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802B" w14:textId="77777777" w:rsidR="003F1A08" w:rsidRPr="003D5A71" w:rsidRDefault="003F1A08" w:rsidP="003F1A08">
      <w:pPr>
        <w:spacing w:after="0" w:line="360" w:lineRule="auto"/>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CB1C719" wp14:editId="2B2FF262">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E9A67" w14:textId="77777777" w:rsidR="00F67E43" w:rsidRDefault="00F67E43" w:rsidP="003F1A08">
                            <w:pPr>
                              <w:jc w:val="center"/>
                            </w:pPr>
                          </w:p>
                          <w:p w14:paraId="48462288" w14:textId="77777777" w:rsidR="00F67E43" w:rsidRDefault="00F67E43" w:rsidP="003F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C719"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" stroked="f">
                <v:textbox>
                  <w:txbxContent>
                    <w:p w14:paraId="210E9A67" w14:textId="77777777" w:rsidR="00F67E43" w:rsidRDefault="00F67E43" w:rsidP="003F1A08">
                      <w:pPr>
                        <w:jc w:val="center"/>
                      </w:pPr>
                    </w:p>
                    <w:p w14:paraId="48462288" w14:textId="77777777" w:rsidR="00F67E43" w:rsidRDefault="00F67E43" w:rsidP="003F1A08"/>
                  </w:txbxContent>
                </v:textbox>
              </v:shape>
            </w:pict>
          </mc:Fallback>
        </mc:AlternateContent>
      </w:r>
      <w:r w:rsidRPr="003D5A71">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69726D72" wp14:editId="65DD921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8324DC6" w14:textId="77777777" w:rsidR="00F67E43" w:rsidRDefault="00F67E43" w:rsidP="003F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6D72"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" strokecolor="white">
                <v:textbox>
                  <w:txbxContent>
                    <w:p w14:paraId="48324DC6" w14:textId="77777777" w:rsidR="00F67E43" w:rsidRDefault="00F67E43" w:rsidP="003F1A08"/>
                  </w:txbxContent>
                </v:textbox>
              </v:shape>
            </w:pict>
          </mc:Fallback>
        </mc:AlternateContent>
      </w:r>
      <w:r>
        <w:rPr>
          <w:rFonts w:ascii="Arial" w:hAnsi="Arial" w:cs="Arial"/>
          <w:b/>
          <w:sz w:val="24"/>
          <w:szCs w:val="24"/>
        </w:rPr>
        <w:t>R</w:t>
      </w:r>
      <w:r w:rsidRPr="003D5A71">
        <w:rPr>
          <w:rFonts w:ascii="Arial" w:hAnsi="Arial" w:cs="Arial"/>
          <w:b/>
          <w:sz w:val="24"/>
          <w:szCs w:val="24"/>
        </w:rPr>
        <w:t>EPUBLIC OF NAMIBIA</w:t>
      </w:r>
    </w:p>
    <w:p w14:paraId="4E3FE9BB" w14:textId="77777777" w:rsidR="003F1A08" w:rsidRPr="003D5A71" w:rsidRDefault="003F1A08" w:rsidP="003F1A08">
      <w:pPr>
        <w:spacing w:after="0" w:line="360" w:lineRule="auto"/>
        <w:jc w:val="center"/>
        <w:rPr>
          <w:b/>
          <w:sz w:val="24"/>
          <w:szCs w:val="24"/>
        </w:rPr>
      </w:pPr>
      <w:r w:rsidRPr="001902AC">
        <w:rPr>
          <w:b/>
          <w:noProof/>
          <w:sz w:val="24"/>
          <w:szCs w:val="24"/>
          <w:lang w:eastAsia="en-GB"/>
        </w:rPr>
        <w:drawing>
          <wp:inline distT="0" distB="0" distL="0" distR="0" wp14:anchorId="00398659" wp14:editId="39E3B496">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14:paraId="04F68B4C" w14:textId="77777777" w:rsidR="003F1A08" w:rsidRDefault="003F1A08" w:rsidP="003F1A08">
      <w:pPr>
        <w:spacing w:after="0" w:line="360" w:lineRule="auto"/>
        <w:jc w:val="center"/>
        <w:rPr>
          <w:rFonts w:ascii="Arial" w:hAnsi="Arial" w:cs="Arial"/>
          <w:b/>
          <w:sz w:val="24"/>
          <w:szCs w:val="24"/>
        </w:rPr>
      </w:pPr>
    </w:p>
    <w:p w14:paraId="014A865B" w14:textId="77777777" w:rsidR="003F1A08" w:rsidRPr="003D5A71" w:rsidRDefault="003F1A08" w:rsidP="003F1A08">
      <w:pPr>
        <w:spacing w:after="0" w:line="360" w:lineRule="auto"/>
        <w:jc w:val="center"/>
        <w:rPr>
          <w:rFonts w:ascii="Arial" w:hAnsi="Arial" w:cs="Arial"/>
          <w:bCs/>
          <w:sz w:val="24"/>
          <w:szCs w:val="24"/>
        </w:rPr>
      </w:pPr>
      <w:r w:rsidRPr="003D5A71">
        <w:rPr>
          <w:rFonts w:ascii="Arial" w:hAnsi="Arial" w:cs="Arial"/>
          <w:b/>
          <w:sz w:val="24"/>
          <w:szCs w:val="24"/>
        </w:rPr>
        <w:t>HIGH COURT OF NAMIBIA MAIN DIVISION, WINDHOEK</w:t>
      </w:r>
    </w:p>
    <w:p w14:paraId="2310F6D3" w14:textId="77777777" w:rsidR="003F1A08" w:rsidRPr="003D5A71" w:rsidRDefault="003F1A08" w:rsidP="003F1A08">
      <w:pPr>
        <w:spacing w:after="0" w:line="360" w:lineRule="auto"/>
        <w:jc w:val="center"/>
        <w:rPr>
          <w:rFonts w:ascii="Arial" w:hAnsi="Arial" w:cs="Arial"/>
          <w:b/>
          <w:sz w:val="24"/>
          <w:szCs w:val="24"/>
        </w:rPr>
      </w:pPr>
      <w:r>
        <w:rPr>
          <w:rFonts w:ascii="Arial" w:hAnsi="Arial" w:cs="Arial"/>
          <w:b/>
          <w:sz w:val="24"/>
          <w:szCs w:val="24"/>
        </w:rPr>
        <w:t>RULING</w:t>
      </w:r>
    </w:p>
    <w:p w14:paraId="5CD9C51C" w14:textId="77777777" w:rsidR="003F1A08" w:rsidRDefault="003F1A08" w:rsidP="003F1A08">
      <w:pPr>
        <w:spacing w:after="0"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96B9AF4" w14:textId="77777777" w:rsidR="003F1A08" w:rsidRDefault="00FE7A00" w:rsidP="003F1A08">
      <w:pPr>
        <w:spacing w:after="0" w:line="360" w:lineRule="auto"/>
        <w:ind w:left="3600"/>
        <w:jc w:val="right"/>
        <w:rPr>
          <w:rFonts w:ascii="Arial" w:hAnsi="Arial" w:cs="Arial"/>
          <w:sz w:val="24"/>
          <w:szCs w:val="24"/>
        </w:rPr>
      </w:pPr>
      <w:r>
        <w:rPr>
          <w:rFonts w:ascii="Arial" w:hAnsi="Arial" w:cs="Arial"/>
          <w:sz w:val="24"/>
          <w:szCs w:val="24"/>
        </w:rPr>
        <w:t>Case n</w:t>
      </w:r>
      <w:r w:rsidR="003F1A08">
        <w:rPr>
          <w:rFonts w:ascii="Arial" w:hAnsi="Arial" w:cs="Arial"/>
          <w:sz w:val="24"/>
          <w:szCs w:val="24"/>
        </w:rPr>
        <w:t xml:space="preserve">o.: </w:t>
      </w:r>
      <w:r w:rsidR="003F1A08">
        <w:rPr>
          <w:rFonts w:ascii="Arial" w:hAnsi="Arial" w:cs="Arial"/>
          <w:color w:val="333333"/>
          <w:sz w:val="24"/>
          <w:szCs w:val="24"/>
          <w:shd w:val="clear" w:color="auto" w:fill="FFFFFF"/>
        </w:rPr>
        <w:t>HC-MD-CIV-MOT-</w:t>
      </w:r>
      <w:r w:rsidR="003414BB">
        <w:rPr>
          <w:rFonts w:ascii="Arial" w:hAnsi="Arial" w:cs="Arial"/>
          <w:color w:val="333333"/>
          <w:sz w:val="24"/>
          <w:szCs w:val="24"/>
          <w:shd w:val="clear" w:color="auto" w:fill="FFFFFF"/>
        </w:rPr>
        <w:t>REV</w:t>
      </w:r>
      <w:r w:rsidR="003F1A08">
        <w:rPr>
          <w:rFonts w:ascii="Arial" w:hAnsi="Arial" w:cs="Arial"/>
          <w:color w:val="333333"/>
          <w:sz w:val="24"/>
          <w:szCs w:val="24"/>
          <w:shd w:val="clear" w:color="auto" w:fill="FFFFFF"/>
        </w:rPr>
        <w:t>-2023</w:t>
      </w:r>
      <w:r w:rsidR="003F1A08" w:rsidRPr="009052EF">
        <w:rPr>
          <w:rFonts w:ascii="Arial" w:hAnsi="Arial" w:cs="Arial"/>
          <w:color w:val="333333"/>
          <w:sz w:val="24"/>
          <w:szCs w:val="24"/>
          <w:shd w:val="clear" w:color="auto" w:fill="FFFFFF"/>
        </w:rPr>
        <w:t>/00</w:t>
      </w:r>
      <w:r w:rsidR="003414BB">
        <w:rPr>
          <w:rFonts w:ascii="Arial" w:hAnsi="Arial" w:cs="Arial"/>
          <w:color w:val="333333"/>
          <w:sz w:val="24"/>
          <w:szCs w:val="24"/>
          <w:shd w:val="clear" w:color="auto" w:fill="FFFFFF"/>
        </w:rPr>
        <w:t>301</w:t>
      </w:r>
    </w:p>
    <w:p w14:paraId="20244148" w14:textId="77777777" w:rsidR="003F1A08" w:rsidRDefault="003F1A08" w:rsidP="003F1A08">
      <w:pPr>
        <w:spacing w:after="0" w:line="360" w:lineRule="auto"/>
        <w:jc w:val="both"/>
        <w:rPr>
          <w:rFonts w:ascii="Arial" w:hAnsi="Arial" w:cs="Arial"/>
          <w:sz w:val="24"/>
          <w:szCs w:val="24"/>
        </w:rPr>
      </w:pPr>
      <w:r>
        <w:rPr>
          <w:rFonts w:ascii="Arial" w:hAnsi="Arial" w:cs="Arial"/>
          <w:sz w:val="24"/>
          <w:szCs w:val="24"/>
        </w:rPr>
        <w:t>In the matter between:</w:t>
      </w:r>
    </w:p>
    <w:p w14:paraId="29E93B4D" w14:textId="77777777" w:rsidR="003F1A08" w:rsidRDefault="003F1A08" w:rsidP="003F1A08">
      <w:pPr>
        <w:spacing w:after="0" w:line="360" w:lineRule="auto"/>
        <w:jc w:val="both"/>
        <w:rPr>
          <w:rFonts w:ascii="Arial" w:hAnsi="Arial" w:cs="Arial"/>
          <w:sz w:val="24"/>
          <w:szCs w:val="24"/>
        </w:rPr>
      </w:pPr>
    </w:p>
    <w:p w14:paraId="7394D222" w14:textId="77777777" w:rsidR="003414BB" w:rsidRDefault="003414BB"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THE CHAIRPERSON OF THE CENTRAL PROCUREMENT </w:t>
      </w:r>
    </w:p>
    <w:p w14:paraId="2F4E6866" w14:textId="77777777" w:rsidR="003F1A08" w:rsidRDefault="003414BB" w:rsidP="003F1A08">
      <w:pPr>
        <w:spacing w:after="0" w:line="360" w:lineRule="auto"/>
        <w:jc w:val="both"/>
        <w:rPr>
          <w:rFonts w:ascii="Arial" w:hAnsi="Arial" w:cs="Arial"/>
          <w:b/>
          <w:sz w:val="24"/>
          <w:szCs w:val="24"/>
        </w:rPr>
      </w:pPr>
      <w:r>
        <w:rPr>
          <w:rFonts w:ascii="Arial" w:hAnsi="Arial" w:cs="Arial"/>
          <w:b/>
          <w:sz w:val="24"/>
          <w:szCs w:val="24"/>
          <w:lang w:val="en-US"/>
        </w:rPr>
        <w:t xml:space="preserve">BOARD OF NAMIBIA </w:t>
      </w:r>
      <w:r w:rsidR="003F1A08">
        <w:rPr>
          <w:rFonts w:ascii="Arial" w:hAnsi="Arial" w:cs="Arial"/>
          <w:b/>
          <w:sz w:val="24"/>
          <w:szCs w:val="24"/>
          <w:lang w:val="en-US"/>
        </w:rPr>
        <w:t xml:space="preserve"> </w:t>
      </w:r>
      <w:r w:rsidR="003F1A08">
        <w:rPr>
          <w:rFonts w:ascii="Arial" w:hAnsi="Arial" w:cs="Arial"/>
          <w:b/>
          <w:sz w:val="24"/>
          <w:szCs w:val="24"/>
        </w:rPr>
        <w:tab/>
      </w:r>
      <w:r w:rsidR="003F1A08">
        <w:rPr>
          <w:rFonts w:ascii="Arial" w:hAnsi="Arial" w:cs="Arial"/>
          <w:b/>
          <w:sz w:val="24"/>
          <w:szCs w:val="24"/>
        </w:rPr>
        <w:tab/>
      </w:r>
      <w:r w:rsidR="003F1A08">
        <w:rPr>
          <w:rFonts w:ascii="Arial" w:hAnsi="Arial" w:cs="Arial"/>
          <w:b/>
          <w:sz w:val="24"/>
          <w:szCs w:val="24"/>
        </w:rPr>
        <w:tab/>
      </w:r>
      <w:r w:rsidR="003F1A08">
        <w:rPr>
          <w:rFonts w:ascii="Arial" w:hAnsi="Arial" w:cs="Arial"/>
          <w:b/>
          <w:sz w:val="24"/>
          <w:szCs w:val="24"/>
        </w:rPr>
        <w:tab/>
      </w:r>
      <w:r w:rsidR="003F1A08">
        <w:rPr>
          <w:rFonts w:ascii="Arial" w:hAnsi="Arial" w:cs="Arial"/>
          <w:b/>
          <w:sz w:val="24"/>
          <w:szCs w:val="24"/>
        </w:rPr>
        <w:tab/>
      </w:r>
      <w:r w:rsidR="003F1A08">
        <w:rPr>
          <w:rFonts w:cs="Arial"/>
          <w:b/>
          <w:sz w:val="24"/>
          <w:szCs w:val="24"/>
        </w:rPr>
        <w:t xml:space="preserve">      </w:t>
      </w:r>
      <w:r>
        <w:rPr>
          <w:rFonts w:cs="Arial"/>
          <w:b/>
          <w:sz w:val="24"/>
          <w:szCs w:val="24"/>
        </w:rPr>
        <w:t xml:space="preserve">    </w:t>
      </w:r>
      <w:r>
        <w:rPr>
          <w:rFonts w:cs="Arial"/>
          <w:b/>
          <w:sz w:val="24"/>
          <w:szCs w:val="24"/>
        </w:rPr>
        <w:tab/>
      </w:r>
      <w:r>
        <w:rPr>
          <w:rFonts w:cs="Arial"/>
          <w:b/>
          <w:sz w:val="24"/>
          <w:szCs w:val="24"/>
        </w:rPr>
        <w:tab/>
      </w:r>
      <w:r>
        <w:rPr>
          <w:rFonts w:ascii="Arial" w:hAnsi="Arial" w:cs="Arial"/>
          <w:b/>
          <w:sz w:val="24"/>
          <w:szCs w:val="24"/>
        </w:rPr>
        <w:t>FIRST A</w:t>
      </w:r>
      <w:r w:rsidR="007A42A9">
        <w:rPr>
          <w:rFonts w:ascii="Arial" w:hAnsi="Arial" w:cs="Arial"/>
          <w:b/>
          <w:sz w:val="24"/>
          <w:szCs w:val="24"/>
        </w:rPr>
        <w:t>PP</w:t>
      </w:r>
      <w:r w:rsidR="003F1A08">
        <w:rPr>
          <w:rFonts w:ascii="Arial" w:hAnsi="Arial" w:cs="Arial"/>
          <w:b/>
          <w:sz w:val="24"/>
          <w:szCs w:val="24"/>
        </w:rPr>
        <w:t>LICANT</w:t>
      </w:r>
    </w:p>
    <w:p w14:paraId="6E07E93E" w14:textId="77777777" w:rsidR="003414BB" w:rsidRPr="003F1A08" w:rsidRDefault="003414BB" w:rsidP="003F1A08">
      <w:pPr>
        <w:spacing w:after="0" w:line="360" w:lineRule="auto"/>
        <w:jc w:val="both"/>
        <w:rPr>
          <w:rFonts w:ascii="Arial" w:hAnsi="Arial" w:cs="Arial"/>
          <w:b/>
          <w:sz w:val="24"/>
          <w:szCs w:val="24"/>
          <w:lang w:val="en-US"/>
        </w:rPr>
      </w:pPr>
      <w:r>
        <w:rPr>
          <w:rFonts w:ascii="Arial" w:hAnsi="Arial" w:cs="Arial"/>
          <w:b/>
          <w:sz w:val="24"/>
          <w:szCs w:val="24"/>
        </w:rPr>
        <w:t>THE CE</w:t>
      </w:r>
      <w:r w:rsidR="00FE7A00">
        <w:rPr>
          <w:rFonts w:ascii="Arial" w:hAnsi="Arial" w:cs="Arial"/>
          <w:b/>
          <w:sz w:val="24"/>
          <w:szCs w:val="24"/>
        </w:rPr>
        <w:t>N</w:t>
      </w:r>
      <w:r>
        <w:rPr>
          <w:rFonts w:ascii="Arial" w:hAnsi="Arial" w:cs="Arial"/>
          <w:b/>
          <w:sz w:val="24"/>
          <w:szCs w:val="24"/>
        </w:rPr>
        <w:t>TRAL PROCUREMENT BOARD OF NAMIBIA</w:t>
      </w:r>
      <w:r>
        <w:rPr>
          <w:rFonts w:ascii="Arial" w:hAnsi="Arial" w:cs="Arial"/>
          <w:b/>
          <w:sz w:val="24"/>
          <w:szCs w:val="24"/>
        </w:rPr>
        <w:tab/>
        <w:t xml:space="preserve">      SECOND APPLICANT</w:t>
      </w:r>
    </w:p>
    <w:p w14:paraId="408BE7B5" w14:textId="77777777" w:rsidR="003F1A08" w:rsidRDefault="003F1A08" w:rsidP="003F1A08">
      <w:pPr>
        <w:spacing w:after="0" w:line="360" w:lineRule="auto"/>
        <w:jc w:val="both"/>
        <w:rPr>
          <w:rFonts w:ascii="Arial" w:hAnsi="Arial" w:cs="Arial"/>
          <w:sz w:val="24"/>
          <w:szCs w:val="24"/>
        </w:rPr>
      </w:pPr>
    </w:p>
    <w:p w14:paraId="5244F214" w14:textId="77777777" w:rsidR="003F1A08" w:rsidRDefault="003F1A08" w:rsidP="003F1A08">
      <w:pPr>
        <w:spacing w:after="0" w:line="360" w:lineRule="auto"/>
        <w:jc w:val="both"/>
        <w:rPr>
          <w:rFonts w:ascii="Arial" w:hAnsi="Arial" w:cs="Arial"/>
          <w:sz w:val="24"/>
          <w:szCs w:val="24"/>
        </w:rPr>
      </w:pPr>
      <w:r>
        <w:rPr>
          <w:rFonts w:ascii="Arial" w:hAnsi="Arial" w:cs="Arial"/>
          <w:sz w:val="24"/>
          <w:szCs w:val="24"/>
        </w:rPr>
        <w:t>and</w:t>
      </w:r>
    </w:p>
    <w:p w14:paraId="3A07D59D" w14:textId="77777777" w:rsidR="003F1A08" w:rsidRDefault="003F1A08" w:rsidP="003F1A08">
      <w:pPr>
        <w:spacing w:after="0" w:line="360" w:lineRule="auto"/>
        <w:jc w:val="both"/>
        <w:rPr>
          <w:rFonts w:ascii="Arial" w:hAnsi="Arial" w:cs="Arial"/>
          <w:b/>
          <w:sz w:val="24"/>
          <w:szCs w:val="24"/>
        </w:rPr>
      </w:pPr>
    </w:p>
    <w:p w14:paraId="599AB489" w14:textId="77777777" w:rsidR="003414BB" w:rsidRDefault="003414BB" w:rsidP="003F1A08">
      <w:pPr>
        <w:spacing w:after="0" w:line="360" w:lineRule="auto"/>
        <w:jc w:val="both"/>
        <w:rPr>
          <w:rFonts w:ascii="Arial" w:hAnsi="Arial" w:cs="Arial"/>
          <w:b/>
          <w:sz w:val="24"/>
          <w:szCs w:val="24"/>
          <w:lang w:val="en-US"/>
        </w:rPr>
      </w:pPr>
      <w:r>
        <w:rPr>
          <w:rFonts w:ascii="Arial" w:hAnsi="Arial" w:cs="Arial"/>
          <w:b/>
          <w:sz w:val="24"/>
          <w:szCs w:val="24"/>
          <w:lang w:val="en-US"/>
        </w:rPr>
        <w:t>THE CHAIRPERSON OF THE R</w:t>
      </w:r>
      <w:r w:rsidR="00F85AC5">
        <w:rPr>
          <w:rFonts w:ascii="Arial" w:hAnsi="Arial" w:cs="Arial"/>
          <w:b/>
          <w:sz w:val="24"/>
          <w:szCs w:val="24"/>
          <w:lang w:val="en-US"/>
        </w:rPr>
        <w:t xml:space="preserve">EVIEW PANEL             </w:t>
      </w:r>
      <w:r w:rsidR="00F85AC5">
        <w:rPr>
          <w:rFonts w:ascii="Arial" w:hAnsi="Arial" w:cs="Arial"/>
          <w:b/>
          <w:sz w:val="24"/>
          <w:szCs w:val="24"/>
          <w:lang w:val="en-US"/>
        </w:rPr>
        <w:tab/>
        <w:t xml:space="preserve">      </w:t>
      </w:r>
      <w:r>
        <w:rPr>
          <w:rFonts w:ascii="Arial" w:hAnsi="Arial" w:cs="Arial"/>
          <w:b/>
          <w:sz w:val="24"/>
          <w:szCs w:val="24"/>
          <w:lang w:val="en-US"/>
        </w:rPr>
        <w:t>FIRST RESPONDENT</w:t>
      </w:r>
    </w:p>
    <w:p w14:paraId="1F0CD712" w14:textId="77777777" w:rsidR="003414BB" w:rsidRDefault="003414BB" w:rsidP="003F1A08">
      <w:pPr>
        <w:spacing w:after="0" w:line="360" w:lineRule="auto"/>
        <w:jc w:val="both"/>
        <w:rPr>
          <w:rFonts w:ascii="Arial" w:hAnsi="Arial" w:cs="Arial"/>
          <w:b/>
          <w:sz w:val="24"/>
          <w:szCs w:val="24"/>
          <w:lang w:val="en-US"/>
        </w:rPr>
      </w:pPr>
      <w:r>
        <w:rPr>
          <w:rFonts w:ascii="Arial" w:hAnsi="Arial" w:cs="Arial"/>
          <w:b/>
          <w:sz w:val="24"/>
          <w:szCs w:val="24"/>
          <w:lang w:val="en-US"/>
        </w:rPr>
        <w:t>THE REVIEW PANEL</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SECOND RESPONDENT</w:t>
      </w:r>
    </w:p>
    <w:p w14:paraId="4AA38536" w14:textId="77777777" w:rsidR="003414BB" w:rsidRDefault="003414BB" w:rsidP="003F1A08">
      <w:pPr>
        <w:spacing w:after="0" w:line="360" w:lineRule="auto"/>
        <w:jc w:val="both"/>
        <w:rPr>
          <w:rFonts w:ascii="Arial" w:hAnsi="Arial" w:cs="Arial"/>
          <w:b/>
          <w:sz w:val="24"/>
          <w:szCs w:val="24"/>
          <w:lang w:val="en-US"/>
        </w:rPr>
      </w:pPr>
      <w:r>
        <w:rPr>
          <w:rFonts w:ascii="Arial" w:hAnsi="Arial" w:cs="Arial"/>
          <w:b/>
          <w:sz w:val="24"/>
          <w:szCs w:val="24"/>
          <w:lang w:val="en-US"/>
        </w:rPr>
        <w:t>ROADS AUTHORITY</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THIRD RESPONDENT</w:t>
      </w:r>
    </w:p>
    <w:p w14:paraId="7E3A40E1" w14:textId="77777777" w:rsidR="003414BB" w:rsidRDefault="003414BB"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LUKA ROADS RAILS &amp; CIVILS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FOURTH RESPONDENT</w:t>
      </w:r>
    </w:p>
    <w:p w14:paraId="1BD7F6E5" w14:textId="77777777" w:rsidR="003414BB" w:rsidRDefault="00F85AC5" w:rsidP="00F85AC5">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 xml:space="preserve">NDAKALIMWE INVESTMENT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3414BB">
        <w:rPr>
          <w:rFonts w:ascii="Arial" w:hAnsi="Arial" w:cs="Arial"/>
          <w:b/>
          <w:sz w:val="24"/>
          <w:szCs w:val="24"/>
          <w:lang w:val="en-US"/>
        </w:rPr>
        <w:t xml:space="preserve">      FIFTH RESPONDENT</w:t>
      </w:r>
    </w:p>
    <w:p w14:paraId="47276C1C" w14:textId="77777777" w:rsidR="003414BB" w:rsidRDefault="003414BB" w:rsidP="003F1A08">
      <w:pPr>
        <w:spacing w:after="0" w:line="360" w:lineRule="auto"/>
        <w:jc w:val="both"/>
        <w:rPr>
          <w:rFonts w:ascii="Arial" w:hAnsi="Arial" w:cs="Arial"/>
          <w:b/>
          <w:sz w:val="24"/>
          <w:szCs w:val="24"/>
          <w:lang w:val="en-US"/>
        </w:rPr>
      </w:pPr>
      <w:r>
        <w:rPr>
          <w:rFonts w:ascii="Arial" w:hAnsi="Arial" w:cs="Arial"/>
          <w:b/>
          <w:sz w:val="24"/>
          <w:szCs w:val="24"/>
          <w:lang w:val="en-US"/>
        </w:rPr>
        <w:t>JAMES &amp; YOUNG TRADING ENTERPRISES CC</w:t>
      </w:r>
      <w:r w:rsidR="00F85AC5">
        <w:rPr>
          <w:rFonts w:ascii="Arial" w:hAnsi="Arial" w:cs="Arial"/>
          <w:b/>
          <w:sz w:val="24"/>
          <w:szCs w:val="24"/>
          <w:lang w:val="en-US"/>
        </w:rPr>
        <w:tab/>
      </w:r>
      <w:r w:rsidR="00F85AC5">
        <w:rPr>
          <w:rFonts w:ascii="Arial" w:hAnsi="Arial" w:cs="Arial"/>
          <w:b/>
          <w:sz w:val="24"/>
          <w:szCs w:val="24"/>
          <w:lang w:val="en-US"/>
        </w:rPr>
        <w:tab/>
        <w:t xml:space="preserve">      </w:t>
      </w:r>
      <w:r>
        <w:rPr>
          <w:rFonts w:ascii="Arial" w:hAnsi="Arial" w:cs="Arial"/>
          <w:b/>
          <w:sz w:val="24"/>
          <w:szCs w:val="24"/>
          <w:lang w:val="en-US"/>
        </w:rPr>
        <w:t>SIXTH RESPONDENT</w:t>
      </w:r>
    </w:p>
    <w:p w14:paraId="4E6B3B7F" w14:textId="77777777" w:rsidR="003414BB" w:rsidRDefault="003414BB" w:rsidP="003F1A08">
      <w:pPr>
        <w:spacing w:after="0" w:line="360" w:lineRule="auto"/>
        <w:jc w:val="both"/>
        <w:rPr>
          <w:rFonts w:ascii="Arial" w:hAnsi="Arial" w:cs="Arial"/>
          <w:b/>
          <w:sz w:val="24"/>
          <w:szCs w:val="24"/>
          <w:lang w:val="en-US"/>
        </w:rPr>
      </w:pPr>
      <w:r>
        <w:rPr>
          <w:rFonts w:ascii="Arial" w:hAnsi="Arial" w:cs="Arial"/>
          <w:b/>
          <w:sz w:val="24"/>
          <w:szCs w:val="24"/>
          <w:lang w:val="en-US"/>
        </w:rPr>
        <w:t>QUIVER TREE INVESTMENTS (PTY) LTD</w:t>
      </w:r>
      <w:r w:rsidR="00F85AC5">
        <w:rPr>
          <w:rFonts w:ascii="Arial" w:hAnsi="Arial" w:cs="Arial"/>
          <w:b/>
          <w:sz w:val="24"/>
          <w:szCs w:val="24"/>
          <w:lang w:val="en-US"/>
        </w:rPr>
        <w:tab/>
      </w:r>
      <w:r w:rsidR="00F85AC5">
        <w:rPr>
          <w:rFonts w:ascii="Arial" w:hAnsi="Arial" w:cs="Arial"/>
          <w:b/>
          <w:sz w:val="24"/>
          <w:szCs w:val="24"/>
          <w:lang w:val="en-US"/>
        </w:rPr>
        <w:tab/>
      </w:r>
      <w:r w:rsidR="00F85AC5">
        <w:rPr>
          <w:rFonts w:ascii="Arial" w:hAnsi="Arial" w:cs="Arial"/>
          <w:b/>
          <w:sz w:val="24"/>
          <w:szCs w:val="24"/>
          <w:lang w:val="en-US"/>
        </w:rPr>
        <w:tab/>
      </w:r>
      <w:r>
        <w:rPr>
          <w:rFonts w:ascii="Arial" w:hAnsi="Arial" w:cs="Arial"/>
          <w:b/>
          <w:sz w:val="24"/>
          <w:szCs w:val="24"/>
          <w:lang w:val="en-US"/>
        </w:rPr>
        <w:t>SEVENTH RESPONDENT</w:t>
      </w:r>
    </w:p>
    <w:p w14:paraId="02D6625D" w14:textId="77777777" w:rsidR="00F85AC5" w:rsidRDefault="003414BB" w:rsidP="003F1A08">
      <w:pPr>
        <w:spacing w:after="0" w:line="360" w:lineRule="auto"/>
        <w:jc w:val="both"/>
        <w:rPr>
          <w:rFonts w:ascii="Arial" w:hAnsi="Arial" w:cs="Arial"/>
          <w:b/>
          <w:sz w:val="24"/>
          <w:szCs w:val="24"/>
          <w:lang w:val="en-US"/>
        </w:rPr>
      </w:pPr>
      <w:r>
        <w:rPr>
          <w:rFonts w:ascii="Arial" w:hAnsi="Arial" w:cs="Arial"/>
          <w:b/>
          <w:sz w:val="24"/>
          <w:szCs w:val="24"/>
          <w:lang w:val="en-US"/>
        </w:rPr>
        <w:t>JOHN NAMUSHESHE</w:t>
      </w:r>
      <w:r w:rsidR="00FE7A00">
        <w:rPr>
          <w:rFonts w:ascii="Arial" w:hAnsi="Arial" w:cs="Arial"/>
          <w:b/>
          <w:sz w:val="24"/>
          <w:szCs w:val="24"/>
          <w:lang w:val="en-US"/>
        </w:rPr>
        <w:t xml:space="preserve"> CONSTRUCTION </w:t>
      </w:r>
    </w:p>
    <w:p w14:paraId="75883A7C" w14:textId="77777777" w:rsidR="003414BB" w:rsidRDefault="00FE7A00"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&amp; INVESTMENT CC </w:t>
      </w:r>
      <w:r w:rsidR="00F85AC5">
        <w:rPr>
          <w:rFonts w:ascii="Arial" w:hAnsi="Arial" w:cs="Arial"/>
          <w:b/>
          <w:sz w:val="24"/>
          <w:szCs w:val="24"/>
          <w:lang w:val="en-US"/>
        </w:rPr>
        <w:tab/>
      </w:r>
      <w:r w:rsidR="00F85AC5">
        <w:rPr>
          <w:rFonts w:ascii="Arial" w:hAnsi="Arial" w:cs="Arial"/>
          <w:b/>
          <w:sz w:val="24"/>
          <w:szCs w:val="24"/>
          <w:lang w:val="en-US"/>
        </w:rPr>
        <w:tab/>
      </w:r>
      <w:r w:rsidR="00F85AC5">
        <w:rPr>
          <w:rFonts w:ascii="Arial" w:hAnsi="Arial" w:cs="Arial"/>
          <w:b/>
          <w:sz w:val="24"/>
          <w:szCs w:val="24"/>
          <w:lang w:val="en-US"/>
        </w:rPr>
        <w:tab/>
      </w:r>
      <w:r w:rsidR="00F85AC5">
        <w:rPr>
          <w:rFonts w:ascii="Arial" w:hAnsi="Arial" w:cs="Arial"/>
          <w:b/>
          <w:sz w:val="24"/>
          <w:szCs w:val="24"/>
          <w:lang w:val="en-US"/>
        </w:rPr>
        <w:tab/>
      </w:r>
      <w:r w:rsidR="00F85AC5">
        <w:rPr>
          <w:rFonts w:ascii="Arial" w:hAnsi="Arial" w:cs="Arial"/>
          <w:b/>
          <w:sz w:val="24"/>
          <w:szCs w:val="24"/>
          <w:lang w:val="en-US"/>
        </w:rPr>
        <w:tab/>
      </w:r>
      <w:r w:rsidR="00F85AC5">
        <w:rPr>
          <w:rFonts w:ascii="Arial" w:hAnsi="Arial" w:cs="Arial"/>
          <w:b/>
          <w:sz w:val="24"/>
          <w:szCs w:val="24"/>
          <w:lang w:val="en-US"/>
        </w:rPr>
        <w:tab/>
        <w:t xml:space="preserve">  </w:t>
      </w:r>
      <w:r>
        <w:rPr>
          <w:rFonts w:ascii="Arial" w:hAnsi="Arial" w:cs="Arial"/>
          <w:b/>
          <w:sz w:val="24"/>
          <w:szCs w:val="24"/>
          <w:lang w:val="en-US"/>
        </w:rPr>
        <w:t xml:space="preserve"> </w:t>
      </w:r>
      <w:r w:rsidR="003414BB">
        <w:rPr>
          <w:rFonts w:ascii="Arial" w:hAnsi="Arial" w:cs="Arial"/>
          <w:b/>
          <w:sz w:val="24"/>
          <w:szCs w:val="24"/>
          <w:lang w:val="en-US"/>
        </w:rPr>
        <w:t>EIGHT</w:t>
      </w:r>
      <w:r>
        <w:rPr>
          <w:rFonts w:ascii="Arial" w:hAnsi="Arial" w:cs="Arial"/>
          <w:b/>
          <w:sz w:val="24"/>
          <w:szCs w:val="24"/>
          <w:lang w:val="en-US"/>
        </w:rPr>
        <w:t>H</w:t>
      </w:r>
      <w:r w:rsidR="003414BB">
        <w:rPr>
          <w:rFonts w:ascii="Arial" w:hAnsi="Arial" w:cs="Arial"/>
          <w:b/>
          <w:sz w:val="24"/>
          <w:szCs w:val="24"/>
          <w:lang w:val="en-US"/>
        </w:rPr>
        <w:t xml:space="preserve"> RESPONDENT</w:t>
      </w:r>
    </w:p>
    <w:p w14:paraId="0638A9CE" w14:textId="77777777" w:rsidR="003414BB"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t>PALLADIUM</w:t>
      </w:r>
      <w:r w:rsidR="00F85AC5">
        <w:rPr>
          <w:rFonts w:ascii="Arial" w:hAnsi="Arial" w:cs="Arial"/>
          <w:b/>
          <w:sz w:val="24"/>
          <w:szCs w:val="24"/>
          <w:lang w:val="en-US"/>
        </w:rPr>
        <w:t xml:space="preserve"> CIVIL ENGINEERING (PTY) LTD</w:t>
      </w:r>
      <w:r w:rsidR="00F85AC5">
        <w:rPr>
          <w:rFonts w:ascii="Arial" w:hAnsi="Arial" w:cs="Arial"/>
          <w:b/>
          <w:sz w:val="24"/>
          <w:szCs w:val="24"/>
          <w:lang w:val="en-US"/>
        </w:rPr>
        <w:tab/>
      </w:r>
      <w:r w:rsidR="00F85AC5">
        <w:rPr>
          <w:rFonts w:ascii="Arial" w:hAnsi="Arial" w:cs="Arial"/>
          <w:b/>
          <w:sz w:val="24"/>
          <w:szCs w:val="24"/>
          <w:lang w:val="en-US"/>
        </w:rPr>
        <w:tab/>
        <w:t xml:space="preserve"> </w:t>
      </w:r>
      <w:r>
        <w:rPr>
          <w:rFonts w:ascii="Arial" w:hAnsi="Arial" w:cs="Arial"/>
          <w:b/>
          <w:sz w:val="24"/>
          <w:szCs w:val="24"/>
          <w:lang w:val="en-US"/>
        </w:rPr>
        <w:t xml:space="preserve">  NINETH RESPONDENT</w:t>
      </w:r>
    </w:p>
    <w:p w14:paraId="46D6E687" w14:textId="77777777" w:rsidR="00A64CF8"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MOZA INVESTMENT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TENTH RESPONDENT</w:t>
      </w:r>
    </w:p>
    <w:p w14:paraId="3D56A6B4" w14:textId="77777777" w:rsidR="00A64CF8"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t>C</w:t>
      </w:r>
      <w:r w:rsidR="00F85AC5">
        <w:rPr>
          <w:rFonts w:ascii="Arial" w:hAnsi="Arial" w:cs="Arial"/>
          <w:b/>
          <w:sz w:val="24"/>
          <w:szCs w:val="24"/>
          <w:lang w:val="en-US"/>
        </w:rPr>
        <w:t xml:space="preserve">OLOSSEUM INVESTMENTS </w:t>
      </w:r>
      <w:r w:rsidR="00F85AC5">
        <w:rPr>
          <w:rFonts w:ascii="Arial" w:hAnsi="Arial" w:cs="Arial"/>
          <w:b/>
          <w:sz w:val="24"/>
          <w:szCs w:val="24"/>
          <w:lang w:val="en-US"/>
        </w:rPr>
        <w:tab/>
      </w:r>
      <w:r w:rsidR="00F85AC5">
        <w:rPr>
          <w:rFonts w:ascii="Arial" w:hAnsi="Arial" w:cs="Arial"/>
          <w:b/>
          <w:sz w:val="24"/>
          <w:szCs w:val="24"/>
          <w:lang w:val="en-US"/>
        </w:rPr>
        <w:tab/>
      </w:r>
      <w:r w:rsidR="00F85AC5">
        <w:rPr>
          <w:rFonts w:ascii="Arial" w:hAnsi="Arial" w:cs="Arial"/>
          <w:b/>
          <w:sz w:val="24"/>
          <w:szCs w:val="24"/>
          <w:lang w:val="en-US"/>
        </w:rPr>
        <w:tab/>
      </w:r>
      <w:r w:rsidR="00F85AC5">
        <w:rPr>
          <w:rFonts w:ascii="Arial" w:hAnsi="Arial" w:cs="Arial"/>
          <w:b/>
          <w:sz w:val="24"/>
          <w:szCs w:val="24"/>
          <w:lang w:val="en-US"/>
        </w:rPr>
        <w:tab/>
        <w:t xml:space="preserve">      </w:t>
      </w:r>
      <w:r>
        <w:rPr>
          <w:rFonts w:ascii="Arial" w:hAnsi="Arial" w:cs="Arial"/>
          <w:b/>
          <w:sz w:val="24"/>
          <w:szCs w:val="24"/>
          <w:lang w:val="en-US"/>
        </w:rPr>
        <w:t xml:space="preserve">  ELEVENTH RESPONDENT</w:t>
      </w:r>
    </w:p>
    <w:p w14:paraId="4046232E" w14:textId="77777777" w:rsidR="00A64CF8"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lastRenderedPageBreak/>
        <w:t xml:space="preserve">BAOBAB TRADING ENTERPRISES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TWELFTH RESPONDENT</w:t>
      </w:r>
    </w:p>
    <w:p w14:paraId="5DC062BE" w14:textId="77777777" w:rsidR="00A64CF8"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t>SHATTY CONSTRUCTION CC</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THIRTEENTH RESPONDENT</w:t>
      </w:r>
    </w:p>
    <w:p w14:paraId="3898F45B" w14:textId="77777777" w:rsidR="00A64CF8"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OSHIKOTO BUILDING CONSTRUCTION </w:t>
      </w:r>
      <w:r>
        <w:rPr>
          <w:rFonts w:ascii="Arial" w:hAnsi="Arial" w:cs="Arial"/>
          <w:b/>
          <w:sz w:val="24"/>
          <w:szCs w:val="24"/>
          <w:lang w:val="en-US"/>
        </w:rPr>
        <w:tab/>
      </w:r>
      <w:r>
        <w:rPr>
          <w:rFonts w:ascii="Arial" w:hAnsi="Arial" w:cs="Arial"/>
          <w:b/>
          <w:sz w:val="24"/>
          <w:szCs w:val="24"/>
          <w:lang w:val="en-US"/>
        </w:rPr>
        <w:tab/>
        <w:t xml:space="preserve">   FOURTEENTH RESPONDENT</w:t>
      </w:r>
    </w:p>
    <w:p w14:paraId="5EE31F06" w14:textId="77777777" w:rsidR="00A64CF8"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DANNY’S CONSTRUCTION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FIFTEENTH RESPONDENT</w:t>
      </w:r>
    </w:p>
    <w:p w14:paraId="4A2A0C76" w14:textId="77777777" w:rsidR="00A64CF8"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t>SASH TR</w:t>
      </w:r>
      <w:r w:rsidR="00F85AC5">
        <w:rPr>
          <w:rFonts w:ascii="Arial" w:hAnsi="Arial" w:cs="Arial"/>
          <w:b/>
          <w:sz w:val="24"/>
          <w:szCs w:val="24"/>
          <w:lang w:val="en-US"/>
        </w:rPr>
        <w:t xml:space="preserve">ADING &amp; EARTYH WORKS </w:t>
      </w:r>
      <w:r w:rsidR="00F85AC5">
        <w:rPr>
          <w:rFonts w:ascii="Arial" w:hAnsi="Arial" w:cs="Arial"/>
          <w:b/>
          <w:sz w:val="24"/>
          <w:szCs w:val="24"/>
          <w:lang w:val="en-US"/>
        </w:rPr>
        <w:tab/>
      </w:r>
      <w:r w:rsidR="00F85AC5">
        <w:rPr>
          <w:rFonts w:ascii="Arial" w:hAnsi="Arial" w:cs="Arial"/>
          <w:b/>
          <w:sz w:val="24"/>
          <w:szCs w:val="24"/>
          <w:lang w:val="en-US"/>
        </w:rPr>
        <w:tab/>
      </w:r>
      <w:r w:rsidR="00F85AC5">
        <w:rPr>
          <w:rFonts w:ascii="Arial" w:hAnsi="Arial" w:cs="Arial"/>
          <w:b/>
          <w:sz w:val="24"/>
          <w:szCs w:val="24"/>
          <w:lang w:val="en-US"/>
        </w:rPr>
        <w:tab/>
        <w:t xml:space="preserve">       </w:t>
      </w:r>
      <w:r>
        <w:rPr>
          <w:rFonts w:ascii="Arial" w:hAnsi="Arial" w:cs="Arial"/>
          <w:b/>
          <w:sz w:val="24"/>
          <w:szCs w:val="24"/>
          <w:lang w:val="en-US"/>
        </w:rPr>
        <w:t>SIXTEENTH RESPONDENT</w:t>
      </w:r>
    </w:p>
    <w:p w14:paraId="4A2CD831" w14:textId="77777777" w:rsidR="00A64CF8" w:rsidRDefault="00A64CF8"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QUEEN MWETAKO INVESTMENT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SEVENTEENTH RESPONDENT</w:t>
      </w:r>
    </w:p>
    <w:p w14:paraId="356EBB06" w14:textId="77777777" w:rsidR="00A64CF8" w:rsidRDefault="00F85AC5" w:rsidP="003F1A08">
      <w:pPr>
        <w:spacing w:after="0" w:line="360" w:lineRule="auto"/>
        <w:jc w:val="both"/>
        <w:rPr>
          <w:rFonts w:ascii="Arial" w:hAnsi="Arial" w:cs="Arial"/>
          <w:b/>
          <w:sz w:val="24"/>
          <w:szCs w:val="24"/>
          <w:lang w:val="en-US"/>
        </w:rPr>
      </w:pPr>
      <w:r>
        <w:rPr>
          <w:rFonts w:ascii="Arial" w:hAnsi="Arial" w:cs="Arial"/>
          <w:b/>
          <w:sz w:val="24"/>
          <w:szCs w:val="24"/>
          <w:lang w:val="en-US"/>
        </w:rPr>
        <w:t>ETN TECHNICAL SERVICES CC</w:t>
      </w:r>
      <w:r>
        <w:rPr>
          <w:rFonts w:ascii="Arial" w:hAnsi="Arial" w:cs="Arial"/>
          <w:b/>
          <w:sz w:val="24"/>
          <w:szCs w:val="24"/>
          <w:lang w:val="en-US"/>
        </w:rPr>
        <w:tab/>
      </w:r>
      <w:r>
        <w:rPr>
          <w:rFonts w:ascii="Arial" w:hAnsi="Arial" w:cs="Arial"/>
          <w:b/>
          <w:sz w:val="24"/>
          <w:szCs w:val="24"/>
          <w:lang w:val="en-US"/>
        </w:rPr>
        <w:tab/>
        <w:t xml:space="preserve">         </w:t>
      </w:r>
      <w:r w:rsidR="00A64CF8">
        <w:rPr>
          <w:rFonts w:ascii="Arial" w:hAnsi="Arial" w:cs="Arial"/>
          <w:b/>
          <w:sz w:val="24"/>
          <w:szCs w:val="24"/>
          <w:lang w:val="en-US"/>
        </w:rPr>
        <w:t xml:space="preserve">     EIGHTEENTH RESPONDENT</w:t>
      </w:r>
    </w:p>
    <w:p w14:paraId="7409AC3E" w14:textId="77777777" w:rsidR="00A64CF8" w:rsidRDefault="00F85AC5"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BRANBERG CONSTRUCTION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A64CF8">
        <w:rPr>
          <w:rFonts w:ascii="Arial" w:hAnsi="Arial" w:cs="Arial"/>
          <w:b/>
          <w:sz w:val="24"/>
          <w:szCs w:val="24"/>
          <w:lang w:val="en-US"/>
        </w:rPr>
        <w:t xml:space="preserve">   NINETEENTH RESPONDENT</w:t>
      </w:r>
    </w:p>
    <w:p w14:paraId="3221C946" w14:textId="77777777" w:rsidR="00A64CF8"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CSV SHAANIK</w:t>
      </w:r>
      <w:r w:rsidR="00F85AC5">
        <w:rPr>
          <w:rFonts w:ascii="Arial" w:hAnsi="Arial" w:cs="Arial"/>
          <w:b/>
          <w:sz w:val="24"/>
          <w:szCs w:val="24"/>
          <w:lang w:val="en-US"/>
        </w:rPr>
        <w:t>A CONSTRUCTION (PTY) LTD</w:t>
      </w:r>
      <w:r w:rsidR="00F85AC5">
        <w:rPr>
          <w:rFonts w:ascii="Arial" w:hAnsi="Arial" w:cs="Arial"/>
          <w:b/>
          <w:sz w:val="24"/>
          <w:szCs w:val="24"/>
          <w:lang w:val="en-US"/>
        </w:rPr>
        <w:tab/>
        <w:t xml:space="preserve">      </w:t>
      </w:r>
      <w:r>
        <w:rPr>
          <w:rFonts w:ascii="Arial" w:hAnsi="Arial" w:cs="Arial"/>
          <w:b/>
          <w:sz w:val="24"/>
          <w:szCs w:val="24"/>
          <w:lang w:val="en-US"/>
        </w:rPr>
        <w:t>TWENTIETH RESPONDENT</w:t>
      </w:r>
    </w:p>
    <w:p w14:paraId="55335AEB"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GLOBEX INVESTMENT CC</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TWENTY-FIRST RESPONDENT</w:t>
      </w:r>
    </w:p>
    <w:p w14:paraId="2E33D711"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OCTAGON CONSTRUCTION (PTY) LTD</w:t>
      </w:r>
      <w:r w:rsidR="00F85AC5">
        <w:rPr>
          <w:rFonts w:ascii="Arial" w:hAnsi="Arial" w:cs="Arial"/>
          <w:b/>
          <w:sz w:val="24"/>
          <w:szCs w:val="24"/>
          <w:lang w:val="en-US"/>
        </w:rPr>
        <w:tab/>
        <w:t xml:space="preserve">     </w:t>
      </w:r>
      <w:r>
        <w:rPr>
          <w:rFonts w:ascii="Arial" w:hAnsi="Arial" w:cs="Arial"/>
          <w:b/>
          <w:sz w:val="24"/>
          <w:szCs w:val="24"/>
          <w:lang w:val="en-US"/>
        </w:rPr>
        <w:t xml:space="preserve"> TWENTY-SECOND RESPONDENT</w:t>
      </w:r>
    </w:p>
    <w:p w14:paraId="15CE7E05"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EARTH ETHIX CONSTRUCTION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TWENTY-THIRD RESPONDENT</w:t>
      </w:r>
    </w:p>
    <w:p w14:paraId="2DC54D4D"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OTESA CIVIL ENGINEERING (PTY) LTD </w:t>
      </w:r>
      <w:r>
        <w:rPr>
          <w:rFonts w:ascii="Arial" w:hAnsi="Arial" w:cs="Arial"/>
          <w:b/>
          <w:sz w:val="24"/>
          <w:szCs w:val="24"/>
          <w:lang w:val="en-US"/>
        </w:rPr>
        <w:tab/>
        <w:t xml:space="preserve">       TWENTY-FOURTH RESPONDENT</w:t>
      </w:r>
    </w:p>
    <w:p w14:paraId="05334164"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BORTHMA ROAD CONSTRUCTORS &amp; </w:t>
      </w:r>
    </w:p>
    <w:p w14:paraId="1A605892"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PLANT HIRE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TWENTY-FIFTH RESPONDENT</w:t>
      </w:r>
    </w:p>
    <w:p w14:paraId="7D329833" w14:textId="77777777" w:rsidR="008F30A3" w:rsidRDefault="00F85AC5"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NGC INVESTMENT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8F30A3">
        <w:rPr>
          <w:rFonts w:ascii="Arial" w:hAnsi="Arial" w:cs="Arial"/>
          <w:b/>
          <w:sz w:val="24"/>
          <w:szCs w:val="24"/>
          <w:lang w:val="en-US"/>
        </w:rPr>
        <w:t xml:space="preserve"> TWENTY-SIXTH RESPONDENT</w:t>
      </w:r>
    </w:p>
    <w:p w14:paraId="1905E174"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HBHJE INVESTMENT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TWENTY-SEVENTH RESPONDENT</w:t>
      </w:r>
    </w:p>
    <w:p w14:paraId="11A6DB9C" w14:textId="77777777" w:rsidR="008F30A3" w:rsidRDefault="00F85AC5" w:rsidP="003F1A08">
      <w:pPr>
        <w:spacing w:after="0" w:line="360" w:lineRule="auto"/>
        <w:jc w:val="both"/>
        <w:rPr>
          <w:rFonts w:ascii="Arial" w:hAnsi="Arial" w:cs="Arial"/>
          <w:b/>
          <w:sz w:val="24"/>
          <w:szCs w:val="24"/>
          <w:lang w:val="en-US"/>
        </w:rPr>
      </w:pPr>
      <w:r>
        <w:rPr>
          <w:rFonts w:ascii="Arial" w:hAnsi="Arial" w:cs="Arial"/>
          <w:b/>
          <w:sz w:val="24"/>
          <w:szCs w:val="24"/>
          <w:lang w:val="en-US"/>
        </w:rPr>
        <w:t>EMIRATES TRADING CC</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8F30A3">
        <w:rPr>
          <w:rFonts w:ascii="Arial" w:hAnsi="Arial" w:cs="Arial"/>
          <w:b/>
          <w:sz w:val="24"/>
          <w:szCs w:val="24"/>
          <w:lang w:val="en-US"/>
        </w:rPr>
        <w:t xml:space="preserve"> TWENTY-EIGHTH RESPONDENT</w:t>
      </w:r>
    </w:p>
    <w:p w14:paraId="4943B98D"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KETTU </w:t>
      </w:r>
      <w:r w:rsidR="00F85AC5">
        <w:rPr>
          <w:rFonts w:ascii="Arial" w:hAnsi="Arial" w:cs="Arial"/>
          <w:b/>
          <w:sz w:val="24"/>
          <w:szCs w:val="24"/>
          <w:lang w:val="en-US"/>
        </w:rPr>
        <w:t>TRADING ENTERPRISES CC</w:t>
      </w:r>
      <w:r w:rsidR="00F85AC5">
        <w:rPr>
          <w:rFonts w:ascii="Arial" w:hAnsi="Arial" w:cs="Arial"/>
          <w:b/>
          <w:sz w:val="24"/>
          <w:szCs w:val="24"/>
          <w:lang w:val="en-US"/>
        </w:rPr>
        <w:tab/>
      </w:r>
      <w:r w:rsidR="00F85AC5">
        <w:rPr>
          <w:rFonts w:ascii="Arial" w:hAnsi="Arial" w:cs="Arial"/>
          <w:b/>
          <w:sz w:val="24"/>
          <w:szCs w:val="24"/>
          <w:lang w:val="en-US"/>
        </w:rPr>
        <w:tab/>
        <w:t xml:space="preserve">       </w:t>
      </w:r>
      <w:r>
        <w:rPr>
          <w:rFonts w:ascii="Arial" w:hAnsi="Arial" w:cs="Arial"/>
          <w:b/>
          <w:sz w:val="24"/>
          <w:szCs w:val="24"/>
          <w:lang w:val="en-US"/>
        </w:rPr>
        <w:t xml:space="preserve"> TWENTY-NINETH RESPONDENT</w:t>
      </w:r>
    </w:p>
    <w:p w14:paraId="463233CF"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VAALGRAS CONSTRUCTION CC</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THIRTIETH RESPONDENT</w:t>
      </w:r>
    </w:p>
    <w:p w14:paraId="0EFA6105"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 xml:space="preserve">ODJOVE TRADING &amp; CONSTRUCTION </w:t>
      </w:r>
      <w:r>
        <w:rPr>
          <w:rFonts w:ascii="Arial" w:hAnsi="Arial" w:cs="Arial"/>
          <w:b/>
          <w:sz w:val="24"/>
          <w:szCs w:val="24"/>
          <w:lang w:val="en-US"/>
        </w:rPr>
        <w:tab/>
      </w:r>
      <w:r>
        <w:rPr>
          <w:rFonts w:ascii="Arial" w:hAnsi="Arial" w:cs="Arial"/>
          <w:b/>
          <w:sz w:val="24"/>
          <w:szCs w:val="24"/>
          <w:lang w:val="en-US"/>
        </w:rPr>
        <w:tab/>
        <w:t xml:space="preserve">   THIRTY-FIRST RESPONDENT</w:t>
      </w:r>
    </w:p>
    <w:p w14:paraId="3668C7F8" w14:textId="77777777" w:rsidR="008F30A3" w:rsidRDefault="008F30A3" w:rsidP="003F1A08">
      <w:pPr>
        <w:spacing w:after="0" w:line="360" w:lineRule="auto"/>
        <w:jc w:val="both"/>
        <w:rPr>
          <w:rFonts w:ascii="Arial" w:hAnsi="Arial" w:cs="Arial"/>
          <w:b/>
          <w:sz w:val="24"/>
          <w:szCs w:val="24"/>
          <w:lang w:val="en-US"/>
        </w:rPr>
      </w:pPr>
      <w:r>
        <w:rPr>
          <w:rFonts w:ascii="Arial" w:hAnsi="Arial" w:cs="Arial"/>
          <w:b/>
          <w:sz w:val="24"/>
          <w:szCs w:val="24"/>
          <w:lang w:val="en-US"/>
        </w:rPr>
        <w:t>NAMIBIA WELDING BUILDING &amp; CIVIL</w:t>
      </w:r>
      <w:r>
        <w:rPr>
          <w:rFonts w:ascii="Arial" w:hAnsi="Arial" w:cs="Arial"/>
          <w:b/>
          <w:sz w:val="24"/>
          <w:szCs w:val="24"/>
          <w:lang w:val="en-US"/>
        </w:rPr>
        <w:tab/>
        <w:t xml:space="preserve">         THIRTY-SECOND RESPONDENT</w:t>
      </w:r>
    </w:p>
    <w:p w14:paraId="6CCC560C" w14:textId="77777777" w:rsidR="003F1A08" w:rsidRDefault="003F1A08" w:rsidP="003F1A08">
      <w:pPr>
        <w:spacing w:after="0" w:line="360" w:lineRule="auto"/>
        <w:ind w:left="2160" w:hanging="2160"/>
        <w:jc w:val="both"/>
        <w:rPr>
          <w:rFonts w:ascii="Arial" w:hAnsi="Arial" w:cs="Arial"/>
          <w:b/>
          <w:sz w:val="24"/>
          <w:szCs w:val="24"/>
        </w:rPr>
      </w:pPr>
    </w:p>
    <w:p w14:paraId="760E0C35" w14:textId="77777777" w:rsidR="003F1A08" w:rsidRDefault="000F26A4" w:rsidP="003F1A08">
      <w:pPr>
        <w:spacing w:after="0" w:line="360" w:lineRule="auto"/>
        <w:ind w:left="2160" w:hanging="2335"/>
        <w:jc w:val="both"/>
        <w:rPr>
          <w:rFonts w:ascii="Arial" w:hAnsi="Arial" w:cs="Arial"/>
          <w:sz w:val="24"/>
          <w:szCs w:val="24"/>
        </w:rPr>
      </w:pPr>
      <w:r>
        <w:rPr>
          <w:rFonts w:ascii="Arial" w:hAnsi="Arial" w:cs="Arial"/>
          <w:b/>
          <w:sz w:val="24"/>
          <w:szCs w:val="24"/>
        </w:rPr>
        <w:t xml:space="preserve">  </w:t>
      </w:r>
      <w:r w:rsidR="003F1A08">
        <w:rPr>
          <w:rFonts w:ascii="Arial" w:hAnsi="Arial" w:cs="Arial"/>
          <w:b/>
          <w:sz w:val="24"/>
          <w:szCs w:val="24"/>
        </w:rPr>
        <w:t>Neutral citation:</w:t>
      </w:r>
      <w:r w:rsidR="003F1A08">
        <w:rPr>
          <w:rFonts w:ascii="Arial" w:hAnsi="Arial" w:cs="Arial"/>
          <w:b/>
          <w:sz w:val="24"/>
          <w:szCs w:val="24"/>
        </w:rPr>
        <w:tab/>
      </w:r>
      <w:r w:rsidR="000E1AAD">
        <w:rPr>
          <w:rFonts w:ascii="Arial" w:hAnsi="Arial" w:cs="Arial"/>
          <w:i/>
          <w:sz w:val="24"/>
          <w:szCs w:val="24"/>
          <w:lang w:val="en-ZA"/>
        </w:rPr>
        <w:t>The Chairperson of the Central Procurement Board of Namibia v The Chairperson of the Review Panel</w:t>
      </w:r>
      <w:r w:rsidR="00F14AF4">
        <w:rPr>
          <w:rFonts w:ascii="Arial" w:hAnsi="Arial" w:cs="Arial"/>
          <w:i/>
          <w:sz w:val="24"/>
          <w:szCs w:val="24"/>
          <w:lang w:val="en-ZA"/>
        </w:rPr>
        <w:t xml:space="preserve"> </w:t>
      </w:r>
      <w:r w:rsidR="000E1AAD">
        <w:rPr>
          <w:rFonts w:ascii="Arial" w:hAnsi="Arial" w:cs="Arial"/>
          <w:i/>
          <w:sz w:val="24"/>
          <w:szCs w:val="24"/>
          <w:lang w:val="en-ZA"/>
        </w:rPr>
        <w:t>(</w:t>
      </w:r>
      <w:r w:rsidR="003F1A08">
        <w:rPr>
          <w:rFonts w:ascii="Arial" w:hAnsi="Arial" w:cs="Arial"/>
          <w:sz w:val="24"/>
          <w:szCs w:val="24"/>
          <w:shd w:val="clear" w:color="auto" w:fill="FFFFFF"/>
        </w:rPr>
        <w:t>HC-MD-CIV-MOT-</w:t>
      </w:r>
      <w:r w:rsidR="000E1AAD">
        <w:rPr>
          <w:rFonts w:ascii="Arial" w:hAnsi="Arial" w:cs="Arial"/>
          <w:sz w:val="24"/>
          <w:szCs w:val="24"/>
          <w:shd w:val="clear" w:color="auto" w:fill="FFFFFF"/>
        </w:rPr>
        <w:t>REV</w:t>
      </w:r>
      <w:r w:rsidR="003F1A08">
        <w:rPr>
          <w:rFonts w:ascii="Arial" w:hAnsi="Arial" w:cs="Arial"/>
          <w:sz w:val="24"/>
          <w:szCs w:val="24"/>
          <w:shd w:val="clear" w:color="auto" w:fill="FFFFFF"/>
        </w:rPr>
        <w:t>-2023</w:t>
      </w:r>
      <w:r w:rsidR="003F1A08" w:rsidRPr="00F649E0">
        <w:rPr>
          <w:rFonts w:ascii="Arial" w:hAnsi="Arial" w:cs="Arial"/>
          <w:sz w:val="24"/>
          <w:szCs w:val="24"/>
          <w:shd w:val="clear" w:color="auto" w:fill="FFFFFF"/>
        </w:rPr>
        <w:t>/00</w:t>
      </w:r>
      <w:r w:rsidR="000E1AAD">
        <w:rPr>
          <w:rFonts w:ascii="Arial" w:hAnsi="Arial" w:cs="Arial"/>
          <w:sz w:val="24"/>
          <w:szCs w:val="24"/>
          <w:shd w:val="clear" w:color="auto" w:fill="FFFFFF"/>
        </w:rPr>
        <w:t>301</w:t>
      </w:r>
      <w:r w:rsidR="003F1A08">
        <w:rPr>
          <w:rFonts w:ascii="Arial" w:hAnsi="Arial" w:cs="Arial"/>
          <w:sz w:val="24"/>
          <w:szCs w:val="24"/>
          <w:lang w:val="en-ZA"/>
        </w:rPr>
        <w:t>)</w:t>
      </w:r>
      <w:r w:rsidR="003F1A08">
        <w:rPr>
          <w:rFonts w:ascii="Arial" w:hAnsi="Arial" w:cs="Arial"/>
          <w:b/>
          <w:sz w:val="24"/>
          <w:szCs w:val="24"/>
          <w:lang w:val="en-ZA"/>
        </w:rPr>
        <w:t xml:space="preserve"> </w:t>
      </w:r>
      <w:r w:rsidR="009C51B7">
        <w:rPr>
          <w:rFonts w:ascii="Arial" w:hAnsi="Arial" w:cs="Arial"/>
          <w:sz w:val="24"/>
          <w:szCs w:val="24"/>
          <w:lang w:val="en-ZA"/>
        </w:rPr>
        <w:t xml:space="preserve">[2023] NAHCMD </w:t>
      </w:r>
      <w:r w:rsidR="00FE7A00">
        <w:rPr>
          <w:rFonts w:ascii="Arial" w:hAnsi="Arial" w:cs="Arial"/>
          <w:sz w:val="24"/>
          <w:szCs w:val="24"/>
          <w:lang w:val="en-ZA"/>
        </w:rPr>
        <w:t>451</w:t>
      </w:r>
      <w:r w:rsidR="003F1A08">
        <w:rPr>
          <w:rFonts w:ascii="Arial" w:hAnsi="Arial" w:cs="Arial"/>
          <w:sz w:val="24"/>
          <w:szCs w:val="24"/>
          <w:lang w:val="en-ZA"/>
        </w:rPr>
        <w:t xml:space="preserve"> (</w:t>
      </w:r>
      <w:r w:rsidR="002E1C19">
        <w:rPr>
          <w:rFonts w:ascii="Arial" w:hAnsi="Arial" w:cs="Arial"/>
          <w:sz w:val="24"/>
          <w:szCs w:val="24"/>
          <w:lang w:val="en-ZA"/>
        </w:rPr>
        <w:t>28</w:t>
      </w:r>
      <w:r w:rsidR="008B79C3">
        <w:rPr>
          <w:rFonts w:ascii="Arial" w:hAnsi="Arial" w:cs="Arial"/>
          <w:sz w:val="24"/>
          <w:szCs w:val="24"/>
          <w:lang w:val="en-ZA"/>
        </w:rPr>
        <w:t xml:space="preserve"> July </w:t>
      </w:r>
      <w:r w:rsidR="003F1A08">
        <w:rPr>
          <w:rFonts w:ascii="Arial" w:hAnsi="Arial" w:cs="Arial"/>
          <w:sz w:val="24"/>
          <w:szCs w:val="24"/>
          <w:lang w:val="en-ZA"/>
        </w:rPr>
        <w:t>2023)</w:t>
      </w:r>
    </w:p>
    <w:p w14:paraId="13F74538" w14:textId="77777777" w:rsidR="003F1A08" w:rsidRPr="003D5A71" w:rsidRDefault="003F1A08" w:rsidP="003F1A08">
      <w:pPr>
        <w:spacing w:after="0" w:line="360" w:lineRule="auto"/>
        <w:ind w:left="2160" w:hanging="2160"/>
        <w:jc w:val="both"/>
        <w:rPr>
          <w:rFonts w:ascii="Arial" w:hAnsi="Arial" w:cs="Arial"/>
          <w:sz w:val="24"/>
          <w:szCs w:val="24"/>
        </w:rPr>
      </w:pPr>
    </w:p>
    <w:p w14:paraId="1027217B" w14:textId="77777777" w:rsidR="003F1A08" w:rsidRPr="003D5A71" w:rsidRDefault="003F1A08" w:rsidP="003F1A08">
      <w:pPr>
        <w:spacing w:after="0" w:line="360" w:lineRule="auto"/>
        <w:ind w:left="1440" w:hanging="1440"/>
        <w:jc w:val="both"/>
        <w:rPr>
          <w:rFonts w:ascii="Arial" w:hAnsi="Arial" w:cs="Arial"/>
          <w:b/>
          <w:i/>
          <w:sz w:val="24"/>
          <w:szCs w:val="24"/>
        </w:rPr>
      </w:pPr>
      <w:r w:rsidRPr="003D5A71">
        <w:rPr>
          <w:rFonts w:ascii="Arial" w:hAnsi="Arial" w:cs="Arial"/>
          <w:b/>
          <w:sz w:val="24"/>
          <w:szCs w:val="24"/>
        </w:rPr>
        <w:t>Coram:</w:t>
      </w:r>
      <w:r w:rsidRPr="003D5A71">
        <w:rPr>
          <w:rFonts w:ascii="Arial" w:hAnsi="Arial" w:cs="Arial"/>
          <w:sz w:val="24"/>
          <w:szCs w:val="24"/>
        </w:rPr>
        <w:tab/>
      </w:r>
      <w:r>
        <w:rPr>
          <w:rFonts w:ascii="Arial" w:hAnsi="Arial" w:cs="Arial"/>
          <w:sz w:val="24"/>
          <w:szCs w:val="24"/>
        </w:rPr>
        <w:tab/>
        <w:t>SIBEYA J</w:t>
      </w:r>
    </w:p>
    <w:p w14:paraId="483C1EA2" w14:textId="77777777" w:rsidR="003F1A08" w:rsidRPr="0014706C" w:rsidRDefault="003F1A08" w:rsidP="003F1A08">
      <w:pPr>
        <w:spacing w:after="0" w:line="360" w:lineRule="auto"/>
        <w:ind w:left="2160" w:hanging="2160"/>
        <w:rPr>
          <w:rFonts w:ascii="Arial" w:hAnsi="Arial" w:cs="Arial"/>
          <w:b/>
          <w:sz w:val="24"/>
          <w:szCs w:val="24"/>
        </w:rPr>
      </w:pPr>
      <w:r w:rsidRPr="0014706C">
        <w:rPr>
          <w:rFonts w:ascii="Arial" w:hAnsi="Arial" w:cs="Arial"/>
          <w:b/>
          <w:bCs/>
          <w:sz w:val="24"/>
          <w:szCs w:val="24"/>
        </w:rPr>
        <w:t>Heard</w:t>
      </w:r>
      <w:r w:rsidRPr="0014706C">
        <w:rPr>
          <w:rFonts w:ascii="Arial" w:hAnsi="Arial" w:cs="Arial"/>
          <w:b/>
          <w:sz w:val="24"/>
          <w:szCs w:val="24"/>
        </w:rPr>
        <w:t>:</w:t>
      </w:r>
      <w:r w:rsidRPr="0014706C">
        <w:rPr>
          <w:rFonts w:ascii="Arial" w:hAnsi="Arial" w:cs="Arial"/>
          <w:b/>
          <w:sz w:val="24"/>
          <w:szCs w:val="24"/>
        </w:rPr>
        <w:tab/>
      </w:r>
      <w:r w:rsidR="00AC50CE">
        <w:rPr>
          <w:rFonts w:ascii="Arial" w:hAnsi="Arial" w:cs="Arial"/>
          <w:b/>
          <w:sz w:val="24"/>
          <w:szCs w:val="24"/>
        </w:rPr>
        <w:t xml:space="preserve">21 July </w:t>
      </w:r>
      <w:r w:rsidRPr="003F1A08">
        <w:rPr>
          <w:rFonts w:ascii="Arial" w:hAnsi="Arial" w:cs="Arial"/>
          <w:b/>
          <w:sz w:val="24"/>
          <w:szCs w:val="24"/>
          <w:lang w:val="en-ZA"/>
        </w:rPr>
        <w:t>2023</w:t>
      </w:r>
    </w:p>
    <w:p w14:paraId="45701A79" w14:textId="77777777" w:rsidR="00B93935" w:rsidRPr="0014706C" w:rsidRDefault="003F1A08" w:rsidP="003F1A08">
      <w:pPr>
        <w:spacing w:after="0" w:line="360" w:lineRule="auto"/>
        <w:jc w:val="both"/>
        <w:rPr>
          <w:rFonts w:ascii="Arial" w:hAnsi="Arial" w:cs="Arial"/>
          <w:b/>
          <w:bCs/>
          <w:sz w:val="24"/>
          <w:szCs w:val="24"/>
        </w:rPr>
      </w:pPr>
      <w:r>
        <w:rPr>
          <w:rFonts w:ascii="Arial" w:hAnsi="Arial" w:cs="Arial"/>
          <w:b/>
          <w:bCs/>
          <w:sz w:val="24"/>
          <w:szCs w:val="24"/>
        </w:rPr>
        <w:t>Delivered</w:t>
      </w:r>
      <w:r w:rsidRPr="0014706C">
        <w:rPr>
          <w:rFonts w:ascii="Arial" w:hAnsi="Arial" w:cs="Arial"/>
          <w:b/>
          <w:sz w:val="24"/>
          <w:szCs w:val="24"/>
        </w:rPr>
        <w:t>:</w:t>
      </w:r>
      <w:r w:rsidRPr="0014706C">
        <w:rPr>
          <w:rFonts w:ascii="Arial" w:hAnsi="Arial" w:cs="Arial"/>
          <w:b/>
          <w:sz w:val="24"/>
          <w:szCs w:val="24"/>
        </w:rPr>
        <w:tab/>
      </w:r>
      <w:r>
        <w:rPr>
          <w:rFonts w:ascii="Arial" w:hAnsi="Arial" w:cs="Arial"/>
          <w:b/>
          <w:sz w:val="24"/>
          <w:szCs w:val="24"/>
        </w:rPr>
        <w:tab/>
      </w:r>
      <w:r w:rsidR="002E1C19">
        <w:rPr>
          <w:rFonts w:ascii="Arial" w:hAnsi="Arial" w:cs="Arial"/>
          <w:b/>
          <w:sz w:val="24"/>
          <w:szCs w:val="24"/>
        </w:rPr>
        <w:t>28</w:t>
      </w:r>
      <w:r w:rsidR="005D7E21">
        <w:rPr>
          <w:rFonts w:ascii="Arial" w:hAnsi="Arial" w:cs="Arial"/>
          <w:b/>
          <w:sz w:val="24"/>
          <w:szCs w:val="24"/>
        </w:rPr>
        <w:t xml:space="preserve"> July </w:t>
      </w:r>
      <w:r w:rsidRPr="003F1A08">
        <w:rPr>
          <w:rFonts w:ascii="Arial" w:hAnsi="Arial" w:cs="Arial"/>
          <w:b/>
          <w:sz w:val="24"/>
          <w:szCs w:val="24"/>
          <w:lang w:val="en-ZA"/>
        </w:rPr>
        <w:t>2023</w:t>
      </w:r>
    </w:p>
    <w:p w14:paraId="78B463D4" w14:textId="77777777" w:rsidR="006336C9" w:rsidRDefault="006336C9" w:rsidP="00C2626C">
      <w:pPr>
        <w:spacing w:after="160" w:line="360" w:lineRule="auto"/>
        <w:jc w:val="both"/>
        <w:rPr>
          <w:rFonts w:ascii="Arial" w:hAnsi="Arial" w:cs="Arial"/>
          <w:b/>
          <w:sz w:val="24"/>
          <w:szCs w:val="24"/>
        </w:rPr>
      </w:pPr>
    </w:p>
    <w:p w14:paraId="3B66ADFB" w14:textId="77777777" w:rsidR="00C2626C" w:rsidRDefault="00C2626C" w:rsidP="00C2626C">
      <w:pPr>
        <w:spacing w:after="160" w:line="360" w:lineRule="auto"/>
        <w:jc w:val="both"/>
        <w:rPr>
          <w:rFonts w:ascii="Arial" w:eastAsiaTheme="minorHAnsi" w:hAnsi="Arial" w:cs="Arial"/>
          <w:b/>
          <w:sz w:val="24"/>
          <w:lang w:val="en-US"/>
        </w:rPr>
      </w:pPr>
      <w:r w:rsidRPr="00C2626C">
        <w:rPr>
          <w:rFonts w:ascii="Arial" w:eastAsiaTheme="minorHAnsi" w:hAnsi="Arial" w:cs="Arial"/>
          <w:b/>
          <w:sz w:val="24"/>
          <w:lang w:val="en-US"/>
        </w:rPr>
        <w:lastRenderedPageBreak/>
        <w:t>Flynote:</w:t>
      </w:r>
      <w:r w:rsidRPr="00C2626C">
        <w:rPr>
          <w:rFonts w:ascii="Arial" w:eastAsiaTheme="minorHAnsi" w:hAnsi="Arial" w:cs="Arial"/>
          <w:b/>
          <w:sz w:val="24"/>
          <w:lang w:val="en-US"/>
        </w:rPr>
        <w:tab/>
      </w:r>
      <w:r w:rsidRPr="00C2626C">
        <w:rPr>
          <w:rFonts w:ascii="Arial" w:eastAsiaTheme="minorHAnsi" w:hAnsi="Arial" w:cs="Arial"/>
          <w:sz w:val="24"/>
          <w:lang w:val="en-US"/>
        </w:rPr>
        <w:t>Applications – Urgent application – Rule 73 –</w:t>
      </w:r>
      <w:r w:rsidR="006336C9">
        <w:rPr>
          <w:rFonts w:ascii="Arial" w:eastAsiaTheme="minorHAnsi" w:hAnsi="Arial" w:cs="Arial"/>
          <w:sz w:val="24"/>
          <w:lang w:val="en-US"/>
        </w:rPr>
        <w:t xml:space="preserve"> </w:t>
      </w:r>
      <w:r w:rsidR="006336C9">
        <w:rPr>
          <w:rFonts w:ascii="Arial" w:hAnsi="Arial" w:cs="Arial"/>
          <w:sz w:val="24"/>
          <w:szCs w:val="24"/>
        </w:rPr>
        <w:t>Public Procurement Act 15 of 2015 – Decisions taken by the Review Panel must be complied with and implemented, unless such decision</w:t>
      </w:r>
      <w:r w:rsidR="00FE7A00">
        <w:rPr>
          <w:rFonts w:ascii="Arial" w:hAnsi="Arial" w:cs="Arial"/>
          <w:sz w:val="24"/>
          <w:szCs w:val="24"/>
        </w:rPr>
        <w:t>s are</w:t>
      </w:r>
      <w:r w:rsidR="006336C9">
        <w:rPr>
          <w:rFonts w:ascii="Arial" w:hAnsi="Arial" w:cs="Arial"/>
          <w:sz w:val="24"/>
          <w:szCs w:val="24"/>
        </w:rPr>
        <w:t xml:space="preserve"> set aside</w:t>
      </w:r>
      <w:r w:rsidR="00FE7A00">
        <w:rPr>
          <w:rFonts w:ascii="Arial" w:hAnsi="Arial" w:cs="Arial"/>
          <w:sz w:val="24"/>
          <w:szCs w:val="24"/>
        </w:rPr>
        <w:t xml:space="preserve"> – Applicants failed to establish the urgency of the matter</w:t>
      </w:r>
    </w:p>
    <w:p w14:paraId="6D2D5AA9" w14:textId="77777777" w:rsidR="006336C9" w:rsidRDefault="006336C9" w:rsidP="006336C9">
      <w:pPr>
        <w:spacing w:after="0" w:line="360" w:lineRule="auto"/>
        <w:jc w:val="both"/>
        <w:rPr>
          <w:rFonts w:ascii="Arial" w:hAnsi="Arial" w:cs="Arial"/>
          <w:sz w:val="24"/>
          <w:szCs w:val="24"/>
        </w:rPr>
      </w:pPr>
      <w:r w:rsidRPr="00D04A84">
        <w:rPr>
          <w:rFonts w:ascii="Arial" w:hAnsi="Arial" w:cs="Arial"/>
          <w:b/>
          <w:sz w:val="24"/>
          <w:szCs w:val="24"/>
        </w:rPr>
        <w:t>Summary:</w:t>
      </w:r>
      <w:r>
        <w:rPr>
          <w:rFonts w:ascii="Arial" w:hAnsi="Arial" w:cs="Arial"/>
          <w:sz w:val="24"/>
          <w:szCs w:val="24"/>
        </w:rPr>
        <w:t xml:space="preserve"> Th</w:t>
      </w:r>
      <w:r w:rsidR="00FE7A00">
        <w:rPr>
          <w:rFonts w:ascii="Arial" w:hAnsi="Arial" w:cs="Arial"/>
          <w:sz w:val="24"/>
          <w:szCs w:val="24"/>
        </w:rPr>
        <w:t xml:space="preserve">is application was brought to </w:t>
      </w:r>
      <w:r>
        <w:rPr>
          <w:rFonts w:ascii="Arial" w:hAnsi="Arial" w:cs="Arial"/>
          <w:sz w:val="24"/>
          <w:szCs w:val="24"/>
        </w:rPr>
        <w:t xml:space="preserve">court </w:t>
      </w:r>
      <w:r w:rsidR="00FE7A00">
        <w:rPr>
          <w:rFonts w:ascii="Arial" w:hAnsi="Arial" w:cs="Arial"/>
          <w:sz w:val="24"/>
          <w:szCs w:val="24"/>
        </w:rPr>
        <w:t>on</w:t>
      </w:r>
      <w:r>
        <w:rPr>
          <w:rFonts w:ascii="Arial" w:hAnsi="Arial" w:cs="Arial"/>
          <w:sz w:val="24"/>
          <w:szCs w:val="24"/>
        </w:rPr>
        <w:t xml:space="preserve"> an urgent basis. </w:t>
      </w:r>
      <w:r w:rsidR="00E13E86">
        <w:rPr>
          <w:rFonts w:ascii="Arial" w:hAnsi="Arial" w:cs="Arial"/>
          <w:sz w:val="24"/>
          <w:szCs w:val="24"/>
        </w:rPr>
        <w:t xml:space="preserve">In </w:t>
      </w:r>
      <w:r>
        <w:rPr>
          <w:rFonts w:ascii="Arial" w:hAnsi="Arial" w:cs="Arial"/>
          <w:sz w:val="24"/>
          <w:szCs w:val="24"/>
        </w:rPr>
        <w:t xml:space="preserve">July 2022, the Central Procurement Board of Namibia (CPBN) issued out an invitation for bids on behalf of the Roads Authority for development contracts for blading gravel roads in the </w:t>
      </w:r>
      <w:proofErr w:type="spellStart"/>
      <w:r>
        <w:rPr>
          <w:rFonts w:ascii="Arial" w:hAnsi="Arial" w:cs="Arial"/>
          <w:sz w:val="24"/>
          <w:szCs w:val="24"/>
        </w:rPr>
        <w:t>Keetmanshoop</w:t>
      </w:r>
      <w:proofErr w:type="spellEnd"/>
      <w:r>
        <w:rPr>
          <w:rFonts w:ascii="Arial" w:hAnsi="Arial" w:cs="Arial"/>
          <w:sz w:val="24"/>
          <w:szCs w:val="24"/>
        </w:rPr>
        <w:t xml:space="preserve"> area under procurement number: W/OAB/CPBN-08/2022. At around the same time, similar invitations for bids were sent out for the Oshakati and </w:t>
      </w:r>
      <w:proofErr w:type="spellStart"/>
      <w:r>
        <w:rPr>
          <w:rFonts w:ascii="Arial" w:hAnsi="Arial" w:cs="Arial"/>
          <w:sz w:val="24"/>
          <w:szCs w:val="24"/>
        </w:rPr>
        <w:t>Otjiwarongo</w:t>
      </w:r>
      <w:proofErr w:type="spellEnd"/>
      <w:r>
        <w:rPr>
          <w:rFonts w:ascii="Arial" w:hAnsi="Arial" w:cs="Arial"/>
          <w:sz w:val="24"/>
          <w:szCs w:val="24"/>
        </w:rPr>
        <w:t xml:space="preserve"> areas. The bid for similar services in Windhoek was at that point already awarded. </w:t>
      </w:r>
    </w:p>
    <w:p w14:paraId="7FFBF57C" w14:textId="77777777" w:rsidR="006336C9" w:rsidRDefault="006336C9" w:rsidP="006336C9">
      <w:pPr>
        <w:spacing w:after="0" w:line="360" w:lineRule="auto"/>
        <w:jc w:val="both"/>
        <w:rPr>
          <w:rFonts w:ascii="Arial" w:hAnsi="Arial" w:cs="Arial"/>
          <w:sz w:val="24"/>
          <w:szCs w:val="24"/>
        </w:rPr>
      </w:pPr>
    </w:p>
    <w:p w14:paraId="00058C10" w14:textId="77777777" w:rsidR="006336C9" w:rsidRDefault="006336C9" w:rsidP="006336C9">
      <w:pPr>
        <w:spacing w:after="0" w:line="360" w:lineRule="auto"/>
        <w:jc w:val="both"/>
        <w:rPr>
          <w:rFonts w:ascii="Arial" w:hAnsi="Arial" w:cs="Arial"/>
          <w:sz w:val="24"/>
          <w:szCs w:val="24"/>
        </w:rPr>
      </w:pPr>
      <w:r>
        <w:rPr>
          <w:rFonts w:ascii="Arial" w:hAnsi="Arial" w:cs="Arial"/>
          <w:sz w:val="24"/>
          <w:szCs w:val="24"/>
        </w:rPr>
        <w:t xml:space="preserve">After evaluation of the bids, both the five successful and twenty-nine unsuccessful bidders were notified through the notice of selection of the award of 20 April 2023. The CPBN informed the eighth respondent that its bid failed as it was already awarded two procurement contracts for similar services in the area of Windhoek. A third award of the contract was prohibited as one of the selection and evaluation criteria provided that a bidder may only be awarded a maximum of two procurement contracts. </w:t>
      </w:r>
    </w:p>
    <w:p w14:paraId="6FDAF895" w14:textId="77777777" w:rsidR="006336C9" w:rsidRDefault="006336C9" w:rsidP="006336C9">
      <w:pPr>
        <w:spacing w:after="0" w:line="360" w:lineRule="auto"/>
        <w:jc w:val="both"/>
        <w:rPr>
          <w:rFonts w:ascii="Arial" w:hAnsi="Arial" w:cs="Arial"/>
          <w:sz w:val="24"/>
          <w:szCs w:val="24"/>
        </w:rPr>
      </w:pPr>
    </w:p>
    <w:p w14:paraId="3E7F63DE" w14:textId="77777777" w:rsidR="006336C9" w:rsidRDefault="006336C9" w:rsidP="006336C9">
      <w:pPr>
        <w:spacing w:after="0" w:line="360" w:lineRule="auto"/>
        <w:jc w:val="both"/>
        <w:rPr>
          <w:rFonts w:ascii="Arial" w:hAnsi="Arial" w:cs="Arial"/>
          <w:sz w:val="24"/>
          <w:szCs w:val="24"/>
        </w:rPr>
      </w:pPr>
      <w:r>
        <w:rPr>
          <w:rFonts w:ascii="Arial" w:hAnsi="Arial" w:cs="Arial"/>
          <w:sz w:val="24"/>
          <w:szCs w:val="24"/>
        </w:rPr>
        <w:t xml:space="preserve">The respondent </w:t>
      </w:r>
      <w:r w:rsidR="00E13E86">
        <w:rPr>
          <w:rFonts w:ascii="Arial" w:hAnsi="Arial" w:cs="Arial"/>
          <w:sz w:val="24"/>
          <w:szCs w:val="24"/>
        </w:rPr>
        <w:t xml:space="preserve">approached </w:t>
      </w:r>
      <w:r>
        <w:rPr>
          <w:rFonts w:ascii="Arial" w:hAnsi="Arial" w:cs="Arial"/>
          <w:sz w:val="24"/>
          <w:szCs w:val="24"/>
        </w:rPr>
        <w:t>the Review Panel challenging the award of the CPBN. Amongst the grounds on which the decision of</w:t>
      </w:r>
      <w:r w:rsidR="00E13E86">
        <w:rPr>
          <w:rFonts w:ascii="Arial" w:hAnsi="Arial" w:cs="Arial"/>
          <w:sz w:val="24"/>
          <w:szCs w:val="24"/>
        </w:rPr>
        <w:t xml:space="preserve"> the CPBN was impugned was </w:t>
      </w:r>
      <w:r>
        <w:rPr>
          <w:rFonts w:ascii="Arial" w:hAnsi="Arial" w:cs="Arial"/>
          <w:sz w:val="24"/>
          <w:szCs w:val="24"/>
        </w:rPr>
        <w:t xml:space="preserve">the alleged uncertainty, unfairness and uncompetitive nature of the evaluation criteria introduced by the CPBN in clause 1.2 v, which restricted the number of contracts to be awarded to a development contractor to one per region and two </w:t>
      </w:r>
      <w:r w:rsidRPr="006E0226">
        <w:rPr>
          <w:rFonts w:ascii="Arial" w:hAnsi="Arial" w:cs="Arial"/>
          <w:sz w:val="24"/>
          <w:szCs w:val="24"/>
        </w:rPr>
        <w:t xml:space="preserve">across the four Roads Authority maintenance regions. The application by the respondent was opposed by the CPBN. </w:t>
      </w:r>
    </w:p>
    <w:p w14:paraId="3827071A" w14:textId="77777777" w:rsidR="006336C9" w:rsidRDefault="006336C9" w:rsidP="006336C9">
      <w:pPr>
        <w:spacing w:after="0" w:line="360" w:lineRule="auto"/>
        <w:jc w:val="both"/>
        <w:rPr>
          <w:rFonts w:ascii="Arial" w:hAnsi="Arial" w:cs="Arial"/>
          <w:sz w:val="24"/>
          <w:szCs w:val="24"/>
        </w:rPr>
      </w:pPr>
    </w:p>
    <w:p w14:paraId="4C4846EA" w14:textId="77777777" w:rsidR="006336C9" w:rsidRDefault="006336C9" w:rsidP="006336C9">
      <w:pPr>
        <w:spacing w:after="0" w:line="360" w:lineRule="auto"/>
        <w:jc w:val="both"/>
        <w:rPr>
          <w:rFonts w:ascii="Arial" w:hAnsi="Arial" w:cs="Arial"/>
          <w:sz w:val="24"/>
          <w:szCs w:val="24"/>
        </w:rPr>
      </w:pPr>
      <w:r>
        <w:rPr>
          <w:rFonts w:ascii="Arial" w:hAnsi="Arial" w:cs="Arial"/>
          <w:sz w:val="24"/>
          <w:szCs w:val="24"/>
        </w:rPr>
        <w:t xml:space="preserve">On 14 June 2023, the Review Panel made a decision to change the names of the successful bidders so as to include </w:t>
      </w:r>
      <w:r w:rsidR="003672B5">
        <w:rPr>
          <w:rFonts w:ascii="Arial" w:hAnsi="Arial" w:cs="Arial"/>
          <w:sz w:val="24"/>
          <w:szCs w:val="24"/>
        </w:rPr>
        <w:t xml:space="preserve">the eighth respondent, which the CPBN was to implement within a </w:t>
      </w:r>
      <w:r w:rsidR="00E13E86">
        <w:rPr>
          <w:rFonts w:ascii="Arial" w:hAnsi="Arial" w:cs="Arial"/>
          <w:sz w:val="24"/>
          <w:szCs w:val="24"/>
        </w:rPr>
        <w:t xml:space="preserve">thirty days from 1 June 2023. </w:t>
      </w:r>
      <w:r w:rsidR="003672B5">
        <w:rPr>
          <w:rFonts w:ascii="Arial" w:hAnsi="Arial" w:cs="Arial"/>
          <w:sz w:val="24"/>
          <w:szCs w:val="24"/>
        </w:rPr>
        <w:t>The decision was not complied with and as such the CPBN lodged this application.</w:t>
      </w:r>
    </w:p>
    <w:p w14:paraId="0BD54A04" w14:textId="77777777" w:rsidR="006336C9" w:rsidRDefault="006336C9" w:rsidP="006336C9">
      <w:pPr>
        <w:spacing w:after="0" w:line="360" w:lineRule="auto"/>
        <w:jc w:val="both"/>
        <w:rPr>
          <w:rFonts w:ascii="Arial" w:hAnsi="Arial" w:cs="Arial"/>
          <w:sz w:val="24"/>
          <w:szCs w:val="24"/>
        </w:rPr>
      </w:pPr>
    </w:p>
    <w:p w14:paraId="1085281D" w14:textId="77777777" w:rsidR="006336C9" w:rsidRDefault="006336C9" w:rsidP="006336C9">
      <w:pPr>
        <w:spacing w:after="0" w:line="360" w:lineRule="auto"/>
        <w:jc w:val="both"/>
        <w:rPr>
          <w:rFonts w:ascii="Arial" w:hAnsi="Arial" w:cs="Arial"/>
          <w:sz w:val="24"/>
          <w:szCs w:val="24"/>
        </w:rPr>
      </w:pPr>
      <w:r w:rsidRPr="00B33BB1">
        <w:rPr>
          <w:rFonts w:ascii="Arial" w:hAnsi="Arial" w:cs="Arial"/>
          <w:i/>
          <w:sz w:val="24"/>
          <w:szCs w:val="24"/>
        </w:rPr>
        <w:lastRenderedPageBreak/>
        <w:t>Held</w:t>
      </w:r>
      <w:r w:rsidR="00E13E86">
        <w:rPr>
          <w:rFonts w:ascii="Arial" w:hAnsi="Arial" w:cs="Arial"/>
          <w:sz w:val="24"/>
          <w:szCs w:val="24"/>
        </w:rPr>
        <w:t>: that the applicants are duty-</w:t>
      </w:r>
      <w:r>
        <w:rPr>
          <w:rFonts w:ascii="Arial" w:hAnsi="Arial" w:cs="Arial"/>
          <w:sz w:val="24"/>
          <w:szCs w:val="24"/>
        </w:rPr>
        <w:t>bound to comply and implement the decision of the Review Panel unless such decision is set side according to law.</w:t>
      </w:r>
    </w:p>
    <w:p w14:paraId="5F609DE6" w14:textId="77777777" w:rsidR="006336C9" w:rsidRDefault="006336C9" w:rsidP="006336C9">
      <w:pPr>
        <w:spacing w:after="0" w:line="360" w:lineRule="auto"/>
        <w:jc w:val="both"/>
        <w:rPr>
          <w:rFonts w:ascii="Arial" w:hAnsi="Arial" w:cs="Arial"/>
          <w:sz w:val="24"/>
          <w:szCs w:val="24"/>
        </w:rPr>
      </w:pPr>
    </w:p>
    <w:p w14:paraId="189677B2" w14:textId="77777777" w:rsidR="006336C9" w:rsidRDefault="006336C9" w:rsidP="006336C9">
      <w:pPr>
        <w:spacing w:after="0" w:line="360" w:lineRule="auto"/>
        <w:jc w:val="both"/>
        <w:rPr>
          <w:rFonts w:ascii="Arial" w:hAnsi="Arial" w:cs="Arial"/>
          <w:sz w:val="24"/>
          <w:szCs w:val="24"/>
        </w:rPr>
      </w:pPr>
      <w:r w:rsidRPr="00B33BB1">
        <w:rPr>
          <w:rFonts w:ascii="Arial" w:hAnsi="Arial" w:cs="Arial"/>
          <w:i/>
          <w:sz w:val="24"/>
          <w:szCs w:val="24"/>
        </w:rPr>
        <w:t>Held that</w:t>
      </w:r>
      <w:r>
        <w:rPr>
          <w:rFonts w:ascii="Arial" w:hAnsi="Arial" w:cs="Arial"/>
          <w:sz w:val="24"/>
          <w:szCs w:val="24"/>
        </w:rPr>
        <w:t>: w</w:t>
      </w:r>
      <w:r w:rsidRPr="00B33BB1">
        <w:rPr>
          <w:rFonts w:ascii="Arial" w:hAnsi="Arial" w:cs="Arial"/>
          <w:sz w:val="24"/>
          <w:szCs w:val="24"/>
        </w:rPr>
        <w:t>hile being well aware that they had a duty to comply with the order of the Review Panel</w:t>
      </w:r>
      <w:r w:rsidR="00E3242A">
        <w:rPr>
          <w:rFonts w:ascii="Arial" w:hAnsi="Arial" w:cs="Arial"/>
          <w:sz w:val="24"/>
          <w:szCs w:val="24"/>
        </w:rPr>
        <w:t>,</w:t>
      </w:r>
      <w:r w:rsidRPr="00B33BB1">
        <w:rPr>
          <w:rFonts w:ascii="Arial" w:hAnsi="Arial" w:cs="Arial"/>
          <w:sz w:val="24"/>
          <w:szCs w:val="24"/>
        </w:rPr>
        <w:t xml:space="preserve"> which they failed to </w:t>
      </w:r>
      <w:r w:rsidR="00E3242A">
        <w:rPr>
          <w:rFonts w:ascii="Arial" w:hAnsi="Arial" w:cs="Arial"/>
          <w:sz w:val="24"/>
          <w:szCs w:val="24"/>
        </w:rPr>
        <w:t xml:space="preserve">execute </w:t>
      </w:r>
      <w:r w:rsidRPr="00B33BB1">
        <w:rPr>
          <w:rFonts w:ascii="Arial" w:hAnsi="Arial" w:cs="Arial"/>
          <w:sz w:val="24"/>
          <w:szCs w:val="24"/>
        </w:rPr>
        <w:t xml:space="preserve">within the stipulated period, the applicants </w:t>
      </w:r>
      <w:r w:rsidR="00E3242A">
        <w:rPr>
          <w:rFonts w:ascii="Arial" w:hAnsi="Arial" w:cs="Arial"/>
          <w:sz w:val="24"/>
          <w:szCs w:val="24"/>
        </w:rPr>
        <w:t>s</w:t>
      </w:r>
      <w:r w:rsidR="00E13E86">
        <w:rPr>
          <w:rFonts w:ascii="Arial" w:hAnsi="Arial" w:cs="Arial"/>
          <w:sz w:val="24"/>
          <w:szCs w:val="24"/>
        </w:rPr>
        <w:t xml:space="preserve">ought </w:t>
      </w:r>
      <w:r w:rsidRPr="00B33BB1">
        <w:rPr>
          <w:rFonts w:ascii="Arial" w:hAnsi="Arial" w:cs="Arial"/>
          <w:sz w:val="24"/>
          <w:szCs w:val="24"/>
        </w:rPr>
        <w:t>no condonation for such default.</w:t>
      </w:r>
    </w:p>
    <w:p w14:paraId="5F7A93CC" w14:textId="77777777" w:rsidR="006336C9" w:rsidRDefault="006336C9" w:rsidP="006336C9">
      <w:pPr>
        <w:spacing w:after="0" w:line="360" w:lineRule="auto"/>
        <w:jc w:val="both"/>
        <w:rPr>
          <w:rFonts w:ascii="Arial" w:hAnsi="Arial" w:cs="Arial"/>
          <w:sz w:val="24"/>
          <w:szCs w:val="24"/>
        </w:rPr>
      </w:pPr>
    </w:p>
    <w:p w14:paraId="7C84D26C" w14:textId="77777777" w:rsidR="006336C9" w:rsidRDefault="006336C9" w:rsidP="006336C9">
      <w:pPr>
        <w:spacing w:after="0" w:line="360" w:lineRule="auto"/>
        <w:jc w:val="both"/>
        <w:rPr>
          <w:rFonts w:ascii="Arial" w:hAnsi="Arial" w:cs="Arial"/>
          <w:sz w:val="24"/>
          <w:szCs w:val="24"/>
        </w:rPr>
      </w:pPr>
      <w:r w:rsidRPr="00425B3B">
        <w:rPr>
          <w:rFonts w:ascii="Arial" w:hAnsi="Arial" w:cs="Arial"/>
          <w:i/>
          <w:sz w:val="24"/>
          <w:szCs w:val="24"/>
        </w:rPr>
        <w:t>Held further that</w:t>
      </w:r>
      <w:r>
        <w:rPr>
          <w:rFonts w:ascii="Arial" w:hAnsi="Arial" w:cs="Arial"/>
          <w:sz w:val="24"/>
          <w:szCs w:val="24"/>
        </w:rPr>
        <w:t>: the court caution that where a party is in default of an order related to the relief that it seeks from the court, such party must first seek condonation for the default before or together with the relief sought.</w:t>
      </w:r>
    </w:p>
    <w:p w14:paraId="0E8966DC" w14:textId="77777777" w:rsidR="006336C9" w:rsidRDefault="006336C9" w:rsidP="006336C9">
      <w:pPr>
        <w:spacing w:after="0" w:line="360" w:lineRule="auto"/>
        <w:jc w:val="both"/>
        <w:rPr>
          <w:rFonts w:ascii="Arial" w:hAnsi="Arial" w:cs="Arial"/>
          <w:sz w:val="24"/>
          <w:szCs w:val="24"/>
        </w:rPr>
      </w:pPr>
    </w:p>
    <w:p w14:paraId="483BAF82" w14:textId="77777777" w:rsidR="00E13E86" w:rsidRDefault="00E13E86" w:rsidP="006336C9">
      <w:pPr>
        <w:spacing w:after="0" w:line="360" w:lineRule="auto"/>
        <w:jc w:val="both"/>
        <w:rPr>
          <w:rFonts w:ascii="Arial" w:hAnsi="Arial" w:cs="Arial"/>
          <w:sz w:val="24"/>
          <w:szCs w:val="24"/>
        </w:rPr>
      </w:pPr>
      <w:r>
        <w:rPr>
          <w:rFonts w:ascii="Arial" w:hAnsi="Arial" w:cs="Arial"/>
          <w:sz w:val="24"/>
          <w:szCs w:val="24"/>
        </w:rPr>
        <w:t xml:space="preserve">Held: </w:t>
      </w:r>
      <w:r w:rsidR="00EB4325">
        <w:rPr>
          <w:rFonts w:ascii="Arial" w:hAnsi="Arial" w:cs="Arial"/>
          <w:sz w:val="24"/>
          <w:szCs w:val="24"/>
        </w:rPr>
        <w:t>the applicants</w:t>
      </w:r>
      <w:r w:rsidR="00192713">
        <w:rPr>
          <w:rFonts w:ascii="Arial" w:hAnsi="Arial" w:cs="Arial"/>
          <w:sz w:val="24"/>
          <w:szCs w:val="24"/>
        </w:rPr>
        <w:t>,</w:t>
      </w:r>
      <w:r w:rsidR="00EB4325">
        <w:rPr>
          <w:rFonts w:ascii="Arial" w:hAnsi="Arial" w:cs="Arial"/>
          <w:sz w:val="24"/>
          <w:szCs w:val="24"/>
        </w:rPr>
        <w:t xml:space="preserve"> in their quest to prove urgency</w:t>
      </w:r>
      <w:r w:rsidR="00192713">
        <w:rPr>
          <w:rFonts w:ascii="Arial" w:hAnsi="Arial" w:cs="Arial"/>
          <w:sz w:val="24"/>
          <w:szCs w:val="24"/>
        </w:rPr>
        <w:t>,</w:t>
      </w:r>
      <w:r w:rsidR="00EB4325">
        <w:rPr>
          <w:rFonts w:ascii="Arial" w:hAnsi="Arial" w:cs="Arial"/>
          <w:sz w:val="24"/>
          <w:szCs w:val="24"/>
        </w:rPr>
        <w:t xml:space="preserve"> failed to establish the status of the pending bids for similar services which they claim may be impacted by the present decision of the Review Panel </w:t>
      </w:r>
      <w:r w:rsidR="002C6EA1">
        <w:rPr>
          <w:rFonts w:ascii="Arial" w:hAnsi="Arial" w:cs="Arial"/>
          <w:sz w:val="24"/>
          <w:szCs w:val="24"/>
        </w:rPr>
        <w:t>if the matter is not heard on urgency</w:t>
      </w:r>
      <w:r w:rsidR="007C4B0E">
        <w:rPr>
          <w:rFonts w:ascii="Arial" w:hAnsi="Arial" w:cs="Arial"/>
          <w:sz w:val="24"/>
          <w:szCs w:val="24"/>
        </w:rPr>
        <w:t>,</w:t>
      </w:r>
      <w:r w:rsidR="002C6EA1">
        <w:rPr>
          <w:rFonts w:ascii="Arial" w:hAnsi="Arial" w:cs="Arial"/>
          <w:sz w:val="24"/>
          <w:szCs w:val="24"/>
        </w:rPr>
        <w:t xml:space="preserve"> </w:t>
      </w:r>
      <w:r w:rsidR="00EB4325">
        <w:rPr>
          <w:rFonts w:ascii="Arial" w:hAnsi="Arial" w:cs="Arial"/>
          <w:sz w:val="24"/>
          <w:szCs w:val="24"/>
        </w:rPr>
        <w:t>and further failed to establish how the said decision may affect future related bids</w:t>
      </w:r>
      <w:r w:rsidR="002C6EA1">
        <w:rPr>
          <w:rFonts w:ascii="Arial" w:hAnsi="Arial" w:cs="Arial"/>
          <w:sz w:val="24"/>
          <w:szCs w:val="24"/>
        </w:rPr>
        <w:t>.</w:t>
      </w:r>
    </w:p>
    <w:p w14:paraId="34C8E0CC" w14:textId="77777777" w:rsidR="002C6EA1" w:rsidRDefault="002C6EA1" w:rsidP="006336C9">
      <w:pPr>
        <w:spacing w:after="0" w:line="360" w:lineRule="auto"/>
        <w:jc w:val="both"/>
        <w:rPr>
          <w:rFonts w:ascii="Arial" w:hAnsi="Arial" w:cs="Arial"/>
          <w:sz w:val="24"/>
          <w:szCs w:val="24"/>
        </w:rPr>
      </w:pPr>
    </w:p>
    <w:p w14:paraId="1964D265" w14:textId="77777777" w:rsidR="006336C9" w:rsidRDefault="006336C9" w:rsidP="006336C9">
      <w:pPr>
        <w:spacing w:after="0" w:line="360" w:lineRule="auto"/>
        <w:jc w:val="both"/>
        <w:rPr>
          <w:rFonts w:ascii="Arial" w:hAnsi="Arial" w:cs="Arial"/>
          <w:sz w:val="24"/>
          <w:szCs w:val="24"/>
        </w:rPr>
      </w:pPr>
      <w:r>
        <w:rPr>
          <w:rFonts w:ascii="Arial" w:hAnsi="Arial" w:cs="Arial"/>
          <w:sz w:val="24"/>
          <w:szCs w:val="24"/>
        </w:rPr>
        <w:t>The application is struck from the roll for lack of urgency.</w:t>
      </w:r>
    </w:p>
    <w:p w14:paraId="4BE82FD4" w14:textId="77777777" w:rsidR="003F1A08" w:rsidRPr="006336C9" w:rsidRDefault="003F1A08" w:rsidP="00C2626C">
      <w:pPr>
        <w:spacing w:after="160" w:line="360" w:lineRule="auto"/>
        <w:jc w:val="both"/>
        <w:rPr>
          <w:rFonts w:ascii="Arial" w:hAnsi="Arial" w:cs="Arial"/>
          <w:sz w:val="24"/>
          <w:szCs w:val="24"/>
        </w:rPr>
      </w:pPr>
      <w:r w:rsidRPr="00883EAF">
        <w:rPr>
          <w:rFonts w:ascii="Arial" w:hAnsi="Arial" w:cs="Arial"/>
          <w:sz w:val="24"/>
          <w:szCs w:val="24"/>
        </w:rPr>
        <w:tab/>
      </w:r>
    </w:p>
    <w:p w14:paraId="257FA844" w14:textId="77777777" w:rsidR="003F1A08" w:rsidRPr="003D5A71" w:rsidRDefault="003F1A08" w:rsidP="00EA7034">
      <w:pPr>
        <w:pBdr>
          <w:top w:val="single" w:sz="4" w:space="1" w:color="auto"/>
        </w:pBdr>
        <w:spacing w:after="0" w:line="240" w:lineRule="auto"/>
        <w:jc w:val="both"/>
        <w:rPr>
          <w:rFonts w:ascii="Arial" w:hAnsi="Arial" w:cs="Arial"/>
          <w:bCs/>
          <w:sz w:val="24"/>
          <w:szCs w:val="24"/>
        </w:rPr>
      </w:pPr>
    </w:p>
    <w:p w14:paraId="2D6700C9" w14:textId="77777777" w:rsidR="003F1A08" w:rsidRPr="003D5A71" w:rsidRDefault="003F1A08" w:rsidP="003F1A08">
      <w:pPr>
        <w:spacing w:after="0"/>
        <w:jc w:val="center"/>
        <w:rPr>
          <w:rFonts w:ascii="Arial" w:hAnsi="Arial" w:cs="Arial"/>
          <w:b/>
          <w:sz w:val="24"/>
          <w:szCs w:val="24"/>
        </w:rPr>
      </w:pPr>
      <w:r w:rsidRPr="003D5A71">
        <w:rPr>
          <w:rFonts w:ascii="Arial" w:hAnsi="Arial" w:cs="Arial"/>
          <w:b/>
          <w:sz w:val="24"/>
          <w:szCs w:val="24"/>
        </w:rPr>
        <w:t xml:space="preserve">ORDER </w:t>
      </w:r>
    </w:p>
    <w:p w14:paraId="6395EED1" w14:textId="77777777" w:rsidR="003F1A08" w:rsidRPr="003D5A71" w:rsidRDefault="003F1A08" w:rsidP="003F1A08">
      <w:pPr>
        <w:pStyle w:val="BodyText"/>
        <w:pBdr>
          <w:bottom w:val="single" w:sz="4" w:space="1" w:color="auto"/>
        </w:pBdr>
        <w:spacing w:line="276" w:lineRule="auto"/>
        <w:jc w:val="both"/>
        <w:rPr>
          <w:rFonts w:ascii="Arial" w:hAnsi="Arial" w:cs="Arial"/>
        </w:rPr>
      </w:pPr>
    </w:p>
    <w:p w14:paraId="09F7B2ED" w14:textId="77777777" w:rsidR="003F1A08" w:rsidRPr="003D5A71" w:rsidRDefault="003F1A08" w:rsidP="003F1A08">
      <w:pPr>
        <w:pStyle w:val="BodyText"/>
        <w:spacing w:line="276" w:lineRule="auto"/>
        <w:jc w:val="both"/>
        <w:rPr>
          <w:rFonts w:ascii="Arial" w:hAnsi="Arial" w:cs="Arial"/>
        </w:rPr>
      </w:pPr>
    </w:p>
    <w:p w14:paraId="7E97F041" w14:textId="45288A9A" w:rsidR="003F1A08" w:rsidRPr="00EB6268" w:rsidRDefault="00EB6268" w:rsidP="00EB6268">
      <w:pPr>
        <w:spacing w:line="360" w:lineRule="auto"/>
        <w:ind w:left="871" w:hanging="567"/>
        <w:jc w:val="both"/>
        <w:rPr>
          <w:rFonts w:ascii="Arial" w:hAnsi="Arial" w:cs="Arial"/>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003F1A08" w:rsidRPr="00EB6268">
        <w:rPr>
          <w:rFonts w:ascii="Arial" w:hAnsi="Arial" w:cs="Arial"/>
        </w:rPr>
        <w:t xml:space="preserve">The </w:t>
      </w:r>
      <w:r w:rsidR="002F5120" w:rsidRPr="00EB6268">
        <w:rPr>
          <w:rFonts w:ascii="Arial" w:hAnsi="Arial" w:cs="Arial"/>
        </w:rPr>
        <w:t xml:space="preserve">first and second </w:t>
      </w:r>
      <w:r w:rsidR="003F1A08" w:rsidRPr="00EB6268">
        <w:rPr>
          <w:rFonts w:ascii="Arial" w:hAnsi="Arial" w:cs="Arial"/>
        </w:rPr>
        <w:t>a</w:t>
      </w:r>
      <w:r w:rsidR="002F5120" w:rsidRPr="00EB6268">
        <w:rPr>
          <w:rFonts w:ascii="Arial" w:hAnsi="Arial" w:cs="Arial"/>
        </w:rPr>
        <w:t>pplicant</w:t>
      </w:r>
      <w:r w:rsidR="003F1A08" w:rsidRPr="00EB6268">
        <w:rPr>
          <w:rFonts w:ascii="Arial" w:hAnsi="Arial" w:cs="Arial"/>
        </w:rPr>
        <w:t>s</w:t>
      </w:r>
      <w:r w:rsidR="002F5120" w:rsidRPr="00EB6268">
        <w:rPr>
          <w:rFonts w:ascii="Arial" w:hAnsi="Arial" w:cs="Arial"/>
        </w:rPr>
        <w:t>’</w:t>
      </w:r>
      <w:r w:rsidR="003F1A08" w:rsidRPr="00EB6268">
        <w:rPr>
          <w:rFonts w:ascii="Arial" w:hAnsi="Arial" w:cs="Arial"/>
        </w:rPr>
        <w:t xml:space="preserve"> non-compliance with the Rules of this Court pertaining to time periods for service of the application</w:t>
      </w:r>
      <w:r w:rsidR="002F5120" w:rsidRPr="00EB6268">
        <w:rPr>
          <w:rFonts w:ascii="Arial" w:hAnsi="Arial" w:cs="Arial"/>
        </w:rPr>
        <w:t>,</w:t>
      </w:r>
      <w:r w:rsidR="003F1A08" w:rsidRPr="00EB6268">
        <w:rPr>
          <w:rFonts w:ascii="Arial" w:hAnsi="Arial" w:cs="Arial"/>
        </w:rPr>
        <w:t xml:space="preserve"> giving notice to parties and exchange of pleadings as contemplated </w:t>
      </w:r>
      <w:r w:rsidR="008C4BF6" w:rsidRPr="00EB6268">
        <w:rPr>
          <w:rFonts w:ascii="Arial" w:hAnsi="Arial" w:cs="Arial"/>
        </w:rPr>
        <w:t>in r</w:t>
      </w:r>
      <w:r w:rsidR="003F1A08" w:rsidRPr="00EB6268">
        <w:rPr>
          <w:rFonts w:ascii="Arial" w:hAnsi="Arial" w:cs="Arial"/>
        </w:rPr>
        <w:t xml:space="preserve">ule 73 of the Rules of this Court is refused and the application is </w:t>
      </w:r>
      <w:r w:rsidR="004E1947" w:rsidRPr="00EB6268">
        <w:rPr>
          <w:rFonts w:ascii="Arial" w:hAnsi="Arial" w:cs="Arial"/>
        </w:rPr>
        <w:t>s</w:t>
      </w:r>
      <w:r w:rsidR="003F1A08" w:rsidRPr="00EB6268">
        <w:rPr>
          <w:rFonts w:ascii="Arial" w:hAnsi="Arial" w:cs="Arial"/>
        </w:rPr>
        <w:t xml:space="preserve">truck from the roll for lack of urgency. </w:t>
      </w:r>
    </w:p>
    <w:p w14:paraId="25E8FCBA" w14:textId="77777777" w:rsidR="003F1A08" w:rsidRDefault="003F1A08" w:rsidP="003F1A08">
      <w:pPr>
        <w:pStyle w:val="ListParagraph"/>
        <w:spacing w:line="360" w:lineRule="auto"/>
        <w:ind w:left="20" w:hanging="20"/>
        <w:jc w:val="both"/>
        <w:rPr>
          <w:rFonts w:ascii="Arial" w:hAnsi="Arial" w:cs="Arial"/>
        </w:rPr>
      </w:pPr>
    </w:p>
    <w:p w14:paraId="76344302" w14:textId="7A56C7EF" w:rsidR="003F1A08" w:rsidRPr="00EB6268" w:rsidRDefault="00EB6268" w:rsidP="00EB6268">
      <w:pPr>
        <w:spacing w:line="360" w:lineRule="auto"/>
        <w:ind w:left="871" w:hanging="567"/>
        <w:jc w:val="both"/>
        <w:rPr>
          <w:rFonts w:ascii="Arial" w:hAnsi="Arial" w:cs="Arial"/>
        </w:rPr>
      </w:pPr>
      <w:r w:rsidRPr="00C028CC">
        <w:rPr>
          <w:rFonts w:ascii="Arial" w:eastAsia="Times New Roman" w:hAnsi="Arial" w:cs="Arial"/>
          <w:sz w:val="24"/>
          <w:szCs w:val="24"/>
          <w:lang w:eastAsia="en-GB"/>
        </w:rPr>
        <w:t>2.</w:t>
      </w:r>
      <w:r w:rsidRPr="00C028CC">
        <w:rPr>
          <w:rFonts w:ascii="Arial" w:eastAsia="Times New Roman" w:hAnsi="Arial" w:cs="Arial"/>
          <w:sz w:val="24"/>
          <w:szCs w:val="24"/>
          <w:lang w:eastAsia="en-GB"/>
        </w:rPr>
        <w:tab/>
      </w:r>
      <w:r w:rsidR="003F1A08" w:rsidRPr="00EB6268">
        <w:rPr>
          <w:rFonts w:ascii="Arial" w:hAnsi="Arial" w:cs="Arial"/>
        </w:rPr>
        <w:t>The</w:t>
      </w:r>
      <w:r w:rsidR="002F5120" w:rsidRPr="00EB6268">
        <w:rPr>
          <w:rFonts w:ascii="Arial" w:hAnsi="Arial" w:cs="Arial"/>
        </w:rPr>
        <w:t xml:space="preserve"> first and second applicants must, jointly and severally, the one paying the other to be absolved, pay the eight</w:t>
      </w:r>
      <w:r w:rsidR="00C028CC" w:rsidRPr="00EB6268">
        <w:rPr>
          <w:rFonts w:ascii="Arial" w:hAnsi="Arial" w:cs="Arial"/>
        </w:rPr>
        <w:t>h</w:t>
      </w:r>
      <w:r w:rsidR="002F5120" w:rsidRPr="00EB6268">
        <w:rPr>
          <w:rFonts w:ascii="Arial" w:hAnsi="Arial" w:cs="Arial"/>
        </w:rPr>
        <w:t xml:space="preserve"> respondent’s costs of opposing the application</w:t>
      </w:r>
      <w:r w:rsidR="00C028CC" w:rsidRPr="00EB6268">
        <w:rPr>
          <w:rFonts w:ascii="Arial" w:hAnsi="Arial" w:cs="Arial"/>
        </w:rPr>
        <w:t>, such costs to include costs of one instructing a</w:t>
      </w:r>
      <w:r w:rsidR="008C4BF6" w:rsidRPr="00EB6268">
        <w:rPr>
          <w:rFonts w:ascii="Arial" w:hAnsi="Arial" w:cs="Arial"/>
        </w:rPr>
        <w:t xml:space="preserve">nd one instructed </w:t>
      </w:r>
      <w:proofErr w:type="gramStart"/>
      <w:r w:rsidR="008C4BF6" w:rsidRPr="00EB6268">
        <w:rPr>
          <w:rFonts w:ascii="Arial" w:hAnsi="Arial" w:cs="Arial"/>
        </w:rPr>
        <w:t>costs</w:t>
      </w:r>
      <w:proofErr w:type="gramEnd"/>
      <w:r w:rsidR="008C4BF6" w:rsidRPr="00EB6268">
        <w:rPr>
          <w:rFonts w:ascii="Arial" w:hAnsi="Arial" w:cs="Arial"/>
        </w:rPr>
        <w:t xml:space="preserve"> legal practitioner.</w:t>
      </w:r>
      <w:r w:rsidR="003F1A08" w:rsidRPr="00EB6268">
        <w:rPr>
          <w:rFonts w:ascii="Arial" w:hAnsi="Arial" w:cs="Arial"/>
        </w:rPr>
        <w:t xml:space="preserve"> </w:t>
      </w:r>
    </w:p>
    <w:p w14:paraId="4DFBA2F4" w14:textId="77777777" w:rsidR="003F1A08" w:rsidRPr="003D5A71" w:rsidRDefault="003F1A08" w:rsidP="003F1A08">
      <w:pPr>
        <w:pStyle w:val="BodyText"/>
        <w:jc w:val="both"/>
        <w:rPr>
          <w:rFonts w:ascii="Arial" w:hAnsi="Arial" w:cs="Arial"/>
        </w:rPr>
      </w:pPr>
    </w:p>
    <w:p w14:paraId="49A754F7" w14:textId="77777777" w:rsidR="003F1A08" w:rsidRPr="003D5A71" w:rsidRDefault="003F1A08" w:rsidP="00EA7034">
      <w:pPr>
        <w:pBdr>
          <w:top w:val="single" w:sz="4" w:space="1" w:color="auto"/>
        </w:pBdr>
        <w:spacing w:after="0" w:line="240" w:lineRule="auto"/>
        <w:jc w:val="center"/>
        <w:rPr>
          <w:rFonts w:ascii="Arial" w:hAnsi="Arial" w:cs="Arial"/>
          <w:b/>
          <w:sz w:val="24"/>
          <w:szCs w:val="24"/>
        </w:rPr>
      </w:pPr>
    </w:p>
    <w:p w14:paraId="337357E8" w14:textId="77777777" w:rsidR="003F1A08" w:rsidRPr="003D5A71" w:rsidRDefault="003F1A08" w:rsidP="003F1A08">
      <w:pPr>
        <w:spacing w:after="0" w:line="360" w:lineRule="auto"/>
        <w:ind w:left="1440" w:hanging="1440"/>
        <w:jc w:val="center"/>
        <w:rPr>
          <w:rFonts w:ascii="Arial" w:hAnsi="Arial" w:cs="Arial"/>
          <w:b/>
          <w:sz w:val="24"/>
          <w:szCs w:val="24"/>
        </w:rPr>
      </w:pPr>
      <w:r>
        <w:rPr>
          <w:rFonts w:ascii="Arial" w:hAnsi="Arial" w:cs="Arial"/>
          <w:b/>
          <w:sz w:val="24"/>
          <w:szCs w:val="24"/>
        </w:rPr>
        <w:t>RULING</w:t>
      </w:r>
    </w:p>
    <w:p w14:paraId="6B002064" w14:textId="77777777" w:rsidR="003F1A08" w:rsidRPr="003D5A71" w:rsidRDefault="003F1A08" w:rsidP="00EA7034">
      <w:pPr>
        <w:pBdr>
          <w:bottom w:val="single" w:sz="4" w:space="1" w:color="auto"/>
        </w:pBdr>
        <w:spacing w:after="0" w:line="240" w:lineRule="auto"/>
        <w:jc w:val="both"/>
        <w:rPr>
          <w:rFonts w:ascii="Arial" w:hAnsi="Arial" w:cs="Arial"/>
          <w:sz w:val="24"/>
          <w:szCs w:val="24"/>
        </w:rPr>
      </w:pPr>
    </w:p>
    <w:p w14:paraId="7EE7969C" w14:textId="77777777" w:rsidR="003F1A08" w:rsidRPr="003D5A71" w:rsidRDefault="003F1A08" w:rsidP="003F1A08">
      <w:pPr>
        <w:spacing w:after="0" w:line="360" w:lineRule="auto"/>
        <w:ind w:left="1440" w:hanging="1440"/>
        <w:jc w:val="both"/>
        <w:rPr>
          <w:rFonts w:ascii="Arial" w:hAnsi="Arial" w:cs="Arial"/>
          <w:sz w:val="24"/>
          <w:szCs w:val="24"/>
        </w:rPr>
      </w:pPr>
    </w:p>
    <w:p w14:paraId="1589C94C" w14:textId="77777777" w:rsidR="003F1A08" w:rsidRDefault="003F1A08" w:rsidP="00EA7034">
      <w:pPr>
        <w:spacing w:after="0" w:line="360" w:lineRule="auto"/>
        <w:jc w:val="both"/>
        <w:rPr>
          <w:rFonts w:ascii="Arial" w:hAnsi="Arial" w:cs="Arial"/>
          <w:sz w:val="24"/>
          <w:szCs w:val="24"/>
        </w:rPr>
      </w:pPr>
      <w:r>
        <w:rPr>
          <w:rFonts w:ascii="Arial" w:hAnsi="Arial" w:cs="Arial"/>
          <w:sz w:val="24"/>
          <w:szCs w:val="24"/>
        </w:rPr>
        <w:t xml:space="preserve">SIBEYA </w:t>
      </w:r>
      <w:r w:rsidRPr="00996CC1">
        <w:rPr>
          <w:rFonts w:ascii="Arial" w:hAnsi="Arial" w:cs="Arial"/>
          <w:sz w:val="24"/>
          <w:szCs w:val="24"/>
        </w:rPr>
        <w:t>J</w:t>
      </w:r>
      <w:r>
        <w:rPr>
          <w:rFonts w:ascii="Arial" w:hAnsi="Arial" w:cs="Arial"/>
          <w:sz w:val="24"/>
          <w:szCs w:val="24"/>
        </w:rPr>
        <w:t>:</w:t>
      </w:r>
    </w:p>
    <w:p w14:paraId="61FC2E5E" w14:textId="77777777" w:rsidR="003B2E84" w:rsidRPr="00FE4760" w:rsidRDefault="003B2E84" w:rsidP="00EA7034">
      <w:pPr>
        <w:spacing w:after="0" w:line="360" w:lineRule="auto"/>
        <w:jc w:val="both"/>
        <w:rPr>
          <w:rFonts w:ascii="Arial" w:hAnsi="Arial" w:cs="Arial"/>
          <w:sz w:val="24"/>
          <w:szCs w:val="24"/>
        </w:rPr>
      </w:pPr>
    </w:p>
    <w:p w14:paraId="228BAA1C" w14:textId="77777777" w:rsidR="003F1A08" w:rsidRDefault="003F1A08" w:rsidP="00EA7034">
      <w:pPr>
        <w:spacing w:after="0" w:line="360" w:lineRule="auto"/>
        <w:jc w:val="both"/>
        <w:rPr>
          <w:rFonts w:ascii="Arial" w:eastAsia="Times New Roman" w:hAnsi="Arial" w:cs="Arial"/>
          <w:bCs/>
          <w:sz w:val="24"/>
          <w:szCs w:val="24"/>
          <w:u w:val="single"/>
        </w:rPr>
      </w:pPr>
      <w:r w:rsidRPr="007924A7">
        <w:rPr>
          <w:rFonts w:ascii="Arial" w:eastAsia="Times New Roman" w:hAnsi="Arial" w:cs="Arial"/>
          <w:bCs/>
          <w:sz w:val="24"/>
          <w:szCs w:val="24"/>
          <w:u w:val="single"/>
        </w:rPr>
        <w:t>Introduction</w:t>
      </w:r>
    </w:p>
    <w:p w14:paraId="6309C578" w14:textId="77777777" w:rsidR="003F1A08" w:rsidRPr="007924A7" w:rsidRDefault="003F1A08" w:rsidP="00EA7034">
      <w:pPr>
        <w:spacing w:after="0" w:line="360" w:lineRule="auto"/>
        <w:jc w:val="both"/>
        <w:rPr>
          <w:rFonts w:ascii="Arial" w:eastAsia="Times New Roman" w:hAnsi="Arial" w:cs="Arial"/>
          <w:bCs/>
          <w:sz w:val="24"/>
          <w:szCs w:val="24"/>
          <w:u w:val="single"/>
        </w:rPr>
      </w:pPr>
    </w:p>
    <w:p w14:paraId="08E96982" w14:textId="77777777" w:rsidR="00042507" w:rsidRDefault="003F1A08"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[1]   </w:t>
      </w:r>
      <w:r w:rsidR="0009775A">
        <w:rPr>
          <w:rFonts w:ascii="Arial" w:hAnsi="Arial" w:cs="Arial"/>
          <w:lang w:val="en-US"/>
        </w:rPr>
        <w:t>Serving before court is an application brought on urgency by the applicants. The applicants seek an order to review and set aside, alternatively</w:t>
      </w:r>
      <w:r w:rsidR="00410998">
        <w:rPr>
          <w:rFonts w:ascii="Arial" w:hAnsi="Arial" w:cs="Arial"/>
          <w:lang w:val="en-US"/>
        </w:rPr>
        <w:t>,</w:t>
      </w:r>
      <w:r w:rsidR="0009775A">
        <w:rPr>
          <w:rFonts w:ascii="Arial" w:hAnsi="Arial" w:cs="Arial"/>
          <w:lang w:val="en-US"/>
        </w:rPr>
        <w:t xml:space="preserve"> to stay the execution of the order of the second respondent to set aside the award made by the second applicant. </w:t>
      </w:r>
      <w:r w:rsidR="00042507">
        <w:rPr>
          <w:rFonts w:ascii="Arial" w:hAnsi="Arial" w:cs="Arial"/>
          <w:lang w:val="en-US"/>
        </w:rPr>
        <w:t>The applicants further seek declaratory relief that the impugned decision of the second respondent be declared null and v</w:t>
      </w:r>
      <w:r w:rsidR="00410998">
        <w:rPr>
          <w:rFonts w:ascii="Arial" w:hAnsi="Arial" w:cs="Arial"/>
          <w:lang w:val="en-US"/>
        </w:rPr>
        <w:t>oid and of no legal consequence</w:t>
      </w:r>
      <w:r w:rsidR="00042507">
        <w:rPr>
          <w:rFonts w:ascii="Arial" w:hAnsi="Arial" w:cs="Arial"/>
          <w:lang w:val="en-US"/>
        </w:rPr>
        <w:t>.</w:t>
      </w:r>
    </w:p>
    <w:p w14:paraId="7D815CB1" w14:textId="77777777" w:rsidR="00042507" w:rsidRDefault="00042507" w:rsidP="00EA7034">
      <w:pPr>
        <w:pStyle w:val="BodyText"/>
        <w:tabs>
          <w:tab w:val="left" w:pos="720"/>
          <w:tab w:val="left" w:pos="2268"/>
        </w:tabs>
        <w:spacing w:line="360" w:lineRule="auto"/>
        <w:jc w:val="both"/>
        <w:rPr>
          <w:rFonts w:ascii="Arial" w:hAnsi="Arial" w:cs="Arial"/>
          <w:lang w:val="en-US"/>
        </w:rPr>
      </w:pPr>
    </w:p>
    <w:p w14:paraId="66CDE28B" w14:textId="77777777" w:rsidR="00042507" w:rsidRDefault="00042507"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6F6711">
        <w:rPr>
          <w:rFonts w:ascii="Arial" w:hAnsi="Arial" w:cs="Arial"/>
          <w:lang w:val="en-US"/>
        </w:rPr>
        <w:t>2</w:t>
      </w:r>
      <w:r>
        <w:rPr>
          <w:rFonts w:ascii="Arial" w:hAnsi="Arial" w:cs="Arial"/>
          <w:lang w:val="en-US"/>
        </w:rPr>
        <w:t>]</w:t>
      </w:r>
      <w:r>
        <w:rPr>
          <w:rFonts w:ascii="Arial" w:hAnsi="Arial" w:cs="Arial"/>
          <w:lang w:val="en-US"/>
        </w:rPr>
        <w:tab/>
        <w:t xml:space="preserve">The application is opposed by the eighth respondent only. </w:t>
      </w:r>
    </w:p>
    <w:p w14:paraId="0378CC3C" w14:textId="77777777" w:rsidR="00042507" w:rsidRDefault="00042507" w:rsidP="00EA7034">
      <w:pPr>
        <w:pStyle w:val="BodyText"/>
        <w:tabs>
          <w:tab w:val="left" w:pos="720"/>
          <w:tab w:val="left" w:pos="2268"/>
        </w:tabs>
        <w:spacing w:line="360" w:lineRule="auto"/>
        <w:jc w:val="both"/>
        <w:rPr>
          <w:rFonts w:ascii="Arial" w:hAnsi="Arial" w:cs="Arial"/>
          <w:lang w:val="en-US"/>
        </w:rPr>
      </w:pPr>
    </w:p>
    <w:p w14:paraId="4C3FD630" w14:textId="77777777" w:rsidR="00042507" w:rsidRDefault="00042507" w:rsidP="00EA7034">
      <w:pPr>
        <w:spacing w:after="0" w:line="360" w:lineRule="auto"/>
        <w:jc w:val="both"/>
        <w:rPr>
          <w:rFonts w:ascii="Arial" w:hAnsi="Arial" w:cs="Arial"/>
          <w:sz w:val="24"/>
          <w:szCs w:val="24"/>
          <w:u w:val="single"/>
        </w:rPr>
      </w:pPr>
      <w:r>
        <w:rPr>
          <w:rFonts w:ascii="Arial" w:hAnsi="Arial" w:cs="Arial"/>
          <w:sz w:val="24"/>
          <w:szCs w:val="24"/>
          <w:u w:val="single"/>
        </w:rPr>
        <w:t>P</w:t>
      </w:r>
      <w:r w:rsidRPr="00152B61">
        <w:rPr>
          <w:rFonts w:ascii="Arial" w:hAnsi="Arial" w:cs="Arial"/>
          <w:sz w:val="24"/>
          <w:szCs w:val="24"/>
          <w:u w:val="single"/>
        </w:rPr>
        <w:t>arties and legal representation</w:t>
      </w:r>
    </w:p>
    <w:p w14:paraId="4808D8B6" w14:textId="77777777" w:rsidR="00042507" w:rsidRPr="00152B61" w:rsidRDefault="00042507" w:rsidP="00EA7034">
      <w:pPr>
        <w:spacing w:after="0" w:line="360" w:lineRule="auto"/>
        <w:jc w:val="both"/>
        <w:rPr>
          <w:rFonts w:ascii="Arial" w:hAnsi="Arial" w:cs="Arial"/>
          <w:sz w:val="24"/>
          <w:szCs w:val="24"/>
          <w:u w:val="single"/>
        </w:rPr>
      </w:pPr>
    </w:p>
    <w:p w14:paraId="166E9FD4" w14:textId="77777777" w:rsidR="00042507" w:rsidRDefault="00042507"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3</w:t>
      </w:r>
      <w:r w:rsidR="00802AFF">
        <w:rPr>
          <w:rFonts w:ascii="Arial" w:hAnsi="Arial" w:cs="Arial"/>
          <w:sz w:val="24"/>
          <w:szCs w:val="24"/>
        </w:rPr>
        <w:t>]</w:t>
      </w:r>
      <w:r w:rsidR="00802AFF">
        <w:rPr>
          <w:rFonts w:ascii="Arial" w:hAnsi="Arial" w:cs="Arial"/>
          <w:sz w:val="24"/>
          <w:szCs w:val="24"/>
        </w:rPr>
        <w:tab/>
      </w:r>
      <w:r>
        <w:rPr>
          <w:rFonts w:ascii="Arial" w:hAnsi="Arial" w:cs="Arial"/>
          <w:sz w:val="24"/>
          <w:szCs w:val="24"/>
        </w:rPr>
        <w:t>The first applicant is the Chairperson of the Central Procurement Board of Namibia</w:t>
      </w:r>
      <w:r w:rsidR="00FC3F28">
        <w:rPr>
          <w:rFonts w:ascii="Arial" w:hAnsi="Arial" w:cs="Arial"/>
          <w:sz w:val="24"/>
          <w:szCs w:val="24"/>
        </w:rPr>
        <w:t xml:space="preserve"> (CPBN)</w:t>
      </w:r>
      <w:r>
        <w:rPr>
          <w:rFonts w:ascii="Arial" w:hAnsi="Arial" w:cs="Arial"/>
          <w:sz w:val="24"/>
          <w:szCs w:val="24"/>
        </w:rPr>
        <w:t>, an adult person duly appointed in terms of s 11(2) of the Public Procurement Act N</w:t>
      </w:r>
      <w:r w:rsidR="00410998">
        <w:rPr>
          <w:rFonts w:ascii="Arial" w:hAnsi="Arial" w:cs="Arial"/>
          <w:sz w:val="24"/>
          <w:szCs w:val="24"/>
        </w:rPr>
        <w:t>o</w:t>
      </w:r>
      <w:r w:rsidR="00FC3F28">
        <w:rPr>
          <w:rFonts w:ascii="Arial" w:hAnsi="Arial" w:cs="Arial"/>
          <w:sz w:val="24"/>
          <w:szCs w:val="24"/>
        </w:rPr>
        <w:t xml:space="preserve"> 15 of 2015, ‘the Act’.</w:t>
      </w:r>
    </w:p>
    <w:p w14:paraId="2CF63619" w14:textId="77777777" w:rsidR="00FC3F28" w:rsidRDefault="00FC3F28" w:rsidP="00EA7034">
      <w:pPr>
        <w:spacing w:after="0" w:line="360" w:lineRule="auto"/>
        <w:jc w:val="both"/>
        <w:rPr>
          <w:rFonts w:ascii="Arial" w:hAnsi="Arial" w:cs="Arial"/>
          <w:sz w:val="24"/>
          <w:szCs w:val="24"/>
        </w:rPr>
      </w:pPr>
    </w:p>
    <w:p w14:paraId="7C862BC1" w14:textId="77777777" w:rsidR="00FC3F28" w:rsidRDefault="00FC3F28"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4</w:t>
      </w:r>
      <w:r>
        <w:rPr>
          <w:rFonts w:ascii="Arial" w:hAnsi="Arial" w:cs="Arial"/>
          <w:sz w:val="24"/>
          <w:szCs w:val="24"/>
        </w:rPr>
        <w:t>]</w:t>
      </w:r>
      <w:r>
        <w:rPr>
          <w:rFonts w:ascii="Arial" w:hAnsi="Arial" w:cs="Arial"/>
          <w:sz w:val="24"/>
          <w:szCs w:val="24"/>
        </w:rPr>
        <w:tab/>
        <w:t xml:space="preserve">The second applicant is the Central Procurement Board of Namibia (CPBN), duly established in terms of s 8 of the Act, with offices situated at </w:t>
      </w:r>
      <w:proofErr w:type="spellStart"/>
      <w:r>
        <w:rPr>
          <w:rFonts w:ascii="Arial" w:hAnsi="Arial" w:cs="Arial"/>
          <w:sz w:val="24"/>
          <w:szCs w:val="24"/>
        </w:rPr>
        <w:t>Mandume</w:t>
      </w:r>
      <w:proofErr w:type="spellEnd"/>
      <w:r>
        <w:rPr>
          <w:rFonts w:ascii="Arial" w:hAnsi="Arial" w:cs="Arial"/>
          <w:sz w:val="24"/>
          <w:szCs w:val="24"/>
        </w:rPr>
        <w:t xml:space="preserve"> Park 1, </w:t>
      </w:r>
      <w:proofErr w:type="spellStart"/>
      <w:r>
        <w:rPr>
          <w:rFonts w:ascii="Arial" w:hAnsi="Arial" w:cs="Arial"/>
          <w:sz w:val="24"/>
          <w:szCs w:val="24"/>
        </w:rPr>
        <w:t>Teinert</w:t>
      </w:r>
      <w:proofErr w:type="spellEnd"/>
      <w:r>
        <w:rPr>
          <w:rFonts w:ascii="Arial" w:hAnsi="Arial" w:cs="Arial"/>
          <w:sz w:val="24"/>
          <w:szCs w:val="24"/>
        </w:rPr>
        <w:t xml:space="preserve"> Street, Windhoek.</w:t>
      </w:r>
    </w:p>
    <w:p w14:paraId="424980AD" w14:textId="77777777" w:rsidR="00FC3F28" w:rsidRDefault="00FC3F28" w:rsidP="00EA7034">
      <w:pPr>
        <w:spacing w:after="0" w:line="360" w:lineRule="auto"/>
        <w:jc w:val="both"/>
        <w:rPr>
          <w:rFonts w:ascii="Arial" w:hAnsi="Arial" w:cs="Arial"/>
          <w:sz w:val="24"/>
          <w:szCs w:val="24"/>
        </w:rPr>
      </w:pPr>
    </w:p>
    <w:p w14:paraId="18DA468A" w14:textId="77777777" w:rsidR="00FC3F28" w:rsidRDefault="00FC3F28"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5</w:t>
      </w:r>
      <w:r>
        <w:rPr>
          <w:rFonts w:ascii="Arial" w:hAnsi="Arial" w:cs="Arial"/>
          <w:sz w:val="24"/>
          <w:szCs w:val="24"/>
        </w:rPr>
        <w:t>]</w:t>
      </w:r>
      <w:r>
        <w:rPr>
          <w:rFonts w:ascii="Arial" w:hAnsi="Arial" w:cs="Arial"/>
          <w:sz w:val="24"/>
          <w:szCs w:val="24"/>
        </w:rPr>
        <w:tab/>
        <w:t xml:space="preserve">The first respondent is the Chairperson of the Review Panel, an adult person duly appointed in terms of s 58(2) of the Act. </w:t>
      </w:r>
    </w:p>
    <w:p w14:paraId="08D0DFDF" w14:textId="77777777" w:rsidR="00FC3F28" w:rsidRDefault="00FC3F28" w:rsidP="00EA7034">
      <w:pPr>
        <w:spacing w:after="0" w:line="360" w:lineRule="auto"/>
        <w:jc w:val="both"/>
        <w:rPr>
          <w:rFonts w:ascii="Arial" w:hAnsi="Arial" w:cs="Arial"/>
          <w:sz w:val="24"/>
          <w:szCs w:val="24"/>
        </w:rPr>
      </w:pPr>
    </w:p>
    <w:p w14:paraId="50292948" w14:textId="77777777" w:rsidR="00FC3F28" w:rsidRDefault="00FC3F28"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6</w:t>
      </w:r>
      <w:r>
        <w:rPr>
          <w:rFonts w:ascii="Arial" w:hAnsi="Arial" w:cs="Arial"/>
          <w:sz w:val="24"/>
          <w:szCs w:val="24"/>
        </w:rPr>
        <w:t>]</w:t>
      </w:r>
      <w:r>
        <w:rPr>
          <w:rFonts w:ascii="Arial" w:hAnsi="Arial" w:cs="Arial"/>
          <w:sz w:val="24"/>
          <w:szCs w:val="24"/>
        </w:rPr>
        <w:tab/>
        <w:t>The second respondent is the Review Panel, a body duly established in terms of s 58 of the Act, with offices situated at the Ministry of Finance, Moltke Street, Windhoek.</w:t>
      </w:r>
    </w:p>
    <w:p w14:paraId="56217CA2" w14:textId="77777777" w:rsidR="00FC3F28" w:rsidRDefault="00FC3F28" w:rsidP="00EA7034">
      <w:pPr>
        <w:spacing w:after="0" w:line="360" w:lineRule="auto"/>
        <w:jc w:val="both"/>
        <w:rPr>
          <w:rFonts w:ascii="Arial" w:hAnsi="Arial" w:cs="Arial"/>
          <w:sz w:val="24"/>
          <w:szCs w:val="24"/>
        </w:rPr>
      </w:pPr>
    </w:p>
    <w:p w14:paraId="5DB725A5" w14:textId="77777777" w:rsidR="00FC3F28" w:rsidRDefault="00FC3F28" w:rsidP="00EA7034">
      <w:pPr>
        <w:spacing w:after="0" w:line="360" w:lineRule="auto"/>
        <w:jc w:val="both"/>
        <w:rPr>
          <w:rFonts w:ascii="Arial" w:hAnsi="Arial" w:cs="Arial"/>
          <w:sz w:val="24"/>
          <w:szCs w:val="24"/>
        </w:rPr>
      </w:pPr>
      <w:r>
        <w:rPr>
          <w:rFonts w:ascii="Arial" w:hAnsi="Arial" w:cs="Arial"/>
          <w:sz w:val="24"/>
          <w:szCs w:val="24"/>
        </w:rPr>
        <w:lastRenderedPageBreak/>
        <w:t>[</w:t>
      </w:r>
      <w:r w:rsidR="006F6711">
        <w:rPr>
          <w:rFonts w:ascii="Arial" w:hAnsi="Arial" w:cs="Arial"/>
          <w:sz w:val="24"/>
          <w:szCs w:val="24"/>
        </w:rPr>
        <w:t>7</w:t>
      </w:r>
      <w:r>
        <w:rPr>
          <w:rFonts w:ascii="Arial" w:hAnsi="Arial" w:cs="Arial"/>
          <w:sz w:val="24"/>
          <w:szCs w:val="24"/>
        </w:rPr>
        <w:t>]</w:t>
      </w:r>
      <w:r>
        <w:rPr>
          <w:rFonts w:ascii="Arial" w:hAnsi="Arial" w:cs="Arial"/>
          <w:sz w:val="24"/>
          <w:szCs w:val="24"/>
        </w:rPr>
        <w:tab/>
        <w:t xml:space="preserve">The </w:t>
      </w:r>
      <w:r w:rsidR="00410998">
        <w:rPr>
          <w:rFonts w:ascii="Arial" w:hAnsi="Arial" w:cs="Arial"/>
          <w:sz w:val="24"/>
          <w:szCs w:val="24"/>
        </w:rPr>
        <w:t xml:space="preserve">third </w:t>
      </w:r>
      <w:r>
        <w:rPr>
          <w:rFonts w:ascii="Arial" w:hAnsi="Arial" w:cs="Arial"/>
          <w:sz w:val="24"/>
          <w:szCs w:val="24"/>
        </w:rPr>
        <w:t xml:space="preserve">respondent is the Roads Authority, a body established in terms of s </w:t>
      </w:r>
      <w:r w:rsidR="00410998">
        <w:rPr>
          <w:rFonts w:ascii="Arial" w:hAnsi="Arial" w:cs="Arial"/>
          <w:sz w:val="24"/>
          <w:szCs w:val="24"/>
        </w:rPr>
        <w:t>2 of the Roads Authority Act No</w:t>
      </w:r>
      <w:r>
        <w:rPr>
          <w:rFonts w:ascii="Arial" w:hAnsi="Arial" w:cs="Arial"/>
          <w:sz w:val="24"/>
          <w:szCs w:val="24"/>
        </w:rPr>
        <w:t xml:space="preserve"> 17 of 1999, with offices situated in </w:t>
      </w:r>
      <w:proofErr w:type="spellStart"/>
      <w:r>
        <w:rPr>
          <w:rFonts w:ascii="Arial" w:hAnsi="Arial" w:cs="Arial"/>
          <w:sz w:val="24"/>
          <w:szCs w:val="24"/>
        </w:rPr>
        <w:t>Mandume</w:t>
      </w:r>
      <w:proofErr w:type="spellEnd"/>
      <w:r>
        <w:rPr>
          <w:rFonts w:ascii="Arial" w:hAnsi="Arial" w:cs="Arial"/>
          <w:sz w:val="24"/>
          <w:szCs w:val="24"/>
        </w:rPr>
        <w:t xml:space="preserve"> </w:t>
      </w:r>
      <w:proofErr w:type="spellStart"/>
      <w:r>
        <w:rPr>
          <w:rFonts w:ascii="Arial" w:hAnsi="Arial" w:cs="Arial"/>
          <w:sz w:val="24"/>
          <w:szCs w:val="24"/>
        </w:rPr>
        <w:t>Ndemufayo</w:t>
      </w:r>
      <w:proofErr w:type="spellEnd"/>
      <w:r>
        <w:rPr>
          <w:rFonts w:ascii="Arial" w:hAnsi="Arial" w:cs="Arial"/>
          <w:sz w:val="24"/>
          <w:szCs w:val="24"/>
        </w:rPr>
        <w:t xml:space="preserve"> Avenue, Windhoek.</w:t>
      </w:r>
    </w:p>
    <w:p w14:paraId="562C2021" w14:textId="77777777" w:rsidR="00FC3F28" w:rsidRDefault="00FC3F28" w:rsidP="00EA7034">
      <w:pPr>
        <w:spacing w:after="0" w:line="360" w:lineRule="auto"/>
        <w:jc w:val="both"/>
        <w:rPr>
          <w:rFonts w:ascii="Arial" w:hAnsi="Arial" w:cs="Arial"/>
          <w:sz w:val="24"/>
          <w:szCs w:val="24"/>
        </w:rPr>
      </w:pPr>
    </w:p>
    <w:p w14:paraId="75D96F1F" w14:textId="77777777" w:rsidR="00FC3F28" w:rsidRDefault="00FC3F28"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8</w:t>
      </w:r>
      <w:r>
        <w:rPr>
          <w:rFonts w:ascii="Arial" w:hAnsi="Arial" w:cs="Arial"/>
          <w:sz w:val="24"/>
          <w:szCs w:val="24"/>
        </w:rPr>
        <w:t>]</w:t>
      </w:r>
      <w:r>
        <w:rPr>
          <w:rFonts w:ascii="Arial" w:hAnsi="Arial" w:cs="Arial"/>
          <w:sz w:val="24"/>
          <w:szCs w:val="24"/>
        </w:rPr>
        <w:tab/>
        <w:t>The fourth to the thirty-second respondents are close corporations or companies registered or incorporated in terms of the Close Corporation or company laws of the Republic</w:t>
      </w:r>
      <w:r w:rsidR="00B4291E">
        <w:rPr>
          <w:rFonts w:ascii="Arial" w:hAnsi="Arial" w:cs="Arial"/>
          <w:sz w:val="24"/>
          <w:szCs w:val="24"/>
        </w:rPr>
        <w:t xml:space="preserve">, that submitted bids for the tender for blading roads in the </w:t>
      </w:r>
      <w:proofErr w:type="spellStart"/>
      <w:r w:rsidR="00B4291E">
        <w:rPr>
          <w:rFonts w:ascii="Arial" w:hAnsi="Arial" w:cs="Arial"/>
          <w:sz w:val="24"/>
          <w:szCs w:val="24"/>
        </w:rPr>
        <w:t>Keetmanshoop</w:t>
      </w:r>
      <w:proofErr w:type="spellEnd"/>
      <w:r w:rsidR="00B4291E">
        <w:rPr>
          <w:rFonts w:ascii="Arial" w:hAnsi="Arial" w:cs="Arial"/>
          <w:sz w:val="24"/>
          <w:szCs w:val="24"/>
        </w:rPr>
        <w:t xml:space="preserve"> area under procurement reference number: W/OAB/CPBN-08/2022. </w:t>
      </w:r>
    </w:p>
    <w:p w14:paraId="3188F000" w14:textId="77777777" w:rsidR="00B4291E" w:rsidRDefault="00B4291E" w:rsidP="00EA7034">
      <w:pPr>
        <w:spacing w:after="0" w:line="360" w:lineRule="auto"/>
        <w:jc w:val="both"/>
        <w:rPr>
          <w:rFonts w:ascii="Arial" w:hAnsi="Arial" w:cs="Arial"/>
          <w:sz w:val="24"/>
          <w:szCs w:val="24"/>
        </w:rPr>
      </w:pPr>
    </w:p>
    <w:p w14:paraId="6D6BEDAA" w14:textId="77777777" w:rsidR="00B4291E" w:rsidRDefault="00B4291E"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9</w:t>
      </w:r>
      <w:r>
        <w:rPr>
          <w:rFonts w:ascii="Arial" w:hAnsi="Arial" w:cs="Arial"/>
          <w:sz w:val="24"/>
          <w:szCs w:val="24"/>
        </w:rPr>
        <w:t>]</w:t>
      </w:r>
      <w:r>
        <w:rPr>
          <w:rFonts w:ascii="Arial" w:hAnsi="Arial" w:cs="Arial"/>
          <w:sz w:val="24"/>
          <w:szCs w:val="24"/>
        </w:rPr>
        <w:tab/>
        <w:t>As stated hereinabove, only the eighth respondent opposed the application, therefore, I shall refer to the eighth respondent as ‘the respondent’.</w:t>
      </w:r>
    </w:p>
    <w:p w14:paraId="60897F67" w14:textId="77777777" w:rsidR="00FC3F28" w:rsidRDefault="00FC3F28" w:rsidP="00EA7034">
      <w:pPr>
        <w:spacing w:after="0" w:line="360" w:lineRule="auto"/>
        <w:jc w:val="both"/>
        <w:rPr>
          <w:rFonts w:ascii="Arial" w:hAnsi="Arial" w:cs="Arial"/>
          <w:sz w:val="24"/>
          <w:szCs w:val="24"/>
        </w:rPr>
      </w:pPr>
    </w:p>
    <w:p w14:paraId="15E97AF2" w14:textId="77777777" w:rsidR="00042507" w:rsidRPr="007A42A9" w:rsidRDefault="00FC3F28"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10</w:t>
      </w:r>
      <w:r>
        <w:rPr>
          <w:rFonts w:ascii="Arial" w:hAnsi="Arial" w:cs="Arial"/>
          <w:sz w:val="24"/>
          <w:szCs w:val="24"/>
        </w:rPr>
        <w:t>]</w:t>
      </w:r>
      <w:r>
        <w:rPr>
          <w:rFonts w:ascii="Arial" w:hAnsi="Arial" w:cs="Arial"/>
          <w:sz w:val="24"/>
          <w:szCs w:val="24"/>
        </w:rPr>
        <w:tab/>
      </w:r>
      <w:r w:rsidR="00042507">
        <w:rPr>
          <w:rFonts w:ascii="Arial" w:hAnsi="Arial" w:cs="Arial"/>
          <w:sz w:val="24"/>
          <w:szCs w:val="24"/>
        </w:rPr>
        <w:t>The applicant</w:t>
      </w:r>
      <w:r w:rsidR="00B4291E">
        <w:rPr>
          <w:rFonts w:ascii="Arial" w:hAnsi="Arial" w:cs="Arial"/>
          <w:sz w:val="24"/>
          <w:szCs w:val="24"/>
        </w:rPr>
        <w:t xml:space="preserve">s are represented by Ms </w:t>
      </w:r>
      <w:proofErr w:type="spellStart"/>
      <w:r w:rsidR="00B4291E">
        <w:rPr>
          <w:rFonts w:ascii="Arial" w:hAnsi="Arial" w:cs="Arial"/>
          <w:sz w:val="24"/>
          <w:szCs w:val="24"/>
        </w:rPr>
        <w:t>Ihalwa</w:t>
      </w:r>
      <w:proofErr w:type="spellEnd"/>
      <w:r w:rsidR="00B4291E">
        <w:rPr>
          <w:rFonts w:ascii="Arial" w:hAnsi="Arial" w:cs="Arial"/>
          <w:sz w:val="24"/>
          <w:szCs w:val="24"/>
        </w:rPr>
        <w:t xml:space="preserve"> while the respondent is represented by Mr </w:t>
      </w:r>
      <w:proofErr w:type="spellStart"/>
      <w:r w:rsidR="00B4291E">
        <w:rPr>
          <w:rFonts w:ascii="Arial" w:hAnsi="Arial" w:cs="Arial"/>
          <w:sz w:val="24"/>
          <w:szCs w:val="24"/>
        </w:rPr>
        <w:t>Halweendo</w:t>
      </w:r>
      <w:proofErr w:type="spellEnd"/>
      <w:r w:rsidR="00B4291E">
        <w:rPr>
          <w:rFonts w:ascii="Arial" w:hAnsi="Arial" w:cs="Arial"/>
          <w:sz w:val="24"/>
          <w:szCs w:val="24"/>
        </w:rPr>
        <w:t xml:space="preserve">. </w:t>
      </w:r>
      <w:r w:rsidR="00042507">
        <w:rPr>
          <w:rFonts w:ascii="Arial" w:hAnsi="Arial" w:cs="Arial"/>
          <w:sz w:val="24"/>
          <w:szCs w:val="24"/>
        </w:rPr>
        <w:t xml:space="preserve"> </w:t>
      </w:r>
    </w:p>
    <w:p w14:paraId="391E584D" w14:textId="77777777" w:rsidR="00B4291E" w:rsidRDefault="00042507"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 </w:t>
      </w:r>
    </w:p>
    <w:p w14:paraId="5C2E5943" w14:textId="77777777" w:rsidR="0009775A" w:rsidRPr="00B4291E" w:rsidRDefault="00B4291E" w:rsidP="00EA7034">
      <w:pPr>
        <w:pStyle w:val="BodyText"/>
        <w:tabs>
          <w:tab w:val="left" w:pos="720"/>
          <w:tab w:val="left" w:pos="2268"/>
        </w:tabs>
        <w:spacing w:line="360" w:lineRule="auto"/>
        <w:jc w:val="both"/>
        <w:rPr>
          <w:rFonts w:ascii="Arial" w:hAnsi="Arial" w:cs="Arial"/>
          <w:u w:val="single"/>
          <w:lang w:val="en-US"/>
        </w:rPr>
      </w:pPr>
      <w:r w:rsidRPr="00B4291E">
        <w:rPr>
          <w:rFonts w:ascii="Arial" w:hAnsi="Arial" w:cs="Arial"/>
          <w:u w:val="single"/>
          <w:lang w:val="en-US"/>
        </w:rPr>
        <w:t xml:space="preserve">Relief </w:t>
      </w:r>
      <w:r w:rsidR="0009775A" w:rsidRPr="00B4291E">
        <w:rPr>
          <w:rFonts w:ascii="Arial" w:hAnsi="Arial" w:cs="Arial"/>
          <w:u w:val="single"/>
          <w:lang w:val="en-US"/>
        </w:rPr>
        <w:t xml:space="preserve"> </w:t>
      </w:r>
    </w:p>
    <w:p w14:paraId="792350A1" w14:textId="77777777" w:rsidR="003F1A08" w:rsidRPr="00311FE4" w:rsidRDefault="003F1A08" w:rsidP="00EA7034">
      <w:pPr>
        <w:pStyle w:val="BodyText"/>
        <w:tabs>
          <w:tab w:val="left" w:pos="720"/>
          <w:tab w:val="left" w:pos="2268"/>
        </w:tabs>
        <w:spacing w:line="360" w:lineRule="auto"/>
        <w:jc w:val="both"/>
        <w:rPr>
          <w:rFonts w:ascii="Arial" w:hAnsi="Arial" w:cs="Arial"/>
        </w:rPr>
      </w:pPr>
    </w:p>
    <w:p w14:paraId="5AD922E7" w14:textId="77777777" w:rsidR="003F1A08" w:rsidRPr="00311FE4" w:rsidRDefault="00B4291E" w:rsidP="00EA7034">
      <w:pPr>
        <w:pStyle w:val="BodyText"/>
        <w:tabs>
          <w:tab w:val="left" w:pos="720"/>
          <w:tab w:val="left" w:pos="2268"/>
        </w:tabs>
        <w:spacing w:line="360" w:lineRule="auto"/>
        <w:jc w:val="both"/>
        <w:rPr>
          <w:rFonts w:ascii="Arial" w:hAnsi="Arial" w:cs="Arial"/>
        </w:rPr>
      </w:pPr>
      <w:r>
        <w:rPr>
          <w:rFonts w:ascii="Arial" w:hAnsi="Arial" w:cs="Arial"/>
          <w:lang w:val="en-US"/>
        </w:rPr>
        <w:t>[</w:t>
      </w:r>
      <w:r w:rsidR="006F6711">
        <w:rPr>
          <w:rFonts w:ascii="Arial" w:hAnsi="Arial" w:cs="Arial"/>
          <w:lang w:val="en-US"/>
        </w:rPr>
        <w:t>11</w:t>
      </w:r>
      <w:r w:rsidR="00802AFF">
        <w:rPr>
          <w:rFonts w:ascii="Arial" w:hAnsi="Arial" w:cs="Arial"/>
          <w:lang w:val="en-US"/>
        </w:rPr>
        <w:t>]</w:t>
      </w:r>
      <w:r w:rsidR="00802AFF">
        <w:rPr>
          <w:rFonts w:ascii="Arial" w:hAnsi="Arial" w:cs="Arial"/>
          <w:lang w:val="en-US"/>
        </w:rPr>
        <w:tab/>
      </w:r>
      <w:r w:rsidR="003F1A08" w:rsidRPr="00311FE4">
        <w:rPr>
          <w:rFonts w:ascii="Arial" w:hAnsi="Arial" w:cs="Arial"/>
          <w:lang w:val="en-US"/>
        </w:rPr>
        <w:t>The applicant</w:t>
      </w:r>
      <w:r>
        <w:rPr>
          <w:rFonts w:ascii="Arial" w:hAnsi="Arial" w:cs="Arial"/>
          <w:lang w:val="en-US"/>
        </w:rPr>
        <w:t>s seek</w:t>
      </w:r>
      <w:r w:rsidR="003F1A08" w:rsidRPr="00311FE4">
        <w:rPr>
          <w:rFonts w:ascii="Arial" w:hAnsi="Arial" w:cs="Arial"/>
          <w:lang w:val="en-US"/>
        </w:rPr>
        <w:t xml:space="preserve"> the following orders: </w:t>
      </w:r>
    </w:p>
    <w:p w14:paraId="571CDFD8" w14:textId="77777777" w:rsidR="003F1A08" w:rsidRPr="00311FE4" w:rsidRDefault="003F1A08" w:rsidP="00EA7034">
      <w:pPr>
        <w:pStyle w:val="BodyText"/>
        <w:tabs>
          <w:tab w:val="left" w:pos="720"/>
          <w:tab w:val="left" w:pos="2268"/>
        </w:tabs>
        <w:spacing w:line="360" w:lineRule="auto"/>
        <w:jc w:val="both"/>
        <w:rPr>
          <w:rFonts w:ascii="Arial" w:hAnsi="Arial" w:cs="Arial"/>
        </w:rPr>
      </w:pPr>
    </w:p>
    <w:p w14:paraId="09C438D7" w14:textId="77777777" w:rsidR="003F1A08" w:rsidRPr="00311FE4" w:rsidRDefault="00802AFF" w:rsidP="00EA7034">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sidR="00B4291E">
        <w:rPr>
          <w:rFonts w:ascii="Arial" w:hAnsi="Arial" w:cs="Arial"/>
          <w:sz w:val="22"/>
          <w:szCs w:val="22"/>
        </w:rPr>
        <w:t>‘</w:t>
      </w:r>
      <w:r w:rsidR="003F1A08" w:rsidRPr="00311FE4">
        <w:rPr>
          <w:rFonts w:ascii="Arial" w:hAnsi="Arial" w:cs="Arial"/>
          <w:sz w:val="22"/>
          <w:szCs w:val="22"/>
        </w:rPr>
        <w:t>1 An order in</w:t>
      </w:r>
      <w:r w:rsidR="0034695B">
        <w:rPr>
          <w:rFonts w:ascii="Arial" w:hAnsi="Arial" w:cs="Arial"/>
          <w:sz w:val="22"/>
          <w:szCs w:val="22"/>
        </w:rPr>
        <w:t xml:space="preserve"> terms whereof the applicant</w:t>
      </w:r>
      <w:r w:rsidR="003F1A08" w:rsidRPr="00311FE4">
        <w:rPr>
          <w:rFonts w:ascii="Arial" w:hAnsi="Arial" w:cs="Arial"/>
          <w:sz w:val="22"/>
          <w:szCs w:val="22"/>
        </w:rPr>
        <w:t>s</w:t>
      </w:r>
      <w:r w:rsidR="0034695B">
        <w:rPr>
          <w:rFonts w:ascii="Arial" w:hAnsi="Arial" w:cs="Arial"/>
          <w:sz w:val="22"/>
          <w:szCs w:val="22"/>
        </w:rPr>
        <w:t>’</w:t>
      </w:r>
      <w:r w:rsidR="003F1A08" w:rsidRPr="00311FE4">
        <w:rPr>
          <w:rFonts w:ascii="Arial" w:hAnsi="Arial" w:cs="Arial"/>
          <w:sz w:val="22"/>
          <w:szCs w:val="22"/>
        </w:rPr>
        <w:t xml:space="preserve"> non-compliance with </w:t>
      </w:r>
      <w:r w:rsidR="0034695B">
        <w:rPr>
          <w:rFonts w:ascii="Arial" w:hAnsi="Arial" w:cs="Arial"/>
          <w:sz w:val="22"/>
          <w:szCs w:val="22"/>
        </w:rPr>
        <w:t xml:space="preserve">Rule 73(1), (3) and (4) </w:t>
      </w:r>
      <w:r w:rsidR="00F67E43">
        <w:rPr>
          <w:rFonts w:ascii="Arial" w:hAnsi="Arial" w:cs="Arial"/>
          <w:sz w:val="22"/>
          <w:szCs w:val="22"/>
        </w:rPr>
        <w:t>(</w:t>
      </w:r>
      <w:r w:rsidR="0034695B">
        <w:rPr>
          <w:rFonts w:ascii="Arial" w:hAnsi="Arial" w:cs="Arial"/>
          <w:sz w:val="22"/>
          <w:szCs w:val="22"/>
        </w:rPr>
        <w:t>of the Rules</w:t>
      </w:r>
      <w:r w:rsidR="00F67E43">
        <w:rPr>
          <w:rFonts w:ascii="Arial" w:hAnsi="Arial" w:cs="Arial"/>
          <w:sz w:val="22"/>
          <w:szCs w:val="22"/>
        </w:rPr>
        <w:t>)</w:t>
      </w:r>
      <w:r w:rsidR="0034695B">
        <w:rPr>
          <w:rFonts w:ascii="Arial" w:hAnsi="Arial" w:cs="Arial"/>
          <w:sz w:val="22"/>
          <w:szCs w:val="22"/>
        </w:rPr>
        <w:t xml:space="preserve"> of Court, </w:t>
      </w:r>
      <w:r w:rsidR="00F67E43">
        <w:rPr>
          <w:rFonts w:ascii="Arial" w:hAnsi="Arial" w:cs="Arial"/>
          <w:sz w:val="22"/>
          <w:szCs w:val="22"/>
        </w:rPr>
        <w:t>in so far as it pertains to the form</w:t>
      </w:r>
      <w:r w:rsidR="003F1A08" w:rsidRPr="00311FE4">
        <w:rPr>
          <w:rFonts w:ascii="Arial" w:hAnsi="Arial" w:cs="Arial"/>
          <w:sz w:val="22"/>
          <w:szCs w:val="22"/>
        </w:rPr>
        <w:t xml:space="preserve"> and service </w:t>
      </w:r>
      <w:r w:rsidR="00F67E43">
        <w:rPr>
          <w:rFonts w:ascii="Arial" w:hAnsi="Arial" w:cs="Arial"/>
          <w:sz w:val="22"/>
          <w:szCs w:val="22"/>
        </w:rPr>
        <w:t xml:space="preserve">of this application is condoned, and this application is heard as one of urgency. </w:t>
      </w:r>
    </w:p>
    <w:p w14:paraId="47C53BA3" w14:textId="77777777" w:rsidR="003F1A08" w:rsidRPr="00311FE4" w:rsidRDefault="003F1A08" w:rsidP="00EA7034">
      <w:pPr>
        <w:pStyle w:val="BodyText"/>
        <w:tabs>
          <w:tab w:val="left" w:pos="720"/>
          <w:tab w:val="left" w:pos="2268"/>
        </w:tabs>
        <w:spacing w:line="360" w:lineRule="auto"/>
        <w:jc w:val="both"/>
        <w:rPr>
          <w:rFonts w:ascii="Arial" w:hAnsi="Arial" w:cs="Arial"/>
          <w:sz w:val="22"/>
          <w:szCs w:val="22"/>
        </w:rPr>
      </w:pPr>
    </w:p>
    <w:p w14:paraId="748DCA82" w14:textId="77777777" w:rsidR="00F67E43" w:rsidRDefault="003F1A08" w:rsidP="00EA7034">
      <w:pPr>
        <w:pStyle w:val="BodyText"/>
        <w:tabs>
          <w:tab w:val="left" w:pos="720"/>
          <w:tab w:val="left" w:pos="2268"/>
        </w:tabs>
        <w:spacing w:line="360" w:lineRule="auto"/>
        <w:jc w:val="both"/>
        <w:rPr>
          <w:rFonts w:ascii="Arial" w:hAnsi="Arial" w:cs="Arial"/>
          <w:sz w:val="22"/>
          <w:szCs w:val="22"/>
        </w:rPr>
      </w:pPr>
      <w:r w:rsidRPr="00311FE4">
        <w:rPr>
          <w:rFonts w:ascii="Arial" w:hAnsi="Arial" w:cs="Arial"/>
          <w:sz w:val="22"/>
          <w:szCs w:val="22"/>
        </w:rPr>
        <w:t>2</w:t>
      </w:r>
      <w:r w:rsidR="00F67E43">
        <w:rPr>
          <w:rFonts w:ascii="Arial" w:hAnsi="Arial" w:cs="Arial"/>
          <w:sz w:val="22"/>
          <w:szCs w:val="22"/>
        </w:rPr>
        <w:t>.</w:t>
      </w:r>
      <w:r w:rsidRPr="00311FE4">
        <w:rPr>
          <w:rFonts w:ascii="Arial" w:hAnsi="Arial" w:cs="Arial"/>
          <w:sz w:val="22"/>
          <w:szCs w:val="22"/>
        </w:rPr>
        <w:t xml:space="preserve"> An order in terms whereof </w:t>
      </w:r>
      <w:r w:rsidR="00F67E43">
        <w:rPr>
          <w:rFonts w:ascii="Arial" w:hAnsi="Arial" w:cs="Arial"/>
          <w:sz w:val="22"/>
          <w:szCs w:val="22"/>
        </w:rPr>
        <w:t>applicants’ service of this application in a manner other than (that) contemplated in Rule 8 of the Rules of this Court is condoned.</w:t>
      </w:r>
    </w:p>
    <w:p w14:paraId="7E9EC573" w14:textId="77777777" w:rsidR="00F67E43" w:rsidRDefault="00F67E43" w:rsidP="00EA7034">
      <w:pPr>
        <w:pStyle w:val="BodyText"/>
        <w:tabs>
          <w:tab w:val="left" w:pos="720"/>
          <w:tab w:val="left" w:pos="2268"/>
        </w:tabs>
        <w:spacing w:line="360" w:lineRule="auto"/>
        <w:jc w:val="both"/>
        <w:rPr>
          <w:rFonts w:ascii="Arial" w:hAnsi="Arial" w:cs="Arial"/>
          <w:sz w:val="22"/>
          <w:szCs w:val="22"/>
        </w:rPr>
      </w:pPr>
    </w:p>
    <w:p w14:paraId="2C09C018" w14:textId="77777777" w:rsidR="00F67E43" w:rsidRDefault="00802AFF" w:rsidP="00EA7034">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 xml:space="preserve">3. </w:t>
      </w:r>
      <w:r w:rsidR="00F67E43">
        <w:rPr>
          <w:rFonts w:ascii="Arial" w:hAnsi="Arial" w:cs="Arial"/>
          <w:sz w:val="22"/>
          <w:szCs w:val="22"/>
        </w:rPr>
        <w:t>An order in terms whereof, pending the final adjudication and determination of this application, 1</w:t>
      </w:r>
      <w:r w:rsidR="00F67E43" w:rsidRPr="00F67E43">
        <w:rPr>
          <w:rFonts w:ascii="Arial" w:hAnsi="Arial" w:cs="Arial"/>
          <w:sz w:val="22"/>
          <w:szCs w:val="22"/>
          <w:vertAlign w:val="superscript"/>
        </w:rPr>
        <w:t>st</w:t>
      </w:r>
      <w:r w:rsidR="00F67E43">
        <w:rPr>
          <w:rFonts w:ascii="Arial" w:hAnsi="Arial" w:cs="Arial"/>
          <w:sz w:val="22"/>
          <w:szCs w:val="22"/>
        </w:rPr>
        <w:t>, 2</w:t>
      </w:r>
      <w:r w:rsidR="00F67E43" w:rsidRPr="00F67E43">
        <w:rPr>
          <w:rFonts w:ascii="Arial" w:hAnsi="Arial" w:cs="Arial"/>
          <w:sz w:val="22"/>
          <w:szCs w:val="22"/>
          <w:vertAlign w:val="superscript"/>
        </w:rPr>
        <w:t>nd</w:t>
      </w:r>
      <w:r w:rsidR="00F67E43">
        <w:rPr>
          <w:rFonts w:ascii="Arial" w:hAnsi="Arial" w:cs="Arial"/>
          <w:sz w:val="22"/>
          <w:szCs w:val="22"/>
        </w:rPr>
        <w:t xml:space="preserve"> and 3</w:t>
      </w:r>
      <w:r w:rsidR="00F67E43" w:rsidRPr="00F67E43">
        <w:rPr>
          <w:rFonts w:ascii="Arial" w:hAnsi="Arial" w:cs="Arial"/>
          <w:sz w:val="22"/>
          <w:szCs w:val="22"/>
          <w:vertAlign w:val="superscript"/>
        </w:rPr>
        <w:t>rd</w:t>
      </w:r>
      <w:r w:rsidR="00F67E43">
        <w:rPr>
          <w:rFonts w:ascii="Arial" w:hAnsi="Arial" w:cs="Arial"/>
          <w:sz w:val="22"/>
          <w:szCs w:val="22"/>
        </w:rPr>
        <w:t xml:space="preserve"> respondents are restrained and interdicted from implementing (including the awarding and conclusion of contracts) the first and second respondents’ decision dated 14 June 2023. </w:t>
      </w:r>
    </w:p>
    <w:p w14:paraId="0D1B212E" w14:textId="77777777" w:rsidR="00F67E43" w:rsidRDefault="00F67E43" w:rsidP="00EA7034">
      <w:pPr>
        <w:pStyle w:val="BodyText"/>
        <w:tabs>
          <w:tab w:val="left" w:pos="720"/>
          <w:tab w:val="left" w:pos="2268"/>
        </w:tabs>
        <w:spacing w:line="360" w:lineRule="auto"/>
        <w:jc w:val="both"/>
        <w:rPr>
          <w:rFonts w:ascii="Arial" w:hAnsi="Arial" w:cs="Arial"/>
          <w:sz w:val="22"/>
          <w:szCs w:val="22"/>
        </w:rPr>
      </w:pPr>
    </w:p>
    <w:p w14:paraId="64D4879F" w14:textId="77777777" w:rsidR="00F67E43" w:rsidRDefault="00F67E43" w:rsidP="00EA7034">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lastRenderedPageBreak/>
        <w:t>4. An order in terms whereof pending the final adjudication and determination of this application, the 4</w:t>
      </w:r>
      <w:r w:rsidRPr="00F67E43">
        <w:rPr>
          <w:rFonts w:ascii="Arial" w:hAnsi="Arial" w:cs="Arial"/>
          <w:sz w:val="22"/>
          <w:szCs w:val="22"/>
          <w:vertAlign w:val="superscript"/>
        </w:rPr>
        <w:t>th</w:t>
      </w:r>
      <w:r>
        <w:rPr>
          <w:rFonts w:ascii="Arial" w:hAnsi="Arial" w:cs="Arial"/>
          <w:sz w:val="22"/>
          <w:szCs w:val="22"/>
        </w:rPr>
        <w:t>, 5</w:t>
      </w:r>
      <w:r w:rsidRPr="00F67E43">
        <w:rPr>
          <w:rFonts w:ascii="Arial" w:hAnsi="Arial" w:cs="Arial"/>
          <w:sz w:val="22"/>
          <w:szCs w:val="22"/>
          <w:vertAlign w:val="superscript"/>
        </w:rPr>
        <w:t>th</w:t>
      </w:r>
      <w:r>
        <w:rPr>
          <w:rFonts w:ascii="Arial" w:hAnsi="Arial" w:cs="Arial"/>
          <w:sz w:val="22"/>
          <w:szCs w:val="22"/>
        </w:rPr>
        <w:t>, 6</w:t>
      </w:r>
      <w:r w:rsidRPr="00F67E43">
        <w:rPr>
          <w:rFonts w:ascii="Arial" w:hAnsi="Arial" w:cs="Arial"/>
          <w:sz w:val="22"/>
          <w:szCs w:val="22"/>
          <w:vertAlign w:val="superscript"/>
        </w:rPr>
        <w:t>th</w:t>
      </w:r>
      <w:r>
        <w:rPr>
          <w:rFonts w:ascii="Arial" w:hAnsi="Arial" w:cs="Arial"/>
          <w:sz w:val="22"/>
          <w:szCs w:val="22"/>
        </w:rPr>
        <w:t>, 7</w:t>
      </w:r>
      <w:r w:rsidRPr="00F67E43">
        <w:rPr>
          <w:rFonts w:ascii="Arial" w:hAnsi="Arial" w:cs="Arial"/>
          <w:sz w:val="22"/>
          <w:szCs w:val="22"/>
          <w:vertAlign w:val="superscript"/>
        </w:rPr>
        <w:t>th</w:t>
      </w:r>
      <w:r>
        <w:rPr>
          <w:rFonts w:ascii="Arial" w:hAnsi="Arial" w:cs="Arial"/>
          <w:sz w:val="22"/>
          <w:szCs w:val="22"/>
        </w:rPr>
        <w:t xml:space="preserve"> and 8</w:t>
      </w:r>
      <w:r w:rsidRPr="00F67E43">
        <w:rPr>
          <w:rFonts w:ascii="Arial" w:hAnsi="Arial" w:cs="Arial"/>
          <w:sz w:val="22"/>
          <w:szCs w:val="22"/>
          <w:vertAlign w:val="superscript"/>
        </w:rPr>
        <w:t>th</w:t>
      </w:r>
      <w:r>
        <w:rPr>
          <w:rFonts w:ascii="Arial" w:hAnsi="Arial" w:cs="Arial"/>
          <w:sz w:val="22"/>
          <w:szCs w:val="22"/>
        </w:rPr>
        <w:t xml:space="preserve"> respondents are restrained and interdicted from executing work under procurement reference number: W/OAB/CPBN-08/2022.</w:t>
      </w:r>
    </w:p>
    <w:p w14:paraId="4863DB84" w14:textId="77777777" w:rsidR="00F67E43" w:rsidRDefault="00F67E43" w:rsidP="00EA7034">
      <w:pPr>
        <w:pStyle w:val="BodyText"/>
        <w:tabs>
          <w:tab w:val="left" w:pos="720"/>
          <w:tab w:val="left" w:pos="2268"/>
        </w:tabs>
        <w:spacing w:line="360" w:lineRule="auto"/>
        <w:jc w:val="both"/>
        <w:rPr>
          <w:rFonts w:ascii="Arial" w:hAnsi="Arial" w:cs="Arial"/>
          <w:sz w:val="22"/>
          <w:szCs w:val="22"/>
        </w:rPr>
      </w:pPr>
    </w:p>
    <w:p w14:paraId="39E9415A" w14:textId="77777777" w:rsidR="00F67E43" w:rsidRDefault="00F67E43" w:rsidP="00EA7034">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5. An order in terms whereof the first and second respondents’ decision of 14 June 2023, is reviewed and set aside.</w:t>
      </w:r>
    </w:p>
    <w:p w14:paraId="447CF0D6" w14:textId="77777777" w:rsidR="00F67E43" w:rsidRDefault="00F67E43" w:rsidP="00EA7034">
      <w:pPr>
        <w:pStyle w:val="BodyText"/>
        <w:tabs>
          <w:tab w:val="left" w:pos="720"/>
          <w:tab w:val="left" w:pos="2268"/>
        </w:tabs>
        <w:spacing w:line="360" w:lineRule="auto"/>
        <w:jc w:val="both"/>
        <w:rPr>
          <w:rFonts w:ascii="Arial" w:hAnsi="Arial" w:cs="Arial"/>
          <w:sz w:val="22"/>
          <w:szCs w:val="22"/>
        </w:rPr>
      </w:pPr>
    </w:p>
    <w:p w14:paraId="0830251A" w14:textId="77777777" w:rsidR="00F67E43" w:rsidRDefault="00F67E43" w:rsidP="00EA7034">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6. An order in terms whereof the first and second respondents’ decision of 14 June 2023, is declared null and void of any legal consequences.</w:t>
      </w:r>
    </w:p>
    <w:p w14:paraId="3A0C0461" w14:textId="77777777" w:rsidR="00F67E43" w:rsidRDefault="00F67E43" w:rsidP="00EA7034">
      <w:pPr>
        <w:pStyle w:val="BodyText"/>
        <w:tabs>
          <w:tab w:val="left" w:pos="720"/>
          <w:tab w:val="left" w:pos="2268"/>
        </w:tabs>
        <w:spacing w:line="360" w:lineRule="auto"/>
        <w:jc w:val="both"/>
        <w:rPr>
          <w:rFonts w:ascii="Arial" w:hAnsi="Arial" w:cs="Arial"/>
          <w:sz w:val="22"/>
          <w:szCs w:val="22"/>
        </w:rPr>
      </w:pPr>
    </w:p>
    <w:p w14:paraId="7A10BDF9" w14:textId="77777777" w:rsidR="006A3CD2" w:rsidRDefault="00F67E43" w:rsidP="00EA7034">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7. An or</w:t>
      </w:r>
      <w:r w:rsidR="006A3CD2">
        <w:rPr>
          <w:rFonts w:ascii="Arial" w:hAnsi="Arial" w:cs="Arial"/>
          <w:sz w:val="22"/>
          <w:szCs w:val="22"/>
        </w:rPr>
        <w:t>der in terms whereof the decision of the applicant(s) dated 20 April 2023 – The notice for selection of Procurement Award under procurement reference number: W/OAB/CPBN-08/2022 is confirmed.</w:t>
      </w:r>
    </w:p>
    <w:p w14:paraId="6F54F742" w14:textId="77777777" w:rsidR="006A3CD2" w:rsidRDefault="006A3CD2" w:rsidP="00EA7034">
      <w:pPr>
        <w:pStyle w:val="BodyText"/>
        <w:tabs>
          <w:tab w:val="left" w:pos="720"/>
          <w:tab w:val="left" w:pos="2268"/>
        </w:tabs>
        <w:spacing w:line="360" w:lineRule="auto"/>
        <w:jc w:val="both"/>
        <w:rPr>
          <w:rFonts w:ascii="Arial" w:hAnsi="Arial" w:cs="Arial"/>
          <w:sz w:val="22"/>
          <w:szCs w:val="22"/>
        </w:rPr>
      </w:pPr>
    </w:p>
    <w:p w14:paraId="299E9E48" w14:textId="77777777" w:rsidR="006A3CD2" w:rsidRDefault="006A3CD2" w:rsidP="00EA7034">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8. An order in terms whereof the respondents electing to oppose this application are ordered to pay the applicants’ costs, being the costs of one instructing and one instructed legal practitioner.’</w:t>
      </w:r>
    </w:p>
    <w:p w14:paraId="452AFB02" w14:textId="77777777" w:rsidR="006A3CD2" w:rsidRDefault="006A3CD2" w:rsidP="00EA7034">
      <w:pPr>
        <w:pStyle w:val="BodyText"/>
        <w:tabs>
          <w:tab w:val="left" w:pos="720"/>
          <w:tab w:val="left" w:pos="2268"/>
        </w:tabs>
        <w:spacing w:line="360" w:lineRule="auto"/>
        <w:jc w:val="both"/>
        <w:rPr>
          <w:rFonts w:ascii="Arial" w:hAnsi="Arial" w:cs="Arial"/>
          <w:sz w:val="22"/>
          <w:szCs w:val="22"/>
        </w:rPr>
      </w:pPr>
    </w:p>
    <w:p w14:paraId="1CEC672D" w14:textId="77777777" w:rsidR="003F1A08" w:rsidRPr="006A3CD2" w:rsidRDefault="006A3CD2" w:rsidP="00EA7034">
      <w:pPr>
        <w:pStyle w:val="BodyText"/>
        <w:tabs>
          <w:tab w:val="left" w:pos="720"/>
          <w:tab w:val="left" w:pos="2268"/>
        </w:tabs>
        <w:spacing w:line="360" w:lineRule="auto"/>
        <w:jc w:val="both"/>
        <w:rPr>
          <w:rFonts w:ascii="Arial" w:hAnsi="Arial" w:cs="Arial"/>
          <w:u w:val="single"/>
        </w:rPr>
      </w:pPr>
      <w:r w:rsidRPr="006A3CD2">
        <w:rPr>
          <w:rFonts w:ascii="Arial" w:hAnsi="Arial" w:cs="Arial"/>
          <w:u w:val="single"/>
        </w:rPr>
        <w:t xml:space="preserve">Background </w:t>
      </w:r>
    </w:p>
    <w:p w14:paraId="343EEEF5" w14:textId="77777777" w:rsidR="006A3CD2" w:rsidRPr="00311FE4" w:rsidRDefault="006A3CD2" w:rsidP="00EA7034">
      <w:pPr>
        <w:pStyle w:val="BodyText"/>
        <w:tabs>
          <w:tab w:val="left" w:pos="720"/>
          <w:tab w:val="left" w:pos="2268"/>
        </w:tabs>
        <w:spacing w:line="360" w:lineRule="auto"/>
        <w:jc w:val="both"/>
        <w:rPr>
          <w:rFonts w:ascii="Arial" w:hAnsi="Arial" w:cs="Arial"/>
        </w:rPr>
      </w:pPr>
    </w:p>
    <w:p w14:paraId="6D61FD06" w14:textId="77777777" w:rsidR="002F645B" w:rsidRDefault="006A3CD2"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12</w:t>
      </w:r>
      <w:r>
        <w:rPr>
          <w:rFonts w:ascii="Arial" w:hAnsi="Arial" w:cs="Arial"/>
          <w:sz w:val="24"/>
          <w:szCs w:val="24"/>
        </w:rPr>
        <w:t>]</w:t>
      </w:r>
      <w:r>
        <w:rPr>
          <w:rFonts w:ascii="Arial" w:hAnsi="Arial" w:cs="Arial"/>
          <w:sz w:val="24"/>
          <w:szCs w:val="24"/>
        </w:rPr>
        <w:tab/>
        <w:t>In</w:t>
      </w:r>
      <w:r w:rsidR="00410998">
        <w:rPr>
          <w:rFonts w:ascii="Arial" w:hAnsi="Arial" w:cs="Arial"/>
          <w:sz w:val="24"/>
          <w:szCs w:val="24"/>
        </w:rPr>
        <w:t xml:space="preserve"> July 2022, the CPBN issued out </w:t>
      </w:r>
      <w:r>
        <w:rPr>
          <w:rFonts w:ascii="Arial" w:hAnsi="Arial" w:cs="Arial"/>
          <w:sz w:val="24"/>
          <w:szCs w:val="24"/>
        </w:rPr>
        <w:t xml:space="preserve">an invitation for bids </w:t>
      </w:r>
      <w:r w:rsidR="004B5D2D">
        <w:rPr>
          <w:rFonts w:ascii="Arial" w:hAnsi="Arial" w:cs="Arial"/>
          <w:sz w:val="24"/>
          <w:szCs w:val="24"/>
        </w:rPr>
        <w:t xml:space="preserve">on behalf of the Roads Authority </w:t>
      </w:r>
      <w:r>
        <w:rPr>
          <w:rFonts w:ascii="Arial" w:hAnsi="Arial" w:cs="Arial"/>
          <w:sz w:val="24"/>
          <w:szCs w:val="24"/>
        </w:rPr>
        <w:t xml:space="preserve">for </w:t>
      </w:r>
      <w:r w:rsidR="003E6EBD">
        <w:rPr>
          <w:rFonts w:ascii="Arial" w:hAnsi="Arial" w:cs="Arial"/>
          <w:sz w:val="24"/>
          <w:szCs w:val="24"/>
        </w:rPr>
        <w:t xml:space="preserve">development contracts for blading gravel roads in the </w:t>
      </w:r>
      <w:proofErr w:type="spellStart"/>
      <w:r w:rsidR="003E6EBD">
        <w:rPr>
          <w:rFonts w:ascii="Arial" w:hAnsi="Arial" w:cs="Arial"/>
          <w:sz w:val="24"/>
          <w:szCs w:val="24"/>
        </w:rPr>
        <w:t>Keetmanshoop</w:t>
      </w:r>
      <w:proofErr w:type="spellEnd"/>
      <w:r w:rsidR="003E6EBD">
        <w:rPr>
          <w:rFonts w:ascii="Arial" w:hAnsi="Arial" w:cs="Arial"/>
          <w:sz w:val="24"/>
          <w:szCs w:val="24"/>
        </w:rPr>
        <w:t xml:space="preserve"> area under procurement number: W/OAB/CPBN-08/2022. At around the same time, similar invitations for bids were sent out for the Oshakati and </w:t>
      </w:r>
      <w:proofErr w:type="spellStart"/>
      <w:r w:rsidR="003E6EBD">
        <w:rPr>
          <w:rFonts w:ascii="Arial" w:hAnsi="Arial" w:cs="Arial"/>
          <w:sz w:val="24"/>
          <w:szCs w:val="24"/>
        </w:rPr>
        <w:t>Otjiwarongo</w:t>
      </w:r>
      <w:proofErr w:type="spellEnd"/>
      <w:r w:rsidR="003E6EBD">
        <w:rPr>
          <w:rFonts w:ascii="Arial" w:hAnsi="Arial" w:cs="Arial"/>
          <w:sz w:val="24"/>
          <w:szCs w:val="24"/>
        </w:rPr>
        <w:t xml:space="preserve"> areas. </w:t>
      </w:r>
      <w:r w:rsidR="0011334B">
        <w:rPr>
          <w:rFonts w:ascii="Arial" w:hAnsi="Arial" w:cs="Arial"/>
          <w:sz w:val="24"/>
          <w:szCs w:val="24"/>
        </w:rPr>
        <w:t xml:space="preserve">The bid for similar services in Windhoek was already awarded. </w:t>
      </w:r>
    </w:p>
    <w:p w14:paraId="6334CF15" w14:textId="77777777" w:rsidR="002F645B" w:rsidRDefault="002F645B" w:rsidP="00EA7034">
      <w:pPr>
        <w:spacing w:after="0" w:line="360" w:lineRule="auto"/>
        <w:jc w:val="both"/>
        <w:rPr>
          <w:rFonts w:ascii="Arial" w:hAnsi="Arial" w:cs="Arial"/>
          <w:sz w:val="24"/>
          <w:szCs w:val="24"/>
        </w:rPr>
      </w:pPr>
    </w:p>
    <w:p w14:paraId="7BF934DD" w14:textId="77777777" w:rsidR="00916BDB" w:rsidRDefault="002F645B"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13</w:t>
      </w:r>
      <w:r>
        <w:rPr>
          <w:rFonts w:ascii="Arial" w:hAnsi="Arial" w:cs="Arial"/>
          <w:sz w:val="24"/>
          <w:szCs w:val="24"/>
        </w:rPr>
        <w:t>]</w:t>
      </w:r>
      <w:r>
        <w:rPr>
          <w:rFonts w:ascii="Arial" w:hAnsi="Arial" w:cs="Arial"/>
          <w:sz w:val="24"/>
          <w:szCs w:val="24"/>
        </w:rPr>
        <w:tab/>
      </w:r>
      <w:r w:rsidR="004B5D2D">
        <w:rPr>
          <w:rFonts w:ascii="Arial" w:hAnsi="Arial" w:cs="Arial"/>
          <w:sz w:val="24"/>
          <w:szCs w:val="24"/>
        </w:rPr>
        <w:t xml:space="preserve">After evaluation of the bids, both the </w:t>
      </w:r>
      <w:r w:rsidR="0038642D">
        <w:rPr>
          <w:rFonts w:ascii="Arial" w:hAnsi="Arial" w:cs="Arial"/>
          <w:sz w:val="24"/>
          <w:szCs w:val="24"/>
        </w:rPr>
        <w:t xml:space="preserve">five </w:t>
      </w:r>
      <w:r w:rsidR="004B5D2D">
        <w:rPr>
          <w:rFonts w:ascii="Arial" w:hAnsi="Arial" w:cs="Arial"/>
          <w:sz w:val="24"/>
          <w:szCs w:val="24"/>
        </w:rPr>
        <w:t xml:space="preserve">successful and </w:t>
      </w:r>
      <w:r w:rsidR="0038642D">
        <w:rPr>
          <w:rFonts w:ascii="Arial" w:hAnsi="Arial" w:cs="Arial"/>
          <w:sz w:val="24"/>
          <w:szCs w:val="24"/>
        </w:rPr>
        <w:t xml:space="preserve">twenty-nine </w:t>
      </w:r>
      <w:r w:rsidR="004B5D2D">
        <w:rPr>
          <w:rFonts w:ascii="Arial" w:hAnsi="Arial" w:cs="Arial"/>
          <w:sz w:val="24"/>
          <w:szCs w:val="24"/>
        </w:rPr>
        <w:t xml:space="preserve">unsuccessful bidders were notified through the notice of selection of the award of 20 April 2023. </w:t>
      </w:r>
      <w:r w:rsidR="003F2A0A">
        <w:rPr>
          <w:rFonts w:ascii="Arial" w:hAnsi="Arial" w:cs="Arial"/>
          <w:sz w:val="24"/>
          <w:szCs w:val="24"/>
        </w:rPr>
        <w:t>Amongst the</w:t>
      </w:r>
      <w:r w:rsidR="004674AC">
        <w:rPr>
          <w:rFonts w:ascii="Arial" w:hAnsi="Arial" w:cs="Arial"/>
          <w:sz w:val="24"/>
          <w:szCs w:val="24"/>
        </w:rPr>
        <w:t xml:space="preserve"> unsuccessful bidders was the </w:t>
      </w:r>
      <w:r w:rsidR="003F2A0A">
        <w:rPr>
          <w:rFonts w:ascii="Arial" w:hAnsi="Arial" w:cs="Arial"/>
          <w:sz w:val="24"/>
          <w:szCs w:val="24"/>
        </w:rPr>
        <w:t>respondent</w:t>
      </w:r>
      <w:r w:rsidR="0011334B">
        <w:rPr>
          <w:rFonts w:ascii="Arial" w:hAnsi="Arial" w:cs="Arial"/>
          <w:sz w:val="24"/>
          <w:szCs w:val="24"/>
        </w:rPr>
        <w:t>. The CPBN informed the respondent that its bid failed as it was already awarded two procurement contracts for similar services in the area of W</w:t>
      </w:r>
      <w:r w:rsidR="00916BDB">
        <w:rPr>
          <w:rFonts w:ascii="Arial" w:hAnsi="Arial" w:cs="Arial"/>
          <w:sz w:val="24"/>
          <w:szCs w:val="24"/>
        </w:rPr>
        <w:t xml:space="preserve">indhoek. A third award of the contract was prohibited as one of the selection and evaluation criteria provided that a bidder may only be awarded a maximum of two procurement contracts. </w:t>
      </w:r>
    </w:p>
    <w:p w14:paraId="226DF321" w14:textId="77777777" w:rsidR="00916BDB" w:rsidRDefault="00916BDB" w:rsidP="00EA7034">
      <w:pPr>
        <w:spacing w:after="0" w:line="360" w:lineRule="auto"/>
        <w:jc w:val="both"/>
        <w:rPr>
          <w:rFonts w:ascii="Arial" w:hAnsi="Arial" w:cs="Arial"/>
          <w:sz w:val="24"/>
          <w:szCs w:val="24"/>
        </w:rPr>
      </w:pPr>
    </w:p>
    <w:p w14:paraId="6F1501BE" w14:textId="77777777" w:rsidR="00FF3247" w:rsidRDefault="00916BDB"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14</w:t>
      </w:r>
      <w:r>
        <w:rPr>
          <w:rFonts w:ascii="Arial" w:hAnsi="Arial" w:cs="Arial"/>
          <w:sz w:val="24"/>
          <w:szCs w:val="24"/>
        </w:rPr>
        <w:t>]</w:t>
      </w:r>
      <w:r>
        <w:rPr>
          <w:rFonts w:ascii="Arial" w:hAnsi="Arial" w:cs="Arial"/>
          <w:sz w:val="24"/>
          <w:szCs w:val="24"/>
        </w:rPr>
        <w:tab/>
      </w:r>
      <w:r w:rsidR="003F2A0A">
        <w:rPr>
          <w:rFonts w:ascii="Arial" w:hAnsi="Arial" w:cs="Arial"/>
          <w:sz w:val="24"/>
          <w:szCs w:val="24"/>
        </w:rPr>
        <w:t xml:space="preserve">Discontented by the selection award, the respondent </w:t>
      </w:r>
      <w:r w:rsidR="00234A52">
        <w:rPr>
          <w:rFonts w:ascii="Arial" w:hAnsi="Arial" w:cs="Arial"/>
          <w:sz w:val="24"/>
          <w:szCs w:val="24"/>
        </w:rPr>
        <w:t xml:space="preserve">applied to the Review Panel challenging the award of the CPBN. Amongst the grounds on which the decision of the CPBN was impugned was that the </w:t>
      </w:r>
      <w:r w:rsidR="00842F69">
        <w:rPr>
          <w:rFonts w:ascii="Arial" w:hAnsi="Arial" w:cs="Arial"/>
          <w:sz w:val="24"/>
          <w:szCs w:val="24"/>
        </w:rPr>
        <w:t xml:space="preserve">alleged uncertainty, unfairness and uncompetitive nature of the </w:t>
      </w:r>
      <w:r w:rsidR="00234A52">
        <w:rPr>
          <w:rFonts w:ascii="Arial" w:hAnsi="Arial" w:cs="Arial"/>
          <w:sz w:val="24"/>
          <w:szCs w:val="24"/>
        </w:rPr>
        <w:t xml:space="preserve">evaluation criteria introduced by the CPBN in clause 1.2 v, which restricted the number of </w:t>
      </w:r>
      <w:r w:rsidR="00842F69">
        <w:rPr>
          <w:rFonts w:ascii="Arial" w:hAnsi="Arial" w:cs="Arial"/>
          <w:sz w:val="24"/>
          <w:szCs w:val="24"/>
        </w:rPr>
        <w:t xml:space="preserve">contracts to be awarded to a development contractor to one per region and two </w:t>
      </w:r>
      <w:r w:rsidR="00842F69" w:rsidRPr="006E0226">
        <w:rPr>
          <w:rFonts w:ascii="Arial" w:hAnsi="Arial" w:cs="Arial"/>
          <w:sz w:val="24"/>
          <w:szCs w:val="24"/>
        </w:rPr>
        <w:t xml:space="preserve">across the four Roads Authority maintenance regions. </w:t>
      </w:r>
      <w:r w:rsidR="00FF3247" w:rsidRPr="006E0226">
        <w:rPr>
          <w:rFonts w:ascii="Arial" w:hAnsi="Arial" w:cs="Arial"/>
          <w:sz w:val="24"/>
          <w:szCs w:val="24"/>
        </w:rPr>
        <w:t xml:space="preserve">The application by the respondent was opposed by the CPBN. </w:t>
      </w:r>
    </w:p>
    <w:p w14:paraId="13F0BE2D" w14:textId="77777777" w:rsidR="006F6711" w:rsidRPr="006E0226" w:rsidRDefault="006F6711" w:rsidP="00EA7034">
      <w:pPr>
        <w:spacing w:after="0" w:line="360" w:lineRule="auto"/>
        <w:jc w:val="both"/>
        <w:rPr>
          <w:rFonts w:ascii="Arial" w:hAnsi="Arial" w:cs="Arial"/>
          <w:sz w:val="24"/>
          <w:szCs w:val="24"/>
        </w:rPr>
      </w:pPr>
    </w:p>
    <w:p w14:paraId="15BC8A69" w14:textId="77777777" w:rsidR="0038642D" w:rsidRDefault="00FF3247" w:rsidP="00EA7034">
      <w:pPr>
        <w:spacing w:after="0" w:line="360" w:lineRule="auto"/>
        <w:jc w:val="both"/>
        <w:rPr>
          <w:rFonts w:ascii="Arial" w:hAnsi="Arial" w:cs="Arial"/>
          <w:sz w:val="24"/>
          <w:szCs w:val="24"/>
        </w:rPr>
      </w:pPr>
      <w:r w:rsidRPr="006E0226">
        <w:rPr>
          <w:rFonts w:ascii="Arial" w:hAnsi="Arial" w:cs="Arial"/>
          <w:sz w:val="24"/>
          <w:szCs w:val="24"/>
        </w:rPr>
        <w:t>[</w:t>
      </w:r>
      <w:r w:rsidR="006F6711">
        <w:rPr>
          <w:rFonts w:ascii="Arial" w:hAnsi="Arial" w:cs="Arial"/>
          <w:sz w:val="24"/>
          <w:szCs w:val="24"/>
        </w:rPr>
        <w:t>15</w:t>
      </w:r>
      <w:r w:rsidRPr="006E0226">
        <w:rPr>
          <w:rFonts w:ascii="Arial" w:hAnsi="Arial" w:cs="Arial"/>
          <w:sz w:val="24"/>
          <w:szCs w:val="24"/>
        </w:rPr>
        <w:t>]</w:t>
      </w:r>
      <w:r w:rsidRPr="006E0226">
        <w:rPr>
          <w:rFonts w:ascii="Arial" w:hAnsi="Arial" w:cs="Arial"/>
          <w:sz w:val="24"/>
          <w:szCs w:val="24"/>
        </w:rPr>
        <w:tab/>
        <w:t>On 14 June 2023, the Review Panel delivered its decision</w:t>
      </w:r>
      <w:r w:rsidR="004674AC">
        <w:rPr>
          <w:rFonts w:ascii="Arial" w:hAnsi="Arial" w:cs="Arial"/>
          <w:sz w:val="24"/>
          <w:szCs w:val="24"/>
        </w:rPr>
        <w:t xml:space="preserve"> and ordered</w:t>
      </w:r>
      <w:r w:rsidR="0038642D" w:rsidRPr="006E0226">
        <w:rPr>
          <w:rFonts w:ascii="Arial" w:hAnsi="Arial" w:cs="Arial"/>
          <w:sz w:val="24"/>
          <w:szCs w:val="24"/>
        </w:rPr>
        <w:t>:</w:t>
      </w:r>
    </w:p>
    <w:p w14:paraId="7D168B3F" w14:textId="77777777" w:rsidR="004674AC" w:rsidRPr="006E0226" w:rsidRDefault="004674AC" w:rsidP="00EA7034">
      <w:pPr>
        <w:spacing w:after="0" w:line="360" w:lineRule="auto"/>
        <w:jc w:val="both"/>
        <w:rPr>
          <w:rFonts w:ascii="Arial" w:hAnsi="Arial" w:cs="Arial"/>
          <w:sz w:val="24"/>
          <w:szCs w:val="24"/>
        </w:rPr>
      </w:pPr>
    </w:p>
    <w:p w14:paraId="64E8FD6D" w14:textId="77777777" w:rsidR="004B5D2D" w:rsidRPr="006E0226" w:rsidRDefault="006E0226" w:rsidP="00EA7034">
      <w:pPr>
        <w:spacing w:after="0" w:line="360" w:lineRule="auto"/>
        <w:jc w:val="both"/>
        <w:rPr>
          <w:rFonts w:ascii="Arial" w:hAnsi="Arial" w:cs="Arial"/>
          <w:sz w:val="24"/>
          <w:szCs w:val="24"/>
        </w:rPr>
      </w:pPr>
      <w:r w:rsidRPr="006E0226">
        <w:rPr>
          <w:rFonts w:ascii="Arial" w:hAnsi="Arial" w:cs="Arial"/>
          <w:sz w:val="24"/>
          <w:szCs w:val="24"/>
        </w:rPr>
        <w:t>(a)</w:t>
      </w:r>
      <w:r w:rsidRPr="006E0226">
        <w:rPr>
          <w:rFonts w:ascii="Arial" w:hAnsi="Arial" w:cs="Arial"/>
          <w:sz w:val="24"/>
          <w:szCs w:val="24"/>
        </w:rPr>
        <w:tab/>
      </w:r>
      <w:r w:rsidR="004674AC">
        <w:rPr>
          <w:rFonts w:ascii="Arial" w:hAnsi="Arial" w:cs="Arial"/>
          <w:sz w:val="24"/>
          <w:szCs w:val="24"/>
        </w:rPr>
        <w:t>T</w:t>
      </w:r>
      <w:r w:rsidR="008F00F1">
        <w:rPr>
          <w:rFonts w:ascii="Arial" w:hAnsi="Arial" w:cs="Arial"/>
          <w:sz w:val="24"/>
          <w:szCs w:val="24"/>
        </w:rPr>
        <w:t>hat s</w:t>
      </w:r>
      <w:r w:rsidR="0038642D" w:rsidRPr="006E0226">
        <w:rPr>
          <w:rFonts w:ascii="Arial" w:hAnsi="Arial" w:cs="Arial"/>
          <w:sz w:val="24"/>
          <w:szCs w:val="24"/>
        </w:rPr>
        <w:t xml:space="preserve"> 28(2) of the Act, in terms whereof the bid was issued referring to conferring an advantage to or preference to Namibian goods, services, suppliers or persons in the empowerment categories and the Review Panel found that s 28(2) finds no application to this bid.</w:t>
      </w:r>
    </w:p>
    <w:p w14:paraId="594F1D15" w14:textId="77777777" w:rsidR="0038642D" w:rsidRPr="006E0226" w:rsidRDefault="0038642D" w:rsidP="00EA7034">
      <w:pPr>
        <w:pStyle w:val="ListParagraph"/>
        <w:spacing w:line="360" w:lineRule="auto"/>
        <w:ind w:left="0"/>
        <w:jc w:val="both"/>
        <w:rPr>
          <w:rFonts w:ascii="Arial" w:hAnsi="Arial" w:cs="Arial"/>
        </w:rPr>
      </w:pPr>
    </w:p>
    <w:p w14:paraId="4B1B8A57" w14:textId="77777777" w:rsidR="0038642D" w:rsidRPr="006E0226" w:rsidRDefault="006E0226" w:rsidP="00EA7034">
      <w:pPr>
        <w:spacing w:after="0" w:line="360" w:lineRule="auto"/>
        <w:jc w:val="both"/>
        <w:rPr>
          <w:rFonts w:ascii="Arial" w:hAnsi="Arial" w:cs="Arial"/>
          <w:sz w:val="24"/>
          <w:szCs w:val="24"/>
        </w:rPr>
      </w:pPr>
      <w:r w:rsidRPr="006E0226">
        <w:rPr>
          <w:rFonts w:ascii="Arial" w:hAnsi="Arial" w:cs="Arial"/>
          <w:sz w:val="24"/>
          <w:szCs w:val="24"/>
        </w:rPr>
        <w:t>(</w:t>
      </w:r>
      <w:r>
        <w:rPr>
          <w:rFonts w:ascii="Arial" w:hAnsi="Arial" w:cs="Arial"/>
          <w:sz w:val="24"/>
          <w:szCs w:val="24"/>
        </w:rPr>
        <w:t>b)</w:t>
      </w:r>
      <w:r>
        <w:rPr>
          <w:rFonts w:ascii="Arial" w:hAnsi="Arial" w:cs="Arial"/>
          <w:sz w:val="24"/>
          <w:szCs w:val="24"/>
        </w:rPr>
        <w:tab/>
      </w:r>
      <w:r w:rsidR="00986D64" w:rsidRPr="006E0226">
        <w:rPr>
          <w:rFonts w:ascii="Arial" w:hAnsi="Arial" w:cs="Arial"/>
          <w:sz w:val="24"/>
          <w:szCs w:val="24"/>
        </w:rPr>
        <w:t xml:space="preserve">That the respondent is included in the list of successful bidders to the exclusion of Namibia Welding Building &amp; Civil (the thirty-second respondent) which was initially included in the list of the successful bidders. </w:t>
      </w:r>
    </w:p>
    <w:p w14:paraId="7A971207" w14:textId="77777777" w:rsidR="006E0226" w:rsidRPr="006E0226" w:rsidRDefault="006E0226" w:rsidP="00EA7034">
      <w:pPr>
        <w:pStyle w:val="ListParagraph"/>
        <w:ind w:left="0"/>
        <w:rPr>
          <w:rFonts w:ascii="Arial" w:hAnsi="Arial" w:cs="Arial"/>
        </w:rPr>
      </w:pPr>
    </w:p>
    <w:p w14:paraId="109BA25D" w14:textId="77777777" w:rsidR="003E6EBD" w:rsidRPr="006E0226" w:rsidRDefault="006E0226" w:rsidP="00EA7034">
      <w:pPr>
        <w:spacing w:after="0" w:line="360" w:lineRule="auto"/>
        <w:jc w:val="both"/>
        <w:rPr>
          <w:rFonts w:ascii="Arial" w:hAnsi="Arial" w:cs="Arial"/>
          <w:sz w:val="24"/>
          <w:szCs w:val="24"/>
        </w:rPr>
      </w:pPr>
      <w:r w:rsidRPr="006E0226">
        <w:rPr>
          <w:rFonts w:ascii="Arial" w:hAnsi="Arial" w:cs="Arial"/>
          <w:sz w:val="24"/>
          <w:szCs w:val="24"/>
        </w:rPr>
        <w:t>(c)</w:t>
      </w:r>
      <w:r w:rsidRPr="006E0226">
        <w:rPr>
          <w:rFonts w:ascii="Arial" w:hAnsi="Arial" w:cs="Arial"/>
          <w:sz w:val="24"/>
          <w:szCs w:val="24"/>
        </w:rPr>
        <w:tab/>
        <w:t xml:space="preserve">That the effective date of the order is 1 June 2023, and the order shall be implemented within 30 days of the date of the order. </w:t>
      </w:r>
    </w:p>
    <w:p w14:paraId="3DB07B2A" w14:textId="77777777" w:rsidR="006E0226" w:rsidRPr="006E0226" w:rsidRDefault="006E0226" w:rsidP="00EA7034">
      <w:pPr>
        <w:pStyle w:val="ListParagraph"/>
        <w:ind w:left="0"/>
        <w:rPr>
          <w:rFonts w:ascii="Arial" w:hAnsi="Arial" w:cs="Arial"/>
        </w:rPr>
      </w:pPr>
    </w:p>
    <w:p w14:paraId="3671C8A2" w14:textId="77777777" w:rsidR="00A57063" w:rsidRDefault="00A57063"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16</w:t>
      </w:r>
      <w:r>
        <w:rPr>
          <w:rFonts w:ascii="Arial" w:hAnsi="Arial" w:cs="Arial"/>
          <w:sz w:val="24"/>
          <w:szCs w:val="24"/>
        </w:rPr>
        <w:t>]</w:t>
      </w:r>
      <w:r>
        <w:rPr>
          <w:rFonts w:ascii="Arial" w:hAnsi="Arial" w:cs="Arial"/>
          <w:sz w:val="24"/>
          <w:szCs w:val="24"/>
        </w:rPr>
        <w:tab/>
        <w:t>It is this decision of the Review Panel that the app</w:t>
      </w:r>
      <w:r w:rsidR="00410998">
        <w:rPr>
          <w:rFonts w:ascii="Arial" w:hAnsi="Arial" w:cs="Arial"/>
          <w:sz w:val="24"/>
          <w:szCs w:val="24"/>
        </w:rPr>
        <w:t>licants seek to have reviewed and</w:t>
      </w:r>
      <w:r>
        <w:rPr>
          <w:rFonts w:ascii="Arial" w:hAnsi="Arial" w:cs="Arial"/>
          <w:sz w:val="24"/>
          <w:szCs w:val="24"/>
        </w:rPr>
        <w:t xml:space="preserve"> set aside for lack of a legal basis for the decision. </w:t>
      </w:r>
    </w:p>
    <w:p w14:paraId="462AC88A" w14:textId="77777777" w:rsidR="00EA7034" w:rsidRDefault="00EA7034" w:rsidP="00EA7034">
      <w:pPr>
        <w:spacing w:after="0" w:line="360" w:lineRule="auto"/>
        <w:jc w:val="both"/>
        <w:rPr>
          <w:rFonts w:ascii="Arial" w:hAnsi="Arial" w:cs="Arial"/>
          <w:sz w:val="24"/>
          <w:szCs w:val="24"/>
        </w:rPr>
      </w:pPr>
    </w:p>
    <w:p w14:paraId="725C403B" w14:textId="77777777" w:rsidR="003F1A08" w:rsidRPr="008F7245" w:rsidRDefault="003F1A08" w:rsidP="00EA7034">
      <w:pPr>
        <w:spacing w:after="0" w:line="360" w:lineRule="auto"/>
        <w:jc w:val="both"/>
        <w:rPr>
          <w:rFonts w:ascii="Arial" w:hAnsi="Arial" w:cs="Arial"/>
          <w:sz w:val="24"/>
          <w:szCs w:val="24"/>
          <w:u w:val="single"/>
        </w:rPr>
      </w:pPr>
      <w:r w:rsidRPr="008F7245">
        <w:rPr>
          <w:rFonts w:ascii="Arial" w:hAnsi="Arial" w:cs="Arial"/>
          <w:sz w:val="24"/>
          <w:szCs w:val="24"/>
          <w:u w:val="single"/>
        </w:rPr>
        <w:t>Urgency</w:t>
      </w:r>
    </w:p>
    <w:p w14:paraId="5818F910" w14:textId="77777777" w:rsidR="00EA7034" w:rsidRDefault="00EA7034" w:rsidP="00EA7034">
      <w:pPr>
        <w:pStyle w:val="BodyText"/>
        <w:tabs>
          <w:tab w:val="left" w:pos="720"/>
          <w:tab w:val="left" w:pos="2268"/>
        </w:tabs>
        <w:spacing w:line="360" w:lineRule="auto"/>
        <w:jc w:val="both"/>
        <w:rPr>
          <w:rFonts w:ascii="Arial" w:hAnsi="Arial" w:cs="Arial"/>
          <w:lang w:val="en-US"/>
        </w:rPr>
      </w:pPr>
    </w:p>
    <w:p w14:paraId="5117CEBA" w14:textId="77777777" w:rsidR="00E00F39" w:rsidRDefault="00787306"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6F6711">
        <w:rPr>
          <w:rFonts w:ascii="Arial" w:hAnsi="Arial" w:cs="Arial"/>
          <w:lang w:val="en-US"/>
        </w:rPr>
        <w:t>17</w:t>
      </w:r>
      <w:r>
        <w:rPr>
          <w:rFonts w:ascii="Arial" w:hAnsi="Arial" w:cs="Arial"/>
          <w:lang w:val="en-US"/>
        </w:rPr>
        <w:t>]</w:t>
      </w:r>
      <w:r>
        <w:rPr>
          <w:rFonts w:ascii="Arial" w:hAnsi="Arial" w:cs="Arial"/>
          <w:lang w:val="en-US"/>
        </w:rPr>
        <w:tab/>
        <w:t xml:space="preserve">The respondent raised a point </w:t>
      </w:r>
      <w:r w:rsidRPr="004B1E1A">
        <w:rPr>
          <w:rFonts w:ascii="Arial" w:hAnsi="Arial" w:cs="Arial"/>
          <w:i/>
          <w:lang w:val="en-US"/>
        </w:rPr>
        <w:t>in limine</w:t>
      </w:r>
      <w:r>
        <w:rPr>
          <w:rFonts w:ascii="Arial" w:hAnsi="Arial" w:cs="Arial"/>
          <w:lang w:val="en-US"/>
        </w:rPr>
        <w:t xml:space="preserve"> that the application lacks urgency and should, on that basis, be struck from the roll. </w:t>
      </w:r>
      <w:r w:rsidR="009A40E5">
        <w:rPr>
          <w:rFonts w:ascii="Arial" w:hAnsi="Arial" w:cs="Arial"/>
          <w:lang w:val="en-US"/>
        </w:rPr>
        <w:t xml:space="preserve">In the written heads of argument for the respondent prepared by </w:t>
      </w:r>
      <w:proofErr w:type="spellStart"/>
      <w:r w:rsidR="009A40E5">
        <w:rPr>
          <w:rFonts w:ascii="Arial" w:hAnsi="Arial" w:cs="Arial"/>
          <w:lang w:val="en-US"/>
        </w:rPr>
        <w:t>Ms</w:t>
      </w:r>
      <w:proofErr w:type="spellEnd"/>
      <w:r w:rsidR="009A40E5">
        <w:rPr>
          <w:rFonts w:ascii="Arial" w:hAnsi="Arial" w:cs="Arial"/>
          <w:lang w:val="en-US"/>
        </w:rPr>
        <w:t xml:space="preserve"> </w:t>
      </w:r>
      <w:proofErr w:type="spellStart"/>
      <w:r w:rsidR="009A40E5">
        <w:rPr>
          <w:rFonts w:ascii="Arial" w:hAnsi="Arial" w:cs="Arial"/>
          <w:lang w:val="en-US"/>
        </w:rPr>
        <w:t>Chinsembu</w:t>
      </w:r>
      <w:proofErr w:type="spellEnd"/>
      <w:r w:rsidR="009A40E5">
        <w:rPr>
          <w:rFonts w:ascii="Arial" w:hAnsi="Arial" w:cs="Arial"/>
          <w:lang w:val="en-US"/>
        </w:rPr>
        <w:t xml:space="preserve">, she stated that the applicants claimed the urgency of the matter on the basis that there are other bids with a similar criterion which </w:t>
      </w:r>
      <w:r w:rsidR="009A40E5">
        <w:rPr>
          <w:rFonts w:ascii="Arial" w:hAnsi="Arial" w:cs="Arial"/>
          <w:lang w:val="en-US"/>
        </w:rPr>
        <w:lastRenderedPageBreak/>
        <w:t xml:space="preserve">are affected by the decision of the Review Panel. </w:t>
      </w:r>
      <w:proofErr w:type="spellStart"/>
      <w:r w:rsidR="009A40E5">
        <w:rPr>
          <w:rFonts w:ascii="Arial" w:hAnsi="Arial" w:cs="Arial"/>
          <w:lang w:val="en-US"/>
        </w:rPr>
        <w:t>Ms</w:t>
      </w:r>
      <w:proofErr w:type="spellEnd"/>
      <w:r w:rsidR="009A40E5">
        <w:rPr>
          <w:rFonts w:ascii="Arial" w:hAnsi="Arial" w:cs="Arial"/>
          <w:lang w:val="en-US"/>
        </w:rPr>
        <w:t xml:space="preserve"> </w:t>
      </w:r>
      <w:proofErr w:type="spellStart"/>
      <w:r w:rsidR="009A40E5">
        <w:rPr>
          <w:rFonts w:ascii="Arial" w:hAnsi="Arial" w:cs="Arial"/>
          <w:lang w:val="en-US"/>
        </w:rPr>
        <w:t>Chinsembu</w:t>
      </w:r>
      <w:proofErr w:type="spellEnd"/>
      <w:r w:rsidR="009A40E5">
        <w:rPr>
          <w:rFonts w:ascii="Arial" w:hAnsi="Arial" w:cs="Arial"/>
          <w:lang w:val="en-US"/>
        </w:rPr>
        <w:t xml:space="preserve"> then proceeded to state that the applicants failed to state whether the said similar bids were advertised, the date when such bids were due, </w:t>
      </w:r>
      <w:r w:rsidR="00E00F39">
        <w:rPr>
          <w:rFonts w:ascii="Arial" w:hAnsi="Arial" w:cs="Arial"/>
          <w:lang w:val="en-US"/>
        </w:rPr>
        <w:t>the dates when th</w:t>
      </w:r>
      <w:r w:rsidR="008F00F1">
        <w:rPr>
          <w:rFonts w:ascii="Arial" w:hAnsi="Arial" w:cs="Arial"/>
          <w:lang w:val="en-US"/>
        </w:rPr>
        <w:t>e procurement contacts were due</w:t>
      </w:r>
      <w:r w:rsidR="00E00F39">
        <w:rPr>
          <w:rFonts w:ascii="Arial" w:hAnsi="Arial" w:cs="Arial"/>
          <w:lang w:val="en-US"/>
        </w:rPr>
        <w:t xml:space="preserve"> to be signed and the date for the commencement of rendering services. On this basis, </w:t>
      </w:r>
      <w:proofErr w:type="spellStart"/>
      <w:r w:rsidR="00E00F39">
        <w:rPr>
          <w:rFonts w:ascii="Arial" w:hAnsi="Arial" w:cs="Arial"/>
          <w:lang w:val="en-US"/>
        </w:rPr>
        <w:t>Ms</w:t>
      </w:r>
      <w:proofErr w:type="spellEnd"/>
      <w:r w:rsidR="00E00F39">
        <w:rPr>
          <w:rFonts w:ascii="Arial" w:hAnsi="Arial" w:cs="Arial"/>
          <w:lang w:val="en-US"/>
        </w:rPr>
        <w:t xml:space="preserve"> </w:t>
      </w:r>
      <w:proofErr w:type="spellStart"/>
      <w:r w:rsidR="00E00F39">
        <w:rPr>
          <w:rFonts w:ascii="Arial" w:hAnsi="Arial" w:cs="Arial"/>
          <w:lang w:val="en-US"/>
        </w:rPr>
        <w:t>Chinsembu</w:t>
      </w:r>
      <w:proofErr w:type="spellEnd"/>
      <w:r w:rsidR="00E00F39">
        <w:rPr>
          <w:rFonts w:ascii="Arial" w:hAnsi="Arial" w:cs="Arial"/>
          <w:lang w:val="en-US"/>
        </w:rPr>
        <w:t xml:space="preserve"> argued that the applicants failed to establish the urgency of the matter and it fell to be struck from the roll. </w:t>
      </w:r>
    </w:p>
    <w:p w14:paraId="19628F56" w14:textId="77777777" w:rsidR="00410998" w:rsidRDefault="00410998" w:rsidP="00EA7034">
      <w:pPr>
        <w:pStyle w:val="BodyText"/>
        <w:tabs>
          <w:tab w:val="left" w:pos="720"/>
          <w:tab w:val="left" w:pos="2268"/>
        </w:tabs>
        <w:spacing w:line="360" w:lineRule="auto"/>
        <w:jc w:val="both"/>
        <w:rPr>
          <w:rFonts w:ascii="Arial" w:hAnsi="Arial" w:cs="Arial"/>
          <w:lang w:val="en-US"/>
        </w:rPr>
      </w:pPr>
    </w:p>
    <w:p w14:paraId="7521A0F1" w14:textId="77777777" w:rsidR="002F645B" w:rsidRDefault="002F645B"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6F6711">
        <w:rPr>
          <w:rFonts w:ascii="Arial" w:hAnsi="Arial" w:cs="Arial"/>
          <w:lang w:val="en-US"/>
        </w:rPr>
        <w:t>18</w:t>
      </w:r>
      <w:r>
        <w:rPr>
          <w:rFonts w:ascii="Arial" w:hAnsi="Arial" w:cs="Arial"/>
          <w:lang w:val="en-US"/>
        </w:rPr>
        <w:t>]</w:t>
      </w:r>
      <w:r>
        <w:rPr>
          <w:rFonts w:ascii="Arial" w:hAnsi="Arial" w:cs="Arial"/>
          <w:lang w:val="en-US"/>
        </w:rPr>
        <w:tab/>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H</w:t>
      </w:r>
      <w:r w:rsidR="00625C2A">
        <w:rPr>
          <w:rFonts w:ascii="Arial" w:hAnsi="Arial" w:cs="Arial"/>
          <w:lang w:val="en-US"/>
        </w:rPr>
        <w:t>alweendo</w:t>
      </w:r>
      <w:proofErr w:type="spellEnd"/>
      <w:r w:rsidR="00625C2A">
        <w:rPr>
          <w:rFonts w:ascii="Arial" w:hAnsi="Arial" w:cs="Arial"/>
          <w:lang w:val="en-US"/>
        </w:rPr>
        <w:t>, in oral arguments, submitted that the basis of the review application is of great significance to procurement</w:t>
      </w:r>
      <w:r w:rsidR="00410998">
        <w:rPr>
          <w:rFonts w:ascii="Arial" w:hAnsi="Arial" w:cs="Arial"/>
          <w:lang w:val="en-US"/>
        </w:rPr>
        <w:t xml:space="preserve"> that</w:t>
      </w:r>
      <w:r w:rsidR="00625C2A">
        <w:rPr>
          <w:rFonts w:ascii="Arial" w:hAnsi="Arial" w:cs="Arial"/>
          <w:lang w:val="en-US"/>
        </w:rPr>
        <w:t xml:space="preserve"> requires adequate consideration </w:t>
      </w:r>
      <w:r w:rsidR="00354168">
        <w:rPr>
          <w:rFonts w:ascii="Arial" w:hAnsi="Arial" w:cs="Arial"/>
          <w:lang w:val="en-US"/>
        </w:rPr>
        <w:t xml:space="preserve">and adjudication, </w:t>
      </w:r>
      <w:r w:rsidR="00625C2A">
        <w:rPr>
          <w:rFonts w:ascii="Arial" w:hAnsi="Arial" w:cs="Arial"/>
          <w:lang w:val="en-US"/>
        </w:rPr>
        <w:t xml:space="preserve">and should not be rushed in an urgent application. </w:t>
      </w:r>
      <w:r w:rsidR="00354168">
        <w:rPr>
          <w:rFonts w:ascii="Arial" w:hAnsi="Arial" w:cs="Arial"/>
          <w:lang w:val="en-US"/>
        </w:rPr>
        <w:t xml:space="preserve">He argued further that the decision of the Review Panel was based on the averments made in the </w:t>
      </w:r>
      <w:r w:rsidR="00D7733C">
        <w:rPr>
          <w:rFonts w:ascii="Arial" w:hAnsi="Arial" w:cs="Arial"/>
          <w:lang w:val="en-US"/>
        </w:rPr>
        <w:t xml:space="preserve">respondent’s </w:t>
      </w:r>
      <w:r w:rsidR="00354168">
        <w:rPr>
          <w:rFonts w:ascii="Arial" w:hAnsi="Arial" w:cs="Arial"/>
          <w:lang w:val="en-US"/>
        </w:rPr>
        <w:t xml:space="preserve">founding affidavit submitted before it. </w:t>
      </w:r>
      <w:r w:rsidR="00D7733C">
        <w:rPr>
          <w:rFonts w:ascii="Arial" w:hAnsi="Arial" w:cs="Arial"/>
          <w:lang w:val="en-US"/>
        </w:rPr>
        <w:t>He</w:t>
      </w:r>
      <w:r w:rsidR="00354168">
        <w:rPr>
          <w:rFonts w:ascii="Arial" w:hAnsi="Arial" w:cs="Arial"/>
          <w:lang w:val="en-US"/>
        </w:rPr>
        <w:t xml:space="preserve"> argued that the review Panel is empowered by s 60(</w:t>
      </w:r>
      <w:r w:rsidR="00354168" w:rsidRPr="008F00F1">
        <w:rPr>
          <w:rFonts w:ascii="Arial" w:hAnsi="Arial" w:cs="Arial"/>
          <w:i/>
          <w:lang w:val="en-US"/>
        </w:rPr>
        <w:t>d</w:t>
      </w:r>
      <w:r w:rsidR="00354168">
        <w:rPr>
          <w:rFonts w:ascii="Arial" w:hAnsi="Arial" w:cs="Arial"/>
          <w:lang w:val="en-US"/>
        </w:rPr>
        <w:t xml:space="preserve">) of the Act to </w:t>
      </w:r>
      <w:r w:rsidR="00354168" w:rsidRPr="00354168">
        <w:rPr>
          <w:rFonts w:ascii="Arial" w:hAnsi="Arial" w:cs="Arial"/>
          <w:lang w:val="en-US"/>
        </w:rPr>
        <w:t xml:space="preserve">correct </w:t>
      </w:r>
      <w:r w:rsidR="00D7733C">
        <w:rPr>
          <w:rFonts w:ascii="Arial" w:hAnsi="Arial" w:cs="Arial"/>
          <w:lang w:val="en-US"/>
        </w:rPr>
        <w:t>of the CPBN if it is found not to be in compliance with the Act</w:t>
      </w:r>
      <w:r w:rsidR="00410998">
        <w:rPr>
          <w:rFonts w:ascii="Arial" w:hAnsi="Arial" w:cs="Arial"/>
          <w:lang w:val="en-US"/>
        </w:rPr>
        <w:t xml:space="preserve">. </w:t>
      </w:r>
      <w:proofErr w:type="spellStart"/>
      <w:r w:rsidR="00410998">
        <w:rPr>
          <w:rFonts w:ascii="Arial" w:hAnsi="Arial" w:cs="Arial"/>
          <w:lang w:val="en-US"/>
        </w:rPr>
        <w:t>Mr</w:t>
      </w:r>
      <w:proofErr w:type="spellEnd"/>
      <w:r w:rsidR="00410998">
        <w:rPr>
          <w:rFonts w:ascii="Arial" w:hAnsi="Arial" w:cs="Arial"/>
          <w:lang w:val="en-US"/>
        </w:rPr>
        <w:t xml:space="preserve"> </w:t>
      </w:r>
      <w:proofErr w:type="spellStart"/>
      <w:r w:rsidR="00410998">
        <w:rPr>
          <w:rFonts w:ascii="Arial" w:hAnsi="Arial" w:cs="Arial"/>
          <w:lang w:val="en-US"/>
        </w:rPr>
        <w:t>Halweendo</w:t>
      </w:r>
      <w:proofErr w:type="spellEnd"/>
      <w:r w:rsidR="00410998">
        <w:rPr>
          <w:rFonts w:ascii="Arial" w:hAnsi="Arial" w:cs="Arial"/>
          <w:lang w:val="en-US"/>
        </w:rPr>
        <w:t xml:space="preserve"> argued that </w:t>
      </w:r>
      <w:r w:rsidR="00D7733C">
        <w:rPr>
          <w:rFonts w:ascii="Arial" w:hAnsi="Arial" w:cs="Arial"/>
          <w:lang w:val="en-US"/>
        </w:rPr>
        <w:t xml:space="preserve">the Review Panel found the award made by the CPBN not </w:t>
      </w:r>
      <w:r w:rsidR="00410998">
        <w:rPr>
          <w:rFonts w:ascii="Arial" w:hAnsi="Arial" w:cs="Arial"/>
          <w:lang w:val="en-US"/>
        </w:rPr>
        <w:t xml:space="preserve">to be </w:t>
      </w:r>
      <w:r w:rsidR="00D7733C">
        <w:rPr>
          <w:rFonts w:ascii="Arial" w:hAnsi="Arial" w:cs="Arial"/>
          <w:lang w:val="en-US"/>
        </w:rPr>
        <w:t xml:space="preserve">in compliance with the Act and corrected the award by including the respondent who tendered the lowest </w:t>
      </w:r>
      <w:r w:rsidR="002D2937">
        <w:rPr>
          <w:rFonts w:ascii="Arial" w:hAnsi="Arial" w:cs="Arial"/>
          <w:lang w:val="en-US"/>
        </w:rPr>
        <w:t xml:space="preserve">responsive </w:t>
      </w:r>
      <w:r w:rsidR="00D7733C">
        <w:rPr>
          <w:rFonts w:ascii="Arial" w:hAnsi="Arial" w:cs="Arial"/>
          <w:lang w:val="en-US"/>
        </w:rPr>
        <w:t xml:space="preserve">bid. No illegality is being perpetuated to warrant the matter to be heard on urgency, so he argued. </w:t>
      </w:r>
    </w:p>
    <w:p w14:paraId="2628416D" w14:textId="77777777" w:rsidR="00D7733C" w:rsidRDefault="00D7733C" w:rsidP="00EA7034">
      <w:pPr>
        <w:pStyle w:val="BodyText"/>
        <w:tabs>
          <w:tab w:val="left" w:pos="720"/>
          <w:tab w:val="left" w:pos="2268"/>
        </w:tabs>
        <w:spacing w:line="360" w:lineRule="auto"/>
        <w:jc w:val="both"/>
        <w:rPr>
          <w:rFonts w:ascii="Arial" w:hAnsi="Arial" w:cs="Arial"/>
          <w:lang w:val="en-US"/>
        </w:rPr>
      </w:pPr>
    </w:p>
    <w:p w14:paraId="7162C072" w14:textId="77777777" w:rsidR="00D7733C" w:rsidRDefault="00D7733C"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6F6711">
        <w:rPr>
          <w:rFonts w:ascii="Arial" w:hAnsi="Arial" w:cs="Arial"/>
          <w:lang w:val="en-US"/>
        </w:rPr>
        <w:t>19</w:t>
      </w:r>
      <w:r>
        <w:rPr>
          <w:rFonts w:ascii="Arial" w:hAnsi="Arial" w:cs="Arial"/>
          <w:lang w:val="en-US"/>
        </w:rPr>
        <w:t>]</w:t>
      </w:r>
      <w:r>
        <w:rPr>
          <w:rFonts w:ascii="Arial" w:hAnsi="Arial" w:cs="Arial"/>
          <w:lang w:val="en-US"/>
        </w:rPr>
        <w:tab/>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Halweendo</w:t>
      </w:r>
      <w:proofErr w:type="spellEnd"/>
      <w:r>
        <w:rPr>
          <w:rFonts w:ascii="Arial" w:hAnsi="Arial" w:cs="Arial"/>
          <w:lang w:val="en-US"/>
        </w:rPr>
        <w:t xml:space="preserve"> further argued that no basis was laid by the applicants to establish their allegation that the impugned decision of the Review Panel affects other bids which are ongoing and not yet awarded. He concluded that the applicants failed to establish urgency and their application should be struck from the roll with costs. </w:t>
      </w:r>
    </w:p>
    <w:p w14:paraId="747DCB0C" w14:textId="77777777" w:rsidR="00E00F39" w:rsidRDefault="00E00F39" w:rsidP="00EA7034">
      <w:pPr>
        <w:pStyle w:val="BodyText"/>
        <w:tabs>
          <w:tab w:val="left" w:pos="720"/>
          <w:tab w:val="left" w:pos="2268"/>
        </w:tabs>
        <w:spacing w:line="360" w:lineRule="auto"/>
        <w:jc w:val="both"/>
        <w:rPr>
          <w:rFonts w:ascii="Arial" w:hAnsi="Arial" w:cs="Arial"/>
          <w:lang w:val="en-US"/>
        </w:rPr>
      </w:pPr>
    </w:p>
    <w:p w14:paraId="18E39275" w14:textId="77777777" w:rsidR="00986C82" w:rsidRDefault="002D2937"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6F6711">
        <w:rPr>
          <w:rFonts w:ascii="Arial" w:hAnsi="Arial" w:cs="Arial"/>
          <w:lang w:val="en-US"/>
        </w:rPr>
        <w:t>20</w:t>
      </w:r>
      <w:r>
        <w:rPr>
          <w:rFonts w:ascii="Arial" w:hAnsi="Arial" w:cs="Arial"/>
          <w:lang w:val="en-US"/>
        </w:rPr>
        <w:t>]</w:t>
      </w:r>
      <w:r>
        <w:rPr>
          <w:rFonts w:ascii="Arial" w:hAnsi="Arial" w:cs="Arial"/>
          <w:lang w:val="en-US"/>
        </w:rPr>
        <w:tab/>
      </w: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Ihalwa</w:t>
      </w:r>
      <w:proofErr w:type="spellEnd"/>
      <w:r>
        <w:rPr>
          <w:rFonts w:ascii="Arial" w:hAnsi="Arial" w:cs="Arial"/>
          <w:lang w:val="en-US"/>
        </w:rPr>
        <w:t xml:space="preserve"> argued contrariwise. </w:t>
      </w:r>
      <w:r w:rsidR="00042E1A">
        <w:rPr>
          <w:rFonts w:ascii="Arial" w:hAnsi="Arial" w:cs="Arial"/>
          <w:lang w:val="en-US"/>
        </w:rPr>
        <w:t xml:space="preserve">She argued that the applicants instituted this application without delay on 11 July 2023 after becoming aware of the decision of the Review Panel on 15 June 2023. </w:t>
      </w:r>
      <w:r>
        <w:rPr>
          <w:rFonts w:ascii="Arial" w:hAnsi="Arial" w:cs="Arial"/>
          <w:lang w:val="en-US"/>
        </w:rPr>
        <w:t xml:space="preserve">She argued that </w:t>
      </w:r>
      <w:r w:rsidR="00E567F9">
        <w:rPr>
          <w:rFonts w:ascii="Arial" w:hAnsi="Arial" w:cs="Arial"/>
          <w:lang w:val="en-US"/>
        </w:rPr>
        <w:t xml:space="preserve">the Review Panel has no authority to award a bid, which is what it did when it included the respondent in the bidders selected for the award. She argued that this decision constitutes an illegality which needs to be rectified as a matter of urgency. </w:t>
      </w:r>
      <w:proofErr w:type="spellStart"/>
      <w:r w:rsidR="00986C82">
        <w:rPr>
          <w:rFonts w:ascii="Arial" w:hAnsi="Arial" w:cs="Arial"/>
          <w:lang w:val="en-US"/>
        </w:rPr>
        <w:t>Ms</w:t>
      </w:r>
      <w:proofErr w:type="spellEnd"/>
      <w:r w:rsidR="00986C82">
        <w:rPr>
          <w:rFonts w:ascii="Arial" w:hAnsi="Arial" w:cs="Arial"/>
          <w:lang w:val="en-US"/>
        </w:rPr>
        <w:t xml:space="preserve"> </w:t>
      </w:r>
      <w:proofErr w:type="spellStart"/>
      <w:r w:rsidR="00986C82">
        <w:rPr>
          <w:rFonts w:ascii="Arial" w:hAnsi="Arial" w:cs="Arial"/>
          <w:lang w:val="en-US"/>
        </w:rPr>
        <w:t>Ihalwa</w:t>
      </w:r>
      <w:proofErr w:type="spellEnd"/>
      <w:r w:rsidR="00986C82">
        <w:rPr>
          <w:rFonts w:ascii="Arial" w:hAnsi="Arial" w:cs="Arial"/>
          <w:lang w:val="en-US"/>
        </w:rPr>
        <w:t xml:space="preserve"> argued further that the Review Panel’s reference to s 28(2) of the Act</w:t>
      </w:r>
      <w:r w:rsidR="00410998">
        <w:rPr>
          <w:rFonts w:ascii="Arial" w:hAnsi="Arial" w:cs="Arial"/>
          <w:lang w:val="en-US"/>
        </w:rPr>
        <w:t>,</w:t>
      </w:r>
      <w:r w:rsidR="00986C82">
        <w:rPr>
          <w:rFonts w:ascii="Arial" w:hAnsi="Arial" w:cs="Arial"/>
          <w:lang w:val="en-US"/>
        </w:rPr>
        <w:t xml:space="preserve"> as the provision on which clause 1.2 v was premised is </w:t>
      </w:r>
      <w:r w:rsidR="00986C82">
        <w:rPr>
          <w:rFonts w:ascii="Arial" w:hAnsi="Arial" w:cs="Arial"/>
          <w:lang w:val="en-US"/>
        </w:rPr>
        <w:lastRenderedPageBreak/>
        <w:t>misplaced and plainly wrong</w:t>
      </w:r>
      <w:r w:rsidR="00410998">
        <w:rPr>
          <w:rFonts w:ascii="Arial" w:hAnsi="Arial" w:cs="Arial"/>
          <w:lang w:val="en-US"/>
        </w:rPr>
        <w:t>,</w:t>
      </w:r>
      <w:r w:rsidR="00986C82">
        <w:rPr>
          <w:rFonts w:ascii="Arial" w:hAnsi="Arial" w:cs="Arial"/>
          <w:lang w:val="en-US"/>
        </w:rPr>
        <w:t xml:space="preserve"> requiring urgent correction. This is due to the fact that clause 1.2 v has no relation to s 28(2) and was not intended to relate to s 28(2). </w:t>
      </w:r>
    </w:p>
    <w:p w14:paraId="6D765929" w14:textId="77777777" w:rsidR="00986C82" w:rsidRDefault="00986C82" w:rsidP="00EA7034">
      <w:pPr>
        <w:pStyle w:val="BodyText"/>
        <w:tabs>
          <w:tab w:val="left" w:pos="720"/>
          <w:tab w:val="left" w:pos="2268"/>
        </w:tabs>
        <w:spacing w:line="360" w:lineRule="auto"/>
        <w:jc w:val="both"/>
        <w:rPr>
          <w:rFonts w:ascii="Arial" w:hAnsi="Arial" w:cs="Arial"/>
          <w:lang w:val="en-US"/>
        </w:rPr>
      </w:pPr>
    </w:p>
    <w:p w14:paraId="70475EBF" w14:textId="77777777" w:rsidR="00986C82" w:rsidRDefault="00986C82"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6F6711">
        <w:rPr>
          <w:rFonts w:ascii="Arial" w:hAnsi="Arial" w:cs="Arial"/>
          <w:lang w:val="en-US"/>
        </w:rPr>
        <w:t>21</w:t>
      </w:r>
      <w:r>
        <w:rPr>
          <w:rFonts w:ascii="Arial" w:hAnsi="Arial" w:cs="Arial"/>
          <w:lang w:val="en-US"/>
        </w:rPr>
        <w:t>]</w:t>
      </w:r>
      <w:r>
        <w:rPr>
          <w:rFonts w:ascii="Arial" w:hAnsi="Arial" w:cs="Arial"/>
          <w:lang w:val="en-US"/>
        </w:rPr>
        <w:tab/>
      </w: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Ihalwa</w:t>
      </w:r>
      <w:proofErr w:type="spellEnd"/>
      <w:r>
        <w:rPr>
          <w:rFonts w:ascii="Arial" w:hAnsi="Arial" w:cs="Arial"/>
          <w:lang w:val="en-US"/>
        </w:rPr>
        <w:t xml:space="preserve"> further </w:t>
      </w:r>
      <w:r w:rsidR="00410998">
        <w:rPr>
          <w:rFonts w:ascii="Arial" w:hAnsi="Arial" w:cs="Arial"/>
          <w:lang w:val="en-US"/>
        </w:rPr>
        <w:t xml:space="preserve">argued </w:t>
      </w:r>
      <w:r>
        <w:rPr>
          <w:rFonts w:ascii="Arial" w:hAnsi="Arial" w:cs="Arial"/>
          <w:lang w:val="en-US"/>
        </w:rPr>
        <w:t>that clause 1.2 v is part of other developmental projects which are still pending and the Review P</w:t>
      </w:r>
      <w:r w:rsidR="002E230F">
        <w:rPr>
          <w:rFonts w:ascii="Arial" w:hAnsi="Arial" w:cs="Arial"/>
          <w:lang w:val="en-US"/>
        </w:rPr>
        <w:t>anel</w:t>
      </w:r>
      <w:r>
        <w:rPr>
          <w:rFonts w:ascii="Arial" w:hAnsi="Arial" w:cs="Arial"/>
          <w:lang w:val="en-US"/>
        </w:rPr>
        <w:t>’s im</w:t>
      </w:r>
      <w:r w:rsidR="002E230F">
        <w:rPr>
          <w:rFonts w:ascii="Arial" w:hAnsi="Arial" w:cs="Arial"/>
          <w:lang w:val="en-US"/>
        </w:rPr>
        <w:t xml:space="preserve">pugned decision affects the evaluation of such decision, hence the need to set aside or rectify the said decision as a matter of urgency. In response to a question put to her by the court as to what is the main qualm that the applicants have in this matter, </w:t>
      </w:r>
      <w:proofErr w:type="spellStart"/>
      <w:r w:rsidR="002E230F">
        <w:rPr>
          <w:rFonts w:ascii="Arial" w:hAnsi="Arial" w:cs="Arial"/>
          <w:lang w:val="en-US"/>
        </w:rPr>
        <w:t>M</w:t>
      </w:r>
      <w:r w:rsidR="000675C1">
        <w:rPr>
          <w:rFonts w:ascii="Arial" w:hAnsi="Arial" w:cs="Arial"/>
          <w:lang w:val="en-US"/>
        </w:rPr>
        <w:t>s</w:t>
      </w:r>
      <w:proofErr w:type="spellEnd"/>
      <w:r w:rsidR="002E230F">
        <w:rPr>
          <w:rFonts w:ascii="Arial" w:hAnsi="Arial" w:cs="Arial"/>
          <w:lang w:val="en-US"/>
        </w:rPr>
        <w:t xml:space="preserve"> </w:t>
      </w:r>
      <w:proofErr w:type="spellStart"/>
      <w:r w:rsidR="002E230F">
        <w:rPr>
          <w:rFonts w:ascii="Arial" w:hAnsi="Arial" w:cs="Arial"/>
          <w:lang w:val="en-US"/>
        </w:rPr>
        <w:t>Ihalwa</w:t>
      </w:r>
      <w:proofErr w:type="spellEnd"/>
      <w:r w:rsidR="002E230F">
        <w:rPr>
          <w:rFonts w:ascii="Arial" w:hAnsi="Arial" w:cs="Arial"/>
          <w:lang w:val="en-US"/>
        </w:rPr>
        <w:t xml:space="preserve"> stated that it was the fact that </w:t>
      </w:r>
      <w:r w:rsidR="000675C1">
        <w:rPr>
          <w:rFonts w:ascii="Arial" w:hAnsi="Arial" w:cs="Arial"/>
          <w:lang w:val="en-US"/>
        </w:rPr>
        <w:t>the striking out or setting aside of cla</w:t>
      </w:r>
      <w:r w:rsidR="00474B48">
        <w:rPr>
          <w:rFonts w:ascii="Arial" w:hAnsi="Arial" w:cs="Arial"/>
          <w:lang w:val="en-US"/>
        </w:rPr>
        <w:t xml:space="preserve">use 1.2 v of the bid documents </w:t>
      </w:r>
      <w:r w:rsidR="00D64A2D">
        <w:rPr>
          <w:rFonts w:ascii="Arial" w:hAnsi="Arial" w:cs="Arial"/>
          <w:lang w:val="en-US"/>
        </w:rPr>
        <w:t xml:space="preserve">affects other pending similar bids </w:t>
      </w:r>
      <w:r w:rsidR="00474B48">
        <w:rPr>
          <w:rFonts w:ascii="Arial" w:hAnsi="Arial" w:cs="Arial"/>
          <w:lang w:val="en-US"/>
        </w:rPr>
        <w:t>and</w:t>
      </w:r>
      <w:r w:rsidR="00D64A2D">
        <w:rPr>
          <w:rFonts w:ascii="Arial" w:hAnsi="Arial" w:cs="Arial"/>
          <w:lang w:val="en-US"/>
        </w:rPr>
        <w:t xml:space="preserve">, therefore, the applicants </w:t>
      </w:r>
      <w:r w:rsidR="00474B48">
        <w:rPr>
          <w:rFonts w:ascii="Arial" w:hAnsi="Arial" w:cs="Arial"/>
          <w:lang w:val="en-US"/>
        </w:rPr>
        <w:t xml:space="preserve">would not be able to award </w:t>
      </w:r>
      <w:r w:rsidR="00D64A2D">
        <w:rPr>
          <w:rFonts w:ascii="Arial" w:hAnsi="Arial" w:cs="Arial"/>
          <w:lang w:val="en-US"/>
        </w:rPr>
        <w:t xml:space="preserve">the said </w:t>
      </w:r>
      <w:r w:rsidR="00474B48">
        <w:rPr>
          <w:rFonts w:ascii="Arial" w:hAnsi="Arial" w:cs="Arial"/>
          <w:lang w:val="en-US"/>
        </w:rPr>
        <w:t xml:space="preserve">similar bids. </w:t>
      </w:r>
    </w:p>
    <w:p w14:paraId="7D0AB21B" w14:textId="77777777" w:rsidR="00474B48" w:rsidRDefault="00474B48" w:rsidP="00EA7034">
      <w:pPr>
        <w:pStyle w:val="BodyText"/>
        <w:tabs>
          <w:tab w:val="left" w:pos="720"/>
          <w:tab w:val="left" w:pos="2268"/>
        </w:tabs>
        <w:spacing w:line="360" w:lineRule="auto"/>
        <w:jc w:val="both"/>
        <w:rPr>
          <w:rFonts w:ascii="Arial" w:hAnsi="Arial" w:cs="Arial"/>
          <w:lang w:val="en-US"/>
        </w:rPr>
      </w:pPr>
    </w:p>
    <w:p w14:paraId="1E5FA53B" w14:textId="77777777" w:rsidR="00D12D62" w:rsidRDefault="00474B48" w:rsidP="00EA7034">
      <w:pPr>
        <w:pStyle w:val="BodyText"/>
        <w:tabs>
          <w:tab w:val="left" w:pos="720"/>
          <w:tab w:val="left" w:pos="2268"/>
        </w:tabs>
        <w:spacing w:line="360" w:lineRule="auto"/>
        <w:jc w:val="both"/>
        <w:rPr>
          <w:rFonts w:ascii="Arial" w:hAnsi="Arial" w:cs="Arial"/>
          <w:lang w:val="en-US"/>
        </w:rPr>
      </w:pPr>
      <w:r>
        <w:rPr>
          <w:rFonts w:ascii="Arial" w:hAnsi="Arial" w:cs="Arial"/>
          <w:lang w:val="en-US"/>
        </w:rPr>
        <w:t>[</w:t>
      </w:r>
      <w:r w:rsidR="006F6711">
        <w:rPr>
          <w:rFonts w:ascii="Arial" w:hAnsi="Arial" w:cs="Arial"/>
          <w:lang w:val="en-US"/>
        </w:rPr>
        <w:t>22</w:t>
      </w:r>
      <w:r>
        <w:rPr>
          <w:rFonts w:ascii="Arial" w:hAnsi="Arial" w:cs="Arial"/>
          <w:lang w:val="en-US"/>
        </w:rPr>
        <w:t>]</w:t>
      </w:r>
      <w:r>
        <w:rPr>
          <w:rFonts w:ascii="Arial" w:hAnsi="Arial" w:cs="Arial"/>
          <w:lang w:val="en-US"/>
        </w:rPr>
        <w:tab/>
      </w: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Ihalwa</w:t>
      </w:r>
      <w:proofErr w:type="spellEnd"/>
      <w:r>
        <w:rPr>
          <w:rFonts w:ascii="Arial" w:hAnsi="Arial" w:cs="Arial"/>
          <w:lang w:val="en-US"/>
        </w:rPr>
        <w:t xml:space="preserve"> further argued that the application could not be instituted in the ordinary cause, as the execution of the procurement process, after the decision of the Review Panel, is about to commence. She argued that the said commencement of the execution would imperil the applicants’ rights to make the selection of </w:t>
      </w:r>
      <w:r w:rsidR="00EA7034">
        <w:rPr>
          <w:rFonts w:ascii="Arial" w:hAnsi="Arial" w:cs="Arial"/>
          <w:lang w:val="en-US"/>
        </w:rPr>
        <w:t>the awards in terms of the Act.</w:t>
      </w:r>
    </w:p>
    <w:p w14:paraId="56527FCE" w14:textId="77777777" w:rsidR="00D12D62" w:rsidRDefault="00D12D62" w:rsidP="00EA7034">
      <w:pPr>
        <w:pStyle w:val="BodyText"/>
        <w:tabs>
          <w:tab w:val="left" w:pos="720"/>
          <w:tab w:val="left" w:pos="2268"/>
        </w:tabs>
        <w:spacing w:line="360" w:lineRule="auto"/>
        <w:jc w:val="both"/>
        <w:rPr>
          <w:rFonts w:ascii="Arial" w:hAnsi="Arial" w:cs="Arial"/>
          <w:lang w:val="en-US"/>
        </w:rPr>
      </w:pPr>
    </w:p>
    <w:p w14:paraId="35FDE498" w14:textId="77777777" w:rsidR="00474B48" w:rsidRDefault="00474B48" w:rsidP="00EA7034">
      <w:pPr>
        <w:pStyle w:val="BodyText"/>
        <w:tabs>
          <w:tab w:val="left" w:pos="720"/>
          <w:tab w:val="left" w:pos="2268"/>
        </w:tabs>
        <w:spacing w:line="360" w:lineRule="auto"/>
        <w:jc w:val="both"/>
        <w:rPr>
          <w:rFonts w:ascii="Arial" w:hAnsi="Arial" w:cs="Arial"/>
          <w:u w:val="single"/>
          <w:lang w:val="en-US"/>
        </w:rPr>
      </w:pPr>
      <w:r w:rsidRPr="00474B48">
        <w:rPr>
          <w:rFonts w:ascii="Arial" w:hAnsi="Arial" w:cs="Arial"/>
          <w:u w:val="single"/>
          <w:lang w:val="en-US"/>
        </w:rPr>
        <w:t>Analysis</w:t>
      </w:r>
    </w:p>
    <w:p w14:paraId="68375E21" w14:textId="77777777" w:rsidR="002E1C19" w:rsidRDefault="002E1C19" w:rsidP="00EA7034">
      <w:pPr>
        <w:pStyle w:val="ListParagraph"/>
        <w:spacing w:line="360" w:lineRule="auto"/>
        <w:ind w:left="0"/>
        <w:contextualSpacing/>
        <w:jc w:val="both"/>
        <w:rPr>
          <w:rFonts w:ascii="Arial" w:hAnsi="Arial" w:cs="Arial"/>
          <w:u w:val="single"/>
          <w:lang w:val="en-US" w:eastAsia="en-US"/>
        </w:rPr>
      </w:pPr>
    </w:p>
    <w:p w14:paraId="2F22F9B2" w14:textId="77777777" w:rsidR="00AE78DC" w:rsidRDefault="00474B48" w:rsidP="00EA7034">
      <w:pPr>
        <w:pStyle w:val="ListParagraph"/>
        <w:spacing w:line="360" w:lineRule="auto"/>
        <w:ind w:left="0"/>
        <w:contextualSpacing/>
        <w:jc w:val="both"/>
        <w:rPr>
          <w:rFonts w:ascii="Arial" w:hAnsi="Arial" w:cs="Arial"/>
        </w:rPr>
      </w:pPr>
      <w:r>
        <w:rPr>
          <w:rFonts w:ascii="Arial" w:hAnsi="Arial" w:cs="Arial"/>
          <w:lang w:val="en-US"/>
        </w:rPr>
        <w:t>[</w:t>
      </w:r>
      <w:r w:rsidR="006F6711">
        <w:rPr>
          <w:rFonts w:ascii="Arial" w:hAnsi="Arial" w:cs="Arial"/>
          <w:lang w:val="en-US"/>
        </w:rPr>
        <w:t>23</w:t>
      </w:r>
      <w:r>
        <w:rPr>
          <w:rFonts w:ascii="Arial" w:hAnsi="Arial" w:cs="Arial"/>
          <w:lang w:val="en-US"/>
        </w:rPr>
        <w:t>]</w:t>
      </w:r>
      <w:r>
        <w:rPr>
          <w:rFonts w:ascii="Arial" w:hAnsi="Arial" w:cs="Arial"/>
          <w:lang w:val="en-US"/>
        </w:rPr>
        <w:tab/>
      </w:r>
      <w:r w:rsidR="002E1C19">
        <w:rPr>
          <w:rFonts w:ascii="Arial" w:hAnsi="Arial" w:cs="Arial"/>
          <w:lang w:val="en-US"/>
        </w:rPr>
        <w:t xml:space="preserve">For the application to be heard on urgency, the applicant must satisfy rule 73(4) of the rules of this court. </w:t>
      </w:r>
      <w:r w:rsidR="00C43615">
        <w:rPr>
          <w:rFonts w:ascii="Arial" w:hAnsi="Arial" w:cs="Arial"/>
          <w:lang w:val="en-US"/>
        </w:rPr>
        <w:t xml:space="preserve">I proceed to consider whether or not the applicants met the requirements set out in rule 73(4). </w:t>
      </w:r>
      <w:r w:rsidR="002E1C19">
        <w:rPr>
          <w:rFonts w:ascii="Arial" w:hAnsi="Arial" w:cs="Arial"/>
          <w:lang w:val="en-US"/>
        </w:rPr>
        <w:t>Rule 7</w:t>
      </w:r>
      <w:r w:rsidR="00AE78DC">
        <w:rPr>
          <w:rFonts w:ascii="Arial" w:hAnsi="Arial" w:cs="Arial"/>
        </w:rPr>
        <w:t>3(4)</w:t>
      </w:r>
      <w:r w:rsidR="002E1C19">
        <w:rPr>
          <w:rFonts w:ascii="Arial" w:hAnsi="Arial" w:cs="Arial"/>
        </w:rPr>
        <w:t xml:space="preserve"> provides that: </w:t>
      </w:r>
    </w:p>
    <w:p w14:paraId="6BD1F61B" w14:textId="77777777" w:rsidR="00AE78DC" w:rsidRDefault="00AE78DC" w:rsidP="00EA7034">
      <w:pPr>
        <w:pStyle w:val="ListParagraph"/>
        <w:spacing w:line="360" w:lineRule="auto"/>
        <w:ind w:left="0"/>
        <w:jc w:val="both"/>
        <w:rPr>
          <w:rFonts w:ascii="Arial" w:hAnsi="Arial" w:cs="Arial"/>
        </w:rPr>
      </w:pPr>
    </w:p>
    <w:p w14:paraId="70DB5ED8" w14:textId="77777777" w:rsidR="00AE78DC" w:rsidRPr="00410998" w:rsidRDefault="00AE78DC" w:rsidP="00EA7034">
      <w:pPr>
        <w:pStyle w:val="ListParagraph"/>
        <w:spacing w:line="360" w:lineRule="auto"/>
        <w:ind w:left="0" w:firstLine="720"/>
        <w:jc w:val="both"/>
        <w:rPr>
          <w:rFonts w:ascii="Arial" w:hAnsi="Arial" w:cs="Arial"/>
          <w:sz w:val="22"/>
          <w:szCs w:val="22"/>
        </w:rPr>
      </w:pPr>
      <w:r w:rsidRPr="00410998">
        <w:rPr>
          <w:rFonts w:ascii="Arial" w:hAnsi="Arial" w:cs="Arial"/>
          <w:sz w:val="22"/>
          <w:szCs w:val="22"/>
        </w:rPr>
        <w:t xml:space="preserve">‘(4) In an affidavit filed in support of an application under subrule (1), the applicant must set out explicitly – </w:t>
      </w:r>
    </w:p>
    <w:p w14:paraId="2AD27A2F" w14:textId="77777777" w:rsidR="00AE78DC" w:rsidRPr="00410998" w:rsidRDefault="00AE78DC" w:rsidP="00EA7034">
      <w:pPr>
        <w:spacing w:after="0" w:line="360" w:lineRule="auto"/>
        <w:jc w:val="both"/>
        <w:rPr>
          <w:rFonts w:ascii="Arial" w:hAnsi="Arial" w:cs="Arial"/>
        </w:rPr>
      </w:pPr>
      <w:r w:rsidRPr="00410998">
        <w:rPr>
          <w:rFonts w:ascii="Arial" w:hAnsi="Arial" w:cs="Arial"/>
        </w:rPr>
        <w:t xml:space="preserve">(a) the circumstances which he or she avers render the matter urgent; and </w:t>
      </w:r>
    </w:p>
    <w:p w14:paraId="67A61E56" w14:textId="77777777" w:rsidR="00AE78DC" w:rsidRPr="00410998" w:rsidRDefault="00AE78DC" w:rsidP="00EA7034">
      <w:pPr>
        <w:spacing w:after="0" w:line="360" w:lineRule="auto"/>
        <w:jc w:val="both"/>
        <w:rPr>
          <w:rFonts w:ascii="Arial" w:hAnsi="Arial" w:cs="Arial"/>
        </w:rPr>
      </w:pPr>
      <w:r w:rsidRPr="00410998">
        <w:rPr>
          <w:rFonts w:ascii="Arial" w:hAnsi="Arial" w:cs="Arial"/>
        </w:rPr>
        <w:t>(b) the reasons why he or she claims he or she could not be afforded substantial redress at a hearing in due course.’</w:t>
      </w:r>
    </w:p>
    <w:p w14:paraId="6AE6AB19" w14:textId="77777777" w:rsidR="002C6655" w:rsidRDefault="002C6655" w:rsidP="00EA7034">
      <w:pPr>
        <w:spacing w:after="0" w:line="360" w:lineRule="auto"/>
        <w:jc w:val="both"/>
        <w:rPr>
          <w:rFonts w:ascii="Arial" w:hAnsi="Arial" w:cs="Arial"/>
          <w:sz w:val="24"/>
          <w:szCs w:val="24"/>
        </w:rPr>
      </w:pPr>
    </w:p>
    <w:p w14:paraId="2E3EC077" w14:textId="77777777" w:rsidR="002C6655" w:rsidRDefault="002C6655" w:rsidP="00EA7034">
      <w:pPr>
        <w:spacing w:after="0" w:line="360" w:lineRule="auto"/>
        <w:jc w:val="both"/>
        <w:rPr>
          <w:rFonts w:ascii="Arial" w:hAnsi="Arial" w:cs="Arial"/>
          <w:sz w:val="24"/>
          <w:szCs w:val="24"/>
        </w:rPr>
      </w:pPr>
      <w:r>
        <w:rPr>
          <w:rFonts w:ascii="Arial" w:hAnsi="Arial" w:cs="Arial"/>
          <w:sz w:val="24"/>
          <w:szCs w:val="24"/>
        </w:rPr>
        <w:lastRenderedPageBreak/>
        <w:t>[</w:t>
      </w:r>
      <w:r w:rsidR="006F6711">
        <w:rPr>
          <w:rFonts w:ascii="Arial" w:hAnsi="Arial" w:cs="Arial"/>
          <w:sz w:val="24"/>
          <w:szCs w:val="24"/>
        </w:rPr>
        <w:t>24</w:t>
      </w:r>
      <w:r>
        <w:rPr>
          <w:rFonts w:ascii="Arial" w:hAnsi="Arial" w:cs="Arial"/>
          <w:sz w:val="24"/>
          <w:szCs w:val="24"/>
        </w:rPr>
        <w:t>]</w:t>
      </w:r>
      <w:r>
        <w:rPr>
          <w:rFonts w:ascii="Arial" w:hAnsi="Arial" w:cs="Arial"/>
          <w:sz w:val="24"/>
          <w:szCs w:val="24"/>
        </w:rPr>
        <w:tab/>
        <w:t xml:space="preserve">This court, in </w:t>
      </w:r>
      <w:proofErr w:type="spellStart"/>
      <w:r w:rsidRPr="00EE241E">
        <w:rPr>
          <w:rFonts w:ascii="Arial" w:hAnsi="Arial" w:cs="Arial"/>
          <w:i/>
          <w:sz w:val="24"/>
          <w:szCs w:val="24"/>
        </w:rPr>
        <w:t>Nkinda</w:t>
      </w:r>
      <w:proofErr w:type="spellEnd"/>
      <w:r w:rsidRPr="00EE241E">
        <w:rPr>
          <w:rFonts w:ascii="Arial" w:hAnsi="Arial" w:cs="Arial"/>
          <w:i/>
          <w:sz w:val="24"/>
          <w:szCs w:val="24"/>
        </w:rPr>
        <w:t xml:space="preserve"> v The Municipal Council of the Municipality of Windhoek</w:t>
      </w:r>
      <w:r>
        <w:rPr>
          <w:rFonts w:ascii="Arial" w:hAnsi="Arial" w:cs="Arial"/>
          <w:i/>
          <w:sz w:val="24"/>
          <w:szCs w:val="24"/>
        </w:rPr>
        <w:t>,</w:t>
      </w:r>
      <w:r>
        <w:rPr>
          <w:rStyle w:val="FootnoteReferenc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considered the impact of urgent applications on the orderly administrat</w:t>
      </w:r>
      <w:r w:rsidR="00964AD5">
        <w:rPr>
          <w:rFonts w:ascii="Arial" w:hAnsi="Arial" w:cs="Arial"/>
          <w:sz w:val="24"/>
          <w:szCs w:val="24"/>
        </w:rPr>
        <w:t>ion of justice and remarked a</w:t>
      </w:r>
      <w:r>
        <w:rPr>
          <w:rFonts w:ascii="Arial" w:hAnsi="Arial" w:cs="Arial"/>
          <w:sz w:val="24"/>
          <w:szCs w:val="24"/>
        </w:rPr>
        <w:t xml:space="preserve">s follows at para 10 – 11: </w:t>
      </w:r>
    </w:p>
    <w:p w14:paraId="386A5BBD" w14:textId="77777777" w:rsidR="00EA7034" w:rsidRPr="00BC692A" w:rsidRDefault="00EA7034" w:rsidP="00EA7034">
      <w:pPr>
        <w:spacing w:after="0" w:line="360" w:lineRule="auto"/>
        <w:jc w:val="both"/>
        <w:rPr>
          <w:rFonts w:ascii="Arial" w:hAnsi="Arial" w:cs="Arial"/>
          <w:sz w:val="24"/>
          <w:szCs w:val="24"/>
        </w:rPr>
      </w:pPr>
    </w:p>
    <w:p w14:paraId="634E3893" w14:textId="77777777" w:rsidR="002C6655" w:rsidRDefault="002C6655" w:rsidP="00802AFF">
      <w:pPr>
        <w:spacing w:after="0" w:line="360" w:lineRule="auto"/>
        <w:ind w:firstLine="720"/>
        <w:jc w:val="both"/>
        <w:rPr>
          <w:rFonts w:ascii="Arial" w:hAnsi="Arial" w:cs="Arial"/>
        </w:rPr>
      </w:pPr>
      <w:r w:rsidRPr="00BC692A">
        <w:rPr>
          <w:rFonts w:ascii="Arial" w:hAnsi="Arial" w:cs="Arial"/>
        </w:rPr>
        <w:t>‘[10]</w:t>
      </w:r>
      <w:r w:rsidRPr="00BC692A">
        <w:rPr>
          <w:rFonts w:ascii="Arial" w:hAnsi="Arial" w:cs="Arial"/>
        </w:rPr>
        <w:tab/>
        <w:t>Urgent applications are not a given as they interfere with the normal orderly arr</w:t>
      </w:r>
      <w:r>
        <w:rPr>
          <w:rFonts w:ascii="Arial" w:hAnsi="Arial" w:cs="Arial"/>
        </w:rPr>
        <w:t>angement of court rolls and get</w:t>
      </w:r>
      <w:r w:rsidRPr="00BC692A">
        <w:rPr>
          <w:rFonts w:ascii="Arial" w:hAnsi="Arial" w:cs="Arial"/>
        </w:rPr>
        <w:t xml:space="preserve"> prioritized over already scheduled matters. It was accentuated in </w:t>
      </w:r>
      <w:r>
        <w:rPr>
          <w:rFonts w:ascii="Arial" w:hAnsi="Arial" w:cs="Arial"/>
          <w:i/>
          <w:iCs/>
        </w:rPr>
        <w:t xml:space="preserve">Luna </w:t>
      </w:r>
      <w:proofErr w:type="spellStart"/>
      <w:r>
        <w:rPr>
          <w:rFonts w:ascii="Arial" w:hAnsi="Arial" w:cs="Arial"/>
          <w:i/>
          <w:iCs/>
        </w:rPr>
        <w:t>Meubel</w:t>
      </w:r>
      <w:proofErr w:type="spellEnd"/>
      <w:r>
        <w:rPr>
          <w:rFonts w:ascii="Arial" w:hAnsi="Arial" w:cs="Arial"/>
          <w:i/>
          <w:iCs/>
        </w:rPr>
        <w:t xml:space="preserve"> </w:t>
      </w:r>
      <w:proofErr w:type="spellStart"/>
      <w:r w:rsidRPr="00BC692A">
        <w:rPr>
          <w:rFonts w:ascii="Arial" w:hAnsi="Arial" w:cs="Arial"/>
          <w:i/>
          <w:iCs/>
        </w:rPr>
        <w:t>Vervaardigers</w:t>
      </w:r>
      <w:proofErr w:type="spellEnd"/>
      <w:r w:rsidRPr="00BC692A">
        <w:rPr>
          <w:rFonts w:ascii="Arial" w:hAnsi="Arial" w:cs="Arial"/>
          <w:i/>
          <w:iCs/>
        </w:rPr>
        <w:t xml:space="preserve"> v Makin and Another</w:t>
      </w:r>
      <w:r w:rsidRPr="00BC692A">
        <w:rPr>
          <w:rStyle w:val="FootnoteReference"/>
          <w:rFonts w:ascii="Arial" w:hAnsi="Arial" w:cs="Arial"/>
        </w:rPr>
        <w:footnoteReference w:id="2"/>
      </w:r>
      <w:r w:rsidRPr="00BC692A">
        <w:rPr>
          <w:rFonts w:ascii="Arial" w:hAnsi="Arial" w:cs="Arial"/>
        </w:rPr>
        <w:t xml:space="preserve"> that: </w:t>
      </w:r>
    </w:p>
    <w:p w14:paraId="4ADD5437" w14:textId="77777777" w:rsidR="00D12D62" w:rsidRDefault="00D12D62" w:rsidP="00EA7034">
      <w:pPr>
        <w:spacing w:after="0" w:line="360" w:lineRule="auto"/>
        <w:jc w:val="both"/>
        <w:rPr>
          <w:rFonts w:ascii="Arial" w:hAnsi="Arial" w:cs="Arial"/>
        </w:rPr>
      </w:pPr>
    </w:p>
    <w:p w14:paraId="27F4A2A4" w14:textId="77777777" w:rsidR="002C6655" w:rsidRDefault="002C6655" w:rsidP="00410998">
      <w:pPr>
        <w:spacing w:after="0" w:line="360" w:lineRule="auto"/>
        <w:ind w:firstLine="720"/>
        <w:jc w:val="both"/>
        <w:rPr>
          <w:rFonts w:ascii="Arial" w:hAnsi="Arial" w:cs="Arial"/>
        </w:rPr>
      </w:pPr>
      <w:r>
        <w:rPr>
          <w:rFonts w:ascii="Arial" w:hAnsi="Arial" w:cs="Arial"/>
        </w:rPr>
        <w:t>“</w:t>
      </w:r>
      <w:r w:rsidRPr="00BC692A">
        <w:rPr>
          <w:rFonts w:ascii="Arial" w:hAnsi="Arial" w:cs="Arial"/>
        </w:rPr>
        <w:t>Urgency involved mainly the abridgement of times prescribed by the rules and secondarily, the departure from established fili</w:t>
      </w:r>
      <w:r>
        <w:rPr>
          <w:rFonts w:ascii="Arial" w:hAnsi="Arial" w:cs="Arial"/>
        </w:rPr>
        <w:t>ng and sitting times of court.”</w:t>
      </w:r>
    </w:p>
    <w:p w14:paraId="6F102D31" w14:textId="77777777" w:rsidR="00D12D62" w:rsidRPr="00BC692A" w:rsidRDefault="00D12D62" w:rsidP="00EA7034">
      <w:pPr>
        <w:spacing w:after="0" w:line="360" w:lineRule="auto"/>
        <w:jc w:val="both"/>
        <w:rPr>
          <w:rFonts w:ascii="Arial" w:hAnsi="Arial" w:cs="Arial"/>
        </w:rPr>
      </w:pPr>
    </w:p>
    <w:p w14:paraId="5AA292CE" w14:textId="77777777" w:rsidR="002C6655" w:rsidRDefault="002C6655" w:rsidP="00EA7034">
      <w:pPr>
        <w:spacing w:after="0" w:line="360" w:lineRule="auto"/>
        <w:jc w:val="both"/>
        <w:rPr>
          <w:rFonts w:ascii="Arial" w:hAnsi="Arial" w:cs="Arial"/>
        </w:rPr>
      </w:pPr>
      <w:r w:rsidRPr="00BC692A">
        <w:rPr>
          <w:rFonts w:ascii="Arial" w:hAnsi="Arial" w:cs="Arial"/>
        </w:rPr>
        <w:t>[11]</w:t>
      </w:r>
      <w:r w:rsidRPr="00BC692A">
        <w:rPr>
          <w:rFonts w:ascii="Arial" w:hAnsi="Arial" w:cs="Arial"/>
        </w:rPr>
        <w:tab/>
        <w:t>Urgent applications therefore enjoy an unfair advantage which requires closer scrutiny by the court for the ap</w:t>
      </w:r>
      <w:r>
        <w:rPr>
          <w:rFonts w:ascii="Arial" w:hAnsi="Arial" w:cs="Arial"/>
        </w:rPr>
        <w:t xml:space="preserve">plication to be sanctioned as </w:t>
      </w:r>
      <w:r w:rsidRPr="00BC692A">
        <w:rPr>
          <w:rFonts w:ascii="Arial" w:hAnsi="Arial" w:cs="Arial"/>
        </w:rPr>
        <w:t>one of urgency and to be accorded precedence over other cases.’</w:t>
      </w:r>
      <w:r>
        <w:rPr>
          <w:rFonts w:ascii="Arial" w:hAnsi="Arial" w:cs="Arial"/>
        </w:rPr>
        <w:t xml:space="preserve"> </w:t>
      </w:r>
    </w:p>
    <w:p w14:paraId="29E6D928" w14:textId="77777777" w:rsidR="005620AC" w:rsidRPr="00C11230" w:rsidRDefault="005620AC" w:rsidP="00EA7034">
      <w:pPr>
        <w:spacing w:after="0" w:line="360" w:lineRule="auto"/>
        <w:jc w:val="both"/>
        <w:rPr>
          <w:rFonts w:ascii="Arial" w:hAnsi="Arial" w:cs="Arial"/>
          <w:sz w:val="24"/>
          <w:szCs w:val="24"/>
        </w:rPr>
      </w:pPr>
    </w:p>
    <w:p w14:paraId="182591B9" w14:textId="77777777" w:rsidR="004A7D94" w:rsidRDefault="00C11230" w:rsidP="00EA7034">
      <w:pPr>
        <w:spacing w:after="0" w:line="360" w:lineRule="auto"/>
        <w:jc w:val="both"/>
        <w:rPr>
          <w:rFonts w:ascii="Arial" w:hAnsi="Arial" w:cs="Arial"/>
          <w:sz w:val="24"/>
          <w:szCs w:val="24"/>
        </w:rPr>
      </w:pPr>
      <w:r w:rsidRPr="00C11230">
        <w:rPr>
          <w:rFonts w:ascii="Arial" w:hAnsi="Arial" w:cs="Arial"/>
          <w:sz w:val="24"/>
          <w:szCs w:val="24"/>
        </w:rPr>
        <w:t>[</w:t>
      </w:r>
      <w:r w:rsidR="006F6711">
        <w:rPr>
          <w:rFonts w:ascii="Arial" w:hAnsi="Arial" w:cs="Arial"/>
          <w:sz w:val="24"/>
          <w:szCs w:val="24"/>
        </w:rPr>
        <w:t>25</w:t>
      </w:r>
      <w:r w:rsidR="002C6655" w:rsidRPr="00C11230">
        <w:rPr>
          <w:rFonts w:ascii="Arial" w:hAnsi="Arial" w:cs="Arial"/>
          <w:sz w:val="24"/>
          <w:szCs w:val="24"/>
        </w:rPr>
        <w:t>]</w:t>
      </w:r>
      <w:r w:rsidR="002C6655" w:rsidRPr="00C11230">
        <w:rPr>
          <w:rFonts w:ascii="Arial" w:hAnsi="Arial" w:cs="Arial"/>
          <w:sz w:val="24"/>
          <w:szCs w:val="24"/>
        </w:rPr>
        <w:tab/>
      </w:r>
      <w:r w:rsidRPr="00C11230">
        <w:rPr>
          <w:rFonts w:ascii="Arial" w:hAnsi="Arial" w:cs="Arial"/>
          <w:sz w:val="24"/>
          <w:szCs w:val="24"/>
        </w:rPr>
        <w:t xml:space="preserve">In </w:t>
      </w:r>
      <w:r w:rsidRPr="00C11230">
        <w:rPr>
          <w:rFonts w:ascii="Arial" w:hAnsi="Arial" w:cs="Arial"/>
          <w:i/>
          <w:sz w:val="24"/>
          <w:szCs w:val="24"/>
        </w:rPr>
        <w:t>casu</w:t>
      </w:r>
      <w:r w:rsidRPr="00C11230">
        <w:rPr>
          <w:rFonts w:ascii="Arial" w:hAnsi="Arial" w:cs="Arial"/>
          <w:sz w:val="24"/>
          <w:szCs w:val="24"/>
        </w:rPr>
        <w:t xml:space="preserve">, the </w:t>
      </w:r>
      <w:r w:rsidR="004A7D94" w:rsidRPr="00C11230">
        <w:rPr>
          <w:rFonts w:ascii="Arial" w:hAnsi="Arial" w:cs="Arial"/>
          <w:sz w:val="24"/>
          <w:szCs w:val="24"/>
        </w:rPr>
        <w:t>decision of the Review Panel of 14 June 2023, complained about</w:t>
      </w:r>
      <w:r w:rsidR="00410998">
        <w:rPr>
          <w:rFonts w:ascii="Arial" w:hAnsi="Arial" w:cs="Arial"/>
          <w:sz w:val="24"/>
          <w:szCs w:val="24"/>
        </w:rPr>
        <w:t>,</w:t>
      </w:r>
      <w:r w:rsidR="004A7D94" w:rsidRPr="00C11230">
        <w:rPr>
          <w:rFonts w:ascii="Arial" w:hAnsi="Arial" w:cs="Arial"/>
          <w:sz w:val="24"/>
          <w:szCs w:val="24"/>
        </w:rPr>
        <w:t xml:space="preserve"> was received by the applicants on 15 June 2023. The said decision states clearly that it is effective from 1 June 2023 and should be implemented within 30 days and </w:t>
      </w:r>
      <w:r>
        <w:rPr>
          <w:rFonts w:ascii="Arial" w:hAnsi="Arial" w:cs="Arial"/>
          <w:sz w:val="24"/>
          <w:szCs w:val="24"/>
        </w:rPr>
        <w:t xml:space="preserve">the CPBN should </w:t>
      </w:r>
      <w:r w:rsidR="004A7D94" w:rsidRPr="00C11230">
        <w:rPr>
          <w:rFonts w:ascii="Arial" w:hAnsi="Arial" w:cs="Arial"/>
          <w:sz w:val="24"/>
          <w:szCs w:val="24"/>
        </w:rPr>
        <w:t>provide proof of such implementation. This means that the applicants were aware</w:t>
      </w:r>
      <w:r>
        <w:rPr>
          <w:rFonts w:ascii="Arial" w:hAnsi="Arial" w:cs="Arial"/>
          <w:sz w:val="24"/>
          <w:szCs w:val="24"/>
        </w:rPr>
        <w:t>, at least by 15 June 2023,</w:t>
      </w:r>
      <w:r w:rsidR="00D12D62">
        <w:rPr>
          <w:rFonts w:ascii="Arial" w:hAnsi="Arial" w:cs="Arial"/>
          <w:sz w:val="24"/>
          <w:szCs w:val="24"/>
        </w:rPr>
        <w:t xml:space="preserve"> </w:t>
      </w:r>
      <w:r w:rsidR="004A7D94" w:rsidRPr="00C11230">
        <w:rPr>
          <w:rFonts w:ascii="Arial" w:hAnsi="Arial" w:cs="Arial"/>
          <w:sz w:val="24"/>
          <w:szCs w:val="24"/>
        </w:rPr>
        <w:t>that the decision of the Review Panel was due to be implemented on or before 1 July 2023. The applicants failed to comply with the order of the Review P</w:t>
      </w:r>
      <w:r w:rsidR="00D12D62">
        <w:rPr>
          <w:rFonts w:ascii="Arial" w:hAnsi="Arial" w:cs="Arial"/>
          <w:sz w:val="24"/>
          <w:szCs w:val="24"/>
        </w:rPr>
        <w:t>anel, as</w:t>
      </w:r>
      <w:r>
        <w:rPr>
          <w:rFonts w:ascii="Arial" w:hAnsi="Arial" w:cs="Arial"/>
          <w:sz w:val="24"/>
          <w:szCs w:val="24"/>
        </w:rPr>
        <w:t xml:space="preserve"> by the time that </w:t>
      </w:r>
      <w:r w:rsidR="004A7D94" w:rsidRPr="00C11230">
        <w:rPr>
          <w:rFonts w:ascii="Arial" w:hAnsi="Arial" w:cs="Arial"/>
          <w:sz w:val="24"/>
          <w:szCs w:val="24"/>
        </w:rPr>
        <w:t xml:space="preserve">they launched this application on 11 July 2023, they have not implemented the decision of the Review Panel. </w:t>
      </w:r>
      <w:r>
        <w:rPr>
          <w:rFonts w:ascii="Arial" w:hAnsi="Arial" w:cs="Arial"/>
          <w:sz w:val="24"/>
          <w:szCs w:val="24"/>
        </w:rPr>
        <w:t xml:space="preserve">As a matter of fact the decision of the Review Panel was yet to be implemented by the CPBN by the date of hearing arguments in this matter on 21 June 2023. </w:t>
      </w:r>
    </w:p>
    <w:p w14:paraId="745436E7" w14:textId="77777777" w:rsidR="00C11230" w:rsidRDefault="00C11230" w:rsidP="00EA7034">
      <w:pPr>
        <w:spacing w:after="0" w:line="360" w:lineRule="auto"/>
        <w:jc w:val="both"/>
        <w:rPr>
          <w:rFonts w:ascii="Arial" w:hAnsi="Arial" w:cs="Arial"/>
          <w:sz w:val="24"/>
          <w:szCs w:val="24"/>
        </w:rPr>
      </w:pPr>
    </w:p>
    <w:p w14:paraId="5DCB2DCF" w14:textId="77777777" w:rsidR="00C11230" w:rsidRDefault="00C11230"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26</w:t>
      </w:r>
      <w:r>
        <w:rPr>
          <w:rFonts w:ascii="Arial" w:hAnsi="Arial" w:cs="Arial"/>
          <w:sz w:val="24"/>
          <w:szCs w:val="24"/>
        </w:rPr>
        <w:t>]</w:t>
      </w:r>
      <w:r>
        <w:rPr>
          <w:rFonts w:ascii="Arial" w:hAnsi="Arial" w:cs="Arial"/>
          <w:sz w:val="24"/>
          <w:szCs w:val="24"/>
        </w:rPr>
        <w:tab/>
      </w:r>
      <w:r w:rsidR="006F2B60">
        <w:rPr>
          <w:rFonts w:ascii="Arial" w:hAnsi="Arial" w:cs="Arial"/>
          <w:sz w:val="24"/>
          <w:szCs w:val="24"/>
        </w:rPr>
        <w:t>It should be stated that the applicants are duty bound to comply and implement the decision of the Review Panel</w:t>
      </w:r>
      <w:r w:rsidR="00410998">
        <w:rPr>
          <w:rFonts w:ascii="Arial" w:hAnsi="Arial" w:cs="Arial"/>
          <w:sz w:val="24"/>
          <w:szCs w:val="24"/>
        </w:rPr>
        <w:t>,</w:t>
      </w:r>
      <w:r w:rsidR="006F2B60">
        <w:rPr>
          <w:rFonts w:ascii="Arial" w:hAnsi="Arial" w:cs="Arial"/>
          <w:sz w:val="24"/>
          <w:szCs w:val="24"/>
        </w:rPr>
        <w:t xml:space="preserve"> unless such decision is set side according to law. While being well aware that they had a duty to comply with the order of the Review Panel</w:t>
      </w:r>
      <w:r w:rsidR="00461EFB">
        <w:rPr>
          <w:rFonts w:ascii="Arial" w:hAnsi="Arial" w:cs="Arial"/>
          <w:sz w:val="24"/>
          <w:szCs w:val="24"/>
        </w:rPr>
        <w:t xml:space="preserve"> which they failed to comply with</w:t>
      </w:r>
      <w:r w:rsidR="00410998">
        <w:rPr>
          <w:rFonts w:ascii="Arial" w:hAnsi="Arial" w:cs="Arial"/>
          <w:sz w:val="24"/>
          <w:szCs w:val="24"/>
        </w:rPr>
        <w:t>,</w:t>
      </w:r>
      <w:r w:rsidR="00461EFB">
        <w:rPr>
          <w:rFonts w:ascii="Arial" w:hAnsi="Arial" w:cs="Arial"/>
          <w:sz w:val="24"/>
          <w:szCs w:val="24"/>
        </w:rPr>
        <w:t xml:space="preserve"> within the stipulated period, the applicants are </w:t>
      </w:r>
      <w:r w:rsidR="00410998">
        <w:rPr>
          <w:rFonts w:ascii="Arial" w:hAnsi="Arial" w:cs="Arial"/>
          <w:sz w:val="24"/>
          <w:szCs w:val="24"/>
        </w:rPr>
        <w:t xml:space="preserve">in </w:t>
      </w:r>
      <w:r w:rsidR="00410998">
        <w:rPr>
          <w:rFonts w:ascii="Arial" w:hAnsi="Arial" w:cs="Arial"/>
          <w:sz w:val="24"/>
          <w:szCs w:val="24"/>
        </w:rPr>
        <w:lastRenderedPageBreak/>
        <w:t>default and seek</w:t>
      </w:r>
      <w:r w:rsidR="00461EFB">
        <w:rPr>
          <w:rFonts w:ascii="Arial" w:hAnsi="Arial" w:cs="Arial"/>
          <w:sz w:val="24"/>
          <w:szCs w:val="24"/>
        </w:rPr>
        <w:t xml:space="preserve"> no condonation for such default.</w:t>
      </w:r>
      <w:r w:rsidR="00403E34">
        <w:rPr>
          <w:rFonts w:ascii="Arial" w:hAnsi="Arial" w:cs="Arial"/>
          <w:sz w:val="24"/>
          <w:szCs w:val="24"/>
        </w:rPr>
        <w:t xml:space="preserve"> As a matter</w:t>
      </w:r>
      <w:r w:rsidR="004B291C">
        <w:rPr>
          <w:rFonts w:ascii="Arial" w:hAnsi="Arial" w:cs="Arial"/>
          <w:sz w:val="24"/>
          <w:szCs w:val="24"/>
        </w:rPr>
        <w:t xml:space="preserve"> of fact</w:t>
      </w:r>
      <w:r w:rsidR="00CA1A25">
        <w:rPr>
          <w:rFonts w:ascii="Arial" w:hAnsi="Arial" w:cs="Arial"/>
          <w:sz w:val="24"/>
          <w:szCs w:val="24"/>
        </w:rPr>
        <w:t>, their founding papers are silent on the said default</w:t>
      </w:r>
      <w:r w:rsidR="00410998">
        <w:rPr>
          <w:rFonts w:ascii="Arial" w:hAnsi="Arial" w:cs="Arial"/>
          <w:sz w:val="24"/>
          <w:szCs w:val="24"/>
        </w:rPr>
        <w:t>,</w:t>
      </w:r>
      <w:r w:rsidR="00CA1A25">
        <w:rPr>
          <w:rFonts w:ascii="Arial" w:hAnsi="Arial" w:cs="Arial"/>
          <w:sz w:val="24"/>
          <w:szCs w:val="24"/>
        </w:rPr>
        <w:t xml:space="preserve"> as if it can be wished away. </w:t>
      </w:r>
      <w:r w:rsidR="000A78A0">
        <w:rPr>
          <w:rFonts w:ascii="Arial" w:hAnsi="Arial" w:cs="Arial"/>
          <w:sz w:val="24"/>
          <w:szCs w:val="24"/>
        </w:rPr>
        <w:t xml:space="preserve">On this basis alone, the application could fail on urgency. </w:t>
      </w:r>
      <w:r w:rsidR="00CA1A25">
        <w:rPr>
          <w:rFonts w:ascii="Arial" w:hAnsi="Arial" w:cs="Arial"/>
          <w:sz w:val="24"/>
          <w:szCs w:val="24"/>
        </w:rPr>
        <w:t xml:space="preserve">I sound a word of caution that where a party is in default of an order related to the relief that it seeks from the court, such party must first seek condonation for the default before or together with the relief sought. </w:t>
      </w:r>
    </w:p>
    <w:p w14:paraId="56A93BA2" w14:textId="77777777" w:rsidR="000A78A0" w:rsidRDefault="000A78A0" w:rsidP="00EA7034">
      <w:pPr>
        <w:spacing w:after="0" w:line="360" w:lineRule="auto"/>
        <w:jc w:val="both"/>
        <w:rPr>
          <w:rFonts w:ascii="Arial" w:hAnsi="Arial" w:cs="Arial"/>
          <w:sz w:val="24"/>
          <w:szCs w:val="24"/>
        </w:rPr>
      </w:pPr>
    </w:p>
    <w:p w14:paraId="3561A319" w14:textId="77777777" w:rsidR="00E52437" w:rsidRDefault="000A78A0"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27</w:t>
      </w:r>
      <w:r>
        <w:rPr>
          <w:rFonts w:ascii="Arial" w:hAnsi="Arial" w:cs="Arial"/>
          <w:sz w:val="24"/>
          <w:szCs w:val="24"/>
        </w:rPr>
        <w:t>]</w:t>
      </w:r>
      <w:r>
        <w:rPr>
          <w:rFonts w:ascii="Arial" w:hAnsi="Arial" w:cs="Arial"/>
          <w:sz w:val="24"/>
          <w:szCs w:val="24"/>
        </w:rPr>
        <w:tab/>
      </w:r>
      <w:r w:rsidR="00940504">
        <w:rPr>
          <w:rFonts w:ascii="Arial" w:hAnsi="Arial" w:cs="Arial"/>
          <w:sz w:val="24"/>
          <w:szCs w:val="24"/>
        </w:rPr>
        <w:t>It appears from the applicants</w:t>
      </w:r>
      <w:r w:rsidR="00D12D62">
        <w:rPr>
          <w:rFonts w:ascii="Arial" w:hAnsi="Arial" w:cs="Arial"/>
          <w:sz w:val="24"/>
          <w:szCs w:val="24"/>
        </w:rPr>
        <w:t xml:space="preserve">’ </w:t>
      </w:r>
      <w:r w:rsidR="00940504">
        <w:rPr>
          <w:rFonts w:ascii="Arial" w:hAnsi="Arial" w:cs="Arial"/>
          <w:sz w:val="24"/>
          <w:szCs w:val="24"/>
        </w:rPr>
        <w:t>founding papers that the position taken by the Review Panel regarding clause 1.2 v of the bid, in their view renders this matter urgent as it has an impact on other related bids. The applicants, however, failed to establish the status of such other related bids and the stage where they are</w:t>
      </w:r>
      <w:r w:rsidR="00410998">
        <w:rPr>
          <w:rFonts w:ascii="Arial" w:hAnsi="Arial" w:cs="Arial"/>
          <w:sz w:val="24"/>
          <w:szCs w:val="24"/>
        </w:rPr>
        <w:t xml:space="preserve"> at</w:t>
      </w:r>
      <w:r w:rsidR="00940504">
        <w:rPr>
          <w:rFonts w:ascii="Arial" w:hAnsi="Arial" w:cs="Arial"/>
          <w:sz w:val="24"/>
          <w:szCs w:val="24"/>
        </w:rPr>
        <w:t xml:space="preserve">. In any </w:t>
      </w:r>
      <w:proofErr w:type="gramStart"/>
      <w:r w:rsidR="00940504">
        <w:rPr>
          <w:rFonts w:ascii="Arial" w:hAnsi="Arial" w:cs="Arial"/>
          <w:sz w:val="24"/>
          <w:szCs w:val="24"/>
        </w:rPr>
        <w:t>event</w:t>
      </w:r>
      <w:r w:rsidR="00410998">
        <w:rPr>
          <w:rFonts w:ascii="Arial" w:hAnsi="Arial" w:cs="Arial"/>
          <w:sz w:val="24"/>
          <w:szCs w:val="24"/>
        </w:rPr>
        <w:t xml:space="preserve">, </w:t>
      </w:r>
      <w:r w:rsidR="00940504">
        <w:rPr>
          <w:rFonts w:ascii="Arial" w:hAnsi="Arial" w:cs="Arial"/>
          <w:sz w:val="24"/>
          <w:szCs w:val="24"/>
        </w:rPr>
        <w:t xml:space="preserve"> on</w:t>
      </w:r>
      <w:proofErr w:type="gramEnd"/>
      <w:r w:rsidR="00940504">
        <w:rPr>
          <w:rFonts w:ascii="Arial" w:hAnsi="Arial" w:cs="Arial"/>
          <w:sz w:val="24"/>
          <w:szCs w:val="24"/>
        </w:rPr>
        <w:t xml:space="preserve"> this issue, Ms </w:t>
      </w:r>
      <w:proofErr w:type="spellStart"/>
      <w:r w:rsidR="00940504">
        <w:rPr>
          <w:rFonts w:ascii="Arial" w:hAnsi="Arial" w:cs="Arial"/>
          <w:sz w:val="24"/>
          <w:szCs w:val="24"/>
        </w:rPr>
        <w:t>Ihalwa</w:t>
      </w:r>
      <w:proofErr w:type="spellEnd"/>
      <w:r w:rsidR="00940504">
        <w:rPr>
          <w:rFonts w:ascii="Arial" w:hAnsi="Arial" w:cs="Arial"/>
          <w:sz w:val="24"/>
          <w:szCs w:val="24"/>
        </w:rPr>
        <w:t xml:space="preserve"> </w:t>
      </w:r>
      <w:r w:rsidR="00E52437">
        <w:rPr>
          <w:rFonts w:ascii="Arial" w:hAnsi="Arial" w:cs="Arial"/>
          <w:sz w:val="24"/>
          <w:szCs w:val="24"/>
        </w:rPr>
        <w:t xml:space="preserve">conceded </w:t>
      </w:r>
      <w:r w:rsidR="00940504">
        <w:rPr>
          <w:rFonts w:ascii="Arial" w:hAnsi="Arial" w:cs="Arial"/>
          <w:sz w:val="24"/>
          <w:szCs w:val="24"/>
        </w:rPr>
        <w:t>to a question from the court that</w:t>
      </w:r>
      <w:r w:rsidR="00E52437">
        <w:rPr>
          <w:rFonts w:ascii="Arial" w:hAnsi="Arial" w:cs="Arial"/>
          <w:sz w:val="24"/>
          <w:szCs w:val="24"/>
        </w:rPr>
        <w:t xml:space="preserve"> the decision taken by the Review Panel in this matter has no binding effect on other bids as each bid is evaluated on its own fact and merits. This concession, in my view, was correctly made. Nothing prevents the Review Panel to revisit clause 1.2 v in another bid that is brought to its attention for determination. The complaint, therefore, that other pending bids are affected by the present decision of the Review Panel, hence justifying the urgency of the application, lacks merit. </w:t>
      </w:r>
    </w:p>
    <w:p w14:paraId="7DBAC979" w14:textId="77777777" w:rsidR="00E52437" w:rsidRDefault="00E52437" w:rsidP="00EA7034">
      <w:pPr>
        <w:spacing w:after="0" w:line="360" w:lineRule="auto"/>
        <w:jc w:val="both"/>
        <w:rPr>
          <w:rFonts w:ascii="Arial" w:hAnsi="Arial" w:cs="Arial"/>
          <w:sz w:val="24"/>
          <w:szCs w:val="24"/>
        </w:rPr>
      </w:pPr>
    </w:p>
    <w:p w14:paraId="01D02D88" w14:textId="77777777" w:rsidR="0060038F" w:rsidRDefault="00E75C77" w:rsidP="00EA7034">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28</w:t>
      </w:r>
      <w:r>
        <w:rPr>
          <w:rFonts w:ascii="Arial" w:hAnsi="Arial" w:cs="Arial"/>
          <w:sz w:val="24"/>
          <w:szCs w:val="24"/>
        </w:rPr>
        <w:t>]</w:t>
      </w:r>
      <w:r>
        <w:rPr>
          <w:rFonts w:ascii="Arial" w:hAnsi="Arial" w:cs="Arial"/>
          <w:sz w:val="24"/>
          <w:szCs w:val="24"/>
        </w:rPr>
        <w:tab/>
        <w:t xml:space="preserve">At the tail end of the hearing of oral arguments, it became apparent when a question was posed to Ms </w:t>
      </w:r>
      <w:proofErr w:type="spellStart"/>
      <w:r>
        <w:rPr>
          <w:rFonts w:ascii="Arial" w:hAnsi="Arial" w:cs="Arial"/>
          <w:sz w:val="24"/>
          <w:szCs w:val="24"/>
        </w:rPr>
        <w:t>Ihalwa</w:t>
      </w:r>
      <w:proofErr w:type="spellEnd"/>
      <w:r>
        <w:rPr>
          <w:rFonts w:ascii="Arial" w:hAnsi="Arial" w:cs="Arial"/>
          <w:sz w:val="24"/>
          <w:szCs w:val="24"/>
        </w:rPr>
        <w:t xml:space="preserve"> whether the main issue in this matter is the Review Panel’ s decision regarding clause 1.2 v of the bid, which she affirmed. As alluded to above, the decision of the Review Panel regarding clause 1.2 v may be revisited in other bids. Ms </w:t>
      </w:r>
      <w:proofErr w:type="spellStart"/>
      <w:r>
        <w:rPr>
          <w:rFonts w:ascii="Arial" w:hAnsi="Arial" w:cs="Arial"/>
          <w:sz w:val="24"/>
          <w:szCs w:val="24"/>
        </w:rPr>
        <w:t>Ihalwa</w:t>
      </w:r>
      <w:proofErr w:type="spellEnd"/>
      <w:r>
        <w:rPr>
          <w:rFonts w:ascii="Arial" w:hAnsi="Arial" w:cs="Arial"/>
          <w:sz w:val="24"/>
          <w:szCs w:val="24"/>
        </w:rPr>
        <w:t xml:space="preserve"> argued that clause 1.2 v has nothing to do with s 28(2) of the Act which </w:t>
      </w:r>
      <w:r w:rsidR="0060038F">
        <w:rPr>
          <w:rFonts w:ascii="Arial" w:hAnsi="Arial" w:cs="Arial"/>
          <w:sz w:val="24"/>
          <w:szCs w:val="24"/>
        </w:rPr>
        <w:t>provides that:</w:t>
      </w:r>
    </w:p>
    <w:p w14:paraId="2A6F7693" w14:textId="77777777" w:rsidR="0060038F" w:rsidRDefault="0060038F" w:rsidP="00EA7034">
      <w:pPr>
        <w:spacing w:after="0" w:line="360" w:lineRule="auto"/>
        <w:jc w:val="both"/>
        <w:rPr>
          <w:rFonts w:ascii="Arial" w:hAnsi="Arial" w:cs="Arial"/>
          <w:sz w:val="24"/>
          <w:szCs w:val="24"/>
        </w:rPr>
      </w:pPr>
    </w:p>
    <w:p w14:paraId="1124B9C7" w14:textId="77777777" w:rsidR="000A78A0" w:rsidRDefault="0060038F" w:rsidP="00EA7034">
      <w:pPr>
        <w:spacing w:after="0" w:line="360" w:lineRule="auto"/>
        <w:jc w:val="both"/>
        <w:rPr>
          <w:rFonts w:ascii="Arial" w:hAnsi="Arial" w:cs="Arial"/>
        </w:rPr>
      </w:pPr>
      <w:r>
        <w:rPr>
          <w:rFonts w:ascii="Arial" w:hAnsi="Arial" w:cs="Arial"/>
          <w:sz w:val="24"/>
          <w:szCs w:val="24"/>
        </w:rPr>
        <w:tab/>
      </w:r>
      <w:r w:rsidRPr="0060038F">
        <w:rPr>
          <w:rFonts w:ascii="Arial" w:hAnsi="Arial" w:cs="Arial"/>
        </w:rPr>
        <w:t>‘(2) Subject to this Act, a public entity may confer an advantage or preference to Namibian goods, services, suppliers or persons in the empowerment categories in the case of open advertised bidding process.’</w:t>
      </w:r>
      <w:r w:rsidR="00E75C77" w:rsidRPr="0060038F">
        <w:rPr>
          <w:rFonts w:ascii="Arial" w:hAnsi="Arial" w:cs="Arial"/>
        </w:rPr>
        <w:t xml:space="preserve"> </w:t>
      </w:r>
      <w:r w:rsidR="00940504" w:rsidRPr="0060038F">
        <w:rPr>
          <w:rFonts w:ascii="Arial" w:hAnsi="Arial" w:cs="Arial"/>
        </w:rPr>
        <w:t xml:space="preserve">  </w:t>
      </w:r>
    </w:p>
    <w:p w14:paraId="48F7BFA4" w14:textId="77777777" w:rsidR="0060038F" w:rsidRDefault="0060038F" w:rsidP="00EA7034">
      <w:pPr>
        <w:spacing w:after="0" w:line="360" w:lineRule="auto"/>
        <w:jc w:val="both"/>
        <w:rPr>
          <w:rFonts w:ascii="Arial" w:hAnsi="Arial" w:cs="Arial"/>
        </w:rPr>
      </w:pPr>
    </w:p>
    <w:p w14:paraId="637FC0D5" w14:textId="77777777" w:rsidR="0060038F" w:rsidRDefault="0060038F" w:rsidP="00EA7034">
      <w:pPr>
        <w:spacing w:after="0" w:line="360" w:lineRule="auto"/>
        <w:jc w:val="both"/>
        <w:rPr>
          <w:rFonts w:ascii="Arial" w:hAnsi="Arial" w:cs="Arial"/>
          <w:sz w:val="24"/>
          <w:szCs w:val="24"/>
        </w:rPr>
      </w:pPr>
      <w:r w:rsidRPr="00BB4222">
        <w:rPr>
          <w:rFonts w:ascii="Arial" w:hAnsi="Arial" w:cs="Arial"/>
          <w:sz w:val="24"/>
          <w:szCs w:val="24"/>
        </w:rPr>
        <w:t>[</w:t>
      </w:r>
      <w:r w:rsidR="006F6711">
        <w:rPr>
          <w:rFonts w:ascii="Arial" w:hAnsi="Arial" w:cs="Arial"/>
          <w:sz w:val="24"/>
          <w:szCs w:val="24"/>
        </w:rPr>
        <w:t>29</w:t>
      </w:r>
      <w:r w:rsidRPr="00BB4222">
        <w:rPr>
          <w:rFonts w:ascii="Arial" w:hAnsi="Arial" w:cs="Arial"/>
          <w:sz w:val="24"/>
          <w:szCs w:val="24"/>
        </w:rPr>
        <w:t>]</w:t>
      </w:r>
      <w:r w:rsidRPr="00BB4222">
        <w:rPr>
          <w:rFonts w:ascii="Arial" w:hAnsi="Arial" w:cs="Arial"/>
          <w:sz w:val="24"/>
          <w:szCs w:val="24"/>
        </w:rPr>
        <w:tab/>
      </w:r>
      <w:r w:rsidR="00BB4222" w:rsidRPr="00BB4222">
        <w:rPr>
          <w:rFonts w:ascii="Arial" w:hAnsi="Arial" w:cs="Arial"/>
          <w:sz w:val="24"/>
          <w:szCs w:val="24"/>
        </w:rPr>
        <w:t xml:space="preserve">Ms </w:t>
      </w:r>
      <w:proofErr w:type="spellStart"/>
      <w:r w:rsidR="00BB4222" w:rsidRPr="00BB4222">
        <w:rPr>
          <w:rFonts w:ascii="Arial" w:hAnsi="Arial" w:cs="Arial"/>
          <w:sz w:val="24"/>
          <w:szCs w:val="24"/>
        </w:rPr>
        <w:t>Ihalwa</w:t>
      </w:r>
      <w:proofErr w:type="spellEnd"/>
      <w:r w:rsidR="00BB4222" w:rsidRPr="00BB4222">
        <w:rPr>
          <w:rFonts w:ascii="Arial" w:hAnsi="Arial" w:cs="Arial"/>
          <w:sz w:val="24"/>
          <w:szCs w:val="24"/>
        </w:rPr>
        <w:t xml:space="preserve"> </w:t>
      </w:r>
      <w:r w:rsidR="00410998">
        <w:rPr>
          <w:rFonts w:ascii="Arial" w:hAnsi="Arial" w:cs="Arial"/>
          <w:sz w:val="24"/>
          <w:szCs w:val="24"/>
        </w:rPr>
        <w:t xml:space="preserve">argued that clause 1.2 </w:t>
      </w:r>
      <w:r w:rsidR="00470B4F">
        <w:rPr>
          <w:rFonts w:ascii="Arial" w:hAnsi="Arial" w:cs="Arial"/>
          <w:sz w:val="24"/>
          <w:szCs w:val="24"/>
        </w:rPr>
        <w:t xml:space="preserve">v makes not reference to s 28(2) and </w:t>
      </w:r>
      <w:r w:rsidR="00BB4222">
        <w:rPr>
          <w:rFonts w:ascii="Arial" w:hAnsi="Arial" w:cs="Arial"/>
          <w:sz w:val="24"/>
          <w:szCs w:val="24"/>
        </w:rPr>
        <w:t xml:space="preserve">all entities that submitted their bids were Namibian entities, therefore, </w:t>
      </w:r>
      <w:r w:rsidR="00470B4F">
        <w:rPr>
          <w:rFonts w:ascii="Arial" w:hAnsi="Arial" w:cs="Arial"/>
          <w:sz w:val="24"/>
          <w:szCs w:val="24"/>
        </w:rPr>
        <w:t xml:space="preserve">making the said </w:t>
      </w:r>
      <w:r w:rsidR="00470B4F">
        <w:rPr>
          <w:rFonts w:ascii="Arial" w:hAnsi="Arial" w:cs="Arial"/>
          <w:sz w:val="24"/>
          <w:szCs w:val="24"/>
        </w:rPr>
        <w:lastRenderedPageBreak/>
        <w:t xml:space="preserve">section inapplicable. </w:t>
      </w:r>
      <w:r w:rsidR="00892EF8">
        <w:rPr>
          <w:rFonts w:ascii="Arial" w:hAnsi="Arial" w:cs="Arial"/>
          <w:sz w:val="24"/>
          <w:szCs w:val="24"/>
        </w:rPr>
        <w:t>Without finally deciding the matter, I prima facie find that the Review Panel concluded, over and above making reference to s 28(2), that all the awarded procurement contracts are separate procurement processes</w:t>
      </w:r>
      <w:r w:rsidR="00410998">
        <w:rPr>
          <w:rFonts w:ascii="Arial" w:hAnsi="Arial" w:cs="Arial"/>
          <w:sz w:val="24"/>
          <w:szCs w:val="24"/>
        </w:rPr>
        <w:t>,</w:t>
      </w:r>
      <w:r w:rsidR="00892EF8">
        <w:rPr>
          <w:rFonts w:ascii="Arial" w:hAnsi="Arial" w:cs="Arial"/>
          <w:sz w:val="24"/>
          <w:szCs w:val="24"/>
        </w:rPr>
        <w:t xml:space="preserve"> which cannot be affected by a running bid; that the procuring agent failed to consistently apply clause 1.2 v.</w:t>
      </w:r>
      <w:r w:rsidR="00314580">
        <w:rPr>
          <w:rFonts w:ascii="Arial" w:hAnsi="Arial" w:cs="Arial"/>
          <w:sz w:val="24"/>
          <w:szCs w:val="24"/>
        </w:rPr>
        <w:t xml:space="preserve"> Whether the Review Panel was right or wrong in its application of s 28(2) to this matter is not for decision at this stage. I say so because, before the review application is heard the applicants must first pass the hurdle of urgency. </w:t>
      </w:r>
    </w:p>
    <w:p w14:paraId="37158572" w14:textId="77777777" w:rsidR="00314580" w:rsidRDefault="00314580" w:rsidP="00EA7034">
      <w:pPr>
        <w:spacing w:after="0" w:line="360" w:lineRule="auto"/>
        <w:jc w:val="both"/>
        <w:rPr>
          <w:rFonts w:ascii="Arial" w:hAnsi="Arial" w:cs="Arial"/>
          <w:sz w:val="24"/>
          <w:szCs w:val="24"/>
        </w:rPr>
      </w:pPr>
    </w:p>
    <w:p w14:paraId="4FAD26A1" w14:textId="77777777" w:rsidR="00EA7034" w:rsidRPr="004B291C" w:rsidRDefault="00314580" w:rsidP="004B291C">
      <w:pPr>
        <w:spacing w:after="0" w:line="360" w:lineRule="auto"/>
        <w:jc w:val="both"/>
        <w:rPr>
          <w:rFonts w:ascii="Arial" w:hAnsi="Arial" w:cs="Arial"/>
          <w:sz w:val="24"/>
          <w:szCs w:val="24"/>
        </w:rPr>
      </w:pPr>
      <w:r>
        <w:rPr>
          <w:rFonts w:ascii="Arial" w:hAnsi="Arial" w:cs="Arial"/>
          <w:sz w:val="24"/>
          <w:szCs w:val="24"/>
        </w:rPr>
        <w:t>[</w:t>
      </w:r>
      <w:r w:rsidR="006F6711">
        <w:rPr>
          <w:rFonts w:ascii="Arial" w:hAnsi="Arial" w:cs="Arial"/>
          <w:sz w:val="24"/>
          <w:szCs w:val="24"/>
        </w:rPr>
        <w:t>30</w:t>
      </w:r>
      <w:r>
        <w:rPr>
          <w:rFonts w:ascii="Arial" w:hAnsi="Arial" w:cs="Arial"/>
          <w:sz w:val="24"/>
          <w:szCs w:val="24"/>
        </w:rPr>
        <w:t>]</w:t>
      </w:r>
      <w:r>
        <w:rPr>
          <w:rFonts w:ascii="Arial" w:hAnsi="Arial" w:cs="Arial"/>
          <w:sz w:val="24"/>
          <w:szCs w:val="24"/>
        </w:rPr>
        <w:tab/>
        <w:t xml:space="preserve">It matters not that the applicants bundled their relief together in their notice of motion, including the review relief which they sought on urgency. The bottom line is still intact that before the review is considered the applicants must prove the urgency of the application. I pause to mention that clause 1.2v </w:t>
      </w:r>
      <w:r w:rsidR="00F57ACF">
        <w:rPr>
          <w:rFonts w:ascii="Arial" w:hAnsi="Arial" w:cs="Arial"/>
          <w:sz w:val="24"/>
          <w:szCs w:val="24"/>
        </w:rPr>
        <w:t xml:space="preserve">may be of great significance to procurement processes and may affect the business community and the public at large. Its validity or otherwise, in my view, cannot be determined in the present proceedings brought on urgency without sufficient materials including the review record and abridged times applicable to the period for filing papers and hearing and determination of urgent applications. </w:t>
      </w:r>
      <w:r w:rsidR="00B06A66">
        <w:rPr>
          <w:rFonts w:ascii="Arial" w:hAnsi="Arial" w:cs="Arial"/>
          <w:sz w:val="24"/>
          <w:szCs w:val="24"/>
        </w:rPr>
        <w:t xml:space="preserve">I hold the view that this is a matter that can be brought and heard in the ordinary cause. </w:t>
      </w:r>
    </w:p>
    <w:p w14:paraId="40AFBB84" w14:textId="77777777" w:rsidR="00EA7034" w:rsidRDefault="00EA7034" w:rsidP="00EA7034">
      <w:pPr>
        <w:pStyle w:val="BodyText"/>
        <w:spacing w:line="360" w:lineRule="auto"/>
        <w:jc w:val="both"/>
        <w:rPr>
          <w:rFonts w:ascii="Arial" w:hAnsi="Arial" w:cs="Arial"/>
          <w:u w:val="single"/>
        </w:rPr>
      </w:pPr>
    </w:p>
    <w:p w14:paraId="30B9864E" w14:textId="77777777" w:rsidR="003F1A08" w:rsidRPr="0035219B" w:rsidRDefault="003F1A08" w:rsidP="00EA7034">
      <w:pPr>
        <w:pStyle w:val="BodyText"/>
        <w:spacing w:line="360" w:lineRule="auto"/>
        <w:jc w:val="both"/>
        <w:rPr>
          <w:rFonts w:ascii="Arial" w:hAnsi="Arial" w:cs="Arial"/>
          <w:u w:val="single"/>
        </w:rPr>
      </w:pPr>
      <w:r w:rsidRPr="0035219B">
        <w:rPr>
          <w:rFonts w:ascii="Arial" w:hAnsi="Arial" w:cs="Arial"/>
          <w:u w:val="single"/>
        </w:rPr>
        <w:t>Conclusion</w:t>
      </w:r>
    </w:p>
    <w:p w14:paraId="58621F86" w14:textId="77777777" w:rsidR="003F1A08" w:rsidRPr="00311FE4" w:rsidRDefault="003F1A08" w:rsidP="00EA7034">
      <w:pPr>
        <w:pStyle w:val="BodyText"/>
        <w:spacing w:line="360" w:lineRule="auto"/>
        <w:jc w:val="both"/>
        <w:rPr>
          <w:rFonts w:ascii="Arial" w:hAnsi="Arial" w:cs="Arial"/>
        </w:rPr>
      </w:pPr>
    </w:p>
    <w:p w14:paraId="47603291" w14:textId="77777777" w:rsidR="003F1A08" w:rsidRPr="00311FE4" w:rsidRDefault="003F1A08" w:rsidP="00EA7034">
      <w:pPr>
        <w:pStyle w:val="BodyText"/>
        <w:spacing w:line="360" w:lineRule="auto"/>
        <w:jc w:val="both"/>
        <w:rPr>
          <w:rFonts w:ascii="Arial" w:hAnsi="Arial" w:cs="Arial"/>
        </w:rPr>
      </w:pPr>
      <w:r w:rsidRPr="00311FE4">
        <w:rPr>
          <w:rFonts w:ascii="Arial" w:hAnsi="Arial" w:cs="Arial"/>
        </w:rPr>
        <w:t>[</w:t>
      </w:r>
      <w:r w:rsidR="006F6711">
        <w:rPr>
          <w:rFonts w:ascii="Arial" w:hAnsi="Arial" w:cs="Arial"/>
        </w:rPr>
        <w:t>31</w:t>
      </w:r>
      <w:r w:rsidRPr="00311FE4">
        <w:rPr>
          <w:rFonts w:ascii="Arial" w:hAnsi="Arial" w:cs="Arial"/>
        </w:rPr>
        <w:t>]</w:t>
      </w:r>
      <w:r w:rsidR="00AD3BDF">
        <w:rPr>
          <w:rFonts w:ascii="Arial" w:hAnsi="Arial" w:cs="Arial"/>
        </w:rPr>
        <w:tab/>
      </w:r>
      <w:r>
        <w:rPr>
          <w:rFonts w:ascii="Arial" w:hAnsi="Arial" w:cs="Arial"/>
        </w:rPr>
        <w:t>In view of the foregoing findings and conclusions, t</w:t>
      </w:r>
      <w:r w:rsidRPr="00311FE4">
        <w:rPr>
          <w:rFonts w:ascii="Arial" w:hAnsi="Arial" w:cs="Arial"/>
        </w:rPr>
        <w:t xml:space="preserve">his court </w:t>
      </w:r>
      <w:r w:rsidR="00B06A66">
        <w:rPr>
          <w:rFonts w:ascii="Arial" w:hAnsi="Arial" w:cs="Arial"/>
        </w:rPr>
        <w:t xml:space="preserve">is of the view that the applicants failed to </w:t>
      </w:r>
      <w:r w:rsidRPr="00311FE4">
        <w:rPr>
          <w:rFonts w:ascii="Arial" w:hAnsi="Arial" w:cs="Arial"/>
        </w:rPr>
        <w:t xml:space="preserve">explicitly </w:t>
      </w:r>
      <w:r w:rsidR="00B06A66">
        <w:rPr>
          <w:rFonts w:ascii="Arial" w:hAnsi="Arial" w:cs="Arial"/>
        </w:rPr>
        <w:t xml:space="preserve">set out </w:t>
      </w:r>
      <w:r w:rsidRPr="00311FE4">
        <w:rPr>
          <w:rFonts w:ascii="Arial" w:hAnsi="Arial" w:cs="Arial"/>
        </w:rPr>
        <w:t xml:space="preserve">the </w:t>
      </w:r>
      <w:r w:rsidR="00131BEF">
        <w:rPr>
          <w:rFonts w:ascii="Arial" w:hAnsi="Arial" w:cs="Arial"/>
        </w:rPr>
        <w:t>circumstances regarding urgency</w:t>
      </w:r>
      <w:r w:rsidRPr="00311FE4">
        <w:rPr>
          <w:rFonts w:ascii="Arial" w:hAnsi="Arial" w:cs="Arial"/>
        </w:rPr>
        <w:t>. The applicant</w:t>
      </w:r>
      <w:r w:rsidR="00B06A66">
        <w:rPr>
          <w:rFonts w:ascii="Arial" w:hAnsi="Arial" w:cs="Arial"/>
        </w:rPr>
        <w:t xml:space="preserve">s, </w:t>
      </w:r>
      <w:r>
        <w:rPr>
          <w:rFonts w:ascii="Arial" w:hAnsi="Arial" w:cs="Arial"/>
        </w:rPr>
        <w:t xml:space="preserve">therefore, failed to </w:t>
      </w:r>
      <w:r w:rsidR="00B06A66">
        <w:rPr>
          <w:rFonts w:ascii="Arial" w:hAnsi="Arial" w:cs="Arial"/>
        </w:rPr>
        <w:t>prove that t</w:t>
      </w:r>
      <w:r>
        <w:rPr>
          <w:rFonts w:ascii="Arial" w:hAnsi="Arial" w:cs="Arial"/>
        </w:rPr>
        <w:t xml:space="preserve">his matter should be heard as one of urgency. </w:t>
      </w:r>
      <w:r w:rsidR="00B06A66">
        <w:rPr>
          <w:rFonts w:ascii="Arial" w:hAnsi="Arial" w:cs="Arial"/>
        </w:rPr>
        <w:t xml:space="preserve">As a result, this court declines to exercise its discretion to </w:t>
      </w:r>
      <w:r w:rsidRPr="00311FE4">
        <w:rPr>
          <w:rFonts w:ascii="Arial" w:hAnsi="Arial" w:cs="Arial"/>
        </w:rPr>
        <w:t xml:space="preserve">hear this matter </w:t>
      </w:r>
      <w:r w:rsidR="00B06A66">
        <w:rPr>
          <w:rFonts w:ascii="Arial" w:hAnsi="Arial" w:cs="Arial"/>
        </w:rPr>
        <w:t xml:space="preserve">on urgency. </w:t>
      </w:r>
      <w:r w:rsidRPr="00311FE4">
        <w:rPr>
          <w:rFonts w:ascii="Arial" w:hAnsi="Arial" w:cs="Arial"/>
        </w:rPr>
        <w:t xml:space="preserve"> </w:t>
      </w:r>
    </w:p>
    <w:p w14:paraId="5080CB2D" w14:textId="77777777" w:rsidR="003B2E84" w:rsidRDefault="003B2E84" w:rsidP="00EA7034">
      <w:pPr>
        <w:pStyle w:val="BodyText"/>
        <w:tabs>
          <w:tab w:val="left" w:pos="720"/>
          <w:tab w:val="left" w:pos="2268"/>
        </w:tabs>
        <w:spacing w:line="360" w:lineRule="auto"/>
        <w:jc w:val="both"/>
        <w:rPr>
          <w:rFonts w:ascii="Arial" w:hAnsi="Arial" w:cs="Arial"/>
          <w:u w:val="single"/>
        </w:rPr>
      </w:pPr>
    </w:p>
    <w:p w14:paraId="77FF69C4" w14:textId="77777777" w:rsidR="004B1E1A" w:rsidRPr="004B1E1A" w:rsidRDefault="004B1E1A" w:rsidP="00EA7034">
      <w:pPr>
        <w:pStyle w:val="BodyText"/>
        <w:tabs>
          <w:tab w:val="left" w:pos="720"/>
          <w:tab w:val="left" w:pos="2268"/>
        </w:tabs>
        <w:spacing w:line="360" w:lineRule="auto"/>
        <w:jc w:val="both"/>
        <w:rPr>
          <w:rFonts w:ascii="Arial" w:hAnsi="Arial" w:cs="Arial"/>
          <w:u w:val="single"/>
        </w:rPr>
      </w:pPr>
      <w:r w:rsidRPr="004B1E1A">
        <w:rPr>
          <w:rFonts w:ascii="Arial" w:hAnsi="Arial" w:cs="Arial"/>
          <w:u w:val="single"/>
        </w:rPr>
        <w:t>Costs</w:t>
      </w:r>
    </w:p>
    <w:p w14:paraId="1C897E0A" w14:textId="77777777" w:rsidR="004B1E1A" w:rsidRDefault="004B1E1A" w:rsidP="00EA7034">
      <w:pPr>
        <w:pStyle w:val="BodyText"/>
        <w:tabs>
          <w:tab w:val="left" w:pos="720"/>
          <w:tab w:val="left" w:pos="2268"/>
        </w:tabs>
        <w:spacing w:line="360" w:lineRule="auto"/>
        <w:jc w:val="both"/>
        <w:rPr>
          <w:rFonts w:ascii="Arial" w:hAnsi="Arial" w:cs="Arial"/>
        </w:rPr>
      </w:pPr>
    </w:p>
    <w:p w14:paraId="61B50698" w14:textId="77777777" w:rsidR="004B1E1A" w:rsidRPr="00311FE4" w:rsidRDefault="004B1E1A" w:rsidP="00EA7034">
      <w:pPr>
        <w:pStyle w:val="BodyText"/>
        <w:tabs>
          <w:tab w:val="left" w:pos="720"/>
          <w:tab w:val="left" w:pos="2268"/>
        </w:tabs>
        <w:spacing w:line="360" w:lineRule="auto"/>
        <w:jc w:val="both"/>
        <w:rPr>
          <w:rFonts w:ascii="Arial" w:hAnsi="Arial" w:cs="Arial"/>
        </w:rPr>
      </w:pPr>
      <w:r>
        <w:rPr>
          <w:rFonts w:ascii="Arial" w:hAnsi="Arial" w:cs="Arial"/>
        </w:rPr>
        <w:t>[</w:t>
      </w:r>
      <w:r w:rsidR="006F6711">
        <w:rPr>
          <w:rFonts w:ascii="Arial" w:hAnsi="Arial" w:cs="Arial"/>
        </w:rPr>
        <w:t>32</w:t>
      </w:r>
      <w:r>
        <w:rPr>
          <w:rFonts w:ascii="Arial" w:hAnsi="Arial" w:cs="Arial"/>
        </w:rPr>
        <w:t>]</w:t>
      </w:r>
      <w:r>
        <w:rPr>
          <w:rFonts w:ascii="Arial" w:hAnsi="Arial" w:cs="Arial"/>
        </w:rPr>
        <w:tab/>
        <w:t xml:space="preserve">It is an established principle of law that costs follow the result and this matter, in my view, enjoys no exception. The respondent will, therefore, be awarded costs, including costs of one instructing and one instructed legal practitioner. </w:t>
      </w:r>
    </w:p>
    <w:p w14:paraId="78CAE190" w14:textId="77777777" w:rsidR="003F1A08" w:rsidRPr="00773AE3" w:rsidRDefault="003F1A08" w:rsidP="00EA7034">
      <w:pPr>
        <w:pStyle w:val="BodyText"/>
        <w:tabs>
          <w:tab w:val="left" w:pos="720"/>
          <w:tab w:val="left" w:pos="2268"/>
        </w:tabs>
        <w:spacing w:line="360" w:lineRule="auto"/>
        <w:jc w:val="both"/>
        <w:rPr>
          <w:rFonts w:ascii="Arial" w:hAnsi="Arial" w:cs="Arial"/>
          <w:u w:val="single"/>
        </w:rPr>
      </w:pPr>
      <w:r w:rsidRPr="00773AE3">
        <w:rPr>
          <w:rFonts w:ascii="Arial" w:hAnsi="Arial" w:cs="Arial"/>
          <w:u w:val="single"/>
        </w:rPr>
        <w:lastRenderedPageBreak/>
        <w:t>Order</w:t>
      </w:r>
    </w:p>
    <w:p w14:paraId="1A3C442E" w14:textId="77777777" w:rsidR="003F1A08" w:rsidRPr="00311FE4" w:rsidRDefault="003F1A08" w:rsidP="00EA7034">
      <w:pPr>
        <w:pStyle w:val="BodyText"/>
        <w:tabs>
          <w:tab w:val="left" w:pos="720"/>
          <w:tab w:val="left" w:pos="2268"/>
        </w:tabs>
        <w:spacing w:line="360" w:lineRule="auto"/>
        <w:jc w:val="both"/>
        <w:rPr>
          <w:rFonts w:ascii="Arial" w:hAnsi="Arial" w:cs="Arial"/>
        </w:rPr>
      </w:pPr>
    </w:p>
    <w:p w14:paraId="15105DB9" w14:textId="77777777" w:rsidR="003F1A08" w:rsidRPr="00311FE4" w:rsidRDefault="00B06A66" w:rsidP="00EA7034">
      <w:pPr>
        <w:pStyle w:val="BodyText"/>
        <w:tabs>
          <w:tab w:val="left" w:pos="720"/>
          <w:tab w:val="left" w:pos="2268"/>
        </w:tabs>
        <w:spacing w:line="360" w:lineRule="auto"/>
        <w:jc w:val="both"/>
        <w:rPr>
          <w:rFonts w:ascii="Arial" w:hAnsi="Arial" w:cs="Arial"/>
        </w:rPr>
      </w:pPr>
      <w:r>
        <w:rPr>
          <w:rFonts w:ascii="Arial" w:hAnsi="Arial" w:cs="Arial"/>
        </w:rPr>
        <w:t>[</w:t>
      </w:r>
      <w:r w:rsidR="006F6711">
        <w:rPr>
          <w:rFonts w:ascii="Arial" w:hAnsi="Arial" w:cs="Arial"/>
        </w:rPr>
        <w:t>33</w:t>
      </w:r>
      <w:r w:rsidR="003F1A08">
        <w:rPr>
          <w:rFonts w:ascii="Arial" w:hAnsi="Arial" w:cs="Arial"/>
        </w:rPr>
        <w:t>]</w:t>
      </w:r>
      <w:r w:rsidR="00AD3BDF">
        <w:rPr>
          <w:rFonts w:ascii="Arial" w:hAnsi="Arial" w:cs="Arial"/>
        </w:rPr>
        <w:tab/>
      </w:r>
      <w:r>
        <w:rPr>
          <w:rFonts w:ascii="Arial" w:hAnsi="Arial" w:cs="Arial"/>
        </w:rPr>
        <w:t xml:space="preserve">In view of the above, it is ordered that: </w:t>
      </w:r>
    </w:p>
    <w:p w14:paraId="2FE840D9" w14:textId="77777777" w:rsidR="003F1A08" w:rsidRPr="00311FE4" w:rsidRDefault="003F1A08" w:rsidP="00EA7034">
      <w:pPr>
        <w:pStyle w:val="BodyText"/>
        <w:tabs>
          <w:tab w:val="left" w:pos="720"/>
          <w:tab w:val="left" w:pos="2268"/>
        </w:tabs>
        <w:spacing w:line="360" w:lineRule="auto"/>
        <w:jc w:val="both"/>
        <w:rPr>
          <w:rFonts w:ascii="Arial" w:hAnsi="Arial" w:cs="Arial"/>
        </w:rPr>
      </w:pPr>
    </w:p>
    <w:p w14:paraId="7C0C98F9" w14:textId="7755AE7D" w:rsidR="00C028CC" w:rsidRPr="00EB6268" w:rsidRDefault="00EB6268" w:rsidP="00EB6268">
      <w:pPr>
        <w:spacing w:line="360" w:lineRule="auto"/>
        <w:ind w:left="360" w:hanging="360"/>
        <w:jc w:val="both"/>
        <w:rPr>
          <w:rFonts w:ascii="Arial" w:hAnsi="Arial" w:cs="Arial"/>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00C028CC" w:rsidRPr="00EB6268">
        <w:rPr>
          <w:rFonts w:ascii="Arial" w:hAnsi="Arial" w:cs="Arial"/>
        </w:rPr>
        <w:t xml:space="preserve">The first and second applicants’ non-compliance with the Rules of this Court pertaining to time periods for service of the application, giving notice to parties and exchange of pleadings as contemplated </w:t>
      </w:r>
      <w:r w:rsidR="008C4BF6" w:rsidRPr="00EB6268">
        <w:rPr>
          <w:rFonts w:ascii="Arial" w:hAnsi="Arial" w:cs="Arial"/>
        </w:rPr>
        <w:t>in r</w:t>
      </w:r>
      <w:r w:rsidR="00C028CC" w:rsidRPr="00EB6268">
        <w:rPr>
          <w:rFonts w:ascii="Arial" w:hAnsi="Arial" w:cs="Arial"/>
        </w:rPr>
        <w:t xml:space="preserve">ule 73 of the Rules of this Court is refused and the application is struck from the roll for lack of urgency. </w:t>
      </w:r>
    </w:p>
    <w:p w14:paraId="0A5587FD" w14:textId="77777777" w:rsidR="00C028CC" w:rsidRDefault="00C028CC" w:rsidP="00EA7034">
      <w:pPr>
        <w:pStyle w:val="ListParagraph"/>
        <w:spacing w:line="360" w:lineRule="auto"/>
        <w:ind w:left="0" w:hanging="20"/>
        <w:jc w:val="both"/>
        <w:rPr>
          <w:rFonts w:ascii="Arial" w:hAnsi="Arial" w:cs="Arial"/>
        </w:rPr>
      </w:pPr>
    </w:p>
    <w:p w14:paraId="0E4EAE62" w14:textId="66AC5630" w:rsidR="00AD3BDF" w:rsidRPr="00C028CC" w:rsidRDefault="00EB6268" w:rsidP="00EB6268">
      <w:pPr>
        <w:spacing w:line="360" w:lineRule="auto"/>
        <w:ind w:left="360" w:hanging="360"/>
        <w:jc w:val="both"/>
      </w:pPr>
      <w:r w:rsidRPr="00C028CC">
        <w:rPr>
          <w:rFonts w:ascii="Times New Roman" w:eastAsia="Times New Roman" w:hAnsi="Times New Roman"/>
          <w:sz w:val="24"/>
          <w:szCs w:val="24"/>
          <w:lang w:eastAsia="en-GB"/>
        </w:rPr>
        <w:t>2.</w:t>
      </w:r>
      <w:r w:rsidRPr="00C028CC">
        <w:rPr>
          <w:rFonts w:ascii="Times New Roman" w:eastAsia="Times New Roman" w:hAnsi="Times New Roman"/>
          <w:sz w:val="24"/>
          <w:szCs w:val="24"/>
          <w:lang w:eastAsia="en-GB"/>
        </w:rPr>
        <w:tab/>
      </w:r>
      <w:r w:rsidR="00C028CC" w:rsidRPr="00EB6268">
        <w:rPr>
          <w:rFonts w:ascii="Arial" w:hAnsi="Arial" w:cs="Arial"/>
        </w:rPr>
        <w:t>The first and second applicants must, jointly and severally, the one paying the other to be absolved, pay the eighth respondent’s costs of opposing the application, such costs to include costs of one instr</w:t>
      </w:r>
      <w:r w:rsidR="008C4BF6" w:rsidRPr="00EB6268">
        <w:rPr>
          <w:rFonts w:ascii="Arial" w:hAnsi="Arial" w:cs="Arial"/>
        </w:rPr>
        <w:t xml:space="preserve">ucting and one instructed </w:t>
      </w:r>
      <w:proofErr w:type="gramStart"/>
      <w:r w:rsidR="008C4BF6" w:rsidRPr="00EB6268">
        <w:rPr>
          <w:rFonts w:ascii="Arial" w:hAnsi="Arial" w:cs="Arial"/>
        </w:rPr>
        <w:t>costs</w:t>
      </w:r>
      <w:proofErr w:type="gramEnd"/>
      <w:r w:rsidR="008C4BF6" w:rsidRPr="00EB6268">
        <w:rPr>
          <w:rFonts w:ascii="Arial" w:hAnsi="Arial" w:cs="Arial"/>
        </w:rPr>
        <w:t xml:space="preserve"> legal practitioner. </w:t>
      </w:r>
      <w:r w:rsidR="00C028CC" w:rsidRPr="00EB6268">
        <w:rPr>
          <w:rFonts w:ascii="Arial" w:hAnsi="Arial" w:cs="Arial"/>
        </w:rPr>
        <w:t xml:space="preserve">  </w:t>
      </w:r>
    </w:p>
    <w:p w14:paraId="7B84A54A" w14:textId="77777777" w:rsidR="00C028CC" w:rsidRDefault="00C028CC" w:rsidP="00C028CC">
      <w:pPr>
        <w:pStyle w:val="ListParagraph"/>
      </w:pPr>
    </w:p>
    <w:p w14:paraId="2AC5F0DC" w14:textId="77777777" w:rsidR="00C028CC" w:rsidRDefault="00C028CC" w:rsidP="0035282F">
      <w:pPr>
        <w:pStyle w:val="ListParagraph"/>
        <w:spacing w:line="360" w:lineRule="auto"/>
        <w:ind w:left="1571"/>
        <w:jc w:val="both"/>
      </w:pPr>
    </w:p>
    <w:p w14:paraId="06B5EDD5" w14:textId="77777777" w:rsidR="00AD3BDF" w:rsidRDefault="00AD3BDF" w:rsidP="00AD3BDF">
      <w:pPr>
        <w:spacing w:after="0" w:line="360" w:lineRule="auto"/>
        <w:jc w:val="both"/>
        <w:rPr>
          <w:rFonts w:ascii="Arial" w:eastAsia="Times New Roman" w:hAnsi="Arial" w:cs="Arial"/>
          <w:bCs/>
          <w:sz w:val="24"/>
          <w:szCs w:val="24"/>
        </w:rPr>
      </w:pPr>
    </w:p>
    <w:p w14:paraId="0C71C9EA" w14:textId="77777777" w:rsidR="00AD3BDF" w:rsidRPr="001F2A65" w:rsidRDefault="00AD3BDF" w:rsidP="00AD3BDF">
      <w:pPr>
        <w:spacing w:after="0" w:line="360" w:lineRule="auto"/>
        <w:jc w:val="right"/>
        <w:rPr>
          <w:rFonts w:ascii="Arial" w:hAnsi="Arial" w:cs="Arial"/>
          <w:sz w:val="24"/>
          <w:szCs w:val="24"/>
        </w:rPr>
      </w:pPr>
      <w:r>
        <w:rPr>
          <w:rFonts w:ascii="Arial" w:hAnsi="Arial" w:cs="Arial"/>
          <w:sz w:val="24"/>
          <w:szCs w:val="24"/>
        </w:rPr>
        <w:t>_____________</w:t>
      </w:r>
    </w:p>
    <w:p w14:paraId="045BDF11" w14:textId="77777777" w:rsidR="00AD3BDF" w:rsidRPr="001F2A65" w:rsidRDefault="00AD3BDF" w:rsidP="00AD3BDF">
      <w:pPr>
        <w:spacing w:after="0" w:line="360" w:lineRule="auto"/>
        <w:jc w:val="right"/>
        <w:rPr>
          <w:rFonts w:ascii="Arial" w:hAnsi="Arial" w:cs="Arial"/>
          <w:sz w:val="24"/>
          <w:szCs w:val="24"/>
        </w:rPr>
      </w:pPr>
      <w:r>
        <w:rPr>
          <w:rFonts w:ascii="Arial" w:hAnsi="Arial" w:cs="Arial"/>
          <w:sz w:val="24"/>
          <w:szCs w:val="24"/>
        </w:rPr>
        <w:t>O S Sibeya</w:t>
      </w:r>
    </w:p>
    <w:p w14:paraId="53894679" w14:textId="77777777" w:rsidR="00AD3BDF" w:rsidRDefault="00AD3BDF" w:rsidP="00AD3BDF">
      <w:pPr>
        <w:spacing w:after="0" w:line="360" w:lineRule="auto"/>
        <w:jc w:val="right"/>
        <w:rPr>
          <w:rFonts w:ascii="Arial" w:hAnsi="Arial" w:cs="Arial"/>
          <w:sz w:val="24"/>
          <w:szCs w:val="24"/>
        </w:rPr>
      </w:pPr>
      <w:r>
        <w:rPr>
          <w:rFonts w:ascii="Arial" w:hAnsi="Arial" w:cs="Arial"/>
          <w:sz w:val="24"/>
          <w:szCs w:val="24"/>
        </w:rPr>
        <w:t xml:space="preserve"> Judge</w:t>
      </w:r>
    </w:p>
    <w:p w14:paraId="54616BBE" w14:textId="77777777" w:rsidR="00AD3BDF" w:rsidRDefault="00AD3BDF" w:rsidP="00AD3BDF">
      <w:pPr>
        <w:spacing w:after="0" w:line="360" w:lineRule="auto"/>
        <w:jc w:val="both"/>
        <w:rPr>
          <w:rFonts w:ascii="Arial" w:eastAsia="Times New Roman" w:hAnsi="Arial" w:cs="Arial"/>
          <w:bCs/>
          <w:sz w:val="24"/>
          <w:szCs w:val="24"/>
        </w:rPr>
      </w:pPr>
    </w:p>
    <w:p w14:paraId="386F456B" w14:textId="77777777" w:rsidR="00AD3BDF" w:rsidRDefault="00AD3BDF" w:rsidP="00AD3BDF">
      <w:pPr>
        <w:spacing w:after="0" w:line="360" w:lineRule="auto"/>
        <w:rPr>
          <w:rFonts w:ascii="Arial" w:hAnsi="Arial" w:cs="Arial"/>
          <w:sz w:val="24"/>
          <w:szCs w:val="24"/>
        </w:rPr>
      </w:pPr>
      <w:r>
        <w:rPr>
          <w:rFonts w:ascii="Arial" w:hAnsi="Arial" w:cs="Arial"/>
          <w:sz w:val="24"/>
          <w:szCs w:val="24"/>
        </w:rPr>
        <w:br w:type="page"/>
      </w:r>
      <w:r w:rsidR="00F85AC5">
        <w:rPr>
          <w:rFonts w:ascii="Arial" w:hAnsi="Arial" w:cs="Arial"/>
          <w:sz w:val="24"/>
          <w:szCs w:val="24"/>
        </w:rPr>
        <w:lastRenderedPageBreak/>
        <w:t>APPEARANCES</w:t>
      </w:r>
    </w:p>
    <w:p w14:paraId="1FC6FB35" w14:textId="77777777" w:rsidR="00AD3BDF" w:rsidRDefault="00AD3BDF" w:rsidP="00AD3BDF">
      <w:pPr>
        <w:spacing w:after="0" w:line="360" w:lineRule="auto"/>
        <w:rPr>
          <w:rFonts w:ascii="Arial" w:hAnsi="Arial" w:cs="Arial"/>
          <w:sz w:val="24"/>
          <w:szCs w:val="24"/>
        </w:rPr>
      </w:pPr>
    </w:p>
    <w:p w14:paraId="2F9FD1DC" w14:textId="77777777" w:rsidR="00AD3BDF" w:rsidRPr="00AD3BDF" w:rsidRDefault="00AD3BDF" w:rsidP="00AD3BDF">
      <w:pPr>
        <w:spacing w:after="0" w:line="360" w:lineRule="auto"/>
        <w:rPr>
          <w:rFonts w:ascii="Arial" w:hAnsi="Arial" w:cs="Arial"/>
          <w:sz w:val="24"/>
          <w:szCs w:val="24"/>
          <w:lang w:val="en-ZA"/>
        </w:rPr>
      </w:pPr>
      <w:r>
        <w:rPr>
          <w:rFonts w:ascii="Arial" w:hAnsi="Arial" w:cs="Arial"/>
          <w:sz w:val="24"/>
          <w:szCs w:val="24"/>
        </w:rPr>
        <w:t>APPLICANT</w:t>
      </w:r>
      <w:r w:rsidR="001953BB">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r>
      <w:r w:rsidR="00C2626C">
        <w:rPr>
          <w:rFonts w:ascii="Arial" w:hAnsi="Arial" w:cs="Arial"/>
          <w:sz w:val="24"/>
          <w:szCs w:val="24"/>
        </w:rPr>
        <w:tab/>
      </w:r>
      <w:r w:rsidRPr="00AD3BDF">
        <w:rPr>
          <w:rFonts w:ascii="Arial" w:hAnsi="Arial" w:cs="Arial"/>
          <w:sz w:val="24"/>
          <w:szCs w:val="24"/>
          <w:lang w:val="en-ZA"/>
        </w:rPr>
        <w:t xml:space="preserve">L </w:t>
      </w:r>
      <w:proofErr w:type="spellStart"/>
      <w:r w:rsidR="001953BB">
        <w:rPr>
          <w:rFonts w:ascii="Arial" w:hAnsi="Arial" w:cs="Arial"/>
          <w:sz w:val="24"/>
          <w:szCs w:val="24"/>
          <w:lang w:val="en-ZA"/>
        </w:rPr>
        <w:t>Ihalwa</w:t>
      </w:r>
      <w:proofErr w:type="spellEnd"/>
    </w:p>
    <w:p w14:paraId="2142A1D7" w14:textId="77777777" w:rsidR="00AD3BDF" w:rsidRDefault="001953BB" w:rsidP="004B291C">
      <w:pPr>
        <w:spacing w:after="0" w:line="360" w:lineRule="auto"/>
        <w:ind w:left="3600"/>
        <w:rPr>
          <w:rFonts w:ascii="Arial" w:hAnsi="Arial" w:cs="Arial"/>
          <w:sz w:val="24"/>
          <w:szCs w:val="24"/>
          <w:lang w:val="en-US"/>
        </w:rPr>
      </w:pPr>
      <w:r>
        <w:rPr>
          <w:rFonts w:ascii="Arial" w:hAnsi="Arial" w:cs="Arial"/>
          <w:sz w:val="24"/>
          <w:szCs w:val="24"/>
          <w:lang w:val="en-ZA"/>
        </w:rPr>
        <w:t>Instructed by</w:t>
      </w:r>
      <w:r w:rsidR="004B291C">
        <w:rPr>
          <w:rFonts w:ascii="Arial" w:hAnsi="Arial" w:cs="Arial"/>
          <w:sz w:val="24"/>
          <w:szCs w:val="24"/>
          <w:lang w:val="en-ZA"/>
        </w:rPr>
        <w:t xml:space="preserve"> the Office of the</w:t>
      </w:r>
      <w:r>
        <w:rPr>
          <w:rFonts w:ascii="Arial" w:hAnsi="Arial" w:cs="Arial"/>
          <w:sz w:val="24"/>
          <w:szCs w:val="24"/>
          <w:lang w:val="en-ZA"/>
        </w:rPr>
        <w:t xml:space="preserve"> Government Attorney, </w:t>
      </w:r>
      <w:r w:rsidR="00AD3BDF" w:rsidRPr="00AD3BDF">
        <w:rPr>
          <w:rFonts w:ascii="Arial" w:hAnsi="Arial" w:cs="Arial"/>
          <w:sz w:val="24"/>
          <w:szCs w:val="24"/>
          <w:lang w:val="en-US"/>
        </w:rPr>
        <w:t>Windhoek</w:t>
      </w:r>
    </w:p>
    <w:p w14:paraId="1447826F" w14:textId="77777777" w:rsidR="00AD3BDF" w:rsidRDefault="00AD3BDF" w:rsidP="00AD3BDF">
      <w:pPr>
        <w:spacing w:after="0" w:line="360" w:lineRule="auto"/>
        <w:ind w:left="2880" w:firstLine="720"/>
        <w:rPr>
          <w:rFonts w:ascii="Arial" w:hAnsi="Arial" w:cs="Arial"/>
          <w:sz w:val="24"/>
          <w:szCs w:val="24"/>
        </w:rPr>
      </w:pPr>
    </w:p>
    <w:p w14:paraId="1663A130" w14:textId="77777777" w:rsidR="001953BB" w:rsidRDefault="001953BB" w:rsidP="00AD3BDF">
      <w:pPr>
        <w:spacing w:after="0" w:line="360" w:lineRule="auto"/>
        <w:rPr>
          <w:rFonts w:ascii="Arial" w:hAnsi="Arial" w:cs="Arial"/>
          <w:sz w:val="24"/>
          <w:szCs w:val="24"/>
        </w:rPr>
      </w:pPr>
      <w:r>
        <w:rPr>
          <w:rFonts w:ascii="Arial" w:hAnsi="Arial" w:cs="Arial"/>
          <w:sz w:val="24"/>
          <w:szCs w:val="24"/>
        </w:rPr>
        <w:t>EIGHTH RESPONDENT:</w:t>
      </w:r>
      <w:r>
        <w:rPr>
          <w:rFonts w:ascii="Arial" w:hAnsi="Arial" w:cs="Arial"/>
          <w:sz w:val="24"/>
          <w:szCs w:val="24"/>
        </w:rPr>
        <w:tab/>
      </w:r>
      <w:r>
        <w:rPr>
          <w:rFonts w:ascii="Arial" w:hAnsi="Arial" w:cs="Arial"/>
          <w:sz w:val="24"/>
          <w:szCs w:val="24"/>
        </w:rPr>
        <w:tab/>
        <w:t xml:space="preserve">N </w:t>
      </w:r>
      <w:proofErr w:type="spellStart"/>
      <w:r>
        <w:rPr>
          <w:rFonts w:ascii="Arial" w:hAnsi="Arial" w:cs="Arial"/>
          <w:sz w:val="24"/>
          <w:szCs w:val="24"/>
        </w:rPr>
        <w:t>Halweendo</w:t>
      </w:r>
      <w:proofErr w:type="spellEnd"/>
    </w:p>
    <w:p w14:paraId="072B5F25" w14:textId="77777777" w:rsidR="001953BB" w:rsidRDefault="001953BB" w:rsidP="00AD3BDF">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Henry </w:t>
      </w:r>
      <w:proofErr w:type="spellStart"/>
      <w:r>
        <w:rPr>
          <w:rFonts w:ascii="Arial" w:hAnsi="Arial" w:cs="Arial"/>
          <w:sz w:val="24"/>
          <w:szCs w:val="24"/>
        </w:rPr>
        <w:t>Shimutwikeni</w:t>
      </w:r>
      <w:proofErr w:type="spellEnd"/>
      <w:r>
        <w:rPr>
          <w:rFonts w:ascii="Arial" w:hAnsi="Arial" w:cs="Arial"/>
          <w:sz w:val="24"/>
          <w:szCs w:val="24"/>
        </w:rPr>
        <w:t xml:space="preserve"> &amp; Co, Windhoek</w:t>
      </w:r>
    </w:p>
    <w:p w14:paraId="25EDC477" w14:textId="77777777" w:rsidR="001953BB" w:rsidRDefault="001953BB" w:rsidP="00AD3BDF">
      <w:pPr>
        <w:spacing w:after="0" w:line="360" w:lineRule="auto"/>
        <w:rPr>
          <w:rFonts w:ascii="Arial" w:hAnsi="Arial" w:cs="Arial"/>
          <w:sz w:val="24"/>
          <w:szCs w:val="24"/>
        </w:rPr>
      </w:pPr>
    </w:p>
    <w:p w14:paraId="2D96E1A6" w14:textId="77777777" w:rsidR="00AD3BDF" w:rsidRDefault="00AD3BDF" w:rsidP="00AD3BDF">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105B5DAC" w14:textId="77777777" w:rsidR="00AD3BDF" w:rsidRDefault="00AD3BDF" w:rsidP="00AD3BDF">
      <w:pPr>
        <w:spacing w:after="0" w:line="360" w:lineRule="auto"/>
        <w:jc w:val="both"/>
        <w:rPr>
          <w:rFonts w:ascii="Arial" w:eastAsia="Times New Roman" w:hAnsi="Arial" w:cs="Arial"/>
          <w:bCs/>
          <w:sz w:val="24"/>
          <w:szCs w:val="24"/>
        </w:rPr>
      </w:pPr>
    </w:p>
    <w:p w14:paraId="1C254416" w14:textId="77777777" w:rsidR="00AD3BDF" w:rsidRDefault="00AD3BDF" w:rsidP="003F1A08">
      <w:pPr>
        <w:spacing w:line="360" w:lineRule="auto"/>
        <w:jc w:val="both"/>
      </w:pPr>
    </w:p>
    <w:sectPr w:rsidR="00AD3BDF" w:rsidSect="009C51B7">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A603" w14:textId="77777777" w:rsidR="00B5660D" w:rsidRDefault="00B5660D" w:rsidP="003F1A08">
      <w:pPr>
        <w:spacing w:after="0" w:line="240" w:lineRule="auto"/>
      </w:pPr>
      <w:r>
        <w:separator/>
      </w:r>
    </w:p>
  </w:endnote>
  <w:endnote w:type="continuationSeparator" w:id="0">
    <w:p w14:paraId="3EF91E5B" w14:textId="77777777" w:rsidR="00B5660D" w:rsidRDefault="00B5660D" w:rsidP="003F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05BB" w14:textId="77777777" w:rsidR="00B5660D" w:rsidRDefault="00B5660D" w:rsidP="003F1A08">
      <w:pPr>
        <w:spacing w:after="0" w:line="240" w:lineRule="auto"/>
      </w:pPr>
      <w:r>
        <w:separator/>
      </w:r>
    </w:p>
  </w:footnote>
  <w:footnote w:type="continuationSeparator" w:id="0">
    <w:p w14:paraId="0177AAD1" w14:textId="77777777" w:rsidR="00B5660D" w:rsidRDefault="00B5660D" w:rsidP="003F1A08">
      <w:pPr>
        <w:spacing w:after="0" w:line="240" w:lineRule="auto"/>
      </w:pPr>
      <w:r>
        <w:continuationSeparator/>
      </w:r>
    </w:p>
  </w:footnote>
  <w:footnote w:id="1">
    <w:p w14:paraId="6704A093" w14:textId="77777777" w:rsidR="002C6655" w:rsidRPr="00EE241E" w:rsidRDefault="002C6655" w:rsidP="002C6655">
      <w:pPr>
        <w:pStyle w:val="FootnoteText"/>
        <w:rPr>
          <w:rFonts w:ascii="Arial" w:hAnsi="Arial" w:cs="Arial"/>
          <w:lang w:val="en-US"/>
        </w:rPr>
      </w:pPr>
      <w:r w:rsidRPr="00EE241E">
        <w:rPr>
          <w:rStyle w:val="FootnoteReference"/>
          <w:rFonts w:ascii="Arial" w:hAnsi="Arial" w:cs="Arial"/>
        </w:rPr>
        <w:footnoteRef/>
      </w:r>
      <w:r w:rsidRPr="00EE241E">
        <w:rPr>
          <w:rFonts w:ascii="Arial" w:hAnsi="Arial" w:cs="Arial"/>
        </w:rPr>
        <w:t xml:space="preserve"> </w:t>
      </w:r>
      <w:r w:rsidRPr="00EE241E">
        <w:rPr>
          <w:rFonts w:ascii="Arial" w:hAnsi="Arial" w:cs="Arial"/>
          <w:i/>
          <w:lang w:val="en-US"/>
        </w:rPr>
        <w:t>Nkinda v The Municipal Council of the Municipality of Windhoek</w:t>
      </w:r>
      <w:r w:rsidRPr="00EE241E">
        <w:rPr>
          <w:rFonts w:ascii="Arial" w:hAnsi="Arial" w:cs="Arial"/>
          <w:lang w:val="en-US"/>
        </w:rPr>
        <w:t xml:space="preserve"> (HC-MD-CIV-MOT-GEN-2019/00400) [2019] NAHCMD 446 (31 October 2023). </w:t>
      </w:r>
    </w:p>
  </w:footnote>
  <w:footnote w:id="2">
    <w:p w14:paraId="379124FC" w14:textId="77777777" w:rsidR="002C6655" w:rsidRPr="00531091" w:rsidRDefault="002C6655" w:rsidP="002C6655">
      <w:pPr>
        <w:pStyle w:val="FootnoteText"/>
        <w:rPr>
          <w:rFonts w:ascii="Arial" w:hAnsi="Arial" w:cs="Arial"/>
        </w:rPr>
      </w:pPr>
      <w:r w:rsidRPr="00EE241E">
        <w:rPr>
          <w:rStyle w:val="FootnoteReference"/>
          <w:rFonts w:ascii="Arial" w:hAnsi="Arial" w:cs="Arial"/>
        </w:rPr>
        <w:footnoteRef/>
      </w:r>
      <w:r w:rsidRPr="00EE241E">
        <w:rPr>
          <w:rFonts w:ascii="Arial" w:hAnsi="Arial" w:cs="Arial"/>
        </w:rPr>
        <w:t xml:space="preserve"> </w:t>
      </w:r>
      <w:r>
        <w:rPr>
          <w:rFonts w:ascii="Arial" w:hAnsi="Arial" w:cs="Arial"/>
          <w:i/>
          <w:iCs/>
        </w:rPr>
        <w:t xml:space="preserve">Luna </w:t>
      </w:r>
      <w:r>
        <w:rPr>
          <w:rFonts w:ascii="Arial" w:hAnsi="Arial" w:cs="Arial"/>
          <w:i/>
          <w:iCs/>
        </w:rPr>
        <w:t xml:space="preserve">Meubel </w:t>
      </w:r>
      <w:r w:rsidRPr="00BC692A">
        <w:rPr>
          <w:rFonts w:ascii="Arial" w:hAnsi="Arial" w:cs="Arial"/>
          <w:i/>
          <w:iCs/>
        </w:rPr>
        <w:t>Vervaardigers v Makin and Another</w:t>
      </w:r>
      <w:r w:rsidRPr="00EE241E">
        <w:rPr>
          <w:rFonts w:ascii="Arial" w:hAnsi="Arial" w:cs="Arial"/>
        </w:rPr>
        <w:t xml:space="preserve"> 1977 (4) SA 135 (W) 136H.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808694"/>
      <w:docPartObj>
        <w:docPartGallery w:val="Page Numbers (Top of Page)"/>
        <w:docPartUnique/>
      </w:docPartObj>
    </w:sdtPr>
    <w:sdtEndPr>
      <w:rPr>
        <w:noProof/>
      </w:rPr>
    </w:sdtEndPr>
    <w:sdtContent>
      <w:p w14:paraId="3B96D5DA" w14:textId="77777777" w:rsidR="00F67E43" w:rsidRDefault="00F67E43">
        <w:pPr>
          <w:pStyle w:val="Header"/>
          <w:jc w:val="right"/>
        </w:pPr>
        <w:r>
          <w:fldChar w:fldCharType="begin"/>
        </w:r>
        <w:r>
          <w:instrText xml:space="preserve"> PAGE   \* MERGEFORMAT </w:instrText>
        </w:r>
        <w:r>
          <w:fldChar w:fldCharType="separate"/>
        </w:r>
        <w:r w:rsidR="001959DB">
          <w:rPr>
            <w:noProof/>
          </w:rPr>
          <w:t>2</w:t>
        </w:r>
        <w:r>
          <w:rPr>
            <w:noProof/>
          </w:rPr>
          <w:fldChar w:fldCharType="end"/>
        </w:r>
      </w:p>
    </w:sdtContent>
  </w:sdt>
  <w:p w14:paraId="2496EB82" w14:textId="77777777" w:rsidR="00F67E43" w:rsidRDefault="00F67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0FA"/>
    <w:multiLevelType w:val="hybridMultilevel"/>
    <w:tmpl w:val="8F24EB0A"/>
    <w:lvl w:ilvl="0" w:tplc="BA50141A">
      <w:start w:val="3"/>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020EB"/>
    <w:multiLevelType w:val="hybridMultilevel"/>
    <w:tmpl w:val="5B265538"/>
    <w:lvl w:ilvl="0" w:tplc="CCA438F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B41F10"/>
    <w:multiLevelType w:val="hybridMultilevel"/>
    <w:tmpl w:val="6BF8AA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0710F"/>
    <w:multiLevelType w:val="hybridMultilevel"/>
    <w:tmpl w:val="BA5E47A0"/>
    <w:lvl w:ilvl="0" w:tplc="81622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0325F6"/>
    <w:multiLevelType w:val="hybridMultilevel"/>
    <w:tmpl w:val="6BF8AAAA"/>
    <w:lvl w:ilvl="0" w:tplc="0409000F">
      <w:start w:val="1"/>
      <w:numFmt w:val="decimal"/>
      <w:lvlText w:val="%1."/>
      <w:lvlJc w:val="left"/>
      <w:pPr>
        <w:ind w:left="121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6DD01010"/>
    <w:multiLevelType w:val="hybridMultilevel"/>
    <w:tmpl w:val="F314CD6E"/>
    <w:lvl w:ilvl="0" w:tplc="A40258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DA7A0F"/>
    <w:multiLevelType w:val="hybridMultilevel"/>
    <w:tmpl w:val="1C8202DE"/>
    <w:lvl w:ilvl="0" w:tplc="79B800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1025279">
    <w:abstractNumId w:val="3"/>
  </w:num>
  <w:num w:numId="2" w16cid:durableId="160433249">
    <w:abstractNumId w:val="2"/>
  </w:num>
  <w:num w:numId="3" w16cid:durableId="1378357202">
    <w:abstractNumId w:val="4"/>
  </w:num>
  <w:num w:numId="4" w16cid:durableId="1043208562">
    <w:abstractNumId w:val="6"/>
  </w:num>
  <w:num w:numId="5" w16cid:durableId="28452703">
    <w:abstractNumId w:val="5"/>
  </w:num>
  <w:num w:numId="6" w16cid:durableId="1806241623">
    <w:abstractNumId w:val="0"/>
  </w:num>
  <w:num w:numId="7" w16cid:durableId="1798182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A08"/>
    <w:rsid w:val="00042507"/>
    <w:rsid w:val="00042E1A"/>
    <w:rsid w:val="000675C1"/>
    <w:rsid w:val="00093C81"/>
    <w:rsid w:val="0009775A"/>
    <w:rsid w:val="000A78A0"/>
    <w:rsid w:val="000E1AAD"/>
    <w:rsid w:val="000F26A4"/>
    <w:rsid w:val="0011334B"/>
    <w:rsid w:val="00131BEF"/>
    <w:rsid w:val="00192713"/>
    <w:rsid w:val="001953BB"/>
    <w:rsid w:val="001959DB"/>
    <w:rsid w:val="00206E76"/>
    <w:rsid w:val="00217491"/>
    <w:rsid w:val="00234A52"/>
    <w:rsid w:val="002C6655"/>
    <w:rsid w:val="002C6EA1"/>
    <w:rsid w:val="002D2937"/>
    <w:rsid w:val="002E1C19"/>
    <w:rsid w:val="002E230F"/>
    <w:rsid w:val="002F5120"/>
    <w:rsid w:val="002F645B"/>
    <w:rsid w:val="00314580"/>
    <w:rsid w:val="003414BB"/>
    <w:rsid w:val="0034695B"/>
    <w:rsid w:val="0035282F"/>
    <w:rsid w:val="00354168"/>
    <w:rsid w:val="003672B5"/>
    <w:rsid w:val="003752FA"/>
    <w:rsid w:val="0038642D"/>
    <w:rsid w:val="003B2E84"/>
    <w:rsid w:val="003C10FC"/>
    <w:rsid w:val="003E6EBD"/>
    <w:rsid w:val="003F1A08"/>
    <w:rsid w:val="003F2A0A"/>
    <w:rsid w:val="00403E34"/>
    <w:rsid w:val="00410998"/>
    <w:rsid w:val="00421A92"/>
    <w:rsid w:val="00431B81"/>
    <w:rsid w:val="00461EFB"/>
    <w:rsid w:val="004674AC"/>
    <w:rsid w:val="00470B4F"/>
    <w:rsid w:val="00474B48"/>
    <w:rsid w:val="004944AF"/>
    <w:rsid w:val="004A7D94"/>
    <w:rsid w:val="004B1E1A"/>
    <w:rsid w:val="004B291C"/>
    <w:rsid w:val="004B3A68"/>
    <w:rsid w:val="004B5D2D"/>
    <w:rsid w:val="004E1947"/>
    <w:rsid w:val="00530300"/>
    <w:rsid w:val="005368A7"/>
    <w:rsid w:val="005620AC"/>
    <w:rsid w:val="005C36DB"/>
    <w:rsid w:val="005D1DF2"/>
    <w:rsid w:val="005D7E21"/>
    <w:rsid w:val="0060038F"/>
    <w:rsid w:val="00625C2A"/>
    <w:rsid w:val="006336C9"/>
    <w:rsid w:val="00694B13"/>
    <w:rsid w:val="006A3CD2"/>
    <w:rsid w:val="006E0226"/>
    <w:rsid w:val="006F2B60"/>
    <w:rsid w:val="006F6711"/>
    <w:rsid w:val="00720C41"/>
    <w:rsid w:val="00787306"/>
    <w:rsid w:val="007A42A9"/>
    <w:rsid w:val="007C31C4"/>
    <w:rsid w:val="007C4B0E"/>
    <w:rsid w:val="007F64C9"/>
    <w:rsid w:val="00802AFF"/>
    <w:rsid w:val="00807EC2"/>
    <w:rsid w:val="00842F69"/>
    <w:rsid w:val="00892EF8"/>
    <w:rsid w:val="008B02BF"/>
    <w:rsid w:val="008B79C3"/>
    <w:rsid w:val="008C4BF6"/>
    <w:rsid w:val="008F00F1"/>
    <w:rsid w:val="008F30A3"/>
    <w:rsid w:val="008F3172"/>
    <w:rsid w:val="00916BDB"/>
    <w:rsid w:val="00925154"/>
    <w:rsid w:val="00927E3E"/>
    <w:rsid w:val="00940504"/>
    <w:rsid w:val="00964AD5"/>
    <w:rsid w:val="00986C82"/>
    <w:rsid w:val="00986D64"/>
    <w:rsid w:val="00992507"/>
    <w:rsid w:val="009A0BAE"/>
    <w:rsid w:val="009A40E5"/>
    <w:rsid w:val="009C51B7"/>
    <w:rsid w:val="00A11001"/>
    <w:rsid w:val="00A57063"/>
    <w:rsid w:val="00A64CF8"/>
    <w:rsid w:val="00AC50CE"/>
    <w:rsid w:val="00AD3BDF"/>
    <w:rsid w:val="00AE78DC"/>
    <w:rsid w:val="00B06A66"/>
    <w:rsid w:val="00B16928"/>
    <w:rsid w:val="00B4291E"/>
    <w:rsid w:val="00B56541"/>
    <w:rsid w:val="00B5660D"/>
    <w:rsid w:val="00B93935"/>
    <w:rsid w:val="00BB4222"/>
    <w:rsid w:val="00C028CC"/>
    <w:rsid w:val="00C11230"/>
    <w:rsid w:val="00C2626C"/>
    <w:rsid w:val="00C43615"/>
    <w:rsid w:val="00C870B3"/>
    <w:rsid w:val="00CA1A25"/>
    <w:rsid w:val="00D12D62"/>
    <w:rsid w:val="00D22CB9"/>
    <w:rsid w:val="00D64A2D"/>
    <w:rsid w:val="00D7733C"/>
    <w:rsid w:val="00D9204E"/>
    <w:rsid w:val="00DB5FA4"/>
    <w:rsid w:val="00E00F39"/>
    <w:rsid w:val="00E13E86"/>
    <w:rsid w:val="00E3242A"/>
    <w:rsid w:val="00E52437"/>
    <w:rsid w:val="00E567F9"/>
    <w:rsid w:val="00E75C77"/>
    <w:rsid w:val="00E84AB2"/>
    <w:rsid w:val="00EA1B13"/>
    <w:rsid w:val="00EA7034"/>
    <w:rsid w:val="00EB4325"/>
    <w:rsid w:val="00EB6268"/>
    <w:rsid w:val="00F14AF4"/>
    <w:rsid w:val="00F57ACF"/>
    <w:rsid w:val="00F67E43"/>
    <w:rsid w:val="00F85AC5"/>
    <w:rsid w:val="00F901D0"/>
    <w:rsid w:val="00F92720"/>
    <w:rsid w:val="00FA21C3"/>
    <w:rsid w:val="00FC3F28"/>
    <w:rsid w:val="00FE4760"/>
    <w:rsid w:val="00FE7A00"/>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EB9"/>
  <w15:docId w15:val="{45F77D8C-537C-4604-ABC5-72190181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0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1A0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3F1A08"/>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3F1A0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F1A08"/>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3F1A08"/>
    <w:pPr>
      <w:spacing w:after="0" w:line="240" w:lineRule="auto"/>
    </w:pPr>
    <w:rPr>
      <w:sz w:val="20"/>
      <w:szCs w:val="20"/>
    </w:rPr>
  </w:style>
  <w:style w:type="character" w:customStyle="1" w:styleId="FootnoteTextChar">
    <w:name w:val="Footnote Text Char"/>
    <w:basedOn w:val="DefaultParagraphFont"/>
    <w:link w:val="FootnoteText"/>
    <w:uiPriority w:val="99"/>
    <w:rsid w:val="003F1A08"/>
    <w:rPr>
      <w:rFonts w:ascii="Calibri" w:eastAsia="Calibri" w:hAnsi="Calibri" w:cs="Times New Roman"/>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3F1A08"/>
    <w:rPr>
      <w:vertAlign w:val="superscript"/>
    </w:rPr>
  </w:style>
  <w:style w:type="paragraph" w:styleId="Header">
    <w:name w:val="header"/>
    <w:basedOn w:val="Normal"/>
    <w:link w:val="HeaderChar"/>
    <w:uiPriority w:val="99"/>
    <w:unhideWhenUsed/>
    <w:rsid w:val="00B1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28"/>
    <w:rPr>
      <w:rFonts w:ascii="Calibri" w:eastAsia="Calibri" w:hAnsi="Calibri" w:cs="Times New Roman"/>
      <w:lang w:val="en-GB"/>
    </w:rPr>
  </w:style>
  <w:style w:type="paragraph" w:styleId="Footer">
    <w:name w:val="footer"/>
    <w:basedOn w:val="Normal"/>
    <w:link w:val="FooterChar"/>
    <w:uiPriority w:val="99"/>
    <w:unhideWhenUsed/>
    <w:rsid w:val="00B1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28"/>
    <w:rPr>
      <w:rFonts w:ascii="Calibri" w:eastAsia="Calibri" w:hAnsi="Calibri" w:cs="Times New Roman"/>
      <w:lang w:val="en-GB"/>
    </w:rPr>
  </w:style>
  <w:style w:type="character" w:customStyle="1" w:styleId="ListParagraphChar">
    <w:name w:val="List Paragraph Char"/>
    <w:link w:val="ListParagraph"/>
    <w:uiPriority w:val="34"/>
    <w:locked/>
    <w:rsid w:val="00AE78DC"/>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8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C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2023-07-27T18:30:00+00:00</Judgment_x0020_Date>
    <Year xmlns="c1afb1bd-f2fb-40fd-9abb-aea55b4d7662">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5E795-C527-4D24-A76D-0147D8DDB95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7D4FC60D-6C21-496E-AE99-EE86D42A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9CAF1-1DCB-4D65-8E57-F7A72F51EE2B}">
  <ds:schemaRefs>
    <ds:schemaRef ds:uri="http://schemas.openxmlformats.org/officeDocument/2006/bibliography"/>
  </ds:schemaRefs>
</ds:datastoreItem>
</file>

<file path=customXml/itemProps4.xml><?xml version="1.0" encoding="utf-8"?>
<ds:datastoreItem xmlns:ds="http://schemas.openxmlformats.org/officeDocument/2006/customXml" ds:itemID="{673D5956-803E-497D-B1EE-0AE316888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!Naruseb v Standard Bank of Namibia Limited and Another (HC-MD-CIV-MOT-GEN-2023-00136) [2023] NAHCMD 156 (26 March 2023)</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Procurement Board v Chairperson of the Review Panel (HC-MD-CIV-MOT-REV-2023-00301) [2023] NAHCMD 451 (28 July 2023)</dc:title>
  <dc:creator>Pafnutia Booysen</dc:creator>
  <cp:lastModifiedBy>Mariana Anguelov</cp:lastModifiedBy>
  <cp:revision>3</cp:revision>
  <cp:lastPrinted>2023-07-28T11:26:00Z</cp:lastPrinted>
  <dcterms:created xsi:type="dcterms:W3CDTF">2023-07-28T11:27:00Z</dcterms:created>
  <dcterms:modified xsi:type="dcterms:W3CDTF">2023-07-31T15:45:00Z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