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D0" w:rsidRPr="006E3FD0" w:rsidRDefault="006E3FD0" w:rsidP="006E3FD0">
      <w:pPr>
        <w:spacing w:after="200" w:line="360" w:lineRule="auto"/>
        <w:jc w:val="center"/>
        <w:rPr>
          <w:rFonts w:ascii="Arial" w:eastAsia="Calibri" w:hAnsi="Arial" w:cs="Arial"/>
          <w:b/>
          <w:sz w:val="24"/>
          <w:szCs w:val="24"/>
          <w:lang w:val="en-US"/>
        </w:rPr>
      </w:pPr>
      <w:r w:rsidRPr="006E3FD0">
        <w:rPr>
          <w:rFonts w:ascii="Arial" w:eastAsia="Calibri" w:hAnsi="Arial" w:cs="Arial"/>
          <w:b/>
          <w:sz w:val="24"/>
          <w:szCs w:val="24"/>
          <w:lang w:val="en-US"/>
        </w:rPr>
        <w:t>REPUBLIC OF NAMIBIA</w:t>
      </w:r>
    </w:p>
    <w:p w:rsidR="006E3FD0" w:rsidRPr="006E3FD0" w:rsidRDefault="006E3FD0" w:rsidP="006E3FD0">
      <w:pPr>
        <w:spacing w:after="200" w:line="360" w:lineRule="auto"/>
        <w:jc w:val="center"/>
        <w:rPr>
          <w:rFonts w:ascii="Arial" w:eastAsia="Calibri" w:hAnsi="Arial" w:cs="Arial"/>
          <w:b/>
          <w:sz w:val="24"/>
          <w:szCs w:val="24"/>
          <w:lang w:val="en-US"/>
        </w:rPr>
      </w:pPr>
      <w:r w:rsidRPr="006E3FD0">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5C18004D" wp14:editId="1FD07EB7">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6E3FD0" w:rsidRPr="00BB5FC3" w:rsidRDefault="006E3FD0" w:rsidP="006E3FD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8004D"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6E3FD0" w:rsidRPr="00BB5FC3" w:rsidRDefault="006E3FD0" w:rsidP="006E3FD0">
                      <w:pPr>
                        <w:rPr>
                          <w:rFonts w:cs="Arial"/>
                        </w:rPr>
                      </w:pPr>
                    </w:p>
                  </w:txbxContent>
                </v:textbox>
              </v:shape>
            </w:pict>
          </mc:Fallback>
        </mc:AlternateContent>
      </w:r>
      <w:r w:rsidRPr="006E3FD0">
        <w:rPr>
          <w:rFonts w:ascii="Arial" w:eastAsia="Calibri" w:hAnsi="Arial" w:cs="Arial"/>
          <w:b/>
          <w:noProof/>
          <w:sz w:val="24"/>
          <w:szCs w:val="24"/>
          <w:lang w:val="en-US"/>
        </w:rPr>
        <w:drawing>
          <wp:inline distT="0" distB="0" distL="0" distR="0" wp14:anchorId="1C99E5CF" wp14:editId="5711F9E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E3FD0" w:rsidRPr="006E3FD0" w:rsidRDefault="006E3FD0" w:rsidP="006E3FD0">
      <w:pPr>
        <w:tabs>
          <w:tab w:val="center" w:pos="4153"/>
          <w:tab w:val="right" w:pos="8306"/>
        </w:tabs>
        <w:spacing w:after="200" w:line="360" w:lineRule="auto"/>
        <w:jc w:val="center"/>
        <w:rPr>
          <w:rFonts w:ascii="Arial" w:eastAsia="Calibri" w:hAnsi="Arial" w:cs="Arial"/>
          <w:bCs/>
          <w:sz w:val="24"/>
          <w:szCs w:val="24"/>
          <w:lang w:val="en-US"/>
        </w:rPr>
      </w:pPr>
      <w:r w:rsidRPr="006E3FD0">
        <w:rPr>
          <w:rFonts w:ascii="Arial" w:eastAsia="Calibri" w:hAnsi="Arial" w:cs="Arial"/>
          <w:b/>
          <w:sz w:val="24"/>
          <w:szCs w:val="24"/>
          <w:lang w:val="en-US"/>
        </w:rPr>
        <w:t>HIGH COURT OF NAMIBIA MAIN DIVISION, WINDHOEK</w:t>
      </w:r>
    </w:p>
    <w:p w:rsidR="006E3FD0" w:rsidRPr="006E3FD0" w:rsidRDefault="006E3FD0" w:rsidP="006E3FD0">
      <w:pPr>
        <w:spacing w:after="200" w:line="360" w:lineRule="auto"/>
        <w:jc w:val="center"/>
        <w:rPr>
          <w:rFonts w:ascii="Arial" w:eastAsia="Calibri" w:hAnsi="Arial" w:cs="Arial"/>
          <w:b/>
          <w:sz w:val="24"/>
          <w:szCs w:val="24"/>
          <w:lang w:val="en-US"/>
        </w:rPr>
      </w:pPr>
      <w:r w:rsidRPr="006E3FD0">
        <w:rPr>
          <w:rFonts w:ascii="Arial" w:eastAsia="Calibri" w:hAnsi="Arial" w:cs="Arial"/>
          <w:b/>
          <w:sz w:val="24"/>
          <w:szCs w:val="24"/>
          <w:lang w:val="en-US"/>
        </w:rPr>
        <w:t>REVIEW JUDGMENT</w:t>
      </w:r>
    </w:p>
    <w:tbl>
      <w:tblPr>
        <w:tblStyle w:val="TableGrid"/>
        <w:tblW w:w="9720" w:type="dxa"/>
        <w:tblInd w:w="-275" w:type="dxa"/>
        <w:tblLook w:val="04A0" w:firstRow="1" w:lastRow="0" w:firstColumn="1" w:lastColumn="0" w:noHBand="0" w:noVBand="1"/>
      </w:tblPr>
      <w:tblGrid>
        <w:gridCol w:w="4770"/>
        <w:gridCol w:w="627"/>
        <w:gridCol w:w="4323"/>
      </w:tblGrid>
      <w:tr w:rsidR="006E3FD0" w:rsidRPr="006E3FD0" w:rsidTr="004A5A62">
        <w:trPr>
          <w:trHeight w:val="1088"/>
        </w:trPr>
        <w:tc>
          <w:tcPr>
            <w:tcW w:w="5397" w:type="dxa"/>
            <w:gridSpan w:val="2"/>
          </w:tcPr>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b/>
                <w:sz w:val="24"/>
                <w:szCs w:val="24"/>
                <w:lang w:val="en-US"/>
              </w:rPr>
              <w:t>Case Title:</w:t>
            </w: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 xml:space="preserve">The State v </w:t>
            </w:r>
            <w:r w:rsidRPr="005C73A2">
              <w:rPr>
                <w:rFonts w:ascii="Arial" w:hAnsi="Arial" w:cs="Arial"/>
                <w:sz w:val="24"/>
                <w:szCs w:val="24"/>
                <w:lang w:val="en-US"/>
              </w:rPr>
              <w:t xml:space="preserve">Michael Angelo </w:t>
            </w:r>
            <w:proofErr w:type="spellStart"/>
            <w:r w:rsidRPr="005C73A2">
              <w:rPr>
                <w:rFonts w:ascii="Arial" w:hAnsi="Arial" w:cs="Arial"/>
                <w:sz w:val="24"/>
                <w:szCs w:val="24"/>
                <w:lang w:val="en-US"/>
              </w:rPr>
              <w:t>Noabeb</w:t>
            </w:r>
            <w:proofErr w:type="spellEnd"/>
          </w:p>
        </w:tc>
        <w:tc>
          <w:tcPr>
            <w:tcW w:w="4323" w:type="dxa"/>
          </w:tcPr>
          <w:p w:rsidR="006E3FD0" w:rsidRPr="006E3FD0" w:rsidRDefault="006E3FD0" w:rsidP="006E3FD0">
            <w:pPr>
              <w:spacing w:line="360" w:lineRule="auto"/>
              <w:jc w:val="both"/>
              <w:rPr>
                <w:rFonts w:ascii="Arial" w:hAnsi="Arial" w:cs="Arial"/>
                <w:b/>
                <w:sz w:val="24"/>
                <w:szCs w:val="24"/>
                <w:lang w:val="en-US"/>
              </w:rPr>
            </w:pPr>
            <w:r w:rsidRPr="006E3FD0">
              <w:rPr>
                <w:rFonts w:ascii="Arial" w:hAnsi="Arial" w:cs="Arial"/>
                <w:b/>
                <w:sz w:val="24"/>
                <w:szCs w:val="24"/>
                <w:lang w:val="en-US"/>
              </w:rPr>
              <w:t>Case No:</w:t>
            </w:r>
          </w:p>
          <w:p w:rsidR="006E3FD0" w:rsidRPr="006E3FD0" w:rsidRDefault="00967D6B" w:rsidP="006E3FD0">
            <w:pPr>
              <w:spacing w:line="360" w:lineRule="auto"/>
              <w:jc w:val="both"/>
              <w:rPr>
                <w:rFonts w:ascii="Arial" w:hAnsi="Arial" w:cs="Arial"/>
                <w:sz w:val="24"/>
                <w:szCs w:val="24"/>
                <w:lang w:val="en-US"/>
              </w:rPr>
            </w:pPr>
            <w:r>
              <w:rPr>
                <w:rFonts w:ascii="Arial" w:hAnsi="Arial" w:cs="Arial"/>
                <w:sz w:val="24"/>
                <w:szCs w:val="24"/>
                <w:lang w:val="en-US"/>
              </w:rPr>
              <w:t>CR 21</w:t>
            </w:r>
            <w:r w:rsidR="006E3FD0" w:rsidRPr="006E3FD0">
              <w:rPr>
                <w:rFonts w:ascii="Arial" w:hAnsi="Arial" w:cs="Arial"/>
                <w:sz w:val="24"/>
                <w:szCs w:val="24"/>
                <w:lang w:val="en-US"/>
              </w:rPr>
              <w:t>/2024</w:t>
            </w:r>
          </w:p>
        </w:tc>
      </w:tr>
      <w:tr w:rsidR="006E3FD0" w:rsidRPr="006E3FD0" w:rsidTr="004A5A62">
        <w:trPr>
          <w:trHeight w:val="872"/>
        </w:trPr>
        <w:tc>
          <w:tcPr>
            <w:tcW w:w="5397" w:type="dxa"/>
            <w:gridSpan w:val="2"/>
          </w:tcPr>
          <w:p w:rsidR="006E3FD0" w:rsidRPr="006E3FD0" w:rsidRDefault="006E3FD0" w:rsidP="006E3FD0">
            <w:pPr>
              <w:spacing w:line="360" w:lineRule="auto"/>
              <w:jc w:val="both"/>
              <w:rPr>
                <w:rFonts w:ascii="Arial" w:hAnsi="Arial" w:cs="Arial"/>
                <w:b/>
                <w:sz w:val="24"/>
                <w:szCs w:val="24"/>
                <w:lang w:val="en-US"/>
              </w:rPr>
            </w:pPr>
            <w:r w:rsidRPr="006E3FD0">
              <w:rPr>
                <w:rFonts w:ascii="Arial" w:hAnsi="Arial" w:cs="Arial"/>
                <w:b/>
                <w:sz w:val="24"/>
                <w:szCs w:val="24"/>
                <w:lang w:val="en-US"/>
              </w:rPr>
              <w:t xml:space="preserve">High Court MD Review No.: </w:t>
            </w:r>
          </w:p>
          <w:p w:rsidR="006E3FD0" w:rsidRPr="006E3FD0" w:rsidRDefault="006E3FD0" w:rsidP="006E3FD0">
            <w:pPr>
              <w:spacing w:line="360" w:lineRule="auto"/>
              <w:jc w:val="both"/>
              <w:rPr>
                <w:rFonts w:ascii="Arial" w:hAnsi="Arial" w:cs="Arial"/>
                <w:b/>
                <w:sz w:val="24"/>
                <w:szCs w:val="24"/>
                <w:lang w:val="en-US"/>
              </w:rPr>
            </w:pPr>
            <w:r>
              <w:rPr>
                <w:rFonts w:ascii="Arial" w:hAnsi="Arial" w:cs="Arial"/>
                <w:sz w:val="24"/>
                <w:szCs w:val="24"/>
                <w:lang w:val="en-US"/>
              </w:rPr>
              <w:t>22</w:t>
            </w:r>
            <w:r w:rsidRPr="006E3FD0">
              <w:rPr>
                <w:rFonts w:ascii="Arial" w:hAnsi="Arial" w:cs="Arial"/>
                <w:sz w:val="24"/>
                <w:szCs w:val="24"/>
                <w:lang w:val="en-US"/>
              </w:rPr>
              <w:t>2/2024</w:t>
            </w:r>
          </w:p>
        </w:tc>
        <w:tc>
          <w:tcPr>
            <w:tcW w:w="4323" w:type="dxa"/>
          </w:tcPr>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b/>
                <w:sz w:val="24"/>
                <w:szCs w:val="24"/>
                <w:lang w:val="en-US"/>
              </w:rPr>
              <w:t>Division of Court:</w:t>
            </w: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Main Division</w:t>
            </w:r>
          </w:p>
        </w:tc>
      </w:tr>
      <w:tr w:rsidR="006E3FD0" w:rsidRPr="006E3FD0" w:rsidTr="004A5A62">
        <w:trPr>
          <w:trHeight w:val="881"/>
        </w:trPr>
        <w:tc>
          <w:tcPr>
            <w:tcW w:w="5397" w:type="dxa"/>
            <w:gridSpan w:val="2"/>
          </w:tcPr>
          <w:p w:rsidR="006E3FD0" w:rsidRPr="006E3FD0" w:rsidRDefault="006E3FD0" w:rsidP="006E3FD0">
            <w:pPr>
              <w:spacing w:line="360" w:lineRule="auto"/>
              <w:jc w:val="both"/>
              <w:rPr>
                <w:rFonts w:ascii="Arial" w:hAnsi="Arial" w:cs="Arial"/>
                <w:b/>
                <w:sz w:val="24"/>
                <w:szCs w:val="24"/>
                <w:lang w:val="en-US"/>
              </w:rPr>
            </w:pPr>
            <w:r w:rsidRPr="006E3FD0">
              <w:rPr>
                <w:rFonts w:ascii="Arial" w:hAnsi="Arial" w:cs="Arial"/>
                <w:b/>
                <w:sz w:val="24"/>
                <w:szCs w:val="24"/>
                <w:lang w:val="en-US"/>
              </w:rPr>
              <w:t>Heard before:</w:t>
            </w:r>
          </w:p>
          <w:p w:rsidR="006E3FD0" w:rsidRPr="006E3FD0" w:rsidRDefault="006E3FD0" w:rsidP="006E3FD0">
            <w:pPr>
              <w:spacing w:line="360" w:lineRule="auto"/>
              <w:jc w:val="both"/>
              <w:rPr>
                <w:rFonts w:ascii="Arial" w:hAnsi="Arial" w:cs="Arial"/>
                <w:sz w:val="24"/>
                <w:szCs w:val="24"/>
                <w:lang w:val="en-US"/>
              </w:rPr>
            </w:pPr>
            <w:proofErr w:type="spellStart"/>
            <w:r w:rsidRPr="006E3FD0">
              <w:rPr>
                <w:rFonts w:ascii="Arial" w:hAnsi="Arial" w:cs="Arial"/>
                <w:sz w:val="24"/>
                <w:szCs w:val="24"/>
                <w:lang w:val="en-US"/>
              </w:rPr>
              <w:t>Shivute</w:t>
            </w:r>
            <w:proofErr w:type="spellEnd"/>
            <w:r w:rsidRPr="006E3FD0">
              <w:rPr>
                <w:rFonts w:ascii="Arial" w:hAnsi="Arial" w:cs="Arial"/>
                <w:sz w:val="24"/>
                <w:szCs w:val="24"/>
                <w:lang w:val="en-US"/>
              </w:rPr>
              <w:t xml:space="preserve"> J </w:t>
            </w:r>
            <w:r w:rsidRPr="006E3FD0">
              <w:rPr>
                <w:rFonts w:ascii="Arial" w:hAnsi="Arial" w:cs="Arial"/>
                <w:i/>
                <w:sz w:val="24"/>
                <w:szCs w:val="24"/>
                <w:lang w:val="en-US"/>
              </w:rPr>
              <w:t>et</w:t>
            </w:r>
            <w:r w:rsidRPr="006E3FD0">
              <w:rPr>
                <w:rFonts w:ascii="Arial" w:hAnsi="Arial" w:cs="Arial"/>
                <w:sz w:val="24"/>
                <w:szCs w:val="24"/>
                <w:lang w:val="en-US"/>
              </w:rPr>
              <w:t xml:space="preserve"> </w:t>
            </w:r>
            <w:proofErr w:type="spellStart"/>
            <w:r w:rsidRPr="006E3FD0">
              <w:rPr>
                <w:rFonts w:ascii="Arial" w:hAnsi="Arial" w:cs="Arial"/>
                <w:sz w:val="24"/>
                <w:szCs w:val="24"/>
                <w:lang w:val="en-US"/>
              </w:rPr>
              <w:t>Christiaan</w:t>
            </w:r>
            <w:proofErr w:type="spellEnd"/>
            <w:r w:rsidRPr="006E3FD0">
              <w:rPr>
                <w:rFonts w:ascii="Arial" w:hAnsi="Arial" w:cs="Arial"/>
                <w:sz w:val="24"/>
                <w:szCs w:val="24"/>
                <w:lang w:val="en-US"/>
              </w:rPr>
              <w:t xml:space="preserve"> J</w:t>
            </w:r>
          </w:p>
        </w:tc>
        <w:tc>
          <w:tcPr>
            <w:tcW w:w="4323" w:type="dxa"/>
          </w:tcPr>
          <w:p w:rsidR="006E3FD0" w:rsidRPr="006E3FD0" w:rsidRDefault="006E3FD0" w:rsidP="006E3FD0">
            <w:pPr>
              <w:spacing w:line="360" w:lineRule="auto"/>
              <w:jc w:val="both"/>
              <w:rPr>
                <w:rFonts w:ascii="Arial" w:hAnsi="Arial" w:cs="Arial"/>
                <w:b/>
                <w:sz w:val="24"/>
                <w:szCs w:val="24"/>
                <w:lang w:val="en-US"/>
              </w:rPr>
            </w:pPr>
            <w:r w:rsidRPr="006E3FD0">
              <w:rPr>
                <w:rFonts w:ascii="Arial" w:hAnsi="Arial" w:cs="Arial"/>
                <w:b/>
                <w:sz w:val="24"/>
                <w:szCs w:val="24"/>
                <w:lang w:val="en-US"/>
              </w:rPr>
              <w:t>Delivered on:</w:t>
            </w:r>
          </w:p>
          <w:p w:rsidR="006E3FD0" w:rsidRPr="006E3FD0" w:rsidRDefault="00C40E00" w:rsidP="006E3FD0">
            <w:pPr>
              <w:spacing w:line="360" w:lineRule="auto"/>
              <w:jc w:val="both"/>
              <w:rPr>
                <w:rFonts w:ascii="Arial" w:hAnsi="Arial" w:cs="Arial"/>
                <w:sz w:val="24"/>
                <w:szCs w:val="24"/>
                <w:lang w:val="en-US"/>
              </w:rPr>
            </w:pPr>
            <w:r>
              <w:rPr>
                <w:rFonts w:ascii="Arial" w:hAnsi="Arial" w:cs="Arial"/>
                <w:sz w:val="24"/>
                <w:szCs w:val="24"/>
                <w:lang w:val="en-US"/>
              </w:rPr>
              <w:t>26</w:t>
            </w:r>
            <w:r w:rsidR="006E3FD0" w:rsidRPr="006E3FD0">
              <w:rPr>
                <w:rFonts w:ascii="Arial" w:hAnsi="Arial" w:cs="Arial"/>
                <w:sz w:val="24"/>
                <w:szCs w:val="24"/>
                <w:lang w:val="en-US"/>
              </w:rPr>
              <w:t xml:space="preserve"> March 2024</w:t>
            </w:r>
            <w:bookmarkStart w:id="0" w:name="_GoBack"/>
            <w:bookmarkEnd w:id="0"/>
          </w:p>
        </w:tc>
      </w:tr>
      <w:tr w:rsidR="006E3FD0" w:rsidRPr="006E3FD0" w:rsidTr="004A5A62">
        <w:tc>
          <w:tcPr>
            <w:tcW w:w="9720" w:type="dxa"/>
            <w:gridSpan w:val="3"/>
          </w:tcPr>
          <w:p w:rsidR="006E3FD0" w:rsidRPr="006E3FD0" w:rsidRDefault="006E3FD0" w:rsidP="006E3FD0">
            <w:pPr>
              <w:spacing w:line="360" w:lineRule="auto"/>
              <w:jc w:val="both"/>
              <w:rPr>
                <w:rFonts w:ascii="Arial" w:hAnsi="Arial" w:cs="Arial"/>
                <w:b/>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b/>
                <w:sz w:val="24"/>
                <w:szCs w:val="24"/>
                <w:lang w:val="en-US"/>
              </w:rPr>
              <w:t xml:space="preserve">Neutral citation: </w:t>
            </w:r>
            <w:r w:rsidRPr="006E3FD0">
              <w:rPr>
                <w:rFonts w:ascii="Arial" w:hAnsi="Arial" w:cs="Arial"/>
                <w:i/>
                <w:sz w:val="24"/>
                <w:szCs w:val="24"/>
                <w:lang w:val="en-US"/>
              </w:rPr>
              <w:t xml:space="preserve">S v </w:t>
            </w:r>
            <w:proofErr w:type="spellStart"/>
            <w:r>
              <w:rPr>
                <w:rFonts w:ascii="Arial" w:hAnsi="Arial" w:cs="Arial"/>
                <w:i/>
                <w:sz w:val="24"/>
                <w:szCs w:val="24"/>
                <w:lang w:val="en-US"/>
              </w:rPr>
              <w:t>Noabeb</w:t>
            </w:r>
            <w:proofErr w:type="spellEnd"/>
            <w:r w:rsidRPr="006E3FD0">
              <w:rPr>
                <w:rFonts w:ascii="Arial" w:hAnsi="Arial" w:cs="Arial"/>
                <w:i/>
                <w:sz w:val="24"/>
                <w:szCs w:val="24"/>
                <w:lang w:val="en-US"/>
              </w:rPr>
              <w:t xml:space="preserve"> </w:t>
            </w:r>
            <w:r w:rsidR="00967D6B">
              <w:rPr>
                <w:rFonts w:ascii="Arial" w:hAnsi="Arial" w:cs="Arial"/>
                <w:sz w:val="24"/>
                <w:szCs w:val="24"/>
                <w:lang w:val="en-US"/>
              </w:rPr>
              <w:t>(CR 21/2024) [2024] NAHCMD 132 (26</w:t>
            </w:r>
            <w:r w:rsidRPr="006E3FD0">
              <w:rPr>
                <w:rFonts w:ascii="Arial" w:hAnsi="Arial" w:cs="Arial"/>
                <w:sz w:val="24"/>
                <w:szCs w:val="24"/>
                <w:lang w:val="en-US"/>
              </w:rPr>
              <w:t xml:space="preserve"> March 2024)</w:t>
            </w:r>
          </w:p>
        </w:tc>
      </w:tr>
      <w:tr w:rsidR="006E3FD0" w:rsidRPr="006E3FD0" w:rsidTr="004A5A62">
        <w:tc>
          <w:tcPr>
            <w:tcW w:w="9720" w:type="dxa"/>
            <w:gridSpan w:val="3"/>
          </w:tcPr>
          <w:p w:rsidR="006E3FD0" w:rsidRPr="006E3FD0" w:rsidRDefault="006E3FD0" w:rsidP="006E3FD0">
            <w:pPr>
              <w:spacing w:line="360" w:lineRule="auto"/>
              <w:jc w:val="both"/>
              <w:rPr>
                <w:rFonts w:ascii="Arial" w:hAnsi="Arial" w:cs="Arial"/>
                <w:b/>
                <w:sz w:val="24"/>
                <w:szCs w:val="24"/>
                <w:lang w:val="en-US"/>
              </w:rPr>
            </w:pPr>
          </w:p>
          <w:p w:rsidR="00804EF6" w:rsidRPr="006E3FD0" w:rsidRDefault="006E3FD0" w:rsidP="006E3FD0">
            <w:pPr>
              <w:spacing w:line="360" w:lineRule="auto"/>
              <w:jc w:val="both"/>
              <w:rPr>
                <w:rFonts w:ascii="Arial" w:hAnsi="Arial" w:cs="Arial"/>
                <w:b/>
                <w:sz w:val="24"/>
                <w:szCs w:val="24"/>
                <w:lang w:val="en-US"/>
              </w:rPr>
            </w:pPr>
            <w:r w:rsidRPr="006E3FD0">
              <w:rPr>
                <w:rFonts w:ascii="Arial" w:hAnsi="Arial" w:cs="Arial"/>
                <w:b/>
                <w:sz w:val="24"/>
                <w:szCs w:val="24"/>
                <w:lang w:val="en-US"/>
              </w:rPr>
              <w:t>The order:</w:t>
            </w:r>
          </w:p>
          <w:p w:rsidR="00804EF6" w:rsidRPr="006E3FD0" w:rsidRDefault="006E3FD0" w:rsidP="00804EF6">
            <w:pPr>
              <w:numPr>
                <w:ilvl w:val="0"/>
                <w:numId w:val="1"/>
              </w:numPr>
              <w:spacing w:line="360" w:lineRule="auto"/>
              <w:contextualSpacing/>
              <w:jc w:val="both"/>
              <w:rPr>
                <w:rFonts w:ascii="Arial" w:hAnsi="Arial" w:cs="Arial"/>
                <w:color w:val="000000" w:themeColor="text1"/>
                <w:sz w:val="24"/>
                <w:szCs w:val="24"/>
                <w:lang w:val="en-US"/>
              </w:rPr>
            </w:pPr>
            <w:r w:rsidRPr="006E3FD0">
              <w:rPr>
                <w:rFonts w:ascii="Arial" w:hAnsi="Arial" w:cs="Arial"/>
                <w:color w:val="000000" w:themeColor="text1"/>
                <w:sz w:val="24"/>
                <w:szCs w:val="24"/>
                <w:lang w:val="en-US"/>
              </w:rPr>
              <w:t>The conviction and sentence are confirmed.</w:t>
            </w:r>
          </w:p>
          <w:p w:rsidR="006E3FD0" w:rsidRDefault="006E3FD0" w:rsidP="006E3FD0">
            <w:pPr>
              <w:numPr>
                <w:ilvl w:val="0"/>
                <w:numId w:val="1"/>
              </w:numPr>
              <w:spacing w:line="360" w:lineRule="auto"/>
              <w:contextualSpacing/>
              <w:jc w:val="both"/>
              <w:rPr>
                <w:rFonts w:ascii="Arial" w:hAnsi="Arial" w:cs="Arial"/>
                <w:color w:val="000000" w:themeColor="text1"/>
                <w:sz w:val="24"/>
                <w:szCs w:val="24"/>
                <w:lang w:val="en-US"/>
              </w:rPr>
            </w:pPr>
            <w:r w:rsidRPr="006E3FD0">
              <w:rPr>
                <w:rFonts w:ascii="Arial" w:hAnsi="Arial" w:cs="Arial"/>
                <w:color w:val="000000" w:themeColor="text1"/>
                <w:sz w:val="24"/>
                <w:szCs w:val="24"/>
                <w:lang w:val="en-US"/>
              </w:rPr>
              <w:t xml:space="preserve">The </w:t>
            </w:r>
            <w:r>
              <w:rPr>
                <w:rFonts w:ascii="Arial" w:hAnsi="Arial" w:cs="Arial"/>
                <w:color w:val="000000" w:themeColor="text1"/>
                <w:sz w:val="24"/>
                <w:szCs w:val="24"/>
                <w:lang w:val="en-US"/>
              </w:rPr>
              <w:t>wording of the conviction is altered to read ‘convicted of the offence of robbery with aggravated circumstances.’</w:t>
            </w:r>
            <w:r w:rsidRPr="006E3FD0">
              <w:rPr>
                <w:rFonts w:ascii="Arial" w:hAnsi="Arial" w:cs="Arial"/>
                <w:color w:val="000000" w:themeColor="text1"/>
                <w:sz w:val="24"/>
                <w:szCs w:val="24"/>
                <w:lang w:val="en-US"/>
              </w:rPr>
              <w:t xml:space="preserve"> </w:t>
            </w:r>
          </w:p>
          <w:p w:rsidR="00804EF6" w:rsidRPr="006E3FD0" w:rsidRDefault="00804EF6" w:rsidP="00804EF6">
            <w:pPr>
              <w:spacing w:line="360" w:lineRule="auto"/>
              <w:contextualSpacing/>
              <w:jc w:val="both"/>
              <w:rPr>
                <w:rFonts w:ascii="Arial" w:hAnsi="Arial" w:cs="Arial"/>
                <w:color w:val="000000" w:themeColor="text1"/>
                <w:sz w:val="24"/>
                <w:szCs w:val="24"/>
                <w:lang w:val="en-US"/>
              </w:rPr>
            </w:pPr>
          </w:p>
        </w:tc>
      </w:tr>
      <w:tr w:rsidR="006E3FD0" w:rsidRPr="006E3FD0" w:rsidTr="004A5A62">
        <w:tc>
          <w:tcPr>
            <w:tcW w:w="9720" w:type="dxa"/>
            <w:gridSpan w:val="3"/>
            <w:tcBorders>
              <w:bottom w:val="single" w:sz="4" w:space="0" w:color="auto"/>
            </w:tcBorders>
          </w:tcPr>
          <w:p w:rsidR="00804EF6" w:rsidRDefault="00804EF6" w:rsidP="00804EF6">
            <w:pPr>
              <w:spacing w:line="360" w:lineRule="auto"/>
              <w:jc w:val="both"/>
              <w:rPr>
                <w:rFonts w:ascii="Arial" w:hAnsi="Arial" w:cs="Arial"/>
                <w:b/>
                <w:sz w:val="24"/>
                <w:szCs w:val="24"/>
                <w:lang w:val="en-US"/>
              </w:rPr>
            </w:pPr>
          </w:p>
          <w:p w:rsidR="006E3FD0" w:rsidRPr="006E3FD0" w:rsidRDefault="006E3FD0" w:rsidP="00804EF6">
            <w:pPr>
              <w:spacing w:line="360" w:lineRule="auto"/>
              <w:jc w:val="both"/>
              <w:rPr>
                <w:rFonts w:ascii="Arial" w:hAnsi="Arial" w:cs="Arial"/>
                <w:b/>
                <w:sz w:val="24"/>
                <w:szCs w:val="24"/>
                <w:lang w:val="en-US"/>
              </w:rPr>
            </w:pPr>
            <w:r w:rsidRPr="006E3FD0">
              <w:rPr>
                <w:rFonts w:ascii="Arial" w:hAnsi="Arial" w:cs="Arial"/>
                <w:b/>
                <w:sz w:val="24"/>
                <w:szCs w:val="24"/>
                <w:lang w:val="en-US"/>
              </w:rPr>
              <w:t>Reasons for order:</w:t>
            </w:r>
          </w:p>
        </w:tc>
      </w:tr>
      <w:tr w:rsidR="006E3FD0" w:rsidRPr="006E3FD0" w:rsidTr="004A5A62">
        <w:tc>
          <w:tcPr>
            <w:tcW w:w="9720" w:type="dxa"/>
            <w:gridSpan w:val="3"/>
            <w:tcBorders>
              <w:bottom w:val="single" w:sz="4" w:space="0" w:color="auto"/>
            </w:tcBorders>
          </w:tcPr>
          <w:p w:rsidR="006E3FD0" w:rsidRPr="006E3FD0" w:rsidRDefault="006E3FD0" w:rsidP="006E3FD0">
            <w:pPr>
              <w:spacing w:line="360" w:lineRule="auto"/>
              <w:jc w:val="both"/>
              <w:rPr>
                <w:rFonts w:ascii="Arial" w:hAnsi="Arial" w:cs="Arial"/>
                <w:sz w:val="24"/>
                <w:szCs w:val="24"/>
                <w:lang w:val="en-US"/>
              </w:rPr>
            </w:pPr>
          </w:p>
          <w:p w:rsidR="006E3FD0" w:rsidRPr="006E3FD0" w:rsidRDefault="000A5663" w:rsidP="006E3FD0">
            <w:pPr>
              <w:spacing w:line="360" w:lineRule="auto"/>
              <w:jc w:val="both"/>
              <w:rPr>
                <w:rFonts w:ascii="Arial" w:hAnsi="Arial" w:cs="Arial"/>
                <w:sz w:val="24"/>
                <w:szCs w:val="24"/>
                <w:lang w:val="en-US"/>
              </w:rPr>
            </w:pPr>
            <w:r>
              <w:rPr>
                <w:rFonts w:ascii="Arial" w:hAnsi="Arial" w:cs="Arial"/>
                <w:sz w:val="24"/>
                <w:szCs w:val="24"/>
                <w:lang w:val="en-US"/>
              </w:rPr>
              <w:t>SHIVUTE</w:t>
            </w:r>
            <w:r w:rsidRPr="006E3FD0">
              <w:rPr>
                <w:rFonts w:ascii="Arial" w:hAnsi="Arial" w:cs="Arial"/>
                <w:sz w:val="24"/>
                <w:szCs w:val="24"/>
                <w:lang w:val="en-US"/>
              </w:rPr>
              <w:t xml:space="preserve"> </w:t>
            </w:r>
            <w:r w:rsidR="006E3FD0" w:rsidRPr="006E3FD0">
              <w:rPr>
                <w:rFonts w:ascii="Arial" w:hAnsi="Arial" w:cs="Arial"/>
                <w:sz w:val="24"/>
                <w:szCs w:val="24"/>
                <w:lang w:val="en-US"/>
              </w:rPr>
              <w:t>J (</w:t>
            </w:r>
            <w:r w:rsidRPr="006E3FD0">
              <w:rPr>
                <w:rFonts w:ascii="Arial" w:hAnsi="Arial" w:cs="Arial"/>
                <w:sz w:val="24"/>
                <w:szCs w:val="24"/>
                <w:lang w:val="en-US"/>
              </w:rPr>
              <w:t xml:space="preserve">CHRISTIAAN J </w:t>
            </w:r>
            <w:r w:rsidRPr="000A5663">
              <w:rPr>
                <w:rFonts w:ascii="Arial" w:hAnsi="Arial" w:cs="Arial"/>
                <w:sz w:val="24"/>
                <w:szCs w:val="24"/>
                <w:lang w:val="en-US"/>
              </w:rPr>
              <w:t>concurring</w:t>
            </w:r>
            <w:r w:rsidR="006E3FD0" w:rsidRPr="006E3FD0">
              <w:rPr>
                <w:rFonts w:ascii="Arial" w:hAnsi="Arial" w:cs="Arial"/>
                <w:sz w:val="24"/>
                <w:szCs w:val="24"/>
                <w:lang w:val="en-US"/>
              </w:rPr>
              <w:t>):</w:t>
            </w:r>
          </w:p>
          <w:p w:rsidR="006E3FD0" w:rsidRDefault="006E3FD0" w:rsidP="006E3FD0">
            <w:pPr>
              <w:spacing w:line="360" w:lineRule="auto"/>
              <w:jc w:val="both"/>
              <w:rPr>
                <w:rFonts w:ascii="Arial" w:hAnsi="Arial" w:cs="Arial"/>
                <w:sz w:val="24"/>
                <w:szCs w:val="24"/>
                <w:lang w:val="en-US"/>
              </w:rPr>
            </w:pPr>
          </w:p>
          <w:p w:rsidR="00804EF6" w:rsidRPr="006E3FD0" w:rsidRDefault="00804EF6"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[1</w:t>
            </w:r>
            <w:proofErr w:type="gramStart"/>
            <w:r w:rsidRPr="006E3FD0">
              <w:rPr>
                <w:rFonts w:ascii="Arial" w:hAnsi="Arial" w:cs="Arial"/>
                <w:sz w:val="24"/>
                <w:szCs w:val="24"/>
                <w:lang w:val="en-US"/>
              </w:rPr>
              <w:t>]  This</w:t>
            </w:r>
            <w:proofErr w:type="gramEnd"/>
            <w:r w:rsidRPr="006E3FD0">
              <w:rPr>
                <w:rFonts w:ascii="Arial" w:hAnsi="Arial" w:cs="Arial"/>
                <w:sz w:val="24"/>
                <w:szCs w:val="24"/>
                <w:lang w:val="en-US"/>
              </w:rPr>
              <w:t xml:space="preserve"> is a review matter which came before me in terms of section 302(1) of the Criminal Procedure Act 51 of 1977 as amended (the CPA).</w:t>
            </w:r>
          </w:p>
          <w:p w:rsidR="006E3FD0" w:rsidRPr="006E3FD0" w:rsidRDefault="006E3FD0"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Pr>
                <w:rFonts w:ascii="Arial" w:hAnsi="Arial" w:cs="Arial"/>
                <w:sz w:val="24"/>
                <w:szCs w:val="24"/>
                <w:lang w:val="en-US"/>
              </w:rPr>
              <w:t xml:space="preserve">[2] </w:t>
            </w:r>
            <w:r w:rsidRPr="006E3FD0">
              <w:rPr>
                <w:rFonts w:ascii="Arial" w:hAnsi="Arial" w:cs="Arial"/>
                <w:sz w:val="24"/>
                <w:szCs w:val="24"/>
                <w:lang w:val="en-US"/>
              </w:rPr>
              <w:t xml:space="preserve">The accused appeared in the </w:t>
            </w:r>
            <w:proofErr w:type="spellStart"/>
            <w:r w:rsidRPr="006E3FD0">
              <w:rPr>
                <w:rFonts w:ascii="Arial" w:hAnsi="Arial" w:cs="Arial"/>
                <w:sz w:val="24"/>
                <w:szCs w:val="24"/>
                <w:lang w:val="en-US"/>
              </w:rPr>
              <w:t>Okahandja</w:t>
            </w:r>
            <w:proofErr w:type="spellEnd"/>
            <w:r w:rsidRPr="006E3FD0">
              <w:rPr>
                <w:rFonts w:ascii="Arial" w:hAnsi="Arial" w:cs="Arial"/>
                <w:sz w:val="24"/>
                <w:szCs w:val="24"/>
                <w:lang w:val="en-US"/>
              </w:rPr>
              <w:t xml:space="preserve"> Magistrate’s Court on one charge of ‘aggravated robbery</w:t>
            </w:r>
            <w:r w:rsidR="005C73A2">
              <w:rPr>
                <w:rFonts w:ascii="Arial" w:hAnsi="Arial" w:cs="Arial"/>
                <w:sz w:val="24"/>
                <w:szCs w:val="24"/>
                <w:lang w:val="en-US"/>
              </w:rPr>
              <w:t>’</w:t>
            </w:r>
            <w:r w:rsidRPr="006E3FD0">
              <w:rPr>
                <w:rFonts w:ascii="Arial" w:hAnsi="Arial" w:cs="Arial"/>
                <w:sz w:val="24"/>
                <w:szCs w:val="24"/>
                <w:lang w:val="en-US"/>
              </w:rPr>
              <w:t>.</w:t>
            </w:r>
            <w:r w:rsidR="005C73A2">
              <w:rPr>
                <w:rFonts w:ascii="Arial" w:hAnsi="Arial" w:cs="Arial"/>
                <w:sz w:val="24"/>
                <w:szCs w:val="24"/>
                <w:lang w:val="en-US"/>
              </w:rPr>
              <w:t xml:space="preserve"> </w:t>
            </w:r>
            <w:r w:rsidRPr="006E3FD0">
              <w:rPr>
                <w:rFonts w:ascii="Arial" w:hAnsi="Arial" w:cs="Arial"/>
                <w:sz w:val="24"/>
                <w:szCs w:val="24"/>
                <w:lang w:val="en-US"/>
              </w:rPr>
              <w:t>The accused pleaded guilty and the magistrate proceeded to question him in terms of section 112(1</w:t>
            </w:r>
            <w:proofErr w:type="gramStart"/>
            <w:r w:rsidRPr="006E3FD0">
              <w:rPr>
                <w:rFonts w:ascii="Arial" w:hAnsi="Arial" w:cs="Arial"/>
                <w:sz w:val="24"/>
                <w:szCs w:val="24"/>
                <w:lang w:val="en-US"/>
              </w:rPr>
              <w:t>)</w:t>
            </w:r>
            <w:r w:rsidRPr="006E3FD0">
              <w:rPr>
                <w:rFonts w:ascii="Arial" w:hAnsi="Arial" w:cs="Arial"/>
                <w:i/>
                <w:sz w:val="24"/>
                <w:szCs w:val="24"/>
                <w:lang w:val="en-US"/>
              </w:rPr>
              <w:t>(</w:t>
            </w:r>
            <w:proofErr w:type="gramEnd"/>
            <w:r w:rsidRPr="006E3FD0">
              <w:rPr>
                <w:rFonts w:ascii="Arial" w:hAnsi="Arial" w:cs="Arial"/>
                <w:i/>
                <w:sz w:val="24"/>
                <w:szCs w:val="24"/>
                <w:lang w:val="en-US"/>
              </w:rPr>
              <w:t xml:space="preserve">b) </w:t>
            </w:r>
            <w:r w:rsidRPr="006E3FD0">
              <w:rPr>
                <w:rFonts w:ascii="Arial" w:hAnsi="Arial" w:cs="Arial"/>
                <w:sz w:val="24"/>
                <w:szCs w:val="24"/>
                <w:lang w:val="en-US"/>
              </w:rPr>
              <w:t>of the CPA. After questioning the accused, the magistrate was satisfied that the accused admitted all the elements of the offence, finding him guilty a</w:t>
            </w:r>
            <w:r>
              <w:rPr>
                <w:rFonts w:ascii="Arial" w:hAnsi="Arial" w:cs="Arial"/>
                <w:sz w:val="24"/>
                <w:szCs w:val="24"/>
                <w:lang w:val="en-US"/>
              </w:rPr>
              <w:t xml:space="preserve">s charged and sentencing him to </w:t>
            </w:r>
            <w:r w:rsidRPr="006E3FD0">
              <w:rPr>
                <w:rFonts w:ascii="Arial" w:hAnsi="Arial" w:cs="Arial"/>
                <w:sz w:val="24"/>
                <w:szCs w:val="24"/>
                <w:lang w:val="en-US"/>
              </w:rPr>
              <w:t xml:space="preserve">a fine </w:t>
            </w:r>
            <w:r w:rsidR="005C73A2">
              <w:rPr>
                <w:rFonts w:ascii="Arial" w:hAnsi="Arial" w:cs="Arial"/>
                <w:sz w:val="24"/>
                <w:szCs w:val="24"/>
                <w:lang w:val="en-US"/>
              </w:rPr>
              <w:t>of N$5000</w:t>
            </w:r>
            <w:r w:rsidRPr="006E3FD0">
              <w:rPr>
                <w:rFonts w:ascii="Arial" w:hAnsi="Arial" w:cs="Arial"/>
                <w:sz w:val="24"/>
                <w:szCs w:val="24"/>
                <w:lang w:val="en-US"/>
              </w:rPr>
              <w:t xml:space="preserve"> or five (5) months’ imprisonment.</w:t>
            </w:r>
          </w:p>
          <w:p w:rsidR="006E3FD0" w:rsidRPr="006E3FD0" w:rsidRDefault="006E3FD0"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[3</w:t>
            </w:r>
            <w:proofErr w:type="gramStart"/>
            <w:r w:rsidRPr="006E3FD0">
              <w:rPr>
                <w:rFonts w:ascii="Arial" w:hAnsi="Arial" w:cs="Arial"/>
                <w:sz w:val="24"/>
                <w:szCs w:val="24"/>
                <w:lang w:val="en-US"/>
              </w:rPr>
              <w:t>]  When</w:t>
            </w:r>
            <w:proofErr w:type="gramEnd"/>
            <w:r w:rsidRPr="006E3FD0">
              <w:rPr>
                <w:rFonts w:ascii="Arial" w:hAnsi="Arial" w:cs="Arial"/>
                <w:sz w:val="24"/>
                <w:szCs w:val="24"/>
                <w:lang w:val="en-US"/>
              </w:rPr>
              <w:t xml:space="preserve"> the matter came before me on review, I queried the presiding magistrate on whether the offence for which the accused was convicted, namely, aggravated robbery is a crime in our law.</w:t>
            </w:r>
          </w:p>
          <w:p w:rsidR="006E3FD0" w:rsidRPr="006E3FD0" w:rsidRDefault="006E3FD0"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[4</w:t>
            </w:r>
            <w:proofErr w:type="gramStart"/>
            <w:r w:rsidRPr="006E3FD0">
              <w:rPr>
                <w:rFonts w:ascii="Arial" w:hAnsi="Arial" w:cs="Arial"/>
                <w:sz w:val="24"/>
                <w:szCs w:val="24"/>
                <w:lang w:val="en-US"/>
              </w:rPr>
              <w:t>]  In</w:t>
            </w:r>
            <w:proofErr w:type="gramEnd"/>
            <w:r w:rsidRPr="006E3FD0">
              <w:rPr>
                <w:rFonts w:ascii="Arial" w:hAnsi="Arial" w:cs="Arial"/>
                <w:sz w:val="24"/>
                <w:szCs w:val="24"/>
                <w:lang w:val="en-US"/>
              </w:rPr>
              <w:t xml:space="preserve"> reply to the query, the magistrate conceded that there is no offence of aggravated robbery in our law and that the charge should have read ‘robbery with aggravating circumstances’ as defined in section 1 of the Act.</w:t>
            </w:r>
          </w:p>
          <w:p w:rsidR="006E3FD0" w:rsidRPr="006E3FD0" w:rsidRDefault="006E3FD0"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[5</w:t>
            </w:r>
            <w:proofErr w:type="gramStart"/>
            <w:r w:rsidRPr="006E3FD0">
              <w:rPr>
                <w:rFonts w:ascii="Arial" w:hAnsi="Arial" w:cs="Arial"/>
                <w:sz w:val="24"/>
                <w:szCs w:val="24"/>
                <w:lang w:val="en-US"/>
              </w:rPr>
              <w:t>]  The</w:t>
            </w:r>
            <w:proofErr w:type="gramEnd"/>
            <w:r w:rsidRPr="006E3FD0">
              <w:rPr>
                <w:rFonts w:ascii="Arial" w:hAnsi="Arial" w:cs="Arial"/>
                <w:sz w:val="24"/>
                <w:szCs w:val="24"/>
                <w:lang w:val="en-US"/>
              </w:rPr>
              <w:t xml:space="preserve"> magistrate’s concession is correctly made.</w:t>
            </w:r>
          </w:p>
          <w:p w:rsidR="006E3FD0" w:rsidRPr="006E3FD0" w:rsidRDefault="006E3FD0" w:rsidP="006E3FD0">
            <w:pPr>
              <w:spacing w:line="360" w:lineRule="auto"/>
              <w:jc w:val="both"/>
              <w:rPr>
                <w:rFonts w:ascii="Arial" w:hAnsi="Arial" w:cs="Arial"/>
                <w:sz w:val="24"/>
                <w:szCs w:val="24"/>
                <w:lang w:val="en-US"/>
              </w:rPr>
            </w:pPr>
          </w:p>
          <w:p w:rsidR="006E3FD0" w:rsidRPr="006E3FD0" w:rsidRDefault="006E3FD0" w:rsidP="006E3FD0">
            <w:pPr>
              <w:spacing w:line="360" w:lineRule="auto"/>
              <w:jc w:val="both"/>
              <w:rPr>
                <w:rFonts w:ascii="Arial" w:hAnsi="Arial" w:cs="Arial"/>
                <w:sz w:val="24"/>
                <w:szCs w:val="24"/>
                <w:lang w:val="en-US"/>
              </w:rPr>
            </w:pPr>
            <w:r w:rsidRPr="006E3FD0">
              <w:rPr>
                <w:rFonts w:ascii="Arial" w:hAnsi="Arial" w:cs="Arial"/>
                <w:sz w:val="24"/>
                <w:szCs w:val="24"/>
                <w:lang w:val="en-US"/>
              </w:rPr>
              <w:t>[6</w:t>
            </w:r>
            <w:proofErr w:type="gramStart"/>
            <w:r w:rsidRPr="006E3FD0">
              <w:rPr>
                <w:rFonts w:ascii="Arial" w:hAnsi="Arial" w:cs="Arial"/>
                <w:sz w:val="24"/>
                <w:szCs w:val="24"/>
                <w:lang w:val="en-US"/>
              </w:rPr>
              <w:t>]  Magistrates</w:t>
            </w:r>
            <w:proofErr w:type="gramEnd"/>
            <w:r w:rsidRPr="006E3FD0">
              <w:rPr>
                <w:rFonts w:ascii="Arial" w:hAnsi="Arial" w:cs="Arial"/>
                <w:sz w:val="24"/>
                <w:szCs w:val="24"/>
                <w:lang w:val="en-US"/>
              </w:rPr>
              <w:t xml:space="preserve"> must desist from using informal language when referring to offences i</w:t>
            </w:r>
            <w:r w:rsidR="005C73A2">
              <w:rPr>
                <w:rFonts w:ascii="Arial" w:hAnsi="Arial" w:cs="Arial"/>
                <w:sz w:val="24"/>
                <w:szCs w:val="24"/>
                <w:lang w:val="en-US"/>
              </w:rPr>
              <w:t>n a formal setting</w:t>
            </w:r>
            <w:r w:rsidRPr="006E3FD0">
              <w:rPr>
                <w:rFonts w:ascii="Arial" w:hAnsi="Arial" w:cs="Arial"/>
                <w:sz w:val="24"/>
                <w:szCs w:val="24"/>
                <w:lang w:val="en-US"/>
              </w:rPr>
              <w:t xml:space="preserve"> and especially in courts of law. The offences must strictly be referred to by their statutory names. </w:t>
            </w:r>
          </w:p>
          <w:p w:rsidR="006E3FD0" w:rsidRPr="006E3FD0" w:rsidRDefault="006E3FD0" w:rsidP="006E3FD0">
            <w:pPr>
              <w:spacing w:line="360" w:lineRule="auto"/>
              <w:ind w:right="411"/>
              <w:jc w:val="both"/>
              <w:rPr>
                <w:rFonts w:ascii="Arial" w:hAnsi="Arial" w:cs="Arial"/>
                <w:sz w:val="24"/>
                <w:szCs w:val="24"/>
                <w:lang w:val="en-US"/>
              </w:rPr>
            </w:pPr>
          </w:p>
          <w:p w:rsidR="006E3FD0" w:rsidRPr="006E3FD0" w:rsidRDefault="006E3FD0" w:rsidP="006E3FD0">
            <w:pPr>
              <w:spacing w:line="360" w:lineRule="auto"/>
              <w:ind w:right="411"/>
              <w:jc w:val="both"/>
              <w:rPr>
                <w:rFonts w:ascii="Arial" w:hAnsi="Arial" w:cs="Arial"/>
                <w:sz w:val="24"/>
                <w:szCs w:val="24"/>
                <w:lang w:val="en-US"/>
              </w:rPr>
            </w:pPr>
            <w:r w:rsidRPr="006E3FD0">
              <w:rPr>
                <w:rFonts w:ascii="Arial" w:hAnsi="Arial" w:cs="Arial"/>
                <w:sz w:val="24"/>
                <w:szCs w:val="24"/>
                <w:lang w:val="en-US"/>
              </w:rPr>
              <w:t>[7]  In the result, it is ordered:</w:t>
            </w:r>
          </w:p>
          <w:p w:rsidR="006E3FD0" w:rsidRPr="006E3FD0" w:rsidRDefault="006E3FD0" w:rsidP="006E3FD0">
            <w:pPr>
              <w:spacing w:line="360" w:lineRule="auto"/>
              <w:ind w:left="360" w:right="411"/>
              <w:jc w:val="both"/>
              <w:rPr>
                <w:rFonts w:ascii="Arial" w:hAnsi="Arial" w:cs="Arial"/>
                <w:sz w:val="24"/>
                <w:szCs w:val="24"/>
                <w:lang w:val="en-US"/>
              </w:rPr>
            </w:pPr>
          </w:p>
          <w:p w:rsidR="00804EF6" w:rsidRPr="006E3FD0" w:rsidRDefault="006E3FD0" w:rsidP="00804EF6">
            <w:pPr>
              <w:numPr>
                <w:ilvl w:val="0"/>
                <w:numId w:val="2"/>
              </w:numPr>
              <w:spacing w:line="360" w:lineRule="auto"/>
              <w:contextualSpacing/>
              <w:jc w:val="both"/>
              <w:rPr>
                <w:rFonts w:ascii="Arial" w:hAnsi="Arial" w:cs="Arial"/>
                <w:color w:val="000000" w:themeColor="text1"/>
                <w:sz w:val="24"/>
                <w:szCs w:val="24"/>
                <w:lang w:val="en-US"/>
              </w:rPr>
            </w:pPr>
            <w:r w:rsidRPr="006E3FD0">
              <w:rPr>
                <w:rFonts w:ascii="Arial" w:hAnsi="Arial" w:cs="Arial"/>
                <w:color w:val="000000" w:themeColor="text1"/>
                <w:sz w:val="24"/>
                <w:szCs w:val="24"/>
                <w:lang w:val="en-US"/>
              </w:rPr>
              <w:t>The conviction and sentence are confirmed.</w:t>
            </w:r>
          </w:p>
          <w:p w:rsidR="00804EF6" w:rsidRPr="008B74A4" w:rsidRDefault="006E3FD0" w:rsidP="00804EF6">
            <w:pPr>
              <w:numPr>
                <w:ilvl w:val="0"/>
                <w:numId w:val="2"/>
              </w:numPr>
              <w:spacing w:line="360" w:lineRule="auto"/>
              <w:contextualSpacing/>
              <w:jc w:val="both"/>
              <w:rPr>
                <w:rFonts w:ascii="Arial" w:hAnsi="Arial" w:cs="Arial"/>
                <w:sz w:val="24"/>
                <w:szCs w:val="24"/>
                <w:lang w:val="en-US"/>
              </w:rPr>
            </w:pPr>
            <w:r w:rsidRPr="006E3FD0">
              <w:rPr>
                <w:rFonts w:ascii="Arial" w:hAnsi="Arial" w:cs="Arial"/>
                <w:color w:val="000000" w:themeColor="text1"/>
                <w:sz w:val="24"/>
                <w:szCs w:val="24"/>
                <w:lang w:val="en-US"/>
              </w:rPr>
              <w:t>The wording of the conviction is altered to read ‘convicted of the offence of robbery with aggravated circumstances.</w:t>
            </w:r>
            <w:r>
              <w:rPr>
                <w:rFonts w:ascii="Arial" w:hAnsi="Arial" w:cs="Arial"/>
                <w:color w:val="000000" w:themeColor="text1"/>
                <w:sz w:val="24"/>
                <w:szCs w:val="24"/>
                <w:lang w:val="en-US"/>
              </w:rPr>
              <w:t>’</w:t>
            </w:r>
          </w:p>
          <w:p w:rsidR="008B74A4" w:rsidRPr="006E3FD0" w:rsidRDefault="008B74A4" w:rsidP="008B74A4">
            <w:pPr>
              <w:spacing w:line="360" w:lineRule="auto"/>
              <w:ind w:left="1080"/>
              <w:contextualSpacing/>
              <w:jc w:val="both"/>
              <w:rPr>
                <w:rFonts w:ascii="Arial" w:hAnsi="Arial" w:cs="Arial"/>
                <w:sz w:val="24"/>
                <w:szCs w:val="24"/>
                <w:lang w:val="en-US"/>
              </w:rPr>
            </w:pPr>
          </w:p>
        </w:tc>
      </w:tr>
      <w:tr w:rsidR="006E3FD0" w:rsidRPr="006E3FD0" w:rsidTr="004A5A62">
        <w:tc>
          <w:tcPr>
            <w:tcW w:w="4770" w:type="dxa"/>
            <w:tcBorders>
              <w:top w:val="single" w:sz="4" w:space="0" w:color="auto"/>
            </w:tcBorders>
          </w:tcPr>
          <w:p w:rsidR="006E3FD0" w:rsidRDefault="006E3FD0" w:rsidP="008B74A4">
            <w:pPr>
              <w:spacing w:line="360" w:lineRule="auto"/>
              <w:rPr>
                <w:rFonts w:ascii="Arial" w:hAnsi="Arial" w:cs="Arial"/>
                <w:b/>
                <w:sz w:val="24"/>
                <w:szCs w:val="24"/>
                <w:lang w:val="en-US"/>
              </w:rPr>
            </w:pPr>
          </w:p>
          <w:p w:rsidR="008B74A4" w:rsidRPr="006E3FD0" w:rsidRDefault="008B74A4" w:rsidP="008B74A4">
            <w:pPr>
              <w:spacing w:line="360" w:lineRule="auto"/>
              <w:rPr>
                <w:rFonts w:ascii="Arial" w:hAnsi="Arial" w:cs="Arial"/>
                <w:b/>
                <w:sz w:val="24"/>
                <w:szCs w:val="24"/>
                <w:lang w:val="en-US"/>
              </w:rPr>
            </w:pPr>
          </w:p>
        </w:tc>
        <w:tc>
          <w:tcPr>
            <w:tcW w:w="4950" w:type="dxa"/>
            <w:gridSpan w:val="2"/>
            <w:tcBorders>
              <w:top w:val="single" w:sz="4" w:space="0" w:color="auto"/>
            </w:tcBorders>
          </w:tcPr>
          <w:p w:rsidR="006E3FD0" w:rsidRPr="006E3FD0" w:rsidRDefault="006E3FD0" w:rsidP="008B74A4">
            <w:pPr>
              <w:spacing w:line="360" w:lineRule="auto"/>
              <w:rPr>
                <w:rFonts w:ascii="Arial" w:hAnsi="Arial" w:cs="Arial"/>
                <w:b/>
                <w:sz w:val="24"/>
                <w:szCs w:val="24"/>
                <w:lang w:val="en-US"/>
              </w:rPr>
            </w:pPr>
          </w:p>
        </w:tc>
      </w:tr>
      <w:tr w:rsidR="006E3FD0" w:rsidRPr="006E3FD0" w:rsidTr="004A5A62">
        <w:trPr>
          <w:trHeight w:val="827"/>
        </w:trPr>
        <w:tc>
          <w:tcPr>
            <w:tcW w:w="4770" w:type="dxa"/>
          </w:tcPr>
          <w:p w:rsidR="006E3FD0" w:rsidRPr="006E3FD0" w:rsidRDefault="006E3FD0" w:rsidP="006E3FD0">
            <w:pPr>
              <w:spacing w:line="360" w:lineRule="auto"/>
              <w:jc w:val="center"/>
              <w:rPr>
                <w:rFonts w:ascii="Arial" w:hAnsi="Arial" w:cs="Arial"/>
                <w:b/>
                <w:sz w:val="24"/>
                <w:szCs w:val="24"/>
                <w:lang w:val="en-US"/>
              </w:rPr>
            </w:pPr>
            <w:r w:rsidRPr="006E3FD0">
              <w:rPr>
                <w:rFonts w:ascii="Arial" w:hAnsi="Arial" w:cs="Arial"/>
                <w:b/>
                <w:sz w:val="24"/>
                <w:szCs w:val="24"/>
                <w:lang w:val="en-US"/>
              </w:rPr>
              <w:t xml:space="preserve">N </w:t>
            </w:r>
            <w:proofErr w:type="spellStart"/>
            <w:r w:rsidRPr="006E3FD0">
              <w:rPr>
                <w:rFonts w:ascii="Arial" w:hAnsi="Arial" w:cs="Arial"/>
                <w:b/>
                <w:sz w:val="24"/>
                <w:szCs w:val="24"/>
                <w:lang w:val="en-US"/>
              </w:rPr>
              <w:t>N</w:t>
            </w:r>
            <w:proofErr w:type="spellEnd"/>
            <w:r w:rsidRPr="006E3FD0">
              <w:rPr>
                <w:rFonts w:ascii="Arial" w:hAnsi="Arial" w:cs="Arial"/>
                <w:b/>
                <w:sz w:val="24"/>
                <w:szCs w:val="24"/>
                <w:lang w:val="en-US"/>
              </w:rPr>
              <w:t xml:space="preserve"> SHIVUTE </w:t>
            </w:r>
          </w:p>
          <w:p w:rsidR="006E3FD0" w:rsidRPr="006E3FD0" w:rsidRDefault="006E3FD0" w:rsidP="006E3FD0">
            <w:pPr>
              <w:spacing w:line="360" w:lineRule="auto"/>
              <w:jc w:val="center"/>
              <w:rPr>
                <w:rFonts w:ascii="Arial" w:hAnsi="Arial" w:cs="Arial"/>
                <w:b/>
                <w:sz w:val="24"/>
                <w:szCs w:val="24"/>
                <w:lang w:val="en-US"/>
              </w:rPr>
            </w:pPr>
            <w:r w:rsidRPr="006E3FD0">
              <w:rPr>
                <w:rFonts w:ascii="Arial" w:hAnsi="Arial" w:cs="Arial"/>
                <w:b/>
                <w:sz w:val="24"/>
                <w:szCs w:val="24"/>
                <w:lang w:val="en-US"/>
              </w:rPr>
              <w:t>JUDGE</w:t>
            </w:r>
          </w:p>
        </w:tc>
        <w:tc>
          <w:tcPr>
            <w:tcW w:w="4950" w:type="dxa"/>
            <w:gridSpan w:val="2"/>
          </w:tcPr>
          <w:p w:rsidR="006E3FD0" w:rsidRPr="006E3FD0" w:rsidRDefault="006E3FD0" w:rsidP="006E3FD0">
            <w:pPr>
              <w:spacing w:line="360" w:lineRule="auto"/>
              <w:jc w:val="center"/>
              <w:rPr>
                <w:rFonts w:ascii="Arial" w:hAnsi="Arial" w:cs="Arial"/>
                <w:b/>
                <w:sz w:val="24"/>
                <w:szCs w:val="24"/>
                <w:lang w:val="en-US"/>
              </w:rPr>
            </w:pPr>
            <w:r w:rsidRPr="006E3FD0">
              <w:rPr>
                <w:rFonts w:ascii="Arial" w:hAnsi="Arial" w:cs="Arial"/>
                <w:b/>
                <w:sz w:val="24"/>
                <w:szCs w:val="24"/>
                <w:lang w:val="en-US"/>
              </w:rPr>
              <w:t>P CHRISTIAAN</w:t>
            </w:r>
          </w:p>
          <w:p w:rsidR="006E3FD0" w:rsidRPr="006E3FD0" w:rsidRDefault="006E3FD0" w:rsidP="006E3FD0">
            <w:pPr>
              <w:spacing w:line="360" w:lineRule="auto"/>
              <w:jc w:val="center"/>
              <w:rPr>
                <w:rFonts w:ascii="Arial" w:hAnsi="Arial" w:cs="Arial"/>
                <w:sz w:val="24"/>
                <w:szCs w:val="24"/>
                <w:lang w:val="en-US"/>
              </w:rPr>
            </w:pPr>
            <w:r w:rsidRPr="006E3FD0">
              <w:rPr>
                <w:rFonts w:ascii="Arial" w:hAnsi="Arial" w:cs="Arial"/>
                <w:b/>
                <w:sz w:val="24"/>
                <w:szCs w:val="24"/>
                <w:lang w:val="en-US"/>
              </w:rPr>
              <w:t>JUDGE</w:t>
            </w:r>
          </w:p>
        </w:tc>
      </w:tr>
    </w:tbl>
    <w:p w:rsidR="006E3FD0" w:rsidRPr="006E3FD0" w:rsidRDefault="006E3FD0" w:rsidP="006E3FD0">
      <w:pPr>
        <w:rPr>
          <w:rFonts w:ascii="Arial" w:hAnsi="Arial" w:cs="Arial"/>
          <w:lang w:val="en-US"/>
        </w:rPr>
      </w:pPr>
    </w:p>
    <w:p w:rsidR="006E3FD0" w:rsidRPr="006E3FD0" w:rsidRDefault="006E3FD0" w:rsidP="006E3FD0">
      <w:pPr>
        <w:rPr>
          <w:lang w:val="en-US"/>
        </w:rPr>
      </w:pPr>
    </w:p>
    <w:p w:rsidR="00FE0040" w:rsidRDefault="00FE0040"/>
    <w:sectPr w:rsidR="00FE0040" w:rsidSect="0020024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AB" w:rsidRDefault="008312AB">
      <w:pPr>
        <w:spacing w:after="0" w:line="240" w:lineRule="auto"/>
      </w:pPr>
      <w:r>
        <w:separator/>
      </w:r>
    </w:p>
  </w:endnote>
  <w:endnote w:type="continuationSeparator" w:id="0">
    <w:p w:rsidR="008312AB" w:rsidRDefault="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AB" w:rsidRDefault="008312AB">
      <w:pPr>
        <w:spacing w:after="0" w:line="240" w:lineRule="auto"/>
      </w:pPr>
      <w:r>
        <w:separator/>
      </w:r>
    </w:p>
  </w:footnote>
  <w:footnote w:type="continuationSeparator" w:id="0">
    <w:p w:rsidR="008312AB" w:rsidRDefault="0083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08453"/>
      <w:docPartObj>
        <w:docPartGallery w:val="Page Numbers (Top of Page)"/>
        <w:docPartUnique/>
      </w:docPartObj>
    </w:sdtPr>
    <w:sdtEndPr>
      <w:rPr>
        <w:noProof/>
      </w:rPr>
    </w:sdtEndPr>
    <w:sdtContent>
      <w:p w:rsidR="0020024B" w:rsidRDefault="000A5663">
        <w:pPr>
          <w:pStyle w:val="Header"/>
          <w:jc w:val="right"/>
        </w:pPr>
        <w:r>
          <w:fldChar w:fldCharType="begin"/>
        </w:r>
        <w:r>
          <w:instrText xml:space="preserve"> PAGE   \* MERGEFORMAT </w:instrText>
        </w:r>
        <w:r>
          <w:fldChar w:fldCharType="separate"/>
        </w:r>
        <w:r w:rsidR="00C40E00">
          <w:rPr>
            <w:noProof/>
          </w:rPr>
          <w:t>2</w:t>
        </w:r>
        <w:r>
          <w:rPr>
            <w:noProof/>
          </w:rPr>
          <w:fldChar w:fldCharType="end"/>
        </w:r>
      </w:p>
    </w:sdtContent>
  </w:sdt>
  <w:p w:rsidR="0020024B" w:rsidRDefault="0083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F8C"/>
    <w:multiLevelType w:val="hybridMultilevel"/>
    <w:tmpl w:val="157C7544"/>
    <w:lvl w:ilvl="0" w:tplc="6FD0E0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D0"/>
    <w:rsid w:val="000A5663"/>
    <w:rsid w:val="001B09F0"/>
    <w:rsid w:val="00205EDD"/>
    <w:rsid w:val="002C2779"/>
    <w:rsid w:val="00302BFE"/>
    <w:rsid w:val="00481A62"/>
    <w:rsid w:val="005C73A2"/>
    <w:rsid w:val="006E3FD0"/>
    <w:rsid w:val="00804EF6"/>
    <w:rsid w:val="008312AB"/>
    <w:rsid w:val="008B74A4"/>
    <w:rsid w:val="00967D6B"/>
    <w:rsid w:val="00A16DDC"/>
    <w:rsid w:val="00C40E00"/>
    <w:rsid w:val="00FE0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479F-7B8F-4107-A532-DBF69261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FD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6E3FD0"/>
    <w:rPr>
      <w:lang w:val="en-US"/>
    </w:rPr>
  </w:style>
  <w:style w:type="paragraph" w:styleId="ListParagraph">
    <w:name w:val="List Paragraph"/>
    <w:basedOn w:val="Normal"/>
    <w:uiPriority w:val="34"/>
    <w:qFormat/>
    <w:rsid w:val="00804EF6"/>
    <w:pPr>
      <w:ind w:left="720"/>
      <w:contextualSpacing/>
    </w:pPr>
  </w:style>
  <w:style w:type="paragraph" w:styleId="BalloonText">
    <w:name w:val="Balloon Text"/>
    <w:basedOn w:val="Normal"/>
    <w:link w:val="BalloonTextChar"/>
    <w:uiPriority w:val="99"/>
    <w:semiHidden/>
    <w:unhideWhenUsed/>
    <w:rsid w:val="005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2024-03-25T18:30:00+00:00</Judgment_x0020_Date>
  </documentManagement>
</p:properties>
</file>

<file path=customXml/itemProps1.xml><?xml version="1.0" encoding="utf-8"?>
<ds:datastoreItem xmlns:ds="http://schemas.openxmlformats.org/officeDocument/2006/customXml" ds:itemID="{BA0A930E-9B00-4A45-B87F-F3E63BC50BD8}"/>
</file>

<file path=customXml/itemProps2.xml><?xml version="1.0" encoding="utf-8"?>
<ds:datastoreItem xmlns:ds="http://schemas.openxmlformats.org/officeDocument/2006/customXml" ds:itemID="{A7DEFA1A-9E9B-4D9B-A5F2-35135A5E04B4}"/>
</file>

<file path=customXml/itemProps3.xml><?xml version="1.0" encoding="utf-8"?>
<ds:datastoreItem xmlns:ds="http://schemas.openxmlformats.org/officeDocument/2006/customXml" ds:itemID="{2B007F8D-A417-4239-98DB-F8E621D866B9}"/>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Noabeb (CR 21-2024) [2024] NAHCMD 132 (26 March 2024)</dc:title>
  <dc:subject/>
  <dc:creator>Patience Brendell</dc:creator>
  <cp:keywords/>
  <dc:description/>
  <cp:lastModifiedBy>Victoria Sem</cp:lastModifiedBy>
  <cp:revision>4</cp:revision>
  <cp:lastPrinted>2024-03-20T07:32:00Z</cp:lastPrinted>
  <dcterms:created xsi:type="dcterms:W3CDTF">2024-03-26T09:43:00Z</dcterms:created>
  <dcterms:modified xsi:type="dcterms:W3CDTF">2024-03-26T09:44:00Z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