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57947A5C" w:rsidR="00876019" w:rsidRPr="0087185D" w:rsidRDefault="00915D0C" w:rsidP="00876019">
      <w:pPr>
        <w:spacing w:after="200"/>
        <w:jc w:val="center"/>
        <w:rPr>
          <w:rFonts w:ascii="Arial" w:hAnsi="Arial" w:cs="Arial"/>
          <w:b/>
          <w:sz w:val="24"/>
          <w:szCs w:val="24"/>
        </w:rPr>
      </w:pPr>
      <w:r>
        <w:rPr>
          <w:rFonts w:ascii="Arial" w:hAnsi="Arial" w:cs="Arial"/>
          <w:b/>
          <w:sz w:val="24"/>
          <w:szCs w:val="24"/>
        </w:rPr>
        <w:t xml:space="preserve"> </w:t>
      </w:r>
      <w:r w:rsidR="00876019" w:rsidRPr="0087185D">
        <w:rPr>
          <w:rFonts w:ascii="Arial" w:hAnsi="Arial" w:cs="Arial"/>
          <w:b/>
          <w:sz w:val="24"/>
          <w:szCs w:val="24"/>
        </w:rPr>
        <w:t>REPUBLIC OF NAMIBIA</w:t>
      </w:r>
    </w:p>
    <w:p w14:paraId="473D8290" w14:textId="73C809D1" w:rsidR="00876019" w:rsidRPr="0087185D" w:rsidRDefault="00876019" w:rsidP="00876019">
      <w:pPr>
        <w:spacing w:after="200"/>
        <w:jc w:val="center"/>
        <w:rPr>
          <w:rFonts w:ascii="Arial" w:hAnsi="Arial" w:cs="Arial"/>
          <w:b/>
          <w:sz w:val="24"/>
          <w:szCs w:val="24"/>
        </w:rPr>
      </w:pPr>
      <w:r w:rsidRPr="0087185D">
        <w:rPr>
          <w:noProof/>
          <w:lang w:val="en-US"/>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rsidP="00075C5F">
            <w:pPr>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4C38F336" w:rsidR="005E2973" w:rsidRPr="00DD3A57" w:rsidRDefault="00B16FB3" w:rsidP="00075C5F">
            <w:pPr>
              <w:jc w:val="both"/>
              <w:rPr>
                <w:rFonts w:ascii="Arial" w:hAnsi="Arial" w:cs="Arial"/>
                <w:b/>
                <w:i/>
                <w:sz w:val="24"/>
                <w:szCs w:val="24"/>
              </w:rPr>
            </w:pPr>
            <w:r w:rsidRPr="0087185D">
              <w:rPr>
                <w:rFonts w:ascii="Arial" w:hAnsi="Arial" w:cs="Arial"/>
                <w:i/>
                <w:sz w:val="24"/>
                <w:szCs w:val="24"/>
              </w:rPr>
              <w:t xml:space="preserve"> </w:t>
            </w:r>
            <w:r w:rsidR="00FB60BD">
              <w:rPr>
                <w:rFonts w:ascii="Arial" w:hAnsi="Arial" w:cs="Arial"/>
                <w:i/>
                <w:sz w:val="24"/>
                <w:szCs w:val="24"/>
              </w:rPr>
              <w:t xml:space="preserve">The State v </w:t>
            </w:r>
            <w:r w:rsidR="00621755">
              <w:rPr>
                <w:rFonts w:ascii="Arial" w:hAnsi="Arial" w:cs="Arial"/>
                <w:i/>
                <w:sz w:val="24"/>
                <w:szCs w:val="24"/>
              </w:rPr>
              <w:t xml:space="preserve">Andreas </w:t>
            </w:r>
            <w:proofErr w:type="spellStart"/>
            <w:r w:rsidR="00621755">
              <w:rPr>
                <w:rFonts w:ascii="Arial" w:hAnsi="Arial" w:cs="Arial"/>
                <w:i/>
                <w:sz w:val="24"/>
                <w:szCs w:val="24"/>
              </w:rPr>
              <w:t>Shilimela</w:t>
            </w:r>
            <w:proofErr w:type="spellEnd"/>
            <w:r w:rsidR="00621755">
              <w:rPr>
                <w:rFonts w:ascii="Arial" w:hAnsi="Arial" w:cs="Arial"/>
                <w:i/>
                <w:sz w:val="24"/>
                <w:szCs w:val="24"/>
              </w:rPr>
              <w:t xml:space="preserve"> and another</w:t>
            </w:r>
          </w:p>
          <w:p w14:paraId="55F831C8" w14:textId="6BABE8B4" w:rsidR="005E2973" w:rsidRPr="0087185D" w:rsidRDefault="005E2973" w:rsidP="00075C5F">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7C3A2C04" w:rsidR="005E2973" w:rsidRPr="0087185D" w:rsidRDefault="005E2973" w:rsidP="00075C5F">
            <w:pPr>
              <w:jc w:val="both"/>
              <w:rPr>
                <w:rFonts w:ascii="Arial" w:hAnsi="Arial" w:cs="Arial"/>
                <w:bCs/>
                <w:sz w:val="24"/>
                <w:szCs w:val="24"/>
              </w:rPr>
            </w:pPr>
            <w:r w:rsidRPr="006B10A5">
              <w:rPr>
                <w:rFonts w:ascii="Arial" w:hAnsi="Arial" w:cs="Arial"/>
                <w:b/>
                <w:bCs/>
                <w:sz w:val="24"/>
                <w:szCs w:val="24"/>
              </w:rPr>
              <w:t>C</w:t>
            </w:r>
            <w:r w:rsidR="00A95B2A">
              <w:rPr>
                <w:rFonts w:ascii="Arial" w:hAnsi="Arial" w:cs="Arial"/>
                <w:b/>
                <w:bCs/>
                <w:sz w:val="24"/>
                <w:szCs w:val="24"/>
              </w:rPr>
              <w:t>ASE NO</w:t>
            </w:r>
            <w:r w:rsidRPr="0087185D">
              <w:rPr>
                <w:rFonts w:ascii="Arial" w:hAnsi="Arial" w:cs="Arial"/>
                <w:bCs/>
                <w:sz w:val="24"/>
                <w:szCs w:val="24"/>
              </w:rPr>
              <w:t xml:space="preserve">: </w:t>
            </w:r>
            <w:r w:rsidR="00A95B2A">
              <w:rPr>
                <w:rFonts w:ascii="Arial" w:hAnsi="Arial" w:cs="Arial"/>
                <w:bCs/>
                <w:sz w:val="24"/>
                <w:szCs w:val="24"/>
              </w:rPr>
              <w:t xml:space="preserve">CR </w:t>
            </w:r>
            <w:r w:rsidR="009C444F">
              <w:rPr>
                <w:rFonts w:ascii="Arial" w:hAnsi="Arial" w:cs="Arial"/>
                <w:bCs/>
                <w:sz w:val="24"/>
                <w:szCs w:val="24"/>
              </w:rPr>
              <w:t>01</w:t>
            </w:r>
            <w:r w:rsidRPr="0087185D">
              <w:rPr>
                <w:rFonts w:ascii="Arial" w:hAnsi="Arial" w:cs="Arial"/>
                <w:bCs/>
                <w:sz w:val="24"/>
                <w:szCs w:val="24"/>
              </w:rPr>
              <w:t>/202</w:t>
            </w:r>
            <w:r w:rsidR="00E15F53">
              <w:rPr>
                <w:rFonts w:ascii="Arial" w:hAnsi="Arial" w:cs="Arial"/>
                <w:bCs/>
                <w:sz w:val="24"/>
                <w:szCs w:val="24"/>
              </w:rPr>
              <w:t>4</w:t>
            </w:r>
          </w:p>
          <w:p w14:paraId="1F6162C3" w14:textId="17ADD2BA" w:rsidR="005E2973" w:rsidRPr="001F3AE3" w:rsidRDefault="005E2973" w:rsidP="00075C5F">
            <w:pPr>
              <w:jc w:val="both"/>
              <w:rPr>
                <w:rFonts w:ascii="Arial" w:hAnsi="Arial" w:cs="Arial"/>
                <w:sz w:val="24"/>
                <w:szCs w:val="24"/>
              </w:rPr>
            </w:pPr>
          </w:p>
          <w:p w14:paraId="7616839D" w14:textId="77777777" w:rsidR="005E2973" w:rsidRPr="0087185D" w:rsidRDefault="005E2973" w:rsidP="00075C5F">
            <w:pPr>
              <w:jc w:val="both"/>
              <w:rPr>
                <w:rFonts w:ascii="Arial" w:hAnsi="Arial" w:cs="Arial"/>
                <w:b/>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rsidP="00075C5F">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rsidP="00075C5F">
            <w:pPr>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rsidP="00075C5F">
            <w:pPr>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rsidP="00075C5F">
            <w:pPr>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rsidP="00075C5F">
            <w:pPr>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r w:rsidR="00DE60AF">
              <w:rPr>
                <w:rFonts w:ascii="Arial" w:hAnsi="Arial" w:cs="Arial"/>
                <w:sz w:val="24"/>
                <w:szCs w:val="24"/>
              </w:rPr>
              <w:t xml:space="preserve">Salionga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075C5F">
            <w:pPr>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r w:rsidR="000E7ABD" w:rsidRPr="0087185D">
              <w:rPr>
                <w:rFonts w:ascii="Arial" w:hAnsi="Arial" w:cs="Arial"/>
                <w:sz w:val="24"/>
                <w:szCs w:val="24"/>
              </w:rPr>
              <w:t>Kesslau</w:t>
            </w:r>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075C5F">
            <w:pPr>
              <w:jc w:val="both"/>
              <w:rPr>
                <w:rFonts w:ascii="Arial" w:hAnsi="Arial" w:cs="Arial"/>
                <w:b/>
                <w:sz w:val="24"/>
                <w:szCs w:val="24"/>
              </w:rPr>
            </w:pPr>
            <w:r w:rsidRPr="0087185D">
              <w:rPr>
                <w:rFonts w:ascii="Arial" w:hAnsi="Arial" w:cs="Arial"/>
                <w:b/>
                <w:sz w:val="24"/>
                <w:szCs w:val="24"/>
              </w:rPr>
              <w:t>Delivered on:</w:t>
            </w:r>
          </w:p>
          <w:p w14:paraId="54AA9858" w14:textId="5FF19400" w:rsidR="00876019" w:rsidRPr="0087185D" w:rsidRDefault="00232A8C" w:rsidP="00E15F53">
            <w:pPr>
              <w:jc w:val="both"/>
              <w:rPr>
                <w:rFonts w:ascii="Arial" w:hAnsi="Arial" w:cs="Arial"/>
                <w:b/>
                <w:sz w:val="24"/>
                <w:szCs w:val="24"/>
              </w:rPr>
            </w:pPr>
            <w:r>
              <w:rPr>
                <w:rFonts w:ascii="Arial" w:hAnsi="Arial" w:cs="Arial"/>
                <w:sz w:val="24"/>
                <w:szCs w:val="24"/>
              </w:rPr>
              <w:t>1</w:t>
            </w:r>
            <w:r w:rsidR="00E15F53">
              <w:rPr>
                <w:rFonts w:ascii="Arial" w:hAnsi="Arial" w:cs="Arial"/>
                <w:sz w:val="24"/>
                <w:szCs w:val="24"/>
              </w:rPr>
              <w:t>7 January 2024</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752B6A25" w:rsidR="00876019" w:rsidRPr="0087185D"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r w:rsidR="005C529A" w:rsidRPr="00F0097B">
              <w:rPr>
                <w:rFonts w:ascii="Arial" w:hAnsi="Arial" w:cs="Arial"/>
                <w:i/>
                <w:sz w:val="24"/>
                <w:szCs w:val="24"/>
              </w:rPr>
              <w:t>S v</w:t>
            </w:r>
            <w:r w:rsidR="00E8196C">
              <w:rPr>
                <w:rFonts w:ascii="Arial" w:hAnsi="Arial" w:cs="Arial"/>
                <w:i/>
                <w:sz w:val="24"/>
                <w:szCs w:val="24"/>
              </w:rPr>
              <w:t xml:space="preserve"> </w:t>
            </w:r>
            <w:proofErr w:type="spellStart"/>
            <w:r w:rsidR="00621755">
              <w:rPr>
                <w:rFonts w:ascii="Arial" w:hAnsi="Arial" w:cs="Arial"/>
                <w:i/>
                <w:sz w:val="24"/>
                <w:szCs w:val="24"/>
              </w:rPr>
              <w:t>Shilimela</w:t>
            </w:r>
            <w:proofErr w:type="spellEnd"/>
            <w:r w:rsidR="00341751" w:rsidRPr="00F0097B">
              <w:rPr>
                <w:rFonts w:ascii="Arial" w:hAnsi="Arial" w:cs="Arial"/>
                <w:i/>
                <w:sz w:val="24"/>
                <w:szCs w:val="24"/>
              </w:rPr>
              <w:t xml:space="preserve"> (</w:t>
            </w:r>
            <w:r w:rsidR="00341751" w:rsidRPr="00F0097B">
              <w:rPr>
                <w:rFonts w:ascii="Arial" w:hAnsi="Arial" w:cs="Arial"/>
                <w:sz w:val="24"/>
                <w:szCs w:val="24"/>
              </w:rPr>
              <w:t>CR</w:t>
            </w:r>
            <w:r w:rsidR="00E8196C">
              <w:rPr>
                <w:rFonts w:ascii="Arial" w:hAnsi="Arial" w:cs="Arial"/>
                <w:sz w:val="24"/>
                <w:szCs w:val="24"/>
              </w:rPr>
              <w:t xml:space="preserve"> </w:t>
            </w:r>
            <w:r w:rsidR="008E21CC">
              <w:rPr>
                <w:rFonts w:ascii="Arial" w:hAnsi="Arial" w:cs="Arial"/>
                <w:sz w:val="24"/>
                <w:szCs w:val="24"/>
              </w:rPr>
              <w:t>01</w:t>
            </w:r>
            <w:r w:rsidR="00326F81" w:rsidRPr="0087185D">
              <w:rPr>
                <w:rFonts w:ascii="Arial" w:hAnsi="Arial" w:cs="Arial"/>
                <w:sz w:val="24"/>
                <w:szCs w:val="24"/>
              </w:rPr>
              <w:t>/202</w:t>
            </w:r>
            <w:r w:rsidR="008E21CC">
              <w:rPr>
                <w:rFonts w:ascii="Arial" w:hAnsi="Arial" w:cs="Arial"/>
                <w:sz w:val="24"/>
                <w:szCs w:val="24"/>
              </w:rPr>
              <w:t>4</w:t>
            </w:r>
            <w:bookmarkStart w:id="0" w:name="_GoBack"/>
            <w:bookmarkEnd w:id="0"/>
            <w:r w:rsidRPr="0087185D">
              <w:rPr>
                <w:rFonts w:ascii="Arial" w:hAnsi="Arial" w:cs="Arial"/>
                <w:sz w:val="24"/>
                <w:szCs w:val="24"/>
              </w:rPr>
              <w:t>) [202</w:t>
            </w:r>
            <w:r w:rsidR="008E21CC">
              <w:rPr>
                <w:rFonts w:ascii="Arial" w:hAnsi="Arial" w:cs="Arial"/>
                <w:sz w:val="24"/>
                <w:szCs w:val="24"/>
              </w:rPr>
              <w:t>4</w:t>
            </w:r>
            <w:r w:rsidRPr="0087185D">
              <w:rPr>
                <w:rFonts w:ascii="Arial" w:hAnsi="Arial" w:cs="Arial"/>
                <w:sz w:val="24"/>
                <w:szCs w:val="24"/>
              </w:rPr>
              <w:t xml:space="preserve">] </w:t>
            </w:r>
            <w:r w:rsidR="006A207C" w:rsidRPr="0087185D">
              <w:rPr>
                <w:rFonts w:ascii="Arial" w:hAnsi="Arial" w:cs="Arial"/>
                <w:sz w:val="24"/>
                <w:szCs w:val="24"/>
              </w:rPr>
              <w:t>NAHCNLD</w:t>
            </w:r>
            <w:r w:rsidR="008E21CC">
              <w:rPr>
                <w:rFonts w:ascii="Arial" w:hAnsi="Arial" w:cs="Arial"/>
                <w:sz w:val="24"/>
                <w:szCs w:val="24"/>
              </w:rPr>
              <w:t xml:space="preserve"> 02</w:t>
            </w:r>
            <w:r w:rsidR="006B10A5">
              <w:rPr>
                <w:rFonts w:ascii="Arial" w:hAnsi="Arial" w:cs="Arial"/>
                <w:sz w:val="24"/>
                <w:szCs w:val="24"/>
              </w:rPr>
              <w:t xml:space="preserve"> </w:t>
            </w:r>
            <w:r w:rsidRPr="0087185D">
              <w:rPr>
                <w:rFonts w:ascii="Arial" w:hAnsi="Arial" w:cs="Arial"/>
                <w:sz w:val="24"/>
                <w:szCs w:val="24"/>
              </w:rPr>
              <w:t>(</w:t>
            </w:r>
            <w:r w:rsidR="00232A8C">
              <w:rPr>
                <w:rFonts w:ascii="Arial" w:hAnsi="Arial" w:cs="Arial"/>
                <w:sz w:val="24"/>
                <w:szCs w:val="24"/>
              </w:rPr>
              <w:t>1</w:t>
            </w:r>
            <w:r w:rsidR="00E15F53">
              <w:rPr>
                <w:rFonts w:ascii="Arial" w:hAnsi="Arial" w:cs="Arial"/>
                <w:sz w:val="24"/>
                <w:szCs w:val="24"/>
              </w:rPr>
              <w:t>7 January 2024</w:t>
            </w:r>
            <w:r w:rsidRPr="0087185D">
              <w:rPr>
                <w:rFonts w:ascii="Arial" w:hAnsi="Arial" w:cs="Arial"/>
                <w:sz w:val="24"/>
                <w:szCs w:val="24"/>
              </w:rPr>
              <w:t>)</w:t>
            </w:r>
          </w:p>
          <w:p w14:paraId="479CE05A" w14:textId="77777777" w:rsidR="00876019" w:rsidRPr="0087185D" w:rsidRDefault="00876019">
            <w:pPr>
              <w:spacing w:line="240" w:lineRule="auto"/>
              <w:jc w:val="both"/>
              <w:rPr>
                <w:rFonts w:ascii="Arial" w:hAnsi="Arial" w:cs="Arial"/>
                <w:sz w:val="24"/>
                <w:szCs w:val="24"/>
              </w:rPr>
            </w:pP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87185D" w:rsidRDefault="00876019" w:rsidP="00075C5F">
            <w:pPr>
              <w:jc w:val="both"/>
              <w:rPr>
                <w:rFonts w:ascii="Arial" w:hAnsi="Arial" w:cs="Arial"/>
                <w:b/>
                <w:sz w:val="24"/>
                <w:szCs w:val="24"/>
              </w:rPr>
            </w:pPr>
            <w:r w:rsidRPr="0087185D">
              <w:rPr>
                <w:rFonts w:ascii="Arial" w:hAnsi="Arial" w:cs="Arial"/>
                <w:b/>
                <w:sz w:val="24"/>
                <w:szCs w:val="24"/>
              </w:rPr>
              <w:t>It is hereby ordered that:</w:t>
            </w:r>
          </w:p>
          <w:p w14:paraId="009D051D" w14:textId="41459AE3" w:rsidR="00564A70" w:rsidRPr="00F16CF4" w:rsidRDefault="008B512A" w:rsidP="00F16CF4">
            <w:pPr>
              <w:pStyle w:val="ListParagraph"/>
              <w:numPr>
                <w:ilvl w:val="0"/>
                <w:numId w:val="13"/>
              </w:numPr>
              <w:ind w:left="517" w:hanging="540"/>
              <w:jc w:val="both"/>
              <w:rPr>
                <w:color w:val="000000"/>
                <w:sz w:val="24"/>
                <w:szCs w:val="24"/>
              </w:rPr>
            </w:pPr>
            <w:r w:rsidRPr="00F16CF4">
              <w:rPr>
                <w:color w:val="000000"/>
                <w:sz w:val="24"/>
                <w:szCs w:val="24"/>
                <w:lang w:val="en-ZA"/>
              </w:rPr>
              <w:t xml:space="preserve">The </w:t>
            </w:r>
            <w:r w:rsidR="00232A8C">
              <w:rPr>
                <w:color w:val="000000"/>
                <w:sz w:val="24"/>
                <w:szCs w:val="24"/>
                <w:lang w:val="en-ZA"/>
              </w:rPr>
              <w:t xml:space="preserve">trial </w:t>
            </w:r>
            <w:r w:rsidR="00621755">
              <w:rPr>
                <w:color w:val="000000"/>
                <w:sz w:val="24"/>
                <w:szCs w:val="24"/>
                <w:lang w:val="en-ZA"/>
              </w:rPr>
              <w:t>proceedings</w:t>
            </w:r>
            <w:r w:rsidR="00201852">
              <w:rPr>
                <w:color w:val="000000"/>
                <w:sz w:val="24"/>
                <w:szCs w:val="24"/>
                <w:lang w:val="en-ZA"/>
              </w:rPr>
              <w:t xml:space="preserve"> </w:t>
            </w:r>
            <w:r w:rsidR="004401AC">
              <w:rPr>
                <w:color w:val="000000"/>
                <w:sz w:val="24"/>
                <w:szCs w:val="24"/>
                <w:lang w:val="en-ZA"/>
              </w:rPr>
              <w:t>held on 11 November 2022</w:t>
            </w:r>
            <w:r w:rsidR="00A24C4D">
              <w:rPr>
                <w:color w:val="000000"/>
                <w:sz w:val="24"/>
                <w:szCs w:val="24"/>
                <w:lang w:val="en-ZA"/>
              </w:rPr>
              <w:t xml:space="preserve"> and</w:t>
            </w:r>
            <w:r w:rsidR="004401AC">
              <w:rPr>
                <w:color w:val="000000"/>
                <w:sz w:val="24"/>
                <w:szCs w:val="24"/>
                <w:lang w:val="en-ZA"/>
              </w:rPr>
              <w:t xml:space="preserve"> 29 November 2022 </w:t>
            </w:r>
            <w:r w:rsidR="00621755">
              <w:rPr>
                <w:color w:val="000000"/>
                <w:sz w:val="24"/>
                <w:szCs w:val="24"/>
                <w:lang w:val="en-ZA"/>
              </w:rPr>
              <w:t>are set aside</w:t>
            </w:r>
            <w:r w:rsidR="004401AC">
              <w:rPr>
                <w:color w:val="000000"/>
                <w:sz w:val="24"/>
                <w:szCs w:val="24"/>
                <w:lang w:val="en-ZA"/>
              </w:rPr>
              <w:t>.</w:t>
            </w:r>
          </w:p>
          <w:p w14:paraId="477C3777" w14:textId="0213580F" w:rsidR="004024AF" w:rsidRPr="00F16CF4" w:rsidRDefault="00FB60BD" w:rsidP="00621755">
            <w:pPr>
              <w:pStyle w:val="ListParagraph"/>
              <w:numPr>
                <w:ilvl w:val="0"/>
                <w:numId w:val="13"/>
              </w:numPr>
              <w:ind w:left="517" w:hanging="540"/>
              <w:rPr>
                <w:color w:val="000000"/>
                <w:sz w:val="24"/>
                <w:szCs w:val="24"/>
              </w:rPr>
            </w:pPr>
            <w:r w:rsidRPr="00F16CF4">
              <w:rPr>
                <w:color w:val="000000"/>
                <w:sz w:val="24"/>
                <w:szCs w:val="24"/>
                <w:lang w:val="en-ZA"/>
              </w:rPr>
              <w:t xml:space="preserve">The </w:t>
            </w:r>
            <w:r w:rsidR="00621755">
              <w:rPr>
                <w:color w:val="000000"/>
                <w:sz w:val="24"/>
                <w:szCs w:val="24"/>
                <w:lang w:val="en-ZA"/>
              </w:rPr>
              <w:t xml:space="preserve">matter is remitted to the Magistrate’s Court </w:t>
            </w:r>
            <w:proofErr w:type="spellStart"/>
            <w:r w:rsidR="00621755">
              <w:rPr>
                <w:color w:val="000000"/>
                <w:sz w:val="24"/>
                <w:szCs w:val="24"/>
                <w:lang w:val="en-ZA"/>
              </w:rPr>
              <w:t>Oshakati</w:t>
            </w:r>
            <w:proofErr w:type="spellEnd"/>
            <w:r w:rsidR="00621755">
              <w:rPr>
                <w:color w:val="000000"/>
                <w:sz w:val="24"/>
                <w:szCs w:val="24"/>
                <w:lang w:val="en-ZA"/>
              </w:rPr>
              <w:t xml:space="preserve"> to proceed </w:t>
            </w:r>
            <w:r w:rsidR="00621755" w:rsidRPr="004401AC">
              <w:rPr>
                <w:i/>
                <w:color w:val="000000"/>
                <w:sz w:val="24"/>
                <w:szCs w:val="24"/>
                <w:lang w:val="en-ZA"/>
              </w:rPr>
              <w:t>de novo</w:t>
            </w:r>
            <w:r w:rsidR="00621755">
              <w:rPr>
                <w:color w:val="000000"/>
                <w:sz w:val="24"/>
                <w:szCs w:val="24"/>
                <w:lang w:val="en-ZA"/>
              </w:rPr>
              <w:t xml:space="preserve"> before a different magistrate.</w:t>
            </w:r>
            <w:r w:rsidR="00F16CF4" w:rsidRPr="00F16CF4">
              <w:rPr>
                <w:color w:val="000000"/>
                <w:sz w:val="24"/>
                <w:szCs w:val="24"/>
              </w:rPr>
              <w:t xml:space="preserve">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075C5F">
            <w:pPr>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3ED69D69" w:rsidR="00876019" w:rsidRPr="00F16CF4" w:rsidRDefault="00B16FB3" w:rsidP="00075C5F">
            <w:pPr>
              <w:pStyle w:val="ListParagraph"/>
              <w:tabs>
                <w:tab w:val="left" w:pos="851"/>
              </w:tabs>
              <w:ind w:left="0"/>
              <w:jc w:val="both"/>
              <w:rPr>
                <w:bCs/>
                <w:sz w:val="24"/>
                <w:szCs w:val="24"/>
              </w:rPr>
            </w:pPr>
            <w:r w:rsidRPr="0087185D">
              <w:rPr>
                <w:bCs/>
                <w:sz w:val="24"/>
                <w:szCs w:val="24"/>
              </w:rPr>
              <w:t xml:space="preserve"> </w:t>
            </w:r>
            <w:r w:rsidR="00B234F7" w:rsidRPr="00F16CF4">
              <w:rPr>
                <w:bCs/>
                <w:sz w:val="24"/>
                <w:szCs w:val="24"/>
              </w:rPr>
              <w:t>KESSLAU</w:t>
            </w:r>
            <w:r w:rsidR="00876019" w:rsidRPr="00F16CF4">
              <w:rPr>
                <w:bCs/>
                <w:sz w:val="24"/>
                <w:szCs w:val="24"/>
              </w:rPr>
              <w:t xml:space="preserve"> J</w:t>
            </w:r>
            <w:r w:rsidR="001D44D5" w:rsidRPr="00F16CF4">
              <w:rPr>
                <w:bCs/>
                <w:sz w:val="24"/>
                <w:szCs w:val="24"/>
              </w:rPr>
              <w:t xml:space="preserve"> </w:t>
            </w:r>
            <w:r w:rsidR="00876019" w:rsidRPr="00F16CF4">
              <w:rPr>
                <w:bCs/>
                <w:sz w:val="24"/>
                <w:szCs w:val="24"/>
              </w:rPr>
              <w:t xml:space="preserve"> (</w:t>
            </w:r>
            <w:r w:rsidR="00DE60AF" w:rsidRPr="00F16CF4">
              <w:rPr>
                <w:bCs/>
                <w:sz w:val="24"/>
                <w:szCs w:val="24"/>
              </w:rPr>
              <w:t xml:space="preserve">SALIONGA </w:t>
            </w:r>
            <w:r w:rsidR="001D44D5" w:rsidRPr="00F16CF4">
              <w:rPr>
                <w:bCs/>
                <w:sz w:val="24"/>
                <w:szCs w:val="24"/>
              </w:rPr>
              <w:t>J</w:t>
            </w:r>
            <w:r w:rsidR="00D9357E" w:rsidRPr="00F16CF4">
              <w:rPr>
                <w:bCs/>
                <w:sz w:val="24"/>
                <w:szCs w:val="24"/>
              </w:rPr>
              <w:t xml:space="preserve"> concurring</w:t>
            </w:r>
            <w:r w:rsidR="00876019" w:rsidRPr="00F16CF4">
              <w:rPr>
                <w:bCs/>
                <w:sz w:val="24"/>
                <w:szCs w:val="24"/>
              </w:rPr>
              <w:t>)</w:t>
            </w:r>
          </w:p>
          <w:p w14:paraId="261CC8E7" w14:textId="77777777" w:rsidR="005B45AB" w:rsidRPr="00F16CF4" w:rsidRDefault="005B45AB" w:rsidP="00075C5F">
            <w:pPr>
              <w:pStyle w:val="ListParagraph"/>
              <w:tabs>
                <w:tab w:val="left" w:pos="851"/>
              </w:tabs>
              <w:ind w:left="0"/>
              <w:jc w:val="both"/>
              <w:rPr>
                <w:bCs/>
                <w:sz w:val="24"/>
                <w:szCs w:val="24"/>
              </w:rPr>
            </w:pPr>
          </w:p>
          <w:p w14:paraId="145692B0" w14:textId="56C499D0" w:rsidR="00E8196C" w:rsidRPr="00F16CF4" w:rsidRDefault="008C13E4" w:rsidP="00075C5F">
            <w:pPr>
              <w:jc w:val="both"/>
              <w:rPr>
                <w:rFonts w:ascii="Arial" w:hAnsi="Arial" w:cs="Arial"/>
                <w:bCs/>
                <w:sz w:val="24"/>
                <w:szCs w:val="24"/>
              </w:rPr>
            </w:pPr>
            <w:r w:rsidRPr="00F16CF4">
              <w:rPr>
                <w:rFonts w:ascii="Arial" w:hAnsi="Arial" w:cs="Arial"/>
                <w:bCs/>
                <w:sz w:val="24"/>
                <w:szCs w:val="24"/>
              </w:rPr>
              <w:t>[1]</w:t>
            </w:r>
            <w:r w:rsidR="00A45709" w:rsidRPr="00F16CF4">
              <w:rPr>
                <w:rFonts w:ascii="Arial" w:hAnsi="Arial" w:cs="Arial"/>
                <w:bCs/>
                <w:sz w:val="24"/>
                <w:szCs w:val="24"/>
              </w:rPr>
              <w:tab/>
            </w:r>
            <w:r w:rsidR="00E8196C" w:rsidRPr="00F16CF4">
              <w:rPr>
                <w:rFonts w:ascii="Arial" w:hAnsi="Arial" w:cs="Arial"/>
                <w:bCs/>
                <w:sz w:val="24"/>
                <w:szCs w:val="24"/>
              </w:rPr>
              <w:t>Th</w:t>
            </w:r>
            <w:r w:rsidR="007F1CE2">
              <w:rPr>
                <w:rFonts w:ascii="Arial" w:hAnsi="Arial" w:cs="Arial"/>
                <w:bCs/>
                <w:sz w:val="24"/>
                <w:szCs w:val="24"/>
              </w:rPr>
              <w:t>is</w:t>
            </w:r>
            <w:r w:rsidR="008B512A" w:rsidRPr="00F16CF4">
              <w:rPr>
                <w:rFonts w:ascii="Arial" w:hAnsi="Arial" w:cs="Arial"/>
                <w:bCs/>
                <w:sz w:val="24"/>
                <w:szCs w:val="24"/>
              </w:rPr>
              <w:t xml:space="preserve"> matter </w:t>
            </w:r>
            <w:r w:rsidR="00D50BF3" w:rsidRPr="00F16CF4">
              <w:rPr>
                <w:rFonts w:ascii="Arial" w:hAnsi="Arial" w:cs="Arial"/>
                <w:bCs/>
                <w:sz w:val="24"/>
                <w:szCs w:val="24"/>
              </w:rPr>
              <w:t xml:space="preserve">from the Magistrate’s court of </w:t>
            </w:r>
            <w:proofErr w:type="spellStart"/>
            <w:r w:rsidR="00621755">
              <w:rPr>
                <w:rFonts w:ascii="Arial" w:hAnsi="Arial" w:cs="Arial"/>
                <w:bCs/>
                <w:sz w:val="24"/>
                <w:szCs w:val="24"/>
              </w:rPr>
              <w:t>Oshakati</w:t>
            </w:r>
            <w:proofErr w:type="spellEnd"/>
            <w:r w:rsidR="00621755">
              <w:rPr>
                <w:rFonts w:ascii="Arial" w:hAnsi="Arial" w:cs="Arial"/>
                <w:bCs/>
                <w:sz w:val="24"/>
                <w:szCs w:val="24"/>
              </w:rPr>
              <w:t xml:space="preserve"> was forwarded by the Divisional Magistrate </w:t>
            </w:r>
            <w:r w:rsidR="004401AC">
              <w:rPr>
                <w:rFonts w:ascii="Arial" w:hAnsi="Arial" w:cs="Arial"/>
                <w:bCs/>
                <w:sz w:val="24"/>
                <w:szCs w:val="24"/>
              </w:rPr>
              <w:t>responsible for</w:t>
            </w:r>
            <w:r w:rsidR="00621755">
              <w:rPr>
                <w:rFonts w:ascii="Arial" w:hAnsi="Arial" w:cs="Arial"/>
                <w:bCs/>
                <w:sz w:val="24"/>
                <w:szCs w:val="24"/>
              </w:rPr>
              <w:t xml:space="preserve"> that district </w:t>
            </w:r>
            <w:r w:rsidR="004401AC">
              <w:rPr>
                <w:rFonts w:ascii="Arial" w:hAnsi="Arial" w:cs="Arial"/>
                <w:bCs/>
                <w:sz w:val="24"/>
                <w:szCs w:val="24"/>
              </w:rPr>
              <w:t xml:space="preserve">with the request to set aside irregular proceedings </w:t>
            </w:r>
            <w:r w:rsidR="00621755">
              <w:rPr>
                <w:rFonts w:ascii="Arial" w:hAnsi="Arial" w:cs="Arial"/>
                <w:bCs/>
                <w:sz w:val="24"/>
                <w:szCs w:val="24"/>
              </w:rPr>
              <w:t>in terms of s 20(1)(c) of the High Court Act 16 of 1990.</w:t>
            </w:r>
            <w:r w:rsidR="008B512A" w:rsidRPr="00F16CF4">
              <w:rPr>
                <w:rFonts w:ascii="Arial" w:hAnsi="Arial" w:cs="Arial"/>
                <w:bCs/>
                <w:sz w:val="24"/>
                <w:szCs w:val="24"/>
              </w:rPr>
              <w:t xml:space="preserve"> </w:t>
            </w:r>
            <w:r w:rsidR="00E8196C" w:rsidRPr="00F16CF4">
              <w:rPr>
                <w:rFonts w:ascii="Arial" w:hAnsi="Arial" w:cs="Arial"/>
                <w:bCs/>
                <w:sz w:val="24"/>
                <w:szCs w:val="24"/>
              </w:rPr>
              <w:t xml:space="preserve"> </w:t>
            </w:r>
          </w:p>
          <w:p w14:paraId="15FFD061" w14:textId="77777777" w:rsidR="00E8196C" w:rsidRPr="00F16CF4" w:rsidRDefault="00E8196C" w:rsidP="00075C5F">
            <w:pPr>
              <w:jc w:val="both"/>
              <w:rPr>
                <w:rFonts w:ascii="Arial" w:hAnsi="Arial" w:cs="Arial"/>
                <w:bCs/>
                <w:sz w:val="24"/>
                <w:szCs w:val="24"/>
              </w:rPr>
            </w:pPr>
          </w:p>
          <w:p w14:paraId="5BE34407" w14:textId="025D026D" w:rsidR="006A207C" w:rsidRDefault="00E8196C" w:rsidP="00075C5F">
            <w:pPr>
              <w:jc w:val="both"/>
              <w:rPr>
                <w:rFonts w:ascii="Arial" w:hAnsi="Arial" w:cs="Arial"/>
                <w:sz w:val="24"/>
                <w:szCs w:val="24"/>
              </w:rPr>
            </w:pPr>
            <w:r w:rsidRPr="00F16CF4">
              <w:rPr>
                <w:rFonts w:ascii="Arial" w:hAnsi="Arial" w:cs="Arial"/>
                <w:bCs/>
                <w:sz w:val="24"/>
                <w:szCs w:val="24"/>
              </w:rPr>
              <w:lastRenderedPageBreak/>
              <w:t>[2]</w:t>
            </w:r>
            <w:r w:rsidR="00075C5F" w:rsidRPr="00F16CF4">
              <w:rPr>
                <w:rFonts w:ascii="Arial" w:hAnsi="Arial" w:cs="Arial"/>
                <w:bCs/>
                <w:sz w:val="24"/>
                <w:szCs w:val="24"/>
              </w:rPr>
              <w:tab/>
            </w:r>
            <w:r w:rsidR="00A24C4D">
              <w:rPr>
                <w:rFonts w:ascii="Arial" w:hAnsi="Arial" w:cs="Arial"/>
                <w:bCs/>
                <w:sz w:val="24"/>
                <w:szCs w:val="24"/>
              </w:rPr>
              <w:t xml:space="preserve"> </w:t>
            </w:r>
            <w:r w:rsidR="00222B82" w:rsidRPr="00F16CF4">
              <w:rPr>
                <w:rFonts w:ascii="Arial" w:hAnsi="Arial" w:cs="Arial"/>
                <w:bCs/>
                <w:sz w:val="24"/>
                <w:szCs w:val="24"/>
              </w:rPr>
              <w:t xml:space="preserve">The </w:t>
            </w:r>
            <w:r w:rsidR="00621755">
              <w:rPr>
                <w:rFonts w:ascii="Arial" w:hAnsi="Arial" w:cs="Arial"/>
                <w:bCs/>
                <w:sz w:val="24"/>
                <w:szCs w:val="24"/>
              </w:rPr>
              <w:t xml:space="preserve">two </w:t>
            </w:r>
            <w:r w:rsidR="00222B82" w:rsidRPr="00F16CF4">
              <w:rPr>
                <w:rFonts w:ascii="Arial" w:hAnsi="Arial" w:cs="Arial"/>
                <w:bCs/>
                <w:sz w:val="24"/>
                <w:szCs w:val="24"/>
              </w:rPr>
              <w:t>accused w</w:t>
            </w:r>
            <w:r w:rsidR="00621755">
              <w:rPr>
                <w:rFonts w:ascii="Arial" w:hAnsi="Arial" w:cs="Arial"/>
                <w:bCs/>
                <w:sz w:val="24"/>
                <w:szCs w:val="24"/>
              </w:rPr>
              <w:t>ere</w:t>
            </w:r>
            <w:r w:rsidR="00222B82" w:rsidRPr="00F16CF4">
              <w:rPr>
                <w:rFonts w:ascii="Arial" w:hAnsi="Arial" w:cs="Arial"/>
                <w:bCs/>
                <w:sz w:val="24"/>
                <w:szCs w:val="24"/>
              </w:rPr>
              <w:t xml:space="preserve"> charged with</w:t>
            </w:r>
            <w:r w:rsidR="00EC6898">
              <w:rPr>
                <w:rFonts w:ascii="Arial" w:hAnsi="Arial" w:cs="Arial"/>
                <w:bCs/>
                <w:sz w:val="24"/>
                <w:szCs w:val="24"/>
              </w:rPr>
              <w:t xml:space="preserve"> </w:t>
            </w:r>
            <w:r w:rsidR="00621755">
              <w:rPr>
                <w:rFonts w:ascii="Arial" w:hAnsi="Arial" w:cs="Arial"/>
                <w:bCs/>
                <w:sz w:val="24"/>
                <w:szCs w:val="24"/>
              </w:rPr>
              <w:t>stock theft read</w:t>
            </w:r>
            <w:r w:rsidR="004401AC">
              <w:rPr>
                <w:rFonts w:ascii="Arial" w:hAnsi="Arial" w:cs="Arial"/>
                <w:bCs/>
                <w:sz w:val="24"/>
                <w:szCs w:val="24"/>
              </w:rPr>
              <w:t xml:space="preserve"> with the provisions of the Stock Theft Act 12 of 1990</w:t>
            </w:r>
            <w:r w:rsidR="00D33A8A">
              <w:rPr>
                <w:rFonts w:ascii="Arial" w:hAnsi="Arial" w:cs="Arial"/>
                <w:bCs/>
                <w:sz w:val="24"/>
                <w:szCs w:val="24"/>
              </w:rPr>
              <w:t xml:space="preserve"> as amended</w:t>
            </w:r>
            <w:r w:rsidR="005E7B23">
              <w:rPr>
                <w:rFonts w:ascii="Arial" w:hAnsi="Arial" w:cs="Arial"/>
                <w:bCs/>
                <w:sz w:val="24"/>
                <w:szCs w:val="24"/>
              </w:rPr>
              <w:t>,</w:t>
            </w:r>
            <w:r w:rsidR="00D33A8A">
              <w:rPr>
                <w:rFonts w:ascii="Arial" w:hAnsi="Arial" w:cs="Arial"/>
                <w:bCs/>
                <w:sz w:val="24"/>
                <w:szCs w:val="24"/>
              </w:rPr>
              <w:t xml:space="preserve"> however accused 1 absconded</w:t>
            </w:r>
            <w:r w:rsidR="005E7B23">
              <w:rPr>
                <w:rFonts w:ascii="Arial" w:hAnsi="Arial" w:cs="Arial"/>
                <w:bCs/>
                <w:sz w:val="24"/>
                <w:szCs w:val="24"/>
              </w:rPr>
              <w:t xml:space="preserve"> before the charge could be put</w:t>
            </w:r>
            <w:r w:rsidR="00D33A8A">
              <w:rPr>
                <w:rFonts w:ascii="Arial" w:hAnsi="Arial" w:cs="Arial"/>
                <w:bCs/>
                <w:sz w:val="24"/>
                <w:szCs w:val="24"/>
              </w:rPr>
              <w:t xml:space="preserve">. The </w:t>
            </w:r>
            <w:r w:rsidR="005E7B23">
              <w:rPr>
                <w:rFonts w:ascii="Arial" w:hAnsi="Arial" w:cs="Arial"/>
                <w:bCs/>
                <w:sz w:val="24"/>
                <w:szCs w:val="24"/>
              </w:rPr>
              <w:t xml:space="preserve">plea and </w:t>
            </w:r>
            <w:r w:rsidR="00D33A8A">
              <w:rPr>
                <w:rFonts w:ascii="Arial" w:hAnsi="Arial" w:cs="Arial"/>
                <w:bCs/>
                <w:sz w:val="24"/>
                <w:szCs w:val="24"/>
              </w:rPr>
              <w:t xml:space="preserve">trial proceeded in </w:t>
            </w:r>
            <w:r w:rsidR="005E7B23">
              <w:rPr>
                <w:rFonts w:ascii="Arial" w:hAnsi="Arial" w:cs="Arial"/>
                <w:bCs/>
                <w:sz w:val="24"/>
                <w:szCs w:val="24"/>
              </w:rPr>
              <w:t>his absence</w:t>
            </w:r>
            <w:r w:rsidR="00D33A8A">
              <w:rPr>
                <w:rFonts w:ascii="Arial" w:hAnsi="Arial" w:cs="Arial"/>
                <w:bCs/>
                <w:sz w:val="24"/>
                <w:szCs w:val="24"/>
              </w:rPr>
              <w:t xml:space="preserve"> against accused 2 only who was </w:t>
            </w:r>
            <w:r w:rsidR="005E7B23">
              <w:rPr>
                <w:rFonts w:ascii="Arial" w:hAnsi="Arial" w:cs="Arial"/>
                <w:bCs/>
                <w:sz w:val="24"/>
                <w:szCs w:val="24"/>
              </w:rPr>
              <w:t>subsequently</w:t>
            </w:r>
            <w:r w:rsidR="00D33A8A">
              <w:rPr>
                <w:rFonts w:ascii="Arial" w:hAnsi="Arial" w:cs="Arial"/>
                <w:bCs/>
                <w:sz w:val="24"/>
                <w:szCs w:val="24"/>
              </w:rPr>
              <w:t xml:space="preserve"> convicted and sentenced during October 2016 by the late Magistrate </w:t>
            </w:r>
            <w:proofErr w:type="spellStart"/>
            <w:r w:rsidR="00D33A8A">
              <w:rPr>
                <w:rFonts w:ascii="Arial" w:hAnsi="Arial" w:cs="Arial"/>
                <w:bCs/>
                <w:sz w:val="24"/>
                <w:szCs w:val="24"/>
              </w:rPr>
              <w:t>Namweya</w:t>
            </w:r>
            <w:proofErr w:type="spellEnd"/>
            <w:r w:rsidR="00D33A8A">
              <w:rPr>
                <w:rFonts w:ascii="Arial" w:hAnsi="Arial" w:cs="Arial"/>
                <w:bCs/>
                <w:sz w:val="24"/>
                <w:szCs w:val="24"/>
              </w:rPr>
              <w:t xml:space="preserve">. </w:t>
            </w:r>
            <w:r w:rsidR="00EC6898">
              <w:rPr>
                <w:rFonts w:ascii="Arial" w:hAnsi="Arial" w:cs="Arial"/>
                <w:bCs/>
                <w:sz w:val="24"/>
                <w:szCs w:val="24"/>
              </w:rPr>
              <w:t xml:space="preserve"> </w:t>
            </w:r>
            <w:r w:rsidR="00222B82" w:rsidRPr="00F16CF4">
              <w:rPr>
                <w:rFonts w:ascii="Arial" w:hAnsi="Arial" w:cs="Arial"/>
                <w:sz w:val="24"/>
                <w:szCs w:val="24"/>
              </w:rPr>
              <w:t xml:space="preserve"> </w:t>
            </w:r>
          </w:p>
          <w:p w14:paraId="4873029B" w14:textId="77777777" w:rsidR="002810FC" w:rsidRDefault="002810FC" w:rsidP="00075C5F">
            <w:pPr>
              <w:jc w:val="both"/>
              <w:rPr>
                <w:rFonts w:ascii="Arial" w:hAnsi="Arial" w:cs="Arial"/>
                <w:sz w:val="24"/>
                <w:szCs w:val="24"/>
              </w:rPr>
            </w:pPr>
          </w:p>
          <w:p w14:paraId="1CB27165" w14:textId="6CE0ED74" w:rsidR="008844BD" w:rsidRDefault="002810FC" w:rsidP="002810FC">
            <w:pPr>
              <w:jc w:val="both"/>
              <w:rPr>
                <w:rFonts w:ascii="Arial" w:hAnsi="Arial" w:cs="Arial"/>
                <w:sz w:val="24"/>
                <w:szCs w:val="24"/>
              </w:rPr>
            </w:pPr>
            <w:r w:rsidRPr="002810FC">
              <w:rPr>
                <w:rFonts w:ascii="Arial" w:hAnsi="Arial" w:cs="Arial"/>
                <w:sz w:val="24"/>
                <w:szCs w:val="24"/>
              </w:rPr>
              <w:t xml:space="preserve">[3]       </w:t>
            </w:r>
            <w:r w:rsidR="008844BD">
              <w:rPr>
                <w:rFonts w:ascii="Arial" w:hAnsi="Arial" w:cs="Arial"/>
                <w:sz w:val="24"/>
                <w:szCs w:val="24"/>
              </w:rPr>
              <w:t xml:space="preserve">The </w:t>
            </w:r>
            <w:r w:rsidR="00E15F53">
              <w:rPr>
                <w:rFonts w:ascii="Arial" w:hAnsi="Arial" w:cs="Arial"/>
                <w:sz w:val="24"/>
                <w:szCs w:val="24"/>
              </w:rPr>
              <w:t>record</w:t>
            </w:r>
            <w:r w:rsidR="008844BD">
              <w:rPr>
                <w:rFonts w:ascii="Arial" w:hAnsi="Arial" w:cs="Arial"/>
                <w:sz w:val="24"/>
                <w:szCs w:val="24"/>
              </w:rPr>
              <w:t xml:space="preserve"> makes no mention of s</w:t>
            </w:r>
            <w:r w:rsidRPr="002810FC">
              <w:rPr>
                <w:rFonts w:ascii="Arial" w:hAnsi="Arial" w:cs="Arial"/>
                <w:sz w:val="24"/>
                <w:szCs w:val="24"/>
              </w:rPr>
              <w:t>ection 159</w:t>
            </w:r>
            <w:r w:rsidR="008844BD">
              <w:rPr>
                <w:rFonts w:ascii="Arial" w:hAnsi="Arial" w:cs="Arial"/>
                <w:sz w:val="24"/>
                <w:szCs w:val="24"/>
              </w:rPr>
              <w:t xml:space="preserve"> of the CPA which</w:t>
            </w:r>
            <w:r w:rsidRPr="002810FC">
              <w:rPr>
                <w:rFonts w:ascii="Arial" w:hAnsi="Arial" w:cs="Arial"/>
                <w:sz w:val="24"/>
                <w:szCs w:val="24"/>
              </w:rPr>
              <w:t xml:space="preserve"> allows for criminal proceedings to take place in </w:t>
            </w:r>
            <w:r w:rsidR="008E1F48">
              <w:rPr>
                <w:rFonts w:ascii="Arial" w:hAnsi="Arial" w:cs="Arial"/>
                <w:sz w:val="24"/>
                <w:szCs w:val="24"/>
              </w:rPr>
              <w:t xml:space="preserve">the </w:t>
            </w:r>
            <w:r w:rsidRPr="002810FC">
              <w:rPr>
                <w:rFonts w:ascii="Arial" w:hAnsi="Arial" w:cs="Arial"/>
                <w:sz w:val="24"/>
                <w:szCs w:val="24"/>
              </w:rPr>
              <w:t xml:space="preserve">absence of </w:t>
            </w:r>
            <w:r w:rsidR="008E1F48">
              <w:rPr>
                <w:rFonts w:ascii="Arial" w:hAnsi="Arial" w:cs="Arial"/>
                <w:sz w:val="24"/>
                <w:szCs w:val="24"/>
              </w:rPr>
              <w:t xml:space="preserve">an </w:t>
            </w:r>
            <w:r w:rsidRPr="002810FC">
              <w:rPr>
                <w:rFonts w:ascii="Arial" w:hAnsi="Arial" w:cs="Arial"/>
                <w:sz w:val="24"/>
                <w:szCs w:val="24"/>
              </w:rPr>
              <w:t>accused and in particular s 159 (2)</w:t>
            </w:r>
            <w:r w:rsidR="008844BD">
              <w:rPr>
                <w:rFonts w:ascii="Arial" w:hAnsi="Arial" w:cs="Arial"/>
                <w:sz w:val="24"/>
                <w:szCs w:val="24"/>
              </w:rPr>
              <w:t xml:space="preserve"> which states that: </w:t>
            </w:r>
          </w:p>
          <w:p w14:paraId="2ECE6881" w14:textId="09557D5E" w:rsidR="008844BD" w:rsidRPr="00E71A1B" w:rsidRDefault="008844BD" w:rsidP="002810FC">
            <w:pPr>
              <w:jc w:val="both"/>
              <w:rPr>
                <w:rFonts w:ascii="Arial" w:hAnsi="Arial" w:cs="Arial"/>
              </w:rPr>
            </w:pPr>
            <w:r w:rsidRPr="00E71A1B">
              <w:rPr>
                <w:rFonts w:ascii="Arial" w:hAnsi="Arial" w:cs="Arial"/>
              </w:rPr>
              <w:t>‘</w:t>
            </w:r>
            <w:r w:rsidR="002810FC" w:rsidRPr="00E71A1B">
              <w:rPr>
                <w:rFonts w:ascii="Arial" w:hAnsi="Arial" w:cs="Arial"/>
              </w:rPr>
              <w:t>If two or more accused appear jointly at criminal proceedings and . . . (b) any of the accused is absent from the proceedings . . . without leave of the court, the court, if it is of the opinion that the proceedings cannot be postponed without undue prejudice, embarrassment or inconvenience to the prosecution or any co-accused or any witness in attendance or subpoenaed to attend, may . . . (bb) direct that the proceedings be proceeded with in the ab</w:t>
            </w:r>
            <w:r w:rsidRPr="00E71A1B">
              <w:rPr>
                <w:rFonts w:ascii="Arial" w:hAnsi="Arial" w:cs="Arial"/>
              </w:rPr>
              <w:t>sence of the accused concerned.’</w:t>
            </w:r>
          </w:p>
          <w:p w14:paraId="7564E181" w14:textId="77777777" w:rsidR="008844BD" w:rsidRDefault="008844BD" w:rsidP="002810FC">
            <w:pPr>
              <w:jc w:val="both"/>
              <w:rPr>
                <w:rFonts w:ascii="Arial" w:hAnsi="Arial" w:cs="Arial"/>
                <w:sz w:val="24"/>
                <w:szCs w:val="24"/>
              </w:rPr>
            </w:pPr>
          </w:p>
          <w:p w14:paraId="04FD2B94" w14:textId="4677CBC7" w:rsidR="008844BD" w:rsidRDefault="008844BD" w:rsidP="002810FC">
            <w:pPr>
              <w:jc w:val="both"/>
              <w:rPr>
                <w:rFonts w:ascii="Arial" w:hAnsi="Arial" w:cs="Arial"/>
                <w:sz w:val="24"/>
                <w:szCs w:val="24"/>
              </w:rPr>
            </w:pPr>
            <w:r>
              <w:rPr>
                <w:rFonts w:ascii="Arial" w:hAnsi="Arial" w:cs="Arial"/>
                <w:sz w:val="24"/>
                <w:szCs w:val="24"/>
              </w:rPr>
              <w:t xml:space="preserve">[4]        </w:t>
            </w:r>
            <w:r w:rsidR="002810FC" w:rsidRPr="002810FC">
              <w:rPr>
                <w:rFonts w:ascii="Arial" w:hAnsi="Arial" w:cs="Arial"/>
                <w:sz w:val="24"/>
                <w:szCs w:val="24"/>
              </w:rPr>
              <w:t>Additionally s 159 (3)</w:t>
            </w:r>
            <w:r w:rsidR="00E71A1B">
              <w:rPr>
                <w:rFonts w:ascii="Arial" w:hAnsi="Arial" w:cs="Arial"/>
                <w:sz w:val="24"/>
                <w:szCs w:val="24"/>
              </w:rPr>
              <w:t xml:space="preserve"> of the CPA</w:t>
            </w:r>
            <w:r w:rsidR="002810FC" w:rsidRPr="002810FC">
              <w:rPr>
                <w:rFonts w:ascii="Arial" w:hAnsi="Arial" w:cs="Arial"/>
                <w:sz w:val="24"/>
                <w:szCs w:val="24"/>
              </w:rPr>
              <w:t xml:space="preserve"> states</w:t>
            </w:r>
            <w:r>
              <w:rPr>
                <w:rFonts w:ascii="Arial" w:hAnsi="Arial" w:cs="Arial"/>
                <w:sz w:val="24"/>
                <w:szCs w:val="24"/>
              </w:rPr>
              <w:t xml:space="preserve"> that</w:t>
            </w:r>
            <w:r w:rsidR="002810FC" w:rsidRPr="002810FC">
              <w:rPr>
                <w:rFonts w:ascii="Arial" w:hAnsi="Arial" w:cs="Arial"/>
                <w:sz w:val="24"/>
                <w:szCs w:val="24"/>
              </w:rPr>
              <w:t xml:space="preserve">: </w:t>
            </w:r>
          </w:p>
          <w:p w14:paraId="1CA145D2" w14:textId="01E0C73A" w:rsidR="002810FC" w:rsidRPr="00E71A1B" w:rsidRDefault="008844BD" w:rsidP="002810FC">
            <w:pPr>
              <w:jc w:val="both"/>
              <w:rPr>
                <w:rFonts w:ascii="Arial" w:hAnsi="Arial" w:cs="Arial"/>
              </w:rPr>
            </w:pPr>
            <w:r w:rsidRPr="00E71A1B">
              <w:rPr>
                <w:rFonts w:ascii="Arial" w:hAnsi="Arial" w:cs="Arial"/>
              </w:rPr>
              <w:t>‘</w:t>
            </w:r>
            <w:r w:rsidR="002810FC" w:rsidRPr="00E71A1B">
              <w:rPr>
                <w:rFonts w:ascii="Arial" w:hAnsi="Arial" w:cs="Arial"/>
              </w:rPr>
              <w:t>Where an accused becomes absent from the proceedings in the circumstances referred to in subsection (2), the court may, in lieu of directing that the proceedings be proceeded with in the absence of the accused concerned, upon the application of the prosecution direct that the proceedings in respect of the absent accused be separated from the proceedings in respect of the accused who are present, and thereafter, when such accused is again in attendance, the proceedings against him shall continue from the stage at which he became absent, and the court shall not be required to be differently constituted merely by reason of such separation.</w:t>
            </w:r>
            <w:r w:rsidRPr="00E71A1B">
              <w:rPr>
                <w:rFonts w:ascii="Arial" w:hAnsi="Arial" w:cs="Arial"/>
              </w:rPr>
              <w:t>’</w:t>
            </w:r>
          </w:p>
          <w:p w14:paraId="10B9ED79" w14:textId="77777777" w:rsidR="00611BD5" w:rsidRDefault="00611BD5" w:rsidP="00075C5F">
            <w:pPr>
              <w:jc w:val="both"/>
              <w:rPr>
                <w:rFonts w:ascii="Arial" w:hAnsi="Arial" w:cs="Arial"/>
                <w:sz w:val="24"/>
                <w:szCs w:val="24"/>
              </w:rPr>
            </w:pPr>
          </w:p>
          <w:p w14:paraId="0EC61A26" w14:textId="0C026D8F" w:rsidR="00611BD5" w:rsidRDefault="00611BD5" w:rsidP="00075C5F">
            <w:pPr>
              <w:jc w:val="both"/>
              <w:rPr>
                <w:rFonts w:ascii="Arial" w:hAnsi="Arial" w:cs="Arial"/>
                <w:sz w:val="24"/>
                <w:szCs w:val="24"/>
              </w:rPr>
            </w:pPr>
            <w:r w:rsidRPr="00611BD5">
              <w:rPr>
                <w:rFonts w:ascii="Arial" w:hAnsi="Arial" w:cs="Arial"/>
                <w:sz w:val="24"/>
                <w:szCs w:val="24"/>
              </w:rPr>
              <w:t>[</w:t>
            </w:r>
            <w:r>
              <w:rPr>
                <w:rFonts w:ascii="Arial" w:hAnsi="Arial" w:cs="Arial"/>
                <w:sz w:val="24"/>
                <w:szCs w:val="24"/>
              </w:rPr>
              <w:t>5</w:t>
            </w:r>
            <w:r w:rsidRPr="00611BD5">
              <w:rPr>
                <w:rFonts w:ascii="Arial" w:hAnsi="Arial" w:cs="Arial"/>
                <w:sz w:val="24"/>
                <w:szCs w:val="24"/>
              </w:rPr>
              <w:t xml:space="preserve">]      </w:t>
            </w:r>
            <w:r w:rsidR="00BA76DB">
              <w:rPr>
                <w:rFonts w:ascii="Arial" w:hAnsi="Arial" w:cs="Arial"/>
                <w:sz w:val="24"/>
                <w:szCs w:val="24"/>
              </w:rPr>
              <w:t>If the above procedure in terms of s 159 of the CPA was followed</w:t>
            </w:r>
            <w:r w:rsidR="00E15F53">
              <w:rPr>
                <w:rFonts w:ascii="Arial" w:hAnsi="Arial" w:cs="Arial"/>
                <w:sz w:val="24"/>
                <w:szCs w:val="24"/>
              </w:rPr>
              <w:t>,</w:t>
            </w:r>
            <w:r w:rsidR="00BA76DB">
              <w:rPr>
                <w:rFonts w:ascii="Arial" w:hAnsi="Arial" w:cs="Arial"/>
                <w:sz w:val="24"/>
                <w:szCs w:val="24"/>
              </w:rPr>
              <w:t xml:space="preserve"> a possible solution might have been for the matter to proceed in terms of s 160 of the CPA which provides for the procedure to be followed should an absent accused re-join a matter. </w:t>
            </w:r>
          </w:p>
          <w:p w14:paraId="60E5E55E" w14:textId="77777777" w:rsidR="00611BD5" w:rsidRPr="00F16CF4" w:rsidRDefault="00611BD5" w:rsidP="00075C5F">
            <w:pPr>
              <w:jc w:val="both"/>
              <w:rPr>
                <w:rFonts w:ascii="Arial" w:hAnsi="Arial" w:cs="Arial"/>
                <w:sz w:val="24"/>
                <w:szCs w:val="24"/>
              </w:rPr>
            </w:pPr>
          </w:p>
          <w:p w14:paraId="5EF34F84" w14:textId="792D860E" w:rsidR="006E7812" w:rsidRDefault="006A207C" w:rsidP="00075C5F">
            <w:pPr>
              <w:jc w:val="both"/>
              <w:rPr>
                <w:rFonts w:ascii="Arial" w:hAnsi="Arial" w:cs="Arial"/>
                <w:sz w:val="24"/>
                <w:szCs w:val="24"/>
              </w:rPr>
            </w:pPr>
            <w:r w:rsidRPr="00F16CF4">
              <w:rPr>
                <w:rFonts w:ascii="Arial" w:hAnsi="Arial" w:cs="Arial"/>
                <w:sz w:val="24"/>
                <w:szCs w:val="24"/>
              </w:rPr>
              <w:t>[</w:t>
            </w:r>
            <w:r w:rsidR="00611BD5">
              <w:rPr>
                <w:rFonts w:ascii="Arial" w:hAnsi="Arial" w:cs="Arial"/>
                <w:sz w:val="24"/>
                <w:szCs w:val="24"/>
              </w:rPr>
              <w:t>6</w:t>
            </w:r>
            <w:r w:rsidRPr="00F16CF4">
              <w:rPr>
                <w:rFonts w:ascii="Arial" w:hAnsi="Arial" w:cs="Arial"/>
                <w:sz w:val="24"/>
                <w:szCs w:val="24"/>
              </w:rPr>
              <w:t>]</w:t>
            </w:r>
            <w:r w:rsidRPr="00F16CF4">
              <w:rPr>
                <w:rFonts w:ascii="Arial" w:hAnsi="Arial" w:cs="Arial"/>
                <w:sz w:val="24"/>
                <w:szCs w:val="24"/>
              </w:rPr>
              <w:tab/>
            </w:r>
            <w:r w:rsidR="002810FC" w:rsidRPr="00E15F53">
              <w:rPr>
                <w:rFonts w:ascii="Arial" w:hAnsi="Arial" w:cs="Arial"/>
                <w:sz w:val="24"/>
                <w:szCs w:val="24"/>
              </w:rPr>
              <w:t xml:space="preserve">In </w:t>
            </w:r>
            <w:r w:rsidR="00E15F53">
              <w:rPr>
                <w:rFonts w:ascii="Arial" w:hAnsi="Arial" w:cs="Arial"/>
                <w:sz w:val="24"/>
                <w:szCs w:val="24"/>
              </w:rPr>
              <w:t>this matter</w:t>
            </w:r>
            <w:r w:rsidR="002810FC">
              <w:rPr>
                <w:rFonts w:ascii="Arial" w:hAnsi="Arial" w:cs="Arial"/>
                <w:sz w:val="24"/>
                <w:szCs w:val="24"/>
              </w:rPr>
              <w:t xml:space="preserve"> so</w:t>
            </w:r>
            <w:r w:rsidR="00D33A8A">
              <w:rPr>
                <w:rFonts w:ascii="Arial" w:hAnsi="Arial" w:cs="Arial"/>
                <w:sz w:val="24"/>
                <w:szCs w:val="24"/>
              </w:rPr>
              <w:t>me six years passed</w:t>
            </w:r>
            <w:r w:rsidR="002810FC">
              <w:rPr>
                <w:rFonts w:ascii="Arial" w:hAnsi="Arial" w:cs="Arial"/>
                <w:sz w:val="24"/>
                <w:szCs w:val="24"/>
              </w:rPr>
              <w:t xml:space="preserve"> since the finalization of the case against accused 2 when </w:t>
            </w:r>
            <w:r w:rsidR="00D33A8A">
              <w:rPr>
                <w:rFonts w:ascii="Arial" w:hAnsi="Arial" w:cs="Arial"/>
                <w:sz w:val="24"/>
                <w:szCs w:val="24"/>
              </w:rPr>
              <w:t xml:space="preserve">during </w:t>
            </w:r>
            <w:r w:rsidR="00FD6513">
              <w:rPr>
                <w:rFonts w:ascii="Arial" w:hAnsi="Arial" w:cs="Arial"/>
                <w:sz w:val="24"/>
                <w:szCs w:val="24"/>
              </w:rPr>
              <w:t>January</w:t>
            </w:r>
            <w:r w:rsidR="00D33A8A">
              <w:rPr>
                <w:rFonts w:ascii="Arial" w:hAnsi="Arial" w:cs="Arial"/>
                <w:sz w:val="24"/>
                <w:szCs w:val="24"/>
              </w:rPr>
              <w:t xml:space="preserve"> 2022 </w:t>
            </w:r>
            <w:r w:rsidR="00FD6513">
              <w:rPr>
                <w:rFonts w:ascii="Arial" w:hAnsi="Arial" w:cs="Arial"/>
                <w:sz w:val="24"/>
                <w:szCs w:val="24"/>
              </w:rPr>
              <w:t xml:space="preserve">accused 1 was re-arrested and </w:t>
            </w:r>
            <w:r w:rsidR="000C70B8">
              <w:rPr>
                <w:rFonts w:ascii="Arial" w:hAnsi="Arial" w:cs="Arial"/>
                <w:sz w:val="24"/>
                <w:szCs w:val="24"/>
              </w:rPr>
              <w:t>appeared</w:t>
            </w:r>
            <w:r w:rsidR="00FD6513">
              <w:rPr>
                <w:rFonts w:ascii="Arial" w:hAnsi="Arial" w:cs="Arial"/>
                <w:sz w:val="24"/>
                <w:szCs w:val="24"/>
              </w:rPr>
              <w:t xml:space="preserve"> before </w:t>
            </w:r>
            <w:r w:rsidR="008E06C2">
              <w:rPr>
                <w:rFonts w:ascii="Arial" w:hAnsi="Arial" w:cs="Arial"/>
                <w:sz w:val="24"/>
                <w:szCs w:val="24"/>
              </w:rPr>
              <w:t>another Magistrate</w:t>
            </w:r>
            <w:r w:rsidR="00232A8C">
              <w:rPr>
                <w:rFonts w:ascii="Arial" w:hAnsi="Arial" w:cs="Arial"/>
                <w:sz w:val="24"/>
                <w:szCs w:val="24"/>
              </w:rPr>
              <w:t xml:space="preserve"> </w:t>
            </w:r>
            <w:r w:rsidR="00A24C4D">
              <w:rPr>
                <w:rFonts w:ascii="Arial" w:hAnsi="Arial" w:cs="Arial"/>
                <w:sz w:val="24"/>
                <w:szCs w:val="24"/>
              </w:rPr>
              <w:t>on</w:t>
            </w:r>
            <w:r w:rsidR="00232A8C">
              <w:rPr>
                <w:rFonts w:ascii="Arial" w:hAnsi="Arial" w:cs="Arial"/>
                <w:sz w:val="24"/>
                <w:szCs w:val="24"/>
              </w:rPr>
              <w:t xml:space="preserve"> the same charge</w:t>
            </w:r>
            <w:r w:rsidR="00340EEC">
              <w:rPr>
                <w:rFonts w:ascii="Arial" w:hAnsi="Arial" w:cs="Arial"/>
                <w:sz w:val="24"/>
                <w:szCs w:val="24"/>
              </w:rPr>
              <w:t xml:space="preserve"> </w:t>
            </w:r>
            <w:r w:rsidR="00A24C4D">
              <w:rPr>
                <w:rFonts w:ascii="Arial" w:hAnsi="Arial" w:cs="Arial"/>
                <w:sz w:val="24"/>
                <w:szCs w:val="24"/>
              </w:rPr>
              <w:t>and on the</w:t>
            </w:r>
            <w:r w:rsidR="00340EEC">
              <w:rPr>
                <w:rFonts w:ascii="Arial" w:hAnsi="Arial" w:cs="Arial"/>
                <w:sz w:val="24"/>
                <w:szCs w:val="24"/>
              </w:rPr>
              <w:t xml:space="preserve"> finalized record</w:t>
            </w:r>
            <w:r w:rsidR="00FD6513">
              <w:rPr>
                <w:rFonts w:ascii="Arial" w:hAnsi="Arial" w:cs="Arial"/>
                <w:sz w:val="24"/>
                <w:szCs w:val="24"/>
              </w:rPr>
              <w:t>.</w:t>
            </w:r>
            <w:r w:rsidR="00BA76DB">
              <w:rPr>
                <w:rFonts w:ascii="Arial" w:hAnsi="Arial" w:cs="Arial"/>
                <w:sz w:val="24"/>
                <w:szCs w:val="24"/>
              </w:rPr>
              <w:t xml:space="preserve"> A</w:t>
            </w:r>
            <w:r w:rsidR="00611BD5" w:rsidRPr="00611BD5">
              <w:rPr>
                <w:rFonts w:ascii="Arial" w:hAnsi="Arial" w:cs="Arial"/>
                <w:sz w:val="24"/>
                <w:szCs w:val="24"/>
              </w:rPr>
              <w:t>ccused 1 pleaded to the charge on 11 November 2022 after which various witnesses were called to testify</w:t>
            </w:r>
            <w:r w:rsidR="00BA76DB">
              <w:rPr>
                <w:rFonts w:ascii="Arial" w:hAnsi="Arial" w:cs="Arial"/>
                <w:sz w:val="24"/>
                <w:szCs w:val="24"/>
              </w:rPr>
              <w:t>.</w:t>
            </w:r>
            <w:r w:rsidR="00611BD5" w:rsidRPr="00611BD5">
              <w:rPr>
                <w:rFonts w:ascii="Arial" w:hAnsi="Arial" w:cs="Arial"/>
                <w:sz w:val="24"/>
                <w:szCs w:val="24"/>
              </w:rPr>
              <w:t xml:space="preserve"> These include</w:t>
            </w:r>
            <w:r w:rsidR="00BA76DB">
              <w:rPr>
                <w:rFonts w:ascii="Arial" w:hAnsi="Arial" w:cs="Arial"/>
                <w:sz w:val="24"/>
                <w:szCs w:val="24"/>
              </w:rPr>
              <w:t>d</w:t>
            </w:r>
            <w:r w:rsidR="00611BD5" w:rsidRPr="00611BD5">
              <w:rPr>
                <w:rFonts w:ascii="Arial" w:hAnsi="Arial" w:cs="Arial"/>
                <w:sz w:val="24"/>
                <w:szCs w:val="24"/>
              </w:rPr>
              <w:t xml:space="preserve"> witnesses whose evidence</w:t>
            </w:r>
            <w:r w:rsidR="00340EEC">
              <w:rPr>
                <w:rFonts w:ascii="Arial" w:hAnsi="Arial" w:cs="Arial"/>
                <w:sz w:val="24"/>
                <w:szCs w:val="24"/>
              </w:rPr>
              <w:t xml:space="preserve"> was previously recorded and</w:t>
            </w:r>
            <w:r w:rsidR="00340EEC" w:rsidRPr="00340EEC">
              <w:rPr>
                <w:rFonts w:ascii="Arial" w:hAnsi="Arial" w:cs="Arial"/>
                <w:sz w:val="24"/>
                <w:szCs w:val="24"/>
              </w:rPr>
              <w:t xml:space="preserve"> included allegations made against accused 1 who was at the time absent</w:t>
            </w:r>
            <w:r w:rsidR="00340EEC">
              <w:rPr>
                <w:rFonts w:ascii="Arial" w:hAnsi="Arial" w:cs="Arial"/>
                <w:sz w:val="24"/>
                <w:szCs w:val="24"/>
              </w:rPr>
              <w:t xml:space="preserve">. The record </w:t>
            </w:r>
            <w:r w:rsidR="008E1F48">
              <w:rPr>
                <w:rFonts w:ascii="Arial" w:hAnsi="Arial" w:cs="Arial"/>
                <w:sz w:val="24"/>
                <w:szCs w:val="24"/>
              </w:rPr>
              <w:t>furthermore</w:t>
            </w:r>
            <w:r w:rsidR="00340EEC">
              <w:rPr>
                <w:rFonts w:ascii="Arial" w:hAnsi="Arial" w:cs="Arial"/>
                <w:sz w:val="24"/>
                <w:szCs w:val="24"/>
              </w:rPr>
              <w:t xml:space="preserve"> </w:t>
            </w:r>
            <w:r w:rsidR="00340EEC">
              <w:rPr>
                <w:rFonts w:ascii="Arial" w:hAnsi="Arial" w:cs="Arial"/>
                <w:sz w:val="24"/>
                <w:szCs w:val="24"/>
              </w:rPr>
              <w:lastRenderedPageBreak/>
              <w:t>included the final</w:t>
            </w:r>
            <w:r w:rsidR="00FD6513">
              <w:rPr>
                <w:rFonts w:ascii="Arial" w:hAnsi="Arial" w:cs="Arial"/>
                <w:sz w:val="24"/>
                <w:szCs w:val="24"/>
              </w:rPr>
              <w:t xml:space="preserve"> submissions</w:t>
            </w:r>
            <w:r w:rsidR="008E1F48">
              <w:rPr>
                <w:rFonts w:ascii="Arial" w:hAnsi="Arial" w:cs="Arial"/>
                <w:sz w:val="24"/>
                <w:szCs w:val="24"/>
              </w:rPr>
              <w:t xml:space="preserve"> and judgment in which </w:t>
            </w:r>
            <w:r w:rsidR="00A24C4D">
              <w:rPr>
                <w:rFonts w:ascii="Arial" w:hAnsi="Arial" w:cs="Arial"/>
                <w:sz w:val="24"/>
                <w:szCs w:val="24"/>
              </w:rPr>
              <w:t xml:space="preserve">the involvement of </w:t>
            </w:r>
            <w:r w:rsidR="008E1F48">
              <w:rPr>
                <w:rFonts w:ascii="Arial" w:hAnsi="Arial" w:cs="Arial"/>
                <w:sz w:val="24"/>
                <w:szCs w:val="24"/>
              </w:rPr>
              <w:t xml:space="preserve">accused 1 </w:t>
            </w:r>
            <w:r w:rsidR="00A24C4D">
              <w:rPr>
                <w:rFonts w:ascii="Arial" w:hAnsi="Arial" w:cs="Arial"/>
                <w:sz w:val="24"/>
                <w:szCs w:val="24"/>
              </w:rPr>
              <w:t>was implicated</w:t>
            </w:r>
            <w:r w:rsidR="008E1F48">
              <w:rPr>
                <w:rFonts w:ascii="Arial" w:hAnsi="Arial" w:cs="Arial"/>
                <w:sz w:val="24"/>
                <w:szCs w:val="24"/>
              </w:rPr>
              <w:t xml:space="preserve">. </w:t>
            </w:r>
            <w:r w:rsidR="00232A8C">
              <w:rPr>
                <w:rFonts w:ascii="Arial" w:hAnsi="Arial" w:cs="Arial"/>
                <w:sz w:val="24"/>
                <w:szCs w:val="24"/>
              </w:rPr>
              <w:t xml:space="preserve"> </w:t>
            </w:r>
          </w:p>
          <w:p w14:paraId="6BBFD644" w14:textId="77777777" w:rsidR="000C70B8" w:rsidRDefault="000C70B8" w:rsidP="00075C5F">
            <w:pPr>
              <w:jc w:val="both"/>
              <w:rPr>
                <w:rFonts w:ascii="Arial" w:hAnsi="Arial" w:cs="Arial"/>
                <w:sz w:val="24"/>
                <w:szCs w:val="24"/>
              </w:rPr>
            </w:pPr>
          </w:p>
          <w:p w14:paraId="43A4A224" w14:textId="4861B19C" w:rsidR="000C70B8" w:rsidRPr="000C70B8" w:rsidRDefault="000C70B8" w:rsidP="000C70B8">
            <w:pPr>
              <w:jc w:val="both"/>
              <w:rPr>
                <w:rFonts w:ascii="Arial" w:hAnsi="Arial" w:cs="Arial"/>
                <w:sz w:val="24"/>
                <w:szCs w:val="24"/>
              </w:rPr>
            </w:pPr>
            <w:r w:rsidRPr="000C70B8">
              <w:rPr>
                <w:rFonts w:ascii="Arial" w:hAnsi="Arial" w:cs="Arial"/>
                <w:sz w:val="24"/>
                <w:szCs w:val="24"/>
              </w:rPr>
              <w:t>[7]</w:t>
            </w:r>
            <w:r w:rsidRPr="000C70B8">
              <w:rPr>
                <w:rFonts w:ascii="Arial" w:hAnsi="Arial" w:cs="Arial"/>
                <w:sz w:val="24"/>
                <w:szCs w:val="24"/>
              </w:rPr>
              <w:tab/>
            </w:r>
            <w:r w:rsidR="00611BD5" w:rsidRPr="00611BD5">
              <w:rPr>
                <w:rFonts w:ascii="Arial" w:hAnsi="Arial" w:cs="Arial"/>
                <w:sz w:val="24"/>
                <w:szCs w:val="24"/>
              </w:rPr>
              <w:t xml:space="preserve">Considering that the </w:t>
            </w:r>
            <w:r w:rsidR="00A24C4D">
              <w:rPr>
                <w:rFonts w:ascii="Arial" w:hAnsi="Arial" w:cs="Arial"/>
                <w:sz w:val="24"/>
                <w:szCs w:val="24"/>
              </w:rPr>
              <w:t xml:space="preserve">first </w:t>
            </w:r>
            <w:r w:rsidR="00611BD5" w:rsidRPr="00611BD5">
              <w:rPr>
                <w:rFonts w:ascii="Arial" w:hAnsi="Arial" w:cs="Arial"/>
                <w:sz w:val="24"/>
                <w:szCs w:val="24"/>
              </w:rPr>
              <w:t xml:space="preserve">magistrate who was responsible for the initial record keeping was no longer available, and the fact that accused 1 did not plea to the charge at the time when he absconded, the best would’ve been to separate proceedings and start </w:t>
            </w:r>
            <w:r w:rsidR="00611BD5" w:rsidRPr="00611BD5">
              <w:rPr>
                <w:rFonts w:ascii="Arial" w:hAnsi="Arial" w:cs="Arial"/>
                <w:i/>
                <w:sz w:val="24"/>
                <w:szCs w:val="24"/>
              </w:rPr>
              <w:t>de novo</w:t>
            </w:r>
            <w:r w:rsidR="00611BD5" w:rsidRPr="00611BD5">
              <w:rPr>
                <w:rFonts w:ascii="Arial" w:hAnsi="Arial" w:cs="Arial"/>
                <w:sz w:val="24"/>
                <w:szCs w:val="24"/>
              </w:rPr>
              <w:t xml:space="preserve">. </w:t>
            </w:r>
            <w:r w:rsidRPr="000C70B8">
              <w:rPr>
                <w:rFonts w:ascii="Arial" w:hAnsi="Arial" w:cs="Arial"/>
                <w:sz w:val="24"/>
                <w:szCs w:val="24"/>
              </w:rPr>
              <w:t xml:space="preserve">The </w:t>
            </w:r>
            <w:r w:rsidR="00340EEC">
              <w:rPr>
                <w:rFonts w:ascii="Arial" w:hAnsi="Arial" w:cs="Arial"/>
                <w:sz w:val="24"/>
                <w:szCs w:val="24"/>
              </w:rPr>
              <w:t xml:space="preserve">new </w:t>
            </w:r>
            <w:r w:rsidRPr="000C70B8">
              <w:rPr>
                <w:rFonts w:ascii="Arial" w:hAnsi="Arial" w:cs="Arial"/>
                <w:sz w:val="24"/>
                <w:szCs w:val="24"/>
              </w:rPr>
              <w:t xml:space="preserve">Magistrate had extensive access and possibly knowledge of the facts prior to the trial. This resulted in hampering his need for impartiality with the possible prejudice to the accused’s right to a fair trial.   </w:t>
            </w:r>
          </w:p>
          <w:p w14:paraId="328E6BFA" w14:textId="77777777" w:rsidR="005F6D00" w:rsidRDefault="005F6D00" w:rsidP="00075C5F">
            <w:pPr>
              <w:jc w:val="both"/>
              <w:rPr>
                <w:rFonts w:ascii="Arial" w:hAnsi="Arial" w:cs="Arial"/>
                <w:sz w:val="24"/>
                <w:szCs w:val="24"/>
              </w:rPr>
            </w:pPr>
          </w:p>
          <w:p w14:paraId="673BA332" w14:textId="3E3BA1CA" w:rsidR="00E20DAF" w:rsidRPr="00F16CF4" w:rsidRDefault="00E20DAF" w:rsidP="00075C5F">
            <w:pPr>
              <w:jc w:val="both"/>
              <w:rPr>
                <w:rFonts w:ascii="Arial" w:hAnsi="Arial" w:cs="Arial"/>
                <w:sz w:val="24"/>
                <w:szCs w:val="24"/>
              </w:rPr>
            </w:pPr>
            <w:r>
              <w:rPr>
                <w:rFonts w:ascii="Arial" w:hAnsi="Arial" w:cs="Arial"/>
                <w:sz w:val="24"/>
                <w:szCs w:val="24"/>
              </w:rPr>
              <w:t>[</w:t>
            </w:r>
            <w:r w:rsidR="00340EEC">
              <w:rPr>
                <w:rFonts w:ascii="Arial" w:hAnsi="Arial" w:cs="Arial"/>
                <w:sz w:val="24"/>
                <w:szCs w:val="24"/>
              </w:rPr>
              <w:t>8</w:t>
            </w:r>
            <w:r w:rsidR="006A207C" w:rsidRPr="00F16CF4">
              <w:rPr>
                <w:rFonts w:ascii="Arial" w:hAnsi="Arial" w:cs="Arial"/>
                <w:sz w:val="24"/>
                <w:szCs w:val="24"/>
              </w:rPr>
              <w:t>]</w:t>
            </w:r>
            <w:r w:rsidR="006A207C" w:rsidRPr="00F16CF4">
              <w:rPr>
                <w:rFonts w:ascii="Arial" w:hAnsi="Arial" w:cs="Arial"/>
                <w:sz w:val="24"/>
                <w:szCs w:val="24"/>
              </w:rPr>
              <w:tab/>
            </w:r>
            <w:r w:rsidR="007C5410">
              <w:rPr>
                <w:rFonts w:ascii="Arial" w:hAnsi="Arial" w:cs="Arial"/>
                <w:sz w:val="24"/>
                <w:szCs w:val="24"/>
              </w:rPr>
              <w:t>Con</w:t>
            </w:r>
            <w:r w:rsidR="000C70B8">
              <w:rPr>
                <w:rFonts w:ascii="Arial" w:hAnsi="Arial" w:cs="Arial"/>
                <w:sz w:val="24"/>
                <w:szCs w:val="24"/>
              </w:rPr>
              <w:t xml:space="preserve">sidering the irregularity </w:t>
            </w:r>
            <w:r w:rsidR="009A4611" w:rsidRPr="009A4611">
              <w:rPr>
                <w:rFonts w:ascii="Arial" w:hAnsi="Arial" w:cs="Arial"/>
                <w:sz w:val="24"/>
                <w:szCs w:val="24"/>
              </w:rPr>
              <w:t>in the proceedings</w:t>
            </w:r>
            <w:r w:rsidR="007C5410">
              <w:rPr>
                <w:rFonts w:ascii="Arial" w:hAnsi="Arial" w:cs="Arial"/>
                <w:sz w:val="24"/>
                <w:szCs w:val="24"/>
              </w:rPr>
              <w:t xml:space="preserve"> as discussed above,</w:t>
            </w:r>
            <w:r w:rsidR="006A207C" w:rsidRPr="00F16CF4">
              <w:rPr>
                <w:rFonts w:ascii="Arial" w:hAnsi="Arial" w:cs="Arial"/>
                <w:sz w:val="24"/>
                <w:szCs w:val="24"/>
              </w:rPr>
              <w:t xml:space="preserve"> the following order</w:t>
            </w:r>
            <w:r w:rsidR="00714618">
              <w:rPr>
                <w:rFonts w:ascii="Arial" w:hAnsi="Arial" w:cs="Arial"/>
                <w:sz w:val="24"/>
                <w:szCs w:val="24"/>
              </w:rPr>
              <w:t>s are</w:t>
            </w:r>
            <w:r w:rsidR="006A207C" w:rsidRPr="00F16CF4">
              <w:rPr>
                <w:rFonts w:ascii="Arial" w:hAnsi="Arial" w:cs="Arial"/>
                <w:sz w:val="24"/>
                <w:szCs w:val="24"/>
              </w:rPr>
              <w:t xml:space="preserve"> made</w:t>
            </w:r>
            <w:r>
              <w:rPr>
                <w:rFonts w:ascii="Arial" w:hAnsi="Arial" w:cs="Arial"/>
                <w:sz w:val="24"/>
                <w:szCs w:val="24"/>
              </w:rPr>
              <w:t>:</w:t>
            </w:r>
          </w:p>
          <w:p w14:paraId="5C6506E0" w14:textId="332BA05E" w:rsidR="00232A8C" w:rsidRPr="00232A8C" w:rsidRDefault="00232A8C" w:rsidP="00232A8C">
            <w:pPr>
              <w:pStyle w:val="ListParagraph"/>
              <w:numPr>
                <w:ilvl w:val="0"/>
                <w:numId w:val="38"/>
              </w:numPr>
              <w:jc w:val="both"/>
              <w:rPr>
                <w:color w:val="000000"/>
                <w:sz w:val="24"/>
                <w:szCs w:val="24"/>
              </w:rPr>
            </w:pPr>
            <w:r w:rsidRPr="00232A8C">
              <w:rPr>
                <w:color w:val="000000"/>
                <w:sz w:val="24"/>
                <w:szCs w:val="24"/>
                <w:lang w:val="en-ZA"/>
              </w:rPr>
              <w:t xml:space="preserve">The trial proceedings </w:t>
            </w:r>
            <w:r w:rsidR="00A24C4D">
              <w:rPr>
                <w:color w:val="000000"/>
                <w:sz w:val="24"/>
                <w:szCs w:val="24"/>
                <w:lang w:val="en-ZA"/>
              </w:rPr>
              <w:t xml:space="preserve">held </w:t>
            </w:r>
            <w:r w:rsidRPr="00232A8C">
              <w:rPr>
                <w:color w:val="000000"/>
                <w:sz w:val="24"/>
                <w:szCs w:val="24"/>
                <w:lang w:val="en-ZA"/>
              </w:rPr>
              <w:t>on 11</w:t>
            </w:r>
            <w:r w:rsidR="00A24C4D">
              <w:rPr>
                <w:color w:val="000000"/>
                <w:sz w:val="24"/>
                <w:szCs w:val="24"/>
                <w:lang w:val="en-ZA"/>
              </w:rPr>
              <w:t xml:space="preserve"> </w:t>
            </w:r>
            <w:r w:rsidRPr="00232A8C">
              <w:rPr>
                <w:color w:val="000000"/>
                <w:sz w:val="24"/>
                <w:szCs w:val="24"/>
                <w:lang w:val="en-ZA"/>
              </w:rPr>
              <w:t>November 2022</w:t>
            </w:r>
            <w:r w:rsidR="00A24C4D">
              <w:rPr>
                <w:color w:val="000000"/>
                <w:sz w:val="24"/>
                <w:szCs w:val="24"/>
                <w:lang w:val="en-ZA"/>
              </w:rPr>
              <w:t xml:space="preserve"> and</w:t>
            </w:r>
            <w:r w:rsidRPr="00232A8C">
              <w:rPr>
                <w:color w:val="000000"/>
                <w:sz w:val="24"/>
                <w:szCs w:val="24"/>
                <w:lang w:val="en-ZA"/>
              </w:rPr>
              <w:t xml:space="preserve"> 29 November 2022 are set aside.</w:t>
            </w:r>
          </w:p>
          <w:p w14:paraId="76A67555" w14:textId="2AC5A32E" w:rsidR="00714618" w:rsidRPr="00232A8C" w:rsidRDefault="00232A8C" w:rsidP="00232A8C">
            <w:pPr>
              <w:pStyle w:val="ListParagraph"/>
              <w:numPr>
                <w:ilvl w:val="0"/>
                <w:numId w:val="38"/>
              </w:numPr>
              <w:jc w:val="both"/>
              <w:rPr>
                <w:color w:val="000000"/>
                <w:sz w:val="24"/>
                <w:szCs w:val="24"/>
              </w:rPr>
            </w:pPr>
            <w:r w:rsidRPr="00232A8C">
              <w:rPr>
                <w:color w:val="000000"/>
                <w:sz w:val="24"/>
                <w:szCs w:val="24"/>
                <w:lang w:val="en-ZA"/>
              </w:rPr>
              <w:t xml:space="preserve">The matter is remitted to the Magistrate’s Court </w:t>
            </w:r>
            <w:proofErr w:type="spellStart"/>
            <w:r w:rsidRPr="00232A8C">
              <w:rPr>
                <w:color w:val="000000"/>
                <w:sz w:val="24"/>
                <w:szCs w:val="24"/>
                <w:lang w:val="en-ZA"/>
              </w:rPr>
              <w:t>Oshakati</w:t>
            </w:r>
            <w:proofErr w:type="spellEnd"/>
            <w:r w:rsidRPr="00232A8C">
              <w:rPr>
                <w:color w:val="000000"/>
                <w:sz w:val="24"/>
                <w:szCs w:val="24"/>
                <w:lang w:val="en-ZA"/>
              </w:rPr>
              <w:t xml:space="preserve"> to proceed </w:t>
            </w:r>
            <w:r w:rsidRPr="00232A8C">
              <w:rPr>
                <w:i/>
                <w:color w:val="000000"/>
                <w:sz w:val="24"/>
                <w:szCs w:val="24"/>
                <w:lang w:val="en-ZA"/>
              </w:rPr>
              <w:t>de novo</w:t>
            </w:r>
            <w:r w:rsidRPr="00232A8C">
              <w:rPr>
                <w:color w:val="000000"/>
                <w:sz w:val="24"/>
                <w:szCs w:val="24"/>
                <w:lang w:val="en-ZA"/>
              </w:rPr>
              <w:t xml:space="preserve"> before a different magistrate.</w:t>
            </w:r>
          </w:p>
          <w:p w14:paraId="2923D11B" w14:textId="41ECFAD0" w:rsidR="00DA70A9" w:rsidRPr="00341751" w:rsidRDefault="00DA70A9" w:rsidP="00075C5F">
            <w:pPr>
              <w:pStyle w:val="NoSpacing"/>
              <w:spacing w:line="360" w:lineRule="auto"/>
              <w:rPr>
                <w:lang w:val="en-ZA"/>
              </w:rPr>
            </w:pP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075C5F">
            <w:pPr>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075C5F">
            <w:pPr>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Default="007421C8" w:rsidP="00075C5F">
            <w:pPr>
              <w:jc w:val="both"/>
              <w:rPr>
                <w:rFonts w:ascii="Arial" w:hAnsi="Arial" w:cs="Arial"/>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p w14:paraId="5CB937BB" w14:textId="630C20ED" w:rsidR="00CF079B" w:rsidRPr="0087185D"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075C5F">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075C5F">
            <w:pPr>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Default="00DE60AF" w:rsidP="00075C5F">
            <w:pPr>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CF079B" w:rsidRPr="0087185D"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075C5F">
            <w:pPr>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075C5F"/>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6FF3" w14:textId="77777777" w:rsidR="00977A79" w:rsidRDefault="00977A79" w:rsidP="00876019">
      <w:pPr>
        <w:spacing w:line="240" w:lineRule="auto"/>
      </w:pPr>
      <w:r>
        <w:separator/>
      </w:r>
    </w:p>
  </w:endnote>
  <w:endnote w:type="continuationSeparator" w:id="0">
    <w:p w14:paraId="47F49567" w14:textId="77777777" w:rsidR="00977A79" w:rsidRDefault="00977A79" w:rsidP="0087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6D5D" w14:textId="77777777" w:rsidR="00977A79" w:rsidRDefault="00977A79" w:rsidP="00876019">
      <w:pPr>
        <w:spacing w:line="240" w:lineRule="auto"/>
      </w:pPr>
      <w:r>
        <w:separator/>
      </w:r>
    </w:p>
  </w:footnote>
  <w:footnote w:type="continuationSeparator" w:id="0">
    <w:p w14:paraId="34488A02" w14:textId="77777777" w:rsidR="00977A79" w:rsidRDefault="00977A79" w:rsidP="008760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8E21CC">
          <w:rPr>
            <w:noProof/>
          </w:rPr>
          <w:t>3</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C652A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E42F9"/>
    <w:multiLevelType w:val="hybridMultilevel"/>
    <w:tmpl w:val="42B2FDCE"/>
    <w:lvl w:ilvl="0" w:tplc="77EAB2CC">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293" w:hanging="360"/>
      </w:pPr>
    </w:lvl>
    <w:lvl w:ilvl="2" w:tplc="1C09001B">
      <w:start w:val="1"/>
      <w:numFmt w:val="lowerRoman"/>
      <w:lvlText w:val="%3."/>
      <w:lvlJc w:val="right"/>
      <w:pPr>
        <w:ind w:left="2013" w:hanging="180"/>
      </w:pPr>
    </w:lvl>
    <w:lvl w:ilvl="3" w:tplc="1C09000F">
      <w:start w:val="1"/>
      <w:numFmt w:val="decimal"/>
      <w:lvlText w:val="%4."/>
      <w:lvlJc w:val="left"/>
      <w:pPr>
        <w:ind w:left="2733" w:hanging="360"/>
      </w:pPr>
    </w:lvl>
    <w:lvl w:ilvl="4" w:tplc="1C090019">
      <w:start w:val="1"/>
      <w:numFmt w:val="lowerLetter"/>
      <w:lvlText w:val="%5."/>
      <w:lvlJc w:val="left"/>
      <w:pPr>
        <w:ind w:left="3453" w:hanging="360"/>
      </w:pPr>
    </w:lvl>
    <w:lvl w:ilvl="5" w:tplc="1C09001B">
      <w:start w:val="1"/>
      <w:numFmt w:val="lowerRoman"/>
      <w:lvlText w:val="%6."/>
      <w:lvlJc w:val="right"/>
      <w:pPr>
        <w:ind w:left="4173" w:hanging="180"/>
      </w:pPr>
    </w:lvl>
    <w:lvl w:ilvl="6" w:tplc="1C09000F">
      <w:start w:val="1"/>
      <w:numFmt w:val="decimal"/>
      <w:lvlText w:val="%7."/>
      <w:lvlJc w:val="left"/>
      <w:pPr>
        <w:ind w:left="4893" w:hanging="360"/>
      </w:pPr>
    </w:lvl>
    <w:lvl w:ilvl="7" w:tplc="1C090019">
      <w:start w:val="1"/>
      <w:numFmt w:val="lowerLetter"/>
      <w:lvlText w:val="%8."/>
      <w:lvlJc w:val="left"/>
      <w:pPr>
        <w:ind w:left="5613" w:hanging="360"/>
      </w:pPr>
    </w:lvl>
    <w:lvl w:ilvl="8" w:tplc="1C09001B">
      <w:start w:val="1"/>
      <w:numFmt w:val="lowerRoman"/>
      <w:lvlText w:val="%9."/>
      <w:lvlJc w:val="right"/>
      <w:pPr>
        <w:ind w:left="6333" w:hanging="180"/>
      </w:pPr>
    </w:lvl>
  </w:abstractNum>
  <w:abstractNum w:abstractNumId="19"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3"/>
  </w:num>
  <w:num w:numId="7">
    <w:abstractNumId w:val="2"/>
  </w:num>
  <w:num w:numId="8">
    <w:abstractNumId w:val="11"/>
  </w:num>
  <w:num w:numId="9">
    <w:abstractNumId w:val="8"/>
  </w:num>
  <w:num w:numId="10">
    <w:abstractNumId w:val="24"/>
  </w:num>
  <w:num w:numId="11">
    <w:abstractNumId w:val="35"/>
  </w:num>
  <w:num w:numId="12">
    <w:abstractNumId w:val="33"/>
  </w:num>
  <w:num w:numId="13">
    <w:abstractNumId w:val="30"/>
  </w:num>
  <w:num w:numId="14">
    <w:abstractNumId w:val="10"/>
  </w:num>
  <w:num w:numId="15">
    <w:abstractNumId w:val="17"/>
  </w:num>
  <w:num w:numId="16">
    <w:abstractNumId w:val="20"/>
  </w:num>
  <w:num w:numId="17">
    <w:abstractNumId w:val="4"/>
  </w:num>
  <w:num w:numId="18">
    <w:abstractNumId w:val="7"/>
  </w:num>
  <w:num w:numId="19">
    <w:abstractNumId w:val="15"/>
  </w:num>
  <w:num w:numId="20">
    <w:abstractNumId w:val="29"/>
  </w:num>
  <w:num w:numId="21">
    <w:abstractNumId w:val="23"/>
  </w:num>
  <w:num w:numId="22">
    <w:abstractNumId w:val="19"/>
  </w:num>
  <w:num w:numId="23">
    <w:abstractNumId w:val="27"/>
  </w:num>
  <w:num w:numId="24">
    <w:abstractNumId w:val="1"/>
  </w:num>
  <w:num w:numId="25">
    <w:abstractNumId w:val="28"/>
  </w:num>
  <w:num w:numId="26">
    <w:abstractNumId w:val="0"/>
  </w:num>
  <w:num w:numId="27">
    <w:abstractNumId w:val="34"/>
  </w:num>
  <w:num w:numId="28">
    <w:abstractNumId w:val="9"/>
  </w:num>
  <w:num w:numId="29">
    <w:abstractNumId w:val="6"/>
  </w:num>
  <w:num w:numId="30">
    <w:abstractNumId w:val="22"/>
  </w:num>
  <w:num w:numId="31">
    <w:abstractNumId w:val="31"/>
  </w:num>
  <w:num w:numId="32">
    <w:abstractNumId w:val="25"/>
  </w:num>
  <w:num w:numId="33">
    <w:abstractNumId w:val="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23D3"/>
    <w:rsid w:val="00007F50"/>
    <w:rsid w:val="00015E76"/>
    <w:rsid w:val="000319DA"/>
    <w:rsid w:val="0003455F"/>
    <w:rsid w:val="0003623D"/>
    <w:rsid w:val="00040B15"/>
    <w:rsid w:val="00042FA1"/>
    <w:rsid w:val="000441B7"/>
    <w:rsid w:val="00050D5A"/>
    <w:rsid w:val="00051326"/>
    <w:rsid w:val="000546D4"/>
    <w:rsid w:val="00055B59"/>
    <w:rsid w:val="00061DC1"/>
    <w:rsid w:val="000662E4"/>
    <w:rsid w:val="0007338E"/>
    <w:rsid w:val="00075C5F"/>
    <w:rsid w:val="0008318E"/>
    <w:rsid w:val="00084106"/>
    <w:rsid w:val="00085DD1"/>
    <w:rsid w:val="000875CC"/>
    <w:rsid w:val="00092F94"/>
    <w:rsid w:val="00093637"/>
    <w:rsid w:val="000966CD"/>
    <w:rsid w:val="000A0C52"/>
    <w:rsid w:val="000A0FB1"/>
    <w:rsid w:val="000A6FBE"/>
    <w:rsid w:val="000C70B8"/>
    <w:rsid w:val="000D1F2A"/>
    <w:rsid w:val="000D1F51"/>
    <w:rsid w:val="000E4249"/>
    <w:rsid w:val="000E433C"/>
    <w:rsid w:val="000E50E5"/>
    <w:rsid w:val="000E7ABD"/>
    <w:rsid w:val="000F16F0"/>
    <w:rsid w:val="000F17B0"/>
    <w:rsid w:val="000F3FC2"/>
    <w:rsid w:val="000F697C"/>
    <w:rsid w:val="00100402"/>
    <w:rsid w:val="00101198"/>
    <w:rsid w:val="00102576"/>
    <w:rsid w:val="0010569A"/>
    <w:rsid w:val="0010717A"/>
    <w:rsid w:val="00107B33"/>
    <w:rsid w:val="001176A1"/>
    <w:rsid w:val="0012390C"/>
    <w:rsid w:val="00126937"/>
    <w:rsid w:val="00131822"/>
    <w:rsid w:val="0015187E"/>
    <w:rsid w:val="001634D4"/>
    <w:rsid w:val="00180CD5"/>
    <w:rsid w:val="00196CE0"/>
    <w:rsid w:val="001A1035"/>
    <w:rsid w:val="001A1660"/>
    <w:rsid w:val="001A2FF7"/>
    <w:rsid w:val="001A5A28"/>
    <w:rsid w:val="001A6E95"/>
    <w:rsid w:val="001B5D99"/>
    <w:rsid w:val="001C4126"/>
    <w:rsid w:val="001C74D7"/>
    <w:rsid w:val="001D2DB9"/>
    <w:rsid w:val="001D44D5"/>
    <w:rsid w:val="001D60FB"/>
    <w:rsid w:val="001E2262"/>
    <w:rsid w:val="001E4348"/>
    <w:rsid w:val="001E64D0"/>
    <w:rsid w:val="001E7A41"/>
    <w:rsid w:val="001F3AE3"/>
    <w:rsid w:val="001F6BD0"/>
    <w:rsid w:val="00201852"/>
    <w:rsid w:val="0020451B"/>
    <w:rsid w:val="002045FA"/>
    <w:rsid w:val="00212D99"/>
    <w:rsid w:val="002171BD"/>
    <w:rsid w:val="00221E6B"/>
    <w:rsid w:val="00222B82"/>
    <w:rsid w:val="00232A8C"/>
    <w:rsid w:val="00233447"/>
    <w:rsid w:val="00242F84"/>
    <w:rsid w:val="00244C22"/>
    <w:rsid w:val="00246195"/>
    <w:rsid w:val="0024682C"/>
    <w:rsid w:val="002509C9"/>
    <w:rsid w:val="00254F50"/>
    <w:rsid w:val="0027137B"/>
    <w:rsid w:val="002724A4"/>
    <w:rsid w:val="002732A3"/>
    <w:rsid w:val="00274978"/>
    <w:rsid w:val="0027555E"/>
    <w:rsid w:val="00275979"/>
    <w:rsid w:val="00275B6C"/>
    <w:rsid w:val="00277042"/>
    <w:rsid w:val="002810FC"/>
    <w:rsid w:val="002900F7"/>
    <w:rsid w:val="002A0F53"/>
    <w:rsid w:val="002B0F0A"/>
    <w:rsid w:val="002C0DF0"/>
    <w:rsid w:val="002D187D"/>
    <w:rsid w:val="002D2A94"/>
    <w:rsid w:val="002D32B8"/>
    <w:rsid w:val="002D5B60"/>
    <w:rsid w:val="002D675B"/>
    <w:rsid w:val="002D6E8E"/>
    <w:rsid w:val="002E0203"/>
    <w:rsid w:val="002E4FDC"/>
    <w:rsid w:val="002E5FC5"/>
    <w:rsid w:val="002F091E"/>
    <w:rsid w:val="002F35D2"/>
    <w:rsid w:val="002F3921"/>
    <w:rsid w:val="00326F81"/>
    <w:rsid w:val="00332203"/>
    <w:rsid w:val="00333F97"/>
    <w:rsid w:val="00337804"/>
    <w:rsid w:val="00340EEC"/>
    <w:rsid w:val="003411DF"/>
    <w:rsid w:val="00341751"/>
    <w:rsid w:val="00346761"/>
    <w:rsid w:val="0035126E"/>
    <w:rsid w:val="00355CDB"/>
    <w:rsid w:val="003665FC"/>
    <w:rsid w:val="003725E1"/>
    <w:rsid w:val="00380C6B"/>
    <w:rsid w:val="00381227"/>
    <w:rsid w:val="003826D4"/>
    <w:rsid w:val="00384E0C"/>
    <w:rsid w:val="00394538"/>
    <w:rsid w:val="003A1E9F"/>
    <w:rsid w:val="003A5C9F"/>
    <w:rsid w:val="003B627B"/>
    <w:rsid w:val="003B7528"/>
    <w:rsid w:val="003C39E4"/>
    <w:rsid w:val="003C5DF6"/>
    <w:rsid w:val="003D502A"/>
    <w:rsid w:val="003E0008"/>
    <w:rsid w:val="003E2FF8"/>
    <w:rsid w:val="003E3A6E"/>
    <w:rsid w:val="003E5030"/>
    <w:rsid w:val="003E543D"/>
    <w:rsid w:val="003E7EE2"/>
    <w:rsid w:val="003F3570"/>
    <w:rsid w:val="003F4F9D"/>
    <w:rsid w:val="004024AF"/>
    <w:rsid w:val="00407B93"/>
    <w:rsid w:val="00411CF7"/>
    <w:rsid w:val="00412188"/>
    <w:rsid w:val="0041490E"/>
    <w:rsid w:val="00415971"/>
    <w:rsid w:val="00426A0B"/>
    <w:rsid w:val="00434D26"/>
    <w:rsid w:val="004401AC"/>
    <w:rsid w:val="00440690"/>
    <w:rsid w:val="0045126C"/>
    <w:rsid w:val="004573C3"/>
    <w:rsid w:val="004577DF"/>
    <w:rsid w:val="004626A7"/>
    <w:rsid w:val="00462F61"/>
    <w:rsid w:val="00464AB2"/>
    <w:rsid w:val="00470725"/>
    <w:rsid w:val="004773B9"/>
    <w:rsid w:val="0048572B"/>
    <w:rsid w:val="00491407"/>
    <w:rsid w:val="00491BC9"/>
    <w:rsid w:val="00497471"/>
    <w:rsid w:val="004A2F43"/>
    <w:rsid w:val="004A3E9E"/>
    <w:rsid w:val="004A4BD0"/>
    <w:rsid w:val="004A6667"/>
    <w:rsid w:val="004B1D02"/>
    <w:rsid w:val="004B5B4C"/>
    <w:rsid w:val="004C25B7"/>
    <w:rsid w:val="004C68D1"/>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16131"/>
    <w:rsid w:val="005254AA"/>
    <w:rsid w:val="005267F8"/>
    <w:rsid w:val="00531286"/>
    <w:rsid w:val="005323F3"/>
    <w:rsid w:val="00561530"/>
    <w:rsid w:val="005626FF"/>
    <w:rsid w:val="0056499D"/>
    <w:rsid w:val="00564A70"/>
    <w:rsid w:val="00566D3F"/>
    <w:rsid w:val="00566E7D"/>
    <w:rsid w:val="0057079A"/>
    <w:rsid w:val="00572E1C"/>
    <w:rsid w:val="00580316"/>
    <w:rsid w:val="005955A2"/>
    <w:rsid w:val="005976C2"/>
    <w:rsid w:val="005A086B"/>
    <w:rsid w:val="005A7F20"/>
    <w:rsid w:val="005B4476"/>
    <w:rsid w:val="005B45AB"/>
    <w:rsid w:val="005B7C77"/>
    <w:rsid w:val="005C227F"/>
    <w:rsid w:val="005C2EB1"/>
    <w:rsid w:val="005C529A"/>
    <w:rsid w:val="005C61B3"/>
    <w:rsid w:val="005C6A0A"/>
    <w:rsid w:val="005D0BC0"/>
    <w:rsid w:val="005D1F54"/>
    <w:rsid w:val="005D32ED"/>
    <w:rsid w:val="005D45B5"/>
    <w:rsid w:val="005E2973"/>
    <w:rsid w:val="005E2BFC"/>
    <w:rsid w:val="005E4757"/>
    <w:rsid w:val="005E7B23"/>
    <w:rsid w:val="005F6CA9"/>
    <w:rsid w:val="005F6D00"/>
    <w:rsid w:val="00600657"/>
    <w:rsid w:val="0060123E"/>
    <w:rsid w:val="00602C83"/>
    <w:rsid w:val="00605130"/>
    <w:rsid w:val="00606AA7"/>
    <w:rsid w:val="00606AF7"/>
    <w:rsid w:val="00611645"/>
    <w:rsid w:val="00611BD5"/>
    <w:rsid w:val="00613CB5"/>
    <w:rsid w:val="00617D1A"/>
    <w:rsid w:val="00620458"/>
    <w:rsid w:val="00621755"/>
    <w:rsid w:val="00625306"/>
    <w:rsid w:val="00627B1F"/>
    <w:rsid w:val="00627CE3"/>
    <w:rsid w:val="006330E2"/>
    <w:rsid w:val="00633751"/>
    <w:rsid w:val="00633BFE"/>
    <w:rsid w:val="006342A1"/>
    <w:rsid w:val="006360E1"/>
    <w:rsid w:val="00640897"/>
    <w:rsid w:val="00641C54"/>
    <w:rsid w:val="006426FF"/>
    <w:rsid w:val="0064324F"/>
    <w:rsid w:val="00644069"/>
    <w:rsid w:val="00647D42"/>
    <w:rsid w:val="00651295"/>
    <w:rsid w:val="00663A71"/>
    <w:rsid w:val="00663F05"/>
    <w:rsid w:val="006678C3"/>
    <w:rsid w:val="00674F05"/>
    <w:rsid w:val="006760F9"/>
    <w:rsid w:val="00680723"/>
    <w:rsid w:val="0068394D"/>
    <w:rsid w:val="00683A44"/>
    <w:rsid w:val="006879BC"/>
    <w:rsid w:val="006915BD"/>
    <w:rsid w:val="006A0772"/>
    <w:rsid w:val="006A207C"/>
    <w:rsid w:val="006A4D53"/>
    <w:rsid w:val="006A654A"/>
    <w:rsid w:val="006A671A"/>
    <w:rsid w:val="006B10A5"/>
    <w:rsid w:val="006B629D"/>
    <w:rsid w:val="006C0510"/>
    <w:rsid w:val="006C5436"/>
    <w:rsid w:val="006C680A"/>
    <w:rsid w:val="006D09FF"/>
    <w:rsid w:val="006D1A86"/>
    <w:rsid w:val="006E7812"/>
    <w:rsid w:val="006F03F7"/>
    <w:rsid w:val="006F67D1"/>
    <w:rsid w:val="006F796D"/>
    <w:rsid w:val="006F7BDC"/>
    <w:rsid w:val="00700B64"/>
    <w:rsid w:val="00712FE3"/>
    <w:rsid w:val="00713C13"/>
    <w:rsid w:val="00713CA0"/>
    <w:rsid w:val="00714618"/>
    <w:rsid w:val="00716BCD"/>
    <w:rsid w:val="00717AE5"/>
    <w:rsid w:val="00723B7F"/>
    <w:rsid w:val="00726B2B"/>
    <w:rsid w:val="007272B2"/>
    <w:rsid w:val="007358D6"/>
    <w:rsid w:val="00737813"/>
    <w:rsid w:val="007421C8"/>
    <w:rsid w:val="00742496"/>
    <w:rsid w:val="00747B17"/>
    <w:rsid w:val="0075335A"/>
    <w:rsid w:val="00754ACA"/>
    <w:rsid w:val="0076094C"/>
    <w:rsid w:val="00764FDE"/>
    <w:rsid w:val="00767B99"/>
    <w:rsid w:val="0077005B"/>
    <w:rsid w:val="00770E14"/>
    <w:rsid w:val="007754E9"/>
    <w:rsid w:val="00786448"/>
    <w:rsid w:val="00792756"/>
    <w:rsid w:val="007941E4"/>
    <w:rsid w:val="00794521"/>
    <w:rsid w:val="00794E00"/>
    <w:rsid w:val="00794ED2"/>
    <w:rsid w:val="00795070"/>
    <w:rsid w:val="007A17D4"/>
    <w:rsid w:val="007A3213"/>
    <w:rsid w:val="007A556C"/>
    <w:rsid w:val="007A683E"/>
    <w:rsid w:val="007B3C94"/>
    <w:rsid w:val="007C2B5B"/>
    <w:rsid w:val="007C3924"/>
    <w:rsid w:val="007C5410"/>
    <w:rsid w:val="007C6CD3"/>
    <w:rsid w:val="007E026A"/>
    <w:rsid w:val="007E0A86"/>
    <w:rsid w:val="007E7AE8"/>
    <w:rsid w:val="007F1CE2"/>
    <w:rsid w:val="007F4D63"/>
    <w:rsid w:val="007F4EE5"/>
    <w:rsid w:val="007F6EE0"/>
    <w:rsid w:val="00801CEF"/>
    <w:rsid w:val="0080315A"/>
    <w:rsid w:val="00806719"/>
    <w:rsid w:val="00807FCB"/>
    <w:rsid w:val="008105FB"/>
    <w:rsid w:val="00811E7C"/>
    <w:rsid w:val="00814EFA"/>
    <w:rsid w:val="008159B3"/>
    <w:rsid w:val="008165B8"/>
    <w:rsid w:val="00825611"/>
    <w:rsid w:val="00831375"/>
    <w:rsid w:val="0083610E"/>
    <w:rsid w:val="008458A4"/>
    <w:rsid w:val="008506D9"/>
    <w:rsid w:val="008508FA"/>
    <w:rsid w:val="00851DC4"/>
    <w:rsid w:val="00851F22"/>
    <w:rsid w:val="00853C76"/>
    <w:rsid w:val="00855E71"/>
    <w:rsid w:val="0087185D"/>
    <w:rsid w:val="008737DF"/>
    <w:rsid w:val="008757E5"/>
    <w:rsid w:val="00876019"/>
    <w:rsid w:val="00877FC2"/>
    <w:rsid w:val="00880BAD"/>
    <w:rsid w:val="008844BD"/>
    <w:rsid w:val="00887281"/>
    <w:rsid w:val="00887A9F"/>
    <w:rsid w:val="00887F88"/>
    <w:rsid w:val="00893B39"/>
    <w:rsid w:val="00893C1D"/>
    <w:rsid w:val="00897BF0"/>
    <w:rsid w:val="008A1AAD"/>
    <w:rsid w:val="008A21A4"/>
    <w:rsid w:val="008A7E59"/>
    <w:rsid w:val="008B2C0F"/>
    <w:rsid w:val="008B3F3D"/>
    <w:rsid w:val="008B512A"/>
    <w:rsid w:val="008C13E4"/>
    <w:rsid w:val="008C42F1"/>
    <w:rsid w:val="008D0DC9"/>
    <w:rsid w:val="008D3476"/>
    <w:rsid w:val="008D35F4"/>
    <w:rsid w:val="008D367F"/>
    <w:rsid w:val="008D7303"/>
    <w:rsid w:val="008D7C2F"/>
    <w:rsid w:val="008E06C2"/>
    <w:rsid w:val="008E077C"/>
    <w:rsid w:val="008E1F48"/>
    <w:rsid w:val="008E21CC"/>
    <w:rsid w:val="008E2A5A"/>
    <w:rsid w:val="008E2C81"/>
    <w:rsid w:val="008E7048"/>
    <w:rsid w:val="008F03B8"/>
    <w:rsid w:val="008F21EB"/>
    <w:rsid w:val="008F5A50"/>
    <w:rsid w:val="008F6EEA"/>
    <w:rsid w:val="00900D1C"/>
    <w:rsid w:val="009019B4"/>
    <w:rsid w:val="00905C0B"/>
    <w:rsid w:val="00911083"/>
    <w:rsid w:val="00915D0C"/>
    <w:rsid w:val="00930AE1"/>
    <w:rsid w:val="009360C9"/>
    <w:rsid w:val="00937202"/>
    <w:rsid w:val="00940E3A"/>
    <w:rsid w:val="009428E5"/>
    <w:rsid w:val="00952BB3"/>
    <w:rsid w:val="00955002"/>
    <w:rsid w:val="009644DA"/>
    <w:rsid w:val="009665B7"/>
    <w:rsid w:val="00973519"/>
    <w:rsid w:val="00975DC4"/>
    <w:rsid w:val="00975F27"/>
    <w:rsid w:val="00976D05"/>
    <w:rsid w:val="00977A79"/>
    <w:rsid w:val="009860E7"/>
    <w:rsid w:val="0098694B"/>
    <w:rsid w:val="009907FA"/>
    <w:rsid w:val="0099114F"/>
    <w:rsid w:val="009911F2"/>
    <w:rsid w:val="009928BC"/>
    <w:rsid w:val="0099757D"/>
    <w:rsid w:val="009A4611"/>
    <w:rsid w:val="009A46D8"/>
    <w:rsid w:val="009A76A8"/>
    <w:rsid w:val="009B3B6A"/>
    <w:rsid w:val="009B3FF1"/>
    <w:rsid w:val="009B79B7"/>
    <w:rsid w:val="009C0363"/>
    <w:rsid w:val="009C16F5"/>
    <w:rsid w:val="009C444F"/>
    <w:rsid w:val="009D0858"/>
    <w:rsid w:val="009E04C2"/>
    <w:rsid w:val="009F302B"/>
    <w:rsid w:val="009F3B5D"/>
    <w:rsid w:val="00A10DCB"/>
    <w:rsid w:val="00A17821"/>
    <w:rsid w:val="00A237F2"/>
    <w:rsid w:val="00A240AE"/>
    <w:rsid w:val="00A24C4D"/>
    <w:rsid w:val="00A32C04"/>
    <w:rsid w:val="00A34420"/>
    <w:rsid w:val="00A45709"/>
    <w:rsid w:val="00A45A27"/>
    <w:rsid w:val="00A55C26"/>
    <w:rsid w:val="00A620C9"/>
    <w:rsid w:val="00A6571A"/>
    <w:rsid w:val="00A907B5"/>
    <w:rsid w:val="00A938A6"/>
    <w:rsid w:val="00A95B2A"/>
    <w:rsid w:val="00AA1358"/>
    <w:rsid w:val="00AA3578"/>
    <w:rsid w:val="00AA42C7"/>
    <w:rsid w:val="00AA57B2"/>
    <w:rsid w:val="00AB335C"/>
    <w:rsid w:val="00AD17BC"/>
    <w:rsid w:val="00AD6E06"/>
    <w:rsid w:val="00AE2721"/>
    <w:rsid w:val="00AE46D1"/>
    <w:rsid w:val="00AF6513"/>
    <w:rsid w:val="00AF6EAB"/>
    <w:rsid w:val="00AF77F2"/>
    <w:rsid w:val="00AF7806"/>
    <w:rsid w:val="00B052B7"/>
    <w:rsid w:val="00B068C5"/>
    <w:rsid w:val="00B07F5F"/>
    <w:rsid w:val="00B11280"/>
    <w:rsid w:val="00B1317F"/>
    <w:rsid w:val="00B16FB3"/>
    <w:rsid w:val="00B234F7"/>
    <w:rsid w:val="00B261B7"/>
    <w:rsid w:val="00B348F5"/>
    <w:rsid w:val="00B349EF"/>
    <w:rsid w:val="00B47CB9"/>
    <w:rsid w:val="00B54F0E"/>
    <w:rsid w:val="00B5501A"/>
    <w:rsid w:val="00B70F72"/>
    <w:rsid w:val="00B72169"/>
    <w:rsid w:val="00B8243F"/>
    <w:rsid w:val="00B83F16"/>
    <w:rsid w:val="00B922CE"/>
    <w:rsid w:val="00B93071"/>
    <w:rsid w:val="00B937C1"/>
    <w:rsid w:val="00B9528A"/>
    <w:rsid w:val="00BA400F"/>
    <w:rsid w:val="00BA4DF7"/>
    <w:rsid w:val="00BA7226"/>
    <w:rsid w:val="00BA73CD"/>
    <w:rsid w:val="00BA76DB"/>
    <w:rsid w:val="00BB50F4"/>
    <w:rsid w:val="00BC07EE"/>
    <w:rsid w:val="00BC3CAD"/>
    <w:rsid w:val="00BD6028"/>
    <w:rsid w:val="00BE1E22"/>
    <w:rsid w:val="00BE4E1E"/>
    <w:rsid w:val="00BF4CD8"/>
    <w:rsid w:val="00C0139C"/>
    <w:rsid w:val="00C03258"/>
    <w:rsid w:val="00C03CAA"/>
    <w:rsid w:val="00C10467"/>
    <w:rsid w:val="00C1102E"/>
    <w:rsid w:val="00C13C91"/>
    <w:rsid w:val="00C15951"/>
    <w:rsid w:val="00C202FB"/>
    <w:rsid w:val="00C23CEB"/>
    <w:rsid w:val="00C23DE0"/>
    <w:rsid w:val="00C25630"/>
    <w:rsid w:val="00C27C03"/>
    <w:rsid w:val="00C40382"/>
    <w:rsid w:val="00C41AC1"/>
    <w:rsid w:val="00C4322E"/>
    <w:rsid w:val="00C47395"/>
    <w:rsid w:val="00C509C6"/>
    <w:rsid w:val="00C52878"/>
    <w:rsid w:val="00C53E4D"/>
    <w:rsid w:val="00C572BC"/>
    <w:rsid w:val="00C653CD"/>
    <w:rsid w:val="00C66043"/>
    <w:rsid w:val="00C73D72"/>
    <w:rsid w:val="00C74CB6"/>
    <w:rsid w:val="00CA1392"/>
    <w:rsid w:val="00CA68F9"/>
    <w:rsid w:val="00CB156F"/>
    <w:rsid w:val="00CB3319"/>
    <w:rsid w:val="00CB741D"/>
    <w:rsid w:val="00CC1D8A"/>
    <w:rsid w:val="00CC6BA2"/>
    <w:rsid w:val="00CC73B9"/>
    <w:rsid w:val="00CD137B"/>
    <w:rsid w:val="00CD3DD8"/>
    <w:rsid w:val="00CE35D5"/>
    <w:rsid w:val="00CE41E2"/>
    <w:rsid w:val="00CF079B"/>
    <w:rsid w:val="00CF6D5C"/>
    <w:rsid w:val="00CF6E24"/>
    <w:rsid w:val="00D007A5"/>
    <w:rsid w:val="00D01490"/>
    <w:rsid w:val="00D02240"/>
    <w:rsid w:val="00D2153A"/>
    <w:rsid w:val="00D30CC8"/>
    <w:rsid w:val="00D3124B"/>
    <w:rsid w:val="00D33A8A"/>
    <w:rsid w:val="00D441EF"/>
    <w:rsid w:val="00D4543C"/>
    <w:rsid w:val="00D45A14"/>
    <w:rsid w:val="00D5003F"/>
    <w:rsid w:val="00D50BF3"/>
    <w:rsid w:val="00D539A5"/>
    <w:rsid w:val="00D55377"/>
    <w:rsid w:val="00D61011"/>
    <w:rsid w:val="00D62E3D"/>
    <w:rsid w:val="00D66F84"/>
    <w:rsid w:val="00D711C1"/>
    <w:rsid w:val="00D7333D"/>
    <w:rsid w:val="00D74BC9"/>
    <w:rsid w:val="00D83FDF"/>
    <w:rsid w:val="00D862AA"/>
    <w:rsid w:val="00D91709"/>
    <w:rsid w:val="00D9357E"/>
    <w:rsid w:val="00D94F1B"/>
    <w:rsid w:val="00D95D2B"/>
    <w:rsid w:val="00DA19CE"/>
    <w:rsid w:val="00DA70A9"/>
    <w:rsid w:val="00DB0961"/>
    <w:rsid w:val="00DB6BE2"/>
    <w:rsid w:val="00DB6D7C"/>
    <w:rsid w:val="00DB6E85"/>
    <w:rsid w:val="00DD3A57"/>
    <w:rsid w:val="00DD40D5"/>
    <w:rsid w:val="00DD65B0"/>
    <w:rsid w:val="00DE1B0C"/>
    <w:rsid w:val="00DE3D1F"/>
    <w:rsid w:val="00DE51A8"/>
    <w:rsid w:val="00DE60AF"/>
    <w:rsid w:val="00DF259F"/>
    <w:rsid w:val="00DF466A"/>
    <w:rsid w:val="00DF5A0D"/>
    <w:rsid w:val="00DF6857"/>
    <w:rsid w:val="00E03C9F"/>
    <w:rsid w:val="00E07622"/>
    <w:rsid w:val="00E15F53"/>
    <w:rsid w:val="00E179A7"/>
    <w:rsid w:val="00E20DAF"/>
    <w:rsid w:val="00E23169"/>
    <w:rsid w:val="00E239FA"/>
    <w:rsid w:val="00E410B7"/>
    <w:rsid w:val="00E4389E"/>
    <w:rsid w:val="00E4632F"/>
    <w:rsid w:val="00E54207"/>
    <w:rsid w:val="00E56544"/>
    <w:rsid w:val="00E60A64"/>
    <w:rsid w:val="00E62762"/>
    <w:rsid w:val="00E63295"/>
    <w:rsid w:val="00E6642D"/>
    <w:rsid w:val="00E672F9"/>
    <w:rsid w:val="00E713AA"/>
    <w:rsid w:val="00E71A1B"/>
    <w:rsid w:val="00E818B3"/>
    <w:rsid w:val="00E8196C"/>
    <w:rsid w:val="00E833F7"/>
    <w:rsid w:val="00E90C27"/>
    <w:rsid w:val="00E92F1E"/>
    <w:rsid w:val="00E94667"/>
    <w:rsid w:val="00E97957"/>
    <w:rsid w:val="00EA4FE6"/>
    <w:rsid w:val="00EA7F94"/>
    <w:rsid w:val="00EB3B3B"/>
    <w:rsid w:val="00EB4D8A"/>
    <w:rsid w:val="00EC6898"/>
    <w:rsid w:val="00ED2788"/>
    <w:rsid w:val="00EE4439"/>
    <w:rsid w:val="00EE5B7A"/>
    <w:rsid w:val="00EE67CB"/>
    <w:rsid w:val="00EF1996"/>
    <w:rsid w:val="00EF52CC"/>
    <w:rsid w:val="00EF55C3"/>
    <w:rsid w:val="00F0097B"/>
    <w:rsid w:val="00F01003"/>
    <w:rsid w:val="00F03AD8"/>
    <w:rsid w:val="00F079A1"/>
    <w:rsid w:val="00F114D2"/>
    <w:rsid w:val="00F16CF4"/>
    <w:rsid w:val="00F232B3"/>
    <w:rsid w:val="00F243D4"/>
    <w:rsid w:val="00F243F8"/>
    <w:rsid w:val="00F30966"/>
    <w:rsid w:val="00F328DE"/>
    <w:rsid w:val="00F3365D"/>
    <w:rsid w:val="00F37426"/>
    <w:rsid w:val="00F40042"/>
    <w:rsid w:val="00F47AEF"/>
    <w:rsid w:val="00F520C5"/>
    <w:rsid w:val="00F52CA9"/>
    <w:rsid w:val="00F54FE0"/>
    <w:rsid w:val="00F723FD"/>
    <w:rsid w:val="00F75C3B"/>
    <w:rsid w:val="00F82004"/>
    <w:rsid w:val="00F8219E"/>
    <w:rsid w:val="00F827E7"/>
    <w:rsid w:val="00F86668"/>
    <w:rsid w:val="00F913E1"/>
    <w:rsid w:val="00F91DEC"/>
    <w:rsid w:val="00F9375F"/>
    <w:rsid w:val="00F94E3E"/>
    <w:rsid w:val="00FA5269"/>
    <w:rsid w:val="00FB0E2C"/>
    <w:rsid w:val="00FB60BD"/>
    <w:rsid w:val="00FD2D27"/>
    <w:rsid w:val="00FD3AA1"/>
    <w:rsid w:val="00FD42E6"/>
    <w:rsid w:val="00FD5512"/>
    <w:rsid w:val="00FD5E7D"/>
    <w:rsid w:val="00FD6513"/>
    <w:rsid w:val="00FE1836"/>
    <w:rsid w:val="00FE7FC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8C"/>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2024-01-16T18:30:00+00:00</Judgment_x0020_Date>
  </documentManagement>
</p:properties>
</file>

<file path=customXml/itemProps1.xml><?xml version="1.0" encoding="utf-8"?>
<ds:datastoreItem xmlns:ds="http://schemas.openxmlformats.org/officeDocument/2006/customXml" ds:itemID="{0D7CB4F6-F0BD-45EF-92EF-659B3E98BEF0}"/>
</file>

<file path=customXml/itemProps2.xml><?xml version="1.0" encoding="utf-8"?>
<ds:datastoreItem xmlns:ds="http://schemas.openxmlformats.org/officeDocument/2006/customXml" ds:itemID="{5B6C2BD9-6584-4F59-A5B1-78A0BF37ECCB}"/>
</file>

<file path=customXml/itemProps3.xml><?xml version="1.0" encoding="utf-8"?>
<ds:datastoreItem xmlns:ds="http://schemas.openxmlformats.org/officeDocument/2006/customXml" ds:itemID="{E1264BCA-1A6B-43D3-9496-3BF0C6D0AE5B}"/>
</file>

<file path=customXml/itemProps4.xml><?xml version="1.0" encoding="utf-8"?>
<ds:datastoreItem xmlns:ds="http://schemas.openxmlformats.org/officeDocument/2006/customXml" ds:itemID="{2399A00A-0E50-4783-B88D-09F021FA8BED}"/>
</file>

<file path=docProps/app.xml><?xml version="1.0" encoding="utf-8"?>
<Properties xmlns="http://schemas.openxmlformats.org/officeDocument/2006/extended-properties" xmlns:vt="http://schemas.openxmlformats.org/officeDocument/2006/docPropsVTypes">
  <Template>Normal</Template>
  <TotalTime>35</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 v Andreas Shilimela and another</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Shilimela (CR 01-2024) [2024] NAHCNLD 02 (17 January 2024)</dc:title>
  <dc:creator>Erich.Kesslau@jud.gov.na</dc:creator>
  <cp:keywords/>
  <cp:lastModifiedBy>Hileni Shavuka</cp:lastModifiedBy>
  <cp:revision>4</cp:revision>
  <cp:lastPrinted>2023-12-12T08:59:00Z</cp:lastPrinted>
  <dcterms:created xsi:type="dcterms:W3CDTF">2024-01-18T13:01:00Z</dcterms:created>
  <dcterms:modified xsi:type="dcterms:W3CDTF">2024-01-18T14:12:00Z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