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02E" w:rsidRPr="001C002E" w:rsidRDefault="00414F52" w:rsidP="001C002E">
      <w:pPr>
        <w:spacing w:after="0" w:line="360" w:lineRule="auto"/>
        <w:jc w:val="center"/>
        <w:rPr>
          <w:rFonts w:ascii="Arial" w:hAnsi="Arial" w:cs="Arial"/>
          <w:sz w:val="24"/>
          <w:szCs w:val="24"/>
          <w:lang w:val="en-GB" w:eastAsia="en-GB"/>
        </w:rPr>
      </w:pPr>
      <w:r>
        <w:rPr>
          <w:rFonts w:ascii="Arial" w:hAnsi="Arial" w:cs="Arial"/>
          <w:noProof/>
          <w:sz w:val="24"/>
          <w:szCs w:val="24"/>
          <w:lang w:val="en-ZA" w:eastAsia="en-ZA"/>
        </w:rPr>
        <w:drawing>
          <wp:inline distT="0" distB="0" distL="0" distR="0">
            <wp:extent cx="1304925" cy="1352550"/>
            <wp:effectExtent l="0" t="0" r="9525"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52550"/>
                    </a:xfrm>
                    <a:prstGeom prst="rect">
                      <a:avLst/>
                    </a:prstGeom>
                    <a:noFill/>
                    <a:ln>
                      <a:noFill/>
                    </a:ln>
                  </pic:spPr>
                </pic:pic>
              </a:graphicData>
            </a:graphic>
          </wp:inline>
        </w:drawing>
      </w:r>
    </w:p>
    <w:p w:rsidR="001C002E" w:rsidRPr="001C002E" w:rsidRDefault="001C002E" w:rsidP="001C002E">
      <w:pPr>
        <w:spacing w:after="0" w:line="360" w:lineRule="auto"/>
        <w:jc w:val="right"/>
        <w:rPr>
          <w:rFonts w:ascii="Arial" w:hAnsi="Arial" w:cs="Arial"/>
          <w:b/>
          <w:sz w:val="24"/>
          <w:szCs w:val="24"/>
        </w:rPr>
      </w:pPr>
      <w:r w:rsidRPr="001C002E">
        <w:rPr>
          <w:rFonts w:ascii="Arial" w:hAnsi="Arial" w:cs="Arial"/>
          <w:b/>
          <w:sz w:val="24"/>
          <w:szCs w:val="24"/>
        </w:rPr>
        <w:t xml:space="preserve">   CASE NO:  </w:t>
      </w:r>
      <w:r>
        <w:rPr>
          <w:rFonts w:ascii="Arial" w:hAnsi="Arial" w:cs="Arial"/>
          <w:b/>
          <w:sz w:val="24"/>
          <w:szCs w:val="24"/>
        </w:rPr>
        <w:t xml:space="preserve">LC </w:t>
      </w:r>
      <w:r w:rsidR="007A5E28">
        <w:rPr>
          <w:rFonts w:ascii="Arial" w:hAnsi="Arial" w:cs="Arial"/>
          <w:b/>
          <w:sz w:val="24"/>
          <w:szCs w:val="24"/>
        </w:rPr>
        <w:t>102</w:t>
      </w:r>
      <w:r>
        <w:rPr>
          <w:rFonts w:ascii="Arial" w:hAnsi="Arial" w:cs="Arial"/>
          <w:b/>
          <w:sz w:val="24"/>
          <w:szCs w:val="24"/>
        </w:rPr>
        <w:t>/20</w:t>
      </w:r>
      <w:r w:rsidR="007A5E28">
        <w:rPr>
          <w:rFonts w:ascii="Arial" w:hAnsi="Arial" w:cs="Arial"/>
          <w:b/>
          <w:sz w:val="24"/>
          <w:szCs w:val="24"/>
        </w:rPr>
        <w:t>10</w:t>
      </w:r>
    </w:p>
    <w:p w:rsidR="001C002E" w:rsidRPr="001C002E" w:rsidRDefault="001C002E" w:rsidP="00A92DA5">
      <w:pPr>
        <w:spacing w:after="0" w:line="240" w:lineRule="auto"/>
        <w:jc w:val="both"/>
        <w:rPr>
          <w:rFonts w:ascii="Arial" w:hAnsi="Arial" w:cs="Arial"/>
          <w:b/>
          <w:sz w:val="24"/>
          <w:szCs w:val="24"/>
        </w:rPr>
      </w:pPr>
      <w:r w:rsidRPr="001C002E">
        <w:rPr>
          <w:rFonts w:ascii="Arial" w:hAnsi="Arial" w:cs="Arial"/>
          <w:b/>
          <w:sz w:val="24"/>
          <w:szCs w:val="24"/>
        </w:rPr>
        <w:t xml:space="preserve">IN THE </w:t>
      </w:r>
      <w:r w:rsidR="00907765">
        <w:rPr>
          <w:rFonts w:ascii="Arial" w:hAnsi="Arial" w:cs="Arial"/>
          <w:b/>
          <w:sz w:val="24"/>
          <w:szCs w:val="24"/>
        </w:rPr>
        <w:t>LABOUR</w:t>
      </w:r>
      <w:r w:rsidRPr="001C002E">
        <w:rPr>
          <w:rFonts w:ascii="Arial" w:hAnsi="Arial" w:cs="Arial"/>
          <w:b/>
          <w:sz w:val="24"/>
          <w:szCs w:val="24"/>
        </w:rPr>
        <w:t xml:space="preserve"> COURT OF NAMIBIA</w:t>
      </w:r>
    </w:p>
    <w:p w:rsidR="009673E5" w:rsidRDefault="009673E5" w:rsidP="00A92DA5">
      <w:pPr>
        <w:spacing w:line="240" w:lineRule="auto"/>
        <w:rPr>
          <w:rFonts w:ascii="Arial" w:hAnsi="Arial" w:cs="Arial"/>
          <w:sz w:val="24"/>
          <w:szCs w:val="24"/>
        </w:rPr>
      </w:pPr>
    </w:p>
    <w:p w:rsidR="001C002E" w:rsidRPr="001C002E" w:rsidRDefault="001C002E" w:rsidP="00A92DA5">
      <w:pPr>
        <w:spacing w:line="240" w:lineRule="auto"/>
        <w:rPr>
          <w:rFonts w:ascii="Arial" w:hAnsi="Arial" w:cs="Arial"/>
          <w:sz w:val="24"/>
          <w:szCs w:val="24"/>
        </w:rPr>
      </w:pPr>
      <w:r w:rsidRPr="001C002E">
        <w:rPr>
          <w:rFonts w:ascii="Arial" w:hAnsi="Arial" w:cs="Arial"/>
          <w:sz w:val="24"/>
          <w:szCs w:val="24"/>
        </w:rPr>
        <w:t>In the matter between:</w:t>
      </w:r>
    </w:p>
    <w:p w:rsidR="003D63CB" w:rsidRDefault="003D63CB" w:rsidP="00A92DA5">
      <w:pPr>
        <w:spacing w:line="240" w:lineRule="auto"/>
        <w:rPr>
          <w:rFonts w:ascii="Arial" w:hAnsi="Arial" w:cs="Arial"/>
          <w:sz w:val="24"/>
          <w:szCs w:val="24"/>
        </w:rPr>
      </w:pPr>
    </w:p>
    <w:p w:rsidR="001C002E" w:rsidRPr="001C002E" w:rsidRDefault="00930F11" w:rsidP="00A92DA5">
      <w:pPr>
        <w:spacing w:line="240" w:lineRule="auto"/>
        <w:rPr>
          <w:rFonts w:ascii="Arial" w:hAnsi="Arial" w:cs="Arial"/>
          <w:b/>
          <w:sz w:val="24"/>
          <w:szCs w:val="24"/>
        </w:rPr>
      </w:pPr>
      <w:r>
        <w:rPr>
          <w:rFonts w:ascii="Arial" w:hAnsi="Arial" w:cs="Arial"/>
          <w:b/>
          <w:sz w:val="24"/>
          <w:szCs w:val="24"/>
        </w:rPr>
        <w:t>ETOSHA TRANSPORT (</w:t>
      </w:r>
      <w:r w:rsidR="009673E5">
        <w:rPr>
          <w:rFonts w:ascii="Arial" w:hAnsi="Arial" w:cs="Arial"/>
          <w:b/>
          <w:sz w:val="24"/>
          <w:szCs w:val="24"/>
        </w:rPr>
        <w:t>PTY) LTD</w:t>
      </w:r>
      <w:r w:rsidR="00486E20">
        <w:rPr>
          <w:rFonts w:ascii="Arial" w:hAnsi="Arial" w:cs="Arial"/>
          <w:b/>
          <w:sz w:val="24"/>
          <w:szCs w:val="24"/>
        </w:rPr>
        <w:t>………………………………</w:t>
      </w:r>
      <w:r w:rsidR="001C002E" w:rsidRPr="001C002E">
        <w:rPr>
          <w:rFonts w:ascii="Arial" w:hAnsi="Arial" w:cs="Arial"/>
          <w:b/>
          <w:sz w:val="24"/>
          <w:szCs w:val="24"/>
        </w:rPr>
        <w:t>APPELLANT</w:t>
      </w:r>
    </w:p>
    <w:p w:rsidR="001C002E" w:rsidRPr="001C002E" w:rsidRDefault="001C002E" w:rsidP="00A92DA5">
      <w:pPr>
        <w:tabs>
          <w:tab w:val="right" w:pos="6358"/>
        </w:tabs>
        <w:spacing w:line="240" w:lineRule="auto"/>
        <w:rPr>
          <w:rFonts w:ascii="Arial" w:hAnsi="Arial" w:cs="Arial"/>
          <w:sz w:val="24"/>
          <w:szCs w:val="24"/>
        </w:rPr>
      </w:pPr>
      <w:r>
        <w:rPr>
          <w:rFonts w:ascii="Arial" w:hAnsi="Arial" w:cs="Arial"/>
          <w:sz w:val="24"/>
          <w:szCs w:val="24"/>
        </w:rPr>
        <w:t xml:space="preserve"> </w:t>
      </w:r>
      <w:proofErr w:type="gramStart"/>
      <w:r w:rsidRPr="001C002E">
        <w:rPr>
          <w:rFonts w:ascii="Arial" w:hAnsi="Arial" w:cs="Arial"/>
          <w:sz w:val="24"/>
          <w:szCs w:val="24"/>
        </w:rPr>
        <w:t>and</w:t>
      </w:r>
      <w:proofErr w:type="gramEnd"/>
    </w:p>
    <w:p w:rsidR="001C002E" w:rsidRPr="001C002E" w:rsidRDefault="001C002E" w:rsidP="00A92DA5">
      <w:pPr>
        <w:tabs>
          <w:tab w:val="right" w:pos="6358"/>
        </w:tabs>
        <w:spacing w:line="240" w:lineRule="auto"/>
        <w:rPr>
          <w:rFonts w:ascii="Arial" w:hAnsi="Arial" w:cs="Arial"/>
          <w:sz w:val="24"/>
          <w:szCs w:val="24"/>
        </w:rPr>
      </w:pPr>
    </w:p>
    <w:p w:rsidR="001C002E" w:rsidRDefault="00930F11" w:rsidP="00A92DA5">
      <w:pPr>
        <w:spacing w:line="240" w:lineRule="auto"/>
        <w:rPr>
          <w:rFonts w:ascii="Arial" w:hAnsi="Arial" w:cs="Arial"/>
          <w:b/>
          <w:sz w:val="24"/>
          <w:szCs w:val="24"/>
        </w:rPr>
      </w:pPr>
      <w:r>
        <w:rPr>
          <w:rFonts w:ascii="Arial" w:hAnsi="Arial" w:cs="Arial"/>
          <w:b/>
          <w:sz w:val="24"/>
          <w:szCs w:val="24"/>
        </w:rPr>
        <w:t>EDWARD NAMISEB</w:t>
      </w:r>
      <w:r w:rsidR="006F458D">
        <w:rPr>
          <w:rFonts w:ascii="Arial" w:hAnsi="Arial" w:cs="Arial"/>
          <w:b/>
          <w:sz w:val="24"/>
          <w:szCs w:val="24"/>
        </w:rPr>
        <w:t xml:space="preserve"> </w:t>
      </w:r>
      <w:r w:rsidR="001C002E" w:rsidRPr="001C002E">
        <w:rPr>
          <w:rFonts w:ascii="Arial" w:hAnsi="Arial" w:cs="Arial"/>
          <w:b/>
          <w:sz w:val="24"/>
          <w:szCs w:val="24"/>
        </w:rPr>
        <w:t xml:space="preserve">                                                        </w:t>
      </w:r>
      <w:r>
        <w:rPr>
          <w:rFonts w:ascii="Arial" w:hAnsi="Arial" w:cs="Arial"/>
          <w:b/>
          <w:sz w:val="24"/>
          <w:szCs w:val="24"/>
        </w:rPr>
        <w:t xml:space="preserve">          1</w:t>
      </w:r>
      <w:r w:rsidRPr="00930F11">
        <w:rPr>
          <w:rFonts w:ascii="Arial" w:hAnsi="Arial" w:cs="Arial"/>
          <w:b/>
          <w:sz w:val="24"/>
          <w:szCs w:val="24"/>
          <w:vertAlign w:val="superscript"/>
        </w:rPr>
        <w:t>ST</w:t>
      </w:r>
      <w:r>
        <w:rPr>
          <w:rFonts w:ascii="Arial" w:hAnsi="Arial" w:cs="Arial"/>
          <w:b/>
          <w:sz w:val="24"/>
          <w:szCs w:val="24"/>
        </w:rPr>
        <w:t xml:space="preserve"> </w:t>
      </w:r>
      <w:r w:rsidR="001C002E" w:rsidRPr="001C002E">
        <w:rPr>
          <w:rFonts w:ascii="Arial" w:hAnsi="Arial" w:cs="Arial"/>
          <w:b/>
          <w:sz w:val="24"/>
          <w:szCs w:val="24"/>
        </w:rPr>
        <w:t>RESPONDENT</w:t>
      </w:r>
    </w:p>
    <w:p w:rsidR="00930F11" w:rsidRDefault="00930F11" w:rsidP="00A92DA5">
      <w:pPr>
        <w:spacing w:line="240" w:lineRule="auto"/>
        <w:rPr>
          <w:rFonts w:ascii="Arial" w:hAnsi="Arial" w:cs="Arial"/>
          <w:b/>
          <w:sz w:val="24"/>
          <w:szCs w:val="24"/>
        </w:rPr>
      </w:pPr>
      <w:r>
        <w:rPr>
          <w:rFonts w:ascii="Arial" w:hAnsi="Arial" w:cs="Arial"/>
          <w:b/>
          <w:sz w:val="24"/>
          <w:szCs w:val="24"/>
        </w:rPr>
        <w:t>THE LABOUR COMMISSIONER</w:t>
      </w:r>
      <w:r w:rsidR="00486E20">
        <w:rPr>
          <w:rFonts w:ascii="Arial" w:hAnsi="Arial" w:cs="Arial"/>
          <w:b/>
          <w:sz w:val="24"/>
          <w:szCs w:val="24"/>
        </w:rPr>
        <w:t>………………………………….</w:t>
      </w:r>
      <w:r>
        <w:rPr>
          <w:rFonts w:ascii="Arial" w:hAnsi="Arial" w:cs="Arial"/>
          <w:b/>
          <w:sz w:val="24"/>
          <w:szCs w:val="24"/>
        </w:rPr>
        <w:t>2</w:t>
      </w:r>
      <w:r w:rsidRPr="00930F11">
        <w:rPr>
          <w:rFonts w:ascii="Arial" w:hAnsi="Arial" w:cs="Arial"/>
          <w:b/>
          <w:sz w:val="24"/>
          <w:szCs w:val="24"/>
          <w:vertAlign w:val="superscript"/>
        </w:rPr>
        <w:t>ND</w:t>
      </w:r>
      <w:r>
        <w:rPr>
          <w:rFonts w:ascii="Arial" w:hAnsi="Arial" w:cs="Arial"/>
          <w:b/>
          <w:sz w:val="24"/>
          <w:szCs w:val="24"/>
        </w:rPr>
        <w:t xml:space="preserve"> RESPONDENT</w:t>
      </w:r>
    </w:p>
    <w:p w:rsidR="00930F11" w:rsidRDefault="00930F11" w:rsidP="00A92DA5">
      <w:pPr>
        <w:spacing w:line="240" w:lineRule="auto"/>
        <w:rPr>
          <w:rFonts w:ascii="Arial" w:hAnsi="Arial" w:cs="Arial"/>
          <w:b/>
          <w:sz w:val="24"/>
          <w:szCs w:val="24"/>
        </w:rPr>
      </w:pPr>
      <w:r>
        <w:rPr>
          <w:rFonts w:ascii="Arial" w:hAnsi="Arial" w:cs="Arial"/>
          <w:b/>
          <w:sz w:val="24"/>
          <w:szCs w:val="24"/>
        </w:rPr>
        <w:t>SONNYBOY MBENGELA MWANAWINA</w:t>
      </w:r>
      <w:r w:rsidR="00486E20">
        <w:rPr>
          <w:rFonts w:ascii="Arial" w:hAnsi="Arial" w:cs="Arial"/>
          <w:b/>
          <w:sz w:val="24"/>
          <w:szCs w:val="24"/>
        </w:rPr>
        <w:t>………………………..</w:t>
      </w:r>
      <w:r>
        <w:rPr>
          <w:rFonts w:ascii="Arial" w:hAnsi="Arial" w:cs="Arial"/>
          <w:b/>
          <w:sz w:val="24"/>
          <w:szCs w:val="24"/>
        </w:rPr>
        <w:t>3</w:t>
      </w:r>
      <w:r w:rsidRPr="00930F11">
        <w:rPr>
          <w:rFonts w:ascii="Arial" w:hAnsi="Arial" w:cs="Arial"/>
          <w:b/>
          <w:sz w:val="24"/>
          <w:szCs w:val="24"/>
          <w:vertAlign w:val="superscript"/>
        </w:rPr>
        <w:t>RD</w:t>
      </w:r>
      <w:r>
        <w:rPr>
          <w:rFonts w:ascii="Arial" w:hAnsi="Arial" w:cs="Arial"/>
          <w:b/>
          <w:sz w:val="24"/>
          <w:szCs w:val="24"/>
        </w:rPr>
        <w:t xml:space="preserve"> RESPONDENT</w:t>
      </w:r>
    </w:p>
    <w:p w:rsidR="00930F11" w:rsidRDefault="00930F11" w:rsidP="00A92DA5">
      <w:pPr>
        <w:spacing w:line="240" w:lineRule="auto"/>
        <w:rPr>
          <w:rFonts w:ascii="Arial" w:hAnsi="Arial" w:cs="Arial"/>
          <w:b/>
          <w:sz w:val="24"/>
          <w:szCs w:val="24"/>
        </w:rPr>
      </w:pPr>
      <w:r>
        <w:rPr>
          <w:rFonts w:ascii="Arial" w:hAnsi="Arial" w:cs="Arial"/>
          <w:b/>
          <w:sz w:val="24"/>
          <w:szCs w:val="24"/>
        </w:rPr>
        <w:t>THE LABOUR INSPECTOR</w:t>
      </w:r>
      <w:r w:rsidR="00486E20">
        <w:rPr>
          <w:rFonts w:ascii="Arial" w:hAnsi="Arial" w:cs="Arial"/>
          <w:b/>
          <w:sz w:val="24"/>
          <w:szCs w:val="24"/>
        </w:rPr>
        <w:t>………………………………………..</w:t>
      </w:r>
      <w:r>
        <w:rPr>
          <w:rFonts w:ascii="Arial" w:hAnsi="Arial" w:cs="Arial"/>
          <w:b/>
          <w:sz w:val="24"/>
          <w:szCs w:val="24"/>
        </w:rPr>
        <w:t>4</w:t>
      </w:r>
      <w:r w:rsidRPr="00930F11">
        <w:rPr>
          <w:rFonts w:ascii="Arial" w:hAnsi="Arial" w:cs="Arial"/>
          <w:b/>
          <w:sz w:val="24"/>
          <w:szCs w:val="24"/>
          <w:vertAlign w:val="superscript"/>
        </w:rPr>
        <w:t>TH</w:t>
      </w:r>
      <w:r>
        <w:rPr>
          <w:rFonts w:ascii="Arial" w:hAnsi="Arial" w:cs="Arial"/>
          <w:b/>
          <w:sz w:val="24"/>
          <w:szCs w:val="24"/>
        </w:rPr>
        <w:t xml:space="preserve"> RESPONDENT</w:t>
      </w:r>
    </w:p>
    <w:p w:rsidR="00A92DA5" w:rsidRDefault="00A92DA5" w:rsidP="001C002E">
      <w:pPr>
        <w:spacing w:after="0" w:line="360" w:lineRule="auto"/>
        <w:jc w:val="both"/>
        <w:rPr>
          <w:rFonts w:ascii="Arial" w:hAnsi="Arial" w:cs="Arial"/>
          <w:b/>
          <w:sz w:val="24"/>
          <w:szCs w:val="24"/>
        </w:rPr>
      </w:pPr>
    </w:p>
    <w:p w:rsidR="001C002E" w:rsidRPr="001C002E" w:rsidRDefault="001C002E" w:rsidP="001C002E">
      <w:pPr>
        <w:spacing w:after="0" w:line="360" w:lineRule="auto"/>
        <w:jc w:val="both"/>
        <w:rPr>
          <w:rFonts w:ascii="Arial" w:hAnsi="Arial" w:cs="Arial"/>
          <w:b/>
          <w:sz w:val="24"/>
          <w:szCs w:val="24"/>
        </w:rPr>
      </w:pPr>
      <w:r w:rsidRPr="001C002E">
        <w:rPr>
          <w:rFonts w:ascii="Arial" w:hAnsi="Arial" w:cs="Arial"/>
          <w:b/>
          <w:sz w:val="24"/>
          <w:szCs w:val="24"/>
        </w:rPr>
        <w:t>CORAM:</w:t>
      </w:r>
      <w:r w:rsidRPr="001C002E">
        <w:rPr>
          <w:rFonts w:ascii="Arial" w:hAnsi="Arial" w:cs="Arial"/>
          <w:b/>
          <w:sz w:val="24"/>
          <w:szCs w:val="24"/>
        </w:rPr>
        <w:tab/>
      </w:r>
      <w:r w:rsidRPr="001C002E">
        <w:rPr>
          <w:rFonts w:ascii="Arial" w:hAnsi="Arial" w:cs="Arial"/>
          <w:b/>
          <w:sz w:val="24"/>
          <w:szCs w:val="24"/>
        </w:rPr>
        <w:tab/>
        <w:t>SMUTS, J</w:t>
      </w:r>
    </w:p>
    <w:p w:rsidR="00FE060F" w:rsidRDefault="00FE060F" w:rsidP="001C002E">
      <w:pPr>
        <w:spacing w:after="0" w:line="360" w:lineRule="auto"/>
        <w:jc w:val="both"/>
        <w:rPr>
          <w:rFonts w:ascii="Arial" w:hAnsi="Arial" w:cs="Arial"/>
          <w:sz w:val="24"/>
          <w:szCs w:val="24"/>
        </w:rPr>
      </w:pPr>
    </w:p>
    <w:p w:rsidR="00930F11" w:rsidRDefault="001C002E" w:rsidP="001C002E">
      <w:pPr>
        <w:spacing w:after="0" w:line="360" w:lineRule="auto"/>
        <w:jc w:val="both"/>
        <w:rPr>
          <w:rFonts w:ascii="Arial" w:hAnsi="Arial" w:cs="Arial"/>
          <w:sz w:val="24"/>
          <w:szCs w:val="24"/>
        </w:rPr>
      </w:pPr>
      <w:r w:rsidRPr="001C002E">
        <w:rPr>
          <w:rFonts w:ascii="Arial" w:hAnsi="Arial" w:cs="Arial"/>
          <w:sz w:val="24"/>
          <w:szCs w:val="24"/>
        </w:rPr>
        <w:t>Heard on:</w:t>
      </w:r>
      <w:r w:rsidRPr="001C002E">
        <w:rPr>
          <w:rFonts w:ascii="Arial" w:hAnsi="Arial" w:cs="Arial"/>
          <w:sz w:val="24"/>
          <w:szCs w:val="24"/>
        </w:rPr>
        <w:tab/>
      </w:r>
      <w:r w:rsidR="00FE060F">
        <w:rPr>
          <w:rFonts w:ascii="Arial" w:hAnsi="Arial" w:cs="Arial"/>
          <w:sz w:val="24"/>
          <w:szCs w:val="24"/>
        </w:rPr>
        <w:tab/>
        <w:t>16 May 2012</w:t>
      </w:r>
      <w:r w:rsidRPr="001C002E">
        <w:rPr>
          <w:rFonts w:ascii="Arial" w:hAnsi="Arial" w:cs="Arial"/>
          <w:sz w:val="24"/>
          <w:szCs w:val="24"/>
        </w:rPr>
        <w:tab/>
      </w:r>
    </w:p>
    <w:p w:rsidR="001C002E" w:rsidRPr="001C002E" w:rsidRDefault="00FE060F" w:rsidP="001C002E">
      <w:pPr>
        <w:spacing w:after="0" w:line="360" w:lineRule="auto"/>
        <w:jc w:val="both"/>
        <w:rPr>
          <w:rFonts w:ascii="Arial" w:hAnsi="Arial" w:cs="Arial"/>
          <w:sz w:val="24"/>
          <w:szCs w:val="24"/>
        </w:rPr>
      </w:pPr>
      <w:r>
        <w:rPr>
          <w:rFonts w:ascii="Arial" w:hAnsi="Arial" w:cs="Arial"/>
          <w:sz w:val="24"/>
          <w:szCs w:val="24"/>
        </w:rPr>
        <w:t>Delivered on:</w:t>
      </w:r>
      <w:r>
        <w:rPr>
          <w:rFonts w:ascii="Arial" w:hAnsi="Arial" w:cs="Arial"/>
          <w:sz w:val="24"/>
          <w:szCs w:val="24"/>
        </w:rPr>
        <w:tab/>
        <w:t xml:space="preserve"> </w:t>
      </w:r>
      <w:r>
        <w:rPr>
          <w:rFonts w:ascii="Arial" w:hAnsi="Arial" w:cs="Arial"/>
          <w:sz w:val="24"/>
          <w:szCs w:val="24"/>
        </w:rPr>
        <w:tab/>
      </w:r>
      <w:r w:rsidR="00500EBB">
        <w:rPr>
          <w:rFonts w:ascii="Arial" w:hAnsi="Arial" w:cs="Arial"/>
          <w:sz w:val="24"/>
          <w:szCs w:val="24"/>
        </w:rPr>
        <w:t>31 May 2012</w:t>
      </w:r>
    </w:p>
    <w:p w:rsidR="001C002E" w:rsidRPr="001C002E" w:rsidRDefault="001C002E" w:rsidP="001C002E">
      <w:pPr>
        <w:pBdr>
          <w:bottom w:val="single" w:sz="12" w:space="1" w:color="auto"/>
        </w:pBdr>
        <w:spacing w:after="0" w:line="240" w:lineRule="auto"/>
        <w:jc w:val="both"/>
        <w:rPr>
          <w:rFonts w:ascii="Arial" w:hAnsi="Arial" w:cs="Arial"/>
          <w:sz w:val="24"/>
          <w:szCs w:val="24"/>
        </w:rPr>
      </w:pPr>
    </w:p>
    <w:p w:rsidR="001C002E" w:rsidRPr="001C002E" w:rsidRDefault="001C002E" w:rsidP="001C002E">
      <w:pPr>
        <w:spacing w:after="0" w:line="240" w:lineRule="auto"/>
        <w:jc w:val="center"/>
        <w:rPr>
          <w:rFonts w:ascii="Arial" w:hAnsi="Arial" w:cs="Arial"/>
          <w:sz w:val="24"/>
          <w:szCs w:val="24"/>
        </w:rPr>
      </w:pPr>
    </w:p>
    <w:p w:rsidR="001C002E" w:rsidRPr="001C002E" w:rsidRDefault="001C002E" w:rsidP="001C002E">
      <w:pPr>
        <w:pBdr>
          <w:bottom w:val="single" w:sz="12" w:space="0" w:color="auto"/>
        </w:pBdr>
        <w:spacing w:after="0" w:line="240" w:lineRule="auto"/>
        <w:jc w:val="center"/>
        <w:rPr>
          <w:rFonts w:ascii="Arial" w:hAnsi="Arial" w:cs="Arial"/>
          <w:b/>
          <w:sz w:val="24"/>
          <w:szCs w:val="24"/>
        </w:rPr>
      </w:pPr>
      <w:r w:rsidRPr="001C002E">
        <w:rPr>
          <w:rFonts w:ascii="Arial" w:hAnsi="Arial" w:cs="Arial"/>
          <w:b/>
          <w:sz w:val="24"/>
          <w:szCs w:val="24"/>
        </w:rPr>
        <w:t>JUDGMENT</w:t>
      </w:r>
    </w:p>
    <w:p w:rsidR="001C002E" w:rsidRPr="001C002E" w:rsidRDefault="001C002E" w:rsidP="001C002E">
      <w:pPr>
        <w:pBdr>
          <w:bottom w:val="single" w:sz="12" w:space="0" w:color="auto"/>
        </w:pBdr>
        <w:spacing w:after="0" w:line="240" w:lineRule="auto"/>
        <w:jc w:val="center"/>
        <w:rPr>
          <w:rFonts w:ascii="Arial" w:hAnsi="Arial" w:cs="Arial"/>
          <w:b/>
          <w:sz w:val="24"/>
          <w:szCs w:val="24"/>
        </w:rPr>
      </w:pPr>
    </w:p>
    <w:p w:rsidR="001C002E" w:rsidRPr="001C002E" w:rsidRDefault="001C002E" w:rsidP="001C002E">
      <w:pPr>
        <w:spacing w:after="0" w:line="360" w:lineRule="auto"/>
        <w:jc w:val="both"/>
        <w:rPr>
          <w:rFonts w:ascii="Arial" w:hAnsi="Arial" w:cs="Arial"/>
          <w:sz w:val="24"/>
          <w:szCs w:val="24"/>
        </w:rPr>
      </w:pPr>
    </w:p>
    <w:p w:rsidR="006207D9" w:rsidRDefault="00A77E08" w:rsidP="009673E5">
      <w:pPr>
        <w:spacing w:after="0" w:line="360" w:lineRule="auto"/>
        <w:jc w:val="both"/>
        <w:rPr>
          <w:rFonts w:ascii="Arial" w:hAnsi="Arial" w:cs="Arial"/>
          <w:sz w:val="24"/>
          <w:szCs w:val="24"/>
        </w:rPr>
      </w:pPr>
      <w:r w:rsidRPr="001C002E">
        <w:rPr>
          <w:rFonts w:ascii="Arial" w:hAnsi="Arial" w:cs="Arial"/>
          <w:b/>
          <w:sz w:val="24"/>
          <w:szCs w:val="24"/>
          <w:u w:val="single"/>
        </w:rPr>
        <w:t>SMUTS, J</w:t>
      </w:r>
      <w:r w:rsidR="001C002E" w:rsidRPr="001C002E">
        <w:rPr>
          <w:rFonts w:ascii="Arial" w:hAnsi="Arial" w:cs="Arial"/>
          <w:sz w:val="24"/>
          <w:szCs w:val="24"/>
        </w:rPr>
        <w:tab/>
      </w:r>
      <w:r w:rsidR="000415EC">
        <w:rPr>
          <w:rFonts w:ascii="Arial" w:hAnsi="Arial" w:cs="Arial"/>
          <w:sz w:val="24"/>
          <w:szCs w:val="24"/>
        </w:rPr>
        <w:t xml:space="preserve"> [1]</w:t>
      </w:r>
      <w:r w:rsidR="000415EC">
        <w:rPr>
          <w:rFonts w:ascii="Arial" w:hAnsi="Arial" w:cs="Arial"/>
          <w:sz w:val="24"/>
          <w:szCs w:val="24"/>
        </w:rPr>
        <w:tab/>
      </w:r>
      <w:proofErr w:type="gramStart"/>
      <w:r w:rsidR="00AA18A9">
        <w:rPr>
          <w:rFonts w:ascii="Arial" w:hAnsi="Arial" w:cs="Arial"/>
          <w:sz w:val="24"/>
          <w:szCs w:val="24"/>
        </w:rPr>
        <w:t>T</w:t>
      </w:r>
      <w:r w:rsidR="006207D9">
        <w:rPr>
          <w:rFonts w:ascii="Arial" w:hAnsi="Arial" w:cs="Arial"/>
          <w:sz w:val="24"/>
          <w:szCs w:val="24"/>
        </w:rPr>
        <w:t>his</w:t>
      </w:r>
      <w:proofErr w:type="gramEnd"/>
      <w:r w:rsidR="006207D9">
        <w:rPr>
          <w:rFonts w:ascii="Arial" w:hAnsi="Arial" w:cs="Arial"/>
          <w:sz w:val="24"/>
          <w:szCs w:val="24"/>
        </w:rPr>
        <w:t xml:space="preserve"> is an appeal against </w:t>
      </w:r>
      <w:r w:rsidR="00E930CC">
        <w:rPr>
          <w:rFonts w:ascii="Arial" w:hAnsi="Arial" w:cs="Arial"/>
          <w:sz w:val="24"/>
          <w:szCs w:val="24"/>
        </w:rPr>
        <w:t>the</w:t>
      </w:r>
      <w:r w:rsidR="00AA18A9">
        <w:rPr>
          <w:rFonts w:ascii="Arial" w:hAnsi="Arial" w:cs="Arial"/>
          <w:sz w:val="24"/>
          <w:szCs w:val="24"/>
        </w:rPr>
        <w:t xml:space="preserve"> award </w:t>
      </w:r>
      <w:r w:rsidR="006207D9">
        <w:rPr>
          <w:rFonts w:ascii="Arial" w:hAnsi="Arial" w:cs="Arial"/>
          <w:sz w:val="24"/>
          <w:szCs w:val="24"/>
        </w:rPr>
        <w:t>an arbitrator</w:t>
      </w:r>
      <w:r w:rsidR="00685224">
        <w:rPr>
          <w:rFonts w:ascii="Arial" w:hAnsi="Arial" w:cs="Arial"/>
          <w:sz w:val="24"/>
          <w:szCs w:val="24"/>
        </w:rPr>
        <w:t xml:space="preserve"> under s</w:t>
      </w:r>
      <w:r w:rsidR="00E930CC">
        <w:rPr>
          <w:rFonts w:ascii="Arial" w:hAnsi="Arial" w:cs="Arial"/>
          <w:sz w:val="24"/>
          <w:szCs w:val="24"/>
        </w:rPr>
        <w:t xml:space="preserve"> </w:t>
      </w:r>
      <w:r w:rsidR="00FE060F">
        <w:rPr>
          <w:rFonts w:ascii="Arial" w:hAnsi="Arial" w:cs="Arial"/>
          <w:sz w:val="24"/>
          <w:szCs w:val="24"/>
        </w:rPr>
        <w:t xml:space="preserve">89 </w:t>
      </w:r>
      <w:r w:rsidR="00685224">
        <w:rPr>
          <w:rFonts w:ascii="Arial" w:hAnsi="Arial" w:cs="Arial"/>
          <w:sz w:val="24"/>
          <w:szCs w:val="24"/>
        </w:rPr>
        <w:t xml:space="preserve">of </w:t>
      </w:r>
      <w:r w:rsidR="00E930CC">
        <w:rPr>
          <w:rFonts w:ascii="Arial" w:hAnsi="Arial" w:cs="Arial"/>
          <w:sz w:val="24"/>
          <w:szCs w:val="24"/>
        </w:rPr>
        <w:t>Act 11 of</w:t>
      </w:r>
      <w:r w:rsidR="00685224">
        <w:rPr>
          <w:rFonts w:ascii="Arial" w:hAnsi="Arial" w:cs="Arial"/>
          <w:sz w:val="24"/>
          <w:szCs w:val="24"/>
        </w:rPr>
        <w:t xml:space="preserve"> 2007. </w:t>
      </w:r>
      <w:r w:rsidR="00E930CC">
        <w:rPr>
          <w:rFonts w:ascii="Arial" w:hAnsi="Arial" w:cs="Arial"/>
          <w:sz w:val="24"/>
          <w:szCs w:val="24"/>
        </w:rPr>
        <w:t>The arbitrator (third respondent in this appeal) handed down his award on 9 November 2010, reinstating the first respondent to the appellant’s employ and for an award of N$17 500 in compensation (representing seven months wages).</w:t>
      </w:r>
    </w:p>
    <w:p w:rsidR="00E930CC" w:rsidRDefault="00E930CC" w:rsidP="009673E5">
      <w:pPr>
        <w:spacing w:after="0" w:line="360" w:lineRule="auto"/>
        <w:jc w:val="both"/>
        <w:rPr>
          <w:rFonts w:ascii="Arial" w:hAnsi="Arial" w:cs="Arial"/>
          <w:sz w:val="24"/>
          <w:szCs w:val="24"/>
        </w:rPr>
      </w:pPr>
    </w:p>
    <w:p w:rsidR="00FE060F" w:rsidRDefault="00E930CC" w:rsidP="009673E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first respondent was employed by the appellant as a forklift operator. The appellant was a contractor of Namibia Breweries Limited </w:t>
      </w:r>
      <w:r w:rsidR="00DE2E01">
        <w:rPr>
          <w:rFonts w:ascii="Arial" w:hAnsi="Arial" w:cs="Arial"/>
          <w:sz w:val="24"/>
          <w:szCs w:val="24"/>
        </w:rPr>
        <w:t xml:space="preserve">(NBL) </w:t>
      </w:r>
      <w:r>
        <w:rPr>
          <w:rFonts w:ascii="Arial" w:hAnsi="Arial" w:cs="Arial"/>
          <w:sz w:val="24"/>
          <w:szCs w:val="24"/>
        </w:rPr>
        <w:t xml:space="preserve">and </w:t>
      </w:r>
      <w:r w:rsidR="00FE060F">
        <w:rPr>
          <w:rFonts w:ascii="Arial" w:hAnsi="Arial" w:cs="Arial"/>
          <w:sz w:val="24"/>
          <w:szCs w:val="24"/>
        </w:rPr>
        <w:t>operat</w:t>
      </w:r>
      <w:r w:rsidR="00DE2E01">
        <w:rPr>
          <w:rFonts w:ascii="Arial" w:hAnsi="Arial" w:cs="Arial"/>
          <w:sz w:val="24"/>
          <w:szCs w:val="24"/>
        </w:rPr>
        <w:t xml:space="preserve">ed at the latter’s </w:t>
      </w:r>
      <w:r>
        <w:rPr>
          <w:rFonts w:ascii="Arial" w:hAnsi="Arial" w:cs="Arial"/>
          <w:sz w:val="24"/>
          <w:szCs w:val="24"/>
        </w:rPr>
        <w:t>premises. On the assumption of his duty shift, the first respondent was tested positive for alcohol by means of a breath</w:t>
      </w:r>
      <w:r w:rsidR="00FE060F">
        <w:rPr>
          <w:rFonts w:ascii="Arial" w:hAnsi="Arial" w:cs="Arial"/>
          <w:sz w:val="24"/>
          <w:szCs w:val="24"/>
        </w:rPr>
        <w:t>alyzer</w:t>
      </w:r>
      <w:r>
        <w:rPr>
          <w:rFonts w:ascii="Arial" w:hAnsi="Arial" w:cs="Arial"/>
          <w:sz w:val="24"/>
          <w:szCs w:val="24"/>
        </w:rPr>
        <w:t xml:space="preserve">. </w:t>
      </w:r>
      <w:r w:rsidR="00FE060F">
        <w:rPr>
          <w:rFonts w:ascii="Arial" w:hAnsi="Arial" w:cs="Arial"/>
          <w:sz w:val="24"/>
          <w:szCs w:val="24"/>
        </w:rPr>
        <w:t>The instrument</w:t>
      </w:r>
      <w:r>
        <w:rPr>
          <w:rFonts w:ascii="Arial" w:hAnsi="Arial" w:cs="Arial"/>
          <w:sz w:val="24"/>
          <w:szCs w:val="24"/>
        </w:rPr>
        <w:t xml:space="preserve"> measured 0</w:t>
      </w:r>
      <w:proofErr w:type="gramStart"/>
      <w:r>
        <w:rPr>
          <w:rFonts w:ascii="Arial" w:hAnsi="Arial" w:cs="Arial"/>
          <w:sz w:val="24"/>
          <w:szCs w:val="24"/>
        </w:rPr>
        <w:t>,40</w:t>
      </w:r>
      <w:proofErr w:type="gramEnd"/>
      <w:r>
        <w:rPr>
          <w:rFonts w:ascii="Arial" w:hAnsi="Arial" w:cs="Arial"/>
          <w:sz w:val="24"/>
          <w:szCs w:val="24"/>
        </w:rPr>
        <w:t>. A form was also completed and form</w:t>
      </w:r>
      <w:r w:rsidR="00FE060F">
        <w:rPr>
          <w:rFonts w:ascii="Arial" w:hAnsi="Arial" w:cs="Arial"/>
          <w:sz w:val="24"/>
          <w:szCs w:val="24"/>
        </w:rPr>
        <w:t>ed</w:t>
      </w:r>
      <w:r>
        <w:rPr>
          <w:rFonts w:ascii="Arial" w:hAnsi="Arial" w:cs="Arial"/>
          <w:sz w:val="24"/>
          <w:szCs w:val="24"/>
        </w:rPr>
        <w:t xml:space="preserve"> part of the documentation of the disciplinary hearing. The completed </w:t>
      </w:r>
      <w:r w:rsidR="005E125F">
        <w:rPr>
          <w:rFonts w:ascii="Arial" w:hAnsi="Arial" w:cs="Arial"/>
          <w:sz w:val="24"/>
          <w:szCs w:val="24"/>
        </w:rPr>
        <w:t>form refers</w:t>
      </w:r>
      <w:r>
        <w:rPr>
          <w:rFonts w:ascii="Arial" w:hAnsi="Arial" w:cs="Arial"/>
          <w:sz w:val="24"/>
          <w:szCs w:val="24"/>
        </w:rPr>
        <w:t xml:space="preserve"> to other aspects of the first resp</w:t>
      </w:r>
      <w:r w:rsidR="00FE060F">
        <w:rPr>
          <w:rFonts w:ascii="Arial" w:hAnsi="Arial" w:cs="Arial"/>
          <w:sz w:val="24"/>
          <w:szCs w:val="24"/>
        </w:rPr>
        <w:t>ondent</w:t>
      </w:r>
      <w:r w:rsidR="00DE2E01">
        <w:rPr>
          <w:rFonts w:ascii="Arial" w:hAnsi="Arial" w:cs="Arial"/>
          <w:sz w:val="24"/>
          <w:szCs w:val="24"/>
        </w:rPr>
        <w:t>’s</w:t>
      </w:r>
      <w:r w:rsidR="00FE060F">
        <w:rPr>
          <w:rFonts w:ascii="Arial" w:hAnsi="Arial" w:cs="Arial"/>
          <w:sz w:val="24"/>
          <w:szCs w:val="24"/>
        </w:rPr>
        <w:t xml:space="preserve"> conduct </w:t>
      </w:r>
      <w:r w:rsidR="00DE2E01">
        <w:rPr>
          <w:rFonts w:ascii="Arial" w:hAnsi="Arial" w:cs="Arial"/>
          <w:sz w:val="24"/>
          <w:szCs w:val="24"/>
        </w:rPr>
        <w:t xml:space="preserve">and appearance </w:t>
      </w:r>
      <w:r w:rsidR="00FE060F">
        <w:rPr>
          <w:rFonts w:ascii="Arial" w:hAnsi="Arial" w:cs="Arial"/>
          <w:sz w:val="24"/>
          <w:szCs w:val="24"/>
        </w:rPr>
        <w:t>which tend</w:t>
      </w:r>
      <w:r>
        <w:rPr>
          <w:rFonts w:ascii="Arial" w:hAnsi="Arial" w:cs="Arial"/>
          <w:sz w:val="24"/>
          <w:szCs w:val="24"/>
        </w:rPr>
        <w:t>ed to s</w:t>
      </w:r>
      <w:r w:rsidR="00FE060F">
        <w:rPr>
          <w:rFonts w:ascii="Arial" w:hAnsi="Arial" w:cs="Arial"/>
          <w:sz w:val="24"/>
          <w:szCs w:val="24"/>
        </w:rPr>
        <w:t>how</w:t>
      </w:r>
      <w:r>
        <w:rPr>
          <w:rFonts w:ascii="Arial" w:hAnsi="Arial" w:cs="Arial"/>
          <w:sz w:val="24"/>
          <w:szCs w:val="24"/>
        </w:rPr>
        <w:t xml:space="preserve"> that he was under the influence of alcohol</w:t>
      </w:r>
      <w:r w:rsidR="005E125F">
        <w:rPr>
          <w:rFonts w:ascii="Arial" w:hAnsi="Arial" w:cs="Arial"/>
          <w:sz w:val="24"/>
          <w:szCs w:val="24"/>
        </w:rPr>
        <w:t>. He was then charged in a disciplinary hearing of being under the influence of alcohol at his work place. He pleaded guilty and was dismissed. He lodged an internal appeal against this dismissal but was unsuccessful in that app</w:t>
      </w:r>
      <w:r w:rsidR="00FE060F">
        <w:rPr>
          <w:rFonts w:ascii="Arial" w:hAnsi="Arial" w:cs="Arial"/>
          <w:sz w:val="24"/>
          <w:szCs w:val="24"/>
        </w:rPr>
        <w:t xml:space="preserve">eal. He then complained to the </w:t>
      </w:r>
      <w:proofErr w:type="spellStart"/>
      <w:r w:rsidR="00FE060F">
        <w:rPr>
          <w:rFonts w:ascii="Arial" w:hAnsi="Arial" w:cs="Arial"/>
          <w:sz w:val="24"/>
          <w:szCs w:val="24"/>
        </w:rPr>
        <w:t>Labour</w:t>
      </w:r>
      <w:proofErr w:type="spellEnd"/>
      <w:r w:rsidR="00FE060F">
        <w:rPr>
          <w:rFonts w:ascii="Arial" w:hAnsi="Arial" w:cs="Arial"/>
          <w:sz w:val="24"/>
          <w:szCs w:val="24"/>
        </w:rPr>
        <w:t xml:space="preserve"> C</w:t>
      </w:r>
      <w:r w:rsidR="005E125F">
        <w:rPr>
          <w:rFonts w:ascii="Arial" w:hAnsi="Arial" w:cs="Arial"/>
          <w:sz w:val="24"/>
          <w:szCs w:val="24"/>
        </w:rPr>
        <w:t xml:space="preserve">ommissioner of an unfair dismissal. </w:t>
      </w:r>
    </w:p>
    <w:p w:rsidR="00FE060F" w:rsidRDefault="00FE060F" w:rsidP="009673E5">
      <w:pPr>
        <w:spacing w:after="0" w:line="360" w:lineRule="auto"/>
        <w:jc w:val="both"/>
        <w:rPr>
          <w:rFonts w:ascii="Arial" w:hAnsi="Arial" w:cs="Arial"/>
          <w:sz w:val="24"/>
          <w:szCs w:val="24"/>
        </w:rPr>
      </w:pPr>
    </w:p>
    <w:p w:rsidR="00685224" w:rsidRDefault="00FE060F" w:rsidP="009673E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E125F">
        <w:rPr>
          <w:rFonts w:ascii="Arial" w:hAnsi="Arial" w:cs="Arial"/>
          <w:sz w:val="24"/>
          <w:szCs w:val="24"/>
        </w:rPr>
        <w:t>That complaint proceeded to arbitration</w:t>
      </w:r>
      <w:r w:rsidR="00DE2E01">
        <w:rPr>
          <w:rFonts w:ascii="Arial" w:hAnsi="Arial" w:cs="Arial"/>
          <w:sz w:val="24"/>
          <w:szCs w:val="24"/>
        </w:rPr>
        <w:t>.</w:t>
      </w:r>
      <w:r>
        <w:rPr>
          <w:rFonts w:ascii="Arial" w:hAnsi="Arial" w:cs="Arial"/>
          <w:sz w:val="24"/>
          <w:szCs w:val="24"/>
        </w:rPr>
        <w:t xml:space="preserve"> </w:t>
      </w:r>
      <w:r w:rsidR="00DE2E01">
        <w:rPr>
          <w:rFonts w:ascii="Arial" w:hAnsi="Arial" w:cs="Arial"/>
          <w:sz w:val="24"/>
          <w:szCs w:val="24"/>
        </w:rPr>
        <w:t>T</w:t>
      </w:r>
      <w:r w:rsidR="005E125F">
        <w:rPr>
          <w:rFonts w:ascii="Arial" w:hAnsi="Arial" w:cs="Arial"/>
          <w:sz w:val="24"/>
          <w:szCs w:val="24"/>
        </w:rPr>
        <w:t>hose proceedings</w:t>
      </w:r>
      <w:r w:rsidR="00D770B5">
        <w:rPr>
          <w:rFonts w:ascii="Arial" w:hAnsi="Arial" w:cs="Arial"/>
          <w:sz w:val="24"/>
          <w:szCs w:val="24"/>
        </w:rPr>
        <w:t xml:space="preserve"> were peculiar. They were termed a </w:t>
      </w:r>
      <w:r w:rsidR="00A92061">
        <w:rPr>
          <w:rFonts w:ascii="Arial" w:hAnsi="Arial" w:cs="Arial"/>
          <w:sz w:val="24"/>
          <w:szCs w:val="24"/>
        </w:rPr>
        <w:t>“</w:t>
      </w:r>
      <w:r w:rsidR="00D770B5">
        <w:rPr>
          <w:rFonts w:ascii="Arial" w:hAnsi="Arial" w:cs="Arial"/>
          <w:sz w:val="24"/>
          <w:szCs w:val="24"/>
        </w:rPr>
        <w:t>joint arbitration</w:t>
      </w:r>
      <w:r w:rsidR="00A92061">
        <w:rPr>
          <w:rFonts w:ascii="Arial" w:hAnsi="Arial" w:cs="Arial"/>
          <w:sz w:val="24"/>
          <w:szCs w:val="24"/>
        </w:rPr>
        <w:t>”</w:t>
      </w:r>
      <w:r w:rsidR="00D770B5">
        <w:rPr>
          <w:rFonts w:ascii="Arial" w:hAnsi="Arial" w:cs="Arial"/>
          <w:sz w:val="24"/>
          <w:szCs w:val="24"/>
        </w:rPr>
        <w:t xml:space="preserve">. Two arbitrators presided over two arbitration proceedings involving two </w:t>
      </w:r>
      <w:r w:rsidR="00A92061">
        <w:rPr>
          <w:rFonts w:ascii="Arial" w:hAnsi="Arial" w:cs="Arial"/>
          <w:sz w:val="24"/>
          <w:szCs w:val="24"/>
        </w:rPr>
        <w:t>employees</w:t>
      </w:r>
      <w:r w:rsidR="00D770B5">
        <w:rPr>
          <w:rFonts w:ascii="Arial" w:hAnsi="Arial" w:cs="Arial"/>
          <w:sz w:val="24"/>
          <w:szCs w:val="24"/>
        </w:rPr>
        <w:t xml:space="preserve"> of the appellant who had both been dismissed for being under the influence of alcohol. Quite why the two cases were not consolidated and heard by a single arbitrator </w:t>
      </w:r>
      <w:r w:rsidR="00A92061">
        <w:rPr>
          <w:rFonts w:ascii="Arial" w:hAnsi="Arial" w:cs="Arial"/>
          <w:sz w:val="24"/>
          <w:szCs w:val="24"/>
        </w:rPr>
        <w:t xml:space="preserve">under rule 16 (of the rules relating to the conduct of conciliation and arbitration) </w:t>
      </w:r>
      <w:r w:rsidR="00D770B5">
        <w:rPr>
          <w:rFonts w:ascii="Arial" w:hAnsi="Arial" w:cs="Arial"/>
          <w:sz w:val="24"/>
          <w:szCs w:val="24"/>
        </w:rPr>
        <w:t>is not clear to me. There was however no objection by the parties</w:t>
      </w:r>
      <w:r w:rsidR="00A92061">
        <w:rPr>
          <w:rFonts w:ascii="Arial" w:hAnsi="Arial" w:cs="Arial"/>
          <w:sz w:val="24"/>
          <w:szCs w:val="24"/>
        </w:rPr>
        <w:t>’</w:t>
      </w:r>
      <w:r w:rsidR="00D770B5">
        <w:rPr>
          <w:rFonts w:ascii="Arial" w:hAnsi="Arial" w:cs="Arial"/>
          <w:sz w:val="24"/>
          <w:szCs w:val="24"/>
        </w:rPr>
        <w:t xml:space="preserve"> representatives at the hearing and they appeared to agree to this strange procedure. Although unusual and in my view inappropriate</w:t>
      </w:r>
      <w:r w:rsidR="00A92061">
        <w:rPr>
          <w:rFonts w:ascii="Arial" w:hAnsi="Arial" w:cs="Arial"/>
          <w:sz w:val="24"/>
          <w:szCs w:val="24"/>
        </w:rPr>
        <w:t>,</w:t>
      </w:r>
      <w:r w:rsidR="00D770B5">
        <w:rPr>
          <w:rFonts w:ascii="Arial" w:hAnsi="Arial" w:cs="Arial"/>
          <w:sz w:val="24"/>
          <w:szCs w:val="24"/>
        </w:rPr>
        <w:t xml:space="preserve"> it would not necessarily of itself amount to an irregularity, given the agreement by the parties and their representatives to the proceedings been conducted in this way. However the proceedings were not properly conducted in </w:t>
      </w:r>
      <w:r w:rsidR="00A92061">
        <w:rPr>
          <w:rFonts w:ascii="Arial" w:hAnsi="Arial" w:cs="Arial"/>
          <w:sz w:val="24"/>
          <w:szCs w:val="24"/>
        </w:rPr>
        <w:t xml:space="preserve">the </w:t>
      </w:r>
      <w:r w:rsidR="00D770B5">
        <w:rPr>
          <w:rFonts w:ascii="Arial" w:hAnsi="Arial" w:cs="Arial"/>
          <w:sz w:val="24"/>
          <w:szCs w:val="24"/>
        </w:rPr>
        <w:t>respect</w:t>
      </w:r>
      <w:r w:rsidR="00A92061">
        <w:rPr>
          <w:rFonts w:ascii="Arial" w:hAnsi="Arial" w:cs="Arial"/>
          <w:sz w:val="24"/>
          <w:szCs w:val="24"/>
        </w:rPr>
        <w:t>s set out</w:t>
      </w:r>
      <w:r w:rsidR="00D770B5">
        <w:rPr>
          <w:rFonts w:ascii="Arial" w:hAnsi="Arial" w:cs="Arial"/>
          <w:sz w:val="24"/>
          <w:szCs w:val="24"/>
        </w:rPr>
        <w:t xml:space="preserve"> below </w:t>
      </w:r>
      <w:r w:rsidR="00DE2E01">
        <w:rPr>
          <w:rFonts w:ascii="Arial" w:hAnsi="Arial" w:cs="Arial"/>
          <w:sz w:val="24"/>
          <w:szCs w:val="24"/>
        </w:rPr>
        <w:t xml:space="preserve">and </w:t>
      </w:r>
      <w:r w:rsidR="00A92061">
        <w:rPr>
          <w:rFonts w:ascii="Arial" w:hAnsi="Arial" w:cs="Arial"/>
          <w:sz w:val="24"/>
          <w:szCs w:val="24"/>
        </w:rPr>
        <w:t>were</w:t>
      </w:r>
      <w:r w:rsidR="00D770B5">
        <w:rPr>
          <w:rFonts w:ascii="Arial" w:hAnsi="Arial" w:cs="Arial"/>
          <w:sz w:val="24"/>
          <w:szCs w:val="24"/>
        </w:rPr>
        <w:t xml:space="preserve"> irregular.</w:t>
      </w:r>
    </w:p>
    <w:p w:rsidR="00685224" w:rsidRDefault="00685224" w:rsidP="009673E5">
      <w:pPr>
        <w:spacing w:after="0" w:line="360" w:lineRule="auto"/>
        <w:jc w:val="both"/>
        <w:rPr>
          <w:rFonts w:ascii="Arial" w:hAnsi="Arial" w:cs="Arial"/>
          <w:sz w:val="24"/>
          <w:szCs w:val="24"/>
        </w:rPr>
      </w:pPr>
    </w:p>
    <w:p w:rsidR="00685224" w:rsidRDefault="00D770B5" w:rsidP="009673E5">
      <w:pPr>
        <w:spacing w:after="0" w:line="360" w:lineRule="auto"/>
        <w:jc w:val="both"/>
        <w:rPr>
          <w:rFonts w:ascii="Arial" w:hAnsi="Arial" w:cs="Arial"/>
          <w:sz w:val="24"/>
          <w:szCs w:val="24"/>
        </w:rPr>
      </w:pPr>
      <w:r>
        <w:rPr>
          <w:rFonts w:ascii="Arial" w:hAnsi="Arial" w:cs="Arial"/>
          <w:sz w:val="24"/>
          <w:szCs w:val="24"/>
        </w:rPr>
        <w:t>[4</w:t>
      </w:r>
      <w:r w:rsidR="00685224">
        <w:rPr>
          <w:rFonts w:ascii="Arial" w:hAnsi="Arial" w:cs="Arial"/>
          <w:sz w:val="24"/>
          <w:szCs w:val="24"/>
        </w:rPr>
        <w:t>]</w:t>
      </w:r>
      <w:r w:rsidR="00685224">
        <w:rPr>
          <w:rFonts w:ascii="Arial" w:hAnsi="Arial" w:cs="Arial"/>
          <w:sz w:val="24"/>
          <w:szCs w:val="24"/>
        </w:rPr>
        <w:tab/>
      </w:r>
      <w:r w:rsidR="00267D4B">
        <w:rPr>
          <w:rFonts w:ascii="Arial" w:hAnsi="Arial" w:cs="Arial"/>
          <w:sz w:val="24"/>
          <w:szCs w:val="24"/>
        </w:rPr>
        <w:t xml:space="preserve">The applicants in the arbitration proceedings were asked </w:t>
      </w:r>
      <w:r w:rsidR="00A92061">
        <w:rPr>
          <w:rFonts w:ascii="Arial" w:hAnsi="Arial" w:cs="Arial"/>
          <w:sz w:val="24"/>
          <w:szCs w:val="24"/>
        </w:rPr>
        <w:t xml:space="preserve">at the outset </w:t>
      </w:r>
      <w:r w:rsidR="00267D4B">
        <w:rPr>
          <w:rFonts w:ascii="Arial" w:hAnsi="Arial" w:cs="Arial"/>
          <w:sz w:val="24"/>
          <w:szCs w:val="24"/>
        </w:rPr>
        <w:t>to “present” their cases. Despite the repeated request by their representative that they</w:t>
      </w:r>
      <w:r w:rsidR="00A92061">
        <w:rPr>
          <w:rFonts w:ascii="Arial" w:hAnsi="Arial" w:cs="Arial"/>
          <w:sz w:val="24"/>
          <w:szCs w:val="24"/>
        </w:rPr>
        <w:t xml:space="preserve"> give</w:t>
      </w:r>
      <w:r w:rsidR="00267D4B">
        <w:rPr>
          <w:rFonts w:ascii="Arial" w:hAnsi="Arial" w:cs="Arial"/>
          <w:sz w:val="24"/>
          <w:szCs w:val="24"/>
        </w:rPr>
        <w:t xml:space="preserve"> evidence under oath, this was rejected by one of the arbitrator</w:t>
      </w:r>
      <w:r w:rsidR="00DE2E01">
        <w:rPr>
          <w:rFonts w:ascii="Arial" w:hAnsi="Arial" w:cs="Arial"/>
          <w:sz w:val="24"/>
          <w:szCs w:val="24"/>
        </w:rPr>
        <w:t xml:space="preserve">s, </w:t>
      </w:r>
      <w:r w:rsidR="00A92061">
        <w:rPr>
          <w:rFonts w:ascii="Arial" w:hAnsi="Arial" w:cs="Arial"/>
          <w:sz w:val="24"/>
          <w:szCs w:val="24"/>
        </w:rPr>
        <w:t>referr</w:t>
      </w:r>
      <w:r w:rsidR="00DE2E01">
        <w:rPr>
          <w:rFonts w:ascii="Arial" w:hAnsi="Arial" w:cs="Arial"/>
          <w:sz w:val="24"/>
          <w:szCs w:val="24"/>
        </w:rPr>
        <w:t xml:space="preserve">ed to as arbitrator 1. But he did so </w:t>
      </w:r>
      <w:r w:rsidR="00267D4B">
        <w:rPr>
          <w:rFonts w:ascii="Arial" w:hAnsi="Arial" w:cs="Arial"/>
          <w:sz w:val="24"/>
          <w:szCs w:val="24"/>
        </w:rPr>
        <w:t>in respect of both proceedings</w:t>
      </w:r>
      <w:r w:rsidR="00A92061">
        <w:rPr>
          <w:rFonts w:ascii="Arial" w:hAnsi="Arial" w:cs="Arial"/>
          <w:sz w:val="24"/>
          <w:szCs w:val="24"/>
        </w:rPr>
        <w:t>.</w:t>
      </w:r>
      <w:r w:rsidR="00267D4B">
        <w:rPr>
          <w:rFonts w:ascii="Arial" w:hAnsi="Arial" w:cs="Arial"/>
          <w:sz w:val="24"/>
          <w:szCs w:val="24"/>
        </w:rPr>
        <w:t xml:space="preserve"> </w:t>
      </w:r>
      <w:r w:rsidR="00A92061">
        <w:rPr>
          <w:rFonts w:ascii="Arial" w:hAnsi="Arial" w:cs="Arial"/>
          <w:sz w:val="24"/>
          <w:szCs w:val="24"/>
        </w:rPr>
        <w:t xml:space="preserve">This </w:t>
      </w:r>
      <w:r w:rsidR="00267D4B">
        <w:rPr>
          <w:rFonts w:ascii="Arial" w:hAnsi="Arial" w:cs="Arial"/>
          <w:sz w:val="24"/>
          <w:szCs w:val="24"/>
        </w:rPr>
        <w:t>even though he did not have any jurisdiction to make rulings in respect of the proceedings involving the first respondent.</w:t>
      </w:r>
      <w:r w:rsidR="0049293C">
        <w:rPr>
          <w:rFonts w:ascii="Arial" w:hAnsi="Arial" w:cs="Arial"/>
          <w:sz w:val="24"/>
          <w:szCs w:val="24"/>
        </w:rPr>
        <w:t xml:space="preserve"> </w:t>
      </w:r>
      <w:r w:rsidR="00267D4B">
        <w:rPr>
          <w:rFonts w:ascii="Arial" w:hAnsi="Arial" w:cs="Arial"/>
          <w:sz w:val="24"/>
          <w:szCs w:val="24"/>
        </w:rPr>
        <w:t xml:space="preserve">Not only was it irregular for him to </w:t>
      </w:r>
      <w:r w:rsidR="00A92061">
        <w:rPr>
          <w:rFonts w:ascii="Arial" w:hAnsi="Arial" w:cs="Arial"/>
          <w:sz w:val="24"/>
          <w:szCs w:val="24"/>
        </w:rPr>
        <w:t xml:space="preserve">make </w:t>
      </w:r>
      <w:r w:rsidR="00267D4B">
        <w:rPr>
          <w:rFonts w:ascii="Arial" w:hAnsi="Arial" w:cs="Arial"/>
          <w:sz w:val="24"/>
          <w:szCs w:val="24"/>
        </w:rPr>
        <w:t xml:space="preserve">that determination in respect of proceedings </w:t>
      </w:r>
      <w:r w:rsidR="00267D4B">
        <w:rPr>
          <w:rFonts w:ascii="Arial" w:hAnsi="Arial" w:cs="Arial"/>
          <w:sz w:val="24"/>
          <w:szCs w:val="24"/>
        </w:rPr>
        <w:lastRenderedPageBreak/>
        <w:t xml:space="preserve">which he did not have any jurisdiction over, but the </w:t>
      </w:r>
      <w:r w:rsidR="00DE2E01">
        <w:rPr>
          <w:rFonts w:ascii="Arial" w:hAnsi="Arial" w:cs="Arial"/>
          <w:sz w:val="24"/>
          <w:szCs w:val="24"/>
        </w:rPr>
        <w:t>refusal</w:t>
      </w:r>
      <w:r w:rsidR="00267D4B">
        <w:rPr>
          <w:rFonts w:ascii="Arial" w:hAnsi="Arial" w:cs="Arial"/>
          <w:sz w:val="24"/>
          <w:szCs w:val="24"/>
        </w:rPr>
        <w:t xml:space="preserve"> to permit a party to give evidence under oath and for cross-examination for that witness to properly take place is my view also irregular. The arbitra</w:t>
      </w:r>
      <w:r w:rsidR="00DE2E01">
        <w:rPr>
          <w:rFonts w:ascii="Arial" w:hAnsi="Arial" w:cs="Arial"/>
          <w:sz w:val="24"/>
          <w:szCs w:val="24"/>
        </w:rPr>
        <w:t xml:space="preserve">tor in question justified </w:t>
      </w:r>
      <w:r w:rsidR="00267D4B">
        <w:rPr>
          <w:rFonts w:ascii="Arial" w:hAnsi="Arial" w:cs="Arial"/>
          <w:sz w:val="24"/>
          <w:szCs w:val="24"/>
        </w:rPr>
        <w:t>his decision</w:t>
      </w:r>
      <w:r w:rsidR="00DE2E01">
        <w:rPr>
          <w:rFonts w:ascii="Arial" w:hAnsi="Arial" w:cs="Arial"/>
          <w:sz w:val="24"/>
          <w:szCs w:val="24"/>
        </w:rPr>
        <w:t xml:space="preserve"> to do so</w:t>
      </w:r>
      <w:r w:rsidR="00267D4B">
        <w:rPr>
          <w:rFonts w:ascii="Arial" w:hAnsi="Arial" w:cs="Arial"/>
          <w:sz w:val="24"/>
          <w:szCs w:val="24"/>
        </w:rPr>
        <w:t xml:space="preserve"> by stating that it would not be necessary for evidence under oath and that the matter should proceed in </w:t>
      </w:r>
      <w:r w:rsidR="00581C8B">
        <w:rPr>
          <w:rFonts w:ascii="Arial" w:hAnsi="Arial" w:cs="Arial"/>
          <w:sz w:val="24"/>
          <w:szCs w:val="24"/>
        </w:rPr>
        <w:t>wha</w:t>
      </w:r>
      <w:r w:rsidR="00A92061">
        <w:rPr>
          <w:rFonts w:ascii="Arial" w:hAnsi="Arial" w:cs="Arial"/>
          <w:sz w:val="24"/>
          <w:szCs w:val="24"/>
        </w:rPr>
        <w:t>t he termed as the “traditional</w:t>
      </w:r>
      <w:r w:rsidR="00581C8B">
        <w:rPr>
          <w:rFonts w:ascii="Arial" w:hAnsi="Arial" w:cs="Arial"/>
          <w:sz w:val="24"/>
          <w:szCs w:val="24"/>
        </w:rPr>
        <w:t xml:space="preserve"> way</w:t>
      </w:r>
      <w:r w:rsidR="00A92061">
        <w:rPr>
          <w:rFonts w:ascii="Arial" w:hAnsi="Arial" w:cs="Arial"/>
          <w:sz w:val="24"/>
          <w:szCs w:val="24"/>
        </w:rPr>
        <w:t>”</w:t>
      </w:r>
      <w:r w:rsidR="00581C8B">
        <w:rPr>
          <w:rFonts w:ascii="Arial" w:hAnsi="Arial" w:cs="Arial"/>
          <w:sz w:val="24"/>
          <w:szCs w:val="24"/>
        </w:rPr>
        <w:t>. It was not stated quite what tradition was referred to</w:t>
      </w:r>
      <w:r w:rsidR="00A92061">
        <w:rPr>
          <w:rFonts w:ascii="Arial" w:hAnsi="Arial" w:cs="Arial"/>
          <w:sz w:val="24"/>
          <w:szCs w:val="24"/>
        </w:rPr>
        <w:t xml:space="preserve"> in this context</w:t>
      </w:r>
      <w:r w:rsidR="00581C8B">
        <w:rPr>
          <w:rFonts w:ascii="Arial" w:hAnsi="Arial" w:cs="Arial"/>
          <w:sz w:val="24"/>
          <w:szCs w:val="24"/>
        </w:rPr>
        <w:t xml:space="preserve">. Certainly, it would not constitute any proper way in which an arbitration proceeding should be conducted if </w:t>
      </w:r>
      <w:r w:rsidR="00DE2E01">
        <w:rPr>
          <w:rFonts w:ascii="Arial" w:hAnsi="Arial" w:cs="Arial"/>
          <w:sz w:val="24"/>
          <w:szCs w:val="24"/>
        </w:rPr>
        <w:t xml:space="preserve">there are factual disputes and where </w:t>
      </w:r>
      <w:r w:rsidR="00581C8B">
        <w:rPr>
          <w:rFonts w:ascii="Arial" w:hAnsi="Arial" w:cs="Arial"/>
          <w:sz w:val="24"/>
          <w:szCs w:val="24"/>
        </w:rPr>
        <w:t>evidence is to be given</w:t>
      </w:r>
      <w:r w:rsidR="00DE2E01">
        <w:rPr>
          <w:rFonts w:ascii="Arial" w:hAnsi="Arial" w:cs="Arial"/>
          <w:sz w:val="24"/>
          <w:szCs w:val="24"/>
        </w:rPr>
        <w:t xml:space="preserve"> to resolve them</w:t>
      </w:r>
      <w:r w:rsidR="00581C8B">
        <w:rPr>
          <w:rFonts w:ascii="Arial" w:hAnsi="Arial" w:cs="Arial"/>
          <w:sz w:val="24"/>
          <w:szCs w:val="24"/>
        </w:rPr>
        <w:t xml:space="preserve">. This </w:t>
      </w:r>
      <w:r w:rsidR="00DE2E01">
        <w:rPr>
          <w:rFonts w:ascii="Arial" w:hAnsi="Arial" w:cs="Arial"/>
          <w:sz w:val="24"/>
          <w:szCs w:val="24"/>
        </w:rPr>
        <w:t>form of irregularity has</w:t>
      </w:r>
      <w:r w:rsidR="00581C8B">
        <w:rPr>
          <w:rFonts w:ascii="Arial" w:hAnsi="Arial" w:cs="Arial"/>
          <w:sz w:val="24"/>
          <w:szCs w:val="24"/>
        </w:rPr>
        <w:t xml:space="preserve"> been referred to in other judgment</w:t>
      </w:r>
      <w:r w:rsidR="00ED0259">
        <w:rPr>
          <w:rFonts w:ascii="Arial" w:hAnsi="Arial" w:cs="Arial"/>
          <w:sz w:val="24"/>
          <w:szCs w:val="24"/>
        </w:rPr>
        <w:t>s</w:t>
      </w:r>
      <w:r w:rsidR="00581C8B">
        <w:rPr>
          <w:rFonts w:ascii="Arial" w:hAnsi="Arial" w:cs="Arial"/>
          <w:sz w:val="24"/>
          <w:szCs w:val="24"/>
        </w:rPr>
        <w:t xml:space="preserve"> of this court</w:t>
      </w:r>
      <w:r w:rsidR="00581C8B">
        <w:rPr>
          <w:rStyle w:val="FootnoteReference"/>
          <w:rFonts w:ascii="Arial" w:hAnsi="Arial" w:cs="Arial"/>
          <w:sz w:val="24"/>
          <w:szCs w:val="24"/>
        </w:rPr>
        <w:footnoteReference w:id="1"/>
      </w:r>
      <w:r w:rsidR="00581C8B">
        <w:rPr>
          <w:rFonts w:ascii="Arial" w:hAnsi="Arial" w:cs="Arial"/>
          <w:sz w:val="24"/>
          <w:szCs w:val="24"/>
        </w:rPr>
        <w:t xml:space="preserve">. A further irregularity which occurred was that the same arbitrator </w:t>
      </w:r>
      <w:r w:rsidR="00DE2E01">
        <w:rPr>
          <w:rFonts w:ascii="Arial" w:hAnsi="Arial" w:cs="Arial"/>
          <w:sz w:val="24"/>
          <w:szCs w:val="24"/>
        </w:rPr>
        <w:t xml:space="preserve">(again lacking jurisdiction) in explicably </w:t>
      </w:r>
      <w:r w:rsidR="00581C8B">
        <w:rPr>
          <w:rFonts w:ascii="Arial" w:hAnsi="Arial" w:cs="Arial"/>
          <w:sz w:val="24"/>
          <w:szCs w:val="24"/>
        </w:rPr>
        <w:t xml:space="preserve">ruled that the appellant’s witness could not remain in the attendance whilst the applicants presented their cases. </w:t>
      </w:r>
    </w:p>
    <w:p w:rsidR="00581C8B" w:rsidRDefault="00581C8B" w:rsidP="009673E5">
      <w:pPr>
        <w:spacing w:after="0" w:line="360" w:lineRule="auto"/>
        <w:jc w:val="both"/>
        <w:rPr>
          <w:rFonts w:ascii="Arial" w:hAnsi="Arial" w:cs="Arial"/>
          <w:sz w:val="24"/>
          <w:szCs w:val="24"/>
        </w:rPr>
      </w:pPr>
    </w:p>
    <w:p w:rsidR="00581C8B" w:rsidRDefault="00581C8B" w:rsidP="009673E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the </w:t>
      </w:r>
      <w:r w:rsidR="00DE2E01">
        <w:rPr>
          <w:rFonts w:ascii="Arial" w:hAnsi="Arial" w:cs="Arial"/>
          <w:sz w:val="24"/>
          <w:szCs w:val="24"/>
        </w:rPr>
        <w:t>course</w:t>
      </w:r>
      <w:r>
        <w:rPr>
          <w:rFonts w:ascii="Arial" w:hAnsi="Arial" w:cs="Arial"/>
          <w:sz w:val="24"/>
          <w:szCs w:val="24"/>
        </w:rPr>
        <w:t xml:space="preserve"> of the </w:t>
      </w:r>
      <w:r w:rsidR="00DE2E01">
        <w:rPr>
          <w:rFonts w:ascii="Arial" w:hAnsi="Arial" w:cs="Arial"/>
          <w:sz w:val="24"/>
          <w:szCs w:val="24"/>
        </w:rPr>
        <w:t>“</w:t>
      </w:r>
      <w:r>
        <w:rPr>
          <w:rFonts w:ascii="Arial" w:hAnsi="Arial" w:cs="Arial"/>
          <w:sz w:val="24"/>
          <w:szCs w:val="24"/>
        </w:rPr>
        <w:t>presentation</w:t>
      </w:r>
      <w:r w:rsidR="00DE2E01">
        <w:rPr>
          <w:rFonts w:ascii="Arial" w:hAnsi="Arial" w:cs="Arial"/>
          <w:sz w:val="24"/>
          <w:szCs w:val="24"/>
        </w:rPr>
        <w:t>”</w:t>
      </w:r>
      <w:r>
        <w:rPr>
          <w:rFonts w:ascii="Arial" w:hAnsi="Arial" w:cs="Arial"/>
          <w:sz w:val="24"/>
          <w:szCs w:val="24"/>
        </w:rPr>
        <w:t xml:space="preserve"> of the first respondent, he handed </w:t>
      </w:r>
      <w:r w:rsidR="00A92061">
        <w:rPr>
          <w:rFonts w:ascii="Arial" w:hAnsi="Arial" w:cs="Arial"/>
          <w:sz w:val="24"/>
          <w:szCs w:val="24"/>
        </w:rPr>
        <w:t>in</w:t>
      </w:r>
      <w:r>
        <w:rPr>
          <w:rFonts w:ascii="Arial" w:hAnsi="Arial" w:cs="Arial"/>
          <w:sz w:val="24"/>
          <w:szCs w:val="24"/>
        </w:rPr>
        <w:t xml:space="preserve"> the</w:t>
      </w:r>
      <w:r w:rsidR="00DE2E01">
        <w:rPr>
          <w:rFonts w:ascii="Arial" w:hAnsi="Arial" w:cs="Arial"/>
          <w:sz w:val="24"/>
          <w:szCs w:val="24"/>
        </w:rPr>
        <w:t xml:space="preserve"> internal</w:t>
      </w:r>
      <w:r>
        <w:rPr>
          <w:rFonts w:ascii="Arial" w:hAnsi="Arial" w:cs="Arial"/>
          <w:sz w:val="24"/>
          <w:szCs w:val="24"/>
        </w:rPr>
        <w:t xml:space="preserve"> disciplinary proceedings, including the internal appeal proceedings. The </w:t>
      </w:r>
      <w:r w:rsidR="00DE2E01">
        <w:rPr>
          <w:rFonts w:ascii="Arial" w:hAnsi="Arial" w:cs="Arial"/>
          <w:sz w:val="24"/>
          <w:szCs w:val="24"/>
        </w:rPr>
        <w:t xml:space="preserve">designated </w:t>
      </w:r>
      <w:r>
        <w:rPr>
          <w:rFonts w:ascii="Arial" w:hAnsi="Arial" w:cs="Arial"/>
          <w:sz w:val="24"/>
          <w:szCs w:val="24"/>
        </w:rPr>
        <w:t>arbitrator</w:t>
      </w:r>
      <w:r w:rsidR="00A92061">
        <w:rPr>
          <w:rFonts w:ascii="Arial" w:hAnsi="Arial" w:cs="Arial"/>
          <w:sz w:val="24"/>
          <w:szCs w:val="24"/>
        </w:rPr>
        <w:t xml:space="preserve"> (the third respondent)</w:t>
      </w:r>
      <w:r>
        <w:rPr>
          <w:rFonts w:ascii="Arial" w:hAnsi="Arial" w:cs="Arial"/>
          <w:sz w:val="24"/>
          <w:szCs w:val="24"/>
        </w:rPr>
        <w:t xml:space="preserve"> permitted the appellant’s representative to question </w:t>
      </w:r>
      <w:r w:rsidR="00742554">
        <w:rPr>
          <w:rFonts w:ascii="Arial" w:hAnsi="Arial" w:cs="Arial"/>
          <w:sz w:val="24"/>
          <w:szCs w:val="24"/>
        </w:rPr>
        <w:t>the first respondent about his presentation. It would seem that the first arbitrator acted as an interpreter in this</w:t>
      </w:r>
      <w:r w:rsidR="00A92061">
        <w:rPr>
          <w:rFonts w:ascii="Arial" w:hAnsi="Arial" w:cs="Arial"/>
          <w:sz w:val="24"/>
          <w:szCs w:val="24"/>
        </w:rPr>
        <w:t xml:space="preserve"> process. But he did not limit his activities</w:t>
      </w:r>
      <w:r w:rsidR="00742554">
        <w:rPr>
          <w:rFonts w:ascii="Arial" w:hAnsi="Arial" w:cs="Arial"/>
          <w:sz w:val="24"/>
          <w:szCs w:val="24"/>
        </w:rPr>
        <w:t xml:space="preserve"> to </w:t>
      </w:r>
      <w:r w:rsidR="00A92061">
        <w:rPr>
          <w:rFonts w:ascii="Arial" w:hAnsi="Arial" w:cs="Arial"/>
          <w:sz w:val="24"/>
          <w:szCs w:val="24"/>
        </w:rPr>
        <w:t>translating</w:t>
      </w:r>
      <w:r w:rsidR="00742554">
        <w:rPr>
          <w:rFonts w:ascii="Arial" w:hAnsi="Arial" w:cs="Arial"/>
          <w:sz w:val="24"/>
          <w:szCs w:val="24"/>
        </w:rPr>
        <w:t>. He unfortunately proceeded to intervene and ask questions himself which</w:t>
      </w:r>
      <w:r w:rsidR="00A92061">
        <w:rPr>
          <w:rFonts w:ascii="Arial" w:hAnsi="Arial" w:cs="Arial"/>
          <w:sz w:val="24"/>
          <w:szCs w:val="24"/>
        </w:rPr>
        <w:t xml:space="preserve"> also should not have occurred (and constituted a further irregularity).</w:t>
      </w:r>
    </w:p>
    <w:p w:rsidR="00742554" w:rsidRDefault="00742554" w:rsidP="009673E5">
      <w:pPr>
        <w:spacing w:after="0" w:line="360" w:lineRule="auto"/>
        <w:jc w:val="both"/>
        <w:rPr>
          <w:rFonts w:ascii="Arial" w:hAnsi="Arial" w:cs="Arial"/>
          <w:sz w:val="24"/>
          <w:szCs w:val="24"/>
        </w:rPr>
      </w:pPr>
    </w:p>
    <w:p w:rsidR="00971F75" w:rsidRDefault="00742554" w:rsidP="009673E5">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first respondent in his presentation acknowledged that it was impermissible for him to work under the influence of alcohol. He </w:t>
      </w:r>
      <w:r w:rsidR="00DE2E01">
        <w:rPr>
          <w:rFonts w:ascii="Arial" w:hAnsi="Arial" w:cs="Arial"/>
          <w:sz w:val="24"/>
          <w:szCs w:val="24"/>
        </w:rPr>
        <w:t xml:space="preserve">also </w:t>
      </w:r>
      <w:r>
        <w:rPr>
          <w:rFonts w:ascii="Arial" w:hAnsi="Arial" w:cs="Arial"/>
          <w:sz w:val="24"/>
          <w:szCs w:val="24"/>
        </w:rPr>
        <w:t>d</w:t>
      </w:r>
      <w:r w:rsidR="00A92061">
        <w:rPr>
          <w:rFonts w:ascii="Arial" w:hAnsi="Arial" w:cs="Arial"/>
          <w:sz w:val="24"/>
          <w:szCs w:val="24"/>
        </w:rPr>
        <w:t>id not appear to dispute in th</w:t>
      </w:r>
      <w:r>
        <w:rPr>
          <w:rFonts w:ascii="Arial" w:hAnsi="Arial" w:cs="Arial"/>
          <w:sz w:val="24"/>
          <w:szCs w:val="24"/>
        </w:rPr>
        <w:t>e</w:t>
      </w:r>
      <w:r w:rsidR="00A92061">
        <w:rPr>
          <w:rFonts w:ascii="Arial" w:hAnsi="Arial" w:cs="Arial"/>
          <w:sz w:val="24"/>
          <w:szCs w:val="24"/>
        </w:rPr>
        <w:t xml:space="preserve"> disciplinary hearing </w:t>
      </w:r>
      <w:r w:rsidR="00DE2E01">
        <w:rPr>
          <w:rFonts w:ascii="Arial" w:hAnsi="Arial" w:cs="Arial"/>
          <w:sz w:val="24"/>
          <w:szCs w:val="24"/>
        </w:rPr>
        <w:t xml:space="preserve">(and its appeal) </w:t>
      </w:r>
      <w:r w:rsidR="00A92061">
        <w:rPr>
          <w:rFonts w:ascii="Arial" w:hAnsi="Arial" w:cs="Arial"/>
          <w:sz w:val="24"/>
          <w:szCs w:val="24"/>
        </w:rPr>
        <w:t xml:space="preserve">and </w:t>
      </w:r>
      <w:r w:rsidR="00DE2E01">
        <w:rPr>
          <w:rFonts w:ascii="Arial" w:hAnsi="Arial" w:cs="Arial"/>
          <w:sz w:val="24"/>
          <w:szCs w:val="24"/>
        </w:rPr>
        <w:t xml:space="preserve">in the </w:t>
      </w:r>
      <w:r w:rsidR="00A92061">
        <w:rPr>
          <w:rFonts w:ascii="Arial" w:hAnsi="Arial" w:cs="Arial"/>
          <w:sz w:val="24"/>
          <w:szCs w:val="24"/>
        </w:rPr>
        <w:t>arbitration</w:t>
      </w:r>
      <w:r>
        <w:rPr>
          <w:rFonts w:ascii="Arial" w:hAnsi="Arial" w:cs="Arial"/>
          <w:sz w:val="24"/>
          <w:szCs w:val="24"/>
        </w:rPr>
        <w:t xml:space="preserve"> proceedings that he was in fact under the influence. He had in fact admitted in the internal proceedings and </w:t>
      </w:r>
      <w:r w:rsidR="00DE2E01">
        <w:rPr>
          <w:rFonts w:ascii="Arial" w:hAnsi="Arial" w:cs="Arial"/>
          <w:sz w:val="24"/>
          <w:szCs w:val="24"/>
        </w:rPr>
        <w:t xml:space="preserve">in </w:t>
      </w:r>
      <w:r>
        <w:rPr>
          <w:rFonts w:ascii="Arial" w:hAnsi="Arial" w:cs="Arial"/>
          <w:sz w:val="24"/>
          <w:szCs w:val="24"/>
        </w:rPr>
        <w:t>the course of his presentation that he had consumed alcohol prior to assuming duty</w:t>
      </w:r>
      <w:r w:rsidR="00793B7B">
        <w:rPr>
          <w:rFonts w:ascii="Arial" w:hAnsi="Arial" w:cs="Arial"/>
          <w:sz w:val="24"/>
          <w:szCs w:val="24"/>
        </w:rPr>
        <w:t xml:space="preserve">. </w:t>
      </w:r>
      <w:r w:rsidR="00DE2E01">
        <w:rPr>
          <w:rFonts w:ascii="Arial" w:hAnsi="Arial" w:cs="Arial"/>
          <w:sz w:val="24"/>
          <w:szCs w:val="24"/>
        </w:rPr>
        <w:t>He said that t</w:t>
      </w:r>
      <w:r w:rsidR="00793B7B">
        <w:rPr>
          <w:rFonts w:ascii="Arial" w:hAnsi="Arial" w:cs="Arial"/>
          <w:sz w:val="24"/>
          <w:szCs w:val="24"/>
        </w:rPr>
        <w:t>here ha</w:t>
      </w:r>
      <w:r w:rsidR="00DE2E01">
        <w:rPr>
          <w:rFonts w:ascii="Arial" w:hAnsi="Arial" w:cs="Arial"/>
          <w:sz w:val="24"/>
          <w:szCs w:val="24"/>
        </w:rPr>
        <w:t>d</w:t>
      </w:r>
      <w:r w:rsidR="00793B7B">
        <w:rPr>
          <w:rFonts w:ascii="Arial" w:hAnsi="Arial" w:cs="Arial"/>
          <w:sz w:val="24"/>
          <w:szCs w:val="24"/>
        </w:rPr>
        <w:t xml:space="preserve"> been a death in his family and </w:t>
      </w:r>
      <w:r w:rsidR="00DE2E01">
        <w:rPr>
          <w:rFonts w:ascii="Arial" w:hAnsi="Arial" w:cs="Arial"/>
          <w:sz w:val="24"/>
          <w:szCs w:val="24"/>
        </w:rPr>
        <w:t xml:space="preserve">that </w:t>
      </w:r>
      <w:r w:rsidR="00793B7B">
        <w:rPr>
          <w:rFonts w:ascii="Arial" w:hAnsi="Arial" w:cs="Arial"/>
          <w:sz w:val="24"/>
          <w:szCs w:val="24"/>
        </w:rPr>
        <w:t xml:space="preserve">he had requested time off </w:t>
      </w:r>
      <w:r w:rsidR="00971F75">
        <w:rPr>
          <w:rFonts w:ascii="Arial" w:hAnsi="Arial" w:cs="Arial"/>
          <w:sz w:val="24"/>
          <w:szCs w:val="24"/>
        </w:rPr>
        <w:t xml:space="preserve">when reporting for duty </w:t>
      </w:r>
      <w:r w:rsidR="00793B7B">
        <w:rPr>
          <w:rFonts w:ascii="Arial" w:hAnsi="Arial" w:cs="Arial"/>
          <w:sz w:val="24"/>
          <w:szCs w:val="24"/>
        </w:rPr>
        <w:t xml:space="preserve">which was not granted. He then proceeded to report for his duty and was tested positive for alcohol. </w:t>
      </w:r>
    </w:p>
    <w:p w:rsidR="00971F75" w:rsidRDefault="00971F75" w:rsidP="009673E5">
      <w:pPr>
        <w:spacing w:after="0" w:line="360" w:lineRule="auto"/>
        <w:jc w:val="both"/>
        <w:rPr>
          <w:rFonts w:ascii="Arial" w:hAnsi="Arial" w:cs="Arial"/>
          <w:sz w:val="24"/>
          <w:szCs w:val="24"/>
        </w:rPr>
      </w:pPr>
    </w:p>
    <w:p w:rsidR="00742554" w:rsidRDefault="00971F75" w:rsidP="009673E5">
      <w:pPr>
        <w:spacing w:after="0" w:line="360" w:lineRule="auto"/>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793B7B">
        <w:rPr>
          <w:rFonts w:ascii="Arial" w:hAnsi="Arial" w:cs="Arial"/>
          <w:sz w:val="24"/>
          <w:szCs w:val="24"/>
        </w:rPr>
        <w:t>The thrust of certain of his complain</w:t>
      </w:r>
      <w:r w:rsidR="00DE2E01">
        <w:rPr>
          <w:rFonts w:ascii="Arial" w:hAnsi="Arial" w:cs="Arial"/>
          <w:sz w:val="24"/>
          <w:szCs w:val="24"/>
        </w:rPr>
        <w:t>t</w:t>
      </w:r>
      <w:r w:rsidR="00793B7B">
        <w:rPr>
          <w:rFonts w:ascii="Arial" w:hAnsi="Arial" w:cs="Arial"/>
          <w:sz w:val="24"/>
          <w:szCs w:val="24"/>
        </w:rPr>
        <w:t xml:space="preserve">s in his presentation </w:t>
      </w:r>
      <w:r>
        <w:rPr>
          <w:rFonts w:ascii="Arial" w:hAnsi="Arial" w:cs="Arial"/>
          <w:sz w:val="24"/>
          <w:szCs w:val="24"/>
        </w:rPr>
        <w:t xml:space="preserve">rather </w:t>
      </w:r>
      <w:r w:rsidR="00793B7B">
        <w:rPr>
          <w:rFonts w:ascii="Arial" w:hAnsi="Arial" w:cs="Arial"/>
          <w:sz w:val="24"/>
          <w:szCs w:val="24"/>
        </w:rPr>
        <w:t>concern</w:t>
      </w:r>
      <w:r>
        <w:rPr>
          <w:rFonts w:ascii="Arial" w:hAnsi="Arial" w:cs="Arial"/>
          <w:sz w:val="24"/>
          <w:szCs w:val="24"/>
        </w:rPr>
        <w:t>ed</w:t>
      </w:r>
      <w:r w:rsidR="00793B7B">
        <w:rPr>
          <w:rFonts w:ascii="Arial" w:hAnsi="Arial" w:cs="Arial"/>
          <w:sz w:val="24"/>
          <w:szCs w:val="24"/>
        </w:rPr>
        <w:t xml:space="preserve"> the manner in which the internal proceedings were conduct</w:t>
      </w:r>
      <w:r>
        <w:rPr>
          <w:rFonts w:ascii="Arial" w:hAnsi="Arial" w:cs="Arial"/>
          <w:sz w:val="24"/>
          <w:szCs w:val="24"/>
        </w:rPr>
        <w:t>ed</w:t>
      </w:r>
      <w:r w:rsidR="00793B7B">
        <w:rPr>
          <w:rFonts w:ascii="Arial" w:hAnsi="Arial" w:cs="Arial"/>
          <w:sz w:val="24"/>
          <w:szCs w:val="24"/>
        </w:rPr>
        <w:t>. He complained that he had not been given the opportunity to cross-examine witnesses</w:t>
      </w:r>
      <w:r>
        <w:rPr>
          <w:rFonts w:ascii="Arial" w:hAnsi="Arial" w:cs="Arial"/>
          <w:sz w:val="24"/>
          <w:szCs w:val="24"/>
        </w:rPr>
        <w:t xml:space="preserve"> and</w:t>
      </w:r>
      <w:r w:rsidR="00793B7B">
        <w:rPr>
          <w:rFonts w:ascii="Arial" w:hAnsi="Arial" w:cs="Arial"/>
          <w:sz w:val="24"/>
          <w:szCs w:val="24"/>
        </w:rPr>
        <w:t xml:space="preserve"> not afforded sufficient time to prepare for the proceedings. He also </w:t>
      </w:r>
      <w:r>
        <w:rPr>
          <w:rFonts w:ascii="Arial" w:hAnsi="Arial" w:cs="Arial"/>
          <w:sz w:val="24"/>
          <w:szCs w:val="24"/>
        </w:rPr>
        <w:t>complained</w:t>
      </w:r>
      <w:r w:rsidR="00EC434A">
        <w:rPr>
          <w:rFonts w:ascii="Arial" w:hAnsi="Arial" w:cs="Arial"/>
          <w:sz w:val="24"/>
          <w:szCs w:val="24"/>
        </w:rPr>
        <w:t xml:space="preserve"> that the breathalyzer was not operated by an employee of the appellant but by a security guard working at NBL. He also complained in the internal appeal proceedings that the sanction of dismissal was too harsh</w:t>
      </w:r>
      <w:r>
        <w:rPr>
          <w:rFonts w:ascii="Arial" w:hAnsi="Arial" w:cs="Arial"/>
          <w:sz w:val="24"/>
          <w:szCs w:val="24"/>
        </w:rPr>
        <w:t>,</w:t>
      </w:r>
      <w:r w:rsidR="00EC434A">
        <w:rPr>
          <w:rFonts w:ascii="Arial" w:hAnsi="Arial" w:cs="Arial"/>
          <w:sz w:val="24"/>
          <w:szCs w:val="24"/>
        </w:rPr>
        <w:t xml:space="preserve"> given the fact that he had not previously committed an infraction. He also raised in his presentation that he had not agreed to the breathalyzer test being taken.</w:t>
      </w:r>
    </w:p>
    <w:p w:rsidR="00EC434A" w:rsidRDefault="00EC434A" w:rsidP="009673E5">
      <w:pPr>
        <w:spacing w:after="0" w:line="360" w:lineRule="auto"/>
        <w:jc w:val="both"/>
        <w:rPr>
          <w:rFonts w:ascii="Arial" w:hAnsi="Arial" w:cs="Arial"/>
          <w:sz w:val="24"/>
          <w:szCs w:val="24"/>
        </w:rPr>
      </w:pPr>
    </w:p>
    <w:p w:rsidR="00EC434A" w:rsidRDefault="00971F75" w:rsidP="009673E5">
      <w:pPr>
        <w:spacing w:after="0" w:line="360" w:lineRule="auto"/>
        <w:jc w:val="both"/>
        <w:rPr>
          <w:rFonts w:ascii="Arial" w:hAnsi="Arial" w:cs="Arial"/>
          <w:sz w:val="24"/>
          <w:szCs w:val="24"/>
        </w:rPr>
      </w:pPr>
      <w:r>
        <w:rPr>
          <w:rFonts w:ascii="Arial" w:hAnsi="Arial" w:cs="Arial"/>
          <w:sz w:val="24"/>
          <w:szCs w:val="24"/>
        </w:rPr>
        <w:t>[8</w:t>
      </w:r>
      <w:r w:rsidR="00EC434A">
        <w:rPr>
          <w:rFonts w:ascii="Arial" w:hAnsi="Arial" w:cs="Arial"/>
          <w:sz w:val="24"/>
          <w:szCs w:val="24"/>
        </w:rPr>
        <w:t>]</w:t>
      </w:r>
      <w:r w:rsidR="00EC434A">
        <w:rPr>
          <w:rFonts w:ascii="Arial" w:hAnsi="Arial" w:cs="Arial"/>
          <w:sz w:val="24"/>
          <w:szCs w:val="24"/>
        </w:rPr>
        <w:tab/>
        <w:t>The arbitration proceedings could not be compl</w:t>
      </w:r>
      <w:r>
        <w:rPr>
          <w:rFonts w:ascii="Arial" w:hAnsi="Arial" w:cs="Arial"/>
          <w:sz w:val="24"/>
          <w:szCs w:val="24"/>
        </w:rPr>
        <w:t>eted in one session. They were</w:t>
      </w:r>
      <w:r w:rsidR="00EC434A">
        <w:rPr>
          <w:rFonts w:ascii="Arial" w:hAnsi="Arial" w:cs="Arial"/>
          <w:sz w:val="24"/>
          <w:szCs w:val="24"/>
        </w:rPr>
        <w:t xml:space="preserve"> adjourned before the appellant’s witnesses </w:t>
      </w:r>
      <w:r>
        <w:rPr>
          <w:rFonts w:ascii="Arial" w:hAnsi="Arial" w:cs="Arial"/>
          <w:sz w:val="24"/>
          <w:szCs w:val="24"/>
        </w:rPr>
        <w:t>could gi</w:t>
      </w:r>
      <w:r w:rsidR="00EC434A">
        <w:rPr>
          <w:rFonts w:ascii="Arial" w:hAnsi="Arial" w:cs="Arial"/>
          <w:sz w:val="24"/>
          <w:szCs w:val="24"/>
        </w:rPr>
        <w:t xml:space="preserve">ve </w:t>
      </w:r>
      <w:r w:rsidR="0032724C">
        <w:rPr>
          <w:rFonts w:ascii="Arial" w:hAnsi="Arial" w:cs="Arial"/>
          <w:sz w:val="24"/>
          <w:szCs w:val="24"/>
        </w:rPr>
        <w:t xml:space="preserve">their </w:t>
      </w:r>
      <w:r w:rsidR="00EC434A">
        <w:rPr>
          <w:rFonts w:ascii="Arial" w:hAnsi="Arial" w:cs="Arial"/>
          <w:sz w:val="24"/>
          <w:szCs w:val="24"/>
        </w:rPr>
        <w:t>evidence. On resumption, the appellant</w:t>
      </w:r>
      <w:r>
        <w:rPr>
          <w:rFonts w:ascii="Arial" w:hAnsi="Arial" w:cs="Arial"/>
          <w:sz w:val="24"/>
          <w:szCs w:val="24"/>
        </w:rPr>
        <w:t xml:space="preserve">’s representative did not appear. Nor did he </w:t>
      </w:r>
      <w:r w:rsidR="00EC434A">
        <w:rPr>
          <w:rFonts w:ascii="Arial" w:hAnsi="Arial" w:cs="Arial"/>
          <w:sz w:val="24"/>
          <w:szCs w:val="24"/>
        </w:rPr>
        <w:t xml:space="preserve">file a proper application for postponement although he had informally and by way of letter requested a postponement. In </w:t>
      </w:r>
      <w:r>
        <w:rPr>
          <w:rFonts w:ascii="Arial" w:hAnsi="Arial" w:cs="Arial"/>
          <w:sz w:val="24"/>
          <w:szCs w:val="24"/>
        </w:rPr>
        <w:t xml:space="preserve">this </w:t>
      </w:r>
      <w:r w:rsidR="00EC434A">
        <w:rPr>
          <w:rFonts w:ascii="Arial" w:hAnsi="Arial" w:cs="Arial"/>
          <w:sz w:val="24"/>
          <w:szCs w:val="24"/>
        </w:rPr>
        <w:t>request, he indicated that the first respondent’s representat</w:t>
      </w:r>
      <w:r>
        <w:rPr>
          <w:rFonts w:ascii="Arial" w:hAnsi="Arial" w:cs="Arial"/>
          <w:sz w:val="24"/>
          <w:szCs w:val="24"/>
        </w:rPr>
        <w:t>ive had agreed to it. But the la</w:t>
      </w:r>
      <w:r w:rsidR="00EC434A">
        <w:rPr>
          <w:rFonts w:ascii="Arial" w:hAnsi="Arial" w:cs="Arial"/>
          <w:sz w:val="24"/>
          <w:szCs w:val="24"/>
        </w:rPr>
        <w:t xml:space="preserve">tter did not confirm the agreement when he was asked </w:t>
      </w:r>
      <w:r w:rsidR="0032724C">
        <w:rPr>
          <w:rFonts w:ascii="Arial" w:hAnsi="Arial" w:cs="Arial"/>
          <w:sz w:val="24"/>
          <w:szCs w:val="24"/>
        </w:rPr>
        <w:t xml:space="preserve">about this </w:t>
      </w:r>
      <w:r w:rsidR="00EC434A">
        <w:rPr>
          <w:rFonts w:ascii="Arial" w:hAnsi="Arial" w:cs="Arial"/>
          <w:sz w:val="24"/>
          <w:szCs w:val="24"/>
        </w:rPr>
        <w:t xml:space="preserve">at the resumption. In the absence of </w:t>
      </w:r>
      <w:r>
        <w:rPr>
          <w:rFonts w:ascii="Arial" w:hAnsi="Arial" w:cs="Arial"/>
          <w:sz w:val="24"/>
          <w:szCs w:val="24"/>
        </w:rPr>
        <w:t>a</w:t>
      </w:r>
      <w:r w:rsidR="00EC434A">
        <w:rPr>
          <w:rFonts w:ascii="Arial" w:hAnsi="Arial" w:cs="Arial"/>
          <w:sz w:val="24"/>
          <w:szCs w:val="24"/>
        </w:rPr>
        <w:t xml:space="preserve"> proper application, the arbitrator was in my view entitled to refuse a postponement. The </w:t>
      </w:r>
      <w:r>
        <w:rPr>
          <w:rFonts w:ascii="Arial" w:hAnsi="Arial" w:cs="Arial"/>
          <w:sz w:val="24"/>
          <w:szCs w:val="24"/>
        </w:rPr>
        <w:t>points</w:t>
      </w:r>
      <w:r w:rsidR="00F467A7">
        <w:rPr>
          <w:rFonts w:ascii="Arial" w:hAnsi="Arial" w:cs="Arial"/>
          <w:sz w:val="24"/>
          <w:szCs w:val="24"/>
        </w:rPr>
        <w:t xml:space="preserve"> raised in the </w:t>
      </w:r>
      <w:r>
        <w:rPr>
          <w:rFonts w:ascii="Arial" w:hAnsi="Arial" w:cs="Arial"/>
          <w:sz w:val="24"/>
          <w:szCs w:val="24"/>
        </w:rPr>
        <w:t xml:space="preserve">notice of </w:t>
      </w:r>
      <w:r w:rsidR="00F467A7">
        <w:rPr>
          <w:rFonts w:ascii="Arial" w:hAnsi="Arial" w:cs="Arial"/>
          <w:sz w:val="24"/>
          <w:szCs w:val="24"/>
        </w:rPr>
        <w:t xml:space="preserve">appeal directed at this refusal </w:t>
      </w:r>
      <w:r>
        <w:rPr>
          <w:rFonts w:ascii="Arial" w:hAnsi="Arial" w:cs="Arial"/>
          <w:sz w:val="24"/>
          <w:szCs w:val="24"/>
        </w:rPr>
        <w:t>are</w:t>
      </w:r>
      <w:r w:rsidR="00F467A7">
        <w:rPr>
          <w:rFonts w:ascii="Arial" w:hAnsi="Arial" w:cs="Arial"/>
          <w:sz w:val="24"/>
          <w:szCs w:val="24"/>
        </w:rPr>
        <w:t xml:space="preserve"> in my view unsound. </w:t>
      </w:r>
    </w:p>
    <w:p w:rsidR="00F467A7" w:rsidRDefault="00F467A7" w:rsidP="009673E5">
      <w:pPr>
        <w:spacing w:after="0" w:line="360" w:lineRule="auto"/>
        <w:jc w:val="both"/>
        <w:rPr>
          <w:rFonts w:ascii="Arial" w:hAnsi="Arial" w:cs="Arial"/>
          <w:sz w:val="24"/>
          <w:szCs w:val="24"/>
        </w:rPr>
      </w:pPr>
    </w:p>
    <w:p w:rsidR="00F467A7" w:rsidRDefault="00042286" w:rsidP="009673E5">
      <w:pPr>
        <w:spacing w:after="0" w:line="360" w:lineRule="auto"/>
        <w:jc w:val="both"/>
        <w:rPr>
          <w:rFonts w:ascii="Arial" w:hAnsi="Arial" w:cs="Arial"/>
          <w:sz w:val="24"/>
          <w:szCs w:val="24"/>
        </w:rPr>
      </w:pPr>
      <w:r>
        <w:rPr>
          <w:rFonts w:ascii="Arial" w:hAnsi="Arial" w:cs="Arial"/>
          <w:sz w:val="24"/>
          <w:szCs w:val="24"/>
        </w:rPr>
        <w:t>[9</w:t>
      </w:r>
      <w:r w:rsidR="00F467A7">
        <w:rPr>
          <w:rFonts w:ascii="Arial" w:hAnsi="Arial" w:cs="Arial"/>
          <w:sz w:val="24"/>
          <w:szCs w:val="24"/>
        </w:rPr>
        <w:t>]</w:t>
      </w:r>
      <w:r w:rsidR="00F467A7">
        <w:rPr>
          <w:rFonts w:ascii="Arial" w:hAnsi="Arial" w:cs="Arial"/>
          <w:sz w:val="24"/>
          <w:szCs w:val="24"/>
        </w:rPr>
        <w:tab/>
        <w:t>Taking into account what is contained on record, it would seem to me that the appellant</w:t>
      </w:r>
      <w:r>
        <w:rPr>
          <w:rFonts w:ascii="Arial" w:hAnsi="Arial" w:cs="Arial"/>
          <w:sz w:val="24"/>
          <w:szCs w:val="24"/>
        </w:rPr>
        <w:t>’s</w:t>
      </w:r>
      <w:r w:rsidR="00F467A7">
        <w:rPr>
          <w:rFonts w:ascii="Arial" w:hAnsi="Arial" w:cs="Arial"/>
          <w:sz w:val="24"/>
          <w:szCs w:val="24"/>
        </w:rPr>
        <w:t xml:space="preserve"> representative had acted recklessly. He had </w:t>
      </w:r>
      <w:r w:rsidR="0032724C">
        <w:rPr>
          <w:rFonts w:ascii="Arial" w:hAnsi="Arial" w:cs="Arial"/>
          <w:sz w:val="24"/>
          <w:szCs w:val="24"/>
        </w:rPr>
        <w:t xml:space="preserve">apparently </w:t>
      </w:r>
      <w:r w:rsidR="00F467A7">
        <w:rPr>
          <w:rFonts w:ascii="Arial" w:hAnsi="Arial" w:cs="Arial"/>
          <w:sz w:val="24"/>
          <w:szCs w:val="24"/>
        </w:rPr>
        <w:t>also not informed his client</w:t>
      </w:r>
      <w:r>
        <w:rPr>
          <w:rFonts w:ascii="Arial" w:hAnsi="Arial" w:cs="Arial"/>
          <w:sz w:val="24"/>
          <w:szCs w:val="24"/>
        </w:rPr>
        <w:t>, the appellant,</w:t>
      </w:r>
      <w:r w:rsidR="00F467A7">
        <w:rPr>
          <w:rFonts w:ascii="Arial" w:hAnsi="Arial" w:cs="Arial"/>
          <w:sz w:val="24"/>
          <w:szCs w:val="24"/>
        </w:rPr>
        <w:t xml:space="preserve"> of the resumption of the proceedings and there was no representative or witness of the appellants even present</w:t>
      </w:r>
      <w:r>
        <w:rPr>
          <w:rFonts w:ascii="Arial" w:hAnsi="Arial" w:cs="Arial"/>
          <w:sz w:val="24"/>
          <w:szCs w:val="24"/>
        </w:rPr>
        <w:t xml:space="preserve"> them</w:t>
      </w:r>
      <w:r w:rsidR="00F467A7">
        <w:rPr>
          <w:rFonts w:ascii="Arial" w:hAnsi="Arial" w:cs="Arial"/>
          <w:sz w:val="24"/>
          <w:szCs w:val="24"/>
        </w:rPr>
        <w:t xml:space="preserve">. </w:t>
      </w:r>
    </w:p>
    <w:p w:rsidR="00F467A7" w:rsidRDefault="00F467A7" w:rsidP="009673E5">
      <w:pPr>
        <w:spacing w:after="0" w:line="360" w:lineRule="auto"/>
        <w:jc w:val="both"/>
        <w:rPr>
          <w:rFonts w:ascii="Arial" w:hAnsi="Arial" w:cs="Arial"/>
          <w:sz w:val="24"/>
          <w:szCs w:val="24"/>
        </w:rPr>
      </w:pPr>
    </w:p>
    <w:p w:rsidR="00F467A7" w:rsidRDefault="00F467A7" w:rsidP="009673E5">
      <w:pPr>
        <w:spacing w:after="0" w:line="360" w:lineRule="auto"/>
        <w:jc w:val="both"/>
        <w:rPr>
          <w:rFonts w:ascii="Arial" w:hAnsi="Arial" w:cs="Arial"/>
          <w:sz w:val="24"/>
          <w:szCs w:val="24"/>
        </w:rPr>
      </w:pPr>
      <w:r>
        <w:rPr>
          <w:rFonts w:ascii="Arial" w:hAnsi="Arial" w:cs="Arial"/>
          <w:sz w:val="24"/>
          <w:szCs w:val="24"/>
        </w:rPr>
        <w:t>[</w:t>
      </w:r>
      <w:r w:rsidR="00042286">
        <w:rPr>
          <w:rFonts w:ascii="Arial" w:hAnsi="Arial" w:cs="Arial"/>
          <w:sz w:val="24"/>
          <w:szCs w:val="24"/>
        </w:rPr>
        <w:t>10</w:t>
      </w:r>
      <w:r>
        <w:rPr>
          <w:rFonts w:ascii="Arial" w:hAnsi="Arial" w:cs="Arial"/>
          <w:sz w:val="24"/>
          <w:szCs w:val="24"/>
        </w:rPr>
        <w:t>]</w:t>
      </w:r>
      <w:r>
        <w:rPr>
          <w:rFonts w:ascii="Arial" w:hAnsi="Arial" w:cs="Arial"/>
          <w:sz w:val="24"/>
          <w:szCs w:val="24"/>
        </w:rPr>
        <w:tab/>
        <w:t xml:space="preserve">The arbitrator then proceeded to deal with the matter on the basis of what it been placed before </w:t>
      </w:r>
      <w:r w:rsidR="0032724C">
        <w:rPr>
          <w:rFonts w:ascii="Arial" w:hAnsi="Arial" w:cs="Arial"/>
          <w:sz w:val="24"/>
          <w:szCs w:val="24"/>
        </w:rPr>
        <w:t>him, as he was entitled to do</w:t>
      </w:r>
      <w:r>
        <w:rPr>
          <w:rFonts w:ascii="Arial" w:hAnsi="Arial" w:cs="Arial"/>
          <w:sz w:val="24"/>
          <w:szCs w:val="24"/>
        </w:rPr>
        <w:t>.</w:t>
      </w:r>
    </w:p>
    <w:p w:rsidR="00F467A7" w:rsidRDefault="00F467A7" w:rsidP="009673E5">
      <w:pPr>
        <w:spacing w:after="0" w:line="360" w:lineRule="auto"/>
        <w:jc w:val="both"/>
        <w:rPr>
          <w:rFonts w:ascii="Arial" w:hAnsi="Arial" w:cs="Arial"/>
          <w:sz w:val="24"/>
          <w:szCs w:val="24"/>
        </w:rPr>
      </w:pPr>
    </w:p>
    <w:p w:rsidR="0032724C" w:rsidRDefault="00F467A7" w:rsidP="009673E5">
      <w:pPr>
        <w:spacing w:after="0" w:line="360" w:lineRule="auto"/>
        <w:jc w:val="both"/>
        <w:rPr>
          <w:rFonts w:ascii="Arial" w:hAnsi="Arial" w:cs="Arial"/>
          <w:sz w:val="24"/>
          <w:szCs w:val="24"/>
        </w:rPr>
      </w:pPr>
      <w:r>
        <w:rPr>
          <w:rFonts w:ascii="Arial" w:hAnsi="Arial" w:cs="Arial"/>
          <w:sz w:val="24"/>
          <w:szCs w:val="24"/>
        </w:rPr>
        <w:t>[1</w:t>
      </w:r>
      <w:r w:rsidR="00042286">
        <w:rPr>
          <w:rFonts w:ascii="Arial" w:hAnsi="Arial" w:cs="Arial"/>
          <w:sz w:val="24"/>
          <w:szCs w:val="24"/>
        </w:rPr>
        <w:t>1</w:t>
      </w:r>
      <w:r>
        <w:rPr>
          <w:rFonts w:ascii="Arial" w:hAnsi="Arial" w:cs="Arial"/>
          <w:sz w:val="24"/>
          <w:szCs w:val="24"/>
        </w:rPr>
        <w:t>]</w:t>
      </w:r>
      <w:r>
        <w:rPr>
          <w:rFonts w:ascii="Arial" w:hAnsi="Arial" w:cs="Arial"/>
          <w:sz w:val="24"/>
          <w:szCs w:val="24"/>
        </w:rPr>
        <w:tab/>
        <w:t>The arbitrator found that there had been no evidence before him to indicate “any enabling legislation that gave the security guard (who conducted the breathalyzer test) authority to perform an alcohol test on the applicant.” He also found that there was</w:t>
      </w:r>
      <w:r w:rsidR="00042286">
        <w:rPr>
          <w:rFonts w:ascii="Arial" w:hAnsi="Arial" w:cs="Arial"/>
          <w:sz w:val="24"/>
          <w:szCs w:val="24"/>
        </w:rPr>
        <w:t xml:space="preserve"> no</w:t>
      </w:r>
      <w:r>
        <w:rPr>
          <w:rFonts w:ascii="Arial" w:hAnsi="Arial" w:cs="Arial"/>
          <w:sz w:val="24"/>
          <w:szCs w:val="24"/>
        </w:rPr>
        <w:t xml:space="preserve"> evidence of </w:t>
      </w:r>
      <w:r w:rsidR="00042286">
        <w:rPr>
          <w:rFonts w:ascii="Arial" w:hAnsi="Arial" w:cs="Arial"/>
          <w:sz w:val="24"/>
          <w:szCs w:val="24"/>
        </w:rPr>
        <w:t>any expertise or</w:t>
      </w:r>
      <w:r>
        <w:rPr>
          <w:rFonts w:ascii="Arial" w:hAnsi="Arial" w:cs="Arial"/>
          <w:sz w:val="24"/>
          <w:szCs w:val="24"/>
        </w:rPr>
        <w:t xml:space="preserve"> skills </w:t>
      </w:r>
      <w:r w:rsidR="00042286">
        <w:rPr>
          <w:rFonts w:ascii="Arial" w:hAnsi="Arial" w:cs="Arial"/>
          <w:sz w:val="24"/>
          <w:szCs w:val="24"/>
        </w:rPr>
        <w:t>on the part of</w:t>
      </w:r>
      <w:r>
        <w:rPr>
          <w:rFonts w:ascii="Arial" w:hAnsi="Arial" w:cs="Arial"/>
          <w:sz w:val="24"/>
          <w:szCs w:val="24"/>
        </w:rPr>
        <w:t xml:space="preserve"> the security guard performing th</w:t>
      </w:r>
      <w:r w:rsidR="00042286">
        <w:rPr>
          <w:rFonts w:ascii="Arial" w:hAnsi="Arial" w:cs="Arial"/>
          <w:sz w:val="24"/>
          <w:szCs w:val="24"/>
        </w:rPr>
        <w:t>at test. The arbitrator also mad</w:t>
      </w:r>
      <w:r>
        <w:rPr>
          <w:rFonts w:ascii="Arial" w:hAnsi="Arial" w:cs="Arial"/>
          <w:sz w:val="24"/>
          <w:szCs w:val="24"/>
        </w:rPr>
        <w:t xml:space="preserve">e much of the fact that the security guard was employed by a </w:t>
      </w:r>
      <w:r>
        <w:rPr>
          <w:rFonts w:ascii="Arial" w:hAnsi="Arial" w:cs="Arial"/>
          <w:sz w:val="24"/>
          <w:szCs w:val="24"/>
        </w:rPr>
        <w:lastRenderedPageBreak/>
        <w:t xml:space="preserve">different company. He also found that too much emphasis was </w:t>
      </w:r>
      <w:r w:rsidR="00042286">
        <w:rPr>
          <w:rFonts w:ascii="Arial" w:hAnsi="Arial" w:cs="Arial"/>
          <w:sz w:val="24"/>
          <w:szCs w:val="24"/>
        </w:rPr>
        <w:t>placed</w:t>
      </w:r>
      <w:r>
        <w:rPr>
          <w:rFonts w:ascii="Arial" w:hAnsi="Arial" w:cs="Arial"/>
          <w:sz w:val="24"/>
          <w:szCs w:val="24"/>
        </w:rPr>
        <w:t xml:space="preserve"> upon the policy of NBL </w:t>
      </w:r>
      <w:r w:rsidR="00042286">
        <w:rPr>
          <w:rFonts w:ascii="Arial" w:hAnsi="Arial" w:cs="Arial"/>
          <w:sz w:val="24"/>
          <w:szCs w:val="24"/>
        </w:rPr>
        <w:t>(</w:t>
      </w:r>
      <w:r>
        <w:rPr>
          <w:rFonts w:ascii="Arial" w:hAnsi="Arial" w:cs="Arial"/>
          <w:sz w:val="24"/>
          <w:szCs w:val="24"/>
        </w:rPr>
        <w:t xml:space="preserve">of zero tolerance toward alcohol consumption on duty </w:t>
      </w:r>
      <w:r w:rsidR="00042286">
        <w:rPr>
          <w:rFonts w:ascii="Arial" w:hAnsi="Arial" w:cs="Arial"/>
          <w:sz w:val="24"/>
          <w:szCs w:val="24"/>
        </w:rPr>
        <w:t>or</w:t>
      </w:r>
      <w:r>
        <w:rPr>
          <w:rFonts w:ascii="Arial" w:hAnsi="Arial" w:cs="Arial"/>
          <w:sz w:val="24"/>
          <w:szCs w:val="24"/>
        </w:rPr>
        <w:t xml:space="preserve"> perform</w:t>
      </w:r>
      <w:r w:rsidR="00042286">
        <w:rPr>
          <w:rFonts w:ascii="Arial" w:hAnsi="Arial" w:cs="Arial"/>
          <w:sz w:val="24"/>
          <w:szCs w:val="24"/>
        </w:rPr>
        <w:t>ing</w:t>
      </w:r>
      <w:r>
        <w:rPr>
          <w:rFonts w:ascii="Arial" w:hAnsi="Arial" w:cs="Arial"/>
          <w:sz w:val="24"/>
          <w:szCs w:val="24"/>
        </w:rPr>
        <w:t xml:space="preserve"> work under the influence of alcohol</w:t>
      </w:r>
      <w:r w:rsidR="00042286">
        <w:rPr>
          <w:rFonts w:ascii="Arial" w:hAnsi="Arial" w:cs="Arial"/>
          <w:sz w:val="24"/>
          <w:szCs w:val="24"/>
        </w:rPr>
        <w:t>)</w:t>
      </w:r>
      <w:r>
        <w:rPr>
          <w:rFonts w:ascii="Arial" w:hAnsi="Arial" w:cs="Arial"/>
          <w:sz w:val="24"/>
          <w:szCs w:val="24"/>
        </w:rPr>
        <w:t>. This despite the fact that the first respondent accept</w:t>
      </w:r>
      <w:r w:rsidR="00042286">
        <w:rPr>
          <w:rFonts w:ascii="Arial" w:hAnsi="Arial" w:cs="Arial"/>
          <w:sz w:val="24"/>
          <w:szCs w:val="24"/>
        </w:rPr>
        <w:t>ed</w:t>
      </w:r>
      <w:r>
        <w:rPr>
          <w:rFonts w:ascii="Arial" w:hAnsi="Arial" w:cs="Arial"/>
          <w:sz w:val="24"/>
          <w:szCs w:val="24"/>
        </w:rPr>
        <w:t xml:space="preserve"> it that he was not permitted to do so by his own employer. </w:t>
      </w:r>
      <w:r w:rsidR="0032724C">
        <w:rPr>
          <w:rFonts w:ascii="Arial" w:hAnsi="Arial" w:cs="Arial"/>
          <w:sz w:val="24"/>
          <w:szCs w:val="24"/>
        </w:rPr>
        <w:t>T</w:t>
      </w:r>
      <w:r>
        <w:rPr>
          <w:rFonts w:ascii="Arial" w:hAnsi="Arial" w:cs="Arial"/>
          <w:sz w:val="24"/>
          <w:szCs w:val="24"/>
        </w:rPr>
        <w:t xml:space="preserve">he arbitrator </w:t>
      </w:r>
      <w:r w:rsidR="0032724C">
        <w:rPr>
          <w:rFonts w:ascii="Arial" w:hAnsi="Arial" w:cs="Arial"/>
          <w:sz w:val="24"/>
          <w:szCs w:val="24"/>
        </w:rPr>
        <w:t xml:space="preserve">further </w:t>
      </w:r>
      <w:r>
        <w:rPr>
          <w:rFonts w:ascii="Arial" w:hAnsi="Arial" w:cs="Arial"/>
          <w:sz w:val="24"/>
          <w:szCs w:val="24"/>
        </w:rPr>
        <w:t>found that “no evidence was placed before me to indicate that the respondent had a policy which clearly stated that an employe</w:t>
      </w:r>
      <w:r w:rsidR="00042286">
        <w:rPr>
          <w:rFonts w:ascii="Arial" w:hAnsi="Arial" w:cs="Arial"/>
          <w:sz w:val="24"/>
          <w:szCs w:val="24"/>
        </w:rPr>
        <w:t>e</w:t>
      </w:r>
      <w:r>
        <w:rPr>
          <w:rFonts w:ascii="Arial" w:hAnsi="Arial" w:cs="Arial"/>
          <w:sz w:val="24"/>
          <w:szCs w:val="24"/>
        </w:rPr>
        <w:t xml:space="preserve"> who was found with a certain amount of alcohol conten</w:t>
      </w:r>
      <w:r w:rsidR="00042286">
        <w:rPr>
          <w:rFonts w:ascii="Arial" w:hAnsi="Arial" w:cs="Arial"/>
          <w:sz w:val="24"/>
          <w:szCs w:val="24"/>
        </w:rPr>
        <w:t>t</w:t>
      </w:r>
      <w:r>
        <w:rPr>
          <w:rFonts w:ascii="Arial" w:hAnsi="Arial" w:cs="Arial"/>
          <w:sz w:val="24"/>
          <w:szCs w:val="24"/>
        </w:rPr>
        <w:t xml:space="preserve"> in his</w:t>
      </w:r>
      <w:r w:rsidR="00042286">
        <w:rPr>
          <w:rFonts w:ascii="Arial" w:hAnsi="Arial" w:cs="Arial"/>
          <w:sz w:val="24"/>
          <w:szCs w:val="24"/>
        </w:rPr>
        <w:t xml:space="preserve">/her </w:t>
      </w:r>
      <w:r w:rsidR="00BC1C27">
        <w:rPr>
          <w:rFonts w:ascii="Arial" w:hAnsi="Arial" w:cs="Arial"/>
          <w:sz w:val="24"/>
          <w:szCs w:val="24"/>
        </w:rPr>
        <w:t xml:space="preserve">blood will be regard as having committed a dismissal offence”. </w:t>
      </w:r>
    </w:p>
    <w:p w:rsidR="00015280" w:rsidRDefault="00015280" w:rsidP="009673E5">
      <w:pPr>
        <w:spacing w:after="0" w:line="360" w:lineRule="auto"/>
        <w:jc w:val="both"/>
        <w:rPr>
          <w:rFonts w:ascii="Arial" w:hAnsi="Arial" w:cs="Arial"/>
          <w:sz w:val="24"/>
          <w:szCs w:val="24"/>
        </w:rPr>
      </w:pPr>
    </w:p>
    <w:p w:rsidR="00015280" w:rsidRDefault="00ED0259" w:rsidP="00015280">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The appellant </w:t>
      </w:r>
      <w:proofErr w:type="spellStart"/>
      <w:r>
        <w:rPr>
          <w:rFonts w:ascii="Arial" w:hAnsi="Arial" w:cs="Arial"/>
          <w:sz w:val="24"/>
          <w:szCs w:val="24"/>
        </w:rPr>
        <w:t>appeall</w:t>
      </w:r>
      <w:r w:rsidR="00015280">
        <w:rPr>
          <w:rFonts w:ascii="Arial" w:hAnsi="Arial" w:cs="Arial"/>
          <w:sz w:val="24"/>
          <w:szCs w:val="24"/>
        </w:rPr>
        <w:t>ed</w:t>
      </w:r>
      <w:proofErr w:type="spellEnd"/>
      <w:r w:rsidR="00015280">
        <w:rPr>
          <w:rFonts w:ascii="Arial" w:hAnsi="Arial" w:cs="Arial"/>
          <w:sz w:val="24"/>
          <w:szCs w:val="24"/>
        </w:rPr>
        <w:t xml:space="preserve"> against that award. When this appeal was originally called on 14 October 2011, the first respondent was not present. Nor was he represented. I directed that the matter should be postponed and despite having been invited to attend the allocation of date of appeal and not attended, I directed that the notice of set down of the appeal be served upon the first respondent. When the matter was next called on 21 November 2011, it was indicated that the first respondent was hospitalized and would not be able to attend the proceedings. The appeal was again postponed to 27 January 2012. The court order postponing the appeal to that date was served by Deputy Sheriff upon the first respondent, as appears from the return on 8 December 2011. The first respondent appeared in court on 27 January 2012</w:t>
      </w:r>
      <w:r>
        <w:rPr>
          <w:rFonts w:ascii="Arial" w:hAnsi="Arial" w:cs="Arial"/>
          <w:sz w:val="24"/>
          <w:szCs w:val="24"/>
        </w:rPr>
        <w:t>.</w:t>
      </w:r>
      <w:r w:rsidR="00015280">
        <w:rPr>
          <w:rFonts w:ascii="Arial" w:hAnsi="Arial" w:cs="Arial"/>
          <w:sz w:val="24"/>
          <w:szCs w:val="24"/>
        </w:rPr>
        <w:t xml:space="preserve"> </w:t>
      </w:r>
      <w:r>
        <w:rPr>
          <w:rFonts w:ascii="Arial" w:hAnsi="Arial" w:cs="Arial"/>
          <w:sz w:val="24"/>
          <w:szCs w:val="24"/>
        </w:rPr>
        <w:t>H</w:t>
      </w:r>
      <w:r w:rsidR="00015280">
        <w:rPr>
          <w:rFonts w:ascii="Arial" w:hAnsi="Arial" w:cs="Arial"/>
          <w:sz w:val="24"/>
          <w:szCs w:val="24"/>
        </w:rPr>
        <w:t xml:space="preserve">e indicated that he wanted to pursue his application for legal aid and wanted to be represented in the proceedings. I granted a postponement for this purpose to 18 May 2012. In doing so, I made it very clear to him that this would be </w:t>
      </w:r>
      <w:r>
        <w:rPr>
          <w:rFonts w:ascii="Arial" w:hAnsi="Arial" w:cs="Arial"/>
          <w:sz w:val="24"/>
          <w:szCs w:val="24"/>
        </w:rPr>
        <w:t>the final postponement</w:t>
      </w:r>
      <w:r w:rsidR="00015280">
        <w:rPr>
          <w:rFonts w:ascii="Arial" w:hAnsi="Arial" w:cs="Arial"/>
          <w:sz w:val="24"/>
          <w:szCs w:val="24"/>
        </w:rPr>
        <w:t>, given the prior postponement of the appeal and that the onus would be upon him to vigorously pursue his application for legal aid.</w:t>
      </w:r>
    </w:p>
    <w:p w:rsidR="00015280" w:rsidRDefault="00015280" w:rsidP="00015280">
      <w:pPr>
        <w:spacing w:after="0" w:line="360" w:lineRule="auto"/>
        <w:jc w:val="both"/>
        <w:rPr>
          <w:rFonts w:ascii="Arial" w:hAnsi="Arial" w:cs="Arial"/>
          <w:sz w:val="24"/>
          <w:szCs w:val="24"/>
        </w:rPr>
      </w:pPr>
    </w:p>
    <w:p w:rsidR="00015280" w:rsidRDefault="00015280" w:rsidP="00015280">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On the date of hearing of 18 May 2012, the first respondent was not present in court at the designated time. His name was called o</w:t>
      </w:r>
      <w:r w:rsidR="00ED0259">
        <w:rPr>
          <w:rFonts w:ascii="Arial" w:hAnsi="Arial" w:cs="Arial"/>
          <w:sz w:val="24"/>
          <w:szCs w:val="24"/>
        </w:rPr>
        <w:t>ut</w:t>
      </w:r>
      <w:r>
        <w:rPr>
          <w:rFonts w:ascii="Arial" w:hAnsi="Arial" w:cs="Arial"/>
          <w:sz w:val="24"/>
          <w:szCs w:val="24"/>
        </w:rPr>
        <w:t xml:space="preserve"> and there was no response and the proceedings commenced.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Petherbridge</w:t>
      </w:r>
      <w:proofErr w:type="spellEnd"/>
      <w:r>
        <w:rPr>
          <w:rFonts w:ascii="Arial" w:hAnsi="Arial" w:cs="Arial"/>
          <w:sz w:val="24"/>
          <w:szCs w:val="24"/>
        </w:rPr>
        <w:t xml:space="preserve"> made her submissions and at their conclusion, I adjourned the proceedings, reserving judgment. Immediately after doing so, it was brought to my attention that the first respondent had entered court and </w:t>
      </w:r>
      <w:r w:rsidR="00ED0259">
        <w:rPr>
          <w:rFonts w:ascii="Arial" w:hAnsi="Arial" w:cs="Arial"/>
          <w:sz w:val="24"/>
          <w:szCs w:val="24"/>
        </w:rPr>
        <w:t xml:space="preserve">had </w:t>
      </w:r>
      <w:r>
        <w:rPr>
          <w:rFonts w:ascii="Arial" w:hAnsi="Arial" w:cs="Arial"/>
          <w:sz w:val="24"/>
          <w:szCs w:val="24"/>
        </w:rPr>
        <w:t xml:space="preserve">taken up a seat in the body of the court room. I returned to court and enquired from him why he had not been in court on time. He stated that he had attended at another court </w:t>
      </w:r>
      <w:r>
        <w:rPr>
          <w:rFonts w:ascii="Arial" w:hAnsi="Arial" w:cs="Arial"/>
          <w:sz w:val="24"/>
          <w:szCs w:val="24"/>
        </w:rPr>
        <w:lastRenderedPageBreak/>
        <w:t>room, only to be directed to the correct one later on. He further said that he would need another postponement as his application for legal aid was not finalized.</w:t>
      </w:r>
    </w:p>
    <w:p w:rsidR="00015280" w:rsidRDefault="00015280" w:rsidP="00015280">
      <w:pPr>
        <w:spacing w:after="0" w:line="360" w:lineRule="auto"/>
        <w:jc w:val="both"/>
        <w:rPr>
          <w:rFonts w:ascii="Arial" w:hAnsi="Arial" w:cs="Arial"/>
          <w:sz w:val="24"/>
          <w:szCs w:val="24"/>
        </w:rPr>
      </w:pPr>
    </w:p>
    <w:p w:rsidR="00015280" w:rsidRDefault="00015280" w:rsidP="00015280">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The first respondent acknowledged that I had stated at the previous hearing on 27 January that the postponement to 18 May 2012 was a final postponement. In answer to my question as to what steps he had taken to follow up his application, he produced a letter addressed to him and dated 20 October 2011 from the Directorate of Legal Aid which referred to his application for legal aid of 22 June 2011. This letter sought a copy of the award and notice of appeal. He stated that he had provided those documents in January 2012 to that office. (Receipt would appear to be acknowledged on 25 January 2012). The letter also had a date stamp of 14 May 2012, manually changed to 16 May 2012. He acknowledged that he had called upon that office twice on in the week of 14 May 2012 to follow up his application because he was on a farm in the Kunene region. He said that he had made phone calls to that office but could not provide any details as to dates of these calls or whom he had spoken to.</w:t>
      </w:r>
    </w:p>
    <w:p w:rsidR="00015280" w:rsidRDefault="00015280" w:rsidP="00015280">
      <w:pPr>
        <w:spacing w:after="0" w:line="360" w:lineRule="auto"/>
        <w:jc w:val="both"/>
        <w:rPr>
          <w:rFonts w:ascii="Arial" w:hAnsi="Arial" w:cs="Arial"/>
          <w:sz w:val="24"/>
          <w:szCs w:val="24"/>
        </w:rPr>
      </w:pPr>
    </w:p>
    <w:p w:rsidR="00015280" w:rsidRDefault="00015280" w:rsidP="00015280">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Petherbridge</w:t>
      </w:r>
      <w:proofErr w:type="spellEnd"/>
      <w:r>
        <w:rPr>
          <w:rFonts w:ascii="Arial" w:hAnsi="Arial" w:cs="Arial"/>
          <w:sz w:val="24"/>
          <w:szCs w:val="24"/>
        </w:rPr>
        <w:t xml:space="preserve">, who appeared for the appellant, opposed a postponement and submitted that the first respondent had been extremely remiss in failing to follow up his application for legal aid. </w:t>
      </w:r>
      <w:proofErr w:type="spellStart"/>
      <w:r>
        <w:rPr>
          <w:rFonts w:ascii="Arial" w:hAnsi="Arial" w:cs="Arial"/>
          <w:sz w:val="24"/>
          <w:szCs w:val="24"/>
        </w:rPr>
        <w:t>Ms</w:t>
      </w:r>
      <w:proofErr w:type="spellEnd"/>
      <w:r>
        <w:rPr>
          <w:rFonts w:ascii="Arial" w:hAnsi="Arial" w:cs="Arial"/>
          <w:sz w:val="24"/>
          <w:szCs w:val="24"/>
        </w:rPr>
        <w:t xml:space="preserve"> </w:t>
      </w:r>
      <w:proofErr w:type="spellStart"/>
      <w:r>
        <w:rPr>
          <w:rFonts w:ascii="Arial" w:hAnsi="Arial" w:cs="Arial"/>
          <w:sz w:val="24"/>
          <w:szCs w:val="24"/>
        </w:rPr>
        <w:t>Petherbridge</w:t>
      </w:r>
      <w:proofErr w:type="spellEnd"/>
      <w:r>
        <w:rPr>
          <w:rFonts w:ascii="Arial" w:hAnsi="Arial" w:cs="Arial"/>
          <w:sz w:val="24"/>
          <w:szCs w:val="24"/>
        </w:rPr>
        <w:t xml:space="preserve"> referred to the previous postponements and that the appellant was prejudiced as its representative appeared each time and had been prepared and ready to proceed on each occasion and was entitled to have the appeal finalized without further delays.</w:t>
      </w:r>
    </w:p>
    <w:p w:rsidR="00015280" w:rsidRDefault="00015280" w:rsidP="00015280">
      <w:pPr>
        <w:spacing w:after="0" w:line="360" w:lineRule="auto"/>
        <w:jc w:val="both"/>
        <w:rPr>
          <w:rFonts w:ascii="Arial" w:hAnsi="Arial" w:cs="Arial"/>
          <w:sz w:val="24"/>
          <w:szCs w:val="24"/>
        </w:rPr>
      </w:pPr>
    </w:p>
    <w:p w:rsidR="00015280" w:rsidRDefault="00015280" w:rsidP="00015280">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After careful reflection</w:t>
      </w:r>
      <w:r w:rsidR="00E450E3">
        <w:rPr>
          <w:rFonts w:ascii="Arial" w:hAnsi="Arial" w:cs="Arial"/>
          <w:sz w:val="24"/>
          <w:szCs w:val="24"/>
        </w:rPr>
        <w:t>,</w:t>
      </w:r>
      <w:r>
        <w:rPr>
          <w:rFonts w:ascii="Arial" w:hAnsi="Arial" w:cs="Arial"/>
          <w:sz w:val="24"/>
          <w:szCs w:val="24"/>
        </w:rPr>
        <w:t xml:space="preserve"> I decided to refuse the postponement given the failure on the part of the first respondent to properly follow up his application, particularly after I had expressly enjoined him to do so in January 2012. He had shown a lackadaisical attitude and indifference towards his application by failing to follow it up properly. The appellant would plainly be prejudiced by a further postponement which would not be cured by a costs order, given the provision of s118 of the Act. </w:t>
      </w:r>
    </w:p>
    <w:p w:rsidR="00015280" w:rsidRDefault="00015280" w:rsidP="00015280">
      <w:pPr>
        <w:spacing w:after="0" w:line="360" w:lineRule="auto"/>
        <w:jc w:val="both"/>
        <w:rPr>
          <w:rFonts w:ascii="Arial" w:hAnsi="Arial" w:cs="Arial"/>
          <w:sz w:val="24"/>
          <w:szCs w:val="24"/>
        </w:rPr>
      </w:pPr>
    </w:p>
    <w:p w:rsidR="00015280" w:rsidRDefault="00015280" w:rsidP="00015280">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 xml:space="preserve">After refusing the postponement I invited the first respondent to make submissions on the merits of the appeal. He disputed that the security guard was </w:t>
      </w:r>
      <w:r>
        <w:rPr>
          <w:rFonts w:ascii="Arial" w:hAnsi="Arial" w:cs="Arial"/>
          <w:sz w:val="24"/>
          <w:szCs w:val="24"/>
        </w:rPr>
        <w:lastRenderedPageBreak/>
        <w:t xml:space="preserve">trained in the use of breathalyzer equipment. He also said that he had asked for the day off when he had reported for duty. He also complained about the disciplinary hearing, saying that there was no-one to assist him. He also said that he had not consumed alcohol while on duty but beforehand. He accepted that it may be wrong to go to work in the state he was in (after there had been a death in his wife’s family which, he said had led to alcohol consumption) and wanted another chance. </w:t>
      </w:r>
    </w:p>
    <w:p w:rsidR="00015280" w:rsidRDefault="00015280" w:rsidP="00015280">
      <w:pPr>
        <w:spacing w:after="0" w:line="360" w:lineRule="auto"/>
        <w:jc w:val="both"/>
        <w:rPr>
          <w:rFonts w:ascii="Arial" w:hAnsi="Arial" w:cs="Arial"/>
          <w:sz w:val="24"/>
          <w:szCs w:val="24"/>
        </w:rPr>
      </w:pPr>
    </w:p>
    <w:p w:rsidR="00015280" w:rsidRDefault="00015280" w:rsidP="00015280">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t xml:space="preserve">Turning to the arbitrator’s award, it would seem that </w:t>
      </w:r>
      <w:r w:rsidR="00ED0259">
        <w:rPr>
          <w:rFonts w:ascii="Arial" w:hAnsi="Arial" w:cs="Arial"/>
          <w:sz w:val="24"/>
          <w:szCs w:val="24"/>
        </w:rPr>
        <w:t>the arbitrator</w:t>
      </w:r>
      <w:r>
        <w:rPr>
          <w:rFonts w:ascii="Arial" w:hAnsi="Arial" w:cs="Arial"/>
          <w:sz w:val="24"/>
          <w:szCs w:val="24"/>
        </w:rPr>
        <w:t xml:space="preserve"> erred in his assessment of the material before him in finding that these was no evidence before him that the appellant had a policy to the effect that working under the influence constituted dismissible offence.</w:t>
      </w:r>
    </w:p>
    <w:p w:rsidR="00015280" w:rsidRDefault="00015280" w:rsidP="009673E5">
      <w:pPr>
        <w:spacing w:after="0" w:line="360" w:lineRule="auto"/>
        <w:jc w:val="both"/>
        <w:rPr>
          <w:rFonts w:ascii="Arial" w:hAnsi="Arial" w:cs="Arial"/>
          <w:sz w:val="24"/>
          <w:szCs w:val="24"/>
        </w:rPr>
      </w:pPr>
    </w:p>
    <w:p w:rsidR="0032724C" w:rsidRDefault="0032724C" w:rsidP="009673E5">
      <w:pPr>
        <w:spacing w:after="0" w:line="360" w:lineRule="auto"/>
        <w:jc w:val="both"/>
        <w:rPr>
          <w:rFonts w:ascii="Arial" w:hAnsi="Arial" w:cs="Arial"/>
          <w:sz w:val="24"/>
          <w:szCs w:val="24"/>
        </w:rPr>
      </w:pPr>
    </w:p>
    <w:p w:rsidR="00042286" w:rsidRDefault="00015280" w:rsidP="009673E5">
      <w:pPr>
        <w:spacing w:after="0" w:line="360" w:lineRule="auto"/>
        <w:jc w:val="both"/>
        <w:rPr>
          <w:rFonts w:ascii="Arial" w:hAnsi="Arial" w:cs="Arial"/>
          <w:sz w:val="24"/>
          <w:szCs w:val="24"/>
        </w:rPr>
      </w:pPr>
      <w:r>
        <w:rPr>
          <w:rFonts w:ascii="Arial" w:hAnsi="Arial" w:cs="Arial"/>
          <w:sz w:val="24"/>
          <w:szCs w:val="24"/>
        </w:rPr>
        <w:t>[19</w:t>
      </w:r>
      <w:r w:rsidR="0032724C">
        <w:rPr>
          <w:rFonts w:ascii="Arial" w:hAnsi="Arial" w:cs="Arial"/>
          <w:sz w:val="24"/>
          <w:szCs w:val="24"/>
        </w:rPr>
        <w:t>]</w:t>
      </w:r>
      <w:r w:rsidR="0032724C">
        <w:rPr>
          <w:rFonts w:ascii="Arial" w:hAnsi="Arial" w:cs="Arial"/>
          <w:sz w:val="24"/>
          <w:szCs w:val="24"/>
        </w:rPr>
        <w:tab/>
        <w:t>The arbitrator found the dismissal to be unfair and reinstated the first respondent.</w:t>
      </w:r>
      <w:r w:rsidR="00BC1C27">
        <w:rPr>
          <w:rFonts w:ascii="Arial" w:hAnsi="Arial" w:cs="Arial"/>
          <w:sz w:val="24"/>
          <w:szCs w:val="24"/>
        </w:rPr>
        <w:t xml:space="preserve"> </w:t>
      </w:r>
      <w:r w:rsidR="0032724C">
        <w:rPr>
          <w:rFonts w:ascii="Arial" w:hAnsi="Arial" w:cs="Arial"/>
          <w:sz w:val="24"/>
          <w:szCs w:val="24"/>
        </w:rPr>
        <w:t>The</w:t>
      </w:r>
      <w:r w:rsidR="00BC1C27">
        <w:rPr>
          <w:rFonts w:ascii="Arial" w:hAnsi="Arial" w:cs="Arial"/>
          <w:sz w:val="24"/>
          <w:szCs w:val="24"/>
        </w:rPr>
        <w:t xml:space="preserve"> first respondent </w:t>
      </w:r>
      <w:r w:rsidR="0032724C">
        <w:rPr>
          <w:rFonts w:ascii="Arial" w:hAnsi="Arial" w:cs="Arial"/>
          <w:sz w:val="24"/>
          <w:szCs w:val="24"/>
        </w:rPr>
        <w:t xml:space="preserve">had </w:t>
      </w:r>
      <w:r w:rsidR="00BC1C27">
        <w:rPr>
          <w:rFonts w:ascii="Arial" w:hAnsi="Arial" w:cs="Arial"/>
          <w:sz w:val="24"/>
          <w:szCs w:val="24"/>
        </w:rPr>
        <w:t xml:space="preserve">in his presentation </w:t>
      </w:r>
      <w:r w:rsidR="0032724C">
        <w:rPr>
          <w:rFonts w:ascii="Arial" w:hAnsi="Arial" w:cs="Arial"/>
          <w:sz w:val="24"/>
          <w:szCs w:val="24"/>
        </w:rPr>
        <w:t xml:space="preserve">had after all </w:t>
      </w:r>
      <w:r w:rsidR="00BC1C27">
        <w:rPr>
          <w:rFonts w:ascii="Arial" w:hAnsi="Arial" w:cs="Arial"/>
          <w:sz w:val="24"/>
          <w:szCs w:val="24"/>
        </w:rPr>
        <w:t xml:space="preserve">accepted that he was not permitted to work under the influence of alcohol and could be dismissed for that. </w:t>
      </w:r>
      <w:r w:rsidR="0032724C">
        <w:rPr>
          <w:rFonts w:ascii="Arial" w:hAnsi="Arial" w:cs="Arial"/>
          <w:sz w:val="24"/>
          <w:szCs w:val="24"/>
        </w:rPr>
        <w:t>This was unfortunately ove</w:t>
      </w:r>
      <w:r w:rsidR="00ED0259">
        <w:rPr>
          <w:rFonts w:ascii="Arial" w:hAnsi="Arial" w:cs="Arial"/>
          <w:sz w:val="24"/>
          <w:szCs w:val="24"/>
        </w:rPr>
        <w:t>rlooked by the arbitrator and ga</w:t>
      </w:r>
      <w:r w:rsidR="0032724C">
        <w:rPr>
          <w:rFonts w:ascii="Arial" w:hAnsi="Arial" w:cs="Arial"/>
          <w:sz w:val="24"/>
          <w:szCs w:val="24"/>
        </w:rPr>
        <w:t xml:space="preserve">ve rise to his </w:t>
      </w:r>
      <w:r w:rsidR="00ED0259">
        <w:rPr>
          <w:rFonts w:ascii="Arial" w:hAnsi="Arial" w:cs="Arial"/>
          <w:sz w:val="24"/>
          <w:szCs w:val="24"/>
        </w:rPr>
        <w:t>in</w:t>
      </w:r>
      <w:r w:rsidR="0032724C">
        <w:rPr>
          <w:rFonts w:ascii="Arial" w:hAnsi="Arial" w:cs="Arial"/>
          <w:sz w:val="24"/>
          <w:szCs w:val="24"/>
        </w:rPr>
        <w:t xml:space="preserve">correct approach. Even in the absence of evidence of a policy to that effect – which did not arise given the first respondent’s acceptance – it would clearly be an </w:t>
      </w:r>
      <w:r w:rsidR="00ED0259">
        <w:rPr>
          <w:rFonts w:ascii="Arial" w:hAnsi="Arial" w:cs="Arial"/>
          <w:sz w:val="24"/>
          <w:szCs w:val="24"/>
        </w:rPr>
        <w:t xml:space="preserve">implied </w:t>
      </w:r>
      <w:r w:rsidR="0032724C">
        <w:rPr>
          <w:rFonts w:ascii="Arial" w:hAnsi="Arial" w:cs="Arial"/>
          <w:sz w:val="24"/>
          <w:szCs w:val="24"/>
        </w:rPr>
        <w:t>term in any employment contract that driving or operating hazardous machinery like a forklift</w:t>
      </w:r>
      <w:r w:rsidR="001F0457">
        <w:rPr>
          <w:rFonts w:ascii="Arial" w:hAnsi="Arial" w:cs="Arial"/>
          <w:sz w:val="24"/>
          <w:szCs w:val="24"/>
        </w:rPr>
        <w:t xml:space="preserve"> operator </w:t>
      </w:r>
      <w:r w:rsidR="00ED0259">
        <w:rPr>
          <w:rFonts w:ascii="Arial" w:hAnsi="Arial" w:cs="Arial"/>
          <w:sz w:val="24"/>
          <w:szCs w:val="24"/>
        </w:rPr>
        <w:t xml:space="preserve">under the influence of alcohol </w:t>
      </w:r>
      <w:r w:rsidR="001F0457">
        <w:rPr>
          <w:rFonts w:ascii="Arial" w:hAnsi="Arial" w:cs="Arial"/>
          <w:sz w:val="24"/>
          <w:szCs w:val="24"/>
        </w:rPr>
        <w:t>would be a material breach of the employment contract and could give rise to termination if a fair process was followed.</w:t>
      </w:r>
    </w:p>
    <w:p w:rsidR="00042286" w:rsidRDefault="00042286" w:rsidP="009673E5">
      <w:pPr>
        <w:spacing w:after="0" w:line="360" w:lineRule="auto"/>
        <w:jc w:val="both"/>
        <w:rPr>
          <w:rFonts w:ascii="Arial" w:hAnsi="Arial" w:cs="Arial"/>
          <w:sz w:val="24"/>
          <w:szCs w:val="24"/>
        </w:rPr>
      </w:pPr>
    </w:p>
    <w:p w:rsidR="00F467A7" w:rsidRDefault="00015280" w:rsidP="009673E5">
      <w:pPr>
        <w:spacing w:after="0" w:line="360" w:lineRule="auto"/>
        <w:jc w:val="both"/>
        <w:rPr>
          <w:rFonts w:ascii="Arial" w:hAnsi="Arial" w:cs="Arial"/>
          <w:sz w:val="24"/>
          <w:szCs w:val="24"/>
        </w:rPr>
      </w:pPr>
      <w:r>
        <w:rPr>
          <w:rFonts w:ascii="Arial" w:hAnsi="Arial" w:cs="Arial"/>
          <w:sz w:val="24"/>
          <w:szCs w:val="24"/>
        </w:rPr>
        <w:t>[20</w:t>
      </w:r>
      <w:r w:rsidR="00042286">
        <w:rPr>
          <w:rFonts w:ascii="Arial" w:hAnsi="Arial" w:cs="Arial"/>
          <w:sz w:val="24"/>
          <w:szCs w:val="24"/>
        </w:rPr>
        <w:t>]</w:t>
      </w:r>
      <w:r w:rsidR="00042286">
        <w:rPr>
          <w:rFonts w:ascii="Arial" w:hAnsi="Arial" w:cs="Arial"/>
          <w:sz w:val="24"/>
          <w:szCs w:val="24"/>
        </w:rPr>
        <w:tab/>
      </w:r>
      <w:r w:rsidR="00ED0259">
        <w:rPr>
          <w:rFonts w:ascii="Arial" w:hAnsi="Arial" w:cs="Arial"/>
          <w:sz w:val="24"/>
          <w:szCs w:val="24"/>
        </w:rPr>
        <w:t>These</w:t>
      </w:r>
      <w:r w:rsidR="00042286">
        <w:rPr>
          <w:rFonts w:ascii="Arial" w:hAnsi="Arial" w:cs="Arial"/>
          <w:sz w:val="24"/>
          <w:szCs w:val="24"/>
        </w:rPr>
        <w:t xml:space="preserve"> issues </w:t>
      </w:r>
      <w:r w:rsidR="00ED0259">
        <w:rPr>
          <w:rFonts w:ascii="Arial" w:hAnsi="Arial" w:cs="Arial"/>
          <w:sz w:val="24"/>
          <w:szCs w:val="24"/>
        </w:rPr>
        <w:t xml:space="preserve">raised in the arbitration concerning the fairness </w:t>
      </w:r>
      <w:r w:rsidR="005F04CE">
        <w:rPr>
          <w:rFonts w:ascii="Arial" w:hAnsi="Arial" w:cs="Arial"/>
          <w:sz w:val="24"/>
          <w:szCs w:val="24"/>
        </w:rPr>
        <w:t>of</w:t>
      </w:r>
      <w:r w:rsidR="00ED0259">
        <w:rPr>
          <w:rFonts w:ascii="Arial" w:hAnsi="Arial" w:cs="Arial"/>
          <w:sz w:val="24"/>
          <w:szCs w:val="24"/>
        </w:rPr>
        <w:t xml:space="preserve"> the procedure were not</w:t>
      </w:r>
      <w:r w:rsidR="00BC1C27">
        <w:rPr>
          <w:rFonts w:ascii="Arial" w:hAnsi="Arial" w:cs="Arial"/>
          <w:sz w:val="24"/>
          <w:szCs w:val="24"/>
        </w:rPr>
        <w:t xml:space="preserve"> raised when the first respondent was charged internally. He had pleaded guilty. He did not appear to have disputed throughout the proceedings including in the arbitration proceedings that he was in fact under the influence of alcohol when he had reported for duty. The arbitrator does not even refer to the fact that the </w:t>
      </w:r>
      <w:r w:rsidR="008E57C8">
        <w:rPr>
          <w:rFonts w:ascii="Arial" w:hAnsi="Arial" w:cs="Arial"/>
          <w:sz w:val="24"/>
          <w:szCs w:val="24"/>
        </w:rPr>
        <w:t xml:space="preserve">first respondent had pleaded guilty in the disciplinary proceedings and that he did not request </w:t>
      </w:r>
      <w:r w:rsidR="00ED0259">
        <w:rPr>
          <w:rFonts w:ascii="Arial" w:hAnsi="Arial" w:cs="Arial"/>
          <w:sz w:val="24"/>
          <w:szCs w:val="24"/>
        </w:rPr>
        <w:t>a</w:t>
      </w:r>
      <w:r w:rsidR="008E57C8">
        <w:rPr>
          <w:rFonts w:ascii="Arial" w:hAnsi="Arial" w:cs="Arial"/>
          <w:sz w:val="24"/>
          <w:szCs w:val="24"/>
        </w:rPr>
        <w:t xml:space="preserve"> representative at the time. Nor would one expect a person pleading guilty </w:t>
      </w:r>
      <w:r w:rsidR="001F0457">
        <w:rPr>
          <w:rFonts w:ascii="Arial" w:hAnsi="Arial" w:cs="Arial"/>
          <w:sz w:val="24"/>
          <w:szCs w:val="24"/>
        </w:rPr>
        <w:t>would</w:t>
      </w:r>
      <w:r w:rsidR="00042286">
        <w:rPr>
          <w:rFonts w:ascii="Arial" w:hAnsi="Arial" w:cs="Arial"/>
          <w:sz w:val="24"/>
          <w:szCs w:val="24"/>
        </w:rPr>
        <w:t xml:space="preserve"> exercise</w:t>
      </w:r>
      <w:r w:rsidR="008E57C8">
        <w:rPr>
          <w:rFonts w:ascii="Arial" w:hAnsi="Arial" w:cs="Arial"/>
          <w:sz w:val="24"/>
          <w:szCs w:val="24"/>
        </w:rPr>
        <w:t xml:space="preserve"> the opportunity to cross-examine any witnesses. That would serve </w:t>
      </w:r>
      <w:r w:rsidR="00042286">
        <w:rPr>
          <w:rFonts w:ascii="Arial" w:hAnsi="Arial" w:cs="Arial"/>
          <w:sz w:val="24"/>
          <w:szCs w:val="24"/>
        </w:rPr>
        <w:t>little purpose</w:t>
      </w:r>
      <w:r w:rsidR="008E57C8">
        <w:rPr>
          <w:rFonts w:ascii="Arial" w:hAnsi="Arial" w:cs="Arial"/>
          <w:sz w:val="24"/>
          <w:szCs w:val="24"/>
        </w:rPr>
        <w:t xml:space="preserve"> in those circumstances. The arbitrator would not appear to have taken into </w:t>
      </w:r>
      <w:r w:rsidR="008E57C8">
        <w:rPr>
          <w:rFonts w:ascii="Arial" w:hAnsi="Arial" w:cs="Arial"/>
          <w:sz w:val="24"/>
          <w:szCs w:val="24"/>
        </w:rPr>
        <w:lastRenderedPageBreak/>
        <w:t>account the admission on the part of the first respondent</w:t>
      </w:r>
      <w:r w:rsidR="00BC1C27">
        <w:rPr>
          <w:rFonts w:ascii="Arial" w:hAnsi="Arial" w:cs="Arial"/>
          <w:sz w:val="24"/>
          <w:szCs w:val="24"/>
        </w:rPr>
        <w:t xml:space="preserve"> </w:t>
      </w:r>
      <w:r w:rsidR="008E57C8">
        <w:rPr>
          <w:rFonts w:ascii="Arial" w:hAnsi="Arial" w:cs="Arial"/>
          <w:sz w:val="24"/>
          <w:szCs w:val="24"/>
        </w:rPr>
        <w:t>that he was in fact under the influence of the alcohol at the time he was tested. He also did not take into account the completed form which indicated several other f</w:t>
      </w:r>
      <w:r w:rsidR="00042286">
        <w:rPr>
          <w:rFonts w:ascii="Arial" w:hAnsi="Arial" w:cs="Arial"/>
          <w:sz w:val="24"/>
          <w:szCs w:val="24"/>
        </w:rPr>
        <w:t>actors</w:t>
      </w:r>
      <w:r w:rsidR="008E57C8">
        <w:rPr>
          <w:rFonts w:ascii="Arial" w:hAnsi="Arial" w:cs="Arial"/>
          <w:sz w:val="24"/>
          <w:szCs w:val="24"/>
        </w:rPr>
        <w:t xml:space="preserve"> which were consistent with being under the influence of alcohol.</w:t>
      </w:r>
    </w:p>
    <w:p w:rsidR="008E57C8" w:rsidRDefault="008E57C8" w:rsidP="009673E5">
      <w:pPr>
        <w:spacing w:after="0" w:line="360" w:lineRule="auto"/>
        <w:jc w:val="both"/>
        <w:rPr>
          <w:rFonts w:ascii="Arial" w:hAnsi="Arial" w:cs="Arial"/>
          <w:sz w:val="24"/>
          <w:szCs w:val="24"/>
        </w:rPr>
      </w:pPr>
    </w:p>
    <w:p w:rsidR="008E57C8" w:rsidRDefault="00015280" w:rsidP="009673E5">
      <w:pPr>
        <w:spacing w:after="0" w:line="360" w:lineRule="auto"/>
        <w:jc w:val="both"/>
        <w:rPr>
          <w:rFonts w:ascii="Arial" w:hAnsi="Arial" w:cs="Arial"/>
          <w:sz w:val="24"/>
          <w:szCs w:val="24"/>
        </w:rPr>
      </w:pPr>
      <w:r>
        <w:rPr>
          <w:rFonts w:ascii="Arial" w:hAnsi="Arial" w:cs="Arial"/>
          <w:sz w:val="24"/>
          <w:szCs w:val="24"/>
        </w:rPr>
        <w:t>[21</w:t>
      </w:r>
      <w:r w:rsidR="008E57C8">
        <w:rPr>
          <w:rFonts w:ascii="Arial" w:hAnsi="Arial" w:cs="Arial"/>
          <w:sz w:val="24"/>
          <w:szCs w:val="24"/>
        </w:rPr>
        <w:t>]</w:t>
      </w:r>
      <w:r w:rsidR="008E57C8">
        <w:rPr>
          <w:rFonts w:ascii="Arial" w:hAnsi="Arial" w:cs="Arial"/>
          <w:sz w:val="24"/>
          <w:szCs w:val="24"/>
        </w:rPr>
        <w:tab/>
        <w:t xml:space="preserve">Not only </w:t>
      </w:r>
      <w:r w:rsidR="00042286">
        <w:rPr>
          <w:rFonts w:ascii="Arial" w:hAnsi="Arial" w:cs="Arial"/>
          <w:sz w:val="24"/>
          <w:szCs w:val="24"/>
        </w:rPr>
        <w:t>were there certain irregularities</w:t>
      </w:r>
      <w:r w:rsidR="008E57C8">
        <w:rPr>
          <w:rFonts w:ascii="Arial" w:hAnsi="Arial" w:cs="Arial"/>
          <w:sz w:val="24"/>
          <w:szCs w:val="24"/>
        </w:rPr>
        <w:t xml:space="preserve"> in the conduct of the</w:t>
      </w:r>
      <w:r w:rsidR="00042286">
        <w:rPr>
          <w:rFonts w:ascii="Arial" w:hAnsi="Arial" w:cs="Arial"/>
          <w:sz w:val="24"/>
          <w:szCs w:val="24"/>
        </w:rPr>
        <w:t>,</w:t>
      </w:r>
      <w:r w:rsidR="008E57C8">
        <w:rPr>
          <w:rFonts w:ascii="Arial" w:hAnsi="Arial" w:cs="Arial"/>
          <w:sz w:val="24"/>
          <w:szCs w:val="24"/>
        </w:rPr>
        <w:t xml:space="preserve"> proceedings which I </w:t>
      </w:r>
      <w:r w:rsidR="00042286">
        <w:rPr>
          <w:rFonts w:ascii="Arial" w:hAnsi="Arial" w:cs="Arial"/>
          <w:sz w:val="24"/>
          <w:szCs w:val="24"/>
        </w:rPr>
        <w:t xml:space="preserve">have already </w:t>
      </w:r>
      <w:r w:rsidR="00ED0259">
        <w:rPr>
          <w:rFonts w:ascii="Arial" w:hAnsi="Arial" w:cs="Arial"/>
          <w:sz w:val="24"/>
          <w:szCs w:val="24"/>
        </w:rPr>
        <w:t>referred to but I also fi</w:t>
      </w:r>
      <w:r w:rsidR="008E57C8">
        <w:rPr>
          <w:rFonts w:ascii="Arial" w:hAnsi="Arial" w:cs="Arial"/>
          <w:sz w:val="24"/>
          <w:szCs w:val="24"/>
        </w:rPr>
        <w:t>nd that the arbitrator</w:t>
      </w:r>
      <w:r w:rsidR="00042286">
        <w:rPr>
          <w:rFonts w:ascii="Arial" w:hAnsi="Arial" w:cs="Arial"/>
          <w:sz w:val="24"/>
          <w:szCs w:val="24"/>
        </w:rPr>
        <w:t>’s award</w:t>
      </w:r>
      <w:r w:rsidR="008E57C8">
        <w:rPr>
          <w:rFonts w:ascii="Arial" w:hAnsi="Arial" w:cs="Arial"/>
          <w:sz w:val="24"/>
          <w:szCs w:val="24"/>
        </w:rPr>
        <w:t xml:space="preserve"> </w:t>
      </w:r>
      <w:r w:rsidR="003A21A8">
        <w:rPr>
          <w:rFonts w:ascii="Arial" w:hAnsi="Arial" w:cs="Arial"/>
          <w:sz w:val="24"/>
          <w:szCs w:val="24"/>
        </w:rPr>
        <w:t>is not supported by the material before him and should be set aside.</w:t>
      </w:r>
    </w:p>
    <w:p w:rsidR="003A21A8" w:rsidRDefault="003A21A8" w:rsidP="009673E5">
      <w:pPr>
        <w:spacing w:after="0" w:line="360" w:lineRule="auto"/>
        <w:jc w:val="both"/>
        <w:rPr>
          <w:rFonts w:ascii="Arial" w:hAnsi="Arial" w:cs="Arial"/>
          <w:sz w:val="24"/>
          <w:szCs w:val="24"/>
        </w:rPr>
      </w:pPr>
    </w:p>
    <w:p w:rsidR="009D03AC" w:rsidRDefault="00015280" w:rsidP="009673E5">
      <w:pPr>
        <w:spacing w:after="0" w:line="360" w:lineRule="auto"/>
        <w:jc w:val="both"/>
        <w:rPr>
          <w:rFonts w:ascii="Arial" w:hAnsi="Arial" w:cs="Arial"/>
          <w:sz w:val="24"/>
          <w:szCs w:val="24"/>
        </w:rPr>
      </w:pPr>
      <w:r>
        <w:rPr>
          <w:rFonts w:ascii="Arial" w:hAnsi="Arial" w:cs="Arial"/>
          <w:sz w:val="24"/>
          <w:szCs w:val="24"/>
        </w:rPr>
        <w:t>[22</w:t>
      </w:r>
      <w:r w:rsidR="003A21A8">
        <w:rPr>
          <w:rFonts w:ascii="Arial" w:hAnsi="Arial" w:cs="Arial"/>
          <w:sz w:val="24"/>
          <w:szCs w:val="24"/>
        </w:rPr>
        <w:t>]</w:t>
      </w:r>
      <w:r w:rsidR="003A21A8">
        <w:rPr>
          <w:rFonts w:ascii="Arial" w:hAnsi="Arial" w:cs="Arial"/>
          <w:sz w:val="24"/>
          <w:szCs w:val="24"/>
        </w:rPr>
        <w:tab/>
        <w:t>The arbitrator also failed to take into account the nature of the first respondent’s duties, being a forklift operator. Plainly being under the influence of alcohol would constitute a significant safety hazard not only to the first respondent himself but to his fellow employees</w:t>
      </w:r>
      <w:r w:rsidR="00AE59F2">
        <w:rPr>
          <w:rFonts w:ascii="Arial" w:hAnsi="Arial" w:cs="Arial"/>
          <w:sz w:val="24"/>
          <w:szCs w:val="24"/>
        </w:rPr>
        <w:t xml:space="preserve"> and indeed anyone in the vicinity of his work at NBL</w:t>
      </w:r>
      <w:r w:rsidR="003A21A8">
        <w:rPr>
          <w:rFonts w:ascii="Arial" w:hAnsi="Arial" w:cs="Arial"/>
          <w:sz w:val="24"/>
          <w:szCs w:val="24"/>
        </w:rPr>
        <w:t xml:space="preserve">. </w:t>
      </w:r>
      <w:r w:rsidR="00AE59F2">
        <w:rPr>
          <w:rFonts w:ascii="Arial" w:hAnsi="Arial" w:cs="Arial"/>
          <w:sz w:val="24"/>
          <w:szCs w:val="24"/>
        </w:rPr>
        <w:t>A</w:t>
      </w:r>
      <w:r w:rsidR="003A21A8">
        <w:rPr>
          <w:rFonts w:ascii="Arial" w:hAnsi="Arial" w:cs="Arial"/>
          <w:sz w:val="24"/>
          <w:szCs w:val="24"/>
        </w:rPr>
        <w:t xml:space="preserve">n employer in </w:t>
      </w:r>
      <w:r w:rsidR="00AE59F2">
        <w:rPr>
          <w:rFonts w:ascii="Arial" w:hAnsi="Arial" w:cs="Arial"/>
          <w:sz w:val="24"/>
          <w:szCs w:val="24"/>
        </w:rPr>
        <w:t>the</w:t>
      </w:r>
      <w:r w:rsidR="003A21A8">
        <w:rPr>
          <w:rFonts w:ascii="Arial" w:hAnsi="Arial" w:cs="Arial"/>
          <w:sz w:val="24"/>
          <w:szCs w:val="24"/>
        </w:rPr>
        <w:t xml:space="preserve"> position of the appellant is </w:t>
      </w:r>
      <w:r w:rsidR="00AE59F2">
        <w:rPr>
          <w:rFonts w:ascii="Arial" w:hAnsi="Arial" w:cs="Arial"/>
          <w:sz w:val="24"/>
          <w:szCs w:val="24"/>
        </w:rPr>
        <w:t xml:space="preserve">in my view </w:t>
      </w:r>
      <w:r w:rsidR="003A21A8">
        <w:rPr>
          <w:rFonts w:ascii="Arial" w:hAnsi="Arial" w:cs="Arial"/>
          <w:sz w:val="24"/>
          <w:szCs w:val="24"/>
        </w:rPr>
        <w:t>entitled to take strict disciplinary action against the employees under the influence of alcohol and particularly those operatin</w:t>
      </w:r>
      <w:r w:rsidR="00FF4E3E">
        <w:rPr>
          <w:rFonts w:ascii="Arial" w:hAnsi="Arial" w:cs="Arial"/>
          <w:sz w:val="24"/>
          <w:szCs w:val="24"/>
        </w:rPr>
        <w:t>g equipment such as forklift</w:t>
      </w:r>
      <w:r w:rsidR="00AE59F2">
        <w:rPr>
          <w:rFonts w:ascii="Arial" w:hAnsi="Arial" w:cs="Arial"/>
          <w:sz w:val="24"/>
          <w:szCs w:val="24"/>
        </w:rPr>
        <w:t>s</w:t>
      </w:r>
      <w:r w:rsidR="00FF4E3E">
        <w:rPr>
          <w:rFonts w:ascii="Arial" w:hAnsi="Arial" w:cs="Arial"/>
          <w:sz w:val="24"/>
          <w:szCs w:val="24"/>
        </w:rPr>
        <w:t xml:space="preserve"> </w:t>
      </w:r>
      <w:r w:rsidR="003A21A8">
        <w:rPr>
          <w:rFonts w:ascii="Arial" w:hAnsi="Arial" w:cs="Arial"/>
          <w:sz w:val="24"/>
          <w:szCs w:val="24"/>
        </w:rPr>
        <w:t>or driving motor vehicles.</w:t>
      </w:r>
      <w:r w:rsidR="00FF4E3E">
        <w:rPr>
          <w:rFonts w:ascii="Arial" w:hAnsi="Arial" w:cs="Arial"/>
          <w:sz w:val="24"/>
          <w:szCs w:val="24"/>
        </w:rPr>
        <w:t xml:space="preserve"> It after all constitutes a criminal offence for a person to drive a motor vehicle under the influence of alcohol. For an employ</w:t>
      </w:r>
      <w:r w:rsidR="00AE59F2">
        <w:rPr>
          <w:rFonts w:ascii="Arial" w:hAnsi="Arial" w:cs="Arial"/>
          <w:sz w:val="24"/>
          <w:szCs w:val="24"/>
        </w:rPr>
        <w:t>ee to do so in the co</w:t>
      </w:r>
      <w:r w:rsidR="00FF4E3E">
        <w:rPr>
          <w:rFonts w:ascii="Arial" w:hAnsi="Arial" w:cs="Arial"/>
          <w:sz w:val="24"/>
          <w:szCs w:val="24"/>
        </w:rPr>
        <w:t>u</w:t>
      </w:r>
      <w:r w:rsidR="00AE59F2">
        <w:rPr>
          <w:rFonts w:ascii="Arial" w:hAnsi="Arial" w:cs="Arial"/>
          <w:sz w:val="24"/>
          <w:szCs w:val="24"/>
        </w:rPr>
        <w:t>r</w:t>
      </w:r>
      <w:r w:rsidR="00FF4E3E">
        <w:rPr>
          <w:rFonts w:ascii="Arial" w:hAnsi="Arial" w:cs="Arial"/>
          <w:sz w:val="24"/>
          <w:szCs w:val="24"/>
        </w:rPr>
        <w:t xml:space="preserve">se of his employment would be in my view constitute a </w:t>
      </w:r>
      <w:r w:rsidR="00AE59F2">
        <w:rPr>
          <w:rFonts w:ascii="Arial" w:hAnsi="Arial" w:cs="Arial"/>
          <w:sz w:val="24"/>
          <w:szCs w:val="24"/>
        </w:rPr>
        <w:t xml:space="preserve">very serious </w:t>
      </w:r>
      <w:r w:rsidR="00FF4E3E">
        <w:rPr>
          <w:rFonts w:ascii="Arial" w:hAnsi="Arial" w:cs="Arial"/>
          <w:sz w:val="24"/>
          <w:szCs w:val="24"/>
        </w:rPr>
        <w:t xml:space="preserve">disciplinary offence which could and </w:t>
      </w:r>
      <w:r w:rsidR="00AE59F2">
        <w:rPr>
          <w:rFonts w:ascii="Arial" w:hAnsi="Arial" w:cs="Arial"/>
          <w:sz w:val="24"/>
          <w:szCs w:val="24"/>
        </w:rPr>
        <w:t xml:space="preserve">invariably </w:t>
      </w:r>
      <w:r w:rsidR="00FF4E3E">
        <w:rPr>
          <w:rFonts w:ascii="Arial" w:hAnsi="Arial" w:cs="Arial"/>
          <w:sz w:val="24"/>
          <w:szCs w:val="24"/>
        </w:rPr>
        <w:t>should attract</w:t>
      </w:r>
      <w:r w:rsidR="008132DF">
        <w:rPr>
          <w:rFonts w:ascii="Arial" w:hAnsi="Arial" w:cs="Arial"/>
          <w:sz w:val="24"/>
          <w:szCs w:val="24"/>
        </w:rPr>
        <w:t xml:space="preserve"> serious consequences </w:t>
      </w:r>
      <w:r w:rsidR="00ED0259">
        <w:rPr>
          <w:rFonts w:ascii="Arial" w:hAnsi="Arial" w:cs="Arial"/>
          <w:sz w:val="24"/>
          <w:szCs w:val="24"/>
        </w:rPr>
        <w:t>including</w:t>
      </w:r>
      <w:r w:rsidR="008132DF">
        <w:rPr>
          <w:rFonts w:ascii="Arial" w:hAnsi="Arial" w:cs="Arial"/>
          <w:sz w:val="24"/>
          <w:szCs w:val="24"/>
        </w:rPr>
        <w:t xml:space="preserve"> a dismissal. These issues</w:t>
      </w:r>
      <w:r w:rsidR="009D03AC">
        <w:rPr>
          <w:rFonts w:ascii="Arial" w:hAnsi="Arial" w:cs="Arial"/>
          <w:sz w:val="24"/>
          <w:szCs w:val="24"/>
        </w:rPr>
        <w:t xml:space="preserve"> including </w:t>
      </w:r>
      <w:r w:rsidR="008132DF">
        <w:rPr>
          <w:rFonts w:ascii="Arial" w:hAnsi="Arial" w:cs="Arial"/>
          <w:sz w:val="24"/>
          <w:szCs w:val="24"/>
        </w:rPr>
        <w:t xml:space="preserve">the seriousness of the offence </w:t>
      </w:r>
      <w:r w:rsidR="009D03AC">
        <w:rPr>
          <w:rFonts w:ascii="Arial" w:hAnsi="Arial" w:cs="Arial"/>
          <w:sz w:val="24"/>
          <w:szCs w:val="24"/>
        </w:rPr>
        <w:t>were</w:t>
      </w:r>
      <w:r w:rsidR="008132DF">
        <w:rPr>
          <w:rFonts w:ascii="Arial" w:hAnsi="Arial" w:cs="Arial"/>
          <w:sz w:val="24"/>
          <w:szCs w:val="24"/>
        </w:rPr>
        <w:t xml:space="preserve"> entirely over</w:t>
      </w:r>
      <w:r w:rsidR="001F0457">
        <w:rPr>
          <w:rFonts w:ascii="Arial" w:hAnsi="Arial" w:cs="Arial"/>
          <w:sz w:val="24"/>
          <w:szCs w:val="24"/>
        </w:rPr>
        <w:t>looked by the arbitrator,</w:t>
      </w:r>
      <w:r w:rsidR="008132DF">
        <w:rPr>
          <w:rFonts w:ascii="Arial" w:hAnsi="Arial" w:cs="Arial"/>
          <w:sz w:val="24"/>
          <w:szCs w:val="24"/>
        </w:rPr>
        <w:t xml:space="preserve"> </w:t>
      </w:r>
      <w:r w:rsidR="001F0457">
        <w:rPr>
          <w:rFonts w:ascii="Arial" w:hAnsi="Arial" w:cs="Arial"/>
          <w:sz w:val="24"/>
          <w:szCs w:val="24"/>
        </w:rPr>
        <w:t>constituting</w:t>
      </w:r>
      <w:r w:rsidR="008132DF">
        <w:rPr>
          <w:rFonts w:ascii="Arial" w:hAnsi="Arial" w:cs="Arial"/>
          <w:sz w:val="24"/>
          <w:szCs w:val="24"/>
        </w:rPr>
        <w:t xml:space="preserve"> </w:t>
      </w:r>
      <w:proofErr w:type="spellStart"/>
      <w:r w:rsidR="008132DF">
        <w:rPr>
          <w:rFonts w:ascii="Arial" w:hAnsi="Arial" w:cs="Arial"/>
          <w:sz w:val="24"/>
          <w:szCs w:val="24"/>
        </w:rPr>
        <w:t>misdirection</w:t>
      </w:r>
      <w:r w:rsidR="001F0457">
        <w:rPr>
          <w:rFonts w:ascii="Arial" w:hAnsi="Arial" w:cs="Arial"/>
          <w:sz w:val="24"/>
          <w:szCs w:val="24"/>
        </w:rPr>
        <w:t>s</w:t>
      </w:r>
      <w:proofErr w:type="spellEnd"/>
      <w:r w:rsidR="008132DF">
        <w:rPr>
          <w:rFonts w:ascii="Arial" w:hAnsi="Arial" w:cs="Arial"/>
          <w:sz w:val="24"/>
          <w:szCs w:val="24"/>
        </w:rPr>
        <w:t xml:space="preserve">. </w:t>
      </w:r>
    </w:p>
    <w:p w:rsidR="009D03AC" w:rsidRDefault="009D03AC" w:rsidP="009673E5">
      <w:pPr>
        <w:spacing w:after="0" w:line="360" w:lineRule="auto"/>
        <w:jc w:val="both"/>
        <w:rPr>
          <w:rFonts w:ascii="Arial" w:hAnsi="Arial" w:cs="Arial"/>
          <w:sz w:val="24"/>
          <w:szCs w:val="24"/>
        </w:rPr>
      </w:pPr>
    </w:p>
    <w:p w:rsidR="003A21A8" w:rsidRDefault="00015280" w:rsidP="009673E5">
      <w:pPr>
        <w:spacing w:after="0" w:line="360" w:lineRule="auto"/>
        <w:jc w:val="both"/>
        <w:rPr>
          <w:rFonts w:ascii="Arial" w:hAnsi="Arial" w:cs="Arial"/>
          <w:sz w:val="24"/>
          <w:szCs w:val="24"/>
        </w:rPr>
      </w:pPr>
      <w:r>
        <w:rPr>
          <w:rFonts w:ascii="Arial" w:hAnsi="Arial" w:cs="Arial"/>
          <w:sz w:val="24"/>
          <w:szCs w:val="24"/>
        </w:rPr>
        <w:t>[23</w:t>
      </w:r>
      <w:r w:rsidR="009D03AC">
        <w:rPr>
          <w:rFonts w:ascii="Arial" w:hAnsi="Arial" w:cs="Arial"/>
          <w:sz w:val="24"/>
          <w:szCs w:val="24"/>
        </w:rPr>
        <w:t>]</w:t>
      </w:r>
      <w:r w:rsidR="009D03AC">
        <w:rPr>
          <w:rFonts w:ascii="Arial" w:hAnsi="Arial" w:cs="Arial"/>
          <w:sz w:val="24"/>
          <w:szCs w:val="24"/>
        </w:rPr>
        <w:tab/>
      </w:r>
      <w:r w:rsidR="008132DF">
        <w:rPr>
          <w:rFonts w:ascii="Arial" w:hAnsi="Arial" w:cs="Arial"/>
          <w:sz w:val="24"/>
          <w:szCs w:val="24"/>
        </w:rPr>
        <w:t xml:space="preserve">The arbitration </w:t>
      </w:r>
      <w:r w:rsidR="009D03AC">
        <w:rPr>
          <w:rFonts w:ascii="Arial" w:hAnsi="Arial" w:cs="Arial"/>
          <w:sz w:val="24"/>
          <w:szCs w:val="24"/>
        </w:rPr>
        <w:t xml:space="preserve">award </w:t>
      </w:r>
      <w:r w:rsidR="008132DF">
        <w:rPr>
          <w:rFonts w:ascii="Arial" w:hAnsi="Arial" w:cs="Arial"/>
          <w:sz w:val="24"/>
          <w:szCs w:val="24"/>
        </w:rPr>
        <w:t>is accordingly set aside. No order is made as to costs.</w:t>
      </w:r>
    </w:p>
    <w:p w:rsidR="008132DF" w:rsidRDefault="008132DF" w:rsidP="009673E5">
      <w:pPr>
        <w:spacing w:after="0" w:line="360" w:lineRule="auto"/>
        <w:jc w:val="both"/>
        <w:rPr>
          <w:rFonts w:ascii="Arial" w:hAnsi="Arial" w:cs="Arial"/>
          <w:sz w:val="24"/>
          <w:szCs w:val="24"/>
        </w:rPr>
      </w:pPr>
    </w:p>
    <w:p w:rsidR="00685224" w:rsidRDefault="00685224" w:rsidP="009673E5">
      <w:pPr>
        <w:spacing w:after="0" w:line="360" w:lineRule="auto"/>
        <w:jc w:val="both"/>
        <w:rPr>
          <w:rFonts w:ascii="Arial" w:hAnsi="Arial" w:cs="Arial"/>
          <w:sz w:val="24"/>
          <w:szCs w:val="24"/>
        </w:rPr>
      </w:pPr>
    </w:p>
    <w:p w:rsidR="008B28A0" w:rsidRDefault="008B28A0" w:rsidP="009673E5">
      <w:pPr>
        <w:spacing w:after="0" w:line="360" w:lineRule="auto"/>
        <w:jc w:val="both"/>
        <w:rPr>
          <w:rFonts w:ascii="Arial" w:hAnsi="Arial" w:cs="Arial"/>
          <w:sz w:val="24"/>
          <w:szCs w:val="24"/>
        </w:rPr>
      </w:pPr>
    </w:p>
    <w:p w:rsidR="00563D7A" w:rsidRDefault="00563D7A" w:rsidP="00563D7A">
      <w:pPr>
        <w:spacing w:after="0" w:line="360" w:lineRule="auto"/>
        <w:ind w:left="720"/>
        <w:jc w:val="both"/>
        <w:rPr>
          <w:rFonts w:ascii="Arial" w:hAnsi="Arial" w:cs="Arial"/>
          <w:sz w:val="24"/>
          <w:szCs w:val="24"/>
        </w:rPr>
      </w:pPr>
    </w:p>
    <w:p w:rsidR="00C26E61" w:rsidRDefault="00C26E61" w:rsidP="009673E5">
      <w:pPr>
        <w:spacing w:after="0" w:line="360" w:lineRule="auto"/>
        <w:jc w:val="both"/>
        <w:rPr>
          <w:rFonts w:ascii="Arial" w:hAnsi="Arial" w:cs="Arial"/>
          <w:sz w:val="24"/>
          <w:szCs w:val="24"/>
        </w:rPr>
      </w:pPr>
    </w:p>
    <w:p w:rsidR="00C26E61" w:rsidRDefault="00C26E61" w:rsidP="009673E5">
      <w:pPr>
        <w:spacing w:after="0" w:line="360" w:lineRule="auto"/>
        <w:jc w:val="both"/>
        <w:rPr>
          <w:rFonts w:ascii="Arial" w:hAnsi="Arial" w:cs="Arial"/>
          <w:sz w:val="24"/>
          <w:szCs w:val="24"/>
        </w:rPr>
      </w:pPr>
    </w:p>
    <w:p w:rsidR="008958D4" w:rsidRPr="00015280" w:rsidRDefault="005738A3" w:rsidP="008958D4">
      <w:pPr>
        <w:spacing w:after="0" w:line="360" w:lineRule="auto"/>
        <w:jc w:val="both"/>
        <w:rPr>
          <w:rFonts w:ascii="Arial" w:hAnsi="Arial" w:cs="Arial"/>
          <w:sz w:val="24"/>
          <w:szCs w:val="24"/>
        </w:rPr>
      </w:pPr>
      <w:r>
        <w:rPr>
          <w:rFonts w:ascii="Arial" w:hAnsi="Arial" w:cs="Arial"/>
          <w:sz w:val="24"/>
          <w:szCs w:val="24"/>
        </w:rPr>
        <w:t xml:space="preserve"> </w:t>
      </w:r>
      <w:r w:rsidR="008958D4">
        <w:rPr>
          <w:rFonts w:ascii="Arial" w:hAnsi="Arial" w:cs="Arial"/>
          <w:b/>
          <w:sz w:val="24"/>
          <w:szCs w:val="24"/>
        </w:rPr>
        <w:t>_____________</w:t>
      </w:r>
    </w:p>
    <w:p w:rsidR="000C5489" w:rsidRDefault="0026780A" w:rsidP="000C5489">
      <w:pPr>
        <w:spacing w:after="0" w:line="360" w:lineRule="auto"/>
        <w:ind w:left="1440" w:hanging="1440"/>
        <w:jc w:val="both"/>
        <w:rPr>
          <w:rFonts w:ascii="Arial" w:hAnsi="Arial" w:cs="Arial"/>
          <w:b/>
          <w:sz w:val="24"/>
          <w:szCs w:val="24"/>
        </w:rPr>
      </w:pPr>
      <w:r w:rsidRPr="002F5AB8">
        <w:rPr>
          <w:rFonts w:ascii="Arial" w:hAnsi="Arial" w:cs="Arial"/>
          <w:b/>
          <w:sz w:val="24"/>
          <w:szCs w:val="24"/>
        </w:rPr>
        <w:t xml:space="preserve">SMUTS, </w:t>
      </w:r>
    </w:p>
    <w:p w:rsidR="000C5489" w:rsidRDefault="000C5489" w:rsidP="000C5489">
      <w:pPr>
        <w:spacing w:after="0" w:line="360" w:lineRule="auto"/>
        <w:ind w:left="1440" w:hanging="1440"/>
        <w:jc w:val="both"/>
        <w:rPr>
          <w:rFonts w:ascii="Arial" w:hAnsi="Arial" w:cs="Arial"/>
          <w:b/>
          <w:sz w:val="24"/>
          <w:szCs w:val="24"/>
        </w:rPr>
      </w:pPr>
    </w:p>
    <w:p w:rsidR="00BC1C27" w:rsidRDefault="00BC1C27" w:rsidP="000C5489">
      <w:pPr>
        <w:spacing w:after="0" w:line="360" w:lineRule="auto"/>
        <w:ind w:left="1440" w:hanging="1440"/>
        <w:jc w:val="both"/>
        <w:rPr>
          <w:rFonts w:ascii="Arial" w:hAnsi="Arial" w:cs="Arial"/>
          <w:b/>
          <w:sz w:val="24"/>
          <w:szCs w:val="24"/>
        </w:rPr>
      </w:pPr>
    </w:p>
    <w:p w:rsidR="00BC1C27" w:rsidRDefault="00BC1C27" w:rsidP="000C5489">
      <w:pPr>
        <w:spacing w:after="0" w:line="360" w:lineRule="auto"/>
        <w:ind w:left="1440" w:hanging="1440"/>
        <w:jc w:val="both"/>
        <w:rPr>
          <w:rFonts w:ascii="Arial" w:hAnsi="Arial" w:cs="Arial"/>
          <w:b/>
          <w:sz w:val="24"/>
          <w:szCs w:val="24"/>
        </w:rPr>
      </w:pPr>
    </w:p>
    <w:p w:rsidR="00BC1C27" w:rsidRDefault="00BC1C27" w:rsidP="000C5489">
      <w:pPr>
        <w:spacing w:after="0" w:line="360" w:lineRule="auto"/>
        <w:ind w:left="1440" w:hanging="1440"/>
        <w:jc w:val="both"/>
        <w:rPr>
          <w:rFonts w:ascii="Arial" w:hAnsi="Arial" w:cs="Arial"/>
          <w:b/>
          <w:sz w:val="24"/>
          <w:szCs w:val="24"/>
        </w:rPr>
      </w:pPr>
    </w:p>
    <w:p w:rsidR="0026780A" w:rsidRPr="00963078" w:rsidRDefault="0026780A" w:rsidP="002D27F0">
      <w:pPr>
        <w:spacing w:after="0" w:line="360" w:lineRule="auto"/>
        <w:jc w:val="both"/>
        <w:rPr>
          <w:rFonts w:ascii="Arial" w:hAnsi="Arial" w:cs="Arial"/>
          <w:b/>
          <w:sz w:val="24"/>
          <w:szCs w:val="24"/>
        </w:rPr>
      </w:pPr>
      <w:r w:rsidRPr="00963078">
        <w:rPr>
          <w:rFonts w:ascii="Arial" w:hAnsi="Arial" w:cs="Arial"/>
          <w:b/>
          <w:sz w:val="24"/>
          <w:szCs w:val="24"/>
        </w:rPr>
        <w:t>ON BEHALF OF TH</w:t>
      </w:r>
      <w:r w:rsidR="00326E6E">
        <w:rPr>
          <w:rFonts w:ascii="Arial" w:hAnsi="Arial" w:cs="Arial"/>
          <w:b/>
          <w:sz w:val="24"/>
          <w:szCs w:val="24"/>
        </w:rPr>
        <w:t>E APPELLANT</w:t>
      </w:r>
      <w:r w:rsidRPr="00963078">
        <w:rPr>
          <w:rFonts w:ascii="Arial" w:hAnsi="Arial" w:cs="Arial"/>
          <w:b/>
          <w:sz w:val="24"/>
          <w:szCs w:val="24"/>
        </w:rPr>
        <w:tab/>
        <w:t xml:space="preserve">                    </w:t>
      </w:r>
      <w:r w:rsidR="003D4348" w:rsidRPr="00963078">
        <w:rPr>
          <w:rFonts w:ascii="Arial" w:hAnsi="Arial" w:cs="Arial"/>
          <w:b/>
          <w:sz w:val="24"/>
          <w:szCs w:val="24"/>
        </w:rPr>
        <w:t xml:space="preserve">  </w:t>
      </w:r>
      <w:r w:rsidR="00326E6E">
        <w:rPr>
          <w:rFonts w:ascii="Arial" w:hAnsi="Arial" w:cs="Arial"/>
          <w:b/>
          <w:sz w:val="24"/>
          <w:szCs w:val="24"/>
        </w:rPr>
        <w:t xml:space="preserve">                  MS PETHERBRIDGE</w:t>
      </w:r>
    </w:p>
    <w:p w:rsidR="0026780A" w:rsidRPr="00963078" w:rsidRDefault="0026780A" w:rsidP="003D4348">
      <w:pPr>
        <w:spacing w:after="0" w:line="360" w:lineRule="auto"/>
        <w:ind w:left="1440" w:hanging="1440"/>
        <w:jc w:val="both"/>
        <w:rPr>
          <w:rFonts w:ascii="Arial" w:hAnsi="Arial" w:cs="Arial"/>
          <w:b/>
          <w:sz w:val="24"/>
          <w:szCs w:val="24"/>
        </w:rPr>
      </w:pPr>
      <w:r w:rsidRPr="00963078">
        <w:rPr>
          <w:rFonts w:ascii="Arial" w:hAnsi="Arial" w:cs="Arial"/>
          <w:b/>
          <w:bCs/>
          <w:sz w:val="24"/>
          <w:szCs w:val="24"/>
        </w:rPr>
        <w:t>Instructed by:</w:t>
      </w:r>
      <w:r w:rsidRPr="00963078">
        <w:rPr>
          <w:rFonts w:ascii="Arial" w:hAnsi="Arial" w:cs="Arial"/>
          <w:b/>
          <w:bCs/>
          <w:sz w:val="24"/>
          <w:szCs w:val="24"/>
        </w:rPr>
        <w:tab/>
      </w:r>
      <w:r w:rsidRPr="00963078">
        <w:rPr>
          <w:rFonts w:ascii="Arial" w:hAnsi="Arial" w:cs="Arial"/>
          <w:b/>
          <w:bCs/>
          <w:sz w:val="24"/>
          <w:szCs w:val="24"/>
        </w:rPr>
        <w:tab/>
      </w:r>
      <w:r w:rsidRPr="00963078">
        <w:rPr>
          <w:rFonts w:ascii="Arial" w:hAnsi="Arial" w:cs="Arial"/>
          <w:b/>
          <w:bCs/>
          <w:sz w:val="24"/>
          <w:szCs w:val="24"/>
        </w:rPr>
        <w:tab/>
        <w:t xml:space="preserve"> </w:t>
      </w:r>
      <w:r w:rsidRPr="00963078">
        <w:rPr>
          <w:rFonts w:ascii="Arial" w:hAnsi="Arial" w:cs="Arial"/>
          <w:b/>
          <w:bCs/>
          <w:sz w:val="24"/>
          <w:szCs w:val="24"/>
        </w:rPr>
        <w:tab/>
      </w:r>
      <w:r w:rsidR="00326E6E">
        <w:rPr>
          <w:rFonts w:ascii="Arial" w:hAnsi="Arial" w:cs="Arial"/>
          <w:b/>
          <w:bCs/>
          <w:sz w:val="24"/>
          <w:szCs w:val="24"/>
        </w:rPr>
        <w:t xml:space="preserve">               PETHERBRIDGE LAW CHAMBERS</w:t>
      </w:r>
    </w:p>
    <w:p w:rsidR="0026780A" w:rsidRPr="002F5AB8" w:rsidRDefault="0026780A" w:rsidP="0026780A">
      <w:pPr>
        <w:spacing w:after="0" w:line="360" w:lineRule="auto"/>
        <w:ind w:left="1440" w:hanging="1440"/>
        <w:jc w:val="both"/>
        <w:rPr>
          <w:rFonts w:ascii="Arial" w:hAnsi="Arial" w:cs="Arial"/>
          <w:b/>
          <w:sz w:val="24"/>
          <w:szCs w:val="24"/>
        </w:rPr>
      </w:pPr>
    </w:p>
    <w:p w:rsidR="0026780A" w:rsidRPr="00963078" w:rsidRDefault="0026780A" w:rsidP="0026780A">
      <w:pPr>
        <w:spacing w:after="0" w:line="360" w:lineRule="auto"/>
        <w:ind w:left="1440" w:hanging="1440"/>
        <w:jc w:val="both"/>
        <w:rPr>
          <w:rFonts w:ascii="Arial" w:hAnsi="Arial" w:cs="Arial"/>
          <w:b/>
          <w:sz w:val="24"/>
          <w:szCs w:val="24"/>
        </w:rPr>
      </w:pPr>
      <w:r w:rsidRPr="00963078">
        <w:rPr>
          <w:rFonts w:ascii="Arial" w:hAnsi="Arial" w:cs="Arial"/>
          <w:b/>
          <w:sz w:val="24"/>
          <w:szCs w:val="24"/>
        </w:rPr>
        <w:t>ON BEHALF OF RESPONDENTS</w:t>
      </w:r>
      <w:r w:rsidRPr="00963078">
        <w:rPr>
          <w:rFonts w:ascii="Arial" w:hAnsi="Arial" w:cs="Arial"/>
          <w:b/>
          <w:sz w:val="24"/>
          <w:szCs w:val="24"/>
        </w:rPr>
        <w:tab/>
      </w:r>
      <w:r w:rsidRPr="00963078">
        <w:rPr>
          <w:rFonts w:ascii="Arial" w:hAnsi="Arial" w:cs="Arial"/>
          <w:b/>
          <w:sz w:val="24"/>
          <w:szCs w:val="24"/>
        </w:rPr>
        <w:tab/>
      </w:r>
      <w:r w:rsidR="003D4348" w:rsidRPr="00963078">
        <w:rPr>
          <w:rFonts w:ascii="Arial" w:hAnsi="Arial" w:cs="Arial"/>
          <w:b/>
          <w:sz w:val="24"/>
          <w:szCs w:val="24"/>
        </w:rPr>
        <w:tab/>
      </w:r>
      <w:r w:rsidR="00326E6E">
        <w:rPr>
          <w:rFonts w:ascii="Arial" w:hAnsi="Arial" w:cs="Arial"/>
          <w:b/>
          <w:sz w:val="24"/>
          <w:szCs w:val="24"/>
        </w:rPr>
        <w:t xml:space="preserve">                             MR. NAMISEB</w:t>
      </w:r>
    </w:p>
    <w:p w:rsidR="0026780A" w:rsidRPr="00963078" w:rsidRDefault="00326E6E" w:rsidP="0026780A">
      <w:pPr>
        <w:spacing w:line="480" w:lineRule="auto"/>
        <w:jc w:val="both"/>
        <w:rPr>
          <w:rFonts w:ascii="Arial" w:hAnsi="Arial" w:cs="Arial"/>
          <w:b/>
          <w:bCs/>
          <w:sz w:val="24"/>
          <w:szCs w:val="24"/>
        </w:rPr>
      </w:pPr>
      <w:r>
        <w:rPr>
          <w:rFonts w:ascii="Arial" w:hAnsi="Arial" w:cs="Arial"/>
          <w:b/>
          <w:bCs/>
          <w:sz w:val="24"/>
          <w:szCs w:val="24"/>
        </w:rPr>
        <w:t>THE FIRST RESPONDENT IN PERSON</w:t>
      </w:r>
    </w:p>
    <w:p w:rsidR="0026780A" w:rsidRDefault="0026780A" w:rsidP="001C002E">
      <w:pPr>
        <w:spacing w:after="0" w:line="360" w:lineRule="auto"/>
        <w:jc w:val="both"/>
        <w:rPr>
          <w:rFonts w:ascii="Arial" w:hAnsi="Arial" w:cs="Arial"/>
          <w:sz w:val="24"/>
          <w:szCs w:val="24"/>
        </w:rPr>
      </w:pPr>
    </w:p>
    <w:p w:rsidR="0026780A" w:rsidRPr="0026780A" w:rsidRDefault="0026780A" w:rsidP="001C002E">
      <w:pPr>
        <w:spacing w:after="0" w:line="360" w:lineRule="auto"/>
        <w:jc w:val="both"/>
        <w:rPr>
          <w:rFonts w:ascii="Arial" w:hAnsi="Arial" w:cs="Arial"/>
          <w:sz w:val="24"/>
          <w:szCs w:val="24"/>
        </w:rPr>
      </w:pPr>
    </w:p>
    <w:p w:rsidR="00A129D5" w:rsidRDefault="00A129D5" w:rsidP="001C002E">
      <w:pPr>
        <w:spacing w:after="0" w:line="360" w:lineRule="auto"/>
        <w:jc w:val="both"/>
        <w:rPr>
          <w:rFonts w:ascii="Arial" w:hAnsi="Arial" w:cs="Arial"/>
          <w:sz w:val="24"/>
          <w:szCs w:val="24"/>
        </w:rPr>
      </w:pPr>
    </w:p>
    <w:p w:rsidR="00543CB9" w:rsidRDefault="00543CB9" w:rsidP="001C002E">
      <w:pPr>
        <w:spacing w:after="0" w:line="360" w:lineRule="auto"/>
        <w:jc w:val="both"/>
        <w:rPr>
          <w:rFonts w:ascii="Arial" w:hAnsi="Arial" w:cs="Arial"/>
          <w:sz w:val="24"/>
          <w:szCs w:val="24"/>
        </w:rPr>
      </w:pPr>
    </w:p>
    <w:p w:rsidR="00EF36EA" w:rsidRDefault="00EF36EA" w:rsidP="001C002E">
      <w:pPr>
        <w:spacing w:after="0" w:line="360" w:lineRule="auto"/>
        <w:jc w:val="both"/>
        <w:rPr>
          <w:rFonts w:ascii="Arial" w:hAnsi="Arial" w:cs="Arial"/>
          <w:sz w:val="24"/>
          <w:szCs w:val="24"/>
        </w:rPr>
      </w:pPr>
    </w:p>
    <w:p w:rsidR="00F64BEE" w:rsidRPr="001C002E" w:rsidRDefault="00F64BEE" w:rsidP="001C002E">
      <w:pPr>
        <w:spacing w:after="0" w:line="360" w:lineRule="auto"/>
        <w:jc w:val="both"/>
        <w:rPr>
          <w:rFonts w:ascii="Arial" w:hAnsi="Arial" w:cs="Arial"/>
          <w:sz w:val="24"/>
          <w:szCs w:val="24"/>
        </w:rPr>
      </w:pPr>
    </w:p>
    <w:p w:rsidR="001C6D7B" w:rsidRPr="001C002E" w:rsidRDefault="001C6D7B">
      <w:pPr>
        <w:rPr>
          <w:rFonts w:ascii="Arial" w:hAnsi="Arial" w:cs="Arial"/>
          <w:sz w:val="24"/>
          <w:szCs w:val="24"/>
        </w:rPr>
      </w:pPr>
    </w:p>
    <w:sectPr w:rsidR="001C6D7B" w:rsidRPr="001C002E" w:rsidSect="004D3DDE">
      <w:headerReference w:type="default" r:id="rId12"/>
      <w:headerReference w:type="first" r:id="rId13"/>
      <w:pgSz w:w="12240" w:h="15840"/>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25" w:rsidRDefault="00522025" w:rsidP="001C002E">
      <w:pPr>
        <w:spacing w:after="0" w:line="240" w:lineRule="auto"/>
      </w:pPr>
      <w:r>
        <w:separator/>
      </w:r>
    </w:p>
  </w:endnote>
  <w:endnote w:type="continuationSeparator" w:id="0">
    <w:p w:rsidR="00522025" w:rsidRDefault="00522025" w:rsidP="001C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25" w:rsidRDefault="00522025" w:rsidP="001C002E">
      <w:pPr>
        <w:spacing w:after="0" w:line="240" w:lineRule="auto"/>
      </w:pPr>
      <w:r>
        <w:separator/>
      </w:r>
    </w:p>
  </w:footnote>
  <w:footnote w:type="continuationSeparator" w:id="0">
    <w:p w:rsidR="00522025" w:rsidRDefault="00522025" w:rsidP="001C002E">
      <w:pPr>
        <w:spacing w:after="0" w:line="240" w:lineRule="auto"/>
      </w:pPr>
      <w:r>
        <w:continuationSeparator/>
      </w:r>
    </w:p>
  </w:footnote>
  <w:footnote w:id="1">
    <w:p w:rsidR="008038EB" w:rsidRDefault="008038EB">
      <w:pPr>
        <w:pStyle w:val="FootnoteText"/>
      </w:pPr>
      <w:bookmarkStart w:id="0" w:name="_GoBack"/>
      <w:bookmarkEnd w:id="0"/>
      <w:r>
        <w:rPr>
          <w:rStyle w:val="FootnoteReference"/>
        </w:rPr>
        <w:footnoteRef/>
      </w:r>
      <w:r w:rsidR="00ED0259">
        <w:t xml:space="preserve"> </w:t>
      </w:r>
      <w:proofErr w:type="spellStart"/>
      <w:r w:rsidR="00ED0259">
        <w:t>Nampower</w:t>
      </w:r>
      <w:proofErr w:type="spellEnd"/>
      <w:r w:rsidR="00ED0259">
        <w:t xml:space="preserve"> v </w:t>
      </w:r>
      <w:proofErr w:type="spellStart"/>
      <w:r w:rsidR="00ED0259">
        <w:t>Nantinda</w:t>
      </w:r>
      <w:proofErr w:type="spellEnd"/>
      <w:r w:rsidR="00ED0259">
        <w:t>, case LC 38/2008</w:t>
      </w:r>
      <w:r>
        <w:t xml:space="preserve"> unreported 22/03/2012</w:t>
      </w:r>
    </w:p>
    <w:p w:rsidR="00D47483" w:rsidRDefault="008038EB">
      <w:pPr>
        <w:pStyle w:val="FootnoteText"/>
      </w:pPr>
      <w:r>
        <w:t xml:space="preserve">Ok Furniture v </w:t>
      </w:r>
      <w:proofErr w:type="spellStart"/>
      <w:r>
        <w:t>Araeb</w:t>
      </w:r>
      <w:proofErr w:type="spellEnd"/>
      <w:r>
        <w:t xml:space="preserve"> </w:t>
      </w:r>
      <w:r w:rsidR="00ED0259">
        <w:t xml:space="preserve"> </w:t>
      </w:r>
      <w:r>
        <w:t xml:space="preserve">04/11/2011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EB" w:rsidRDefault="006F3902">
    <w:pPr>
      <w:pStyle w:val="Header"/>
      <w:jc w:val="center"/>
    </w:pPr>
    <w:r>
      <w:fldChar w:fldCharType="begin"/>
    </w:r>
    <w:r>
      <w:instrText xml:space="preserve"> PAGE   \* MERGEFORMAT </w:instrText>
    </w:r>
    <w:r>
      <w:fldChar w:fldCharType="separate"/>
    </w:r>
    <w:r w:rsidR="007F2356">
      <w:rPr>
        <w:noProof/>
      </w:rPr>
      <w:t>4</w:t>
    </w:r>
    <w:r>
      <w:fldChar w:fldCharType="end"/>
    </w:r>
  </w:p>
  <w:p w:rsidR="008038EB" w:rsidRDefault="00803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EB" w:rsidRPr="00063130" w:rsidRDefault="008038EB">
    <w:pPr>
      <w:pStyle w:val="Header"/>
      <w:rPr>
        <w:sz w:val="24"/>
        <w:szCs w:val="24"/>
        <w:u w:val="single"/>
      </w:rPr>
    </w:pPr>
    <w:r>
      <w:tab/>
    </w:r>
    <w:r>
      <w:tab/>
    </w:r>
    <w:r w:rsidRPr="00063130">
      <w:rPr>
        <w:sz w:val="24"/>
        <w:szCs w:val="24"/>
        <w:u w:val="single"/>
      </w:rPr>
      <w:t>REPORTABLE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A1656"/>
    <w:multiLevelType w:val="hybridMultilevel"/>
    <w:tmpl w:val="FEB63178"/>
    <w:lvl w:ilvl="0" w:tplc="1FC2D5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7D2375CF"/>
    <w:multiLevelType w:val="hybridMultilevel"/>
    <w:tmpl w:val="17380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E"/>
    <w:rsid w:val="00002C43"/>
    <w:rsid w:val="00015280"/>
    <w:rsid w:val="000303F9"/>
    <w:rsid w:val="000329D9"/>
    <w:rsid w:val="000415EC"/>
    <w:rsid w:val="00042286"/>
    <w:rsid w:val="00050FEA"/>
    <w:rsid w:val="00051B5D"/>
    <w:rsid w:val="00063130"/>
    <w:rsid w:val="00065566"/>
    <w:rsid w:val="00067C22"/>
    <w:rsid w:val="00071A11"/>
    <w:rsid w:val="000745DE"/>
    <w:rsid w:val="00087EDA"/>
    <w:rsid w:val="00092EAA"/>
    <w:rsid w:val="000B466B"/>
    <w:rsid w:val="000C5489"/>
    <w:rsid w:val="000D105E"/>
    <w:rsid w:val="000D4124"/>
    <w:rsid w:val="000E4ADF"/>
    <w:rsid w:val="000E6034"/>
    <w:rsid w:val="000E7F8F"/>
    <w:rsid w:val="00102A6F"/>
    <w:rsid w:val="0013435F"/>
    <w:rsid w:val="001617ED"/>
    <w:rsid w:val="00164678"/>
    <w:rsid w:val="00167D6C"/>
    <w:rsid w:val="00173433"/>
    <w:rsid w:val="00175F07"/>
    <w:rsid w:val="001939A1"/>
    <w:rsid w:val="0019636E"/>
    <w:rsid w:val="001A4537"/>
    <w:rsid w:val="001A680A"/>
    <w:rsid w:val="001B4C33"/>
    <w:rsid w:val="001B5F13"/>
    <w:rsid w:val="001C002E"/>
    <w:rsid w:val="001C4F04"/>
    <w:rsid w:val="001C6D7B"/>
    <w:rsid w:val="001D2223"/>
    <w:rsid w:val="001E1C75"/>
    <w:rsid w:val="001F0457"/>
    <w:rsid w:val="001F7112"/>
    <w:rsid w:val="001F74D1"/>
    <w:rsid w:val="001F7A72"/>
    <w:rsid w:val="00201355"/>
    <w:rsid w:val="00212CDE"/>
    <w:rsid w:val="00216250"/>
    <w:rsid w:val="002231F5"/>
    <w:rsid w:val="002347AC"/>
    <w:rsid w:val="0023594D"/>
    <w:rsid w:val="002449CA"/>
    <w:rsid w:val="0026780A"/>
    <w:rsid w:val="00267D4B"/>
    <w:rsid w:val="002852C4"/>
    <w:rsid w:val="00295C7F"/>
    <w:rsid w:val="002A057A"/>
    <w:rsid w:val="002A0BDF"/>
    <w:rsid w:val="002A3341"/>
    <w:rsid w:val="002A36FE"/>
    <w:rsid w:val="002A5D77"/>
    <w:rsid w:val="002B0C66"/>
    <w:rsid w:val="002B7CD4"/>
    <w:rsid w:val="002C0AE3"/>
    <w:rsid w:val="002D27F0"/>
    <w:rsid w:val="002D575A"/>
    <w:rsid w:val="002D683E"/>
    <w:rsid w:val="002D7D70"/>
    <w:rsid w:val="002E3866"/>
    <w:rsid w:val="002F5AB8"/>
    <w:rsid w:val="0030139D"/>
    <w:rsid w:val="0030156C"/>
    <w:rsid w:val="003016C9"/>
    <w:rsid w:val="003053D4"/>
    <w:rsid w:val="003218FD"/>
    <w:rsid w:val="00326E6E"/>
    <w:rsid w:val="0032724C"/>
    <w:rsid w:val="00337634"/>
    <w:rsid w:val="00356EA1"/>
    <w:rsid w:val="0037667E"/>
    <w:rsid w:val="003812E2"/>
    <w:rsid w:val="003814E0"/>
    <w:rsid w:val="00385E52"/>
    <w:rsid w:val="00393700"/>
    <w:rsid w:val="003A0873"/>
    <w:rsid w:val="003A21A8"/>
    <w:rsid w:val="003A5C2E"/>
    <w:rsid w:val="003B25BB"/>
    <w:rsid w:val="003B617B"/>
    <w:rsid w:val="003C39C1"/>
    <w:rsid w:val="003C5C8A"/>
    <w:rsid w:val="003C6FA7"/>
    <w:rsid w:val="003D4348"/>
    <w:rsid w:val="003D448F"/>
    <w:rsid w:val="003D5156"/>
    <w:rsid w:val="003D63CB"/>
    <w:rsid w:val="003E5ED6"/>
    <w:rsid w:val="003F4A1D"/>
    <w:rsid w:val="003F7778"/>
    <w:rsid w:val="00403CD1"/>
    <w:rsid w:val="00406CDA"/>
    <w:rsid w:val="00407441"/>
    <w:rsid w:val="00407A15"/>
    <w:rsid w:val="004147C3"/>
    <w:rsid w:val="00414F52"/>
    <w:rsid w:val="00432ADE"/>
    <w:rsid w:val="0043347D"/>
    <w:rsid w:val="00435347"/>
    <w:rsid w:val="0043565E"/>
    <w:rsid w:val="0043598E"/>
    <w:rsid w:val="004627A0"/>
    <w:rsid w:val="004767D8"/>
    <w:rsid w:val="004822F6"/>
    <w:rsid w:val="00486E20"/>
    <w:rsid w:val="0049293C"/>
    <w:rsid w:val="004A519C"/>
    <w:rsid w:val="004A5500"/>
    <w:rsid w:val="004A6B22"/>
    <w:rsid w:val="004D3DDE"/>
    <w:rsid w:val="004E342A"/>
    <w:rsid w:val="004F374D"/>
    <w:rsid w:val="004F4AED"/>
    <w:rsid w:val="00500DDE"/>
    <w:rsid w:val="00500EBB"/>
    <w:rsid w:val="00513B8B"/>
    <w:rsid w:val="00522025"/>
    <w:rsid w:val="00537AEE"/>
    <w:rsid w:val="00540D6D"/>
    <w:rsid w:val="00543CB9"/>
    <w:rsid w:val="00545CEF"/>
    <w:rsid w:val="00563D7A"/>
    <w:rsid w:val="005738A3"/>
    <w:rsid w:val="00581C8B"/>
    <w:rsid w:val="005A1D85"/>
    <w:rsid w:val="005C0590"/>
    <w:rsid w:val="005C2034"/>
    <w:rsid w:val="005C79A5"/>
    <w:rsid w:val="005D0D51"/>
    <w:rsid w:val="005D7DFC"/>
    <w:rsid w:val="005E125F"/>
    <w:rsid w:val="005E1ADC"/>
    <w:rsid w:val="005E71CE"/>
    <w:rsid w:val="005F04CE"/>
    <w:rsid w:val="005F2231"/>
    <w:rsid w:val="005F2668"/>
    <w:rsid w:val="005F2A70"/>
    <w:rsid w:val="00602D55"/>
    <w:rsid w:val="006207D9"/>
    <w:rsid w:val="00630FF3"/>
    <w:rsid w:val="00653CA6"/>
    <w:rsid w:val="0066670F"/>
    <w:rsid w:val="00675312"/>
    <w:rsid w:val="0068269D"/>
    <w:rsid w:val="00685224"/>
    <w:rsid w:val="006947AA"/>
    <w:rsid w:val="00694B40"/>
    <w:rsid w:val="006A49B9"/>
    <w:rsid w:val="006A7490"/>
    <w:rsid w:val="006A770F"/>
    <w:rsid w:val="006B2955"/>
    <w:rsid w:val="006C13FB"/>
    <w:rsid w:val="006D193A"/>
    <w:rsid w:val="006E1BDB"/>
    <w:rsid w:val="006E1F62"/>
    <w:rsid w:val="006F3902"/>
    <w:rsid w:val="006F458D"/>
    <w:rsid w:val="00710A63"/>
    <w:rsid w:val="00715604"/>
    <w:rsid w:val="00724E79"/>
    <w:rsid w:val="007252B3"/>
    <w:rsid w:val="00737615"/>
    <w:rsid w:val="00737FB7"/>
    <w:rsid w:val="00742554"/>
    <w:rsid w:val="00744A8F"/>
    <w:rsid w:val="00766CE2"/>
    <w:rsid w:val="00776F26"/>
    <w:rsid w:val="00781534"/>
    <w:rsid w:val="00785100"/>
    <w:rsid w:val="00793B7B"/>
    <w:rsid w:val="007A5E28"/>
    <w:rsid w:val="007C4D0A"/>
    <w:rsid w:val="007D105B"/>
    <w:rsid w:val="007D1669"/>
    <w:rsid w:val="007D2CCC"/>
    <w:rsid w:val="007E0D0D"/>
    <w:rsid w:val="007E7670"/>
    <w:rsid w:val="007F2356"/>
    <w:rsid w:val="007F7A03"/>
    <w:rsid w:val="00801036"/>
    <w:rsid w:val="008038EB"/>
    <w:rsid w:val="0081031F"/>
    <w:rsid w:val="008132DF"/>
    <w:rsid w:val="008215D1"/>
    <w:rsid w:val="0082242E"/>
    <w:rsid w:val="0082723D"/>
    <w:rsid w:val="00837A1C"/>
    <w:rsid w:val="00843DB1"/>
    <w:rsid w:val="00845B3F"/>
    <w:rsid w:val="0085731D"/>
    <w:rsid w:val="00863028"/>
    <w:rsid w:val="00864795"/>
    <w:rsid w:val="0086516C"/>
    <w:rsid w:val="00871580"/>
    <w:rsid w:val="00874590"/>
    <w:rsid w:val="00886347"/>
    <w:rsid w:val="008958D4"/>
    <w:rsid w:val="008A0956"/>
    <w:rsid w:val="008B28A0"/>
    <w:rsid w:val="008C4EE1"/>
    <w:rsid w:val="008C563A"/>
    <w:rsid w:val="008D2368"/>
    <w:rsid w:val="008E57C8"/>
    <w:rsid w:val="0090362F"/>
    <w:rsid w:val="00907765"/>
    <w:rsid w:val="00910090"/>
    <w:rsid w:val="009111F3"/>
    <w:rsid w:val="00930F11"/>
    <w:rsid w:val="00937B10"/>
    <w:rsid w:val="00950B27"/>
    <w:rsid w:val="0096071E"/>
    <w:rsid w:val="00963078"/>
    <w:rsid w:val="009673E5"/>
    <w:rsid w:val="00971F75"/>
    <w:rsid w:val="009742D4"/>
    <w:rsid w:val="009767EB"/>
    <w:rsid w:val="00980181"/>
    <w:rsid w:val="00996329"/>
    <w:rsid w:val="009A4BB4"/>
    <w:rsid w:val="009A5AFE"/>
    <w:rsid w:val="009A5E53"/>
    <w:rsid w:val="009B06C4"/>
    <w:rsid w:val="009B431F"/>
    <w:rsid w:val="009D02D6"/>
    <w:rsid w:val="009D03AC"/>
    <w:rsid w:val="009E0B01"/>
    <w:rsid w:val="009F2EFB"/>
    <w:rsid w:val="009F6A99"/>
    <w:rsid w:val="00A11CCE"/>
    <w:rsid w:val="00A129D5"/>
    <w:rsid w:val="00A16BB7"/>
    <w:rsid w:val="00A446F8"/>
    <w:rsid w:val="00A53093"/>
    <w:rsid w:val="00A6550E"/>
    <w:rsid w:val="00A77E08"/>
    <w:rsid w:val="00A92061"/>
    <w:rsid w:val="00A92DA5"/>
    <w:rsid w:val="00A94B48"/>
    <w:rsid w:val="00A97179"/>
    <w:rsid w:val="00AA18A9"/>
    <w:rsid w:val="00AB1DE0"/>
    <w:rsid w:val="00AE540C"/>
    <w:rsid w:val="00AE59F2"/>
    <w:rsid w:val="00B05A2F"/>
    <w:rsid w:val="00B17E0C"/>
    <w:rsid w:val="00B32EB3"/>
    <w:rsid w:val="00B373B2"/>
    <w:rsid w:val="00B44180"/>
    <w:rsid w:val="00B47DE8"/>
    <w:rsid w:val="00B65568"/>
    <w:rsid w:val="00B75642"/>
    <w:rsid w:val="00B75B13"/>
    <w:rsid w:val="00B77CD8"/>
    <w:rsid w:val="00BA15E1"/>
    <w:rsid w:val="00BA7460"/>
    <w:rsid w:val="00BA7770"/>
    <w:rsid w:val="00BB2A3C"/>
    <w:rsid w:val="00BB36A0"/>
    <w:rsid w:val="00BC1588"/>
    <w:rsid w:val="00BC1C27"/>
    <w:rsid w:val="00BD0979"/>
    <w:rsid w:val="00C067AF"/>
    <w:rsid w:val="00C23DCC"/>
    <w:rsid w:val="00C26E61"/>
    <w:rsid w:val="00C72BD8"/>
    <w:rsid w:val="00C872FF"/>
    <w:rsid w:val="00C9022C"/>
    <w:rsid w:val="00C906C6"/>
    <w:rsid w:val="00C90975"/>
    <w:rsid w:val="00C925AA"/>
    <w:rsid w:val="00CC5124"/>
    <w:rsid w:val="00CD07A5"/>
    <w:rsid w:val="00CD4B8A"/>
    <w:rsid w:val="00CE5530"/>
    <w:rsid w:val="00CF42AB"/>
    <w:rsid w:val="00D027CD"/>
    <w:rsid w:val="00D20ADF"/>
    <w:rsid w:val="00D3747A"/>
    <w:rsid w:val="00D412A4"/>
    <w:rsid w:val="00D41FAF"/>
    <w:rsid w:val="00D47483"/>
    <w:rsid w:val="00D520CE"/>
    <w:rsid w:val="00D551EB"/>
    <w:rsid w:val="00D626B3"/>
    <w:rsid w:val="00D62FAC"/>
    <w:rsid w:val="00D63984"/>
    <w:rsid w:val="00D65501"/>
    <w:rsid w:val="00D770B5"/>
    <w:rsid w:val="00D80C07"/>
    <w:rsid w:val="00D90CC4"/>
    <w:rsid w:val="00D916F3"/>
    <w:rsid w:val="00D91B4E"/>
    <w:rsid w:val="00DA1117"/>
    <w:rsid w:val="00DA2318"/>
    <w:rsid w:val="00DA7F44"/>
    <w:rsid w:val="00DB6617"/>
    <w:rsid w:val="00DD44B7"/>
    <w:rsid w:val="00DE2E01"/>
    <w:rsid w:val="00DF508C"/>
    <w:rsid w:val="00E12141"/>
    <w:rsid w:val="00E204E2"/>
    <w:rsid w:val="00E30120"/>
    <w:rsid w:val="00E315EA"/>
    <w:rsid w:val="00E34142"/>
    <w:rsid w:val="00E450E3"/>
    <w:rsid w:val="00E56E1B"/>
    <w:rsid w:val="00E614D6"/>
    <w:rsid w:val="00E73DDF"/>
    <w:rsid w:val="00E80CAF"/>
    <w:rsid w:val="00E837D1"/>
    <w:rsid w:val="00E85BBF"/>
    <w:rsid w:val="00E91E3B"/>
    <w:rsid w:val="00E930CC"/>
    <w:rsid w:val="00EA081F"/>
    <w:rsid w:val="00EA0A14"/>
    <w:rsid w:val="00EA4BFE"/>
    <w:rsid w:val="00EB18AF"/>
    <w:rsid w:val="00EC434A"/>
    <w:rsid w:val="00ED0259"/>
    <w:rsid w:val="00ED1FC5"/>
    <w:rsid w:val="00EE3BDD"/>
    <w:rsid w:val="00EE4674"/>
    <w:rsid w:val="00EF36EA"/>
    <w:rsid w:val="00F0044A"/>
    <w:rsid w:val="00F13BBF"/>
    <w:rsid w:val="00F22C0B"/>
    <w:rsid w:val="00F30075"/>
    <w:rsid w:val="00F3292B"/>
    <w:rsid w:val="00F3750A"/>
    <w:rsid w:val="00F467A7"/>
    <w:rsid w:val="00F5115F"/>
    <w:rsid w:val="00F54784"/>
    <w:rsid w:val="00F54C49"/>
    <w:rsid w:val="00F57EAE"/>
    <w:rsid w:val="00F64BEE"/>
    <w:rsid w:val="00F66C45"/>
    <w:rsid w:val="00F67BDC"/>
    <w:rsid w:val="00F76A9F"/>
    <w:rsid w:val="00F76C00"/>
    <w:rsid w:val="00F851BF"/>
    <w:rsid w:val="00F968C7"/>
    <w:rsid w:val="00FA3CFE"/>
    <w:rsid w:val="00FB5A21"/>
    <w:rsid w:val="00FC3929"/>
    <w:rsid w:val="00FD1FD2"/>
    <w:rsid w:val="00FD6F2A"/>
    <w:rsid w:val="00FE0163"/>
    <w:rsid w:val="00FE060F"/>
    <w:rsid w:val="00FE7E57"/>
    <w:rsid w:val="00FF25D4"/>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4840D9-BA01-4C6C-A6E9-A45BFABB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0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02E"/>
    <w:rPr>
      <w:rFonts w:ascii="Tahoma" w:eastAsia="Times New Roman" w:hAnsi="Tahoma" w:cs="Tahoma"/>
      <w:sz w:val="16"/>
      <w:szCs w:val="16"/>
    </w:rPr>
  </w:style>
  <w:style w:type="paragraph" w:styleId="Header">
    <w:name w:val="header"/>
    <w:basedOn w:val="Normal"/>
    <w:link w:val="HeaderChar"/>
    <w:uiPriority w:val="99"/>
    <w:unhideWhenUsed/>
    <w:rsid w:val="001C00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002E"/>
    <w:rPr>
      <w:rFonts w:ascii="Calibri" w:eastAsia="Times New Roman" w:hAnsi="Calibri" w:cs="Times New Roman"/>
    </w:rPr>
  </w:style>
  <w:style w:type="paragraph" w:styleId="Footer">
    <w:name w:val="footer"/>
    <w:basedOn w:val="Normal"/>
    <w:link w:val="FooterChar"/>
    <w:uiPriority w:val="99"/>
    <w:semiHidden/>
    <w:unhideWhenUsed/>
    <w:rsid w:val="001C00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C002E"/>
    <w:rPr>
      <w:rFonts w:ascii="Calibri" w:eastAsia="Times New Roman" w:hAnsi="Calibri" w:cs="Times New Roman"/>
    </w:rPr>
  </w:style>
  <w:style w:type="paragraph" w:styleId="ListParagraph">
    <w:name w:val="List Paragraph"/>
    <w:basedOn w:val="Normal"/>
    <w:uiPriority w:val="34"/>
    <w:qFormat/>
    <w:rsid w:val="0026780A"/>
    <w:pPr>
      <w:ind w:left="720"/>
      <w:contextualSpacing/>
    </w:pPr>
  </w:style>
  <w:style w:type="paragraph" w:styleId="FootnoteText">
    <w:name w:val="footnote text"/>
    <w:basedOn w:val="Normal"/>
    <w:link w:val="FootnoteTextChar"/>
    <w:uiPriority w:val="99"/>
    <w:semiHidden/>
    <w:unhideWhenUsed/>
    <w:rsid w:val="00050FE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0FEA"/>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050FE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2012-05-30T18:30:00+00:00</Judgment_x0020_Date>
    <Year xmlns="aec0a7e9-5f5c-4ba9-87b2-85cfc8a38b86">2012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132CB-358D-4BF7-A521-627F56582EAA}">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2.xml><?xml version="1.0" encoding="utf-8"?>
<ds:datastoreItem xmlns:ds="http://schemas.openxmlformats.org/officeDocument/2006/customXml" ds:itemID="{F2386B29-24B0-40C7-8271-491C9246BA71}">
  <ds:schemaRefs>
    <ds:schemaRef ds:uri="http://schemas.microsoft.com/sharepoint/v3/contenttype/forms"/>
  </ds:schemaRefs>
</ds:datastoreItem>
</file>

<file path=customXml/itemProps3.xml><?xml version="1.0" encoding="utf-8"?>
<ds:datastoreItem xmlns:ds="http://schemas.openxmlformats.org/officeDocument/2006/customXml" ds:itemID="{E6AB7A36-EC25-4FD8-A169-DC5058AB7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BAC95-3F96-4818-B93F-288A1835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M.Mucheka</dc:creator>
  <cp:lastModifiedBy>Admin</cp:lastModifiedBy>
  <cp:revision>4</cp:revision>
  <cp:lastPrinted>2012-03-22T08:07:00Z</cp:lastPrinted>
  <dcterms:created xsi:type="dcterms:W3CDTF">2013-11-07T09:10:00Z</dcterms:created>
  <dcterms:modified xsi:type="dcterms:W3CDTF">2017-11-16T06:37:00Z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16000</vt:r8>
  </property>
  <property fmtid="{D5CDD505-2E9C-101B-9397-08002B2CF9AE}" pid="3" name="WorkflowChangePath">
    <vt:lpwstr>51234616-b7fe-46f9-8258-192439289d77,6;51234616-b7fe-46f9-8258-192439289d77,10;</vt:lpwstr>
  </property>
  <property fmtid="{D5CDD505-2E9C-101B-9397-08002B2CF9AE}" pid="4" name="ContentTypeId">
    <vt:lpwstr>0x0101008CCF6D66F229EE4D8B714E6AF2A2557D</vt:lpwstr>
  </property>
</Properties>
</file>