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51" w:rsidRPr="00C75951" w:rsidRDefault="00C75951" w:rsidP="00D50695">
      <w:pPr>
        <w:tabs>
          <w:tab w:val="center" w:pos="4513"/>
          <w:tab w:val="right" w:pos="9027"/>
        </w:tabs>
        <w:spacing w:after="0" w:line="360" w:lineRule="auto"/>
        <w:contextualSpacing/>
        <w:jc w:val="center"/>
        <w:rPr>
          <w:rFonts w:ascii="Arial" w:hAnsi="Arial" w:cs="Arial"/>
          <w:b/>
          <w:sz w:val="24"/>
          <w:szCs w:val="24"/>
        </w:rPr>
      </w:pPr>
      <w:r w:rsidRPr="00C75951">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0FFA46C8" wp14:editId="0F7A0FF2">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D71B6" w:rsidRPr="005713BA" w:rsidRDefault="004D71B6" w:rsidP="00C759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A46C8"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D71B6" w:rsidRPr="005713BA" w:rsidRDefault="004D71B6" w:rsidP="00C75951">
                      <w:pPr>
                        <w:jc w:val="center"/>
                      </w:pPr>
                    </w:p>
                  </w:txbxContent>
                </v:textbox>
              </v:shape>
            </w:pict>
          </mc:Fallback>
        </mc:AlternateContent>
      </w:r>
      <w:r w:rsidRPr="00C75951">
        <w:rPr>
          <w:rFonts w:ascii="Arial" w:hAnsi="Arial" w:cs="Arial"/>
          <w:b/>
          <w:sz w:val="24"/>
          <w:szCs w:val="24"/>
        </w:rPr>
        <w:t>REPUBLIC OF NAMIBIA</w:t>
      </w:r>
    </w:p>
    <w:p w:rsidR="00C75951" w:rsidRPr="00C75951" w:rsidRDefault="00C75951" w:rsidP="00D50695">
      <w:pPr>
        <w:spacing w:after="0" w:line="360" w:lineRule="auto"/>
        <w:contextualSpacing/>
        <w:jc w:val="center"/>
        <w:rPr>
          <w:b/>
          <w:sz w:val="32"/>
          <w:szCs w:val="32"/>
        </w:rPr>
      </w:pPr>
      <w:r w:rsidRPr="00C75951">
        <w:rPr>
          <w:b/>
          <w:noProof/>
          <w:sz w:val="32"/>
          <w:szCs w:val="32"/>
          <w:lang w:eastAsia="en-ZA"/>
        </w:rPr>
        <w:drawing>
          <wp:inline distT="0" distB="0" distL="0" distR="0" wp14:anchorId="58C26D9C" wp14:editId="35F3EA7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81189B" w:rsidRPr="008E3CCE" w:rsidRDefault="0081189B" w:rsidP="00D50695">
      <w:pPr>
        <w:pStyle w:val="Body"/>
        <w:spacing w:after="0" w:line="360" w:lineRule="auto"/>
        <w:contextualSpacing/>
        <w:jc w:val="center"/>
        <w:rPr>
          <w:rFonts w:ascii="Arial" w:eastAsia="Arial" w:hAnsi="Arial" w:cs="Arial"/>
          <w:sz w:val="24"/>
          <w:szCs w:val="24"/>
        </w:rPr>
      </w:pPr>
      <w:r>
        <w:rPr>
          <w:rFonts w:ascii="Arial" w:hAnsi="Arial" w:cs="Arial"/>
          <w:b/>
          <w:bCs/>
          <w:sz w:val="24"/>
          <w:szCs w:val="24"/>
          <w:lang w:val="en-US"/>
        </w:rPr>
        <w:t xml:space="preserve">LABOUR COURT OF NAMIBIA, </w:t>
      </w:r>
      <w:r w:rsidRPr="008E3CCE">
        <w:rPr>
          <w:rFonts w:ascii="Arial" w:hAnsi="Arial" w:cs="Arial"/>
          <w:b/>
          <w:bCs/>
          <w:sz w:val="24"/>
          <w:szCs w:val="24"/>
          <w:lang w:val="en-US"/>
        </w:rPr>
        <w:t>MAIN DIVISION, WINDHOEK</w:t>
      </w:r>
    </w:p>
    <w:p w:rsidR="00811323" w:rsidRPr="00811323" w:rsidRDefault="00811323" w:rsidP="00D50695">
      <w:pPr>
        <w:spacing w:after="0" w:line="240" w:lineRule="auto"/>
        <w:contextualSpacing/>
        <w:rPr>
          <w:rFonts w:ascii="Arial" w:hAnsi="Arial" w:cs="Arial"/>
          <w:b/>
          <w:sz w:val="24"/>
          <w:szCs w:val="24"/>
        </w:rPr>
      </w:pPr>
    </w:p>
    <w:p w:rsidR="00C75951" w:rsidRPr="00C75951" w:rsidRDefault="00C75951" w:rsidP="00D50695">
      <w:pPr>
        <w:spacing w:after="0" w:line="360" w:lineRule="auto"/>
        <w:contextualSpacing/>
        <w:jc w:val="center"/>
        <w:rPr>
          <w:rFonts w:ascii="Arial" w:hAnsi="Arial" w:cs="Arial"/>
          <w:b/>
          <w:sz w:val="24"/>
          <w:szCs w:val="24"/>
        </w:rPr>
      </w:pPr>
      <w:r>
        <w:rPr>
          <w:rFonts w:ascii="Arial" w:hAnsi="Arial" w:cs="Arial"/>
          <w:b/>
          <w:sz w:val="24"/>
          <w:szCs w:val="24"/>
        </w:rPr>
        <w:t>JUDGMENT</w:t>
      </w:r>
    </w:p>
    <w:p w:rsidR="00C75951" w:rsidRPr="00C75951" w:rsidRDefault="00C75951" w:rsidP="00D50695">
      <w:pPr>
        <w:spacing w:after="0" w:line="360" w:lineRule="auto"/>
        <w:contextualSpacing/>
        <w:jc w:val="center"/>
        <w:rPr>
          <w:rFonts w:ascii="Arial" w:hAnsi="Arial" w:cs="Arial"/>
          <w:b/>
          <w:sz w:val="20"/>
          <w:szCs w:val="20"/>
        </w:rPr>
      </w:pPr>
    </w:p>
    <w:p w:rsidR="00C75951" w:rsidRDefault="00C75951" w:rsidP="00D50695">
      <w:pPr>
        <w:spacing w:after="0" w:line="360" w:lineRule="auto"/>
        <w:contextualSpacing/>
        <w:jc w:val="right"/>
        <w:rPr>
          <w:rFonts w:ascii="Arial" w:eastAsia="Arial" w:hAnsi="Arial" w:cs="Arial"/>
          <w:sz w:val="24"/>
          <w:szCs w:val="24"/>
          <w:lang w:val="en-US"/>
        </w:rPr>
      </w:pPr>
      <w:r w:rsidRPr="00C75951">
        <w:rPr>
          <w:rFonts w:ascii="Arial" w:hAnsi="Arial" w:cs="Arial"/>
          <w:sz w:val="24"/>
          <w:szCs w:val="24"/>
        </w:rPr>
        <w:t xml:space="preserve">Case no:  </w:t>
      </w:r>
      <w:r w:rsidR="0081189B" w:rsidRPr="00081D8D">
        <w:rPr>
          <w:rFonts w:ascii="Arial" w:eastAsia="Arial" w:hAnsi="Arial" w:cs="Arial"/>
          <w:sz w:val="24"/>
          <w:szCs w:val="24"/>
          <w:lang w:val="en-US"/>
        </w:rPr>
        <w:t>HC-MD-LAB-APP-AAA-</w:t>
      </w:r>
      <w:r w:rsidR="0081189B">
        <w:rPr>
          <w:rFonts w:ascii="Arial" w:eastAsia="Arial" w:hAnsi="Arial" w:cs="Arial"/>
          <w:sz w:val="24"/>
          <w:szCs w:val="24"/>
          <w:lang w:val="en-US"/>
        </w:rPr>
        <w:t>2022/00070</w:t>
      </w:r>
    </w:p>
    <w:p w:rsidR="0081189B" w:rsidRPr="00C75951" w:rsidRDefault="005A2099" w:rsidP="005A2099">
      <w:pPr>
        <w:tabs>
          <w:tab w:val="left" w:pos="1503"/>
        </w:tabs>
        <w:spacing w:after="0" w:line="360" w:lineRule="auto"/>
        <w:contextualSpacing/>
        <w:rPr>
          <w:rFonts w:ascii="Arial" w:hAnsi="Arial" w:cs="Arial"/>
          <w:sz w:val="24"/>
          <w:szCs w:val="24"/>
        </w:rPr>
      </w:pPr>
      <w:r>
        <w:rPr>
          <w:rFonts w:ascii="Arial" w:hAnsi="Arial" w:cs="Arial"/>
          <w:sz w:val="24"/>
          <w:szCs w:val="24"/>
        </w:rPr>
        <w:tab/>
      </w:r>
    </w:p>
    <w:p w:rsidR="00C75951" w:rsidRPr="00C75951" w:rsidRDefault="00C75951" w:rsidP="00D50695">
      <w:pPr>
        <w:spacing w:after="0" w:line="360" w:lineRule="auto"/>
        <w:contextualSpacing/>
        <w:rPr>
          <w:rFonts w:ascii="Arial" w:hAnsi="Arial" w:cs="Arial"/>
          <w:sz w:val="24"/>
          <w:szCs w:val="24"/>
        </w:rPr>
      </w:pPr>
      <w:r w:rsidRPr="00C75951">
        <w:rPr>
          <w:rFonts w:ascii="Arial" w:hAnsi="Arial" w:cs="Arial"/>
          <w:sz w:val="24"/>
          <w:szCs w:val="24"/>
        </w:rPr>
        <w:t>In the matter between:</w:t>
      </w:r>
    </w:p>
    <w:p w:rsidR="00C75951" w:rsidRPr="00C75951" w:rsidRDefault="00C75951" w:rsidP="00D50695">
      <w:pPr>
        <w:spacing w:after="0" w:line="360" w:lineRule="auto"/>
        <w:contextualSpacing/>
        <w:rPr>
          <w:rFonts w:ascii="Arial" w:hAnsi="Arial" w:cs="Arial"/>
          <w:sz w:val="24"/>
          <w:szCs w:val="24"/>
        </w:rPr>
      </w:pPr>
    </w:p>
    <w:p w:rsidR="00C75951" w:rsidRPr="00C75951" w:rsidRDefault="0081189B" w:rsidP="00D50695">
      <w:pPr>
        <w:keepNext/>
        <w:tabs>
          <w:tab w:val="right" w:pos="9267"/>
        </w:tabs>
        <w:spacing w:after="0" w:line="360" w:lineRule="auto"/>
        <w:contextualSpacing/>
        <w:jc w:val="both"/>
        <w:outlineLvl w:val="3"/>
        <w:rPr>
          <w:rFonts w:ascii="Arial" w:eastAsia="Times New Roman" w:hAnsi="Arial" w:cs="Arial"/>
          <w:b/>
          <w:sz w:val="24"/>
          <w:szCs w:val="24"/>
          <w:lang w:val="en-GB"/>
        </w:rPr>
      </w:pPr>
      <w:r>
        <w:rPr>
          <w:rFonts w:ascii="Arial" w:eastAsia="Times New Roman" w:hAnsi="Arial" w:cs="Times New Roman"/>
          <w:b/>
          <w:sz w:val="24"/>
          <w:szCs w:val="24"/>
          <w:lang w:val="en-GB"/>
        </w:rPr>
        <w:t>PUPKEWITZ AND SONS (PTY) LTD</w:t>
      </w:r>
      <w:r w:rsidR="00C75951" w:rsidRPr="00C75951">
        <w:rPr>
          <w:rFonts w:ascii="Arial" w:eastAsia="Times New Roman" w:hAnsi="Arial" w:cs="Arial"/>
          <w:b/>
          <w:sz w:val="24"/>
          <w:szCs w:val="24"/>
          <w:lang w:val="en-GB"/>
        </w:rPr>
        <w:tab/>
      </w:r>
      <w:r>
        <w:rPr>
          <w:rFonts w:ascii="Arial" w:eastAsia="Times New Roman" w:hAnsi="Arial" w:cs="Arial"/>
          <w:b/>
          <w:sz w:val="24"/>
          <w:szCs w:val="24"/>
          <w:lang w:val="en-GB"/>
        </w:rPr>
        <w:t>APPELLANT</w:t>
      </w:r>
    </w:p>
    <w:p w:rsidR="00C75951" w:rsidRPr="00C75951" w:rsidRDefault="00C75951" w:rsidP="00D50695">
      <w:pPr>
        <w:spacing w:after="0" w:line="360" w:lineRule="auto"/>
        <w:contextualSpacing/>
        <w:jc w:val="both"/>
        <w:rPr>
          <w:rFonts w:ascii="Arial" w:hAnsi="Arial" w:cs="Arial"/>
          <w:sz w:val="24"/>
          <w:szCs w:val="24"/>
        </w:rPr>
      </w:pPr>
    </w:p>
    <w:p w:rsidR="00C75951" w:rsidRPr="00C75951" w:rsidRDefault="00C75951" w:rsidP="00D50695">
      <w:pPr>
        <w:spacing w:after="0" w:line="360" w:lineRule="auto"/>
        <w:contextualSpacing/>
        <w:jc w:val="both"/>
        <w:rPr>
          <w:rFonts w:ascii="Arial" w:hAnsi="Arial" w:cs="Arial"/>
          <w:sz w:val="24"/>
          <w:szCs w:val="24"/>
        </w:rPr>
      </w:pPr>
      <w:proofErr w:type="gramStart"/>
      <w:r w:rsidRPr="00C75951">
        <w:rPr>
          <w:rFonts w:ascii="Arial" w:hAnsi="Arial" w:cs="Arial"/>
          <w:sz w:val="24"/>
          <w:szCs w:val="24"/>
        </w:rPr>
        <w:t>and</w:t>
      </w:r>
      <w:proofErr w:type="gramEnd"/>
    </w:p>
    <w:p w:rsidR="00C75951" w:rsidRPr="00C75951" w:rsidRDefault="00C75951" w:rsidP="00D50695">
      <w:pPr>
        <w:spacing w:after="0" w:line="360" w:lineRule="auto"/>
        <w:contextualSpacing/>
        <w:jc w:val="both"/>
        <w:rPr>
          <w:rFonts w:ascii="Arial" w:hAnsi="Arial" w:cs="Arial"/>
          <w:sz w:val="24"/>
          <w:szCs w:val="24"/>
        </w:rPr>
      </w:pPr>
    </w:p>
    <w:p w:rsidR="0081189B" w:rsidRDefault="0081189B" w:rsidP="00D50695">
      <w:pPr>
        <w:pStyle w:val="Body"/>
        <w:tabs>
          <w:tab w:val="right" w:pos="9000"/>
        </w:tabs>
        <w:spacing w:after="0" w:line="360" w:lineRule="auto"/>
        <w:contextualSpacing/>
        <w:jc w:val="both"/>
        <w:rPr>
          <w:rFonts w:ascii="Arial" w:hAnsi="Arial" w:cs="Arial"/>
          <w:b/>
          <w:bCs/>
          <w:sz w:val="24"/>
          <w:szCs w:val="24"/>
        </w:rPr>
      </w:pPr>
      <w:r>
        <w:rPr>
          <w:rFonts w:ascii="Arial" w:hAnsi="Arial" w:cs="Arial"/>
          <w:b/>
          <w:bCs/>
          <w:sz w:val="24"/>
          <w:szCs w:val="24"/>
        </w:rPr>
        <w:t>ISASKAR MUUNDJUA</w:t>
      </w:r>
      <w:r w:rsidR="00DD31A9">
        <w:rPr>
          <w:rFonts w:ascii="Arial" w:hAnsi="Arial" w:cs="Arial"/>
          <w:b/>
          <w:bCs/>
          <w:sz w:val="24"/>
          <w:szCs w:val="24"/>
        </w:rPr>
        <w:tab/>
      </w:r>
      <w:r>
        <w:rPr>
          <w:rFonts w:ascii="Arial" w:hAnsi="Arial" w:cs="Arial"/>
          <w:b/>
          <w:bCs/>
          <w:sz w:val="24"/>
          <w:szCs w:val="24"/>
        </w:rPr>
        <w:t xml:space="preserve">FIRST </w:t>
      </w:r>
      <w:r w:rsidRPr="008E3CCE">
        <w:rPr>
          <w:rFonts w:ascii="Arial" w:hAnsi="Arial" w:cs="Arial"/>
          <w:b/>
          <w:bCs/>
          <w:sz w:val="24"/>
          <w:szCs w:val="24"/>
        </w:rPr>
        <w:t>RESPONDENT</w:t>
      </w:r>
    </w:p>
    <w:p w:rsidR="0081189B" w:rsidRPr="008E3CCE" w:rsidRDefault="0081189B" w:rsidP="00D50695">
      <w:pPr>
        <w:pStyle w:val="Body"/>
        <w:tabs>
          <w:tab w:val="right" w:pos="9000"/>
        </w:tabs>
        <w:spacing w:after="0" w:line="360" w:lineRule="auto"/>
        <w:contextualSpacing/>
        <w:jc w:val="both"/>
        <w:rPr>
          <w:rFonts w:ascii="Arial" w:hAnsi="Arial" w:cs="Arial"/>
          <w:b/>
          <w:bCs/>
          <w:sz w:val="24"/>
          <w:szCs w:val="24"/>
        </w:rPr>
      </w:pPr>
      <w:r>
        <w:rPr>
          <w:rFonts w:ascii="Arial" w:hAnsi="Arial" w:cs="Arial"/>
          <w:b/>
          <w:bCs/>
          <w:sz w:val="24"/>
          <w:szCs w:val="24"/>
          <w:lang w:val="en-US"/>
        </w:rPr>
        <w:t xml:space="preserve">KAHITIRE KENNETH HUMU N.O. </w:t>
      </w:r>
      <w:r w:rsidRPr="008E3CCE">
        <w:rPr>
          <w:rFonts w:ascii="Arial" w:hAnsi="Arial" w:cs="Arial"/>
          <w:b/>
          <w:bCs/>
          <w:sz w:val="24"/>
          <w:szCs w:val="24"/>
        </w:rPr>
        <w:tab/>
      </w:r>
      <w:r>
        <w:rPr>
          <w:rFonts w:ascii="Arial" w:hAnsi="Arial" w:cs="Arial"/>
          <w:b/>
          <w:bCs/>
          <w:sz w:val="24"/>
          <w:szCs w:val="24"/>
        </w:rPr>
        <w:t>SECOND RESPONDENT</w:t>
      </w:r>
    </w:p>
    <w:p w:rsidR="00C75951" w:rsidRPr="00C75951" w:rsidRDefault="00C75951" w:rsidP="00D50695">
      <w:pPr>
        <w:spacing w:after="0" w:line="360" w:lineRule="auto"/>
        <w:contextualSpacing/>
        <w:jc w:val="both"/>
        <w:rPr>
          <w:rFonts w:ascii="Arial" w:hAnsi="Arial" w:cs="Arial"/>
          <w:sz w:val="24"/>
          <w:szCs w:val="24"/>
        </w:rPr>
      </w:pPr>
    </w:p>
    <w:p w:rsidR="00C75951" w:rsidRPr="00C75951" w:rsidRDefault="00C75951" w:rsidP="00D50695">
      <w:pPr>
        <w:spacing w:after="0" w:line="360" w:lineRule="auto"/>
        <w:ind w:left="2160" w:hanging="2160"/>
        <w:contextualSpacing/>
        <w:jc w:val="both"/>
        <w:rPr>
          <w:rFonts w:ascii="Arial" w:hAnsi="Arial" w:cs="Arial"/>
          <w:b/>
          <w:sz w:val="24"/>
          <w:szCs w:val="24"/>
        </w:rPr>
      </w:pPr>
      <w:r w:rsidRPr="00C75951">
        <w:rPr>
          <w:rFonts w:ascii="Arial" w:hAnsi="Arial" w:cs="Arial"/>
          <w:b/>
          <w:sz w:val="24"/>
          <w:szCs w:val="24"/>
        </w:rPr>
        <w:t>Neutral citation:</w:t>
      </w:r>
      <w:r w:rsidRPr="00C75951">
        <w:rPr>
          <w:rFonts w:ascii="Arial" w:hAnsi="Arial" w:cs="Arial"/>
          <w:b/>
          <w:sz w:val="24"/>
          <w:szCs w:val="24"/>
        </w:rPr>
        <w:tab/>
      </w:r>
      <w:r w:rsidR="0081189B">
        <w:rPr>
          <w:rFonts w:ascii="Arial" w:hAnsi="Arial" w:cs="Arial"/>
          <w:i/>
          <w:sz w:val="24"/>
        </w:rPr>
        <w:t xml:space="preserve">Pupkewitz and Sons </w:t>
      </w:r>
      <w:r>
        <w:rPr>
          <w:rFonts w:ascii="Arial" w:hAnsi="Arial" w:cs="Arial"/>
          <w:i/>
          <w:sz w:val="24"/>
        </w:rPr>
        <w:t>(Pty) Ltd</w:t>
      </w:r>
      <w:r w:rsidR="0081189B">
        <w:rPr>
          <w:rFonts w:ascii="Arial" w:hAnsi="Arial" w:cs="Arial"/>
          <w:i/>
          <w:sz w:val="24"/>
        </w:rPr>
        <w:t xml:space="preserve"> vs </w:t>
      </w:r>
      <w:proofErr w:type="spellStart"/>
      <w:r w:rsidR="0081189B">
        <w:rPr>
          <w:rFonts w:ascii="Arial" w:hAnsi="Arial" w:cs="Arial"/>
          <w:i/>
          <w:sz w:val="24"/>
        </w:rPr>
        <w:t>Isaskar</w:t>
      </w:r>
      <w:proofErr w:type="spellEnd"/>
      <w:r w:rsidR="0081189B">
        <w:rPr>
          <w:rFonts w:ascii="Arial" w:hAnsi="Arial" w:cs="Arial"/>
          <w:i/>
          <w:sz w:val="24"/>
        </w:rPr>
        <w:t xml:space="preserve"> </w:t>
      </w:r>
      <w:proofErr w:type="spellStart"/>
      <w:r w:rsidR="0081189B">
        <w:rPr>
          <w:rFonts w:ascii="Arial" w:hAnsi="Arial" w:cs="Arial"/>
          <w:i/>
          <w:sz w:val="24"/>
        </w:rPr>
        <w:t>Muundjua</w:t>
      </w:r>
      <w:proofErr w:type="spellEnd"/>
      <w:r w:rsidRPr="00C75951">
        <w:rPr>
          <w:rFonts w:ascii="Arial" w:eastAsia="Times New Roman" w:hAnsi="Arial" w:cs="Arial"/>
          <w:sz w:val="24"/>
          <w:szCs w:val="24"/>
        </w:rPr>
        <w:t xml:space="preserve"> </w:t>
      </w:r>
      <w:r w:rsidR="0081189B" w:rsidRPr="00292C0E">
        <w:rPr>
          <w:rFonts w:ascii="Arial" w:hAnsi="Arial" w:cs="Arial"/>
          <w:bCs/>
          <w:sz w:val="24"/>
          <w:szCs w:val="24"/>
        </w:rPr>
        <w:t>(</w:t>
      </w:r>
      <w:r w:rsidR="0081189B" w:rsidRPr="00081D8D">
        <w:rPr>
          <w:rFonts w:ascii="Arial" w:hAnsi="Arial" w:cs="Arial"/>
          <w:bCs/>
          <w:sz w:val="24"/>
          <w:szCs w:val="24"/>
          <w:lang w:val="en-US"/>
        </w:rPr>
        <w:t>HC-MD-LAB-APP-AAA-</w:t>
      </w:r>
      <w:r w:rsidR="0081189B">
        <w:rPr>
          <w:rFonts w:ascii="Arial" w:hAnsi="Arial" w:cs="Arial"/>
          <w:bCs/>
          <w:sz w:val="24"/>
          <w:szCs w:val="24"/>
          <w:lang w:val="en-US"/>
        </w:rPr>
        <w:t>2022/00070</w:t>
      </w:r>
      <w:r w:rsidR="0081189B">
        <w:rPr>
          <w:rFonts w:ascii="Arial" w:hAnsi="Arial" w:cs="Arial"/>
          <w:bCs/>
          <w:sz w:val="24"/>
          <w:szCs w:val="24"/>
        </w:rPr>
        <w:t xml:space="preserve">) </w:t>
      </w:r>
      <w:r w:rsidR="00312C0C">
        <w:rPr>
          <w:rFonts w:ascii="Arial" w:hAnsi="Arial" w:cs="Arial"/>
          <w:sz w:val="24"/>
          <w:szCs w:val="24"/>
        </w:rPr>
        <w:t>[</w:t>
      </w:r>
      <w:r w:rsidR="0081189B">
        <w:rPr>
          <w:rFonts w:ascii="Arial" w:hAnsi="Arial" w:cs="Arial"/>
          <w:sz w:val="24"/>
          <w:szCs w:val="24"/>
        </w:rPr>
        <w:t>2024</w:t>
      </w:r>
      <w:r w:rsidR="00FA62EF">
        <w:rPr>
          <w:rFonts w:ascii="Arial" w:hAnsi="Arial" w:cs="Arial"/>
          <w:sz w:val="24"/>
          <w:szCs w:val="24"/>
        </w:rPr>
        <w:t>] NAL</w:t>
      </w:r>
      <w:r w:rsidR="00312C0C">
        <w:rPr>
          <w:rFonts w:ascii="Arial" w:hAnsi="Arial" w:cs="Arial"/>
          <w:sz w:val="24"/>
          <w:szCs w:val="24"/>
        </w:rPr>
        <w:t xml:space="preserve">CMD </w:t>
      </w:r>
      <w:r w:rsidR="005A2099">
        <w:rPr>
          <w:rFonts w:ascii="Arial" w:hAnsi="Arial" w:cs="Arial"/>
          <w:sz w:val="24"/>
          <w:szCs w:val="24"/>
        </w:rPr>
        <w:t>8</w:t>
      </w:r>
      <w:r w:rsidRPr="00C75951">
        <w:rPr>
          <w:rFonts w:ascii="Arial" w:hAnsi="Arial" w:cs="Arial"/>
          <w:sz w:val="24"/>
          <w:szCs w:val="24"/>
        </w:rPr>
        <w:t xml:space="preserve"> (</w:t>
      </w:r>
      <w:r w:rsidR="005229D6">
        <w:rPr>
          <w:rFonts w:ascii="Arial" w:hAnsi="Arial" w:cs="Arial"/>
          <w:sz w:val="24"/>
          <w:szCs w:val="24"/>
        </w:rPr>
        <w:t>2</w:t>
      </w:r>
      <w:r w:rsidR="001B4280">
        <w:rPr>
          <w:rFonts w:ascii="Arial" w:hAnsi="Arial" w:cs="Arial"/>
          <w:sz w:val="24"/>
          <w:szCs w:val="24"/>
        </w:rPr>
        <w:t>6</w:t>
      </w:r>
      <w:r w:rsidR="005229D6">
        <w:rPr>
          <w:rFonts w:ascii="Arial" w:hAnsi="Arial" w:cs="Arial"/>
          <w:sz w:val="24"/>
          <w:szCs w:val="24"/>
        </w:rPr>
        <w:t xml:space="preserve"> March</w:t>
      </w:r>
      <w:r w:rsidR="00165683">
        <w:rPr>
          <w:rFonts w:ascii="Arial" w:hAnsi="Arial" w:cs="Arial"/>
          <w:sz w:val="24"/>
          <w:szCs w:val="24"/>
        </w:rPr>
        <w:t xml:space="preserve"> 2024</w:t>
      </w:r>
      <w:r w:rsidRPr="00C75951">
        <w:rPr>
          <w:rFonts w:ascii="Arial" w:hAnsi="Arial" w:cs="Arial"/>
          <w:sz w:val="24"/>
          <w:szCs w:val="24"/>
        </w:rPr>
        <w:t xml:space="preserve">) </w:t>
      </w:r>
    </w:p>
    <w:p w:rsidR="00C75951" w:rsidRPr="00C75951" w:rsidRDefault="00C75951" w:rsidP="00D50695">
      <w:pPr>
        <w:spacing w:after="0" w:line="360" w:lineRule="auto"/>
        <w:contextualSpacing/>
        <w:jc w:val="both"/>
        <w:rPr>
          <w:rFonts w:ascii="Arial" w:hAnsi="Arial" w:cs="Arial"/>
          <w:sz w:val="24"/>
          <w:szCs w:val="24"/>
        </w:rPr>
      </w:pPr>
    </w:p>
    <w:p w:rsidR="00C75951" w:rsidRPr="00C75951" w:rsidRDefault="00C75951" w:rsidP="00D50695">
      <w:pPr>
        <w:spacing w:after="0" w:line="360" w:lineRule="auto"/>
        <w:ind w:left="1440" w:hanging="1440"/>
        <w:contextualSpacing/>
        <w:jc w:val="both"/>
        <w:rPr>
          <w:rFonts w:ascii="Arial" w:hAnsi="Arial" w:cs="Arial"/>
          <w:sz w:val="24"/>
          <w:szCs w:val="24"/>
        </w:rPr>
      </w:pPr>
      <w:r w:rsidRPr="00C75951">
        <w:rPr>
          <w:rFonts w:ascii="Arial" w:hAnsi="Arial" w:cs="Arial"/>
          <w:b/>
          <w:sz w:val="24"/>
          <w:szCs w:val="24"/>
        </w:rPr>
        <w:t>Coram:</w:t>
      </w:r>
      <w:r w:rsidRPr="00C75951">
        <w:rPr>
          <w:rFonts w:ascii="Arial" w:hAnsi="Arial" w:cs="Arial"/>
          <w:sz w:val="24"/>
          <w:szCs w:val="24"/>
        </w:rPr>
        <w:tab/>
        <w:t>UEITELE J</w:t>
      </w:r>
    </w:p>
    <w:p w:rsidR="00C75951" w:rsidRPr="00C75951" w:rsidRDefault="00C75951" w:rsidP="00D50695">
      <w:pPr>
        <w:spacing w:after="0" w:line="360" w:lineRule="auto"/>
        <w:contextualSpacing/>
        <w:rPr>
          <w:rFonts w:ascii="Arial" w:hAnsi="Arial" w:cs="Arial"/>
          <w:b/>
          <w:sz w:val="24"/>
          <w:szCs w:val="24"/>
        </w:rPr>
      </w:pPr>
      <w:r w:rsidRPr="00C75951">
        <w:rPr>
          <w:rFonts w:ascii="Arial" w:hAnsi="Arial" w:cs="Arial"/>
          <w:b/>
          <w:bCs/>
          <w:sz w:val="24"/>
          <w:szCs w:val="24"/>
        </w:rPr>
        <w:t>Heard</w:t>
      </w:r>
      <w:r w:rsidRPr="00C75951">
        <w:rPr>
          <w:rFonts w:ascii="Arial" w:hAnsi="Arial" w:cs="Arial"/>
          <w:sz w:val="24"/>
          <w:szCs w:val="24"/>
        </w:rPr>
        <w:t>:</w:t>
      </w:r>
      <w:r w:rsidRPr="00C75951">
        <w:rPr>
          <w:rFonts w:ascii="Arial" w:hAnsi="Arial" w:cs="Arial"/>
          <w:sz w:val="24"/>
          <w:szCs w:val="24"/>
        </w:rPr>
        <w:tab/>
      </w:r>
      <w:r w:rsidR="0081189B">
        <w:rPr>
          <w:rFonts w:ascii="Arial" w:hAnsi="Arial" w:cs="Arial"/>
          <w:b/>
          <w:sz w:val="24"/>
          <w:szCs w:val="24"/>
        </w:rPr>
        <w:t>17 November</w:t>
      </w:r>
      <w:r w:rsidRPr="00C75951">
        <w:rPr>
          <w:rFonts w:ascii="Arial" w:hAnsi="Arial" w:cs="Arial"/>
          <w:b/>
          <w:sz w:val="24"/>
          <w:szCs w:val="24"/>
        </w:rPr>
        <w:t xml:space="preserve"> 2023</w:t>
      </w:r>
    </w:p>
    <w:p w:rsidR="00800C25" w:rsidRDefault="00C75951" w:rsidP="00D50695">
      <w:pPr>
        <w:spacing w:after="0" w:line="360" w:lineRule="auto"/>
        <w:contextualSpacing/>
        <w:rPr>
          <w:rFonts w:ascii="Arial" w:hAnsi="Arial" w:cs="Arial"/>
          <w:b/>
          <w:sz w:val="24"/>
          <w:szCs w:val="24"/>
        </w:rPr>
      </w:pPr>
      <w:r w:rsidRPr="00C75951">
        <w:rPr>
          <w:rFonts w:ascii="Arial" w:hAnsi="Arial" w:cs="Arial"/>
          <w:b/>
          <w:bCs/>
          <w:sz w:val="24"/>
          <w:szCs w:val="24"/>
        </w:rPr>
        <w:t>Delivered</w:t>
      </w:r>
      <w:r w:rsidRPr="00C75951">
        <w:rPr>
          <w:rFonts w:ascii="Arial" w:hAnsi="Arial" w:cs="Arial"/>
          <w:sz w:val="24"/>
          <w:szCs w:val="24"/>
        </w:rPr>
        <w:t>:</w:t>
      </w:r>
      <w:r w:rsidRPr="00C75951">
        <w:rPr>
          <w:rFonts w:ascii="Arial" w:hAnsi="Arial" w:cs="Arial"/>
          <w:sz w:val="24"/>
          <w:szCs w:val="24"/>
        </w:rPr>
        <w:tab/>
      </w:r>
      <w:r w:rsidR="005229D6">
        <w:rPr>
          <w:rFonts w:ascii="Arial" w:hAnsi="Arial" w:cs="Arial"/>
          <w:b/>
          <w:sz w:val="24"/>
          <w:szCs w:val="24"/>
        </w:rPr>
        <w:t>2</w:t>
      </w:r>
      <w:r w:rsidR="001B4280">
        <w:rPr>
          <w:rFonts w:ascii="Arial" w:hAnsi="Arial" w:cs="Arial"/>
          <w:b/>
          <w:sz w:val="24"/>
          <w:szCs w:val="24"/>
        </w:rPr>
        <w:t>6</w:t>
      </w:r>
      <w:r w:rsidR="00386EC2">
        <w:rPr>
          <w:rFonts w:ascii="Arial" w:hAnsi="Arial" w:cs="Arial"/>
          <w:b/>
          <w:sz w:val="24"/>
          <w:szCs w:val="24"/>
        </w:rPr>
        <w:t xml:space="preserve"> March</w:t>
      </w:r>
      <w:r w:rsidR="00165683">
        <w:rPr>
          <w:rFonts w:ascii="Arial" w:hAnsi="Arial" w:cs="Arial"/>
          <w:b/>
          <w:sz w:val="24"/>
          <w:szCs w:val="24"/>
        </w:rPr>
        <w:t xml:space="preserve"> 2024</w:t>
      </w:r>
    </w:p>
    <w:p w:rsidR="00C75951" w:rsidRDefault="00C75951" w:rsidP="00F10F70">
      <w:pPr>
        <w:spacing w:after="0" w:line="360" w:lineRule="auto"/>
        <w:contextualSpacing/>
        <w:jc w:val="both"/>
        <w:rPr>
          <w:rFonts w:ascii="Arial" w:hAnsi="Arial" w:cs="Arial"/>
          <w:b/>
          <w:sz w:val="24"/>
          <w:szCs w:val="24"/>
        </w:rPr>
      </w:pPr>
    </w:p>
    <w:p w:rsidR="000B0A19" w:rsidRPr="00F10F70" w:rsidRDefault="008B6B98" w:rsidP="00F10F70">
      <w:pPr>
        <w:spacing w:after="0" w:line="360" w:lineRule="auto"/>
        <w:contextualSpacing/>
        <w:jc w:val="both"/>
        <w:rPr>
          <w:rFonts w:ascii="Arial" w:hAnsi="Arial" w:cs="Arial"/>
          <w:sz w:val="24"/>
          <w:szCs w:val="24"/>
        </w:rPr>
      </w:pPr>
      <w:proofErr w:type="spellStart"/>
      <w:r w:rsidRPr="00F10F70">
        <w:rPr>
          <w:rFonts w:ascii="Arial" w:hAnsi="Arial" w:cs="Arial"/>
          <w:b/>
          <w:sz w:val="24"/>
          <w:szCs w:val="24"/>
        </w:rPr>
        <w:t>Flynote</w:t>
      </w:r>
      <w:proofErr w:type="spellEnd"/>
      <w:r w:rsidRPr="00F10F70">
        <w:rPr>
          <w:rFonts w:ascii="Arial" w:hAnsi="Arial" w:cs="Arial"/>
          <w:b/>
          <w:sz w:val="24"/>
          <w:szCs w:val="24"/>
        </w:rPr>
        <w:t>:</w:t>
      </w:r>
      <w:r w:rsidRPr="00F10F70">
        <w:rPr>
          <w:rFonts w:ascii="Arial" w:hAnsi="Arial" w:cs="Arial"/>
          <w:b/>
          <w:sz w:val="24"/>
          <w:szCs w:val="24"/>
        </w:rPr>
        <w:tab/>
      </w:r>
      <w:r w:rsidR="00F10F70" w:rsidRPr="00F10F70">
        <w:rPr>
          <w:rFonts w:ascii="Arial" w:hAnsi="Arial" w:cs="Arial"/>
          <w:sz w:val="24"/>
          <w:szCs w:val="24"/>
        </w:rPr>
        <w:t xml:space="preserve">Labour Act, 2007 – </w:t>
      </w:r>
      <w:r w:rsidR="00F10F70">
        <w:rPr>
          <w:rFonts w:ascii="Arial" w:hAnsi="Arial" w:cs="Arial"/>
          <w:sz w:val="24"/>
          <w:szCs w:val="24"/>
        </w:rPr>
        <w:t>Labour law – A</w:t>
      </w:r>
      <w:r w:rsidR="00F10F70" w:rsidRPr="00F10F70">
        <w:rPr>
          <w:rFonts w:ascii="Arial" w:hAnsi="Arial" w:cs="Arial"/>
          <w:sz w:val="24"/>
          <w:szCs w:val="24"/>
        </w:rPr>
        <w:t>ppeal against an award of arbitrator – Appeal in terms of section 89 (1</w:t>
      </w:r>
      <w:proofErr w:type="gramStart"/>
      <w:r w:rsidR="00F10F70" w:rsidRPr="00F10F70">
        <w:rPr>
          <w:rFonts w:ascii="Arial" w:hAnsi="Arial" w:cs="Arial"/>
          <w:sz w:val="24"/>
          <w:szCs w:val="24"/>
        </w:rPr>
        <w:t>)(</w:t>
      </w:r>
      <w:proofErr w:type="gramEnd"/>
      <w:r w:rsidR="00F10F70" w:rsidRPr="00F10F70">
        <w:rPr>
          <w:rFonts w:ascii="Arial" w:hAnsi="Arial" w:cs="Arial"/>
          <w:sz w:val="24"/>
          <w:szCs w:val="24"/>
        </w:rPr>
        <w:t xml:space="preserve">a) of Act 11 of 2007 – </w:t>
      </w:r>
      <w:r w:rsidR="00F10F70">
        <w:rPr>
          <w:rFonts w:ascii="Arial" w:hAnsi="Arial"/>
          <w:sz w:val="24"/>
          <w:szCs w:val="24"/>
        </w:rPr>
        <w:t>W</w:t>
      </w:r>
      <w:r w:rsidR="00F10F70" w:rsidRPr="00F10F70">
        <w:rPr>
          <w:rFonts w:ascii="Arial" w:hAnsi="Arial"/>
          <w:sz w:val="24"/>
          <w:szCs w:val="24"/>
        </w:rPr>
        <w:t xml:space="preserve">hether dismissal was substantively </w:t>
      </w:r>
      <w:r w:rsidR="00F10F70">
        <w:rPr>
          <w:rFonts w:ascii="Arial" w:hAnsi="Arial"/>
          <w:sz w:val="24"/>
          <w:szCs w:val="24"/>
        </w:rPr>
        <w:t>un</w:t>
      </w:r>
      <w:r w:rsidR="00F10F70" w:rsidRPr="00F10F70">
        <w:rPr>
          <w:rFonts w:ascii="Arial" w:hAnsi="Arial"/>
          <w:sz w:val="24"/>
          <w:szCs w:val="24"/>
        </w:rPr>
        <w:t xml:space="preserve">fair </w:t>
      </w:r>
      <w:r w:rsidR="00F10F70" w:rsidRPr="00F10F70">
        <w:rPr>
          <w:rFonts w:ascii="Arial" w:hAnsi="Arial" w:cs="Arial"/>
          <w:sz w:val="24"/>
          <w:szCs w:val="24"/>
        </w:rPr>
        <w:t xml:space="preserve">– </w:t>
      </w:r>
      <w:r w:rsidR="00F10F70">
        <w:rPr>
          <w:rFonts w:ascii="Arial" w:hAnsi="Arial" w:cs="Arial"/>
          <w:sz w:val="24"/>
          <w:szCs w:val="24"/>
        </w:rPr>
        <w:t>A</w:t>
      </w:r>
      <w:r w:rsidR="00F10F70" w:rsidRPr="00F10F70">
        <w:rPr>
          <w:rFonts w:ascii="Arial" w:hAnsi="Arial" w:cs="Arial"/>
          <w:sz w:val="24"/>
          <w:szCs w:val="24"/>
        </w:rPr>
        <w:t>ppeal upheld</w:t>
      </w:r>
      <w:r w:rsidR="00F10F70">
        <w:rPr>
          <w:rFonts w:ascii="Arial" w:hAnsi="Arial" w:cs="Arial"/>
          <w:sz w:val="24"/>
          <w:szCs w:val="24"/>
        </w:rPr>
        <w:t>.</w:t>
      </w:r>
    </w:p>
    <w:p w:rsidR="008B6B98" w:rsidRPr="00F10F70" w:rsidRDefault="008B6B98" w:rsidP="00F10F70">
      <w:pPr>
        <w:spacing w:after="0" w:line="360" w:lineRule="auto"/>
        <w:contextualSpacing/>
        <w:jc w:val="both"/>
        <w:rPr>
          <w:rFonts w:ascii="Arial" w:hAnsi="Arial" w:cs="Arial"/>
          <w:sz w:val="24"/>
          <w:szCs w:val="24"/>
        </w:rPr>
      </w:pPr>
    </w:p>
    <w:p w:rsidR="00F10F70" w:rsidRPr="005229D6" w:rsidRDefault="000B0A19" w:rsidP="00F10F70">
      <w:pPr>
        <w:pStyle w:val="ListParagraph"/>
        <w:spacing w:after="0" w:line="360" w:lineRule="auto"/>
        <w:ind w:left="0"/>
        <w:jc w:val="both"/>
        <w:rPr>
          <w:rFonts w:ascii="Arial" w:hAnsi="Arial" w:cs="Arial"/>
          <w:sz w:val="24"/>
          <w:szCs w:val="24"/>
        </w:rPr>
      </w:pPr>
      <w:r w:rsidRPr="00F10F70">
        <w:rPr>
          <w:rFonts w:ascii="Arial" w:hAnsi="Arial" w:cs="Arial"/>
          <w:b/>
          <w:sz w:val="24"/>
          <w:szCs w:val="24"/>
        </w:rPr>
        <w:t>Summary</w:t>
      </w:r>
      <w:r w:rsidRPr="00F10F70">
        <w:rPr>
          <w:rFonts w:ascii="Arial" w:hAnsi="Arial" w:cs="Arial"/>
          <w:sz w:val="24"/>
          <w:szCs w:val="24"/>
        </w:rPr>
        <w:t>:</w:t>
      </w:r>
      <w:r w:rsidR="00E94F3A" w:rsidRPr="00F10F70">
        <w:rPr>
          <w:rFonts w:ascii="Arial" w:hAnsi="Arial" w:cs="Arial"/>
          <w:sz w:val="24"/>
          <w:szCs w:val="24"/>
        </w:rPr>
        <w:t xml:space="preserve"> </w:t>
      </w:r>
      <w:r w:rsidR="00E94F3A" w:rsidRPr="00F10F70">
        <w:rPr>
          <w:rFonts w:ascii="Arial" w:hAnsi="Arial" w:cs="Arial"/>
          <w:sz w:val="24"/>
          <w:szCs w:val="24"/>
        </w:rPr>
        <w:tab/>
      </w:r>
      <w:r w:rsidR="0026321B" w:rsidRPr="00F10F70">
        <w:rPr>
          <w:rFonts w:ascii="Arial" w:hAnsi="Arial" w:cs="Arial"/>
          <w:sz w:val="24"/>
          <w:szCs w:val="24"/>
        </w:rPr>
        <w:t xml:space="preserve">The first respondent was employed by the appellant as a </w:t>
      </w:r>
      <w:r w:rsidR="0026321B" w:rsidRPr="00F10F70">
        <w:rPr>
          <w:rFonts w:ascii="Arial" w:hAnsi="Arial"/>
          <w:sz w:val="24"/>
          <w:szCs w:val="24"/>
        </w:rPr>
        <w:t xml:space="preserve">multi-skilled salesperson </w:t>
      </w:r>
      <w:r w:rsidR="0026321B" w:rsidRPr="00F10F70">
        <w:rPr>
          <w:rFonts w:ascii="Arial" w:hAnsi="Arial" w:cs="Arial"/>
          <w:sz w:val="24"/>
          <w:szCs w:val="24"/>
        </w:rPr>
        <w:t xml:space="preserve">from 23 November 2015, until his dismissal on 08 November 2019. The first respondent was brought before a disciplinary committee for counts of failing to </w:t>
      </w:r>
      <w:r w:rsidR="0026321B" w:rsidRPr="005229D6">
        <w:rPr>
          <w:rFonts w:ascii="Arial" w:hAnsi="Arial" w:cs="Arial"/>
          <w:sz w:val="24"/>
          <w:szCs w:val="24"/>
        </w:rPr>
        <w:lastRenderedPageBreak/>
        <w:t xml:space="preserve">follow Company Policies and Procedures, bribery and dishonesty. He was found guilty on the charges of failing to follow Company Policies and Procedures and dishonesty. His termination was recommended on the charge of dishonesty. Dissatisfied with the outcome, he appealed and the chairperson of the appeal dismissed the appeal and confirmed the findings and recommendation of the chairperson of the disciplinary hearing. </w:t>
      </w:r>
    </w:p>
    <w:p w:rsidR="00F10F70" w:rsidRDefault="00F10F70" w:rsidP="00F10F70">
      <w:pPr>
        <w:pStyle w:val="ListParagraph"/>
        <w:spacing w:after="0" w:line="360" w:lineRule="auto"/>
        <w:ind w:left="0"/>
        <w:jc w:val="both"/>
        <w:rPr>
          <w:rFonts w:ascii="Arial" w:hAnsi="Arial" w:cs="Arial"/>
          <w:sz w:val="24"/>
          <w:szCs w:val="24"/>
        </w:rPr>
      </w:pPr>
    </w:p>
    <w:p w:rsidR="00F10F70" w:rsidRDefault="0026321B" w:rsidP="00F10F70">
      <w:pPr>
        <w:pStyle w:val="ListParagraph"/>
        <w:spacing w:after="0" w:line="360" w:lineRule="auto"/>
        <w:ind w:left="0"/>
        <w:jc w:val="both"/>
        <w:rPr>
          <w:rFonts w:ascii="Arial" w:hAnsi="Arial" w:cs="Arial"/>
          <w:sz w:val="24"/>
          <w:szCs w:val="24"/>
        </w:rPr>
      </w:pPr>
      <w:r w:rsidRPr="00F10F70">
        <w:rPr>
          <w:rFonts w:ascii="Arial" w:hAnsi="Arial" w:cs="Arial"/>
          <w:sz w:val="24"/>
          <w:szCs w:val="24"/>
        </w:rPr>
        <w:t>Dissatisfied again with the appeal Chairperson’s decision, the first respondent referred a dispute of unfair dismissal to the Office of the Labour Commissioner. The arbitrator held that the first respondent was su</w:t>
      </w:r>
      <w:r w:rsidR="005229D6">
        <w:rPr>
          <w:rFonts w:ascii="Arial" w:hAnsi="Arial" w:cs="Arial"/>
          <w:sz w:val="24"/>
          <w:szCs w:val="24"/>
        </w:rPr>
        <w:t xml:space="preserve">bstantively unfairly dismissed. </w:t>
      </w:r>
      <w:r w:rsidRPr="00F10F70">
        <w:rPr>
          <w:rFonts w:ascii="Arial" w:hAnsi="Arial" w:cs="Arial"/>
          <w:sz w:val="24"/>
          <w:szCs w:val="24"/>
        </w:rPr>
        <w:t xml:space="preserve">The appellant dissatisfied therewith approached this court for an order setting aside the award. </w:t>
      </w:r>
    </w:p>
    <w:p w:rsidR="00F10F70" w:rsidRDefault="00F10F70" w:rsidP="00F10F70">
      <w:pPr>
        <w:pStyle w:val="ListParagraph"/>
        <w:spacing w:after="0" w:line="360" w:lineRule="auto"/>
        <w:ind w:left="0"/>
        <w:jc w:val="both"/>
        <w:rPr>
          <w:rFonts w:ascii="Arial" w:hAnsi="Arial" w:cs="Arial"/>
          <w:sz w:val="24"/>
          <w:szCs w:val="24"/>
        </w:rPr>
      </w:pPr>
    </w:p>
    <w:p w:rsidR="00F10F70" w:rsidRDefault="00F10F70" w:rsidP="00F10F70">
      <w:pPr>
        <w:pStyle w:val="ListParagraph"/>
        <w:spacing w:after="0" w:line="360" w:lineRule="auto"/>
        <w:ind w:left="0"/>
        <w:jc w:val="both"/>
        <w:rPr>
          <w:rFonts w:ascii="Arial" w:hAnsi="Arial" w:cs="Arial"/>
          <w:sz w:val="24"/>
          <w:szCs w:val="24"/>
        </w:rPr>
      </w:pPr>
      <w:r w:rsidRPr="00F10F70">
        <w:rPr>
          <w:rFonts w:ascii="Arial" w:hAnsi="Arial" w:cs="Arial"/>
          <w:i/>
          <w:sz w:val="24"/>
          <w:szCs w:val="24"/>
        </w:rPr>
        <w:t>Held</w:t>
      </w:r>
      <w:r w:rsidRPr="00F10F70">
        <w:rPr>
          <w:rFonts w:ascii="Arial" w:hAnsi="Arial" w:cs="Arial"/>
          <w:sz w:val="24"/>
          <w:szCs w:val="24"/>
        </w:rPr>
        <w:t xml:space="preserve"> that an employee has a duty to obey his or her employer’s lawful instructions.</w:t>
      </w:r>
    </w:p>
    <w:p w:rsidR="00F10F70" w:rsidRDefault="00F10F70" w:rsidP="00F10F70">
      <w:pPr>
        <w:pStyle w:val="ListParagraph"/>
        <w:spacing w:after="0" w:line="360" w:lineRule="auto"/>
        <w:ind w:left="0"/>
        <w:jc w:val="both"/>
        <w:rPr>
          <w:rFonts w:ascii="Arial" w:hAnsi="Arial" w:cs="Arial"/>
          <w:sz w:val="24"/>
          <w:szCs w:val="24"/>
        </w:rPr>
      </w:pPr>
    </w:p>
    <w:p w:rsidR="00F10F70" w:rsidRDefault="00F10F70" w:rsidP="00F10F70">
      <w:pPr>
        <w:pStyle w:val="ListParagraph"/>
        <w:spacing w:after="0" w:line="360" w:lineRule="auto"/>
        <w:ind w:left="0"/>
        <w:jc w:val="both"/>
        <w:rPr>
          <w:rFonts w:ascii="Arial" w:hAnsi="Arial" w:cs="Arial"/>
          <w:sz w:val="24"/>
          <w:szCs w:val="24"/>
        </w:rPr>
      </w:pPr>
      <w:r w:rsidRPr="00F10F70">
        <w:rPr>
          <w:rFonts w:ascii="Arial" w:hAnsi="Arial" w:cs="Arial"/>
          <w:i/>
          <w:sz w:val="24"/>
          <w:szCs w:val="24"/>
          <w:lang w:val="en-GB"/>
        </w:rPr>
        <w:t>Held</w:t>
      </w:r>
      <w:r w:rsidRPr="00F10F70">
        <w:rPr>
          <w:rFonts w:ascii="Arial" w:hAnsi="Arial" w:cs="Arial"/>
          <w:sz w:val="24"/>
          <w:szCs w:val="24"/>
          <w:lang w:val="en-GB"/>
        </w:rPr>
        <w:t xml:space="preserve"> that the </w:t>
      </w:r>
      <w:r w:rsidRPr="00F10F70">
        <w:rPr>
          <w:rFonts w:ascii="Arial" w:hAnsi="Arial" w:cs="Arial"/>
          <w:sz w:val="24"/>
          <w:szCs w:val="24"/>
        </w:rPr>
        <w:t>requirement of substantive fairness furthermore entails that the employer must prove that the employee was or could reasonably be expected to have been aware of the existence of the rule.</w:t>
      </w:r>
    </w:p>
    <w:p w:rsidR="00F10F70" w:rsidRDefault="00F10F70" w:rsidP="00F10F70">
      <w:pPr>
        <w:pStyle w:val="ListParagraph"/>
        <w:spacing w:after="0" w:line="360" w:lineRule="auto"/>
        <w:ind w:left="0"/>
        <w:jc w:val="both"/>
        <w:rPr>
          <w:rFonts w:ascii="Arial" w:hAnsi="Arial" w:cs="Arial"/>
          <w:sz w:val="24"/>
          <w:szCs w:val="24"/>
        </w:rPr>
      </w:pPr>
    </w:p>
    <w:p w:rsidR="00F10F70" w:rsidRDefault="00F10F70" w:rsidP="00F10F70">
      <w:pPr>
        <w:pStyle w:val="ListParagraph"/>
        <w:spacing w:after="0" w:line="360" w:lineRule="auto"/>
        <w:ind w:left="0"/>
        <w:jc w:val="both"/>
        <w:rPr>
          <w:rFonts w:ascii="Arial" w:hAnsi="Arial" w:cs="Arial"/>
          <w:sz w:val="24"/>
          <w:szCs w:val="24"/>
          <w:lang w:val="en-GB"/>
        </w:rPr>
      </w:pPr>
      <w:r w:rsidRPr="00F10F70">
        <w:rPr>
          <w:rFonts w:ascii="Arial" w:hAnsi="Arial" w:cs="Arial"/>
          <w:i/>
          <w:sz w:val="24"/>
          <w:szCs w:val="24"/>
          <w:lang w:val="en-GB"/>
        </w:rPr>
        <w:t>Held further</w:t>
      </w:r>
      <w:r w:rsidRPr="00F10F70">
        <w:rPr>
          <w:rFonts w:ascii="Arial" w:hAnsi="Arial" w:cs="Arial"/>
          <w:sz w:val="24"/>
          <w:szCs w:val="24"/>
          <w:lang w:val="en-GB"/>
        </w:rPr>
        <w:t xml:space="preserve"> that the requirements of procedural fairness include the right to be told the nature of the misconduct committed and to be afforded adequate notice prior to the disciplinary enquiry; to be afforded an opportunity to be heard and to call witnesses in support of any defence and to cross-examine witnesses called against you, informed of the finding (if found guilty) and the reasons for the finding, the right to be heard before penalty is imposed, informed of the right to appeal etc.</w:t>
      </w:r>
    </w:p>
    <w:p w:rsidR="00F10F70" w:rsidRDefault="00F10F70" w:rsidP="00F10F70">
      <w:pPr>
        <w:pStyle w:val="ListParagraph"/>
        <w:spacing w:after="0" w:line="360" w:lineRule="auto"/>
        <w:ind w:left="0"/>
        <w:jc w:val="both"/>
        <w:rPr>
          <w:rFonts w:ascii="Arial" w:hAnsi="Arial" w:cs="Arial"/>
          <w:sz w:val="24"/>
          <w:szCs w:val="24"/>
          <w:lang w:val="en-GB"/>
        </w:rPr>
      </w:pPr>
    </w:p>
    <w:p w:rsidR="00F10F70" w:rsidRDefault="00F10F70" w:rsidP="00F10F70">
      <w:pPr>
        <w:pStyle w:val="ListParagraph"/>
        <w:spacing w:after="0" w:line="360" w:lineRule="auto"/>
        <w:ind w:left="0"/>
        <w:jc w:val="both"/>
        <w:rPr>
          <w:rFonts w:ascii="Arial" w:hAnsi="Arial" w:cs="Arial"/>
          <w:sz w:val="24"/>
          <w:szCs w:val="24"/>
          <w:lang w:val="en-US"/>
        </w:rPr>
      </w:pPr>
      <w:r w:rsidRPr="00F10F70">
        <w:rPr>
          <w:rFonts w:ascii="Arial" w:hAnsi="Arial" w:cs="Arial"/>
          <w:i/>
          <w:sz w:val="24"/>
          <w:szCs w:val="24"/>
          <w:lang w:val="en-GB"/>
        </w:rPr>
        <w:t xml:space="preserve">Held </w:t>
      </w:r>
      <w:r w:rsidRPr="00F10F70">
        <w:rPr>
          <w:rFonts w:ascii="Arial" w:hAnsi="Arial" w:cs="Arial"/>
          <w:sz w:val="24"/>
          <w:szCs w:val="24"/>
          <w:lang w:val="en-GB"/>
        </w:rPr>
        <w:t xml:space="preserve">that the </w:t>
      </w:r>
      <w:r w:rsidRPr="00F10F70">
        <w:rPr>
          <w:rFonts w:ascii="Arial" w:hAnsi="Arial" w:cs="Arial"/>
          <w:sz w:val="24"/>
          <w:szCs w:val="24"/>
          <w:lang w:val="en-US"/>
        </w:rPr>
        <w:t>test for a fair dismissal is therefore two-fold and both requirements of substantive and procedural fairness must be met. If an employer fails to satisfy one leg of the test, he fails the test of fairness and the dismissal is liable to be held as unfair dismissal.</w:t>
      </w:r>
    </w:p>
    <w:p w:rsidR="00F10F70" w:rsidRDefault="00F10F70" w:rsidP="00F10F70">
      <w:pPr>
        <w:pStyle w:val="ListParagraph"/>
        <w:spacing w:after="0" w:line="360" w:lineRule="auto"/>
        <w:ind w:left="0"/>
        <w:jc w:val="both"/>
        <w:rPr>
          <w:rFonts w:ascii="Arial" w:hAnsi="Arial" w:cs="Arial"/>
          <w:sz w:val="24"/>
          <w:szCs w:val="24"/>
          <w:lang w:val="en-US"/>
        </w:rPr>
      </w:pPr>
    </w:p>
    <w:p w:rsidR="00F10F70" w:rsidRPr="00F10F70" w:rsidRDefault="00F10F70" w:rsidP="00F10F70">
      <w:pPr>
        <w:pStyle w:val="ListParagraph"/>
        <w:spacing w:after="0" w:line="360" w:lineRule="auto"/>
        <w:ind w:left="0"/>
        <w:jc w:val="both"/>
        <w:rPr>
          <w:rFonts w:ascii="Arial" w:hAnsi="Arial"/>
          <w:sz w:val="24"/>
          <w:szCs w:val="24"/>
        </w:rPr>
      </w:pPr>
      <w:r w:rsidRPr="00F10F70">
        <w:rPr>
          <w:rFonts w:ascii="Arial" w:hAnsi="Arial" w:cs="Arial"/>
          <w:i/>
          <w:sz w:val="24"/>
          <w:szCs w:val="24"/>
        </w:rPr>
        <w:t>Held further</w:t>
      </w:r>
      <w:r w:rsidRPr="00F10F70">
        <w:rPr>
          <w:rFonts w:ascii="Arial" w:hAnsi="Arial" w:cs="Arial"/>
          <w:sz w:val="24"/>
          <w:szCs w:val="24"/>
        </w:rPr>
        <w:t xml:space="preserve"> that a court of appeal or a review court will not lightly overturn a finding of fact made by a trier of fact who has had the benefit of hearing and seeing witnesses in the witness-box</w:t>
      </w:r>
      <w:r w:rsidR="005229D6">
        <w:rPr>
          <w:rFonts w:ascii="Arial" w:hAnsi="Arial" w:cs="Arial"/>
          <w:sz w:val="24"/>
          <w:szCs w:val="24"/>
        </w:rPr>
        <w:t>,</w:t>
      </w:r>
      <w:r w:rsidRPr="00F10F70">
        <w:rPr>
          <w:rFonts w:ascii="Arial" w:hAnsi="Arial" w:cs="Arial"/>
          <w:sz w:val="24"/>
          <w:szCs w:val="24"/>
        </w:rPr>
        <w:t xml:space="preserve"> except in certain defined cases. One of such cases is where the probabilities clearly point the other way. </w:t>
      </w:r>
    </w:p>
    <w:p w:rsidR="00D67597" w:rsidRDefault="00D67597" w:rsidP="00D50695">
      <w:pPr>
        <w:spacing w:after="0" w:line="360" w:lineRule="auto"/>
        <w:contextualSpacing/>
        <w:jc w:val="both"/>
        <w:rPr>
          <w:rFonts w:ascii="Arial" w:hAnsi="Arial" w:cs="Arial"/>
          <w:i/>
          <w:sz w:val="24"/>
          <w:szCs w:val="24"/>
        </w:rPr>
      </w:pPr>
    </w:p>
    <w:p w:rsidR="00BC785D" w:rsidRDefault="00BC785D" w:rsidP="00D50695">
      <w:pPr>
        <w:spacing w:after="0" w:line="360" w:lineRule="auto"/>
        <w:contextualSpacing/>
        <w:jc w:val="both"/>
        <w:rPr>
          <w:rFonts w:ascii="Arial" w:hAnsi="Arial" w:cs="Arial"/>
          <w:sz w:val="24"/>
          <w:szCs w:val="24"/>
        </w:rPr>
      </w:pPr>
      <w:r>
        <w:rPr>
          <w:rFonts w:ascii="Arial" w:hAnsi="Arial" w:cs="Arial"/>
          <w:sz w:val="24"/>
          <w:szCs w:val="24"/>
        </w:rPr>
        <w:lastRenderedPageBreak/>
        <w:t>___________________________________________________________________</w:t>
      </w:r>
    </w:p>
    <w:p w:rsidR="00BC785D" w:rsidRDefault="00BC785D" w:rsidP="00D50695">
      <w:pPr>
        <w:spacing w:after="0" w:line="240" w:lineRule="auto"/>
        <w:contextualSpacing/>
        <w:jc w:val="center"/>
        <w:rPr>
          <w:rFonts w:ascii="Arial" w:hAnsi="Arial" w:cs="Arial"/>
          <w:sz w:val="24"/>
          <w:szCs w:val="24"/>
        </w:rPr>
      </w:pPr>
    </w:p>
    <w:p w:rsidR="00BC785D" w:rsidRPr="00BC785D" w:rsidRDefault="00BC785D" w:rsidP="00D50695">
      <w:pPr>
        <w:spacing w:after="0" w:line="360" w:lineRule="auto"/>
        <w:contextualSpacing/>
        <w:jc w:val="center"/>
        <w:rPr>
          <w:rFonts w:ascii="Arial" w:hAnsi="Arial" w:cs="Arial"/>
          <w:b/>
          <w:sz w:val="24"/>
          <w:szCs w:val="24"/>
        </w:rPr>
      </w:pPr>
      <w:r w:rsidRPr="00BC785D">
        <w:rPr>
          <w:rFonts w:ascii="Arial" w:hAnsi="Arial" w:cs="Arial"/>
          <w:b/>
          <w:sz w:val="24"/>
          <w:szCs w:val="24"/>
        </w:rPr>
        <w:t>ORDER</w:t>
      </w:r>
    </w:p>
    <w:p w:rsidR="00BC785D" w:rsidRDefault="00BC785D" w:rsidP="00D50695">
      <w:pPr>
        <w:spacing w:after="0" w:line="240" w:lineRule="auto"/>
        <w:contextualSpacing/>
        <w:jc w:val="center"/>
        <w:rPr>
          <w:rFonts w:ascii="Arial" w:hAnsi="Arial" w:cs="Arial"/>
          <w:sz w:val="24"/>
          <w:szCs w:val="24"/>
        </w:rPr>
      </w:pPr>
      <w:r>
        <w:rPr>
          <w:rFonts w:ascii="Arial" w:hAnsi="Arial" w:cs="Arial"/>
          <w:sz w:val="24"/>
          <w:szCs w:val="24"/>
        </w:rPr>
        <w:t>___________________________________________________________________</w:t>
      </w:r>
    </w:p>
    <w:p w:rsidR="00AE7BD5" w:rsidRPr="0081189B" w:rsidRDefault="00AE7BD5" w:rsidP="00D50695">
      <w:pPr>
        <w:spacing w:after="0" w:line="360" w:lineRule="auto"/>
        <w:contextualSpacing/>
        <w:jc w:val="both"/>
        <w:rPr>
          <w:rFonts w:ascii="Arial" w:hAnsi="Arial" w:cs="Arial"/>
          <w:sz w:val="24"/>
          <w:szCs w:val="24"/>
          <w:lang w:val="en-GB"/>
        </w:rPr>
      </w:pPr>
    </w:p>
    <w:p w:rsidR="00F10F70" w:rsidRDefault="00F10F70" w:rsidP="00F10F70">
      <w:pPr>
        <w:spacing w:after="0" w:line="360" w:lineRule="auto"/>
        <w:jc w:val="both"/>
        <w:rPr>
          <w:rFonts w:ascii="Arial" w:hAnsi="Arial" w:cs="Arial"/>
          <w:sz w:val="24"/>
          <w:szCs w:val="24"/>
          <w:lang w:val="en-GB"/>
        </w:rPr>
      </w:pPr>
      <w:r>
        <w:rPr>
          <w:rFonts w:ascii="Arial" w:hAnsi="Arial" w:cs="Arial"/>
          <w:sz w:val="24"/>
          <w:szCs w:val="24"/>
          <w:lang w:val="en-GB"/>
        </w:rPr>
        <w:t xml:space="preserve">1. </w:t>
      </w:r>
      <w:r w:rsidR="00F64967" w:rsidRPr="00F7723E">
        <w:rPr>
          <w:rFonts w:ascii="Arial" w:hAnsi="Arial" w:cs="Arial"/>
          <w:sz w:val="24"/>
          <w:szCs w:val="24"/>
          <w:lang w:val="en-GB"/>
        </w:rPr>
        <w:t>The appeal is upheld.</w:t>
      </w:r>
    </w:p>
    <w:p w:rsidR="00F10F70" w:rsidRDefault="00F10F70" w:rsidP="00F10F70">
      <w:pPr>
        <w:spacing w:after="0" w:line="360" w:lineRule="auto"/>
        <w:jc w:val="both"/>
        <w:rPr>
          <w:rFonts w:ascii="Arial" w:hAnsi="Arial" w:cs="Arial"/>
          <w:sz w:val="24"/>
          <w:szCs w:val="24"/>
          <w:lang w:val="en-GB"/>
        </w:rPr>
      </w:pPr>
    </w:p>
    <w:p w:rsidR="00F64967" w:rsidRPr="00F7723E" w:rsidRDefault="00F10F70" w:rsidP="00F10F70">
      <w:pPr>
        <w:spacing w:after="0" w:line="360" w:lineRule="auto"/>
        <w:jc w:val="both"/>
        <w:rPr>
          <w:rFonts w:ascii="Arial" w:hAnsi="Arial" w:cs="Arial"/>
          <w:sz w:val="24"/>
          <w:szCs w:val="24"/>
          <w:lang w:val="en-GB"/>
        </w:rPr>
      </w:pPr>
      <w:r>
        <w:rPr>
          <w:rFonts w:ascii="Arial" w:hAnsi="Arial" w:cs="Arial"/>
          <w:sz w:val="24"/>
          <w:szCs w:val="24"/>
          <w:lang w:val="en-GB"/>
        </w:rPr>
        <w:t xml:space="preserve">2. </w:t>
      </w:r>
      <w:r w:rsidR="00F64967" w:rsidRPr="00F7723E">
        <w:rPr>
          <w:rFonts w:ascii="Arial" w:hAnsi="Arial" w:cs="Arial"/>
          <w:sz w:val="24"/>
          <w:szCs w:val="24"/>
          <w:lang w:val="en-GB"/>
        </w:rPr>
        <w:t xml:space="preserve">The award issued by the Arbitrator, </w:t>
      </w:r>
      <w:r w:rsidR="00F64967" w:rsidRPr="00F7723E">
        <w:rPr>
          <w:rFonts w:ascii="Arial" w:hAnsi="Arial" w:cs="Arial"/>
          <w:sz w:val="24"/>
          <w:szCs w:val="24"/>
        </w:rPr>
        <w:t xml:space="preserve">Mr </w:t>
      </w:r>
      <w:proofErr w:type="spellStart"/>
      <w:r w:rsidR="00F64967" w:rsidRPr="00F7723E">
        <w:rPr>
          <w:rFonts w:ascii="Arial" w:hAnsi="Arial" w:cs="Arial"/>
          <w:sz w:val="24"/>
          <w:szCs w:val="24"/>
        </w:rPr>
        <w:t>Kahitire</w:t>
      </w:r>
      <w:proofErr w:type="spellEnd"/>
      <w:r w:rsidR="00F64967" w:rsidRPr="00F7723E">
        <w:rPr>
          <w:rFonts w:ascii="Arial" w:hAnsi="Arial" w:cs="Arial"/>
          <w:sz w:val="24"/>
          <w:szCs w:val="24"/>
        </w:rPr>
        <w:t xml:space="preserve"> Kenneth </w:t>
      </w:r>
      <w:proofErr w:type="spellStart"/>
      <w:r w:rsidR="00F64967" w:rsidRPr="00F7723E">
        <w:rPr>
          <w:rFonts w:ascii="Arial" w:hAnsi="Arial" w:cs="Arial"/>
          <w:sz w:val="24"/>
          <w:szCs w:val="24"/>
        </w:rPr>
        <w:t>Humu</w:t>
      </w:r>
      <w:proofErr w:type="spellEnd"/>
      <w:r w:rsidR="00F64967" w:rsidRPr="00F7723E">
        <w:rPr>
          <w:rFonts w:ascii="Arial" w:hAnsi="Arial" w:cs="Arial"/>
          <w:sz w:val="24"/>
          <w:szCs w:val="24"/>
        </w:rPr>
        <w:t xml:space="preserve"> </w:t>
      </w:r>
      <w:r w:rsidR="00F64967">
        <w:rPr>
          <w:rFonts w:ascii="Arial" w:hAnsi="Arial" w:cs="Arial"/>
          <w:sz w:val="24"/>
          <w:szCs w:val="24"/>
        </w:rPr>
        <w:t xml:space="preserve">dated </w:t>
      </w:r>
      <w:r w:rsidR="00F64967" w:rsidRPr="00F7723E">
        <w:rPr>
          <w:rFonts w:ascii="Arial" w:hAnsi="Arial" w:cs="Arial"/>
          <w:sz w:val="24"/>
          <w:szCs w:val="24"/>
        </w:rPr>
        <w:t>14 October 2022</w:t>
      </w:r>
      <w:r w:rsidR="00F64967" w:rsidRPr="00F7723E">
        <w:rPr>
          <w:rFonts w:ascii="Arial" w:hAnsi="Arial" w:cs="Arial"/>
          <w:sz w:val="24"/>
          <w:szCs w:val="24"/>
          <w:lang w:val="en-GB"/>
        </w:rPr>
        <w:t xml:space="preserve">, </w:t>
      </w:r>
      <w:r w:rsidR="00F64967">
        <w:rPr>
          <w:rFonts w:ascii="Arial" w:hAnsi="Arial" w:cs="Arial"/>
          <w:sz w:val="24"/>
          <w:szCs w:val="24"/>
          <w:lang w:val="en-GB"/>
        </w:rPr>
        <w:t>is set aside and replaced with the following order</w:t>
      </w:r>
      <w:r w:rsidR="00F64967" w:rsidRPr="00F7723E">
        <w:rPr>
          <w:rFonts w:ascii="Arial" w:hAnsi="Arial" w:cs="Arial"/>
          <w:sz w:val="24"/>
          <w:szCs w:val="24"/>
          <w:lang w:val="en-GB"/>
        </w:rPr>
        <w:t>.</w:t>
      </w:r>
    </w:p>
    <w:p w:rsidR="00F64967" w:rsidRPr="00F10F70" w:rsidRDefault="00F64967" w:rsidP="00F64967">
      <w:pPr>
        <w:spacing w:after="0" w:line="360" w:lineRule="auto"/>
        <w:ind w:left="851"/>
        <w:jc w:val="both"/>
        <w:rPr>
          <w:rFonts w:ascii="Arial" w:hAnsi="Arial" w:cs="Arial"/>
          <w:i/>
          <w:sz w:val="24"/>
          <w:szCs w:val="24"/>
          <w:lang w:val="en-GB"/>
        </w:rPr>
      </w:pPr>
    </w:p>
    <w:p w:rsidR="00F64967" w:rsidRPr="00F10F70" w:rsidRDefault="005229D6" w:rsidP="00F64967">
      <w:pPr>
        <w:spacing w:after="0" w:line="360" w:lineRule="auto"/>
        <w:ind w:left="851"/>
        <w:jc w:val="both"/>
        <w:rPr>
          <w:rFonts w:ascii="Arial" w:hAnsi="Arial" w:cs="Arial"/>
          <w:sz w:val="24"/>
          <w:szCs w:val="24"/>
          <w:lang w:val="en-GB"/>
        </w:rPr>
      </w:pPr>
      <w:r>
        <w:rPr>
          <w:rFonts w:ascii="Arial" w:hAnsi="Arial" w:cs="Arial"/>
          <w:sz w:val="24"/>
          <w:szCs w:val="24"/>
          <w:lang w:val="en-GB"/>
        </w:rPr>
        <w:t>‘The complaint is dismissed.’</w:t>
      </w:r>
    </w:p>
    <w:p w:rsidR="00F10F70" w:rsidRDefault="00F10F70" w:rsidP="00F10F70">
      <w:pPr>
        <w:spacing w:after="0" w:line="360" w:lineRule="auto"/>
        <w:jc w:val="both"/>
        <w:rPr>
          <w:rFonts w:ascii="Arial" w:hAnsi="Arial" w:cs="Arial"/>
          <w:sz w:val="24"/>
          <w:szCs w:val="24"/>
          <w:lang w:val="en-GB"/>
        </w:rPr>
      </w:pPr>
    </w:p>
    <w:p w:rsidR="00F10F70" w:rsidRDefault="00F10F70" w:rsidP="00F10F70">
      <w:pPr>
        <w:spacing w:after="0" w:line="360" w:lineRule="auto"/>
        <w:jc w:val="both"/>
        <w:rPr>
          <w:rFonts w:ascii="Arial" w:hAnsi="Arial" w:cs="Arial"/>
          <w:sz w:val="24"/>
          <w:szCs w:val="24"/>
          <w:lang w:val="en-GB"/>
        </w:rPr>
      </w:pPr>
      <w:r>
        <w:rPr>
          <w:rFonts w:ascii="Arial" w:hAnsi="Arial" w:cs="Arial"/>
          <w:sz w:val="24"/>
          <w:szCs w:val="24"/>
          <w:lang w:val="en-GB"/>
        </w:rPr>
        <w:t xml:space="preserve">3. </w:t>
      </w:r>
      <w:r w:rsidR="00F64967" w:rsidRPr="00F7723E">
        <w:rPr>
          <w:rFonts w:ascii="Arial" w:hAnsi="Arial" w:cs="Arial"/>
          <w:sz w:val="24"/>
          <w:szCs w:val="24"/>
          <w:lang w:val="en-GB"/>
        </w:rPr>
        <w:t>There is no order as to costs.</w:t>
      </w:r>
    </w:p>
    <w:p w:rsidR="00F10F70" w:rsidRDefault="00F10F70" w:rsidP="00F10F70">
      <w:pPr>
        <w:spacing w:after="0" w:line="360" w:lineRule="auto"/>
        <w:jc w:val="both"/>
        <w:rPr>
          <w:rFonts w:ascii="Arial" w:hAnsi="Arial" w:cs="Arial"/>
          <w:sz w:val="24"/>
          <w:szCs w:val="24"/>
          <w:lang w:val="en-GB"/>
        </w:rPr>
      </w:pPr>
    </w:p>
    <w:p w:rsidR="00F10F70" w:rsidRPr="00AE7BD5" w:rsidRDefault="00F10F70" w:rsidP="00F10F70">
      <w:pPr>
        <w:spacing w:after="0" w:line="360" w:lineRule="auto"/>
        <w:jc w:val="both"/>
        <w:rPr>
          <w:rFonts w:ascii="Arial" w:hAnsi="Arial" w:cs="Arial"/>
          <w:sz w:val="24"/>
          <w:szCs w:val="24"/>
          <w:lang w:val="en-GB"/>
        </w:rPr>
      </w:pPr>
      <w:r>
        <w:rPr>
          <w:rFonts w:ascii="Arial" w:hAnsi="Arial" w:cs="Arial"/>
          <w:sz w:val="24"/>
          <w:szCs w:val="24"/>
          <w:lang w:val="en-GB"/>
        </w:rPr>
        <w:t xml:space="preserve">4. </w:t>
      </w:r>
      <w:r w:rsidR="00F64967" w:rsidRPr="00F7723E">
        <w:rPr>
          <w:rFonts w:ascii="Arial" w:hAnsi="Arial" w:cs="Arial"/>
          <w:sz w:val="24"/>
          <w:szCs w:val="24"/>
          <w:lang w:val="en-GB"/>
        </w:rPr>
        <w:t>The matter is removed from the roll and is regarded as finalised.</w:t>
      </w:r>
    </w:p>
    <w:p w:rsidR="001837CC" w:rsidRDefault="001837CC" w:rsidP="00D50695">
      <w:pPr>
        <w:spacing w:after="0" w:line="360" w:lineRule="auto"/>
        <w:contextualSpacing/>
        <w:jc w:val="both"/>
        <w:rPr>
          <w:rFonts w:ascii="Arial" w:hAnsi="Arial" w:cs="Arial"/>
          <w:sz w:val="24"/>
          <w:szCs w:val="24"/>
        </w:rPr>
      </w:pPr>
      <w:r>
        <w:rPr>
          <w:rFonts w:ascii="Arial" w:hAnsi="Arial" w:cs="Arial"/>
          <w:sz w:val="24"/>
          <w:szCs w:val="24"/>
        </w:rPr>
        <w:t>__________________________________</w:t>
      </w:r>
      <w:r w:rsidR="005229D6">
        <w:rPr>
          <w:rFonts w:ascii="Arial" w:hAnsi="Arial" w:cs="Arial"/>
          <w:sz w:val="24"/>
          <w:szCs w:val="24"/>
        </w:rPr>
        <w:t>_</w:t>
      </w:r>
      <w:r>
        <w:rPr>
          <w:rFonts w:ascii="Arial" w:hAnsi="Arial" w:cs="Arial"/>
          <w:sz w:val="24"/>
          <w:szCs w:val="24"/>
        </w:rPr>
        <w:t>________________________________</w:t>
      </w:r>
    </w:p>
    <w:p w:rsidR="001837CC" w:rsidRDefault="001837CC" w:rsidP="00D50695">
      <w:pPr>
        <w:spacing w:after="0" w:line="240" w:lineRule="auto"/>
        <w:contextualSpacing/>
        <w:jc w:val="center"/>
        <w:rPr>
          <w:rFonts w:ascii="Arial" w:hAnsi="Arial" w:cs="Arial"/>
          <w:sz w:val="24"/>
          <w:szCs w:val="24"/>
        </w:rPr>
      </w:pPr>
    </w:p>
    <w:p w:rsidR="001837CC" w:rsidRPr="001837CC" w:rsidRDefault="001837CC" w:rsidP="00D50695">
      <w:pPr>
        <w:spacing w:after="0" w:line="240" w:lineRule="auto"/>
        <w:contextualSpacing/>
        <w:jc w:val="center"/>
        <w:rPr>
          <w:rFonts w:ascii="Arial" w:hAnsi="Arial" w:cs="Arial"/>
          <w:b/>
          <w:sz w:val="24"/>
          <w:szCs w:val="24"/>
        </w:rPr>
      </w:pPr>
      <w:r w:rsidRPr="001837CC">
        <w:rPr>
          <w:rFonts w:ascii="Arial" w:hAnsi="Arial" w:cs="Arial"/>
          <w:b/>
          <w:sz w:val="24"/>
          <w:szCs w:val="24"/>
        </w:rPr>
        <w:t>JUDGMENT</w:t>
      </w:r>
    </w:p>
    <w:p w:rsidR="001837CC" w:rsidRDefault="001837CC" w:rsidP="00D50695">
      <w:pPr>
        <w:spacing w:after="0" w:line="360" w:lineRule="auto"/>
        <w:contextualSpacing/>
        <w:jc w:val="center"/>
        <w:rPr>
          <w:rFonts w:ascii="Arial" w:hAnsi="Arial" w:cs="Arial"/>
          <w:sz w:val="24"/>
          <w:szCs w:val="24"/>
        </w:rPr>
      </w:pPr>
      <w:r>
        <w:rPr>
          <w:rFonts w:ascii="Arial" w:hAnsi="Arial" w:cs="Arial"/>
          <w:sz w:val="24"/>
          <w:szCs w:val="24"/>
        </w:rPr>
        <w:t>___</w:t>
      </w:r>
      <w:r w:rsidR="005229D6">
        <w:rPr>
          <w:rFonts w:ascii="Arial" w:hAnsi="Arial" w:cs="Arial"/>
          <w:sz w:val="24"/>
          <w:szCs w:val="24"/>
        </w:rPr>
        <w:t>_</w:t>
      </w:r>
      <w:r>
        <w:rPr>
          <w:rFonts w:ascii="Arial" w:hAnsi="Arial" w:cs="Arial"/>
          <w:sz w:val="24"/>
          <w:szCs w:val="24"/>
        </w:rPr>
        <w:t>_______________________________________________________________</w:t>
      </w:r>
    </w:p>
    <w:p w:rsidR="001837CC" w:rsidRDefault="001837CC" w:rsidP="00D50695">
      <w:pPr>
        <w:spacing w:after="0" w:line="360" w:lineRule="auto"/>
        <w:contextualSpacing/>
        <w:jc w:val="center"/>
        <w:rPr>
          <w:rFonts w:ascii="Arial" w:hAnsi="Arial" w:cs="Arial"/>
          <w:sz w:val="24"/>
          <w:szCs w:val="24"/>
        </w:rPr>
      </w:pPr>
    </w:p>
    <w:p w:rsidR="001837CC" w:rsidRDefault="001837CC" w:rsidP="00D50695">
      <w:pPr>
        <w:spacing w:after="0" w:line="360" w:lineRule="auto"/>
        <w:contextualSpacing/>
        <w:jc w:val="both"/>
        <w:rPr>
          <w:rFonts w:ascii="Arial" w:hAnsi="Arial" w:cs="Arial"/>
          <w:b/>
          <w:sz w:val="24"/>
          <w:szCs w:val="24"/>
        </w:rPr>
      </w:pPr>
      <w:r w:rsidRPr="001837CC">
        <w:rPr>
          <w:rFonts w:ascii="Arial" w:hAnsi="Arial" w:cs="Arial"/>
          <w:b/>
          <w:sz w:val="24"/>
          <w:szCs w:val="24"/>
        </w:rPr>
        <w:t>UEITELE J:</w:t>
      </w:r>
    </w:p>
    <w:p w:rsidR="001837CC" w:rsidRDefault="001837CC" w:rsidP="00D50695">
      <w:pPr>
        <w:spacing w:after="0" w:line="360" w:lineRule="auto"/>
        <w:ind w:firstLine="720"/>
        <w:contextualSpacing/>
        <w:jc w:val="both"/>
        <w:rPr>
          <w:rFonts w:ascii="Arial" w:hAnsi="Arial" w:cs="Arial"/>
          <w:b/>
          <w:sz w:val="24"/>
          <w:szCs w:val="24"/>
        </w:rPr>
      </w:pPr>
    </w:p>
    <w:p w:rsidR="00B12D38" w:rsidRPr="00EF0012" w:rsidRDefault="001837CC" w:rsidP="00D50695">
      <w:pPr>
        <w:spacing w:after="0" w:line="360" w:lineRule="auto"/>
        <w:contextualSpacing/>
        <w:jc w:val="both"/>
        <w:rPr>
          <w:rFonts w:ascii="Arial" w:hAnsi="Arial" w:cs="Arial"/>
          <w:sz w:val="24"/>
          <w:szCs w:val="24"/>
          <w:u w:val="single"/>
        </w:rPr>
      </w:pPr>
      <w:r w:rsidRPr="00EF0012">
        <w:rPr>
          <w:rFonts w:ascii="Arial" w:hAnsi="Arial" w:cs="Arial"/>
          <w:sz w:val="24"/>
          <w:szCs w:val="24"/>
          <w:u w:val="single"/>
        </w:rPr>
        <w:t>Introduction</w:t>
      </w:r>
    </w:p>
    <w:p w:rsidR="001837CC" w:rsidRDefault="001837CC" w:rsidP="00D50695">
      <w:pPr>
        <w:spacing w:after="0" w:line="360" w:lineRule="auto"/>
        <w:contextualSpacing/>
        <w:jc w:val="both"/>
        <w:rPr>
          <w:rFonts w:ascii="Arial" w:hAnsi="Arial" w:cs="Arial"/>
          <w:sz w:val="24"/>
          <w:szCs w:val="24"/>
          <w:u w:val="single"/>
        </w:rPr>
      </w:pPr>
    </w:p>
    <w:p w:rsidR="00DD31A9" w:rsidRDefault="00DD31A9" w:rsidP="001346F2">
      <w:pPr>
        <w:spacing w:after="0" w:line="360" w:lineRule="auto"/>
        <w:contextualSpacing/>
        <w:jc w:val="both"/>
        <w:rPr>
          <w:rFonts w:ascii="Arial" w:eastAsia="Times New Roman" w:hAnsi="Arial" w:cs="Times New Roman"/>
          <w:sz w:val="24"/>
          <w:szCs w:val="24"/>
        </w:rPr>
      </w:pPr>
      <w:r w:rsidRPr="00DD31A9">
        <w:rPr>
          <w:rFonts w:ascii="Arial" w:hAnsi="Arial" w:cs="Arial"/>
          <w:sz w:val="24"/>
          <w:szCs w:val="24"/>
        </w:rPr>
        <w:t>[1]</w:t>
      </w:r>
      <w:r>
        <w:rPr>
          <w:rFonts w:ascii="Arial" w:hAnsi="Arial" w:cs="Arial"/>
          <w:sz w:val="24"/>
          <w:szCs w:val="24"/>
        </w:rPr>
        <w:tab/>
      </w:r>
      <w:r w:rsidRPr="00DD31A9">
        <w:rPr>
          <w:rFonts w:ascii="Arial" w:hAnsi="Arial" w:cs="Arial"/>
          <w:sz w:val="24"/>
          <w:szCs w:val="24"/>
        </w:rPr>
        <w:t>This is an appeal against a</w:t>
      </w:r>
      <w:r>
        <w:rPr>
          <w:rFonts w:ascii="Arial" w:hAnsi="Arial" w:cs="Arial"/>
          <w:sz w:val="24"/>
          <w:szCs w:val="24"/>
        </w:rPr>
        <w:t>n</w:t>
      </w:r>
      <w:r w:rsidRPr="00DD31A9">
        <w:rPr>
          <w:rFonts w:ascii="Arial" w:hAnsi="Arial" w:cs="Arial"/>
          <w:sz w:val="24"/>
          <w:szCs w:val="24"/>
        </w:rPr>
        <w:t xml:space="preserve"> </w:t>
      </w:r>
      <w:r>
        <w:rPr>
          <w:rFonts w:ascii="Arial" w:hAnsi="Arial" w:cs="Arial"/>
          <w:sz w:val="24"/>
          <w:szCs w:val="24"/>
        </w:rPr>
        <w:t>arbitration award</w:t>
      </w:r>
      <w:r w:rsidRPr="00DD31A9">
        <w:rPr>
          <w:rFonts w:ascii="Arial" w:hAnsi="Arial" w:cs="Arial"/>
          <w:sz w:val="24"/>
          <w:szCs w:val="24"/>
        </w:rPr>
        <w:t xml:space="preserve"> which was issued by a</w:t>
      </w:r>
      <w:r>
        <w:rPr>
          <w:rFonts w:ascii="Arial" w:hAnsi="Arial" w:cs="Arial"/>
          <w:sz w:val="24"/>
          <w:szCs w:val="24"/>
        </w:rPr>
        <w:t>n</w:t>
      </w:r>
      <w:r w:rsidRPr="00DD31A9">
        <w:rPr>
          <w:rFonts w:ascii="Arial" w:hAnsi="Arial" w:cs="Arial"/>
          <w:sz w:val="24"/>
          <w:szCs w:val="24"/>
        </w:rPr>
        <w:t xml:space="preserve"> </w:t>
      </w:r>
      <w:r>
        <w:rPr>
          <w:rFonts w:ascii="Arial" w:hAnsi="Arial" w:cs="Arial"/>
          <w:sz w:val="24"/>
          <w:szCs w:val="24"/>
        </w:rPr>
        <w:t xml:space="preserve">arbitrator </w:t>
      </w:r>
      <w:r w:rsidRPr="00DD31A9">
        <w:rPr>
          <w:rFonts w:ascii="Arial" w:hAnsi="Arial" w:cs="Arial"/>
          <w:sz w:val="24"/>
          <w:szCs w:val="24"/>
        </w:rPr>
        <w:t xml:space="preserve">of the Labour </w:t>
      </w:r>
      <w:r>
        <w:rPr>
          <w:rFonts w:ascii="Arial" w:hAnsi="Arial" w:cs="Arial"/>
          <w:sz w:val="24"/>
          <w:szCs w:val="24"/>
        </w:rPr>
        <w:t>Commissioner</w:t>
      </w:r>
      <w:r w:rsidRPr="00DD31A9">
        <w:rPr>
          <w:rFonts w:ascii="Arial" w:hAnsi="Arial" w:cs="Arial"/>
          <w:sz w:val="24"/>
          <w:szCs w:val="24"/>
        </w:rPr>
        <w:t xml:space="preserve"> in a</w:t>
      </w:r>
      <w:r w:rsidR="009E2437">
        <w:rPr>
          <w:rFonts w:ascii="Arial" w:hAnsi="Arial" w:cs="Arial"/>
          <w:sz w:val="24"/>
          <w:szCs w:val="24"/>
        </w:rPr>
        <w:t xml:space="preserve"> dispute between the appellant and</w:t>
      </w:r>
      <w:r w:rsidRPr="00DD31A9">
        <w:rPr>
          <w:rFonts w:ascii="Arial" w:hAnsi="Arial" w:cs="Arial"/>
          <w:sz w:val="24"/>
          <w:szCs w:val="24"/>
        </w:rPr>
        <w:t xml:space="preserve"> the </w:t>
      </w:r>
      <w:r>
        <w:rPr>
          <w:rFonts w:ascii="Arial" w:hAnsi="Arial" w:cs="Arial"/>
          <w:sz w:val="24"/>
          <w:szCs w:val="24"/>
        </w:rPr>
        <w:t xml:space="preserve">first </w:t>
      </w:r>
      <w:r w:rsidR="009E2437">
        <w:rPr>
          <w:rFonts w:ascii="Arial" w:hAnsi="Arial" w:cs="Arial"/>
          <w:sz w:val="24"/>
          <w:szCs w:val="24"/>
        </w:rPr>
        <w:t>respondent</w:t>
      </w:r>
      <w:r w:rsidRPr="00DD31A9">
        <w:rPr>
          <w:rFonts w:ascii="Arial" w:hAnsi="Arial" w:cs="Arial"/>
          <w:sz w:val="24"/>
          <w:szCs w:val="24"/>
        </w:rPr>
        <w:t>. The appellant</w:t>
      </w:r>
      <w:r>
        <w:rPr>
          <w:rFonts w:ascii="Arial" w:hAnsi="Arial" w:cs="Arial"/>
          <w:sz w:val="24"/>
          <w:szCs w:val="24"/>
        </w:rPr>
        <w:t>, is</w:t>
      </w:r>
      <w:r w:rsidRPr="00DD31A9">
        <w:rPr>
          <w:rFonts w:ascii="Arial" w:eastAsia="Times New Roman" w:hAnsi="Arial" w:cs="Times New Roman"/>
          <w:b/>
          <w:sz w:val="24"/>
          <w:szCs w:val="24"/>
          <w:lang w:val="en-GB"/>
        </w:rPr>
        <w:t xml:space="preserve"> </w:t>
      </w:r>
      <w:r w:rsidRPr="00DD31A9">
        <w:rPr>
          <w:rFonts w:ascii="Arial" w:eastAsia="Times New Roman" w:hAnsi="Arial" w:cs="Times New Roman"/>
          <w:sz w:val="24"/>
          <w:szCs w:val="24"/>
          <w:lang w:val="en-GB"/>
        </w:rPr>
        <w:t>Pupkewitz and Sons (Pty) Ltd</w:t>
      </w:r>
      <w:r>
        <w:t xml:space="preserve"> </w:t>
      </w:r>
      <w:r w:rsidR="00AE3134" w:rsidRPr="00DD31A9">
        <w:rPr>
          <w:rFonts w:ascii="Arial" w:eastAsia="Times New Roman" w:hAnsi="Arial" w:cs="Times New Roman"/>
          <w:sz w:val="24"/>
          <w:szCs w:val="24"/>
        </w:rPr>
        <w:t>conducting b</w:t>
      </w:r>
      <w:r w:rsidR="00AE3134">
        <w:rPr>
          <w:rFonts w:ascii="Arial" w:eastAsia="Times New Roman" w:hAnsi="Arial" w:cs="Times New Roman"/>
          <w:sz w:val="24"/>
          <w:szCs w:val="24"/>
        </w:rPr>
        <w:t xml:space="preserve">usiness </w:t>
      </w:r>
      <w:r w:rsidR="009E2437">
        <w:rPr>
          <w:rFonts w:ascii="Arial" w:eastAsia="Times New Roman" w:hAnsi="Arial" w:cs="Times New Roman"/>
          <w:sz w:val="24"/>
          <w:szCs w:val="24"/>
        </w:rPr>
        <w:t>under the name</w:t>
      </w:r>
      <w:r w:rsidR="00AE3134">
        <w:rPr>
          <w:rFonts w:ascii="Arial" w:eastAsia="Times New Roman" w:hAnsi="Arial" w:cs="Times New Roman"/>
          <w:sz w:val="24"/>
          <w:szCs w:val="24"/>
        </w:rPr>
        <w:t xml:space="preserve"> Pupkewitz </w:t>
      </w:r>
      <w:proofErr w:type="spellStart"/>
      <w:r w:rsidR="00AE3134">
        <w:rPr>
          <w:rFonts w:ascii="Arial" w:eastAsia="Times New Roman" w:hAnsi="Arial" w:cs="Times New Roman"/>
          <w:sz w:val="24"/>
          <w:szCs w:val="24"/>
        </w:rPr>
        <w:t>Megabuild</w:t>
      </w:r>
      <w:proofErr w:type="spellEnd"/>
      <w:r w:rsidR="00AE3134" w:rsidRPr="00DD31A9">
        <w:rPr>
          <w:rFonts w:ascii="Arial" w:eastAsia="Times New Roman" w:hAnsi="Arial" w:cs="Times New Roman"/>
          <w:sz w:val="24"/>
          <w:szCs w:val="24"/>
        </w:rPr>
        <w:t xml:space="preserve"> </w:t>
      </w:r>
      <w:r w:rsidR="00AE3134">
        <w:rPr>
          <w:rFonts w:ascii="Arial" w:eastAsia="Times New Roman" w:hAnsi="Arial" w:cs="Times New Roman"/>
          <w:sz w:val="24"/>
          <w:szCs w:val="24"/>
        </w:rPr>
        <w:t xml:space="preserve">as </w:t>
      </w:r>
      <w:r w:rsidRPr="00DD31A9">
        <w:rPr>
          <w:rFonts w:ascii="Arial" w:eastAsia="Times New Roman" w:hAnsi="Arial" w:cs="Times New Roman"/>
          <w:sz w:val="24"/>
          <w:szCs w:val="24"/>
        </w:rPr>
        <w:t>a retailer in building materials and hardware</w:t>
      </w:r>
      <w:r>
        <w:rPr>
          <w:rFonts w:ascii="Arial" w:eastAsia="Times New Roman" w:hAnsi="Arial" w:cs="Times New Roman"/>
          <w:sz w:val="24"/>
          <w:szCs w:val="24"/>
        </w:rPr>
        <w:t>. I</w:t>
      </w:r>
      <w:r w:rsidR="00493FEA">
        <w:rPr>
          <w:rFonts w:ascii="Arial" w:eastAsia="Times New Roman" w:hAnsi="Arial" w:cs="Times New Roman"/>
          <w:sz w:val="24"/>
          <w:szCs w:val="24"/>
        </w:rPr>
        <w:t xml:space="preserve"> will, in this judgment, </w:t>
      </w:r>
      <w:r>
        <w:rPr>
          <w:rFonts w:ascii="Arial" w:eastAsia="Times New Roman" w:hAnsi="Arial" w:cs="Times New Roman"/>
          <w:sz w:val="24"/>
          <w:szCs w:val="24"/>
        </w:rPr>
        <w:t>for ease of reference</w:t>
      </w:r>
      <w:r w:rsidR="00493FEA">
        <w:rPr>
          <w:rFonts w:ascii="Arial" w:eastAsia="Times New Roman" w:hAnsi="Arial" w:cs="Times New Roman"/>
          <w:sz w:val="24"/>
          <w:szCs w:val="24"/>
        </w:rPr>
        <w:t>, refer to the appellant as Pupkewitz.</w:t>
      </w:r>
      <w:r>
        <w:rPr>
          <w:rFonts w:ascii="Arial" w:eastAsia="Times New Roman" w:hAnsi="Arial" w:cs="Times New Roman"/>
          <w:sz w:val="24"/>
          <w:szCs w:val="24"/>
        </w:rPr>
        <w:t xml:space="preserve"> </w:t>
      </w:r>
    </w:p>
    <w:p w:rsidR="00DD31A9" w:rsidRDefault="00DD31A9" w:rsidP="001346F2">
      <w:pPr>
        <w:spacing w:after="0" w:line="360" w:lineRule="auto"/>
        <w:contextualSpacing/>
        <w:jc w:val="both"/>
        <w:rPr>
          <w:rFonts w:ascii="Arial" w:eastAsia="Times New Roman" w:hAnsi="Arial" w:cs="Times New Roman"/>
          <w:sz w:val="24"/>
          <w:szCs w:val="24"/>
        </w:rPr>
      </w:pPr>
    </w:p>
    <w:p w:rsidR="00EF0012" w:rsidRPr="00AE3134" w:rsidRDefault="00493FEA" w:rsidP="001346F2">
      <w:pPr>
        <w:spacing w:after="0" w:line="360" w:lineRule="auto"/>
        <w:contextualSpacing/>
        <w:jc w:val="both"/>
        <w:rPr>
          <w:rStyle w:val="w8qarf"/>
        </w:rPr>
      </w:pPr>
      <w:r>
        <w:rPr>
          <w:rFonts w:ascii="Arial" w:hAnsi="Arial" w:cs="Arial"/>
          <w:sz w:val="24"/>
          <w:szCs w:val="24"/>
        </w:rPr>
        <w:t>[2]</w:t>
      </w:r>
      <w:r>
        <w:rPr>
          <w:rFonts w:ascii="Arial" w:hAnsi="Arial" w:cs="Arial"/>
          <w:sz w:val="24"/>
          <w:szCs w:val="24"/>
        </w:rPr>
        <w:tab/>
      </w:r>
      <w:r w:rsidR="00EF0012" w:rsidRPr="00EF0012">
        <w:rPr>
          <w:rFonts w:ascii="Arial" w:hAnsi="Arial"/>
          <w:sz w:val="24"/>
          <w:szCs w:val="24"/>
        </w:rPr>
        <w:t>The</w:t>
      </w:r>
      <w:r w:rsidR="00BF76B0">
        <w:rPr>
          <w:rFonts w:ascii="Arial" w:hAnsi="Arial"/>
          <w:sz w:val="24"/>
          <w:szCs w:val="24"/>
        </w:rPr>
        <w:t xml:space="preserve"> first</w:t>
      </w:r>
      <w:r w:rsidR="00EF0012" w:rsidRPr="00EF0012">
        <w:rPr>
          <w:rFonts w:ascii="Arial" w:hAnsi="Arial"/>
          <w:sz w:val="24"/>
          <w:szCs w:val="24"/>
        </w:rPr>
        <w:t xml:space="preserve"> respondent is Mr </w:t>
      </w:r>
      <w:proofErr w:type="spellStart"/>
      <w:r w:rsidR="00524017" w:rsidRPr="00EF0012">
        <w:rPr>
          <w:rFonts w:ascii="Arial" w:hAnsi="Arial" w:cs="Arial"/>
          <w:sz w:val="24"/>
          <w:szCs w:val="24"/>
        </w:rPr>
        <w:t>Isa</w:t>
      </w:r>
      <w:r w:rsidR="00524017">
        <w:rPr>
          <w:rFonts w:ascii="Arial" w:hAnsi="Arial" w:cs="Arial"/>
          <w:sz w:val="24"/>
          <w:szCs w:val="24"/>
        </w:rPr>
        <w:t>s</w:t>
      </w:r>
      <w:r w:rsidR="00524017" w:rsidRPr="00EF0012">
        <w:rPr>
          <w:rFonts w:ascii="Arial" w:hAnsi="Arial" w:cs="Arial"/>
          <w:sz w:val="24"/>
          <w:szCs w:val="24"/>
        </w:rPr>
        <w:t>kar</w:t>
      </w:r>
      <w:proofErr w:type="spellEnd"/>
      <w:r w:rsidR="00EF0012" w:rsidRPr="00EF0012">
        <w:rPr>
          <w:rFonts w:ascii="Arial" w:hAnsi="Arial" w:cs="Arial"/>
          <w:sz w:val="24"/>
          <w:szCs w:val="24"/>
        </w:rPr>
        <w:t xml:space="preserve"> </w:t>
      </w:r>
      <w:proofErr w:type="spellStart"/>
      <w:r w:rsidR="00EF0012" w:rsidRPr="00EF0012">
        <w:rPr>
          <w:rFonts w:ascii="Arial" w:hAnsi="Arial" w:cs="Arial"/>
          <w:sz w:val="24"/>
          <w:szCs w:val="24"/>
        </w:rPr>
        <w:t>Muundjua</w:t>
      </w:r>
      <w:proofErr w:type="spellEnd"/>
      <w:r w:rsidR="00EF0012" w:rsidRPr="00EF0012">
        <w:rPr>
          <w:rFonts w:ascii="Arial" w:hAnsi="Arial"/>
          <w:sz w:val="24"/>
          <w:szCs w:val="24"/>
        </w:rPr>
        <w:t xml:space="preserve">, </w:t>
      </w:r>
      <w:r w:rsidR="007D6590">
        <w:rPr>
          <w:rFonts w:ascii="Arial" w:hAnsi="Arial"/>
          <w:sz w:val="24"/>
          <w:szCs w:val="24"/>
        </w:rPr>
        <w:t xml:space="preserve">who was </w:t>
      </w:r>
      <w:r w:rsidR="007D6590" w:rsidRPr="007D6590">
        <w:rPr>
          <w:rFonts w:ascii="Arial" w:hAnsi="Arial"/>
          <w:sz w:val="24"/>
          <w:szCs w:val="24"/>
        </w:rPr>
        <w:t>employed</w:t>
      </w:r>
      <w:r w:rsidR="007D6590">
        <w:rPr>
          <w:rFonts w:ascii="Arial" w:hAnsi="Arial"/>
          <w:sz w:val="24"/>
          <w:szCs w:val="24"/>
        </w:rPr>
        <w:t xml:space="preserve"> by Pupkewitz </w:t>
      </w:r>
      <w:r w:rsidR="007D6590" w:rsidRPr="007D6590">
        <w:rPr>
          <w:rFonts w:ascii="Arial" w:hAnsi="Arial"/>
          <w:sz w:val="24"/>
          <w:szCs w:val="24"/>
        </w:rPr>
        <w:t xml:space="preserve">as a multi-skilled salesperson at </w:t>
      </w:r>
      <w:r w:rsidR="00AE3134">
        <w:rPr>
          <w:rFonts w:ascii="Arial" w:hAnsi="Arial"/>
          <w:sz w:val="24"/>
          <w:szCs w:val="24"/>
        </w:rPr>
        <w:t>it</w:t>
      </w:r>
      <w:r w:rsidR="007D6590">
        <w:rPr>
          <w:rFonts w:ascii="Arial" w:hAnsi="Arial"/>
          <w:sz w:val="24"/>
          <w:szCs w:val="24"/>
        </w:rPr>
        <w:t>s</w:t>
      </w:r>
      <w:r w:rsidR="007D6590" w:rsidRPr="007D6590">
        <w:rPr>
          <w:rFonts w:ascii="Arial" w:hAnsi="Arial"/>
          <w:sz w:val="24"/>
          <w:szCs w:val="24"/>
        </w:rPr>
        <w:t xml:space="preserve"> Windhoek Central branch </w:t>
      </w:r>
      <w:r w:rsidR="007D6590">
        <w:rPr>
          <w:rFonts w:ascii="Arial" w:hAnsi="Arial"/>
          <w:sz w:val="24"/>
          <w:szCs w:val="24"/>
        </w:rPr>
        <w:t xml:space="preserve">from 23 November 2015 until </w:t>
      </w:r>
      <w:r w:rsidR="007D6590" w:rsidRPr="007D6590">
        <w:rPr>
          <w:rFonts w:ascii="Arial" w:hAnsi="Arial"/>
          <w:sz w:val="24"/>
          <w:szCs w:val="24"/>
        </w:rPr>
        <w:t>08 November 2019</w:t>
      </w:r>
      <w:r w:rsidR="007D6590">
        <w:rPr>
          <w:rFonts w:ascii="Arial" w:hAnsi="Arial"/>
          <w:sz w:val="24"/>
          <w:szCs w:val="24"/>
        </w:rPr>
        <w:t xml:space="preserve"> when his employment was terminated</w:t>
      </w:r>
      <w:r w:rsidR="007D6590" w:rsidRPr="007D6590">
        <w:rPr>
          <w:rFonts w:ascii="Arial" w:hAnsi="Arial"/>
          <w:sz w:val="24"/>
          <w:szCs w:val="24"/>
        </w:rPr>
        <w:t>, following disc</w:t>
      </w:r>
      <w:r w:rsidR="007D6590">
        <w:rPr>
          <w:rFonts w:ascii="Arial" w:hAnsi="Arial"/>
          <w:sz w:val="24"/>
          <w:szCs w:val="24"/>
        </w:rPr>
        <w:t>iplinary findings of misconduct.</w:t>
      </w:r>
      <w:r w:rsidR="007D6590" w:rsidRPr="007D6590">
        <w:t xml:space="preserve"> </w:t>
      </w:r>
      <w:r w:rsidR="007D6590" w:rsidRPr="007D6590">
        <w:rPr>
          <w:rFonts w:ascii="Arial" w:hAnsi="Arial"/>
          <w:sz w:val="24"/>
          <w:szCs w:val="24"/>
        </w:rPr>
        <w:t xml:space="preserve">The </w:t>
      </w:r>
      <w:r w:rsidR="007D6590">
        <w:rPr>
          <w:rFonts w:ascii="Arial" w:hAnsi="Arial"/>
          <w:sz w:val="24"/>
          <w:szCs w:val="24"/>
        </w:rPr>
        <w:t>arbitrator</w:t>
      </w:r>
      <w:r w:rsidR="007D6590" w:rsidRPr="007D6590">
        <w:rPr>
          <w:rFonts w:ascii="Arial" w:hAnsi="Arial"/>
          <w:sz w:val="24"/>
          <w:szCs w:val="24"/>
        </w:rPr>
        <w:t xml:space="preserve"> who issued the award is </w:t>
      </w:r>
      <w:r w:rsidR="007D6590" w:rsidRPr="00EF0012">
        <w:rPr>
          <w:rFonts w:ascii="Arial" w:hAnsi="Arial" w:cs="Arial"/>
          <w:sz w:val="24"/>
          <w:szCs w:val="24"/>
        </w:rPr>
        <w:t xml:space="preserve">Mr </w:t>
      </w:r>
      <w:proofErr w:type="spellStart"/>
      <w:r w:rsidR="007D6590" w:rsidRPr="00EF0012">
        <w:rPr>
          <w:rFonts w:ascii="Arial" w:hAnsi="Arial" w:cs="Arial"/>
          <w:sz w:val="24"/>
          <w:szCs w:val="24"/>
        </w:rPr>
        <w:t>Kahitire</w:t>
      </w:r>
      <w:proofErr w:type="spellEnd"/>
      <w:r w:rsidR="007D6590" w:rsidRPr="00EF0012">
        <w:rPr>
          <w:rFonts w:ascii="Arial" w:hAnsi="Arial" w:cs="Arial"/>
          <w:sz w:val="24"/>
          <w:szCs w:val="24"/>
        </w:rPr>
        <w:t xml:space="preserve"> Kenneth </w:t>
      </w:r>
      <w:proofErr w:type="spellStart"/>
      <w:r w:rsidR="007D6590" w:rsidRPr="00EF0012">
        <w:rPr>
          <w:rFonts w:ascii="Arial" w:hAnsi="Arial" w:cs="Arial"/>
          <w:sz w:val="24"/>
          <w:szCs w:val="24"/>
        </w:rPr>
        <w:t>Humu</w:t>
      </w:r>
      <w:proofErr w:type="spellEnd"/>
      <w:r w:rsidR="007D6590">
        <w:rPr>
          <w:rFonts w:ascii="Arial" w:hAnsi="Arial" w:cs="Arial"/>
          <w:sz w:val="24"/>
          <w:szCs w:val="24"/>
        </w:rPr>
        <w:t>,</w:t>
      </w:r>
      <w:r w:rsidR="007D6590" w:rsidRPr="007D6590">
        <w:rPr>
          <w:rFonts w:ascii="Arial" w:hAnsi="Arial"/>
          <w:sz w:val="24"/>
          <w:szCs w:val="24"/>
        </w:rPr>
        <w:t xml:space="preserve"> the second respondent. The award was issued </w:t>
      </w:r>
      <w:r w:rsidR="005229D6">
        <w:rPr>
          <w:rFonts w:ascii="Arial" w:hAnsi="Arial"/>
          <w:sz w:val="24"/>
          <w:szCs w:val="24"/>
        </w:rPr>
        <w:t>on</w:t>
      </w:r>
      <w:r w:rsidR="007D6590" w:rsidRPr="007D6590">
        <w:rPr>
          <w:rFonts w:ascii="Arial" w:hAnsi="Arial"/>
          <w:sz w:val="24"/>
          <w:szCs w:val="24"/>
        </w:rPr>
        <w:t xml:space="preserve"> </w:t>
      </w:r>
      <w:r w:rsidR="00524017">
        <w:rPr>
          <w:rFonts w:ascii="Arial" w:hAnsi="Arial"/>
          <w:sz w:val="24"/>
          <w:szCs w:val="24"/>
        </w:rPr>
        <w:t xml:space="preserve">14 </w:t>
      </w:r>
      <w:r w:rsidR="007D6590">
        <w:rPr>
          <w:rFonts w:ascii="Arial" w:hAnsi="Arial"/>
          <w:sz w:val="24"/>
          <w:szCs w:val="24"/>
        </w:rPr>
        <w:t>October 2022</w:t>
      </w:r>
      <w:r w:rsidR="007D6590" w:rsidRPr="007D6590">
        <w:rPr>
          <w:rFonts w:ascii="Arial" w:hAnsi="Arial"/>
          <w:sz w:val="24"/>
          <w:szCs w:val="24"/>
        </w:rPr>
        <w:t>.</w:t>
      </w:r>
      <w:r w:rsidR="007D6590" w:rsidRPr="007D6590">
        <w:rPr>
          <w:rFonts w:ascii="Arial" w:eastAsia="Times New Roman" w:hAnsi="Arial" w:cs="Times New Roman"/>
          <w:sz w:val="24"/>
          <w:szCs w:val="24"/>
        </w:rPr>
        <w:t xml:space="preserve"> </w:t>
      </w:r>
      <w:r w:rsidR="007D6590">
        <w:rPr>
          <w:rFonts w:ascii="Arial" w:eastAsia="Times New Roman" w:hAnsi="Arial" w:cs="Times New Roman"/>
          <w:sz w:val="24"/>
          <w:szCs w:val="24"/>
        </w:rPr>
        <w:t xml:space="preserve">I will, in </w:t>
      </w:r>
      <w:r w:rsidR="007D6590">
        <w:rPr>
          <w:rFonts w:ascii="Arial" w:eastAsia="Times New Roman" w:hAnsi="Arial" w:cs="Times New Roman"/>
          <w:sz w:val="24"/>
          <w:szCs w:val="24"/>
        </w:rPr>
        <w:lastRenderedPageBreak/>
        <w:t xml:space="preserve">this judgment, for ease of reference, refer to the first respondent as Mr </w:t>
      </w:r>
      <w:proofErr w:type="spellStart"/>
      <w:r w:rsidR="007D6590">
        <w:rPr>
          <w:rFonts w:ascii="Arial" w:eastAsia="Times New Roman" w:hAnsi="Arial" w:cs="Times New Roman"/>
          <w:sz w:val="24"/>
          <w:szCs w:val="24"/>
        </w:rPr>
        <w:t>Muundjua</w:t>
      </w:r>
      <w:proofErr w:type="spellEnd"/>
      <w:r w:rsidR="007D6590">
        <w:rPr>
          <w:rFonts w:ascii="Arial" w:eastAsia="Times New Roman" w:hAnsi="Arial" w:cs="Times New Roman"/>
          <w:sz w:val="24"/>
          <w:szCs w:val="24"/>
        </w:rPr>
        <w:t xml:space="preserve"> and to the second respondent as the arbitrator.</w:t>
      </w:r>
    </w:p>
    <w:p w:rsidR="0040063E" w:rsidRPr="00D50695" w:rsidRDefault="0040063E" w:rsidP="001346F2">
      <w:pPr>
        <w:spacing w:after="0" w:line="360" w:lineRule="auto"/>
        <w:contextualSpacing/>
        <w:jc w:val="both"/>
        <w:rPr>
          <w:rStyle w:val="w8qarf"/>
          <w:rFonts w:ascii="Arial" w:hAnsi="Arial"/>
          <w:sz w:val="24"/>
          <w:szCs w:val="24"/>
        </w:rPr>
      </w:pPr>
    </w:p>
    <w:p w:rsidR="00BF76B0" w:rsidRPr="00D50695" w:rsidRDefault="00BF76B0" w:rsidP="001346F2">
      <w:pPr>
        <w:spacing w:after="0" w:line="360" w:lineRule="auto"/>
        <w:contextualSpacing/>
        <w:jc w:val="both"/>
        <w:rPr>
          <w:rStyle w:val="w8qarf"/>
          <w:rFonts w:ascii="Arial" w:hAnsi="Arial" w:cs="Arial"/>
          <w:sz w:val="24"/>
          <w:szCs w:val="24"/>
          <w:u w:val="single"/>
        </w:rPr>
      </w:pPr>
      <w:r w:rsidRPr="00D50695">
        <w:rPr>
          <w:rFonts w:ascii="Arial" w:hAnsi="Arial" w:cs="Arial"/>
          <w:sz w:val="24"/>
          <w:szCs w:val="24"/>
          <w:u w:val="single"/>
        </w:rPr>
        <w:t>Background</w:t>
      </w:r>
    </w:p>
    <w:p w:rsidR="00BF76B0" w:rsidRPr="00D50695" w:rsidRDefault="00BF76B0" w:rsidP="001346F2">
      <w:pPr>
        <w:pStyle w:val="ListParagraph"/>
        <w:spacing w:after="0" w:line="360" w:lineRule="auto"/>
        <w:ind w:left="0"/>
        <w:jc w:val="both"/>
        <w:rPr>
          <w:rStyle w:val="w8qarf"/>
          <w:rFonts w:ascii="Arial" w:hAnsi="Arial"/>
          <w:sz w:val="24"/>
          <w:szCs w:val="24"/>
        </w:rPr>
      </w:pPr>
    </w:p>
    <w:p w:rsidR="001B73B4" w:rsidRDefault="007D6590" w:rsidP="001346F2">
      <w:pPr>
        <w:spacing w:after="0" w:line="360" w:lineRule="auto"/>
        <w:jc w:val="both"/>
        <w:rPr>
          <w:rFonts w:ascii="Arial" w:hAnsi="Arial"/>
          <w:sz w:val="24"/>
          <w:szCs w:val="24"/>
        </w:rPr>
      </w:pPr>
      <w:r>
        <w:rPr>
          <w:rFonts w:ascii="Arial" w:hAnsi="Arial"/>
          <w:sz w:val="24"/>
          <w:szCs w:val="24"/>
        </w:rPr>
        <w:t>[3]</w:t>
      </w:r>
      <w:r>
        <w:rPr>
          <w:rFonts w:ascii="Arial" w:hAnsi="Arial"/>
          <w:sz w:val="24"/>
          <w:szCs w:val="24"/>
        </w:rPr>
        <w:tab/>
      </w:r>
      <w:r w:rsidR="00BF76B0" w:rsidRPr="007D6590">
        <w:rPr>
          <w:rFonts w:ascii="Arial" w:hAnsi="Arial"/>
          <w:sz w:val="24"/>
          <w:szCs w:val="24"/>
        </w:rPr>
        <w:t xml:space="preserve">The </w:t>
      </w:r>
      <w:r>
        <w:rPr>
          <w:rFonts w:ascii="Arial" w:hAnsi="Arial"/>
          <w:sz w:val="24"/>
          <w:szCs w:val="24"/>
        </w:rPr>
        <w:t xml:space="preserve">background </w:t>
      </w:r>
      <w:r w:rsidR="00BF76B0" w:rsidRPr="007D6590">
        <w:rPr>
          <w:rFonts w:ascii="Arial" w:hAnsi="Arial"/>
          <w:sz w:val="24"/>
          <w:szCs w:val="24"/>
        </w:rPr>
        <w:t>facts that g</w:t>
      </w:r>
      <w:r w:rsidR="00524017">
        <w:rPr>
          <w:rFonts w:ascii="Arial" w:hAnsi="Arial"/>
          <w:sz w:val="24"/>
          <w:szCs w:val="24"/>
        </w:rPr>
        <w:t>a</w:t>
      </w:r>
      <w:r w:rsidR="00BF76B0" w:rsidRPr="007D6590">
        <w:rPr>
          <w:rFonts w:ascii="Arial" w:hAnsi="Arial"/>
          <w:sz w:val="24"/>
          <w:szCs w:val="24"/>
        </w:rPr>
        <w:t>ve rise to the present proceedings are fairly straightforward</w:t>
      </w:r>
      <w:r w:rsidR="00AE3134">
        <w:rPr>
          <w:rStyle w:val="FootnoteReference"/>
          <w:rFonts w:ascii="Arial" w:hAnsi="Arial"/>
          <w:sz w:val="24"/>
          <w:szCs w:val="24"/>
        </w:rPr>
        <w:footnoteReference w:id="1"/>
      </w:r>
      <w:r>
        <w:rPr>
          <w:rFonts w:ascii="Arial" w:hAnsi="Arial"/>
          <w:sz w:val="24"/>
          <w:szCs w:val="24"/>
        </w:rPr>
        <w:t xml:space="preserve">. </w:t>
      </w:r>
      <w:r w:rsidR="009E2437" w:rsidRPr="00D50695">
        <w:rPr>
          <w:rFonts w:ascii="Arial" w:hAnsi="Arial"/>
          <w:sz w:val="24"/>
          <w:szCs w:val="24"/>
        </w:rPr>
        <w:t xml:space="preserve">They acuminate to this: </w:t>
      </w:r>
      <w:r w:rsidR="0085312E">
        <w:rPr>
          <w:rFonts w:ascii="Arial" w:hAnsi="Arial"/>
          <w:sz w:val="24"/>
          <w:szCs w:val="24"/>
        </w:rPr>
        <w:t>On 02 October 2019, Mr J</w:t>
      </w:r>
      <w:r w:rsidR="006C2A56" w:rsidRPr="00356C88">
        <w:rPr>
          <w:rFonts w:ascii="Arial" w:hAnsi="Arial"/>
          <w:sz w:val="24"/>
          <w:szCs w:val="24"/>
        </w:rPr>
        <w:t xml:space="preserve">acques </w:t>
      </w:r>
      <w:r w:rsidR="003A0085" w:rsidRPr="00356C88">
        <w:rPr>
          <w:rFonts w:ascii="Arial" w:hAnsi="Arial"/>
          <w:sz w:val="24"/>
          <w:szCs w:val="24"/>
        </w:rPr>
        <w:t xml:space="preserve">Barnard, </w:t>
      </w:r>
      <w:r w:rsidR="0085312E">
        <w:rPr>
          <w:rFonts w:ascii="Arial" w:hAnsi="Arial"/>
          <w:sz w:val="24"/>
          <w:szCs w:val="24"/>
        </w:rPr>
        <w:t>the Branch Manager at Pupkewitz Windhoek Central</w:t>
      </w:r>
      <w:r w:rsidR="00524017">
        <w:rPr>
          <w:rFonts w:ascii="Arial" w:hAnsi="Arial"/>
          <w:sz w:val="24"/>
          <w:szCs w:val="24"/>
        </w:rPr>
        <w:t xml:space="preserve"> Branch</w:t>
      </w:r>
      <w:r w:rsidR="0085312E">
        <w:rPr>
          <w:rFonts w:ascii="Arial" w:hAnsi="Arial"/>
          <w:sz w:val="24"/>
          <w:szCs w:val="24"/>
        </w:rPr>
        <w:t xml:space="preserve"> </w:t>
      </w:r>
      <w:r w:rsidR="001346F2">
        <w:rPr>
          <w:rFonts w:ascii="Arial" w:hAnsi="Arial"/>
          <w:sz w:val="24"/>
          <w:szCs w:val="24"/>
        </w:rPr>
        <w:t xml:space="preserve">was conducting an unspecified investigation and was reviewing </w:t>
      </w:r>
      <w:r w:rsidR="00524017">
        <w:rPr>
          <w:rFonts w:ascii="Arial" w:hAnsi="Arial"/>
          <w:sz w:val="24"/>
          <w:szCs w:val="24"/>
        </w:rPr>
        <w:t xml:space="preserve">the </w:t>
      </w:r>
      <w:r w:rsidR="001346F2" w:rsidRPr="001346F2">
        <w:rPr>
          <w:rFonts w:ascii="Arial" w:hAnsi="Arial"/>
          <w:sz w:val="24"/>
          <w:szCs w:val="24"/>
        </w:rPr>
        <w:t>video surveillance</w:t>
      </w:r>
      <w:r w:rsidR="001346F2">
        <w:rPr>
          <w:rFonts w:ascii="Arial" w:hAnsi="Arial"/>
          <w:sz w:val="24"/>
          <w:szCs w:val="24"/>
        </w:rPr>
        <w:t xml:space="preserve"> (CCTV) footage. As he was reviewing the footage h</w:t>
      </w:r>
      <w:r w:rsidR="001346F2" w:rsidRPr="001346F2">
        <w:rPr>
          <w:rFonts w:ascii="Arial" w:hAnsi="Arial"/>
          <w:sz w:val="24"/>
          <w:szCs w:val="24"/>
        </w:rPr>
        <w:t xml:space="preserve">e observed </w:t>
      </w:r>
      <w:r w:rsidR="009E2437">
        <w:rPr>
          <w:rFonts w:ascii="Arial" w:hAnsi="Arial"/>
          <w:sz w:val="24"/>
          <w:szCs w:val="24"/>
        </w:rPr>
        <w:t xml:space="preserve">Mr </w:t>
      </w:r>
      <w:proofErr w:type="spellStart"/>
      <w:r w:rsidR="001346F2">
        <w:rPr>
          <w:rFonts w:ascii="Arial" w:hAnsi="Arial"/>
          <w:sz w:val="24"/>
          <w:szCs w:val="24"/>
        </w:rPr>
        <w:t>Muundjua</w:t>
      </w:r>
      <w:proofErr w:type="spellEnd"/>
      <w:r w:rsidR="001346F2" w:rsidRPr="001346F2">
        <w:rPr>
          <w:rFonts w:ascii="Arial" w:hAnsi="Arial"/>
          <w:sz w:val="24"/>
          <w:szCs w:val="24"/>
        </w:rPr>
        <w:t xml:space="preserve"> transacting on the system and zoomed in. He noted </w:t>
      </w:r>
      <w:r w:rsidR="001346F2">
        <w:rPr>
          <w:rFonts w:ascii="Arial" w:hAnsi="Arial"/>
          <w:sz w:val="24"/>
          <w:szCs w:val="24"/>
        </w:rPr>
        <w:t xml:space="preserve">that Mr </w:t>
      </w:r>
      <w:proofErr w:type="spellStart"/>
      <w:r w:rsidR="001346F2">
        <w:rPr>
          <w:rFonts w:ascii="Arial" w:hAnsi="Arial"/>
          <w:sz w:val="24"/>
          <w:szCs w:val="24"/>
        </w:rPr>
        <w:t>Muundjua</w:t>
      </w:r>
      <w:proofErr w:type="spellEnd"/>
      <w:r w:rsidR="001346F2">
        <w:rPr>
          <w:rFonts w:ascii="Arial" w:hAnsi="Arial"/>
          <w:sz w:val="24"/>
          <w:szCs w:val="24"/>
        </w:rPr>
        <w:t xml:space="preserve"> entered a certain</w:t>
      </w:r>
      <w:r w:rsidR="001346F2" w:rsidRPr="001346F2">
        <w:rPr>
          <w:rFonts w:ascii="Arial" w:hAnsi="Arial"/>
          <w:sz w:val="24"/>
          <w:szCs w:val="24"/>
        </w:rPr>
        <w:t xml:space="preserve"> </w:t>
      </w:r>
      <w:r w:rsidR="009E2437">
        <w:rPr>
          <w:rFonts w:ascii="Arial" w:hAnsi="Arial"/>
          <w:sz w:val="24"/>
          <w:szCs w:val="24"/>
        </w:rPr>
        <w:t>Mr Deon de</w:t>
      </w:r>
      <w:r w:rsidR="001346F2" w:rsidRPr="001346F2">
        <w:rPr>
          <w:rFonts w:ascii="Arial" w:hAnsi="Arial"/>
          <w:sz w:val="24"/>
          <w:szCs w:val="24"/>
        </w:rPr>
        <w:t xml:space="preserve"> Waal’s</w:t>
      </w:r>
      <w:r w:rsidR="001346F2">
        <w:rPr>
          <w:rStyle w:val="FootnoteReference"/>
          <w:rFonts w:ascii="Arial" w:hAnsi="Arial"/>
          <w:sz w:val="24"/>
          <w:szCs w:val="24"/>
        </w:rPr>
        <w:footnoteReference w:id="2"/>
      </w:r>
      <w:r w:rsidR="001346F2" w:rsidRPr="001346F2">
        <w:rPr>
          <w:rFonts w:ascii="Arial" w:hAnsi="Arial"/>
          <w:sz w:val="24"/>
          <w:szCs w:val="24"/>
        </w:rPr>
        <w:t xml:space="preserve"> passcode </w:t>
      </w:r>
      <w:r w:rsidR="004063A0">
        <w:rPr>
          <w:rFonts w:ascii="Arial" w:hAnsi="Arial"/>
          <w:sz w:val="24"/>
          <w:szCs w:val="24"/>
        </w:rPr>
        <w:t>(</w:t>
      </w:r>
      <w:proofErr w:type="spellStart"/>
      <w:r w:rsidR="003F4D65" w:rsidRPr="004063A0">
        <w:rPr>
          <w:rFonts w:ascii="Arial" w:hAnsi="Arial"/>
          <w:sz w:val="24"/>
          <w:szCs w:val="24"/>
        </w:rPr>
        <w:t>kerridge</w:t>
      </w:r>
      <w:proofErr w:type="spellEnd"/>
      <w:r w:rsidR="003F4D65" w:rsidRPr="004063A0">
        <w:rPr>
          <w:rFonts w:ascii="Arial" w:hAnsi="Arial"/>
          <w:sz w:val="24"/>
          <w:szCs w:val="24"/>
        </w:rPr>
        <w:t xml:space="preserve"> account</w:t>
      </w:r>
      <w:r w:rsidR="004063A0">
        <w:rPr>
          <w:rFonts w:ascii="Arial" w:hAnsi="Arial"/>
          <w:sz w:val="24"/>
          <w:szCs w:val="24"/>
        </w:rPr>
        <w:t>)</w:t>
      </w:r>
      <w:r w:rsidR="004063A0" w:rsidRPr="004063A0">
        <w:rPr>
          <w:rFonts w:ascii="Arial" w:hAnsi="Arial"/>
          <w:sz w:val="24"/>
          <w:szCs w:val="24"/>
        </w:rPr>
        <w:t xml:space="preserve"> </w:t>
      </w:r>
      <w:r w:rsidR="001346F2" w:rsidRPr="001346F2">
        <w:rPr>
          <w:rFonts w:ascii="Arial" w:hAnsi="Arial"/>
          <w:sz w:val="24"/>
          <w:szCs w:val="24"/>
        </w:rPr>
        <w:t>and transact</w:t>
      </w:r>
      <w:r w:rsidR="001346F2">
        <w:rPr>
          <w:rFonts w:ascii="Arial" w:hAnsi="Arial"/>
          <w:sz w:val="24"/>
          <w:szCs w:val="24"/>
        </w:rPr>
        <w:t>ed on the system.</w:t>
      </w:r>
      <w:r w:rsidR="009E2437">
        <w:rPr>
          <w:rFonts w:ascii="Arial" w:hAnsi="Arial"/>
          <w:sz w:val="24"/>
          <w:szCs w:val="24"/>
        </w:rPr>
        <w:t xml:space="preserve"> </w:t>
      </w:r>
    </w:p>
    <w:p w:rsidR="001B73B4" w:rsidRDefault="001B73B4" w:rsidP="001346F2">
      <w:pPr>
        <w:spacing w:after="0" w:line="360" w:lineRule="auto"/>
        <w:jc w:val="both"/>
        <w:rPr>
          <w:rFonts w:ascii="Arial" w:hAnsi="Arial"/>
          <w:sz w:val="24"/>
          <w:szCs w:val="24"/>
        </w:rPr>
      </w:pPr>
    </w:p>
    <w:p w:rsidR="002270E0" w:rsidRDefault="001B73B4" w:rsidP="001346F2">
      <w:pPr>
        <w:spacing w:after="0" w:line="360" w:lineRule="auto"/>
        <w:jc w:val="both"/>
        <w:rPr>
          <w:rFonts w:ascii="Arial" w:hAnsi="Arial"/>
          <w:sz w:val="24"/>
          <w:szCs w:val="24"/>
        </w:rPr>
      </w:pPr>
      <w:r>
        <w:rPr>
          <w:rFonts w:ascii="Arial" w:hAnsi="Arial"/>
          <w:sz w:val="24"/>
          <w:szCs w:val="24"/>
        </w:rPr>
        <w:t>[4]</w:t>
      </w:r>
      <w:r>
        <w:rPr>
          <w:rFonts w:ascii="Arial" w:hAnsi="Arial"/>
          <w:sz w:val="24"/>
          <w:szCs w:val="24"/>
        </w:rPr>
        <w:tab/>
        <w:t xml:space="preserve">After </w:t>
      </w:r>
      <w:r w:rsidR="009E2437">
        <w:rPr>
          <w:rFonts w:ascii="Arial" w:hAnsi="Arial"/>
          <w:sz w:val="24"/>
          <w:szCs w:val="24"/>
        </w:rPr>
        <w:t xml:space="preserve">Mr </w:t>
      </w:r>
      <w:r>
        <w:rPr>
          <w:rFonts w:ascii="Arial" w:hAnsi="Arial"/>
          <w:sz w:val="24"/>
          <w:szCs w:val="24"/>
        </w:rPr>
        <w:t>Barnard observed</w:t>
      </w:r>
      <w:r w:rsidRPr="001346F2">
        <w:rPr>
          <w:rFonts w:ascii="Arial" w:hAnsi="Arial"/>
          <w:sz w:val="24"/>
          <w:szCs w:val="24"/>
        </w:rPr>
        <w:t xml:space="preserve"> </w:t>
      </w:r>
      <w:r w:rsidR="009E2437">
        <w:rPr>
          <w:rFonts w:ascii="Arial" w:hAnsi="Arial"/>
          <w:sz w:val="24"/>
          <w:szCs w:val="24"/>
        </w:rPr>
        <w:t xml:space="preserve">Mr </w:t>
      </w:r>
      <w:proofErr w:type="spellStart"/>
      <w:r>
        <w:rPr>
          <w:rFonts w:ascii="Arial" w:hAnsi="Arial"/>
          <w:sz w:val="24"/>
          <w:szCs w:val="24"/>
        </w:rPr>
        <w:t>Muundjua</w:t>
      </w:r>
      <w:proofErr w:type="spellEnd"/>
      <w:r w:rsidRPr="001346F2">
        <w:rPr>
          <w:rFonts w:ascii="Arial" w:hAnsi="Arial"/>
          <w:sz w:val="24"/>
          <w:szCs w:val="24"/>
        </w:rPr>
        <w:t xml:space="preserve"> transacting on the system </w:t>
      </w:r>
      <w:r>
        <w:rPr>
          <w:rFonts w:ascii="Arial" w:hAnsi="Arial"/>
          <w:sz w:val="24"/>
          <w:szCs w:val="24"/>
        </w:rPr>
        <w:t>he</w:t>
      </w:r>
      <w:r w:rsidR="001346F2" w:rsidRPr="001346F2">
        <w:rPr>
          <w:rFonts w:ascii="Arial" w:hAnsi="Arial"/>
          <w:sz w:val="24"/>
          <w:szCs w:val="24"/>
        </w:rPr>
        <w:t xml:space="preserve"> summoned Tubby (Rudolph) </w:t>
      </w:r>
      <w:proofErr w:type="spellStart"/>
      <w:r w:rsidR="001346F2" w:rsidRPr="001346F2">
        <w:rPr>
          <w:rFonts w:ascii="Arial" w:hAnsi="Arial"/>
          <w:sz w:val="24"/>
          <w:szCs w:val="24"/>
        </w:rPr>
        <w:t>Kaaijk</w:t>
      </w:r>
      <w:proofErr w:type="spellEnd"/>
      <w:r w:rsidR="001346F2" w:rsidRPr="001346F2">
        <w:rPr>
          <w:rFonts w:ascii="Arial" w:hAnsi="Arial"/>
          <w:sz w:val="24"/>
          <w:szCs w:val="24"/>
        </w:rPr>
        <w:t xml:space="preserve">, the security supervisor, and </w:t>
      </w:r>
      <w:r w:rsidR="009E2437">
        <w:rPr>
          <w:rFonts w:ascii="Arial" w:hAnsi="Arial"/>
          <w:sz w:val="24"/>
          <w:szCs w:val="24"/>
        </w:rPr>
        <w:t xml:space="preserve">Mr </w:t>
      </w:r>
      <w:proofErr w:type="spellStart"/>
      <w:r>
        <w:rPr>
          <w:rFonts w:ascii="Arial" w:hAnsi="Arial"/>
          <w:sz w:val="24"/>
          <w:szCs w:val="24"/>
        </w:rPr>
        <w:t>Muundjua</w:t>
      </w:r>
      <w:proofErr w:type="spellEnd"/>
      <w:r w:rsidR="004063A0">
        <w:rPr>
          <w:rFonts w:ascii="Arial" w:hAnsi="Arial"/>
          <w:sz w:val="24"/>
          <w:szCs w:val="24"/>
        </w:rPr>
        <w:t xml:space="preserve"> to </w:t>
      </w:r>
      <w:r>
        <w:rPr>
          <w:rFonts w:ascii="Arial" w:hAnsi="Arial"/>
          <w:sz w:val="24"/>
          <w:szCs w:val="24"/>
        </w:rPr>
        <w:t>a meeting</w:t>
      </w:r>
      <w:r w:rsidR="004063A0">
        <w:rPr>
          <w:rFonts w:ascii="Arial" w:hAnsi="Arial"/>
          <w:sz w:val="24"/>
          <w:szCs w:val="24"/>
        </w:rPr>
        <w:t xml:space="preserve">. Mr Barnard </w:t>
      </w:r>
      <w:r w:rsidR="009E2437">
        <w:rPr>
          <w:rFonts w:ascii="Arial" w:hAnsi="Arial"/>
          <w:sz w:val="24"/>
          <w:szCs w:val="24"/>
        </w:rPr>
        <w:t xml:space="preserve">at </w:t>
      </w:r>
      <w:r w:rsidR="004063A0">
        <w:rPr>
          <w:rFonts w:ascii="Arial" w:hAnsi="Arial"/>
          <w:sz w:val="24"/>
          <w:szCs w:val="24"/>
        </w:rPr>
        <w:t xml:space="preserve">that meeting and in the presence of </w:t>
      </w:r>
      <w:proofErr w:type="spellStart"/>
      <w:r w:rsidR="004063A0">
        <w:rPr>
          <w:rFonts w:ascii="Arial" w:hAnsi="Arial"/>
          <w:sz w:val="24"/>
          <w:szCs w:val="24"/>
        </w:rPr>
        <w:t>Kaaijk</w:t>
      </w:r>
      <w:proofErr w:type="spellEnd"/>
      <w:r w:rsidR="001346F2" w:rsidRPr="001346F2">
        <w:rPr>
          <w:rFonts w:ascii="Arial" w:hAnsi="Arial"/>
          <w:sz w:val="24"/>
          <w:szCs w:val="24"/>
        </w:rPr>
        <w:t>,</w:t>
      </w:r>
      <w:r>
        <w:rPr>
          <w:rFonts w:ascii="Arial" w:hAnsi="Arial"/>
          <w:sz w:val="24"/>
          <w:szCs w:val="24"/>
        </w:rPr>
        <w:t xml:space="preserve"> asked Mr </w:t>
      </w:r>
      <w:proofErr w:type="spellStart"/>
      <w:r>
        <w:rPr>
          <w:rFonts w:ascii="Arial" w:hAnsi="Arial"/>
          <w:sz w:val="24"/>
          <w:szCs w:val="24"/>
        </w:rPr>
        <w:t>Muundjua</w:t>
      </w:r>
      <w:proofErr w:type="spellEnd"/>
      <w:r>
        <w:rPr>
          <w:rFonts w:ascii="Arial" w:hAnsi="Arial"/>
          <w:sz w:val="24"/>
          <w:szCs w:val="24"/>
        </w:rPr>
        <w:t xml:space="preserve"> whether he </w:t>
      </w:r>
      <w:r w:rsidR="001346F2" w:rsidRPr="001346F2">
        <w:rPr>
          <w:rFonts w:ascii="Arial" w:hAnsi="Arial"/>
          <w:sz w:val="24"/>
          <w:szCs w:val="24"/>
        </w:rPr>
        <w:t xml:space="preserve">used </w:t>
      </w:r>
      <w:r w:rsidR="009E2437">
        <w:rPr>
          <w:rFonts w:ascii="Arial" w:hAnsi="Arial"/>
          <w:sz w:val="24"/>
          <w:szCs w:val="24"/>
        </w:rPr>
        <w:t>Mr de</w:t>
      </w:r>
      <w:r w:rsidR="001346F2" w:rsidRPr="001346F2">
        <w:rPr>
          <w:rFonts w:ascii="Arial" w:hAnsi="Arial"/>
          <w:sz w:val="24"/>
          <w:szCs w:val="24"/>
        </w:rPr>
        <w:t xml:space="preserve"> Waal’s username or password</w:t>
      </w:r>
      <w:r>
        <w:rPr>
          <w:rFonts w:ascii="Arial" w:hAnsi="Arial"/>
          <w:sz w:val="24"/>
          <w:szCs w:val="24"/>
        </w:rPr>
        <w:t xml:space="preserve"> </w:t>
      </w:r>
      <w:r w:rsidR="00991065">
        <w:rPr>
          <w:rFonts w:ascii="Arial" w:hAnsi="Arial"/>
          <w:sz w:val="24"/>
          <w:szCs w:val="24"/>
        </w:rPr>
        <w:t>(</w:t>
      </w:r>
      <w:proofErr w:type="spellStart"/>
      <w:r w:rsidR="003F4D65" w:rsidRPr="004063A0">
        <w:rPr>
          <w:rFonts w:ascii="Arial" w:hAnsi="Arial"/>
          <w:sz w:val="24"/>
          <w:szCs w:val="24"/>
        </w:rPr>
        <w:t>kerridge</w:t>
      </w:r>
      <w:proofErr w:type="spellEnd"/>
      <w:r w:rsidR="003F4D65" w:rsidRPr="004063A0">
        <w:rPr>
          <w:rFonts w:ascii="Arial" w:hAnsi="Arial"/>
          <w:sz w:val="24"/>
          <w:szCs w:val="24"/>
        </w:rPr>
        <w:t xml:space="preserve"> account</w:t>
      </w:r>
      <w:r w:rsidR="005229D6">
        <w:rPr>
          <w:rFonts w:ascii="Arial" w:hAnsi="Arial"/>
          <w:sz w:val="24"/>
          <w:szCs w:val="24"/>
        </w:rPr>
        <w:t xml:space="preserve">), </w:t>
      </w:r>
      <w:r>
        <w:rPr>
          <w:rFonts w:ascii="Arial" w:hAnsi="Arial"/>
          <w:sz w:val="24"/>
          <w:szCs w:val="24"/>
        </w:rPr>
        <w:t>the question was put in</w:t>
      </w:r>
      <w:r w:rsidR="001346F2" w:rsidRPr="001346F2">
        <w:rPr>
          <w:rFonts w:ascii="Arial" w:hAnsi="Arial"/>
          <w:sz w:val="24"/>
          <w:szCs w:val="24"/>
        </w:rPr>
        <w:t xml:space="preserve"> Afrikaans:</w:t>
      </w:r>
      <w:r>
        <w:rPr>
          <w:rFonts w:ascii="Arial" w:hAnsi="Arial"/>
          <w:sz w:val="24"/>
          <w:szCs w:val="24"/>
        </w:rPr>
        <w:t xml:space="preserve"> </w:t>
      </w:r>
      <w:r w:rsidR="009E2437">
        <w:rPr>
          <w:rFonts w:ascii="Arial" w:hAnsi="Arial"/>
          <w:sz w:val="24"/>
          <w:szCs w:val="24"/>
        </w:rPr>
        <w:t>“</w:t>
      </w:r>
      <w:proofErr w:type="spellStart"/>
      <w:r w:rsidR="009E2437">
        <w:rPr>
          <w:rFonts w:ascii="Arial" w:hAnsi="Arial"/>
          <w:sz w:val="24"/>
          <w:szCs w:val="24"/>
        </w:rPr>
        <w:t>g</w:t>
      </w:r>
      <w:r w:rsidR="001346F2" w:rsidRPr="009E2437">
        <w:rPr>
          <w:rFonts w:ascii="Arial" w:hAnsi="Arial"/>
          <w:sz w:val="24"/>
          <w:szCs w:val="24"/>
        </w:rPr>
        <w:t>ebruik</w:t>
      </w:r>
      <w:proofErr w:type="spellEnd"/>
      <w:r w:rsidR="001346F2" w:rsidRPr="009E2437">
        <w:rPr>
          <w:rFonts w:ascii="Arial" w:hAnsi="Arial"/>
          <w:sz w:val="24"/>
          <w:szCs w:val="24"/>
        </w:rPr>
        <w:t xml:space="preserve"> </w:t>
      </w:r>
      <w:proofErr w:type="spellStart"/>
      <w:r w:rsidR="001346F2" w:rsidRPr="009E2437">
        <w:rPr>
          <w:rFonts w:ascii="Arial" w:hAnsi="Arial"/>
          <w:sz w:val="24"/>
          <w:szCs w:val="24"/>
        </w:rPr>
        <w:t>jy</w:t>
      </w:r>
      <w:proofErr w:type="spellEnd"/>
      <w:r w:rsidR="001346F2" w:rsidRPr="009E2437">
        <w:rPr>
          <w:rFonts w:ascii="Arial" w:hAnsi="Arial"/>
          <w:sz w:val="24"/>
          <w:szCs w:val="24"/>
        </w:rPr>
        <w:t xml:space="preserve"> Deon se password?</w:t>
      </w:r>
      <w:r w:rsidRPr="009E2437">
        <w:rPr>
          <w:rFonts w:ascii="Arial" w:hAnsi="Arial"/>
          <w:sz w:val="24"/>
          <w:szCs w:val="24"/>
        </w:rPr>
        <w:t>”</w:t>
      </w:r>
      <w:r w:rsidR="001346F2" w:rsidRPr="001346F2">
        <w:rPr>
          <w:rFonts w:ascii="Arial" w:hAnsi="Arial"/>
          <w:sz w:val="24"/>
          <w:szCs w:val="24"/>
        </w:rPr>
        <w:t xml:space="preserve"> </w:t>
      </w:r>
      <w:r>
        <w:rPr>
          <w:rFonts w:ascii="Arial" w:hAnsi="Arial"/>
          <w:sz w:val="24"/>
          <w:szCs w:val="24"/>
        </w:rPr>
        <w:t>Freely translate</w:t>
      </w:r>
      <w:r w:rsidR="004063A0">
        <w:rPr>
          <w:rFonts w:ascii="Arial" w:hAnsi="Arial"/>
          <w:sz w:val="24"/>
          <w:szCs w:val="24"/>
        </w:rPr>
        <w:t>d</w:t>
      </w:r>
      <w:r>
        <w:rPr>
          <w:rFonts w:ascii="Arial" w:hAnsi="Arial"/>
          <w:sz w:val="24"/>
          <w:szCs w:val="24"/>
        </w:rPr>
        <w:t xml:space="preserve"> means </w:t>
      </w:r>
      <w:r w:rsidRPr="009E2437">
        <w:rPr>
          <w:rFonts w:ascii="Arial" w:hAnsi="Arial"/>
          <w:sz w:val="24"/>
          <w:szCs w:val="24"/>
        </w:rPr>
        <w:t>“</w:t>
      </w:r>
      <w:r w:rsidR="009E2437">
        <w:rPr>
          <w:rFonts w:ascii="Arial" w:hAnsi="Arial"/>
          <w:sz w:val="24"/>
          <w:szCs w:val="24"/>
        </w:rPr>
        <w:t>are</w:t>
      </w:r>
      <w:r w:rsidRPr="009E2437">
        <w:rPr>
          <w:rFonts w:ascii="Arial" w:hAnsi="Arial"/>
          <w:sz w:val="24"/>
          <w:szCs w:val="24"/>
        </w:rPr>
        <w:t xml:space="preserve"> you using Deon’s password?”</w:t>
      </w:r>
      <w:r w:rsidR="001346F2" w:rsidRPr="001346F2">
        <w:rPr>
          <w:rFonts w:ascii="Arial" w:hAnsi="Arial"/>
          <w:sz w:val="24"/>
          <w:szCs w:val="24"/>
        </w:rPr>
        <w:t xml:space="preserve"> The respondent denied that he used </w:t>
      </w:r>
      <w:r w:rsidR="009E2437">
        <w:rPr>
          <w:rFonts w:ascii="Arial" w:hAnsi="Arial"/>
          <w:sz w:val="24"/>
          <w:szCs w:val="24"/>
        </w:rPr>
        <w:t xml:space="preserve">Mr </w:t>
      </w:r>
      <w:r w:rsidR="004063A0" w:rsidRPr="001346F2">
        <w:rPr>
          <w:rFonts w:ascii="Arial" w:hAnsi="Arial"/>
          <w:sz w:val="24"/>
          <w:szCs w:val="24"/>
        </w:rPr>
        <w:t>de Waal’s username or password</w:t>
      </w:r>
      <w:r w:rsidR="001346F2" w:rsidRPr="001346F2">
        <w:rPr>
          <w:rFonts w:ascii="Arial" w:hAnsi="Arial"/>
          <w:sz w:val="24"/>
          <w:szCs w:val="24"/>
        </w:rPr>
        <w:t xml:space="preserve">. Barnard asked him </w:t>
      </w:r>
      <w:r w:rsidR="004063A0">
        <w:rPr>
          <w:rFonts w:ascii="Arial" w:hAnsi="Arial"/>
          <w:sz w:val="24"/>
          <w:szCs w:val="24"/>
        </w:rPr>
        <w:t xml:space="preserve">for </w:t>
      </w:r>
      <w:r w:rsidR="001346F2" w:rsidRPr="001346F2">
        <w:rPr>
          <w:rFonts w:ascii="Arial" w:hAnsi="Arial"/>
          <w:sz w:val="24"/>
          <w:szCs w:val="24"/>
        </w:rPr>
        <w:t>a second time, saying did you ever use the</w:t>
      </w:r>
      <w:r w:rsidR="002270E0">
        <w:rPr>
          <w:rFonts w:ascii="Arial" w:hAnsi="Arial"/>
          <w:sz w:val="24"/>
          <w:szCs w:val="24"/>
        </w:rPr>
        <w:t xml:space="preserve"> passcode of Deon de Waal, and Mr </w:t>
      </w:r>
      <w:proofErr w:type="spellStart"/>
      <w:r w:rsidR="002270E0">
        <w:rPr>
          <w:rFonts w:ascii="Arial" w:hAnsi="Arial"/>
          <w:sz w:val="24"/>
          <w:szCs w:val="24"/>
        </w:rPr>
        <w:t>Muundjua</w:t>
      </w:r>
      <w:proofErr w:type="spellEnd"/>
      <w:r w:rsidR="001346F2" w:rsidRPr="001346F2">
        <w:rPr>
          <w:rFonts w:ascii="Arial" w:hAnsi="Arial"/>
          <w:sz w:val="24"/>
          <w:szCs w:val="24"/>
        </w:rPr>
        <w:t xml:space="preserve"> again denied having done so. Barnard asked him a third time and he still denied</w:t>
      </w:r>
      <w:r w:rsidR="002270E0">
        <w:rPr>
          <w:rFonts w:ascii="Arial" w:hAnsi="Arial"/>
          <w:sz w:val="24"/>
          <w:szCs w:val="24"/>
        </w:rPr>
        <w:t xml:space="preserve"> </w:t>
      </w:r>
      <w:r w:rsidR="004063A0">
        <w:rPr>
          <w:rFonts w:ascii="Arial" w:hAnsi="Arial"/>
          <w:sz w:val="24"/>
          <w:szCs w:val="24"/>
        </w:rPr>
        <w:t>that he used</w:t>
      </w:r>
      <w:r w:rsidR="002270E0">
        <w:rPr>
          <w:rFonts w:ascii="Arial" w:hAnsi="Arial"/>
          <w:sz w:val="24"/>
          <w:szCs w:val="24"/>
        </w:rPr>
        <w:t xml:space="preserve"> </w:t>
      </w:r>
      <w:r w:rsidR="009E2437">
        <w:rPr>
          <w:rFonts w:ascii="Arial" w:hAnsi="Arial"/>
          <w:sz w:val="24"/>
          <w:szCs w:val="24"/>
        </w:rPr>
        <w:t xml:space="preserve">Mr </w:t>
      </w:r>
      <w:r w:rsidR="004063A0">
        <w:rPr>
          <w:rFonts w:ascii="Arial" w:hAnsi="Arial"/>
          <w:sz w:val="24"/>
          <w:szCs w:val="24"/>
        </w:rPr>
        <w:t>d</w:t>
      </w:r>
      <w:r w:rsidR="002270E0">
        <w:rPr>
          <w:rFonts w:ascii="Arial" w:hAnsi="Arial"/>
          <w:sz w:val="24"/>
          <w:szCs w:val="24"/>
        </w:rPr>
        <w:t>e Waal’s passcode.</w:t>
      </w:r>
    </w:p>
    <w:p w:rsidR="002270E0" w:rsidRDefault="002270E0" w:rsidP="001346F2">
      <w:pPr>
        <w:spacing w:after="0" w:line="360" w:lineRule="auto"/>
        <w:jc w:val="both"/>
        <w:rPr>
          <w:rFonts w:ascii="Arial" w:hAnsi="Arial"/>
          <w:sz w:val="24"/>
          <w:szCs w:val="24"/>
        </w:rPr>
      </w:pPr>
    </w:p>
    <w:p w:rsidR="002270E0" w:rsidRDefault="002270E0" w:rsidP="001346F2">
      <w:pPr>
        <w:spacing w:after="0" w:line="360" w:lineRule="auto"/>
        <w:jc w:val="both"/>
        <w:rPr>
          <w:rFonts w:ascii="Arial" w:hAnsi="Arial"/>
          <w:sz w:val="24"/>
          <w:szCs w:val="24"/>
        </w:rPr>
      </w:pPr>
      <w:r>
        <w:rPr>
          <w:rFonts w:ascii="Arial" w:hAnsi="Arial"/>
          <w:sz w:val="24"/>
          <w:szCs w:val="24"/>
        </w:rPr>
        <w:t>[5]</w:t>
      </w:r>
      <w:r>
        <w:rPr>
          <w:rFonts w:ascii="Arial" w:hAnsi="Arial"/>
          <w:sz w:val="24"/>
          <w:szCs w:val="24"/>
        </w:rPr>
        <w:tab/>
        <w:t xml:space="preserve">Mr </w:t>
      </w:r>
      <w:r w:rsidR="001346F2" w:rsidRPr="001346F2">
        <w:rPr>
          <w:rFonts w:ascii="Arial" w:hAnsi="Arial"/>
          <w:sz w:val="24"/>
          <w:szCs w:val="24"/>
        </w:rPr>
        <w:t xml:space="preserve">Barnard then reminded </w:t>
      </w:r>
      <w:r>
        <w:rPr>
          <w:rFonts w:ascii="Arial" w:hAnsi="Arial"/>
          <w:sz w:val="24"/>
          <w:szCs w:val="24"/>
        </w:rPr>
        <w:t xml:space="preserve">Mr </w:t>
      </w:r>
      <w:proofErr w:type="spellStart"/>
      <w:r>
        <w:rPr>
          <w:rFonts w:ascii="Arial" w:hAnsi="Arial"/>
          <w:sz w:val="24"/>
          <w:szCs w:val="24"/>
        </w:rPr>
        <w:t>Muundjua</w:t>
      </w:r>
      <w:proofErr w:type="spellEnd"/>
      <w:r>
        <w:rPr>
          <w:rFonts w:ascii="Arial" w:hAnsi="Arial"/>
          <w:sz w:val="24"/>
          <w:szCs w:val="24"/>
        </w:rPr>
        <w:t xml:space="preserve"> </w:t>
      </w:r>
      <w:r w:rsidR="001346F2" w:rsidRPr="001346F2">
        <w:rPr>
          <w:rFonts w:ascii="Arial" w:hAnsi="Arial"/>
          <w:sz w:val="24"/>
          <w:szCs w:val="24"/>
        </w:rPr>
        <w:t xml:space="preserve">about the CCTV cameras and showed him the footage. </w:t>
      </w:r>
      <w:r>
        <w:rPr>
          <w:rFonts w:ascii="Arial" w:hAnsi="Arial"/>
          <w:sz w:val="24"/>
          <w:szCs w:val="24"/>
        </w:rPr>
        <w:t xml:space="preserve">After </w:t>
      </w:r>
      <w:r w:rsidR="009E2437">
        <w:rPr>
          <w:rFonts w:ascii="Arial" w:hAnsi="Arial"/>
          <w:sz w:val="24"/>
          <w:szCs w:val="24"/>
        </w:rPr>
        <w:t xml:space="preserve">Mr </w:t>
      </w:r>
      <w:proofErr w:type="spellStart"/>
      <w:r>
        <w:rPr>
          <w:rFonts w:ascii="Arial" w:hAnsi="Arial"/>
          <w:sz w:val="24"/>
          <w:szCs w:val="24"/>
        </w:rPr>
        <w:t>Muundjua</w:t>
      </w:r>
      <w:proofErr w:type="spellEnd"/>
      <w:r>
        <w:rPr>
          <w:rFonts w:ascii="Arial" w:hAnsi="Arial"/>
          <w:sz w:val="24"/>
          <w:szCs w:val="24"/>
        </w:rPr>
        <w:t xml:space="preserve"> </w:t>
      </w:r>
      <w:r w:rsidR="00524017">
        <w:rPr>
          <w:rFonts w:ascii="Arial" w:hAnsi="Arial"/>
          <w:sz w:val="24"/>
          <w:szCs w:val="24"/>
        </w:rPr>
        <w:t>viewed</w:t>
      </w:r>
      <w:r>
        <w:rPr>
          <w:rFonts w:ascii="Arial" w:hAnsi="Arial"/>
          <w:sz w:val="24"/>
          <w:szCs w:val="24"/>
        </w:rPr>
        <w:t xml:space="preserve"> the footage he </w:t>
      </w:r>
      <w:r w:rsidR="001346F2" w:rsidRPr="001346F2">
        <w:rPr>
          <w:rFonts w:ascii="Arial" w:hAnsi="Arial"/>
          <w:sz w:val="24"/>
          <w:szCs w:val="24"/>
        </w:rPr>
        <w:t xml:space="preserve">admitted to </w:t>
      </w:r>
      <w:r w:rsidR="009E2437">
        <w:rPr>
          <w:rFonts w:ascii="Arial" w:hAnsi="Arial"/>
          <w:sz w:val="24"/>
          <w:szCs w:val="24"/>
        </w:rPr>
        <w:t xml:space="preserve">Mr </w:t>
      </w:r>
      <w:proofErr w:type="spellStart"/>
      <w:r w:rsidR="001346F2" w:rsidRPr="001346F2">
        <w:rPr>
          <w:rFonts w:ascii="Arial" w:hAnsi="Arial"/>
          <w:sz w:val="24"/>
          <w:szCs w:val="24"/>
        </w:rPr>
        <w:t>Kaaijk</w:t>
      </w:r>
      <w:proofErr w:type="spellEnd"/>
      <w:r w:rsidR="001346F2" w:rsidRPr="001346F2">
        <w:rPr>
          <w:rFonts w:ascii="Arial" w:hAnsi="Arial"/>
          <w:sz w:val="24"/>
          <w:szCs w:val="24"/>
        </w:rPr>
        <w:t xml:space="preserve"> that he used </w:t>
      </w:r>
      <w:r w:rsidR="009E2437">
        <w:rPr>
          <w:rFonts w:ascii="Arial" w:hAnsi="Arial"/>
          <w:sz w:val="24"/>
          <w:szCs w:val="24"/>
        </w:rPr>
        <w:t>Mr de</w:t>
      </w:r>
      <w:r w:rsidR="001346F2" w:rsidRPr="001346F2">
        <w:rPr>
          <w:rFonts w:ascii="Arial" w:hAnsi="Arial"/>
          <w:sz w:val="24"/>
          <w:szCs w:val="24"/>
        </w:rPr>
        <w:t xml:space="preserve"> Waal’s password. </w:t>
      </w:r>
      <w:r>
        <w:rPr>
          <w:rFonts w:ascii="Arial" w:hAnsi="Arial"/>
          <w:sz w:val="24"/>
          <w:szCs w:val="24"/>
        </w:rPr>
        <w:t xml:space="preserve">Mr </w:t>
      </w:r>
      <w:proofErr w:type="spellStart"/>
      <w:r>
        <w:rPr>
          <w:rFonts w:ascii="Arial" w:hAnsi="Arial"/>
          <w:sz w:val="24"/>
          <w:szCs w:val="24"/>
        </w:rPr>
        <w:t>Muundjua</w:t>
      </w:r>
      <w:proofErr w:type="spellEnd"/>
      <w:r>
        <w:rPr>
          <w:rFonts w:ascii="Arial" w:hAnsi="Arial"/>
          <w:sz w:val="24"/>
          <w:szCs w:val="24"/>
        </w:rPr>
        <w:t xml:space="preserve"> was then requested to provide a written statement in that regard, which he did</w:t>
      </w:r>
      <w:r w:rsidR="001B4280">
        <w:rPr>
          <w:rFonts w:ascii="Arial" w:hAnsi="Arial"/>
          <w:sz w:val="24"/>
          <w:szCs w:val="24"/>
        </w:rPr>
        <w:t xml:space="preserve"> on 03 October 2019. </w:t>
      </w:r>
      <w:r>
        <w:rPr>
          <w:rFonts w:ascii="Arial" w:hAnsi="Arial"/>
          <w:sz w:val="24"/>
          <w:szCs w:val="24"/>
        </w:rPr>
        <w:t>In th</w:t>
      </w:r>
      <w:r w:rsidR="009E2437">
        <w:rPr>
          <w:rFonts w:ascii="Arial" w:hAnsi="Arial"/>
          <w:sz w:val="24"/>
          <w:szCs w:val="24"/>
        </w:rPr>
        <w:t xml:space="preserve">e written statement Mr </w:t>
      </w:r>
      <w:proofErr w:type="spellStart"/>
      <w:r w:rsidR="009E2437">
        <w:rPr>
          <w:rFonts w:ascii="Arial" w:hAnsi="Arial"/>
          <w:sz w:val="24"/>
          <w:szCs w:val="24"/>
        </w:rPr>
        <w:t>Muundjua</w:t>
      </w:r>
      <w:proofErr w:type="spellEnd"/>
      <w:r w:rsidR="009E2437">
        <w:rPr>
          <w:rFonts w:ascii="Arial" w:hAnsi="Arial"/>
          <w:sz w:val="24"/>
          <w:szCs w:val="24"/>
        </w:rPr>
        <w:t xml:space="preserve">, amongst others, </w:t>
      </w:r>
      <w:r>
        <w:rPr>
          <w:rFonts w:ascii="Arial" w:hAnsi="Arial"/>
          <w:sz w:val="24"/>
          <w:szCs w:val="24"/>
        </w:rPr>
        <w:t>stated the following</w:t>
      </w:r>
      <w:r w:rsidR="00151C02">
        <w:rPr>
          <w:rFonts w:ascii="Arial" w:hAnsi="Arial"/>
          <w:sz w:val="24"/>
          <w:szCs w:val="24"/>
        </w:rPr>
        <w:t xml:space="preserve"> (I quote verbatim from the written statement)</w:t>
      </w:r>
      <w:r>
        <w:rPr>
          <w:rFonts w:ascii="Arial" w:hAnsi="Arial"/>
          <w:sz w:val="24"/>
          <w:szCs w:val="24"/>
        </w:rPr>
        <w:t>:</w:t>
      </w:r>
    </w:p>
    <w:p w:rsidR="009E2437" w:rsidRDefault="009E2437" w:rsidP="001346F2">
      <w:pPr>
        <w:spacing w:after="0" w:line="360" w:lineRule="auto"/>
        <w:jc w:val="both"/>
        <w:rPr>
          <w:rFonts w:ascii="Arial" w:hAnsi="Arial"/>
          <w:sz w:val="24"/>
          <w:szCs w:val="24"/>
        </w:rPr>
      </w:pPr>
    </w:p>
    <w:p w:rsidR="00991065" w:rsidRDefault="00151C02" w:rsidP="00151C02">
      <w:pPr>
        <w:spacing w:after="0" w:line="360" w:lineRule="auto"/>
        <w:ind w:firstLine="709"/>
        <w:jc w:val="both"/>
        <w:rPr>
          <w:rFonts w:ascii="Arial" w:hAnsi="Arial"/>
        </w:rPr>
      </w:pPr>
      <w:r w:rsidRPr="00151C02">
        <w:rPr>
          <w:rFonts w:ascii="Arial" w:hAnsi="Arial"/>
        </w:rPr>
        <w:lastRenderedPageBreak/>
        <w:t xml:space="preserve">‘As discussed yesterday </w:t>
      </w:r>
      <w:r>
        <w:rPr>
          <w:rFonts w:ascii="Arial" w:hAnsi="Arial"/>
        </w:rPr>
        <w:t xml:space="preserve">(02/10/2019) with Jacques Barnard (JB)… my former supervise Deon De </w:t>
      </w:r>
      <w:proofErr w:type="spellStart"/>
      <w:proofErr w:type="gramStart"/>
      <w:r>
        <w:rPr>
          <w:rFonts w:ascii="Arial" w:hAnsi="Arial"/>
        </w:rPr>
        <w:t>waal</w:t>
      </w:r>
      <w:proofErr w:type="spellEnd"/>
      <w:proofErr w:type="gramEnd"/>
      <w:r>
        <w:rPr>
          <w:rFonts w:ascii="Arial" w:hAnsi="Arial"/>
        </w:rPr>
        <w:t xml:space="preserve"> to order me to do the binning and overwrite the stock of the tiles and sanitary ware. Every time we receive the stock. Sometimes when he busy or when the client looking for discount he give me he give me his password to enter in computer to client discount </w:t>
      </w:r>
      <w:r w:rsidR="00991065">
        <w:rPr>
          <w:rFonts w:ascii="Arial" w:hAnsi="Arial"/>
        </w:rPr>
        <w:t>and him he later checked how much or low did I gave to client.’</w:t>
      </w:r>
    </w:p>
    <w:p w:rsidR="00151C02" w:rsidRPr="00151C02" w:rsidRDefault="00151C02" w:rsidP="00151C02">
      <w:pPr>
        <w:spacing w:after="0" w:line="360" w:lineRule="auto"/>
        <w:ind w:firstLine="709"/>
        <w:jc w:val="both"/>
        <w:rPr>
          <w:rFonts w:ascii="Arial" w:hAnsi="Arial"/>
        </w:rPr>
      </w:pPr>
      <w:r>
        <w:rPr>
          <w:rFonts w:ascii="Arial" w:hAnsi="Arial"/>
        </w:rPr>
        <w:t xml:space="preserve"> </w:t>
      </w:r>
    </w:p>
    <w:p w:rsidR="00356C88" w:rsidRDefault="00991065" w:rsidP="00356C88">
      <w:pPr>
        <w:pStyle w:val="ListParagraph"/>
        <w:spacing w:after="0"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After he provided the written statement Mr </w:t>
      </w:r>
      <w:proofErr w:type="spellStart"/>
      <w:r>
        <w:rPr>
          <w:rFonts w:ascii="Arial" w:hAnsi="Arial" w:cs="Arial"/>
          <w:sz w:val="24"/>
          <w:szCs w:val="24"/>
        </w:rPr>
        <w:t>Muundjua</w:t>
      </w:r>
      <w:proofErr w:type="spellEnd"/>
      <w:r>
        <w:rPr>
          <w:rFonts w:ascii="Arial" w:hAnsi="Arial" w:cs="Arial"/>
          <w:sz w:val="24"/>
          <w:szCs w:val="24"/>
        </w:rPr>
        <w:t xml:space="preserve"> </w:t>
      </w:r>
      <w:r w:rsidR="00A42670">
        <w:rPr>
          <w:rFonts w:ascii="Arial" w:hAnsi="Arial" w:cs="Arial"/>
          <w:sz w:val="24"/>
          <w:szCs w:val="24"/>
        </w:rPr>
        <w:t>was, on 2</w:t>
      </w:r>
      <w:r w:rsidR="0070233C">
        <w:rPr>
          <w:rFonts w:ascii="Arial" w:hAnsi="Arial" w:cs="Arial"/>
          <w:sz w:val="24"/>
          <w:szCs w:val="24"/>
        </w:rPr>
        <w:t>3</w:t>
      </w:r>
      <w:r w:rsidR="00A42670">
        <w:rPr>
          <w:rFonts w:ascii="Arial" w:hAnsi="Arial" w:cs="Arial"/>
          <w:sz w:val="24"/>
          <w:szCs w:val="24"/>
        </w:rPr>
        <w:t xml:space="preserve"> October 2019,</w:t>
      </w:r>
      <w:r>
        <w:rPr>
          <w:rFonts w:ascii="Arial" w:hAnsi="Arial" w:cs="Arial"/>
          <w:sz w:val="24"/>
          <w:szCs w:val="24"/>
        </w:rPr>
        <w:t xml:space="preserve"> charged with misconduct</w:t>
      </w:r>
      <w:r w:rsidR="00A42670">
        <w:rPr>
          <w:rFonts w:ascii="Arial" w:hAnsi="Arial" w:cs="Arial"/>
          <w:sz w:val="24"/>
          <w:szCs w:val="24"/>
        </w:rPr>
        <w:t xml:space="preserve">. The misconduct charges that Mr </w:t>
      </w:r>
      <w:proofErr w:type="spellStart"/>
      <w:r w:rsidR="00A42670">
        <w:rPr>
          <w:rFonts w:ascii="Arial" w:hAnsi="Arial" w:cs="Arial"/>
          <w:sz w:val="24"/>
          <w:szCs w:val="24"/>
        </w:rPr>
        <w:t>Muundjua</w:t>
      </w:r>
      <w:proofErr w:type="spellEnd"/>
      <w:r w:rsidR="00A42670">
        <w:rPr>
          <w:rFonts w:ascii="Arial" w:hAnsi="Arial" w:cs="Arial"/>
          <w:sz w:val="24"/>
          <w:szCs w:val="24"/>
        </w:rPr>
        <w:t xml:space="preserve"> faced </w:t>
      </w:r>
      <w:r w:rsidR="006B58B6">
        <w:rPr>
          <w:rFonts w:ascii="Arial" w:hAnsi="Arial" w:cs="Arial"/>
          <w:sz w:val="24"/>
          <w:szCs w:val="24"/>
        </w:rPr>
        <w:t>were</w:t>
      </w:r>
      <w:r w:rsidR="004063A0">
        <w:rPr>
          <w:rFonts w:ascii="Arial" w:hAnsi="Arial" w:cs="Arial"/>
          <w:sz w:val="24"/>
          <w:szCs w:val="24"/>
        </w:rPr>
        <w:t xml:space="preserve"> the following</w:t>
      </w:r>
      <w:r w:rsidR="00A42670">
        <w:rPr>
          <w:rFonts w:ascii="Arial" w:hAnsi="Arial" w:cs="Arial"/>
          <w:sz w:val="24"/>
          <w:szCs w:val="24"/>
        </w:rPr>
        <w:t>:</w:t>
      </w:r>
      <w:r>
        <w:rPr>
          <w:rFonts w:ascii="Arial" w:hAnsi="Arial" w:cs="Arial"/>
          <w:sz w:val="24"/>
          <w:szCs w:val="24"/>
        </w:rPr>
        <w:t xml:space="preserve"> </w:t>
      </w:r>
    </w:p>
    <w:p w:rsidR="006B58B6" w:rsidRDefault="006B58B6" w:rsidP="00356C88">
      <w:pPr>
        <w:pStyle w:val="ListParagraph"/>
        <w:spacing w:after="0" w:line="360" w:lineRule="auto"/>
        <w:ind w:left="0"/>
        <w:jc w:val="both"/>
        <w:rPr>
          <w:rFonts w:ascii="Arial" w:hAnsi="Arial" w:cs="Arial"/>
          <w:sz w:val="24"/>
          <w:szCs w:val="24"/>
        </w:rPr>
      </w:pPr>
    </w:p>
    <w:p w:rsidR="006B58B6" w:rsidRDefault="006B58B6" w:rsidP="00551C26">
      <w:pPr>
        <w:pStyle w:val="ListParagraph"/>
        <w:tabs>
          <w:tab w:val="left" w:pos="1134"/>
        </w:tabs>
        <w:spacing w:after="0" w:line="360" w:lineRule="auto"/>
        <w:ind w:left="0" w:firstLine="567"/>
        <w:jc w:val="both"/>
        <w:rPr>
          <w:rFonts w:ascii="Arial" w:hAnsi="Arial" w:cs="Arial"/>
        </w:rPr>
      </w:pPr>
      <w:r w:rsidRPr="00551C26">
        <w:rPr>
          <w:rFonts w:ascii="Arial" w:hAnsi="Arial" w:cs="Arial"/>
        </w:rPr>
        <w:t>‘1</w:t>
      </w:r>
      <w:r w:rsidR="005229D6">
        <w:rPr>
          <w:rFonts w:ascii="Arial" w:hAnsi="Arial" w:cs="Arial"/>
        </w:rPr>
        <w:t>.</w:t>
      </w:r>
      <w:r w:rsidRPr="00551C26">
        <w:rPr>
          <w:rFonts w:ascii="Arial" w:hAnsi="Arial" w:cs="Arial"/>
        </w:rPr>
        <w:tab/>
      </w:r>
      <w:r w:rsidR="00551C26" w:rsidRPr="00551C26">
        <w:rPr>
          <w:rFonts w:ascii="Arial" w:hAnsi="Arial" w:cs="Arial"/>
        </w:rPr>
        <w:t xml:space="preserve">On 09/09/2019 failed to follow </w:t>
      </w:r>
      <w:r w:rsidR="00551C26" w:rsidRPr="00C06440">
        <w:rPr>
          <w:rFonts w:ascii="Arial" w:hAnsi="Arial" w:cs="Arial"/>
          <w:b/>
        </w:rPr>
        <w:t>Company Policies and Procedures</w:t>
      </w:r>
      <w:r w:rsidR="00551C26" w:rsidRPr="00551C26">
        <w:rPr>
          <w:rFonts w:ascii="Arial" w:hAnsi="Arial" w:cs="Arial"/>
        </w:rPr>
        <w:t xml:space="preserve"> </w:t>
      </w:r>
      <w:r w:rsidR="00551C26" w:rsidRPr="00551C26">
        <w:rPr>
          <w:rFonts w:ascii="Arial" w:hAnsi="Arial" w:cs="Arial"/>
          <w:b/>
        </w:rPr>
        <w:t>(Code of Conduct –Rule 2.6)</w:t>
      </w:r>
      <w:r w:rsidR="00551C26">
        <w:rPr>
          <w:rFonts w:ascii="Arial" w:hAnsi="Arial" w:cs="Arial"/>
        </w:rPr>
        <w:t xml:space="preserve"> when you used Deon De Waal’s </w:t>
      </w:r>
      <w:proofErr w:type="spellStart"/>
      <w:r w:rsidR="003F4D65">
        <w:rPr>
          <w:rFonts w:ascii="Arial" w:hAnsi="Arial" w:cs="Arial"/>
        </w:rPr>
        <w:t>kerridge</w:t>
      </w:r>
      <w:proofErr w:type="spellEnd"/>
      <w:r w:rsidR="003F4D65">
        <w:rPr>
          <w:rFonts w:ascii="Arial" w:hAnsi="Arial" w:cs="Arial"/>
        </w:rPr>
        <w:t xml:space="preserve"> account </w:t>
      </w:r>
      <w:r w:rsidR="00551C26">
        <w:rPr>
          <w:rFonts w:ascii="Arial" w:hAnsi="Arial" w:cs="Arial"/>
        </w:rPr>
        <w:t xml:space="preserve">in order to give discount </w:t>
      </w:r>
      <w:r w:rsidR="004863B2">
        <w:rPr>
          <w:rFonts w:ascii="Arial" w:hAnsi="Arial" w:cs="Arial"/>
        </w:rPr>
        <w:t xml:space="preserve">to </w:t>
      </w:r>
      <w:r w:rsidR="00551C26">
        <w:rPr>
          <w:rFonts w:ascii="Arial" w:hAnsi="Arial" w:cs="Arial"/>
        </w:rPr>
        <w:t>customer</w:t>
      </w:r>
      <w:r w:rsidR="004863B2">
        <w:rPr>
          <w:rFonts w:ascii="Arial" w:hAnsi="Arial" w:cs="Arial"/>
        </w:rPr>
        <w:t>s</w:t>
      </w:r>
      <w:r w:rsidR="00551C26">
        <w:rPr>
          <w:rFonts w:ascii="Arial" w:hAnsi="Arial" w:cs="Arial"/>
        </w:rPr>
        <w:t>.</w:t>
      </w:r>
    </w:p>
    <w:p w:rsidR="00551C26" w:rsidRDefault="00551C26" w:rsidP="006B58B6">
      <w:pPr>
        <w:pStyle w:val="ListParagraph"/>
        <w:spacing w:after="0" w:line="360" w:lineRule="auto"/>
        <w:ind w:left="0" w:firstLine="709"/>
        <w:jc w:val="both"/>
        <w:rPr>
          <w:rFonts w:ascii="Arial" w:hAnsi="Arial" w:cs="Arial"/>
        </w:rPr>
      </w:pPr>
    </w:p>
    <w:p w:rsidR="00551C26" w:rsidRDefault="00551C26" w:rsidP="00C06440">
      <w:pPr>
        <w:pStyle w:val="ListParagraph"/>
        <w:tabs>
          <w:tab w:val="left" w:pos="567"/>
        </w:tabs>
        <w:spacing w:after="0" w:line="360" w:lineRule="auto"/>
        <w:ind w:left="0"/>
        <w:jc w:val="both"/>
        <w:rPr>
          <w:rFonts w:ascii="Arial" w:hAnsi="Arial" w:cs="Arial"/>
        </w:rPr>
      </w:pPr>
      <w:r>
        <w:rPr>
          <w:rFonts w:ascii="Arial" w:hAnsi="Arial" w:cs="Arial"/>
        </w:rPr>
        <w:t>2.</w:t>
      </w:r>
      <w:r>
        <w:rPr>
          <w:rFonts w:ascii="Arial" w:hAnsi="Arial" w:cs="Arial"/>
        </w:rPr>
        <w:tab/>
      </w:r>
      <w:r w:rsidRPr="00551C26">
        <w:rPr>
          <w:rFonts w:ascii="Arial" w:hAnsi="Arial" w:cs="Arial"/>
        </w:rPr>
        <w:t xml:space="preserve">On </w:t>
      </w:r>
      <w:r>
        <w:rPr>
          <w:rFonts w:ascii="Arial" w:hAnsi="Arial" w:cs="Arial"/>
        </w:rPr>
        <w:t>01</w:t>
      </w:r>
      <w:r w:rsidRPr="00551C26">
        <w:rPr>
          <w:rFonts w:ascii="Arial" w:hAnsi="Arial" w:cs="Arial"/>
        </w:rPr>
        <w:t>/09/2019</w:t>
      </w:r>
      <w:r w:rsidR="004063A0">
        <w:rPr>
          <w:rFonts w:ascii="Arial" w:hAnsi="Arial" w:cs="Arial"/>
        </w:rPr>
        <w:t xml:space="preserve"> committed an act</w:t>
      </w:r>
      <w:r>
        <w:rPr>
          <w:rFonts w:ascii="Arial" w:hAnsi="Arial" w:cs="Arial"/>
        </w:rPr>
        <w:t xml:space="preserve"> of </w:t>
      </w:r>
      <w:r w:rsidR="004063A0" w:rsidRPr="00C06440">
        <w:rPr>
          <w:rFonts w:ascii="Arial" w:hAnsi="Arial" w:cs="Arial"/>
          <w:b/>
        </w:rPr>
        <w:t>Bribery</w:t>
      </w:r>
      <w:r w:rsidR="00C06440">
        <w:rPr>
          <w:rFonts w:ascii="Arial" w:hAnsi="Arial" w:cs="Arial"/>
        </w:rPr>
        <w:t xml:space="preserve"> </w:t>
      </w:r>
      <w:r w:rsidRPr="00551C26">
        <w:rPr>
          <w:rFonts w:ascii="Arial" w:hAnsi="Arial" w:cs="Arial"/>
          <w:b/>
        </w:rPr>
        <w:t xml:space="preserve">(Code of Conduct –Rule </w:t>
      </w:r>
      <w:r>
        <w:rPr>
          <w:rFonts w:ascii="Arial" w:hAnsi="Arial" w:cs="Arial"/>
          <w:b/>
        </w:rPr>
        <w:t>3</w:t>
      </w:r>
      <w:r w:rsidRPr="00551C26">
        <w:rPr>
          <w:rFonts w:ascii="Arial" w:hAnsi="Arial" w:cs="Arial"/>
          <w:b/>
        </w:rPr>
        <w:t>.</w:t>
      </w:r>
      <w:r w:rsidR="00FA1C13">
        <w:rPr>
          <w:rFonts w:ascii="Arial" w:hAnsi="Arial" w:cs="Arial"/>
          <w:b/>
        </w:rPr>
        <w:t>2</w:t>
      </w:r>
      <w:r w:rsidRPr="00551C26">
        <w:rPr>
          <w:rFonts w:ascii="Arial" w:hAnsi="Arial" w:cs="Arial"/>
          <w:b/>
        </w:rPr>
        <w:t>6)</w:t>
      </w:r>
      <w:r>
        <w:rPr>
          <w:rFonts w:ascii="Arial" w:hAnsi="Arial" w:cs="Arial"/>
          <w:b/>
        </w:rPr>
        <w:t xml:space="preserve"> and </w:t>
      </w:r>
      <w:proofErr w:type="gramStart"/>
      <w:r w:rsidR="00C06440">
        <w:rPr>
          <w:rFonts w:ascii="Arial" w:hAnsi="Arial" w:cs="Arial"/>
          <w:b/>
        </w:rPr>
        <w:t>A</w:t>
      </w:r>
      <w:r>
        <w:rPr>
          <w:rFonts w:ascii="Arial" w:hAnsi="Arial" w:cs="Arial"/>
          <w:b/>
        </w:rPr>
        <w:t>bused</w:t>
      </w:r>
      <w:proofErr w:type="gramEnd"/>
      <w:r>
        <w:rPr>
          <w:rFonts w:ascii="Arial" w:hAnsi="Arial" w:cs="Arial"/>
          <w:b/>
        </w:rPr>
        <w:t xml:space="preserve"> your position</w:t>
      </w:r>
      <w:r>
        <w:rPr>
          <w:rFonts w:ascii="Arial" w:hAnsi="Arial" w:cs="Arial"/>
        </w:rPr>
        <w:t xml:space="preserve"> </w:t>
      </w:r>
      <w:r w:rsidR="00FA1C13">
        <w:rPr>
          <w:rFonts w:ascii="Arial" w:hAnsi="Arial" w:cs="Arial"/>
        </w:rPr>
        <w:t>(</w:t>
      </w:r>
      <w:r w:rsidR="00FA1C13" w:rsidRPr="00551C26">
        <w:rPr>
          <w:rFonts w:ascii="Arial" w:hAnsi="Arial" w:cs="Arial"/>
          <w:b/>
        </w:rPr>
        <w:t xml:space="preserve">Code of Conduct –Rule </w:t>
      </w:r>
      <w:r w:rsidR="00FA1C13">
        <w:rPr>
          <w:rFonts w:ascii="Arial" w:hAnsi="Arial" w:cs="Arial"/>
          <w:b/>
        </w:rPr>
        <w:t>3</w:t>
      </w:r>
      <w:r w:rsidR="00FA1C13" w:rsidRPr="00551C26">
        <w:rPr>
          <w:rFonts w:ascii="Arial" w:hAnsi="Arial" w:cs="Arial"/>
          <w:b/>
        </w:rPr>
        <w:t>.</w:t>
      </w:r>
      <w:r w:rsidR="00FA1C13">
        <w:rPr>
          <w:rFonts w:ascii="Arial" w:hAnsi="Arial" w:cs="Arial"/>
          <w:b/>
        </w:rPr>
        <w:t xml:space="preserve">10) </w:t>
      </w:r>
      <w:r w:rsidR="00FA1C13" w:rsidRPr="00FA1C13">
        <w:rPr>
          <w:rFonts w:ascii="Arial" w:hAnsi="Arial" w:cs="Arial"/>
        </w:rPr>
        <w:t>as sales person</w:t>
      </w:r>
      <w:r w:rsidR="00FA1C13">
        <w:rPr>
          <w:rFonts w:ascii="Arial" w:hAnsi="Arial" w:cs="Arial"/>
          <w:b/>
        </w:rPr>
        <w:t xml:space="preserve"> </w:t>
      </w:r>
      <w:r w:rsidR="00FA1C13">
        <w:rPr>
          <w:rFonts w:ascii="Arial" w:hAnsi="Arial" w:cs="Arial"/>
        </w:rPr>
        <w:t>by receiving payment for discount given in the form of cash from a customer, to the amount of N$ 100.00.</w:t>
      </w:r>
    </w:p>
    <w:p w:rsidR="00FA1C13" w:rsidRDefault="00FA1C13" w:rsidP="00C06440">
      <w:pPr>
        <w:pStyle w:val="ListParagraph"/>
        <w:tabs>
          <w:tab w:val="left" w:pos="567"/>
        </w:tabs>
        <w:spacing w:after="0" w:line="360" w:lineRule="auto"/>
        <w:ind w:left="0"/>
        <w:jc w:val="both"/>
        <w:rPr>
          <w:rFonts w:ascii="Arial" w:hAnsi="Arial" w:cs="Arial"/>
        </w:rPr>
      </w:pPr>
    </w:p>
    <w:p w:rsidR="00C06440" w:rsidRDefault="00FA1C13" w:rsidP="00C06440">
      <w:pPr>
        <w:pStyle w:val="ListParagraph"/>
        <w:tabs>
          <w:tab w:val="left" w:pos="567"/>
        </w:tabs>
        <w:spacing w:after="0" w:line="360" w:lineRule="auto"/>
        <w:ind w:left="0"/>
        <w:jc w:val="both"/>
        <w:rPr>
          <w:rFonts w:ascii="Arial" w:hAnsi="Arial" w:cs="Arial"/>
          <w:b/>
        </w:rPr>
      </w:pPr>
      <w:r>
        <w:rPr>
          <w:rFonts w:ascii="Arial" w:hAnsi="Arial" w:cs="Arial"/>
        </w:rPr>
        <w:t>3</w:t>
      </w:r>
      <w:r w:rsidR="005229D6">
        <w:rPr>
          <w:rFonts w:ascii="Arial" w:hAnsi="Arial" w:cs="Arial"/>
        </w:rPr>
        <w:t>.</w:t>
      </w:r>
      <w:r>
        <w:rPr>
          <w:rFonts w:ascii="Arial" w:hAnsi="Arial" w:cs="Arial"/>
        </w:rPr>
        <w:tab/>
      </w:r>
      <w:proofErr w:type="gramStart"/>
      <w:r w:rsidRPr="00551C26">
        <w:rPr>
          <w:rFonts w:ascii="Arial" w:hAnsi="Arial" w:cs="Arial"/>
        </w:rPr>
        <w:t>On</w:t>
      </w:r>
      <w:proofErr w:type="gramEnd"/>
      <w:r w:rsidRPr="00551C26">
        <w:rPr>
          <w:rFonts w:ascii="Arial" w:hAnsi="Arial" w:cs="Arial"/>
        </w:rPr>
        <w:t xml:space="preserve"> </w:t>
      </w:r>
      <w:r>
        <w:rPr>
          <w:rFonts w:ascii="Arial" w:hAnsi="Arial" w:cs="Arial"/>
        </w:rPr>
        <w:t>02</w:t>
      </w:r>
      <w:r w:rsidRPr="00551C26">
        <w:rPr>
          <w:rFonts w:ascii="Arial" w:hAnsi="Arial" w:cs="Arial"/>
        </w:rPr>
        <w:t>/</w:t>
      </w:r>
      <w:r>
        <w:rPr>
          <w:rFonts w:ascii="Arial" w:hAnsi="Arial" w:cs="Arial"/>
        </w:rPr>
        <w:t>10</w:t>
      </w:r>
      <w:r w:rsidRPr="00551C26">
        <w:rPr>
          <w:rFonts w:ascii="Arial" w:hAnsi="Arial" w:cs="Arial"/>
        </w:rPr>
        <w:t>/2019</w:t>
      </w:r>
      <w:r>
        <w:rPr>
          <w:rFonts w:ascii="Arial" w:hAnsi="Arial" w:cs="Arial"/>
        </w:rPr>
        <w:t xml:space="preserve"> acted </w:t>
      </w:r>
      <w:r w:rsidR="00C06440" w:rsidRPr="00C06440">
        <w:rPr>
          <w:rFonts w:ascii="Arial" w:hAnsi="Arial" w:cs="Arial"/>
          <w:b/>
        </w:rPr>
        <w:t>D</w:t>
      </w:r>
      <w:r w:rsidR="000D2790" w:rsidRPr="00C06440">
        <w:rPr>
          <w:rFonts w:ascii="Arial" w:hAnsi="Arial" w:cs="Arial"/>
          <w:b/>
        </w:rPr>
        <w:t xml:space="preserve">ishonestly </w:t>
      </w:r>
      <w:r w:rsidRPr="00551C26">
        <w:rPr>
          <w:rFonts w:ascii="Arial" w:hAnsi="Arial" w:cs="Arial"/>
          <w:b/>
        </w:rPr>
        <w:t xml:space="preserve">(Code of Conduct –Rule </w:t>
      </w:r>
      <w:r>
        <w:rPr>
          <w:rFonts w:ascii="Arial" w:hAnsi="Arial" w:cs="Arial"/>
          <w:b/>
        </w:rPr>
        <w:t>3</w:t>
      </w:r>
      <w:r w:rsidRPr="00551C26">
        <w:rPr>
          <w:rFonts w:ascii="Arial" w:hAnsi="Arial" w:cs="Arial"/>
          <w:b/>
        </w:rPr>
        <w:t>.</w:t>
      </w:r>
      <w:r w:rsidR="00C06440">
        <w:rPr>
          <w:rFonts w:ascii="Arial" w:hAnsi="Arial" w:cs="Arial"/>
          <w:b/>
        </w:rPr>
        <w:t>17</w:t>
      </w:r>
      <w:r w:rsidRPr="00551C26">
        <w:rPr>
          <w:rFonts w:ascii="Arial" w:hAnsi="Arial" w:cs="Arial"/>
          <w:b/>
        </w:rPr>
        <w:t>)</w:t>
      </w:r>
      <w:r w:rsidR="00C06440">
        <w:rPr>
          <w:rFonts w:ascii="Arial" w:hAnsi="Arial" w:cs="Arial"/>
          <w:b/>
        </w:rPr>
        <w:t xml:space="preserve"> </w:t>
      </w:r>
      <w:r w:rsidR="00C06440" w:rsidRPr="00C06440">
        <w:rPr>
          <w:rFonts w:ascii="Arial" w:hAnsi="Arial" w:cs="Arial"/>
        </w:rPr>
        <w:t xml:space="preserve">that you denied using the </w:t>
      </w:r>
      <w:proofErr w:type="spellStart"/>
      <w:r w:rsidR="00C06440" w:rsidRPr="00C06440">
        <w:rPr>
          <w:rFonts w:ascii="Arial" w:hAnsi="Arial" w:cs="Arial"/>
        </w:rPr>
        <w:t>kerridge</w:t>
      </w:r>
      <w:proofErr w:type="spellEnd"/>
      <w:r w:rsidR="00C06440" w:rsidRPr="00C06440">
        <w:rPr>
          <w:rFonts w:ascii="Arial" w:hAnsi="Arial" w:cs="Arial"/>
        </w:rPr>
        <w:t xml:space="preserve"> account of Deon de Waal</w:t>
      </w:r>
      <w:r w:rsidR="00C06440">
        <w:rPr>
          <w:rFonts w:ascii="Arial" w:hAnsi="Arial" w:cs="Arial"/>
          <w:b/>
        </w:rPr>
        <w:t xml:space="preserve"> </w:t>
      </w:r>
      <w:r w:rsidR="00C06440" w:rsidRPr="00C06440">
        <w:rPr>
          <w:rFonts w:ascii="Arial" w:hAnsi="Arial" w:cs="Arial"/>
        </w:rPr>
        <w:t>to give discount when you were confronted</w:t>
      </w:r>
      <w:r w:rsidR="00C06440">
        <w:rPr>
          <w:rFonts w:ascii="Arial" w:hAnsi="Arial" w:cs="Arial"/>
          <w:b/>
        </w:rPr>
        <w:t xml:space="preserve"> </w:t>
      </w:r>
      <w:r w:rsidR="00C06440" w:rsidRPr="00C06440">
        <w:rPr>
          <w:rFonts w:ascii="Arial" w:hAnsi="Arial" w:cs="Arial"/>
        </w:rPr>
        <w:t>by your Manager, Jacques Barnard. You only admitted at later stage to using his password</w:t>
      </w:r>
      <w:r w:rsidR="00C06440">
        <w:rPr>
          <w:rFonts w:ascii="Arial" w:hAnsi="Arial" w:cs="Arial"/>
          <w:b/>
        </w:rPr>
        <w:t>.’</w:t>
      </w:r>
    </w:p>
    <w:p w:rsidR="00C06440" w:rsidRPr="00CE55D4" w:rsidRDefault="00C06440" w:rsidP="00C06440">
      <w:pPr>
        <w:pStyle w:val="ListParagraph"/>
        <w:tabs>
          <w:tab w:val="left" w:pos="567"/>
        </w:tabs>
        <w:spacing w:after="0" w:line="360" w:lineRule="auto"/>
        <w:ind w:left="0"/>
        <w:jc w:val="both"/>
        <w:rPr>
          <w:rFonts w:ascii="Arial" w:hAnsi="Arial" w:cs="Arial"/>
          <w:b/>
          <w:sz w:val="24"/>
          <w:szCs w:val="24"/>
        </w:rPr>
      </w:pPr>
    </w:p>
    <w:p w:rsidR="00EE35FA" w:rsidRPr="00EE35FA" w:rsidRDefault="00CE55D4" w:rsidP="00EE35FA">
      <w:pPr>
        <w:pStyle w:val="ListParagraph"/>
        <w:tabs>
          <w:tab w:val="left" w:pos="567"/>
        </w:tabs>
        <w:spacing w:after="0" w:line="360" w:lineRule="auto"/>
        <w:ind w:left="0"/>
        <w:jc w:val="both"/>
        <w:rPr>
          <w:rFonts w:ascii="Arial" w:hAnsi="Arial" w:cs="Arial"/>
          <w:sz w:val="24"/>
          <w:szCs w:val="24"/>
        </w:rPr>
      </w:pPr>
      <w:r w:rsidRPr="00CE55D4">
        <w:rPr>
          <w:rFonts w:ascii="Arial" w:hAnsi="Arial" w:cs="Arial"/>
          <w:sz w:val="24"/>
          <w:szCs w:val="24"/>
        </w:rPr>
        <w:t>[7]</w:t>
      </w:r>
      <w:r w:rsidRPr="00CE55D4">
        <w:rPr>
          <w:rFonts w:ascii="Arial" w:hAnsi="Arial" w:cs="Arial"/>
          <w:sz w:val="24"/>
          <w:szCs w:val="24"/>
        </w:rPr>
        <w:tab/>
      </w:r>
      <w:r w:rsidR="00524017" w:rsidRPr="00524017">
        <w:rPr>
          <w:rFonts w:ascii="Arial" w:hAnsi="Arial" w:cs="Arial"/>
          <w:sz w:val="24"/>
          <w:szCs w:val="24"/>
        </w:rPr>
        <w:t xml:space="preserve">Mr </w:t>
      </w:r>
      <w:proofErr w:type="spellStart"/>
      <w:r w:rsidR="00524017" w:rsidRPr="00524017">
        <w:rPr>
          <w:rFonts w:ascii="Arial" w:hAnsi="Arial" w:cs="Arial"/>
          <w:sz w:val="24"/>
          <w:szCs w:val="24"/>
        </w:rPr>
        <w:t>Muundjua</w:t>
      </w:r>
      <w:proofErr w:type="spellEnd"/>
      <w:r w:rsidR="00524017" w:rsidRPr="00524017">
        <w:rPr>
          <w:rFonts w:ascii="Arial" w:hAnsi="Arial" w:cs="Arial"/>
          <w:sz w:val="24"/>
          <w:szCs w:val="24"/>
        </w:rPr>
        <w:t xml:space="preserve"> </w:t>
      </w:r>
      <w:r>
        <w:rPr>
          <w:rFonts w:ascii="Arial" w:hAnsi="Arial" w:cs="Arial"/>
          <w:sz w:val="24"/>
          <w:szCs w:val="24"/>
        </w:rPr>
        <w:t>pleaded not guilty to the charges of misconduct. He was summoned to appear before an internal disciplinary hearing on 2</w:t>
      </w:r>
      <w:r w:rsidR="0070233C">
        <w:rPr>
          <w:rFonts w:ascii="Arial" w:hAnsi="Arial" w:cs="Arial"/>
          <w:sz w:val="24"/>
          <w:szCs w:val="24"/>
        </w:rPr>
        <w:t>8</w:t>
      </w:r>
      <w:r>
        <w:rPr>
          <w:rFonts w:ascii="Arial" w:hAnsi="Arial" w:cs="Arial"/>
          <w:sz w:val="24"/>
          <w:szCs w:val="24"/>
        </w:rPr>
        <w:t xml:space="preserve"> October</w:t>
      </w:r>
      <w:r w:rsidR="00EE35FA">
        <w:rPr>
          <w:rFonts w:ascii="Arial" w:hAnsi="Arial" w:cs="Arial"/>
          <w:sz w:val="24"/>
          <w:szCs w:val="24"/>
        </w:rPr>
        <w:t xml:space="preserve"> 2019. At the conclusion of the hearing on 29 October 2019 he was found guilty of two charges namely </w:t>
      </w:r>
      <w:r w:rsidR="00EE35FA" w:rsidRPr="00EE35FA">
        <w:rPr>
          <w:rFonts w:ascii="Arial" w:hAnsi="Arial" w:cs="Arial"/>
          <w:sz w:val="24"/>
          <w:szCs w:val="24"/>
        </w:rPr>
        <w:t>fail</w:t>
      </w:r>
      <w:r w:rsidR="00EE35FA">
        <w:rPr>
          <w:rFonts w:ascii="Arial" w:hAnsi="Arial" w:cs="Arial"/>
          <w:sz w:val="24"/>
          <w:szCs w:val="24"/>
        </w:rPr>
        <w:t>ing</w:t>
      </w:r>
      <w:r w:rsidR="00EE35FA" w:rsidRPr="00EE35FA">
        <w:rPr>
          <w:rFonts w:ascii="Arial" w:hAnsi="Arial" w:cs="Arial"/>
          <w:sz w:val="24"/>
          <w:szCs w:val="24"/>
        </w:rPr>
        <w:t xml:space="preserve"> to follow Company Policies and Procedures (Code of Conduct –Rule 2.6) when he used </w:t>
      </w:r>
      <w:r w:rsidR="009E2437">
        <w:rPr>
          <w:rFonts w:ascii="Arial" w:hAnsi="Arial" w:cs="Arial"/>
          <w:sz w:val="24"/>
          <w:szCs w:val="24"/>
        </w:rPr>
        <w:t>Mr</w:t>
      </w:r>
      <w:r w:rsidR="00EE35FA" w:rsidRPr="00EE35FA">
        <w:rPr>
          <w:rFonts w:ascii="Arial" w:hAnsi="Arial" w:cs="Arial"/>
          <w:sz w:val="24"/>
          <w:szCs w:val="24"/>
        </w:rPr>
        <w:t xml:space="preserve"> </w:t>
      </w:r>
      <w:r w:rsidR="009E2437">
        <w:rPr>
          <w:rFonts w:ascii="Arial" w:hAnsi="Arial" w:cs="Arial"/>
          <w:sz w:val="24"/>
          <w:szCs w:val="24"/>
        </w:rPr>
        <w:t>de</w:t>
      </w:r>
      <w:r w:rsidR="003F4D65">
        <w:rPr>
          <w:rFonts w:ascii="Arial" w:hAnsi="Arial" w:cs="Arial"/>
          <w:sz w:val="24"/>
          <w:szCs w:val="24"/>
        </w:rPr>
        <w:t xml:space="preserve"> Waal’s </w:t>
      </w:r>
      <w:proofErr w:type="spellStart"/>
      <w:r w:rsidR="003F4D65">
        <w:rPr>
          <w:rFonts w:ascii="Arial" w:hAnsi="Arial" w:cs="Arial"/>
          <w:sz w:val="24"/>
          <w:szCs w:val="24"/>
        </w:rPr>
        <w:t>kerridge</w:t>
      </w:r>
      <w:proofErr w:type="spellEnd"/>
      <w:r w:rsidR="003F4D65">
        <w:rPr>
          <w:rFonts w:ascii="Arial" w:hAnsi="Arial" w:cs="Arial"/>
          <w:sz w:val="24"/>
          <w:szCs w:val="24"/>
        </w:rPr>
        <w:t xml:space="preserve"> a</w:t>
      </w:r>
      <w:r w:rsidR="00EE35FA" w:rsidRPr="00EE35FA">
        <w:rPr>
          <w:rFonts w:ascii="Arial" w:hAnsi="Arial" w:cs="Arial"/>
          <w:sz w:val="24"/>
          <w:szCs w:val="24"/>
        </w:rPr>
        <w:t xml:space="preserve">ccount in order to give discount to a customer. He was equally found guilty of acting dishonestly (Code of Conduct –Rule </w:t>
      </w:r>
      <w:r w:rsidR="009E2437">
        <w:rPr>
          <w:rFonts w:ascii="Arial" w:hAnsi="Arial" w:cs="Arial"/>
          <w:sz w:val="24"/>
          <w:szCs w:val="24"/>
        </w:rPr>
        <w:t xml:space="preserve">3.17) when he denied using the </w:t>
      </w:r>
      <w:proofErr w:type="spellStart"/>
      <w:r w:rsidR="003F4D65">
        <w:rPr>
          <w:rFonts w:ascii="Arial" w:hAnsi="Arial" w:cs="Arial"/>
          <w:sz w:val="24"/>
          <w:szCs w:val="24"/>
        </w:rPr>
        <w:t>kerridge</w:t>
      </w:r>
      <w:proofErr w:type="spellEnd"/>
      <w:r w:rsidR="003F4D65">
        <w:rPr>
          <w:rFonts w:ascii="Arial" w:hAnsi="Arial" w:cs="Arial"/>
          <w:sz w:val="24"/>
          <w:szCs w:val="24"/>
        </w:rPr>
        <w:t xml:space="preserve"> a</w:t>
      </w:r>
      <w:r w:rsidR="003F4D65" w:rsidRPr="00EE35FA">
        <w:rPr>
          <w:rFonts w:ascii="Arial" w:hAnsi="Arial" w:cs="Arial"/>
          <w:sz w:val="24"/>
          <w:szCs w:val="24"/>
        </w:rPr>
        <w:t xml:space="preserve">ccount </w:t>
      </w:r>
      <w:r w:rsidR="00EE35FA" w:rsidRPr="00EE35FA">
        <w:rPr>
          <w:rFonts w:ascii="Arial" w:hAnsi="Arial" w:cs="Arial"/>
          <w:sz w:val="24"/>
          <w:szCs w:val="24"/>
        </w:rPr>
        <w:t xml:space="preserve">of </w:t>
      </w:r>
      <w:r w:rsidR="009E2437">
        <w:rPr>
          <w:rFonts w:ascii="Arial" w:hAnsi="Arial" w:cs="Arial"/>
          <w:sz w:val="24"/>
          <w:szCs w:val="24"/>
        </w:rPr>
        <w:t>Mr</w:t>
      </w:r>
      <w:r w:rsidR="00EE35FA" w:rsidRPr="00EE35FA">
        <w:rPr>
          <w:rFonts w:ascii="Arial" w:hAnsi="Arial" w:cs="Arial"/>
          <w:sz w:val="24"/>
          <w:szCs w:val="24"/>
        </w:rPr>
        <w:t xml:space="preserve"> de Waal to give discount when he was confronted by his</w:t>
      </w:r>
      <w:r w:rsidR="009E2437">
        <w:rPr>
          <w:rFonts w:ascii="Arial" w:hAnsi="Arial" w:cs="Arial"/>
          <w:sz w:val="24"/>
          <w:szCs w:val="24"/>
        </w:rPr>
        <w:t xml:space="preserve"> branch m</w:t>
      </w:r>
      <w:r w:rsidR="00EE35FA" w:rsidRPr="00EE35FA">
        <w:rPr>
          <w:rFonts w:ascii="Arial" w:hAnsi="Arial" w:cs="Arial"/>
          <w:sz w:val="24"/>
          <w:szCs w:val="24"/>
        </w:rPr>
        <w:t xml:space="preserve">anager, </w:t>
      </w:r>
      <w:r w:rsidR="009E2437">
        <w:rPr>
          <w:rFonts w:ascii="Arial" w:hAnsi="Arial" w:cs="Arial"/>
          <w:sz w:val="24"/>
          <w:szCs w:val="24"/>
        </w:rPr>
        <w:t>Mr</w:t>
      </w:r>
      <w:r w:rsidR="00EE35FA" w:rsidRPr="00EE35FA">
        <w:rPr>
          <w:rFonts w:ascii="Arial" w:hAnsi="Arial" w:cs="Arial"/>
          <w:sz w:val="24"/>
          <w:szCs w:val="24"/>
        </w:rPr>
        <w:t xml:space="preserve"> Barnard. </w:t>
      </w:r>
    </w:p>
    <w:p w:rsidR="00524017" w:rsidRDefault="00524017" w:rsidP="00EE35FA">
      <w:pPr>
        <w:pStyle w:val="ListParagraph"/>
        <w:tabs>
          <w:tab w:val="left" w:pos="567"/>
        </w:tabs>
        <w:spacing w:after="0" w:line="360" w:lineRule="auto"/>
        <w:ind w:left="0"/>
        <w:jc w:val="both"/>
        <w:rPr>
          <w:rFonts w:ascii="Arial" w:hAnsi="Arial" w:cs="Arial"/>
          <w:sz w:val="24"/>
          <w:szCs w:val="24"/>
        </w:rPr>
      </w:pPr>
    </w:p>
    <w:p w:rsidR="000B18DA" w:rsidRPr="00CE55D4" w:rsidRDefault="00EE35FA" w:rsidP="00EE35FA">
      <w:pPr>
        <w:pStyle w:val="ListParagraph"/>
        <w:tabs>
          <w:tab w:val="left" w:pos="567"/>
        </w:tabs>
        <w:spacing w:after="0" w:line="360" w:lineRule="auto"/>
        <w:ind w:left="0"/>
        <w:jc w:val="both"/>
        <w:rPr>
          <w:rFonts w:ascii="Arial" w:hAnsi="Arial"/>
          <w:sz w:val="24"/>
          <w:szCs w:val="24"/>
        </w:rPr>
      </w:pPr>
      <w:r>
        <w:rPr>
          <w:rFonts w:ascii="Arial" w:hAnsi="Arial" w:cs="Arial"/>
          <w:sz w:val="24"/>
          <w:szCs w:val="24"/>
        </w:rPr>
        <w:t>[8]</w:t>
      </w:r>
      <w:r>
        <w:rPr>
          <w:rFonts w:ascii="Arial" w:hAnsi="Arial" w:cs="Arial"/>
          <w:sz w:val="24"/>
          <w:szCs w:val="24"/>
        </w:rPr>
        <w:tab/>
        <w:t xml:space="preserve">Mr </w:t>
      </w:r>
      <w:proofErr w:type="spellStart"/>
      <w:r>
        <w:rPr>
          <w:rFonts w:ascii="Arial" w:hAnsi="Arial" w:cs="Arial"/>
          <w:sz w:val="24"/>
          <w:szCs w:val="24"/>
        </w:rPr>
        <w:t>Muundjua</w:t>
      </w:r>
      <w:proofErr w:type="spellEnd"/>
      <w:r>
        <w:rPr>
          <w:rFonts w:ascii="Arial" w:hAnsi="Arial" w:cs="Arial"/>
          <w:sz w:val="24"/>
          <w:szCs w:val="24"/>
        </w:rPr>
        <w:t xml:space="preserve"> was given a final warning in respect of failing to follow </w:t>
      </w:r>
      <w:r w:rsidRPr="00EE35FA">
        <w:rPr>
          <w:rFonts w:ascii="Arial" w:hAnsi="Arial" w:cs="Arial"/>
          <w:sz w:val="24"/>
          <w:szCs w:val="24"/>
        </w:rPr>
        <w:t>Company Policies and Procedures</w:t>
      </w:r>
      <w:r>
        <w:rPr>
          <w:rFonts w:ascii="Arial" w:hAnsi="Arial" w:cs="Arial"/>
          <w:sz w:val="24"/>
          <w:szCs w:val="24"/>
        </w:rPr>
        <w:t xml:space="preserve"> and was summarily dismissed in respect of the charge of dishonesty. He filed an internal appeal which failed and his employment was terminated on </w:t>
      </w:r>
      <w:r w:rsidRPr="007D6590">
        <w:rPr>
          <w:rFonts w:ascii="Arial" w:hAnsi="Arial"/>
          <w:sz w:val="24"/>
          <w:szCs w:val="24"/>
        </w:rPr>
        <w:t>08 November 2019</w:t>
      </w:r>
      <w:r>
        <w:rPr>
          <w:rFonts w:ascii="Arial" w:hAnsi="Arial"/>
          <w:sz w:val="24"/>
          <w:szCs w:val="24"/>
        </w:rPr>
        <w:t>.</w:t>
      </w:r>
      <w:r w:rsidR="000B18DA" w:rsidRPr="00CE55D4">
        <w:rPr>
          <w:rFonts w:ascii="Arial" w:hAnsi="Arial" w:cs="Arial"/>
          <w:sz w:val="24"/>
          <w:szCs w:val="24"/>
        </w:rPr>
        <w:t xml:space="preserve"> Dissatisfied with the outcome of the appeal</w:t>
      </w:r>
      <w:r>
        <w:rPr>
          <w:rFonts w:ascii="Arial" w:hAnsi="Arial" w:cs="Arial"/>
          <w:sz w:val="24"/>
          <w:szCs w:val="24"/>
        </w:rPr>
        <w:t xml:space="preserve"> he, </w:t>
      </w:r>
      <w:r w:rsidR="00F15F05">
        <w:rPr>
          <w:rFonts w:ascii="Arial" w:hAnsi="Arial" w:cs="Arial"/>
          <w:sz w:val="24"/>
          <w:szCs w:val="24"/>
        </w:rPr>
        <w:t xml:space="preserve">on </w:t>
      </w:r>
      <w:r w:rsidR="00F15F05">
        <w:rPr>
          <w:rFonts w:ascii="Arial" w:hAnsi="Arial" w:cs="Arial"/>
          <w:sz w:val="24"/>
          <w:szCs w:val="24"/>
        </w:rPr>
        <w:lastRenderedPageBreak/>
        <w:t xml:space="preserve">17 March 2020 </w:t>
      </w:r>
      <w:r>
        <w:rPr>
          <w:rFonts w:ascii="Arial" w:hAnsi="Arial" w:cs="Arial"/>
          <w:sz w:val="24"/>
          <w:szCs w:val="24"/>
        </w:rPr>
        <w:t>in t</w:t>
      </w:r>
      <w:r w:rsidR="003F4D65">
        <w:rPr>
          <w:rFonts w:ascii="Arial" w:hAnsi="Arial" w:cs="Arial"/>
          <w:sz w:val="24"/>
          <w:szCs w:val="24"/>
        </w:rPr>
        <w:t xml:space="preserve">erms of s 86 of the Labour Act 11 of </w:t>
      </w:r>
      <w:r>
        <w:rPr>
          <w:rFonts w:ascii="Arial" w:hAnsi="Arial" w:cs="Arial"/>
          <w:sz w:val="24"/>
          <w:szCs w:val="24"/>
        </w:rPr>
        <w:t>2007</w:t>
      </w:r>
      <w:r w:rsidR="00263E8A">
        <w:rPr>
          <w:rFonts w:ascii="Arial" w:hAnsi="Arial" w:cs="Arial"/>
          <w:sz w:val="24"/>
          <w:szCs w:val="24"/>
        </w:rPr>
        <w:t xml:space="preserve">, </w:t>
      </w:r>
      <w:r w:rsidR="00F15F05">
        <w:rPr>
          <w:rFonts w:ascii="Arial" w:hAnsi="Arial" w:cs="Arial"/>
          <w:sz w:val="24"/>
          <w:szCs w:val="24"/>
        </w:rPr>
        <w:t>referred</w:t>
      </w:r>
      <w:r w:rsidR="000B18DA" w:rsidRPr="00CE55D4">
        <w:rPr>
          <w:rFonts w:ascii="Arial" w:hAnsi="Arial" w:cs="Arial"/>
          <w:sz w:val="24"/>
          <w:szCs w:val="24"/>
        </w:rPr>
        <w:t xml:space="preserve"> a dispute of unfair dismissal </w:t>
      </w:r>
      <w:r>
        <w:rPr>
          <w:rFonts w:ascii="Arial" w:hAnsi="Arial" w:cs="Arial"/>
          <w:sz w:val="24"/>
          <w:szCs w:val="24"/>
        </w:rPr>
        <w:t>to</w:t>
      </w:r>
      <w:r w:rsidR="000B18DA" w:rsidRPr="00CE55D4">
        <w:rPr>
          <w:rFonts w:ascii="Arial" w:hAnsi="Arial" w:cs="Arial"/>
          <w:sz w:val="24"/>
          <w:szCs w:val="24"/>
        </w:rPr>
        <w:t xml:space="preserve"> the </w:t>
      </w:r>
      <w:r>
        <w:rPr>
          <w:rFonts w:ascii="Arial" w:hAnsi="Arial" w:cs="Arial"/>
          <w:sz w:val="24"/>
          <w:szCs w:val="24"/>
        </w:rPr>
        <w:t>o</w:t>
      </w:r>
      <w:r w:rsidR="000B18DA" w:rsidRPr="00CE55D4">
        <w:rPr>
          <w:rFonts w:ascii="Arial" w:hAnsi="Arial" w:cs="Arial"/>
          <w:sz w:val="24"/>
          <w:szCs w:val="24"/>
        </w:rPr>
        <w:t xml:space="preserve">ffice of the Labour Commissioner. </w:t>
      </w:r>
    </w:p>
    <w:p w:rsidR="005229D6" w:rsidRDefault="005229D6" w:rsidP="006538DC">
      <w:pPr>
        <w:spacing w:after="0" w:line="360" w:lineRule="auto"/>
        <w:jc w:val="both"/>
        <w:rPr>
          <w:rFonts w:ascii="Arial" w:hAnsi="Arial"/>
          <w:sz w:val="24"/>
          <w:szCs w:val="24"/>
        </w:rPr>
      </w:pPr>
    </w:p>
    <w:p w:rsidR="006538DC" w:rsidRPr="005E6B1B" w:rsidRDefault="006538DC" w:rsidP="006538DC">
      <w:pPr>
        <w:spacing w:after="0" w:line="360" w:lineRule="auto"/>
        <w:jc w:val="both"/>
        <w:rPr>
          <w:rFonts w:ascii="Arial" w:hAnsi="Arial" w:cs="Arial"/>
          <w:sz w:val="24"/>
          <w:szCs w:val="24"/>
          <w:u w:val="single"/>
        </w:rPr>
      </w:pPr>
      <w:r w:rsidRPr="005E6B1B">
        <w:rPr>
          <w:rFonts w:ascii="Arial" w:hAnsi="Arial" w:cs="Arial"/>
          <w:sz w:val="24"/>
          <w:szCs w:val="24"/>
          <w:u w:val="single"/>
        </w:rPr>
        <w:t>The arbitration proceedings</w:t>
      </w:r>
    </w:p>
    <w:p w:rsidR="006538DC" w:rsidRPr="005E6B1B" w:rsidRDefault="006538DC" w:rsidP="006538DC">
      <w:pPr>
        <w:spacing w:after="0" w:line="360" w:lineRule="auto"/>
        <w:jc w:val="both"/>
        <w:rPr>
          <w:rFonts w:ascii="Arial" w:hAnsi="Arial" w:cs="Arial"/>
          <w:sz w:val="24"/>
          <w:szCs w:val="24"/>
        </w:rPr>
      </w:pPr>
    </w:p>
    <w:p w:rsidR="00156E95" w:rsidRDefault="00F15F05" w:rsidP="00156E9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56E95">
        <w:rPr>
          <w:rFonts w:ascii="Arial" w:hAnsi="Arial" w:cs="Arial"/>
          <w:sz w:val="24"/>
          <w:szCs w:val="24"/>
        </w:rPr>
        <w:t>As I indicated in the preceding paragraph</w:t>
      </w:r>
      <w:r w:rsidR="003F4D65">
        <w:rPr>
          <w:rFonts w:ascii="Arial" w:hAnsi="Arial" w:cs="Arial"/>
          <w:sz w:val="24"/>
          <w:szCs w:val="24"/>
        </w:rPr>
        <w:t>,</w:t>
      </w:r>
      <w:r w:rsidR="00156E95">
        <w:rPr>
          <w:rFonts w:ascii="Arial" w:hAnsi="Arial" w:cs="Arial"/>
          <w:sz w:val="24"/>
          <w:szCs w:val="24"/>
        </w:rPr>
        <w:t xml:space="preserve"> Mr </w:t>
      </w:r>
      <w:proofErr w:type="spellStart"/>
      <w:r w:rsidR="00156E95">
        <w:rPr>
          <w:rFonts w:ascii="Arial" w:hAnsi="Arial" w:cs="Arial"/>
          <w:sz w:val="24"/>
          <w:szCs w:val="24"/>
        </w:rPr>
        <w:t>Muundjua</w:t>
      </w:r>
      <w:proofErr w:type="spellEnd"/>
      <w:r w:rsidR="00156E95">
        <w:rPr>
          <w:rFonts w:ascii="Arial" w:hAnsi="Arial" w:cs="Arial"/>
          <w:sz w:val="24"/>
          <w:szCs w:val="24"/>
        </w:rPr>
        <w:t xml:space="preserve"> referred the dispute of unfair dismissal to the Labour Commissioner during March 2020. Conciliation of the dispute took place between June 2020 and September 2020 and when the parties could not settle their dispute</w:t>
      </w:r>
      <w:r w:rsidR="003F4D65">
        <w:rPr>
          <w:rFonts w:ascii="Arial" w:hAnsi="Arial" w:cs="Arial"/>
          <w:sz w:val="24"/>
          <w:szCs w:val="24"/>
        </w:rPr>
        <w:t>,</w:t>
      </w:r>
      <w:r w:rsidR="00156E95">
        <w:rPr>
          <w:rFonts w:ascii="Arial" w:hAnsi="Arial" w:cs="Arial"/>
          <w:sz w:val="24"/>
          <w:szCs w:val="24"/>
        </w:rPr>
        <w:t xml:space="preserve"> arbitration commenced during November 202</w:t>
      </w:r>
      <w:r w:rsidR="0070233C">
        <w:rPr>
          <w:rFonts w:ascii="Arial" w:hAnsi="Arial" w:cs="Arial"/>
          <w:sz w:val="24"/>
          <w:szCs w:val="24"/>
        </w:rPr>
        <w:t>0</w:t>
      </w:r>
      <w:r w:rsidR="00156E95">
        <w:rPr>
          <w:rFonts w:ascii="Arial" w:hAnsi="Arial" w:cs="Arial"/>
          <w:sz w:val="24"/>
          <w:szCs w:val="24"/>
        </w:rPr>
        <w:t xml:space="preserve">. </w:t>
      </w:r>
      <w:r w:rsidR="006538DC" w:rsidRPr="00F15F05">
        <w:rPr>
          <w:rFonts w:ascii="Arial" w:hAnsi="Arial" w:cs="Arial"/>
          <w:sz w:val="24"/>
          <w:szCs w:val="24"/>
        </w:rPr>
        <w:t xml:space="preserve">The arbitration proceedings </w:t>
      </w:r>
      <w:r w:rsidR="00156E95">
        <w:rPr>
          <w:rFonts w:ascii="Arial" w:hAnsi="Arial" w:cs="Arial"/>
          <w:sz w:val="24"/>
          <w:szCs w:val="24"/>
        </w:rPr>
        <w:t>were</w:t>
      </w:r>
      <w:r w:rsidR="00447881" w:rsidRPr="00F15F05">
        <w:rPr>
          <w:rFonts w:ascii="Arial" w:hAnsi="Arial" w:cs="Arial"/>
          <w:sz w:val="24"/>
          <w:szCs w:val="24"/>
        </w:rPr>
        <w:t xml:space="preserve"> </w:t>
      </w:r>
      <w:r w:rsidR="006538DC" w:rsidRPr="00F15F05">
        <w:rPr>
          <w:rFonts w:ascii="Arial" w:hAnsi="Arial" w:cs="Arial"/>
          <w:sz w:val="24"/>
          <w:szCs w:val="24"/>
        </w:rPr>
        <w:t xml:space="preserve">concluded </w:t>
      </w:r>
      <w:r w:rsidR="0070233C">
        <w:rPr>
          <w:rFonts w:ascii="Arial" w:hAnsi="Arial" w:cs="Arial"/>
          <w:sz w:val="24"/>
          <w:szCs w:val="24"/>
        </w:rPr>
        <w:t xml:space="preserve">two years later </w:t>
      </w:r>
      <w:r w:rsidR="006538DC" w:rsidRPr="00F15F05">
        <w:rPr>
          <w:rFonts w:ascii="Arial" w:hAnsi="Arial" w:cs="Arial"/>
          <w:sz w:val="24"/>
          <w:szCs w:val="24"/>
        </w:rPr>
        <w:t xml:space="preserve">on </w:t>
      </w:r>
      <w:r w:rsidR="00447881" w:rsidRPr="00F15F05">
        <w:rPr>
          <w:rFonts w:ascii="Arial" w:hAnsi="Arial" w:cs="Arial"/>
          <w:sz w:val="24"/>
          <w:szCs w:val="24"/>
        </w:rPr>
        <w:t>06 June 2022</w:t>
      </w:r>
      <w:r w:rsidR="0035023F">
        <w:rPr>
          <w:rFonts w:ascii="Arial" w:hAnsi="Arial" w:cs="Arial"/>
          <w:sz w:val="24"/>
          <w:szCs w:val="24"/>
        </w:rPr>
        <w:t xml:space="preserve"> and the award rendered on 14 October 2022.</w:t>
      </w:r>
    </w:p>
    <w:p w:rsidR="00156E95" w:rsidRDefault="00156E95" w:rsidP="00156E95">
      <w:pPr>
        <w:spacing w:after="0" w:line="360" w:lineRule="auto"/>
        <w:jc w:val="both"/>
        <w:rPr>
          <w:rFonts w:ascii="Arial" w:hAnsi="Arial" w:cs="Arial"/>
          <w:sz w:val="24"/>
          <w:szCs w:val="24"/>
        </w:rPr>
      </w:pPr>
    </w:p>
    <w:p w:rsidR="0035023F" w:rsidRDefault="00156E95" w:rsidP="005850F2">
      <w:pPr>
        <w:spacing w:after="0" w:line="360" w:lineRule="auto"/>
        <w:jc w:val="both"/>
        <w:rPr>
          <w:rFonts w:ascii="Arial" w:hAnsi="Arial" w:cs="Arial"/>
          <w:sz w:val="24"/>
          <w:szCs w:val="24"/>
        </w:rPr>
      </w:pPr>
      <w:r w:rsidRPr="0035023F">
        <w:rPr>
          <w:rFonts w:ascii="Arial" w:hAnsi="Arial" w:cs="Arial"/>
          <w:sz w:val="24"/>
          <w:szCs w:val="24"/>
        </w:rPr>
        <w:t>[10]</w:t>
      </w:r>
      <w:r w:rsidRPr="0035023F">
        <w:rPr>
          <w:rFonts w:ascii="Arial" w:hAnsi="Arial" w:cs="Arial"/>
          <w:sz w:val="24"/>
          <w:szCs w:val="24"/>
        </w:rPr>
        <w:tab/>
      </w:r>
      <w:r w:rsidR="006538DC" w:rsidRPr="0035023F">
        <w:rPr>
          <w:rFonts w:ascii="Arial" w:hAnsi="Arial" w:cs="Arial"/>
          <w:sz w:val="24"/>
          <w:szCs w:val="24"/>
        </w:rPr>
        <w:t xml:space="preserve">After reviewing the evidence and the </w:t>
      </w:r>
      <w:r w:rsidR="00356C88" w:rsidRPr="0035023F">
        <w:rPr>
          <w:rFonts w:ascii="Arial" w:hAnsi="Arial" w:cs="Arial"/>
          <w:sz w:val="24"/>
          <w:szCs w:val="24"/>
        </w:rPr>
        <w:t>arguments</w:t>
      </w:r>
      <w:r w:rsidR="006538DC" w:rsidRPr="0035023F">
        <w:rPr>
          <w:rFonts w:ascii="Arial" w:hAnsi="Arial" w:cs="Arial"/>
          <w:sz w:val="24"/>
          <w:szCs w:val="24"/>
        </w:rPr>
        <w:t xml:space="preserve"> advanced on behalf of the parties, the arbitrator came to the conclusion</w:t>
      </w:r>
      <w:r w:rsidR="00356C88" w:rsidRPr="0035023F">
        <w:rPr>
          <w:rFonts w:ascii="Arial" w:hAnsi="Arial" w:cs="Arial"/>
          <w:sz w:val="24"/>
          <w:szCs w:val="24"/>
        </w:rPr>
        <w:t xml:space="preserve"> </w:t>
      </w:r>
      <w:r w:rsidR="005229D6">
        <w:rPr>
          <w:rFonts w:ascii="Arial" w:hAnsi="Arial" w:cs="Arial"/>
          <w:sz w:val="24"/>
          <w:szCs w:val="24"/>
        </w:rPr>
        <w:t xml:space="preserve">that </w:t>
      </w:r>
      <w:r w:rsidR="003F4D65">
        <w:rPr>
          <w:rFonts w:ascii="Arial" w:hAnsi="Arial" w:cs="Arial"/>
          <w:sz w:val="24"/>
          <w:szCs w:val="24"/>
        </w:rPr>
        <w:t xml:space="preserve">Mr </w:t>
      </w:r>
      <w:proofErr w:type="spellStart"/>
      <w:r w:rsidRPr="0035023F">
        <w:rPr>
          <w:rFonts w:ascii="Arial" w:hAnsi="Arial" w:cs="Arial"/>
          <w:sz w:val="24"/>
          <w:szCs w:val="24"/>
        </w:rPr>
        <w:t>Muundjua</w:t>
      </w:r>
      <w:r w:rsidR="00356C88" w:rsidRPr="0035023F">
        <w:rPr>
          <w:rFonts w:ascii="Arial" w:hAnsi="Arial" w:cs="Arial"/>
          <w:sz w:val="24"/>
          <w:szCs w:val="24"/>
        </w:rPr>
        <w:t>’s</w:t>
      </w:r>
      <w:proofErr w:type="spellEnd"/>
      <w:r w:rsidR="00356C88" w:rsidRPr="0035023F">
        <w:rPr>
          <w:rFonts w:ascii="Arial" w:hAnsi="Arial" w:cs="Arial"/>
          <w:sz w:val="24"/>
          <w:szCs w:val="24"/>
        </w:rPr>
        <w:t xml:space="preserve"> verbal denial that he was using </w:t>
      </w:r>
      <w:r w:rsidR="0070233C">
        <w:rPr>
          <w:rFonts w:ascii="Arial" w:hAnsi="Arial" w:cs="Arial"/>
          <w:sz w:val="24"/>
          <w:szCs w:val="24"/>
        </w:rPr>
        <w:t xml:space="preserve">or had used </w:t>
      </w:r>
      <w:r w:rsidR="00F6234F" w:rsidRPr="0035023F">
        <w:rPr>
          <w:rFonts w:ascii="Arial" w:hAnsi="Arial"/>
          <w:sz w:val="24"/>
          <w:szCs w:val="24"/>
        </w:rPr>
        <w:t xml:space="preserve">his supervisor’s </w:t>
      </w:r>
      <w:proofErr w:type="spellStart"/>
      <w:r w:rsidR="00F6234F" w:rsidRPr="0035023F">
        <w:rPr>
          <w:rFonts w:ascii="Arial" w:hAnsi="Arial"/>
          <w:sz w:val="24"/>
          <w:szCs w:val="24"/>
        </w:rPr>
        <w:t>kerridge</w:t>
      </w:r>
      <w:proofErr w:type="spellEnd"/>
      <w:r w:rsidR="00F6234F" w:rsidRPr="0035023F">
        <w:rPr>
          <w:rFonts w:ascii="Arial" w:hAnsi="Arial"/>
          <w:sz w:val="24"/>
          <w:szCs w:val="24"/>
        </w:rPr>
        <w:t xml:space="preserve"> account</w:t>
      </w:r>
      <w:r w:rsidR="005E6B1B" w:rsidRPr="0035023F">
        <w:rPr>
          <w:rFonts w:ascii="Arial" w:hAnsi="Arial"/>
          <w:sz w:val="24"/>
          <w:szCs w:val="24"/>
        </w:rPr>
        <w:t xml:space="preserve"> was supplemented</w:t>
      </w:r>
      <w:r w:rsidR="0035023F" w:rsidRPr="0035023F">
        <w:rPr>
          <w:rFonts w:ascii="Arial" w:hAnsi="Arial"/>
          <w:sz w:val="24"/>
          <w:szCs w:val="24"/>
        </w:rPr>
        <w:t xml:space="preserve"> and thus overtaken</w:t>
      </w:r>
      <w:r w:rsidR="005E6B1B" w:rsidRPr="0035023F">
        <w:rPr>
          <w:rFonts w:ascii="Arial" w:hAnsi="Arial"/>
          <w:sz w:val="24"/>
          <w:szCs w:val="24"/>
        </w:rPr>
        <w:t xml:space="preserve"> by the written statement </w:t>
      </w:r>
      <w:r w:rsidR="0035023F" w:rsidRPr="0035023F">
        <w:rPr>
          <w:rFonts w:ascii="Arial" w:hAnsi="Arial"/>
          <w:sz w:val="24"/>
          <w:szCs w:val="24"/>
        </w:rPr>
        <w:t xml:space="preserve">that Mr </w:t>
      </w:r>
      <w:proofErr w:type="spellStart"/>
      <w:r w:rsidR="0035023F" w:rsidRPr="0035023F">
        <w:rPr>
          <w:rFonts w:ascii="Arial" w:hAnsi="Arial"/>
          <w:sz w:val="24"/>
          <w:szCs w:val="24"/>
        </w:rPr>
        <w:t>Muundjua</w:t>
      </w:r>
      <w:proofErr w:type="spellEnd"/>
      <w:r w:rsidR="0035023F" w:rsidRPr="0035023F">
        <w:rPr>
          <w:rFonts w:ascii="Arial" w:hAnsi="Arial"/>
          <w:sz w:val="24"/>
          <w:szCs w:val="24"/>
        </w:rPr>
        <w:t xml:space="preserve"> </w:t>
      </w:r>
      <w:r w:rsidR="005E6B1B" w:rsidRPr="0035023F">
        <w:rPr>
          <w:rFonts w:ascii="Arial" w:hAnsi="Arial"/>
          <w:sz w:val="24"/>
          <w:szCs w:val="24"/>
        </w:rPr>
        <w:t xml:space="preserve">made </w:t>
      </w:r>
      <w:r w:rsidR="0035023F" w:rsidRPr="0035023F">
        <w:rPr>
          <w:rFonts w:ascii="Arial" w:hAnsi="Arial"/>
          <w:sz w:val="24"/>
          <w:szCs w:val="24"/>
        </w:rPr>
        <w:t>on 0</w:t>
      </w:r>
      <w:r w:rsidR="004863B2">
        <w:rPr>
          <w:rFonts w:ascii="Arial" w:hAnsi="Arial"/>
          <w:sz w:val="24"/>
          <w:szCs w:val="24"/>
        </w:rPr>
        <w:t>3</w:t>
      </w:r>
      <w:r w:rsidR="0035023F" w:rsidRPr="0035023F">
        <w:rPr>
          <w:rFonts w:ascii="Arial" w:hAnsi="Arial"/>
          <w:sz w:val="24"/>
          <w:szCs w:val="24"/>
        </w:rPr>
        <w:t xml:space="preserve"> October 2019, </w:t>
      </w:r>
      <w:r w:rsidR="005E6B1B" w:rsidRPr="0035023F">
        <w:rPr>
          <w:rFonts w:ascii="Arial" w:hAnsi="Arial"/>
          <w:sz w:val="24"/>
          <w:szCs w:val="24"/>
        </w:rPr>
        <w:t>at the behest of the appellant.</w:t>
      </w:r>
      <w:r w:rsidR="005E6B1B" w:rsidRPr="0035023F">
        <w:rPr>
          <w:rFonts w:ascii="Arial" w:hAnsi="Arial" w:cs="Arial"/>
          <w:sz w:val="24"/>
          <w:szCs w:val="24"/>
        </w:rPr>
        <w:t xml:space="preserve"> </w:t>
      </w:r>
      <w:r w:rsidR="006538DC" w:rsidRPr="0035023F">
        <w:rPr>
          <w:rFonts w:ascii="Arial" w:hAnsi="Arial" w:cs="Arial"/>
          <w:sz w:val="24"/>
          <w:szCs w:val="24"/>
        </w:rPr>
        <w:t xml:space="preserve">The arbitrator </w:t>
      </w:r>
      <w:r w:rsidR="0035023F" w:rsidRPr="0035023F">
        <w:rPr>
          <w:rFonts w:ascii="Arial" w:hAnsi="Arial" w:cs="Arial"/>
          <w:sz w:val="24"/>
          <w:szCs w:val="24"/>
        </w:rPr>
        <w:t xml:space="preserve">thus found that in those circumstances </w:t>
      </w:r>
      <w:r w:rsidR="0070233C">
        <w:rPr>
          <w:rFonts w:ascii="Arial" w:hAnsi="Arial" w:cs="Arial"/>
          <w:sz w:val="24"/>
          <w:szCs w:val="24"/>
        </w:rPr>
        <w:t xml:space="preserve">(that is where Mr </w:t>
      </w:r>
      <w:proofErr w:type="spellStart"/>
      <w:r w:rsidR="0070233C">
        <w:rPr>
          <w:rFonts w:ascii="Arial" w:hAnsi="Arial" w:cs="Arial"/>
          <w:sz w:val="24"/>
          <w:szCs w:val="24"/>
        </w:rPr>
        <w:t>Muundjua</w:t>
      </w:r>
      <w:proofErr w:type="spellEnd"/>
      <w:r w:rsidR="0070233C">
        <w:rPr>
          <w:rFonts w:ascii="Arial" w:hAnsi="Arial" w:cs="Arial"/>
          <w:sz w:val="24"/>
          <w:szCs w:val="24"/>
        </w:rPr>
        <w:t>, in writing, admitted using</w:t>
      </w:r>
      <w:r w:rsidR="003F4D65">
        <w:rPr>
          <w:rFonts w:ascii="Arial" w:hAnsi="Arial" w:cs="Arial"/>
          <w:sz w:val="24"/>
          <w:szCs w:val="24"/>
        </w:rPr>
        <w:t xml:space="preserve"> Mr</w:t>
      </w:r>
      <w:r w:rsidR="0070233C">
        <w:rPr>
          <w:rFonts w:ascii="Arial" w:hAnsi="Arial" w:cs="Arial"/>
          <w:sz w:val="24"/>
          <w:szCs w:val="24"/>
        </w:rPr>
        <w:t xml:space="preserve"> de Waal’s </w:t>
      </w:r>
      <w:proofErr w:type="spellStart"/>
      <w:r w:rsidR="003F4D65">
        <w:rPr>
          <w:rFonts w:ascii="Arial" w:hAnsi="Arial" w:cs="Arial"/>
          <w:sz w:val="24"/>
          <w:szCs w:val="24"/>
        </w:rPr>
        <w:t>kerridge</w:t>
      </w:r>
      <w:proofErr w:type="spellEnd"/>
      <w:r w:rsidR="003F4D65">
        <w:rPr>
          <w:rFonts w:ascii="Arial" w:hAnsi="Arial" w:cs="Arial"/>
          <w:sz w:val="24"/>
          <w:szCs w:val="24"/>
        </w:rPr>
        <w:t xml:space="preserve"> account</w:t>
      </w:r>
      <w:r w:rsidR="0070233C">
        <w:rPr>
          <w:rFonts w:ascii="Arial" w:hAnsi="Arial" w:cs="Arial"/>
          <w:sz w:val="24"/>
          <w:szCs w:val="24"/>
        </w:rPr>
        <w:t>) Mr</w:t>
      </w:r>
      <w:r w:rsidR="0035023F" w:rsidRPr="0035023F">
        <w:rPr>
          <w:rFonts w:ascii="Arial" w:hAnsi="Arial" w:cs="Arial"/>
          <w:sz w:val="24"/>
          <w:szCs w:val="24"/>
        </w:rPr>
        <w:t xml:space="preserve"> </w:t>
      </w:r>
      <w:proofErr w:type="spellStart"/>
      <w:r w:rsidR="0035023F" w:rsidRPr="0035023F">
        <w:rPr>
          <w:rFonts w:ascii="Arial" w:hAnsi="Arial" w:cs="Arial"/>
          <w:sz w:val="24"/>
          <w:szCs w:val="24"/>
        </w:rPr>
        <w:t>Muundjua’s</w:t>
      </w:r>
      <w:proofErr w:type="spellEnd"/>
      <w:r w:rsidR="0035023F" w:rsidRPr="0035023F">
        <w:rPr>
          <w:rFonts w:ascii="Arial" w:hAnsi="Arial" w:cs="Arial"/>
          <w:sz w:val="24"/>
          <w:szCs w:val="24"/>
        </w:rPr>
        <w:t xml:space="preserve"> dismissal was substantively unfair. </w:t>
      </w:r>
    </w:p>
    <w:p w:rsidR="0035023F" w:rsidRDefault="0035023F" w:rsidP="005850F2">
      <w:pPr>
        <w:spacing w:after="0" w:line="360" w:lineRule="auto"/>
        <w:jc w:val="both"/>
        <w:rPr>
          <w:rFonts w:ascii="Arial" w:hAnsi="Arial" w:cs="Arial"/>
          <w:sz w:val="24"/>
          <w:szCs w:val="24"/>
        </w:rPr>
      </w:pPr>
    </w:p>
    <w:p w:rsidR="005E6B1B" w:rsidRPr="0035023F" w:rsidRDefault="0035023F" w:rsidP="005850F2">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35023F">
        <w:rPr>
          <w:rFonts w:ascii="Arial" w:hAnsi="Arial" w:cs="Arial"/>
          <w:sz w:val="24"/>
          <w:szCs w:val="24"/>
        </w:rPr>
        <w:t xml:space="preserve">The arbitrator accordingly ordered Pupkewitz to pay Mr </w:t>
      </w:r>
      <w:proofErr w:type="spellStart"/>
      <w:r w:rsidRPr="0035023F">
        <w:rPr>
          <w:rFonts w:ascii="Arial" w:hAnsi="Arial" w:cs="Arial"/>
          <w:sz w:val="24"/>
          <w:szCs w:val="24"/>
        </w:rPr>
        <w:t>Muundjua</w:t>
      </w:r>
      <w:proofErr w:type="spellEnd"/>
      <w:r w:rsidRPr="0035023F">
        <w:rPr>
          <w:rFonts w:ascii="Arial" w:hAnsi="Arial" w:cs="Arial"/>
          <w:sz w:val="24"/>
          <w:szCs w:val="24"/>
        </w:rPr>
        <w:t xml:space="preserve"> </w:t>
      </w:r>
      <w:r w:rsidR="005E6B1B" w:rsidRPr="0035023F">
        <w:rPr>
          <w:rFonts w:ascii="Arial" w:hAnsi="Arial" w:cs="Arial"/>
          <w:sz w:val="24"/>
          <w:szCs w:val="24"/>
        </w:rPr>
        <w:t>his salary from the date o</w:t>
      </w:r>
      <w:r w:rsidR="003F4D65">
        <w:rPr>
          <w:rFonts w:ascii="Arial" w:hAnsi="Arial" w:cs="Arial"/>
          <w:sz w:val="24"/>
          <w:szCs w:val="24"/>
        </w:rPr>
        <w:t>f dismissal till date of finalis</w:t>
      </w:r>
      <w:r w:rsidR="005E6B1B" w:rsidRPr="0035023F">
        <w:rPr>
          <w:rFonts w:ascii="Arial" w:hAnsi="Arial" w:cs="Arial"/>
          <w:sz w:val="24"/>
          <w:szCs w:val="24"/>
        </w:rPr>
        <w:t>ation of this matter to wit:</w:t>
      </w:r>
      <w:r w:rsidR="005850F2" w:rsidRPr="0035023F">
        <w:rPr>
          <w:rFonts w:ascii="Arial" w:hAnsi="Arial" w:cs="Arial"/>
          <w:sz w:val="24"/>
          <w:szCs w:val="24"/>
        </w:rPr>
        <w:t xml:space="preserve"> </w:t>
      </w:r>
      <w:r w:rsidR="005E6B1B" w:rsidRPr="0035023F">
        <w:rPr>
          <w:rFonts w:ascii="Arial" w:hAnsi="Arial" w:cs="Arial"/>
          <w:sz w:val="24"/>
          <w:szCs w:val="24"/>
        </w:rPr>
        <w:t xml:space="preserve">08 </w:t>
      </w:r>
      <w:r w:rsidR="005850F2" w:rsidRPr="0035023F">
        <w:rPr>
          <w:rFonts w:ascii="Arial" w:hAnsi="Arial" w:cs="Arial"/>
          <w:sz w:val="24"/>
          <w:szCs w:val="24"/>
        </w:rPr>
        <w:t>November</w:t>
      </w:r>
      <w:r w:rsidR="005E6B1B" w:rsidRPr="0035023F">
        <w:rPr>
          <w:rFonts w:ascii="Arial" w:hAnsi="Arial" w:cs="Arial"/>
          <w:sz w:val="24"/>
          <w:szCs w:val="24"/>
        </w:rPr>
        <w:t xml:space="preserve"> 2019 to 14 October 2022 </w:t>
      </w:r>
      <w:r w:rsidRPr="0035023F">
        <w:rPr>
          <w:rFonts w:ascii="Arial" w:hAnsi="Arial" w:cs="Arial"/>
          <w:sz w:val="24"/>
          <w:szCs w:val="24"/>
        </w:rPr>
        <w:t xml:space="preserve">which </w:t>
      </w:r>
      <w:r w:rsidR="005E6B1B" w:rsidRPr="0035023F">
        <w:rPr>
          <w:rFonts w:ascii="Arial" w:hAnsi="Arial" w:cs="Arial"/>
          <w:sz w:val="24"/>
          <w:szCs w:val="24"/>
        </w:rPr>
        <w:t>equal to 35 months</w:t>
      </w:r>
      <w:r w:rsidR="005850F2" w:rsidRPr="0035023F">
        <w:rPr>
          <w:rFonts w:ascii="Arial" w:hAnsi="Arial" w:cs="Arial"/>
          <w:sz w:val="24"/>
          <w:szCs w:val="24"/>
        </w:rPr>
        <w:t xml:space="preserve"> </w:t>
      </w:r>
      <w:r w:rsidR="005E6B1B" w:rsidRPr="0035023F">
        <w:rPr>
          <w:rFonts w:ascii="Arial" w:hAnsi="Arial" w:cs="Arial"/>
          <w:sz w:val="24"/>
          <w:szCs w:val="24"/>
        </w:rPr>
        <w:t>(</w:t>
      </w:r>
      <w:r w:rsidR="003F4D65">
        <w:rPr>
          <w:rFonts w:ascii="Arial" w:hAnsi="Arial" w:cs="Arial"/>
          <w:sz w:val="24"/>
          <w:szCs w:val="24"/>
        </w:rPr>
        <w:t>his monthly</w:t>
      </w:r>
      <w:r w:rsidR="005E6B1B" w:rsidRPr="0035023F">
        <w:rPr>
          <w:rFonts w:ascii="Arial" w:hAnsi="Arial" w:cs="Arial"/>
          <w:sz w:val="24"/>
          <w:szCs w:val="24"/>
        </w:rPr>
        <w:t xml:space="preserve"> salary of N$15</w:t>
      </w:r>
      <w:r w:rsidRPr="0035023F">
        <w:rPr>
          <w:rFonts w:ascii="Arial" w:hAnsi="Arial" w:cs="Arial"/>
          <w:sz w:val="24"/>
          <w:szCs w:val="24"/>
        </w:rPr>
        <w:t xml:space="preserve"> </w:t>
      </w:r>
      <w:r w:rsidR="003F4D65">
        <w:rPr>
          <w:rFonts w:ascii="Arial" w:hAnsi="Arial" w:cs="Arial"/>
          <w:sz w:val="24"/>
          <w:szCs w:val="24"/>
        </w:rPr>
        <w:t>362-00 x 35 months = N$537 670)</w:t>
      </w:r>
      <w:r w:rsidRPr="0035023F">
        <w:rPr>
          <w:rFonts w:ascii="Arial" w:hAnsi="Arial" w:cs="Arial"/>
          <w:sz w:val="24"/>
          <w:szCs w:val="24"/>
        </w:rPr>
        <w:t xml:space="preserve">.The arbitrator furthermore ordered Pupkewitz to pay Mr </w:t>
      </w:r>
      <w:proofErr w:type="spellStart"/>
      <w:r w:rsidRPr="0035023F">
        <w:rPr>
          <w:rFonts w:ascii="Arial" w:hAnsi="Arial" w:cs="Arial"/>
          <w:sz w:val="24"/>
          <w:szCs w:val="24"/>
        </w:rPr>
        <w:t>Muundjua</w:t>
      </w:r>
      <w:proofErr w:type="spellEnd"/>
      <w:r w:rsidRPr="0035023F">
        <w:rPr>
          <w:rFonts w:ascii="Arial" w:hAnsi="Arial" w:cs="Arial"/>
          <w:sz w:val="24"/>
          <w:szCs w:val="24"/>
        </w:rPr>
        <w:t xml:space="preserve"> </w:t>
      </w:r>
      <w:r w:rsidR="005E6B1B" w:rsidRPr="0035023F">
        <w:rPr>
          <w:rFonts w:ascii="Arial" w:hAnsi="Arial" w:cs="Arial"/>
          <w:sz w:val="24"/>
          <w:szCs w:val="24"/>
        </w:rPr>
        <w:t xml:space="preserve">three months’ salary as compensation for </w:t>
      </w:r>
      <w:r w:rsidRPr="0035023F">
        <w:rPr>
          <w:rFonts w:ascii="Arial" w:hAnsi="Arial" w:cs="Arial"/>
          <w:sz w:val="24"/>
          <w:szCs w:val="24"/>
        </w:rPr>
        <w:t>loss</w:t>
      </w:r>
      <w:r w:rsidR="005E6B1B" w:rsidRPr="0035023F">
        <w:rPr>
          <w:rFonts w:ascii="Arial" w:hAnsi="Arial" w:cs="Arial"/>
          <w:sz w:val="24"/>
          <w:szCs w:val="24"/>
        </w:rPr>
        <w:t xml:space="preserve"> of income due to unfair dismissal which eq</w:t>
      </w:r>
      <w:r w:rsidR="005850F2" w:rsidRPr="0035023F">
        <w:rPr>
          <w:rFonts w:ascii="Arial" w:hAnsi="Arial" w:cs="Arial"/>
          <w:sz w:val="24"/>
          <w:szCs w:val="24"/>
        </w:rPr>
        <w:t>ual to N$15</w:t>
      </w:r>
      <w:r w:rsidRPr="0035023F">
        <w:rPr>
          <w:rFonts w:ascii="Arial" w:hAnsi="Arial" w:cs="Arial"/>
          <w:sz w:val="24"/>
          <w:szCs w:val="24"/>
        </w:rPr>
        <w:t xml:space="preserve"> </w:t>
      </w:r>
      <w:r w:rsidR="003F4D65">
        <w:rPr>
          <w:rFonts w:ascii="Arial" w:hAnsi="Arial" w:cs="Arial"/>
          <w:sz w:val="24"/>
          <w:szCs w:val="24"/>
        </w:rPr>
        <w:t>362</w:t>
      </w:r>
      <w:r w:rsidR="005850F2" w:rsidRPr="0035023F">
        <w:rPr>
          <w:rFonts w:ascii="Arial" w:hAnsi="Arial" w:cs="Arial"/>
          <w:sz w:val="24"/>
          <w:szCs w:val="24"/>
        </w:rPr>
        <w:t xml:space="preserve"> x 3 = </w:t>
      </w:r>
      <w:r w:rsidR="005E6B1B" w:rsidRPr="0035023F">
        <w:rPr>
          <w:rFonts w:ascii="Arial" w:hAnsi="Arial" w:cs="Arial"/>
          <w:sz w:val="24"/>
          <w:szCs w:val="24"/>
        </w:rPr>
        <w:t>N$46</w:t>
      </w:r>
      <w:r w:rsidRPr="0035023F">
        <w:rPr>
          <w:rFonts w:ascii="Arial" w:hAnsi="Arial" w:cs="Arial"/>
          <w:sz w:val="24"/>
          <w:szCs w:val="24"/>
        </w:rPr>
        <w:t xml:space="preserve"> </w:t>
      </w:r>
      <w:r w:rsidR="003F4D65">
        <w:rPr>
          <w:rFonts w:ascii="Arial" w:hAnsi="Arial" w:cs="Arial"/>
          <w:sz w:val="24"/>
          <w:szCs w:val="24"/>
        </w:rPr>
        <w:t>086</w:t>
      </w:r>
      <w:r w:rsidRPr="0035023F">
        <w:rPr>
          <w:rFonts w:ascii="Arial" w:hAnsi="Arial" w:cs="Arial"/>
          <w:sz w:val="24"/>
          <w:szCs w:val="24"/>
        </w:rPr>
        <w:t>.</w:t>
      </w:r>
    </w:p>
    <w:p w:rsidR="005E6B1B" w:rsidRPr="0035023F" w:rsidRDefault="005E6B1B" w:rsidP="005850F2">
      <w:pPr>
        <w:pStyle w:val="ListParagraph"/>
        <w:spacing w:after="0" w:line="360" w:lineRule="auto"/>
        <w:ind w:left="0"/>
        <w:jc w:val="both"/>
        <w:rPr>
          <w:rFonts w:ascii="Arial" w:hAnsi="Arial" w:cs="Arial"/>
          <w:sz w:val="24"/>
          <w:szCs w:val="24"/>
          <w:u w:val="single"/>
        </w:rPr>
      </w:pPr>
    </w:p>
    <w:p w:rsidR="0035023F" w:rsidRDefault="0035023F" w:rsidP="005850F2">
      <w:pPr>
        <w:pStyle w:val="ListParagraph"/>
        <w:spacing w:after="0" w:line="360" w:lineRule="auto"/>
        <w:ind w:left="0"/>
        <w:jc w:val="both"/>
        <w:rPr>
          <w:rFonts w:ascii="Arial" w:hAnsi="Arial" w:cs="Arial"/>
          <w:sz w:val="24"/>
          <w:szCs w:val="24"/>
        </w:rPr>
      </w:pPr>
      <w:r w:rsidRPr="0035023F">
        <w:rPr>
          <w:rFonts w:ascii="Arial" w:hAnsi="Arial" w:cs="Arial"/>
          <w:sz w:val="24"/>
          <w:szCs w:val="24"/>
          <w:u w:val="single"/>
        </w:rPr>
        <w:t>[</w:t>
      </w:r>
      <w:r w:rsidRPr="0035023F">
        <w:rPr>
          <w:rFonts w:ascii="Arial" w:hAnsi="Arial" w:cs="Arial"/>
          <w:sz w:val="24"/>
          <w:szCs w:val="24"/>
        </w:rPr>
        <w:t>12]</w:t>
      </w:r>
      <w:r w:rsidRPr="0035023F">
        <w:rPr>
          <w:rFonts w:ascii="Arial" w:hAnsi="Arial" w:cs="Arial"/>
          <w:sz w:val="24"/>
          <w:szCs w:val="24"/>
        </w:rPr>
        <w:tab/>
        <w:t>P</w:t>
      </w:r>
      <w:r>
        <w:rPr>
          <w:rFonts w:ascii="Arial" w:hAnsi="Arial" w:cs="Arial"/>
          <w:sz w:val="24"/>
          <w:szCs w:val="24"/>
        </w:rPr>
        <w:t>upkewitz</w:t>
      </w:r>
      <w:r w:rsidR="003F4D65">
        <w:rPr>
          <w:rFonts w:ascii="Arial" w:hAnsi="Arial" w:cs="Arial"/>
          <w:sz w:val="24"/>
          <w:szCs w:val="24"/>
        </w:rPr>
        <w:t>,</w:t>
      </w:r>
      <w:r>
        <w:rPr>
          <w:rFonts w:ascii="Arial" w:hAnsi="Arial" w:cs="Arial"/>
          <w:sz w:val="24"/>
          <w:szCs w:val="24"/>
        </w:rPr>
        <w:t xml:space="preserve"> aggrieved by the </w:t>
      </w:r>
      <w:r w:rsidRPr="0035023F">
        <w:rPr>
          <w:rFonts w:ascii="Arial" w:hAnsi="Arial" w:cs="Arial"/>
          <w:sz w:val="24"/>
          <w:szCs w:val="24"/>
        </w:rPr>
        <w:t>findings and award</w:t>
      </w:r>
      <w:r w:rsidR="003F4D65">
        <w:rPr>
          <w:rFonts w:ascii="Arial" w:hAnsi="Arial" w:cs="Arial"/>
          <w:sz w:val="24"/>
          <w:szCs w:val="24"/>
        </w:rPr>
        <w:t xml:space="preserve"> made by the arbitrator, </w:t>
      </w:r>
      <w:r>
        <w:rPr>
          <w:rFonts w:ascii="Arial" w:hAnsi="Arial" w:cs="Arial"/>
          <w:sz w:val="24"/>
          <w:szCs w:val="24"/>
        </w:rPr>
        <w:t>now appeals against the findings and the award.</w:t>
      </w:r>
    </w:p>
    <w:p w:rsidR="00F64967" w:rsidRPr="0035023F" w:rsidRDefault="00F64967" w:rsidP="005850F2">
      <w:pPr>
        <w:pStyle w:val="ListParagraph"/>
        <w:spacing w:after="0" w:line="360" w:lineRule="auto"/>
        <w:ind w:left="0"/>
        <w:jc w:val="both"/>
        <w:rPr>
          <w:rFonts w:ascii="Arial" w:hAnsi="Arial" w:cs="Arial"/>
          <w:sz w:val="24"/>
          <w:szCs w:val="24"/>
          <w:u w:val="single"/>
        </w:rPr>
      </w:pPr>
    </w:p>
    <w:p w:rsidR="008B3CF5" w:rsidRPr="008454FA" w:rsidRDefault="008B3CF5" w:rsidP="008454FA">
      <w:pPr>
        <w:spacing w:after="0" w:line="360" w:lineRule="auto"/>
        <w:jc w:val="both"/>
        <w:rPr>
          <w:rFonts w:ascii="Arial" w:hAnsi="Arial" w:cs="Arial"/>
          <w:sz w:val="24"/>
          <w:u w:val="single"/>
        </w:rPr>
      </w:pPr>
      <w:r w:rsidRPr="008454FA">
        <w:rPr>
          <w:rFonts w:ascii="Arial" w:hAnsi="Arial" w:cs="Arial"/>
          <w:sz w:val="24"/>
          <w:u w:val="single"/>
        </w:rPr>
        <w:t>Grounds of appeal</w:t>
      </w:r>
      <w:r w:rsidR="004B3DDA">
        <w:rPr>
          <w:rFonts w:ascii="Arial" w:hAnsi="Arial" w:cs="Arial"/>
          <w:sz w:val="24"/>
          <w:u w:val="single"/>
        </w:rPr>
        <w:t xml:space="preserve"> and basis of opposing appeal</w:t>
      </w:r>
    </w:p>
    <w:p w:rsidR="008B3CF5" w:rsidRPr="008454FA" w:rsidRDefault="008B3CF5" w:rsidP="008454FA">
      <w:pPr>
        <w:spacing w:after="0" w:line="360" w:lineRule="auto"/>
        <w:jc w:val="both"/>
        <w:rPr>
          <w:rFonts w:ascii="Arial" w:hAnsi="Arial" w:cs="Arial"/>
          <w:sz w:val="24"/>
        </w:rPr>
      </w:pPr>
    </w:p>
    <w:p w:rsidR="004B3DDA" w:rsidRDefault="0035023F" w:rsidP="0035023F">
      <w:pPr>
        <w:spacing w:after="0" w:line="360" w:lineRule="auto"/>
        <w:jc w:val="both"/>
        <w:rPr>
          <w:rFonts w:ascii="Arial" w:hAnsi="Arial" w:cs="Arial"/>
          <w:sz w:val="24"/>
        </w:rPr>
      </w:pPr>
      <w:r>
        <w:rPr>
          <w:rFonts w:ascii="Arial" w:hAnsi="Arial" w:cs="Arial"/>
          <w:sz w:val="24"/>
        </w:rPr>
        <w:t>[13]</w:t>
      </w:r>
      <w:r>
        <w:rPr>
          <w:rFonts w:ascii="Arial" w:hAnsi="Arial" w:cs="Arial"/>
          <w:sz w:val="24"/>
        </w:rPr>
        <w:tab/>
      </w:r>
      <w:r w:rsidR="0079724F">
        <w:rPr>
          <w:rFonts w:ascii="Arial" w:hAnsi="Arial" w:cs="Arial"/>
          <w:sz w:val="24"/>
        </w:rPr>
        <w:t>Pupkewitz grounds its appeal on the contention that</w:t>
      </w:r>
      <w:r w:rsidR="005229D6">
        <w:rPr>
          <w:rFonts w:ascii="Arial" w:hAnsi="Arial" w:cs="Arial"/>
          <w:sz w:val="24"/>
        </w:rPr>
        <w:t>,</w:t>
      </w:r>
      <w:r w:rsidR="0079724F">
        <w:rPr>
          <w:rFonts w:ascii="Arial" w:hAnsi="Arial" w:cs="Arial"/>
          <w:sz w:val="24"/>
        </w:rPr>
        <w:t xml:space="preserve"> in </w:t>
      </w:r>
      <w:r w:rsidR="003F4D65">
        <w:rPr>
          <w:rFonts w:ascii="Arial" w:hAnsi="Arial" w:cs="Arial"/>
          <w:sz w:val="24"/>
        </w:rPr>
        <w:t>light</w:t>
      </w:r>
      <w:r w:rsidR="0079724F">
        <w:rPr>
          <w:rFonts w:ascii="Arial" w:hAnsi="Arial" w:cs="Arial"/>
          <w:sz w:val="24"/>
        </w:rPr>
        <w:t xml:space="preserve"> of the evidence</w:t>
      </w:r>
      <w:r w:rsidR="0070233C">
        <w:rPr>
          <w:rFonts w:ascii="Arial" w:hAnsi="Arial" w:cs="Arial"/>
          <w:sz w:val="24"/>
        </w:rPr>
        <w:t xml:space="preserve"> led at the hearing</w:t>
      </w:r>
      <w:r w:rsidR="005229D6">
        <w:rPr>
          <w:rFonts w:ascii="Arial" w:hAnsi="Arial" w:cs="Arial"/>
          <w:sz w:val="24"/>
        </w:rPr>
        <w:t>,</w:t>
      </w:r>
      <w:r w:rsidR="0079724F">
        <w:rPr>
          <w:rFonts w:ascii="Arial" w:hAnsi="Arial" w:cs="Arial"/>
          <w:sz w:val="24"/>
        </w:rPr>
        <w:t xml:space="preserve"> no reasonable arbitrator could arrive at those findings. </w:t>
      </w:r>
      <w:r w:rsidR="0079724F" w:rsidRPr="0079724F">
        <w:rPr>
          <w:rFonts w:ascii="Arial" w:hAnsi="Arial" w:cs="Arial"/>
          <w:sz w:val="24"/>
        </w:rPr>
        <w:t>The arbitrator</w:t>
      </w:r>
      <w:r w:rsidR="0079724F">
        <w:rPr>
          <w:rFonts w:ascii="Arial" w:hAnsi="Arial" w:cs="Arial"/>
          <w:sz w:val="24"/>
        </w:rPr>
        <w:t xml:space="preserve">’s </w:t>
      </w:r>
      <w:r w:rsidR="0079724F" w:rsidRPr="0079724F">
        <w:rPr>
          <w:rFonts w:ascii="Arial" w:hAnsi="Arial" w:cs="Arial"/>
          <w:sz w:val="24"/>
        </w:rPr>
        <w:t>findings and conclusions were</w:t>
      </w:r>
      <w:r w:rsidR="0079724F">
        <w:rPr>
          <w:rFonts w:ascii="Arial" w:hAnsi="Arial" w:cs="Arial"/>
          <w:sz w:val="24"/>
        </w:rPr>
        <w:t xml:space="preserve"> thus</w:t>
      </w:r>
      <w:r w:rsidR="0079724F" w:rsidRPr="0079724F">
        <w:rPr>
          <w:rFonts w:ascii="Arial" w:hAnsi="Arial" w:cs="Arial"/>
          <w:sz w:val="24"/>
        </w:rPr>
        <w:t xml:space="preserve"> perverse</w:t>
      </w:r>
      <w:r w:rsidR="0079724F">
        <w:rPr>
          <w:rFonts w:ascii="Arial" w:hAnsi="Arial" w:cs="Arial"/>
          <w:sz w:val="24"/>
        </w:rPr>
        <w:t xml:space="preserve">. </w:t>
      </w:r>
    </w:p>
    <w:p w:rsidR="004B3DDA" w:rsidRDefault="004B3DDA" w:rsidP="004B3DDA">
      <w:pPr>
        <w:spacing w:after="0" w:line="360" w:lineRule="auto"/>
        <w:jc w:val="both"/>
        <w:rPr>
          <w:rFonts w:ascii="Arial" w:hAnsi="Arial" w:cs="Arial"/>
          <w:sz w:val="24"/>
        </w:rPr>
      </w:pPr>
      <w:r>
        <w:rPr>
          <w:rFonts w:ascii="Arial" w:hAnsi="Arial" w:cs="Arial"/>
          <w:sz w:val="24"/>
        </w:rPr>
        <w:lastRenderedPageBreak/>
        <w:t>[14]</w:t>
      </w:r>
      <w:r>
        <w:rPr>
          <w:rFonts w:ascii="Arial" w:hAnsi="Arial" w:cs="Arial"/>
          <w:sz w:val="24"/>
        </w:rPr>
        <w:tab/>
        <w:t xml:space="preserve">Mr </w:t>
      </w:r>
      <w:proofErr w:type="spellStart"/>
      <w:r>
        <w:rPr>
          <w:rFonts w:ascii="Arial" w:hAnsi="Arial" w:cs="Arial"/>
          <w:sz w:val="24"/>
        </w:rPr>
        <w:t>Muundjua</w:t>
      </w:r>
      <w:proofErr w:type="spellEnd"/>
      <w:r>
        <w:rPr>
          <w:rFonts w:ascii="Arial" w:hAnsi="Arial" w:cs="Arial"/>
          <w:sz w:val="24"/>
        </w:rPr>
        <w:t xml:space="preserve"> opposes the appeal on the contention that the appeal is defective as the appeal attacks the factual findings by the arbitrator. Mr </w:t>
      </w:r>
      <w:proofErr w:type="spellStart"/>
      <w:r>
        <w:rPr>
          <w:rFonts w:ascii="Arial" w:hAnsi="Arial" w:cs="Arial"/>
          <w:sz w:val="24"/>
        </w:rPr>
        <w:t>Muundjua</w:t>
      </w:r>
      <w:proofErr w:type="spellEnd"/>
      <w:r>
        <w:rPr>
          <w:rFonts w:ascii="Arial" w:hAnsi="Arial" w:cs="Arial"/>
          <w:sz w:val="24"/>
        </w:rPr>
        <w:t xml:space="preserve"> further contends that his dismissal was unfair because</w:t>
      </w:r>
      <w:r w:rsidRPr="004B3DDA">
        <w:rPr>
          <w:rFonts w:ascii="Arial" w:hAnsi="Arial" w:cs="Arial"/>
          <w:sz w:val="24"/>
        </w:rPr>
        <w:t xml:space="preserve"> </w:t>
      </w:r>
      <w:r>
        <w:rPr>
          <w:rFonts w:ascii="Arial" w:hAnsi="Arial" w:cs="Arial"/>
          <w:sz w:val="24"/>
        </w:rPr>
        <w:t xml:space="preserve">Pupkewitz acted inconsistently as there were other employees in the same position as Mr </w:t>
      </w:r>
      <w:proofErr w:type="spellStart"/>
      <w:r>
        <w:rPr>
          <w:rFonts w:ascii="Arial" w:hAnsi="Arial" w:cs="Arial"/>
          <w:sz w:val="24"/>
        </w:rPr>
        <w:t>Muundjua</w:t>
      </w:r>
      <w:proofErr w:type="spellEnd"/>
      <w:r>
        <w:rPr>
          <w:rFonts w:ascii="Arial" w:hAnsi="Arial" w:cs="Arial"/>
          <w:sz w:val="24"/>
        </w:rPr>
        <w:t xml:space="preserve"> who were not dismissed.</w:t>
      </w:r>
      <w:r w:rsidRPr="004B3DDA">
        <w:rPr>
          <w:rFonts w:ascii="Arial" w:hAnsi="Arial" w:cs="Arial"/>
          <w:sz w:val="24"/>
        </w:rPr>
        <w:t xml:space="preserve"> </w:t>
      </w:r>
      <w:r>
        <w:rPr>
          <w:rFonts w:ascii="Arial" w:hAnsi="Arial" w:cs="Arial"/>
          <w:sz w:val="24"/>
        </w:rPr>
        <w:t xml:space="preserve">He further contends that there was </w:t>
      </w:r>
      <w:r w:rsidRPr="004B3DDA">
        <w:rPr>
          <w:rFonts w:ascii="Arial" w:hAnsi="Arial" w:cs="Arial"/>
          <w:sz w:val="24"/>
        </w:rPr>
        <w:t xml:space="preserve">no valid and fair reason for the dismissal; </w:t>
      </w:r>
      <w:r>
        <w:rPr>
          <w:rFonts w:ascii="Arial" w:hAnsi="Arial" w:cs="Arial"/>
          <w:sz w:val="24"/>
        </w:rPr>
        <w:t xml:space="preserve">that the </w:t>
      </w:r>
      <w:r w:rsidRPr="004B3DDA">
        <w:rPr>
          <w:rFonts w:ascii="Arial" w:hAnsi="Arial" w:cs="Arial"/>
          <w:sz w:val="24"/>
        </w:rPr>
        <w:t>procedures leading u</w:t>
      </w:r>
      <w:r w:rsidR="003F4D65">
        <w:rPr>
          <w:rFonts w:ascii="Arial" w:hAnsi="Arial" w:cs="Arial"/>
          <w:sz w:val="24"/>
        </w:rPr>
        <w:t xml:space="preserve">p to the dismissal were flawed and </w:t>
      </w:r>
      <w:r>
        <w:rPr>
          <w:rFonts w:ascii="Arial" w:hAnsi="Arial" w:cs="Arial"/>
          <w:sz w:val="24"/>
        </w:rPr>
        <w:t xml:space="preserve">that the arbitrator </w:t>
      </w:r>
      <w:r w:rsidRPr="004B3DDA">
        <w:rPr>
          <w:rFonts w:ascii="Arial" w:hAnsi="Arial" w:cs="Arial"/>
          <w:sz w:val="24"/>
        </w:rPr>
        <w:t xml:space="preserve">was justified in holding that the employment relationship </w:t>
      </w:r>
      <w:r>
        <w:rPr>
          <w:rFonts w:ascii="Arial" w:hAnsi="Arial" w:cs="Arial"/>
          <w:sz w:val="24"/>
        </w:rPr>
        <w:t xml:space="preserve">between Pupkewitz </w:t>
      </w:r>
      <w:r w:rsidR="00263E8A">
        <w:rPr>
          <w:rFonts w:ascii="Arial" w:hAnsi="Arial" w:cs="Arial"/>
          <w:sz w:val="24"/>
        </w:rPr>
        <w:t xml:space="preserve">and him </w:t>
      </w:r>
      <w:r w:rsidRPr="004B3DDA">
        <w:rPr>
          <w:rFonts w:ascii="Arial" w:hAnsi="Arial" w:cs="Arial"/>
          <w:sz w:val="24"/>
        </w:rPr>
        <w:t xml:space="preserve">had not been irretrievably broken down. </w:t>
      </w:r>
    </w:p>
    <w:p w:rsidR="004B3DDA" w:rsidRPr="004B3DDA" w:rsidRDefault="004B3DDA" w:rsidP="004B3DDA">
      <w:pPr>
        <w:spacing w:after="0" w:line="360" w:lineRule="auto"/>
        <w:jc w:val="both"/>
        <w:rPr>
          <w:rFonts w:ascii="Arial" w:hAnsi="Arial" w:cs="Arial"/>
          <w:sz w:val="24"/>
        </w:rPr>
      </w:pPr>
    </w:p>
    <w:p w:rsidR="00830CB5" w:rsidRPr="00830CB5" w:rsidRDefault="00830CB5" w:rsidP="00830CB5">
      <w:pPr>
        <w:spacing w:after="0" w:line="360" w:lineRule="auto"/>
        <w:jc w:val="both"/>
        <w:rPr>
          <w:rFonts w:ascii="Arial" w:hAnsi="Arial" w:cs="Arial"/>
          <w:sz w:val="24"/>
          <w:u w:val="single"/>
          <w:lang w:val="en-GB"/>
        </w:rPr>
      </w:pPr>
      <w:r w:rsidRPr="00830CB5">
        <w:rPr>
          <w:rFonts w:ascii="Arial" w:hAnsi="Arial" w:cs="Arial"/>
          <w:sz w:val="24"/>
          <w:u w:val="single"/>
          <w:lang w:val="en-GB"/>
        </w:rPr>
        <w:t>Issue for determination</w:t>
      </w:r>
    </w:p>
    <w:p w:rsidR="00830CB5" w:rsidRPr="00830CB5" w:rsidRDefault="00830CB5" w:rsidP="00830CB5">
      <w:pPr>
        <w:spacing w:after="0" w:line="360" w:lineRule="auto"/>
        <w:jc w:val="both"/>
        <w:rPr>
          <w:rFonts w:ascii="Arial" w:hAnsi="Arial" w:cs="Arial"/>
          <w:sz w:val="24"/>
          <w:u w:val="single"/>
          <w:lang w:val="en-GB"/>
        </w:rPr>
      </w:pPr>
    </w:p>
    <w:p w:rsidR="00830CB5" w:rsidRDefault="00830CB5" w:rsidP="00830CB5">
      <w:pPr>
        <w:spacing w:after="0" w:line="360" w:lineRule="auto"/>
        <w:jc w:val="both"/>
        <w:rPr>
          <w:rFonts w:ascii="Arial" w:hAnsi="Arial" w:cs="Arial"/>
          <w:sz w:val="24"/>
          <w:lang w:val="en-GB"/>
        </w:rPr>
      </w:pPr>
      <w:r w:rsidRPr="00830CB5">
        <w:rPr>
          <w:rFonts w:ascii="Arial" w:hAnsi="Arial" w:cs="Arial"/>
          <w:sz w:val="24"/>
          <w:lang w:val="en-GB"/>
        </w:rPr>
        <w:t>[1</w:t>
      </w:r>
      <w:r>
        <w:rPr>
          <w:rFonts w:ascii="Arial" w:hAnsi="Arial" w:cs="Arial"/>
          <w:sz w:val="24"/>
          <w:lang w:val="en-GB"/>
        </w:rPr>
        <w:t>5</w:t>
      </w:r>
      <w:r w:rsidRPr="00830CB5">
        <w:rPr>
          <w:rFonts w:ascii="Arial" w:hAnsi="Arial" w:cs="Arial"/>
          <w:sz w:val="24"/>
          <w:lang w:val="en-GB"/>
        </w:rPr>
        <w:t>]</w:t>
      </w:r>
      <w:r w:rsidRPr="00830CB5">
        <w:rPr>
          <w:rFonts w:ascii="Arial" w:hAnsi="Arial" w:cs="Arial"/>
          <w:sz w:val="24"/>
          <w:lang w:val="en-GB"/>
        </w:rPr>
        <w:tab/>
      </w:r>
      <w:r>
        <w:rPr>
          <w:rFonts w:ascii="Arial" w:hAnsi="Arial" w:cs="Arial"/>
          <w:sz w:val="24"/>
          <w:lang w:val="en-GB"/>
        </w:rPr>
        <w:t>From the background information</w:t>
      </w:r>
      <w:r w:rsidR="001909D9">
        <w:rPr>
          <w:rFonts w:ascii="Arial" w:hAnsi="Arial" w:cs="Arial"/>
          <w:sz w:val="24"/>
          <w:lang w:val="en-GB"/>
        </w:rPr>
        <w:t>,</w:t>
      </w:r>
      <w:r>
        <w:rPr>
          <w:rFonts w:ascii="Arial" w:hAnsi="Arial" w:cs="Arial"/>
          <w:sz w:val="24"/>
          <w:lang w:val="en-GB"/>
        </w:rPr>
        <w:t xml:space="preserve"> the grounds of appeal and grounds of opposing the appeal that </w:t>
      </w:r>
      <w:r w:rsidR="00923E1A">
        <w:rPr>
          <w:rFonts w:ascii="Arial" w:hAnsi="Arial" w:cs="Arial"/>
          <w:sz w:val="24"/>
          <w:lang w:val="en-GB"/>
        </w:rPr>
        <w:t xml:space="preserve">I have set out in this judgment, </w:t>
      </w:r>
      <w:r>
        <w:rPr>
          <w:rFonts w:ascii="Arial" w:hAnsi="Arial" w:cs="Arial"/>
          <w:sz w:val="24"/>
          <w:lang w:val="en-GB"/>
        </w:rPr>
        <w:t>the principle question or issue</w:t>
      </w:r>
      <w:r w:rsidR="001909D9">
        <w:rPr>
          <w:rFonts w:ascii="Arial" w:hAnsi="Arial" w:cs="Arial"/>
          <w:sz w:val="24"/>
          <w:lang w:val="en-GB"/>
        </w:rPr>
        <w:t xml:space="preserve"> to be resolved here is whether</w:t>
      </w:r>
      <w:r>
        <w:rPr>
          <w:rFonts w:ascii="Arial" w:hAnsi="Arial" w:cs="Arial"/>
          <w:sz w:val="24"/>
          <w:lang w:val="en-GB"/>
        </w:rPr>
        <w:t>, on the evidence tendered</w:t>
      </w:r>
      <w:r w:rsidR="00263E8A">
        <w:rPr>
          <w:rFonts w:ascii="Arial" w:hAnsi="Arial" w:cs="Arial"/>
          <w:sz w:val="24"/>
          <w:lang w:val="en-GB"/>
        </w:rPr>
        <w:t xml:space="preserve"> at the arbitration proceedings, </w:t>
      </w:r>
      <w:r>
        <w:rPr>
          <w:rFonts w:ascii="Arial" w:hAnsi="Arial" w:cs="Arial"/>
          <w:sz w:val="24"/>
          <w:lang w:val="en-GB"/>
        </w:rPr>
        <w:t xml:space="preserve">the arbitrator erred in finding that Pupkewitz did not have a substantive reason to dismiss Mr </w:t>
      </w:r>
      <w:proofErr w:type="spellStart"/>
      <w:r>
        <w:rPr>
          <w:rFonts w:ascii="Arial" w:hAnsi="Arial" w:cs="Arial"/>
          <w:sz w:val="24"/>
          <w:lang w:val="en-GB"/>
        </w:rPr>
        <w:t>Muundjua</w:t>
      </w:r>
      <w:proofErr w:type="spellEnd"/>
      <w:r>
        <w:rPr>
          <w:rFonts w:ascii="Arial" w:hAnsi="Arial" w:cs="Arial"/>
          <w:sz w:val="24"/>
          <w:lang w:val="en-GB"/>
        </w:rPr>
        <w:t>.</w:t>
      </w:r>
    </w:p>
    <w:p w:rsidR="00830CB5" w:rsidRDefault="00830CB5" w:rsidP="00830CB5">
      <w:pPr>
        <w:spacing w:after="0" w:line="360" w:lineRule="auto"/>
        <w:jc w:val="both"/>
        <w:rPr>
          <w:rFonts w:ascii="Arial" w:hAnsi="Arial" w:cs="Arial"/>
          <w:sz w:val="24"/>
          <w:lang w:val="en-GB"/>
        </w:rPr>
      </w:pPr>
    </w:p>
    <w:p w:rsidR="00830CB5" w:rsidRDefault="00830CB5" w:rsidP="00830CB5">
      <w:pPr>
        <w:spacing w:after="0" w:line="360" w:lineRule="auto"/>
        <w:jc w:val="both"/>
        <w:rPr>
          <w:rFonts w:ascii="Arial" w:hAnsi="Arial" w:cs="Arial"/>
          <w:sz w:val="24"/>
          <w:lang w:val="en-GB"/>
        </w:rPr>
      </w:pPr>
      <w:r>
        <w:rPr>
          <w:rFonts w:ascii="Arial" w:hAnsi="Arial" w:cs="Arial"/>
          <w:sz w:val="24"/>
          <w:lang w:val="en-GB"/>
        </w:rPr>
        <w:t>[16]</w:t>
      </w:r>
      <w:r>
        <w:rPr>
          <w:rFonts w:ascii="Arial" w:hAnsi="Arial" w:cs="Arial"/>
          <w:sz w:val="24"/>
          <w:lang w:val="en-GB"/>
        </w:rPr>
        <w:tab/>
        <w:t xml:space="preserve">I now turn to determine that question. </w:t>
      </w:r>
    </w:p>
    <w:p w:rsidR="00830CB5" w:rsidRDefault="00830CB5" w:rsidP="00830CB5">
      <w:pPr>
        <w:spacing w:after="0" w:line="360" w:lineRule="auto"/>
        <w:jc w:val="both"/>
        <w:rPr>
          <w:rFonts w:ascii="Arial" w:hAnsi="Arial" w:cs="Arial"/>
          <w:sz w:val="24"/>
          <w:lang w:val="en-GB"/>
        </w:rPr>
      </w:pPr>
    </w:p>
    <w:p w:rsidR="004B3DDA" w:rsidRDefault="00263E8A" w:rsidP="00830CB5">
      <w:pPr>
        <w:spacing w:after="0" w:line="360" w:lineRule="auto"/>
        <w:jc w:val="both"/>
        <w:rPr>
          <w:rFonts w:ascii="Arial" w:hAnsi="Arial" w:cs="Arial"/>
          <w:sz w:val="24"/>
          <w:u w:val="single"/>
        </w:rPr>
      </w:pPr>
      <w:r>
        <w:rPr>
          <w:rFonts w:ascii="Arial" w:hAnsi="Arial" w:cs="Arial"/>
          <w:sz w:val="24"/>
          <w:u w:val="single"/>
          <w:lang w:val="en-GB"/>
        </w:rPr>
        <w:t>Discussion</w:t>
      </w:r>
    </w:p>
    <w:p w:rsidR="00830CB5" w:rsidRDefault="00830CB5" w:rsidP="00830CB5">
      <w:pPr>
        <w:spacing w:after="0" w:line="360" w:lineRule="auto"/>
        <w:jc w:val="both"/>
        <w:rPr>
          <w:rFonts w:ascii="Arial" w:hAnsi="Arial" w:cs="Arial"/>
          <w:sz w:val="24"/>
          <w:u w:val="single"/>
        </w:rPr>
      </w:pPr>
    </w:p>
    <w:p w:rsidR="00D15EC3" w:rsidRDefault="00830CB5" w:rsidP="00830CB5">
      <w:pPr>
        <w:spacing w:after="0" w:line="360" w:lineRule="auto"/>
        <w:jc w:val="both"/>
        <w:rPr>
          <w:rFonts w:ascii="Arial" w:hAnsi="Arial" w:cs="Arial"/>
          <w:sz w:val="24"/>
        </w:rPr>
      </w:pPr>
      <w:r w:rsidRPr="00830CB5">
        <w:rPr>
          <w:rFonts w:ascii="Arial" w:hAnsi="Arial" w:cs="Arial"/>
          <w:sz w:val="24"/>
        </w:rPr>
        <w:t>[17]</w:t>
      </w:r>
      <w:r w:rsidRPr="00830CB5">
        <w:rPr>
          <w:rFonts w:ascii="Arial" w:hAnsi="Arial" w:cs="Arial"/>
          <w:sz w:val="24"/>
        </w:rPr>
        <w:tab/>
      </w:r>
      <w:r>
        <w:rPr>
          <w:rFonts w:ascii="Arial" w:hAnsi="Arial" w:cs="Arial"/>
          <w:sz w:val="24"/>
        </w:rPr>
        <w:t xml:space="preserve">In the process of determining the question of whether or not the arbitrator erred when he found that Mr </w:t>
      </w:r>
      <w:proofErr w:type="spellStart"/>
      <w:r>
        <w:rPr>
          <w:rFonts w:ascii="Arial" w:hAnsi="Arial" w:cs="Arial"/>
          <w:sz w:val="24"/>
        </w:rPr>
        <w:t>Muundjua’s</w:t>
      </w:r>
      <w:proofErr w:type="spellEnd"/>
      <w:r>
        <w:rPr>
          <w:rFonts w:ascii="Arial" w:hAnsi="Arial" w:cs="Arial"/>
          <w:sz w:val="24"/>
        </w:rPr>
        <w:t xml:space="preserve"> </w:t>
      </w:r>
      <w:r w:rsidR="00D15EC3">
        <w:rPr>
          <w:rFonts w:ascii="Arial" w:hAnsi="Arial" w:cs="Arial"/>
          <w:sz w:val="24"/>
        </w:rPr>
        <w:t xml:space="preserve">dismissal was substantively unfair, I adopt the following procedure. </w:t>
      </w:r>
      <w:r w:rsidR="00BC1ABB">
        <w:rPr>
          <w:rFonts w:ascii="Arial" w:hAnsi="Arial" w:cs="Arial"/>
          <w:sz w:val="24"/>
        </w:rPr>
        <w:t xml:space="preserve">I </w:t>
      </w:r>
      <w:r w:rsidR="00D15EC3">
        <w:rPr>
          <w:rFonts w:ascii="Arial" w:hAnsi="Arial" w:cs="Arial"/>
          <w:sz w:val="24"/>
        </w:rPr>
        <w:t>will first set out some of the legal principles that I find relevant to answer the question. After I ha</w:t>
      </w:r>
      <w:r w:rsidR="00923E1A">
        <w:rPr>
          <w:rFonts w:ascii="Arial" w:hAnsi="Arial" w:cs="Arial"/>
          <w:sz w:val="24"/>
        </w:rPr>
        <w:t xml:space="preserve">ve set out the legal principles, </w:t>
      </w:r>
      <w:r w:rsidR="00D15EC3">
        <w:rPr>
          <w:rFonts w:ascii="Arial" w:hAnsi="Arial" w:cs="Arial"/>
          <w:sz w:val="24"/>
        </w:rPr>
        <w:t>I will highlight the evidence led at the arbitration proceedings and the findings of the arbitrator in l</w:t>
      </w:r>
      <w:r w:rsidR="00B8748D">
        <w:rPr>
          <w:rFonts w:ascii="Arial" w:hAnsi="Arial" w:cs="Arial"/>
          <w:sz w:val="24"/>
        </w:rPr>
        <w:t>ight of the evidence presented</w:t>
      </w:r>
      <w:r w:rsidR="00F64967">
        <w:rPr>
          <w:rFonts w:ascii="Arial" w:hAnsi="Arial" w:cs="Arial"/>
          <w:sz w:val="24"/>
        </w:rPr>
        <w:t xml:space="preserve"> and my conclusions.</w:t>
      </w:r>
    </w:p>
    <w:p w:rsidR="00F64967" w:rsidRPr="004863B2" w:rsidRDefault="00F64967" w:rsidP="00830CB5">
      <w:pPr>
        <w:spacing w:after="0" w:line="360" w:lineRule="auto"/>
        <w:jc w:val="both"/>
        <w:rPr>
          <w:rFonts w:ascii="Arial" w:hAnsi="Arial" w:cs="Arial"/>
          <w:i/>
          <w:sz w:val="24"/>
        </w:rPr>
      </w:pPr>
    </w:p>
    <w:p w:rsidR="00D15EC3" w:rsidRDefault="00263E8A" w:rsidP="00830CB5">
      <w:pPr>
        <w:spacing w:after="0" w:line="360" w:lineRule="auto"/>
        <w:jc w:val="both"/>
        <w:rPr>
          <w:rFonts w:ascii="Arial" w:hAnsi="Arial" w:cs="Arial"/>
          <w:i/>
          <w:sz w:val="24"/>
        </w:rPr>
      </w:pPr>
      <w:r w:rsidRPr="004863B2">
        <w:rPr>
          <w:rFonts w:ascii="Arial" w:hAnsi="Arial" w:cs="Arial"/>
          <w:i/>
          <w:sz w:val="24"/>
        </w:rPr>
        <w:t>Legal principles</w:t>
      </w:r>
    </w:p>
    <w:p w:rsidR="005A2099" w:rsidRPr="004863B2" w:rsidRDefault="005A2099" w:rsidP="00830CB5">
      <w:pPr>
        <w:spacing w:after="0" w:line="360" w:lineRule="auto"/>
        <w:jc w:val="both"/>
        <w:rPr>
          <w:rFonts w:ascii="Arial" w:hAnsi="Arial" w:cs="Arial"/>
          <w:i/>
          <w:sz w:val="24"/>
        </w:rPr>
      </w:pPr>
    </w:p>
    <w:p w:rsidR="002C41AE" w:rsidRDefault="00D15EC3" w:rsidP="00830CB5">
      <w:pPr>
        <w:spacing w:after="0" w:line="360" w:lineRule="auto"/>
        <w:jc w:val="both"/>
        <w:rPr>
          <w:rFonts w:ascii="Arial" w:hAnsi="Arial" w:cs="Arial"/>
          <w:sz w:val="24"/>
        </w:rPr>
      </w:pPr>
      <w:r>
        <w:rPr>
          <w:rFonts w:ascii="Arial" w:hAnsi="Arial" w:cs="Arial"/>
          <w:sz w:val="24"/>
        </w:rPr>
        <w:t>[1</w:t>
      </w:r>
      <w:r w:rsidR="00F64967">
        <w:rPr>
          <w:rFonts w:ascii="Arial" w:hAnsi="Arial" w:cs="Arial"/>
          <w:sz w:val="24"/>
        </w:rPr>
        <w:t>8</w:t>
      </w:r>
      <w:r>
        <w:rPr>
          <w:rFonts w:ascii="Arial" w:hAnsi="Arial" w:cs="Arial"/>
          <w:sz w:val="24"/>
        </w:rPr>
        <w:t>]</w:t>
      </w:r>
      <w:r>
        <w:rPr>
          <w:rFonts w:ascii="Arial" w:hAnsi="Arial" w:cs="Arial"/>
          <w:sz w:val="24"/>
        </w:rPr>
        <w:tab/>
        <w:t>I start off the discussion</w:t>
      </w:r>
      <w:r w:rsidR="00BC1ABB">
        <w:rPr>
          <w:rFonts w:ascii="Arial" w:hAnsi="Arial" w:cs="Arial"/>
          <w:sz w:val="24"/>
        </w:rPr>
        <w:t xml:space="preserve"> </w:t>
      </w:r>
      <w:r w:rsidR="00C80226">
        <w:rPr>
          <w:rFonts w:ascii="Arial" w:hAnsi="Arial" w:cs="Arial"/>
          <w:sz w:val="24"/>
        </w:rPr>
        <w:t xml:space="preserve">of </w:t>
      </w:r>
      <w:r w:rsidR="00BC1ABB">
        <w:rPr>
          <w:rFonts w:ascii="Arial" w:hAnsi="Arial" w:cs="Arial"/>
          <w:sz w:val="24"/>
        </w:rPr>
        <w:t xml:space="preserve">whether or not the arbitrator erred when he found that the dismissal of Mr </w:t>
      </w:r>
      <w:proofErr w:type="spellStart"/>
      <w:r w:rsidR="00BC1ABB">
        <w:rPr>
          <w:rFonts w:ascii="Arial" w:hAnsi="Arial" w:cs="Arial"/>
          <w:sz w:val="24"/>
        </w:rPr>
        <w:t>Muundjua</w:t>
      </w:r>
      <w:proofErr w:type="spellEnd"/>
      <w:r w:rsidR="00B8748D">
        <w:rPr>
          <w:rFonts w:ascii="Arial" w:hAnsi="Arial" w:cs="Arial"/>
          <w:sz w:val="24"/>
        </w:rPr>
        <w:t xml:space="preserve"> was substantively unfair with the observation</w:t>
      </w:r>
      <w:r w:rsidR="00BC1ABB">
        <w:rPr>
          <w:rFonts w:ascii="Arial" w:hAnsi="Arial" w:cs="Arial"/>
          <w:sz w:val="24"/>
        </w:rPr>
        <w:t xml:space="preserve"> that</w:t>
      </w:r>
      <w:r>
        <w:rPr>
          <w:rFonts w:ascii="Arial" w:hAnsi="Arial" w:cs="Arial"/>
          <w:sz w:val="24"/>
        </w:rPr>
        <w:t xml:space="preserve"> an employee has a duty to obey his or her </w:t>
      </w:r>
      <w:r w:rsidR="00BC1ABB">
        <w:rPr>
          <w:rFonts w:ascii="Arial" w:hAnsi="Arial" w:cs="Arial"/>
          <w:sz w:val="24"/>
        </w:rPr>
        <w:t>employer’s</w:t>
      </w:r>
      <w:r>
        <w:rPr>
          <w:rFonts w:ascii="Arial" w:hAnsi="Arial" w:cs="Arial"/>
          <w:sz w:val="24"/>
        </w:rPr>
        <w:t xml:space="preserve"> lawful instructions. Grogan </w:t>
      </w:r>
      <w:r w:rsidR="00C80226">
        <w:rPr>
          <w:rFonts w:ascii="Arial" w:hAnsi="Arial" w:cs="Arial"/>
          <w:sz w:val="24"/>
        </w:rPr>
        <w:t>opines</w:t>
      </w:r>
      <w:r>
        <w:rPr>
          <w:rFonts w:ascii="Arial" w:hAnsi="Arial" w:cs="Arial"/>
          <w:sz w:val="24"/>
        </w:rPr>
        <w:t xml:space="preserve"> that obedience implies discipline and discipline implies rules. For rules to be </w:t>
      </w:r>
      <w:r>
        <w:rPr>
          <w:rFonts w:ascii="Arial" w:hAnsi="Arial" w:cs="Arial"/>
          <w:sz w:val="24"/>
        </w:rPr>
        <w:lastRenderedPageBreak/>
        <w:t>effective</w:t>
      </w:r>
      <w:r w:rsidR="002C41AE">
        <w:rPr>
          <w:rFonts w:ascii="Arial" w:hAnsi="Arial" w:cs="Arial"/>
          <w:sz w:val="24"/>
        </w:rPr>
        <w:t>, they imply the power to impose sanctions on those who break the rules. An employer has the right and indeed a duty to maintain discipline in the workplace.</w:t>
      </w:r>
      <w:r w:rsidR="002C41AE">
        <w:rPr>
          <w:rStyle w:val="FootnoteReference"/>
          <w:rFonts w:ascii="Arial" w:hAnsi="Arial" w:cs="Arial"/>
          <w:sz w:val="24"/>
        </w:rPr>
        <w:footnoteReference w:id="3"/>
      </w:r>
      <w:r w:rsidR="002C41AE">
        <w:rPr>
          <w:rFonts w:ascii="Arial" w:hAnsi="Arial" w:cs="Arial"/>
          <w:sz w:val="24"/>
        </w:rPr>
        <w:t xml:space="preserve"> </w:t>
      </w:r>
    </w:p>
    <w:p w:rsidR="002C41AE" w:rsidRDefault="002C41AE" w:rsidP="00830CB5">
      <w:pPr>
        <w:spacing w:after="0" w:line="360" w:lineRule="auto"/>
        <w:jc w:val="both"/>
        <w:rPr>
          <w:rFonts w:ascii="Arial" w:hAnsi="Arial" w:cs="Arial"/>
          <w:sz w:val="24"/>
        </w:rPr>
      </w:pPr>
    </w:p>
    <w:p w:rsidR="008721BA" w:rsidRDefault="002C41AE" w:rsidP="008721BA">
      <w:pPr>
        <w:spacing w:after="0" w:line="360" w:lineRule="auto"/>
        <w:jc w:val="both"/>
        <w:rPr>
          <w:rFonts w:ascii="Arial" w:hAnsi="Arial" w:cs="Arial"/>
          <w:sz w:val="24"/>
          <w:lang w:val="en-GB"/>
        </w:rPr>
      </w:pPr>
      <w:r>
        <w:rPr>
          <w:rFonts w:ascii="Arial" w:hAnsi="Arial" w:cs="Arial"/>
          <w:sz w:val="24"/>
        </w:rPr>
        <w:t>[</w:t>
      </w:r>
      <w:r w:rsidR="00F64967">
        <w:rPr>
          <w:rFonts w:ascii="Arial" w:hAnsi="Arial" w:cs="Arial"/>
          <w:sz w:val="24"/>
        </w:rPr>
        <w:t>19</w:t>
      </w:r>
      <w:r>
        <w:rPr>
          <w:rFonts w:ascii="Arial" w:hAnsi="Arial" w:cs="Arial"/>
          <w:sz w:val="24"/>
        </w:rPr>
        <w:t>]</w:t>
      </w:r>
      <w:r>
        <w:rPr>
          <w:rFonts w:ascii="Arial" w:hAnsi="Arial" w:cs="Arial"/>
          <w:sz w:val="24"/>
        </w:rPr>
        <w:tab/>
        <w:t>The right to maintain discipline at the workplace i</w:t>
      </w:r>
      <w:r w:rsidR="00263E8A">
        <w:rPr>
          <w:rFonts w:ascii="Arial" w:hAnsi="Arial" w:cs="Arial"/>
          <w:sz w:val="24"/>
        </w:rPr>
        <w:t>s recognised in the Labour Act 11 of 2007 (the Act).</w:t>
      </w:r>
      <w:r>
        <w:rPr>
          <w:rFonts w:ascii="Arial" w:hAnsi="Arial" w:cs="Arial"/>
          <w:sz w:val="24"/>
        </w:rPr>
        <w:t xml:space="preserve"> </w:t>
      </w:r>
      <w:r w:rsidR="008721BA" w:rsidRPr="008721BA">
        <w:rPr>
          <w:rFonts w:ascii="Arial" w:hAnsi="Arial" w:cs="Arial"/>
          <w:sz w:val="24"/>
          <w:lang w:val="en-GB"/>
        </w:rPr>
        <w:t xml:space="preserve">Section 33 of the Act </w:t>
      </w:r>
      <w:r w:rsidR="008721BA">
        <w:rPr>
          <w:rFonts w:ascii="Arial" w:hAnsi="Arial" w:cs="Arial"/>
          <w:sz w:val="24"/>
          <w:lang w:val="en-GB"/>
        </w:rPr>
        <w:t>empowers an employer to dismiss an employee</w:t>
      </w:r>
      <w:r w:rsidR="00B8748D">
        <w:rPr>
          <w:rFonts w:ascii="Arial" w:hAnsi="Arial" w:cs="Arial"/>
          <w:sz w:val="24"/>
          <w:lang w:val="en-GB"/>
        </w:rPr>
        <w:t xml:space="preserve"> if the employee breaches rules of conduct</w:t>
      </w:r>
      <w:r w:rsidR="008721BA">
        <w:rPr>
          <w:rFonts w:ascii="Arial" w:hAnsi="Arial" w:cs="Arial"/>
          <w:sz w:val="24"/>
          <w:lang w:val="en-GB"/>
        </w:rPr>
        <w:t xml:space="preserve"> as long as the dismissal is fair</w:t>
      </w:r>
      <w:r w:rsidR="00263E8A">
        <w:rPr>
          <w:rFonts w:ascii="Arial" w:hAnsi="Arial" w:cs="Arial"/>
          <w:sz w:val="24"/>
          <w:lang w:val="en-GB"/>
        </w:rPr>
        <w:t>.</w:t>
      </w:r>
      <w:r w:rsidR="008721BA">
        <w:rPr>
          <w:rStyle w:val="FootnoteReference"/>
          <w:rFonts w:ascii="Arial" w:hAnsi="Arial" w:cs="Arial"/>
          <w:sz w:val="24"/>
          <w:lang w:val="en-GB"/>
        </w:rPr>
        <w:footnoteReference w:id="4"/>
      </w:r>
    </w:p>
    <w:p w:rsidR="00574030" w:rsidRPr="008721BA" w:rsidRDefault="00574030" w:rsidP="008721BA">
      <w:pPr>
        <w:spacing w:after="0" w:line="360" w:lineRule="auto"/>
        <w:jc w:val="both"/>
        <w:rPr>
          <w:rFonts w:ascii="Arial" w:hAnsi="Arial" w:cs="Arial"/>
          <w:sz w:val="24"/>
          <w:lang w:val="en-GB"/>
        </w:rPr>
      </w:pPr>
    </w:p>
    <w:p w:rsidR="008721BA" w:rsidRPr="008721BA" w:rsidRDefault="008721BA" w:rsidP="008721BA">
      <w:pPr>
        <w:spacing w:after="0" w:line="360" w:lineRule="auto"/>
        <w:jc w:val="both"/>
        <w:rPr>
          <w:rFonts w:ascii="Arial" w:hAnsi="Arial" w:cs="Arial"/>
          <w:sz w:val="24"/>
          <w:lang w:val="en-GB"/>
        </w:rPr>
      </w:pPr>
      <w:r w:rsidRPr="008721BA">
        <w:rPr>
          <w:rFonts w:ascii="Arial" w:hAnsi="Arial" w:cs="Arial"/>
          <w:sz w:val="24"/>
          <w:lang w:val="en-GB"/>
        </w:rPr>
        <w:t>[</w:t>
      </w:r>
      <w:r w:rsidR="00F64967">
        <w:rPr>
          <w:rFonts w:ascii="Arial" w:hAnsi="Arial" w:cs="Arial"/>
          <w:sz w:val="24"/>
          <w:lang w:val="en-GB"/>
        </w:rPr>
        <w:t>20</w:t>
      </w:r>
      <w:r w:rsidRPr="008721BA">
        <w:rPr>
          <w:rFonts w:ascii="Arial" w:hAnsi="Arial" w:cs="Arial"/>
          <w:sz w:val="24"/>
          <w:lang w:val="en-GB"/>
        </w:rPr>
        <w:t>]</w:t>
      </w:r>
      <w:r w:rsidRPr="008721BA">
        <w:rPr>
          <w:rFonts w:ascii="Arial" w:hAnsi="Arial" w:cs="Arial"/>
          <w:sz w:val="24"/>
          <w:lang w:val="en-GB"/>
        </w:rPr>
        <w:tab/>
        <w:t>Section 33 of the Act simply reinforces the well-established principle that dismissals of employees must be both substantively and procedurally fair.</w:t>
      </w:r>
      <w:r w:rsidRPr="008721BA">
        <w:rPr>
          <w:rFonts w:ascii="Arial" w:hAnsi="Arial" w:cs="Arial"/>
          <w:sz w:val="24"/>
          <w:vertAlign w:val="superscript"/>
          <w:lang w:val="en-GB"/>
        </w:rPr>
        <w:footnoteReference w:id="5"/>
      </w:r>
      <w:r w:rsidRPr="008721BA">
        <w:rPr>
          <w:rFonts w:ascii="Arial" w:hAnsi="Arial" w:cs="Arial"/>
          <w:sz w:val="24"/>
          <w:lang w:val="en-GB"/>
        </w:rPr>
        <w:t xml:space="preserve"> </w:t>
      </w:r>
      <w:r w:rsidR="00923E1A">
        <w:rPr>
          <w:rFonts w:ascii="Arial" w:hAnsi="Arial" w:cs="Arial"/>
          <w:sz w:val="24"/>
          <w:lang w:val="en-GB"/>
        </w:rPr>
        <w:t>This c</w:t>
      </w:r>
      <w:r>
        <w:rPr>
          <w:rFonts w:ascii="Arial" w:hAnsi="Arial" w:cs="Arial"/>
          <w:sz w:val="24"/>
          <w:lang w:val="en-GB"/>
        </w:rPr>
        <w:t>ourt has in a number of judgments accepted that</w:t>
      </w:r>
      <w:r w:rsidRPr="008721BA">
        <w:rPr>
          <w:rFonts w:ascii="Arial" w:hAnsi="Arial" w:cs="Arial"/>
          <w:sz w:val="24"/>
          <w:lang w:val="en-GB"/>
        </w:rPr>
        <w:t>:</w:t>
      </w:r>
    </w:p>
    <w:p w:rsidR="008721BA" w:rsidRPr="008721BA" w:rsidRDefault="008721BA" w:rsidP="008721BA">
      <w:pPr>
        <w:spacing w:after="0" w:line="360" w:lineRule="auto"/>
        <w:jc w:val="both"/>
        <w:rPr>
          <w:rFonts w:ascii="Arial" w:hAnsi="Arial" w:cs="Arial"/>
          <w:sz w:val="24"/>
          <w:lang w:val="en-GB"/>
        </w:rPr>
      </w:pPr>
    </w:p>
    <w:p w:rsidR="008721BA" w:rsidRPr="008721BA" w:rsidRDefault="00C80226" w:rsidP="008721BA">
      <w:pPr>
        <w:spacing w:after="0" w:line="360" w:lineRule="auto"/>
        <w:ind w:firstLine="709"/>
        <w:jc w:val="both"/>
        <w:rPr>
          <w:rFonts w:ascii="Arial" w:hAnsi="Arial" w:cs="Arial"/>
          <w:lang w:val="en-GB"/>
        </w:rPr>
      </w:pPr>
      <w:r>
        <w:rPr>
          <w:rFonts w:ascii="Arial" w:hAnsi="Arial" w:cs="Arial"/>
          <w:lang w:val="en-GB"/>
        </w:rPr>
        <w:t>‘Substantive</w:t>
      </w:r>
      <w:r w:rsidR="008721BA" w:rsidRPr="008721BA">
        <w:rPr>
          <w:rFonts w:ascii="Arial" w:hAnsi="Arial" w:cs="Arial"/>
          <w:lang w:val="en-GB"/>
        </w:rPr>
        <w:t xml:space="preserve"> fairness means that a fair and valid reason for the dismissal must exist. In other words the reasons why the employer dismisses an employee must be good and well grounded; they must not be based on some spurious or indefensible ground. This requirement entails that the employer must, on a balance of probabilities, prove that the employee was actually guilty of misconduct or that he or she contravened a rule. The rule, that the employee is dismissed for breaking, must be valid and reasonable. Generally speaking, a workplace rule is regarded as valid if it falls within the employer's contractual powers and if the rule does not infringe the law or a collective agreement.’</w:t>
      </w:r>
      <w:r w:rsidR="006C0B03">
        <w:rPr>
          <w:rStyle w:val="FootnoteReference"/>
          <w:rFonts w:ascii="Arial" w:hAnsi="Arial" w:cs="Arial"/>
          <w:lang w:val="en-GB"/>
        </w:rPr>
        <w:footnoteReference w:id="6"/>
      </w:r>
    </w:p>
    <w:p w:rsidR="008721BA" w:rsidRPr="008721BA" w:rsidRDefault="008721BA" w:rsidP="008721BA">
      <w:pPr>
        <w:spacing w:after="0" w:line="360" w:lineRule="auto"/>
        <w:jc w:val="both"/>
        <w:rPr>
          <w:rFonts w:ascii="Arial" w:hAnsi="Arial" w:cs="Arial"/>
          <w:sz w:val="24"/>
          <w:lang w:val="en-GB"/>
        </w:rPr>
      </w:pPr>
    </w:p>
    <w:p w:rsidR="002B760D" w:rsidRDefault="008721BA" w:rsidP="008721BA">
      <w:pPr>
        <w:spacing w:after="0" w:line="360" w:lineRule="auto"/>
        <w:jc w:val="both"/>
        <w:rPr>
          <w:rFonts w:ascii="Arial" w:hAnsi="Arial" w:cs="Arial"/>
          <w:sz w:val="24"/>
          <w:lang w:val="en-GB"/>
        </w:rPr>
      </w:pPr>
      <w:r w:rsidRPr="008721BA">
        <w:rPr>
          <w:rFonts w:ascii="Arial" w:hAnsi="Arial" w:cs="Arial"/>
          <w:sz w:val="24"/>
          <w:lang w:val="en-GB"/>
        </w:rPr>
        <w:t>[</w:t>
      </w:r>
      <w:r w:rsidR="00F64967">
        <w:rPr>
          <w:rFonts w:ascii="Arial" w:hAnsi="Arial" w:cs="Arial"/>
          <w:sz w:val="24"/>
          <w:lang w:val="en-GB"/>
        </w:rPr>
        <w:t>21</w:t>
      </w:r>
      <w:r w:rsidRPr="008721BA">
        <w:rPr>
          <w:rFonts w:ascii="Arial" w:hAnsi="Arial" w:cs="Arial"/>
          <w:sz w:val="24"/>
          <w:lang w:val="en-GB"/>
        </w:rPr>
        <w:t>]</w:t>
      </w:r>
      <w:r w:rsidRPr="008721BA">
        <w:rPr>
          <w:rFonts w:ascii="Arial" w:hAnsi="Arial" w:cs="Arial"/>
          <w:sz w:val="24"/>
          <w:lang w:val="en-GB"/>
        </w:rPr>
        <w:tab/>
      </w:r>
      <w:r w:rsidR="006C0B03">
        <w:rPr>
          <w:rFonts w:ascii="Arial" w:hAnsi="Arial" w:cs="Arial"/>
          <w:sz w:val="24"/>
          <w:lang w:val="en-GB"/>
        </w:rPr>
        <w:t xml:space="preserve">This court has furthermore stated that the </w:t>
      </w:r>
      <w:r w:rsidR="006C0B03" w:rsidRPr="006C0B03">
        <w:rPr>
          <w:rFonts w:ascii="Arial" w:hAnsi="Arial" w:cs="Arial"/>
          <w:sz w:val="24"/>
        </w:rPr>
        <w:t>requirement of substantive fairness entails that the employer must prove that the employee was or could reasonably be expected to have been aware of the existence of the rule. Th</w:t>
      </w:r>
      <w:r w:rsidR="00923E1A">
        <w:rPr>
          <w:rFonts w:ascii="Arial" w:hAnsi="Arial" w:cs="Arial"/>
          <w:sz w:val="24"/>
        </w:rPr>
        <w:t xml:space="preserve">is requirement is self-evident, </w:t>
      </w:r>
      <w:r w:rsidR="006C0B03" w:rsidRPr="006C0B03">
        <w:rPr>
          <w:rFonts w:ascii="Arial" w:hAnsi="Arial" w:cs="Arial"/>
          <w:sz w:val="24"/>
        </w:rPr>
        <w:t xml:space="preserve">it is clearly unfair to penalise a person for breaking a rule of which he or she has no knowledge of. The </w:t>
      </w:r>
      <w:r w:rsidR="00263E8A">
        <w:rPr>
          <w:rFonts w:ascii="Arial" w:hAnsi="Arial" w:cs="Arial"/>
          <w:sz w:val="24"/>
        </w:rPr>
        <w:t>Labour Court</w:t>
      </w:r>
      <w:r w:rsidR="006C0B03" w:rsidRPr="006C0B03">
        <w:rPr>
          <w:rFonts w:ascii="Arial" w:hAnsi="Arial" w:cs="Arial"/>
          <w:sz w:val="24"/>
        </w:rPr>
        <w:t xml:space="preserve"> has stressed the principle of equality of </w:t>
      </w:r>
      <w:r w:rsidR="006C0B03" w:rsidRPr="006C0B03">
        <w:rPr>
          <w:rFonts w:ascii="Arial" w:hAnsi="Arial" w:cs="Arial"/>
          <w:sz w:val="24"/>
        </w:rPr>
        <w:lastRenderedPageBreak/>
        <w:t xml:space="preserve">treatment of employees – the so – called parity principle. Other things being equal, it is unfair to dismiss an employee for an offence which the employer has habitually or frequently condoned in the </w:t>
      </w:r>
      <w:r w:rsidR="00263E8A">
        <w:rPr>
          <w:rFonts w:ascii="Arial" w:hAnsi="Arial" w:cs="Arial"/>
          <w:sz w:val="24"/>
        </w:rPr>
        <w:t>past (historical inconsistency)</w:t>
      </w:r>
      <w:r w:rsidR="006C0B03" w:rsidRPr="006C0B03">
        <w:rPr>
          <w:rFonts w:ascii="Arial" w:hAnsi="Arial" w:cs="Arial"/>
          <w:sz w:val="24"/>
        </w:rPr>
        <w:t xml:space="preserve"> or to dismiss only some of a number of employees guilty of the same infraction (contemporaneous inconsistency)</w:t>
      </w:r>
      <w:r w:rsidR="005400EA">
        <w:rPr>
          <w:rFonts w:ascii="Arial" w:hAnsi="Arial" w:cs="Arial"/>
          <w:sz w:val="24"/>
        </w:rPr>
        <w:t>.</w:t>
      </w:r>
      <w:r w:rsidR="005400EA">
        <w:rPr>
          <w:rStyle w:val="FootnoteReference"/>
          <w:rFonts w:ascii="Arial" w:hAnsi="Arial" w:cs="Arial"/>
          <w:sz w:val="24"/>
        </w:rPr>
        <w:footnoteReference w:id="7"/>
      </w:r>
    </w:p>
    <w:p w:rsidR="002B760D" w:rsidRDefault="002B760D" w:rsidP="008721BA">
      <w:pPr>
        <w:spacing w:after="0" w:line="360" w:lineRule="auto"/>
        <w:jc w:val="both"/>
        <w:rPr>
          <w:rFonts w:ascii="Arial" w:hAnsi="Arial" w:cs="Arial"/>
          <w:sz w:val="24"/>
          <w:lang w:val="en-GB"/>
        </w:rPr>
      </w:pPr>
    </w:p>
    <w:p w:rsidR="008721BA" w:rsidRPr="008721BA" w:rsidRDefault="002B760D" w:rsidP="008721BA">
      <w:pPr>
        <w:spacing w:after="0" w:line="360" w:lineRule="auto"/>
        <w:jc w:val="both"/>
        <w:rPr>
          <w:rFonts w:ascii="Arial" w:hAnsi="Arial" w:cs="Arial"/>
          <w:sz w:val="24"/>
          <w:lang w:val="en-GB"/>
        </w:rPr>
      </w:pPr>
      <w:r>
        <w:rPr>
          <w:rFonts w:ascii="Arial" w:hAnsi="Arial" w:cs="Arial"/>
          <w:sz w:val="24"/>
          <w:lang w:val="en-GB"/>
        </w:rPr>
        <w:t>[2</w:t>
      </w:r>
      <w:r w:rsidR="00F64967">
        <w:rPr>
          <w:rFonts w:ascii="Arial" w:hAnsi="Arial" w:cs="Arial"/>
          <w:sz w:val="24"/>
          <w:lang w:val="en-GB"/>
        </w:rPr>
        <w:t>2</w:t>
      </w:r>
      <w:r>
        <w:rPr>
          <w:rFonts w:ascii="Arial" w:hAnsi="Arial" w:cs="Arial"/>
          <w:sz w:val="24"/>
          <w:lang w:val="en-GB"/>
        </w:rPr>
        <w:t>]</w:t>
      </w:r>
      <w:r>
        <w:rPr>
          <w:rFonts w:ascii="Arial" w:hAnsi="Arial" w:cs="Arial"/>
          <w:sz w:val="24"/>
          <w:lang w:val="en-GB"/>
        </w:rPr>
        <w:tab/>
      </w:r>
      <w:r w:rsidR="008721BA" w:rsidRPr="008721BA">
        <w:rPr>
          <w:rFonts w:ascii="Arial" w:hAnsi="Arial" w:cs="Arial"/>
          <w:sz w:val="24"/>
          <w:lang w:val="en-GB"/>
        </w:rPr>
        <w:t>The requirements of procedural fairness include the right to be</w:t>
      </w:r>
      <w:r w:rsidR="00574030">
        <w:rPr>
          <w:rFonts w:ascii="Arial" w:hAnsi="Arial" w:cs="Arial"/>
          <w:sz w:val="24"/>
          <w:lang w:val="en-GB"/>
        </w:rPr>
        <w:t xml:space="preserve"> </w:t>
      </w:r>
      <w:r w:rsidR="008721BA" w:rsidRPr="008721BA">
        <w:rPr>
          <w:rFonts w:ascii="Arial" w:hAnsi="Arial" w:cs="Arial"/>
          <w:sz w:val="24"/>
          <w:lang w:val="en-GB"/>
        </w:rPr>
        <w:t>told the nature of the misconduct committed and to be afforded adequate notice prior to the disciplinary enquiry;</w:t>
      </w:r>
      <w:r w:rsidR="00574030">
        <w:rPr>
          <w:rFonts w:ascii="Arial" w:hAnsi="Arial" w:cs="Arial"/>
          <w:sz w:val="24"/>
          <w:lang w:val="en-GB"/>
        </w:rPr>
        <w:t xml:space="preserve"> to be </w:t>
      </w:r>
      <w:r w:rsidR="008721BA" w:rsidRPr="008721BA">
        <w:rPr>
          <w:rFonts w:ascii="Arial" w:hAnsi="Arial" w:cs="Arial"/>
          <w:sz w:val="24"/>
          <w:lang w:val="en-GB"/>
        </w:rPr>
        <w:t xml:space="preserve">afforded </w:t>
      </w:r>
      <w:r w:rsidR="00574030">
        <w:rPr>
          <w:rFonts w:ascii="Arial" w:hAnsi="Arial" w:cs="Arial"/>
          <w:sz w:val="24"/>
          <w:lang w:val="en-GB"/>
        </w:rPr>
        <w:t xml:space="preserve">an </w:t>
      </w:r>
      <w:r w:rsidR="008721BA" w:rsidRPr="008721BA">
        <w:rPr>
          <w:rFonts w:ascii="Arial" w:hAnsi="Arial" w:cs="Arial"/>
          <w:sz w:val="24"/>
          <w:lang w:val="en-GB"/>
        </w:rPr>
        <w:t>opportunity to be heard and to call witnesses in support of any defence and to cross-examine witnesses called against you,</w:t>
      </w:r>
      <w:r w:rsidR="00574030">
        <w:rPr>
          <w:rFonts w:ascii="Arial" w:hAnsi="Arial" w:cs="Arial"/>
          <w:sz w:val="24"/>
          <w:lang w:val="en-GB"/>
        </w:rPr>
        <w:t xml:space="preserve"> </w:t>
      </w:r>
      <w:r w:rsidR="008721BA" w:rsidRPr="008721BA">
        <w:rPr>
          <w:rFonts w:ascii="Arial" w:hAnsi="Arial" w:cs="Arial"/>
          <w:sz w:val="24"/>
          <w:lang w:val="en-GB"/>
        </w:rPr>
        <w:t>informed of the finding (if found guilty) and the reasons for the finding,</w:t>
      </w:r>
      <w:r>
        <w:rPr>
          <w:rFonts w:ascii="Arial" w:hAnsi="Arial" w:cs="Arial"/>
          <w:sz w:val="24"/>
          <w:lang w:val="en-GB"/>
        </w:rPr>
        <w:t xml:space="preserve"> the right to be</w:t>
      </w:r>
      <w:r w:rsidRPr="008721BA">
        <w:rPr>
          <w:rFonts w:ascii="Arial" w:hAnsi="Arial" w:cs="Arial"/>
          <w:sz w:val="24"/>
          <w:lang w:val="en-GB"/>
        </w:rPr>
        <w:t xml:space="preserve"> heard</w:t>
      </w:r>
      <w:r w:rsidR="008721BA" w:rsidRPr="008721BA">
        <w:rPr>
          <w:rFonts w:ascii="Arial" w:hAnsi="Arial" w:cs="Arial"/>
          <w:sz w:val="24"/>
          <w:lang w:val="en-GB"/>
        </w:rPr>
        <w:t xml:space="preserve"> before penalty is imposed,</w:t>
      </w:r>
      <w:r>
        <w:rPr>
          <w:rFonts w:ascii="Arial" w:hAnsi="Arial" w:cs="Arial"/>
          <w:sz w:val="24"/>
          <w:lang w:val="en-GB"/>
        </w:rPr>
        <w:t xml:space="preserve"> </w:t>
      </w:r>
      <w:r w:rsidR="008721BA" w:rsidRPr="008721BA">
        <w:rPr>
          <w:rFonts w:ascii="Arial" w:hAnsi="Arial" w:cs="Arial"/>
          <w:sz w:val="24"/>
          <w:lang w:val="en-GB"/>
        </w:rPr>
        <w:t>informed of the right to appeal etc.</w:t>
      </w:r>
      <w:r>
        <w:rPr>
          <w:rFonts w:ascii="Arial" w:hAnsi="Arial" w:cs="Arial"/>
          <w:sz w:val="24"/>
          <w:lang w:val="en-GB"/>
        </w:rPr>
        <w:t xml:space="preserve"> These procedural steps are not inflexible nor are they </w:t>
      </w:r>
      <w:r w:rsidR="008721BA" w:rsidRPr="008721BA">
        <w:rPr>
          <w:rFonts w:ascii="Arial" w:hAnsi="Arial" w:cs="Arial"/>
          <w:sz w:val="24"/>
          <w:lang w:val="en-GB"/>
        </w:rPr>
        <w:t>absolute</w:t>
      </w:r>
      <w:r>
        <w:rPr>
          <w:rFonts w:ascii="Arial" w:hAnsi="Arial" w:cs="Arial"/>
          <w:sz w:val="24"/>
          <w:lang w:val="en-GB"/>
        </w:rPr>
        <w:t xml:space="preserve">. They </w:t>
      </w:r>
      <w:r w:rsidR="008721BA" w:rsidRPr="008721BA">
        <w:rPr>
          <w:rFonts w:ascii="Arial" w:hAnsi="Arial" w:cs="Arial"/>
          <w:sz w:val="24"/>
          <w:lang w:val="en-GB"/>
        </w:rPr>
        <w:t>are regarded as guidelines to determine whether an employee was given a fair hearing in the circumstances of each case</w:t>
      </w:r>
      <w:r w:rsidR="00263E8A">
        <w:rPr>
          <w:rFonts w:ascii="Arial" w:hAnsi="Arial" w:cs="Arial"/>
          <w:sz w:val="24"/>
          <w:lang w:val="en-GB"/>
        </w:rPr>
        <w:t>.</w:t>
      </w:r>
      <w:r>
        <w:rPr>
          <w:rStyle w:val="FootnoteReference"/>
          <w:rFonts w:ascii="Arial" w:hAnsi="Arial" w:cs="Arial"/>
          <w:sz w:val="24"/>
          <w:lang w:val="en-GB"/>
        </w:rPr>
        <w:footnoteReference w:id="8"/>
      </w:r>
    </w:p>
    <w:p w:rsidR="008721BA" w:rsidRPr="008721BA" w:rsidRDefault="008721BA" w:rsidP="008721BA">
      <w:pPr>
        <w:spacing w:after="0" w:line="360" w:lineRule="auto"/>
        <w:jc w:val="both"/>
        <w:rPr>
          <w:rFonts w:ascii="Arial" w:hAnsi="Arial" w:cs="Arial"/>
          <w:sz w:val="24"/>
          <w:lang w:val="en-GB"/>
        </w:rPr>
      </w:pPr>
    </w:p>
    <w:p w:rsidR="008721BA" w:rsidRPr="008721BA" w:rsidRDefault="008721BA" w:rsidP="008721BA">
      <w:pPr>
        <w:spacing w:after="0" w:line="360" w:lineRule="auto"/>
        <w:jc w:val="both"/>
        <w:rPr>
          <w:rFonts w:ascii="Arial" w:hAnsi="Arial" w:cs="Arial"/>
          <w:sz w:val="24"/>
          <w:lang w:val="en-US"/>
        </w:rPr>
      </w:pPr>
      <w:r w:rsidRPr="008721BA">
        <w:rPr>
          <w:rFonts w:ascii="Arial" w:hAnsi="Arial" w:cs="Arial"/>
          <w:sz w:val="24"/>
          <w:lang w:val="en-GB"/>
        </w:rPr>
        <w:t>[</w:t>
      </w:r>
      <w:r w:rsidR="002B760D">
        <w:rPr>
          <w:rFonts w:ascii="Arial" w:hAnsi="Arial" w:cs="Arial"/>
          <w:sz w:val="24"/>
          <w:lang w:val="en-GB"/>
        </w:rPr>
        <w:t>2</w:t>
      </w:r>
      <w:r w:rsidR="00F64967">
        <w:rPr>
          <w:rFonts w:ascii="Arial" w:hAnsi="Arial" w:cs="Arial"/>
          <w:sz w:val="24"/>
          <w:lang w:val="en-GB"/>
        </w:rPr>
        <w:t>3</w:t>
      </w:r>
      <w:r w:rsidRPr="008721BA">
        <w:rPr>
          <w:rFonts w:ascii="Arial" w:hAnsi="Arial" w:cs="Arial"/>
          <w:sz w:val="24"/>
          <w:lang w:val="en-GB"/>
        </w:rPr>
        <w:t>]</w:t>
      </w:r>
      <w:r w:rsidRPr="008721BA">
        <w:rPr>
          <w:rFonts w:ascii="Arial" w:hAnsi="Arial" w:cs="Arial"/>
          <w:sz w:val="24"/>
          <w:lang w:val="en-GB"/>
        </w:rPr>
        <w:tab/>
      </w:r>
      <w:r w:rsidR="00263E8A">
        <w:rPr>
          <w:rFonts w:ascii="Arial" w:hAnsi="Arial" w:cs="Arial"/>
          <w:sz w:val="24"/>
          <w:lang w:val="en-GB"/>
        </w:rPr>
        <w:t xml:space="preserve">As indicated earlier, </w:t>
      </w:r>
      <w:r w:rsidR="006C0B03">
        <w:rPr>
          <w:rFonts w:ascii="Arial" w:hAnsi="Arial" w:cs="Arial"/>
          <w:sz w:val="24"/>
          <w:lang w:val="en-GB"/>
        </w:rPr>
        <w:t xml:space="preserve">the </w:t>
      </w:r>
      <w:r w:rsidRPr="008721BA">
        <w:rPr>
          <w:rFonts w:ascii="Arial" w:hAnsi="Arial" w:cs="Arial"/>
          <w:sz w:val="24"/>
          <w:lang w:val="en-US"/>
        </w:rPr>
        <w:t>test for a fair dismissal is therefore two-fold and both requirements of substantive and procedural fairness must be met. If an employer fails to satisfy one leg of the test, he fails the test of fairness and the dismissal is liable to be held as unfair dismissal.</w:t>
      </w:r>
      <w:r w:rsidRPr="008721BA">
        <w:rPr>
          <w:rFonts w:ascii="Arial" w:hAnsi="Arial" w:cs="Arial"/>
          <w:sz w:val="24"/>
          <w:vertAlign w:val="superscript"/>
          <w:lang w:val="en-US"/>
        </w:rPr>
        <w:footnoteReference w:id="9"/>
      </w:r>
    </w:p>
    <w:p w:rsidR="002C41AE" w:rsidRDefault="002C41AE" w:rsidP="00830CB5">
      <w:pPr>
        <w:spacing w:after="0" w:line="360" w:lineRule="auto"/>
        <w:jc w:val="both"/>
        <w:rPr>
          <w:rFonts w:ascii="Arial" w:hAnsi="Arial" w:cs="Arial"/>
          <w:sz w:val="24"/>
        </w:rPr>
      </w:pPr>
    </w:p>
    <w:p w:rsidR="001848ED" w:rsidRDefault="006C0B03" w:rsidP="00830CB5">
      <w:pPr>
        <w:spacing w:after="0" w:line="360" w:lineRule="auto"/>
        <w:jc w:val="both"/>
        <w:rPr>
          <w:rFonts w:ascii="Arial" w:hAnsi="Arial" w:cs="Arial"/>
          <w:sz w:val="24"/>
        </w:rPr>
      </w:pPr>
      <w:r>
        <w:rPr>
          <w:rFonts w:ascii="Arial" w:hAnsi="Arial" w:cs="Arial"/>
          <w:sz w:val="24"/>
        </w:rPr>
        <w:t>[2</w:t>
      </w:r>
      <w:r w:rsidR="00F64967">
        <w:rPr>
          <w:rFonts w:ascii="Arial" w:hAnsi="Arial" w:cs="Arial"/>
          <w:sz w:val="24"/>
        </w:rPr>
        <w:t>4</w:t>
      </w:r>
      <w:r w:rsidR="00923E1A">
        <w:rPr>
          <w:rFonts w:ascii="Arial" w:hAnsi="Arial" w:cs="Arial"/>
          <w:sz w:val="24"/>
        </w:rPr>
        <w:t>]</w:t>
      </w:r>
      <w:r w:rsidR="00923E1A">
        <w:rPr>
          <w:rFonts w:ascii="Arial" w:hAnsi="Arial" w:cs="Arial"/>
          <w:sz w:val="24"/>
        </w:rPr>
        <w:tab/>
        <w:t xml:space="preserve">In the present matter, </w:t>
      </w:r>
      <w:r>
        <w:rPr>
          <w:rFonts w:ascii="Arial" w:hAnsi="Arial" w:cs="Arial"/>
          <w:sz w:val="24"/>
        </w:rPr>
        <w:t xml:space="preserve">Mr </w:t>
      </w:r>
      <w:proofErr w:type="spellStart"/>
      <w:r>
        <w:rPr>
          <w:rFonts w:ascii="Arial" w:hAnsi="Arial" w:cs="Arial"/>
          <w:sz w:val="24"/>
        </w:rPr>
        <w:t>Muundjua</w:t>
      </w:r>
      <w:proofErr w:type="spellEnd"/>
      <w:r>
        <w:rPr>
          <w:rFonts w:ascii="Arial" w:hAnsi="Arial" w:cs="Arial"/>
          <w:sz w:val="24"/>
        </w:rPr>
        <w:t xml:space="preserve"> was </w:t>
      </w:r>
      <w:r w:rsidR="005400EA">
        <w:rPr>
          <w:rFonts w:ascii="Arial" w:hAnsi="Arial" w:cs="Arial"/>
          <w:sz w:val="24"/>
        </w:rPr>
        <w:t>dismissed after</w:t>
      </w:r>
      <w:r>
        <w:rPr>
          <w:rFonts w:ascii="Arial" w:hAnsi="Arial" w:cs="Arial"/>
          <w:sz w:val="24"/>
        </w:rPr>
        <w:t xml:space="preserve"> having been found guilty of dishonesty. </w:t>
      </w:r>
      <w:r w:rsidR="005B41B5">
        <w:rPr>
          <w:rFonts w:ascii="Arial" w:hAnsi="Arial" w:cs="Arial"/>
          <w:sz w:val="24"/>
        </w:rPr>
        <w:t>This court endorsed the reasoning that d</w:t>
      </w:r>
      <w:r w:rsidR="005400EA" w:rsidRPr="005400EA">
        <w:rPr>
          <w:rFonts w:ascii="Arial" w:hAnsi="Arial" w:cs="Arial"/>
          <w:sz w:val="24"/>
        </w:rPr>
        <w:t xml:space="preserve">ishonesty entails a lack of integrity or straightforwardness </w:t>
      </w:r>
      <w:r w:rsidR="005400EA">
        <w:rPr>
          <w:rFonts w:ascii="Arial" w:hAnsi="Arial" w:cs="Arial"/>
          <w:sz w:val="24"/>
        </w:rPr>
        <w:t xml:space="preserve">and, in particular, a </w:t>
      </w:r>
      <w:r w:rsidR="005400EA" w:rsidRPr="005400EA">
        <w:rPr>
          <w:rFonts w:ascii="Arial" w:hAnsi="Arial" w:cs="Arial"/>
          <w:sz w:val="24"/>
        </w:rPr>
        <w:t>willingness</w:t>
      </w:r>
      <w:r w:rsidR="005400EA">
        <w:rPr>
          <w:rFonts w:ascii="Arial" w:hAnsi="Arial" w:cs="Arial"/>
          <w:sz w:val="24"/>
        </w:rPr>
        <w:t xml:space="preserve"> </w:t>
      </w:r>
      <w:r w:rsidR="005400EA" w:rsidRPr="005400EA">
        <w:rPr>
          <w:rFonts w:ascii="Arial" w:hAnsi="Arial" w:cs="Arial"/>
          <w:sz w:val="24"/>
        </w:rPr>
        <w:t>to</w:t>
      </w:r>
      <w:r w:rsidR="005400EA">
        <w:rPr>
          <w:rFonts w:ascii="Arial" w:hAnsi="Arial" w:cs="Arial"/>
          <w:sz w:val="24"/>
        </w:rPr>
        <w:t xml:space="preserve"> </w:t>
      </w:r>
      <w:r w:rsidR="005400EA" w:rsidRPr="005400EA">
        <w:rPr>
          <w:rFonts w:ascii="Arial" w:hAnsi="Arial" w:cs="Arial"/>
          <w:sz w:val="24"/>
        </w:rPr>
        <w:t>steal,</w:t>
      </w:r>
      <w:r w:rsidR="005400EA">
        <w:rPr>
          <w:rFonts w:ascii="Arial" w:hAnsi="Arial" w:cs="Arial"/>
          <w:sz w:val="24"/>
        </w:rPr>
        <w:t xml:space="preserve"> </w:t>
      </w:r>
      <w:r w:rsidR="005400EA" w:rsidRPr="005400EA">
        <w:rPr>
          <w:rFonts w:ascii="Arial" w:hAnsi="Arial" w:cs="Arial"/>
          <w:sz w:val="24"/>
        </w:rPr>
        <w:t>cheat,</w:t>
      </w:r>
      <w:r w:rsidR="005400EA">
        <w:rPr>
          <w:rFonts w:ascii="Arial" w:hAnsi="Arial" w:cs="Arial"/>
          <w:sz w:val="24"/>
        </w:rPr>
        <w:t xml:space="preserve"> lie or </w:t>
      </w:r>
      <w:r w:rsidR="005400EA" w:rsidRPr="005400EA">
        <w:rPr>
          <w:rFonts w:ascii="Arial" w:hAnsi="Arial" w:cs="Arial"/>
          <w:sz w:val="24"/>
        </w:rPr>
        <w:t>act</w:t>
      </w:r>
      <w:r w:rsidR="00C80701">
        <w:rPr>
          <w:rFonts w:ascii="Arial" w:hAnsi="Arial" w:cs="Arial"/>
          <w:sz w:val="24"/>
        </w:rPr>
        <w:t xml:space="preserve"> </w:t>
      </w:r>
      <w:r w:rsidR="005400EA" w:rsidRPr="005400EA">
        <w:rPr>
          <w:rFonts w:ascii="Arial" w:hAnsi="Arial" w:cs="Arial"/>
          <w:sz w:val="24"/>
        </w:rPr>
        <w:t>fraudulently.</w:t>
      </w:r>
      <w:r w:rsidR="005400EA">
        <w:rPr>
          <w:rStyle w:val="FootnoteReference"/>
          <w:rFonts w:ascii="Arial" w:hAnsi="Arial" w:cs="Arial"/>
          <w:sz w:val="24"/>
        </w:rPr>
        <w:footnoteReference w:id="10"/>
      </w:r>
      <w:r w:rsidR="00923E1A">
        <w:rPr>
          <w:rFonts w:ascii="Arial" w:hAnsi="Arial" w:cs="Arial"/>
          <w:sz w:val="24"/>
        </w:rPr>
        <w:t xml:space="preserve"> </w:t>
      </w:r>
      <w:r w:rsidR="005400EA" w:rsidRPr="005400EA">
        <w:rPr>
          <w:rFonts w:ascii="Arial" w:hAnsi="Arial" w:cs="Arial"/>
          <w:sz w:val="24"/>
        </w:rPr>
        <w:t>In</w:t>
      </w:r>
      <w:r w:rsidR="001848ED">
        <w:rPr>
          <w:rFonts w:ascii="Arial" w:hAnsi="Arial" w:cs="Arial"/>
          <w:sz w:val="24"/>
        </w:rPr>
        <w:t xml:space="preserve"> </w:t>
      </w:r>
      <w:r w:rsidR="005400EA" w:rsidRPr="005400EA">
        <w:rPr>
          <w:rFonts w:ascii="Arial" w:hAnsi="Arial" w:cs="Arial"/>
          <w:sz w:val="24"/>
        </w:rPr>
        <w:t>the</w:t>
      </w:r>
      <w:r w:rsidR="001848ED">
        <w:rPr>
          <w:rFonts w:ascii="Arial" w:hAnsi="Arial" w:cs="Arial"/>
          <w:sz w:val="24"/>
        </w:rPr>
        <w:t xml:space="preserve"> Canadian case </w:t>
      </w:r>
      <w:r w:rsidR="005400EA" w:rsidRPr="005400EA">
        <w:rPr>
          <w:rFonts w:ascii="Arial" w:hAnsi="Arial" w:cs="Arial"/>
          <w:sz w:val="24"/>
        </w:rPr>
        <w:t xml:space="preserve">of </w:t>
      </w:r>
      <w:r w:rsidR="005400EA" w:rsidRPr="001848ED">
        <w:rPr>
          <w:rFonts w:ascii="Arial" w:hAnsi="Arial" w:cs="Arial"/>
          <w:i/>
          <w:sz w:val="24"/>
        </w:rPr>
        <w:t>Lynch</w:t>
      </w:r>
      <w:r w:rsidR="001848ED" w:rsidRPr="001848ED">
        <w:rPr>
          <w:rFonts w:ascii="Arial" w:hAnsi="Arial" w:cs="Arial"/>
          <w:i/>
          <w:sz w:val="24"/>
        </w:rPr>
        <w:t xml:space="preserve"> </w:t>
      </w:r>
      <w:r w:rsidR="005400EA" w:rsidRPr="001848ED">
        <w:rPr>
          <w:rFonts w:ascii="Arial" w:hAnsi="Arial" w:cs="Arial"/>
          <w:i/>
          <w:sz w:val="24"/>
        </w:rPr>
        <w:t>&amp;</w:t>
      </w:r>
      <w:r w:rsidR="001848ED" w:rsidRPr="001848ED">
        <w:rPr>
          <w:rFonts w:ascii="Arial" w:hAnsi="Arial" w:cs="Arial"/>
          <w:i/>
          <w:sz w:val="24"/>
        </w:rPr>
        <w:t xml:space="preserve"> </w:t>
      </w:r>
      <w:r w:rsidR="005400EA" w:rsidRPr="001848ED">
        <w:rPr>
          <w:rFonts w:ascii="Arial" w:hAnsi="Arial" w:cs="Arial"/>
          <w:i/>
          <w:sz w:val="24"/>
        </w:rPr>
        <w:t>Co</w:t>
      </w:r>
      <w:r w:rsidR="001848ED" w:rsidRPr="001848ED">
        <w:rPr>
          <w:rFonts w:ascii="Arial" w:hAnsi="Arial" w:cs="Arial"/>
          <w:i/>
          <w:sz w:val="24"/>
        </w:rPr>
        <w:t xml:space="preserve"> </w:t>
      </w:r>
      <w:r w:rsidR="005400EA" w:rsidRPr="001848ED">
        <w:rPr>
          <w:rFonts w:ascii="Arial" w:hAnsi="Arial" w:cs="Arial"/>
          <w:i/>
          <w:sz w:val="24"/>
        </w:rPr>
        <w:t>v</w:t>
      </w:r>
      <w:r w:rsidR="001848ED" w:rsidRPr="001848ED">
        <w:rPr>
          <w:rFonts w:ascii="Arial" w:hAnsi="Arial" w:cs="Arial"/>
          <w:i/>
          <w:sz w:val="24"/>
        </w:rPr>
        <w:t xml:space="preserve"> </w:t>
      </w:r>
      <w:r w:rsidR="005400EA" w:rsidRPr="001848ED">
        <w:rPr>
          <w:rFonts w:ascii="Arial" w:hAnsi="Arial" w:cs="Arial"/>
          <w:i/>
          <w:sz w:val="24"/>
        </w:rPr>
        <w:t>United</w:t>
      </w:r>
      <w:r w:rsidR="001848ED" w:rsidRPr="001848ED">
        <w:rPr>
          <w:rFonts w:ascii="Arial" w:hAnsi="Arial" w:cs="Arial"/>
          <w:i/>
          <w:sz w:val="24"/>
        </w:rPr>
        <w:t xml:space="preserve"> </w:t>
      </w:r>
      <w:r w:rsidR="005400EA" w:rsidRPr="001848ED">
        <w:rPr>
          <w:rFonts w:ascii="Arial" w:hAnsi="Arial" w:cs="Arial"/>
          <w:i/>
          <w:sz w:val="24"/>
        </w:rPr>
        <w:t>States</w:t>
      </w:r>
      <w:r w:rsidR="001848ED" w:rsidRPr="001848ED">
        <w:rPr>
          <w:rFonts w:ascii="Arial" w:hAnsi="Arial" w:cs="Arial"/>
          <w:i/>
          <w:sz w:val="24"/>
        </w:rPr>
        <w:t xml:space="preserve"> </w:t>
      </w:r>
      <w:r w:rsidR="005400EA" w:rsidRPr="001848ED">
        <w:rPr>
          <w:rFonts w:ascii="Arial" w:hAnsi="Arial" w:cs="Arial"/>
          <w:i/>
          <w:sz w:val="24"/>
        </w:rPr>
        <w:t>Fidelity</w:t>
      </w:r>
      <w:r w:rsidR="001848ED" w:rsidRPr="001848ED">
        <w:rPr>
          <w:rFonts w:ascii="Arial" w:hAnsi="Arial" w:cs="Arial"/>
          <w:i/>
          <w:sz w:val="24"/>
        </w:rPr>
        <w:t xml:space="preserve"> </w:t>
      </w:r>
      <w:r w:rsidR="005400EA" w:rsidRPr="001848ED">
        <w:rPr>
          <w:rFonts w:ascii="Arial" w:hAnsi="Arial" w:cs="Arial"/>
          <w:i/>
          <w:sz w:val="24"/>
        </w:rPr>
        <w:t>&amp;</w:t>
      </w:r>
      <w:r w:rsidR="001848ED" w:rsidRPr="001848ED">
        <w:rPr>
          <w:rFonts w:ascii="Arial" w:hAnsi="Arial" w:cs="Arial"/>
          <w:i/>
          <w:sz w:val="24"/>
        </w:rPr>
        <w:t xml:space="preserve"> </w:t>
      </w:r>
      <w:r w:rsidR="005400EA" w:rsidRPr="001848ED">
        <w:rPr>
          <w:rFonts w:ascii="Arial" w:hAnsi="Arial" w:cs="Arial"/>
          <w:i/>
          <w:sz w:val="24"/>
        </w:rPr>
        <w:t>Fidelity</w:t>
      </w:r>
      <w:r w:rsidR="001848ED" w:rsidRPr="001848ED">
        <w:rPr>
          <w:rFonts w:ascii="Arial" w:hAnsi="Arial" w:cs="Arial"/>
          <w:i/>
          <w:sz w:val="24"/>
        </w:rPr>
        <w:t xml:space="preserve"> </w:t>
      </w:r>
      <w:r w:rsidR="005400EA" w:rsidRPr="001848ED">
        <w:rPr>
          <w:rFonts w:ascii="Arial" w:hAnsi="Arial" w:cs="Arial"/>
          <w:i/>
          <w:sz w:val="24"/>
        </w:rPr>
        <w:t>&amp;</w:t>
      </w:r>
      <w:r w:rsidR="001848ED" w:rsidRPr="001848ED">
        <w:rPr>
          <w:rFonts w:ascii="Arial" w:hAnsi="Arial" w:cs="Arial"/>
          <w:i/>
          <w:sz w:val="24"/>
        </w:rPr>
        <w:t xml:space="preserve"> </w:t>
      </w:r>
      <w:r w:rsidR="005400EA" w:rsidRPr="001848ED">
        <w:rPr>
          <w:rFonts w:ascii="Arial" w:hAnsi="Arial" w:cs="Arial"/>
          <w:i/>
          <w:sz w:val="24"/>
        </w:rPr>
        <w:t>Guaranty</w:t>
      </w:r>
      <w:r w:rsidR="001848ED" w:rsidRPr="001848ED">
        <w:rPr>
          <w:rFonts w:ascii="Arial" w:hAnsi="Arial" w:cs="Arial"/>
          <w:i/>
          <w:sz w:val="24"/>
        </w:rPr>
        <w:t xml:space="preserve"> </w:t>
      </w:r>
      <w:r w:rsidR="005400EA" w:rsidRPr="001848ED">
        <w:rPr>
          <w:rFonts w:ascii="Arial" w:hAnsi="Arial" w:cs="Arial"/>
          <w:i/>
          <w:sz w:val="24"/>
        </w:rPr>
        <w:t>Co</w:t>
      </w:r>
      <w:r w:rsidR="001848ED">
        <w:rPr>
          <w:rStyle w:val="FootnoteReference"/>
          <w:rFonts w:ascii="Arial" w:hAnsi="Arial" w:cs="Arial"/>
          <w:i/>
          <w:sz w:val="24"/>
        </w:rPr>
        <w:footnoteReference w:id="11"/>
      </w:r>
      <w:r w:rsidR="005400EA" w:rsidRPr="005400EA">
        <w:rPr>
          <w:rFonts w:ascii="Arial" w:hAnsi="Arial" w:cs="Arial"/>
          <w:sz w:val="24"/>
        </w:rPr>
        <w:t xml:space="preserve"> </w:t>
      </w:r>
      <w:r w:rsidR="001848ED">
        <w:rPr>
          <w:rFonts w:ascii="Arial" w:hAnsi="Arial" w:cs="Arial"/>
          <w:sz w:val="24"/>
        </w:rPr>
        <w:t>Fraser J argued that</w:t>
      </w:r>
      <w:r w:rsidR="005400EA" w:rsidRPr="005400EA">
        <w:rPr>
          <w:rFonts w:ascii="Arial" w:hAnsi="Arial" w:cs="Arial"/>
          <w:sz w:val="24"/>
        </w:rPr>
        <w:t>:</w:t>
      </w:r>
      <w:r w:rsidR="001848ED">
        <w:rPr>
          <w:rFonts w:ascii="Arial" w:hAnsi="Arial" w:cs="Arial"/>
          <w:sz w:val="24"/>
        </w:rPr>
        <w:t xml:space="preserve"> </w:t>
      </w:r>
    </w:p>
    <w:p w:rsidR="001848ED" w:rsidRDefault="001848ED" w:rsidP="00830CB5">
      <w:pPr>
        <w:spacing w:after="0" w:line="360" w:lineRule="auto"/>
        <w:jc w:val="both"/>
        <w:rPr>
          <w:rFonts w:ascii="Arial" w:hAnsi="Arial" w:cs="Arial"/>
          <w:sz w:val="24"/>
        </w:rPr>
      </w:pPr>
    </w:p>
    <w:p w:rsidR="00D15EC3" w:rsidRDefault="001848ED" w:rsidP="001848ED">
      <w:pPr>
        <w:spacing w:after="0" w:line="360" w:lineRule="auto"/>
        <w:ind w:firstLine="709"/>
        <w:jc w:val="both"/>
        <w:rPr>
          <w:rFonts w:ascii="Arial" w:hAnsi="Arial" w:cs="Arial"/>
        </w:rPr>
      </w:pPr>
      <w:r w:rsidRPr="001848ED">
        <w:rPr>
          <w:rFonts w:ascii="Arial" w:hAnsi="Arial" w:cs="Arial"/>
        </w:rPr>
        <w:t>“Dishonest</w:t>
      </w:r>
      <w:r w:rsidR="005400EA" w:rsidRPr="001848ED">
        <w:rPr>
          <w:rFonts w:ascii="Arial" w:hAnsi="Arial" w:cs="Arial"/>
        </w:rPr>
        <w:t>” is normally used to describe an act where there has been some intent to deceive or cheat. To use it to describe acts which are merely reckless, disobedient or foolish is not in accordance with popular usage or the dictionary meaning.’</w:t>
      </w:r>
    </w:p>
    <w:p w:rsidR="00923E1A" w:rsidRDefault="00923E1A" w:rsidP="001848ED">
      <w:pPr>
        <w:spacing w:after="0" w:line="360" w:lineRule="auto"/>
        <w:ind w:firstLine="709"/>
        <w:jc w:val="both"/>
        <w:rPr>
          <w:rFonts w:ascii="Arial" w:hAnsi="Arial" w:cs="Arial"/>
        </w:rPr>
      </w:pPr>
    </w:p>
    <w:p w:rsidR="00923E1A" w:rsidRDefault="00923E1A" w:rsidP="001848ED">
      <w:pPr>
        <w:spacing w:after="0" w:line="360" w:lineRule="auto"/>
        <w:ind w:firstLine="709"/>
        <w:jc w:val="both"/>
        <w:rPr>
          <w:rFonts w:ascii="Arial" w:hAnsi="Arial" w:cs="Arial"/>
        </w:rPr>
      </w:pPr>
    </w:p>
    <w:p w:rsidR="00923E1A" w:rsidRPr="001848ED" w:rsidRDefault="00923E1A" w:rsidP="001848ED">
      <w:pPr>
        <w:spacing w:after="0" w:line="360" w:lineRule="auto"/>
        <w:ind w:firstLine="709"/>
        <w:jc w:val="both"/>
        <w:rPr>
          <w:rFonts w:ascii="Arial" w:hAnsi="Arial" w:cs="Arial"/>
        </w:rPr>
      </w:pPr>
    </w:p>
    <w:p w:rsidR="008B3CF5" w:rsidRDefault="00923E1A" w:rsidP="0035023F">
      <w:pPr>
        <w:spacing w:after="0" w:line="360" w:lineRule="auto"/>
        <w:jc w:val="both"/>
        <w:rPr>
          <w:rFonts w:ascii="Arial" w:hAnsi="Arial" w:cs="Arial"/>
          <w:i/>
          <w:sz w:val="24"/>
          <w:szCs w:val="24"/>
        </w:rPr>
      </w:pPr>
      <w:r w:rsidRPr="004863B2">
        <w:rPr>
          <w:rFonts w:ascii="Arial" w:hAnsi="Arial" w:cs="Arial"/>
          <w:i/>
          <w:sz w:val="24"/>
        </w:rPr>
        <w:lastRenderedPageBreak/>
        <w:t xml:space="preserve">The evidence </w:t>
      </w:r>
      <w:r w:rsidRPr="004863B2">
        <w:rPr>
          <w:rFonts w:ascii="Arial" w:hAnsi="Arial" w:cs="Arial"/>
          <w:i/>
          <w:sz w:val="24"/>
          <w:szCs w:val="24"/>
        </w:rPr>
        <w:t>led at the arbitration hearing</w:t>
      </w:r>
    </w:p>
    <w:p w:rsidR="005A2099" w:rsidRPr="004863B2" w:rsidRDefault="005A2099" w:rsidP="0035023F">
      <w:pPr>
        <w:spacing w:after="0" w:line="360" w:lineRule="auto"/>
        <w:jc w:val="both"/>
        <w:rPr>
          <w:rFonts w:ascii="Arial" w:hAnsi="Arial" w:cs="Arial"/>
          <w:i/>
          <w:sz w:val="24"/>
        </w:rPr>
      </w:pPr>
    </w:p>
    <w:p w:rsidR="00BE305E" w:rsidRDefault="00BC1ABB" w:rsidP="008454FA">
      <w:pPr>
        <w:pStyle w:val="ListParagraph"/>
        <w:spacing w:after="0" w:line="360" w:lineRule="auto"/>
        <w:ind w:left="0"/>
        <w:jc w:val="both"/>
        <w:rPr>
          <w:rFonts w:ascii="Arial" w:hAnsi="Arial" w:cs="Arial"/>
          <w:sz w:val="24"/>
          <w:szCs w:val="24"/>
        </w:rPr>
      </w:pPr>
      <w:r w:rsidRPr="00BE305E">
        <w:rPr>
          <w:rFonts w:ascii="Arial" w:hAnsi="Arial" w:cs="Arial"/>
          <w:sz w:val="24"/>
          <w:szCs w:val="24"/>
        </w:rPr>
        <w:t>[2</w:t>
      </w:r>
      <w:r w:rsidR="00F64967">
        <w:rPr>
          <w:rFonts w:ascii="Arial" w:hAnsi="Arial" w:cs="Arial"/>
          <w:sz w:val="24"/>
          <w:szCs w:val="24"/>
        </w:rPr>
        <w:t>5</w:t>
      </w:r>
      <w:r w:rsidRPr="00BE305E">
        <w:rPr>
          <w:rFonts w:ascii="Arial" w:hAnsi="Arial" w:cs="Arial"/>
          <w:sz w:val="24"/>
          <w:szCs w:val="24"/>
        </w:rPr>
        <w:t>]</w:t>
      </w:r>
      <w:r w:rsidRPr="00BE305E">
        <w:rPr>
          <w:rFonts w:ascii="Arial" w:hAnsi="Arial" w:cs="Arial"/>
          <w:sz w:val="24"/>
          <w:szCs w:val="24"/>
        </w:rPr>
        <w:tab/>
        <w:t>The evidence that was presented at the arbitration hearing is not disputed by any of the parties.</w:t>
      </w:r>
      <w:r w:rsidR="007A49EA" w:rsidRPr="00BE305E">
        <w:rPr>
          <w:rFonts w:ascii="Arial" w:hAnsi="Arial" w:cs="Arial"/>
          <w:sz w:val="24"/>
          <w:szCs w:val="24"/>
        </w:rPr>
        <w:t xml:space="preserve"> In a nutshell</w:t>
      </w:r>
      <w:r w:rsidR="00923E1A">
        <w:rPr>
          <w:rFonts w:ascii="Arial" w:hAnsi="Arial" w:cs="Arial"/>
          <w:sz w:val="24"/>
          <w:szCs w:val="24"/>
        </w:rPr>
        <w:t>,</w:t>
      </w:r>
      <w:r w:rsidR="007A49EA" w:rsidRPr="00BE305E">
        <w:rPr>
          <w:rFonts w:ascii="Arial" w:hAnsi="Arial" w:cs="Arial"/>
          <w:sz w:val="24"/>
          <w:szCs w:val="24"/>
        </w:rPr>
        <w:t xml:space="preserve"> the evidence led at the arbitration </w:t>
      </w:r>
      <w:r w:rsidR="00B807C4" w:rsidRPr="00BE305E">
        <w:rPr>
          <w:rFonts w:ascii="Arial" w:hAnsi="Arial" w:cs="Arial"/>
          <w:sz w:val="24"/>
          <w:szCs w:val="24"/>
        </w:rPr>
        <w:t>hearing was</w:t>
      </w:r>
      <w:r w:rsidR="007A49EA" w:rsidRPr="00BE305E">
        <w:rPr>
          <w:rFonts w:ascii="Arial" w:hAnsi="Arial" w:cs="Arial"/>
          <w:sz w:val="24"/>
          <w:szCs w:val="24"/>
        </w:rPr>
        <w:t xml:space="preserve"> the following</w:t>
      </w:r>
      <w:r w:rsidR="00B807C4" w:rsidRPr="00BE305E">
        <w:rPr>
          <w:rFonts w:ascii="Arial" w:hAnsi="Arial" w:cs="Arial"/>
          <w:sz w:val="24"/>
          <w:szCs w:val="24"/>
        </w:rPr>
        <w:t xml:space="preserve">. Mr </w:t>
      </w:r>
      <w:proofErr w:type="spellStart"/>
      <w:r w:rsidR="00B807C4" w:rsidRPr="00BE305E">
        <w:rPr>
          <w:rFonts w:ascii="Arial" w:hAnsi="Arial" w:cs="Arial"/>
          <w:sz w:val="24"/>
          <w:szCs w:val="24"/>
        </w:rPr>
        <w:t>Muundjua</w:t>
      </w:r>
      <w:proofErr w:type="spellEnd"/>
      <w:r w:rsidR="00B807C4" w:rsidRPr="00BE305E">
        <w:rPr>
          <w:rFonts w:ascii="Arial" w:hAnsi="Arial" w:cs="Arial"/>
          <w:sz w:val="24"/>
          <w:szCs w:val="24"/>
        </w:rPr>
        <w:t xml:space="preserve"> was </w:t>
      </w:r>
      <w:r w:rsidR="007A49EA" w:rsidRPr="00BE305E">
        <w:rPr>
          <w:rFonts w:ascii="Arial" w:hAnsi="Arial" w:cs="Arial"/>
          <w:sz w:val="24"/>
          <w:szCs w:val="24"/>
        </w:rPr>
        <w:t>employed in terms of a written contract of employment</w:t>
      </w:r>
      <w:r w:rsidR="00BE305E">
        <w:rPr>
          <w:rFonts w:ascii="Arial" w:hAnsi="Arial" w:cs="Arial"/>
          <w:sz w:val="24"/>
          <w:szCs w:val="24"/>
        </w:rPr>
        <w:t xml:space="preserve"> and </w:t>
      </w:r>
      <w:r w:rsidR="007A49EA" w:rsidRPr="00BE305E">
        <w:rPr>
          <w:rFonts w:ascii="Arial" w:hAnsi="Arial" w:cs="Arial"/>
          <w:sz w:val="24"/>
          <w:szCs w:val="24"/>
        </w:rPr>
        <w:t>reported to a supervisor</w:t>
      </w:r>
      <w:r w:rsidR="006A5E09">
        <w:rPr>
          <w:rFonts w:ascii="Arial" w:hAnsi="Arial" w:cs="Arial"/>
          <w:sz w:val="24"/>
          <w:szCs w:val="24"/>
        </w:rPr>
        <w:t>, Mr</w:t>
      </w:r>
      <w:r w:rsidR="007A49EA" w:rsidRPr="00BE305E">
        <w:rPr>
          <w:rFonts w:ascii="Arial" w:hAnsi="Arial" w:cs="Arial"/>
          <w:sz w:val="24"/>
          <w:szCs w:val="24"/>
        </w:rPr>
        <w:t xml:space="preserve"> de Waal</w:t>
      </w:r>
      <w:r w:rsidR="00BE305E">
        <w:rPr>
          <w:rFonts w:ascii="Arial" w:hAnsi="Arial" w:cs="Arial"/>
          <w:sz w:val="24"/>
          <w:szCs w:val="24"/>
        </w:rPr>
        <w:t xml:space="preserve">. Both Mr </w:t>
      </w:r>
      <w:proofErr w:type="spellStart"/>
      <w:r w:rsidR="00BE305E">
        <w:rPr>
          <w:rFonts w:ascii="Arial" w:hAnsi="Arial" w:cs="Arial"/>
          <w:sz w:val="24"/>
          <w:szCs w:val="24"/>
        </w:rPr>
        <w:t>Muundjua</w:t>
      </w:r>
      <w:proofErr w:type="spellEnd"/>
      <w:r w:rsidR="00BE305E">
        <w:rPr>
          <w:rFonts w:ascii="Arial" w:hAnsi="Arial" w:cs="Arial"/>
          <w:sz w:val="24"/>
          <w:szCs w:val="24"/>
        </w:rPr>
        <w:t xml:space="preserve"> and </w:t>
      </w:r>
      <w:r w:rsidR="006A5E09">
        <w:rPr>
          <w:rFonts w:ascii="Arial" w:hAnsi="Arial" w:cs="Arial"/>
          <w:sz w:val="24"/>
          <w:szCs w:val="24"/>
        </w:rPr>
        <w:t xml:space="preserve">Mr </w:t>
      </w:r>
      <w:r w:rsidR="00BE305E">
        <w:rPr>
          <w:rFonts w:ascii="Arial" w:hAnsi="Arial" w:cs="Arial"/>
          <w:sz w:val="24"/>
          <w:szCs w:val="24"/>
        </w:rPr>
        <w:t xml:space="preserve">de Waal </w:t>
      </w:r>
      <w:r w:rsidR="007A49EA" w:rsidRPr="00BE305E">
        <w:rPr>
          <w:rFonts w:ascii="Arial" w:hAnsi="Arial" w:cs="Arial"/>
          <w:sz w:val="24"/>
          <w:szCs w:val="24"/>
        </w:rPr>
        <w:t xml:space="preserve">were under the management of </w:t>
      </w:r>
      <w:r w:rsidR="006A5E09">
        <w:rPr>
          <w:rFonts w:ascii="Arial" w:hAnsi="Arial" w:cs="Arial"/>
          <w:sz w:val="24"/>
          <w:szCs w:val="24"/>
        </w:rPr>
        <w:t>Mr</w:t>
      </w:r>
      <w:r w:rsidR="007A49EA" w:rsidRPr="00BE305E">
        <w:rPr>
          <w:rFonts w:ascii="Arial" w:hAnsi="Arial" w:cs="Arial"/>
          <w:sz w:val="24"/>
          <w:szCs w:val="24"/>
        </w:rPr>
        <w:t xml:space="preserve"> Barnard, the Windhoek Central branch</w:t>
      </w:r>
      <w:r w:rsidR="00BE305E">
        <w:rPr>
          <w:rFonts w:ascii="Arial" w:hAnsi="Arial" w:cs="Arial"/>
          <w:sz w:val="24"/>
          <w:szCs w:val="24"/>
        </w:rPr>
        <w:t xml:space="preserve"> manager.</w:t>
      </w:r>
    </w:p>
    <w:p w:rsidR="00BE305E" w:rsidRDefault="00BE305E" w:rsidP="008454FA">
      <w:pPr>
        <w:pStyle w:val="ListParagraph"/>
        <w:spacing w:after="0" w:line="360" w:lineRule="auto"/>
        <w:ind w:left="0"/>
        <w:jc w:val="both"/>
        <w:rPr>
          <w:rFonts w:ascii="Arial" w:hAnsi="Arial" w:cs="Arial"/>
          <w:sz w:val="24"/>
          <w:szCs w:val="24"/>
        </w:rPr>
      </w:pPr>
    </w:p>
    <w:p w:rsidR="00BE305E" w:rsidRPr="00BE305E" w:rsidRDefault="00BE305E" w:rsidP="008454FA">
      <w:pPr>
        <w:pStyle w:val="ListParagraph"/>
        <w:spacing w:after="0" w:line="360" w:lineRule="auto"/>
        <w:ind w:left="0"/>
        <w:jc w:val="both"/>
        <w:rPr>
          <w:rFonts w:ascii="Arial" w:hAnsi="Arial" w:cs="Arial"/>
          <w:sz w:val="24"/>
          <w:szCs w:val="24"/>
        </w:rPr>
      </w:pPr>
      <w:r>
        <w:rPr>
          <w:rFonts w:ascii="Arial" w:hAnsi="Arial" w:cs="Arial"/>
          <w:sz w:val="24"/>
          <w:szCs w:val="24"/>
        </w:rPr>
        <w:t>[2</w:t>
      </w:r>
      <w:r w:rsidR="00F64967">
        <w:rPr>
          <w:rFonts w:ascii="Arial" w:hAnsi="Arial" w:cs="Arial"/>
          <w:sz w:val="24"/>
          <w:szCs w:val="24"/>
        </w:rPr>
        <w:t>6</w:t>
      </w:r>
      <w:r>
        <w:rPr>
          <w:rFonts w:ascii="Arial" w:hAnsi="Arial" w:cs="Arial"/>
          <w:sz w:val="24"/>
          <w:szCs w:val="24"/>
        </w:rPr>
        <w:t>]</w:t>
      </w:r>
      <w:r>
        <w:rPr>
          <w:rFonts w:ascii="Arial" w:hAnsi="Arial" w:cs="Arial"/>
          <w:sz w:val="24"/>
          <w:szCs w:val="24"/>
        </w:rPr>
        <w:tab/>
      </w:r>
      <w:r w:rsidR="00B807C4" w:rsidRPr="00BE305E">
        <w:rPr>
          <w:rFonts w:ascii="Arial" w:hAnsi="Arial" w:cs="Arial"/>
          <w:sz w:val="24"/>
          <w:szCs w:val="24"/>
        </w:rPr>
        <w:t xml:space="preserve">Mr </w:t>
      </w:r>
      <w:proofErr w:type="spellStart"/>
      <w:r w:rsidR="00B807C4" w:rsidRPr="00BE305E">
        <w:rPr>
          <w:rFonts w:ascii="Arial" w:hAnsi="Arial" w:cs="Arial"/>
          <w:sz w:val="24"/>
          <w:szCs w:val="24"/>
        </w:rPr>
        <w:t>Muundjua’s</w:t>
      </w:r>
      <w:proofErr w:type="spellEnd"/>
      <w:r w:rsidR="00B807C4" w:rsidRPr="00BE305E">
        <w:rPr>
          <w:rFonts w:ascii="Arial" w:hAnsi="Arial" w:cs="Arial"/>
          <w:sz w:val="24"/>
          <w:szCs w:val="24"/>
        </w:rPr>
        <w:t xml:space="preserve"> </w:t>
      </w:r>
      <w:r w:rsidR="007A49EA" w:rsidRPr="00BE305E">
        <w:rPr>
          <w:rFonts w:ascii="Arial" w:hAnsi="Arial" w:cs="Arial"/>
          <w:sz w:val="24"/>
          <w:szCs w:val="24"/>
        </w:rPr>
        <w:t>contract of employment</w:t>
      </w:r>
      <w:r w:rsidR="00B807C4" w:rsidRPr="00BE305E">
        <w:rPr>
          <w:rFonts w:ascii="Arial" w:hAnsi="Arial" w:cs="Arial"/>
          <w:sz w:val="24"/>
          <w:szCs w:val="24"/>
        </w:rPr>
        <w:t>, amongst other terms</w:t>
      </w:r>
      <w:r>
        <w:rPr>
          <w:rFonts w:ascii="Arial" w:hAnsi="Arial" w:cs="Arial"/>
          <w:sz w:val="24"/>
          <w:szCs w:val="24"/>
        </w:rPr>
        <w:t>,</w:t>
      </w:r>
      <w:r w:rsidR="00B807C4" w:rsidRPr="00BE305E">
        <w:rPr>
          <w:rFonts w:ascii="Arial" w:hAnsi="Arial" w:cs="Arial"/>
          <w:sz w:val="24"/>
          <w:szCs w:val="24"/>
        </w:rPr>
        <w:t xml:space="preserve"> provided </w:t>
      </w:r>
      <w:r w:rsidRPr="00BE305E">
        <w:rPr>
          <w:rFonts w:ascii="Arial" w:hAnsi="Arial" w:cs="Arial"/>
          <w:sz w:val="24"/>
          <w:szCs w:val="24"/>
        </w:rPr>
        <w:t xml:space="preserve">that </w:t>
      </w:r>
      <w:r w:rsidR="007A49EA" w:rsidRPr="00BE305E">
        <w:rPr>
          <w:rFonts w:ascii="Arial" w:hAnsi="Arial" w:cs="Arial"/>
          <w:sz w:val="24"/>
          <w:szCs w:val="24"/>
        </w:rPr>
        <w:t>he had to fulfil the functions relatin</w:t>
      </w:r>
      <w:r>
        <w:rPr>
          <w:rFonts w:ascii="Arial" w:hAnsi="Arial" w:cs="Arial"/>
          <w:sz w:val="24"/>
          <w:szCs w:val="24"/>
        </w:rPr>
        <w:t xml:space="preserve">g to his position and assigned to him </w:t>
      </w:r>
      <w:r w:rsidR="007A49EA" w:rsidRPr="00BE305E">
        <w:rPr>
          <w:rFonts w:ascii="Arial" w:hAnsi="Arial" w:cs="Arial"/>
          <w:sz w:val="24"/>
          <w:szCs w:val="24"/>
        </w:rPr>
        <w:t xml:space="preserve">within the framework of </w:t>
      </w:r>
      <w:proofErr w:type="spellStart"/>
      <w:r>
        <w:rPr>
          <w:rFonts w:ascii="Arial" w:hAnsi="Arial" w:cs="Arial"/>
          <w:sz w:val="24"/>
          <w:szCs w:val="24"/>
        </w:rPr>
        <w:t>Pupkewitz’s</w:t>
      </w:r>
      <w:proofErr w:type="spellEnd"/>
      <w:r>
        <w:rPr>
          <w:rFonts w:ascii="Arial" w:hAnsi="Arial" w:cs="Arial"/>
          <w:sz w:val="24"/>
          <w:szCs w:val="24"/>
        </w:rPr>
        <w:t xml:space="preserve"> </w:t>
      </w:r>
      <w:r w:rsidR="007A49EA" w:rsidRPr="00BE305E">
        <w:rPr>
          <w:rFonts w:ascii="Arial" w:hAnsi="Arial" w:cs="Arial"/>
          <w:sz w:val="24"/>
          <w:szCs w:val="24"/>
        </w:rPr>
        <w:t>policies, procedures</w:t>
      </w:r>
      <w:r w:rsidR="00B8748D">
        <w:rPr>
          <w:rFonts w:ascii="Arial" w:hAnsi="Arial" w:cs="Arial"/>
          <w:sz w:val="24"/>
          <w:szCs w:val="24"/>
        </w:rPr>
        <w:t xml:space="preserve">, practices, </w:t>
      </w:r>
      <w:r w:rsidR="007A49EA" w:rsidRPr="00BE305E">
        <w:rPr>
          <w:rFonts w:ascii="Arial" w:hAnsi="Arial" w:cs="Arial"/>
          <w:sz w:val="24"/>
          <w:szCs w:val="24"/>
        </w:rPr>
        <w:t xml:space="preserve">rules and regulations and within </w:t>
      </w:r>
      <w:r w:rsidR="00B807C4" w:rsidRPr="00BE305E">
        <w:rPr>
          <w:rFonts w:ascii="Arial" w:hAnsi="Arial" w:cs="Arial"/>
          <w:sz w:val="24"/>
          <w:szCs w:val="24"/>
        </w:rPr>
        <w:t>the</w:t>
      </w:r>
      <w:r w:rsidR="007A49EA" w:rsidRPr="00BE305E">
        <w:rPr>
          <w:rFonts w:ascii="Arial" w:hAnsi="Arial" w:cs="Arial"/>
          <w:sz w:val="24"/>
          <w:szCs w:val="24"/>
        </w:rPr>
        <w:t xml:space="preserve"> limits of </w:t>
      </w:r>
      <w:r>
        <w:rPr>
          <w:rFonts w:ascii="Arial" w:hAnsi="Arial" w:cs="Arial"/>
          <w:sz w:val="24"/>
          <w:szCs w:val="24"/>
        </w:rPr>
        <w:t>his</w:t>
      </w:r>
      <w:r w:rsidR="007A49EA" w:rsidRPr="00BE305E">
        <w:rPr>
          <w:rFonts w:ascii="Arial" w:hAnsi="Arial" w:cs="Arial"/>
          <w:sz w:val="24"/>
          <w:szCs w:val="24"/>
        </w:rPr>
        <w:t xml:space="preserve"> authority</w:t>
      </w:r>
      <w:r w:rsidR="00B807C4" w:rsidRPr="00BE305E">
        <w:rPr>
          <w:rFonts w:ascii="Arial" w:hAnsi="Arial" w:cs="Arial"/>
          <w:sz w:val="24"/>
          <w:szCs w:val="24"/>
        </w:rPr>
        <w:t xml:space="preserve"> and that </w:t>
      </w:r>
      <w:r w:rsidRPr="00BE305E">
        <w:rPr>
          <w:rFonts w:ascii="Arial" w:hAnsi="Arial" w:cs="Arial"/>
          <w:sz w:val="24"/>
          <w:szCs w:val="24"/>
        </w:rPr>
        <w:t>he had</w:t>
      </w:r>
      <w:r>
        <w:rPr>
          <w:rFonts w:ascii="Arial" w:hAnsi="Arial" w:cs="Arial"/>
          <w:sz w:val="24"/>
          <w:szCs w:val="24"/>
        </w:rPr>
        <w:t xml:space="preserve"> the duty to acquaint himself</w:t>
      </w:r>
      <w:r w:rsidR="007A49EA" w:rsidRPr="00BE305E">
        <w:rPr>
          <w:rFonts w:ascii="Arial" w:hAnsi="Arial" w:cs="Arial"/>
          <w:sz w:val="24"/>
          <w:szCs w:val="24"/>
        </w:rPr>
        <w:t xml:space="preserve"> and to act in </w:t>
      </w:r>
      <w:r>
        <w:rPr>
          <w:rFonts w:ascii="Arial" w:hAnsi="Arial" w:cs="Arial"/>
          <w:sz w:val="24"/>
          <w:szCs w:val="24"/>
        </w:rPr>
        <w:t xml:space="preserve">accordance with </w:t>
      </w:r>
      <w:proofErr w:type="spellStart"/>
      <w:r>
        <w:rPr>
          <w:rFonts w:ascii="Arial" w:hAnsi="Arial" w:cs="Arial"/>
          <w:sz w:val="24"/>
          <w:szCs w:val="24"/>
        </w:rPr>
        <w:t>Pupkewitz’s</w:t>
      </w:r>
      <w:proofErr w:type="spellEnd"/>
      <w:r>
        <w:rPr>
          <w:rFonts w:ascii="Arial" w:hAnsi="Arial" w:cs="Arial"/>
          <w:sz w:val="24"/>
          <w:szCs w:val="24"/>
        </w:rPr>
        <w:t xml:space="preserve"> </w:t>
      </w:r>
      <w:r w:rsidRPr="00BE305E">
        <w:rPr>
          <w:rFonts w:ascii="Arial" w:hAnsi="Arial" w:cs="Arial"/>
          <w:sz w:val="24"/>
          <w:szCs w:val="24"/>
        </w:rPr>
        <w:t>policies</w:t>
      </w:r>
      <w:r w:rsidR="007A49EA" w:rsidRPr="00BE305E">
        <w:rPr>
          <w:rFonts w:ascii="Arial" w:hAnsi="Arial" w:cs="Arial"/>
          <w:sz w:val="24"/>
          <w:szCs w:val="24"/>
        </w:rPr>
        <w:t xml:space="preserve">, including its Code of Conduct and its Information and Communication </w:t>
      </w:r>
      <w:r w:rsidR="00C80226" w:rsidRPr="00BE305E">
        <w:rPr>
          <w:rFonts w:ascii="Arial" w:hAnsi="Arial" w:cs="Arial"/>
          <w:sz w:val="24"/>
          <w:szCs w:val="24"/>
        </w:rPr>
        <w:t xml:space="preserve">Technology </w:t>
      </w:r>
      <w:r w:rsidR="00C80226">
        <w:rPr>
          <w:rFonts w:ascii="Arial" w:hAnsi="Arial" w:cs="Arial"/>
          <w:sz w:val="24"/>
          <w:szCs w:val="24"/>
        </w:rPr>
        <w:t xml:space="preserve">(ICT) </w:t>
      </w:r>
      <w:r w:rsidR="007A49EA" w:rsidRPr="00BE305E">
        <w:rPr>
          <w:rFonts w:ascii="Arial" w:hAnsi="Arial" w:cs="Arial"/>
          <w:sz w:val="24"/>
          <w:szCs w:val="24"/>
        </w:rPr>
        <w:t>Policy</w:t>
      </w:r>
      <w:r w:rsidR="00C80226">
        <w:rPr>
          <w:rFonts w:ascii="Arial" w:hAnsi="Arial" w:cs="Arial"/>
          <w:sz w:val="24"/>
          <w:szCs w:val="24"/>
        </w:rPr>
        <w:t>.</w:t>
      </w:r>
    </w:p>
    <w:p w:rsidR="00BE305E" w:rsidRPr="00BE305E" w:rsidRDefault="00BE305E" w:rsidP="008454FA">
      <w:pPr>
        <w:pStyle w:val="ListParagraph"/>
        <w:spacing w:after="0" w:line="360" w:lineRule="auto"/>
        <w:ind w:left="0"/>
        <w:jc w:val="both"/>
        <w:rPr>
          <w:rFonts w:ascii="Arial" w:hAnsi="Arial" w:cs="Arial"/>
          <w:sz w:val="24"/>
          <w:szCs w:val="24"/>
        </w:rPr>
      </w:pPr>
    </w:p>
    <w:p w:rsidR="00A32DDD" w:rsidRPr="00A32DDD" w:rsidRDefault="00BE305E" w:rsidP="00BE305E">
      <w:pPr>
        <w:pStyle w:val="ListParagraph"/>
        <w:spacing w:after="0" w:line="360" w:lineRule="auto"/>
        <w:ind w:left="0"/>
        <w:jc w:val="both"/>
        <w:rPr>
          <w:rFonts w:ascii="Arial" w:hAnsi="Arial" w:cs="Arial"/>
          <w:sz w:val="24"/>
          <w:szCs w:val="24"/>
        </w:rPr>
      </w:pPr>
      <w:r w:rsidRPr="00BE305E">
        <w:rPr>
          <w:rFonts w:ascii="Arial" w:hAnsi="Arial" w:cs="Arial"/>
          <w:sz w:val="24"/>
          <w:szCs w:val="24"/>
        </w:rPr>
        <w:t>[2</w:t>
      </w:r>
      <w:r w:rsidR="00F64967">
        <w:rPr>
          <w:rFonts w:ascii="Arial" w:hAnsi="Arial" w:cs="Arial"/>
          <w:sz w:val="24"/>
          <w:szCs w:val="24"/>
        </w:rPr>
        <w:t>7</w:t>
      </w:r>
      <w:r w:rsidRPr="00BE305E">
        <w:rPr>
          <w:rFonts w:ascii="Arial" w:hAnsi="Arial" w:cs="Arial"/>
          <w:sz w:val="24"/>
          <w:szCs w:val="24"/>
        </w:rPr>
        <w:t>]</w:t>
      </w:r>
      <w:r w:rsidRPr="00BE305E">
        <w:rPr>
          <w:rFonts w:ascii="Arial" w:hAnsi="Arial" w:cs="Arial"/>
          <w:sz w:val="24"/>
          <w:szCs w:val="24"/>
        </w:rPr>
        <w:tab/>
        <w:t xml:space="preserve">Mr </w:t>
      </w:r>
      <w:proofErr w:type="spellStart"/>
      <w:r w:rsidRPr="00BE305E">
        <w:rPr>
          <w:rFonts w:ascii="Arial" w:hAnsi="Arial" w:cs="Arial"/>
          <w:sz w:val="24"/>
          <w:szCs w:val="24"/>
        </w:rPr>
        <w:t>Muundjua</w:t>
      </w:r>
      <w:proofErr w:type="spellEnd"/>
      <w:r w:rsidRPr="00BE305E">
        <w:rPr>
          <w:rFonts w:ascii="Arial" w:hAnsi="Arial" w:cs="Arial"/>
          <w:sz w:val="24"/>
          <w:szCs w:val="24"/>
        </w:rPr>
        <w:t xml:space="preserve"> received</w:t>
      </w:r>
      <w:r w:rsidR="007A49EA" w:rsidRPr="00BE305E">
        <w:rPr>
          <w:rFonts w:ascii="Arial" w:hAnsi="Arial" w:cs="Arial"/>
          <w:sz w:val="24"/>
          <w:szCs w:val="24"/>
        </w:rPr>
        <w:t xml:space="preserve"> a copy of the Code of Conduct and acknowledged the duties</w:t>
      </w:r>
      <w:r w:rsidR="00C80226">
        <w:rPr>
          <w:rFonts w:ascii="Arial" w:hAnsi="Arial" w:cs="Arial"/>
          <w:sz w:val="24"/>
          <w:szCs w:val="24"/>
        </w:rPr>
        <w:t xml:space="preserve"> as </w:t>
      </w:r>
      <w:r w:rsidR="00C80226" w:rsidRPr="00BE305E">
        <w:rPr>
          <w:rFonts w:ascii="Arial" w:hAnsi="Arial" w:cs="Arial"/>
          <w:sz w:val="24"/>
          <w:szCs w:val="24"/>
        </w:rPr>
        <w:t>regards</w:t>
      </w:r>
      <w:r w:rsidRPr="00BE305E">
        <w:rPr>
          <w:rFonts w:ascii="Arial" w:hAnsi="Arial" w:cs="Arial"/>
          <w:sz w:val="24"/>
          <w:szCs w:val="24"/>
        </w:rPr>
        <w:t xml:space="preserve"> the policies in writing. </w:t>
      </w:r>
      <w:r w:rsidR="007A49EA" w:rsidRPr="00BE305E">
        <w:rPr>
          <w:rFonts w:ascii="Arial" w:hAnsi="Arial" w:cs="Arial"/>
          <w:sz w:val="24"/>
          <w:szCs w:val="24"/>
        </w:rPr>
        <w:t xml:space="preserve">The Code of Conduct included the provisions </w:t>
      </w:r>
      <w:r w:rsidR="006A5E09">
        <w:rPr>
          <w:rFonts w:ascii="Arial" w:hAnsi="Arial" w:cs="Arial"/>
          <w:sz w:val="24"/>
          <w:szCs w:val="24"/>
        </w:rPr>
        <w:t xml:space="preserve">of paragraph 3.17 </w:t>
      </w:r>
      <w:r w:rsidR="007A49EA" w:rsidRPr="00A32DDD">
        <w:rPr>
          <w:rFonts w:ascii="Arial" w:hAnsi="Arial" w:cs="Arial"/>
          <w:sz w:val="24"/>
          <w:szCs w:val="24"/>
        </w:rPr>
        <w:t xml:space="preserve">dealing with dishonesty. In line with employees’ fiduciary duties, the </w:t>
      </w:r>
      <w:r w:rsidR="00C80226" w:rsidRPr="00BE305E">
        <w:rPr>
          <w:rFonts w:ascii="Arial" w:hAnsi="Arial" w:cs="Arial"/>
          <w:sz w:val="24"/>
          <w:szCs w:val="24"/>
        </w:rPr>
        <w:t>Code of Conduct</w:t>
      </w:r>
      <w:r w:rsidR="007A49EA" w:rsidRPr="00A32DDD">
        <w:rPr>
          <w:rFonts w:ascii="Arial" w:hAnsi="Arial" w:cs="Arial"/>
          <w:sz w:val="24"/>
          <w:szCs w:val="24"/>
        </w:rPr>
        <w:t xml:space="preserve"> in par</w:t>
      </w:r>
      <w:r w:rsidR="006A5E09">
        <w:rPr>
          <w:rFonts w:ascii="Arial" w:hAnsi="Arial" w:cs="Arial"/>
          <w:sz w:val="24"/>
          <w:szCs w:val="24"/>
        </w:rPr>
        <w:t>agraph</w:t>
      </w:r>
      <w:r w:rsidR="007A49EA" w:rsidRPr="00A32DDD">
        <w:rPr>
          <w:rFonts w:ascii="Arial" w:hAnsi="Arial" w:cs="Arial"/>
          <w:sz w:val="24"/>
          <w:szCs w:val="24"/>
        </w:rPr>
        <w:t xml:space="preserve"> 3.17 pertinently prohibit</w:t>
      </w:r>
      <w:r w:rsidR="00B8748D">
        <w:rPr>
          <w:rFonts w:ascii="Arial" w:hAnsi="Arial" w:cs="Arial"/>
          <w:sz w:val="24"/>
          <w:szCs w:val="24"/>
        </w:rPr>
        <w:t>s</w:t>
      </w:r>
      <w:r w:rsidR="007A49EA" w:rsidRPr="00A32DDD">
        <w:rPr>
          <w:rFonts w:ascii="Arial" w:hAnsi="Arial" w:cs="Arial"/>
          <w:sz w:val="24"/>
          <w:szCs w:val="24"/>
        </w:rPr>
        <w:t xml:space="preserve"> all forms of dishonesty, including lying, the unauthorised removal of </w:t>
      </w:r>
      <w:proofErr w:type="spellStart"/>
      <w:r w:rsidRPr="00A32DDD">
        <w:rPr>
          <w:rFonts w:ascii="Arial" w:hAnsi="Arial" w:cs="Arial"/>
          <w:sz w:val="24"/>
          <w:szCs w:val="24"/>
        </w:rPr>
        <w:t>Pupkewitz</w:t>
      </w:r>
      <w:r w:rsidR="00923E1A">
        <w:rPr>
          <w:rFonts w:ascii="Arial" w:hAnsi="Arial" w:cs="Arial"/>
          <w:sz w:val="24"/>
          <w:szCs w:val="24"/>
        </w:rPr>
        <w:t>’s</w:t>
      </w:r>
      <w:proofErr w:type="spellEnd"/>
      <w:r w:rsidR="00923E1A">
        <w:rPr>
          <w:rFonts w:ascii="Arial" w:hAnsi="Arial" w:cs="Arial"/>
          <w:sz w:val="24"/>
          <w:szCs w:val="24"/>
        </w:rPr>
        <w:t xml:space="preserve">, </w:t>
      </w:r>
      <w:r w:rsidR="006A5E09">
        <w:rPr>
          <w:rFonts w:ascii="Arial" w:hAnsi="Arial" w:cs="Arial"/>
          <w:sz w:val="24"/>
          <w:szCs w:val="24"/>
        </w:rPr>
        <w:t>or clients’ or other e</w:t>
      </w:r>
      <w:r w:rsidR="007A49EA" w:rsidRPr="00A32DDD">
        <w:rPr>
          <w:rFonts w:ascii="Arial" w:hAnsi="Arial" w:cs="Arial"/>
          <w:sz w:val="24"/>
          <w:szCs w:val="24"/>
        </w:rPr>
        <w:t>mployees’ property</w:t>
      </w:r>
      <w:r w:rsidRPr="00A32DDD">
        <w:rPr>
          <w:rFonts w:ascii="Arial" w:hAnsi="Arial" w:cs="Arial"/>
          <w:sz w:val="24"/>
          <w:szCs w:val="24"/>
        </w:rPr>
        <w:t xml:space="preserve"> </w:t>
      </w:r>
      <w:r w:rsidR="00B8748D">
        <w:rPr>
          <w:rFonts w:ascii="Arial" w:hAnsi="Arial" w:cs="Arial"/>
          <w:sz w:val="24"/>
          <w:szCs w:val="24"/>
        </w:rPr>
        <w:t>and</w:t>
      </w:r>
      <w:r w:rsidRPr="00A32DDD">
        <w:rPr>
          <w:rFonts w:ascii="Arial" w:hAnsi="Arial" w:cs="Arial"/>
          <w:sz w:val="24"/>
          <w:szCs w:val="24"/>
        </w:rPr>
        <w:t xml:space="preserve"> the </w:t>
      </w:r>
      <w:r w:rsidR="007A49EA" w:rsidRPr="00A32DDD">
        <w:rPr>
          <w:rFonts w:ascii="Arial" w:hAnsi="Arial" w:cs="Arial"/>
          <w:sz w:val="24"/>
          <w:szCs w:val="24"/>
        </w:rPr>
        <w:t>making of a false statement</w:t>
      </w:r>
      <w:r w:rsidRPr="00A32DDD">
        <w:rPr>
          <w:rFonts w:ascii="Arial" w:hAnsi="Arial" w:cs="Arial"/>
          <w:sz w:val="24"/>
          <w:szCs w:val="24"/>
        </w:rPr>
        <w:t xml:space="preserve">. </w:t>
      </w:r>
      <w:r w:rsidR="007A49EA" w:rsidRPr="00A32DDD">
        <w:rPr>
          <w:rFonts w:ascii="Arial" w:hAnsi="Arial" w:cs="Arial"/>
          <w:sz w:val="24"/>
          <w:szCs w:val="24"/>
        </w:rPr>
        <w:t xml:space="preserve">The ICT Policy included provisions about employees’ passwords to access </w:t>
      </w:r>
      <w:proofErr w:type="spellStart"/>
      <w:r w:rsidR="006A5E09">
        <w:rPr>
          <w:rFonts w:ascii="Arial" w:hAnsi="Arial" w:cs="Arial"/>
          <w:sz w:val="24"/>
          <w:szCs w:val="24"/>
        </w:rPr>
        <w:t>Pupkewitz</w:t>
      </w:r>
      <w:r w:rsidR="00923E1A">
        <w:rPr>
          <w:rFonts w:ascii="Arial" w:hAnsi="Arial" w:cs="Arial"/>
          <w:sz w:val="24"/>
          <w:szCs w:val="24"/>
        </w:rPr>
        <w:t>’s</w:t>
      </w:r>
      <w:proofErr w:type="spellEnd"/>
      <w:r w:rsidR="00923E1A">
        <w:rPr>
          <w:rFonts w:ascii="Arial" w:hAnsi="Arial" w:cs="Arial"/>
          <w:sz w:val="24"/>
          <w:szCs w:val="24"/>
        </w:rPr>
        <w:t xml:space="preserve"> </w:t>
      </w:r>
      <w:r w:rsidR="007A49EA" w:rsidRPr="00A32DDD">
        <w:rPr>
          <w:rFonts w:ascii="Arial" w:hAnsi="Arial" w:cs="Arial"/>
          <w:sz w:val="24"/>
          <w:szCs w:val="24"/>
        </w:rPr>
        <w:t>different systems</w:t>
      </w:r>
      <w:r w:rsidRPr="00A32DDD">
        <w:rPr>
          <w:rFonts w:ascii="Arial" w:hAnsi="Arial" w:cs="Arial"/>
          <w:sz w:val="24"/>
          <w:szCs w:val="24"/>
        </w:rPr>
        <w:t xml:space="preserve">. That </w:t>
      </w:r>
      <w:r w:rsidR="006A5E09">
        <w:rPr>
          <w:rFonts w:ascii="Arial" w:hAnsi="Arial" w:cs="Arial"/>
          <w:sz w:val="24"/>
          <w:szCs w:val="24"/>
        </w:rPr>
        <w:t xml:space="preserve">ICT </w:t>
      </w:r>
      <w:r w:rsidR="007A49EA" w:rsidRPr="00A32DDD">
        <w:rPr>
          <w:rFonts w:ascii="Arial" w:hAnsi="Arial" w:cs="Arial"/>
          <w:sz w:val="24"/>
          <w:szCs w:val="24"/>
        </w:rPr>
        <w:t xml:space="preserve">Policy determined that passwords may not be shared by anyone, including administrative assistants or secretaries. </w:t>
      </w:r>
    </w:p>
    <w:p w:rsidR="00A32DDD" w:rsidRPr="00A32DDD" w:rsidRDefault="00A32DDD" w:rsidP="00BE305E">
      <w:pPr>
        <w:pStyle w:val="ListParagraph"/>
        <w:spacing w:after="0" w:line="360" w:lineRule="auto"/>
        <w:ind w:left="0"/>
        <w:jc w:val="both"/>
        <w:rPr>
          <w:rFonts w:ascii="Arial" w:hAnsi="Arial" w:cs="Arial"/>
          <w:sz w:val="24"/>
          <w:szCs w:val="24"/>
        </w:rPr>
      </w:pPr>
    </w:p>
    <w:p w:rsidR="00A32DDD" w:rsidRPr="004E6F77" w:rsidRDefault="00A32DDD" w:rsidP="00BE305E">
      <w:pPr>
        <w:pStyle w:val="ListParagraph"/>
        <w:spacing w:after="0" w:line="360" w:lineRule="auto"/>
        <w:ind w:left="0"/>
        <w:jc w:val="both"/>
        <w:rPr>
          <w:rFonts w:ascii="Arial" w:hAnsi="Arial" w:cs="Arial"/>
          <w:sz w:val="24"/>
          <w:szCs w:val="24"/>
        </w:rPr>
      </w:pPr>
      <w:r w:rsidRPr="00A32DDD">
        <w:rPr>
          <w:rFonts w:ascii="Arial" w:hAnsi="Arial" w:cs="Arial"/>
          <w:sz w:val="24"/>
          <w:szCs w:val="24"/>
        </w:rPr>
        <w:t>[2</w:t>
      </w:r>
      <w:r w:rsidR="00F64967">
        <w:rPr>
          <w:rFonts w:ascii="Arial" w:hAnsi="Arial" w:cs="Arial"/>
          <w:sz w:val="24"/>
          <w:szCs w:val="24"/>
        </w:rPr>
        <w:t>8</w:t>
      </w:r>
      <w:r w:rsidRPr="00A32DDD">
        <w:rPr>
          <w:rFonts w:ascii="Arial" w:hAnsi="Arial" w:cs="Arial"/>
          <w:sz w:val="24"/>
          <w:szCs w:val="24"/>
        </w:rPr>
        <w:t>]</w:t>
      </w:r>
      <w:r w:rsidRPr="00A32DDD">
        <w:rPr>
          <w:rFonts w:ascii="Arial" w:hAnsi="Arial" w:cs="Arial"/>
          <w:sz w:val="24"/>
          <w:szCs w:val="24"/>
        </w:rPr>
        <w:tab/>
        <w:t xml:space="preserve">Mr </w:t>
      </w:r>
      <w:proofErr w:type="spellStart"/>
      <w:r w:rsidRPr="00A32DDD">
        <w:rPr>
          <w:rFonts w:ascii="Arial" w:hAnsi="Arial" w:cs="Arial"/>
          <w:sz w:val="24"/>
          <w:szCs w:val="24"/>
        </w:rPr>
        <w:t>Muundjua</w:t>
      </w:r>
      <w:proofErr w:type="spellEnd"/>
      <w:r w:rsidR="006A5E09">
        <w:rPr>
          <w:rFonts w:ascii="Arial" w:hAnsi="Arial" w:cs="Arial"/>
          <w:sz w:val="24"/>
          <w:szCs w:val="24"/>
        </w:rPr>
        <w:t>,</w:t>
      </w:r>
      <w:r w:rsidRPr="00A32DDD">
        <w:rPr>
          <w:rFonts w:ascii="Arial" w:hAnsi="Arial" w:cs="Arial"/>
          <w:sz w:val="24"/>
          <w:szCs w:val="24"/>
        </w:rPr>
        <w:t xml:space="preserve"> </w:t>
      </w:r>
      <w:r w:rsidR="007A49EA" w:rsidRPr="00A32DDD">
        <w:rPr>
          <w:rFonts w:ascii="Arial" w:hAnsi="Arial" w:cs="Arial"/>
          <w:sz w:val="24"/>
          <w:szCs w:val="24"/>
        </w:rPr>
        <w:t xml:space="preserve">further admitted that </w:t>
      </w:r>
      <w:r w:rsidR="006A5E09">
        <w:rPr>
          <w:rFonts w:ascii="Arial" w:hAnsi="Arial" w:cs="Arial"/>
          <w:sz w:val="24"/>
          <w:szCs w:val="24"/>
        </w:rPr>
        <w:t>Mr de</w:t>
      </w:r>
      <w:r w:rsidR="007A49EA" w:rsidRPr="00A32DDD">
        <w:rPr>
          <w:rFonts w:ascii="Arial" w:hAnsi="Arial" w:cs="Arial"/>
          <w:sz w:val="24"/>
          <w:szCs w:val="24"/>
        </w:rPr>
        <w:t xml:space="preserve"> Waal was not authorised to give his passcode to </w:t>
      </w:r>
      <w:r w:rsidR="006A5E09">
        <w:rPr>
          <w:rFonts w:ascii="Arial" w:hAnsi="Arial" w:cs="Arial"/>
          <w:sz w:val="24"/>
          <w:szCs w:val="24"/>
        </w:rPr>
        <w:t xml:space="preserve">him to transact on the </w:t>
      </w:r>
      <w:proofErr w:type="spellStart"/>
      <w:r w:rsidR="006A5E09">
        <w:rPr>
          <w:rFonts w:ascii="Arial" w:hAnsi="Arial" w:cs="Arial"/>
          <w:sz w:val="24"/>
          <w:szCs w:val="24"/>
        </w:rPr>
        <w:t>k</w:t>
      </w:r>
      <w:r w:rsidR="007A49EA" w:rsidRPr="00A32DDD">
        <w:rPr>
          <w:rFonts w:ascii="Arial" w:hAnsi="Arial" w:cs="Arial"/>
          <w:sz w:val="24"/>
          <w:szCs w:val="24"/>
        </w:rPr>
        <w:t>erridge</w:t>
      </w:r>
      <w:proofErr w:type="spellEnd"/>
      <w:r w:rsidR="007A49EA" w:rsidRPr="00A32DDD">
        <w:rPr>
          <w:rFonts w:ascii="Arial" w:hAnsi="Arial" w:cs="Arial"/>
          <w:sz w:val="24"/>
          <w:szCs w:val="24"/>
        </w:rPr>
        <w:t xml:space="preserve"> system. Despite the policy, </w:t>
      </w:r>
      <w:r w:rsidRPr="00A32DDD">
        <w:rPr>
          <w:rFonts w:ascii="Arial" w:hAnsi="Arial" w:cs="Arial"/>
          <w:sz w:val="24"/>
          <w:szCs w:val="24"/>
        </w:rPr>
        <w:t xml:space="preserve">Mr </w:t>
      </w:r>
      <w:proofErr w:type="spellStart"/>
      <w:r w:rsidRPr="00A32DDD">
        <w:rPr>
          <w:rFonts w:ascii="Arial" w:hAnsi="Arial" w:cs="Arial"/>
          <w:sz w:val="24"/>
          <w:szCs w:val="24"/>
        </w:rPr>
        <w:t>Muundjua</w:t>
      </w:r>
      <w:proofErr w:type="spellEnd"/>
      <w:r w:rsidRPr="00A32DDD">
        <w:rPr>
          <w:rFonts w:ascii="Arial" w:hAnsi="Arial" w:cs="Arial"/>
          <w:sz w:val="24"/>
          <w:szCs w:val="24"/>
        </w:rPr>
        <w:t xml:space="preserve"> </w:t>
      </w:r>
      <w:r w:rsidR="006A5E09">
        <w:rPr>
          <w:rFonts w:ascii="Arial" w:hAnsi="Arial" w:cs="Arial"/>
          <w:sz w:val="24"/>
          <w:szCs w:val="24"/>
        </w:rPr>
        <w:t xml:space="preserve">transacted on the </w:t>
      </w:r>
      <w:proofErr w:type="spellStart"/>
      <w:r w:rsidR="006A5E09">
        <w:rPr>
          <w:rFonts w:ascii="Arial" w:hAnsi="Arial" w:cs="Arial"/>
          <w:sz w:val="24"/>
          <w:szCs w:val="24"/>
        </w:rPr>
        <w:t>k</w:t>
      </w:r>
      <w:r w:rsidR="007A49EA" w:rsidRPr="00A32DDD">
        <w:rPr>
          <w:rFonts w:ascii="Arial" w:hAnsi="Arial" w:cs="Arial"/>
          <w:sz w:val="24"/>
          <w:szCs w:val="24"/>
        </w:rPr>
        <w:t>erridge</w:t>
      </w:r>
      <w:proofErr w:type="spellEnd"/>
      <w:r w:rsidR="007A49EA" w:rsidRPr="00A32DDD">
        <w:rPr>
          <w:rFonts w:ascii="Arial" w:hAnsi="Arial" w:cs="Arial"/>
          <w:sz w:val="24"/>
          <w:szCs w:val="24"/>
        </w:rPr>
        <w:t xml:space="preserve"> system using </w:t>
      </w:r>
      <w:r w:rsidR="006A5E09">
        <w:rPr>
          <w:rFonts w:ascii="Arial" w:hAnsi="Arial" w:cs="Arial"/>
          <w:sz w:val="24"/>
          <w:szCs w:val="24"/>
        </w:rPr>
        <w:t xml:space="preserve">Mr </w:t>
      </w:r>
      <w:r w:rsidR="00F13BB2">
        <w:rPr>
          <w:rFonts w:ascii="Arial" w:hAnsi="Arial" w:cs="Arial"/>
          <w:sz w:val="24"/>
          <w:szCs w:val="24"/>
        </w:rPr>
        <w:t>d</w:t>
      </w:r>
      <w:r w:rsidR="007A49EA" w:rsidRPr="00A32DDD">
        <w:rPr>
          <w:rFonts w:ascii="Arial" w:hAnsi="Arial" w:cs="Arial"/>
          <w:sz w:val="24"/>
          <w:szCs w:val="24"/>
        </w:rPr>
        <w:t xml:space="preserve">e Waal’s password over a period of about three years. He did so to pass discounts to customers at </w:t>
      </w:r>
      <w:r w:rsidR="006A5E09">
        <w:rPr>
          <w:rFonts w:ascii="Arial" w:hAnsi="Arial" w:cs="Arial"/>
          <w:sz w:val="24"/>
          <w:szCs w:val="24"/>
        </w:rPr>
        <w:t xml:space="preserve">Mr </w:t>
      </w:r>
      <w:r w:rsidR="00F13BB2" w:rsidRPr="00A32DDD">
        <w:rPr>
          <w:rFonts w:ascii="Arial" w:hAnsi="Arial" w:cs="Arial"/>
          <w:sz w:val="24"/>
          <w:szCs w:val="24"/>
        </w:rPr>
        <w:t>d</w:t>
      </w:r>
      <w:r w:rsidR="007A49EA" w:rsidRPr="00A32DDD">
        <w:rPr>
          <w:rFonts w:ascii="Arial" w:hAnsi="Arial" w:cs="Arial"/>
          <w:sz w:val="24"/>
          <w:szCs w:val="24"/>
        </w:rPr>
        <w:t xml:space="preserve">e Waal’s request and with his consent. This normally occurred when </w:t>
      </w:r>
      <w:r w:rsidR="006A5E09">
        <w:rPr>
          <w:rFonts w:ascii="Arial" w:hAnsi="Arial" w:cs="Arial"/>
          <w:sz w:val="24"/>
          <w:szCs w:val="24"/>
        </w:rPr>
        <w:t xml:space="preserve">Mr </w:t>
      </w:r>
      <w:r w:rsidR="00F13BB2" w:rsidRPr="00A32DDD">
        <w:rPr>
          <w:rFonts w:ascii="Arial" w:hAnsi="Arial" w:cs="Arial"/>
          <w:sz w:val="24"/>
          <w:szCs w:val="24"/>
        </w:rPr>
        <w:t>d</w:t>
      </w:r>
      <w:r w:rsidR="007A49EA" w:rsidRPr="00A32DDD">
        <w:rPr>
          <w:rFonts w:ascii="Arial" w:hAnsi="Arial" w:cs="Arial"/>
          <w:sz w:val="24"/>
          <w:szCs w:val="24"/>
        </w:rPr>
        <w:t>e Wa</w:t>
      </w:r>
      <w:r w:rsidR="007A49EA" w:rsidRPr="004E6F77">
        <w:rPr>
          <w:rFonts w:ascii="Arial" w:hAnsi="Arial" w:cs="Arial"/>
          <w:sz w:val="24"/>
          <w:szCs w:val="24"/>
        </w:rPr>
        <w:t xml:space="preserve">al was busy. </w:t>
      </w:r>
    </w:p>
    <w:p w:rsidR="00A32DDD" w:rsidRPr="004E6F77" w:rsidRDefault="00A32DDD" w:rsidP="00BE305E">
      <w:pPr>
        <w:pStyle w:val="ListParagraph"/>
        <w:spacing w:after="0" w:line="360" w:lineRule="auto"/>
        <w:ind w:left="0"/>
        <w:jc w:val="both"/>
        <w:rPr>
          <w:rFonts w:ascii="Arial" w:hAnsi="Arial" w:cs="Arial"/>
          <w:sz w:val="24"/>
          <w:szCs w:val="24"/>
        </w:rPr>
      </w:pPr>
    </w:p>
    <w:p w:rsidR="004E6F77" w:rsidRDefault="00A32DDD" w:rsidP="004E6F77">
      <w:pPr>
        <w:pStyle w:val="ListParagraph"/>
        <w:spacing w:after="0" w:line="360" w:lineRule="auto"/>
        <w:ind w:left="0"/>
        <w:jc w:val="both"/>
        <w:rPr>
          <w:rFonts w:ascii="Arial" w:hAnsi="Arial" w:cs="Arial"/>
          <w:sz w:val="24"/>
          <w:szCs w:val="24"/>
        </w:rPr>
      </w:pPr>
      <w:r w:rsidRPr="004E6F77">
        <w:rPr>
          <w:rFonts w:ascii="Arial" w:hAnsi="Arial" w:cs="Arial"/>
          <w:sz w:val="24"/>
          <w:szCs w:val="24"/>
        </w:rPr>
        <w:t>[2</w:t>
      </w:r>
      <w:r w:rsidR="00F64967">
        <w:rPr>
          <w:rFonts w:ascii="Arial" w:hAnsi="Arial" w:cs="Arial"/>
          <w:sz w:val="24"/>
          <w:szCs w:val="24"/>
        </w:rPr>
        <w:t>9</w:t>
      </w:r>
      <w:r w:rsidRPr="004E6F77">
        <w:rPr>
          <w:rFonts w:ascii="Arial" w:hAnsi="Arial" w:cs="Arial"/>
          <w:sz w:val="24"/>
          <w:szCs w:val="24"/>
        </w:rPr>
        <w:t>]</w:t>
      </w:r>
      <w:r w:rsidRPr="004E6F77">
        <w:rPr>
          <w:rFonts w:ascii="Arial" w:hAnsi="Arial" w:cs="Arial"/>
          <w:sz w:val="24"/>
          <w:szCs w:val="24"/>
        </w:rPr>
        <w:tab/>
      </w:r>
      <w:r w:rsidR="006A5E09">
        <w:rPr>
          <w:rFonts w:ascii="Arial" w:hAnsi="Arial" w:cs="Arial"/>
          <w:sz w:val="24"/>
          <w:szCs w:val="24"/>
        </w:rPr>
        <w:t>As stated earlier,</w:t>
      </w:r>
      <w:r w:rsidRPr="004E6F77">
        <w:rPr>
          <w:rFonts w:ascii="Arial" w:hAnsi="Arial" w:cs="Arial"/>
          <w:sz w:val="24"/>
          <w:szCs w:val="24"/>
        </w:rPr>
        <w:t xml:space="preserve"> Mr </w:t>
      </w:r>
      <w:proofErr w:type="spellStart"/>
      <w:r w:rsidRPr="004E6F77">
        <w:rPr>
          <w:rFonts w:ascii="Arial" w:hAnsi="Arial" w:cs="Arial"/>
          <w:sz w:val="24"/>
          <w:szCs w:val="24"/>
        </w:rPr>
        <w:t>Muundjua</w:t>
      </w:r>
      <w:proofErr w:type="spellEnd"/>
      <w:r w:rsidR="006A5E09">
        <w:rPr>
          <w:rFonts w:ascii="Arial" w:hAnsi="Arial" w:cs="Arial"/>
          <w:sz w:val="24"/>
          <w:szCs w:val="24"/>
        </w:rPr>
        <w:t>,</w:t>
      </w:r>
      <w:r w:rsidRPr="004E6F77">
        <w:rPr>
          <w:rFonts w:ascii="Arial" w:hAnsi="Arial" w:cs="Arial"/>
          <w:sz w:val="24"/>
          <w:szCs w:val="24"/>
        </w:rPr>
        <w:t xml:space="preserve"> after having been asked no less than two times</w:t>
      </w:r>
      <w:r w:rsidR="006A5E09">
        <w:rPr>
          <w:rFonts w:ascii="Arial" w:hAnsi="Arial" w:cs="Arial"/>
          <w:sz w:val="24"/>
          <w:szCs w:val="24"/>
        </w:rPr>
        <w:t>,</w:t>
      </w:r>
      <w:r w:rsidRPr="004E6F77">
        <w:rPr>
          <w:rFonts w:ascii="Arial" w:hAnsi="Arial" w:cs="Arial"/>
          <w:sz w:val="24"/>
          <w:szCs w:val="24"/>
        </w:rPr>
        <w:t xml:space="preserve"> </w:t>
      </w:r>
      <w:r w:rsidR="007A49EA" w:rsidRPr="004E6F77">
        <w:rPr>
          <w:rFonts w:ascii="Arial" w:hAnsi="Arial" w:cs="Arial"/>
          <w:sz w:val="24"/>
          <w:szCs w:val="24"/>
        </w:rPr>
        <w:t xml:space="preserve">denied that he used </w:t>
      </w:r>
      <w:r w:rsidR="006A5E09">
        <w:rPr>
          <w:rFonts w:ascii="Arial" w:hAnsi="Arial" w:cs="Arial"/>
          <w:sz w:val="24"/>
          <w:szCs w:val="24"/>
        </w:rPr>
        <w:t xml:space="preserve">Mr </w:t>
      </w:r>
      <w:r w:rsidR="00F13BB2">
        <w:rPr>
          <w:rFonts w:ascii="Arial" w:hAnsi="Arial" w:cs="Arial"/>
          <w:sz w:val="24"/>
          <w:szCs w:val="24"/>
        </w:rPr>
        <w:t>d</w:t>
      </w:r>
      <w:r w:rsidR="00F13BB2" w:rsidRPr="004E6F77">
        <w:rPr>
          <w:rFonts w:ascii="Arial" w:hAnsi="Arial" w:cs="Arial"/>
          <w:sz w:val="24"/>
          <w:szCs w:val="24"/>
        </w:rPr>
        <w:t>e Waal’s</w:t>
      </w:r>
      <w:r w:rsidR="007A49EA" w:rsidRPr="004E6F77">
        <w:rPr>
          <w:rFonts w:ascii="Arial" w:hAnsi="Arial" w:cs="Arial"/>
          <w:sz w:val="24"/>
          <w:szCs w:val="24"/>
        </w:rPr>
        <w:t xml:space="preserve"> </w:t>
      </w:r>
      <w:r w:rsidR="006A5E09">
        <w:rPr>
          <w:rFonts w:ascii="Arial" w:hAnsi="Arial" w:cs="Arial"/>
          <w:sz w:val="24"/>
          <w:szCs w:val="24"/>
        </w:rPr>
        <w:t xml:space="preserve">password and only admitted to using Mr de Waal’s password after </w:t>
      </w:r>
      <w:r w:rsidR="004863B2">
        <w:rPr>
          <w:rFonts w:ascii="Arial" w:hAnsi="Arial" w:cs="Arial"/>
          <w:sz w:val="24"/>
          <w:szCs w:val="24"/>
        </w:rPr>
        <w:t xml:space="preserve">he was </w:t>
      </w:r>
      <w:r w:rsidR="006A5E09">
        <w:rPr>
          <w:rFonts w:ascii="Arial" w:hAnsi="Arial" w:cs="Arial"/>
          <w:sz w:val="24"/>
          <w:szCs w:val="24"/>
        </w:rPr>
        <w:t>confronted with</w:t>
      </w:r>
      <w:r w:rsidRPr="004E6F77">
        <w:rPr>
          <w:rFonts w:ascii="Arial" w:hAnsi="Arial" w:cs="Arial"/>
          <w:sz w:val="24"/>
          <w:szCs w:val="24"/>
        </w:rPr>
        <w:t xml:space="preserve"> </w:t>
      </w:r>
      <w:r w:rsidR="006A5E09">
        <w:rPr>
          <w:rFonts w:ascii="Arial" w:hAnsi="Arial" w:cs="Arial"/>
          <w:sz w:val="24"/>
          <w:szCs w:val="24"/>
        </w:rPr>
        <w:t xml:space="preserve">the CCTV footage. Mr </w:t>
      </w:r>
      <w:proofErr w:type="spellStart"/>
      <w:r w:rsidR="004E6F77" w:rsidRPr="004E6F77">
        <w:rPr>
          <w:rFonts w:ascii="Arial" w:hAnsi="Arial" w:cs="Arial"/>
          <w:sz w:val="24"/>
          <w:szCs w:val="24"/>
        </w:rPr>
        <w:t>Muundjua</w:t>
      </w:r>
      <w:proofErr w:type="spellEnd"/>
      <w:r w:rsidR="004E6F77" w:rsidRPr="004E6F77">
        <w:rPr>
          <w:rFonts w:ascii="Arial" w:hAnsi="Arial" w:cs="Arial"/>
          <w:sz w:val="24"/>
          <w:szCs w:val="24"/>
        </w:rPr>
        <w:t xml:space="preserve"> testified that he understood the question to be in the present</w:t>
      </w:r>
      <w:r w:rsidR="00F13BB2">
        <w:rPr>
          <w:rFonts w:ascii="Arial" w:hAnsi="Arial" w:cs="Arial"/>
          <w:sz w:val="24"/>
          <w:szCs w:val="24"/>
        </w:rPr>
        <w:t xml:space="preserve"> </w:t>
      </w:r>
      <w:r w:rsidR="004E6F77" w:rsidRPr="004E6F77">
        <w:rPr>
          <w:rFonts w:ascii="Arial" w:hAnsi="Arial" w:cs="Arial"/>
          <w:sz w:val="24"/>
          <w:szCs w:val="24"/>
        </w:rPr>
        <w:t xml:space="preserve">tense </w:t>
      </w:r>
      <w:r w:rsidR="00557D10" w:rsidRPr="004E6F77">
        <w:rPr>
          <w:rFonts w:ascii="Arial" w:hAnsi="Arial" w:cs="Arial"/>
          <w:sz w:val="24"/>
          <w:szCs w:val="24"/>
        </w:rPr>
        <w:t xml:space="preserve">implying that he was still using </w:t>
      </w:r>
      <w:r w:rsidR="006A5E09">
        <w:rPr>
          <w:rFonts w:ascii="Arial" w:hAnsi="Arial" w:cs="Arial"/>
          <w:sz w:val="24"/>
          <w:szCs w:val="24"/>
        </w:rPr>
        <w:lastRenderedPageBreak/>
        <w:t>Mr</w:t>
      </w:r>
      <w:r w:rsidR="007A7BD4">
        <w:rPr>
          <w:rFonts w:ascii="Arial" w:hAnsi="Arial" w:cs="Arial"/>
          <w:sz w:val="24"/>
          <w:szCs w:val="24"/>
        </w:rPr>
        <w:t xml:space="preserve"> </w:t>
      </w:r>
      <w:r w:rsidR="00F13BB2">
        <w:rPr>
          <w:rFonts w:ascii="Arial" w:hAnsi="Arial" w:cs="Arial"/>
          <w:sz w:val="24"/>
          <w:szCs w:val="24"/>
        </w:rPr>
        <w:t>d</w:t>
      </w:r>
      <w:r w:rsidR="00F13BB2" w:rsidRPr="004E6F77">
        <w:rPr>
          <w:rFonts w:ascii="Arial" w:hAnsi="Arial" w:cs="Arial"/>
          <w:sz w:val="24"/>
          <w:szCs w:val="24"/>
        </w:rPr>
        <w:t xml:space="preserve">e Waal’s </w:t>
      </w:r>
      <w:r w:rsidR="006A5E09">
        <w:rPr>
          <w:rFonts w:ascii="Arial" w:hAnsi="Arial" w:cs="Arial"/>
          <w:sz w:val="24"/>
          <w:szCs w:val="24"/>
        </w:rPr>
        <w:t xml:space="preserve">password </w:t>
      </w:r>
      <w:r w:rsidR="00557D10" w:rsidRPr="004E6F77">
        <w:rPr>
          <w:rFonts w:ascii="Arial" w:hAnsi="Arial" w:cs="Arial"/>
          <w:sz w:val="24"/>
          <w:szCs w:val="24"/>
        </w:rPr>
        <w:t>at the time when</w:t>
      </w:r>
      <w:r w:rsidR="006A5E09">
        <w:rPr>
          <w:rFonts w:ascii="Arial" w:hAnsi="Arial" w:cs="Arial"/>
          <w:sz w:val="24"/>
          <w:szCs w:val="24"/>
        </w:rPr>
        <w:t xml:space="preserve"> Mr</w:t>
      </w:r>
      <w:r w:rsidR="00557D10" w:rsidRPr="004E6F77">
        <w:rPr>
          <w:rFonts w:ascii="Arial" w:hAnsi="Arial" w:cs="Arial"/>
          <w:sz w:val="24"/>
          <w:szCs w:val="24"/>
        </w:rPr>
        <w:t xml:space="preserve"> </w:t>
      </w:r>
      <w:r w:rsidR="00F13BB2">
        <w:rPr>
          <w:rFonts w:ascii="Arial" w:hAnsi="Arial" w:cs="Arial"/>
          <w:sz w:val="24"/>
          <w:szCs w:val="24"/>
        </w:rPr>
        <w:t>de Waal</w:t>
      </w:r>
      <w:r w:rsidR="00557D10" w:rsidRPr="004E6F77">
        <w:rPr>
          <w:rFonts w:ascii="Arial" w:hAnsi="Arial" w:cs="Arial"/>
          <w:sz w:val="24"/>
          <w:szCs w:val="24"/>
        </w:rPr>
        <w:t xml:space="preserve"> had been dismissed from </w:t>
      </w:r>
      <w:proofErr w:type="spellStart"/>
      <w:r w:rsidR="00F13BB2">
        <w:rPr>
          <w:rFonts w:ascii="Arial" w:hAnsi="Arial" w:cs="Arial"/>
          <w:sz w:val="24"/>
          <w:szCs w:val="24"/>
        </w:rPr>
        <w:t>Pupkewitz’s</w:t>
      </w:r>
      <w:proofErr w:type="spellEnd"/>
      <w:r w:rsidR="00F13BB2">
        <w:rPr>
          <w:rFonts w:ascii="Arial" w:hAnsi="Arial" w:cs="Arial"/>
          <w:sz w:val="24"/>
          <w:szCs w:val="24"/>
        </w:rPr>
        <w:t xml:space="preserve"> employment.</w:t>
      </w:r>
    </w:p>
    <w:p w:rsidR="00923E1A" w:rsidRPr="006A5E09" w:rsidRDefault="00923E1A" w:rsidP="004E6F77">
      <w:pPr>
        <w:pStyle w:val="ListParagraph"/>
        <w:spacing w:after="0" w:line="360" w:lineRule="auto"/>
        <w:ind w:left="0"/>
        <w:jc w:val="both"/>
        <w:rPr>
          <w:rFonts w:ascii="Arial" w:hAnsi="Arial" w:cs="Arial"/>
          <w:sz w:val="24"/>
          <w:szCs w:val="24"/>
        </w:rPr>
      </w:pPr>
    </w:p>
    <w:p w:rsidR="00F13BB2" w:rsidRDefault="004E6F77" w:rsidP="004E6F77">
      <w:pPr>
        <w:pStyle w:val="ListParagraph"/>
        <w:spacing w:after="0" w:line="360" w:lineRule="auto"/>
        <w:ind w:left="0"/>
        <w:jc w:val="both"/>
        <w:rPr>
          <w:rFonts w:ascii="Arial" w:hAnsi="Arial" w:cs="Arial"/>
          <w:sz w:val="24"/>
        </w:rPr>
      </w:pPr>
      <w:r>
        <w:rPr>
          <w:rFonts w:ascii="Arial" w:hAnsi="Arial" w:cs="Arial"/>
          <w:sz w:val="24"/>
        </w:rPr>
        <w:t>[</w:t>
      </w:r>
      <w:r w:rsidR="00F64967">
        <w:rPr>
          <w:rFonts w:ascii="Arial" w:hAnsi="Arial" w:cs="Arial"/>
          <w:sz w:val="24"/>
        </w:rPr>
        <w:t>30</w:t>
      </w:r>
      <w:r>
        <w:rPr>
          <w:rFonts w:ascii="Arial" w:hAnsi="Arial" w:cs="Arial"/>
          <w:sz w:val="24"/>
        </w:rPr>
        <w:t>]</w:t>
      </w:r>
      <w:r>
        <w:rPr>
          <w:rFonts w:ascii="Arial" w:hAnsi="Arial" w:cs="Arial"/>
          <w:sz w:val="24"/>
        </w:rPr>
        <w:tab/>
        <w:t xml:space="preserve">Mr </w:t>
      </w:r>
      <w:proofErr w:type="spellStart"/>
      <w:r>
        <w:rPr>
          <w:rFonts w:ascii="Arial" w:hAnsi="Arial" w:cs="Arial"/>
          <w:sz w:val="24"/>
        </w:rPr>
        <w:t>Muundjua</w:t>
      </w:r>
      <w:proofErr w:type="spellEnd"/>
      <w:r>
        <w:rPr>
          <w:rFonts w:ascii="Arial" w:hAnsi="Arial" w:cs="Arial"/>
          <w:sz w:val="24"/>
        </w:rPr>
        <w:t xml:space="preserve"> </w:t>
      </w:r>
      <w:r w:rsidR="00557D10" w:rsidRPr="00557D10">
        <w:rPr>
          <w:rFonts w:ascii="Arial" w:hAnsi="Arial" w:cs="Arial"/>
          <w:sz w:val="24"/>
        </w:rPr>
        <w:t xml:space="preserve">testified that his </w:t>
      </w:r>
      <w:r>
        <w:rPr>
          <w:rFonts w:ascii="Arial" w:hAnsi="Arial" w:cs="Arial"/>
          <w:sz w:val="24"/>
        </w:rPr>
        <w:t>denial was based on his reasoning</w:t>
      </w:r>
      <w:r w:rsidR="00296B34">
        <w:rPr>
          <w:rFonts w:ascii="Arial" w:hAnsi="Arial" w:cs="Arial"/>
          <w:sz w:val="24"/>
        </w:rPr>
        <w:t xml:space="preserve"> that</w:t>
      </w:r>
      <w:r>
        <w:rPr>
          <w:rFonts w:ascii="Arial" w:hAnsi="Arial" w:cs="Arial"/>
          <w:sz w:val="24"/>
        </w:rPr>
        <w:t xml:space="preserve"> </w:t>
      </w:r>
      <w:r w:rsidR="00804195">
        <w:rPr>
          <w:rFonts w:ascii="Arial" w:hAnsi="Arial" w:cs="Arial"/>
          <w:sz w:val="24"/>
        </w:rPr>
        <w:t xml:space="preserve">“at the time, when questioned, </w:t>
      </w:r>
      <w:r w:rsidR="007A7BD4">
        <w:rPr>
          <w:rFonts w:ascii="Arial" w:hAnsi="Arial" w:cs="Arial"/>
          <w:sz w:val="24"/>
        </w:rPr>
        <w:t xml:space="preserve">Deon was already dismissed, </w:t>
      </w:r>
      <w:r w:rsidR="00557D10" w:rsidRPr="00557D10">
        <w:rPr>
          <w:rFonts w:ascii="Arial" w:hAnsi="Arial" w:cs="Arial"/>
          <w:sz w:val="24"/>
        </w:rPr>
        <w:t xml:space="preserve">how </w:t>
      </w:r>
      <w:proofErr w:type="gramStart"/>
      <w:r w:rsidR="00557D10" w:rsidRPr="00557D10">
        <w:rPr>
          <w:rFonts w:ascii="Arial" w:hAnsi="Arial" w:cs="Arial"/>
          <w:sz w:val="24"/>
        </w:rPr>
        <w:t>can we</w:t>
      </w:r>
      <w:proofErr w:type="gramEnd"/>
      <w:r w:rsidR="00557D10" w:rsidRPr="00557D10">
        <w:rPr>
          <w:rFonts w:ascii="Arial" w:hAnsi="Arial" w:cs="Arial"/>
          <w:sz w:val="24"/>
        </w:rPr>
        <w:t xml:space="preserve"> use his code’’. </w:t>
      </w:r>
      <w:r>
        <w:rPr>
          <w:rFonts w:ascii="Arial" w:hAnsi="Arial" w:cs="Arial"/>
          <w:sz w:val="24"/>
        </w:rPr>
        <w:t xml:space="preserve">Mr </w:t>
      </w:r>
      <w:proofErr w:type="spellStart"/>
      <w:r>
        <w:rPr>
          <w:rFonts w:ascii="Arial" w:hAnsi="Arial" w:cs="Arial"/>
          <w:sz w:val="24"/>
        </w:rPr>
        <w:t>Muundjua</w:t>
      </w:r>
      <w:proofErr w:type="spellEnd"/>
      <w:r w:rsidRPr="00557D10">
        <w:rPr>
          <w:rFonts w:ascii="Arial" w:hAnsi="Arial" w:cs="Arial"/>
          <w:sz w:val="24"/>
        </w:rPr>
        <w:t xml:space="preserve"> maintained that he admitted to having used </w:t>
      </w:r>
      <w:r w:rsidR="007A7BD4">
        <w:rPr>
          <w:rFonts w:ascii="Arial" w:hAnsi="Arial" w:cs="Arial"/>
          <w:sz w:val="24"/>
        </w:rPr>
        <w:t>Mr de Waal’s</w:t>
      </w:r>
      <w:r w:rsidRPr="00557D10">
        <w:rPr>
          <w:rFonts w:ascii="Arial" w:hAnsi="Arial" w:cs="Arial"/>
          <w:sz w:val="24"/>
        </w:rPr>
        <w:t xml:space="preserve"> code in the past but denied that he was still using it</w:t>
      </w:r>
      <w:r w:rsidR="00F13BB2">
        <w:rPr>
          <w:rFonts w:ascii="Arial" w:hAnsi="Arial" w:cs="Arial"/>
          <w:sz w:val="24"/>
        </w:rPr>
        <w:t xml:space="preserve"> at the time when he was confronted by </w:t>
      </w:r>
      <w:r w:rsidR="007A7BD4">
        <w:rPr>
          <w:rFonts w:ascii="Arial" w:hAnsi="Arial" w:cs="Arial"/>
          <w:sz w:val="24"/>
        </w:rPr>
        <w:t xml:space="preserve">Mr </w:t>
      </w:r>
      <w:r w:rsidR="00F13BB2">
        <w:rPr>
          <w:rFonts w:ascii="Arial" w:hAnsi="Arial" w:cs="Arial"/>
          <w:sz w:val="24"/>
        </w:rPr>
        <w:t>Barnard</w:t>
      </w:r>
      <w:r w:rsidRPr="00557D10">
        <w:rPr>
          <w:rFonts w:ascii="Arial" w:hAnsi="Arial" w:cs="Arial"/>
          <w:sz w:val="24"/>
        </w:rPr>
        <w:t xml:space="preserve">. </w:t>
      </w:r>
    </w:p>
    <w:p w:rsidR="00F13BB2" w:rsidRDefault="00F13BB2" w:rsidP="004E6F77">
      <w:pPr>
        <w:pStyle w:val="ListParagraph"/>
        <w:spacing w:after="0" w:line="360" w:lineRule="auto"/>
        <w:ind w:left="0"/>
        <w:jc w:val="both"/>
        <w:rPr>
          <w:rFonts w:ascii="Arial" w:hAnsi="Arial" w:cs="Arial"/>
          <w:sz w:val="24"/>
        </w:rPr>
      </w:pPr>
    </w:p>
    <w:p w:rsidR="00BC1ABB" w:rsidRDefault="00F13BB2" w:rsidP="004E6F77">
      <w:pPr>
        <w:pStyle w:val="ListParagraph"/>
        <w:spacing w:after="0" w:line="360" w:lineRule="auto"/>
        <w:ind w:left="0"/>
        <w:jc w:val="both"/>
        <w:rPr>
          <w:rFonts w:ascii="Arial" w:hAnsi="Arial" w:cs="Arial"/>
          <w:sz w:val="24"/>
        </w:rPr>
      </w:pPr>
      <w:r>
        <w:rPr>
          <w:rFonts w:ascii="Arial" w:hAnsi="Arial" w:cs="Arial"/>
          <w:sz w:val="24"/>
        </w:rPr>
        <w:t>[</w:t>
      </w:r>
      <w:r w:rsidR="00F64967">
        <w:rPr>
          <w:rFonts w:ascii="Arial" w:hAnsi="Arial" w:cs="Arial"/>
          <w:sz w:val="24"/>
        </w:rPr>
        <w:t>31</w:t>
      </w:r>
      <w:r>
        <w:rPr>
          <w:rFonts w:ascii="Arial" w:hAnsi="Arial" w:cs="Arial"/>
          <w:sz w:val="24"/>
        </w:rPr>
        <w:t>]</w:t>
      </w:r>
      <w:r>
        <w:rPr>
          <w:rFonts w:ascii="Arial" w:hAnsi="Arial" w:cs="Arial"/>
          <w:sz w:val="24"/>
        </w:rPr>
        <w:tab/>
      </w:r>
      <w:r w:rsidR="004E6F77">
        <w:rPr>
          <w:rFonts w:ascii="Arial" w:hAnsi="Arial" w:cs="Arial"/>
          <w:sz w:val="24"/>
        </w:rPr>
        <w:t xml:space="preserve">Pupkewitz </w:t>
      </w:r>
      <w:r w:rsidR="004E6F77" w:rsidRPr="00557D10">
        <w:rPr>
          <w:rFonts w:ascii="Arial" w:hAnsi="Arial" w:cs="Arial"/>
          <w:sz w:val="24"/>
        </w:rPr>
        <w:t xml:space="preserve">conceded that a certain Norman also used </w:t>
      </w:r>
      <w:r w:rsidR="007A7BD4">
        <w:rPr>
          <w:rFonts w:ascii="Arial" w:hAnsi="Arial" w:cs="Arial"/>
          <w:sz w:val="24"/>
        </w:rPr>
        <w:t xml:space="preserve">Mr </w:t>
      </w:r>
      <w:r w:rsidR="004E6F77">
        <w:rPr>
          <w:rFonts w:ascii="Arial" w:hAnsi="Arial" w:cs="Arial"/>
          <w:sz w:val="24"/>
        </w:rPr>
        <w:t>d</w:t>
      </w:r>
      <w:r w:rsidR="004E6F77" w:rsidRPr="00557D10">
        <w:rPr>
          <w:rFonts w:ascii="Arial" w:hAnsi="Arial" w:cs="Arial"/>
          <w:sz w:val="24"/>
        </w:rPr>
        <w:t>e Waal</w:t>
      </w:r>
      <w:r w:rsidR="004E6F77">
        <w:rPr>
          <w:rFonts w:ascii="Arial" w:hAnsi="Arial" w:cs="Arial"/>
          <w:sz w:val="24"/>
        </w:rPr>
        <w:t>’s cod</w:t>
      </w:r>
      <w:r>
        <w:rPr>
          <w:rFonts w:ascii="Arial" w:hAnsi="Arial" w:cs="Arial"/>
          <w:sz w:val="24"/>
        </w:rPr>
        <w:t>e/</w:t>
      </w:r>
      <w:r w:rsidR="004E6F77">
        <w:rPr>
          <w:rFonts w:ascii="Arial" w:hAnsi="Arial" w:cs="Arial"/>
          <w:sz w:val="24"/>
        </w:rPr>
        <w:t>password</w:t>
      </w:r>
      <w:r w:rsidR="004E6F77" w:rsidRPr="00557D10">
        <w:rPr>
          <w:rFonts w:ascii="Arial" w:hAnsi="Arial" w:cs="Arial"/>
          <w:sz w:val="24"/>
        </w:rPr>
        <w:t xml:space="preserve"> but that he was not charged with misconduct and dismissed because when he was confronted, he admitted</w:t>
      </w:r>
      <w:r w:rsidR="007A7BD4">
        <w:rPr>
          <w:rFonts w:ascii="Arial" w:hAnsi="Arial" w:cs="Arial"/>
          <w:sz w:val="24"/>
        </w:rPr>
        <w:t xml:space="preserve"> using the password</w:t>
      </w:r>
      <w:r w:rsidR="004E6F77" w:rsidRPr="00557D10">
        <w:rPr>
          <w:rFonts w:ascii="Arial" w:hAnsi="Arial" w:cs="Arial"/>
          <w:sz w:val="24"/>
        </w:rPr>
        <w:t>.</w:t>
      </w:r>
      <w:r w:rsidR="00364824" w:rsidRPr="00364824">
        <w:rPr>
          <w:rFonts w:ascii="Arial" w:hAnsi="Arial" w:cs="Arial"/>
          <w:sz w:val="24"/>
        </w:rPr>
        <w:t xml:space="preserve"> </w:t>
      </w:r>
      <w:r w:rsidR="00364824">
        <w:rPr>
          <w:rFonts w:ascii="Arial" w:hAnsi="Arial" w:cs="Arial"/>
          <w:sz w:val="24"/>
        </w:rPr>
        <w:t xml:space="preserve">Pupkewitz, however maintained that the </w:t>
      </w:r>
      <w:r w:rsidR="00557D10" w:rsidRPr="00557D10">
        <w:rPr>
          <w:rFonts w:ascii="Arial" w:hAnsi="Arial" w:cs="Arial"/>
          <w:sz w:val="24"/>
        </w:rPr>
        <w:t xml:space="preserve">only reason why </w:t>
      </w:r>
      <w:r w:rsidR="004E6F77">
        <w:rPr>
          <w:rFonts w:ascii="Arial" w:hAnsi="Arial" w:cs="Arial"/>
          <w:sz w:val="24"/>
        </w:rPr>
        <w:t xml:space="preserve">Mr </w:t>
      </w:r>
      <w:proofErr w:type="spellStart"/>
      <w:r w:rsidR="004E6F77">
        <w:rPr>
          <w:rFonts w:ascii="Arial" w:hAnsi="Arial" w:cs="Arial"/>
          <w:sz w:val="24"/>
        </w:rPr>
        <w:t>Muundjua</w:t>
      </w:r>
      <w:proofErr w:type="spellEnd"/>
      <w:r w:rsidR="004E6F77">
        <w:rPr>
          <w:rFonts w:ascii="Arial" w:hAnsi="Arial" w:cs="Arial"/>
          <w:sz w:val="24"/>
        </w:rPr>
        <w:t xml:space="preserve"> </w:t>
      </w:r>
      <w:r w:rsidR="00557D10" w:rsidRPr="00557D10">
        <w:rPr>
          <w:rFonts w:ascii="Arial" w:hAnsi="Arial" w:cs="Arial"/>
          <w:sz w:val="24"/>
        </w:rPr>
        <w:t>was dismissed is because he lied and was therefore dishonest</w:t>
      </w:r>
      <w:r w:rsidR="00364824">
        <w:rPr>
          <w:rFonts w:ascii="Arial" w:hAnsi="Arial" w:cs="Arial"/>
          <w:sz w:val="24"/>
        </w:rPr>
        <w:t>.</w:t>
      </w:r>
    </w:p>
    <w:p w:rsidR="00364824" w:rsidRDefault="00364824" w:rsidP="004E6F77">
      <w:pPr>
        <w:pStyle w:val="ListParagraph"/>
        <w:spacing w:after="0" w:line="360" w:lineRule="auto"/>
        <w:ind w:left="0"/>
        <w:jc w:val="both"/>
        <w:rPr>
          <w:rFonts w:ascii="Arial" w:hAnsi="Arial" w:cs="Arial"/>
          <w:sz w:val="24"/>
        </w:rPr>
      </w:pPr>
    </w:p>
    <w:p w:rsidR="00364824" w:rsidRDefault="007A7BD4" w:rsidP="004E6F77">
      <w:pPr>
        <w:pStyle w:val="ListParagraph"/>
        <w:spacing w:after="0" w:line="360" w:lineRule="auto"/>
        <w:ind w:left="0"/>
        <w:jc w:val="both"/>
        <w:rPr>
          <w:rFonts w:ascii="Arial" w:hAnsi="Arial" w:cs="Arial"/>
          <w:i/>
          <w:sz w:val="24"/>
        </w:rPr>
      </w:pPr>
      <w:r w:rsidRPr="00296B34">
        <w:rPr>
          <w:rFonts w:ascii="Arial" w:hAnsi="Arial" w:cs="Arial"/>
          <w:i/>
          <w:sz w:val="24"/>
        </w:rPr>
        <w:t>Findings of the arbitrator</w:t>
      </w:r>
    </w:p>
    <w:p w:rsidR="005A2099" w:rsidRPr="00296B34" w:rsidRDefault="005A2099" w:rsidP="004E6F77">
      <w:pPr>
        <w:pStyle w:val="ListParagraph"/>
        <w:spacing w:after="0" w:line="360" w:lineRule="auto"/>
        <w:ind w:left="0"/>
        <w:jc w:val="both"/>
        <w:rPr>
          <w:rFonts w:ascii="Arial" w:hAnsi="Arial" w:cs="Arial"/>
          <w:i/>
          <w:sz w:val="24"/>
        </w:rPr>
      </w:pPr>
    </w:p>
    <w:p w:rsidR="00364824" w:rsidRDefault="00F13BB2" w:rsidP="004E6F77">
      <w:pPr>
        <w:pStyle w:val="ListParagraph"/>
        <w:spacing w:after="0" w:line="360" w:lineRule="auto"/>
        <w:ind w:left="0"/>
        <w:jc w:val="both"/>
        <w:rPr>
          <w:rFonts w:ascii="Arial" w:hAnsi="Arial" w:cs="Arial"/>
          <w:sz w:val="24"/>
        </w:rPr>
      </w:pPr>
      <w:r>
        <w:rPr>
          <w:rFonts w:ascii="Arial" w:hAnsi="Arial" w:cs="Arial"/>
          <w:sz w:val="24"/>
        </w:rPr>
        <w:t>[</w:t>
      </w:r>
      <w:r w:rsidR="00F64967">
        <w:rPr>
          <w:rFonts w:ascii="Arial" w:hAnsi="Arial" w:cs="Arial"/>
          <w:sz w:val="24"/>
        </w:rPr>
        <w:t>32</w:t>
      </w:r>
      <w:r>
        <w:rPr>
          <w:rFonts w:ascii="Arial" w:hAnsi="Arial" w:cs="Arial"/>
          <w:sz w:val="24"/>
        </w:rPr>
        <w:t>]</w:t>
      </w:r>
      <w:r>
        <w:rPr>
          <w:rFonts w:ascii="Arial" w:hAnsi="Arial" w:cs="Arial"/>
          <w:sz w:val="24"/>
        </w:rPr>
        <w:tab/>
        <w:t xml:space="preserve">The arbitrator after evaluating the evidence summarised in the preceding paragraphs found that Pupkewitz did not have a valid reason to dismiss Mr </w:t>
      </w:r>
      <w:proofErr w:type="spellStart"/>
      <w:r>
        <w:rPr>
          <w:rFonts w:ascii="Arial" w:hAnsi="Arial" w:cs="Arial"/>
          <w:sz w:val="24"/>
        </w:rPr>
        <w:t>Muundjua</w:t>
      </w:r>
      <w:proofErr w:type="spellEnd"/>
      <w:r w:rsidR="00CC0737">
        <w:rPr>
          <w:rFonts w:ascii="Arial" w:hAnsi="Arial" w:cs="Arial"/>
          <w:sz w:val="24"/>
        </w:rPr>
        <w:t xml:space="preserve"> and the dismissal was therefore substantively unfair. The arbitrator reasoned as follows in arriving at his conclusion (I quote verbatim from the arbitration award):</w:t>
      </w:r>
    </w:p>
    <w:p w:rsidR="00CC0737" w:rsidRPr="00CC0737" w:rsidRDefault="00CC0737" w:rsidP="004E6F77">
      <w:pPr>
        <w:pStyle w:val="ListParagraph"/>
        <w:spacing w:after="0" w:line="360" w:lineRule="auto"/>
        <w:ind w:left="0"/>
        <w:jc w:val="both"/>
        <w:rPr>
          <w:rFonts w:ascii="Arial" w:hAnsi="Arial" w:cs="Arial"/>
        </w:rPr>
      </w:pPr>
    </w:p>
    <w:p w:rsidR="00CC0737" w:rsidRDefault="00923E1A" w:rsidP="00CC0737">
      <w:pPr>
        <w:pStyle w:val="ListParagraph"/>
        <w:spacing w:after="0" w:line="360" w:lineRule="auto"/>
        <w:ind w:left="0" w:firstLine="709"/>
        <w:jc w:val="both"/>
        <w:rPr>
          <w:rFonts w:ascii="Arial" w:hAnsi="Arial" w:cs="Arial"/>
        </w:rPr>
      </w:pPr>
      <w:r>
        <w:rPr>
          <w:rFonts w:ascii="Arial" w:hAnsi="Arial" w:cs="Arial"/>
        </w:rPr>
        <w:t>‘</w:t>
      </w:r>
      <w:r w:rsidR="00CC0737" w:rsidRPr="00CC0737">
        <w:rPr>
          <w:rFonts w:ascii="Arial" w:hAnsi="Arial" w:cs="Arial"/>
        </w:rPr>
        <w:t>42.</w:t>
      </w:r>
      <w:r w:rsidR="00CC0737" w:rsidRPr="00CC0737">
        <w:rPr>
          <w:rFonts w:ascii="Arial" w:hAnsi="Arial" w:cs="Arial"/>
        </w:rPr>
        <w:tab/>
        <w:t xml:space="preserve">It is </w:t>
      </w:r>
      <w:r w:rsidR="00CC0737">
        <w:rPr>
          <w:rFonts w:ascii="Arial" w:hAnsi="Arial" w:cs="Arial"/>
        </w:rPr>
        <w:t xml:space="preserve">common cause that Applicant [that is Mr </w:t>
      </w:r>
      <w:proofErr w:type="spellStart"/>
      <w:r w:rsidR="00CC0737">
        <w:rPr>
          <w:rFonts w:ascii="Arial" w:hAnsi="Arial" w:cs="Arial"/>
        </w:rPr>
        <w:t>Muundjua</w:t>
      </w:r>
      <w:proofErr w:type="spellEnd"/>
      <w:r w:rsidR="00CC0737">
        <w:rPr>
          <w:rFonts w:ascii="Arial" w:hAnsi="Arial" w:cs="Arial"/>
        </w:rPr>
        <w:t>] was simply terminated because it was alleged he acted dishonestly by denying to the manager (Mr Barn</w:t>
      </w:r>
      <w:r w:rsidR="00723FEA">
        <w:rPr>
          <w:rFonts w:ascii="Arial" w:hAnsi="Arial" w:cs="Arial"/>
        </w:rPr>
        <w:t xml:space="preserve">ard) that he had been using Mr </w:t>
      </w:r>
      <w:r w:rsidR="00CC0737">
        <w:rPr>
          <w:rFonts w:ascii="Arial" w:hAnsi="Arial" w:cs="Arial"/>
        </w:rPr>
        <w:t>Deon De Waal’s password.</w:t>
      </w:r>
    </w:p>
    <w:p w:rsidR="00CC0737" w:rsidRDefault="00CC0737" w:rsidP="00CC0737">
      <w:pPr>
        <w:spacing w:after="0" w:line="360" w:lineRule="auto"/>
        <w:jc w:val="both"/>
        <w:rPr>
          <w:rFonts w:ascii="Arial" w:hAnsi="Arial" w:cs="Arial"/>
        </w:rPr>
      </w:pPr>
    </w:p>
    <w:p w:rsidR="00CC0737" w:rsidRDefault="00CC0737" w:rsidP="00CC0737">
      <w:pPr>
        <w:spacing w:after="0" w:line="360" w:lineRule="auto"/>
        <w:jc w:val="both"/>
        <w:rPr>
          <w:rFonts w:ascii="Arial" w:hAnsi="Arial" w:cs="Arial"/>
        </w:rPr>
      </w:pPr>
      <w:r>
        <w:rPr>
          <w:rFonts w:ascii="Arial" w:hAnsi="Arial" w:cs="Arial"/>
        </w:rPr>
        <w:t>43</w:t>
      </w:r>
      <w:r w:rsidR="007A7BD4">
        <w:rPr>
          <w:rFonts w:ascii="Arial" w:hAnsi="Arial" w:cs="Arial"/>
        </w:rPr>
        <w:t>.</w:t>
      </w:r>
      <w:r>
        <w:rPr>
          <w:rFonts w:ascii="Arial" w:hAnsi="Arial" w:cs="Arial"/>
        </w:rPr>
        <w:tab/>
        <w:t>I must point out here that I am not going consider every aspect of this matter in isolation but rather take a holistic picture of the events that transpired as from 02</w:t>
      </w:r>
      <w:r w:rsidRPr="00CC0737">
        <w:rPr>
          <w:rFonts w:ascii="Arial" w:hAnsi="Arial" w:cs="Arial"/>
          <w:vertAlign w:val="superscript"/>
        </w:rPr>
        <w:t>nd</w:t>
      </w:r>
      <w:r>
        <w:rPr>
          <w:rFonts w:ascii="Arial" w:hAnsi="Arial" w:cs="Arial"/>
        </w:rPr>
        <w:t xml:space="preserve"> October 2019 up to the last date Applicant was finally dismissed.</w:t>
      </w:r>
    </w:p>
    <w:p w:rsidR="00CC0737" w:rsidRDefault="00CC0737" w:rsidP="00CC0737">
      <w:pPr>
        <w:spacing w:after="0" w:line="360" w:lineRule="auto"/>
        <w:jc w:val="both"/>
        <w:rPr>
          <w:rFonts w:ascii="Arial" w:hAnsi="Arial" w:cs="Arial"/>
        </w:rPr>
      </w:pPr>
    </w:p>
    <w:p w:rsidR="005529E7" w:rsidRDefault="00CC0737" w:rsidP="00CC0737">
      <w:pPr>
        <w:spacing w:after="0" w:line="360" w:lineRule="auto"/>
        <w:jc w:val="both"/>
        <w:rPr>
          <w:rFonts w:ascii="Arial" w:hAnsi="Arial" w:cs="Arial"/>
        </w:rPr>
      </w:pPr>
      <w:r>
        <w:rPr>
          <w:rFonts w:ascii="Arial" w:hAnsi="Arial" w:cs="Arial"/>
        </w:rPr>
        <w:t>44</w:t>
      </w:r>
      <w:r w:rsidR="007A7BD4">
        <w:rPr>
          <w:rFonts w:ascii="Arial" w:hAnsi="Arial" w:cs="Arial"/>
        </w:rPr>
        <w:t>.</w:t>
      </w:r>
      <w:r>
        <w:rPr>
          <w:rFonts w:ascii="Arial" w:hAnsi="Arial" w:cs="Arial"/>
        </w:rPr>
        <w:tab/>
        <w:t xml:space="preserve">Mr Barnard testified that he saw/observed the Applicant using Deon De Vaal’s code and when he confronted him about this, the Applicant denied </w:t>
      </w:r>
      <w:r w:rsidR="005529E7">
        <w:rPr>
          <w:rFonts w:ascii="Arial" w:hAnsi="Arial" w:cs="Arial"/>
        </w:rPr>
        <w:t>using the password.</w:t>
      </w:r>
    </w:p>
    <w:p w:rsidR="007A7BD4" w:rsidRDefault="007A7BD4" w:rsidP="00CC0737">
      <w:pPr>
        <w:spacing w:after="0" w:line="360" w:lineRule="auto"/>
        <w:jc w:val="both"/>
        <w:rPr>
          <w:rFonts w:ascii="Arial" w:hAnsi="Arial" w:cs="Arial"/>
        </w:rPr>
      </w:pPr>
    </w:p>
    <w:p w:rsidR="005529E7" w:rsidRDefault="005529E7" w:rsidP="00CC0737">
      <w:pPr>
        <w:spacing w:after="0" w:line="360" w:lineRule="auto"/>
        <w:jc w:val="both"/>
        <w:rPr>
          <w:rFonts w:ascii="Arial" w:hAnsi="Arial" w:cs="Arial"/>
        </w:rPr>
      </w:pPr>
      <w:r>
        <w:rPr>
          <w:rFonts w:ascii="Arial" w:hAnsi="Arial" w:cs="Arial"/>
        </w:rPr>
        <w:t>45</w:t>
      </w:r>
      <w:r w:rsidR="007A7BD4">
        <w:rPr>
          <w:rFonts w:ascii="Arial" w:hAnsi="Arial" w:cs="Arial"/>
        </w:rPr>
        <w:t>.</w:t>
      </w:r>
      <w:r>
        <w:rPr>
          <w:rFonts w:ascii="Arial" w:hAnsi="Arial" w:cs="Arial"/>
        </w:rPr>
        <w:tab/>
        <w:t>However the next day 03</w:t>
      </w:r>
      <w:r w:rsidRPr="005529E7">
        <w:rPr>
          <w:rFonts w:ascii="Arial" w:hAnsi="Arial" w:cs="Arial"/>
          <w:vertAlign w:val="superscript"/>
        </w:rPr>
        <w:t>rd</w:t>
      </w:r>
      <w:r>
        <w:rPr>
          <w:rFonts w:ascii="Arial" w:hAnsi="Arial" w:cs="Arial"/>
        </w:rPr>
        <w:t xml:space="preserve"> October 2019 Applicant submitted a written statement admitting using the said passwor</w:t>
      </w:r>
      <w:r w:rsidR="0032369F">
        <w:rPr>
          <w:rFonts w:ascii="Arial" w:hAnsi="Arial" w:cs="Arial"/>
        </w:rPr>
        <w:t xml:space="preserve">d and the purpose for which </w:t>
      </w:r>
      <w:r>
        <w:rPr>
          <w:rFonts w:ascii="Arial" w:hAnsi="Arial" w:cs="Arial"/>
        </w:rPr>
        <w:t xml:space="preserve">such </w:t>
      </w:r>
      <w:r w:rsidR="0032369F">
        <w:rPr>
          <w:rFonts w:ascii="Arial" w:hAnsi="Arial" w:cs="Arial"/>
        </w:rPr>
        <w:t>password was</w:t>
      </w:r>
      <w:r>
        <w:rPr>
          <w:rFonts w:ascii="Arial" w:hAnsi="Arial" w:cs="Arial"/>
        </w:rPr>
        <w:t xml:space="preserve"> provided.</w:t>
      </w:r>
    </w:p>
    <w:p w:rsidR="005529E7" w:rsidRDefault="005529E7" w:rsidP="00CC0737">
      <w:pPr>
        <w:spacing w:after="0" w:line="360" w:lineRule="auto"/>
        <w:jc w:val="both"/>
        <w:rPr>
          <w:rFonts w:ascii="Arial" w:hAnsi="Arial" w:cs="Arial"/>
        </w:rPr>
      </w:pPr>
    </w:p>
    <w:p w:rsidR="005529E7" w:rsidRDefault="005529E7" w:rsidP="00CC0737">
      <w:pPr>
        <w:spacing w:after="0" w:line="360" w:lineRule="auto"/>
        <w:jc w:val="both"/>
        <w:rPr>
          <w:rFonts w:ascii="Arial" w:hAnsi="Arial" w:cs="Arial"/>
        </w:rPr>
      </w:pPr>
      <w:r>
        <w:rPr>
          <w:rFonts w:ascii="Arial" w:hAnsi="Arial" w:cs="Arial"/>
        </w:rPr>
        <w:t>46.</w:t>
      </w:r>
      <w:r>
        <w:rPr>
          <w:rFonts w:ascii="Arial" w:hAnsi="Arial" w:cs="Arial"/>
        </w:rPr>
        <w:tab/>
        <w:t>Unfortunately, Mr Deon De Waal did not testify before this tribunal.</w:t>
      </w:r>
    </w:p>
    <w:p w:rsidR="0032369F" w:rsidRDefault="005529E7" w:rsidP="00CC0737">
      <w:pPr>
        <w:spacing w:after="0" w:line="360" w:lineRule="auto"/>
        <w:jc w:val="both"/>
        <w:rPr>
          <w:rFonts w:ascii="Arial" w:hAnsi="Arial" w:cs="Arial"/>
        </w:rPr>
      </w:pPr>
      <w:r>
        <w:rPr>
          <w:rFonts w:ascii="Arial" w:hAnsi="Arial" w:cs="Arial"/>
        </w:rPr>
        <w:lastRenderedPageBreak/>
        <w:t>47</w:t>
      </w:r>
      <w:r w:rsidR="007A7BD4">
        <w:rPr>
          <w:rFonts w:ascii="Arial" w:hAnsi="Arial" w:cs="Arial"/>
        </w:rPr>
        <w:t>.</w:t>
      </w:r>
      <w:r>
        <w:rPr>
          <w:rFonts w:ascii="Arial" w:hAnsi="Arial" w:cs="Arial"/>
        </w:rPr>
        <w:tab/>
        <w:t xml:space="preserve">Ms </w:t>
      </w:r>
      <w:proofErr w:type="spellStart"/>
      <w:r>
        <w:rPr>
          <w:rFonts w:ascii="Arial" w:hAnsi="Arial" w:cs="Arial"/>
        </w:rPr>
        <w:t>Luzane</w:t>
      </w:r>
      <w:proofErr w:type="spellEnd"/>
      <w:r>
        <w:rPr>
          <w:rFonts w:ascii="Arial" w:hAnsi="Arial" w:cs="Arial"/>
        </w:rPr>
        <w:t xml:space="preserve"> Van Der </w:t>
      </w:r>
      <w:r w:rsidR="0032369F">
        <w:rPr>
          <w:rFonts w:ascii="Arial" w:hAnsi="Arial" w:cs="Arial"/>
        </w:rPr>
        <w:t>Merwe (Human</w:t>
      </w:r>
      <w:r>
        <w:rPr>
          <w:rFonts w:ascii="Arial" w:hAnsi="Arial" w:cs="Arial"/>
        </w:rPr>
        <w:t xml:space="preserve"> Resources Manager at Pupkewitz) testified that the ICT policy is clear that nobody should use another’s password and that </w:t>
      </w:r>
      <w:r w:rsidR="0032369F">
        <w:rPr>
          <w:rFonts w:ascii="Arial" w:hAnsi="Arial" w:cs="Arial"/>
        </w:rPr>
        <w:t>each and every employee has a personal password which is his/her secret.</w:t>
      </w:r>
    </w:p>
    <w:p w:rsidR="007A7BD4" w:rsidRDefault="007A7BD4" w:rsidP="00CC0737">
      <w:pPr>
        <w:spacing w:after="0" w:line="360" w:lineRule="auto"/>
        <w:jc w:val="both"/>
        <w:rPr>
          <w:rFonts w:ascii="Arial" w:hAnsi="Arial" w:cs="Arial"/>
        </w:rPr>
      </w:pPr>
    </w:p>
    <w:p w:rsidR="0032369F" w:rsidRDefault="0032369F" w:rsidP="00CC0737">
      <w:pPr>
        <w:spacing w:after="0" w:line="360" w:lineRule="auto"/>
        <w:jc w:val="both"/>
        <w:rPr>
          <w:rFonts w:ascii="Arial" w:hAnsi="Arial" w:cs="Arial"/>
        </w:rPr>
      </w:pPr>
      <w:r>
        <w:rPr>
          <w:rFonts w:ascii="Arial" w:hAnsi="Arial" w:cs="Arial"/>
        </w:rPr>
        <w:t>48.</w:t>
      </w:r>
      <w:r>
        <w:rPr>
          <w:rFonts w:ascii="Arial" w:hAnsi="Arial" w:cs="Arial"/>
        </w:rPr>
        <w:tab/>
        <w:t>At this juncture alone, the question would be running through one’s mind is that if that is indeed the dictates of the ICT policy at Pupkewitz, then how did Mr Barnard knew that the password be used by the Applicant that time was that of Mr Deon de Waal?</w:t>
      </w:r>
    </w:p>
    <w:p w:rsidR="0032369F" w:rsidRDefault="0032369F" w:rsidP="00CC0737">
      <w:pPr>
        <w:spacing w:after="0" w:line="360" w:lineRule="auto"/>
        <w:jc w:val="both"/>
        <w:rPr>
          <w:rFonts w:ascii="Arial" w:hAnsi="Arial" w:cs="Arial"/>
        </w:rPr>
      </w:pPr>
    </w:p>
    <w:p w:rsidR="0032369F" w:rsidRDefault="0032369F" w:rsidP="00CC0737">
      <w:pPr>
        <w:spacing w:after="0" w:line="360" w:lineRule="auto"/>
        <w:jc w:val="both"/>
        <w:rPr>
          <w:rFonts w:ascii="Arial" w:hAnsi="Arial" w:cs="Arial"/>
        </w:rPr>
      </w:pPr>
      <w:r>
        <w:rPr>
          <w:rFonts w:ascii="Arial" w:hAnsi="Arial" w:cs="Arial"/>
        </w:rPr>
        <w:t>49</w:t>
      </w:r>
      <w:r>
        <w:rPr>
          <w:rFonts w:ascii="Arial" w:hAnsi="Arial" w:cs="Arial"/>
        </w:rPr>
        <w:tab/>
        <w:t>Mrs Van Der Merwe further to testify that every employee has a password every week for security purposes. Now if that is the case, taking into consideration the fact that Mr Deon De Waal was no longer in the employ of the respondent at the time applicant was using the password, how then was it possible for the applicant to have renewed the said.</w:t>
      </w:r>
    </w:p>
    <w:p w:rsidR="0032369F" w:rsidRDefault="0032369F" w:rsidP="00CC0737">
      <w:pPr>
        <w:spacing w:after="0" w:line="360" w:lineRule="auto"/>
        <w:jc w:val="both"/>
        <w:rPr>
          <w:rFonts w:ascii="Arial" w:hAnsi="Arial" w:cs="Arial"/>
        </w:rPr>
      </w:pPr>
    </w:p>
    <w:p w:rsidR="004A79CC" w:rsidRDefault="0032369F" w:rsidP="00CC0737">
      <w:pPr>
        <w:spacing w:after="0" w:line="360" w:lineRule="auto"/>
        <w:jc w:val="both"/>
        <w:rPr>
          <w:rFonts w:ascii="Arial" w:hAnsi="Arial" w:cs="Arial"/>
        </w:rPr>
      </w:pPr>
      <w:r>
        <w:rPr>
          <w:rFonts w:ascii="Arial" w:hAnsi="Arial" w:cs="Arial"/>
        </w:rPr>
        <w:t>50.</w:t>
      </w:r>
      <w:r>
        <w:rPr>
          <w:rFonts w:ascii="Arial" w:hAnsi="Arial" w:cs="Arial"/>
        </w:rPr>
        <w:tab/>
        <w:t xml:space="preserve">Therefore, I belief the version of the applicant that he given the code by De Waal </w:t>
      </w:r>
      <w:r w:rsidR="004A79CC">
        <w:rPr>
          <w:rFonts w:ascii="Arial" w:hAnsi="Arial" w:cs="Arial"/>
        </w:rPr>
        <w:t>way back before he left the company. The said verbal denial of the code was supplemented by a written statement which was submitted at the behest of the respondent and should have ended the matter there.</w:t>
      </w:r>
    </w:p>
    <w:p w:rsidR="004A79CC" w:rsidRDefault="004A79CC" w:rsidP="00CC0737">
      <w:pPr>
        <w:spacing w:after="0" w:line="360" w:lineRule="auto"/>
        <w:jc w:val="both"/>
        <w:rPr>
          <w:rFonts w:ascii="Arial" w:hAnsi="Arial" w:cs="Arial"/>
        </w:rPr>
      </w:pPr>
    </w:p>
    <w:p w:rsidR="0032369F" w:rsidRDefault="004A79CC" w:rsidP="00CC0737">
      <w:pPr>
        <w:spacing w:after="0" w:line="360" w:lineRule="auto"/>
        <w:jc w:val="both"/>
        <w:rPr>
          <w:rFonts w:ascii="Arial" w:hAnsi="Arial" w:cs="Arial"/>
        </w:rPr>
      </w:pPr>
      <w:r>
        <w:rPr>
          <w:rFonts w:ascii="Arial" w:hAnsi="Arial" w:cs="Arial"/>
        </w:rPr>
        <w:t>51</w:t>
      </w:r>
      <w:r w:rsidR="007A7BD4">
        <w:rPr>
          <w:rFonts w:ascii="Arial" w:hAnsi="Arial" w:cs="Arial"/>
        </w:rPr>
        <w:t>.</w:t>
      </w:r>
      <w:r>
        <w:rPr>
          <w:rFonts w:ascii="Arial" w:hAnsi="Arial" w:cs="Arial"/>
        </w:rPr>
        <w:tab/>
        <w:t>Therefore I concluded that the applicant’s dismissal was substantively unfair.’</w:t>
      </w:r>
    </w:p>
    <w:p w:rsidR="0032369F" w:rsidRDefault="0032369F" w:rsidP="00CC0737">
      <w:pPr>
        <w:spacing w:after="0" w:line="360" w:lineRule="auto"/>
        <w:jc w:val="both"/>
        <w:rPr>
          <w:rFonts w:ascii="Arial" w:hAnsi="Arial" w:cs="Arial"/>
          <w:sz w:val="24"/>
          <w:szCs w:val="24"/>
        </w:rPr>
      </w:pPr>
    </w:p>
    <w:p w:rsidR="00BE0412" w:rsidRDefault="00BE0412" w:rsidP="00CC0737">
      <w:pPr>
        <w:spacing w:after="0" w:line="360" w:lineRule="auto"/>
        <w:jc w:val="both"/>
        <w:rPr>
          <w:rFonts w:ascii="Arial" w:hAnsi="Arial" w:cs="Arial"/>
          <w:i/>
          <w:sz w:val="24"/>
          <w:szCs w:val="24"/>
        </w:rPr>
      </w:pPr>
      <w:r w:rsidRPr="00296B34">
        <w:rPr>
          <w:rFonts w:ascii="Arial" w:hAnsi="Arial" w:cs="Arial"/>
          <w:i/>
          <w:sz w:val="24"/>
          <w:szCs w:val="24"/>
        </w:rPr>
        <w:t>Was the arbitrator correct in his findings?</w:t>
      </w:r>
    </w:p>
    <w:p w:rsidR="005A2099" w:rsidRPr="00296B34" w:rsidRDefault="005A2099" w:rsidP="00CC0737">
      <w:pPr>
        <w:spacing w:after="0" w:line="360" w:lineRule="auto"/>
        <w:jc w:val="both"/>
        <w:rPr>
          <w:rFonts w:ascii="Arial" w:hAnsi="Arial" w:cs="Arial"/>
          <w:i/>
          <w:sz w:val="24"/>
          <w:szCs w:val="24"/>
        </w:rPr>
      </w:pPr>
    </w:p>
    <w:p w:rsidR="00EB017E" w:rsidRDefault="004A79CC" w:rsidP="004A79CC">
      <w:pPr>
        <w:spacing w:after="0" w:line="360" w:lineRule="auto"/>
        <w:jc w:val="both"/>
        <w:rPr>
          <w:rFonts w:ascii="Arial" w:hAnsi="Arial" w:cs="Arial"/>
          <w:sz w:val="24"/>
          <w:szCs w:val="24"/>
        </w:rPr>
      </w:pPr>
      <w:r w:rsidRPr="004A79CC">
        <w:rPr>
          <w:rFonts w:ascii="Arial" w:hAnsi="Arial" w:cs="Arial"/>
          <w:sz w:val="24"/>
          <w:szCs w:val="24"/>
        </w:rPr>
        <w:t>[</w:t>
      </w:r>
      <w:r w:rsidR="00F64967">
        <w:rPr>
          <w:rFonts w:ascii="Arial" w:hAnsi="Arial" w:cs="Arial"/>
          <w:sz w:val="24"/>
          <w:szCs w:val="24"/>
        </w:rPr>
        <w:t>33</w:t>
      </w:r>
      <w:r w:rsidRPr="004A79CC">
        <w:rPr>
          <w:rFonts w:ascii="Arial" w:hAnsi="Arial" w:cs="Arial"/>
          <w:sz w:val="24"/>
          <w:szCs w:val="24"/>
        </w:rPr>
        <w:t>]</w:t>
      </w:r>
      <w:r w:rsidRPr="004A79CC">
        <w:rPr>
          <w:rFonts w:ascii="Arial" w:hAnsi="Arial" w:cs="Arial"/>
          <w:sz w:val="24"/>
          <w:szCs w:val="24"/>
        </w:rPr>
        <w:tab/>
      </w:r>
      <w:r w:rsidR="006D6DBA">
        <w:rPr>
          <w:rFonts w:ascii="Arial" w:hAnsi="Arial" w:cs="Arial"/>
          <w:sz w:val="24"/>
          <w:szCs w:val="24"/>
        </w:rPr>
        <w:t xml:space="preserve">Mr </w:t>
      </w:r>
      <w:proofErr w:type="spellStart"/>
      <w:r w:rsidR="006D6DBA">
        <w:rPr>
          <w:rFonts w:ascii="Arial" w:hAnsi="Arial" w:cs="Arial"/>
          <w:sz w:val="24"/>
          <w:szCs w:val="24"/>
        </w:rPr>
        <w:t>Rukoro</w:t>
      </w:r>
      <w:proofErr w:type="spellEnd"/>
      <w:r w:rsidR="006D6DBA">
        <w:rPr>
          <w:rFonts w:ascii="Arial" w:hAnsi="Arial" w:cs="Arial"/>
          <w:sz w:val="24"/>
          <w:szCs w:val="24"/>
        </w:rPr>
        <w:t xml:space="preserve"> who appeared for Mr </w:t>
      </w:r>
      <w:proofErr w:type="spellStart"/>
      <w:r w:rsidR="006D6DBA">
        <w:rPr>
          <w:rFonts w:ascii="Arial" w:hAnsi="Arial" w:cs="Arial"/>
          <w:sz w:val="24"/>
          <w:szCs w:val="24"/>
        </w:rPr>
        <w:t>Muundjua</w:t>
      </w:r>
      <w:proofErr w:type="spellEnd"/>
      <w:r w:rsidR="006D6DBA">
        <w:rPr>
          <w:rFonts w:ascii="Arial" w:hAnsi="Arial" w:cs="Arial"/>
          <w:sz w:val="24"/>
          <w:szCs w:val="24"/>
        </w:rPr>
        <w:t xml:space="preserve"> </w:t>
      </w:r>
      <w:r w:rsidR="00EB017E">
        <w:rPr>
          <w:rFonts w:ascii="Arial" w:hAnsi="Arial" w:cs="Arial"/>
          <w:sz w:val="24"/>
          <w:szCs w:val="24"/>
        </w:rPr>
        <w:t>argued, with reference to</w:t>
      </w:r>
      <w:r w:rsidR="00EB017E" w:rsidRPr="00EB017E">
        <w:rPr>
          <w:rFonts w:ascii="Arial" w:hAnsi="Arial" w:cs="Arial"/>
          <w:sz w:val="24"/>
          <w:szCs w:val="24"/>
        </w:rPr>
        <w:t xml:space="preserve"> </w:t>
      </w:r>
      <w:r w:rsidR="00EB017E" w:rsidRPr="00EB017E">
        <w:rPr>
          <w:rFonts w:ascii="Arial" w:hAnsi="Arial" w:cs="Arial"/>
          <w:i/>
          <w:sz w:val="24"/>
          <w:szCs w:val="24"/>
        </w:rPr>
        <w:t xml:space="preserve">Purity Manganese (Pty) Ltd v </w:t>
      </w:r>
      <w:proofErr w:type="spellStart"/>
      <w:r w:rsidR="00EB017E" w:rsidRPr="00EB017E">
        <w:rPr>
          <w:rFonts w:ascii="Arial" w:hAnsi="Arial" w:cs="Arial"/>
          <w:i/>
          <w:sz w:val="24"/>
          <w:szCs w:val="24"/>
        </w:rPr>
        <w:t>Shikongo</w:t>
      </w:r>
      <w:proofErr w:type="spellEnd"/>
      <w:r w:rsidR="00EB017E" w:rsidRPr="00EB017E">
        <w:rPr>
          <w:rFonts w:ascii="Arial" w:hAnsi="Arial" w:cs="Arial"/>
          <w:i/>
          <w:sz w:val="24"/>
          <w:szCs w:val="24"/>
        </w:rPr>
        <w:t xml:space="preserve"> NO and Others</w:t>
      </w:r>
      <w:r w:rsidR="007A7BD4">
        <w:rPr>
          <w:rFonts w:ascii="Arial" w:hAnsi="Arial" w:cs="Arial"/>
          <w:i/>
          <w:sz w:val="24"/>
          <w:szCs w:val="24"/>
        </w:rPr>
        <w:t>,</w:t>
      </w:r>
      <w:r w:rsidR="00EB017E" w:rsidRPr="00923E1A">
        <w:rPr>
          <w:rStyle w:val="FootnoteReference"/>
          <w:rFonts w:ascii="Arial" w:hAnsi="Arial" w:cs="Arial"/>
          <w:sz w:val="24"/>
          <w:szCs w:val="24"/>
        </w:rPr>
        <w:footnoteReference w:id="12"/>
      </w:r>
      <w:r w:rsidR="00EB017E" w:rsidRPr="00923E1A">
        <w:rPr>
          <w:rFonts w:ascii="Arial" w:hAnsi="Arial" w:cs="Arial"/>
          <w:sz w:val="24"/>
          <w:szCs w:val="24"/>
        </w:rPr>
        <w:t xml:space="preserve"> </w:t>
      </w:r>
      <w:r w:rsidR="00EB017E">
        <w:rPr>
          <w:rFonts w:ascii="Arial" w:hAnsi="Arial" w:cs="Arial"/>
          <w:sz w:val="24"/>
          <w:szCs w:val="24"/>
        </w:rPr>
        <w:t xml:space="preserve">that it is a well-established principle of our law that an </w:t>
      </w:r>
      <w:r w:rsidR="007A7BD4">
        <w:rPr>
          <w:rFonts w:ascii="Arial" w:hAnsi="Arial" w:cs="Arial"/>
          <w:sz w:val="24"/>
          <w:szCs w:val="24"/>
        </w:rPr>
        <w:t>appeal</w:t>
      </w:r>
      <w:r w:rsidR="00EB017E">
        <w:rPr>
          <w:rFonts w:ascii="Arial" w:hAnsi="Arial" w:cs="Arial"/>
          <w:sz w:val="24"/>
          <w:szCs w:val="24"/>
        </w:rPr>
        <w:t xml:space="preserve"> court </w:t>
      </w:r>
      <w:r w:rsidR="00EB017E" w:rsidRPr="00EB017E">
        <w:rPr>
          <w:rFonts w:ascii="Arial" w:hAnsi="Arial" w:cs="Arial"/>
          <w:sz w:val="24"/>
          <w:szCs w:val="24"/>
        </w:rPr>
        <w:t>will not</w:t>
      </w:r>
      <w:r w:rsidR="00EB017E">
        <w:rPr>
          <w:rFonts w:ascii="Arial" w:hAnsi="Arial" w:cs="Arial"/>
          <w:sz w:val="24"/>
          <w:szCs w:val="24"/>
        </w:rPr>
        <w:t xml:space="preserve"> lightly </w:t>
      </w:r>
      <w:r w:rsidR="00EB017E" w:rsidRPr="00EB017E">
        <w:rPr>
          <w:rFonts w:ascii="Arial" w:hAnsi="Arial" w:cs="Arial"/>
          <w:sz w:val="24"/>
          <w:szCs w:val="24"/>
        </w:rPr>
        <w:t>interfere with a factual finding by the arbitrator who heard and saw the witnesses testify</w:t>
      </w:r>
      <w:r w:rsidR="00EB017E">
        <w:rPr>
          <w:rFonts w:ascii="Arial" w:hAnsi="Arial" w:cs="Arial"/>
          <w:sz w:val="24"/>
          <w:szCs w:val="24"/>
        </w:rPr>
        <w:t xml:space="preserve"> and observed their demeanours. He argued that in the present matter </w:t>
      </w:r>
      <w:r w:rsidR="00EB017E" w:rsidRPr="00EB017E">
        <w:rPr>
          <w:rFonts w:ascii="Arial" w:hAnsi="Arial" w:cs="Arial"/>
          <w:sz w:val="24"/>
          <w:szCs w:val="24"/>
        </w:rPr>
        <w:t>there are no grounds</w:t>
      </w:r>
      <w:r w:rsidR="00EB017E">
        <w:rPr>
          <w:rFonts w:ascii="Arial" w:hAnsi="Arial" w:cs="Arial"/>
          <w:sz w:val="24"/>
          <w:szCs w:val="24"/>
        </w:rPr>
        <w:t xml:space="preserve"> to justify an</w:t>
      </w:r>
      <w:r w:rsidR="007A7BD4">
        <w:rPr>
          <w:rFonts w:ascii="Arial" w:hAnsi="Arial" w:cs="Arial"/>
          <w:sz w:val="24"/>
          <w:szCs w:val="24"/>
        </w:rPr>
        <w:t xml:space="preserve"> interference by this c</w:t>
      </w:r>
      <w:r w:rsidR="00EB017E" w:rsidRPr="00EB017E">
        <w:rPr>
          <w:rFonts w:ascii="Arial" w:hAnsi="Arial" w:cs="Arial"/>
          <w:sz w:val="24"/>
          <w:szCs w:val="24"/>
        </w:rPr>
        <w:t xml:space="preserve">ourt and the arbitration award </w:t>
      </w:r>
      <w:r w:rsidR="00EB017E">
        <w:rPr>
          <w:rFonts w:ascii="Arial" w:hAnsi="Arial" w:cs="Arial"/>
          <w:sz w:val="24"/>
          <w:szCs w:val="24"/>
        </w:rPr>
        <w:t>must</w:t>
      </w:r>
      <w:r w:rsidR="00EB017E" w:rsidRPr="00EB017E">
        <w:rPr>
          <w:rFonts w:ascii="Arial" w:hAnsi="Arial" w:cs="Arial"/>
          <w:sz w:val="24"/>
          <w:szCs w:val="24"/>
        </w:rPr>
        <w:t xml:space="preserve"> be allowed to stand. </w:t>
      </w:r>
      <w:r w:rsidR="00EB017E">
        <w:rPr>
          <w:rFonts w:ascii="Arial" w:hAnsi="Arial" w:cs="Arial"/>
          <w:sz w:val="24"/>
          <w:szCs w:val="24"/>
        </w:rPr>
        <w:t>I</w:t>
      </w:r>
      <w:r w:rsidR="007A7BD4">
        <w:rPr>
          <w:rFonts w:ascii="Arial" w:hAnsi="Arial" w:cs="Arial"/>
          <w:sz w:val="24"/>
          <w:szCs w:val="24"/>
        </w:rPr>
        <w:t xml:space="preserve">n fortification of his argument, </w:t>
      </w:r>
      <w:r w:rsidR="00EB017E">
        <w:rPr>
          <w:rFonts w:ascii="Arial" w:hAnsi="Arial" w:cs="Arial"/>
          <w:sz w:val="24"/>
          <w:szCs w:val="24"/>
        </w:rPr>
        <w:t xml:space="preserve">Mr </w:t>
      </w:r>
      <w:proofErr w:type="spellStart"/>
      <w:r w:rsidR="00EB017E">
        <w:rPr>
          <w:rFonts w:ascii="Arial" w:hAnsi="Arial" w:cs="Arial"/>
          <w:sz w:val="24"/>
          <w:szCs w:val="24"/>
        </w:rPr>
        <w:t>Rukoro</w:t>
      </w:r>
      <w:proofErr w:type="spellEnd"/>
      <w:r w:rsidR="00EB017E">
        <w:rPr>
          <w:rFonts w:ascii="Arial" w:hAnsi="Arial" w:cs="Arial"/>
          <w:sz w:val="24"/>
          <w:szCs w:val="24"/>
        </w:rPr>
        <w:t xml:space="preserve"> quoted from that judgment the following statement by Miller AJ:</w:t>
      </w:r>
    </w:p>
    <w:p w:rsidR="00EB017E" w:rsidRPr="00EB017E" w:rsidRDefault="00EB017E" w:rsidP="004A79CC">
      <w:pPr>
        <w:spacing w:after="0" w:line="360" w:lineRule="auto"/>
        <w:jc w:val="both"/>
        <w:rPr>
          <w:rFonts w:ascii="Arial" w:hAnsi="Arial" w:cs="Arial"/>
        </w:rPr>
      </w:pPr>
    </w:p>
    <w:p w:rsidR="00BB3AB5" w:rsidRPr="00EB017E" w:rsidRDefault="00EB017E" w:rsidP="00EB017E">
      <w:pPr>
        <w:spacing w:after="0" w:line="360" w:lineRule="auto"/>
        <w:ind w:firstLine="709"/>
        <w:jc w:val="both"/>
        <w:rPr>
          <w:rFonts w:ascii="Arial" w:hAnsi="Arial" w:cs="Arial"/>
        </w:rPr>
      </w:pPr>
      <w:r w:rsidRPr="00EB017E">
        <w:rPr>
          <w:rFonts w:ascii="Arial" w:hAnsi="Arial" w:cs="Arial"/>
        </w:rPr>
        <w:t>‘[13]</w:t>
      </w:r>
      <w:r w:rsidRPr="00EB017E">
        <w:rPr>
          <w:rFonts w:ascii="Arial" w:hAnsi="Arial" w:cs="Arial"/>
        </w:rPr>
        <w:tab/>
      </w:r>
      <w:proofErr w:type="gramStart"/>
      <w:r w:rsidRPr="00EB017E">
        <w:rPr>
          <w:rFonts w:ascii="Arial" w:hAnsi="Arial" w:cs="Arial"/>
        </w:rPr>
        <w:t>It</w:t>
      </w:r>
      <w:proofErr w:type="gramEnd"/>
      <w:r w:rsidRPr="00EB017E">
        <w:rPr>
          <w:rFonts w:ascii="Arial" w:hAnsi="Arial" w:cs="Arial"/>
        </w:rPr>
        <w:t xml:space="preserve"> must be borne in mind that the Labour Act does not permit appeals against findings of fact per se arrived at by an arbitrator in arbitration proceedings.’</w:t>
      </w:r>
      <w:r w:rsidR="006D6DBA" w:rsidRPr="00EB017E">
        <w:rPr>
          <w:rFonts w:ascii="Arial" w:hAnsi="Arial" w:cs="Arial"/>
        </w:rPr>
        <w:t xml:space="preserve"> </w:t>
      </w:r>
    </w:p>
    <w:p w:rsidR="00972937" w:rsidRDefault="00972937" w:rsidP="00972937">
      <w:pPr>
        <w:spacing w:after="0" w:line="360" w:lineRule="auto"/>
        <w:jc w:val="both"/>
        <w:rPr>
          <w:rFonts w:ascii="Arial" w:hAnsi="Arial" w:cs="Arial"/>
        </w:rPr>
      </w:pPr>
    </w:p>
    <w:p w:rsidR="00BE0412" w:rsidRDefault="00BE0412" w:rsidP="00BE0412">
      <w:pPr>
        <w:spacing w:after="0" w:line="360" w:lineRule="auto"/>
        <w:jc w:val="both"/>
        <w:rPr>
          <w:rFonts w:ascii="Arial" w:hAnsi="Arial" w:cs="Arial"/>
          <w:sz w:val="24"/>
          <w:szCs w:val="24"/>
        </w:rPr>
      </w:pPr>
      <w:r>
        <w:rPr>
          <w:rFonts w:ascii="Arial" w:hAnsi="Arial" w:cs="Arial"/>
          <w:sz w:val="24"/>
          <w:szCs w:val="24"/>
        </w:rPr>
        <w:t>[3</w:t>
      </w:r>
      <w:r w:rsidR="00F64967">
        <w:rPr>
          <w:rFonts w:ascii="Arial" w:hAnsi="Arial" w:cs="Arial"/>
          <w:sz w:val="24"/>
          <w:szCs w:val="24"/>
        </w:rPr>
        <w:t>4</w:t>
      </w:r>
      <w:r>
        <w:rPr>
          <w:rFonts w:ascii="Arial" w:hAnsi="Arial" w:cs="Arial"/>
          <w:sz w:val="24"/>
          <w:szCs w:val="24"/>
        </w:rPr>
        <w:t>]</w:t>
      </w:r>
      <w:r>
        <w:rPr>
          <w:rFonts w:ascii="Arial" w:hAnsi="Arial" w:cs="Arial"/>
          <w:sz w:val="24"/>
          <w:szCs w:val="24"/>
        </w:rPr>
        <w:tab/>
        <w:t>The test whether an issue is a questi</w:t>
      </w:r>
      <w:r w:rsidR="00845667">
        <w:rPr>
          <w:rFonts w:ascii="Arial" w:hAnsi="Arial" w:cs="Arial"/>
          <w:sz w:val="24"/>
          <w:szCs w:val="24"/>
        </w:rPr>
        <w:t>on of law or a question of fact</w:t>
      </w:r>
      <w:r>
        <w:rPr>
          <w:rFonts w:ascii="Arial" w:hAnsi="Arial" w:cs="Arial"/>
          <w:sz w:val="24"/>
          <w:szCs w:val="24"/>
        </w:rPr>
        <w:t xml:space="preserve"> was laid down by the Supreme Court in </w:t>
      </w:r>
      <w:proofErr w:type="spellStart"/>
      <w:r w:rsidRPr="00BE0412">
        <w:rPr>
          <w:rFonts w:ascii="Arial" w:hAnsi="Arial" w:cs="Arial"/>
          <w:i/>
          <w:sz w:val="24"/>
          <w:szCs w:val="24"/>
        </w:rPr>
        <w:t>Janse</w:t>
      </w:r>
      <w:proofErr w:type="spellEnd"/>
      <w:r w:rsidRPr="00BE0412">
        <w:rPr>
          <w:rFonts w:ascii="Arial" w:hAnsi="Arial" w:cs="Arial"/>
          <w:i/>
          <w:sz w:val="24"/>
          <w:szCs w:val="24"/>
        </w:rPr>
        <w:t xml:space="preserve"> van </w:t>
      </w:r>
      <w:proofErr w:type="spellStart"/>
      <w:r w:rsidRPr="00BE0412">
        <w:rPr>
          <w:rFonts w:ascii="Arial" w:hAnsi="Arial" w:cs="Arial"/>
          <w:i/>
          <w:sz w:val="24"/>
          <w:szCs w:val="24"/>
        </w:rPr>
        <w:t>Rensburg</w:t>
      </w:r>
      <w:proofErr w:type="spellEnd"/>
      <w:r w:rsidRPr="00BE0412">
        <w:rPr>
          <w:rFonts w:ascii="Arial" w:hAnsi="Arial" w:cs="Arial"/>
          <w:i/>
          <w:sz w:val="24"/>
          <w:szCs w:val="24"/>
        </w:rPr>
        <w:t xml:space="preserve"> v Wilderness Air Namibia (Pty) </w:t>
      </w:r>
      <w:r w:rsidRPr="00BE0412">
        <w:rPr>
          <w:rFonts w:ascii="Arial" w:hAnsi="Arial" w:cs="Arial"/>
          <w:i/>
          <w:sz w:val="24"/>
          <w:szCs w:val="24"/>
        </w:rPr>
        <w:lastRenderedPageBreak/>
        <w:t>Ltd</w:t>
      </w:r>
      <w:r w:rsidR="00923E1A">
        <w:rPr>
          <w:rFonts w:ascii="Arial" w:hAnsi="Arial" w:cs="Arial"/>
          <w:i/>
          <w:sz w:val="24"/>
          <w:szCs w:val="24"/>
        </w:rPr>
        <w:t>,</w:t>
      </w:r>
      <w:r w:rsidRPr="00923E1A">
        <w:rPr>
          <w:rStyle w:val="FootnoteReference"/>
          <w:rFonts w:ascii="Arial" w:hAnsi="Arial" w:cs="Arial"/>
          <w:sz w:val="24"/>
          <w:szCs w:val="24"/>
        </w:rPr>
        <w:footnoteReference w:id="13"/>
      </w:r>
      <w:r w:rsidRPr="00BE0412">
        <w:rPr>
          <w:rFonts w:ascii="Arial" w:hAnsi="Arial" w:cs="Arial"/>
          <w:i/>
          <w:sz w:val="24"/>
          <w:szCs w:val="24"/>
        </w:rPr>
        <w:t xml:space="preserve"> </w:t>
      </w:r>
      <w:r>
        <w:rPr>
          <w:rFonts w:ascii="Arial" w:hAnsi="Arial" w:cs="Arial"/>
          <w:sz w:val="24"/>
          <w:szCs w:val="24"/>
        </w:rPr>
        <w:t xml:space="preserve">but neatly summarized by the court </w:t>
      </w:r>
      <w:r w:rsidRPr="004D71B6">
        <w:rPr>
          <w:rFonts w:ascii="Arial" w:hAnsi="Arial" w:cs="Arial"/>
          <w:i/>
          <w:sz w:val="24"/>
          <w:szCs w:val="24"/>
        </w:rPr>
        <w:t xml:space="preserve">in </w:t>
      </w:r>
      <w:r w:rsidR="004D71B6" w:rsidRPr="004D71B6">
        <w:rPr>
          <w:rFonts w:ascii="Arial" w:hAnsi="Arial" w:cs="Arial"/>
          <w:i/>
          <w:sz w:val="24"/>
          <w:szCs w:val="24"/>
        </w:rPr>
        <w:t>Swart v Tube-O-Flex Namibia (Pty) Ltd and Another</w:t>
      </w:r>
      <w:r w:rsidR="004D71B6" w:rsidRPr="00923E1A">
        <w:rPr>
          <w:rStyle w:val="FootnoteReference"/>
          <w:rFonts w:ascii="Arial" w:hAnsi="Arial" w:cs="Arial"/>
          <w:sz w:val="24"/>
          <w:szCs w:val="24"/>
        </w:rPr>
        <w:footnoteReference w:id="14"/>
      </w:r>
      <w:r w:rsidR="004D71B6" w:rsidRPr="00923E1A">
        <w:rPr>
          <w:rFonts w:ascii="Arial" w:hAnsi="Arial" w:cs="Arial"/>
          <w:sz w:val="24"/>
          <w:szCs w:val="24"/>
        </w:rPr>
        <w:t xml:space="preserve"> </w:t>
      </w:r>
      <w:r>
        <w:rPr>
          <w:rFonts w:ascii="Arial" w:hAnsi="Arial" w:cs="Arial"/>
          <w:sz w:val="24"/>
          <w:szCs w:val="24"/>
        </w:rPr>
        <w:t>as follows:</w:t>
      </w:r>
    </w:p>
    <w:p w:rsidR="00BE0412" w:rsidRDefault="00BE0412" w:rsidP="00BE0412">
      <w:pPr>
        <w:spacing w:after="0" w:line="360" w:lineRule="auto"/>
        <w:jc w:val="both"/>
        <w:rPr>
          <w:rFonts w:ascii="Arial" w:hAnsi="Arial" w:cs="Arial"/>
          <w:sz w:val="24"/>
          <w:szCs w:val="24"/>
        </w:rPr>
      </w:pPr>
    </w:p>
    <w:p w:rsidR="00BE0412" w:rsidRPr="009F2896" w:rsidRDefault="00BE0412" w:rsidP="004D71B6">
      <w:pPr>
        <w:spacing w:after="0" w:line="360" w:lineRule="auto"/>
        <w:ind w:firstLine="720"/>
        <w:jc w:val="both"/>
        <w:rPr>
          <w:rFonts w:ascii="Arial" w:hAnsi="Arial" w:cs="Arial"/>
          <w:sz w:val="24"/>
          <w:szCs w:val="24"/>
        </w:rPr>
      </w:pPr>
      <w:r w:rsidRPr="009F2896">
        <w:rPr>
          <w:rFonts w:ascii="Arial" w:hAnsi="Arial" w:cs="Arial"/>
        </w:rPr>
        <w:t>‘[30]</w:t>
      </w:r>
      <w:r>
        <w:rPr>
          <w:rFonts w:ascii="Arial" w:hAnsi="Arial" w:cs="Arial"/>
          <w:lang w:val="en-ZW"/>
        </w:rPr>
        <w:tab/>
      </w:r>
      <w:r w:rsidRPr="009F2896">
        <w:rPr>
          <w:rFonts w:ascii="Arial" w:hAnsi="Arial" w:cs="Arial"/>
          <w:lang w:val="en-ZW"/>
        </w:rPr>
        <w:t>This court has recently revisited the test to be applied in determining whether or not a finding by an arbitrator is an appealable question of law under s 89(1</w:t>
      </w:r>
      <w:proofErr w:type="gramStart"/>
      <w:r w:rsidRPr="009F2896">
        <w:rPr>
          <w:rFonts w:ascii="Arial" w:hAnsi="Arial" w:cs="Arial"/>
          <w:lang w:val="en-ZW"/>
        </w:rPr>
        <w:t>)</w:t>
      </w:r>
      <w:r w:rsidRPr="00AA4E97">
        <w:rPr>
          <w:rFonts w:ascii="Arial" w:hAnsi="Arial" w:cs="Arial"/>
          <w:i/>
          <w:lang w:val="en-ZW"/>
        </w:rPr>
        <w:t>(</w:t>
      </w:r>
      <w:proofErr w:type="gramEnd"/>
      <w:r w:rsidRPr="00AA4E97">
        <w:rPr>
          <w:rFonts w:ascii="Arial" w:hAnsi="Arial" w:cs="Arial"/>
          <w:i/>
          <w:iCs/>
          <w:lang w:val="en-ZW"/>
        </w:rPr>
        <w:t>a</w:t>
      </w:r>
      <w:r w:rsidRPr="00AA4E97">
        <w:rPr>
          <w:rFonts w:ascii="Arial" w:hAnsi="Arial" w:cs="Arial"/>
          <w:i/>
          <w:lang w:val="en-ZW"/>
        </w:rPr>
        <w:t>)</w:t>
      </w:r>
      <w:r w:rsidRPr="009F2896">
        <w:rPr>
          <w:rFonts w:ascii="Arial" w:hAnsi="Arial" w:cs="Arial"/>
          <w:lang w:val="en-ZW"/>
        </w:rPr>
        <w:t xml:space="preserve">: </w:t>
      </w:r>
      <w:r w:rsidRPr="009F2896">
        <w:rPr>
          <w:rFonts w:ascii="Arial" w:hAnsi="Arial" w:cs="Arial"/>
          <w:i/>
          <w:iCs/>
          <w:lang w:val="en-ZW"/>
        </w:rPr>
        <w:t xml:space="preserve">Van </w:t>
      </w:r>
      <w:proofErr w:type="spellStart"/>
      <w:r w:rsidRPr="009F2896">
        <w:rPr>
          <w:rFonts w:ascii="Arial" w:hAnsi="Arial" w:cs="Arial"/>
          <w:i/>
          <w:iCs/>
          <w:lang w:val="en-ZW"/>
        </w:rPr>
        <w:t>Rensburg</w:t>
      </w:r>
      <w:proofErr w:type="spellEnd"/>
      <w:r w:rsidRPr="009F2896">
        <w:rPr>
          <w:rFonts w:ascii="Arial" w:hAnsi="Arial" w:cs="Arial"/>
          <w:i/>
          <w:iCs/>
          <w:lang w:val="en-ZW"/>
        </w:rPr>
        <w:t xml:space="preserve"> v Wilderness Air Namibia (Pty) Ltd </w:t>
      </w:r>
      <w:r w:rsidRPr="009F2896">
        <w:rPr>
          <w:rFonts w:ascii="Arial" w:hAnsi="Arial" w:cs="Arial"/>
          <w:lang w:val="en-ZW"/>
        </w:rPr>
        <w:t xml:space="preserve">Case No. SA 33/2013 delivered on 11 April 2016. </w:t>
      </w:r>
      <w:proofErr w:type="spellStart"/>
      <w:r w:rsidRPr="009F2896">
        <w:rPr>
          <w:rFonts w:ascii="Arial" w:hAnsi="Arial" w:cs="Arial"/>
          <w:lang w:val="en-ZW"/>
        </w:rPr>
        <w:t>O'Regan</w:t>
      </w:r>
      <w:proofErr w:type="spellEnd"/>
      <w:r w:rsidRPr="009F2896">
        <w:rPr>
          <w:rFonts w:ascii="Arial" w:hAnsi="Arial" w:cs="Arial"/>
          <w:lang w:val="en-ZW"/>
        </w:rPr>
        <w:t xml:space="preserve"> AJA held that s 89(1</w:t>
      </w:r>
      <w:proofErr w:type="gramStart"/>
      <w:r w:rsidRPr="009F2896">
        <w:rPr>
          <w:rFonts w:ascii="Arial" w:hAnsi="Arial" w:cs="Arial"/>
          <w:lang w:val="en-ZW"/>
        </w:rPr>
        <w:t>)</w:t>
      </w:r>
      <w:r w:rsidRPr="00AA4E97">
        <w:rPr>
          <w:rFonts w:ascii="Arial" w:hAnsi="Arial" w:cs="Arial"/>
          <w:i/>
          <w:lang w:val="en-ZW"/>
        </w:rPr>
        <w:t>(</w:t>
      </w:r>
      <w:proofErr w:type="gramEnd"/>
      <w:r w:rsidRPr="00AA4E97">
        <w:rPr>
          <w:rFonts w:ascii="Arial" w:hAnsi="Arial" w:cs="Arial"/>
          <w:i/>
          <w:iCs/>
          <w:lang w:val="en-ZW"/>
        </w:rPr>
        <w:t>a</w:t>
      </w:r>
      <w:r w:rsidRPr="00AA4E97">
        <w:rPr>
          <w:rFonts w:ascii="Arial" w:hAnsi="Arial" w:cs="Arial"/>
          <w:i/>
          <w:lang w:val="en-ZW"/>
        </w:rPr>
        <w:t>)</w:t>
      </w:r>
      <w:r w:rsidRPr="009F2896">
        <w:rPr>
          <w:rFonts w:ascii="Arial" w:hAnsi="Arial" w:cs="Arial"/>
          <w:lang w:val="en-ZW"/>
        </w:rPr>
        <w:t xml:space="preserve"> reserves determination of facts to the arbitration process and an appeal relating to decisions on fact will therefore only be entertained where the arbitrator has made a factual finding on the record that is arbitrary or perverse. An arbitrator's conclusion on disputed facts which a reasonable arbitrator could have reached on the record is not perverse and thus not subject to appeal to the Labour Court. The corollary is that an interpretation of facts by an arbitrator that is perverse in the sense that no reasonable arbitrator could have done so is appealable as a question of law. When a decision of an arbitrator is impugned on the ground that it is perverse, the Labour Court 'should be assiduous to avoid interfering with the decision for the reasons that on the facts it would have reached a different decision on the record'. It may only interfere if the decision reached by the arbitrator is 'one that no reasonable de</w:t>
      </w:r>
      <w:r w:rsidR="00026F6E">
        <w:rPr>
          <w:rFonts w:ascii="Arial" w:hAnsi="Arial" w:cs="Arial"/>
          <w:lang w:val="en-ZW"/>
        </w:rPr>
        <w:t>cision-maker could have reached.</w:t>
      </w:r>
      <w:r w:rsidRPr="009F2896">
        <w:rPr>
          <w:rFonts w:ascii="Arial" w:hAnsi="Arial" w:cs="Arial"/>
        </w:rPr>
        <w:t>’</w:t>
      </w:r>
    </w:p>
    <w:p w:rsidR="00EB017E" w:rsidRPr="004D71B6" w:rsidRDefault="00EB017E" w:rsidP="00972937">
      <w:pPr>
        <w:spacing w:after="0" w:line="360" w:lineRule="auto"/>
        <w:jc w:val="both"/>
        <w:rPr>
          <w:rFonts w:ascii="Arial" w:hAnsi="Arial" w:cs="Arial"/>
          <w:sz w:val="24"/>
          <w:szCs w:val="24"/>
        </w:rPr>
      </w:pPr>
    </w:p>
    <w:p w:rsidR="004D71B6" w:rsidRDefault="004D71B6" w:rsidP="00972937">
      <w:pPr>
        <w:spacing w:after="0" w:line="360" w:lineRule="auto"/>
        <w:jc w:val="both"/>
        <w:rPr>
          <w:rFonts w:ascii="Arial" w:hAnsi="Arial" w:cs="Arial"/>
          <w:sz w:val="24"/>
          <w:szCs w:val="24"/>
        </w:rPr>
      </w:pPr>
      <w:r w:rsidRPr="004D71B6">
        <w:rPr>
          <w:rFonts w:ascii="Arial" w:hAnsi="Arial" w:cs="Arial"/>
          <w:sz w:val="24"/>
          <w:szCs w:val="24"/>
        </w:rPr>
        <w:t>[3</w:t>
      </w:r>
      <w:r w:rsidR="00F64967">
        <w:rPr>
          <w:rFonts w:ascii="Arial" w:hAnsi="Arial" w:cs="Arial"/>
          <w:sz w:val="24"/>
          <w:szCs w:val="24"/>
        </w:rPr>
        <w:t>5</w:t>
      </w:r>
      <w:r w:rsidRPr="004D71B6">
        <w:rPr>
          <w:rFonts w:ascii="Arial" w:hAnsi="Arial" w:cs="Arial"/>
          <w:sz w:val="24"/>
          <w:szCs w:val="24"/>
        </w:rPr>
        <w:t>]</w:t>
      </w:r>
      <w:r w:rsidRPr="004D71B6">
        <w:rPr>
          <w:rFonts w:ascii="Arial" w:hAnsi="Arial" w:cs="Arial"/>
          <w:sz w:val="24"/>
          <w:szCs w:val="24"/>
        </w:rPr>
        <w:tab/>
      </w:r>
      <w:r>
        <w:rPr>
          <w:rFonts w:ascii="Arial" w:hAnsi="Arial" w:cs="Arial"/>
          <w:sz w:val="24"/>
          <w:szCs w:val="24"/>
        </w:rPr>
        <w:t>I</w:t>
      </w:r>
      <w:r w:rsidRPr="004A49FD">
        <w:rPr>
          <w:rFonts w:ascii="Arial" w:hAnsi="Arial" w:cs="Arial"/>
          <w:sz w:val="24"/>
          <w:szCs w:val="24"/>
        </w:rPr>
        <w:t>n the present matter</w:t>
      </w:r>
      <w:r w:rsidR="00026F6E">
        <w:rPr>
          <w:rFonts w:ascii="Arial" w:hAnsi="Arial" w:cs="Arial"/>
          <w:sz w:val="24"/>
          <w:szCs w:val="24"/>
        </w:rPr>
        <w:t xml:space="preserve">, </w:t>
      </w:r>
      <w:r w:rsidRPr="004A49FD">
        <w:rPr>
          <w:rFonts w:ascii="Arial" w:hAnsi="Arial" w:cs="Arial"/>
          <w:sz w:val="24"/>
          <w:szCs w:val="24"/>
        </w:rPr>
        <w:t xml:space="preserve">Pupkewitz confirmed in the testimony before the arbitrator that the reason why it dismissed Mr </w:t>
      </w:r>
      <w:proofErr w:type="spellStart"/>
      <w:r w:rsidRPr="004A49FD">
        <w:rPr>
          <w:rFonts w:ascii="Arial" w:hAnsi="Arial" w:cs="Arial"/>
          <w:sz w:val="24"/>
          <w:szCs w:val="24"/>
        </w:rPr>
        <w:t>Muundjua</w:t>
      </w:r>
      <w:proofErr w:type="spellEnd"/>
      <w:r w:rsidRPr="004A49FD">
        <w:rPr>
          <w:rFonts w:ascii="Arial" w:hAnsi="Arial" w:cs="Arial"/>
          <w:sz w:val="24"/>
          <w:szCs w:val="24"/>
        </w:rPr>
        <w:t xml:space="preserve"> is the fact that </w:t>
      </w:r>
      <w:r w:rsidR="007A7BD4">
        <w:rPr>
          <w:rFonts w:ascii="Arial" w:hAnsi="Arial" w:cs="Arial"/>
          <w:sz w:val="24"/>
          <w:szCs w:val="24"/>
        </w:rPr>
        <w:t>he</w:t>
      </w:r>
      <w:r w:rsidRPr="004A49FD">
        <w:rPr>
          <w:rFonts w:ascii="Arial" w:hAnsi="Arial" w:cs="Arial"/>
          <w:sz w:val="24"/>
          <w:szCs w:val="24"/>
        </w:rPr>
        <w:t xml:space="preserve"> denied</w:t>
      </w:r>
      <w:r w:rsidR="007A7BD4">
        <w:rPr>
          <w:rFonts w:ascii="Arial" w:hAnsi="Arial" w:cs="Arial"/>
          <w:sz w:val="24"/>
          <w:szCs w:val="24"/>
        </w:rPr>
        <w:t xml:space="preserve"> (</w:t>
      </w:r>
      <w:r w:rsidR="00845667">
        <w:rPr>
          <w:rFonts w:ascii="Arial" w:hAnsi="Arial" w:cs="Arial"/>
          <w:sz w:val="24"/>
          <w:szCs w:val="24"/>
        </w:rPr>
        <w:t xml:space="preserve">which denial was false) </w:t>
      </w:r>
      <w:r w:rsidRPr="004A49FD">
        <w:rPr>
          <w:rFonts w:ascii="Arial" w:hAnsi="Arial" w:cs="Arial"/>
          <w:sz w:val="24"/>
          <w:szCs w:val="24"/>
        </w:rPr>
        <w:t xml:space="preserve">having used </w:t>
      </w:r>
      <w:r w:rsidR="007A7BD4">
        <w:rPr>
          <w:rFonts w:ascii="Arial" w:hAnsi="Arial" w:cs="Arial"/>
          <w:sz w:val="24"/>
          <w:szCs w:val="24"/>
        </w:rPr>
        <w:t xml:space="preserve">Mr </w:t>
      </w:r>
      <w:r w:rsidRPr="004A49FD">
        <w:rPr>
          <w:rFonts w:ascii="Arial" w:hAnsi="Arial" w:cs="Arial"/>
          <w:sz w:val="24"/>
          <w:szCs w:val="24"/>
        </w:rPr>
        <w:t>de Waal’s password</w:t>
      </w:r>
      <w:r w:rsidR="007A7BD4">
        <w:rPr>
          <w:rFonts w:ascii="Arial" w:hAnsi="Arial" w:cs="Arial"/>
          <w:sz w:val="24"/>
          <w:szCs w:val="24"/>
        </w:rPr>
        <w:t xml:space="preserve"> when he was confronted by his branch m</w:t>
      </w:r>
      <w:r w:rsidRPr="004A49FD">
        <w:rPr>
          <w:rFonts w:ascii="Arial" w:hAnsi="Arial" w:cs="Arial"/>
          <w:sz w:val="24"/>
          <w:szCs w:val="24"/>
        </w:rPr>
        <w:t>anager</w:t>
      </w:r>
      <w:r w:rsidR="007A7BD4">
        <w:rPr>
          <w:rFonts w:ascii="Arial" w:hAnsi="Arial" w:cs="Arial"/>
          <w:sz w:val="24"/>
          <w:szCs w:val="24"/>
        </w:rPr>
        <w:t>,</w:t>
      </w:r>
      <w:r w:rsidRPr="004A49FD">
        <w:rPr>
          <w:rFonts w:ascii="Arial" w:hAnsi="Arial" w:cs="Arial"/>
          <w:sz w:val="24"/>
          <w:szCs w:val="24"/>
        </w:rPr>
        <w:t xml:space="preserve"> Mr Barnard. The question which the arbitrator had to answer was whether Mr </w:t>
      </w:r>
      <w:proofErr w:type="spellStart"/>
      <w:r w:rsidRPr="004A49FD">
        <w:rPr>
          <w:rFonts w:ascii="Arial" w:hAnsi="Arial" w:cs="Arial"/>
          <w:sz w:val="24"/>
          <w:szCs w:val="24"/>
        </w:rPr>
        <w:t>Muundjua’s</w:t>
      </w:r>
      <w:proofErr w:type="spellEnd"/>
      <w:r w:rsidRPr="004A49FD">
        <w:rPr>
          <w:rFonts w:ascii="Arial" w:hAnsi="Arial" w:cs="Arial"/>
          <w:sz w:val="24"/>
          <w:szCs w:val="24"/>
        </w:rPr>
        <w:t xml:space="preserve"> denial was calculated to deceive Pupkewitz. </w:t>
      </w:r>
      <w:r w:rsidR="004A49FD">
        <w:rPr>
          <w:rFonts w:ascii="Arial" w:hAnsi="Arial" w:cs="Arial"/>
          <w:sz w:val="24"/>
          <w:szCs w:val="24"/>
        </w:rPr>
        <w:t>The question of h</w:t>
      </w:r>
      <w:r w:rsidRPr="004A49FD">
        <w:rPr>
          <w:rFonts w:ascii="Arial" w:hAnsi="Arial" w:cs="Arial"/>
          <w:sz w:val="24"/>
          <w:szCs w:val="24"/>
        </w:rPr>
        <w:t>ow Mr Barnard came</w:t>
      </w:r>
      <w:r w:rsidR="004A49FD" w:rsidRPr="004A49FD">
        <w:rPr>
          <w:rFonts w:ascii="Arial" w:hAnsi="Arial" w:cs="Arial"/>
          <w:sz w:val="24"/>
          <w:szCs w:val="24"/>
        </w:rPr>
        <w:t xml:space="preserve"> to know that the password used by Mr </w:t>
      </w:r>
      <w:proofErr w:type="spellStart"/>
      <w:r w:rsidR="004A49FD" w:rsidRPr="004A49FD">
        <w:rPr>
          <w:rFonts w:ascii="Arial" w:hAnsi="Arial" w:cs="Arial"/>
          <w:sz w:val="24"/>
          <w:szCs w:val="24"/>
        </w:rPr>
        <w:t>Muundjua</w:t>
      </w:r>
      <w:proofErr w:type="spellEnd"/>
      <w:r w:rsidR="004A49FD" w:rsidRPr="004A49FD">
        <w:rPr>
          <w:rFonts w:ascii="Arial" w:hAnsi="Arial" w:cs="Arial"/>
          <w:sz w:val="24"/>
          <w:szCs w:val="24"/>
        </w:rPr>
        <w:t xml:space="preserve"> was that of Mr </w:t>
      </w:r>
      <w:r w:rsidR="007A7BD4">
        <w:rPr>
          <w:rFonts w:ascii="Arial" w:hAnsi="Arial" w:cs="Arial"/>
          <w:sz w:val="24"/>
          <w:szCs w:val="24"/>
        </w:rPr>
        <w:t xml:space="preserve">de Waal </w:t>
      </w:r>
      <w:r w:rsidR="004A49FD" w:rsidRPr="004A49FD">
        <w:rPr>
          <w:rFonts w:ascii="Arial" w:hAnsi="Arial" w:cs="Arial"/>
          <w:sz w:val="24"/>
          <w:szCs w:val="24"/>
        </w:rPr>
        <w:t xml:space="preserve">was </w:t>
      </w:r>
      <w:r w:rsidR="004A49FD">
        <w:rPr>
          <w:rFonts w:ascii="Arial" w:hAnsi="Arial" w:cs="Arial"/>
          <w:sz w:val="24"/>
          <w:szCs w:val="24"/>
        </w:rPr>
        <w:t xml:space="preserve">not in dispute and was therefore </w:t>
      </w:r>
      <w:r w:rsidR="004A49FD" w:rsidRPr="004A49FD">
        <w:rPr>
          <w:rFonts w:ascii="Arial" w:hAnsi="Arial" w:cs="Arial"/>
          <w:sz w:val="24"/>
          <w:szCs w:val="24"/>
        </w:rPr>
        <w:t>irrelevant</w:t>
      </w:r>
      <w:r w:rsidR="004A49FD">
        <w:rPr>
          <w:rFonts w:ascii="Arial" w:hAnsi="Arial" w:cs="Arial"/>
          <w:sz w:val="24"/>
          <w:szCs w:val="24"/>
        </w:rPr>
        <w:t>.</w:t>
      </w:r>
    </w:p>
    <w:p w:rsidR="00F64967" w:rsidRDefault="00F64967" w:rsidP="004A49FD">
      <w:pPr>
        <w:spacing w:after="0" w:line="360" w:lineRule="auto"/>
        <w:jc w:val="both"/>
        <w:rPr>
          <w:rFonts w:ascii="Arial" w:hAnsi="Arial" w:cs="Arial"/>
          <w:sz w:val="24"/>
          <w:szCs w:val="24"/>
        </w:rPr>
      </w:pPr>
    </w:p>
    <w:p w:rsidR="00F11C98" w:rsidRDefault="004A49FD" w:rsidP="004A49FD">
      <w:pPr>
        <w:spacing w:after="0" w:line="360" w:lineRule="auto"/>
        <w:jc w:val="both"/>
        <w:rPr>
          <w:rFonts w:ascii="Arial" w:hAnsi="Arial" w:cs="Arial"/>
          <w:sz w:val="24"/>
          <w:szCs w:val="24"/>
        </w:rPr>
      </w:pPr>
      <w:r>
        <w:rPr>
          <w:rFonts w:ascii="Arial" w:hAnsi="Arial" w:cs="Arial"/>
          <w:sz w:val="24"/>
          <w:szCs w:val="24"/>
        </w:rPr>
        <w:t>[3</w:t>
      </w:r>
      <w:r w:rsidR="00F64967">
        <w:rPr>
          <w:rFonts w:ascii="Arial" w:hAnsi="Arial" w:cs="Arial"/>
          <w:sz w:val="24"/>
          <w:szCs w:val="24"/>
        </w:rPr>
        <w:t>6</w:t>
      </w:r>
      <w:r>
        <w:rPr>
          <w:rFonts w:ascii="Arial" w:hAnsi="Arial" w:cs="Arial"/>
          <w:sz w:val="24"/>
          <w:szCs w:val="24"/>
        </w:rPr>
        <w:t>]</w:t>
      </w:r>
      <w:r>
        <w:rPr>
          <w:rFonts w:ascii="Arial" w:hAnsi="Arial" w:cs="Arial"/>
          <w:sz w:val="24"/>
          <w:szCs w:val="24"/>
        </w:rPr>
        <w:tab/>
      </w:r>
      <w:r w:rsidRPr="003D6DBF">
        <w:rPr>
          <w:rFonts w:ascii="Arial" w:hAnsi="Arial" w:cs="Arial"/>
          <w:sz w:val="24"/>
          <w:szCs w:val="24"/>
        </w:rPr>
        <w:t xml:space="preserve">Another factor which the </w:t>
      </w:r>
      <w:r>
        <w:rPr>
          <w:rFonts w:ascii="Arial" w:hAnsi="Arial" w:cs="Arial"/>
          <w:sz w:val="24"/>
          <w:szCs w:val="24"/>
        </w:rPr>
        <w:t>arbitrator</w:t>
      </w:r>
      <w:r w:rsidRPr="003D6DBF">
        <w:rPr>
          <w:rFonts w:ascii="Arial" w:hAnsi="Arial" w:cs="Arial"/>
          <w:sz w:val="24"/>
          <w:szCs w:val="24"/>
        </w:rPr>
        <w:t xml:space="preserve"> seems to have found to be a </w:t>
      </w:r>
      <w:r w:rsidR="007A7BD4">
        <w:rPr>
          <w:rFonts w:ascii="Arial" w:hAnsi="Arial" w:cs="Arial"/>
          <w:sz w:val="24"/>
          <w:szCs w:val="24"/>
        </w:rPr>
        <w:t xml:space="preserve">mitigating factor, </w:t>
      </w:r>
      <w:r w:rsidRPr="003D6DBF">
        <w:rPr>
          <w:rFonts w:ascii="Arial" w:hAnsi="Arial" w:cs="Arial"/>
          <w:sz w:val="24"/>
          <w:szCs w:val="24"/>
        </w:rPr>
        <w:t xml:space="preserve">in the </w:t>
      </w:r>
      <w:r>
        <w:rPr>
          <w:rFonts w:ascii="Arial" w:hAnsi="Arial" w:cs="Arial"/>
          <w:sz w:val="24"/>
          <w:szCs w:val="24"/>
        </w:rPr>
        <w:t xml:space="preserve">arbitrator’s view, is that Mr </w:t>
      </w:r>
      <w:proofErr w:type="spellStart"/>
      <w:r>
        <w:rPr>
          <w:rFonts w:ascii="Arial" w:hAnsi="Arial" w:cs="Arial"/>
          <w:sz w:val="24"/>
          <w:szCs w:val="24"/>
        </w:rPr>
        <w:t>Muundjua</w:t>
      </w:r>
      <w:proofErr w:type="spellEnd"/>
      <w:r>
        <w:rPr>
          <w:rFonts w:ascii="Arial" w:hAnsi="Arial" w:cs="Arial"/>
          <w:sz w:val="24"/>
          <w:szCs w:val="24"/>
        </w:rPr>
        <w:t xml:space="preserve"> was </w:t>
      </w:r>
      <w:r w:rsidRPr="003D6DBF">
        <w:rPr>
          <w:rFonts w:ascii="Arial" w:hAnsi="Arial" w:cs="Arial"/>
          <w:sz w:val="24"/>
          <w:szCs w:val="24"/>
        </w:rPr>
        <w:t>contrite about his misconduct</w:t>
      </w:r>
      <w:r>
        <w:rPr>
          <w:rFonts w:ascii="Arial" w:hAnsi="Arial" w:cs="Arial"/>
          <w:sz w:val="24"/>
          <w:szCs w:val="24"/>
        </w:rPr>
        <w:t xml:space="preserve"> and thus decided to</w:t>
      </w:r>
      <w:r w:rsidR="00845667">
        <w:rPr>
          <w:rFonts w:ascii="Arial" w:hAnsi="Arial" w:cs="Arial"/>
          <w:sz w:val="24"/>
          <w:szCs w:val="24"/>
        </w:rPr>
        <w:t>,</w:t>
      </w:r>
      <w:r>
        <w:rPr>
          <w:rFonts w:ascii="Arial" w:hAnsi="Arial" w:cs="Arial"/>
          <w:sz w:val="24"/>
          <w:szCs w:val="24"/>
        </w:rPr>
        <w:t xml:space="preserve"> after having been requested to do so</w:t>
      </w:r>
      <w:r w:rsidR="00845667">
        <w:rPr>
          <w:rFonts w:ascii="Arial" w:hAnsi="Arial" w:cs="Arial"/>
          <w:sz w:val="24"/>
          <w:szCs w:val="24"/>
        </w:rPr>
        <w:t>,</w:t>
      </w:r>
      <w:r>
        <w:rPr>
          <w:rFonts w:ascii="Arial" w:hAnsi="Arial" w:cs="Arial"/>
          <w:sz w:val="24"/>
          <w:szCs w:val="24"/>
        </w:rPr>
        <w:t xml:space="preserve"> provide a written statement in terms of which he admitted that he has used </w:t>
      </w:r>
      <w:r w:rsidR="007A7BD4">
        <w:rPr>
          <w:rFonts w:ascii="Arial" w:hAnsi="Arial" w:cs="Arial"/>
          <w:sz w:val="24"/>
          <w:szCs w:val="24"/>
        </w:rPr>
        <w:t xml:space="preserve">Mr </w:t>
      </w:r>
      <w:r>
        <w:rPr>
          <w:rFonts w:ascii="Arial" w:hAnsi="Arial" w:cs="Arial"/>
          <w:sz w:val="24"/>
          <w:szCs w:val="24"/>
        </w:rPr>
        <w:t>de Waal’s</w:t>
      </w:r>
      <w:r w:rsidR="00F11C98">
        <w:rPr>
          <w:rFonts w:ascii="Arial" w:hAnsi="Arial" w:cs="Arial"/>
          <w:sz w:val="24"/>
          <w:szCs w:val="24"/>
        </w:rPr>
        <w:t xml:space="preserve"> password for a period of over three years</w:t>
      </w:r>
      <w:r w:rsidR="00A72DDC">
        <w:rPr>
          <w:rFonts w:ascii="Arial" w:hAnsi="Arial" w:cs="Arial"/>
          <w:sz w:val="24"/>
          <w:szCs w:val="24"/>
        </w:rPr>
        <w:t xml:space="preserve"> and that</w:t>
      </w:r>
      <w:r w:rsidR="00845667">
        <w:rPr>
          <w:rFonts w:ascii="Arial" w:hAnsi="Arial" w:cs="Arial"/>
          <w:sz w:val="24"/>
          <w:szCs w:val="24"/>
        </w:rPr>
        <w:t xml:space="preserve"> his written admission </w:t>
      </w:r>
      <w:r w:rsidR="00A72DDC">
        <w:rPr>
          <w:rFonts w:ascii="Arial" w:hAnsi="Arial" w:cs="Arial"/>
          <w:sz w:val="24"/>
          <w:szCs w:val="24"/>
        </w:rPr>
        <w:t>should have been the end of the matter</w:t>
      </w:r>
      <w:r w:rsidR="00F11C98">
        <w:rPr>
          <w:rFonts w:ascii="Arial" w:hAnsi="Arial" w:cs="Arial"/>
          <w:sz w:val="24"/>
          <w:szCs w:val="24"/>
        </w:rPr>
        <w:t>.</w:t>
      </w:r>
      <w:r w:rsidRPr="003D6DBF">
        <w:rPr>
          <w:rFonts w:ascii="Arial" w:hAnsi="Arial" w:cs="Arial"/>
          <w:sz w:val="24"/>
          <w:szCs w:val="24"/>
        </w:rPr>
        <w:t xml:space="preserve"> There </w:t>
      </w:r>
      <w:r w:rsidR="00F11C98">
        <w:rPr>
          <w:rFonts w:ascii="Arial" w:hAnsi="Arial" w:cs="Arial"/>
          <w:sz w:val="24"/>
          <w:szCs w:val="24"/>
        </w:rPr>
        <w:t>is no basis or evidence for that finding</w:t>
      </w:r>
      <w:r w:rsidRPr="003D6DBF">
        <w:rPr>
          <w:rFonts w:ascii="Arial" w:hAnsi="Arial" w:cs="Arial"/>
          <w:sz w:val="24"/>
          <w:szCs w:val="24"/>
        </w:rPr>
        <w:t>.</w:t>
      </w:r>
    </w:p>
    <w:p w:rsidR="00F11C98" w:rsidRDefault="00F11C98" w:rsidP="004A49FD">
      <w:pPr>
        <w:spacing w:after="0" w:line="360" w:lineRule="auto"/>
        <w:jc w:val="both"/>
        <w:rPr>
          <w:rFonts w:ascii="Arial" w:hAnsi="Arial" w:cs="Arial"/>
          <w:sz w:val="24"/>
          <w:szCs w:val="24"/>
        </w:rPr>
      </w:pPr>
    </w:p>
    <w:p w:rsidR="004A49FD" w:rsidRDefault="00F11C98" w:rsidP="004A49FD">
      <w:pPr>
        <w:spacing w:after="0" w:line="360" w:lineRule="auto"/>
        <w:jc w:val="both"/>
        <w:rPr>
          <w:rFonts w:ascii="Arial" w:hAnsi="Arial" w:cs="Arial"/>
          <w:sz w:val="24"/>
          <w:szCs w:val="24"/>
        </w:rPr>
      </w:pPr>
      <w:r>
        <w:rPr>
          <w:rFonts w:ascii="Arial" w:hAnsi="Arial" w:cs="Arial"/>
          <w:sz w:val="24"/>
          <w:szCs w:val="24"/>
        </w:rPr>
        <w:lastRenderedPageBreak/>
        <w:t>[3</w:t>
      </w:r>
      <w:r w:rsidR="00F64967">
        <w:rPr>
          <w:rFonts w:ascii="Arial" w:hAnsi="Arial" w:cs="Arial"/>
          <w:sz w:val="24"/>
          <w:szCs w:val="24"/>
        </w:rPr>
        <w:t>7</w:t>
      </w:r>
      <w:r>
        <w:rPr>
          <w:rFonts w:ascii="Arial" w:hAnsi="Arial" w:cs="Arial"/>
          <w:sz w:val="24"/>
          <w:szCs w:val="24"/>
        </w:rPr>
        <w:t>]</w:t>
      </w:r>
      <w:r>
        <w:rPr>
          <w:rFonts w:ascii="Arial" w:hAnsi="Arial" w:cs="Arial"/>
          <w:sz w:val="24"/>
          <w:szCs w:val="24"/>
        </w:rPr>
        <w:tab/>
      </w:r>
      <w:r w:rsidR="004A49FD" w:rsidRPr="003D6DBF">
        <w:rPr>
          <w:rFonts w:ascii="Arial" w:hAnsi="Arial" w:cs="Arial"/>
          <w:sz w:val="24"/>
          <w:szCs w:val="24"/>
        </w:rPr>
        <w:t xml:space="preserve">Whether or not </w:t>
      </w:r>
      <w:r w:rsidR="00A72DDC" w:rsidRPr="004A49FD">
        <w:rPr>
          <w:rFonts w:ascii="Arial" w:hAnsi="Arial" w:cs="Arial"/>
          <w:sz w:val="24"/>
          <w:szCs w:val="24"/>
        </w:rPr>
        <w:t xml:space="preserve">Mr </w:t>
      </w:r>
      <w:proofErr w:type="spellStart"/>
      <w:r w:rsidR="00A72DDC" w:rsidRPr="004A49FD">
        <w:rPr>
          <w:rFonts w:ascii="Arial" w:hAnsi="Arial" w:cs="Arial"/>
          <w:sz w:val="24"/>
          <w:szCs w:val="24"/>
        </w:rPr>
        <w:t>Muundjua</w:t>
      </w:r>
      <w:proofErr w:type="spellEnd"/>
      <w:r w:rsidR="00A72DDC" w:rsidRPr="004A49FD">
        <w:rPr>
          <w:rFonts w:ascii="Arial" w:hAnsi="Arial" w:cs="Arial"/>
          <w:sz w:val="24"/>
          <w:szCs w:val="24"/>
        </w:rPr>
        <w:t xml:space="preserve"> </w:t>
      </w:r>
      <w:r w:rsidR="00026F6E">
        <w:rPr>
          <w:rFonts w:ascii="Arial" w:hAnsi="Arial" w:cs="Arial"/>
          <w:sz w:val="24"/>
          <w:szCs w:val="24"/>
        </w:rPr>
        <w:t xml:space="preserve">was contrite </w:t>
      </w:r>
      <w:r w:rsidR="00547F90">
        <w:rPr>
          <w:rFonts w:ascii="Arial" w:hAnsi="Arial" w:cs="Arial"/>
          <w:sz w:val="24"/>
          <w:szCs w:val="24"/>
        </w:rPr>
        <w:t xml:space="preserve">will </w:t>
      </w:r>
      <w:r w:rsidR="00026F6E">
        <w:rPr>
          <w:rFonts w:ascii="Arial" w:hAnsi="Arial" w:cs="Arial"/>
          <w:sz w:val="24"/>
          <w:szCs w:val="24"/>
        </w:rPr>
        <w:t>depend</w:t>
      </w:r>
      <w:r w:rsidR="004A49FD" w:rsidRPr="003D6DBF">
        <w:rPr>
          <w:rFonts w:ascii="Arial" w:hAnsi="Arial" w:cs="Arial"/>
          <w:sz w:val="24"/>
          <w:szCs w:val="24"/>
        </w:rPr>
        <w:t xml:space="preserve"> on his version </w:t>
      </w:r>
      <w:r w:rsidR="00547F90">
        <w:rPr>
          <w:rFonts w:ascii="Arial" w:hAnsi="Arial" w:cs="Arial"/>
          <w:sz w:val="24"/>
          <w:szCs w:val="24"/>
        </w:rPr>
        <w:t>as to</w:t>
      </w:r>
      <w:r w:rsidR="004A49FD" w:rsidRPr="003D6DBF">
        <w:rPr>
          <w:rFonts w:ascii="Arial" w:hAnsi="Arial" w:cs="Arial"/>
          <w:sz w:val="24"/>
          <w:szCs w:val="24"/>
        </w:rPr>
        <w:t xml:space="preserve"> </w:t>
      </w:r>
      <w:r w:rsidR="00A72DDC">
        <w:rPr>
          <w:rFonts w:ascii="Arial" w:hAnsi="Arial" w:cs="Arial"/>
          <w:sz w:val="24"/>
          <w:szCs w:val="24"/>
        </w:rPr>
        <w:t xml:space="preserve">why he ultimately came out with </w:t>
      </w:r>
      <w:bookmarkStart w:id="0" w:name="_GoBack"/>
      <w:bookmarkEnd w:id="0"/>
      <w:r w:rsidR="00A72DDC">
        <w:rPr>
          <w:rFonts w:ascii="Arial" w:hAnsi="Arial" w:cs="Arial"/>
          <w:sz w:val="24"/>
          <w:szCs w:val="24"/>
        </w:rPr>
        <w:t xml:space="preserve">the truth. Mr </w:t>
      </w:r>
      <w:proofErr w:type="spellStart"/>
      <w:r w:rsidR="00A72DDC">
        <w:rPr>
          <w:rFonts w:ascii="Arial" w:hAnsi="Arial" w:cs="Arial"/>
          <w:sz w:val="24"/>
          <w:szCs w:val="24"/>
        </w:rPr>
        <w:t>Muundjua</w:t>
      </w:r>
      <w:proofErr w:type="spellEnd"/>
      <w:r w:rsidR="00A72DDC">
        <w:rPr>
          <w:rFonts w:ascii="Arial" w:hAnsi="Arial" w:cs="Arial"/>
          <w:sz w:val="24"/>
          <w:szCs w:val="24"/>
        </w:rPr>
        <w:t xml:space="preserve"> </w:t>
      </w:r>
      <w:r w:rsidR="004A49FD" w:rsidRPr="003D6DBF">
        <w:rPr>
          <w:rFonts w:ascii="Arial" w:hAnsi="Arial" w:cs="Arial"/>
          <w:sz w:val="24"/>
          <w:szCs w:val="24"/>
        </w:rPr>
        <w:t>suggested</w:t>
      </w:r>
      <w:r w:rsidR="00DD0FBA">
        <w:rPr>
          <w:rFonts w:ascii="Arial" w:hAnsi="Arial" w:cs="Arial"/>
          <w:sz w:val="24"/>
          <w:szCs w:val="24"/>
        </w:rPr>
        <w:t>,</w:t>
      </w:r>
      <w:r w:rsidR="004A49FD" w:rsidRPr="003D6DBF">
        <w:rPr>
          <w:rFonts w:ascii="Arial" w:hAnsi="Arial" w:cs="Arial"/>
          <w:sz w:val="24"/>
          <w:szCs w:val="24"/>
        </w:rPr>
        <w:t xml:space="preserve"> throughout</w:t>
      </w:r>
      <w:r w:rsidR="00845667">
        <w:rPr>
          <w:rFonts w:ascii="Arial" w:hAnsi="Arial" w:cs="Arial"/>
          <w:sz w:val="24"/>
          <w:szCs w:val="24"/>
        </w:rPr>
        <w:t xml:space="preserve"> his testimony at the arbitration proceedings</w:t>
      </w:r>
      <w:r w:rsidR="004A49FD" w:rsidRPr="003D6DBF">
        <w:rPr>
          <w:rFonts w:ascii="Arial" w:hAnsi="Arial" w:cs="Arial"/>
          <w:sz w:val="24"/>
          <w:szCs w:val="24"/>
        </w:rPr>
        <w:t xml:space="preserve">, </w:t>
      </w:r>
      <w:r w:rsidR="00A72DDC">
        <w:rPr>
          <w:rFonts w:ascii="Arial" w:hAnsi="Arial" w:cs="Arial"/>
          <w:sz w:val="24"/>
          <w:szCs w:val="24"/>
        </w:rPr>
        <w:t xml:space="preserve">that he understood </w:t>
      </w:r>
      <w:r w:rsidR="00327BC0">
        <w:rPr>
          <w:rFonts w:ascii="Arial" w:hAnsi="Arial" w:cs="Arial"/>
          <w:sz w:val="24"/>
          <w:szCs w:val="24"/>
        </w:rPr>
        <w:t xml:space="preserve">that </w:t>
      </w:r>
      <w:r w:rsidR="00A72DDC">
        <w:rPr>
          <w:rFonts w:ascii="Arial" w:hAnsi="Arial" w:cs="Arial"/>
          <w:sz w:val="24"/>
          <w:szCs w:val="24"/>
        </w:rPr>
        <w:t xml:space="preserve">the question put to him by </w:t>
      </w:r>
      <w:r w:rsidR="00DD0FBA">
        <w:rPr>
          <w:rFonts w:ascii="Arial" w:hAnsi="Arial" w:cs="Arial"/>
          <w:sz w:val="24"/>
          <w:szCs w:val="24"/>
        </w:rPr>
        <w:t xml:space="preserve">Mr </w:t>
      </w:r>
      <w:r w:rsidR="00A72DDC">
        <w:rPr>
          <w:rFonts w:ascii="Arial" w:hAnsi="Arial" w:cs="Arial"/>
          <w:sz w:val="24"/>
          <w:szCs w:val="24"/>
        </w:rPr>
        <w:t>B</w:t>
      </w:r>
      <w:r w:rsidR="00DD0FBA">
        <w:rPr>
          <w:rFonts w:ascii="Arial" w:hAnsi="Arial" w:cs="Arial"/>
          <w:sz w:val="24"/>
          <w:szCs w:val="24"/>
        </w:rPr>
        <w:t xml:space="preserve">arnard was </w:t>
      </w:r>
      <w:r w:rsidR="0098723F">
        <w:rPr>
          <w:rFonts w:ascii="Arial" w:hAnsi="Arial" w:cs="Arial"/>
          <w:sz w:val="24"/>
          <w:szCs w:val="24"/>
        </w:rPr>
        <w:t xml:space="preserve">whether he was </w:t>
      </w:r>
      <w:r w:rsidR="00A72DDC">
        <w:rPr>
          <w:rFonts w:ascii="Arial" w:hAnsi="Arial" w:cs="Arial"/>
          <w:sz w:val="24"/>
          <w:szCs w:val="24"/>
        </w:rPr>
        <w:t>at that time</w:t>
      </w:r>
      <w:r w:rsidR="0098723F">
        <w:rPr>
          <w:rFonts w:ascii="Arial" w:hAnsi="Arial" w:cs="Arial"/>
          <w:sz w:val="24"/>
          <w:szCs w:val="24"/>
        </w:rPr>
        <w:t xml:space="preserve"> (that is during October 2019)</w:t>
      </w:r>
      <w:r w:rsidR="00A72DDC">
        <w:rPr>
          <w:rFonts w:ascii="Arial" w:hAnsi="Arial" w:cs="Arial"/>
          <w:sz w:val="24"/>
          <w:szCs w:val="24"/>
        </w:rPr>
        <w:t xml:space="preserve"> using </w:t>
      </w:r>
      <w:r w:rsidR="00DD0FBA">
        <w:rPr>
          <w:rFonts w:ascii="Arial" w:hAnsi="Arial" w:cs="Arial"/>
          <w:sz w:val="24"/>
          <w:szCs w:val="24"/>
        </w:rPr>
        <w:t xml:space="preserve">Mr </w:t>
      </w:r>
      <w:r w:rsidR="00A72DDC">
        <w:rPr>
          <w:rFonts w:ascii="Arial" w:hAnsi="Arial" w:cs="Arial"/>
          <w:sz w:val="24"/>
          <w:szCs w:val="24"/>
        </w:rPr>
        <w:t xml:space="preserve">de Waal’s password. Pupkewitz on the other hand </w:t>
      </w:r>
      <w:r w:rsidR="00DD0FBA">
        <w:rPr>
          <w:rFonts w:ascii="Arial" w:hAnsi="Arial" w:cs="Arial"/>
          <w:sz w:val="24"/>
          <w:szCs w:val="24"/>
        </w:rPr>
        <w:t xml:space="preserve">suggested </w:t>
      </w:r>
      <w:r w:rsidR="00A72DDC">
        <w:rPr>
          <w:rFonts w:ascii="Arial" w:hAnsi="Arial" w:cs="Arial"/>
          <w:sz w:val="24"/>
          <w:szCs w:val="24"/>
        </w:rPr>
        <w:t xml:space="preserve">that Mr </w:t>
      </w:r>
      <w:proofErr w:type="spellStart"/>
      <w:r w:rsidR="00A72DDC">
        <w:rPr>
          <w:rFonts w:ascii="Arial" w:hAnsi="Arial" w:cs="Arial"/>
          <w:sz w:val="24"/>
          <w:szCs w:val="24"/>
        </w:rPr>
        <w:t>Muundjua</w:t>
      </w:r>
      <w:proofErr w:type="spellEnd"/>
      <w:r w:rsidR="00A72DDC">
        <w:rPr>
          <w:rFonts w:ascii="Arial" w:hAnsi="Arial" w:cs="Arial"/>
          <w:sz w:val="24"/>
          <w:szCs w:val="24"/>
        </w:rPr>
        <w:t xml:space="preserve"> admitted to using </w:t>
      </w:r>
      <w:r w:rsidR="00DD0FBA">
        <w:rPr>
          <w:rFonts w:ascii="Arial" w:hAnsi="Arial" w:cs="Arial"/>
          <w:sz w:val="24"/>
          <w:szCs w:val="24"/>
        </w:rPr>
        <w:t xml:space="preserve">Mr </w:t>
      </w:r>
      <w:r w:rsidR="00A72DDC">
        <w:rPr>
          <w:rFonts w:ascii="Arial" w:hAnsi="Arial" w:cs="Arial"/>
          <w:sz w:val="24"/>
          <w:szCs w:val="24"/>
        </w:rPr>
        <w:t xml:space="preserve">de Waal’s password </w:t>
      </w:r>
      <w:r w:rsidR="00DD0FBA">
        <w:rPr>
          <w:rFonts w:ascii="Arial" w:hAnsi="Arial" w:cs="Arial"/>
          <w:sz w:val="24"/>
          <w:szCs w:val="24"/>
        </w:rPr>
        <w:t>only after</w:t>
      </w:r>
      <w:r w:rsidR="00A72DDC">
        <w:rPr>
          <w:rFonts w:ascii="Arial" w:hAnsi="Arial" w:cs="Arial"/>
          <w:sz w:val="24"/>
          <w:szCs w:val="24"/>
        </w:rPr>
        <w:t xml:space="preserve"> he realized that there was indisputable evidence pointing to him having used </w:t>
      </w:r>
      <w:r w:rsidR="00DD0FBA">
        <w:rPr>
          <w:rFonts w:ascii="Arial" w:hAnsi="Arial" w:cs="Arial"/>
          <w:sz w:val="24"/>
          <w:szCs w:val="24"/>
        </w:rPr>
        <w:t xml:space="preserve">Mr </w:t>
      </w:r>
      <w:r w:rsidR="00A72DDC">
        <w:rPr>
          <w:rFonts w:ascii="Arial" w:hAnsi="Arial" w:cs="Arial"/>
          <w:sz w:val="24"/>
          <w:szCs w:val="24"/>
        </w:rPr>
        <w:t>de Waal’s password</w:t>
      </w:r>
      <w:r w:rsidR="004A49FD" w:rsidRPr="003D6DBF">
        <w:rPr>
          <w:rFonts w:ascii="Arial" w:hAnsi="Arial" w:cs="Arial"/>
          <w:sz w:val="24"/>
          <w:szCs w:val="24"/>
        </w:rPr>
        <w:t>.</w:t>
      </w:r>
    </w:p>
    <w:p w:rsidR="00A72DDC" w:rsidRPr="003D6DBF" w:rsidRDefault="00A72DDC" w:rsidP="004A49FD">
      <w:pPr>
        <w:spacing w:after="0" w:line="360" w:lineRule="auto"/>
        <w:jc w:val="both"/>
        <w:rPr>
          <w:rFonts w:ascii="Arial" w:hAnsi="Arial" w:cs="Arial"/>
          <w:sz w:val="24"/>
          <w:szCs w:val="24"/>
        </w:rPr>
      </w:pPr>
    </w:p>
    <w:p w:rsidR="00327BC0" w:rsidRDefault="004A49FD" w:rsidP="004A49FD">
      <w:pPr>
        <w:spacing w:after="0" w:line="360" w:lineRule="auto"/>
        <w:jc w:val="both"/>
        <w:rPr>
          <w:rFonts w:ascii="Arial" w:hAnsi="Arial" w:cs="Arial"/>
          <w:sz w:val="24"/>
          <w:szCs w:val="24"/>
        </w:rPr>
      </w:pPr>
      <w:r w:rsidRPr="003D6DBF">
        <w:rPr>
          <w:rFonts w:ascii="Arial" w:hAnsi="Arial" w:cs="Arial"/>
          <w:sz w:val="24"/>
          <w:szCs w:val="24"/>
        </w:rPr>
        <w:t>[</w:t>
      </w:r>
      <w:r w:rsidR="00A72DDC">
        <w:rPr>
          <w:rFonts w:ascii="Arial" w:hAnsi="Arial" w:cs="Arial"/>
          <w:sz w:val="24"/>
          <w:szCs w:val="24"/>
        </w:rPr>
        <w:t>3</w:t>
      </w:r>
      <w:r w:rsidR="00F64967">
        <w:rPr>
          <w:rFonts w:ascii="Arial" w:hAnsi="Arial" w:cs="Arial"/>
          <w:sz w:val="24"/>
          <w:szCs w:val="24"/>
        </w:rPr>
        <w:t>8</w:t>
      </w:r>
      <w:r w:rsidRPr="003D6DBF">
        <w:rPr>
          <w:rFonts w:ascii="Arial" w:hAnsi="Arial" w:cs="Arial"/>
          <w:sz w:val="24"/>
          <w:szCs w:val="24"/>
        </w:rPr>
        <w:t>]</w:t>
      </w:r>
      <w:r w:rsidR="00A72DDC">
        <w:rPr>
          <w:rFonts w:ascii="Arial" w:hAnsi="Arial" w:cs="Arial"/>
          <w:sz w:val="24"/>
          <w:szCs w:val="24"/>
        </w:rPr>
        <w:t xml:space="preserve"> </w:t>
      </w:r>
      <w:r w:rsidR="00A72DDC">
        <w:rPr>
          <w:rFonts w:ascii="Arial" w:hAnsi="Arial" w:cs="Arial"/>
          <w:sz w:val="24"/>
          <w:szCs w:val="24"/>
        </w:rPr>
        <w:tab/>
        <w:t>The arbitrator made no finding in this regard</w:t>
      </w:r>
      <w:r w:rsidR="00DD0FBA">
        <w:rPr>
          <w:rFonts w:ascii="Arial" w:hAnsi="Arial" w:cs="Arial"/>
          <w:sz w:val="24"/>
          <w:szCs w:val="24"/>
        </w:rPr>
        <w:t>,</w:t>
      </w:r>
      <w:r w:rsidR="00A72DDC">
        <w:rPr>
          <w:rFonts w:ascii="Arial" w:hAnsi="Arial" w:cs="Arial"/>
          <w:sz w:val="24"/>
          <w:szCs w:val="24"/>
        </w:rPr>
        <w:t xml:space="preserve"> h</w:t>
      </w:r>
      <w:r w:rsidR="00D83EA8">
        <w:rPr>
          <w:rFonts w:ascii="Arial" w:hAnsi="Arial" w:cs="Arial"/>
          <w:sz w:val="24"/>
          <w:szCs w:val="24"/>
        </w:rPr>
        <w:t>e</w:t>
      </w:r>
      <w:r w:rsidR="00A72DDC">
        <w:rPr>
          <w:rFonts w:ascii="Arial" w:hAnsi="Arial" w:cs="Arial"/>
          <w:sz w:val="24"/>
          <w:szCs w:val="24"/>
        </w:rPr>
        <w:t xml:space="preserve"> simply concluded that once </w:t>
      </w:r>
      <w:r w:rsidR="00DD0FBA">
        <w:rPr>
          <w:rFonts w:ascii="Arial" w:hAnsi="Arial" w:cs="Arial"/>
          <w:sz w:val="24"/>
          <w:szCs w:val="24"/>
        </w:rPr>
        <w:t xml:space="preserve">Mr </w:t>
      </w:r>
      <w:proofErr w:type="spellStart"/>
      <w:r w:rsidR="003C3E6F">
        <w:rPr>
          <w:rFonts w:ascii="Arial" w:hAnsi="Arial" w:cs="Arial"/>
          <w:sz w:val="24"/>
          <w:szCs w:val="24"/>
        </w:rPr>
        <w:t>Muundjua</w:t>
      </w:r>
      <w:proofErr w:type="spellEnd"/>
      <w:r w:rsidR="003C3E6F">
        <w:rPr>
          <w:rFonts w:ascii="Arial" w:hAnsi="Arial" w:cs="Arial"/>
          <w:sz w:val="24"/>
          <w:szCs w:val="24"/>
        </w:rPr>
        <w:t xml:space="preserve"> admitted that he used </w:t>
      </w:r>
      <w:r w:rsidR="00DD0FBA">
        <w:rPr>
          <w:rFonts w:ascii="Arial" w:hAnsi="Arial" w:cs="Arial"/>
          <w:sz w:val="24"/>
          <w:szCs w:val="24"/>
        </w:rPr>
        <w:t xml:space="preserve">Mr </w:t>
      </w:r>
      <w:r w:rsidR="003C3E6F">
        <w:rPr>
          <w:rFonts w:ascii="Arial" w:hAnsi="Arial" w:cs="Arial"/>
          <w:sz w:val="24"/>
          <w:szCs w:val="24"/>
        </w:rPr>
        <w:t xml:space="preserve">de Waal’s </w:t>
      </w:r>
      <w:r w:rsidR="00026F6E">
        <w:rPr>
          <w:rFonts w:ascii="Arial" w:hAnsi="Arial" w:cs="Arial"/>
          <w:sz w:val="24"/>
          <w:szCs w:val="24"/>
        </w:rPr>
        <w:t xml:space="preserve">password that </w:t>
      </w:r>
      <w:r w:rsidR="003C3E6F">
        <w:rPr>
          <w:rFonts w:ascii="Arial" w:hAnsi="Arial" w:cs="Arial"/>
          <w:sz w:val="24"/>
          <w:szCs w:val="24"/>
        </w:rPr>
        <w:t xml:space="preserve">should have been the end of the matter. Again there is no basis for that approach. I accept that a court </w:t>
      </w:r>
      <w:r w:rsidRPr="003D6DBF">
        <w:rPr>
          <w:rFonts w:ascii="Arial" w:hAnsi="Arial" w:cs="Arial"/>
          <w:sz w:val="24"/>
          <w:szCs w:val="24"/>
        </w:rPr>
        <w:t>of appeal or a review court will not lightly overturn a finding of fact made by a trier of fact who has had the benefit of hearing and seeing witnesses in the witness-box</w:t>
      </w:r>
      <w:r w:rsidR="00026F6E">
        <w:rPr>
          <w:rFonts w:ascii="Arial" w:hAnsi="Arial" w:cs="Arial"/>
          <w:sz w:val="24"/>
          <w:szCs w:val="24"/>
        </w:rPr>
        <w:t>,</w:t>
      </w:r>
      <w:r w:rsidRPr="003D6DBF">
        <w:rPr>
          <w:rFonts w:ascii="Arial" w:hAnsi="Arial" w:cs="Arial"/>
          <w:sz w:val="24"/>
          <w:szCs w:val="24"/>
        </w:rPr>
        <w:t xml:space="preserve"> except in certain defined cases. One of such cases is where the probabilities clearly point the other way. </w:t>
      </w:r>
    </w:p>
    <w:p w:rsidR="00327BC0" w:rsidRDefault="00327BC0" w:rsidP="004A49FD">
      <w:pPr>
        <w:spacing w:after="0" w:line="360" w:lineRule="auto"/>
        <w:jc w:val="both"/>
        <w:rPr>
          <w:rFonts w:ascii="Arial" w:hAnsi="Arial" w:cs="Arial"/>
          <w:sz w:val="24"/>
          <w:szCs w:val="24"/>
        </w:rPr>
      </w:pPr>
    </w:p>
    <w:p w:rsidR="004A49FD" w:rsidRDefault="00327BC0" w:rsidP="004A49FD">
      <w:pPr>
        <w:spacing w:after="0" w:line="360" w:lineRule="auto"/>
        <w:jc w:val="both"/>
        <w:rPr>
          <w:rFonts w:ascii="Arial" w:hAnsi="Arial" w:cs="Arial"/>
          <w:sz w:val="24"/>
          <w:szCs w:val="24"/>
        </w:rPr>
      </w:pPr>
      <w:r>
        <w:rPr>
          <w:rFonts w:ascii="Arial" w:hAnsi="Arial" w:cs="Arial"/>
          <w:sz w:val="24"/>
          <w:szCs w:val="24"/>
        </w:rPr>
        <w:t>[3</w:t>
      </w:r>
      <w:r w:rsidR="00F64967">
        <w:rPr>
          <w:rFonts w:ascii="Arial" w:hAnsi="Arial" w:cs="Arial"/>
          <w:sz w:val="24"/>
          <w:szCs w:val="24"/>
        </w:rPr>
        <w:t>9</w:t>
      </w:r>
      <w:r>
        <w:rPr>
          <w:rFonts w:ascii="Arial" w:hAnsi="Arial" w:cs="Arial"/>
          <w:sz w:val="24"/>
          <w:szCs w:val="24"/>
        </w:rPr>
        <w:t>]</w:t>
      </w:r>
      <w:r>
        <w:rPr>
          <w:rFonts w:ascii="Arial" w:hAnsi="Arial" w:cs="Arial"/>
          <w:sz w:val="24"/>
          <w:szCs w:val="24"/>
        </w:rPr>
        <w:tab/>
        <w:t xml:space="preserve">I do not agree with Mr </w:t>
      </w:r>
      <w:proofErr w:type="spellStart"/>
      <w:r>
        <w:rPr>
          <w:rFonts w:ascii="Arial" w:hAnsi="Arial" w:cs="Arial"/>
          <w:sz w:val="24"/>
          <w:szCs w:val="24"/>
        </w:rPr>
        <w:t>Rukoro</w:t>
      </w:r>
      <w:proofErr w:type="spellEnd"/>
      <w:r>
        <w:rPr>
          <w:rFonts w:ascii="Arial" w:hAnsi="Arial" w:cs="Arial"/>
          <w:sz w:val="24"/>
          <w:szCs w:val="24"/>
        </w:rPr>
        <w:t xml:space="preserve"> that in the present matter </w:t>
      </w:r>
      <w:r w:rsidRPr="00EB017E">
        <w:rPr>
          <w:rFonts w:ascii="Arial" w:hAnsi="Arial" w:cs="Arial"/>
          <w:sz w:val="24"/>
          <w:szCs w:val="24"/>
        </w:rPr>
        <w:t>there are no grounds</w:t>
      </w:r>
      <w:r>
        <w:rPr>
          <w:rFonts w:ascii="Arial" w:hAnsi="Arial" w:cs="Arial"/>
          <w:sz w:val="24"/>
          <w:szCs w:val="24"/>
        </w:rPr>
        <w:t xml:space="preserve"> to justify an</w:t>
      </w:r>
      <w:r w:rsidRPr="00EB017E">
        <w:rPr>
          <w:rFonts w:ascii="Arial" w:hAnsi="Arial" w:cs="Arial"/>
          <w:sz w:val="24"/>
          <w:szCs w:val="24"/>
        </w:rPr>
        <w:t xml:space="preserve"> interference </w:t>
      </w:r>
      <w:r>
        <w:rPr>
          <w:rFonts w:ascii="Arial" w:hAnsi="Arial" w:cs="Arial"/>
          <w:sz w:val="24"/>
          <w:szCs w:val="24"/>
        </w:rPr>
        <w:t>with the factual findings o</w:t>
      </w:r>
      <w:r w:rsidR="00026F6E">
        <w:rPr>
          <w:rFonts w:ascii="Arial" w:hAnsi="Arial" w:cs="Arial"/>
          <w:sz w:val="24"/>
          <w:szCs w:val="24"/>
        </w:rPr>
        <w:t>f the arbitrator by this c</w:t>
      </w:r>
      <w:r>
        <w:rPr>
          <w:rFonts w:ascii="Arial" w:hAnsi="Arial" w:cs="Arial"/>
          <w:sz w:val="24"/>
          <w:szCs w:val="24"/>
        </w:rPr>
        <w:t xml:space="preserve">ourt. </w:t>
      </w:r>
      <w:r w:rsidR="004A49FD" w:rsidRPr="003D6DBF">
        <w:rPr>
          <w:rFonts w:ascii="Arial" w:hAnsi="Arial" w:cs="Arial"/>
          <w:sz w:val="24"/>
          <w:szCs w:val="24"/>
        </w:rPr>
        <w:t>In my view</w:t>
      </w:r>
      <w:r w:rsidR="00026F6E">
        <w:rPr>
          <w:rFonts w:ascii="Arial" w:hAnsi="Arial" w:cs="Arial"/>
          <w:sz w:val="24"/>
          <w:szCs w:val="24"/>
        </w:rPr>
        <w:t>,</w:t>
      </w:r>
      <w:r w:rsidR="004A49FD" w:rsidRPr="003D6DBF">
        <w:rPr>
          <w:rFonts w:ascii="Arial" w:hAnsi="Arial" w:cs="Arial"/>
          <w:sz w:val="24"/>
          <w:szCs w:val="24"/>
        </w:rPr>
        <w:t xml:space="preserve"> th</w:t>
      </w:r>
      <w:r>
        <w:rPr>
          <w:rFonts w:ascii="Arial" w:hAnsi="Arial" w:cs="Arial"/>
          <w:sz w:val="24"/>
          <w:szCs w:val="24"/>
        </w:rPr>
        <w:t xml:space="preserve">e present matter </w:t>
      </w:r>
      <w:r w:rsidR="004A49FD" w:rsidRPr="003D6DBF">
        <w:rPr>
          <w:rFonts w:ascii="Arial" w:hAnsi="Arial" w:cs="Arial"/>
          <w:sz w:val="24"/>
          <w:szCs w:val="24"/>
        </w:rPr>
        <w:t>is a case where the probabilities</w:t>
      </w:r>
      <w:r w:rsidR="00D83EA8">
        <w:rPr>
          <w:rFonts w:ascii="Arial" w:hAnsi="Arial" w:cs="Arial"/>
          <w:sz w:val="24"/>
          <w:szCs w:val="24"/>
        </w:rPr>
        <w:t>,</w:t>
      </w:r>
      <w:r w:rsidR="004A49FD" w:rsidRPr="003D6DBF">
        <w:rPr>
          <w:rFonts w:ascii="Arial" w:hAnsi="Arial" w:cs="Arial"/>
          <w:sz w:val="24"/>
          <w:szCs w:val="24"/>
        </w:rPr>
        <w:t xml:space="preserve"> in support of </w:t>
      </w:r>
      <w:proofErr w:type="spellStart"/>
      <w:r w:rsidR="003C3E6F">
        <w:rPr>
          <w:rFonts w:ascii="Arial" w:hAnsi="Arial" w:cs="Arial"/>
          <w:sz w:val="24"/>
          <w:szCs w:val="24"/>
        </w:rPr>
        <w:t>Pupkewitz</w:t>
      </w:r>
      <w:r w:rsidR="004A49FD" w:rsidRPr="003D6DBF">
        <w:rPr>
          <w:rFonts w:ascii="Arial" w:hAnsi="Arial" w:cs="Arial"/>
          <w:sz w:val="24"/>
          <w:szCs w:val="24"/>
        </w:rPr>
        <w:t>'s</w:t>
      </w:r>
      <w:proofErr w:type="spellEnd"/>
      <w:r w:rsidR="004A49FD" w:rsidRPr="003D6DBF">
        <w:rPr>
          <w:rFonts w:ascii="Arial" w:hAnsi="Arial" w:cs="Arial"/>
          <w:sz w:val="24"/>
          <w:szCs w:val="24"/>
        </w:rPr>
        <w:t xml:space="preserve"> contention that the reason why </w:t>
      </w:r>
      <w:r w:rsidR="003C3E6F" w:rsidRPr="004A49FD">
        <w:rPr>
          <w:rFonts w:ascii="Arial" w:hAnsi="Arial" w:cs="Arial"/>
          <w:sz w:val="24"/>
          <w:szCs w:val="24"/>
        </w:rPr>
        <w:t xml:space="preserve">Mr </w:t>
      </w:r>
      <w:proofErr w:type="spellStart"/>
      <w:r w:rsidR="003C3E6F" w:rsidRPr="004A49FD">
        <w:rPr>
          <w:rFonts w:ascii="Arial" w:hAnsi="Arial" w:cs="Arial"/>
          <w:sz w:val="24"/>
          <w:szCs w:val="24"/>
        </w:rPr>
        <w:t>Muundjua</w:t>
      </w:r>
      <w:proofErr w:type="spellEnd"/>
      <w:r w:rsidR="003C3E6F" w:rsidRPr="004A49FD">
        <w:rPr>
          <w:rFonts w:ascii="Arial" w:hAnsi="Arial" w:cs="Arial"/>
          <w:sz w:val="24"/>
          <w:szCs w:val="24"/>
        </w:rPr>
        <w:t xml:space="preserve"> </w:t>
      </w:r>
      <w:r w:rsidR="00296B34">
        <w:rPr>
          <w:rFonts w:ascii="Arial" w:hAnsi="Arial" w:cs="Arial"/>
          <w:sz w:val="24"/>
          <w:szCs w:val="24"/>
        </w:rPr>
        <w:t>told the truth in his written statement</w:t>
      </w:r>
      <w:r w:rsidR="00026F6E">
        <w:rPr>
          <w:rFonts w:ascii="Arial" w:hAnsi="Arial" w:cs="Arial"/>
          <w:sz w:val="24"/>
          <w:szCs w:val="24"/>
        </w:rPr>
        <w:t xml:space="preserve"> </w:t>
      </w:r>
      <w:r w:rsidR="004A49FD" w:rsidRPr="003D6DBF">
        <w:rPr>
          <w:rFonts w:ascii="Arial" w:hAnsi="Arial" w:cs="Arial"/>
          <w:sz w:val="24"/>
          <w:szCs w:val="24"/>
        </w:rPr>
        <w:t xml:space="preserve">was </w:t>
      </w:r>
      <w:r w:rsidR="00D83EA8">
        <w:rPr>
          <w:rFonts w:ascii="Arial" w:hAnsi="Arial" w:cs="Arial"/>
          <w:sz w:val="24"/>
          <w:szCs w:val="24"/>
        </w:rPr>
        <w:t xml:space="preserve">the fact that </w:t>
      </w:r>
      <w:r w:rsidR="004A49FD" w:rsidRPr="003D6DBF">
        <w:rPr>
          <w:rFonts w:ascii="Arial" w:hAnsi="Arial" w:cs="Arial"/>
          <w:sz w:val="24"/>
          <w:szCs w:val="24"/>
        </w:rPr>
        <w:t>he realized that the game was up</w:t>
      </w:r>
      <w:r w:rsidR="00D83EA8">
        <w:rPr>
          <w:rFonts w:ascii="Arial" w:hAnsi="Arial" w:cs="Arial"/>
          <w:sz w:val="24"/>
          <w:szCs w:val="24"/>
        </w:rPr>
        <w:t>,</w:t>
      </w:r>
      <w:r w:rsidR="004A49FD" w:rsidRPr="003D6DBF">
        <w:rPr>
          <w:rFonts w:ascii="Arial" w:hAnsi="Arial" w:cs="Arial"/>
          <w:sz w:val="24"/>
          <w:szCs w:val="24"/>
        </w:rPr>
        <w:t xml:space="preserve"> </w:t>
      </w:r>
      <w:r w:rsidR="00D83EA8">
        <w:rPr>
          <w:rFonts w:ascii="Arial" w:hAnsi="Arial" w:cs="Arial"/>
          <w:sz w:val="24"/>
          <w:szCs w:val="24"/>
        </w:rPr>
        <w:t xml:space="preserve">are </w:t>
      </w:r>
      <w:r w:rsidR="004A49FD" w:rsidRPr="003D6DBF">
        <w:rPr>
          <w:rFonts w:ascii="Arial" w:hAnsi="Arial" w:cs="Arial"/>
          <w:sz w:val="24"/>
          <w:szCs w:val="24"/>
        </w:rPr>
        <w:t xml:space="preserve">so overwhelming that this court would be justified in interfering with </w:t>
      </w:r>
      <w:r w:rsidR="00026F6E">
        <w:rPr>
          <w:rFonts w:ascii="Arial" w:hAnsi="Arial" w:cs="Arial"/>
          <w:sz w:val="24"/>
          <w:szCs w:val="24"/>
        </w:rPr>
        <w:t xml:space="preserve">the </w:t>
      </w:r>
      <w:r w:rsidR="003C3E6F">
        <w:rPr>
          <w:rFonts w:ascii="Arial" w:hAnsi="Arial" w:cs="Arial"/>
          <w:sz w:val="24"/>
          <w:szCs w:val="24"/>
        </w:rPr>
        <w:t>arbitrator’s</w:t>
      </w:r>
      <w:r w:rsidR="004A49FD" w:rsidRPr="003D6DBF">
        <w:rPr>
          <w:rFonts w:ascii="Arial" w:hAnsi="Arial" w:cs="Arial"/>
          <w:sz w:val="24"/>
          <w:szCs w:val="24"/>
        </w:rPr>
        <w:t xml:space="preserve"> finding</w:t>
      </w:r>
      <w:r w:rsidR="00D83EA8">
        <w:rPr>
          <w:rFonts w:ascii="Arial" w:hAnsi="Arial" w:cs="Arial"/>
          <w:sz w:val="24"/>
          <w:szCs w:val="24"/>
        </w:rPr>
        <w:t>s</w:t>
      </w:r>
      <w:r w:rsidR="004A49FD" w:rsidRPr="003D6DBF">
        <w:rPr>
          <w:rFonts w:ascii="Arial" w:hAnsi="Arial" w:cs="Arial"/>
          <w:sz w:val="24"/>
          <w:szCs w:val="24"/>
        </w:rPr>
        <w:t>.</w:t>
      </w:r>
    </w:p>
    <w:p w:rsidR="003C3E6F" w:rsidRPr="003D6DBF" w:rsidRDefault="003C3E6F" w:rsidP="004A49FD">
      <w:pPr>
        <w:spacing w:after="0" w:line="360" w:lineRule="auto"/>
        <w:jc w:val="both"/>
        <w:rPr>
          <w:rFonts w:ascii="Arial" w:hAnsi="Arial" w:cs="Arial"/>
          <w:sz w:val="24"/>
          <w:szCs w:val="24"/>
        </w:rPr>
      </w:pPr>
    </w:p>
    <w:p w:rsidR="00327BC0" w:rsidRDefault="004A49FD" w:rsidP="004A49FD">
      <w:pPr>
        <w:spacing w:after="0" w:line="360" w:lineRule="auto"/>
        <w:jc w:val="both"/>
        <w:rPr>
          <w:rFonts w:ascii="Arial" w:hAnsi="Arial" w:cs="Arial"/>
          <w:sz w:val="24"/>
          <w:szCs w:val="24"/>
        </w:rPr>
      </w:pPr>
      <w:r w:rsidRPr="003D6DBF">
        <w:rPr>
          <w:rFonts w:ascii="Arial" w:hAnsi="Arial" w:cs="Arial"/>
          <w:sz w:val="24"/>
          <w:szCs w:val="24"/>
        </w:rPr>
        <w:t>[</w:t>
      </w:r>
      <w:r w:rsidR="00F64967">
        <w:rPr>
          <w:rFonts w:ascii="Arial" w:hAnsi="Arial" w:cs="Arial"/>
          <w:sz w:val="24"/>
          <w:szCs w:val="24"/>
        </w:rPr>
        <w:t>40</w:t>
      </w:r>
      <w:r w:rsidRPr="003D6DBF">
        <w:rPr>
          <w:rFonts w:ascii="Arial" w:hAnsi="Arial" w:cs="Arial"/>
          <w:sz w:val="24"/>
          <w:szCs w:val="24"/>
        </w:rPr>
        <w:t>]</w:t>
      </w:r>
      <w:r w:rsidR="003C3E6F">
        <w:rPr>
          <w:rFonts w:ascii="Arial" w:hAnsi="Arial" w:cs="Arial"/>
          <w:sz w:val="24"/>
          <w:szCs w:val="24"/>
        </w:rPr>
        <w:tab/>
        <w:t>According to the testimony presented on behalf of Pupkewitz</w:t>
      </w:r>
      <w:r w:rsidR="00D83EA8">
        <w:rPr>
          <w:rFonts w:ascii="Arial" w:hAnsi="Arial" w:cs="Arial"/>
          <w:sz w:val="24"/>
          <w:szCs w:val="24"/>
        </w:rPr>
        <w:t>,</w:t>
      </w:r>
      <w:r w:rsidR="003C3E6F">
        <w:rPr>
          <w:rFonts w:ascii="Arial" w:hAnsi="Arial" w:cs="Arial"/>
          <w:sz w:val="24"/>
          <w:szCs w:val="24"/>
        </w:rPr>
        <w:t xml:space="preserve"> Mr </w:t>
      </w:r>
      <w:proofErr w:type="spellStart"/>
      <w:r w:rsidR="003C3E6F">
        <w:rPr>
          <w:rFonts w:ascii="Arial" w:hAnsi="Arial" w:cs="Arial"/>
          <w:sz w:val="24"/>
          <w:szCs w:val="24"/>
        </w:rPr>
        <w:t>Muundjua</w:t>
      </w:r>
      <w:proofErr w:type="spellEnd"/>
      <w:r w:rsidR="003C3E6F">
        <w:rPr>
          <w:rFonts w:ascii="Arial" w:hAnsi="Arial" w:cs="Arial"/>
          <w:sz w:val="24"/>
          <w:szCs w:val="24"/>
        </w:rPr>
        <w:t xml:space="preserve"> was asked on at least three occasion</w:t>
      </w:r>
      <w:r w:rsidR="00D83EA8">
        <w:rPr>
          <w:rFonts w:ascii="Arial" w:hAnsi="Arial" w:cs="Arial"/>
          <w:sz w:val="24"/>
          <w:szCs w:val="24"/>
        </w:rPr>
        <w:t>s</w:t>
      </w:r>
      <w:r w:rsidR="003C3E6F">
        <w:rPr>
          <w:rFonts w:ascii="Arial" w:hAnsi="Arial" w:cs="Arial"/>
          <w:sz w:val="24"/>
          <w:szCs w:val="24"/>
        </w:rPr>
        <w:t xml:space="preserve"> whether he used or is using </w:t>
      </w:r>
      <w:r w:rsidR="00DD0FBA">
        <w:rPr>
          <w:rFonts w:ascii="Arial" w:hAnsi="Arial" w:cs="Arial"/>
          <w:sz w:val="24"/>
          <w:szCs w:val="24"/>
        </w:rPr>
        <w:t xml:space="preserve">Mr </w:t>
      </w:r>
      <w:r w:rsidR="003C3E6F">
        <w:rPr>
          <w:rFonts w:ascii="Arial" w:hAnsi="Arial" w:cs="Arial"/>
          <w:sz w:val="24"/>
          <w:szCs w:val="24"/>
        </w:rPr>
        <w:t>de Waal’s password</w:t>
      </w:r>
      <w:r w:rsidR="00DD0FBA">
        <w:rPr>
          <w:rFonts w:ascii="Arial" w:hAnsi="Arial" w:cs="Arial"/>
          <w:sz w:val="24"/>
          <w:szCs w:val="24"/>
        </w:rPr>
        <w:t xml:space="preserve">. The questioning in my view, </w:t>
      </w:r>
      <w:r w:rsidR="00327BC0">
        <w:rPr>
          <w:rFonts w:ascii="Arial" w:hAnsi="Arial" w:cs="Arial"/>
          <w:sz w:val="24"/>
          <w:szCs w:val="24"/>
        </w:rPr>
        <w:t>thus</w:t>
      </w:r>
      <w:r w:rsidR="00DD0FBA">
        <w:rPr>
          <w:rFonts w:ascii="Arial" w:hAnsi="Arial" w:cs="Arial"/>
          <w:sz w:val="24"/>
          <w:szCs w:val="24"/>
        </w:rPr>
        <w:t>,</w:t>
      </w:r>
      <w:r w:rsidR="00327BC0">
        <w:rPr>
          <w:rFonts w:ascii="Arial" w:hAnsi="Arial" w:cs="Arial"/>
          <w:sz w:val="24"/>
          <w:szCs w:val="24"/>
        </w:rPr>
        <w:t xml:space="preserve"> eliminated the confusion of whether or not it was directed to the past or present</w:t>
      </w:r>
      <w:r w:rsidR="00D83EA8">
        <w:rPr>
          <w:rFonts w:ascii="Arial" w:hAnsi="Arial" w:cs="Arial"/>
          <w:sz w:val="24"/>
          <w:szCs w:val="24"/>
        </w:rPr>
        <w:t>. O</w:t>
      </w:r>
      <w:r w:rsidR="003C3E6F">
        <w:rPr>
          <w:rFonts w:ascii="Arial" w:hAnsi="Arial" w:cs="Arial"/>
          <w:sz w:val="24"/>
          <w:szCs w:val="24"/>
        </w:rPr>
        <w:t>n all three occasions</w:t>
      </w:r>
      <w:r w:rsidR="00026F6E">
        <w:rPr>
          <w:rFonts w:ascii="Arial" w:hAnsi="Arial" w:cs="Arial"/>
          <w:sz w:val="24"/>
          <w:szCs w:val="24"/>
        </w:rPr>
        <w:t>,</w:t>
      </w:r>
      <w:r w:rsidR="003C3E6F">
        <w:rPr>
          <w:rFonts w:ascii="Arial" w:hAnsi="Arial" w:cs="Arial"/>
          <w:sz w:val="24"/>
          <w:szCs w:val="24"/>
        </w:rPr>
        <w:t xml:space="preserve"> </w:t>
      </w:r>
      <w:r w:rsidR="00DD0FBA">
        <w:rPr>
          <w:rFonts w:ascii="Arial" w:hAnsi="Arial" w:cs="Arial"/>
          <w:sz w:val="24"/>
          <w:szCs w:val="24"/>
        </w:rPr>
        <w:t xml:space="preserve">Mr </w:t>
      </w:r>
      <w:proofErr w:type="spellStart"/>
      <w:r w:rsidR="00DD0FBA">
        <w:rPr>
          <w:rFonts w:ascii="Arial" w:hAnsi="Arial" w:cs="Arial"/>
          <w:sz w:val="24"/>
          <w:szCs w:val="24"/>
        </w:rPr>
        <w:t>Muundjua</w:t>
      </w:r>
      <w:proofErr w:type="spellEnd"/>
      <w:r w:rsidR="00DD0FBA">
        <w:rPr>
          <w:rFonts w:ascii="Arial" w:hAnsi="Arial" w:cs="Arial"/>
          <w:sz w:val="24"/>
          <w:szCs w:val="24"/>
        </w:rPr>
        <w:t xml:space="preserve"> </w:t>
      </w:r>
      <w:r w:rsidR="003C3E6F">
        <w:rPr>
          <w:rFonts w:ascii="Arial" w:hAnsi="Arial" w:cs="Arial"/>
          <w:sz w:val="24"/>
          <w:szCs w:val="24"/>
        </w:rPr>
        <w:t xml:space="preserve">denied having used or using </w:t>
      </w:r>
      <w:r w:rsidR="00DD0FBA">
        <w:rPr>
          <w:rFonts w:ascii="Arial" w:hAnsi="Arial" w:cs="Arial"/>
          <w:sz w:val="24"/>
          <w:szCs w:val="24"/>
        </w:rPr>
        <w:t xml:space="preserve">Mr </w:t>
      </w:r>
      <w:r w:rsidR="003C3E6F">
        <w:rPr>
          <w:rFonts w:ascii="Arial" w:hAnsi="Arial" w:cs="Arial"/>
          <w:sz w:val="24"/>
          <w:szCs w:val="24"/>
        </w:rPr>
        <w:t>de Waal’s password, but once he was confronted with the CCTV foota</w:t>
      </w:r>
      <w:r w:rsidR="00DD0FBA">
        <w:rPr>
          <w:rFonts w:ascii="Arial" w:hAnsi="Arial" w:cs="Arial"/>
          <w:sz w:val="24"/>
          <w:szCs w:val="24"/>
        </w:rPr>
        <w:t xml:space="preserve">ge and the documentary evidence </w:t>
      </w:r>
      <w:r w:rsidR="003C3E6F">
        <w:rPr>
          <w:rFonts w:ascii="Arial" w:hAnsi="Arial" w:cs="Arial"/>
          <w:sz w:val="24"/>
          <w:szCs w:val="24"/>
        </w:rPr>
        <w:t xml:space="preserve">he admitted the truth. Mr </w:t>
      </w:r>
      <w:proofErr w:type="spellStart"/>
      <w:r w:rsidR="003C3E6F">
        <w:rPr>
          <w:rFonts w:ascii="Arial" w:hAnsi="Arial" w:cs="Arial"/>
          <w:sz w:val="24"/>
          <w:szCs w:val="24"/>
        </w:rPr>
        <w:t>Muundjua</w:t>
      </w:r>
      <w:proofErr w:type="spellEnd"/>
      <w:r w:rsidR="003C3E6F">
        <w:rPr>
          <w:rFonts w:ascii="Arial" w:hAnsi="Arial" w:cs="Arial"/>
          <w:sz w:val="24"/>
          <w:szCs w:val="24"/>
        </w:rPr>
        <w:t xml:space="preserve"> had the </w:t>
      </w:r>
      <w:r w:rsidR="003C3E6F" w:rsidRPr="003D6DBF">
        <w:rPr>
          <w:rFonts w:ascii="Arial" w:hAnsi="Arial" w:cs="Arial"/>
          <w:sz w:val="24"/>
          <w:szCs w:val="24"/>
        </w:rPr>
        <w:t>opportunity</w:t>
      </w:r>
      <w:r w:rsidRPr="003D6DBF">
        <w:rPr>
          <w:rFonts w:ascii="Arial" w:hAnsi="Arial" w:cs="Arial"/>
          <w:sz w:val="24"/>
          <w:szCs w:val="24"/>
        </w:rPr>
        <w:t xml:space="preserve"> to come clean on his own and tell the truth if his conscience was troubling him. </w:t>
      </w:r>
      <w:r w:rsidR="00DD0FBA">
        <w:rPr>
          <w:rFonts w:ascii="Arial" w:hAnsi="Arial" w:cs="Arial"/>
          <w:sz w:val="24"/>
          <w:szCs w:val="24"/>
        </w:rPr>
        <w:t xml:space="preserve"> </w:t>
      </w:r>
    </w:p>
    <w:p w:rsidR="00327BC0" w:rsidRDefault="00327BC0" w:rsidP="004A49FD">
      <w:pPr>
        <w:spacing w:after="0" w:line="360" w:lineRule="auto"/>
        <w:jc w:val="both"/>
        <w:rPr>
          <w:rFonts w:ascii="Arial" w:hAnsi="Arial" w:cs="Arial"/>
          <w:sz w:val="24"/>
          <w:szCs w:val="24"/>
        </w:rPr>
      </w:pPr>
    </w:p>
    <w:p w:rsidR="004A49FD" w:rsidRDefault="00327BC0" w:rsidP="004A49FD">
      <w:pPr>
        <w:spacing w:after="0" w:line="360" w:lineRule="auto"/>
        <w:jc w:val="both"/>
        <w:rPr>
          <w:rFonts w:ascii="Arial" w:hAnsi="Arial" w:cs="Arial"/>
          <w:sz w:val="24"/>
          <w:szCs w:val="24"/>
        </w:rPr>
      </w:pPr>
      <w:r>
        <w:rPr>
          <w:rFonts w:ascii="Arial" w:hAnsi="Arial" w:cs="Arial"/>
          <w:sz w:val="24"/>
          <w:szCs w:val="24"/>
        </w:rPr>
        <w:t>[</w:t>
      </w:r>
      <w:r w:rsidR="00F64967">
        <w:rPr>
          <w:rFonts w:ascii="Arial" w:hAnsi="Arial" w:cs="Arial"/>
          <w:sz w:val="24"/>
          <w:szCs w:val="24"/>
        </w:rPr>
        <w:t>41</w:t>
      </w:r>
      <w:r>
        <w:rPr>
          <w:rFonts w:ascii="Arial" w:hAnsi="Arial" w:cs="Arial"/>
          <w:sz w:val="24"/>
          <w:szCs w:val="24"/>
        </w:rPr>
        <w:t>]</w:t>
      </w:r>
      <w:r>
        <w:rPr>
          <w:rFonts w:ascii="Arial" w:hAnsi="Arial" w:cs="Arial"/>
          <w:sz w:val="24"/>
          <w:szCs w:val="24"/>
        </w:rPr>
        <w:tab/>
      </w:r>
      <w:r w:rsidR="003C3E6F">
        <w:rPr>
          <w:rFonts w:ascii="Arial" w:hAnsi="Arial" w:cs="Arial"/>
          <w:sz w:val="24"/>
          <w:szCs w:val="24"/>
        </w:rPr>
        <w:t xml:space="preserve">Mr </w:t>
      </w:r>
      <w:proofErr w:type="spellStart"/>
      <w:r w:rsidR="003C3E6F">
        <w:rPr>
          <w:rFonts w:ascii="Arial" w:hAnsi="Arial" w:cs="Arial"/>
          <w:sz w:val="24"/>
          <w:szCs w:val="24"/>
        </w:rPr>
        <w:t>Muundjua</w:t>
      </w:r>
      <w:proofErr w:type="spellEnd"/>
      <w:r w:rsidR="003C3E6F">
        <w:rPr>
          <w:rFonts w:ascii="Arial" w:hAnsi="Arial" w:cs="Arial"/>
          <w:sz w:val="24"/>
          <w:szCs w:val="24"/>
        </w:rPr>
        <w:t xml:space="preserve"> had been using</w:t>
      </w:r>
      <w:r w:rsidR="00DD0FBA">
        <w:rPr>
          <w:rFonts w:ascii="Arial" w:hAnsi="Arial" w:cs="Arial"/>
          <w:sz w:val="24"/>
          <w:szCs w:val="24"/>
        </w:rPr>
        <w:t xml:space="preserve"> Mr</w:t>
      </w:r>
      <w:r w:rsidR="003C3E6F">
        <w:rPr>
          <w:rFonts w:ascii="Arial" w:hAnsi="Arial" w:cs="Arial"/>
          <w:sz w:val="24"/>
          <w:szCs w:val="24"/>
        </w:rPr>
        <w:t xml:space="preserve"> de Waal’s password for a period of over three years, why </w:t>
      </w:r>
      <w:r>
        <w:rPr>
          <w:rFonts w:ascii="Arial" w:hAnsi="Arial" w:cs="Arial"/>
          <w:sz w:val="24"/>
          <w:szCs w:val="24"/>
        </w:rPr>
        <w:t xml:space="preserve">he </w:t>
      </w:r>
      <w:r w:rsidR="003C3E6F">
        <w:rPr>
          <w:rFonts w:ascii="Arial" w:hAnsi="Arial" w:cs="Arial"/>
          <w:sz w:val="24"/>
          <w:szCs w:val="24"/>
        </w:rPr>
        <w:t>did not disclose that upon enquiry remains a mystery.</w:t>
      </w:r>
      <w:r w:rsidR="004A49FD" w:rsidRPr="003D6DBF">
        <w:rPr>
          <w:rFonts w:ascii="Arial" w:hAnsi="Arial" w:cs="Arial"/>
          <w:sz w:val="24"/>
          <w:szCs w:val="24"/>
        </w:rPr>
        <w:t xml:space="preserve"> In the light of the above, the probabilities overwhelming</w:t>
      </w:r>
      <w:r w:rsidR="00DD0FBA">
        <w:rPr>
          <w:rFonts w:ascii="Arial" w:hAnsi="Arial" w:cs="Arial"/>
          <w:sz w:val="24"/>
          <w:szCs w:val="24"/>
        </w:rPr>
        <w:t xml:space="preserve">ly support the version that Mr </w:t>
      </w:r>
      <w:proofErr w:type="spellStart"/>
      <w:r w:rsidR="00F358D2">
        <w:rPr>
          <w:rFonts w:ascii="Arial" w:hAnsi="Arial" w:cs="Arial"/>
          <w:sz w:val="24"/>
          <w:szCs w:val="24"/>
        </w:rPr>
        <w:t>Muundjua</w:t>
      </w:r>
      <w:r w:rsidR="004A49FD" w:rsidRPr="003D6DBF">
        <w:rPr>
          <w:rFonts w:ascii="Arial" w:hAnsi="Arial" w:cs="Arial"/>
          <w:sz w:val="24"/>
          <w:szCs w:val="24"/>
        </w:rPr>
        <w:t>'s</w:t>
      </w:r>
      <w:proofErr w:type="spellEnd"/>
      <w:r w:rsidR="004A49FD" w:rsidRPr="003D6DBF">
        <w:rPr>
          <w:rFonts w:ascii="Arial" w:hAnsi="Arial" w:cs="Arial"/>
          <w:sz w:val="24"/>
          <w:szCs w:val="24"/>
        </w:rPr>
        <w:t xml:space="preserve"> telling </w:t>
      </w:r>
      <w:r w:rsidR="004A49FD" w:rsidRPr="003D6DBF">
        <w:rPr>
          <w:rFonts w:ascii="Arial" w:hAnsi="Arial" w:cs="Arial"/>
          <w:sz w:val="24"/>
          <w:szCs w:val="24"/>
        </w:rPr>
        <w:lastRenderedPageBreak/>
        <w:t xml:space="preserve">the truth had nothing to do with </w:t>
      </w:r>
      <w:r w:rsidR="00F358D2">
        <w:rPr>
          <w:rFonts w:ascii="Arial" w:hAnsi="Arial" w:cs="Arial"/>
          <w:sz w:val="24"/>
          <w:szCs w:val="24"/>
        </w:rPr>
        <w:t>him misunderstanding the question</w:t>
      </w:r>
      <w:r>
        <w:rPr>
          <w:rFonts w:ascii="Arial" w:hAnsi="Arial" w:cs="Arial"/>
          <w:sz w:val="24"/>
          <w:szCs w:val="24"/>
        </w:rPr>
        <w:t>s</w:t>
      </w:r>
      <w:r w:rsidR="00F358D2">
        <w:rPr>
          <w:rFonts w:ascii="Arial" w:hAnsi="Arial" w:cs="Arial"/>
          <w:sz w:val="24"/>
          <w:szCs w:val="24"/>
        </w:rPr>
        <w:t xml:space="preserve"> put to him</w:t>
      </w:r>
      <w:r w:rsidR="00506D5C">
        <w:rPr>
          <w:rFonts w:ascii="Arial" w:hAnsi="Arial" w:cs="Arial"/>
          <w:sz w:val="24"/>
          <w:szCs w:val="24"/>
        </w:rPr>
        <w:t xml:space="preserve"> or that he was contrite about his lies</w:t>
      </w:r>
      <w:r w:rsidR="00F358D2">
        <w:rPr>
          <w:rFonts w:ascii="Arial" w:hAnsi="Arial" w:cs="Arial"/>
          <w:sz w:val="24"/>
          <w:szCs w:val="24"/>
        </w:rPr>
        <w:t xml:space="preserve">, but had </w:t>
      </w:r>
      <w:r w:rsidR="004A49FD" w:rsidRPr="003D6DBF">
        <w:rPr>
          <w:rFonts w:ascii="Arial" w:hAnsi="Arial" w:cs="Arial"/>
          <w:sz w:val="24"/>
          <w:szCs w:val="24"/>
        </w:rPr>
        <w:t>everything to do with h</w:t>
      </w:r>
      <w:r w:rsidR="00F358D2">
        <w:rPr>
          <w:rFonts w:ascii="Arial" w:hAnsi="Arial" w:cs="Arial"/>
          <w:sz w:val="24"/>
          <w:szCs w:val="24"/>
        </w:rPr>
        <w:t>im</w:t>
      </w:r>
      <w:r w:rsidR="00DD0FBA">
        <w:rPr>
          <w:rFonts w:ascii="Arial" w:hAnsi="Arial" w:cs="Arial"/>
          <w:sz w:val="24"/>
          <w:szCs w:val="24"/>
        </w:rPr>
        <w:t xml:space="preserve"> having realis</w:t>
      </w:r>
      <w:r w:rsidR="004A49FD" w:rsidRPr="003D6DBF">
        <w:rPr>
          <w:rFonts w:ascii="Arial" w:hAnsi="Arial" w:cs="Arial"/>
          <w:sz w:val="24"/>
          <w:szCs w:val="24"/>
        </w:rPr>
        <w:t xml:space="preserve">ed that his false </w:t>
      </w:r>
      <w:r w:rsidR="00F358D2">
        <w:rPr>
          <w:rFonts w:ascii="Arial" w:hAnsi="Arial" w:cs="Arial"/>
          <w:sz w:val="24"/>
          <w:szCs w:val="24"/>
        </w:rPr>
        <w:t xml:space="preserve">denials </w:t>
      </w:r>
      <w:r w:rsidR="004A49FD" w:rsidRPr="003D6DBF">
        <w:rPr>
          <w:rFonts w:ascii="Arial" w:hAnsi="Arial" w:cs="Arial"/>
          <w:sz w:val="24"/>
          <w:szCs w:val="24"/>
        </w:rPr>
        <w:t xml:space="preserve">had been discovered. </w:t>
      </w:r>
    </w:p>
    <w:p w:rsidR="00F358D2" w:rsidRPr="003D6DBF" w:rsidRDefault="00F358D2" w:rsidP="004A49FD">
      <w:pPr>
        <w:spacing w:after="0" w:line="360" w:lineRule="auto"/>
        <w:jc w:val="both"/>
        <w:rPr>
          <w:rFonts w:ascii="Arial" w:hAnsi="Arial" w:cs="Arial"/>
          <w:sz w:val="24"/>
          <w:szCs w:val="24"/>
        </w:rPr>
      </w:pPr>
    </w:p>
    <w:p w:rsidR="004D19BA" w:rsidRDefault="004A49FD" w:rsidP="00972937">
      <w:pPr>
        <w:spacing w:after="0" w:line="360" w:lineRule="auto"/>
        <w:jc w:val="both"/>
        <w:rPr>
          <w:rFonts w:ascii="Arial" w:hAnsi="Arial" w:cs="Arial"/>
          <w:sz w:val="24"/>
          <w:szCs w:val="24"/>
        </w:rPr>
      </w:pPr>
      <w:r w:rsidRPr="003D6DBF">
        <w:rPr>
          <w:rFonts w:ascii="Arial" w:hAnsi="Arial" w:cs="Arial"/>
          <w:sz w:val="24"/>
          <w:szCs w:val="24"/>
        </w:rPr>
        <w:t>[</w:t>
      </w:r>
      <w:r w:rsidR="00327BC0">
        <w:rPr>
          <w:rFonts w:ascii="Arial" w:hAnsi="Arial" w:cs="Arial"/>
          <w:sz w:val="24"/>
          <w:szCs w:val="24"/>
        </w:rPr>
        <w:t>4</w:t>
      </w:r>
      <w:r w:rsidR="00F64967">
        <w:rPr>
          <w:rFonts w:ascii="Arial" w:hAnsi="Arial" w:cs="Arial"/>
          <w:sz w:val="24"/>
          <w:szCs w:val="24"/>
        </w:rPr>
        <w:t>2</w:t>
      </w:r>
      <w:r w:rsidRPr="003D6DBF">
        <w:rPr>
          <w:rFonts w:ascii="Arial" w:hAnsi="Arial" w:cs="Arial"/>
          <w:sz w:val="24"/>
          <w:szCs w:val="24"/>
        </w:rPr>
        <w:t>]</w:t>
      </w:r>
      <w:r w:rsidR="00F358D2">
        <w:rPr>
          <w:rFonts w:ascii="Arial" w:hAnsi="Arial" w:cs="Arial"/>
          <w:sz w:val="24"/>
          <w:szCs w:val="24"/>
        </w:rPr>
        <w:tab/>
      </w:r>
      <w:r w:rsidRPr="003D6DBF">
        <w:rPr>
          <w:rFonts w:ascii="Arial" w:hAnsi="Arial" w:cs="Arial"/>
          <w:sz w:val="24"/>
          <w:szCs w:val="24"/>
        </w:rPr>
        <w:t xml:space="preserve">This finding has certain implications for </w:t>
      </w:r>
      <w:r w:rsidR="00F358D2">
        <w:rPr>
          <w:rFonts w:ascii="Arial" w:hAnsi="Arial" w:cs="Arial"/>
          <w:sz w:val="24"/>
          <w:szCs w:val="24"/>
        </w:rPr>
        <w:t xml:space="preserve">Mr </w:t>
      </w:r>
      <w:proofErr w:type="spellStart"/>
      <w:r w:rsidR="00F358D2">
        <w:rPr>
          <w:rFonts w:ascii="Arial" w:hAnsi="Arial" w:cs="Arial"/>
          <w:sz w:val="24"/>
          <w:szCs w:val="24"/>
        </w:rPr>
        <w:t>Muundjua</w:t>
      </w:r>
      <w:proofErr w:type="spellEnd"/>
      <w:r w:rsidRPr="003D6DBF">
        <w:rPr>
          <w:rFonts w:ascii="Arial" w:hAnsi="Arial" w:cs="Arial"/>
          <w:sz w:val="24"/>
          <w:szCs w:val="24"/>
        </w:rPr>
        <w:t xml:space="preserve">. One of these is that, notwithstanding his </w:t>
      </w:r>
      <w:r w:rsidR="00DD0FBA">
        <w:rPr>
          <w:rFonts w:ascii="Arial" w:hAnsi="Arial" w:cs="Arial"/>
          <w:sz w:val="24"/>
          <w:szCs w:val="24"/>
        </w:rPr>
        <w:t xml:space="preserve">attempt to deceive his employer, </w:t>
      </w:r>
      <w:r w:rsidR="00F358D2">
        <w:rPr>
          <w:rFonts w:ascii="Arial" w:hAnsi="Arial" w:cs="Arial"/>
          <w:sz w:val="24"/>
          <w:szCs w:val="24"/>
        </w:rPr>
        <w:t>he</w:t>
      </w:r>
      <w:r w:rsidRPr="003D6DBF">
        <w:rPr>
          <w:rFonts w:ascii="Arial" w:hAnsi="Arial" w:cs="Arial"/>
          <w:sz w:val="24"/>
          <w:szCs w:val="24"/>
        </w:rPr>
        <w:t xml:space="preserve"> still continued to be dishonest by falsely maintaining that the reason why he</w:t>
      </w:r>
      <w:r w:rsidR="004D19BA">
        <w:rPr>
          <w:rFonts w:ascii="Arial" w:hAnsi="Arial" w:cs="Arial"/>
          <w:sz w:val="24"/>
          <w:szCs w:val="24"/>
        </w:rPr>
        <w:t xml:space="preserve"> ultimately came out with the</w:t>
      </w:r>
      <w:r w:rsidRPr="003D6DBF">
        <w:rPr>
          <w:rFonts w:ascii="Arial" w:hAnsi="Arial" w:cs="Arial"/>
          <w:sz w:val="24"/>
          <w:szCs w:val="24"/>
        </w:rPr>
        <w:t xml:space="preserve"> truth was that </w:t>
      </w:r>
      <w:r w:rsidR="00F358D2">
        <w:rPr>
          <w:rFonts w:ascii="Arial" w:hAnsi="Arial" w:cs="Arial"/>
          <w:sz w:val="24"/>
          <w:szCs w:val="24"/>
        </w:rPr>
        <w:t>he misunders</w:t>
      </w:r>
      <w:r w:rsidR="00DD0FBA">
        <w:rPr>
          <w:rFonts w:ascii="Arial" w:hAnsi="Arial" w:cs="Arial"/>
          <w:sz w:val="24"/>
          <w:szCs w:val="24"/>
        </w:rPr>
        <w:t>tood the questions posed to him. By saying precisely that,</w:t>
      </w:r>
      <w:r w:rsidRPr="003D6DBF">
        <w:rPr>
          <w:rFonts w:ascii="Arial" w:hAnsi="Arial" w:cs="Arial"/>
          <w:sz w:val="24"/>
          <w:szCs w:val="24"/>
        </w:rPr>
        <w:t xml:space="preserve"> he was still continuing to lie to </w:t>
      </w:r>
      <w:r w:rsidR="00F358D2">
        <w:rPr>
          <w:rFonts w:ascii="Arial" w:hAnsi="Arial" w:cs="Arial"/>
          <w:sz w:val="24"/>
          <w:szCs w:val="24"/>
        </w:rPr>
        <w:t>Pupkewitz.</w:t>
      </w:r>
      <w:r w:rsidRPr="003D6DBF">
        <w:rPr>
          <w:rFonts w:ascii="Arial" w:hAnsi="Arial" w:cs="Arial"/>
          <w:sz w:val="24"/>
          <w:szCs w:val="24"/>
        </w:rPr>
        <w:t xml:space="preserve"> Not only did </w:t>
      </w:r>
      <w:r w:rsidR="00F358D2">
        <w:rPr>
          <w:rFonts w:ascii="Arial" w:hAnsi="Arial" w:cs="Arial"/>
          <w:sz w:val="24"/>
          <w:szCs w:val="24"/>
        </w:rPr>
        <w:t xml:space="preserve">Mr </w:t>
      </w:r>
      <w:proofErr w:type="spellStart"/>
      <w:r w:rsidR="00F358D2">
        <w:rPr>
          <w:rFonts w:ascii="Arial" w:hAnsi="Arial" w:cs="Arial"/>
          <w:sz w:val="24"/>
          <w:szCs w:val="24"/>
        </w:rPr>
        <w:t>Muundjua</w:t>
      </w:r>
      <w:proofErr w:type="spellEnd"/>
      <w:r w:rsidR="00F358D2">
        <w:rPr>
          <w:rFonts w:ascii="Arial" w:hAnsi="Arial" w:cs="Arial"/>
          <w:sz w:val="24"/>
          <w:szCs w:val="24"/>
        </w:rPr>
        <w:t xml:space="preserve"> </w:t>
      </w:r>
      <w:r w:rsidRPr="003D6DBF">
        <w:rPr>
          <w:rFonts w:ascii="Arial" w:hAnsi="Arial" w:cs="Arial"/>
          <w:sz w:val="24"/>
          <w:szCs w:val="24"/>
        </w:rPr>
        <w:t>seek to mislead</w:t>
      </w:r>
      <w:r w:rsidR="00F358D2">
        <w:rPr>
          <w:rFonts w:ascii="Arial" w:hAnsi="Arial" w:cs="Arial"/>
          <w:sz w:val="24"/>
          <w:szCs w:val="24"/>
        </w:rPr>
        <w:t xml:space="preserve"> or deceive Pupkewitz</w:t>
      </w:r>
      <w:r w:rsidRPr="003D6DBF">
        <w:rPr>
          <w:rFonts w:ascii="Arial" w:hAnsi="Arial" w:cs="Arial"/>
          <w:sz w:val="24"/>
          <w:szCs w:val="24"/>
        </w:rPr>
        <w:t xml:space="preserve"> in regard to t</w:t>
      </w:r>
      <w:r w:rsidR="00E94F3A">
        <w:rPr>
          <w:rFonts w:ascii="Arial" w:hAnsi="Arial" w:cs="Arial"/>
          <w:sz w:val="24"/>
          <w:szCs w:val="24"/>
        </w:rPr>
        <w:t>his last mentioned aspect, but</w:t>
      </w:r>
      <w:r w:rsidRPr="003D6DBF">
        <w:rPr>
          <w:rFonts w:ascii="Arial" w:hAnsi="Arial" w:cs="Arial"/>
          <w:sz w:val="24"/>
          <w:szCs w:val="24"/>
        </w:rPr>
        <w:t xml:space="preserve">, he </w:t>
      </w:r>
      <w:r w:rsidR="00E94F3A">
        <w:rPr>
          <w:rFonts w:ascii="Arial" w:hAnsi="Arial" w:cs="Arial"/>
          <w:sz w:val="24"/>
          <w:szCs w:val="24"/>
        </w:rPr>
        <w:t xml:space="preserve">also </w:t>
      </w:r>
      <w:r w:rsidRPr="003D6DBF">
        <w:rPr>
          <w:rFonts w:ascii="Arial" w:hAnsi="Arial" w:cs="Arial"/>
          <w:sz w:val="24"/>
          <w:szCs w:val="24"/>
        </w:rPr>
        <w:t xml:space="preserve">sought to mislead the </w:t>
      </w:r>
      <w:r w:rsidR="00F358D2">
        <w:rPr>
          <w:rFonts w:ascii="Arial" w:hAnsi="Arial" w:cs="Arial"/>
          <w:sz w:val="24"/>
          <w:szCs w:val="24"/>
        </w:rPr>
        <w:t>arbitrator</w:t>
      </w:r>
      <w:r w:rsidRPr="003D6DBF">
        <w:rPr>
          <w:rFonts w:ascii="Arial" w:hAnsi="Arial" w:cs="Arial"/>
          <w:sz w:val="24"/>
          <w:szCs w:val="24"/>
        </w:rPr>
        <w:t>.</w:t>
      </w:r>
      <w:r w:rsidR="00D83EA8" w:rsidRPr="00D83EA8">
        <w:rPr>
          <w:rFonts w:ascii="Arial" w:hAnsi="Arial" w:cs="Arial"/>
          <w:sz w:val="24"/>
          <w:szCs w:val="24"/>
        </w:rPr>
        <w:t xml:space="preserve"> </w:t>
      </w:r>
    </w:p>
    <w:p w:rsidR="004D19BA" w:rsidRDefault="004D19BA" w:rsidP="00972937">
      <w:pPr>
        <w:spacing w:after="0" w:line="360" w:lineRule="auto"/>
        <w:jc w:val="both"/>
        <w:rPr>
          <w:rFonts w:ascii="Arial" w:hAnsi="Arial" w:cs="Arial"/>
          <w:sz w:val="24"/>
          <w:szCs w:val="24"/>
        </w:rPr>
      </w:pPr>
    </w:p>
    <w:p w:rsidR="004A49FD" w:rsidRDefault="00327BC0" w:rsidP="00972937">
      <w:pPr>
        <w:spacing w:after="0" w:line="360" w:lineRule="auto"/>
        <w:jc w:val="both"/>
        <w:rPr>
          <w:rFonts w:ascii="Arial" w:hAnsi="Arial" w:cs="Arial"/>
          <w:sz w:val="24"/>
          <w:szCs w:val="24"/>
          <w:lang w:val="en-ZW"/>
        </w:rPr>
      </w:pPr>
      <w:r>
        <w:rPr>
          <w:rFonts w:ascii="Arial" w:hAnsi="Arial" w:cs="Arial"/>
          <w:sz w:val="24"/>
          <w:szCs w:val="24"/>
        </w:rPr>
        <w:t>[4</w:t>
      </w:r>
      <w:r w:rsidR="00F64967">
        <w:rPr>
          <w:rFonts w:ascii="Arial" w:hAnsi="Arial" w:cs="Arial"/>
          <w:sz w:val="24"/>
          <w:szCs w:val="24"/>
        </w:rPr>
        <w:t>3</w:t>
      </w:r>
      <w:r w:rsidR="004D19BA">
        <w:rPr>
          <w:rFonts w:ascii="Arial" w:hAnsi="Arial" w:cs="Arial"/>
          <w:sz w:val="24"/>
          <w:szCs w:val="24"/>
        </w:rPr>
        <w:t>]</w:t>
      </w:r>
      <w:r w:rsidR="004D19BA">
        <w:rPr>
          <w:rFonts w:ascii="Arial" w:hAnsi="Arial" w:cs="Arial"/>
          <w:sz w:val="24"/>
          <w:szCs w:val="24"/>
        </w:rPr>
        <w:tab/>
      </w:r>
      <w:r w:rsidR="00D83EA8" w:rsidRPr="00D83EA8">
        <w:rPr>
          <w:rFonts w:ascii="Arial" w:hAnsi="Arial" w:cs="Arial"/>
          <w:sz w:val="24"/>
          <w:szCs w:val="24"/>
        </w:rPr>
        <w:t xml:space="preserve">In the circumstances of this case there was simply no basis on which it could be said that </w:t>
      </w:r>
      <w:r w:rsidR="00D83EA8">
        <w:rPr>
          <w:rFonts w:ascii="Arial" w:hAnsi="Arial" w:cs="Arial"/>
          <w:sz w:val="24"/>
          <w:szCs w:val="24"/>
        </w:rPr>
        <w:t xml:space="preserve">Mr </w:t>
      </w:r>
      <w:proofErr w:type="spellStart"/>
      <w:r w:rsidR="00D83EA8">
        <w:rPr>
          <w:rFonts w:ascii="Arial" w:hAnsi="Arial" w:cs="Arial"/>
          <w:sz w:val="24"/>
          <w:szCs w:val="24"/>
        </w:rPr>
        <w:t>Muundjua</w:t>
      </w:r>
      <w:proofErr w:type="spellEnd"/>
      <w:r w:rsidR="00D83EA8" w:rsidRPr="00D83EA8">
        <w:rPr>
          <w:rFonts w:ascii="Arial" w:hAnsi="Arial" w:cs="Arial"/>
          <w:sz w:val="24"/>
          <w:szCs w:val="24"/>
        </w:rPr>
        <w:t xml:space="preserve"> was contrite.</w:t>
      </w:r>
      <w:r w:rsidR="00D83EA8">
        <w:rPr>
          <w:rFonts w:ascii="Arial" w:hAnsi="Arial" w:cs="Arial"/>
          <w:sz w:val="24"/>
          <w:szCs w:val="24"/>
        </w:rPr>
        <w:t xml:space="preserve"> I therefore find that </w:t>
      </w:r>
      <w:r w:rsidR="004D19BA">
        <w:rPr>
          <w:rFonts w:ascii="Arial" w:hAnsi="Arial" w:cs="Arial"/>
          <w:sz w:val="24"/>
          <w:szCs w:val="24"/>
        </w:rPr>
        <w:t xml:space="preserve">the finding by the arbitrator that upon Mr </w:t>
      </w:r>
      <w:proofErr w:type="spellStart"/>
      <w:r w:rsidR="004D19BA">
        <w:rPr>
          <w:rFonts w:ascii="Arial" w:hAnsi="Arial" w:cs="Arial"/>
          <w:sz w:val="24"/>
          <w:szCs w:val="24"/>
        </w:rPr>
        <w:t>Muundjua</w:t>
      </w:r>
      <w:proofErr w:type="spellEnd"/>
      <w:r w:rsidR="004D19BA">
        <w:rPr>
          <w:rFonts w:ascii="Arial" w:hAnsi="Arial" w:cs="Arial"/>
          <w:sz w:val="24"/>
          <w:szCs w:val="24"/>
        </w:rPr>
        <w:t xml:space="preserve"> admitting the truth the matter should have ended there is a decision which no reasonable arbitrator would </w:t>
      </w:r>
      <w:r w:rsidR="004D19BA" w:rsidRPr="004D19BA">
        <w:rPr>
          <w:rFonts w:ascii="Arial" w:hAnsi="Arial" w:cs="Arial"/>
          <w:sz w:val="24"/>
          <w:szCs w:val="24"/>
          <w:lang w:val="en-ZW"/>
        </w:rPr>
        <w:t>have reached</w:t>
      </w:r>
      <w:r w:rsidR="004D19BA">
        <w:rPr>
          <w:rFonts w:ascii="Arial" w:hAnsi="Arial" w:cs="Arial"/>
          <w:sz w:val="24"/>
          <w:szCs w:val="24"/>
          <w:lang w:val="en-ZW"/>
        </w:rPr>
        <w:t xml:space="preserve"> and</w:t>
      </w:r>
      <w:r>
        <w:rPr>
          <w:rFonts w:ascii="Arial" w:hAnsi="Arial" w:cs="Arial"/>
          <w:sz w:val="24"/>
          <w:szCs w:val="24"/>
          <w:lang w:val="en-ZW"/>
        </w:rPr>
        <w:t xml:space="preserve"> the arbitrator’s finding in that regard is </w:t>
      </w:r>
      <w:r w:rsidR="004D19BA">
        <w:rPr>
          <w:rFonts w:ascii="Arial" w:hAnsi="Arial" w:cs="Arial"/>
          <w:sz w:val="24"/>
          <w:szCs w:val="24"/>
          <w:lang w:val="en-ZW"/>
        </w:rPr>
        <w:t>thus perverse.</w:t>
      </w:r>
    </w:p>
    <w:p w:rsidR="004D19BA" w:rsidRDefault="004D19BA" w:rsidP="00972937">
      <w:pPr>
        <w:spacing w:after="0" w:line="360" w:lineRule="auto"/>
        <w:jc w:val="both"/>
        <w:rPr>
          <w:rFonts w:ascii="Arial" w:hAnsi="Arial" w:cs="Arial"/>
          <w:sz w:val="24"/>
          <w:szCs w:val="24"/>
          <w:lang w:val="en-ZW"/>
        </w:rPr>
      </w:pPr>
    </w:p>
    <w:p w:rsidR="00F13E75" w:rsidRPr="00F13E75" w:rsidRDefault="004D19BA" w:rsidP="00F13E75">
      <w:pPr>
        <w:spacing w:after="0" w:line="360" w:lineRule="auto"/>
        <w:jc w:val="both"/>
        <w:rPr>
          <w:rFonts w:ascii="Arial" w:hAnsi="Arial" w:cs="Arial"/>
          <w:sz w:val="24"/>
          <w:szCs w:val="24"/>
          <w:lang w:val="en-US"/>
        </w:rPr>
      </w:pPr>
      <w:r>
        <w:rPr>
          <w:rFonts w:ascii="Arial" w:hAnsi="Arial" w:cs="Arial"/>
          <w:sz w:val="24"/>
          <w:szCs w:val="24"/>
          <w:lang w:val="en-ZW"/>
        </w:rPr>
        <w:t>[4</w:t>
      </w:r>
      <w:r w:rsidR="00F64967">
        <w:rPr>
          <w:rFonts w:ascii="Arial" w:hAnsi="Arial" w:cs="Arial"/>
          <w:sz w:val="24"/>
          <w:szCs w:val="24"/>
          <w:lang w:val="en-ZW"/>
        </w:rPr>
        <w:t>4</w:t>
      </w:r>
      <w:r>
        <w:rPr>
          <w:rFonts w:ascii="Arial" w:hAnsi="Arial" w:cs="Arial"/>
          <w:sz w:val="24"/>
          <w:szCs w:val="24"/>
          <w:lang w:val="en-ZW"/>
        </w:rPr>
        <w:t>]</w:t>
      </w:r>
      <w:r>
        <w:rPr>
          <w:rFonts w:ascii="Arial" w:hAnsi="Arial" w:cs="Arial"/>
          <w:sz w:val="24"/>
          <w:szCs w:val="24"/>
          <w:lang w:val="en-ZW"/>
        </w:rPr>
        <w:tab/>
      </w:r>
      <w:r w:rsidR="00F13E75" w:rsidRPr="00F13E75">
        <w:rPr>
          <w:rFonts w:ascii="Arial" w:hAnsi="Arial" w:cs="Arial"/>
          <w:sz w:val="24"/>
          <w:szCs w:val="24"/>
          <w:lang w:val="en-GB"/>
        </w:rPr>
        <w:t xml:space="preserve">Dishonesty </w:t>
      </w:r>
      <w:r w:rsidR="00F13E75">
        <w:rPr>
          <w:rFonts w:ascii="Arial" w:hAnsi="Arial" w:cs="Arial"/>
          <w:sz w:val="24"/>
          <w:szCs w:val="24"/>
          <w:lang w:val="en-GB"/>
        </w:rPr>
        <w:t>(whatever its form and shape</w:t>
      </w:r>
      <w:r w:rsidR="00327BC0">
        <w:rPr>
          <w:rFonts w:ascii="Arial" w:hAnsi="Arial" w:cs="Arial"/>
          <w:sz w:val="24"/>
          <w:szCs w:val="24"/>
          <w:lang w:val="en-GB"/>
        </w:rPr>
        <w:t xml:space="preserve">, be it a lie, theft fraud or </w:t>
      </w:r>
      <w:r w:rsidR="00E65BAF">
        <w:rPr>
          <w:rFonts w:ascii="Arial" w:hAnsi="Arial" w:cs="Arial"/>
          <w:sz w:val="24"/>
          <w:szCs w:val="24"/>
          <w:lang w:val="en-GB"/>
        </w:rPr>
        <w:t>misinformation</w:t>
      </w:r>
      <w:r w:rsidR="00F13E75">
        <w:rPr>
          <w:rFonts w:ascii="Arial" w:hAnsi="Arial" w:cs="Arial"/>
          <w:sz w:val="24"/>
          <w:szCs w:val="24"/>
          <w:lang w:val="en-GB"/>
        </w:rPr>
        <w:t xml:space="preserve">) </w:t>
      </w:r>
      <w:r w:rsidR="00F13E75" w:rsidRPr="00F13E75">
        <w:rPr>
          <w:rFonts w:ascii="Arial" w:hAnsi="Arial" w:cs="Arial"/>
          <w:sz w:val="24"/>
          <w:szCs w:val="24"/>
          <w:lang w:val="en-GB"/>
        </w:rPr>
        <w:t xml:space="preserve">is generally seen as a serious offence and in certain instances can justify dismissal. In </w:t>
      </w:r>
      <w:r w:rsidR="00F13E75" w:rsidRPr="00F13E75">
        <w:rPr>
          <w:rFonts w:ascii="Arial" w:hAnsi="Arial" w:cs="Arial"/>
          <w:i/>
          <w:iCs/>
          <w:sz w:val="24"/>
          <w:szCs w:val="24"/>
          <w:lang w:val="en-GB"/>
        </w:rPr>
        <w:t xml:space="preserve">Anglo American Farms t/a </w:t>
      </w:r>
      <w:proofErr w:type="spellStart"/>
      <w:r w:rsidR="00F13E75" w:rsidRPr="00F13E75">
        <w:rPr>
          <w:rFonts w:ascii="Arial" w:hAnsi="Arial" w:cs="Arial"/>
          <w:i/>
          <w:iCs/>
          <w:sz w:val="24"/>
          <w:szCs w:val="24"/>
          <w:lang w:val="en-GB"/>
        </w:rPr>
        <w:t>Boschendal</w:t>
      </w:r>
      <w:proofErr w:type="spellEnd"/>
      <w:r w:rsidR="00F13E75" w:rsidRPr="00F13E75">
        <w:rPr>
          <w:rFonts w:ascii="Arial" w:hAnsi="Arial" w:cs="Arial"/>
          <w:i/>
          <w:iCs/>
          <w:sz w:val="24"/>
          <w:szCs w:val="24"/>
          <w:lang w:val="en-GB"/>
        </w:rPr>
        <w:t xml:space="preserve"> Restaurant v </w:t>
      </w:r>
      <w:proofErr w:type="spellStart"/>
      <w:r w:rsidR="00F13E75" w:rsidRPr="00F13E75">
        <w:rPr>
          <w:rFonts w:ascii="Arial" w:hAnsi="Arial" w:cs="Arial"/>
          <w:i/>
          <w:iCs/>
          <w:sz w:val="24"/>
          <w:szCs w:val="24"/>
          <w:lang w:val="en-GB"/>
        </w:rPr>
        <w:t>Komjwayo</w:t>
      </w:r>
      <w:proofErr w:type="spellEnd"/>
      <w:r w:rsidR="00026F6E">
        <w:rPr>
          <w:rFonts w:ascii="Arial" w:hAnsi="Arial" w:cs="Arial"/>
          <w:i/>
          <w:iCs/>
          <w:sz w:val="24"/>
          <w:szCs w:val="24"/>
          <w:lang w:val="en-GB"/>
        </w:rPr>
        <w:t>,</w:t>
      </w:r>
      <w:r w:rsidR="00F13E75" w:rsidRPr="00F13E75">
        <w:rPr>
          <w:rFonts w:ascii="Arial" w:hAnsi="Arial" w:cs="Arial"/>
          <w:i/>
          <w:iCs/>
          <w:sz w:val="24"/>
          <w:szCs w:val="24"/>
          <w:lang w:val="en-GB"/>
        </w:rPr>
        <w:t xml:space="preserve"> </w:t>
      </w:r>
      <w:r w:rsidR="00F13E75" w:rsidRPr="00F13E75">
        <w:rPr>
          <w:rFonts w:ascii="Arial" w:hAnsi="Arial" w:cs="Arial"/>
          <w:iCs/>
          <w:sz w:val="24"/>
          <w:szCs w:val="24"/>
          <w:lang w:val="en-GB"/>
        </w:rPr>
        <w:t>it was stated that</w:t>
      </w:r>
      <w:r w:rsidR="00F13E75">
        <w:rPr>
          <w:rFonts w:ascii="Arial" w:hAnsi="Arial" w:cs="Arial"/>
          <w:iCs/>
          <w:sz w:val="24"/>
          <w:szCs w:val="24"/>
          <w:lang w:val="en-GB"/>
        </w:rPr>
        <w:t xml:space="preserve"> </w:t>
      </w:r>
      <w:r w:rsidR="00E94F3A">
        <w:rPr>
          <w:rFonts w:ascii="Arial" w:hAnsi="Arial" w:cs="Arial"/>
          <w:iCs/>
          <w:sz w:val="24"/>
          <w:szCs w:val="24"/>
          <w:lang w:val="en-GB"/>
        </w:rPr>
        <w:t>“</w:t>
      </w:r>
      <w:r w:rsidR="00F13E75" w:rsidRPr="00F13E75">
        <w:rPr>
          <w:rFonts w:ascii="Arial" w:hAnsi="Arial" w:cs="Arial"/>
          <w:sz w:val="24"/>
          <w:szCs w:val="24"/>
          <w:lang w:val="en-GB"/>
        </w:rPr>
        <w:t xml:space="preserve">trust which the employer places in the employee </w:t>
      </w:r>
      <w:r w:rsidR="00F13E75">
        <w:rPr>
          <w:rFonts w:ascii="Arial" w:hAnsi="Arial" w:cs="Arial"/>
          <w:sz w:val="24"/>
          <w:szCs w:val="24"/>
          <w:lang w:val="en-GB"/>
        </w:rPr>
        <w:t>is</w:t>
      </w:r>
      <w:r w:rsidR="00F13E75" w:rsidRPr="00F13E75">
        <w:rPr>
          <w:rFonts w:ascii="Arial" w:hAnsi="Arial" w:cs="Arial"/>
          <w:sz w:val="24"/>
          <w:szCs w:val="24"/>
          <w:lang w:val="en-GB"/>
        </w:rPr>
        <w:t xml:space="preserve"> basic to and forms the substratum of the relationship between them. A breach of this duty goes to the root of the contract of employment and the relationship between employer and employee</w:t>
      </w:r>
      <w:r w:rsidR="00026F6E">
        <w:rPr>
          <w:rFonts w:ascii="Arial" w:hAnsi="Arial" w:cs="Arial"/>
          <w:sz w:val="24"/>
          <w:szCs w:val="24"/>
          <w:lang w:val="en-GB"/>
        </w:rPr>
        <w:t>”</w:t>
      </w:r>
      <w:r w:rsidR="00E94F3A">
        <w:rPr>
          <w:rFonts w:ascii="Arial" w:hAnsi="Arial" w:cs="Arial"/>
          <w:sz w:val="24"/>
          <w:szCs w:val="24"/>
          <w:lang w:val="en-GB"/>
        </w:rPr>
        <w:t>.</w:t>
      </w:r>
      <w:r w:rsidR="00F13E75" w:rsidRPr="00F13E75">
        <w:rPr>
          <w:rFonts w:ascii="Arial" w:hAnsi="Arial" w:cs="Arial"/>
          <w:sz w:val="24"/>
          <w:szCs w:val="24"/>
          <w:vertAlign w:val="superscript"/>
          <w:lang w:val="en-GB"/>
        </w:rPr>
        <w:footnoteReference w:id="15"/>
      </w:r>
    </w:p>
    <w:p w:rsidR="00F13E75" w:rsidRPr="00F13E75" w:rsidRDefault="00F13E75" w:rsidP="00F13E75">
      <w:pPr>
        <w:spacing w:after="0" w:line="360" w:lineRule="auto"/>
        <w:jc w:val="both"/>
        <w:rPr>
          <w:rFonts w:ascii="Arial" w:hAnsi="Arial" w:cs="Arial"/>
          <w:sz w:val="24"/>
          <w:szCs w:val="24"/>
          <w:lang w:val="en-GB"/>
        </w:rPr>
      </w:pPr>
    </w:p>
    <w:p w:rsidR="00F13E75" w:rsidRDefault="00F13E75" w:rsidP="00F13E75">
      <w:pPr>
        <w:spacing w:after="0" w:line="360" w:lineRule="auto"/>
        <w:jc w:val="both"/>
        <w:rPr>
          <w:rFonts w:ascii="Arial" w:hAnsi="Arial" w:cs="Arial"/>
          <w:sz w:val="24"/>
          <w:szCs w:val="24"/>
          <w:lang w:val="en-US"/>
        </w:rPr>
      </w:pPr>
      <w:r w:rsidRPr="00F13E75">
        <w:rPr>
          <w:rFonts w:ascii="Arial" w:hAnsi="Arial" w:cs="Arial"/>
          <w:sz w:val="24"/>
          <w:szCs w:val="24"/>
          <w:lang w:val="en-GB"/>
        </w:rPr>
        <w:t>[</w:t>
      </w:r>
      <w:r>
        <w:rPr>
          <w:rFonts w:ascii="Arial" w:hAnsi="Arial" w:cs="Arial"/>
          <w:sz w:val="24"/>
          <w:szCs w:val="24"/>
          <w:lang w:val="en-GB"/>
        </w:rPr>
        <w:t>4</w:t>
      </w:r>
      <w:r w:rsidR="00F64967">
        <w:rPr>
          <w:rFonts w:ascii="Arial" w:hAnsi="Arial" w:cs="Arial"/>
          <w:sz w:val="24"/>
          <w:szCs w:val="24"/>
          <w:lang w:val="en-GB"/>
        </w:rPr>
        <w:t>5</w:t>
      </w:r>
      <w:r w:rsidRPr="00F13E75">
        <w:rPr>
          <w:rFonts w:ascii="Arial" w:hAnsi="Arial" w:cs="Arial"/>
          <w:sz w:val="24"/>
          <w:szCs w:val="24"/>
          <w:lang w:val="en-GB"/>
        </w:rPr>
        <w:t>]</w:t>
      </w:r>
      <w:r w:rsidRPr="00F13E75">
        <w:rPr>
          <w:rFonts w:ascii="Arial" w:hAnsi="Arial" w:cs="Arial"/>
          <w:sz w:val="24"/>
          <w:szCs w:val="24"/>
          <w:lang w:val="en-GB"/>
        </w:rPr>
        <w:tab/>
      </w:r>
      <w:r>
        <w:rPr>
          <w:rFonts w:ascii="Arial" w:hAnsi="Arial" w:cs="Arial"/>
          <w:sz w:val="24"/>
          <w:szCs w:val="24"/>
          <w:lang w:val="en-GB"/>
        </w:rPr>
        <w:t>Mr Barnard testified</w:t>
      </w:r>
      <w:r w:rsidR="00506D5C">
        <w:rPr>
          <w:rFonts w:ascii="Arial" w:hAnsi="Arial" w:cs="Arial"/>
          <w:sz w:val="24"/>
          <w:szCs w:val="24"/>
          <w:lang w:val="en-GB"/>
        </w:rPr>
        <w:t>, at the arbitration hearing,</w:t>
      </w:r>
      <w:r>
        <w:rPr>
          <w:rFonts w:ascii="Arial" w:hAnsi="Arial" w:cs="Arial"/>
          <w:sz w:val="24"/>
          <w:szCs w:val="24"/>
          <w:lang w:val="en-GB"/>
        </w:rPr>
        <w:t xml:space="preserve"> that the lie which Mr </w:t>
      </w:r>
      <w:proofErr w:type="spellStart"/>
      <w:r>
        <w:rPr>
          <w:rFonts w:ascii="Arial" w:hAnsi="Arial" w:cs="Arial"/>
          <w:sz w:val="24"/>
          <w:szCs w:val="24"/>
          <w:lang w:val="en-GB"/>
        </w:rPr>
        <w:t>Muundjua</w:t>
      </w:r>
      <w:proofErr w:type="spellEnd"/>
      <w:r>
        <w:rPr>
          <w:rFonts w:ascii="Arial" w:hAnsi="Arial" w:cs="Arial"/>
          <w:sz w:val="24"/>
          <w:szCs w:val="24"/>
          <w:lang w:val="en-GB"/>
        </w:rPr>
        <w:t xml:space="preserve"> </w:t>
      </w:r>
      <w:r w:rsidR="006A4C3B">
        <w:rPr>
          <w:rFonts w:ascii="Arial" w:hAnsi="Arial" w:cs="Arial"/>
          <w:sz w:val="24"/>
          <w:szCs w:val="24"/>
          <w:lang w:val="en-GB"/>
        </w:rPr>
        <w:t>told made it impossible for him to trust him any further</w:t>
      </w:r>
      <w:r w:rsidR="00026F6E">
        <w:rPr>
          <w:rFonts w:ascii="Arial" w:hAnsi="Arial" w:cs="Arial"/>
          <w:sz w:val="24"/>
          <w:szCs w:val="24"/>
          <w:lang w:val="en-GB"/>
        </w:rPr>
        <w:t>,</w:t>
      </w:r>
      <w:r w:rsidR="006A4C3B">
        <w:rPr>
          <w:rFonts w:ascii="Arial" w:hAnsi="Arial" w:cs="Arial"/>
          <w:sz w:val="24"/>
          <w:szCs w:val="24"/>
          <w:lang w:val="en-GB"/>
        </w:rPr>
        <w:t xml:space="preserve"> rendering </w:t>
      </w:r>
      <w:r w:rsidRPr="00F13E75">
        <w:rPr>
          <w:rFonts w:ascii="Arial" w:hAnsi="Arial" w:cs="Arial"/>
          <w:sz w:val="24"/>
          <w:szCs w:val="24"/>
          <w:lang w:val="en-GB"/>
        </w:rPr>
        <w:t xml:space="preserve">the employment relationship intolerable. </w:t>
      </w:r>
      <w:r w:rsidRPr="00F13E75">
        <w:rPr>
          <w:rFonts w:ascii="Arial" w:hAnsi="Arial" w:cs="Arial"/>
          <w:sz w:val="24"/>
          <w:szCs w:val="24"/>
          <w:lang w:val="en-US"/>
        </w:rPr>
        <w:t xml:space="preserve">I therefore find that indeed the relationship between </w:t>
      </w:r>
      <w:r w:rsidR="006A4C3B">
        <w:rPr>
          <w:rFonts w:ascii="Arial" w:hAnsi="Arial" w:cs="Arial"/>
          <w:sz w:val="24"/>
          <w:szCs w:val="24"/>
          <w:lang w:val="en-US"/>
        </w:rPr>
        <w:t xml:space="preserve">Pupkewitz </w:t>
      </w:r>
      <w:r w:rsidRPr="00F13E75">
        <w:rPr>
          <w:rFonts w:ascii="Arial" w:hAnsi="Arial" w:cs="Arial"/>
          <w:sz w:val="24"/>
          <w:szCs w:val="24"/>
          <w:lang w:val="en-US"/>
        </w:rPr>
        <w:t xml:space="preserve">and </w:t>
      </w:r>
      <w:r w:rsidR="006A4C3B">
        <w:rPr>
          <w:rFonts w:ascii="Arial" w:hAnsi="Arial" w:cs="Arial"/>
          <w:sz w:val="24"/>
          <w:szCs w:val="24"/>
          <w:lang w:val="en-US"/>
        </w:rPr>
        <w:t xml:space="preserve">Mr </w:t>
      </w:r>
      <w:proofErr w:type="spellStart"/>
      <w:r w:rsidR="006A4C3B">
        <w:rPr>
          <w:rFonts w:ascii="Arial" w:hAnsi="Arial" w:cs="Arial"/>
          <w:sz w:val="24"/>
          <w:szCs w:val="24"/>
          <w:lang w:val="en-US"/>
        </w:rPr>
        <w:t>Muundjua</w:t>
      </w:r>
      <w:proofErr w:type="spellEnd"/>
      <w:r w:rsidRPr="00F13E75">
        <w:rPr>
          <w:rFonts w:ascii="Arial" w:hAnsi="Arial" w:cs="Arial"/>
          <w:sz w:val="24"/>
          <w:szCs w:val="24"/>
          <w:lang w:val="en-US"/>
        </w:rPr>
        <w:t xml:space="preserve"> has irretrievably broken down. </w:t>
      </w:r>
    </w:p>
    <w:p w:rsidR="00804195" w:rsidRPr="00F13E75" w:rsidRDefault="00804195" w:rsidP="00F13E75">
      <w:pPr>
        <w:spacing w:after="0" w:line="360" w:lineRule="auto"/>
        <w:jc w:val="both"/>
        <w:rPr>
          <w:rFonts w:ascii="Arial" w:hAnsi="Arial" w:cs="Arial"/>
          <w:sz w:val="24"/>
          <w:szCs w:val="24"/>
          <w:lang w:val="en-US"/>
        </w:rPr>
      </w:pPr>
    </w:p>
    <w:p w:rsidR="00E65BAF" w:rsidRDefault="006A4C3B" w:rsidP="00F13E75">
      <w:pPr>
        <w:spacing w:after="0" w:line="360" w:lineRule="auto"/>
        <w:jc w:val="both"/>
        <w:rPr>
          <w:rFonts w:ascii="Arial" w:hAnsi="Arial" w:cs="Arial"/>
          <w:sz w:val="24"/>
          <w:szCs w:val="24"/>
        </w:rPr>
      </w:pPr>
      <w:r>
        <w:rPr>
          <w:rFonts w:ascii="Arial" w:hAnsi="Arial" w:cs="Arial"/>
          <w:sz w:val="24"/>
          <w:szCs w:val="24"/>
          <w:lang w:val="en-US"/>
        </w:rPr>
        <w:t>[4</w:t>
      </w:r>
      <w:r w:rsidR="00F64967">
        <w:rPr>
          <w:rFonts w:ascii="Arial" w:hAnsi="Arial" w:cs="Arial"/>
          <w:sz w:val="24"/>
          <w:szCs w:val="24"/>
          <w:lang w:val="en-US"/>
        </w:rPr>
        <w:t>6</w:t>
      </w:r>
      <w:r w:rsidR="00F13E75" w:rsidRPr="00F13E75">
        <w:rPr>
          <w:rFonts w:ascii="Arial" w:hAnsi="Arial" w:cs="Arial"/>
          <w:sz w:val="24"/>
          <w:szCs w:val="24"/>
          <w:lang w:val="en-US"/>
        </w:rPr>
        <w:t xml:space="preserve">] </w:t>
      </w:r>
      <w:r w:rsidR="00F13E75" w:rsidRPr="00F13E75">
        <w:rPr>
          <w:rFonts w:ascii="Arial" w:hAnsi="Arial" w:cs="Arial"/>
          <w:sz w:val="24"/>
          <w:szCs w:val="24"/>
          <w:lang w:val="en-US"/>
        </w:rPr>
        <w:tab/>
      </w:r>
      <w:r>
        <w:rPr>
          <w:rFonts w:ascii="Arial" w:hAnsi="Arial" w:cs="Arial"/>
          <w:sz w:val="24"/>
          <w:szCs w:val="24"/>
          <w:lang w:val="en-US"/>
        </w:rPr>
        <w:t xml:space="preserve">One </w:t>
      </w:r>
      <w:r w:rsidR="005C450B">
        <w:rPr>
          <w:rFonts w:ascii="Arial" w:hAnsi="Arial" w:cs="Arial"/>
          <w:sz w:val="24"/>
          <w:szCs w:val="24"/>
          <w:lang w:val="en-US"/>
        </w:rPr>
        <w:t xml:space="preserve">other </w:t>
      </w:r>
      <w:r w:rsidR="00E65BAF">
        <w:rPr>
          <w:rFonts w:ascii="Arial" w:hAnsi="Arial" w:cs="Arial"/>
          <w:sz w:val="24"/>
          <w:szCs w:val="24"/>
          <w:lang w:val="en-US"/>
        </w:rPr>
        <w:t xml:space="preserve">basis </w:t>
      </w:r>
      <w:r>
        <w:rPr>
          <w:rFonts w:ascii="Arial" w:hAnsi="Arial" w:cs="Arial"/>
          <w:sz w:val="24"/>
          <w:szCs w:val="24"/>
          <w:lang w:val="en-US"/>
        </w:rPr>
        <w:t xml:space="preserve">on which </w:t>
      </w:r>
      <w:r w:rsidR="005C450B">
        <w:rPr>
          <w:rFonts w:ascii="Arial" w:hAnsi="Arial" w:cs="Arial"/>
          <w:sz w:val="24"/>
          <w:szCs w:val="24"/>
          <w:lang w:val="en-US"/>
        </w:rPr>
        <w:t xml:space="preserve">Mr </w:t>
      </w:r>
      <w:proofErr w:type="spellStart"/>
      <w:r w:rsidR="005C450B">
        <w:rPr>
          <w:rFonts w:ascii="Arial" w:hAnsi="Arial" w:cs="Arial"/>
          <w:sz w:val="24"/>
          <w:szCs w:val="24"/>
          <w:lang w:val="en-US"/>
        </w:rPr>
        <w:t>Muundjua</w:t>
      </w:r>
      <w:proofErr w:type="spellEnd"/>
      <w:r>
        <w:rPr>
          <w:rFonts w:ascii="Arial" w:hAnsi="Arial" w:cs="Arial"/>
          <w:sz w:val="24"/>
          <w:szCs w:val="24"/>
          <w:lang w:val="en-US"/>
        </w:rPr>
        <w:t xml:space="preserve"> opposed the appeal is his contention that </w:t>
      </w:r>
      <w:proofErr w:type="spellStart"/>
      <w:r w:rsidR="005C450B">
        <w:rPr>
          <w:rFonts w:ascii="Arial" w:hAnsi="Arial" w:cs="Arial"/>
          <w:sz w:val="24"/>
          <w:szCs w:val="24"/>
        </w:rPr>
        <w:t>Pupkewitz</w:t>
      </w:r>
      <w:r w:rsidR="005C450B" w:rsidRPr="005C450B">
        <w:rPr>
          <w:rFonts w:ascii="Arial" w:hAnsi="Arial" w:cs="Arial"/>
          <w:sz w:val="24"/>
          <w:szCs w:val="24"/>
        </w:rPr>
        <w:t>'s</w:t>
      </w:r>
      <w:proofErr w:type="spellEnd"/>
      <w:r w:rsidR="005C450B" w:rsidRPr="005C450B">
        <w:rPr>
          <w:rFonts w:ascii="Arial" w:hAnsi="Arial" w:cs="Arial"/>
          <w:sz w:val="24"/>
          <w:szCs w:val="24"/>
        </w:rPr>
        <w:t xml:space="preserve"> conduct in dismissing </w:t>
      </w:r>
      <w:r w:rsidR="005C450B">
        <w:rPr>
          <w:rFonts w:ascii="Arial" w:hAnsi="Arial" w:cs="Arial"/>
          <w:sz w:val="24"/>
          <w:szCs w:val="24"/>
        </w:rPr>
        <w:t>him</w:t>
      </w:r>
      <w:r w:rsidR="005C450B" w:rsidRPr="005C450B">
        <w:rPr>
          <w:rFonts w:ascii="Arial" w:hAnsi="Arial" w:cs="Arial"/>
          <w:sz w:val="24"/>
          <w:szCs w:val="24"/>
        </w:rPr>
        <w:t xml:space="preserve"> was inconsistent</w:t>
      </w:r>
      <w:r w:rsidR="00E65BAF">
        <w:rPr>
          <w:rFonts w:ascii="Arial" w:hAnsi="Arial" w:cs="Arial"/>
          <w:sz w:val="24"/>
          <w:szCs w:val="24"/>
        </w:rPr>
        <w:t xml:space="preserve"> and thus unfair </w:t>
      </w:r>
      <w:r w:rsidR="00E65BAF" w:rsidRPr="005C450B">
        <w:rPr>
          <w:rFonts w:ascii="Arial" w:hAnsi="Arial" w:cs="Arial"/>
          <w:sz w:val="24"/>
          <w:szCs w:val="24"/>
        </w:rPr>
        <w:t>as</w:t>
      </w:r>
      <w:r w:rsidR="005C450B" w:rsidRPr="005C450B">
        <w:rPr>
          <w:rFonts w:ascii="Arial" w:hAnsi="Arial" w:cs="Arial"/>
          <w:sz w:val="24"/>
          <w:szCs w:val="24"/>
        </w:rPr>
        <w:t xml:space="preserve"> </w:t>
      </w:r>
      <w:r w:rsidR="005C450B">
        <w:rPr>
          <w:rFonts w:ascii="Arial" w:hAnsi="Arial" w:cs="Arial"/>
          <w:sz w:val="24"/>
          <w:szCs w:val="24"/>
        </w:rPr>
        <w:t>an</w:t>
      </w:r>
      <w:r w:rsidR="005C450B" w:rsidRPr="005C450B">
        <w:rPr>
          <w:rFonts w:ascii="Arial" w:hAnsi="Arial" w:cs="Arial"/>
          <w:sz w:val="24"/>
          <w:szCs w:val="24"/>
        </w:rPr>
        <w:t xml:space="preserve">other </w:t>
      </w:r>
      <w:r w:rsidR="005C450B" w:rsidRPr="005C450B">
        <w:rPr>
          <w:rFonts w:ascii="Arial" w:hAnsi="Arial" w:cs="Arial"/>
          <w:sz w:val="24"/>
          <w:szCs w:val="24"/>
        </w:rPr>
        <w:lastRenderedPageBreak/>
        <w:t>employee</w:t>
      </w:r>
      <w:r w:rsidR="005C450B">
        <w:rPr>
          <w:rFonts w:ascii="Arial" w:hAnsi="Arial" w:cs="Arial"/>
          <w:sz w:val="24"/>
          <w:szCs w:val="24"/>
        </w:rPr>
        <w:t xml:space="preserve"> (</w:t>
      </w:r>
      <w:r w:rsidR="00E65BAF">
        <w:rPr>
          <w:rFonts w:ascii="Arial" w:hAnsi="Arial" w:cs="Arial"/>
          <w:sz w:val="24"/>
          <w:szCs w:val="24"/>
        </w:rPr>
        <w:t>a</w:t>
      </w:r>
      <w:r w:rsidR="005C450B">
        <w:rPr>
          <w:rFonts w:ascii="Arial" w:hAnsi="Arial" w:cs="Arial"/>
          <w:sz w:val="24"/>
          <w:szCs w:val="24"/>
        </w:rPr>
        <w:t xml:space="preserve"> certain Mr Norman)</w:t>
      </w:r>
      <w:r w:rsidR="005C450B" w:rsidRPr="005C450B">
        <w:rPr>
          <w:rFonts w:ascii="Arial" w:hAnsi="Arial" w:cs="Arial"/>
          <w:sz w:val="24"/>
          <w:szCs w:val="24"/>
        </w:rPr>
        <w:t xml:space="preserve"> in a similar position</w:t>
      </w:r>
      <w:r w:rsidR="00E65BAF">
        <w:rPr>
          <w:rFonts w:ascii="Arial" w:hAnsi="Arial" w:cs="Arial"/>
          <w:sz w:val="24"/>
          <w:szCs w:val="24"/>
        </w:rPr>
        <w:t xml:space="preserve"> (in that he also used de Waal’s passcode)</w:t>
      </w:r>
      <w:r w:rsidR="005C450B" w:rsidRPr="005C450B">
        <w:rPr>
          <w:rFonts w:ascii="Arial" w:hAnsi="Arial" w:cs="Arial"/>
          <w:sz w:val="24"/>
          <w:szCs w:val="24"/>
        </w:rPr>
        <w:t xml:space="preserve"> </w:t>
      </w:r>
      <w:r w:rsidR="005C450B">
        <w:rPr>
          <w:rFonts w:ascii="Arial" w:hAnsi="Arial" w:cs="Arial"/>
          <w:sz w:val="24"/>
          <w:szCs w:val="24"/>
        </w:rPr>
        <w:t xml:space="preserve">was not </w:t>
      </w:r>
      <w:r w:rsidR="005C450B" w:rsidRPr="005C450B">
        <w:rPr>
          <w:rFonts w:ascii="Arial" w:hAnsi="Arial" w:cs="Arial"/>
          <w:sz w:val="24"/>
          <w:szCs w:val="24"/>
        </w:rPr>
        <w:t>disciplined at all</w:t>
      </w:r>
      <w:r w:rsidR="005C450B">
        <w:rPr>
          <w:rFonts w:ascii="Arial" w:hAnsi="Arial" w:cs="Arial"/>
          <w:sz w:val="24"/>
          <w:szCs w:val="24"/>
        </w:rPr>
        <w:t xml:space="preserve"> </w:t>
      </w:r>
      <w:r w:rsidR="00026F6E">
        <w:rPr>
          <w:rFonts w:ascii="Arial" w:hAnsi="Arial" w:cs="Arial"/>
          <w:sz w:val="24"/>
          <w:szCs w:val="24"/>
        </w:rPr>
        <w:t>nor</w:t>
      </w:r>
      <w:r w:rsidR="005C450B">
        <w:rPr>
          <w:rFonts w:ascii="Arial" w:hAnsi="Arial" w:cs="Arial"/>
          <w:sz w:val="24"/>
          <w:szCs w:val="24"/>
        </w:rPr>
        <w:t xml:space="preserve"> dismissed. </w:t>
      </w:r>
    </w:p>
    <w:p w:rsidR="00E65BAF" w:rsidRDefault="00E65BAF" w:rsidP="00F13E75">
      <w:pPr>
        <w:spacing w:after="0" w:line="360" w:lineRule="auto"/>
        <w:jc w:val="both"/>
        <w:rPr>
          <w:rFonts w:ascii="Arial" w:hAnsi="Arial" w:cs="Arial"/>
          <w:sz w:val="24"/>
          <w:szCs w:val="24"/>
        </w:rPr>
      </w:pPr>
    </w:p>
    <w:p w:rsidR="006A4C3B" w:rsidRDefault="00E65BAF" w:rsidP="00F13E75">
      <w:pPr>
        <w:spacing w:after="0" w:line="360" w:lineRule="auto"/>
        <w:jc w:val="both"/>
        <w:rPr>
          <w:rFonts w:ascii="Arial" w:hAnsi="Arial" w:cs="Arial"/>
          <w:sz w:val="24"/>
        </w:rPr>
      </w:pPr>
      <w:r>
        <w:rPr>
          <w:rFonts w:ascii="Arial" w:hAnsi="Arial" w:cs="Arial"/>
          <w:sz w:val="24"/>
          <w:szCs w:val="24"/>
        </w:rPr>
        <w:t>[4</w:t>
      </w:r>
      <w:r w:rsidR="00F64967">
        <w:rPr>
          <w:rFonts w:ascii="Arial" w:hAnsi="Arial" w:cs="Arial"/>
          <w:sz w:val="24"/>
          <w:szCs w:val="24"/>
        </w:rPr>
        <w:t>7</w:t>
      </w:r>
      <w:r>
        <w:rPr>
          <w:rFonts w:ascii="Arial" w:hAnsi="Arial" w:cs="Arial"/>
          <w:sz w:val="24"/>
          <w:szCs w:val="24"/>
        </w:rPr>
        <w:t>]</w:t>
      </w:r>
      <w:r>
        <w:rPr>
          <w:rFonts w:ascii="Arial" w:hAnsi="Arial" w:cs="Arial"/>
          <w:sz w:val="24"/>
          <w:szCs w:val="24"/>
        </w:rPr>
        <w:tab/>
      </w:r>
      <w:r w:rsidR="005C450B">
        <w:rPr>
          <w:rFonts w:ascii="Arial" w:hAnsi="Arial" w:cs="Arial"/>
          <w:sz w:val="24"/>
          <w:szCs w:val="24"/>
        </w:rPr>
        <w:t xml:space="preserve">The requirement that employees must be aware of the rules of the workplace gives rise to the further principle </w:t>
      </w:r>
      <w:r>
        <w:rPr>
          <w:rFonts w:ascii="Arial" w:hAnsi="Arial" w:cs="Arial"/>
          <w:sz w:val="24"/>
          <w:szCs w:val="24"/>
        </w:rPr>
        <w:t>that employers</w:t>
      </w:r>
      <w:r w:rsidR="00E94F3A">
        <w:rPr>
          <w:rFonts w:ascii="Arial" w:hAnsi="Arial" w:cs="Arial"/>
          <w:sz w:val="24"/>
          <w:szCs w:val="24"/>
        </w:rPr>
        <w:t xml:space="preserve"> enforce</w:t>
      </w:r>
      <w:r>
        <w:rPr>
          <w:rFonts w:ascii="Arial" w:hAnsi="Arial" w:cs="Arial"/>
          <w:sz w:val="24"/>
          <w:szCs w:val="24"/>
        </w:rPr>
        <w:t xml:space="preserve"> their rules consistently. I indicated earlier that our courts </w:t>
      </w:r>
      <w:r>
        <w:rPr>
          <w:rFonts w:ascii="Arial" w:hAnsi="Arial" w:cs="Arial"/>
          <w:sz w:val="24"/>
        </w:rPr>
        <w:t>have</w:t>
      </w:r>
      <w:r w:rsidRPr="006C0B03">
        <w:rPr>
          <w:rFonts w:ascii="Arial" w:hAnsi="Arial" w:cs="Arial"/>
          <w:sz w:val="24"/>
        </w:rPr>
        <w:t xml:space="preserve"> stressed the principle of equality of treatment of employees – the so – called parity principle</w:t>
      </w:r>
      <w:r>
        <w:rPr>
          <w:rFonts w:ascii="Arial" w:hAnsi="Arial" w:cs="Arial"/>
          <w:sz w:val="24"/>
        </w:rPr>
        <w:t>.</w:t>
      </w:r>
    </w:p>
    <w:p w:rsidR="00E65BAF" w:rsidRDefault="00E65BAF" w:rsidP="00F13E75">
      <w:pPr>
        <w:spacing w:after="0" w:line="360" w:lineRule="auto"/>
        <w:jc w:val="both"/>
        <w:rPr>
          <w:rFonts w:ascii="Arial" w:hAnsi="Arial" w:cs="Arial"/>
          <w:sz w:val="24"/>
          <w:szCs w:val="24"/>
          <w:lang w:val="en-US"/>
        </w:rPr>
      </w:pPr>
    </w:p>
    <w:p w:rsidR="005C450B" w:rsidRPr="00837A97" w:rsidRDefault="005C450B" w:rsidP="005C450B">
      <w:pPr>
        <w:shd w:val="clear" w:color="auto" w:fill="FFFFFF"/>
        <w:spacing w:after="0" w:line="360" w:lineRule="auto"/>
        <w:jc w:val="both"/>
        <w:rPr>
          <w:rFonts w:ascii="Arial" w:eastAsia="Times New Roman" w:hAnsi="Arial" w:cs="Arial"/>
          <w:sz w:val="24"/>
          <w:szCs w:val="24"/>
        </w:rPr>
      </w:pPr>
      <w:r>
        <w:rPr>
          <w:rFonts w:ascii="Arial" w:hAnsi="Arial" w:cs="Arial"/>
          <w:sz w:val="24"/>
          <w:szCs w:val="24"/>
        </w:rPr>
        <w:t>[</w:t>
      </w:r>
      <w:r w:rsidR="00E65BAF">
        <w:rPr>
          <w:rFonts w:ascii="Arial" w:hAnsi="Arial" w:cs="Arial"/>
          <w:sz w:val="24"/>
          <w:szCs w:val="24"/>
        </w:rPr>
        <w:t>4</w:t>
      </w:r>
      <w:r w:rsidR="00F64967">
        <w:rPr>
          <w:rFonts w:ascii="Arial" w:hAnsi="Arial" w:cs="Arial"/>
          <w:sz w:val="24"/>
          <w:szCs w:val="24"/>
        </w:rPr>
        <w:t>8</w:t>
      </w:r>
      <w:r>
        <w:rPr>
          <w:rFonts w:ascii="Arial" w:hAnsi="Arial" w:cs="Arial"/>
          <w:sz w:val="24"/>
          <w:szCs w:val="24"/>
        </w:rPr>
        <w:t>]</w:t>
      </w:r>
      <w:r>
        <w:rPr>
          <w:rFonts w:ascii="Arial" w:hAnsi="Arial" w:cs="Arial"/>
          <w:sz w:val="24"/>
          <w:szCs w:val="24"/>
        </w:rPr>
        <w:tab/>
      </w:r>
      <w:r w:rsidR="00E65BAF" w:rsidRPr="0093748C">
        <w:rPr>
          <w:rFonts w:ascii="Arial" w:hAnsi="Arial" w:cs="Arial"/>
          <w:sz w:val="24"/>
          <w:szCs w:val="24"/>
        </w:rPr>
        <w:t xml:space="preserve">This </w:t>
      </w:r>
      <w:r w:rsidR="00E94F3A">
        <w:rPr>
          <w:rFonts w:ascii="Arial" w:hAnsi="Arial" w:cs="Arial"/>
          <w:sz w:val="24"/>
          <w:szCs w:val="24"/>
        </w:rPr>
        <w:t>court</w:t>
      </w:r>
      <w:r w:rsidR="00E65BAF" w:rsidRPr="0093748C">
        <w:rPr>
          <w:rFonts w:ascii="Arial" w:hAnsi="Arial" w:cs="Arial"/>
          <w:sz w:val="24"/>
          <w:szCs w:val="24"/>
        </w:rPr>
        <w:t xml:space="preserve"> has </w:t>
      </w:r>
      <w:r w:rsidR="00E65BAF">
        <w:rPr>
          <w:rFonts w:ascii="Arial" w:hAnsi="Arial" w:cs="Arial"/>
          <w:sz w:val="24"/>
          <w:szCs w:val="24"/>
        </w:rPr>
        <w:t>held</w:t>
      </w:r>
      <w:r w:rsidR="00E65BAF" w:rsidRPr="0093748C">
        <w:rPr>
          <w:rFonts w:ascii="Arial" w:hAnsi="Arial" w:cs="Arial"/>
          <w:sz w:val="24"/>
          <w:szCs w:val="24"/>
        </w:rPr>
        <w:t xml:space="preserve"> that an employee seeking to rely on the </w:t>
      </w:r>
      <w:r w:rsidR="00E65BAF">
        <w:rPr>
          <w:rFonts w:ascii="Arial" w:hAnsi="Arial" w:cs="Arial"/>
          <w:sz w:val="24"/>
          <w:szCs w:val="24"/>
        </w:rPr>
        <w:t>in</w:t>
      </w:r>
      <w:r w:rsidR="00E65BAF" w:rsidRPr="0093748C">
        <w:rPr>
          <w:rFonts w:ascii="Arial" w:hAnsi="Arial" w:cs="Arial"/>
          <w:sz w:val="24"/>
          <w:szCs w:val="24"/>
        </w:rPr>
        <w:t>consist</w:t>
      </w:r>
      <w:r w:rsidR="00E65BAF">
        <w:rPr>
          <w:rFonts w:ascii="Arial" w:hAnsi="Arial" w:cs="Arial"/>
          <w:sz w:val="24"/>
          <w:szCs w:val="24"/>
        </w:rPr>
        <w:t>ent</w:t>
      </w:r>
      <w:r w:rsidR="00E65BAF" w:rsidRPr="0093748C">
        <w:rPr>
          <w:rFonts w:ascii="Arial" w:hAnsi="Arial" w:cs="Arial"/>
          <w:sz w:val="24"/>
          <w:szCs w:val="24"/>
        </w:rPr>
        <w:t xml:space="preserve"> application of discipline by the employer</w:t>
      </w:r>
      <w:r w:rsidR="00E65BAF">
        <w:rPr>
          <w:rFonts w:ascii="Arial" w:hAnsi="Arial" w:cs="Arial"/>
          <w:sz w:val="24"/>
          <w:szCs w:val="24"/>
        </w:rPr>
        <w:t xml:space="preserve"> must mount a proper challenge.</w:t>
      </w:r>
      <w:r w:rsidR="00E65BAF" w:rsidRPr="0093748C">
        <w:rPr>
          <w:rFonts w:ascii="Arial" w:hAnsi="Arial" w:cs="Arial"/>
          <w:sz w:val="24"/>
          <w:szCs w:val="24"/>
        </w:rPr>
        <w:t xml:space="preserve"> This in turn requires evidence of other similar cases which attracted different and less severe disciplinary sanctions to warrant the inference that the employer had been inconsistent</w:t>
      </w:r>
      <w:r w:rsidR="00E94F3A">
        <w:rPr>
          <w:rFonts w:ascii="Arial" w:hAnsi="Arial" w:cs="Arial"/>
          <w:sz w:val="24"/>
          <w:szCs w:val="24"/>
        </w:rPr>
        <w:t>.</w:t>
      </w:r>
      <w:r w:rsidR="00E65BAF" w:rsidRPr="0093748C">
        <w:rPr>
          <w:rStyle w:val="FootnoteReference"/>
          <w:rFonts w:ascii="Arial" w:hAnsi="Arial" w:cs="Arial"/>
          <w:sz w:val="24"/>
          <w:szCs w:val="24"/>
        </w:rPr>
        <w:footnoteReference w:id="16"/>
      </w:r>
      <w:r w:rsidR="00026F6E">
        <w:rPr>
          <w:rFonts w:ascii="Arial" w:hAnsi="Arial" w:cs="Arial"/>
          <w:sz w:val="24"/>
          <w:szCs w:val="24"/>
        </w:rPr>
        <w:t xml:space="preserve"> The c</w:t>
      </w:r>
      <w:r w:rsidRPr="0093748C">
        <w:rPr>
          <w:rFonts w:ascii="Arial" w:hAnsi="Arial" w:cs="Arial"/>
          <w:sz w:val="24"/>
          <w:szCs w:val="24"/>
        </w:rPr>
        <w:t>ourt furthermore</w:t>
      </w:r>
      <w:r>
        <w:rPr>
          <w:rFonts w:ascii="Arial" w:hAnsi="Arial" w:cs="Arial"/>
          <w:sz w:val="24"/>
          <w:szCs w:val="24"/>
        </w:rPr>
        <w:t>,</w:t>
      </w:r>
      <w:r w:rsidRPr="0093748C">
        <w:rPr>
          <w:rFonts w:ascii="Arial" w:hAnsi="Arial" w:cs="Arial"/>
          <w:sz w:val="24"/>
          <w:szCs w:val="24"/>
        </w:rPr>
        <w:t xml:space="preserve"> quoting and approving the reasoning by </w:t>
      </w:r>
      <w:r w:rsidRPr="0093748C">
        <w:rPr>
          <w:rFonts w:ascii="Arial" w:eastAsia="Times New Roman" w:hAnsi="Arial" w:cs="Arial"/>
          <w:sz w:val="24"/>
          <w:szCs w:val="24"/>
        </w:rPr>
        <w:t>John Grogan</w:t>
      </w:r>
      <w:r w:rsidRPr="0093748C">
        <w:rPr>
          <w:rStyle w:val="FootnoteReference"/>
          <w:rFonts w:ascii="Arial" w:eastAsia="Times New Roman" w:hAnsi="Arial" w:cs="Arial"/>
          <w:sz w:val="24"/>
          <w:szCs w:val="24"/>
        </w:rPr>
        <w:footnoteReference w:id="17"/>
      </w:r>
      <w:r w:rsidRPr="0093748C">
        <w:rPr>
          <w:rFonts w:ascii="Arial" w:eastAsia="Times New Roman" w:hAnsi="Arial" w:cs="Arial"/>
          <w:sz w:val="24"/>
          <w:szCs w:val="24"/>
        </w:rPr>
        <w:t xml:space="preserve">  stated </w:t>
      </w:r>
      <w:r>
        <w:rPr>
          <w:rFonts w:ascii="Arial" w:eastAsia="Times New Roman" w:hAnsi="Arial" w:cs="Arial"/>
          <w:sz w:val="24"/>
          <w:szCs w:val="24"/>
        </w:rPr>
        <w:t>that:</w:t>
      </w:r>
    </w:p>
    <w:p w:rsidR="005C450B" w:rsidRPr="0093748C" w:rsidRDefault="005C450B" w:rsidP="005C450B">
      <w:pPr>
        <w:shd w:val="clear" w:color="auto" w:fill="FFFFFF"/>
        <w:spacing w:after="0" w:line="360" w:lineRule="auto"/>
        <w:jc w:val="both"/>
        <w:rPr>
          <w:rFonts w:ascii="Arial" w:eastAsia="Times New Roman" w:hAnsi="Arial" w:cs="Arial"/>
        </w:rPr>
      </w:pPr>
    </w:p>
    <w:p w:rsidR="005C450B" w:rsidRPr="00837A97" w:rsidRDefault="005C450B" w:rsidP="005C450B">
      <w:pPr>
        <w:shd w:val="clear" w:color="auto" w:fill="FFFFFF"/>
        <w:spacing w:after="0" w:line="360" w:lineRule="auto"/>
        <w:ind w:firstLine="720"/>
        <w:jc w:val="both"/>
        <w:rPr>
          <w:rFonts w:ascii="Arial" w:eastAsia="Times New Roman" w:hAnsi="Arial" w:cs="Arial"/>
          <w:sz w:val="24"/>
          <w:szCs w:val="24"/>
        </w:rPr>
      </w:pPr>
      <w:r w:rsidRPr="0093748C">
        <w:rPr>
          <w:rFonts w:ascii="Arial" w:eastAsia="Times New Roman" w:hAnsi="Arial" w:cs="Arial"/>
        </w:rPr>
        <w:t>‘Consistency challen</w:t>
      </w:r>
      <w:r>
        <w:rPr>
          <w:rFonts w:ascii="Arial" w:eastAsia="Times New Roman" w:hAnsi="Arial" w:cs="Arial"/>
        </w:rPr>
        <w:t>ges should be properly mounted.</w:t>
      </w:r>
      <w:r w:rsidRPr="0093748C">
        <w:rPr>
          <w:rFonts w:ascii="Arial" w:eastAsia="Times New Roman" w:hAnsi="Arial" w:cs="Arial"/>
        </w:rPr>
        <w:t xml:space="preserve"> Little purpose is served by employees simply claiming at the beginning of an arbitration hearing that the employer has treated other employees more leniently </w:t>
      </w:r>
      <w:r>
        <w:rPr>
          <w:rFonts w:ascii="Arial" w:eastAsia="Times New Roman" w:hAnsi="Arial" w:cs="Arial"/>
        </w:rPr>
        <w:t xml:space="preserve">in some earlier case or cases. </w:t>
      </w:r>
      <w:r w:rsidRPr="0093748C">
        <w:rPr>
          <w:rFonts w:ascii="Arial" w:eastAsia="Times New Roman" w:hAnsi="Arial" w:cs="Arial"/>
        </w:rPr>
        <w:t>Where this occurs, the employer’s representative can justifiably raise the objection that he or she is unaware of the details of th</w:t>
      </w:r>
      <w:r>
        <w:rPr>
          <w:rFonts w:ascii="Arial" w:eastAsia="Times New Roman" w:hAnsi="Arial" w:cs="Arial"/>
        </w:rPr>
        <w:t>e earlier case(s).</w:t>
      </w:r>
      <w:r w:rsidRPr="0093748C">
        <w:rPr>
          <w:rFonts w:ascii="Arial" w:eastAsia="Times New Roman" w:hAnsi="Arial" w:cs="Arial"/>
        </w:rPr>
        <w:t xml:space="preserve"> The arbitrator must then disallow the obj</w:t>
      </w:r>
      <w:r>
        <w:rPr>
          <w:rFonts w:ascii="Arial" w:eastAsia="Times New Roman" w:hAnsi="Arial" w:cs="Arial"/>
        </w:rPr>
        <w:t xml:space="preserve">ection or grant a postponement. </w:t>
      </w:r>
      <w:r w:rsidRPr="0093748C">
        <w:rPr>
          <w:rFonts w:ascii="Arial" w:eastAsia="Times New Roman" w:hAnsi="Arial" w:cs="Arial"/>
        </w:rPr>
        <w:t>Furthermore, a claim of inconsistency can be sustained only if the earlier cases relied on are sufficiently similar to the case at hand to warrant the inference that the employer has indeed been inconsistent. Comparison between cases for this purpose requires consideration not only to the respective employees’ conduct, but also of such factors as the employees’ remorse and disciplinary record, whether the workforce has been warned that such offences will be treated more severely in future, and the circumstances s</w:t>
      </w:r>
      <w:r w:rsidR="00E65BAF">
        <w:rPr>
          <w:rFonts w:ascii="Arial" w:eastAsia="Times New Roman" w:hAnsi="Arial" w:cs="Arial"/>
        </w:rPr>
        <w:t>urrounding the respective cases</w:t>
      </w:r>
      <w:r w:rsidR="00547F90">
        <w:rPr>
          <w:rFonts w:ascii="Arial" w:eastAsia="Times New Roman" w:hAnsi="Arial" w:cs="Arial"/>
        </w:rPr>
        <w:t>’</w:t>
      </w:r>
      <w:r w:rsidRPr="0093748C">
        <w:rPr>
          <w:rFonts w:ascii="Arial" w:eastAsia="Times New Roman" w:hAnsi="Arial" w:cs="Arial"/>
        </w:rPr>
        <w:t>.</w:t>
      </w:r>
    </w:p>
    <w:p w:rsidR="005C450B" w:rsidRPr="00837A97" w:rsidRDefault="005C450B" w:rsidP="005C450B">
      <w:pPr>
        <w:spacing w:after="0" w:line="360" w:lineRule="auto"/>
        <w:jc w:val="both"/>
        <w:rPr>
          <w:rFonts w:ascii="Arial" w:eastAsia="Times New Roman" w:hAnsi="Arial" w:cs="Arial"/>
          <w:sz w:val="24"/>
          <w:szCs w:val="24"/>
          <w:lang w:val="en-GB"/>
        </w:rPr>
      </w:pPr>
    </w:p>
    <w:p w:rsidR="005C450B" w:rsidRDefault="005C450B" w:rsidP="005C450B">
      <w:pPr>
        <w:spacing w:after="0" w:line="360" w:lineRule="auto"/>
        <w:jc w:val="both"/>
        <w:rPr>
          <w:rFonts w:ascii="Arial" w:eastAsia="Times New Roman" w:hAnsi="Arial" w:cs="Arial"/>
          <w:sz w:val="24"/>
          <w:szCs w:val="24"/>
          <w:lang w:val="en-GB"/>
        </w:rPr>
      </w:pPr>
      <w:r w:rsidRPr="00837A97">
        <w:rPr>
          <w:rFonts w:ascii="Arial" w:eastAsia="Times New Roman" w:hAnsi="Arial" w:cs="Arial"/>
          <w:sz w:val="24"/>
          <w:szCs w:val="24"/>
          <w:lang w:val="en-GB"/>
        </w:rPr>
        <w:t>[</w:t>
      </w:r>
      <w:r w:rsidR="00E65BAF">
        <w:rPr>
          <w:rFonts w:ascii="Arial" w:eastAsia="Times New Roman" w:hAnsi="Arial" w:cs="Arial"/>
          <w:sz w:val="24"/>
          <w:szCs w:val="24"/>
          <w:lang w:val="en-GB"/>
        </w:rPr>
        <w:t>4</w:t>
      </w:r>
      <w:r w:rsidR="00F64967">
        <w:rPr>
          <w:rFonts w:ascii="Arial" w:eastAsia="Times New Roman" w:hAnsi="Arial" w:cs="Arial"/>
          <w:sz w:val="24"/>
          <w:szCs w:val="24"/>
          <w:lang w:val="en-GB"/>
        </w:rPr>
        <w:t>9</w:t>
      </w:r>
      <w:r w:rsidRPr="00837A97">
        <w:rPr>
          <w:rFonts w:ascii="Arial" w:eastAsia="Times New Roman" w:hAnsi="Arial" w:cs="Arial"/>
          <w:sz w:val="24"/>
          <w:szCs w:val="24"/>
          <w:lang w:val="en-GB"/>
        </w:rPr>
        <w:t>]</w:t>
      </w:r>
      <w:r w:rsidRPr="00837A97">
        <w:rPr>
          <w:rFonts w:ascii="Arial" w:eastAsia="Times New Roman" w:hAnsi="Arial" w:cs="Arial"/>
          <w:sz w:val="24"/>
          <w:szCs w:val="24"/>
          <w:lang w:val="en-GB"/>
        </w:rPr>
        <w:tab/>
        <w:t>Regarding this issue, the proper question is whether</w:t>
      </w:r>
      <w:r w:rsidR="00E65BAF">
        <w:rPr>
          <w:rFonts w:ascii="Arial" w:eastAsia="Times New Roman" w:hAnsi="Arial" w:cs="Arial"/>
          <w:sz w:val="24"/>
          <w:szCs w:val="24"/>
          <w:lang w:val="en-GB"/>
        </w:rPr>
        <w:t xml:space="preserve"> </w:t>
      </w:r>
      <w:r w:rsidR="00E94F3A">
        <w:rPr>
          <w:rFonts w:ascii="Arial" w:eastAsia="Times New Roman" w:hAnsi="Arial" w:cs="Arial"/>
          <w:sz w:val="24"/>
          <w:szCs w:val="24"/>
          <w:lang w:val="en-GB"/>
        </w:rPr>
        <w:t xml:space="preserve">Mr </w:t>
      </w:r>
      <w:proofErr w:type="spellStart"/>
      <w:r w:rsidR="00E65BAF">
        <w:rPr>
          <w:rFonts w:ascii="Arial" w:eastAsia="Times New Roman" w:hAnsi="Arial" w:cs="Arial"/>
          <w:sz w:val="24"/>
          <w:szCs w:val="24"/>
          <w:lang w:val="en-GB"/>
        </w:rPr>
        <w:t>Muundjua</w:t>
      </w:r>
      <w:proofErr w:type="spellEnd"/>
      <w:r w:rsidRPr="00837A97">
        <w:rPr>
          <w:rFonts w:ascii="Arial" w:eastAsia="Times New Roman" w:hAnsi="Arial" w:cs="Arial"/>
          <w:sz w:val="24"/>
          <w:szCs w:val="24"/>
          <w:lang w:val="en-GB"/>
        </w:rPr>
        <w:t xml:space="preserve"> </w:t>
      </w:r>
      <w:r w:rsidR="00E65BAF">
        <w:rPr>
          <w:rFonts w:ascii="Arial" w:eastAsia="Times New Roman" w:hAnsi="Arial" w:cs="Arial"/>
          <w:sz w:val="24"/>
          <w:szCs w:val="24"/>
          <w:lang w:val="en-GB"/>
        </w:rPr>
        <w:t xml:space="preserve">has </w:t>
      </w:r>
      <w:r w:rsidRPr="00837A97">
        <w:rPr>
          <w:rFonts w:ascii="Arial" w:eastAsia="Times New Roman" w:hAnsi="Arial" w:cs="Arial"/>
          <w:sz w:val="24"/>
          <w:szCs w:val="24"/>
          <w:lang w:val="en-GB"/>
        </w:rPr>
        <w:t>made out a case o</w:t>
      </w:r>
      <w:r>
        <w:rPr>
          <w:rFonts w:ascii="Arial" w:eastAsia="Times New Roman" w:hAnsi="Arial" w:cs="Arial"/>
          <w:sz w:val="24"/>
          <w:szCs w:val="24"/>
          <w:lang w:val="en-GB"/>
        </w:rPr>
        <w:t>f</w:t>
      </w:r>
      <w:r w:rsidRPr="00837A97">
        <w:rPr>
          <w:rFonts w:ascii="Arial" w:eastAsia="Times New Roman" w:hAnsi="Arial" w:cs="Arial"/>
          <w:sz w:val="24"/>
          <w:szCs w:val="24"/>
          <w:lang w:val="en-GB"/>
        </w:rPr>
        <w:t xml:space="preserve"> inconsistency in the treatment between </w:t>
      </w:r>
      <w:r w:rsidR="002E200C">
        <w:rPr>
          <w:rFonts w:ascii="Arial" w:eastAsia="Times New Roman" w:hAnsi="Arial" w:cs="Arial"/>
          <w:sz w:val="24"/>
          <w:szCs w:val="24"/>
          <w:lang w:val="en-GB"/>
        </w:rPr>
        <w:t>him and the said Norman</w:t>
      </w:r>
      <w:r w:rsidR="00E94F3A">
        <w:rPr>
          <w:rFonts w:ascii="Arial" w:eastAsia="Times New Roman" w:hAnsi="Arial" w:cs="Arial"/>
          <w:sz w:val="24"/>
          <w:szCs w:val="24"/>
          <w:lang w:val="en-GB"/>
        </w:rPr>
        <w:t xml:space="preserve">. </w:t>
      </w:r>
      <w:r w:rsidR="002E200C">
        <w:rPr>
          <w:rFonts w:ascii="Arial" w:eastAsia="Times New Roman" w:hAnsi="Arial" w:cs="Arial"/>
          <w:sz w:val="24"/>
          <w:szCs w:val="24"/>
          <w:lang w:val="en-GB"/>
        </w:rPr>
        <w:t>The testimony of Mr Barnard was that when he confronted Norman about him using</w:t>
      </w:r>
      <w:r w:rsidRPr="00837A97">
        <w:rPr>
          <w:rFonts w:ascii="Arial" w:eastAsia="Times New Roman" w:hAnsi="Arial" w:cs="Arial"/>
          <w:sz w:val="24"/>
          <w:szCs w:val="24"/>
          <w:lang w:val="en-GB"/>
        </w:rPr>
        <w:t xml:space="preserve"> </w:t>
      </w:r>
      <w:r w:rsidR="00E94F3A">
        <w:rPr>
          <w:rFonts w:ascii="Arial" w:eastAsia="Times New Roman" w:hAnsi="Arial" w:cs="Arial"/>
          <w:sz w:val="24"/>
          <w:szCs w:val="24"/>
          <w:lang w:val="en-GB"/>
        </w:rPr>
        <w:t xml:space="preserve">Mr </w:t>
      </w:r>
      <w:r w:rsidR="002E200C">
        <w:rPr>
          <w:rFonts w:ascii="Arial" w:eastAsia="Times New Roman" w:hAnsi="Arial" w:cs="Arial"/>
          <w:sz w:val="24"/>
          <w:szCs w:val="24"/>
          <w:lang w:val="en-GB"/>
        </w:rPr>
        <w:t>de Waal’s passcode, Norman without hesitation admitted that he did and for that reason no further action was taken against h</w:t>
      </w:r>
      <w:r w:rsidR="00547F90">
        <w:rPr>
          <w:rFonts w:ascii="Arial" w:eastAsia="Times New Roman" w:hAnsi="Arial" w:cs="Arial"/>
          <w:sz w:val="24"/>
          <w:szCs w:val="24"/>
          <w:lang w:val="en-GB"/>
        </w:rPr>
        <w:t xml:space="preserve">im. </w:t>
      </w:r>
      <w:r w:rsidR="00E94F3A">
        <w:rPr>
          <w:rFonts w:ascii="Arial" w:eastAsia="Times New Roman" w:hAnsi="Arial" w:cs="Arial"/>
          <w:sz w:val="24"/>
          <w:szCs w:val="24"/>
          <w:lang w:val="en-GB"/>
        </w:rPr>
        <w:t>While</w:t>
      </w:r>
      <w:r w:rsidR="00547F90">
        <w:rPr>
          <w:rFonts w:ascii="Arial" w:eastAsia="Times New Roman" w:hAnsi="Arial" w:cs="Arial"/>
          <w:sz w:val="24"/>
          <w:szCs w:val="24"/>
          <w:lang w:val="en-GB"/>
        </w:rPr>
        <w:t>,</w:t>
      </w:r>
      <w:r w:rsidR="00E94F3A">
        <w:rPr>
          <w:rFonts w:ascii="Arial" w:eastAsia="Times New Roman" w:hAnsi="Arial" w:cs="Arial"/>
          <w:sz w:val="24"/>
          <w:szCs w:val="24"/>
          <w:lang w:val="en-GB"/>
        </w:rPr>
        <w:t xml:space="preserve"> in Mr </w:t>
      </w:r>
      <w:proofErr w:type="spellStart"/>
      <w:r w:rsidR="00E94F3A">
        <w:rPr>
          <w:rFonts w:ascii="Arial" w:eastAsia="Times New Roman" w:hAnsi="Arial" w:cs="Arial"/>
          <w:sz w:val="24"/>
          <w:szCs w:val="24"/>
          <w:lang w:val="en-GB"/>
        </w:rPr>
        <w:t>Muundjua’s</w:t>
      </w:r>
      <w:proofErr w:type="spellEnd"/>
      <w:r w:rsidR="00E94F3A">
        <w:rPr>
          <w:rFonts w:ascii="Arial" w:eastAsia="Times New Roman" w:hAnsi="Arial" w:cs="Arial"/>
          <w:sz w:val="24"/>
          <w:szCs w:val="24"/>
          <w:lang w:val="en-GB"/>
        </w:rPr>
        <w:t xml:space="preserve"> case, he (Mr </w:t>
      </w:r>
      <w:proofErr w:type="spellStart"/>
      <w:r w:rsidR="00E94F3A">
        <w:rPr>
          <w:rFonts w:ascii="Arial" w:eastAsia="Times New Roman" w:hAnsi="Arial" w:cs="Arial"/>
          <w:sz w:val="24"/>
          <w:szCs w:val="24"/>
          <w:lang w:val="en-GB"/>
        </w:rPr>
        <w:t>Muundjua</w:t>
      </w:r>
      <w:proofErr w:type="spellEnd"/>
      <w:r w:rsidR="00E94F3A">
        <w:rPr>
          <w:rFonts w:ascii="Arial" w:eastAsia="Times New Roman" w:hAnsi="Arial" w:cs="Arial"/>
          <w:sz w:val="24"/>
          <w:szCs w:val="24"/>
          <w:lang w:val="en-GB"/>
        </w:rPr>
        <w:t xml:space="preserve">) </w:t>
      </w:r>
      <w:r w:rsidR="002E200C">
        <w:rPr>
          <w:rFonts w:ascii="Arial" w:eastAsia="Times New Roman" w:hAnsi="Arial" w:cs="Arial"/>
          <w:sz w:val="24"/>
          <w:szCs w:val="24"/>
          <w:lang w:val="en-GB"/>
        </w:rPr>
        <w:t xml:space="preserve">falsely denied having used the password. It was testified on behalf of </w:t>
      </w:r>
      <w:r w:rsidR="002E200C">
        <w:rPr>
          <w:rFonts w:ascii="Arial" w:eastAsia="Times New Roman" w:hAnsi="Arial" w:cs="Arial"/>
          <w:sz w:val="24"/>
          <w:szCs w:val="24"/>
          <w:lang w:val="en-GB"/>
        </w:rPr>
        <w:lastRenderedPageBreak/>
        <w:t xml:space="preserve">Pupkewitz that </w:t>
      </w:r>
      <w:r w:rsidR="00E94F3A">
        <w:rPr>
          <w:rFonts w:ascii="Arial" w:eastAsia="Times New Roman" w:hAnsi="Arial" w:cs="Arial"/>
          <w:sz w:val="24"/>
          <w:szCs w:val="24"/>
          <w:lang w:val="en-GB"/>
        </w:rPr>
        <w:t xml:space="preserve">Mr </w:t>
      </w:r>
      <w:proofErr w:type="spellStart"/>
      <w:r w:rsidR="00547F90">
        <w:rPr>
          <w:rFonts w:ascii="Arial" w:eastAsia="Times New Roman" w:hAnsi="Arial" w:cs="Arial"/>
          <w:sz w:val="24"/>
          <w:szCs w:val="24"/>
          <w:lang w:val="en-GB"/>
        </w:rPr>
        <w:t>Muundjua</w:t>
      </w:r>
      <w:proofErr w:type="spellEnd"/>
      <w:r w:rsidR="00547F90">
        <w:rPr>
          <w:rFonts w:ascii="Arial" w:eastAsia="Times New Roman" w:hAnsi="Arial" w:cs="Arial"/>
          <w:sz w:val="24"/>
          <w:szCs w:val="24"/>
          <w:lang w:val="en-GB"/>
        </w:rPr>
        <w:t xml:space="preserve"> was dismissed not because</w:t>
      </w:r>
      <w:r w:rsidR="002E200C">
        <w:rPr>
          <w:rFonts w:ascii="Arial" w:eastAsia="Times New Roman" w:hAnsi="Arial" w:cs="Arial"/>
          <w:sz w:val="24"/>
          <w:szCs w:val="24"/>
          <w:lang w:val="en-GB"/>
        </w:rPr>
        <w:t xml:space="preserve"> he used </w:t>
      </w:r>
      <w:r w:rsidR="00E94F3A">
        <w:rPr>
          <w:rFonts w:ascii="Arial" w:eastAsia="Times New Roman" w:hAnsi="Arial" w:cs="Arial"/>
          <w:sz w:val="24"/>
          <w:szCs w:val="24"/>
          <w:lang w:val="en-GB"/>
        </w:rPr>
        <w:t xml:space="preserve">Mr </w:t>
      </w:r>
      <w:r w:rsidR="002E200C">
        <w:rPr>
          <w:rFonts w:ascii="Arial" w:eastAsia="Times New Roman" w:hAnsi="Arial" w:cs="Arial"/>
          <w:sz w:val="24"/>
          <w:szCs w:val="24"/>
          <w:lang w:val="en-GB"/>
        </w:rPr>
        <w:t xml:space="preserve">de Waal’s </w:t>
      </w:r>
      <w:r w:rsidR="00E94F3A">
        <w:rPr>
          <w:rFonts w:ascii="Arial" w:eastAsia="Times New Roman" w:hAnsi="Arial" w:cs="Arial"/>
          <w:sz w:val="24"/>
          <w:szCs w:val="24"/>
          <w:lang w:val="en-GB"/>
        </w:rPr>
        <w:t>password</w:t>
      </w:r>
      <w:r w:rsidR="002E200C">
        <w:rPr>
          <w:rFonts w:ascii="Arial" w:eastAsia="Times New Roman" w:hAnsi="Arial" w:cs="Arial"/>
          <w:sz w:val="24"/>
          <w:szCs w:val="24"/>
          <w:lang w:val="en-GB"/>
        </w:rPr>
        <w:t xml:space="preserve"> but because he lied when he was asked about him using it. I therefore find that there was no inconsistent treatment of similarly placed employees.</w:t>
      </w:r>
    </w:p>
    <w:p w:rsidR="002E200C" w:rsidRPr="00837A97" w:rsidRDefault="002E200C" w:rsidP="005C450B">
      <w:pPr>
        <w:spacing w:after="0" w:line="360" w:lineRule="auto"/>
        <w:jc w:val="both"/>
        <w:rPr>
          <w:rFonts w:ascii="Arial" w:eastAsia="Times New Roman" w:hAnsi="Arial" w:cs="Arial"/>
          <w:sz w:val="24"/>
          <w:szCs w:val="24"/>
          <w:lang w:val="en-GB"/>
        </w:rPr>
      </w:pPr>
    </w:p>
    <w:p w:rsidR="009B4E1E" w:rsidRDefault="002E200C" w:rsidP="00F7723E">
      <w:pPr>
        <w:spacing w:after="0" w:line="360" w:lineRule="auto"/>
        <w:jc w:val="both"/>
        <w:rPr>
          <w:rFonts w:ascii="Arial" w:hAnsi="Arial" w:cs="Arial"/>
          <w:sz w:val="24"/>
          <w:szCs w:val="24"/>
          <w:lang w:val="en-GB"/>
        </w:rPr>
      </w:pPr>
      <w:r>
        <w:rPr>
          <w:rFonts w:ascii="Arial" w:eastAsia="Times New Roman" w:hAnsi="Arial" w:cs="Arial"/>
          <w:sz w:val="24"/>
          <w:szCs w:val="24"/>
          <w:lang w:val="en-GB"/>
        </w:rPr>
        <w:t>[</w:t>
      </w:r>
      <w:r w:rsidR="00F64967">
        <w:rPr>
          <w:rFonts w:ascii="Arial" w:eastAsia="Times New Roman" w:hAnsi="Arial" w:cs="Arial"/>
          <w:sz w:val="24"/>
          <w:szCs w:val="24"/>
          <w:lang w:val="en-GB"/>
        </w:rPr>
        <w:t>50</w:t>
      </w:r>
      <w:r w:rsidR="006A4C3B">
        <w:rPr>
          <w:rFonts w:ascii="Arial" w:hAnsi="Arial" w:cs="Arial"/>
          <w:sz w:val="24"/>
          <w:szCs w:val="24"/>
          <w:lang w:val="en-US"/>
        </w:rPr>
        <w:t>]</w:t>
      </w:r>
      <w:r w:rsidR="006A4C3B">
        <w:rPr>
          <w:rFonts w:ascii="Arial" w:hAnsi="Arial" w:cs="Arial"/>
          <w:sz w:val="24"/>
          <w:szCs w:val="24"/>
          <w:lang w:val="en-US"/>
        </w:rPr>
        <w:tab/>
      </w:r>
      <w:r w:rsidR="00F13E75" w:rsidRPr="00F13E75">
        <w:rPr>
          <w:rFonts w:ascii="Arial" w:hAnsi="Arial" w:cs="Arial"/>
          <w:sz w:val="24"/>
          <w:szCs w:val="24"/>
          <w:lang w:val="en-US"/>
        </w:rPr>
        <w:t xml:space="preserve">On the evidence presented before the arbitrator, </w:t>
      </w:r>
      <w:r w:rsidR="006A4C3B">
        <w:rPr>
          <w:rFonts w:ascii="Arial" w:hAnsi="Arial" w:cs="Arial"/>
          <w:sz w:val="24"/>
          <w:szCs w:val="24"/>
          <w:lang w:val="en-US"/>
        </w:rPr>
        <w:t>I find that</w:t>
      </w:r>
      <w:r w:rsidR="00F13E75" w:rsidRPr="00F13E75">
        <w:rPr>
          <w:rFonts w:ascii="Arial" w:hAnsi="Arial" w:cs="Arial"/>
          <w:sz w:val="24"/>
          <w:szCs w:val="24"/>
          <w:lang w:val="en-US"/>
        </w:rPr>
        <w:t xml:space="preserve">, the arbitrator’s </w:t>
      </w:r>
      <w:r w:rsidR="006A4C3B">
        <w:rPr>
          <w:rFonts w:ascii="Arial" w:hAnsi="Arial" w:cs="Arial"/>
          <w:sz w:val="24"/>
          <w:szCs w:val="24"/>
          <w:lang w:val="en-US"/>
        </w:rPr>
        <w:t xml:space="preserve">findings and </w:t>
      </w:r>
      <w:r w:rsidR="00F13E75" w:rsidRPr="00F13E75">
        <w:rPr>
          <w:rFonts w:ascii="Arial" w:hAnsi="Arial" w:cs="Arial"/>
          <w:sz w:val="24"/>
          <w:szCs w:val="24"/>
          <w:lang w:val="en-US"/>
        </w:rPr>
        <w:t xml:space="preserve">award cannot be upheld. The award is not justified by the evidence that was led before </w:t>
      </w:r>
      <w:r w:rsidR="006A4C3B">
        <w:rPr>
          <w:rFonts w:ascii="Arial" w:hAnsi="Arial" w:cs="Arial"/>
          <w:sz w:val="24"/>
          <w:szCs w:val="24"/>
          <w:lang w:val="en-US"/>
        </w:rPr>
        <w:t>him</w:t>
      </w:r>
      <w:r>
        <w:rPr>
          <w:rFonts w:ascii="Arial" w:hAnsi="Arial" w:cs="Arial"/>
          <w:sz w:val="24"/>
          <w:szCs w:val="24"/>
          <w:lang w:val="en-US"/>
        </w:rPr>
        <w:t xml:space="preserve"> as no</w:t>
      </w:r>
      <w:r w:rsidR="00F13E75" w:rsidRPr="00F13E75">
        <w:rPr>
          <w:rFonts w:ascii="Arial" w:hAnsi="Arial" w:cs="Arial"/>
          <w:sz w:val="24"/>
          <w:szCs w:val="24"/>
          <w:lang w:val="en-GB"/>
        </w:rPr>
        <w:t xml:space="preserve"> reasonab</w:t>
      </w:r>
      <w:r w:rsidR="00547F90">
        <w:rPr>
          <w:rFonts w:ascii="Arial" w:hAnsi="Arial" w:cs="Arial"/>
          <w:sz w:val="24"/>
          <w:szCs w:val="24"/>
          <w:lang w:val="en-GB"/>
        </w:rPr>
        <w:t xml:space="preserve">le arbitrator, properly directed, </w:t>
      </w:r>
      <w:r w:rsidR="00547F90" w:rsidRPr="00F13E75">
        <w:rPr>
          <w:rFonts w:ascii="Arial" w:hAnsi="Arial" w:cs="Arial"/>
          <w:sz w:val="24"/>
          <w:szCs w:val="24"/>
          <w:lang w:val="en-GB"/>
        </w:rPr>
        <w:t>would</w:t>
      </w:r>
      <w:r w:rsidR="00547F90">
        <w:rPr>
          <w:rFonts w:ascii="Arial" w:hAnsi="Arial" w:cs="Arial"/>
          <w:sz w:val="24"/>
          <w:szCs w:val="24"/>
          <w:lang w:val="en-GB"/>
        </w:rPr>
        <w:t xml:space="preserve"> </w:t>
      </w:r>
      <w:r w:rsidR="00F7723E" w:rsidRPr="00F13E75">
        <w:rPr>
          <w:rFonts w:ascii="Arial" w:hAnsi="Arial" w:cs="Arial"/>
          <w:sz w:val="24"/>
          <w:szCs w:val="24"/>
          <w:lang w:val="en-GB"/>
        </w:rPr>
        <w:t>have</w:t>
      </w:r>
      <w:r w:rsidR="00F13E75" w:rsidRPr="00F13E75">
        <w:rPr>
          <w:rFonts w:ascii="Arial" w:hAnsi="Arial" w:cs="Arial"/>
          <w:sz w:val="24"/>
          <w:szCs w:val="24"/>
          <w:lang w:val="en-GB"/>
        </w:rPr>
        <w:t xml:space="preserve"> arrived at such a conclusion, given the entire matrix of the case. </w:t>
      </w:r>
      <w:r w:rsidR="00F7723E" w:rsidRPr="00F13E75">
        <w:rPr>
          <w:rFonts w:ascii="Arial" w:hAnsi="Arial" w:cs="Arial"/>
          <w:sz w:val="24"/>
          <w:szCs w:val="24"/>
          <w:lang w:val="en-GB"/>
        </w:rPr>
        <w:t>H</w:t>
      </w:r>
      <w:r w:rsidR="00F7723E">
        <w:rPr>
          <w:rFonts w:ascii="Arial" w:hAnsi="Arial" w:cs="Arial"/>
          <w:sz w:val="24"/>
          <w:szCs w:val="24"/>
          <w:lang w:val="en-GB"/>
        </w:rPr>
        <w:t xml:space="preserve">is </w:t>
      </w:r>
      <w:r w:rsidR="00F7723E" w:rsidRPr="00F13E75">
        <w:rPr>
          <w:rFonts w:ascii="Arial" w:hAnsi="Arial" w:cs="Arial"/>
          <w:sz w:val="24"/>
          <w:szCs w:val="24"/>
          <w:lang w:val="en-GB"/>
        </w:rPr>
        <w:t>conclusion</w:t>
      </w:r>
      <w:r w:rsidR="00F13E75" w:rsidRPr="00F13E75">
        <w:rPr>
          <w:rFonts w:ascii="Arial" w:hAnsi="Arial" w:cs="Arial"/>
          <w:sz w:val="24"/>
          <w:szCs w:val="24"/>
          <w:lang w:val="en-GB"/>
        </w:rPr>
        <w:t xml:space="preserve"> </w:t>
      </w:r>
      <w:r w:rsidR="00F7723E">
        <w:rPr>
          <w:rFonts w:ascii="Arial" w:hAnsi="Arial" w:cs="Arial"/>
          <w:sz w:val="24"/>
          <w:szCs w:val="24"/>
          <w:lang w:val="en-GB"/>
        </w:rPr>
        <w:t xml:space="preserve">in this regard are perverse and must not </w:t>
      </w:r>
      <w:r w:rsidR="00F13E75" w:rsidRPr="00F13E75">
        <w:rPr>
          <w:rFonts w:ascii="Arial" w:hAnsi="Arial" w:cs="Arial"/>
          <w:sz w:val="24"/>
          <w:szCs w:val="24"/>
          <w:lang w:val="en-GB"/>
        </w:rPr>
        <w:t>be allowed to stand. It is therefore liable to be set aside.</w:t>
      </w:r>
    </w:p>
    <w:p w:rsidR="00F7723E" w:rsidRDefault="00F7723E" w:rsidP="00F7723E">
      <w:pPr>
        <w:spacing w:after="0" w:line="360" w:lineRule="auto"/>
        <w:jc w:val="both"/>
        <w:rPr>
          <w:rFonts w:ascii="Arial" w:hAnsi="Arial" w:cs="Arial"/>
          <w:sz w:val="24"/>
          <w:szCs w:val="24"/>
          <w:lang w:val="en-GB"/>
        </w:rPr>
      </w:pPr>
    </w:p>
    <w:p w:rsidR="00F7723E" w:rsidRDefault="00F7723E" w:rsidP="00F7723E">
      <w:pPr>
        <w:spacing w:after="0" w:line="360" w:lineRule="auto"/>
        <w:jc w:val="both"/>
        <w:rPr>
          <w:rFonts w:ascii="Arial" w:hAnsi="Arial" w:cs="Arial"/>
          <w:sz w:val="24"/>
          <w:szCs w:val="24"/>
          <w:lang w:val="en-GB"/>
        </w:rPr>
      </w:pPr>
      <w:r>
        <w:rPr>
          <w:rFonts w:ascii="Arial" w:hAnsi="Arial" w:cs="Arial"/>
          <w:sz w:val="24"/>
          <w:szCs w:val="24"/>
          <w:u w:val="single"/>
          <w:lang w:val="en-GB"/>
        </w:rPr>
        <w:t>[</w:t>
      </w:r>
      <w:r w:rsidR="00F64967">
        <w:rPr>
          <w:rFonts w:ascii="Arial" w:hAnsi="Arial" w:cs="Arial"/>
          <w:sz w:val="24"/>
          <w:szCs w:val="24"/>
          <w:lang w:val="en-GB"/>
        </w:rPr>
        <w:t>51</w:t>
      </w:r>
      <w:r w:rsidRPr="00F7723E">
        <w:rPr>
          <w:rFonts w:ascii="Arial" w:hAnsi="Arial" w:cs="Arial"/>
          <w:sz w:val="24"/>
          <w:szCs w:val="24"/>
          <w:lang w:val="en-GB"/>
        </w:rPr>
        <w:t>]</w:t>
      </w:r>
      <w:r w:rsidRPr="00F7723E">
        <w:rPr>
          <w:rFonts w:ascii="Arial" w:hAnsi="Arial" w:cs="Arial"/>
          <w:sz w:val="24"/>
          <w:szCs w:val="24"/>
          <w:lang w:val="en-GB"/>
        </w:rPr>
        <w:tab/>
      </w:r>
      <w:r>
        <w:rPr>
          <w:rFonts w:ascii="Arial" w:hAnsi="Arial" w:cs="Arial"/>
          <w:sz w:val="24"/>
          <w:szCs w:val="24"/>
          <w:lang w:val="en-GB"/>
        </w:rPr>
        <w:t xml:space="preserve"> For the reasons set out in this judgment I make the following order</w:t>
      </w:r>
      <w:r w:rsidRPr="00F7723E">
        <w:rPr>
          <w:rFonts w:ascii="Arial" w:hAnsi="Arial" w:cs="Arial"/>
          <w:sz w:val="24"/>
          <w:szCs w:val="24"/>
          <w:lang w:val="en-GB"/>
        </w:rPr>
        <w:t>:</w:t>
      </w:r>
    </w:p>
    <w:p w:rsidR="00F64967" w:rsidRPr="00F7723E" w:rsidRDefault="00F64967" w:rsidP="00F7723E">
      <w:pPr>
        <w:spacing w:after="0" w:line="360" w:lineRule="auto"/>
        <w:jc w:val="both"/>
        <w:rPr>
          <w:rFonts w:ascii="Arial" w:hAnsi="Arial" w:cs="Arial"/>
          <w:sz w:val="24"/>
          <w:szCs w:val="24"/>
          <w:lang w:val="en-GB"/>
        </w:rPr>
      </w:pPr>
    </w:p>
    <w:p w:rsidR="00E94F3A" w:rsidRDefault="00E94F3A" w:rsidP="00E94F3A">
      <w:pPr>
        <w:spacing w:after="0" w:line="360" w:lineRule="auto"/>
        <w:jc w:val="both"/>
        <w:rPr>
          <w:rFonts w:ascii="Arial" w:hAnsi="Arial" w:cs="Arial"/>
          <w:sz w:val="24"/>
          <w:szCs w:val="24"/>
          <w:lang w:val="en-GB"/>
        </w:rPr>
      </w:pPr>
      <w:r>
        <w:rPr>
          <w:rFonts w:ascii="Arial" w:hAnsi="Arial" w:cs="Arial"/>
          <w:sz w:val="24"/>
          <w:szCs w:val="24"/>
          <w:lang w:val="en-GB"/>
        </w:rPr>
        <w:t xml:space="preserve">1. </w:t>
      </w:r>
      <w:r w:rsidR="00F7723E" w:rsidRPr="00E94F3A">
        <w:rPr>
          <w:rFonts w:ascii="Arial" w:hAnsi="Arial" w:cs="Arial"/>
          <w:sz w:val="24"/>
          <w:szCs w:val="24"/>
          <w:lang w:val="en-GB"/>
        </w:rPr>
        <w:t>The appeal is upheld.</w:t>
      </w:r>
    </w:p>
    <w:p w:rsidR="00E94F3A" w:rsidRDefault="00E94F3A" w:rsidP="00E94F3A">
      <w:pPr>
        <w:spacing w:after="0" w:line="360" w:lineRule="auto"/>
        <w:jc w:val="both"/>
        <w:rPr>
          <w:rFonts w:ascii="Arial" w:hAnsi="Arial" w:cs="Arial"/>
          <w:sz w:val="24"/>
          <w:szCs w:val="24"/>
          <w:lang w:val="en-GB"/>
        </w:rPr>
      </w:pPr>
    </w:p>
    <w:p w:rsidR="00F7723E" w:rsidRDefault="00E94F3A" w:rsidP="00E94F3A">
      <w:pPr>
        <w:spacing w:after="0" w:line="360" w:lineRule="auto"/>
        <w:jc w:val="both"/>
        <w:rPr>
          <w:rFonts w:ascii="Arial" w:hAnsi="Arial" w:cs="Arial"/>
          <w:sz w:val="24"/>
          <w:szCs w:val="24"/>
          <w:lang w:val="en-GB"/>
        </w:rPr>
      </w:pPr>
      <w:r>
        <w:rPr>
          <w:rFonts w:ascii="Arial" w:hAnsi="Arial" w:cs="Arial"/>
          <w:sz w:val="24"/>
          <w:szCs w:val="24"/>
          <w:lang w:val="en-GB"/>
        </w:rPr>
        <w:t xml:space="preserve">2. </w:t>
      </w:r>
      <w:r w:rsidR="00F7723E" w:rsidRPr="00F64967">
        <w:rPr>
          <w:rFonts w:ascii="Arial" w:hAnsi="Arial" w:cs="Arial"/>
          <w:sz w:val="24"/>
          <w:szCs w:val="24"/>
          <w:lang w:val="en-GB"/>
        </w:rPr>
        <w:t xml:space="preserve">The award issued by the Arbitrator, </w:t>
      </w:r>
      <w:r w:rsidR="00F7723E" w:rsidRPr="00F64967">
        <w:rPr>
          <w:rFonts w:ascii="Arial" w:hAnsi="Arial" w:cs="Arial"/>
          <w:sz w:val="24"/>
          <w:szCs w:val="24"/>
        </w:rPr>
        <w:t xml:space="preserve">Mr </w:t>
      </w:r>
      <w:proofErr w:type="spellStart"/>
      <w:r w:rsidR="00F7723E" w:rsidRPr="00F64967">
        <w:rPr>
          <w:rFonts w:ascii="Arial" w:hAnsi="Arial" w:cs="Arial"/>
          <w:sz w:val="24"/>
          <w:szCs w:val="24"/>
        </w:rPr>
        <w:t>Kahitire</w:t>
      </w:r>
      <w:proofErr w:type="spellEnd"/>
      <w:r w:rsidR="00F7723E" w:rsidRPr="00F64967">
        <w:rPr>
          <w:rFonts w:ascii="Arial" w:hAnsi="Arial" w:cs="Arial"/>
          <w:sz w:val="24"/>
          <w:szCs w:val="24"/>
        </w:rPr>
        <w:t xml:space="preserve"> Kenneth </w:t>
      </w:r>
      <w:proofErr w:type="spellStart"/>
      <w:r w:rsidR="00F7723E" w:rsidRPr="00F64967">
        <w:rPr>
          <w:rFonts w:ascii="Arial" w:hAnsi="Arial" w:cs="Arial"/>
          <w:sz w:val="24"/>
          <w:szCs w:val="24"/>
        </w:rPr>
        <w:t>Humu</w:t>
      </w:r>
      <w:proofErr w:type="spellEnd"/>
      <w:r w:rsidR="00F7723E" w:rsidRPr="00F64967">
        <w:rPr>
          <w:rFonts w:ascii="Arial" w:hAnsi="Arial" w:cs="Arial"/>
          <w:sz w:val="24"/>
          <w:szCs w:val="24"/>
        </w:rPr>
        <w:t xml:space="preserve"> dated 14 October 2022</w:t>
      </w:r>
      <w:r w:rsidR="00F7723E" w:rsidRPr="00F64967">
        <w:rPr>
          <w:rFonts w:ascii="Arial" w:hAnsi="Arial" w:cs="Arial"/>
          <w:sz w:val="24"/>
          <w:szCs w:val="24"/>
          <w:lang w:val="en-GB"/>
        </w:rPr>
        <w:t>, is set aside and re</w:t>
      </w:r>
      <w:r>
        <w:rPr>
          <w:rFonts w:ascii="Arial" w:hAnsi="Arial" w:cs="Arial"/>
          <w:sz w:val="24"/>
          <w:szCs w:val="24"/>
          <w:lang w:val="en-GB"/>
        </w:rPr>
        <w:t>placed with the following order:</w:t>
      </w:r>
    </w:p>
    <w:p w:rsidR="00E94F3A" w:rsidRPr="00E94F3A" w:rsidRDefault="00E94F3A" w:rsidP="00E94F3A">
      <w:pPr>
        <w:spacing w:after="0" w:line="360" w:lineRule="auto"/>
        <w:jc w:val="both"/>
        <w:rPr>
          <w:rFonts w:ascii="Arial" w:hAnsi="Arial" w:cs="Arial"/>
          <w:sz w:val="24"/>
          <w:szCs w:val="24"/>
          <w:lang w:val="en-GB"/>
        </w:rPr>
      </w:pPr>
    </w:p>
    <w:p w:rsidR="00F7723E" w:rsidRPr="00E94F3A" w:rsidRDefault="00547F90" w:rsidP="00F7723E">
      <w:pPr>
        <w:spacing w:after="0" w:line="360" w:lineRule="auto"/>
        <w:ind w:left="851"/>
        <w:jc w:val="both"/>
        <w:rPr>
          <w:rFonts w:ascii="Arial" w:hAnsi="Arial" w:cs="Arial"/>
          <w:sz w:val="24"/>
          <w:szCs w:val="24"/>
          <w:lang w:val="en-GB"/>
        </w:rPr>
      </w:pPr>
      <w:r>
        <w:rPr>
          <w:rFonts w:ascii="Arial" w:hAnsi="Arial" w:cs="Arial"/>
          <w:sz w:val="24"/>
          <w:szCs w:val="24"/>
          <w:lang w:val="en-GB"/>
        </w:rPr>
        <w:t>‘The complaint is dismissed.’</w:t>
      </w:r>
    </w:p>
    <w:p w:rsidR="00E94F3A" w:rsidRDefault="00E94F3A" w:rsidP="00E94F3A">
      <w:pPr>
        <w:spacing w:after="0" w:line="360" w:lineRule="auto"/>
        <w:jc w:val="both"/>
        <w:rPr>
          <w:rFonts w:ascii="Arial" w:hAnsi="Arial" w:cs="Arial"/>
          <w:sz w:val="24"/>
          <w:szCs w:val="24"/>
          <w:lang w:val="en-GB"/>
        </w:rPr>
      </w:pPr>
    </w:p>
    <w:p w:rsidR="00E94F3A" w:rsidRDefault="00E94F3A" w:rsidP="00E94F3A">
      <w:pPr>
        <w:spacing w:after="0" w:line="360" w:lineRule="auto"/>
        <w:jc w:val="both"/>
        <w:rPr>
          <w:rFonts w:ascii="Arial" w:hAnsi="Arial" w:cs="Arial"/>
          <w:sz w:val="24"/>
          <w:szCs w:val="24"/>
          <w:lang w:val="en-GB"/>
        </w:rPr>
      </w:pPr>
      <w:r>
        <w:rPr>
          <w:rFonts w:ascii="Arial" w:hAnsi="Arial" w:cs="Arial"/>
          <w:sz w:val="24"/>
          <w:szCs w:val="24"/>
          <w:lang w:val="en-GB"/>
        </w:rPr>
        <w:t xml:space="preserve">3. </w:t>
      </w:r>
      <w:r w:rsidR="00F7723E" w:rsidRPr="00F7723E">
        <w:rPr>
          <w:rFonts w:ascii="Arial" w:hAnsi="Arial" w:cs="Arial"/>
          <w:sz w:val="24"/>
          <w:szCs w:val="24"/>
          <w:lang w:val="en-GB"/>
        </w:rPr>
        <w:t>There is no order as to costs.</w:t>
      </w:r>
    </w:p>
    <w:p w:rsidR="00E94F3A" w:rsidRDefault="00E94F3A" w:rsidP="00E94F3A">
      <w:pPr>
        <w:spacing w:after="0" w:line="360" w:lineRule="auto"/>
        <w:jc w:val="both"/>
        <w:rPr>
          <w:rFonts w:ascii="Arial" w:hAnsi="Arial" w:cs="Arial"/>
          <w:sz w:val="24"/>
          <w:szCs w:val="24"/>
          <w:lang w:val="en-GB"/>
        </w:rPr>
      </w:pPr>
    </w:p>
    <w:p w:rsidR="00F7723E" w:rsidRDefault="00E94F3A" w:rsidP="00E94F3A">
      <w:pPr>
        <w:spacing w:after="0" w:line="360" w:lineRule="auto"/>
        <w:jc w:val="both"/>
        <w:rPr>
          <w:rFonts w:ascii="Arial" w:hAnsi="Arial" w:cs="Arial"/>
          <w:sz w:val="24"/>
          <w:szCs w:val="24"/>
          <w:lang w:val="en-GB"/>
        </w:rPr>
      </w:pPr>
      <w:r>
        <w:rPr>
          <w:rFonts w:ascii="Arial" w:hAnsi="Arial" w:cs="Arial"/>
          <w:sz w:val="24"/>
          <w:szCs w:val="24"/>
          <w:lang w:val="en-GB"/>
        </w:rPr>
        <w:t xml:space="preserve">4. </w:t>
      </w:r>
      <w:r w:rsidR="00F7723E" w:rsidRPr="00F7723E">
        <w:rPr>
          <w:rFonts w:ascii="Arial" w:hAnsi="Arial" w:cs="Arial"/>
          <w:sz w:val="24"/>
          <w:szCs w:val="24"/>
          <w:lang w:val="en-GB"/>
        </w:rPr>
        <w:t>The matter is removed from the roll and is regarded as finalised.</w:t>
      </w:r>
    </w:p>
    <w:p w:rsidR="00E94F3A" w:rsidRPr="00F7723E" w:rsidRDefault="00E94F3A" w:rsidP="00E94F3A">
      <w:pPr>
        <w:spacing w:after="0" w:line="360" w:lineRule="auto"/>
        <w:jc w:val="both"/>
        <w:rPr>
          <w:rFonts w:ascii="Arial" w:hAnsi="Arial" w:cs="Arial"/>
          <w:sz w:val="24"/>
          <w:szCs w:val="24"/>
          <w:lang w:val="en-GB"/>
        </w:rPr>
      </w:pPr>
    </w:p>
    <w:p w:rsidR="00F7723E" w:rsidRDefault="00F7723E" w:rsidP="00F7723E">
      <w:pPr>
        <w:spacing w:after="0" w:line="360" w:lineRule="auto"/>
        <w:jc w:val="both"/>
        <w:rPr>
          <w:rFonts w:ascii="Arial" w:hAnsi="Arial" w:cs="Arial"/>
          <w:sz w:val="24"/>
          <w:szCs w:val="24"/>
          <w:u w:val="single"/>
          <w:lang w:val="en-GB"/>
        </w:rPr>
      </w:pPr>
    </w:p>
    <w:p w:rsidR="00E94F3A" w:rsidRDefault="00E94F3A" w:rsidP="00F7723E">
      <w:pPr>
        <w:spacing w:after="0" w:line="360" w:lineRule="auto"/>
        <w:jc w:val="both"/>
        <w:rPr>
          <w:rFonts w:ascii="Arial" w:hAnsi="Arial" w:cs="Arial"/>
          <w:sz w:val="24"/>
          <w:szCs w:val="24"/>
          <w:u w:val="single"/>
          <w:lang w:val="en-GB"/>
        </w:rPr>
      </w:pPr>
    </w:p>
    <w:p w:rsidR="00E94F3A" w:rsidRPr="00F7723E" w:rsidRDefault="00E94F3A" w:rsidP="00F7723E">
      <w:pPr>
        <w:spacing w:after="0" w:line="360" w:lineRule="auto"/>
        <w:jc w:val="both"/>
        <w:rPr>
          <w:rFonts w:ascii="Arial" w:hAnsi="Arial" w:cs="Arial"/>
          <w:sz w:val="24"/>
          <w:szCs w:val="24"/>
          <w:u w:val="single"/>
          <w:lang w:val="en-GB"/>
        </w:rPr>
      </w:pPr>
    </w:p>
    <w:p w:rsidR="00F7723E" w:rsidRPr="00F7723E" w:rsidRDefault="00F7723E" w:rsidP="00F64967">
      <w:pPr>
        <w:spacing w:after="0" w:line="360" w:lineRule="auto"/>
        <w:jc w:val="right"/>
        <w:rPr>
          <w:rFonts w:ascii="Arial" w:hAnsi="Arial" w:cs="Arial"/>
          <w:sz w:val="24"/>
          <w:szCs w:val="24"/>
          <w:lang w:val="en-GB"/>
        </w:rPr>
      </w:pPr>
      <w:r w:rsidRPr="00F7723E">
        <w:rPr>
          <w:rFonts w:ascii="Arial" w:hAnsi="Arial" w:cs="Arial"/>
          <w:sz w:val="24"/>
          <w:szCs w:val="24"/>
          <w:lang w:val="en-GB"/>
        </w:rPr>
        <w:t>_____</w:t>
      </w:r>
      <w:r w:rsidR="00547F90">
        <w:rPr>
          <w:rFonts w:ascii="Arial" w:hAnsi="Arial" w:cs="Arial"/>
          <w:sz w:val="24"/>
          <w:szCs w:val="24"/>
          <w:lang w:val="en-GB"/>
        </w:rPr>
        <w:t>_</w:t>
      </w:r>
      <w:r w:rsidRPr="00F7723E">
        <w:rPr>
          <w:rFonts w:ascii="Arial" w:hAnsi="Arial" w:cs="Arial"/>
          <w:sz w:val="24"/>
          <w:szCs w:val="24"/>
          <w:lang w:val="en-GB"/>
        </w:rPr>
        <w:t>______</w:t>
      </w:r>
    </w:p>
    <w:p w:rsidR="00F64967" w:rsidRDefault="00547F90" w:rsidP="00F64967">
      <w:pPr>
        <w:spacing w:after="0" w:line="360" w:lineRule="auto"/>
        <w:jc w:val="right"/>
        <w:rPr>
          <w:rFonts w:ascii="Arial" w:hAnsi="Arial" w:cs="Arial"/>
          <w:sz w:val="24"/>
          <w:szCs w:val="24"/>
          <w:lang w:val="en-GB"/>
        </w:rPr>
      </w:pPr>
      <w:r>
        <w:rPr>
          <w:rFonts w:ascii="Arial" w:hAnsi="Arial" w:cs="Arial"/>
          <w:sz w:val="24"/>
          <w:szCs w:val="24"/>
          <w:lang w:val="en-GB"/>
        </w:rPr>
        <w:t>SFI UEITELE</w:t>
      </w:r>
    </w:p>
    <w:p w:rsidR="00F64967" w:rsidRDefault="00F7723E" w:rsidP="00F64967">
      <w:pPr>
        <w:spacing w:after="0" w:line="360" w:lineRule="auto"/>
        <w:jc w:val="right"/>
        <w:rPr>
          <w:rFonts w:ascii="Arial" w:hAnsi="Arial" w:cs="Arial"/>
          <w:sz w:val="24"/>
          <w:szCs w:val="24"/>
          <w:lang w:val="en-GB"/>
        </w:rPr>
      </w:pPr>
      <w:r w:rsidRPr="00F7723E">
        <w:rPr>
          <w:rFonts w:ascii="Arial" w:hAnsi="Arial" w:cs="Arial"/>
          <w:sz w:val="24"/>
          <w:szCs w:val="24"/>
          <w:lang w:val="en-GB"/>
        </w:rPr>
        <w:t>Judge</w:t>
      </w:r>
    </w:p>
    <w:p w:rsidR="00F64967" w:rsidRDefault="00F64967" w:rsidP="00F64967">
      <w:pPr>
        <w:spacing w:after="0" w:line="360" w:lineRule="auto"/>
        <w:jc w:val="right"/>
        <w:rPr>
          <w:rFonts w:ascii="Arial" w:hAnsi="Arial" w:cs="Arial"/>
          <w:sz w:val="24"/>
          <w:szCs w:val="24"/>
          <w:lang w:val="en-GB"/>
        </w:rPr>
      </w:pPr>
    </w:p>
    <w:p w:rsidR="00F7723E" w:rsidRPr="00B87F31" w:rsidRDefault="00F64967" w:rsidP="00F7723E">
      <w:pPr>
        <w:spacing w:after="0" w:line="360" w:lineRule="auto"/>
        <w:jc w:val="both"/>
        <w:rPr>
          <w:rFonts w:ascii="Arial" w:hAnsi="Arial" w:cs="Arial"/>
          <w:color w:val="000000"/>
          <w:sz w:val="24"/>
          <w:szCs w:val="24"/>
          <w:lang w:val="en-US"/>
        </w:rPr>
      </w:pPr>
      <w:r>
        <w:rPr>
          <w:rFonts w:ascii="Arial" w:hAnsi="Arial" w:cs="Arial"/>
          <w:color w:val="000000"/>
          <w:sz w:val="24"/>
          <w:szCs w:val="24"/>
          <w:lang w:val="en-US"/>
        </w:rPr>
        <w:br w:type="page"/>
      </w:r>
    </w:p>
    <w:p w:rsidR="00811323" w:rsidRDefault="00547F90" w:rsidP="00D50695">
      <w:pPr>
        <w:spacing w:after="0" w:line="360" w:lineRule="auto"/>
        <w:contextualSpacing/>
        <w:rPr>
          <w:rFonts w:ascii="Arial" w:hAnsi="Arial" w:cs="Arial"/>
          <w:sz w:val="24"/>
          <w:szCs w:val="24"/>
        </w:rPr>
      </w:pPr>
      <w:r>
        <w:rPr>
          <w:rFonts w:ascii="Arial" w:hAnsi="Arial" w:cs="Arial"/>
          <w:sz w:val="24"/>
          <w:szCs w:val="24"/>
        </w:rPr>
        <w:lastRenderedPageBreak/>
        <w:t>APPERANCES</w:t>
      </w:r>
    </w:p>
    <w:p w:rsidR="00F10F70" w:rsidRPr="00E94F3A" w:rsidRDefault="00F10F70" w:rsidP="00D50695">
      <w:pPr>
        <w:spacing w:after="0" w:line="360" w:lineRule="auto"/>
        <w:contextualSpacing/>
        <w:rPr>
          <w:rFonts w:ascii="Arial" w:hAnsi="Arial" w:cs="Arial"/>
          <w:sz w:val="24"/>
          <w:szCs w:val="24"/>
        </w:rPr>
      </w:pPr>
    </w:p>
    <w:p w:rsidR="00811323" w:rsidRPr="00E94F3A" w:rsidRDefault="00811323" w:rsidP="00D50695">
      <w:pPr>
        <w:spacing w:after="0" w:line="360" w:lineRule="auto"/>
        <w:contextualSpacing/>
        <w:rPr>
          <w:rFonts w:ascii="Arial" w:hAnsi="Arial" w:cs="Arial"/>
          <w:sz w:val="24"/>
          <w:szCs w:val="24"/>
        </w:rPr>
      </w:pPr>
    </w:p>
    <w:p w:rsidR="00585D35" w:rsidRPr="00E94F3A" w:rsidRDefault="00585D35" w:rsidP="00585D35">
      <w:pPr>
        <w:spacing w:after="0" w:line="360" w:lineRule="auto"/>
        <w:contextualSpacing/>
        <w:jc w:val="both"/>
        <w:rPr>
          <w:rFonts w:ascii="Arial" w:hAnsi="Arial" w:cs="Arial"/>
          <w:sz w:val="24"/>
          <w:szCs w:val="24"/>
          <w:shd w:val="clear" w:color="auto" w:fill="FFFFFF"/>
        </w:rPr>
      </w:pPr>
      <w:r w:rsidRPr="00E94F3A">
        <w:rPr>
          <w:rFonts w:ascii="Arial" w:hAnsi="Arial" w:cs="Arial"/>
          <w:sz w:val="24"/>
          <w:szCs w:val="24"/>
        </w:rPr>
        <w:t>Appellant</w:t>
      </w:r>
      <w:r w:rsidR="00811323" w:rsidRPr="00E94F3A">
        <w:rPr>
          <w:rFonts w:ascii="Arial" w:hAnsi="Arial" w:cs="Arial"/>
          <w:sz w:val="24"/>
          <w:szCs w:val="24"/>
        </w:rPr>
        <w:t>:</w:t>
      </w:r>
      <w:r w:rsidR="00811323" w:rsidRPr="00E94F3A">
        <w:rPr>
          <w:rFonts w:ascii="Arial" w:hAnsi="Arial" w:cs="Arial"/>
          <w:sz w:val="24"/>
          <w:szCs w:val="24"/>
        </w:rPr>
        <w:tab/>
      </w:r>
      <w:r w:rsidR="00811323" w:rsidRPr="00E94F3A">
        <w:rPr>
          <w:rFonts w:ascii="Arial" w:hAnsi="Arial" w:cs="Arial"/>
          <w:sz w:val="24"/>
          <w:szCs w:val="24"/>
        </w:rPr>
        <w:tab/>
      </w:r>
      <w:r w:rsidR="00811323" w:rsidRPr="00E94F3A">
        <w:rPr>
          <w:rFonts w:ascii="Arial" w:hAnsi="Arial" w:cs="Arial"/>
          <w:sz w:val="24"/>
          <w:szCs w:val="24"/>
        </w:rPr>
        <w:tab/>
      </w:r>
      <w:r w:rsidRPr="00E94F3A">
        <w:rPr>
          <w:rFonts w:ascii="Arial" w:hAnsi="Arial" w:cs="Arial"/>
          <w:sz w:val="24"/>
          <w:szCs w:val="24"/>
          <w:shd w:val="clear" w:color="auto" w:fill="FFFFFF"/>
        </w:rPr>
        <w:t>Piet Burger (</w:t>
      </w:r>
      <w:r w:rsidRPr="00E94F3A">
        <w:rPr>
          <w:rFonts w:ascii="Arial" w:hAnsi="Arial" w:cs="Arial"/>
          <w:sz w:val="24"/>
          <w:szCs w:val="24"/>
        </w:rPr>
        <w:t xml:space="preserve">assisted by </w:t>
      </w:r>
      <w:proofErr w:type="spellStart"/>
      <w:r w:rsidRPr="00E94F3A">
        <w:rPr>
          <w:rFonts w:ascii="Arial" w:hAnsi="Arial" w:cs="Arial"/>
          <w:sz w:val="24"/>
          <w:szCs w:val="24"/>
        </w:rPr>
        <w:t>Uaraera</w:t>
      </w:r>
      <w:proofErr w:type="spellEnd"/>
      <w:r w:rsidRPr="00E94F3A">
        <w:rPr>
          <w:rFonts w:ascii="Arial" w:hAnsi="Arial" w:cs="Arial"/>
          <w:sz w:val="24"/>
          <w:szCs w:val="24"/>
        </w:rPr>
        <w:t xml:space="preserve"> </w:t>
      </w:r>
      <w:proofErr w:type="spellStart"/>
      <w:r w:rsidRPr="00E94F3A">
        <w:rPr>
          <w:rFonts w:ascii="Arial" w:hAnsi="Arial" w:cs="Arial"/>
          <w:sz w:val="24"/>
          <w:szCs w:val="24"/>
        </w:rPr>
        <w:t>Tjaveondja</w:t>
      </w:r>
      <w:proofErr w:type="spellEnd"/>
      <w:r w:rsidRPr="00E94F3A">
        <w:rPr>
          <w:rFonts w:ascii="Arial" w:hAnsi="Arial" w:cs="Arial"/>
          <w:sz w:val="24"/>
          <w:szCs w:val="24"/>
        </w:rPr>
        <w:t>)</w:t>
      </w:r>
    </w:p>
    <w:p w:rsidR="00811323" w:rsidRPr="00E94F3A" w:rsidRDefault="00585D35" w:rsidP="00585D35">
      <w:pPr>
        <w:spacing w:after="0" w:line="360" w:lineRule="auto"/>
        <w:ind w:left="2160" w:firstLine="720"/>
        <w:contextualSpacing/>
        <w:jc w:val="both"/>
        <w:rPr>
          <w:rFonts w:ascii="Arial" w:hAnsi="Arial" w:cs="Arial"/>
          <w:sz w:val="24"/>
          <w:szCs w:val="24"/>
        </w:rPr>
      </w:pPr>
      <w:r w:rsidRPr="00E94F3A">
        <w:rPr>
          <w:rFonts w:ascii="Arial" w:hAnsi="Arial" w:cs="Arial"/>
          <w:sz w:val="24"/>
          <w:szCs w:val="24"/>
          <w:shd w:val="clear" w:color="auto" w:fill="FFFFFF"/>
        </w:rPr>
        <w:t xml:space="preserve">Of </w:t>
      </w:r>
      <w:proofErr w:type="spellStart"/>
      <w:r w:rsidRPr="00E94F3A">
        <w:rPr>
          <w:rFonts w:ascii="Arial" w:hAnsi="Arial" w:cs="Arial"/>
          <w:sz w:val="24"/>
          <w:szCs w:val="24"/>
          <w:shd w:val="clear" w:color="auto" w:fill="FFFFFF"/>
        </w:rPr>
        <w:t>Kinghorn</w:t>
      </w:r>
      <w:proofErr w:type="spellEnd"/>
      <w:r w:rsidRPr="00E94F3A">
        <w:rPr>
          <w:rFonts w:ascii="Arial" w:hAnsi="Arial" w:cs="Arial"/>
          <w:sz w:val="24"/>
          <w:szCs w:val="24"/>
          <w:shd w:val="clear" w:color="auto" w:fill="FFFFFF"/>
        </w:rPr>
        <w:t xml:space="preserve"> Associates</w:t>
      </w:r>
      <w:r w:rsidRPr="00E94F3A">
        <w:rPr>
          <w:rFonts w:ascii="Arial" w:hAnsi="Arial" w:cs="Arial"/>
          <w:sz w:val="24"/>
          <w:szCs w:val="24"/>
        </w:rPr>
        <w:t>,</w:t>
      </w:r>
      <w:r w:rsidR="00811323" w:rsidRPr="00E94F3A">
        <w:rPr>
          <w:rFonts w:ascii="Arial" w:hAnsi="Arial" w:cs="Arial"/>
          <w:sz w:val="24"/>
          <w:szCs w:val="24"/>
        </w:rPr>
        <w:tab/>
      </w:r>
      <w:r w:rsidR="00811323" w:rsidRPr="00E94F3A">
        <w:rPr>
          <w:rFonts w:ascii="Arial" w:hAnsi="Arial" w:cs="Arial"/>
          <w:sz w:val="24"/>
          <w:szCs w:val="24"/>
        </w:rPr>
        <w:tab/>
      </w:r>
      <w:r w:rsidR="00811323" w:rsidRPr="00E94F3A">
        <w:rPr>
          <w:rFonts w:ascii="Arial" w:hAnsi="Arial" w:cs="Arial"/>
          <w:sz w:val="24"/>
          <w:szCs w:val="24"/>
        </w:rPr>
        <w:tab/>
      </w:r>
    </w:p>
    <w:p w:rsidR="00811323" w:rsidRPr="00E94F3A" w:rsidRDefault="00811323" w:rsidP="00585D35">
      <w:pPr>
        <w:spacing w:after="0" w:line="360" w:lineRule="auto"/>
        <w:contextualSpacing/>
        <w:jc w:val="both"/>
        <w:rPr>
          <w:rFonts w:ascii="Arial" w:hAnsi="Arial" w:cs="Arial"/>
          <w:sz w:val="24"/>
          <w:szCs w:val="24"/>
        </w:rPr>
      </w:pPr>
      <w:r w:rsidRPr="00E94F3A">
        <w:rPr>
          <w:rFonts w:ascii="Arial" w:hAnsi="Arial" w:cs="Arial"/>
          <w:sz w:val="24"/>
          <w:szCs w:val="24"/>
        </w:rPr>
        <w:tab/>
      </w:r>
      <w:r w:rsidRPr="00E94F3A">
        <w:rPr>
          <w:rFonts w:ascii="Arial" w:hAnsi="Arial" w:cs="Arial"/>
          <w:sz w:val="24"/>
          <w:szCs w:val="24"/>
        </w:rPr>
        <w:tab/>
      </w:r>
      <w:r w:rsidRPr="00E94F3A">
        <w:rPr>
          <w:rFonts w:ascii="Arial" w:hAnsi="Arial" w:cs="Arial"/>
          <w:sz w:val="24"/>
          <w:szCs w:val="24"/>
        </w:rPr>
        <w:tab/>
      </w:r>
      <w:r w:rsidRPr="00E94F3A">
        <w:rPr>
          <w:rFonts w:ascii="Arial" w:hAnsi="Arial" w:cs="Arial"/>
          <w:sz w:val="24"/>
          <w:szCs w:val="24"/>
        </w:rPr>
        <w:tab/>
        <w:t>Windhoek</w:t>
      </w:r>
    </w:p>
    <w:p w:rsidR="00811323" w:rsidRPr="00E94F3A" w:rsidRDefault="00811323" w:rsidP="00585D35">
      <w:pPr>
        <w:spacing w:after="0" w:line="360" w:lineRule="auto"/>
        <w:contextualSpacing/>
        <w:jc w:val="both"/>
        <w:rPr>
          <w:rFonts w:ascii="Arial" w:hAnsi="Arial" w:cs="Arial"/>
          <w:sz w:val="24"/>
          <w:szCs w:val="24"/>
        </w:rPr>
      </w:pPr>
    </w:p>
    <w:p w:rsidR="00585D35" w:rsidRPr="00E94F3A" w:rsidRDefault="00585D35" w:rsidP="00585D35">
      <w:pPr>
        <w:spacing w:after="0" w:line="360" w:lineRule="auto"/>
        <w:contextualSpacing/>
        <w:jc w:val="both"/>
        <w:rPr>
          <w:rFonts w:ascii="Arial" w:hAnsi="Arial" w:cs="Arial"/>
          <w:sz w:val="24"/>
          <w:szCs w:val="24"/>
        </w:rPr>
      </w:pPr>
    </w:p>
    <w:p w:rsidR="00811323" w:rsidRPr="00E94F3A" w:rsidRDefault="00811323" w:rsidP="00585D35">
      <w:pPr>
        <w:spacing w:after="0" w:line="360" w:lineRule="auto"/>
        <w:contextualSpacing/>
        <w:jc w:val="both"/>
        <w:rPr>
          <w:rFonts w:ascii="Arial" w:hAnsi="Arial" w:cs="Arial"/>
          <w:sz w:val="24"/>
          <w:szCs w:val="24"/>
        </w:rPr>
      </w:pPr>
    </w:p>
    <w:p w:rsidR="00585D35" w:rsidRPr="00E94F3A" w:rsidRDefault="00585D35" w:rsidP="00585D35">
      <w:pPr>
        <w:spacing w:after="0" w:line="360" w:lineRule="auto"/>
        <w:contextualSpacing/>
        <w:jc w:val="both"/>
        <w:rPr>
          <w:rFonts w:ascii="Arial" w:hAnsi="Arial" w:cs="Arial"/>
          <w:sz w:val="24"/>
          <w:szCs w:val="24"/>
        </w:rPr>
      </w:pPr>
      <w:r w:rsidRPr="00E94F3A">
        <w:rPr>
          <w:rFonts w:ascii="Arial" w:hAnsi="Arial" w:cs="Arial"/>
          <w:sz w:val="24"/>
          <w:szCs w:val="24"/>
        </w:rPr>
        <w:t>First Respondent</w:t>
      </w:r>
      <w:r w:rsidR="00811323" w:rsidRPr="00E94F3A">
        <w:rPr>
          <w:rFonts w:ascii="Arial" w:hAnsi="Arial" w:cs="Arial"/>
          <w:sz w:val="24"/>
          <w:szCs w:val="24"/>
        </w:rPr>
        <w:t>:</w:t>
      </w:r>
      <w:r w:rsidR="00811323" w:rsidRPr="00E94F3A">
        <w:rPr>
          <w:rFonts w:ascii="Arial" w:hAnsi="Arial" w:cs="Arial"/>
          <w:sz w:val="24"/>
          <w:szCs w:val="24"/>
        </w:rPr>
        <w:tab/>
      </w:r>
      <w:r w:rsidR="00811323" w:rsidRPr="00E94F3A">
        <w:rPr>
          <w:rFonts w:ascii="Arial" w:hAnsi="Arial" w:cs="Arial"/>
          <w:sz w:val="24"/>
          <w:szCs w:val="24"/>
        </w:rPr>
        <w:tab/>
      </w:r>
      <w:r w:rsidRPr="00E94F3A">
        <w:rPr>
          <w:rFonts w:ascii="Arial" w:hAnsi="Arial" w:cs="Arial"/>
          <w:sz w:val="24"/>
          <w:szCs w:val="24"/>
        </w:rPr>
        <w:t xml:space="preserve">Steve </w:t>
      </w:r>
      <w:proofErr w:type="spellStart"/>
      <w:r w:rsidRPr="00E94F3A">
        <w:rPr>
          <w:rFonts w:ascii="Arial" w:hAnsi="Arial" w:cs="Arial"/>
          <w:sz w:val="24"/>
          <w:szCs w:val="24"/>
        </w:rPr>
        <w:t>Rukoro</w:t>
      </w:r>
      <w:proofErr w:type="spellEnd"/>
      <w:r w:rsidRPr="00E94F3A">
        <w:rPr>
          <w:rFonts w:ascii="Arial" w:hAnsi="Arial" w:cs="Arial"/>
          <w:sz w:val="24"/>
          <w:szCs w:val="24"/>
        </w:rPr>
        <w:t xml:space="preserve"> (assisted by</w:t>
      </w:r>
      <w:r w:rsidR="00F64967" w:rsidRPr="00E94F3A">
        <w:rPr>
          <w:rFonts w:ascii="Arial" w:hAnsi="Arial" w:cs="Arial"/>
          <w:sz w:val="24"/>
          <w:szCs w:val="24"/>
        </w:rPr>
        <w:t xml:space="preserve"> </w:t>
      </w:r>
      <w:proofErr w:type="spellStart"/>
      <w:r w:rsidRPr="00E94F3A">
        <w:rPr>
          <w:rFonts w:ascii="Arial" w:hAnsi="Arial" w:cs="Arial"/>
          <w:sz w:val="24"/>
          <w:szCs w:val="24"/>
        </w:rPr>
        <w:t>Jerhome</w:t>
      </w:r>
      <w:proofErr w:type="spellEnd"/>
      <w:r w:rsidRPr="00E94F3A">
        <w:rPr>
          <w:rFonts w:ascii="Arial" w:hAnsi="Arial" w:cs="Arial"/>
          <w:sz w:val="24"/>
          <w:szCs w:val="24"/>
        </w:rPr>
        <w:t xml:space="preserve"> </w:t>
      </w:r>
      <w:proofErr w:type="spellStart"/>
      <w:r w:rsidRPr="00E94F3A">
        <w:rPr>
          <w:rFonts w:ascii="Arial" w:hAnsi="Arial" w:cs="Arial"/>
          <w:sz w:val="24"/>
          <w:szCs w:val="24"/>
        </w:rPr>
        <w:t>Tjizo</w:t>
      </w:r>
      <w:proofErr w:type="spellEnd"/>
      <w:r w:rsidRPr="00E94F3A">
        <w:rPr>
          <w:rFonts w:ascii="Arial" w:hAnsi="Arial" w:cs="Arial"/>
          <w:sz w:val="24"/>
          <w:szCs w:val="24"/>
        </w:rPr>
        <w:t>)</w:t>
      </w:r>
      <w:r w:rsidRPr="00E94F3A">
        <w:rPr>
          <w:rFonts w:ascii="Arial" w:hAnsi="Arial" w:cs="Arial"/>
          <w:sz w:val="24"/>
          <w:szCs w:val="24"/>
        </w:rPr>
        <w:tab/>
      </w:r>
      <w:r w:rsidRPr="00E94F3A">
        <w:rPr>
          <w:rFonts w:ascii="Arial" w:hAnsi="Arial" w:cs="Arial"/>
          <w:sz w:val="24"/>
          <w:szCs w:val="24"/>
        </w:rPr>
        <w:tab/>
      </w:r>
    </w:p>
    <w:p w:rsidR="00585D35" w:rsidRPr="00E94F3A" w:rsidRDefault="00585D35" w:rsidP="00585D35">
      <w:pPr>
        <w:spacing w:after="0" w:line="360" w:lineRule="auto"/>
        <w:ind w:left="2880"/>
        <w:contextualSpacing/>
        <w:jc w:val="both"/>
        <w:rPr>
          <w:rFonts w:ascii="Arial" w:hAnsi="Arial" w:cs="Arial"/>
          <w:sz w:val="24"/>
          <w:szCs w:val="24"/>
        </w:rPr>
      </w:pPr>
      <w:proofErr w:type="spellStart"/>
      <w:r w:rsidRPr="00E94F3A">
        <w:rPr>
          <w:rFonts w:ascii="Arial" w:hAnsi="Arial" w:cs="Arial"/>
          <w:sz w:val="24"/>
          <w:szCs w:val="24"/>
        </w:rPr>
        <w:t>Jerhome</w:t>
      </w:r>
      <w:proofErr w:type="spellEnd"/>
      <w:r w:rsidRPr="00E94F3A">
        <w:rPr>
          <w:rFonts w:ascii="Arial" w:hAnsi="Arial" w:cs="Arial"/>
          <w:sz w:val="24"/>
          <w:szCs w:val="24"/>
        </w:rPr>
        <w:t xml:space="preserve"> </w:t>
      </w:r>
      <w:proofErr w:type="spellStart"/>
      <w:r w:rsidRPr="00E94F3A">
        <w:rPr>
          <w:rFonts w:ascii="Arial" w:hAnsi="Arial" w:cs="Arial"/>
          <w:sz w:val="24"/>
          <w:szCs w:val="24"/>
        </w:rPr>
        <w:t>Tjizo</w:t>
      </w:r>
      <w:proofErr w:type="spellEnd"/>
      <w:r w:rsidRPr="00E94F3A">
        <w:rPr>
          <w:rFonts w:ascii="Arial" w:hAnsi="Arial" w:cs="Arial"/>
          <w:sz w:val="24"/>
          <w:szCs w:val="24"/>
        </w:rPr>
        <w:t xml:space="preserve"> &amp; Company Incorporated,</w:t>
      </w:r>
      <w:r w:rsidR="00811323" w:rsidRPr="00E94F3A">
        <w:rPr>
          <w:rFonts w:ascii="Arial" w:hAnsi="Arial" w:cs="Arial"/>
          <w:sz w:val="24"/>
          <w:szCs w:val="24"/>
        </w:rPr>
        <w:tab/>
      </w:r>
      <w:r w:rsidR="00811323" w:rsidRPr="00E94F3A">
        <w:rPr>
          <w:rFonts w:ascii="Arial" w:hAnsi="Arial" w:cs="Arial"/>
          <w:sz w:val="24"/>
          <w:szCs w:val="24"/>
        </w:rPr>
        <w:tab/>
      </w:r>
      <w:r w:rsidR="00811323" w:rsidRPr="00E94F3A">
        <w:rPr>
          <w:rFonts w:ascii="Arial" w:hAnsi="Arial" w:cs="Arial"/>
          <w:sz w:val="24"/>
          <w:szCs w:val="24"/>
        </w:rPr>
        <w:tab/>
      </w:r>
    </w:p>
    <w:p w:rsidR="00811323" w:rsidRPr="00E94F3A" w:rsidRDefault="007A3934" w:rsidP="00585D35">
      <w:pPr>
        <w:spacing w:after="0" w:line="360" w:lineRule="auto"/>
        <w:ind w:left="2160" w:firstLine="720"/>
        <w:contextualSpacing/>
        <w:jc w:val="both"/>
        <w:rPr>
          <w:rFonts w:ascii="Arial" w:hAnsi="Arial" w:cs="Arial"/>
          <w:sz w:val="24"/>
          <w:szCs w:val="24"/>
        </w:rPr>
      </w:pPr>
      <w:r w:rsidRPr="00E94F3A">
        <w:rPr>
          <w:rFonts w:ascii="Arial" w:hAnsi="Arial" w:cs="Arial"/>
          <w:sz w:val="24"/>
          <w:szCs w:val="24"/>
        </w:rPr>
        <w:t>Windhoek</w:t>
      </w:r>
    </w:p>
    <w:sectPr w:rsidR="00811323" w:rsidRPr="00E94F3A" w:rsidSect="00F64967">
      <w:headerReference w:type="default" r:id="rId9"/>
      <w:pgSz w:w="11906" w:h="16838"/>
      <w:pgMar w:top="127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BF" w:rsidRDefault="00A808BF" w:rsidP="00381D5A">
      <w:pPr>
        <w:spacing w:after="0" w:line="240" w:lineRule="auto"/>
      </w:pPr>
      <w:r>
        <w:separator/>
      </w:r>
    </w:p>
  </w:endnote>
  <w:endnote w:type="continuationSeparator" w:id="0">
    <w:p w:rsidR="00A808BF" w:rsidRDefault="00A808BF" w:rsidP="0038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BF" w:rsidRDefault="00A808BF" w:rsidP="00381D5A">
      <w:pPr>
        <w:spacing w:after="0" w:line="240" w:lineRule="auto"/>
      </w:pPr>
      <w:r>
        <w:separator/>
      </w:r>
    </w:p>
  </w:footnote>
  <w:footnote w:type="continuationSeparator" w:id="0">
    <w:p w:rsidR="00A808BF" w:rsidRDefault="00A808BF" w:rsidP="00381D5A">
      <w:pPr>
        <w:spacing w:after="0" w:line="240" w:lineRule="auto"/>
      </w:pPr>
      <w:r>
        <w:continuationSeparator/>
      </w:r>
    </w:p>
  </w:footnote>
  <w:footnote w:id="1">
    <w:p w:rsidR="004D71B6" w:rsidRPr="000D2790" w:rsidRDefault="004D71B6" w:rsidP="00923E1A">
      <w:pPr>
        <w:pStyle w:val="FootnoteText"/>
        <w:tabs>
          <w:tab w:val="left" w:pos="0"/>
        </w:tabs>
        <w:ind w:left="142" w:hanging="142"/>
        <w:jc w:val="both"/>
        <w:rPr>
          <w:rFonts w:ascii="Arial" w:hAnsi="Arial" w:cs="Arial"/>
          <w:lang w:val="en-US"/>
        </w:rPr>
      </w:pPr>
      <w:r w:rsidRPr="00AE3134">
        <w:rPr>
          <w:rStyle w:val="FootnoteReference"/>
          <w:rFonts w:ascii="Arial" w:hAnsi="Arial" w:cs="Arial"/>
        </w:rPr>
        <w:footnoteRef/>
      </w:r>
      <w:r>
        <w:rPr>
          <w:rFonts w:ascii="Arial" w:hAnsi="Arial" w:cs="Arial"/>
        </w:rPr>
        <w:tab/>
      </w:r>
      <w:r w:rsidRPr="000D2790">
        <w:rPr>
          <w:rFonts w:ascii="Arial" w:hAnsi="Arial" w:cs="Arial"/>
        </w:rPr>
        <w:t>I have discerned these background facts from the evidence on record which is not in dispute as between the parties.</w:t>
      </w:r>
    </w:p>
  </w:footnote>
  <w:footnote w:id="2">
    <w:p w:rsidR="004D71B6" w:rsidRPr="001346F2" w:rsidRDefault="004D71B6" w:rsidP="00923E1A">
      <w:pPr>
        <w:pStyle w:val="FootnoteText"/>
        <w:tabs>
          <w:tab w:val="left" w:pos="142"/>
        </w:tabs>
        <w:ind w:left="142" w:hanging="142"/>
        <w:jc w:val="both"/>
        <w:rPr>
          <w:lang w:val="en-US"/>
        </w:rPr>
      </w:pPr>
      <w:r w:rsidRPr="000D2790">
        <w:rPr>
          <w:rStyle w:val="FootnoteReference"/>
          <w:rFonts w:ascii="Arial" w:hAnsi="Arial" w:cs="Arial"/>
        </w:rPr>
        <w:footnoteRef/>
      </w:r>
      <w:r w:rsidRPr="000D2790">
        <w:rPr>
          <w:rFonts w:ascii="Arial" w:hAnsi="Arial" w:cs="Arial"/>
        </w:rPr>
        <w:t xml:space="preserve"> </w:t>
      </w:r>
      <w:r>
        <w:rPr>
          <w:rFonts w:ascii="Arial" w:hAnsi="Arial" w:cs="Arial"/>
        </w:rPr>
        <w:tab/>
      </w:r>
      <w:r w:rsidRPr="000D2790">
        <w:rPr>
          <w:rFonts w:ascii="Arial" w:hAnsi="Arial" w:cs="Arial"/>
        </w:rPr>
        <w:t xml:space="preserve">Mr Deon De Waal was </w:t>
      </w:r>
      <w:r>
        <w:rPr>
          <w:rFonts w:ascii="Arial" w:hAnsi="Arial" w:cs="Arial"/>
        </w:rPr>
        <w:t xml:space="preserve">Mr </w:t>
      </w:r>
      <w:proofErr w:type="spellStart"/>
      <w:r>
        <w:rPr>
          <w:rFonts w:ascii="Arial" w:hAnsi="Arial" w:cs="Arial"/>
        </w:rPr>
        <w:t>Muundjua’s</w:t>
      </w:r>
      <w:proofErr w:type="spellEnd"/>
      <w:r>
        <w:rPr>
          <w:rFonts w:ascii="Arial" w:hAnsi="Arial" w:cs="Arial"/>
        </w:rPr>
        <w:t xml:space="preserve"> immediate </w:t>
      </w:r>
      <w:r w:rsidRPr="000D2790">
        <w:rPr>
          <w:rFonts w:ascii="Arial" w:hAnsi="Arial" w:cs="Arial"/>
        </w:rPr>
        <w:t>supervisor</w:t>
      </w:r>
      <w:r>
        <w:rPr>
          <w:rFonts w:ascii="Arial" w:hAnsi="Arial" w:cs="Arial"/>
        </w:rPr>
        <w:t>, but, was at the time Mr Barnard  disc</w:t>
      </w:r>
      <w:r w:rsidR="005229D6">
        <w:rPr>
          <w:rFonts w:ascii="Arial" w:hAnsi="Arial" w:cs="Arial"/>
        </w:rPr>
        <w:t xml:space="preserve">overed that </w:t>
      </w:r>
      <w:proofErr w:type="spellStart"/>
      <w:r w:rsidR="005229D6">
        <w:rPr>
          <w:rFonts w:ascii="Arial" w:hAnsi="Arial" w:cs="Arial"/>
        </w:rPr>
        <w:t>Muundjua</w:t>
      </w:r>
      <w:proofErr w:type="spellEnd"/>
      <w:r w:rsidR="005229D6">
        <w:rPr>
          <w:rFonts w:ascii="Arial" w:hAnsi="Arial" w:cs="Arial"/>
        </w:rPr>
        <w:t xml:space="preserve"> was using </w:t>
      </w:r>
      <w:r>
        <w:rPr>
          <w:rFonts w:ascii="Arial" w:hAnsi="Arial" w:cs="Arial"/>
        </w:rPr>
        <w:t xml:space="preserve">De Waal’s </w:t>
      </w:r>
      <w:proofErr w:type="spellStart"/>
      <w:r w:rsidR="003F4D65" w:rsidRPr="003F4D65">
        <w:rPr>
          <w:rFonts w:ascii="Arial" w:hAnsi="Arial" w:cs="Arial"/>
        </w:rPr>
        <w:t>kerridge</w:t>
      </w:r>
      <w:proofErr w:type="spellEnd"/>
      <w:r w:rsidR="003F4D65" w:rsidRPr="003F4D65">
        <w:rPr>
          <w:rFonts w:ascii="Arial" w:hAnsi="Arial" w:cs="Arial"/>
        </w:rPr>
        <w:t xml:space="preserve"> account</w:t>
      </w:r>
      <w:r>
        <w:rPr>
          <w:rFonts w:ascii="Arial" w:hAnsi="Arial" w:cs="Arial"/>
        </w:rPr>
        <w:t>, no longer in the employment of Pupkewitz.</w:t>
      </w:r>
      <w:r>
        <w:t xml:space="preserve"> </w:t>
      </w:r>
    </w:p>
  </w:footnote>
  <w:footnote w:id="3">
    <w:p w:rsidR="004D71B6" w:rsidRPr="008721BA" w:rsidRDefault="004D71B6" w:rsidP="00923E1A">
      <w:pPr>
        <w:pStyle w:val="FootnoteText"/>
        <w:jc w:val="both"/>
        <w:rPr>
          <w:rFonts w:ascii="Arial" w:hAnsi="Arial" w:cs="Arial"/>
          <w:lang w:val="en-US"/>
        </w:rPr>
      </w:pPr>
      <w:r w:rsidRPr="008721BA">
        <w:rPr>
          <w:rStyle w:val="FootnoteReference"/>
          <w:rFonts w:ascii="Arial" w:hAnsi="Arial" w:cs="Arial"/>
        </w:rPr>
        <w:footnoteRef/>
      </w:r>
      <w:r w:rsidRPr="008721BA">
        <w:rPr>
          <w:rFonts w:ascii="Arial" w:hAnsi="Arial" w:cs="Arial"/>
        </w:rPr>
        <w:t xml:space="preserve"> </w:t>
      </w:r>
      <w:r w:rsidRPr="008721BA">
        <w:rPr>
          <w:rFonts w:ascii="Arial" w:hAnsi="Arial" w:cs="Arial"/>
          <w:lang w:val="en-US"/>
        </w:rPr>
        <w:t xml:space="preserve"> John Grogan. </w:t>
      </w:r>
      <w:r w:rsidRPr="008721BA">
        <w:rPr>
          <w:rFonts w:ascii="Arial" w:hAnsi="Arial" w:cs="Arial"/>
          <w:i/>
          <w:lang w:val="en-US"/>
        </w:rPr>
        <w:t>Workplace Law</w:t>
      </w:r>
      <w:r w:rsidRPr="008721BA">
        <w:rPr>
          <w:rFonts w:ascii="Arial" w:hAnsi="Arial" w:cs="Arial"/>
          <w:lang w:val="en-US"/>
        </w:rPr>
        <w:t>. 10</w:t>
      </w:r>
      <w:r w:rsidRPr="008721BA">
        <w:rPr>
          <w:rFonts w:ascii="Arial" w:hAnsi="Arial" w:cs="Arial"/>
          <w:vertAlign w:val="superscript"/>
          <w:lang w:val="en-US"/>
        </w:rPr>
        <w:t>the</w:t>
      </w:r>
      <w:r w:rsidRPr="008721BA">
        <w:rPr>
          <w:rFonts w:ascii="Arial" w:hAnsi="Arial" w:cs="Arial"/>
          <w:lang w:val="en-US"/>
        </w:rPr>
        <w:t>d p 129.</w:t>
      </w:r>
    </w:p>
  </w:footnote>
  <w:footnote w:id="4">
    <w:p w:rsidR="004D71B6" w:rsidRPr="008721BA" w:rsidRDefault="004D71B6" w:rsidP="00923E1A">
      <w:pPr>
        <w:pStyle w:val="FootnoteText"/>
        <w:jc w:val="both"/>
        <w:rPr>
          <w:rFonts w:ascii="Arial" w:hAnsi="Arial" w:cs="Arial"/>
          <w:lang w:val="en-GB"/>
        </w:rPr>
      </w:pPr>
      <w:r w:rsidRPr="008721BA">
        <w:rPr>
          <w:rStyle w:val="FootnoteReference"/>
          <w:rFonts w:ascii="Arial" w:hAnsi="Arial" w:cs="Arial"/>
        </w:rPr>
        <w:footnoteRef/>
      </w:r>
      <w:r w:rsidRPr="008721BA">
        <w:rPr>
          <w:rFonts w:ascii="Arial" w:hAnsi="Arial" w:cs="Arial"/>
        </w:rPr>
        <w:t xml:space="preserve"> </w:t>
      </w:r>
      <w:r>
        <w:rPr>
          <w:rFonts w:ascii="Arial" w:hAnsi="Arial" w:cs="Arial"/>
        </w:rPr>
        <w:t xml:space="preserve"> </w:t>
      </w:r>
      <w:r w:rsidRPr="008721BA">
        <w:rPr>
          <w:rFonts w:ascii="Arial" w:hAnsi="Arial" w:cs="Arial"/>
          <w:lang w:val="en-GB"/>
        </w:rPr>
        <w:t>That section</w:t>
      </w:r>
      <w:r>
        <w:rPr>
          <w:rFonts w:ascii="Arial" w:hAnsi="Arial" w:cs="Arial"/>
          <w:lang w:val="en-GB"/>
        </w:rPr>
        <w:t>, in material terms,</w:t>
      </w:r>
      <w:r w:rsidRPr="008721BA">
        <w:rPr>
          <w:rFonts w:ascii="Arial" w:hAnsi="Arial" w:cs="Arial"/>
          <w:lang w:val="en-GB"/>
        </w:rPr>
        <w:t xml:space="preserve"> reads as follows:</w:t>
      </w:r>
    </w:p>
    <w:p w:rsidR="004D71B6" w:rsidRPr="008721BA" w:rsidRDefault="004D71B6" w:rsidP="00923E1A">
      <w:pPr>
        <w:pStyle w:val="FootnoteText"/>
        <w:ind w:left="284"/>
        <w:jc w:val="both"/>
        <w:rPr>
          <w:rFonts w:ascii="Arial" w:hAnsi="Arial" w:cs="Arial"/>
          <w:lang w:val="en-GB"/>
        </w:rPr>
      </w:pPr>
      <w:r w:rsidRPr="008721BA">
        <w:rPr>
          <w:rFonts w:ascii="Arial" w:hAnsi="Arial" w:cs="Arial"/>
          <w:lang w:val="en-GB"/>
        </w:rPr>
        <w:t>‘33</w:t>
      </w:r>
      <w:r w:rsidRPr="008721BA">
        <w:rPr>
          <w:rFonts w:ascii="Arial" w:hAnsi="Arial" w:cs="Arial"/>
          <w:lang w:val="en-GB"/>
        </w:rPr>
        <w:tab/>
      </w:r>
      <w:r w:rsidRPr="008721BA">
        <w:rPr>
          <w:rFonts w:ascii="Arial" w:hAnsi="Arial" w:cs="Arial"/>
          <w:b/>
          <w:lang w:val="en-GB"/>
        </w:rPr>
        <w:t>Unfair dismissal</w:t>
      </w:r>
    </w:p>
    <w:p w:rsidR="004D71B6" w:rsidRPr="008721BA" w:rsidRDefault="004D71B6" w:rsidP="00923E1A">
      <w:pPr>
        <w:pStyle w:val="FootnoteText"/>
        <w:ind w:left="284"/>
        <w:jc w:val="both"/>
        <w:rPr>
          <w:rFonts w:ascii="Arial" w:hAnsi="Arial" w:cs="Arial"/>
          <w:lang w:val="en-GB"/>
        </w:rPr>
      </w:pPr>
      <w:r w:rsidRPr="008721BA">
        <w:rPr>
          <w:rFonts w:ascii="Arial" w:hAnsi="Arial" w:cs="Arial"/>
          <w:lang w:val="en-GB"/>
        </w:rPr>
        <w:t>(1)</w:t>
      </w:r>
      <w:r w:rsidRPr="008721BA">
        <w:rPr>
          <w:rFonts w:ascii="Arial" w:hAnsi="Arial" w:cs="Arial"/>
          <w:lang w:val="en-GB"/>
        </w:rPr>
        <w:tab/>
        <w:t>An employer must not, whether notice is given or not, dismiss an employee-</w:t>
      </w:r>
    </w:p>
    <w:p w:rsidR="004D71B6" w:rsidRPr="008721BA" w:rsidRDefault="004D71B6" w:rsidP="00923E1A">
      <w:pPr>
        <w:pStyle w:val="FootnoteText"/>
        <w:numPr>
          <w:ilvl w:val="0"/>
          <w:numId w:val="22"/>
        </w:numPr>
        <w:ind w:left="284" w:firstLine="0"/>
        <w:jc w:val="both"/>
        <w:rPr>
          <w:rFonts w:ascii="Arial" w:hAnsi="Arial" w:cs="Arial"/>
          <w:lang w:val="en-GB"/>
        </w:rPr>
      </w:pPr>
      <w:r w:rsidRPr="008721BA">
        <w:rPr>
          <w:rFonts w:ascii="Arial" w:hAnsi="Arial" w:cs="Arial"/>
          <w:lang w:val="en-GB"/>
        </w:rPr>
        <w:t>without a valid and fair reason; and</w:t>
      </w:r>
    </w:p>
    <w:p w:rsidR="004D71B6" w:rsidRPr="008721BA" w:rsidRDefault="004D71B6" w:rsidP="00923E1A">
      <w:pPr>
        <w:pStyle w:val="FootnoteText"/>
        <w:ind w:left="284"/>
        <w:jc w:val="both"/>
        <w:rPr>
          <w:rFonts w:ascii="Arial" w:hAnsi="Arial" w:cs="Arial"/>
          <w:lang w:val="en-GB"/>
        </w:rPr>
      </w:pPr>
      <w:r w:rsidRPr="008721BA">
        <w:rPr>
          <w:rFonts w:ascii="Arial" w:hAnsi="Arial" w:cs="Arial"/>
          <w:lang w:val="en-GB"/>
        </w:rPr>
        <w:t>(b)</w:t>
      </w:r>
      <w:r w:rsidRPr="008721BA">
        <w:rPr>
          <w:rFonts w:ascii="Arial" w:hAnsi="Arial" w:cs="Arial"/>
          <w:lang w:val="en-GB"/>
        </w:rPr>
        <w:tab/>
        <w:t>without following-</w:t>
      </w:r>
    </w:p>
    <w:p w:rsidR="004D71B6" w:rsidRPr="008721BA" w:rsidRDefault="004D71B6" w:rsidP="00923E1A">
      <w:pPr>
        <w:pStyle w:val="FootnoteText"/>
        <w:ind w:left="1134" w:hanging="414"/>
        <w:jc w:val="both"/>
        <w:rPr>
          <w:rFonts w:ascii="Arial" w:hAnsi="Arial" w:cs="Arial"/>
          <w:lang w:val="en-GB"/>
        </w:rPr>
      </w:pPr>
      <w:r w:rsidRPr="008721BA">
        <w:rPr>
          <w:rFonts w:ascii="Arial" w:hAnsi="Arial" w:cs="Arial"/>
          <w:lang w:val="en-GB"/>
        </w:rPr>
        <w:t>(</w:t>
      </w:r>
      <w:proofErr w:type="spellStart"/>
      <w:r w:rsidRPr="008721BA">
        <w:rPr>
          <w:rFonts w:ascii="Arial" w:hAnsi="Arial" w:cs="Arial"/>
          <w:lang w:val="en-GB"/>
        </w:rPr>
        <w:t>i</w:t>
      </w:r>
      <w:proofErr w:type="spellEnd"/>
      <w:r w:rsidRPr="008721BA">
        <w:rPr>
          <w:rFonts w:ascii="Arial" w:hAnsi="Arial" w:cs="Arial"/>
          <w:lang w:val="en-GB"/>
        </w:rPr>
        <w:t>)</w:t>
      </w:r>
      <w:r w:rsidRPr="008721BA">
        <w:rPr>
          <w:rFonts w:ascii="Arial" w:hAnsi="Arial" w:cs="Arial"/>
          <w:lang w:val="en-GB"/>
        </w:rPr>
        <w:tab/>
        <w:t>the procedures set out in section 34, if the dismissal arises from a reason set out in section 34(1); or</w:t>
      </w:r>
    </w:p>
    <w:p w:rsidR="004D71B6" w:rsidRPr="008721BA" w:rsidRDefault="004D71B6" w:rsidP="00923E1A">
      <w:pPr>
        <w:pStyle w:val="FootnoteText"/>
        <w:ind w:left="1134" w:hanging="425"/>
        <w:jc w:val="both"/>
        <w:rPr>
          <w:rFonts w:ascii="Arial" w:hAnsi="Arial" w:cs="Arial"/>
          <w:lang w:val="en-GB"/>
        </w:rPr>
      </w:pPr>
      <w:r w:rsidRPr="008721BA">
        <w:rPr>
          <w:rFonts w:ascii="Arial" w:hAnsi="Arial" w:cs="Arial"/>
          <w:lang w:val="en-GB"/>
        </w:rPr>
        <w:t>(</w:t>
      </w:r>
      <w:proofErr w:type="gramStart"/>
      <w:r w:rsidRPr="008721BA">
        <w:rPr>
          <w:rFonts w:ascii="Arial" w:hAnsi="Arial" w:cs="Arial"/>
          <w:lang w:val="en-GB"/>
        </w:rPr>
        <w:t>ii</w:t>
      </w:r>
      <w:proofErr w:type="gramEnd"/>
      <w:r w:rsidRPr="008721BA">
        <w:rPr>
          <w:rFonts w:ascii="Arial" w:hAnsi="Arial" w:cs="Arial"/>
          <w:lang w:val="en-GB"/>
        </w:rPr>
        <w:t>)</w:t>
      </w:r>
      <w:r w:rsidRPr="008721BA">
        <w:rPr>
          <w:rFonts w:ascii="Arial" w:hAnsi="Arial" w:cs="Arial"/>
          <w:lang w:val="en-GB"/>
        </w:rPr>
        <w:tab/>
        <w:t>subject to any code of good practice issued under section 137, a fair procedure, in any other case.</w:t>
      </w:r>
    </w:p>
    <w:p w:rsidR="004D71B6" w:rsidRPr="008721BA" w:rsidRDefault="004D71B6" w:rsidP="00923E1A">
      <w:pPr>
        <w:pStyle w:val="FootnoteText"/>
        <w:ind w:left="284"/>
        <w:jc w:val="both"/>
        <w:rPr>
          <w:rFonts w:ascii="Arial" w:hAnsi="Arial" w:cs="Arial"/>
          <w:lang w:val="en-GB"/>
        </w:rPr>
      </w:pPr>
      <w:r w:rsidRPr="008721BA">
        <w:rPr>
          <w:rFonts w:ascii="Arial" w:hAnsi="Arial" w:cs="Arial"/>
          <w:lang w:val="en-GB"/>
        </w:rPr>
        <w:t>(2)</w:t>
      </w:r>
      <w:r w:rsidRPr="008721BA">
        <w:rPr>
          <w:rFonts w:ascii="Arial" w:hAnsi="Arial" w:cs="Arial"/>
          <w:lang w:val="en-GB"/>
        </w:rPr>
        <w:tab/>
      </w:r>
      <w:r>
        <w:rPr>
          <w:rFonts w:ascii="Arial" w:hAnsi="Arial" w:cs="Arial"/>
          <w:lang w:val="en-GB"/>
        </w:rPr>
        <w:t>…</w:t>
      </w:r>
    </w:p>
    <w:p w:rsidR="004D71B6" w:rsidRPr="008721BA" w:rsidRDefault="004D71B6" w:rsidP="00923E1A">
      <w:pPr>
        <w:pStyle w:val="FootnoteText"/>
        <w:ind w:left="284"/>
        <w:jc w:val="both"/>
        <w:rPr>
          <w:rFonts w:ascii="Arial" w:hAnsi="Arial" w:cs="Arial"/>
          <w:lang w:val="en-GB"/>
        </w:rPr>
      </w:pPr>
      <w:r w:rsidRPr="008721BA">
        <w:rPr>
          <w:rFonts w:ascii="Arial" w:hAnsi="Arial" w:cs="Arial"/>
          <w:lang w:val="en-GB"/>
        </w:rPr>
        <w:t>(4)</w:t>
      </w:r>
      <w:r w:rsidRPr="008721BA">
        <w:rPr>
          <w:rFonts w:ascii="Arial" w:hAnsi="Arial" w:cs="Arial"/>
          <w:lang w:val="en-GB"/>
        </w:rPr>
        <w:tab/>
        <w:t>In any proceedings concerning a dismissal-</w:t>
      </w:r>
    </w:p>
    <w:p w:rsidR="004D71B6" w:rsidRPr="008721BA" w:rsidRDefault="004D71B6" w:rsidP="00923E1A">
      <w:pPr>
        <w:pStyle w:val="FootnoteText"/>
        <w:ind w:left="284"/>
        <w:jc w:val="both"/>
        <w:rPr>
          <w:rFonts w:ascii="Arial" w:hAnsi="Arial" w:cs="Arial"/>
          <w:lang w:val="en-GB"/>
        </w:rPr>
      </w:pPr>
      <w:r w:rsidRPr="008721BA">
        <w:rPr>
          <w:rFonts w:ascii="Arial" w:hAnsi="Arial" w:cs="Arial"/>
          <w:lang w:val="en-GB"/>
        </w:rPr>
        <w:t>(a)</w:t>
      </w:r>
      <w:r w:rsidRPr="008721BA">
        <w:rPr>
          <w:rFonts w:ascii="Arial" w:hAnsi="Arial" w:cs="Arial"/>
          <w:lang w:val="en-GB"/>
        </w:rPr>
        <w:tab/>
        <w:t>if the employee establishes the existence of the dismissal;</w:t>
      </w:r>
    </w:p>
    <w:p w:rsidR="004D71B6" w:rsidRPr="008721BA" w:rsidRDefault="004D71B6" w:rsidP="00923E1A">
      <w:pPr>
        <w:pStyle w:val="FootnoteText"/>
        <w:numPr>
          <w:ilvl w:val="0"/>
          <w:numId w:val="22"/>
        </w:numPr>
        <w:ind w:left="284" w:firstLine="0"/>
        <w:jc w:val="both"/>
        <w:rPr>
          <w:lang w:val="en-US"/>
        </w:rPr>
      </w:pPr>
      <w:proofErr w:type="gramStart"/>
      <w:r w:rsidRPr="008721BA">
        <w:rPr>
          <w:rFonts w:ascii="Arial" w:hAnsi="Arial" w:cs="Arial"/>
          <w:lang w:val="en-GB"/>
        </w:rPr>
        <w:t>it</w:t>
      </w:r>
      <w:proofErr w:type="gramEnd"/>
      <w:r w:rsidRPr="008721BA">
        <w:rPr>
          <w:rFonts w:ascii="Arial" w:hAnsi="Arial" w:cs="Arial"/>
          <w:lang w:val="en-GB"/>
        </w:rPr>
        <w:t xml:space="preserve"> is presumed, unless the contrary is proved by the employer, that the dismissal is unfair.’</w:t>
      </w:r>
    </w:p>
  </w:footnote>
  <w:footnote w:id="5">
    <w:p w:rsidR="004D71B6" w:rsidRPr="006C0B03" w:rsidRDefault="004D71B6" w:rsidP="00923E1A">
      <w:pPr>
        <w:pStyle w:val="FootnoteText"/>
        <w:ind w:left="142" w:hanging="142"/>
        <w:jc w:val="both"/>
        <w:rPr>
          <w:rFonts w:ascii="Arial" w:hAnsi="Arial" w:cs="Arial"/>
        </w:rPr>
      </w:pPr>
      <w:r w:rsidRPr="0017470A">
        <w:rPr>
          <w:rStyle w:val="FootnoteReference"/>
          <w:rFonts w:ascii="Arial" w:hAnsi="Arial" w:cs="Arial"/>
        </w:rPr>
        <w:footnoteRef/>
      </w:r>
      <w:r w:rsidRPr="0017470A">
        <w:rPr>
          <w:rFonts w:ascii="Arial" w:hAnsi="Arial" w:cs="Arial"/>
        </w:rPr>
        <w:t xml:space="preserve"> </w:t>
      </w:r>
      <w:r>
        <w:rPr>
          <w:rFonts w:ascii="Arial" w:hAnsi="Arial" w:cs="Arial"/>
        </w:rPr>
        <w:t xml:space="preserve"> </w:t>
      </w:r>
      <w:proofErr w:type="spellStart"/>
      <w:r w:rsidRPr="006C0B03">
        <w:rPr>
          <w:rFonts w:ascii="Arial" w:hAnsi="Arial" w:cs="Arial"/>
          <w:i/>
        </w:rPr>
        <w:t>Rossam</w:t>
      </w:r>
      <w:proofErr w:type="spellEnd"/>
      <w:r w:rsidRPr="006C0B03">
        <w:rPr>
          <w:rFonts w:ascii="Arial" w:hAnsi="Arial" w:cs="Arial"/>
          <w:i/>
        </w:rPr>
        <w:t xml:space="preserve"> v </w:t>
      </w:r>
      <w:proofErr w:type="spellStart"/>
      <w:r w:rsidRPr="006C0B03">
        <w:rPr>
          <w:rFonts w:ascii="Arial" w:hAnsi="Arial" w:cs="Arial"/>
          <w:i/>
        </w:rPr>
        <w:t>Kraatz</w:t>
      </w:r>
      <w:proofErr w:type="spellEnd"/>
      <w:r w:rsidRPr="006C0B03">
        <w:rPr>
          <w:rFonts w:ascii="Arial" w:hAnsi="Arial" w:cs="Arial"/>
          <w:i/>
        </w:rPr>
        <w:t xml:space="preserve"> Welding Engineering (Pty) Ltd</w:t>
      </w:r>
      <w:r w:rsidRPr="006C0B03">
        <w:rPr>
          <w:rFonts w:ascii="Arial" w:hAnsi="Arial" w:cs="Arial"/>
        </w:rPr>
        <w:t xml:space="preserve"> 1998 NR 90 (LC).</w:t>
      </w:r>
      <w:r w:rsidRPr="006C0B03">
        <w:rPr>
          <w:rFonts w:ascii="Arial" w:hAnsi="Arial" w:cs="Arial"/>
          <w:lang w:val="en-GB"/>
        </w:rPr>
        <w:t xml:space="preserve"> </w:t>
      </w:r>
    </w:p>
  </w:footnote>
  <w:footnote w:id="6">
    <w:p w:rsidR="004D71B6" w:rsidRPr="006C0B03" w:rsidRDefault="004D71B6" w:rsidP="00923E1A">
      <w:pPr>
        <w:pStyle w:val="FootnoteText"/>
        <w:ind w:left="284" w:hanging="284"/>
        <w:jc w:val="both"/>
        <w:rPr>
          <w:lang w:val="en-US"/>
        </w:rPr>
      </w:pPr>
      <w:r w:rsidRPr="006C0B03">
        <w:rPr>
          <w:rStyle w:val="FootnoteReference"/>
          <w:rFonts w:ascii="Arial" w:hAnsi="Arial" w:cs="Arial"/>
        </w:rPr>
        <w:footnoteRef/>
      </w:r>
      <w:r w:rsidRPr="006C0B03">
        <w:rPr>
          <w:rFonts w:ascii="Arial" w:hAnsi="Arial" w:cs="Arial"/>
        </w:rPr>
        <w:t xml:space="preserve"> </w:t>
      </w:r>
      <w:proofErr w:type="spellStart"/>
      <w:r w:rsidRPr="006C0B03">
        <w:rPr>
          <w:rFonts w:ascii="Arial" w:hAnsi="Arial" w:cs="Arial"/>
          <w:i/>
          <w:lang w:val="en-GB"/>
        </w:rPr>
        <w:t>Letshego</w:t>
      </w:r>
      <w:proofErr w:type="spellEnd"/>
      <w:r w:rsidRPr="006C0B03">
        <w:rPr>
          <w:rFonts w:ascii="Arial" w:hAnsi="Arial" w:cs="Arial"/>
          <w:i/>
          <w:lang w:val="en-GB"/>
        </w:rPr>
        <w:t xml:space="preserve"> Bank of Namibia v </w:t>
      </w:r>
      <w:proofErr w:type="spellStart"/>
      <w:r w:rsidRPr="006C0B03">
        <w:rPr>
          <w:rFonts w:ascii="Arial" w:hAnsi="Arial" w:cs="Arial"/>
          <w:i/>
          <w:lang w:val="en-GB"/>
        </w:rPr>
        <w:t>Bahm</w:t>
      </w:r>
      <w:proofErr w:type="spellEnd"/>
      <w:r w:rsidRPr="006C0B03">
        <w:rPr>
          <w:rFonts w:ascii="Arial" w:hAnsi="Arial" w:cs="Arial"/>
          <w:i/>
          <w:lang w:val="en-GB"/>
        </w:rPr>
        <w:t xml:space="preserve"> (</w:t>
      </w:r>
      <w:r w:rsidRPr="006C0B03">
        <w:rPr>
          <w:rFonts w:ascii="Arial" w:hAnsi="Arial" w:cs="Arial"/>
          <w:lang w:val="en-GB"/>
        </w:rPr>
        <w:t>HC-MD-LAB-APP-AAA-2021/00011) [2022] NALCMD 2 (10 February 2022)</w:t>
      </w:r>
      <w:r w:rsidR="00C80226">
        <w:rPr>
          <w:rFonts w:ascii="Arial" w:hAnsi="Arial" w:cs="Arial"/>
          <w:lang w:val="en-GB"/>
        </w:rPr>
        <w:t xml:space="preserve"> at para 36</w:t>
      </w:r>
      <w:r>
        <w:rPr>
          <w:rFonts w:ascii="Arial" w:hAnsi="Arial" w:cs="Arial"/>
          <w:lang w:val="en-GB"/>
        </w:rPr>
        <w:t>.</w:t>
      </w:r>
    </w:p>
  </w:footnote>
  <w:footnote w:id="7">
    <w:p w:rsidR="004D71B6" w:rsidRPr="001848ED" w:rsidRDefault="004D71B6" w:rsidP="00923E1A">
      <w:pPr>
        <w:pStyle w:val="FootnoteText"/>
        <w:jc w:val="both"/>
        <w:rPr>
          <w:rFonts w:ascii="Arial" w:hAnsi="Arial" w:cs="Arial"/>
          <w:lang w:val="en-US"/>
        </w:rPr>
      </w:pPr>
      <w:r w:rsidRPr="001848ED">
        <w:rPr>
          <w:rStyle w:val="FootnoteReference"/>
          <w:rFonts w:ascii="Arial" w:hAnsi="Arial" w:cs="Arial"/>
        </w:rPr>
        <w:footnoteRef/>
      </w:r>
      <w:r w:rsidRPr="001848ED">
        <w:rPr>
          <w:rFonts w:ascii="Arial" w:hAnsi="Arial" w:cs="Arial"/>
        </w:rPr>
        <w:t xml:space="preserve">   </w:t>
      </w:r>
      <w:proofErr w:type="spellStart"/>
      <w:r w:rsidRPr="001848ED">
        <w:rPr>
          <w:rFonts w:ascii="Arial" w:hAnsi="Arial" w:cs="Arial"/>
          <w:i/>
        </w:rPr>
        <w:t>Dominikus</w:t>
      </w:r>
      <w:proofErr w:type="spellEnd"/>
      <w:r w:rsidRPr="001848ED">
        <w:rPr>
          <w:rFonts w:ascii="Arial" w:hAnsi="Arial" w:cs="Arial"/>
          <w:i/>
        </w:rPr>
        <w:t xml:space="preserve"> v </w:t>
      </w:r>
      <w:proofErr w:type="spellStart"/>
      <w:r w:rsidRPr="001848ED">
        <w:rPr>
          <w:rFonts w:ascii="Arial" w:hAnsi="Arial" w:cs="Arial"/>
          <w:i/>
        </w:rPr>
        <w:t>Namgem</w:t>
      </w:r>
      <w:proofErr w:type="spellEnd"/>
      <w:r w:rsidRPr="001848ED">
        <w:rPr>
          <w:rFonts w:ascii="Arial" w:hAnsi="Arial" w:cs="Arial"/>
          <w:i/>
        </w:rPr>
        <w:t xml:space="preserve"> Diamonds Manufacturing (LCA 4/2016) [2018] NALCMD 5 (23 March 2018)</w:t>
      </w:r>
    </w:p>
  </w:footnote>
  <w:footnote w:id="8">
    <w:p w:rsidR="004D71B6" w:rsidRPr="001848ED" w:rsidRDefault="004D71B6" w:rsidP="00923E1A">
      <w:pPr>
        <w:pStyle w:val="FootnoteText"/>
        <w:ind w:left="284" w:hanging="284"/>
        <w:jc w:val="both"/>
        <w:rPr>
          <w:rFonts w:ascii="Arial" w:hAnsi="Arial" w:cs="Arial"/>
          <w:lang w:val="en-US"/>
        </w:rPr>
      </w:pPr>
      <w:r w:rsidRPr="001848ED">
        <w:rPr>
          <w:rStyle w:val="FootnoteReference"/>
          <w:rFonts w:ascii="Arial" w:hAnsi="Arial" w:cs="Arial"/>
        </w:rPr>
        <w:footnoteRef/>
      </w:r>
      <w:r w:rsidRPr="001848ED">
        <w:rPr>
          <w:rFonts w:ascii="Arial" w:hAnsi="Arial" w:cs="Arial"/>
          <w:i/>
        </w:rPr>
        <w:t xml:space="preserve">   Ibid. </w:t>
      </w:r>
    </w:p>
  </w:footnote>
  <w:footnote w:id="9">
    <w:p w:rsidR="004D71B6" w:rsidRPr="001848ED" w:rsidRDefault="004D71B6" w:rsidP="00923E1A">
      <w:pPr>
        <w:pStyle w:val="FootnoteText"/>
        <w:jc w:val="both"/>
        <w:rPr>
          <w:rFonts w:ascii="Arial" w:hAnsi="Arial" w:cs="Arial"/>
        </w:rPr>
      </w:pPr>
      <w:r w:rsidRPr="001848ED">
        <w:rPr>
          <w:rStyle w:val="FootnoteReference"/>
          <w:rFonts w:ascii="Arial" w:hAnsi="Arial" w:cs="Arial"/>
        </w:rPr>
        <w:footnoteRef/>
      </w:r>
      <w:r w:rsidRPr="001848ED">
        <w:rPr>
          <w:rFonts w:ascii="Arial" w:hAnsi="Arial" w:cs="Arial"/>
        </w:rPr>
        <w:t xml:space="preserve">  </w:t>
      </w:r>
      <w:proofErr w:type="spellStart"/>
      <w:r w:rsidRPr="001848ED">
        <w:rPr>
          <w:rFonts w:ascii="Arial" w:hAnsi="Arial" w:cs="Arial"/>
          <w:i/>
        </w:rPr>
        <w:t>Rossam</w:t>
      </w:r>
      <w:proofErr w:type="spellEnd"/>
      <w:r w:rsidRPr="001848ED">
        <w:rPr>
          <w:rFonts w:ascii="Arial" w:hAnsi="Arial" w:cs="Arial"/>
          <w:i/>
        </w:rPr>
        <w:t xml:space="preserve"> v </w:t>
      </w:r>
      <w:proofErr w:type="spellStart"/>
      <w:r w:rsidRPr="001848ED">
        <w:rPr>
          <w:rFonts w:ascii="Arial" w:hAnsi="Arial" w:cs="Arial"/>
          <w:i/>
        </w:rPr>
        <w:t>Kraatz</w:t>
      </w:r>
      <w:proofErr w:type="spellEnd"/>
      <w:r w:rsidRPr="001848ED">
        <w:rPr>
          <w:rFonts w:ascii="Arial" w:hAnsi="Arial" w:cs="Arial"/>
          <w:i/>
        </w:rPr>
        <w:t xml:space="preserve"> Welding Engineering (Pty) Ltd</w:t>
      </w:r>
      <w:r w:rsidRPr="001848ED">
        <w:rPr>
          <w:rFonts w:ascii="Arial" w:hAnsi="Arial" w:cs="Arial"/>
        </w:rPr>
        <w:t xml:space="preserve"> 1998 NR 90 (LC).</w:t>
      </w:r>
    </w:p>
  </w:footnote>
  <w:footnote w:id="10">
    <w:p w:rsidR="004D71B6" w:rsidRPr="001848ED" w:rsidRDefault="004D71B6" w:rsidP="00923E1A">
      <w:pPr>
        <w:pStyle w:val="FootnoteText"/>
        <w:ind w:left="284" w:hanging="284"/>
        <w:jc w:val="both"/>
        <w:rPr>
          <w:rFonts w:ascii="Arial" w:hAnsi="Arial" w:cs="Arial"/>
          <w:lang w:val="en-US"/>
        </w:rPr>
      </w:pPr>
      <w:r w:rsidRPr="001848ED">
        <w:rPr>
          <w:rStyle w:val="FootnoteReference"/>
          <w:rFonts w:ascii="Arial" w:hAnsi="Arial" w:cs="Arial"/>
        </w:rPr>
        <w:footnoteRef/>
      </w:r>
      <w:r w:rsidR="00923E1A">
        <w:rPr>
          <w:rFonts w:ascii="Arial" w:hAnsi="Arial" w:cs="Arial"/>
          <w:lang w:val="en-US"/>
        </w:rPr>
        <w:t xml:space="preserve"> </w:t>
      </w:r>
      <w:proofErr w:type="spellStart"/>
      <w:r w:rsidRPr="001848ED">
        <w:rPr>
          <w:rFonts w:ascii="Arial" w:hAnsi="Arial" w:cs="Arial"/>
          <w:i/>
        </w:rPr>
        <w:t>Gamatham</w:t>
      </w:r>
      <w:proofErr w:type="spellEnd"/>
      <w:r w:rsidRPr="001848ED">
        <w:rPr>
          <w:rFonts w:ascii="Arial" w:hAnsi="Arial" w:cs="Arial"/>
          <w:i/>
        </w:rPr>
        <w:t xml:space="preserve"> v Norcross SA (Pty) Ltd t/a Tile Africa</w:t>
      </w:r>
      <w:r w:rsidRPr="001848ED">
        <w:rPr>
          <w:rFonts w:ascii="Arial" w:hAnsi="Arial" w:cs="Arial"/>
        </w:rPr>
        <w:t xml:space="preserve"> (LCA 62/2013) [2017] NALCMD 27 (14 August 2017).</w:t>
      </w:r>
    </w:p>
  </w:footnote>
  <w:footnote w:id="11">
    <w:p w:rsidR="004D71B6" w:rsidRPr="001848ED" w:rsidRDefault="004D71B6" w:rsidP="00923E1A">
      <w:pPr>
        <w:pStyle w:val="FootnoteText"/>
        <w:jc w:val="both"/>
        <w:rPr>
          <w:lang w:val="en-US"/>
        </w:rPr>
      </w:pPr>
      <w:r w:rsidRPr="001848ED">
        <w:rPr>
          <w:rStyle w:val="FootnoteReference"/>
          <w:rFonts w:ascii="Arial" w:hAnsi="Arial" w:cs="Arial"/>
        </w:rPr>
        <w:footnoteRef/>
      </w:r>
      <w:r w:rsidRPr="001848ED">
        <w:rPr>
          <w:rFonts w:ascii="Arial" w:hAnsi="Arial" w:cs="Arial"/>
        </w:rPr>
        <w:t xml:space="preserve">  </w:t>
      </w:r>
      <w:r w:rsidRPr="001848ED">
        <w:rPr>
          <w:rFonts w:ascii="Arial" w:hAnsi="Arial" w:cs="Arial"/>
          <w:i/>
        </w:rPr>
        <w:t>Lynch &amp; Co v United States Fidelity &amp; Fidelity &amp; Guaranty Co</w:t>
      </w:r>
      <w:r w:rsidRPr="001848ED">
        <w:rPr>
          <w:rFonts w:ascii="Arial" w:hAnsi="Arial" w:cs="Arial"/>
        </w:rPr>
        <w:t xml:space="preserve"> [1971] 1 OR 28 at 37</w:t>
      </w:r>
      <w:proofErr w:type="gramStart"/>
      <w:r w:rsidRPr="001848ED">
        <w:rPr>
          <w:rFonts w:ascii="Arial" w:hAnsi="Arial" w:cs="Arial"/>
        </w:rPr>
        <w:t>,38</w:t>
      </w:r>
      <w:proofErr w:type="gramEnd"/>
      <w:r w:rsidRPr="001848ED">
        <w:rPr>
          <w:rFonts w:ascii="Arial" w:hAnsi="Arial" w:cs="Arial"/>
        </w:rPr>
        <w:t xml:space="preserve">, </w:t>
      </w:r>
      <w:proofErr w:type="spellStart"/>
      <w:r w:rsidRPr="001848ED">
        <w:rPr>
          <w:rFonts w:ascii="Arial" w:hAnsi="Arial" w:cs="Arial"/>
        </w:rPr>
        <w:t>Ont</w:t>
      </w:r>
      <w:proofErr w:type="spellEnd"/>
      <w:r w:rsidRPr="001848ED">
        <w:rPr>
          <w:rFonts w:ascii="Arial" w:hAnsi="Arial" w:cs="Arial"/>
        </w:rPr>
        <w:t xml:space="preserve"> SC</w:t>
      </w:r>
      <w:r w:rsidR="00F10F70">
        <w:rPr>
          <w:rFonts w:ascii="Arial" w:hAnsi="Arial" w:cs="Arial"/>
        </w:rPr>
        <w:t>.</w:t>
      </w:r>
    </w:p>
  </w:footnote>
  <w:footnote w:id="12">
    <w:p w:rsidR="004D71B6" w:rsidRPr="00EB017E" w:rsidRDefault="004D71B6" w:rsidP="00923E1A">
      <w:pPr>
        <w:pStyle w:val="FootnoteText"/>
        <w:jc w:val="both"/>
        <w:rPr>
          <w:rFonts w:ascii="Arial" w:hAnsi="Arial" w:cs="Arial"/>
          <w:lang w:val="en-US"/>
        </w:rPr>
      </w:pPr>
      <w:r w:rsidRPr="00EB017E">
        <w:rPr>
          <w:rStyle w:val="FootnoteReference"/>
          <w:rFonts w:ascii="Arial" w:hAnsi="Arial" w:cs="Arial"/>
        </w:rPr>
        <w:footnoteRef/>
      </w:r>
      <w:r w:rsidRPr="00EB017E">
        <w:rPr>
          <w:rFonts w:ascii="Arial" w:hAnsi="Arial" w:cs="Arial"/>
        </w:rPr>
        <w:t xml:space="preserve"> </w:t>
      </w:r>
      <w:r>
        <w:rPr>
          <w:rFonts w:ascii="Arial" w:hAnsi="Arial" w:cs="Arial"/>
        </w:rPr>
        <w:t xml:space="preserve"> </w:t>
      </w:r>
      <w:r w:rsidRPr="00EB017E">
        <w:rPr>
          <w:rFonts w:ascii="Arial" w:hAnsi="Arial" w:cs="Arial"/>
          <w:i/>
        </w:rPr>
        <w:t xml:space="preserve">Purity Manganese (Pty) Ltd v </w:t>
      </w:r>
      <w:proofErr w:type="spellStart"/>
      <w:r w:rsidRPr="00EB017E">
        <w:rPr>
          <w:rFonts w:ascii="Arial" w:hAnsi="Arial" w:cs="Arial"/>
          <w:i/>
        </w:rPr>
        <w:t>Shikongo</w:t>
      </w:r>
      <w:proofErr w:type="spellEnd"/>
      <w:r w:rsidRPr="00EB017E">
        <w:rPr>
          <w:rFonts w:ascii="Arial" w:hAnsi="Arial" w:cs="Arial"/>
          <w:i/>
        </w:rPr>
        <w:t xml:space="preserve"> NO and Others</w:t>
      </w:r>
      <w:r w:rsidRPr="00EB017E">
        <w:rPr>
          <w:rFonts w:ascii="Arial" w:hAnsi="Arial" w:cs="Arial"/>
        </w:rPr>
        <w:t xml:space="preserve"> 2013 (2) NR 473 (LC).</w:t>
      </w:r>
    </w:p>
  </w:footnote>
  <w:footnote w:id="13">
    <w:p w:rsidR="004D71B6" w:rsidRPr="004D71B6" w:rsidRDefault="004D71B6" w:rsidP="00923E1A">
      <w:pPr>
        <w:pStyle w:val="FootnoteText"/>
        <w:jc w:val="both"/>
        <w:rPr>
          <w:rFonts w:ascii="Arial" w:hAnsi="Arial" w:cs="Arial"/>
          <w:lang w:val="en-US"/>
        </w:rPr>
      </w:pPr>
      <w:r w:rsidRPr="004D71B6">
        <w:rPr>
          <w:rStyle w:val="FootnoteReference"/>
          <w:rFonts w:ascii="Arial" w:hAnsi="Arial" w:cs="Arial"/>
        </w:rPr>
        <w:footnoteRef/>
      </w:r>
      <w:r w:rsidRPr="004D71B6">
        <w:rPr>
          <w:rFonts w:ascii="Arial" w:hAnsi="Arial" w:cs="Arial"/>
        </w:rPr>
        <w:t xml:space="preserve"> </w:t>
      </w:r>
      <w:r>
        <w:rPr>
          <w:rFonts w:ascii="Arial" w:hAnsi="Arial" w:cs="Arial"/>
        </w:rPr>
        <w:t xml:space="preserve"> </w:t>
      </w:r>
      <w:proofErr w:type="spellStart"/>
      <w:r w:rsidRPr="004D71B6">
        <w:rPr>
          <w:rFonts w:ascii="Arial" w:hAnsi="Arial" w:cs="Arial"/>
          <w:i/>
        </w:rPr>
        <w:t>Janse</w:t>
      </w:r>
      <w:proofErr w:type="spellEnd"/>
      <w:r w:rsidRPr="004D71B6">
        <w:rPr>
          <w:rFonts w:ascii="Arial" w:hAnsi="Arial" w:cs="Arial"/>
          <w:i/>
        </w:rPr>
        <w:t xml:space="preserve"> van </w:t>
      </w:r>
      <w:proofErr w:type="spellStart"/>
      <w:r w:rsidRPr="004D71B6">
        <w:rPr>
          <w:rFonts w:ascii="Arial" w:hAnsi="Arial" w:cs="Arial"/>
          <w:i/>
        </w:rPr>
        <w:t>Rensburg</w:t>
      </w:r>
      <w:proofErr w:type="spellEnd"/>
      <w:r w:rsidRPr="004D71B6">
        <w:rPr>
          <w:rFonts w:ascii="Arial" w:hAnsi="Arial" w:cs="Arial"/>
          <w:i/>
        </w:rPr>
        <w:t xml:space="preserve"> v Wilderness Air Namibia (Pty) Ltd</w:t>
      </w:r>
      <w:r w:rsidRPr="004D71B6">
        <w:rPr>
          <w:rFonts w:ascii="Arial" w:hAnsi="Arial" w:cs="Arial"/>
        </w:rPr>
        <w:t xml:space="preserve"> 2016 (2) NR 554 (SC) at para 43-44.</w:t>
      </w:r>
    </w:p>
  </w:footnote>
  <w:footnote w:id="14">
    <w:p w:rsidR="004D71B6" w:rsidRPr="004D71B6" w:rsidRDefault="004D71B6" w:rsidP="00923E1A">
      <w:pPr>
        <w:pStyle w:val="FootnoteText"/>
        <w:jc w:val="both"/>
        <w:rPr>
          <w:lang w:val="en-US"/>
        </w:rPr>
      </w:pPr>
      <w:r w:rsidRPr="004D71B6">
        <w:rPr>
          <w:rStyle w:val="FootnoteReference"/>
          <w:rFonts w:ascii="Arial" w:hAnsi="Arial" w:cs="Arial"/>
        </w:rPr>
        <w:footnoteRef/>
      </w:r>
      <w:r w:rsidRPr="004D71B6">
        <w:rPr>
          <w:rFonts w:ascii="Arial" w:hAnsi="Arial" w:cs="Arial"/>
        </w:rPr>
        <w:t xml:space="preserve"> </w:t>
      </w:r>
      <w:r>
        <w:rPr>
          <w:rFonts w:ascii="Arial" w:hAnsi="Arial" w:cs="Arial"/>
        </w:rPr>
        <w:t xml:space="preserve"> </w:t>
      </w:r>
      <w:r w:rsidRPr="004D71B6">
        <w:rPr>
          <w:rFonts w:ascii="Arial" w:hAnsi="Arial" w:cs="Arial"/>
          <w:i/>
        </w:rPr>
        <w:t>Swart v Tube-O-Flex Namibia (Pty) Ltd and Another</w:t>
      </w:r>
      <w:r w:rsidRPr="004D71B6">
        <w:rPr>
          <w:rFonts w:ascii="Arial" w:hAnsi="Arial" w:cs="Arial"/>
        </w:rPr>
        <w:t xml:space="preserve"> 2016 (3) NR 849 (SC) at para 30-31.</w:t>
      </w:r>
    </w:p>
  </w:footnote>
  <w:footnote w:id="15">
    <w:p w:rsidR="00F13E75" w:rsidRPr="002E200C" w:rsidRDefault="00F13E75" w:rsidP="00923E1A">
      <w:pPr>
        <w:pStyle w:val="FootnoteText"/>
        <w:jc w:val="both"/>
        <w:rPr>
          <w:rFonts w:ascii="Arial" w:hAnsi="Arial" w:cs="Arial"/>
          <w:lang w:val="en-US"/>
        </w:rPr>
      </w:pPr>
      <w:r w:rsidRPr="002E200C">
        <w:rPr>
          <w:rStyle w:val="FootnoteReference"/>
          <w:rFonts w:ascii="Arial" w:hAnsi="Arial" w:cs="Arial"/>
        </w:rPr>
        <w:footnoteRef/>
      </w:r>
      <w:r w:rsidRPr="002E200C">
        <w:rPr>
          <w:rFonts w:ascii="Arial" w:hAnsi="Arial" w:cs="Arial"/>
        </w:rPr>
        <w:t xml:space="preserve"> </w:t>
      </w:r>
      <w:r w:rsidR="002E200C">
        <w:rPr>
          <w:rFonts w:ascii="Arial" w:hAnsi="Arial" w:cs="Arial"/>
        </w:rPr>
        <w:t xml:space="preserve"> </w:t>
      </w:r>
      <w:r w:rsidRPr="002E200C">
        <w:rPr>
          <w:rFonts w:ascii="Arial" w:hAnsi="Arial" w:cs="Arial"/>
          <w:i/>
          <w:iCs/>
        </w:rPr>
        <w:t xml:space="preserve">Anglo American Farms t/a </w:t>
      </w:r>
      <w:proofErr w:type="spellStart"/>
      <w:r w:rsidRPr="002E200C">
        <w:rPr>
          <w:rFonts w:ascii="Arial" w:hAnsi="Arial" w:cs="Arial"/>
          <w:i/>
          <w:iCs/>
        </w:rPr>
        <w:t>Boschendal</w:t>
      </w:r>
      <w:proofErr w:type="spellEnd"/>
      <w:r w:rsidRPr="002E200C">
        <w:rPr>
          <w:rFonts w:ascii="Arial" w:hAnsi="Arial" w:cs="Arial"/>
          <w:i/>
          <w:iCs/>
        </w:rPr>
        <w:t xml:space="preserve"> Restaurant v </w:t>
      </w:r>
      <w:proofErr w:type="spellStart"/>
      <w:r w:rsidRPr="002E200C">
        <w:rPr>
          <w:rFonts w:ascii="Arial" w:hAnsi="Arial" w:cs="Arial"/>
          <w:i/>
          <w:iCs/>
        </w:rPr>
        <w:t>Komjwayo</w:t>
      </w:r>
      <w:proofErr w:type="spellEnd"/>
      <w:r w:rsidRPr="002E200C">
        <w:rPr>
          <w:rFonts w:ascii="Arial" w:hAnsi="Arial" w:cs="Arial"/>
          <w:iCs/>
        </w:rPr>
        <w:t xml:space="preserve"> </w:t>
      </w:r>
      <w:r w:rsidRPr="002E200C">
        <w:rPr>
          <w:rStyle w:val="Emphasis"/>
          <w:rFonts w:ascii="Arial" w:hAnsi="Arial" w:cs="Arial"/>
          <w:i w:val="0"/>
          <w:shd w:val="clear" w:color="auto" w:fill="FFFFFF"/>
        </w:rPr>
        <w:t>(1992) 13 ILJ 573 (LAC).</w:t>
      </w:r>
    </w:p>
  </w:footnote>
  <w:footnote w:id="16">
    <w:p w:rsidR="00E65BAF" w:rsidRPr="002E200C" w:rsidRDefault="00E65BAF" w:rsidP="00923E1A">
      <w:pPr>
        <w:pStyle w:val="FootnoteText"/>
        <w:tabs>
          <w:tab w:val="left" w:pos="360"/>
        </w:tabs>
        <w:jc w:val="both"/>
        <w:rPr>
          <w:rFonts w:ascii="Arial" w:hAnsi="Arial" w:cs="Arial"/>
          <w:lang w:val="en-US"/>
        </w:rPr>
      </w:pPr>
      <w:r w:rsidRPr="002E200C">
        <w:rPr>
          <w:rStyle w:val="FootnoteReference"/>
          <w:rFonts w:ascii="Arial" w:hAnsi="Arial" w:cs="Arial"/>
        </w:rPr>
        <w:footnoteRef/>
      </w:r>
      <w:r w:rsidRPr="002E200C">
        <w:rPr>
          <w:rFonts w:ascii="Arial" w:hAnsi="Arial" w:cs="Arial"/>
        </w:rPr>
        <w:t xml:space="preserve"> </w:t>
      </w:r>
      <w:r w:rsidR="002E200C">
        <w:rPr>
          <w:rFonts w:ascii="Arial" w:hAnsi="Arial" w:cs="Arial"/>
        </w:rPr>
        <w:t xml:space="preserve"> </w:t>
      </w:r>
      <w:r w:rsidRPr="002E200C">
        <w:rPr>
          <w:rFonts w:ascii="Arial" w:hAnsi="Arial" w:cs="Arial"/>
          <w:i/>
          <w:lang w:val="en-US"/>
        </w:rPr>
        <w:t xml:space="preserve">Namibia Wildlife Resorts Ltd v </w:t>
      </w:r>
      <w:proofErr w:type="spellStart"/>
      <w:r w:rsidRPr="002E200C">
        <w:rPr>
          <w:rFonts w:ascii="Arial" w:hAnsi="Arial" w:cs="Arial"/>
          <w:i/>
          <w:lang w:val="en-US"/>
        </w:rPr>
        <w:t>Ilonga</w:t>
      </w:r>
      <w:proofErr w:type="spellEnd"/>
      <w:r w:rsidRPr="002E200C">
        <w:rPr>
          <w:rFonts w:ascii="Arial" w:hAnsi="Arial" w:cs="Arial"/>
          <w:lang w:val="en-US"/>
        </w:rPr>
        <w:t xml:space="preserve"> (LCA 03/2012) [2012], delivered on 5 July 2012.</w:t>
      </w:r>
    </w:p>
  </w:footnote>
  <w:footnote w:id="17">
    <w:p w:rsidR="005C450B" w:rsidRPr="001C45E9" w:rsidRDefault="005C450B" w:rsidP="00923E1A">
      <w:pPr>
        <w:pStyle w:val="FootnoteText"/>
        <w:tabs>
          <w:tab w:val="left" w:pos="360"/>
        </w:tabs>
        <w:jc w:val="both"/>
        <w:rPr>
          <w:lang w:val="en-US"/>
        </w:rPr>
      </w:pPr>
      <w:r w:rsidRPr="002E200C">
        <w:rPr>
          <w:rStyle w:val="FootnoteReference"/>
          <w:rFonts w:ascii="Arial" w:hAnsi="Arial" w:cs="Arial"/>
        </w:rPr>
        <w:footnoteRef/>
      </w:r>
      <w:r w:rsidRPr="002E200C">
        <w:rPr>
          <w:rFonts w:ascii="Arial" w:hAnsi="Arial" w:cs="Arial"/>
        </w:rPr>
        <w:t xml:space="preserve"> </w:t>
      </w:r>
      <w:r w:rsidR="00547F90">
        <w:rPr>
          <w:rFonts w:ascii="Arial" w:hAnsi="Arial" w:cs="Arial"/>
        </w:rPr>
        <w:t xml:space="preserve">Grogan, J. </w:t>
      </w:r>
      <w:r w:rsidRPr="002E200C">
        <w:rPr>
          <w:rFonts w:ascii="Arial" w:eastAsia="Times New Roman" w:hAnsi="Arial" w:cs="Arial"/>
        </w:rPr>
        <w:t xml:space="preserve">In his work; </w:t>
      </w:r>
      <w:r w:rsidRPr="002E200C">
        <w:rPr>
          <w:rFonts w:ascii="Arial" w:eastAsia="Times New Roman" w:hAnsi="Arial" w:cs="Arial"/>
          <w:i/>
          <w:iCs/>
        </w:rPr>
        <w:t xml:space="preserve">Dismissal, Discrimination &amp; Unfair Labour Practices. </w:t>
      </w:r>
      <w:r w:rsidRPr="002E200C">
        <w:rPr>
          <w:rFonts w:ascii="Arial" w:eastAsia="Times New Roman" w:hAnsi="Arial" w:cs="Arial"/>
        </w:rPr>
        <w:t>2005 at pp 225 –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00504"/>
      <w:docPartObj>
        <w:docPartGallery w:val="Page Numbers (Top of Page)"/>
        <w:docPartUnique/>
      </w:docPartObj>
    </w:sdtPr>
    <w:sdtEndPr>
      <w:rPr>
        <w:rFonts w:ascii="Arial" w:hAnsi="Arial" w:cs="Arial"/>
        <w:noProof/>
        <w:sz w:val="24"/>
        <w:szCs w:val="24"/>
      </w:rPr>
    </w:sdtEndPr>
    <w:sdtContent>
      <w:p w:rsidR="004D71B6" w:rsidRPr="002123A8" w:rsidRDefault="00F10F70" w:rsidP="005A2099">
        <w:pPr>
          <w:pStyle w:val="Header"/>
          <w:tabs>
            <w:tab w:val="left" w:pos="1140"/>
            <w:tab w:val="left" w:pos="1878"/>
            <w:tab w:val="right" w:pos="9026"/>
          </w:tabs>
          <w:rPr>
            <w:rFonts w:ascii="Arial" w:hAnsi="Arial" w:cs="Arial"/>
            <w:sz w:val="24"/>
            <w:szCs w:val="24"/>
          </w:rPr>
        </w:pPr>
        <w:r>
          <w:tab/>
        </w:r>
        <w:r>
          <w:tab/>
        </w:r>
        <w:r w:rsidR="005A2099">
          <w:tab/>
        </w:r>
        <w:r>
          <w:tab/>
        </w:r>
        <w:r w:rsidR="004D71B6" w:rsidRPr="002123A8">
          <w:rPr>
            <w:rFonts w:ascii="Arial" w:hAnsi="Arial" w:cs="Arial"/>
            <w:sz w:val="24"/>
            <w:szCs w:val="24"/>
          </w:rPr>
          <w:fldChar w:fldCharType="begin"/>
        </w:r>
        <w:r w:rsidR="004D71B6" w:rsidRPr="002123A8">
          <w:rPr>
            <w:rFonts w:ascii="Arial" w:hAnsi="Arial" w:cs="Arial"/>
            <w:sz w:val="24"/>
            <w:szCs w:val="24"/>
          </w:rPr>
          <w:instrText xml:space="preserve"> PAGE   \* MERGEFORMAT </w:instrText>
        </w:r>
        <w:r w:rsidR="004D71B6" w:rsidRPr="002123A8">
          <w:rPr>
            <w:rFonts w:ascii="Arial" w:hAnsi="Arial" w:cs="Arial"/>
            <w:sz w:val="24"/>
            <w:szCs w:val="24"/>
          </w:rPr>
          <w:fldChar w:fldCharType="separate"/>
        </w:r>
        <w:r w:rsidR="005A2099">
          <w:rPr>
            <w:rFonts w:ascii="Arial" w:hAnsi="Arial" w:cs="Arial"/>
            <w:noProof/>
            <w:sz w:val="24"/>
            <w:szCs w:val="24"/>
          </w:rPr>
          <w:t>18</w:t>
        </w:r>
        <w:r w:rsidR="004D71B6" w:rsidRPr="002123A8">
          <w:rPr>
            <w:rFonts w:ascii="Arial" w:hAnsi="Arial" w:cs="Arial"/>
            <w:noProof/>
            <w:sz w:val="24"/>
            <w:szCs w:val="24"/>
          </w:rPr>
          <w:fldChar w:fldCharType="end"/>
        </w:r>
      </w:p>
    </w:sdtContent>
  </w:sdt>
  <w:p w:rsidR="004D71B6" w:rsidRDefault="00F10F70" w:rsidP="00804195">
    <w:pPr>
      <w:tabs>
        <w:tab w:val="left" w:pos="1935"/>
        <w:tab w:val="left" w:pos="3418"/>
      </w:tabs>
    </w:pPr>
    <w:r>
      <w:tab/>
    </w:r>
    <w:r w:rsidR="008041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B2F"/>
    <w:multiLevelType w:val="multilevel"/>
    <w:tmpl w:val="FD4A9216"/>
    <w:lvl w:ilvl="0">
      <w:start w:val="7"/>
      <w:numFmt w:val="decimal"/>
      <w:lvlText w:val="%1."/>
      <w:lvlJc w:val="left"/>
      <w:pPr>
        <w:tabs>
          <w:tab w:val="decimal" w:pos="360"/>
        </w:tabs>
        <w:ind w:left="720"/>
      </w:pPr>
      <w:rPr>
        <w:rFonts w:ascii="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06315"/>
    <w:multiLevelType w:val="multilevel"/>
    <w:tmpl w:val="AD32CDE8"/>
    <w:lvl w:ilvl="0">
      <w:start w:val="1"/>
      <w:numFmt w:val="decimal"/>
      <w:lvlText w:val="%1."/>
      <w:lvlJc w:val="left"/>
      <w:pPr>
        <w:tabs>
          <w:tab w:val="decimal" w:pos="288"/>
        </w:tabs>
        <w:ind w:left="720"/>
      </w:pPr>
      <w:rPr>
        <w:rFonts w:ascii="Verdana" w:hAnsi="Verdana"/>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46645"/>
    <w:multiLevelType w:val="hybridMultilevel"/>
    <w:tmpl w:val="064872E8"/>
    <w:lvl w:ilvl="0" w:tplc="A4607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3969"/>
    <w:multiLevelType w:val="hybridMultilevel"/>
    <w:tmpl w:val="5F187606"/>
    <w:lvl w:ilvl="0" w:tplc="A46078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F232C8"/>
    <w:multiLevelType w:val="multilevel"/>
    <w:tmpl w:val="D38667F2"/>
    <w:lvl w:ilvl="0">
      <w:start w:val="2"/>
      <w:numFmt w:val="decimal"/>
      <w:lvlText w:val="%1."/>
      <w:lvlJc w:val="left"/>
      <w:pPr>
        <w:tabs>
          <w:tab w:val="decimal" w:pos="360"/>
        </w:tabs>
        <w:ind w:left="720"/>
      </w:pPr>
      <w:rPr>
        <w:rFonts w:ascii="Arial" w:hAnsi="Arial"/>
        <w:b/>
        <w:strike w:val="0"/>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B3613"/>
    <w:multiLevelType w:val="multilevel"/>
    <w:tmpl w:val="4C12AA40"/>
    <w:lvl w:ilvl="0">
      <w:start w:val="7"/>
      <w:numFmt w:val="decimal"/>
      <w:lvlText w:val="%1."/>
      <w:lvlJc w:val="left"/>
      <w:pPr>
        <w:tabs>
          <w:tab w:val="decimal" w:pos="360"/>
        </w:tabs>
        <w:ind w:left="720"/>
      </w:pPr>
      <w:rPr>
        <w:rFonts w:ascii="Arial" w:hAnsi="Arial"/>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11386"/>
    <w:multiLevelType w:val="hybridMultilevel"/>
    <w:tmpl w:val="A476B6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36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260D0C77"/>
    <w:multiLevelType w:val="hybridMultilevel"/>
    <w:tmpl w:val="41629910"/>
    <w:lvl w:ilvl="0" w:tplc="EE049C2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B61B1A"/>
    <w:multiLevelType w:val="hybridMultilevel"/>
    <w:tmpl w:val="753E3936"/>
    <w:lvl w:ilvl="0" w:tplc="52002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DA47D9"/>
    <w:multiLevelType w:val="multilevel"/>
    <w:tmpl w:val="4078C028"/>
    <w:lvl w:ilvl="0">
      <w:start w:val="3"/>
      <w:numFmt w:val="decimal"/>
      <w:lvlText w:val="%1."/>
      <w:lvlJc w:val="left"/>
      <w:pPr>
        <w:tabs>
          <w:tab w:val="decimal" w:pos="360"/>
        </w:tabs>
        <w:ind w:left="720"/>
      </w:pPr>
      <w:rPr>
        <w:rFonts w:ascii="Arial" w:hAnsi="Aria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A61E01"/>
    <w:multiLevelType w:val="hybridMultilevel"/>
    <w:tmpl w:val="5FD872E8"/>
    <w:lvl w:ilvl="0" w:tplc="45E24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57E45"/>
    <w:multiLevelType w:val="hybridMultilevel"/>
    <w:tmpl w:val="00D65A80"/>
    <w:lvl w:ilvl="0" w:tplc="335EE9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C1287"/>
    <w:multiLevelType w:val="hybridMultilevel"/>
    <w:tmpl w:val="F20A0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82612D"/>
    <w:multiLevelType w:val="hybridMultilevel"/>
    <w:tmpl w:val="333E1C0A"/>
    <w:lvl w:ilvl="0" w:tplc="A46078B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6A7E30"/>
    <w:multiLevelType w:val="hybridMultilevel"/>
    <w:tmpl w:val="8D5ECFA8"/>
    <w:lvl w:ilvl="0" w:tplc="1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B3122"/>
    <w:multiLevelType w:val="multilevel"/>
    <w:tmpl w:val="2340BC46"/>
    <w:lvl w:ilvl="0">
      <w:start w:val="1"/>
      <w:numFmt w:val="decimal"/>
      <w:lvlText w:val="%1."/>
      <w:lvlJc w:val="left"/>
      <w:pPr>
        <w:tabs>
          <w:tab w:val="decimal" w:pos="360"/>
        </w:tabs>
        <w:ind w:left="720"/>
      </w:pPr>
      <w:rPr>
        <w:rFonts w:ascii="Arial" w:hAnsi="Arial"/>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140347"/>
    <w:multiLevelType w:val="hybridMultilevel"/>
    <w:tmpl w:val="0784BE46"/>
    <w:lvl w:ilvl="0" w:tplc="FC98E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E0E2D"/>
    <w:multiLevelType w:val="multilevel"/>
    <w:tmpl w:val="8D8E1A6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0224B19"/>
    <w:multiLevelType w:val="hybridMultilevel"/>
    <w:tmpl w:val="1B3056EE"/>
    <w:lvl w:ilvl="0" w:tplc="3C2CD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7329C"/>
    <w:multiLevelType w:val="hybridMultilevel"/>
    <w:tmpl w:val="A4D85C70"/>
    <w:lvl w:ilvl="0" w:tplc="1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E4662"/>
    <w:multiLevelType w:val="hybridMultilevel"/>
    <w:tmpl w:val="D98085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6F9C0573"/>
    <w:multiLevelType w:val="multilevel"/>
    <w:tmpl w:val="75085972"/>
    <w:lvl w:ilvl="0">
      <w:start w:val="6"/>
      <w:numFmt w:val="decimal"/>
      <w:lvlText w:val="%1."/>
      <w:lvlJc w:val="left"/>
      <w:pPr>
        <w:tabs>
          <w:tab w:val="decimal" w:pos="360"/>
        </w:tabs>
        <w:ind w:left="720"/>
      </w:pPr>
      <w:rPr>
        <w:rFonts w:ascii="Verdana" w:hAnsi="Verdana"/>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8118C1"/>
    <w:multiLevelType w:val="hybridMultilevel"/>
    <w:tmpl w:val="B34018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8965607"/>
    <w:multiLevelType w:val="hybridMultilevel"/>
    <w:tmpl w:val="AD24D622"/>
    <w:lvl w:ilvl="0" w:tplc="1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0"/>
  </w:num>
  <w:num w:numId="4">
    <w:abstractNumId w:val="18"/>
  </w:num>
  <w:num w:numId="5">
    <w:abstractNumId w:val="1"/>
  </w:num>
  <w:num w:numId="6">
    <w:abstractNumId w:val="21"/>
  </w:num>
  <w:num w:numId="7">
    <w:abstractNumId w:val="15"/>
  </w:num>
  <w:num w:numId="8">
    <w:abstractNumId w:val="9"/>
  </w:num>
  <w:num w:numId="9">
    <w:abstractNumId w:val="5"/>
  </w:num>
  <w:num w:numId="10">
    <w:abstractNumId w:val="4"/>
  </w:num>
  <w:num w:numId="11">
    <w:abstractNumId w:val="0"/>
  </w:num>
  <w:num w:numId="12">
    <w:abstractNumId w:val="16"/>
  </w:num>
  <w:num w:numId="13">
    <w:abstractNumId w:val="19"/>
  </w:num>
  <w:num w:numId="14">
    <w:abstractNumId w:val="14"/>
  </w:num>
  <w:num w:numId="15">
    <w:abstractNumId w:val="2"/>
  </w:num>
  <w:num w:numId="16">
    <w:abstractNumId w:val="23"/>
  </w:num>
  <w:num w:numId="17">
    <w:abstractNumId w:val="13"/>
  </w:num>
  <w:num w:numId="18">
    <w:abstractNumId w:val="11"/>
  </w:num>
  <w:num w:numId="19">
    <w:abstractNumId w:val="17"/>
  </w:num>
  <w:num w:numId="20">
    <w:abstractNumId w:val="12"/>
  </w:num>
  <w:num w:numId="21">
    <w:abstractNumId w:val="3"/>
  </w:num>
  <w:num w:numId="22">
    <w:abstractNumId w:val="8"/>
  </w:num>
  <w:num w:numId="23">
    <w:abstractNumId w:val="7"/>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51"/>
    <w:rsid w:val="00000A14"/>
    <w:rsid w:val="000052B4"/>
    <w:rsid w:val="000224FC"/>
    <w:rsid w:val="00026062"/>
    <w:rsid w:val="00026F6E"/>
    <w:rsid w:val="00030A48"/>
    <w:rsid w:val="00065086"/>
    <w:rsid w:val="00095C65"/>
    <w:rsid w:val="000A6530"/>
    <w:rsid w:val="000A7444"/>
    <w:rsid w:val="000B0A19"/>
    <w:rsid w:val="000B18DA"/>
    <w:rsid w:val="000B2EC6"/>
    <w:rsid w:val="000C01B6"/>
    <w:rsid w:val="000C2F1E"/>
    <w:rsid w:val="000D2790"/>
    <w:rsid w:val="000E754C"/>
    <w:rsid w:val="000F0682"/>
    <w:rsid w:val="001038FB"/>
    <w:rsid w:val="00104766"/>
    <w:rsid w:val="0012211D"/>
    <w:rsid w:val="001346F2"/>
    <w:rsid w:val="00145670"/>
    <w:rsid w:val="00151C02"/>
    <w:rsid w:val="00156E95"/>
    <w:rsid w:val="00163FDF"/>
    <w:rsid w:val="00165683"/>
    <w:rsid w:val="00170115"/>
    <w:rsid w:val="001837CC"/>
    <w:rsid w:val="001848ED"/>
    <w:rsid w:val="001909D9"/>
    <w:rsid w:val="00192AC5"/>
    <w:rsid w:val="001A474E"/>
    <w:rsid w:val="001B0290"/>
    <w:rsid w:val="001B4280"/>
    <w:rsid w:val="001B6315"/>
    <w:rsid w:val="001B73B4"/>
    <w:rsid w:val="001C7E11"/>
    <w:rsid w:val="001E0556"/>
    <w:rsid w:val="001E2189"/>
    <w:rsid w:val="00203743"/>
    <w:rsid w:val="00210B3D"/>
    <w:rsid w:val="002123A8"/>
    <w:rsid w:val="00212C3B"/>
    <w:rsid w:val="002215BB"/>
    <w:rsid w:val="00222AF2"/>
    <w:rsid w:val="00226BA7"/>
    <w:rsid w:val="002270E0"/>
    <w:rsid w:val="00255204"/>
    <w:rsid w:val="0025694C"/>
    <w:rsid w:val="0026321B"/>
    <w:rsid w:val="00263E8A"/>
    <w:rsid w:val="002710AC"/>
    <w:rsid w:val="0027232D"/>
    <w:rsid w:val="00277631"/>
    <w:rsid w:val="00292F1F"/>
    <w:rsid w:val="002947A4"/>
    <w:rsid w:val="00296B34"/>
    <w:rsid w:val="002A7515"/>
    <w:rsid w:val="002B760D"/>
    <w:rsid w:val="002C14ED"/>
    <w:rsid w:val="002C41AE"/>
    <w:rsid w:val="002C4B14"/>
    <w:rsid w:val="002D0223"/>
    <w:rsid w:val="002D1769"/>
    <w:rsid w:val="002D4F1A"/>
    <w:rsid w:val="002E200C"/>
    <w:rsid w:val="002E76AE"/>
    <w:rsid w:val="002E7D99"/>
    <w:rsid w:val="002F65F8"/>
    <w:rsid w:val="003029CA"/>
    <w:rsid w:val="00312C0C"/>
    <w:rsid w:val="0032369F"/>
    <w:rsid w:val="00327BC0"/>
    <w:rsid w:val="00344718"/>
    <w:rsid w:val="0035023F"/>
    <w:rsid w:val="00352EC1"/>
    <w:rsid w:val="00356C88"/>
    <w:rsid w:val="00364824"/>
    <w:rsid w:val="00370742"/>
    <w:rsid w:val="00372F1C"/>
    <w:rsid w:val="003777F7"/>
    <w:rsid w:val="00381D5A"/>
    <w:rsid w:val="00386EC2"/>
    <w:rsid w:val="0038799F"/>
    <w:rsid w:val="00390FB6"/>
    <w:rsid w:val="003A0085"/>
    <w:rsid w:val="003A06AB"/>
    <w:rsid w:val="003C0977"/>
    <w:rsid w:val="003C3E6F"/>
    <w:rsid w:val="003C64BD"/>
    <w:rsid w:val="003D3D6C"/>
    <w:rsid w:val="003D60D3"/>
    <w:rsid w:val="003D6DBF"/>
    <w:rsid w:val="003E7609"/>
    <w:rsid w:val="003F3192"/>
    <w:rsid w:val="003F4D65"/>
    <w:rsid w:val="0040063E"/>
    <w:rsid w:val="00401B6A"/>
    <w:rsid w:val="004063A0"/>
    <w:rsid w:val="00413334"/>
    <w:rsid w:val="004246E5"/>
    <w:rsid w:val="00426647"/>
    <w:rsid w:val="00447881"/>
    <w:rsid w:val="00456356"/>
    <w:rsid w:val="00476B7E"/>
    <w:rsid w:val="004863B2"/>
    <w:rsid w:val="004907D3"/>
    <w:rsid w:val="00493FEA"/>
    <w:rsid w:val="004A46BD"/>
    <w:rsid w:val="004A49FD"/>
    <w:rsid w:val="004A6F86"/>
    <w:rsid w:val="004A79CC"/>
    <w:rsid w:val="004B3DDA"/>
    <w:rsid w:val="004B594C"/>
    <w:rsid w:val="004D19BA"/>
    <w:rsid w:val="004D3AD8"/>
    <w:rsid w:val="004D71B6"/>
    <w:rsid w:val="004E6F77"/>
    <w:rsid w:val="004F3002"/>
    <w:rsid w:val="00501D6F"/>
    <w:rsid w:val="00506D5C"/>
    <w:rsid w:val="00511220"/>
    <w:rsid w:val="00512C80"/>
    <w:rsid w:val="005229D6"/>
    <w:rsid w:val="00524017"/>
    <w:rsid w:val="0053258F"/>
    <w:rsid w:val="00533024"/>
    <w:rsid w:val="005400EA"/>
    <w:rsid w:val="005460C7"/>
    <w:rsid w:val="00546A1B"/>
    <w:rsid w:val="005472E8"/>
    <w:rsid w:val="00547F90"/>
    <w:rsid w:val="00551C26"/>
    <w:rsid w:val="005529E7"/>
    <w:rsid w:val="00557D10"/>
    <w:rsid w:val="00566189"/>
    <w:rsid w:val="00574030"/>
    <w:rsid w:val="0058097B"/>
    <w:rsid w:val="005815F1"/>
    <w:rsid w:val="005850F2"/>
    <w:rsid w:val="00585580"/>
    <w:rsid w:val="00585D35"/>
    <w:rsid w:val="005958B4"/>
    <w:rsid w:val="00597331"/>
    <w:rsid w:val="00597942"/>
    <w:rsid w:val="005A2099"/>
    <w:rsid w:val="005A6779"/>
    <w:rsid w:val="005B41B5"/>
    <w:rsid w:val="005B5D30"/>
    <w:rsid w:val="005C450B"/>
    <w:rsid w:val="005E6B1B"/>
    <w:rsid w:val="005E74EF"/>
    <w:rsid w:val="005F6A1E"/>
    <w:rsid w:val="00611D4A"/>
    <w:rsid w:val="00617D18"/>
    <w:rsid w:val="00631512"/>
    <w:rsid w:val="006441CD"/>
    <w:rsid w:val="006538DC"/>
    <w:rsid w:val="00684905"/>
    <w:rsid w:val="00696DB1"/>
    <w:rsid w:val="006A4C3B"/>
    <w:rsid w:val="006A5E09"/>
    <w:rsid w:val="006B21F9"/>
    <w:rsid w:val="006B484B"/>
    <w:rsid w:val="006B58B6"/>
    <w:rsid w:val="006C0B03"/>
    <w:rsid w:val="006C2A56"/>
    <w:rsid w:val="006D6DBA"/>
    <w:rsid w:val="006E13EC"/>
    <w:rsid w:val="006F61F0"/>
    <w:rsid w:val="00700093"/>
    <w:rsid w:val="00700F26"/>
    <w:rsid w:val="0070233C"/>
    <w:rsid w:val="007212AD"/>
    <w:rsid w:val="00723FEA"/>
    <w:rsid w:val="00741747"/>
    <w:rsid w:val="00742895"/>
    <w:rsid w:val="00757CA9"/>
    <w:rsid w:val="00766129"/>
    <w:rsid w:val="00770AB9"/>
    <w:rsid w:val="00776C5C"/>
    <w:rsid w:val="00780D19"/>
    <w:rsid w:val="00786088"/>
    <w:rsid w:val="0079724F"/>
    <w:rsid w:val="007A3934"/>
    <w:rsid w:val="007A49EA"/>
    <w:rsid w:val="007A56EA"/>
    <w:rsid w:val="007A7BD4"/>
    <w:rsid w:val="007D4858"/>
    <w:rsid w:val="007D6590"/>
    <w:rsid w:val="007E057A"/>
    <w:rsid w:val="007E21CF"/>
    <w:rsid w:val="007E79C4"/>
    <w:rsid w:val="007F71AC"/>
    <w:rsid w:val="00800C25"/>
    <w:rsid w:val="00804195"/>
    <w:rsid w:val="00810DAA"/>
    <w:rsid w:val="00811323"/>
    <w:rsid w:val="0081189B"/>
    <w:rsid w:val="00813D7C"/>
    <w:rsid w:val="00830CB5"/>
    <w:rsid w:val="00840627"/>
    <w:rsid w:val="008454FA"/>
    <w:rsid w:val="00845667"/>
    <w:rsid w:val="008478EF"/>
    <w:rsid w:val="0085312E"/>
    <w:rsid w:val="008721BA"/>
    <w:rsid w:val="008B3CF5"/>
    <w:rsid w:val="008B6B98"/>
    <w:rsid w:val="00910B2E"/>
    <w:rsid w:val="00923E1A"/>
    <w:rsid w:val="009303BF"/>
    <w:rsid w:val="009342E2"/>
    <w:rsid w:val="00936573"/>
    <w:rsid w:val="009418F9"/>
    <w:rsid w:val="0095163A"/>
    <w:rsid w:val="00972937"/>
    <w:rsid w:val="0098723F"/>
    <w:rsid w:val="00991065"/>
    <w:rsid w:val="009954B0"/>
    <w:rsid w:val="009B4E1E"/>
    <w:rsid w:val="009B7088"/>
    <w:rsid w:val="009D7294"/>
    <w:rsid w:val="009E2437"/>
    <w:rsid w:val="009F13C0"/>
    <w:rsid w:val="009F53C6"/>
    <w:rsid w:val="00A22513"/>
    <w:rsid w:val="00A32DDD"/>
    <w:rsid w:val="00A42670"/>
    <w:rsid w:val="00A45DE5"/>
    <w:rsid w:val="00A673F0"/>
    <w:rsid w:val="00A72DDC"/>
    <w:rsid w:val="00A808BF"/>
    <w:rsid w:val="00AA4A34"/>
    <w:rsid w:val="00AC2DEF"/>
    <w:rsid w:val="00AE3134"/>
    <w:rsid w:val="00AE7BD5"/>
    <w:rsid w:val="00AF2FD4"/>
    <w:rsid w:val="00AF72A1"/>
    <w:rsid w:val="00B00339"/>
    <w:rsid w:val="00B12D38"/>
    <w:rsid w:val="00B14A5F"/>
    <w:rsid w:val="00B71F5D"/>
    <w:rsid w:val="00B763F2"/>
    <w:rsid w:val="00B807C4"/>
    <w:rsid w:val="00B8748D"/>
    <w:rsid w:val="00B87F31"/>
    <w:rsid w:val="00B94A8D"/>
    <w:rsid w:val="00BB3AB5"/>
    <w:rsid w:val="00BC1ABB"/>
    <w:rsid w:val="00BC785D"/>
    <w:rsid w:val="00BE0412"/>
    <w:rsid w:val="00BE305E"/>
    <w:rsid w:val="00BE7566"/>
    <w:rsid w:val="00BF5044"/>
    <w:rsid w:val="00BF76B0"/>
    <w:rsid w:val="00C02B72"/>
    <w:rsid w:val="00C06440"/>
    <w:rsid w:val="00C110D2"/>
    <w:rsid w:val="00C53297"/>
    <w:rsid w:val="00C718BA"/>
    <w:rsid w:val="00C75951"/>
    <w:rsid w:val="00C80226"/>
    <w:rsid w:val="00C80701"/>
    <w:rsid w:val="00C9198D"/>
    <w:rsid w:val="00CA4187"/>
    <w:rsid w:val="00CA54A4"/>
    <w:rsid w:val="00CC0737"/>
    <w:rsid w:val="00CD5CB5"/>
    <w:rsid w:val="00CE55D4"/>
    <w:rsid w:val="00CE5A8E"/>
    <w:rsid w:val="00D15EC3"/>
    <w:rsid w:val="00D25DE5"/>
    <w:rsid w:val="00D379C7"/>
    <w:rsid w:val="00D47448"/>
    <w:rsid w:val="00D50695"/>
    <w:rsid w:val="00D67597"/>
    <w:rsid w:val="00D83EA8"/>
    <w:rsid w:val="00D96811"/>
    <w:rsid w:val="00DA5365"/>
    <w:rsid w:val="00DD0FBA"/>
    <w:rsid w:val="00DD28C0"/>
    <w:rsid w:val="00DD31A9"/>
    <w:rsid w:val="00DD5762"/>
    <w:rsid w:val="00E01055"/>
    <w:rsid w:val="00E65BAF"/>
    <w:rsid w:val="00E80C2C"/>
    <w:rsid w:val="00E904C8"/>
    <w:rsid w:val="00E917A1"/>
    <w:rsid w:val="00E92607"/>
    <w:rsid w:val="00E94F3A"/>
    <w:rsid w:val="00EB017E"/>
    <w:rsid w:val="00EC06CD"/>
    <w:rsid w:val="00EC5654"/>
    <w:rsid w:val="00EE127D"/>
    <w:rsid w:val="00EE35FA"/>
    <w:rsid w:val="00EE4C49"/>
    <w:rsid w:val="00EF0012"/>
    <w:rsid w:val="00EF3F0D"/>
    <w:rsid w:val="00F0091F"/>
    <w:rsid w:val="00F01199"/>
    <w:rsid w:val="00F10F70"/>
    <w:rsid w:val="00F11C98"/>
    <w:rsid w:val="00F13BB2"/>
    <w:rsid w:val="00F13E75"/>
    <w:rsid w:val="00F15F05"/>
    <w:rsid w:val="00F23DD2"/>
    <w:rsid w:val="00F358D2"/>
    <w:rsid w:val="00F37133"/>
    <w:rsid w:val="00F52A06"/>
    <w:rsid w:val="00F60188"/>
    <w:rsid w:val="00F6234F"/>
    <w:rsid w:val="00F64967"/>
    <w:rsid w:val="00F76FFE"/>
    <w:rsid w:val="00F7723E"/>
    <w:rsid w:val="00F830A3"/>
    <w:rsid w:val="00F916C3"/>
    <w:rsid w:val="00F964F6"/>
    <w:rsid w:val="00FA1C13"/>
    <w:rsid w:val="00FA1C28"/>
    <w:rsid w:val="00FA62EF"/>
    <w:rsid w:val="00FA70A2"/>
    <w:rsid w:val="00FB608E"/>
    <w:rsid w:val="00FC1458"/>
    <w:rsid w:val="00FC6A05"/>
    <w:rsid w:val="00FD0951"/>
    <w:rsid w:val="00FE0118"/>
    <w:rsid w:val="00FF79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0AC28-89D4-494A-AB40-58A339B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CR: - Footnote text"/>
    <w:basedOn w:val="Normal"/>
    <w:link w:val="FootnoteTextChar"/>
    <w:uiPriority w:val="99"/>
    <w:unhideWhenUsed/>
    <w:qFormat/>
    <w:rsid w:val="00381D5A"/>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381D5A"/>
    <w:rPr>
      <w:sz w:val="20"/>
      <w:szCs w:val="20"/>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unhideWhenUsed/>
    <w:rsid w:val="00381D5A"/>
    <w:rPr>
      <w:vertAlign w:val="superscript"/>
    </w:rPr>
  </w:style>
  <w:style w:type="paragraph" w:styleId="BodyTextIndent">
    <w:name w:val="Body Text Indent"/>
    <w:basedOn w:val="Normal"/>
    <w:link w:val="BodyTextIndentChar"/>
    <w:uiPriority w:val="99"/>
    <w:semiHidden/>
    <w:unhideWhenUsed/>
    <w:rsid w:val="0053258F"/>
    <w:pPr>
      <w:spacing w:after="120"/>
      <w:ind w:left="283"/>
    </w:pPr>
  </w:style>
  <w:style w:type="character" w:customStyle="1" w:styleId="BodyTextIndentChar">
    <w:name w:val="Body Text Indent Char"/>
    <w:basedOn w:val="DefaultParagraphFont"/>
    <w:link w:val="BodyTextIndent"/>
    <w:uiPriority w:val="99"/>
    <w:semiHidden/>
    <w:rsid w:val="0053258F"/>
  </w:style>
  <w:style w:type="paragraph" w:styleId="ListParagraph">
    <w:name w:val="List Paragraph"/>
    <w:basedOn w:val="Normal"/>
    <w:uiPriority w:val="34"/>
    <w:qFormat/>
    <w:rsid w:val="00B14A5F"/>
    <w:pPr>
      <w:ind w:left="720"/>
      <w:contextualSpacing/>
    </w:pPr>
  </w:style>
  <w:style w:type="paragraph" w:styleId="Header">
    <w:name w:val="header"/>
    <w:basedOn w:val="Normal"/>
    <w:link w:val="HeaderChar"/>
    <w:uiPriority w:val="99"/>
    <w:unhideWhenUsed/>
    <w:rsid w:val="0021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A8"/>
  </w:style>
  <w:style w:type="paragraph" w:styleId="Footer">
    <w:name w:val="footer"/>
    <w:basedOn w:val="Normal"/>
    <w:link w:val="FooterChar"/>
    <w:uiPriority w:val="99"/>
    <w:unhideWhenUsed/>
    <w:rsid w:val="0021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A8"/>
  </w:style>
  <w:style w:type="character" w:styleId="Hyperlink">
    <w:name w:val="Hyperlink"/>
    <w:basedOn w:val="DefaultParagraphFont"/>
    <w:uiPriority w:val="99"/>
    <w:unhideWhenUsed/>
    <w:rsid w:val="00813D7C"/>
    <w:rPr>
      <w:color w:val="0563C1" w:themeColor="hyperlink"/>
      <w:u w:val="single"/>
    </w:rPr>
  </w:style>
  <w:style w:type="character" w:styleId="IntenseEmphasis">
    <w:name w:val="Intense Emphasis"/>
    <w:basedOn w:val="DefaultParagraphFont"/>
    <w:uiPriority w:val="21"/>
    <w:qFormat/>
    <w:rsid w:val="00104766"/>
    <w:rPr>
      <w:i/>
      <w:iCs/>
      <w:color w:val="5B9BD5" w:themeColor="accent1"/>
    </w:rPr>
  </w:style>
  <w:style w:type="paragraph" w:styleId="BalloonText">
    <w:name w:val="Balloon Text"/>
    <w:basedOn w:val="Normal"/>
    <w:link w:val="BalloonTextChar"/>
    <w:uiPriority w:val="99"/>
    <w:semiHidden/>
    <w:unhideWhenUsed/>
    <w:rsid w:val="006F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F0"/>
    <w:rPr>
      <w:rFonts w:ascii="Segoe UI" w:hAnsi="Segoe UI" w:cs="Segoe UI"/>
      <w:sz w:val="18"/>
      <w:szCs w:val="18"/>
    </w:rPr>
  </w:style>
  <w:style w:type="paragraph" w:customStyle="1" w:styleId="Body">
    <w:name w:val="Body"/>
    <w:rsid w:val="0081189B"/>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character" w:customStyle="1" w:styleId="w8qarf">
    <w:name w:val="w8qarf"/>
    <w:basedOn w:val="DefaultParagraphFont"/>
    <w:rsid w:val="00AC2DEF"/>
  </w:style>
  <w:style w:type="character" w:customStyle="1" w:styleId="lrzxr">
    <w:name w:val="lrzxr"/>
    <w:basedOn w:val="DefaultParagraphFont"/>
    <w:rsid w:val="00AC2DEF"/>
  </w:style>
  <w:style w:type="character" w:styleId="Emphasis">
    <w:name w:val="Emphasis"/>
    <w:uiPriority w:val="20"/>
    <w:qFormat/>
    <w:rsid w:val="00F13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585">
      <w:bodyDiv w:val="1"/>
      <w:marLeft w:val="0"/>
      <w:marRight w:val="0"/>
      <w:marTop w:val="0"/>
      <w:marBottom w:val="0"/>
      <w:divBdr>
        <w:top w:val="none" w:sz="0" w:space="0" w:color="auto"/>
        <w:left w:val="none" w:sz="0" w:space="0" w:color="auto"/>
        <w:bottom w:val="none" w:sz="0" w:space="0" w:color="auto"/>
        <w:right w:val="none" w:sz="0" w:space="0" w:color="auto"/>
      </w:divBdr>
      <w:divsChild>
        <w:div w:id="776678997">
          <w:marLeft w:val="0"/>
          <w:marRight w:val="0"/>
          <w:marTop w:val="0"/>
          <w:marBottom w:val="0"/>
          <w:divBdr>
            <w:top w:val="none" w:sz="0" w:space="0" w:color="auto"/>
            <w:left w:val="none" w:sz="0" w:space="0" w:color="auto"/>
            <w:bottom w:val="none" w:sz="0" w:space="0" w:color="auto"/>
            <w:right w:val="none" w:sz="0" w:space="0" w:color="auto"/>
          </w:divBdr>
          <w:divsChild>
            <w:div w:id="1363628389">
              <w:marLeft w:val="0"/>
              <w:marRight w:val="0"/>
              <w:marTop w:val="0"/>
              <w:marBottom w:val="0"/>
              <w:divBdr>
                <w:top w:val="none" w:sz="0" w:space="0" w:color="auto"/>
                <w:left w:val="none" w:sz="0" w:space="0" w:color="auto"/>
                <w:bottom w:val="none" w:sz="0" w:space="0" w:color="auto"/>
                <w:right w:val="none" w:sz="0" w:space="0" w:color="auto"/>
              </w:divBdr>
              <w:divsChild>
                <w:div w:id="295720611">
                  <w:marLeft w:val="0"/>
                  <w:marRight w:val="400"/>
                  <w:marTop w:val="0"/>
                  <w:marBottom w:val="400"/>
                  <w:divBdr>
                    <w:top w:val="none" w:sz="0" w:space="0" w:color="auto"/>
                    <w:left w:val="none" w:sz="0" w:space="0" w:color="auto"/>
                    <w:bottom w:val="none" w:sz="0" w:space="0" w:color="auto"/>
                    <w:right w:val="none" w:sz="0" w:space="0" w:color="auto"/>
                  </w:divBdr>
                  <w:divsChild>
                    <w:div w:id="2122263325">
                      <w:marLeft w:val="0"/>
                      <w:marRight w:val="0"/>
                      <w:marTop w:val="0"/>
                      <w:marBottom w:val="0"/>
                      <w:divBdr>
                        <w:top w:val="none" w:sz="0" w:space="0" w:color="auto"/>
                        <w:left w:val="none" w:sz="0" w:space="0" w:color="auto"/>
                        <w:bottom w:val="none" w:sz="0" w:space="0" w:color="auto"/>
                        <w:right w:val="none" w:sz="0" w:space="0" w:color="auto"/>
                      </w:divBdr>
                      <w:divsChild>
                        <w:div w:id="9598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6494">
          <w:marLeft w:val="0"/>
          <w:marRight w:val="0"/>
          <w:marTop w:val="0"/>
          <w:marBottom w:val="0"/>
          <w:divBdr>
            <w:top w:val="none" w:sz="0" w:space="0" w:color="auto"/>
            <w:left w:val="none" w:sz="0" w:space="0" w:color="auto"/>
            <w:bottom w:val="none" w:sz="0" w:space="0" w:color="auto"/>
            <w:right w:val="none" w:sz="0" w:space="0" w:color="auto"/>
          </w:divBdr>
          <w:divsChild>
            <w:div w:id="1496216489">
              <w:marLeft w:val="0"/>
              <w:marRight w:val="0"/>
              <w:marTop w:val="0"/>
              <w:marBottom w:val="0"/>
              <w:divBdr>
                <w:top w:val="none" w:sz="0" w:space="0" w:color="auto"/>
                <w:left w:val="none" w:sz="0" w:space="0" w:color="auto"/>
                <w:bottom w:val="none" w:sz="0" w:space="0" w:color="auto"/>
                <w:right w:val="none" w:sz="0" w:space="0" w:color="auto"/>
              </w:divBdr>
              <w:divsChild>
                <w:div w:id="43722657">
                  <w:marLeft w:val="0"/>
                  <w:marRight w:val="400"/>
                  <w:marTop w:val="0"/>
                  <w:marBottom w:val="400"/>
                  <w:divBdr>
                    <w:top w:val="none" w:sz="0" w:space="0" w:color="auto"/>
                    <w:left w:val="none" w:sz="0" w:space="0" w:color="auto"/>
                    <w:bottom w:val="single" w:sz="6" w:space="0" w:color="F3F3F3"/>
                    <w:right w:val="none" w:sz="0" w:space="0" w:color="auto"/>
                  </w:divBdr>
                  <w:divsChild>
                    <w:div w:id="1565216313">
                      <w:marLeft w:val="0"/>
                      <w:marRight w:val="0"/>
                      <w:marTop w:val="0"/>
                      <w:marBottom w:val="0"/>
                      <w:divBdr>
                        <w:top w:val="none" w:sz="0" w:space="0" w:color="auto"/>
                        <w:left w:val="none" w:sz="0" w:space="0" w:color="auto"/>
                        <w:bottom w:val="single" w:sz="12" w:space="12" w:color="ED1D29"/>
                        <w:right w:val="none" w:sz="0" w:space="0" w:color="auto"/>
                      </w:divBdr>
                    </w:div>
                  </w:divsChild>
                </w:div>
                <w:div w:id="1147934694">
                  <w:marLeft w:val="0"/>
                  <w:marRight w:val="400"/>
                  <w:marTop w:val="0"/>
                  <w:marBottom w:val="400"/>
                  <w:divBdr>
                    <w:top w:val="none" w:sz="0" w:space="0" w:color="auto"/>
                    <w:left w:val="none" w:sz="0" w:space="0" w:color="auto"/>
                    <w:bottom w:val="single" w:sz="6" w:space="24" w:color="F3F3F3"/>
                    <w:right w:val="none" w:sz="0" w:space="0" w:color="auto"/>
                  </w:divBdr>
                  <w:divsChild>
                    <w:div w:id="220942487">
                      <w:marLeft w:val="0"/>
                      <w:marRight w:val="0"/>
                      <w:marTop w:val="0"/>
                      <w:marBottom w:val="0"/>
                      <w:divBdr>
                        <w:top w:val="none" w:sz="0" w:space="0" w:color="auto"/>
                        <w:left w:val="none" w:sz="0" w:space="0" w:color="auto"/>
                        <w:bottom w:val="none" w:sz="0" w:space="0" w:color="auto"/>
                        <w:right w:val="none" w:sz="0" w:space="0" w:color="auto"/>
                      </w:divBdr>
                      <w:divsChild>
                        <w:div w:id="1383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499173">
      <w:bodyDiv w:val="1"/>
      <w:marLeft w:val="0"/>
      <w:marRight w:val="0"/>
      <w:marTop w:val="0"/>
      <w:marBottom w:val="0"/>
      <w:divBdr>
        <w:top w:val="none" w:sz="0" w:space="0" w:color="auto"/>
        <w:left w:val="none" w:sz="0" w:space="0" w:color="auto"/>
        <w:bottom w:val="none" w:sz="0" w:space="0" w:color="auto"/>
        <w:right w:val="none" w:sz="0" w:space="0" w:color="auto"/>
      </w:divBdr>
    </w:div>
    <w:div w:id="1254238886">
      <w:bodyDiv w:val="1"/>
      <w:marLeft w:val="0"/>
      <w:marRight w:val="0"/>
      <w:marTop w:val="0"/>
      <w:marBottom w:val="0"/>
      <w:divBdr>
        <w:top w:val="none" w:sz="0" w:space="0" w:color="auto"/>
        <w:left w:val="none" w:sz="0" w:space="0" w:color="auto"/>
        <w:bottom w:val="none" w:sz="0" w:space="0" w:color="auto"/>
        <w:right w:val="none" w:sz="0" w:space="0" w:color="auto"/>
      </w:divBdr>
      <w:divsChild>
        <w:div w:id="801461226">
          <w:marLeft w:val="0"/>
          <w:marRight w:val="0"/>
          <w:marTop w:val="0"/>
          <w:marBottom w:val="0"/>
          <w:divBdr>
            <w:top w:val="none" w:sz="0" w:space="0" w:color="auto"/>
            <w:left w:val="none" w:sz="0" w:space="0" w:color="auto"/>
            <w:bottom w:val="none" w:sz="0" w:space="0" w:color="auto"/>
            <w:right w:val="none" w:sz="0" w:space="0" w:color="auto"/>
          </w:divBdr>
          <w:divsChild>
            <w:div w:id="1446658260">
              <w:marLeft w:val="0"/>
              <w:marRight w:val="0"/>
              <w:marTop w:val="0"/>
              <w:marBottom w:val="0"/>
              <w:divBdr>
                <w:top w:val="none" w:sz="0" w:space="0" w:color="auto"/>
                <w:left w:val="none" w:sz="0" w:space="0" w:color="auto"/>
                <w:bottom w:val="none" w:sz="0" w:space="0" w:color="auto"/>
                <w:right w:val="none" w:sz="0" w:space="0" w:color="auto"/>
              </w:divBdr>
              <w:divsChild>
                <w:div w:id="749041878">
                  <w:marLeft w:val="0"/>
                  <w:marRight w:val="400"/>
                  <w:marTop w:val="0"/>
                  <w:marBottom w:val="400"/>
                  <w:divBdr>
                    <w:top w:val="none" w:sz="0" w:space="0" w:color="auto"/>
                    <w:left w:val="none" w:sz="0" w:space="0" w:color="auto"/>
                    <w:bottom w:val="none" w:sz="0" w:space="0" w:color="auto"/>
                    <w:right w:val="none" w:sz="0" w:space="0" w:color="auto"/>
                  </w:divBdr>
                  <w:divsChild>
                    <w:div w:id="144395457">
                      <w:marLeft w:val="0"/>
                      <w:marRight w:val="0"/>
                      <w:marTop w:val="0"/>
                      <w:marBottom w:val="0"/>
                      <w:divBdr>
                        <w:top w:val="none" w:sz="0" w:space="0" w:color="auto"/>
                        <w:left w:val="none" w:sz="0" w:space="0" w:color="auto"/>
                        <w:bottom w:val="none" w:sz="0" w:space="0" w:color="auto"/>
                        <w:right w:val="none" w:sz="0" w:space="0" w:color="auto"/>
                      </w:divBdr>
                      <w:divsChild>
                        <w:div w:id="4267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88747">
          <w:marLeft w:val="0"/>
          <w:marRight w:val="0"/>
          <w:marTop w:val="0"/>
          <w:marBottom w:val="0"/>
          <w:divBdr>
            <w:top w:val="none" w:sz="0" w:space="0" w:color="auto"/>
            <w:left w:val="none" w:sz="0" w:space="0" w:color="auto"/>
            <w:bottom w:val="none" w:sz="0" w:space="0" w:color="auto"/>
            <w:right w:val="none" w:sz="0" w:space="0" w:color="auto"/>
          </w:divBdr>
          <w:divsChild>
            <w:div w:id="274875132">
              <w:marLeft w:val="0"/>
              <w:marRight w:val="0"/>
              <w:marTop w:val="0"/>
              <w:marBottom w:val="0"/>
              <w:divBdr>
                <w:top w:val="none" w:sz="0" w:space="0" w:color="auto"/>
                <w:left w:val="none" w:sz="0" w:space="0" w:color="auto"/>
                <w:bottom w:val="none" w:sz="0" w:space="0" w:color="auto"/>
                <w:right w:val="none" w:sz="0" w:space="0" w:color="auto"/>
              </w:divBdr>
              <w:divsChild>
                <w:div w:id="72942814">
                  <w:marLeft w:val="0"/>
                  <w:marRight w:val="400"/>
                  <w:marTop w:val="0"/>
                  <w:marBottom w:val="400"/>
                  <w:divBdr>
                    <w:top w:val="none" w:sz="0" w:space="0" w:color="auto"/>
                    <w:left w:val="none" w:sz="0" w:space="0" w:color="auto"/>
                    <w:bottom w:val="single" w:sz="6" w:space="0" w:color="F3F3F3"/>
                    <w:right w:val="none" w:sz="0" w:space="0" w:color="auto"/>
                  </w:divBdr>
                  <w:divsChild>
                    <w:div w:id="1830168469">
                      <w:marLeft w:val="0"/>
                      <w:marRight w:val="0"/>
                      <w:marTop w:val="0"/>
                      <w:marBottom w:val="0"/>
                      <w:divBdr>
                        <w:top w:val="none" w:sz="0" w:space="0" w:color="auto"/>
                        <w:left w:val="none" w:sz="0" w:space="0" w:color="auto"/>
                        <w:bottom w:val="single" w:sz="12" w:space="12" w:color="ED1D29"/>
                        <w:right w:val="none" w:sz="0" w:space="0" w:color="auto"/>
                      </w:divBdr>
                    </w:div>
                  </w:divsChild>
                </w:div>
                <w:div w:id="1267735728">
                  <w:marLeft w:val="0"/>
                  <w:marRight w:val="400"/>
                  <w:marTop w:val="0"/>
                  <w:marBottom w:val="400"/>
                  <w:divBdr>
                    <w:top w:val="none" w:sz="0" w:space="0" w:color="auto"/>
                    <w:left w:val="none" w:sz="0" w:space="0" w:color="auto"/>
                    <w:bottom w:val="single" w:sz="6" w:space="24" w:color="F3F3F3"/>
                    <w:right w:val="none" w:sz="0" w:space="0" w:color="auto"/>
                  </w:divBdr>
                  <w:divsChild>
                    <w:div w:id="1641571984">
                      <w:marLeft w:val="0"/>
                      <w:marRight w:val="0"/>
                      <w:marTop w:val="0"/>
                      <w:marBottom w:val="0"/>
                      <w:divBdr>
                        <w:top w:val="none" w:sz="0" w:space="0" w:color="auto"/>
                        <w:left w:val="none" w:sz="0" w:space="0" w:color="auto"/>
                        <w:bottom w:val="none" w:sz="0" w:space="0" w:color="auto"/>
                        <w:right w:val="none" w:sz="0" w:space="0" w:color="auto"/>
                      </w:divBdr>
                      <w:divsChild>
                        <w:div w:id="14262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2024-03-25T18:30:00+00:00</Judgment_x0020_Date>
    <Year xmlns="aec0a7e9-5f5c-4ba9-87b2-85cfc8a38b86">2024</Year>
  </documentManagement>
</p:properties>
</file>

<file path=customXml/itemProps1.xml><?xml version="1.0" encoding="utf-8"?>
<ds:datastoreItem xmlns:ds="http://schemas.openxmlformats.org/officeDocument/2006/customXml" ds:itemID="{9952D942-F528-458C-BE72-CFF474BD164B}"/>
</file>

<file path=customXml/itemProps2.xml><?xml version="1.0" encoding="utf-8"?>
<ds:datastoreItem xmlns:ds="http://schemas.openxmlformats.org/officeDocument/2006/customXml" ds:itemID="{C3F368B7-E3C8-49B2-946E-9BD63EA74C65}"/>
</file>

<file path=customXml/itemProps3.xml><?xml version="1.0" encoding="utf-8"?>
<ds:datastoreItem xmlns:ds="http://schemas.openxmlformats.org/officeDocument/2006/customXml" ds:itemID="{C5FC26DD-8232-450B-84C0-2794AAEF0A2F}"/>
</file>

<file path=customXml/itemProps4.xml><?xml version="1.0" encoding="utf-8"?>
<ds:datastoreItem xmlns:ds="http://schemas.openxmlformats.org/officeDocument/2006/customXml" ds:itemID="{5E3EFA94-D48F-417A-ADBF-420CA8E16F71}"/>
</file>

<file path=docProps/app.xml><?xml version="1.0" encoding="utf-8"?>
<Properties xmlns="http://schemas.openxmlformats.org/officeDocument/2006/extended-properties" xmlns:vt="http://schemas.openxmlformats.org/officeDocument/2006/docPropsVTypes">
  <Template>Normal</Template>
  <TotalTime>0</TotalTime>
  <Pages>18</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Pupkewitz and Sons (Pty) Ltd vs Isaskar Muundjua (HC-MD-LAB-APP-AAA-2022-00070) [2024] NALCMD 8 (26 March 2024)</dc:title>
  <dc:subject/>
  <dc:creator>Emilia Mulunga</dc:creator>
  <cp:keywords/>
  <dc:description/>
  <cp:lastModifiedBy>Normadine Cloete</cp:lastModifiedBy>
  <cp:revision>2</cp:revision>
  <cp:lastPrinted>2024-01-29T12:31:00Z</cp:lastPrinted>
  <dcterms:created xsi:type="dcterms:W3CDTF">2024-03-26T06:40:00Z</dcterms:created>
  <dcterms:modified xsi:type="dcterms:W3CDTF">2024-03-26T06:40:00Z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