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B6EC9" w14:textId="77777777" w:rsidR="00C46168" w:rsidRPr="0017295B" w:rsidRDefault="00D47D46" w:rsidP="00275892">
      <w:pPr>
        <w:spacing w:after="0" w:line="480" w:lineRule="auto"/>
        <w:jc w:val="right"/>
        <w:rPr>
          <w:rFonts w:cs="Arial"/>
          <w:b/>
        </w:rPr>
      </w:pPr>
      <w:r w:rsidRPr="0017295B">
        <w:rPr>
          <w:noProof/>
        </w:rPr>
        <w:drawing>
          <wp:anchor distT="0" distB="0" distL="114300" distR="114300" simplePos="0" relativeHeight="251657728" behindDoc="0" locked="0" layoutInCell="1" allowOverlap="1" wp14:anchorId="06BE460A" wp14:editId="4C919186">
            <wp:simplePos x="0" y="0"/>
            <wp:positionH relativeFrom="margin">
              <wp:posOffset>2175510</wp:posOffset>
            </wp:positionH>
            <wp:positionV relativeFrom="margin">
              <wp:posOffset>-386715</wp:posOffset>
            </wp:positionV>
            <wp:extent cx="1428750" cy="1485900"/>
            <wp:effectExtent l="0" t="0" r="0" b="0"/>
            <wp:wrapSquare wrapText="bothSides"/>
            <wp:docPr id="2" name="Picture 1" descr="NA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M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0" cy="1485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6E5EDCF" w14:textId="77777777" w:rsidR="00C46168" w:rsidRPr="0017295B" w:rsidRDefault="00C46168" w:rsidP="00275892">
      <w:pPr>
        <w:spacing w:after="0" w:line="480" w:lineRule="auto"/>
        <w:jc w:val="right"/>
        <w:rPr>
          <w:rFonts w:cs="Arial"/>
          <w:b/>
        </w:rPr>
      </w:pPr>
    </w:p>
    <w:p w14:paraId="2DE10168" w14:textId="77777777" w:rsidR="00C46168" w:rsidRPr="0017295B" w:rsidRDefault="00C46168" w:rsidP="00275892">
      <w:pPr>
        <w:spacing w:after="0" w:line="480" w:lineRule="auto"/>
        <w:jc w:val="right"/>
        <w:rPr>
          <w:rFonts w:cs="Arial"/>
          <w:b/>
        </w:rPr>
      </w:pPr>
    </w:p>
    <w:p w14:paraId="2BFFB924" w14:textId="77777777" w:rsidR="00C46168" w:rsidRPr="0017295B" w:rsidRDefault="00C46168" w:rsidP="00275892">
      <w:pPr>
        <w:spacing w:after="0" w:line="480" w:lineRule="auto"/>
        <w:jc w:val="right"/>
        <w:rPr>
          <w:rFonts w:cs="Arial"/>
          <w:b/>
        </w:rPr>
      </w:pPr>
    </w:p>
    <w:p w14:paraId="0C6E6310" w14:textId="77777777" w:rsidR="00FF4712" w:rsidRPr="0010407D" w:rsidRDefault="00FF4712" w:rsidP="00FF4712">
      <w:pPr>
        <w:spacing w:after="0" w:line="480" w:lineRule="auto"/>
        <w:jc w:val="right"/>
        <w:rPr>
          <w:rFonts w:ascii="Arial" w:hAnsi="Arial" w:cs="Arial"/>
          <w:b/>
          <w:sz w:val="24"/>
          <w:szCs w:val="24"/>
        </w:rPr>
      </w:pPr>
      <w:r w:rsidRPr="0010407D">
        <w:rPr>
          <w:rFonts w:ascii="Arial" w:hAnsi="Arial" w:cs="Arial"/>
          <w:b/>
          <w:sz w:val="24"/>
          <w:szCs w:val="24"/>
        </w:rPr>
        <w:t>REPORTABLE</w:t>
      </w:r>
    </w:p>
    <w:p w14:paraId="01DB0D25" w14:textId="77777777" w:rsidR="00FF4712" w:rsidRPr="006263C1" w:rsidRDefault="00FF4712" w:rsidP="00FF4712">
      <w:pPr>
        <w:spacing w:after="0" w:line="480" w:lineRule="auto"/>
        <w:jc w:val="right"/>
        <w:rPr>
          <w:rFonts w:ascii="Arial" w:hAnsi="Arial" w:cs="Arial"/>
          <w:sz w:val="24"/>
          <w:szCs w:val="24"/>
        </w:rPr>
      </w:pPr>
      <w:r w:rsidRPr="006263C1">
        <w:rPr>
          <w:rFonts w:ascii="Arial" w:hAnsi="Arial" w:cs="Arial"/>
          <w:sz w:val="24"/>
          <w:szCs w:val="24"/>
        </w:rPr>
        <w:t xml:space="preserve">CASE NO.: SA </w:t>
      </w:r>
      <w:r w:rsidR="005853F6">
        <w:rPr>
          <w:rFonts w:ascii="Arial" w:hAnsi="Arial" w:cs="Arial"/>
          <w:sz w:val="24"/>
          <w:szCs w:val="24"/>
        </w:rPr>
        <w:t>42</w:t>
      </w:r>
      <w:r>
        <w:rPr>
          <w:rFonts w:ascii="Arial" w:hAnsi="Arial" w:cs="Arial"/>
          <w:sz w:val="24"/>
          <w:szCs w:val="24"/>
        </w:rPr>
        <w:t>/20</w:t>
      </w:r>
      <w:r w:rsidR="00353A17">
        <w:rPr>
          <w:rFonts w:ascii="Arial" w:hAnsi="Arial" w:cs="Arial"/>
          <w:sz w:val="24"/>
          <w:szCs w:val="24"/>
        </w:rPr>
        <w:t>2</w:t>
      </w:r>
      <w:r w:rsidR="005853F6">
        <w:rPr>
          <w:rFonts w:ascii="Arial" w:hAnsi="Arial" w:cs="Arial"/>
          <w:sz w:val="24"/>
          <w:szCs w:val="24"/>
        </w:rPr>
        <w:t>3</w:t>
      </w:r>
    </w:p>
    <w:p w14:paraId="4B93FDFC" w14:textId="77777777" w:rsidR="00FF4712" w:rsidRPr="004C1A1C" w:rsidRDefault="00FF4712" w:rsidP="005F3B48">
      <w:pPr>
        <w:spacing w:after="0" w:line="480" w:lineRule="auto"/>
        <w:jc w:val="both"/>
        <w:rPr>
          <w:rFonts w:ascii="Arial" w:hAnsi="Arial" w:cs="Arial"/>
          <w:b/>
          <w:sz w:val="24"/>
          <w:szCs w:val="24"/>
        </w:rPr>
      </w:pPr>
      <w:r w:rsidRPr="004C1A1C">
        <w:rPr>
          <w:rFonts w:ascii="Arial" w:hAnsi="Arial" w:cs="Arial"/>
          <w:b/>
          <w:sz w:val="24"/>
          <w:szCs w:val="24"/>
        </w:rPr>
        <w:t>IN THE SUPREME COURT OF NAMIBIA</w:t>
      </w:r>
    </w:p>
    <w:p w14:paraId="07839993" w14:textId="77777777" w:rsidR="005D68F4" w:rsidRDefault="005D68F4" w:rsidP="005F3B48">
      <w:pPr>
        <w:spacing w:after="0" w:line="480" w:lineRule="auto"/>
        <w:jc w:val="both"/>
        <w:rPr>
          <w:rFonts w:ascii="Arial" w:hAnsi="Arial" w:cs="Arial"/>
          <w:sz w:val="24"/>
          <w:szCs w:val="24"/>
        </w:rPr>
      </w:pPr>
    </w:p>
    <w:p w14:paraId="5EA74B88" w14:textId="77777777" w:rsidR="00FF4712" w:rsidRDefault="00FF4712" w:rsidP="005F3B48">
      <w:pPr>
        <w:spacing w:after="0" w:line="480" w:lineRule="auto"/>
        <w:jc w:val="both"/>
        <w:rPr>
          <w:rFonts w:ascii="Arial" w:hAnsi="Arial" w:cs="Arial"/>
          <w:sz w:val="24"/>
          <w:szCs w:val="24"/>
        </w:rPr>
      </w:pPr>
      <w:r>
        <w:rPr>
          <w:rFonts w:ascii="Arial" w:hAnsi="Arial" w:cs="Arial"/>
          <w:sz w:val="24"/>
          <w:szCs w:val="24"/>
        </w:rPr>
        <w:t>In the matter between:</w:t>
      </w:r>
    </w:p>
    <w:p w14:paraId="530983E9" w14:textId="77777777" w:rsidR="006C6D3F" w:rsidRDefault="006C6D3F" w:rsidP="005F3B48">
      <w:pPr>
        <w:spacing w:after="0" w:line="480" w:lineRule="auto"/>
        <w:jc w:val="both"/>
        <w:rPr>
          <w:rFonts w:ascii="Arial" w:hAnsi="Arial" w:cs="Arial"/>
          <w:sz w:val="24"/>
          <w:szCs w:val="24"/>
        </w:rPr>
      </w:pPr>
    </w:p>
    <w:tbl>
      <w:tblPr>
        <w:tblW w:w="0" w:type="auto"/>
        <w:tblLook w:val="04A0" w:firstRow="1" w:lastRow="0" w:firstColumn="1" w:lastColumn="0" w:noHBand="0" w:noVBand="1"/>
      </w:tblPr>
      <w:tblGrid>
        <w:gridCol w:w="6087"/>
        <w:gridCol w:w="3034"/>
      </w:tblGrid>
      <w:tr w:rsidR="00FF4712" w:rsidRPr="00500CF6" w14:paraId="1FD6C8A8" w14:textId="77777777" w:rsidTr="00BD7C87">
        <w:tc>
          <w:tcPr>
            <w:tcW w:w="6087" w:type="dxa"/>
            <w:shd w:val="clear" w:color="auto" w:fill="auto"/>
          </w:tcPr>
          <w:p w14:paraId="2F1663E0" w14:textId="77777777" w:rsidR="00FF4712" w:rsidRDefault="00CA0416" w:rsidP="005F3B48">
            <w:pPr>
              <w:spacing w:line="480" w:lineRule="auto"/>
              <w:ind w:hanging="108"/>
              <w:jc w:val="both"/>
              <w:rPr>
                <w:rFonts w:ascii="Arial" w:hAnsi="Arial" w:cs="Arial"/>
                <w:b/>
                <w:sz w:val="24"/>
                <w:szCs w:val="24"/>
              </w:rPr>
            </w:pPr>
            <w:r>
              <w:rPr>
                <w:rFonts w:ascii="Arial" w:hAnsi="Arial" w:cs="Arial"/>
                <w:b/>
                <w:sz w:val="24"/>
                <w:szCs w:val="24"/>
              </w:rPr>
              <w:t>AGRICULTURAL BANK OF NAMIBIA</w:t>
            </w:r>
          </w:p>
          <w:p w14:paraId="0902673D" w14:textId="77777777" w:rsidR="006A1E3D" w:rsidRDefault="00C848BC" w:rsidP="005F3B48">
            <w:pPr>
              <w:spacing w:line="480" w:lineRule="auto"/>
              <w:ind w:hanging="108"/>
              <w:jc w:val="both"/>
              <w:rPr>
                <w:rFonts w:ascii="Arial" w:hAnsi="Arial" w:cs="Arial"/>
                <w:sz w:val="24"/>
                <w:szCs w:val="24"/>
              </w:rPr>
            </w:pPr>
            <w:r>
              <w:rPr>
                <w:rFonts w:ascii="Arial" w:hAnsi="Arial" w:cs="Arial"/>
                <w:sz w:val="24"/>
                <w:szCs w:val="24"/>
              </w:rPr>
              <w:t>a</w:t>
            </w:r>
            <w:r w:rsidR="003C01EA">
              <w:rPr>
                <w:rFonts w:ascii="Arial" w:hAnsi="Arial" w:cs="Arial"/>
                <w:sz w:val="24"/>
                <w:szCs w:val="24"/>
              </w:rPr>
              <w:t>nd</w:t>
            </w:r>
          </w:p>
          <w:p w14:paraId="3C3F40FD" w14:textId="77777777" w:rsidR="00C848BC" w:rsidRPr="00C848BC" w:rsidRDefault="00C848BC" w:rsidP="005F3B48">
            <w:pPr>
              <w:spacing w:line="480" w:lineRule="auto"/>
              <w:ind w:hanging="108"/>
              <w:jc w:val="both"/>
              <w:rPr>
                <w:rFonts w:ascii="Arial" w:hAnsi="Arial" w:cs="Arial"/>
                <w:b/>
                <w:sz w:val="24"/>
                <w:szCs w:val="24"/>
              </w:rPr>
            </w:pPr>
            <w:r>
              <w:rPr>
                <w:rFonts w:ascii="Arial" w:hAnsi="Arial" w:cs="Arial"/>
                <w:b/>
                <w:sz w:val="24"/>
                <w:szCs w:val="24"/>
              </w:rPr>
              <w:t>CECILIA VASTI CHANTEL GAYA</w:t>
            </w:r>
          </w:p>
        </w:tc>
        <w:tc>
          <w:tcPr>
            <w:tcW w:w="3034" w:type="dxa"/>
            <w:shd w:val="clear" w:color="auto" w:fill="auto"/>
          </w:tcPr>
          <w:p w14:paraId="61ACFBBB" w14:textId="77777777" w:rsidR="00FF4712" w:rsidRDefault="00345847" w:rsidP="005F3B48">
            <w:pPr>
              <w:spacing w:line="480" w:lineRule="auto"/>
              <w:ind w:left="-108"/>
              <w:jc w:val="right"/>
              <w:rPr>
                <w:rFonts w:ascii="Arial" w:hAnsi="Arial" w:cs="Arial"/>
                <w:b/>
                <w:sz w:val="24"/>
                <w:szCs w:val="24"/>
              </w:rPr>
            </w:pPr>
            <w:r w:rsidRPr="00500CF6">
              <w:rPr>
                <w:rFonts w:ascii="Arial" w:hAnsi="Arial" w:cs="Arial"/>
                <w:b/>
                <w:sz w:val="24"/>
                <w:szCs w:val="24"/>
              </w:rPr>
              <w:t>App</w:t>
            </w:r>
            <w:r w:rsidR="00CA0416">
              <w:rPr>
                <w:rFonts w:ascii="Arial" w:hAnsi="Arial" w:cs="Arial"/>
                <w:b/>
                <w:sz w:val="24"/>
                <w:szCs w:val="24"/>
              </w:rPr>
              <w:t>licant</w:t>
            </w:r>
          </w:p>
          <w:p w14:paraId="44421C43" w14:textId="77777777" w:rsidR="00C848BC" w:rsidRDefault="00C848BC" w:rsidP="005F3B48">
            <w:pPr>
              <w:spacing w:line="480" w:lineRule="auto"/>
              <w:ind w:left="-108"/>
              <w:jc w:val="right"/>
              <w:rPr>
                <w:rFonts w:ascii="Arial" w:hAnsi="Arial" w:cs="Arial"/>
                <w:b/>
                <w:sz w:val="24"/>
                <w:szCs w:val="24"/>
              </w:rPr>
            </w:pPr>
          </w:p>
          <w:p w14:paraId="3742FC53" w14:textId="77777777" w:rsidR="006A1E3D" w:rsidRPr="00500CF6" w:rsidRDefault="00C848BC" w:rsidP="005F3B48">
            <w:pPr>
              <w:spacing w:line="480" w:lineRule="auto"/>
              <w:ind w:left="-108"/>
              <w:jc w:val="right"/>
              <w:rPr>
                <w:rFonts w:ascii="Arial" w:hAnsi="Arial" w:cs="Arial"/>
                <w:b/>
                <w:sz w:val="24"/>
                <w:szCs w:val="24"/>
              </w:rPr>
            </w:pPr>
            <w:r>
              <w:rPr>
                <w:rFonts w:ascii="Arial" w:hAnsi="Arial" w:cs="Arial"/>
                <w:b/>
                <w:sz w:val="24"/>
                <w:szCs w:val="24"/>
              </w:rPr>
              <w:t>Respondent</w:t>
            </w:r>
          </w:p>
        </w:tc>
      </w:tr>
    </w:tbl>
    <w:p w14:paraId="0DDC99F8" w14:textId="77777777" w:rsidR="00FF4712" w:rsidRDefault="00FF4712" w:rsidP="005F3B48">
      <w:pPr>
        <w:spacing w:after="0" w:line="480" w:lineRule="auto"/>
        <w:jc w:val="both"/>
        <w:rPr>
          <w:rFonts w:ascii="Arial" w:hAnsi="Arial" w:cs="Arial"/>
          <w:sz w:val="24"/>
          <w:szCs w:val="24"/>
        </w:rPr>
      </w:pPr>
      <w:r w:rsidRPr="00594B41">
        <w:rPr>
          <w:rFonts w:ascii="Arial" w:hAnsi="Arial" w:cs="Arial"/>
          <w:b/>
          <w:sz w:val="24"/>
          <w:szCs w:val="24"/>
        </w:rPr>
        <w:t>Coram:</w:t>
      </w:r>
      <w:r w:rsidR="00594B41">
        <w:rPr>
          <w:rFonts w:ascii="Arial" w:hAnsi="Arial" w:cs="Arial"/>
          <w:sz w:val="24"/>
          <w:szCs w:val="24"/>
        </w:rPr>
        <w:tab/>
      </w:r>
      <w:r w:rsidR="00861369">
        <w:rPr>
          <w:rFonts w:ascii="Arial" w:hAnsi="Arial" w:cs="Arial"/>
          <w:sz w:val="24"/>
          <w:szCs w:val="24"/>
        </w:rPr>
        <w:t>MAINGA</w:t>
      </w:r>
      <w:r>
        <w:rPr>
          <w:rFonts w:ascii="Arial" w:hAnsi="Arial" w:cs="Arial"/>
          <w:sz w:val="24"/>
          <w:szCs w:val="24"/>
        </w:rPr>
        <w:t xml:space="preserve"> JA </w:t>
      </w:r>
    </w:p>
    <w:p w14:paraId="630B76C3" w14:textId="77777777" w:rsidR="00FF4712" w:rsidRPr="00594B41" w:rsidRDefault="00B06A61" w:rsidP="005F3B48">
      <w:pPr>
        <w:spacing w:after="0" w:line="480" w:lineRule="auto"/>
        <w:jc w:val="both"/>
        <w:rPr>
          <w:rFonts w:ascii="Arial" w:hAnsi="Arial" w:cs="Arial"/>
          <w:b/>
          <w:sz w:val="24"/>
          <w:szCs w:val="24"/>
        </w:rPr>
      </w:pPr>
      <w:r>
        <w:rPr>
          <w:rFonts w:ascii="Arial" w:hAnsi="Arial" w:cs="Arial"/>
          <w:b/>
          <w:sz w:val="24"/>
          <w:szCs w:val="24"/>
        </w:rPr>
        <w:t>Heard:</w:t>
      </w:r>
      <w:r>
        <w:rPr>
          <w:rFonts w:ascii="Arial" w:hAnsi="Arial" w:cs="Arial"/>
          <w:b/>
          <w:sz w:val="24"/>
          <w:szCs w:val="24"/>
        </w:rPr>
        <w:tab/>
        <w:t>IN CHAMBERS</w:t>
      </w:r>
    </w:p>
    <w:p w14:paraId="49D81578" w14:textId="77777777" w:rsidR="00225E79" w:rsidRDefault="00FF4712" w:rsidP="005F3B48">
      <w:pPr>
        <w:spacing w:after="0" w:line="480" w:lineRule="auto"/>
        <w:jc w:val="both"/>
        <w:rPr>
          <w:rFonts w:ascii="Arial" w:hAnsi="Arial" w:cs="Arial"/>
          <w:b/>
          <w:sz w:val="24"/>
          <w:szCs w:val="24"/>
        </w:rPr>
      </w:pPr>
      <w:r w:rsidRPr="00594B41">
        <w:rPr>
          <w:rFonts w:ascii="Arial" w:hAnsi="Arial" w:cs="Arial"/>
          <w:b/>
          <w:sz w:val="24"/>
          <w:szCs w:val="24"/>
        </w:rPr>
        <w:t>Delivered:</w:t>
      </w:r>
      <w:r w:rsidR="00EB4727">
        <w:rPr>
          <w:rFonts w:ascii="Arial" w:hAnsi="Arial" w:cs="Arial"/>
          <w:b/>
          <w:sz w:val="24"/>
          <w:szCs w:val="24"/>
        </w:rPr>
        <w:tab/>
      </w:r>
      <w:r w:rsidR="00EB58F4">
        <w:rPr>
          <w:rFonts w:ascii="Arial" w:hAnsi="Arial" w:cs="Arial"/>
          <w:b/>
          <w:sz w:val="24"/>
          <w:szCs w:val="24"/>
        </w:rPr>
        <w:t>9</w:t>
      </w:r>
      <w:r w:rsidR="005853F6">
        <w:rPr>
          <w:rFonts w:ascii="Arial" w:hAnsi="Arial" w:cs="Arial"/>
          <w:b/>
          <w:sz w:val="24"/>
          <w:szCs w:val="24"/>
        </w:rPr>
        <w:t xml:space="preserve"> October</w:t>
      </w:r>
      <w:r w:rsidR="00DA0644">
        <w:rPr>
          <w:rFonts w:ascii="Arial" w:hAnsi="Arial" w:cs="Arial"/>
          <w:b/>
          <w:sz w:val="24"/>
          <w:szCs w:val="24"/>
        </w:rPr>
        <w:t xml:space="preserve"> </w:t>
      </w:r>
      <w:r w:rsidR="00EB4727">
        <w:rPr>
          <w:rFonts w:ascii="Arial" w:hAnsi="Arial" w:cs="Arial"/>
          <w:b/>
          <w:sz w:val="24"/>
          <w:szCs w:val="24"/>
        </w:rPr>
        <w:t>202</w:t>
      </w:r>
      <w:r w:rsidR="00BD7C87">
        <w:rPr>
          <w:rFonts w:ascii="Arial" w:hAnsi="Arial" w:cs="Arial"/>
          <w:b/>
          <w:sz w:val="24"/>
          <w:szCs w:val="24"/>
        </w:rPr>
        <w:t>3</w:t>
      </w:r>
    </w:p>
    <w:p w14:paraId="01BC7563" w14:textId="77777777" w:rsidR="00815B5D" w:rsidRDefault="00815B5D" w:rsidP="005F3B48">
      <w:pPr>
        <w:spacing w:after="0" w:line="480" w:lineRule="auto"/>
        <w:jc w:val="both"/>
        <w:rPr>
          <w:rFonts w:ascii="Arial" w:hAnsi="Arial" w:cs="Arial"/>
          <w:b/>
          <w:sz w:val="24"/>
          <w:szCs w:val="24"/>
        </w:rPr>
      </w:pPr>
    </w:p>
    <w:p w14:paraId="35F013CF" w14:textId="77777777" w:rsidR="00061CA5" w:rsidRDefault="00815B5D" w:rsidP="00061CA5">
      <w:pPr>
        <w:spacing w:after="0" w:line="360" w:lineRule="auto"/>
        <w:jc w:val="both"/>
        <w:rPr>
          <w:rFonts w:ascii="Arial" w:hAnsi="Arial" w:cs="Arial"/>
          <w:sz w:val="24"/>
          <w:szCs w:val="24"/>
        </w:rPr>
      </w:pPr>
      <w:r w:rsidRPr="00A84EC6">
        <w:rPr>
          <w:rFonts w:ascii="Arial" w:hAnsi="Arial" w:cs="Arial"/>
          <w:b/>
          <w:sz w:val="24"/>
          <w:szCs w:val="24"/>
        </w:rPr>
        <w:t>Summary</w:t>
      </w:r>
      <w:r>
        <w:rPr>
          <w:rFonts w:ascii="Arial" w:hAnsi="Arial" w:cs="Arial"/>
          <w:sz w:val="24"/>
          <w:szCs w:val="24"/>
        </w:rPr>
        <w:t>:</w:t>
      </w:r>
      <w:r>
        <w:rPr>
          <w:rFonts w:ascii="Arial" w:hAnsi="Arial" w:cs="Arial"/>
          <w:sz w:val="24"/>
          <w:szCs w:val="24"/>
        </w:rPr>
        <w:tab/>
        <w:t xml:space="preserve">The respondent instituted an appeal against an order of the High Court refusing her application for rescission. The applicant opposed the appeal and filed a rule 6 application. Subsequent thereto, the respondent failed to file the record within three months from the date of the </w:t>
      </w:r>
      <w:r w:rsidR="00985B33">
        <w:rPr>
          <w:rFonts w:ascii="Arial" w:hAnsi="Arial" w:cs="Arial"/>
          <w:sz w:val="24"/>
          <w:szCs w:val="24"/>
        </w:rPr>
        <w:t xml:space="preserve">order </w:t>
      </w:r>
      <w:r>
        <w:rPr>
          <w:rFonts w:ascii="Arial" w:hAnsi="Arial" w:cs="Arial"/>
          <w:sz w:val="24"/>
          <w:szCs w:val="24"/>
        </w:rPr>
        <w:t>appealed against.</w:t>
      </w:r>
    </w:p>
    <w:p w14:paraId="5634B28F" w14:textId="77777777" w:rsidR="00815B5D" w:rsidRDefault="00815B5D" w:rsidP="00061CA5">
      <w:pPr>
        <w:spacing w:after="0" w:line="360" w:lineRule="auto"/>
        <w:jc w:val="both"/>
        <w:rPr>
          <w:rFonts w:ascii="Arial" w:hAnsi="Arial" w:cs="Arial"/>
          <w:sz w:val="24"/>
          <w:szCs w:val="24"/>
        </w:rPr>
      </w:pPr>
      <w:r>
        <w:rPr>
          <w:rFonts w:ascii="Arial" w:hAnsi="Arial" w:cs="Arial"/>
          <w:sz w:val="24"/>
          <w:szCs w:val="24"/>
        </w:rPr>
        <w:t xml:space="preserve"> </w:t>
      </w:r>
    </w:p>
    <w:p w14:paraId="3EB2F7EF" w14:textId="77777777" w:rsidR="00815B5D" w:rsidRDefault="00815B5D" w:rsidP="00061CA5">
      <w:pPr>
        <w:spacing w:after="0" w:line="360" w:lineRule="auto"/>
        <w:jc w:val="both"/>
        <w:rPr>
          <w:rFonts w:ascii="Arial" w:hAnsi="Arial" w:cs="Arial"/>
          <w:sz w:val="24"/>
          <w:szCs w:val="24"/>
        </w:rPr>
      </w:pPr>
      <w:r w:rsidRPr="00815B5D">
        <w:rPr>
          <w:rFonts w:ascii="Arial" w:hAnsi="Arial" w:cs="Arial"/>
          <w:i/>
          <w:sz w:val="24"/>
          <w:szCs w:val="24"/>
        </w:rPr>
        <w:t>Held that</w:t>
      </w:r>
      <w:r w:rsidR="00061CA5">
        <w:rPr>
          <w:rFonts w:ascii="Arial" w:hAnsi="Arial" w:cs="Arial"/>
          <w:sz w:val="24"/>
          <w:szCs w:val="24"/>
        </w:rPr>
        <w:t>,</w:t>
      </w:r>
      <w:r w:rsidR="00D01ED1">
        <w:rPr>
          <w:rFonts w:ascii="Arial" w:hAnsi="Arial" w:cs="Arial"/>
          <w:sz w:val="24"/>
          <w:szCs w:val="24"/>
        </w:rPr>
        <w:t xml:space="preserve"> </w:t>
      </w:r>
      <w:r>
        <w:rPr>
          <w:rFonts w:ascii="Arial" w:hAnsi="Arial" w:cs="Arial"/>
          <w:sz w:val="24"/>
          <w:szCs w:val="24"/>
        </w:rPr>
        <w:t>the appeal is in terms of rule 9(4) deemed withdrawn and there is therefore no need to determine a rule 6 application in respect of a withdrawn appeal.</w:t>
      </w:r>
    </w:p>
    <w:p w14:paraId="72DE5972" w14:textId="77777777" w:rsidR="00061CA5" w:rsidRPr="00815B5D" w:rsidRDefault="00061CA5" w:rsidP="00061CA5">
      <w:pPr>
        <w:spacing w:after="0" w:line="360" w:lineRule="auto"/>
        <w:jc w:val="both"/>
        <w:rPr>
          <w:rFonts w:ascii="Arial" w:hAnsi="Arial" w:cs="Arial"/>
          <w:sz w:val="24"/>
          <w:szCs w:val="24"/>
        </w:rPr>
      </w:pPr>
    </w:p>
    <w:p w14:paraId="571A7182" w14:textId="77777777" w:rsidR="00FF4712" w:rsidRPr="00BD7C87" w:rsidRDefault="00FF4712" w:rsidP="009653F8">
      <w:pPr>
        <w:spacing w:after="0" w:line="360" w:lineRule="auto"/>
        <w:jc w:val="both"/>
        <w:rPr>
          <w:rFonts w:ascii="Arial" w:hAnsi="Arial" w:cs="Arial"/>
          <w:i/>
          <w:sz w:val="24"/>
          <w:szCs w:val="24"/>
        </w:rPr>
      </w:pPr>
      <w:r>
        <w:rPr>
          <w:rFonts w:ascii="Arial" w:hAnsi="Arial" w:cs="Arial"/>
          <w:sz w:val="24"/>
          <w:szCs w:val="24"/>
        </w:rPr>
        <w:t>__________________________________________________________________</w:t>
      </w:r>
      <w:r w:rsidR="00FD50A8">
        <w:rPr>
          <w:rFonts w:ascii="Arial" w:hAnsi="Arial" w:cs="Arial"/>
          <w:sz w:val="24"/>
          <w:szCs w:val="24"/>
        </w:rPr>
        <w:t>__</w:t>
      </w:r>
    </w:p>
    <w:p w14:paraId="2C817540" w14:textId="77777777" w:rsidR="00FF4712" w:rsidRPr="005853F6" w:rsidRDefault="005853F6" w:rsidP="00FF4712">
      <w:pPr>
        <w:spacing w:after="0" w:line="240" w:lineRule="auto"/>
        <w:jc w:val="center"/>
        <w:rPr>
          <w:rFonts w:ascii="Arial" w:hAnsi="Arial" w:cs="Arial"/>
          <w:b/>
          <w:sz w:val="24"/>
          <w:szCs w:val="24"/>
        </w:rPr>
      </w:pPr>
      <w:r>
        <w:rPr>
          <w:rFonts w:ascii="Arial" w:hAnsi="Arial" w:cs="Arial"/>
          <w:b/>
          <w:sz w:val="24"/>
          <w:szCs w:val="24"/>
        </w:rPr>
        <w:t xml:space="preserve"> JUDGMENT IN TERMS OF S</w:t>
      </w:r>
      <w:r w:rsidR="00061CA5">
        <w:rPr>
          <w:rFonts w:ascii="Arial" w:hAnsi="Arial" w:cs="Arial"/>
          <w:b/>
          <w:sz w:val="24"/>
          <w:szCs w:val="24"/>
        </w:rPr>
        <w:t>ECTION</w:t>
      </w:r>
      <w:r>
        <w:rPr>
          <w:rFonts w:ascii="Arial" w:hAnsi="Arial" w:cs="Arial"/>
          <w:b/>
          <w:sz w:val="24"/>
          <w:szCs w:val="24"/>
        </w:rPr>
        <w:t xml:space="preserve"> 14(7)(</w:t>
      </w:r>
      <w:r>
        <w:rPr>
          <w:rFonts w:ascii="Arial" w:hAnsi="Arial" w:cs="Arial"/>
          <w:b/>
          <w:i/>
          <w:sz w:val="24"/>
          <w:szCs w:val="24"/>
        </w:rPr>
        <w:t>a</w:t>
      </w:r>
      <w:r w:rsidRPr="005853F6">
        <w:rPr>
          <w:rFonts w:ascii="Arial" w:hAnsi="Arial" w:cs="Arial"/>
          <w:b/>
          <w:sz w:val="24"/>
          <w:szCs w:val="24"/>
        </w:rPr>
        <w:t>)</w:t>
      </w:r>
      <w:r>
        <w:rPr>
          <w:rFonts w:ascii="Arial" w:hAnsi="Arial" w:cs="Arial"/>
          <w:b/>
          <w:i/>
          <w:sz w:val="24"/>
          <w:szCs w:val="24"/>
        </w:rPr>
        <w:t xml:space="preserve"> </w:t>
      </w:r>
      <w:r>
        <w:rPr>
          <w:rFonts w:ascii="Arial" w:hAnsi="Arial" w:cs="Arial"/>
          <w:b/>
          <w:sz w:val="24"/>
          <w:szCs w:val="24"/>
        </w:rPr>
        <w:t xml:space="preserve">OF </w:t>
      </w:r>
      <w:r w:rsidR="00061CA5">
        <w:rPr>
          <w:rFonts w:ascii="Arial" w:hAnsi="Arial" w:cs="Arial"/>
          <w:b/>
          <w:sz w:val="24"/>
          <w:szCs w:val="24"/>
        </w:rPr>
        <w:t xml:space="preserve">THE SUPREME COURT </w:t>
      </w:r>
      <w:r>
        <w:rPr>
          <w:rFonts w:ascii="Arial" w:hAnsi="Arial" w:cs="Arial"/>
          <w:b/>
          <w:sz w:val="24"/>
          <w:szCs w:val="24"/>
        </w:rPr>
        <w:t>ACT 15 OF 1990</w:t>
      </w:r>
    </w:p>
    <w:p w14:paraId="7D7BD6BD" w14:textId="77777777" w:rsidR="00FF4712" w:rsidRPr="00B35813" w:rsidRDefault="00FF4712" w:rsidP="00FF4712">
      <w:pPr>
        <w:spacing w:after="0" w:line="480" w:lineRule="auto"/>
        <w:jc w:val="both"/>
        <w:rPr>
          <w:rFonts w:ascii="Arial" w:hAnsi="Arial" w:cs="Arial"/>
          <w:sz w:val="24"/>
          <w:szCs w:val="24"/>
        </w:rPr>
      </w:pPr>
      <w:r>
        <w:rPr>
          <w:rFonts w:ascii="Arial" w:hAnsi="Arial" w:cs="Arial"/>
          <w:sz w:val="24"/>
          <w:szCs w:val="24"/>
        </w:rPr>
        <w:t>____________________________________________________________________</w:t>
      </w:r>
    </w:p>
    <w:p w14:paraId="12E9FD3C" w14:textId="77777777" w:rsidR="00FF4712" w:rsidRDefault="005853F6" w:rsidP="00FF4712">
      <w:pPr>
        <w:spacing w:after="0" w:line="480" w:lineRule="auto"/>
        <w:jc w:val="both"/>
        <w:rPr>
          <w:rFonts w:ascii="Arial" w:hAnsi="Arial" w:cs="Arial"/>
          <w:sz w:val="24"/>
          <w:szCs w:val="24"/>
        </w:rPr>
      </w:pPr>
      <w:r>
        <w:rPr>
          <w:rFonts w:ascii="Arial" w:hAnsi="Arial" w:cs="Arial"/>
          <w:sz w:val="24"/>
          <w:szCs w:val="24"/>
        </w:rPr>
        <w:t>MAINGA JA</w:t>
      </w:r>
      <w:r w:rsidR="00971F56">
        <w:rPr>
          <w:rFonts w:ascii="Arial" w:hAnsi="Arial" w:cs="Arial"/>
          <w:sz w:val="24"/>
          <w:szCs w:val="24"/>
        </w:rPr>
        <w:t>:</w:t>
      </w:r>
    </w:p>
    <w:p w14:paraId="35A4A1EB" w14:textId="27821C78" w:rsidR="008C5045" w:rsidRDefault="006641ED" w:rsidP="006641ED">
      <w:pPr>
        <w:tabs>
          <w:tab w:val="left" w:pos="0"/>
        </w:tabs>
        <w:spacing w:after="0" w:line="480" w:lineRule="auto"/>
        <w:jc w:val="both"/>
        <w:rPr>
          <w:rFonts w:ascii="Arial" w:hAnsi="Arial" w:cs="Arial"/>
          <w:sz w:val="24"/>
          <w:szCs w:val="24"/>
        </w:rPr>
      </w:pPr>
      <w:r>
        <w:rPr>
          <w:rFonts w:ascii="Arial" w:hAnsi="Arial" w:cs="Arial"/>
          <w:sz w:val="24"/>
          <w:szCs w:val="24"/>
        </w:rPr>
        <w:t>[1]</w:t>
      </w:r>
      <w:r>
        <w:rPr>
          <w:rFonts w:ascii="Arial" w:hAnsi="Arial" w:cs="Arial"/>
          <w:sz w:val="24"/>
          <w:szCs w:val="24"/>
        </w:rPr>
        <w:tab/>
      </w:r>
      <w:r w:rsidR="008C5045">
        <w:rPr>
          <w:rFonts w:ascii="Arial" w:hAnsi="Arial" w:cs="Arial"/>
          <w:sz w:val="24"/>
          <w:szCs w:val="24"/>
        </w:rPr>
        <w:t>Th</w:t>
      </w:r>
      <w:r w:rsidR="006A1E3D">
        <w:rPr>
          <w:rFonts w:ascii="Arial" w:hAnsi="Arial" w:cs="Arial"/>
          <w:sz w:val="24"/>
          <w:szCs w:val="24"/>
        </w:rPr>
        <w:t>is is an</w:t>
      </w:r>
      <w:r w:rsidR="00815B5D">
        <w:rPr>
          <w:rFonts w:ascii="Arial" w:hAnsi="Arial" w:cs="Arial"/>
          <w:sz w:val="24"/>
          <w:szCs w:val="24"/>
        </w:rPr>
        <w:t xml:space="preserve"> application</w:t>
      </w:r>
      <w:r w:rsidR="006A1E3D">
        <w:rPr>
          <w:rFonts w:ascii="Arial" w:hAnsi="Arial" w:cs="Arial"/>
          <w:sz w:val="24"/>
          <w:szCs w:val="24"/>
        </w:rPr>
        <w:t xml:space="preserve"> </w:t>
      </w:r>
      <w:r w:rsidR="005853F6">
        <w:rPr>
          <w:rFonts w:ascii="Arial" w:hAnsi="Arial" w:cs="Arial"/>
          <w:sz w:val="24"/>
          <w:szCs w:val="24"/>
        </w:rPr>
        <w:t xml:space="preserve">in terms of </w:t>
      </w:r>
      <w:r w:rsidR="00061CA5">
        <w:rPr>
          <w:rFonts w:ascii="Arial" w:hAnsi="Arial" w:cs="Arial"/>
          <w:sz w:val="24"/>
          <w:szCs w:val="24"/>
        </w:rPr>
        <w:t>r</w:t>
      </w:r>
      <w:r w:rsidR="005853F6">
        <w:rPr>
          <w:rFonts w:ascii="Arial" w:hAnsi="Arial" w:cs="Arial"/>
          <w:sz w:val="24"/>
          <w:szCs w:val="24"/>
        </w:rPr>
        <w:t>ule 6 of the Rules of the Supreme Court of Namibia</w:t>
      </w:r>
      <w:r w:rsidR="00B06A61">
        <w:rPr>
          <w:rFonts w:ascii="Arial" w:hAnsi="Arial" w:cs="Arial"/>
          <w:sz w:val="24"/>
          <w:szCs w:val="24"/>
        </w:rPr>
        <w:t>.</w:t>
      </w:r>
      <w:r w:rsidR="001C2DD7">
        <w:rPr>
          <w:rFonts w:ascii="Arial" w:hAnsi="Arial" w:cs="Arial"/>
          <w:sz w:val="24"/>
          <w:szCs w:val="24"/>
        </w:rPr>
        <w:t xml:space="preserve"> The parties are referred to as they appear in this application.</w:t>
      </w:r>
    </w:p>
    <w:p w14:paraId="07E473EA" w14:textId="77777777" w:rsidR="00C848BC" w:rsidRDefault="00C848BC" w:rsidP="00C848BC">
      <w:pPr>
        <w:tabs>
          <w:tab w:val="left" w:pos="0"/>
        </w:tabs>
        <w:spacing w:after="0" w:line="480" w:lineRule="auto"/>
        <w:jc w:val="both"/>
        <w:rPr>
          <w:rFonts w:ascii="Arial" w:hAnsi="Arial" w:cs="Arial"/>
          <w:sz w:val="24"/>
          <w:szCs w:val="24"/>
        </w:rPr>
      </w:pPr>
    </w:p>
    <w:p w14:paraId="623F8CAE" w14:textId="5C7FA24C" w:rsidR="005853F6" w:rsidRPr="009F6E49" w:rsidRDefault="006641ED" w:rsidP="006641ED">
      <w:pPr>
        <w:tabs>
          <w:tab w:val="left" w:pos="0"/>
        </w:tabs>
        <w:spacing w:after="0" w:line="480" w:lineRule="auto"/>
        <w:jc w:val="both"/>
        <w:rPr>
          <w:rFonts w:ascii="Arial" w:hAnsi="Arial" w:cs="Arial"/>
          <w:sz w:val="24"/>
          <w:szCs w:val="24"/>
        </w:rPr>
      </w:pPr>
      <w:r w:rsidRPr="009F6E49">
        <w:rPr>
          <w:rFonts w:ascii="Arial" w:hAnsi="Arial" w:cs="Arial"/>
          <w:sz w:val="24"/>
          <w:szCs w:val="24"/>
        </w:rPr>
        <w:t>[2]</w:t>
      </w:r>
      <w:r w:rsidRPr="009F6E49">
        <w:rPr>
          <w:rFonts w:ascii="Arial" w:hAnsi="Arial" w:cs="Arial"/>
          <w:sz w:val="24"/>
          <w:szCs w:val="24"/>
        </w:rPr>
        <w:tab/>
      </w:r>
      <w:r w:rsidR="005853F6" w:rsidRPr="00B06A61">
        <w:rPr>
          <w:rFonts w:ascii="Arial" w:hAnsi="Arial" w:cs="Arial"/>
          <w:sz w:val="24"/>
          <w:szCs w:val="24"/>
        </w:rPr>
        <w:t xml:space="preserve">This judgment should be read with </w:t>
      </w:r>
      <w:r w:rsidR="00815B5D">
        <w:rPr>
          <w:rFonts w:ascii="Arial" w:hAnsi="Arial" w:cs="Arial"/>
          <w:sz w:val="24"/>
          <w:szCs w:val="24"/>
        </w:rPr>
        <w:t>the</w:t>
      </w:r>
      <w:r w:rsidR="002620FB" w:rsidRPr="00061CA5">
        <w:rPr>
          <w:rFonts w:ascii="Arial" w:hAnsi="Arial" w:cs="Arial"/>
          <w:sz w:val="24"/>
          <w:szCs w:val="24"/>
        </w:rPr>
        <w:t xml:space="preserve"> judgment of this </w:t>
      </w:r>
      <w:r w:rsidR="00061CA5" w:rsidRPr="00061CA5">
        <w:rPr>
          <w:rFonts w:ascii="Arial" w:hAnsi="Arial" w:cs="Arial"/>
          <w:sz w:val="24"/>
          <w:szCs w:val="24"/>
        </w:rPr>
        <w:t>C</w:t>
      </w:r>
      <w:r w:rsidR="00815B5D" w:rsidRPr="00061CA5">
        <w:rPr>
          <w:rFonts w:ascii="Arial" w:hAnsi="Arial" w:cs="Arial"/>
          <w:sz w:val="24"/>
          <w:szCs w:val="24"/>
        </w:rPr>
        <w:t xml:space="preserve">ourt delivered on 28 </w:t>
      </w:r>
      <w:r w:rsidR="002620FB" w:rsidRPr="00061CA5">
        <w:rPr>
          <w:rFonts w:ascii="Arial" w:hAnsi="Arial" w:cs="Arial"/>
          <w:sz w:val="24"/>
          <w:szCs w:val="24"/>
        </w:rPr>
        <w:t>July 2023 between the same parties</w:t>
      </w:r>
      <w:r w:rsidR="00815B5D" w:rsidRPr="00061CA5">
        <w:rPr>
          <w:rFonts w:ascii="Arial" w:hAnsi="Arial" w:cs="Arial"/>
          <w:sz w:val="24"/>
          <w:szCs w:val="24"/>
        </w:rPr>
        <w:t xml:space="preserve"> </w:t>
      </w:r>
      <w:r w:rsidR="005853F6" w:rsidRPr="00B06A61">
        <w:rPr>
          <w:rFonts w:ascii="Arial" w:hAnsi="Arial" w:cs="Arial"/>
          <w:sz w:val="24"/>
          <w:szCs w:val="24"/>
        </w:rPr>
        <w:t>which articulates the background facts of the case</w:t>
      </w:r>
      <w:r w:rsidR="002620FB">
        <w:rPr>
          <w:rFonts w:ascii="Arial" w:hAnsi="Arial" w:cs="Arial"/>
          <w:sz w:val="24"/>
          <w:szCs w:val="24"/>
        </w:rPr>
        <w:t xml:space="preserve">. </w:t>
      </w:r>
      <w:r w:rsidR="002620FB" w:rsidRPr="00061CA5">
        <w:rPr>
          <w:rFonts w:ascii="Arial" w:hAnsi="Arial" w:cs="Arial"/>
          <w:sz w:val="24"/>
          <w:szCs w:val="24"/>
        </w:rPr>
        <w:t xml:space="preserve">In that judgment, this </w:t>
      </w:r>
      <w:r w:rsidR="00061CA5" w:rsidRPr="00061CA5">
        <w:rPr>
          <w:rFonts w:ascii="Arial" w:hAnsi="Arial" w:cs="Arial"/>
          <w:sz w:val="24"/>
          <w:szCs w:val="24"/>
        </w:rPr>
        <w:t>C</w:t>
      </w:r>
      <w:r w:rsidR="002620FB" w:rsidRPr="00061CA5">
        <w:rPr>
          <w:rFonts w:ascii="Arial" w:hAnsi="Arial" w:cs="Arial"/>
          <w:sz w:val="24"/>
          <w:szCs w:val="24"/>
        </w:rPr>
        <w:t>ourt</w:t>
      </w:r>
      <w:r w:rsidR="002620FB" w:rsidRPr="002620FB">
        <w:rPr>
          <w:rFonts w:ascii="Arial" w:hAnsi="Arial" w:cs="Arial"/>
          <w:sz w:val="24"/>
          <w:szCs w:val="24"/>
        </w:rPr>
        <w:t xml:space="preserve"> </w:t>
      </w:r>
      <w:r w:rsidR="005853F6" w:rsidRPr="00B06A61">
        <w:rPr>
          <w:rFonts w:ascii="Arial" w:hAnsi="Arial" w:cs="Arial"/>
          <w:sz w:val="24"/>
          <w:szCs w:val="24"/>
        </w:rPr>
        <w:t>made an order dismissing the preliminary point directed at challenging the constitutionality of s 14(7)</w:t>
      </w:r>
      <w:r w:rsidR="005853F6" w:rsidRPr="002620FB">
        <w:rPr>
          <w:rFonts w:ascii="Arial" w:hAnsi="Arial" w:cs="Arial"/>
          <w:i/>
          <w:sz w:val="24"/>
          <w:szCs w:val="24"/>
        </w:rPr>
        <w:t xml:space="preserve">(a) </w:t>
      </w:r>
      <w:r w:rsidR="005853F6" w:rsidRPr="00B06A61">
        <w:rPr>
          <w:rFonts w:ascii="Arial" w:hAnsi="Arial" w:cs="Arial"/>
          <w:sz w:val="24"/>
          <w:szCs w:val="24"/>
        </w:rPr>
        <w:t xml:space="preserve">of the Supreme Court Act 15 of 1990 and rule 6 of the rules of this </w:t>
      </w:r>
      <w:r w:rsidR="00061CA5">
        <w:rPr>
          <w:rFonts w:ascii="Arial" w:hAnsi="Arial" w:cs="Arial"/>
          <w:sz w:val="24"/>
          <w:szCs w:val="24"/>
        </w:rPr>
        <w:t>C</w:t>
      </w:r>
      <w:r w:rsidR="005853F6" w:rsidRPr="00B06A61">
        <w:rPr>
          <w:rFonts w:ascii="Arial" w:hAnsi="Arial" w:cs="Arial"/>
          <w:sz w:val="24"/>
          <w:szCs w:val="24"/>
        </w:rPr>
        <w:t>ourt</w:t>
      </w:r>
      <w:r w:rsidR="005853F6" w:rsidRPr="009F6E49">
        <w:rPr>
          <w:rFonts w:ascii="Arial" w:hAnsi="Arial" w:cs="Arial"/>
          <w:i/>
          <w:sz w:val="24"/>
          <w:szCs w:val="24"/>
        </w:rPr>
        <w:t xml:space="preserve"> </w:t>
      </w:r>
      <w:r w:rsidR="005853F6" w:rsidRPr="009F6E49">
        <w:rPr>
          <w:rFonts w:ascii="Arial" w:hAnsi="Arial" w:cs="Arial"/>
          <w:sz w:val="24"/>
          <w:szCs w:val="24"/>
        </w:rPr>
        <w:t>and a further order that the application under s 14(7)(</w:t>
      </w:r>
      <w:r w:rsidR="005853F6" w:rsidRPr="00061CA5">
        <w:rPr>
          <w:rFonts w:ascii="Arial" w:hAnsi="Arial" w:cs="Arial"/>
          <w:i/>
          <w:sz w:val="24"/>
          <w:szCs w:val="24"/>
        </w:rPr>
        <w:t>a</w:t>
      </w:r>
      <w:r w:rsidR="005853F6" w:rsidRPr="009F6E49">
        <w:rPr>
          <w:rFonts w:ascii="Arial" w:hAnsi="Arial" w:cs="Arial"/>
          <w:sz w:val="24"/>
          <w:szCs w:val="24"/>
        </w:rPr>
        <w:t xml:space="preserve">) is referred to the judge of this </w:t>
      </w:r>
      <w:r w:rsidR="00D01ED1">
        <w:rPr>
          <w:rFonts w:ascii="Arial" w:hAnsi="Arial" w:cs="Arial"/>
          <w:sz w:val="24"/>
          <w:szCs w:val="24"/>
        </w:rPr>
        <w:t>C</w:t>
      </w:r>
      <w:r w:rsidR="005853F6" w:rsidRPr="009F6E49">
        <w:rPr>
          <w:rFonts w:ascii="Arial" w:hAnsi="Arial" w:cs="Arial"/>
          <w:sz w:val="24"/>
          <w:szCs w:val="24"/>
        </w:rPr>
        <w:t>ourt designated for that purpose.</w:t>
      </w:r>
      <w:r w:rsidR="002620FB" w:rsidRPr="009F6E49">
        <w:rPr>
          <w:rFonts w:ascii="Arial" w:hAnsi="Arial" w:cs="Arial"/>
          <w:sz w:val="24"/>
          <w:szCs w:val="24"/>
        </w:rPr>
        <w:t xml:space="preserve"> </w:t>
      </w:r>
    </w:p>
    <w:p w14:paraId="3B04E3A6" w14:textId="77777777" w:rsidR="00B06A61" w:rsidRDefault="00B06A61" w:rsidP="00B06A61">
      <w:pPr>
        <w:tabs>
          <w:tab w:val="left" w:pos="0"/>
        </w:tabs>
        <w:spacing w:after="0" w:line="480" w:lineRule="auto"/>
        <w:jc w:val="both"/>
        <w:rPr>
          <w:rFonts w:ascii="Arial" w:hAnsi="Arial" w:cs="Arial"/>
          <w:sz w:val="24"/>
          <w:szCs w:val="24"/>
        </w:rPr>
      </w:pPr>
    </w:p>
    <w:p w14:paraId="459E3B7C" w14:textId="04917D46" w:rsidR="005853F6" w:rsidRDefault="006641ED" w:rsidP="006641ED">
      <w:pPr>
        <w:tabs>
          <w:tab w:val="left" w:pos="0"/>
        </w:tabs>
        <w:spacing w:after="0" w:line="48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r>
      <w:r w:rsidR="005853F6" w:rsidRPr="00B06A61">
        <w:rPr>
          <w:rFonts w:ascii="Arial" w:hAnsi="Arial" w:cs="Arial"/>
          <w:sz w:val="24"/>
          <w:szCs w:val="24"/>
        </w:rPr>
        <w:t>The</w:t>
      </w:r>
      <w:r w:rsidR="002620FB">
        <w:rPr>
          <w:rFonts w:ascii="Arial" w:hAnsi="Arial" w:cs="Arial"/>
          <w:sz w:val="24"/>
          <w:szCs w:val="24"/>
        </w:rPr>
        <w:t xml:space="preserve"> preliminary point was </w:t>
      </w:r>
      <w:proofErr w:type="gramStart"/>
      <w:r w:rsidR="002620FB">
        <w:rPr>
          <w:rFonts w:ascii="Arial" w:hAnsi="Arial" w:cs="Arial"/>
          <w:sz w:val="24"/>
          <w:szCs w:val="24"/>
        </w:rPr>
        <w:t>dismissed</w:t>
      </w:r>
      <w:proofErr w:type="gramEnd"/>
      <w:r w:rsidR="002620FB">
        <w:rPr>
          <w:rFonts w:ascii="Arial" w:hAnsi="Arial" w:cs="Arial"/>
          <w:sz w:val="24"/>
          <w:szCs w:val="24"/>
        </w:rPr>
        <w:t xml:space="preserve"> and the</w:t>
      </w:r>
      <w:r w:rsidR="005853F6" w:rsidRPr="00B06A61">
        <w:rPr>
          <w:rFonts w:ascii="Arial" w:hAnsi="Arial" w:cs="Arial"/>
          <w:sz w:val="24"/>
          <w:szCs w:val="24"/>
        </w:rPr>
        <w:t xml:space="preserve"> application was eventually referred to me in chambers</w:t>
      </w:r>
      <w:r w:rsidR="002620FB">
        <w:rPr>
          <w:rFonts w:ascii="Arial" w:hAnsi="Arial" w:cs="Arial"/>
          <w:sz w:val="24"/>
          <w:szCs w:val="24"/>
        </w:rPr>
        <w:t>.</w:t>
      </w:r>
    </w:p>
    <w:p w14:paraId="625CD844" w14:textId="77777777" w:rsidR="00B06A61" w:rsidRDefault="00B06A61" w:rsidP="00B06A61">
      <w:pPr>
        <w:pStyle w:val="ListParagraph"/>
        <w:rPr>
          <w:rFonts w:ascii="Arial" w:hAnsi="Arial" w:cs="Arial"/>
          <w:sz w:val="24"/>
          <w:szCs w:val="24"/>
        </w:rPr>
      </w:pPr>
    </w:p>
    <w:p w14:paraId="1EE188D7" w14:textId="25E95C95" w:rsidR="005853F6" w:rsidRPr="009F6E49" w:rsidRDefault="006641ED" w:rsidP="006641ED">
      <w:pPr>
        <w:tabs>
          <w:tab w:val="left" w:pos="0"/>
        </w:tabs>
        <w:spacing w:after="0" w:line="480" w:lineRule="auto"/>
        <w:jc w:val="both"/>
        <w:rPr>
          <w:rFonts w:ascii="Arial" w:hAnsi="Arial" w:cs="Arial"/>
          <w:sz w:val="24"/>
          <w:szCs w:val="24"/>
        </w:rPr>
      </w:pPr>
      <w:r w:rsidRPr="009F6E49">
        <w:rPr>
          <w:rFonts w:ascii="Arial" w:hAnsi="Arial" w:cs="Arial"/>
          <w:sz w:val="24"/>
          <w:szCs w:val="24"/>
        </w:rPr>
        <w:t>[4]</w:t>
      </w:r>
      <w:r w:rsidRPr="009F6E49">
        <w:rPr>
          <w:rFonts w:ascii="Arial" w:hAnsi="Arial" w:cs="Arial"/>
          <w:sz w:val="24"/>
          <w:szCs w:val="24"/>
        </w:rPr>
        <w:tab/>
      </w:r>
      <w:r w:rsidR="005853F6" w:rsidRPr="00B06A61">
        <w:rPr>
          <w:rFonts w:ascii="Arial" w:hAnsi="Arial" w:cs="Arial"/>
          <w:sz w:val="24"/>
          <w:szCs w:val="24"/>
        </w:rPr>
        <w:t xml:space="preserve">It suffices for the purposes of this judgment to only state that the applicant, Agricultural Bank of Namibia, applied under s 14(7) of the Supreme Court Act 15 of 1990 read with rule 6 of the rules of this </w:t>
      </w:r>
      <w:r w:rsidR="00061CA5">
        <w:rPr>
          <w:rFonts w:ascii="Arial" w:hAnsi="Arial" w:cs="Arial"/>
          <w:sz w:val="24"/>
          <w:szCs w:val="24"/>
        </w:rPr>
        <w:t>C</w:t>
      </w:r>
      <w:r w:rsidR="005853F6" w:rsidRPr="00B06A61">
        <w:rPr>
          <w:rFonts w:ascii="Arial" w:hAnsi="Arial" w:cs="Arial"/>
          <w:sz w:val="24"/>
          <w:szCs w:val="24"/>
        </w:rPr>
        <w:t xml:space="preserve">ourt for the summary dismissal of the respondent’s appeal on grounds that it is frivolous and vexatious or has no prospects of success. </w:t>
      </w:r>
      <w:r w:rsidR="005853F6" w:rsidRPr="009F6E49">
        <w:rPr>
          <w:rFonts w:ascii="Arial" w:hAnsi="Arial" w:cs="Arial"/>
          <w:sz w:val="24"/>
          <w:szCs w:val="24"/>
        </w:rPr>
        <w:t xml:space="preserve">The respondent raised a preliminary point challenging the constitutionality of s 14(7) which </w:t>
      </w:r>
      <w:proofErr w:type="spellStart"/>
      <w:r w:rsidR="005853F6" w:rsidRPr="009F6E49">
        <w:rPr>
          <w:rFonts w:ascii="Arial" w:hAnsi="Arial" w:cs="Arial"/>
          <w:sz w:val="24"/>
          <w:szCs w:val="24"/>
        </w:rPr>
        <w:t>as</w:t>
      </w:r>
      <w:proofErr w:type="spellEnd"/>
      <w:r w:rsidR="005853F6" w:rsidRPr="009F6E49">
        <w:rPr>
          <w:rFonts w:ascii="Arial" w:hAnsi="Arial" w:cs="Arial"/>
          <w:sz w:val="24"/>
          <w:szCs w:val="24"/>
        </w:rPr>
        <w:t xml:space="preserve"> already stated was dismissed on 28 July 2023.</w:t>
      </w:r>
    </w:p>
    <w:p w14:paraId="4D4B554E" w14:textId="2201460E" w:rsidR="005853F6" w:rsidRDefault="006641ED" w:rsidP="006641ED">
      <w:pPr>
        <w:tabs>
          <w:tab w:val="left" w:pos="0"/>
        </w:tabs>
        <w:spacing w:after="0" w:line="480" w:lineRule="auto"/>
        <w:jc w:val="both"/>
        <w:rPr>
          <w:rFonts w:ascii="Arial" w:hAnsi="Arial" w:cs="Arial"/>
          <w:sz w:val="24"/>
          <w:szCs w:val="24"/>
        </w:rPr>
      </w:pPr>
      <w:r>
        <w:rPr>
          <w:rFonts w:ascii="Arial" w:hAnsi="Arial" w:cs="Arial"/>
          <w:sz w:val="24"/>
          <w:szCs w:val="24"/>
        </w:rPr>
        <w:lastRenderedPageBreak/>
        <w:t>[5]</w:t>
      </w:r>
      <w:r>
        <w:rPr>
          <w:rFonts w:ascii="Arial" w:hAnsi="Arial" w:cs="Arial"/>
          <w:sz w:val="24"/>
          <w:szCs w:val="24"/>
        </w:rPr>
        <w:tab/>
      </w:r>
      <w:r w:rsidR="005853F6" w:rsidRPr="00B06A61">
        <w:rPr>
          <w:rFonts w:ascii="Arial" w:hAnsi="Arial" w:cs="Arial"/>
          <w:sz w:val="24"/>
          <w:szCs w:val="24"/>
        </w:rPr>
        <w:t>The appeal referred to above was filed on 27 April 2023.</w:t>
      </w:r>
    </w:p>
    <w:p w14:paraId="5E1469D3" w14:textId="77777777" w:rsidR="00B06A61" w:rsidRDefault="00B06A61" w:rsidP="00B610DD">
      <w:pPr>
        <w:pStyle w:val="ListParagraph"/>
        <w:spacing w:after="0" w:line="480" w:lineRule="auto"/>
        <w:jc w:val="both"/>
        <w:rPr>
          <w:rFonts w:ascii="Arial" w:hAnsi="Arial" w:cs="Arial"/>
          <w:sz w:val="24"/>
          <w:szCs w:val="24"/>
        </w:rPr>
      </w:pPr>
    </w:p>
    <w:p w14:paraId="502CB159" w14:textId="1C090B40" w:rsidR="005853F6" w:rsidRDefault="006641ED" w:rsidP="006641ED">
      <w:pPr>
        <w:tabs>
          <w:tab w:val="left" w:pos="0"/>
        </w:tabs>
        <w:spacing w:after="0" w:line="480" w:lineRule="auto"/>
        <w:jc w:val="both"/>
        <w:rPr>
          <w:rFonts w:ascii="Arial" w:hAnsi="Arial" w:cs="Arial"/>
          <w:sz w:val="24"/>
          <w:szCs w:val="24"/>
        </w:rPr>
      </w:pPr>
      <w:r>
        <w:rPr>
          <w:rFonts w:ascii="Arial" w:hAnsi="Arial" w:cs="Arial"/>
          <w:sz w:val="24"/>
          <w:szCs w:val="24"/>
        </w:rPr>
        <w:t>[6]</w:t>
      </w:r>
      <w:r>
        <w:rPr>
          <w:rFonts w:ascii="Arial" w:hAnsi="Arial" w:cs="Arial"/>
          <w:sz w:val="24"/>
          <w:szCs w:val="24"/>
        </w:rPr>
        <w:tab/>
      </w:r>
      <w:r w:rsidR="005853F6" w:rsidRPr="00B06A61">
        <w:rPr>
          <w:rFonts w:ascii="Arial" w:hAnsi="Arial" w:cs="Arial"/>
          <w:sz w:val="24"/>
          <w:szCs w:val="24"/>
        </w:rPr>
        <w:t>On 16 August 2023</w:t>
      </w:r>
      <w:r w:rsidR="00061CA5">
        <w:rPr>
          <w:rFonts w:ascii="Arial" w:hAnsi="Arial" w:cs="Arial"/>
          <w:sz w:val="24"/>
          <w:szCs w:val="24"/>
        </w:rPr>
        <w:t>,</w:t>
      </w:r>
      <w:r w:rsidR="005853F6" w:rsidRPr="00B06A61">
        <w:rPr>
          <w:rFonts w:ascii="Arial" w:hAnsi="Arial" w:cs="Arial"/>
          <w:sz w:val="24"/>
          <w:szCs w:val="24"/>
        </w:rPr>
        <w:t xml:space="preserve"> </w:t>
      </w:r>
      <w:r w:rsidR="00061CA5">
        <w:rPr>
          <w:rFonts w:ascii="Arial" w:hAnsi="Arial" w:cs="Arial"/>
          <w:sz w:val="24"/>
          <w:szCs w:val="24"/>
        </w:rPr>
        <w:t>r</w:t>
      </w:r>
      <w:r w:rsidR="005853F6" w:rsidRPr="00B06A61">
        <w:rPr>
          <w:rFonts w:ascii="Arial" w:hAnsi="Arial" w:cs="Arial"/>
          <w:sz w:val="24"/>
          <w:szCs w:val="24"/>
        </w:rPr>
        <w:t xml:space="preserve">espondent filed the appeal record together with a condonation application seeking condonation for the late filing of the appeal record and reinstatement of the appeal. This is more than three months from the date of the order/judgment appealed against, </w:t>
      </w:r>
      <w:proofErr w:type="spellStart"/>
      <w:proofErr w:type="gramStart"/>
      <w:r w:rsidR="005853F6" w:rsidRPr="00B06A61">
        <w:rPr>
          <w:rFonts w:ascii="Arial" w:hAnsi="Arial" w:cs="Arial"/>
          <w:sz w:val="24"/>
          <w:szCs w:val="24"/>
        </w:rPr>
        <w:t>ie</w:t>
      </w:r>
      <w:proofErr w:type="spellEnd"/>
      <w:proofErr w:type="gramEnd"/>
      <w:r w:rsidR="005853F6" w:rsidRPr="00B06A61">
        <w:rPr>
          <w:rFonts w:ascii="Arial" w:hAnsi="Arial" w:cs="Arial"/>
          <w:sz w:val="24"/>
          <w:szCs w:val="24"/>
        </w:rPr>
        <w:t xml:space="preserve"> the rescission judgment of 5 April 2023.</w:t>
      </w:r>
    </w:p>
    <w:p w14:paraId="5D9C7A2C" w14:textId="77777777" w:rsidR="00B06A61" w:rsidRDefault="00B06A61" w:rsidP="00B610DD">
      <w:pPr>
        <w:pStyle w:val="ListParagraph"/>
        <w:spacing w:after="0" w:line="480" w:lineRule="auto"/>
        <w:jc w:val="both"/>
        <w:rPr>
          <w:rFonts w:ascii="Arial" w:hAnsi="Arial" w:cs="Arial"/>
          <w:sz w:val="24"/>
          <w:szCs w:val="24"/>
        </w:rPr>
      </w:pPr>
    </w:p>
    <w:p w14:paraId="5707D7D4" w14:textId="0A3E888C" w:rsidR="005853F6" w:rsidRDefault="006641ED" w:rsidP="006641ED">
      <w:pPr>
        <w:tabs>
          <w:tab w:val="left" w:pos="0"/>
        </w:tabs>
        <w:spacing w:after="0" w:line="480" w:lineRule="auto"/>
        <w:jc w:val="both"/>
        <w:rPr>
          <w:rFonts w:ascii="Arial" w:hAnsi="Arial" w:cs="Arial"/>
          <w:sz w:val="24"/>
          <w:szCs w:val="24"/>
        </w:rPr>
      </w:pPr>
      <w:r>
        <w:rPr>
          <w:rFonts w:ascii="Arial" w:hAnsi="Arial" w:cs="Arial"/>
          <w:sz w:val="24"/>
          <w:szCs w:val="24"/>
        </w:rPr>
        <w:t>[7]</w:t>
      </w:r>
      <w:r>
        <w:rPr>
          <w:rFonts w:ascii="Arial" w:hAnsi="Arial" w:cs="Arial"/>
          <w:sz w:val="24"/>
          <w:szCs w:val="24"/>
        </w:rPr>
        <w:tab/>
      </w:r>
      <w:r w:rsidR="005853F6" w:rsidRPr="00B06A61">
        <w:rPr>
          <w:rFonts w:ascii="Arial" w:hAnsi="Arial" w:cs="Arial"/>
          <w:sz w:val="24"/>
          <w:szCs w:val="24"/>
        </w:rPr>
        <w:t>Rule 8(1) and 8(2)(b) of the Supreme Court Rules provide as follows:</w:t>
      </w:r>
    </w:p>
    <w:p w14:paraId="62EFC4CB" w14:textId="77777777" w:rsidR="00B610DD" w:rsidRDefault="00B610DD" w:rsidP="00B610DD">
      <w:pPr>
        <w:pStyle w:val="ListParagraph"/>
        <w:spacing w:after="0" w:line="360" w:lineRule="auto"/>
        <w:jc w:val="both"/>
        <w:rPr>
          <w:rFonts w:ascii="Arial" w:hAnsi="Arial" w:cs="Arial"/>
          <w:sz w:val="24"/>
          <w:szCs w:val="24"/>
        </w:rPr>
      </w:pPr>
    </w:p>
    <w:p w14:paraId="235D855A" w14:textId="77777777" w:rsidR="00B06A61" w:rsidRDefault="00B06A61" w:rsidP="00061CA5">
      <w:pPr>
        <w:spacing w:line="360" w:lineRule="auto"/>
        <w:ind w:left="709"/>
        <w:jc w:val="both"/>
        <w:rPr>
          <w:rFonts w:ascii="Arial" w:hAnsi="Arial" w:cs="Arial"/>
        </w:rPr>
      </w:pPr>
      <w:r>
        <w:rPr>
          <w:rFonts w:ascii="Arial" w:hAnsi="Arial" w:cs="Arial"/>
          <w:sz w:val="24"/>
          <w:szCs w:val="24"/>
        </w:rPr>
        <w:tab/>
      </w:r>
      <w:r>
        <w:rPr>
          <w:rFonts w:ascii="Arial" w:hAnsi="Arial" w:cs="Arial"/>
        </w:rPr>
        <w:t>‘(1)</w:t>
      </w:r>
      <w:r>
        <w:rPr>
          <w:rFonts w:ascii="Arial" w:hAnsi="Arial" w:cs="Arial"/>
        </w:rPr>
        <w:tab/>
        <w:t>After an appeal has been noted in a civil case the appellant must, subject to any direction issued by the Chief Justice, file four copies of the record of the proceedings with the registrar and deliver such number of copies of the record to the respondent as may be considered necessary.</w:t>
      </w:r>
    </w:p>
    <w:p w14:paraId="55D18CDC" w14:textId="77777777" w:rsidR="00B06A61" w:rsidRDefault="00B06A61" w:rsidP="00B06A61">
      <w:pPr>
        <w:spacing w:after="0" w:line="360" w:lineRule="auto"/>
        <w:ind w:left="851" w:hanging="142"/>
        <w:jc w:val="both"/>
        <w:rPr>
          <w:rFonts w:ascii="Arial" w:hAnsi="Arial" w:cs="Arial"/>
        </w:rPr>
      </w:pPr>
    </w:p>
    <w:p w14:paraId="6315B27B" w14:textId="77777777" w:rsidR="00B06A61" w:rsidRDefault="00B06A61" w:rsidP="00B610DD">
      <w:pPr>
        <w:spacing w:after="0" w:line="360" w:lineRule="auto"/>
        <w:ind w:left="709" w:firstLine="142"/>
        <w:jc w:val="both"/>
        <w:rPr>
          <w:rFonts w:ascii="Arial" w:hAnsi="Arial" w:cs="Arial"/>
        </w:rPr>
      </w:pPr>
      <w:r>
        <w:rPr>
          <w:rFonts w:ascii="Arial" w:hAnsi="Arial" w:cs="Arial"/>
        </w:rPr>
        <w:t>(2)</w:t>
      </w:r>
      <w:r>
        <w:rPr>
          <w:rFonts w:ascii="Arial" w:hAnsi="Arial" w:cs="Arial"/>
        </w:rPr>
        <w:tab/>
        <w:t>The record referred to in subrule (1) must be filed</w:t>
      </w:r>
      <w:r w:rsidR="00061CA5">
        <w:rPr>
          <w:rFonts w:ascii="Arial" w:hAnsi="Arial" w:cs="Arial"/>
        </w:rPr>
        <w:t xml:space="preserve"> –</w:t>
      </w:r>
    </w:p>
    <w:p w14:paraId="526CFB5D" w14:textId="77777777" w:rsidR="00B06A61" w:rsidRDefault="00B06A61" w:rsidP="00B06A61">
      <w:pPr>
        <w:spacing w:after="0" w:line="360" w:lineRule="auto"/>
        <w:ind w:left="709" w:hanging="142"/>
        <w:jc w:val="both"/>
        <w:rPr>
          <w:rFonts w:ascii="Arial" w:hAnsi="Arial" w:cs="Arial"/>
        </w:rPr>
      </w:pPr>
    </w:p>
    <w:p w14:paraId="39F40117" w14:textId="5B2DE1DB" w:rsidR="00B06A61" w:rsidRDefault="006641ED" w:rsidP="006641ED">
      <w:pPr>
        <w:spacing w:after="0" w:line="360" w:lineRule="auto"/>
        <w:ind w:left="1560" w:hanging="709"/>
        <w:jc w:val="both"/>
        <w:rPr>
          <w:rFonts w:ascii="Arial" w:hAnsi="Arial" w:cs="Arial"/>
        </w:rPr>
      </w:pPr>
      <w:r>
        <w:rPr>
          <w:rFonts w:ascii="Arial" w:hAnsi="Arial" w:cs="Arial"/>
        </w:rPr>
        <w:t>(a)</w:t>
      </w:r>
      <w:r>
        <w:rPr>
          <w:rFonts w:ascii="Arial" w:hAnsi="Arial" w:cs="Arial"/>
        </w:rPr>
        <w:tab/>
      </w:r>
      <w:r w:rsidR="00B06A61">
        <w:rPr>
          <w:rFonts w:ascii="Arial" w:hAnsi="Arial" w:cs="Arial"/>
        </w:rPr>
        <w:t>. . .</w:t>
      </w:r>
    </w:p>
    <w:p w14:paraId="60DAB52E" w14:textId="77777777" w:rsidR="00B06A61" w:rsidRDefault="00B06A61" w:rsidP="00B06A61">
      <w:pPr>
        <w:spacing w:after="0" w:line="360" w:lineRule="auto"/>
        <w:ind w:left="1560" w:hanging="142"/>
        <w:jc w:val="both"/>
        <w:rPr>
          <w:rFonts w:ascii="Arial" w:hAnsi="Arial" w:cs="Arial"/>
        </w:rPr>
      </w:pPr>
    </w:p>
    <w:p w14:paraId="4165A025" w14:textId="2130760F" w:rsidR="00B06A61" w:rsidRDefault="006641ED" w:rsidP="006641ED">
      <w:pPr>
        <w:spacing w:after="0" w:line="360" w:lineRule="auto"/>
        <w:ind w:left="1560" w:hanging="709"/>
        <w:jc w:val="both"/>
        <w:rPr>
          <w:rFonts w:ascii="Arial" w:hAnsi="Arial" w:cs="Arial"/>
        </w:rPr>
      </w:pPr>
      <w:r>
        <w:rPr>
          <w:rFonts w:ascii="Arial" w:hAnsi="Arial" w:cs="Arial"/>
        </w:rPr>
        <w:t>(b)</w:t>
      </w:r>
      <w:r>
        <w:rPr>
          <w:rFonts w:ascii="Arial" w:hAnsi="Arial" w:cs="Arial"/>
        </w:rPr>
        <w:tab/>
      </w:r>
      <w:r w:rsidR="00B06A61">
        <w:rPr>
          <w:rFonts w:ascii="Arial" w:hAnsi="Arial" w:cs="Arial"/>
        </w:rPr>
        <w:t>in all other cases, within three months of the date of the judgment or order appealed against or, in cases where leave to appeal is required, within three months after an order granting the leave to appeal; or</w:t>
      </w:r>
    </w:p>
    <w:p w14:paraId="72BD7DA3" w14:textId="77777777" w:rsidR="00B06A61" w:rsidRDefault="00B06A61" w:rsidP="00B06A61">
      <w:pPr>
        <w:pStyle w:val="ListParagraph"/>
        <w:spacing w:after="0" w:line="360" w:lineRule="auto"/>
        <w:ind w:hanging="142"/>
        <w:jc w:val="both"/>
        <w:rPr>
          <w:rFonts w:ascii="Arial" w:hAnsi="Arial" w:cs="Arial"/>
        </w:rPr>
      </w:pPr>
    </w:p>
    <w:p w14:paraId="6A89BA04" w14:textId="4329445D" w:rsidR="00B06A61" w:rsidRDefault="006641ED" w:rsidP="006641ED">
      <w:pPr>
        <w:spacing w:after="0" w:line="360" w:lineRule="auto"/>
        <w:ind w:left="1560" w:hanging="709"/>
        <w:jc w:val="both"/>
        <w:rPr>
          <w:rFonts w:ascii="Arial" w:hAnsi="Arial" w:cs="Arial"/>
        </w:rPr>
      </w:pPr>
      <w:r>
        <w:rPr>
          <w:rFonts w:ascii="Arial" w:hAnsi="Arial" w:cs="Arial"/>
        </w:rPr>
        <w:t>(c)</w:t>
      </w:r>
      <w:r>
        <w:rPr>
          <w:rFonts w:ascii="Arial" w:hAnsi="Arial" w:cs="Arial"/>
        </w:rPr>
        <w:tab/>
      </w:r>
      <w:r w:rsidR="00B06A61">
        <w:rPr>
          <w:rFonts w:ascii="Arial" w:hAnsi="Arial" w:cs="Arial"/>
        </w:rPr>
        <w:t>. . . .’</w:t>
      </w:r>
    </w:p>
    <w:p w14:paraId="40B2298F" w14:textId="77777777" w:rsidR="00B06A61" w:rsidRPr="00B06A61" w:rsidRDefault="00B06A61" w:rsidP="00B06A61">
      <w:pPr>
        <w:spacing w:after="0" w:line="480" w:lineRule="auto"/>
        <w:ind w:left="851" w:hanging="142"/>
        <w:jc w:val="both"/>
        <w:rPr>
          <w:rFonts w:ascii="Arial" w:hAnsi="Arial" w:cs="Arial"/>
          <w:sz w:val="24"/>
          <w:szCs w:val="24"/>
        </w:rPr>
      </w:pPr>
    </w:p>
    <w:p w14:paraId="0DF12154" w14:textId="163D27B7" w:rsidR="005853F6" w:rsidRDefault="006641ED" w:rsidP="006641ED">
      <w:pPr>
        <w:tabs>
          <w:tab w:val="left" w:pos="0"/>
          <w:tab w:val="left" w:pos="567"/>
        </w:tabs>
        <w:spacing w:after="0" w:line="480" w:lineRule="auto"/>
        <w:jc w:val="both"/>
        <w:rPr>
          <w:rFonts w:ascii="Arial" w:hAnsi="Arial" w:cs="Arial"/>
          <w:sz w:val="24"/>
          <w:szCs w:val="24"/>
        </w:rPr>
      </w:pPr>
      <w:r>
        <w:rPr>
          <w:rFonts w:ascii="Arial" w:hAnsi="Arial" w:cs="Arial"/>
          <w:sz w:val="24"/>
          <w:szCs w:val="24"/>
        </w:rPr>
        <w:t>[8]</w:t>
      </w:r>
      <w:r>
        <w:rPr>
          <w:rFonts w:ascii="Arial" w:hAnsi="Arial" w:cs="Arial"/>
          <w:sz w:val="24"/>
          <w:szCs w:val="24"/>
        </w:rPr>
        <w:tab/>
      </w:r>
      <w:r w:rsidR="005853F6" w:rsidRPr="00B06A61">
        <w:rPr>
          <w:rFonts w:ascii="Arial" w:hAnsi="Arial" w:cs="Arial"/>
          <w:sz w:val="24"/>
          <w:szCs w:val="24"/>
        </w:rPr>
        <w:t>Rule 9(1</w:t>
      </w:r>
      <w:r w:rsidR="005853F6" w:rsidRPr="00621C73">
        <w:rPr>
          <w:rFonts w:ascii="Arial" w:hAnsi="Arial" w:cs="Arial"/>
          <w:sz w:val="24"/>
          <w:szCs w:val="24"/>
        </w:rPr>
        <w:t xml:space="preserve">)(b) </w:t>
      </w:r>
      <w:r w:rsidR="005853F6" w:rsidRPr="00B06A61">
        <w:rPr>
          <w:rFonts w:ascii="Arial" w:hAnsi="Arial" w:cs="Arial"/>
          <w:sz w:val="24"/>
          <w:szCs w:val="24"/>
        </w:rPr>
        <w:t>provides that-</w:t>
      </w:r>
    </w:p>
    <w:p w14:paraId="769846D7" w14:textId="77777777" w:rsidR="00B610DD" w:rsidRDefault="00B610DD" w:rsidP="00B610DD">
      <w:pPr>
        <w:tabs>
          <w:tab w:val="left" w:pos="0"/>
          <w:tab w:val="left" w:pos="567"/>
        </w:tabs>
        <w:spacing w:after="0" w:line="480" w:lineRule="auto"/>
        <w:jc w:val="both"/>
        <w:rPr>
          <w:rFonts w:ascii="Arial" w:hAnsi="Arial" w:cs="Arial"/>
          <w:sz w:val="24"/>
          <w:szCs w:val="24"/>
        </w:rPr>
      </w:pPr>
    </w:p>
    <w:p w14:paraId="4AE29034" w14:textId="77777777" w:rsidR="005853F6" w:rsidRPr="00B06A61" w:rsidRDefault="005853F6" w:rsidP="00B06A61">
      <w:pPr>
        <w:pStyle w:val="ListParagraph"/>
        <w:spacing w:after="0" w:line="360" w:lineRule="auto"/>
        <w:ind w:left="567"/>
        <w:jc w:val="both"/>
        <w:rPr>
          <w:rFonts w:ascii="Arial" w:hAnsi="Arial" w:cs="Arial"/>
        </w:rPr>
      </w:pPr>
      <w:r w:rsidRPr="00B06A61">
        <w:rPr>
          <w:rFonts w:ascii="Arial" w:hAnsi="Arial" w:cs="Arial"/>
        </w:rPr>
        <w:t>‘Withdrawal of appeal</w:t>
      </w:r>
    </w:p>
    <w:p w14:paraId="70C2FC85" w14:textId="728FEB27" w:rsidR="005853F6" w:rsidRPr="006641ED" w:rsidRDefault="006641ED" w:rsidP="006641ED">
      <w:pPr>
        <w:spacing w:after="0" w:line="360" w:lineRule="auto"/>
        <w:ind w:left="927" w:hanging="360"/>
        <w:jc w:val="both"/>
        <w:rPr>
          <w:rFonts w:ascii="Arial" w:hAnsi="Arial" w:cs="Arial"/>
        </w:rPr>
      </w:pPr>
      <w:r w:rsidRPr="00B06A61">
        <w:rPr>
          <w:rFonts w:ascii="Arial" w:hAnsi="Arial" w:cs="Arial"/>
        </w:rPr>
        <w:t>(1)</w:t>
      </w:r>
      <w:r w:rsidRPr="00B06A61">
        <w:rPr>
          <w:rFonts w:ascii="Arial" w:hAnsi="Arial" w:cs="Arial"/>
        </w:rPr>
        <w:tab/>
      </w:r>
      <w:r w:rsidR="005853F6" w:rsidRPr="006641ED">
        <w:rPr>
          <w:rFonts w:ascii="Arial" w:hAnsi="Arial" w:cs="Arial"/>
        </w:rPr>
        <w:t>If an appellant-</w:t>
      </w:r>
    </w:p>
    <w:p w14:paraId="035E6E29" w14:textId="5E115488" w:rsidR="005853F6" w:rsidRPr="006641ED" w:rsidRDefault="006641ED" w:rsidP="006641ED">
      <w:pPr>
        <w:spacing w:after="0" w:line="360" w:lineRule="auto"/>
        <w:ind w:left="927" w:hanging="360"/>
        <w:jc w:val="both"/>
        <w:rPr>
          <w:rFonts w:ascii="Arial" w:hAnsi="Arial" w:cs="Arial"/>
        </w:rPr>
      </w:pPr>
      <w:r w:rsidRPr="00B06A61">
        <w:rPr>
          <w:rFonts w:ascii="Arial" w:hAnsi="Arial" w:cs="Arial"/>
        </w:rPr>
        <w:lastRenderedPageBreak/>
        <w:t>(a)</w:t>
      </w:r>
      <w:r w:rsidRPr="00B06A61">
        <w:rPr>
          <w:rFonts w:ascii="Arial" w:hAnsi="Arial" w:cs="Arial"/>
        </w:rPr>
        <w:tab/>
      </w:r>
      <w:proofErr w:type="gramStart"/>
      <w:r w:rsidR="005853F6" w:rsidRPr="006641ED">
        <w:rPr>
          <w:rFonts w:ascii="Arial" w:hAnsi="Arial" w:cs="Arial"/>
        </w:rPr>
        <w:t>. . .;</w:t>
      </w:r>
      <w:proofErr w:type="gramEnd"/>
    </w:p>
    <w:p w14:paraId="58B4C77A" w14:textId="2D3DB91D" w:rsidR="005853F6" w:rsidRPr="006641ED" w:rsidRDefault="006641ED" w:rsidP="006641ED">
      <w:pPr>
        <w:spacing w:after="0" w:line="360" w:lineRule="auto"/>
        <w:ind w:left="927" w:hanging="360"/>
        <w:jc w:val="both"/>
        <w:rPr>
          <w:rFonts w:ascii="Arial" w:hAnsi="Arial" w:cs="Arial"/>
        </w:rPr>
      </w:pPr>
      <w:r w:rsidRPr="00B06A61">
        <w:rPr>
          <w:rFonts w:ascii="Arial" w:hAnsi="Arial" w:cs="Arial"/>
        </w:rPr>
        <w:t>(b)</w:t>
      </w:r>
      <w:r w:rsidRPr="00B06A61">
        <w:rPr>
          <w:rFonts w:ascii="Arial" w:hAnsi="Arial" w:cs="Arial"/>
        </w:rPr>
        <w:tab/>
      </w:r>
      <w:r w:rsidR="005853F6" w:rsidRPr="006641ED">
        <w:rPr>
          <w:rFonts w:ascii="Arial" w:hAnsi="Arial" w:cs="Arial"/>
        </w:rPr>
        <w:t xml:space="preserve">fails to file </w:t>
      </w:r>
      <w:r w:rsidR="00061CA5" w:rsidRPr="006641ED">
        <w:rPr>
          <w:rFonts w:ascii="Arial" w:hAnsi="Arial" w:cs="Arial"/>
        </w:rPr>
        <w:t xml:space="preserve">the </w:t>
      </w:r>
      <w:r w:rsidR="005853F6" w:rsidRPr="006641ED">
        <w:rPr>
          <w:rFonts w:ascii="Arial" w:hAnsi="Arial" w:cs="Arial"/>
        </w:rPr>
        <w:t>record of the proceedings of the court appealed from; or</w:t>
      </w:r>
    </w:p>
    <w:p w14:paraId="2A557015" w14:textId="07744D14" w:rsidR="005853F6" w:rsidRPr="006641ED" w:rsidRDefault="006641ED" w:rsidP="006641ED">
      <w:pPr>
        <w:spacing w:after="0" w:line="360" w:lineRule="auto"/>
        <w:ind w:left="927" w:hanging="360"/>
        <w:jc w:val="both"/>
        <w:rPr>
          <w:rFonts w:ascii="Arial" w:hAnsi="Arial" w:cs="Arial"/>
        </w:rPr>
      </w:pPr>
      <w:r>
        <w:rPr>
          <w:rFonts w:ascii="Arial" w:hAnsi="Arial" w:cs="Arial"/>
        </w:rPr>
        <w:t>(c)</w:t>
      </w:r>
      <w:r>
        <w:rPr>
          <w:rFonts w:ascii="Arial" w:hAnsi="Arial" w:cs="Arial"/>
        </w:rPr>
        <w:tab/>
      </w:r>
      <w:r w:rsidR="005853F6" w:rsidRPr="006641ED">
        <w:rPr>
          <w:rFonts w:ascii="Arial" w:hAnsi="Arial" w:cs="Arial"/>
        </w:rPr>
        <w:t>in terms of subrule (4), is deemed to have withdrawn the appeal.’</w:t>
      </w:r>
    </w:p>
    <w:p w14:paraId="2AB9AA86" w14:textId="77777777" w:rsidR="00B06A61" w:rsidRPr="00065B99" w:rsidRDefault="00B06A61" w:rsidP="00065B99">
      <w:pPr>
        <w:pStyle w:val="ListParagraph"/>
        <w:spacing w:after="0" w:line="480" w:lineRule="auto"/>
        <w:ind w:left="927"/>
        <w:contextualSpacing w:val="0"/>
        <w:jc w:val="both"/>
        <w:rPr>
          <w:rFonts w:ascii="Arial" w:hAnsi="Arial" w:cs="Arial"/>
          <w:sz w:val="24"/>
          <w:szCs w:val="24"/>
        </w:rPr>
      </w:pPr>
    </w:p>
    <w:p w14:paraId="2FCFA8CD" w14:textId="41B1F030" w:rsidR="005853F6" w:rsidRDefault="006641ED" w:rsidP="006641ED">
      <w:pPr>
        <w:tabs>
          <w:tab w:val="left" w:pos="0"/>
        </w:tabs>
        <w:spacing w:after="0" w:line="480" w:lineRule="auto"/>
        <w:ind w:left="567" w:hanging="567"/>
        <w:jc w:val="both"/>
        <w:rPr>
          <w:rFonts w:ascii="Arial" w:hAnsi="Arial" w:cs="Arial"/>
          <w:sz w:val="24"/>
          <w:szCs w:val="24"/>
        </w:rPr>
      </w:pPr>
      <w:r>
        <w:rPr>
          <w:rFonts w:ascii="Arial" w:hAnsi="Arial" w:cs="Arial"/>
          <w:sz w:val="24"/>
          <w:szCs w:val="24"/>
        </w:rPr>
        <w:t>[9]</w:t>
      </w:r>
      <w:r>
        <w:rPr>
          <w:rFonts w:ascii="Arial" w:hAnsi="Arial" w:cs="Arial"/>
          <w:sz w:val="24"/>
          <w:szCs w:val="24"/>
        </w:rPr>
        <w:tab/>
      </w:r>
      <w:r w:rsidR="005853F6" w:rsidRPr="00065B99">
        <w:rPr>
          <w:rFonts w:ascii="Arial" w:hAnsi="Arial" w:cs="Arial"/>
          <w:sz w:val="24"/>
          <w:szCs w:val="24"/>
        </w:rPr>
        <w:t>Rule 9(4) further reads-</w:t>
      </w:r>
    </w:p>
    <w:p w14:paraId="4C8B9D4F" w14:textId="77777777" w:rsidR="00065B99" w:rsidRPr="00065B99" w:rsidRDefault="00065B99" w:rsidP="00065B99">
      <w:pPr>
        <w:tabs>
          <w:tab w:val="left" w:pos="0"/>
        </w:tabs>
        <w:spacing w:after="0" w:line="360" w:lineRule="auto"/>
        <w:ind w:left="567"/>
        <w:jc w:val="both"/>
        <w:rPr>
          <w:rFonts w:ascii="Arial" w:hAnsi="Arial" w:cs="Arial"/>
        </w:rPr>
      </w:pPr>
    </w:p>
    <w:p w14:paraId="231EBB90" w14:textId="77777777" w:rsidR="005853F6" w:rsidRDefault="005853F6" w:rsidP="00061CA5">
      <w:pPr>
        <w:tabs>
          <w:tab w:val="left" w:pos="0"/>
        </w:tabs>
        <w:spacing w:after="0" w:line="360" w:lineRule="auto"/>
        <w:ind w:left="567"/>
        <w:jc w:val="both"/>
        <w:rPr>
          <w:rFonts w:ascii="Arial" w:hAnsi="Arial" w:cs="Arial"/>
        </w:rPr>
      </w:pPr>
      <w:r w:rsidRPr="00065B99">
        <w:rPr>
          <w:rFonts w:ascii="Arial" w:hAnsi="Arial" w:cs="Arial"/>
        </w:rPr>
        <w:t>‘If an appellant or a respondent who has noted a cross-appeal and, is therefore, considered to be an appellant in terms of subrule (2)</w:t>
      </w:r>
      <w:r w:rsidR="00061CA5">
        <w:rPr>
          <w:rFonts w:ascii="Arial" w:hAnsi="Arial" w:cs="Arial"/>
        </w:rPr>
        <w:t xml:space="preserve"> –</w:t>
      </w:r>
    </w:p>
    <w:p w14:paraId="6D0E514F" w14:textId="78A3DF14" w:rsidR="005853F6" w:rsidRPr="00124664" w:rsidRDefault="006641ED" w:rsidP="006641ED">
      <w:pPr>
        <w:spacing w:after="0" w:line="360" w:lineRule="auto"/>
        <w:ind w:left="1134" w:hanging="567"/>
        <w:jc w:val="both"/>
        <w:rPr>
          <w:rFonts w:ascii="Arial" w:hAnsi="Arial" w:cs="Arial"/>
        </w:rPr>
      </w:pPr>
      <w:r w:rsidRPr="00124664">
        <w:rPr>
          <w:rFonts w:ascii="Arial" w:hAnsi="Arial" w:cs="Arial"/>
        </w:rPr>
        <w:t>(a)</w:t>
      </w:r>
      <w:r w:rsidRPr="00124664">
        <w:rPr>
          <w:rFonts w:ascii="Arial" w:hAnsi="Arial" w:cs="Arial"/>
        </w:rPr>
        <w:tab/>
      </w:r>
      <w:r w:rsidR="005853F6" w:rsidRPr="00124664">
        <w:rPr>
          <w:rFonts w:ascii="Arial" w:hAnsi="Arial" w:cs="Arial"/>
        </w:rPr>
        <w:t xml:space="preserve">fails to lodge the record within the period prescribed in rule </w:t>
      </w:r>
      <w:proofErr w:type="gramStart"/>
      <w:r w:rsidR="005853F6" w:rsidRPr="00124664">
        <w:rPr>
          <w:rFonts w:ascii="Arial" w:hAnsi="Arial" w:cs="Arial"/>
        </w:rPr>
        <w:t>8(2);</w:t>
      </w:r>
      <w:proofErr w:type="gramEnd"/>
    </w:p>
    <w:p w14:paraId="59524746" w14:textId="1B6E7C51" w:rsidR="005853F6" w:rsidRPr="00124664" w:rsidRDefault="006641ED" w:rsidP="006641ED">
      <w:pPr>
        <w:tabs>
          <w:tab w:val="left" w:pos="1134"/>
        </w:tabs>
        <w:spacing w:after="0" w:line="360" w:lineRule="auto"/>
        <w:ind w:left="1134" w:hanging="567"/>
        <w:jc w:val="both"/>
        <w:rPr>
          <w:rFonts w:ascii="Arial" w:hAnsi="Arial" w:cs="Arial"/>
        </w:rPr>
      </w:pPr>
      <w:r w:rsidRPr="00124664">
        <w:rPr>
          <w:rFonts w:ascii="Arial" w:hAnsi="Arial" w:cs="Arial"/>
        </w:rPr>
        <w:t>(b)</w:t>
      </w:r>
      <w:r w:rsidRPr="00124664">
        <w:rPr>
          <w:rFonts w:ascii="Arial" w:hAnsi="Arial" w:cs="Arial"/>
        </w:rPr>
        <w:tab/>
      </w:r>
      <w:r w:rsidR="005853F6" w:rsidRPr="00124664">
        <w:rPr>
          <w:rFonts w:ascii="Arial" w:hAnsi="Arial" w:cs="Arial"/>
        </w:rPr>
        <w:t>has not within the time prescribed in rule 8 applied to the respondent or his or her legal practitioner for consent to an extension of time; and</w:t>
      </w:r>
    </w:p>
    <w:p w14:paraId="448520C5" w14:textId="258C88F2" w:rsidR="005853F6" w:rsidRPr="00124664" w:rsidRDefault="006641ED" w:rsidP="006641ED">
      <w:pPr>
        <w:tabs>
          <w:tab w:val="left" w:pos="1134"/>
        </w:tabs>
        <w:spacing w:after="0" w:line="360" w:lineRule="auto"/>
        <w:ind w:left="1134" w:hanging="567"/>
        <w:jc w:val="both"/>
        <w:rPr>
          <w:rFonts w:ascii="Arial" w:hAnsi="Arial" w:cs="Arial"/>
        </w:rPr>
      </w:pPr>
      <w:r w:rsidRPr="00124664">
        <w:rPr>
          <w:rFonts w:ascii="Arial" w:hAnsi="Arial" w:cs="Arial"/>
        </w:rPr>
        <w:t>(c)</w:t>
      </w:r>
      <w:r w:rsidRPr="00124664">
        <w:rPr>
          <w:rFonts w:ascii="Arial" w:hAnsi="Arial" w:cs="Arial"/>
        </w:rPr>
        <w:tab/>
      </w:r>
      <w:r w:rsidR="005853F6" w:rsidRPr="00124664">
        <w:rPr>
          <w:rFonts w:ascii="Arial" w:hAnsi="Arial" w:cs="Arial"/>
        </w:rPr>
        <w:t>has not given notice to the registrar that he or she has so applied for such extension, he or she is deemed to have withdrawn his or her appeal, and in that event, the suspension of any judgment or order of the court appealed from is considered lifted.’</w:t>
      </w:r>
    </w:p>
    <w:p w14:paraId="42470553" w14:textId="77777777" w:rsidR="00065B99" w:rsidRDefault="00065B99" w:rsidP="00065B99">
      <w:pPr>
        <w:tabs>
          <w:tab w:val="left" w:pos="0"/>
        </w:tabs>
        <w:spacing w:after="0" w:line="480" w:lineRule="auto"/>
        <w:ind w:left="567"/>
        <w:jc w:val="both"/>
        <w:rPr>
          <w:rFonts w:ascii="Arial" w:hAnsi="Arial" w:cs="Arial"/>
          <w:sz w:val="24"/>
          <w:szCs w:val="24"/>
        </w:rPr>
      </w:pPr>
    </w:p>
    <w:p w14:paraId="39A4203D" w14:textId="7524F309" w:rsidR="00065B99" w:rsidRPr="00065B99" w:rsidRDefault="006641ED" w:rsidP="006641ED">
      <w:pPr>
        <w:tabs>
          <w:tab w:val="left" w:pos="0"/>
        </w:tabs>
        <w:spacing w:after="0" w:line="480" w:lineRule="auto"/>
        <w:jc w:val="both"/>
        <w:rPr>
          <w:rFonts w:ascii="Arial" w:hAnsi="Arial" w:cs="Arial"/>
          <w:sz w:val="24"/>
          <w:szCs w:val="24"/>
        </w:rPr>
      </w:pPr>
      <w:r w:rsidRPr="00065B99">
        <w:rPr>
          <w:rFonts w:ascii="Arial" w:hAnsi="Arial" w:cs="Arial"/>
          <w:sz w:val="24"/>
          <w:szCs w:val="24"/>
        </w:rPr>
        <w:t>[10]</w:t>
      </w:r>
      <w:r w:rsidRPr="00065B99">
        <w:rPr>
          <w:rFonts w:ascii="Arial" w:hAnsi="Arial" w:cs="Arial"/>
          <w:sz w:val="24"/>
          <w:szCs w:val="24"/>
        </w:rPr>
        <w:tab/>
      </w:r>
      <w:r w:rsidR="005853F6" w:rsidRPr="00065B99">
        <w:rPr>
          <w:rFonts w:ascii="Arial" w:hAnsi="Arial" w:cs="Arial"/>
          <w:sz w:val="24"/>
          <w:szCs w:val="24"/>
        </w:rPr>
        <w:t xml:space="preserve">The </w:t>
      </w:r>
      <w:r w:rsidR="00061CA5">
        <w:rPr>
          <w:rFonts w:ascii="Arial" w:hAnsi="Arial" w:cs="Arial"/>
          <w:sz w:val="24"/>
          <w:szCs w:val="24"/>
        </w:rPr>
        <w:t>respondent</w:t>
      </w:r>
      <w:r w:rsidR="005853F6" w:rsidRPr="00065B99">
        <w:rPr>
          <w:rFonts w:ascii="Arial" w:hAnsi="Arial" w:cs="Arial"/>
          <w:sz w:val="24"/>
          <w:szCs w:val="24"/>
        </w:rPr>
        <w:t xml:space="preserve"> filed a document titled ‘condonation application</w:t>
      </w:r>
      <w:r w:rsidR="00E65F4E">
        <w:rPr>
          <w:rFonts w:ascii="Arial" w:hAnsi="Arial" w:cs="Arial"/>
          <w:sz w:val="24"/>
          <w:szCs w:val="24"/>
        </w:rPr>
        <w:t>’</w:t>
      </w:r>
      <w:r w:rsidR="005853F6" w:rsidRPr="00065B99">
        <w:rPr>
          <w:rFonts w:ascii="Arial" w:hAnsi="Arial" w:cs="Arial"/>
          <w:sz w:val="24"/>
          <w:szCs w:val="24"/>
        </w:rPr>
        <w:t xml:space="preserve">. This document is however not deposed to by the </w:t>
      </w:r>
      <w:r w:rsidR="00F56343">
        <w:rPr>
          <w:rFonts w:ascii="Arial" w:hAnsi="Arial" w:cs="Arial"/>
          <w:sz w:val="24"/>
          <w:szCs w:val="24"/>
        </w:rPr>
        <w:t>respondent</w:t>
      </w:r>
      <w:r w:rsidR="005853F6" w:rsidRPr="00065B99">
        <w:rPr>
          <w:rFonts w:ascii="Arial" w:hAnsi="Arial" w:cs="Arial"/>
          <w:sz w:val="24"/>
          <w:szCs w:val="24"/>
        </w:rPr>
        <w:t>. In fact, the first sentence of the supporting affidavit reads-</w:t>
      </w:r>
    </w:p>
    <w:p w14:paraId="68758AE4" w14:textId="77777777" w:rsidR="005853F6" w:rsidRPr="00065B99" w:rsidRDefault="005853F6" w:rsidP="00065B99">
      <w:pPr>
        <w:pStyle w:val="ListParagraph"/>
        <w:spacing w:after="0" w:line="360" w:lineRule="auto"/>
        <w:jc w:val="both"/>
        <w:rPr>
          <w:rFonts w:ascii="Arial" w:hAnsi="Arial" w:cs="Arial"/>
        </w:rPr>
      </w:pPr>
    </w:p>
    <w:p w14:paraId="005E38A7" w14:textId="77777777" w:rsidR="005853F6" w:rsidRDefault="00E65F4E" w:rsidP="005853F6">
      <w:pPr>
        <w:pStyle w:val="ListParagraph"/>
        <w:spacing w:line="360" w:lineRule="auto"/>
        <w:ind w:left="567"/>
        <w:jc w:val="both"/>
        <w:rPr>
          <w:rFonts w:ascii="Arial" w:hAnsi="Arial" w:cs="Arial"/>
        </w:rPr>
      </w:pPr>
      <w:r>
        <w:rPr>
          <w:rFonts w:ascii="Arial" w:hAnsi="Arial" w:cs="Arial"/>
        </w:rPr>
        <w:t>‘</w:t>
      </w:r>
      <w:r w:rsidR="005853F6">
        <w:rPr>
          <w:rFonts w:ascii="Arial" w:hAnsi="Arial" w:cs="Arial"/>
        </w:rPr>
        <w:t xml:space="preserve">I, the undersigned, </w:t>
      </w:r>
      <w:proofErr w:type="spellStart"/>
      <w:r w:rsidR="005853F6">
        <w:rPr>
          <w:rFonts w:ascii="Arial" w:hAnsi="Arial" w:cs="Arial"/>
        </w:rPr>
        <w:t>Hewat</w:t>
      </w:r>
      <w:proofErr w:type="spellEnd"/>
      <w:r w:rsidR="005853F6">
        <w:rPr>
          <w:rFonts w:ascii="Arial" w:hAnsi="Arial" w:cs="Arial"/>
        </w:rPr>
        <w:t xml:space="preserve"> Jacobus Samuel Beukes do hereby solemnly affirm and state as follows:’ </w:t>
      </w:r>
    </w:p>
    <w:p w14:paraId="39B020C1" w14:textId="77777777" w:rsidR="00065B99" w:rsidRDefault="00065B99" w:rsidP="00065B99">
      <w:pPr>
        <w:tabs>
          <w:tab w:val="left" w:pos="0"/>
        </w:tabs>
        <w:spacing w:after="0" w:line="480" w:lineRule="auto"/>
        <w:jc w:val="both"/>
        <w:rPr>
          <w:rFonts w:ascii="Arial" w:hAnsi="Arial" w:cs="Arial"/>
          <w:sz w:val="24"/>
          <w:szCs w:val="24"/>
        </w:rPr>
      </w:pPr>
    </w:p>
    <w:p w14:paraId="34E56DE6" w14:textId="0D0E3571" w:rsidR="005853F6" w:rsidRDefault="006641ED" w:rsidP="006641ED">
      <w:pPr>
        <w:tabs>
          <w:tab w:val="left" w:pos="0"/>
        </w:tabs>
        <w:spacing w:after="0" w:line="480" w:lineRule="auto"/>
        <w:jc w:val="both"/>
        <w:rPr>
          <w:rFonts w:ascii="Arial" w:hAnsi="Arial" w:cs="Arial"/>
          <w:sz w:val="24"/>
          <w:szCs w:val="24"/>
        </w:rPr>
      </w:pPr>
      <w:r>
        <w:rPr>
          <w:rFonts w:ascii="Arial" w:hAnsi="Arial" w:cs="Arial"/>
          <w:sz w:val="24"/>
          <w:szCs w:val="24"/>
        </w:rPr>
        <w:t>[11]</w:t>
      </w:r>
      <w:r>
        <w:rPr>
          <w:rFonts w:ascii="Arial" w:hAnsi="Arial" w:cs="Arial"/>
          <w:sz w:val="24"/>
          <w:szCs w:val="24"/>
        </w:rPr>
        <w:tab/>
      </w:r>
      <w:r w:rsidR="005853F6" w:rsidRPr="00065B99">
        <w:rPr>
          <w:rFonts w:ascii="Arial" w:hAnsi="Arial" w:cs="Arial"/>
          <w:sz w:val="24"/>
          <w:szCs w:val="24"/>
        </w:rPr>
        <w:t xml:space="preserve">It is not known to me on what authority </w:t>
      </w:r>
      <w:proofErr w:type="spellStart"/>
      <w:r w:rsidR="005853F6" w:rsidRPr="00065B99">
        <w:rPr>
          <w:rFonts w:ascii="Arial" w:hAnsi="Arial" w:cs="Arial"/>
          <w:sz w:val="24"/>
          <w:szCs w:val="24"/>
        </w:rPr>
        <w:t>Mr</w:t>
      </w:r>
      <w:proofErr w:type="spellEnd"/>
      <w:r w:rsidR="005853F6" w:rsidRPr="00065B99">
        <w:rPr>
          <w:rFonts w:ascii="Arial" w:hAnsi="Arial" w:cs="Arial"/>
          <w:sz w:val="24"/>
          <w:szCs w:val="24"/>
        </w:rPr>
        <w:t xml:space="preserve"> Beukes is deposing to the affidavit in support of the </w:t>
      </w:r>
      <w:r w:rsidR="00F56343">
        <w:rPr>
          <w:rFonts w:ascii="Arial" w:hAnsi="Arial" w:cs="Arial"/>
          <w:sz w:val="24"/>
          <w:szCs w:val="24"/>
        </w:rPr>
        <w:t>respondent’s</w:t>
      </w:r>
      <w:r w:rsidR="005853F6" w:rsidRPr="00065B99">
        <w:rPr>
          <w:rFonts w:ascii="Arial" w:hAnsi="Arial" w:cs="Arial"/>
          <w:sz w:val="24"/>
          <w:szCs w:val="24"/>
        </w:rPr>
        <w:t xml:space="preserve"> condonation application as he is not even a party to the proceedings. He does not have an interest in this matter and no such interest is even remotely suggested in the said supporting affidavit. For that reason, there is no condonation and reinstatement application deposed to by the </w:t>
      </w:r>
      <w:r w:rsidR="001C2DD7">
        <w:rPr>
          <w:rFonts w:ascii="Arial" w:hAnsi="Arial" w:cs="Arial"/>
          <w:sz w:val="24"/>
          <w:szCs w:val="24"/>
        </w:rPr>
        <w:t>respondent</w:t>
      </w:r>
      <w:r w:rsidR="005853F6" w:rsidRPr="00065B99">
        <w:rPr>
          <w:rFonts w:ascii="Arial" w:hAnsi="Arial" w:cs="Arial"/>
          <w:sz w:val="24"/>
          <w:szCs w:val="24"/>
        </w:rPr>
        <w:t xml:space="preserve"> for the late </w:t>
      </w:r>
      <w:r w:rsidR="005853F6" w:rsidRPr="00065B99">
        <w:rPr>
          <w:rFonts w:ascii="Arial" w:hAnsi="Arial" w:cs="Arial"/>
          <w:sz w:val="24"/>
          <w:szCs w:val="24"/>
        </w:rPr>
        <w:lastRenderedPageBreak/>
        <w:t>filing of the appeal record. As such</w:t>
      </w:r>
      <w:r w:rsidR="00E65F4E">
        <w:rPr>
          <w:rFonts w:ascii="Arial" w:hAnsi="Arial" w:cs="Arial"/>
          <w:sz w:val="24"/>
          <w:szCs w:val="24"/>
        </w:rPr>
        <w:t>,</w:t>
      </w:r>
      <w:r w:rsidR="005853F6" w:rsidRPr="00065B99">
        <w:rPr>
          <w:rFonts w:ascii="Arial" w:hAnsi="Arial" w:cs="Arial"/>
          <w:sz w:val="24"/>
          <w:szCs w:val="24"/>
        </w:rPr>
        <w:t xml:space="preserve"> the appeal remains withdrawn and </w:t>
      </w:r>
      <w:r w:rsidR="005853F6" w:rsidRPr="00621C73">
        <w:rPr>
          <w:rFonts w:ascii="Arial" w:hAnsi="Arial" w:cs="Arial"/>
          <w:sz w:val="24"/>
          <w:szCs w:val="24"/>
        </w:rPr>
        <w:t xml:space="preserve">there is therefore no appeal before this </w:t>
      </w:r>
      <w:r w:rsidR="00F56343">
        <w:rPr>
          <w:rFonts w:ascii="Arial" w:hAnsi="Arial" w:cs="Arial"/>
          <w:sz w:val="24"/>
          <w:szCs w:val="24"/>
        </w:rPr>
        <w:t>C</w:t>
      </w:r>
      <w:r w:rsidR="005853F6" w:rsidRPr="00621C73">
        <w:rPr>
          <w:rFonts w:ascii="Arial" w:hAnsi="Arial" w:cs="Arial"/>
          <w:sz w:val="24"/>
          <w:szCs w:val="24"/>
        </w:rPr>
        <w:t xml:space="preserve">ourt </w:t>
      </w:r>
      <w:proofErr w:type="gramStart"/>
      <w:r w:rsidR="005853F6" w:rsidRPr="00621C73">
        <w:rPr>
          <w:rFonts w:ascii="Arial" w:hAnsi="Arial" w:cs="Arial"/>
          <w:sz w:val="24"/>
          <w:szCs w:val="24"/>
        </w:rPr>
        <w:t>and needless to say,</w:t>
      </w:r>
      <w:r w:rsidR="005853F6" w:rsidRPr="00065B99">
        <w:rPr>
          <w:rFonts w:ascii="Arial" w:hAnsi="Arial" w:cs="Arial"/>
          <w:sz w:val="24"/>
          <w:szCs w:val="24"/>
        </w:rPr>
        <w:t xml:space="preserve"> the</w:t>
      </w:r>
      <w:proofErr w:type="gramEnd"/>
      <w:r w:rsidR="005853F6" w:rsidRPr="00065B99">
        <w:rPr>
          <w:rFonts w:ascii="Arial" w:hAnsi="Arial" w:cs="Arial"/>
          <w:sz w:val="24"/>
          <w:szCs w:val="24"/>
        </w:rPr>
        <w:t xml:space="preserve"> c</w:t>
      </w:r>
      <w:r w:rsidR="00E65F4E">
        <w:rPr>
          <w:rFonts w:ascii="Arial" w:hAnsi="Arial" w:cs="Arial"/>
          <w:sz w:val="24"/>
          <w:szCs w:val="24"/>
        </w:rPr>
        <w:t xml:space="preserve">ourt cannot consider whether an </w:t>
      </w:r>
      <w:r w:rsidR="005853F6" w:rsidRPr="00065B99">
        <w:rPr>
          <w:rFonts w:ascii="Arial" w:hAnsi="Arial" w:cs="Arial"/>
          <w:sz w:val="24"/>
          <w:szCs w:val="24"/>
        </w:rPr>
        <w:t xml:space="preserve">appeal that is not before it is frivolous or vexatious. A condonation and </w:t>
      </w:r>
      <w:r w:rsidR="00E65F4E">
        <w:rPr>
          <w:rFonts w:ascii="Arial" w:hAnsi="Arial" w:cs="Arial"/>
          <w:sz w:val="24"/>
          <w:szCs w:val="24"/>
        </w:rPr>
        <w:t>re</w:t>
      </w:r>
      <w:r w:rsidR="005853F6" w:rsidRPr="00065B99">
        <w:rPr>
          <w:rFonts w:ascii="Arial" w:hAnsi="Arial" w:cs="Arial"/>
          <w:sz w:val="24"/>
          <w:szCs w:val="24"/>
        </w:rPr>
        <w:t xml:space="preserve">instatement application </w:t>
      </w:r>
      <w:proofErr w:type="gramStart"/>
      <w:r w:rsidR="005853F6" w:rsidRPr="00065B99">
        <w:rPr>
          <w:rFonts w:ascii="Arial" w:hAnsi="Arial" w:cs="Arial"/>
          <w:sz w:val="24"/>
          <w:szCs w:val="24"/>
        </w:rPr>
        <w:t>is</w:t>
      </w:r>
      <w:proofErr w:type="gramEnd"/>
      <w:r w:rsidR="005853F6" w:rsidRPr="00065B99">
        <w:rPr>
          <w:rFonts w:ascii="Arial" w:hAnsi="Arial" w:cs="Arial"/>
          <w:sz w:val="24"/>
          <w:szCs w:val="24"/>
        </w:rPr>
        <w:t xml:space="preserve"> a condition precedent to a withdrawn appeal and the appellant has not crossed that hurdle.</w:t>
      </w:r>
    </w:p>
    <w:p w14:paraId="60B5D3FD" w14:textId="77777777" w:rsidR="00065B99" w:rsidRDefault="00065B99" w:rsidP="00065B99">
      <w:pPr>
        <w:tabs>
          <w:tab w:val="left" w:pos="0"/>
        </w:tabs>
        <w:spacing w:after="0" w:line="480" w:lineRule="auto"/>
        <w:jc w:val="both"/>
        <w:rPr>
          <w:rFonts w:ascii="Arial" w:hAnsi="Arial" w:cs="Arial"/>
          <w:sz w:val="24"/>
          <w:szCs w:val="24"/>
        </w:rPr>
      </w:pPr>
    </w:p>
    <w:p w14:paraId="3A927D08" w14:textId="4B9E256A" w:rsidR="005853F6" w:rsidRDefault="006641ED" w:rsidP="006641ED">
      <w:pPr>
        <w:tabs>
          <w:tab w:val="left" w:pos="0"/>
        </w:tabs>
        <w:spacing w:after="0" w:line="480" w:lineRule="auto"/>
        <w:jc w:val="both"/>
        <w:rPr>
          <w:rFonts w:ascii="Arial" w:hAnsi="Arial" w:cs="Arial"/>
          <w:sz w:val="24"/>
          <w:szCs w:val="24"/>
        </w:rPr>
      </w:pPr>
      <w:r>
        <w:rPr>
          <w:rFonts w:ascii="Arial" w:hAnsi="Arial" w:cs="Arial"/>
          <w:sz w:val="24"/>
          <w:szCs w:val="24"/>
        </w:rPr>
        <w:t>[12]</w:t>
      </w:r>
      <w:r>
        <w:rPr>
          <w:rFonts w:ascii="Arial" w:hAnsi="Arial" w:cs="Arial"/>
          <w:sz w:val="24"/>
          <w:szCs w:val="24"/>
        </w:rPr>
        <w:tab/>
      </w:r>
      <w:r w:rsidR="005853F6" w:rsidRPr="00065B99">
        <w:rPr>
          <w:rFonts w:ascii="Arial" w:hAnsi="Arial" w:cs="Arial"/>
          <w:sz w:val="24"/>
          <w:szCs w:val="24"/>
        </w:rPr>
        <w:t xml:space="preserve">Even if I were to consider the condonation application, the appeal is meritless as there are no prospects of success and the explanation for the late filing of the record (if </w:t>
      </w:r>
      <w:proofErr w:type="spellStart"/>
      <w:r w:rsidR="005853F6" w:rsidRPr="00065B99">
        <w:rPr>
          <w:rFonts w:ascii="Arial" w:hAnsi="Arial" w:cs="Arial"/>
          <w:sz w:val="24"/>
          <w:szCs w:val="24"/>
        </w:rPr>
        <w:t>Mr</w:t>
      </w:r>
      <w:proofErr w:type="spellEnd"/>
      <w:r w:rsidR="005853F6" w:rsidRPr="00065B99">
        <w:rPr>
          <w:rFonts w:ascii="Arial" w:hAnsi="Arial" w:cs="Arial"/>
          <w:sz w:val="24"/>
          <w:szCs w:val="24"/>
        </w:rPr>
        <w:t xml:space="preserve"> Beukes who attested to the condonation affidavit had power of attorney to do so) is unreasonable. The explanation hinges on financial constraints and lack of knowledge of the finer nuances of civil litigation. They both fall short of </w:t>
      </w:r>
      <w:r w:rsidR="00F56343">
        <w:rPr>
          <w:rFonts w:ascii="Arial" w:hAnsi="Arial" w:cs="Arial"/>
          <w:sz w:val="24"/>
          <w:szCs w:val="24"/>
        </w:rPr>
        <w:t>a</w:t>
      </w:r>
      <w:r w:rsidR="005853F6" w:rsidRPr="00065B99">
        <w:rPr>
          <w:rFonts w:ascii="Arial" w:hAnsi="Arial" w:cs="Arial"/>
          <w:sz w:val="24"/>
          <w:szCs w:val="24"/>
        </w:rPr>
        <w:t xml:space="preserve"> reasonable explanation. It is settled law that those </w:t>
      </w:r>
      <w:r w:rsidR="001C2DD7">
        <w:rPr>
          <w:rFonts w:ascii="Arial" w:hAnsi="Arial" w:cs="Arial"/>
          <w:sz w:val="24"/>
          <w:szCs w:val="24"/>
        </w:rPr>
        <w:t>who</w:t>
      </w:r>
      <w:r w:rsidR="005853F6" w:rsidRPr="00065B99">
        <w:rPr>
          <w:rFonts w:ascii="Arial" w:hAnsi="Arial" w:cs="Arial"/>
          <w:sz w:val="24"/>
          <w:szCs w:val="24"/>
        </w:rPr>
        <w:t xml:space="preserve"> practice or litigate in this </w:t>
      </w:r>
      <w:r w:rsidR="00F56343">
        <w:rPr>
          <w:rFonts w:ascii="Arial" w:hAnsi="Arial" w:cs="Arial"/>
          <w:sz w:val="24"/>
          <w:szCs w:val="24"/>
        </w:rPr>
        <w:t>C</w:t>
      </w:r>
      <w:r w:rsidR="005853F6" w:rsidRPr="00065B99">
        <w:rPr>
          <w:rFonts w:ascii="Arial" w:hAnsi="Arial" w:cs="Arial"/>
          <w:sz w:val="24"/>
          <w:szCs w:val="24"/>
        </w:rPr>
        <w:t xml:space="preserve">ourt should acquaint themselves with the </w:t>
      </w:r>
      <w:r w:rsidR="00F56343">
        <w:rPr>
          <w:rFonts w:ascii="Arial" w:hAnsi="Arial" w:cs="Arial"/>
          <w:sz w:val="24"/>
          <w:szCs w:val="24"/>
        </w:rPr>
        <w:t>r</w:t>
      </w:r>
      <w:r w:rsidR="005853F6" w:rsidRPr="00065B99">
        <w:rPr>
          <w:rFonts w:ascii="Arial" w:hAnsi="Arial" w:cs="Arial"/>
          <w:sz w:val="24"/>
          <w:szCs w:val="24"/>
        </w:rPr>
        <w:t xml:space="preserve">ules of this </w:t>
      </w:r>
      <w:r w:rsidR="00F56343">
        <w:rPr>
          <w:rFonts w:ascii="Arial" w:hAnsi="Arial" w:cs="Arial"/>
          <w:sz w:val="24"/>
          <w:szCs w:val="24"/>
        </w:rPr>
        <w:t>C</w:t>
      </w:r>
      <w:r w:rsidR="005853F6" w:rsidRPr="00065B99">
        <w:rPr>
          <w:rFonts w:ascii="Arial" w:hAnsi="Arial" w:cs="Arial"/>
          <w:sz w:val="24"/>
          <w:szCs w:val="24"/>
        </w:rPr>
        <w:t xml:space="preserve">ourt. </w:t>
      </w:r>
      <w:r w:rsidR="005853F6" w:rsidRPr="00621C73">
        <w:rPr>
          <w:rFonts w:ascii="Arial" w:hAnsi="Arial" w:cs="Arial"/>
          <w:sz w:val="24"/>
          <w:szCs w:val="24"/>
        </w:rPr>
        <w:t xml:space="preserve">The rule on furnishing security was also violated. </w:t>
      </w:r>
      <w:r w:rsidR="005853F6" w:rsidRPr="00065B99">
        <w:rPr>
          <w:rFonts w:ascii="Arial" w:hAnsi="Arial" w:cs="Arial"/>
          <w:sz w:val="24"/>
          <w:szCs w:val="24"/>
        </w:rPr>
        <w:t>The appeal would still have been struck.</w:t>
      </w:r>
    </w:p>
    <w:p w14:paraId="20D379DE" w14:textId="77777777" w:rsidR="00065B99" w:rsidRDefault="00065B99" w:rsidP="00065B99">
      <w:pPr>
        <w:pStyle w:val="ListParagraph"/>
        <w:spacing w:after="0" w:line="480" w:lineRule="auto"/>
        <w:jc w:val="both"/>
        <w:rPr>
          <w:rFonts w:ascii="Arial" w:hAnsi="Arial" w:cs="Arial"/>
          <w:sz w:val="24"/>
          <w:szCs w:val="24"/>
        </w:rPr>
      </w:pPr>
    </w:p>
    <w:p w14:paraId="6BF70AF1" w14:textId="4D0B7541" w:rsidR="005853F6" w:rsidRDefault="006641ED" w:rsidP="006641ED">
      <w:pPr>
        <w:tabs>
          <w:tab w:val="left" w:pos="0"/>
        </w:tabs>
        <w:spacing w:after="0" w:line="480" w:lineRule="auto"/>
        <w:jc w:val="both"/>
        <w:rPr>
          <w:rFonts w:ascii="Arial" w:hAnsi="Arial" w:cs="Arial"/>
          <w:sz w:val="24"/>
          <w:szCs w:val="24"/>
        </w:rPr>
      </w:pPr>
      <w:r>
        <w:rPr>
          <w:rFonts w:ascii="Arial" w:hAnsi="Arial" w:cs="Arial"/>
          <w:sz w:val="24"/>
          <w:szCs w:val="24"/>
        </w:rPr>
        <w:t>[13]</w:t>
      </w:r>
      <w:r>
        <w:rPr>
          <w:rFonts w:ascii="Arial" w:hAnsi="Arial" w:cs="Arial"/>
          <w:sz w:val="24"/>
          <w:szCs w:val="24"/>
        </w:rPr>
        <w:tab/>
      </w:r>
      <w:r w:rsidR="005853F6" w:rsidRPr="00065B99">
        <w:rPr>
          <w:rFonts w:ascii="Arial" w:hAnsi="Arial" w:cs="Arial"/>
          <w:sz w:val="24"/>
          <w:szCs w:val="24"/>
        </w:rPr>
        <w:t xml:space="preserve">The judgment and order of the court </w:t>
      </w:r>
      <w:r w:rsidR="005853F6" w:rsidRPr="00065B99">
        <w:rPr>
          <w:rFonts w:ascii="Arial" w:hAnsi="Arial" w:cs="Arial"/>
          <w:i/>
          <w:sz w:val="24"/>
          <w:szCs w:val="24"/>
        </w:rPr>
        <w:t>a quo</w:t>
      </w:r>
      <w:r w:rsidR="005853F6" w:rsidRPr="00065B99">
        <w:rPr>
          <w:rFonts w:ascii="Arial" w:hAnsi="Arial" w:cs="Arial"/>
          <w:sz w:val="24"/>
          <w:szCs w:val="24"/>
        </w:rPr>
        <w:t xml:space="preserve">, dismissing respondent’s application for rescission of the default judgments granted against her on 25 September 2019 and 20 January 2020 </w:t>
      </w:r>
      <w:r w:rsidR="00F56343">
        <w:rPr>
          <w:rFonts w:ascii="Arial" w:hAnsi="Arial" w:cs="Arial"/>
          <w:sz w:val="24"/>
          <w:szCs w:val="24"/>
        </w:rPr>
        <w:t>are</w:t>
      </w:r>
      <w:r w:rsidR="005853F6" w:rsidRPr="00065B99">
        <w:rPr>
          <w:rFonts w:ascii="Arial" w:hAnsi="Arial" w:cs="Arial"/>
          <w:sz w:val="24"/>
          <w:szCs w:val="24"/>
        </w:rPr>
        <w:t xml:space="preserve"> unassailable. Respondent failed to give a reasonable explanation for her default, the application for rescission was not </w:t>
      </w:r>
      <w:r w:rsidR="005853F6" w:rsidRPr="00065B99">
        <w:rPr>
          <w:rFonts w:ascii="Arial" w:hAnsi="Arial" w:cs="Arial"/>
          <w:i/>
          <w:sz w:val="24"/>
          <w:szCs w:val="24"/>
        </w:rPr>
        <w:t>bona fide</w:t>
      </w:r>
      <w:r w:rsidR="005853F6" w:rsidRPr="00065B99">
        <w:rPr>
          <w:rFonts w:ascii="Arial" w:hAnsi="Arial" w:cs="Arial"/>
          <w:sz w:val="24"/>
          <w:szCs w:val="24"/>
        </w:rPr>
        <w:t xml:space="preserve"> and she had no </w:t>
      </w:r>
      <w:r w:rsidR="005853F6" w:rsidRPr="00065B99">
        <w:rPr>
          <w:rFonts w:ascii="Arial" w:hAnsi="Arial" w:cs="Arial"/>
          <w:i/>
          <w:sz w:val="24"/>
          <w:szCs w:val="24"/>
        </w:rPr>
        <w:t>bona fide</w:t>
      </w:r>
      <w:r w:rsidR="005853F6" w:rsidRPr="00065B99">
        <w:rPr>
          <w:rFonts w:ascii="Arial" w:hAnsi="Arial" w:cs="Arial"/>
          <w:sz w:val="24"/>
          <w:szCs w:val="24"/>
        </w:rPr>
        <w:t xml:space="preserve"> </w:t>
      </w:r>
      <w:proofErr w:type="spellStart"/>
      <w:r w:rsidR="005853F6" w:rsidRPr="00065B99">
        <w:rPr>
          <w:rFonts w:ascii="Arial" w:hAnsi="Arial" w:cs="Arial"/>
          <w:sz w:val="24"/>
          <w:szCs w:val="24"/>
        </w:rPr>
        <w:t>defence</w:t>
      </w:r>
      <w:proofErr w:type="spellEnd"/>
      <w:r w:rsidR="005853F6" w:rsidRPr="00065B99">
        <w:rPr>
          <w:rFonts w:ascii="Arial" w:hAnsi="Arial" w:cs="Arial"/>
          <w:sz w:val="24"/>
          <w:szCs w:val="24"/>
        </w:rPr>
        <w:t xml:space="preserve"> to applicant’s claim. Therefore</w:t>
      </w:r>
      <w:r w:rsidR="00E65F4E">
        <w:rPr>
          <w:rFonts w:ascii="Arial" w:hAnsi="Arial" w:cs="Arial"/>
          <w:sz w:val="24"/>
          <w:szCs w:val="24"/>
        </w:rPr>
        <w:t>,</w:t>
      </w:r>
      <w:r w:rsidR="005853F6" w:rsidRPr="00065B99">
        <w:rPr>
          <w:rFonts w:ascii="Arial" w:hAnsi="Arial" w:cs="Arial"/>
          <w:sz w:val="24"/>
          <w:szCs w:val="24"/>
        </w:rPr>
        <w:t xml:space="preserve"> the rescission application was correctly rejected.</w:t>
      </w:r>
    </w:p>
    <w:p w14:paraId="7F6BC2D2" w14:textId="77777777" w:rsidR="0023073A" w:rsidRDefault="0023073A" w:rsidP="0023073A">
      <w:pPr>
        <w:pStyle w:val="ListParagraph"/>
        <w:rPr>
          <w:rFonts w:ascii="Arial" w:hAnsi="Arial" w:cs="Arial"/>
          <w:sz w:val="24"/>
          <w:szCs w:val="24"/>
        </w:rPr>
      </w:pPr>
    </w:p>
    <w:p w14:paraId="641DFB7B" w14:textId="5732A5B2" w:rsidR="0023073A" w:rsidRPr="00410395" w:rsidRDefault="006641ED" w:rsidP="006641ED">
      <w:pPr>
        <w:tabs>
          <w:tab w:val="left" w:pos="0"/>
        </w:tabs>
        <w:spacing w:after="0" w:line="480" w:lineRule="auto"/>
        <w:jc w:val="both"/>
        <w:rPr>
          <w:rFonts w:ascii="Arial" w:hAnsi="Arial" w:cs="Arial"/>
          <w:sz w:val="24"/>
          <w:szCs w:val="24"/>
        </w:rPr>
      </w:pPr>
      <w:r w:rsidRPr="00410395">
        <w:rPr>
          <w:rFonts w:ascii="Arial" w:hAnsi="Arial" w:cs="Arial"/>
          <w:sz w:val="24"/>
          <w:szCs w:val="24"/>
        </w:rPr>
        <w:lastRenderedPageBreak/>
        <w:t>[14]</w:t>
      </w:r>
      <w:r w:rsidRPr="00410395">
        <w:rPr>
          <w:rFonts w:ascii="Arial" w:hAnsi="Arial" w:cs="Arial"/>
          <w:sz w:val="24"/>
          <w:szCs w:val="24"/>
        </w:rPr>
        <w:tab/>
      </w:r>
      <w:r w:rsidR="005853F6" w:rsidRPr="0023073A">
        <w:rPr>
          <w:rFonts w:ascii="Arial" w:hAnsi="Arial" w:cs="Arial"/>
          <w:sz w:val="24"/>
          <w:szCs w:val="24"/>
        </w:rPr>
        <w:t>In the result</w:t>
      </w:r>
      <w:r w:rsidR="00F56343">
        <w:rPr>
          <w:rFonts w:ascii="Arial" w:hAnsi="Arial" w:cs="Arial"/>
          <w:sz w:val="24"/>
          <w:szCs w:val="24"/>
        </w:rPr>
        <w:t>,</w:t>
      </w:r>
      <w:r w:rsidR="005853F6" w:rsidRPr="0023073A">
        <w:rPr>
          <w:rFonts w:ascii="Arial" w:hAnsi="Arial" w:cs="Arial"/>
          <w:sz w:val="24"/>
          <w:szCs w:val="24"/>
        </w:rPr>
        <w:t xml:space="preserve"> the respondent’s appeal is deemed withdrawn and the suspension of the judgments or orders sought to be appealed against are</w:t>
      </w:r>
      <w:r w:rsidR="0023073A" w:rsidRPr="0023073A">
        <w:rPr>
          <w:rFonts w:ascii="Arial" w:hAnsi="Arial" w:cs="Arial"/>
          <w:sz w:val="24"/>
          <w:szCs w:val="24"/>
        </w:rPr>
        <w:t xml:space="preserve"> therefore lifted.</w:t>
      </w:r>
      <w:r w:rsidR="009F6E49">
        <w:rPr>
          <w:rFonts w:ascii="Arial" w:hAnsi="Arial" w:cs="Arial"/>
          <w:sz w:val="24"/>
          <w:szCs w:val="24"/>
        </w:rPr>
        <w:t xml:space="preserve"> </w:t>
      </w:r>
      <w:r w:rsidR="009F6E49" w:rsidRPr="00410395">
        <w:rPr>
          <w:rFonts w:ascii="Arial" w:hAnsi="Arial" w:cs="Arial"/>
          <w:sz w:val="24"/>
          <w:szCs w:val="24"/>
        </w:rPr>
        <w:t>No order as to costs.</w:t>
      </w:r>
    </w:p>
    <w:p w14:paraId="6D458E00" w14:textId="77777777" w:rsidR="002D0250" w:rsidRDefault="0023073A" w:rsidP="00557B1F">
      <w:pPr>
        <w:tabs>
          <w:tab w:val="left" w:pos="0"/>
        </w:tabs>
        <w:spacing w:after="0" w:line="480" w:lineRule="auto"/>
        <w:jc w:val="both"/>
        <w:rPr>
          <w:rFonts w:ascii="Arial" w:hAnsi="Arial" w:cs="Arial"/>
          <w:sz w:val="24"/>
          <w:szCs w:val="24"/>
        </w:rPr>
      </w:pPr>
      <w:r>
        <w:rPr>
          <w:rFonts w:ascii="Arial" w:hAnsi="Arial" w:cs="Arial"/>
          <w:sz w:val="24"/>
          <w:szCs w:val="24"/>
        </w:rPr>
        <w:t xml:space="preserve"> </w:t>
      </w:r>
    </w:p>
    <w:p w14:paraId="20657A8E" w14:textId="77777777" w:rsidR="006373D0" w:rsidRDefault="006373D0" w:rsidP="00E341CC">
      <w:pPr>
        <w:tabs>
          <w:tab w:val="left" w:pos="1134"/>
        </w:tabs>
        <w:spacing w:after="0" w:line="240" w:lineRule="auto"/>
        <w:jc w:val="both"/>
        <w:rPr>
          <w:rFonts w:ascii="Arial" w:hAnsi="Arial" w:cs="Arial"/>
          <w:sz w:val="24"/>
          <w:szCs w:val="24"/>
        </w:rPr>
      </w:pPr>
    </w:p>
    <w:p w14:paraId="701B6A6E" w14:textId="77777777" w:rsidR="0070533F" w:rsidRDefault="0070533F" w:rsidP="00E341CC">
      <w:pPr>
        <w:tabs>
          <w:tab w:val="left" w:pos="1134"/>
        </w:tabs>
        <w:spacing w:after="0" w:line="240" w:lineRule="auto"/>
        <w:jc w:val="both"/>
        <w:rPr>
          <w:rFonts w:ascii="Arial" w:hAnsi="Arial" w:cs="Arial"/>
          <w:sz w:val="24"/>
          <w:szCs w:val="24"/>
        </w:rPr>
      </w:pPr>
    </w:p>
    <w:p w14:paraId="66CEFDC9" w14:textId="77777777" w:rsidR="00FF4712" w:rsidRPr="00B35813" w:rsidRDefault="00FF4712" w:rsidP="00D36262">
      <w:pPr>
        <w:spacing w:after="0" w:line="240" w:lineRule="auto"/>
        <w:jc w:val="both"/>
        <w:rPr>
          <w:rFonts w:ascii="Arial" w:hAnsi="Arial" w:cs="Arial"/>
          <w:sz w:val="24"/>
          <w:szCs w:val="24"/>
        </w:rPr>
      </w:pPr>
      <w:r>
        <w:rPr>
          <w:rFonts w:ascii="Arial" w:hAnsi="Arial" w:cs="Arial"/>
          <w:sz w:val="24"/>
          <w:szCs w:val="24"/>
        </w:rPr>
        <w:t>_______________</w:t>
      </w:r>
      <w:r w:rsidR="00D36262">
        <w:rPr>
          <w:rFonts w:ascii="Arial" w:hAnsi="Arial" w:cs="Arial"/>
          <w:sz w:val="24"/>
          <w:szCs w:val="24"/>
        </w:rPr>
        <w:t>____</w:t>
      </w:r>
    </w:p>
    <w:p w14:paraId="2DEB03BA" w14:textId="77777777" w:rsidR="00FF4712" w:rsidRDefault="00E55E04" w:rsidP="00D36262">
      <w:pPr>
        <w:spacing w:after="0" w:line="240" w:lineRule="auto"/>
        <w:jc w:val="both"/>
        <w:rPr>
          <w:rFonts w:ascii="Arial" w:hAnsi="Arial" w:cs="Arial"/>
          <w:b/>
          <w:sz w:val="24"/>
          <w:szCs w:val="24"/>
        </w:rPr>
      </w:pPr>
      <w:r>
        <w:rPr>
          <w:rFonts w:ascii="Arial" w:hAnsi="Arial" w:cs="Arial"/>
          <w:b/>
          <w:sz w:val="24"/>
          <w:szCs w:val="24"/>
        </w:rPr>
        <w:t xml:space="preserve">MAINGA </w:t>
      </w:r>
      <w:r w:rsidR="00FF4712">
        <w:rPr>
          <w:rFonts w:ascii="Arial" w:hAnsi="Arial" w:cs="Arial"/>
          <w:b/>
          <w:sz w:val="24"/>
          <w:szCs w:val="24"/>
        </w:rPr>
        <w:t>JA</w:t>
      </w:r>
    </w:p>
    <w:p w14:paraId="2BFACC24" w14:textId="77777777" w:rsidR="00B77F9B" w:rsidRDefault="00B77F9B" w:rsidP="00D36262">
      <w:pPr>
        <w:spacing w:after="0" w:line="240" w:lineRule="auto"/>
        <w:jc w:val="both"/>
        <w:rPr>
          <w:rFonts w:ascii="Arial" w:hAnsi="Arial" w:cs="Arial"/>
          <w:b/>
          <w:sz w:val="24"/>
          <w:szCs w:val="24"/>
        </w:rPr>
      </w:pPr>
    </w:p>
    <w:p w14:paraId="4F764530" w14:textId="77777777" w:rsidR="00B77F9B" w:rsidRDefault="00B77F9B" w:rsidP="00D36262">
      <w:pPr>
        <w:spacing w:after="0" w:line="240" w:lineRule="auto"/>
        <w:jc w:val="both"/>
        <w:rPr>
          <w:rFonts w:ascii="Arial" w:hAnsi="Arial" w:cs="Arial"/>
          <w:sz w:val="24"/>
          <w:szCs w:val="24"/>
        </w:rPr>
      </w:pPr>
    </w:p>
    <w:p w14:paraId="0749208D" w14:textId="77777777" w:rsidR="0070533F" w:rsidRDefault="0070533F" w:rsidP="00D36262">
      <w:pPr>
        <w:spacing w:after="0" w:line="240" w:lineRule="auto"/>
        <w:jc w:val="both"/>
        <w:rPr>
          <w:rFonts w:ascii="Arial" w:hAnsi="Arial" w:cs="Arial"/>
          <w:b/>
          <w:sz w:val="24"/>
          <w:szCs w:val="24"/>
        </w:rPr>
      </w:pPr>
    </w:p>
    <w:p w14:paraId="1B727A19" w14:textId="77777777" w:rsidR="0070533F" w:rsidRDefault="0070533F" w:rsidP="00D36262">
      <w:pPr>
        <w:spacing w:after="0" w:line="240" w:lineRule="auto"/>
        <w:jc w:val="both"/>
        <w:rPr>
          <w:rFonts w:ascii="Arial" w:hAnsi="Arial" w:cs="Arial"/>
          <w:b/>
          <w:sz w:val="24"/>
          <w:szCs w:val="24"/>
        </w:rPr>
      </w:pPr>
    </w:p>
    <w:p w14:paraId="11C2BF64" w14:textId="77777777" w:rsidR="0070533F" w:rsidRDefault="0070533F" w:rsidP="00D36262">
      <w:pPr>
        <w:spacing w:after="0" w:line="240" w:lineRule="auto"/>
        <w:jc w:val="both"/>
        <w:rPr>
          <w:rFonts w:ascii="Arial" w:hAnsi="Arial" w:cs="Arial"/>
          <w:b/>
          <w:sz w:val="24"/>
          <w:szCs w:val="24"/>
        </w:rPr>
      </w:pPr>
    </w:p>
    <w:p w14:paraId="77351C8B" w14:textId="77777777" w:rsidR="0070533F" w:rsidRDefault="0070533F" w:rsidP="00D36262">
      <w:pPr>
        <w:spacing w:after="0" w:line="240" w:lineRule="auto"/>
        <w:jc w:val="both"/>
        <w:rPr>
          <w:rFonts w:ascii="Arial" w:hAnsi="Arial" w:cs="Arial"/>
          <w:b/>
          <w:sz w:val="24"/>
          <w:szCs w:val="24"/>
        </w:rPr>
      </w:pPr>
    </w:p>
    <w:p w14:paraId="4B94E9B2" w14:textId="77777777" w:rsidR="0070533F" w:rsidRDefault="0070533F" w:rsidP="00D36262">
      <w:pPr>
        <w:spacing w:after="0" w:line="240" w:lineRule="auto"/>
        <w:jc w:val="both"/>
        <w:rPr>
          <w:rFonts w:ascii="Arial" w:hAnsi="Arial" w:cs="Arial"/>
          <w:b/>
          <w:sz w:val="24"/>
          <w:szCs w:val="24"/>
        </w:rPr>
      </w:pPr>
    </w:p>
    <w:p w14:paraId="2AD62C67" w14:textId="77777777" w:rsidR="0070533F" w:rsidRDefault="0070533F" w:rsidP="00D36262">
      <w:pPr>
        <w:spacing w:after="0" w:line="240" w:lineRule="auto"/>
        <w:jc w:val="both"/>
        <w:rPr>
          <w:rFonts w:ascii="Arial" w:hAnsi="Arial" w:cs="Arial"/>
          <w:b/>
          <w:sz w:val="24"/>
          <w:szCs w:val="24"/>
        </w:rPr>
      </w:pPr>
    </w:p>
    <w:p w14:paraId="757243FB" w14:textId="77777777" w:rsidR="00E65F4E" w:rsidRDefault="00E65F4E" w:rsidP="00D36262">
      <w:pPr>
        <w:spacing w:after="0" w:line="240" w:lineRule="auto"/>
        <w:jc w:val="both"/>
        <w:rPr>
          <w:rFonts w:ascii="Arial" w:hAnsi="Arial" w:cs="Arial"/>
          <w:b/>
          <w:sz w:val="24"/>
          <w:szCs w:val="24"/>
        </w:rPr>
      </w:pPr>
    </w:p>
    <w:p w14:paraId="3BA6E8D9" w14:textId="77777777" w:rsidR="00E65F4E" w:rsidRDefault="00E65F4E" w:rsidP="00D36262">
      <w:pPr>
        <w:spacing w:after="0" w:line="240" w:lineRule="auto"/>
        <w:jc w:val="both"/>
        <w:rPr>
          <w:rFonts w:ascii="Arial" w:hAnsi="Arial" w:cs="Arial"/>
          <w:b/>
          <w:sz w:val="24"/>
          <w:szCs w:val="24"/>
        </w:rPr>
      </w:pPr>
    </w:p>
    <w:p w14:paraId="0D3F9FA2" w14:textId="77777777" w:rsidR="00E65F4E" w:rsidRDefault="00E65F4E" w:rsidP="00D36262">
      <w:pPr>
        <w:spacing w:after="0" w:line="240" w:lineRule="auto"/>
        <w:jc w:val="both"/>
        <w:rPr>
          <w:rFonts w:ascii="Arial" w:hAnsi="Arial" w:cs="Arial"/>
          <w:b/>
          <w:sz w:val="24"/>
          <w:szCs w:val="24"/>
        </w:rPr>
      </w:pPr>
    </w:p>
    <w:p w14:paraId="5CDBB250" w14:textId="77777777" w:rsidR="00E65F4E" w:rsidRDefault="00E65F4E" w:rsidP="00D36262">
      <w:pPr>
        <w:spacing w:after="0" w:line="240" w:lineRule="auto"/>
        <w:jc w:val="both"/>
        <w:rPr>
          <w:rFonts w:ascii="Arial" w:hAnsi="Arial" w:cs="Arial"/>
          <w:b/>
          <w:sz w:val="24"/>
          <w:szCs w:val="24"/>
        </w:rPr>
      </w:pPr>
    </w:p>
    <w:p w14:paraId="73548432" w14:textId="77777777" w:rsidR="00E65F4E" w:rsidRDefault="00E65F4E" w:rsidP="00D36262">
      <w:pPr>
        <w:spacing w:after="0" w:line="240" w:lineRule="auto"/>
        <w:jc w:val="both"/>
        <w:rPr>
          <w:rFonts w:ascii="Arial" w:hAnsi="Arial" w:cs="Arial"/>
          <w:b/>
          <w:sz w:val="24"/>
          <w:szCs w:val="24"/>
        </w:rPr>
      </w:pPr>
    </w:p>
    <w:p w14:paraId="0C6069E7" w14:textId="77777777" w:rsidR="00E65F4E" w:rsidRDefault="00E65F4E" w:rsidP="00D36262">
      <w:pPr>
        <w:spacing w:after="0" w:line="240" w:lineRule="auto"/>
        <w:jc w:val="both"/>
        <w:rPr>
          <w:rFonts w:ascii="Arial" w:hAnsi="Arial" w:cs="Arial"/>
          <w:b/>
          <w:sz w:val="24"/>
          <w:szCs w:val="24"/>
        </w:rPr>
      </w:pPr>
    </w:p>
    <w:p w14:paraId="69CB8095" w14:textId="77777777" w:rsidR="00E65F4E" w:rsidRDefault="00E65F4E" w:rsidP="00D36262">
      <w:pPr>
        <w:spacing w:after="0" w:line="240" w:lineRule="auto"/>
        <w:jc w:val="both"/>
        <w:rPr>
          <w:rFonts w:ascii="Arial" w:hAnsi="Arial" w:cs="Arial"/>
          <w:b/>
          <w:sz w:val="24"/>
          <w:szCs w:val="24"/>
        </w:rPr>
      </w:pPr>
    </w:p>
    <w:p w14:paraId="3F10C0C6" w14:textId="77777777" w:rsidR="00E65F4E" w:rsidRDefault="00E65F4E" w:rsidP="00D36262">
      <w:pPr>
        <w:spacing w:after="0" w:line="240" w:lineRule="auto"/>
        <w:jc w:val="both"/>
        <w:rPr>
          <w:rFonts w:ascii="Arial" w:hAnsi="Arial" w:cs="Arial"/>
          <w:b/>
          <w:sz w:val="24"/>
          <w:szCs w:val="24"/>
        </w:rPr>
      </w:pPr>
    </w:p>
    <w:p w14:paraId="00C0544F" w14:textId="77777777" w:rsidR="00E65F4E" w:rsidRDefault="00E65F4E" w:rsidP="00D36262">
      <w:pPr>
        <w:spacing w:after="0" w:line="240" w:lineRule="auto"/>
        <w:jc w:val="both"/>
        <w:rPr>
          <w:rFonts w:ascii="Arial" w:hAnsi="Arial" w:cs="Arial"/>
          <w:b/>
          <w:sz w:val="24"/>
          <w:szCs w:val="24"/>
        </w:rPr>
      </w:pPr>
    </w:p>
    <w:p w14:paraId="6D6F0F26" w14:textId="77777777" w:rsidR="00E65F4E" w:rsidRDefault="00E65F4E" w:rsidP="00D36262">
      <w:pPr>
        <w:spacing w:after="0" w:line="240" w:lineRule="auto"/>
        <w:jc w:val="both"/>
        <w:rPr>
          <w:rFonts w:ascii="Arial" w:hAnsi="Arial" w:cs="Arial"/>
          <w:b/>
          <w:sz w:val="24"/>
          <w:szCs w:val="24"/>
        </w:rPr>
      </w:pPr>
    </w:p>
    <w:p w14:paraId="58A50457" w14:textId="77777777" w:rsidR="00E65F4E" w:rsidRDefault="00E65F4E" w:rsidP="00D36262">
      <w:pPr>
        <w:spacing w:after="0" w:line="240" w:lineRule="auto"/>
        <w:jc w:val="both"/>
        <w:rPr>
          <w:rFonts w:ascii="Arial" w:hAnsi="Arial" w:cs="Arial"/>
          <w:b/>
          <w:sz w:val="24"/>
          <w:szCs w:val="24"/>
        </w:rPr>
      </w:pPr>
    </w:p>
    <w:p w14:paraId="4DA45366" w14:textId="77777777" w:rsidR="00E65F4E" w:rsidRDefault="00E65F4E" w:rsidP="00D36262">
      <w:pPr>
        <w:spacing w:after="0" w:line="240" w:lineRule="auto"/>
        <w:jc w:val="both"/>
        <w:rPr>
          <w:rFonts w:ascii="Arial" w:hAnsi="Arial" w:cs="Arial"/>
          <w:b/>
          <w:sz w:val="24"/>
          <w:szCs w:val="24"/>
        </w:rPr>
      </w:pPr>
    </w:p>
    <w:p w14:paraId="34204912" w14:textId="77777777" w:rsidR="00E65F4E" w:rsidRDefault="00E65F4E" w:rsidP="00D36262">
      <w:pPr>
        <w:spacing w:after="0" w:line="240" w:lineRule="auto"/>
        <w:jc w:val="both"/>
        <w:rPr>
          <w:rFonts w:ascii="Arial" w:hAnsi="Arial" w:cs="Arial"/>
          <w:b/>
          <w:sz w:val="24"/>
          <w:szCs w:val="24"/>
        </w:rPr>
      </w:pPr>
    </w:p>
    <w:p w14:paraId="55A00949" w14:textId="77777777" w:rsidR="00E65F4E" w:rsidRDefault="00E65F4E" w:rsidP="00D36262">
      <w:pPr>
        <w:spacing w:after="0" w:line="240" w:lineRule="auto"/>
        <w:jc w:val="both"/>
        <w:rPr>
          <w:rFonts w:ascii="Arial" w:hAnsi="Arial" w:cs="Arial"/>
          <w:b/>
          <w:sz w:val="24"/>
          <w:szCs w:val="24"/>
        </w:rPr>
      </w:pPr>
    </w:p>
    <w:p w14:paraId="779115E0" w14:textId="77777777" w:rsidR="00E65F4E" w:rsidRDefault="00E65F4E" w:rsidP="00D36262">
      <w:pPr>
        <w:spacing w:after="0" w:line="240" w:lineRule="auto"/>
        <w:jc w:val="both"/>
        <w:rPr>
          <w:rFonts w:ascii="Arial" w:hAnsi="Arial" w:cs="Arial"/>
          <w:b/>
          <w:sz w:val="24"/>
          <w:szCs w:val="24"/>
        </w:rPr>
      </w:pPr>
    </w:p>
    <w:p w14:paraId="140122D8" w14:textId="77777777" w:rsidR="00E65F4E" w:rsidRDefault="00E65F4E" w:rsidP="00D36262">
      <w:pPr>
        <w:spacing w:after="0" w:line="240" w:lineRule="auto"/>
        <w:jc w:val="both"/>
        <w:rPr>
          <w:rFonts w:ascii="Arial" w:hAnsi="Arial" w:cs="Arial"/>
          <w:b/>
          <w:sz w:val="24"/>
          <w:szCs w:val="24"/>
        </w:rPr>
      </w:pPr>
    </w:p>
    <w:p w14:paraId="0AA284AD" w14:textId="77777777" w:rsidR="00E65F4E" w:rsidRDefault="00E65F4E" w:rsidP="00D36262">
      <w:pPr>
        <w:spacing w:after="0" w:line="240" w:lineRule="auto"/>
        <w:jc w:val="both"/>
        <w:rPr>
          <w:rFonts w:ascii="Arial" w:hAnsi="Arial" w:cs="Arial"/>
          <w:b/>
          <w:sz w:val="24"/>
          <w:szCs w:val="24"/>
        </w:rPr>
      </w:pPr>
    </w:p>
    <w:p w14:paraId="17C889E9" w14:textId="77777777" w:rsidR="00E65F4E" w:rsidRDefault="00E65F4E" w:rsidP="00D36262">
      <w:pPr>
        <w:spacing w:after="0" w:line="240" w:lineRule="auto"/>
        <w:jc w:val="both"/>
        <w:rPr>
          <w:rFonts w:ascii="Arial" w:hAnsi="Arial" w:cs="Arial"/>
          <w:b/>
          <w:sz w:val="24"/>
          <w:szCs w:val="24"/>
        </w:rPr>
      </w:pPr>
    </w:p>
    <w:p w14:paraId="035F77CE" w14:textId="77777777" w:rsidR="00E65F4E" w:rsidRDefault="00E65F4E" w:rsidP="00D36262">
      <w:pPr>
        <w:spacing w:after="0" w:line="240" w:lineRule="auto"/>
        <w:jc w:val="both"/>
        <w:rPr>
          <w:rFonts w:ascii="Arial" w:hAnsi="Arial" w:cs="Arial"/>
          <w:b/>
          <w:sz w:val="24"/>
          <w:szCs w:val="24"/>
        </w:rPr>
      </w:pPr>
    </w:p>
    <w:p w14:paraId="0083CA3E" w14:textId="77777777" w:rsidR="00E65F4E" w:rsidRDefault="00E65F4E" w:rsidP="00D36262">
      <w:pPr>
        <w:spacing w:after="0" w:line="240" w:lineRule="auto"/>
        <w:jc w:val="both"/>
        <w:rPr>
          <w:rFonts w:ascii="Arial" w:hAnsi="Arial" w:cs="Arial"/>
          <w:b/>
          <w:sz w:val="24"/>
          <w:szCs w:val="24"/>
        </w:rPr>
      </w:pPr>
    </w:p>
    <w:p w14:paraId="5AF26D09" w14:textId="77777777" w:rsidR="00E65F4E" w:rsidRDefault="00E65F4E" w:rsidP="00D36262">
      <w:pPr>
        <w:spacing w:after="0" w:line="240" w:lineRule="auto"/>
        <w:jc w:val="both"/>
        <w:rPr>
          <w:rFonts w:ascii="Arial" w:hAnsi="Arial" w:cs="Arial"/>
          <w:b/>
          <w:sz w:val="24"/>
          <w:szCs w:val="24"/>
        </w:rPr>
      </w:pPr>
    </w:p>
    <w:p w14:paraId="214DDB2C" w14:textId="77777777" w:rsidR="00E65F4E" w:rsidRDefault="00E65F4E" w:rsidP="00D36262">
      <w:pPr>
        <w:spacing w:after="0" w:line="240" w:lineRule="auto"/>
        <w:jc w:val="both"/>
        <w:rPr>
          <w:rFonts w:ascii="Arial" w:hAnsi="Arial" w:cs="Arial"/>
          <w:b/>
          <w:sz w:val="24"/>
          <w:szCs w:val="24"/>
        </w:rPr>
      </w:pPr>
    </w:p>
    <w:p w14:paraId="42DDF150" w14:textId="77777777" w:rsidR="00E65F4E" w:rsidRDefault="00E65F4E" w:rsidP="00D36262">
      <w:pPr>
        <w:spacing w:after="0" w:line="240" w:lineRule="auto"/>
        <w:jc w:val="both"/>
        <w:rPr>
          <w:rFonts w:ascii="Arial" w:hAnsi="Arial" w:cs="Arial"/>
          <w:b/>
          <w:sz w:val="24"/>
          <w:szCs w:val="24"/>
        </w:rPr>
      </w:pPr>
    </w:p>
    <w:p w14:paraId="577F6B18" w14:textId="77777777" w:rsidR="00E65F4E" w:rsidRDefault="00E65F4E" w:rsidP="00D36262">
      <w:pPr>
        <w:spacing w:after="0" w:line="240" w:lineRule="auto"/>
        <w:jc w:val="both"/>
        <w:rPr>
          <w:rFonts w:ascii="Arial" w:hAnsi="Arial" w:cs="Arial"/>
          <w:b/>
          <w:sz w:val="24"/>
          <w:szCs w:val="24"/>
        </w:rPr>
      </w:pPr>
    </w:p>
    <w:p w14:paraId="4E3C5A2D" w14:textId="77777777" w:rsidR="00E65F4E" w:rsidRDefault="00E65F4E" w:rsidP="00D36262">
      <w:pPr>
        <w:spacing w:after="0" w:line="240" w:lineRule="auto"/>
        <w:jc w:val="both"/>
        <w:rPr>
          <w:rFonts w:ascii="Arial" w:hAnsi="Arial" w:cs="Arial"/>
          <w:b/>
          <w:sz w:val="24"/>
          <w:szCs w:val="24"/>
        </w:rPr>
      </w:pPr>
    </w:p>
    <w:p w14:paraId="7C5C3DBF" w14:textId="77777777" w:rsidR="0070533F" w:rsidRDefault="0070533F" w:rsidP="00D36262">
      <w:pPr>
        <w:spacing w:after="0" w:line="240" w:lineRule="auto"/>
        <w:jc w:val="both"/>
        <w:rPr>
          <w:rFonts w:ascii="Arial" w:hAnsi="Arial" w:cs="Arial"/>
          <w:b/>
          <w:sz w:val="24"/>
          <w:szCs w:val="24"/>
        </w:rPr>
      </w:pPr>
    </w:p>
    <w:tbl>
      <w:tblPr>
        <w:tblW w:w="0" w:type="auto"/>
        <w:tblLook w:val="04A0" w:firstRow="1" w:lastRow="0" w:firstColumn="1" w:lastColumn="0" w:noHBand="0" w:noVBand="1"/>
      </w:tblPr>
      <w:tblGrid>
        <w:gridCol w:w="4867"/>
        <w:gridCol w:w="4254"/>
      </w:tblGrid>
      <w:tr w:rsidR="00B4276E" w:rsidRPr="00500CF6" w14:paraId="2ADDC97B" w14:textId="77777777" w:rsidTr="008C5045">
        <w:tc>
          <w:tcPr>
            <w:tcW w:w="4867" w:type="dxa"/>
            <w:shd w:val="clear" w:color="auto" w:fill="auto"/>
          </w:tcPr>
          <w:p w14:paraId="79B9BA93" w14:textId="77777777" w:rsidR="000C319E" w:rsidRDefault="000C319E" w:rsidP="00500CF6">
            <w:pPr>
              <w:spacing w:after="0" w:line="480" w:lineRule="auto"/>
              <w:ind w:right="-146"/>
              <w:rPr>
                <w:rFonts w:ascii="Arial" w:hAnsi="Arial" w:cs="Arial"/>
                <w:sz w:val="24"/>
                <w:szCs w:val="24"/>
              </w:rPr>
            </w:pPr>
            <w:r w:rsidRPr="00500CF6">
              <w:rPr>
                <w:rFonts w:ascii="Arial" w:hAnsi="Arial" w:cs="Arial"/>
                <w:sz w:val="24"/>
                <w:szCs w:val="24"/>
              </w:rPr>
              <w:lastRenderedPageBreak/>
              <w:t>APPEARANCES:</w:t>
            </w:r>
          </w:p>
          <w:p w14:paraId="653792B6" w14:textId="77777777" w:rsidR="00027252" w:rsidRPr="00500CF6" w:rsidRDefault="00027252" w:rsidP="00500CF6">
            <w:pPr>
              <w:spacing w:after="0" w:line="480" w:lineRule="auto"/>
              <w:ind w:right="-146"/>
              <w:rPr>
                <w:rFonts w:ascii="Arial" w:hAnsi="Arial" w:cs="Arial"/>
                <w:sz w:val="24"/>
                <w:szCs w:val="24"/>
              </w:rPr>
            </w:pPr>
          </w:p>
          <w:p w14:paraId="20042CF5" w14:textId="77777777" w:rsidR="00B4276E" w:rsidRPr="00500CF6" w:rsidRDefault="00B4276E" w:rsidP="003C01EA">
            <w:pPr>
              <w:spacing w:after="0" w:line="480" w:lineRule="auto"/>
              <w:ind w:right="-146"/>
              <w:rPr>
                <w:rFonts w:ascii="Arial" w:hAnsi="Arial" w:cs="Arial"/>
                <w:sz w:val="24"/>
                <w:szCs w:val="24"/>
              </w:rPr>
            </w:pPr>
            <w:r w:rsidRPr="00500CF6">
              <w:rPr>
                <w:rFonts w:ascii="Arial" w:hAnsi="Arial" w:cs="Arial"/>
                <w:sz w:val="24"/>
                <w:szCs w:val="24"/>
              </w:rPr>
              <w:t>App</w:t>
            </w:r>
            <w:r w:rsidR="003C01EA">
              <w:rPr>
                <w:rFonts w:ascii="Arial" w:hAnsi="Arial" w:cs="Arial"/>
                <w:sz w:val="24"/>
                <w:szCs w:val="24"/>
              </w:rPr>
              <w:t>licant</w:t>
            </w:r>
            <w:r w:rsidRPr="00500CF6">
              <w:rPr>
                <w:rFonts w:ascii="Arial" w:hAnsi="Arial" w:cs="Arial"/>
                <w:sz w:val="24"/>
                <w:szCs w:val="24"/>
              </w:rPr>
              <w:t>:</w:t>
            </w:r>
          </w:p>
        </w:tc>
        <w:tc>
          <w:tcPr>
            <w:tcW w:w="4254" w:type="dxa"/>
            <w:shd w:val="clear" w:color="auto" w:fill="auto"/>
          </w:tcPr>
          <w:p w14:paraId="5B3D6880" w14:textId="77777777" w:rsidR="00027252" w:rsidRDefault="00027252" w:rsidP="00E61DC7">
            <w:pPr>
              <w:spacing w:after="0" w:line="480" w:lineRule="auto"/>
              <w:rPr>
                <w:rFonts w:ascii="Arial" w:hAnsi="Arial" w:cs="Arial"/>
                <w:sz w:val="24"/>
                <w:szCs w:val="24"/>
              </w:rPr>
            </w:pPr>
          </w:p>
          <w:p w14:paraId="5DDEEADD" w14:textId="77777777" w:rsidR="00FD50A8" w:rsidRDefault="00FD50A8" w:rsidP="003C01EA">
            <w:pPr>
              <w:spacing w:after="0" w:line="480" w:lineRule="auto"/>
              <w:rPr>
                <w:rFonts w:ascii="Arial" w:hAnsi="Arial" w:cs="Arial"/>
                <w:sz w:val="24"/>
                <w:szCs w:val="24"/>
              </w:rPr>
            </w:pPr>
          </w:p>
          <w:p w14:paraId="4BE4FD7F" w14:textId="77777777" w:rsidR="00B4276E" w:rsidRPr="00500CF6" w:rsidRDefault="00D74BF6" w:rsidP="003C01EA">
            <w:pPr>
              <w:spacing w:after="0" w:line="480" w:lineRule="auto"/>
              <w:rPr>
                <w:rFonts w:ascii="Arial" w:hAnsi="Arial" w:cs="Arial"/>
                <w:sz w:val="24"/>
                <w:szCs w:val="24"/>
              </w:rPr>
            </w:pPr>
            <w:r>
              <w:rPr>
                <w:rFonts w:ascii="Arial" w:hAnsi="Arial" w:cs="Arial"/>
                <w:sz w:val="24"/>
                <w:szCs w:val="24"/>
              </w:rPr>
              <w:t>G Paulse</w:t>
            </w:r>
          </w:p>
        </w:tc>
      </w:tr>
      <w:tr w:rsidR="00B4276E" w:rsidRPr="00500CF6" w14:paraId="352D3E6E" w14:textId="77777777" w:rsidTr="008C5045">
        <w:tc>
          <w:tcPr>
            <w:tcW w:w="4867" w:type="dxa"/>
            <w:shd w:val="clear" w:color="auto" w:fill="auto"/>
          </w:tcPr>
          <w:p w14:paraId="19872D15" w14:textId="77777777" w:rsidR="00B4276E" w:rsidRPr="00500CF6" w:rsidRDefault="00B4276E" w:rsidP="00500CF6">
            <w:pPr>
              <w:spacing w:after="0" w:line="480" w:lineRule="auto"/>
              <w:rPr>
                <w:rFonts w:ascii="Arial" w:hAnsi="Arial" w:cs="Arial"/>
                <w:sz w:val="24"/>
                <w:szCs w:val="24"/>
              </w:rPr>
            </w:pPr>
          </w:p>
        </w:tc>
        <w:tc>
          <w:tcPr>
            <w:tcW w:w="4254" w:type="dxa"/>
            <w:shd w:val="clear" w:color="auto" w:fill="auto"/>
          </w:tcPr>
          <w:p w14:paraId="71D93759" w14:textId="77777777" w:rsidR="00B4276E" w:rsidRPr="00500CF6" w:rsidRDefault="00C848BC" w:rsidP="00C848BC">
            <w:pPr>
              <w:spacing w:after="0" w:line="480" w:lineRule="auto"/>
              <w:rPr>
                <w:rFonts w:ascii="Arial" w:hAnsi="Arial" w:cs="Arial"/>
                <w:sz w:val="24"/>
                <w:szCs w:val="24"/>
              </w:rPr>
            </w:pPr>
            <w:proofErr w:type="spellStart"/>
            <w:r>
              <w:rPr>
                <w:rFonts w:ascii="Arial" w:hAnsi="Arial" w:cs="Arial"/>
                <w:sz w:val="24"/>
                <w:szCs w:val="24"/>
              </w:rPr>
              <w:t>ENSafrica</w:t>
            </w:r>
            <w:proofErr w:type="spellEnd"/>
            <w:r>
              <w:rPr>
                <w:rFonts w:ascii="Arial" w:hAnsi="Arial" w:cs="Arial"/>
                <w:sz w:val="24"/>
                <w:szCs w:val="24"/>
              </w:rPr>
              <w:t xml:space="preserve"> | Namibia (Incorporated as </w:t>
            </w:r>
            <w:proofErr w:type="spellStart"/>
            <w:r>
              <w:rPr>
                <w:rFonts w:ascii="Arial" w:hAnsi="Arial" w:cs="Arial"/>
                <w:sz w:val="24"/>
                <w:szCs w:val="24"/>
              </w:rPr>
              <w:t>LorentzAngula</w:t>
            </w:r>
            <w:proofErr w:type="spellEnd"/>
            <w:r>
              <w:rPr>
                <w:rFonts w:ascii="Arial" w:hAnsi="Arial" w:cs="Arial"/>
                <w:sz w:val="24"/>
                <w:szCs w:val="24"/>
              </w:rPr>
              <w:t xml:space="preserve"> Inc.)</w:t>
            </w:r>
          </w:p>
        </w:tc>
      </w:tr>
      <w:tr w:rsidR="00573B8D" w:rsidRPr="00500CF6" w14:paraId="767267B1" w14:textId="77777777" w:rsidTr="008C5045">
        <w:tc>
          <w:tcPr>
            <w:tcW w:w="4867" w:type="dxa"/>
            <w:shd w:val="clear" w:color="auto" w:fill="auto"/>
          </w:tcPr>
          <w:p w14:paraId="23C0C76C" w14:textId="77777777" w:rsidR="004169A7" w:rsidRPr="00500CF6" w:rsidRDefault="004169A7" w:rsidP="00500CF6">
            <w:pPr>
              <w:spacing w:after="0" w:line="480" w:lineRule="auto"/>
              <w:rPr>
                <w:rFonts w:ascii="Arial" w:hAnsi="Arial" w:cs="Arial"/>
                <w:sz w:val="24"/>
                <w:szCs w:val="24"/>
              </w:rPr>
            </w:pPr>
          </w:p>
          <w:p w14:paraId="35AF3C52" w14:textId="77777777" w:rsidR="00573B8D" w:rsidRPr="00500CF6" w:rsidRDefault="00573B8D" w:rsidP="00446464">
            <w:pPr>
              <w:spacing w:after="0" w:line="480" w:lineRule="auto"/>
              <w:rPr>
                <w:rFonts w:ascii="Arial" w:hAnsi="Arial" w:cs="Arial"/>
                <w:sz w:val="24"/>
                <w:szCs w:val="24"/>
              </w:rPr>
            </w:pPr>
            <w:r w:rsidRPr="00500CF6">
              <w:rPr>
                <w:rFonts w:ascii="Arial" w:hAnsi="Arial" w:cs="Arial"/>
                <w:sz w:val="24"/>
                <w:szCs w:val="24"/>
              </w:rPr>
              <w:t>Respondent:</w:t>
            </w:r>
          </w:p>
        </w:tc>
        <w:tc>
          <w:tcPr>
            <w:tcW w:w="4254" w:type="dxa"/>
            <w:shd w:val="clear" w:color="auto" w:fill="auto"/>
          </w:tcPr>
          <w:p w14:paraId="1EA9F793" w14:textId="77777777" w:rsidR="004169A7" w:rsidRPr="00500CF6" w:rsidRDefault="004169A7" w:rsidP="00500CF6">
            <w:pPr>
              <w:spacing w:after="0" w:line="480" w:lineRule="auto"/>
              <w:rPr>
                <w:rFonts w:ascii="Arial" w:hAnsi="Arial" w:cs="Arial"/>
                <w:sz w:val="24"/>
                <w:szCs w:val="24"/>
              </w:rPr>
            </w:pPr>
          </w:p>
          <w:p w14:paraId="798B7773" w14:textId="77777777" w:rsidR="00573B8D" w:rsidRPr="00500CF6" w:rsidRDefault="00C848BC" w:rsidP="00E61DC7">
            <w:pPr>
              <w:spacing w:after="0" w:line="480" w:lineRule="auto"/>
              <w:rPr>
                <w:rFonts w:ascii="Arial" w:hAnsi="Arial" w:cs="Arial"/>
                <w:sz w:val="24"/>
                <w:szCs w:val="24"/>
              </w:rPr>
            </w:pPr>
            <w:r>
              <w:rPr>
                <w:rFonts w:ascii="Arial" w:hAnsi="Arial" w:cs="Arial"/>
                <w:sz w:val="24"/>
                <w:szCs w:val="24"/>
              </w:rPr>
              <w:t>In Person</w:t>
            </w:r>
          </w:p>
        </w:tc>
      </w:tr>
      <w:tr w:rsidR="00573B8D" w:rsidRPr="00500CF6" w14:paraId="35B806E7" w14:textId="77777777" w:rsidTr="008C5045">
        <w:trPr>
          <w:trHeight w:val="328"/>
        </w:trPr>
        <w:tc>
          <w:tcPr>
            <w:tcW w:w="4867" w:type="dxa"/>
            <w:shd w:val="clear" w:color="auto" w:fill="auto"/>
          </w:tcPr>
          <w:p w14:paraId="1E00E751" w14:textId="77777777" w:rsidR="00573B8D" w:rsidRPr="00500CF6" w:rsidRDefault="00573B8D" w:rsidP="00500CF6">
            <w:pPr>
              <w:spacing w:after="0" w:line="480" w:lineRule="auto"/>
              <w:rPr>
                <w:rFonts w:ascii="Arial" w:hAnsi="Arial" w:cs="Arial"/>
                <w:sz w:val="24"/>
                <w:szCs w:val="24"/>
              </w:rPr>
            </w:pPr>
          </w:p>
        </w:tc>
        <w:tc>
          <w:tcPr>
            <w:tcW w:w="4254" w:type="dxa"/>
            <w:shd w:val="clear" w:color="auto" w:fill="auto"/>
          </w:tcPr>
          <w:p w14:paraId="23B6C533" w14:textId="77777777" w:rsidR="00573B8D" w:rsidRPr="00500CF6" w:rsidRDefault="00573B8D" w:rsidP="008C5045">
            <w:pPr>
              <w:spacing w:after="0" w:line="480" w:lineRule="auto"/>
              <w:rPr>
                <w:rFonts w:ascii="Arial" w:hAnsi="Arial" w:cs="Arial"/>
                <w:sz w:val="24"/>
                <w:szCs w:val="24"/>
              </w:rPr>
            </w:pPr>
          </w:p>
        </w:tc>
      </w:tr>
    </w:tbl>
    <w:p w14:paraId="6FED896E" w14:textId="77777777" w:rsidR="00B266CC" w:rsidRDefault="00B266CC" w:rsidP="007D275A">
      <w:pPr>
        <w:spacing w:after="0" w:line="480" w:lineRule="auto"/>
        <w:jc w:val="both"/>
      </w:pPr>
    </w:p>
    <w:sectPr w:rsidR="00B266CC" w:rsidSect="00BB1B5D">
      <w:headerReference w:type="default" r:id="rId12"/>
      <w:pgSz w:w="12240" w:h="15840"/>
      <w:pgMar w:top="1701" w:right="1418" w:bottom="1418"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8879A8" w14:textId="77777777" w:rsidR="00EF1B33" w:rsidRDefault="00EF1B33" w:rsidP="00F74879">
      <w:pPr>
        <w:spacing w:after="0" w:line="240" w:lineRule="auto"/>
      </w:pPr>
      <w:r>
        <w:separator/>
      </w:r>
    </w:p>
  </w:endnote>
  <w:endnote w:type="continuationSeparator" w:id="0">
    <w:p w14:paraId="41B7DEB2" w14:textId="77777777" w:rsidR="00EF1B33" w:rsidRDefault="00EF1B33" w:rsidP="00F748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85FCEC" w14:textId="77777777" w:rsidR="00EF1B33" w:rsidRDefault="00EF1B33" w:rsidP="00F74879">
      <w:pPr>
        <w:spacing w:after="0" w:line="240" w:lineRule="auto"/>
      </w:pPr>
      <w:r>
        <w:separator/>
      </w:r>
    </w:p>
  </w:footnote>
  <w:footnote w:type="continuationSeparator" w:id="0">
    <w:p w14:paraId="17BFB63A" w14:textId="77777777" w:rsidR="00EF1B33" w:rsidRDefault="00EF1B33" w:rsidP="00F748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9C639" w14:textId="77777777" w:rsidR="009D72B2" w:rsidRPr="007D275A" w:rsidRDefault="009D72B2">
    <w:pPr>
      <w:pStyle w:val="Header"/>
      <w:jc w:val="right"/>
      <w:rPr>
        <w:rFonts w:ascii="Arial" w:hAnsi="Arial" w:cs="Arial"/>
        <w:sz w:val="24"/>
        <w:szCs w:val="24"/>
      </w:rPr>
    </w:pPr>
    <w:r w:rsidRPr="007D275A">
      <w:rPr>
        <w:rFonts w:ascii="Arial" w:hAnsi="Arial" w:cs="Arial"/>
        <w:sz w:val="24"/>
        <w:szCs w:val="24"/>
      </w:rPr>
      <w:fldChar w:fldCharType="begin"/>
    </w:r>
    <w:r w:rsidRPr="007D275A">
      <w:rPr>
        <w:rFonts w:ascii="Arial" w:hAnsi="Arial" w:cs="Arial"/>
        <w:sz w:val="24"/>
        <w:szCs w:val="24"/>
      </w:rPr>
      <w:instrText xml:space="preserve"> PAGE   \* MERGEFORMAT </w:instrText>
    </w:r>
    <w:r w:rsidRPr="007D275A">
      <w:rPr>
        <w:rFonts w:ascii="Arial" w:hAnsi="Arial" w:cs="Arial"/>
        <w:sz w:val="24"/>
        <w:szCs w:val="24"/>
      </w:rPr>
      <w:fldChar w:fldCharType="separate"/>
    </w:r>
    <w:r w:rsidR="00402D57">
      <w:rPr>
        <w:rFonts w:ascii="Arial" w:hAnsi="Arial" w:cs="Arial"/>
        <w:noProof/>
        <w:sz w:val="24"/>
        <w:szCs w:val="24"/>
      </w:rPr>
      <w:t>7</w:t>
    </w:r>
    <w:r w:rsidRPr="007D275A">
      <w:rPr>
        <w:rFonts w:ascii="Arial" w:hAnsi="Arial" w:cs="Arial"/>
        <w:noProof/>
        <w:sz w:val="24"/>
        <w:szCs w:val="24"/>
      </w:rPr>
      <w:fldChar w:fldCharType="end"/>
    </w:r>
  </w:p>
  <w:p w14:paraId="44C65C23" w14:textId="77777777" w:rsidR="009D72B2" w:rsidRDefault="009D72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E46D59"/>
    <w:multiLevelType w:val="hybridMultilevel"/>
    <w:tmpl w:val="B6FEB240"/>
    <w:lvl w:ilvl="0" w:tplc="8B34B04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15:restartNumberingAfterBreak="0">
    <w:nsid w:val="230C4E2B"/>
    <w:multiLevelType w:val="hybridMultilevel"/>
    <w:tmpl w:val="480C8602"/>
    <w:lvl w:ilvl="0" w:tplc="03D67906">
      <w:start w:val="1"/>
      <w:numFmt w:val="decimal"/>
      <w:lvlText w:val="[%1]"/>
      <w:lvlJc w:val="left"/>
      <w:pPr>
        <w:ind w:left="1800" w:hanging="360"/>
      </w:pPr>
      <w:rPr>
        <w:rFonts w:hint="default"/>
        <w:i w:val="0"/>
      </w:rPr>
    </w:lvl>
    <w:lvl w:ilvl="1" w:tplc="1C090019" w:tentative="1">
      <w:start w:val="1"/>
      <w:numFmt w:val="lowerLetter"/>
      <w:lvlText w:val="%2."/>
      <w:lvlJc w:val="left"/>
      <w:pPr>
        <w:ind w:left="2913" w:hanging="360"/>
      </w:pPr>
    </w:lvl>
    <w:lvl w:ilvl="2" w:tplc="1C09001B" w:tentative="1">
      <w:start w:val="1"/>
      <w:numFmt w:val="lowerRoman"/>
      <w:lvlText w:val="%3."/>
      <w:lvlJc w:val="right"/>
      <w:pPr>
        <w:ind w:left="3633" w:hanging="180"/>
      </w:pPr>
    </w:lvl>
    <w:lvl w:ilvl="3" w:tplc="1C09000F" w:tentative="1">
      <w:start w:val="1"/>
      <w:numFmt w:val="decimal"/>
      <w:lvlText w:val="%4."/>
      <w:lvlJc w:val="left"/>
      <w:pPr>
        <w:ind w:left="4353" w:hanging="360"/>
      </w:pPr>
    </w:lvl>
    <w:lvl w:ilvl="4" w:tplc="1C090019" w:tentative="1">
      <w:start w:val="1"/>
      <w:numFmt w:val="lowerLetter"/>
      <w:lvlText w:val="%5."/>
      <w:lvlJc w:val="left"/>
      <w:pPr>
        <w:ind w:left="5073" w:hanging="360"/>
      </w:pPr>
    </w:lvl>
    <w:lvl w:ilvl="5" w:tplc="1C09001B" w:tentative="1">
      <w:start w:val="1"/>
      <w:numFmt w:val="lowerRoman"/>
      <w:lvlText w:val="%6."/>
      <w:lvlJc w:val="right"/>
      <w:pPr>
        <w:ind w:left="5793" w:hanging="180"/>
      </w:pPr>
    </w:lvl>
    <w:lvl w:ilvl="6" w:tplc="1C09000F" w:tentative="1">
      <w:start w:val="1"/>
      <w:numFmt w:val="decimal"/>
      <w:lvlText w:val="%7."/>
      <w:lvlJc w:val="left"/>
      <w:pPr>
        <w:ind w:left="6513" w:hanging="360"/>
      </w:pPr>
    </w:lvl>
    <w:lvl w:ilvl="7" w:tplc="1C090019" w:tentative="1">
      <w:start w:val="1"/>
      <w:numFmt w:val="lowerLetter"/>
      <w:lvlText w:val="%8."/>
      <w:lvlJc w:val="left"/>
      <w:pPr>
        <w:ind w:left="7233" w:hanging="360"/>
      </w:pPr>
    </w:lvl>
    <w:lvl w:ilvl="8" w:tplc="1C09001B" w:tentative="1">
      <w:start w:val="1"/>
      <w:numFmt w:val="lowerRoman"/>
      <w:lvlText w:val="%9."/>
      <w:lvlJc w:val="right"/>
      <w:pPr>
        <w:ind w:left="7953" w:hanging="180"/>
      </w:pPr>
    </w:lvl>
  </w:abstractNum>
  <w:abstractNum w:abstractNumId="2" w15:restartNumberingAfterBreak="0">
    <w:nsid w:val="3114081A"/>
    <w:multiLevelType w:val="hybridMultilevel"/>
    <w:tmpl w:val="88EAE6FC"/>
    <w:lvl w:ilvl="0" w:tplc="FE103C74">
      <w:start w:val="1"/>
      <w:numFmt w:val="decimal"/>
      <w:lvlText w:val="(%1)"/>
      <w:lvlJc w:val="left"/>
      <w:pPr>
        <w:ind w:left="927" w:hanging="36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3" w15:restartNumberingAfterBreak="0">
    <w:nsid w:val="35E66662"/>
    <w:multiLevelType w:val="hybridMultilevel"/>
    <w:tmpl w:val="6764F946"/>
    <w:lvl w:ilvl="0" w:tplc="18B66872">
      <w:start w:val="1"/>
      <w:numFmt w:val="lowerLetter"/>
      <w:lvlText w:val="(%1)"/>
      <w:lvlJc w:val="left"/>
      <w:pPr>
        <w:ind w:left="927" w:hanging="360"/>
      </w:pPr>
      <w:rPr>
        <w:rFonts w:hint="default"/>
      </w:rPr>
    </w:lvl>
    <w:lvl w:ilvl="1" w:tplc="1C090019">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4" w15:restartNumberingAfterBreak="0">
    <w:nsid w:val="5DB52E24"/>
    <w:multiLevelType w:val="hybridMultilevel"/>
    <w:tmpl w:val="C02612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70F6CB1"/>
    <w:multiLevelType w:val="hybridMultilevel"/>
    <w:tmpl w:val="9B22D002"/>
    <w:lvl w:ilvl="0" w:tplc="D532933A">
      <w:start w:val="1"/>
      <w:numFmt w:val="lowerLetter"/>
      <w:lvlText w:val="(%1)"/>
      <w:lvlJc w:val="left"/>
      <w:pPr>
        <w:ind w:left="927" w:hanging="36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num w:numId="1" w16cid:durableId="1638409779">
    <w:abstractNumId w:val="1"/>
  </w:num>
  <w:num w:numId="2" w16cid:durableId="896430015">
    <w:abstractNumId w:val="0"/>
  </w:num>
  <w:num w:numId="3" w16cid:durableId="592665771">
    <w:abstractNumId w:val="5"/>
  </w:num>
  <w:num w:numId="4" w16cid:durableId="2126197041">
    <w:abstractNumId w:val="3"/>
  </w:num>
  <w:num w:numId="5" w16cid:durableId="1082945099">
    <w:abstractNumId w:val="4"/>
  </w:num>
  <w:num w:numId="6" w16cid:durableId="305859587">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4712"/>
    <w:rsid w:val="000050DF"/>
    <w:rsid w:val="000056DD"/>
    <w:rsid w:val="00012D8E"/>
    <w:rsid w:val="00012F9A"/>
    <w:rsid w:val="000151D2"/>
    <w:rsid w:val="00017D09"/>
    <w:rsid w:val="000203EA"/>
    <w:rsid w:val="00027252"/>
    <w:rsid w:val="00030D4C"/>
    <w:rsid w:val="00032E14"/>
    <w:rsid w:val="000335A8"/>
    <w:rsid w:val="00034D8B"/>
    <w:rsid w:val="000426B1"/>
    <w:rsid w:val="000443B4"/>
    <w:rsid w:val="00054CA1"/>
    <w:rsid w:val="00055D77"/>
    <w:rsid w:val="00060424"/>
    <w:rsid w:val="00061CA5"/>
    <w:rsid w:val="00065103"/>
    <w:rsid w:val="00065B89"/>
    <w:rsid w:val="00065B99"/>
    <w:rsid w:val="00071968"/>
    <w:rsid w:val="00072413"/>
    <w:rsid w:val="00077C37"/>
    <w:rsid w:val="0008788C"/>
    <w:rsid w:val="000908B3"/>
    <w:rsid w:val="000950EE"/>
    <w:rsid w:val="000A6107"/>
    <w:rsid w:val="000A65D1"/>
    <w:rsid w:val="000B54B4"/>
    <w:rsid w:val="000B648D"/>
    <w:rsid w:val="000C074D"/>
    <w:rsid w:val="000C0F76"/>
    <w:rsid w:val="000C2B11"/>
    <w:rsid w:val="000C319E"/>
    <w:rsid w:val="000C4ED6"/>
    <w:rsid w:val="000C5A04"/>
    <w:rsid w:val="000C705B"/>
    <w:rsid w:val="000D11C7"/>
    <w:rsid w:val="000D51B3"/>
    <w:rsid w:val="000D6360"/>
    <w:rsid w:val="000E0574"/>
    <w:rsid w:val="000E06A7"/>
    <w:rsid w:val="000E493D"/>
    <w:rsid w:val="000E6C15"/>
    <w:rsid w:val="000F0436"/>
    <w:rsid w:val="000F1E04"/>
    <w:rsid w:val="000F39A1"/>
    <w:rsid w:val="000F5E3D"/>
    <w:rsid w:val="000F5E43"/>
    <w:rsid w:val="00101162"/>
    <w:rsid w:val="001015D5"/>
    <w:rsid w:val="00113259"/>
    <w:rsid w:val="00114718"/>
    <w:rsid w:val="00116BEE"/>
    <w:rsid w:val="00123AF3"/>
    <w:rsid w:val="001244BA"/>
    <w:rsid w:val="0013440A"/>
    <w:rsid w:val="0013493D"/>
    <w:rsid w:val="00135D84"/>
    <w:rsid w:val="00136208"/>
    <w:rsid w:val="00140AFD"/>
    <w:rsid w:val="00154232"/>
    <w:rsid w:val="00154629"/>
    <w:rsid w:val="0015567B"/>
    <w:rsid w:val="00161A57"/>
    <w:rsid w:val="001644ED"/>
    <w:rsid w:val="001646E3"/>
    <w:rsid w:val="00166C42"/>
    <w:rsid w:val="0017110F"/>
    <w:rsid w:val="00171EA7"/>
    <w:rsid w:val="00172435"/>
    <w:rsid w:val="0017295B"/>
    <w:rsid w:val="0017384B"/>
    <w:rsid w:val="001738E6"/>
    <w:rsid w:val="00174781"/>
    <w:rsid w:val="00177803"/>
    <w:rsid w:val="00181473"/>
    <w:rsid w:val="00190BAF"/>
    <w:rsid w:val="0019122B"/>
    <w:rsid w:val="00191A8B"/>
    <w:rsid w:val="00195AA8"/>
    <w:rsid w:val="001973B0"/>
    <w:rsid w:val="001973F0"/>
    <w:rsid w:val="001A1D13"/>
    <w:rsid w:val="001A35C8"/>
    <w:rsid w:val="001A46D4"/>
    <w:rsid w:val="001A6DE8"/>
    <w:rsid w:val="001A77BC"/>
    <w:rsid w:val="001B2CEB"/>
    <w:rsid w:val="001B38F6"/>
    <w:rsid w:val="001C2DD7"/>
    <w:rsid w:val="001C5EF1"/>
    <w:rsid w:val="001C5F70"/>
    <w:rsid w:val="001D0702"/>
    <w:rsid w:val="001D35DD"/>
    <w:rsid w:val="001D4B4C"/>
    <w:rsid w:val="001D641E"/>
    <w:rsid w:val="001D7A7E"/>
    <w:rsid w:val="001E0ABD"/>
    <w:rsid w:val="001E2873"/>
    <w:rsid w:val="001E4864"/>
    <w:rsid w:val="001E4978"/>
    <w:rsid w:val="001E6237"/>
    <w:rsid w:val="001F4247"/>
    <w:rsid w:val="00202E8B"/>
    <w:rsid w:val="00203604"/>
    <w:rsid w:val="00206785"/>
    <w:rsid w:val="0021229D"/>
    <w:rsid w:val="00212E8B"/>
    <w:rsid w:val="0021494B"/>
    <w:rsid w:val="00215D4F"/>
    <w:rsid w:val="00222709"/>
    <w:rsid w:val="00225E79"/>
    <w:rsid w:val="0023073A"/>
    <w:rsid w:val="00232AF8"/>
    <w:rsid w:val="00233593"/>
    <w:rsid w:val="00234EC1"/>
    <w:rsid w:val="002474E1"/>
    <w:rsid w:val="00250D0E"/>
    <w:rsid w:val="0025125F"/>
    <w:rsid w:val="00252EDC"/>
    <w:rsid w:val="00255089"/>
    <w:rsid w:val="002553B5"/>
    <w:rsid w:val="00257026"/>
    <w:rsid w:val="0026172A"/>
    <w:rsid w:val="00261D26"/>
    <w:rsid w:val="002620FB"/>
    <w:rsid w:val="0026498E"/>
    <w:rsid w:val="00265AC1"/>
    <w:rsid w:val="00265B49"/>
    <w:rsid w:val="00267962"/>
    <w:rsid w:val="00267E61"/>
    <w:rsid w:val="00270527"/>
    <w:rsid w:val="00270C55"/>
    <w:rsid w:val="0027322F"/>
    <w:rsid w:val="00275892"/>
    <w:rsid w:val="0027621D"/>
    <w:rsid w:val="0028553D"/>
    <w:rsid w:val="002907E6"/>
    <w:rsid w:val="00293ACC"/>
    <w:rsid w:val="002C04BD"/>
    <w:rsid w:val="002C1FC2"/>
    <w:rsid w:val="002C227E"/>
    <w:rsid w:val="002C3677"/>
    <w:rsid w:val="002C4248"/>
    <w:rsid w:val="002C50CA"/>
    <w:rsid w:val="002D0250"/>
    <w:rsid w:val="002D0560"/>
    <w:rsid w:val="002D2B44"/>
    <w:rsid w:val="002D2DC7"/>
    <w:rsid w:val="002E456A"/>
    <w:rsid w:val="002E5345"/>
    <w:rsid w:val="002F08F0"/>
    <w:rsid w:val="002F3C81"/>
    <w:rsid w:val="002F3FB6"/>
    <w:rsid w:val="002F7D3A"/>
    <w:rsid w:val="00301690"/>
    <w:rsid w:val="00301DEC"/>
    <w:rsid w:val="003114FE"/>
    <w:rsid w:val="00312D39"/>
    <w:rsid w:val="00317D01"/>
    <w:rsid w:val="003243BC"/>
    <w:rsid w:val="00324C23"/>
    <w:rsid w:val="00330168"/>
    <w:rsid w:val="003301DB"/>
    <w:rsid w:val="00335379"/>
    <w:rsid w:val="00335797"/>
    <w:rsid w:val="003401D3"/>
    <w:rsid w:val="00345847"/>
    <w:rsid w:val="00346FEF"/>
    <w:rsid w:val="00353A17"/>
    <w:rsid w:val="0035463F"/>
    <w:rsid w:val="003555C6"/>
    <w:rsid w:val="00360A85"/>
    <w:rsid w:val="003660A0"/>
    <w:rsid w:val="0036696C"/>
    <w:rsid w:val="00366A5D"/>
    <w:rsid w:val="00371205"/>
    <w:rsid w:val="00371B6E"/>
    <w:rsid w:val="00373334"/>
    <w:rsid w:val="00377FB3"/>
    <w:rsid w:val="0038409F"/>
    <w:rsid w:val="00390931"/>
    <w:rsid w:val="00395F8D"/>
    <w:rsid w:val="0039733A"/>
    <w:rsid w:val="003A0BBD"/>
    <w:rsid w:val="003A28E3"/>
    <w:rsid w:val="003A292A"/>
    <w:rsid w:val="003A2D54"/>
    <w:rsid w:val="003A4A50"/>
    <w:rsid w:val="003A63BD"/>
    <w:rsid w:val="003A7D4E"/>
    <w:rsid w:val="003B061F"/>
    <w:rsid w:val="003B306C"/>
    <w:rsid w:val="003B45FF"/>
    <w:rsid w:val="003B461B"/>
    <w:rsid w:val="003C01EA"/>
    <w:rsid w:val="003C10AD"/>
    <w:rsid w:val="003C23AF"/>
    <w:rsid w:val="003C3002"/>
    <w:rsid w:val="003C5421"/>
    <w:rsid w:val="003C62E4"/>
    <w:rsid w:val="003D27AA"/>
    <w:rsid w:val="003D7C0A"/>
    <w:rsid w:val="003E1123"/>
    <w:rsid w:val="003E3379"/>
    <w:rsid w:val="003E3D9A"/>
    <w:rsid w:val="003E52E0"/>
    <w:rsid w:val="003F5C5F"/>
    <w:rsid w:val="00402032"/>
    <w:rsid w:val="004026E8"/>
    <w:rsid w:val="00402D57"/>
    <w:rsid w:val="004032A5"/>
    <w:rsid w:val="00406B4C"/>
    <w:rsid w:val="00410198"/>
    <w:rsid w:val="00410395"/>
    <w:rsid w:val="0041472C"/>
    <w:rsid w:val="0041555E"/>
    <w:rsid w:val="00416416"/>
    <w:rsid w:val="004169A7"/>
    <w:rsid w:val="0041791E"/>
    <w:rsid w:val="00420A3B"/>
    <w:rsid w:val="00421449"/>
    <w:rsid w:val="00421BB0"/>
    <w:rsid w:val="00423B4F"/>
    <w:rsid w:val="0042765C"/>
    <w:rsid w:val="00427BC7"/>
    <w:rsid w:val="00430CF7"/>
    <w:rsid w:val="004314E6"/>
    <w:rsid w:val="004318D6"/>
    <w:rsid w:val="00431C6D"/>
    <w:rsid w:val="0043332A"/>
    <w:rsid w:val="0043404C"/>
    <w:rsid w:val="00442743"/>
    <w:rsid w:val="0044373E"/>
    <w:rsid w:val="00445F0E"/>
    <w:rsid w:val="00446464"/>
    <w:rsid w:val="0045561C"/>
    <w:rsid w:val="00455681"/>
    <w:rsid w:val="0045728B"/>
    <w:rsid w:val="00462FE0"/>
    <w:rsid w:val="004643E5"/>
    <w:rsid w:val="00465752"/>
    <w:rsid w:val="00465EAB"/>
    <w:rsid w:val="00466472"/>
    <w:rsid w:val="00470647"/>
    <w:rsid w:val="00471F7E"/>
    <w:rsid w:val="00480323"/>
    <w:rsid w:val="00482EAA"/>
    <w:rsid w:val="00486796"/>
    <w:rsid w:val="00490D0C"/>
    <w:rsid w:val="00491BF8"/>
    <w:rsid w:val="004924ED"/>
    <w:rsid w:val="004A1A41"/>
    <w:rsid w:val="004A4629"/>
    <w:rsid w:val="004A686F"/>
    <w:rsid w:val="004A68B6"/>
    <w:rsid w:val="004C4137"/>
    <w:rsid w:val="004C7CBC"/>
    <w:rsid w:val="004D08DA"/>
    <w:rsid w:val="004D0ADA"/>
    <w:rsid w:val="004D2D9E"/>
    <w:rsid w:val="004E0141"/>
    <w:rsid w:val="004E1D79"/>
    <w:rsid w:val="004E4059"/>
    <w:rsid w:val="004E797E"/>
    <w:rsid w:val="004E7D39"/>
    <w:rsid w:val="004F13E8"/>
    <w:rsid w:val="004F4659"/>
    <w:rsid w:val="004F602A"/>
    <w:rsid w:val="004F66F0"/>
    <w:rsid w:val="00500CF6"/>
    <w:rsid w:val="00501C11"/>
    <w:rsid w:val="00506610"/>
    <w:rsid w:val="005137F6"/>
    <w:rsid w:val="00514A73"/>
    <w:rsid w:val="00514B86"/>
    <w:rsid w:val="00517AEC"/>
    <w:rsid w:val="00520828"/>
    <w:rsid w:val="00520A5E"/>
    <w:rsid w:val="005259DF"/>
    <w:rsid w:val="005264DB"/>
    <w:rsid w:val="00530D38"/>
    <w:rsid w:val="00531CFE"/>
    <w:rsid w:val="00532772"/>
    <w:rsid w:val="00534008"/>
    <w:rsid w:val="00536E3F"/>
    <w:rsid w:val="00543A6B"/>
    <w:rsid w:val="005450C4"/>
    <w:rsid w:val="00556530"/>
    <w:rsid w:val="00557B1F"/>
    <w:rsid w:val="00557F2E"/>
    <w:rsid w:val="00562DAF"/>
    <w:rsid w:val="00564690"/>
    <w:rsid w:val="00564AA1"/>
    <w:rsid w:val="00570D57"/>
    <w:rsid w:val="00570D69"/>
    <w:rsid w:val="00573B8D"/>
    <w:rsid w:val="00574A74"/>
    <w:rsid w:val="005807E4"/>
    <w:rsid w:val="00582912"/>
    <w:rsid w:val="005853F6"/>
    <w:rsid w:val="00585667"/>
    <w:rsid w:val="0058633C"/>
    <w:rsid w:val="00594B41"/>
    <w:rsid w:val="005A08B9"/>
    <w:rsid w:val="005A3C44"/>
    <w:rsid w:val="005A43F0"/>
    <w:rsid w:val="005A7EB6"/>
    <w:rsid w:val="005B1FB0"/>
    <w:rsid w:val="005B3865"/>
    <w:rsid w:val="005B4210"/>
    <w:rsid w:val="005B4527"/>
    <w:rsid w:val="005B5141"/>
    <w:rsid w:val="005B680A"/>
    <w:rsid w:val="005B6FD9"/>
    <w:rsid w:val="005C2370"/>
    <w:rsid w:val="005C294F"/>
    <w:rsid w:val="005C5860"/>
    <w:rsid w:val="005C6E3F"/>
    <w:rsid w:val="005D3F48"/>
    <w:rsid w:val="005D5D82"/>
    <w:rsid w:val="005D6041"/>
    <w:rsid w:val="005D68F4"/>
    <w:rsid w:val="005E28B4"/>
    <w:rsid w:val="005E30D5"/>
    <w:rsid w:val="005E3BDD"/>
    <w:rsid w:val="005E5164"/>
    <w:rsid w:val="005E7A23"/>
    <w:rsid w:val="005F0241"/>
    <w:rsid w:val="005F3B48"/>
    <w:rsid w:val="005F6976"/>
    <w:rsid w:val="006001C9"/>
    <w:rsid w:val="0060091A"/>
    <w:rsid w:val="00604BAC"/>
    <w:rsid w:val="00607B89"/>
    <w:rsid w:val="006136BD"/>
    <w:rsid w:val="00613D05"/>
    <w:rsid w:val="00614423"/>
    <w:rsid w:val="00614983"/>
    <w:rsid w:val="00616C24"/>
    <w:rsid w:val="00621C73"/>
    <w:rsid w:val="00622012"/>
    <w:rsid w:val="00623669"/>
    <w:rsid w:val="00636B02"/>
    <w:rsid w:val="006373D0"/>
    <w:rsid w:val="006404C1"/>
    <w:rsid w:val="006423F6"/>
    <w:rsid w:val="006506DE"/>
    <w:rsid w:val="006545D0"/>
    <w:rsid w:val="00654A1C"/>
    <w:rsid w:val="00655606"/>
    <w:rsid w:val="006641ED"/>
    <w:rsid w:val="00671A08"/>
    <w:rsid w:val="00672DC9"/>
    <w:rsid w:val="006762D5"/>
    <w:rsid w:val="00677512"/>
    <w:rsid w:val="006826B1"/>
    <w:rsid w:val="00683B35"/>
    <w:rsid w:val="00687B8D"/>
    <w:rsid w:val="00690143"/>
    <w:rsid w:val="006964BD"/>
    <w:rsid w:val="00697DF4"/>
    <w:rsid w:val="006A1E3D"/>
    <w:rsid w:val="006C3CEC"/>
    <w:rsid w:val="006C6D3F"/>
    <w:rsid w:val="006D1583"/>
    <w:rsid w:val="006D2E2E"/>
    <w:rsid w:val="006D32DE"/>
    <w:rsid w:val="006D3968"/>
    <w:rsid w:val="006D6177"/>
    <w:rsid w:val="006D6870"/>
    <w:rsid w:val="006E0FA1"/>
    <w:rsid w:val="006E116F"/>
    <w:rsid w:val="006E22C9"/>
    <w:rsid w:val="006E7C7E"/>
    <w:rsid w:val="006F2401"/>
    <w:rsid w:val="006F3114"/>
    <w:rsid w:val="006F3164"/>
    <w:rsid w:val="006F359F"/>
    <w:rsid w:val="006F4D06"/>
    <w:rsid w:val="006F7CA3"/>
    <w:rsid w:val="0070074D"/>
    <w:rsid w:val="007008DD"/>
    <w:rsid w:val="007039B2"/>
    <w:rsid w:val="0070533F"/>
    <w:rsid w:val="00705BBA"/>
    <w:rsid w:val="00707D43"/>
    <w:rsid w:val="00714A3E"/>
    <w:rsid w:val="00737051"/>
    <w:rsid w:val="0073788F"/>
    <w:rsid w:val="00737E53"/>
    <w:rsid w:val="0074091C"/>
    <w:rsid w:val="00740B8A"/>
    <w:rsid w:val="007417B9"/>
    <w:rsid w:val="0074364A"/>
    <w:rsid w:val="00747452"/>
    <w:rsid w:val="00747494"/>
    <w:rsid w:val="00750CE9"/>
    <w:rsid w:val="00753705"/>
    <w:rsid w:val="007544E9"/>
    <w:rsid w:val="00756B3C"/>
    <w:rsid w:val="00760A86"/>
    <w:rsid w:val="00762595"/>
    <w:rsid w:val="007635BC"/>
    <w:rsid w:val="00766C13"/>
    <w:rsid w:val="0076702F"/>
    <w:rsid w:val="007674C6"/>
    <w:rsid w:val="007718F3"/>
    <w:rsid w:val="00774B96"/>
    <w:rsid w:val="00776FAF"/>
    <w:rsid w:val="007815F8"/>
    <w:rsid w:val="00781DCE"/>
    <w:rsid w:val="00782B8E"/>
    <w:rsid w:val="00787637"/>
    <w:rsid w:val="00794440"/>
    <w:rsid w:val="007946AA"/>
    <w:rsid w:val="00797F4E"/>
    <w:rsid w:val="007A19F8"/>
    <w:rsid w:val="007A75FD"/>
    <w:rsid w:val="007B29D2"/>
    <w:rsid w:val="007B35CE"/>
    <w:rsid w:val="007B3E4F"/>
    <w:rsid w:val="007B6882"/>
    <w:rsid w:val="007C1832"/>
    <w:rsid w:val="007C6D0C"/>
    <w:rsid w:val="007C7059"/>
    <w:rsid w:val="007D087D"/>
    <w:rsid w:val="007D14AC"/>
    <w:rsid w:val="007D275A"/>
    <w:rsid w:val="007D46E3"/>
    <w:rsid w:val="007D6AFF"/>
    <w:rsid w:val="007E0FA9"/>
    <w:rsid w:val="007E1992"/>
    <w:rsid w:val="007F571B"/>
    <w:rsid w:val="007F594E"/>
    <w:rsid w:val="007F6E96"/>
    <w:rsid w:val="007F737D"/>
    <w:rsid w:val="008015C3"/>
    <w:rsid w:val="0080196B"/>
    <w:rsid w:val="0080488D"/>
    <w:rsid w:val="0080731A"/>
    <w:rsid w:val="008100B9"/>
    <w:rsid w:val="00810317"/>
    <w:rsid w:val="00810333"/>
    <w:rsid w:val="00813FFF"/>
    <w:rsid w:val="00814BD5"/>
    <w:rsid w:val="00815B5D"/>
    <w:rsid w:val="008168DF"/>
    <w:rsid w:val="00816C7C"/>
    <w:rsid w:val="00820C53"/>
    <w:rsid w:val="0082146A"/>
    <w:rsid w:val="00822C36"/>
    <w:rsid w:val="008307F0"/>
    <w:rsid w:val="00831D8F"/>
    <w:rsid w:val="00833C14"/>
    <w:rsid w:val="0083499D"/>
    <w:rsid w:val="00840C58"/>
    <w:rsid w:val="00850843"/>
    <w:rsid w:val="008521EA"/>
    <w:rsid w:val="008543D6"/>
    <w:rsid w:val="00861369"/>
    <w:rsid w:val="0086345B"/>
    <w:rsid w:val="00864D46"/>
    <w:rsid w:val="008653DA"/>
    <w:rsid w:val="00867E5A"/>
    <w:rsid w:val="00871918"/>
    <w:rsid w:val="0087504D"/>
    <w:rsid w:val="00882821"/>
    <w:rsid w:val="00883C2F"/>
    <w:rsid w:val="00884583"/>
    <w:rsid w:val="0088462B"/>
    <w:rsid w:val="00884740"/>
    <w:rsid w:val="00886280"/>
    <w:rsid w:val="0088784D"/>
    <w:rsid w:val="00890402"/>
    <w:rsid w:val="008A4115"/>
    <w:rsid w:val="008A51FB"/>
    <w:rsid w:val="008B0909"/>
    <w:rsid w:val="008B1165"/>
    <w:rsid w:val="008B6B15"/>
    <w:rsid w:val="008C31B3"/>
    <w:rsid w:val="008C4C1D"/>
    <w:rsid w:val="008C5045"/>
    <w:rsid w:val="008C654D"/>
    <w:rsid w:val="008C680E"/>
    <w:rsid w:val="008D14F7"/>
    <w:rsid w:val="008D1E14"/>
    <w:rsid w:val="008D6B55"/>
    <w:rsid w:val="008D6CE9"/>
    <w:rsid w:val="008D7AE9"/>
    <w:rsid w:val="008E2585"/>
    <w:rsid w:val="008E7FF9"/>
    <w:rsid w:val="008F204B"/>
    <w:rsid w:val="008F22A3"/>
    <w:rsid w:val="008F276B"/>
    <w:rsid w:val="008F598B"/>
    <w:rsid w:val="008F6F82"/>
    <w:rsid w:val="0090365D"/>
    <w:rsid w:val="0091440B"/>
    <w:rsid w:val="009173BB"/>
    <w:rsid w:val="009177A0"/>
    <w:rsid w:val="00935DA8"/>
    <w:rsid w:val="00936D44"/>
    <w:rsid w:val="00943CCD"/>
    <w:rsid w:val="009444FB"/>
    <w:rsid w:val="00947692"/>
    <w:rsid w:val="00947A48"/>
    <w:rsid w:val="00951146"/>
    <w:rsid w:val="00955B59"/>
    <w:rsid w:val="00956B81"/>
    <w:rsid w:val="00957E6F"/>
    <w:rsid w:val="009653F8"/>
    <w:rsid w:val="00967263"/>
    <w:rsid w:val="009672D4"/>
    <w:rsid w:val="00967F66"/>
    <w:rsid w:val="00970B6B"/>
    <w:rsid w:val="00971F56"/>
    <w:rsid w:val="00975E1C"/>
    <w:rsid w:val="00980C94"/>
    <w:rsid w:val="00980E41"/>
    <w:rsid w:val="009811CF"/>
    <w:rsid w:val="00985B33"/>
    <w:rsid w:val="00986FBE"/>
    <w:rsid w:val="009900E7"/>
    <w:rsid w:val="009905D2"/>
    <w:rsid w:val="00991667"/>
    <w:rsid w:val="00992CD7"/>
    <w:rsid w:val="009943FD"/>
    <w:rsid w:val="00994872"/>
    <w:rsid w:val="00994D07"/>
    <w:rsid w:val="00997143"/>
    <w:rsid w:val="009A1183"/>
    <w:rsid w:val="009A1845"/>
    <w:rsid w:val="009A2E1E"/>
    <w:rsid w:val="009A39AC"/>
    <w:rsid w:val="009B0523"/>
    <w:rsid w:val="009C07E3"/>
    <w:rsid w:val="009C11DC"/>
    <w:rsid w:val="009C1E4F"/>
    <w:rsid w:val="009C2BE2"/>
    <w:rsid w:val="009C2CB0"/>
    <w:rsid w:val="009C386D"/>
    <w:rsid w:val="009D3434"/>
    <w:rsid w:val="009D6BF9"/>
    <w:rsid w:val="009D72B2"/>
    <w:rsid w:val="009E6EA7"/>
    <w:rsid w:val="009E70DD"/>
    <w:rsid w:val="009F01C7"/>
    <w:rsid w:val="009F0204"/>
    <w:rsid w:val="009F6E49"/>
    <w:rsid w:val="00A030FF"/>
    <w:rsid w:val="00A04AD1"/>
    <w:rsid w:val="00A14021"/>
    <w:rsid w:val="00A152C2"/>
    <w:rsid w:val="00A21878"/>
    <w:rsid w:val="00A24AF1"/>
    <w:rsid w:val="00A3295D"/>
    <w:rsid w:val="00A33365"/>
    <w:rsid w:val="00A35967"/>
    <w:rsid w:val="00A400B5"/>
    <w:rsid w:val="00A42646"/>
    <w:rsid w:val="00A42C86"/>
    <w:rsid w:val="00A43B45"/>
    <w:rsid w:val="00A43C74"/>
    <w:rsid w:val="00A4495A"/>
    <w:rsid w:val="00A44BA9"/>
    <w:rsid w:val="00A44E78"/>
    <w:rsid w:val="00A455D2"/>
    <w:rsid w:val="00A460B4"/>
    <w:rsid w:val="00A46822"/>
    <w:rsid w:val="00A53FB4"/>
    <w:rsid w:val="00A54073"/>
    <w:rsid w:val="00A5583D"/>
    <w:rsid w:val="00A613EA"/>
    <w:rsid w:val="00A63189"/>
    <w:rsid w:val="00A66293"/>
    <w:rsid w:val="00A66C20"/>
    <w:rsid w:val="00A7280E"/>
    <w:rsid w:val="00A7350E"/>
    <w:rsid w:val="00A778EC"/>
    <w:rsid w:val="00A817EC"/>
    <w:rsid w:val="00A8292B"/>
    <w:rsid w:val="00A83C06"/>
    <w:rsid w:val="00A84EC6"/>
    <w:rsid w:val="00A858E6"/>
    <w:rsid w:val="00A920DA"/>
    <w:rsid w:val="00A9267E"/>
    <w:rsid w:val="00A92859"/>
    <w:rsid w:val="00A94C08"/>
    <w:rsid w:val="00A9586C"/>
    <w:rsid w:val="00A95AA3"/>
    <w:rsid w:val="00AA1DEF"/>
    <w:rsid w:val="00AA4861"/>
    <w:rsid w:val="00AA7348"/>
    <w:rsid w:val="00AA7EF0"/>
    <w:rsid w:val="00AA7F1B"/>
    <w:rsid w:val="00AB42A1"/>
    <w:rsid w:val="00AB5115"/>
    <w:rsid w:val="00AB558F"/>
    <w:rsid w:val="00AC042F"/>
    <w:rsid w:val="00AC3E30"/>
    <w:rsid w:val="00AC693D"/>
    <w:rsid w:val="00AC6A9B"/>
    <w:rsid w:val="00AD0947"/>
    <w:rsid w:val="00AD2219"/>
    <w:rsid w:val="00AD5720"/>
    <w:rsid w:val="00AD5A8B"/>
    <w:rsid w:val="00AD6AEF"/>
    <w:rsid w:val="00AE71C2"/>
    <w:rsid w:val="00AF6921"/>
    <w:rsid w:val="00B05DBA"/>
    <w:rsid w:val="00B06A61"/>
    <w:rsid w:val="00B07399"/>
    <w:rsid w:val="00B07C7A"/>
    <w:rsid w:val="00B11039"/>
    <w:rsid w:val="00B1135A"/>
    <w:rsid w:val="00B14237"/>
    <w:rsid w:val="00B22D89"/>
    <w:rsid w:val="00B22F37"/>
    <w:rsid w:val="00B26106"/>
    <w:rsid w:val="00B266CC"/>
    <w:rsid w:val="00B27395"/>
    <w:rsid w:val="00B31609"/>
    <w:rsid w:val="00B32D84"/>
    <w:rsid w:val="00B33182"/>
    <w:rsid w:val="00B33EAF"/>
    <w:rsid w:val="00B34948"/>
    <w:rsid w:val="00B36FDD"/>
    <w:rsid w:val="00B403F8"/>
    <w:rsid w:val="00B4276E"/>
    <w:rsid w:val="00B44B69"/>
    <w:rsid w:val="00B466C2"/>
    <w:rsid w:val="00B538A6"/>
    <w:rsid w:val="00B57845"/>
    <w:rsid w:val="00B6019A"/>
    <w:rsid w:val="00B610DD"/>
    <w:rsid w:val="00B63973"/>
    <w:rsid w:val="00B6794C"/>
    <w:rsid w:val="00B67E26"/>
    <w:rsid w:val="00B7409A"/>
    <w:rsid w:val="00B76B8F"/>
    <w:rsid w:val="00B77F9B"/>
    <w:rsid w:val="00B80ECC"/>
    <w:rsid w:val="00B85DB2"/>
    <w:rsid w:val="00B869DA"/>
    <w:rsid w:val="00B94AA7"/>
    <w:rsid w:val="00BA2238"/>
    <w:rsid w:val="00BA33EB"/>
    <w:rsid w:val="00BA3EB5"/>
    <w:rsid w:val="00BA52DD"/>
    <w:rsid w:val="00BB1B5D"/>
    <w:rsid w:val="00BB74BA"/>
    <w:rsid w:val="00BB7DCD"/>
    <w:rsid w:val="00BC420D"/>
    <w:rsid w:val="00BD18D4"/>
    <w:rsid w:val="00BD2D2F"/>
    <w:rsid w:val="00BD5547"/>
    <w:rsid w:val="00BD6C32"/>
    <w:rsid w:val="00BD7C87"/>
    <w:rsid w:val="00BE271A"/>
    <w:rsid w:val="00BE3B16"/>
    <w:rsid w:val="00BE3E73"/>
    <w:rsid w:val="00BE5221"/>
    <w:rsid w:val="00BF1BEE"/>
    <w:rsid w:val="00BF3060"/>
    <w:rsid w:val="00BF481F"/>
    <w:rsid w:val="00BF587A"/>
    <w:rsid w:val="00BF71A8"/>
    <w:rsid w:val="00C03AC8"/>
    <w:rsid w:val="00C06A6C"/>
    <w:rsid w:val="00C11A75"/>
    <w:rsid w:val="00C120AE"/>
    <w:rsid w:val="00C13593"/>
    <w:rsid w:val="00C13FBD"/>
    <w:rsid w:val="00C151E1"/>
    <w:rsid w:val="00C15C9D"/>
    <w:rsid w:val="00C167C8"/>
    <w:rsid w:val="00C16CD1"/>
    <w:rsid w:val="00C210C7"/>
    <w:rsid w:val="00C219D4"/>
    <w:rsid w:val="00C23D00"/>
    <w:rsid w:val="00C272A8"/>
    <w:rsid w:val="00C455CC"/>
    <w:rsid w:val="00C46168"/>
    <w:rsid w:val="00C461FF"/>
    <w:rsid w:val="00C4694F"/>
    <w:rsid w:val="00C50848"/>
    <w:rsid w:val="00C55060"/>
    <w:rsid w:val="00C5570B"/>
    <w:rsid w:val="00C57E2D"/>
    <w:rsid w:val="00C57F0A"/>
    <w:rsid w:val="00C648E9"/>
    <w:rsid w:val="00C720E7"/>
    <w:rsid w:val="00C75400"/>
    <w:rsid w:val="00C822E1"/>
    <w:rsid w:val="00C83142"/>
    <w:rsid w:val="00C848BC"/>
    <w:rsid w:val="00C8728C"/>
    <w:rsid w:val="00C90B7B"/>
    <w:rsid w:val="00C92C8B"/>
    <w:rsid w:val="00C92F68"/>
    <w:rsid w:val="00C94565"/>
    <w:rsid w:val="00C9778B"/>
    <w:rsid w:val="00C97E9D"/>
    <w:rsid w:val="00CA0416"/>
    <w:rsid w:val="00CA3953"/>
    <w:rsid w:val="00CA4248"/>
    <w:rsid w:val="00CB0991"/>
    <w:rsid w:val="00CC4A57"/>
    <w:rsid w:val="00CD0013"/>
    <w:rsid w:val="00CD0297"/>
    <w:rsid w:val="00CD1578"/>
    <w:rsid w:val="00CD1F66"/>
    <w:rsid w:val="00CD3009"/>
    <w:rsid w:val="00CE1A05"/>
    <w:rsid w:val="00CE56C4"/>
    <w:rsid w:val="00CF70CA"/>
    <w:rsid w:val="00CF7969"/>
    <w:rsid w:val="00D01ED1"/>
    <w:rsid w:val="00D0303F"/>
    <w:rsid w:val="00D033C2"/>
    <w:rsid w:val="00D03CC8"/>
    <w:rsid w:val="00D0579D"/>
    <w:rsid w:val="00D127FC"/>
    <w:rsid w:val="00D13378"/>
    <w:rsid w:val="00D17327"/>
    <w:rsid w:val="00D21C3F"/>
    <w:rsid w:val="00D21E6C"/>
    <w:rsid w:val="00D22B57"/>
    <w:rsid w:val="00D22F0C"/>
    <w:rsid w:val="00D23871"/>
    <w:rsid w:val="00D24512"/>
    <w:rsid w:val="00D309CF"/>
    <w:rsid w:val="00D36262"/>
    <w:rsid w:val="00D42933"/>
    <w:rsid w:val="00D4343C"/>
    <w:rsid w:val="00D43CE4"/>
    <w:rsid w:val="00D46C30"/>
    <w:rsid w:val="00D47D46"/>
    <w:rsid w:val="00D51C6C"/>
    <w:rsid w:val="00D5334C"/>
    <w:rsid w:val="00D53799"/>
    <w:rsid w:val="00D53806"/>
    <w:rsid w:val="00D539A6"/>
    <w:rsid w:val="00D558AE"/>
    <w:rsid w:val="00D612BC"/>
    <w:rsid w:val="00D62B0B"/>
    <w:rsid w:val="00D7249C"/>
    <w:rsid w:val="00D73C33"/>
    <w:rsid w:val="00D74BF6"/>
    <w:rsid w:val="00D75F0D"/>
    <w:rsid w:val="00D82466"/>
    <w:rsid w:val="00D83A13"/>
    <w:rsid w:val="00D84F10"/>
    <w:rsid w:val="00D866A9"/>
    <w:rsid w:val="00D86BD4"/>
    <w:rsid w:val="00D92541"/>
    <w:rsid w:val="00D930C0"/>
    <w:rsid w:val="00D9359E"/>
    <w:rsid w:val="00D93CB4"/>
    <w:rsid w:val="00D97179"/>
    <w:rsid w:val="00DA0644"/>
    <w:rsid w:val="00DA1305"/>
    <w:rsid w:val="00DA7E4D"/>
    <w:rsid w:val="00DB103E"/>
    <w:rsid w:val="00DB6253"/>
    <w:rsid w:val="00DC0C60"/>
    <w:rsid w:val="00DC314D"/>
    <w:rsid w:val="00DD1168"/>
    <w:rsid w:val="00DD4863"/>
    <w:rsid w:val="00DD5ABA"/>
    <w:rsid w:val="00DE2C28"/>
    <w:rsid w:val="00DE6D95"/>
    <w:rsid w:val="00DE7ABA"/>
    <w:rsid w:val="00DF0C9E"/>
    <w:rsid w:val="00DF4388"/>
    <w:rsid w:val="00E01B17"/>
    <w:rsid w:val="00E049B5"/>
    <w:rsid w:val="00E053BB"/>
    <w:rsid w:val="00E11255"/>
    <w:rsid w:val="00E16803"/>
    <w:rsid w:val="00E17B31"/>
    <w:rsid w:val="00E20870"/>
    <w:rsid w:val="00E239EA"/>
    <w:rsid w:val="00E23AEF"/>
    <w:rsid w:val="00E2441D"/>
    <w:rsid w:val="00E326EE"/>
    <w:rsid w:val="00E341CC"/>
    <w:rsid w:val="00E3554F"/>
    <w:rsid w:val="00E42110"/>
    <w:rsid w:val="00E43C3B"/>
    <w:rsid w:val="00E44718"/>
    <w:rsid w:val="00E44F60"/>
    <w:rsid w:val="00E4679E"/>
    <w:rsid w:val="00E476ED"/>
    <w:rsid w:val="00E533A7"/>
    <w:rsid w:val="00E54AD8"/>
    <w:rsid w:val="00E55E04"/>
    <w:rsid w:val="00E611A7"/>
    <w:rsid w:val="00E61889"/>
    <w:rsid w:val="00E61DC7"/>
    <w:rsid w:val="00E6587D"/>
    <w:rsid w:val="00E65F4E"/>
    <w:rsid w:val="00E67342"/>
    <w:rsid w:val="00E71781"/>
    <w:rsid w:val="00E71DFE"/>
    <w:rsid w:val="00E71F7C"/>
    <w:rsid w:val="00E74A2C"/>
    <w:rsid w:val="00E80D1C"/>
    <w:rsid w:val="00E8375E"/>
    <w:rsid w:val="00E852D6"/>
    <w:rsid w:val="00E85692"/>
    <w:rsid w:val="00E91E4A"/>
    <w:rsid w:val="00E9294B"/>
    <w:rsid w:val="00E93D6E"/>
    <w:rsid w:val="00E977F6"/>
    <w:rsid w:val="00EA283D"/>
    <w:rsid w:val="00EA30E1"/>
    <w:rsid w:val="00EA3D2E"/>
    <w:rsid w:val="00EA524A"/>
    <w:rsid w:val="00EB0259"/>
    <w:rsid w:val="00EB15BF"/>
    <w:rsid w:val="00EB4727"/>
    <w:rsid w:val="00EB58F4"/>
    <w:rsid w:val="00EB6328"/>
    <w:rsid w:val="00EB67CF"/>
    <w:rsid w:val="00EC35E4"/>
    <w:rsid w:val="00EC4E70"/>
    <w:rsid w:val="00EC7158"/>
    <w:rsid w:val="00ED22AD"/>
    <w:rsid w:val="00ED3082"/>
    <w:rsid w:val="00ED3F4F"/>
    <w:rsid w:val="00ED4960"/>
    <w:rsid w:val="00ED5E15"/>
    <w:rsid w:val="00ED6E0B"/>
    <w:rsid w:val="00EE20D5"/>
    <w:rsid w:val="00EE5FF2"/>
    <w:rsid w:val="00EE6158"/>
    <w:rsid w:val="00EF1B33"/>
    <w:rsid w:val="00EF58F8"/>
    <w:rsid w:val="00F01DB5"/>
    <w:rsid w:val="00F03AEB"/>
    <w:rsid w:val="00F04842"/>
    <w:rsid w:val="00F04BA6"/>
    <w:rsid w:val="00F11FDD"/>
    <w:rsid w:val="00F135E1"/>
    <w:rsid w:val="00F178EE"/>
    <w:rsid w:val="00F230C4"/>
    <w:rsid w:val="00F23C14"/>
    <w:rsid w:val="00F33815"/>
    <w:rsid w:val="00F342B7"/>
    <w:rsid w:val="00F34C87"/>
    <w:rsid w:val="00F43057"/>
    <w:rsid w:val="00F5063E"/>
    <w:rsid w:val="00F56343"/>
    <w:rsid w:val="00F566FE"/>
    <w:rsid w:val="00F56D4C"/>
    <w:rsid w:val="00F60601"/>
    <w:rsid w:val="00F6154D"/>
    <w:rsid w:val="00F65ACB"/>
    <w:rsid w:val="00F6735C"/>
    <w:rsid w:val="00F70C9D"/>
    <w:rsid w:val="00F711E6"/>
    <w:rsid w:val="00F7287F"/>
    <w:rsid w:val="00F74879"/>
    <w:rsid w:val="00F75986"/>
    <w:rsid w:val="00F77238"/>
    <w:rsid w:val="00F779A3"/>
    <w:rsid w:val="00F84737"/>
    <w:rsid w:val="00F8730E"/>
    <w:rsid w:val="00F90DE2"/>
    <w:rsid w:val="00F95665"/>
    <w:rsid w:val="00F95AC1"/>
    <w:rsid w:val="00FA1F52"/>
    <w:rsid w:val="00FA4039"/>
    <w:rsid w:val="00FA61C8"/>
    <w:rsid w:val="00FB68D5"/>
    <w:rsid w:val="00FB78DB"/>
    <w:rsid w:val="00FC2028"/>
    <w:rsid w:val="00FC6063"/>
    <w:rsid w:val="00FD2ED1"/>
    <w:rsid w:val="00FD50A8"/>
    <w:rsid w:val="00FE0880"/>
    <w:rsid w:val="00FE2481"/>
    <w:rsid w:val="00FE2EEB"/>
    <w:rsid w:val="00FE7836"/>
    <w:rsid w:val="00FF053C"/>
    <w:rsid w:val="00FF1FAC"/>
    <w:rsid w:val="00FF2FB5"/>
    <w:rsid w:val="00FF3BE5"/>
    <w:rsid w:val="00FF426E"/>
    <w:rsid w:val="00FF471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FB63B"/>
  <w15:docId w15:val="{F081D641-1A92-4746-B516-C3C851D5E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4712"/>
    <w:pPr>
      <w:spacing w:after="200" w:line="276" w:lineRule="auto"/>
    </w:pPr>
    <w:rPr>
      <w:sz w:val="22"/>
      <w:szCs w:val="22"/>
      <w:lang w:val="en-US" w:eastAsia="en-US"/>
    </w:rPr>
  </w:style>
  <w:style w:type="paragraph" w:styleId="Heading1">
    <w:name w:val="heading 1"/>
    <w:basedOn w:val="Normal"/>
    <w:next w:val="Normal"/>
    <w:link w:val="Heading1Char"/>
    <w:uiPriority w:val="9"/>
    <w:qFormat/>
    <w:rsid w:val="00FF4712"/>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FF4712"/>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unhideWhenUsed/>
    <w:qFormat/>
    <w:rsid w:val="00FF4712"/>
    <w:pPr>
      <w:keepNext/>
      <w:keepLines/>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
    <w:unhideWhenUsed/>
    <w:qFormat/>
    <w:rsid w:val="00FF4712"/>
    <w:pPr>
      <w:keepNext/>
      <w:keepLines/>
      <w:spacing w:before="200" w:after="0"/>
      <w:outlineLvl w:val="3"/>
    </w:pPr>
    <w:rPr>
      <w:rFonts w:ascii="Cambria" w:eastAsia="Times New Roman"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F4712"/>
    <w:rPr>
      <w:rFonts w:ascii="Cambria" w:eastAsia="Times New Roman" w:hAnsi="Cambria" w:cs="Times New Roman"/>
      <w:b/>
      <w:bCs/>
      <w:color w:val="365F91"/>
      <w:sz w:val="28"/>
      <w:szCs w:val="28"/>
    </w:rPr>
  </w:style>
  <w:style w:type="character" w:customStyle="1" w:styleId="Heading2Char">
    <w:name w:val="Heading 2 Char"/>
    <w:link w:val="Heading2"/>
    <w:uiPriority w:val="9"/>
    <w:rsid w:val="00FF4712"/>
    <w:rPr>
      <w:rFonts w:ascii="Cambria" w:eastAsia="Times New Roman" w:hAnsi="Cambria" w:cs="Times New Roman"/>
      <w:b/>
      <w:bCs/>
      <w:color w:val="4F81BD"/>
      <w:sz w:val="26"/>
      <w:szCs w:val="26"/>
    </w:rPr>
  </w:style>
  <w:style w:type="character" w:customStyle="1" w:styleId="Heading3Char">
    <w:name w:val="Heading 3 Char"/>
    <w:link w:val="Heading3"/>
    <w:uiPriority w:val="9"/>
    <w:rsid w:val="00FF4712"/>
    <w:rPr>
      <w:rFonts w:ascii="Cambria" w:eastAsia="Times New Roman" w:hAnsi="Cambria" w:cs="Times New Roman"/>
      <w:b/>
      <w:bCs/>
      <w:color w:val="4F81BD"/>
    </w:rPr>
  </w:style>
  <w:style w:type="character" w:customStyle="1" w:styleId="Heading4Char">
    <w:name w:val="Heading 4 Char"/>
    <w:link w:val="Heading4"/>
    <w:uiPriority w:val="9"/>
    <w:rsid w:val="00FF4712"/>
    <w:rPr>
      <w:rFonts w:ascii="Cambria" w:eastAsia="Times New Roman" w:hAnsi="Cambria" w:cs="Times New Roman"/>
      <w:b/>
      <w:bCs/>
      <w:i/>
      <w:iCs/>
      <w:color w:val="4F81BD"/>
    </w:rPr>
  </w:style>
  <w:style w:type="table" w:styleId="TableGrid">
    <w:name w:val="Table Grid"/>
    <w:basedOn w:val="TableNormal"/>
    <w:uiPriority w:val="59"/>
    <w:rsid w:val="00FF471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FF4712"/>
    <w:pPr>
      <w:ind w:left="720"/>
      <w:contextualSpacing/>
    </w:pPr>
  </w:style>
  <w:style w:type="paragraph" w:styleId="Header">
    <w:name w:val="header"/>
    <w:basedOn w:val="Normal"/>
    <w:link w:val="HeaderChar"/>
    <w:uiPriority w:val="99"/>
    <w:unhideWhenUsed/>
    <w:rsid w:val="00FF47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4712"/>
  </w:style>
  <w:style w:type="character" w:customStyle="1" w:styleId="FooterChar">
    <w:name w:val="Footer Char"/>
    <w:basedOn w:val="DefaultParagraphFont"/>
    <w:link w:val="Footer"/>
    <w:uiPriority w:val="99"/>
    <w:rsid w:val="00FF4712"/>
  </w:style>
  <w:style w:type="paragraph" w:styleId="Footer">
    <w:name w:val="footer"/>
    <w:basedOn w:val="Normal"/>
    <w:link w:val="FooterChar"/>
    <w:uiPriority w:val="99"/>
    <w:unhideWhenUsed/>
    <w:rsid w:val="00FF4712"/>
    <w:pPr>
      <w:tabs>
        <w:tab w:val="center" w:pos="4680"/>
        <w:tab w:val="right" w:pos="9360"/>
      </w:tabs>
      <w:spacing w:after="0" w:line="240" w:lineRule="auto"/>
    </w:pPr>
  </w:style>
  <w:style w:type="paragraph" w:styleId="CommentText">
    <w:name w:val="annotation text"/>
    <w:basedOn w:val="Normal"/>
    <w:link w:val="CommentTextChar"/>
    <w:uiPriority w:val="99"/>
    <w:semiHidden/>
    <w:unhideWhenUsed/>
    <w:rsid w:val="00FF4712"/>
    <w:pPr>
      <w:spacing w:line="240" w:lineRule="auto"/>
    </w:pPr>
    <w:rPr>
      <w:sz w:val="20"/>
      <w:szCs w:val="20"/>
    </w:rPr>
  </w:style>
  <w:style w:type="character" w:customStyle="1" w:styleId="CommentTextChar">
    <w:name w:val="Comment Text Char"/>
    <w:link w:val="CommentText"/>
    <w:uiPriority w:val="99"/>
    <w:semiHidden/>
    <w:rsid w:val="00FF4712"/>
    <w:rPr>
      <w:sz w:val="20"/>
      <w:szCs w:val="20"/>
    </w:rPr>
  </w:style>
  <w:style w:type="character" w:customStyle="1" w:styleId="CommentSubjectChar">
    <w:name w:val="Comment Subject Char"/>
    <w:link w:val="CommentSubject"/>
    <w:uiPriority w:val="99"/>
    <w:semiHidden/>
    <w:rsid w:val="00FF4712"/>
    <w:rPr>
      <w:b/>
      <w:bCs/>
      <w:sz w:val="20"/>
      <w:szCs w:val="20"/>
    </w:rPr>
  </w:style>
  <w:style w:type="paragraph" w:styleId="CommentSubject">
    <w:name w:val="annotation subject"/>
    <w:basedOn w:val="CommentText"/>
    <w:next w:val="CommentText"/>
    <w:link w:val="CommentSubjectChar"/>
    <w:uiPriority w:val="99"/>
    <w:semiHidden/>
    <w:unhideWhenUsed/>
    <w:rsid w:val="00FF4712"/>
    <w:rPr>
      <w:b/>
      <w:bCs/>
    </w:rPr>
  </w:style>
  <w:style w:type="character" w:customStyle="1" w:styleId="BalloonTextChar">
    <w:name w:val="Balloon Text Char"/>
    <w:link w:val="BalloonText"/>
    <w:uiPriority w:val="99"/>
    <w:semiHidden/>
    <w:rsid w:val="00FF4712"/>
    <w:rPr>
      <w:rFonts w:ascii="Tahoma" w:hAnsi="Tahoma" w:cs="Tahoma"/>
      <w:sz w:val="16"/>
      <w:szCs w:val="16"/>
    </w:rPr>
  </w:style>
  <w:style w:type="paragraph" w:styleId="BalloonText">
    <w:name w:val="Balloon Text"/>
    <w:basedOn w:val="Normal"/>
    <w:link w:val="BalloonTextChar"/>
    <w:uiPriority w:val="99"/>
    <w:semiHidden/>
    <w:unhideWhenUsed/>
    <w:rsid w:val="00FF4712"/>
    <w:pPr>
      <w:spacing w:after="0" w:line="240" w:lineRule="auto"/>
    </w:pPr>
    <w:rPr>
      <w:rFonts w:ascii="Tahoma" w:hAnsi="Tahoma" w:cs="Tahoma"/>
      <w:sz w:val="16"/>
      <w:szCs w:val="16"/>
    </w:rPr>
  </w:style>
  <w:style w:type="paragraph" w:styleId="Title">
    <w:name w:val="Title"/>
    <w:basedOn w:val="Normal"/>
    <w:next w:val="Normal"/>
    <w:link w:val="TitleChar"/>
    <w:uiPriority w:val="10"/>
    <w:qFormat/>
    <w:rsid w:val="00FF4712"/>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FF4712"/>
    <w:rPr>
      <w:rFonts w:ascii="Cambria" w:eastAsia="Times New Roman" w:hAnsi="Cambria" w:cs="Times New Roman"/>
      <w:color w:val="17365D"/>
      <w:spacing w:val="5"/>
      <w:kern w:val="28"/>
      <w:sz w:val="52"/>
      <w:szCs w:val="52"/>
    </w:rPr>
  </w:style>
  <w:style w:type="paragraph" w:styleId="NoSpacing">
    <w:name w:val="No Spacing"/>
    <w:uiPriority w:val="1"/>
    <w:qFormat/>
    <w:rsid w:val="00FF4712"/>
    <w:rPr>
      <w:sz w:val="22"/>
      <w:szCs w:val="22"/>
      <w:lang w:val="en-US" w:eastAsia="en-US"/>
    </w:rPr>
  </w:style>
  <w:style w:type="character" w:styleId="Hyperlink">
    <w:name w:val="Hyperlink"/>
    <w:uiPriority w:val="99"/>
    <w:unhideWhenUsed/>
    <w:rsid w:val="00FF4712"/>
    <w:rPr>
      <w:color w:val="0000FF"/>
      <w:u w:val="single"/>
    </w:rPr>
  </w:style>
  <w:style w:type="paragraph" w:styleId="Subtitle">
    <w:name w:val="Subtitle"/>
    <w:basedOn w:val="Normal"/>
    <w:next w:val="Normal"/>
    <w:link w:val="SubtitleChar"/>
    <w:uiPriority w:val="11"/>
    <w:qFormat/>
    <w:rsid w:val="00FF4712"/>
    <w:pPr>
      <w:numPr>
        <w:ilvl w:val="1"/>
      </w:numPr>
    </w:pPr>
    <w:rPr>
      <w:rFonts w:ascii="Cambria" w:eastAsia="Times New Roman" w:hAnsi="Cambria"/>
      <w:i/>
      <w:iCs/>
      <w:color w:val="4F81BD"/>
      <w:spacing w:val="15"/>
      <w:sz w:val="24"/>
      <w:szCs w:val="24"/>
    </w:rPr>
  </w:style>
  <w:style w:type="character" w:customStyle="1" w:styleId="SubtitleChar">
    <w:name w:val="Subtitle Char"/>
    <w:link w:val="Subtitle"/>
    <w:uiPriority w:val="11"/>
    <w:rsid w:val="00FF4712"/>
    <w:rPr>
      <w:rFonts w:ascii="Cambria" w:eastAsia="Times New Roman" w:hAnsi="Cambria" w:cs="Times New Roman"/>
      <w:i/>
      <w:iCs/>
      <w:color w:val="4F81BD"/>
      <w:spacing w:val="15"/>
      <w:sz w:val="24"/>
      <w:szCs w:val="24"/>
    </w:rPr>
  </w:style>
  <w:style w:type="character" w:styleId="Emphasis">
    <w:name w:val="Emphasis"/>
    <w:uiPriority w:val="20"/>
    <w:qFormat/>
    <w:rsid w:val="00FF4712"/>
    <w:rPr>
      <w:i/>
      <w:iCs/>
    </w:rPr>
  </w:style>
  <w:style w:type="character" w:styleId="Strong">
    <w:name w:val="Strong"/>
    <w:uiPriority w:val="22"/>
    <w:qFormat/>
    <w:rsid w:val="00FF4712"/>
    <w:rPr>
      <w:b/>
      <w:bCs/>
    </w:rPr>
  </w:style>
  <w:style w:type="character" w:styleId="SubtleEmphasis">
    <w:name w:val="Subtle Emphasis"/>
    <w:uiPriority w:val="19"/>
    <w:qFormat/>
    <w:rsid w:val="00FF4712"/>
    <w:rPr>
      <w:i/>
      <w:iCs/>
      <w:color w:val="808080"/>
    </w:rPr>
  </w:style>
  <w:style w:type="character" w:styleId="IntenseEmphasis">
    <w:name w:val="Intense Emphasis"/>
    <w:uiPriority w:val="21"/>
    <w:qFormat/>
    <w:rsid w:val="00FF4712"/>
    <w:rPr>
      <w:b/>
      <w:bCs/>
      <w:i/>
      <w:iCs/>
      <w:color w:val="4F81BD"/>
    </w:rPr>
  </w:style>
  <w:style w:type="paragraph" w:styleId="Quote">
    <w:name w:val="Quote"/>
    <w:basedOn w:val="Normal"/>
    <w:next w:val="Normal"/>
    <w:link w:val="QuoteChar"/>
    <w:uiPriority w:val="29"/>
    <w:qFormat/>
    <w:rsid w:val="00FF4712"/>
    <w:rPr>
      <w:i/>
      <w:iCs/>
      <w:color w:val="000000"/>
    </w:rPr>
  </w:style>
  <w:style w:type="character" w:customStyle="1" w:styleId="QuoteChar">
    <w:name w:val="Quote Char"/>
    <w:link w:val="Quote"/>
    <w:uiPriority w:val="29"/>
    <w:rsid w:val="00FF4712"/>
    <w:rPr>
      <w:i/>
      <w:iCs/>
      <w:color w:val="000000"/>
    </w:rPr>
  </w:style>
  <w:style w:type="character" w:styleId="BookTitle">
    <w:name w:val="Book Title"/>
    <w:uiPriority w:val="33"/>
    <w:qFormat/>
    <w:rsid w:val="00FF4712"/>
    <w:rPr>
      <w:b/>
      <w:bCs/>
      <w:smallCaps/>
      <w:spacing w:val="5"/>
    </w:rPr>
  </w:style>
  <w:style w:type="paragraph" w:styleId="FootnoteText">
    <w:name w:val="footnote text"/>
    <w:basedOn w:val="Normal"/>
    <w:link w:val="FootnoteTextChar"/>
    <w:uiPriority w:val="99"/>
    <w:semiHidden/>
    <w:unhideWhenUsed/>
    <w:rsid w:val="00F74879"/>
    <w:pPr>
      <w:spacing w:after="0" w:line="240" w:lineRule="auto"/>
    </w:pPr>
    <w:rPr>
      <w:sz w:val="20"/>
      <w:szCs w:val="20"/>
    </w:rPr>
  </w:style>
  <w:style w:type="character" w:customStyle="1" w:styleId="FootnoteTextChar">
    <w:name w:val="Footnote Text Char"/>
    <w:link w:val="FootnoteText"/>
    <w:uiPriority w:val="99"/>
    <w:semiHidden/>
    <w:rsid w:val="00F74879"/>
    <w:rPr>
      <w:sz w:val="20"/>
      <w:szCs w:val="20"/>
    </w:rPr>
  </w:style>
  <w:style w:type="character" w:styleId="FootnoteReference">
    <w:name w:val="footnote reference"/>
    <w:uiPriority w:val="99"/>
    <w:semiHidden/>
    <w:unhideWhenUsed/>
    <w:rsid w:val="00F7487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6284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CD1199A0E7BB1848B3F8D450F3FAD5C4" ma:contentTypeVersion="7" ma:contentTypeDescription="Create a new document." ma:contentTypeScope="" ma:versionID="97bdcbebbc8d68d5e1cd0914f92abc14">
  <xsd:schema xmlns:xsd="http://www.w3.org/2001/XMLSchema" xmlns:xs="http://www.w3.org/2001/XMLSchema" xmlns:p="http://schemas.microsoft.com/office/2006/metadata/properties" xmlns:ns2="a1be7fe3-b1af-4cce-82d4-6ea25c209236" xmlns:ns3="63bdd487-88aa-4c54-b893-ddaa81ed2e7c" targetNamespace="http://schemas.microsoft.com/office/2006/metadata/properties" ma:root="true" ma:fieldsID="560a34a0c06ff376806fd0a5e0d6c22a" ns2:_="" ns3:_="">
    <xsd:import namespace="a1be7fe3-b1af-4cce-82d4-6ea25c209236"/>
    <xsd:import namespace="63bdd487-88aa-4c54-b893-ddaa81ed2e7c"/>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be7fe3-b1af-4cce-82d4-6ea25c209236"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3bdd487-88aa-4c54-b893-ddaa81ed2e7c"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Judgment_x0020_Date xmlns="a1be7fe3-b1af-4cce-82d4-6ea25c209236">2023-10-08T18:30:00+00:00</Judgment_x0020_Date>
    <Year xmlns="63bdd487-88aa-4c54-b893-ddaa81ed2e7c">2023</Year>
  </documentManagement>
</p:properties>
</file>

<file path=customXml/itemProps1.xml><?xml version="1.0" encoding="utf-8"?>
<ds:datastoreItem xmlns:ds="http://schemas.openxmlformats.org/officeDocument/2006/customXml" ds:itemID="{D553BE9D-D815-421D-91A0-0247356E7A82}">
  <ds:schemaRefs>
    <ds:schemaRef ds:uri="http://schemas.openxmlformats.org/officeDocument/2006/bibliography"/>
  </ds:schemaRefs>
</ds:datastoreItem>
</file>

<file path=customXml/itemProps2.xml><?xml version="1.0" encoding="utf-8"?>
<ds:datastoreItem xmlns:ds="http://schemas.openxmlformats.org/officeDocument/2006/customXml" ds:itemID="{7B708CA3-CDB2-40F8-88C7-D155788263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be7fe3-b1af-4cce-82d4-6ea25c209236"/>
    <ds:schemaRef ds:uri="63bdd487-88aa-4c54-b893-ddaa81ed2e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4EA200A-FE96-4E28-8D2C-DCCF4B3C3845}">
  <ds:schemaRefs>
    <ds:schemaRef ds:uri="http://schemas.microsoft.com/sharepoint/v3/contenttype/forms"/>
  </ds:schemaRefs>
</ds:datastoreItem>
</file>

<file path=customXml/itemProps4.xml><?xml version="1.0" encoding="utf-8"?>
<ds:datastoreItem xmlns:ds="http://schemas.openxmlformats.org/officeDocument/2006/customXml" ds:itemID="{F0F390F3-DDF8-4B90-9CC5-7D136C967306}">
  <ds:schemaRefs>
    <ds:schemaRef ds:uri="http://schemas.microsoft.com/office/2006/metadata/properties"/>
    <ds:schemaRef ds:uri="http://schemas.microsoft.com/office/infopath/2007/PartnerControls"/>
    <ds:schemaRef ds:uri="a1be7fe3-b1af-4cce-82d4-6ea25c209236"/>
    <ds:schemaRef ds:uri="63bdd487-88aa-4c54-b893-ddaa81ed2e7c"/>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1029</Words>
  <Characters>5672</Characters>
  <Application>Microsoft Office Word</Application>
  <DocSecurity>0</DocSecurity>
  <Lines>87</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Agricultural Bank of Namibia v Cecilia Vasti Chantel Gaya (SA 42-2023) [2023] NASC (9 October 2023)</dc:title>
  <dc:creator>ybasson</dc:creator>
  <cp:lastModifiedBy>Mariana Anguelov</cp:lastModifiedBy>
  <cp:revision>3</cp:revision>
  <cp:lastPrinted>2023-10-09T13:41:00Z</cp:lastPrinted>
  <dcterms:created xsi:type="dcterms:W3CDTF">2023-10-10T15:53:00Z</dcterms:created>
  <dcterms:modified xsi:type="dcterms:W3CDTF">2023-10-14T18:39:00Z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0x010100CD1199A0E7BB1848B3F8D450F3FAD5C4</vt:lpwstr>
  </property>
</Properties>
</file>