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40BBA" w14:textId="77777777" w:rsidR="00F16314" w:rsidRPr="00F16314" w:rsidRDefault="00F16314" w:rsidP="00AA5711">
      <w:pPr>
        <w:spacing w:after="0" w:line="360" w:lineRule="auto"/>
        <w:jc w:val="center"/>
        <w:rPr>
          <w:b/>
          <w:sz w:val="24"/>
          <w:szCs w:val="24"/>
        </w:rPr>
      </w:pPr>
      <w:r w:rsidRPr="00F16314">
        <w:rPr>
          <w:b/>
          <w:noProof/>
          <w:sz w:val="24"/>
          <w:szCs w:val="24"/>
          <w:lang w:eastAsia="en-ZA"/>
        </w:rPr>
        <w:drawing>
          <wp:inline distT="0" distB="0" distL="0" distR="0" wp14:anchorId="56D43E62" wp14:editId="276A1AD5">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0612D915" w14:textId="77777777" w:rsidR="00540D3C" w:rsidRDefault="00540D3C" w:rsidP="002F74AE">
      <w:pPr>
        <w:spacing w:after="0" w:line="240" w:lineRule="auto"/>
        <w:ind w:right="-22"/>
        <w:jc w:val="right"/>
        <w:rPr>
          <w:rFonts w:ascii="Arial" w:hAnsi="Arial" w:cs="Arial"/>
          <w:b/>
          <w:sz w:val="24"/>
          <w:szCs w:val="24"/>
        </w:rPr>
      </w:pPr>
      <w:r w:rsidRPr="00540D3C">
        <w:rPr>
          <w:rFonts w:ascii="Arial" w:hAnsi="Arial" w:cs="Arial"/>
          <w:b/>
          <w:sz w:val="24"/>
          <w:szCs w:val="24"/>
        </w:rPr>
        <w:t>REPORTABLE</w:t>
      </w:r>
    </w:p>
    <w:p w14:paraId="1C1EAD82" w14:textId="77777777" w:rsidR="00540D3C" w:rsidRPr="00540D3C" w:rsidRDefault="00540D3C" w:rsidP="002F74AE">
      <w:pPr>
        <w:spacing w:after="0" w:line="240" w:lineRule="auto"/>
        <w:ind w:right="-22"/>
        <w:jc w:val="right"/>
        <w:rPr>
          <w:rFonts w:ascii="Arial" w:hAnsi="Arial" w:cs="Arial"/>
          <w:b/>
          <w:sz w:val="24"/>
          <w:szCs w:val="24"/>
        </w:rPr>
      </w:pPr>
    </w:p>
    <w:p w14:paraId="5FF31483" w14:textId="77777777" w:rsidR="00F16314" w:rsidRPr="00F16314" w:rsidRDefault="00F16314" w:rsidP="002F74AE">
      <w:pPr>
        <w:spacing w:after="0" w:line="240" w:lineRule="auto"/>
        <w:ind w:right="-22"/>
        <w:jc w:val="right"/>
        <w:rPr>
          <w:rFonts w:ascii="Arial" w:hAnsi="Arial" w:cs="Arial"/>
          <w:sz w:val="24"/>
          <w:szCs w:val="24"/>
        </w:rPr>
      </w:pPr>
      <w:r w:rsidRPr="00F16314">
        <w:rPr>
          <w:rFonts w:ascii="Arial" w:hAnsi="Arial" w:cs="Arial"/>
          <w:sz w:val="24"/>
          <w:szCs w:val="24"/>
        </w:rPr>
        <w:t xml:space="preserve">CASE NO: SA </w:t>
      </w:r>
      <w:r w:rsidR="00F75B89">
        <w:rPr>
          <w:rFonts w:ascii="Arial" w:hAnsi="Arial" w:cs="Arial"/>
          <w:sz w:val="24"/>
          <w:szCs w:val="24"/>
        </w:rPr>
        <w:t>90</w:t>
      </w:r>
      <w:r w:rsidRPr="00F16314">
        <w:rPr>
          <w:rFonts w:ascii="Arial" w:hAnsi="Arial" w:cs="Arial"/>
          <w:sz w:val="24"/>
          <w:szCs w:val="24"/>
        </w:rPr>
        <w:t>/202</w:t>
      </w:r>
      <w:r w:rsidR="00F75B89">
        <w:rPr>
          <w:rFonts w:ascii="Arial" w:hAnsi="Arial" w:cs="Arial"/>
          <w:sz w:val="24"/>
          <w:szCs w:val="24"/>
        </w:rPr>
        <w:t>1</w:t>
      </w:r>
    </w:p>
    <w:p w14:paraId="0B66DFF4" w14:textId="77777777" w:rsidR="00F16314" w:rsidRPr="00F16314" w:rsidRDefault="00F16314" w:rsidP="00F16314">
      <w:pPr>
        <w:spacing w:after="0" w:line="240" w:lineRule="auto"/>
        <w:rPr>
          <w:rFonts w:ascii="Arial" w:hAnsi="Arial" w:cs="Arial"/>
          <w:sz w:val="24"/>
          <w:szCs w:val="24"/>
        </w:rPr>
      </w:pPr>
    </w:p>
    <w:p w14:paraId="04AA3882" w14:textId="77777777" w:rsidR="00F16314" w:rsidRPr="00F16314" w:rsidRDefault="00F16314" w:rsidP="00F16314">
      <w:pPr>
        <w:spacing w:after="0" w:line="240" w:lineRule="auto"/>
        <w:rPr>
          <w:rFonts w:ascii="Arial" w:hAnsi="Arial" w:cs="Arial"/>
          <w:sz w:val="24"/>
          <w:szCs w:val="24"/>
        </w:rPr>
      </w:pPr>
    </w:p>
    <w:p w14:paraId="114694CB" w14:textId="77777777" w:rsidR="00F16314" w:rsidRPr="00F16314" w:rsidRDefault="00F16314" w:rsidP="0094151F">
      <w:pPr>
        <w:spacing w:after="0" w:line="480" w:lineRule="auto"/>
        <w:rPr>
          <w:rFonts w:ascii="Arial" w:hAnsi="Arial" w:cs="Arial"/>
          <w:b/>
          <w:sz w:val="24"/>
          <w:szCs w:val="24"/>
        </w:rPr>
      </w:pPr>
      <w:r w:rsidRPr="00F16314">
        <w:rPr>
          <w:rFonts w:ascii="Arial" w:hAnsi="Arial" w:cs="Arial"/>
          <w:b/>
          <w:sz w:val="24"/>
          <w:szCs w:val="24"/>
        </w:rPr>
        <w:t>IN THE SUPREME COURT OF NAMIBIA</w:t>
      </w:r>
    </w:p>
    <w:p w14:paraId="5BC6E0BF" w14:textId="77777777" w:rsidR="00F16314" w:rsidRPr="00F16314" w:rsidRDefault="00F16314" w:rsidP="00540D3C">
      <w:pPr>
        <w:spacing w:after="0" w:line="240" w:lineRule="auto"/>
        <w:rPr>
          <w:rFonts w:ascii="Arial" w:hAnsi="Arial" w:cs="Arial"/>
          <w:sz w:val="24"/>
          <w:szCs w:val="24"/>
        </w:rPr>
      </w:pPr>
    </w:p>
    <w:p w14:paraId="77A8F7A5" w14:textId="77777777" w:rsidR="00F16314" w:rsidRDefault="00F16314" w:rsidP="0094151F">
      <w:pPr>
        <w:spacing w:after="0" w:line="480" w:lineRule="auto"/>
        <w:rPr>
          <w:rFonts w:ascii="Arial" w:hAnsi="Arial" w:cs="Arial"/>
          <w:sz w:val="24"/>
          <w:szCs w:val="24"/>
        </w:rPr>
      </w:pPr>
      <w:r w:rsidRPr="00F16314">
        <w:rPr>
          <w:rFonts w:ascii="Arial" w:hAnsi="Arial" w:cs="Arial"/>
          <w:sz w:val="24"/>
          <w:szCs w:val="24"/>
        </w:rPr>
        <w:t>In the matter between:</w:t>
      </w:r>
    </w:p>
    <w:p w14:paraId="2831633D" w14:textId="77777777" w:rsidR="00D02703" w:rsidRDefault="00D02703" w:rsidP="00D02703">
      <w:pPr>
        <w:pStyle w:val="NoSpacing"/>
        <w:rPr>
          <w:rFonts w:ascii="Arial" w:hAnsi="Arial" w:cs="Arial"/>
          <w:sz w:val="24"/>
          <w:szCs w:val="24"/>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685"/>
      </w:tblGrid>
      <w:tr w:rsidR="00D02703" w:rsidRPr="00545EFC" w14:paraId="77E98CDC" w14:textId="77777777" w:rsidTr="002F74AE">
        <w:tc>
          <w:tcPr>
            <w:tcW w:w="5529" w:type="dxa"/>
          </w:tcPr>
          <w:p w14:paraId="09B8DD07" w14:textId="77777777" w:rsidR="00D02703" w:rsidRPr="00545EFC" w:rsidRDefault="00D02703" w:rsidP="00D02703">
            <w:pPr>
              <w:ind w:left="-108"/>
              <w:rPr>
                <w:rFonts w:ascii="Arial" w:hAnsi="Arial" w:cs="Arial"/>
                <w:b/>
                <w:sz w:val="24"/>
                <w:szCs w:val="24"/>
              </w:rPr>
            </w:pPr>
            <w:r>
              <w:rPr>
                <w:rFonts w:ascii="Arial" w:hAnsi="Arial" w:cs="Arial"/>
                <w:b/>
                <w:sz w:val="24"/>
                <w:szCs w:val="24"/>
              </w:rPr>
              <w:t xml:space="preserve">HANS WILHELM SCHÜTTE </w:t>
            </w:r>
          </w:p>
        </w:tc>
        <w:tc>
          <w:tcPr>
            <w:tcW w:w="3685" w:type="dxa"/>
          </w:tcPr>
          <w:p w14:paraId="1403FC0F" w14:textId="77777777" w:rsidR="00D02703" w:rsidRPr="00545EFC" w:rsidRDefault="00D02703" w:rsidP="002F74AE">
            <w:pPr>
              <w:pStyle w:val="NoSpacing"/>
              <w:spacing w:line="360" w:lineRule="auto"/>
              <w:jc w:val="right"/>
              <w:rPr>
                <w:rFonts w:ascii="Arial" w:hAnsi="Arial" w:cs="Arial"/>
                <w:b/>
                <w:sz w:val="24"/>
                <w:szCs w:val="24"/>
              </w:rPr>
            </w:pPr>
            <w:r>
              <w:rPr>
                <w:rFonts w:ascii="Arial" w:hAnsi="Arial" w:cs="Arial"/>
                <w:b/>
                <w:sz w:val="24"/>
                <w:szCs w:val="24"/>
              </w:rPr>
              <w:t xml:space="preserve">First </w:t>
            </w:r>
            <w:r w:rsidRPr="00545EFC">
              <w:rPr>
                <w:rFonts w:ascii="Arial" w:hAnsi="Arial" w:cs="Arial"/>
                <w:b/>
                <w:sz w:val="24"/>
                <w:szCs w:val="24"/>
              </w:rPr>
              <w:t>Appellant</w:t>
            </w:r>
          </w:p>
        </w:tc>
      </w:tr>
      <w:tr w:rsidR="00D02703" w:rsidRPr="00545EFC" w14:paraId="37AF23F2" w14:textId="77777777" w:rsidTr="002F74AE">
        <w:tc>
          <w:tcPr>
            <w:tcW w:w="5529" w:type="dxa"/>
          </w:tcPr>
          <w:p w14:paraId="55CDC3B7" w14:textId="77777777" w:rsidR="00D02703" w:rsidRDefault="00D02703" w:rsidP="002F74AE">
            <w:pPr>
              <w:pStyle w:val="NoSpacing"/>
              <w:spacing w:line="360" w:lineRule="auto"/>
              <w:ind w:left="-108"/>
              <w:rPr>
                <w:rFonts w:ascii="Arial" w:hAnsi="Arial" w:cs="Arial"/>
                <w:b/>
                <w:sz w:val="24"/>
                <w:szCs w:val="24"/>
              </w:rPr>
            </w:pPr>
            <w:r>
              <w:rPr>
                <w:rFonts w:ascii="Arial" w:hAnsi="Arial" w:cs="Arial"/>
                <w:b/>
                <w:sz w:val="24"/>
                <w:szCs w:val="24"/>
              </w:rPr>
              <w:t>DOROTHEA JOHANNA ELISABETH SCHÜTTE</w:t>
            </w:r>
          </w:p>
        </w:tc>
        <w:tc>
          <w:tcPr>
            <w:tcW w:w="3685" w:type="dxa"/>
          </w:tcPr>
          <w:p w14:paraId="51DA1D9E" w14:textId="77777777" w:rsidR="00D02703" w:rsidRDefault="00D02703" w:rsidP="002F74AE">
            <w:pPr>
              <w:pStyle w:val="NoSpacing"/>
              <w:spacing w:line="360" w:lineRule="auto"/>
              <w:jc w:val="right"/>
              <w:rPr>
                <w:rFonts w:ascii="Arial" w:hAnsi="Arial" w:cs="Arial"/>
                <w:b/>
                <w:sz w:val="24"/>
                <w:szCs w:val="24"/>
              </w:rPr>
            </w:pPr>
            <w:r>
              <w:rPr>
                <w:rFonts w:ascii="Arial" w:hAnsi="Arial" w:cs="Arial"/>
                <w:b/>
                <w:sz w:val="24"/>
                <w:szCs w:val="24"/>
              </w:rPr>
              <w:t>Second Appellant</w:t>
            </w:r>
          </w:p>
        </w:tc>
      </w:tr>
      <w:tr w:rsidR="00D02703" w:rsidRPr="00545EFC" w14:paraId="52F59A1E" w14:textId="77777777" w:rsidTr="002F74AE">
        <w:tc>
          <w:tcPr>
            <w:tcW w:w="5529" w:type="dxa"/>
          </w:tcPr>
          <w:p w14:paraId="5502C3D1" w14:textId="77777777" w:rsidR="00D02703" w:rsidRPr="00883824" w:rsidRDefault="00D02703" w:rsidP="00D02703">
            <w:pPr>
              <w:ind w:left="-108"/>
              <w:rPr>
                <w:rFonts w:ascii="Arial" w:hAnsi="Arial" w:cs="Arial"/>
                <w:b/>
                <w:sz w:val="24"/>
                <w:szCs w:val="24"/>
              </w:rPr>
            </w:pPr>
            <w:r>
              <w:rPr>
                <w:rFonts w:ascii="Arial" w:hAnsi="Arial" w:cs="Arial"/>
                <w:b/>
                <w:sz w:val="24"/>
                <w:szCs w:val="24"/>
              </w:rPr>
              <w:t>HERBERT MAIER</w:t>
            </w:r>
          </w:p>
        </w:tc>
        <w:tc>
          <w:tcPr>
            <w:tcW w:w="3685" w:type="dxa"/>
          </w:tcPr>
          <w:p w14:paraId="661F1F03" w14:textId="77777777" w:rsidR="00D02703" w:rsidRPr="00883824" w:rsidRDefault="00D02703" w:rsidP="002F74AE">
            <w:pPr>
              <w:pStyle w:val="NoSpacing"/>
              <w:spacing w:line="360" w:lineRule="auto"/>
              <w:jc w:val="right"/>
              <w:rPr>
                <w:rFonts w:ascii="Arial" w:hAnsi="Arial" w:cs="Arial"/>
                <w:b/>
                <w:sz w:val="24"/>
                <w:szCs w:val="24"/>
              </w:rPr>
            </w:pPr>
            <w:r w:rsidRPr="00883824">
              <w:rPr>
                <w:rFonts w:ascii="Arial" w:hAnsi="Arial" w:cs="Arial"/>
                <w:b/>
                <w:sz w:val="24"/>
                <w:szCs w:val="24"/>
              </w:rPr>
              <w:t>Third Appellant</w:t>
            </w:r>
          </w:p>
        </w:tc>
      </w:tr>
      <w:tr w:rsidR="00D02703" w:rsidRPr="00545EFC" w14:paraId="571F96D3" w14:textId="77777777" w:rsidTr="002F74AE">
        <w:tc>
          <w:tcPr>
            <w:tcW w:w="5529" w:type="dxa"/>
          </w:tcPr>
          <w:p w14:paraId="33265D8C" w14:textId="77777777" w:rsidR="00D02703" w:rsidRPr="00545EFC" w:rsidRDefault="00D02703" w:rsidP="002F74AE">
            <w:pPr>
              <w:pStyle w:val="NoSpacing"/>
              <w:spacing w:line="360" w:lineRule="auto"/>
              <w:ind w:left="-108"/>
              <w:rPr>
                <w:rFonts w:ascii="Arial" w:hAnsi="Arial" w:cs="Arial"/>
                <w:sz w:val="24"/>
                <w:szCs w:val="24"/>
              </w:rPr>
            </w:pPr>
          </w:p>
        </w:tc>
        <w:tc>
          <w:tcPr>
            <w:tcW w:w="3685" w:type="dxa"/>
          </w:tcPr>
          <w:p w14:paraId="61DF85DF" w14:textId="77777777" w:rsidR="00D02703" w:rsidRPr="00545EFC" w:rsidRDefault="00D02703" w:rsidP="002F74AE">
            <w:pPr>
              <w:pStyle w:val="NoSpacing"/>
              <w:spacing w:line="360" w:lineRule="auto"/>
              <w:jc w:val="right"/>
              <w:rPr>
                <w:rFonts w:ascii="Arial" w:hAnsi="Arial" w:cs="Arial"/>
                <w:sz w:val="24"/>
                <w:szCs w:val="24"/>
              </w:rPr>
            </w:pPr>
          </w:p>
        </w:tc>
      </w:tr>
      <w:tr w:rsidR="00D02703" w:rsidRPr="00545EFC" w14:paraId="1C6B8BA5" w14:textId="77777777" w:rsidTr="002F74AE">
        <w:tc>
          <w:tcPr>
            <w:tcW w:w="5529" w:type="dxa"/>
          </w:tcPr>
          <w:p w14:paraId="71E9FC2F" w14:textId="77777777" w:rsidR="00D02703" w:rsidRPr="00545EFC" w:rsidRDefault="00D02703" w:rsidP="002F74AE">
            <w:pPr>
              <w:pStyle w:val="NoSpacing"/>
              <w:spacing w:line="360" w:lineRule="auto"/>
              <w:ind w:left="-108"/>
              <w:rPr>
                <w:rFonts w:ascii="Arial" w:hAnsi="Arial" w:cs="Arial"/>
                <w:sz w:val="24"/>
                <w:szCs w:val="24"/>
              </w:rPr>
            </w:pPr>
            <w:r w:rsidRPr="00545EFC">
              <w:rPr>
                <w:rFonts w:ascii="Arial" w:hAnsi="Arial" w:cs="Arial"/>
                <w:sz w:val="24"/>
                <w:szCs w:val="24"/>
              </w:rPr>
              <w:t>and</w:t>
            </w:r>
          </w:p>
        </w:tc>
        <w:tc>
          <w:tcPr>
            <w:tcW w:w="3685" w:type="dxa"/>
          </w:tcPr>
          <w:p w14:paraId="387C879E" w14:textId="77777777" w:rsidR="00D02703" w:rsidRPr="00545EFC" w:rsidRDefault="00D02703" w:rsidP="002F74AE">
            <w:pPr>
              <w:pStyle w:val="NoSpacing"/>
              <w:spacing w:line="360" w:lineRule="auto"/>
              <w:rPr>
                <w:rFonts w:ascii="Arial" w:hAnsi="Arial" w:cs="Arial"/>
                <w:sz w:val="24"/>
                <w:szCs w:val="24"/>
              </w:rPr>
            </w:pPr>
          </w:p>
        </w:tc>
      </w:tr>
      <w:tr w:rsidR="00D02703" w:rsidRPr="00545EFC" w14:paraId="30922CF3" w14:textId="77777777" w:rsidTr="002F74AE">
        <w:tc>
          <w:tcPr>
            <w:tcW w:w="5529" w:type="dxa"/>
          </w:tcPr>
          <w:p w14:paraId="64D90B36" w14:textId="77777777" w:rsidR="00D02703" w:rsidRPr="00545EFC" w:rsidRDefault="00D02703" w:rsidP="002F74AE">
            <w:pPr>
              <w:pStyle w:val="NoSpacing"/>
              <w:spacing w:line="360" w:lineRule="auto"/>
              <w:ind w:left="-108"/>
              <w:rPr>
                <w:rFonts w:ascii="Arial" w:hAnsi="Arial" w:cs="Arial"/>
                <w:sz w:val="24"/>
                <w:szCs w:val="24"/>
              </w:rPr>
            </w:pPr>
          </w:p>
        </w:tc>
        <w:tc>
          <w:tcPr>
            <w:tcW w:w="3685" w:type="dxa"/>
          </w:tcPr>
          <w:p w14:paraId="75900163" w14:textId="77777777" w:rsidR="00D02703" w:rsidRPr="00545EFC" w:rsidRDefault="00D02703" w:rsidP="002F74AE">
            <w:pPr>
              <w:pStyle w:val="NoSpacing"/>
              <w:spacing w:line="360" w:lineRule="auto"/>
              <w:rPr>
                <w:rFonts w:ascii="Arial" w:hAnsi="Arial" w:cs="Arial"/>
                <w:sz w:val="24"/>
                <w:szCs w:val="24"/>
              </w:rPr>
            </w:pPr>
          </w:p>
        </w:tc>
      </w:tr>
      <w:tr w:rsidR="00D02703" w:rsidRPr="00545EFC" w14:paraId="1FB4D2C3" w14:textId="77777777" w:rsidTr="002F74AE">
        <w:tc>
          <w:tcPr>
            <w:tcW w:w="5529" w:type="dxa"/>
          </w:tcPr>
          <w:p w14:paraId="72D33506" w14:textId="77777777" w:rsidR="00D02703" w:rsidRPr="00545EFC" w:rsidRDefault="00D02703" w:rsidP="002F74AE">
            <w:pPr>
              <w:pStyle w:val="NoSpacing"/>
              <w:spacing w:line="360" w:lineRule="auto"/>
              <w:ind w:left="-108"/>
              <w:rPr>
                <w:rFonts w:ascii="Arial" w:hAnsi="Arial" w:cs="Arial"/>
                <w:b/>
                <w:sz w:val="24"/>
                <w:szCs w:val="24"/>
              </w:rPr>
            </w:pPr>
            <w:r>
              <w:rPr>
                <w:rFonts w:ascii="Arial" w:hAnsi="Arial" w:cs="Arial"/>
                <w:b/>
                <w:sz w:val="24"/>
                <w:szCs w:val="24"/>
              </w:rPr>
              <w:t>ASCAN BERTHOLD SCHÜTTE</w:t>
            </w:r>
          </w:p>
        </w:tc>
        <w:tc>
          <w:tcPr>
            <w:tcW w:w="3685" w:type="dxa"/>
          </w:tcPr>
          <w:p w14:paraId="2BA623B6" w14:textId="77777777" w:rsidR="00D02703" w:rsidRPr="00545EFC" w:rsidRDefault="00D02703" w:rsidP="002F74AE">
            <w:pPr>
              <w:pStyle w:val="NoSpacing"/>
              <w:spacing w:line="360" w:lineRule="auto"/>
              <w:jc w:val="right"/>
              <w:rPr>
                <w:rFonts w:ascii="Arial" w:hAnsi="Arial" w:cs="Arial"/>
                <w:b/>
                <w:sz w:val="24"/>
                <w:szCs w:val="24"/>
              </w:rPr>
            </w:pPr>
            <w:r>
              <w:rPr>
                <w:rFonts w:ascii="Arial" w:hAnsi="Arial" w:cs="Arial"/>
                <w:b/>
                <w:sz w:val="24"/>
                <w:szCs w:val="24"/>
              </w:rPr>
              <w:t xml:space="preserve">First </w:t>
            </w:r>
            <w:r w:rsidRPr="00545EFC">
              <w:rPr>
                <w:rFonts w:ascii="Arial" w:hAnsi="Arial" w:cs="Arial"/>
                <w:b/>
                <w:sz w:val="24"/>
                <w:szCs w:val="24"/>
              </w:rPr>
              <w:t>Respondent</w:t>
            </w:r>
          </w:p>
        </w:tc>
      </w:tr>
      <w:tr w:rsidR="00D02703" w:rsidRPr="00545EFC" w14:paraId="2BE24B1B" w14:textId="77777777" w:rsidTr="002F74AE">
        <w:tc>
          <w:tcPr>
            <w:tcW w:w="5529" w:type="dxa"/>
          </w:tcPr>
          <w:p w14:paraId="77064DEA" w14:textId="77777777" w:rsidR="00D02703" w:rsidRDefault="00D02703" w:rsidP="00D02703">
            <w:pPr>
              <w:ind w:left="-108"/>
              <w:rPr>
                <w:rFonts w:ascii="Arial" w:hAnsi="Arial" w:cs="Arial"/>
                <w:b/>
                <w:sz w:val="24"/>
                <w:szCs w:val="24"/>
              </w:rPr>
            </w:pPr>
            <w:r>
              <w:rPr>
                <w:rFonts w:ascii="Arial" w:hAnsi="Arial" w:cs="Arial"/>
                <w:b/>
                <w:sz w:val="24"/>
                <w:szCs w:val="24"/>
              </w:rPr>
              <w:t xml:space="preserve">GESA SCHÜTTE </w:t>
            </w:r>
          </w:p>
        </w:tc>
        <w:tc>
          <w:tcPr>
            <w:tcW w:w="3685" w:type="dxa"/>
          </w:tcPr>
          <w:p w14:paraId="47E80A5C" w14:textId="77777777" w:rsidR="00D02703" w:rsidRPr="00545EFC" w:rsidRDefault="00D02703" w:rsidP="002F74AE">
            <w:pPr>
              <w:pStyle w:val="NoSpacing"/>
              <w:spacing w:line="360" w:lineRule="auto"/>
              <w:jc w:val="right"/>
              <w:rPr>
                <w:rFonts w:ascii="Arial" w:hAnsi="Arial" w:cs="Arial"/>
                <w:b/>
                <w:sz w:val="24"/>
                <w:szCs w:val="24"/>
              </w:rPr>
            </w:pPr>
            <w:r>
              <w:rPr>
                <w:rFonts w:ascii="Arial" w:hAnsi="Arial" w:cs="Arial"/>
                <w:b/>
                <w:sz w:val="24"/>
                <w:szCs w:val="24"/>
              </w:rPr>
              <w:t>Second Respondent</w:t>
            </w:r>
          </w:p>
        </w:tc>
      </w:tr>
    </w:tbl>
    <w:p w14:paraId="236822ED" w14:textId="77777777" w:rsidR="00D02703" w:rsidRDefault="00D02703" w:rsidP="00D02703">
      <w:pPr>
        <w:pStyle w:val="NoSpacing"/>
        <w:rPr>
          <w:rFonts w:ascii="Arial" w:hAnsi="Arial" w:cs="Arial"/>
          <w:sz w:val="24"/>
          <w:szCs w:val="24"/>
        </w:rPr>
      </w:pPr>
    </w:p>
    <w:p w14:paraId="6D10A8F3" w14:textId="77777777" w:rsidR="00CF7527" w:rsidRPr="00545EFC" w:rsidRDefault="00CF7527" w:rsidP="00D02703">
      <w:pPr>
        <w:pStyle w:val="NoSpacing"/>
        <w:rPr>
          <w:rFonts w:ascii="Arial" w:hAnsi="Arial" w:cs="Arial"/>
          <w:sz w:val="24"/>
          <w:szCs w:val="24"/>
        </w:rPr>
      </w:pPr>
    </w:p>
    <w:p w14:paraId="332E5DBA" w14:textId="77777777" w:rsidR="000313F8" w:rsidRDefault="00F16314" w:rsidP="00AA5711">
      <w:pPr>
        <w:spacing w:after="0" w:line="240" w:lineRule="auto"/>
        <w:rPr>
          <w:rFonts w:ascii="Arial" w:hAnsi="Arial" w:cs="Arial"/>
          <w:sz w:val="24"/>
          <w:szCs w:val="24"/>
        </w:rPr>
      </w:pPr>
      <w:r w:rsidRPr="00F16314">
        <w:rPr>
          <w:rFonts w:ascii="Arial" w:hAnsi="Arial" w:cs="Arial"/>
          <w:b/>
          <w:sz w:val="24"/>
          <w:szCs w:val="24"/>
        </w:rPr>
        <w:t>Coram:</w:t>
      </w:r>
      <w:r w:rsidR="00AA5711">
        <w:rPr>
          <w:rFonts w:ascii="Arial" w:hAnsi="Arial" w:cs="Arial"/>
          <w:b/>
          <w:sz w:val="24"/>
          <w:szCs w:val="24"/>
        </w:rPr>
        <w:tab/>
      </w:r>
      <w:r w:rsidR="000313F8">
        <w:rPr>
          <w:rFonts w:ascii="Arial" w:hAnsi="Arial" w:cs="Arial"/>
          <w:sz w:val="24"/>
          <w:szCs w:val="24"/>
        </w:rPr>
        <w:t xml:space="preserve">SMUTS JA, FRANK AJA </w:t>
      </w:r>
      <w:r w:rsidR="00B444BF">
        <w:rPr>
          <w:rFonts w:ascii="Arial" w:hAnsi="Arial" w:cs="Arial"/>
          <w:sz w:val="24"/>
          <w:szCs w:val="24"/>
        </w:rPr>
        <w:t>and</w:t>
      </w:r>
      <w:r w:rsidR="000313F8">
        <w:rPr>
          <w:rFonts w:ascii="Arial" w:hAnsi="Arial" w:cs="Arial"/>
          <w:sz w:val="24"/>
          <w:szCs w:val="24"/>
        </w:rPr>
        <w:t xml:space="preserve"> MAKARAU AJA</w:t>
      </w:r>
    </w:p>
    <w:p w14:paraId="14CE6E55" w14:textId="77777777" w:rsidR="00D672D7" w:rsidRPr="00F16314" w:rsidRDefault="00D672D7" w:rsidP="00F16314">
      <w:pPr>
        <w:spacing w:after="0" w:line="240" w:lineRule="auto"/>
        <w:rPr>
          <w:rFonts w:ascii="Arial" w:hAnsi="Arial" w:cs="Arial"/>
          <w:b/>
          <w:sz w:val="24"/>
          <w:szCs w:val="24"/>
        </w:rPr>
      </w:pPr>
    </w:p>
    <w:p w14:paraId="4E6B6A7A" w14:textId="77777777" w:rsidR="00F16314" w:rsidRPr="00F16314" w:rsidRDefault="00F16314" w:rsidP="00F16314">
      <w:pPr>
        <w:spacing w:after="0" w:line="240" w:lineRule="auto"/>
        <w:rPr>
          <w:rFonts w:ascii="Arial" w:hAnsi="Arial" w:cs="Arial"/>
          <w:b/>
          <w:sz w:val="24"/>
          <w:szCs w:val="24"/>
        </w:rPr>
      </w:pPr>
      <w:r w:rsidRPr="00F16314">
        <w:rPr>
          <w:rFonts w:ascii="Arial" w:hAnsi="Arial" w:cs="Arial"/>
          <w:b/>
          <w:sz w:val="24"/>
          <w:szCs w:val="24"/>
        </w:rPr>
        <w:t>Heard:</w:t>
      </w:r>
      <w:r w:rsidR="00AA5711">
        <w:rPr>
          <w:rFonts w:ascii="Arial" w:hAnsi="Arial" w:cs="Arial"/>
          <w:b/>
          <w:sz w:val="24"/>
          <w:szCs w:val="24"/>
        </w:rPr>
        <w:tab/>
      </w:r>
      <w:r w:rsidR="000313F8" w:rsidRPr="00D02703">
        <w:rPr>
          <w:rFonts w:ascii="Arial" w:hAnsi="Arial" w:cs="Arial"/>
          <w:b/>
          <w:sz w:val="24"/>
          <w:szCs w:val="24"/>
        </w:rPr>
        <w:t xml:space="preserve">3 November </w:t>
      </w:r>
      <w:r w:rsidR="001F558C" w:rsidRPr="00D02703">
        <w:rPr>
          <w:rFonts w:ascii="Arial" w:hAnsi="Arial" w:cs="Arial"/>
          <w:b/>
          <w:sz w:val="24"/>
          <w:szCs w:val="24"/>
        </w:rPr>
        <w:t>2023</w:t>
      </w:r>
    </w:p>
    <w:p w14:paraId="09E09B9F" w14:textId="77777777" w:rsidR="00F16314" w:rsidRPr="00F16314" w:rsidRDefault="00F16314" w:rsidP="00F16314">
      <w:pPr>
        <w:spacing w:after="0" w:line="240" w:lineRule="auto"/>
        <w:rPr>
          <w:rFonts w:ascii="Arial" w:hAnsi="Arial" w:cs="Arial"/>
          <w:b/>
          <w:sz w:val="24"/>
          <w:szCs w:val="24"/>
        </w:rPr>
      </w:pPr>
    </w:p>
    <w:p w14:paraId="08BED950" w14:textId="77777777" w:rsidR="00F16314" w:rsidRPr="00F16314" w:rsidRDefault="00F16314" w:rsidP="00F16314">
      <w:pPr>
        <w:spacing w:after="0" w:line="240" w:lineRule="auto"/>
        <w:rPr>
          <w:rFonts w:ascii="Arial" w:hAnsi="Arial" w:cs="Arial"/>
          <w:b/>
          <w:sz w:val="24"/>
          <w:szCs w:val="24"/>
        </w:rPr>
      </w:pPr>
      <w:r w:rsidRPr="00F16314">
        <w:rPr>
          <w:rFonts w:ascii="Arial" w:hAnsi="Arial" w:cs="Arial"/>
          <w:b/>
          <w:sz w:val="24"/>
          <w:szCs w:val="24"/>
        </w:rPr>
        <w:t>Delivered:</w:t>
      </w:r>
      <w:r w:rsidR="0094151F">
        <w:rPr>
          <w:rFonts w:ascii="Arial" w:hAnsi="Arial" w:cs="Arial"/>
          <w:b/>
          <w:sz w:val="24"/>
          <w:szCs w:val="24"/>
        </w:rPr>
        <w:tab/>
      </w:r>
      <w:r w:rsidR="0062171E">
        <w:rPr>
          <w:rFonts w:ascii="Arial" w:hAnsi="Arial" w:cs="Arial"/>
          <w:b/>
          <w:sz w:val="24"/>
          <w:szCs w:val="24"/>
        </w:rPr>
        <w:t>15</w:t>
      </w:r>
      <w:r w:rsidR="00D02703">
        <w:rPr>
          <w:rFonts w:ascii="Arial" w:hAnsi="Arial" w:cs="Arial"/>
          <w:b/>
          <w:sz w:val="24"/>
          <w:szCs w:val="24"/>
        </w:rPr>
        <w:t xml:space="preserve"> December 20</w:t>
      </w:r>
      <w:r w:rsidR="002F74AE">
        <w:rPr>
          <w:rFonts w:ascii="Arial" w:hAnsi="Arial" w:cs="Arial"/>
          <w:b/>
          <w:sz w:val="24"/>
          <w:szCs w:val="24"/>
        </w:rPr>
        <w:t>2</w:t>
      </w:r>
      <w:r w:rsidR="00D02703">
        <w:rPr>
          <w:rFonts w:ascii="Arial" w:hAnsi="Arial" w:cs="Arial"/>
          <w:b/>
          <w:sz w:val="24"/>
          <w:szCs w:val="24"/>
        </w:rPr>
        <w:t>3</w:t>
      </w:r>
    </w:p>
    <w:p w14:paraId="1CA38E88" w14:textId="77777777" w:rsidR="00F16314" w:rsidRPr="00F16314" w:rsidRDefault="00F16314" w:rsidP="00F16314">
      <w:pPr>
        <w:spacing w:after="0" w:line="240" w:lineRule="auto"/>
        <w:rPr>
          <w:rFonts w:ascii="Arial" w:hAnsi="Arial" w:cs="Arial"/>
          <w:sz w:val="24"/>
          <w:szCs w:val="24"/>
        </w:rPr>
      </w:pPr>
    </w:p>
    <w:p w14:paraId="499FC149" w14:textId="77777777" w:rsidR="00C44336" w:rsidRDefault="00C44336" w:rsidP="00F16314">
      <w:pPr>
        <w:spacing w:after="0" w:line="360" w:lineRule="auto"/>
        <w:contextualSpacing/>
        <w:jc w:val="both"/>
        <w:rPr>
          <w:rFonts w:ascii="Arial" w:hAnsi="Arial" w:cs="Arial"/>
          <w:sz w:val="24"/>
          <w:szCs w:val="24"/>
        </w:rPr>
      </w:pPr>
    </w:p>
    <w:p w14:paraId="10C6EB1C" w14:textId="77777777" w:rsidR="0017247B" w:rsidRDefault="00A538C2" w:rsidP="0017247B">
      <w:pPr>
        <w:pStyle w:val="NoSpacing"/>
        <w:spacing w:line="360" w:lineRule="auto"/>
        <w:jc w:val="both"/>
        <w:rPr>
          <w:rFonts w:ascii="Arial" w:hAnsi="Arial" w:cs="Arial"/>
          <w:sz w:val="24"/>
          <w:szCs w:val="24"/>
        </w:rPr>
      </w:pPr>
      <w:r w:rsidRPr="00F16314">
        <w:rPr>
          <w:rFonts w:ascii="Arial" w:hAnsi="Arial" w:cs="Arial"/>
          <w:b/>
          <w:sz w:val="24"/>
          <w:szCs w:val="24"/>
        </w:rPr>
        <w:t>Summary:</w:t>
      </w:r>
      <w:r w:rsidR="0017247B">
        <w:rPr>
          <w:rFonts w:ascii="Arial" w:hAnsi="Arial" w:cs="Arial"/>
          <w:sz w:val="24"/>
          <w:szCs w:val="24"/>
        </w:rPr>
        <w:tab/>
        <w:t xml:space="preserve">A </w:t>
      </w:r>
      <w:r w:rsidR="00280416">
        <w:rPr>
          <w:rFonts w:ascii="Arial" w:hAnsi="Arial" w:cs="Arial"/>
          <w:sz w:val="24"/>
          <w:szCs w:val="24"/>
        </w:rPr>
        <w:t>t</w:t>
      </w:r>
      <w:r w:rsidR="002F74AE">
        <w:rPr>
          <w:rFonts w:ascii="Arial" w:hAnsi="Arial" w:cs="Arial"/>
          <w:sz w:val="24"/>
          <w:szCs w:val="24"/>
        </w:rPr>
        <w:t>rust</w:t>
      </w:r>
      <w:r w:rsidR="00465C47">
        <w:rPr>
          <w:rFonts w:ascii="Arial" w:hAnsi="Arial" w:cs="Arial"/>
          <w:sz w:val="24"/>
          <w:szCs w:val="24"/>
        </w:rPr>
        <w:t xml:space="preserve"> was established at the instance of </w:t>
      </w:r>
      <w:r w:rsidR="0017247B">
        <w:rPr>
          <w:rFonts w:ascii="Arial" w:hAnsi="Arial" w:cs="Arial"/>
          <w:sz w:val="24"/>
          <w:szCs w:val="24"/>
        </w:rPr>
        <w:t>Florenz Dietrich Schütte (Florenz), a man of considerable means which included a substantial portfolio of listed shares on the Johannesburg Stock Exchange. He created the</w:t>
      </w:r>
      <w:r w:rsidR="00280416">
        <w:rPr>
          <w:rFonts w:ascii="Arial" w:hAnsi="Arial" w:cs="Arial"/>
          <w:sz w:val="24"/>
          <w:szCs w:val="24"/>
        </w:rPr>
        <w:t xml:space="preserve"> Schütte</w:t>
      </w:r>
      <w:r w:rsidR="0017247B">
        <w:rPr>
          <w:rFonts w:ascii="Arial" w:hAnsi="Arial" w:cs="Arial"/>
          <w:sz w:val="24"/>
          <w:szCs w:val="24"/>
        </w:rPr>
        <w:t xml:space="preserve"> </w:t>
      </w:r>
      <w:r w:rsidR="002F74AE">
        <w:rPr>
          <w:rFonts w:ascii="Arial" w:hAnsi="Arial" w:cs="Arial"/>
          <w:sz w:val="24"/>
          <w:szCs w:val="24"/>
        </w:rPr>
        <w:t>Trust</w:t>
      </w:r>
      <w:r w:rsidR="00280416">
        <w:rPr>
          <w:rFonts w:ascii="Arial" w:hAnsi="Arial" w:cs="Arial"/>
          <w:sz w:val="24"/>
          <w:szCs w:val="24"/>
        </w:rPr>
        <w:t xml:space="preserve"> (the Trust)</w:t>
      </w:r>
      <w:r w:rsidR="0017247B">
        <w:rPr>
          <w:rFonts w:ascii="Arial" w:hAnsi="Arial" w:cs="Arial"/>
          <w:sz w:val="24"/>
          <w:szCs w:val="24"/>
        </w:rPr>
        <w:t xml:space="preserve"> for purposes of divesting himself from the share portfolio which would have otherwise formed part of his estate in South Africa upon his demise and move it to a Namibian </w:t>
      </w:r>
      <w:r w:rsidR="00280416">
        <w:rPr>
          <w:rFonts w:ascii="Arial" w:hAnsi="Arial" w:cs="Arial"/>
          <w:sz w:val="24"/>
          <w:szCs w:val="24"/>
        </w:rPr>
        <w:t>t</w:t>
      </w:r>
      <w:r w:rsidR="002F74AE">
        <w:rPr>
          <w:rFonts w:ascii="Arial" w:hAnsi="Arial" w:cs="Arial"/>
          <w:sz w:val="24"/>
          <w:szCs w:val="24"/>
        </w:rPr>
        <w:t>rust</w:t>
      </w:r>
      <w:r w:rsidR="0017247B">
        <w:rPr>
          <w:rFonts w:ascii="Arial" w:hAnsi="Arial" w:cs="Arial"/>
          <w:sz w:val="24"/>
          <w:szCs w:val="24"/>
        </w:rPr>
        <w:t xml:space="preserve"> which offered the flexibility to continue dealing with his portfolio against the reach </w:t>
      </w:r>
      <w:r w:rsidR="0017247B">
        <w:rPr>
          <w:rFonts w:ascii="Arial" w:hAnsi="Arial" w:cs="Arial"/>
          <w:sz w:val="24"/>
          <w:szCs w:val="24"/>
        </w:rPr>
        <w:lastRenderedPageBreak/>
        <w:t xml:space="preserve">of the South African tax authorities (ie the application of inheritance tax of investments in South Africa which could reach up to 20 per cent of his assets in excess of N$1 million whereas there is no such tax in Namibia). The </w:t>
      </w:r>
      <w:r w:rsidR="00DB5A09">
        <w:rPr>
          <w:rFonts w:ascii="Arial" w:hAnsi="Arial" w:cs="Arial"/>
          <w:sz w:val="24"/>
          <w:szCs w:val="24"/>
        </w:rPr>
        <w:t>T</w:t>
      </w:r>
      <w:r w:rsidR="002F74AE">
        <w:rPr>
          <w:rFonts w:ascii="Arial" w:hAnsi="Arial" w:cs="Arial"/>
          <w:sz w:val="24"/>
          <w:szCs w:val="24"/>
        </w:rPr>
        <w:t>rust</w:t>
      </w:r>
      <w:r w:rsidR="0017247B">
        <w:rPr>
          <w:rFonts w:ascii="Arial" w:hAnsi="Arial" w:cs="Arial"/>
          <w:sz w:val="24"/>
          <w:szCs w:val="24"/>
        </w:rPr>
        <w:t xml:space="preserve"> </w:t>
      </w:r>
      <w:r w:rsidR="00465C47">
        <w:rPr>
          <w:rFonts w:ascii="Arial" w:hAnsi="Arial" w:cs="Arial"/>
          <w:sz w:val="24"/>
          <w:szCs w:val="24"/>
        </w:rPr>
        <w:t xml:space="preserve">beneficiaries </w:t>
      </w:r>
      <w:r w:rsidR="0017247B">
        <w:rPr>
          <w:rFonts w:ascii="Arial" w:hAnsi="Arial" w:cs="Arial"/>
          <w:sz w:val="24"/>
          <w:szCs w:val="24"/>
        </w:rPr>
        <w:t>comprised of Florenz, the father</w:t>
      </w:r>
      <w:r w:rsidR="0050381B">
        <w:rPr>
          <w:rFonts w:ascii="Arial" w:hAnsi="Arial" w:cs="Arial"/>
          <w:sz w:val="24"/>
          <w:szCs w:val="24"/>
        </w:rPr>
        <w:t xml:space="preserve"> of the family</w:t>
      </w:r>
      <w:r w:rsidR="0017247B">
        <w:rPr>
          <w:rFonts w:ascii="Arial" w:hAnsi="Arial" w:cs="Arial"/>
          <w:sz w:val="24"/>
          <w:szCs w:val="24"/>
        </w:rPr>
        <w:t xml:space="preserve"> and husband to Dorothea Johanna Elisabeth Schütte (Dorothea), the mother of the six children born from their marriage. Florenz and Dorothea were only income beneficiaries while all of the six children and their descendants were both income and capital beneficiaries. The first </w:t>
      </w:r>
      <w:r w:rsidR="001807A2">
        <w:rPr>
          <w:rFonts w:ascii="Arial" w:hAnsi="Arial" w:cs="Arial"/>
          <w:sz w:val="24"/>
          <w:szCs w:val="24"/>
        </w:rPr>
        <w:t>t</w:t>
      </w:r>
      <w:r w:rsidR="002F74AE">
        <w:rPr>
          <w:rFonts w:ascii="Arial" w:hAnsi="Arial" w:cs="Arial"/>
          <w:sz w:val="24"/>
          <w:szCs w:val="24"/>
        </w:rPr>
        <w:t>rust</w:t>
      </w:r>
      <w:r w:rsidR="0017247B">
        <w:rPr>
          <w:rFonts w:ascii="Arial" w:hAnsi="Arial" w:cs="Arial"/>
          <w:sz w:val="24"/>
          <w:szCs w:val="24"/>
        </w:rPr>
        <w:t>ees were four family members and one outsider, ie Florenz, Dorothea, Hans Wilhelm Schütte (Hans) and Ascan Berthold Schütte (</w:t>
      </w:r>
      <w:r w:rsidR="00465C47">
        <w:rPr>
          <w:rFonts w:ascii="Arial" w:hAnsi="Arial" w:cs="Arial"/>
          <w:sz w:val="24"/>
          <w:szCs w:val="24"/>
        </w:rPr>
        <w:t>Ascan</w:t>
      </w:r>
      <w:r w:rsidR="0017247B">
        <w:rPr>
          <w:rFonts w:ascii="Arial" w:hAnsi="Arial" w:cs="Arial"/>
          <w:sz w:val="24"/>
          <w:szCs w:val="24"/>
        </w:rPr>
        <w:t xml:space="preserve">) and Mr Herbert Maier. On 30 April 2009, before Florenz passed on, the </w:t>
      </w:r>
      <w:r w:rsidR="001807A2">
        <w:rPr>
          <w:rFonts w:ascii="Arial" w:hAnsi="Arial" w:cs="Arial"/>
          <w:sz w:val="24"/>
          <w:szCs w:val="24"/>
        </w:rPr>
        <w:t>t</w:t>
      </w:r>
      <w:r w:rsidR="002F74AE">
        <w:rPr>
          <w:rFonts w:ascii="Arial" w:hAnsi="Arial" w:cs="Arial"/>
          <w:sz w:val="24"/>
          <w:szCs w:val="24"/>
        </w:rPr>
        <w:t>rust</w:t>
      </w:r>
      <w:r w:rsidR="0017247B">
        <w:rPr>
          <w:rFonts w:ascii="Arial" w:hAnsi="Arial" w:cs="Arial"/>
          <w:sz w:val="24"/>
          <w:szCs w:val="24"/>
        </w:rPr>
        <w:t xml:space="preserve">ees unanimously agreed to remove Brigitte Elisabeth Schütte-Barry as a beneficiary from the </w:t>
      </w:r>
      <w:r w:rsidR="002F74AE">
        <w:rPr>
          <w:rFonts w:ascii="Arial" w:hAnsi="Arial" w:cs="Arial"/>
          <w:sz w:val="24"/>
          <w:szCs w:val="24"/>
        </w:rPr>
        <w:t>Trust</w:t>
      </w:r>
      <w:r w:rsidR="0017247B">
        <w:rPr>
          <w:rFonts w:ascii="Arial" w:hAnsi="Arial" w:cs="Arial"/>
          <w:sz w:val="24"/>
          <w:szCs w:val="24"/>
        </w:rPr>
        <w:t>. Asca</w:t>
      </w:r>
      <w:r w:rsidR="00280416">
        <w:rPr>
          <w:rFonts w:ascii="Arial" w:hAnsi="Arial" w:cs="Arial"/>
          <w:sz w:val="24"/>
          <w:szCs w:val="24"/>
        </w:rPr>
        <w:t>n denied</w:t>
      </w:r>
      <w:r w:rsidR="0017247B">
        <w:rPr>
          <w:rFonts w:ascii="Arial" w:hAnsi="Arial" w:cs="Arial"/>
          <w:sz w:val="24"/>
          <w:szCs w:val="24"/>
        </w:rPr>
        <w:t xml:space="preserve"> that the decision was made</w:t>
      </w:r>
      <w:r w:rsidR="0050381B">
        <w:rPr>
          <w:rFonts w:ascii="Arial" w:hAnsi="Arial" w:cs="Arial"/>
          <w:sz w:val="24"/>
          <w:szCs w:val="24"/>
        </w:rPr>
        <w:t xml:space="preserve"> during</w:t>
      </w:r>
      <w:r w:rsidR="00EF73A0">
        <w:rPr>
          <w:rFonts w:ascii="Arial" w:hAnsi="Arial" w:cs="Arial"/>
          <w:sz w:val="24"/>
          <w:szCs w:val="24"/>
        </w:rPr>
        <w:t xml:space="preserve"> a meeting, but admittted</w:t>
      </w:r>
      <w:r w:rsidR="0017247B">
        <w:rPr>
          <w:rFonts w:ascii="Arial" w:hAnsi="Arial" w:cs="Arial"/>
          <w:sz w:val="24"/>
          <w:szCs w:val="24"/>
        </w:rPr>
        <w:t xml:space="preserve"> he signed the relevant resolution which was forwarded to him with three signatures already in place and states that at the time he was presented with the document, it was already signed by his father and mother and he assumed Hans as well. He assumed that ‘as the two senior </w:t>
      </w:r>
      <w:r w:rsidR="000B71EE">
        <w:rPr>
          <w:rFonts w:ascii="Arial" w:hAnsi="Arial" w:cs="Arial"/>
          <w:sz w:val="24"/>
          <w:szCs w:val="24"/>
        </w:rPr>
        <w:t>t</w:t>
      </w:r>
      <w:r w:rsidR="002F74AE">
        <w:rPr>
          <w:rFonts w:ascii="Arial" w:hAnsi="Arial" w:cs="Arial"/>
          <w:sz w:val="24"/>
          <w:szCs w:val="24"/>
        </w:rPr>
        <w:t>rust</w:t>
      </w:r>
      <w:r w:rsidR="0017247B">
        <w:rPr>
          <w:rFonts w:ascii="Arial" w:hAnsi="Arial" w:cs="Arial"/>
          <w:sz w:val="24"/>
          <w:szCs w:val="24"/>
        </w:rPr>
        <w:t>ees knew what they were doing’ he signed it without considering the legality thereof. He stated that at the time ‘my father was still alive and it was his initiative to remove B</w:t>
      </w:r>
      <w:r w:rsidR="00280416">
        <w:rPr>
          <w:rFonts w:ascii="Arial" w:hAnsi="Arial" w:cs="Arial"/>
          <w:sz w:val="24"/>
          <w:szCs w:val="24"/>
        </w:rPr>
        <w:t>rigitte’. When Florenz passed away</w:t>
      </w:r>
      <w:r w:rsidR="0017247B">
        <w:rPr>
          <w:rFonts w:ascii="Arial" w:hAnsi="Arial" w:cs="Arial"/>
          <w:sz w:val="24"/>
          <w:szCs w:val="24"/>
        </w:rPr>
        <w:t xml:space="preserve"> in October 2014, the remaining </w:t>
      </w:r>
      <w:r w:rsidR="000B71EE">
        <w:rPr>
          <w:rFonts w:ascii="Arial" w:hAnsi="Arial" w:cs="Arial"/>
          <w:sz w:val="24"/>
          <w:szCs w:val="24"/>
        </w:rPr>
        <w:t>t</w:t>
      </w:r>
      <w:r w:rsidR="002F74AE">
        <w:rPr>
          <w:rFonts w:ascii="Arial" w:hAnsi="Arial" w:cs="Arial"/>
          <w:sz w:val="24"/>
          <w:szCs w:val="24"/>
        </w:rPr>
        <w:t>rust</w:t>
      </w:r>
      <w:r w:rsidR="0017247B">
        <w:rPr>
          <w:rFonts w:ascii="Arial" w:hAnsi="Arial" w:cs="Arial"/>
          <w:sz w:val="24"/>
          <w:szCs w:val="24"/>
        </w:rPr>
        <w:t xml:space="preserve">ees continued with the management of the </w:t>
      </w:r>
      <w:r w:rsidR="002F74AE">
        <w:rPr>
          <w:rFonts w:ascii="Arial" w:hAnsi="Arial" w:cs="Arial"/>
          <w:sz w:val="24"/>
          <w:szCs w:val="24"/>
        </w:rPr>
        <w:t>Trust</w:t>
      </w:r>
      <w:r w:rsidR="0017247B">
        <w:rPr>
          <w:rFonts w:ascii="Arial" w:hAnsi="Arial" w:cs="Arial"/>
          <w:sz w:val="24"/>
          <w:szCs w:val="24"/>
        </w:rPr>
        <w:t xml:space="preserve"> without appointing a substitute for him (the </w:t>
      </w:r>
      <w:r w:rsidR="002F74AE">
        <w:rPr>
          <w:rFonts w:ascii="Arial" w:hAnsi="Arial" w:cs="Arial"/>
          <w:sz w:val="24"/>
          <w:szCs w:val="24"/>
        </w:rPr>
        <w:t>Trust</w:t>
      </w:r>
      <w:r w:rsidR="0017247B">
        <w:rPr>
          <w:rFonts w:ascii="Arial" w:hAnsi="Arial" w:cs="Arial"/>
          <w:sz w:val="24"/>
          <w:szCs w:val="24"/>
        </w:rPr>
        <w:t xml:space="preserve"> </w:t>
      </w:r>
      <w:r w:rsidR="000B71EE">
        <w:rPr>
          <w:rFonts w:ascii="Arial" w:hAnsi="Arial" w:cs="Arial"/>
          <w:sz w:val="24"/>
          <w:szCs w:val="24"/>
        </w:rPr>
        <w:t>D</w:t>
      </w:r>
      <w:r w:rsidR="0017247B">
        <w:rPr>
          <w:rFonts w:ascii="Arial" w:hAnsi="Arial" w:cs="Arial"/>
          <w:sz w:val="24"/>
          <w:szCs w:val="24"/>
        </w:rPr>
        <w:t>eed require</w:t>
      </w:r>
      <w:r w:rsidR="00465C47">
        <w:rPr>
          <w:rFonts w:ascii="Arial" w:hAnsi="Arial" w:cs="Arial"/>
          <w:sz w:val="24"/>
          <w:szCs w:val="24"/>
        </w:rPr>
        <w:t>s</w:t>
      </w:r>
      <w:r w:rsidR="0017247B">
        <w:rPr>
          <w:rFonts w:ascii="Arial" w:hAnsi="Arial" w:cs="Arial"/>
          <w:sz w:val="24"/>
          <w:szCs w:val="24"/>
        </w:rPr>
        <w:t xml:space="preserve"> a minimum number of three </w:t>
      </w:r>
      <w:r w:rsidR="001807A2">
        <w:rPr>
          <w:rFonts w:ascii="Arial" w:hAnsi="Arial" w:cs="Arial"/>
          <w:sz w:val="24"/>
          <w:szCs w:val="24"/>
        </w:rPr>
        <w:t>t</w:t>
      </w:r>
      <w:r w:rsidR="002F74AE">
        <w:rPr>
          <w:rFonts w:ascii="Arial" w:hAnsi="Arial" w:cs="Arial"/>
          <w:sz w:val="24"/>
          <w:szCs w:val="24"/>
        </w:rPr>
        <w:t>rust</w:t>
      </w:r>
      <w:r w:rsidR="0017247B">
        <w:rPr>
          <w:rFonts w:ascii="Arial" w:hAnsi="Arial" w:cs="Arial"/>
          <w:sz w:val="24"/>
          <w:szCs w:val="24"/>
        </w:rPr>
        <w:t>ees). Florenz had assets in Germany which were disposed</w:t>
      </w:r>
      <w:r w:rsidR="0050381B">
        <w:rPr>
          <w:rFonts w:ascii="Arial" w:hAnsi="Arial" w:cs="Arial"/>
          <w:sz w:val="24"/>
          <w:szCs w:val="24"/>
        </w:rPr>
        <w:t xml:space="preserve"> of</w:t>
      </w:r>
      <w:r w:rsidR="0017247B">
        <w:rPr>
          <w:rFonts w:ascii="Arial" w:hAnsi="Arial" w:cs="Arial"/>
          <w:sz w:val="24"/>
          <w:szCs w:val="24"/>
        </w:rPr>
        <w:t xml:space="preserve"> in terms of a joint Will with Dorothea. Ascan was not happy with the provisions of the Will and commenced investigations into the family affairs involving the said Will, and questioned his mother’s title to the house in which she resides in Windhoek. He further sought the removal of the executor of the Will. This led to discord and souring family relations.</w:t>
      </w:r>
    </w:p>
    <w:p w14:paraId="3A363FA1" w14:textId="77777777" w:rsidR="0017247B" w:rsidRDefault="0017247B" w:rsidP="0017247B">
      <w:pPr>
        <w:spacing w:after="0" w:line="360" w:lineRule="auto"/>
        <w:jc w:val="both"/>
        <w:rPr>
          <w:rFonts w:ascii="Arial" w:hAnsi="Arial" w:cs="Arial"/>
          <w:sz w:val="24"/>
          <w:szCs w:val="24"/>
        </w:rPr>
      </w:pPr>
    </w:p>
    <w:p w14:paraId="4E33CEA4" w14:textId="77777777" w:rsidR="0017247B" w:rsidRDefault="0017247B" w:rsidP="0017247B">
      <w:pPr>
        <w:spacing w:after="0" w:line="360" w:lineRule="auto"/>
        <w:jc w:val="both"/>
        <w:rPr>
          <w:rFonts w:ascii="Arial" w:hAnsi="Arial" w:cs="Arial"/>
          <w:sz w:val="24"/>
          <w:szCs w:val="24"/>
        </w:rPr>
      </w:pPr>
      <w:r>
        <w:rPr>
          <w:rFonts w:ascii="Arial" w:hAnsi="Arial" w:cs="Arial"/>
          <w:sz w:val="24"/>
          <w:szCs w:val="24"/>
        </w:rPr>
        <w:t>The co-</w:t>
      </w:r>
      <w:r w:rsidR="000B71EE">
        <w:rPr>
          <w:rFonts w:ascii="Arial" w:hAnsi="Arial" w:cs="Arial"/>
          <w:sz w:val="24"/>
          <w:szCs w:val="24"/>
        </w:rPr>
        <w:t>t</w:t>
      </w:r>
      <w:r w:rsidR="002F74AE">
        <w:rPr>
          <w:rFonts w:ascii="Arial" w:hAnsi="Arial" w:cs="Arial"/>
          <w:sz w:val="24"/>
          <w:szCs w:val="24"/>
        </w:rPr>
        <w:t>rust</w:t>
      </w:r>
      <w:r>
        <w:rPr>
          <w:rFonts w:ascii="Arial" w:hAnsi="Arial" w:cs="Arial"/>
          <w:sz w:val="24"/>
          <w:szCs w:val="24"/>
        </w:rPr>
        <w:t>ees forwarded to Ascan letters dated 18 June 2017 and 22 January 2018. The letter</w:t>
      </w:r>
      <w:r w:rsidR="00280416">
        <w:rPr>
          <w:rFonts w:ascii="Arial" w:hAnsi="Arial" w:cs="Arial"/>
          <w:sz w:val="24"/>
          <w:szCs w:val="24"/>
        </w:rPr>
        <w:t>s</w:t>
      </w:r>
      <w:r>
        <w:rPr>
          <w:rFonts w:ascii="Arial" w:hAnsi="Arial" w:cs="Arial"/>
          <w:sz w:val="24"/>
          <w:szCs w:val="24"/>
        </w:rPr>
        <w:t xml:space="preserve"> </w:t>
      </w:r>
      <w:r w:rsidR="00465C47">
        <w:rPr>
          <w:rFonts w:ascii="Arial" w:hAnsi="Arial" w:cs="Arial"/>
          <w:sz w:val="24"/>
          <w:szCs w:val="24"/>
        </w:rPr>
        <w:t xml:space="preserve">of 18 June 2017 </w:t>
      </w:r>
      <w:r>
        <w:rPr>
          <w:rFonts w:ascii="Arial" w:hAnsi="Arial" w:cs="Arial"/>
          <w:sz w:val="24"/>
          <w:szCs w:val="24"/>
        </w:rPr>
        <w:t>informed Ascan that the other co-</w:t>
      </w:r>
      <w:r w:rsidR="001807A2">
        <w:rPr>
          <w:rFonts w:ascii="Arial" w:hAnsi="Arial" w:cs="Arial"/>
          <w:sz w:val="24"/>
          <w:szCs w:val="24"/>
        </w:rPr>
        <w:t>t</w:t>
      </w:r>
      <w:r w:rsidR="002F74AE">
        <w:rPr>
          <w:rFonts w:ascii="Arial" w:hAnsi="Arial" w:cs="Arial"/>
          <w:sz w:val="24"/>
          <w:szCs w:val="24"/>
        </w:rPr>
        <w:t>rust</w:t>
      </w:r>
      <w:r>
        <w:rPr>
          <w:rFonts w:ascii="Arial" w:hAnsi="Arial" w:cs="Arial"/>
          <w:sz w:val="24"/>
          <w:szCs w:val="24"/>
        </w:rPr>
        <w:t xml:space="preserve">ees required him to resign as </w:t>
      </w:r>
      <w:r w:rsidR="000B71EE">
        <w:rPr>
          <w:rFonts w:ascii="Arial" w:hAnsi="Arial" w:cs="Arial"/>
          <w:sz w:val="24"/>
          <w:szCs w:val="24"/>
        </w:rPr>
        <w:t>t</w:t>
      </w:r>
      <w:r w:rsidR="002F74AE">
        <w:rPr>
          <w:rFonts w:ascii="Arial" w:hAnsi="Arial" w:cs="Arial"/>
          <w:sz w:val="24"/>
          <w:szCs w:val="24"/>
        </w:rPr>
        <w:t>rust</w:t>
      </w:r>
      <w:r>
        <w:rPr>
          <w:rFonts w:ascii="Arial" w:hAnsi="Arial" w:cs="Arial"/>
          <w:sz w:val="24"/>
          <w:szCs w:val="24"/>
        </w:rPr>
        <w:t xml:space="preserve">ee and contended that he was no longer a </w:t>
      </w:r>
      <w:r w:rsidR="000B71EE">
        <w:rPr>
          <w:rFonts w:ascii="Arial" w:hAnsi="Arial" w:cs="Arial"/>
          <w:sz w:val="24"/>
          <w:szCs w:val="24"/>
        </w:rPr>
        <w:t>t</w:t>
      </w:r>
      <w:r w:rsidR="002F74AE">
        <w:rPr>
          <w:rFonts w:ascii="Arial" w:hAnsi="Arial" w:cs="Arial"/>
          <w:sz w:val="24"/>
          <w:szCs w:val="24"/>
        </w:rPr>
        <w:t>rust</w:t>
      </w:r>
      <w:r>
        <w:rPr>
          <w:rFonts w:ascii="Arial" w:hAnsi="Arial" w:cs="Arial"/>
          <w:sz w:val="24"/>
          <w:szCs w:val="24"/>
        </w:rPr>
        <w:t xml:space="preserve">ee and the other letter </w:t>
      </w:r>
      <w:r w:rsidR="00280416">
        <w:rPr>
          <w:rFonts w:ascii="Arial" w:hAnsi="Arial" w:cs="Arial"/>
          <w:sz w:val="24"/>
          <w:szCs w:val="24"/>
        </w:rPr>
        <w:t xml:space="preserve">was </w:t>
      </w:r>
      <w:r>
        <w:rPr>
          <w:rFonts w:ascii="Arial" w:hAnsi="Arial" w:cs="Arial"/>
          <w:sz w:val="24"/>
          <w:szCs w:val="24"/>
        </w:rPr>
        <w:t xml:space="preserve">addressed to him, Brigitte and Gesa informing them that they and their descendants have been removed as beneficiaries from the </w:t>
      </w:r>
      <w:r w:rsidR="002F74AE">
        <w:rPr>
          <w:rFonts w:ascii="Arial" w:hAnsi="Arial" w:cs="Arial"/>
          <w:sz w:val="24"/>
          <w:szCs w:val="24"/>
        </w:rPr>
        <w:t>Trust</w:t>
      </w:r>
      <w:r>
        <w:rPr>
          <w:rFonts w:ascii="Arial" w:hAnsi="Arial" w:cs="Arial"/>
          <w:sz w:val="24"/>
          <w:szCs w:val="24"/>
        </w:rPr>
        <w:t xml:space="preserve">. The issue of Ascan’s removal as a </w:t>
      </w:r>
      <w:r w:rsidR="000B71EE">
        <w:rPr>
          <w:rFonts w:ascii="Arial" w:hAnsi="Arial" w:cs="Arial"/>
          <w:sz w:val="24"/>
          <w:szCs w:val="24"/>
        </w:rPr>
        <w:t>t</w:t>
      </w:r>
      <w:r w:rsidR="002F74AE">
        <w:rPr>
          <w:rFonts w:ascii="Arial" w:hAnsi="Arial" w:cs="Arial"/>
          <w:sz w:val="24"/>
          <w:szCs w:val="24"/>
        </w:rPr>
        <w:t>rust</w:t>
      </w:r>
      <w:r>
        <w:rPr>
          <w:rFonts w:ascii="Arial" w:hAnsi="Arial" w:cs="Arial"/>
          <w:sz w:val="24"/>
          <w:szCs w:val="24"/>
        </w:rPr>
        <w:t xml:space="preserve">ee has already been dealt with in a separate appeal and will not feature herein except </w:t>
      </w:r>
      <w:r w:rsidR="00465C47">
        <w:rPr>
          <w:rFonts w:ascii="Arial" w:hAnsi="Arial" w:cs="Arial"/>
          <w:sz w:val="24"/>
          <w:szCs w:val="24"/>
        </w:rPr>
        <w:t>as background</w:t>
      </w:r>
      <w:r>
        <w:rPr>
          <w:rFonts w:ascii="Arial" w:hAnsi="Arial" w:cs="Arial"/>
          <w:sz w:val="24"/>
          <w:szCs w:val="24"/>
        </w:rPr>
        <w:t>.</w:t>
      </w:r>
    </w:p>
    <w:p w14:paraId="348B4A89" w14:textId="77777777" w:rsidR="0017247B" w:rsidRDefault="0017247B" w:rsidP="0017247B">
      <w:pPr>
        <w:spacing w:after="0" w:line="360" w:lineRule="auto"/>
        <w:jc w:val="both"/>
        <w:rPr>
          <w:rFonts w:ascii="Arial" w:hAnsi="Arial" w:cs="Arial"/>
          <w:sz w:val="24"/>
          <w:szCs w:val="24"/>
        </w:rPr>
      </w:pPr>
    </w:p>
    <w:p w14:paraId="5EB74541" w14:textId="77777777" w:rsidR="0017247B" w:rsidRDefault="0017247B" w:rsidP="0017247B">
      <w:pPr>
        <w:spacing w:after="0" w:line="360" w:lineRule="auto"/>
        <w:jc w:val="both"/>
        <w:rPr>
          <w:rFonts w:ascii="Arial" w:hAnsi="Arial" w:cs="Arial"/>
          <w:sz w:val="24"/>
          <w:szCs w:val="24"/>
        </w:rPr>
      </w:pPr>
      <w:r>
        <w:rPr>
          <w:rFonts w:ascii="Arial" w:hAnsi="Arial" w:cs="Arial"/>
          <w:sz w:val="24"/>
          <w:szCs w:val="24"/>
        </w:rPr>
        <w:lastRenderedPageBreak/>
        <w:t xml:space="preserve">This matter deals with the removal of Ascan and Gesa (the respondents) and their descendants from the Schütte </w:t>
      </w:r>
      <w:r w:rsidR="002F74AE">
        <w:rPr>
          <w:rFonts w:ascii="Arial" w:hAnsi="Arial" w:cs="Arial"/>
          <w:sz w:val="24"/>
          <w:szCs w:val="24"/>
        </w:rPr>
        <w:t>Trust</w:t>
      </w:r>
      <w:r>
        <w:rPr>
          <w:rFonts w:ascii="Arial" w:hAnsi="Arial" w:cs="Arial"/>
          <w:sz w:val="24"/>
          <w:szCs w:val="24"/>
        </w:rPr>
        <w:t xml:space="preserve"> by the </w:t>
      </w:r>
      <w:r w:rsidR="001807A2">
        <w:rPr>
          <w:rFonts w:ascii="Arial" w:hAnsi="Arial" w:cs="Arial"/>
          <w:sz w:val="24"/>
          <w:szCs w:val="24"/>
        </w:rPr>
        <w:t>t</w:t>
      </w:r>
      <w:r w:rsidR="002F74AE">
        <w:rPr>
          <w:rFonts w:ascii="Arial" w:hAnsi="Arial" w:cs="Arial"/>
          <w:sz w:val="24"/>
          <w:szCs w:val="24"/>
        </w:rPr>
        <w:t>rust</w:t>
      </w:r>
      <w:r>
        <w:rPr>
          <w:rFonts w:ascii="Arial" w:hAnsi="Arial" w:cs="Arial"/>
          <w:sz w:val="24"/>
          <w:szCs w:val="24"/>
        </w:rPr>
        <w:t xml:space="preserve">ees (the appellants) at the meeting of 18 June 2017. The respondents challenged their removal as beneficiaries in the court </w:t>
      </w:r>
      <w:r w:rsidRPr="00000FD2">
        <w:rPr>
          <w:rFonts w:ascii="Arial" w:hAnsi="Arial" w:cs="Arial"/>
          <w:i/>
          <w:sz w:val="24"/>
          <w:szCs w:val="24"/>
        </w:rPr>
        <w:t>a quo</w:t>
      </w:r>
      <w:r>
        <w:rPr>
          <w:rFonts w:ascii="Arial" w:hAnsi="Arial" w:cs="Arial"/>
          <w:sz w:val="24"/>
          <w:szCs w:val="24"/>
        </w:rPr>
        <w:t xml:space="preserve"> and that court upheld their challenge and ordered that they be reinstated together with certain other relief relating to the financial affairs of the </w:t>
      </w:r>
      <w:r w:rsidR="002F74AE">
        <w:rPr>
          <w:rFonts w:ascii="Arial" w:hAnsi="Arial" w:cs="Arial"/>
          <w:sz w:val="24"/>
          <w:szCs w:val="24"/>
        </w:rPr>
        <w:t>Trust</w:t>
      </w:r>
      <w:r>
        <w:rPr>
          <w:rFonts w:ascii="Arial" w:hAnsi="Arial" w:cs="Arial"/>
          <w:sz w:val="24"/>
          <w:szCs w:val="24"/>
        </w:rPr>
        <w:t xml:space="preserve">. The court </w:t>
      </w:r>
      <w:r w:rsidRPr="00DA4DA4">
        <w:rPr>
          <w:rFonts w:ascii="Arial" w:hAnsi="Arial" w:cs="Arial"/>
          <w:i/>
          <w:sz w:val="24"/>
          <w:szCs w:val="24"/>
        </w:rPr>
        <w:t>a quo</w:t>
      </w:r>
      <w:r>
        <w:rPr>
          <w:rFonts w:ascii="Arial" w:hAnsi="Arial" w:cs="Arial"/>
          <w:sz w:val="24"/>
          <w:szCs w:val="24"/>
        </w:rPr>
        <w:t xml:space="preserve"> found that on an interpretation of the </w:t>
      </w:r>
      <w:r w:rsidR="002F74AE">
        <w:rPr>
          <w:rFonts w:ascii="Arial" w:hAnsi="Arial" w:cs="Arial"/>
          <w:sz w:val="24"/>
          <w:szCs w:val="24"/>
        </w:rPr>
        <w:t>Trust</w:t>
      </w:r>
      <w:r>
        <w:rPr>
          <w:rFonts w:ascii="Arial" w:hAnsi="Arial" w:cs="Arial"/>
          <w:sz w:val="24"/>
          <w:szCs w:val="24"/>
        </w:rPr>
        <w:t xml:space="preserve"> </w:t>
      </w:r>
      <w:r w:rsidR="000B71EE">
        <w:rPr>
          <w:rFonts w:ascii="Arial" w:hAnsi="Arial" w:cs="Arial"/>
          <w:sz w:val="24"/>
          <w:szCs w:val="24"/>
        </w:rPr>
        <w:t>D</w:t>
      </w:r>
      <w:r>
        <w:rPr>
          <w:rFonts w:ascii="Arial" w:hAnsi="Arial" w:cs="Arial"/>
          <w:sz w:val="24"/>
          <w:szCs w:val="24"/>
        </w:rPr>
        <w:t xml:space="preserve">eed, and the common law, the </w:t>
      </w:r>
      <w:r w:rsidR="000B71EE">
        <w:rPr>
          <w:rFonts w:ascii="Arial" w:hAnsi="Arial" w:cs="Arial"/>
          <w:sz w:val="24"/>
          <w:szCs w:val="24"/>
        </w:rPr>
        <w:t>t</w:t>
      </w:r>
      <w:r w:rsidR="002F74AE">
        <w:rPr>
          <w:rFonts w:ascii="Arial" w:hAnsi="Arial" w:cs="Arial"/>
          <w:sz w:val="24"/>
          <w:szCs w:val="24"/>
        </w:rPr>
        <w:t>rust</w:t>
      </w:r>
      <w:r>
        <w:rPr>
          <w:rFonts w:ascii="Arial" w:hAnsi="Arial" w:cs="Arial"/>
          <w:sz w:val="24"/>
          <w:szCs w:val="24"/>
        </w:rPr>
        <w:t xml:space="preserve">ees did not have the power to remove the beneficiaries from the </w:t>
      </w:r>
      <w:r w:rsidR="002F74AE">
        <w:rPr>
          <w:rFonts w:ascii="Arial" w:hAnsi="Arial" w:cs="Arial"/>
          <w:sz w:val="24"/>
          <w:szCs w:val="24"/>
        </w:rPr>
        <w:t>Trust</w:t>
      </w:r>
      <w:r>
        <w:rPr>
          <w:rFonts w:ascii="Arial" w:hAnsi="Arial" w:cs="Arial"/>
          <w:sz w:val="24"/>
          <w:szCs w:val="24"/>
        </w:rPr>
        <w:t xml:space="preserve"> </w:t>
      </w:r>
      <w:r w:rsidR="000B71EE">
        <w:rPr>
          <w:rFonts w:ascii="Arial" w:hAnsi="Arial" w:cs="Arial"/>
          <w:sz w:val="24"/>
          <w:szCs w:val="24"/>
        </w:rPr>
        <w:t>D</w:t>
      </w:r>
      <w:r>
        <w:rPr>
          <w:rFonts w:ascii="Arial" w:hAnsi="Arial" w:cs="Arial"/>
          <w:sz w:val="24"/>
          <w:szCs w:val="24"/>
        </w:rPr>
        <w:t xml:space="preserve">eed. The court </w:t>
      </w:r>
      <w:r w:rsidRPr="00000FD2">
        <w:rPr>
          <w:rFonts w:ascii="Arial" w:hAnsi="Arial" w:cs="Arial"/>
          <w:i/>
          <w:sz w:val="24"/>
          <w:szCs w:val="24"/>
        </w:rPr>
        <w:t>a quo</w:t>
      </w:r>
      <w:r>
        <w:rPr>
          <w:rFonts w:ascii="Arial" w:hAnsi="Arial" w:cs="Arial"/>
          <w:sz w:val="24"/>
          <w:szCs w:val="24"/>
        </w:rPr>
        <w:t xml:space="preserve"> did not consider the question of the validity of the meeting of 18 June 2017, but </w:t>
      </w:r>
      <w:r w:rsidR="00DB1664">
        <w:rPr>
          <w:rFonts w:ascii="Arial" w:hAnsi="Arial" w:cs="Arial"/>
          <w:sz w:val="24"/>
          <w:szCs w:val="24"/>
        </w:rPr>
        <w:t xml:space="preserve">it </w:t>
      </w:r>
      <w:r>
        <w:rPr>
          <w:rFonts w:ascii="Arial" w:hAnsi="Arial" w:cs="Arial"/>
          <w:sz w:val="24"/>
          <w:szCs w:val="24"/>
        </w:rPr>
        <w:t xml:space="preserve">set aside the resolution by the </w:t>
      </w:r>
      <w:r w:rsidR="000B71EE">
        <w:rPr>
          <w:rFonts w:ascii="Arial" w:hAnsi="Arial" w:cs="Arial"/>
          <w:sz w:val="24"/>
          <w:szCs w:val="24"/>
        </w:rPr>
        <w:t>t</w:t>
      </w:r>
      <w:r w:rsidR="002F74AE">
        <w:rPr>
          <w:rFonts w:ascii="Arial" w:hAnsi="Arial" w:cs="Arial"/>
          <w:sz w:val="24"/>
          <w:szCs w:val="24"/>
        </w:rPr>
        <w:t>rust</w:t>
      </w:r>
      <w:r>
        <w:rPr>
          <w:rFonts w:ascii="Arial" w:hAnsi="Arial" w:cs="Arial"/>
          <w:sz w:val="24"/>
          <w:szCs w:val="24"/>
        </w:rPr>
        <w:t>ees of 18 June 2017 ‘to the extent that it purported to remove the applicants as beneficiaries’. This appeal is against th</w:t>
      </w:r>
      <w:r w:rsidR="00EF73A0">
        <w:rPr>
          <w:rFonts w:ascii="Arial" w:hAnsi="Arial" w:cs="Arial"/>
          <w:sz w:val="24"/>
          <w:szCs w:val="24"/>
        </w:rPr>
        <w:t>at</w:t>
      </w:r>
      <w:r>
        <w:rPr>
          <w:rFonts w:ascii="Arial" w:hAnsi="Arial" w:cs="Arial"/>
          <w:sz w:val="24"/>
          <w:szCs w:val="24"/>
        </w:rPr>
        <w:t xml:space="preserve"> judgment and order.</w:t>
      </w:r>
    </w:p>
    <w:p w14:paraId="37E8C680" w14:textId="77777777" w:rsidR="0017247B" w:rsidRDefault="0017247B" w:rsidP="0017247B">
      <w:pPr>
        <w:spacing w:after="0" w:line="360" w:lineRule="auto"/>
        <w:jc w:val="both"/>
        <w:rPr>
          <w:rFonts w:ascii="Arial" w:hAnsi="Arial" w:cs="Arial"/>
          <w:sz w:val="24"/>
          <w:szCs w:val="24"/>
        </w:rPr>
      </w:pPr>
    </w:p>
    <w:p w14:paraId="7813E7F3" w14:textId="77777777" w:rsidR="0017247B" w:rsidRDefault="0017247B" w:rsidP="0017247B">
      <w:pPr>
        <w:spacing w:after="0" w:line="360" w:lineRule="auto"/>
        <w:jc w:val="both"/>
        <w:rPr>
          <w:rFonts w:ascii="Arial" w:hAnsi="Arial" w:cs="Arial"/>
          <w:sz w:val="24"/>
          <w:szCs w:val="24"/>
        </w:rPr>
      </w:pPr>
      <w:r>
        <w:rPr>
          <w:rFonts w:ascii="Arial" w:hAnsi="Arial" w:cs="Arial"/>
          <w:sz w:val="24"/>
          <w:szCs w:val="24"/>
        </w:rPr>
        <w:t xml:space="preserve">At the heart of this appeal lie the powers of </w:t>
      </w:r>
      <w:r w:rsidR="00465C47">
        <w:rPr>
          <w:rFonts w:ascii="Arial" w:hAnsi="Arial" w:cs="Arial"/>
          <w:sz w:val="24"/>
          <w:szCs w:val="24"/>
        </w:rPr>
        <w:t>t</w:t>
      </w:r>
      <w:r w:rsidR="002F74AE">
        <w:rPr>
          <w:rFonts w:ascii="Arial" w:hAnsi="Arial" w:cs="Arial"/>
          <w:sz w:val="24"/>
          <w:szCs w:val="24"/>
        </w:rPr>
        <w:t>rust</w:t>
      </w:r>
      <w:r>
        <w:rPr>
          <w:rFonts w:ascii="Arial" w:hAnsi="Arial" w:cs="Arial"/>
          <w:sz w:val="24"/>
          <w:szCs w:val="24"/>
        </w:rPr>
        <w:t xml:space="preserve">ees to amend a </w:t>
      </w:r>
      <w:r w:rsidR="002F74AE">
        <w:rPr>
          <w:rFonts w:ascii="Arial" w:hAnsi="Arial" w:cs="Arial"/>
          <w:sz w:val="24"/>
          <w:szCs w:val="24"/>
        </w:rPr>
        <w:t>Trust</w:t>
      </w:r>
      <w:r>
        <w:rPr>
          <w:rFonts w:ascii="Arial" w:hAnsi="Arial" w:cs="Arial"/>
          <w:sz w:val="24"/>
          <w:szCs w:val="24"/>
        </w:rPr>
        <w:t xml:space="preserve"> </w:t>
      </w:r>
      <w:r w:rsidR="000B71EE">
        <w:rPr>
          <w:rFonts w:ascii="Arial" w:hAnsi="Arial" w:cs="Arial"/>
          <w:sz w:val="24"/>
          <w:szCs w:val="24"/>
        </w:rPr>
        <w:t>D</w:t>
      </w:r>
      <w:r>
        <w:rPr>
          <w:rFonts w:ascii="Arial" w:hAnsi="Arial" w:cs="Arial"/>
          <w:sz w:val="24"/>
          <w:szCs w:val="24"/>
        </w:rPr>
        <w:t xml:space="preserve">eed to remove beneficiaries mentioned therein. This Court must interpret and clarify clause 17 of the Schütte </w:t>
      </w:r>
      <w:r w:rsidR="002F74AE">
        <w:rPr>
          <w:rFonts w:ascii="Arial" w:hAnsi="Arial" w:cs="Arial"/>
          <w:sz w:val="24"/>
          <w:szCs w:val="24"/>
        </w:rPr>
        <w:t>Trust</w:t>
      </w:r>
      <w:r>
        <w:rPr>
          <w:rFonts w:ascii="Arial" w:hAnsi="Arial" w:cs="Arial"/>
          <w:sz w:val="24"/>
          <w:szCs w:val="24"/>
        </w:rPr>
        <w:t xml:space="preserve"> </w:t>
      </w:r>
      <w:r w:rsidR="000B71EE">
        <w:rPr>
          <w:rFonts w:ascii="Arial" w:hAnsi="Arial" w:cs="Arial"/>
          <w:sz w:val="24"/>
          <w:szCs w:val="24"/>
        </w:rPr>
        <w:t>D</w:t>
      </w:r>
      <w:r>
        <w:rPr>
          <w:rFonts w:ascii="Arial" w:hAnsi="Arial" w:cs="Arial"/>
          <w:sz w:val="24"/>
          <w:szCs w:val="24"/>
        </w:rPr>
        <w:t xml:space="preserve">eed which provides that: ‘The provisions of this Deed of </w:t>
      </w:r>
      <w:r w:rsidR="002F74AE">
        <w:rPr>
          <w:rFonts w:ascii="Arial" w:hAnsi="Arial" w:cs="Arial"/>
          <w:sz w:val="24"/>
          <w:szCs w:val="24"/>
        </w:rPr>
        <w:t>Trust</w:t>
      </w:r>
      <w:r>
        <w:rPr>
          <w:rFonts w:ascii="Arial" w:hAnsi="Arial" w:cs="Arial"/>
          <w:sz w:val="24"/>
          <w:szCs w:val="24"/>
        </w:rPr>
        <w:t xml:space="preserve"> may be varied in writing by all </w:t>
      </w:r>
      <w:r w:rsidR="00465C47">
        <w:rPr>
          <w:rFonts w:ascii="Arial" w:hAnsi="Arial" w:cs="Arial"/>
          <w:sz w:val="24"/>
          <w:szCs w:val="24"/>
        </w:rPr>
        <w:t>t</w:t>
      </w:r>
      <w:r w:rsidR="002F74AE">
        <w:rPr>
          <w:rFonts w:ascii="Arial" w:hAnsi="Arial" w:cs="Arial"/>
          <w:sz w:val="24"/>
          <w:szCs w:val="24"/>
        </w:rPr>
        <w:t>rust</w:t>
      </w:r>
      <w:r>
        <w:rPr>
          <w:rFonts w:ascii="Arial" w:hAnsi="Arial" w:cs="Arial"/>
          <w:sz w:val="24"/>
          <w:szCs w:val="24"/>
        </w:rPr>
        <w:t xml:space="preserve">ees acting jointly’. This Court must further address the issues of whether the </w:t>
      </w:r>
      <w:r w:rsidR="00465C47">
        <w:rPr>
          <w:rFonts w:ascii="Arial" w:hAnsi="Arial" w:cs="Arial"/>
          <w:sz w:val="24"/>
          <w:szCs w:val="24"/>
        </w:rPr>
        <w:t>t</w:t>
      </w:r>
      <w:r w:rsidR="002F74AE">
        <w:rPr>
          <w:rFonts w:ascii="Arial" w:hAnsi="Arial" w:cs="Arial"/>
          <w:sz w:val="24"/>
          <w:szCs w:val="24"/>
        </w:rPr>
        <w:t>rust</w:t>
      </w:r>
      <w:r>
        <w:rPr>
          <w:rFonts w:ascii="Arial" w:hAnsi="Arial" w:cs="Arial"/>
          <w:sz w:val="24"/>
          <w:szCs w:val="24"/>
        </w:rPr>
        <w:t xml:space="preserve">ees had and have the power to remove Ascan and Gesa as beneficiaries of the </w:t>
      </w:r>
      <w:r w:rsidR="002F74AE">
        <w:rPr>
          <w:rFonts w:ascii="Arial" w:hAnsi="Arial" w:cs="Arial"/>
          <w:sz w:val="24"/>
          <w:szCs w:val="24"/>
        </w:rPr>
        <w:t>Trust</w:t>
      </w:r>
      <w:r>
        <w:rPr>
          <w:rFonts w:ascii="Arial" w:hAnsi="Arial" w:cs="Arial"/>
          <w:sz w:val="24"/>
          <w:szCs w:val="24"/>
        </w:rPr>
        <w:t xml:space="preserve"> and whether the meeting of 18 June 2017 was valid.</w:t>
      </w:r>
    </w:p>
    <w:p w14:paraId="2EB6521C" w14:textId="77777777" w:rsidR="0017247B" w:rsidRDefault="0017247B" w:rsidP="0017247B">
      <w:pPr>
        <w:spacing w:after="0" w:line="360" w:lineRule="auto"/>
        <w:jc w:val="both"/>
        <w:rPr>
          <w:rFonts w:ascii="Arial" w:hAnsi="Arial" w:cs="Arial"/>
          <w:sz w:val="24"/>
          <w:szCs w:val="24"/>
        </w:rPr>
      </w:pPr>
    </w:p>
    <w:p w14:paraId="2378C754" w14:textId="77777777" w:rsidR="0017247B" w:rsidRDefault="0017247B" w:rsidP="0017247B">
      <w:pPr>
        <w:spacing w:after="0" w:line="360" w:lineRule="auto"/>
        <w:jc w:val="both"/>
        <w:rPr>
          <w:rFonts w:ascii="Arial" w:hAnsi="Arial" w:cs="Arial"/>
          <w:sz w:val="24"/>
          <w:szCs w:val="24"/>
        </w:rPr>
      </w:pPr>
      <w:r w:rsidRPr="007A735B">
        <w:rPr>
          <w:rFonts w:ascii="Arial" w:hAnsi="Arial" w:cs="Arial"/>
          <w:i/>
          <w:sz w:val="24"/>
          <w:szCs w:val="24"/>
        </w:rPr>
        <w:t>Held</w:t>
      </w:r>
      <w:r>
        <w:rPr>
          <w:rFonts w:ascii="Arial" w:hAnsi="Arial" w:cs="Arial"/>
          <w:i/>
          <w:sz w:val="24"/>
          <w:szCs w:val="24"/>
        </w:rPr>
        <w:t xml:space="preserve"> that</w:t>
      </w:r>
      <w:r>
        <w:rPr>
          <w:rFonts w:ascii="Arial" w:hAnsi="Arial" w:cs="Arial"/>
          <w:sz w:val="24"/>
          <w:szCs w:val="24"/>
        </w:rPr>
        <w:t xml:space="preserve">, in terms of clause 6.1 of the </w:t>
      </w:r>
      <w:r w:rsidR="00DB1664">
        <w:rPr>
          <w:rFonts w:ascii="Arial" w:hAnsi="Arial" w:cs="Arial"/>
          <w:sz w:val="24"/>
          <w:szCs w:val="24"/>
        </w:rPr>
        <w:t xml:space="preserve">Schütte </w:t>
      </w:r>
      <w:r w:rsidR="002F74AE">
        <w:rPr>
          <w:rFonts w:ascii="Arial" w:hAnsi="Arial" w:cs="Arial"/>
          <w:sz w:val="24"/>
          <w:szCs w:val="24"/>
        </w:rPr>
        <w:t>Trust</w:t>
      </w:r>
      <w:r>
        <w:rPr>
          <w:rFonts w:ascii="Arial" w:hAnsi="Arial" w:cs="Arial"/>
          <w:sz w:val="24"/>
          <w:szCs w:val="24"/>
        </w:rPr>
        <w:t xml:space="preserve"> </w:t>
      </w:r>
      <w:r w:rsidR="000B71EE">
        <w:rPr>
          <w:rFonts w:ascii="Arial" w:hAnsi="Arial" w:cs="Arial"/>
          <w:sz w:val="24"/>
          <w:szCs w:val="24"/>
        </w:rPr>
        <w:t>D</w:t>
      </w:r>
      <w:r>
        <w:rPr>
          <w:rFonts w:ascii="Arial" w:hAnsi="Arial" w:cs="Arial"/>
          <w:sz w:val="24"/>
          <w:szCs w:val="24"/>
        </w:rPr>
        <w:t xml:space="preserve">eed, </w:t>
      </w:r>
      <w:r w:rsidR="00465C47">
        <w:rPr>
          <w:rFonts w:ascii="Arial" w:hAnsi="Arial" w:cs="Arial"/>
          <w:sz w:val="24"/>
          <w:szCs w:val="24"/>
        </w:rPr>
        <w:t>t</w:t>
      </w:r>
      <w:r w:rsidR="002F74AE">
        <w:rPr>
          <w:rFonts w:ascii="Arial" w:hAnsi="Arial" w:cs="Arial"/>
          <w:sz w:val="24"/>
          <w:szCs w:val="24"/>
        </w:rPr>
        <w:t>rust</w:t>
      </w:r>
      <w:r>
        <w:rPr>
          <w:rFonts w:ascii="Arial" w:hAnsi="Arial" w:cs="Arial"/>
          <w:sz w:val="24"/>
          <w:szCs w:val="24"/>
        </w:rPr>
        <w:t>ees may meet together for the dispatch of business and 48 hours</w:t>
      </w:r>
      <w:r w:rsidR="00DB1664">
        <w:rPr>
          <w:rFonts w:ascii="Arial" w:hAnsi="Arial" w:cs="Arial"/>
          <w:sz w:val="24"/>
          <w:szCs w:val="24"/>
        </w:rPr>
        <w:t>’</w:t>
      </w:r>
      <w:r>
        <w:rPr>
          <w:rFonts w:ascii="Arial" w:hAnsi="Arial" w:cs="Arial"/>
          <w:sz w:val="24"/>
          <w:szCs w:val="24"/>
        </w:rPr>
        <w:t xml:space="preserve"> notice of such meetings must be given to all the </w:t>
      </w:r>
      <w:r w:rsidR="00465C47">
        <w:rPr>
          <w:rFonts w:ascii="Arial" w:hAnsi="Arial" w:cs="Arial"/>
          <w:sz w:val="24"/>
          <w:szCs w:val="24"/>
        </w:rPr>
        <w:t>t</w:t>
      </w:r>
      <w:r w:rsidR="002F74AE">
        <w:rPr>
          <w:rFonts w:ascii="Arial" w:hAnsi="Arial" w:cs="Arial"/>
          <w:sz w:val="24"/>
          <w:szCs w:val="24"/>
        </w:rPr>
        <w:t>rust</w:t>
      </w:r>
      <w:r>
        <w:rPr>
          <w:rFonts w:ascii="Arial" w:hAnsi="Arial" w:cs="Arial"/>
          <w:sz w:val="24"/>
          <w:szCs w:val="24"/>
        </w:rPr>
        <w:t xml:space="preserve">ees. It follows thus that Ascan was entitled as a </w:t>
      </w:r>
      <w:r w:rsidR="00465C47">
        <w:rPr>
          <w:rFonts w:ascii="Arial" w:hAnsi="Arial" w:cs="Arial"/>
          <w:sz w:val="24"/>
          <w:szCs w:val="24"/>
        </w:rPr>
        <w:t>t</w:t>
      </w:r>
      <w:r w:rsidR="002F74AE">
        <w:rPr>
          <w:rFonts w:ascii="Arial" w:hAnsi="Arial" w:cs="Arial"/>
          <w:sz w:val="24"/>
          <w:szCs w:val="24"/>
        </w:rPr>
        <w:t>rust</w:t>
      </w:r>
      <w:r>
        <w:rPr>
          <w:rFonts w:ascii="Arial" w:hAnsi="Arial" w:cs="Arial"/>
          <w:sz w:val="24"/>
          <w:szCs w:val="24"/>
        </w:rPr>
        <w:t>ee to be invited to the meeting and to attend the meeting. Any resolution taken in terms of clause 17 at the meeting also required his assent to be valid and that, in the result, the decisions (other than the request in writing to him to resign) taken at th</w:t>
      </w:r>
      <w:r w:rsidR="00DB1664">
        <w:rPr>
          <w:rFonts w:ascii="Arial" w:hAnsi="Arial" w:cs="Arial"/>
          <w:sz w:val="24"/>
          <w:szCs w:val="24"/>
        </w:rPr>
        <w:t>e</w:t>
      </w:r>
      <w:r>
        <w:rPr>
          <w:rFonts w:ascii="Arial" w:hAnsi="Arial" w:cs="Arial"/>
          <w:sz w:val="24"/>
          <w:szCs w:val="24"/>
        </w:rPr>
        <w:t xml:space="preserve"> meeting </w:t>
      </w:r>
      <w:r w:rsidR="00DB1664">
        <w:rPr>
          <w:rFonts w:ascii="Arial" w:hAnsi="Arial" w:cs="Arial"/>
          <w:sz w:val="24"/>
          <w:szCs w:val="24"/>
        </w:rPr>
        <w:t xml:space="preserve">of 18 June 2017 </w:t>
      </w:r>
      <w:r>
        <w:rPr>
          <w:rFonts w:ascii="Arial" w:hAnsi="Arial" w:cs="Arial"/>
          <w:sz w:val="24"/>
          <w:szCs w:val="24"/>
        </w:rPr>
        <w:t>were invalid.</w:t>
      </w:r>
    </w:p>
    <w:p w14:paraId="6B839C1B" w14:textId="77777777" w:rsidR="0017247B" w:rsidRDefault="0017247B" w:rsidP="0017247B">
      <w:pPr>
        <w:spacing w:after="0" w:line="360" w:lineRule="auto"/>
        <w:jc w:val="both"/>
        <w:rPr>
          <w:rFonts w:ascii="Arial" w:hAnsi="Arial" w:cs="Arial"/>
          <w:sz w:val="24"/>
          <w:szCs w:val="24"/>
        </w:rPr>
      </w:pPr>
    </w:p>
    <w:p w14:paraId="3308B9A9" w14:textId="77777777" w:rsidR="0017247B" w:rsidRPr="008F7863" w:rsidRDefault="0017247B" w:rsidP="0017247B">
      <w:pPr>
        <w:spacing w:after="0" w:line="360" w:lineRule="auto"/>
        <w:jc w:val="both"/>
        <w:rPr>
          <w:rFonts w:ascii="Arial" w:hAnsi="Arial" w:cs="Arial"/>
          <w:sz w:val="24"/>
          <w:szCs w:val="24"/>
        </w:rPr>
      </w:pPr>
      <w:r w:rsidRPr="002F4121">
        <w:rPr>
          <w:rFonts w:ascii="Arial" w:hAnsi="Arial" w:cs="Arial"/>
          <w:i/>
          <w:sz w:val="24"/>
          <w:szCs w:val="24"/>
        </w:rPr>
        <w:t>Held that</w:t>
      </w:r>
      <w:r>
        <w:rPr>
          <w:rFonts w:ascii="Arial" w:hAnsi="Arial" w:cs="Arial"/>
          <w:sz w:val="24"/>
          <w:szCs w:val="24"/>
        </w:rPr>
        <w:t xml:space="preserve">, the position relating to the variation of a </w:t>
      </w:r>
      <w:r w:rsidR="000B71EE">
        <w:rPr>
          <w:rFonts w:ascii="Arial" w:hAnsi="Arial" w:cs="Arial"/>
          <w:sz w:val="24"/>
          <w:szCs w:val="24"/>
        </w:rPr>
        <w:t>t</w:t>
      </w:r>
      <w:r w:rsidR="002F74AE">
        <w:rPr>
          <w:rFonts w:ascii="Arial" w:hAnsi="Arial" w:cs="Arial"/>
          <w:sz w:val="24"/>
          <w:szCs w:val="24"/>
        </w:rPr>
        <w:t>rust</w:t>
      </w:r>
      <w:r>
        <w:rPr>
          <w:rFonts w:ascii="Arial" w:hAnsi="Arial" w:cs="Arial"/>
          <w:sz w:val="24"/>
          <w:szCs w:val="24"/>
        </w:rPr>
        <w:t xml:space="preserve"> deed as laid out by Brand JA </w:t>
      </w:r>
      <w:r w:rsidRPr="008F7863">
        <w:rPr>
          <w:rFonts w:ascii="Arial" w:hAnsi="Arial" w:cs="Arial"/>
          <w:sz w:val="24"/>
          <w:szCs w:val="24"/>
        </w:rPr>
        <w:t xml:space="preserve">in </w:t>
      </w:r>
      <w:r w:rsidRPr="008F7863">
        <w:rPr>
          <w:rFonts w:ascii="Arial" w:hAnsi="Arial" w:cs="Arial"/>
          <w:i/>
          <w:sz w:val="24"/>
          <w:szCs w:val="24"/>
        </w:rPr>
        <w:t xml:space="preserve">Potgieter &amp; another v Potgieter </w:t>
      </w:r>
      <w:r w:rsidRPr="008F7863">
        <w:rPr>
          <w:rFonts w:ascii="Arial" w:hAnsi="Arial" w:cs="Arial"/>
          <w:sz w:val="24"/>
          <w:szCs w:val="24"/>
        </w:rPr>
        <w:t>2012 (1) SA 637 (SCA)</w:t>
      </w:r>
      <w:r>
        <w:rPr>
          <w:rFonts w:ascii="Arial" w:hAnsi="Arial" w:cs="Arial"/>
          <w:sz w:val="24"/>
          <w:szCs w:val="24"/>
        </w:rPr>
        <w:t xml:space="preserve"> in that, a </w:t>
      </w:r>
      <w:r w:rsidR="000B71EE">
        <w:rPr>
          <w:rFonts w:ascii="Arial" w:hAnsi="Arial" w:cs="Arial"/>
          <w:sz w:val="24"/>
          <w:szCs w:val="24"/>
        </w:rPr>
        <w:t>t</w:t>
      </w:r>
      <w:r w:rsidR="002F74AE">
        <w:rPr>
          <w:rFonts w:ascii="Arial" w:hAnsi="Arial" w:cs="Arial"/>
          <w:sz w:val="24"/>
          <w:szCs w:val="24"/>
        </w:rPr>
        <w:t>rust</w:t>
      </w:r>
      <w:r>
        <w:rPr>
          <w:rFonts w:ascii="Arial" w:hAnsi="Arial" w:cs="Arial"/>
          <w:sz w:val="24"/>
          <w:szCs w:val="24"/>
        </w:rPr>
        <w:t xml:space="preserve"> deed can only be varied if the beneficiaries who have accepted their benefits under the </w:t>
      </w:r>
      <w:r w:rsidR="000B71EE">
        <w:rPr>
          <w:rFonts w:ascii="Arial" w:hAnsi="Arial" w:cs="Arial"/>
          <w:sz w:val="24"/>
          <w:szCs w:val="24"/>
        </w:rPr>
        <w:t>t</w:t>
      </w:r>
      <w:r w:rsidR="002F74AE">
        <w:rPr>
          <w:rFonts w:ascii="Arial" w:hAnsi="Arial" w:cs="Arial"/>
          <w:sz w:val="24"/>
          <w:szCs w:val="24"/>
        </w:rPr>
        <w:t>rust</w:t>
      </w:r>
      <w:r>
        <w:rPr>
          <w:rFonts w:ascii="Arial" w:hAnsi="Arial" w:cs="Arial"/>
          <w:sz w:val="24"/>
          <w:szCs w:val="24"/>
        </w:rPr>
        <w:t xml:space="preserve"> consent to the variation, applies.</w:t>
      </w:r>
    </w:p>
    <w:p w14:paraId="70C759FD" w14:textId="77777777" w:rsidR="0017247B" w:rsidRDefault="0017247B" w:rsidP="0017247B">
      <w:pPr>
        <w:spacing w:after="0" w:line="360" w:lineRule="auto"/>
        <w:jc w:val="both"/>
        <w:rPr>
          <w:rFonts w:ascii="Arial" w:hAnsi="Arial" w:cs="Arial"/>
          <w:sz w:val="24"/>
          <w:szCs w:val="24"/>
        </w:rPr>
      </w:pPr>
    </w:p>
    <w:p w14:paraId="2AD437B2" w14:textId="77777777" w:rsidR="0017247B" w:rsidRDefault="0017247B" w:rsidP="0017247B">
      <w:pPr>
        <w:spacing w:after="0" w:line="360" w:lineRule="auto"/>
        <w:jc w:val="both"/>
        <w:rPr>
          <w:rFonts w:ascii="Arial" w:hAnsi="Arial" w:cs="Arial"/>
          <w:sz w:val="24"/>
          <w:szCs w:val="24"/>
        </w:rPr>
      </w:pPr>
      <w:r w:rsidRPr="007A735B">
        <w:rPr>
          <w:rFonts w:ascii="Arial" w:hAnsi="Arial" w:cs="Arial"/>
          <w:i/>
          <w:sz w:val="24"/>
          <w:szCs w:val="24"/>
        </w:rPr>
        <w:t>Held that</w:t>
      </w:r>
      <w:r>
        <w:rPr>
          <w:rFonts w:ascii="Arial" w:hAnsi="Arial" w:cs="Arial"/>
          <w:sz w:val="24"/>
          <w:szCs w:val="24"/>
        </w:rPr>
        <w:t>, it can be inferred that the respondents’ interest</w:t>
      </w:r>
      <w:r w:rsidR="00AF580C">
        <w:rPr>
          <w:rFonts w:ascii="Arial" w:hAnsi="Arial" w:cs="Arial"/>
          <w:sz w:val="24"/>
          <w:szCs w:val="24"/>
        </w:rPr>
        <w:t>s</w:t>
      </w:r>
      <w:r>
        <w:rPr>
          <w:rFonts w:ascii="Arial" w:hAnsi="Arial" w:cs="Arial"/>
          <w:sz w:val="24"/>
          <w:szCs w:val="24"/>
        </w:rPr>
        <w:t xml:space="preserve"> or right</w:t>
      </w:r>
      <w:r w:rsidR="00AF580C">
        <w:rPr>
          <w:rFonts w:ascii="Arial" w:hAnsi="Arial" w:cs="Arial"/>
          <w:sz w:val="24"/>
          <w:szCs w:val="24"/>
        </w:rPr>
        <w:t>s</w:t>
      </w:r>
      <w:r>
        <w:rPr>
          <w:rFonts w:ascii="Arial" w:hAnsi="Arial" w:cs="Arial"/>
          <w:sz w:val="24"/>
          <w:szCs w:val="24"/>
        </w:rPr>
        <w:t xml:space="preserve"> </w:t>
      </w:r>
      <w:r w:rsidR="00AF580C">
        <w:rPr>
          <w:rFonts w:ascii="Arial" w:hAnsi="Arial" w:cs="Arial"/>
          <w:sz w:val="24"/>
          <w:szCs w:val="24"/>
        </w:rPr>
        <w:t>were</w:t>
      </w:r>
      <w:r>
        <w:rPr>
          <w:rFonts w:ascii="Arial" w:hAnsi="Arial" w:cs="Arial"/>
          <w:sz w:val="24"/>
          <w:szCs w:val="24"/>
        </w:rPr>
        <w:t xml:space="preserve"> similar to that of a contingent beneficiary, and as such have a protectable interest against maladministration by the </w:t>
      </w:r>
      <w:r w:rsidR="000B71EE">
        <w:rPr>
          <w:rFonts w:ascii="Arial" w:hAnsi="Arial" w:cs="Arial"/>
          <w:sz w:val="24"/>
          <w:szCs w:val="24"/>
        </w:rPr>
        <w:t>t</w:t>
      </w:r>
      <w:r w:rsidR="002F74AE">
        <w:rPr>
          <w:rFonts w:ascii="Arial" w:hAnsi="Arial" w:cs="Arial"/>
          <w:sz w:val="24"/>
          <w:szCs w:val="24"/>
        </w:rPr>
        <w:t>rust</w:t>
      </w:r>
      <w:r>
        <w:rPr>
          <w:rFonts w:ascii="Arial" w:hAnsi="Arial" w:cs="Arial"/>
          <w:sz w:val="24"/>
          <w:szCs w:val="24"/>
        </w:rPr>
        <w:t xml:space="preserve">ees. Upon acceptance of their status as beneficiaries in </w:t>
      </w:r>
      <w:r>
        <w:rPr>
          <w:rFonts w:ascii="Arial" w:hAnsi="Arial" w:cs="Arial"/>
          <w:sz w:val="24"/>
          <w:szCs w:val="24"/>
        </w:rPr>
        <w:lastRenderedPageBreak/>
        <w:t xml:space="preserve">the </w:t>
      </w:r>
      <w:r w:rsidR="002F74AE">
        <w:rPr>
          <w:rFonts w:ascii="Arial" w:hAnsi="Arial" w:cs="Arial"/>
          <w:sz w:val="24"/>
          <w:szCs w:val="24"/>
        </w:rPr>
        <w:t>Trust</w:t>
      </w:r>
      <w:r>
        <w:rPr>
          <w:rFonts w:ascii="Arial" w:hAnsi="Arial" w:cs="Arial"/>
          <w:sz w:val="24"/>
          <w:szCs w:val="24"/>
        </w:rPr>
        <w:t xml:space="preserve"> </w:t>
      </w:r>
      <w:r w:rsidR="000B71EE">
        <w:rPr>
          <w:rFonts w:ascii="Arial" w:hAnsi="Arial" w:cs="Arial"/>
          <w:sz w:val="24"/>
          <w:szCs w:val="24"/>
        </w:rPr>
        <w:t>D</w:t>
      </w:r>
      <w:r>
        <w:rPr>
          <w:rFonts w:ascii="Arial" w:hAnsi="Arial" w:cs="Arial"/>
          <w:sz w:val="24"/>
          <w:szCs w:val="24"/>
        </w:rPr>
        <w:t>eed, the abovementioned right</w:t>
      </w:r>
      <w:r w:rsidR="00AF580C">
        <w:rPr>
          <w:rFonts w:ascii="Arial" w:hAnsi="Arial" w:cs="Arial"/>
          <w:sz w:val="24"/>
          <w:szCs w:val="24"/>
        </w:rPr>
        <w:t>,</w:t>
      </w:r>
      <w:r>
        <w:rPr>
          <w:rFonts w:ascii="Arial" w:hAnsi="Arial" w:cs="Arial"/>
          <w:sz w:val="24"/>
          <w:szCs w:val="24"/>
        </w:rPr>
        <w:t xml:space="preserve"> which is worthy of protection</w:t>
      </w:r>
      <w:r w:rsidR="00AF580C">
        <w:rPr>
          <w:rFonts w:ascii="Arial" w:hAnsi="Arial" w:cs="Arial"/>
          <w:sz w:val="24"/>
          <w:szCs w:val="24"/>
        </w:rPr>
        <w:t>,</w:t>
      </w:r>
      <w:r>
        <w:rPr>
          <w:rFonts w:ascii="Arial" w:hAnsi="Arial" w:cs="Arial"/>
          <w:sz w:val="24"/>
          <w:szCs w:val="24"/>
        </w:rPr>
        <w:t xml:space="preserve"> arose. Their acceptance of the </w:t>
      </w:r>
      <w:r w:rsidR="002F74AE">
        <w:rPr>
          <w:rFonts w:ascii="Arial" w:hAnsi="Arial" w:cs="Arial"/>
          <w:sz w:val="24"/>
          <w:szCs w:val="24"/>
        </w:rPr>
        <w:t>Trust</w:t>
      </w:r>
      <w:r>
        <w:rPr>
          <w:rFonts w:ascii="Arial" w:hAnsi="Arial" w:cs="Arial"/>
          <w:sz w:val="24"/>
          <w:szCs w:val="24"/>
        </w:rPr>
        <w:t xml:space="preserve"> </w:t>
      </w:r>
      <w:r w:rsidR="000B71EE">
        <w:rPr>
          <w:rFonts w:ascii="Arial" w:hAnsi="Arial" w:cs="Arial"/>
          <w:sz w:val="24"/>
          <w:szCs w:val="24"/>
        </w:rPr>
        <w:t>D</w:t>
      </w:r>
      <w:r>
        <w:rPr>
          <w:rFonts w:ascii="Arial" w:hAnsi="Arial" w:cs="Arial"/>
          <w:sz w:val="24"/>
          <w:szCs w:val="24"/>
        </w:rPr>
        <w:t>eed thus meant that they could not be removed as beneficiaries without their consent.</w:t>
      </w:r>
    </w:p>
    <w:p w14:paraId="2A697A03" w14:textId="77777777" w:rsidR="0050381B" w:rsidRDefault="0050381B" w:rsidP="0017247B">
      <w:pPr>
        <w:spacing w:after="0" w:line="360" w:lineRule="auto"/>
        <w:jc w:val="both"/>
        <w:rPr>
          <w:rFonts w:ascii="Arial" w:hAnsi="Arial" w:cs="Arial"/>
          <w:sz w:val="24"/>
          <w:szCs w:val="24"/>
        </w:rPr>
      </w:pPr>
    </w:p>
    <w:p w14:paraId="2B7A9078" w14:textId="77777777" w:rsidR="0017247B" w:rsidRDefault="0017247B" w:rsidP="0017247B">
      <w:pPr>
        <w:spacing w:after="0" w:line="360" w:lineRule="auto"/>
        <w:jc w:val="both"/>
        <w:rPr>
          <w:rFonts w:ascii="Arial" w:hAnsi="Arial" w:cs="Arial"/>
          <w:sz w:val="24"/>
          <w:szCs w:val="24"/>
        </w:rPr>
      </w:pPr>
      <w:r w:rsidRPr="007E0196">
        <w:rPr>
          <w:rFonts w:ascii="Arial" w:hAnsi="Arial" w:cs="Arial"/>
          <w:i/>
          <w:sz w:val="24"/>
          <w:szCs w:val="24"/>
        </w:rPr>
        <w:t>It is held that</w:t>
      </w:r>
      <w:r>
        <w:rPr>
          <w:rFonts w:ascii="Arial" w:hAnsi="Arial" w:cs="Arial"/>
          <w:sz w:val="24"/>
          <w:szCs w:val="24"/>
        </w:rPr>
        <w:t xml:space="preserve">, the court </w:t>
      </w:r>
      <w:r w:rsidRPr="002F4121">
        <w:rPr>
          <w:rFonts w:ascii="Arial" w:hAnsi="Arial" w:cs="Arial"/>
          <w:i/>
          <w:sz w:val="24"/>
          <w:szCs w:val="24"/>
        </w:rPr>
        <w:t>a quo</w:t>
      </w:r>
      <w:r>
        <w:rPr>
          <w:rFonts w:ascii="Arial" w:hAnsi="Arial" w:cs="Arial"/>
          <w:sz w:val="24"/>
          <w:szCs w:val="24"/>
        </w:rPr>
        <w:t xml:space="preserve"> correctly interpreted clause 17 of the </w:t>
      </w:r>
      <w:r w:rsidR="002F74AE">
        <w:rPr>
          <w:rFonts w:ascii="Arial" w:hAnsi="Arial" w:cs="Arial"/>
          <w:sz w:val="24"/>
          <w:szCs w:val="24"/>
        </w:rPr>
        <w:t>Trust</w:t>
      </w:r>
      <w:r>
        <w:rPr>
          <w:rFonts w:ascii="Arial" w:hAnsi="Arial" w:cs="Arial"/>
          <w:sz w:val="24"/>
          <w:szCs w:val="24"/>
        </w:rPr>
        <w:t xml:space="preserve"> </w:t>
      </w:r>
      <w:r w:rsidR="000B71EE">
        <w:rPr>
          <w:rFonts w:ascii="Arial" w:hAnsi="Arial" w:cs="Arial"/>
          <w:sz w:val="24"/>
          <w:szCs w:val="24"/>
        </w:rPr>
        <w:t>D</w:t>
      </w:r>
      <w:r>
        <w:rPr>
          <w:rFonts w:ascii="Arial" w:hAnsi="Arial" w:cs="Arial"/>
          <w:sz w:val="24"/>
          <w:szCs w:val="24"/>
        </w:rPr>
        <w:t xml:space="preserve">eed. This clause does not empower the </w:t>
      </w:r>
      <w:r w:rsidR="000B71EE">
        <w:rPr>
          <w:rFonts w:ascii="Arial" w:hAnsi="Arial" w:cs="Arial"/>
          <w:sz w:val="24"/>
          <w:szCs w:val="24"/>
        </w:rPr>
        <w:t>t</w:t>
      </w:r>
      <w:r w:rsidR="002F74AE">
        <w:rPr>
          <w:rFonts w:ascii="Arial" w:hAnsi="Arial" w:cs="Arial"/>
          <w:sz w:val="24"/>
          <w:szCs w:val="24"/>
        </w:rPr>
        <w:t>rust</w:t>
      </w:r>
      <w:r>
        <w:rPr>
          <w:rFonts w:ascii="Arial" w:hAnsi="Arial" w:cs="Arial"/>
          <w:sz w:val="24"/>
          <w:szCs w:val="24"/>
        </w:rPr>
        <w:t xml:space="preserve">ees to remove beneficiaries from the </w:t>
      </w:r>
      <w:r w:rsidR="002F74AE">
        <w:rPr>
          <w:rFonts w:ascii="Arial" w:hAnsi="Arial" w:cs="Arial"/>
          <w:sz w:val="24"/>
          <w:szCs w:val="24"/>
        </w:rPr>
        <w:t>Trust</w:t>
      </w:r>
      <w:r>
        <w:rPr>
          <w:rFonts w:ascii="Arial" w:hAnsi="Arial" w:cs="Arial"/>
          <w:sz w:val="24"/>
          <w:szCs w:val="24"/>
        </w:rPr>
        <w:t xml:space="preserve"> without their assent. The context in which the </w:t>
      </w:r>
      <w:r w:rsidR="002F74AE">
        <w:rPr>
          <w:rFonts w:ascii="Arial" w:hAnsi="Arial" w:cs="Arial"/>
          <w:sz w:val="24"/>
          <w:szCs w:val="24"/>
        </w:rPr>
        <w:t>Trust</w:t>
      </w:r>
      <w:r>
        <w:rPr>
          <w:rFonts w:ascii="Arial" w:hAnsi="Arial" w:cs="Arial"/>
          <w:sz w:val="24"/>
          <w:szCs w:val="24"/>
        </w:rPr>
        <w:t xml:space="preserve"> was created and the other indicators considered are in the court’s view destructive of the submissions in this regard which are solely premised on the wording of clause 17 in isolation without taking into account its inter relationship with the other clauses in the deed and the context in which the deed was created.</w:t>
      </w:r>
    </w:p>
    <w:p w14:paraId="18051B18" w14:textId="77777777" w:rsidR="0017247B" w:rsidRDefault="0017247B" w:rsidP="0017247B">
      <w:pPr>
        <w:spacing w:after="0" w:line="360" w:lineRule="auto"/>
        <w:jc w:val="both"/>
        <w:rPr>
          <w:rFonts w:ascii="Arial" w:hAnsi="Arial" w:cs="Arial"/>
          <w:sz w:val="24"/>
          <w:szCs w:val="24"/>
        </w:rPr>
      </w:pPr>
    </w:p>
    <w:p w14:paraId="16ED36D9" w14:textId="77777777" w:rsidR="0017247B" w:rsidRDefault="0017247B" w:rsidP="0017247B">
      <w:pPr>
        <w:spacing w:after="0" w:line="360" w:lineRule="auto"/>
        <w:jc w:val="both"/>
        <w:rPr>
          <w:rFonts w:ascii="Arial" w:hAnsi="Arial" w:cs="Arial"/>
          <w:sz w:val="24"/>
          <w:szCs w:val="24"/>
        </w:rPr>
      </w:pPr>
      <w:r w:rsidRPr="00DE692A">
        <w:rPr>
          <w:rFonts w:ascii="Arial" w:hAnsi="Arial" w:cs="Arial"/>
          <w:i/>
          <w:sz w:val="24"/>
          <w:szCs w:val="24"/>
        </w:rPr>
        <w:t>Held that</w:t>
      </w:r>
      <w:r>
        <w:rPr>
          <w:rFonts w:ascii="Arial" w:hAnsi="Arial" w:cs="Arial"/>
          <w:sz w:val="24"/>
          <w:szCs w:val="24"/>
        </w:rPr>
        <w:t xml:space="preserve">, appellants’ argument that the respondents had not accepted their benefits of the </w:t>
      </w:r>
      <w:r w:rsidR="002F74AE">
        <w:rPr>
          <w:rFonts w:ascii="Arial" w:hAnsi="Arial" w:cs="Arial"/>
          <w:sz w:val="24"/>
          <w:szCs w:val="24"/>
        </w:rPr>
        <w:t>Trust</w:t>
      </w:r>
      <w:r>
        <w:rPr>
          <w:rFonts w:ascii="Arial" w:hAnsi="Arial" w:cs="Arial"/>
          <w:sz w:val="24"/>
          <w:szCs w:val="24"/>
        </w:rPr>
        <w:t xml:space="preserve"> prior to their removal as beneficiaries was correctly dismissed by the court </w:t>
      </w:r>
      <w:r w:rsidRPr="00DE692A">
        <w:rPr>
          <w:rFonts w:ascii="Arial" w:hAnsi="Arial" w:cs="Arial"/>
          <w:i/>
          <w:sz w:val="24"/>
          <w:szCs w:val="24"/>
        </w:rPr>
        <w:t>a quo</w:t>
      </w:r>
      <w:r>
        <w:rPr>
          <w:rFonts w:ascii="Arial" w:hAnsi="Arial" w:cs="Arial"/>
          <w:sz w:val="24"/>
          <w:szCs w:val="24"/>
        </w:rPr>
        <w:t>.</w:t>
      </w:r>
    </w:p>
    <w:p w14:paraId="255DCF1E" w14:textId="77777777" w:rsidR="0017247B" w:rsidRDefault="0017247B" w:rsidP="0017247B">
      <w:pPr>
        <w:spacing w:after="0" w:line="360" w:lineRule="auto"/>
        <w:jc w:val="both"/>
        <w:rPr>
          <w:rFonts w:ascii="Arial" w:hAnsi="Arial" w:cs="Arial"/>
          <w:sz w:val="24"/>
          <w:szCs w:val="24"/>
        </w:rPr>
      </w:pPr>
    </w:p>
    <w:p w14:paraId="1ADF72CA" w14:textId="77777777" w:rsidR="0017247B" w:rsidRDefault="0017247B" w:rsidP="0017247B">
      <w:pPr>
        <w:spacing w:after="0" w:line="360" w:lineRule="auto"/>
        <w:jc w:val="both"/>
        <w:rPr>
          <w:rFonts w:ascii="Arial" w:hAnsi="Arial" w:cs="Arial"/>
          <w:sz w:val="24"/>
          <w:szCs w:val="24"/>
        </w:rPr>
      </w:pPr>
      <w:r>
        <w:rPr>
          <w:rFonts w:ascii="Arial" w:hAnsi="Arial" w:cs="Arial"/>
          <w:sz w:val="24"/>
          <w:szCs w:val="24"/>
        </w:rPr>
        <w:t xml:space="preserve">It thus follows that, clause 17 does not allow for the removal of </w:t>
      </w:r>
      <w:r w:rsidR="00DB1664">
        <w:rPr>
          <w:rFonts w:ascii="Arial" w:hAnsi="Arial" w:cs="Arial"/>
          <w:sz w:val="24"/>
          <w:szCs w:val="24"/>
        </w:rPr>
        <w:t xml:space="preserve">the </w:t>
      </w:r>
      <w:r>
        <w:rPr>
          <w:rFonts w:ascii="Arial" w:hAnsi="Arial" w:cs="Arial"/>
          <w:sz w:val="24"/>
          <w:szCs w:val="24"/>
        </w:rPr>
        <w:t xml:space="preserve">beneficiaries </w:t>
      </w:r>
      <w:r w:rsidR="00AF580C">
        <w:rPr>
          <w:rFonts w:ascii="Arial" w:hAnsi="Arial" w:cs="Arial"/>
          <w:sz w:val="24"/>
          <w:szCs w:val="24"/>
        </w:rPr>
        <w:t>and</w:t>
      </w:r>
      <w:r>
        <w:rPr>
          <w:rFonts w:ascii="Arial" w:hAnsi="Arial" w:cs="Arial"/>
          <w:sz w:val="24"/>
          <w:szCs w:val="24"/>
        </w:rPr>
        <w:t xml:space="preserve"> that the beneficiaries have contingent rights and their rights can thus not be changed without their assent </w:t>
      </w:r>
      <w:r w:rsidR="00AF580C">
        <w:rPr>
          <w:rFonts w:ascii="Arial" w:hAnsi="Arial" w:cs="Arial"/>
          <w:sz w:val="24"/>
          <w:szCs w:val="24"/>
        </w:rPr>
        <w:t>as</w:t>
      </w:r>
      <w:r>
        <w:rPr>
          <w:rFonts w:ascii="Arial" w:hAnsi="Arial" w:cs="Arial"/>
          <w:sz w:val="24"/>
          <w:szCs w:val="24"/>
        </w:rPr>
        <w:t xml:space="preserve"> they accepted the benefits in the deed.</w:t>
      </w:r>
    </w:p>
    <w:p w14:paraId="09436E67" w14:textId="77777777" w:rsidR="0017247B" w:rsidRDefault="0017247B" w:rsidP="0017247B">
      <w:pPr>
        <w:spacing w:after="0" w:line="360" w:lineRule="auto"/>
        <w:jc w:val="both"/>
        <w:rPr>
          <w:rFonts w:ascii="Arial" w:hAnsi="Arial" w:cs="Arial"/>
          <w:sz w:val="24"/>
          <w:szCs w:val="24"/>
        </w:rPr>
      </w:pPr>
    </w:p>
    <w:p w14:paraId="7AEF0FAD" w14:textId="77777777" w:rsidR="0017247B" w:rsidRPr="00DE692A" w:rsidRDefault="0017247B" w:rsidP="0017247B">
      <w:pPr>
        <w:spacing w:after="0" w:line="360" w:lineRule="auto"/>
        <w:jc w:val="both"/>
        <w:rPr>
          <w:rFonts w:ascii="Arial" w:hAnsi="Arial" w:cs="Arial"/>
          <w:sz w:val="24"/>
          <w:szCs w:val="24"/>
        </w:rPr>
      </w:pPr>
      <w:r>
        <w:rPr>
          <w:rFonts w:ascii="Arial" w:hAnsi="Arial" w:cs="Arial"/>
          <w:sz w:val="24"/>
          <w:szCs w:val="24"/>
        </w:rPr>
        <w:t>The appeal partially succeeds with costs.</w:t>
      </w:r>
    </w:p>
    <w:p w14:paraId="40394AC5" w14:textId="77777777" w:rsidR="00F16314" w:rsidRPr="00AA5711" w:rsidRDefault="00F16314" w:rsidP="00F16314">
      <w:pPr>
        <w:spacing w:after="0" w:line="240" w:lineRule="auto"/>
        <w:rPr>
          <w:rFonts w:ascii="Arial" w:hAnsi="Arial" w:cs="Arial"/>
          <w:b/>
          <w:sz w:val="24"/>
          <w:szCs w:val="24"/>
        </w:rPr>
      </w:pPr>
      <w:r w:rsidRPr="00AA5711">
        <w:rPr>
          <w:rFonts w:ascii="Arial" w:hAnsi="Arial" w:cs="Arial"/>
          <w:b/>
          <w:sz w:val="24"/>
          <w:szCs w:val="24"/>
        </w:rPr>
        <w:t>___________________________________________________________________</w:t>
      </w:r>
      <w:r w:rsidR="002F74AE">
        <w:rPr>
          <w:rFonts w:ascii="Arial" w:hAnsi="Arial" w:cs="Arial"/>
          <w:b/>
          <w:sz w:val="24"/>
          <w:szCs w:val="24"/>
        </w:rPr>
        <w:t>_</w:t>
      </w:r>
    </w:p>
    <w:p w14:paraId="70F64932" w14:textId="77777777" w:rsidR="00F16314" w:rsidRPr="00AA5711" w:rsidRDefault="00F16314" w:rsidP="00F16314">
      <w:pPr>
        <w:spacing w:after="0" w:line="240" w:lineRule="auto"/>
        <w:rPr>
          <w:rFonts w:ascii="Arial" w:hAnsi="Arial" w:cs="Arial"/>
          <w:b/>
          <w:sz w:val="24"/>
          <w:szCs w:val="24"/>
        </w:rPr>
      </w:pPr>
    </w:p>
    <w:p w14:paraId="3362F701" w14:textId="77777777" w:rsidR="00F16314" w:rsidRPr="00AA5711" w:rsidRDefault="00F16314" w:rsidP="00F16314">
      <w:pPr>
        <w:spacing w:after="0" w:line="240" w:lineRule="auto"/>
        <w:jc w:val="center"/>
        <w:rPr>
          <w:rFonts w:ascii="Arial" w:hAnsi="Arial" w:cs="Arial"/>
          <w:b/>
          <w:sz w:val="24"/>
          <w:szCs w:val="24"/>
        </w:rPr>
      </w:pPr>
      <w:r w:rsidRPr="00AA5711">
        <w:rPr>
          <w:rFonts w:ascii="Arial" w:hAnsi="Arial" w:cs="Arial"/>
          <w:b/>
          <w:sz w:val="24"/>
          <w:szCs w:val="24"/>
        </w:rPr>
        <w:t>APPEAL JUDGMENT</w:t>
      </w:r>
    </w:p>
    <w:p w14:paraId="76AAB44E" w14:textId="77777777" w:rsidR="00F16314" w:rsidRPr="00AA5711" w:rsidRDefault="00F16314" w:rsidP="00295ED1">
      <w:pPr>
        <w:spacing w:after="0" w:line="480" w:lineRule="auto"/>
        <w:rPr>
          <w:rFonts w:ascii="Arial" w:hAnsi="Arial" w:cs="Arial"/>
          <w:b/>
          <w:sz w:val="24"/>
          <w:szCs w:val="24"/>
        </w:rPr>
      </w:pPr>
      <w:r w:rsidRPr="00AA5711">
        <w:rPr>
          <w:rFonts w:ascii="Arial" w:hAnsi="Arial" w:cs="Arial"/>
          <w:b/>
          <w:sz w:val="24"/>
          <w:szCs w:val="24"/>
        </w:rPr>
        <w:t>___________________________________________________________________</w:t>
      </w:r>
      <w:r w:rsidR="002F74AE">
        <w:rPr>
          <w:rFonts w:ascii="Arial" w:hAnsi="Arial" w:cs="Arial"/>
          <w:b/>
          <w:sz w:val="24"/>
          <w:szCs w:val="24"/>
        </w:rPr>
        <w:t>_</w:t>
      </w:r>
    </w:p>
    <w:p w14:paraId="0DD41777" w14:textId="77777777" w:rsidR="008133A7" w:rsidRDefault="00853C3F" w:rsidP="00295ED1">
      <w:pPr>
        <w:spacing w:after="0" w:line="360" w:lineRule="auto"/>
        <w:rPr>
          <w:rFonts w:ascii="Arial" w:hAnsi="Arial" w:cs="Arial"/>
          <w:sz w:val="24"/>
          <w:szCs w:val="24"/>
        </w:rPr>
      </w:pPr>
      <w:r>
        <w:rPr>
          <w:rFonts w:ascii="Arial" w:hAnsi="Arial" w:cs="Arial"/>
          <w:sz w:val="24"/>
          <w:szCs w:val="24"/>
        </w:rPr>
        <w:t xml:space="preserve">FRANK AJA </w:t>
      </w:r>
      <w:r w:rsidR="00F44750">
        <w:rPr>
          <w:rFonts w:ascii="Arial" w:hAnsi="Arial" w:cs="Arial"/>
          <w:sz w:val="24"/>
          <w:szCs w:val="24"/>
        </w:rPr>
        <w:t>(</w:t>
      </w:r>
      <w:r>
        <w:rPr>
          <w:rFonts w:ascii="Arial" w:hAnsi="Arial" w:cs="Arial"/>
          <w:sz w:val="24"/>
          <w:szCs w:val="24"/>
        </w:rPr>
        <w:t xml:space="preserve">SMUTS JA </w:t>
      </w:r>
      <w:r w:rsidR="00F44750">
        <w:rPr>
          <w:rFonts w:ascii="Arial" w:hAnsi="Arial" w:cs="Arial"/>
          <w:sz w:val="24"/>
          <w:szCs w:val="24"/>
        </w:rPr>
        <w:t xml:space="preserve">and </w:t>
      </w:r>
      <w:r w:rsidR="00E53279">
        <w:rPr>
          <w:rFonts w:ascii="Arial" w:hAnsi="Arial" w:cs="Arial"/>
          <w:sz w:val="24"/>
          <w:szCs w:val="24"/>
        </w:rPr>
        <w:t>MA</w:t>
      </w:r>
      <w:r>
        <w:rPr>
          <w:rFonts w:ascii="Arial" w:hAnsi="Arial" w:cs="Arial"/>
          <w:sz w:val="24"/>
          <w:szCs w:val="24"/>
        </w:rPr>
        <w:t>KARAU</w:t>
      </w:r>
      <w:r w:rsidR="00E53279">
        <w:rPr>
          <w:rFonts w:ascii="Arial" w:hAnsi="Arial" w:cs="Arial"/>
          <w:sz w:val="24"/>
          <w:szCs w:val="24"/>
        </w:rPr>
        <w:t xml:space="preserve"> </w:t>
      </w:r>
      <w:r>
        <w:rPr>
          <w:rFonts w:ascii="Arial" w:hAnsi="Arial" w:cs="Arial"/>
          <w:sz w:val="24"/>
          <w:szCs w:val="24"/>
        </w:rPr>
        <w:t>A</w:t>
      </w:r>
      <w:r w:rsidR="00E53279">
        <w:rPr>
          <w:rFonts w:ascii="Arial" w:hAnsi="Arial" w:cs="Arial"/>
          <w:sz w:val="24"/>
          <w:szCs w:val="24"/>
        </w:rPr>
        <w:t>JA</w:t>
      </w:r>
      <w:r w:rsidR="00F44750">
        <w:rPr>
          <w:rFonts w:ascii="Arial" w:hAnsi="Arial" w:cs="Arial"/>
          <w:sz w:val="24"/>
          <w:szCs w:val="24"/>
        </w:rPr>
        <w:t xml:space="preserve"> </w:t>
      </w:r>
      <w:r w:rsidR="00B223B6">
        <w:rPr>
          <w:rFonts w:ascii="Arial" w:hAnsi="Arial" w:cs="Arial"/>
          <w:sz w:val="24"/>
          <w:szCs w:val="24"/>
        </w:rPr>
        <w:t>concurring)</w:t>
      </w:r>
      <w:r w:rsidR="009469AC">
        <w:rPr>
          <w:rFonts w:ascii="Arial" w:hAnsi="Arial" w:cs="Arial"/>
          <w:sz w:val="24"/>
          <w:szCs w:val="24"/>
        </w:rPr>
        <w:t>:</w:t>
      </w:r>
    </w:p>
    <w:p w14:paraId="1C94DEEA" w14:textId="77777777" w:rsidR="00D02703" w:rsidRDefault="00D02703" w:rsidP="00295ED1">
      <w:pPr>
        <w:spacing w:after="0" w:line="360" w:lineRule="auto"/>
        <w:rPr>
          <w:rFonts w:ascii="Arial" w:hAnsi="Arial" w:cs="Arial"/>
          <w:sz w:val="24"/>
          <w:szCs w:val="24"/>
        </w:rPr>
      </w:pPr>
    </w:p>
    <w:p w14:paraId="163870B5" w14:textId="77777777" w:rsidR="00CE657A" w:rsidRPr="00CE657A" w:rsidRDefault="00CE657A" w:rsidP="00295ED1">
      <w:pPr>
        <w:spacing w:after="0" w:line="360" w:lineRule="auto"/>
        <w:rPr>
          <w:rFonts w:ascii="Arial" w:hAnsi="Arial" w:cs="Arial"/>
          <w:sz w:val="24"/>
          <w:szCs w:val="24"/>
          <w:u w:val="single"/>
        </w:rPr>
      </w:pPr>
      <w:r>
        <w:rPr>
          <w:rFonts w:ascii="Arial" w:hAnsi="Arial" w:cs="Arial"/>
          <w:sz w:val="24"/>
          <w:szCs w:val="24"/>
          <w:u w:val="single"/>
        </w:rPr>
        <w:t>Introduction</w:t>
      </w:r>
    </w:p>
    <w:p w14:paraId="0E487DFD" w14:textId="0A0732AF" w:rsidR="00B9622A" w:rsidRDefault="007D4C2F" w:rsidP="007D4C2F">
      <w:pPr>
        <w:pStyle w:val="NoSpacing"/>
        <w:spacing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941F5C">
        <w:rPr>
          <w:rFonts w:ascii="Arial" w:hAnsi="Arial" w:cs="Arial"/>
          <w:sz w:val="24"/>
          <w:szCs w:val="24"/>
        </w:rPr>
        <w:t>At</w:t>
      </w:r>
      <w:r w:rsidR="00E92728">
        <w:rPr>
          <w:rFonts w:ascii="Arial" w:hAnsi="Arial" w:cs="Arial"/>
          <w:sz w:val="24"/>
          <w:szCs w:val="24"/>
        </w:rPr>
        <w:t xml:space="preserve"> the heart of this appeal lie the power</w:t>
      </w:r>
      <w:r w:rsidR="00941F5C">
        <w:rPr>
          <w:rFonts w:ascii="Arial" w:hAnsi="Arial" w:cs="Arial"/>
          <w:sz w:val="24"/>
          <w:szCs w:val="24"/>
        </w:rPr>
        <w:t xml:space="preserve">s of </w:t>
      </w:r>
      <w:r w:rsidR="000B71EE">
        <w:rPr>
          <w:rFonts w:ascii="Arial" w:hAnsi="Arial" w:cs="Arial"/>
          <w:sz w:val="24"/>
          <w:szCs w:val="24"/>
        </w:rPr>
        <w:t>t</w:t>
      </w:r>
      <w:r w:rsidR="002F74AE">
        <w:rPr>
          <w:rFonts w:ascii="Arial" w:hAnsi="Arial" w:cs="Arial"/>
          <w:sz w:val="24"/>
          <w:szCs w:val="24"/>
        </w:rPr>
        <w:t>rust</w:t>
      </w:r>
      <w:r w:rsidR="00941F5C">
        <w:rPr>
          <w:rFonts w:ascii="Arial" w:hAnsi="Arial" w:cs="Arial"/>
          <w:sz w:val="24"/>
          <w:szCs w:val="24"/>
        </w:rPr>
        <w:t xml:space="preserve">ees to amend </w:t>
      </w:r>
      <w:r w:rsidR="00D33F9C">
        <w:rPr>
          <w:rFonts w:ascii="Arial" w:hAnsi="Arial" w:cs="Arial"/>
          <w:sz w:val="24"/>
          <w:szCs w:val="24"/>
        </w:rPr>
        <w:t>a</w:t>
      </w:r>
      <w:r w:rsidR="00941F5C">
        <w:rPr>
          <w:rFonts w:ascii="Arial" w:hAnsi="Arial" w:cs="Arial"/>
          <w:sz w:val="24"/>
          <w:szCs w:val="24"/>
        </w:rPr>
        <w:t xml:space="preserve"> </w:t>
      </w:r>
      <w:r w:rsidR="00DB1664">
        <w:rPr>
          <w:rFonts w:ascii="Arial" w:hAnsi="Arial" w:cs="Arial"/>
          <w:sz w:val="24"/>
          <w:szCs w:val="24"/>
        </w:rPr>
        <w:t>t</w:t>
      </w:r>
      <w:r w:rsidR="002F74AE">
        <w:rPr>
          <w:rFonts w:ascii="Arial" w:hAnsi="Arial" w:cs="Arial"/>
          <w:sz w:val="24"/>
          <w:szCs w:val="24"/>
        </w:rPr>
        <w:t>rust</w:t>
      </w:r>
      <w:r w:rsidR="00941F5C">
        <w:rPr>
          <w:rFonts w:ascii="Arial" w:hAnsi="Arial" w:cs="Arial"/>
          <w:sz w:val="24"/>
          <w:szCs w:val="24"/>
        </w:rPr>
        <w:t xml:space="preserve"> </w:t>
      </w:r>
      <w:r w:rsidR="00DB1664">
        <w:rPr>
          <w:rFonts w:ascii="Arial" w:hAnsi="Arial" w:cs="Arial"/>
          <w:sz w:val="24"/>
          <w:szCs w:val="24"/>
        </w:rPr>
        <w:t>d</w:t>
      </w:r>
      <w:r w:rsidR="00941F5C">
        <w:rPr>
          <w:rFonts w:ascii="Arial" w:hAnsi="Arial" w:cs="Arial"/>
          <w:sz w:val="24"/>
          <w:szCs w:val="24"/>
        </w:rPr>
        <w:t xml:space="preserve">eed to remove beneficiaries mentioned </w:t>
      </w:r>
      <w:r w:rsidR="00B9622A">
        <w:rPr>
          <w:rFonts w:ascii="Arial" w:hAnsi="Arial" w:cs="Arial"/>
          <w:sz w:val="24"/>
          <w:szCs w:val="24"/>
        </w:rPr>
        <w:t xml:space="preserve">in the </w:t>
      </w:r>
      <w:r w:rsidR="00DB1664">
        <w:rPr>
          <w:rFonts w:ascii="Arial" w:hAnsi="Arial" w:cs="Arial"/>
          <w:sz w:val="24"/>
          <w:szCs w:val="24"/>
        </w:rPr>
        <w:t>t</w:t>
      </w:r>
      <w:r w:rsidR="002F74AE">
        <w:rPr>
          <w:rFonts w:ascii="Arial" w:hAnsi="Arial" w:cs="Arial"/>
          <w:sz w:val="24"/>
          <w:szCs w:val="24"/>
        </w:rPr>
        <w:t>rust</w:t>
      </w:r>
      <w:r w:rsidR="00B9622A">
        <w:rPr>
          <w:rFonts w:ascii="Arial" w:hAnsi="Arial" w:cs="Arial"/>
          <w:sz w:val="24"/>
          <w:szCs w:val="24"/>
        </w:rPr>
        <w:t xml:space="preserve"> </w:t>
      </w:r>
      <w:r w:rsidR="00DB1664">
        <w:rPr>
          <w:rFonts w:ascii="Arial" w:hAnsi="Arial" w:cs="Arial"/>
          <w:sz w:val="24"/>
          <w:szCs w:val="24"/>
        </w:rPr>
        <w:t>d</w:t>
      </w:r>
      <w:r w:rsidR="00B9622A">
        <w:rPr>
          <w:rFonts w:ascii="Arial" w:hAnsi="Arial" w:cs="Arial"/>
          <w:sz w:val="24"/>
          <w:szCs w:val="24"/>
        </w:rPr>
        <w:t>eed.</w:t>
      </w:r>
      <w:r w:rsidR="00E92728">
        <w:rPr>
          <w:rFonts w:ascii="Arial" w:hAnsi="Arial" w:cs="Arial"/>
          <w:sz w:val="24"/>
          <w:szCs w:val="24"/>
        </w:rPr>
        <w:t xml:space="preserve"> </w:t>
      </w:r>
    </w:p>
    <w:p w14:paraId="0E160929" w14:textId="77777777" w:rsidR="00B9622A" w:rsidRDefault="00B9622A" w:rsidP="00B9622A">
      <w:pPr>
        <w:pStyle w:val="NoSpacing"/>
        <w:spacing w:line="480" w:lineRule="auto"/>
        <w:jc w:val="both"/>
        <w:rPr>
          <w:rFonts w:ascii="Arial" w:hAnsi="Arial" w:cs="Arial"/>
          <w:sz w:val="24"/>
          <w:szCs w:val="24"/>
        </w:rPr>
      </w:pPr>
    </w:p>
    <w:p w14:paraId="7E6A30D9" w14:textId="210CFB08" w:rsidR="00DA460D" w:rsidRDefault="007D4C2F" w:rsidP="007D4C2F">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B9622A">
        <w:rPr>
          <w:rFonts w:ascii="Arial" w:hAnsi="Arial" w:cs="Arial"/>
          <w:sz w:val="24"/>
          <w:szCs w:val="24"/>
        </w:rPr>
        <w:t>In this matter</w:t>
      </w:r>
      <w:r w:rsidR="00D02703">
        <w:rPr>
          <w:rFonts w:ascii="Arial" w:hAnsi="Arial" w:cs="Arial"/>
          <w:sz w:val="24"/>
          <w:szCs w:val="24"/>
        </w:rPr>
        <w:t>,</w:t>
      </w:r>
      <w:r w:rsidR="00B9622A">
        <w:rPr>
          <w:rFonts w:ascii="Arial" w:hAnsi="Arial" w:cs="Arial"/>
          <w:sz w:val="24"/>
          <w:szCs w:val="24"/>
        </w:rPr>
        <w:t xml:space="preserve"> the </w:t>
      </w:r>
      <w:r w:rsidR="000B71EE">
        <w:rPr>
          <w:rFonts w:ascii="Arial" w:hAnsi="Arial" w:cs="Arial"/>
          <w:sz w:val="24"/>
          <w:szCs w:val="24"/>
        </w:rPr>
        <w:t>t</w:t>
      </w:r>
      <w:r w:rsidR="002F74AE">
        <w:rPr>
          <w:rFonts w:ascii="Arial" w:hAnsi="Arial" w:cs="Arial"/>
          <w:sz w:val="24"/>
          <w:szCs w:val="24"/>
        </w:rPr>
        <w:t>rust</w:t>
      </w:r>
      <w:r w:rsidR="00B9622A">
        <w:rPr>
          <w:rFonts w:ascii="Arial" w:hAnsi="Arial" w:cs="Arial"/>
          <w:sz w:val="24"/>
          <w:szCs w:val="24"/>
        </w:rPr>
        <w:t>ees</w:t>
      </w:r>
      <w:r w:rsidR="00D33F9C">
        <w:rPr>
          <w:rFonts w:ascii="Arial" w:hAnsi="Arial" w:cs="Arial"/>
          <w:sz w:val="24"/>
          <w:szCs w:val="24"/>
        </w:rPr>
        <w:t xml:space="preserve"> (the appellants)</w:t>
      </w:r>
      <w:r w:rsidR="00B9622A">
        <w:rPr>
          <w:rFonts w:ascii="Arial" w:hAnsi="Arial" w:cs="Arial"/>
          <w:sz w:val="24"/>
          <w:szCs w:val="24"/>
        </w:rPr>
        <w:t xml:space="preserve"> at a meeting  </w:t>
      </w:r>
      <w:r w:rsidR="00F36250">
        <w:rPr>
          <w:rFonts w:ascii="Arial" w:hAnsi="Arial" w:cs="Arial"/>
          <w:sz w:val="24"/>
          <w:szCs w:val="24"/>
        </w:rPr>
        <w:t xml:space="preserve">removed the respondents and </w:t>
      </w:r>
      <w:r w:rsidR="00DA4ACD">
        <w:rPr>
          <w:rFonts w:ascii="Arial" w:hAnsi="Arial" w:cs="Arial"/>
          <w:sz w:val="24"/>
          <w:szCs w:val="24"/>
        </w:rPr>
        <w:t>their de</w:t>
      </w:r>
      <w:r w:rsidR="0050381B">
        <w:rPr>
          <w:rFonts w:ascii="Arial" w:hAnsi="Arial" w:cs="Arial"/>
          <w:sz w:val="24"/>
          <w:szCs w:val="24"/>
        </w:rPr>
        <w:t>s</w:t>
      </w:r>
      <w:r w:rsidR="00DA4ACD">
        <w:rPr>
          <w:rFonts w:ascii="Arial" w:hAnsi="Arial" w:cs="Arial"/>
          <w:sz w:val="24"/>
          <w:szCs w:val="24"/>
        </w:rPr>
        <w:t xml:space="preserve">cendants and </w:t>
      </w:r>
      <w:r w:rsidR="00D02703">
        <w:rPr>
          <w:rFonts w:ascii="Arial" w:hAnsi="Arial" w:cs="Arial"/>
          <w:sz w:val="24"/>
          <w:szCs w:val="24"/>
        </w:rPr>
        <w:t xml:space="preserve">one </w:t>
      </w:r>
      <w:r w:rsidR="00F36250">
        <w:rPr>
          <w:rFonts w:ascii="Arial" w:hAnsi="Arial" w:cs="Arial"/>
          <w:sz w:val="24"/>
          <w:szCs w:val="24"/>
        </w:rPr>
        <w:t xml:space="preserve">Brigitte Elisabeth </w:t>
      </w:r>
      <w:r w:rsidR="000D4CEC">
        <w:rPr>
          <w:rFonts w:ascii="Arial" w:hAnsi="Arial" w:cs="Arial"/>
          <w:sz w:val="24"/>
          <w:szCs w:val="24"/>
        </w:rPr>
        <w:t>Sch</w:t>
      </w:r>
      <w:r w:rsidR="00B37E3E">
        <w:rPr>
          <w:rFonts w:ascii="Arial" w:hAnsi="Arial" w:cs="Arial"/>
          <w:sz w:val="24"/>
          <w:szCs w:val="24"/>
        </w:rPr>
        <w:t>ü</w:t>
      </w:r>
      <w:r w:rsidR="009F6BD2">
        <w:rPr>
          <w:rFonts w:ascii="Arial" w:hAnsi="Arial" w:cs="Arial"/>
          <w:sz w:val="24"/>
          <w:szCs w:val="24"/>
        </w:rPr>
        <w:t>t</w:t>
      </w:r>
      <w:r w:rsidR="000D4CEC">
        <w:rPr>
          <w:rFonts w:ascii="Arial" w:hAnsi="Arial" w:cs="Arial"/>
          <w:sz w:val="24"/>
          <w:szCs w:val="24"/>
        </w:rPr>
        <w:t>te</w:t>
      </w:r>
      <w:r w:rsidR="00F36250">
        <w:rPr>
          <w:rFonts w:ascii="Arial" w:hAnsi="Arial" w:cs="Arial"/>
          <w:sz w:val="24"/>
          <w:szCs w:val="24"/>
        </w:rPr>
        <w:t xml:space="preserve"> and her </w:t>
      </w:r>
      <w:r w:rsidR="00F36250">
        <w:rPr>
          <w:rFonts w:ascii="Arial" w:hAnsi="Arial" w:cs="Arial"/>
          <w:sz w:val="24"/>
          <w:szCs w:val="24"/>
        </w:rPr>
        <w:lastRenderedPageBreak/>
        <w:t>de</w:t>
      </w:r>
      <w:r w:rsidR="0050381B">
        <w:rPr>
          <w:rFonts w:ascii="Arial" w:hAnsi="Arial" w:cs="Arial"/>
          <w:sz w:val="24"/>
          <w:szCs w:val="24"/>
        </w:rPr>
        <w:t>s</w:t>
      </w:r>
      <w:r w:rsidR="00DA4ACD">
        <w:rPr>
          <w:rFonts w:ascii="Arial" w:hAnsi="Arial" w:cs="Arial"/>
          <w:sz w:val="24"/>
          <w:szCs w:val="24"/>
        </w:rPr>
        <w:t xml:space="preserve">cendants </w:t>
      </w:r>
      <w:r w:rsidR="00F36250">
        <w:rPr>
          <w:rFonts w:ascii="Arial" w:hAnsi="Arial" w:cs="Arial"/>
          <w:sz w:val="24"/>
          <w:szCs w:val="24"/>
        </w:rPr>
        <w:t xml:space="preserve">as beneficiaries </w:t>
      </w:r>
      <w:r w:rsidR="00DA460D">
        <w:rPr>
          <w:rFonts w:ascii="Arial" w:hAnsi="Arial" w:cs="Arial"/>
          <w:sz w:val="24"/>
          <w:szCs w:val="24"/>
        </w:rPr>
        <w:t xml:space="preserve">from the </w:t>
      </w:r>
      <w:r w:rsidR="00B37E3E">
        <w:rPr>
          <w:rFonts w:ascii="Arial" w:hAnsi="Arial" w:cs="Arial"/>
          <w:sz w:val="24"/>
          <w:szCs w:val="24"/>
        </w:rPr>
        <w:t xml:space="preserve">Schütte </w:t>
      </w:r>
      <w:r w:rsidR="002F74AE">
        <w:rPr>
          <w:rFonts w:ascii="Arial" w:hAnsi="Arial" w:cs="Arial"/>
          <w:sz w:val="24"/>
          <w:szCs w:val="24"/>
        </w:rPr>
        <w:t>Trust</w:t>
      </w:r>
      <w:r w:rsidR="00DB5A09">
        <w:rPr>
          <w:rFonts w:ascii="Arial" w:hAnsi="Arial" w:cs="Arial"/>
          <w:sz w:val="24"/>
          <w:szCs w:val="24"/>
        </w:rPr>
        <w:t xml:space="preserve"> (the </w:t>
      </w:r>
      <w:r w:rsidR="002F74AE">
        <w:rPr>
          <w:rFonts w:ascii="Arial" w:hAnsi="Arial" w:cs="Arial"/>
          <w:sz w:val="24"/>
          <w:szCs w:val="24"/>
        </w:rPr>
        <w:t>Trust</w:t>
      </w:r>
      <w:r w:rsidR="00DA460D">
        <w:rPr>
          <w:rFonts w:ascii="Arial" w:hAnsi="Arial" w:cs="Arial"/>
          <w:sz w:val="24"/>
          <w:szCs w:val="24"/>
        </w:rPr>
        <w:t>).</w:t>
      </w:r>
      <w:r w:rsidR="00D02703">
        <w:rPr>
          <w:rFonts w:ascii="Arial" w:hAnsi="Arial" w:cs="Arial"/>
          <w:sz w:val="24"/>
          <w:szCs w:val="24"/>
        </w:rPr>
        <w:t xml:space="preserve"> Brigitte Elisabeth Schütte is not before the court in these proceedings.</w:t>
      </w:r>
    </w:p>
    <w:p w14:paraId="4AE0F58F" w14:textId="77777777" w:rsidR="00DA460D" w:rsidRDefault="00DA460D" w:rsidP="00DA460D">
      <w:pPr>
        <w:pStyle w:val="ListParagraph"/>
        <w:rPr>
          <w:rFonts w:ascii="Arial" w:hAnsi="Arial" w:cs="Arial"/>
          <w:sz w:val="24"/>
          <w:szCs w:val="24"/>
        </w:rPr>
      </w:pPr>
    </w:p>
    <w:p w14:paraId="33394B30" w14:textId="43E0C5B1" w:rsidR="00C6574D" w:rsidRDefault="007D4C2F" w:rsidP="007D4C2F">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DA460D">
        <w:rPr>
          <w:rFonts w:ascii="Arial" w:hAnsi="Arial" w:cs="Arial"/>
          <w:sz w:val="24"/>
          <w:szCs w:val="24"/>
        </w:rPr>
        <w:t xml:space="preserve">The respondents challenged </w:t>
      </w:r>
      <w:r w:rsidR="00B27870">
        <w:rPr>
          <w:rFonts w:ascii="Arial" w:hAnsi="Arial" w:cs="Arial"/>
          <w:sz w:val="24"/>
          <w:szCs w:val="24"/>
        </w:rPr>
        <w:t>the</w:t>
      </w:r>
      <w:r w:rsidR="009F6BD2">
        <w:rPr>
          <w:rFonts w:ascii="Arial" w:hAnsi="Arial" w:cs="Arial"/>
          <w:sz w:val="24"/>
          <w:szCs w:val="24"/>
        </w:rPr>
        <w:t>ir</w:t>
      </w:r>
      <w:r w:rsidR="00B27870">
        <w:rPr>
          <w:rFonts w:ascii="Arial" w:hAnsi="Arial" w:cs="Arial"/>
          <w:sz w:val="24"/>
          <w:szCs w:val="24"/>
        </w:rPr>
        <w:t xml:space="preserve"> removal as beneficiaries and the court </w:t>
      </w:r>
      <w:r w:rsidR="00B27870">
        <w:rPr>
          <w:rFonts w:ascii="Arial" w:hAnsi="Arial" w:cs="Arial"/>
          <w:i/>
          <w:sz w:val="24"/>
          <w:szCs w:val="24"/>
        </w:rPr>
        <w:t xml:space="preserve">a quo </w:t>
      </w:r>
      <w:r w:rsidR="00B27870">
        <w:rPr>
          <w:rFonts w:ascii="Arial" w:hAnsi="Arial" w:cs="Arial"/>
          <w:sz w:val="24"/>
          <w:szCs w:val="24"/>
        </w:rPr>
        <w:t xml:space="preserve">upheld their challenge </w:t>
      </w:r>
      <w:r w:rsidR="008C7E05">
        <w:rPr>
          <w:rFonts w:ascii="Arial" w:hAnsi="Arial" w:cs="Arial"/>
          <w:sz w:val="24"/>
          <w:szCs w:val="24"/>
        </w:rPr>
        <w:t>and ordered that they be reinstated together with certain other relie</w:t>
      </w:r>
      <w:r w:rsidR="00C6574D">
        <w:rPr>
          <w:rFonts w:ascii="Arial" w:hAnsi="Arial" w:cs="Arial"/>
          <w:sz w:val="24"/>
          <w:szCs w:val="24"/>
        </w:rPr>
        <w:t xml:space="preserve">f relating to </w:t>
      </w:r>
      <w:r w:rsidR="008C7E05">
        <w:rPr>
          <w:rFonts w:ascii="Arial" w:hAnsi="Arial" w:cs="Arial"/>
          <w:sz w:val="24"/>
          <w:szCs w:val="24"/>
        </w:rPr>
        <w:t xml:space="preserve">the financial </w:t>
      </w:r>
      <w:r w:rsidR="00C6574D">
        <w:rPr>
          <w:rFonts w:ascii="Arial" w:hAnsi="Arial" w:cs="Arial"/>
          <w:sz w:val="24"/>
          <w:szCs w:val="24"/>
        </w:rPr>
        <w:t xml:space="preserve">affairs of the </w:t>
      </w:r>
      <w:r w:rsidR="002F74AE">
        <w:rPr>
          <w:rFonts w:ascii="Arial" w:hAnsi="Arial" w:cs="Arial"/>
          <w:sz w:val="24"/>
          <w:szCs w:val="24"/>
        </w:rPr>
        <w:t>Trust</w:t>
      </w:r>
      <w:r w:rsidR="00C6574D">
        <w:rPr>
          <w:rFonts w:ascii="Arial" w:hAnsi="Arial" w:cs="Arial"/>
          <w:sz w:val="24"/>
          <w:szCs w:val="24"/>
        </w:rPr>
        <w:t xml:space="preserve"> which I deal with below.</w:t>
      </w:r>
    </w:p>
    <w:p w14:paraId="38063AEB" w14:textId="77777777" w:rsidR="00C6574D" w:rsidRDefault="00C6574D" w:rsidP="00C6574D">
      <w:pPr>
        <w:pStyle w:val="ListParagraph"/>
        <w:rPr>
          <w:rFonts w:ascii="Arial" w:hAnsi="Arial" w:cs="Arial"/>
          <w:sz w:val="24"/>
          <w:szCs w:val="24"/>
        </w:rPr>
      </w:pPr>
    </w:p>
    <w:p w14:paraId="620F11FA" w14:textId="7557C9AC" w:rsidR="00467665" w:rsidRPr="00467665" w:rsidRDefault="007D4C2F" w:rsidP="007D4C2F">
      <w:pPr>
        <w:pStyle w:val="NoSpacing"/>
        <w:spacing w:line="480" w:lineRule="auto"/>
        <w:jc w:val="both"/>
        <w:rPr>
          <w:rFonts w:ascii="Arial" w:hAnsi="Arial" w:cs="Arial"/>
          <w:sz w:val="24"/>
          <w:szCs w:val="24"/>
        </w:rPr>
      </w:pPr>
      <w:r w:rsidRPr="00467665">
        <w:rPr>
          <w:rFonts w:ascii="Arial" w:hAnsi="Arial" w:cs="Arial"/>
          <w:sz w:val="24"/>
          <w:szCs w:val="24"/>
        </w:rPr>
        <w:t>[4]</w:t>
      </w:r>
      <w:r w:rsidRPr="00467665">
        <w:rPr>
          <w:rFonts w:ascii="Arial" w:hAnsi="Arial" w:cs="Arial"/>
          <w:sz w:val="24"/>
          <w:szCs w:val="24"/>
        </w:rPr>
        <w:tab/>
      </w:r>
      <w:r w:rsidR="00467665">
        <w:rPr>
          <w:rFonts w:ascii="Arial" w:hAnsi="Arial" w:cs="Arial"/>
          <w:sz w:val="24"/>
          <w:szCs w:val="24"/>
        </w:rPr>
        <w:t xml:space="preserve">The appeal lies against this order of the court </w:t>
      </w:r>
      <w:r w:rsidR="00467665">
        <w:rPr>
          <w:rFonts w:ascii="Arial" w:hAnsi="Arial" w:cs="Arial"/>
          <w:i/>
          <w:sz w:val="24"/>
          <w:szCs w:val="24"/>
        </w:rPr>
        <w:t>a quo.</w:t>
      </w:r>
    </w:p>
    <w:p w14:paraId="77317E08" w14:textId="77777777" w:rsidR="00467665" w:rsidRDefault="00467665" w:rsidP="00B37E3E">
      <w:pPr>
        <w:pStyle w:val="ListParagraph"/>
        <w:spacing w:after="0" w:line="480" w:lineRule="auto"/>
        <w:rPr>
          <w:rFonts w:ascii="Arial" w:hAnsi="Arial" w:cs="Arial"/>
          <w:sz w:val="24"/>
          <w:szCs w:val="24"/>
        </w:rPr>
      </w:pPr>
    </w:p>
    <w:p w14:paraId="40BCED6C" w14:textId="7D45AF02" w:rsidR="00170063" w:rsidRDefault="007D4C2F" w:rsidP="007D4C2F">
      <w:pPr>
        <w:pStyle w:val="NoSpacing"/>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467665">
        <w:rPr>
          <w:rFonts w:ascii="Arial" w:hAnsi="Arial" w:cs="Arial"/>
          <w:sz w:val="24"/>
          <w:szCs w:val="24"/>
        </w:rPr>
        <w:t xml:space="preserve">As all the parties relevant </w:t>
      </w:r>
      <w:r w:rsidR="00F678FA">
        <w:rPr>
          <w:rFonts w:ascii="Arial" w:hAnsi="Arial" w:cs="Arial"/>
          <w:sz w:val="24"/>
          <w:szCs w:val="24"/>
        </w:rPr>
        <w:t>to the matter, save one, hail from the</w:t>
      </w:r>
      <w:r w:rsidR="0059466D">
        <w:rPr>
          <w:rFonts w:ascii="Arial" w:hAnsi="Arial" w:cs="Arial"/>
          <w:sz w:val="24"/>
          <w:szCs w:val="24"/>
        </w:rPr>
        <w:t xml:space="preserve"> </w:t>
      </w:r>
      <w:r w:rsidR="00B37E3E">
        <w:rPr>
          <w:rFonts w:ascii="Arial" w:hAnsi="Arial" w:cs="Arial"/>
          <w:sz w:val="24"/>
          <w:szCs w:val="24"/>
        </w:rPr>
        <w:t xml:space="preserve">Schütte </w:t>
      </w:r>
      <w:r w:rsidR="00F678FA">
        <w:rPr>
          <w:rFonts w:ascii="Arial" w:hAnsi="Arial" w:cs="Arial"/>
          <w:sz w:val="24"/>
          <w:szCs w:val="24"/>
        </w:rPr>
        <w:t xml:space="preserve">family I shall, for convenience sake, refer to them by their </w:t>
      </w:r>
      <w:r w:rsidR="003E3492">
        <w:rPr>
          <w:rFonts w:ascii="Arial" w:hAnsi="Arial" w:cs="Arial"/>
          <w:sz w:val="24"/>
          <w:szCs w:val="24"/>
        </w:rPr>
        <w:t xml:space="preserve">first names. The third appellant, Mr Maier, </w:t>
      </w:r>
      <w:r w:rsidR="00D63035">
        <w:rPr>
          <w:rFonts w:ascii="Arial" w:hAnsi="Arial" w:cs="Arial"/>
          <w:sz w:val="24"/>
          <w:szCs w:val="24"/>
        </w:rPr>
        <w:t xml:space="preserve">is </w:t>
      </w:r>
      <w:r w:rsidR="009F6BD2">
        <w:rPr>
          <w:rFonts w:ascii="Arial" w:hAnsi="Arial" w:cs="Arial"/>
          <w:sz w:val="24"/>
          <w:szCs w:val="24"/>
        </w:rPr>
        <w:t xml:space="preserve">the </w:t>
      </w:r>
      <w:r w:rsidR="00D63035">
        <w:rPr>
          <w:rFonts w:ascii="Arial" w:hAnsi="Arial" w:cs="Arial"/>
          <w:sz w:val="24"/>
          <w:szCs w:val="24"/>
        </w:rPr>
        <w:t xml:space="preserve">exception referred to and his role </w:t>
      </w:r>
      <w:r w:rsidR="00F11E31">
        <w:rPr>
          <w:rFonts w:ascii="Arial" w:hAnsi="Arial" w:cs="Arial"/>
          <w:sz w:val="24"/>
          <w:szCs w:val="24"/>
        </w:rPr>
        <w:t xml:space="preserve">in this family saga that I deal with below was solely </w:t>
      </w:r>
      <w:r w:rsidR="00170063">
        <w:rPr>
          <w:rFonts w:ascii="Arial" w:hAnsi="Arial" w:cs="Arial"/>
          <w:sz w:val="24"/>
          <w:szCs w:val="24"/>
        </w:rPr>
        <w:t xml:space="preserve">that of a </w:t>
      </w:r>
      <w:r w:rsidR="000B71EE">
        <w:rPr>
          <w:rFonts w:ascii="Arial" w:hAnsi="Arial" w:cs="Arial"/>
          <w:sz w:val="24"/>
          <w:szCs w:val="24"/>
        </w:rPr>
        <w:t>t</w:t>
      </w:r>
      <w:r w:rsidR="002F74AE">
        <w:rPr>
          <w:rFonts w:ascii="Arial" w:hAnsi="Arial" w:cs="Arial"/>
          <w:sz w:val="24"/>
          <w:szCs w:val="24"/>
        </w:rPr>
        <w:t>rust</w:t>
      </w:r>
      <w:r w:rsidR="00170063">
        <w:rPr>
          <w:rFonts w:ascii="Arial" w:hAnsi="Arial" w:cs="Arial"/>
          <w:sz w:val="24"/>
          <w:szCs w:val="24"/>
        </w:rPr>
        <w:t>ee.</w:t>
      </w:r>
    </w:p>
    <w:p w14:paraId="2AED0D18" w14:textId="77777777" w:rsidR="00170063" w:rsidRDefault="00170063" w:rsidP="00170063">
      <w:pPr>
        <w:pStyle w:val="ListParagraph"/>
        <w:rPr>
          <w:rFonts w:ascii="Arial" w:hAnsi="Arial" w:cs="Arial"/>
          <w:sz w:val="24"/>
          <w:szCs w:val="24"/>
        </w:rPr>
      </w:pPr>
    </w:p>
    <w:p w14:paraId="631C28C9" w14:textId="5D4A0F9C" w:rsidR="00AC43E0" w:rsidRDefault="007D4C2F" w:rsidP="007D4C2F">
      <w:pPr>
        <w:pStyle w:val="NoSpacing"/>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170063">
        <w:rPr>
          <w:rFonts w:ascii="Arial" w:hAnsi="Arial" w:cs="Arial"/>
          <w:sz w:val="24"/>
          <w:szCs w:val="24"/>
        </w:rPr>
        <w:t xml:space="preserve">The </w:t>
      </w:r>
      <w:r w:rsidR="00B37E3E">
        <w:rPr>
          <w:rFonts w:ascii="Arial" w:hAnsi="Arial" w:cs="Arial"/>
          <w:sz w:val="24"/>
          <w:szCs w:val="24"/>
        </w:rPr>
        <w:t>Schütte</w:t>
      </w:r>
      <w:r w:rsidR="00170063">
        <w:rPr>
          <w:rFonts w:ascii="Arial" w:hAnsi="Arial" w:cs="Arial"/>
          <w:sz w:val="24"/>
          <w:szCs w:val="24"/>
        </w:rPr>
        <w:t xml:space="preserve"> family relevant to the </w:t>
      </w:r>
      <w:r w:rsidR="00C42B3D">
        <w:rPr>
          <w:rFonts w:ascii="Arial" w:hAnsi="Arial" w:cs="Arial"/>
          <w:sz w:val="24"/>
          <w:szCs w:val="24"/>
        </w:rPr>
        <w:t>appeal are as follows:</w:t>
      </w:r>
    </w:p>
    <w:p w14:paraId="4A558368" w14:textId="77777777" w:rsidR="00AC43E0" w:rsidRDefault="00AC43E0" w:rsidP="00AC43E0">
      <w:pPr>
        <w:pStyle w:val="ListParagraph"/>
        <w:rPr>
          <w:rFonts w:ascii="Arial" w:hAnsi="Arial" w:cs="Arial"/>
          <w:sz w:val="24"/>
          <w:szCs w:val="24"/>
        </w:rPr>
      </w:pPr>
    </w:p>
    <w:p w14:paraId="4D9F0532" w14:textId="721CFE06" w:rsidR="00AC43E0" w:rsidRDefault="007D4C2F" w:rsidP="007D4C2F">
      <w:pPr>
        <w:pStyle w:val="NoSpacing"/>
        <w:spacing w:line="480" w:lineRule="auto"/>
        <w:ind w:left="1276" w:hanging="556"/>
        <w:jc w:val="both"/>
        <w:rPr>
          <w:rFonts w:ascii="Arial" w:hAnsi="Arial" w:cs="Arial"/>
          <w:sz w:val="24"/>
          <w:szCs w:val="24"/>
        </w:rPr>
      </w:pPr>
      <w:r>
        <w:rPr>
          <w:rFonts w:ascii="Arial" w:hAnsi="Arial" w:cs="Arial"/>
          <w:sz w:val="24"/>
          <w:szCs w:val="24"/>
        </w:rPr>
        <w:t>(a)</w:t>
      </w:r>
      <w:r>
        <w:rPr>
          <w:rFonts w:ascii="Arial" w:hAnsi="Arial" w:cs="Arial"/>
          <w:sz w:val="24"/>
          <w:szCs w:val="24"/>
        </w:rPr>
        <w:tab/>
      </w:r>
      <w:r w:rsidR="00E66114">
        <w:rPr>
          <w:rFonts w:ascii="Arial" w:hAnsi="Arial" w:cs="Arial"/>
          <w:sz w:val="24"/>
          <w:szCs w:val="24"/>
        </w:rPr>
        <w:t>Floren</w:t>
      </w:r>
      <w:r w:rsidR="00D83868">
        <w:rPr>
          <w:rFonts w:ascii="Arial" w:hAnsi="Arial" w:cs="Arial"/>
          <w:sz w:val="24"/>
          <w:szCs w:val="24"/>
        </w:rPr>
        <w:t>z</w:t>
      </w:r>
      <w:r w:rsidR="00E66114">
        <w:rPr>
          <w:rFonts w:ascii="Arial" w:hAnsi="Arial" w:cs="Arial"/>
          <w:sz w:val="24"/>
          <w:szCs w:val="24"/>
        </w:rPr>
        <w:t xml:space="preserve"> Dietrich </w:t>
      </w:r>
      <w:r w:rsidR="00B37E3E">
        <w:rPr>
          <w:rFonts w:ascii="Arial" w:hAnsi="Arial" w:cs="Arial"/>
          <w:sz w:val="24"/>
          <w:szCs w:val="24"/>
        </w:rPr>
        <w:t xml:space="preserve">Schütte </w:t>
      </w:r>
      <w:r w:rsidR="00E66114">
        <w:rPr>
          <w:rFonts w:ascii="Arial" w:hAnsi="Arial" w:cs="Arial"/>
          <w:sz w:val="24"/>
          <w:szCs w:val="24"/>
        </w:rPr>
        <w:t>(Florenz)</w:t>
      </w:r>
      <w:r w:rsidR="00D83868">
        <w:rPr>
          <w:rFonts w:ascii="Arial" w:hAnsi="Arial" w:cs="Arial"/>
          <w:sz w:val="24"/>
          <w:szCs w:val="24"/>
        </w:rPr>
        <w:t>,</w:t>
      </w:r>
      <w:r w:rsidR="00E66114">
        <w:rPr>
          <w:rFonts w:ascii="Arial" w:hAnsi="Arial" w:cs="Arial"/>
          <w:sz w:val="24"/>
          <w:szCs w:val="24"/>
        </w:rPr>
        <w:t xml:space="preserve"> the father of the family and the husband of Dorothea Johanna Elisabeth </w:t>
      </w:r>
      <w:r w:rsidR="00B37E3E">
        <w:rPr>
          <w:rFonts w:ascii="Arial" w:hAnsi="Arial" w:cs="Arial"/>
          <w:sz w:val="24"/>
          <w:szCs w:val="24"/>
        </w:rPr>
        <w:t xml:space="preserve">Schütte </w:t>
      </w:r>
      <w:r w:rsidR="00B27DAA">
        <w:rPr>
          <w:rFonts w:ascii="Arial" w:hAnsi="Arial" w:cs="Arial"/>
          <w:sz w:val="24"/>
          <w:szCs w:val="24"/>
        </w:rPr>
        <w:t>(Dorothea)</w:t>
      </w:r>
      <w:r w:rsidR="00D83868">
        <w:rPr>
          <w:rFonts w:ascii="Arial" w:hAnsi="Arial" w:cs="Arial"/>
          <w:sz w:val="24"/>
          <w:szCs w:val="24"/>
        </w:rPr>
        <w:t>,</w:t>
      </w:r>
      <w:r w:rsidR="00B27DAA">
        <w:rPr>
          <w:rFonts w:ascii="Arial" w:hAnsi="Arial" w:cs="Arial"/>
          <w:sz w:val="24"/>
          <w:szCs w:val="24"/>
        </w:rPr>
        <w:t xml:space="preserve"> </w:t>
      </w:r>
      <w:r w:rsidR="00D00E66">
        <w:rPr>
          <w:rFonts w:ascii="Arial" w:hAnsi="Arial" w:cs="Arial"/>
          <w:sz w:val="24"/>
          <w:szCs w:val="24"/>
        </w:rPr>
        <w:t>the</w:t>
      </w:r>
      <w:r w:rsidR="00B27DAA">
        <w:rPr>
          <w:rFonts w:ascii="Arial" w:hAnsi="Arial" w:cs="Arial"/>
          <w:sz w:val="24"/>
          <w:szCs w:val="24"/>
        </w:rPr>
        <w:t xml:space="preserve"> mother of the children born from their marriage. The couple </w:t>
      </w:r>
      <w:r w:rsidR="00EE4C51">
        <w:rPr>
          <w:rFonts w:ascii="Arial" w:hAnsi="Arial" w:cs="Arial"/>
          <w:sz w:val="24"/>
          <w:szCs w:val="24"/>
        </w:rPr>
        <w:t>ha</w:t>
      </w:r>
      <w:r w:rsidR="00D00E66">
        <w:rPr>
          <w:rFonts w:ascii="Arial" w:hAnsi="Arial" w:cs="Arial"/>
          <w:sz w:val="24"/>
          <w:szCs w:val="24"/>
        </w:rPr>
        <w:t>d</w:t>
      </w:r>
      <w:r w:rsidR="00EE4C51">
        <w:rPr>
          <w:rFonts w:ascii="Arial" w:hAnsi="Arial" w:cs="Arial"/>
          <w:sz w:val="24"/>
          <w:szCs w:val="24"/>
        </w:rPr>
        <w:t xml:space="preserve"> six children who, from</w:t>
      </w:r>
      <w:r w:rsidR="007478FA">
        <w:rPr>
          <w:rFonts w:ascii="Arial" w:hAnsi="Arial" w:cs="Arial"/>
          <w:sz w:val="24"/>
          <w:szCs w:val="24"/>
        </w:rPr>
        <w:t xml:space="preserve"> the oldest to the youngest are:  </w:t>
      </w:r>
    </w:p>
    <w:p w14:paraId="689735E3" w14:textId="77777777" w:rsidR="00493F27" w:rsidRDefault="00493F27" w:rsidP="00D02703">
      <w:pPr>
        <w:pStyle w:val="NoSpacing"/>
        <w:spacing w:line="480" w:lineRule="auto"/>
        <w:ind w:left="720" w:firstLine="556"/>
        <w:jc w:val="both"/>
        <w:rPr>
          <w:rFonts w:ascii="Arial" w:hAnsi="Arial" w:cs="Arial"/>
          <w:sz w:val="24"/>
          <w:szCs w:val="24"/>
        </w:rPr>
      </w:pPr>
    </w:p>
    <w:p w14:paraId="0BFB46CB" w14:textId="59D24139" w:rsidR="00C10D21" w:rsidRDefault="007D4C2F" w:rsidP="007D4C2F">
      <w:pPr>
        <w:pStyle w:val="NoSpacing"/>
        <w:spacing w:line="480" w:lineRule="auto"/>
        <w:ind w:left="1996" w:hanging="720"/>
        <w:jc w:val="both"/>
        <w:rPr>
          <w:rFonts w:ascii="Arial" w:hAnsi="Arial" w:cs="Arial"/>
          <w:sz w:val="24"/>
          <w:szCs w:val="24"/>
        </w:rPr>
      </w:pPr>
      <w:r>
        <w:rPr>
          <w:rFonts w:ascii="Arial" w:hAnsi="Arial" w:cs="Arial"/>
          <w:sz w:val="24"/>
          <w:szCs w:val="24"/>
        </w:rPr>
        <w:t>(i)</w:t>
      </w:r>
      <w:r>
        <w:rPr>
          <w:rFonts w:ascii="Arial" w:hAnsi="Arial" w:cs="Arial"/>
          <w:sz w:val="24"/>
          <w:szCs w:val="24"/>
        </w:rPr>
        <w:tab/>
      </w:r>
      <w:r w:rsidR="00C10D21">
        <w:rPr>
          <w:rFonts w:ascii="Arial" w:hAnsi="Arial" w:cs="Arial"/>
          <w:sz w:val="24"/>
          <w:szCs w:val="24"/>
        </w:rPr>
        <w:t>Brigitte Eli</w:t>
      </w:r>
      <w:r w:rsidR="002F74AE">
        <w:rPr>
          <w:rFonts w:ascii="Arial" w:hAnsi="Arial" w:cs="Arial"/>
          <w:sz w:val="24"/>
          <w:szCs w:val="24"/>
        </w:rPr>
        <w:t>s</w:t>
      </w:r>
      <w:r w:rsidR="00C10D21">
        <w:rPr>
          <w:rFonts w:ascii="Arial" w:hAnsi="Arial" w:cs="Arial"/>
          <w:sz w:val="24"/>
          <w:szCs w:val="24"/>
        </w:rPr>
        <w:t xml:space="preserve">abeth </w:t>
      </w:r>
      <w:r w:rsidR="00B37E3E">
        <w:rPr>
          <w:rFonts w:ascii="Arial" w:hAnsi="Arial" w:cs="Arial"/>
          <w:sz w:val="24"/>
          <w:szCs w:val="24"/>
        </w:rPr>
        <w:t>Schütte</w:t>
      </w:r>
      <w:r w:rsidR="008C765F">
        <w:rPr>
          <w:rFonts w:ascii="Arial" w:hAnsi="Arial" w:cs="Arial"/>
          <w:sz w:val="24"/>
          <w:szCs w:val="24"/>
        </w:rPr>
        <w:t>-Barry (Brigitte)</w:t>
      </w:r>
      <w:r w:rsidR="0050381B">
        <w:rPr>
          <w:rFonts w:ascii="Arial" w:hAnsi="Arial" w:cs="Arial"/>
          <w:sz w:val="24"/>
          <w:szCs w:val="24"/>
        </w:rPr>
        <w:t>,</w:t>
      </w:r>
      <w:r w:rsidR="008C765F">
        <w:rPr>
          <w:rFonts w:ascii="Arial" w:hAnsi="Arial" w:cs="Arial"/>
          <w:sz w:val="24"/>
          <w:szCs w:val="24"/>
        </w:rPr>
        <w:t xml:space="preserve"> the oldest daughter</w:t>
      </w:r>
      <w:r w:rsidR="00493F27">
        <w:rPr>
          <w:rFonts w:ascii="Arial" w:hAnsi="Arial" w:cs="Arial"/>
          <w:sz w:val="24"/>
          <w:szCs w:val="24"/>
        </w:rPr>
        <w:t>;</w:t>
      </w:r>
    </w:p>
    <w:p w14:paraId="41D7A0DA" w14:textId="2475E4AB" w:rsidR="00E12181" w:rsidRDefault="007D4C2F" w:rsidP="007D4C2F">
      <w:pPr>
        <w:pStyle w:val="NoSpacing"/>
        <w:spacing w:line="480" w:lineRule="auto"/>
        <w:ind w:left="1996" w:hanging="72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356FD4">
        <w:rPr>
          <w:rFonts w:ascii="Arial" w:hAnsi="Arial" w:cs="Arial"/>
          <w:sz w:val="24"/>
          <w:szCs w:val="24"/>
        </w:rPr>
        <w:t xml:space="preserve">Gesa </w:t>
      </w:r>
      <w:r w:rsidR="00B37E3E">
        <w:rPr>
          <w:rFonts w:ascii="Arial" w:hAnsi="Arial" w:cs="Arial"/>
          <w:sz w:val="24"/>
          <w:szCs w:val="24"/>
        </w:rPr>
        <w:t xml:space="preserve">Schütte </w:t>
      </w:r>
      <w:r w:rsidR="00356FD4">
        <w:rPr>
          <w:rFonts w:ascii="Arial" w:hAnsi="Arial" w:cs="Arial"/>
          <w:sz w:val="24"/>
          <w:szCs w:val="24"/>
        </w:rPr>
        <w:t>(Gesa)</w:t>
      </w:r>
      <w:r w:rsidR="0050381B">
        <w:rPr>
          <w:rFonts w:ascii="Arial" w:hAnsi="Arial" w:cs="Arial"/>
          <w:sz w:val="24"/>
          <w:szCs w:val="24"/>
        </w:rPr>
        <w:t>,</w:t>
      </w:r>
      <w:r w:rsidR="00356FD4">
        <w:rPr>
          <w:rFonts w:ascii="Arial" w:hAnsi="Arial" w:cs="Arial"/>
          <w:sz w:val="24"/>
          <w:szCs w:val="24"/>
        </w:rPr>
        <w:t xml:space="preserve"> the second child of the couple and the second applicant </w:t>
      </w:r>
      <w:r w:rsidR="00356FD4">
        <w:rPr>
          <w:rFonts w:ascii="Arial" w:hAnsi="Arial" w:cs="Arial"/>
          <w:i/>
          <w:sz w:val="24"/>
          <w:szCs w:val="24"/>
        </w:rPr>
        <w:t xml:space="preserve">a quo </w:t>
      </w:r>
      <w:r w:rsidR="00356FD4">
        <w:rPr>
          <w:rFonts w:ascii="Arial" w:hAnsi="Arial" w:cs="Arial"/>
          <w:sz w:val="24"/>
          <w:szCs w:val="24"/>
        </w:rPr>
        <w:t>and second respondent</w:t>
      </w:r>
      <w:r w:rsidR="00E12181">
        <w:rPr>
          <w:rFonts w:ascii="Arial" w:hAnsi="Arial" w:cs="Arial"/>
          <w:sz w:val="24"/>
          <w:szCs w:val="24"/>
        </w:rPr>
        <w:t xml:space="preserve"> in this appeal</w:t>
      </w:r>
      <w:r w:rsidR="00493F27">
        <w:rPr>
          <w:rFonts w:ascii="Arial" w:hAnsi="Arial" w:cs="Arial"/>
          <w:sz w:val="24"/>
          <w:szCs w:val="24"/>
        </w:rPr>
        <w:t>;</w:t>
      </w:r>
    </w:p>
    <w:p w14:paraId="0842B380" w14:textId="6C0C0703" w:rsidR="007214BE" w:rsidRDefault="007D4C2F" w:rsidP="007D4C2F">
      <w:pPr>
        <w:pStyle w:val="NoSpacing"/>
        <w:spacing w:line="480" w:lineRule="auto"/>
        <w:ind w:left="1996" w:hanging="720"/>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E12181">
        <w:rPr>
          <w:rFonts w:ascii="Arial" w:hAnsi="Arial" w:cs="Arial"/>
          <w:sz w:val="24"/>
          <w:szCs w:val="24"/>
        </w:rPr>
        <w:t xml:space="preserve">Dietlind </w:t>
      </w:r>
      <w:r w:rsidR="00B37E3E">
        <w:rPr>
          <w:rFonts w:ascii="Arial" w:hAnsi="Arial" w:cs="Arial"/>
          <w:sz w:val="24"/>
          <w:szCs w:val="24"/>
        </w:rPr>
        <w:t xml:space="preserve">Schütte </w:t>
      </w:r>
      <w:r w:rsidR="007214BE">
        <w:rPr>
          <w:rFonts w:ascii="Arial" w:hAnsi="Arial" w:cs="Arial"/>
          <w:sz w:val="24"/>
          <w:szCs w:val="24"/>
        </w:rPr>
        <w:t>(Dietlind)</w:t>
      </w:r>
      <w:r w:rsidR="0050381B">
        <w:rPr>
          <w:rFonts w:ascii="Arial" w:hAnsi="Arial" w:cs="Arial"/>
          <w:sz w:val="24"/>
          <w:szCs w:val="24"/>
        </w:rPr>
        <w:t>,</w:t>
      </w:r>
      <w:r w:rsidR="007214BE">
        <w:rPr>
          <w:rFonts w:ascii="Arial" w:hAnsi="Arial" w:cs="Arial"/>
          <w:sz w:val="24"/>
          <w:szCs w:val="24"/>
        </w:rPr>
        <w:t xml:space="preserve"> a son of the couple</w:t>
      </w:r>
      <w:r w:rsidR="00493F27">
        <w:rPr>
          <w:rFonts w:ascii="Arial" w:hAnsi="Arial" w:cs="Arial"/>
          <w:sz w:val="24"/>
          <w:szCs w:val="24"/>
        </w:rPr>
        <w:t>;</w:t>
      </w:r>
      <w:r w:rsidR="007214BE">
        <w:rPr>
          <w:rFonts w:ascii="Arial" w:hAnsi="Arial" w:cs="Arial"/>
          <w:sz w:val="24"/>
          <w:szCs w:val="24"/>
        </w:rPr>
        <w:t xml:space="preserve"> </w:t>
      </w:r>
    </w:p>
    <w:p w14:paraId="01ECE2FC" w14:textId="1896CB90" w:rsidR="006360A8" w:rsidRDefault="007D4C2F" w:rsidP="007D4C2F">
      <w:pPr>
        <w:pStyle w:val="NoSpacing"/>
        <w:spacing w:line="480" w:lineRule="auto"/>
        <w:ind w:left="1996" w:hanging="720"/>
        <w:jc w:val="both"/>
        <w:rPr>
          <w:rFonts w:ascii="Arial" w:hAnsi="Arial" w:cs="Arial"/>
          <w:sz w:val="24"/>
          <w:szCs w:val="24"/>
        </w:rPr>
      </w:pPr>
      <w:r>
        <w:rPr>
          <w:rFonts w:ascii="Arial" w:hAnsi="Arial" w:cs="Arial"/>
          <w:sz w:val="24"/>
          <w:szCs w:val="24"/>
        </w:rPr>
        <w:t>(iv)</w:t>
      </w:r>
      <w:r>
        <w:rPr>
          <w:rFonts w:ascii="Arial" w:hAnsi="Arial" w:cs="Arial"/>
          <w:sz w:val="24"/>
          <w:szCs w:val="24"/>
        </w:rPr>
        <w:tab/>
      </w:r>
      <w:r w:rsidR="007214BE">
        <w:rPr>
          <w:rFonts w:ascii="Arial" w:hAnsi="Arial" w:cs="Arial"/>
          <w:sz w:val="24"/>
          <w:szCs w:val="24"/>
        </w:rPr>
        <w:t xml:space="preserve">Hans Wilhelm </w:t>
      </w:r>
      <w:r w:rsidR="00B37E3E">
        <w:rPr>
          <w:rFonts w:ascii="Arial" w:hAnsi="Arial" w:cs="Arial"/>
          <w:sz w:val="24"/>
          <w:szCs w:val="24"/>
        </w:rPr>
        <w:t xml:space="preserve">Schütte </w:t>
      </w:r>
      <w:r w:rsidR="007214BE">
        <w:rPr>
          <w:rFonts w:ascii="Arial" w:hAnsi="Arial" w:cs="Arial"/>
          <w:sz w:val="24"/>
          <w:szCs w:val="24"/>
        </w:rPr>
        <w:t>(Hans)</w:t>
      </w:r>
      <w:r w:rsidR="0050381B">
        <w:rPr>
          <w:rFonts w:ascii="Arial" w:hAnsi="Arial" w:cs="Arial"/>
          <w:sz w:val="24"/>
          <w:szCs w:val="24"/>
        </w:rPr>
        <w:t>,</w:t>
      </w:r>
      <w:r w:rsidR="007214BE">
        <w:rPr>
          <w:rFonts w:ascii="Arial" w:hAnsi="Arial" w:cs="Arial"/>
          <w:sz w:val="24"/>
          <w:szCs w:val="24"/>
        </w:rPr>
        <w:t xml:space="preserve"> </w:t>
      </w:r>
      <w:r w:rsidR="006360A8">
        <w:rPr>
          <w:rFonts w:ascii="Arial" w:hAnsi="Arial" w:cs="Arial"/>
          <w:sz w:val="24"/>
          <w:szCs w:val="24"/>
        </w:rPr>
        <w:t>the second son born to the couple</w:t>
      </w:r>
      <w:r w:rsidR="00493F27">
        <w:rPr>
          <w:rFonts w:ascii="Arial" w:hAnsi="Arial" w:cs="Arial"/>
          <w:sz w:val="24"/>
          <w:szCs w:val="24"/>
        </w:rPr>
        <w:t>;</w:t>
      </w:r>
      <w:r w:rsidR="006360A8">
        <w:rPr>
          <w:rFonts w:ascii="Arial" w:hAnsi="Arial" w:cs="Arial"/>
          <w:sz w:val="24"/>
          <w:szCs w:val="24"/>
        </w:rPr>
        <w:t xml:space="preserve"> </w:t>
      </w:r>
    </w:p>
    <w:p w14:paraId="77CC9AD6" w14:textId="37C195A6" w:rsidR="00AA3AD1" w:rsidRDefault="007D4C2F" w:rsidP="007D4C2F">
      <w:pPr>
        <w:pStyle w:val="NoSpacing"/>
        <w:spacing w:line="480" w:lineRule="auto"/>
        <w:ind w:left="1996" w:hanging="720"/>
        <w:jc w:val="both"/>
        <w:rPr>
          <w:rFonts w:ascii="Arial" w:hAnsi="Arial" w:cs="Arial"/>
          <w:sz w:val="24"/>
          <w:szCs w:val="24"/>
        </w:rPr>
      </w:pPr>
      <w:r>
        <w:rPr>
          <w:rFonts w:ascii="Arial" w:hAnsi="Arial" w:cs="Arial"/>
          <w:sz w:val="24"/>
          <w:szCs w:val="24"/>
        </w:rPr>
        <w:lastRenderedPageBreak/>
        <w:t>(v)</w:t>
      </w:r>
      <w:r>
        <w:rPr>
          <w:rFonts w:ascii="Arial" w:hAnsi="Arial" w:cs="Arial"/>
          <w:sz w:val="24"/>
          <w:szCs w:val="24"/>
        </w:rPr>
        <w:tab/>
      </w:r>
      <w:r w:rsidR="006360A8">
        <w:rPr>
          <w:rFonts w:ascii="Arial" w:hAnsi="Arial" w:cs="Arial"/>
          <w:sz w:val="24"/>
          <w:szCs w:val="24"/>
        </w:rPr>
        <w:t xml:space="preserve">Andrea </w:t>
      </w:r>
      <w:r w:rsidR="00B37E3E">
        <w:rPr>
          <w:rFonts w:ascii="Arial" w:hAnsi="Arial" w:cs="Arial"/>
          <w:sz w:val="24"/>
          <w:szCs w:val="24"/>
        </w:rPr>
        <w:t xml:space="preserve">Schütte </w:t>
      </w:r>
      <w:r w:rsidR="006360A8">
        <w:rPr>
          <w:rFonts w:ascii="Arial" w:hAnsi="Arial" w:cs="Arial"/>
          <w:sz w:val="24"/>
          <w:szCs w:val="24"/>
        </w:rPr>
        <w:t>(Andrea)</w:t>
      </w:r>
      <w:r w:rsidR="0050381B">
        <w:rPr>
          <w:rFonts w:ascii="Arial" w:hAnsi="Arial" w:cs="Arial"/>
          <w:sz w:val="24"/>
          <w:szCs w:val="24"/>
        </w:rPr>
        <w:t>,</w:t>
      </w:r>
      <w:r w:rsidR="006360A8">
        <w:rPr>
          <w:rFonts w:ascii="Arial" w:hAnsi="Arial" w:cs="Arial"/>
          <w:sz w:val="24"/>
          <w:szCs w:val="24"/>
        </w:rPr>
        <w:t xml:space="preserve"> a third daughter </w:t>
      </w:r>
      <w:r w:rsidR="00AA3AD1">
        <w:rPr>
          <w:rFonts w:ascii="Arial" w:hAnsi="Arial" w:cs="Arial"/>
          <w:sz w:val="24"/>
          <w:szCs w:val="24"/>
        </w:rPr>
        <w:t>born to the couple</w:t>
      </w:r>
      <w:r w:rsidR="00493F27">
        <w:rPr>
          <w:rFonts w:ascii="Arial" w:hAnsi="Arial" w:cs="Arial"/>
          <w:sz w:val="24"/>
          <w:szCs w:val="24"/>
        </w:rPr>
        <w:t>;</w:t>
      </w:r>
      <w:r w:rsidR="00AA3AD1">
        <w:rPr>
          <w:rFonts w:ascii="Arial" w:hAnsi="Arial" w:cs="Arial"/>
          <w:sz w:val="24"/>
          <w:szCs w:val="24"/>
        </w:rPr>
        <w:t xml:space="preserve"> </w:t>
      </w:r>
      <w:r w:rsidR="0050381B">
        <w:rPr>
          <w:rFonts w:ascii="Arial" w:hAnsi="Arial" w:cs="Arial"/>
          <w:sz w:val="24"/>
          <w:szCs w:val="24"/>
        </w:rPr>
        <w:t>and,</w:t>
      </w:r>
    </w:p>
    <w:p w14:paraId="7F5CF3E9" w14:textId="70A652C0" w:rsidR="005B0111" w:rsidRDefault="007D4C2F" w:rsidP="007D4C2F">
      <w:pPr>
        <w:pStyle w:val="NoSpacing"/>
        <w:spacing w:line="480" w:lineRule="auto"/>
        <w:ind w:left="1996" w:hanging="720"/>
        <w:jc w:val="both"/>
        <w:rPr>
          <w:rFonts w:ascii="Arial" w:hAnsi="Arial" w:cs="Arial"/>
          <w:sz w:val="24"/>
          <w:szCs w:val="24"/>
        </w:rPr>
      </w:pPr>
      <w:r>
        <w:rPr>
          <w:rFonts w:ascii="Arial" w:hAnsi="Arial" w:cs="Arial"/>
          <w:sz w:val="24"/>
          <w:szCs w:val="24"/>
        </w:rPr>
        <w:t>(vi)</w:t>
      </w:r>
      <w:r>
        <w:rPr>
          <w:rFonts w:ascii="Arial" w:hAnsi="Arial" w:cs="Arial"/>
          <w:sz w:val="24"/>
          <w:szCs w:val="24"/>
        </w:rPr>
        <w:tab/>
      </w:r>
      <w:r w:rsidR="00AA3AD1">
        <w:rPr>
          <w:rFonts w:ascii="Arial" w:hAnsi="Arial" w:cs="Arial"/>
          <w:sz w:val="24"/>
          <w:szCs w:val="24"/>
        </w:rPr>
        <w:t xml:space="preserve">Ascan Berthold </w:t>
      </w:r>
      <w:r w:rsidR="00B37E3E">
        <w:rPr>
          <w:rFonts w:ascii="Arial" w:hAnsi="Arial" w:cs="Arial"/>
          <w:sz w:val="24"/>
          <w:szCs w:val="24"/>
        </w:rPr>
        <w:t>Schütte</w:t>
      </w:r>
      <w:r w:rsidR="0094151F">
        <w:rPr>
          <w:rFonts w:ascii="Arial" w:hAnsi="Arial" w:cs="Arial"/>
          <w:sz w:val="24"/>
          <w:szCs w:val="24"/>
        </w:rPr>
        <w:t xml:space="preserve"> </w:t>
      </w:r>
      <w:r w:rsidR="00AA3AD1">
        <w:rPr>
          <w:rFonts w:ascii="Arial" w:hAnsi="Arial" w:cs="Arial"/>
          <w:sz w:val="24"/>
          <w:szCs w:val="24"/>
        </w:rPr>
        <w:t xml:space="preserve">(Ascan) </w:t>
      </w:r>
      <w:r w:rsidR="005B0111">
        <w:rPr>
          <w:rFonts w:ascii="Arial" w:hAnsi="Arial" w:cs="Arial"/>
          <w:sz w:val="24"/>
          <w:szCs w:val="24"/>
        </w:rPr>
        <w:t xml:space="preserve">a third son born to the couple, the first applicant </w:t>
      </w:r>
      <w:r w:rsidR="005B0111">
        <w:rPr>
          <w:rFonts w:ascii="Arial" w:hAnsi="Arial" w:cs="Arial"/>
          <w:i/>
          <w:sz w:val="24"/>
          <w:szCs w:val="24"/>
        </w:rPr>
        <w:t xml:space="preserve">a quo </w:t>
      </w:r>
      <w:r w:rsidR="005B0111">
        <w:rPr>
          <w:rFonts w:ascii="Arial" w:hAnsi="Arial" w:cs="Arial"/>
          <w:sz w:val="24"/>
          <w:szCs w:val="24"/>
        </w:rPr>
        <w:t>and the first respondent in the appeal</w:t>
      </w:r>
      <w:r w:rsidR="00911920">
        <w:rPr>
          <w:rFonts w:ascii="Arial" w:hAnsi="Arial" w:cs="Arial"/>
          <w:sz w:val="24"/>
          <w:szCs w:val="24"/>
        </w:rPr>
        <w:t>.</w:t>
      </w:r>
    </w:p>
    <w:p w14:paraId="2C061F44" w14:textId="77777777" w:rsidR="00911920" w:rsidRDefault="00911920" w:rsidP="00D02703">
      <w:pPr>
        <w:pStyle w:val="NoSpacing"/>
        <w:spacing w:line="480" w:lineRule="auto"/>
        <w:ind w:left="720"/>
        <w:jc w:val="both"/>
        <w:rPr>
          <w:rFonts w:ascii="Arial" w:hAnsi="Arial" w:cs="Arial"/>
          <w:sz w:val="24"/>
          <w:szCs w:val="24"/>
        </w:rPr>
      </w:pPr>
    </w:p>
    <w:p w14:paraId="01EA43A8" w14:textId="77777777" w:rsidR="00911920" w:rsidRPr="00911920" w:rsidRDefault="00911920" w:rsidP="00911920">
      <w:pPr>
        <w:pStyle w:val="NoSpacing"/>
        <w:spacing w:line="480" w:lineRule="auto"/>
        <w:jc w:val="both"/>
        <w:rPr>
          <w:rFonts w:ascii="Arial" w:hAnsi="Arial" w:cs="Arial"/>
          <w:sz w:val="24"/>
          <w:szCs w:val="24"/>
          <w:u w:val="single"/>
        </w:rPr>
      </w:pPr>
      <w:r>
        <w:rPr>
          <w:rFonts w:ascii="Arial" w:hAnsi="Arial" w:cs="Arial"/>
          <w:sz w:val="24"/>
          <w:szCs w:val="24"/>
          <w:u w:val="single"/>
        </w:rPr>
        <w:t xml:space="preserve">The </w:t>
      </w:r>
      <w:r w:rsidR="00B37E3E">
        <w:rPr>
          <w:rFonts w:ascii="Arial" w:hAnsi="Arial" w:cs="Arial"/>
          <w:sz w:val="24"/>
          <w:szCs w:val="24"/>
          <w:u w:val="single"/>
        </w:rPr>
        <w:t>Schütte</w:t>
      </w:r>
      <w:r>
        <w:rPr>
          <w:rFonts w:ascii="Arial" w:hAnsi="Arial" w:cs="Arial"/>
          <w:sz w:val="24"/>
          <w:szCs w:val="24"/>
          <w:u w:val="single"/>
        </w:rPr>
        <w:t xml:space="preserve"> </w:t>
      </w:r>
      <w:r w:rsidR="002F74AE">
        <w:rPr>
          <w:rFonts w:ascii="Arial" w:hAnsi="Arial" w:cs="Arial"/>
          <w:sz w:val="24"/>
          <w:szCs w:val="24"/>
          <w:u w:val="single"/>
        </w:rPr>
        <w:t>Trust</w:t>
      </w:r>
    </w:p>
    <w:p w14:paraId="1332303E" w14:textId="763BD6A4" w:rsidR="007A63C4" w:rsidRDefault="007D4C2F" w:rsidP="007D4C2F">
      <w:pPr>
        <w:pStyle w:val="NoSpacing"/>
        <w:spacing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911920">
        <w:rPr>
          <w:rFonts w:ascii="Arial" w:hAnsi="Arial" w:cs="Arial"/>
          <w:sz w:val="24"/>
          <w:szCs w:val="24"/>
        </w:rPr>
        <w:t>Floren</w:t>
      </w:r>
      <w:r w:rsidR="0033339A">
        <w:rPr>
          <w:rFonts w:ascii="Arial" w:hAnsi="Arial" w:cs="Arial"/>
          <w:sz w:val="24"/>
          <w:szCs w:val="24"/>
        </w:rPr>
        <w:t>z</w:t>
      </w:r>
      <w:r w:rsidR="00911920">
        <w:rPr>
          <w:rFonts w:ascii="Arial" w:hAnsi="Arial" w:cs="Arial"/>
          <w:sz w:val="24"/>
          <w:szCs w:val="24"/>
        </w:rPr>
        <w:t xml:space="preserve"> was a man of </w:t>
      </w:r>
      <w:r w:rsidR="00E73CC8">
        <w:rPr>
          <w:rFonts w:ascii="Arial" w:hAnsi="Arial" w:cs="Arial"/>
          <w:sz w:val="24"/>
          <w:szCs w:val="24"/>
        </w:rPr>
        <w:t xml:space="preserve">considerable means which included a substantial portfolio </w:t>
      </w:r>
      <w:r w:rsidR="00790E6C">
        <w:rPr>
          <w:rFonts w:ascii="Arial" w:hAnsi="Arial" w:cs="Arial"/>
          <w:sz w:val="24"/>
          <w:szCs w:val="24"/>
        </w:rPr>
        <w:t>of listed shares on the Johannesburg Stock</w:t>
      </w:r>
      <w:r w:rsidR="00601DE6">
        <w:rPr>
          <w:rFonts w:ascii="Arial" w:hAnsi="Arial" w:cs="Arial"/>
          <w:sz w:val="24"/>
          <w:szCs w:val="24"/>
        </w:rPr>
        <w:t xml:space="preserve"> E</w:t>
      </w:r>
      <w:r w:rsidR="00790E6C">
        <w:rPr>
          <w:rFonts w:ascii="Arial" w:hAnsi="Arial" w:cs="Arial"/>
          <w:sz w:val="24"/>
          <w:szCs w:val="24"/>
        </w:rPr>
        <w:t>xchange</w:t>
      </w:r>
      <w:r w:rsidR="00601DE6">
        <w:rPr>
          <w:rFonts w:ascii="Arial" w:hAnsi="Arial" w:cs="Arial"/>
          <w:sz w:val="24"/>
          <w:szCs w:val="24"/>
        </w:rPr>
        <w:t xml:space="preserve">, South Africa. </w:t>
      </w:r>
      <w:r w:rsidR="00284FCB">
        <w:rPr>
          <w:rFonts w:ascii="Arial" w:hAnsi="Arial" w:cs="Arial"/>
          <w:sz w:val="24"/>
          <w:szCs w:val="24"/>
        </w:rPr>
        <w:t>Thus</w:t>
      </w:r>
      <w:r w:rsidR="00493F27">
        <w:rPr>
          <w:rFonts w:ascii="Arial" w:hAnsi="Arial" w:cs="Arial"/>
          <w:sz w:val="24"/>
          <w:szCs w:val="24"/>
        </w:rPr>
        <w:t>,</w:t>
      </w:r>
      <w:r w:rsidR="00284FCB">
        <w:rPr>
          <w:rFonts w:ascii="Arial" w:hAnsi="Arial" w:cs="Arial"/>
          <w:sz w:val="24"/>
          <w:szCs w:val="24"/>
        </w:rPr>
        <w:t xml:space="preserve"> during 2001</w:t>
      </w:r>
      <w:r w:rsidR="00493F27">
        <w:rPr>
          <w:rFonts w:ascii="Arial" w:hAnsi="Arial" w:cs="Arial"/>
          <w:sz w:val="24"/>
          <w:szCs w:val="24"/>
        </w:rPr>
        <w:t>,</w:t>
      </w:r>
      <w:r w:rsidR="00284FCB">
        <w:rPr>
          <w:rFonts w:ascii="Arial" w:hAnsi="Arial" w:cs="Arial"/>
          <w:sz w:val="24"/>
          <w:szCs w:val="24"/>
        </w:rPr>
        <w:t xml:space="preserve"> he in a hand-written note </w:t>
      </w:r>
      <w:r w:rsidR="00BC2C52">
        <w:rPr>
          <w:rFonts w:ascii="Arial" w:hAnsi="Arial" w:cs="Arial"/>
          <w:sz w:val="24"/>
          <w:szCs w:val="24"/>
        </w:rPr>
        <w:t xml:space="preserve">to </w:t>
      </w:r>
      <w:r w:rsidR="00284FCB">
        <w:rPr>
          <w:rFonts w:ascii="Arial" w:hAnsi="Arial" w:cs="Arial"/>
          <w:sz w:val="24"/>
          <w:szCs w:val="24"/>
        </w:rPr>
        <w:t xml:space="preserve">Andrea </w:t>
      </w:r>
      <w:r w:rsidR="0033339A">
        <w:rPr>
          <w:rFonts w:ascii="Arial" w:hAnsi="Arial" w:cs="Arial"/>
          <w:sz w:val="24"/>
          <w:szCs w:val="24"/>
        </w:rPr>
        <w:t>(</w:t>
      </w:r>
      <w:r w:rsidR="00284FCB">
        <w:rPr>
          <w:rFonts w:ascii="Arial" w:hAnsi="Arial" w:cs="Arial"/>
          <w:sz w:val="24"/>
          <w:szCs w:val="24"/>
        </w:rPr>
        <w:t>and Ascan</w:t>
      </w:r>
      <w:r w:rsidR="0033339A">
        <w:rPr>
          <w:rFonts w:ascii="Arial" w:hAnsi="Arial" w:cs="Arial"/>
          <w:sz w:val="24"/>
          <w:szCs w:val="24"/>
        </w:rPr>
        <w:t>)</w:t>
      </w:r>
      <w:r w:rsidR="00284FCB">
        <w:rPr>
          <w:rFonts w:ascii="Arial" w:hAnsi="Arial" w:cs="Arial"/>
          <w:sz w:val="24"/>
          <w:szCs w:val="24"/>
        </w:rPr>
        <w:t xml:space="preserve"> </w:t>
      </w:r>
      <w:r w:rsidR="00BC2C52">
        <w:rPr>
          <w:rFonts w:ascii="Arial" w:hAnsi="Arial" w:cs="Arial"/>
          <w:sz w:val="24"/>
          <w:szCs w:val="24"/>
        </w:rPr>
        <w:t xml:space="preserve">which accompanied </w:t>
      </w:r>
      <w:r w:rsidR="00FB04A7">
        <w:rPr>
          <w:rFonts w:ascii="Arial" w:hAnsi="Arial" w:cs="Arial"/>
          <w:sz w:val="24"/>
          <w:szCs w:val="24"/>
        </w:rPr>
        <w:t xml:space="preserve">a draft </w:t>
      </w:r>
      <w:r w:rsidR="002F74AE">
        <w:rPr>
          <w:rFonts w:ascii="Arial" w:hAnsi="Arial" w:cs="Arial"/>
          <w:sz w:val="24"/>
          <w:szCs w:val="24"/>
        </w:rPr>
        <w:t>Trust</w:t>
      </w:r>
      <w:r w:rsidR="000A6C75">
        <w:rPr>
          <w:rFonts w:ascii="Arial" w:hAnsi="Arial" w:cs="Arial"/>
          <w:sz w:val="24"/>
          <w:szCs w:val="24"/>
        </w:rPr>
        <w:t xml:space="preserve"> </w:t>
      </w:r>
      <w:r w:rsidR="00FB250C">
        <w:rPr>
          <w:rFonts w:ascii="Arial" w:hAnsi="Arial" w:cs="Arial"/>
          <w:sz w:val="24"/>
          <w:szCs w:val="24"/>
        </w:rPr>
        <w:t>D</w:t>
      </w:r>
      <w:r w:rsidR="000A6C75">
        <w:rPr>
          <w:rFonts w:ascii="Arial" w:hAnsi="Arial" w:cs="Arial"/>
          <w:sz w:val="24"/>
          <w:szCs w:val="24"/>
        </w:rPr>
        <w:t xml:space="preserve">eed </w:t>
      </w:r>
      <w:r w:rsidR="00785EC7">
        <w:rPr>
          <w:rFonts w:ascii="Arial" w:hAnsi="Arial" w:cs="Arial"/>
          <w:sz w:val="24"/>
          <w:szCs w:val="24"/>
        </w:rPr>
        <w:t>(</w:t>
      </w:r>
      <w:r w:rsidR="00823204">
        <w:rPr>
          <w:rFonts w:ascii="Arial" w:hAnsi="Arial" w:cs="Arial"/>
          <w:sz w:val="24"/>
          <w:szCs w:val="24"/>
        </w:rPr>
        <w:t>relating to his a</w:t>
      </w:r>
      <w:r w:rsidR="00FB04A7">
        <w:rPr>
          <w:rFonts w:ascii="Arial" w:hAnsi="Arial" w:cs="Arial"/>
          <w:sz w:val="24"/>
          <w:szCs w:val="24"/>
        </w:rPr>
        <w:t xml:space="preserve">ssets </w:t>
      </w:r>
      <w:r w:rsidR="008A28BA">
        <w:rPr>
          <w:rFonts w:ascii="Arial" w:hAnsi="Arial" w:cs="Arial"/>
          <w:sz w:val="24"/>
          <w:szCs w:val="24"/>
        </w:rPr>
        <w:t>on the Johannesburg Stock Exchange</w:t>
      </w:r>
      <w:r w:rsidR="00785EC7">
        <w:rPr>
          <w:rFonts w:ascii="Arial" w:hAnsi="Arial" w:cs="Arial"/>
          <w:sz w:val="24"/>
          <w:szCs w:val="24"/>
        </w:rPr>
        <w:t>)</w:t>
      </w:r>
      <w:r w:rsidR="00FB04A7">
        <w:rPr>
          <w:rFonts w:ascii="Arial" w:hAnsi="Arial" w:cs="Arial"/>
          <w:sz w:val="24"/>
          <w:szCs w:val="24"/>
        </w:rPr>
        <w:t xml:space="preserve"> informed </w:t>
      </w:r>
      <w:r w:rsidR="00FB43D0">
        <w:rPr>
          <w:rFonts w:ascii="Arial" w:hAnsi="Arial" w:cs="Arial"/>
          <w:sz w:val="24"/>
          <w:szCs w:val="24"/>
        </w:rPr>
        <w:t>t</w:t>
      </w:r>
      <w:r w:rsidR="00FB04A7">
        <w:rPr>
          <w:rFonts w:ascii="Arial" w:hAnsi="Arial" w:cs="Arial"/>
          <w:sz w:val="24"/>
          <w:szCs w:val="24"/>
        </w:rPr>
        <w:t>h</w:t>
      </w:r>
      <w:r w:rsidR="00FB43D0">
        <w:rPr>
          <w:rFonts w:ascii="Arial" w:hAnsi="Arial" w:cs="Arial"/>
          <w:sz w:val="24"/>
          <w:szCs w:val="24"/>
        </w:rPr>
        <w:t>e</w:t>
      </w:r>
      <w:r w:rsidR="00FB04A7">
        <w:rPr>
          <w:rFonts w:ascii="Arial" w:hAnsi="Arial" w:cs="Arial"/>
          <w:sz w:val="24"/>
          <w:szCs w:val="24"/>
        </w:rPr>
        <w:t>s</w:t>
      </w:r>
      <w:r w:rsidR="00FB43D0">
        <w:rPr>
          <w:rFonts w:ascii="Arial" w:hAnsi="Arial" w:cs="Arial"/>
          <w:sz w:val="24"/>
          <w:szCs w:val="24"/>
        </w:rPr>
        <w:t>e</w:t>
      </w:r>
      <w:r w:rsidR="00FB04A7">
        <w:rPr>
          <w:rFonts w:ascii="Arial" w:hAnsi="Arial" w:cs="Arial"/>
          <w:sz w:val="24"/>
          <w:szCs w:val="24"/>
        </w:rPr>
        <w:t xml:space="preserve"> two children </w:t>
      </w:r>
      <w:r w:rsidR="00FF4FF9">
        <w:rPr>
          <w:rFonts w:ascii="Arial" w:hAnsi="Arial" w:cs="Arial"/>
          <w:sz w:val="24"/>
          <w:szCs w:val="24"/>
        </w:rPr>
        <w:t>that he and Hans visited an attorney who provided them with th</w:t>
      </w:r>
      <w:r w:rsidR="00BF4F9B">
        <w:rPr>
          <w:rFonts w:ascii="Arial" w:hAnsi="Arial" w:cs="Arial"/>
          <w:sz w:val="24"/>
          <w:szCs w:val="24"/>
        </w:rPr>
        <w:t>e</w:t>
      </w:r>
      <w:r w:rsidR="00FF4FF9">
        <w:rPr>
          <w:rFonts w:ascii="Arial" w:hAnsi="Arial" w:cs="Arial"/>
          <w:sz w:val="24"/>
          <w:szCs w:val="24"/>
        </w:rPr>
        <w:t xml:space="preserve"> draft </w:t>
      </w:r>
      <w:r w:rsidR="002F74AE">
        <w:rPr>
          <w:rFonts w:ascii="Arial" w:hAnsi="Arial" w:cs="Arial"/>
          <w:sz w:val="24"/>
          <w:szCs w:val="24"/>
        </w:rPr>
        <w:t>Trust</w:t>
      </w:r>
      <w:r w:rsidR="00DA1DEB">
        <w:rPr>
          <w:rFonts w:ascii="Arial" w:hAnsi="Arial" w:cs="Arial"/>
          <w:sz w:val="24"/>
          <w:szCs w:val="24"/>
        </w:rPr>
        <w:t xml:space="preserve"> </w:t>
      </w:r>
      <w:r w:rsidR="00FB250C">
        <w:rPr>
          <w:rFonts w:ascii="Arial" w:hAnsi="Arial" w:cs="Arial"/>
          <w:sz w:val="24"/>
          <w:szCs w:val="24"/>
        </w:rPr>
        <w:t>D</w:t>
      </w:r>
      <w:r w:rsidR="00DA1DEB">
        <w:rPr>
          <w:rFonts w:ascii="Arial" w:hAnsi="Arial" w:cs="Arial"/>
          <w:sz w:val="24"/>
          <w:szCs w:val="24"/>
        </w:rPr>
        <w:t>eed. According to the note</w:t>
      </w:r>
      <w:r w:rsidR="00FB43D0">
        <w:rPr>
          <w:rFonts w:ascii="Arial" w:hAnsi="Arial" w:cs="Arial"/>
          <w:sz w:val="24"/>
          <w:szCs w:val="24"/>
        </w:rPr>
        <w:t>,</w:t>
      </w:r>
      <w:r w:rsidR="00DA1DEB">
        <w:rPr>
          <w:rFonts w:ascii="Arial" w:hAnsi="Arial" w:cs="Arial"/>
          <w:sz w:val="24"/>
          <w:szCs w:val="24"/>
        </w:rPr>
        <w:t xml:space="preserve"> they at a meeting in </w:t>
      </w:r>
      <w:r w:rsidR="001D7FE7">
        <w:rPr>
          <w:rFonts w:ascii="Arial" w:hAnsi="Arial" w:cs="Arial"/>
          <w:sz w:val="24"/>
          <w:szCs w:val="24"/>
        </w:rPr>
        <w:t xml:space="preserve">the beginning </w:t>
      </w:r>
      <w:r w:rsidR="00FB43D0">
        <w:rPr>
          <w:rFonts w:ascii="Arial" w:hAnsi="Arial" w:cs="Arial"/>
          <w:sz w:val="24"/>
          <w:szCs w:val="24"/>
        </w:rPr>
        <w:t xml:space="preserve">of </w:t>
      </w:r>
      <w:r w:rsidR="003B7408">
        <w:rPr>
          <w:rFonts w:ascii="Arial" w:hAnsi="Arial" w:cs="Arial"/>
          <w:sz w:val="24"/>
          <w:szCs w:val="24"/>
        </w:rPr>
        <w:t xml:space="preserve">2000 saw this lawyer ‘to discuss the question of inheritance tax </w:t>
      </w:r>
      <w:r w:rsidR="00580484">
        <w:rPr>
          <w:rFonts w:ascii="Arial" w:hAnsi="Arial" w:cs="Arial"/>
          <w:sz w:val="24"/>
          <w:szCs w:val="24"/>
        </w:rPr>
        <w:t xml:space="preserve">of investments on the Johannesburg Stock </w:t>
      </w:r>
      <w:r w:rsidR="004749A5">
        <w:rPr>
          <w:rFonts w:ascii="Arial" w:hAnsi="Arial" w:cs="Arial"/>
          <w:sz w:val="24"/>
          <w:szCs w:val="24"/>
        </w:rPr>
        <w:t>Exchange</w:t>
      </w:r>
      <w:r w:rsidR="00580484">
        <w:rPr>
          <w:rFonts w:ascii="Arial" w:hAnsi="Arial" w:cs="Arial"/>
          <w:sz w:val="24"/>
          <w:szCs w:val="24"/>
        </w:rPr>
        <w:t xml:space="preserve"> for Namibia’.</w:t>
      </w:r>
      <w:r w:rsidR="00E1201A">
        <w:rPr>
          <w:rFonts w:ascii="Arial" w:hAnsi="Arial" w:cs="Arial"/>
          <w:sz w:val="24"/>
          <w:szCs w:val="24"/>
        </w:rPr>
        <w:t xml:space="preserve"> He points out that the inheritance tax in So</w:t>
      </w:r>
      <w:r w:rsidR="00D02703">
        <w:rPr>
          <w:rFonts w:ascii="Arial" w:hAnsi="Arial" w:cs="Arial"/>
          <w:sz w:val="24"/>
          <w:szCs w:val="24"/>
        </w:rPr>
        <w:t>uth Africa could reach up to 20 per cent</w:t>
      </w:r>
      <w:r w:rsidR="00E1201A">
        <w:rPr>
          <w:rFonts w:ascii="Arial" w:hAnsi="Arial" w:cs="Arial"/>
          <w:sz w:val="24"/>
          <w:szCs w:val="24"/>
        </w:rPr>
        <w:t xml:space="preserve"> of his assets </w:t>
      </w:r>
      <w:r w:rsidR="00BF4F9B">
        <w:rPr>
          <w:rFonts w:ascii="Arial" w:hAnsi="Arial" w:cs="Arial"/>
          <w:sz w:val="24"/>
          <w:szCs w:val="24"/>
        </w:rPr>
        <w:t xml:space="preserve">in </w:t>
      </w:r>
      <w:r w:rsidR="001667D4">
        <w:rPr>
          <w:rFonts w:ascii="Arial" w:hAnsi="Arial" w:cs="Arial"/>
          <w:sz w:val="24"/>
          <w:szCs w:val="24"/>
        </w:rPr>
        <w:t>excess</w:t>
      </w:r>
      <w:r w:rsidR="00BF4F9B">
        <w:rPr>
          <w:rFonts w:ascii="Arial" w:hAnsi="Arial" w:cs="Arial"/>
          <w:sz w:val="24"/>
          <w:szCs w:val="24"/>
        </w:rPr>
        <w:t xml:space="preserve"> of </w:t>
      </w:r>
      <w:r w:rsidR="002F74AE">
        <w:rPr>
          <w:rFonts w:ascii="Arial" w:hAnsi="Arial" w:cs="Arial"/>
          <w:sz w:val="24"/>
          <w:szCs w:val="24"/>
        </w:rPr>
        <w:t>N$1 m</w:t>
      </w:r>
      <w:r w:rsidR="00BF4F9B">
        <w:rPr>
          <w:rFonts w:ascii="Arial" w:hAnsi="Arial" w:cs="Arial"/>
          <w:sz w:val="24"/>
          <w:szCs w:val="24"/>
        </w:rPr>
        <w:t>illion</w:t>
      </w:r>
      <w:r w:rsidR="00A5445C">
        <w:rPr>
          <w:rFonts w:ascii="Arial" w:hAnsi="Arial" w:cs="Arial"/>
          <w:sz w:val="24"/>
          <w:szCs w:val="24"/>
        </w:rPr>
        <w:t xml:space="preserve"> whereas in Namibia there is no inheritance tax. He </w:t>
      </w:r>
      <w:r w:rsidR="004749A5">
        <w:rPr>
          <w:rFonts w:ascii="Arial" w:hAnsi="Arial" w:cs="Arial"/>
          <w:sz w:val="24"/>
          <w:szCs w:val="24"/>
        </w:rPr>
        <w:t>then</w:t>
      </w:r>
      <w:r w:rsidR="00A5445C">
        <w:rPr>
          <w:rFonts w:ascii="Arial" w:hAnsi="Arial" w:cs="Arial"/>
          <w:sz w:val="24"/>
          <w:szCs w:val="24"/>
        </w:rPr>
        <w:t xml:space="preserve"> refers to the flexibility of </w:t>
      </w:r>
      <w:r w:rsidR="002F74AE">
        <w:rPr>
          <w:rFonts w:ascii="Arial" w:hAnsi="Arial" w:cs="Arial"/>
          <w:sz w:val="24"/>
          <w:szCs w:val="24"/>
        </w:rPr>
        <w:t>Trust</w:t>
      </w:r>
      <w:r w:rsidR="001D7FE7">
        <w:rPr>
          <w:rFonts w:ascii="Arial" w:hAnsi="Arial" w:cs="Arial"/>
          <w:sz w:val="24"/>
          <w:szCs w:val="24"/>
        </w:rPr>
        <w:t>s</w:t>
      </w:r>
      <w:r w:rsidR="009964F6">
        <w:rPr>
          <w:rFonts w:ascii="Arial" w:hAnsi="Arial" w:cs="Arial"/>
          <w:sz w:val="24"/>
          <w:szCs w:val="24"/>
        </w:rPr>
        <w:t xml:space="preserve"> which enable</w:t>
      </w:r>
      <w:r w:rsidR="001D7FE7">
        <w:rPr>
          <w:rFonts w:ascii="Arial" w:hAnsi="Arial" w:cs="Arial"/>
          <w:sz w:val="24"/>
          <w:szCs w:val="24"/>
        </w:rPr>
        <w:t>s</w:t>
      </w:r>
      <w:r w:rsidR="009964F6">
        <w:rPr>
          <w:rFonts w:ascii="Arial" w:hAnsi="Arial" w:cs="Arial"/>
          <w:sz w:val="24"/>
          <w:szCs w:val="24"/>
        </w:rPr>
        <w:t xml:space="preserve"> one to still d</w:t>
      </w:r>
      <w:r w:rsidR="00844AD6">
        <w:rPr>
          <w:rFonts w:ascii="Arial" w:hAnsi="Arial" w:cs="Arial"/>
          <w:sz w:val="24"/>
          <w:szCs w:val="24"/>
        </w:rPr>
        <w:t xml:space="preserve">eal </w:t>
      </w:r>
      <w:r w:rsidR="009964F6">
        <w:rPr>
          <w:rFonts w:ascii="Arial" w:hAnsi="Arial" w:cs="Arial"/>
          <w:sz w:val="24"/>
          <w:szCs w:val="24"/>
        </w:rPr>
        <w:t>with the assets in terms of</w:t>
      </w:r>
      <w:r w:rsidR="00844AD6">
        <w:rPr>
          <w:rFonts w:ascii="Arial" w:hAnsi="Arial" w:cs="Arial"/>
          <w:sz w:val="24"/>
          <w:szCs w:val="24"/>
        </w:rPr>
        <w:t xml:space="preserve"> purchases and sales, and donations of shares</w:t>
      </w:r>
      <w:r w:rsidR="002C797A">
        <w:rPr>
          <w:rFonts w:ascii="Arial" w:hAnsi="Arial" w:cs="Arial"/>
          <w:sz w:val="24"/>
          <w:szCs w:val="24"/>
        </w:rPr>
        <w:t xml:space="preserve"> and ‘also names can be changed’. </w:t>
      </w:r>
      <w:r w:rsidR="004D56AE">
        <w:rPr>
          <w:rFonts w:ascii="Arial" w:hAnsi="Arial" w:cs="Arial"/>
          <w:sz w:val="24"/>
          <w:szCs w:val="24"/>
        </w:rPr>
        <w:t>He ends the note stating that</w:t>
      </w:r>
      <w:r w:rsidR="007A63C4">
        <w:rPr>
          <w:rFonts w:ascii="Arial" w:hAnsi="Arial" w:cs="Arial"/>
          <w:sz w:val="24"/>
          <w:szCs w:val="24"/>
        </w:rPr>
        <w:t xml:space="preserve"> ‘thus we still talk about changes and finali</w:t>
      </w:r>
      <w:r w:rsidR="002F74AE">
        <w:rPr>
          <w:rFonts w:ascii="Arial" w:hAnsi="Arial" w:cs="Arial"/>
          <w:sz w:val="24"/>
          <w:szCs w:val="24"/>
        </w:rPr>
        <w:t>s</w:t>
      </w:r>
      <w:r w:rsidR="007A63C4">
        <w:rPr>
          <w:rFonts w:ascii="Arial" w:hAnsi="Arial" w:cs="Arial"/>
          <w:sz w:val="24"/>
          <w:szCs w:val="24"/>
        </w:rPr>
        <w:t xml:space="preserve">ation of the </w:t>
      </w:r>
      <w:r w:rsidR="002F74AE">
        <w:rPr>
          <w:rFonts w:ascii="Arial" w:hAnsi="Arial" w:cs="Arial"/>
          <w:sz w:val="24"/>
          <w:szCs w:val="24"/>
        </w:rPr>
        <w:t>Trust</w:t>
      </w:r>
      <w:r w:rsidR="007A63C4">
        <w:rPr>
          <w:rFonts w:ascii="Arial" w:hAnsi="Arial" w:cs="Arial"/>
          <w:sz w:val="24"/>
          <w:szCs w:val="24"/>
        </w:rPr>
        <w:t>’.</w:t>
      </w:r>
    </w:p>
    <w:p w14:paraId="07717473" w14:textId="77777777" w:rsidR="007A63C4" w:rsidRDefault="007A63C4" w:rsidP="007A63C4">
      <w:pPr>
        <w:pStyle w:val="NoSpacing"/>
        <w:spacing w:line="480" w:lineRule="auto"/>
        <w:jc w:val="both"/>
        <w:rPr>
          <w:rFonts w:ascii="Arial" w:hAnsi="Arial" w:cs="Arial"/>
          <w:sz w:val="24"/>
          <w:szCs w:val="24"/>
        </w:rPr>
      </w:pPr>
    </w:p>
    <w:p w14:paraId="268D138E" w14:textId="1140990A" w:rsidR="00525B06" w:rsidRDefault="007D4C2F" w:rsidP="007D4C2F">
      <w:pPr>
        <w:pStyle w:val="NoSpacing"/>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7A63C4">
        <w:rPr>
          <w:rFonts w:ascii="Arial" w:hAnsi="Arial" w:cs="Arial"/>
          <w:sz w:val="24"/>
          <w:szCs w:val="24"/>
        </w:rPr>
        <w:t xml:space="preserve">As is evident from the </w:t>
      </w:r>
      <w:r w:rsidR="004F751E">
        <w:rPr>
          <w:rFonts w:ascii="Arial" w:hAnsi="Arial" w:cs="Arial"/>
          <w:sz w:val="24"/>
          <w:szCs w:val="24"/>
        </w:rPr>
        <w:t xml:space="preserve">hand-written </w:t>
      </w:r>
      <w:r w:rsidR="007A63C4">
        <w:rPr>
          <w:rFonts w:ascii="Arial" w:hAnsi="Arial" w:cs="Arial"/>
          <w:sz w:val="24"/>
          <w:szCs w:val="24"/>
        </w:rPr>
        <w:t xml:space="preserve">note </w:t>
      </w:r>
      <w:r w:rsidR="00E62E45">
        <w:rPr>
          <w:rFonts w:ascii="Arial" w:hAnsi="Arial" w:cs="Arial"/>
          <w:sz w:val="24"/>
          <w:szCs w:val="24"/>
        </w:rPr>
        <w:t>from Floren</w:t>
      </w:r>
      <w:r w:rsidR="00A51993">
        <w:rPr>
          <w:rFonts w:ascii="Arial" w:hAnsi="Arial" w:cs="Arial"/>
          <w:sz w:val="24"/>
          <w:szCs w:val="24"/>
        </w:rPr>
        <w:t>z</w:t>
      </w:r>
      <w:r w:rsidR="0050381B">
        <w:rPr>
          <w:rFonts w:ascii="Arial" w:hAnsi="Arial" w:cs="Arial"/>
          <w:sz w:val="24"/>
          <w:szCs w:val="24"/>
        </w:rPr>
        <w:t>,</w:t>
      </w:r>
      <w:r w:rsidR="00E62E45">
        <w:rPr>
          <w:rFonts w:ascii="Arial" w:hAnsi="Arial" w:cs="Arial"/>
          <w:sz w:val="24"/>
          <w:szCs w:val="24"/>
        </w:rPr>
        <w:t xml:space="preserve"> the idea was to divest himself from the share portfolio </w:t>
      </w:r>
      <w:r w:rsidR="00F677F8">
        <w:rPr>
          <w:rFonts w:ascii="Arial" w:hAnsi="Arial" w:cs="Arial"/>
          <w:sz w:val="24"/>
          <w:szCs w:val="24"/>
        </w:rPr>
        <w:t xml:space="preserve">which would form part of his estate in South Africa </w:t>
      </w:r>
      <w:r w:rsidR="002F74AE">
        <w:rPr>
          <w:rFonts w:ascii="Arial" w:hAnsi="Arial" w:cs="Arial"/>
          <w:sz w:val="24"/>
          <w:szCs w:val="24"/>
        </w:rPr>
        <w:t>up</w:t>
      </w:r>
      <w:r w:rsidR="00F677F8">
        <w:rPr>
          <w:rFonts w:ascii="Arial" w:hAnsi="Arial" w:cs="Arial"/>
          <w:sz w:val="24"/>
          <w:szCs w:val="24"/>
        </w:rPr>
        <w:t xml:space="preserve">on his demise and move it to a Namibian </w:t>
      </w:r>
      <w:r w:rsidR="002F74AE">
        <w:rPr>
          <w:rFonts w:ascii="Arial" w:hAnsi="Arial" w:cs="Arial"/>
          <w:sz w:val="24"/>
          <w:szCs w:val="24"/>
        </w:rPr>
        <w:t>Trust</w:t>
      </w:r>
      <w:r w:rsidR="00F677F8">
        <w:rPr>
          <w:rFonts w:ascii="Arial" w:hAnsi="Arial" w:cs="Arial"/>
          <w:sz w:val="24"/>
          <w:szCs w:val="24"/>
        </w:rPr>
        <w:t xml:space="preserve"> which offered </w:t>
      </w:r>
      <w:r w:rsidR="00E00082">
        <w:rPr>
          <w:rFonts w:ascii="Arial" w:hAnsi="Arial" w:cs="Arial"/>
          <w:sz w:val="24"/>
          <w:szCs w:val="24"/>
        </w:rPr>
        <w:t xml:space="preserve">the flexibility to continue dealing with his portfolio </w:t>
      </w:r>
      <w:r w:rsidR="00412643">
        <w:rPr>
          <w:rFonts w:ascii="Arial" w:hAnsi="Arial" w:cs="Arial"/>
          <w:sz w:val="24"/>
          <w:szCs w:val="24"/>
        </w:rPr>
        <w:t>w</w:t>
      </w:r>
      <w:r w:rsidR="0051142E">
        <w:rPr>
          <w:rFonts w:ascii="Arial" w:hAnsi="Arial" w:cs="Arial"/>
          <w:sz w:val="24"/>
          <w:szCs w:val="24"/>
        </w:rPr>
        <w:t>hile</w:t>
      </w:r>
      <w:r w:rsidR="00412643">
        <w:rPr>
          <w:rFonts w:ascii="Arial" w:hAnsi="Arial" w:cs="Arial"/>
          <w:sz w:val="24"/>
          <w:szCs w:val="24"/>
        </w:rPr>
        <w:t xml:space="preserve"> protecting </w:t>
      </w:r>
      <w:r w:rsidR="0051142E">
        <w:rPr>
          <w:rFonts w:ascii="Arial" w:hAnsi="Arial" w:cs="Arial"/>
          <w:sz w:val="24"/>
          <w:szCs w:val="24"/>
        </w:rPr>
        <w:t xml:space="preserve">his </w:t>
      </w:r>
      <w:r w:rsidR="0050381B">
        <w:rPr>
          <w:rFonts w:ascii="Arial" w:hAnsi="Arial" w:cs="Arial"/>
          <w:sz w:val="24"/>
          <w:szCs w:val="24"/>
        </w:rPr>
        <w:t>it</w:t>
      </w:r>
      <w:r w:rsidR="0051142E">
        <w:rPr>
          <w:rFonts w:ascii="Arial" w:hAnsi="Arial" w:cs="Arial"/>
          <w:sz w:val="24"/>
          <w:szCs w:val="24"/>
        </w:rPr>
        <w:t xml:space="preserve"> </w:t>
      </w:r>
      <w:r w:rsidR="00412643">
        <w:rPr>
          <w:rFonts w:ascii="Arial" w:hAnsi="Arial" w:cs="Arial"/>
          <w:sz w:val="24"/>
          <w:szCs w:val="24"/>
        </w:rPr>
        <w:t xml:space="preserve">against the reach of the South African tax </w:t>
      </w:r>
      <w:r w:rsidR="00525B06">
        <w:rPr>
          <w:rFonts w:ascii="Arial" w:hAnsi="Arial" w:cs="Arial"/>
          <w:sz w:val="24"/>
          <w:szCs w:val="24"/>
        </w:rPr>
        <w:t>authorities.</w:t>
      </w:r>
    </w:p>
    <w:p w14:paraId="0D33F5C5" w14:textId="77777777" w:rsidR="00525B06" w:rsidRDefault="00525B06" w:rsidP="00525B06">
      <w:pPr>
        <w:pStyle w:val="ListParagraph"/>
        <w:rPr>
          <w:rFonts w:ascii="Arial" w:hAnsi="Arial" w:cs="Arial"/>
          <w:sz w:val="24"/>
          <w:szCs w:val="24"/>
        </w:rPr>
      </w:pPr>
    </w:p>
    <w:p w14:paraId="1D684F79" w14:textId="2B2A4FB5" w:rsidR="009B35ED" w:rsidRDefault="007D4C2F" w:rsidP="007D4C2F">
      <w:pPr>
        <w:pStyle w:val="NoSpacing"/>
        <w:spacing w:line="480" w:lineRule="auto"/>
        <w:jc w:val="both"/>
        <w:rPr>
          <w:rFonts w:ascii="Arial" w:hAnsi="Arial" w:cs="Arial"/>
          <w:sz w:val="24"/>
          <w:szCs w:val="24"/>
        </w:rPr>
      </w:pPr>
      <w:r>
        <w:rPr>
          <w:rFonts w:ascii="Arial" w:hAnsi="Arial" w:cs="Arial"/>
          <w:sz w:val="24"/>
          <w:szCs w:val="24"/>
        </w:rPr>
        <w:lastRenderedPageBreak/>
        <w:t>[9]</w:t>
      </w:r>
      <w:r>
        <w:rPr>
          <w:rFonts w:ascii="Arial" w:hAnsi="Arial" w:cs="Arial"/>
          <w:sz w:val="24"/>
          <w:szCs w:val="24"/>
        </w:rPr>
        <w:tab/>
      </w:r>
      <w:r w:rsidR="00F5510C">
        <w:rPr>
          <w:rFonts w:ascii="Arial" w:hAnsi="Arial" w:cs="Arial"/>
          <w:sz w:val="24"/>
          <w:szCs w:val="24"/>
        </w:rPr>
        <w:t>Subsequently</w:t>
      </w:r>
      <w:r w:rsidR="00D02703">
        <w:rPr>
          <w:rFonts w:ascii="Arial" w:hAnsi="Arial" w:cs="Arial"/>
          <w:sz w:val="24"/>
          <w:szCs w:val="24"/>
        </w:rPr>
        <w:t>,</w:t>
      </w:r>
      <w:r w:rsidR="00F5510C">
        <w:rPr>
          <w:rFonts w:ascii="Arial" w:hAnsi="Arial" w:cs="Arial"/>
          <w:sz w:val="24"/>
          <w:szCs w:val="24"/>
        </w:rPr>
        <w:t xml:space="preserve"> on 3 September 2001</w:t>
      </w:r>
      <w:r w:rsidR="00A51993">
        <w:rPr>
          <w:rFonts w:ascii="Arial" w:hAnsi="Arial" w:cs="Arial"/>
          <w:sz w:val="24"/>
          <w:szCs w:val="24"/>
        </w:rPr>
        <w:t>,</w:t>
      </w:r>
      <w:r w:rsidR="00F5510C">
        <w:rPr>
          <w:rFonts w:ascii="Arial" w:hAnsi="Arial" w:cs="Arial"/>
          <w:sz w:val="24"/>
          <w:szCs w:val="24"/>
        </w:rPr>
        <w:t xml:space="preserve"> the </w:t>
      </w:r>
      <w:r w:rsidR="002F74AE">
        <w:rPr>
          <w:rFonts w:ascii="Arial" w:hAnsi="Arial" w:cs="Arial"/>
          <w:sz w:val="24"/>
          <w:szCs w:val="24"/>
        </w:rPr>
        <w:t>Trust</w:t>
      </w:r>
      <w:r w:rsidR="00F5510C">
        <w:rPr>
          <w:rFonts w:ascii="Arial" w:hAnsi="Arial" w:cs="Arial"/>
          <w:sz w:val="24"/>
          <w:szCs w:val="24"/>
        </w:rPr>
        <w:t xml:space="preserve"> was formed </w:t>
      </w:r>
      <w:r w:rsidR="00DB57E0">
        <w:rPr>
          <w:rFonts w:ascii="Arial" w:hAnsi="Arial" w:cs="Arial"/>
          <w:sz w:val="24"/>
          <w:szCs w:val="24"/>
        </w:rPr>
        <w:t xml:space="preserve">by the signing of the </w:t>
      </w:r>
      <w:r w:rsidR="002F74AE">
        <w:rPr>
          <w:rFonts w:ascii="Arial" w:hAnsi="Arial" w:cs="Arial"/>
          <w:sz w:val="24"/>
          <w:szCs w:val="24"/>
        </w:rPr>
        <w:t>Trust</w:t>
      </w:r>
      <w:r w:rsidR="00DB57E0">
        <w:rPr>
          <w:rFonts w:ascii="Arial" w:hAnsi="Arial" w:cs="Arial"/>
          <w:sz w:val="24"/>
          <w:szCs w:val="24"/>
        </w:rPr>
        <w:t xml:space="preserve"> Deed by all relevant parties. Ascan </w:t>
      </w:r>
      <w:r w:rsidR="00766882">
        <w:rPr>
          <w:rFonts w:ascii="Arial" w:hAnsi="Arial" w:cs="Arial"/>
          <w:sz w:val="24"/>
          <w:szCs w:val="24"/>
        </w:rPr>
        <w:t xml:space="preserve">avers </w:t>
      </w:r>
      <w:r w:rsidR="002F74AE">
        <w:rPr>
          <w:rFonts w:ascii="Arial" w:hAnsi="Arial" w:cs="Arial"/>
          <w:sz w:val="24"/>
          <w:szCs w:val="24"/>
        </w:rPr>
        <w:t xml:space="preserve">that </w:t>
      </w:r>
      <w:r w:rsidR="00766882">
        <w:rPr>
          <w:rFonts w:ascii="Arial" w:hAnsi="Arial" w:cs="Arial"/>
          <w:sz w:val="24"/>
          <w:szCs w:val="24"/>
        </w:rPr>
        <w:t xml:space="preserve">the value of the </w:t>
      </w:r>
      <w:r w:rsidR="002F74AE">
        <w:rPr>
          <w:rFonts w:ascii="Arial" w:hAnsi="Arial" w:cs="Arial"/>
          <w:sz w:val="24"/>
          <w:szCs w:val="24"/>
        </w:rPr>
        <w:t>Trust</w:t>
      </w:r>
      <w:r w:rsidR="00766882">
        <w:rPr>
          <w:rFonts w:ascii="Arial" w:hAnsi="Arial" w:cs="Arial"/>
          <w:sz w:val="24"/>
          <w:szCs w:val="24"/>
        </w:rPr>
        <w:t xml:space="preserve"> in September </w:t>
      </w:r>
      <w:r w:rsidR="005060B5">
        <w:rPr>
          <w:rFonts w:ascii="Arial" w:hAnsi="Arial" w:cs="Arial"/>
          <w:sz w:val="24"/>
          <w:szCs w:val="24"/>
        </w:rPr>
        <w:t>2019, when</w:t>
      </w:r>
      <w:r w:rsidR="00991367">
        <w:rPr>
          <w:rFonts w:ascii="Arial" w:hAnsi="Arial" w:cs="Arial"/>
          <w:sz w:val="24"/>
          <w:szCs w:val="24"/>
        </w:rPr>
        <w:t xml:space="preserve"> </w:t>
      </w:r>
      <w:r w:rsidR="00641870">
        <w:rPr>
          <w:rFonts w:ascii="Arial" w:hAnsi="Arial" w:cs="Arial"/>
          <w:sz w:val="24"/>
          <w:szCs w:val="24"/>
        </w:rPr>
        <w:t xml:space="preserve">he deposed to his affidavit, </w:t>
      </w:r>
      <w:r w:rsidR="00AF18B1">
        <w:rPr>
          <w:rFonts w:ascii="Arial" w:hAnsi="Arial" w:cs="Arial"/>
          <w:sz w:val="24"/>
          <w:szCs w:val="24"/>
        </w:rPr>
        <w:t xml:space="preserve">was between </w:t>
      </w:r>
      <w:r w:rsidR="00641870">
        <w:rPr>
          <w:rFonts w:ascii="Arial" w:hAnsi="Arial" w:cs="Arial"/>
          <w:sz w:val="24"/>
          <w:szCs w:val="24"/>
        </w:rPr>
        <w:t xml:space="preserve">N$70 million and N$80 million </w:t>
      </w:r>
      <w:r w:rsidR="009B35ED">
        <w:rPr>
          <w:rFonts w:ascii="Arial" w:hAnsi="Arial" w:cs="Arial"/>
          <w:sz w:val="24"/>
          <w:szCs w:val="24"/>
        </w:rPr>
        <w:t xml:space="preserve">and this value was not disputed by the </w:t>
      </w:r>
      <w:r w:rsidR="000B71EE">
        <w:rPr>
          <w:rFonts w:ascii="Arial" w:hAnsi="Arial" w:cs="Arial"/>
          <w:sz w:val="24"/>
          <w:szCs w:val="24"/>
        </w:rPr>
        <w:t>t</w:t>
      </w:r>
      <w:r w:rsidR="002F74AE">
        <w:rPr>
          <w:rFonts w:ascii="Arial" w:hAnsi="Arial" w:cs="Arial"/>
          <w:sz w:val="24"/>
          <w:szCs w:val="24"/>
        </w:rPr>
        <w:t>rust</w:t>
      </w:r>
      <w:r w:rsidR="009B35ED">
        <w:rPr>
          <w:rFonts w:ascii="Arial" w:hAnsi="Arial" w:cs="Arial"/>
          <w:sz w:val="24"/>
          <w:szCs w:val="24"/>
        </w:rPr>
        <w:t>ees.</w:t>
      </w:r>
    </w:p>
    <w:p w14:paraId="45BDA4AE" w14:textId="77777777" w:rsidR="009B35ED" w:rsidRDefault="009B35ED" w:rsidP="009B35ED">
      <w:pPr>
        <w:pStyle w:val="ListParagraph"/>
        <w:rPr>
          <w:rFonts w:ascii="Arial" w:hAnsi="Arial" w:cs="Arial"/>
          <w:sz w:val="24"/>
          <w:szCs w:val="24"/>
        </w:rPr>
      </w:pPr>
    </w:p>
    <w:p w14:paraId="17638B3E" w14:textId="0C296592" w:rsidR="00CA266B" w:rsidRDefault="007D4C2F" w:rsidP="007D4C2F">
      <w:pPr>
        <w:pStyle w:val="NoSpacing"/>
        <w:spacing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9B35ED">
        <w:rPr>
          <w:rFonts w:ascii="Arial" w:hAnsi="Arial" w:cs="Arial"/>
          <w:sz w:val="24"/>
          <w:szCs w:val="24"/>
        </w:rPr>
        <w:t>The start</w:t>
      </w:r>
      <w:r w:rsidR="004F751E">
        <w:rPr>
          <w:rFonts w:ascii="Arial" w:hAnsi="Arial" w:cs="Arial"/>
          <w:sz w:val="24"/>
          <w:szCs w:val="24"/>
        </w:rPr>
        <w:t>-</w:t>
      </w:r>
      <w:r w:rsidR="009B35ED">
        <w:rPr>
          <w:rFonts w:ascii="Arial" w:hAnsi="Arial" w:cs="Arial"/>
          <w:sz w:val="24"/>
          <w:szCs w:val="24"/>
        </w:rPr>
        <w:t xml:space="preserve">up capital of the </w:t>
      </w:r>
      <w:r w:rsidR="002F74AE">
        <w:rPr>
          <w:rFonts w:ascii="Arial" w:hAnsi="Arial" w:cs="Arial"/>
          <w:sz w:val="24"/>
          <w:szCs w:val="24"/>
        </w:rPr>
        <w:t>Trust</w:t>
      </w:r>
      <w:r w:rsidR="009B35ED">
        <w:rPr>
          <w:rFonts w:ascii="Arial" w:hAnsi="Arial" w:cs="Arial"/>
          <w:sz w:val="24"/>
          <w:szCs w:val="24"/>
        </w:rPr>
        <w:t xml:space="preserve"> was donated </w:t>
      </w:r>
      <w:r w:rsidR="00573CA8">
        <w:rPr>
          <w:rFonts w:ascii="Arial" w:hAnsi="Arial" w:cs="Arial"/>
          <w:sz w:val="24"/>
          <w:szCs w:val="24"/>
        </w:rPr>
        <w:t>by</w:t>
      </w:r>
      <w:r w:rsidR="009B35ED">
        <w:rPr>
          <w:rFonts w:ascii="Arial" w:hAnsi="Arial" w:cs="Arial"/>
          <w:sz w:val="24"/>
          <w:szCs w:val="24"/>
        </w:rPr>
        <w:t xml:space="preserve"> some of the </w:t>
      </w:r>
      <w:r w:rsidR="00B37E3E">
        <w:rPr>
          <w:rFonts w:ascii="Arial" w:hAnsi="Arial" w:cs="Arial"/>
          <w:sz w:val="24"/>
          <w:szCs w:val="24"/>
        </w:rPr>
        <w:t xml:space="preserve">Schütte </w:t>
      </w:r>
      <w:r w:rsidR="009B35ED">
        <w:rPr>
          <w:rFonts w:ascii="Arial" w:hAnsi="Arial" w:cs="Arial"/>
          <w:sz w:val="24"/>
          <w:szCs w:val="24"/>
        </w:rPr>
        <w:t>family</w:t>
      </w:r>
      <w:r w:rsidR="00573CA8">
        <w:rPr>
          <w:rFonts w:ascii="Arial" w:hAnsi="Arial" w:cs="Arial"/>
          <w:sz w:val="24"/>
          <w:szCs w:val="24"/>
        </w:rPr>
        <w:t xml:space="preserve"> members namely</w:t>
      </w:r>
      <w:r w:rsidR="00533532">
        <w:rPr>
          <w:rFonts w:ascii="Arial" w:hAnsi="Arial" w:cs="Arial"/>
          <w:sz w:val="24"/>
          <w:szCs w:val="24"/>
        </w:rPr>
        <w:t xml:space="preserve"> Floren</w:t>
      </w:r>
      <w:r w:rsidR="00A51993">
        <w:rPr>
          <w:rFonts w:ascii="Arial" w:hAnsi="Arial" w:cs="Arial"/>
          <w:sz w:val="24"/>
          <w:szCs w:val="24"/>
        </w:rPr>
        <w:t>z</w:t>
      </w:r>
      <w:r w:rsidR="00533532">
        <w:rPr>
          <w:rFonts w:ascii="Arial" w:hAnsi="Arial" w:cs="Arial"/>
          <w:sz w:val="24"/>
          <w:szCs w:val="24"/>
        </w:rPr>
        <w:t xml:space="preserve">, Dorothea, Ascan and Andrea. Ascan in the replying affidavit confirms that he paid funds into the </w:t>
      </w:r>
      <w:r w:rsidR="002F74AE">
        <w:rPr>
          <w:rFonts w:ascii="Arial" w:hAnsi="Arial" w:cs="Arial"/>
          <w:sz w:val="24"/>
          <w:szCs w:val="24"/>
        </w:rPr>
        <w:t>Trust</w:t>
      </w:r>
      <w:r w:rsidR="00533532">
        <w:rPr>
          <w:rFonts w:ascii="Arial" w:hAnsi="Arial" w:cs="Arial"/>
          <w:sz w:val="24"/>
          <w:szCs w:val="24"/>
        </w:rPr>
        <w:t xml:space="preserve"> </w:t>
      </w:r>
      <w:r w:rsidR="00E34478">
        <w:rPr>
          <w:rFonts w:ascii="Arial" w:hAnsi="Arial" w:cs="Arial"/>
          <w:sz w:val="24"/>
          <w:szCs w:val="24"/>
        </w:rPr>
        <w:t xml:space="preserve">but </w:t>
      </w:r>
      <w:r w:rsidR="004F751E">
        <w:rPr>
          <w:rFonts w:ascii="Arial" w:hAnsi="Arial" w:cs="Arial"/>
          <w:sz w:val="24"/>
          <w:szCs w:val="24"/>
        </w:rPr>
        <w:t xml:space="preserve">that </w:t>
      </w:r>
      <w:r w:rsidR="00E34478">
        <w:rPr>
          <w:rFonts w:ascii="Arial" w:hAnsi="Arial" w:cs="Arial"/>
          <w:sz w:val="24"/>
          <w:szCs w:val="24"/>
        </w:rPr>
        <w:t>his father Floren</w:t>
      </w:r>
      <w:r w:rsidR="004F751E">
        <w:rPr>
          <w:rFonts w:ascii="Arial" w:hAnsi="Arial" w:cs="Arial"/>
          <w:sz w:val="24"/>
          <w:szCs w:val="24"/>
        </w:rPr>
        <w:t>z</w:t>
      </w:r>
      <w:r w:rsidR="00E34478">
        <w:rPr>
          <w:rFonts w:ascii="Arial" w:hAnsi="Arial" w:cs="Arial"/>
          <w:sz w:val="24"/>
          <w:szCs w:val="24"/>
        </w:rPr>
        <w:t xml:space="preserve"> ‘created the </w:t>
      </w:r>
      <w:r w:rsidR="002F74AE">
        <w:rPr>
          <w:rFonts w:ascii="Arial" w:hAnsi="Arial" w:cs="Arial"/>
          <w:sz w:val="24"/>
          <w:szCs w:val="24"/>
        </w:rPr>
        <w:t>Trust</w:t>
      </w:r>
      <w:r w:rsidR="00E34478">
        <w:rPr>
          <w:rFonts w:ascii="Arial" w:hAnsi="Arial" w:cs="Arial"/>
          <w:sz w:val="24"/>
          <w:szCs w:val="24"/>
        </w:rPr>
        <w:t xml:space="preserve"> </w:t>
      </w:r>
      <w:r w:rsidR="006A411B">
        <w:rPr>
          <w:rFonts w:ascii="Arial" w:hAnsi="Arial" w:cs="Arial"/>
          <w:sz w:val="24"/>
          <w:szCs w:val="24"/>
        </w:rPr>
        <w:t>and place</w:t>
      </w:r>
      <w:r w:rsidR="004F751E">
        <w:rPr>
          <w:rFonts w:ascii="Arial" w:hAnsi="Arial" w:cs="Arial"/>
          <w:sz w:val="24"/>
          <w:szCs w:val="24"/>
        </w:rPr>
        <w:t>d</w:t>
      </w:r>
      <w:r w:rsidR="006A411B">
        <w:rPr>
          <w:rFonts w:ascii="Arial" w:hAnsi="Arial" w:cs="Arial"/>
          <w:sz w:val="24"/>
          <w:szCs w:val="24"/>
        </w:rPr>
        <w:t xml:space="preserve"> into the </w:t>
      </w:r>
      <w:r w:rsidR="002F74AE">
        <w:rPr>
          <w:rFonts w:ascii="Arial" w:hAnsi="Arial" w:cs="Arial"/>
          <w:sz w:val="24"/>
          <w:szCs w:val="24"/>
        </w:rPr>
        <w:t>Trust</w:t>
      </w:r>
      <w:r w:rsidR="006A411B">
        <w:rPr>
          <w:rFonts w:ascii="Arial" w:hAnsi="Arial" w:cs="Arial"/>
          <w:sz w:val="24"/>
          <w:szCs w:val="24"/>
        </w:rPr>
        <w:t xml:space="preserve"> virtually all the value</w:t>
      </w:r>
      <w:r w:rsidR="00CA266B">
        <w:rPr>
          <w:rFonts w:ascii="Arial" w:hAnsi="Arial" w:cs="Arial"/>
          <w:sz w:val="24"/>
          <w:szCs w:val="24"/>
        </w:rPr>
        <w:t>s</w:t>
      </w:r>
      <w:r w:rsidR="006A411B">
        <w:rPr>
          <w:rFonts w:ascii="Arial" w:hAnsi="Arial" w:cs="Arial"/>
          <w:sz w:val="24"/>
          <w:szCs w:val="24"/>
        </w:rPr>
        <w:t xml:space="preserve"> and funds </w:t>
      </w:r>
      <w:r w:rsidR="00CA266B">
        <w:rPr>
          <w:rFonts w:ascii="Arial" w:hAnsi="Arial" w:cs="Arial"/>
          <w:sz w:val="24"/>
          <w:szCs w:val="24"/>
        </w:rPr>
        <w:t xml:space="preserve">and shares that make up the value of the </w:t>
      </w:r>
      <w:r w:rsidR="002F74AE">
        <w:rPr>
          <w:rFonts w:ascii="Arial" w:hAnsi="Arial" w:cs="Arial"/>
          <w:sz w:val="24"/>
          <w:szCs w:val="24"/>
        </w:rPr>
        <w:t>Trust</w:t>
      </w:r>
      <w:r w:rsidR="00CA266B">
        <w:rPr>
          <w:rFonts w:ascii="Arial" w:hAnsi="Arial" w:cs="Arial"/>
          <w:sz w:val="24"/>
          <w:szCs w:val="24"/>
        </w:rPr>
        <w:t>’.</w:t>
      </w:r>
    </w:p>
    <w:p w14:paraId="60E18FCE" w14:textId="77777777" w:rsidR="00CA266B" w:rsidRDefault="00CA266B" w:rsidP="00CA266B">
      <w:pPr>
        <w:pStyle w:val="ListParagraph"/>
        <w:rPr>
          <w:rFonts w:ascii="Arial" w:hAnsi="Arial" w:cs="Arial"/>
          <w:sz w:val="24"/>
          <w:szCs w:val="24"/>
        </w:rPr>
      </w:pPr>
    </w:p>
    <w:p w14:paraId="4856BA36" w14:textId="288EDFB8" w:rsidR="009E21D4" w:rsidRDefault="007D4C2F" w:rsidP="007D4C2F">
      <w:pPr>
        <w:pStyle w:val="NoSpacing"/>
        <w:spacing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CA266B">
        <w:rPr>
          <w:rFonts w:ascii="Arial" w:hAnsi="Arial" w:cs="Arial"/>
          <w:sz w:val="24"/>
          <w:szCs w:val="24"/>
        </w:rPr>
        <w:t xml:space="preserve">The first </w:t>
      </w:r>
      <w:r w:rsidR="000B71EE">
        <w:rPr>
          <w:rFonts w:ascii="Arial" w:hAnsi="Arial" w:cs="Arial"/>
          <w:sz w:val="24"/>
          <w:szCs w:val="24"/>
        </w:rPr>
        <w:t>t</w:t>
      </w:r>
      <w:r w:rsidR="002F74AE">
        <w:rPr>
          <w:rFonts w:ascii="Arial" w:hAnsi="Arial" w:cs="Arial"/>
          <w:sz w:val="24"/>
          <w:szCs w:val="24"/>
        </w:rPr>
        <w:t>rust</w:t>
      </w:r>
      <w:r w:rsidR="00CA266B">
        <w:rPr>
          <w:rFonts w:ascii="Arial" w:hAnsi="Arial" w:cs="Arial"/>
          <w:sz w:val="24"/>
          <w:szCs w:val="24"/>
        </w:rPr>
        <w:t xml:space="preserve">ees were </w:t>
      </w:r>
      <w:r w:rsidR="00924A30">
        <w:rPr>
          <w:rFonts w:ascii="Arial" w:hAnsi="Arial" w:cs="Arial"/>
          <w:sz w:val="24"/>
          <w:szCs w:val="24"/>
        </w:rPr>
        <w:t>four fam</w:t>
      </w:r>
      <w:r w:rsidR="00D02703">
        <w:rPr>
          <w:rFonts w:ascii="Arial" w:hAnsi="Arial" w:cs="Arial"/>
          <w:sz w:val="24"/>
          <w:szCs w:val="24"/>
        </w:rPr>
        <w:t>ily members and one outsider, i</w:t>
      </w:r>
      <w:r w:rsidR="00924A30">
        <w:rPr>
          <w:rFonts w:ascii="Arial" w:hAnsi="Arial" w:cs="Arial"/>
          <w:sz w:val="24"/>
          <w:szCs w:val="24"/>
        </w:rPr>
        <w:t>e Floren</w:t>
      </w:r>
      <w:r w:rsidR="00477EC8">
        <w:rPr>
          <w:rFonts w:ascii="Arial" w:hAnsi="Arial" w:cs="Arial"/>
          <w:sz w:val="24"/>
          <w:szCs w:val="24"/>
        </w:rPr>
        <w:t>z</w:t>
      </w:r>
      <w:r w:rsidR="00924A30">
        <w:rPr>
          <w:rFonts w:ascii="Arial" w:hAnsi="Arial" w:cs="Arial"/>
          <w:sz w:val="24"/>
          <w:szCs w:val="24"/>
        </w:rPr>
        <w:t xml:space="preserve">, Dorothea, Hans, Ascan and Mr Herbert Maier. The </w:t>
      </w:r>
      <w:r w:rsidR="000B71EE">
        <w:rPr>
          <w:rFonts w:ascii="Arial" w:hAnsi="Arial" w:cs="Arial"/>
          <w:sz w:val="24"/>
          <w:szCs w:val="24"/>
        </w:rPr>
        <w:t>tr</w:t>
      </w:r>
      <w:r w:rsidR="002F74AE">
        <w:rPr>
          <w:rFonts w:ascii="Arial" w:hAnsi="Arial" w:cs="Arial"/>
          <w:sz w:val="24"/>
          <w:szCs w:val="24"/>
        </w:rPr>
        <w:t>ust</w:t>
      </w:r>
      <w:r w:rsidR="00924A30">
        <w:rPr>
          <w:rFonts w:ascii="Arial" w:hAnsi="Arial" w:cs="Arial"/>
          <w:sz w:val="24"/>
          <w:szCs w:val="24"/>
        </w:rPr>
        <w:t xml:space="preserve">ees were given </w:t>
      </w:r>
      <w:r w:rsidR="00DF6799">
        <w:rPr>
          <w:rFonts w:ascii="Arial" w:hAnsi="Arial" w:cs="Arial"/>
          <w:sz w:val="24"/>
          <w:szCs w:val="24"/>
        </w:rPr>
        <w:t xml:space="preserve">wide powers to deal with </w:t>
      </w:r>
      <w:r w:rsidR="00477EC8">
        <w:rPr>
          <w:rFonts w:ascii="Arial" w:hAnsi="Arial" w:cs="Arial"/>
          <w:sz w:val="24"/>
          <w:szCs w:val="24"/>
        </w:rPr>
        <w:t xml:space="preserve">the </w:t>
      </w:r>
      <w:r w:rsidR="00DF6799">
        <w:rPr>
          <w:rFonts w:ascii="Arial" w:hAnsi="Arial" w:cs="Arial"/>
          <w:sz w:val="24"/>
          <w:szCs w:val="24"/>
        </w:rPr>
        <w:t xml:space="preserve">assets of the </w:t>
      </w:r>
      <w:r w:rsidR="002F74AE">
        <w:rPr>
          <w:rFonts w:ascii="Arial" w:hAnsi="Arial" w:cs="Arial"/>
          <w:sz w:val="24"/>
          <w:szCs w:val="24"/>
        </w:rPr>
        <w:t>Trust</w:t>
      </w:r>
      <w:r w:rsidR="00DF6799">
        <w:rPr>
          <w:rFonts w:ascii="Arial" w:hAnsi="Arial" w:cs="Arial"/>
          <w:sz w:val="24"/>
          <w:szCs w:val="24"/>
        </w:rPr>
        <w:t xml:space="preserve"> in their discretion with the wider </w:t>
      </w:r>
      <w:r w:rsidR="00E146B5">
        <w:rPr>
          <w:rFonts w:ascii="Arial" w:hAnsi="Arial" w:cs="Arial"/>
          <w:sz w:val="24"/>
          <w:szCs w:val="24"/>
        </w:rPr>
        <w:t xml:space="preserve">objective of managing the affairs of the </w:t>
      </w:r>
      <w:r w:rsidR="002F74AE">
        <w:rPr>
          <w:rFonts w:ascii="Arial" w:hAnsi="Arial" w:cs="Arial"/>
          <w:sz w:val="24"/>
          <w:szCs w:val="24"/>
        </w:rPr>
        <w:t>Trust</w:t>
      </w:r>
      <w:r w:rsidR="00E146B5">
        <w:rPr>
          <w:rFonts w:ascii="Arial" w:hAnsi="Arial" w:cs="Arial"/>
          <w:sz w:val="24"/>
          <w:szCs w:val="24"/>
        </w:rPr>
        <w:t xml:space="preserve"> ‘in such manner as will </w:t>
      </w:r>
      <w:r w:rsidR="009E21D4">
        <w:rPr>
          <w:rFonts w:ascii="Arial" w:hAnsi="Arial" w:cs="Arial"/>
          <w:sz w:val="24"/>
          <w:szCs w:val="24"/>
        </w:rPr>
        <w:t xml:space="preserve">in their discretion be in the best interest of the </w:t>
      </w:r>
      <w:r w:rsidR="002F74AE">
        <w:rPr>
          <w:rFonts w:ascii="Arial" w:hAnsi="Arial" w:cs="Arial"/>
          <w:sz w:val="24"/>
          <w:szCs w:val="24"/>
        </w:rPr>
        <w:t>Trust</w:t>
      </w:r>
      <w:r w:rsidR="009E21D4">
        <w:rPr>
          <w:rFonts w:ascii="Arial" w:hAnsi="Arial" w:cs="Arial"/>
          <w:sz w:val="24"/>
          <w:szCs w:val="24"/>
        </w:rPr>
        <w:t xml:space="preserve"> and the beneficiaries</w:t>
      </w:r>
      <w:r w:rsidR="00AF18B1">
        <w:rPr>
          <w:rFonts w:ascii="Arial" w:hAnsi="Arial" w:cs="Arial"/>
          <w:sz w:val="24"/>
          <w:szCs w:val="24"/>
        </w:rPr>
        <w:t>’</w:t>
      </w:r>
      <w:r w:rsidR="00477EC8">
        <w:rPr>
          <w:rFonts w:ascii="Arial" w:hAnsi="Arial" w:cs="Arial"/>
          <w:sz w:val="24"/>
          <w:szCs w:val="24"/>
        </w:rPr>
        <w:t xml:space="preserve"> (clause 7)</w:t>
      </w:r>
      <w:r w:rsidR="009E21D4">
        <w:rPr>
          <w:rFonts w:ascii="Arial" w:hAnsi="Arial" w:cs="Arial"/>
          <w:sz w:val="24"/>
          <w:szCs w:val="24"/>
        </w:rPr>
        <w:t>.</w:t>
      </w:r>
    </w:p>
    <w:p w14:paraId="4232846E" w14:textId="77777777" w:rsidR="009E21D4" w:rsidRDefault="009E21D4" w:rsidP="009E21D4">
      <w:pPr>
        <w:pStyle w:val="ListParagraph"/>
        <w:rPr>
          <w:rFonts w:ascii="Arial" w:hAnsi="Arial" w:cs="Arial"/>
          <w:sz w:val="24"/>
          <w:szCs w:val="24"/>
        </w:rPr>
      </w:pPr>
    </w:p>
    <w:p w14:paraId="270F4F7F" w14:textId="38016510" w:rsidR="00DF7149" w:rsidRDefault="007D4C2F" w:rsidP="007D4C2F">
      <w:pPr>
        <w:pStyle w:val="NoSpacing"/>
        <w:spacing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9E21D4">
        <w:rPr>
          <w:rFonts w:ascii="Arial" w:hAnsi="Arial" w:cs="Arial"/>
          <w:sz w:val="24"/>
          <w:szCs w:val="24"/>
        </w:rPr>
        <w:t xml:space="preserve">The </w:t>
      </w:r>
      <w:r w:rsidR="002F74AE">
        <w:rPr>
          <w:rFonts w:ascii="Arial" w:hAnsi="Arial" w:cs="Arial"/>
          <w:sz w:val="24"/>
          <w:szCs w:val="24"/>
        </w:rPr>
        <w:t>Trust</w:t>
      </w:r>
      <w:r w:rsidR="009E21D4">
        <w:rPr>
          <w:rFonts w:ascii="Arial" w:hAnsi="Arial" w:cs="Arial"/>
          <w:sz w:val="24"/>
          <w:szCs w:val="24"/>
        </w:rPr>
        <w:t xml:space="preserve"> provide</w:t>
      </w:r>
      <w:r w:rsidR="00477EC8">
        <w:rPr>
          <w:rFonts w:ascii="Arial" w:hAnsi="Arial" w:cs="Arial"/>
          <w:sz w:val="24"/>
          <w:szCs w:val="24"/>
        </w:rPr>
        <w:t>s</w:t>
      </w:r>
      <w:r w:rsidR="009E21D4">
        <w:rPr>
          <w:rFonts w:ascii="Arial" w:hAnsi="Arial" w:cs="Arial"/>
          <w:sz w:val="24"/>
          <w:szCs w:val="24"/>
        </w:rPr>
        <w:t xml:space="preserve"> </w:t>
      </w:r>
      <w:r w:rsidR="00AF18B1">
        <w:rPr>
          <w:rFonts w:ascii="Arial" w:hAnsi="Arial" w:cs="Arial"/>
          <w:sz w:val="24"/>
          <w:szCs w:val="24"/>
        </w:rPr>
        <w:t xml:space="preserve">that </w:t>
      </w:r>
      <w:r w:rsidR="0007472D">
        <w:rPr>
          <w:rFonts w:ascii="Arial" w:hAnsi="Arial" w:cs="Arial"/>
          <w:sz w:val="24"/>
          <w:szCs w:val="24"/>
        </w:rPr>
        <w:t>decisions o</w:t>
      </w:r>
      <w:r w:rsidR="0072542B">
        <w:rPr>
          <w:rFonts w:ascii="Arial" w:hAnsi="Arial" w:cs="Arial"/>
          <w:sz w:val="24"/>
          <w:szCs w:val="24"/>
        </w:rPr>
        <w:t>f</w:t>
      </w:r>
      <w:r w:rsidR="0007472D">
        <w:rPr>
          <w:rFonts w:ascii="Arial" w:hAnsi="Arial" w:cs="Arial"/>
          <w:sz w:val="24"/>
          <w:szCs w:val="24"/>
        </w:rPr>
        <w:t xml:space="preserve"> the </w:t>
      </w:r>
      <w:r w:rsidR="000B71EE">
        <w:rPr>
          <w:rFonts w:ascii="Arial" w:hAnsi="Arial" w:cs="Arial"/>
          <w:sz w:val="24"/>
          <w:szCs w:val="24"/>
        </w:rPr>
        <w:t>t</w:t>
      </w:r>
      <w:r w:rsidR="002F74AE">
        <w:rPr>
          <w:rFonts w:ascii="Arial" w:hAnsi="Arial" w:cs="Arial"/>
          <w:sz w:val="24"/>
          <w:szCs w:val="24"/>
        </w:rPr>
        <w:t>rust</w:t>
      </w:r>
      <w:r w:rsidR="009B7381">
        <w:rPr>
          <w:rFonts w:ascii="Arial" w:hAnsi="Arial" w:cs="Arial"/>
          <w:sz w:val="24"/>
          <w:szCs w:val="24"/>
        </w:rPr>
        <w:t>ees ‘</w:t>
      </w:r>
      <w:r w:rsidR="009056F0">
        <w:rPr>
          <w:rFonts w:ascii="Arial" w:hAnsi="Arial" w:cs="Arial"/>
          <w:sz w:val="24"/>
          <w:szCs w:val="24"/>
        </w:rPr>
        <w:t>in terms of</w:t>
      </w:r>
      <w:r w:rsidR="0072542B">
        <w:rPr>
          <w:rFonts w:ascii="Arial" w:hAnsi="Arial" w:cs="Arial"/>
          <w:sz w:val="24"/>
          <w:szCs w:val="24"/>
        </w:rPr>
        <w:t xml:space="preserve"> </w:t>
      </w:r>
      <w:r w:rsidR="00FB7C11">
        <w:rPr>
          <w:rFonts w:ascii="Arial" w:hAnsi="Arial" w:cs="Arial"/>
          <w:sz w:val="24"/>
          <w:szCs w:val="24"/>
        </w:rPr>
        <w:t xml:space="preserve">the </w:t>
      </w:r>
      <w:r w:rsidR="0072542B">
        <w:rPr>
          <w:rFonts w:ascii="Arial" w:hAnsi="Arial" w:cs="Arial"/>
          <w:sz w:val="24"/>
          <w:szCs w:val="24"/>
        </w:rPr>
        <w:t>powers confer</w:t>
      </w:r>
      <w:r w:rsidR="00E6076A">
        <w:rPr>
          <w:rFonts w:ascii="Arial" w:hAnsi="Arial" w:cs="Arial"/>
          <w:sz w:val="24"/>
          <w:szCs w:val="24"/>
        </w:rPr>
        <w:t>red</w:t>
      </w:r>
      <w:r w:rsidR="00D02703">
        <w:rPr>
          <w:rFonts w:ascii="Arial" w:hAnsi="Arial" w:cs="Arial"/>
          <w:sz w:val="24"/>
          <w:szCs w:val="24"/>
        </w:rPr>
        <w:t xml:space="preserve"> on them . . .</w:t>
      </w:r>
      <w:r w:rsidR="00143AB1">
        <w:rPr>
          <w:rFonts w:ascii="Arial" w:hAnsi="Arial" w:cs="Arial"/>
          <w:sz w:val="24"/>
          <w:szCs w:val="24"/>
        </w:rPr>
        <w:t xml:space="preserve"> </w:t>
      </w:r>
      <w:r w:rsidR="00FB7C11">
        <w:rPr>
          <w:rFonts w:ascii="Arial" w:hAnsi="Arial" w:cs="Arial"/>
          <w:sz w:val="24"/>
          <w:szCs w:val="24"/>
        </w:rPr>
        <w:t>shall be final and binding and there sh</w:t>
      </w:r>
      <w:r w:rsidR="00E6076A">
        <w:rPr>
          <w:rFonts w:ascii="Arial" w:hAnsi="Arial" w:cs="Arial"/>
          <w:sz w:val="24"/>
          <w:szCs w:val="24"/>
        </w:rPr>
        <w:t>all</w:t>
      </w:r>
      <w:r w:rsidR="00FB7C11">
        <w:rPr>
          <w:rFonts w:ascii="Arial" w:hAnsi="Arial" w:cs="Arial"/>
          <w:sz w:val="24"/>
          <w:szCs w:val="24"/>
        </w:rPr>
        <w:t xml:space="preserve"> be no appeal</w:t>
      </w:r>
      <w:r w:rsidR="0007737F">
        <w:rPr>
          <w:rFonts w:ascii="Arial" w:hAnsi="Arial" w:cs="Arial"/>
          <w:sz w:val="24"/>
          <w:szCs w:val="24"/>
        </w:rPr>
        <w:t xml:space="preserve"> therefrom and such decisions shall not be challenged under any circumstances whatsoever by any of the </w:t>
      </w:r>
      <w:r w:rsidR="00E752EE">
        <w:rPr>
          <w:rFonts w:ascii="Arial" w:hAnsi="Arial" w:cs="Arial"/>
          <w:sz w:val="24"/>
          <w:szCs w:val="24"/>
        </w:rPr>
        <w:t>beneficiaries</w:t>
      </w:r>
      <w:r w:rsidR="002F74AE">
        <w:rPr>
          <w:rFonts w:ascii="Arial" w:hAnsi="Arial" w:cs="Arial"/>
          <w:sz w:val="24"/>
          <w:szCs w:val="24"/>
        </w:rPr>
        <w:t>’</w:t>
      </w:r>
      <w:r w:rsidR="00E6076A">
        <w:rPr>
          <w:rFonts w:ascii="Arial" w:hAnsi="Arial" w:cs="Arial"/>
          <w:sz w:val="24"/>
          <w:szCs w:val="24"/>
        </w:rPr>
        <w:t xml:space="preserve"> (clause 11)</w:t>
      </w:r>
      <w:r w:rsidR="00AF6396">
        <w:rPr>
          <w:rFonts w:ascii="Arial" w:hAnsi="Arial" w:cs="Arial"/>
          <w:sz w:val="24"/>
          <w:szCs w:val="24"/>
        </w:rPr>
        <w:t>.</w:t>
      </w:r>
      <w:r w:rsidR="00E752EE">
        <w:rPr>
          <w:rFonts w:ascii="Arial" w:hAnsi="Arial" w:cs="Arial"/>
          <w:sz w:val="24"/>
          <w:szCs w:val="24"/>
        </w:rPr>
        <w:t xml:space="preserve"> </w:t>
      </w:r>
      <w:r w:rsidR="00B37E3E">
        <w:rPr>
          <w:rFonts w:ascii="Arial" w:hAnsi="Arial" w:cs="Arial"/>
          <w:sz w:val="24"/>
          <w:szCs w:val="24"/>
        </w:rPr>
        <w:t>‘</w:t>
      </w:r>
      <w:r w:rsidR="00AF6396">
        <w:rPr>
          <w:rFonts w:ascii="Arial" w:hAnsi="Arial" w:cs="Arial"/>
          <w:sz w:val="24"/>
          <w:szCs w:val="24"/>
        </w:rPr>
        <w:t>T</w:t>
      </w:r>
      <w:r w:rsidR="00401829">
        <w:rPr>
          <w:rFonts w:ascii="Arial" w:hAnsi="Arial" w:cs="Arial"/>
          <w:sz w:val="24"/>
          <w:szCs w:val="24"/>
        </w:rPr>
        <w:t xml:space="preserve">he </w:t>
      </w:r>
      <w:r w:rsidR="001667D4">
        <w:rPr>
          <w:rFonts w:ascii="Arial" w:hAnsi="Arial" w:cs="Arial"/>
          <w:sz w:val="24"/>
          <w:szCs w:val="24"/>
        </w:rPr>
        <w:t>principle</w:t>
      </w:r>
      <w:r w:rsidR="00E752EE">
        <w:rPr>
          <w:rFonts w:ascii="Arial" w:hAnsi="Arial" w:cs="Arial"/>
          <w:sz w:val="24"/>
          <w:szCs w:val="24"/>
        </w:rPr>
        <w:t xml:space="preserve"> that the </w:t>
      </w:r>
      <w:r w:rsidR="000B71EE">
        <w:rPr>
          <w:rFonts w:ascii="Arial" w:hAnsi="Arial" w:cs="Arial"/>
          <w:sz w:val="24"/>
          <w:szCs w:val="24"/>
        </w:rPr>
        <w:t>t</w:t>
      </w:r>
      <w:r w:rsidR="002F74AE">
        <w:rPr>
          <w:rFonts w:ascii="Arial" w:hAnsi="Arial" w:cs="Arial"/>
          <w:sz w:val="24"/>
          <w:szCs w:val="24"/>
        </w:rPr>
        <w:t>rust</w:t>
      </w:r>
      <w:r w:rsidR="00806CE0">
        <w:rPr>
          <w:rFonts w:ascii="Arial" w:hAnsi="Arial" w:cs="Arial"/>
          <w:sz w:val="24"/>
          <w:szCs w:val="24"/>
        </w:rPr>
        <w:t>ees</w:t>
      </w:r>
      <w:r w:rsidR="00B37E3E">
        <w:rPr>
          <w:rFonts w:ascii="Arial" w:hAnsi="Arial" w:cs="Arial"/>
          <w:sz w:val="24"/>
          <w:szCs w:val="24"/>
        </w:rPr>
        <w:t>’</w:t>
      </w:r>
      <w:r w:rsidR="00E752EE">
        <w:rPr>
          <w:rFonts w:ascii="Arial" w:hAnsi="Arial" w:cs="Arial"/>
          <w:sz w:val="24"/>
          <w:szCs w:val="24"/>
        </w:rPr>
        <w:t xml:space="preserve"> discretionary powers </w:t>
      </w:r>
      <w:r w:rsidR="002B49CD">
        <w:rPr>
          <w:rFonts w:ascii="Arial" w:hAnsi="Arial" w:cs="Arial"/>
          <w:sz w:val="24"/>
          <w:szCs w:val="24"/>
        </w:rPr>
        <w:t xml:space="preserve">are </w:t>
      </w:r>
      <w:r w:rsidR="00B37E3E">
        <w:rPr>
          <w:rFonts w:ascii="Arial" w:hAnsi="Arial" w:cs="Arial"/>
          <w:sz w:val="24"/>
          <w:szCs w:val="24"/>
        </w:rPr>
        <w:t>‘</w:t>
      </w:r>
      <w:r w:rsidR="002B49CD">
        <w:rPr>
          <w:rFonts w:ascii="Arial" w:hAnsi="Arial" w:cs="Arial"/>
          <w:sz w:val="24"/>
          <w:szCs w:val="24"/>
        </w:rPr>
        <w:t xml:space="preserve">complete </w:t>
      </w:r>
      <w:r w:rsidR="00656EFE">
        <w:rPr>
          <w:rFonts w:ascii="Arial" w:hAnsi="Arial" w:cs="Arial"/>
          <w:sz w:val="24"/>
          <w:szCs w:val="24"/>
        </w:rPr>
        <w:t>and absolute</w:t>
      </w:r>
      <w:r w:rsidR="00B37E3E">
        <w:rPr>
          <w:rFonts w:ascii="Arial" w:hAnsi="Arial" w:cs="Arial"/>
          <w:sz w:val="24"/>
          <w:szCs w:val="24"/>
        </w:rPr>
        <w:t>’</w:t>
      </w:r>
      <w:r w:rsidR="00656EFE">
        <w:rPr>
          <w:rFonts w:ascii="Arial" w:hAnsi="Arial" w:cs="Arial"/>
          <w:sz w:val="24"/>
          <w:szCs w:val="24"/>
        </w:rPr>
        <w:t xml:space="preserve"> and cannot be challenged by </w:t>
      </w:r>
      <w:r w:rsidR="00F75337">
        <w:rPr>
          <w:rFonts w:ascii="Arial" w:hAnsi="Arial" w:cs="Arial"/>
          <w:sz w:val="24"/>
          <w:szCs w:val="24"/>
        </w:rPr>
        <w:t xml:space="preserve">a beneficiary also features </w:t>
      </w:r>
      <w:r w:rsidR="00685ED3">
        <w:rPr>
          <w:rFonts w:ascii="Arial" w:hAnsi="Arial" w:cs="Arial"/>
          <w:sz w:val="24"/>
          <w:szCs w:val="24"/>
        </w:rPr>
        <w:t xml:space="preserve">in clause 1.13 of </w:t>
      </w:r>
      <w:r w:rsidR="00F75337">
        <w:rPr>
          <w:rFonts w:ascii="Arial" w:hAnsi="Arial" w:cs="Arial"/>
          <w:sz w:val="24"/>
          <w:szCs w:val="24"/>
        </w:rPr>
        <w:t xml:space="preserve">the </w:t>
      </w:r>
      <w:r w:rsidR="002F74AE">
        <w:rPr>
          <w:rFonts w:ascii="Arial" w:hAnsi="Arial" w:cs="Arial"/>
          <w:sz w:val="24"/>
          <w:szCs w:val="24"/>
        </w:rPr>
        <w:t>Trust</w:t>
      </w:r>
      <w:r w:rsidR="00F75337">
        <w:rPr>
          <w:rFonts w:ascii="Arial" w:hAnsi="Arial" w:cs="Arial"/>
          <w:sz w:val="24"/>
          <w:szCs w:val="24"/>
        </w:rPr>
        <w:t xml:space="preserve"> </w:t>
      </w:r>
      <w:r w:rsidR="00B558B1">
        <w:rPr>
          <w:rFonts w:ascii="Arial" w:hAnsi="Arial" w:cs="Arial"/>
          <w:sz w:val="24"/>
          <w:szCs w:val="24"/>
        </w:rPr>
        <w:t>D</w:t>
      </w:r>
      <w:r w:rsidR="00F75337">
        <w:rPr>
          <w:rFonts w:ascii="Arial" w:hAnsi="Arial" w:cs="Arial"/>
          <w:sz w:val="24"/>
          <w:szCs w:val="24"/>
        </w:rPr>
        <w:t>eed</w:t>
      </w:r>
      <w:r w:rsidR="00646262">
        <w:rPr>
          <w:rFonts w:ascii="Arial" w:hAnsi="Arial" w:cs="Arial"/>
          <w:sz w:val="24"/>
          <w:szCs w:val="24"/>
        </w:rPr>
        <w:t xml:space="preserve">. Upon establishment of the </w:t>
      </w:r>
      <w:r w:rsidR="002F74AE">
        <w:rPr>
          <w:rFonts w:ascii="Arial" w:hAnsi="Arial" w:cs="Arial"/>
          <w:sz w:val="24"/>
          <w:szCs w:val="24"/>
        </w:rPr>
        <w:t>Trust</w:t>
      </w:r>
      <w:r w:rsidR="00646262">
        <w:rPr>
          <w:rFonts w:ascii="Arial" w:hAnsi="Arial" w:cs="Arial"/>
          <w:sz w:val="24"/>
          <w:szCs w:val="24"/>
        </w:rPr>
        <w:t xml:space="preserve"> the beneficiaries were stated to be </w:t>
      </w:r>
      <w:r w:rsidR="00CF444F">
        <w:rPr>
          <w:rFonts w:ascii="Arial" w:hAnsi="Arial" w:cs="Arial"/>
          <w:sz w:val="24"/>
          <w:szCs w:val="24"/>
        </w:rPr>
        <w:t>Floren</w:t>
      </w:r>
      <w:r w:rsidR="00685ED3">
        <w:rPr>
          <w:rFonts w:ascii="Arial" w:hAnsi="Arial" w:cs="Arial"/>
          <w:sz w:val="24"/>
          <w:szCs w:val="24"/>
        </w:rPr>
        <w:t>z</w:t>
      </w:r>
      <w:r w:rsidR="00CF444F">
        <w:rPr>
          <w:rFonts w:ascii="Arial" w:hAnsi="Arial" w:cs="Arial"/>
          <w:sz w:val="24"/>
          <w:szCs w:val="24"/>
        </w:rPr>
        <w:t xml:space="preserve">, Dorothea and their children, from </w:t>
      </w:r>
      <w:r w:rsidR="00B63BBE">
        <w:rPr>
          <w:rFonts w:ascii="Arial" w:hAnsi="Arial" w:cs="Arial"/>
          <w:sz w:val="24"/>
          <w:szCs w:val="24"/>
        </w:rPr>
        <w:t>el</w:t>
      </w:r>
      <w:r w:rsidR="00AA27A3">
        <w:rPr>
          <w:rFonts w:ascii="Arial" w:hAnsi="Arial" w:cs="Arial"/>
          <w:sz w:val="24"/>
          <w:szCs w:val="24"/>
        </w:rPr>
        <w:t>dest t</w:t>
      </w:r>
      <w:r w:rsidR="00D26F3F">
        <w:rPr>
          <w:rFonts w:ascii="Arial" w:hAnsi="Arial" w:cs="Arial"/>
          <w:sz w:val="24"/>
          <w:szCs w:val="24"/>
        </w:rPr>
        <w:t xml:space="preserve">o youngest, i.e. </w:t>
      </w:r>
      <w:r w:rsidR="00FE33F2">
        <w:rPr>
          <w:rFonts w:ascii="Arial" w:hAnsi="Arial" w:cs="Arial"/>
          <w:sz w:val="24"/>
          <w:szCs w:val="24"/>
        </w:rPr>
        <w:t>Brigitte</w:t>
      </w:r>
      <w:r w:rsidR="00D26F3F">
        <w:rPr>
          <w:rFonts w:ascii="Arial" w:hAnsi="Arial" w:cs="Arial"/>
          <w:sz w:val="24"/>
          <w:szCs w:val="24"/>
        </w:rPr>
        <w:t>, Gesa, Diet</w:t>
      </w:r>
      <w:r w:rsidR="00520547">
        <w:rPr>
          <w:rFonts w:ascii="Arial" w:hAnsi="Arial" w:cs="Arial"/>
          <w:sz w:val="24"/>
          <w:szCs w:val="24"/>
        </w:rPr>
        <w:t>rich</w:t>
      </w:r>
      <w:r w:rsidR="00D26F3F">
        <w:rPr>
          <w:rFonts w:ascii="Arial" w:hAnsi="Arial" w:cs="Arial"/>
          <w:sz w:val="24"/>
          <w:szCs w:val="24"/>
        </w:rPr>
        <w:t>, Hans, Andrea and Asca</w:t>
      </w:r>
      <w:r w:rsidR="00AF6396">
        <w:rPr>
          <w:rFonts w:ascii="Arial" w:hAnsi="Arial" w:cs="Arial"/>
          <w:sz w:val="24"/>
          <w:szCs w:val="24"/>
        </w:rPr>
        <w:t>n</w:t>
      </w:r>
      <w:r w:rsidR="00F75337">
        <w:rPr>
          <w:rFonts w:ascii="Arial" w:hAnsi="Arial" w:cs="Arial"/>
          <w:sz w:val="24"/>
          <w:szCs w:val="24"/>
        </w:rPr>
        <w:t xml:space="preserve"> </w:t>
      </w:r>
      <w:r w:rsidR="00D004B4">
        <w:rPr>
          <w:rFonts w:ascii="Arial" w:hAnsi="Arial" w:cs="Arial"/>
          <w:sz w:val="24"/>
          <w:szCs w:val="24"/>
        </w:rPr>
        <w:t xml:space="preserve">and </w:t>
      </w:r>
      <w:r w:rsidR="00E7104B">
        <w:rPr>
          <w:rFonts w:ascii="Arial" w:hAnsi="Arial" w:cs="Arial"/>
          <w:sz w:val="24"/>
          <w:szCs w:val="24"/>
        </w:rPr>
        <w:t>descendants</w:t>
      </w:r>
      <w:r w:rsidR="00D004B4">
        <w:rPr>
          <w:rFonts w:ascii="Arial" w:hAnsi="Arial" w:cs="Arial"/>
          <w:sz w:val="24"/>
          <w:szCs w:val="24"/>
        </w:rPr>
        <w:t xml:space="preserve"> of the mentioned</w:t>
      </w:r>
      <w:r w:rsidR="009405BB">
        <w:rPr>
          <w:rFonts w:ascii="Arial" w:hAnsi="Arial" w:cs="Arial"/>
          <w:sz w:val="24"/>
          <w:szCs w:val="24"/>
        </w:rPr>
        <w:t xml:space="preserve"> </w:t>
      </w:r>
      <w:r w:rsidR="00D004B4">
        <w:rPr>
          <w:rFonts w:ascii="Arial" w:hAnsi="Arial" w:cs="Arial"/>
          <w:sz w:val="24"/>
          <w:szCs w:val="24"/>
        </w:rPr>
        <w:t>siblings</w:t>
      </w:r>
      <w:r w:rsidR="002D4DC8">
        <w:rPr>
          <w:rFonts w:ascii="Arial" w:hAnsi="Arial" w:cs="Arial"/>
          <w:sz w:val="24"/>
          <w:szCs w:val="24"/>
        </w:rPr>
        <w:t xml:space="preserve"> </w:t>
      </w:r>
      <w:r w:rsidR="002D4DC8">
        <w:rPr>
          <w:rFonts w:ascii="Arial" w:hAnsi="Arial" w:cs="Arial"/>
          <w:sz w:val="24"/>
          <w:szCs w:val="24"/>
        </w:rPr>
        <w:lastRenderedPageBreak/>
        <w:t xml:space="preserve">‘and such other </w:t>
      </w:r>
      <w:r w:rsidR="00B76634">
        <w:rPr>
          <w:rFonts w:ascii="Arial" w:hAnsi="Arial" w:cs="Arial"/>
          <w:sz w:val="24"/>
          <w:szCs w:val="24"/>
        </w:rPr>
        <w:t>persons as</w:t>
      </w:r>
      <w:r w:rsidR="00470C4B">
        <w:rPr>
          <w:rFonts w:ascii="Arial" w:hAnsi="Arial" w:cs="Arial"/>
          <w:sz w:val="24"/>
          <w:szCs w:val="24"/>
        </w:rPr>
        <w:t xml:space="preserve"> the </w:t>
      </w:r>
      <w:r w:rsidR="000B71EE">
        <w:rPr>
          <w:rFonts w:ascii="Arial" w:hAnsi="Arial" w:cs="Arial"/>
          <w:sz w:val="24"/>
          <w:szCs w:val="24"/>
        </w:rPr>
        <w:t>t</w:t>
      </w:r>
      <w:r w:rsidR="002F74AE">
        <w:rPr>
          <w:rFonts w:ascii="Arial" w:hAnsi="Arial" w:cs="Arial"/>
          <w:sz w:val="24"/>
          <w:szCs w:val="24"/>
        </w:rPr>
        <w:t>rust</w:t>
      </w:r>
      <w:r w:rsidR="00470C4B">
        <w:rPr>
          <w:rFonts w:ascii="Arial" w:hAnsi="Arial" w:cs="Arial"/>
          <w:sz w:val="24"/>
          <w:szCs w:val="24"/>
        </w:rPr>
        <w:t xml:space="preserve">ees may </w:t>
      </w:r>
      <w:r w:rsidR="000837CF">
        <w:rPr>
          <w:rFonts w:ascii="Arial" w:hAnsi="Arial" w:cs="Arial"/>
          <w:sz w:val="24"/>
          <w:szCs w:val="24"/>
        </w:rPr>
        <w:t>unanimously</w:t>
      </w:r>
      <w:r w:rsidR="00470C4B">
        <w:rPr>
          <w:rFonts w:ascii="Arial" w:hAnsi="Arial" w:cs="Arial"/>
          <w:sz w:val="24"/>
          <w:szCs w:val="24"/>
        </w:rPr>
        <w:t xml:space="preserve">, in their sole discretion </w:t>
      </w:r>
      <w:r w:rsidR="00DF7149">
        <w:rPr>
          <w:rFonts w:ascii="Arial" w:hAnsi="Arial" w:cs="Arial"/>
          <w:sz w:val="24"/>
          <w:szCs w:val="24"/>
        </w:rPr>
        <w:t>decide</w:t>
      </w:r>
      <w:r w:rsidR="008A44A8">
        <w:rPr>
          <w:rFonts w:ascii="Arial" w:hAnsi="Arial" w:cs="Arial"/>
          <w:sz w:val="24"/>
          <w:szCs w:val="24"/>
        </w:rPr>
        <w:t>’ (clause 1.6)</w:t>
      </w:r>
      <w:r w:rsidR="00DF7149">
        <w:rPr>
          <w:rFonts w:ascii="Arial" w:hAnsi="Arial" w:cs="Arial"/>
          <w:sz w:val="24"/>
          <w:szCs w:val="24"/>
        </w:rPr>
        <w:t>.</w:t>
      </w:r>
    </w:p>
    <w:p w14:paraId="11698552" w14:textId="77777777" w:rsidR="00DF7149" w:rsidRDefault="00DF7149" w:rsidP="00DF7149">
      <w:pPr>
        <w:pStyle w:val="ListParagraph"/>
        <w:rPr>
          <w:rFonts w:ascii="Arial" w:hAnsi="Arial" w:cs="Arial"/>
          <w:sz w:val="24"/>
          <w:szCs w:val="24"/>
        </w:rPr>
      </w:pPr>
    </w:p>
    <w:p w14:paraId="182C4786" w14:textId="74FD6465" w:rsidR="00DA77D1" w:rsidRDefault="007D4C2F" w:rsidP="007D4C2F">
      <w:pPr>
        <w:pStyle w:val="NoSpacing"/>
        <w:spacing w:line="48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DF7149">
        <w:rPr>
          <w:rFonts w:ascii="Arial" w:hAnsi="Arial" w:cs="Arial"/>
          <w:sz w:val="24"/>
          <w:szCs w:val="24"/>
        </w:rPr>
        <w:t>Save for Floren</w:t>
      </w:r>
      <w:r w:rsidR="008A44A8">
        <w:rPr>
          <w:rFonts w:ascii="Arial" w:hAnsi="Arial" w:cs="Arial"/>
          <w:sz w:val="24"/>
          <w:szCs w:val="24"/>
        </w:rPr>
        <w:t>z</w:t>
      </w:r>
      <w:r w:rsidR="00DF7149">
        <w:rPr>
          <w:rFonts w:ascii="Arial" w:hAnsi="Arial" w:cs="Arial"/>
          <w:sz w:val="24"/>
          <w:szCs w:val="24"/>
        </w:rPr>
        <w:t xml:space="preserve"> and Dorothea (the parents) </w:t>
      </w:r>
      <w:r w:rsidR="00782AC2">
        <w:rPr>
          <w:rFonts w:ascii="Arial" w:hAnsi="Arial" w:cs="Arial"/>
          <w:sz w:val="24"/>
          <w:szCs w:val="24"/>
        </w:rPr>
        <w:t xml:space="preserve">who </w:t>
      </w:r>
      <w:r w:rsidR="004038C1">
        <w:rPr>
          <w:rFonts w:ascii="Arial" w:hAnsi="Arial" w:cs="Arial"/>
          <w:sz w:val="24"/>
          <w:szCs w:val="24"/>
        </w:rPr>
        <w:t>were only income beneficiaries</w:t>
      </w:r>
      <w:r w:rsidR="00D02703">
        <w:rPr>
          <w:rFonts w:ascii="Arial" w:hAnsi="Arial" w:cs="Arial"/>
          <w:sz w:val="24"/>
          <w:szCs w:val="24"/>
        </w:rPr>
        <w:t>,</w:t>
      </w:r>
      <w:r w:rsidR="004038C1">
        <w:rPr>
          <w:rFonts w:ascii="Arial" w:hAnsi="Arial" w:cs="Arial"/>
          <w:sz w:val="24"/>
          <w:szCs w:val="24"/>
        </w:rPr>
        <w:t xml:space="preserve"> the children are </w:t>
      </w:r>
      <w:r w:rsidR="00D67D0F">
        <w:rPr>
          <w:rFonts w:ascii="Arial" w:hAnsi="Arial" w:cs="Arial"/>
          <w:sz w:val="24"/>
          <w:szCs w:val="24"/>
        </w:rPr>
        <w:t xml:space="preserve">in terms of the deed both income and capital beneficiaries. </w:t>
      </w:r>
      <w:r w:rsidR="00C90D1B">
        <w:rPr>
          <w:rFonts w:ascii="Arial" w:hAnsi="Arial" w:cs="Arial"/>
          <w:sz w:val="24"/>
          <w:szCs w:val="24"/>
        </w:rPr>
        <w:t xml:space="preserve">The vesting date for the </w:t>
      </w:r>
      <w:r w:rsidR="00DB5A09">
        <w:rPr>
          <w:rFonts w:ascii="Arial" w:hAnsi="Arial" w:cs="Arial"/>
          <w:sz w:val="24"/>
          <w:szCs w:val="24"/>
        </w:rPr>
        <w:t>t</w:t>
      </w:r>
      <w:r w:rsidR="002F74AE">
        <w:rPr>
          <w:rFonts w:ascii="Arial" w:hAnsi="Arial" w:cs="Arial"/>
          <w:sz w:val="24"/>
          <w:szCs w:val="24"/>
        </w:rPr>
        <w:t>rust</w:t>
      </w:r>
      <w:r w:rsidR="00C90D1B">
        <w:rPr>
          <w:rFonts w:ascii="Arial" w:hAnsi="Arial" w:cs="Arial"/>
          <w:sz w:val="24"/>
          <w:szCs w:val="24"/>
        </w:rPr>
        <w:t xml:space="preserve"> capital w</w:t>
      </w:r>
      <w:r w:rsidR="0016025D">
        <w:rPr>
          <w:rFonts w:ascii="Arial" w:hAnsi="Arial" w:cs="Arial"/>
          <w:sz w:val="24"/>
          <w:szCs w:val="24"/>
        </w:rPr>
        <w:t>as</w:t>
      </w:r>
      <w:r w:rsidR="00C90D1B">
        <w:rPr>
          <w:rFonts w:ascii="Arial" w:hAnsi="Arial" w:cs="Arial"/>
          <w:sz w:val="24"/>
          <w:szCs w:val="24"/>
        </w:rPr>
        <w:t xml:space="preserve"> defined </w:t>
      </w:r>
      <w:r w:rsidR="00782AC2">
        <w:rPr>
          <w:rFonts w:ascii="Arial" w:hAnsi="Arial" w:cs="Arial"/>
          <w:sz w:val="24"/>
          <w:szCs w:val="24"/>
        </w:rPr>
        <w:t>to ‘</w:t>
      </w:r>
      <w:r w:rsidR="00776B8A">
        <w:rPr>
          <w:rFonts w:ascii="Arial" w:hAnsi="Arial" w:cs="Arial"/>
          <w:sz w:val="24"/>
          <w:szCs w:val="24"/>
        </w:rPr>
        <w:t>mean the date upon which both Floren</w:t>
      </w:r>
      <w:r w:rsidR="008A44A8">
        <w:rPr>
          <w:rFonts w:ascii="Arial" w:hAnsi="Arial" w:cs="Arial"/>
          <w:sz w:val="24"/>
          <w:szCs w:val="24"/>
        </w:rPr>
        <w:t>z</w:t>
      </w:r>
      <w:r w:rsidR="00776B8A">
        <w:rPr>
          <w:rFonts w:ascii="Arial" w:hAnsi="Arial" w:cs="Arial"/>
          <w:sz w:val="24"/>
          <w:szCs w:val="24"/>
        </w:rPr>
        <w:t xml:space="preserve"> Dietrich </w:t>
      </w:r>
      <w:r w:rsidR="00B37E3E">
        <w:rPr>
          <w:rFonts w:ascii="Arial" w:hAnsi="Arial" w:cs="Arial"/>
          <w:sz w:val="24"/>
          <w:szCs w:val="24"/>
        </w:rPr>
        <w:t xml:space="preserve">Schütte </w:t>
      </w:r>
      <w:r w:rsidR="00776B8A">
        <w:rPr>
          <w:rFonts w:ascii="Arial" w:hAnsi="Arial" w:cs="Arial"/>
          <w:sz w:val="24"/>
          <w:szCs w:val="24"/>
        </w:rPr>
        <w:t xml:space="preserve">and Dorothea Johanna </w:t>
      </w:r>
      <w:r w:rsidR="00B37E3E">
        <w:rPr>
          <w:rFonts w:ascii="Arial" w:hAnsi="Arial" w:cs="Arial"/>
          <w:sz w:val="24"/>
          <w:szCs w:val="24"/>
        </w:rPr>
        <w:t>Schütte</w:t>
      </w:r>
      <w:r w:rsidR="00776B8A">
        <w:rPr>
          <w:rFonts w:ascii="Arial" w:hAnsi="Arial" w:cs="Arial"/>
          <w:sz w:val="24"/>
          <w:szCs w:val="24"/>
        </w:rPr>
        <w:t xml:space="preserve"> </w:t>
      </w:r>
      <w:r w:rsidR="00DA77D1">
        <w:rPr>
          <w:rFonts w:ascii="Arial" w:hAnsi="Arial" w:cs="Arial"/>
          <w:sz w:val="24"/>
          <w:szCs w:val="24"/>
        </w:rPr>
        <w:t>have passed away</w:t>
      </w:r>
      <w:r w:rsidR="00782AC2">
        <w:rPr>
          <w:rFonts w:ascii="Arial" w:hAnsi="Arial" w:cs="Arial"/>
          <w:sz w:val="24"/>
          <w:szCs w:val="24"/>
        </w:rPr>
        <w:t>’</w:t>
      </w:r>
      <w:r w:rsidR="00431056">
        <w:rPr>
          <w:rFonts w:ascii="Arial" w:hAnsi="Arial" w:cs="Arial"/>
          <w:sz w:val="24"/>
          <w:szCs w:val="24"/>
        </w:rPr>
        <w:t xml:space="preserve"> (clause 1.5)</w:t>
      </w:r>
      <w:r w:rsidR="00DA77D1">
        <w:rPr>
          <w:rFonts w:ascii="Arial" w:hAnsi="Arial" w:cs="Arial"/>
          <w:sz w:val="24"/>
          <w:szCs w:val="24"/>
        </w:rPr>
        <w:t>.</w:t>
      </w:r>
    </w:p>
    <w:p w14:paraId="75C0A403" w14:textId="77777777" w:rsidR="00DA77D1" w:rsidRDefault="00DA77D1" w:rsidP="00DA77D1">
      <w:pPr>
        <w:pStyle w:val="ListParagraph"/>
        <w:rPr>
          <w:rFonts w:ascii="Arial" w:hAnsi="Arial" w:cs="Arial"/>
          <w:sz w:val="24"/>
          <w:szCs w:val="24"/>
        </w:rPr>
      </w:pPr>
    </w:p>
    <w:p w14:paraId="7A60FA1A" w14:textId="275EA56F" w:rsidR="003A6B4B" w:rsidRDefault="007D4C2F" w:rsidP="007D4C2F">
      <w:pPr>
        <w:pStyle w:val="NoSpacing"/>
        <w:spacing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DA77D1">
        <w:rPr>
          <w:rFonts w:ascii="Arial" w:hAnsi="Arial" w:cs="Arial"/>
          <w:sz w:val="24"/>
          <w:szCs w:val="24"/>
        </w:rPr>
        <w:t xml:space="preserve">The </w:t>
      </w:r>
      <w:r w:rsidR="002F74AE">
        <w:rPr>
          <w:rFonts w:ascii="Arial" w:hAnsi="Arial" w:cs="Arial"/>
          <w:sz w:val="24"/>
          <w:szCs w:val="24"/>
        </w:rPr>
        <w:t>Trust</w:t>
      </w:r>
      <w:r w:rsidR="00DA77D1">
        <w:rPr>
          <w:rFonts w:ascii="Arial" w:hAnsi="Arial" w:cs="Arial"/>
          <w:sz w:val="24"/>
          <w:szCs w:val="24"/>
        </w:rPr>
        <w:t xml:space="preserve"> provide</w:t>
      </w:r>
      <w:r w:rsidR="00184FA6">
        <w:rPr>
          <w:rFonts w:ascii="Arial" w:hAnsi="Arial" w:cs="Arial"/>
          <w:sz w:val="24"/>
          <w:szCs w:val="24"/>
        </w:rPr>
        <w:t>s</w:t>
      </w:r>
      <w:r w:rsidR="00DA77D1">
        <w:rPr>
          <w:rFonts w:ascii="Arial" w:hAnsi="Arial" w:cs="Arial"/>
          <w:sz w:val="24"/>
          <w:szCs w:val="24"/>
        </w:rPr>
        <w:t xml:space="preserve"> for the income of the </w:t>
      </w:r>
      <w:r w:rsidR="002F74AE">
        <w:rPr>
          <w:rFonts w:ascii="Arial" w:hAnsi="Arial" w:cs="Arial"/>
          <w:sz w:val="24"/>
          <w:szCs w:val="24"/>
        </w:rPr>
        <w:t>Trust</w:t>
      </w:r>
      <w:r w:rsidR="00DA77D1">
        <w:rPr>
          <w:rFonts w:ascii="Arial" w:hAnsi="Arial" w:cs="Arial"/>
          <w:sz w:val="24"/>
          <w:szCs w:val="24"/>
        </w:rPr>
        <w:t xml:space="preserve"> </w:t>
      </w:r>
      <w:r w:rsidR="006D1848">
        <w:rPr>
          <w:rFonts w:ascii="Arial" w:hAnsi="Arial" w:cs="Arial"/>
          <w:sz w:val="24"/>
          <w:szCs w:val="24"/>
        </w:rPr>
        <w:t xml:space="preserve">to be distributed among the beneficiaries in the absolute discretion </w:t>
      </w:r>
      <w:r w:rsidR="005C3B45">
        <w:rPr>
          <w:rFonts w:ascii="Arial" w:hAnsi="Arial" w:cs="Arial"/>
          <w:sz w:val="24"/>
          <w:szCs w:val="24"/>
        </w:rPr>
        <w:t xml:space="preserve">of the </w:t>
      </w:r>
      <w:r w:rsidR="00767794">
        <w:rPr>
          <w:rFonts w:ascii="Arial" w:hAnsi="Arial" w:cs="Arial"/>
          <w:sz w:val="24"/>
          <w:szCs w:val="24"/>
        </w:rPr>
        <w:t>t</w:t>
      </w:r>
      <w:r w:rsidR="002F74AE">
        <w:rPr>
          <w:rFonts w:ascii="Arial" w:hAnsi="Arial" w:cs="Arial"/>
          <w:sz w:val="24"/>
          <w:szCs w:val="24"/>
        </w:rPr>
        <w:t>rust</w:t>
      </w:r>
      <w:r w:rsidR="005C3B45">
        <w:rPr>
          <w:rFonts w:ascii="Arial" w:hAnsi="Arial" w:cs="Arial"/>
          <w:sz w:val="24"/>
          <w:szCs w:val="24"/>
        </w:rPr>
        <w:t>ees. This discretion also include</w:t>
      </w:r>
      <w:r w:rsidR="00BF72D6">
        <w:rPr>
          <w:rFonts w:ascii="Arial" w:hAnsi="Arial" w:cs="Arial"/>
          <w:sz w:val="24"/>
          <w:szCs w:val="24"/>
        </w:rPr>
        <w:t>s</w:t>
      </w:r>
      <w:r w:rsidR="005C3B45">
        <w:rPr>
          <w:rFonts w:ascii="Arial" w:hAnsi="Arial" w:cs="Arial"/>
          <w:sz w:val="24"/>
          <w:szCs w:val="24"/>
        </w:rPr>
        <w:t xml:space="preserve"> the </w:t>
      </w:r>
      <w:r w:rsidR="00431056">
        <w:rPr>
          <w:rFonts w:ascii="Arial" w:hAnsi="Arial" w:cs="Arial"/>
          <w:sz w:val="24"/>
          <w:szCs w:val="24"/>
        </w:rPr>
        <w:t>de</w:t>
      </w:r>
      <w:r w:rsidR="005C3B45">
        <w:rPr>
          <w:rFonts w:ascii="Arial" w:hAnsi="Arial" w:cs="Arial"/>
          <w:sz w:val="24"/>
          <w:szCs w:val="24"/>
        </w:rPr>
        <w:t xml:space="preserve">termination of whether all </w:t>
      </w:r>
      <w:r w:rsidR="00633E28">
        <w:rPr>
          <w:rFonts w:ascii="Arial" w:hAnsi="Arial" w:cs="Arial"/>
          <w:sz w:val="24"/>
          <w:szCs w:val="24"/>
        </w:rPr>
        <w:t xml:space="preserve">or </w:t>
      </w:r>
      <w:r w:rsidR="005D707C">
        <w:rPr>
          <w:rFonts w:ascii="Arial" w:hAnsi="Arial" w:cs="Arial"/>
          <w:sz w:val="24"/>
          <w:szCs w:val="24"/>
        </w:rPr>
        <w:t xml:space="preserve">only </w:t>
      </w:r>
      <w:r w:rsidR="00633E28">
        <w:rPr>
          <w:rFonts w:ascii="Arial" w:hAnsi="Arial" w:cs="Arial"/>
          <w:sz w:val="24"/>
          <w:szCs w:val="24"/>
        </w:rPr>
        <w:t>some of the income should be distributed</w:t>
      </w:r>
      <w:r w:rsidR="005D707C">
        <w:rPr>
          <w:rFonts w:ascii="Arial" w:hAnsi="Arial" w:cs="Arial"/>
          <w:sz w:val="24"/>
          <w:szCs w:val="24"/>
        </w:rPr>
        <w:t xml:space="preserve">. </w:t>
      </w:r>
      <w:r w:rsidR="00BF72D6">
        <w:rPr>
          <w:rFonts w:ascii="Arial" w:hAnsi="Arial" w:cs="Arial"/>
          <w:sz w:val="24"/>
          <w:szCs w:val="24"/>
        </w:rPr>
        <w:t>I</w:t>
      </w:r>
      <w:r w:rsidR="005D707C">
        <w:rPr>
          <w:rFonts w:ascii="Arial" w:hAnsi="Arial" w:cs="Arial"/>
          <w:sz w:val="24"/>
          <w:szCs w:val="24"/>
        </w:rPr>
        <w:t>n practice</w:t>
      </w:r>
      <w:r w:rsidR="00431056">
        <w:rPr>
          <w:rFonts w:ascii="Arial" w:hAnsi="Arial" w:cs="Arial"/>
          <w:sz w:val="24"/>
          <w:szCs w:val="24"/>
        </w:rPr>
        <w:t xml:space="preserve">, </w:t>
      </w:r>
      <w:r w:rsidR="00184FA6">
        <w:rPr>
          <w:rFonts w:ascii="Arial" w:hAnsi="Arial" w:cs="Arial"/>
          <w:sz w:val="24"/>
          <w:szCs w:val="24"/>
        </w:rPr>
        <w:t xml:space="preserve">and </w:t>
      </w:r>
      <w:r w:rsidR="00431056">
        <w:rPr>
          <w:rFonts w:ascii="Arial" w:hAnsi="Arial" w:cs="Arial"/>
          <w:sz w:val="24"/>
          <w:szCs w:val="24"/>
        </w:rPr>
        <w:t>since</w:t>
      </w:r>
      <w:r w:rsidR="00980D8B">
        <w:rPr>
          <w:rFonts w:ascii="Arial" w:hAnsi="Arial" w:cs="Arial"/>
          <w:sz w:val="24"/>
          <w:szCs w:val="24"/>
        </w:rPr>
        <w:t xml:space="preserve"> the death</w:t>
      </w:r>
      <w:r w:rsidR="00431056">
        <w:rPr>
          <w:rFonts w:ascii="Arial" w:hAnsi="Arial" w:cs="Arial"/>
          <w:sz w:val="24"/>
          <w:szCs w:val="24"/>
        </w:rPr>
        <w:t xml:space="preserve"> of </w:t>
      </w:r>
      <w:r w:rsidR="00184FA6">
        <w:rPr>
          <w:rFonts w:ascii="Arial" w:hAnsi="Arial" w:cs="Arial"/>
          <w:sz w:val="24"/>
          <w:szCs w:val="24"/>
        </w:rPr>
        <w:t>Fl</w:t>
      </w:r>
      <w:r w:rsidR="00431056">
        <w:rPr>
          <w:rFonts w:ascii="Arial" w:hAnsi="Arial" w:cs="Arial"/>
          <w:sz w:val="24"/>
          <w:szCs w:val="24"/>
        </w:rPr>
        <w:t xml:space="preserve">orenz, </w:t>
      </w:r>
      <w:r w:rsidR="005D707C">
        <w:rPr>
          <w:rFonts w:ascii="Arial" w:hAnsi="Arial" w:cs="Arial"/>
          <w:sz w:val="24"/>
          <w:szCs w:val="24"/>
        </w:rPr>
        <w:t>it appears that Dorothea</w:t>
      </w:r>
      <w:r w:rsidR="00980D8B">
        <w:rPr>
          <w:rFonts w:ascii="Arial" w:hAnsi="Arial" w:cs="Arial"/>
          <w:sz w:val="24"/>
          <w:szCs w:val="24"/>
        </w:rPr>
        <w:t xml:space="preserve"> has been and</w:t>
      </w:r>
      <w:r w:rsidR="005D707C">
        <w:rPr>
          <w:rFonts w:ascii="Arial" w:hAnsi="Arial" w:cs="Arial"/>
          <w:sz w:val="24"/>
          <w:szCs w:val="24"/>
        </w:rPr>
        <w:t xml:space="preserve"> </w:t>
      </w:r>
      <w:r w:rsidR="00B24AAC">
        <w:rPr>
          <w:rFonts w:ascii="Arial" w:hAnsi="Arial" w:cs="Arial"/>
          <w:sz w:val="24"/>
          <w:szCs w:val="24"/>
        </w:rPr>
        <w:t xml:space="preserve">is currently the main beneficiary </w:t>
      </w:r>
      <w:r w:rsidR="00A159C9">
        <w:rPr>
          <w:rFonts w:ascii="Arial" w:hAnsi="Arial" w:cs="Arial"/>
          <w:sz w:val="24"/>
          <w:szCs w:val="24"/>
        </w:rPr>
        <w:t xml:space="preserve">when it comes to the income. It is important to note that after the death of Dorothea </w:t>
      </w:r>
      <w:r w:rsidR="00646622">
        <w:rPr>
          <w:rFonts w:ascii="Arial" w:hAnsi="Arial" w:cs="Arial"/>
          <w:sz w:val="24"/>
          <w:szCs w:val="24"/>
        </w:rPr>
        <w:t xml:space="preserve">the </w:t>
      </w:r>
      <w:r w:rsidR="00767794">
        <w:rPr>
          <w:rFonts w:ascii="Arial" w:hAnsi="Arial" w:cs="Arial"/>
          <w:sz w:val="24"/>
          <w:szCs w:val="24"/>
        </w:rPr>
        <w:t>t</w:t>
      </w:r>
      <w:r w:rsidR="002F74AE">
        <w:rPr>
          <w:rFonts w:ascii="Arial" w:hAnsi="Arial" w:cs="Arial"/>
          <w:sz w:val="24"/>
          <w:szCs w:val="24"/>
        </w:rPr>
        <w:t>rust</w:t>
      </w:r>
      <w:r w:rsidR="00646622">
        <w:rPr>
          <w:rFonts w:ascii="Arial" w:hAnsi="Arial" w:cs="Arial"/>
          <w:sz w:val="24"/>
          <w:szCs w:val="24"/>
        </w:rPr>
        <w:t xml:space="preserve">ees are to, in the exercise of their discretion </w:t>
      </w:r>
      <w:r w:rsidR="00DB46ED">
        <w:rPr>
          <w:rFonts w:ascii="Arial" w:hAnsi="Arial" w:cs="Arial"/>
          <w:sz w:val="24"/>
          <w:szCs w:val="24"/>
        </w:rPr>
        <w:t>in respect of the distribution of income, ‘</w:t>
      </w:r>
      <w:r w:rsidR="0094151F">
        <w:rPr>
          <w:rFonts w:ascii="Arial" w:hAnsi="Arial" w:cs="Arial"/>
          <w:sz w:val="24"/>
          <w:szCs w:val="24"/>
        </w:rPr>
        <w:t xml:space="preserve">. . . </w:t>
      </w:r>
      <w:r w:rsidR="00DB46ED">
        <w:rPr>
          <w:rFonts w:ascii="Arial" w:hAnsi="Arial" w:cs="Arial"/>
          <w:sz w:val="24"/>
          <w:szCs w:val="24"/>
        </w:rPr>
        <w:t xml:space="preserve">pay or apply </w:t>
      </w:r>
      <w:r w:rsidR="0017124A">
        <w:rPr>
          <w:rFonts w:ascii="Arial" w:hAnsi="Arial" w:cs="Arial"/>
          <w:sz w:val="24"/>
          <w:szCs w:val="24"/>
        </w:rPr>
        <w:t>the whole o</w:t>
      </w:r>
      <w:r w:rsidR="0050381B">
        <w:rPr>
          <w:rFonts w:ascii="Arial" w:hAnsi="Arial" w:cs="Arial"/>
          <w:sz w:val="24"/>
          <w:szCs w:val="24"/>
        </w:rPr>
        <w:t>r</w:t>
      </w:r>
      <w:r w:rsidR="0017124A">
        <w:rPr>
          <w:rFonts w:ascii="Arial" w:hAnsi="Arial" w:cs="Arial"/>
          <w:sz w:val="24"/>
          <w:szCs w:val="24"/>
        </w:rPr>
        <w:t xml:space="preserve"> so much </w:t>
      </w:r>
      <w:r w:rsidR="00616368">
        <w:rPr>
          <w:rFonts w:ascii="Arial" w:hAnsi="Arial" w:cs="Arial"/>
          <w:sz w:val="24"/>
          <w:szCs w:val="24"/>
        </w:rPr>
        <w:t>of</w:t>
      </w:r>
      <w:r w:rsidR="0017124A">
        <w:rPr>
          <w:rFonts w:ascii="Arial" w:hAnsi="Arial" w:cs="Arial"/>
          <w:sz w:val="24"/>
          <w:szCs w:val="24"/>
        </w:rPr>
        <w:t xml:space="preserve"> the net income as they in their discretion </w:t>
      </w:r>
      <w:r w:rsidR="00403522">
        <w:rPr>
          <w:rFonts w:ascii="Arial" w:hAnsi="Arial" w:cs="Arial"/>
          <w:sz w:val="24"/>
          <w:szCs w:val="24"/>
        </w:rPr>
        <w:t>consider</w:t>
      </w:r>
      <w:r w:rsidR="0017124A">
        <w:rPr>
          <w:rFonts w:ascii="Arial" w:hAnsi="Arial" w:cs="Arial"/>
          <w:sz w:val="24"/>
          <w:szCs w:val="24"/>
        </w:rPr>
        <w:t xml:space="preserve"> advisable</w:t>
      </w:r>
      <w:r w:rsidR="00403522">
        <w:rPr>
          <w:rFonts w:ascii="Arial" w:hAnsi="Arial" w:cs="Arial"/>
          <w:sz w:val="24"/>
          <w:szCs w:val="24"/>
        </w:rPr>
        <w:t xml:space="preserve"> to or for the benefit </w:t>
      </w:r>
      <w:r w:rsidR="009263AA">
        <w:rPr>
          <w:rFonts w:ascii="Arial" w:hAnsi="Arial" w:cs="Arial"/>
          <w:sz w:val="24"/>
          <w:szCs w:val="24"/>
        </w:rPr>
        <w:t xml:space="preserve">of the beneficiaries referred to in </w:t>
      </w:r>
      <w:r w:rsidR="00184FA6">
        <w:rPr>
          <w:rFonts w:ascii="Arial" w:hAnsi="Arial" w:cs="Arial"/>
          <w:sz w:val="24"/>
          <w:szCs w:val="24"/>
        </w:rPr>
        <w:t xml:space="preserve">clause </w:t>
      </w:r>
      <w:r w:rsidR="00E243DC">
        <w:rPr>
          <w:rFonts w:ascii="Arial" w:hAnsi="Arial" w:cs="Arial"/>
          <w:sz w:val="24"/>
          <w:szCs w:val="24"/>
        </w:rPr>
        <w:t>1.6.3 in equal shares a</w:t>
      </w:r>
      <w:r w:rsidR="003A6B4B">
        <w:rPr>
          <w:rFonts w:ascii="Arial" w:hAnsi="Arial" w:cs="Arial"/>
          <w:sz w:val="24"/>
          <w:szCs w:val="24"/>
        </w:rPr>
        <w:t>nd</w:t>
      </w:r>
      <w:r w:rsidR="00E243DC">
        <w:rPr>
          <w:rFonts w:ascii="Arial" w:hAnsi="Arial" w:cs="Arial"/>
          <w:sz w:val="24"/>
          <w:szCs w:val="24"/>
        </w:rPr>
        <w:t xml:space="preserve"> per </w:t>
      </w:r>
      <w:r w:rsidR="00616368">
        <w:rPr>
          <w:rFonts w:ascii="Arial" w:hAnsi="Arial" w:cs="Arial"/>
          <w:sz w:val="24"/>
          <w:szCs w:val="24"/>
        </w:rPr>
        <w:t>st</w:t>
      </w:r>
      <w:r w:rsidR="007E414F">
        <w:rPr>
          <w:rFonts w:ascii="Arial" w:hAnsi="Arial" w:cs="Arial"/>
          <w:sz w:val="24"/>
          <w:szCs w:val="24"/>
        </w:rPr>
        <w:t>irpes</w:t>
      </w:r>
      <w:r w:rsidR="003A6B4B">
        <w:rPr>
          <w:rFonts w:ascii="Arial" w:hAnsi="Arial" w:cs="Arial"/>
          <w:sz w:val="24"/>
          <w:szCs w:val="24"/>
        </w:rPr>
        <w:t>’</w:t>
      </w:r>
      <w:r w:rsidR="00980D8B">
        <w:rPr>
          <w:rFonts w:ascii="Arial" w:hAnsi="Arial" w:cs="Arial"/>
          <w:sz w:val="24"/>
          <w:szCs w:val="24"/>
        </w:rPr>
        <w:t xml:space="preserve"> (clause </w:t>
      </w:r>
      <w:r w:rsidR="0053782A">
        <w:rPr>
          <w:rFonts w:ascii="Arial" w:hAnsi="Arial" w:cs="Arial"/>
          <w:sz w:val="24"/>
          <w:szCs w:val="24"/>
        </w:rPr>
        <w:t>1</w:t>
      </w:r>
      <w:r w:rsidR="00980D8B">
        <w:rPr>
          <w:rFonts w:ascii="Arial" w:hAnsi="Arial" w:cs="Arial"/>
          <w:sz w:val="24"/>
          <w:szCs w:val="24"/>
        </w:rPr>
        <w:t>2.1)</w:t>
      </w:r>
      <w:r w:rsidR="003A6B4B">
        <w:rPr>
          <w:rFonts w:ascii="Arial" w:hAnsi="Arial" w:cs="Arial"/>
          <w:sz w:val="24"/>
          <w:szCs w:val="24"/>
        </w:rPr>
        <w:t>.</w:t>
      </w:r>
    </w:p>
    <w:p w14:paraId="7567B0C0" w14:textId="77777777" w:rsidR="002F74AE" w:rsidRPr="00D02703" w:rsidRDefault="002F74AE" w:rsidP="002F74AE">
      <w:pPr>
        <w:pStyle w:val="NoSpacing"/>
        <w:spacing w:line="480" w:lineRule="auto"/>
        <w:jc w:val="both"/>
        <w:rPr>
          <w:rFonts w:ascii="Arial" w:hAnsi="Arial" w:cs="Arial"/>
          <w:sz w:val="24"/>
          <w:szCs w:val="24"/>
        </w:rPr>
      </w:pPr>
    </w:p>
    <w:p w14:paraId="25F4B8F4" w14:textId="06528901" w:rsidR="00E752F7" w:rsidRDefault="007D4C2F" w:rsidP="007D4C2F">
      <w:pPr>
        <w:pStyle w:val="NoSpacing"/>
        <w:spacing w:line="48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3A6B4B">
        <w:rPr>
          <w:rFonts w:ascii="Arial" w:hAnsi="Arial" w:cs="Arial"/>
          <w:sz w:val="24"/>
          <w:szCs w:val="24"/>
        </w:rPr>
        <w:t>When it comes to capital distributions</w:t>
      </w:r>
      <w:r w:rsidR="0053782A">
        <w:rPr>
          <w:rFonts w:ascii="Arial" w:hAnsi="Arial" w:cs="Arial"/>
          <w:sz w:val="24"/>
          <w:szCs w:val="24"/>
        </w:rPr>
        <w:t>,</w:t>
      </w:r>
      <w:r w:rsidR="003A6B4B">
        <w:rPr>
          <w:rFonts w:ascii="Arial" w:hAnsi="Arial" w:cs="Arial"/>
          <w:sz w:val="24"/>
          <w:szCs w:val="24"/>
        </w:rPr>
        <w:t xml:space="preserve"> the above principle of </w:t>
      </w:r>
      <w:r w:rsidR="00616368">
        <w:rPr>
          <w:rFonts w:ascii="Arial" w:hAnsi="Arial" w:cs="Arial"/>
          <w:sz w:val="24"/>
          <w:szCs w:val="24"/>
        </w:rPr>
        <w:t>e</w:t>
      </w:r>
      <w:r w:rsidR="004C6581">
        <w:rPr>
          <w:rFonts w:ascii="Arial" w:hAnsi="Arial" w:cs="Arial"/>
          <w:sz w:val="24"/>
          <w:szCs w:val="24"/>
        </w:rPr>
        <w:t xml:space="preserve">quality between the </w:t>
      </w:r>
      <w:r w:rsidR="00E7104B">
        <w:rPr>
          <w:rFonts w:ascii="Arial" w:hAnsi="Arial" w:cs="Arial"/>
          <w:sz w:val="24"/>
          <w:szCs w:val="24"/>
        </w:rPr>
        <w:t>siblings</w:t>
      </w:r>
      <w:r w:rsidR="004C6581">
        <w:rPr>
          <w:rFonts w:ascii="Arial" w:hAnsi="Arial" w:cs="Arial"/>
          <w:sz w:val="24"/>
          <w:szCs w:val="24"/>
        </w:rPr>
        <w:t xml:space="preserve"> is also applicable and the </w:t>
      </w:r>
      <w:r w:rsidR="002F74AE">
        <w:rPr>
          <w:rFonts w:ascii="Arial" w:hAnsi="Arial" w:cs="Arial"/>
          <w:sz w:val="24"/>
          <w:szCs w:val="24"/>
        </w:rPr>
        <w:t>Trust</w:t>
      </w:r>
      <w:r w:rsidR="004C6581">
        <w:rPr>
          <w:rFonts w:ascii="Arial" w:hAnsi="Arial" w:cs="Arial"/>
          <w:sz w:val="24"/>
          <w:szCs w:val="24"/>
        </w:rPr>
        <w:t xml:space="preserve"> stipulates</w:t>
      </w:r>
      <w:r w:rsidR="0053782A">
        <w:rPr>
          <w:rFonts w:ascii="Arial" w:hAnsi="Arial" w:cs="Arial"/>
          <w:sz w:val="24"/>
          <w:szCs w:val="24"/>
        </w:rPr>
        <w:t xml:space="preserve"> th</w:t>
      </w:r>
      <w:r w:rsidR="00B37E3E">
        <w:rPr>
          <w:rFonts w:ascii="Arial" w:hAnsi="Arial" w:cs="Arial"/>
          <w:sz w:val="24"/>
          <w:szCs w:val="24"/>
        </w:rPr>
        <w:t>a</w:t>
      </w:r>
      <w:r w:rsidR="0053782A">
        <w:rPr>
          <w:rFonts w:ascii="Arial" w:hAnsi="Arial" w:cs="Arial"/>
          <w:sz w:val="24"/>
          <w:szCs w:val="24"/>
        </w:rPr>
        <w:t>t</w:t>
      </w:r>
      <w:r w:rsidR="00B37E3E">
        <w:rPr>
          <w:rFonts w:ascii="Arial" w:hAnsi="Arial" w:cs="Arial"/>
          <w:sz w:val="24"/>
          <w:szCs w:val="24"/>
        </w:rPr>
        <w:t xml:space="preserve"> </w:t>
      </w:r>
      <w:r w:rsidR="002F74AE">
        <w:rPr>
          <w:rFonts w:ascii="Arial" w:hAnsi="Arial" w:cs="Arial"/>
          <w:sz w:val="24"/>
          <w:szCs w:val="24"/>
        </w:rPr>
        <w:t xml:space="preserve">‘. . . </w:t>
      </w:r>
      <w:r w:rsidR="004C6581">
        <w:rPr>
          <w:rFonts w:ascii="Arial" w:hAnsi="Arial" w:cs="Arial"/>
          <w:sz w:val="24"/>
          <w:szCs w:val="24"/>
        </w:rPr>
        <w:t xml:space="preserve">the capital of the </w:t>
      </w:r>
      <w:r w:rsidR="002F74AE">
        <w:rPr>
          <w:rFonts w:ascii="Arial" w:hAnsi="Arial" w:cs="Arial"/>
          <w:sz w:val="24"/>
          <w:szCs w:val="24"/>
        </w:rPr>
        <w:t>Trust</w:t>
      </w:r>
      <w:r w:rsidR="004C6581">
        <w:rPr>
          <w:rFonts w:ascii="Arial" w:hAnsi="Arial" w:cs="Arial"/>
          <w:sz w:val="24"/>
          <w:szCs w:val="24"/>
        </w:rPr>
        <w:t xml:space="preserve"> shall </w:t>
      </w:r>
      <w:r w:rsidR="00640733">
        <w:rPr>
          <w:rFonts w:ascii="Arial" w:hAnsi="Arial" w:cs="Arial"/>
          <w:sz w:val="24"/>
          <w:szCs w:val="24"/>
        </w:rPr>
        <w:t xml:space="preserve">be held by them (the </w:t>
      </w:r>
      <w:r w:rsidR="002F74AE">
        <w:rPr>
          <w:rFonts w:ascii="Arial" w:hAnsi="Arial" w:cs="Arial"/>
          <w:sz w:val="24"/>
          <w:szCs w:val="24"/>
        </w:rPr>
        <w:t>trust</w:t>
      </w:r>
      <w:r w:rsidR="00640733">
        <w:rPr>
          <w:rFonts w:ascii="Arial" w:hAnsi="Arial" w:cs="Arial"/>
          <w:sz w:val="24"/>
          <w:szCs w:val="24"/>
        </w:rPr>
        <w:t>ees) until the vesting date whereupon</w:t>
      </w:r>
      <w:r w:rsidR="00ED4BAA">
        <w:rPr>
          <w:rFonts w:ascii="Arial" w:hAnsi="Arial" w:cs="Arial"/>
          <w:sz w:val="24"/>
          <w:szCs w:val="24"/>
        </w:rPr>
        <w:t xml:space="preserve"> the capital then still held in </w:t>
      </w:r>
      <w:r w:rsidR="002F74AE">
        <w:rPr>
          <w:rFonts w:ascii="Arial" w:hAnsi="Arial" w:cs="Arial"/>
          <w:sz w:val="24"/>
          <w:szCs w:val="24"/>
        </w:rPr>
        <w:t>Trust</w:t>
      </w:r>
      <w:r w:rsidR="00ED4BAA">
        <w:rPr>
          <w:rFonts w:ascii="Arial" w:hAnsi="Arial" w:cs="Arial"/>
          <w:sz w:val="24"/>
          <w:szCs w:val="24"/>
        </w:rPr>
        <w:t xml:space="preserve"> shall </w:t>
      </w:r>
      <w:r w:rsidR="00654408">
        <w:rPr>
          <w:rFonts w:ascii="Arial" w:hAnsi="Arial" w:cs="Arial"/>
          <w:sz w:val="24"/>
          <w:szCs w:val="24"/>
        </w:rPr>
        <w:t xml:space="preserve">vest in and be paid in equal shares, to the beneficiaries referred to in </w:t>
      </w:r>
      <w:r w:rsidR="002618E6">
        <w:rPr>
          <w:rFonts w:ascii="Arial" w:hAnsi="Arial" w:cs="Arial"/>
          <w:sz w:val="24"/>
          <w:szCs w:val="24"/>
        </w:rPr>
        <w:t xml:space="preserve">clause </w:t>
      </w:r>
      <w:r w:rsidR="00D02703">
        <w:rPr>
          <w:rFonts w:ascii="Arial" w:hAnsi="Arial" w:cs="Arial"/>
          <w:sz w:val="24"/>
          <w:szCs w:val="24"/>
        </w:rPr>
        <w:t xml:space="preserve">1.6.3 . . . </w:t>
      </w:r>
      <w:r w:rsidR="00E752F7">
        <w:rPr>
          <w:rFonts w:ascii="Arial" w:hAnsi="Arial" w:cs="Arial"/>
          <w:sz w:val="24"/>
          <w:szCs w:val="24"/>
        </w:rPr>
        <w:t>’</w:t>
      </w:r>
      <w:r w:rsidR="001F4985">
        <w:rPr>
          <w:rFonts w:ascii="Arial" w:hAnsi="Arial" w:cs="Arial"/>
          <w:sz w:val="24"/>
          <w:szCs w:val="24"/>
        </w:rPr>
        <w:t xml:space="preserve"> (clause 13.1)</w:t>
      </w:r>
      <w:r w:rsidR="00E752F7">
        <w:rPr>
          <w:rFonts w:ascii="Arial" w:hAnsi="Arial" w:cs="Arial"/>
          <w:sz w:val="24"/>
          <w:szCs w:val="24"/>
        </w:rPr>
        <w:t>.</w:t>
      </w:r>
    </w:p>
    <w:p w14:paraId="38681E37" w14:textId="77777777" w:rsidR="00E752F7" w:rsidRDefault="00E752F7" w:rsidP="00E752F7">
      <w:pPr>
        <w:pStyle w:val="ListParagraph"/>
        <w:rPr>
          <w:rFonts w:ascii="Arial" w:hAnsi="Arial" w:cs="Arial"/>
          <w:sz w:val="24"/>
          <w:szCs w:val="24"/>
        </w:rPr>
      </w:pPr>
    </w:p>
    <w:p w14:paraId="0D5BF8F4" w14:textId="7C0C7E34" w:rsidR="00697592" w:rsidRDefault="007D4C2F" w:rsidP="007D4C2F">
      <w:pPr>
        <w:pStyle w:val="NoSpacing"/>
        <w:spacing w:line="480" w:lineRule="auto"/>
        <w:jc w:val="both"/>
        <w:rPr>
          <w:rFonts w:ascii="Arial" w:hAnsi="Arial" w:cs="Arial"/>
          <w:sz w:val="24"/>
          <w:szCs w:val="24"/>
        </w:rPr>
      </w:pPr>
      <w:r>
        <w:rPr>
          <w:rFonts w:ascii="Arial" w:hAnsi="Arial" w:cs="Arial"/>
          <w:sz w:val="24"/>
          <w:szCs w:val="24"/>
        </w:rPr>
        <w:lastRenderedPageBreak/>
        <w:t>[16]</w:t>
      </w:r>
      <w:r>
        <w:rPr>
          <w:rFonts w:ascii="Arial" w:hAnsi="Arial" w:cs="Arial"/>
          <w:sz w:val="24"/>
          <w:szCs w:val="24"/>
        </w:rPr>
        <w:tab/>
      </w:r>
      <w:r w:rsidR="00E752F7">
        <w:rPr>
          <w:rFonts w:ascii="Arial" w:hAnsi="Arial" w:cs="Arial"/>
          <w:sz w:val="24"/>
          <w:szCs w:val="24"/>
        </w:rPr>
        <w:t xml:space="preserve">It is common cause that it was the </w:t>
      </w:r>
      <w:r w:rsidR="00FD5E76">
        <w:rPr>
          <w:rFonts w:ascii="Arial" w:hAnsi="Arial" w:cs="Arial"/>
          <w:sz w:val="24"/>
          <w:szCs w:val="24"/>
        </w:rPr>
        <w:t>wish of Floren</w:t>
      </w:r>
      <w:r w:rsidR="001F4985">
        <w:rPr>
          <w:rFonts w:ascii="Arial" w:hAnsi="Arial" w:cs="Arial"/>
          <w:sz w:val="24"/>
          <w:szCs w:val="24"/>
        </w:rPr>
        <w:t>z</w:t>
      </w:r>
      <w:r w:rsidR="00FD5E76">
        <w:rPr>
          <w:rFonts w:ascii="Arial" w:hAnsi="Arial" w:cs="Arial"/>
          <w:sz w:val="24"/>
          <w:szCs w:val="24"/>
        </w:rPr>
        <w:t xml:space="preserve"> </w:t>
      </w:r>
      <w:r w:rsidR="004E4C7A">
        <w:rPr>
          <w:rFonts w:ascii="Arial" w:hAnsi="Arial" w:cs="Arial"/>
          <w:sz w:val="24"/>
          <w:szCs w:val="24"/>
        </w:rPr>
        <w:t xml:space="preserve">that his wife Dorothea would be the main income beneficiary </w:t>
      </w:r>
      <w:r w:rsidR="004B3F5D">
        <w:rPr>
          <w:rFonts w:ascii="Arial" w:hAnsi="Arial" w:cs="Arial"/>
          <w:sz w:val="24"/>
          <w:szCs w:val="24"/>
        </w:rPr>
        <w:t>a</w:t>
      </w:r>
      <w:r w:rsidR="004E4C7A">
        <w:rPr>
          <w:rFonts w:ascii="Arial" w:hAnsi="Arial" w:cs="Arial"/>
          <w:sz w:val="24"/>
          <w:szCs w:val="24"/>
        </w:rPr>
        <w:t>f</w:t>
      </w:r>
      <w:r w:rsidR="004B3F5D">
        <w:rPr>
          <w:rFonts w:ascii="Arial" w:hAnsi="Arial" w:cs="Arial"/>
          <w:sz w:val="24"/>
          <w:szCs w:val="24"/>
        </w:rPr>
        <w:t>ter</w:t>
      </w:r>
      <w:r w:rsidR="004E4C7A">
        <w:rPr>
          <w:rFonts w:ascii="Arial" w:hAnsi="Arial" w:cs="Arial"/>
          <w:sz w:val="24"/>
          <w:szCs w:val="24"/>
        </w:rPr>
        <w:t xml:space="preserve"> his demise.</w:t>
      </w:r>
      <w:r w:rsidR="004B3F5D">
        <w:rPr>
          <w:rFonts w:ascii="Arial" w:hAnsi="Arial" w:cs="Arial"/>
          <w:sz w:val="24"/>
          <w:szCs w:val="24"/>
        </w:rPr>
        <w:t xml:space="preserve"> In response to an all</w:t>
      </w:r>
      <w:r w:rsidR="00FC7E82">
        <w:rPr>
          <w:rFonts w:ascii="Arial" w:hAnsi="Arial" w:cs="Arial"/>
          <w:sz w:val="24"/>
          <w:szCs w:val="24"/>
        </w:rPr>
        <w:t>egation in this regard by Ascan, Hans replied as follows in his answering</w:t>
      </w:r>
      <w:r w:rsidR="004B62C9">
        <w:rPr>
          <w:rFonts w:ascii="Arial" w:hAnsi="Arial" w:cs="Arial"/>
          <w:sz w:val="24"/>
          <w:szCs w:val="24"/>
        </w:rPr>
        <w:t xml:space="preserve"> affidavit</w:t>
      </w:r>
      <w:r w:rsidR="00697592">
        <w:rPr>
          <w:rFonts w:ascii="Arial" w:hAnsi="Arial" w:cs="Arial"/>
          <w:sz w:val="24"/>
          <w:szCs w:val="24"/>
        </w:rPr>
        <w:t>:</w:t>
      </w:r>
    </w:p>
    <w:p w14:paraId="1C6A5B5F" w14:textId="77777777" w:rsidR="00697592" w:rsidRDefault="00697592" w:rsidP="0050381B">
      <w:pPr>
        <w:pStyle w:val="ListParagraph"/>
        <w:spacing w:after="0" w:line="480" w:lineRule="auto"/>
        <w:rPr>
          <w:rFonts w:ascii="Arial" w:hAnsi="Arial" w:cs="Arial"/>
          <w:sz w:val="24"/>
          <w:szCs w:val="24"/>
        </w:rPr>
      </w:pPr>
    </w:p>
    <w:p w14:paraId="373FFDDD" w14:textId="77777777" w:rsidR="00697592" w:rsidRPr="00697592" w:rsidRDefault="00295ED1" w:rsidP="00697592">
      <w:pPr>
        <w:pStyle w:val="NoSpacing"/>
        <w:spacing w:line="360" w:lineRule="auto"/>
        <w:ind w:left="720"/>
        <w:jc w:val="both"/>
        <w:rPr>
          <w:rFonts w:ascii="Arial" w:hAnsi="Arial" w:cs="Arial"/>
        </w:rPr>
      </w:pPr>
      <w:r>
        <w:rPr>
          <w:rFonts w:ascii="Arial" w:hAnsi="Arial" w:cs="Arial"/>
        </w:rPr>
        <w:t>‘</w:t>
      </w:r>
      <w:r w:rsidR="00697592" w:rsidRPr="00697592">
        <w:rPr>
          <w:rFonts w:ascii="Arial" w:hAnsi="Arial" w:cs="Arial"/>
        </w:rPr>
        <w:t xml:space="preserve">I admit that it was </w:t>
      </w:r>
      <w:r w:rsidR="00E76AA6">
        <w:rPr>
          <w:rFonts w:ascii="Arial" w:hAnsi="Arial" w:cs="Arial"/>
        </w:rPr>
        <w:t xml:space="preserve">our late father’s wish that our mother should have enough funds to live well, if he died first. </w:t>
      </w:r>
      <w:r w:rsidR="00F4399A">
        <w:rPr>
          <w:rFonts w:ascii="Arial" w:hAnsi="Arial" w:cs="Arial"/>
        </w:rPr>
        <w:t xml:space="preserve">It is for this reason that the remainder of the beneficiaries </w:t>
      </w:r>
      <w:r w:rsidR="00BF5161">
        <w:rPr>
          <w:rFonts w:ascii="Arial" w:hAnsi="Arial" w:cs="Arial"/>
        </w:rPr>
        <w:t xml:space="preserve">only receive </w:t>
      </w:r>
      <w:r w:rsidR="00F4399A">
        <w:rPr>
          <w:rFonts w:ascii="Arial" w:hAnsi="Arial" w:cs="Arial"/>
        </w:rPr>
        <w:t>a benefit upon the death of our mother</w:t>
      </w:r>
      <w:r w:rsidR="00BE01F5">
        <w:rPr>
          <w:rFonts w:ascii="Arial" w:hAnsi="Arial" w:cs="Arial"/>
        </w:rPr>
        <w:t>.</w:t>
      </w:r>
      <w:r>
        <w:rPr>
          <w:rFonts w:ascii="Arial" w:hAnsi="Arial" w:cs="Arial"/>
        </w:rPr>
        <w:t>’</w:t>
      </w:r>
      <w:r w:rsidR="00BF5161">
        <w:rPr>
          <w:rFonts w:ascii="Arial" w:hAnsi="Arial" w:cs="Arial"/>
        </w:rPr>
        <w:t xml:space="preserve"> </w:t>
      </w:r>
    </w:p>
    <w:p w14:paraId="2CFAE386" w14:textId="77777777" w:rsidR="00697592" w:rsidRDefault="00697592" w:rsidP="0050381B">
      <w:pPr>
        <w:pStyle w:val="ListParagraph"/>
        <w:spacing w:after="0" w:line="480" w:lineRule="auto"/>
        <w:rPr>
          <w:rFonts w:ascii="Arial" w:hAnsi="Arial" w:cs="Arial"/>
          <w:sz w:val="24"/>
          <w:szCs w:val="24"/>
        </w:rPr>
      </w:pPr>
    </w:p>
    <w:p w14:paraId="2FF75629" w14:textId="195564E6" w:rsidR="00696679" w:rsidRDefault="007D4C2F" w:rsidP="007D4C2F">
      <w:pPr>
        <w:pStyle w:val="NoSpacing"/>
        <w:spacing w:line="48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BE01F5">
        <w:rPr>
          <w:rFonts w:ascii="Arial" w:hAnsi="Arial" w:cs="Arial"/>
          <w:sz w:val="24"/>
          <w:szCs w:val="24"/>
        </w:rPr>
        <w:t xml:space="preserve">When it comes to the office of </w:t>
      </w:r>
      <w:r w:rsidR="00AE1C36">
        <w:rPr>
          <w:rFonts w:ascii="Arial" w:hAnsi="Arial" w:cs="Arial"/>
          <w:sz w:val="24"/>
          <w:szCs w:val="24"/>
        </w:rPr>
        <w:t xml:space="preserve">a </w:t>
      </w:r>
      <w:r w:rsidR="00767794">
        <w:rPr>
          <w:rFonts w:ascii="Arial" w:hAnsi="Arial" w:cs="Arial"/>
          <w:sz w:val="24"/>
          <w:szCs w:val="24"/>
        </w:rPr>
        <w:t>t</w:t>
      </w:r>
      <w:r w:rsidR="002F74AE">
        <w:rPr>
          <w:rFonts w:ascii="Arial" w:hAnsi="Arial" w:cs="Arial"/>
          <w:sz w:val="24"/>
          <w:szCs w:val="24"/>
        </w:rPr>
        <w:t>rust</w:t>
      </w:r>
      <w:r w:rsidR="00BE01F5">
        <w:rPr>
          <w:rFonts w:ascii="Arial" w:hAnsi="Arial" w:cs="Arial"/>
          <w:sz w:val="24"/>
          <w:szCs w:val="24"/>
        </w:rPr>
        <w:t xml:space="preserve">ee </w:t>
      </w:r>
      <w:r w:rsidR="008963BC">
        <w:rPr>
          <w:rFonts w:ascii="Arial" w:hAnsi="Arial" w:cs="Arial"/>
          <w:sz w:val="24"/>
          <w:szCs w:val="24"/>
        </w:rPr>
        <w:t xml:space="preserve">the deed makes provision for the normal situations that would lead to </w:t>
      </w:r>
      <w:r w:rsidR="00AE1C36">
        <w:rPr>
          <w:rFonts w:ascii="Arial" w:hAnsi="Arial" w:cs="Arial"/>
          <w:sz w:val="24"/>
          <w:szCs w:val="24"/>
        </w:rPr>
        <w:t xml:space="preserve">a vacancy </w:t>
      </w:r>
      <w:r w:rsidR="00E5309D">
        <w:rPr>
          <w:rFonts w:ascii="Arial" w:hAnsi="Arial" w:cs="Arial"/>
          <w:sz w:val="24"/>
          <w:szCs w:val="24"/>
        </w:rPr>
        <w:t xml:space="preserve">of the office of any </w:t>
      </w:r>
      <w:r w:rsidR="00767794">
        <w:rPr>
          <w:rFonts w:ascii="Arial" w:hAnsi="Arial" w:cs="Arial"/>
          <w:sz w:val="24"/>
          <w:szCs w:val="24"/>
        </w:rPr>
        <w:t>t</w:t>
      </w:r>
      <w:r w:rsidR="002F74AE">
        <w:rPr>
          <w:rFonts w:ascii="Arial" w:hAnsi="Arial" w:cs="Arial"/>
          <w:sz w:val="24"/>
          <w:szCs w:val="24"/>
        </w:rPr>
        <w:t>rust</w:t>
      </w:r>
      <w:r w:rsidR="00E5309D">
        <w:rPr>
          <w:rFonts w:ascii="Arial" w:hAnsi="Arial" w:cs="Arial"/>
          <w:sz w:val="24"/>
          <w:szCs w:val="24"/>
        </w:rPr>
        <w:t xml:space="preserve">ee, such as, </w:t>
      </w:r>
      <w:r w:rsidR="002F74AE">
        <w:rPr>
          <w:rFonts w:ascii="Arial" w:hAnsi="Arial" w:cs="Arial"/>
          <w:sz w:val="24"/>
          <w:szCs w:val="24"/>
        </w:rPr>
        <w:t xml:space="preserve">a </w:t>
      </w:r>
      <w:r w:rsidR="00E5309D">
        <w:rPr>
          <w:rFonts w:ascii="Arial" w:hAnsi="Arial" w:cs="Arial"/>
          <w:sz w:val="24"/>
          <w:szCs w:val="24"/>
        </w:rPr>
        <w:t xml:space="preserve">written notice of resignation, incapable to act </w:t>
      </w:r>
      <w:r w:rsidR="008715F4">
        <w:rPr>
          <w:rFonts w:ascii="Arial" w:hAnsi="Arial" w:cs="Arial"/>
          <w:sz w:val="24"/>
          <w:szCs w:val="24"/>
        </w:rPr>
        <w:t xml:space="preserve">as </w:t>
      </w:r>
      <w:r w:rsidR="00767794">
        <w:rPr>
          <w:rFonts w:ascii="Arial" w:hAnsi="Arial" w:cs="Arial"/>
          <w:sz w:val="24"/>
          <w:szCs w:val="24"/>
        </w:rPr>
        <w:t>t</w:t>
      </w:r>
      <w:r w:rsidR="002F74AE">
        <w:rPr>
          <w:rFonts w:ascii="Arial" w:hAnsi="Arial" w:cs="Arial"/>
          <w:sz w:val="24"/>
          <w:szCs w:val="24"/>
        </w:rPr>
        <w:t>rust</w:t>
      </w:r>
      <w:r w:rsidR="008715F4">
        <w:rPr>
          <w:rFonts w:ascii="Arial" w:hAnsi="Arial" w:cs="Arial"/>
          <w:sz w:val="24"/>
          <w:szCs w:val="24"/>
        </w:rPr>
        <w:t>ee, unsound mind</w:t>
      </w:r>
      <w:r w:rsidR="00935E03">
        <w:rPr>
          <w:rFonts w:ascii="Arial" w:hAnsi="Arial" w:cs="Arial"/>
          <w:sz w:val="24"/>
          <w:szCs w:val="24"/>
        </w:rPr>
        <w:t xml:space="preserve">, insolvency but also stipulates that the office shall be </w:t>
      </w:r>
      <w:r w:rsidR="005D762A">
        <w:rPr>
          <w:rFonts w:ascii="Arial" w:hAnsi="Arial" w:cs="Arial"/>
          <w:sz w:val="24"/>
          <w:szCs w:val="24"/>
        </w:rPr>
        <w:t>‘</w:t>
      </w:r>
      <w:r w:rsidR="00935E03">
        <w:rPr>
          <w:rFonts w:ascii="Arial" w:hAnsi="Arial" w:cs="Arial"/>
          <w:i/>
          <w:sz w:val="24"/>
          <w:szCs w:val="24"/>
        </w:rPr>
        <w:t>ipso facto</w:t>
      </w:r>
      <w:r w:rsidR="005D762A">
        <w:rPr>
          <w:rFonts w:ascii="Arial" w:hAnsi="Arial" w:cs="Arial"/>
          <w:i/>
          <w:sz w:val="24"/>
          <w:szCs w:val="24"/>
        </w:rPr>
        <w:t xml:space="preserve"> </w:t>
      </w:r>
      <w:r w:rsidR="00E7104B">
        <w:rPr>
          <w:rFonts w:ascii="Arial" w:hAnsi="Arial" w:cs="Arial"/>
          <w:sz w:val="24"/>
          <w:szCs w:val="24"/>
        </w:rPr>
        <w:t>vacated’</w:t>
      </w:r>
      <w:r w:rsidR="005D762A">
        <w:rPr>
          <w:rFonts w:ascii="Arial" w:hAnsi="Arial" w:cs="Arial"/>
          <w:sz w:val="24"/>
          <w:szCs w:val="24"/>
        </w:rPr>
        <w:t xml:space="preserve"> </w:t>
      </w:r>
      <w:r w:rsidR="004B2972">
        <w:rPr>
          <w:rFonts w:ascii="Arial" w:hAnsi="Arial" w:cs="Arial"/>
          <w:sz w:val="24"/>
          <w:szCs w:val="24"/>
        </w:rPr>
        <w:t xml:space="preserve">if ‘the majority </w:t>
      </w:r>
      <w:r w:rsidR="00207557">
        <w:rPr>
          <w:rFonts w:ascii="Arial" w:hAnsi="Arial" w:cs="Arial"/>
          <w:sz w:val="24"/>
          <w:szCs w:val="24"/>
        </w:rPr>
        <w:t xml:space="preserve">of </w:t>
      </w:r>
      <w:r w:rsidR="008E5E8F">
        <w:rPr>
          <w:rFonts w:ascii="Arial" w:hAnsi="Arial" w:cs="Arial"/>
          <w:sz w:val="24"/>
          <w:szCs w:val="24"/>
        </w:rPr>
        <w:t>t</w:t>
      </w:r>
      <w:r w:rsidR="002F74AE">
        <w:rPr>
          <w:rFonts w:ascii="Arial" w:hAnsi="Arial" w:cs="Arial"/>
          <w:sz w:val="24"/>
          <w:szCs w:val="24"/>
        </w:rPr>
        <w:t>rust</w:t>
      </w:r>
      <w:r w:rsidR="00207557">
        <w:rPr>
          <w:rFonts w:ascii="Arial" w:hAnsi="Arial" w:cs="Arial"/>
          <w:sz w:val="24"/>
          <w:szCs w:val="24"/>
        </w:rPr>
        <w:t xml:space="preserve">ees shall in notice require’ </w:t>
      </w:r>
      <w:r w:rsidR="002618E6">
        <w:rPr>
          <w:rFonts w:ascii="Arial" w:hAnsi="Arial" w:cs="Arial"/>
          <w:sz w:val="24"/>
          <w:szCs w:val="24"/>
        </w:rPr>
        <w:t xml:space="preserve">a </w:t>
      </w:r>
      <w:r w:rsidR="00767794">
        <w:rPr>
          <w:rFonts w:ascii="Arial" w:hAnsi="Arial" w:cs="Arial"/>
          <w:sz w:val="24"/>
          <w:szCs w:val="24"/>
        </w:rPr>
        <w:t>t</w:t>
      </w:r>
      <w:r w:rsidR="002F74AE">
        <w:rPr>
          <w:rFonts w:ascii="Arial" w:hAnsi="Arial" w:cs="Arial"/>
          <w:sz w:val="24"/>
          <w:szCs w:val="24"/>
        </w:rPr>
        <w:t>rust</w:t>
      </w:r>
      <w:r w:rsidR="00207557">
        <w:rPr>
          <w:rFonts w:ascii="Arial" w:hAnsi="Arial" w:cs="Arial"/>
          <w:sz w:val="24"/>
          <w:szCs w:val="24"/>
        </w:rPr>
        <w:t>ee to resign</w:t>
      </w:r>
      <w:r w:rsidR="001F4985">
        <w:rPr>
          <w:rFonts w:ascii="Arial" w:hAnsi="Arial" w:cs="Arial"/>
          <w:sz w:val="24"/>
          <w:szCs w:val="24"/>
        </w:rPr>
        <w:t xml:space="preserve"> (clause 4.4</w:t>
      </w:r>
      <w:r w:rsidR="002618E6">
        <w:rPr>
          <w:rFonts w:ascii="Arial" w:hAnsi="Arial" w:cs="Arial"/>
          <w:sz w:val="24"/>
          <w:szCs w:val="24"/>
        </w:rPr>
        <w:t>.6</w:t>
      </w:r>
      <w:r w:rsidR="001F4985">
        <w:rPr>
          <w:rFonts w:ascii="Arial" w:hAnsi="Arial" w:cs="Arial"/>
          <w:sz w:val="24"/>
          <w:szCs w:val="24"/>
        </w:rPr>
        <w:t>)</w:t>
      </w:r>
      <w:r w:rsidR="00696679">
        <w:rPr>
          <w:rFonts w:ascii="Arial" w:hAnsi="Arial" w:cs="Arial"/>
          <w:sz w:val="24"/>
          <w:szCs w:val="24"/>
        </w:rPr>
        <w:t>.</w:t>
      </w:r>
    </w:p>
    <w:p w14:paraId="3EB12B80" w14:textId="77777777" w:rsidR="00696679" w:rsidRDefault="00696679" w:rsidP="00696679">
      <w:pPr>
        <w:pStyle w:val="NoSpacing"/>
        <w:spacing w:line="480" w:lineRule="auto"/>
        <w:jc w:val="both"/>
        <w:rPr>
          <w:rFonts w:ascii="Arial" w:hAnsi="Arial" w:cs="Arial"/>
          <w:sz w:val="24"/>
          <w:szCs w:val="24"/>
        </w:rPr>
      </w:pPr>
    </w:p>
    <w:p w14:paraId="2DDEA7B7" w14:textId="32D465E2" w:rsidR="006414FC" w:rsidRPr="005C3414" w:rsidRDefault="007D4C2F" w:rsidP="007D4C2F">
      <w:pPr>
        <w:pStyle w:val="NoSpacing"/>
        <w:spacing w:line="480" w:lineRule="auto"/>
        <w:jc w:val="both"/>
        <w:rPr>
          <w:rFonts w:ascii="Arial" w:hAnsi="Arial" w:cs="Arial"/>
          <w:sz w:val="24"/>
          <w:szCs w:val="24"/>
        </w:rPr>
      </w:pPr>
      <w:r w:rsidRPr="005C3414">
        <w:rPr>
          <w:rFonts w:ascii="Arial" w:hAnsi="Arial" w:cs="Arial"/>
          <w:sz w:val="24"/>
          <w:szCs w:val="24"/>
        </w:rPr>
        <w:t>[18]</w:t>
      </w:r>
      <w:r w:rsidRPr="005C3414">
        <w:rPr>
          <w:rFonts w:ascii="Arial" w:hAnsi="Arial" w:cs="Arial"/>
          <w:sz w:val="24"/>
          <w:szCs w:val="24"/>
        </w:rPr>
        <w:tab/>
      </w:r>
      <w:r w:rsidR="00696679">
        <w:rPr>
          <w:rFonts w:ascii="Arial" w:hAnsi="Arial" w:cs="Arial"/>
          <w:sz w:val="24"/>
          <w:szCs w:val="24"/>
        </w:rPr>
        <w:t xml:space="preserve">The final clause of the </w:t>
      </w:r>
      <w:r w:rsidR="002F74AE">
        <w:rPr>
          <w:rFonts w:ascii="Arial" w:hAnsi="Arial" w:cs="Arial"/>
          <w:sz w:val="24"/>
          <w:szCs w:val="24"/>
        </w:rPr>
        <w:t>Trust</w:t>
      </w:r>
      <w:r w:rsidR="00B558B1">
        <w:rPr>
          <w:rFonts w:ascii="Arial" w:hAnsi="Arial" w:cs="Arial"/>
          <w:sz w:val="24"/>
          <w:szCs w:val="24"/>
        </w:rPr>
        <w:t xml:space="preserve"> D</w:t>
      </w:r>
      <w:r w:rsidR="00696679">
        <w:rPr>
          <w:rFonts w:ascii="Arial" w:hAnsi="Arial" w:cs="Arial"/>
          <w:sz w:val="24"/>
          <w:szCs w:val="24"/>
        </w:rPr>
        <w:t xml:space="preserve">eed </w:t>
      </w:r>
      <w:r w:rsidR="00C22B9D">
        <w:rPr>
          <w:rFonts w:ascii="Arial" w:hAnsi="Arial" w:cs="Arial"/>
          <w:sz w:val="24"/>
          <w:szCs w:val="24"/>
        </w:rPr>
        <w:t xml:space="preserve">(clause 17) </w:t>
      </w:r>
      <w:r w:rsidR="00696679">
        <w:rPr>
          <w:rFonts w:ascii="Arial" w:hAnsi="Arial" w:cs="Arial"/>
          <w:sz w:val="24"/>
          <w:szCs w:val="24"/>
        </w:rPr>
        <w:t>under</w:t>
      </w:r>
      <w:r w:rsidR="006414FC">
        <w:rPr>
          <w:rFonts w:ascii="Arial" w:hAnsi="Arial" w:cs="Arial"/>
          <w:sz w:val="24"/>
          <w:szCs w:val="24"/>
        </w:rPr>
        <w:t xml:space="preserve"> the</w:t>
      </w:r>
      <w:r w:rsidR="00696679">
        <w:rPr>
          <w:rFonts w:ascii="Arial" w:hAnsi="Arial" w:cs="Arial"/>
          <w:sz w:val="24"/>
          <w:szCs w:val="24"/>
        </w:rPr>
        <w:t xml:space="preserve"> heading </w:t>
      </w:r>
      <w:r w:rsidR="005C3414">
        <w:rPr>
          <w:rFonts w:ascii="Arial" w:hAnsi="Arial" w:cs="Arial"/>
          <w:sz w:val="24"/>
          <w:szCs w:val="24"/>
        </w:rPr>
        <w:t xml:space="preserve">– </w:t>
      </w:r>
      <w:r w:rsidR="00696679" w:rsidRPr="005C3414">
        <w:rPr>
          <w:rFonts w:ascii="Arial" w:hAnsi="Arial" w:cs="Arial"/>
          <w:sz w:val="24"/>
          <w:szCs w:val="24"/>
        </w:rPr>
        <w:t>‘</w:t>
      </w:r>
      <w:r w:rsidR="001F4985" w:rsidRPr="005C3414">
        <w:rPr>
          <w:rFonts w:ascii="Arial" w:hAnsi="Arial" w:cs="Arial"/>
          <w:sz w:val="24"/>
          <w:szCs w:val="24"/>
        </w:rPr>
        <w:t>V</w:t>
      </w:r>
      <w:r w:rsidR="00696679" w:rsidRPr="005C3414">
        <w:rPr>
          <w:rFonts w:ascii="Arial" w:hAnsi="Arial" w:cs="Arial"/>
          <w:sz w:val="24"/>
          <w:szCs w:val="24"/>
        </w:rPr>
        <w:t>ariation</w:t>
      </w:r>
      <w:r w:rsidR="009F4A9A">
        <w:rPr>
          <w:rFonts w:ascii="Arial" w:hAnsi="Arial" w:cs="Arial"/>
          <w:sz w:val="24"/>
          <w:szCs w:val="24"/>
        </w:rPr>
        <w:t xml:space="preserve"> of the Trust Deed</w:t>
      </w:r>
      <w:r w:rsidR="00696679" w:rsidRPr="005C3414">
        <w:rPr>
          <w:rFonts w:ascii="Arial" w:hAnsi="Arial" w:cs="Arial"/>
          <w:sz w:val="24"/>
          <w:szCs w:val="24"/>
        </w:rPr>
        <w:t xml:space="preserve">’ </w:t>
      </w:r>
      <w:r w:rsidR="006414FC" w:rsidRPr="005C3414">
        <w:rPr>
          <w:rFonts w:ascii="Arial" w:hAnsi="Arial" w:cs="Arial"/>
          <w:sz w:val="24"/>
          <w:szCs w:val="24"/>
        </w:rPr>
        <w:t>provides as follows:</w:t>
      </w:r>
    </w:p>
    <w:p w14:paraId="51D4E5A1" w14:textId="77777777" w:rsidR="006414FC" w:rsidRDefault="006414FC" w:rsidP="006414FC">
      <w:pPr>
        <w:pStyle w:val="ListParagraph"/>
        <w:rPr>
          <w:rFonts w:ascii="Arial" w:hAnsi="Arial" w:cs="Arial"/>
          <w:sz w:val="24"/>
          <w:szCs w:val="24"/>
        </w:rPr>
      </w:pPr>
    </w:p>
    <w:p w14:paraId="6F7A3CA2" w14:textId="77777777" w:rsidR="006414FC" w:rsidRDefault="00C22B9D" w:rsidP="00AD0DAB">
      <w:pPr>
        <w:pStyle w:val="NoSpacing"/>
        <w:spacing w:line="360" w:lineRule="auto"/>
        <w:ind w:left="720"/>
        <w:jc w:val="both"/>
        <w:rPr>
          <w:rFonts w:ascii="Arial" w:hAnsi="Arial" w:cs="Arial"/>
        </w:rPr>
      </w:pPr>
      <w:r>
        <w:rPr>
          <w:rFonts w:ascii="Arial" w:hAnsi="Arial" w:cs="Arial"/>
        </w:rPr>
        <w:t>‘</w:t>
      </w:r>
      <w:r w:rsidR="00340C1F" w:rsidRPr="00AD0DAB">
        <w:rPr>
          <w:rFonts w:ascii="Arial" w:hAnsi="Arial" w:cs="Arial"/>
        </w:rPr>
        <w:t>The provision</w:t>
      </w:r>
      <w:r>
        <w:rPr>
          <w:rFonts w:ascii="Arial" w:hAnsi="Arial" w:cs="Arial"/>
        </w:rPr>
        <w:t>s</w:t>
      </w:r>
      <w:r w:rsidR="00340C1F" w:rsidRPr="00AD0DAB">
        <w:rPr>
          <w:rFonts w:ascii="Arial" w:hAnsi="Arial" w:cs="Arial"/>
        </w:rPr>
        <w:t xml:space="preserve"> of this Deed of </w:t>
      </w:r>
      <w:r w:rsidR="002F74AE">
        <w:rPr>
          <w:rFonts w:ascii="Arial" w:hAnsi="Arial" w:cs="Arial"/>
        </w:rPr>
        <w:t>Trust</w:t>
      </w:r>
      <w:r w:rsidR="00340C1F" w:rsidRPr="00AD0DAB">
        <w:rPr>
          <w:rFonts w:ascii="Arial" w:hAnsi="Arial" w:cs="Arial"/>
        </w:rPr>
        <w:t xml:space="preserve"> may be varied in writing </w:t>
      </w:r>
      <w:r w:rsidR="00AD0DAB" w:rsidRPr="00AD0DAB">
        <w:rPr>
          <w:rFonts w:ascii="Arial" w:hAnsi="Arial" w:cs="Arial"/>
        </w:rPr>
        <w:t xml:space="preserve">by all </w:t>
      </w:r>
      <w:r w:rsidR="008E5E8F">
        <w:rPr>
          <w:rFonts w:ascii="Arial" w:hAnsi="Arial" w:cs="Arial"/>
        </w:rPr>
        <w:t>t</w:t>
      </w:r>
      <w:r w:rsidR="002F74AE">
        <w:rPr>
          <w:rFonts w:ascii="Arial" w:hAnsi="Arial" w:cs="Arial"/>
        </w:rPr>
        <w:t>rust</w:t>
      </w:r>
      <w:r w:rsidR="00AD0DAB" w:rsidRPr="00AD0DAB">
        <w:rPr>
          <w:rFonts w:ascii="Arial" w:hAnsi="Arial" w:cs="Arial"/>
        </w:rPr>
        <w:t>ees acting jointly</w:t>
      </w:r>
      <w:r w:rsidR="00D02703">
        <w:rPr>
          <w:rFonts w:ascii="Arial" w:hAnsi="Arial" w:cs="Arial"/>
        </w:rPr>
        <w:t>.</w:t>
      </w:r>
      <w:r w:rsidR="00AD0DAB" w:rsidRPr="00AD0DAB">
        <w:rPr>
          <w:rFonts w:ascii="Arial" w:hAnsi="Arial" w:cs="Arial"/>
        </w:rPr>
        <w:t>’</w:t>
      </w:r>
    </w:p>
    <w:p w14:paraId="3F750950" w14:textId="77777777" w:rsidR="00D777C0" w:rsidRDefault="00D777C0" w:rsidP="00D02703">
      <w:pPr>
        <w:pStyle w:val="NoSpacing"/>
        <w:spacing w:line="480" w:lineRule="auto"/>
        <w:jc w:val="both"/>
        <w:rPr>
          <w:rFonts w:ascii="Arial" w:hAnsi="Arial" w:cs="Arial"/>
        </w:rPr>
      </w:pPr>
    </w:p>
    <w:p w14:paraId="07F322A6" w14:textId="77777777" w:rsidR="00AD0DAB" w:rsidRPr="002762C0" w:rsidRDefault="005D6DDE" w:rsidP="00295ED1">
      <w:pPr>
        <w:pStyle w:val="NoSpacing"/>
        <w:spacing w:line="480" w:lineRule="auto"/>
        <w:jc w:val="both"/>
        <w:rPr>
          <w:rFonts w:ascii="Arial" w:hAnsi="Arial" w:cs="Arial"/>
          <w:sz w:val="24"/>
          <w:szCs w:val="24"/>
          <w:u w:val="single"/>
        </w:rPr>
      </w:pPr>
      <w:r w:rsidRPr="002762C0">
        <w:rPr>
          <w:rFonts w:ascii="Arial" w:hAnsi="Arial" w:cs="Arial"/>
          <w:sz w:val="24"/>
          <w:szCs w:val="24"/>
          <w:u w:val="single"/>
        </w:rPr>
        <w:t xml:space="preserve">Events subsequent to the establishment of the </w:t>
      </w:r>
      <w:r w:rsidR="002F74AE">
        <w:rPr>
          <w:rFonts w:ascii="Arial" w:hAnsi="Arial" w:cs="Arial"/>
          <w:sz w:val="24"/>
          <w:szCs w:val="24"/>
          <w:u w:val="single"/>
        </w:rPr>
        <w:t>Trust</w:t>
      </w:r>
      <w:r w:rsidRPr="002762C0">
        <w:rPr>
          <w:rFonts w:ascii="Arial" w:hAnsi="Arial" w:cs="Arial"/>
          <w:sz w:val="24"/>
          <w:szCs w:val="24"/>
          <w:u w:val="single"/>
        </w:rPr>
        <w:t xml:space="preserve"> </w:t>
      </w:r>
    </w:p>
    <w:p w14:paraId="1584F2F4" w14:textId="3A8C48DF" w:rsidR="006549C9" w:rsidRDefault="007D4C2F" w:rsidP="007D4C2F">
      <w:pPr>
        <w:pStyle w:val="NoSpacing"/>
        <w:spacing w:line="48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433EAE">
        <w:rPr>
          <w:rFonts w:ascii="Arial" w:hAnsi="Arial" w:cs="Arial"/>
          <w:sz w:val="24"/>
          <w:szCs w:val="24"/>
        </w:rPr>
        <w:t xml:space="preserve">It is clear from </w:t>
      </w:r>
      <w:r w:rsidR="00B44C19">
        <w:rPr>
          <w:rFonts w:ascii="Arial" w:hAnsi="Arial" w:cs="Arial"/>
          <w:sz w:val="24"/>
          <w:szCs w:val="24"/>
        </w:rPr>
        <w:t xml:space="preserve">the establishment of the </w:t>
      </w:r>
      <w:r w:rsidR="002F74AE">
        <w:rPr>
          <w:rFonts w:ascii="Arial" w:hAnsi="Arial" w:cs="Arial"/>
          <w:sz w:val="24"/>
          <w:szCs w:val="24"/>
        </w:rPr>
        <w:t>Trust</w:t>
      </w:r>
      <w:r w:rsidR="00B44C19">
        <w:rPr>
          <w:rFonts w:ascii="Arial" w:hAnsi="Arial" w:cs="Arial"/>
          <w:sz w:val="24"/>
          <w:szCs w:val="24"/>
        </w:rPr>
        <w:t xml:space="preserve"> and the background thereto that Floren</w:t>
      </w:r>
      <w:r w:rsidR="00D777C0">
        <w:rPr>
          <w:rFonts w:ascii="Arial" w:hAnsi="Arial" w:cs="Arial"/>
          <w:sz w:val="24"/>
          <w:szCs w:val="24"/>
        </w:rPr>
        <w:t>z</w:t>
      </w:r>
      <w:r w:rsidR="00B44C19">
        <w:rPr>
          <w:rFonts w:ascii="Arial" w:hAnsi="Arial" w:cs="Arial"/>
          <w:sz w:val="24"/>
          <w:szCs w:val="24"/>
        </w:rPr>
        <w:t xml:space="preserve"> addressed the issue</w:t>
      </w:r>
      <w:r w:rsidR="002762C0">
        <w:rPr>
          <w:rFonts w:ascii="Arial" w:hAnsi="Arial" w:cs="Arial"/>
          <w:sz w:val="24"/>
          <w:szCs w:val="24"/>
        </w:rPr>
        <w:t xml:space="preserve"> he had with his in</w:t>
      </w:r>
      <w:r w:rsidR="00987AA4">
        <w:rPr>
          <w:rFonts w:ascii="Arial" w:hAnsi="Arial" w:cs="Arial"/>
          <w:sz w:val="24"/>
          <w:szCs w:val="24"/>
        </w:rPr>
        <w:t>vestment portfolio falling into his South African estate upon his d</w:t>
      </w:r>
      <w:r w:rsidR="00B8436B">
        <w:rPr>
          <w:rFonts w:ascii="Arial" w:hAnsi="Arial" w:cs="Arial"/>
          <w:sz w:val="24"/>
          <w:szCs w:val="24"/>
        </w:rPr>
        <w:t>e</w:t>
      </w:r>
      <w:r w:rsidR="00987AA4">
        <w:rPr>
          <w:rFonts w:ascii="Arial" w:hAnsi="Arial" w:cs="Arial"/>
          <w:sz w:val="24"/>
          <w:szCs w:val="24"/>
        </w:rPr>
        <w:t xml:space="preserve">mise </w:t>
      </w:r>
      <w:r w:rsidR="00DF3242">
        <w:rPr>
          <w:rFonts w:ascii="Arial" w:hAnsi="Arial" w:cs="Arial"/>
          <w:sz w:val="24"/>
          <w:szCs w:val="24"/>
        </w:rPr>
        <w:t xml:space="preserve">with </w:t>
      </w:r>
      <w:r w:rsidR="00362103">
        <w:rPr>
          <w:rFonts w:ascii="Arial" w:hAnsi="Arial" w:cs="Arial"/>
          <w:sz w:val="24"/>
          <w:szCs w:val="24"/>
        </w:rPr>
        <w:t>the</w:t>
      </w:r>
      <w:r w:rsidR="00DF3242">
        <w:rPr>
          <w:rFonts w:ascii="Arial" w:hAnsi="Arial" w:cs="Arial"/>
          <w:sz w:val="24"/>
          <w:szCs w:val="24"/>
        </w:rPr>
        <w:t xml:space="preserve"> concomitant inheritance </w:t>
      </w:r>
      <w:r w:rsidR="00362103">
        <w:rPr>
          <w:rFonts w:ascii="Arial" w:hAnsi="Arial" w:cs="Arial"/>
          <w:sz w:val="24"/>
          <w:szCs w:val="24"/>
        </w:rPr>
        <w:t>tax (estate duty)</w:t>
      </w:r>
      <w:r w:rsidR="00DB5749">
        <w:rPr>
          <w:rFonts w:ascii="Arial" w:hAnsi="Arial" w:cs="Arial"/>
          <w:sz w:val="24"/>
          <w:szCs w:val="24"/>
        </w:rPr>
        <w:t xml:space="preserve"> payable</w:t>
      </w:r>
      <w:r w:rsidR="00362103">
        <w:rPr>
          <w:rFonts w:ascii="Arial" w:hAnsi="Arial" w:cs="Arial"/>
          <w:sz w:val="24"/>
          <w:szCs w:val="24"/>
        </w:rPr>
        <w:t xml:space="preserve">. By establishing the </w:t>
      </w:r>
      <w:r w:rsidR="002F74AE">
        <w:rPr>
          <w:rFonts w:ascii="Arial" w:hAnsi="Arial" w:cs="Arial"/>
          <w:sz w:val="24"/>
          <w:szCs w:val="24"/>
        </w:rPr>
        <w:t>Trust</w:t>
      </w:r>
      <w:r w:rsidR="00362103">
        <w:rPr>
          <w:rFonts w:ascii="Arial" w:hAnsi="Arial" w:cs="Arial"/>
          <w:sz w:val="24"/>
          <w:szCs w:val="24"/>
        </w:rPr>
        <w:t xml:space="preserve"> </w:t>
      </w:r>
      <w:r w:rsidR="009F660A">
        <w:rPr>
          <w:rFonts w:ascii="Arial" w:hAnsi="Arial" w:cs="Arial"/>
          <w:sz w:val="24"/>
          <w:szCs w:val="24"/>
        </w:rPr>
        <w:t xml:space="preserve">he moved his portfolio to a Namibian entity and hence </w:t>
      </w:r>
      <w:r w:rsidR="00513A85">
        <w:rPr>
          <w:rFonts w:ascii="Arial" w:hAnsi="Arial" w:cs="Arial"/>
          <w:sz w:val="24"/>
          <w:szCs w:val="24"/>
        </w:rPr>
        <w:t xml:space="preserve">it </w:t>
      </w:r>
      <w:r w:rsidR="003416E5">
        <w:rPr>
          <w:rFonts w:ascii="Arial" w:hAnsi="Arial" w:cs="Arial"/>
          <w:sz w:val="24"/>
          <w:szCs w:val="24"/>
        </w:rPr>
        <w:t>w</w:t>
      </w:r>
      <w:r w:rsidR="00195641">
        <w:rPr>
          <w:rFonts w:ascii="Arial" w:hAnsi="Arial" w:cs="Arial"/>
          <w:sz w:val="24"/>
          <w:szCs w:val="24"/>
        </w:rPr>
        <w:t xml:space="preserve">ould attract </w:t>
      </w:r>
      <w:r w:rsidR="009F660A">
        <w:rPr>
          <w:rFonts w:ascii="Arial" w:hAnsi="Arial" w:cs="Arial"/>
          <w:sz w:val="24"/>
          <w:szCs w:val="24"/>
        </w:rPr>
        <w:t>no estate</w:t>
      </w:r>
      <w:r w:rsidR="00C22B9D">
        <w:rPr>
          <w:rFonts w:ascii="Arial" w:hAnsi="Arial" w:cs="Arial"/>
          <w:sz w:val="24"/>
          <w:szCs w:val="24"/>
        </w:rPr>
        <w:t xml:space="preserve"> duty</w:t>
      </w:r>
      <w:r w:rsidR="009F660A">
        <w:rPr>
          <w:rFonts w:ascii="Arial" w:hAnsi="Arial" w:cs="Arial"/>
          <w:sz w:val="24"/>
          <w:szCs w:val="24"/>
        </w:rPr>
        <w:t xml:space="preserve"> in South Africa </w:t>
      </w:r>
      <w:r w:rsidR="00B8436B">
        <w:rPr>
          <w:rFonts w:ascii="Arial" w:hAnsi="Arial" w:cs="Arial"/>
          <w:sz w:val="24"/>
          <w:szCs w:val="24"/>
        </w:rPr>
        <w:t>on his demise</w:t>
      </w:r>
      <w:r w:rsidR="00295C6E">
        <w:rPr>
          <w:rFonts w:ascii="Arial" w:hAnsi="Arial" w:cs="Arial"/>
          <w:sz w:val="24"/>
          <w:szCs w:val="24"/>
        </w:rPr>
        <w:t>. W</w:t>
      </w:r>
      <w:r w:rsidR="0071165F">
        <w:rPr>
          <w:rFonts w:ascii="Arial" w:hAnsi="Arial" w:cs="Arial"/>
          <w:sz w:val="24"/>
          <w:szCs w:val="24"/>
        </w:rPr>
        <w:t xml:space="preserve">hat was further achieved </w:t>
      </w:r>
      <w:r w:rsidR="0064216B">
        <w:rPr>
          <w:rFonts w:ascii="Arial" w:hAnsi="Arial" w:cs="Arial"/>
          <w:sz w:val="24"/>
          <w:szCs w:val="24"/>
        </w:rPr>
        <w:t xml:space="preserve">is to </w:t>
      </w:r>
      <w:r w:rsidR="0071165F">
        <w:rPr>
          <w:rFonts w:ascii="Arial" w:hAnsi="Arial" w:cs="Arial"/>
          <w:sz w:val="24"/>
          <w:szCs w:val="24"/>
        </w:rPr>
        <w:t xml:space="preserve">retain </w:t>
      </w:r>
      <w:r w:rsidR="00B8436B">
        <w:rPr>
          <w:rFonts w:ascii="Arial" w:hAnsi="Arial" w:cs="Arial"/>
          <w:sz w:val="24"/>
          <w:szCs w:val="24"/>
        </w:rPr>
        <w:t>the flexibility to deal with</w:t>
      </w:r>
      <w:r w:rsidR="00295C6E">
        <w:rPr>
          <w:rFonts w:ascii="Arial" w:hAnsi="Arial" w:cs="Arial"/>
          <w:sz w:val="24"/>
          <w:szCs w:val="24"/>
        </w:rPr>
        <w:t xml:space="preserve"> the</w:t>
      </w:r>
      <w:r w:rsidR="00B8436B">
        <w:rPr>
          <w:rFonts w:ascii="Arial" w:hAnsi="Arial" w:cs="Arial"/>
          <w:sz w:val="24"/>
          <w:szCs w:val="24"/>
        </w:rPr>
        <w:t xml:space="preserve"> </w:t>
      </w:r>
      <w:r w:rsidR="00AF2B00">
        <w:rPr>
          <w:rFonts w:ascii="Arial" w:hAnsi="Arial" w:cs="Arial"/>
          <w:sz w:val="24"/>
          <w:szCs w:val="24"/>
        </w:rPr>
        <w:t xml:space="preserve">share </w:t>
      </w:r>
      <w:r w:rsidR="00B8436B">
        <w:rPr>
          <w:rFonts w:ascii="Arial" w:hAnsi="Arial" w:cs="Arial"/>
          <w:sz w:val="24"/>
          <w:szCs w:val="24"/>
        </w:rPr>
        <w:t xml:space="preserve">portfolio </w:t>
      </w:r>
      <w:r w:rsidR="00AF2B00">
        <w:rPr>
          <w:rFonts w:ascii="Arial" w:hAnsi="Arial" w:cs="Arial"/>
          <w:sz w:val="24"/>
          <w:szCs w:val="24"/>
        </w:rPr>
        <w:t xml:space="preserve">which </w:t>
      </w:r>
      <w:r w:rsidR="00401E60">
        <w:rPr>
          <w:rFonts w:ascii="Arial" w:hAnsi="Arial" w:cs="Arial"/>
          <w:sz w:val="24"/>
          <w:szCs w:val="24"/>
        </w:rPr>
        <w:t xml:space="preserve">remained in the hands of the </w:t>
      </w:r>
      <w:r w:rsidR="002F74AE">
        <w:rPr>
          <w:rFonts w:ascii="Arial" w:hAnsi="Arial" w:cs="Arial"/>
          <w:sz w:val="24"/>
          <w:szCs w:val="24"/>
        </w:rPr>
        <w:t>trust</w:t>
      </w:r>
      <w:r w:rsidR="00401E60">
        <w:rPr>
          <w:rFonts w:ascii="Arial" w:hAnsi="Arial" w:cs="Arial"/>
          <w:sz w:val="24"/>
          <w:szCs w:val="24"/>
        </w:rPr>
        <w:t>ees</w:t>
      </w:r>
      <w:r w:rsidR="00295C6E">
        <w:rPr>
          <w:rFonts w:ascii="Arial" w:hAnsi="Arial" w:cs="Arial"/>
          <w:sz w:val="24"/>
          <w:szCs w:val="24"/>
        </w:rPr>
        <w:t>.</w:t>
      </w:r>
      <w:r w:rsidR="00401E60">
        <w:rPr>
          <w:rFonts w:ascii="Arial" w:hAnsi="Arial" w:cs="Arial"/>
          <w:sz w:val="24"/>
          <w:szCs w:val="24"/>
        </w:rPr>
        <w:t xml:space="preserve"> </w:t>
      </w:r>
      <w:r w:rsidR="00295C6E">
        <w:rPr>
          <w:rFonts w:ascii="Arial" w:hAnsi="Arial" w:cs="Arial"/>
          <w:sz w:val="24"/>
          <w:szCs w:val="24"/>
        </w:rPr>
        <w:t>T</w:t>
      </w:r>
      <w:r w:rsidR="00401E60">
        <w:rPr>
          <w:rFonts w:ascii="Arial" w:hAnsi="Arial" w:cs="Arial"/>
          <w:sz w:val="24"/>
          <w:szCs w:val="24"/>
        </w:rPr>
        <w:t xml:space="preserve">he income of the </w:t>
      </w:r>
      <w:r w:rsidR="002F74AE">
        <w:rPr>
          <w:rFonts w:ascii="Arial" w:hAnsi="Arial" w:cs="Arial"/>
          <w:sz w:val="24"/>
          <w:szCs w:val="24"/>
        </w:rPr>
        <w:t>Trust</w:t>
      </w:r>
      <w:r w:rsidR="00401E60">
        <w:rPr>
          <w:rFonts w:ascii="Arial" w:hAnsi="Arial" w:cs="Arial"/>
          <w:sz w:val="24"/>
          <w:szCs w:val="24"/>
        </w:rPr>
        <w:t xml:space="preserve"> was available </w:t>
      </w:r>
      <w:r w:rsidR="00295C6E">
        <w:rPr>
          <w:rFonts w:ascii="Arial" w:hAnsi="Arial" w:cs="Arial"/>
          <w:sz w:val="24"/>
          <w:szCs w:val="24"/>
        </w:rPr>
        <w:t>to</w:t>
      </w:r>
      <w:r w:rsidR="00401E60">
        <w:rPr>
          <w:rFonts w:ascii="Arial" w:hAnsi="Arial" w:cs="Arial"/>
          <w:sz w:val="24"/>
          <w:szCs w:val="24"/>
        </w:rPr>
        <w:t xml:space="preserve"> the income beneficiaries which </w:t>
      </w:r>
      <w:r w:rsidR="00401E60">
        <w:rPr>
          <w:rFonts w:ascii="Arial" w:hAnsi="Arial" w:cs="Arial"/>
          <w:sz w:val="24"/>
          <w:szCs w:val="24"/>
        </w:rPr>
        <w:lastRenderedPageBreak/>
        <w:t xml:space="preserve">in practice meant </w:t>
      </w:r>
      <w:r w:rsidR="00FD3218">
        <w:rPr>
          <w:rFonts w:ascii="Arial" w:hAnsi="Arial" w:cs="Arial"/>
          <w:sz w:val="24"/>
          <w:szCs w:val="24"/>
        </w:rPr>
        <w:t>h</w:t>
      </w:r>
      <w:r w:rsidR="00401E60">
        <w:rPr>
          <w:rFonts w:ascii="Arial" w:hAnsi="Arial" w:cs="Arial"/>
          <w:sz w:val="24"/>
          <w:szCs w:val="24"/>
        </w:rPr>
        <w:t>im and his wife w</w:t>
      </w:r>
      <w:r w:rsidR="00BB59BD">
        <w:rPr>
          <w:rFonts w:ascii="Arial" w:hAnsi="Arial" w:cs="Arial"/>
          <w:sz w:val="24"/>
          <w:szCs w:val="24"/>
        </w:rPr>
        <w:t xml:space="preserve">ith </w:t>
      </w:r>
      <w:r w:rsidR="00401E60">
        <w:rPr>
          <w:rFonts w:ascii="Arial" w:hAnsi="Arial" w:cs="Arial"/>
          <w:sz w:val="24"/>
          <w:szCs w:val="24"/>
        </w:rPr>
        <w:t xml:space="preserve">the capacity to assist </w:t>
      </w:r>
      <w:r w:rsidR="001B1A21">
        <w:rPr>
          <w:rFonts w:ascii="Arial" w:hAnsi="Arial" w:cs="Arial"/>
          <w:sz w:val="24"/>
          <w:szCs w:val="24"/>
        </w:rPr>
        <w:t xml:space="preserve">any of the children if the need arose and the capital of the </w:t>
      </w:r>
      <w:r w:rsidR="002F74AE">
        <w:rPr>
          <w:rFonts w:ascii="Arial" w:hAnsi="Arial" w:cs="Arial"/>
          <w:sz w:val="24"/>
          <w:szCs w:val="24"/>
        </w:rPr>
        <w:t>Trust</w:t>
      </w:r>
      <w:r w:rsidR="001B1A21">
        <w:rPr>
          <w:rFonts w:ascii="Arial" w:hAnsi="Arial" w:cs="Arial"/>
          <w:sz w:val="24"/>
          <w:szCs w:val="24"/>
        </w:rPr>
        <w:t xml:space="preserve"> </w:t>
      </w:r>
      <w:r w:rsidR="00A3726A">
        <w:rPr>
          <w:rFonts w:ascii="Arial" w:hAnsi="Arial" w:cs="Arial"/>
          <w:sz w:val="24"/>
          <w:szCs w:val="24"/>
        </w:rPr>
        <w:t xml:space="preserve">would </w:t>
      </w:r>
      <w:r w:rsidR="001B1A21">
        <w:rPr>
          <w:rFonts w:ascii="Arial" w:hAnsi="Arial" w:cs="Arial"/>
          <w:sz w:val="24"/>
          <w:szCs w:val="24"/>
        </w:rPr>
        <w:t xml:space="preserve">devolve </w:t>
      </w:r>
      <w:r w:rsidR="00C22B9D">
        <w:rPr>
          <w:rFonts w:ascii="Arial" w:hAnsi="Arial" w:cs="Arial"/>
          <w:sz w:val="24"/>
          <w:szCs w:val="24"/>
        </w:rPr>
        <w:t xml:space="preserve">equally </w:t>
      </w:r>
      <w:r w:rsidR="00763225">
        <w:rPr>
          <w:rFonts w:ascii="Arial" w:hAnsi="Arial" w:cs="Arial"/>
          <w:sz w:val="24"/>
          <w:szCs w:val="24"/>
        </w:rPr>
        <w:t xml:space="preserve">on </w:t>
      </w:r>
      <w:r w:rsidR="00A3726A">
        <w:rPr>
          <w:rFonts w:ascii="Arial" w:hAnsi="Arial" w:cs="Arial"/>
          <w:sz w:val="24"/>
          <w:szCs w:val="24"/>
        </w:rPr>
        <w:t xml:space="preserve">their </w:t>
      </w:r>
      <w:r w:rsidR="00763225">
        <w:rPr>
          <w:rFonts w:ascii="Arial" w:hAnsi="Arial" w:cs="Arial"/>
          <w:sz w:val="24"/>
          <w:szCs w:val="24"/>
        </w:rPr>
        <w:t xml:space="preserve">children upon </w:t>
      </w:r>
      <w:r w:rsidR="00FD3218">
        <w:rPr>
          <w:rFonts w:ascii="Arial" w:hAnsi="Arial" w:cs="Arial"/>
          <w:sz w:val="24"/>
          <w:szCs w:val="24"/>
        </w:rPr>
        <w:t xml:space="preserve">the </w:t>
      </w:r>
      <w:r w:rsidR="001B1A21">
        <w:rPr>
          <w:rFonts w:ascii="Arial" w:hAnsi="Arial" w:cs="Arial"/>
          <w:sz w:val="24"/>
          <w:szCs w:val="24"/>
        </w:rPr>
        <w:t>death</w:t>
      </w:r>
      <w:r w:rsidR="00763225">
        <w:rPr>
          <w:rFonts w:ascii="Arial" w:hAnsi="Arial" w:cs="Arial"/>
          <w:sz w:val="24"/>
          <w:szCs w:val="24"/>
        </w:rPr>
        <w:t xml:space="preserve"> of the last </w:t>
      </w:r>
      <w:r w:rsidR="00DF790A">
        <w:rPr>
          <w:rFonts w:ascii="Arial" w:hAnsi="Arial" w:cs="Arial"/>
          <w:sz w:val="24"/>
          <w:szCs w:val="24"/>
        </w:rPr>
        <w:t xml:space="preserve">dying </w:t>
      </w:r>
      <w:r w:rsidR="00763225">
        <w:rPr>
          <w:rFonts w:ascii="Arial" w:hAnsi="Arial" w:cs="Arial"/>
          <w:sz w:val="24"/>
          <w:szCs w:val="24"/>
        </w:rPr>
        <w:t>parent w</w:t>
      </w:r>
      <w:r w:rsidR="00C33331">
        <w:rPr>
          <w:rFonts w:ascii="Arial" w:hAnsi="Arial" w:cs="Arial"/>
          <w:sz w:val="24"/>
          <w:szCs w:val="24"/>
        </w:rPr>
        <w:t>ith</w:t>
      </w:r>
      <w:r w:rsidR="00763225">
        <w:rPr>
          <w:rFonts w:ascii="Arial" w:hAnsi="Arial" w:cs="Arial"/>
          <w:sz w:val="24"/>
          <w:szCs w:val="24"/>
        </w:rPr>
        <w:t>out any of the complicat</w:t>
      </w:r>
      <w:r w:rsidR="00C33331">
        <w:rPr>
          <w:rFonts w:ascii="Arial" w:hAnsi="Arial" w:cs="Arial"/>
          <w:sz w:val="24"/>
          <w:szCs w:val="24"/>
        </w:rPr>
        <w:t>i</w:t>
      </w:r>
      <w:r w:rsidR="00763225">
        <w:rPr>
          <w:rFonts w:ascii="Arial" w:hAnsi="Arial" w:cs="Arial"/>
          <w:sz w:val="24"/>
          <w:szCs w:val="24"/>
        </w:rPr>
        <w:t>ons</w:t>
      </w:r>
      <w:r w:rsidR="00E161AA">
        <w:rPr>
          <w:rFonts w:ascii="Arial" w:hAnsi="Arial" w:cs="Arial"/>
          <w:sz w:val="24"/>
          <w:szCs w:val="24"/>
        </w:rPr>
        <w:t xml:space="preserve"> that would arise if </w:t>
      </w:r>
      <w:r w:rsidR="0018349D">
        <w:rPr>
          <w:rFonts w:ascii="Arial" w:hAnsi="Arial" w:cs="Arial"/>
          <w:sz w:val="24"/>
          <w:szCs w:val="24"/>
        </w:rPr>
        <w:t xml:space="preserve">he had </w:t>
      </w:r>
      <w:r w:rsidR="00E161AA">
        <w:rPr>
          <w:rFonts w:ascii="Arial" w:hAnsi="Arial" w:cs="Arial"/>
          <w:sz w:val="24"/>
          <w:szCs w:val="24"/>
        </w:rPr>
        <w:t>beq</w:t>
      </w:r>
      <w:r w:rsidR="006549C9">
        <w:rPr>
          <w:rFonts w:ascii="Arial" w:hAnsi="Arial" w:cs="Arial"/>
          <w:sz w:val="24"/>
          <w:szCs w:val="24"/>
        </w:rPr>
        <w:t>ueath</w:t>
      </w:r>
      <w:r w:rsidR="0018349D">
        <w:rPr>
          <w:rFonts w:ascii="Arial" w:hAnsi="Arial" w:cs="Arial"/>
          <w:sz w:val="24"/>
          <w:szCs w:val="24"/>
        </w:rPr>
        <w:t>ed</w:t>
      </w:r>
      <w:r w:rsidR="00E161AA">
        <w:rPr>
          <w:rFonts w:ascii="Arial" w:hAnsi="Arial" w:cs="Arial"/>
          <w:sz w:val="24"/>
          <w:szCs w:val="24"/>
        </w:rPr>
        <w:t xml:space="preserve"> </w:t>
      </w:r>
      <w:r w:rsidR="008D09EA">
        <w:rPr>
          <w:rFonts w:ascii="Arial" w:hAnsi="Arial" w:cs="Arial"/>
          <w:sz w:val="24"/>
          <w:szCs w:val="24"/>
        </w:rPr>
        <w:t xml:space="preserve">the capital </w:t>
      </w:r>
      <w:r w:rsidR="00794A65">
        <w:rPr>
          <w:rFonts w:ascii="Arial" w:hAnsi="Arial" w:cs="Arial"/>
          <w:sz w:val="24"/>
          <w:szCs w:val="24"/>
        </w:rPr>
        <w:t xml:space="preserve">in his Will </w:t>
      </w:r>
      <w:r w:rsidR="0018349D">
        <w:rPr>
          <w:rFonts w:ascii="Arial" w:hAnsi="Arial" w:cs="Arial"/>
          <w:sz w:val="24"/>
          <w:szCs w:val="24"/>
        </w:rPr>
        <w:t xml:space="preserve">which </w:t>
      </w:r>
      <w:r w:rsidR="001F1BA0">
        <w:rPr>
          <w:rFonts w:ascii="Arial" w:hAnsi="Arial" w:cs="Arial"/>
          <w:sz w:val="24"/>
          <w:szCs w:val="24"/>
        </w:rPr>
        <w:t xml:space="preserve">would </w:t>
      </w:r>
      <w:r w:rsidR="00DC31E6">
        <w:rPr>
          <w:rFonts w:ascii="Arial" w:hAnsi="Arial" w:cs="Arial"/>
          <w:sz w:val="24"/>
          <w:szCs w:val="24"/>
        </w:rPr>
        <w:t xml:space="preserve">have been </w:t>
      </w:r>
      <w:r w:rsidR="001F1BA0">
        <w:rPr>
          <w:rFonts w:ascii="Arial" w:hAnsi="Arial" w:cs="Arial"/>
          <w:sz w:val="24"/>
          <w:szCs w:val="24"/>
        </w:rPr>
        <w:t xml:space="preserve">part of </w:t>
      </w:r>
      <w:r w:rsidR="00DC31E6">
        <w:rPr>
          <w:rFonts w:ascii="Arial" w:hAnsi="Arial" w:cs="Arial"/>
          <w:sz w:val="24"/>
          <w:szCs w:val="24"/>
        </w:rPr>
        <w:t>a</w:t>
      </w:r>
      <w:r w:rsidR="001F1BA0">
        <w:rPr>
          <w:rFonts w:ascii="Arial" w:hAnsi="Arial" w:cs="Arial"/>
          <w:sz w:val="24"/>
          <w:szCs w:val="24"/>
        </w:rPr>
        <w:t xml:space="preserve"> South African Estate</w:t>
      </w:r>
      <w:r w:rsidR="006549C9">
        <w:rPr>
          <w:rFonts w:ascii="Arial" w:hAnsi="Arial" w:cs="Arial"/>
          <w:sz w:val="24"/>
          <w:szCs w:val="24"/>
        </w:rPr>
        <w:t>.</w:t>
      </w:r>
    </w:p>
    <w:p w14:paraId="28693A68" w14:textId="77777777" w:rsidR="00051A75" w:rsidRDefault="00051A75" w:rsidP="00051A75">
      <w:pPr>
        <w:pStyle w:val="NoSpacing"/>
        <w:spacing w:line="480" w:lineRule="auto"/>
        <w:jc w:val="both"/>
        <w:rPr>
          <w:rFonts w:ascii="Arial" w:hAnsi="Arial" w:cs="Arial"/>
          <w:sz w:val="24"/>
          <w:szCs w:val="24"/>
        </w:rPr>
      </w:pPr>
    </w:p>
    <w:p w14:paraId="67F2715C" w14:textId="08763999" w:rsidR="003A1FC9" w:rsidRDefault="007D4C2F" w:rsidP="007D4C2F">
      <w:pPr>
        <w:pStyle w:val="NoSpacing"/>
        <w:spacing w:line="48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6227BB">
        <w:rPr>
          <w:rFonts w:ascii="Arial" w:hAnsi="Arial" w:cs="Arial"/>
          <w:sz w:val="24"/>
          <w:szCs w:val="24"/>
        </w:rPr>
        <w:t xml:space="preserve">It needs to be pointed out that Ascan, at the time of the establishment of the </w:t>
      </w:r>
      <w:r w:rsidR="002F74AE">
        <w:rPr>
          <w:rFonts w:ascii="Arial" w:hAnsi="Arial" w:cs="Arial"/>
          <w:sz w:val="24"/>
          <w:szCs w:val="24"/>
        </w:rPr>
        <w:t>Trust</w:t>
      </w:r>
      <w:r w:rsidR="006227BB">
        <w:rPr>
          <w:rFonts w:ascii="Arial" w:hAnsi="Arial" w:cs="Arial"/>
          <w:sz w:val="24"/>
          <w:szCs w:val="24"/>
        </w:rPr>
        <w:t xml:space="preserve"> </w:t>
      </w:r>
      <w:r w:rsidR="00E85DF4">
        <w:rPr>
          <w:rFonts w:ascii="Arial" w:hAnsi="Arial" w:cs="Arial"/>
          <w:sz w:val="24"/>
          <w:szCs w:val="24"/>
        </w:rPr>
        <w:t>alrea</w:t>
      </w:r>
      <w:r w:rsidR="0005642A">
        <w:rPr>
          <w:rFonts w:ascii="Arial" w:hAnsi="Arial" w:cs="Arial"/>
          <w:sz w:val="24"/>
          <w:szCs w:val="24"/>
        </w:rPr>
        <w:t xml:space="preserve">dy resided in Germany where he still resides. He obviously </w:t>
      </w:r>
      <w:r w:rsidR="00E7104B">
        <w:rPr>
          <w:rFonts w:ascii="Arial" w:hAnsi="Arial" w:cs="Arial"/>
          <w:sz w:val="24"/>
          <w:szCs w:val="24"/>
        </w:rPr>
        <w:t>on</w:t>
      </w:r>
      <w:r w:rsidR="0005642A">
        <w:rPr>
          <w:rFonts w:ascii="Arial" w:hAnsi="Arial" w:cs="Arial"/>
          <w:sz w:val="24"/>
          <w:szCs w:val="24"/>
        </w:rPr>
        <w:t xml:space="preserve"> a regular basis visited Namibia, at least, while Floren</w:t>
      </w:r>
      <w:r w:rsidR="00DF790A">
        <w:rPr>
          <w:rFonts w:ascii="Arial" w:hAnsi="Arial" w:cs="Arial"/>
          <w:sz w:val="24"/>
          <w:szCs w:val="24"/>
        </w:rPr>
        <w:t>z</w:t>
      </w:r>
      <w:r w:rsidR="0005642A">
        <w:rPr>
          <w:rFonts w:ascii="Arial" w:hAnsi="Arial" w:cs="Arial"/>
          <w:sz w:val="24"/>
          <w:szCs w:val="24"/>
        </w:rPr>
        <w:t xml:space="preserve"> was still alive</w:t>
      </w:r>
      <w:r w:rsidR="003A1FC9">
        <w:rPr>
          <w:rFonts w:ascii="Arial" w:hAnsi="Arial" w:cs="Arial"/>
          <w:sz w:val="24"/>
          <w:szCs w:val="24"/>
        </w:rPr>
        <w:t>.</w:t>
      </w:r>
    </w:p>
    <w:p w14:paraId="5AF3BE7F" w14:textId="77777777" w:rsidR="003A1FC9" w:rsidRDefault="003A1FC9" w:rsidP="003A1FC9">
      <w:pPr>
        <w:pStyle w:val="ListParagraph"/>
        <w:rPr>
          <w:rFonts w:ascii="Arial" w:hAnsi="Arial" w:cs="Arial"/>
          <w:sz w:val="24"/>
          <w:szCs w:val="24"/>
        </w:rPr>
      </w:pPr>
    </w:p>
    <w:p w14:paraId="53DFF370" w14:textId="3529322A" w:rsidR="00697592" w:rsidRDefault="007D4C2F" w:rsidP="007D4C2F">
      <w:pPr>
        <w:pStyle w:val="NoSpacing"/>
        <w:spacing w:line="48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3A1FC9">
        <w:rPr>
          <w:rFonts w:ascii="Arial" w:hAnsi="Arial" w:cs="Arial"/>
          <w:sz w:val="24"/>
          <w:szCs w:val="24"/>
        </w:rPr>
        <w:t xml:space="preserve">The first event </w:t>
      </w:r>
      <w:r w:rsidR="004B62C9">
        <w:rPr>
          <w:rFonts w:ascii="Arial" w:hAnsi="Arial" w:cs="Arial"/>
          <w:sz w:val="24"/>
          <w:szCs w:val="24"/>
        </w:rPr>
        <w:t>germane</w:t>
      </w:r>
      <w:r w:rsidR="0029311F">
        <w:rPr>
          <w:rFonts w:ascii="Arial" w:hAnsi="Arial" w:cs="Arial"/>
          <w:sz w:val="24"/>
          <w:szCs w:val="24"/>
        </w:rPr>
        <w:t xml:space="preserve"> to the present matter is a decision taken by the </w:t>
      </w:r>
      <w:r w:rsidR="00767794">
        <w:rPr>
          <w:rFonts w:ascii="Arial" w:hAnsi="Arial" w:cs="Arial"/>
          <w:sz w:val="24"/>
          <w:szCs w:val="24"/>
        </w:rPr>
        <w:t>t</w:t>
      </w:r>
      <w:r w:rsidR="002F74AE">
        <w:rPr>
          <w:rFonts w:ascii="Arial" w:hAnsi="Arial" w:cs="Arial"/>
          <w:sz w:val="24"/>
          <w:szCs w:val="24"/>
        </w:rPr>
        <w:t>rust</w:t>
      </w:r>
      <w:r w:rsidR="0029311F">
        <w:rPr>
          <w:rFonts w:ascii="Arial" w:hAnsi="Arial" w:cs="Arial"/>
          <w:sz w:val="24"/>
          <w:szCs w:val="24"/>
        </w:rPr>
        <w:t>e</w:t>
      </w:r>
      <w:r w:rsidR="00370255">
        <w:rPr>
          <w:rFonts w:ascii="Arial" w:hAnsi="Arial" w:cs="Arial"/>
          <w:sz w:val="24"/>
          <w:szCs w:val="24"/>
        </w:rPr>
        <w:t xml:space="preserve">es on 30 April 2009. The </w:t>
      </w:r>
      <w:r w:rsidR="002F74AE">
        <w:rPr>
          <w:rFonts w:ascii="Arial" w:hAnsi="Arial" w:cs="Arial"/>
          <w:sz w:val="24"/>
          <w:szCs w:val="24"/>
        </w:rPr>
        <w:t>trust</w:t>
      </w:r>
      <w:r w:rsidR="00370255">
        <w:rPr>
          <w:rFonts w:ascii="Arial" w:hAnsi="Arial" w:cs="Arial"/>
          <w:sz w:val="24"/>
          <w:szCs w:val="24"/>
        </w:rPr>
        <w:t xml:space="preserve">ees at the time </w:t>
      </w:r>
      <w:r w:rsidR="00845E40">
        <w:rPr>
          <w:rFonts w:ascii="Arial" w:hAnsi="Arial" w:cs="Arial"/>
          <w:sz w:val="24"/>
          <w:szCs w:val="24"/>
        </w:rPr>
        <w:t>wh</w:t>
      </w:r>
      <w:r w:rsidR="002F74AE">
        <w:rPr>
          <w:rFonts w:ascii="Arial" w:hAnsi="Arial" w:cs="Arial"/>
          <w:sz w:val="24"/>
          <w:szCs w:val="24"/>
        </w:rPr>
        <w:t>o</w:t>
      </w:r>
      <w:r w:rsidR="00845E40">
        <w:rPr>
          <w:rFonts w:ascii="Arial" w:hAnsi="Arial" w:cs="Arial"/>
          <w:sz w:val="24"/>
          <w:szCs w:val="24"/>
        </w:rPr>
        <w:t xml:space="preserve"> were all those mentioned in the </w:t>
      </w:r>
      <w:r w:rsidR="00047D0E">
        <w:rPr>
          <w:rFonts w:ascii="Arial" w:hAnsi="Arial" w:cs="Arial"/>
          <w:sz w:val="24"/>
          <w:szCs w:val="24"/>
        </w:rPr>
        <w:t>d</w:t>
      </w:r>
      <w:r w:rsidR="00956C97">
        <w:rPr>
          <w:rFonts w:ascii="Arial" w:hAnsi="Arial" w:cs="Arial"/>
          <w:sz w:val="24"/>
          <w:szCs w:val="24"/>
        </w:rPr>
        <w:t>eed as indicated above</w:t>
      </w:r>
      <w:r w:rsidR="00047D0E">
        <w:rPr>
          <w:rFonts w:ascii="Arial" w:hAnsi="Arial" w:cs="Arial"/>
          <w:sz w:val="24"/>
          <w:szCs w:val="24"/>
        </w:rPr>
        <w:t xml:space="preserve"> </w:t>
      </w:r>
      <w:r w:rsidR="00845E40">
        <w:rPr>
          <w:rFonts w:ascii="Arial" w:hAnsi="Arial" w:cs="Arial"/>
          <w:sz w:val="24"/>
          <w:szCs w:val="24"/>
        </w:rPr>
        <w:t xml:space="preserve">unanimously </w:t>
      </w:r>
      <w:r w:rsidR="00DC31E6">
        <w:rPr>
          <w:rFonts w:ascii="Arial" w:hAnsi="Arial" w:cs="Arial"/>
          <w:sz w:val="24"/>
          <w:szCs w:val="24"/>
        </w:rPr>
        <w:t xml:space="preserve">agreed </w:t>
      </w:r>
      <w:r w:rsidR="00AA1C88">
        <w:rPr>
          <w:rFonts w:ascii="Arial" w:hAnsi="Arial" w:cs="Arial"/>
          <w:sz w:val="24"/>
          <w:szCs w:val="24"/>
        </w:rPr>
        <w:t xml:space="preserve">to remove Brigitte as a beneficiary </w:t>
      </w:r>
      <w:r w:rsidR="00C50AAB">
        <w:rPr>
          <w:rFonts w:ascii="Arial" w:hAnsi="Arial" w:cs="Arial"/>
          <w:sz w:val="24"/>
          <w:szCs w:val="24"/>
        </w:rPr>
        <w:t xml:space="preserve">from the </w:t>
      </w:r>
      <w:r w:rsidR="002F74AE">
        <w:rPr>
          <w:rFonts w:ascii="Arial" w:hAnsi="Arial" w:cs="Arial"/>
          <w:sz w:val="24"/>
          <w:szCs w:val="24"/>
        </w:rPr>
        <w:t>Trust</w:t>
      </w:r>
      <w:r w:rsidR="00C50AAB">
        <w:rPr>
          <w:rFonts w:ascii="Arial" w:hAnsi="Arial" w:cs="Arial"/>
          <w:sz w:val="24"/>
          <w:szCs w:val="24"/>
        </w:rPr>
        <w:t>. Ascan denie</w:t>
      </w:r>
      <w:r w:rsidR="00865434">
        <w:rPr>
          <w:rFonts w:ascii="Arial" w:hAnsi="Arial" w:cs="Arial"/>
          <w:sz w:val="24"/>
          <w:szCs w:val="24"/>
        </w:rPr>
        <w:t>s</w:t>
      </w:r>
      <w:r w:rsidR="00C50AAB">
        <w:rPr>
          <w:rFonts w:ascii="Arial" w:hAnsi="Arial" w:cs="Arial"/>
          <w:sz w:val="24"/>
          <w:szCs w:val="24"/>
        </w:rPr>
        <w:t xml:space="preserve"> that there was a meeting</w:t>
      </w:r>
      <w:r w:rsidR="008F6B49">
        <w:rPr>
          <w:rFonts w:ascii="Arial" w:hAnsi="Arial" w:cs="Arial"/>
          <w:sz w:val="24"/>
          <w:szCs w:val="24"/>
        </w:rPr>
        <w:t>,</w:t>
      </w:r>
      <w:r w:rsidR="00C50AAB">
        <w:rPr>
          <w:rFonts w:ascii="Arial" w:hAnsi="Arial" w:cs="Arial"/>
          <w:sz w:val="24"/>
          <w:szCs w:val="24"/>
        </w:rPr>
        <w:t xml:space="preserve"> but</w:t>
      </w:r>
      <w:r w:rsidR="00865434">
        <w:rPr>
          <w:rFonts w:ascii="Arial" w:hAnsi="Arial" w:cs="Arial"/>
          <w:sz w:val="24"/>
          <w:szCs w:val="24"/>
        </w:rPr>
        <w:t xml:space="preserve"> admits he signed the relevant resolution </w:t>
      </w:r>
      <w:r w:rsidR="009E1A35">
        <w:rPr>
          <w:rFonts w:ascii="Arial" w:hAnsi="Arial" w:cs="Arial"/>
          <w:sz w:val="24"/>
          <w:szCs w:val="24"/>
        </w:rPr>
        <w:t xml:space="preserve">which was forwarded to him with three signatures already in place and states that at the time he was presented </w:t>
      </w:r>
      <w:r w:rsidR="00047D0E">
        <w:rPr>
          <w:rFonts w:ascii="Arial" w:hAnsi="Arial" w:cs="Arial"/>
          <w:sz w:val="24"/>
          <w:szCs w:val="24"/>
        </w:rPr>
        <w:t>with</w:t>
      </w:r>
      <w:r w:rsidR="009E1A35">
        <w:rPr>
          <w:rFonts w:ascii="Arial" w:hAnsi="Arial" w:cs="Arial"/>
          <w:sz w:val="24"/>
          <w:szCs w:val="24"/>
        </w:rPr>
        <w:t xml:space="preserve"> the document</w:t>
      </w:r>
      <w:r w:rsidR="00047D0E">
        <w:rPr>
          <w:rFonts w:ascii="Arial" w:hAnsi="Arial" w:cs="Arial"/>
          <w:sz w:val="24"/>
          <w:szCs w:val="24"/>
        </w:rPr>
        <w:t>,</w:t>
      </w:r>
      <w:r w:rsidR="009E1A35">
        <w:rPr>
          <w:rFonts w:ascii="Arial" w:hAnsi="Arial" w:cs="Arial"/>
          <w:sz w:val="24"/>
          <w:szCs w:val="24"/>
        </w:rPr>
        <w:t xml:space="preserve"> </w:t>
      </w:r>
      <w:r w:rsidR="008F1BC1">
        <w:rPr>
          <w:rFonts w:ascii="Arial" w:hAnsi="Arial" w:cs="Arial"/>
          <w:sz w:val="24"/>
          <w:szCs w:val="24"/>
        </w:rPr>
        <w:t xml:space="preserve">it </w:t>
      </w:r>
      <w:r w:rsidR="00B766FA">
        <w:rPr>
          <w:rFonts w:ascii="Arial" w:hAnsi="Arial" w:cs="Arial"/>
          <w:sz w:val="24"/>
          <w:szCs w:val="24"/>
        </w:rPr>
        <w:t xml:space="preserve">was already signed by his father and mother </w:t>
      </w:r>
      <w:r w:rsidR="008F222E">
        <w:rPr>
          <w:rFonts w:ascii="Arial" w:hAnsi="Arial" w:cs="Arial"/>
          <w:sz w:val="24"/>
          <w:szCs w:val="24"/>
        </w:rPr>
        <w:t xml:space="preserve">and he assumed Hans and his father ‘as the two senior </w:t>
      </w:r>
      <w:r w:rsidR="00767794">
        <w:rPr>
          <w:rFonts w:ascii="Arial" w:hAnsi="Arial" w:cs="Arial"/>
          <w:sz w:val="24"/>
          <w:szCs w:val="24"/>
        </w:rPr>
        <w:t>t</w:t>
      </w:r>
      <w:r w:rsidR="002F74AE">
        <w:rPr>
          <w:rFonts w:ascii="Arial" w:hAnsi="Arial" w:cs="Arial"/>
          <w:sz w:val="24"/>
          <w:szCs w:val="24"/>
        </w:rPr>
        <w:t>rust</w:t>
      </w:r>
      <w:r w:rsidR="008F222E">
        <w:rPr>
          <w:rFonts w:ascii="Arial" w:hAnsi="Arial" w:cs="Arial"/>
          <w:sz w:val="24"/>
          <w:szCs w:val="24"/>
        </w:rPr>
        <w:t xml:space="preserve">ees </w:t>
      </w:r>
      <w:r w:rsidR="006F5B9B">
        <w:rPr>
          <w:rFonts w:ascii="Arial" w:hAnsi="Arial" w:cs="Arial"/>
          <w:sz w:val="24"/>
          <w:szCs w:val="24"/>
        </w:rPr>
        <w:t xml:space="preserve">knew what they </w:t>
      </w:r>
      <w:r w:rsidR="00DF790A">
        <w:rPr>
          <w:rFonts w:ascii="Arial" w:hAnsi="Arial" w:cs="Arial"/>
          <w:sz w:val="24"/>
          <w:szCs w:val="24"/>
        </w:rPr>
        <w:t>were</w:t>
      </w:r>
      <w:r w:rsidR="006F5B9B">
        <w:rPr>
          <w:rFonts w:ascii="Arial" w:hAnsi="Arial" w:cs="Arial"/>
          <w:sz w:val="24"/>
          <w:szCs w:val="24"/>
        </w:rPr>
        <w:t xml:space="preserve"> doing’ </w:t>
      </w:r>
      <w:r w:rsidR="007B6653">
        <w:rPr>
          <w:rFonts w:ascii="Arial" w:hAnsi="Arial" w:cs="Arial"/>
          <w:sz w:val="24"/>
          <w:szCs w:val="24"/>
        </w:rPr>
        <w:t>he signed it without considering the legality thereof</w:t>
      </w:r>
      <w:r w:rsidR="00647344">
        <w:rPr>
          <w:rFonts w:ascii="Arial" w:hAnsi="Arial" w:cs="Arial"/>
          <w:sz w:val="24"/>
          <w:szCs w:val="24"/>
        </w:rPr>
        <w:t xml:space="preserve">. He </w:t>
      </w:r>
      <w:r w:rsidR="00AD23A8">
        <w:rPr>
          <w:rFonts w:ascii="Arial" w:hAnsi="Arial" w:cs="Arial"/>
          <w:sz w:val="24"/>
          <w:szCs w:val="24"/>
        </w:rPr>
        <w:t xml:space="preserve">states </w:t>
      </w:r>
      <w:r w:rsidR="006A0D7F">
        <w:rPr>
          <w:rFonts w:ascii="Arial" w:hAnsi="Arial" w:cs="Arial"/>
          <w:sz w:val="24"/>
          <w:szCs w:val="24"/>
        </w:rPr>
        <w:t xml:space="preserve">that </w:t>
      </w:r>
      <w:r w:rsidR="00AD23A8">
        <w:rPr>
          <w:rFonts w:ascii="Arial" w:hAnsi="Arial" w:cs="Arial"/>
          <w:sz w:val="24"/>
          <w:szCs w:val="24"/>
        </w:rPr>
        <w:t xml:space="preserve">at the time ‘my father was still alive and </w:t>
      </w:r>
      <w:r w:rsidR="00192355">
        <w:rPr>
          <w:rFonts w:ascii="Arial" w:hAnsi="Arial" w:cs="Arial"/>
          <w:sz w:val="24"/>
          <w:szCs w:val="24"/>
        </w:rPr>
        <w:t>it was his initiative to remove Brigitte</w:t>
      </w:r>
      <w:r w:rsidR="00E6220D">
        <w:rPr>
          <w:rFonts w:ascii="Arial" w:hAnsi="Arial" w:cs="Arial"/>
          <w:sz w:val="24"/>
          <w:szCs w:val="24"/>
        </w:rPr>
        <w:t>’.</w:t>
      </w:r>
      <w:r w:rsidR="00570746">
        <w:rPr>
          <w:rFonts w:ascii="Arial" w:hAnsi="Arial" w:cs="Arial"/>
          <w:sz w:val="24"/>
          <w:szCs w:val="24"/>
        </w:rPr>
        <w:t xml:space="preserve"> I point out that in terms of clause 6.4 of the </w:t>
      </w:r>
      <w:r w:rsidR="002F74AE">
        <w:rPr>
          <w:rFonts w:ascii="Arial" w:hAnsi="Arial" w:cs="Arial"/>
          <w:sz w:val="24"/>
          <w:szCs w:val="24"/>
        </w:rPr>
        <w:t>Trust D</w:t>
      </w:r>
      <w:r w:rsidR="00570746">
        <w:rPr>
          <w:rFonts w:ascii="Arial" w:hAnsi="Arial" w:cs="Arial"/>
          <w:sz w:val="24"/>
          <w:szCs w:val="24"/>
        </w:rPr>
        <w:t>eed</w:t>
      </w:r>
      <w:r w:rsidR="006A0D7F">
        <w:rPr>
          <w:rFonts w:ascii="Arial" w:hAnsi="Arial" w:cs="Arial"/>
          <w:sz w:val="24"/>
          <w:szCs w:val="24"/>
        </w:rPr>
        <w:t>,</w:t>
      </w:r>
      <w:r w:rsidR="00570746">
        <w:rPr>
          <w:rFonts w:ascii="Arial" w:hAnsi="Arial" w:cs="Arial"/>
          <w:sz w:val="24"/>
          <w:szCs w:val="24"/>
        </w:rPr>
        <w:t xml:space="preserve"> a resolution signed by all </w:t>
      </w:r>
      <w:r w:rsidR="00767794">
        <w:rPr>
          <w:rFonts w:ascii="Arial" w:hAnsi="Arial" w:cs="Arial"/>
          <w:sz w:val="24"/>
          <w:szCs w:val="24"/>
        </w:rPr>
        <w:t>t</w:t>
      </w:r>
      <w:r w:rsidR="002F74AE">
        <w:rPr>
          <w:rFonts w:ascii="Arial" w:hAnsi="Arial" w:cs="Arial"/>
          <w:sz w:val="24"/>
          <w:szCs w:val="24"/>
        </w:rPr>
        <w:t>rust</w:t>
      </w:r>
      <w:r w:rsidR="00570746">
        <w:rPr>
          <w:rFonts w:ascii="Arial" w:hAnsi="Arial" w:cs="Arial"/>
          <w:sz w:val="24"/>
          <w:szCs w:val="24"/>
        </w:rPr>
        <w:t>ees is</w:t>
      </w:r>
      <w:r w:rsidR="00082AE1">
        <w:rPr>
          <w:rFonts w:ascii="Arial" w:hAnsi="Arial" w:cs="Arial"/>
          <w:sz w:val="24"/>
          <w:szCs w:val="24"/>
        </w:rPr>
        <w:t xml:space="preserve"> regarded </w:t>
      </w:r>
      <w:r w:rsidR="00C67B83">
        <w:rPr>
          <w:rFonts w:ascii="Arial" w:hAnsi="Arial" w:cs="Arial"/>
          <w:sz w:val="24"/>
          <w:szCs w:val="24"/>
        </w:rPr>
        <w:t xml:space="preserve">as </w:t>
      </w:r>
      <w:r w:rsidR="00082AE1">
        <w:rPr>
          <w:rFonts w:ascii="Arial" w:hAnsi="Arial" w:cs="Arial"/>
          <w:sz w:val="24"/>
          <w:szCs w:val="24"/>
        </w:rPr>
        <w:t xml:space="preserve">valid </w:t>
      </w:r>
      <w:r w:rsidR="00C67B83">
        <w:rPr>
          <w:rFonts w:ascii="Arial" w:hAnsi="Arial" w:cs="Arial"/>
          <w:sz w:val="24"/>
          <w:szCs w:val="24"/>
        </w:rPr>
        <w:t>even if no meeting took place.</w:t>
      </w:r>
    </w:p>
    <w:p w14:paraId="518AFFB4" w14:textId="77777777" w:rsidR="00E6220D" w:rsidRDefault="00E6220D" w:rsidP="00E6220D">
      <w:pPr>
        <w:pStyle w:val="ListParagraph"/>
        <w:rPr>
          <w:rFonts w:ascii="Arial" w:hAnsi="Arial" w:cs="Arial"/>
          <w:sz w:val="24"/>
          <w:szCs w:val="24"/>
        </w:rPr>
      </w:pPr>
    </w:p>
    <w:p w14:paraId="5C808B6F" w14:textId="0C29A846" w:rsidR="00E6220D" w:rsidRDefault="007D4C2F" w:rsidP="007D4C2F">
      <w:pPr>
        <w:pStyle w:val="NoSpacing"/>
        <w:spacing w:line="48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571135">
        <w:rPr>
          <w:rFonts w:ascii="Arial" w:hAnsi="Arial" w:cs="Arial"/>
          <w:sz w:val="24"/>
          <w:szCs w:val="24"/>
        </w:rPr>
        <w:t>In October 2014</w:t>
      </w:r>
      <w:r w:rsidR="006A0D7F">
        <w:rPr>
          <w:rFonts w:ascii="Arial" w:hAnsi="Arial" w:cs="Arial"/>
          <w:sz w:val="24"/>
          <w:szCs w:val="24"/>
        </w:rPr>
        <w:t>,</w:t>
      </w:r>
      <w:r w:rsidR="00571135">
        <w:rPr>
          <w:rFonts w:ascii="Arial" w:hAnsi="Arial" w:cs="Arial"/>
          <w:sz w:val="24"/>
          <w:szCs w:val="24"/>
        </w:rPr>
        <w:t xml:space="preserve"> Floren</w:t>
      </w:r>
      <w:r w:rsidR="006A0D7F">
        <w:rPr>
          <w:rFonts w:ascii="Arial" w:hAnsi="Arial" w:cs="Arial"/>
          <w:sz w:val="24"/>
          <w:szCs w:val="24"/>
        </w:rPr>
        <w:t>z</w:t>
      </w:r>
      <w:r w:rsidR="00571135">
        <w:rPr>
          <w:rFonts w:ascii="Arial" w:hAnsi="Arial" w:cs="Arial"/>
          <w:sz w:val="24"/>
          <w:szCs w:val="24"/>
        </w:rPr>
        <w:t xml:space="preserve"> passed away </w:t>
      </w:r>
      <w:r w:rsidR="00280704">
        <w:rPr>
          <w:rFonts w:ascii="Arial" w:hAnsi="Arial" w:cs="Arial"/>
          <w:sz w:val="24"/>
          <w:szCs w:val="24"/>
        </w:rPr>
        <w:t xml:space="preserve">and the remaining </w:t>
      </w:r>
      <w:r w:rsidR="00767794">
        <w:rPr>
          <w:rFonts w:ascii="Arial" w:hAnsi="Arial" w:cs="Arial"/>
          <w:sz w:val="24"/>
          <w:szCs w:val="24"/>
        </w:rPr>
        <w:t>t</w:t>
      </w:r>
      <w:r w:rsidR="002F74AE">
        <w:rPr>
          <w:rFonts w:ascii="Arial" w:hAnsi="Arial" w:cs="Arial"/>
          <w:sz w:val="24"/>
          <w:szCs w:val="24"/>
        </w:rPr>
        <w:t>rust</w:t>
      </w:r>
      <w:r w:rsidR="00280704">
        <w:rPr>
          <w:rFonts w:ascii="Arial" w:hAnsi="Arial" w:cs="Arial"/>
          <w:sz w:val="24"/>
          <w:szCs w:val="24"/>
        </w:rPr>
        <w:t xml:space="preserve">ees continued with the management of the </w:t>
      </w:r>
      <w:r w:rsidR="002F74AE">
        <w:rPr>
          <w:rFonts w:ascii="Arial" w:hAnsi="Arial" w:cs="Arial"/>
          <w:sz w:val="24"/>
          <w:szCs w:val="24"/>
        </w:rPr>
        <w:t>Trust</w:t>
      </w:r>
      <w:r w:rsidR="00280704">
        <w:rPr>
          <w:rFonts w:ascii="Arial" w:hAnsi="Arial" w:cs="Arial"/>
          <w:sz w:val="24"/>
          <w:szCs w:val="24"/>
        </w:rPr>
        <w:t xml:space="preserve"> without </w:t>
      </w:r>
      <w:r w:rsidR="007B1BDC">
        <w:rPr>
          <w:rFonts w:ascii="Arial" w:hAnsi="Arial" w:cs="Arial"/>
          <w:sz w:val="24"/>
          <w:szCs w:val="24"/>
        </w:rPr>
        <w:t>app</w:t>
      </w:r>
      <w:r w:rsidR="00C67B83">
        <w:rPr>
          <w:rFonts w:ascii="Arial" w:hAnsi="Arial" w:cs="Arial"/>
          <w:sz w:val="24"/>
          <w:szCs w:val="24"/>
        </w:rPr>
        <w:t>ointing a substitute for Florenz</w:t>
      </w:r>
      <w:r w:rsidR="007B1BDC">
        <w:rPr>
          <w:rFonts w:ascii="Arial" w:hAnsi="Arial" w:cs="Arial"/>
          <w:sz w:val="24"/>
          <w:szCs w:val="24"/>
        </w:rPr>
        <w:t xml:space="preserve"> as the </w:t>
      </w:r>
      <w:r w:rsidR="002F74AE">
        <w:rPr>
          <w:rFonts w:ascii="Arial" w:hAnsi="Arial" w:cs="Arial"/>
          <w:sz w:val="24"/>
          <w:szCs w:val="24"/>
        </w:rPr>
        <w:t>Trust</w:t>
      </w:r>
      <w:r w:rsidR="007B1BDC">
        <w:rPr>
          <w:rFonts w:ascii="Arial" w:hAnsi="Arial" w:cs="Arial"/>
          <w:sz w:val="24"/>
          <w:szCs w:val="24"/>
        </w:rPr>
        <w:t xml:space="preserve"> </w:t>
      </w:r>
      <w:r w:rsidR="002F74AE">
        <w:rPr>
          <w:rFonts w:ascii="Arial" w:hAnsi="Arial" w:cs="Arial"/>
          <w:sz w:val="24"/>
          <w:szCs w:val="24"/>
        </w:rPr>
        <w:t>D</w:t>
      </w:r>
      <w:r w:rsidR="007B1BDC">
        <w:rPr>
          <w:rFonts w:ascii="Arial" w:hAnsi="Arial" w:cs="Arial"/>
          <w:sz w:val="24"/>
          <w:szCs w:val="24"/>
        </w:rPr>
        <w:t>eed require</w:t>
      </w:r>
      <w:r w:rsidR="006A0D7F">
        <w:rPr>
          <w:rFonts w:ascii="Arial" w:hAnsi="Arial" w:cs="Arial"/>
          <w:sz w:val="24"/>
          <w:szCs w:val="24"/>
        </w:rPr>
        <w:t>s</w:t>
      </w:r>
      <w:r w:rsidR="007B1BDC">
        <w:rPr>
          <w:rFonts w:ascii="Arial" w:hAnsi="Arial" w:cs="Arial"/>
          <w:sz w:val="24"/>
          <w:szCs w:val="24"/>
        </w:rPr>
        <w:t xml:space="preserve"> a minimum number of three </w:t>
      </w:r>
      <w:r w:rsidR="00767794">
        <w:rPr>
          <w:rFonts w:ascii="Arial" w:hAnsi="Arial" w:cs="Arial"/>
          <w:sz w:val="24"/>
          <w:szCs w:val="24"/>
        </w:rPr>
        <w:t>t</w:t>
      </w:r>
      <w:r w:rsidR="002F74AE">
        <w:rPr>
          <w:rFonts w:ascii="Arial" w:hAnsi="Arial" w:cs="Arial"/>
          <w:sz w:val="24"/>
          <w:szCs w:val="24"/>
        </w:rPr>
        <w:t>rust</w:t>
      </w:r>
      <w:r w:rsidR="000F6359">
        <w:rPr>
          <w:rFonts w:ascii="Arial" w:hAnsi="Arial" w:cs="Arial"/>
          <w:sz w:val="24"/>
          <w:szCs w:val="24"/>
        </w:rPr>
        <w:t>ees. This meant tha</w:t>
      </w:r>
      <w:r w:rsidR="00E76976">
        <w:rPr>
          <w:rFonts w:ascii="Arial" w:hAnsi="Arial" w:cs="Arial"/>
          <w:sz w:val="24"/>
          <w:szCs w:val="24"/>
        </w:rPr>
        <w:t xml:space="preserve">t the </w:t>
      </w:r>
      <w:r w:rsidR="002F74AE">
        <w:rPr>
          <w:rFonts w:ascii="Arial" w:hAnsi="Arial" w:cs="Arial"/>
          <w:sz w:val="24"/>
          <w:szCs w:val="24"/>
        </w:rPr>
        <w:t>Trust</w:t>
      </w:r>
      <w:r w:rsidR="00E76976">
        <w:rPr>
          <w:rFonts w:ascii="Arial" w:hAnsi="Arial" w:cs="Arial"/>
          <w:sz w:val="24"/>
          <w:szCs w:val="24"/>
        </w:rPr>
        <w:t xml:space="preserve"> continued with </w:t>
      </w:r>
      <w:r w:rsidR="006A0D7F">
        <w:rPr>
          <w:rFonts w:ascii="Arial" w:hAnsi="Arial" w:cs="Arial"/>
          <w:sz w:val="24"/>
          <w:szCs w:val="24"/>
        </w:rPr>
        <w:t xml:space="preserve">the </w:t>
      </w:r>
      <w:r w:rsidR="00E76976">
        <w:rPr>
          <w:rFonts w:ascii="Arial" w:hAnsi="Arial" w:cs="Arial"/>
          <w:sz w:val="24"/>
          <w:szCs w:val="24"/>
        </w:rPr>
        <w:t>three appellants and Ascan</w:t>
      </w:r>
      <w:r w:rsidR="00A043FD">
        <w:rPr>
          <w:rFonts w:ascii="Arial" w:hAnsi="Arial" w:cs="Arial"/>
          <w:sz w:val="24"/>
          <w:szCs w:val="24"/>
        </w:rPr>
        <w:t xml:space="preserve"> as </w:t>
      </w:r>
      <w:r w:rsidR="00767794">
        <w:rPr>
          <w:rFonts w:ascii="Arial" w:hAnsi="Arial" w:cs="Arial"/>
          <w:sz w:val="24"/>
          <w:szCs w:val="24"/>
        </w:rPr>
        <w:t>t</w:t>
      </w:r>
      <w:r w:rsidR="002F74AE">
        <w:rPr>
          <w:rFonts w:ascii="Arial" w:hAnsi="Arial" w:cs="Arial"/>
          <w:sz w:val="24"/>
          <w:szCs w:val="24"/>
        </w:rPr>
        <w:t>rust</w:t>
      </w:r>
      <w:r w:rsidR="00A043FD">
        <w:rPr>
          <w:rFonts w:ascii="Arial" w:hAnsi="Arial" w:cs="Arial"/>
          <w:sz w:val="24"/>
          <w:szCs w:val="24"/>
        </w:rPr>
        <w:t>ees</w:t>
      </w:r>
      <w:r w:rsidR="00E76976">
        <w:rPr>
          <w:rFonts w:ascii="Arial" w:hAnsi="Arial" w:cs="Arial"/>
          <w:sz w:val="24"/>
          <w:szCs w:val="24"/>
        </w:rPr>
        <w:t>.</w:t>
      </w:r>
    </w:p>
    <w:p w14:paraId="4A720282" w14:textId="77777777" w:rsidR="00E76976" w:rsidRDefault="00E76976" w:rsidP="00E76976">
      <w:pPr>
        <w:pStyle w:val="ListParagraph"/>
        <w:rPr>
          <w:rFonts w:ascii="Arial" w:hAnsi="Arial" w:cs="Arial"/>
          <w:sz w:val="24"/>
          <w:szCs w:val="24"/>
        </w:rPr>
      </w:pPr>
    </w:p>
    <w:p w14:paraId="12D6FF42" w14:textId="53916702" w:rsidR="000D2F24" w:rsidRDefault="007D4C2F" w:rsidP="007D4C2F">
      <w:pPr>
        <w:pStyle w:val="NoSpacing"/>
        <w:spacing w:line="480" w:lineRule="auto"/>
        <w:jc w:val="both"/>
        <w:rPr>
          <w:rFonts w:ascii="Arial" w:hAnsi="Arial" w:cs="Arial"/>
          <w:sz w:val="24"/>
          <w:szCs w:val="24"/>
        </w:rPr>
      </w:pPr>
      <w:r>
        <w:rPr>
          <w:rFonts w:ascii="Arial" w:hAnsi="Arial" w:cs="Arial"/>
          <w:sz w:val="24"/>
          <w:szCs w:val="24"/>
        </w:rPr>
        <w:lastRenderedPageBreak/>
        <w:t>[23]</w:t>
      </w:r>
      <w:r>
        <w:rPr>
          <w:rFonts w:ascii="Arial" w:hAnsi="Arial" w:cs="Arial"/>
          <w:sz w:val="24"/>
          <w:szCs w:val="24"/>
        </w:rPr>
        <w:tab/>
      </w:r>
      <w:r w:rsidR="000557B7">
        <w:rPr>
          <w:rFonts w:ascii="Arial" w:hAnsi="Arial" w:cs="Arial"/>
          <w:sz w:val="24"/>
          <w:szCs w:val="24"/>
        </w:rPr>
        <w:t>Floren</w:t>
      </w:r>
      <w:r w:rsidR="00C67B83">
        <w:rPr>
          <w:rFonts w:ascii="Arial" w:hAnsi="Arial" w:cs="Arial"/>
          <w:sz w:val="24"/>
          <w:szCs w:val="24"/>
        </w:rPr>
        <w:t>z</w:t>
      </w:r>
      <w:r w:rsidR="000557B7">
        <w:rPr>
          <w:rFonts w:ascii="Arial" w:hAnsi="Arial" w:cs="Arial"/>
          <w:sz w:val="24"/>
          <w:szCs w:val="24"/>
        </w:rPr>
        <w:t xml:space="preserve"> had assets in Germany and disposed of these assets in terms of a </w:t>
      </w:r>
      <w:r w:rsidR="006F4794">
        <w:rPr>
          <w:rFonts w:ascii="Arial" w:hAnsi="Arial" w:cs="Arial"/>
          <w:sz w:val="24"/>
          <w:szCs w:val="24"/>
        </w:rPr>
        <w:t xml:space="preserve">joint Will with Dorothea. Ascan was not happy </w:t>
      </w:r>
      <w:r w:rsidR="00D92061">
        <w:rPr>
          <w:rFonts w:ascii="Arial" w:hAnsi="Arial" w:cs="Arial"/>
          <w:sz w:val="24"/>
          <w:szCs w:val="24"/>
        </w:rPr>
        <w:t xml:space="preserve">with the provisions of this Will and started investigations into </w:t>
      </w:r>
      <w:r w:rsidR="002F74AE">
        <w:rPr>
          <w:rFonts w:ascii="Arial" w:hAnsi="Arial" w:cs="Arial"/>
          <w:sz w:val="24"/>
          <w:szCs w:val="24"/>
        </w:rPr>
        <w:t xml:space="preserve">the </w:t>
      </w:r>
      <w:r w:rsidR="00D92061">
        <w:rPr>
          <w:rFonts w:ascii="Arial" w:hAnsi="Arial" w:cs="Arial"/>
          <w:sz w:val="24"/>
          <w:szCs w:val="24"/>
        </w:rPr>
        <w:t xml:space="preserve">family affairs involving the </w:t>
      </w:r>
      <w:r w:rsidR="00E211BC">
        <w:rPr>
          <w:rFonts w:ascii="Arial" w:hAnsi="Arial" w:cs="Arial"/>
          <w:sz w:val="24"/>
          <w:szCs w:val="24"/>
        </w:rPr>
        <w:t>validity of the said Will and</w:t>
      </w:r>
      <w:r w:rsidR="008F2CD9">
        <w:rPr>
          <w:rFonts w:ascii="Arial" w:hAnsi="Arial" w:cs="Arial"/>
          <w:sz w:val="24"/>
          <w:szCs w:val="24"/>
        </w:rPr>
        <w:t xml:space="preserve">, among </w:t>
      </w:r>
      <w:r w:rsidR="00DB0B8D">
        <w:rPr>
          <w:rFonts w:ascii="Arial" w:hAnsi="Arial" w:cs="Arial"/>
          <w:sz w:val="24"/>
          <w:szCs w:val="24"/>
        </w:rPr>
        <w:t>others</w:t>
      </w:r>
      <w:r w:rsidR="006A0D7F">
        <w:rPr>
          <w:rFonts w:ascii="Arial" w:hAnsi="Arial" w:cs="Arial"/>
          <w:sz w:val="24"/>
          <w:szCs w:val="24"/>
        </w:rPr>
        <w:t>,</w:t>
      </w:r>
      <w:r w:rsidR="008F2CD9">
        <w:rPr>
          <w:rFonts w:ascii="Arial" w:hAnsi="Arial" w:cs="Arial"/>
          <w:sz w:val="24"/>
          <w:szCs w:val="24"/>
        </w:rPr>
        <w:t xml:space="preserve"> </w:t>
      </w:r>
      <w:r w:rsidR="00E211BC">
        <w:rPr>
          <w:rFonts w:ascii="Arial" w:hAnsi="Arial" w:cs="Arial"/>
          <w:sz w:val="24"/>
          <w:szCs w:val="24"/>
        </w:rPr>
        <w:t>question</w:t>
      </w:r>
      <w:r w:rsidR="008F2CD9">
        <w:rPr>
          <w:rFonts w:ascii="Arial" w:hAnsi="Arial" w:cs="Arial"/>
          <w:sz w:val="24"/>
          <w:szCs w:val="24"/>
        </w:rPr>
        <w:t>ed</w:t>
      </w:r>
      <w:r w:rsidR="00E211BC">
        <w:rPr>
          <w:rFonts w:ascii="Arial" w:hAnsi="Arial" w:cs="Arial"/>
          <w:sz w:val="24"/>
          <w:szCs w:val="24"/>
        </w:rPr>
        <w:t xml:space="preserve"> his mother’s title</w:t>
      </w:r>
      <w:r w:rsidR="00DF7CDA">
        <w:rPr>
          <w:rFonts w:ascii="Arial" w:hAnsi="Arial" w:cs="Arial"/>
          <w:sz w:val="24"/>
          <w:szCs w:val="24"/>
        </w:rPr>
        <w:t xml:space="preserve"> </w:t>
      </w:r>
      <w:r w:rsidR="00E211BC">
        <w:rPr>
          <w:rFonts w:ascii="Arial" w:hAnsi="Arial" w:cs="Arial"/>
          <w:sz w:val="24"/>
          <w:szCs w:val="24"/>
        </w:rPr>
        <w:t xml:space="preserve">to the house </w:t>
      </w:r>
      <w:r w:rsidR="008F2CD9">
        <w:rPr>
          <w:rFonts w:ascii="Arial" w:hAnsi="Arial" w:cs="Arial"/>
          <w:sz w:val="24"/>
          <w:szCs w:val="24"/>
        </w:rPr>
        <w:t xml:space="preserve">in which </w:t>
      </w:r>
      <w:r w:rsidR="00AE439A">
        <w:rPr>
          <w:rFonts w:ascii="Arial" w:hAnsi="Arial" w:cs="Arial"/>
          <w:sz w:val="24"/>
          <w:szCs w:val="24"/>
        </w:rPr>
        <w:t>she resides</w:t>
      </w:r>
      <w:r w:rsidR="00AA4537">
        <w:rPr>
          <w:rFonts w:ascii="Arial" w:hAnsi="Arial" w:cs="Arial"/>
          <w:sz w:val="24"/>
          <w:szCs w:val="24"/>
        </w:rPr>
        <w:t xml:space="preserve"> in</w:t>
      </w:r>
      <w:r w:rsidR="00AE439A">
        <w:rPr>
          <w:rFonts w:ascii="Arial" w:hAnsi="Arial" w:cs="Arial"/>
          <w:sz w:val="24"/>
          <w:szCs w:val="24"/>
        </w:rPr>
        <w:t xml:space="preserve"> </w:t>
      </w:r>
      <w:r w:rsidR="00833239">
        <w:rPr>
          <w:rFonts w:ascii="Arial" w:hAnsi="Arial" w:cs="Arial"/>
          <w:sz w:val="24"/>
          <w:szCs w:val="24"/>
        </w:rPr>
        <w:t xml:space="preserve">Windhoek </w:t>
      </w:r>
      <w:r w:rsidR="00AA4537">
        <w:rPr>
          <w:rFonts w:ascii="Arial" w:hAnsi="Arial" w:cs="Arial"/>
          <w:sz w:val="24"/>
          <w:szCs w:val="24"/>
        </w:rPr>
        <w:t xml:space="preserve">which was bought </w:t>
      </w:r>
      <w:r w:rsidR="00AE439A">
        <w:rPr>
          <w:rFonts w:ascii="Arial" w:hAnsi="Arial" w:cs="Arial"/>
          <w:sz w:val="24"/>
          <w:szCs w:val="24"/>
        </w:rPr>
        <w:t xml:space="preserve">more than </w:t>
      </w:r>
      <w:r w:rsidR="00276612">
        <w:rPr>
          <w:rFonts w:ascii="Arial" w:hAnsi="Arial" w:cs="Arial"/>
          <w:sz w:val="24"/>
          <w:szCs w:val="24"/>
        </w:rPr>
        <w:t>three</w:t>
      </w:r>
      <w:r w:rsidR="00AE439A">
        <w:rPr>
          <w:rFonts w:ascii="Arial" w:hAnsi="Arial" w:cs="Arial"/>
          <w:sz w:val="24"/>
          <w:szCs w:val="24"/>
        </w:rPr>
        <w:t xml:space="preserve"> decade</w:t>
      </w:r>
      <w:r w:rsidR="00276612">
        <w:rPr>
          <w:rFonts w:ascii="Arial" w:hAnsi="Arial" w:cs="Arial"/>
          <w:sz w:val="24"/>
          <w:szCs w:val="24"/>
        </w:rPr>
        <w:t>s</w:t>
      </w:r>
      <w:r w:rsidR="00AE439A">
        <w:rPr>
          <w:rFonts w:ascii="Arial" w:hAnsi="Arial" w:cs="Arial"/>
          <w:sz w:val="24"/>
          <w:szCs w:val="24"/>
        </w:rPr>
        <w:t xml:space="preserve"> </w:t>
      </w:r>
      <w:r w:rsidR="00A043FD">
        <w:rPr>
          <w:rFonts w:ascii="Arial" w:hAnsi="Arial" w:cs="Arial"/>
          <w:sz w:val="24"/>
          <w:szCs w:val="24"/>
        </w:rPr>
        <w:t>ago</w:t>
      </w:r>
      <w:r w:rsidR="006A0D7F">
        <w:rPr>
          <w:rFonts w:ascii="Arial" w:hAnsi="Arial" w:cs="Arial"/>
          <w:sz w:val="24"/>
          <w:szCs w:val="24"/>
        </w:rPr>
        <w:t>. He further</w:t>
      </w:r>
      <w:r w:rsidR="005E7356">
        <w:rPr>
          <w:rFonts w:ascii="Arial" w:hAnsi="Arial" w:cs="Arial"/>
          <w:sz w:val="24"/>
          <w:szCs w:val="24"/>
        </w:rPr>
        <w:t xml:space="preserve"> </w:t>
      </w:r>
      <w:r w:rsidR="00276612">
        <w:rPr>
          <w:rFonts w:ascii="Arial" w:hAnsi="Arial" w:cs="Arial"/>
          <w:sz w:val="24"/>
          <w:szCs w:val="24"/>
        </w:rPr>
        <w:t xml:space="preserve">sought the removal of the </w:t>
      </w:r>
      <w:r w:rsidR="0050437F">
        <w:rPr>
          <w:rFonts w:ascii="Arial" w:hAnsi="Arial" w:cs="Arial"/>
          <w:sz w:val="24"/>
          <w:szCs w:val="24"/>
        </w:rPr>
        <w:t>executor of the Will.</w:t>
      </w:r>
      <w:r w:rsidR="00E060F5">
        <w:rPr>
          <w:rFonts w:ascii="Arial" w:hAnsi="Arial" w:cs="Arial"/>
          <w:sz w:val="24"/>
          <w:szCs w:val="24"/>
        </w:rPr>
        <w:t xml:space="preserve"> This led to the souring of the relationship between him, his mother </w:t>
      </w:r>
      <w:r w:rsidR="00485374">
        <w:rPr>
          <w:rFonts w:ascii="Arial" w:hAnsi="Arial" w:cs="Arial"/>
          <w:sz w:val="24"/>
          <w:szCs w:val="24"/>
        </w:rPr>
        <w:t>and Hans and cause</w:t>
      </w:r>
      <w:r w:rsidR="00A90FAE">
        <w:rPr>
          <w:rFonts w:ascii="Arial" w:hAnsi="Arial" w:cs="Arial"/>
          <w:sz w:val="24"/>
          <w:szCs w:val="24"/>
        </w:rPr>
        <w:t>d</w:t>
      </w:r>
      <w:r w:rsidR="00485374">
        <w:rPr>
          <w:rFonts w:ascii="Arial" w:hAnsi="Arial" w:cs="Arial"/>
          <w:sz w:val="24"/>
          <w:szCs w:val="24"/>
        </w:rPr>
        <w:t xml:space="preserve"> discord in the family</w:t>
      </w:r>
      <w:r w:rsidR="00267A04">
        <w:rPr>
          <w:rFonts w:ascii="Arial" w:hAnsi="Arial" w:cs="Arial"/>
          <w:sz w:val="24"/>
          <w:szCs w:val="24"/>
        </w:rPr>
        <w:t>.</w:t>
      </w:r>
      <w:r w:rsidR="00E71ADD">
        <w:rPr>
          <w:rFonts w:ascii="Arial" w:hAnsi="Arial" w:cs="Arial"/>
          <w:sz w:val="24"/>
          <w:szCs w:val="24"/>
        </w:rPr>
        <w:t xml:space="preserve"> According to Hans</w:t>
      </w:r>
      <w:r w:rsidR="005E7356">
        <w:rPr>
          <w:rFonts w:ascii="Arial" w:hAnsi="Arial" w:cs="Arial"/>
          <w:sz w:val="24"/>
          <w:szCs w:val="24"/>
        </w:rPr>
        <w:t>,</w:t>
      </w:r>
      <w:r w:rsidR="00E71ADD">
        <w:rPr>
          <w:rFonts w:ascii="Arial" w:hAnsi="Arial" w:cs="Arial"/>
          <w:sz w:val="24"/>
          <w:szCs w:val="24"/>
        </w:rPr>
        <w:t xml:space="preserve"> the conduct of Ascan ruined </w:t>
      </w:r>
      <w:r w:rsidR="00833239">
        <w:rPr>
          <w:rFonts w:ascii="Arial" w:hAnsi="Arial" w:cs="Arial"/>
          <w:sz w:val="24"/>
          <w:szCs w:val="24"/>
        </w:rPr>
        <w:t>his</w:t>
      </w:r>
      <w:r w:rsidR="00E71ADD">
        <w:rPr>
          <w:rFonts w:ascii="Arial" w:hAnsi="Arial" w:cs="Arial"/>
          <w:sz w:val="24"/>
          <w:szCs w:val="24"/>
        </w:rPr>
        <w:t xml:space="preserve"> relationship </w:t>
      </w:r>
      <w:r w:rsidR="00E04238">
        <w:rPr>
          <w:rFonts w:ascii="Arial" w:hAnsi="Arial" w:cs="Arial"/>
          <w:sz w:val="24"/>
          <w:szCs w:val="24"/>
        </w:rPr>
        <w:t xml:space="preserve">with the other family members. Hans states that the conduct of Ascan </w:t>
      </w:r>
      <w:r w:rsidR="00E66A3E">
        <w:rPr>
          <w:rFonts w:ascii="Arial" w:hAnsi="Arial" w:cs="Arial"/>
          <w:sz w:val="24"/>
          <w:szCs w:val="24"/>
        </w:rPr>
        <w:t>‘</w:t>
      </w:r>
      <w:r w:rsidR="005C3414">
        <w:rPr>
          <w:rFonts w:ascii="Arial" w:hAnsi="Arial" w:cs="Arial"/>
          <w:sz w:val="24"/>
          <w:szCs w:val="24"/>
        </w:rPr>
        <w:t>created</w:t>
      </w:r>
      <w:r w:rsidR="006E5604">
        <w:rPr>
          <w:rFonts w:ascii="Arial" w:hAnsi="Arial" w:cs="Arial"/>
          <w:sz w:val="24"/>
          <w:szCs w:val="24"/>
        </w:rPr>
        <w:t xml:space="preserve"> </w:t>
      </w:r>
      <w:r w:rsidR="008D54ED">
        <w:rPr>
          <w:rFonts w:ascii="Arial" w:hAnsi="Arial" w:cs="Arial"/>
          <w:sz w:val="24"/>
          <w:szCs w:val="24"/>
        </w:rPr>
        <w:t>acrimony</w:t>
      </w:r>
      <w:r w:rsidR="006E5604">
        <w:rPr>
          <w:rFonts w:ascii="Arial" w:hAnsi="Arial" w:cs="Arial"/>
          <w:sz w:val="24"/>
          <w:szCs w:val="24"/>
        </w:rPr>
        <w:t xml:space="preserve"> </w:t>
      </w:r>
      <w:r w:rsidR="007627FF">
        <w:rPr>
          <w:rFonts w:ascii="Arial" w:hAnsi="Arial" w:cs="Arial"/>
          <w:sz w:val="24"/>
          <w:szCs w:val="24"/>
        </w:rPr>
        <w:t>and showed utmost disrespect to his parents’.</w:t>
      </w:r>
      <w:r w:rsidR="00454D72">
        <w:rPr>
          <w:rFonts w:ascii="Arial" w:hAnsi="Arial" w:cs="Arial"/>
          <w:sz w:val="24"/>
          <w:szCs w:val="24"/>
        </w:rPr>
        <w:t xml:space="preserve"> Ascan received a 50</w:t>
      </w:r>
      <w:r w:rsidR="002F74AE">
        <w:rPr>
          <w:rFonts w:ascii="Arial" w:hAnsi="Arial" w:cs="Arial"/>
          <w:sz w:val="24"/>
          <w:szCs w:val="24"/>
        </w:rPr>
        <w:t xml:space="preserve"> per cent</w:t>
      </w:r>
      <w:r w:rsidR="008E494D">
        <w:rPr>
          <w:rFonts w:ascii="Arial" w:hAnsi="Arial" w:cs="Arial"/>
          <w:sz w:val="24"/>
          <w:szCs w:val="24"/>
        </w:rPr>
        <w:t xml:space="preserve"> share </w:t>
      </w:r>
      <w:r w:rsidR="009D1C17">
        <w:rPr>
          <w:rFonts w:ascii="Arial" w:hAnsi="Arial" w:cs="Arial"/>
          <w:sz w:val="24"/>
          <w:szCs w:val="24"/>
        </w:rPr>
        <w:t>i</w:t>
      </w:r>
      <w:r w:rsidR="008E494D">
        <w:rPr>
          <w:rFonts w:ascii="Arial" w:hAnsi="Arial" w:cs="Arial"/>
          <w:sz w:val="24"/>
          <w:szCs w:val="24"/>
        </w:rPr>
        <w:t xml:space="preserve">n a property in Germany (Hamburg) </w:t>
      </w:r>
      <w:r w:rsidR="000926D8">
        <w:rPr>
          <w:rFonts w:ascii="Arial" w:hAnsi="Arial" w:cs="Arial"/>
          <w:sz w:val="24"/>
          <w:szCs w:val="24"/>
        </w:rPr>
        <w:t xml:space="preserve">together </w:t>
      </w:r>
      <w:r w:rsidR="000E7CAA">
        <w:rPr>
          <w:rFonts w:ascii="Arial" w:hAnsi="Arial" w:cs="Arial"/>
          <w:sz w:val="24"/>
          <w:szCs w:val="24"/>
        </w:rPr>
        <w:t xml:space="preserve">with another sibling with the understanding that the parents </w:t>
      </w:r>
      <w:r w:rsidR="00554CC1">
        <w:rPr>
          <w:rFonts w:ascii="Arial" w:hAnsi="Arial" w:cs="Arial"/>
          <w:sz w:val="24"/>
          <w:szCs w:val="24"/>
        </w:rPr>
        <w:t xml:space="preserve">could use a room on the property when they visit Germany </w:t>
      </w:r>
      <w:r w:rsidR="00EA23D4">
        <w:rPr>
          <w:rFonts w:ascii="Arial" w:hAnsi="Arial" w:cs="Arial"/>
          <w:sz w:val="24"/>
          <w:szCs w:val="24"/>
        </w:rPr>
        <w:t xml:space="preserve">which right was allegedly refused to Dorothea after the death </w:t>
      </w:r>
      <w:r w:rsidR="000D2F24">
        <w:rPr>
          <w:rFonts w:ascii="Arial" w:hAnsi="Arial" w:cs="Arial"/>
          <w:sz w:val="24"/>
          <w:szCs w:val="24"/>
        </w:rPr>
        <w:t>of Floren</w:t>
      </w:r>
      <w:r w:rsidR="000926D8">
        <w:rPr>
          <w:rFonts w:ascii="Arial" w:hAnsi="Arial" w:cs="Arial"/>
          <w:sz w:val="24"/>
          <w:szCs w:val="24"/>
        </w:rPr>
        <w:t>z</w:t>
      </w:r>
      <w:r w:rsidR="000D2F24">
        <w:rPr>
          <w:rFonts w:ascii="Arial" w:hAnsi="Arial" w:cs="Arial"/>
          <w:sz w:val="24"/>
          <w:szCs w:val="24"/>
        </w:rPr>
        <w:t>.</w:t>
      </w:r>
    </w:p>
    <w:p w14:paraId="5D0B4C22" w14:textId="77777777" w:rsidR="000D2F24" w:rsidRDefault="000D2F24" w:rsidP="000D2F24">
      <w:pPr>
        <w:pStyle w:val="ListParagraph"/>
        <w:rPr>
          <w:rFonts w:ascii="Arial" w:hAnsi="Arial" w:cs="Arial"/>
          <w:sz w:val="24"/>
          <w:szCs w:val="24"/>
        </w:rPr>
      </w:pPr>
    </w:p>
    <w:p w14:paraId="1574A74B" w14:textId="2003F9C3" w:rsidR="00472EA9" w:rsidRDefault="007D4C2F" w:rsidP="007D4C2F">
      <w:pPr>
        <w:pStyle w:val="NoSpacing"/>
        <w:spacing w:line="48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0D2F24">
        <w:rPr>
          <w:rFonts w:ascii="Arial" w:hAnsi="Arial" w:cs="Arial"/>
          <w:sz w:val="24"/>
          <w:szCs w:val="24"/>
        </w:rPr>
        <w:t xml:space="preserve">It is not necessary to deal with the allegations </w:t>
      </w:r>
      <w:r w:rsidR="007003BC">
        <w:rPr>
          <w:rFonts w:ascii="Arial" w:hAnsi="Arial" w:cs="Arial"/>
          <w:sz w:val="24"/>
          <w:szCs w:val="24"/>
        </w:rPr>
        <w:t xml:space="preserve">and counter allegations as to what caused the rift in the family </w:t>
      </w:r>
      <w:r w:rsidR="00916391">
        <w:rPr>
          <w:rFonts w:ascii="Arial" w:hAnsi="Arial" w:cs="Arial"/>
          <w:sz w:val="24"/>
          <w:szCs w:val="24"/>
        </w:rPr>
        <w:t xml:space="preserve">and who was responsible for this save to state that it is clear </w:t>
      </w:r>
      <w:r w:rsidR="002F74AE">
        <w:rPr>
          <w:rFonts w:ascii="Arial" w:hAnsi="Arial" w:cs="Arial"/>
          <w:sz w:val="24"/>
          <w:szCs w:val="24"/>
        </w:rPr>
        <w:t xml:space="preserve">that </w:t>
      </w:r>
      <w:r w:rsidR="00C34F95">
        <w:rPr>
          <w:rFonts w:ascii="Arial" w:hAnsi="Arial" w:cs="Arial"/>
          <w:sz w:val="24"/>
          <w:szCs w:val="24"/>
        </w:rPr>
        <w:t xml:space="preserve">the </w:t>
      </w:r>
      <w:r w:rsidR="00E218EF">
        <w:rPr>
          <w:rFonts w:ascii="Arial" w:hAnsi="Arial" w:cs="Arial"/>
          <w:sz w:val="24"/>
          <w:szCs w:val="24"/>
        </w:rPr>
        <w:t>familia</w:t>
      </w:r>
      <w:r w:rsidR="009D1C17">
        <w:rPr>
          <w:rFonts w:ascii="Arial" w:hAnsi="Arial" w:cs="Arial"/>
          <w:sz w:val="24"/>
          <w:szCs w:val="24"/>
        </w:rPr>
        <w:t>l</w:t>
      </w:r>
      <w:r w:rsidR="00E218EF">
        <w:rPr>
          <w:rFonts w:ascii="Arial" w:hAnsi="Arial" w:cs="Arial"/>
          <w:sz w:val="24"/>
          <w:szCs w:val="24"/>
        </w:rPr>
        <w:t xml:space="preserve"> relationship soured and</w:t>
      </w:r>
      <w:r w:rsidR="00C34F95">
        <w:rPr>
          <w:rFonts w:ascii="Arial" w:hAnsi="Arial" w:cs="Arial"/>
          <w:sz w:val="24"/>
          <w:szCs w:val="24"/>
        </w:rPr>
        <w:t xml:space="preserve"> that</w:t>
      </w:r>
      <w:r w:rsidR="00E218EF">
        <w:rPr>
          <w:rFonts w:ascii="Arial" w:hAnsi="Arial" w:cs="Arial"/>
          <w:sz w:val="24"/>
          <w:szCs w:val="24"/>
        </w:rPr>
        <w:t>,</w:t>
      </w:r>
      <w:r w:rsidR="00C34F95">
        <w:rPr>
          <w:rFonts w:ascii="Arial" w:hAnsi="Arial" w:cs="Arial"/>
          <w:sz w:val="24"/>
          <w:szCs w:val="24"/>
        </w:rPr>
        <w:t xml:space="preserve"> at least the appellants</w:t>
      </w:r>
      <w:r w:rsidR="006E708E">
        <w:rPr>
          <w:rFonts w:ascii="Arial" w:hAnsi="Arial" w:cs="Arial"/>
          <w:sz w:val="24"/>
          <w:szCs w:val="24"/>
        </w:rPr>
        <w:t xml:space="preserve"> are of the view that the conduct of Ascan was and is the r</w:t>
      </w:r>
      <w:r w:rsidR="00472EA9">
        <w:rPr>
          <w:rFonts w:ascii="Arial" w:hAnsi="Arial" w:cs="Arial"/>
          <w:sz w:val="24"/>
          <w:szCs w:val="24"/>
        </w:rPr>
        <w:t>oot cause of this</w:t>
      </w:r>
      <w:r w:rsidR="00B50C85">
        <w:rPr>
          <w:rFonts w:ascii="Arial" w:hAnsi="Arial" w:cs="Arial"/>
          <w:sz w:val="24"/>
          <w:szCs w:val="24"/>
        </w:rPr>
        <w:t xml:space="preserve"> issue</w:t>
      </w:r>
      <w:r w:rsidR="00472EA9">
        <w:rPr>
          <w:rFonts w:ascii="Arial" w:hAnsi="Arial" w:cs="Arial"/>
          <w:sz w:val="24"/>
          <w:szCs w:val="24"/>
        </w:rPr>
        <w:t>.</w:t>
      </w:r>
    </w:p>
    <w:p w14:paraId="3742B426" w14:textId="77777777" w:rsidR="002F74AE" w:rsidRPr="00D02703" w:rsidRDefault="002F74AE" w:rsidP="002F74AE">
      <w:pPr>
        <w:pStyle w:val="NoSpacing"/>
        <w:spacing w:line="480" w:lineRule="auto"/>
        <w:jc w:val="both"/>
        <w:rPr>
          <w:rFonts w:ascii="Arial" w:hAnsi="Arial" w:cs="Arial"/>
          <w:sz w:val="24"/>
          <w:szCs w:val="24"/>
        </w:rPr>
      </w:pPr>
    </w:p>
    <w:p w14:paraId="1505EFB9" w14:textId="3EE9879A" w:rsidR="00603C54" w:rsidRDefault="007D4C2F" w:rsidP="007D4C2F">
      <w:pPr>
        <w:pStyle w:val="NoSpacing"/>
        <w:spacing w:line="48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5E7356">
        <w:rPr>
          <w:rFonts w:ascii="Arial" w:hAnsi="Arial" w:cs="Arial"/>
          <w:sz w:val="24"/>
          <w:szCs w:val="24"/>
        </w:rPr>
        <w:t xml:space="preserve">All </w:t>
      </w:r>
      <w:r w:rsidR="00B50C85">
        <w:rPr>
          <w:rFonts w:ascii="Arial" w:hAnsi="Arial" w:cs="Arial"/>
          <w:sz w:val="24"/>
          <w:szCs w:val="24"/>
        </w:rPr>
        <w:t xml:space="preserve">the </w:t>
      </w:r>
      <w:r w:rsidR="005E7356">
        <w:rPr>
          <w:rFonts w:ascii="Arial" w:hAnsi="Arial" w:cs="Arial"/>
          <w:sz w:val="24"/>
          <w:szCs w:val="24"/>
        </w:rPr>
        <w:t>co-</w:t>
      </w:r>
      <w:r w:rsidR="008E5E8F">
        <w:rPr>
          <w:rFonts w:ascii="Arial" w:hAnsi="Arial" w:cs="Arial"/>
          <w:sz w:val="24"/>
          <w:szCs w:val="24"/>
        </w:rPr>
        <w:t>t</w:t>
      </w:r>
      <w:r w:rsidR="002F74AE">
        <w:rPr>
          <w:rFonts w:ascii="Arial" w:hAnsi="Arial" w:cs="Arial"/>
          <w:sz w:val="24"/>
          <w:szCs w:val="24"/>
        </w:rPr>
        <w:t>rust</w:t>
      </w:r>
      <w:r w:rsidR="00B50C85">
        <w:rPr>
          <w:rFonts w:ascii="Arial" w:hAnsi="Arial" w:cs="Arial"/>
          <w:sz w:val="24"/>
          <w:szCs w:val="24"/>
        </w:rPr>
        <w:t>ees per letters dated 18 June 2017 and 22 January 2018 and allegedly forwarded to him</w:t>
      </w:r>
      <w:r w:rsidR="006034B5">
        <w:rPr>
          <w:rFonts w:ascii="Arial" w:hAnsi="Arial" w:cs="Arial"/>
          <w:sz w:val="24"/>
          <w:szCs w:val="24"/>
        </w:rPr>
        <w:t>,</w:t>
      </w:r>
      <w:r w:rsidR="00B50C85">
        <w:rPr>
          <w:rFonts w:ascii="Arial" w:hAnsi="Arial" w:cs="Arial"/>
          <w:sz w:val="24"/>
          <w:szCs w:val="24"/>
        </w:rPr>
        <w:t xml:space="preserve"> informed </w:t>
      </w:r>
      <w:r w:rsidR="006034B5">
        <w:rPr>
          <w:rFonts w:ascii="Arial" w:hAnsi="Arial" w:cs="Arial"/>
          <w:sz w:val="24"/>
          <w:szCs w:val="24"/>
        </w:rPr>
        <w:t>Ascan</w:t>
      </w:r>
      <w:r w:rsidR="00B50C85">
        <w:rPr>
          <w:rFonts w:ascii="Arial" w:hAnsi="Arial" w:cs="Arial"/>
          <w:sz w:val="24"/>
          <w:szCs w:val="24"/>
        </w:rPr>
        <w:t xml:space="preserve"> that they required him to resign</w:t>
      </w:r>
      <w:r w:rsidR="009D1C17">
        <w:rPr>
          <w:rFonts w:ascii="Arial" w:hAnsi="Arial" w:cs="Arial"/>
          <w:sz w:val="24"/>
          <w:szCs w:val="24"/>
        </w:rPr>
        <w:t xml:space="preserve"> as </w:t>
      </w:r>
      <w:r w:rsidR="00767794">
        <w:rPr>
          <w:rFonts w:ascii="Arial" w:hAnsi="Arial" w:cs="Arial"/>
          <w:sz w:val="24"/>
          <w:szCs w:val="24"/>
        </w:rPr>
        <w:t>t</w:t>
      </w:r>
      <w:r w:rsidR="002F74AE">
        <w:rPr>
          <w:rFonts w:ascii="Arial" w:hAnsi="Arial" w:cs="Arial"/>
          <w:sz w:val="24"/>
          <w:szCs w:val="24"/>
        </w:rPr>
        <w:t>rust</w:t>
      </w:r>
      <w:r w:rsidR="009D1C17">
        <w:rPr>
          <w:rFonts w:ascii="Arial" w:hAnsi="Arial" w:cs="Arial"/>
          <w:sz w:val="24"/>
          <w:szCs w:val="24"/>
        </w:rPr>
        <w:t>ee</w:t>
      </w:r>
      <w:r w:rsidR="00B50C85">
        <w:rPr>
          <w:rFonts w:ascii="Arial" w:hAnsi="Arial" w:cs="Arial"/>
          <w:sz w:val="24"/>
          <w:szCs w:val="24"/>
        </w:rPr>
        <w:t xml:space="preserve"> and contended that he was </w:t>
      </w:r>
      <w:r w:rsidR="00DD6BE9">
        <w:rPr>
          <w:rFonts w:ascii="Arial" w:hAnsi="Arial" w:cs="Arial"/>
          <w:sz w:val="24"/>
          <w:szCs w:val="24"/>
        </w:rPr>
        <w:t>thus no</w:t>
      </w:r>
      <w:r w:rsidR="00B50C85">
        <w:rPr>
          <w:rFonts w:ascii="Arial" w:hAnsi="Arial" w:cs="Arial"/>
          <w:sz w:val="24"/>
          <w:szCs w:val="24"/>
        </w:rPr>
        <w:t xml:space="preserve"> longer a </w:t>
      </w:r>
      <w:r w:rsidR="002F74AE">
        <w:rPr>
          <w:rFonts w:ascii="Arial" w:hAnsi="Arial" w:cs="Arial"/>
          <w:sz w:val="24"/>
          <w:szCs w:val="24"/>
        </w:rPr>
        <w:t>Trust</w:t>
      </w:r>
      <w:r w:rsidR="00B50C85">
        <w:rPr>
          <w:rFonts w:ascii="Arial" w:hAnsi="Arial" w:cs="Arial"/>
          <w:sz w:val="24"/>
          <w:szCs w:val="24"/>
        </w:rPr>
        <w:t>ee as he</w:t>
      </w:r>
      <w:r w:rsidR="000926D8">
        <w:rPr>
          <w:rFonts w:ascii="Arial" w:hAnsi="Arial" w:cs="Arial"/>
          <w:sz w:val="24"/>
          <w:szCs w:val="24"/>
        </w:rPr>
        <w:t>,</w:t>
      </w:r>
      <w:r w:rsidR="00B50C85">
        <w:rPr>
          <w:rFonts w:ascii="Arial" w:hAnsi="Arial" w:cs="Arial"/>
          <w:sz w:val="24"/>
          <w:szCs w:val="24"/>
        </w:rPr>
        <w:t xml:space="preserve"> in</w:t>
      </w:r>
      <w:r w:rsidR="00DD6BE9">
        <w:rPr>
          <w:rFonts w:ascii="Arial" w:hAnsi="Arial" w:cs="Arial"/>
          <w:sz w:val="24"/>
          <w:szCs w:val="24"/>
        </w:rPr>
        <w:t xml:space="preserve"> line with the </w:t>
      </w:r>
      <w:r w:rsidR="002F74AE">
        <w:rPr>
          <w:rFonts w:ascii="Arial" w:hAnsi="Arial" w:cs="Arial"/>
          <w:sz w:val="24"/>
          <w:szCs w:val="24"/>
        </w:rPr>
        <w:t>Trust</w:t>
      </w:r>
      <w:r w:rsidR="00DD6BE9">
        <w:rPr>
          <w:rFonts w:ascii="Arial" w:hAnsi="Arial" w:cs="Arial"/>
          <w:sz w:val="24"/>
          <w:szCs w:val="24"/>
        </w:rPr>
        <w:t xml:space="preserve"> </w:t>
      </w:r>
      <w:r w:rsidR="00767794">
        <w:rPr>
          <w:rFonts w:ascii="Arial" w:hAnsi="Arial" w:cs="Arial"/>
          <w:sz w:val="24"/>
          <w:szCs w:val="24"/>
        </w:rPr>
        <w:t>D</w:t>
      </w:r>
      <w:r w:rsidR="00DD6BE9">
        <w:rPr>
          <w:rFonts w:ascii="Arial" w:hAnsi="Arial" w:cs="Arial"/>
          <w:sz w:val="24"/>
          <w:szCs w:val="24"/>
        </w:rPr>
        <w:t>eed</w:t>
      </w:r>
      <w:r w:rsidR="000926D8">
        <w:rPr>
          <w:rFonts w:ascii="Arial" w:hAnsi="Arial" w:cs="Arial"/>
          <w:sz w:val="24"/>
          <w:szCs w:val="24"/>
        </w:rPr>
        <w:t>,</w:t>
      </w:r>
      <w:r w:rsidR="00B50C85">
        <w:rPr>
          <w:rFonts w:ascii="Arial" w:hAnsi="Arial" w:cs="Arial"/>
          <w:sz w:val="24"/>
          <w:szCs w:val="24"/>
        </w:rPr>
        <w:t xml:space="preserve"> ‘</w:t>
      </w:r>
      <w:r w:rsidR="00B50C85">
        <w:rPr>
          <w:rFonts w:ascii="Arial" w:hAnsi="Arial" w:cs="Arial"/>
          <w:i/>
          <w:sz w:val="24"/>
          <w:szCs w:val="24"/>
        </w:rPr>
        <w:t xml:space="preserve">ipso facto </w:t>
      </w:r>
      <w:r w:rsidR="00B50C85">
        <w:rPr>
          <w:rFonts w:ascii="Arial" w:hAnsi="Arial" w:cs="Arial"/>
          <w:sz w:val="24"/>
          <w:szCs w:val="24"/>
        </w:rPr>
        <w:t xml:space="preserve">vacated’ his position as </w:t>
      </w:r>
      <w:r w:rsidR="00767794">
        <w:rPr>
          <w:rFonts w:ascii="Arial" w:hAnsi="Arial" w:cs="Arial"/>
          <w:sz w:val="24"/>
          <w:szCs w:val="24"/>
        </w:rPr>
        <w:t>t</w:t>
      </w:r>
      <w:r w:rsidR="002F74AE">
        <w:rPr>
          <w:rFonts w:ascii="Arial" w:hAnsi="Arial" w:cs="Arial"/>
          <w:sz w:val="24"/>
          <w:szCs w:val="24"/>
        </w:rPr>
        <w:t>rust</w:t>
      </w:r>
      <w:r w:rsidR="00B50C85">
        <w:rPr>
          <w:rFonts w:ascii="Arial" w:hAnsi="Arial" w:cs="Arial"/>
          <w:sz w:val="24"/>
          <w:szCs w:val="24"/>
        </w:rPr>
        <w:t xml:space="preserve">ee as provided for in the </w:t>
      </w:r>
      <w:r w:rsidR="002F74AE">
        <w:rPr>
          <w:rFonts w:ascii="Arial" w:hAnsi="Arial" w:cs="Arial"/>
          <w:sz w:val="24"/>
          <w:szCs w:val="24"/>
        </w:rPr>
        <w:t>Trust</w:t>
      </w:r>
      <w:r w:rsidR="00B50C85">
        <w:rPr>
          <w:rFonts w:ascii="Arial" w:hAnsi="Arial" w:cs="Arial"/>
          <w:sz w:val="24"/>
          <w:szCs w:val="24"/>
        </w:rPr>
        <w:t xml:space="preserve"> </w:t>
      </w:r>
      <w:r w:rsidR="00767794">
        <w:rPr>
          <w:rFonts w:ascii="Arial" w:hAnsi="Arial" w:cs="Arial"/>
          <w:sz w:val="24"/>
          <w:szCs w:val="24"/>
        </w:rPr>
        <w:t>D</w:t>
      </w:r>
      <w:r w:rsidR="00B50C85">
        <w:rPr>
          <w:rFonts w:ascii="Arial" w:hAnsi="Arial" w:cs="Arial"/>
          <w:sz w:val="24"/>
          <w:szCs w:val="24"/>
        </w:rPr>
        <w:t xml:space="preserve">eed. Ascan took issue </w:t>
      </w:r>
      <w:r w:rsidR="00B06BE7">
        <w:rPr>
          <w:rFonts w:ascii="Arial" w:hAnsi="Arial" w:cs="Arial"/>
          <w:sz w:val="24"/>
          <w:szCs w:val="24"/>
        </w:rPr>
        <w:t xml:space="preserve">with this contention </w:t>
      </w:r>
      <w:r w:rsidR="00A76302">
        <w:rPr>
          <w:rFonts w:ascii="Arial" w:hAnsi="Arial" w:cs="Arial"/>
          <w:sz w:val="24"/>
          <w:szCs w:val="24"/>
        </w:rPr>
        <w:t xml:space="preserve">and </w:t>
      </w:r>
      <w:r w:rsidR="00B06BE7">
        <w:rPr>
          <w:rFonts w:ascii="Arial" w:hAnsi="Arial" w:cs="Arial"/>
          <w:sz w:val="24"/>
          <w:szCs w:val="24"/>
        </w:rPr>
        <w:t>approach</w:t>
      </w:r>
      <w:r w:rsidR="00A76302">
        <w:rPr>
          <w:rFonts w:ascii="Arial" w:hAnsi="Arial" w:cs="Arial"/>
          <w:sz w:val="24"/>
          <w:szCs w:val="24"/>
        </w:rPr>
        <w:t>ed</w:t>
      </w:r>
      <w:r w:rsidR="00B06BE7">
        <w:rPr>
          <w:rFonts w:ascii="Arial" w:hAnsi="Arial" w:cs="Arial"/>
          <w:sz w:val="24"/>
          <w:szCs w:val="24"/>
        </w:rPr>
        <w:t xml:space="preserve"> the High Court</w:t>
      </w:r>
      <w:r w:rsidR="0087582C">
        <w:rPr>
          <w:rFonts w:ascii="Arial" w:hAnsi="Arial" w:cs="Arial"/>
          <w:sz w:val="24"/>
          <w:szCs w:val="24"/>
        </w:rPr>
        <w:t xml:space="preserve"> to have his removal </w:t>
      </w:r>
      <w:r w:rsidR="00B6283A">
        <w:rPr>
          <w:rFonts w:ascii="Arial" w:hAnsi="Arial" w:cs="Arial"/>
          <w:sz w:val="24"/>
          <w:szCs w:val="24"/>
        </w:rPr>
        <w:t xml:space="preserve">as </w:t>
      </w:r>
      <w:r w:rsidR="00767794">
        <w:rPr>
          <w:rFonts w:ascii="Arial" w:hAnsi="Arial" w:cs="Arial"/>
          <w:sz w:val="24"/>
          <w:szCs w:val="24"/>
        </w:rPr>
        <w:t>t</w:t>
      </w:r>
      <w:r w:rsidR="002F74AE">
        <w:rPr>
          <w:rFonts w:ascii="Arial" w:hAnsi="Arial" w:cs="Arial"/>
          <w:sz w:val="24"/>
          <w:szCs w:val="24"/>
        </w:rPr>
        <w:t>rust</w:t>
      </w:r>
      <w:r w:rsidR="00B6283A">
        <w:rPr>
          <w:rFonts w:ascii="Arial" w:hAnsi="Arial" w:cs="Arial"/>
          <w:sz w:val="24"/>
          <w:szCs w:val="24"/>
        </w:rPr>
        <w:t xml:space="preserve">ee rescinded. In the High Court </w:t>
      </w:r>
      <w:r w:rsidR="001F1997">
        <w:rPr>
          <w:rFonts w:ascii="Arial" w:hAnsi="Arial" w:cs="Arial"/>
          <w:sz w:val="24"/>
          <w:szCs w:val="24"/>
        </w:rPr>
        <w:t>he maintained that he did not receive the letters</w:t>
      </w:r>
      <w:r w:rsidR="00E72037">
        <w:rPr>
          <w:rFonts w:ascii="Arial" w:hAnsi="Arial" w:cs="Arial"/>
          <w:sz w:val="24"/>
          <w:szCs w:val="24"/>
        </w:rPr>
        <w:t>. However, at the case management</w:t>
      </w:r>
      <w:r w:rsidR="001E2722">
        <w:rPr>
          <w:rFonts w:ascii="Arial" w:hAnsi="Arial" w:cs="Arial"/>
          <w:sz w:val="24"/>
          <w:szCs w:val="24"/>
        </w:rPr>
        <w:t xml:space="preserve"> conference</w:t>
      </w:r>
      <w:r w:rsidR="00E72037">
        <w:rPr>
          <w:rFonts w:ascii="Arial" w:hAnsi="Arial" w:cs="Arial"/>
          <w:sz w:val="24"/>
          <w:szCs w:val="24"/>
        </w:rPr>
        <w:t xml:space="preserve"> prior to the hearing </w:t>
      </w:r>
      <w:r w:rsidR="005A5026">
        <w:rPr>
          <w:rFonts w:ascii="Arial" w:hAnsi="Arial" w:cs="Arial"/>
          <w:sz w:val="24"/>
          <w:szCs w:val="24"/>
        </w:rPr>
        <w:t xml:space="preserve">at the High Court, the parties </w:t>
      </w:r>
      <w:r w:rsidR="005A5026">
        <w:rPr>
          <w:rFonts w:ascii="Arial" w:hAnsi="Arial" w:cs="Arial"/>
          <w:sz w:val="24"/>
          <w:szCs w:val="24"/>
        </w:rPr>
        <w:lastRenderedPageBreak/>
        <w:t>agree</w:t>
      </w:r>
      <w:r w:rsidR="00866279">
        <w:rPr>
          <w:rFonts w:ascii="Arial" w:hAnsi="Arial" w:cs="Arial"/>
          <w:sz w:val="24"/>
          <w:szCs w:val="24"/>
        </w:rPr>
        <w:t>d</w:t>
      </w:r>
      <w:r w:rsidR="005A5026">
        <w:rPr>
          <w:rFonts w:ascii="Arial" w:hAnsi="Arial" w:cs="Arial"/>
          <w:sz w:val="24"/>
          <w:szCs w:val="24"/>
        </w:rPr>
        <w:t xml:space="preserve"> </w:t>
      </w:r>
      <w:r w:rsidR="007A18D1">
        <w:rPr>
          <w:rFonts w:ascii="Arial" w:hAnsi="Arial" w:cs="Arial"/>
          <w:sz w:val="24"/>
          <w:szCs w:val="24"/>
        </w:rPr>
        <w:t xml:space="preserve">that the date on which he was informed of the request to resign did not really matter as the issue related to the interpretation </w:t>
      </w:r>
      <w:r w:rsidR="00585A8F">
        <w:rPr>
          <w:rFonts w:ascii="Arial" w:hAnsi="Arial" w:cs="Arial"/>
          <w:sz w:val="24"/>
          <w:szCs w:val="24"/>
        </w:rPr>
        <w:t xml:space="preserve">of the </w:t>
      </w:r>
      <w:r w:rsidR="002F74AE">
        <w:rPr>
          <w:rFonts w:ascii="Arial" w:hAnsi="Arial" w:cs="Arial"/>
          <w:sz w:val="24"/>
          <w:szCs w:val="24"/>
        </w:rPr>
        <w:t>Trust</w:t>
      </w:r>
      <w:r w:rsidR="00585A8F">
        <w:rPr>
          <w:rFonts w:ascii="Arial" w:hAnsi="Arial" w:cs="Arial"/>
          <w:sz w:val="24"/>
          <w:szCs w:val="24"/>
        </w:rPr>
        <w:t xml:space="preserve"> </w:t>
      </w:r>
      <w:r w:rsidR="00767794">
        <w:rPr>
          <w:rFonts w:ascii="Arial" w:hAnsi="Arial" w:cs="Arial"/>
          <w:sz w:val="24"/>
          <w:szCs w:val="24"/>
        </w:rPr>
        <w:t>D</w:t>
      </w:r>
      <w:r w:rsidR="00585A8F">
        <w:rPr>
          <w:rFonts w:ascii="Arial" w:hAnsi="Arial" w:cs="Arial"/>
          <w:sz w:val="24"/>
          <w:szCs w:val="24"/>
        </w:rPr>
        <w:t>eed. Whereas Ascan was successful in the High Court</w:t>
      </w:r>
      <w:r w:rsidR="001E2722">
        <w:rPr>
          <w:rFonts w:ascii="Arial" w:hAnsi="Arial" w:cs="Arial"/>
          <w:sz w:val="24"/>
          <w:szCs w:val="24"/>
        </w:rPr>
        <w:t>,</w:t>
      </w:r>
      <w:r w:rsidR="00585A8F">
        <w:rPr>
          <w:rFonts w:ascii="Arial" w:hAnsi="Arial" w:cs="Arial"/>
          <w:sz w:val="24"/>
          <w:szCs w:val="24"/>
        </w:rPr>
        <w:t xml:space="preserve"> </w:t>
      </w:r>
      <w:r w:rsidR="00F7653F">
        <w:rPr>
          <w:rFonts w:ascii="Arial" w:hAnsi="Arial" w:cs="Arial"/>
          <w:sz w:val="24"/>
          <w:szCs w:val="24"/>
        </w:rPr>
        <w:t xml:space="preserve">the decision of the High Court was overturned on appeal by this Court which upheld the dismissal </w:t>
      </w:r>
      <w:r w:rsidR="007A7BB1">
        <w:rPr>
          <w:rFonts w:ascii="Arial" w:hAnsi="Arial" w:cs="Arial"/>
          <w:sz w:val="24"/>
          <w:szCs w:val="24"/>
        </w:rPr>
        <w:t xml:space="preserve">of Ascan as a </w:t>
      </w:r>
      <w:r w:rsidR="00767794">
        <w:rPr>
          <w:rFonts w:ascii="Arial" w:hAnsi="Arial" w:cs="Arial"/>
          <w:sz w:val="24"/>
          <w:szCs w:val="24"/>
        </w:rPr>
        <w:t>t</w:t>
      </w:r>
      <w:r w:rsidR="002F74AE">
        <w:rPr>
          <w:rFonts w:ascii="Arial" w:hAnsi="Arial" w:cs="Arial"/>
          <w:sz w:val="24"/>
          <w:szCs w:val="24"/>
        </w:rPr>
        <w:t>rust</w:t>
      </w:r>
      <w:r w:rsidR="007A7BB1">
        <w:rPr>
          <w:rFonts w:ascii="Arial" w:hAnsi="Arial" w:cs="Arial"/>
          <w:sz w:val="24"/>
          <w:szCs w:val="24"/>
        </w:rPr>
        <w:t>ee</w:t>
      </w:r>
      <w:r w:rsidR="00B37E3E">
        <w:rPr>
          <w:rFonts w:ascii="Arial" w:hAnsi="Arial" w:cs="Arial"/>
          <w:sz w:val="24"/>
          <w:szCs w:val="24"/>
        </w:rPr>
        <w:t>.</w:t>
      </w:r>
      <w:r w:rsidR="007A7BB1">
        <w:rPr>
          <w:rStyle w:val="FootnoteReference"/>
          <w:rFonts w:ascii="Arial" w:hAnsi="Arial" w:cs="Arial"/>
          <w:sz w:val="24"/>
          <w:szCs w:val="24"/>
        </w:rPr>
        <w:footnoteReference w:id="1"/>
      </w:r>
    </w:p>
    <w:p w14:paraId="1FCA3E7C" w14:textId="77777777" w:rsidR="00603C54" w:rsidRDefault="00603C54" w:rsidP="00603C54">
      <w:pPr>
        <w:pStyle w:val="ListParagraph"/>
        <w:rPr>
          <w:rFonts w:ascii="Arial" w:hAnsi="Arial" w:cs="Arial"/>
          <w:sz w:val="24"/>
          <w:szCs w:val="24"/>
        </w:rPr>
      </w:pPr>
    </w:p>
    <w:p w14:paraId="2CCBF051" w14:textId="07937483" w:rsidR="00B8081E" w:rsidRDefault="007D4C2F" w:rsidP="007D4C2F">
      <w:pPr>
        <w:pStyle w:val="NoSpacing"/>
        <w:spacing w:line="48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4E4688">
        <w:rPr>
          <w:rFonts w:ascii="Arial" w:hAnsi="Arial" w:cs="Arial"/>
          <w:sz w:val="24"/>
          <w:szCs w:val="24"/>
        </w:rPr>
        <w:t xml:space="preserve">Two letters dated 18 June 2017 are of relevance. </w:t>
      </w:r>
      <w:r w:rsidR="00C30579">
        <w:rPr>
          <w:rFonts w:ascii="Arial" w:hAnsi="Arial" w:cs="Arial"/>
          <w:sz w:val="24"/>
          <w:szCs w:val="24"/>
        </w:rPr>
        <w:t>One is directed at Ascan and infor</w:t>
      </w:r>
      <w:r w:rsidR="006A53F5">
        <w:rPr>
          <w:rFonts w:ascii="Arial" w:hAnsi="Arial" w:cs="Arial"/>
          <w:sz w:val="24"/>
          <w:szCs w:val="24"/>
        </w:rPr>
        <w:t>ms him of the requirement by his co-</w:t>
      </w:r>
      <w:r w:rsidR="00767794">
        <w:rPr>
          <w:rFonts w:ascii="Arial" w:hAnsi="Arial" w:cs="Arial"/>
          <w:sz w:val="24"/>
          <w:szCs w:val="24"/>
        </w:rPr>
        <w:t>t</w:t>
      </w:r>
      <w:r w:rsidR="002F74AE">
        <w:rPr>
          <w:rFonts w:ascii="Arial" w:hAnsi="Arial" w:cs="Arial"/>
          <w:sz w:val="24"/>
          <w:szCs w:val="24"/>
        </w:rPr>
        <w:t>rust</w:t>
      </w:r>
      <w:r w:rsidR="006A53F5">
        <w:rPr>
          <w:rFonts w:ascii="Arial" w:hAnsi="Arial" w:cs="Arial"/>
          <w:sz w:val="24"/>
          <w:szCs w:val="24"/>
        </w:rPr>
        <w:t>ees that he should resign</w:t>
      </w:r>
      <w:r w:rsidR="00E53209">
        <w:rPr>
          <w:rFonts w:ascii="Arial" w:hAnsi="Arial" w:cs="Arial"/>
          <w:sz w:val="24"/>
          <w:szCs w:val="24"/>
        </w:rPr>
        <w:t xml:space="preserve">. The other letter is addressed to Brigitte, Gesa and Ascan informing them </w:t>
      </w:r>
      <w:r w:rsidR="00B8081E">
        <w:rPr>
          <w:rFonts w:ascii="Arial" w:hAnsi="Arial" w:cs="Arial"/>
          <w:sz w:val="24"/>
          <w:szCs w:val="24"/>
        </w:rPr>
        <w:t xml:space="preserve">that they and their </w:t>
      </w:r>
      <w:r w:rsidR="00973589">
        <w:rPr>
          <w:rFonts w:ascii="Arial" w:hAnsi="Arial" w:cs="Arial"/>
          <w:sz w:val="24"/>
          <w:szCs w:val="24"/>
        </w:rPr>
        <w:t>descendants</w:t>
      </w:r>
      <w:r w:rsidR="00B8081E">
        <w:rPr>
          <w:rFonts w:ascii="Arial" w:hAnsi="Arial" w:cs="Arial"/>
          <w:sz w:val="24"/>
          <w:szCs w:val="24"/>
        </w:rPr>
        <w:t xml:space="preserve"> have been removed as beneficiaries from the </w:t>
      </w:r>
      <w:r w:rsidR="002F74AE">
        <w:rPr>
          <w:rFonts w:ascii="Arial" w:hAnsi="Arial" w:cs="Arial"/>
          <w:sz w:val="24"/>
          <w:szCs w:val="24"/>
        </w:rPr>
        <w:t>Trust</w:t>
      </w:r>
      <w:r w:rsidR="00B8081E">
        <w:rPr>
          <w:rFonts w:ascii="Arial" w:hAnsi="Arial" w:cs="Arial"/>
          <w:sz w:val="24"/>
          <w:szCs w:val="24"/>
        </w:rPr>
        <w:t>.</w:t>
      </w:r>
      <w:r w:rsidR="006677D2">
        <w:rPr>
          <w:rFonts w:ascii="Arial" w:hAnsi="Arial" w:cs="Arial"/>
          <w:sz w:val="24"/>
          <w:szCs w:val="24"/>
        </w:rPr>
        <w:t xml:space="preserve"> As Brigitte ha</w:t>
      </w:r>
      <w:r w:rsidR="00042551">
        <w:rPr>
          <w:rFonts w:ascii="Arial" w:hAnsi="Arial" w:cs="Arial"/>
          <w:sz w:val="24"/>
          <w:szCs w:val="24"/>
        </w:rPr>
        <w:t>d</w:t>
      </w:r>
      <w:r w:rsidR="006677D2">
        <w:rPr>
          <w:rFonts w:ascii="Arial" w:hAnsi="Arial" w:cs="Arial"/>
          <w:sz w:val="24"/>
          <w:szCs w:val="24"/>
        </w:rPr>
        <w:t xml:space="preserve"> already been removed</w:t>
      </w:r>
      <w:r w:rsidR="001E2722">
        <w:rPr>
          <w:rFonts w:ascii="Arial" w:hAnsi="Arial" w:cs="Arial"/>
          <w:sz w:val="24"/>
          <w:szCs w:val="24"/>
        </w:rPr>
        <w:t>,</w:t>
      </w:r>
      <w:r w:rsidR="006677D2">
        <w:rPr>
          <w:rFonts w:ascii="Arial" w:hAnsi="Arial" w:cs="Arial"/>
          <w:sz w:val="24"/>
          <w:szCs w:val="24"/>
        </w:rPr>
        <w:t xml:space="preserve"> I assume</w:t>
      </w:r>
      <w:r w:rsidR="001E2722">
        <w:rPr>
          <w:rFonts w:ascii="Arial" w:hAnsi="Arial" w:cs="Arial"/>
          <w:sz w:val="24"/>
          <w:szCs w:val="24"/>
        </w:rPr>
        <w:t>,</w:t>
      </w:r>
      <w:r w:rsidR="006677D2">
        <w:rPr>
          <w:rFonts w:ascii="Arial" w:hAnsi="Arial" w:cs="Arial"/>
          <w:sz w:val="24"/>
          <w:szCs w:val="24"/>
        </w:rPr>
        <w:t xml:space="preserve"> she received the letter to inform her that her </w:t>
      </w:r>
      <w:r w:rsidR="00780B7F">
        <w:rPr>
          <w:rFonts w:ascii="Arial" w:hAnsi="Arial" w:cs="Arial"/>
          <w:sz w:val="24"/>
          <w:szCs w:val="24"/>
        </w:rPr>
        <w:t>descendants</w:t>
      </w:r>
      <w:r w:rsidR="006677D2">
        <w:rPr>
          <w:rFonts w:ascii="Arial" w:hAnsi="Arial" w:cs="Arial"/>
          <w:sz w:val="24"/>
          <w:szCs w:val="24"/>
        </w:rPr>
        <w:t xml:space="preserve"> </w:t>
      </w:r>
      <w:r w:rsidR="00390572">
        <w:rPr>
          <w:rFonts w:ascii="Arial" w:hAnsi="Arial" w:cs="Arial"/>
          <w:sz w:val="24"/>
          <w:szCs w:val="24"/>
        </w:rPr>
        <w:t>have now also been removed.</w:t>
      </w:r>
    </w:p>
    <w:p w14:paraId="26CF2207" w14:textId="77777777" w:rsidR="00B8081E" w:rsidRDefault="00B8081E" w:rsidP="00B8081E">
      <w:pPr>
        <w:pStyle w:val="ListParagraph"/>
        <w:rPr>
          <w:rFonts w:ascii="Arial" w:hAnsi="Arial" w:cs="Arial"/>
          <w:sz w:val="24"/>
          <w:szCs w:val="24"/>
        </w:rPr>
      </w:pPr>
    </w:p>
    <w:p w14:paraId="73592EC5" w14:textId="6D1CDE92" w:rsidR="00911424" w:rsidRDefault="007D4C2F" w:rsidP="007D4C2F">
      <w:pPr>
        <w:pStyle w:val="NoSpacing"/>
        <w:spacing w:line="48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B34A85">
        <w:rPr>
          <w:rFonts w:ascii="Arial" w:hAnsi="Arial" w:cs="Arial"/>
          <w:sz w:val="24"/>
          <w:szCs w:val="24"/>
        </w:rPr>
        <w:t xml:space="preserve">From a resolution of a meeting of </w:t>
      </w:r>
      <w:r w:rsidR="00767794">
        <w:rPr>
          <w:rFonts w:ascii="Arial" w:hAnsi="Arial" w:cs="Arial"/>
          <w:sz w:val="24"/>
          <w:szCs w:val="24"/>
        </w:rPr>
        <w:t>t</w:t>
      </w:r>
      <w:r w:rsidR="002F74AE">
        <w:rPr>
          <w:rFonts w:ascii="Arial" w:hAnsi="Arial" w:cs="Arial"/>
          <w:sz w:val="24"/>
          <w:szCs w:val="24"/>
        </w:rPr>
        <w:t>rust</w:t>
      </w:r>
      <w:r w:rsidR="00B34A85">
        <w:rPr>
          <w:rFonts w:ascii="Arial" w:hAnsi="Arial" w:cs="Arial"/>
          <w:sz w:val="24"/>
          <w:szCs w:val="24"/>
        </w:rPr>
        <w:t xml:space="preserve">ees </w:t>
      </w:r>
      <w:r w:rsidR="00EE6A84">
        <w:rPr>
          <w:rFonts w:ascii="Arial" w:hAnsi="Arial" w:cs="Arial"/>
          <w:sz w:val="24"/>
          <w:szCs w:val="24"/>
        </w:rPr>
        <w:t xml:space="preserve">held on </w:t>
      </w:r>
      <w:r w:rsidR="00B34A85">
        <w:rPr>
          <w:rFonts w:ascii="Arial" w:hAnsi="Arial" w:cs="Arial"/>
          <w:sz w:val="24"/>
          <w:szCs w:val="24"/>
        </w:rPr>
        <w:t>18 June 2017 it is apparent that at that meeting (where Ascan was not present)</w:t>
      </w:r>
      <w:r w:rsidR="001E2722">
        <w:rPr>
          <w:rFonts w:ascii="Arial" w:hAnsi="Arial" w:cs="Arial"/>
          <w:sz w:val="24"/>
          <w:szCs w:val="24"/>
        </w:rPr>
        <w:t>,</w:t>
      </w:r>
      <w:r w:rsidR="00B34A85">
        <w:rPr>
          <w:rFonts w:ascii="Arial" w:hAnsi="Arial" w:cs="Arial"/>
          <w:sz w:val="24"/>
          <w:szCs w:val="24"/>
        </w:rPr>
        <w:t xml:space="preserve"> </w:t>
      </w:r>
      <w:r w:rsidR="00C326A7">
        <w:rPr>
          <w:rFonts w:ascii="Arial" w:hAnsi="Arial" w:cs="Arial"/>
          <w:sz w:val="24"/>
          <w:szCs w:val="24"/>
        </w:rPr>
        <w:t xml:space="preserve">it was recorded that Ascan was required to resign per a notice dated 12 June 2017 </w:t>
      </w:r>
      <w:r w:rsidR="003B27C7">
        <w:rPr>
          <w:rFonts w:ascii="Arial" w:hAnsi="Arial" w:cs="Arial"/>
          <w:sz w:val="24"/>
          <w:szCs w:val="24"/>
        </w:rPr>
        <w:t xml:space="preserve">and that his removal as </w:t>
      </w:r>
      <w:r w:rsidR="00767794">
        <w:rPr>
          <w:rFonts w:ascii="Arial" w:hAnsi="Arial" w:cs="Arial"/>
          <w:sz w:val="24"/>
          <w:szCs w:val="24"/>
        </w:rPr>
        <w:t>t</w:t>
      </w:r>
      <w:r w:rsidR="002F74AE">
        <w:rPr>
          <w:rFonts w:ascii="Arial" w:hAnsi="Arial" w:cs="Arial"/>
          <w:sz w:val="24"/>
          <w:szCs w:val="24"/>
        </w:rPr>
        <w:t>rust</w:t>
      </w:r>
      <w:r w:rsidR="003B27C7">
        <w:rPr>
          <w:rFonts w:ascii="Arial" w:hAnsi="Arial" w:cs="Arial"/>
          <w:sz w:val="24"/>
          <w:szCs w:val="24"/>
        </w:rPr>
        <w:t xml:space="preserve">ee </w:t>
      </w:r>
      <w:r w:rsidR="00A07207">
        <w:rPr>
          <w:rFonts w:ascii="Arial" w:hAnsi="Arial" w:cs="Arial"/>
          <w:sz w:val="24"/>
          <w:szCs w:val="24"/>
        </w:rPr>
        <w:t>from that date was confirmed</w:t>
      </w:r>
      <w:r w:rsidR="001B4A84">
        <w:rPr>
          <w:rFonts w:ascii="Arial" w:hAnsi="Arial" w:cs="Arial"/>
          <w:sz w:val="24"/>
          <w:szCs w:val="24"/>
        </w:rPr>
        <w:t>. A copy of th</w:t>
      </w:r>
      <w:r w:rsidR="00EE6A84">
        <w:rPr>
          <w:rFonts w:ascii="Arial" w:hAnsi="Arial" w:cs="Arial"/>
          <w:sz w:val="24"/>
          <w:szCs w:val="24"/>
        </w:rPr>
        <w:t>is</w:t>
      </w:r>
      <w:r w:rsidR="001B4A84">
        <w:rPr>
          <w:rFonts w:ascii="Arial" w:hAnsi="Arial" w:cs="Arial"/>
          <w:sz w:val="24"/>
          <w:szCs w:val="24"/>
        </w:rPr>
        <w:t xml:space="preserve"> </w:t>
      </w:r>
      <w:r w:rsidR="00EE6A84">
        <w:rPr>
          <w:rFonts w:ascii="Arial" w:hAnsi="Arial" w:cs="Arial"/>
          <w:sz w:val="24"/>
          <w:szCs w:val="24"/>
        </w:rPr>
        <w:t>letter</w:t>
      </w:r>
      <w:r w:rsidR="001B4A84">
        <w:rPr>
          <w:rFonts w:ascii="Arial" w:hAnsi="Arial" w:cs="Arial"/>
          <w:sz w:val="24"/>
          <w:szCs w:val="24"/>
        </w:rPr>
        <w:t xml:space="preserve"> is according to </w:t>
      </w:r>
      <w:r w:rsidR="00225217">
        <w:rPr>
          <w:rFonts w:ascii="Arial" w:hAnsi="Arial" w:cs="Arial"/>
          <w:sz w:val="24"/>
          <w:szCs w:val="24"/>
        </w:rPr>
        <w:t xml:space="preserve">the </w:t>
      </w:r>
      <w:r w:rsidR="00C87F85">
        <w:rPr>
          <w:rFonts w:ascii="Arial" w:hAnsi="Arial" w:cs="Arial"/>
          <w:sz w:val="24"/>
          <w:szCs w:val="24"/>
        </w:rPr>
        <w:t>resolution</w:t>
      </w:r>
      <w:r w:rsidR="00BA11B2">
        <w:rPr>
          <w:rFonts w:ascii="Arial" w:hAnsi="Arial" w:cs="Arial"/>
          <w:sz w:val="24"/>
          <w:szCs w:val="24"/>
        </w:rPr>
        <w:t>,</w:t>
      </w:r>
      <w:r w:rsidR="00C87F85">
        <w:rPr>
          <w:rFonts w:ascii="Arial" w:hAnsi="Arial" w:cs="Arial"/>
          <w:sz w:val="24"/>
          <w:szCs w:val="24"/>
        </w:rPr>
        <w:t xml:space="preserve"> attached to the minutes</w:t>
      </w:r>
      <w:r w:rsidR="00C30579">
        <w:rPr>
          <w:rFonts w:ascii="Arial" w:hAnsi="Arial" w:cs="Arial"/>
          <w:sz w:val="24"/>
          <w:szCs w:val="24"/>
        </w:rPr>
        <w:t xml:space="preserve"> </w:t>
      </w:r>
      <w:r w:rsidR="00225217">
        <w:rPr>
          <w:rFonts w:ascii="Arial" w:hAnsi="Arial" w:cs="Arial"/>
          <w:sz w:val="24"/>
          <w:szCs w:val="24"/>
        </w:rPr>
        <w:t xml:space="preserve">but the letter attached </w:t>
      </w:r>
      <w:r w:rsidR="000117C7">
        <w:rPr>
          <w:rFonts w:ascii="Arial" w:hAnsi="Arial" w:cs="Arial"/>
          <w:sz w:val="24"/>
          <w:szCs w:val="24"/>
        </w:rPr>
        <w:t>is the one dated 18 June 2017</w:t>
      </w:r>
      <w:r w:rsidR="00A2499E">
        <w:rPr>
          <w:rFonts w:ascii="Arial" w:hAnsi="Arial" w:cs="Arial"/>
          <w:sz w:val="24"/>
          <w:szCs w:val="24"/>
        </w:rPr>
        <w:t xml:space="preserve"> referred to above. Hans in his answering affidavit confirms that </w:t>
      </w:r>
      <w:r w:rsidR="00FF024F">
        <w:rPr>
          <w:rFonts w:ascii="Arial" w:hAnsi="Arial" w:cs="Arial"/>
          <w:sz w:val="24"/>
          <w:szCs w:val="24"/>
        </w:rPr>
        <w:t xml:space="preserve">Ascan was removed as </w:t>
      </w:r>
      <w:r w:rsidR="00D734B2">
        <w:rPr>
          <w:rFonts w:ascii="Arial" w:hAnsi="Arial" w:cs="Arial"/>
          <w:sz w:val="24"/>
          <w:szCs w:val="24"/>
        </w:rPr>
        <w:t>a t</w:t>
      </w:r>
      <w:r w:rsidR="002F74AE">
        <w:rPr>
          <w:rFonts w:ascii="Arial" w:hAnsi="Arial" w:cs="Arial"/>
          <w:sz w:val="24"/>
          <w:szCs w:val="24"/>
        </w:rPr>
        <w:t>rust</w:t>
      </w:r>
      <w:r w:rsidR="00FF024F">
        <w:rPr>
          <w:rFonts w:ascii="Arial" w:hAnsi="Arial" w:cs="Arial"/>
          <w:sz w:val="24"/>
          <w:szCs w:val="24"/>
        </w:rPr>
        <w:t xml:space="preserve">ee on 18 June 2017 and the date on the letter requiring </w:t>
      </w:r>
      <w:r w:rsidR="00EE6A84">
        <w:rPr>
          <w:rFonts w:ascii="Arial" w:hAnsi="Arial" w:cs="Arial"/>
          <w:sz w:val="24"/>
          <w:szCs w:val="24"/>
        </w:rPr>
        <w:t>him to</w:t>
      </w:r>
      <w:r w:rsidR="00FF024F">
        <w:rPr>
          <w:rFonts w:ascii="Arial" w:hAnsi="Arial" w:cs="Arial"/>
          <w:sz w:val="24"/>
          <w:szCs w:val="24"/>
        </w:rPr>
        <w:t xml:space="preserve"> resign was thus </w:t>
      </w:r>
      <w:r w:rsidR="009D1AD6">
        <w:rPr>
          <w:rFonts w:ascii="Arial" w:hAnsi="Arial" w:cs="Arial"/>
          <w:sz w:val="24"/>
          <w:szCs w:val="24"/>
        </w:rPr>
        <w:t xml:space="preserve">wrongly stated to be </w:t>
      </w:r>
      <w:r w:rsidR="00EE6A84">
        <w:rPr>
          <w:rFonts w:ascii="Arial" w:hAnsi="Arial" w:cs="Arial"/>
          <w:sz w:val="24"/>
          <w:szCs w:val="24"/>
        </w:rPr>
        <w:t xml:space="preserve">12 June </w:t>
      </w:r>
      <w:r w:rsidR="009D1AD6">
        <w:rPr>
          <w:rFonts w:ascii="Arial" w:hAnsi="Arial" w:cs="Arial"/>
          <w:sz w:val="24"/>
          <w:szCs w:val="24"/>
        </w:rPr>
        <w:t xml:space="preserve">2017 and it can be accepted that </w:t>
      </w:r>
      <w:r w:rsidR="00D1602F">
        <w:rPr>
          <w:rFonts w:ascii="Arial" w:hAnsi="Arial" w:cs="Arial"/>
          <w:sz w:val="24"/>
          <w:szCs w:val="24"/>
        </w:rPr>
        <w:t xml:space="preserve">this letter </w:t>
      </w:r>
      <w:r w:rsidR="009D1AD6">
        <w:rPr>
          <w:rFonts w:ascii="Arial" w:hAnsi="Arial" w:cs="Arial"/>
          <w:sz w:val="24"/>
          <w:szCs w:val="24"/>
        </w:rPr>
        <w:t>was produced on 18 Ju</w:t>
      </w:r>
      <w:r w:rsidR="00911424">
        <w:rPr>
          <w:rFonts w:ascii="Arial" w:hAnsi="Arial" w:cs="Arial"/>
          <w:sz w:val="24"/>
          <w:szCs w:val="24"/>
        </w:rPr>
        <w:t>ne</w:t>
      </w:r>
      <w:r w:rsidR="009D1AD6">
        <w:rPr>
          <w:rFonts w:ascii="Arial" w:hAnsi="Arial" w:cs="Arial"/>
          <w:sz w:val="24"/>
          <w:szCs w:val="24"/>
        </w:rPr>
        <w:t xml:space="preserve"> 201</w:t>
      </w:r>
      <w:r w:rsidR="005502D5">
        <w:rPr>
          <w:rFonts w:ascii="Arial" w:hAnsi="Arial" w:cs="Arial"/>
          <w:sz w:val="24"/>
          <w:szCs w:val="24"/>
        </w:rPr>
        <w:t>7</w:t>
      </w:r>
      <w:r w:rsidR="00911424">
        <w:rPr>
          <w:rFonts w:ascii="Arial" w:hAnsi="Arial" w:cs="Arial"/>
          <w:sz w:val="24"/>
          <w:szCs w:val="24"/>
        </w:rPr>
        <w:t>.</w:t>
      </w:r>
    </w:p>
    <w:p w14:paraId="3F643FAA" w14:textId="77777777" w:rsidR="00911424" w:rsidRDefault="00911424" w:rsidP="00911424">
      <w:pPr>
        <w:pStyle w:val="ListParagraph"/>
        <w:rPr>
          <w:rFonts w:ascii="Arial" w:hAnsi="Arial" w:cs="Arial"/>
          <w:sz w:val="24"/>
          <w:szCs w:val="24"/>
        </w:rPr>
      </w:pPr>
    </w:p>
    <w:p w14:paraId="03EB3F98" w14:textId="1C8D204D" w:rsidR="00057CC4" w:rsidRDefault="007D4C2F" w:rsidP="007D4C2F">
      <w:pPr>
        <w:pStyle w:val="NoSpacing"/>
        <w:spacing w:line="48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5502D5">
        <w:rPr>
          <w:rFonts w:ascii="Arial" w:hAnsi="Arial" w:cs="Arial"/>
          <w:sz w:val="24"/>
          <w:szCs w:val="24"/>
        </w:rPr>
        <w:t>Further, at this meeting on 18 June 2017</w:t>
      </w:r>
      <w:r w:rsidR="0004619E">
        <w:rPr>
          <w:rFonts w:ascii="Arial" w:hAnsi="Arial" w:cs="Arial"/>
          <w:sz w:val="24"/>
          <w:szCs w:val="24"/>
        </w:rPr>
        <w:t>,</w:t>
      </w:r>
      <w:r w:rsidR="005502D5">
        <w:rPr>
          <w:rFonts w:ascii="Arial" w:hAnsi="Arial" w:cs="Arial"/>
          <w:sz w:val="24"/>
          <w:szCs w:val="24"/>
        </w:rPr>
        <w:t xml:space="preserve"> the decision to remove Brigitte</w:t>
      </w:r>
      <w:r w:rsidR="00816AF4">
        <w:rPr>
          <w:rFonts w:ascii="Arial" w:hAnsi="Arial" w:cs="Arial"/>
          <w:sz w:val="24"/>
          <w:szCs w:val="24"/>
        </w:rPr>
        <w:t>,</w:t>
      </w:r>
      <w:r w:rsidR="005502D5">
        <w:rPr>
          <w:rFonts w:ascii="Arial" w:hAnsi="Arial" w:cs="Arial"/>
          <w:sz w:val="24"/>
          <w:szCs w:val="24"/>
        </w:rPr>
        <w:t xml:space="preserve"> Ge</w:t>
      </w:r>
      <w:r w:rsidR="00973589">
        <w:rPr>
          <w:rFonts w:ascii="Arial" w:hAnsi="Arial" w:cs="Arial"/>
          <w:sz w:val="24"/>
          <w:szCs w:val="24"/>
        </w:rPr>
        <w:t>s</w:t>
      </w:r>
      <w:r w:rsidR="005502D5">
        <w:rPr>
          <w:rFonts w:ascii="Arial" w:hAnsi="Arial" w:cs="Arial"/>
          <w:sz w:val="24"/>
          <w:szCs w:val="24"/>
        </w:rPr>
        <w:t>a</w:t>
      </w:r>
      <w:r w:rsidR="00816AF4">
        <w:rPr>
          <w:rFonts w:ascii="Arial" w:hAnsi="Arial" w:cs="Arial"/>
          <w:sz w:val="24"/>
          <w:szCs w:val="24"/>
        </w:rPr>
        <w:t>, Ascan and the</w:t>
      </w:r>
      <w:r w:rsidR="0004619E">
        <w:rPr>
          <w:rFonts w:ascii="Arial" w:hAnsi="Arial" w:cs="Arial"/>
          <w:sz w:val="24"/>
          <w:szCs w:val="24"/>
        </w:rPr>
        <w:t>ir</w:t>
      </w:r>
      <w:r w:rsidR="00816AF4">
        <w:rPr>
          <w:rFonts w:ascii="Arial" w:hAnsi="Arial" w:cs="Arial"/>
          <w:sz w:val="24"/>
          <w:szCs w:val="24"/>
        </w:rPr>
        <w:t xml:space="preserve"> </w:t>
      </w:r>
      <w:r w:rsidR="00973589">
        <w:rPr>
          <w:rFonts w:ascii="Arial" w:hAnsi="Arial" w:cs="Arial"/>
          <w:sz w:val="24"/>
          <w:szCs w:val="24"/>
        </w:rPr>
        <w:t>descendants</w:t>
      </w:r>
      <w:r w:rsidR="00816AF4">
        <w:rPr>
          <w:rFonts w:ascii="Arial" w:hAnsi="Arial" w:cs="Arial"/>
          <w:sz w:val="24"/>
          <w:szCs w:val="24"/>
        </w:rPr>
        <w:t xml:space="preserve"> as beneficiaries </w:t>
      </w:r>
      <w:r w:rsidR="00390572">
        <w:rPr>
          <w:rFonts w:ascii="Arial" w:hAnsi="Arial" w:cs="Arial"/>
          <w:sz w:val="24"/>
          <w:szCs w:val="24"/>
        </w:rPr>
        <w:t>w</w:t>
      </w:r>
      <w:r w:rsidR="0004619E">
        <w:rPr>
          <w:rFonts w:ascii="Arial" w:hAnsi="Arial" w:cs="Arial"/>
          <w:sz w:val="24"/>
          <w:szCs w:val="24"/>
        </w:rPr>
        <w:t>as</w:t>
      </w:r>
      <w:r w:rsidR="00390572">
        <w:rPr>
          <w:rFonts w:ascii="Arial" w:hAnsi="Arial" w:cs="Arial"/>
          <w:sz w:val="24"/>
          <w:szCs w:val="24"/>
        </w:rPr>
        <w:t xml:space="preserve"> taken</w:t>
      </w:r>
      <w:r w:rsidR="00816AF4">
        <w:rPr>
          <w:rFonts w:ascii="Arial" w:hAnsi="Arial" w:cs="Arial"/>
          <w:sz w:val="24"/>
          <w:szCs w:val="24"/>
        </w:rPr>
        <w:t xml:space="preserve">. </w:t>
      </w:r>
      <w:r w:rsidR="004D5F63">
        <w:rPr>
          <w:rFonts w:ascii="Arial" w:hAnsi="Arial" w:cs="Arial"/>
          <w:sz w:val="24"/>
          <w:szCs w:val="24"/>
        </w:rPr>
        <w:t>According to the minutes</w:t>
      </w:r>
      <w:r w:rsidR="0004619E">
        <w:rPr>
          <w:rFonts w:ascii="Arial" w:hAnsi="Arial" w:cs="Arial"/>
          <w:sz w:val="24"/>
          <w:szCs w:val="24"/>
        </w:rPr>
        <w:t>,</w:t>
      </w:r>
      <w:r w:rsidR="004D5F63">
        <w:rPr>
          <w:rFonts w:ascii="Arial" w:hAnsi="Arial" w:cs="Arial"/>
          <w:sz w:val="24"/>
          <w:szCs w:val="24"/>
        </w:rPr>
        <w:t xml:space="preserve"> ‘</w:t>
      </w:r>
      <w:r w:rsidR="0077650C">
        <w:rPr>
          <w:rFonts w:ascii="Arial" w:hAnsi="Arial" w:cs="Arial"/>
          <w:sz w:val="24"/>
          <w:szCs w:val="24"/>
        </w:rPr>
        <w:t xml:space="preserve">The </w:t>
      </w:r>
      <w:r w:rsidR="00767794">
        <w:rPr>
          <w:rFonts w:ascii="Arial" w:hAnsi="Arial" w:cs="Arial"/>
          <w:sz w:val="24"/>
          <w:szCs w:val="24"/>
        </w:rPr>
        <w:t>t</w:t>
      </w:r>
      <w:r w:rsidR="002F74AE">
        <w:rPr>
          <w:rFonts w:ascii="Arial" w:hAnsi="Arial" w:cs="Arial"/>
          <w:sz w:val="24"/>
          <w:szCs w:val="24"/>
        </w:rPr>
        <w:t>rust</w:t>
      </w:r>
      <w:r w:rsidR="004D5F63">
        <w:rPr>
          <w:rFonts w:ascii="Arial" w:hAnsi="Arial" w:cs="Arial"/>
          <w:sz w:val="24"/>
          <w:szCs w:val="24"/>
        </w:rPr>
        <w:t xml:space="preserve">ees </w:t>
      </w:r>
      <w:r w:rsidR="004E0B7B">
        <w:rPr>
          <w:rFonts w:ascii="Arial" w:hAnsi="Arial" w:cs="Arial"/>
          <w:sz w:val="24"/>
          <w:szCs w:val="24"/>
        </w:rPr>
        <w:t xml:space="preserve">hereby confirm that notices have been given to the abovementioned </w:t>
      </w:r>
      <w:r w:rsidR="00767794">
        <w:rPr>
          <w:rFonts w:ascii="Arial" w:hAnsi="Arial" w:cs="Arial"/>
          <w:sz w:val="24"/>
          <w:szCs w:val="24"/>
        </w:rPr>
        <w:t>t</w:t>
      </w:r>
      <w:r w:rsidR="002F74AE">
        <w:rPr>
          <w:rFonts w:ascii="Arial" w:hAnsi="Arial" w:cs="Arial"/>
          <w:sz w:val="24"/>
          <w:szCs w:val="24"/>
        </w:rPr>
        <w:t>rust</w:t>
      </w:r>
      <w:r w:rsidR="004E0B7B">
        <w:rPr>
          <w:rFonts w:ascii="Arial" w:hAnsi="Arial" w:cs="Arial"/>
          <w:sz w:val="24"/>
          <w:szCs w:val="24"/>
        </w:rPr>
        <w:t>ee</w:t>
      </w:r>
      <w:r w:rsidR="00FC3542">
        <w:rPr>
          <w:rFonts w:ascii="Arial" w:hAnsi="Arial" w:cs="Arial"/>
          <w:sz w:val="24"/>
          <w:szCs w:val="24"/>
        </w:rPr>
        <w:t>(s)</w:t>
      </w:r>
      <w:r w:rsidR="004E0B7B">
        <w:rPr>
          <w:rFonts w:ascii="Arial" w:hAnsi="Arial" w:cs="Arial"/>
          <w:sz w:val="24"/>
          <w:szCs w:val="24"/>
        </w:rPr>
        <w:t xml:space="preserve"> </w:t>
      </w:r>
      <w:r w:rsidR="004E0B7B">
        <w:rPr>
          <w:rFonts w:ascii="Arial" w:hAnsi="Arial" w:cs="Arial"/>
          <w:sz w:val="24"/>
          <w:szCs w:val="24"/>
        </w:rPr>
        <w:lastRenderedPageBreak/>
        <w:t xml:space="preserve">and beneficiaries who have been removed as </w:t>
      </w:r>
      <w:r w:rsidR="00767794">
        <w:rPr>
          <w:rFonts w:ascii="Arial" w:hAnsi="Arial" w:cs="Arial"/>
          <w:sz w:val="24"/>
          <w:szCs w:val="24"/>
        </w:rPr>
        <w:t>t</w:t>
      </w:r>
      <w:r w:rsidR="002F74AE">
        <w:rPr>
          <w:rFonts w:ascii="Arial" w:hAnsi="Arial" w:cs="Arial"/>
          <w:sz w:val="24"/>
          <w:szCs w:val="24"/>
        </w:rPr>
        <w:t>rust</w:t>
      </w:r>
      <w:r w:rsidR="004E0B7B">
        <w:rPr>
          <w:rFonts w:ascii="Arial" w:hAnsi="Arial" w:cs="Arial"/>
          <w:sz w:val="24"/>
          <w:szCs w:val="24"/>
        </w:rPr>
        <w:t>ee</w:t>
      </w:r>
      <w:r w:rsidR="00FC3542">
        <w:rPr>
          <w:rFonts w:ascii="Arial" w:hAnsi="Arial" w:cs="Arial"/>
          <w:sz w:val="24"/>
          <w:szCs w:val="24"/>
        </w:rPr>
        <w:t>(s)</w:t>
      </w:r>
      <w:r w:rsidR="004E0B7B">
        <w:rPr>
          <w:rFonts w:ascii="Arial" w:hAnsi="Arial" w:cs="Arial"/>
          <w:sz w:val="24"/>
          <w:szCs w:val="24"/>
        </w:rPr>
        <w:t xml:space="preserve"> </w:t>
      </w:r>
      <w:r w:rsidR="002B5BA9">
        <w:rPr>
          <w:rFonts w:ascii="Arial" w:hAnsi="Arial" w:cs="Arial"/>
          <w:sz w:val="24"/>
          <w:szCs w:val="24"/>
        </w:rPr>
        <w:t xml:space="preserve">and beneficiaries of the </w:t>
      </w:r>
      <w:r w:rsidR="002F74AE">
        <w:rPr>
          <w:rFonts w:ascii="Arial" w:hAnsi="Arial" w:cs="Arial"/>
          <w:sz w:val="24"/>
          <w:szCs w:val="24"/>
        </w:rPr>
        <w:t>Trust</w:t>
      </w:r>
      <w:r w:rsidR="002B5BA9">
        <w:rPr>
          <w:rFonts w:ascii="Arial" w:hAnsi="Arial" w:cs="Arial"/>
          <w:sz w:val="24"/>
          <w:szCs w:val="24"/>
        </w:rPr>
        <w:t>, respectively, as per the attached notices’</w:t>
      </w:r>
      <w:r w:rsidR="00293774">
        <w:rPr>
          <w:rFonts w:ascii="Arial" w:hAnsi="Arial" w:cs="Arial"/>
          <w:sz w:val="24"/>
          <w:szCs w:val="24"/>
        </w:rPr>
        <w:t xml:space="preserve">. Once again the attached notices are both dated 18 June 2017 </w:t>
      </w:r>
      <w:r w:rsidR="00057CC4">
        <w:rPr>
          <w:rFonts w:ascii="Arial" w:hAnsi="Arial" w:cs="Arial"/>
          <w:sz w:val="24"/>
          <w:szCs w:val="24"/>
        </w:rPr>
        <w:t>as indicated above.</w:t>
      </w:r>
    </w:p>
    <w:p w14:paraId="72F34DBB" w14:textId="77777777" w:rsidR="00057CC4" w:rsidRDefault="00057CC4" w:rsidP="00057CC4">
      <w:pPr>
        <w:pStyle w:val="ListParagraph"/>
        <w:rPr>
          <w:rFonts w:ascii="Arial" w:hAnsi="Arial" w:cs="Arial"/>
          <w:sz w:val="24"/>
          <w:szCs w:val="24"/>
        </w:rPr>
      </w:pPr>
    </w:p>
    <w:p w14:paraId="7AFA02E1" w14:textId="10BC22BB" w:rsidR="006A2417" w:rsidRDefault="007D4C2F" w:rsidP="007D4C2F">
      <w:pPr>
        <w:pStyle w:val="NoSpacing"/>
        <w:spacing w:line="48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057CC4">
        <w:rPr>
          <w:rFonts w:ascii="Arial" w:hAnsi="Arial" w:cs="Arial"/>
          <w:sz w:val="24"/>
          <w:szCs w:val="24"/>
        </w:rPr>
        <w:t>According to Ascan</w:t>
      </w:r>
      <w:r w:rsidR="00FC3542">
        <w:rPr>
          <w:rFonts w:ascii="Arial" w:hAnsi="Arial" w:cs="Arial"/>
          <w:sz w:val="24"/>
          <w:szCs w:val="24"/>
        </w:rPr>
        <w:t>,</w:t>
      </w:r>
      <w:r w:rsidR="00057CC4">
        <w:rPr>
          <w:rFonts w:ascii="Arial" w:hAnsi="Arial" w:cs="Arial"/>
          <w:sz w:val="24"/>
          <w:szCs w:val="24"/>
        </w:rPr>
        <w:t xml:space="preserve"> he became aware on 12 February 2019 </w:t>
      </w:r>
      <w:r w:rsidR="00556CB0">
        <w:rPr>
          <w:rFonts w:ascii="Arial" w:hAnsi="Arial" w:cs="Arial"/>
          <w:sz w:val="24"/>
          <w:szCs w:val="24"/>
        </w:rPr>
        <w:t xml:space="preserve">of the removal as beneficiaries of himself and his mentioned sisters in response to a query </w:t>
      </w:r>
      <w:r w:rsidR="00125718">
        <w:rPr>
          <w:rFonts w:ascii="Arial" w:hAnsi="Arial" w:cs="Arial"/>
          <w:sz w:val="24"/>
          <w:szCs w:val="24"/>
        </w:rPr>
        <w:t xml:space="preserve">from his </w:t>
      </w:r>
      <w:r w:rsidR="00973589">
        <w:rPr>
          <w:rFonts w:ascii="Arial" w:hAnsi="Arial" w:cs="Arial"/>
          <w:sz w:val="24"/>
          <w:szCs w:val="24"/>
        </w:rPr>
        <w:t>erstwhile</w:t>
      </w:r>
      <w:r w:rsidR="00125718">
        <w:rPr>
          <w:rFonts w:ascii="Arial" w:hAnsi="Arial" w:cs="Arial"/>
          <w:sz w:val="24"/>
          <w:szCs w:val="24"/>
        </w:rPr>
        <w:t xml:space="preserve"> lawyer. He pointed out that on 18 </w:t>
      </w:r>
      <w:r w:rsidR="00560A61">
        <w:rPr>
          <w:rFonts w:ascii="Arial" w:hAnsi="Arial" w:cs="Arial"/>
          <w:sz w:val="24"/>
          <w:szCs w:val="24"/>
        </w:rPr>
        <w:t>June 2017</w:t>
      </w:r>
      <w:r w:rsidR="00FC3542">
        <w:rPr>
          <w:rFonts w:ascii="Arial" w:hAnsi="Arial" w:cs="Arial"/>
          <w:sz w:val="24"/>
          <w:szCs w:val="24"/>
        </w:rPr>
        <w:t>,</w:t>
      </w:r>
      <w:r w:rsidR="00560A61">
        <w:rPr>
          <w:rFonts w:ascii="Arial" w:hAnsi="Arial" w:cs="Arial"/>
          <w:sz w:val="24"/>
          <w:szCs w:val="24"/>
        </w:rPr>
        <w:t xml:space="preserve"> he was still a </w:t>
      </w:r>
      <w:r w:rsidR="00767794">
        <w:rPr>
          <w:rFonts w:ascii="Arial" w:hAnsi="Arial" w:cs="Arial"/>
          <w:sz w:val="24"/>
          <w:szCs w:val="24"/>
        </w:rPr>
        <w:t>t</w:t>
      </w:r>
      <w:r w:rsidR="002F74AE">
        <w:rPr>
          <w:rFonts w:ascii="Arial" w:hAnsi="Arial" w:cs="Arial"/>
          <w:sz w:val="24"/>
          <w:szCs w:val="24"/>
        </w:rPr>
        <w:t>rust</w:t>
      </w:r>
      <w:r w:rsidR="00560A61">
        <w:rPr>
          <w:rFonts w:ascii="Arial" w:hAnsi="Arial" w:cs="Arial"/>
          <w:sz w:val="24"/>
          <w:szCs w:val="24"/>
        </w:rPr>
        <w:t>ee and that he ha</w:t>
      </w:r>
      <w:r w:rsidR="00BF1DDA">
        <w:rPr>
          <w:rFonts w:ascii="Arial" w:hAnsi="Arial" w:cs="Arial"/>
          <w:sz w:val="24"/>
          <w:szCs w:val="24"/>
        </w:rPr>
        <w:t>d</w:t>
      </w:r>
      <w:r w:rsidR="00560A61">
        <w:rPr>
          <w:rFonts w:ascii="Arial" w:hAnsi="Arial" w:cs="Arial"/>
          <w:sz w:val="24"/>
          <w:szCs w:val="24"/>
        </w:rPr>
        <w:t xml:space="preserve"> not been notified </w:t>
      </w:r>
      <w:r w:rsidR="00BF1DDA">
        <w:rPr>
          <w:rFonts w:ascii="Arial" w:hAnsi="Arial" w:cs="Arial"/>
          <w:sz w:val="24"/>
          <w:szCs w:val="24"/>
        </w:rPr>
        <w:t xml:space="preserve">of any meeting to </w:t>
      </w:r>
      <w:r w:rsidR="00973589">
        <w:rPr>
          <w:rFonts w:ascii="Arial" w:hAnsi="Arial" w:cs="Arial"/>
          <w:sz w:val="24"/>
          <w:szCs w:val="24"/>
        </w:rPr>
        <w:t>discuss</w:t>
      </w:r>
      <w:r w:rsidR="00BF1DDA">
        <w:rPr>
          <w:rFonts w:ascii="Arial" w:hAnsi="Arial" w:cs="Arial"/>
          <w:sz w:val="24"/>
          <w:szCs w:val="24"/>
        </w:rPr>
        <w:t xml:space="preserve"> the removal of </w:t>
      </w:r>
      <w:r w:rsidR="006A2417">
        <w:rPr>
          <w:rFonts w:ascii="Arial" w:hAnsi="Arial" w:cs="Arial"/>
          <w:sz w:val="24"/>
          <w:szCs w:val="24"/>
        </w:rPr>
        <w:t>beneficiaries.</w:t>
      </w:r>
    </w:p>
    <w:p w14:paraId="644D6CFE" w14:textId="77777777" w:rsidR="006A2417" w:rsidRDefault="006A2417" w:rsidP="006A2417">
      <w:pPr>
        <w:pStyle w:val="ListParagraph"/>
        <w:rPr>
          <w:rFonts w:ascii="Arial" w:hAnsi="Arial" w:cs="Arial"/>
          <w:sz w:val="24"/>
          <w:szCs w:val="24"/>
        </w:rPr>
      </w:pPr>
    </w:p>
    <w:p w14:paraId="095B44D6" w14:textId="34392E90" w:rsidR="00FD0310" w:rsidRDefault="007D4C2F" w:rsidP="007D4C2F">
      <w:pPr>
        <w:pStyle w:val="NoSpacing"/>
        <w:spacing w:line="48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6A2417">
        <w:rPr>
          <w:rFonts w:ascii="Arial" w:hAnsi="Arial" w:cs="Arial"/>
          <w:sz w:val="24"/>
          <w:szCs w:val="24"/>
        </w:rPr>
        <w:t>According to the appellants</w:t>
      </w:r>
      <w:r w:rsidR="00D734B2">
        <w:rPr>
          <w:rFonts w:ascii="Arial" w:hAnsi="Arial" w:cs="Arial"/>
          <w:sz w:val="24"/>
          <w:szCs w:val="24"/>
        </w:rPr>
        <w:t>,</w:t>
      </w:r>
      <w:r w:rsidR="006A2417">
        <w:rPr>
          <w:rFonts w:ascii="Arial" w:hAnsi="Arial" w:cs="Arial"/>
          <w:sz w:val="24"/>
          <w:szCs w:val="24"/>
        </w:rPr>
        <w:t xml:space="preserve"> </w:t>
      </w:r>
      <w:r w:rsidR="00EC5A56">
        <w:rPr>
          <w:rFonts w:ascii="Arial" w:hAnsi="Arial" w:cs="Arial"/>
          <w:sz w:val="24"/>
          <w:szCs w:val="24"/>
        </w:rPr>
        <w:t xml:space="preserve">the notice removing the mentioned </w:t>
      </w:r>
      <w:r w:rsidR="00973589">
        <w:rPr>
          <w:rFonts w:ascii="Arial" w:hAnsi="Arial" w:cs="Arial"/>
          <w:sz w:val="24"/>
          <w:szCs w:val="24"/>
        </w:rPr>
        <w:t>siblings</w:t>
      </w:r>
      <w:r w:rsidR="00EC5A56">
        <w:rPr>
          <w:rFonts w:ascii="Arial" w:hAnsi="Arial" w:cs="Arial"/>
          <w:sz w:val="24"/>
          <w:szCs w:val="24"/>
        </w:rPr>
        <w:t xml:space="preserve"> with their </w:t>
      </w:r>
      <w:r w:rsidR="00973589">
        <w:rPr>
          <w:rFonts w:ascii="Arial" w:hAnsi="Arial" w:cs="Arial"/>
          <w:sz w:val="24"/>
          <w:szCs w:val="24"/>
        </w:rPr>
        <w:t>descendants</w:t>
      </w:r>
      <w:r w:rsidR="00EC5A56">
        <w:rPr>
          <w:rFonts w:ascii="Arial" w:hAnsi="Arial" w:cs="Arial"/>
          <w:sz w:val="24"/>
          <w:szCs w:val="24"/>
        </w:rPr>
        <w:t xml:space="preserve"> was sent to Ascan </w:t>
      </w:r>
      <w:r w:rsidR="0059260E">
        <w:rPr>
          <w:rFonts w:ascii="Arial" w:hAnsi="Arial" w:cs="Arial"/>
          <w:sz w:val="24"/>
          <w:szCs w:val="24"/>
        </w:rPr>
        <w:t>and was handed personally to Ges</w:t>
      </w:r>
      <w:r w:rsidR="00904BEB">
        <w:rPr>
          <w:rFonts w:ascii="Arial" w:hAnsi="Arial" w:cs="Arial"/>
          <w:sz w:val="24"/>
          <w:szCs w:val="24"/>
        </w:rPr>
        <w:t xml:space="preserve">a </w:t>
      </w:r>
      <w:r w:rsidR="00006ACB">
        <w:rPr>
          <w:rFonts w:ascii="Arial" w:hAnsi="Arial" w:cs="Arial"/>
          <w:sz w:val="24"/>
          <w:szCs w:val="24"/>
        </w:rPr>
        <w:t>by</w:t>
      </w:r>
      <w:r w:rsidR="00904BEB">
        <w:rPr>
          <w:rFonts w:ascii="Arial" w:hAnsi="Arial" w:cs="Arial"/>
          <w:sz w:val="24"/>
          <w:szCs w:val="24"/>
        </w:rPr>
        <w:t xml:space="preserve"> Dor</w:t>
      </w:r>
      <w:r w:rsidR="00006ACB">
        <w:rPr>
          <w:rFonts w:ascii="Arial" w:hAnsi="Arial" w:cs="Arial"/>
          <w:sz w:val="24"/>
          <w:szCs w:val="24"/>
        </w:rPr>
        <w:t>o</w:t>
      </w:r>
      <w:r w:rsidR="00904BEB">
        <w:rPr>
          <w:rFonts w:ascii="Arial" w:hAnsi="Arial" w:cs="Arial"/>
          <w:sz w:val="24"/>
          <w:szCs w:val="24"/>
        </w:rPr>
        <w:t>thea</w:t>
      </w:r>
      <w:r w:rsidR="00006ACB">
        <w:rPr>
          <w:rFonts w:ascii="Arial" w:hAnsi="Arial" w:cs="Arial"/>
          <w:sz w:val="24"/>
          <w:szCs w:val="24"/>
        </w:rPr>
        <w:t xml:space="preserve">. Further </w:t>
      </w:r>
      <w:r w:rsidR="006A579D">
        <w:rPr>
          <w:rFonts w:ascii="Arial" w:hAnsi="Arial" w:cs="Arial"/>
          <w:sz w:val="24"/>
          <w:szCs w:val="24"/>
        </w:rPr>
        <w:t>when Ascan visited Namibia during April 2017</w:t>
      </w:r>
      <w:r w:rsidR="00FC3542">
        <w:rPr>
          <w:rFonts w:ascii="Arial" w:hAnsi="Arial" w:cs="Arial"/>
          <w:sz w:val="24"/>
          <w:szCs w:val="24"/>
        </w:rPr>
        <w:t>,</w:t>
      </w:r>
      <w:r w:rsidR="006A579D">
        <w:rPr>
          <w:rFonts w:ascii="Arial" w:hAnsi="Arial" w:cs="Arial"/>
          <w:sz w:val="24"/>
          <w:szCs w:val="24"/>
        </w:rPr>
        <w:t xml:space="preserve"> Dorothea informed him that his behaviour and conduct </w:t>
      </w:r>
      <w:r w:rsidR="00F32F5D">
        <w:rPr>
          <w:rFonts w:ascii="Arial" w:hAnsi="Arial" w:cs="Arial"/>
          <w:sz w:val="24"/>
          <w:szCs w:val="24"/>
        </w:rPr>
        <w:t xml:space="preserve">was not in line with the family values and she was deeply disappointed in him and no longer </w:t>
      </w:r>
      <w:r w:rsidR="00D734B2">
        <w:rPr>
          <w:rFonts w:ascii="Arial" w:hAnsi="Arial" w:cs="Arial"/>
          <w:sz w:val="24"/>
          <w:szCs w:val="24"/>
        </w:rPr>
        <w:t>t</w:t>
      </w:r>
      <w:r w:rsidR="002F74AE">
        <w:rPr>
          <w:rFonts w:ascii="Arial" w:hAnsi="Arial" w:cs="Arial"/>
          <w:sz w:val="24"/>
          <w:szCs w:val="24"/>
        </w:rPr>
        <w:t>rust</w:t>
      </w:r>
      <w:r w:rsidR="00F32F5D">
        <w:rPr>
          <w:rFonts w:ascii="Arial" w:hAnsi="Arial" w:cs="Arial"/>
          <w:sz w:val="24"/>
          <w:szCs w:val="24"/>
        </w:rPr>
        <w:t xml:space="preserve">ed him. </w:t>
      </w:r>
      <w:r w:rsidR="00C253A9">
        <w:rPr>
          <w:rFonts w:ascii="Arial" w:hAnsi="Arial" w:cs="Arial"/>
          <w:sz w:val="24"/>
          <w:szCs w:val="24"/>
        </w:rPr>
        <w:t xml:space="preserve">It is thus denied that Ascan only became aware of his removal as </w:t>
      </w:r>
      <w:r w:rsidR="002F74AE">
        <w:rPr>
          <w:rFonts w:ascii="Arial" w:hAnsi="Arial" w:cs="Arial"/>
          <w:sz w:val="24"/>
          <w:szCs w:val="24"/>
        </w:rPr>
        <w:t>Trust</w:t>
      </w:r>
      <w:r w:rsidR="00C253A9">
        <w:rPr>
          <w:rFonts w:ascii="Arial" w:hAnsi="Arial" w:cs="Arial"/>
          <w:sz w:val="24"/>
          <w:szCs w:val="24"/>
        </w:rPr>
        <w:t xml:space="preserve"> beneficiary </w:t>
      </w:r>
      <w:r w:rsidR="000A673F">
        <w:rPr>
          <w:rFonts w:ascii="Arial" w:hAnsi="Arial" w:cs="Arial"/>
          <w:sz w:val="24"/>
          <w:szCs w:val="24"/>
        </w:rPr>
        <w:t xml:space="preserve">on 12 February 2019, </w:t>
      </w:r>
      <w:r w:rsidR="00F943D1">
        <w:rPr>
          <w:rFonts w:ascii="Arial" w:hAnsi="Arial" w:cs="Arial"/>
          <w:sz w:val="24"/>
          <w:szCs w:val="24"/>
        </w:rPr>
        <w:t>as this was discussed with him in April 2017</w:t>
      </w:r>
      <w:r w:rsidR="008641E8">
        <w:rPr>
          <w:rFonts w:ascii="Arial" w:hAnsi="Arial" w:cs="Arial"/>
          <w:sz w:val="24"/>
          <w:szCs w:val="24"/>
        </w:rPr>
        <w:t xml:space="preserve">. It is also </w:t>
      </w:r>
      <w:r w:rsidR="00957D76">
        <w:rPr>
          <w:rFonts w:ascii="Arial" w:hAnsi="Arial" w:cs="Arial"/>
          <w:sz w:val="24"/>
          <w:szCs w:val="24"/>
        </w:rPr>
        <w:t>averred</w:t>
      </w:r>
      <w:r w:rsidR="00F30581">
        <w:rPr>
          <w:rFonts w:ascii="Arial" w:hAnsi="Arial" w:cs="Arial"/>
          <w:sz w:val="24"/>
          <w:szCs w:val="24"/>
        </w:rPr>
        <w:t xml:space="preserve"> that </w:t>
      </w:r>
      <w:r w:rsidR="000A673F">
        <w:rPr>
          <w:rFonts w:ascii="Arial" w:hAnsi="Arial" w:cs="Arial"/>
          <w:sz w:val="24"/>
          <w:szCs w:val="24"/>
        </w:rPr>
        <w:t xml:space="preserve">regarding </w:t>
      </w:r>
      <w:r w:rsidR="00F30581">
        <w:rPr>
          <w:rFonts w:ascii="Arial" w:hAnsi="Arial" w:cs="Arial"/>
          <w:sz w:val="24"/>
          <w:szCs w:val="24"/>
        </w:rPr>
        <w:t xml:space="preserve">the decision to remove him </w:t>
      </w:r>
      <w:r w:rsidR="00373DC7">
        <w:rPr>
          <w:rFonts w:ascii="Arial" w:hAnsi="Arial" w:cs="Arial"/>
          <w:sz w:val="24"/>
          <w:szCs w:val="24"/>
        </w:rPr>
        <w:t xml:space="preserve">as </w:t>
      </w:r>
      <w:r w:rsidR="00767794">
        <w:rPr>
          <w:rFonts w:ascii="Arial" w:hAnsi="Arial" w:cs="Arial"/>
          <w:sz w:val="24"/>
          <w:szCs w:val="24"/>
        </w:rPr>
        <w:t>t</w:t>
      </w:r>
      <w:r w:rsidR="002F74AE">
        <w:rPr>
          <w:rFonts w:ascii="Arial" w:hAnsi="Arial" w:cs="Arial"/>
          <w:sz w:val="24"/>
          <w:szCs w:val="24"/>
        </w:rPr>
        <w:t>rust</w:t>
      </w:r>
      <w:r w:rsidR="00373DC7">
        <w:rPr>
          <w:rFonts w:ascii="Arial" w:hAnsi="Arial" w:cs="Arial"/>
          <w:sz w:val="24"/>
          <w:szCs w:val="24"/>
        </w:rPr>
        <w:t>ee</w:t>
      </w:r>
      <w:r w:rsidR="000A673F">
        <w:rPr>
          <w:rFonts w:ascii="Arial" w:hAnsi="Arial" w:cs="Arial"/>
          <w:sz w:val="24"/>
          <w:szCs w:val="24"/>
        </w:rPr>
        <w:t>,</w:t>
      </w:r>
      <w:r w:rsidR="00373DC7">
        <w:rPr>
          <w:rFonts w:ascii="Arial" w:hAnsi="Arial" w:cs="Arial"/>
          <w:sz w:val="24"/>
          <w:szCs w:val="24"/>
        </w:rPr>
        <w:t xml:space="preserve"> a letter signed by all th</w:t>
      </w:r>
      <w:r w:rsidR="0043268A">
        <w:rPr>
          <w:rFonts w:ascii="Arial" w:hAnsi="Arial" w:cs="Arial"/>
          <w:sz w:val="24"/>
          <w:szCs w:val="24"/>
        </w:rPr>
        <w:t xml:space="preserve">e remaining </w:t>
      </w:r>
      <w:r w:rsidR="00767794">
        <w:rPr>
          <w:rFonts w:ascii="Arial" w:hAnsi="Arial" w:cs="Arial"/>
          <w:sz w:val="24"/>
          <w:szCs w:val="24"/>
        </w:rPr>
        <w:t>t</w:t>
      </w:r>
      <w:r w:rsidR="002F74AE">
        <w:rPr>
          <w:rFonts w:ascii="Arial" w:hAnsi="Arial" w:cs="Arial"/>
          <w:sz w:val="24"/>
          <w:szCs w:val="24"/>
        </w:rPr>
        <w:t>rust</w:t>
      </w:r>
      <w:r w:rsidR="0043268A">
        <w:rPr>
          <w:rFonts w:ascii="Arial" w:hAnsi="Arial" w:cs="Arial"/>
          <w:sz w:val="24"/>
          <w:szCs w:val="24"/>
        </w:rPr>
        <w:t xml:space="preserve">ees was forwarded to him via post </w:t>
      </w:r>
      <w:r w:rsidR="00FD0310">
        <w:rPr>
          <w:rFonts w:ascii="Arial" w:hAnsi="Arial" w:cs="Arial"/>
          <w:sz w:val="24"/>
          <w:szCs w:val="24"/>
        </w:rPr>
        <w:t>to his postal address in Germany.</w:t>
      </w:r>
    </w:p>
    <w:p w14:paraId="0D6C8330" w14:textId="77777777" w:rsidR="00FD0310" w:rsidRDefault="00FD0310" w:rsidP="00FD0310">
      <w:pPr>
        <w:pStyle w:val="ListParagraph"/>
        <w:rPr>
          <w:rFonts w:ascii="Arial" w:hAnsi="Arial" w:cs="Arial"/>
          <w:sz w:val="24"/>
          <w:szCs w:val="24"/>
        </w:rPr>
      </w:pPr>
    </w:p>
    <w:p w14:paraId="16F179D1" w14:textId="2AE87E11" w:rsidR="00E46954" w:rsidRDefault="007D4C2F" w:rsidP="007D4C2F">
      <w:pPr>
        <w:pStyle w:val="NoSpacing"/>
        <w:spacing w:line="48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FD0310">
        <w:rPr>
          <w:rFonts w:ascii="Arial" w:hAnsi="Arial" w:cs="Arial"/>
          <w:sz w:val="24"/>
          <w:szCs w:val="24"/>
        </w:rPr>
        <w:t xml:space="preserve">Upon being informed </w:t>
      </w:r>
      <w:r w:rsidR="00452AB9">
        <w:rPr>
          <w:rFonts w:ascii="Arial" w:hAnsi="Arial" w:cs="Arial"/>
          <w:sz w:val="24"/>
          <w:szCs w:val="24"/>
        </w:rPr>
        <w:t xml:space="preserve">of </w:t>
      </w:r>
      <w:r w:rsidR="00FD0310">
        <w:rPr>
          <w:rFonts w:ascii="Arial" w:hAnsi="Arial" w:cs="Arial"/>
          <w:sz w:val="24"/>
          <w:szCs w:val="24"/>
        </w:rPr>
        <w:t xml:space="preserve">his removal as </w:t>
      </w:r>
      <w:r w:rsidR="00D734B2">
        <w:rPr>
          <w:rFonts w:ascii="Arial" w:hAnsi="Arial" w:cs="Arial"/>
          <w:sz w:val="24"/>
          <w:szCs w:val="24"/>
        </w:rPr>
        <w:t>t</w:t>
      </w:r>
      <w:r w:rsidR="002F74AE">
        <w:rPr>
          <w:rFonts w:ascii="Arial" w:hAnsi="Arial" w:cs="Arial"/>
          <w:sz w:val="24"/>
          <w:szCs w:val="24"/>
        </w:rPr>
        <w:t>rust</w:t>
      </w:r>
      <w:r w:rsidR="00FD0310">
        <w:rPr>
          <w:rFonts w:ascii="Arial" w:hAnsi="Arial" w:cs="Arial"/>
          <w:sz w:val="24"/>
          <w:szCs w:val="24"/>
        </w:rPr>
        <w:t xml:space="preserve">ee </w:t>
      </w:r>
      <w:r w:rsidR="003453AA">
        <w:rPr>
          <w:rFonts w:ascii="Arial" w:hAnsi="Arial" w:cs="Arial"/>
          <w:sz w:val="24"/>
          <w:szCs w:val="24"/>
        </w:rPr>
        <w:t xml:space="preserve">and as beneficiary of the </w:t>
      </w:r>
      <w:r w:rsidR="002F74AE">
        <w:rPr>
          <w:rFonts w:ascii="Arial" w:hAnsi="Arial" w:cs="Arial"/>
          <w:sz w:val="24"/>
          <w:szCs w:val="24"/>
        </w:rPr>
        <w:t>Trust</w:t>
      </w:r>
      <w:r w:rsidR="00D734B2">
        <w:rPr>
          <w:rFonts w:ascii="Arial" w:hAnsi="Arial" w:cs="Arial"/>
          <w:sz w:val="24"/>
          <w:szCs w:val="24"/>
        </w:rPr>
        <w:t>,</w:t>
      </w:r>
      <w:r w:rsidR="003453AA">
        <w:rPr>
          <w:rFonts w:ascii="Arial" w:hAnsi="Arial" w:cs="Arial"/>
          <w:sz w:val="24"/>
          <w:szCs w:val="24"/>
        </w:rPr>
        <w:t xml:space="preserve"> two applications were launched in the High Court</w:t>
      </w:r>
      <w:r w:rsidR="00EF73A0">
        <w:rPr>
          <w:rFonts w:ascii="Arial" w:hAnsi="Arial" w:cs="Arial"/>
          <w:sz w:val="24"/>
          <w:szCs w:val="24"/>
        </w:rPr>
        <w:t>:</w:t>
      </w:r>
      <w:r w:rsidR="003453AA">
        <w:rPr>
          <w:rFonts w:ascii="Arial" w:hAnsi="Arial" w:cs="Arial"/>
          <w:sz w:val="24"/>
          <w:szCs w:val="24"/>
        </w:rPr>
        <w:t xml:space="preserve"> </w:t>
      </w:r>
      <w:r w:rsidR="00EF73A0">
        <w:rPr>
          <w:rFonts w:ascii="Arial" w:hAnsi="Arial" w:cs="Arial"/>
          <w:sz w:val="24"/>
          <w:szCs w:val="24"/>
        </w:rPr>
        <w:t>o</w:t>
      </w:r>
      <w:r w:rsidR="003453AA">
        <w:rPr>
          <w:rFonts w:ascii="Arial" w:hAnsi="Arial" w:cs="Arial"/>
          <w:sz w:val="24"/>
          <w:szCs w:val="24"/>
        </w:rPr>
        <w:t xml:space="preserve">ne by Ascan to set aside his removal </w:t>
      </w:r>
      <w:r w:rsidR="00E97EB4">
        <w:rPr>
          <w:rFonts w:ascii="Arial" w:hAnsi="Arial" w:cs="Arial"/>
          <w:sz w:val="24"/>
          <w:szCs w:val="24"/>
        </w:rPr>
        <w:t xml:space="preserve">as </w:t>
      </w:r>
      <w:r w:rsidR="00767794">
        <w:rPr>
          <w:rFonts w:ascii="Arial" w:hAnsi="Arial" w:cs="Arial"/>
          <w:sz w:val="24"/>
          <w:szCs w:val="24"/>
        </w:rPr>
        <w:t>t</w:t>
      </w:r>
      <w:r w:rsidR="002F74AE">
        <w:rPr>
          <w:rFonts w:ascii="Arial" w:hAnsi="Arial" w:cs="Arial"/>
          <w:sz w:val="24"/>
          <w:szCs w:val="24"/>
        </w:rPr>
        <w:t>rust</w:t>
      </w:r>
      <w:r w:rsidR="00E97EB4">
        <w:rPr>
          <w:rFonts w:ascii="Arial" w:hAnsi="Arial" w:cs="Arial"/>
          <w:sz w:val="24"/>
          <w:szCs w:val="24"/>
        </w:rPr>
        <w:t>ee and one with Ge</w:t>
      </w:r>
      <w:r w:rsidR="0059242C">
        <w:rPr>
          <w:rFonts w:ascii="Arial" w:hAnsi="Arial" w:cs="Arial"/>
          <w:sz w:val="24"/>
          <w:szCs w:val="24"/>
        </w:rPr>
        <w:t>s</w:t>
      </w:r>
      <w:r w:rsidR="00E97EB4">
        <w:rPr>
          <w:rFonts w:ascii="Arial" w:hAnsi="Arial" w:cs="Arial"/>
          <w:sz w:val="24"/>
          <w:szCs w:val="24"/>
        </w:rPr>
        <w:t xml:space="preserve">a </w:t>
      </w:r>
      <w:r w:rsidR="007B53E5">
        <w:rPr>
          <w:rFonts w:ascii="Arial" w:hAnsi="Arial" w:cs="Arial"/>
          <w:sz w:val="24"/>
          <w:szCs w:val="24"/>
        </w:rPr>
        <w:t>to set aside the</w:t>
      </w:r>
      <w:r w:rsidR="00D1602F">
        <w:rPr>
          <w:rFonts w:ascii="Arial" w:hAnsi="Arial" w:cs="Arial"/>
          <w:sz w:val="24"/>
          <w:szCs w:val="24"/>
        </w:rPr>
        <w:t>ir</w:t>
      </w:r>
      <w:r w:rsidR="007B53E5">
        <w:rPr>
          <w:rFonts w:ascii="Arial" w:hAnsi="Arial" w:cs="Arial"/>
          <w:sz w:val="24"/>
          <w:szCs w:val="24"/>
        </w:rPr>
        <w:t xml:space="preserve"> and their </w:t>
      </w:r>
      <w:r w:rsidR="00957D76">
        <w:rPr>
          <w:rFonts w:ascii="Arial" w:hAnsi="Arial" w:cs="Arial"/>
          <w:sz w:val="24"/>
          <w:szCs w:val="24"/>
        </w:rPr>
        <w:t>descendants</w:t>
      </w:r>
      <w:r w:rsidR="00EF73A0">
        <w:rPr>
          <w:rFonts w:ascii="Arial" w:hAnsi="Arial" w:cs="Arial"/>
          <w:sz w:val="24"/>
          <w:szCs w:val="24"/>
        </w:rPr>
        <w:t>’</w:t>
      </w:r>
      <w:r w:rsidR="007B53E5">
        <w:rPr>
          <w:rFonts w:ascii="Arial" w:hAnsi="Arial" w:cs="Arial"/>
          <w:sz w:val="24"/>
          <w:szCs w:val="24"/>
        </w:rPr>
        <w:t xml:space="preserve"> removal </w:t>
      </w:r>
      <w:r w:rsidR="00E90746">
        <w:rPr>
          <w:rFonts w:ascii="Arial" w:hAnsi="Arial" w:cs="Arial"/>
          <w:sz w:val="24"/>
          <w:szCs w:val="24"/>
        </w:rPr>
        <w:t xml:space="preserve">as beneficiaries of the </w:t>
      </w:r>
      <w:r w:rsidR="002F74AE">
        <w:rPr>
          <w:rFonts w:ascii="Arial" w:hAnsi="Arial" w:cs="Arial"/>
          <w:sz w:val="24"/>
          <w:szCs w:val="24"/>
        </w:rPr>
        <w:t>Trust</w:t>
      </w:r>
      <w:r w:rsidR="00E90746">
        <w:rPr>
          <w:rFonts w:ascii="Arial" w:hAnsi="Arial" w:cs="Arial"/>
          <w:sz w:val="24"/>
          <w:szCs w:val="24"/>
        </w:rPr>
        <w:t xml:space="preserve">. </w:t>
      </w:r>
      <w:r w:rsidR="00CE4874">
        <w:rPr>
          <w:rFonts w:ascii="Arial" w:hAnsi="Arial" w:cs="Arial"/>
          <w:sz w:val="24"/>
          <w:szCs w:val="24"/>
        </w:rPr>
        <w:t xml:space="preserve">The one </w:t>
      </w:r>
      <w:r w:rsidR="006D0B56">
        <w:rPr>
          <w:rFonts w:ascii="Arial" w:hAnsi="Arial" w:cs="Arial"/>
          <w:sz w:val="24"/>
          <w:szCs w:val="24"/>
        </w:rPr>
        <w:t>t</w:t>
      </w:r>
      <w:r w:rsidR="00CE4874">
        <w:rPr>
          <w:rFonts w:ascii="Arial" w:hAnsi="Arial" w:cs="Arial"/>
          <w:sz w:val="24"/>
          <w:szCs w:val="24"/>
        </w:rPr>
        <w:t xml:space="preserve">o </w:t>
      </w:r>
      <w:r w:rsidR="00957D76">
        <w:rPr>
          <w:rFonts w:ascii="Arial" w:hAnsi="Arial" w:cs="Arial"/>
          <w:sz w:val="24"/>
          <w:szCs w:val="24"/>
        </w:rPr>
        <w:t>challenge</w:t>
      </w:r>
      <w:r w:rsidR="00CE4874">
        <w:rPr>
          <w:rFonts w:ascii="Arial" w:hAnsi="Arial" w:cs="Arial"/>
          <w:sz w:val="24"/>
          <w:szCs w:val="24"/>
        </w:rPr>
        <w:t xml:space="preserve"> the removal </w:t>
      </w:r>
      <w:r w:rsidR="006D0B56">
        <w:rPr>
          <w:rFonts w:ascii="Arial" w:hAnsi="Arial" w:cs="Arial"/>
          <w:sz w:val="24"/>
          <w:szCs w:val="24"/>
        </w:rPr>
        <w:t xml:space="preserve">as </w:t>
      </w:r>
      <w:r w:rsidR="00767794">
        <w:rPr>
          <w:rFonts w:ascii="Arial" w:hAnsi="Arial" w:cs="Arial"/>
          <w:sz w:val="24"/>
          <w:szCs w:val="24"/>
        </w:rPr>
        <w:t>t</w:t>
      </w:r>
      <w:r w:rsidR="002F74AE">
        <w:rPr>
          <w:rFonts w:ascii="Arial" w:hAnsi="Arial" w:cs="Arial"/>
          <w:sz w:val="24"/>
          <w:szCs w:val="24"/>
        </w:rPr>
        <w:t>rust</w:t>
      </w:r>
      <w:r w:rsidR="006D0B56">
        <w:rPr>
          <w:rFonts w:ascii="Arial" w:hAnsi="Arial" w:cs="Arial"/>
          <w:sz w:val="24"/>
          <w:szCs w:val="24"/>
        </w:rPr>
        <w:t>ee finally failed in this Court</w:t>
      </w:r>
      <w:r w:rsidR="00E46954">
        <w:rPr>
          <w:rFonts w:ascii="Arial" w:hAnsi="Arial" w:cs="Arial"/>
          <w:sz w:val="24"/>
          <w:szCs w:val="24"/>
        </w:rPr>
        <w:t xml:space="preserve"> as mentioned above.</w:t>
      </w:r>
    </w:p>
    <w:p w14:paraId="48DB154D" w14:textId="77777777" w:rsidR="00E46954" w:rsidRDefault="00E46954" w:rsidP="00E46954">
      <w:pPr>
        <w:rPr>
          <w:rFonts w:ascii="Arial" w:hAnsi="Arial" w:cs="Arial"/>
          <w:sz w:val="24"/>
          <w:szCs w:val="24"/>
        </w:rPr>
      </w:pPr>
    </w:p>
    <w:p w14:paraId="17CD04AA" w14:textId="77777777" w:rsidR="00D734B2" w:rsidRDefault="00D734B2" w:rsidP="00E46954">
      <w:pPr>
        <w:rPr>
          <w:rFonts w:ascii="Arial" w:hAnsi="Arial" w:cs="Arial"/>
          <w:sz w:val="24"/>
          <w:szCs w:val="24"/>
        </w:rPr>
      </w:pPr>
    </w:p>
    <w:p w14:paraId="2F38B17F" w14:textId="77777777" w:rsidR="00E46954" w:rsidRDefault="00E46954" w:rsidP="00295ED1">
      <w:pPr>
        <w:spacing w:line="480" w:lineRule="auto"/>
        <w:rPr>
          <w:rFonts w:ascii="Arial" w:hAnsi="Arial" w:cs="Arial"/>
          <w:sz w:val="24"/>
          <w:szCs w:val="24"/>
          <w:u w:val="single"/>
        </w:rPr>
      </w:pPr>
      <w:r>
        <w:rPr>
          <w:rFonts w:ascii="Arial" w:hAnsi="Arial" w:cs="Arial"/>
          <w:sz w:val="24"/>
          <w:szCs w:val="24"/>
          <w:u w:val="single"/>
        </w:rPr>
        <w:lastRenderedPageBreak/>
        <w:t>Application to be reinstated as beneficiaries</w:t>
      </w:r>
    </w:p>
    <w:p w14:paraId="2CFE1068" w14:textId="7037E210" w:rsidR="009F561B" w:rsidRDefault="007D4C2F" w:rsidP="007D4C2F">
      <w:pPr>
        <w:pStyle w:val="NoSpacing"/>
        <w:spacing w:line="48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BA5451">
        <w:rPr>
          <w:rFonts w:ascii="Arial" w:hAnsi="Arial" w:cs="Arial"/>
          <w:sz w:val="24"/>
          <w:szCs w:val="24"/>
        </w:rPr>
        <w:t>The application to be reinstated as beneficiaries was instituted by Ascan and Ge</w:t>
      </w:r>
      <w:r w:rsidR="0059242C">
        <w:rPr>
          <w:rFonts w:ascii="Arial" w:hAnsi="Arial" w:cs="Arial"/>
          <w:sz w:val="24"/>
          <w:szCs w:val="24"/>
        </w:rPr>
        <w:t>s</w:t>
      </w:r>
      <w:r w:rsidR="00BA5451">
        <w:rPr>
          <w:rFonts w:ascii="Arial" w:hAnsi="Arial" w:cs="Arial"/>
          <w:sz w:val="24"/>
          <w:szCs w:val="24"/>
        </w:rPr>
        <w:t>a</w:t>
      </w:r>
      <w:r w:rsidR="0059242C">
        <w:rPr>
          <w:rFonts w:ascii="Arial" w:hAnsi="Arial" w:cs="Arial"/>
          <w:sz w:val="24"/>
          <w:szCs w:val="24"/>
        </w:rPr>
        <w:t xml:space="preserve"> who (together with their </w:t>
      </w:r>
      <w:r w:rsidR="00957D76">
        <w:rPr>
          <w:rFonts w:ascii="Arial" w:hAnsi="Arial" w:cs="Arial"/>
          <w:sz w:val="24"/>
          <w:szCs w:val="24"/>
        </w:rPr>
        <w:t>descendants</w:t>
      </w:r>
      <w:r w:rsidR="0059242C">
        <w:rPr>
          <w:rFonts w:ascii="Arial" w:hAnsi="Arial" w:cs="Arial"/>
          <w:sz w:val="24"/>
          <w:szCs w:val="24"/>
        </w:rPr>
        <w:t xml:space="preserve">) </w:t>
      </w:r>
      <w:r w:rsidR="00DD1CA7">
        <w:rPr>
          <w:rFonts w:ascii="Arial" w:hAnsi="Arial" w:cs="Arial"/>
          <w:sz w:val="24"/>
          <w:szCs w:val="24"/>
        </w:rPr>
        <w:t xml:space="preserve">were removed as beneficiaries </w:t>
      </w:r>
      <w:r w:rsidR="00823F7E">
        <w:rPr>
          <w:rFonts w:ascii="Arial" w:hAnsi="Arial" w:cs="Arial"/>
          <w:sz w:val="24"/>
          <w:szCs w:val="24"/>
        </w:rPr>
        <w:t xml:space="preserve">at the </w:t>
      </w:r>
      <w:r w:rsidR="008E5E8F">
        <w:rPr>
          <w:rFonts w:ascii="Arial" w:hAnsi="Arial" w:cs="Arial"/>
          <w:sz w:val="24"/>
          <w:szCs w:val="24"/>
        </w:rPr>
        <w:t>t</w:t>
      </w:r>
      <w:r w:rsidR="002F74AE">
        <w:rPr>
          <w:rFonts w:ascii="Arial" w:hAnsi="Arial" w:cs="Arial"/>
          <w:sz w:val="24"/>
          <w:szCs w:val="24"/>
        </w:rPr>
        <w:t>rust</w:t>
      </w:r>
      <w:r w:rsidR="00823F7E">
        <w:rPr>
          <w:rFonts w:ascii="Arial" w:hAnsi="Arial" w:cs="Arial"/>
          <w:sz w:val="24"/>
          <w:szCs w:val="24"/>
        </w:rPr>
        <w:t xml:space="preserve">ees </w:t>
      </w:r>
      <w:r w:rsidR="00DD1CA7">
        <w:rPr>
          <w:rFonts w:ascii="Arial" w:hAnsi="Arial" w:cs="Arial"/>
          <w:sz w:val="24"/>
          <w:szCs w:val="24"/>
        </w:rPr>
        <w:t xml:space="preserve">meeting </w:t>
      </w:r>
      <w:r w:rsidR="00823F7E">
        <w:rPr>
          <w:rFonts w:ascii="Arial" w:hAnsi="Arial" w:cs="Arial"/>
          <w:sz w:val="24"/>
          <w:szCs w:val="24"/>
        </w:rPr>
        <w:t>of</w:t>
      </w:r>
      <w:r w:rsidR="0059260E">
        <w:rPr>
          <w:rFonts w:ascii="Arial" w:hAnsi="Arial" w:cs="Arial"/>
          <w:sz w:val="24"/>
          <w:szCs w:val="24"/>
        </w:rPr>
        <w:t xml:space="preserve"> 18 June 2017. </w:t>
      </w:r>
      <w:r w:rsidR="00F0186B">
        <w:rPr>
          <w:rFonts w:ascii="Arial" w:hAnsi="Arial" w:cs="Arial"/>
          <w:sz w:val="24"/>
          <w:szCs w:val="24"/>
        </w:rPr>
        <w:t>The relief sought in this application is as follows:</w:t>
      </w:r>
    </w:p>
    <w:p w14:paraId="29C83342" w14:textId="77777777" w:rsidR="00415376" w:rsidRDefault="00415376" w:rsidP="00415376">
      <w:pPr>
        <w:pStyle w:val="NoSpacing"/>
        <w:spacing w:line="480" w:lineRule="auto"/>
        <w:jc w:val="both"/>
        <w:rPr>
          <w:rFonts w:ascii="Arial" w:hAnsi="Arial" w:cs="Arial"/>
          <w:sz w:val="24"/>
          <w:szCs w:val="24"/>
        </w:rPr>
      </w:pPr>
    </w:p>
    <w:p w14:paraId="00633DC7" w14:textId="77777777" w:rsidR="002C0075" w:rsidRDefault="00634171" w:rsidP="00744173">
      <w:pPr>
        <w:pStyle w:val="NoSpacing"/>
        <w:spacing w:line="360" w:lineRule="auto"/>
        <w:ind w:left="1440" w:hanging="589"/>
        <w:jc w:val="both"/>
        <w:rPr>
          <w:rFonts w:ascii="Arial" w:hAnsi="Arial" w:cs="Arial"/>
        </w:rPr>
      </w:pPr>
      <w:r>
        <w:rPr>
          <w:rFonts w:ascii="Arial" w:hAnsi="Arial" w:cs="Arial"/>
        </w:rPr>
        <w:t>‘</w:t>
      </w:r>
      <w:r w:rsidR="00415376">
        <w:rPr>
          <w:rFonts w:ascii="Arial" w:hAnsi="Arial" w:cs="Arial"/>
        </w:rPr>
        <w:t>1.</w:t>
      </w:r>
      <w:r w:rsidR="00415376">
        <w:rPr>
          <w:rFonts w:ascii="Arial" w:hAnsi="Arial" w:cs="Arial"/>
        </w:rPr>
        <w:tab/>
        <w:t xml:space="preserve">That the resolution passed </w:t>
      </w:r>
      <w:r w:rsidR="002C0075">
        <w:rPr>
          <w:rFonts w:ascii="Arial" w:hAnsi="Arial" w:cs="Arial"/>
        </w:rPr>
        <w:t>by the 1</w:t>
      </w:r>
      <w:r w:rsidR="002C0075" w:rsidRPr="002C0075">
        <w:rPr>
          <w:rFonts w:ascii="Arial" w:hAnsi="Arial" w:cs="Arial"/>
          <w:vertAlign w:val="superscript"/>
        </w:rPr>
        <w:t>st</w:t>
      </w:r>
      <w:r w:rsidR="002C0075">
        <w:rPr>
          <w:rFonts w:ascii="Arial" w:hAnsi="Arial" w:cs="Arial"/>
        </w:rPr>
        <w:t>, 2</w:t>
      </w:r>
      <w:r w:rsidR="002C0075" w:rsidRPr="002C0075">
        <w:rPr>
          <w:rFonts w:ascii="Arial" w:hAnsi="Arial" w:cs="Arial"/>
          <w:vertAlign w:val="superscript"/>
        </w:rPr>
        <w:t>nd</w:t>
      </w:r>
      <w:r w:rsidR="002C0075">
        <w:rPr>
          <w:rFonts w:ascii="Arial" w:hAnsi="Arial" w:cs="Arial"/>
          <w:vertAlign w:val="superscript"/>
        </w:rPr>
        <w:t xml:space="preserve"> </w:t>
      </w:r>
      <w:r w:rsidR="002C0075">
        <w:rPr>
          <w:rFonts w:ascii="Arial" w:hAnsi="Arial" w:cs="Arial"/>
        </w:rPr>
        <w:t>&amp; 3</w:t>
      </w:r>
      <w:r w:rsidR="002C0075" w:rsidRPr="002C0075">
        <w:rPr>
          <w:rFonts w:ascii="Arial" w:hAnsi="Arial" w:cs="Arial"/>
          <w:vertAlign w:val="superscript"/>
        </w:rPr>
        <w:t>rd</w:t>
      </w:r>
      <w:r w:rsidR="002C0075">
        <w:rPr>
          <w:rFonts w:ascii="Arial" w:hAnsi="Arial" w:cs="Arial"/>
        </w:rPr>
        <w:t xml:space="preserve"> Respondents on the 18</w:t>
      </w:r>
      <w:r w:rsidR="002C0075" w:rsidRPr="002C0075">
        <w:rPr>
          <w:rFonts w:ascii="Arial" w:hAnsi="Arial" w:cs="Arial"/>
          <w:vertAlign w:val="superscript"/>
        </w:rPr>
        <w:t>th</w:t>
      </w:r>
      <w:r w:rsidR="002C0075">
        <w:rPr>
          <w:rFonts w:ascii="Arial" w:hAnsi="Arial" w:cs="Arial"/>
        </w:rPr>
        <w:t xml:space="preserve"> of June 2017 be set aside;</w:t>
      </w:r>
    </w:p>
    <w:p w14:paraId="7A45A3C0" w14:textId="77777777" w:rsidR="00312491" w:rsidRDefault="002C0075" w:rsidP="00312491">
      <w:pPr>
        <w:pStyle w:val="NoSpacing"/>
        <w:spacing w:line="360" w:lineRule="auto"/>
        <w:ind w:left="720"/>
        <w:jc w:val="both"/>
        <w:rPr>
          <w:rFonts w:ascii="Arial" w:hAnsi="Arial" w:cs="Arial"/>
        </w:rPr>
      </w:pPr>
      <w:r>
        <w:rPr>
          <w:rFonts w:ascii="Arial" w:hAnsi="Arial" w:cs="Arial"/>
        </w:rPr>
        <w:t xml:space="preserve"> </w:t>
      </w:r>
      <w:r w:rsidR="00415376">
        <w:rPr>
          <w:rFonts w:ascii="Arial" w:hAnsi="Arial" w:cs="Arial"/>
        </w:rPr>
        <w:t xml:space="preserve"> </w:t>
      </w:r>
      <w:r w:rsidR="004400FB">
        <w:rPr>
          <w:rFonts w:ascii="Arial" w:hAnsi="Arial" w:cs="Arial"/>
        </w:rPr>
        <w:t>2.</w:t>
      </w:r>
      <w:r w:rsidR="004400FB">
        <w:rPr>
          <w:rFonts w:ascii="Arial" w:hAnsi="Arial" w:cs="Arial"/>
        </w:rPr>
        <w:tab/>
        <w:t xml:space="preserve">That the Applicants be reinstated as beneficiaries of the </w:t>
      </w:r>
      <w:r w:rsidR="00135331">
        <w:rPr>
          <w:rFonts w:ascii="Arial" w:hAnsi="Arial" w:cs="Arial"/>
        </w:rPr>
        <w:t>Sch</w:t>
      </w:r>
      <w:r w:rsidR="00D734B2">
        <w:rPr>
          <w:rFonts w:ascii="Arial" w:hAnsi="Arial" w:cs="Arial"/>
        </w:rPr>
        <w:t>üt</w:t>
      </w:r>
      <w:r w:rsidR="00135331">
        <w:rPr>
          <w:rFonts w:ascii="Arial" w:hAnsi="Arial" w:cs="Arial"/>
        </w:rPr>
        <w:t>te</w:t>
      </w:r>
      <w:r w:rsidR="004400FB">
        <w:rPr>
          <w:rFonts w:ascii="Arial" w:hAnsi="Arial" w:cs="Arial"/>
        </w:rPr>
        <w:t xml:space="preserve"> </w:t>
      </w:r>
      <w:r w:rsidR="002F74AE">
        <w:rPr>
          <w:rFonts w:ascii="Arial" w:hAnsi="Arial" w:cs="Arial"/>
        </w:rPr>
        <w:t>Trust</w:t>
      </w:r>
      <w:r w:rsidR="004400FB">
        <w:rPr>
          <w:rFonts w:ascii="Arial" w:hAnsi="Arial" w:cs="Arial"/>
        </w:rPr>
        <w:t>;</w:t>
      </w:r>
    </w:p>
    <w:p w14:paraId="5CA80040" w14:textId="77777777" w:rsidR="004400FB" w:rsidRDefault="00312491" w:rsidP="00770890">
      <w:pPr>
        <w:pStyle w:val="NoSpacing"/>
        <w:spacing w:line="360" w:lineRule="auto"/>
        <w:ind w:left="1436" w:hanging="585"/>
        <w:jc w:val="both"/>
        <w:rPr>
          <w:rFonts w:ascii="Arial" w:hAnsi="Arial" w:cs="Arial"/>
        </w:rPr>
      </w:pPr>
      <w:r>
        <w:rPr>
          <w:rFonts w:ascii="Arial" w:hAnsi="Arial" w:cs="Arial"/>
        </w:rPr>
        <w:t>3.</w:t>
      </w:r>
      <w:r w:rsidR="004400FB">
        <w:rPr>
          <w:rFonts w:ascii="Arial" w:hAnsi="Arial" w:cs="Arial"/>
        </w:rPr>
        <w:tab/>
      </w:r>
      <w:r w:rsidR="00BA098A">
        <w:rPr>
          <w:rFonts w:ascii="Arial" w:hAnsi="Arial" w:cs="Arial"/>
        </w:rPr>
        <w:t xml:space="preserve">That copies of the financial statements of the </w:t>
      </w:r>
      <w:r w:rsidR="00D734B2">
        <w:rPr>
          <w:rFonts w:ascii="Arial" w:hAnsi="Arial" w:cs="Arial"/>
        </w:rPr>
        <w:t xml:space="preserve">Schütte </w:t>
      </w:r>
      <w:r w:rsidR="002F74AE">
        <w:rPr>
          <w:rFonts w:ascii="Arial" w:hAnsi="Arial" w:cs="Arial"/>
        </w:rPr>
        <w:t>Trust</w:t>
      </w:r>
      <w:r w:rsidR="00BA098A">
        <w:rPr>
          <w:rFonts w:ascii="Arial" w:hAnsi="Arial" w:cs="Arial"/>
        </w:rPr>
        <w:t xml:space="preserve"> for the past five years </w:t>
      </w:r>
      <w:r w:rsidR="00770890">
        <w:rPr>
          <w:rFonts w:ascii="Arial" w:hAnsi="Arial" w:cs="Arial"/>
        </w:rPr>
        <w:t>be handed to each one of the Applicants;</w:t>
      </w:r>
    </w:p>
    <w:p w14:paraId="341E7716" w14:textId="77777777" w:rsidR="00770890" w:rsidRDefault="00770890" w:rsidP="005221FD">
      <w:pPr>
        <w:pStyle w:val="NoSpacing"/>
        <w:spacing w:line="360" w:lineRule="auto"/>
        <w:ind w:left="1436" w:hanging="585"/>
        <w:jc w:val="both"/>
        <w:rPr>
          <w:rFonts w:ascii="Arial" w:hAnsi="Arial" w:cs="Arial"/>
        </w:rPr>
      </w:pPr>
      <w:r>
        <w:rPr>
          <w:rFonts w:ascii="Arial" w:hAnsi="Arial" w:cs="Arial"/>
        </w:rPr>
        <w:t>4.</w:t>
      </w:r>
      <w:r>
        <w:rPr>
          <w:rFonts w:ascii="Arial" w:hAnsi="Arial" w:cs="Arial"/>
        </w:rPr>
        <w:tab/>
        <w:t xml:space="preserve">That an independent auditor be appointed to do an audit on the financial matters </w:t>
      </w:r>
      <w:r w:rsidR="005221FD">
        <w:rPr>
          <w:rFonts w:ascii="Arial" w:hAnsi="Arial" w:cs="Arial"/>
        </w:rPr>
        <w:t xml:space="preserve">of the </w:t>
      </w:r>
      <w:r w:rsidR="00D734B2">
        <w:rPr>
          <w:rFonts w:ascii="Arial" w:hAnsi="Arial" w:cs="Arial"/>
        </w:rPr>
        <w:t xml:space="preserve">Schütte </w:t>
      </w:r>
      <w:r w:rsidR="002F74AE">
        <w:rPr>
          <w:rFonts w:ascii="Arial" w:hAnsi="Arial" w:cs="Arial"/>
        </w:rPr>
        <w:t>Trust</w:t>
      </w:r>
      <w:r w:rsidR="005221FD">
        <w:rPr>
          <w:rFonts w:ascii="Arial" w:hAnsi="Arial" w:cs="Arial"/>
        </w:rPr>
        <w:t xml:space="preserve"> and that the costs of audit be paid by 1</w:t>
      </w:r>
      <w:r w:rsidR="005221FD" w:rsidRPr="005221FD">
        <w:rPr>
          <w:rFonts w:ascii="Arial" w:hAnsi="Arial" w:cs="Arial"/>
          <w:vertAlign w:val="superscript"/>
        </w:rPr>
        <w:t>st</w:t>
      </w:r>
      <w:r w:rsidR="005221FD">
        <w:rPr>
          <w:rFonts w:ascii="Arial" w:hAnsi="Arial" w:cs="Arial"/>
        </w:rPr>
        <w:t xml:space="preserve"> – 3</w:t>
      </w:r>
      <w:r w:rsidR="005221FD" w:rsidRPr="005221FD">
        <w:rPr>
          <w:rFonts w:ascii="Arial" w:hAnsi="Arial" w:cs="Arial"/>
          <w:vertAlign w:val="superscript"/>
        </w:rPr>
        <w:t>rd</w:t>
      </w:r>
      <w:r w:rsidR="005221FD">
        <w:rPr>
          <w:rFonts w:ascii="Arial" w:hAnsi="Arial" w:cs="Arial"/>
        </w:rPr>
        <w:t xml:space="preserve"> Respondents;</w:t>
      </w:r>
    </w:p>
    <w:p w14:paraId="0FCB46AF" w14:textId="77777777" w:rsidR="005221FD" w:rsidRDefault="005221FD" w:rsidP="00D675E7">
      <w:pPr>
        <w:pStyle w:val="NoSpacing"/>
        <w:spacing w:line="360" w:lineRule="auto"/>
        <w:ind w:left="1436" w:hanging="585"/>
        <w:jc w:val="both"/>
        <w:rPr>
          <w:rFonts w:ascii="Arial" w:hAnsi="Arial" w:cs="Arial"/>
        </w:rPr>
      </w:pPr>
      <w:r>
        <w:rPr>
          <w:rFonts w:ascii="Arial" w:hAnsi="Arial" w:cs="Arial"/>
        </w:rPr>
        <w:t>5.</w:t>
      </w:r>
      <w:r>
        <w:rPr>
          <w:rFonts w:ascii="Arial" w:hAnsi="Arial" w:cs="Arial"/>
        </w:rPr>
        <w:tab/>
        <w:t xml:space="preserve">Interdicting </w:t>
      </w:r>
      <w:r w:rsidR="00FA71A0">
        <w:rPr>
          <w:rFonts w:ascii="Arial" w:hAnsi="Arial" w:cs="Arial"/>
        </w:rPr>
        <w:t xml:space="preserve">the Respondents </w:t>
      </w:r>
      <w:r w:rsidR="001B2799">
        <w:rPr>
          <w:rFonts w:ascii="Arial" w:hAnsi="Arial" w:cs="Arial"/>
        </w:rPr>
        <w:t xml:space="preserve">from amending or effecting any alterations to the </w:t>
      </w:r>
      <w:r w:rsidR="002F74AE">
        <w:rPr>
          <w:rFonts w:ascii="Arial" w:hAnsi="Arial" w:cs="Arial"/>
        </w:rPr>
        <w:t>Trust</w:t>
      </w:r>
      <w:r w:rsidR="001B2799">
        <w:rPr>
          <w:rFonts w:ascii="Arial" w:hAnsi="Arial" w:cs="Arial"/>
        </w:rPr>
        <w:t xml:space="preserve"> </w:t>
      </w:r>
      <w:r w:rsidR="00D734B2">
        <w:rPr>
          <w:rFonts w:ascii="Arial" w:hAnsi="Arial" w:cs="Arial"/>
        </w:rPr>
        <w:t>D</w:t>
      </w:r>
      <w:r w:rsidR="001B2799">
        <w:rPr>
          <w:rFonts w:ascii="Arial" w:hAnsi="Arial" w:cs="Arial"/>
        </w:rPr>
        <w:t xml:space="preserve">eed of the </w:t>
      </w:r>
      <w:r w:rsidR="00D734B2">
        <w:rPr>
          <w:rFonts w:ascii="Arial" w:hAnsi="Arial" w:cs="Arial"/>
        </w:rPr>
        <w:t xml:space="preserve">Schütte </w:t>
      </w:r>
      <w:r w:rsidR="002F74AE">
        <w:rPr>
          <w:rFonts w:ascii="Arial" w:hAnsi="Arial" w:cs="Arial"/>
        </w:rPr>
        <w:t>Trust</w:t>
      </w:r>
      <w:r w:rsidR="00D675E7">
        <w:rPr>
          <w:rFonts w:ascii="Arial" w:hAnsi="Arial" w:cs="Arial"/>
        </w:rPr>
        <w:t>, which affects the rights or interests of the beneficiaries, except with the written approval of all beneficiaries first having been obtained.</w:t>
      </w:r>
    </w:p>
    <w:p w14:paraId="04636A30" w14:textId="77777777" w:rsidR="00D675E7" w:rsidRDefault="00D675E7" w:rsidP="00D675E7">
      <w:pPr>
        <w:pStyle w:val="NoSpacing"/>
        <w:spacing w:line="360" w:lineRule="auto"/>
        <w:ind w:left="1436" w:hanging="585"/>
        <w:jc w:val="both"/>
        <w:rPr>
          <w:rFonts w:ascii="Arial" w:hAnsi="Arial" w:cs="Arial"/>
        </w:rPr>
      </w:pPr>
      <w:r>
        <w:rPr>
          <w:rFonts w:ascii="Arial" w:hAnsi="Arial" w:cs="Arial"/>
        </w:rPr>
        <w:t>6.</w:t>
      </w:r>
      <w:r>
        <w:rPr>
          <w:rFonts w:ascii="Arial" w:hAnsi="Arial" w:cs="Arial"/>
        </w:rPr>
        <w:tab/>
        <w:t>That the Respondents pay the costs of this application jointly and severally, the one paying the other to be absolved.</w:t>
      </w:r>
    </w:p>
    <w:p w14:paraId="74ED7945" w14:textId="77777777" w:rsidR="00D675E7" w:rsidRPr="00415376" w:rsidRDefault="00D675E7" w:rsidP="00312491">
      <w:pPr>
        <w:pStyle w:val="NoSpacing"/>
        <w:spacing w:line="360" w:lineRule="auto"/>
        <w:ind w:left="851"/>
        <w:jc w:val="both"/>
        <w:rPr>
          <w:rFonts w:ascii="Arial" w:hAnsi="Arial" w:cs="Arial"/>
        </w:rPr>
      </w:pPr>
      <w:r>
        <w:rPr>
          <w:rFonts w:ascii="Arial" w:hAnsi="Arial" w:cs="Arial"/>
        </w:rPr>
        <w:t>7.</w:t>
      </w:r>
      <w:r>
        <w:rPr>
          <w:rFonts w:ascii="Arial" w:hAnsi="Arial" w:cs="Arial"/>
        </w:rPr>
        <w:tab/>
        <w:t>Fu</w:t>
      </w:r>
      <w:r w:rsidR="00295ED1">
        <w:rPr>
          <w:rFonts w:ascii="Arial" w:hAnsi="Arial" w:cs="Arial"/>
        </w:rPr>
        <w:t>rther and/or alternative relief.</w:t>
      </w:r>
      <w:r w:rsidR="00634171">
        <w:rPr>
          <w:rFonts w:ascii="Arial" w:hAnsi="Arial" w:cs="Arial"/>
        </w:rPr>
        <w:t>’</w:t>
      </w:r>
    </w:p>
    <w:p w14:paraId="555230FE" w14:textId="77777777" w:rsidR="00415376" w:rsidRDefault="00415376" w:rsidP="009F561B">
      <w:pPr>
        <w:pStyle w:val="NoSpacing"/>
        <w:spacing w:line="480" w:lineRule="auto"/>
        <w:jc w:val="both"/>
        <w:rPr>
          <w:rFonts w:ascii="Arial" w:hAnsi="Arial" w:cs="Arial"/>
          <w:sz w:val="24"/>
          <w:szCs w:val="24"/>
        </w:rPr>
      </w:pPr>
    </w:p>
    <w:p w14:paraId="4D2E73E3" w14:textId="17DC0EFE" w:rsidR="002F6DFE" w:rsidRDefault="007D4C2F" w:rsidP="007D4C2F">
      <w:pPr>
        <w:pStyle w:val="NoSpacing"/>
        <w:spacing w:line="48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460986">
        <w:rPr>
          <w:rFonts w:ascii="Arial" w:hAnsi="Arial" w:cs="Arial"/>
          <w:sz w:val="24"/>
          <w:szCs w:val="24"/>
        </w:rPr>
        <w:t>The</w:t>
      </w:r>
      <w:r w:rsidR="002F6DFE">
        <w:rPr>
          <w:rFonts w:ascii="Arial" w:hAnsi="Arial" w:cs="Arial"/>
          <w:sz w:val="24"/>
          <w:szCs w:val="24"/>
        </w:rPr>
        <w:t xml:space="preserve"> relief sought was premise</w:t>
      </w:r>
      <w:r w:rsidR="00C3665C">
        <w:rPr>
          <w:rFonts w:ascii="Arial" w:hAnsi="Arial" w:cs="Arial"/>
          <w:sz w:val="24"/>
          <w:szCs w:val="24"/>
        </w:rPr>
        <w:t>d</w:t>
      </w:r>
      <w:r w:rsidR="002F6DFE">
        <w:rPr>
          <w:rFonts w:ascii="Arial" w:hAnsi="Arial" w:cs="Arial"/>
          <w:sz w:val="24"/>
          <w:szCs w:val="24"/>
        </w:rPr>
        <w:t xml:space="preserve"> on the following contentions:</w:t>
      </w:r>
    </w:p>
    <w:p w14:paraId="0A20AFB9" w14:textId="77777777" w:rsidR="002F6DFE" w:rsidRDefault="002F6DFE" w:rsidP="002F6DFE">
      <w:pPr>
        <w:pStyle w:val="NoSpacing"/>
        <w:spacing w:line="480" w:lineRule="auto"/>
        <w:jc w:val="both"/>
        <w:rPr>
          <w:rFonts w:ascii="Arial" w:hAnsi="Arial" w:cs="Arial"/>
          <w:sz w:val="24"/>
          <w:szCs w:val="24"/>
        </w:rPr>
      </w:pPr>
    </w:p>
    <w:p w14:paraId="23020109" w14:textId="13A0B8BE" w:rsidR="002F6DFE" w:rsidRDefault="007D4C2F" w:rsidP="007D4C2F">
      <w:pPr>
        <w:pStyle w:val="NoSpacing"/>
        <w:spacing w:line="480" w:lineRule="auto"/>
        <w:ind w:left="1276" w:hanging="556"/>
        <w:jc w:val="both"/>
        <w:rPr>
          <w:rFonts w:ascii="Arial" w:hAnsi="Arial" w:cs="Arial"/>
          <w:sz w:val="24"/>
          <w:szCs w:val="24"/>
        </w:rPr>
      </w:pPr>
      <w:r>
        <w:rPr>
          <w:rFonts w:ascii="Arial" w:hAnsi="Arial" w:cs="Arial"/>
          <w:sz w:val="24"/>
          <w:szCs w:val="24"/>
        </w:rPr>
        <w:t>(a)</w:t>
      </w:r>
      <w:r>
        <w:rPr>
          <w:rFonts w:ascii="Arial" w:hAnsi="Arial" w:cs="Arial"/>
          <w:sz w:val="24"/>
          <w:szCs w:val="24"/>
        </w:rPr>
        <w:tab/>
      </w:r>
      <w:r w:rsidR="00624D17">
        <w:rPr>
          <w:rFonts w:ascii="Arial" w:hAnsi="Arial" w:cs="Arial"/>
          <w:sz w:val="24"/>
          <w:szCs w:val="24"/>
        </w:rPr>
        <w:t>t</w:t>
      </w:r>
      <w:r w:rsidR="009F3CDC">
        <w:rPr>
          <w:rFonts w:ascii="Arial" w:hAnsi="Arial" w:cs="Arial"/>
          <w:sz w:val="24"/>
          <w:szCs w:val="24"/>
        </w:rPr>
        <w:t xml:space="preserve">hat </w:t>
      </w:r>
      <w:r w:rsidR="00EE7340">
        <w:rPr>
          <w:rFonts w:ascii="Arial" w:hAnsi="Arial" w:cs="Arial"/>
          <w:sz w:val="24"/>
          <w:szCs w:val="24"/>
        </w:rPr>
        <w:t xml:space="preserve">a </w:t>
      </w:r>
      <w:r w:rsidR="00767794">
        <w:rPr>
          <w:rFonts w:ascii="Arial" w:hAnsi="Arial" w:cs="Arial"/>
          <w:sz w:val="24"/>
          <w:szCs w:val="24"/>
        </w:rPr>
        <w:t>t</w:t>
      </w:r>
      <w:r w:rsidR="002F74AE">
        <w:rPr>
          <w:rFonts w:ascii="Arial" w:hAnsi="Arial" w:cs="Arial"/>
          <w:sz w:val="24"/>
          <w:szCs w:val="24"/>
        </w:rPr>
        <w:t>rust</w:t>
      </w:r>
      <w:r w:rsidR="00EE7340">
        <w:rPr>
          <w:rFonts w:ascii="Arial" w:hAnsi="Arial" w:cs="Arial"/>
          <w:sz w:val="24"/>
          <w:szCs w:val="24"/>
        </w:rPr>
        <w:t>ee</w:t>
      </w:r>
      <w:r w:rsidR="00C3665C">
        <w:rPr>
          <w:rFonts w:ascii="Arial" w:hAnsi="Arial" w:cs="Arial"/>
          <w:sz w:val="24"/>
          <w:szCs w:val="24"/>
        </w:rPr>
        <w:t xml:space="preserve"> (Ascan)</w:t>
      </w:r>
      <w:r w:rsidR="00EE7340">
        <w:rPr>
          <w:rFonts w:ascii="Arial" w:hAnsi="Arial" w:cs="Arial"/>
          <w:sz w:val="24"/>
          <w:szCs w:val="24"/>
        </w:rPr>
        <w:t xml:space="preserve"> was not given notice of the meeting </w:t>
      </w:r>
      <w:r w:rsidR="00624D17">
        <w:rPr>
          <w:rFonts w:ascii="Arial" w:hAnsi="Arial" w:cs="Arial"/>
          <w:sz w:val="24"/>
          <w:szCs w:val="24"/>
        </w:rPr>
        <w:t xml:space="preserve">of </w:t>
      </w:r>
      <w:r w:rsidR="00EE7340">
        <w:rPr>
          <w:rFonts w:ascii="Arial" w:hAnsi="Arial" w:cs="Arial"/>
          <w:sz w:val="24"/>
          <w:szCs w:val="24"/>
        </w:rPr>
        <w:t>18 June 2017</w:t>
      </w:r>
      <w:r w:rsidR="00624D17">
        <w:rPr>
          <w:rFonts w:ascii="Arial" w:hAnsi="Arial" w:cs="Arial"/>
          <w:sz w:val="24"/>
          <w:szCs w:val="24"/>
        </w:rPr>
        <w:t>;</w:t>
      </w:r>
    </w:p>
    <w:p w14:paraId="1EEE6BEC" w14:textId="77777777" w:rsidR="00C37E96" w:rsidRDefault="00C37E96" w:rsidP="00C37E96">
      <w:pPr>
        <w:pStyle w:val="NoSpacing"/>
        <w:spacing w:line="480" w:lineRule="auto"/>
        <w:ind w:left="1276"/>
        <w:jc w:val="both"/>
        <w:rPr>
          <w:rFonts w:ascii="Arial" w:hAnsi="Arial" w:cs="Arial"/>
          <w:sz w:val="24"/>
          <w:szCs w:val="24"/>
        </w:rPr>
      </w:pPr>
    </w:p>
    <w:p w14:paraId="3BAEF24F" w14:textId="3AE23890" w:rsidR="00586295" w:rsidRDefault="007D4C2F" w:rsidP="007D4C2F">
      <w:pPr>
        <w:pStyle w:val="NoSpacing"/>
        <w:spacing w:line="480" w:lineRule="auto"/>
        <w:ind w:left="1276" w:hanging="556"/>
        <w:jc w:val="both"/>
        <w:rPr>
          <w:rFonts w:ascii="Arial" w:hAnsi="Arial" w:cs="Arial"/>
          <w:sz w:val="24"/>
          <w:szCs w:val="24"/>
        </w:rPr>
      </w:pPr>
      <w:r>
        <w:rPr>
          <w:rFonts w:ascii="Arial" w:hAnsi="Arial" w:cs="Arial"/>
          <w:sz w:val="24"/>
          <w:szCs w:val="24"/>
        </w:rPr>
        <w:t>(b)</w:t>
      </w:r>
      <w:r>
        <w:rPr>
          <w:rFonts w:ascii="Arial" w:hAnsi="Arial" w:cs="Arial"/>
          <w:sz w:val="24"/>
          <w:szCs w:val="24"/>
        </w:rPr>
        <w:tab/>
      </w:r>
      <w:r w:rsidR="00D94672">
        <w:rPr>
          <w:rFonts w:ascii="Arial" w:hAnsi="Arial" w:cs="Arial"/>
          <w:sz w:val="24"/>
          <w:szCs w:val="24"/>
        </w:rPr>
        <w:t xml:space="preserve">none of the </w:t>
      </w:r>
      <w:r w:rsidR="00957D76">
        <w:rPr>
          <w:rFonts w:ascii="Arial" w:hAnsi="Arial" w:cs="Arial"/>
          <w:sz w:val="24"/>
          <w:szCs w:val="24"/>
        </w:rPr>
        <w:t>siblings</w:t>
      </w:r>
      <w:r w:rsidR="00D94672">
        <w:rPr>
          <w:rFonts w:ascii="Arial" w:hAnsi="Arial" w:cs="Arial"/>
          <w:sz w:val="24"/>
          <w:szCs w:val="24"/>
        </w:rPr>
        <w:t xml:space="preserve"> affected </w:t>
      </w:r>
      <w:r w:rsidR="00586295">
        <w:rPr>
          <w:rFonts w:ascii="Arial" w:hAnsi="Arial" w:cs="Arial"/>
          <w:sz w:val="24"/>
          <w:szCs w:val="24"/>
        </w:rPr>
        <w:t xml:space="preserve">by the decision at the meeting of 18 June 2017 to remove them </w:t>
      </w:r>
      <w:r w:rsidR="005E110A">
        <w:rPr>
          <w:rFonts w:ascii="Arial" w:hAnsi="Arial" w:cs="Arial"/>
          <w:sz w:val="24"/>
          <w:szCs w:val="24"/>
        </w:rPr>
        <w:t>(and their beneficiaries) were given notice of the intention to remove them as beneficiaries</w:t>
      </w:r>
      <w:r w:rsidR="00586295">
        <w:rPr>
          <w:rFonts w:ascii="Arial" w:hAnsi="Arial" w:cs="Arial"/>
          <w:sz w:val="24"/>
          <w:szCs w:val="24"/>
        </w:rPr>
        <w:t>;</w:t>
      </w:r>
    </w:p>
    <w:p w14:paraId="419295AB" w14:textId="77777777" w:rsidR="007B6034" w:rsidRDefault="007B6034" w:rsidP="007B6034">
      <w:pPr>
        <w:pStyle w:val="NoSpacing"/>
        <w:spacing w:line="480" w:lineRule="auto"/>
        <w:jc w:val="both"/>
        <w:rPr>
          <w:rFonts w:ascii="Arial" w:hAnsi="Arial" w:cs="Arial"/>
          <w:sz w:val="24"/>
          <w:szCs w:val="24"/>
        </w:rPr>
      </w:pPr>
    </w:p>
    <w:p w14:paraId="2F849A36" w14:textId="481A7AB4" w:rsidR="00ED0975" w:rsidRDefault="007D4C2F" w:rsidP="007D4C2F">
      <w:pPr>
        <w:pStyle w:val="NoSpacing"/>
        <w:spacing w:line="480" w:lineRule="auto"/>
        <w:ind w:left="1276" w:hanging="556"/>
        <w:jc w:val="both"/>
        <w:rPr>
          <w:rFonts w:ascii="Arial" w:hAnsi="Arial" w:cs="Arial"/>
          <w:sz w:val="24"/>
          <w:szCs w:val="24"/>
        </w:rPr>
      </w:pPr>
      <w:r>
        <w:rPr>
          <w:rFonts w:ascii="Arial" w:hAnsi="Arial" w:cs="Arial"/>
          <w:sz w:val="24"/>
          <w:szCs w:val="24"/>
        </w:rPr>
        <w:t>(c)</w:t>
      </w:r>
      <w:r>
        <w:rPr>
          <w:rFonts w:ascii="Arial" w:hAnsi="Arial" w:cs="Arial"/>
          <w:sz w:val="24"/>
          <w:szCs w:val="24"/>
        </w:rPr>
        <w:tab/>
      </w:r>
      <w:r w:rsidR="00ED0975">
        <w:rPr>
          <w:rFonts w:ascii="Arial" w:hAnsi="Arial" w:cs="Arial"/>
          <w:sz w:val="24"/>
          <w:szCs w:val="24"/>
        </w:rPr>
        <w:t xml:space="preserve">that the </w:t>
      </w:r>
      <w:r w:rsidR="00767794">
        <w:rPr>
          <w:rFonts w:ascii="Arial" w:hAnsi="Arial" w:cs="Arial"/>
          <w:sz w:val="24"/>
          <w:szCs w:val="24"/>
        </w:rPr>
        <w:t>t</w:t>
      </w:r>
      <w:r w:rsidR="002F74AE">
        <w:rPr>
          <w:rFonts w:ascii="Arial" w:hAnsi="Arial" w:cs="Arial"/>
          <w:sz w:val="24"/>
          <w:szCs w:val="24"/>
        </w:rPr>
        <w:t>rust</w:t>
      </w:r>
      <w:r w:rsidR="00ED0975">
        <w:rPr>
          <w:rFonts w:ascii="Arial" w:hAnsi="Arial" w:cs="Arial"/>
          <w:sz w:val="24"/>
          <w:szCs w:val="24"/>
        </w:rPr>
        <w:t>ees did not have the power to remove beneficiaries;</w:t>
      </w:r>
    </w:p>
    <w:p w14:paraId="0D1CE256" w14:textId="77777777" w:rsidR="00C37E96" w:rsidRDefault="00C37E96" w:rsidP="00C37E96">
      <w:pPr>
        <w:pStyle w:val="NoSpacing"/>
        <w:spacing w:line="480" w:lineRule="auto"/>
        <w:ind w:left="1276"/>
        <w:jc w:val="both"/>
        <w:rPr>
          <w:rFonts w:ascii="Arial" w:hAnsi="Arial" w:cs="Arial"/>
          <w:sz w:val="24"/>
          <w:szCs w:val="24"/>
        </w:rPr>
      </w:pPr>
    </w:p>
    <w:p w14:paraId="2823B31E" w14:textId="5447231A" w:rsidR="000F18DE" w:rsidRDefault="007D4C2F" w:rsidP="007D4C2F">
      <w:pPr>
        <w:pStyle w:val="NoSpacing"/>
        <w:spacing w:line="480" w:lineRule="auto"/>
        <w:ind w:left="1276" w:hanging="556"/>
        <w:jc w:val="both"/>
        <w:rPr>
          <w:rFonts w:ascii="Arial" w:hAnsi="Arial" w:cs="Arial"/>
          <w:sz w:val="24"/>
          <w:szCs w:val="24"/>
        </w:rPr>
      </w:pPr>
      <w:r>
        <w:rPr>
          <w:rFonts w:ascii="Arial" w:hAnsi="Arial" w:cs="Arial"/>
          <w:sz w:val="24"/>
          <w:szCs w:val="24"/>
        </w:rPr>
        <w:t>(d)</w:t>
      </w:r>
      <w:r>
        <w:rPr>
          <w:rFonts w:ascii="Arial" w:hAnsi="Arial" w:cs="Arial"/>
          <w:sz w:val="24"/>
          <w:szCs w:val="24"/>
        </w:rPr>
        <w:tab/>
      </w:r>
      <w:r w:rsidR="00ED0975">
        <w:rPr>
          <w:rFonts w:ascii="Arial" w:hAnsi="Arial" w:cs="Arial"/>
          <w:sz w:val="24"/>
          <w:szCs w:val="24"/>
        </w:rPr>
        <w:t xml:space="preserve">that the requirements of clause </w:t>
      </w:r>
      <w:r w:rsidR="00634171">
        <w:rPr>
          <w:rFonts w:ascii="Arial" w:hAnsi="Arial" w:cs="Arial"/>
          <w:sz w:val="24"/>
          <w:szCs w:val="24"/>
        </w:rPr>
        <w:t>1</w:t>
      </w:r>
      <w:r w:rsidR="00ED0975">
        <w:rPr>
          <w:rFonts w:ascii="Arial" w:hAnsi="Arial" w:cs="Arial"/>
          <w:sz w:val="24"/>
          <w:szCs w:val="24"/>
        </w:rPr>
        <w:t xml:space="preserve">7 </w:t>
      </w:r>
      <w:r w:rsidR="00C15365">
        <w:rPr>
          <w:rFonts w:ascii="Arial" w:hAnsi="Arial" w:cs="Arial"/>
          <w:sz w:val="24"/>
          <w:szCs w:val="24"/>
        </w:rPr>
        <w:t xml:space="preserve">of the </w:t>
      </w:r>
      <w:r w:rsidR="002F74AE">
        <w:rPr>
          <w:rFonts w:ascii="Arial" w:hAnsi="Arial" w:cs="Arial"/>
          <w:sz w:val="24"/>
          <w:szCs w:val="24"/>
        </w:rPr>
        <w:t>Trust</w:t>
      </w:r>
      <w:r w:rsidR="00C15365">
        <w:rPr>
          <w:rFonts w:ascii="Arial" w:hAnsi="Arial" w:cs="Arial"/>
          <w:sz w:val="24"/>
          <w:szCs w:val="24"/>
        </w:rPr>
        <w:t xml:space="preserve"> </w:t>
      </w:r>
      <w:r w:rsidR="00D734B2">
        <w:rPr>
          <w:rFonts w:ascii="Arial" w:hAnsi="Arial" w:cs="Arial"/>
          <w:sz w:val="24"/>
          <w:szCs w:val="24"/>
        </w:rPr>
        <w:t>D</w:t>
      </w:r>
      <w:r w:rsidR="00C15365">
        <w:rPr>
          <w:rFonts w:ascii="Arial" w:hAnsi="Arial" w:cs="Arial"/>
          <w:sz w:val="24"/>
          <w:szCs w:val="24"/>
        </w:rPr>
        <w:t xml:space="preserve">eed </w:t>
      </w:r>
      <w:r w:rsidR="00D734B2">
        <w:rPr>
          <w:rFonts w:ascii="Arial" w:hAnsi="Arial" w:cs="Arial"/>
          <w:sz w:val="24"/>
          <w:szCs w:val="24"/>
        </w:rPr>
        <w:t>were</w:t>
      </w:r>
      <w:r w:rsidR="00C15365">
        <w:rPr>
          <w:rFonts w:ascii="Arial" w:hAnsi="Arial" w:cs="Arial"/>
          <w:sz w:val="24"/>
          <w:szCs w:val="24"/>
        </w:rPr>
        <w:t xml:space="preserve"> not complied with as it was not a decision ‘by all the </w:t>
      </w:r>
      <w:r w:rsidR="00767794">
        <w:rPr>
          <w:rFonts w:ascii="Arial" w:hAnsi="Arial" w:cs="Arial"/>
          <w:sz w:val="24"/>
          <w:szCs w:val="24"/>
        </w:rPr>
        <w:t>t</w:t>
      </w:r>
      <w:r w:rsidR="002F74AE">
        <w:rPr>
          <w:rFonts w:ascii="Arial" w:hAnsi="Arial" w:cs="Arial"/>
          <w:sz w:val="24"/>
          <w:szCs w:val="24"/>
        </w:rPr>
        <w:t>rust</w:t>
      </w:r>
      <w:r w:rsidR="000F18DE">
        <w:rPr>
          <w:rFonts w:ascii="Arial" w:hAnsi="Arial" w:cs="Arial"/>
          <w:sz w:val="24"/>
          <w:szCs w:val="24"/>
        </w:rPr>
        <w:t>ees acting jointly’ as he (Ascan)</w:t>
      </w:r>
      <w:r w:rsidR="00634171">
        <w:rPr>
          <w:rFonts w:ascii="Arial" w:hAnsi="Arial" w:cs="Arial"/>
          <w:sz w:val="24"/>
          <w:szCs w:val="24"/>
        </w:rPr>
        <w:t xml:space="preserve"> was not present at the meeting;</w:t>
      </w:r>
      <w:r w:rsidR="000F18DE">
        <w:rPr>
          <w:rFonts w:ascii="Arial" w:hAnsi="Arial" w:cs="Arial"/>
          <w:sz w:val="24"/>
          <w:szCs w:val="24"/>
        </w:rPr>
        <w:t xml:space="preserve"> </w:t>
      </w:r>
      <w:r w:rsidR="005C3414">
        <w:rPr>
          <w:rFonts w:ascii="Arial" w:hAnsi="Arial" w:cs="Arial"/>
          <w:sz w:val="24"/>
          <w:szCs w:val="24"/>
        </w:rPr>
        <w:t>and,</w:t>
      </w:r>
    </w:p>
    <w:p w14:paraId="7C9B5060" w14:textId="77777777" w:rsidR="00C37E96" w:rsidRDefault="00C37E96" w:rsidP="00C37E96">
      <w:pPr>
        <w:pStyle w:val="NoSpacing"/>
        <w:spacing w:line="480" w:lineRule="auto"/>
        <w:ind w:left="1276"/>
        <w:jc w:val="both"/>
        <w:rPr>
          <w:rFonts w:ascii="Arial" w:hAnsi="Arial" w:cs="Arial"/>
          <w:sz w:val="24"/>
          <w:szCs w:val="24"/>
        </w:rPr>
      </w:pPr>
    </w:p>
    <w:p w14:paraId="6D6761D7" w14:textId="467010F3" w:rsidR="003122C4" w:rsidRDefault="007D4C2F" w:rsidP="007D4C2F">
      <w:pPr>
        <w:pStyle w:val="NoSpacing"/>
        <w:spacing w:line="480" w:lineRule="auto"/>
        <w:ind w:left="1276" w:hanging="556"/>
        <w:jc w:val="both"/>
        <w:rPr>
          <w:rFonts w:ascii="Arial" w:hAnsi="Arial" w:cs="Arial"/>
          <w:sz w:val="24"/>
          <w:szCs w:val="24"/>
        </w:rPr>
      </w:pPr>
      <w:r>
        <w:rPr>
          <w:rFonts w:ascii="Arial" w:hAnsi="Arial" w:cs="Arial"/>
          <w:sz w:val="24"/>
          <w:szCs w:val="24"/>
        </w:rPr>
        <w:t>(e)</w:t>
      </w:r>
      <w:r>
        <w:rPr>
          <w:rFonts w:ascii="Arial" w:hAnsi="Arial" w:cs="Arial"/>
          <w:sz w:val="24"/>
          <w:szCs w:val="24"/>
        </w:rPr>
        <w:tab/>
      </w:r>
      <w:r w:rsidR="000F18DE">
        <w:rPr>
          <w:rFonts w:ascii="Arial" w:hAnsi="Arial" w:cs="Arial"/>
          <w:sz w:val="24"/>
          <w:szCs w:val="24"/>
        </w:rPr>
        <w:t>from date of his removal he and Ge</w:t>
      </w:r>
      <w:r w:rsidR="00957D76">
        <w:rPr>
          <w:rFonts w:ascii="Arial" w:hAnsi="Arial" w:cs="Arial"/>
          <w:sz w:val="24"/>
          <w:szCs w:val="24"/>
        </w:rPr>
        <w:t>s</w:t>
      </w:r>
      <w:r w:rsidR="000F18DE">
        <w:rPr>
          <w:rFonts w:ascii="Arial" w:hAnsi="Arial" w:cs="Arial"/>
          <w:sz w:val="24"/>
          <w:szCs w:val="24"/>
        </w:rPr>
        <w:t xml:space="preserve">a </w:t>
      </w:r>
      <w:r w:rsidR="003122C4">
        <w:rPr>
          <w:rFonts w:ascii="Arial" w:hAnsi="Arial" w:cs="Arial"/>
          <w:sz w:val="24"/>
          <w:szCs w:val="24"/>
        </w:rPr>
        <w:t xml:space="preserve">were </w:t>
      </w:r>
      <w:r w:rsidR="007B6034">
        <w:rPr>
          <w:rFonts w:ascii="Arial" w:hAnsi="Arial" w:cs="Arial"/>
          <w:sz w:val="24"/>
          <w:szCs w:val="24"/>
        </w:rPr>
        <w:t xml:space="preserve">not </w:t>
      </w:r>
      <w:r w:rsidR="003122C4">
        <w:rPr>
          <w:rFonts w:ascii="Arial" w:hAnsi="Arial" w:cs="Arial"/>
          <w:sz w:val="24"/>
          <w:szCs w:val="24"/>
        </w:rPr>
        <w:t>furnish</w:t>
      </w:r>
      <w:r w:rsidR="007B6034">
        <w:rPr>
          <w:rFonts w:ascii="Arial" w:hAnsi="Arial" w:cs="Arial"/>
          <w:sz w:val="24"/>
          <w:szCs w:val="24"/>
        </w:rPr>
        <w:t>ed</w:t>
      </w:r>
      <w:r w:rsidR="003122C4">
        <w:rPr>
          <w:rFonts w:ascii="Arial" w:hAnsi="Arial" w:cs="Arial"/>
          <w:sz w:val="24"/>
          <w:szCs w:val="24"/>
        </w:rPr>
        <w:t xml:space="preserve"> with annual financial statements of the </w:t>
      </w:r>
      <w:r w:rsidR="002F74AE">
        <w:rPr>
          <w:rFonts w:ascii="Arial" w:hAnsi="Arial" w:cs="Arial"/>
          <w:sz w:val="24"/>
          <w:szCs w:val="24"/>
        </w:rPr>
        <w:t>Trust</w:t>
      </w:r>
      <w:r w:rsidR="003122C4">
        <w:rPr>
          <w:rFonts w:ascii="Arial" w:hAnsi="Arial" w:cs="Arial"/>
          <w:sz w:val="24"/>
          <w:szCs w:val="24"/>
        </w:rPr>
        <w:t>.</w:t>
      </w:r>
    </w:p>
    <w:p w14:paraId="322175C2" w14:textId="77777777" w:rsidR="00624D17" w:rsidRDefault="00586295" w:rsidP="003122C4">
      <w:pPr>
        <w:pStyle w:val="NoSpacing"/>
        <w:spacing w:line="480" w:lineRule="auto"/>
        <w:ind w:left="1276"/>
        <w:jc w:val="both"/>
        <w:rPr>
          <w:rFonts w:ascii="Arial" w:hAnsi="Arial" w:cs="Arial"/>
          <w:sz w:val="24"/>
          <w:szCs w:val="24"/>
        </w:rPr>
      </w:pPr>
      <w:r>
        <w:rPr>
          <w:rFonts w:ascii="Arial" w:hAnsi="Arial" w:cs="Arial"/>
          <w:sz w:val="24"/>
          <w:szCs w:val="24"/>
        </w:rPr>
        <w:t xml:space="preserve"> </w:t>
      </w:r>
    </w:p>
    <w:p w14:paraId="48AF68AB" w14:textId="21C2BA41" w:rsidR="00872DB7" w:rsidRDefault="007D4C2F" w:rsidP="007D4C2F">
      <w:pPr>
        <w:pStyle w:val="NoSpacing"/>
        <w:spacing w:line="48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3122C4">
        <w:rPr>
          <w:rFonts w:ascii="Arial" w:hAnsi="Arial" w:cs="Arial"/>
          <w:sz w:val="24"/>
          <w:szCs w:val="24"/>
        </w:rPr>
        <w:t>In respo</w:t>
      </w:r>
      <w:r w:rsidR="00872DB7">
        <w:rPr>
          <w:rFonts w:ascii="Arial" w:hAnsi="Arial" w:cs="Arial"/>
          <w:sz w:val="24"/>
          <w:szCs w:val="24"/>
        </w:rPr>
        <w:t>n</w:t>
      </w:r>
      <w:r w:rsidR="003122C4">
        <w:rPr>
          <w:rFonts w:ascii="Arial" w:hAnsi="Arial" w:cs="Arial"/>
          <w:sz w:val="24"/>
          <w:szCs w:val="24"/>
        </w:rPr>
        <w:t>se</w:t>
      </w:r>
      <w:r w:rsidR="00634171">
        <w:rPr>
          <w:rFonts w:ascii="Arial" w:hAnsi="Arial" w:cs="Arial"/>
          <w:sz w:val="24"/>
          <w:szCs w:val="24"/>
        </w:rPr>
        <w:t>,</w:t>
      </w:r>
      <w:r w:rsidR="00956C97">
        <w:rPr>
          <w:rFonts w:ascii="Arial" w:hAnsi="Arial" w:cs="Arial"/>
          <w:sz w:val="24"/>
          <w:szCs w:val="24"/>
        </w:rPr>
        <w:t xml:space="preserve"> the appellants contend</w:t>
      </w:r>
      <w:r w:rsidR="00872DB7">
        <w:rPr>
          <w:rFonts w:ascii="Arial" w:hAnsi="Arial" w:cs="Arial"/>
          <w:sz w:val="24"/>
          <w:szCs w:val="24"/>
        </w:rPr>
        <w:t>ed as follows:</w:t>
      </w:r>
    </w:p>
    <w:p w14:paraId="0C4F561F" w14:textId="77777777" w:rsidR="00872DB7" w:rsidRDefault="00872DB7" w:rsidP="00872DB7">
      <w:pPr>
        <w:pStyle w:val="NoSpacing"/>
        <w:spacing w:line="480" w:lineRule="auto"/>
        <w:jc w:val="both"/>
        <w:rPr>
          <w:rFonts w:ascii="Arial" w:hAnsi="Arial" w:cs="Arial"/>
          <w:sz w:val="24"/>
          <w:szCs w:val="24"/>
        </w:rPr>
      </w:pPr>
    </w:p>
    <w:p w14:paraId="5AA78940" w14:textId="183E1BF1" w:rsidR="00872DB7" w:rsidRDefault="007D4C2F" w:rsidP="007D4C2F">
      <w:pPr>
        <w:pStyle w:val="NoSpacing"/>
        <w:spacing w:line="480" w:lineRule="auto"/>
        <w:ind w:left="1418" w:hanging="698"/>
        <w:jc w:val="both"/>
        <w:rPr>
          <w:rFonts w:ascii="Arial" w:hAnsi="Arial" w:cs="Arial"/>
          <w:sz w:val="24"/>
          <w:szCs w:val="24"/>
        </w:rPr>
      </w:pPr>
      <w:r>
        <w:rPr>
          <w:rFonts w:ascii="Arial" w:hAnsi="Arial" w:cs="Arial"/>
          <w:sz w:val="24"/>
          <w:szCs w:val="24"/>
        </w:rPr>
        <w:t>(a)</w:t>
      </w:r>
      <w:r>
        <w:rPr>
          <w:rFonts w:ascii="Arial" w:hAnsi="Arial" w:cs="Arial"/>
          <w:sz w:val="24"/>
          <w:szCs w:val="24"/>
        </w:rPr>
        <w:tab/>
      </w:r>
      <w:r w:rsidR="005C3414">
        <w:rPr>
          <w:rFonts w:ascii="Arial" w:hAnsi="Arial" w:cs="Arial"/>
          <w:sz w:val="24"/>
          <w:szCs w:val="24"/>
        </w:rPr>
        <w:t>a</w:t>
      </w:r>
      <w:r w:rsidR="00610723">
        <w:rPr>
          <w:rFonts w:ascii="Arial" w:hAnsi="Arial" w:cs="Arial"/>
          <w:sz w:val="24"/>
          <w:szCs w:val="24"/>
        </w:rPr>
        <w:t xml:space="preserve">s Ascan had been removed as </w:t>
      </w:r>
      <w:r w:rsidR="00D734B2">
        <w:rPr>
          <w:rFonts w:ascii="Arial" w:hAnsi="Arial" w:cs="Arial"/>
          <w:sz w:val="24"/>
          <w:szCs w:val="24"/>
        </w:rPr>
        <w:t>t</w:t>
      </w:r>
      <w:r w:rsidR="002F74AE">
        <w:rPr>
          <w:rFonts w:ascii="Arial" w:hAnsi="Arial" w:cs="Arial"/>
          <w:sz w:val="24"/>
          <w:szCs w:val="24"/>
        </w:rPr>
        <w:t>rust</w:t>
      </w:r>
      <w:r w:rsidR="00610723">
        <w:rPr>
          <w:rFonts w:ascii="Arial" w:hAnsi="Arial" w:cs="Arial"/>
          <w:sz w:val="24"/>
          <w:szCs w:val="24"/>
        </w:rPr>
        <w:t xml:space="preserve">ee pursuant to clause 4.4.6 of </w:t>
      </w:r>
      <w:r w:rsidR="00237EFD">
        <w:rPr>
          <w:rFonts w:ascii="Arial" w:hAnsi="Arial" w:cs="Arial"/>
          <w:sz w:val="24"/>
          <w:szCs w:val="24"/>
        </w:rPr>
        <w:t xml:space="preserve">the </w:t>
      </w:r>
      <w:r w:rsidR="002F74AE">
        <w:rPr>
          <w:rFonts w:ascii="Arial" w:hAnsi="Arial" w:cs="Arial"/>
          <w:sz w:val="24"/>
          <w:szCs w:val="24"/>
        </w:rPr>
        <w:t>Trust</w:t>
      </w:r>
      <w:r w:rsidR="00237EFD">
        <w:rPr>
          <w:rFonts w:ascii="Arial" w:hAnsi="Arial" w:cs="Arial"/>
          <w:sz w:val="24"/>
          <w:szCs w:val="24"/>
        </w:rPr>
        <w:t xml:space="preserve"> </w:t>
      </w:r>
      <w:r w:rsidR="00767794">
        <w:rPr>
          <w:rFonts w:ascii="Arial" w:hAnsi="Arial" w:cs="Arial"/>
          <w:sz w:val="24"/>
          <w:szCs w:val="24"/>
        </w:rPr>
        <w:t>D</w:t>
      </w:r>
      <w:r w:rsidR="00237EFD">
        <w:rPr>
          <w:rFonts w:ascii="Arial" w:hAnsi="Arial" w:cs="Arial"/>
          <w:sz w:val="24"/>
          <w:szCs w:val="24"/>
        </w:rPr>
        <w:t>eed he had no entitlement to attend the meeting and hence no invitation or notification of the meeting</w:t>
      </w:r>
      <w:r w:rsidR="00764308">
        <w:rPr>
          <w:rFonts w:ascii="Arial" w:hAnsi="Arial" w:cs="Arial"/>
          <w:sz w:val="24"/>
          <w:szCs w:val="24"/>
        </w:rPr>
        <w:t xml:space="preserve"> had to be given to him</w:t>
      </w:r>
      <w:r w:rsidR="00237EFD">
        <w:rPr>
          <w:rFonts w:ascii="Arial" w:hAnsi="Arial" w:cs="Arial"/>
          <w:sz w:val="24"/>
          <w:szCs w:val="24"/>
        </w:rPr>
        <w:t>;</w:t>
      </w:r>
    </w:p>
    <w:p w14:paraId="6849399C" w14:textId="77777777" w:rsidR="00C37E96" w:rsidRDefault="00C37E96" w:rsidP="00C37E96">
      <w:pPr>
        <w:pStyle w:val="NoSpacing"/>
        <w:spacing w:line="480" w:lineRule="auto"/>
        <w:ind w:left="1418"/>
        <w:jc w:val="both"/>
        <w:rPr>
          <w:rFonts w:ascii="Arial" w:hAnsi="Arial" w:cs="Arial"/>
          <w:sz w:val="24"/>
          <w:szCs w:val="24"/>
        </w:rPr>
      </w:pPr>
    </w:p>
    <w:p w14:paraId="5C33FBF3" w14:textId="7235E278" w:rsidR="009E25DC" w:rsidRDefault="007D4C2F" w:rsidP="007D4C2F">
      <w:pPr>
        <w:pStyle w:val="NoSpacing"/>
        <w:spacing w:line="480" w:lineRule="auto"/>
        <w:ind w:left="1418" w:hanging="698"/>
        <w:jc w:val="both"/>
        <w:rPr>
          <w:rFonts w:ascii="Arial" w:hAnsi="Arial" w:cs="Arial"/>
          <w:sz w:val="24"/>
          <w:szCs w:val="24"/>
        </w:rPr>
      </w:pPr>
      <w:r>
        <w:rPr>
          <w:rFonts w:ascii="Arial" w:hAnsi="Arial" w:cs="Arial"/>
          <w:sz w:val="24"/>
          <w:szCs w:val="24"/>
        </w:rPr>
        <w:t>(b)</w:t>
      </w:r>
      <w:r>
        <w:rPr>
          <w:rFonts w:ascii="Arial" w:hAnsi="Arial" w:cs="Arial"/>
          <w:sz w:val="24"/>
          <w:szCs w:val="24"/>
        </w:rPr>
        <w:tab/>
      </w:r>
      <w:r w:rsidR="005C3414">
        <w:rPr>
          <w:rFonts w:ascii="Arial" w:hAnsi="Arial" w:cs="Arial"/>
          <w:sz w:val="24"/>
          <w:szCs w:val="24"/>
        </w:rPr>
        <w:t>a</w:t>
      </w:r>
      <w:r w:rsidR="00764308">
        <w:rPr>
          <w:rFonts w:ascii="Arial" w:hAnsi="Arial" w:cs="Arial"/>
          <w:sz w:val="24"/>
          <w:szCs w:val="24"/>
        </w:rPr>
        <w:t xml:space="preserve">s the remaining </w:t>
      </w:r>
      <w:r w:rsidR="00767794">
        <w:rPr>
          <w:rFonts w:ascii="Arial" w:hAnsi="Arial" w:cs="Arial"/>
          <w:sz w:val="24"/>
          <w:szCs w:val="24"/>
        </w:rPr>
        <w:t>t</w:t>
      </w:r>
      <w:r w:rsidR="002F74AE">
        <w:rPr>
          <w:rFonts w:ascii="Arial" w:hAnsi="Arial" w:cs="Arial"/>
          <w:sz w:val="24"/>
          <w:szCs w:val="24"/>
        </w:rPr>
        <w:t>rust</w:t>
      </w:r>
      <w:r w:rsidR="00764308">
        <w:rPr>
          <w:rFonts w:ascii="Arial" w:hAnsi="Arial" w:cs="Arial"/>
          <w:sz w:val="24"/>
          <w:szCs w:val="24"/>
        </w:rPr>
        <w:t>ees, subsequent</w:t>
      </w:r>
      <w:r w:rsidR="007B6034">
        <w:rPr>
          <w:rFonts w:ascii="Arial" w:hAnsi="Arial" w:cs="Arial"/>
          <w:sz w:val="24"/>
          <w:szCs w:val="24"/>
        </w:rPr>
        <w:t xml:space="preserve"> to </w:t>
      </w:r>
      <w:r w:rsidR="00764308">
        <w:rPr>
          <w:rFonts w:ascii="Arial" w:hAnsi="Arial" w:cs="Arial"/>
          <w:sz w:val="24"/>
          <w:szCs w:val="24"/>
        </w:rPr>
        <w:t xml:space="preserve">giving Ascan </w:t>
      </w:r>
      <w:r w:rsidR="005265EF">
        <w:rPr>
          <w:rFonts w:ascii="Arial" w:hAnsi="Arial" w:cs="Arial"/>
          <w:sz w:val="24"/>
          <w:szCs w:val="24"/>
        </w:rPr>
        <w:t xml:space="preserve">the </w:t>
      </w:r>
      <w:r w:rsidR="00A82859">
        <w:rPr>
          <w:rFonts w:ascii="Arial" w:hAnsi="Arial" w:cs="Arial"/>
          <w:sz w:val="24"/>
          <w:szCs w:val="24"/>
        </w:rPr>
        <w:t>above-mentioned</w:t>
      </w:r>
      <w:r w:rsidR="005265EF">
        <w:rPr>
          <w:rFonts w:ascii="Arial" w:hAnsi="Arial" w:cs="Arial"/>
          <w:sz w:val="24"/>
          <w:szCs w:val="24"/>
        </w:rPr>
        <w:t xml:space="preserve"> </w:t>
      </w:r>
      <w:r w:rsidR="001532F0">
        <w:rPr>
          <w:rFonts w:ascii="Arial" w:hAnsi="Arial" w:cs="Arial"/>
          <w:sz w:val="24"/>
          <w:szCs w:val="24"/>
        </w:rPr>
        <w:t>notice to resign</w:t>
      </w:r>
      <w:r w:rsidR="005265EF">
        <w:rPr>
          <w:rFonts w:ascii="Arial" w:hAnsi="Arial" w:cs="Arial"/>
          <w:sz w:val="24"/>
          <w:szCs w:val="24"/>
        </w:rPr>
        <w:t xml:space="preserve">, took the decision to remove beneficiaries </w:t>
      </w:r>
      <w:r w:rsidR="00A146B1">
        <w:rPr>
          <w:rFonts w:ascii="Arial" w:hAnsi="Arial" w:cs="Arial"/>
          <w:sz w:val="24"/>
          <w:szCs w:val="24"/>
        </w:rPr>
        <w:t xml:space="preserve">the decision was in compliance </w:t>
      </w:r>
      <w:r w:rsidR="00547C1C">
        <w:rPr>
          <w:rFonts w:ascii="Arial" w:hAnsi="Arial" w:cs="Arial"/>
          <w:sz w:val="24"/>
          <w:szCs w:val="24"/>
        </w:rPr>
        <w:t xml:space="preserve">with clause 17 which authorises </w:t>
      </w:r>
      <w:r w:rsidR="007E6BD4">
        <w:rPr>
          <w:rFonts w:ascii="Arial" w:hAnsi="Arial" w:cs="Arial"/>
          <w:sz w:val="24"/>
          <w:szCs w:val="24"/>
        </w:rPr>
        <w:t>a</w:t>
      </w:r>
      <w:r w:rsidR="00547C1C">
        <w:rPr>
          <w:rFonts w:ascii="Arial" w:hAnsi="Arial" w:cs="Arial"/>
          <w:sz w:val="24"/>
          <w:szCs w:val="24"/>
        </w:rPr>
        <w:t xml:space="preserve"> variation</w:t>
      </w:r>
      <w:r w:rsidR="007E6BD4">
        <w:rPr>
          <w:rFonts w:ascii="Arial" w:hAnsi="Arial" w:cs="Arial"/>
          <w:sz w:val="24"/>
          <w:szCs w:val="24"/>
        </w:rPr>
        <w:t xml:space="preserve"> to the provisions of the </w:t>
      </w:r>
      <w:r w:rsidR="002F74AE">
        <w:rPr>
          <w:rFonts w:ascii="Arial" w:hAnsi="Arial" w:cs="Arial"/>
          <w:sz w:val="24"/>
          <w:szCs w:val="24"/>
        </w:rPr>
        <w:t>Trust</w:t>
      </w:r>
      <w:r w:rsidR="007E6BD4">
        <w:rPr>
          <w:rFonts w:ascii="Arial" w:hAnsi="Arial" w:cs="Arial"/>
          <w:sz w:val="24"/>
          <w:szCs w:val="24"/>
        </w:rPr>
        <w:t xml:space="preserve"> </w:t>
      </w:r>
      <w:r w:rsidR="00D734B2">
        <w:rPr>
          <w:rFonts w:ascii="Arial" w:hAnsi="Arial" w:cs="Arial"/>
          <w:sz w:val="24"/>
          <w:szCs w:val="24"/>
        </w:rPr>
        <w:t>D</w:t>
      </w:r>
      <w:r w:rsidR="007E6BD4">
        <w:rPr>
          <w:rFonts w:ascii="Arial" w:hAnsi="Arial" w:cs="Arial"/>
          <w:sz w:val="24"/>
          <w:szCs w:val="24"/>
        </w:rPr>
        <w:t>eed ‘</w:t>
      </w:r>
      <w:r w:rsidR="00B54B09">
        <w:rPr>
          <w:rFonts w:ascii="Arial" w:hAnsi="Arial" w:cs="Arial"/>
          <w:sz w:val="24"/>
          <w:szCs w:val="24"/>
        </w:rPr>
        <w:t xml:space="preserve">in writing by all the </w:t>
      </w:r>
      <w:r w:rsidR="00D734B2">
        <w:rPr>
          <w:rFonts w:ascii="Arial" w:hAnsi="Arial" w:cs="Arial"/>
          <w:sz w:val="24"/>
          <w:szCs w:val="24"/>
        </w:rPr>
        <w:t>t</w:t>
      </w:r>
      <w:r w:rsidR="002F74AE">
        <w:rPr>
          <w:rFonts w:ascii="Arial" w:hAnsi="Arial" w:cs="Arial"/>
          <w:sz w:val="24"/>
          <w:szCs w:val="24"/>
        </w:rPr>
        <w:t>rust</w:t>
      </w:r>
      <w:r w:rsidR="00B54B09">
        <w:rPr>
          <w:rFonts w:ascii="Arial" w:hAnsi="Arial" w:cs="Arial"/>
          <w:sz w:val="24"/>
          <w:szCs w:val="24"/>
        </w:rPr>
        <w:t>ees acting jointly’</w:t>
      </w:r>
      <w:r w:rsidR="00160349">
        <w:rPr>
          <w:rFonts w:ascii="Arial" w:hAnsi="Arial" w:cs="Arial"/>
          <w:sz w:val="24"/>
          <w:szCs w:val="24"/>
        </w:rPr>
        <w:t xml:space="preserve">. They point out that Ascan should be aware of this power as he, as </w:t>
      </w:r>
      <w:r w:rsidR="00D734B2">
        <w:rPr>
          <w:rFonts w:ascii="Arial" w:hAnsi="Arial" w:cs="Arial"/>
          <w:sz w:val="24"/>
          <w:szCs w:val="24"/>
        </w:rPr>
        <w:t>t</w:t>
      </w:r>
      <w:r w:rsidR="002F74AE">
        <w:rPr>
          <w:rFonts w:ascii="Arial" w:hAnsi="Arial" w:cs="Arial"/>
          <w:sz w:val="24"/>
          <w:szCs w:val="24"/>
        </w:rPr>
        <w:t>rust</w:t>
      </w:r>
      <w:r w:rsidR="00160349">
        <w:rPr>
          <w:rFonts w:ascii="Arial" w:hAnsi="Arial" w:cs="Arial"/>
          <w:sz w:val="24"/>
          <w:szCs w:val="24"/>
        </w:rPr>
        <w:t>ee was a part</w:t>
      </w:r>
      <w:r w:rsidR="000C6B4B">
        <w:rPr>
          <w:rFonts w:ascii="Arial" w:hAnsi="Arial" w:cs="Arial"/>
          <w:sz w:val="24"/>
          <w:szCs w:val="24"/>
        </w:rPr>
        <w:t>y</w:t>
      </w:r>
      <w:r w:rsidR="00160349">
        <w:rPr>
          <w:rFonts w:ascii="Arial" w:hAnsi="Arial" w:cs="Arial"/>
          <w:sz w:val="24"/>
          <w:szCs w:val="24"/>
        </w:rPr>
        <w:t xml:space="preserve"> to </w:t>
      </w:r>
      <w:r w:rsidR="006A4657">
        <w:rPr>
          <w:rFonts w:ascii="Arial" w:hAnsi="Arial" w:cs="Arial"/>
          <w:sz w:val="24"/>
          <w:szCs w:val="24"/>
        </w:rPr>
        <w:t>exact</w:t>
      </w:r>
      <w:r w:rsidR="00EA571E">
        <w:rPr>
          <w:rFonts w:ascii="Arial" w:hAnsi="Arial" w:cs="Arial"/>
          <w:sz w:val="24"/>
          <w:szCs w:val="24"/>
        </w:rPr>
        <w:t>ly</w:t>
      </w:r>
      <w:r w:rsidR="006A4657">
        <w:rPr>
          <w:rFonts w:ascii="Arial" w:hAnsi="Arial" w:cs="Arial"/>
          <w:sz w:val="24"/>
          <w:szCs w:val="24"/>
        </w:rPr>
        <w:t xml:space="preserve"> </w:t>
      </w:r>
      <w:r w:rsidR="000C6B4B">
        <w:rPr>
          <w:rFonts w:ascii="Arial" w:hAnsi="Arial" w:cs="Arial"/>
          <w:sz w:val="24"/>
          <w:szCs w:val="24"/>
        </w:rPr>
        <w:t>such variation</w:t>
      </w:r>
      <w:r w:rsidR="001532F0">
        <w:rPr>
          <w:rFonts w:ascii="Arial" w:hAnsi="Arial" w:cs="Arial"/>
          <w:sz w:val="24"/>
          <w:szCs w:val="24"/>
        </w:rPr>
        <w:t>,</w:t>
      </w:r>
      <w:r w:rsidR="000C6B4B">
        <w:rPr>
          <w:rFonts w:ascii="Arial" w:hAnsi="Arial" w:cs="Arial"/>
          <w:sz w:val="24"/>
          <w:szCs w:val="24"/>
        </w:rPr>
        <w:t xml:space="preserve"> to delete </w:t>
      </w:r>
      <w:r w:rsidR="00EA571E">
        <w:rPr>
          <w:rFonts w:ascii="Arial" w:hAnsi="Arial" w:cs="Arial"/>
          <w:sz w:val="24"/>
          <w:szCs w:val="24"/>
        </w:rPr>
        <w:t xml:space="preserve">his sister </w:t>
      </w:r>
      <w:r w:rsidR="009E25DC">
        <w:rPr>
          <w:rFonts w:ascii="Arial" w:hAnsi="Arial" w:cs="Arial"/>
          <w:sz w:val="24"/>
          <w:szCs w:val="24"/>
        </w:rPr>
        <w:t xml:space="preserve">Brigitte </w:t>
      </w:r>
      <w:r w:rsidR="006A4657">
        <w:rPr>
          <w:rFonts w:ascii="Arial" w:hAnsi="Arial" w:cs="Arial"/>
          <w:sz w:val="24"/>
          <w:szCs w:val="24"/>
        </w:rPr>
        <w:t>as a beneficiary</w:t>
      </w:r>
      <w:r w:rsidR="009E25DC">
        <w:rPr>
          <w:rFonts w:ascii="Arial" w:hAnsi="Arial" w:cs="Arial"/>
          <w:sz w:val="24"/>
          <w:szCs w:val="24"/>
        </w:rPr>
        <w:t>.</w:t>
      </w:r>
    </w:p>
    <w:p w14:paraId="515570CB" w14:textId="77777777" w:rsidR="00C37E96" w:rsidRDefault="00C37E96" w:rsidP="00C37E96">
      <w:pPr>
        <w:pStyle w:val="NoSpacing"/>
        <w:spacing w:line="480" w:lineRule="auto"/>
        <w:ind w:left="1418"/>
        <w:jc w:val="both"/>
        <w:rPr>
          <w:rFonts w:ascii="Arial" w:hAnsi="Arial" w:cs="Arial"/>
          <w:sz w:val="24"/>
          <w:szCs w:val="24"/>
        </w:rPr>
      </w:pPr>
    </w:p>
    <w:p w14:paraId="55D4FB94" w14:textId="2F65DF57" w:rsidR="00A50991" w:rsidRDefault="007D4C2F" w:rsidP="007D4C2F">
      <w:pPr>
        <w:pStyle w:val="NoSpacing"/>
        <w:spacing w:line="480" w:lineRule="auto"/>
        <w:ind w:left="1418" w:hanging="698"/>
        <w:jc w:val="both"/>
        <w:rPr>
          <w:rFonts w:ascii="Arial" w:hAnsi="Arial" w:cs="Arial"/>
          <w:sz w:val="24"/>
          <w:szCs w:val="24"/>
        </w:rPr>
      </w:pPr>
      <w:r>
        <w:rPr>
          <w:rFonts w:ascii="Arial" w:hAnsi="Arial" w:cs="Arial"/>
          <w:sz w:val="24"/>
          <w:szCs w:val="24"/>
        </w:rPr>
        <w:t>(c)</w:t>
      </w:r>
      <w:r>
        <w:rPr>
          <w:rFonts w:ascii="Arial" w:hAnsi="Arial" w:cs="Arial"/>
          <w:sz w:val="24"/>
          <w:szCs w:val="24"/>
        </w:rPr>
        <w:tab/>
      </w:r>
      <w:r w:rsidR="005C3414">
        <w:rPr>
          <w:rFonts w:ascii="Arial" w:hAnsi="Arial" w:cs="Arial"/>
          <w:sz w:val="24"/>
          <w:szCs w:val="24"/>
        </w:rPr>
        <w:t>t</w:t>
      </w:r>
      <w:r w:rsidR="009E25DC">
        <w:rPr>
          <w:rFonts w:ascii="Arial" w:hAnsi="Arial" w:cs="Arial"/>
          <w:sz w:val="24"/>
          <w:szCs w:val="24"/>
        </w:rPr>
        <w:t xml:space="preserve">he power to remove beneficiaries </w:t>
      </w:r>
      <w:r w:rsidR="00956C97">
        <w:rPr>
          <w:rFonts w:ascii="Arial" w:hAnsi="Arial" w:cs="Arial"/>
          <w:sz w:val="24"/>
          <w:szCs w:val="24"/>
        </w:rPr>
        <w:t>is</w:t>
      </w:r>
      <w:r w:rsidR="009E25DC">
        <w:rPr>
          <w:rFonts w:ascii="Arial" w:hAnsi="Arial" w:cs="Arial"/>
          <w:sz w:val="24"/>
          <w:szCs w:val="24"/>
        </w:rPr>
        <w:t xml:space="preserve"> contained in clause 17 of the </w:t>
      </w:r>
      <w:r w:rsidR="002F74AE">
        <w:rPr>
          <w:rFonts w:ascii="Arial" w:hAnsi="Arial" w:cs="Arial"/>
          <w:sz w:val="24"/>
          <w:szCs w:val="24"/>
        </w:rPr>
        <w:t>Trust</w:t>
      </w:r>
      <w:r w:rsidR="009E25DC">
        <w:rPr>
          <w:rFonts w:ascii="Arial" w:hAnsi="Arial" w:cs="Arial"/>
          <w:sz w:val="24"/>
          <w:szCs w:val="24"/>
        </w:rPr>
        <w:t xml:space="preserve"> </w:t>
      </w:r>
      <w:r w:rsidR="00D734B2">
        <w:rPr>
          <w:rFonts w:ascii="Arial" w:hAnsi="Arial" w:cs="Arial"/>
          <w:sz w:val="24"/>
          <w:szCs w:val="24"/>
        </w:rPr>
        <w:t>D</w:t>
      </w:r>
      <w:r w:rsidR="009E25DC">
        <w:rPr>
          <w:rFonts w:ascii="Arial" w:hAnsi="Arial" w:cs="Arial"/>
          <w:sz w:val="24"/>
          <w:szCs w:val="24"/>
        </w:rPr>
        <w:t>eed</w:t>
      </w:r>
      <w:r w:rsidR="00A50991">
        <w:rPr>
          <w:rFonts w:ascii="Arial" w:hAnsi="Arial" w:cs="Arial"/>
          <w:sz w:val="24"/>
          <w:szCs w:val="24"/>
        </w:rPr>
        <w:t>;</w:t>
      </w:r>
    </w:p>
    <w:p w14:paraId="66C442D1" w14:textId="77777777" w:rsidR="00A50991" w:rsidRDefault="00A50991" w:rsidP="00A50991">
      <w:pPr>
        <w:pStyle w:val="ListParagraph"/>
        <w:rPr>
          <w:rFonts w:ascii="Arial" w:hAnsi="Arial" w:cs="Arial"/>
          <w:sz w:val="24"/>
          <w:szCs w:val="24"/>
        </w:rPr>
      </w:pPr>
    </w:p>
    <w:p w14:paraId="124434E7" w14:textId="599E77C6" w:rsidR="008F3C4F" w:rsidRDefault="007D4C2F" w:rsidP="007D4C2F">
      <w:pPr>
        <w:pStyle w:val="NoSpacing"/>
        <w:spacing w:line="480" w:lineRule="auto"/>
        <w:ind w:left="1418" w:hanging="698"/>
        <w:jc w:val="both"/>
        <w:rPr>
          <w:rFonts w:ascii="Arial" w:hAnsi="Arial" w:cs="Arial"/>
          <w:sz w:val="24"/>
          <w:szCs w:val="24"/>
        </w:rPr>
      </w:pPr>
      <w:r>
        <w:rPr>
          <w:rFonts w:ascii="Arial" w:hAnsi="Arial" w:cs="Arial"/>
          <w:sz w:val="24"/>
          <w:szCs w:val="24"/>
        </w:rPr>
        <w:lastRenderedPageBreak/>
        <w:t>(d)</w:t>
      </w:r>
      <w:r>
        <w:rPr>
          <w:rFonts w:ascii="Arial" w:hAnsi="Arial" w:cs="Arial"/>
          <w:sz w:val="24"/>
          <w:szCs w:val="24"/>
        </w:rPr>
        <w:tab/>
      </w:r>
      <w:r w:rsidR="005C3414">
        <w:rPr>
          <w:rFonts w:ascii="Arial" w:hAnsi="Arial" w:cs="Arial"/>
          <w:sz w:val="24"/>
          <w:szCs w:val="24"/>
        </w:rPr>
        <w:t>a</w:t>
      </w:r>
      <w:r w:rsidR="00B61835">
        <w:rPr>
          <w:rFonts w:ascii="Arial" w:hAnsi="Arial" w:cs="Arial"/>
          <w:sz w:val="24"/>
          <w:szCs w:val="24"/>
        </w:rPr>
        <w:t>s the applicants</w:t>
      </w:r>
      <w:r w:rsidR="007F2C9A">
        <w:rPr>
          <w:rFonts w:ascii="Arial" w:hAnsi="Arial" w:cs="Arial"/>
          <w:sz w:val="24"/>
          <w:szCs w:val="24"/>
        </w:rPr>
        <w:t xml:space="preserve"> </w:t>
      </w:r>
      <w:r w:rsidR="007F2C9A">
        <w:rPr>
          <w:rFonts w:ascii="Arial" w:hAnsi="Arial" w:cs="Arial"/>
          <w:i/>
          <w:sz w:val="24"/>
          <w:szCs w:val="24"/>
        </w:rPr>
        <w:t>a quo</w:t>
      </w:r>
      <w:r w:rsidR="00B61835">
        <w:rPr>
          <w:rFonts w:ascii="Arial" w:hAnsi="Arial" w:cs="Arial"/>
          <w:sz w:val="24"/>
          <w:szCs w:val="24"/>
        </w:rPr>
        <w:t xml:space="preserve"> had n</w:t>
      </w:r>
      <w:r w:rsidR="00FC3202">
        <w:rPr>
          <w:rFonts w:ascii="Arial" w:hAnsi="Arial" w:cs="Arial"/>
          <w:sz w:val="24"/>
          <w:szCs w:val="24"/>
        </w:rPr>
        <w:t>ot</w:t>
      </w:r>
      <w:r w:rsidR="00B61835">
        <w:rPr>
          <w:rFonts w:ascii="Arial" w:hAnsi="Arial" w:cs="Arial"/>
          <w:sz w:val="24"/>
          <w:szCs w:val="24"/>
        </w:rPr>
        <w:t xml:space="preserve"> accepted the benefits</w:t>
      </w:r>
      <w:r w:rsidR="00FC3202">
        <w:rPr>
          <w:rFonts w:ascii="Arial" w:hAnsi="Arial" w:cs="Arial"/>
          <w:sz w:val="24"/>
          <w:szCs w:val="24"/>
        </w:rPr>
        <w:t xml:space="preserve"> of the </w:t>
      </w:r>
      <w:r w:rsidR="002F74AE">
        <w:rPr>
          <w:rFonts w:ascii="Arial" w:hAnsi="Arial" w:cs="Arial"/>
          <w:sz w:val="24"/>
          <w:szCs w:val="24"/>
        </w:rPr>
        <w:t>Trust</w:t>
      </w:r>
      <w:r w:rsidR="007F2C9A">
        <w:rPr>
          <w:rFonts w:ascii="Arial" w:hAnsi="Arial" w:cs="Arial"/>
          <w:sz w:val="24"/>
          <w:szCs w:val="24"/>
        </w:rPr>
        <w:t>,</w:t>
      </w:r>
      <w:r w:rsidR="00D734B2">
        <w:rPr>
          <w:rFonts w:ascii="Arial" w:hAnsi="Arial" w:cs="Arial"/>
          <w:sz w:val="24"/>
          <w:szCs w:val="24"/>
        </w:rPr>
        <w:t xml:space="preserve"> their </w:t>
      </w:r>
      <w:r w:rsidR="00FC3202">
        <w:rPr>
          <w:rFonts w:ascii="Arial" w:hAnsi="Arial" w:cs="Arial"/>
          <w:sz w:val="24"/>
          <w:szCs w:val="24"/>
        </w:rPr>
        <w:t xml:space="preserve">removal as beneficiaries was warranted by clause 17 and </w:t>
      </w:r>
      <w:r w:rsidR="005D679A">
        <w:rPr>
          <w:rFonts w:ascii="Arial" w:hAnsi="Arial" w:cs="Arial"/>
          <w:sz w:val="24"/>
          <w:szCs w:val="24"/>
        </w:rPr>
        <w:t>the common law without notice</w:t>
      </w:r>
      <w:r w:rsidR="00356ADB">
        <w:rPr>
          <w:rFonts w:ascii="Arial" w:hAnsi="Arial" w:cs="Arial"/>
          <w:sz w:val="24"/>
          <w:szCs w:val="24"/>
        </w:rPr>
        <w:t xml:space="preserve"> to them</w:t>
      </w:r>
      <w:r w:rsidR="00D734B2">
        <w:rPr>
          <w:rFonts w:ascii="Arial" w:hAnsi="Arial" w:cs="Arial"/>
          <w:sz w:val="24"/>
          <w:szCs w:val="24"/>
        </w:rPr>
        <w:t>,</w:t>
      </w:r>
      <w:r w:rsidR="00A50991">
        <w:rPr>
          <w:rFonts w:ascii="Arial" w:hAnsi="Arial" w:cs="Arial"/>
          <w:sz w:val="24"/>
          <w:szCs w:val="24"/>
        </w:rPr>
        <w:t xml:space="preserve"> and</w:t>
      </w:r>
      <w:r w:rsidR="008F3C4F">
        <w:rPr>
          <w:rFonts w:ascii="Arial" w:hAnsi="Arial" w:cs="Arial"/>
          <w:sz w:val="24"/>
          <w:szCs w:val="24"/>
        </w:rPr>
        <w:t>;</w:t>
      </w:r>
    </w:p>
    <w:p w14:paraId="5DAE47C0" w14:textId="77777777" w:rsidR="008F3C4F" w:rsidRDefault="008F3C4F" w:rsidP="008F3C4F">
      <w:pPr>
        <w:pStyle w:val="ListParagraph"/>
        <w:rPr>
          <w:rFonts w:ascii="Arial" w:hAnsi="Arial" w:cs="Arial"/>
          <w:sz w:val="24"/>
          <w:szCs w:val="24"/>
        </w:rPr>
      </w:pPr>
    </w:p>
    <w:p w14:paraId="020375AF" w14:textId="66760B5A" w:rsidR="005D679A" w:rsidRDefault="007D4C2F" w:rsidP="007D4C2F">
      <w:pPr>
        <w:pStyle w:val="NoSpacing"/>
        <w:spacing w:line="480" w:lineRule="auto"/>
        <w:ind w:left="1418" w:hanging="698"/>
        <w:jc w:val="both"/>
        <w:rPr>
          <w:rFonts w:ascii="Arial" w:hAnsi="Arial" w:cs="Arial"/>
          <w:sz w:val="24"/>
          <w:szCs w:val="24"/>
        </w:rPr>
      </w:pPr>
      <w:r>
        <w:rPr>
          <w:rFonts w:ascii="Arial" w:hAnsi="Arial" w:cs="Arial"/>
          <w:sz w:val="24"/>
          <w:szCs w:val="24"/>
        </w:rPr>
        <w:t>(e)</w:t>
      </w:r>
      <w:r>
        <w:rPr>
          <w:rFonts w:ascii="Arial" w:hAnsi="Arial" w:cs="Arial"/>
          <w:sz w:val="24"/>
          <w:szCs w:val="24"/>
        </w:rPr>
        <w:tab/>
      </w:r>
      <w:r w:rsidR="005C3414">
        <w:rPr>
          <w:rFonts w:ascii="Arial" w:hAnsi="Arial" w:cs="Arial"/>
          <w:sz w:val="24"/>
          <w:szCs w:val="24"/>
        </w:rPr>
        <w:t>a</w:t>
      </w:r>
      <w:r w:rsidR="00356ADB">
        <w:rPr>
          <w:rFonts w:ascii="Arial" w:hAnsi="Arial" w:cs="Arial"/>
          <w:sz w:val="24"/>
          <w:szCs w:val="24"/>
        </w:rPr>
        <w:t>s Ascan ha</w:t>
      </w:r>
      <w:r w:rsidR="005C3414">
        <w:rPr>
          <w:rFonts w:ascii="Arial" w:hAnsi="Arial" w:cs="Arial"/>
          <w:sz w:val="24"/>
          <w:szCs w:val="24"/>
        </w:rPr>
        <w:t>d</w:t>
      </w:r>
      <w:r w:rsidR="00356ADB">
        <w:rPr>
          <w:rFonts w:ascii="Arial" w:hAnsi="Arial" w:cs="Arial"/>
          <w:sz w:val="24"/>
          <w:szCs w:val="24"/>
        </w:rPr>
        <w:t xml:space="preserve"> been </w:t>
      </w:r>
      <w:r w:rsidR="00B02719">
        <w:rPr>
          <w:rFonts w:ascii="Arial" w:hAnsi="Arial" w:cs="Arial"/>
          <w:sz w:val="24"/>
          <w:szCs w:val="24"/>
        </w:rPr>
        <w:t xml:space="preserve">removed as </w:t>
      </w:r>
      <w:r w:rsidR="00D734B2">
        <w:rPr>
          <w:rFonts w:ascii="Arial" w:hAnsi="Arial" w:cs="Arial"/>
          <w:sz w:val="24"/>
          <w:szCs w:val="24"/>
        </w:rPr>
        <w:t>t</w:t>
      </w:r>
      <w:r w:rsidR="002F74AE">
        <w:rPr>
          <w:rFonts w:ascii="Arial" w:hAnsi="Arial" w:cs="Arial"/>
          <w:sz w:val="24"/>
          <w:szCs w:val="24"/>
        </w:rPr>
        <w:t>rust</w:t>
      </w:r>
      <w:r w:rsidR="00B02719">
        <w:rPr>
          <w:rFonts w:ascii="Arial" w:hAnsi="Arial" w:cs="Arial"/>
          <w:sz w:val="24"/>
          <w:szCs w:val="24"/>
        </w:rPr>
        <w:t xml:space="preserve">ee </w:t>
      </w:r>
      <w:r w:rsidR="00E7788C">
        <w:rPr>
          <w:rFonts w:ascii="Arial" w:hAnsi="Arial" w:cs="Arial"/>
          <w:sz w:val="24"/>
          <w:szCs w:val="24"/>
        </w:rPr>
        <w:t xml:space="preserve">and also </w:t>
      </w:r>
      <w:r w:rsidR="00B02719">
        <w:rPr>
          <w:rFonts w:ascii="Arial" w:hAnsi="Arial" w:cs="Arial"/>
          <w:sz w:val="24"/>
          <w:szCs w:val="24"/>
        </w:rPr>
        <w:t>(</w:t>
      </w:r>
      <w:r w:rsidR="00E7788C">
        <w:rPr>
          <w:rFonts w:ascii="Arial" w:hAnsi="Arial" w:cs="Arial"/>
          <w:sz w:val="24"/>
          <w:szCs w:val="24"/>
        </w:rPr>
        <w:t>with Gesa</w:t>
      </w:r>
      <w:r w:rsidR="00B02719">
        <w:rPr>
          <w:rFonts w:ascii="Arial" w:hAnsi="Arial" w:cs="Arial"/>
          <w:sz w:val="24"/>
          <w:szCs w:val="24"/>
        </w:rPr>
        <w:t>)</w:t>
      </w:r>
      <w:r w:rsidR="00E7788C">
        <w:rPr>
          <w:rFonts w:ascii="Arial" w:hAnsi="Arial" w:cs="Arial"/>
          <w:sz w:val="24"/>
          <w:szCs w:val="24"/>
        </w:rPr>
        <w:t xml:space="preserve"> as beneficiaries</w:t>
      </w:r>
      <w:r w:rsidR="00B30D3E">
        <w:rPr>
          <w:rFonts w:ascii="Arial" w:hAnsi="Arial" w:cs="Arial"/>
          <w:sz w:val="24"/>
          <w:szCs w:val="24"/>
        </w:rPr>
        <w:t xml:space="preserve"> they had no entitlement to the financial statements of the </w:t>
      </w:r>
      <w:r w:rsidR="002F74AE">
        <w:rPr>
          <w:rFonts w:ascii="Arial" w:hAnsi="Arial" w:cs="Arial"/>
          <w:sz w:val="24"/>
          <w:szCs w:val="24"/>
        </w:rPr>
        <w:t>Trust</w:t>
      </w:r>
      <w:r w:rsidR="005D679A">
        <w:rPr>
          <w:rFonts w:ascii="Arial" w:hAnsi="Arial" w:cs="Arial"/>
          <w:sz w:val="24"/>
          <w:szCs w:val="24"/>
        </w:rPr>
        <w:t>.</w:t>
      </w:r>
    </w:p>
    <w:p w14:paraId="59C66163" w14:textId="77777777" w:rsidR="00D503E4" w:rsidRDefault="00D503E4" w:rsidP="008F3C4F">
      <w:pPr>
        <w:pStyle w:val="NoSpacing"/>
        <w:spacing w:line="480" w:lineRule="auto"/>
        <w:jc w:val="both"/>
        <w:rPr>
          <w:rFonts w:ascii="Arial" w:hAnsi="Arial" w:cs="Arial"/>
          <w:sz w:val="24"/>
          <w:szCs w:val="24"/>
        </w:rPr>
      </w:pPr>
    </w:p>
    <w:p w14:paraId="2A92F041" w14:textId="374829BD" w:rsidR="00B30D80" w:rsidRDefault="007D4C2F" w:rsidP="007D4C2F">
      <w:pPr>
        <w:pStyle w:val="NoSpacing"/>
        <w:spacing w:line="48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B30D80">
        <w:rPr>
          <w:rFonts w:ascii="Arial" w:hAnsi="Arial" w:cs="Arial"/>
          <w:sz w:val="24"/>
          <w:szCs w:val="24"/>
        </w:rPr>
        <w:t xml:space="preserve">The judge </w:t>
      </w:r>
      <w:r w:rsidR="00B30D80">
        <w:rPr>
          <w:rFonts w:ascii="Arial" w:hAnsi="Arial" w:cs="Arial"/>
          <w:i/>
          <w:sz w:val="24"/>
          <w:szCs w:val="24"/>
        </w:rPr>
        <w:t xml:space="preserve">a quo </w:t>
      </w:r>
      <w:r w:rsidR="00B30D80">
        <w:rPr>
          <w:rFonts w:ascii="Arial" w:hAnsi="Arial" w:cs="Arial"/>
          <w:sz w:val="24"/>
          <w:szCs w:val="24"/>
        </w:rPr>
        <w:t>summarised the position as follows:</w:t>
      </w:r>
    </w:p>
    <w:p w14:paraId="6217BD8F" w14:textId="77777777" w:rsidR="006B73F2" w:rsidRPr="006B73F2" w:rsidRDefault="006B73F2" w:rsidP="006B73F2">
      <w:pPr>
        <w:pStyle w:val="NoSpacing"/>
        <w:spacing w:line="480" w:lineRule="auto"/>
        <w:ind w:left="360"/>
        <w:jc w:val="both"/>
        <w:rPr>
          <w:rFonts w:ascii="Arial" w:hAnsi="Arial" w:cs="Arial"/>
          <w:sz w:val="24"/>
          <w:szCs w:val="24"/>
        </w:rPr>
      </w:pPr>
    </w:p>
    <w:p w14:paraId="43D00FE2" w14:textId="77777777" w:rsidR="006B30F7" w:rsidRDefault="007F2C9A" w:rsidP="00D503E4">
      <w:pPr>
        <w:pStyle w:val="NoSpacing"/>
        <w:spacing w:line="360" w:lineRule="auto"/>
        <w:ind w:left="1418"/>
        <w:jc w:val="both"/>
        <w:rPr>
          <w:rFonts w:ascii="Arial" w:hAnsi="Arial" w:cs="Arial"/>
        </w:rPr>
      </w:pPr>
      <w:r>
        <w:rPr>
          <w:rFonts w:ascii="Arial" w:hAnsi="Arial" w:cs="Arial"/>
        </w:rPr>
        <w:t>‘. . .</w:t>
      </w:r>
      <w:r w:rsidR="00A93826">
        <w:rPr>
          <w:rFonts w:ascii="Arial" w:hAnsi="Arial" w:cs="Arial"/>
        </w:rPr>
        <w:t xml:space="preserve"> </w:t>
      </w:r>
      <w:r w:rsidR="00C37E96">
        <w:rPr>
          <w:rFonts w:ascii="Arial" w:hAnsi="Arial" w:cs="Arial"/>
        </w:rPr>
        <w:t xml:space="preserve">, </w:t>
      </w:r>
      <w:r w:rsidR="00B605DB">
        <w:rPr>
          <w:rFonts w:ascii="Arial" w:hAnsi="Arial" w:cs="Arial"/>
        </w:rPr>
        <w:t>the only remaining issue for determination, in this matter, is whether the applicants w</w:t>
      </w:r>
      <w:r w:rsidR="00282D3C">
        <w:rPr>
          <w:rFonts w:ascii="Arial" w:hAnsi="Arial" w:cs="Arial"/>
        </w:rPr>
        <w:t>ere</w:t>
      </w:r>
      <w:r w:rsidR="00B605DB">
        <w:rPr>
          <w:rFonts w:ascii="Arial" w:hAnsi="Arial" w:cs="Arial"/>
        </w:rPr>
        <w:t xml:space="preserve"> lawfully </w:t>
      </w:r>
      <w:r w:rsidR="00A82859">
        <w:rPr>
          <w:rFonts w:ascii="Arial" w:hAnsi="Arial" w:cs="Arial"/>
        </w:rPr>
        <w:t>remove</w:t>
      </w:r>
      <w:r w:rsidR="00282D3C">
        <w:rPr>
          <w:rFonts w:ascii="Arial" w:hAnsi="Arial" w:cs="Arial"/>
        </w:rPr>
        <w:t>d</w:t>
      </w:r>
      <w:r w:rsidR="00B605DB">
        <w:rPr>
          <w:rFonts w:ascii="Arial" w:hAnsi="Arial" w:cs="Arial"/>
        </w:rPr>
        <w:t xml:space="preserve"> as beneficiaries of the </w:t>
      </w:r>
      <w:r w:rsidR="0036158F">
        <w:rPr>
          <w:rFonts w:ascii="Arial" w:hAnsi="Arial" w:cs="Arial"/>
        </w:rPr>
        <w:t>Schütte</w:t>
      </w:r>
      <w:r w:rsidR="006B30F7">
        <w:rPr>
          <w:rFonts w:ascii="Arial" w:hAnsi="Arial" w:cs="Arial"/>
        </w:rPr>
        <w:t xml:space="preserve"> </w:t>
      </w:r>
      <w:r w:rsidR="00D734B2">
        <w:rPr>
          <w:rFonts w:ascii="Arial" w:hAnsi="Arial" w:cs="Arial"/>
        </w:rPr>
        <w:t>t</w:t>
      </w:r>
      <w:r w:rsidR="002F74AE">
        <w:rPr>
          <w:rFonts w:ascii="Arial" w:hAnsi="Arial" w:cs="Arial"/>
        </w:rPr>
        <w:t>rust</w:t>
      </w:r>
      <w:r w:rsidR="006B30F7">
        <w:rPr>
          <w:rFonts w:ascii="Arial" w:hAnsi="Arial" w:cs="Arial"/>
        </w:rPr>
        <w:t xml:space="preserve">. In the event </w:t>
      </w:r>
      <w:r w:rsidR="00B6505C">
        <w:rPr>
          <w:rFonts w:ascii="Arial" w:hAnsi="Arial" w:cs="Arial"/>
        </w:rPr>
        <w:t xml:space="preserve">it is </w:t>
      </w:r>
      <w:r w:rsidR="006B30F7">
        <w:rPr>
          <w:rFonts w:ascii="Arial" w:hAnsi="Arial" w:cs="Arial"/>
        </w:rPr>
        <w:t>found t</w:t>
      </w:r>
      <w:r w:rsidR="00B6505C">
        <w:rPr>
          <w:rFonts w:ascii="Arial" w:hAnsi="Arial" w:cs="Arial"/>
        </w:rPr>
        <w:t xml:space="preserve">hat they were </w:t>
      </w:r>
      <w:r w:rsidR="001532F0">
        <w:rPr>
          <w:rFonts w:ascii="Arial" w:hAnsi="Arial" w:cs="Arial"/>
        </w:rPr>
        <w:t>un</w:t>
      </w:r>
      <w:r w:rsidR="00B6505C">
        <w:rPr>
          <w:rFonts w:ascii="Arial" w:hAnsi="Arial" w:cs="Arial"/>
        </w:rPr>
        <w:t>lawfully</w:t>
      </w:r>
      <w:r w:rsidR="00282D3C">
        <w:rPr>
          <w:rFonts w:ascii="Arial" w:hAnsi="Arial" w:cs="Arial"/>
        </w:rPr>
        <w:t xml:space="preserve"> removed</w:t>
      </w:r>
      <w:r w:rsidR="00B6505C">
        <w:rPr>
          <w:rFonts w:ascii="Arial" w:hAnsi="Arial" w:cs="Arial"/>
        </w:rPr>
        <w:t>, the consequential relief sought will be granted</w:t>
      </w:r>
      <w:r w:rsidR="00A93826">
        <w:rPr>
          <w:rFonts w:ascii="Arial" w:hAnsi="Arial" w:cs="Arial"/>
        </w:rPr>
        <w:t>.’</w:t>
      </w:r>
      <w:r w:rsidR="006B30F7">
        <w:rPr>
          <w:rFonts w:ascii="Arial" w:hAnsi="Arial" w:cs="Arial"/>
        </w:rPr>
        <w:t xml:space="preserve"> </w:t>
      </w:r>
    </w:p>
    <w:p w14:paraId="1FFE3163" w14:textId="77777777" w:rsidR="00237EFD" w:rsidRPr="00BA1489" w:rsidRDefault="00B605DB" w:rsidP="00753E0C">
      <w:pPr>
        <w:pStyle w:val="NoSpacing"/>
        <w:spacing w:line="480" w:lineRule="auto"/>
        <w:ind w:left="1418"/>
        <w:jc w:val="both"/>
        <w:rPr>
          <w:rFonts w:ascii="Arial" w:hAnsi="Arial" w:cs="Arial"/>
        </w:rPr>
      </w:pPr>
      <w:r>
        <w:rPr>
          <w:rFonts w:ascii="Arial" w:hAnsi="Arial" w:cs="Arial"/>
        </w:rPr>
        <w:t xml:space="preserve"> </w:t>
      </w:r>
    </w:p>
    <w:p w14:paraId="75B96619" w14:textId="394F6E53" w:rsidR="001A5E9D" w:rsidRDefault="007D4C2F" w:rsidP="007D4C2F">
      <w:pPr>
        <w:pStyle w:val="NoSpacing"/>
        <w:spacing w:line="48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2555B2">
        <w:rPr>
          <w:rFonts w:ascii="Arial" w:hAnsi="Arial" w:cs="Arial"/>
          <w:sz w:val="24"/>
          <w:szCs w:val="24"/>
        </w:rPr>
        <w:t xml:space="preserve">The court </w:t>
      </w:r>
      <w:r w:rsidR="002555B2">
        <w:rPr>
          <w:rFonts w:ascii="Arial" w:hAnsi="Arial" w:cs="Arial"/>
          <w:i/>
          <w:sz w:val="24"/>
          <w:szCs w:val="24"/>
        </w:rPr>
        <w:t xml:space="preserve">a quo </w:t>
      </w:r>
      <w:r w:rsidR="002555B2">
        <w:rPr>
          <w:rFonts w:ascii="Arial" w:hAnsi="Arial" w:cs="Arial"/>
          <w:sz w:val="24"/>
          <w:szCs w:val="24"/>
        </w:rPr>
        <w:t xml:space="preserve">decided to deal with the question of </w:t>
      </w:r>
      <w:r w:rsidR="00CC6DBD">
        <w:rPr>
          <w:rFonts w:ascii="Arial" w:hAnsi="Arial" w:cs="Arial"/>
          <w:sz w:val="24"/>
          <w:szCs w:val="24"/>
        </w:rPr>
        <w:t xml:space="preserve">whether the </w:t>
      </w:r>
      <w:r w:rsidR="00D734B2">
        <w:rPr>
          <w:rFonts w:ascii="Arial" w:hAnsi="Arial" w:cs="Arial"/>
          <w:sz w:val="24"/>
          <w:szCs w:val="24"/>
        </w:rPr>
        <w:t>t</w:t>
      </w:r>
      <w:r w:rsidR="002F74AE">
        <w:rPr>
          <w:rFonts w:ascii="Arial" w:hAnsi="Arial" w:cs="Arial"/>
          <w:sz w:val="24"/>
          <w:szCs w:val="24"/>
        </w:rPr>
        <w:t>rust</w:t>
      </w:r>
      <w:r w:rsidR="00CC6DBD">
        <w:rPr>
          <w:rFonts w:ascii="Arial" w:hAnsi="Arial" w:cs="Arial"/>
          <w:sz w:val="24"/>
          <w:szCs w:val="24"/>
        </w:rPr>
        <w:t>ees ha</w:t>
      </w:r>
      <w:r w:rsidR="006B73F2">
        <w:rPr>
          <w:rFonts w:ascii="Arial" w:hAnsi="Arial" w:cs="Arial"/>
          <w:sz w:val="24"/>
          <w:szCs w:val="24"/>
        </w:rPr>
        <w:t>d</w:t>
      </w:r>
      <w:r w:rsidR="00CC6DBD">
        <w:rPr>
          <w:rFonts w:ascii="Arial" w:hAnsi="Arial" w:cs="Arial"/>
          <w:sz w:val="24"/>
          <w:szCs w:val="24"/>
        </w:rPr>
        <w:t xml:space="preserve"> the power to remove beneficiaries from the </w:t>
      </w:r>
      <w:r w:rsidR="002F74AE">
        <w:rPr>
          <w:rFonts w:ascii="Arial" w:hAnsi="Arial" w:cs="Arial"/>
          <w:sz w:val="24"/>
          <w:szCs w:val="24"/>
        </w:rPr>
        <w:t>Trust</w:t>
      </w:r>
      <w:r w:rsidR="00CC6DBD">
        <w:rPr>
          <w:rFonts w:ascii="Arial" w:hAnsi="Arial" w:cs="Arial"/>
          <w:sz w:val="24"/>
          <w:szCs w:val="24"/>
        </w:rPr>
        <w:t xml:space="preserve"> </w:t>
      </w:r>
      <w:r w:rsidR="00D734B2">
        <w:rPr>
          <w:rFonts w:ascii="Arial" w:hAnsi="Arial" w:cs="Arial"/>
          <w:sz w:val="24"/>
          <w:szCs w:val="24"/>
        </w:rPr>
        <w:t>D</w:t>
      </w:r>
      <w:r w:rsidR="00CC6DBD">
        <w:rPr>
          <w:rFonts w:ascii="Arial" w:hAnsi="Arial" w:cs="Arial"/>
          <w:sz w:val="24"/>
          <w:szCs w:val="24"/>
        </w:rPr>
        <w:t>eed and found</w:t>
      </w:r>
      <w:r w:rsidR="00A4038B">
        <w:rPr>
          <w:rFonts w:ascii="Arial" w:hAnsi="Arial" w:cs="Arial"/>
          <w:sz w:val="24"/>
          <w:szCs w:val="24"/>
        </w:rPr>
        <w:t>,</w:t>
      </w:r>
      <w:r w:rsidR="00CC6DBD">
        <w:rPr>
          <w:rFonts w:ascii="Arial" w:hAnsi="Arial" w:cs="Arial"/>
          <w:sz w:val="24"/>
          <w:szCs w:val="24"/>
        </w:rPr>
        <w:t xml:space="preserve"> </w:t>
      </w:r>
      <w:r w:rsidR="006B73F2">
        <w:rPr>
          <w:rFonts w:ascii="Arial" w:hAnsi="Arial" w:cs="Arial"/>
          <w:sz w:val="24"/>
          <w:szCs w:val="24"/>
        </w:rPr>
        <w:t xml:space="preserve">on an </w:t>
      </w:r>
      <w:r w:rsidR="00CC6DBD">
        <w:rPr>
          <w:rFonts w:ascii="Arial" w:hAnsi="Arial" w:cs="Arial"/>
          <w:sz w:val="24"/>
          <w:szCs w:val="24"/>
        </w:rPr>
        <w:t>interpretation</w:t>
      </w:r>
      <w:r w:rsidR="00C12BF9">
        <w:rPr>
          <w:rFonts w:ascii="Arial" w:hAnsi="Arial" w:cs="Arial"/>
          <w:sz w:val="24"/>
          <w:szCs w:val="24"/>
        </w:rPr>
        <w:t xml:space="preserve"> of the </w:t>
      </w:r>
      <w:r w:rsidR="002F74AE">
        <w:rPr>
          <w:rFonts w:ascii="Arial" w:hAnsi="Arial" w:cs="Arial"/>
          <w:sz w:val="24"/>
          <w:szCs w:val="24"/>
        </w:rPr>
        <w:t>Trust</w:t>
      </w:r>
      <w:r w:rsidR="00847369">
        <w:rPr>
          <w:rFonts w:ascii="Arial" w:hAnsi="Arial" w:cs="Arial"/>
          <w:sz w:val="24"/>
          <w:szCs w:val="24"/>
        </w:rPr>
        <w:t xml:space="preserve"> </w:t>
      </w:r>
      <w:r w:rsidR="00D734B2">
        <w:rPr>
          <w:rFonts w:ascii="Arial" w:hAnsi="Arial" w:cs="Arial"/>
          <w:sz w:val="24"/>
          <w:szCs w:val="24"/>
        </w:rPr>
        <w:t>D</w:t>
      </w:r>
      <w:r w:rsidR="00847369">
        <w:rPr>
          <w:rFonts w:ascii="Arial" w:hAnsi="Arial" w:cs="Arial"/>
          <w:sz w:val="24"/>
          <w:szCs w:val="24"/>
        </w:rPr>
        <w:t>eed</w:t>
      </w:r>
      <w:r w:rsidR="00A4038B">
        <w:rPr>
          <w:rFonts w:ascii="Arial" w:hAnsi="Arial" w:cs="Arial"/>
          <w:sz w:val="24"/>
          <w:szCs w:val="24"/>
        </w:rPr>
        <w:t>, and the common law,</w:t>
      </w:r>
      <w:r w:rsidR="00847369">
        <w:rPr>
          <w:rFonts w:ascii="Arial" w:hAnsi="Arial" w:cs="Arial"/>
          <w:sz w:val="24"/>
          <w:szCs w:val="24"/>
        </w:rPr>
        <w:t xml:space="preserve"> that they did not have </w:t>
      </w:r>
      <w:r w:rsidR="00AE6534">
        <w:rPr>
          <w:rFonts w:ascii="Arial" w:hAnsi="Arial" w:cs="Arial"/>
          <w:sz w:val="24"/>
          <w:szCs w:val="24"/>
        </w:rPr>
        <w:t xml:space="preserve">such power and as this disposed of </w:t>
      </w:r>
      <w:r w:rsidR="003D275E">
        <w:rPr>
          <w:rFonts w:ascii="Arial" w:hAnsi="Arial" w:cs="Arial"/>
          <w:sz w:val="24"/>
          <w:szCs w:val="24"/>
        </w:rPr>
        <w:t>‘</w:t>
      </w:r>
      <w:r w:rsidR="00AE6534">
        <w:rPr>
          <w:rFonts w:ascii="Arial" w:hAnsi="Arial" w:cs="Arial"/>
          <w:sz w:val="24"/>
          <w:szCs w:val="24"/>
        </w:rPr>
        <w:t xml:space="preserve">the </w:t>
      </w:r>
      <w:r w:rsidR="003D275E">
        <w:rPr>
          <w:rFonts w:ascii="Arial" w:hAnsi="Arial" w:cs="Arial"/>
          <w:sz w:val="24"/>
          <w:szCs w:val="24"/>
        </w:rPr>
        <w:t xml:space="preserve">only remaining issue’ </w:t>
      </w:r>
      <w:r w:rsidR="00A93826">
        <w:rPr>
          <w:rFonts w:ascii="Arial" w:hAnsi="Arial" w:cs="Arial"/>
          <w:sz w:val="24"/>
          <w:szCs w:val="24"/>
        </w:rPr>
        <w:t xml:space="preserve">the judge </w:t>
      </w:r>
      <w:r w:rsidR="00A93826">
        <w:rPr>
          <w:rFonts w:ascii="Arial" w:hAnsi="Arial" w:cs="Arial"/>
          <w:i/>
          <w:sz w:val="24"/>
          <w:szCs w:val="24"/>
        </w:rPr>
        <w:t xml:space="preserve">a quo </w:t>
      </w:r>
      <w:r w:rsidR="00AE6534">
        <w:rPr>
          <w:rFonts w:ascii="Arial" w:hAnsi="Arial" w:cs="Arial"/>
          <w:sz w:val="24"/>
          <w:szCs w:val="24"/>
        </w:rPr>
        <w:t xml:space="preserve">did not consider the </w:t>
      </w:r>
      <w:r w:rsidR="00F506DB">
        <w:rPr>
          <w:rFonts w:ascii="Arial" w:hAnsi="Arial" w:cs="Arial"/>
          <w:sz w:val="24"/>
          <w:szCs w:val="24"/>
        </w:rPr>
        <w:t xml:space="preserve">question of the </w:t>
      </w:r>
      <w:r w:rsidR="00AE6534">
        <w:rPr>
          <w:rFonts w:ascii="Arial" w:hAnsi="Arial" w:cs="Arial"/>
          <w:sz w:val="24"/>
          <w:szCs w:val="24"/>
        </w:rPr>
        <w:t xml:space="preserve">validity of the </w:t>
      </w:r>
      <w:r w:rsidR="006C4B7F">
        <w:rPr>
          <w:rFonts w:ascii="Arial" w:hAnsi="Arial" w:cs="Arial"/>
          <w:sz w:val="24"/>
          <w:szCs w:val="24"/>
        </w:rPr>
        <w:t>meeting of 18 June 2017</w:t>
      </w:r>
      <w:r w:rsidR="00D137E1">
        <w:rPr>
          <w:rFonts w:ascii="Arial" w:hAnsi="Arial" w:cs="Arial"/>
          <w:sz w:val="24"/>
          <w:szCs w:val="24"/>
        </w:rPr>
        <w:t>,</w:t>
      </w:r>
      <w:r w:rsidR="006C4B7F">
        <w:rPr>
          <w:rFonts w:ascii="Arial" w:hAnsi="Arial" w:cs="Arial"/>
          <w:sz w:val="24"/>
          <w:szCs w:val="24"/>
        </w:rPr>
        <w:t xml:space="preserve"> </w:t>
      </w:r>
      <w:r w:rsidR="00C12BF9">
        <w:rPr>
          <w:rFonts w:ascii="Arial" w:hAnsi="Arial" w:cs="Arial"/>
          <w:sz w:val="24"/>
          <w:szCs w:val="24"/>
        </w:rPr>
        <w:t>but s</w:t>
      </w:r>
      <w:r w:rsidR="006C4B7F">
        <w:rPr>
          <w:rFonts w:ascii="Arial" w:hAnsi="Arial" w:cs="Arial"/>
          <w:sz w:val="24"/>
          <w:szCs w:val="24"/>
        </w:rPr>
        <w:t xml:space="preserve">et aside the resolution </w:t>
      </w:r>
      <w:r w:rsidR="009D687A">
        <w:rPr>
          <w:rFonts w:ascii="Arial" w:hAnsi="Arial" w:cs="Arial"/>
          <w:sz w:val="24"/>
          <w:szCs w:val="24"/>
        </w:rPr>
        <w:t xml:space="preserve">by </w:t>
      </w:r>
      <w:r w:rsidR="006C4B7F">
        <w:rPr>
          <w:rFonts w:ascii="Arial" w:hAnsi="Arial" w:cs="Arial"/>
          <w:sz w:val="24"/>
          <w:szCs w:val="24"/>
        </w:rPr>
        <w:t xml:space="preserve">the </w:t>
      </w:r>
      <w:r w:rsidR="00D734B2">
        <w:rPr>
          <w:rFonts w:ascii="Arial" w:hAnsi="Arial" w:cs="Arial"/>
          <w:sz w:val="24"/>
          <w:szCs w:val="24"/>
        </w:rPr>
        <w:t>t</w:t>
      </w:r>
      <w:r w:rsidR="002F74AE">
        <w:rPr>
          <w:rFonts w:ascii="Arial" w:hAnsi="Arial" w:cs="Arial"/>
          <w:sz w:val="24"/>
          <w:szCs w:val="24"/>
        </w:rPr>
        <w:t>rust</w:t>
      </w:r>
      <w:r w:rsidR="006C4B7F">
        <w:rPr>
          <w:rFonts w:ascii="Arial" w:hAnsi="Arial" w:cs="Arial"/>
          <w:sz w:val="24"/>
          <w:szCs w:val="24"/>
        </w:rPr>
        <w:t xml:space="preserve">ees of 18 June 2017 </w:t>
      </w:r>
      <w:r w:rsidR="009D687A">
        <w:rPr>
          <w:rFonts w:ascii="Arial" w:hAnsi="Arial" w:cs="Arial"/>
          <w:sz w:val="24"/>
          <w:szCs w:val="24"/>
        </w:rPr>
        <w:t xml:space="preserve">‘to the extent </w:t>
      </w:r>
      <w:r w:rsidR="00B42FE7">
        <w:rPr>
          <w:rFonts w:ascii="Arial" w:hAnsi="Arial" w:cs="Arial"/>
          <w:sz w:val="24"/>
          <w:szCs w:val="24"/>
        </w:rPr>
        <w:t xml:space="preserve">that it </w:t>
      </w:r>
      <w:r w:rsidR="00A33C8C">
        <w:rPr>
          <w:rFonts w:ascii="Arial" w:hAnsi="Arial" w:cs="Arial"/>
          <w:sz w:val="24"/>
          <w:szCs w:val="24"/>
        </w:rPr>
        <w:t>purported</w:t>
      </w:r>
      <w:r w:rsidR="00B42FE7">
        <w:rPr>
          <w:rFonts w:ascii="Arial" w:hAnsi="Arial" w:cs="Arial"/>
          <w:sz w:val="24"/>
          <w:szCs w:val="24"/>
        </w:rPr>
        <w:t xml:space="preserve"> to remove the applicants as beneficiaries’</w:t>
      </w:r>
      <w:r w:rsidR="001A7533">
        <w:rPr>
          <w:rFonts w:ascii="Arial" w:hAnsi="Arial" w:cs="Arial"/>
          <w:sz w:val="24"/>
          <w:szCs w:val="24"/>
        </w:rPr>
        <w:t>. In addition</w:t>
      </w:r>
      <w:r w:rsidR="00D137E1">
        <w:rPr>
          <w:rFonts w:ascii="Arial" w:hAnsi="Arial" w:cs="Arial"/>
          <w:sz w:val="24"/>
          <w:szCs w:val="24"/>
        </w:rPr>
        <w:t>,</w:t>
      </w:r>
      <w:r w:rsidR="001A7533">
        <w:rPr>
          <w:rFonts w:ascii="Arial" w:hAnsi="Arial" w:cs="Arial"/>
          <w:sz w:val="24"/>
          <w:szCs w:val="24"/>
        </w:rPr>
        <w:t xml:space="preserve"> </w:t>
      </w:r>
      <w:r w:rsidR="00B42FE7">
        <w:rPr>
          <w:rFonts w:ascii="Arial" w:hAnsi="Arial" w:cs="Arial"/>
          <w:sz w:val="24"/>
          <w:szCs w:val="24"/>
        </w:rPr>
        <w:t xml:space="preserve">the other orders sought in paragraphs </w:t>
      </w:r>
      <w:r w:rsidR="00082A12">
        <w:rPr>
          <w:rFonts w:ascii="Arial" w:hAnsi="Arial" w:cs="Arial"/>
          <w:sz w:val="24"/>
          <w:szCs w:val="24"/>
        </w:rPr>
        <w:t>2 to 6 of the relief set out above</w:t>
      </w:r>
      <w:r w:rsidR="001A7533">
        <w:rPr>
          <w:rFonts w:ascii="Arial" w:hAnsi="Arial" w:cs="Arial"/>
          <w:sz w:val="24"/>
          <w:szCs w:val="24"/>
        </w:rPr>
        <w:t xml:space="preserve"> w</w:t>
      </w:r>
      <w:r w:rsidR="00D137E1">
        <w:rPr>
          <w:rFonts w:ascii="Arial" w:hAnsi="Arial" w:cs="Arial"/>
          <w:sz w:val="24"/>
          <w:szCs w:val="24"/>
        </w:rPr>
        <w:t>ere</w:t>
      </w:r>
      <w:r w:rsidR="001A7533">
        <w:rPr>
          <w:rFonts w:ascii="Arial" w:hAnsi="Arial" w:cs="Arial"/>
          <w:sz w:val="24"/>
          <w:szCs w:val="24"/>
        </w:rPr>
        <w:t xml:space="preserve"> also granted to the respondents</w:t>
      </w:r>
      <w:r w:rsidR="00082A12">
        <w:rPr>
          <w:rFonts w:ascii="Arial" w:hAnsi="Arial" w:cs="Arial"/>
          <w:sz w:val="24"/>
          <w:szCs w:val="24"/>
        </w:rPr>
        <w:t>.</w:t>
      </w:r>
    </w:p>
    <w:p w14:paraId="648EC3B1" w14:textId="77777777" w:rsidR="001A5E9D" w:rsidRDefault="001A5E9D" w:rsidP="001A5E9D">
      <w:pPr>
        <w:pStyle w:val="NoSpacing"/>
        <w:spacing w:line="480" w:lineRule="auto"/>
        <w:jc w:val="both"/>
        <w:rPr>
          <w:rFonts w:ascii="Arial" w:hAnsi="Arial" w:cs="Arial"/>
          <w:sz w:val="24"/>
          <w:szCs w:val="24"/>
        </w:rPr>
      </w:pPr>
    </w:p>
    <w:p w14:paraId="53F64BD2" w14:textId="77777777" w:rsidR="005E66E6" w:rsidRPr="001A5E9D" w:rsidRDefault="001A5E9D" w:rsidP="001A5E9D">
      <w:pPr>
        <w:pStyle w:val="NoSpacing"/>
        <w:spacing w:line="480" w:lineRule="auto"/>
        <w:jc w:val="both"/>
        <w:rPr>
          <w:rFonts w:ascii="Arial" w:hAnsi="Arial" w:cs="Arial"/>
          <w:sz w:val="24"/>
          <w:szCs w:val="24"/>
          <w:u w:val="single"/>
        </w:rPr>
      </w:pPr>
      <w:r>
        <w:rPr>
          <w:rFonts w:ascii="Arial" w:hAnsi="Arial" w:cs="Arial"/>
          <w:sz w:val="24"/>
          <w:szCs w:val="24"/>
          <w:u w:val="single"/>
        </w:rPr>
        <w:t xml:space="preserve">Invalidity of meeting of </w:t>
      </w:r>
      <w:r w:rsidR="00767794">
        <w:rPr>
          <w:rFonts w:ascii="Arial" w:hAnsi="Arial" w:cs="Arial"/>
          <w:sz w:val="24"/>
          <w:szCs w:val="24"/>
          <w:u w:val="single"/>
        </w:rPr>
        <w:t>t</w:t>
      </w:r>
      <w:r w:rsidR="002F74AE">
        <w:rPr>
          <w:rFonts w:ascii="Arial" w:hAnsi="Arial" w:cs="Arial"/>
          <w:sz w:val="24"/>
          <w:szCs w:val="24"/>
          <w:u w:val="single"/>
        </w:rPr>
        <w:t>rust</w:t>
      </w:r>
      <w:r>
        <w:rPr>
          <w:rFonts w:ascii="Arial" w:hAnsi="Arial" w:cs="Arial"/>
          <w:sz w:val="24"/>
          <w:szCs w:val="24"/>
          <w:u w:val="single"/>
        </w:rPr>
        <w:t>ees of 18 June 2017</w:t>
      </w:r>
    </w:p>
    <w:p w14:paraId="2AC78E0F" w14:textId="5216372C" w:rsidR="005E66E6" w:rsidRDefault="007D4C2F" w:rsidP="007D4C2F">
      <w:pPr>
        <w:pStyle w:val="NoSpacing"/>
        <w:spacing w:line="48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5171BF">
        <w:rPr>
          <w:rFonts w:ascii="Arial" w:hAnsi="Arial" w:cs="Arial"/>
          <w:sz w:val="24"/>
          <w:szCs w:val="24"/>
        </w:rPr>
        <w:t xml:space="preserve">In terms of </w:t>
      </w:r>
      <w:r w:rsidR="00D137E1">
        <w:rPr>
          <w:rFonts w:ascii="Arial" w:hAnsi="Arial" w:cs="Arial"/>
          <w:sz w:val="24"/>
          <w:szCs w:val="24"/>
        </w:rPr>
        <w:t>c</w:t>
      </w:r>
      <w:r w:rsidR="005171BF">
        <w:rPr>
          <w:rFonts w:ascii="Arial" w:hAnsi="Arial" w:cs="Arial"/>
          <w:sz w:val="24"/>
          <w:szCs w:val="24"/>
        </w:rPr>
        <w:t xml:space="preserve">lause 6.1 of the </w:t>
      </w:r>
      <w:r w:rsidR="002F74AE">
        <w:rPr>
          <w:rFonts w:ascii="Arial" w:hAnsi="Arial" w:cs="Arial"/>
          <w:sz w:val="24"/>
          <w:szCs w:val="24"/>
        </w:rPr>
        <w:t>Trust</w:t>
      </w:r>
      <w:r w:rsidR="005171BF">
        <w:rPr>
          <w:rFonts w:ascii="Arial" w:hAnsi="Arial" w:cs="Arial"/>
          <w:sz w:val="24"/>
          <w:szCs w:val="24"/>
        </w:rPr>
        <w:t xml:space="preserve"> </w:t>
      </w:r>
      <w:r w:rsidR="00D734B2">
        <w:rPr>
          <w:rFonts w:ascii="Arial" w:hAnsi="Arial" w:cs="Arial"/>
          <w:sz w:val="24"/>
          <w:szCs w:val="24"/>
        </w:rPr>
        <w:t>D</w:t>
      </w:r>
      <w:r w:rsidR="005171BF">
        <w:rPr>
          <w:rFonts w:ascii="Arial" w:hAnsi="Arial" w:cs="Arial"/>
          <w:sz w:val="24"/>
          <w:szCs w:val="24"/>
        </w:rPr>
        <w:t>eed</w:t>
      </w:r>
      <w:r w:rsidR="00D137E1">
        <w:rPr>
          <w:rFonts w:ascii="Arial" w:hAnsi="Arial" w:cs="Arial"/>
          <w:sz w:val="24"/>
          <w:szCs w:val="24"/>
        </w:rPr>
        <w:t>,</w:t>
      </w:r>
      <w:r w:rsidR="005171BF">
        <w:rPr>
          <w:rFonts w:ascii="Arial" w:hAnsi="Arial" w:cs="Arial"/>
          <w:sz w:val="24"/>
          <w:szCs w:val="24"/>
        </w:rPr>
        <w:t xml:space="preserve"> </w:t>
      </w:r>
      <w:r w:rsidR="00D734B2">
        <w:rPr>
          <w:rFonts w:ascii="Arial" w:hAnsi="Arial" w:cs="Arial"/>
          <w:sz w:val="24"/>
          <w:szCs w:val="24"/>
        </w:rPr>
        <w:t>t</w:t>
      </w:r>
      <w:r w:rsidR="002F74AE">
        <w:rPr>
          <w:rFonts w:ascii="Arial" w:hAnsi="Arial" w:cs="Arial"/>
          <w:sz w:val="24"/>
          <w:szCs w:val="24"/>
        </w:rPr>
        <w:t>rust</w:t>
      </w:r>
      <w:r w:rsidR="005171BF">
        <w:rPr>
          <w:rFonts w:ascii="Arial" w:hAnsi="Arial" w:cs="Arial"/>
          <w:sz w:val="24"/>
          <w:szCs w:val="24"/>
        </w:rPr>
        <w:t>ee</w:t>
      </w:r>
      <w:r w:rsidR="007A476E">
        <w:rPr>
          <w:rFonts w:ascii="Arial" w:hAnsi="Arial" w:cs="Arial"/>
          <w:sz w:val="24"/>
          <w:szCs w:val="24"/>
        </w:rPr>
        <w:t xml:space="preserve">s may meet together for the dispatch of business and 48 </w:t>
      </w:r>
      <w:r w:rsidR="00D70A3B">
        <w:rPr>
          <w:rFonts w:ascii="Arial" w:hAnsi="Arial" w:cs="Arial"/>
          <w:sz w:val="24"/>
          <w:szCs w:val="24"/>
        </w:rPr>
        <w:t>hours’ notice</w:t>
      </w:r>
      <w:r w:rsidR="001A7533">
        <w:rPr>
          <w:rFonts w:ascii="Arial" w:hAnsi="Arial" w:cs="Arial"/>
          <w:sz w:val="24"/>
          <w:szCs w:val="24"/>
        </w:rPr>
        <w:t xml:space="preserve"> </w:t>
      </w:r>
      <w:r w:rsidR="007A476E">
        <w:rPr>
          <w:rFonts w:ascii="Arial" w:hAnsi="Arial" w:cs="Arial"/>
          <w:sz w:val="24"/>
          <w:szCs w:val="24"/>
        </w:rPr>
        <w:t>of such meeting</w:t>
      </w:r>
      <w:r w:rsidR="00CB4ABE">
        <w:rPr>
          <w:rFonts w:ascii="Arial" w:hAnsi="Arial" w:cs="Arial"/>
          <w:sz w:val="24"/>
          <w:szCs w:val="24"/>
        </w:rPr>
        <w:t>s</w:t>
      </w:r>
      <w:r w:rsidR="007A476E">
        <w:rPr>
          <w:rFonts w:ascii="Arial" w:hAnsi="Arial" w:cs="Arial"/>
          <w:sz w:val="24"/>
          <w:szCs w:val="24"/>
        </w:rPr>
        <w:t xml:space="preserve"> must be given to all the </w:t>
      </w:r>
      <w:r w:rsidR="00D734B2">
        <w:rPr>
          <w:rFonts w:ascii="Arial" w:hAnsi="Arial" w:cs="Arial"/>
          <w:sz w:val="24"/>
          <w:szCs w:val="24"/>
        </w:rPr>
        <w:lastRenderedPageBreak/>
        <w:t>t</w:t>
      </w:r>
      <w:r w:rsidR="002F74AE">
        <w:rPr>
          <w:rFonts w:ascii="Arial" w:hAnsi="Arial" w:cs="Arial"/>
          <w:sz w:val="24"/>
          <w:szCs w:val="24"/>
        </w:rPr>
        <w:t>rust</w:t>
      </w:r>
      <w:r w:rsidR="007A476E">
        <w:rPr>
          <w:rFonts w:ascii="Arial" w:hAnsi="Arial" w:cs="Arial"/>
          <w:sz w:val="24"/>
          <w:szCs w:val="24"/>
        </w:rPr>
        <w:t>ees</w:t>
      </w:r>
      <w:r w:rsidR="00CB4ABE">
        <w:rPr>
          <w:rFonts w:ascii="Arial" w:hAnsi="Arial" w:cs="Arial"/>
          <w:sz w:val="24"/>
          <w:szCs w:val="24"/>
        </w:rPr>
        <w:t xml:space="preserve">. The </w:t>
      </w:r>
      <w:r w:rsidR="00D734B2">
        <w:rPr>
          <w:rFonts w:ascii="Arial" w:hAnsi="Arial" w:cs="Arial"/>
          <w:sz w:val="24"/>
          <w:szCs w:val="24"/>
        </w:rPr>
        <w:t>t</w:t>
      </w:r>
      <w:r w:rsidR="002F74AE">
        <w:rPr>
          <w:rFonts w:ascii="Arial" w:hAnsi="Arial" w:cs="Arial"/>
          <w:sz w:val="24"/>
          <w:szCs w:val="24"/>
        </w:rPr>
        <w:t>rust</w:t>
      </w:r>
      <w:r w:rsidR="00CB4ABE">
        <w:rPr>
          <w:rFonts w:ascii="Arial" w:hAnsi="Arial" w:cs="Arial"/>
          <w:sz w:val="24"/>
          <w:szCs w:val="24"/>
        </w:rPr>
        <w:t xml:space="preserve">ees should strive to reach </w:t>
      </w:r>
      <w:r w:rsidR="00A82859">
        <w:rPr>
          <w:rFonts w:ascii="Arial" w:hAnsi="Arial" w:cs="Arial"/>
          <w:sz w:val="24"/>
          <w:szCs w:val="24"/>
        </w:rPr>
        <w:t>unanimity</w:t>
      </w:r>
      <w:r w:rsidR="001D690C">
        <w:rPr>
          <w:rFonts w:ascii="Arial" w:hAnsi="Arial" w:cs="Arial"/>
          <w:sz w:val="24"/>
          <w:szCs w:val="24"/>
        </w:rPr>
        <w:t xml:space="preserve"> but failing this</w:t>
      </w:r>
      <w:r w:rsidR="00D137E1">
        <w:rPr>
          <w:rFonts w:ascii="Arial" w:hAnsi="Arial" w:cs="Arial"/>
          <w:sz w:val="24"/>
          <w:szCs w:val="24"/>
        </w:rPr>
        <w:t>,</w:t>
      </w:r>
      <w:r w:rsidR="001D690C">
        <w:rPr>
          <w:rFonts w:ascii="Arial" w:hAnsi="Arial" w:cs="Arial"/>
          <w:sz w:val="24"/>
          <w:szCs w:val="24"/>
        </w:rPr>
        <w:t xml:space="preserve"> the majority vote </w:t>
      </w:r>
      <w:r w:rsidR="00882685">
        <w:rPr>
          <w:rFonts w:ascii="Arial" w:hAnsi="Arial" w:cs="Arial"/>
          <w:sz w:val="24"/>
          <w:szCs w:val="24"/>
        </w:rPr>
        <w:t xml:space="preserve">will </w:t>
      </w:r>
      <w:r w:rsidR="001D690C">
        <w:rPr>
          <w:rFonts w:ascii="Arial" w:hAnsi="Arial" w:cs="Arial"/>
          <w:sz w:val="24"/>
          <w:szCs w:val="24"/>
        </w:rPr>
        <w:t>prevail (</w:t>
      </w:r>
      <w:r w:rsidR="00A82859">
        <w:rPr>
          <w:rFonts w:ascii="Arial" w:hAnsi="Arial" w:cs="Arial"/>
          <w:sz w:val="24"/>
          <w:szCs w:val="24"/>
        </w:rPr>
        <w:t>clause</w:t>
      </w:r>
      <w:r w:rsidR="001D690C">
        <w:rPr>
          <w:rFonts w:ascii="Arial" w:hAnsi="Arial" w:cs="Arial"/>
          <w:sz w:val="24"/>
          <w:szCs w:val="24"/>
        </w:rPr>
        <w:t xml:space="preserve"> 6.</w:t>
      </w:r>
      <w:r w:rsidR="00236B1E">
        <w:rPr>
          <w:rFonts w:ascii="Arial" w:hAnsi="Arial" w:cs="Arial"/>
          <w:sz w:val="24"/>
          <w:szCs w:val="24"/>
        </w:rPr>
        <w:t>3</w:t>
      </w:r>
      <w:r w:rsidR="001D690C">
        <w:rPr>
          <w:rFonts w:ascii="Arial" w:hAnsi="Arial" w:cs="Arial"/>
          <w:sz w:val="24"/>
          <w:szCs w:val="24"/>
        </w:rPr>
        <w:t>)</w:t>
      </w:r>
      <w:r w:rsidR="00882685">
        <w:rPr>
          <w:rFonts w:ascii="Arial" w:hAnsi="Arial" w:cs="Arial"/>
          <w:sz w:val="24"/>
          <w:szCs w:val="24"/>
        </w:rPr>
        <w:t>. R</w:t>
      </w:r>
      <w:r w:rsidR="00236B1E">
        <w:rPr>
          <w:rFonts w:ascii="Arial" w:hAnsi="Arial" w:cs="Arial"/>
          <w:sz w:val="24"/>
          <w:szCs w:val="24"/>
        </w:rPr>
        <w:t>oun</w:t>
      </w:r>
      <w:r w:rsidR="00882685">
        <w:rPr>
          <w:rFonts w:ascii="Arial" w:hAnsi="Arial" w:cs="Arial"/>
          <w:sz w:val="24"/>
          <w:szCs w:val="24"/>
        </w:rPr>
        <w:t>d Robin</w:t>
      </w:r>
      <w:r w:rsidR="00356784">
        <w:rPr>
          <w:rFonts w:ascii="Arial" w:hAnsi="Arial" w:cs="Arial"/>
          <w:sz w:val="24"/>
          <w:szCs w:val="24"/>
        </w:rPr>
        <w:t xml:space="preserve"> decisions are authorise</w:t>
      </w:r>
      <w:r w:rsidR="00077C29">
        <w:rPr>
          <w:rFonts w:ascii="Arial" w:hAnsi="Arial" w:cs="Arial"/>
          <w:sz w:val="24"/>
          <w:szCs w:val="24"/>
        </w:rPr>
        <w:t>d</w:t>
      </w:r>
      <w:r w:rsidR="00356784">
        <w:rPr>
          <w:rFonts w:ascii="Arial" w:hAnsi="Arial" w:cs="Arial"/>
          <w:sz w:val="24"/>
          <w:szCs w:val="24"/>
        </w:rPr>
        <w:t xml:space="preserve"> on the basis that such decisions must be signed in writing by all the </w:t>
      </w:r>
      <w:r w:rsidR="00D734B2">
        <w:rPr>
          <w:rFonts w:ascii="Arial" w:hAnsi="Arial" w:cs="Arial"/>
          <w:sz w:val="24"/>
          <w:szCs w:val="24"/>
        </w:rPr>
        <w:t>t</w:t>
      </w:r>
      <w:r w:rsidR="002F74AE">
        <w:rPr>
          <w:rFonts w:ascii="Arial" w:hAnsi="Arial" w:cs="Arial"/>
          <w:sz w:val="24"/>
          <w:szCs w:val="24"/>
        </w:rPr>
        <w:t>rust</w:t>
      </w:r>
      <w:r w:rsidR="00356784">
        <w:rPr>
          <w:rFonts w:ascii="Arial" w:hAnsi="Arial" w:cs="Arial"/>
          <w:sz w:val="24"/>
          <w:szCs w:val="24"/>
        </w:rPr>
        <w:t>ees (</w:t>
      </w:r>
      <w:r w:rsidR="00601687">
        <w:rPr>
          <w:rFonts w:ascii="Arial" w:hAnsi="Arial" w:cs="Arial"/>
          <w:sz w:val="24"/>
          <w:szCs w:val="24"/>
        </w:rPr>
        <w:t>clause 6.</w:t>
      </w:r>
      <w:r w:rsidR="00236B1E">
        <w:rPr>
          <w:rFonts w:ascii="Arial" w:hAnsi="Arial" w:cs="Arial"/>
          <w:sz w:val="24"/>
          <w:szCs w:val="24"/>
        </w:rPr>
        <w:t>4</w:t>
      </w:r>
      <w:r w:rsidR="00601687">
        <w:rPr>
          <w:rFonts w:ascii="Arial" w:hAnsi="Arial" w:cs="Arial"/>
          <w:sz w:val="24"/>
          <w:szCs w:val="24"/>
        </w:rPr>
        <w:t xml:space="preserve">). A quorum for meetings are </w:t>
      </w:r>
      <w:r w:rsidR="00236B1E">
        <w:rPr>
          <w:rFonts w:ascii="Arial" w:hAnsi="Arial" w:cs="Arial"/>
          <w:sz w:val="24"/>
          <w:szCs w:val="24"/>
        </w:rPr>
        <w:t>three</w:t>
      </w:r>
      <w:r w:rsidR="00601687">
        <w:rPr>
          <w:rFonts w:ascii="Arial" w:hAnsi="Arial" w:cs="Arial"/>
          <w:sz w:val="24"/>
          <w:szCs w:val="24"/>
        </w:rPr>
        <w:t xml:space="preserve"> </w:t>
      </w:r>
      <w:r w:rsidR="00767794">
        <w:rPr>
          <w:rFonts w:ascii="Arial" w:hAnsi="Arial" w:cs="Arial"/>
          <w:sz w:val="24"/>
          <w:szCs w:val="24"/>
        </w:rPr>
        <w:t>t</w:t>
      </w:r>
      <w:r w:rsidR="002F74AE">
        <w:rPr>
          <w:rFonts w:ascii="Arial" w:hAnsi="Arial" w:cs="Arial"/>
          <w:sz w:val="24"/>
          <w:szCs w:val="24"/>
        </w:rPr>
        <w:t>rust</w:t>
      </w:r>
      <w:r w:rsidR="00601687">
        <w:rPr>
          <w:rFonts w:ascii="Arial" w:hAnsi="Arial" w:cs="Arial"/>
          <w:sz w:val="24"/>
          <w:szCs w:val="24"/>
        </w:rPr>
        <w:t xml:space="preserve">ees </w:t>
      </w:r>
      <w:r w:rsidR="00825EA2">
        <w:rPr>
          <w:rFonts w:ascii="Arial" w:hAnsi="Arial" w:cs="Arial"/>
          <w:sz w:val="24"/>
          <w:szCs w:val="24"/>
        </w:rPr>
        <w:t>(clause 6.1) which is also the minimum</w:t>
      </w:r>
      <w:r w:rsidR="00825EA2" w:rsidRPr="00825EA2">
        <w:rPr>
          <w:rFonts w:ascii="Arial" w:hAnsi="Arial" w:cs="Arial"/>
          <w:sz w:val="24"/>
          <w:szCs w:val="24"/>
        </w:rPr>
        <w:t xml:space="preserve"> number of </w:t>
      </w:r>
      <w:r w:rsidR="00D734B2">
        <w:rPr>
          <w:rFonts w:ascii="Arial" w:hAnsi="Arial" w:cs="Arial"/>
          <w:sz w:val="24"/>
          <w:szCs w:val="24"/>
        </w:rPr>
        <w:t>t</w:t>
      </w:r>
      <w:r w:rsidR="002F74AE">
        <w:rPr>
          <w:rFonts w:ascii="Arial" w:hAnsi="Arial" w:cs="Arial"/>
          <w:sz w:val="24"/>
          <w:szCs w:val="24"/>
        </w:rPr>
        <w:t>rust</w:t>
      </w:r>
      <w:r w:rsidR="00825EA2" w:rsidRPr="00825EA2">
        <w:rPr>
          <w:rFonts w:ascii="Arial" w:hAnsi="Arial" w:cs="Arial"/>
          <w:sz w:val="24"/>
          <w:szCs w:val="24"/>
        </w:rPr>
        <w:t>ees</w:t>
      </w:r>
      <w:r w:rsidR="00825EA2">
        <w:rPr>
          <w:rFonts w:ascii="Arial" w:hAnsi="Arial" w:cs="Arial"/>
          <w:sz w:val="24"/>
          <w:szCs w:val="24"/>
        </w:rPr>
        <w:t xml:space="preserve"> </w:t>
      </w:r>
      <w:r w:rsidR="0084686D">
        <w:rPr>
          <w:rFonts w:ascii="Arial" w:hAnsi="Arial" w:cs="Arial"/>
          <w:sz w:val="24"/>
          <w:szCs w:val="24"/>
        </w:rPr>
        <w:t xml:space="preserve">stipulated (clause 4.5). For decisions to vary the provisions </w:t>
      </w:r>
      <w:r w:rsidR="005E66E6">
        <w:rPr>
          <w:rFonts w:ascii="Arial" w:hAnsi="Arial" w:cs="Arial"/>
          <w:sz w:val="24"/>
          <w:szCs w:val="24"/>
        </w:rPr>
        <w:t xml:space="preserve">of the </w:t>
      </w:r>
      <w:r w:rsidR="002F74AE">
        <w:rPr>
          <w:rFonts w:ascii="Arial" w:hAnsi="Arial" w:cs="Arial"/>
          <w:sz w:val="24"/>
          <w:szCs w:val="24"/>
        </w:rPr>
        <w:t>Trust</w:t>
      </w:r>
      <w:r w:rsidR="005E66E6">
        <w:rPr>
          <w:rFonts w:ascii="Arial" w:hAnsi="Arial" w:cs="Arial"/>
          <w:sz w:val="24"/>
          <w:szCs w:val="24"/>
        </w:rPr>
        <w:t xml:space="preserve"> </w:t>
      </w:r>
      <w:r w:rsidR="00D734B2">
        <w:rPr>
          <w:rFonts w:ascii="Arial" w:hAnsi="Arial" w:cs="Arial"/>
          <w:sz w:val="24"/>
          <w:szCs w:val="24"/>
        </w:rPr>
        <w:t>D</w:t>
      </w:r>
      <w:r w:rsidR="005E66E6">
        <w:rPr>
          <w:rFonts w:ascii="Arial" w:hAnsi="Arial" w:cs="Arial"/>
          <w:sz w:val="24"/>
          <w:szCs w:val="24"/>
        </w:rPr>
        <w:t xml:space="preserve">eed </w:t>
      </w:r>
      <w:r w:rsidR="00077C29">
        <w:rPr>
          <w:rFonts w:ascii="Arial" w:hAnsi="Arial" w:cs="Arial"/>
          <w:sz w:val="24"/>
          <w:szCs w:val="24"/>
        </w:rPr>
        <w:t xml:space="preserve">the </w:t>
      </w:r>
      <w:r w:rsidR="005E66E6">
        <w:rPr>
          <w:rFonts w:ascii="Arial" w:hAnsi="Arial" w:cs="Arial"/>
          <w:sz w:val="24"/>
          <w:szCs w:val="24"/>
        </w:rPr>
        <w:t xml:space="preserve">requirement is </w:t>
      </w:r>
      <w:r w:rsidR="00077C29">
        <w:rPr>
          <w:rFonts w:ascii="Arial" w:hAnsi="Arial" w:cs="Arial"/>
          <w:sz w:val="24"/>
          <w:szCs w:val="24"/>
        </w:rPr>
        <w:t xml:space="preserve">the </w:t>
      </w:r>
      <w:r w:rsidR="005E66E6">
        <w:rPr>
          <w:rFonts w:ascii="Arial" w:hAnsi="Arial" w:cs="Arial"/>
          <w:sz w:val="24"/>
          <w:szCs w:val="24"/>
        </w:rPr>
        <w:t xml:space="preserve">written consent of all the </w:t>
      </w:r>
      <w:r w:rsidR="00D734B2">
        <w:rPr>
          <w:rFonts w:ascii="Arial" w:hAnsi="Arial" w:cs="Arial"/>
          <w:sz w:val="24"/>
          <w:szCs w:val="24"/>
        </w:rPr>
        <w:t>t</w:t>
      </w:r>
      <w:r w:rsidR="002F74AE">
        <w:rPr>
          <w:rFonts w:ascii="Arial" w:hAnsi="Arial" w:cs="Arial"/>
          <w:sz w:val="24"/>
          <w:szCs w:val="24"/>
        </w:rPr>
        <w:t>rust</w:t>
      </w:r>
      <w:r w:rsidR="005E66E6">
        <w:rPr>
          <w:rFonts w:ascii="Arial" w:hAnsi="Arial" w:cs="Arial"/>
          <w:sz w:val="24"/>
          <w:szCs w:val="24"/>
        </w:rPr>
        <w:t>ees jointly.</w:t>
      </w:r>
    </w:p>
    <w:p w14:paraId="44A195F6" w14:textId="77777777" w:rsidR="005E66E6" w:rsidRDefault="005E66E6" w:rsidP="005E66E6">
      <w:pPr>
        <w:pStyle w:val="NoSpacing"/>
        <w:spacing w:line="480" w:lineRule="auto"/>
        <w:jc w:val="both"/>
        <w:rPr>
          <w:rFonts w:ascii="Arial" w:hAnsi="Arial" w:cs="Arial"/>
          <w:sz w:val="24"/>
          <w:szCs w:val="24"/>
        </w:rPr>
      </w:pPr>
    </w:p>
    <w:p w14:paraId="0602E745" w14:textId="6D362AD6" w:rsidR="00752070" w:rsidRDefault="007D4C2F" w:rsidP="007D4C2F">
      <w:pPr>
        <w:pStyle w:val="NoSpacing"/>
        <w:spacing w:line="48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16243F">
        <w:rPr>
          <w:rFonts w:ascii="Arial" w:hAnsi="Arial" w:cs="Arial"/>
          <w:sz w:val="24"/>
          <w:szCs w:val="24"/>
        </w:rPr>
        <w:t>Th</w:t>
      </w:r>
      <w:r w:rsidR="003D275E">
        <w:rPr>
          <w:rFonts w:ascii="Arial" w:hAnsi="Arial" w:cs="Arial"/>
          <w:sz w:val="24"/>
          <w:szCs w:val="24"/>
        </w:rPr>
        <w:t>is</w:t>
      </w:r>
      <w:r w:rsidR="0016243F">
        <w:rPr>
          <w:rFonts w:ascii="Arial" w:hAnsi="Arial" w:cs="Arial"/>
          <w:sz w:val="24"/>
          <w:szCs w:val="24"/>
        </w:rPr>
        <w:t xml:space="preserve"> </w:t>
      </w:r>
      <w:r w:rsidR="003D275E">
        <w:rPr>
          <w:rFonts w:ascii="Arial" w:hAnsi="Arial" w:cs="Arial"/>
          <w:sz w:val="24"/>
          <w:szCs w:val="24"/>
        </w:rPr>
        <w:t>C</w:t>
      </w:r>
      <w:r w:rsidR="0016243F">
        <w:rPr>
          <w:rFonts w:ascii="Arial" w:hAnsi="Arial" w:cs="Arial"/>
          <w:sz w:val="24"/>
          <w:szCs w:val="24"/>
        </w:rPr>
        <w:t xml:space="preserve">ourt in the application by Ascan to set aside his removal as </w:t>
      </w:r>
      <w:r w:rsidR="00D734B2">
        <w:rPr>
          <w:rFonts w:ascii="Arial" w:hAnsi="Arial" w:cs="Arial"/>
          <w:sz w:val="24"/>
          <w:szCs w:val="24"/>
        </w:rPr>
        <w:t>t</w:t>
      </w:r>
      <w:r w:rsidR="002F74AE">
        <w:rPr>
          <w:rFonts w:ascii="Arial" w:hAnsi="Arial" w:cs="Arial"/>
          <w:sz w:val="24"/>
          <w:szCs w:val="24"/>
        </w:rPr>
        <w:t>rust</w:t>
      </w:r>
      <w:r w:rsidR="0016243F">
        <w:rPr>
          <w:rFonts w:ascii="Arial" w:hAnsi="Arial" w:cs="Arial"/>
          <w:sz w:val="24"/>
          <w:szCs w:val="24"/>
        </w:rPr>
        <w:t>ee found against him as indicated above</w:t>
      </w:r>
      <w:r w:rsidR="00077C29">
        <w:rPr>
          <w:rFonts w:ascii="Arial" w:hAnsi="Arial" w:cs="Arial"/>
          <w:sz w:val="24"/>
          <w:szCs w:val="24"/>
        </w:rPr>
        <w:t xml:space="preserve">, but </w:t>
      </w:r>
      <w:r w:rsidR="00511B16">
        <w:rPr>
          <w:rFonts w:ascii="Arial" w:hAnsi="Arial" w:cs="Arial"/>
          <w:sz w:val="24"/>
          <w:szCs w:val="24"/>
        </w:rPr>
        <w:t xml:space="preserve">it </w:t>
      </w:r>
      <w:r w:rsidR="0016243F">
        <w:rPr>
          <w:rFonts w:ascii="Arial" w:hAnsi="Arial" w:cs="Arial"/>
          <w:sz w:val="24"/>
          <w:szCs w:val="24"/>
        </w:rPr>
        <w:t>did not</w:t>
      </w:r>
      <w:r w:rsidR="00511B16">
        <w:rPr>
          <w:rFonts w:ascii="Arial" w:hAnsi="Arial" w:cs="Arial"/>
          <w:sz w:val="24"/>
          <w:szCs w:val="24"/>
        </w:rPr>
        <w:t xml:space="preserve"> determine when his removal took place as th</w:t>
      </w:r>
      <w:r w:rsidR="00080101">
        <w:rPr>
          <w:rFonts w:ascii="Arial" w:hAnsi="Arial" w:cs="Arial"/>
          <w:sz w:val="24"/>
          <w:szCs w:val="24"/>
        </w:rPr>
        <w:t>ere</w:t>
      </w:r>
      <w:r w:rsidR="00511B16">
        <w:rPr>
          <w:rFonts w:ascii="Arial" w:hAnsi="Arial" w:cs="Arial"/>
          <w:sz w:val="24"/>
          <w:szCs w:val="24"/>
        </w:rPr>
        <w:t xml:space="preserve"> was a dispute </w:t>
      </w:r>
      <w:r w:rsidR="008954EA">
        <w:rPr>
          <w:rFonts w:ascii="Arial" w:hAnsi="Arial" w:cs="Arial"/>
          <w:sz w:val="24"/>
          <w:szCs w:val="24"/>
        </w:rPr>
        <w:t xml:space="preserve">as to </w:t>
      </w:r>
      <w:r w:rsidR="00BF0ACD">
        <w:rPr>
          <w:rFonts w:ascii="Arial" w:hAnsi="Arial" w:cs="Arial"/>
          <w:sz w:val="24"/>
          <w:szCs w:val="24"/>
        </w:rPr>
        <w:t xml:space="preserve">when he was informed of this decision </w:t>
      </w:r>
      <w:r w:rsidR="00DB79F3">
        <w:rPr>
          <w:rFonts w:ascii="Arial" w:hAnsi="Arial" w:cs="Arial"/>
          <w:sz w:val="24"/>
          <w:szCs w:val="24"/>
        </w:rPr>
        <w:t xml:space="preserve">by </w:t>
      </w:r>
      <w:r w:rsidR="00CE2B86">
        <w:rPr>
          <w:rFonts w:ascii="Arial" w:hAnsi="Arial" w:cs="Arial"/>
          <w:sz w:val="24"/>
          <w:szCs w:val="24"/>
        </w:rPr>
        <w:t xml:space="preserve">of his </w:t>
      </w:r>
      <w:r w:rsidR="00BF0ACD">
        <w:rPr>
          <w:rFonts w:ascii="Arial" w:hAnsi="Arial" w:cs="Arial"/>
          <w:sz w:val="24"/>
          <w:szCs w:val="24"/>
        </w:rPr>
        <w:t>co-</w:t>
      </w:r>
      <w:r w:rsidR="00D734B2">
        <w:rPr>
          <w:rFonts w:ascii="Arial" w:hAnsi="Arial" w:cs="Arial"/>
          <w:sz w:val="24"/>
          <w:szCs w:val="24"/>
        </w:rPr>
        <w:t>t</w:t>
      </w:r>
      <w:r w:rsidR="002F74AE">
        <w:rPr>
          <w:rFonts w:ascii="Arial" w:hAnsi="Arial" w:cs="Arial"/>
          <w:sz w:val="24"/>
          <w:szCs w:val="24"/>
        </w:rPr>
        <w:t>rust</w:t>
      </w:r>
      <w:r w:rsidR="00BF0ACD">
        <w:rPr>
          <w:rFonts w:ascii="Arial" w:hAnsi="Arial" w:cs="Arial"/>
          <w:sz w:val="24"/>
          <w:szCs w:val="24"/>
        </w:rPr>
        <w:t>ee</w:t>
      </w:r>
      <w:r w:rsidR="00DB79F3">
        <w:rPr>
          <w:rFonts w:ascii="Arial" w:hAnsi="Arial" w:cs="Arial"/>
          <w:sz w:val="24"/>
          <w:szCs w:val="24"/>
        </w:rPr>
        <w:t>s</w:t>
      </w:r>
      <w:r w:rsidR="00CE2B86">
        <w:rPr>
          <w:rFonts w:ascii="Arial" w:hAnsi="Arial" w:cs="Arial"/>
          <w:sz w:val="24"/>
          <w:szCs w:val="24"/>
        </w:rPr>
        <w:t xml:space="preserve">. It was common cause that by the time </w:t>
      </w:r>
      <w:r w:rsidR="006C760F">
        <w:rPr>
          <w:rFonts w:ascii="Arial" w:hAnsi="Arial" w:cs="Arial"/>
          <w:sz w:val="24"/>
          <w:szCs w:val="24"/>
        </w:rPr>
        <w:t xml:space="preserve">he </w:t>
      </w:r>
      <w:r w:rsidR="00C04A25">
        <w:rPr>
          <w:rFonts w:ascii="Arial" w:hAnsi="Arial" w:cs="Arial"/>
          <w:sz w:val="24"/>
          <w:szCs w:val="24"/>
        </w:rPr>
        <w:t>brought that application he had knowledge of the fact that his co-</w:t>
      </w:r>
      <w:r w:rsidR="00D734B2">
        <w:rPr>
          <w:rFonts w:ascii="Arial" w:hAnsi="Arial" w:cs="Arial"/>
          <w:sz w:val="24"/>
          <w:szCs w:val="24"/>
        </w:rPr>
        <w:t>t</w:t>
      </w:r>
      <w:r w:rsidR="002F74AE">
        <w:rPr>
          <w:rFonts w:ascii="Arial" w:hAnsi="Arial" w:cs="Arial"/>
          <w:sz w:val="24"/>
          <w:szCs w:val="24"/>
        </w:rPr>
        <w:t>rust</w:t>
      </w:r>
      <w:r w:rsidR="00C04A25">
        <w:rPr>
          <w:rFonts w:ascii="Arial" w:hAnsi="Arial" w:cs="Arial"/>
          <w:sz w:val="24"/>
          <w:szCs w:val="24"/>
        </w:rPr>
        <w:t xml:space="preserve">ees required </w:t>
      </w:r>
      <w:r w:rsidR="00080101">
        <w:rPr>
          <w:rFonts w:ascii="Arial" w:hAnsi="Arial" w:cs="Arial"/>
          <w:sz w:val="24"/>
          <w:szCs w:val="24"/>
        </w:rPr>
        <w:t xml:space="preserve">him to </w:t>
      </w:r>
      <w:r w:rsidR="00055BF4">
        <w:rPr>
          <w:rFonts w:ascii="Arial" w:hAnsi="Arial" w:cs="Arial"/>
          <w:sz w:val="24"/>
          <w:szCs w:val="24"/>
        </w:rPr>
        <w:t>the resign in writing. By agreement between the parties</w:t>
      </w:r>
      <w:r w:rsidR="00ED36BF">
        <w:rPr>
          <w:rFonts w:ascii="Arial" w:hAnsi="Arial" w:cs="Arial"/>
          <w:sz w:val="24"/>
          <w:szCs w:val="24"/>
        </w:rPr>
        <w:t>,</w:t>
      </w:r>
      <w:r w:rsidR="00055BF4">
        <w:rPr>
          <w:rFonts w:ascii="Arial" w:hAnsi="Arial" w:cs="Arial"/>
          <w:sz w:val="24"/>
          <w:szCs w:val="24"/>
        </w:rPr>
        <w:t xml:space="preserve"> </w:t>
      </w:r>
      <w:r w:rsidR="001F50AC">
        <w:rPr>
          <w:rFonts w:ascii="Arial" w:hAnsi="Arial" w:cs="Arial"/>
          <w:sz w:val="24"/>
          <w:szCs w:val="24"/>
        </w:rPr>
        <w:t xml:space="preserve">reached in </w:t>
      </w:r>
      <w:r w:rsidR="00080101">
        <w:rPr>
          <w:rFonts w:ascii="Arial" w:hAnsi="Arial" w:cs="Arial"/>
          <w:sz w:val="24"/>
          <w:szCs w:val="24"/>
        </w:rPr>
        <w:t>the</w:t>
      </w:r>
      <w:r w:rsidR="001F50AC">
        <w:rPr>
          <w:rFonts w:ascii="Arial" w:hAnsi="Arial" w:cs="Arial"/>
          <w:sz w:val="24"/>
          <w:szCs w:val="24"/>
        </w:rPr>
        <w:t xml:space="preserve"> case management process</w:t>
      </w:r>
      <w:r w:rsidR="00ED36BF">
        <w:rPr>
          <w:rFonts w:ascii="Arial" w:hAnsi="Arial" w:cs="Arial"/>
          <w:sz w:val="24"/>
          <w:szCs w:val="24"/>
        </w:rPr>
        <w:t>,</w:t>
      </w:r>
      <w:r w:rsidR="001F50AC">
        <w:rPr>
          <w:rFonts w:ascii="Arial" w:hAnsi="Arial" w:cs="Arial"/>
          <w:sz w:val="24"/>
          <w:szCs w:val="24"/>
        </w:rPr>
        <w:t xml:space="preserve"> the court had to determine whether the power </w:t>
      </w:r>
      <w:r w:rsidR="008672C1">
        <w:rPr>
          <w:rFonts w:ascii="Arial" w:hAnsi="Arial" w:cs="Arial"/>
          <w:sz w:val="24"/>
          <w:szCs w:val="24"/>
        </w:rPr>
        <w:t xml:space="preserve">to </w:t>
      </w:r>
      <w:r w:rsidR="00DB79F3">
        <w:rPr>
          <w:rFonts w:ascii="Arial" w:hAnsi="Arial" w:cs="Arial"/>
          <w:sz w:val="24"/>
          <w:szCs w:val="24"/>
        </w:rPr>
        <w:t>force</w:t>
      </w:r>
      <w:r w:rsidR="008672C1">
        <w:rPr>
          <w:rFonts w:ascii="Arial" w:hAnsi="Arial" w:cs="Arial"/>
          <w:sz w:val="24"/>
          <w:szCs w:val="24"/>
        </w:rPr>
        <w:t xml:space="preserve"> his </w:t>
      </w:r>
      <w:r w:rsidR="00292EA0">
        <w:rPr>
          <w:rFonts w:ascii="Arial" w:hAnsi="Arial" w:cs="Arial"/>
          <w:sz w:val="24"/>
          <w:szCs w:val="24"/>
        </w:rPr>
        <w:t xml:space="preserve">resignation by </w:t>
      </w:r>
      <w:r w:rsidR="00D734B2">
        <w:rPr>
          <w:rFonts w:ascii="Arial" w:hAnsi="Arial" w:cs="Arial"/>
          <w:sz w:val="24"/>
          <w:szCs w:val="24"/>
        </w:rPr>
        <w:t>t</w:t>
      </w:r>
      <w:r w:rsidR="002F74AE">
        <w:rPr>
          <w:rFonts w:ascii="Arial" w:hAnsi="Arial" w:cs="Arial"/>
          <w:sz w:val="24"/>
          <w:szCs w:val="24"/>
        </w:rPr>
        <w:t>rust</w:t>
      </w:r>
      <w:r w:rsidR="00292EA0">
        <w:rPr>
          <w:rFonts w:ascii="Arial" w:hAnsi="Arial" w:cs="Arial"/>
          <w:sz w:val="24"/>
          <w:szCs w:val="24"/>
        </w:rPr>
        <w:t xml:space="preserve">ees </w:t>
      </w:r>
      <w:r w:rsidR="00550C17">
        <w:rPr>
          <w:rFonts w:ascii="Arial" w:hAnsi="Arial" w:cs="Arial"/>
          <w:sz w:val="24"/>
          <w:szCs w:val="24"/>
        </w:rPr>
        <w:t xml:space="preserve">was valid </w:t>
      </w:r>
      <w:r w:rsidR="00D70A3B">
        <w:rPr>
          <w:rFonts w:ascii="Arial" w:hAnsi="Arial" w:cs="Arial"/>
          <w:sz w:val="24"/>
          <w:szCs w:val="24"/>
        </w:rPr>
        <w:t>and this</w:t>
      </w:r>
      <w:r w:rsidR="001C32DA">
        <w:rPr>
          <w:rFonts w:ascii="Arial" w:hAnsi="Arial" w:cs="Arial"/>
          <w:sz w:val="24"/>
          <w:szCs w:val="24"/>
        </w:rPr>
        <w:t xml:space="preserve"> Court found it was.</w:t>
      </w:r>
    </w:p>
    <w:p w14:paraId="386F00EF" w14:textId="77777777" w:rsidR="00752070" w:rsidRDefault="00752070" w:rsidP="00752070">
      <w:pPr>
        <w:pStyle w:val="ListParagraph"/>
        <w:rPr>
          <w:rFonts w:ascii="Arial" w:hAnsi="Arial" w:cs="Arial"/>
          <w:sz w:val="24"/>
          <w:szCs w:val="24"/>
        </w:rPr>
      </w:pPr>
    </w:p>
    <w:p w14:paraId="15839383" w14:textId="6D04D397" w:rsidR="00FF741D" w:rsidRDefault="007D4C2F" w:rsidP="007D4C2F">
      <w:pPr>
        <w:pStyle w:val="NoSpacing"/>
        <w:spacing w:line="48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752070">
        <w:rPr>
          <w:rFonts w:ascii="Arial" w:hAnsi="Arial" w:cs="Arial"/>
          <w:sz w:val="24"/>
          <w:szCs w:val="24"/>
        </w:rPr>
        <w:t>Counsel for the appellants conceded that the written notice to Ascan requir</w:t>
      </w:r>
      <w:r w:rsidR="002E3863">
        <w:rPr>
          <w:rFonts w:ascii="Arial" w:hAnsi="Arial" w:cs="Arial"/>
          <w:sz w:val="24"/>
          <w:szCs w:val="24"/>
        </w:rPr>
        <w:t>ing</w:t>
      </w:r>
      <w:r w:rsidR="00752070">
        <w:rPr>
          <w:rFonts w:ascii="Arial" w:hAnsi="Arial" w:cs="Arial"/>
          <w:sz w:val="24"/>
          <w:szCs w:val="24"/>
        </w:rPr>
        <w:t xml:space="preserve"> him to resign only bec</w:t>
      </w:r>
      <w:r w:rsidR="00246228">
        <w:rPr>
          <w:rFonts w:ascii="Arial" w:hAnsi="Arial" w:cs="Arial"/>
          <w:sz w:val="24"/>
          <w:szCs w:val="24"/>
        </w:rPr>
        <w:t>a</w:t>
      </w:r>
      <w:r w:rsidR="00752070">
        <w:rPr>
          <w:rFonts w:ascii="Arial" w:hAnsi="Arial" w:cs="Arial"/>
          <w:sz w:val="24"/>
          <w:szCs w:val="24"/>
        </w:rPr>
        <w:t xml:space="preserve">me effective subsequent </w:t>
      </w:r>
      <w:r w:rsidR="00F534AA">
        <w:rPr>
          <w:rFonts w:ascii="Arial" w:hAnsi="Arial" w:cs="Arial"/>
          <w:sz w:val="24"/>
          <w:szCs w:val="24"/>
        </w:rPr>
        <w:t xml:space="preserve">to him being informed thereof and that this obviously did not occur prior to the </w:t>
      </w:r>
      <w:r w:rsidR="00767794">
        <w:rPr>
          <w:rFonts w:ascii="Arial" w:hAnsi="Arial" w:cs="Arial"/>
          <w:sz w:val="24"/>
          <w:szCs w:val="24"/>
        </w:rPr>
        <w:t>t</w:t>
      </w:r>
      <w:r w:rsidR="002F74AE">
        <w:rPr>
          <w:rFonts w:ascii="Arial" w:hAnsi="Arial" w:cs="Arial"/>
          <w:sz w:val="24"/>
          <w:szCs w:val="24"/>
        </w:rPr>
        <w:t>rust</w:t>
      </w:r>
      <w:r w:rsidR="00F534AA">
        <w:rPr>
          <w:rFonts w:ascii="Arial" w:hAnsi="Arial" w:cs="Arial"/>
          <w:sz w:val="24"/>
          <w:szCs w:val="24"/>
        </w:rPr>
        <w:t xml:space="preserve">ees </w:t>
      </w:r>
      <w:r w:rsidR="00F74B59">
        <w:rPr>
          <w:rFonts w:ascii="Arial" w:hAnsi="Arial" w:cs="Arial"/>
          <w:sz w:val="24"/>
          <w:szCs w:val="24"/>
        </w:rPr>
        <w:t xml:space="preserve">meeting of 18 June 2017. It thus follows </w:t>
      </w:r>
      <w:r w:rsidR="00122C4E">
        <w:rPr>
          <w:rFonts w:ascii="Arial" w:hAnsi="Arial" w:cs="Arial"/>
          <w:sz w:val="24"/>
          <w:szCs w:val="24"/>
        </w:rPr>
        <w:t xml:space="preserve">that he was entitled as a </w:t>
      </w:r>
      <w:r w:rsidR="00767794">
        <w:rPr>
          <w:rFonts w:ascii="Arial" w:hAnsi="Arial" w:cs="Arial"/>
          <w:sz w:val="24"/>
          <w:szCs w:val="24"/>
        </w:rPr>
        <w:t>t</w:t>
      </w:r>
      <w:r w:rsidR="002F74AE">
        <w:rPr>
          <w:rFonts w:ascii="Arial" w:hAnsi="Arial" w:cs="Arial"/>
          <w:sz w:val="24"/>
          <w:szCs w:val="24"/>
        </w:rPr>
        <w:t>rust</w:t>
      </w:r>
      <w:r w:rsidR="00122C4E">
        <w:rPr>
          <w:rFonts w:ascii="Arial" w:hAnsi="Arial" w:cs="Arial"/>
          <w:sz w:val="24"/>
          <w:szCs w:val="24"/>
        </w:rPr>
        <w:t xml:space="preserve">ee to be invited to that meeting and to attend that meeting. </w:t>
      </w:r>
      <w:r w:rsidR="00E85F9F">
        <w:rPr>
          <w:rFonts w:ascii="Arial" w:hAnsi="Arial" w:cs="Arial"/>
          <w:sz w:val="24"/>
          <w:szCs w:val="24"/>
        </w:rPr>
        <w:t>A</w:t>
      </w:r>
      <w:r w:rsidR="00525DE3">
        <w:rPr>
          <w:rFonts w:ascii="Arial" w:hAnsi="Arial" w:cs="Arial"/>
          <w:sz w:val="24"/>
          <w:szCs w:val="24"/>
        </w:rPr>
        <w:t xml:space="preserve">ny </w:t>
      </w:r>
      <w:r w:rsidR="00D85C81">
        <w:rPr>
          <w:rFonts w:ascii="Arial" w:hAnsi="Arial" w:cs="Arial"/>
          <w:sz w:val="24"/>
          <w:szCs w:val="24"/>
        </w:rPr>
        <w:t xml:space="preserve">resolution in terms of clause </w:t>
      </w:r>
      <w:r w:rsidR="00525DE3">
        <w:rPr>
          <w:rFonts w:ascii="Arial" w:hAnsi="Arial" w:cs="Arial"/>
          <w:sz w:val="24"/>
          <w:szCs w:val="24"/>
        </w:rPr>
        <w:t xml:space="preserve">17 taken </w:t>
      </w:r>
      <w:r w:rsidR="00156B0A">
        <w:rPr>
          <w:rFonts w:ascii="Arial" w:hAnsi="Arial" w:cs="Arial"/>
          <w:sz w:val="24"/>
          <w:szCs w:val="24"/>
        </w:rPr>
        <w:t xml:space="preserve">at that meeting also required his assent to be valid </w:t>
      </w:r>
      <w:r w:rsidR="002B4230">
        <w:rPr>
          <w:rFonts w:ascii="Arial" w:hAnsi="Arial" w:cs="Arial"/>
          <w:sz w:val="24"/>
          <w:szCs w:val="24"/>
        </w:rPr>
        <w:t>and that</w:t>
      </w:r>
      <w:r w:rsidR="002E3863">
        <w:rPr>
          <w:rFonts w:ascii="Arial" w:hAnsi="Arial" w:cs="Arial"/>
          <w:sz w:val="24"/>
          <w:szCs w:val="24"/>
        </w:rPr>
        <w:t>,</w:t>
      </w:r>
      <w:r w:rsidR="002B4230">
        <w:rPr>
          <w:rFonts w:ascii="Arial" w:hAnsi="Arial" w:cs="Arial"/>
          <w:sz w:val="24"/>
          <w:szCs w:val="24"/>
        </w:rPr>
        <w:t xml:space="preserve"> in the result</w:t>
      </w:r>
      <w:r w:rsidR="002E3863">
        <w:rPr>
          <w:rFonts w:ascii="Arial" w:hAnsi="Arial" w:cs="Arial"/>
          <w:sz w:val="24"/>
          <w:szCs w:val="24"/>
        </w:rPr>
        <w:t>,</w:t>
      </w:r>
      <w:r w:rsidR="002B4230">
        <w:rPr>
          <w:rFonts w:ascii="Arial" w:hAnsi="Arial" w:cs="Arial"/>
          <w:sz w:val="24"/>
          <w:szCs w:val="24"/>
        </w:rPr>
        <w:t xml:space="preserve"> the decisions (other than</w:t>
      </w:r>
      <w:r w:rsidR="00BE66F8">
        <w:rPr>
          <w:rFonts w:ascii="Arial" w:hAnsi="Arial" w:cs="Arial"/>
          <w:sz w:val="24"/>
          <w:szCs w:val="24"/>
        </w:rPr>
        <w:t xml:space="preserve"> the</w:t>
      </w:r>
      <w:r w:rsidR="002B4230">
        <w:rPr>
          <w:rFonts w:ascii="Arial" w:hAnsi="Arial" w:cs="Arial"/>
          <w:sz w:val="24"/>
          <w:szCs w:val="24"/>
        </w:rPr>
        <w:t xml:space="preserve"> request in writing </w:t>
      </w:r>
      <w:r w:rsidR="00BE66F8">
        <w:rPr>
          <w:rFonts w:ascii="Arial" w:hAnsi="Arial" w:cs="Arial"/>
          <w:sz w:val="24"/>
          <w:szCs w:val="24"/>
        </w:rPr>
        <w:t xml:space="preserve">to him to resign) taken at that meeting </w:t>
      </w:r>
      <w:r w:rsidR="0092533C">
        <w:rPr>
          <w:rFonts w:ascii="Arial" w:hAnsi="Arial" w:cs="Arial"/>
          <w:sz w:val="24"/>
          <w:szCs w:val="24"/>
        </w:rPr>
        <w:t>w</w:t>
      </w:r>
      <w:r w:rsidR="00CA60C7">
        <w:rPr>
          <w:rFonts w:ascii="Arial" w:hAnsi="Arial" w:cs="Arial"/>
          <w:sz w:val="24"/>
          <w:szCs w:val="24"/>
        </w:rPr>
        <w:t>ere</w:t>
      </w:r>
      <w:r w:rsidR="00BE66F8">
        <w:rPr>
          <w:rFonts w:ascii="Arial" w:hAnsi="Arial" w:cs="Arial"/>
          <w:sz w:val="24"/>
          <w:szCs w:val="24"/>
        </w:rPr>
        <w:t xml:space="preserve"> invalid</w:t>
      </w:r>
      <w:r w:rsidR="00FF741D">
        <w:rPr>
          <w:rFonts w:ascii="Arial" w:hAnsi="Arial" w:cs="Arial"/>
          <w:sz w:val="24"/>
          <w:szCs w:val="24"/>
        </w:rPr>
        <w:t>. I have little doubt that the concession was correctly made.</w:t>
      </w:r>
    </w:p>
    <w:p w14:paraId="73BED563" w14:textId="77777777" w:rsidR="00FF741D" w:rsidRDefault="00FF741D" w:rsidP="00FF741D">
      <w:pPr>
        <w:pStyle w:val="ListParagraph"/>
        <w:rPr>
          <w:rFonts w:ascii="Arial" w:hAnsi="Arial" w:cs="Arial"/>
          <w:sz w:val="24"/>
          <w:szCs w:val="24"/>
        </w:rPr>
      </w:pPr>
    </w:p>
    <w:p w14:paraId="7B0D3E22" w14:textId="01852C65" w:rsidR="0081028B" w:rsidRDefault="007D4C2F" w:rsidP="007D4C2F">
      <w:pPr>
        <w:pStyle w:val="NoSpacing"/>
        <w:spacing w:line="480" w:lineRule="auto"/>
        <w:jc w:val="both"/>
        <w:rPr>
          <w:rFonts w:ascii="Arial" w:hAnsi="Arial" w:cs="Arial"/>
          <w:sz w:val="24"/>
          <w:szCs w:val="24"/>
        </w:rPr>
      </w:pPr>
      <w:r>
        <w:rPr>
          <w:rFonts w:ascii="Arial" w:hAnsi="Arial" w:cs="Arial"/>
          <w:sz w:val="24"/>
          <w:szCs w:val="24"/>
        </w:rPr>
        <w:lastRenderedPageBreak/>
        <w:t>[40]</w:t>
      </w:r>
      <w:r>
        <w:rPr>
          <w:rFonts w:ascii="Arial" w:hAnsi="Arial" w:cs="Arial"/>
          <w:sz w:val="24"/>
          <w:szCs w:val="24"/>
        </w:rPr>
        <w:tab/>
      </w:r>
      <w:r w:rsidR="00FF741D">
        <w:rPr>
          <w:rFonts w:ascii="Arial" w:hAnsi="Arial" w:cs="Arial"/>
          <w:sz w:val="24"/>
          <w:szCs w:val="24"/>
        </w:rPr>
        <w:t>At the meeting of 18 June 2017</w:t>
      </w:r>
      <w:r w:rsidR="00F56C44">
        <w:rPr>
          <w:rFonts w:ascii="Arial" w:hAnsi="Arial" w:cs="Arial"/>
          <w:sz w:val="24"/>
          <w:szCs w:val="24"/>
        </w:rPr>
        <w:t>,</w:t>
      </w:r>
      <w:r w:rsidR="00FF741D">
        <w:rPr>
          <w:rFonts w:ascii="Arial" w:hAnsi="Arial" w:cs="Arial"/>
          <w:sz w:val="24"/>
          <w:szCs w:val="24"/>
        </w:rPr>
        <w:t xml:space="preserve"> </w:t>
      </w:r>
      <w:r w:rsidR="00F56C44">
        <w:rPr>
          <w:rFonts w:ascii="Arial" w:hAnsi="Arial" w:cs="Arial"/>
          <w:sz w:val="24"/>
          <w:szCs w:val="24"/>
        </w:rPr>
        <w:t>apart from the decisions to remove</w:t>
      </w:r>
      <w:r w:rsidR="004E7061">
        <w:rPr>
          <w:rFonts w:ascii="Arial" w:hAnsi="Arial" w:cs="Arial"/>
          <w:sz w:val="24"/>
          <w:szCs w:val="24"/>
        </w:rPr>
        <w:t xml:space="preserve"> </w:t>
      </w:r>
      <w:r w:rsidR="00D734B2">
        <w:rPr>
          <w:rFonts w:ascii="Arial" w:hAnsi="Arial" w:cs="Arial"/>
          <w:sz w:val="24"/>
          <w:szCs w:val="24"/>
        </w:rPr>
        <w:t xml:space="preserve">the </w:t>
      </w:r>
      <w:r w:rsidR="004E7061">
        <w:rPr>
          <w:rFonts w:ascii="Arial" w:hAnsi="Arial" w:cs="Arial"/>
          <w:sz w:val="24"/>
          <w:szCs w:val="24"/>
        </w:rPr>
        <w:t xml:space="preserve">beneficiaries, a decision to change the definition of </w:t>
      </w:r>
      <w:r w:rsidR="008D041C">
        <w:rPr>
          <w:rFonts w:ascii="Arial" w:hAnsi="Arial" w:cs="Arial"/>
          <w:sz w:val="24"/>
          <w:szCs w:val="24"/>
        </w:rPr>
        <w:t xml:space="preserve">‘vest’ </w:t>
      </w:r>
      <w:r w:rsidR="0092533C">
        <w:rPr>
          <w:rFonts w:ascii="Arial" w:hAnsi="Arial" w:cs="Arial"/>
          <w:sz w:val="24"/>
          <w:szCs w:val="24"/>
        </w:rPr>
        <w:t>in</w:t>
      </w:r>
      <w:r w:rsidR="008D041C">
        <w:rPr>
          <w:rFonts w:ascii="Arial" w:hAnsi="Arial" w:cs="Arial"/>
          <w:sz w:val="24"/>
          <w:szCs w:val="24"/>
        </w:rPr>
        <w:t xml:space="preserve"> the </w:t>
      </w:r>
      <w:r w:rsidR="002F74AE">
        <w:rPr>
          <w:rFonts w:ascii="Arial" w:hAnsi="Arial" w:cs="Arial"/>
          <w:sz w:val="24"/>
          <w:szCs w:val="24"/>
        </w:rPr>
        <w:t>Trust</w:t>
      </w:r>
      <w:r w:rsidR="008D041C">
        <w:rPr>
          <w:rFonts w:ascii="Arial" w:hAnsi="Arial" w:cs="Arial"/>
          <w:sz w:val="24"/>
          <w:szCs w:val="24"/>
        </w:rPr>
        <w:t xml:space="preserve"> Deed was also taken</w:t>
      </w:r>
      <w:r w:rsidR="006A79C1">
        <w:rPr>
          <w:rFonts w:ascii="Arial" w:hAnsi="Arial" w:cs="Arial"/>
          <w:sz w:val="24"/>
          <w:szCs w:val="24"/>
        </w:rPr>
        <w:t xml:space="preserve">. This decision was not set aside by the court </w:t>
      </w:r>
      <w:r w:rsidR="006A79C1">
        <w:rPr>
          <w:rFonts w:ascii="Arial" w:hAnsi="Arial" w:cs="Arial"/>
          <w:i/>
          <w:sz w:val="24"/>
          <w:szCs w:val="24"/>
        </w:rPr>
        <w:t xml:space="preserve">a quo </w:t>
      </w:r>
      <w:r w:rsidR="0077338B">
        <w:rPr>
          <w:rFonts w:ascii="Arial" w:hAnsi="Arial" w:cs="Arial"/>
          <w:sz w:val="24"/>
          <w:szCs w:val="24"/>
        </w:rPr>
        <w:t>wh</w:t>
      </w:r>
      <w:r w:rsidR="0092533C">
        <w:rPr>
          <w:rFonts w:ascii="Arial" w:hAnsi="Arial" w:cs="Arial"/>
          <w:sz w:val="24"/>
          <w:szCs w:val="24"/>
        </w:rPr>
        <w:t>ich</w:t>
      </w:r>
      <w:r w:rsidR="0077338B">
        <w:rPr>
          <w:rFonts w:ascii="Arial" w:hAnsi="Arial" w:cs="Arial"/>
          <w:sz w:val="24"/>
          <w:szCs w:val="24"/>
        </w:rPr>
        <w:t xml:space="preserve"> </w:t>
      </w:r>
      <w:r w:rsidR="0011620E">
        <w:rPr>
          <w:rFonts w:ascii="Arial" w:hAnsi="Arial" w:cs="Arial"/>
          <w:sz w:val="24"/>
          <w:szCs w:val="24"/>
        </w:rPr>
        <w:t>expressly</w:t>
      </w:r>
      <w:r w:rsidR="0077338B">
        <w:rPr>
          <w:rFonts w:ascii="Arial" w:hAnsi="Arial" w:cs="Arial"/>
          <w:sz w:val="24"/>
          <w:szCs w:val="24"/>
        </w:rPr>
        <w:t xml:space="preserve"> stated that </w:t>
      </w:r>
      <w:r w:rsidR="004F1138">
        <w:rPr>
          <w:rFonts w:ascii="Arial" w:hAnsi="Arial" w:cs="Arial"/>
          <w:sz w:val="24"/>
          <w:szCs w:val="24"/>
        </w:rPr>
        <w:t>‘</w:t>
      </w:r>
      <w:r w:rsidR="0077338B">
        <w:rPr>
          <w:rFonts w:ascii="Arial" w:hAnsi="Arial" w:cs="Arial"/>
          <w:sz w:val="24"/>
          <w:szCs w:val="24"/>
        </w:rPr>
        <w:t>the resolution passed on 18 June 2017</w:t>
      </w:r>
      <w:r w:rsidR="004F1138">
        <w:rPr>
          <w:rFonts w:ascii="Arial" w:hAnsi="Arial" w:cs="Arial"/>
          <w:sz w:val="24"/>
          <w:szCs w:val="24"/>
        </w:rPr>
        <w:t>’</w:t>
      </w:r>
      <w:r w:rsidR="0077338B">
        <w:rPr>
          <w:rFonts w:ascii="Arial" w:hAnsi="Arial" w:cs="Arial"/>
          <w:sz w:val="24"/>
          <w:szCs w:val="24"/>
        </w:rPr>
        <w:t xml:space="preserve"> </w:t>
      </w:r>
      <w:r w:rsidR="005A7590">
        <w:rPr>
          <w:rFonts w:ascii="Arial" w:hAnsi="Arial" w:cs="Arial"/>
          <w:sz w:val="24"/>
          <w:szCs w:val="24"/>
        </w:rPr>
        <w:t>to the extent that it purported to remove th</w:t>
      </w:r>
      <w:r w:rsidR="00ED36BF">
        <w:rPr>
          <w:rFonts w:ascii="Arial" w:hAnsi="Arial" w:cs="Arial"/>
          <w:sz w:val="24"/>
          <w:szCs w:val="24"/>
        </w:rPr>
        <w:t>e</w:t>
      </w:r>
      <w:r w:rsidR="005A7590">
        <w:rPr>
          <w:rFonts w:ascii="Arial" w:hAnsi="Arial" w:cs="Arial"/>
          <w:sz w:val="24"/>
          <w:szCs w:val="24"/>
        </w:rPr>
        <w:t xml:space="preserve"> applicants as beneficiaries are set asid</w:t>
      </w:r>
      <w:r w:rsidR="00136165">
        <w:rPr>
          <w:rFonts w:ascii="Arial" w:hAnsi="Arial" w:cs="Arial"/>
          <w:sz w:val="24"/>
          <w:szCs w:val="24"/>
        </w:rPr>
        <w:t>e</w:t>
      </w:r>
      <w:r w:rsidR="005A7590">
        <w:rPr>
          <w:rFonts w:ascii="Arial" w:hAnsi="Arial" w:cs="Arial"/>
          <w:sz w:val="24"/>
          <w:szCs w:val="24"/>
        </w:rPr>
        <w:t>’.</w:t>
      </w:r>
      <w:r w:rsidR="00136165">
        <w:rPr>
          <w:rFonts w:ascii="Arial" w:hAnsi="Arial" w:cs="Arial"/>
          <w:sz w:val="24"/>
          <w:szCs w:val="24"/>
        </w:rPr>
        <w:t xml:space="preserve"> There is no cross appeal against the failure of the court </w:t>
      </w:r>
      <w:r w:rsidR="00136165">
        <w:rPr>
          <w:rFonts w:ascii="Arial" w:hAnsi="Arial" w:cs="Arial"/>
          <w:i/>
          <w:sz w:val="24"/>
          <w:szCs w:val="24"/>
        </w:rPr>
        <w:t xml:space="preserve">a quo </w:t>
      </w:r>
      <w:r w:rsidR="0075117D">
        <w:rPr>
          <w:rFonts w:ascii="Arial" w:hAnsi="Arial" w:cs="Arial"/>
          <w:sz w:val="24"/>
          <w:szCs w:val="24"/>
        </w:rPr>
        <w:t xml:space="preserve">to set aside </w:t>
      </w:r>
      <w:r w:rsidR="006E581B">
        <w:rPr>
          <w:rFonts w:ascii="Arial" w:hAnsi="Arial" w:cs="Arial"/>
          <w:sz w:val="24"/>
          <w:szCs w:val="24"/>
        </w:rPr>
        <w:t xml:space="preserve">the </w:t>
      </w:r>
      <w:r w:rsidR="0075117D">
        <w:rPr>
          <w:rFonts w:ascii="Arial" w:hAnsi="Arial" w:cs="Arial"/>
          <w:sz w:val="24"/>
          <w:szCs w:val="24"/>
        </w:rPr>
        <w:t>amend</w:t>
      </w:r>
      <w:r w:rsidR="006E581B">
        <w:rPr>
          <w:rFonts w:ascii="Arial" w:hAnsi="Arial" w:cs="Arial"/>
          <w:sz w:val="24"/>
          <w:szCs w:val="24"/>
        </w:rPr>
        <w:t>ment in</w:t>
      </w:r>
      <w:r w:rsidR="0075117D">
        <w:rPr>
          <w:rFonts w:ascii="Arial" w:hAnsi="Arial" w:cs="Arial"/>
          <w:sz w:val="24"/>
          <w:szCs w:val="24"/>
        </w:rPr>
        <w:t xml:space="preserve"> the definition</w:t>
      </w:r>
      <w:r w:rsidR="00D734B2">
        <w:rPr>
          <w:rFonts w:ascii="Arial" w:hAnsi="Arial" w:cs="Arial"/>
          <w:sz w:val="24"/>
          <w:szCs w:val="24"/>
        </w:rPr>
        <w:t xml:space="preserve"> of</w:t>
      </w:r>
      <w:r w:rsidR="00FE00EE">
        <w:rPr>
          <w:rFonts w:ascii="Arial" w:hAnsi="Arial" w:cs="Arial"/>
          <w:sz w:val="24"/>
          <w:szCs w:val="24"/>
        </w:rPr>
        <w:t xml:space="preserve"> ‘vest’ in the </w:t>
      </w:r>
      <w:r w:rsidR="002F74AE">
        <w:rPr>
          <w:rFonts w:ascii="Arial" w:hAnsi="Arial" w:cs="Arial"/>
          <w:sz w:val="24"/>
          <w:szCs w:val="24"/>
        </w:rPr>
        <w:t>Trust</w:t>
      </w:r>
      <w:r w:rsidR="00FE00EE">
        <w:rPr>
          <w:rFonts w:ascii="Arial" w:hAnsi="Arial" w:cs="Arial"/>
          <w:sz w:val="24"/>
          <w:szCs w:val="24"/>
        </w:rPr>
        <w:t xml:space="preserve"> Deed. It is no doubt correct that in normal circumstances</w:t>
      </w:r>
      <w:r w:rsidR="00ED36BF">
        <w:rPr>
          <w:rFonts w:ascii="Arial" w:hAnsi="Arial" w:cs="Arial"/>
          <w:sz w:val="24"/>
          <w:szCs w:val="24"/>
        </w:rPr>
        <w:t>,</w:t>
      </w:r>
      <w:r w:rsidR="00FE00EE">
        <w:rPr>
          <w:rFonts w:ascii="Arial" w:hAnsi="Arial" w:cs="Arial"/>
          <w:sz w:val="24"/>
          <w:szCs w:val="24"/>
        </w:rPr>
        <w:t xml:space="preserve"> this Court </w:t>
      </w:r>
      <w:r w:rsidR="009B5E61">
        <w:rPr>
          <w:rFonts w:ascii="Arial" w:hAnsi="Arial" w:cs="Arial"/>
          <w:sz w:val="24"/>
          <w:szCs w:val="24"/>
        </w:rPr>
        <w:t>will not and should not set aside a decision against wh</w:t>
      </w:r>
      <w:r w:rsidR="00407587">
        <w:rPr>
          <w:rFonts w:ascii="Arial" w:hAnsi="Arial" w:cs="Arial"/>
          <w:sz w:val="24"/>
          <w:szCs w:val="24"/>
        </w:rPr>
        <w:t>ich an appeal or counter</w:t>
      </w:r>
      <w:r w:rsidR="00D734B2">
        <w:rPr>
          <w:rFonts w:ascii="Arial" w:hAnsi="Arial" w:cs="Arial"/>
          <w:sz w:val="24"/>
          <w:szCs w:val="24"/>
        </w:rPr>
        <w:t>-</w:t>
      </w:r>
      <w:r w:rsidR="00463D0D">
        <w:rPr>
          <w:rFonts w:ascii="Arial" w:hAnsi="Arial" w:cs="Arial"/>
          <w:sz w:val="24"/>
          <w:szCs w:val="24"/>
        </w:rPr>
        <w:t>appeal is not noted. However</w:t>
      </w:r>
      <w:r w:rsidR="00C33E02">
        <w:rPr>
          <w:rFonts w:ascii="Arial" w:hAnsi="Arial" w:cs="Arial"/>
          <w:sz w:val="24"/>
          <w:szCs w:val="24"/>
        </w:rPr>
        <w:t>,</w:t>
      </w:r>
      <w:r w:rsidR="00463D0D">
        <w:rPr>
          <w:rFonts w:ascii="Arial" w:hAnsi="Arial" w:cs="Arial"/>
          <w:sz w:val="24"/>
          <w:szCs w:val="24"/>
        </w:rPr>
        <w:t xml:space="preserve"> as all the decisions </w:t>
      </w:r>
      <w:r w:rsidR="00C33E02">
        <w:rPr>
          <w:rFonts w:ascii="Arial" w:hAnsi="Arial" w:cs="Arial"/>
          <w:sz w:val="24"/>
          <w:szCs w:val="24"/>
        </w:rPr>
        <w:t>at the meeting are</w:t>
      </w:r>
      <w:r w:rsidR="00E26DC1">
        <w:rPr>
          <w:rFonts w:ascii="Arial" w:hAnsi="Arial" w:cs="Arial"/>
          <w:sz w:val="24"/>
          <w:szCs w:val="24"/>
        </w:rPr>
        <w:t xml:space="preserve"> invalid for </w:t>
      </w:r>
      <w:r w:rsidR="00511960">
        <w:rPr>
          <w:rFonts w:ascii="Arial" w:hAnsi="Arial" w:cs="Arial"/>
          <w:sz w:val="24"/>
          <w:szCs w:val="24"/>
        </w:rPr>
        <w:t xml:space="preserve">the </w:t>
      </w:r>
      <w:r w:rsidR="00E26DC1">
        <w:rPr>
          <w:rFonts w:ascii="Arial" w:hAnsi="Arial" w:cs="Arial"/>
          <w:sz w:val="24"/>
          <w:szCs w:val="24"/>
        </w:rPr>
        <w:t xml:space="preserve">reasons already </w:t>
      </w:r>
      <w:r w:rsidR="00511960">
        <w:rPr>
          <w:rFonts w:ascii="Arial" w:hAnsi="Arial" w:cs="Arial"/>
          <w:sz w:val="24"/>
          <w:szCs w:val="24"/>
        </w:rPr>
        <w:t>mentioned</w:t>
      </w:r>
      <w:r w:rsidR="00C33E02">
        <w:rPr>
          <w:rFonts w:ascii="Arial" w:hAnsi="Arial" w:cs="Arial"/>
          <w:sz w:val="24"/>
          <w:szCs w:val="24"/>
        </w:rPr>
        <w:t>,</w:t>
      </w:r>
      <w:r w:rsidR="00E26DC1">
        <w:rPr>
          <w:rFonts w:ascii="Arial" w:hAnsi="Arial" w:cs="Arial"/>
          <w:sz w:val="24"/>
          <w:szCs w:val="24"/>
        </w:rPr>
        <w:t xml:space="preserve"> </w:t>
      </w:r>
      <w:r w:rsidR="002D22F0">
        <w:rPr>
          <w:rFonts w:ascii="Arial" w:hAnsi="Arial" w:cs="Arial"/>
          <w:sz w:val="24"/>
          <w:szCs w:val="24"/>
        </w:rPr>
        <w:t xml:space="preserve">it would create an </w:t>
      </w:r>
      <w:r w:rsidR="0011620E">
        <w:rPr>
          <w:rFonts w:ascii="Arial" w:hAnsi="Arial" w:cs="Arial"/>
          <w:sz w:val="24"/>
          <w:szCs w:val="24"/>
        </w:rPr>
        <w:t>anomaly</w:t>
      </w:r>
      <w:r w:rsidR="002D22F0">
        <w:rPr>
          <w:rFonts w:ascii="Arial" w:hAnsi="Arial" w:cs="Arial"/>
          <w:sz w:val="24"/>
          <w:szCs w:val="24"/>
        </w:rPr>
        <w:t xml:space="preserve"> </w:t>
      </w:r>
      <w:r w:rsidR="006A6B62">
        <w:rPr>
          <w:rFonts w:ascii="Arial" w:hAnsi="Arial" w:cs="Arial"/>
          <w:sz w:val="24"/>
          <w:szCs w:val="24"/>
        </w:rPr>
        <w:t>if one of the decisions</w:t>
      </w:r>
      <w:r w:rsidR="00511960">
        <w:rPr>
          <w:rFonts w:ascii="Arial" w:hAnsi="Arial" w:cs="Arial"/>
          <w:sz w:val="24"/>
          <w:szCs w:val="24"/>
        </w:rPr>
        <w:t>,</w:t>
      </w:r>
      <w:r w:rsidR="006A6B62">
        <w:rPr>
          <w:rFonts w:ascii="Arial" w:hAnsi="Arial" w:cs="Arial"/>
          <w:sz w:val="24"/>
          <w:szCs w:val="24"/>
        </w:rPr>
        <w:t xml:space="preserve"> in respect of which it is common cause w</w:t>
      </w:r>
      <w:r w:rsidR="00CA60C7">
        <w:rPr>
          <w:rFonts w:ascii="Arial" w:hAnsi="Arial" w:cs="Arial"/>
          <w:sz w:val="24"/>
          <w:szCs w:val="24"/>
        </w:rPr>
        <w:t>ere</w:t>
      </w:r>
      <w:r w:rsidR="006A6B62">
        <w:rPr>
          <w:rFonts w:ascii="Arial" w:hAnsi="Arial" w:cs="Arial"/>
          <w:sz w:val="24"/>
          <w:szCs w:val="24"/>
        </w:rPr>
        <w:t xml:space="preserve"> invalid </w:t>
      </w:r>
      <w:r w:rsidR="003C2452">
        <w:rPr>
          <w:rFonts w:ascii="Arial" w:hAnsi="Arial" w:cs="Arial"/>
          <w:sz w:val="24"/>
          <w:szCs w:val="24"/>
        </w:rPr>
        <w:t xml:space="preserve">is allowed to stand </w:t>
      </w:r>
      <w:r w:rsidR="008430FB">
        <w:rPr>
          <w:rFonts w:ascii="Arial" w:hAnsi="Arial" w:cs="Arial"/>
          <w:sz w:val="24"/>
          <w:szCs w:val="24"/>
        </w:rPr>
        <w:t xml:space="preserve">but all the others are set aside on the basis that </w:t>
      </w:r>
      <w:r w:rsidR="006916C3">
        <w:rPr>
          <w:rFonts w:ascii="Arial" w:hAnsi="Arial" w:cs="Arial"/>
          <w:sz w:val="24"/>
          <w:szCs w:val="24"/>
        </w:rPr>
        <w:t>a</w:t>
      </w:r>
      <w:r w:rsidR="008430FB">
        <w:rPr>
          <w:rFonts w:ascii="Arial" w:hAnsi="Arial" w:cs="Arial"/>
          <w:sz w:val="24"/>
          <w:szCs w:val="24"/>
        </w:rPr>
        <w:t xml:space="preserve"> proper notice of the meeting</w:t>
      </w:r>
      <w:r w:rsidR="006916C3">
        <w:rPr>
          <w:rFonts w:ascii="Arial" w:hAnsi="Arial" w:cs="Arial"/>
          <w:sz w:val="24"/>
          <w:szCs w:val="24"/>
        </w:rPr>
        <w:t xml:space="preserve"> </w:t>
      </w:r>
      <w:r w:rsidR="003C66DF">
        <w:rPr>
          <w:rFonts w:ascii="Arial" w:hAnsi="Arial" w:cs="Arial"/>
          <w:sz w:val="24"/>
          <w:szCs w:val="24"/>
        </w:rPr>
        <w:t>was</w:t>
      </w:r>
      <w:r w:rsidR="00AB2143">
        <w:rPr>
          <w:rFonts w:ascii="Arial" w:hAnsi="Arial" w:cs="Arial"/>
          <w:sz w:val="24"/>
          <w:szCs w:val="24"/>
        </w:rPr>
        <w:t xml:space="preserve"> </w:t>
      </w:r>
      <w:r w:rsidR="00F33FE7">
        <w:rPr>
          <w:rFonts w:ascii="Arial" w:hAnsi="Arial" w:cs="Arial"/>
          <w:sz w:val="24"/>
          <w:szCs w:val="24"/>
        </w:rPr>
        <w:t xml:space="preserve">not </w:t>
      </w:r>
      <w:r w:rsidR="00AB2143">
        <w:rPr>
          <w:rFonts w:ascii="Arial" w:hAnsi="Arial" w:cs="Arial"/>
          <w:sz w:val="24"/>
          <w:szCs w:val="24"/>
        </w:rPr>
        <w:t xml:space="preserve">given. It is under these circumstances that the court cannot </w:t>
      </w:r>
      <w:r w:rsidR="00862E66">
        <w:rPr>
          <w:rFonts w:ascii="Arial" w:hAnsi="Arial" w:cs="Arial"/>
          <w:sz w:val="24"/>
          <w:szCs w:val="24"/>
        </w:rPr>
        <w:t>close its eyes to the common cause stance that all decisions taken at the meeting w</w:t>
      </w:r>
      <w:r w:rsidR="005C3414">
        <w:rPr>
          <w:rFonts w:ascii="Arial" w:hAnsi="Arial" w:cs="Arial"/>
          <w:sz w:val="24"/>
          <w:szCs w:val="24"/>
        </w:rPr>
        <w:t>ere</w:t>
      </w:r>
      <w:r w:rsidR="00862E66">
        <w:rPr>
          <w:rFonts w:ascii="Arial" w:hAnsi="Arial" w:cs="Arial"/>
          <w:sz w:val="24"/>
          <w:szCs w:val="24"/>
        </w:rPr>
        <w:t xml:space="preserve"> invalid</w:t>
      </w:r>
      <w:r w:rsidR="0081028B">
        <w:rPr>
          <w:rFonts w:ascii="Arial" w:hAnsi="Arial" w:cs="Arial"/>
          <w:sz w:val="24"/>
          <w:szCs w:val="24"/>
        </w:rPr>
        <w:t xml:space="preserve"> because the meeting </w:t>
      </w:r>
      <w:r w:rsidR="00073DCE">
        <w:rPr>
          <w:rFonts w:ascii="Arial" w:hAnsi="Arial" w:cs="Arial"/>
          <w:sz w:val="24"/>
          <w:szCs w:val="24"/>
        </w:rPr>
        <w:t>w</w:t>
      </w:r>
      <w:r w:rsidR="005C3414">
        <w:rPr>
          <w:rFonts w:ascii="Arial" w:hAnsi="Arial" w:cs="Arial"/>
          <w:sz w:val="24"/>
          <w:szCs w:val="24"/>
        </w:rPr>
        <w:t>as</w:t>
      </w:r>
      <w:r w:rsidR="0081028B">
        <w:rPr>
          <w:rFonts w:ascii="Arial" w:hAnsi="Arial" w:cs="Arial"/>
          <w:sz w:val="24"/>
          <w:szCs w:val="24"/>
        </w:rPr>
        <w:t xml:space="preserve"> not properly called or constituted.</w:t>
      </w:r>
    </w:p>
    <w:p w14:paraId="46159244" w14:textId="77777777" w:rsidR="0081028B" w:rsidRDefault="0081028B" w:rsidP="0081028B">
      <w:pPr>
        <w:pStyle w:val="NoSpacing"/>
        <w:spacing w:line="480" w:lineRule="auto"/>
        <w:jc w:val="both"/>
        <w:rPr>
          <w:rFonts w:ascii="Arial" w:hAnsi="Arial" w:cs="Arial"/>
          <w:sz w:val="24"/>
          <w:szCs w:val="24"/>
        </w:rPr>
      </w:pPr>
    </w:p>
    <w:p w14:paraId="4499148B" w14:textId="4A50316E" w:rsidR="00FA7C33" w:rsidRDefault="007D4C2F" w:rsidP="007D4C2F">
      <w:pPr>
        <w:pStyle w:val="NoSpacing"/>
        <w:spacing w:line="48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2518AC">
        <w:rPr>
          <w:rFonts w:ascii="Arial" w:hAnsi="Arial" w:cs="Arial"/>
          <w:sz w:val="24"/>
          <w:szCs w:val="24"/>
        </w:rPr>
        <w:t>In the result</w:t>
      </w:r>
      <w:r w:rsidR="00A3383C">
        <w:rPr>
          <w:rFonts w:ascii="Arial" w:hAnsi="Arial" w:cs="Arial"/>
          <w:sz w:val="24"/>
          <w:szCs w:val="24"/>
        </w:rPr>
        <w:t>,</w:t>
      </w:r>
      <w:r w:rsidR="002518AC">
        <w:rPr>
          <w:rFonts w:ascii="Arial" w:hAnsi="Arial" w:cs="Arial"/>
          <w:sz w:val="24"/>
          <w:szCs w:val="24"/>
        </w:rPr>
        <w:t xml:space="preserve"> all of the decisions (save the one </w:t>
      </w:r>
      <w:r w:rsidR="009A477E">
        <w:rPr>
          <w:rFonts w:ascii="Arial" w:hAnsi="Arial" w:cs="Arial"/>
          <w:sz w:val="24"/>
          <w:szCs w:val="24"/>
        </w:rPr>
        <w:t xml:space="preserve">requiring Ascan to resign as </w:t>
      </w:r>
      <w:r w:rsidR="00767794">
        <w:rPr>
          <w:rFonts w:ascii="Arial" w:hAnsi="Arial" w:cs="Arial"/>
          <w:sz w:val="24"/>
          <w:szCs w:val="24"/>
        </w:rPr>
        <w:t>t</w:t>
      </w:r>
      <w:r w:rsidR="002F74AE">
        <w:rPr>
          <w:rFonts w:ascii="Arial" w:hAnsi="Arial" w:cs="Arial"/>
          <w:sz w:val="24"/>
          <w:szCs w:val="24"/>
        </w:rPr>
        <w:t>rust</w:t>
      </w:r>
      <w:r w:rsidR="009A477E">
        <w:rPr>
          <w:rFonts w:ascii="Arial" w:hAnsi="Arial" w:cs="Arial"/>
          <w:sz w:val="24"/>
          <w:szCs w:val="24"/>
        </w:rPr>
        <w:t xml:space="preserve">ee) </w:t>
      </w:r>
      <w:r w:rsidR="00F33FE7">
        <w:rPr>
          <w:rFonts w:ascii="Arial" w:hAnsi="Arial" w:cs="Arial"/>
          <w:sz w:val="24"/>
          <w:szCs w:val="24"/>
        </w:rPr>
        <w:t>t</w:t>
      </w:r>
      <w:r w:rsidR="009A477E">
        <w:rPr>
          <w:rFonts w:ascii="Arial" w:hAnsi="Arial" w:cs="Arial"/>
          <w:sz w:val="24"/>
          <w:szCs w:val="24"/>
        </w:rPr>
        <w:t xml:space="preserve">aken at the </w:t>
      </w:r>
      <w:r w:rsidR="00767794">
        <w:rPr>
          <w:rFonts w:ascii="Arial" w:hAnsi="Arial" w:cs="Arial"/>
          <w:sz w:val="24"/>
          <w:szCs w:val="24"/>
        </w:rPr>
        <w:t>t</w:t>
      </w:r>
      <w:r w:rsidR="002F74AE">
        <w:rPr>
          <w:rFonts w:ascii="Arial" w:hAnsi="Arial" w:cs="Arial"/>
          <w:sz w:val="24"/>
          <w:szCs w:val="24"/>
        </w:rPr>
        <w:t>rust</w:t>
      </w:r>
      <w:r w:rsidR="009A477E">
        <w:rPr>
          <w:rFonts w:ascii="Arial" w:hAnsi="Arial" w:cs="Arial"/>
          <w:sz w:val="24"/>
          <w:szCs w:val="24"/>
        </w:rPr>
        <w:t xml:space="preserve">ees meeting of 18 June 2017 </w:t>
      </w:r>
      <w:r w:rsidR="00FA7C33">
        <w:rPr>
          <w:rFonts w:ascii="Arial" w:hAnsi="Arial" w:cs="Arial"/>
          <w:sz w:val="24"/>
          <w:szCs w:val="24"/>
        </w:rPr>
        <w:t>will be set aside.</w:t>
      </w:r>
    </w:p>
    <w:p w14:paraId="3FB5EA2B" w14:textId="77777777" w:rsidR="00FA7C33" w:rsidRDefault="00FA7C33" w:rsidP="00FA7C33">
      <w:pPr>
        <w:pStyle w:val="ListParagraph"/>
        <w:rPr>
          <w:rFonts w:ascii="Arial" w:hAnsi="Arial" w:cs="Arial"/>
          <w:sz w:val="24"/>
          <w:szCs w:val="24"/>
        </w:rPr>
      </w:pPr>
    </w:p>
    <w:p w14:paraId="40E54D03" w14:textId="5C9B3BC1" w:rsidR="002240BE" w:rsidRDefault="007D4C2F" w:rsidP="007D4C2F">
      <w:pPr>
        <w:pStyle w:val="NoSpacing"/>
        <w:spacing w:before="240" w:line="48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FA7C33">
        <w:rPr>
          <w:rFonts w:ascii="Arial" w:hAnsi="Arial" w:cs="Arial"/>
          <w:sz w:val="24"/>
          <w:szCs w:val="24"/>
        </w:rPr>
        <w:t>The sett</w:t>
      </w:r>
      <w:r w:rsidR="00247A39">
        <w:rPr>
          <w:rFonts w:ascii="Arial" w:hAnsi="Arial" w:cs="Arial"/>
          <w:sz w:val="24"/>
          <w:szCs w:val="24"/>
        </w:rPr>
        <w:t xml:space="preserve">ing aside of the decisions mentioned above on the basis of the formal invalidity of the meeting of 18 June 2017 </w:t>
      </w:r>
      <w:r w:rsidR="009B62AC">
        <w:rPr>
          <w:rFonts w:ascii="Arial" w:hAnsi="Arial" w:cs="Arial"/>
          <w:sz w:val="24"/>
          <w:szCs w:val="24"/>
        </w:rPr>
        <w:t>does not address the real issue</w:t>
      </w:r>
      <w:r w:rsidR="00F33FE7">
        <w:rPr>
          <w:rFonts w:ascii="Arial" w:hAnsi="Arial" w:cs="Arial"/>
          <w:sz w:val="24"/>
          <w:szCs w:val="24"/>
        </w:rPr>
        <w:t xml:space="preserve"> of</w:t>
      </w:r>
      <w:r w:rsidR="009B62AC">
        <w:rPr>
          <w:rFonts w:ascii="Arial" w:hAnsi="Arial" w:cs="Arial"/>
          <w:sz w:val="24"/>
          <w:szCs w:val="24"/>
        </w:rPr>
        <w:t xml:space="preserve"> dispute</w:t>
      </w:r>
      <w:r w:rsidR="006B31B3">
        <w:rPr>
          <w:rFonts w:ascii="Arial" w:hAnsi="Arial" w:cs="Arial"/>
          <w:sz w:val="24"/>
          <w:szCs w:val="24"/>
        </w:rPr>
        <w:t xml:space="preserve"> between the parties, namely</w:t>
      </w:r>
      <w:r w:rsidR="003C66DF">
        <w:rPr>
          <w:rFonts w:ascii="Arial" w:hAnsi="Arial" w:cs="Arial"/>
          <w:sz w:val="24"/>
          <w:szCs w:val="24"/>
        </w:rPr>
        <w:t>,</w:t>
      </w:r>
      <w:r w:rsidR="006B31B3">
        <w:rPr>
          <w:rFonts w:ascii="Arial" w:hAnsi="Arial" w:cs="Arial"/>
          <w:sz w:val="24"/>
          <w:szCs w:val="24"/>
        </w:rPr>
        <w:t xml:space="preserve"> whether the </w:t>
      </w:r>
      <w:r w:rsidR="00073DCE">
        <w:rPr>
          <w:rFonts w:ascii="Arial" w:hAnsi="Arial" w:cs="Arial"/>
          <w:sz w:val="24"/>
          <w:szCs w:val="24"/>
        </w:rPr>
        <w:t>t</w:t>
      </w:r>
      <w:r w:rsidR="002F74AE">
        <w:rPr>
          <w:rFonts w:ascii="Arial" w:hAnsi="Arial" w:cs="Arial"/>
          <w:sz w:val="24"/>
          <w:szCs w:val="24"/>
        </w:rPr>
        <w:t>rust</w:t>
      </w:r>
      <w:r w:rsidR="006B31B3">
        <w:rPr>
          <w:rFonts w:ascii="Arial" w:hAnsi="Arial" w:cs="Arial"/>
          <w:sz w:val="24"/>
          <w:szCs w:val="24"/>
        </w:rPr>
        <w:t xml:space="preserve">ees </w:t>
      </w:r>
      <w:r w:rsidR="003C66DF">
        <w:rPr>
          <w:rFonts w:ascii="Arial" w:hAnsi="Arial" w:cs="Arial"/>
          <w:sz w:val="24"/>
          <w:szCs w:val="24"/>
        </w:rPr>
        <w:t xml:space="preserve">had and </w:t>
      </w:r>
      <w:r w:rsidR="006B31B3">
        <w:rPr>
          <w:rFonts w:ascii="Arial" w:hAnsi="Arial" w:cs="Arial"/>
          <w:sz w:val="24"/>
          <w:szCs w:val="24"/>
        </w:rPr>
        <w:t>have the power to remove Ascan and Ge</w:t>
      </w:r>
      <w:r w:rsidR="0011620E">
        <w:rPr>
          <w:rFonts w:ascii="Arial" w:hAnsi="Arial" w:cs="Arial"/>
          <w:sz w:val="24"/>
          <w:szCs w:val="24"/>
        </w:rPr>
        <w:t>s</w:t>
      </w:r>
      <w:r w:rsidR="006B31B3">
        <w:rPr>
          <w:rFonts w:ascii="Arial" w:hAnsi="Arial" w:cs="Arial"/>
          <w:sz w:val="24"/>
          <w:szCs w:val="24"/>
        </w:rPr>
        <w:t xml:space="preserve">a as beneficiaries of the </w:t>
      </w:r>
      <w:r w:rsidR="002F74AE">
        <w:rPr>
          <w:rFonts w:ascii="Arial" w:hAnsi="Arial" w:cs="Arial"/>
          <w:sz w:val="24"/>
          <w:szCs w:val="24"/>
        </w:rPr>
        <w:t>Trust</w:t>
      </w:r>
      <w:r w:rsidR="00D64713">
        <w:rPr>
          <w:rFonts w:ascii="Arial" w:hAnsi="Arial" w:cs="Arial"/>
          <w:sz w:val="24"/>
          <w:szCs w:val="24"/>
        </w:rPr>
        <w:t xml:space="preserve">. </w:t>
      </w:r>
      <w:r w:rsidR="00DB3246">
        <w:rPr>
          <w:rFonts w:ascii="Arial" w:hAnsi="Arial" w:cs="Arial"/>
          <w:sz w:val="24"/>
          <w:szCs w:val="24"/>
        </w:rPr>
        <w:t xml:space="preserve">I agree with counsel for both parties that this issue needs to be determined so as to guide the </w:t>
      </w:r>
      <w:r w:rsidR="008E5E8F">
        <w:rPr>
          <w:rFonts w:ascii="Arial" w:hAnsi="Arial" w:cs="Arial"/>
          <w:sz w:val="24"/>
          <w:szCs w:val="24"/>
        </w:rPr>
        <w:t>t</w:t>
      </w:r>
      <w:r w:rsidR="002F74AE">
        <w:rPr>
          <w:rFonts w:ascii="Arial" w:hAnsi="Arial" w:cs="Arial"/>
          <w:sz w:val="24"/>
          <w:szCs w:val="24"/>
        </w:rPr>
        <w:t>rust</w:t>
      </w:r>
      <w:r w:rsidR="00DB3246">
        <w:rPr>
          <w:rFonts w:ascii="Arial" w:hAnsi="Arial" w:cs="Arial"/>
          <w:sz w:val="24"/>
          <w:szCs w:val="24"/>
        </w:rPr>
        <w:t xml:space="preserve">ees </w:t>
      </w:r>
      <w:r w:rsidR="00A3383C">
        <w:rPr>
          <w:rFonts w:ascii="Arial" w:hAnsi="Arial" w:cs="Arial"/>
          <w:sz w:val="24"/>
          <w:szCs w:val="24"/>
        </w:rPr>
        <w:t xml:space="preserve">on </w:t>
      </w:r>
      <w:r w:rsidR="00DB3246">
        <w:rPr>
          <w:rFonts w:ascii="Arial" w:hAnsi="Arial" w:cs="Arial"/>
          <w:sz w:val="24"/>
          <w:szCs w:val="24"/>
        </w:rPr>
        <w:t>whether they can call a fresh meeting</w:t>
      </w:r>
      <w:r w:rsidR="00D64713">
        <w:rPr>
          <w:rFonts w:ascii="Arial" w:hAnsi="Arial" w:cs="Arial"/>
          <w:sz w:val="24"/>
          <w:szCs w:val="24"/>
        </w:rPr>
        <w:t>,</w:t>
      </w:r>
      <w:r w:rsidR="00DB3246">
        <w:rPr>
          <w:rFonts w:ascii="Arial" w:hAnsi="Arial" w:cs="Arial"/>
          <w:sz w:val="24"/>
          <w:szCs w:val="24"/>
        </w:rPr>
        <w:t xml:space="preserve"> </w:t>
      </w:r>
      <w:r w:rsidR="00732A4F">
        <w:rPr>
          <w:rFonts w:ascii="Arial" w:hAnsi="Arial" w:cs="Arial"/>
          <w:sz w:val="24"/>
          <w:szCs w:val="24"/>
        </w:rPr>
        <w:t>(without Ascan as he has in the meantime been lawfull</w:t>
      </w:r>
      <w:r w:rsidR="00EE6826">
        <w:rPr>
          <w:rFonts w:ascii="Arial" w:hAnsi="Arial" w:cs="Arial"/>
          <w:sz w:val="24"/>
          <w:szCs w:val="24"/>
        </w:rPr>
        <w:t>y</w:t>
      </w:r>
      <w:r w:rsidR="00732A4F">
        <w:rPr>
          <w:rFonts w:ascii="Arial" w:hAnsi="Arial" w:cs="Arial"/>
          <w:sz w:val="24"/>
          <w:szCs w:val="24"/>
        </w:rPr>
        <w:t xml:space="preserve"> removed</w:t>
      </w:r>
      <w:r w:rsidR="00EE6826">
        <w:rPr>
          <w:rFonts w:ascii="Arial" w:hAnsi="Arial" w:cs="Arial"/>
          <w:sz w:val="24"/>
          <w:szCs w:val="24"/>
        </w:rPr>
        <w:t xml:space="preserve"> as </w:t>
      </w:r>
      <w:r w:rsidR="002F74AE">
        <w:rPr>
          <w:rFonts w:ascii="Arial" w:hAnsi="Arial" w:cs="Arial"/>
          <w:sz w:val="24"/>
          <w:szCs w:val="24"/>
        </w:rPr>
        <w:t>Trust</w:t>
      </w:r>
      <w:r w:rsidR="00EE6826">
        <w:rPr>
          <w:rFonts w:ascii="Arial" w:hAnsi="Arial" w:cs="Arial"/>
          <w:sz w:val="24"/>
          <w:szCs w:val="24"/>
        </w:rPr>
        <w:t>ee)</w:t>
      </w:r>
      <w:r w:rsidR="001E4B37">
        <w:rPr>
          <w:rFonts w:ascii="Arial" w:hAnsi="Arial" w:cs="Arial"/>
          <w:sz w:val="24"/>
          <w:szCs w:val="24"/>
        </w:rPr>
        <w:t>,</w:t>
      </w:r>
      <w:r w:rsidR="00EE6826">
        <w:rPr>
          <w:rFonts w:ascii="Arial" w:hAnsi="Arial" w:cs="Arial"/>
          <w:sz w:val="24"/>
          <w:szCs w:val="24"/>
        </w:rPr>
        <w:t xml:space="preserve"> </w:t>
      </w:r>
      <w:r w:rsidR="003C09EF">
        <w:rPr>
          <w:rFonts w:ascii="Arial" w:hAnsi="Arial" w:cs="Arial"/>
          <w:sz w:val="24"/>
          <w:szCs w:val="24"/>
        </w:rPr>
        <w:t xml:space="preserve">and </w:t>
      </w:r>
      <w:r w:rsidR="001E4B37">
        <w:rPr>
          <w:rFonts w:ascii="Arial" w:hAnsi="Arial" w:cs="Arial"/>
          <w:sz w:val="24"/>
          <w:szCs w:val="24"/>
        </w:rPr>
        <w:t>t</w:t>
      </w:r>
      <w:r w:rsidR="00EE6826">
        <w:rPr>
          <w:rFonts w:ascii="Arial" w:hAnsi="Arial" w:cs="Arial"/>
          <w:sz w:val="24"/>
          <w:szCs w:val="24"/>
        </w:rPr>
        <w:t xml:space="preserve">ake the same decisions or whether </w:t>
      </w:r>
      <w:r w:rsidR="001E4B37">
        <w:rPr>
          <w:rFonts w:ascii="Arial" w:hAnsi="Arial" w:cs="Arial"/>
          <w:sz w:val="24"/>
          <w:szCs w:val="24"/>
        </w:rPr>
        <w:t xml:space="preserve">they would </w:t>
      </w:r>
      <w:r w:rsidR="00EE6826">
        <w:rPr>
          <w:rFonts w:ascii="Arial" w:hAnsi="Arial" w:cs="Arial"/>
          <w:sz w:val="24"/>
          <w:szCs w:val="24"/>
        </w:rPr>
        <w:t xml:space="preserve">act </w:t>
      </w:r>
      <w:r w:rsidR="0011620E" w:rsidRPr="00EE6826">
        <w:rPr>
          <w:rFonts w:ascii="Arial" w:hAnsi="Arial" w:cs="Arial"/>
          <w:i/>
          <w:sz w:val="24"/>
          <w:szCs w:val="24"/>
        </w:rPr>
        <w:t>ultra</w:t>
      </w:r>
      <w:r w:rsidR="00EE6826" w:rsidRPr="00EE6826">
        <w:rPr>
          <w:rFonts w:ascii="Arial" w:hAnsi="Arial" w:cs="Arial"/>
          <w:i/>
          <w:sz w:val="24"/>
          <w:szCs w:val="24"/>
        </w:rPr>
        <w:t xml:space="preserve"> vires </w:t>
      </w:r>
      <w:r w:rsidR="00994A7B">
        <w:rPr>
          <w:rFonts w:ascii="Arial" w:hAnsi="Arial" w:cs="Arial"/>
          <w:sz w:val="24"/>
          <w:szCs w:val="24"/>
        </w:rPr>
        <w:t xml:space="preserve">their powers </w:t>
      </w:r>
      <w:r w:rsidR="00994A7B">
        <w:rPr>
          <w:rFonts w:ascii="Arial" w:hAnsi="Arial" w:cs="Arial"/>
          <w:sz w:val="24"/>
          <w:szCs w:val="24"/>
        </w:rPr>
        <w:lastRenderedPageBreak/>
        <w:t xml:space="preserve">as </w:t>
      </w:r>
      <w:r w:rsidR="00767794">
        <w:rPr>
          <w:rFonts w:ascii="Arial" w:hAnsi="Arial" w:cs="Arial"/>
          <w:sz w:val="24"/>
          <w:szCs w:val="24"/>
        </w:rPr>
        <w:t>t</w:t>
      </w:r>
      <w:r w:rsidR="002F74AE">
        <w:rPr>
          <w:rFonts w:ascii="Arial" w:hAnsi="Arial" w:cs="Arial"/>
          <w:sz w:val="24"/>
          <w:szCs w:val="24"/>
        </w:rPr>
        <w:t>rust</w:t>
      </w:r>
      <w:r w:rsidR="00994A7B">
        <w:rPr>
          <w:rFonts w:ascii="Arial" w:hAnsi="Arial" w:cs="Arial"/>
          <w:sz w:val="24"/>
          <w:szCs w:val="24"/>
        </w:rPr>
        <w:t>ees if they remove benefic</w:t>
      </w:r>
      <w:r w:rsidR="0011620E">
        <w:rPr>
          <w:rFonts w:ascii="Arial" w:hAnsi="Arial" w:cs="Arial"/>
          <w:sz w:val="24"/>
          <w:szCs w:val="24"/>
        </w:rPr>
        <w:t>iaries (especially Ascan and Ges</w:t>
      </w:r>
      <w:r w:rsidR="00994A7B">
        <w:rPr>
          <w:rFonts w:ascii="Arial" w:hAnsi="Arial" w:cs="Arial"/>
          <w:sz w:val="24"/>
          <w:szCs w:val="24"/>
        </w:rPr>
        <w:t>a</w:t>
      </w:r>
      <w:r w:rsidR="00772861">
        <w:rPr>
          <w:rFonts w:ascii="Arial" w:hAnsi="Arial" w:cs="Arial"/>
          <w:sz w:val="24"/>
          <w:szCs w:val="24"/>
        </w:rPr>
        <w:t xml:space="preserve"> and their </w:t>
      </w:r>
      <w:r w:rsidR="00D30304">
        <w:rPr>
          <w:rFonts w:ascii="Arial" w:hAnsi="Arial" w:cs="Arial"/>
          <w:sz w:val="24"/>
          <w:szCs w:val="24"/>
        </w:rPr>
        <w:t>descendants</w:t>
      </w:r>
      <w:r w:rsidR="005849D5">
        <w:rPr>
          <w:rFonts w:ascii="Arial" w:hAnsi="Arial" w:cs="Arial"/>
          <w:sz w:val="24"/>
          <w:szCs w:val="24"/>
        </w:rPr>
        <w:t>)</w:t>
      </w:r>
      <w:r w:rsidR="00772861">
        <w:rPr>
          <w:rFonts w:ascii="Arial" w:hAnsi="Arial" w:cs="Arial"/>
          <w:sz w:val="24"/>
          <w:szCs w:val="24"/>
        </w:rPr>
        <w:t>.</w:t>
      </w:r>
    </w:p>
    <w:p w14:paraId="37C83A51" w14:textId="77777777" w:rsidR="002240BE" w:rsidRPr="002240BE" w:rsidRDefault="002240BE" w:rsidP="002240BE">
      <w:pPr>
        <w:rPr>
          <w:rFonts w:ascii="Arial" w:hAnsi="Arial" w:cs="Arial"/>
          <w:sz w:val="24"/>
          <w:szCs w:val="24"/>
        </w:rPr>
      </w:pPr>
    </w:p>
    <w:p w14:paraId="1772012E" w14:textId="77777777" w:rsidR="002240BE" w:rsidRPr="00767794" w:rsidRDefault="00E00EBD" w:rsidP="002240BE">
      <w:pPr>
        <w:rPr>
          <w:rFonts w:ascii="Arial" w:hAnsi="Arial" w:cs="Arial"/>
          <w:sz w:val="24"/>
          <w:szCs w:val="24"/>
          <w:u w:val="single"/>
        </w:rPr>
      </w:pPr>
      <w:r w:rsidRPr="00767794">
        <w:rPr>
          <w:rFonts w:ascii="Arial" w:hAnsi="Arial" w:cs="Arial"/>
          <w:sz w:val="24"/>
          <w:szCs w:val="24"/>
          <w:u w:val="single"/>
        </w:rPr>
        <w:t>Amendments and variations to the</w:t>
      </w:r>
      <w:r w:rsidR="002240BE" w:rsidRPr="00767794">
        <w:rPr>
          <w:rFonts w:ascii="Arial" w:hAnsi="Arial" w:cs="Arial"/>
          <w:sz w:val="24"/>
          <w:szCs w:val="24"/>
          <w:u w:val="single"/>
        </w:rPr>
        <w:t xml:space="preserve"> </w:t>
      </w:r>
      <w:r w:rsidR="002F74AE" w:rsidRPr="00767794">
        <w:rPr>
          <w:rFonts w:ascii="Arial" w:hAnsi="Arial" w:cs="Arial"/>
          <w:sz w:val="24"/>
          <w:szCs w:val="24"/>
          <w:u w:val="single"/>
        </w:rPr>
        <w:t>Trust</w:t>
      </w:r>
      <w:r w:rsidR="002240BE" w:rsidRPr="00767794">
        <w:rPr>
          <w:rFonts w:ascii="Arial" w:hAnsi="Arial" w:cs="Arial"/>
          <w:sz w:val="24"/>
          <w:szCs w:val="24"/>
          <w:u w:val="single"/>
        </w:rPr>
        <w:t xml:space="preserve"> </w:t>
      </w:r>
      <w:r w:rsidR="00073DCE" w:rsidRPr="00767794">
        <w:rPr>
          <w:rFonts w:ascii="Arial" w:hAnsi="Arial" w:cs="Arial"/>
          <w:sz w:val="24"/>
          <w:szCs w:val="24"/>
          <w:u w:val="single"/>
        </w:rPr>
        <w:t>D</w:t>
      </w:r>
      <w:r w:rsidRPr="00767794">
        <w:rPr>
          <w:rFonts w:ascii="Arial" w:hAnsi="Arial" w:cs="Arial"/>
          <w:sz w:val="24"/>
          <w:szCs w:val="24"/>
          <w:u w:val="single"/>
        </w:rPr>
        <w:t>e</w:t>
      </w:r>
      <w:r w:rsidR="002240BE" w:rsidRPr="00767794">
        <w:rPr>
          <w:rFonts w:ascii="Arial" w:hAnsi="Arial" w:cs="Arial"/>
          <w:sz w:val="24"/>
          <w:szCs w:val="24"/>
          <w:u w:val="single"/>
        </w:rPr>
        <w:t>e</w:t>
      </w:r>
      <w:r w:rsidR="00A3383C" w:rsidRPr="00767794">
        <w:rPr>
          <w:rFonts w:ascii="Arial" w:hAnsi="Arial" w:cs="Arial"/>
          <w:sz w:val="24"/>
          <w:szCs w:val="24"/>
          <w:u w:val="single"/>
        </w:rPr>
        <w:t>d</w:t>
      </w:r>
      <w:r w:rsidR="002240BE" w:rsidRPr="00767794">
        <w:rPr>
          <w:rFonts w:ascii="Arial" w:hAnsi="Arial" w:cs="Arial"/>
          <w:sz w:val="24"/>
          <w:szCs w:val="24"/>
          <w:u w:val="single"/>
        </w:rPr>
        <w:t xml:space="preserve"> relating to </w:t>
      </w:r>
      <w:r w:rsidR="00073DCE" w:rsidRPr="00767794">
        <w:rPr>
          <w:rFonts w:ascii="Arial" w:hAnsi="Arial" w:cs="Arial"/>
          <w:sz w:val="24"/>
          <w:szCs w:val="24"/>
          <w:u w:val="single"/>
        </w:rPr>
        <w:t>trust beneficiaries</w:t>
      </w:r>
    </w:p>
    <w:p w14:paraId="0BA40DB1" w14:textId="189D10D3" w:rsidR="00295ED1" w:rsidRDefault="007D4C2F" w:rsidP="007D4C2F">
      <w:pPr>
        <w:pStyle w:val="NoSpacing"/>
        <w:spacing w:before="240" w:line="48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C83D38">
        <w:rPr>
          <w:rFonts w:ascii="Arial" w:hAnsi="Arial" w:cs="Arial"/>
          <w:sz w:val="24"/>
          <w:szCs w:val="24"/>
        </w:rPr>
        <w:t xml:space="preserve">When regard is had to the </w:t>
      </w:r>
      <w:r w:rsidR="002F74AE">
        <w:rPr>
          <w:rFonts w:ascii="Arial" w:hAnsi="Arial" w:cs="Arial"/>
          <w:sz w:val="24"/>
          <w:szCs w:val="24"/>
        </w:rPr>
        <w:t>Trust</w:t>
      </w:r>
      <w:r w:rsidR="00C83D38">
        <w:rPr>
          <w:rFonts w:ascii="Arial" w:hAnsi="Arial" w:cs="Arial"/>
          <w:sz w:val="24"/>
          <w:szCs w:val="24"/>
        </w:rPr>
        <w:t xml:space="preserve"> </w:t>
      </w:r>
      <w:r w:rsidR="00073DCE">
        <w:rPr>
          <w:rFonts w:ascii="Arial" w:hAnsi="Arial" w:cs="Arial"/>
          <w:sz w:val="24"/>
          <w:szCs w:val="24"/>
        </w:rPr>
        <w:t>D</w:t>
      </w:r>
      <w:r w:rsidR="00C83D38">
        <w:rPr>
          <w:rFonts w:ascii="Arial" w:hAnsi="Arial" w:cs="Arial"/>
          <w:sz w:val="24"/>
          <w:szCs w:val="24"/>
        </w:rPr>
        <w:t>eed</w:t>
      </w:r>
      <w:r w:rsidR="00344CC1">
        <w:rPr>
          <w:rFonts w:ascii="Arial" w:hAnsi="Arial" w:cs="Arial"/>
          <w:sz w:val="24"/>
          <w:szCs w:val="24"/>
        </w:rPr>
        <w:t>,</w:t>
      </w:r>
      <w:r w:rsidR="00C83D38">
        <w:rPr>
          <w:rFonts w:ascii="Arial" w:hAnsi="Arial" w:cs="Arial"/>
          <w:sz w:val="24"/>
          <w:szCs w:val="24"/>
        </w:rPr>
        <w:t xml:space="preserve"> the primary duty of the </w:t>
      </w:r>
      <w:r w:rsidR="00073DCE">
        <w:rPr>
          <w:rFonts w:ascii="Arial" w:hAnsi="Arial" w:cs="Arial"/>
          <w:sz w:val="24"/>
          <w:szCs w:val="24"/>
        </w:rPr>
        <w:t>t</w:t>
      </w:r>
      <w:r w:rsidR="002F74AE">
        <w:rPr>
          <w:rFonts w:ascii="Arial" w:hAnsi="Arial" w:cs="Arial"/>
          <w:sz w:val="24"/>
          <w:szCs w:val="24"/>
        </w:rPr>
        <w:t>rust</w:t>
      </w:r>
      <w:r w:rsidR="00C83D38">
        <w:rPr>
          <w:rFonts w:ascii="Arial" w:hAnsi="Arial" w:cs="Arial"/>
          <w:sz w:val="24"/>
          <w:szCs w:val="24"/>
        </w:rPr>
        <w:t>ees</w:t>
      </w:r>
      <w:r w:rsidR="00332C66">
        <w:rPr>
          <w:rFonts w:ascii="Arial" w:hAnsi="Arial" w:cs="Arial"/>
          <w:sz w:val="24"/>
          <w:szCs w:val="24"/>
        </w:rPr>
        <w:t xml:space="preserve"> is to give effect to the </w:t>
      </w:r>
      <w:r w:rsidR="002F74AE">
        <w:rPr>
          <w:rFonts w:ascii="Arial" w:hAnsi="Arial" w:cs="Arial"/>
          <w:sz w:val="24"/>
          <w:szCs w:val="24"/>
        </w:rPr>
        <w:t>Trust</w:t>
      </w:r>
      <w:r w:rsidR="00332C66">
        <w:rPr>
          <w:rFonts w:ascii="Arial" w:hAnsi="Arial" w:cs="Arial"/>
          <w:sz w:val="24"/>
          <w:szCs w:val="24"/>
        </w:rPr>
        <w:t xml:space="preserve"> </w:t>
      </w:r>
      <w:r w:rsidR="00073DCE">
        <w:rPr>
          <w:rFonts w:ascii="Arial" w:hAnsi="Arial" w:cs="Arial"/>
          <w:sz w:val="24"/>
          <w:szCs w:val="24"/>
        </w:rPr>
        <w:t>D</w:t>
      </w:r>
      <w:r w:rsidR="00332C66">
        <w:rPr>
          <w:rFonts w:ascii="Arial" w:hAnsi="Arial" w:cs="Arial"/>
          <w:sz w:val="24"/>
          <w:szCs w:val="24"/>
        </w:rPr>
        <w:t>eed, and in the present matter</w:t>
      </w:r>
      <w:r w:rsidR="00100B37">
        <w:rPr>
          <w:rFonts w:ascii="Arial" w:hAnsi="Arial" w:cs="Arial"/>
          <w:sz w:val="24"/>
          <w:szCs w:val="24"/>
        </w:rPr>
        <w:t xml:space="preserve"> this is stated to exercise their discretion when managing the </w:t>
      </w:r>
      <w:r w:rsidR="00073DCE">
        <w:rPr>
          <w:rFonts w:ascii="Arial" w:hAnsi="Arial" w:cs="Arial"/>
          <w:sz w:val="24"/>
          <w:szCs w:val="24"/>
        </w:rPr>
        <w:t>T</w:t>
      </w:r>
      <w:r w:rsidR="002F74AE">
        <w:rPr>
          <w:rFonts w:ascii="Arial" w:hAnsi="Arial" w:cs="Arial"/>
          <w:sz w:val="24"/>
          <w:szCs w:val="24"/>
        </w:rPr>
        <w:t>rust</w:t>
      </w:r>
      <w:r w:rsidR="00100B37">
        <w:rPr>
          <w:rFonts w:ascii="Arial" w:hAnsi="Arial" w:cs="Arial"/>
          <w:sz w:val="24"/>
          <w:szCs w:val="24"/>
        </w:rPr>
        <w:t xml:space="preserve"> ‘</w:t>
      </w:r>
      <w:r w:rsidR="009754CB">
        <w:rPr>
          <w:rFonts w:ascii="Arial" w:hAnsi="Arial" w:cs="Arial"/>
          <w:sz w:val="24"/>
          <w:szCs w:val="24"/>
        </w:rPr>
        <w:t xml:space="preserve">in the best interest of the </w:t>
      </w:r>
      <w:r w:rsidR="002F74AE">
        <w:rPr>
          <w:rFonts w:ascii="Arial" w:hAnsi="Arial" w:cs="Arial"/>
          <w:sz w:val="24"/>
          <w:szCs w:val="24"/>
        </w:rPr>
        <w:t>Trust</w:t>
      </w:r>
      <w:r w:rsidR="009754CB">
        <w:rPr>
          <w:rFonts w:ascii="Arial" w:hAnsi="Arial" w:cs="Arial"/>
          <w:sz w:val="24"/>
          <w:szCs w:val="24"/>
        </w:rPr>
        <w:t xml:space="preserve"> and the beneficiaries’</w:t>
      </w:r>
      <w:r w:rsidR="0036158F">
        <w:rPr>
          <w:rFonts w:ascii="Arial" w:hAnsi="Arial" w:cs="Arial"/>
          <w:sz w:val="24"/>
          <w:szCs w:val="24"/>
        </w:rPr>
        <w:t>.</w:t>
      </w:r>
      <w:r w:rsidR="009754CB">
        <w:rPr>
          <w:rStyle w:val="FootnoteReference"/>
          <w:rFonts w:ascii="Arial" w:hAnsi="Arial" w:cs="Arial"/>
          <w:sz w:val="24"/>
          <w:szCs w:val="24"/>
        </w:rPr>
        <w:footnoteReference w:id="2"/>
      </w:r>
      <w:r w:rsidR="005E1398">
        <w:rPr>
          <w:rFonts w:ascii="Arial" w:hAnsi="Arial" w:cs="Arial"/>
          <w:sz w:val="24"/>
          <w:szCs w:val="24"/>
        </w:rPr>
        <w:t xml:space="preserve"> It goes without saying that </w:t>
      </w:r>
      <w:r w:rsidR="00073DCE">
        <w:rPr>
          <w:rFonts w:ascii="Arial" w:hAnsi="Arial" w:cs="Arial"/>
          <w:sz w:val="24"/>
          <w:szCs w:val="24"/>
        </w:rPr>
        <w:t>t</w:t>
      </w:r>
      <w:r w:rsidR="002F74AE">
        <w:rPr>
          <w:rFonts w:ascii="Arial" w:hAnsi="Arial" w:cs="Arial"/>
          <w:sz w:val="24"/>
          <w:szCs w:val="24"/>
        </w:rPr>
        <w:t>rust</w:t>
      </w:r>
      <w:r w:rsidR="005E1398">
        <w:rPr>
          <w:rFonts w:ascii="Arial" w:hAnsi="Arial" w:cs="Arial"/>
          <w:sz w:val="24"/>
          <w:szCs w:val="24"/>
        </w:rPr>
        <w:t xml:space="preserve">ees cannot take decisions that </w:t>
      </w:r>
      <w:r w:rsidR="006034B5">
        <w:rPr>
          <w:rFonts w:ascii="Arial" w:hAnsi="Arial" w:cs="Arial"/>
          <w:sz w:val="24"/>
          <w:szCs w:val="24"/>
        </w:rPr>
        <w:t>are</w:t>
      </w:r>
      <w:r w:rsidR="00144DF9">
        <w:rPr>
          <w:rFonts w:ascii="Arial" w:hAnsi="Arial" w:cs="Arial"/>
          <w:sz w:val="24"/>
          <w:szCs w:val="24"/>
        </w:rPr>
        <w:t xml:space="preserve"> designed for the </w:t>
      </w:r>
      <w:r w:rsidR="002F74AE">
        <w:rPr>
          <w:rFonts w:ascii="Arial" w:hAnsi="Arial" w:cs="Arial"/>
          <w:sz w:val="24"/>
          <w:szCs w:val="24"/>
        </w:rPr>
        <w:t>Trust</w:t>
      </w:r>
      <w:r w:rsidR="00144DF9">
        <w:rPr>
          <w:rFonts w:ascii="Arial" w:hAnsi="Arial" w:cs="Arial"/>
          <w:sz w:val="24"/>
          <w:szCs w:val="24"/>
        </w:rPr>
        <w:t xml:space="preserve"> to fail to meet its objectives.</w:t>
      </w:r>
      <w:r w:rsidR="003C09EF">
        <w:rPr>
          <w:rFonts w:ascii="Arial" w:hAnsi="Arial" w:cs="Arial"/>
          <w:sz w:val="24"/>
          <w:szCs w:val="24"/>
        </w:rPr>
        <w:t xml:space="preserve"> This duty is in any event </w:t>
      </w:r>
      <w:r w:rsidR="00344CC1">
        <w:rPr>
          <w:rFonts w:ascii="Arial" w:hAnsi="Arial" w:cs="Arial"/>
          <w:sz w:val="24"/>
          <w:szCs w:val="24"/>
        </w:rPr>
        <w:t>implied</w:t>
      </w:r>
      <w:r w:rsidR="00757F5C">
        <w:rPr>
          <w:rFonts w:ascii="Arial" w:hAnsi="Arial" w:cs="Arial"/>
          <w:sz w:val="24"/>
          <w:szCs w:val="24"/>
        </w:rPr>
        <w:t xml:space="preserve"> in all </w:t>
      </w:r>
      <w:r w:rsidR="00767794">
        <w:rPr>
          <w:rFonts w:ascii="Arial" w:hAnsi="Arial" w:cs="Arial"/>
          <w:sz w:val="24"/>
          <w:szCs w:val="24"/>
        </w:rPr>
        <w:t>t</w:t>
      </w:r>
      <w:r w:rsidR="002F74AE">
        <w:rPr>
          <w:rFonts w:ascii="Arial" w:hAnsi="Arial" w:cs="Arial"/>
          <w:sz w:val="24"/>
          <w:szCs w:val="24"/>
        </w:rPr>
        <w:t>rust</w:t>
      </w:r>
      <w:r w:rsidR="00757F5C">
        <w:rPr>
          <w:rFonts w:ascii="Arial" w:hAnsi="Arial" w:cs="Arial"/>
          <w:sz w:val="24"/>
          <w:szCs w:val="24"/>
        </w:rPr>
        <w:t>s.</w:t>
      </w:r>
    </w:p>
    <w:p w14:paraId="2FADF9D2" w14:textId="77777777" w:rsidR="00295ED1" w:rsidRPr="00295ED1" w:rsidRDefault="00295ED1" w:rsidP="00295ED1">
      <w:pPr>
        <w:pStyle w:val="NoSpacing"/>
        <w:spacing w:line="480" w:lineRule="auto"/>
        <w:jc w:val="both"/>
        <w:rPr>
          <w:rFonts w:ascii="Arial" w:hAnsi="Arial" w:cs="Arial"/>
          <w:sz w:val="24"/>
          <w:szCs w:val="24"/>
        </w:rPr>
      </w:pPr>
    </w:p>
    <w:p w14:paraId="4055C1CF" w14:textId="50F9C23A" w:rsidR="00C07E83" w:rsidRDefault="007D4C2F" w:rsidP="007D4C2F">
      <w:pPr>
        <w:pStyle w:val="NoSpacing"/>
        <w:spacing w:line="48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144DF9">
        <w:rPr>
          <w:rFonts w:ascii="Arial" w:hAnsi="Arial" w:cs="Arial"/>
          <w:sz w:val="24"/>
          <w:szCs w:val="24"/>
        </w:rPr>
        <w:t xml:space="preserve">When regard is had to the objectives of the </w:t>
      </w:r>
      <w:r w:rsidR="002F74AE">
        <w:rPr>
          <w:rFonts w:ascii="Arial" w:hAnsi="Arial" w:cs="Arial"/>
          <w:sz w:val="24"/>
          <w:szCs w:val="24"/>
        </w:rPr>
        <w:t>Trust</w:t>
      </w:r>
      <w:r w:rsidR="00144DF9">
        <w:rPr>
          <w:rFonts w:ascii="Arial" w:hAnsi="Arial" w:cs="Arial"/>
          <w:sz w:val="24"/>
          <w:szCs w:val="24"/>
        </w:rPr>
        <w:t xml:space="preserve"> it must be born</w:t>
      </w:r>
      <w:r w:rsidR="00E00EBD">
        <w:rPr>
          <w:rFonts w:ascii="Arial" w:hAnsi="Arial" w:cs="Arial"/>
          <w:sz w:val="24"/>
          <w:szCs w:val="24"/>
        </w:rPr>
        <w:t>e</w:t>
      </w:r>
      <w:r w:rsidR="00144DF9">
        <w:rPr>
          <w:rFonts w:ascii="Arial" w:hAnsi="Arial" w:cs="Arial"/>
          <w:sz w:val="24"/>
          <w:szCs w:val="24"/>
        </w:rPr>
        <w:t xml:space="preserve"> in mind</w:t>
      </w:r>
      <w:r w:rsidR="00E15DB8">
        <w:rPr>
          <w:rFonts w:ascii="Arial" w:hAnsi="Arial" w:cs="Arial"/>
          <w:sz w:val="24"/>
          <w:szCs w:val="24"/>
        </w:rPr>
        <w:t xml:space="preserve"> that the </w:t>
      </w:r>
      <w:r w:rsidR="002F74AE">
        <w:rPr>
          <w:rFonts w:ascii="Arial" w:hAnsi="Arial" w:cs="Arial"/>
          <w:sz w:val="24"/>
          <w:szCs w:val="24"/>
        </w:rPr>
        <w:t>Trust</w:t>
      </w:r>
      <w:r w:rsidR="00E15DB8">
        <w:rPr>
          <w:rFonts w:ascii="Arial" w:hAnsi="Arial" w:cs="Arial"/>
          <w:sz w:val="24"/>
          <w:szCs w:val="24"/>
        </w:rPr>
        <w:t xml:space="preserve"> is essentially a family arrangement</w:t>
      </w:r>
      <w:r w:rsidR="00757F5C">
        <w:rPr>
          <w:rFonts w:ascii="Arial" w:hAnsi="Arial" w:cs="Arial"/>
          <w:sz w:val="24"/>
          <w:szCs w:val="24"/>
        </w:rPr>
        <w:t>,</w:t>
      </w:r>
      <w:r w:rsidR="00E15DB8">
        <w:rPr>
          <w:rFonts w:ascii="Arial" w:hAnsi="Arial" w:cs="Arial"/>
          <w:sz w:val="24"/>
          <w:szCs w:val="24"/>
        </w:rPr>
        <w:t xml:space="preserve"> </w:t>
      </w:r>
      <w:r w:rsidR="00E32E2F">
        <w:rPr>
          <w:rFonts w:ascii="Arial" w:hAnsi="Arial" w:cs="Arial"/>
          <w:sz w:val="24"/>
          <w:szCs w:val="24"/>
        </w:rPr>
        <w:t>which is a f</w:t>
      </w:r>
      <w:r w:rsidR="00757F5C">
        <w:rPr>
          <w:rFonts w:ascii="Arial" w:hAnsi="Arial" w:cs="Arial"/>
          <w:sz w:val="24"/>
          <w:szCs w:val="24"/>
        </w:rPr>
        <w:t xml:space="preserve">airly </w:t>
      </w:r>
      <w:r w:rsidR="00E32E2F">
        <w:rPr>
          <w:rFonts w:ascii="Arial" w:hAnsi="Arial" w:cs="Arial"/>
          <w:sz w:val="24"/>
          <w:szCs w:val="24"/>
        </w:rPr>
        <w:t>common occurrence</w:t>
      </w:r>
      <w:r w:rsidR="00757F5C">
        <w:rPr>
          <w:rFonts w:ascii="Arial" w:hAnsi="Arial" w:cs="Arial"/>
          <w:sz w:val="24"/>
          <w:szCs w:val="24"/>
        </w:rPr>
        <w:t>,</w:t>
      </w:r>
      <w:r w:rsidR="00E32E2F">
        <w:rPr>
          <w:rFonts w:ascii="Arial" w:hAnsi="Arial" w:cs="Arial"/>
          <w:sz w:val="24"/>
          <w:szCs w:val="24"/>
        </w:rPr>
        <w:t xml:space="preserve"> w</w:t>
      </w:r>
      <w:r w:rsidR="007455BE">
        <w:rPr>
          <w:rFonts w:ascii="Arial" w:hAnsi="Arial" w:cs="Arial"/>
          <w:sz w:val="24"/>
          <w:szCs w:val="24"/>
        </w:rPr>
        <w:t xml:space="preserve">here </w:t>
      </w:r>
      <w:r w:rsidR="00E32E2F">
        <w:rPr>
          <w:rFonts w:ascii="Arial" w:hAnsi="Arial" w:cs="Arial"/>
          <w:sz w:val="24"/>
          <w:szCs w:val="24"/>
        </w:rPr>
        <w:t>the family wealth</w:t>
      </w:r>
      <w:r w:rsidR="007455BE">
        <w:rPr>
          <w:rFonts w:ascii="Arial" w:hAnsi="Arial" w:cs="Arial"/>
          <w:sz w:val="24"/>
          <w:szCs w:val="24"/>
        </w:rPr>
        <w:t xml:space="preserve"> is placed </w:t>
      </w:r>
      <w:r w:rsidR="001E32CA">
        <w:rPr>
          <w:rFonts w:ascii="Arial" w:hAnsi="Arial" w:cs="Arial"/>
          <w:sz w:val="24"/>
          <w:szCs w:val="24"/>
        </w:rPr>
        <w:t xml:space="preserve">in </w:t>
      </w:r>
      <w:r w:rsidR="00BF4A16">
        <w:rPr>
          <w:rFonts w:ascii="Arial" w:hAnsi="Arial" w:cs="Arial"/>
          <w:sz w:val="24"/>
          <w:szCs w:val="24"/>
        </w:rPr>
        <w:t>t</w:t>
      </w:r>
      <w:r w:rsidR="002F74AE">
        <w:rPr>
          <w:rFonts w:ascii="Arial" w:hAnsi="Arial" w:cs="Arial"/>
          <w:sz w:val="24"/>
          <w:szCs w:val="24"/>
        </w:rPr>
        <w:t>rust</w:t>
      </w:r>
      <w:r w:rsidR="001F4809">
        <w:rPr>
          <w:rFonts w:ascii="Arial" w:hAnsi="Arial" w:cs="Arial"/>
          <w:sz w:val="24"/>
          <w:szCs w:val="24"/>
        </w:rPr>
        <w:t xml:space="preserve"> to support the parents while alive and thereafter the assets of the</w:t>
      </w:r>
      <w:r w:rsidR="008D7DC9">
        <w:rPr>
          <w:rFonts w:ascii="Arial" w:hAnsi="Arial" w:cs="Arial"/>
          <w:sz w:val="24"/>
          <w:szCs w:val="24"/>
        </w:rPr>
        <w:t xml:space="preserve"> </w:t>
      </w:r>
      <w:r w:rsidR="002F74AE">
        <w:rPr>
          <w:rFonts w:ascii="Arial" w:hAnsi="Arial" w:cs="Arial"/>
          <w:sz w:val="24"/>
          <w:szCs w:val="24"/>
        </w:rPr>
        <w:t>Trust</w:t>
      </w:r>
      <w:r w:rsidR="008D7DC9">
        <w:rPr>
          <w:rFonts w:ascii="Arial" w:hAnsi="Arial" w:cs="Arial"/>
          <w:sz w:val="24"/>
          <w:szCs w:val="24"/>
        </w:rPr>
        <w:t xml:space="preserve"> are divided among the children. The advantage of this in the present </w:t>
      </w:r>
      <w:r w:rsidR="00A94673">
        <w:rPr>
          <w:rFonts w:ascii="Arial" w:hAnsi="Arial" w:cs="Arial"/>
          <w:sz w:val="24"/>
          <w:szCs w:val="24"/>
        </w:rPr>
        <w:t xml:space="preserve">case was to preserve the assets optimally, </w:t>
      </w:r>
      <w:r w:rsidR="00976604">
        <w:rPr>
          <w:rFonts w:ascii="Arial" w:hAnsi="Arial" w:cs="Arial"/>
          <w:sz w:val="24"/>
          <w:szCs w:val="24"/>
        </w:rPr>
        <w:t>allow</w:t>
      </w:r>
      <w:r w:rsidR="00A94673">
        <w:rPr>
          <w:rFonts w:ascii="Arial" w:hAnsi="Arial" w:cs="Arial"/>
          <w:sz w:val="24"/>
          <w:szCs w:val="24"/>
        </w:rPr>
        <w:t xml:space="preserve"> the trade </w:t>
      </w:r>
      <w:r w:rsidR="005364D2">
        <w:rPr>
          <w:rFonts w:ascii="Arial" w:hAnsi="Arial" w:cs="Arial"/>
          <w:sz w:val="24"/>
          <w:szCs w:val="24"/>
        </w:rPr>
        <w:t>in such assets to continue, avoid South African estate duty, support the parents (and the surviving spouse)</w:t>
      </w:r>
      <w:r w:rsidR="007C3F4B">
        <w:rPr>
          <w:rFonts w:ascii="Arial" w:hAnsi="Arial" w:cs="Arial"/>
          <w:sz w:val="24"/>
          <w:szCs w:val="24"/>
        </w:rPr>
        <w:t xml:space="preserve"> and after the death of the survi</w:t>
      </w:r>
      <w:r w:rsidR="00976604">
        <w:rPr>
          <w:rFonts w:ascii="Arial" w:hAnsi="Arial" w:cs="Arial"/>
          <w:sz w:val="24"/>
          <w:szCs w:val="24"/>
        </w:rPr>
        <w:t>vi</w:t>
      </w:r>
      <w:r w:rsidR="007C3F4B">
        <w:rPr>
          <w:rFonts w:ascii="Arial" w:hAnsi="Arial" w:cs="Arial"/>
          <w:sz w:val="24"/>
          <w:szCs w:val="24"/>
        </w:rPr>
        <w:t xml:space="preserve">ng parent to distribute the </w:t>
      </w:r>
      <w:r w:rsidR="002F74AE">
        <w:rPr>
          <w:rFonts w:ascii="Arial" w:hAnsi="Arial" w:cs="Arial"/>
          <w:sz w:val="24"/>
          <w:szCs w:val="24"/>
        </w:rPr>
        <w:t>Trust</w:t>
      </w:r>
      <w:r w:rsidR="007C3F4B">
        <w:rPr>
          <w:rFonts w:ascii="Arial" w:hAnsi="Arial" w:cs="Arial"/>
          <w:sz w:val="24"/>
          <w:szCs w:val="24"/>
        </w:rPr>
        <w:t xml:space="preserve"> assets equally between the children</w:t>
      </w:r>
      <w:r w:rsidR="002D26B1">
        <w:rPr>
          <w:rFonts w:ascii="Arial" w:hAnsi="Arial" w:cs="Arial"/>
          <w:sz w:val="24"/>
          <w:szCs w:val="24"/>
        </w:rPr>
        <w:t>. This was clearly the whole objective of the</w:t>
      </w:r>
      <w:r w:rsidR="00E00EBD">
        <w:rPr>
          <w:rFonts w:ascii="Arial" w:hAnsi="Arial" w:cs="Arial"/>
          <w:sz w:val="24"/>
          <w:szCs w:val="24"/>
        </w:rPr>
        <w:t xml:space="preserve"> main founder (i</w:t>
      </w:r>
      <w:r w:rsidR="002D26B1">
        <w:rPr>
          <w:rFonts w:ascii="Arial" w:hAnsi="Arial" w:cs="Arial"/>
          <w:sz w:val="24"/>
          <w:szCs w:val="24"/>
        </w:rPr>
        <w:t xml:space="preserve">e the person contributing the bulk </w:t>
      </w:r>
      <w:r w:rsidR="0039370E">
        <w:rPr>
          <w:rFonts w:ascii="Arial" w:hAnsi="Arial" w:cs="Arial"/>
          <w:sz w:val="24"/>
          <w:szCs w:val="24"/>
        </w:rPr>
        <w:t xml:space="preserve">of the </w:t>
      </w:r>
      <w:r w:rsidR="002F74AE">
        <w:rPr>
          <w:rFonts w:ascii="Arial" w:hAnsi="Arial" w:cs="Arial"/>
          <w:sz w:val="24"/>
          <w:szCs w:val="24"/>
        </w:rPr>
        <w:t>Trust</w:t>
      </w:r>
      <w:r w:rsidR="0039370E">
        <w:rPr>
          <w:rFonts w:ascii="Arial" w:hAnsi="Arial" w:cs="Arial"/>
          <w:sz w:val="24"/>
          <w:szCs w:val="24"/>
        </w:rPr>
        <w:t xml:space="preserve"> assets) of the </w:t>
      </w:r>
      <w:r w:rsidR="002F74AE">
        <w:rPr>
          <w:rFonts w:ascii="Arial" w:hAnsi="Arial" w:cs="Arial"/>
          <w:sz w:val="24"/>
          <w:szCs w:val="24"/>
        </w:rPr>
        <w:t>Trust</w:t>
      </w:r>
      <w:r w:rsidR="0039370E">
        <w:rPr>
          <w:rFonts w:ascii="Arial" w:hAnsi="Arial" w:cs="Arial"/>
          <w:sz w:val="24"/>
          <w:szCs w:val="24"/>
        </w:rPr>
        <w:t>, the father, Floren</w:t>
      </w:r>
      <w:r w:rsidR="00716AEE">
        <w:rPr>
          <w:rFonts w:ascii="Arial" w:hAnsi="Arial" w:cs="Arial"/>
          <w:sz w:val="24"/>
          <w:szCs w:val="24"/>
        </w:rPr>
        <w:t>z</w:t>
      </w:r>
      <w:r w:rsidR="00C07E83">
        <w:rPr>
          <w:rFonts w:ascii="Arial" w:hAnsi="Arial" w:cs="Arial"/>
          <w:sz w:val="24"/>
          <w:szCs w:val="24"/>
        </w:rPr>
        <w:t>.</w:t>
      </w:r>
    </w:p>
    <w:p w14:paraId="34F8F7D8" w14:textId="77777777" w:rsidR="00295ED1" w:rsidRDefault="00295ED1" w:rsidP="00295ED1">
      <w:pPr>
        <w:pStyle w:val="NoSpacing"/>
        <w:spacing w:line="480" w:lineRule="auto"/>
        <w:jc w:val="both"/>
        <w:rPr>
          <w:rFonts w:ascii="Arial" w:hAnsi="Arial" w:cs="Arial"/>
          <w:sz w:val="24"/>
          <w:szCs w:val="24"/>
        </w:rPr>
      </w:pPr>
    </w:p>
    <w:p w14:paraId="4E48E48C" w14:textId="484317ED" w:rsidR="008A7AFB" w:rsidRDefault="007D4C2F" w:rsidP="007D4C2F">
      <w:pPr>
        <w:pStyle w:val="NoSpacing"/>
        <w:spacing w:line="48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00A74766">
        <w:rPr>
          <w:rFonts w:ascii="Arial" w:hAnsi="Arial" w:cs="Arial"/>
          <w:sz w:val="24"/>
          <w:szCs w:val="24"/>
        </w:rPr>
        <w:t>‘Revocation’ is a process by which the founder</w:t>
      </w:r>
      <w:r w:rsidR="00251682">
        <w:rPr>
          <w:rFonts w:ascii="Arial" w:hAnsi="Arial" w:cs="Arial"/>
          <w:sz w:val="24"/>
          <w:szCs w:val="24"/>
        </w:rPr>
        <w:t>, with or</w:t>
      </w:r>
      <w:r w:rsidR="00A74766">
        <w:rPr>
          <w:rFonts w:ascii="Arial" w:hAnsi="Arial" w:cs="Arial"/>
          <w:sz w:val="24"/>
          <w:szCs w:val="24"/>
        </w:rPr>
        <w:t xml:space="preserve"> without the occurrence of the </w:t>
      </w:r>
      <w:r w:rsidR="00767794">
        <w:rPr>
          <w:rFonts w:ascii="Arial" w:hAnsi="Arial" w:cs="Arial"/>
          <w:sz w:val="24"/>
          <w:szCs w:val="24"/>
        </w:rPr>
        <w:t>t</w:t>
      </w:r>
      <w:r w:rsidR="002F74AE">
        <w:rPr>
          <w:rFonts w:ascii="Arial" w:hAnsi="Arial" w:cs="Arial"/>
          <w:sz w:val="24"/>
          <w:szCs w:val="24"/>
        </w:rPr>
        <w:t>rust</w:t>
      </w:r>
      <w:r w:rsidR="006A25CE">
        <w:rPr>
          <w:rFonts w:ascii="Arial" w:hAnsi="Arial" w:cs="Arial"/>
          <w:sz w:val="24"/>
          <w:szCs w:val="24"/>
        </w:rPr>
        <w:t>ees and beneficiaries brings</w:t>
      </w:r>
      <w:r w:rsidR="00251682">
        <w:rPr>
          <w:rFonts w:ascii="Arial" w:hAnsi="Arial" w:cs="Arial"/>
          <w:sz w:val="24"/>
          <w:szCs w:val="24"/>
        </w:rPr>
        <w:t xml:space="preserve"> to an end the </w:t>
      </w:r>
      <w:r w:rsidR="00BF4A16">
        <w:rPr>
          <w:rFonts w:ascii="Arial" w:hAnsi="Arial" w:cs="Arial"/>
          <w:sz w:val="24"/>
          <w:szCs w:val="24"/>
        </w:rPr>
        <w:t>t</w:t>
      </w:r>
      <w:r w:rsidR="002F74AE">
        <w:rPr>
          <w:rFonts w:ascii="Arial" w:hAnsi="Arial" w:cs="Arial"/>
          <w:sz w:val="24"/>
          <w:szCs w:val="24"/>
        </w:rPr>
        <w:t>rust</w:t>
      </w:r>
      <w:r w:rsidR="00251682">
        <w:rPr>
          <w:rFonts w:ascii="Arial" w:hAnsi="Arial" w:cs="Arial"/>
          <w:sz w:val="24"/>
          <w:szCs w:val="24"/>
        </w:rPr>
        <w:t xml:space="preserve"> </w:t>
      </w:r>
      <w:r w:rsidR="00DB1DC7">
        <w:rPr>
          <w:rFonts w:ascii="Arial" w:hAnsi="Arial" w:cs="Arial"/>
          <w:sz w:val="24"/>
          <w:szCs w:val="24"/>
        </w:rPr>
        <w:t xml:space="preserve">that had already been set up. ‘Variation’ </w:t>
      </w:r>
      <w:r w:rsidR="000B3F78">
        <w:rPr>
          <w:rFonts w:ascii="Arial" w:hAnsi="Arial" w:cs="Arial"/>
          <w:sz w:val="24"/>
          <w:szCs w:val="24"/>
        </w:rPr>
        <w:t>consists</w:t>
      </w:r>
      <w:r w:rsidR="00DB1DC7">
        <w:rPr>
          <w:rFonts w:ascii="Arial" w:hAnsi="Arial" w:cs="Arial"/>
          <w:sz w:val="24"/>
          <w:szCs w:val="24"/>
        </w:rPr>
        <w:t xml:space="preserve"> in the alteration of the</w:t>
      </w:r>
      <w:r w:rsidR="000B3F78">
        <w:rPr>
          <w:rFonts w:ascii="Arial" w:hAnsi="Arial" w:cs="Arial"/>
          <w:sz w:val="24"/>
          <w:szCs w:val="24"/>
        </w:rPr>
        <w:t xml:space="preserve"> </w:t>
      </w:r>
      <w:r w:rsidR="00673669">
        <w:rPr>
          <w:rFonts w:ascii="Arial" w:hAnsi="Arial" w:cs="Arial"/>
          <w:sz w:val="24"/>
          <w:szCs w:val="24"/>
        </w:rPr>
        <w:t xml:space="preserve">terms of the </w:t>
      </w:r>
      <w:r w:rsidR="00BF4A16">
        <w:rPr>
          <w:rFonts w:ascii="Arial" w:hAnsi="Arial" w:cs="Arial"/>
          <w:sz w:val="24"/>
          <w:szCs w:val="24"/>
        </w:rPr>
        <w:t>t</w:t>
      </w:r>
      <w:r w:rsidR="002F74AE">
        <w:rPr>
          <w:rFonts w:ascii="Arial" w:hAnsi="Arial" w:cs="Arial"/>
          <w:sz w:val="24"/>
          <w:szCs w:val="24"/>
        </w:rPr>
        <w:t>rust</w:t>
      </w:r>
      <w:r w:rsidR="00673669">
        <w:rPr>
          <w:rFonts w:ascii="Arial" w:hAnsi="Arial" w:cs="Arial"/>
          <w:sz w:val="24"/>
          <w:szCs w:val="24"/>
        </w:rPr>
        <w:t xml:space="preserve"> by the founder, the </w:t>
      </w:r>
      <w:r w:rsidR="00767794">
        <w:rPr>
          <w:rFonts w:ascii="Arial" w:hAnsi="Arial" w:cs="Arial"/>
          <w:sz w:val="24"/>
          <w:szCs w:val="24"/>
        </w:rPr>
        <w:t>t</w:t>
      </w:r>
      <w:r w:rsidR="002F74AE">
        <w:rPr>
          <w:rFonts w:ascii="Arial" w:hAnsi="Arial" w:cs="Arial"/>
          <w:sz w:val="24"/>
          <w:szCs w:val="24"/>
        </w:rPr>
        <w:t>rust</w:t>
      </w:r>
      <w:r w:rsidR="00673669">
        <w:rPr>
          <w:rFonts w:ascii="Arial" w:hAnsi="Arial" w:cs="Arial"/>
          <w:sz w:val="24"/>
          <w:szCs w:val="24"/>
        </w:rPr>
        <w:t xml:space="preserve">ees, </w:t>
      </w:r>
      <w:r w:rsidR="00673669">
        <w:rPr>
          <w:rFonts w:ascii="Arial" w:hAnsi="Arial" w:cs="Arial"/>
          <w:sz w:val="24"/>
          <w:szCs w:val="24"/>
        </w:rPr>
        <w:lastRenderedPageBreak/>
        <w:t>the beneficiaries, th</w:t>
      </w:r>
      <w:r w:rsidR="002616BC">
        <w:rPr>
          <w:rFonts w:ascii="Arial" w:hAnsi="Arial" w:cs="Arial"/>
          <w:sz w:val="24"/>
          <w:szCs w:val="24"/>
        </w:rPr>
        <w:t>e court or combination of these</w:t>
      </w:r>
      <w:r w:rsidR="0036158F">
        <w:rPr>
          <w:rFonts w:ascii="Arial" w:hAnsi="Arial" w:cs="Arial"/>
          <w:sz w:val="24"/>
          <w:szCs w:val="24"/>
        </w:rPr>
        <w:t>.</w:t>
      </w:r>
      <w:r w:rsidR="000618C8">
        <w:rPr>
          <w:rStyle w:val="FootnoteReference"/>
          <w:rFonts w:ascii="Arial" w:hAnsi="Arial" w:cs="Arial"/>
          <w:sz w:val="24"/>
          <w:szCs w:val="24"/>
        </w:rPr>
        <w:footnoteReference w:id="3"/>
      </w:r>
      <w:r w:rsidR="00C57B06">
        <w:rPr>
          <w:rFonts w:ascii="Arial" w:hAnsi="Arial" w:cs="Arial"/>
          <w:sz w:val="24"/>
          <w:szCs w:val="24"/>
        </w:rPr>
        <w:t xml:space="preserve"> What is important </w:t>
      </w:r>
      <w:r w:rsidR="00D10669">
        <w:rPr>
          <w:rFonts w:ascii="Arial" w:hAnsi="Arial" w:cs="Arial"/>
          <w:sz w:val="24"/>
          <w:szCs w:val="24"/>
        </w:rPr>
        <w:t xml:space="preserve">from the above definitions is that a distinction is made </w:t>
      </w:r>
      <w:r w:rsidR="00A34978">
        <w:rPr>
          <w:rFonts w:ascii="Arial" w:hAnsi="Arial" w:cs="Arial"/>
          <w:sz w:val="24"/>
          <w:szCs w:val="24"/>
        </w:rPr>
        <w:t>between variation</w:t>
      </w:r>
      <w:r w:rsidR="0067449E">
        <w:rPr>
          <w:rFonts w:ascii="Arial" w:hAnsi="Arial" w:cs="Arial"/>
          <w:sz w:val="24"/>
          <w:szCs w:val="24"/>
        </w:rPr>
        <w:t xml:space="preserve"> and revocation </w:t>
      </w:r>
      <w:r w:rsidR="00A34978">
        <w:rPr>
          <w:rFonts w:ascii="Arial" w:hAnsi="Arial" w:cs="Arial"/>
          <w:sz w:val="24"/>
          <w:szCs w:val="24"/>
        </w:rPr>
        <w:t xml:space="preserve">and it goes without saying that no revocation is possible without the </w:t>
      </w:r>
      <w:r w:rsidR="00E00EBD">
        <w:rPr>
          <w:rFonts w:ascii="Arial" w:hAnsi="Arial" w:cs="Arial"/>
          <w:sz w:val="24"/>
          <w:szCs w:val="24"/>
        </w:rPr>
        <w:t xml:space="preserve">consent of the </w:t>
      </w:r>
      <w:r w:rsidR="00CE0BF8">
        <w:rPr>
          <w:rFonts w:ascii="Arial" w:hAnsi="Arial" w:cs="Arial"/>
          <w:sz w:val="24"/>
          <w:szCs w:val="24"/>
        </w:rPr>
        <w:t xml:space="preserve">founder(s). This means that once a founder has passed </w:t>
      </w:r>
      <w:r w:rsidR="00DB0DB4">
        <w:rPr>
          <w:rFonts w:ascii="Arial" w:hAnsi="Arial" w:cs="Arial"/>
          <w:sz w:val="24"/>
          <w:szCs w:val="24"/>
        </w:rPr>
        <w:t>away</w:t>
      </w:r>
      <w:r w:rsidR="008F4F58">
        <w:rPr>
          <w:rFonts w:ascii="Arial" w:hAnsi="Arial" w:cs="Arial"/>
          <w:sz w:val="24"/>
          <w:szCs w:val="24"/>
        </w:rPr>
        <w:t>,</w:t>
      </w:r>
      <w:r w:rsidR="00DB0DB4">
        <w:rPr>
          <w:rFonts w:ascii="Arial" w:hAnsi="Arial" w:cs="Arial"/>
          <w:sz w:val="24"/>
          <w:szCs w:val="24"/>
        </w:rPr>
        <w:t xml:space="preserve"> a </w:t>
      </w:r>
      <w:r w:rsidR="002F74AE">
        <w:rPr>
          <w:rFonts w:ascii="Arial" w:hAnsi="Arial" w:cs="Arial"/>
          <w:sz w:val="24"/>
          <w:szCs w:val="24"/>
        </w:rPr>
        <w:t>Trust</w:t>
      </w:r>
      <w:r w:rsidR="00DB0DB4">
        <w:rPr>
          <w:rFonts w:ascii="Arial" w:hAnsi="Arial" w:cs="Arial"/>
          <w:sz w:val="24"/>
          <w:szCs w:val="24"/>
        </w:rPr>
        <w:t xml:space="preserve"> </w:t>
      </w:r>
      <w:r w:rsidR="00B558B1">
        <w:rPr>
          <w:rFonts w:ascii="Arial" w:hAnsi="Arial" w:cs="Arial"/>
          <w:sz w:val="24"/>
          <w:szCs w:val="24"/>
        </w:rPr>
        <w:t>D</w:t>
      </w:r>
      <w:r w:rsidR="00DB0DB4">
        <w:rPr>
          <w:rFonts w:ascii="Arial" w:hAnsi="Arial" w:cs="Arial"/>
          <w:sz w:val="24"/>
          <w:szCs w:val="24"/>
        </w:rPr>
        <w:t xml:space="preserve">eed can no longer be revoked. This is important when it comes to the present matter as the intention of the </w:t>
      </w:r>
      <w:r w:rsidR="00DA5213">
        <w:rPr>
          <w:rFonts w:ascii="Arial" w:hAnsi="Arial" w:cs="Arial"/>
          <w:sz w:val="24"/>
          <w:szCs w:val="24"/>
        </w:rPr>
        <w:t xml:space="preserve">main founder, at the inception of the </w:t>
      </w:r>
      <w:r w:rsidR="002F74AE">
        <w:rPr>
          <w:rFonts w:ascii="Arial" w:hAnsi="Arial" w:cs="Arial"/>
          <w:sz w:val="24"/>
          <w:szCs w:val="24"/>
        </w:rPr>
        <w:t>Trust</w:t>
      </w:r>
      <w:r w:rsidR="00DA5213">
        <w:rPr>
          <w:rFonts w:ascii="Arial" w:hAnsi="Arial" w:cs="Arial"/>
          <w:sz w:val="24"/>
          <w:szCs w:val="24"/>
        </w:rPr>
        <w:t xml:space="preserve">, was to divide the assets among </w:t>
      </w:r>
      <w:r w:rsidR="00E65096">
        <w:rPr>
          <w:rFonts w:ascii="Arial" w:hAnsi="Arial" w:cs="Arial"/>
          <w:sz w:val="24"/>
          <w:szCs w:val="24"/>
        </w:rPr>
        <w:t xml:space="preserve">his children equally upon the demise of </w:t>
      </w:r>
      <w:r w:rsidR="008F4F58">
        <w:rPr>
          <w:rFonts w:ascii="Arial" w:hAnsi="Arial" w:cs="Arial"/>
          <w:sz w:val="24"/>
          <w:szCs w:val="24"/>
        </w:rPr>
        <w:t xml:space="preserve">the surviving </w:t>
      </w:r>
      <w:r w:rsidR="006F5A92">
        <w:rPr>
          <w:rFonts w:ascii="Arial" w:hAnsi="Arial" w:cs="Arial"/>
          <w:sz w:val="24"/>
          <w:szCs w:val="24"/>
        </w:rPr>
        <w:t>spouse</w:t>
      </w:r>
      <w:r w:rsidR="00E65096">
        <w:rPr>
          <w:rFonts w:ascii="Arial" w:hAnsi="Arial" w:cs="Arial"/>
          <w:sz w:val="24"/>
          <w:szCs w:val="24"/>
        </w:rPr>
        <w:t xml:space="preserve"> and apart from the removal of Brigitte </w:t>
      </w:r>
      <w:r w:rsidR="008A2DB5">
        <w:rPr>
          <w:rFonts w:ascii="Arial" w:hAnsi="Arial" w:cs="Arial"/>
          <w:sz w:val="24"/>
          <w:szCs w:val="24"/>
        </w:rPr>
        <w:t>as beneficiary which was at his initiative</w:t>
      </w:r>
      <w:r w:rsidR="00A72C92">
        <w:rPr>
          <w:rFonts w:ascii="Arial" w:hAnsi="Arial" w:cs="Arial"/>
          <w:sz w:val="24"/>
          <w:szCs w:val="24"/>
        </w:rPr>
        <w:t>,</w:t>
      </w:r>
      <w:r w:rsidR="008A2DB5">
        <w:rPr>
          <w:rFonts w:ascii="Arial" w:hAnsi="Arial" w:cs="Arial"/>
          <w:sz w:val="24"/>
          <w:szCs w:val="24"/>
        </w:rPr>
        <w:t xml:space="preserve"> there is no indicat</w:t>
      </w:r>
      <w:r w:rsidR="008A7AFB">
        <w:rPr>
          <w:rFonts w:ascii="Arial" w:hAnsi="Arial" w:cs="Arial"/>
          <w:sz w:val="24"/>
          <w:szCs w:val="24"/>
        </w:rPr>
        <w:t>ion that he sought the removal of any other beneficiaries during his lifetime.</w:t>
      </w:r>
    </w:p>
    <w:p w14:paraId="5D74A8D9" w14:textId="77777777" w:rsidR="00295ED1" w:rsidRDefault="00295ED1" w:rsidP="00295ED1">
      <w:pPr>
        <w:pStyle w:val="NoSpacing"/>
        <w:spacing w:line="480" w:lineRule="auto"/>
        <w:jc w:val="both"/>
        <w:rPr>
          <w:rFonts w:ascii="Arial" w:hAnsi="Arial" w:cs="Arial"/>
          <w:sz w:val="24"/>
          <w:szCs w:val="24"/>
        </w:rPr>
      </w:pPr>
    </w:p>
    <w:p w14:paraId="5F7E6C70" w14:textId="4D04B290" w:rsidR="002E5A5A" w:rsidRDefault="007D4C2F" w:rsidP="007D4C2F">
      <w:pPr>
        <w:pStyle w:val="NoSpacing"/>
        <w:spacing w:line="48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00BD55A8">
        <w:rPr>
          <w:rFonts w:ascii="Arial" w:hAnsi="Arial" w:cs="Arial"/>
          <w:sz w:val="24"/>
          <w:szCs w:val="24"/>
        </w:rPr>
        <w:t>A</w:t>
      </w:r>
      <w:r w:rsidR="008A7AFB">
        <w:rPr>
          <w:rFonts w:ascii="Arial" w:hAnsi="Arial" w:cs="Arial"/>
          <w:sz w:val="24"/>
          <w:szCs w:val="24"/>
        </w:rPr>
        <w:t xml:space="preserve"> question that arises in the present context is whether the removal of Asca</w:t>
      </w:r>
      <w:r w:rsidR="00BB256B">
        <w:rPr>
          <w:rFonts w:ascii="Arial" w:hAnsi="Arial" w:cs="Arial"/>
          <w:sz w:val="24"/>
          <w:szCs w:val="24"/>
        </w:rPr>
        <w:t>n</w:t>
      </w:r>
      <w:r w:rsidR="008A7AFB">
        <w:rPr>
          <w:rFonts w:ascii="Arial" w:hAnsi="Arial" w:cs="Arial"/>
          <w:sz w:val="24"/>
          <w:szCs w:val="24"/>
        </w:rPr>
        <w:t xml:space="preserve"> </w:t>
      </w:r>
      <w:r w:rsidR="00B0518B">
        <w:rPr>
          <w:rFonts w:ascii="Arial" w:hAnsi="Arial" w:cs="Arial"/>
          <w:sz w:val="24"/>
          <w:szCs w:val="24"/>
        </w:rPr>
        <w:t>and Gesa did not, for all practical purposes</w:t>
      </w:r>
      <w:r w:rsidR="00A72C92">
        <w:rPr>
          <w:rFonts w:ascii="Arial" w:hAnsi="Arial" w:cs="Arial"/>
          <w:sz w:val="24"/>
          <w:szCs w:val="24"/>
        </w:rPr>
        <w:t>,</w:t>
      </w:r>
      <w:r w:rsidR="00B0518B">
        <w:rPr>
          <w:rFonts w:ascii="Arial" w:hAnsi="Arial" w:cs="Arial"/>
          <w:sz w:val="24"/>
          <w:szCs w:val="24"/>
        </w:rPr>
        <w:t xml:space="preserve"> mean the revocation of the </w:t>
      </w:r>
      <w:r w:rsidR="002F74AE">
        <w:rPr>
          <w:rFonts w:ascii="Arial" w:hAnsi="Arial" w:cs="Arial"/>
          <w:sz w:val="24"/>
          <w:szCs w:val="24"/>
        </w:rPr>
        <w:t>Trust</w:t>
      </w:r>
      <w:r w:rsidR="00B0518B">
        <w:rPr>
          <w:rFonts w:ascii="Arial" w:hAnsi="Arial" w:cs="Arial"/>
          <w:sz w:val="24"/>
          <w:szCs w:val="24"/>
        </w:rPr>
        <w:t xml:space="preserve"> </w:t>
      </w:r>
      <w:r w:rsidR="00B61F4B">
        <w:rPr>
          <w:rFonts w:ascii="Arial" w:hAnsi="Arial" w:cs="Arial"/>
          <w:sz w:val="24"/>
          <w:szCs w:val="24"/>
        </w:rPr>
        <w:t>from their perspective and whether this situation was, among others</w:t>
      </w:r>
      <w:r w:rsidR="00D80CB0">
        <w:rPr>
          <w:rFonts w:ascii="Arial" w:hAnsi="Arial" w:cs="Arial"/>
          <w:sz w:val="24"/>
          <w:szCs w:val="24"/>
        </w:rPr>
        <w:t>,</w:t>
      </w:r>
      <w:r w:rsidR="00B61F4B">
        <w:rPr>
          <w:rFonts w:ascii="Arial" w:hAnsi="Arial" w:cs="Arial"/>
          <w:sz w:val="24"/>
          <w:szCs w:val="24"/>
        </w:rPr>
        <w:t xml:space="preserve"> </w:t>
      </w:r>
      <w:r w:rsidR="009C68E3">
        <w:rPr>
          <w:rFonts w:ascii="Arial" w:hAnsi="Arial" w:cs="Arial"/>
          <w:sz w:val="24"/>
          <w:szCs w:val="24"/>
        </w:rPr>
        <w:t xml:space="preserve">catered for in clause 17 of the </w:t>
      </w:r>
      <w:r w:rsidR="00BD55A8">
        <w:rPr>
          <w:rFonts w:ascii="Arial" w:hAnsi="Arial" w:cs="Arial"/>
          <w:sz w:val="24"/>
          <w:szCs w:val="24"/>
        </w:rPr>
        <w:t>d</w:t>
      </w:r>
      <w:r w:rsidR="009C68E3">
        <w:rPr>
          <w:rFonts w:ascii="Arial" w:hAnsi="Arial" w:cs="Arial"/>
          <w:sz w:val="24"/>
          <w:szCs w:val="24"/>
        </w:rPr>
        <w:t xml:space="preserve">eed under </w:t>
      </w:r>
      <w:r w:rsidR="002E5A5A">
        <w:rPr>
          <w:rFonts w:ascii="Arial" w:hAnsi="Arial" w:cs="Arial"/>
          <w:sz w:val="24"/>
          <w:szCs w:val="24"/>
        </w:rPr>
        <w:t>‘</w:t>
      </w:r>
      <w:r w:rsidR="00BD55A8">
        <w:rPr>
          <w:rFonts w:ascii="Arial" w:hAnsi="Arial" w:cs="Arial"/>
          <w:sz w:val="24"/>
          <w:szCs w:val="24"/>
        </w:rPr>
        <w:t>V</w:t>
      </w:r>
      <w:r w:rsidR="009C68E3">
        <w:rPr>
          <w:rFonts w:ascii="Arial" w:hAnsi="Arial" w:cs="Arial"/>
          <w:sz w:val="24"/>
          <w:szCs w:val="24"/>
        </w:rPr>
        <w:t xml:space="preserve">ariation of the </w:t>
      </w:r>
      <w:r w:rsidR="002F74AE">
        <w:rPr>
          <w:rFonts w:ascii="Arial" w:hAnsi="Arial" w:cs="Arial"/>
          <w:sz w:val="24"/>
          <w:szCs w:val="24"/>
        </w:rPr>
        <w:t>Trust</w:t>
      </w:r>
      <w:r w:rsidR="002E5A5A">
        <w:rPr>
          <w:rFonts w:ascii="Arial" w:hAnsi="Arial" w:cs="Arial"/>
          <w:sz w:val="24"/>
          <w:szCs w:val="24"/>
        </w:rPr>
        <w:t xml:space="preserve"> </w:t>
      </w:r>
      <w:r w:rsidR="00B558B1">
        <w:rPr>
          <w:rFonts w:ascii="Arial" w:hAnsi="Arial" w:cs="Arial"/>
          <w:sz w:val="24"/>
          <w:szCs w:val="24"/>
        </w:rPr>
        <w:t>D</w:t>
      </w:r>
      <w:r w:rsidR="002E5A5A">
        <w:rPr>
          <w:rFonts w:ascii="Arial" w:hAnsi="Arial" w:cs="Arial"/>
          <w:sz w:val="24"/>
          <w:szCs w:val="24"/>
        </w:rPr>
        <w:t>eed’.</w:t>
      </w:r>
    </w:p>
    <w:p w14:paraId="1012FC34" w14:textId="77777777" w:rsidR="00295ED1" w:rsidRDefault="00295ED1" w:rsidP="00295ED1">
      <w:pPr>
        <w:pStyle w:val="NoSpacing"/>
        <w:spacing w:line="480" w:lineRule="auto"/>
        <w:jc w:val="both"/>
        <w:rPr>
          <w:rFonts w:ascii="Arial" w:hAnsi="Arial" w:cs="Arial"/>
          <w:sz w:val="24"/>
          <w:szCs w:val="24"/>
        </w:rPr>
      </w:pPr>
    </w:p>
    <w:p w14:paraId="4361FF80" w14:textId="4D40E101" w:rsidR="001F098C" w:rsidRDefault="007D4C2F" w:rsidP="007D4C2F">
      <w:pPr>
        <w:pStyle w:val="NoSpacing"/>
        <w:spacing w:line="48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BD55A8">
        <w:rPr>
          <w:rFonts w:ascii="Arial" w:hAnsi="Arial" w:cs="Arial"/>
          <w:sz w:val="24"/>
          <w:szCs w:val="24"/>
        </w:rPr>
        <w:t>F</w:t>
      </w:r>
      <w:r w:rsidR="002E5A5A">
        <w:rPr>
          <w:rFonts w:ascii="Arial" w:hAnsi="Arial" w:cs="Arial"/>
          <w:sz w:val="24"/>
          <w:szCs w:val="24"/>
        </w:rPr>
        <w:t>ail</w:t>
      </w:r>
      <w:r w:rsidR="00A72C92">
        <w:rPr>
          <w:rFonts w:ascii="Arial" w:hAnsi="Arial" w:cs="Arial"/>
          <w:sz w:val="24"/>
          <w:szCs w:val="24"/>
        </w:rPr>
        <w:t>ing</w:t>
      </w:r>
      <w:r w:rsidR="002E5A5A">
        <w:rPr>
          <w:rFonts w:ascii="Arial" w:hAnsi="Arial" w:cs="Arial"/>
          <w:sz w:val="24"/>
          <w:szCs w:val="24"/>
        </w:rPr>
        <w:t xml:space="preserve"> </w:t>
      </w:r>
      <w:r w:rsidR="00BD55A8">
        <w:rPr>
          <w:rFonts w:ascii="Arial" w:hAnsi="Arial" w:cs="Arial"/>
          <w:sz w:val="24"/>
          <w:szCs w:val="24"/>
        </w:rPr>
        <w:t xml:space="preserve">a </w:t>
      </w:r>
      <w:r w:rsidR="002E5A5A">
        <w:rPr>
          <w:rFonts w:ascii="Arial" w:hAnsi="Arial" w:cs="Arial"/>
          <w:sz w:val="24"/>
          <w:szCs w:val="24"/>
        </w:rPr>
        <w:t xml:space="preserve">specific </w:t>
      </w:r>
      <w:r w:rsidR="00615447">
        <w:rPr>
          <w:rFonts w:ascii="Arial" w:hAnsi="Arial" w:cs="Arial"/>
          <w:sz w:val="24"/>
          <w:szCs w:val="24"/>
        </w:rPr>
        <w:t xml:space="preserve">provision </w:t>
      </w:r>
      <w:r w:rsidR="002E5A5A">
        <w:rPr>
          <w:rFonts w:ascii="Arial" w:hAnsi="Arial" w:cs="Arial"/>
          <w:sz w:val="24"/>
          <w:szCs w:val="24"/>
        </w:rPr>
        <w:t xml:space="preserve">in the </w:t>
      </w:r>
      <w:r w:rsidR="009B0667">
        <w:rPr>
          <w:rFonts w:ascii="Arial" w:hAnsi="Arial" w:cs="Arial"/>
          <w:sz w:val="24"/>
          <w:szCs w:val="24"/>
        </w:rPr>
        <w:t>t</w:t>
      </w:r>
      <w:r w:rsidR="002F74AE">
        <w:rPr>
          <w:rFonts w:ascii="Arial" w:hAnsi="Arial" w:cs="Arial"/>
          <w:sz w:val="24"/>
          <w:szCs w:val="24"/>
        </w:rPr>
        <w:t>rust</w:t>
      </w:r>
      <w:r w:rsidR="00615447">
        <w:rPr>
          <w:rFonts w:ascii="Arial" w:hAnsi="Arial" w:cs="Arial"/>
          <w:sz w:val="24"/>
          <w:szCs w:val="24"/>
        </w:rPr>
        <w:t xml:space="preserve"> </w:t>
      </w:r>
      <w:r w:rsidR="009B0667">
        <w:rPr>
          <w:rFonts w:ascii="Arial" w:hAnsi="Arial" w:cs="Arial"/>
          <w:sz w:val="24"/>
          <w:szCs w:val="24"/>
        </w:rPr>
        <w:t>d</w:t>
      </w:r>
      <w:r w:rsidR="00615447">
        <w:rPr>
          <w:rFonts w:ascii="Arial" w:hAnsi="Arial" w:cs="Arial"/>
          <w:sz w:val="24"/>
          <w:szCs w:val="24"/>
        </w:rPr>
        <w:t>eed</w:t>
      </w:r>
      <w:r w:rsidR="00D80CB0">
        <w:rPr>
          <w:rFonts w:ascii="Arial" w:hAnsi="Arial" w:cs="Arial"/>
          <w:sz w:val="24"/>
          <w:szCs w:val="24"/>
        </w:rPr>
        <w:t>,</w:t>
      </w:r>
      <w:r w:rsidR="00615447">
        <w:rPr>
          <w:rFonts w:ascii="Arial" w:hAnsi="Arial" w:cs="Arial"/>
          <w:sz w:val="24"/>
          <w:szCs w:val="24"/>
        </w:rPr>
        <w:t xml:space="preserve"> </w:t>
      </w:r>
      <w:r w:rsidR="00746EF2">
        <w:rPr>
          <w:rFonts w:ascii="Arial" w:hAnsi="Arial" w:cs="Arial"/>
          <w:sz w:val="24"/>
          <w:szCs w:val="24"/>
        </w:rPr>
        <w:t xml:space="preserve">ordinarily </w:t>
      </w:r>
      <w:r w:rsidR="00767794">
        <w:rPr>
          <w:rFonts w:ascii="Arial" w:hAnsi="Arial" w:cs="Arial"/>
          <w:sz w:val="24"/>
          <w:szCs w:val="24"/>
        </w:rPr>
        <w:t>t</w:t>
      </w:r>
      <w:r w:rsidR="002F74AE">
        <w:rPr>
          <w:rFonts w:ascii="Arial" w:hAnsi="Arial" w:cs="Arial"/>
          <w:sz w:val="24"/>
          <w:szCs w:val="24"/>
        </w:rPr>
        <w:t>rust</w:t>
      </w:r>
      <w:r w:rsidR="00615447">
        <w:rPr>
          <w:rFonts w:ascii="Arial" w:hAnsi="Arial" w:cs="Arial"/>
          <w:sz w:val="24"/>
          <w:szCs w:val="24"/>
        </w:rPr>
        <w:t xml:space="preserve">ees </w:t>
      </w:r>
      <w:r w:rsidR="00E2427F">
        <w:rPr>
          <w:rFonts w:ascii="Arial" w:hAnsi="Arial" w:cs="Arial"/>
          <w:sz w:val="24"/>
          <w:szCs w:val="24"/>
        </w:rPr>
        <w:t>ha</w:t>
      </w:r>
      <w:r w:rsidR="00746EF2">
        <w:rPr>
          <w:rFonts w:ascii="Arial" w:hAnsi="Arial" w:cs="Arial"/>
          <w:sz w:val="24"/>
          <w:szCs w:val="24"/>
        </w:rPr>
        <w:t>ve</w:t>
      </w:r>
      <w:r w:rsidR="002502FF">
        <w:rPr>
          <w:rFonts w:ascii="Arial" w:hAnsi="Arial" w:cs="Arial"/>
          <w:sz w:val="24"/>
          <w:szCs w:val="24"/>
        </w:rPr>
        <w:t xml:space="preserve"> no</w:t>
      </w:r>
      <w:r w:rsidR="00E2427F">
        <w:rPr>
          <w:rFonts w:ascii="Arial" w:hAnsi="Arial" w:cs="Arial"/>
          <w:sz w:val="24"/>
          <w:szCs w:val="24"/>
        </w:rPr>
        <w:t xml:space="preserve"> power to revoke </w:t>
      </w:r>
      <w:r w:rsidR="00462D3A">
        <w:rPr>
          <w:rFonts w:ascii="Arial" w:hAnsi="Arial" w:cs="Arial"/>
          <w:sz w:val="24"/>
          <w:szCs w:val="24"/>
        </w:rPr>
        <w:t xml:space="preserve">or </w:t>
      </w:r>
      <w:r w:rsidR="002502FF">
        <w:rPr>
          <w:rFonts w:ascii="Arial" w:hAnsi="Arial" w:cs="Arial"/>
          <w:sz w:val="24"/>
          <w:szCs w:val="24"/>
        </w:rPr>
        <w:t xml:space="preserve">vary a </w:t>
      </w:r>
      <w:r w:rsidR="009B0667">
        <w:rPr>
          <w:rFonts w:ascii="Arial" w:hAnsi="Arial" w:cs="Arial"/>
          <w:sz w:val="24"/>
          <w:szCs w:val="24"/>
        </w:rPr>
        <w:t>t</w:t>
      </w:r>
      <w:r w:rsidR="002F74AE">
        <w:rPr>
          <w:rFonts w:ascii="Arial" w:hAnsi="Arial" w:cs="Arial"/>
          <w:sz w:val="24"/>
          <w:szCs w:val="24"/>
        </w:rPr>
        <w:t>rust</w:t>
      </w:r>
      <w:r w:rsidR="009B0667">
        <w:rPr>
          <w:rFonts w:ascii="Arial" w:hAnsi="Arial" w:cs="Arial"/>
          <w:sz w:val="24"/>
          <w:szCs w:val="24"/>
        </w:rPr>
        <w:t xml:space="preserve"> d</w:t>
      </w:r>
      <w:r w:rsidR="00746EF2">
        <w:rPr>
          <w:rFonts w:ascii="Arial" w:hAnsi="Arial" w:cs="Arial"/>
          <w:sz w:val="24"/>
          <w:szCs w:val="24"/>
        </w:rPr>
        <w:t>eed</w:t>
      </w:r>
      <w:r w:rsidR="002502FF">
        <w:rPr>
          <w:rFonts w:ascii="Arial" w:hAnsi="Arial" w:cs="Arial"/>
          <w:sz w:val="24"/>
          <w:szCs w:val="24"/>
        </w:rPr>
        <w:t>.</w:t>
      </w:r>
      <w:r w:rsidR="00462D3A">
        <w:rPr>
          <w:rFonts w:ascii="Arial" w:hAnsi="Arial" w:cs="Arial"/>
          <w:sz w:val="24"/>
          <w:szCs w:val="24"/>
        </w:rPr>
        <w:t xml:space="preserve"> In addition, unless </w:t>
      </w:r>
      <w:r w:rsidR="00A72F61">
        <w:rPr>
          <w:rFonts w:ascii="Arial" w:hAnsi="Arial" w:cs="Arial"/>
          <w:sz w:val="24"/>
          <w:szCs w:val="24"/>
        </w:rPr>
        <w:t xml:space="preserve">a founder has reserved </w:t>
      </w:r>
      <w:r w:rsidR="0035784D">
        <w:rPr>
          <w:rFonts w:ascii="Arial" w:hAnsi="Arial" w:cs="Arial"/>
          <w:sz w:val="24"/>
          <w:szCs w:val="24"/>
        </w:rPr>
        <w:t>for</w:t>
      </w:r>
      <w:r w:rsidR="00A72F61">
        <w:rPr>
          <w:rFonts w:ascii="Arial" w:hAnsi="Arial" w:cs="Arial"/>
          <w:sz w:val="24"/>
          <w:szCs w:val="24"/>
        </w:rPr>
        <w:t xml:space="preserve"> himself or herself</w:t>
      </w:r>
      <w:r w:rsidR="0035784D">
        <w:rPr>
          <w:rFonts w:ascii="Arial" w:hAnsi="Arial" w:cs="Arial"/>
          <w:sz w:val="24"/>
          <w:szCs w:val="24"/>
        </w:rPr>
        <w:t xml:space="preserve"> the power to revoke </w:t>
      </w:r>
      <w:r w:rsidR="00947368">
        <w:rPr>
          <w:rFonts w:ascii="Arial" w:hAnsi="Arial" w:cs="Arial"/>
          <w:sz w:val="24"/>
          <w:szCs w:val="24"/>
        </w:rPr>
        <w:t xml:space="preserve">the </w:t>
      </w:r>
      <w:r w:rsidR="009B0667">
        <w:rPr>
          <w:rFonts w:ascii="Arial" w:hAnsi="Arial" w:cs="Arial"/>
          <w:sz w:val="24"/>
          <w:szCs w:val="24"/>
        </w:rPr>
        <w:t>t</w:t>
      </w:r>
      <w:r w:rsidR="002F74AE">
        <w:rPr>
          <w:rFonts w:ascii="Arial" w:hAnsi="Arial" w:cs="Arial"/>
          <w:sz w:val="24"/>
          <w:szCs w:val="24"/>
        </w:rPr>
        <w:t>rust</w:t>
      </w:r>
      <w:r w:rsidR="00947368">
        <w:rPr>
          <w:rFonts w:ascii="Arial" w:hAnsi="Arial" w:cs="Arial"/>
          <w:sz w:val="24"/>
          <w:szCs w:val="24"/>
        </w:rPr>
        <w:t xml:space="preserve"> unilaterally</w:t>
      </w:r>
      <w:r w:rsidR="00A72C92">
        <w:rPr>
          <w:rFonts w:ascii="Arial" w:hAnsi="Arial" w:cs="Arial"/>
          <w:sz w:val="24"/>
          <w:szCs w:val="24"/>
        </w:rPr>
        <w:t>,</w:t>
      </w:r>
      <w:r w:rsidR="00947368">
        <w:rPr>
          <w:rFonts w:ascii="Arial" w:hAnsi="Arial" w:cs="Arial"/>
          <w:sz w:val="24"/>
          <w:szCs w:val="24"/>
        </w:rPr>
        <w:t xml:space="preserve"> he cannot do so without the consent of the </w:t>
      </w:r>
      <w:r w:rsidR="00767794">
        <w:rPr>
          <w:rFonts w:ascii="Arial" w:hAnsi="Arial" w:cs="Arial"/>
          <w:sz w:val="24"/>
          <w:szCs w:val="24"/>
        </w:rPr>
        <w:t>t</w:t>
      </w:r>
      <w:r w:rsidR="002F74AE">
        <w:rPr>
          <w:rFonts w:ascii="Arial" w:hAnsi="Arial" w:cs="Arial"/>
          <w:sz w:val="24"/>
          <w:szCs w:val="24"/>
        </w:rPr>
        <w:t>rust</w:t>
      </w:r>
      <w:r w:rsidR="00947368">
        <w:rPr>
          <w:rFonts w:ascii="Arial" w:hAnsi="Arial" w:cs="Arial"/>
          <w:sz w:val="24"/>
          <w:szCs w:val="24"/>
        </w:rPr>
        <w:t>ees</w:t>
      </w:r>
      <w:r w:rsidR="00073DCE">
        <w:rPr>
          <w:rFonts w:ascii="Arial" w:hAnsi="Arial" w:cs="Arial"/>
          <w:sz w:val="24"/>
          <w:szCs w:val="24"/>
        </w:rPr>
        <w:t>.</w:t>
      </w:r>
      <w:r w:rsidR="00947368">
        <w:rPr>
          <w:rStyle w:val="FootnoteReference"/>
          <w:rFonts w:ascii="Arial" w:hAnsi="Arial" w:cs="Arial"/>
          <w:sz w:val="24"/>
          <w:szCs w:val="24"/>
        </w:rPr>
        <w:footnoteReference w:id="4"/>
      </w:r>
    </w:p>
    <w:p w14:paraId="2193BC93" w14:textId="77777777" w:rsidR="00295ED1" w:rsidRDefault="00295ED1" w:rsidP="00295ED1">
      <w:pPr>
        <w:pStyle w:val="NoSpacing"/>
        <w:spacing w:line="480" w:lineRule="auto"/>
        <w:jc w:val="both"/>
        <w:rPr>
          <w:rFonts w:ascii="Arial" w:hAnsi="Arial" w:cs="Arial"/>
          <w:sz w:val="24"/>
          <w:szCs w:val="24"/>
        </w:rPr>
      </w:pPr>
    </w:p>
    <w:p w14:paraId="3BB61C88" w14:textId="577C0E63" w:rsidR="00615DD3" w:rsidRDefault="007D4C2F" w:rsidP="007D4C2F">
      <w:pPr>
        <w:pStyle w:val="NoSpacing"/>
        <w:spacing w:line="48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1F098C">
        <w:rPr>
          <w:rFonts w:ascii="Arial" w:hAnsi="Arial" w:cs="Arial"/>
          <w:sz w:val="24"/>
          <w:szCs w:val="24"/>
        </w:rPr>
        <w:t xml:space="preserve">Even where the </w:t>
      </w:r>
      <w:r w:rsidR="009B0667">
        <w:rPr>
          <w:rFonts w:ascii="Arial" w:hAnsi="Arial" w:cs="Arial"/>
          <w:sz w:val="24"/>
          <w:szCs w:val="24"/>
        </w:rPr>
        <w:t>t</w:t>
      </w:r>
      <w:r w:rsidR="002F74AE">
        <w:rPr>
          <w:rFonts w:ascii="Arial" w:hAnsi="Arial" w:cs="Arial"/>
          <w:sz w:val="24"/>
          <w:szCs w:val="24"/>
        </w:rPr>
        <w:t>rust</w:t>
      </w:r>
      <w:r w:rsidR="009B0667">
        <w:rPr>
          <w:rFonts w:ascii="Arial" w:hAnsi="Arial" w:cs="Arial"/>
          <w:sz w:val="24"/>
          <w:szCs w:val="24"/>
        </w:rPr>
        <w:t xml:space="preserve"> d</w:t>
      </w:r>
      <w:r w:rsidR="001F098C">
        <w:rPr>
          <w:rFonts w:ascii="Arial" w:hAnsi="Arial" w:cs="Arial"/>
          <w:sz w:val="24"/>
          <w:szCs w:val="24"/>
        </w:rPr>
        <w:t xml:space="preserve">eed permits the power to </w:t>
      </w:r>
      <w:r w:rsidR="00767794">
        <w:rPr>
          <w:rFonts w:ascii="Arial" w:hAnsi="Arial" w:cs="Arial"/>
          <w:sz w:val="24"/>
          <w:szCs w:val="24"/>
        </w:rPr>
        <w:t>t</w:t>
      </w:r>
      <w:r w:rsidR="002F74AE">
        <w:rPr>
          <w:rFonts w:ascii="Arial" w:hAnsi="Arial" w:cs="Arial"/>
          <w:sz w:val="24"/>
          <w:szCs w:val="24"/>
        </w:rPr>
        <w:t>rust</w:t>
      </w:r>
      <w:r w:rsidR="001F098C">
        <w:rPr>
          <w:rFonts w:ascii="Arial" w:hAnsi="Arial" w:cs="Arial"/>
          <w:sz w:val="24"/>
          <w:szCs w:val="24"/>
        </w:rPr>
        <w:t xml:space="preserve">ees to vary the provisions of a </w:t>
      </w:r>
      <w:r w:rsidR="009B0667">
        <w:rPr>
          <w:rFonts w:ascii="Arial" w:hAnsi="Arial" w:cs="Arial"/>
          <w:sz w:val="24"/>
          <w:szCs w:val="24"/>
        </w:rPr>
        <w:t>t</w:t>
      </w:r>
      <w:r w:rsidR="002F74AE">
        <w:rPr>
          <w:rFonts w:ascii="Arial" w:hAnsi="Arial" w:cs="Arial"/>
          <w:sz w:val="24"/>
          <w:szCs w:val="24"/>
        </w:rPr>
        <w:t>rust</w:t>
      </w:r>
      <w:r w:rsidR="001F098C">
        <w:rPr>
          <w:rFonts w:ascii="Arial" w:hAnsi="Arial" w:cs="Arial"/>
          <w:sz w:val="24"/>
          <w:szCs w:val="24"/>
        </w:rPr>
        <w:t xml:space="preserve"> </w:t>
      </w:r>
      <w:r w:rsidR="009B0667">
        <w:rPr>
          <w:rFonts w:ascii="Arial" w:hAnsi="Arial" w:cs="Arial"/>
          <w:sz w:val="24"/>
          <w:szCs w:val="24"/>
        </w:rPr>
        <w:t>d</w:t>
      </w:r>
      <w:r w:rsidR="001F098C">
        <w:rPr>
          <w:rFonts w:ascii="Arial" w:hAnsi="Arial" w:cs="Arial"/>
          <w:sz w:val="24"/>
          <w:szCs w:val="24"/>
        </w:rPr>
        <w:t xml:space="preserve">eed </w:t>
      </w:r>
      <w:r w:rsidR="001603AC">
        <w:rPr>
          <w:rFonts w:ascii="Arial" w:hAnsi="Arial" w:cs="Arial"/>
          <w:sz w:val="24"/>
          <w:szCs w:val="24"/>
        </w:rPr>
        <w:t xml:space="preserve">or the power to remove beneficiaries </w:t>
      </w:r>
      <w:r w:rsidR="00406D34">
        <w:rPr>
          <w:rFonts w:ascii="Arial" w:hAnsi="Arial" w:cs="Arial"/>
          <w:sz w:val="24"/>
          <w:szCs w:val="24"/>
        </w:rPr>
        <w:t xml:space="preserve">there are instances where these powers cannot be exercised and this is where the beneficiaries </w:t>
      </w:r>
      <w:r w:rsidR="00171FF4">
        <w:rPr>
          <w:rFonts w:ascii="Arial" w:hAnsi="Arial" w:cs="Arial"/>
          <w:sz w:val="24"/>
          <w:szCs w:val="24"/>
        </w:rPr>
        <w:t xml:space="preserve">have already </w:t>
      </w:r>
      <w:r w:rsidR="00746EF2">
        <w:rPr>
          <w:rFonts w:ascii="Arial" w:hAnsi="Arial" w:cs="Arial"/>
          <w:sz w:val="24"/>
          <w:szCs w:val="24"/>
        </w:rPr>
        <w:t>ac</w:t>
      </w:r>
      <w:r w:rsidR="00171FF4">
        <w:rPr>
          <w:rFonts w:ascii="Arial" w:hAnsi="Arial" w:cs="Arial"/>
          <w:sz w:val="24"/>
          <w:szCs w:val="24"/>
        </w:rPr>
        <w:t xml:space="preserve">quired </w:t>
      </w:r>
      <w:r w:rsidR="00171FF4">
        <w:rPr>
          <w:rFonts w:ascii="Arial" w:hAnsi="Arial" w:cs="Arial"/>
          <w:sz w:val="24"/>
          <w:szCs w:val="24"/>
        </w:rPr>
        <w:lastRenderedPageBreak/>
        <w:t>vested right</w:t>
      </w:r>
      <w:r w:rsidR="003964D8">
        <w:rPr>
          <w:rFonts w:ascii="Arial" w:hAnsi="Arial" w:cs="Arial"/>
          <w:sz w:val="24"/>
          <w:szCs w:val="24"/>
        </w:rPr>
        <w:t>s</w:t>
      </w:r>
      <w:r w:rsidR="00171FF4">
        <w:rPr>
          <w:rFonts w:ascii="Arial" w:hAnsi="Arial" w:cs="Arial"/>
          <w:sz w:val="24"/>
          <w:szCs w:val="24"/>
        </w:rPr>
        <w:t xml:space="preserve"> or</w:t>
      </w:r>
      <w:r w:rsidR="003964D8">
        <w:rPr>
          <w:rFonts w:ascii="Arial" w:hAnsi="Arial" w:cs="Arial"/>
          <w:sz w:val="24"/>
          <w:szCs w:val="24"/>
        </w:rPr>
        <w:t xml:space="preserve"> </w:t>
      </w:r>
      <w:r w:rsidR="00171FF4">
        <w:rPr>
          <w:rFonts w:ascii="Arial" w:hAnsi="Arial" w:cs="Arial"/>
          <w:sz w:val="24"/>
          <w:szCs w:val="24"/>
        </w:rPr>
        <w:t xml:space="preserve">protectable </w:t>
      </w:r>
      <w:r w:rsidR="003964D8">
        <w:rPr>
          <w:rFonts w:ascii="Arial" w:hAnsi="Arial" w:cs="Arial"/>
          <w:sz w:val="24"/>
          <w:szCs w:val="24"/>
        </w:rPr>
        <w:t>interest</w:t>
      </w:r>
      <w:r w:rsidR="00E52B5F">
        <w:rPr>
          <w:rFonts w:ascii="Arial" w:hAnsi="Arial" w:cs="Arial"/>
          <w:sz w:val="24"/>
          <w:szCs w:val="24"/>
        </w:rPr>
        <w:t>s</w:t>
      </w:r>
      <w:r w:rsidR="003964D8">
        <w:rPr>
          <w:rFonts w:ascii="Arial" w:hAnsi="Arial" w:cs="Arial"/>
          <w:sz w:val="24"/>
          <w:szCs w:val="24"/>
        </w:rPr>
        <w:t xml:space="preserve"> </w:t>
      </w:r>
      <w:r w:rsidR="00661DF7">
        <w:rPr>
          <w:rFonts w:ascii="Arial" w:hAnsi="Arial" w:cs="Arial"/>
          <w:sz w:val="24"/>
          <w:szCs w:val="24"/>
        </w:rPr>
        <w:t xml:space="preserve">in and to the </w:t>
      </w:r>
      <w:r w:rsidR="009B0667">
        <w:rPr>
          <w:rFonts w:ascii="Arial" w:hAnsi="Arial" w:cs="Arial"/>
          <w:sz w:val="24"/>
          <w:szCs w:val="24"/>
        </w:rPr>
        <w:t>t</w:t>
      </w:r>
      <w:r w:rsidR="002F74AE">
        <w:rPr>
          <w:rFonts w:ascii="Arial" w:hAnsi="Arial" w:cs="Arial"/>
          <w:sz w:val="24"/>
          <w:szCs w:val="24"/>
        </w:rPr>
        <w:t>rust</w:t>
      </w:r>
      <w:r w:rsidR="00661DF7">
        <w:rPr>
          <w:rFonts w:ascii="Arial" w:hAnsi="Arial" w:cs="Arial"/>
          <w:sz w:val="24"/>
          <w:szCs w:val="24"/>
        </w:rPr>
        <w:t xml:space="preserve"> income or </w:t>
      </w:r>
      <w:r w:rsidR="009B0667">
        <w:rPr>
          <w:rFonts w:ascii="Arial" w:hAnsi="Arial" w:cs="Arial"/>
          <w:sz w:val="24"/>
          <w:szCs w:val="24"/>
        </w:rPr>
        <w:t>t</w:t>
      </w:r>
      <w:r w:rsidR="002F74AE">
        <w:rPr>
          <w:rFonts w:ascii="Arial" w:hAnsi="Arial" w:cs="Arial"/>
          <w:sz w:val="24"/>
          <w:szCs w:val="24"/>
        </w:rPr>
        <w:t>rust</w:t>
      </w:r>
      <w:r w:rsidR="00661DF7">
        <w:rPr>
          <w:rFonts w:ascii="Arial" w:hAnsi="Arial" w:cs="Arial"/>
          <w:sz w:val="24"/>
          <w:szCs w:val="24"/>
        </w:rPr>
        <w:t xml:space="preserve"> </w:t>
      </w:r>
      <w:r w:rsidR="00E52B5F">
        <w:rPr>
          <w:rFonts w:ascii="Arial" w:hAnsi="Arial" w:cs="Arial"/>
          <w:sz w:val="24"/>
          <w:szCs w:val="24"/>
        </w:rPr>
        <w:t>c</w:t>
      </w:r>
      <w:r w:rsidR="00661DF7">
        <w:rPr>
          <w:rFonts w:ascii="Arial" w:hAnsi="Arial" w:cs="Arial"/>
          <w:sz w:val="24"/>
          <w:szCs w:val="24"/>
        </w:rPr>
        <w:t>apital. In such a case the income o</w:t>
      </w:r>
      <w:r w:rsidR="00E52B5F">
        <w:rPr>
          <w:rFonts w:ascii="Arial" w:hAnsi="Arial" w:cs="Arial"/>
          <w:sz w:val="24"/>
          <w:szCs w:val="24"/>
        </w:rPr>
        <w:t>r</w:t>
      </w:r>
      <w:r w:rsidR="00661DF7">
        <w:rPr>
          <w:rFonts w:ascii="Arial" w:hAnsi="Arial" w:cs="Arial"/>
          <w:sz w:val="24"/>
          <w:szCs w:val="24"/>
        </w:rPr>
        <w:t xml:space="preserve"> capital </w:t>
      </w:r>
      <w:r w:rsidR="00E52B5F">
        <w:rPr>
          <w:rFonts w:ascii="Arial" w:hAnsi="Arial" w:cs="Arial"/>
          <w:sz w:val="24"/>
          <w:szCs w:val="24"/>
        </w:rPr>
        <w:t xml:space="preserve">relevant to </w:t>
      </w:r>
      <w:r w:rsidR="006318DA">
        <w:rPr>
          <w:rFonts w:ascii="Arial" w:hAnsi="Arial" w:cs="Arial"/>
          <w:sz w:val="24"/>
          <w:szCs w:val="24"/>
        </w:rPr>
        <w:t>such vested right or p</w:t>
      </w:r>
      <w:r w:rsidR="00233121">
        <w:rPr>
          <w:rFonts w:ascii="Arial" w:hAnsi="Arial" w:cs="Arial"/>
          <w:sz w:val="24"/>
          <w:szCs w:val="24"/>
        </w:rPr>
        <w:t>r</w:t>
      </w:r>
      <w:r w:rsidR="006318DA">
        <w:rPr>
          <w:rFonts w:ascii="Arial" w:hAnsi="Arial" w:cs="Arial"/>
          <w:sz w:val="24"/>
          <w:szCs w:val="24"/>
        </w:rPr>
        <w:t>o</w:t>
      </w:r>
      <w:r w:rsidR="00233121">
        <w:rPr>
          <w:rFonts w:ascii="Arial" w:hAnsi="Arial" w:cs="Arial"/>
          <w:sz w:val="24"/>
          <w:szCs w:val="24"/>
        </w:rPr>
        <w:t xml:space="preserve">tectable interest will provide a bar </w:t>
      </w:r>
      <w:r w:rsidR="000151FB">
        <w:rPr>
          <w:rFonts w:ascii="Arial" w:hAnsi="Arial" w:cs="Arial"/>
          <w:sz w:val="24"/>
          <w:szCs w:val="24"/>
        </w:rPr>
        <w:t xml:space="preserve">to the </w:t>
      </w:r>
      <w:r w:rsidR="009B0667">
        <w:rPr>
          <w:rFonts w:ascii="Arial" w:hAnsi="Arial" w:cs="Arial"/>
          <w:sz w:val="24"/>
          <w:szCs w:val="24"/>
        </w:rPr>
        <w:t>t</w:t>
      </w:r>
      <w:r w:rsidR="002F74AE">
        <w:rPr>
          <w:rFonts w:ascii="Arial" w:hAnsi="Arial" w:cs="Arial"/>
          <w:sz w:val="24"/>
          <w:szCs w:val="24"/>
        </w:rPr>
        <w:t>rust</w:t>
      </w:r>
      <w:r w:rsidR="009B0667">
        <w:rPr>
          <w:rFonts w:ascii="Arial" w:hAnsi="Arial" w:cs="Arial"/>
          <w:sz w:val="24"/>
          <w:szCs w:val="24"/>
        </w:rPr>
        <w:t xml:space="preserve"> d</w:t>
      </w:r>
      <w:r w:rsidR="00065B9F">
        <w:rPr>
          <w:rFonts w:ascii="Arial" w:hAnsi="Arial" w:cs="Arial"/>
          <w:sz w:val="24"/>
          <w:szCs w:val="24"/>
        </w:rPr>
        <w:t>eed</w:t>
      </w:r>
      <w:r w:rsidR="000151FB">
        <w:rPr>
          <w:rFonts w:ascii="Arial" w:hAnsi="Arial" w:cs="Arial"/>
          <w:sz w:val="24"/>
          <w:szCs w:val="24"/>
        </w:rPr>
        <w:t xml:space="preserve"> being varied so as to adverse</w:t>
      </w:r>
      <w:r w:rsidR="00065B9F">
        <w:rPr>
          <w:rFonts w:ascii="Arial" w:hAnsi="Arial" w:cs="Arial"/>
          <w:sz w:val="24"/>
          <w:szCs w:val="24"/>
        </w:rPr>
        <w:t xml:space="preserve">ly </w:t>
      </w:r>
      <w:r w:rsidR="00073DCE">
        <w:rPr>
          <w:rFonts w:ascii="Arial" w:hAnsi="Arial" w:cs="Arial"/>
          <w:sz w:val="24"/>
          <w:szCs w:val="24"/>
        </w:rPr>
        <w:t>a</w:t>
      </w:r>
      <w:r w:rsidR="000151FB">
        <w:rPr>
          <w:rFonts w:ascii="Arial" w:hAnsi="Arial" w:cs="Arial"/>
          <w:sz w:val="24"/>
          <w:szCs w:val="24"/>
        </w:rPr>
        <w:t>ffect such beneficiaries</w:t>
      </w:r>
      <w:r w:rsidR="00065B9F">
        <w:rPr>
          <w:rFonts w:ascii="Arial" w:hAnsi="Arial" w:cs="Arial"/>
          <w:sz w:val="24"/>
          <w:szCs w:val="24"/>
        </w:rPr>
        <w:t>’</w:t>
      </w:r>
      <w:r w:rsidR="000151FB">
        <w:rPr>
          <w:rFonts w:ascii="Arial" w:hAnsi="Arial" w:cs="Arial"/>
          <w:sz w:val="24"/>
          <w:szCs w:val="24"/>
        </w:rPr>
        <w:t xml:space="preserve"> </w:t>
      </w:r>
      <w:r w:rsidR="00615DD3">
        <w:rPr>
          <w:rFonts w:ascii="Arial" w:hAnsi="Arial" w:cs="Arial"/>
          <w:sz w:val="24"/>
          <w:szCs w:val="24"/>
        </w:rPr>
        <w:t>rights.</w:t>
      </w:r>
    </w:p>
    <w:p w14:paraId="54717209" w14:textId="77777777" w:rsidR="00295ED1" w:rsidRDefault="00295ED1" w:rsidP="00295ED1">
      <w:pPr>
        <w:pStyle w:val="NoSpacing"/>
        <w:spacing w:line="480" w:lineRule="auto"/>
        <w:jc w:val="both"/>
        <w:rPr>
          <w:rFonts w:ascii="Arial" w:hAnsi="Arial" w:cs="Arial"/>
          <w:sz w:val="24"/>
          <w:szCs w:val="24"/>
        </w:rPr>
      </w:pPr>
    </w:p>
    <w:p w14:paraId="1F309AF0" w14:textId="3F2A5E9A" w:rsidR="00123EC0" w:rsidRDefault="007D4C2F" w:rsidP="007D4C2F">
      <w:pPr>
        <w:pStyle w:val="NoSpacing"/>
        <w:spacing w:line="48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00615DD3">
        <w:rPr>
          <w:rFonts w:ascii="Arial" w:hAnsi="Arial" w:cs="Arial"/>
          <w:sz w:val="24"/>
          <w:szCs w:val="24"/>
        </w:rPr>
        <w:t xml:space="preserve">In </w:t>
      </w:r>
      <w:r w:rsidR="00615DD3">
        <w:rPr>
          <w:rFonts w:ascii="Arial" w:hAnsi="Arial" w:cs="Arial"/>
          <w:i/>
          <w:sz w:val="24"/>
          <w:szCs w:val="24"/>
        </w:rPr>
        <w:t>Potgieter</w:t>
      </w:r>
      <w:r w:rsidR="00DE1307">
        <w:rPr>
          <w:rFonts w:ascii="Arial" w:hAnsi="Arial" w:cs="Arial"/>
          <w:i/>
          <w:sz w:val="24"/>
          <w:szCs w:val="24"/>
        </w:rPr>
        <w:t xml:space="preserve"> </w:t>
      </w:r>
      <w:r w:rsidR="00D80CB0">
        <w:rPr>
          <w:rFonts w:ascii="Arial" w:hAnsi="Arial" w:cs="Arial"/>
          <w:i/>
          <w:sz w:val="24"/>
          <w:szCs w:val="24"/>
        </w:rPr>
        <w:t>&amp;</w:t>
      </w:r>
      <w:r w:rsidR="00DE1307">
        <w:rPr>
          <w:rFonts w:ascii="Arial" w:hAnsi="Arial" w:cs="Arial"/>
          <w:i/>
          <w:sz w:val="24"/>
          <w:szCs w:val="24"/>
        </w:rPr>
        <w:t xml:space="preserve"> another</w:t>
      </w:r>
      <w:r w:rsidR="00615DD3">
        <w:rPr>
          <w:rFonts w:ascii="Arial" w:hAnsi="Arial" w:cs="Arial"/>
          <w:i/>
          <w:sz w:val="24"/>
          <w:szCs w:val="24"/>
        </w:rPr>
        <w:t xml:space="preserve"> v Potgieter</w:t>
      </w:r>
      <w:r w:rsidR="00D80CB0">
        <w:rPr>
          <w:rStyle w:val="FootnoteReference"/>
          <w:rFonts w:ascii="Arial" w:hAnsi="Arial" w:cs="Arial"/>
          <w:i/>
          <w:sz w:val="24"/>
          <w:szCs w:val="24"/>
        </w:rPr>
        <w:footnoteReference w:id="5"/>
      </w:r>
      <w:r w:rsidR="00615DD3">
        <w:rPr>
          <w:rFonts w:ascii="Arial" w:hAnsi="Arial" w:cs="Arial"/>
          <w:i/>
          <w:sz w:val="24"/>
          <w:szCs w:val="24"/>
        </w:rPr>
        <w:t xml:space="preserve"> </w:t>
      </w:r>
      <w:r w:rsidR="00457ACA">
        <w:rPr>
          <w:rFonts w:ascii="Arial" w:hAnsi="Arial" w:cs="Arial"/>
          <w:sz w:val="24"/>
          <w:szCs w:val="24"/>
        </w:rPr>
        <w:t xml:space="preserve">Brand JA writing on behalf of </w:t>
      </w:r>
      <w:r w:rsidR="000A1017">
        <w:rPr>
          <w:rFonts w:ascii="Arial" w:hAnsi="Arial" w:cs="Arial"/>
          <w:sz w:val="24"/>
          <w:szCs w:val="24"/>
        </w:rPr>
        <w:t xml:space="preserve">the </w:t>
      </w:r>
      <w:r w:rsidR="00457ACA">
        <w:rPr>
          <w:rFonts w:ascii="Arial" w:hAnsi="Arial" w:cs="Arial"/>
          <w:sz w:val="24"/>
          <w:szCs w:val="24"/>
        </w:rPr>
        <w:t>Supreme Court of Appeal</w:t>
      </w:r>
      <w:r w:rsidR="000A1017">
        <w:rPr>
          <w:rFonts w:ascii="Arial" w:hAnsi="Arial" w:cs="Arial"/>
          <w:sz w:val="24"/>
          <w:szCs w:val="24"/>
        </w:rPr>
        <w:t xml:space="preserve"> puts the position relating to the variation of a </w:t>
      </w:r>
      <w:r w:rsidR="00B558B1">
        <w:rPr>
          <w:rFonts w:ascii="Arial" w:hAnsi="Arial" w:cs="Arial"/>
          <w:sz w:val="24"/>
          <w:szCs w:val="24"/>
        </w:rPr>
        <w:t>t</w:t>
      </w:r>
      <w:r w:rsidR="002F74AE">
        <w:rPr>
          <w:rFonts w:ascii="Arial" w:hAnsi="Arial" w:cs="Arial"/>
          <w:sz w:val="24"/>
          <w:szCs w:val="24"/>
        </w:rPr>
        <w:t>rust</w:t>
      </w:r>
      <w:r w:rsidR="000A1017">
        <w:rPr>
          <w:rFonts w:ascii="Arial" w:hAnsi="Arial" w:cs="Arial"/>
          <w:sz w:val="24"/>
          <w:szCs w:val="24"/>
        </w:rPr>
        <w:t xml:space="preserve"> </w:t>
      </w:r>
      <w:r w:rsidR="00DE1307">
        <w:rPr>
          <w:rFonts w:ascii="Arial" w:hAnsi="Arial" w:cs="Arial"/>
          <w:sz w:val="24"/>
          <w:szCs w:val="24"/>
        </w:rPr>
        <w:t>d</w:t>
      </w:r>
      <w:r w:rsidR="000A1017">
        <w:rPr>
          <w:rFonts w:ascii="Arial" w:hAnsi="Arial" w:cs="Arial"/>
          <w:sz w:val="24"/>
          <w:szCs w:val="24"/>
        </w:rPr>
        <w:t>eed as follows</w:t>
      </w:r>
      <w:r w:rsidR="00DE1307">
        <w:rPr>
          <w:rFonts w:ascii="Arial" w:hAnsi="Arial" w:cs="Arial"/>
          <w:sz w:val="24"/>
          <w:szCs w:val="24"/>
        </w:rPr>
        <w:t>:</w:t>
      </w:r>
    </w:p>
    <w:p w14:paraId="26B4B099" w14:textId="77777777" w:rsidR="00295ED1" w:rsidRDefault="00295ED1" w:rsidP="00295ED1">
      <w:pPr>
        <w:pStyle w:val="NoSpacing"/>
        <w:spacing w:line="480" w:lineRule="auto"/>
        <w:jc w:val="both"/>
        <w:rPr>
          <w:rFonts w:ascii="Arial" w:hAnsi="Arial" w:cs="Arial"/>
          <w:sz w:val="24"/>
          <w:szCs w:val="24"/>
        </w:rPr>
      </w:pPr>
    </w:p>
    <w:p w14:paraId="7CE79507" w14:textId="77777777" w:rsidR="00123EC0" w:rsidRDefault="007A7B2C" w:rsidP="0036158F">
      <w:pPr>
        <w:pStyle w:val="NoSpacing"/>
        <w:spacing w:line="360" w:lineRule="auto"/>
        <w:ind w:left="720"/>
        <w:jc w:val="both"/>
        <w:rPr>
          <w:rFonts w:ascii="Arial" w:hAnsi="Arial" w:cs="Arial"/>
        </w:rPr>
      </w:pPr>
      <w:r>
        <w:rPr>
          <w:rFonts w:ascii="Arial" w:hAnsi="Arial" w:cs="Arial"/>
        </w:rPr>
        <w:t>‘</w:t>
      </w:r>
      <w:r w:rsidR="00123EC0">
        <w:rPr>
          <w:rFonts w:ascii="Arial" w:hAnsi="Arial" w:cs="Arial"/>
        </w:rPr>
        <w:t xml:space="preserve">As I see it, </w:t>
      </w:r>
      <w:r w:rsidR="001E57DA">
        <w:rPr>
          <w:rFonts w:ascii="Arial" w:hAnsi="Arial" w:cs="Arial"/>
        </w:rPr>
        <w:t xml:space="preserve">the legal </w:t>
      </w:r>
      <w:r w:rsidR="008D4900">
        <w:rPr>
          <w:rFonts w:ascii="Arial" w:hAnsi="Arial" w:cs="Arial"/>
        </w:rPr>
        <w:t xml:space="preserve">principles that find application are well settled and I did not understand any of the parties to contend otherwise. I believe </w:t>
      </w:r>
      <w:r w:rsidR="00A865BC">
        <w:rPr>
          <w:rFonts w:ascii="Arial" w:hAnsi="Arial" w:cs="Arial"/>
        </w:rPr>
        <w:t xml:space="preserve">these principles can be formulated thus: a </w:t>
      </w:r>
      <w:r w:rsidR="00B558B1">
        <w:rPr>
          <w:rFonts w:ascii="Arial" w:hAnsi="Arial" w:cs="Arial"/>
        </w:rPr>
        <w:t>t</w:t>
      </w:r>
      <w:r w:rsidR="002F74AE">
        <w:rPr>
          <w:rFonts w:ascii="Arial" w:hAnsi="Arial" w:cs="Arial"/>
        </w:rPr>
        <w:t>rust</w:t>
      </w:r>
      <w:r w:rsidR="00A865BC">
        <w:rPr>
          <w:rFonts w:ascii="Arial" w:hAnsi="Arial" w:cs="Arial"/>
        </w:rPr>
        <w:t xml:space="preserve"> deed executed by a </w:t>
      </w:r>
      <w:r w:rsidR="00BB256B">
        <w:rPr>
          <w:rFonts w:ascii="Arial" w:hAnsi="Arial" w:cs="Arial"/>
        </w:rPr>
        <w:t>founder</w:t>
      </w:r>
      <w:r w:rsidR="00A865BC">
        <w:rPr>
          <w:rFonts w:ascii="Arial" w:hAnsi="Arial" w:cs="Arial"/>
        </w:rPr>
        <w:t xml:space="preserve"> and </w:t>
      </w:r>
      <w:r w:rsidR="008E5E8F">
        <w:rPr>
          <w:rFonts w:ascii="Arial" w:hAnsi="Arial" w:cs="Arial"/>
        </w:rPr>
        <w:t>t</w:t>
      </w:r>
      <w:r w:rsidR="002F74AE">
        <w:rPr>
          <w:rFonts w:ascii="Arial" w:hAnsi="Arial" w:cs="Arial"/>
        </w:rPr>
        <w:t>rust</w:t>
      </w:r>
      <w:r w:rsidR="00A865BC">
        <w:rPr>
          <w:rFonts w:ascii="Arial" w:hAnsi="Arial" w:cs="Arial"/>
        </w:rPr>
        <w:t xml:space="preserve">ees of a </w:t>
      </w:r>
      <w:r w:rsidR="00B558B1">
        <w:rPr>
          <w:rFonts w:ascii="Arial" w:hAnsi="Arial" w:cs="Arial"/>
        </w:rPr>
        <w:t>t</w:t>
      </w:r>
      <w:r w:rsidR="002F74AE">
        <w:rPr>
          <w:rFonts w:ascii="Arial" w:hAnsi="Arial" w:cs="Arial"/>
        </w:rPr>
        <w:t>rust</w:t>
      </w:r>
      <w:r w:rsidR="00073DCE">
        <w:rPr>
          <w:rFonts w:ascii="Arial" w:hAnsi="Arial" w:cs="Arial"/>
        </w:rPr>
        <w:t xml:space="preserve"> for the benefit</w:t>
      </w:r>
      <w:r w:rsidR="00A865BC">
        <w:rPr>
          <w:rFonts w:ascii="Arial" w:hAnsi="Arial" w:cs="Arial"/>
        </w:rPr>
        <w:t xml:space="preserve"> of </w:t>
      </w:r>
      <w:r w:rsidR="00607D02">
        <w:rPr>
          <w:rFonts w:ascii="Arial" w:hAnsi="Arial" w:cs="Arial"/>
        </w:rPr>
        <w:t xml:space="preserve">others </w:t>
      </w:r>
      <w:r w:rsidR="00D80CB0">
        <w:rPr>
          <w:rFonts w:ascii="Arial" w:hAnsi="Arial" w:cs="Arial"/>
        </w:rPr>
        <w:t xml:space="preserve">is </w:t>
      </w:r>
      <w:r w:rsidR="00607D02">
        <w:rPr>
          <w:rFonts w:ascii="Arial" w:hAnsi="Arial" w:cs="Arial"/>
        </w:rPr>
        <w:t xml:space="preserve">akin to a contract for the benefit of a third party, also known as a </w:t>
      </w:r>
      <w:r w:rsidR="00607D02">
        <w:rPr>
          <w:rFonts w:ascii="Arial" w:hAnsi="Arial" w:cs="Arial"/>
          <w:i/>
        </w:rPr>
        <w:t>stipulatio alteri.</w:t>
      </w:r>
      <w:r w:rsidR="00607D02">
        <w:rPr>
          <w:rFonts w:ascii="Arial" w:hAnsi="Arial" w:cs="Arial"/>
        </w:rPr>
        <w:t xml:space="preserve"> In consequence, the founder </w:t>
      </w:r>
      <w:r w:rsidR="00656297">
        <w:rPr>
          <w:rFonts w:ascii="Arial" w:hAnsi="Arial" w:cs="Arial"/>
        </w:rPr>
        <w:t xml:space="preserve">and </w:t>
      </w:r>
      <w:r w:rsidR="002F74AE">
        <w:rPr>
          <w:rFonts w:ascii="Arial" w:hAnsi="Arial" w:cs="Arial"/>
        </w:rPr>
        <w:t>Trust</w:t>
      </w:r>
      <w:r w:rsidR="00656297">
        <w:rPr>
          <w:rFonts w:ascii="Arial" w:hAnsi="Arial" w:cs="Arial"/>
        </w:rPr>
        <w:t xml:space="preserve">ee can vary or even cancel the agreement between them before the third party has accepted the benefits conferred on him or her by the </w:t>
      </w:r>
      <w:r w:rsidR="00B558B1">
        <w:rPr>
          <w:rFonts w:ascii="Arial" w:hAnsi="Arial" w:cs="Arial"/>
        </w:rPr>
        <w:t>t</w:t>
      </w:r>
      <w:r w:rsidR="002F74AE">
        <w:rPr>
          <w:rFonts w:ascii="Arial" w:hAnsi="Arial" w:cs="Arial"/>
        </w:rPr>
        <w:t>rust</w:t>
      </w:r>
      <w:r w:rsidR="00656297">
        <w:rPr>
          <w:rFonts w:ascii="Arial" w:hAnsi="Arial" w:cs="Arial"/>
        </w:rPr>
        <w:t xml:space="preserve"> deed. But once the beneficiary has accepted those benefit</w:t>
      </w:r>
      <w:r w:rsidR="008721C1">
        <w:rPr>
          <w:rFonts w:ascii="Arial" w:hAnsi="Arial" w:cs="Arial"/>
        </w:rPr>
        <w:t xml:space="preserve">s, the </w:t>
      </w:r>
      <w:r w:rsidR="00B558B1">
        <w:rPr>
          <w:rFonts w:ascii="Arial" w:hAnsi="Arial" w:cs="Arial"/>
        </w:rPr>
        <w:t>t</w:t>
      </w:r>
      <w:r w:rsidR="002F74AE">
        <w:rPr>
          <w:rFonts w:ascii="Arial" w:hAnsi="Arial" w:cs="Arial"/>
        </w:rPr>
        <w:t>rust</w:t>
      </w:r>
      <w:r w:rsidR="008721C1">
        <w:rPr>
          <w:rFonts w:ascii="Arial" w:hAnsi="Arial" w:cs="Arial"/>
        </w:rPr>
        <w:t xml:space="preserve"> deed can only be varied with his or her consent. The reason is that, as in the case of </w:t>
      </w:r>
      <w:r w:rsidR="005E62A1">
        <w:rPr>
          <w:rFonts w:ascii="Arial" w:hAnsi="Arial" w:cs="Arial"/>
        </w:rPr>
        <w:t xml:space="preserve">a </w:t>
      </w:r>
      <w:r w:rsidR="005E62A1">
        <w:rPr>
          <w:rFonts w:ascii="Arial" w:hAnsi="Arial" w:cs="Arial"/>
          <w:i/>
        </w:rPr>
        <w:t xml:space="preserve">stipulatio alteri, </w:t>
      </w:r>
      <w:r w:rsidR="005E62A1">
        <w:rPr>
          <w:rFonts w:ascii="Arial" w:hAnsi="Arial" w:cs="Arial"/>
        </w:rPr>
        <w:t xml:space="preserve">it is only upon acceptance that the </w:t>
      </w:r>
      <w:r w:rsidR="00E74AFF">
        <w:rPr>
          <w:rFonts w:ascii="Arial" w:hAnsi="Arial" w:cs="Arial"/>
        </w:rPr>
        <w:t xml:space="preserve">beneficiaries acquire rights under the </w:t>
      </w:r>
      <w:r w:rsidR="002F74AE">
        <w:rPr>
          <w:rFonts w:ascii="Arial" w:hAnsi="Arial" w:cs="Arial"/>
        </w:rPr>
        <w:t>Trust</w:t>
      </w:r>
      <w:r w:rsidR="00E74AFF">
        <w:rPr>
          <w:rFonts w:ascii="Arial" w:hAnsi="Arial" w:cs="Arial"/>
        </w:rPr>
        <w:t xml:space="preserve">, (see for example </w:t>
      </w:r>
      <w:r w:rsidR="00E74AFF">
        <w:rPr>
          <w:rFonts w:ascii="Arial" w:hAnsi="Arial" w:cs="Arial"/>
          <w:i/>
        </w:rPr>
        <w:t>Crook</w:t>
      </w:r>
      <w:r w:rsidR="00073DCE">
        <w:rPr>
          <w:rFonts w:ascii="Arial" w:hAnsi="Arial" w:cs="Arial"/>
          <w:i/>
        </w:rPr>
        <w:t>e</w:t>
      </w:r>
      <w:r w:rsidR="00E74AFF">
        <w:rPr>
          <w:rFonts w:ascii="Arial" w:hAnsi="Arial" w:cs="Arial"/>
          <w:i/>
        </w:rPr>
        <w:t xml:space="preserve">s NO and Another v Watson and Others </w:t>
      </w:r>
      <w:r w:rsidR="00E74AFF">
        <w:rPr>
          <w:rFonts w:ascii="Arial" w:hAnsi="Arial" w:cs="Arial"/>
        </w:rPr>
        <w:t xml:space="preserve">1956 (1) SA </w:t>
      </w:r>
      <w:r w:rsidR="00AD4F11">
        <w:rPr>
          <w:rFonts w:ascii="Arial" w:hAnsi="Arial" w:cs="Arial"/>
        </w:rPr>
        <w:t xml:space="preserve">277 (A) </w:t>
      </w:r>
      <w:r w:rsidR="00073DCE">
        <w:rPr>
          <w:rFonts w:ascii="Arial" w:hAnsi="Arial" w:cs="Arial"/>
        </w:rPr>
        <w:t>at</w:t>
      </w:r>
      <w:r w:rsidR="00AD4F11">
        <w:rPr>
          <w:rFonts w:ascii="Arial" w:hAnsi="Arial" w:cs="Arial"/>
        </w:rPr>
        <w:t xml:space="preserve"> 285F; </w:t>
      </w:r>
      <w:r w:rsidR="00AD4F11">
        <w:rPr>
          <w:rFonts w:ascii="Arial" w:hAnsi="Arial" w:cs="Arial"/>
          <w:i/>
        </w:rPr>
        <w:t xml:space="preserve">Ex </w:t>
      </w:r>
      <w:r w:rsidR="00073DCE">
        <w:rPr>
          <w:rFonts w:ascii="Arial" w:hAnsi="Arial" w:cs="Arial"/>
          <w:i/>
        </w:rPr>
        <w:t>p</w:t>
      </w:r>
      <w:r w:rsidR="00AD4F11">
        <w:rPr>
          <w:rFonts w:ascii="Arial" w:hAnsi="Arial" w:cs="Arial"/>
          <w:i/>
        </w:rPr>
        <w:t xml:space="preserve">arte Hulton </w:t>
      </w:r>
      <w:r w:rsidR="00AD4F11">
        <w:rPr>
          <w:rFonts w:ascii="Arial" w:hAnsi="Arial" w:cs="Arial"/>
        </w:rPr>
        <w:t xml:space="preserve">1954 (1) SA </w:t>
      </w:r>
      <w:r w:rsidR="00073DCE">
        <w:rPr>
          <w:rFonts w:ascii="Arial" w:hAnsi="Arial" w:cs="Arial"/>
        </w:rPr>
        <w:t>4</w:t>
      </w:r>
      <w:r w:rsidR="00AD4F11">
        <w:rPr>
          <w:rFonts w:ascii="Arial" w:hAnsi="Arial" w:cs="Arial"/>
        </w:rPr>
        <w:t xml:space="preserve">60 (C) at </w:t>
      </w:r>
      <w:r w:rsidR="00073DCE">
        <w:rPr>
          <w:rFonts w:ascii="Arial" w:hAnsi="Arial" w:cs="Arial"/>
        </w:rPr>
        <w:t>4</w:t>
      </w:r>
      <w:r w:rsidR="00AD4F11">
        <w:rPr>
          <w:rFonts w:ascii="Arial" w:hAnsi="Arial" w:cs="Arial"/>
        </w:rPr>
        <w:t xml:space="preserve">66A </w:t>
      </w:r>
      <w:r w:rsidR="00502DBC">
        <w:rPr>
          <w:rFonts w:ascii="Arial" w:hAnsi="Arial" w:cs="Arial"/>
        </w:rPr>
        <w:t>–</w:t>
      </w:r>
      <w:r w:rsidR="00AD4F11">
        <w:rPr>
          <w:rFonts w:ascii="Arial" w:hAnsi="Arial" w:cs="Arial"/>
        </w:rPr>
        <w:t xml:space="preserve"> D</w:t>
      </w:r>
      <w:r w:rsidR="00502DBC">
        <w:rPr>
          <w:rFonts w:ascii="Arial" w:hAnsi="Arial" w:cs="Arial"/>
        </w:rPr>
        <w:t xml:space="preserve">; </w:t>
      </w:r>
      <w:r w:rsidR="00502DBC">
        <w:rPr>
          <w:rFonts w:ascii="Arial" w:hAnsi="Arial" w:cs="Arial"/>
          <w:i/>
        </w:rPr>
        <w:t xml:space="preserve">Hofner and Others v Kevitt NO and Others </w:t>
      </w:r>
      <w:r w:rsidR="00502DBC">
        <w:rPr>
          <w:rFonts w:ascii="Arial" w:hAnsi="Arial" w:cs="Arial"/>
        </w:rPr>
        <w:t>1998 (1) SA 382 (SCA) ([1997</w:t>
      </w:r>
      <w:r w:rsidR="009B335F">
        <w:rPr>
          <w:rFonts w:ascii="Arial" w:hAnsi="Arial" w:cs="Arial"/>
        </w:rPr>
        <w:t xml:space="preserve">] 4 All SA 620) at 386 – 387E; </w:t>
      </w:r>
      <w:r w:rsidR="004A5E13">
        <w:rPr>
          <w:rFonts w:ascii="Arial" w:hAnsi="Arial" w:cs="Arial"/>
          <w:i/>
        </w:rPr>
        <w:t>Cameron, De Waal, Kahn, Solomon &amp; Wunsh Honor</w:t>
      </w:r>
      <w:r w:rsidR="00DA1558">
        <w:rPr>
          <w:rFonts w:ascii="Arial" w:hAnsi="Arial" w:cs="Arial"/>
          <w:i/>
        </w:rPr>
        <w:t xml:space="preserve">é: </w:t>
      </w:r>
      <w:r w:rsidR="00DA1558">
        <w:rPr>
          <w:rFonts w:ascii="Arial" w:hAnsi="Arial" w:cs="Arial"/>
        </w:rPr>
        <w:t xml:space="preserve">South African Law </w:t>
      </w:r>
      <w:r w:rsidR="00B449AE">
        <w:rPr>
          <w:rFonts w:ascii="Arial" w:hAnsi="Arial" w:cs="Arial"/>
        </w:rPr>
        <w:t xml:space="preserve">of </w:t>
      </w:r>
      <w:r w:rsidR="002F74AE">
        <w:rPr>
          <w:rFonts w:ascii="Arial" w:hAnsi="Arial" w:cs="Arial"/>
        </w:rPr>
        <w:t>Trust</w:t>
      </w:r>
      <w:r w:rsidR="00B449AE">
        <w:rPr>
          <w:rFonts w:ascii="Arial" w:hAnsi="Arial" w:cs="Arial"/>
        </w:rPr>
        <w:t>s 5 ed (2002) para 304).</w:t>
      </w:r>
      <w:r w:rsidR="00C74B5D">
        <w:rPr>
          <w:rFonts w:ascii="Arial" w:hAnsi="Arial" w:cs="Arial"/>
        </w:rPr>
        <w:t>’</w:t>
      </w:r>
    </w:p>
    <w:p w14:paraId="5B4D1744" w14:textId="77777777" w:rsidR="00B449AE" w:rsidRPr="0036158F" w:rsidRDefault="00B449AE" w:rsidP="0036158F">
      <w:pPr>
        <w:pStyle w:val="NoSpacing"/>
        <w:spacing w:line="360" w:lineRule="auto"/>
        <w:ind w:left="720"/>
        <w:jc w:val="both"/>
        <w:rPr>
          <w:rFonts w:ascii="Arial" w:hAnsi="Arial" w:cs="Arial"/>
          <w:sz w:val="24"/>
          <w:szCs w:val="24"/>
        </w:rPr>
      </w:pPr>
    </w:p>
    <w:p w14:paraId="378270EF" w14:textId="094F382A" w:rsidR="00F454B5" w:rsidRDefault="007D4C2F" w:rsidP="007D4C2F">
      <w:pPr>
        <w:pStyle w:val="NoSpacing"/>
        <w:spacing w:before="240" w:line="48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r>
      <w:r w:rsidR="00676FA0">
        <w:rPr>
          <w:rFonts w:ascii="Arial" w:hAnsi="Arial" w:cs="Arial"/>
          <w:sz w:val="24"/>
          <w:szCs w:val="24"/>
        </w:rPr>
        <w:t xml:space="preserve">In </w:t>
      </w:r>
      <w:r w:rsidR="00567C9C">
        <w:rPr>
          <w:rFonts w:ascii="Arial" w:hAnsi="Arial" w:cs="Arial"/>
          <w:i/>
          <w:sz w:val="24"/>
          <w:szCs w:val="24"/>
        </w:rPr>
        <w:t>Potgieter</w:t>
      </w:r>
      <w:r w:rsidR="00073DCE">
        <w:rPr>
          <w:rFonts w:ascii="Arial" w:hAnsi="Arial" w:cs="Arial"/>
          <w:i/>
          <w:sz w:val="24"/>
          <w:szCs w:val="24"/>
        </w:rPr>
        <w:t>,</w:t>
      </w:r>
      <w:r w:rsidR="00567C9C">
        <w:rPr>
          <w:rFonts w:ascii="Arial" w:hAnsi="Arial" w:cs="Arial"/>
          <w:sz w:val="24"/>
          <w:szCs w:val="24"/>
        </w:rPr>
        <w:t xml:space="preserve"> a family </w:t>
      </w:r>
      <w:r w:rsidR="002F74AE">
        <w:rPr>
          <w:rFonts w:ascii="Arial" w:hAnsi="Arial" w:cs="Arial"/>
          <w:sz w:val="24"/>
          <w:szCs w:val="24"/>
        </w:rPr>
        <w:t>Trust</w:t>
      </w:r>
      <w:r w:rsidR="00567C9C">
        <w:rPr>
          <w:rFonts w:ascii="Arial" w:hAnsi="Arial" w:cs="Arial"/>
          <w:sz w:val="24"/>
          <w:szCs w:val="24"/>
        </w:rPr>
        <w:t xml:space="preserve"> had two capital beneficiaries</w:t>
      </w:r>
      <w:r w:rsidR="005A79CA">
        <w:rPr>
          <w:rFonts w:ascii="Arial" w:hAnsi="Arial" w:cs="Arial"/>
          <w:sz w:val="24"/>
          <w:szCs w:val="24"/>
        </w:rPr>
        <w:t>,</w:t>
      </w:r>
      <w:r w:rsidR="00567C9C">
        <w:rPr>
          <w:rFonts w:ascii="Arial" w:hAnsi="Arial" w:cs="Arial"/>
          <w:sz w:val="24"/>
          <w:szCs w:val="24"/>
        </w:rPr>
        <w:t xml:space="preserve"> </w:t>
      </w:r>
      <w:r w:rsidR="00C056EA">
        <w:rPr>
          <w:rFonts w:ascii="Arial" w:hAnsi="Arial" w:cs="Arial"/>
          <w:sz w:val="24"/>
          <w:szCs w:val="24"/>
        </w:rPr>
        <w:t>namely</w:t>
      </w:r>
      <w:r w:rsidR="005A79CA">
        <w:rPr>
          <w:rFonts w:ascii="Arial" w:hAnsi="Arial" w:cs="Arial"/>
          <w:sz w:val="24"/>
          <w:szCs w:val="24"/>
        </w:rPr>
        <w:t>,</w:t>
      </w:r>
      <w:r w:rsidR="00C056EA">
        <w:rPr>
          <w:rFonts w:ascii="Arial" w:hAnsi="Arial" w:cs="Arial"/>
          <w:sz w:val="24"/>
          <w:szCs w:val="24"/>
        </w:rPr>
        <w:t xml:space="preserve"> the children of the founder</w:t>
      </w:r>
      <w:r w:rsidR="005A79CA">
        <w:rPr>
          <w:rFonts w:ascii="Arial" w:hAnsi="Arial" w:cs="Arial"/>
          <w:sz w:val="24"/>
          <w:szCs w:val="24"/>
        </w:rPr>
        <w:t>,</w:t>
      </w:r>
      <w:r w:rsidR="00C056EA">
        <w:rPr>
          <w:rFonts w:ascii="Arial" w:hAnsi="Arial" w:cs="Arial"/>
          <w:sz w:val="24"/>
          <w:szCs w:val="24"/>
        </w:rPr>
        <w:t xml:space="preserve"> who</w:t>
      </w:r>
      <w:r w:rsidR="005A79CA">
        <w:rPr>
          <w:rFonts w:ascii="Arial" w:hAnsi="Arial" w:cs="Arial"/>
          <w:sz w:val="24"/>
          <w:szCs w:val="24"/>
        </w:rPr>
        <w:t>se</w:t>
      </w:r>
      <w:r w:rsidR="00C056EA">
        <w:rPr>
          <w:rFonts w:ascii="Arial" w:hAnsi="Arial" w:cs="Arial"/>
          <w:sz w:val="24"/>
          <w:szCs w:val="24"/>
        </w:rPr>
        <w:t xml:space="preserve"> interest would vest upon the death </w:t>
      </w:r>
      <w:r w:rsidR="00EB3909">
        <w:rPr>
          <w:rFonts w:ascii="Arial" w:hAnsi="Arial" w:cs="Arial"/>
          <w:sz w:val="24"/>
          <w:szCs w:val="24"/>
        </w:rPr>
        <w:t xml:space="preserve">of the founder </w:t>
      </w:r>
      <w:r w:rsidR="00FA05BF">
        <w:rPr>
          <w:rFonts w:ascii="Arial" w:hAnsi="Arial" w:cs="Arial"/>
          <w:sz w:val="24"/>
          <w:szCs w:val="24"/>
        </w:rPr>
        <w:t xml:space="preserve">or on a date to be declared by </w:t>
      </w:r>
      <w:r w:rsidR="00EB3909">
        <w:rPr>
          <w:rFonts w:ascii="Arial" w:hAnsi="Arial" w:cs="Arial"/>
          <w:sz w:val="24"/>
          <w:szCs w:val="24"/>
        </w:rPr>
        <w:t>the</w:t>
      </w:r>
      <w:r w:rsidR="00FA05BF">
        <w:rPr>
          <w:rFonts w:ascii="Arial" w:hAnsi="Arial" w:cs="Arial"/>
          <w:sz w:val="24"/>
          <w:szCs w:val="24"/>
        </w:rPr>
        <w:t xml:space="preserve"> </w:t>
      </w:r>
      <w:r w:rsidR="00767794">
        <w:rPr>
          <w:rFonts w:ascii="Arial" w:hAnsi="Arial" w:cs="Arial"/>
          <w:sz w:val="24"/>
          <w:szCs w:val="24"/>
        </w:rPr>
        <w:t>t</w:t>
      </w:r>
      <w:r w:rsidR="002F74AE">
        <w:rPr>
          <w:rFonts w:ascii="Arial" w:hAnsi="Arial" w:cs="Arial"/>
          <w:sz w:val="24"/>
          <w:szCs w:val="24"/>
        </w:rPr>
        <w:t>rust</w:t>
      </w:r>
      <w:r w:rsidR="00FA05BF">
        <w:rPr>
          <w:rFonts w:ascii="Arial" w:hAnsi="Arial" w:cs="Arial"/>
          <w:sz w:val="24"/>
          <w:szCs w:val="24"/>
        </w:rPr>
        <w:t>ee</w:t>
      </w:r>
      <w:r w:rsidR="00EB3909">
        <w:rPr>
          <w:rFonts w:ascii="Arial" w:hAnsi="Arial" w:cs="Arial"/>
          <w:sz w:val="24"/>
          <w:szCs w:val="24"/>
        </w:rPr>
        <w:t xml:space="preserve">s which date could not be prior to </w:t>
      </w:r>
      <w:r w:rsidR="001F1CDC">
        <w:rPr>
          <w:rFonts w:ascii="Arial" w:hAnsi="Arial" w:cs="Arial"/>
          <w:sz w:val="24"/>
          <w:szCs w:val="24"/>
        </w:rPr>
        <w:t>the youngest child turning 21 and not later than the 25</w:t>
      </w:r>
      <w:r w:rsidR="001F1CDC" w:rsidRPr="001F1CDC">
        <w:rPr>
          <w:rFonts w:ascii="Arial" w:hAnsi="Arial" w:cs="Arial"/>
          <w:sz w:val="24"/>
          <w:szCs w:val="24"/>
          <w:vertAlign w:val="superscript"/>
        </w:rPr>
        <w:t>th</w:t>
      </w:r>
      <w:r w:rsidR="001F1CDC">
        <w:rPr>
          <w:rFonts w:ascii="Arial" w:hAnsi="Arial" w:cs="Arial"/>
          <w:sz w:val="24"/>
          <w:szCs w:val="24"/>
        </w:rPr>
        <w:t xml:space="preserve"> birthday of the youngest child. </w:t>
      </w:r>
      <w:r w:rsidR="00B46EB7">
        <w:rPr>
          <w:rFonts w:ascii="Arial" w:hAnsi="Arial" w:cs="Arial"/>
          <w:sz w:val="24"/>
          <w:szCs w:val="24"/>
        </w:rPr>
        <w:t xml:space="preserve">This clause was varied </w:t>
      </w:r>
      <w:r w:rsidR="00E21911">
        <w:rPr>
          <w:rFonts w:ascii="Arial" w:hAnsi="Arial" w:cs="Arial"/>
          <w:sz w:val="24"/>
          <w:szCs w:val="24"/>
        </w:rPr>
        <w:t xml:space="preserve">to add the children of the founder’s second spouse as well </w:t>
      </w:r>
      <w:r w:rsidR="00B9352A">
        <w:rPr>
          <w:rFonts w:ascii="Arial" w:hAnsi="Arial" w:cs="Arial"/>
          <w:sz w:val="24"/>
          <w:szCs w:val="24"/>
        </w:rPr>
        <w:t xml:space="preserve">as the second spouse as capital </w:t>
      </w:r>
      <w:r w:rsidR="00B9352A">
        <w:rPr>
          <w:rFonts w:ascii="Arial" w:hAnsi="Arial" w:cs="Arial"/>
          <w:sz w:val="24"/>
          <w:szCs w:val="24"/>
        </w:rPr>
        <w:lastRenderedPageBreak/>
        <w:t xml:space="preserve">beneficiaries and to further change the existing clause to allow the </w:t>
      </w:r>
      <w:r w:rsidR="00767794">
        <w:rPr>
          <w:rFonts w:ascii="Arial" w:hAnsi="Arial" w:cs="Arial"/>
          <w:sz w:val="24"/>
          <w:szCs w:val="24"/>
        </w:rPr>
        <w:t>t</w:t>
      </w:r>
      <w:r w:rsidR="002F74AE">
        <w:rPr>
          <w:rFonts w:ascii="Arial" w:hAnsi="Arial" w:cs="Arial"/>
          <w:sz w:val="24"/>
          <w:szCs w:val="24"/>
        </w:rPr>
        <w:t>rust</w:t>
      </w:r>
      <w:r w:rsidR="00B9352A">
        <w:rPr>
          <w:rFonts w:ascii="Arial" w:hAnsi="Arial" w:cs="Arial"/>
          <w:sz w:val="24"/>
          <w:szCs w:val="24"/>
        </w:rPr>
        <w:t>ee</w:t>
      </w:r>
      <w:r w:rsidR="0015237A">
        <w:rPr>
          <w:rFonts w:ascii="Arial" w:hAnsi="Arial" w:cs="Arial"/>
          <w:sz w:val="24"/>
          <w:szCs w:val="24"/>
        </w:rPr>
        <w:t>s</w:t>
      </w:r>
      <w:r w:rsidR="00B9352A">
        <w:rPr>
          <w:rFonts w:ascii="Arial" w:hAnsi="Arial" w:cs="Arial"/>
          <w:sz w:val="24"/>
          <w:szCs w:val="24"/>
        </w:rPr>
        <w:t xml:space="preserve"> the</w:t>
      </w:r>
      <w:r w:rsidR="0015237A">
        <w:rPr>
          <w:rFonts w:ascii="Arial" w:hAnsi="Arial" w:cs="Arial"/>
          <w:sz w:val="24"/>
          <w:szCs w:val="24"/>
        </w:rPr>
        <w:t xml:space="preserve"> discretion </w:t>
      </w:r>
      <w:r w:rsidR="00B71364">
        <w:rPr>
          <w:rFonts w:ascii="Arial" w:hAnsi="Arial" w:cs="Arial"/>
          <w:sz w:val="24"/>
          <w:szCs w:val="24"/>
        </w:rPr>
        <w:t>as to how the capital will be distributed betw</w:t>
      </w:r>
      <w:r w:rsidR="006E605F">
        <w:rPr>
          <w:rFonts w:ascii="Arial" w:hAnsi="Arial" w:cs="Arial"/>
          <w:sz w:val="24"/>
          <w:szCs w:val="24"/>
        </w:rPr>
        <w:t xml:space="preserve">een these (now) </w:t>
      </w:r>
      <w:r w:rsidR="00C74B5D">
        <w:rPr>
          <w:rFonts w:ascii="Arial" w:hAnsi="Arial" w:cs="Arial"/>
          <w:sz w:val="24"/>
          <w:szCs w:val="24"/>
        </w:rPr>
        <w:t>five</w:t>
      </w:r>
      <w:r w:rsidR="006E605F">
        <w:rPr>
          <w:rFonts w:ascii="Arial" w:hAnsi="Arial" w:cs="Arial"/>
          <w:sz w:val="24"/>
          <w:szCs w:val="24"/>
        </w:rPr>
        <w:t xml:space="preserve"> beneficiaries. The </w:t>
      </w:r>
      <w:r w:rsidR="00767794">
        <w:rPr>
          <w:rFonts w:ascii="Arial" w:hAnsi="Arial" w:cs="Arial"/>
          <w:sz w:val="24"/>
          <w:szCs w:val="24"/>
        </w:rPr>
        <w:t>t</w:t>
      </w:r>
      <w:r w:rsidR="002F74AE">
        <w:rPr>
          <w:rFonts w:ascii="Arial" w:hAnsi="Arial" w:cs="Arial"/>
          <w:sz w:val="24"/>
          <w:szCs w:val="24"/>
        </w:rPr>
        <w:t>rust</w:t>
      </w:r>
      <w:r w:rsidR="006E605F">
        <w:rPr>
          <w:rFonts w:ascii="Arial" w:hAnsi="Arial" w:cs="Arial"/>
          <w:sz w:val="24"/>
          <w:szCs w:val="24"/>
        </w:rPr>
        <w:t>ees</w:t>
      </w:r>
      <w:r w:rsidR="002847F6">
        <w:rPr>
          <w:rFonts w:ascii="Arial" w:hAnsi="Arial" w:cs="Arial"/>
          <w:sz w:val="24"/>
          <w:szCs w:val="24"/>
        </w:rPr>
        <w:t xml:space="preserve"> had the absolute discretion to select capital beneficiaries </w:t>
      </w:r>
      <w:r w:rsidR="00EE2A99">
        <w:rPr>
          <w:rFonts w:ascii="Arial" w:hAnsi="Arial" w:cs="Arial"/>
          <w:sz w:val="24"/>
          <w:szCs w:val="24"/>
        </w:rPr>
        <w:t>from this cla</w:t>
      </w:r>
      <w:r w:rsidR="00D8549D">
        <w:rPr>
          <w:rFonts w:ascii="Arial" w:hAnsi="Arial" w:cs="Arial"/>
          <w:sz w:val="24"/>
          <w:szCs w:val="24"/>
        </w:rPr>
        <w:t>ss</w:t>
      </w:r>
      <w:r w:rsidR="00DD084E">
        <w:rPr>
          <w:rFonts w:ascii="Arial" w:hAnsi="Arial" w:cs="Arial"/>
          <w:sz w:val="24"/>
          <w:szCs w:val="24"/>
        </w:rPr>
        <w:t xml:space="preserve"> of </w:t>
      </w:r>
      <w:r w:rsidR="00C74B5D">
        <w:rPr>
          <w:rFonts w:ascii="Arial" w:hAnsi="Arial" w:cs="Arial"/>
          <w:sz w:val="24"/>
          <w:szCs w:val="24"/>
        </w:rPr>
        <w:t>five</w:t>
      </w:r>
      <w:r w:rsidR="00D8549D">
        <w:rPr>
          <w:rFonts w:ascii="Arial" w:hAnsi="Arial" w:cs="Arial"/>
          <w:sz w:val="24"/>
          <w:szCs w:val="24"/>
        </w:rPr>
        <w:t xml:space="preserve"> beneficiaries</w:t>
      </w:r>
      <w:r w:rsidR="00985A45">
        <w:rPr>
          <w:rFonts w:ascii="Arial" w:hAnsi="Arial" w:cs="Arial"/>
          <w:sz w:val="24"/>
          <w:szCs w:val="24"/>
        </w:rPr>
        <w:t xml:space="preserve">. </w:t>
      </w:r>
      <w:r w:rsidR="00DD084E">
        <w:rPr>
          <w:rFonts w:ascii="Arial" w:hAnsi="Arial" w:cs="Arial"/>
          <w:sz w:val="24"/>
          <w:szCs w:val="24"/>
        </w:rPr>
        <w:t xml:space="preserve">The vesting </w:t>
      </w:r>
      <w:r w:rsidR="00985A45">
        <w:rPr>
          <w:rFonts w:ascii="Arial" w:hAnsi="Arial" w:cs="Arial"/>
          <w:sz w:val="24"/>
          <w:szCs w:val="24"/>
        </w:rPr>
        <w:t xml:space="preserve">date was also </w:t>
      </w:r>
      <w:r w:rsidR="00F454B5">
        <w:rPr>
          <w:rFonts w:ascii="Arial" w:hAnsi="Arial" w:cs="Arial"/>
          <w:sz w:val="24"/>
          <w:szCs w:val="24"/>
        </w:rPr>
        <w:t xml:space="preserve">altered to be determined in the absolute discretion of the </w:t>
      </w:r>
      <w:r w:rsidR="008E5E8F">
        <w:rPr>
          <w:rFonts w:ascii="Arial" w:hAnsi="Arial" w:cs="Arial"/>
          <w:sz w:val="24"/>
          <w:szCs w:val="24"/>
        </w:rPr>
        <w:t>t</w:t>
      </w:r>
      <w:r w:rsidR="002F74AE">
        <w:rPr>
          <w:rFonts w:ascii="Arial" w:hAnsi="Arial" w:cs="Arial"/>
          <w:sz w:val="24"/>
          <w:szCs w:val="24"/>
        </w:rPr>
        <w:t>rust</w:t>
      </w:r>
      <w:r w:rsidR="00F454B5">
        <w:rPr>
          <w:rFonts w:ascii="Arial" w:hAnsi="Arial" w:cs="Arial"/>
          <w:sz w:val="24"/>
          <w:szCs w:val="24"/>
        </w:rPr>
        <w:t>ees.</w:t>
      </w:r>
    </w:p>
    <w:p w14:paraId="22334383" w14:textId="77777777" w:rsidR="00295ED1" w:rsidRDefault="00295ED1" w:rsidP="00295ED1">
      <w:pPr>
        <w:pStyle w:val="NoSpacing"/>
        <w:spacing w:line="480" w:lineRule="auto"/>
        <w:jc w:val="both"/>
        <w:rPr>
          <w:rFonts w:ascii="Arial" w:hAnsi="Arial" w:cs="Arial"/>
          <w:sz w:val="24"/>
          <w:szCs w:val="24"/>
        </w:rPr>
      </w:pPr>
    </w:p>
    <w:p w14:paraId="23B1C565" w14:textId="32127640" w:rsidR="00A31076" w:rsidRDefault="007D4C2F" w:rsidP="007D4C2F">
      <w:pPr>
        <w:pStyle w:val="NoSpacing"/>
        <w:spacing w:line="48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F454B5">
        <w:rPr>
          <w:rFonts w:ascii="Arial" w:hAnsi="Arial" w:cs="Arial"/>
          <w:sz w:val="24"/>
          <w:szCs w:val="24"/>
        </w:rPr>
        <w:t xml:space="preserve">As the original beneficiaries </w:t>
      </w:r>
      <w:r w:rsidR="00854B32">
        <w:rPr>
          <w:rFonts w:ascii="Arial" w:hAnsi="Arial" w:cs="Arial"/>
          <w:sz w:val="24"/>
          <w:szCs w:val="24"/>
        </w:rPr>
        <w:t>(the children of the founder) had accepted the benefit</w:t>
      </w:r>
      <w:r w:rsidR="00850F4C">
        <w:rPr>
          <w:rFonts w:ascii="Arial" w:hAnsi="Arial" w:cs="Arial"/>
          <w:sz w:val="24"/>
          <w:szCs w:val="24"/>
        </w:rPr>
        <w:t xml:space="preserve">s as stipulated in the original </w:t>
      </w:r>
      <w:r w:rsidR="009B0667">
        <w:rPr>
          <w:rFonts w:ascii="Arial" w:hAnsi="Arial" w:cs="Arial"/>
          <w:sz w:val="24"/>
          <w:szCs w:val="24"/>
        </w:rPr>
        <w:t>t</w:t>
      </w:r>
      <w:r w:rsidR="002F74AE">
        <w:rPr>
          <w:rFonts w:ascii="Arial" w:hAnsi="Arial" w:cs="Arial"/>
          <w:sz w:val="24"/>
          <w:szCs w:val="24"/>
        </w:rPr>
        <w:t>rust</w:t>
      </w:r>
      <w:r w:rsidR="00850F4C">
        <w:rPr>
          <w:rFonts w:ascii="Arial" w:hAnsi="Arial" w:cs="Arial"/>
          <w:sz w:val="24"/>
          <w:szCs w:val="24"/>
        </w:rPr>
        <w:t xml:space="preserve"> </w:t>
      </w:r>
      <w:r w:rsidR="009B0667">
        <w:rPr>
          <w:rFonts w:ascii="Arial" w:hAnsi="Arial" w:cs="Arial"/>
          <w:sz w:val="24"/>
          <w:szCs w:val="24"/>
        </w:rPr>
        <w:t>d</w:t>
      </w:r>
      <w:r w:rsidR="00850F4C">
        <w:rPr>
          <w:rFonts w:ascii="Arial" w:hAnsi="Arial" w:cs="Arial"/>
          <w:sz w:val="24"/>
          <w:szCs w:val="24"/>
        </w:rPr>
        <w:t>eed</w:t>
      </w:r>
      <w:r w:rsidR="00C74B5D">
        <w:rPr>
          <w:rFonts w:ascii="Arial" w:hAnsi="Arial" w:cs="Arial"/>
          <w:sz w:val="24"/>
          <w:szCs w:val="24"/>
        </w:rPr>
        <w:t>,</w:t>
      </w:r>
      <w:r w:rsidR="00850F4C">
        <w:rPr>
          <w:rFonts w:ascii="Arial" w:hAnsi="Arial" w:cs="Arial"/>
          <w:sz w:val="24"/>
          <w:szCs w:val="24"/>
        </w:rPr>
        <w:t xml:space="preserve"> the </w:t>
      </w:r>
      <w:r w:rsidR="00342661">
        <w:rPr>
          <w:rFonts w:ascii="Arial" w:hAnsi="Arial" w:cs="Arial"/>
          <w:sz w:val="24"/>
          <w:szCs w:val="24"/>
        </w:rPr>
        <w:t>c</w:t>
      </w:r>
      <w:r w:rsidR="00850F4C" w:rsidRPr="00342661">
        <w:rPr>
          <w:rFonts w:ascii="Arial" w:hAnsi="Arial" w:cs="Arial"/>
          <w:sz w:val="24"/>
          <w:szCs w:val="24"/>
        </w:rPr>
        <w:t xml:space="preserve">ourt held that the beneficiary clauses of the </w:t>
      </w:r>
      <w:r w:rsidR="009B0667">
        <w:rPr>
          <w:rFonts w:ascii="Arial" w:hAnsi="Arial" w:cs="Arial"/>
          <w:sz w:val="24"/>
          <w:szCs w:val="24"/>
        </w:rPr>
        <w:t>t</w:t>
      </w:r>
      <w:r w:rsidR="002F74AE">
        <w:rPr>
          <w:rFonts w:ascii="Arial" w:hAnsi="Arial" w:cs="Arial"/>
          <w:sz w:val="24"/>
          <w:szCs w:val="24"/>
        </w:rPr>
        <w:t>rust</w:t>
      </w:r>
      <w:r w:rsidR="00850F4C" w:rsidRPr="00342661">
        <w:rPr>
          <w:rFonts w:ascii="Arial" w:hAnsi="Arial" w:cs="Arial"/>
          <w:sz w:val="24"/>
          <w:szCs w:val="24"/>
        </w:rPr>
        <w:t xml:space="preserve"> </w:t>
      </w:r>
      <w:r w:rsidR="009B0667">
        <w:rPr>
          <w:rFonts w:ascii="Arial" w:hAnsi="Arial" w:cs="Arial"/>
          <w:sz w:val="24"/>
          <w:szCs w:val="24"/>
        </w:rPr>
        <w:t>d</w:t>
      </w:r>
      <w:r w:rsidR="00850F4C" w:rsidRPr="00342661">
        <w:rPr>
          <w:rFonts w:ascii="Arial" w:hAnsi="Arial" w:cs="Arial"/>
          <w:sz w:val="24"/>
          <w:szCs w:val="24"/>
        </w:rPr>
        <w:t xml:space="preserve">eed </w:t>
      </w:r>
      <w:r w:rsidR="000E3671" w:rsidRPr="00342661">
        <w:rPr>
          <w:rFonts w:ascii="Arial" w:hAnsi="Arial" w:cs="Arial"/>
          <w:sz w:val="24"/>
          <w:szCs w:val="24"/>
        </w:rPr>
        <w:t xml:space="preserve">could not be varied without their consent. The court did this in the following </w:t>
      </w:r>
      <w:r w:rsidR="00A31076" w:rsidRPr="00342661">
        <w:rPr>
          <w:rFonts w:ascii="Arial" w:hAnsi="Arial" w:cs="Arial"/>
          <w:sz w:val="24"/>
          <w:szCs w:val="24"/>
        </w:rPr>
        <w:t>terms:</w:t>
      </w:r>
    </w:p>
    <w:p w14:paraId="75EE6E22" w14:textId="77777777" w:rsidR="00295ED1" w:rsidRPr="00342661" w:rsidRDefault="00295ED1" w:rsidP="00295ED1">
      <w:pPr>
        <w:pStyle w:val="NoSpacing"/>
        <w:spacing w:line="480" w:lineRule="auto"/>
        <w:jc w:val="both"/>
        <w:rPr>
          <w:rFonts w:ascii="Arial" w:hAnsi="Arial" w:cs="Arial"/>
          <w:sz w:val="24"/>
          <w:szCs w:val="24"/>
        </w:rPr>
      </w:pPr>
    </w:p>
    <w:p w14:paraId="57040244" w14:textId="77777777" w:rsidR="00295ED1" w:rsidRDefault="00C74B5D" w:rsidP="00295ED1">
      <w:pPr>
        <w:pStyle w:val="NoSpacing"/>
        <w:spacing w:line="360" w:lineRule="auto"/>
        <w:ind w:left="720"/>
        <w:jc w:val="both"/>
        <w:rPr>
          <w:rFonts w:ascii="Arial" w:hAnsi="Arial" w:cs="Arial"/>
        </w:rPr>
      </w:pPr>
      <w:r>
        <w:rPr>
          <w:rFonts w:ascii="Arial" w:hAnsi="Arial" w:cs="Arial"/>
        </w:rPr>
        <w:t>‘</w:t>
      </w:r>
      <w:r w:rsidR="00A31076">
        <w:rPr>
          <w:rFonts w:ascii="Arial" w:hAnsi="Arial" w:cs="Arial"/>
        </w:rPr>
        <w:t xml:space="preserve">I do not think that it </w:t>
      </w:r>
      <w:r w:rsidR="00073DCE">
        <w:rPr>
          <w:rFonts w:ascii="Arial" w:hAnsi="Arial" w:cs="Arial"/>
        </w:rPr>
        <w:t>can</w:t>
      </w:r>
      <w:r w:rsidR="00A31076">
        <w:rPr>
          <w:rFonts w:ascii="Arial" w:hAnsi="Arial" w:cs="Arial"/>
        </w:rPr>
        <w:t xml:space="preserve"> be gainsaid that at the time the variation agreement on 21 February 2006, the appellants </w:t>
      </w:r>
      <w:r w:rsidR="00E462A4">
        <w:rPr>
          <w:rFonts w:ascii="Arial" w:hAnsi="Arial" w:cs="Arial"/>
        </w:rPr>
        <w:t xml:space="preserve">enjoyed no vested rights </w:t>
      </w:r>
      <w:r w:rsidR="00A75A68">
        <w:rPr>
          <w:rFonts w:ascii="Arial" w:hAnsi="Arial" w:cs="Arial"/>
        </w:rPr>
        <w:t xml:space="preserve">to either the income or the capital </w:t>
      </w:r>
      <w:r w:rsidR="00850133">
        <w:rPr>
          <w:rFonts w:ascii="Arial" w:hAnsi="Arial" w:cs="Arial"/>
        </w:rPr>
        <w:t xml:space="preserve">of the </w:t>
      </w:r>
      <w:r w:rsidR="002F74AE">
        <w:rPr>
          <w:rFonts w:ascii="Arial" w:hAnsi="Arial" w:cs="Arial"/>
        </w:rPr>
        <w:t>Trust</w:t>
      </w:r>
      <w:r w:rsidR="00850133">
        <w:rPr>
          <w:rFonts w:ascii="Arial" w:hAnsi="Arial" w:cs="Arial"/>
        </w:rPr>
        <w:t xml:space="preserve">. They were clearly contingent beneficiaries only. But that does not render their acceptance of these contingent benefits irrelevant. The respondents referred to no authority </w:t>
      </w:r>
      <w:r w:rsidR="008E1FDE">
        <w:rPr>
          <w:rFonts w:ascii="Arial" w:hAnsi="Arial" w:cs="Arial"/>
        </w:rPr>
        <w:t xml:space="preserve">that supports any proposition to that effect and I cannot think of a reason why that would be so. The import of acceptance by the beneficiary is that it creates a right for the beneficiary pursuant to the </w:t>
      </w:r>
      <w:r w:rsidR="00B558B1">
        <w:rPr>
          <w:rFonts w:ascii="Arial" w:hAnsi="Arial" w:cs="Arial"/>
        </w:rPr>
        <w:t>t</w:t>
      </w:r>
      <w:r w:rsidR="002F74AE">
        <w:rPr>
          <w:rFonts w:ascii="Arial" w:hAnsi="Arial" w:cs="Arial"/>
        </w:rPr>
        <w:t>rust</w:t>
      </w:r>
      <w:r w:rsidR="008E1FDE">
        <w:rPr>
          <w:rFonts w:ascii="Arial" w:hAnsi="Arial" w:cs="Arial"/>
        </w:rPr>
        <w:t xml:space="preserve"> deed, while no such right existed </w:t>
      </w:r>
      <w:r w:rsidR="00A761E4">
        <w:rPr>
          <w:rFonts w:ascii="Arial" w:hAnsi="Arial" w:cs="Arial"/>
        </w:rPr>
        <w:t xml:space="preserve">before. The reason why, after that acceptance, the </w:t>
      </w:r>
      <w:r w:rsidR="00B558B1">
        <w:rPr>
          <w:rFonts w:ascii="Arial" w:hAnsi="Arial" w:cs="Arial"/>
        </w:rPr>
        <w:t>t</w:t>
      </w:r>
      <w:r w:rsidR="002F74AE">
        <w:rPr>
          <w:rFonts w:ascii="Arial" w:hAnsi="Arial" w:cs="Arial"/>
        </w:rPr>
        <w:t>rust</w:t>
      </w:r>
      <w:r w:rsidR="00A761E4">
        <w:rPr>
          <w:rFonts w:ascii="Arial" w:hAnsi="Arial" w:cs="Arial"/>
        </w:rPr>
        <w:t xml:space="preserve"> deed cannot be varied without the beneficiary’s consent, is that </w:t>
      </w:r>
      <w:r w:rsidR="00665AC7">
        <w:rPr>
          <w:rFonts w:ascii="Arial" w:hAnsi="Arial" w:cs="Arial"/>
        </w:rPr>
        <w:t>the law seeks to protect the right thus created for the first time. In this light, the question whether the right thus created is enforceable, conditional or contingent should make no difference. The only relevant consideration is whether the rights is worthy or protection, and I have no doubt that it is. Hence, for example, our law affords the contingent beneficiary the right</w:t>
      </w:r>
      <w:r w:rsidR="0081738E">
        <w:rPr>
          <w:rFonts w:ascii="Arial" w:hAnsi="Arial" w:cs="Arial"/>
        </w:rPr>
        <w:t xml:space="preserve"> to protect his or her interest against maladministration by the </w:t>
      </w:r>
      <w:r w:rsidR="002F74AE">
        <w:rPr>
          <w:rFonts w:ascii="Arial" w:hAnsi="Arial" w:cs="Arial"/>
        </w:rPr>
        <w:t>Trust</w:t>
      </w:r>
      <w:r w:rsidR="0081738E">
        <w:rPr>
          <w:rFonts w:ascii="Arial" w:hAnsi="Arial" w:cs="Arial"/>
        </w:rPr>
        <w:t xml:space="preserve">ee (see </w:t>
      </w:r>
      <w:r w:rsidR="0081738E">
        <w:rPr>
          <w:rFonts w:ascii="Arial" w:hAnsi="Arial" w:cs="Arial"/>
          <w:i/>
        </w:rPr>
        <w:t>Gross and O</w:t>
      </w:r>
      <w:r w:rsidR="00D80CB0">
        <w:rPr>
          <w:rFonts w:ascii="Arial" w:hAnsi="Arial" w:cs="Arial"/>
          <w:i/>
        </w:rPr>
        <w:t>t</w:t>
      </w:r>
      <w:r w:rsidR="0081738E">
        <w:rPr>
          <w:rFonts w:ascii="Arial" w:hAnsi="Arial" w:cs="Arial"/>
          <w:i/>
        </w:rPr>
        <w:t xml:space="preserve">hers v Pentz </w:t>
      </w:r>
      <w:r w:rsidR="0081738E">
        <w:rPr>
          <w:rFonts w:ascii="Arial" w:hAnsi="Arial" w:cs="Arial"/>
        </w:rPr>
        <w:t xml:space="preserve">1996 (4) SA 617 (A) </w:t>
      </w:r>
      <w:r w:rsidR="00382C36">
        <w:rPr>
          <w:rFonts w:ascii="Arial" w:hAnsi="Arial" w:cs="Arial"/>
        </w:rPr>
        <w:t xml:space="preserve">([1996] 4 All SA 63) </w:t>
      </w:r>
      <w:r w:rsidR="00073DCE">
        <w:rPr>
          <w:rFonts w:ascii="Arial" w:hAnsi="Arial" w:cs="Arial"/>
        </w:rPr>
        <w:t>at</w:t>
      </w:r>
      <w:r w:rsidR="00382C36">
        <w:rPr>
          <w:rFonts w:ascii="Arial" w:hAnsi="Arial" w:cs="Arial"/>
        </w:rPr>
        <w:t xml:space="preserve"> 628I – J)</w:t>
      </w:r>
      <w:r w:rsidR="00D80CB0">
        <w:rPr>
          <w:rFonts w:ascii="Arial" w:hAnsi="Arial" w:cs="Arial"/>
        </w:rPr>
        <w:t xml:space="preserve"> . . </w:t>
      </w:r>
      <w:r w:rsidR="000E0533">
        <w:rPr>
          <w:rFonts w:ascii="Arial" w:hAnsi="Arial" w:cs="Arial"/>
        </w:rPr>
        <w:t>.</w:t>
      </w:r>
      <w:r w:rsidR="00295ED1">
        <w:rPr>
          <w:rFonts w:ascii="Arial" w:hAnsi="Arial" w:cs="Arial"/>
        </w:rPr>
        <w:t>’</w:t>
      </w:r>
      <w:r w:rsidR="004C1834">
        <w:rPr>
          <w:rStyle w:val="FootnoteReference"/>
          <w:rFonts w:ascii="Arial" w:hAnsi="Arial" w:cs="Arial"/>
        </w:rPr>
        <w:footnoteReference w:id="6"/>
      </w:r>
    </w:p>
    <w:p w14:paraId="4FD7C48B" w14:textId="77777777" w:rsidR="00E76976" w:rsidRPr="00825EA2" w:rsidRDefault="00E76976" w:rsidP="00D80CB0">
      <w:pPr>
        <w:pStyle w:val="NoSpacing"/>
        <w:spacing w:line="480" w:lineRule="auto"/>
        <w:jc w:val="both"/>
        <w:rPr>
          <w:rFonts w:ascii="Arial" w:hAnsi="Arial" w:cs="Arial"/>
          <w:sz w:val="24"/>
          <w:szCs w:val="24"/>
        </w:rPr>
      </w:pPr>
    </w:p>
    <w:p w14:paraId="239BDA2C" w14:textId="5467ED96" w:rsidR="00493A10" w:rsidRDefault="007D4C2F" w:rsidP="007D4C2F">
      <w:pPr>
        <w:pStyle w:val="NoSpacing"/>
        <w:spacing w:line="48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00522952">
        <w:rPr>
          <w:rFonts w:ascii="Arial" w:hAnsi="Arial" w:cs="Arial"/>
          <w:sz w:val="24"/>
          <w:szCs w:val="24"/>
        </w:rPr>
        <w:t xml:space="preserve">Counsel on behalf of </w:t>
      </w:r>
      <w:r w:rsidR="002616BC">
        <w:rPr>
          <w:rFonts w:ascii="Arial" w:hAnsi="Arial" w:cs="Arial"/>
          <w:sz w:val="24"/>
          <w:szCs w:val="24"/>
        </w:rPr>
        <w:t>the appellants submitted that as</w:t>
      </w:r>
      <w:r w:rsidR="00522952">
        <w:rPr>
          <w:rFonts w:ascii="Arial" w:hAnsi="Arial" w:cs="Arial"/>
          <w:sz w:val="24"/>
          <w:szCs w:val="24"/>
        </w:rPr>
        <w:t xml:space="preserve"> the </w:t>
      </w:r>
      <w:r w:rsidR="00767794">
        <w:rPr>
          <w:rFonts w:ascii="Arial" w:hAnsi="Arial" w:cs="Arial"/>
          <w:sz w:val="24"/>
          <w:szCs w:val="24"/>
        </w:rPr>
        <w:t>t</w:t>
      </w:r>
      <w:r w:rsidR="002F74AE">
        <w:rPr>
          <w:rFonts w:ascii="Arial" w:hAnsi="Arial" w:cs="Arial"/>
          <w:sz w:val="24"/>
          <w:szCs w:val="24"/>
        </w:rPr>
        <w:t>rust</w:t>
      </w:r>
      <w:r w:rsidR="00522952">
        <w:rPr>
          <w:rFonts w:ascii="Arial" w:hAnsi="Arial" w:cs="Arial"/>
          <w:sz w:val="24"/>
          <w:szCs w:val="24"/>
        </w:rPr>
        <w:t xml:space="preserve">ees have the right to vary any of the provisions </w:t>
      </w:r>
      <w:r w:rsidR="004472E7">
        <w:rPr>
          <w:rFonts w:ascii="Arial" w:hAnsi="Arial" w:cs="Arial"/>
          <w:sz w:val="24"/>
          <w:szCs w:val="24"/>
        </w:rPr>
        <w:t xml:space="preserve">of the </w:t>
      </w:r>
      <w:r w:rsidR="002F74AE">
        <w:rPr>
          <w:rFonts w:ascii="Arial" w:hAnsi="Arial" w:cs="Arial"/>
          <w:sz w:val="24"/>
          <w:szCs w:val="24"/>
        </w:rPr>
        <w:t>Trust</w:t>
      </w:r>
      <w:r w:rsidR="004472E7">
        <w:rPr>
          <w:rFonts w:ascii="Arial" w:hAnsi="Arial" w:cs="Arial"/>
          <w:sz w:val="24"/>
          <w:szCs w:val="24"/>
        </w:rPr>
        <w:t xml:space="preserve"> </w:t>
      </w:r>
      <w:r w:rsidR="00767794">
        <w:rPr>
          <w:rFonts w:ascii="Arial" w:hAnsi="Arial" w:cs="Arial"/>
          <w:sz w:val="24"/>
          <w:szCs w:val="24"/>
        </w:rPr>
        <w:t>D</w:t>
      </w:r>
      <w:r w:rsidR="004472E7">
        <w:rPr>
          <w:rFonts w:ascii="Arial" w:hAnsi="Arial" w:cs="Arial"/>
          <w:sz w:val="24"/>
          <w:szCs w:val="24"/>
        </w:rPr>
        <w:t xml:space="preserve">eed, which according to him, included the </w:t>
      </w:r>
      <w:r w:rsidR="004472E7">
        <w:rPr>
          <w:rFonts w:ascii="Arial" w:hAnsi="Arial" w:cs="Arial"/>
          <w:sz w:val="24"/>
          <w:szCs w:val="24"/>
        </w:rPr>
        <w:lastRenderedPageBreak/>
        <w:t>power to remove beneficiaries</w:t>
      </w:r>
      <w:r w:rsidR="00F7533C">
        <w:rPr>
          <w:rFonts w:ascii="Arial" w:hAnsi="Arial" w:cs="Arial"/>
          <w:sz w:val="24"/>
          <w:szCs w:val="24"/>
        </w:rPr>
        <w:t>.</w:t>
      </w:r>
      <w:r w:rsidR="004472E7">
        <w:rPr>
          <w:rFonts w:ascii="Arial" w:hAnsi="Arial" w:cs="Arial"/>
          <w:sz w:val="24"/>
          <w:szCs w:val="24"/>
        </w:rPr>
        <w:t xml:space="preserve"> </w:t>
      </w:r>
      <w:r w:rsidR="00F7533C">
        <w:rPr>
          <w:rFonts w:ascii="Arial" w:hAnsi="Arial" w:cs="Arial"/>
          <w:sz w:val="24"/>
          <w:szCs w:val="24"/>
        </w:rPr>
        <w:t>T</w:t>
      </w:r>
      <w:r w:rsidR="004472E7">
        <w:rPr>
          <w:rFonts w:ascii="Arial" w:hAnsi="Arial" w:cs="Arial"/>
          <w:sz w:val="24"/>
          <w:szCs w:val="24"/>
        </w:rPr>
        <w:t xml:space="preserve">he mentioned </w:t>
      </w:r>
      <w:r w:rsidR="00DE01AC">
        <w:rPr>
          <w:rFonts w:ascii="Arial" w:hAnsi="Arial" w:cs="Arial"/>
          <w:sz w:val="24"/>
          <w:szCs w:val="24"/>
        </w:rPr>
        <w:t>beneficiaries ha</w:t>
      </w:r>
      <w:r w:rsidR="00342661">
        <w:rPr>
          <w:rFonts w:ascii="Arial" w:hAnsi="Arial" w:cs="Arial"/>
          <w:sz w:val="24"/>
          <w:szCs w:val="24"/>
        </w:rPr>
        <w:t>d</w:t>
      </w:r>
      <w:r w:rsidR="00DE01AC">
        <w:rPr>
          <w:rFonts w:ascii="Arial" w:hAnsi="Arial" w:cs="Arial"/>
          <w:sz w:val="24"/>
          <w:szCs w:val="24"/>
        </w:rPr>
        <w:t xml:space="preserve"> no rights but only a </w:t>
      </w:r>
      <w:r w:rsidR="00FC0701" w:rsidRPr="00D80CB0">
        <w:rPr>
          <w:rFonts w:ascii="Arial" w:hAnsi="Arial" w:cs="Arial"/>
          <w:i/>
          <w:sz w:val="24"/>
          <w:szCs w:val="24"/>
        </w:rPr>
        <w:t>spes</w:t>
      </w:r>
      <w:r w:rsidR="00FC0701">
        <w:rPr>
          <w:rFonts w:ascii="Arial" w:hAnsi="Arial" w:cs="Arial"/>
          <w:sz w:val="24"/>
          <w:szCs w:val="24"/>
        </w:rPr>
        <w:t xml:space="preserve"> or h</w:t>
      </w:r>
      <w:r w:rsidR="00194160">
        <w:rPr>
          <w:rFonts w:ascii="Arial" w:hAnsi="Arial" w:cs="Arial"/>
          <w:sz w:val="24"/>
          <w:szCs w:val="24"/>
        </w:rPr>
        <w:t>op</w:t>
      </w:r>
      <w:r w:rsidR="00FC0701">
        <w:rPr>
          <w:rFonts w:ascii="Arial" w:hAnsi="Arial" w:cs="Arial"/>
          <w:sz w:val="24"/>
          <w:szCs w:val="24"/>
        </w:rPr>
        <w:t>e</w:t>
      </w:r>
      <w:r w:rsidR="00194160">
        <w:rPr>
          <w:rFonts w:ascii="Arial" w:hAnsi="Arial" w:cs="Arial"/>
          <w:sz w:val="24"/>
          <w:szCs w:val="24"/>
        </w:rPr>
        <w:t xml:space="preserve"> </w:t>
      </w:r>
      <w:r w:rsidR="0058558A">
        <w:rPr>
          <w:rFonts w:ascii="Arial" w:hAnsi="Arial" w:cs="Arial"/>
          <w:sz w:val="24"/>
          <w:szCs w:val="24"/>
        </w:rPr>
        <w:t>that they w</w:t>
      </w:r>
      <w:r w:rsidR="0072307B">
        <w:rPr>
          <w:rFonts w:ascii="Arial" w:hAnsi="Arial" w:cs="Arial"/>
          <w:sz w:val="24"/>
          <w:szCs w:val="24"/>
        </w:rPr>
        <w:t>i</w:t>
      </w:r>
      <w:r w:rsidR="0058558A">
        <w:rPr>
          <w:rFonts w:ascii="Arial" w:hAnsi="Arial" w:cs="Arial"/>
          <w:sz w:val="24"/>
          <w:szCs w:val="24"/>
        </w:rPr>
        <w:t>l</w:t>
      </w:r>
      <w:r w:rsidR="0072307B">
        <w:rPr>
          <w:rFonts w:ascii="Arial" w:hAnsi="Arial" w:cs="Arial"/>
          <w:sz w:val="24"/>
          <w:szCs w:val="24"/>
        </w:rPr>
        <w:t>l s</w:t>
      </w:r>
      <w:r w:rsidR="0058558A">
        <w:rPr>
          <w:rFonts w:ascii="Arial" w:hAnsi="Arial" w:cs="Arial"/>
          <w:sz w:val="24"/>
          <w:szCs w:val="24"/>
        </w:rPr>
        <w:t>till</w:t>
      </w:r>
      <w:r w:rsidR="0072307B">
        <w:rPr>
          <w:rFonts w:ascii="Arial" w:hAnsi="Arial" w:cs="Arial"/>
          <w:sz w:val="24"/>
          <w:szCs w:val="24"/>
        </w:rPr>
        <w:t xml:space="preserve"> feature in the </w:t>
      </w:r>
      <w:r w:rsidR="002F74AE">
        <w:rPr>
          <w:rFonts w:ascii="Arial" w:hAnsi="Arial" w:cs="Arial"/>
          <w:sz w:val="24"/>
          <w:szCs w:val="24"/>
        </w:rPr>
        <w:t>Trust</w:t>
      </w:r>
      <w:r w:rsidR="0072307B">
        <w:rPr>
          <w:rFonts w:ascii="Arial" w:hAnsi="Arial" w:cs="Arial"/>
          <w:sz w:val="24"/>
          <w:szCs w:val="24"/>
        </w:rPr>
        <w:t xml:space="preserve"> </w:t>
      </w:r>
      <w:r w:rsidR="00767794">
        <w:rPr>
          <w:rFonts w:ascii="Arial" w:hAnsi="Arial" w:cs="Arial"/>
          <w:sz w:val="24"/>
          <w:szCs w:val="24"/>
        </w:rPr>
        <w:t>D</w:t>
      </w:r>
      <w:r w:rsidR="0072307B">
        <w:rPr>
          <w:rFonts w:ascii="Arial" w:hAnsi="Arial" w:cs="Arial"/>
          <w:sz w:val="24"/>
          <w:szCs w:val="24"/>
        </w:rPr>
        <w:t>eed when the time f</w:t>
      </w:r>
      <w:r w:rsidR="00493A10">
        <w:rPr>
          <w:rFonts w:ascii="Arial" w:hAnsi="Arial" w:cs="Arial"/>
          <w:sz w:val="24"/>
          <w:szCs w:val="24"/>
        </w:rPr>
        <w:t>or</w:t>
      </w:r>
      <w:r w:rsidR="0072307B">
        <w:rPr>
          <w:rFonts w:ascii="Arial" w:hAnsi="Arial" w:cs="Arial"/>
          <w:sz w:val="24"/>
          <w:szCs w:val="24"/>
        </w:rPr>
        <w:t xml:space="preserve"> vesting arises</w:t>
      </w:r>
      <w:r w:rsidR="00493A10">
        <w:rPr>
          <w:rFonts w:ascii="Arial" w:hAnsi="Arial" w:cs="Arial"/>
          <w:sz w:val="24"/>
          <w:szCs w:val="24"/>
        </w:rPr>
        <w:t>.</w:t>
      </w:r>
    </w:p>
    <w:p w14:paraId="2D0D7D03" w14:textId="77777777" w:rsidR="00295ED1" w:rsidRDefault="00295ED1" w:rsidP="00295ED1">
      <w:pPr>
        <w:pStyle w:val="NoSpacing"/>
        <w:spacing w:line="480" w:lineRule="auto"/>
        <w:jc w:val="both"/>
        <w:rPr>
          <w:rFonts w:ascii="Arial" w:hAnsi="Arial" w:cs="Arial"/>
          <w:sz w:val="24"/>
          <w:szCs w:val="24"/>
        </w:rPr>
      </w:pPr>
    </w:p>
    <w:p w14:paraId="7981AA50" w14:textId="1D6F5DA3" w:rsidR="00303CDE" w:rsidRDefault="007D4C2F" w:rsidP="007D4C2F">
      <w:pPr>
        <w:pStyle w:val="NoSpacing"/>
        <w:spacing w:line="48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r w:rsidR="00493A10">
        <w:rPr>
          <w:rFonts w:ascii="Arial" w:hAnsi="Arial" w:cs="Arial"/>
          <w:sz w:val="24"/>
          <w:szCs w:val="24"/>
        </w:rPr>
        <w:t xml:space="preserve">It is </w:t>
      </w:r>
      <w:r w:rsidR="002C5D20">
        <w:rPr>
          <w:rFonts w:ascii="Arial" w:hAnsi="Arial" w:cs="Arial"/>
          <w:sz w:val="24"/>
          <w:szCs w:val="24"/>
        </w:rPr>
        <w:t xml:space="preserve">correct </w:t>
      </w:r>
      <w:r w:rsidR="00493A10">
        <w:rPr>
          <w:rFonts w:ascii="Arial" w:hAnsi="Arial" w:cs="Arial"/>
          <w:sz w:val="24"/>
          <w:szCs w:val="24"/>
        </w:rPr>
        <w:t xml:space="preserve">that in </w:t>
      </w:r>
      <w:r w:rsidR="00194160">
        <w:rPr>
          <w:rFonts w:ascii="Arial" w:hAnsi="Arial" w:cs="Arial"/>
          <w:i/>
          <w:sz w:val="24"/>
          <w:szCs w:val="24"/>
        </w:rPr>
        <w:t xml:space="preserve">Potgieter </w:t>
      </w:r>
      <w:r w:rsidR="00493A10">
        <w:rPr>
          <w:rFonts w:ascii="Arial" w:hAnsi="Arial" w:cs="Arial"/>
          <w:sz w:val="24"/>
          <w:szCs w:val="24"/>
        </w:rPr>
        <w:t xml:space="preserve">reference is made to </w:t>
      </w:r>
      <w:r w:rsidR="00475FD5">
        <w:rPr>
          <w:rFonts w:ascii="Arial" w:hAnsi="Arial" w:cs="Arial"/>
          <w:sz w:val="24"/>
          <w:szCs w:val="24"/>
        </w:rPr>
        <w:t>beneficiaries with vested rights and those with contingen</w:t>
      </w:r>
      <w:r w:rsidR="002C5D20">
        <w:rPr>
          <w:rFonts w:ascii="Arial" w:hAnsi="Arial" w:cs="Arial"/>
          <w:sz w:val="24"/>
          <w:szCs w:val="24"/>
        </w:rPr>
        <w:t>t</w:t>
      </w:r>
      <w:r w:rsidR="00475FD5">
        <w:rPr>
          <w:rFonts w:ascii="Arial" w:hAnsi="Arial" w:cs="Arial"/>
          <w:sz w:val="24"/>
          <w:szCs w:val="24"/>
        </w:rPr>
        <w:t xml:space="preserve"> rights and it was</w:t>
      </w:r>
      <w:r w:rsidR="00E64C8E">
        <w:rPr>
          <w:rFonts w:ascii="Arial" w:hAnsi="Arial" w:cs="Arial"/>
          <w:sz w:val="24"/>
          <w:szCs w:val="24"/>
        </w:rPr>
        <w:t xml:space="preserve"> accepted that the beneficiar</w:t>
      </w:r>
      <w:r w:rsidR="00B94271">
        <w:rPr>
          <w:rFonts w:ascii="Arial" w:hAnsi="Arial" w:cs="Arial"/>
          <w:sz w:val="24"/>
          <w:szCs w:val="24"/>
        </w:rPr>
        <w:t>ies in that case had contingent</w:t>
      </w:r>
      <w:r w:rsidR="00E64C8E">
        <w:rPr>
          <w:rFonts w:ascii="Arial" w:hAnsi="Arial" w:cs="Arial"/>
          <w:sz w:val="24"/>
          <w:szCs w:val="24"/>
        </w:rPr>
        <w:t xml:space="preserve"> </w:t>
      </w:r>
      <w:r w:rsidR="00B94271">
        <w:rPr>
          <w:rFonts w:ascii="Arial" w:hAnsi="Arial" w:cs="Arial"/>
          <w:sz w:val="24"/>
          <w:szCs w:val="24"/>
        </w:rPr>
        <w:t xml:space="preserve">rights only and hence a protectable interest. However, </w:t>
      </w:r>
      <w:r w:rsidR="0046548A">
        <w:rPr>
          <w:rFonts w:ascii="Arial" w:hAnsi="Arial" w:cs="Arial"/>
          <w:sz w:val="24"/>
          <w:szCs w:val="24"/>
        </w:rPr>
        <w:t xml:space="preserve">as pointed out </w:t>
      </w:r>
      <w:r w:rsidR="00E54B48">
        <w:rPr>
          <w:rFonts w:ascii="Arial" w:hAnsi="Arial" w:cs="Arial"/>
          <w:sz w:val="24"/>
          <w:szCs w:val="24"/>
        </w:rPr>
        <w:t xml:space="preserve">by Brand JA </w:t>
      </w:r>
      <w:r w:rsidR="0046548A">
        <w:rPr>
          <w:rFonts w:ascii="Arial" w:hAnsi="Arial" w:cs="Arial"/>
          <w:sz w:val="24"/>
          <w:szCs w:val="24"/>
        </w:rPr>
        <w:t>in the extract quoted above, thi</w:t>
      </w:r>
      <w:r w:rsidR="00422D05">
        <w:rPr>
          <w:rFonts w:ascii="Arial" w:hAnsi="Arial" w:cs="Arial"/>
          <w:sz w:val="24"/>
          <w:szCs w:val="24"/>
        </w:rPr>
        <w:t xml:space="preserve">s is not the crux of the matter. What needs to be determined is whether the mentioned beneficiaries </w:t>
      </w:r>
      <w:r w:rsidR="0068266B">
        <w:rPr>
          <w:rFonts w:ascii="Arial" w:hAnsi="Arial" w:cs="Arial"/>
          <w:sz w:val="24"/>
          <w:szCs w:val="24"/>
        </w:rPr>
        <w:t xml:space="preserve">were granted any rights in </w:t>
      </w:r>
      <w:r w:rsidR="00DD53E0">
        <w:rPr>
          <w:rFonts w:ascii="Arial" w:hAnsi="Arial" w:cs="Arial"/>
          <w:sz w:val="24"/>
          <w:szCs w:val="24"/>
        </w:rPr>
        <w:t xml:space="preserve">the </w:t>
      </w:r>
      <w:r w:rsidR="002F74AE">
        <w:rPr>
          <w:rFonts w:ascii="Arial" w:hAnsi="Arial" w:cs="Arial"/>
          <w:sz w:val="24"/>
          <w:szCs w:val="24"/>
        </w:rPr>
        <w:t>Trust</w:t>
      </w:r>
      <w:r w:rsidR="0068266B">
        <w:rPr>
          <w:rFonts w:ascii="Arial" w:hAnsi="Arial" w:cs="Arial"/>
          <w:sz w:val="24"/>
          <w:szCs w:val="24"/>
        </w:rPr>
        <w:t xml:space="preserve"> </w:t>
      </w:r>
      <w:r w:rsidR="00767794">
        <w:rPr>
          <w:rFonts w:ascii="Arial" w:hAnsi="Arial" w:cs="Arial"/>
          <w:sz w:val="24"/>
          <w:szCs w:val="24"/>
        </w:rPr>
        <w:t>D</w:t>
      </w:r>
      <w:r w:rsidR="0068266B">
        <w:rPr>
          <w:rFonts w:ascii="Arial" w:hAnsi="Arial" w:cs="Arial"/>
          <w:sz w:val="24"/>
          <w:szCs w:val="24"/>
        </w:rPr>
        <w:t>eed that are worthy of protection. Thus</w:t>
      </w:r>
      <w:r w:rsidR="00E54B48">
        <w:rPr>
          <w:rFonts w:ascii="Arial" w:hAnsi="Arial" w:cs="Arial"/>
          <w:sz w:val="24"/>
          <w:szCs w:val="24"/>
        </w:rPr>
        <w:t>,</w:t>
      </w:r>
      <w:r w:rsidR="0068266B">
        <w:rPr>
          <w:rFonts w:ascii="Arial" w:hAnsi="Arial" w:cs="Arial"/>
          <w:sz w:val="24"/>
          <w:szCs w:val="24"/>
        </w:rPr>
        <w:t xml:space="preserve"> a </w:t>
      </w:r>
      <w:r w:rsidR="005F7C25">
        <w:rPr>
          <w:rFonts w:ascii="Arial" w:hAnsi="Arial" w:cs="Arial"/>
          <w:sz w:val="24"/>
          <w:szCs w:val="24"/>
        </w:rPr>
        <w:t>contingent</w:t>
      </w:r>
      <w:r w:rsidR="0068266B">
        <w:rPr>
          <w:rFonts w:ascii="Arial" w:hAnsi="Arial" w:cs="Arial"/>
          <w:sz w:val="24"/>
          <w:szCs w:val="24"/>
        </w:rPr>
        <w:t xml:space="preserve"> beneficiary has </w:t>
      </w:r>
      <w:r w:rsidR="00C60A9A">
        <w:rPr>
          <w:rFonts w:ascii="Arial" w:hAnsi="Arial" w:cs="Arial"/>
          <w:sz w:val="24"/>
          <w:szCs w:val="24"/>
        </w:rPr>
        <w:t xml:space="preserve">the right to protect his or her interest against maladministration by the </w:t>
      </w:r>
      <w:r w:rsidR="00767794">
        <w:rPr>
          <w:rFonts w:ascii="Arial" w:hAnsi="Arial" w:cs="Arial"/>
          <w:sz w:val="24"/>
          <w:szCs w:val="24"/>
        </w:rPr>
        <w:t>t</w:t>
      </w:r>
      <w:r w:rsidR="002F74AE">
        <w:rPr>
          <w:rFonts w:ascii="Arial" w:hAnsi="Arial" w:cs="Arial"/>
          <w:sz w:val="24"/>
          <w:szCs w:val="24"/>
        </w:rPr>
        <w:t>rust</w:t>
      </w:r>
      <w:r w:rsidR="00C60A9A">
        <w:rPr>
          <w:rFonts w:ascii="Arial" w:hAnsi="Arial" w:cs="Arial"/>
          <w:sz w:val="24"/>
          <w:szCs w:val="24"/>
        </w:rPr>
        <w:t xml:space="preserve">ees. This follows in law </w:t>
      </w:r>
      <w:r w:rsidR="00E06FD7">
        <w:rPr>
          <w:rFonts w:ascii="Arial" w:hAnsi="Arial" w:cs="Arial"/>
          <w:sz w:val="24"/>
          <w:szCs w:val="24"/>
        </w:rPr>
        <w:t xml:space="preserve">with the creation of a </w:t>
      </w:r>
      <w:r w:rsidR="002F74AE">
        <w:rPr>
          <w:rFonts w:ascii="Arial" w:hAnsi="Arial" w:cs="Arial"/>
          <w:sz w:val="24"/>
          <w:szCs w:val="24"/>
        </w:rPr>
        <w:t>Trust</w:t>
      </w:r>
      <w:r w:rsidR="00E06FD7">
        <w:rPr>
          <w:rFonts w:ascii="Arial" w:hAnsi="Arial" w:cs="Arial"/>
          <w:sz w:val="24"/>
          <w:szCs w:val="24"/>
        </w:rPr>
        <w:t xml:space="preserve"> with contingent beneficiaries. In short</w:t>
      </w:r>
      <w:r w:rsidR="00E54B48">
        <w:rPr>
          <w:rFonts w:ascii="Arial" w:hAnsi="Arial" w:cs="Arial"/>
          <w:sz w:val="24"/>
          <w:szCs w:val="24"/>
        </w:rPr>
        <w:t>,</w:t>
      </w:r>
      <w:r w:rsidR="00E06FD7">
        <w:rPr>
          <w:rFonts w:ascii="Arial" w:hAnsi="Arial" w:cs="Arial"/>
          <w:sz w:val="24"/>
          <w:szCs w:val="24"/>
        </w:rPr>
        <w:t xml:space="preserve"> whether the right created </w:t>
      </w:r>
      <w:r w:rsidR="00B109FC">
        <w:rPr>
          <w:rFonts w:ascii="Arial" w:hAnsi="Arial" w:cs="Arial"/>
          <w:sz w:val="24"/>
          <w:szCs w:val="24"/>
        </w:rPr>
        <w:t xml:space="preserve">in a </w:t>
      </w:r>
      <w:r w:rsidR="009B0667">
        <w:rPr>
          <w:rFonts w:ascii="Arial" w:hAnsi="Arial" w:cs="Arial"/>
          <w:sz w:val="24"/>
          <w:szCs w:val="24"/>
        </w:rPr>
        <w:t>t</w:t>
      </w:r>
      <w:r w:rsidR="002F74AE">
        <w:rPr>
          <w:rFonts w:ascii="Arial" w:hAnsi="Arial" w:cs="Arial"/>
          <w:sz w:val="24"/>
          <w:szCs w:val="24"/>
        </w:rPr>
        <w:t>rust</w:t>
      </w:r>
      <w:r w:rsidR="00B109FC">
        <w:rPr>
          <w:rFonts w:ascii="Arial" w:hAnsi="Arial" w:cs="Arial"/>
          <w:sz w:val="24"/>
          <w:szCs w:val="24"/>
        </w:rPr>
        <w:t xml:space="preserve"> </w:t>
      </w:r>
      <w:r w:rsidR="009B0667">
        <w:rPr>
          <w:rFonts w:ascii="Arial" w:hAnsi="Arial" w:cs="Arial"/>
          <w:sz w:val="24"/>
          <w:szCs w:val="24"/>
        </w:rPr>
        <w:t>d</w:t>
      </w:r>
      <w:r w:rsidR="00B109FC">
        <w:rPr>
          <w:rFonts w:ascii="Arial" w:hAnsi="Arial" w:cs="Arial"/>
          <w:sz w:val="24"/>
          <w:szCs w:val="24"/>
        </w:rPr>
        <w:t>eed is ‘enforceable, conditional or contingent’</w:t>
      </w:r>
      <w:r w:rsidR="00920EDD">
        <w:rPr>
          <w:rFonts w:ascii="Arial" w:hAnsi="Arial" w:cs="Arial"/>
          <w:sz w:val="24"/>
          <w:szCs w:val="24"/>
        </w:rPr>
        <w:t xml:space="preserve"> is of no moment. The question is whether it is worthy </w:t>
      </w:r>
      <w:r w:rsidR="00303CDE">
        <w:rPr>
          <w:rFonts w:ascii="Arial" w:hAnsi="Arial" w:cs="Arial"/>
          <w:sz w:val="24"/>
          <w:szCs w:val="24"/>
        </w:rPr>
        <w:t xml:space="preserve">of protection. </w:t>
      </w:r>
    </w:p>
    <w:p w14:paraId="7E6FB12D" w14:textId="77777777" w:rsidR="00295ED1" w:rsidRDefault="00295ED1" w:rsidP="00295ED1">
      <w:pPr>
        <w:pStyle w:val="NoSpacing"/>
        <w:spacing w:line="480" w:lineRule="auto"/>
        <w:jc w:val="both"/>
        <w:rPr>
          <w:rFonts w:ascii="Arial" w:hAnsi="Arial" w:cs="Arial"/>
          <w:sz w:val="24"/>
          <w:szCs w:val="24"/>
        </w:rPr>
      </w:pPr>
    </w:p>
    <w:p w14:paraId="1DECFDC4" w14:textId="38653357" w:rsidR="00693519" w:rsidRDefault="007D4C2F" w:rsidP="007D4C2F">
      <w:pPr>
        <w:pStyle w:val="NoSpacing"/>
        <w:spacing w:line="480" w:lineRule="auto"/>
        <w:jc w:val="both"/>
        <w:rPr>
          <w:rFonts w:ascii="Arial" w:hAnsi="Arial" w:cs="Arial"/>
          <w:sz w:val="24"/>
          <w:szCs w:val="24"/>
        </w:rPr>
      </w:pPr>
      <w:r>
        <w:rPr>
          <w:rFonts w:ascii="Arial" w:hAnsi="Arial" w:cs="Arial"/>
          <w:sz w:val="24"/>
          <w:szCs w:val="24"/>
        </w:rPr>
        <w:t>[54]</w:t>
      </w:r>
      <w:r>
        <w:rPr>
          <w:rFonts w:ascii="Arial" w:hAnsi="Arial" w:cs="Arial"/>
          <w:sz w:val="24"/>
          <w:szCs w:val="24"/>
        </w:rPr>
        <w:tab/>
      </w:r>
      <w:r w:rsidR="00303CDE">
        <w:rPr>
          <w:rFonts w:ascii="Arial" w:hAnsi="Arial" w:cs="Arial"/>
          <w:sz w:val="24"/>
          <w:szCs w:val="24"/>
        </w:rPr>
        <w:t xml:space="preserve">When regard is had to the </w:t>
      </w:r>
      <w:r w:rsidR="002F74AE">
        <w:rPr>
          <w:rFonts w:ascii="Arial" w:hAnsi="Arial" w:cs="Arial"/>
          <w:sz w:val="24"/>
          <w:szCs w:val="24"/>
        </w:rPr>
        <w:t>Trust</w:t>
      </w:r>
      <w:r w:rsidR="00303CDE">
        <w:rPr>
          <w:rFonts w:ascii="Arial" w:hAnsi="Arial" w:cs="Arial"/>
          <w:sz w:val="24"/>
          <w:szCs w:val="24"/>
        </w:rPr>
        <w:t xml:space="preserve"> </w:t>
      </w:r>
      <w:r w:rsidR="00767794">
        <w:rPr>
          <w:rFonts w:ascii="Arial" w:hAnsi="Arial" w:cs="Arial"/>
          <w:sz w:val="24"/>
          <w:szCs w:val="24"/>
        </w:rPr>
        <w:t>D</w:t>
      </w:r>
      <w:r w:rsidR="00303CDE">
        <w:rPr>
          <w:rFonts w:ascii="Arial" w:hAnsi="Arial" w:cs="Arial"/>
          <w:sz w:val="24"/>
          <w:szCs w:val="24"/>
        </w:rPr>
        <w:t xml:space="preserve">eed </w:t>
      </w:r>
      <w:r w:rsidR="001537B8">
        <w:rPr>
          <w:rFonts w:ascii="Arial" w:hAnsi="Arial" w:cs="Arial"/>
          <w:sz w:val="24"/>
          <w:szCs w:val="24"/>
        </w:rPr>
        <w:t xml:space="preserve">prior to the decision to remove Ascan and Gesa as beneficiaries </w:t>
      </w:r>
      <w:r w:rsidR="00693519">
        <w:rPr>
          <w:rFonts w:ascii="Arial" w:hAnsi="Arial" w:cs="Arial"/>
          <w:sz w:val="24"/>
          <w:szCs w:val="24"/>
        </w:rPr>
        <w:t>the following appears:</w:t>
      </w:r>
    </w:p>
    <w:p w14:paraId="27D009C4" w14:textId="77777777" w:rsidR="00295ED1" w:rsidRDefault="00295ED1" w:rsidP="00295ED1">
      <w:pPr>
        <w:pStyle w:val="NoSpacing"/>
        <w:spacing w:line="480" w:lineRule="auto"/>
        <w:jc w:val="both"/>
        <w:rPr>
          <w:rFonts w:ascii="Arial" w:hAnsi="Arial" w:cs="Arial"/>
          <w:sz w:val="24"/>
          <w:szCs w:val="24"/>
        </w:rPr>
      </w:pPr>
    </w:p>
    <w:p w14:paraId="73137B91" w14:textId="0028CDA0" w:rsidR="00403DB2" w:rsidRPr="00403DB2" w:rsidRDefault="007D4C2F" w:rsidP="007D4C2F">
      <w:pPr>
        <w:pStyle w:val="NoSpacing"/>
        <w:spacing w:line="480" w:lineRule="auto"/>
        <w:ind w:left="1418" w:hanging="644"/>
        <w:jc w:val="both"/>
        <w:rPr>
          <w:rFonts w:ascii="Arial" w:hAnsi="Arial" w:cs="Arial"/>
          <w:sz w:val="24"/>
          <w:szCs w:val="24"/>
        </w:rPr>
      </w:pPr>
      <w:r w:rsidRPr="00403DB2">
        <w:rPr>
          <w:rFonts w:ascii="Arial" w:hAnsi="Arial" w:cs="Arial"/>
          <w:sz w:val="24"/>
          <w:szCs w:val="24"/>
        </w:rPr>
        <w:t>(a)</w:t>
      </w:r>
      <w:r w:rsidRPr="00403DB2">
        <w:rPr>
          <w:rFonts w:ascii="Arial" w:hAnsi="Arial" w:cs="Arial"/>
          <w:sz w:val="24"/>
          <w:szCs w:val="24"/>
        </w:rPr>
        <w:tab/>
      </w:r>
      <w:r w:rsidR="00F87A97">
        <w:rPr>
          <w:rFonts w:ascii="Arial" w:hAnsi="Arial" w:cs="Arial"/>
          <w:sz w:val="24"/>
          <w:szCs w:val="24"/>
        </w:rPr>
        <w:t xml:space="preserve">They were contingent beneficiaries who would become entitled to the </w:t>
      </w:r>
      <w:r w:rsidR="002F74AE">
        <w:rPr>
          <w:rFonts w:ascii="Arial" w:hAnsi="Arial" w:cs="Arial"/>
          <w:sz w:val="24"/>
          <w:szCs w:val="24"/>
        </w:rPr>
        <w:t>Trust</w:t>
      </w:r>
      <w:r w:rsidR="00F87A97">
        <w:rPr>
          <w:rFonts w:ascii="Arial" w:hAnsi="Arial" w:cs="Arial"/>
          <w:sz w:val="24"/>
          <w:szCs w:val="24"/>
        </w:rPr>
        <w:t xml:space="preserve"> assets on the death of their last </w:t>
      </w:r>
      <w:r w:rsidR="009B6BB0">
        <w:rPr>
          <w:rFonts w:ascii="Arial" w:hAnsi="Arial" w:cs="Arial"/>
          <w:sz w:val="24"/>
          <w:szCs w:val="24"/>
        </w:rPr>
        <w:t xml:space="preserve">surviving </w:t>
      </w:r>
      <w:r w:rsidR="00F87A97">
        <w:rPr>
          <w:rFonts w:ascii="Arial" w:hAnsi="Arial" w:cs="Arial"/>
          <w:sz w:val="24"/>
          <w:szCs w:val="24"/>
        </w:rPr>
        <w:t>parent</w:t>
      </w:r>
      <w:r w:rsidR="009D6132">
        <w:rPr>
          <w:rFonts w:ascii="Arial" w:hAnsi="Arial" w:cs="Arial"/>
          <w:sz w:val="24"/>
          <w:szCs w:val="24"/>
        </w:rPr>
        <w:t>.</w:t>
      </w:r>
    </w:p>
    <w:p w14:paraId="4D7861EF" w14:textId="52B18ADB" w:rsidR="00403DB2" w:rsidRPr="00403DB2" w:rsidRDefault="007D4C2F" w:rsidP="007D4C2F">
      <w:pPr>
        <w:pStyle w:val="NoSpacing"/>
        <w:spacing w:line="480" w:lineRule="auto"/>
        <w:ind w:left="1418" w:hanging="644"/>
        <w:jc w:val="both"/>
        <w:rPr>
          <w:rFonts w:ascii="Arial" w:hAnsi="Arial" w:cs="Arial"/>
          <w:sz w:val="24"/>
          <w:szCs w:val="24"/>
        </w:rPr>
      </w:pPr>
      <w:r w:rsidRPr="00403DB2">
        <w:rPr>
          <w:rFonts w:ascii="Arial" w:hAnsi="Arial" w:cs="Arial"/>
          <w:sz w:val="24"/>
          <w:szCs w:val="24"/>
        </w:rPr>
        <w:t>(b)</w:t>
      </w:r>
      <w:r w:rsidRPr="00403DB2">
        <w:rPr>
          <w:rFonts w:ascii="Arial" w:hAnsi="Arial" w:cs="Arial"/>
          <w:sz w:val="24"/>
          <w:szCs w:val="24"/>
        </w:rPr>
        <w:tab/>
      </w:r>
      <w:r w:rsidR="009D6132">
        <w:rPr>
          <w:rFonts w:ascii="Arial" w:hAnsi="Arial" w:cs="Arial"/>
          <w:sz w:val="24"/>
          <w:szCs w:val="24"/>
        </w:rPr>
        <w:t xml:space="preserve">They were entitled to demand that the </w:t>
      </w:r>
      <w:r w:rsidR="00073DCE">
        <w:rPr>
          <w:rFonts w:ascii="Arial" w:hAnsi="Arial" w:cs="Arial"/>
          <w:sz w:val="24"/>
          <w:szCs w:val="24"/>
        </w:rPr>
        <w:t>t</w:t>
      </w:r>
      <w:r w:rsidR="002F74AE">
        <w:rPr>
          <w:rFonts w:ascii="Arial" w:hAnsi="Arial" w:cs="Arial"/>
          <w:sz w:val="24"/>
          <w:szCs w:val="24"/>
        </w:rPr>
        <w:t>rust</w:t>
      </w:r>
      <w:r w:rsidR="009D6132">
        <w:rPr>
          <w:rFonts w:ascii="Arial" w:hAnsi="Arial" w:cs="Arial"/>
          <w:sz w:val="24"/>
          <w:szCs w:val="24"/>
        </w:rPr>
        <w:t xml:space="preserve">ees manage the </w:t>
      </w:r>
      <w:r w:rsidR="002F74AE">
        <w:rPr>
          <w:rFonts w:ascii="Arial" w:hAnsi="Arial" w:cs="Arial"/>
          <w:sz w:val="24"/>
          <w:szCs w:val="24"/>
        </w:rPr>
        <w:t>Trust</w:t>
      </w:r>
      <w:r w:rsidR="009D6132">
        <w:rPr>
          <w:rFonts w:ascii="Arial" w:hAnsi="Arial" w:cs="Arial"/>
          <w:sz w:val="24"/>
          <w:szCs w:val="24"/>
        </w:rPr>
        <w:t xml:space="preserve"> in the best interest of the </w:t>
      </w:r>
      <w:r w:rsidR="002F74AE">
        <w:rPr>
          <w:rFonts w:ascii="Arial" w:hAnsi="Arial" w:cs="Arial"/>
          <w:sz w:val="24"/>
          <w:szCs w:val="24"/>
        </w:rPr>
        <w:t>Trust</w:t>
      </w:r>
      <w:r w:rsidR="009D6132">
        <w:rPr>
          <w:rFonts w:ascii="Arial" w:hAnsi="Arial" w:cs="Arial"/>
          <w:sz w:val="24"/>
          <w:szCs w:val="24"/>
        </w:rPr>
        <w:t xml:space="preserve"> ‘</w:t>
      </w:r>
      <w:r w:rsidR="000530E2">
        <w:rPr>
          <w:rFonts w:ascii="Arial" w:hAnsi="Arial" w:cs="Arial"/>
          <w:sz w:val="24"/>
          <w:szCs w:val="24"/>
        </w:rPr>
        <w:t xml:space="preserve">and the beneficiaries’. This would be so in </w:t>
      </w:r>
      <w:r w:rsidR="000641D6">
        <w:rPr>
          <w:rFonts w:ascii="Arial" w:hAnsi="Arial" w:cs="Arial"/>
          <w:sz w:val="24"/>
          <w:szCs w:val="24"/>
        </w:rPr>
        <w:t xml:space="preserve">terms of the common law and clause 7 of this </w:t>
      </w:r>
      <w:r w:rsidR="002F74AE">
        <w:rPr>
          <w:rFonts w:ascii="Arial" w:hAnsi="Arial" w:cs="Arial"/>
          <w:sz w:val="24"/>
          <w:szCs w:val="24"/>
        </w:rPr>
        <w:t>Trust</w:t>
      </w:r>
      <w:r w:rsidR="000641D6">
        <w:rPr>
          <w:rFonts w:ascii="Arial" w:hAnsi="Arial" w:cs="Arial"/>
          <w:sz w:val="24"/>
          <w:szCs w:val="24"/>
        </w:rPr>
        <w:t xml:space="preserve"> </w:t>
      </w:r>
      <w:r w:rsidR="00767794">
        <w:rPr>
          <w:rFonts w:ascii="Arial" w:hAnsi="Arial" w:cs="Arial"/>
          <w:sz w:val="24"/>
          <w:szCs w:val="24"/>
        </w:rPr>
        <w:t>D</w:t>
      </w:r>
      <w:r w:rsidR="000641D6">
        <w:rPr>
          <w:rFonts w:ascii="Arial" w:hAnsi="Arial" w:cs="Arial"/>
          <w:sz w:val="24"/>
          <w:szCs w:val="24"/>
        </w:rPr>
        <w:t>eed.</w:t>
      </w:r>
    </w:p>
    <w:p w14:paraId="1E51FC32" w14:textId="304B4562" w:rsidR="00295ED1" w:rsidRDefault="007D4C2F" w:rsidP="007D4C2F">
      <w:pPr>
        <w:pStyle w:val="NoSpacing"/>
        <w:spacing w:line="480" w:lineRule="auto"/>
        <w:ind w:left="1418" w:hanging="644"/>
        <w:jc w:val="both"/>
        <w:rPr>
          <w:rFonts w:ascii="Arial" w:hAnsi="Arial" w:cs="Arial"/>
          <w:sz w:val="24"/>
          <w:szCs w:val="24"/>
        </w:rPr>
      </w:pPr>
      <w:r>
        <w:rPr>
          <w:rFonts w:ascii="Arial" w:hAnsi="Arial" w:cs="Arial"/>
          <w:sz w:val="24"/>
          <w:szCs w:val="24"/>
        </w:rPr>
        <w:t>(c)</w:t>
      </w:r>
      <w:r>
        <w:rPr>
          <w:rFonts w:ascii="Arial" w:hAnsi="Arial" w:cs="Arial"/>
          <w:sz w:val="24"/>
          <w:szCs w:val="24"/>
        </w:rPr>
        <w:tab/>
      </w:r>
      <w:r w:rsidR="000641D6">
        <w:rPr>
          <w:rFonts w:ascii="Arial" w:hAnsi="Arial" w:cs="Arial"/>
          <w:sz w:val="24"/>
          <w:szCs w:val="24"/>
        </w:rPr>
        <w:t>They were</w:t>
      </w:r>
      <w:r w:rsidR="005E30AC">
        <w:rPr>
          <w:rFonts w:ascii="Arial" w:hAnsi="Arial" w:cs="Arial"/>
          <w:sz w:val="24"/>
          <w:szCs w:val="24"/>
        </w:rPr>
        <w:t>,</w:t>
      </w:r>
      <w:r w:rsidR="000641D6">
        <w:rPr>
          <w:rFonts w:ascii="Arial" w:hAnsi="Arial" w:cs="Arial"/>
          <w:sz w:val="24"/>
          <w:szCs w:val="24"/>
        </w:rPr>
        <w:t xml:space="preserve"> pursuant to clause</w:t>
      </w:r>
      <w:r w:rsidR="005E30AC">
        <w:rPr>
          <w:rFonts w:ascii="Arial" w:hAnsi="Arial" w:cs="Arial"/>
          <w:sz w:val="24"/>
          <w:szCs w:val="24"/>
        </w:rPr>
        <w:t xml:space="preserve"> 8.5 </w:t>
      </w:r>
      <w:r w:rsidR="00D60D1F">
        <w:rPr>
          <w:rFonts w:ascii="Arial" w:hAnsi="Arial" w:cs="Arial"/>
          <w:sz w:val="24"/>
          <w:szCs w:val="24"/>
        </w:rPr>
        <w:t>of</w:t>
      </w:r>
      <w:r w:rsidR="005E30AC">
        <w:rPr>
          <w:rFonts w:ascii="Arial" w:hAnsi="Arial" w:cs="Arial"/>
          <w:sz w:val="24"/>
          <w:szCs w:val="24"/>
        </w:rPr>
        <w:t xml:space="preserve"> </w:t>
      </w:r>
      <w:r w:rsidR="00073DCE">
        <w:rPr>
          <w:rFonts w:ascii="Arial" w:hAnsi="Arial" w:cs="Arial"/>
          <w:sz w:val="24"/>
          <w:szCs w:val="24"/>
        </w:rPr>
        <w:t xml:space="preserve">the </w:t>
      </w:r>
      <w:r w:rsidR="002F74AE">
        <w:rPr>
          <w:rFonts w:ascii="Arial" w:hAnsi="Arial" w:cs="Arial"/>
          <w:sz w:val="24"/>
          <w:szCs w:val="24"/>
        </w:rPr>
        <w:t>Trust</w:t>
      </w:r>
      <w:r w:rsidR="005E30AC">
        <w:rPr>
          <w:rFonts w:ascii="Arial" w:hAnsi="Arial" w:cs="Arial"/>
          <w:sz w:val="24"/>
          <w:szCs w:val="24"/>
        </w:rPr>
        <w:t xml:space="preserve"> </w:t>
      </w:r>
      <w:r w:rsidR="00767794">
        <w:rPr>
          <w:rFonts w:ascii="Arial" w:hAnsi="Arial" w:cs="Arial"/>
          <w:sz w:val="24"/>
          <w:szCs w:val="24"/>
        </w:rPr>
        <w:t>D</w:t>
      </w:r>
      <w:r w:rsidR="005E30AC">
        <w:rPr>
          <w:rFonts w:ascii="Arial" w:hAnsi="Arial" w:cs="Arial"/>
          <w:sz w:val="24"/>
          <w:szCs w:val="24"/>
        </w:rPr>
        <w:t xml:space="preserve">eed </w:t>
      </w:r>
      <w:r w:rsidR="009B6BB0">
        <w:rPr>
          <w:rFonts w:ascii="Arial" w:hAnsi="Arial" w:cs="Arial"/>
          <w:sz w:val="24"/>
          <w:szCs w:val="24"/>
        </w:rPr>
        <w:t xml:space="preserve">entitled </w:t>
      </w:r>
      <w:r w:rsidR="005E30AC">
        <w:rPr>
          <w:rFonts w:ascii="Arial" w:hAnsi="Arial" w:cs="Arial"/>
          <w:sz w:val="24"/>
          <w:szCs w:val="24"/>
        </w:rPr>
        <w:t xml:space="preserve">to, on request, </w:t>
      </w:r>
      <w:r w:rsidR="009B7251">
        <w:rPr>
          <w:rFonts w:ascii="Arial" w:hAnsi="Arial" w:cs="Arial"/>
          <w:sz w:val="24"/>
          <w:szCs w:val="24"/>
        </w:rPr>
        <w:t>be handed a ‘</w:t>
      </w:r>
      <w:r w:rsidR="009B6BB0">
        <w:rPr>
          <w:rFonts w:ascii="Arial" w:hAnsi="Arial" w:cs="Arial"/>
          <w:sz w:val="24"/>
          <w:szCs w:val="24"/>
        </w:rPr>
        <w:t>t</w:t>
      </w:r>
      <w:r w:rsidR="009B7251">
        <w:rPr>
          <w:rFonts w:ascii="Arial" w:hAnsi="Arial" w:cs="Arial"/>
          <w:sz w:val="24"/>
          <w:szCs w:val="24"/>
        </w:rPr>
        <w:t xml:space="preserve">rue copy of the annual </w:t>
      </w:r>
      <w:r w:rsidR="00DA3369">
        <w:rPr>
          <w:rFonts w:ascii="Arial" w:hAnsi="Arial" w:cs="Arial"/>
          <w:sz w:val="24"/>
          <w:szCs w:val="24"/>
        </w:rPr>
        <w:t xml:space="preserve">financial </w:t>
      </w:r>
      <w:r w:rsidR="009B7251">
        <w:rPr>
          <w:rFonts w:ascii="Arial" w:hAnsi="Arial" w:cs="Arial"/>
          <w:sz w:val="24"/>
          <w:szCs w:val="24"/>
        </w:rPr>
        <w:t xml:space="preserve">statement’ of the </w:t>
      </w:r>
      <w:r w:rsidR="002F74AE">
        <w:rPr>
          <w:rFonts w:ascii="Arial" w:hAnsi="Arial" w:cs="Arial"/>
          <w:sz w:val="24"/>
          <w:szCs w:val="24"/>
        </w:rPr>
        <w:t>Trust</w:t>
      </w:r>
      <w:r w:rsidR="00C77A3E">
        <w:rPr>
          <w:rFonts w:ascii="Arial" w:hAnsi="Arial" w:cs="Arial"/>
          <w:sz w:val="24"/>
          <w:szCs w:val="24"/>
        </w:rPr>
        <w:t>.</w:t>
      </w:r>
    </w:p>
    <w:p w14:paraId="4A44D2FE" w14:textId="77777777" w:rsidR="00295ED1" w:rsidRPr="00295ED1" w:rsidRDefault="00295ED1" w:rsidP="00295ED1">
      <w:pPr>
        <w:pStyle w:val="NoSpacing"/>
        <w:spacing w:line="480" w:lineRule="auto"/>
        <w:jc w:val="both"/>
        <w:rPr>
          <w:rFonts w:ascii="Arial" w:hAnsi="Arial" w:cs="Arial"/>
          <w:sz w:val="24"/>
          <w:szCs w:val="24"/>
        </w:rPr>
      </w:pPr>
    </w:p>
    <w:p w14:paraId="4D5F4964" w14:textId="6E32DCBE" w:rsidR="0094762E" w:rsidRDefault="007D4C2F" w:rsidP="007D4C2F">
      <w:pPr>
        <w:pStyle w:val="NoSpacing"/>
        <w:spacing w:line="480" w:lineRule="auto"/>
        <w:jc w:val="both"/>
        <w:rPr>
          <w:rFonts w:ascii="Arial" w:hAnsi="Arial" w:cs="Arial"/>
          <w:sz w:val="24"/>
          <w:szCs w:val="24"/>
        </w:rPr>
      </w:pPr>
      <w:r>
        <w:rPr>
          <w:rFonts w:ascii="Arial" w:hAnsi="Arial" w:cs="Arial"/>
          <w:sz w:val="24"/>
          <w:szCs w:val="24"/>
        </w:rPr>
        <w:lastRenderedPageBreak/>
        <w:t>[55]</w:t>
      </w:r>
      <w:r>
        <w:rPr>
          <w:rFonts w:ascii="Arial" w:hAnsi="Arial" w:cs="Arial"/>
          <w:sz w:val="24"/>
          <w:szCs w:val="24"/>
        </w:rPr>
        <w:tab/>
      </w:r>
      <w:r w:rsidR="00FD0739">
        <w:rPr>
          <w:rFonts w:ascii="Arial" w:hAnsi="Arial" w:cs="Arial"/>
          <w:sz w:val="24"/>
          <w:szCs w:val="24"/>
        </w:rPr>
        <w:t xml:space="preserve">From the aforesaid three indicators in the </w:t>
      </w:r>
      <w:r w:rsidR="002F74AE">
        <w:rPr>
          <w:rFonts w:ascii="Arial" w:hAnsi="Arial" w:cs="Arial"/>
          <w:sz w:val="24"/>
          <w:szCs w:val="24"/>
        </w:rPr>
        <w:t>Trust</w:t>
      </w:r>
      <w:r w:rsidR="00FD0739">
        <w:rPr>
          <w:rFonts w:ascii="Arial" w:hAnsi="Arial" w:cs="Arial"/>
          <w:sz w:val="24"/>
          <w:szCs w:val="24"/>
        </w:rPr>
        <w:t xml:space="preserve"> </w:t>
      </w:r>
      <w:r w:rsidR="00767794">
        <w:rPr>
          <w:rFonts w:ascii="Arial" w:hAnsi="Arial" w:cs="Arial"/>
          <w:sz w:val="24"/>
          <w:szCs w:val="24"/>
        </w:rPr>
        <w:t>D</w:t>
      </w:r>
      <w:r w:rsidR="00FD0739">
        <w:rPr>
          <w:rFonts w:ascii="Arial" w:hAnsi="Arial" w:cs="Arial"/>
          <w:sz w:val="24"/>
          <w:szCs w:val="24"/>
        </w:rPr>
        <w:t xml:space="preserve">eed, I am of the view, </w:t>
      </w:r>
      <w:r w:rsidR="00674C1F">
        <w:rPr>
          <w:rFonts w:ascii="Arial" w:hAnsi="Arial" w:cs="Arial"/>
          <w:sz w:val="24"/>
          <w:szCs w:val="24"/>
        </w:rPr>
        <w:t xml:space="preserve">that </w:t>
      </w:r>
      <w:r w:rsidR="00FD0739">
        <w:rPr>
          <w:rFonts w:ascii="Arial" w:hAnsi="Arial" w:cs="Arial"/>
          <w:sz w:val="24"/>
          <w:szCs w:val="24"/>
        </w:rPr>
        <w:t>it can be inferred that the</w:t>
      </w:r>
      <w:r w:rsidR="00FC1E13">
        <w:rPr>
          <w:rFonts w:ascii="Arial" w:hAnsi="Arial" w:cs="Arial"/>
          <w:sz w:val="24"/>
          <w:szCs w:val="24"/>
        </w:rPr>
        <w:t>ir</w:t>
      </w:r>
      <w:r w:rsidR="00FD0739">
        <w:rPr>
          <w:rFonts w:ascii="Arial" w:hAnsi="Arial" w:cs="Arial"/>
          <w:sz w:val="24"/>
          <w:szCs w:val="24"/>
        </w:rPr>
        <w:t xml:space="preserve"> interest</w:t>
      </w:r>
      <w:r w:rsidR="0048420C">
        <w:rPr>
          <w:rFonts w:ascii="Arial" w:hAnsi="Arial" w:cs="Arial"/>
          <w:sz w:val="24"/>
          <w:szCs w:val="24"/>
        </w:rPr>
        <w:t>s</w:t>
      </w:r>
      <w:r w:rsidR="00FD0739">
        <w:rPr>
          <w:rFonts w:ascii="Arial" w:hAnsi="Arial" w:cs="Arial"/>
          <w:sz w:val="24"/>
          <w:szCs w:val="24"/>
        </w:rPr>
        <w:t xml:space="preserve"> </w:t>
      </w:r>
      <w:r w:rsidR="00B656A2">
        <w:rPr>
          <w:rFonts w:ascii="Arial" w:hAnsi="Arial" w:cs="Arial"/>
          <w:sz w:val="24"/>
          <w:szCs w:val="24"/>
        </w:rPr>
        <w:t>or right</w:t>
      </w:r>
      <w:r w:rsidR="00B03712">
        <w:rPr>
          <w:rFonts w:ascii="Arial" w:hAnsi="Arial" w:cs="Arial"/>
          <w:sz w:val="24"/>
          <w:szCs w:val="24"/>
        </w:rPr>
        <w:t>s</w:t>
      </w:r>
      <w:r w:rsidR="00B656A2">
        <w:rPr>
          <w:rFonts w:ascii="Arial" w:hAnsi="Arial" w:cs="Arial"/>
          <w:sz w:val="24"/>
          <w:szCs w:val="24"/>
        </w:rPr>
        <w:t xml:space="preserve"> w</w:t>
      </w:r>
      <w:r w:rsidR="0048420C">
        <w:rPr>
          <w:rFonts w:ascii="Arial" w:hAnsi="Arial" w:cs="Arial"/>
          <w:sz w:val="24"/>
          <w:szCs w:val="24"/>
        </w:rPr>
        <w:t>ere</w:t>
      </w:r>
      <w:r w:rsidR="00B656A2">
        <w:rPr>
          <w:rFonts w:ascii="Arial" w:hAnsi="Arial" w:cs="Arial"/>
          <w:sz w:val="24"/>
          <w:szCs w:val="24"/>
        </w:rPr>
        <w:t xml:space="preserve"> similar to that of a contingent beneficiary, namely to protect their interest against maladministration </w:t>
      </w:r>
      <w:r w:rsidR="00E47F1C">
        <w:rPr>
          <w:rFonts w:ascii="Arial" w:hAnsi="Arial" w:cs="Arial"/>
          <w:sz w:val="24"/>
          <w:szCs w:val="24"/>
        </w:rPr>
        <w:t xml:space="preserve">by the </w:t>
      </w:r>
      <w:r w:rsidR="00C3312D">
        <w:rPr>
          <w:rFonts w:ascii="Arial" w:hAnsi="Arial" w:cs="Arial"/>
          <w:sz w:val="24"/>
          <w:szCs w:val="24"/>
        </w:rPr>
        <w:t>t</w:t>
      </w:r>
      <w:r w:rsidR="002F74AE">
        <w:rPr>
          <w:rFonts w:ascii="Arial" w:hAnsi="Arial" w:cs="Arial"/>
          <w:sz w:val="24"/>
          <w:szCs w:val="24"/>
        </w:rPr>
        <w:t>rust</w:t>
      </w:r>
      <w:r w:rsidR="00E47F1C">
        <w:rPr>
          <w:rFonts w:ascii="Arial" w:hAnsi="Arial" w:cs="Arial"/>
          <w:sz w:val="24"/>
          <w:szCs w:val="24"/>
        </w:rPr>
        <w:t>ee</w:t>
      </w:r>
      <w:r w:rsidR="00FC1E13">
        <w:rPr>
          <w:rFonts w:ascii="Arial" w:hAnsi="Arial" w:cs="Arial"/>
          <w:sz w:val="24"/>
          <w:szCs w:val="24"/>
        </w:rPr>
        <w:t>s</w:t>
      </w:r>
      <w:r w:rsidR="00E47F1C">
        <w:rPr>
          <w:rFonts w:ascii="Arial" w:hAnsi="Arial" w:cs="Arial"/>
          <w:sz w:val="24"/>
          <w:szCs w:val="24"/>
        </w:rPr>
        <w:t xml:space="preserve">. Upon acceptance </w:t>
      </w:r>
      <w:r w:rsidR="00C95CAF">
        <w:rPr>
          <w:rFonts w:ascii="Arial" w:hAnsi="Arial" w:cs="Arial"/>
          <w:sz w:val="24"/>
          <w:szCs w:val="24"/>
        </w:rPr>
        <w:t xml:space="preserve">of their status as beneficiaries in the </w:t>
      </w:r>
      <w:r w:rsidR="002F74AE">
        <w:rPr>
          <w:rFonts w:ascii="Arial" w:hAnsi="Arial" w:cs="Arial"/>
          <w:sz w:val="24"/>
          <w:szCs w:val="24"/>
        </w:rPr>
        <w:t>Trust</w:t>
      </w:r>
      <w:r w:rsidR="00C95CAF">
        <w:rPr>
          <w:rFonts w:ascii="Arial" w:hAnsi="Arial" w:cs="Arial"/>
          <w:sz w:val="24"/>
          <w:szCs w:val="24"/>
        </w:rPr>
        <w:t xml:space="preserve"> </w:t>
      </w:r>
      <w:r w:rsidR="00767794">
        <w:rPr>
          <w:rFonts w:ascii="Arial" w:hAnsi="Arial" w:cs="Arial"/>
          <w:sz w:val="24"/>
          <w:szCs w:val="24"/>
        </w:rPr>
        <w:t>D</w:t>
      </w:r>
      <w:r w:rsidR="00C95CAF">
        <w:rPr>
          <w:rFonts w:ascii="Arial" w:hAnsi="Arial" w:cs="Arial"/>
          <w:sz w:val="24"/>
          <w:szCs w:val="24"/>
        </w:rPr>
        <w:t>eed</w:t>
      </w:r>
      <w:r w:rsidR="00674C1F">
        <w:rPr>
          <w:rFonts w:ascii="Arial" w:hAnsi="Arial" w:cs="Arial"/>
          <w:sz w:val="24"/>
          <w:szCs w:val="24"/>
        </w:rPr>
        <w:t>,</w:t>
      </w:r>
      <w:r w:rsidR="00403DB2">
        <w:rPr>
          <w:rFonts w:ascii="Arial" w:hAnsi="Arial" w:cs="Arial"/>
          <w:sz w:val="24"/>
          <w:szCs w:val="24"/>
        </w:rPr>
        <w:t xml:space="preserve"> the above</w:t>
      </w:r>
      <w:r w:rsidR="00C95CAF">
        <w:rPr>
          <w:rFonts w:ascii="Arial" w:hAnsi="Arial" w:cs="Arial"/>
          <w:sz w:val="24"/>
          <w:szCs w:val="24"/>
        </w:rPr>
        <w:t>mentioned right</w:t>
      </w:r>
      <w:r w:rsidR="00674C1F">
        <w:rPr>
          <w:rFonts w:ascii="Arial" w:hAnsi="Arial" w:cs="Arial"/>
          <w:sz w:val="24"/>
          <w:szCs w:val="24"/>
        </w:rPr>
        <w:t xml:space="preserve"> which</w:t>
      </w:r>
      <w:r w:rsidR="00C95CAF">
        <w:rPr>
          <w:rFonts w:ascii="Arial" w:hAnsi="Arial" w:cs="Arial"/>
          <w:sz w:val="24"/>
          <w:szCs w:val="24"/>
        </w:rPr>
        <w:t xml:space="preserve"> </w:t>
      </w:r>
      <w:r w:rsidR="00426405">
        <w:rPr>
          <w:rFonts w:ascii="Arial" w:hAnsi="Arial" w:cs="Arial"/>
          <w:sz w:val="24"/>
          <w:szCs w:val="24"/>
        </w:rPr>
        <w:t>is</w:t>
      </w:r>
      <w:r w:rsidR="00D42431">
        <w:rPr>
          <w:rFonts w:ascii="Arial" w:hAnsi="Arial" w:cs="Arial"/>
          <w:sz w:val="24"/>
          <w:szCs w:val="24"/>
        </w:rPr>
        <w:t xml:space="preserve"> worthy of protect</w:t>
      </w:r>
      <w:r w:rsidR="00674C1F">
        <w:rPr>
          <w:rFonts w:ascii="Arial" w:hAnsi="Arial" w:cs="Arial"/>
          <w:sz w:val="24"/>
          <w:szCs w:val="24"/>
        </w:rPr>
        <w:t>ion</w:t>
      </w:r>
      <w:r w:rsidR="00D42431">
        <w:rPr>
          <w:rFonts w:ascii="Arial" w:hAnsi="Arial" w:cs="Arial"/>
          <w:sz w:val="24"/>
          <w:szCs w:val="24"/>
        </w:rPr>
        <w:t xml:space="preserve"> </w:t>
      </w:r>
      <w:r w:rsidR="00C95CAF">
        <w:rPr>
          <w:rFonts w:ascii="Arial" w:hAnsi="Arial" w:cs="Arial"/>
          <w:sz w:val="24"/>
          <w:szCs w:val="24"/>
        </w:rPr>
        <w:t>arose</w:t>
      </w:r>
      <w:r w:rsidR="009E7C1B">
        <w:rPr>
          <w:rFonts w:ascii="Arial" w:hAnsi="Arial" w:cs="Arial"/>
          <w:sz w:val="24"/>
          <w:szCs w:val="24"/>
        </w:rPr>
        <w:t>. The</w:t>
      </w:r>
      <w:r w:rsidR="00674C1F">
        <w:rPr>
          <w:rFonts w:ascii="Arial" w:hAnsi="Arial" w:cs="Arial"/>
          <w:sz w:val="24"/>
          <w:szCs w:val="24"/>
        </w:rPr>
        <w:t>ir</w:t>
      </w:r>
      <w:r w:rsidR="009E7C1B">
        <w:rPr>
          <w:rFonts w:ascii="Arial" w:hAnsi="Arial" w:cs="Arial"/>
          <w:sz w:val="24"/>
          <w:szCs w:val="24"/>
        </w:rPr>
        <w:t xml:space="preserve"> acceptance </w:t>
      </w:r>
      <w:r w:rsidR="00674C1F">
        <w:rPr>
          <w:rFonts w:ascii="Arial" w:hAnsi="Arial" w:cs="Arial"/>
          <w:sz w:val="24"/>
          <w:szCs w:val="24"/>
        </w:rPr>
        <w:t xml:space="preserve">of the </w:t>
      </w:r>
      <w:r w:rsidR="002F74AE">
        <w:rPr>
          <w:rFonts w:ascii="Arial" w:hAnsi="Arial" w:cs="Arial"/>
          <w:sz w:val="24"/>
          <w:szCs w:val="24"/>
        </w:rPr>
        <w:t>Trust</w:t>
      </w:r>
      <w:r w:rsidR="003839DE">
        <w:rPr>
          <w:rFonts w:ascii="Arial" w:hAnsi="Arial" w:cs="Arial"/>
          <w:sz w:val="24"/>
          <w:szCs w:val="24"/>
        </w:rPr>
        <w:t xml:space="preserve"> D</w:t>
      </w:r>
      <w:r w:rsidR="00674C1F">
        <w:rPr>
          <w:rFonts w:ascii="Arial" w:hAnsi="Arial" w:cs="Arial"/>
          <w:sz w:val="24"/>
          <w:szCs w:val="24"/>
        </w:rPr>
        <w:t xml:space="preserve">eed </w:t>
      </w:r>
      <w:r w:rsidR="009E7C1B">
        <w:rPr>
          <w:rFonts w:ascii="Arial" w:hAnsi="Arial" w:cs="Arial"/>
          <w:sz w:val="24"/>
          <w:szCs w:val="24"/>
        </w:rPr>
        <w:t>thus meant that they could not be removed as beneficiaries without their consent</w:t>
      </w:r>
      <w:r w:rsidR="00714C63">
        <w:rPr>
          <w:rFonts w:ascii="Arial" w:hAnsi="Arial" w:cs="Arial"/>
          <w:sz w:val="24"/>
          <w:szCs w:val="24"/>
        </w:rPr>
        <w:t>.</w:t>
      </w:r>
    </w:p>
    <w:p w14:paraId="5B8F697A" w14:textId="77777777" w:rsidR="00295ED1" w:rsidRDefault="00295ED1" w:rsidP="00295ED1">
      <w:pPr>
        <w:pStyle w:val="NoSpacing"/>
        <w:spacing w:line="480" w:lineRule="auto"/>
        <w:jc w:val="both"/>
        <w:rPr>
          <w:rFonts w:ascii="Arial" w:hAnsi="Arial" w:cs="Arial"/>
          <w:sz w:val="24"/>
          <w:szCs w:val="24"/>
        </w:rPr>
      </w:pPr>
    </w:p>
    <w:p w14:paraId="27CE5998" w14:textId="4205A90B" w:rsidR="0072009E" w:rsidRDefault="007D4C2F" w:rsidP="007D4C2F">
      <w:pPr>
        <w:pStyle w:val="NoSpacing"/>
        <w:spacing w:line="480" w:lineRule="auto"/>
        <w:jc w:val="both"/>
        <w:rPr>
          <w:rFonts w:ascii="Arial" w:hAnsi="Arial" w:cs="Arial"/>
          <w:sz w:val="24"/>
          <w:szCs w:val="24"/>
        </w:rPr>
      </w:pPr>
      <w:r>
        <w:rPr>
          <w:rFonts w:ascii="Arial" w:hAnsi="Arial" w:cs="Arial"/>
          <w:sz w:val="24"/>
          <w:szCs w:val="24"/>
        </w:rPr>
        <w:t>[56]</w:t>
      </w:r>
      <w:r>
        <w:rPr>
          <w:rFonts w:ascii="Arial" w:hAnsi="Arial" w:cs="Arial"/>
          <w:sz w:val="24"/>
          <w:szCs w:val="24"/>
        </w:rPr>
        <w:tab/>
      </w:r>
      <w:r w:rsidR="0072009E">
        <w:rPr>
          <w:rFonts w:ascii="Arial" w:hAnsi="Arial" w:cs="Arial"/>
          <w:sz w:val="24"/>
          <w:szCs w:val="24"/>
        </w:rPr>
        <w:t>The last two</w:t>
      </w:r>
      <w:r w:rsidR="001E4E87">
        <w:rPr>
          <w:rFonts w:ascii="Arial" w:hAnsi="Arial" w:cs="Arial"/>
          <w:sz w:val="24"/>
          <w:szCs w:val="24"/>
        </w:rPr>
        <w:t xml:space="preserve"> indicators </w:t>
      </w:r>
      <w:r w:rsidR="0072009E">
        <w:rPr>
          <w:rFonts w:ascii="Arial" w:hAnsi="Arial" w:cs="Arial"/>
          <w:sz w:val="24"/>
          <w:szCs w:val="24"/>
        </w:rPr>
        <w:t>mentioned above, in my vie</w:t>
      </w:r>
      <w:r w:rsidR="001E4E87">
        <w:rPr>
          <w:rFonts w:ascii="Arial" w:hAnsi="Arial" w:cs="Arial"/>
          <w:sz w:val="24"/>
          <w:szCs w:val="24"/>
        </w:rPr>
        <w:t xml:space="preserve">w, </w:t>
      </w:r>
      <w:r w:rsidR="0072009E">
        <w:rPr>
          <w:rFonts w:ascii="Arial" w:hAnsi="Arial" w:cs="Arial"/>
          <w:sz w:val="24"/>
          <w:szCs w:val="24"/>
        </w:rPr>
        <w:t xml:space="preserve">in any event give rise </w:t>
      </w:r>
      <w:r w:rsidR="001E4E87">
        <w:rPr>
          <w:rFonts w:ascii="Arial" w:hAnsi="Arial" w:cs="Arial"/>
          <w:sz w:val="24"/>
          <w:szCs w:val="24"/>
        </w:rPr>
        <w:t xml:space="preserve">to a protectable </w:t>
      </w:r>
      <w:r w:rsidR="00BB5E82">
        <w:rPr>
          <w:rFonts w:ascii="Arial" w:hAnsi="Arial" w:cs="Arial"/>
          <w:sz w:val="24"/>
          <w:szCs w:val="24"/>
        </w:rPr>
        <w:t>interest in respect of the mentioned beneficiar</w:t>
      </w:r>
      <w:r w:rsidR="001E4E87">
        <w:rPr>
          <w:rFonts w:ascii="Arial" w:hAnsi="Arial" w:cs="Arial"/>
          <w:sz w:val="24"/>
          <w:szCs w:val="24"/>
        </w:rPr>
        <w:t xml:space="preserve">ies. </w:t>
      </w:r>
      <w:r w:rsidR="00A41039">
        <w:rPr>
          <w:rFonts w:ascii="Arial" w:hAnsi="Arial" w:cs="Arial"/>
          <w:sz w:val="24"/>
          <w:szCs w:val="24"/>
        </w:rPr>
        <w:t>The</w:t>
      </w:r>
      <w:r w:rsidR="00396E76">
        <w:rPr>
          <w:rFonts w:ascii="Arial" w:hAnsi="Arial" w:cs="Arial"/>
          <w:sz w:val="24"/>
          <w:szCs w:val="24"/>
        </w:rPr>
        <w:t>y had a r</w:t>
      </w:r>
      <w:r w:rsidR="00A41039">
        <w:rPr>
          <w:rFonts w:ascii="Arial" w:hAnsi="Arial" w:cs="Arial"/>
          <w:sz w:val="24"/>
          <w:szCs w:val="24"/>
        </w:rPr>
        <w:t xml:space="preserve">ight to </w:t>
      </w:r>
      <w:r w:rsidR="00436233">
        <w:rPr>
          <w:rFonts w:ascii="Arial" w:hAnsi="Arial" w:cs="Arial"/>
          <w:sz w:val="24"/>
          <w:szCs w:val="24"/>
        </w:rPr>
        <w:t xml:space="preserve">insist that the </w:t>
      </w:r>
      <w:r w:rsidR="00767794">
        <w:rPr>
          <w:rFonts w:ascii="Arial" w:hAnsi="Arial" w:cs="Arial"/>
          <w:sz w:val="24"/>
          <w:szCs w:val="24"/>
        </w:rPr>
        <w:t>t</w:t>
      </w:r>
      <w:r w:rsidR="002F74AE">
        <w:rPr>
          <w:rFonts w:ascii="Arial" w:hAnsi="Arial" w:cs="Arial"/>
          <w:sz w:val="24"/>
          <w:szCs w:val="24"/>
        </w:rPr>
        <w:t>rust</w:t>
      </w:r>
      <w:r w:rsidR="00436233">
        <w:rPr>
          <w:rFonts w:ascii="Arial" w:hAnsi="Arial" w:cs="Arial"/>
          <w:sz w:val="24"/>
          <w:szCs w:val="24"/>
        </w:rPr>
        <w:t xml:space="preserve">ees take decisions which </w:t>
      </w:r>
      <w:r w:rsidR="00396E76">
        <w:rPr>
          <w:rFonts w:ascii="Arial" w:hAnsi="Arial" w:cs="Arial"/>
          <w:sz w:val="24"/>
          <w:szCs w:val="24"/>
        </w:rPr>
        <w:t>are</w:t>
      </w:r>
      <w:r w:rsidR="00436233">
        <w:rPr>
          <w:rFonts w:ascii="Arial" w:hAnsi="Arial" w:cs="Arial"/>
          <w:sz w:val="24"/>
          <w:szCs w:val="24"/>
        </w:rPr>
        <w:t xml:space="preserve"> to the bene</w:t>
      </w:r>
      <w:r w:rsidR="00A41039">
        <w:rPr>
          <w:rFonts w:ascii="Arial" w:hAnsi="Arial" w:cs="Arial"/>
          <w:sz w:val="24"/>
          <w:szCs w:val="24"/>
        </w:rPr>
        <w:t>f</w:t>
      </w:r>
      <w:r w:rsidR="00436233">
        <w:rPr>
          <w:rFonts w:ascii="Arial" w:hAnsi="Arial" w:cs="Arial"/>
          <w:sz w:val="24"/>
          <w:szCs w:val="24"/>
        </w:rPr>
        <w:t>it of the</w:t>
      </w:r>
      <w:r w:rsidR="000C56DF">
        <w:rPr>
          <w:rFonts w:ascii="Arial" w:hAnsi="Arial" w:cs="Arial"/>
          <w:sz w:val="24"/>
          <w:szCs w:val="24"/>
        </w:rPr>
        <w:t xml:space="preserve"> mentioned </w:t>
      </w:r>
      <w:r w:rsidR="00436233">
        <w:rPr>
          <w:rFonts w:ascii="Arial" w:hAnsi="Arial" w:cs="Arial"/>
          <w:sz w:val="24"/>
          <w:szCs w:val="24"/>
        </w:rPr>
        <w:t xml:space="preserve">beneficiaries. Surely </w:t>
      </w:r>
      <w:r w:rsidR="00DC4B17">
        <w:rPr>
          <w:rFonts w:ascii="Arial" w:hAnsi="Arial" w:cs="Arial"/>
          <w:sz w:val="24"/>
          <w:szCs w:val="24"/>
        </w:rPr>
        <w:t xml:space="preserve">it cannot be said that </w:t>
      </w:r>
      <w:r w:rsidR="00ED4CFC">
        <w:rPr>
          <w:rFonts w:ascii="Arial" w:hAnsi="Arial" w:cs="Arial"/>
          <w:sz w:val="24"/>
          <w:szCs w:val="24"/>
        </w:rPr>
        <w:t xml:space="preserve">because </w:t>
      </w:r>
      <w:r w:rsidR="00F20163">
        <w:rPr>
          <w:rFonts w:ascii="Arial" w:hAnsi="Arial" w:cs="Arial"/>
          <w:sz w:val="24"/>
          <w:szCs w:val="24"/>
        </w:rPr>
        <w:t>of a general</w:t>
      </w:r>
      <w:r w:rsidR="00ED4CFC">
        <w:rPr>
          <w:rFonts w:ascii="Arial" w:hAnsi="Arial" w:cs="Arial"/>
          <w:sz w:val="24"/>
          <w:szCs w:val="24"/>
        </w:rPr>
        <w:t xml:space="preserve"> variation c</w:t>
      </w:r>
      <w:r w:rsidR="00F20163">
        <w:rPr>
          <w:rFonts w:ascii="Arial" w:hAnsi="Arial" w:cs="Arial"/>
          <w:sz w:val="24"/>
          <w:szCs w:val="24"/>
        </w:rPr>
        <w:t>lause</w:t>
      </w:r>
      <w:r w:rsidR="00F7533C">
        <w:rPr>
          <w:rFonts w:ascii="Arial" w:hAnsi="Arial" w:cs="Arial"/>
          <w:sz w:val="24"/>
          <w:szCs w:val="24"/>
        </w:rPr>
        <w:t>,</w:t>
      </w:r>
      <w:r w:rsidR="00F20163">
        <w:rPr>
          <w:rFonts w:ascii="Arial" w:hAnsi="Arial" w:cs="Arial"/>
          <w:sz w:val="24"/>
          <w:szCs w:val="24"/>
        </w:rPr>
        <w:t xml:space="preserve"> </w:t>
      </w:r>
      <w:r w:rsidR="00767794">
        <w:rPr>
          <w:rFonts w:ascii="Arial" w:hAnsi="Arial" w:cs="Arial"/>
          <w:sz w:val="24"/>
          <w:szCs w:val="24"/>
        </w:rPr>
        <w:t>t</w:t>
      </w:r>
      <w:r w:rsidR="002F74AE">
        <w:rPr>
          <w:rFonts w:ascii="Arial" w:hAnsi="Arial" w:cs="Arial"/>
          <w:sz w:val="24"/>
          <w:szCs w:val="24"/>
        </w:rPr>
        <w:t>rust</w:t>
      </w:r>
      <w:r w:rsidR="00F20163">
        <w:rPr>
          <w:rFonts w:ascii="Arial" w:hAnsi="Arial" w:cs="Arial"/>
          <w:sz w:val="24"/>
          <w:szCs w:val="24"/>
        </w:rPr>
        <w:t xml:space="preserve">ees do </w:t>
      </w:r>
      <w:r w:rsidR="00ED4CFC">
        <w:rPr>
          <w:rFonts w:ascii="Arial" w:hAnsi="Arial" w:cs="Arial"/>
          <w:sz w:val="24"/>
          <w:szCs w:val="24"/>
        </w:rPr>
        <w:t xml:space="preserve">not have a duty to </w:t>
      </w:r>
      <w:r w:rsidR="00A76915">
        <w:rPr>
          <w:rFonts w:ascii="Arial" w:hAnsi="Arial" w:cs="Arial"/>
          <w:sz w:val="24"/>
          <w:szCs w:val="24"/>
        </w:rPr>
        <w:t xml:space="preserve">act </w:t>
      </w:r>
      <w:r w:rsidR="00D6453F">
        <w:rPr>
          <w:rFonts w:ascii="Arial" w:hAnsi="Arial" w:cs="Arial"/>
          <w:sz w:val="24"/>
          <w:szCs w:val="24"/>
        </w:rPr>
        <w:t xml:space="preserve">for </w:t>
      </w:r>
      <w:r w:rsidR="00A76915">
        <w:rPr>
          <w:rFonts w:ascii="Arial" w:hAnsi="Arial" w:cs="Arial"/>
          <w:sz w:val="24"/>
          <w:szCs w:val="24"/>
        </w:rPr>
        <w:t xml:space="preserve">the benefit of the mentioned </w:t>
      </w:r>
      <w:r w:rsidR="00A66E3E">
        <w:rPr>
          <w:rFonts w:ascii="Arial" w:hAnsi="Arial" w:cs="Arial"/>
          <w:sz w:val="24"/>
          <w:szCs w:val="24"/>
        </w:rPr>
        <w:t>beneficiaries</w:t>
      </w:r>
      <w:r w:rsidR="00A76915">
        <w:rPr>
          <w:rFonts w:ascii="Arial" w:hAnsi="Arial" w:cs="Arial"/>
          <w:sz w:val="24"/>
          <w:szCs w:val="24"/>
        </w:rPr>
        <w:t xml:space="preserve"> and the </w:t>
      </w:r>
      <w:r w:rsidR="002F74AE">
        <w:rPr>
          <w:rFonts w:ascii="Arial" w:hAnsi="Arial" w:cs="Arial"/>
          <w:sz w:val="24"/>
          <w:szCs w:val="24"/>
        </w:rPr>
        <w:t>Trust</w:t>
      </w:r>
      <w:r w:rsidR="00A76915">
        <w:rPr>
          <w:rFonts w:ascii="Arial" w:hAnsi="Arial" w:cs="Arial"/>
          <w:sz w:val="24"/>
          <w:szCs w:val="24"/>
        </w:rPr>
        <w:t xml:space="preserve"> must be managed by the </w:t>
      </w:r>
      <w:r w:rsidR="00767794">
        <w:rPr>
          <w:rFonts w:ascii="Arial" w:hAnsi="Arial" w:cs="Arial"/>
          <w:sz w:val="24"/>
          <w:szCs w:val="24"/>
        </w:rPr>
        <w:t>t</w:t>
      </w:r>
      <w:r w:rsidR="002F74AE">
        <w:rPr>
          <w:rFonts w:ascii="Arial" w:hAnsi="Arial" w:cs="Arial"/>
          <w:sz w:val="24"/>
          <w:szCs w:val="24"/>
        </w:rPr>
        <w:t>rust</w:t>
      </w:r>
      <w:r w:rsidR="00D6453F">
        <w:rPr>
          <w:rFonts w:ascii="Arial" w:hAnsi="Arial" w:cs="Arial"/>
          <w:sz w:val="24"/>
          <w:szCs w:val="24"/>
        </w:rPr>
        <w:t xml:space="preserve">ees as if there are no </w:t>
      </w:r>
      <w:r w:rsidR="00A76915">
        <w:rPr>
          <w:rFonts w:ascii="Arial" w:hAnsi="Arial" w:cs="Arial"/>
          <w:sz w:val="24"/>
          <w:szCs w:val="24"/>
        </w:rPr>
        <w:t>beneficiaries</w:t>
      </w:r>
      <w:r w:rsidR="00D6453F">
        <w:rPr>
          <w:rFonts w:ascii="Arial" w:hAnsi="Arial" w:cs="Arial"/>
          <w:sz w:val="24"/>
          <w:szCs w:val="24"/>
        </w:rPr>
        <w:t xml:space="preserve"> until the vesting date arrives. Who can </w:t>
      </w:r>
      <w:r w:rsidR="00403DB2">
        <w:rPr>
          <w:rFonts w:ascii="Arial" w:hAnsi="Arial" w:cs="Arial"/>
          <w:sz w:val="24"/>
          <w:szCs w:val="24"/>
        </w:rPr>
        <w:t xml:space="preserve">then </w:t>
      </w:r>
      <w:r w:rsidR="00D6453F">
        <w:rPr>
          <w:rFonts w:ascii="Arial" w:hAnsi="Arial" w:cs="Arial"/>
          <w:sz w:val="24"/>
          <w:szCs w:val="24"/>
        </w:rPr>
        <w:t xml:space="preserve">hold the </w:t>
      </w:r>
      <w:r w:rsidR="00767794">
        <w:rPr>
          <w:rFonts w:ascii="Arial" w:hAnsi="Arial" w:cs="Arial"/>
          <w:sz w:val="24"/>
          <w:szCs w:val="24"/>
        </w:rPr>
        <w:t>t</w:t>
      </w:r>
      <w:r w:rsidR="002F74AE">
        <w:rPr>
          <w:rFonts w:ascii="Arial" w:hAnsi="Arial" w:cs="Arial"/>
          <w:sz w:val="24"/>
          <w:szCs w:val="24"/>
        </w:rPr>
        <w:t>rust</w:t>
      </w:r>
      <w:r w:rsidR="00A66E3E">
        <w:rPr>
          <w:rFonts w:ascii="Arial" w:hAnsi="Arial" w:cs="Arial"/>
          <w:sz w:val="24"/>
          <w:szCs w:val="24"/>
        </w:rPr>
        <w:t>ees</w:t>
      </w:r>
      <w:r w:rsidR="00D6453F">
        <w:rPr>
          <w:rFonts w:ascii="Arial" w:hAnsi="Arial" w:cs="Arial"/>
          <w:sz w:val="24"/>
          <w:szCs w:val="24"/>
        </w:rPr>
        <w:t xml:space="preserve"> accountable for the administration of the </w:t>
      </w:r>
      <w:r w:rsidR="002F74AE">
        <w:rPr>
          <w:rFonts w:ascii="Arial" w:hAnsi="Arial" w:cs="Arial"/>
          <w:sz w:val="24"/>
          <w:szCs w:val="24"/>
        </w:rPr>
        <w:t>Trust</w:t>
      </w:r>
      <w:r w:rsidR="00272234">
        <w:rPr>
          <w:rFonts w:ascii="Arial" w:hAnsi="Arial" w:cs="Arial"/>
          <w:sz w:val="24"/>
          <w:szCs w:val="24"/>
        </w:rPr>
        <w:t xml:space="preserve">? The </w:t>
      </w:r>
      <w:r w:rsidR="002F74AE">
        <w:rPr>
          <w:rFonts w:ascii="Arial" w:hAnsi="Arial" w:cs="Arial"/>
          <w:sz w:val="24"/>
          <w:szCs w:val="24"/>
        </w:rPr>
        <w:t>Trust</w:t>
      </w:r>
      <w:r w:rsidR="00272234">
        <w:rPr>
          <w:rFonts w:ascii="Arial" w:hAnsi="Arial" w:cs="Arial"/>
          <w:sz w:val="24"/>
          <w:szCs w:val="24"/>
        </w:rPr>
        <w:t xml:space="preserve"> </w:t>
      </w:r>
      <w:r w:rsidR="00767794">
        <w:rPr>
          <w:rFonts w:ascii="Arial" w:hAnsi="Arial" w:cs="Arial"/>
          <w:sz w:val="24"/>
          <w:szCs w:val="24"/>
        </w:rPr>
        <w:t>D</w:t>
      </w:r>
      <w:r w:rsidR="00272234">
        <w:rPr>
          <w:rFonts w:ascii="Arial" w:hAnsi="Arial" w:cs="Arial"/>
          <w:sz w:val="24"/>
          <w:szCs w:val="24"/>
        </w:rPr>
        <w:t>eed entitles beneficiaries to, on request, be handed the financial statements. Surely this is to</w:t>
      </w:r>
      <w:r w:rsidR="00932579">
        <w:rPr>
          <w:rFonts w:ascii="Arial" w:hAnsi="Arial" w:cs="Arial"/>
          <w:sz w:val="24"/>
          <w:szCs w:val="24"/>
        </w:rPr>
        <w:t xml:space="preserve"> </w:t>
      </w:r>
      <w:r w:rsidR="00272234">
        <w:rPr>
          <w:rFonts w:ascii="Arial" w:hAnsi="Arial" w:cs="Arial"/>
          <w:sz w:val="24"/>
          <w:szCs w:val="24"/>
        </w:rPr>
        <w:t xml:space="preserve">allow the </w:t>
      </w:r>
      <w:r w:rsidR="00A66E3E">
        <w:rPr>
          <w:rFonts w:ascii="Arial" w:hAnsi="Arial" w:cs="Arial"/>
          <w:sz w:val="24"/>
          <w:szCs w:val="24"/>
        </w:rPr>
        <w:t>beneficiaries</w:t>
      </w:r>
      <w:r w:rsidR="00272234">
        <w:rPr>
          <w:rFonts w:ascii="Arial" w:hAnsi="Arial" w:cs="Arial"/>
          <w:sz w:val="24"/>
          <w:szCs w:val="24"/>
        </w:rPr>
        <w:t xml:space="preserve"> the </w:t>
      </w:r>
      <w:r w:rsidR="00403DB2">
        <w:rPr>
          <w:rFonts w:ascii="Arial" w:hAnsi="Arial" w:cs="Arial"/>
          <w:sz w:val="24"/>
          <w:szCs w:val="24"/>
        </w:rPr>
        <w:t>opportunity to detect</w:t>
      </w:r>
      <w:r w:rsidR="00272234">
        <w:rPr>
          <w:rFonts w:ascii="Arial" w:hAnsi="Arial" w:cs="Arial"/>
          <w:sz w:val="24"/>
          <w:szCs w:val="24"/>
        </w:rPr>
        <w:t xml:space="preserve"> maladministration and to ensure the </w:t>
      </w:r>
      <w:r w:rsidR="002F74AE">
        <w:rPr>
          <w:rFonts w:ascii="Arial" w:hAnsi="Arial" w:cs="Arial"/>
          <w:sz w:val="24"/>
          <w:szCs w:val="24"/>
        </w:rPr>
        <w:t>Trust</w:t>
      </w:r>
      <w:r w:rsidR="00272234">
        <w:rPr>
          <w:rFonts w:ascii="Arial" w:hAnsi="Arial" w:cs="Arial"/>
          <w:sz w:val="24"/>
          <w:szCs w:val="24"/>
        </w:rPr>
        <w:t xml:space="preserve"> management is for the benefit of the </w:t>
      </w:r>
      <w:r w:rsidR="002F74AE">
        <w:rPr>
          <w:rFonts w:ascii="Arial" w:hAnsi="Arial" w:cs="Arial"/>
          <w:sz w:val="24"/>
          <w:szCs w:val="24"/>
        </w:rPr>
        <w:t>Trust</w:t>
      </w:r>
      <w:r w:rsidR="00272234">
        <w:rPr>
          <w:rFonts w:ascii="Arial" w:hAnsi="Arial" w:cs="Arial"/>
          <w:sz w:val="24"/>
          <w:szCs w:val="24"/>
        </w:rPr>
        <w:t xml:space="preserve"> which in turn is also for the benefit of the </w:t>
      </w:r>
      <w:r w:rsidR="00A66E3E">
        <w:rPr>
          <w:rFonts w:ascii="Arial" w:hAnsi="Arial" w:cs="Arial"/>
          <w:sz w:val="24"/>
          <w:szCs w:val="24"/>
        </w:rPr>
        <w:t>beneficiaries</w:t>
      </w:r>
      <w:r w:rsidR="00272234">
        <w:rPr>
          <w:rFonts w:ascii="Arial" w:hAnsi="Arial" w:cs="Arial"/>
          <w:sz w:val="24"/>
          <w:szCs w:val="24"/>
        </w:rPr>
        <w:t xml:space="preserve">. It seems to me that this clause is intended for the </w:t>
      </w:r>
      <w:r w:rsidR="00A66E3E">
        <w:rPr>
          <w:rFonts w:ascii="Arial" w:hAnsi="Arial" w:cs="Arial"/>
          <w:sz w:val="24"/>
          <w:szCs w:val="24"/>
        </w:rPr>
        <w:t>benefit</w:t>
      </w:r>
      <w:r w:rsidR="00272234">
        <w:rPr>
          <w:rFonts w:ascii="Arial" w:hAnsi="Arial" w:cs="Arial"/>
          <w:sz w:val="24"/>
          <w:szCs w:val="24"/>
        </w:rPr>
        <w:t xml:space="preserve"> of the mentioned </w:t>
      </w:r>
      <w:r w:rsidR="00A66E3E">
        <w:rPr>
          <w:rFonts w:ascii="Arial" w:hAnsi="Arial" w:cs="Arial"/>
          <w:sz w:val="24"/>
          <w:szCs w:val="24"/>
        </w:rPr>
        <w:t>beneficiaries</w:t>
      </w:r>
      <w:r w:rsidR="00272234">
        <w:rPr>
          <w:rFonts w:ascii="Arial" w:hAnsi="Arial" w:cs="Arial"/>
          <w:sz w:val="24"/>
          <w:szCs w:val="24"/>
        </w:rPr>
        <w:t xml:space="preserve"> to stay abreast of what </w:t>
      </w:r>
      <w:r w:rsidR="00F7533C">
        <w:rPr>
          <w:rFonts w:ascii="Arial" w:hAnsi="Arial" w:cs="Arial"/>
          <w:sz w:val="24"/>
          <w:szCs w:val="24"/>
        </w:rPr>
        <w:t>is</w:t>
      </w:r>
      <w:r w:rsidR="00272234">
        <w:rPr>
          <w:rFonts w:ascii="Arial" w:hAnsi="Arial" w:cs="Arial"/>
          <w:sz w:val="24"/>
          <w:szCs w:val="24"/>
        </w:rPr>
        <w:t xml:space="preserve"> happening </w:t>
      </w:r>
      <w:r w:rsidR="004515A0">
        <w:rPr>
          <w:rFonts w:ascii="Arial" w:hAnsi="Arial" w:cs="Arial"/>
          <w:sz w:val="24"/>
          <w:szCs w:val="24"/>
        </w:rPr>
        <w:t xml:space="preserve">with the </w:t>
      </w:r>
      <w:r w:rsidR="002F74AE">
        <w:rPr>
          <w:rFonts w:ascii="Arial" w:hAnsi="Arial" w:cs="Arial"/>
          <w:sz w:val="24"/>
          <w:szCs w:val="24"/>
        </w:rPr>
        <w:t>Trust</w:t>
      </w:r>
      <w:r w:rsidR="004515A0">
        <w:rPr>
          <w:rFonts w:ascii="Arial" w:hAnsi="Arial" w:cs="Arial"/>
          <w:sz w:val="24"/>
          <w:szCs w:val="24"/>
        </w:rPr>
        <w:t xml:space="preserve">. To suggest that </w:t>
      </w:r>
      <w:r w:rsidR="00932579">
        <w:rPr>
          <w:rFonts w:ascii="Arial" w:hAnsi="Arial" w:cs="Arial"/>
          <w:sz w:val="24"/>
          <w:szCs w:val="24"/>
        </w:rPr>
        <w:t xml:space="preserve">the </w:t>
      </w:r>
      <w:r w:rsidR="004515A0">
        <w:rPr>
          <w:rFonts w:ascii="Arial" w:hAnsi="Arial" w:cs="Arial"/>
          <w:sz w:val="24"/>
          <w:szCs w:val="24"/>
        </w:rPr>
        <w:t xml:space="preserve">possible </w:t>
      </w:r>
      <w:r w:rsidR="00B053FC">
        <w:rPr>
          <w:rFonts w:ascii="Arial" w:hAnsi="Arial" w:cs="Arial"/>
          <w:sz w:val="24"/>
          <w:szCs w:val="24"/>
        </w:rPr>
        <w:t xml:space="preserve">alteration of </w:t>
      </w:r>
      <w:r w:rsidR="004515A0">
        <w:rPr>
          <w:rFonts w:ascii="Arial" w:hAnsi="Arial" w:cs="Arial"/>
          <w:sz w:val="24"/>
          <w:szCs w:val="24"/>
        </w:rPr>
        <w:t>beneficiaries in the future</w:t>
      </w:r>
      <w:r w:rsidR="00B053FC">
        <w:rPr>
          <w:rFonts w:ascii="Arial" w:hAnsi="Arial" w:cs="Arial"/>
          <w:sz w:val="24"/>
          <w:szCs w:val="24"/>
        </w:rPr>
        <w:t xml:space="preserve"> means that the current mentioned beneficiaries cannot insist on this right to the financial statement would be absurd. T</w:t>
      </w:r>
      <w:r w:rsidR="00262820">
        <w:rPr>
          <w:rFonts w:ascii="Arial" w:hAnsi="Arial" w:cs="Arial"/>
          <w:sz w:val="24"/>
          <w:szCs w:val="24"/>
        </w:rPr>
        <w:t>hat would render the clause meaningless</w:t>
      </w:r>
      <w:r w:rsidR="00B053FC">
        <w:rPr>
          <w:rFonts w:ascii="Arial" w:hAnsi="Arial" w:cs="Arial"/>
          <w:sz w:val="24"/>
          <w:szCs w:val="24"/>
        </w:rPr>
        <w:t>. This is so because th</w:t>
      </w:r>
      <w:r w:rsidR="00262820">
        <w:rPr>
          <w:rFonts w:ascii="Arial" w:hAnsi="Arial" w:cs="Arial"/>
          <w:sz w:val="24"/>
          <w:szCs w:val="24"/>
        </w:rPr>
        <w:t>en</w:t>
      </w:r>
      <w:r w:rsidR="00B053FC">
        <w:rPr>
          <w:rFonts w:ascii="Arial" w:hAnsi="Arial" w:cs="Arial"/>
          <w:sz w:val="24"/>
          <w:szCs w:val="24"/>
        </w:rPr>
        <w:t xml:space="preserve"> the </w:t>
      </w:r>
      <w:r w:rsidR="00A66E3E">
        <w:rPr>
          <w:rFonts w:ascii="Arial" w:hAnsi="Arial" w:cs="Arial"/>
          <w:sz w:val="24"/>
          <w:szCs w:val="24"/>
        </w:rPr>
        <w:t>ultimate</w:t>
      </w:r>
      <w:r w:rsidR="00B053FC">
        <w:rPr>
          <w:rFonts w:ascii="Arial" w:hAnsi="Arial" w:cs="Arial"/>
          <w:sz w:val="24"/>
          <w:szCs w:val="24"/>
        </w:rPr>
        <w:t xml:space="preserve"> benefici</w:t>
      </w:r>
      <w:r w:rsidR="00A66E3E">
        <w:rPr>
          <w:rFonts w:ascii="Arial" w:hAnsi="Arial" w:cs="Arial"/>
          <w:sz w:val="24"/>
          <w:szCs w:val="24"/>
        </w:rPr>
        <w:t>a</w:t>
      </w:r>
      <w:r w:rsidR="00B053FC">
        <w:rPr>
          <w:rFonts w:ascii="Arial" w:hAnsi="Arial" w:cs="Arial"/>
          <w:sz w:val="24"/>
          <w:szCs w:val="24"/>
        </w:rPr>
        <w:t>r</w:t>
      </w:r>
      <w:r w:rsidR="00A66E3E">
        <w:rPr>
          <w:rFonts w:ascii="Arial" w:hAnsi="Arial" w:cs="Arial"/>
          <w:sz w:val="24"/>
          <w:szCs w:val="24"/>
        </w:rPr>
        <w:t>i</w:t>
      </w:r>
      <w:r w:rsidR="00B053FC">
        <w:rPr>
          <w:rFonts w:ascii="Arial" w:hAnsi="Arial" w:cs="Arial"/>
          <w:sz w:val="24"/>
          <w:szCs w:val="24"/>
        </w:rPr>
        <w:t>es, if the current ones do not have the right</w:t>
      </w:r>
      <w:r w:rsidR="00262820">
        <w:rPr>
          <w:rFonts w:ascii="Arial" w:hAnsi="Arial" w:cs="Arial"/>
          <w:sz w:val="24"/>
          <w:szCs w:val="24"/>
        </w:rPr>
        <w:t>,</w:t>
      </w:r>
      <w:r w:rsidR="00B053FC">
        <w:rPr>
          <w:rFonts w:ascii="Arial" w:hAnsi="Arial" w:cs="Arial"/>
          <w:sz w:val="24"/>
          <w:szCs w:val="24"/>
        </w:rPr>
        <w:t xml:space="preserve"> will </w:t>
      </w:r>
      <w:r w:rsidR="00D83359">
        <w:rPr>
          <w:rFonts w:ascii="Arial" w:hAnsi="Arial" w:cs="Arial"/>
          <w:sz w:val="24"/>
          <w:szCs w:val="24"/>
        </w:rPr>
        <w:t>only</w:t>
      </w:r>
      <w:r w:rsidR="00B053FC">
        <w:rPr>
          <w:rFonts w:ascii="Arial" w:hAnsi="Arial" w:cs="Arial"/>
          <w:sz w:val="24"/>
          <w:szCs w:val="24"/>
        </w:rPr>
        <w:t xml:space="preserve"> be known when the vesting date arrives </w:t>
      </w:r>
      <w:r w:rsidR="00B20AB1">
        <w:rPr>
          <w:rFonts w:ascii="Arial" w:hAnsi="Arial" w:cs="Arial"/>
          <w:sz w:val="24"/>
          <w:szCs w:val="24"/>
        </w:rPr>
        <w:t>and the capital must be distributed. At that stage</w:t>
      </w:r>
      <w:r w:rsidR="00262820">
        <w:rPr>
          <w:rFonts w:ascii="Arial" w:hAnsi="Arial" w:cs="Arial"/>
          <w:sz w:val="24"/>
          <w:szCs w:val="24"/>
        </w:rPr>
        <w:t>,</w:t>
      </w:r>
      <w:r w:rsidR="00B20AB1">
        <w:rPr>
          <w:rFonts w:ascii="Arial" w:hAnsi="Arial" w:cs="Arial"/>
          <w:sz w:val="24"/>
          <w:szCs w:val="24"/>
        </w:rPr>
        <w:t xml:space="preserve"> what use would </w:t>
      </w:r>
      <w:r w:rsidR="004918E3">
        <w:rPr>
          <w:rFonts w:ascii="Arial" w:hAnsi="Arial" w:cs="Arial"/>
          <w:sz w:val="24"/>
          <w:szCs w:val="24"/>
        </w:rPr>
        <w:t xml:space="preserve">the </w:t>
      </w:r>
      <w:r w:rsidR="00B20AB1">
        <w:rPr>
          <w:rFonts w:ascii="Arial" w:hAnsi="Arial" w:cs="Arial"/>
          <w:sz w:val="24"/>
          <w:szCs w:val="24"/>
        </w:rPr>
        <w:t xml:space="preserve">annual financial statements </w:t>
      </w:r>
      <w:r w:rsidR="004918E3">
        <w:rPr>
          <w:rFonts w:ascii="Arial" w:hAnsi="Arial" w:cs="Arial"/>
          <w:sz w:val="24"/>
          <w:szCs w:val="24"/>
        </w:rPr>
        <w:t xml:space="preserve">be </w:t>
      </w:r>
      <w:r w:rsidR="00B20AB1">
        <w:rPr>
          <w:rFonts w:ascii="Arial" w:hAnsi="Arial" w:cs="Arial"/>
          <w:sz w:val="24"/>
          <w:szCs w:val="24"/>
        </w:rPr>
        <w:t xml:space="preserve">as the position will be what it is irrespective of how </w:t>
      </w:r>
      <w:r w:rsidR="00B20AB1">
        <w:rPr>
          <w:rFonts w:ascii="Arial" w:hAnsi="Arial" w:cs="Arial"/>
          <w:sz w:val="24"/>
          <w:szCs w:val="24"/>
        </w:rPr>
        <w:lastRenderedPageBreak/>
        <w:t xml:space="preserve">the </w:t>
      </w:r>
      <w:r w:rsidR="002F74AE">
        <w:rPr>
          <w:rFonts w:ascii="Arial" w:hAnsi="Arial" w:cs="Arial"/>
          <w:sz w:val="24"/>
          <w:szCs w:val="24"/>
        </w:rPr>
        <w:t>Trust</w:t>
      </w:r>
      <w:r w:rsidR="00B20AB1">
        <w:rPr>
          <w:rFonts w:ascii="Arial" w:hAnsi="Arial" w:cs="Arial"/>
          <w:sz w:val="24"/>
          <w:szCs w:val="24"/>
        </w:rPr>
        <w:t xml:space="preserve"> was managed. It thus </w:t>
      </w:r>
      <w:r w:rsidR="00D83359">
        <w:rPr>
          <w:rFonts w:ascii="Arial" w:hAnsi="Arial" w:cs="Arial"/>
          <w:sz w:val="24"/>
          <w:szCs w:val="24"/>
        </w:rPr>
        <w:t>follows</w:t>
      </w:r>
      <w:r w:rsidR="00B20AB1">
        <w:rPr>
          <w:rFonts w:ascii="Arial" w:hAnsi="Arial" w:cs="Arial"/>
          <w:sz w:val="24"/>
          <w:szCs w:val="24"/>
        </w:rPr>
        <w:t xml:space="preserve"> that the benefi</w:t>
      </w:r>
      <w:r w:rsidR="00D83359">
        <w:rPr>
          <w:rFonts w:ascii="Arial" w:hAnsi="Arial" w:cs="Arial"/>
          <w:sz w:val="24"/>
          <w:szCs w:val="24"/>
        </w:rPr>
        <w:t>ciaries mentioned</w:t>
      </w:r>
      <w:r w:rsidR="00B20AB1">
        <w:rPr>
          <w:rFonts w:ascii="Arial" w:hAnsi="Arial" w:cs="Arial"/>
          <w:sz w:val="24"/>
          <w:szCs w:val="24"/>
        </w:rPr>
        <w:t xml:space="preserve"> in the </w:t>
      </w:r>
      <w:r w:rsidR="002F74AE">
        <w:rPr>
          <w:rFonts w:ascii="Arial" w:hAnsi="Arial" w:cs="Arial"/>
          <w:sz w:val="24"/>
          <w:szCs w:val="24"/>
        </w:rPr>
        <w:t>Trust</w:t>
      </w:r>
      <w:r w:rsidR="003839DE">
        <w:rPr>
          <w:rFonts w:ascii="Arial" w:hAnsi="Arial" w:cs="Arial"/>
          <w:sz w:val="24"/>
          <w:szCs w:val="24"/>
        </w:rPr>
        <w:t xml:space="preserve"> D</w:t>
      </w:r>
      <w:r w:rsidR="00B20AB1">
        <w:rPr>
          <w:rFonts w:ascii="Arial" w:hAnsi="Arial" w:cs="Arial"/>
          <w:sz w:val="24"/>
          <w:szCs w:val="24"/>
        </w:rPr>
        <w:t>eed did obtain protectable interest</w:t>
      </w:r>
      <w:r w:rsidR="004918E3">
        <w:rPr>
          <w:rFonts w:ascii="Arial" w:hAnsi="Arial" w:cs="Arial"/>
          <w:sz w:val="24"/>
          <w:szCs w:val="24"/>
        </w:rPr>
        <w:t>s</w:t>
      </w:r>
      <w:r w:rsidR="00B20AB1">
        <w:rPr>
          <w:rFonts w:ascii="Arial" w:hAnsi="Arial" w:cs="Arial"/>
          <w:sz w:val="24"/>
          <w:szCs w:val="24"/>
        </w:rPr>
        <w:t xml:space="preserve"> </w:t>
      </w:r>
      <w:r w:rsidR="00D83359">
        <w:rPr>
          <w:rFonts w:ascii="Arial" w:hAnsi="Arial" w:cs="Arial"/>
          <w:sz w:val="24"/>
          <w:szCs w:val="24"/>
        </w:rPr>
        <w:t>when</w:t>
      </w:r>
      <w:r w:rsidR="00B20AB1">
        <w:rPr>
          <w:rFonts w:ascii="Arial" w:hAnsi="Arial" w:cs="Arial"/>
          <w:sz w:val="24"/>
          <w:szCs w:val="24"/>
        </w:rPr>
        <w:t xml:space="preserve"> accepting the </w:t>
      </w:r>
      <w:r w:rsidR="002F74AE">
        <w:rPr>
          <w:rFonts w:ascii="Arial" w:hAnsi="Arial" w:cs="Arial"/>
          <w:sz w:val="24"/>
          <w:szCs w:val="24"/>
        </w:rPr>
        <w:t>Trust</w:t>
      </w:r>
      <w:r w:rsidR="00B20AB1">
        <w:rPr>
          <w:rFonts w:ascii="Arial" w:hAnsi="Arial" w:cs="Arial"/>
          <w:sz w:val="24"/>
          <w:szCs w:val="24"/>
        </w:rPr>
        <w:t xml:space="preserve"> </w:t>
      </w:r>
      <w:r w:rsidR="00767794">
        <w:rPr>
          <w:rFonts w:ascii="Arial" w:hAnsi="Arial" w:cs="Arial"/>
          <w:sz w:val="24"/>
          <w:szCs w:val="24"/>
        </w:rPr>
        <w:t>D</w:t>
      </w:r>
      <w:r w:rsidR="00B20AB1">
        <w:rPr>
          <w:rFonts w:ascii="Arial" w:hAnsi="Arial" w:cs="Arial"/>
          <w:sz w:val="24"/>
          <w:szCs w:val="24"/>
        </w:rPr>
        <w:t xml:space="preserve">eed. </w:t>
      </w:r>
      <w:r w:rsidR="00D83359">
        <w:rPr>
          <w:rFonts w:ascii="Arial" w:hAnsi="Arial" w:cs="Arial"/>
          <w:sz w:val="24"/>
          <w:szCs w:val="24"/>
        </w:rPr>
        <w:t>These</w:t>
      </w:r>
      <w:r w:rsidR="00B20AB1">
        <w:rPr>
          <w:rFonts w:ascii="Arial" w:hAnsi="Arial" w:cs="Arial"/>
          <w:sz w:val="24"/>
          <w:szCs w:val="24"/>
        </w:rPr>
        <w:t xml:space="preserve"> are at least twofold, to protect them against </w:t>
      </w:r>
      <w:r w:rsidR="00D83359">
        <w:rPr>
          <w:rFonts w:ascii="Arial" w:hAnsi="Arial" w:cs="Arial"/>
          <w:sz w:val="24"/>
          <w:szCs w:val="24"/>
        </w:rPr>
        <w:t>maladministration</w:t>
      </w:r>
      <w:r w:rsidR="00B20AB1">
        <w:rPr>
          <w:rFonts w:ascii="Arial" w:hAnsi="Arial" w:cs="Arial"/>
          <w:sz w:val="24"/>
          <w:szCs w:val="24"/>
        </w:rPr>
        <w:t xml:space="preserve"> of </w:t>
      </w:r>
      <w:r w:rsidR="001A630F">
        <w:rPr>
          <w:rFonts w:ascii="Arial" w:hAnsi="Arial" w:cs="Arial"/>
          <w:sz w:val="24"/>
          <w:szCs w:val="24"/>
        </w:rPr>
        <w:t xml:space="preserve">the </w:t>
      </w:r>
      <w:r w:rsidR="002F74AE">
        <w:rPr>
          <w:rFonts w:ascii="Arial" w:hAnsi="Arial" w:cs="Arial"/>
          <w:sz w:val="24"/>
          <w:szCs w:val="24"/>
        </w:rPr>
        <w:t>Trust</w:t>
      </w:r>
      <w:r w:rsidR="00B20AB1">
        <w:rPr>
          <w:rFonts w:ascii="Arial" w:hAnsi="Arial" w:cs="Arial"/>
          <w:sz w:val="24"/>
          <w:szCs w:val="24"/>
        </w:rPr>
        <w:t xml:space="preserve"> </w:t>
      </w:r>
      <w:r w:rsidR="00C12E7B">
        <w:rPr>
          <w:rFonts w:ascii="Arial" w:hAnsi="Arial" w:cs="Arial"/>
          <w:sz w:val="24"/>
          <w:szCs w:val="24"/>
        </w:rPr>
        <w:t>(entitlement to the finan</w:t>
      </w:r>
      <w:r w:rsidR="00D83359">
        <w:rPr>
          <w:rFonts w:ascii="Arial" w:hAnsi="Arial" w:cs="Arial"/>
          <w:sz w:val="24"/>
          <w:szCs w:val="24"/>
        </w:rPr>
        <w:t>ci</w:t>
      </w:r>
      <w:r w:rsidR="00C12E7B">
        <w:rPr>
          <w:rFonts w:ascii="Arial" w:hAnsi="Arial" w:cs="Arial"/>
          <w:sz w:val="24"/>
          <w:szCs w:val="24"/>
        </w:rPr>
        <w:t xml:space="preserve">al </w:t>
      </w:r>
      <w:r w:rsidR="00D83359">
        <w:rPr>
          <w:rFonts w:ascii="Arial" w:hAnsi="Arial" w:cs="Arial"/>
          <w:sz w:val="24"/>
          <w:szCs w:val="24"/>
        </w:rPr>
        <w:t>statements</w:t>
      </w:r>
      <w:r w:rsidR="00C12E7B">
        <w:rPr>
          <w:rFonts w:ascii="Arial" w:hAnsi="Arial" w:cs="Arial"/>
          <w:sz w:val="24"/>
          <w:szCs w:val="24"/>
        </w:rPr>
        <w:t xml:space="preserve">) and to ensure that decisions made by the </w:t>
      </w:r>
      <w:r w:rsidR="00767794">
        <w:rPr>
          <w:rFonts w:ascii="Arial" w:hAnsi="Arial" w:cs="Arial"/>
          <w:sz w:val="24"/>
          <w:szCs w:val="24"/>
        </w:rPr>
        <w:t>t</w:t>
      </w:r>
      <w:r w:rsidR="002F74AE">
        <w:rPr>
          <w:rFonts w:ascii="Arial" w:hAnsi="Arial" w:cs="Arial"/>
          <w:sz w:val="24"/>
          <w:szCs w:val="24"/>
        </w:rPr>
        <w:t>rust</w:t>
      </w:r>
      <w:r w:rsidR="00D83359">
        <w:rPr>
          <w:rFonts w:ascii="Arial" w:hAnsi="Arial" w:cs="Arial"/>
          <w:sz w:val="24"/>
          <w:szCs w:val="24"/>
        </w:rPr>
        <w:t>ees</w:t>
      </w:r>
      <w:r w:rsidR="00C12E7B">
        <w:rPr>
          <w:rFonts w:ascii="Arial" w:hAnsi="Arial" w:cs="Arial"/>
          <w:sz w:val="24"/>
          <w:szCs w:val="24"/>
        </w:rPr>
        <w:t xml:space="preserve"> are for the </w:t>
      </w:r>
      <w:r w:rsidR="001A630F">
        <w:rPr>
          <w:rFonts w:ascii="Arial" w:hAnsi="Arial" w:cs="Arial"/>
          <w:sz w:val="24"/>
          <w:szCs w:val="24"/>
        </w:rPr>
        <w:t>benefit</w:t>
      </w:r>
      <w:r w:rsidR="00C12E7B">
        <w:rPr>
          <w:rFonts w:ascii="Arial" w:hAnsi="Arial" w:cs="Arial"/>
          <w:sz w:val="24"/>
          <w:szCs w:val="24"/>
        </w:rPr>
        <w:t xml:space="preserve"> of the mentioned </w:t>
      </w:r>
      <w:r w:rsidR="001A630F">
        <w:rPr>
          <w:rFonts w:ascii="Arial" w:hAnsi="Arial" w:cs="Arial"/>
          <w:sz w:val="24"/>
          <w:szCs w:val="24"/>
        </w:rPr>
        <w:t>beneficiaries</w:t>
      </w:r>
      <w:r w:rsidR="004918E3">
        <w:rPr>
          <w:rFonts w:ascii="Arial" w:hAnsi="Arial" w:cs="Arial"/>
          <w:sz w:val="24"/>
          <w:szCs w:val="24"/>
        </w:rPr>
        <w:t xml:space="preserve"> as well as the </w:t>
      </w:r>
      <w:r w:rsidR="002F74AE">
        <w:rPr>
          <w:rFonts w:ascii="Arial" w:hAnsi="Arial" w:cs="Arial"/>
          <w:sz w:val="24"/>
          <w:szCs w:val="24"/>
        </w:rPr>
        <w:t>Trust</w:t>
      </w:r>
      <w:r w:rsidR="00C12E7B">
        <w:rPr>
          <w:rFonts w:ascii="Arial" w:hAnsi="Arial" w:cs="Arial"/>
          <w:sz w:val="24"/>
          <w:szCs w:val="24"/>
        </w:rPr>
        <w:t>.</w:t>
      </w:r>
      <w:r w:rsidR="004515A0" w:rsidRPr="00B15EFA">
        <w:rPr>
          <w:rFonts w:ascii="Arial" w:hAnsi="Arial" w:cs="Arial"/>
          <w:sz w:val="24"/>
          <w:szCs w:val="24"/>
        </w:rPr>
        <w:t xml:space="preserve"> </w:t>
      </w:r>
      <w:r w:rsidR="00272234" w:rsidRPr="00B15EFA">
        <w:rPr>
          <w:rFonts w:ascii="Arial" w:hAnsi="Arial" w:cs="Arial"/>
          <w:sz w:val="24"/>
          <w:szCs w:val="24"/>
        </w:rPr>
        <w:t xml:space="preserve"> </w:t>
      </w:r>
      <w:r w:rsidR="00DC4B17" w:rsidRPr="00B15EFA">
        <w:rPr>
          <w:rFonts w:ascii="Arial" w:hAnsi="Arial" w:cs="Arial"/>
          <w:sz w:val="24"/>
          <w:szCs w:val="24"/>
        </w:rPr>
        <w:t xml:space="preserve"> </w:t>
      </w:r>
    </w:p>
    <w:p w14:paraId="324FE1C1" w14:textId="77777777" w:rsidR="00295ED1" w:rsidRPr="00B15EFA" w:rsidRDefault="00295ED1" w:rsidP="00295ED1">
      <w:pPr>
        <w:pStyle w:val="NoSpacing"/>
        <w:spacing w:line="480" w:lineRule="auto"/>
        <w:jc w:val="both"/>
        <w:rPr>
          <w:rFonts w:ascii="Arial" w:hAnsi="Arial" w:cs="Arial"/>
          <w:sz w:val="24"/>
          <w:szCs w:val="24"/>
        </w:rPr>
      </w:pPr>
    </w:p>
    <w:p w14:paraId="3D94722B" w14:textId="32DC21B3" w:rsidR="00714C63" w:rsidRDefault="007D4C2F" w:rsidP="007D4C2F">
      <w:pPr>
        <w:pStyle w:val="NoSpacing"/>
        <w:spacing w:line="480" w:lineRule="auto"/>
        <w:jc w:val="both"/>
        <w:rPr>
          <w:rFonts w:ascii="Arial" w:hAnsi="Arial" w:cs="Arial"/>
          <w:sz w:val="24"/>
          <w:szCs w:val="24"/>
        </w:rPr>
      </w:pPr>
      <w:r>
        <w:rPr>
          <w:rFonts w:ascii="Arial" w:hAnsi="Arial" w:cs="Arial"/>
          <w:sz w:val="24"/>
          <w:szCs w:val="24"/>
        </w:rPr>
        <w:t>[57]</w:t>
      </w:r>
      <w:r>
        <w:rPr>
          <w:rFonts w:ascii="Arial" w:hAnsi="Arial" w:cs="Arial"/>
          <w:sz w:val="24"/>
          <w:szCs w:val="24"/>
        </w:rPr>
        <w:tab/>
      </w:r>
      <w:r w:rsidR="00714C63">
        <w:rPr>
          <w:rFonts w:ascii="Arial" w:hAnsi="Arial" w:cs="Arial"/>
          <w:sz w:val="24"/>
          <w:szCs w:val="24"/>
        </w:rPr>
        <w:t xml:space="preserve">Even assuming that their </w:t>
      </w:r>
      <w:r w:rsidR="004918E3">
        <w:rPr>
          <w:rFonts w:ascii="Arial" w:hAnsi="Arial" w:cs="Arial"/>
          <w:sz w:val="24"/>
          <w:szCs w:val="24"/>
        </w:rPr>
        <w:t xml:space="preserve">protectable </w:t>
      </w:r>
      <w:r w:rsidR="00714C63">
        <w:rPr>
          <w:rFonts w:ascii="Arial" w:hAnsi="Arial" w:cs="Arial"/>
          <w:sz w:val="24"/>
          <w:szCs w:val="24"/>
        </w:rPr>
        <w:t>interest</w:t>
      </w:r>
      <w:r w:rsidR="004918E3">
        <w:rPr>
          <w:rFonts w:ascii="Arial" w:hAnsi="Arial" w:cs="Arial"/>
          <w:sz w:val="24"/>
          <w:szCs w:val="24"/>
        </w:rPr>
        <w:t>s</w:t>
      </w:r>
      <w:r w:rsidR="00714C63">
        <w:rPr>
          <w:rFonts w:ascii="Arial" w:hAnsi="Arial" w:cs="Arial"/>
          <w:sz w:val="24"/>
          <w:szCs w:val="24"/>
        </w:rPr>
        <w:t xml:space="preserve"> w</w:t>
      </w:r>
      <w:r w:rsidR="004918E3">
        <w:rPr>
          <w:rFonts w:ascii="Arial" w:hAnsi="Arial" w:cs="Arial"/>
          <w:sz w:val="24"/>
          <w:szCs w:val="24"/>
        </w:rPr>
        <w:t>ere</w:t>
      </w:r>
      <w:r w:rsidR="00714C63">
        <w:rPr>
          <w:rFonts w:ascii="Arial" w:hAnsi="Arial" w:cs="Arial"/>
          <w:sz w:val="24"/>
          <w:szCs w:val="24"/>
        </w:rPr>
        <w:t xml:space="preserve"> conditional on their remaining </w:t>
      </w:r>
      <w:r w:rsidR="00CA4063">
        <w:rPr>
          <w:rFonts w:ascii="Arial" w:hAnsi="Arial" w:cs="Arial"/>
          <w:sz w:val="24"/>
          <w:szCs w:val="24"/>
        </w:rPr>
        <w:t>beneficiaries</w:t>
      </w:r>
      <w:r w:rsidR="001F64D2">
        <w:rPr>
          <w:rFonts w:ascii="Arial" w:hAnsi="Arial" w:cs="Arial"/>
          <w:sz w:val="24"/>
          <w:szCs w:val="24"/>
        </w:rPr>
        <w:t>,</w:t>
      </w:r>
      <w:r w:rsidR="00CA4063">
        <w:rPr>
          <w:rFonts w:ascii="Arial" w:hAnsi="Arial" w:cs="Arial"/>
          <w:sz w:val="24"/>
          <w:szCs w:val="24"/>
        </w:rPr>
        <w:t xml:space="preserve"> it is not certain that the power to vary any provision of the </w:t>
      </w:r>
      <w:r w:rsidR="002F74AE">
        <w:rPr>
          <w:rFonts w:ascii="Arial" w:hAnsi="Arial" w:cs="Arial"/>
          <w:sz w:val="24"/>
          <w:szCs w:val="24"/>
        </w:rPr>
        <w:t>Trust</w:t>
      </w:r>
      <w:r w:rsidR="00CA4063">
        <w:rPr>
          <w:rFonts w:ascii="Arial" w:hAnsi="Arial" w:cs="Arial"/>
          <w:sz w:val="24"/>
          <w:szCs w:val="24"/>
        </w:rPr>
        <w:t xml:space="preserve"> Deed in the present matter extended </w:t>
      </w:r>
      <w:r w:rsidR="000E21D8">
        <w:rPr>
          <w:rFonts w:ascii="Arial" w:hAnsi="Arial" w:cs="Arial"/>
          <w:sz w:val="24"/>
          <w:szCs w:val="24"/>
        </w:rPr>
        <w:t>to the removal of beneficiaries.</w:t>
      </w:r>
    </w:p>
    <w:p w14:paraId="02ECB949" w14:textId="77777777" w:rsidR="00295ED1" w:rsidRDefault="00295ED1" w:rsidP="00295ED1">
      <w:pPr>
        <w:pStyle w:val="NoSpacing"/>
        <w:spacing w:line="480" w:lineRule="auto"/>
        <w:jc w:val="both"/>
        <w:rPr>
          <w:rFonts w:ascii="Arial" w:hAnsi="Arial" w:cs="Arial"/>
          <w:sz w:val="24"/>
          <w:szCs w:val="24"/>
        </w:rPr>
      </w:pPr>
    </w:p>
    <w:p w14:paraId="4E8CDAF1" w14:textId="2CD2ED08" w:rsidR="00295ED1" w:rsidRDefault="007D4C2F" w:rsidP="007D4C2F">
      <w:pPr>
        <w:pStyle w:val="NoSpacing"/>
        <w:spacing w:line="480" w:lineRule="auto"/>
        <w:jc w:val="both"/>
        <w:rPr>
          <w:rFonts w:ascii="Arial" w:hAnsi="Arial" w:cs="Arial"/>
          <w:sz w:val="24"/>
          <w:szCs w:val="24"/>
        </w:rPr>
      </w:pPr>
      <w:r>
        <w:rPr>
          <w:rFonts w:ascii="Arial" w:hAnsi="Arial" w:cs="Arial"/>
          <w:sz w:val="24"/>
          <w:szCs w:val="24"/>
        </w:rPr>
        <w:t>[58]</w:t>
      </w:r>
      <w:r>
        <w:rPr>
          <w:rFonts w:ascii="Arial" w:hAnsi="Arial" w:cs="Arial"/>
          <w:sz w:val="24"/>
          <w:szCs w:val="24"/>
        </w:rPr>
        <w:tab/>
      </w:r>
      <w:r w:rsidR="000E21D8">
        <w:rPr>
          <w:rFonts w:ascii="Arial" w:hAnsi="Arial" w:cs="Arial"/>
          <w:sz w:val="24"/>
          <w:szCs w:val="24"/>
        </w:rPr>
        <w:t>First</w:t>
      </w:r>
      <w:r w:rsidR="00641B73">
        <w:rPr>
          <w:rFonts w:ascii="Arial" w:hAnsi="Arial" w:cs="Arial"/>
          <w:sz w:val="24"/>
          <w:szCs w:val="24"/>
        </w:rPr>
        <w:t>:</w:t>
      </w:r>
      <w:r w:rsidR="000E21D8">
        <w:rPr>
          <w:rFonts w:ascii="Arial" w:hAnsi="Arial" w:cs="Arial"/>
          <w:sz w:val="24"/>
          <w:szCs w:val="24"/>
        </w:rPr>
        <w:t xml:space="preserve"> the power to vary could not have over</w:t>
      </w:r>
      <w:r w:rsidR="004C355B">
        <w:rPr>
          <w:rFonts w:ascii="Arial" w:hAnsi="Arial" w:cs="Arial"/>
          <w:sz w:val="24"/>
          <w:szCs w:val="24"/>
        </w:rPr>
        <w:t xml:space="preserve">ridden </w:t>
      </w:r>
      <w:r w:rsidR="00990C18">
        <w:rPr>
          <w:rFonts w:ascii="Arial" w:hAnsi="Arial" w:cs="Arial"/>
          <w:sz w:val="24"/>
          <w:szCs w:val="24"/>
        </w:rPr>
        <w:t xml:space="preserve">the requirement inherent to all </w:t>
      </w:r>
      <w:r w:rsidR="007B1487">
        <w:rPr>
          <w:rFonts w:ascii="Arial" w:hAnsi="Arial" w:cs="Arial"/>
          <w:sz w:val="24"/>
          <w:szCs w:val="24"/>
        </w:rPr>
        <w:t>t</w:t>
      </w:r>
      <w:r w:rsidR="002F74AE">
        <w:rPr>
          <w:rFonts w:ascii="Arial" w:hAnsi="Arial" w:cs="Arial"/>
          <w:sz w:val="24"/>
          <w:szCs w:val="24"/>
        </w:rPr>
        <w:t>rust</w:t>
      </w:r>
      <w:r w:rsidR="00310FEF">
        <w:rPr>
          <w:rFonts w:ascii="Arial" w:hAnsi="Arial" w:cs="Arial"/>
          <w:sz w:val="24"/>
          <w:szCs w:val="24"/>
        </w:rPr>
        <w:t xml:space="preserve">s that decisions must be made </w:t>
      </w:r>
      <w:r w:rsidR="000C1238">
        <w:rPr>
          <w:rFonts w:ascii="Arial" w:hAnsi="Arial" w:cs="Arial"/>
          <w:sz w:val="24"/>
          <w:szCs w:val="24"/>
        </w:rPr>
        <w:t xml:space="preserve">in the best interest of the </w:t>
      </w:r>
      <w:r w:rsidR="002F74AE">
        <w:rPr>
          <w:rFonts w:ascii="Arial" w:hAnsi="Arial" w:cs="Arial"/>
          <w:sz w:val="24"/>
          <w:szCs w:val="24"/>
        </w:rPr>
        <w:t>Trust</w:t>
      </w:r>
      <w:r w:rsidR="000C1238">
        <w:rPr>
          <w:rFonts w:ascii="Arial" w:hAnsi="Arial" w:cs="Arial"/>
          <w:sz w:val="24"/>
          <w:szCs w:val="24"/>
        </w:rPr>
        <w:t xml:space="preserve"> and </w:t>
      </w:r>
      <w:r w:rsidR="000D3ED9">
        <w:rPr>
          <w:rFonts w:ascii="Arial" w:hAnsi="Arial" w:cs="Arial"/>
          <w:sz w:val="24"/>
          <w:szCs w:val="24"/>
        </w:rPr>
        <w:t xml:space="preserve">the beneficiaries. It may be contended that the removal </w:t>
      </w:r>
      <w:r w:rsidR="002A3AD7">
        <w:rPr>
          <w:rFonts w:ascii="Arial" w:hAnsi="Arial" w:cs="Arial"/>
          <w:sz w:val="24"/>
          <w:szCs w:val="24"/>
        </w:rPr>
        <w:t xml:space="preserve">of beneficiaries was </w:t>
      </w:r>
      <w:r w:rsidR="00C87B5F">
        <w:rPr>
          <w:rFonts w:ascii="Arial" w:hAnsi="Arial" w:cs="Arial"/>
          <w:sz w:val="24"/>
          <w:szCs w:val="24"/>
        </w:rPr>
        <w:t xml:space="preserve">neutral when it comes to the </w:t>
      </w:r>
      <w:r w:rsidR="002F74AE">
        <w:rPr>
          <w:rFonts w:ascii="Arial" w:hAnsi="Arial" w:cs="Arial"/>
          <w:sz w:val="24"/>
          <w:szCs w:val="24"/>
        </w:rPr>
        <w:t>Trust</w:t>
      </w:r>
      <w:r w:rsidR="00C87B5F">
        <w:rPr>
          <w:rFonts w:ascii="Arial" w:hAnsi="Arial" w:cs="Arial"/>
          <w:sz w:val="24"/>
          <w:szCs w:val="24"/>
        </w:rPr>
        <w:t xml:space="preserve"> </w:t>
      </w:r>
      <w:r w:rsidR="00AA381D">
        <w:rPr>
          <w:rFonts w:ascii="Arial" w:hAnsi="Arial" w:cs="Arial"/>
          <w:sz w:val="24"/>
          <w:szCs w:val="24"/>
        </w:rPr>
        <w:t xml:space="preserve">as this did </w:t>
      </w:r>
      <w:r w:rsidR="00FD7817">
        <w:rPr>
          <w:rFonts w:ascii="Arial" w:hAnsi="Arial" w:cs="Arial"/>
          <w:sz w:val="24"/>
          <w:szCs w:val="24"/>
        </w:rPr>
        <w:t xml:space="preserve">not involve </w:t>
      </w:r>
      <w:r w:rsidR="005F7C25">
        <w:rPr>
          <w:rFonts w:ascii="Arial" w:hAnsi="Arial" w:cs="Arial"/>
          <w:sz w:val="24"/>
          <w:szCs w:val="24"/>
        </w:rPr>
        <w:t xml:space="preserve">any distribution of </w:t>
      </w:r>
      <w:r w:rsidR="002F74AE">
        <w:rPr>
          <w:rFonts w:ascii="Arial" w:hAnsi="Arial" w:cs="Arial"/>
          <w:sz w:val="24"/>
          <w:szCs w:val="24"/>
        </w:rPr>
        <w:t>Trust</w:t>
      </w:r>
      <w:r w:rsidR="00AA381D">
        <w:rPr>
          <w:rFonts w:ascii="Arial" w:hAnsi="Arial" w:cs="Arial"/>
          <w:sz w:val="24"/>
          <w:szCs w:val="24"/>
        </w:rPr>
        <w:t xml:space="preserve"> assets</w:t>
      </w:r>
      <w:r w:rsidR="00FD7817">
        <w:rPr>
          <w:rFonts w:ascii="Arial" w:hAnsi="Arial" w:cs="Arial"/>
          <w:sz w:val="24"/>
          <w:szCs w:val="24"/>
        </w:rPr>
        <w:t xml:space="preserve"> or a change of management strategy in respect of such assets. </w:t>
      </w:r>
      <w:r w:rsidR="00CD7623">
        <w:rPr>
          <w:rFonts w:ascii="Arial" w:hAnsi="Arial" w:cs="Arial"/>
          <w:sz w:val="24"/>
          <w:szCs w:val="24"/>
        </w:rPr>
        <w:t xml:space="preserve">The removal of the beneficiaries, and with it the removal of all hope </w:t>
      </w:r>
      <w:r w:rsidR="00D9541E">
        <w:rPr>
          <w:rFonts w:ascii="Arial" w:hAnsi="Arial" w:cs="Arial"/>
          <w:sz w:val="24"/>
          <w:szCs w:val="24"/>
        </w:rPr>
        <w:t xml:space="preserve">for them or their families to eventually receive </w:t>
      </w:r>
      <w:r w:rsidR="001124CA">
        <w:rPr>
          <w:rFonts w:ascii="Arial" w:hAnsi="Arial" w:cs="Arial"/>
          <w:sz w:val="24"/>
          <w:szCs w:val="24"/>
        </w:rPr>
        <w:t xml:space="preserve">millions from the </w:t>
      </w:r>
      <w:r w:rsidR="002F74AE">
        <w:rPr>
          <w:rFonts w:ascii="Arial" w:hAnsi="Arial" w:cs="Arial"/>
          <w:sz w:val="24"/>
          <w:szCs w:val="24"/>
        </w:rPr>
        <w:t>Trust</w:t>
      </w:r>
      <w:r w:rsidR="001124CA">
        <w:rPr>
          <w:rFonts w:ascii="Arial" w:hAnsi="Arial" w:cs="Arial"/>
          <w:sz w:val="24"/>
          <w:szCs w:val="24"/>
        </w:rPr>
        <w:t xml:space="preserve"> cannot, in any manner whatsoever, be justified a</w:t>
      </w:r>
      <w:r w:rsidR="00641B73">
        <w:rPr>
          <w:rFonts w:ascii="Arial" w:hAnsi="Arial" w:cs="Arial"/>
          <w:sz w:val="24"/>
          <w:szCs w:val="24"/>
        </w:rPr>
        <w:t>s</w:t>
      </w:r>
      <w:r w:rsidR="001124CA">
        <w:rPr>
          <w:rFonts w:ascii="Arial" w:hAnsi="Arial" w:cs="Arial"/>
          <w:sz w:val="24"/>
          <w:szCs w:val="24"/>
        </w:rPr>
        <w:t xml:space="preserve"> being in their interest.</w:t>
      </w:r>
    </w:p>
    <w:p w14:paraId="0CB83CF4" w14:textId="77777777" w:rsidR="007B1487" w:rsidRPr="00403DB2" w:rsidRDefault="007B1487" w:rsidP="007B1487">
      <w:pPr>
        <w:pStyle w:val="NoSpacing"/>
        <w:spacing w:line="480" w:lineRule="auto"/>
        <w:jc w:val="both"/>
        <w:rPr>
          <w:rFonts w:ascii="Arial" w:hAnsi="Arial" w:cs="Arial"/>
          <w:sz w:val="24"/>
          <w:szCs w:val="24"/>
        </w:rPr>
      </w:pPr>
    </w:p>
    <w:p w14:paraId="13070841" w14:textId="50356E3D" w:rsidR="00B10195" w:rsidRDefault="007D4C2F" w:rsidP="007D4C2F">
      <w:pPr>
        <w:pStyle w:val="NoSpacing"/>
        <w:spacing w:line="480" w:lineRule="auto"/>
        <w:jc w:val="both"/>
        <w:rPr>
          <w:rFonts w:ascii="Arial" w:hAnsi="Arial" w:cs="Arial"/>
          <w:sz w:val="24"/>
          <w:szCs w:val="24"/>
        </w:rPr>
      </w:pPr>
      <w:r>
        <w:rPr>
          <w:rFonts w:ascii="Arial" w:hAnsi="Arial" w:cs="Arial"/>
          <w:sz w:val="24"/>
          <w:szCs w:val="24"/>
        </w:rPr>
        <w:t>[59]</w:t>
      </w:r>
      <w:r>
        <w:rPr>
          <w:rFonts w:ascii="Arial" w:hAnsi="Arial" w:cs="Arial"/>
          <w:sz w:val="24"/>
          <w:szCs w:val="24"/>
        </w:rPr>
        <w:tab/>
      </w:r>
      <w:r w:rsidR="001124CA">
        <w:rPr>
          <w:rFonts w:ascii="Arial" w:hAnsi="Arial" w:cs="Arial"/>
          <w:sz w:val="24"/>
          <w:szCs w:val="24"/>
        </w:rPr>
        <w:t>Second</w:t>
      </w:r>
      <w:r w:rsidR="00641B73">
        <w:rPr>
          <w:rFonts w:ascii="Arial" w:hAnsi="Arial" w:cs="Arial"/>
          <w:sz w:val="24"/>
          <w:szCs w:val="24"/>
        </w:rPr>
        <w:t xml:space="preserve">: the removal of beneficiaries from their </w:t>
      </w:r>
      <w:r w:rsidR="0093424C">
        <w:rPr>
          <w:rFonts w:ascii="Arial" w:hAnsi="Arial" w:cs="Arial"/>
          <w:sz w:val="24"/>
          <w:szCs w:val="24"/>
        </w:rPr>
        <w:t xml:space="preserve">perspective amounted to the revocation of the </w:t>
      </w:r>
      <w:r w:rsidR="002F74AE">
        <w:rPr>
          <w:rFonts w:ascii="Arial" w:hAnsi="Arial" w:cs="Arial"/>
          <w:sz w:val="24"/>
          <w:szCs w:val="24"/>
        </w:rPr>
        <w:t>Trust</w:t>
      </w:r>
      <w:r w:rsidR="0093424C">
        <w:rPr>
          <w:rFonts w:ascii="Arial" w:hAnsi="Arial" w:cs="Arial"/>
          <w:sz w:val="24"/>
          <w:szCs w:val="24"/>
        </w:rPr>
        <w:t xml:space="preserve"> and not </w:t>
      </w:r>
      <w:r w:rsidR="001F64D2">
        <w:rPr>
          <w:rFonts w:ascii="Arial" w:hAnsi="Arial" w:cs="Arial"/>
          <w:sz w:val="24"/>
          <w:szCs w:val="24"/>
        </w:rPr>
        <w:t>a</w:t>
      </w:r>
      <w:r w:rsidR="0093424C">
        <w:rPr>
          <w:rFonts w:ascii="Arial" w:hAnsi="Arial" w:cs="Arial"/>
          <w:sz w:val="24"/>
          <w:szCs w:val="24"/>
        </w:rPr>
        <w:t xml:space="preserve"> </w:t>
      </w:r>
      <w:r w:rsidR="007E5066">
        <w:rPr>
          <w:rFonts w:ascii="Arial" w:hAnsi="Arial" w:cs="Arial"/>
          <w:sz w:val="24"/>
          <w:szCs w:val="24"/>
        </w:rPr>
        <w:t xml:space="preserve">variation of the </w:t>
      </w:r>
      <w:r w:rsidR="0093424C">
        <w:rPr>
          <w:rFonts w:ascii="Arial" w:hAnsi="Arial" w:cs="Arial"/>
          <w:sz w:val="24"/>
          <w:szCs w:val="24"/>
        </w:rPr>
        <w:t xml:space="preserve">provisions of the </w:t>
      </w:r>
      <w:r w:rsidR="002F74AE">
        <w:rPr>
          <w:rFonts w:ascii="Arial" w:hAnsi="Arial" w:cs="Arial"/>
          <w:sz w:val="24"/>
          <w:szCs w:val="24"/>
        </w:rPr>
        <w:t>Trust</w:t>
      </w:r>
      <w:r w:rsidR="007E5066">
        <w:rPr>
          <w:rFonts w:ascii="Arial" w:hAnsi="Arial" w:cs="Arial"/>
          <w:sz w:val="24"/>
          <w:szCs w:val="24"/>
        </w:rPr>
        <w:t>. As I pointed out above</w:t>
      </w:r>
      <w:r w:rsidR="001526BA">
        <w:rPr>
          <w:rFonts w:ascii="Arial" w:hAnsi="Arial" w:cs="Arial"/>
          <w:sz w:val="24"/>
          <w:szCs w:val="24"/>
        </w:rPr>
        <w:t>,</w:t>
      </w:r>
      <w:r w:rsidR="007E5066">
        <w:rPr>
          <w:rFonts w:ascii="Arial" w:hAnsi="Arial" w:cs="Arial"/>
          <w:sz w:val="24"/>
          <w:szCs w:val="24"/>
        </w:rPr>
        <w:t xml:space="preserve"> </w:t>
      </w:r>
      <w:r w:rsidR="0003305B">
        <w:rPr>
          <w:rFonts w:ascii="Arial" w:hAnsi="Arial" w:cs="Arial"/>
          <w:sz w:val="24"/>
          <w:szCs w:val="24"/>
        </w:rPr>
        <w:t xml:space="preserve">the concepts of revocation and variation </w:t>
      </w:r>
      <w:r w:rsidR="001526BA">
        <w:rPr>
          <w:rFonts w:ascii="Arial" w:hAnsi="Arial" w:cs="Arial"/>
          <w:sz w:val="24"/>
          <w:szCs w:val="24"/>
        </w:rPr>
        <w:t>are</w:t>
      </w:r>
      <w:r w:rsidR="0003305B">
        <w:rPr>
          <w:rFonts w:ascii="Arial" w:hAnsi="Arial" w:cs="Arial"/>
          <w:sz w:val="24"/>
          <w:szCs w:val="24"/>
        </w:rPr>
        <w:t xml:space="preserve"> not the same when used in the context of </w:t>
      </w:r>
      <w:r w:rsidR="002F74AE">
        <w:rPr>
          <w:rFonts w:ascii="Arial" w:hAnsi="Arial" w:cs="Arial"/>
          <w:sz w:val="24"/>
          <w:szCs w:val="24"/>
        </w:rPr>
        <w:t>Trust</w:t>
      </w:r>
      <w:r w:rsidR="004C355B">
        <w:rPr>
          <w:rFonts w:ascii="Arial" w:hAnsi="Arial" w:cs="Arial"/>
          <w:sz w:val="24"/>
          <w:szCs w:val="24"/>
        </w:rPr>
        <w:t>s</w:t>
      </w:r>
      <w:r w:rsidR="0003305B">
        <w:rPr>
          <w:rFonts w:ascii="Arial" w:hAnsi="Arial" w:cs="Arial"/>
          <w:sz w:val="24"/>
          <w:szCs w:val="24"/>
        </w:rPr>
        <w:t xml:space="preserve"> and thus it is clear </w:t>
      </w:r>
      <w:r w:rsidR="00274624">
        <w:rPr>
          <w:rFonts w:ascii="Arial" w:hAnsi="Arial" w:cs="Arial"/>
          <w:sz w:val="24"/>
          <w:szCs w:val="24"/>
        </w:rPr>
        <w:t xml:space="preserve">that </w:t>
      </w:r>
      <w:r w:rsidR="009938FB">
        <w:rPr>
          <w:rFonts w:ascii="Arial" w:hAnsi="Arial" w:cs="Arial"/>
          <w:sz w:val="24"/>
          <w:szCs w:val="24"/>
        </w:rPr>
        <w:t>the power to vary does not necessarily include the power to revoke.</w:t>
      </w:r>
    </w:p>
    <w:p w14:paraId="0FD44E27" w14:textId="77777777" w:rsidR="00295ED1" w:rsidRDefault="00295ED1" w:rsidP="00295ED1">
      <w:pPr>
        <w:pStyle w:val="NoSpacing"/>
        <w:spacing w:line="480" w:lineRule="auto"/>
        <w:jc w:val="both"/>
        <w:rPr>
          <w:rFonts w:ascii="Arial" w:hAnsi="Arial" w:cs="Arial"/>
          <w:sz w:val="24"/>
          <w:szCs w:val="24"/>
        </w:rPr>
      </w:pPr>
    </w:p>
    <w:p w14:paraId="5EC6EBE8" w14:textId="1A37228E" w:rsidR="004E2999" w:rsidRDefault="007D4C2F" w:rsidP="007D4C2F">
      <w:pPr>
        <w:pStyle w:val="NoSpacing"/>
        <w:spacing w:line="480" w:lineRule="auto"/>
        <w:jc w:val="both"/>
        <w:rPr>
          <w:rFonts w:ascii="Arial" w:hAnsi="Arial" w:cs="Arial"/>
          <w:sz w:val="24"/>
          <w:szCs w:val="24"/>
        </w:rPr>
      </w:pPr>
      <w:r>
        <w:rPr>
          <w:rFonts w:ascii="Arial" w:hAnsi="Arial" w:cs="Arial"/>
          <w:sz w:val="24"/>
          <w:szCs w:val="24"/>
        </w:rPr>
        <w:lastRenderedPageBreak/>
        <w:t>[60]</w:t>
      </w:r>
      <w:r>
        <w:rPr>
          <w:rFonts w:ascii="Arial" w:hAnsi="Arial" w:cs="Arial"/>
          <w:sz w:val="24"/>
          <w:szCs w:val="24"/>
        </w:rPr>
        <w:tab/>
      </w:r>
      <w:r w:rsidR="00B10195">
        <w:rPr>
          <w:rFonts w:ascii="Arial" w:hAnsi="Arial" w:cs="Arial"/>
          <w:sz w:val="24"/>
          <w:szCs w:val="24"/>
        </w:rPr>
        <w:t xml:space="preserve">Third: the clause in the </w:t>
      </w:r>
      <w:r w:rsidR="002F74AE">
        <w:rPr>
          <w:rFonts w:ascii="Arial" w:hAnsi="Arial" w:cs="Arial"/>
          <w:sz w:val="24"/>
          <w:szCs w:val="24"/>
        </w:rPr>
        <w:t>Trust</w:t>
      </w:r>
      <w:r w:rsidR="00B10195">
        <w:rPr>
          <w:rFonts w:ascii="Arial" w:hAnsi="Arial" w:cs="Arial"/>
          <w:sz w:val="24"/>
          <w:szCs w:val="24"/>
        </w:rPr>
        <w:t xml:space="preserve"> </w:t>
      </w:r>
      <w:r w:rsidR="007B1487">
        <w:rPr>
          <w:rFonts w:ascii="Arial" w:hAnsi="Arial" w:cs="Arial"/>
          <w:sz w:val="24"/>
          <w:szCs w:val="24"/>
        </w:rPr>
        <w:t>D</w:t>
      </w:r>
      <w:r w:rsidR="00B10195">
        <w:rPr>
          <w:rFonts w:ascii="Arial" w:hAnsi="Arial" w:cs="Arial"/>
          <w:sz w:val="24"/>
          <w:szCs w:val="24"/>
        </w:rPr>
        <w:t xml:space="preserve">eed (clause 1.6) stipulating the beneficiaries is a </w:t>
      </w:r>
      <w:r w:rsidR="00BF0D87">
        <w:rPr>
          <w:rFonts w:ascii="Arial" w:hAnsi="Arial" w:cs="Arial"/>
          <w:sz w:val="24"/>
          <w:szCs w:val="24"/>
        </w:rPr>
        <w:t>stand-alone</w:t>
      </w:r>
      <w:r w:rsidR="00650B1F">
        <w:rPr>
          <w:rFonts w:ascii="Arial" w:hAnsi="Arial" w:cs="Arial"/>
          <w:sz w:val="24"/>
          <w:szCs w:val="24"/>
        </w:rPr>
        <w:t xml:space="preserve"> clause in the sense that the beneficiaries are in essence bystanders </w:t>
      </w:r>
      <w:r w:rsidR="003E2D9B">
        <w:rPr>
          <w:rFonts w:ascii="Arial" w:hAnsi="Arial" w:cs="Arial"/>
          <w:sz w:val="24"/>
          <w:szCs w:val="24"/>
        </w:rPr>
        <w:t xml:space="preserve">when it comes to the management of the </w:t>
      </w:r>
      <w:r w:rsidR="002F74AE">
        <w:rPr>
          <w:rFonts w:ascii="Arial" w:hAnsi="Arial" w:cs="Arial"/>
          <w:sz w:val="24"/>
          <w:szCs w:val="24"/>
        </w:rPr>
        <w:t>Trust</w:t>
      </w:r>
      <w:r w:rsidR="003E2D9B">
        <w:rPr>
          <w:rFonts w:ascii="Arial" w:hAnsi="Arial" w:cs="Arial"/>
          <w:sz w:val="24"/>
          <w:szCs w:val="24"/>
        </w:rPr>
        <w:t xml:space="preserve"> and the powers exercised by the </w:t>
      </w:r>
      <w:r w:rsidR="007B1487">
        <w:rPr>
          <w:rFonts w:ascii="Arial" w:hAnsi="Arial" w:cs="Arial"/>
          <w:sz w:val="24"/>
          <w:szCs w:val="24"/>
        </w:rPr>
        <w:t>t</w:t>
      </w:r>
      <w:r w:rsidR="002F74AE">
        <w:rPr>
          <w:rFonts w:ascii="Arial" w:hAnsi="Arial" w:cs="Arial"/>
          <w:sz w:val="24"/>
          <w:szCs w:val="24"/>
        </w:rPr>
        <w:t>rust</w:t>
      </w:r>
      <w:r w:rsidR="003E2D9B">
        <w:rPr>
          <w:rFonts w:ascii="Arial" w:hAnsi="Arial" w:cs="Arial"/>
          <w:sz w:val="24"/>
          <w:szCs w:val="24"/>
        </w:rPr>
        <w:t>ees pendin</w:t>
      </w:r>
      <w:r w:rsidR="009575CD">
        <w:rPr>
          <w:rFonts w:ascii="Arial" w:hAnsi="Arial" w:cs="Arial"/>
          <w:sz w:val="24"/>
          <w:szCs w:val="24"/>
        </w:rPr>
        <w:t xml:space="preserve">g the vesting date. It is clear from this clause that the question of further or other </w:t>
      </w:r>
      <w:r w:rsidR="00570239">
        <w:rPr>
          <w:rFonts w:ascii="Arial" w:hAnsi="Arial" w:cs="Arial"/>
          <w:sz w:val="24"/>
          <w:szCs w:val="24"/>
        </w:rPr>
        <w:t>beneficiaries was considered</w:t>
      </w:r>
      <w:r w:rsidR="001526BA">
        <w:rPr>
          <w:rFonts w:ascii="Arial" w:hAnsi="Arial" w:cs="Arial"/>
          <w:sz w:val="24"/>
          <w:szCs w:val="24"/>
        </w:rPr>
        <w:t>,</w:t>
      </w:r>
      <w:r w:rsidR="00570239">
        <w:rPr>
          <w:rFonts w:ascii="Arial" w:hAnsi="Arial" w:cs="Arial"/>
          <w:sz w:val="24"/>
          <w:szCs w:val="24"/>
        </w:rPr>
        <w:t xml:space="preserve"> </w:t>
      </w:r>
      <w:r w:rsidR="003B6573">
        <w:rPr>
          <w:rFonts w:ascii="Arial" w:hAnsi="Arial" w:cs="Arial"/>
          <w:sz w:val="24"/>
          <w:szCs w:val="24"/>
        </w:rPr>
        <w:t>who out of</w:t>
      </w:r>
      <w:r w:rsidR="00570239">
        <w:rPr>
          <w:rFonts w:ascii="Arial" w:hAnsi="Arial" w:cs="Arial"/>
          <w:sz w:val="24"/>
          <w:szCs w:val="24"/>
        </w:rPr>
        <w:t xml:space="preserve"> necessity </w:t>
      </w:r>
      <w:r w:rsidR="00A152D8">
        <w:rPr>
          <w:rFonts w:ascii="Arial" w:hAnsi="Arial" w:cs="Arial"/>
          <w:sz w:val="24"/>
          <w:szCs w:val="24"/>
        </w:rPr>
        <w:t xml:space="preserve">had to come from </w:t>
      </w:r>
      <w:r w:rsidR="008C76EF">
        <w:rPr>
          <w:rFonts w:ascii="Arial" w:hAnsi="Arial" w:cs="Arial"/>
          <w:sz w:val="24"/>
          <w:szCs w:val="24"/>
        </w:rPr>
        <w:t xml:space="preserve">persons outside </w:t>
      </w:r>
      <w:r w:rsidR="00A152D8">
        <w:rPr>
          <w:rFonts w:ascii="Arial" w:hAnsi="Arial" w:cs="Arial"/>
          <w:sz w:val="24"/>
          <w:szCs w:val="24"/>
        </w:rPr>
        <w:t xml:space="preserve">the immediate family. The </w:t>
      </w:r>
      <w:r w:rsidR="002F74AE">
        <w:rPr>
          <w:rFonts w:ascii="Arial" w:hAnsi="Arial" w:cs="Arial"/>
          <w:sz w:val="24"/>
          <w:szCs w:val="24"/>
        </w:rPr>
        <w:t>Trust</w:t>
      </w:r>
      <w:r w:rsidR="00A152D8">
        <w:rPr>
          <w:rFonts w:ascii="Arial" w:hAnsi="Arial" w:cs="Arial"/>
          <w:sz w:val="24"/>
          <w:szCs w:val="24"/>
        </w:rPr>
        <w:t xml:space="preserve"> </w:t>
      </w:r>
      <w:r w:rsidR="007B1487">
        <w:rPr>
          <w:rFonts w:ascii="Arial" w:hAnsi="Arial" w:cs="Arial"/>
          <w:sz w:val="24"/>
          <w:szCs w:val="24"/>
        </w:rPr>
        <w:t>D</w:t>
      </w:r>
      <w:r w:rsidR="00A152D8">
        <w:rPr>
          <w:rFonts w:ascii="Arial" w:hAnsi="Arial" w:cs="Arial"/>
          <w:sz w:val="24"/>
          <w:szCs w:val="24"/>
        </w:rPr>
        <w:t xml:space="preserve">eed in clause </w:t>
      </w:r>
      <w:r w:rsidR="00AB0026">
        <w:rPr>
          <w:rFonts w:ascii="Arial" w:hAnsi="Arial" w:cs="Arial"/>
          <w:sz w:val="24"/>
          <w:szCs w:val="24"/>
        </w:rPr>
        <w:t xml:space="preserve">1.6.4 </w:t>
      </w:r>
      <w:r w:rsidR="00082D32">
        <w:rPr>
          <w:rFonts w:ascii="Arial" w:hAnsi="Arial" w:cs="Arial"/>
          <w:sz w:val="24"/>
          <w:szCs w:val="24"/>
        </w:rPr>
        <w:t xml:space="preserve">indicates, </w:t>
      </w:r>
      <w:r w:rsidR="00EF4FC0">
        <w:rPr>
          <w:rFonts w:ascii="Arial" w:hAnsi="Arial" w:cs="Arial"/>
          <w:sz w:val="24"/>
          <w:szCs w:val="24"/>
        </w:rPr>
        <w:t xml:space="preserve">who </w:t>
      </w:r>
      <w:r w:rsidR="00082D32">
        <w:rPr>
          <w:rFonts w:ascii="Arial" w:hAnsi="Arial" w:cs="Arial"/>
          <w:sz w:val="24"/>
          <w:szCs w:val="24"/>
        </w:rPr>
        <w:t>in addition to the siblings</w:t>
      </w:r>
      <w:r w:rsidR="00EF4FC0">
        <w:rPr>
          <w:rFonts w:ascii="Arial" w:hAnsi="Arial" w:cs="Arial"/>
          <w:sz w:val="24"/>
          <w:szCs w:val="24"/>
        </w:rPr>
        <w:t xml:space="preserve"> could be considered as beneficiaries</w:t>
      </w:r>
      <w:r w:rsidR="00B03712">
        <w:rPr>
          <w:rFonts w:ascii="Arial" w:hAnsi="Arial" w:cs="Arial"/>
          <w:sz w:val="24"/>
          <w:szCs w:val="24"/>
        </w:rPr>
        <w:t>, and</w:t>
      </w:r>
      <w:r w:rsidR="00EF4FC0">
        <w:rPr>
          <w:rFonts w:ascii="Arial" w:hAnsi="Arial" w:cs="Arial"/>
          <w:sz w:val="24"/>
          <w:szCs w:val="24"/>
        </w:rPr>
        <w:t xml:space="preserve"> states the position</w:t>
      </w:r>
      <w:r w:rsidR="00B03712">
        <w:rPr>
          <w:rFonts w:ascii="Arial" w:hAnsi="Arial" w:cs="Arial"/>
          <w:sz w:val="24"/>
          <w:szCs w:val="24"/>
        </w:rPr>
        <w:t xml:space="preserve"> as</w:t>
      </w:r>
      <w:r w:rsidR="00082D32">
        <w:rPr>
          <w:rFonts w:ascii="Arial" w:hAnsi="Arial" w:cs="Arial"/>
          <w:sz w:val="24"/>
          <w:szCs w:val="24"/>
        </w:rPr>
        <w:t xml:space="preserve"> </w:t>
      </w:r>
      <w:r w:rsidR="00557470">
        <w:rPr>
          <w:rFonts w:ascii="Arial" w:hAnsi="Arial" w:cs="Arial"/>
          <w:sz w:val="24"/>
          <w:szCs w:val="24"/>
        </w:rPr>
        <w:t xml:space="preserve">‘such other persons as the </w:t>
      </w:r>
      <w:r w:rsidR="007B1487">
        <w:rPr>
          <w:rFonts w:ascii="Arial" w:hAnsi="Arial" w:cs="Arial"/>
          <w:sz w:val="24"/>
          <w:szCs w:val="24"/>
        </w:rPr>
        <w:t>t</w:t>
      </w:r>
      <w:r w:rsidR="002F74AE">
        <w:rPr>
          <w:rFonts w:ascii="Arial" w:hAnsi="Arial" w:cs="Arial"/>
          <w:sz w:val="24"/>
          <w:szCs w:val="24"/>
        </w:rPr>
        <w:t>rust</w:t>
      </w:r>
      <w:r w:rsidR="00557470">
        <w:rPr>
          <w:rFonts w:ascii="Arial" w:hAnsi="Arial" w:cs="Arial"/>
          <w:sz w:val="24"/>
          <w:szCs w:val="24"/>
        </w:rPr>
        <w:t>ees m</w:t>
      </w:r>
      <w:r w:rsidR="00EE4C53">
        <w:rPr>
          <w:rFonts w:ascii="Arial" w:hAnsi="Arial" w:cs="Arial"/>
          <w:sz w:val="24"/>
          <w:szCs w:val="24"/>
        </w:rPr>
        <w:t>a</w:t>
      </w:r>
      <w:r w:rsidR="00557470">
        <w:rPr>
          <w:rFonts w:ascii="Arial" w:hAnsi="Arial" w:cs="Arial"/>
          <w:sz w:val="24"/>
          <w:szCs w:val="24"/>
        </w:rPr>
        <w:t>y unanimously</w:t>
      </w:r>
      <w:r w:rsidR="00EE4C53">
        <w:rPr>
          <w:rFonts w:ascii="Arial" w:hAnsi="Arial" w:cs="Arial"/>
          <w:sz w:val="24"/>
          <w:szCs w:val="24"/>
        </w:rPr>
        <w:t xml:space="preserve"> in their sole discretion decide’. It is clear that the primary beneficiaries </w:t>
      </w:r>
      <w:r w:rsidR="00CA043C">
        <w:rPr>
          <w:rFonts w:ascii="Arial" w:hAnsi="Arial" w:cs="Arial"/>
          <w:sz w:val="24"/>
          <w:szCs w:val="24"/>
        </w:rPr>
        <w:t>were the children of Floren</w:t>
      </w:r>
      <w:r w:rsidR="00082D32">
        <w:rPr>
          <w:rFonts w:ascii="Arial" w:hAnsi="Arial" w:cs="Arial"/>
          <w:sz w:val="24"/>
          <w:szCs w:val="24"/>
        </w:rPr>
        <w:t>z</w:t>
      </w:r>
      <w:r w:rsidR="00CA043C">
        <w:rPr>
          <w:rFonts w:ascii="Arial" w:hAnsi="Arial" w:cs="Arial"/>
          <w:sz w:val="24"/>
          <w:szCs w:val="24"/>
        </w:rPr>
        <w:t xml:space="preserve"> and Dorothea and then their </w:t>
      </w:r>
      <w:r w:rsidR="00BF0D87">
        <w:rPr>
          <w:rFonts w:ascii="Arial" w:hAnsi="Arial" w:cs="Arial"/>
          <w:sz w:val="24"/>
          <w:szCs w:val="24"/>
        </w:rPr>
        <w:t>descendants</w:t>
      </w:r>
      <w:r w:rsidR="00CA043C">
        <w:rPr>
          <w:rFonts w:ascii="Arial" w:hAnsi="Arial" w:cs="Arial"/>
          <w:sz w:val="24"/>
          <w:szCs w:val="24"/>
        </w:rPr>
        <w:t xml:space="preserve"> </w:t>
      </w:r>
      <w:r w:rsidR="00DB68D3">
        <w:rPr>
          <w:rFonts w:ascii="Arial" w:hAnsi="Arial" w:cs="Arial"/>
          <w:sz w:val="24"/>
          <w:szCs w:val="24"/>
        </w:rPr>
        <w:t xml:space="preserve">and </w:t>
      </w:r>
      <w:r w:rsidR="000A3293">
        <w:rPr>
          <w:rFonts w:ascii="Arial" w:hAnsi="Arial" w:cs="Arial"/>
          <w:sz w:val="24"/>
          <w:szCs w:val="24"/>
        </w:rPr>
        <w:t xml:space="preserve">then </w:t>
      </w:r>
      <w:r w:rsidR="00DB68D3">
        <w:rPr>
          <w:rFonts w:ascii="Arial" w:hAnsi="Arial" w:cs="Arial"/>
          <w:sz w:val="24"/>
          <w:szCs w:val="24"/>
        </w:rPr>
        <w:t xml:space="preserve">such other persons as the </w:t>
      </w:r>
      <w:r w:rsidR="007B1487">
        <w:rPr>
          <w:rFonts w:ascii="Arial" w:hAnsi="Arial" w:cs="Arial"/>
          <w:sz w:val="24"/>
          <w:szCs w:val="24"/>
        </w:rPr>
        <w:t>t</w:t>
      </w:r>
      <w:r w:rsidR="002F74AE">
        <w:rPr>
          <w:rFonts w:ascii="Arial" w:hAnsi="Arial" w:cs="Arial"/>
          <w:sz w:val="24"/>
          <w:szCs w:val="24"/>
        </w:rPr>
        <w:t>rust</w:t>
      </w:r>
      <w:r w:rsidR="00DB68D3">
        <w:rPr>
          <w:rFonts w:ascii="Arial" w:hAnsi="Arial" w:cs="Arial"/>
          <w:sz w:val="24"/>
          <w:szCs w:val="24"/>
        </w:rPr>
        <w:t xml:space="preserve">ees unanimously agreed upon. Despite clearly considering substitutes </w:t>
      </w:r>
      <w:r w:rsidR="00C3312D">
        <w:rPr>
          <w:rFonts w:ascii="Arial" w:hAnsi="Arial" w:cs="Arial"/>
          <w:sz w:val="24"/>
          <w:szCs w:val="24"/>
        </w:rPr>
        <w:t>for the children (the grand</w:t>
      </w:r>
      <w:r w:rsidR="00B928C3">
        <w:rPr>
          <w:rFonts w:ascii="Arial" w:hAnsi="Arial" w:cs="Arial"/>
          <w:sz w:val="24"/>
          <w:szCs w:val="24"/>
        </w:rPr>
        <w:t>children</w:t>
      </w:r>
      <w:r w:rsidR="009C5438">
        <w:rPr>
          <w:rFonts w:ascii="Arial" w:hAnsi="Arial" w:cs="Arial"/>
          <w:sz w:val="24"/>
          <w:szCs w:val="24"/>
        </w:rPr>
        <w:t>)</w:t>
      </w:r>
      <w:r w:rsidR="00B928C3">
        <w:rPr>
          <w:rFonts w:ascii="Arial" w:hAnsi="Arial" w:cs="Arial"/>
          <w:sz w:val="24"/>
          <w:szCs w:val="24"/>
        </w:rPr>
        <w:t xml:space="preserve">, and even additional persons there was clearly </w:t>
      </w:r>
      <w:r w:rsidR="00687042">
        <w:rPr>
          <w:rFonts w:ascii="Arial" w:hAnsi="Arial" w:cs="Arial"/>
          <w:sz w:val="24"/>
          <w:szCs w:val="24"/>
        </w:rPr>
        <w:t>unanimity</w:t>
      </w:r>
      <w:r w:rsidR="00040111">
        <w:rPr>
          <w:rFonts w:ascii="Arial" w:hAnsi="Arial" w:cs="Arial"/>
          <w:sz w:val="24"/>
          <w:szCs w:val="24"/>
        </w:rPr>
        <w:t xml:space="preserve"> in respect </w:t>
      </w:r>
      <w:r w:rsidR="009C5438">
        <w:rPr>
          <w:rFonts w:ascii="Arial" w:hAnsi="Arial" w:cs="Arial"/>
          <w:sz w:val="24"/>
          <w:szCs w:val="24"/>
        </w:rPr>
        <w:t xml:space="preserve">of </w:t>
      </w:r>
      <w:r w:rsidR="00687042">
        <w:rPr>
          <w:rFonts w:ascii="Arial" w:hAnsi="Arial" w:cs="Arial"/>
          <w:sz w:val="24"/>
          <w:szCs w:val="24"/>
        </w:rPr>
        <w:t xml:space="preserve">the </w:t>
      </w:r>
      <w:r w:rsidR="009C5438">
        <w:rPr>
          <w:rFonts w:ascii="Arial" w:hAnsi="Arial" w:cs="Arial"/>
          <w:sz w:val="24"/>
          <w:szCs w:val="24"/>
        </w:rPr>
        <w:t>princip</w:t>
      </w:r>
      <w:r w:rsidR="00426405">
        <w:rPr>
          <w:rFonts w:ascii="Arial" w:hAnsi="Arial" w:cs="Arial"/>
          <w:sz w:val="24"/>
          <w:szCs w:val="24"/>
        </w:rPr>
        <w:t>a</w:t>
      </w:r>
      <w:r w:rsidR="009C5438">
        <w:rPr>
          <w:rFonts w:ascii="Arial" w:hAnsi="Arial" w:cs="Arial"/>
          <w:sz w:val="24"/>
          <w:szCs w:val="24"/>
        </w:rPr>
        <w:t>l beneficiaries. If this possib</w:t>
      </w:r>
      <w:r w:rsidR="00687042">
        <w:rPr>
          <w:rFonts w:ascii="Arial" w:hAnsi="Arial" w:cs="Arial"/>
          <w:sz w:val="24"/>
          <w:szCs w:val="24"/>
        </w:rPr>
        <w:t xml:space="preserve">ility of the removal of </w:t>
      </w:r>
      <w:r w:rsidR="00E06E66">
        <w:rPr>
          <w:rFonts w:ascii="Arial" w:hAnsi="Arial" w:cs="Arial"/>
          <w:sz w:val="24"/>
          <w:szCs w:val="24"/>
        </w:rPr>
        <w:t>the ‘</w:t>
      </w:r>
      <w:r w:rsidR="004C223A">
        <w:rPr>
          <w:rFonts w:ascii="Arial" w:hAnsi="Arial" w:cs="Arial"/>
          <w:sz w:val="24"/>
          <w:szCs w:val="24"/>
        </w:rPr>
        <w:t>natural heirs</w:t>
      </w:r>
      <w:r w:rsidR="00426405">
        <w:rPr>
          <w:rFonts w:ascii="Arial" w:hAnsi="Arial" w:cs="Arial"/>
          <w:sz w:val="24"/>
          <w:szCs w:val="24"/>
        </w:rPr>
        <w:t>’</w:t>
      </w:r>
      <w:r w:rsidR="00E06E66">
        <w:rPr>
          <w:rFonts w:ascii="Arial" w:hAnsi="Arial" w:cs="Arial"/>
          <w:sz w:val="24"/>
          <w:szCs w:val="24"/>
        </w:rPr>
        <w:t xml:space="preserve"> </w:t>
      </w:r>
      <w:r w:rsidR="009C5438">
        <w:rPr>
          <w:rFonts w:ascii="Arial" w:hAnsi="Arial" w:cs="Arial"/>
          <w:sz w:val="24"/>
          <w:szCs w:val="24"/>
        </w:rPr>
        <w:t xml:space="preserve">was </w:t>
      </w:r>
      <w:r w:rsidR="0038127A">
        <w:rPr>
          <w:rFonts w:ascii="Arial" w:hAnsi="Arial" w:cs="Arial"/>
          <w:sz w:val="24"/>
          <w:szCs w:val="24"/>
        </w:rPr>
        <w:t>contemplated at all</w:t>
      </w:r>
      <w:r w:rsidR="000A3293">
        <w:rPr>
          <w:rFonts w:ascii="Arial" w:hAnsi="Arial" w:cs="Arial"/>
          <w:sz w:val="24"/>
          <w:szCs w:val="24"/>
        </w:rPr>
        <w:t>,</w:t>
      </w:r>
      <w:r w:rsidR="0038127A">
        <w:rPr>
          <w:rFonts w:ascii="Arial" w:hAnsi="Arial" w:cs="Arial"/>
          <w:sz w:val="24"/>
          <w:szCs w:val="24"/>
        </w:rPr>
        <w:t xml:space="preserve"> this would have </w:t>
      </w:r>
      <w:r w:rsidR="0000493C">
        <w:rPr>
          <w:rFonts w:ascii="Arial" w:hAnsi="Arial" w:cs="Arial"/>
          <w:sz w:val="24"/>
          <w:szCs w:val="24"/>
        </w:rPr>
        <w:t xml:space="preserve">featured in this clause where it </w:t>
      </w:r>
      <w:r w:rsidR="006004EE">
        <w:rPr>
          <w:rFonts w:ascii="Arial" w:hAnsi="Arial" w:cs="Arial"/>
          <w:sz w:val="24"/>
          <w:szCs w:val="24"/>
        </w:rPr>
        <w:t>w</w:t>
      </w:r>
      <w:r w:rsidR="0000493C">
        <w:rPr>
          <w:rFonts w:ascii="Arial" w:hAnsi="Arial" w:cs="Arial"/>
          <w:sz w:val="24"/>
          <w:szCs w:val="24"/>
        </w:rPr>
        <w:t xml:space="preserve">ould logically fit in and not </w:t>
      </w:r>
      <w:r w:rsidR="004E2999">
        <w:rPr>
          <w:rFonts w:ascii="Arial" w:hAnsi="Arial" w:cs="Arial"/>
          <w:sz w:val="24"/>
          <w:szCs w:val="24"/>
        </w:rPr>
        <w:t>in a general variation clause.</w:t>
      </w:r>
    </w:p>
    <w:p w14:paraId="105516E6" w14:textId="77777777" w:rsidR="00295ED1" w:rsidRDefault="00295ED1" w:rsidP="00295ED1">
      <w:pPr>
        <w:pStyle w:val="NoSpacing"/>
        <w:spacing w:line="480" w:lineRule="auto"/>
        <w:jc w:val="both"/>
        <w:rPr>
          <w:rFonts w:ascii="Arial" w:hAnsi="Arial" w:cs="Arial"/>
          <w:sz w:val="24"/>
          <w:szCs w:val="24"/>
        </w:rPr>
      </w:pPr>
    </w:p>
    <w:p w14:paraId="2B5C3372" w14:textId="3E1A8398" w:rsidR="00B37E3E" w:rsidRDefault="007D4C2F" w:rsidP="007D4C2F">
      <w:pPr>
        <w:pStyle w:val="NoSpacing"/>
        <w:spacing w:line="480" w:lineRule="auto"/>
        <w:jc w:val="both"/>
        <w:rPr>
          <w:rFonts w:ascii="Arial" w:hAnsi="Arial" w:cs="Arial"/>
          <w:sz w:val="24"/>
          <w:szCs w:val="24"/>
        </w:rPr>
      </w:pPr>
      <w:r>
        <w:rPr>
          <w:rFonts w:ascii="Arial" w:hAnsi="Arial" w:cs="Arial"/>
          <w:sz w:val="24"/>
          <w:szCs w:val="24"/>
        </w:rPr>
        <w:t>[61]</w:t>
      </w:r>
      <w:r>
        <w:rPr>
          <w:rFonts w:ascii="Arial" w:hAnsi="Arial" w:cs="Arial"/>
          <w:sz w:val="24"/>
          <w:szCs w:val="24"/>
        </w:rPr>
        <w:tab/>
      </w:r>
      <w:r w:rsidR="004E2999" w:rsidRPr="00557507">
        <w:rPr>
          <w:rFonts w:ascii="Arial" w:hAnsi="Arial" w:cs="Arial"/>
          <w:sz w:val="24"/>
          <w:szCs w:val="24"/>
        </w:rPr>
        <w:t xml:space="preserve">Fourth: the court </w:t>
      </w:r>
      <w:r w:rsidR="004E2999" w:rsidRPr="00557507">
        <w:rPr>
          <w:rFonts w:ascii="Arial" w:hAnsi="Arial" w:cs="Arial"/>
          <w:i/>
          <w:sz w:val="24"/>
          <w:szCs w:val="24"/>
        </w:rPr>
        <w:t xml:space="preserve">a quo </w:t>
      </w:r>
      <w:r w:rsidR="00BE6218" w:rsidRPr="00557507">
        <w:rPr>
          <w:rFonts w:ascii="Arial" w:hAnsi="Arial" w:cs="Arial"/>
          <w:sz w:val="24"/>
          <w:szCs w:val="24"/>
        </w:rPr>
        <w:t xml:space="preserve">held that clause 17 </w:t>
      </w:r>
      <w:r w:rsidR="00026537" w:rsidRPr="00557507">
        <w:rPr>
          <w:rFonts w:ascii="Arial" w:hAnsi="Arial" w:cs="Arial"/>
          <w:sz w:val="24"/>
          <w:szCs w:val="24"/>
        </w:rPr>
        <w:t xml:space="preserve">is a general clause empowering </w:t>
      </w:r>
      <w:r w:rsidR="00AA2789" w:rsidRPr="00557507">
        <w:rPr>
          <w:rFonts w:ascii="Arial" w:hAnsi="Arial" w:cs="Arial"/>
          <w:sz w:val="24"/>
          <w:szCs w:val="24"/>
        </w:rPr>
        <w:t xml:space="preserve">the </w:t>
      </w:r>
      <w:r w:rsidR="007B1487">
        <w:rPr>
          <w:rFonts w:ascii="Arial" w:hAnsi="Arial" w:cs="Arial"/>
          <w:sz w:val="24"/>
          <w:szCs w:val="24"/>
        </w:rPr>
        <w:t>t</w:t>
      </w:r>
      <w:r w:rsidR="002F74AE">
        <w:rPr>
          <w:rFonts w:ascii="Arial" w:hAnsi="Arial" w:cs="Arial"/>
          <w:sz w:val="24"/>
          <w:szCs w:val="24"/>
        </w:rPr>
        <w:t>rust</w:t>
      </w:r>
      <w:r w:rsidR="00AA2789" w:rsidRPr="00557507">
        <w:rPr>
          <w:rFonts w:ascii="Arial" w:hAnsi="Arial" w:cs="Arial"/>
          <w:sz w:val="24"/>
          <w:szCs w:val="24"/>
        </w:rPr>
        <w:t xml:space="preserve">ees, acting jointly, to vary the </w:t>
      </w:r>
      <w:r w:rsidR="002F74AE">
        <w:rPr>
          <w:rFonts w:ascii="Arial" w:hAnsi="Arial" w:cs="Arial"/>
          <w:sz w:val="24"/>
          <w:szCs w:val="24"/>
        </w:rPr>
        <w:t>Trust</w:t>
      </w:r>
      <w:r w:rsidR="00AA2789" w:rsidRPr="00557507">
        <w:rPr>
          <w:rFonts w:ascii="Arial" w:hAnsi="Arial" w:cs="Arial"/>
          <w:sz w:val="24"/>
          <w:szCs w:val="24"/>
        </w:rPr>
        <w:t xml:space="preserve"> </w:t>
      </w:r>
      <w:r w:rsidR="003839DE">
        <w:rPr>
          <w:rFonts w:ascii="Arial" w:hAnsi="Arial" w:cs="Arial"/>
          <w:sz w:val="24"/>
          <w:szCs w:val="24"/>
        </w:rPr>
        <w:t>D</w:t>
      </w:r>
      <w:r w:rsidR="00AA2789" w:rsidRPr="00557507">
        <w:rPr>
          <w:rFonts w:ascii="Arial" w:hAnsi="Arial" w:cs="Arial"/>
          <w:sz w:val="24"/>
          <w:szCs w:val="24"/>
        </w:rPr>
        <w:t xml:space="preserve">eed but </w:t>
      </w:r>
      <w:r w:rsidR="006004EE">
        <w:rPr>
          <w:rFonts w:ascii="Arial" w:hAnsi="Arial" w:cs="Arial"/>
          <w:sz w:val="24"/>
          <w:szCs w:val="24"/>
        </w:rPr>
        <w:t xml:space="preserve">that </w:t>
      </w:r>
      <w:r w:rsidR="00AA2789" w:rsidRPr="00557507">
        <w:rPr>
          <w:rFonts w:ascii="Arial" w:hAnsi="Arial" w:cs="Arial"/>
          <w:sz w:val="24"/>
          <w:szCs w:val="24"/>
        </w:rPr>
        <w:t>clause 1.6</w:t>
      </w:r>
      <w:r w:rsidR="0078031A" w:rsidRPr="00557507">
        <w:rPr>
          <w:rFonts w:ascii="Arial" w:hAnsi="Arial" w:cs="Arial"/>
          <w:sz w:val="24"/>
          <w:szCs w:val="24"/>
        </w:rPr>
        <w:t xml:space="preserve">.4 which gave the </w:t>
      </w:r>
      <w:r w:rsidR="007B1487">
        <w:rPr>
          <w:rFonts w:ascii="Arial" w:hAnsi="Arial" w:cs="Arial"/>
          <w:sz w:val="24"/>
          <w:szCs w:val="24"/>
        </w:rPr>
        <w:t>t</w:t>
      </w:r>
      <w:r w:rsidR="002F74AE">
        <w:rPr>
          <w:rFonts w:ascii="Arial" w:hAnsi="Arial" w:cs="Arial"/>
          <w:sz w:val="24"/>
          <w:szCs w:val="24"/>
        </w:rPr>
        <w:t>rust</w:t>
      </w:r>
      <w:r w:rsidR="0078031A" w:rsidRPr="00557507">
        <w:rPr>
          <w:rFonts w:ascii="Arial" w:hAnsi="Arial" w:cs="Arial"/>
          <w:sz w:val="24"/>
          <w:szCs w:val="24"/>
        </w:rPr>
        <w:t xml:space="preserve">ees the power to add beneficiaries by virtue of the </w:t>
      </w:r>
      <w:r w:rsidR="0078031A" w:rsidRPr="00557507">
        <w:rPr>
          <w:rFonts w:ascii="Arial" w:hAnsi="Arial" w:cs="Arial"/>
          <w:i/>
          <w:sz w:val="24"/>
          <w:szCs w:val="24"/>
        </w:rPr>
        <w:t xml:space="preserve">maxim </w:t>
      </w:r>
      <w:r w:rsidR="00ED10A4" w:rsidRPr="00557507">
        <w:rPr>
          <w:rFonts w:ascii="Arial" w:hAnsi="Arial" w:cs="Arial"/>
          <w:i/>
          <w:sz w:val="24"/>
          <w:szCs w:val="24"/>
        </w:rPr>
        <w:t xml:space="preserve">expessio </w:t>
      </w:r>
      <w:r w:rsidR="006D03EA" w:rsidRPr="00557507">
        <w:rPr>
          <w:rFonts w:ascii="Arial" w:hAnsi="Arial" w:cs="Arial"/>
          <w:i/>
          <w:sz w:val="24"/>
          <w:szCs w:val="24"/>
        </w:rPr>
        <w:t xml:space="preserve">unius est </w:t>
      </w:r>
      <w:r w:rsidR="00897766" w:rsidRPr="00557507">
        <w:rPr>
          <w:rFonts w:ascii="Arial" w:hAnsi="Arial" w:cs="Arial"/>
          <w:i/>
          <w:sz w:val="24"/>
          <w:szCs w:val="24"/>
        </w:rPr>
        <w:t>exclusio alterius</w:t>
      </w:r>
      <w:r w:rsidR="00897766" w:rsidRPr="00557507">
        <w:rPr>
          <w:rFonts w:ascii="Arial" w:hAnsi="Arial" w:cs="Arial"/>
          <w:sz w:val="24"/>
          <w:szCs w:val="24"/>
        </w:rPr>
        <w:t xml:space="preserve"> ex</w:t>
      </w:r>
      <w:r w:rsidR="00C3312D">
        <w:rPr>
          <w:rFonts w:ascii="Arial" w:hAnsi="Arial" w:cs="Arial"/>
          <w:sz w:val="24"/>
          <w:szCs w:val="24"/>
        </w:rPr>
        <w:t>c</w:t>
      </w:r>
      <w:r w:rsidR="00897766" w:rsidRPr="00557507">
        <w:rPr>
          <w:rFonts w:ascii="Arial" w:hAnsi="Arial" w:cs="Arial"/>
          <w:sz w:val="24"/>
          <w:szCs w:val="24"/>
        </w:rPr>
        <w:t>luded the power to remove beneficiaries</w:t>
      </w:r>
      <w:r w:rsidR="00B46CA0" w:rsidRPr="00557507">
        <w:rPr>
          <w:rFonts w:ascii="Arial" w:hAnsi="Arial" w:cs="Arial"/>
          <w:sz w:val="24"/>
          <w:szCs w:val="24"/>
        </w:rPr>
        <w:t>. Counsel for appellants submit</w:t>
      </w:r>
      <w:r w:rsidR="002939E7">
        <w:rPr>
          <w:rFonts w:ascii="Arial" w:hAnsi="Arial" w:cs="Arial"/>
          <w:sz w:val="24"/>
          <w:szCs w:val="24"/>
        </w:rPr>
        <w:t>s that</w:t>
      </w:r>
      <w:r w:rsidR="00F7533C">
        <w:rPr>
          <w:rFonts w:ascii="Arial" w:hAnsi="Arial" w:cs="Arial"/>
          <w:sz w:val="24"/>
          <w:szCs w:val="24"/>
        </w:rPr>
        <w:t xml:space="preserve"> the c</w:t>
      </w:r>
      <w:r w:rsidR="00B46CA0" w:rsidRPr="00557507">
        <w:rPr>
          <w:rFonts w:ascii="Arial" w:hAnsi="Arial" w:cs="Arial"/>
          <w:sz w:val="24"/>
          <w:szCs w:val="24"/>
        </w:rPr>
        <w:t xml:space="preserve">ourt </w:t>
      </w:r>
      <w:r w:rsidR="00B46CA0" w:rsidRPr="00557507">
        <w:rPr>
          <w:rFonts w:ascii="Arial" w:hAnsi="Arial" w:cs="Arial"/>
          <w:i/>
          <w:sz w:val="24"/>
          <w:szCs w:val="24"/>
        </w:rPr>
        <w:t xml:space="preserve">a quo </w:t>
      </w:r>
      <w:r w:rsidR="00B46CA0" w:rsidRPr="00557507">
        <w:rPr>
          <w:rFonts w:ascii="Arial" w:hAnsi="Arial" w:cs="Arial"/>
          <w:sz w:val="24"/>
          <w:szCs w:val="24"/>
        </w:rPr>
        <w:t xml:space="preserve">wrongly applied the maxim </w:t>
      </w:r>
      <w:r w:rsidR="00694AAC" w:rsidRPr="00557507">
        <w:rPr>
          <w:rFonts w:ascii="Arial" w:hAnsi="Arial" w:cs="Arial"/>
          <w:sz w:val="24"/>
          <w:szCs w:val="24"/>
        </w:rPr>
        <w:t>because powers to remove beneficiaries are not found in clause 1.6.4 but in clause 17. Clause 1.6.4 provide</w:t>
      </w:r>
      <w:r w:rsidR="002939E7">
        <w:rPr>
          <w:rFonts w:ascii="Arial" w:hAnsi="Arial" w:cs="Arial"/>
          <w:sz w:val="24"/>
          <w:szCs w:val="24"/>
        </w:rPr>
        <w:t>s</w:t>
      </w:r>
      <w:r w:rsidR="00694AAC" w:rsidRPr="00557507">
        <w:rPr>
          <w:rFonts w:ascii="Arial" w:hAnsi="Arial" w:cs="Arial"/>
          <w:sz w:val="24"/>
          <w:szCs w:val="24"/>
        </w:rPr>
        <w:t xml:space="preserve"> for </w:t>
      </w:r>
      <w:r w:rsidR="00E82405" w:rsidRPr="00557507">
        <w:rPr>
          <w:rFonts w:ascii="Arial" w:hAnsi="Arial" w:cs="Arial"/>
          <w:sz w:val="24"/>
          <w:szCs w:val="24"/>
        </w:rPr>
        <w:t xml:space="preserve">unanimous </w:t>
      </w:r>
      <w:r w:rsidR="00456B43" w:rsidRPr="00557507">
        <w:rPr>
          <w:rFonts w:ascii="Arial" w:hAnsi="Arial" w:cs="Arial"/>
          <w:sz w:val="24"/>
          <w:szCs w:val="24"/>
        </w:rPr>
        <w:t xml:space="preserve">decision by </w:t>
      </w:r>
      <w:r w:rsidR="007B1487">
        <w:rPr>
          <w:rFonts w:ascii="Arial" w:hAnsi="Arial" w:cs="Arial"/>
          <w:sz w:val="24"/>
          <w:szCs w:val="24"/>
        </w:rPr>
        <w:t>t</w:t>
      </w:r>
      <w:r w:rsidR="002F74AE">
        <w:rPr>
          <w:rFonts w:ascii="Arial" w:hAnsi="Arial" w:cs="Arial"/>
          <w:sz w:val="24"/>
          <w:szCs w:val="24"/>
        </w:rPr>
        <w:t>rust</w:t>
      </w:r>
      <w:r w:rsidR="00456B43" w:rsidRPr="00557507">
        <w:rPr>
          <w:rFonts w:ascii="Arial" w:hAnsi="Arial" w:cs="Arial"/>
          <w:sz w:val="24"/>
          <w:szCs w:val="24"/>
        </w:rPr>
        <w:t>ees to add beneficiaries</w:t>
      </w:r>
      <w:r w:rsidR="00B52053" w:rsidRPr="00557507">
        <w:rPr>
          <w:rFonts w:ascii="Arial" w:hAnsi="Arial" w:cs="Arial"/>
          <w:sz w:val="24"/>
          <w:szCs w:val="24"/>
        </w:rPr>
        <w:t xml:space="preserve">. This presupposes </w:t>
      </w:r>
      <w:r w:rsidR="00FE75C2" w:rsidRPr="00557507">
        <w:rPr>
          <w:rFonts w:ascii="Arial" w:hAnsi="Arial" w:cs="Arial"/>
          <w:sz w:val="24"/>
          <w:szCs w:val="24"/>
        </w:rPr>
        <w:t xml:space="preserve">a meeting of </w:t>
      </w:r>
      <w:r w:rsidR="007B1487">
        <w:rPr>
          <w:rFonts w:ascii="Arial" w:hAnsi="Arial" w:cs="Arial"/>
          <w:sz w:val="24"/>
          <w:szCs w:val="24"/>
        </w:rPr>
        <w:t>t</w:t>
      </w:r>
      <w:r w:rsidR="002F74AE">
        <w:rPr>
          <w:rFonts w:ascii="Arial" w:hAnsi="Arial" w:cs="Arial"/>
          <w:sz w:val="24"/>
          <w:szCs w:val="24"/>
        </w:rPr>
        <w:t>rust</w:t>
      </w:r>
      <w:r w:rsidR="00FE75C2" w:rsidRPr="00557507">
        <w:rPr>
          <w:rFonts w:ascii="Arial" w:hAnsi="Arial" w:cs="Arial"/>
          <w:sz w:val="24"/>
          <w:szCs w:val="24"/>
        </w:rPr>
        <w:t>ees which would mean one w</w:t>
      </w:r>
      <w:r w:rsidR="00C5246D" w:rsidRPr="00557507">
        <w:rPr>
          <w:rFonts w:ascii="Arial" w:hAnsi="Arial" w:cs="Arial"/>
          <w:sz w:val="24"/>
          <w:szCs w:val="24"/>
        </w:rPr>
        <w:t xml:space="preserve">here a quorum (three </w:t>
      </w:r>
      <w:r w:rsidR="007B1487">
        <w:rPr>
          <w:rFonts w:ascii="Arial" w:hAnsi="Arial" w:cs="Arial"/>
          <w:sz w:val="24"/>
          <w:szCs w:val="24"/>
        </w:rPr>
        <w:t>t</w:t>
      </w:r>
      <w:r w:rsidR="002F74AE">
        <w:rPr>
          <w:rFonts w:ascii="Arial" w:hAnsi="Arial" w:cs="Arial"/>
          <w:sz w:val="24"/>
          <w:szCs w:val="24"/>
        </w:rPr>
        <w:t>rust</w:t>
      </w:r>
      <w:r w:rsidR="00C5246D" w:rsidRPr="00557507">
        <w:rPr>
          <w:rFonts w:ascii="Arial" w:hAnsi="Arial" w:cs="Arial"/>
          <w:sz w:val="24"/>
          <w:szCs w:val="24"/>
        </w:rPr>
        <w:t xml:space="preserve">ees) were present whereas clause 17 requires </w:t>
      </w:r>
      <w:r w:rsidR="00084A32" w:rsidRPr="00557507">
        <w:rPr>
          <w:rFonts w:ascii="Arial" w:hAnsi="Arial" w:cs="Arial"/>
          <w:sz w:val="24"/>
          <w:szCs w:val="24"/>
        </w:rPr>
        <w:t xml:space="preserve">variation to be ‘in writing by all the </w:t>
      </w:r>
      <w:r w:rsidR="007B1487">
        <w:rPr>
          <w:rFonts w:ascii="Arial" w:hAnsi="Arial" w:cs="Arial"/>
          <w:sz w:val="24"/>
          <w:szCs w:val="24"/>
        </w:rPr>
        <w:t>t</w:t>
      </w:r>
      <w:r w:rsidR="002F74AE">
        <w:rPr>
          <w:rFonts w:ascii="Arial" w:hAnsi="Arial" w:cs="Arial"/>
          <w:sz w:val="24"/>
          <w:szCs w:val="24"/>
        </w:rPr>
        <w:t>rust</w:t>
      </w:r>
      <w:r w:rsidR="00084A32" w:rsidRPr="00557507">
        <w:rPr>
          <w:rFonts w:ascii="Arial" w:hAnsi="Arial" w:cs="Arial"/>
          <w:sz w:val="24"/>
          <w:szCs w:val="24"/>
        </w:rPr>
        <w:t xml:space="preserve">ees acting jointly’. According </w:t>
      </w:r>
      <w:r w:rsidR="00084A32" w:rsidRPr="00557507">
        <w:rPr>
          <w:rFonts w:ascii="Arial" w:hAnsi="Arial" w:cs="Arial"/>
          <w:sz w:val="24"/>
          <w:szCs w:val="24"/>
        </w:rPr>
        <w:lastRenderedPageBreak/>
        <w:t>to counsel for appellants</w:t>
      </w:r>
      <w:r w:rsidR="002939E7">
        <w:rPr>
          <w:rFonts w:ascii="Arial" w:hAnsi="Arial" w:cs="Arial"/>
          <w:sz w:val="24"/>
          <w:szCs w:val="24"/>
        </w:rPr>
        <w:t>,</w:t>
      </w:r>
      <w:r w:rsidR="00084A32" w:rsidRPr="00557507">
        <w:rPr>
          <w:rFonts w:ascii="Arial" w:hAnsi="Arial" w:cs="Arial"/>
          <w:sz w:val="24"/>
          <w:szCs w:val="24"/>
        </w:rPr>
        <w:t xml:space="preserve"> </w:t>
      </w:r>
      <w:r w:rsidR="00CE476F" w:rsidRPr="00557507">
        <w:rPr>
          <w:rFonts w:ascii="Arial" w:hAnsi="Arial" w:cs="Arial"/>
          <w:sz w:val="24"/>
          <w:szCs w:val="24"/>
        </w:rPr>
        <w:t xml:space="preserve">the variation clause is thus more stringent and </w:t>
      </w:r>
      <w:r w:rsidR="004A5638" w:rsidRPr="00557507">
        <w:rPr>
          <w:rFonts w:ascii="Arial" w:hAnsi="Arial" w:cs="Arial"/>
          <w:sz w:val="24"/>
          <w:szCs w:val="24"/>
        </w:rPr>
        <w:t xml:space="preserve">the fact that the addition of beneficiaries can be done at </w:t>
      </w:r>
      <w:r w:rsidR="0031497F">
        <w:rPr>
          <w:rFonts w:ascii="Arial" w:hAnsi="Arial" w:cs="Arial"/>
          <w:sz w:val="24"/>
          <w:szCs w:val="24"/>
        </w:rPr>
        <w:t>a</w:t>
      </w:r>
      <w:r w:rsidR="004A5638" w:rsidRPr="00557507">
        <w:rPr>
          <w:rFonts w:ascii="Arial" w:hAnsi="Arial" w:cs="Arial"/>
          <w:sz w:val="24"/>
          <w:szCs w:val="24"/>
        </w:rPr>
        <w:t xml:space="preserve"> meeting (albeit unanimously) </w:t>
      </w:r>
      <w:r w:rsidR="000848DA" w:rsidRPr="00557507">
        <w:rPr>
          <w:rFonts w:ascii="Arial" w:hAnsi="Arial" w:cs="Arial"/>
          <w:sz w:val="24"/>
          <w:szCs w:val="24"/>
        </w:rPr>
        <w:t xml:space="preserve">cannot, by relying on the maxim, negate the provisions of clause 17. The alternative </w:t>
      </w:r>
      <w:r w:rsidR="00E82405" w:rsidRPr="00557507">
        <w:rPr>
          <w:rFonts w:ascii="Arial" w:hAnsi="Arial" w:cs="Arial"/>
          <w:sz w:val="24"/>
          <w:szCs w:val="24"/>
        </w:rPr>
        <w:t>(</w:t>
      </w:r>
      <w:r w:rsidR="00E82405" w:rsidRPr="00557507">
        <w:rPr>
          <w:rFonts w:ascii="Arial" w:hAnsi="Arial" w:cs="Arial"/>
          <w:i/>
          <w:sz w:val="24"/>
          <w:szCs w:val="24"/>
        </w:rPr>
        <w:t>alteri</w:t>
      </w:r>
      <w:r w:rsidR="0031497F">
        <w:rPr>
          <w:rFonts w:ascii="Arial" w:hAnsi="Arial" w:cs="Arial"/>
          <w:i/>
          <w:sz w:val="24"/>
          <w:szCs w:val="24"/>
        </w:rPr>
        <w:t>u</w:t>
      </w:r>
      <w:r w:rsidR="00E82405" w:rsidRPr="00557507">
        <w:rPr>
          <w:rFonts w:ascii="Arial" w:hAnsi="Arial" w:cs="Arial"/>
          <w:i/>
          <w:sz w:val="24"/>
          <w:szCs w:val="24"/>
        </w:rPr>
        <w:t>s</w:t>
      </w:r>
      <w:r w:rsidR="00E82405" w:rsidRPr="00557507">
        <w:rPr>
          <w:rFonts w:ascii="Arial" w:hAnsi="Arial" w:cs="Arial"/>
          <w:sz w:val="24"/>
          <w:szCs w:val="24"/>
        </w:rPr>
        <w:t xml:space="preserve">) </w:t>
      </w:r>
      <w:r w:rsidR="00557507" w:rsidRPr="00557507">
        <w:rPr>
          <w:rFonts w:ascii="Arial" w:hAnsi="Arial" w:cs="Arial"/>
          <w:sz w:val="24"/>
          <w:szCs w:val="24"/>
        </w:rPr>
        <w:t>that it implicitly prohibit</w:t>
      </w:r>
      <w:r w:rsidR="00FF7AE7">
        <w:rPr>
          <w:rFonts w:ascii="Arial" w:hAnsi="Arial" w:cs="Arial"/>
          <w:sz w:val="24"/>
          <w:szCs w:val="24"/>
        </w:rPr>
        <w:t>ed is a</w:t>
      </w:r>
      <w:r w:rsidR="00FF7AE7" w:rsidRPr="00FF7AE7">
        <w:rPr>
          <w:rFonts w:ascii="Arial" w:hAnsi="Arial" w:cs="Arial"/>
          <w:sz w:val="24"/>
          <w:szCs w:val="24"/>
        </w:rPr>
        <w:t xml:space="preserve"> </w:t>
      </w:r>
      <w:r w:rsidR="00FF7AE7" w:rsidRPr="00557507">
        <w:rPr>
          <w:rFonts w:ascii="Arial" w:hAnsi="Arial" w:cs="Arial"/>
          <w:sz w:val="24"/>
          <w:szCs w:val="24"/>
        </w:rPr>
        <w:t>unanimous</w:t>
      </w:r>
      <w:r w:rsidR="007E6FDF">
        <w:rPr>
          <w:rFonts w:ascii="Arial" w:hAnsi="Arial" w:cs="Arial"/>
          <w:sz w:val="24"/>
          <w:szCs w:val="24"/>
        </w:rPr>
        <w:t xml:space="preserve"> decision at a duly constituted meeting of </w:t>
      </w:r>
      <w:r w:rsidR="007B1487">
        <w:rPr>
          <w:rFonts w:ascii="Arial" w:hAnsi="Arial" w:cs="Arial"/>
          <w:sz w:val="24"/>
          <w:szCs w:val="24"/>
        </w:rPr>
        <w:t>t</w:t>
      </w:r>
      <w:r w:rsidR="002F74AE">
        <w:rPr>
          <w:rFonts w:ascii="Arial" w:hAnsi="Arial" w:cs="Arial"/>
          <w:sz w:val="24"/>
          <w:szCs w:val="24"/>
        </w:rPr>
        <w:t>rust</w:t>
      </w:r>
      <w:r w:rsidR="0031497F">
        <w:rPr>
          <w:rFonts w:ascii="Arial" w:hAnsi="Arial" w:cs="Arial"/>
          <w:sz w:val="24"/>
          <w:szCs w:val="24"/>
        </w:rPr>
        <w:t xml:space="preserve">ees </w:t>
      </w:r>
      <w:r w:rsidR="007E6FDF">
        <w:rPr>
          <w:rFonts w:ascii="Arial" w:hAnsi="Arial" w:cs="Arial"/>
          <w:sz w:val="24"/>
          <w:szCs w:val="24"/>
        </w:rPr>
        <w:t xml:space="preserve">and not a decision by all of the </w:t>
      </w:r>
      <w:r w:rsidR="007B1487">
        <w:rPr>
          <w:rFonts w:ascii="Arial" w:hAnsi="Arial" w:cs="Arial"/>
          <w:sz w:val="24"/>
          <w:szCs w:val="24"/>
        </w:rPr>
        <w:t>t</w:t>
      </w:r>
      <w:r w:rsidR="002F74AE">
        <w:rPr>
          <w:rFonts w:ascii="Arial" w:hAnsi="Arial" w:cs="Arial"/>
          <w:sz w:val="24"/>
          <w:szCs w:val="24"/>
        </w:rPr>
        <w:t>rust</w:t>
      </w:r>
      <w:r w:rsidR="007E6FDF">
        <w:rPr>
          <w:rFonts w:ascii="Arial" w:hAnsi="Arial" w:cs="Arial"/>
          <w:sz w:val="24"/>
          <w:szCs w:val="24"/>
        </w:rPr>
        <w:t xml:space="preserve">ees to vary the </w:t>
      </w:r>
      <w:r w:rsidR="002F74AE">
        <w:rPr>
          <w:rFonts w:ascii="Arial" w:hAnsi="Arial" w:cs="Arial"/>
          <w:sz w:val="24"/>
          <w:szCs w:val="24"/>
        </w:rPr>
        <w:t>Trust</w:t>
      </w:r>
      <w:r w:rsidR="007E6FDF">
        <w:rPr>
          <w:rFonts w:ascii="Arial" w:hAnsi="Arial" w:cs="Arial"/>
          <w:sz w:val="24"/>
          <w:szCs w:val="24"/>
        </w:rPr>
        <w:t xml:space="preserve"> </w:t>
      </w:r>
      <w:r w:rsidR="007B1487">
        <w:rPr>
          <w:rFonts w:ascii="Arial" w:hAnsi="Arial" w:cs="Arial"/>
          <w:sz w:val="24"/>
          <w:szCs w:val="24"/>
        </w:rPr>
        <w:t>D</w:t>
      </w:r>
      <w:r w:rsidR="007E6FDF">
        <w:rPr>
          <w:rFonts w:ascii="Arial" w:hAnsi="Arial" w:cs="Arial"/>
          <w:sz w:val="24"/>
          <w:szCs w:val="24"/>
        </w:rPr>
        <w:t>eed.</w:t>
      </w:r>
      <w:r w:rsidR="007308A2">
        <w:rPr>
          <w:rFonts w:ascii="Arial" w:hAnsi="Arial" w:cs="Arial"/>
          <w:sz w:val="24"/>
          <w:szCs w:val="24"/>
        </w:rPr>
        <w:t xml:space="preserve"> </w:t>
      </w:r>
      <w:r w:rsidR="00BF0D87">
        <w:rPr>
          <w:rFonts w:ascii="Arial" w:hAnsi="Arial" w:cs="Arial"/>
          <w:sz w:val="24"/>
          <w:szCs w:val="24"/>
        </w:rPr>
        <w:t>Whereas</w:t>
      </w:r>
      <w:r w:rsidR="007308A2">
        <w:rPr>
          <w:rFonts w:ascii="Arial" w:hAnsi="Arial" w:cs="Arial"/>
          <w:sz w:val="24"/>
          <w:szCs w:val="24"/>
        </w:rPr>
        <w:t xml:space="preserve"> the criticism may be valid at a theoretical level</w:t>
      </w:r>
      <w:r w:rsidR="002838EA">
        <w:rPr>
          <w:rFonts w:ascii="Arial" w:hAnsi="Arial" w:cs="Arial"/>
          <w:sz w:val="24"/>
          <w:szCs w:val="24"/>
        </w:rPr>
        <w:t>,</w:t>
      </w:r>
      <w:r w:rsidR="007308A2">
        <w:rPr>
          <w:rFonts w:ascii="Arial" w:hAnsi="Arial" w:cs="Arial"/>
          <w:sz w:val="24"/>
          <w:szCs w:val="24"/>
        </w:rPr>
        <w:t xml:space="preserve"> </w:t>
      </w:r>
      <w:r w:rsidR="00D02073">
        <w:rPr>
          <w:rFonts w:ascii="Arial" w:hAnsi="Arial" w:cs="Arial"/>
          <w:sz w:val="24"/>
          <w:szCs w:val="24"/>
        </w:rPr>
        <w:t xml:space="preserve">it does not mean the </w:t>
      </w:r>
      <w:r w:rsidR="004B4590">
        <w:rPr>
          <w:rFonts w:ascii="Arial" w:hAnsi="Arial" w:cs="Arial"/>
          <w:sz w:val="24"/>
          <w:szCs w:val="24"/>
        </w:rPr>
        <w:t>maxim</w:t>
      </w:r>
      <w:r w:rsidR="00D02073">
        <w:rPr>
          <w:rFonts w:ascii="Arial" w:hAnsi="Arial" w:cs="Arial"/>
          <w:sz w:val="24"/>
          <w:szCs w:val="24"/>
        </w:rPr>
        <w:t xml:space="preserve"> loses</w:t>
      </w:r>
      <w:r w:rsidR="004B4590">
        <w:rPr>
          <w:rFonts w:ascii="Arial" w:hAnsi="Arial" w:cs="Arial"/>
          <w:sz w:val="24"/>
          <w:szCs w:val="24"/>
        </w:rPr>
        <w:t xml:space="preserve"> </w:t>
      </w:r>
      <w:r w:rsidR="00830492">
        <w:rPr>
          <w:rFonts w:ascii="Arial" w:hAnsi="Arial" w:cs="Arial"/>
          <w:sz w:val="24"/>
          <w:szCs w:val="24"/>
        </w:rPr>
        <w:t>all its</w:t>
      </w:r>
      <w:r w:rsidR="00D02073">
        <w:rPr>
          <w:rFonts w:ascii="Arial" w:hAnsi="Arial" w:cs="Arial"/>
          <w:sz w:val="24"/>
          <w:szCs w:val="24"/>
        </w:rPr>
        <w:t xml:space="preserve"> force</w:t>
      </w:r>
      <w:r w:rsidR="0092753A">
        <w:rPr>
          <w:rFonts w:ascii="Arial" w:hAnsi="Arial" w:cs="Arial"/>
          <w:sz w:val="24"/>
          <w:szCs w:val="24"/>
        </w:rPr>
        <w:t>. It is an indication only that the removal of beneficiaries w</w:t>
      </w:r>
      <w:r w:rsidR="002838EA">
        <w:rPr>
          <w:rFonts w:ascii="Arial" w:hAnsi="Arial" w:cs="Arial"/>
          <w:sz w:val="24"/>
          <w:szCs w:val="24"/>
        </w:rPr>
        <w:t>as</w:t>
      </w:r>
      <w:r w:rsidR="0092753A">
        <w:rPr>
          <w:rFonts w:ascii="Arial" w:hAnsi="Arial" w:cs="Arial"/>
          <w:sz w:val="24"/>
          <w:szCs w:val="24"/>
        </w:rPr>
        <w:t xml:space="preserve"> not contemplated in the </w:t>
      </w:r>
      <w:r w:rsidR="002F74AE">
        <w:rPr>
          <w:rFonts w:ascii="Arial" w:hAnsi="Arial" w:cs="Arial"/>
          <w:sz w:val="24"/>
          <w:szCs w:val="24"/>
        </w:rPr>
        <w:t>Trust</w:t>
      </w:r>
      <w:r w:rsidR="0092753A">
        <w:rPr>
          <w:rFonts w:ascii="Arial" w:hAnsi="Arial" w:cs="Arial"/>
          <w:sz w:val="24"/>
          <w:szCs w:val="24"/>
        </w:rPr>
        <w:t xml:space="preserve"> </w:t>
      </w:r>
      <w:r w:rsidR="007B1487">
        <w:rPr>
          <w:rFonts w:ascii="Arial" w:hAnsi="Arial" w:cs="Arial"/>
          <w:sz w:val="24"/>
          <w:szCs w:val="24"/>
        </w:rPr>
        <w:t>D</w:t>
      </w:r>
      <w:r w:rsidR="0092753A">
        <w:rPr>
          <w:rFonts w:ascii="Arial" w:hAnsi="Arial" w:cs="Arial"/>
          <w:sz w:val="24"/>
          <w:szCs w:val="24"/>
        </w:rPr>
        <w:t xml:space="preserve">eed. It must of course be interpreted </w:t>
      </w:r>
      <w:r w:rsidR="005C510C">
        <w:rPr>
          <w:rFonts w:ascii="Arial" w:hAnsi="Arial" w:cs="Arial"/>
          <w:sz w:val="24"/>
          <w:szCs w:val="24"/>
        </w:rPr>
        <w:t xml:space="preserve">in the context of the whole of the </w:t>
      </w:r>
      <w:r w:rsidR="002F74AE">
        <w:rPr>
          <w:rFonts w:ascii="Arial" w:hAnsi="Arial" w:cs="Arial"/>
          <w:sz w:val="24"/>
          <w:szCs w:val="24"/>
        </w:rPr>
        <w:t>Trust</w:t>
      </w:r>
      <w:r w:rsidR="005C510C">
        <w:rPr>
          <w:rFonts w:ascii="Arial" w:hAnsi="Arial" w:cs="Arial"/>
          <w:sz w:val="24"/>
          <w:szCs w:val="24"/>
        </w:rPr>
        <w:t xml:space="preserve"> </w:t>
      </w:r>
      <w:r w:rsidR="007B1487">
        <w:rPr>
          <w:rFonts w:ascii="Arial" w:hAnsi="Arial" w:cs="Arial"/>
          <w:sz w:val="24"/>
          <w:szCs w:val="24"/>
        </w:rPr>
        <w:t>D</w:t>
      </w:r>
      <w:r w:rsidR="005C510C">
        <w:rPr>
          <w:rFonts w:ascii="Arial" w:hAnsi="Arial" w:cs="Arial"/>
          <w:sz w:val="24"/>
          <w:szCs w:val="24"/>
        </w:rPr>
        <w:t xml:space="preserve">eed so as to determine whether the </w:t>
      </w:r>
      <w:r w:rsidR="00D148BC">
        <w:rPr>
          <w:rFonts w:ascii="Arial" w:hAnsi="Arial" w:cs="Arial"/>
          <w:sz w:val="24"/>
          <w:szCs w:val="24"/>
        </w:rPr>
        <w:t>deed empowers the removal of beneficiaries</w:t>
      </w:r>
      <w:r w:rsidR="00C3312D">
        <w:rPr>
          <w:rFonts w:ascii="Arial" w:hAnsi="Arial" w:cs="Arial"/>
          <w:sz w:val="24"/>
          <w:szCs w:val="24"/>
        </w:rPr>
        <w:t>.</w:t>
      </w:r>
      <w:r w:rsidR="00D148BC">
        <w:rPr>
          <w:rStyle w:val="FootnoteReference"/>
          <w:rFonts w:ascii="Arial" w:hAnsi="Arial" w:cs="Arial"/>
          <w:sz w:val="24"/>
          <w:szCs w:val="24"/>
        </w:rPr>
        <w:footnoteReference w:id="7"/>
      </w:r>
    </w:p>
    <w:p w14:paraId="0B2E779B" w14:textId="77777777" w:rsidR="00B37E3E" w:rsidRPr="00B37E3E" w:rsidRDefault="00B37E3E" w:rsidP="00B37E3E">
      <w:pPr>
        <w:pStyle w:val="NoSpacing"/>
        <w:spacing w:line="480" w:lineRule="auto"/>
        <w:jc w:val="both"/>
        <w:rPr>
          <w:rFonts w:ascii="Arial" w:hAnsi="Arial" w:cs="Arial"/>
          <w:sz w:val="24"/>
          <w:szCs w:val="24"/>
        </w:rPr>
      </w:pPr>
    </w:p>
    <w:p w14:paraId="10AF2AF6" w14:textId="2A168C8B" w:rsidR="00843833" w:rsidRDefault="007D4C2F" w:rsidP="007D4C2F">
      <w:pPr>
        <w:pStyle w:val="NoSpacing"/>
        <w:spacing w:line="480" w:lineRule="auto"/>
        <w:jc w:val="both"/>
        <w:rPr>
          <w:rFonts w:ascii="Arial" w:hAnsi="Arial" w:cs="Arial"/>
          <w:sz w:val="24"/>
          <w:szCs w:val="24"/>
        </w:rPr>
      </w:pPr>
      <w:r>
        <w:rPr>
          <w:rFonts w:ascii="Arial" w:hAnsi="Arial" w:cs="Arial"/>
          <w:sz w:val="24"/>
          <w:szCs w:val="24"/>
        </w:rPr>
        <w:t>[62]</w:t>
      </w:r>
      <w:r>
        <w:rPr>
          <w:rFonts w:ascii="Arial" w:hAnsi="Arial" w:cs="Arial"/>
          <w:sz w:val="24"/>
          <w:szCs w:val="24"/>
        </w:rPr>
        <w:tab/>
      </w:r>
      <w:r w:rsidR="0019072F">
        <w:rPr>
          <w:rFonts w:ascii="Arial" w:hAnsi="Arial" w:cs="Arial"/>
          <w:sz w:val="24"/>
          <w:szCs w:val="24"/>
        </w:rPr>
        <w:t xml:space="preserve">Fifth: I have already </w:t>
      </w:r>
      <w:r w:rsidR="00C00526">
        <w:rPr>
          <w:rFonts w:ascii="Arial" w:hAnsi="Arial" w:cs="Arial"/>
          <w:sz w:val="24"/>
          <w:szCs w:val="24"/>
        </w:rPr>
        <w:t>referred to the fact that the beneficiar</w:t>
      </w:r>
      <w:r w:rsidR="009362A7">
        <w:rPr>
          <w:rFonts w:ascii="Arial" w:hAnsi="Arial" w:cs="Arial"/>
          <w:sz w:val="24"/>
          <w:szCs w:val="24"/>
        </w:rPr>
        <w:t xml:space="preserve">y clause in the deed is a </w:t>
      </w:r>
      <w:r w:rsidR="00BF0D87">
        <w:rPr>
          <w:rFonts w:ascii="Arial" w:hAnsi="Arial" w:cs="Arial"/>
          <w:sz w:val="24"/>
          <w:szCs w:val="24"/>
        </w:rPr>
        <w:t>stand-alone</w:t>
      </w:r>
      <w:r w:rsidR="009362A7">
        <w:rPr>
          <w:rFonts w:ascii="Arial" w:hAnsi="Arial" w:cs="Arial"/>
          <w:sz w:val="24"/>
          <w:szCs w:val="24"/>
        </w:rPr>
        <w:t xml:space="preserve"> clause </w:t>
      </w:r>
      <w:r w:rsidR="00CA6CF0">
        <w:rPr>
          <w:rFonts w:ascii="Arial" w:hAnsi="Arial" w:cs="Arial"/>
          <w:sz w:val="24"/>
          <w:szCs w:val="24"/>
        </w:rPr>
        <w:t>which, on the face thereof, comprehensively deal</w:t>
      </w:r>
      <w:r w:rsidR="002838EA">
        <w:rPr>
          <w:rFonts w:ascii="Arial" w:hAnsi="Arial" w:cs="Arial"/>
          <w:sz w:val="24"/>
          <w:szCs w:val="24"/>
        </w:rPr>
        <w:t>s</w:t>
      </w:r>
      <w:r w:rsidR="00CA6CF0">
        <w:rPr>
          <w:rFonts w:ascii="Arial" w:hAnsi="Arial" w:cs="Arial"/>
          <w:sz w:val="24"/>
          <w:szCs w:val="24"/>
        </w:rPr>
        <w:t xml:space="preserve"> with the issue of beneficiaries. Normally</w:t>
      </w:r>
      <w:r w:rsidR="00F7533C">
        <w:rPr>
          <w:rFonts w:ascii="Arial" w:hAnsi="Arial" w:cs="Arial"/>
          <w:sz w:val="24"/>
          <w:szCs w:val="24"/>
        </w:rPr>
        <w:t>,</w:t>
      </w:r>
      <w:r w:rsidR="00CA6CF0">
        <w:rPr>
          <w:rFonts w:ascii="Arial" w:hAnsi="Arial" w:cs="Arial"/>
          <w:sz w:val="24"/>
          <w:szCs w:val="24"/>
        </w:rPr>
        <w:t xml:space="preserve"> </w:t>
      </w:r>
      <w:r w:rsidR="00B56CE0">
        <w:rPr>
          <w:rFonts w:ascii="Arial" w:hAnsi="Arial" w:cs="Arial"/>
          <w:sz w:val="24"/>
          <w:szCs w:val="24"/>
        </w:rPr>
        <w:t xml:space="preserve">a </w:t>
      </w:r>
      <w:r w:rsidR="00CA6CF0">
        <w:rPr>
          <w:rFonts w:ascii="Arial" w:hAnsi="Arial" w:cs="Arial"/>
          <w:sz w:val="24"/>
          <w:szCs w:val="24"/>
        </w:rPr>
        <w:t>later general provision</w:t>
      </w:r>
      <w:r w:rsidR="00B56CE0">
        <w:rPr>
          <w:rFonts w:ascii="Arial" w:hAnsi="Arial" w:cs="Arial"/>
          <w:sz w:val="24"/>
          <w:szCs w:val="24"/>
        </w:rPr>
        <w:t xml:space="preserve"> is </w:t>
      </w:r>
      <w:r w:rsidR="00776200">
        <w:rPr>
          <w:rFonts w:ascii="Arial" w:hAnsi="Arial" w:cs="Arial"/>
          <w:sz w:val="24"/>
          <w:szCs w:val="24"/>
        </w:rPr>
        <w:t>not taken to override a prior special provis</w:t>
      </w:r>
      <w:r w:rsidR="00800339">
        <w:rPr>
          <w:rFonts w:ascii="Arial" w:hAnsi="Arial" w:cs="Arial"/>
          <w:sz w:val="24"/>
          <w:szCs w:val="24"/>
        </w:rPr>
        <w:t>ion</w:t>
      </w:r>
      <w:r w:rsidR="002838EA">
        <w:rPr>
          <w:rFonts w:ascii="Arial" w:hAnsi="Arial" w:cs="Arial"/>
          <w:sz w:val="24"/>
          <w:szCs w:val="24"/>
        </w:rPr>
        <w:t>;</w:t>
      </w:r>
      <w:r w:rsidR="00800339">
        <w:rPr>
          <w:rFonts w:ascii="Arial" w:hAnsi="Arial" w:cs="Arial"/>
          <w:sz w:val="24"/>
          <w:szCs w:val="24"/>
        </w:rPr>
        <w:t xml:space="preserve"> in other words</w:t>
      </w:r>
      <w:r w:rsidR="002838EA">
        <w:rPr>
          <w:rFonts w:ascii="Arial" w:hAnsi="Arial" w:cs="Arial"/>
          <w:sz w:val="24"/>
          <w:szCs w:val="24"/>
        </w:rPr>
        <w:t>,</w:t>
      </w:r>
      <w:r w:rsidR="00800339">
        <w:rPr>
          <w:rFonts w:ascii="Arial" w:hAnsi="Arial" w:cs="Arial"/>
          <w:sz w:val="24"/>
          <w:szCs w:val="24"/>
        </w:rPr>
        <w:t xml:space="preserve"> clause 17 (the general provisio</w:t>
      </w:r>
      <w:r w:rsidR="00297548">
        <w:rPr>
          <w:rFonts w:ascii="Arial" w:hAnsi="Arial" w:cs="Arial"/>
          <w:sz w:val="24"/>
          <w:szCs w:val="24"/>
        </w:rPr>
        <w:t xml:space="preserve">n) is not, as a matter of </w:t>
      </w:r>
      <w:r w:rsidR="004C223A">
        <w:rPr>
          <w:rFonts w:ascii="Arial" w:hAnsi="Arial" w:cs="Arial"/>
          <w:sz w:val="24"/>
          <w:szCs w:val="24"/>
        </w:rPr>
        <w:t>course</w:t>
      </w:r>
      <w:r w:rsidR="00297548">
        <w:rPr>
          <w:rFonts w:ascii="Arial" w:hAnsi="Arial" w:cs="Arial"/>
          <w:sz w:val="24"/>
          <w:szCs w:val="24"/>
        </w:rPr>
        <w:t>, taken to override clause 1.6 (the special pro</w:t>
      </w:r>
      <w:r w:rsidR="00030912">
        <w:rPr>
          <w:rFonts w:ascii="Arial" w:hAnsi="Arial" w:cs="Arial"/>
          <w:sz w:val="24"/>
          <w:szCs w:val="24"/>
        </w:rPr>
        <w:t xml:space="preserve">vision). The maxim in this regard is </w:t>
      </w:r>
      <w:r w:rsidR="00030912">
        <w:rPr>
          <w:rFonts w:ascii="Arial" w:hAnsi="Arial" w:cs="Arial"/>
          <w:i/>
          <w:sz w:val="24"/>
          <w:szCs w:val="24"/>
        </w:rPr>
        <w:t>generalia special</w:t>
      </w:r>
      <w:r w:rsidR="002838EA">
        <w:rPr>
          <w:rFonts w:ascii="Arial" w:hAnsi="Arial" w:cs="Arial"/>
          <w:i/>
          <w:sz w:val="24"/>
          <w:szCs w:val="24"/>
        </w:rPr>
        <w:t>i</w:t>
      </w:r>
      <w:r w:rsidR="00030912">
        <w:rPr>
          <w:rFonts w:ascii="Arial" w:hAnsi="Arial" w:cs="Arial"/>
          <w:i/>
          <w:sz w:val="24"/>
          <w:szCs w:val="24"/>
        </w:rPr>
        <w:t>b</w:t>
      </w:r>
      <w:r w:rsidR="002838EA">
        <w:rPr>
          <w:rFonts w:ascii="Arial" w:hAnsi="Arial" w:cs="Arial"/>
          <w:i/>
          <w:sz w:val="24"/>
          <w:szCs w:val="24"/>
        </w:rPr>
        <w:t>u</w:t>
      </w:r>
      <w:r w:rsidR="00030912">
        <w:rPr>
          <w:rFonts w:ascii="Arial" w:hAnsi="Arial" w:cs="Arial"/>
          <w:i/>
          <w:sz w:val="24"/>
          <w:szCs w:val="24"/>
        </w:rPr>
        <w:t xml:space="preserve">s </w:t>
      </w:r>
      <w:r w:rsidR="00C36DDB">
        <w:rPr>
          <w:rFonts w:ascii="Arial" w:hAnsi="Arial" w:cs="Arial"/>
          <w:i/>
          <w:sz w:val="24"/>
          <w:szCs w:val="24"/>
        </w:rPr>
        <w:t>no</w:t>
      </w:r>
      <w:r w:rsidR="00D36502">
        <w:rPr>
          <w:rFonts w:ascii="Arial" w:hAnsi="Arial" w:cs="Arial"/>
          <w:i/>
          <w:sz w:val="24"/>
          <w:szCs w:val="24"/>
        </w:rPr>
        <w:t>n</w:t>
      </w:r>
      <w:r w:rsidR="00C36DDB">
        <w:rPr>
          <w:rFonts w:ascii="Arial" w:hAnsi="Arial" w:cs="Arial"/>
          <w:i/>
          <w:sz w:val="24"/>
          <w:szCs w:val="24"/>
        </w:rPr>
        <w:t xml:space="preserve"> derogant. </w:t>
      </w:r>
      <w:r w:rsidR="00C36DDB">
        <w:rPr>
          <w:rFonts w:ascii="Arial" w:hAnsi="Arial" w:cs="Arial"/>
          <w:sz w:val="24"/>
          <w:szCs w:val="24"/>
        </w:rPr>
        <w:t>Once again whether this maxim applies must be consider</w:t>
      </w:r>
      <w:r w:rsidR="00D36502">
        <w:rPr>
          <w:rFonts w:ascii="Arial" w:hAnsi="Arial" w:cs="Arial"/>
          <w:sz w:val="24"/>
          <w:szCs w:val="24"/>
        </w:rPr>
        <w:t>ed</w:t>
      </w:r>
      <w:r w:rsidR="00C36DDB">
        <w:rPr>
          <w:rFonts w:ascii="Arial" w:hAnsi="Arial" w:cs="Arial"/>
          <w:sz w:val="24"/>
          <w:szCs w:val="24"/>
        </w:rPr>
        <w:t xml:space="preserve"> in context</w:t>
      </w:r>
      <w:r w:rsidR="00CE47AA">
        <w:rPr>
          <w:rFonts w:ascii="Arial" w:hAnsi="Arial" w:cs="Arial"/>
          <w:sz w:val="24"/>
          <w:szCs w:val="24"/>
        </w:rPr>
        <w:t xml:space="preserve"> and not in isolation</w:t>
      </w:r>
      <w:r w:rsidR="00C3312D">
        <w:rPr>
          <w:rFonts w:ascii="Arial" w:hAnsi="Arial" w:cs="Arial"/>
          <w:sz w:val="24"/>
          <w:szCs w:val="24"/>
        </w:rPr>
        <w:t>.</w:t>
      </w:r>
      <w:r w:rsidR="00CE47AA">
        <w:rPr>
          <w:rStyle w:val="FootnoteReference"/>
          <w:rFonts w:ascii="Arial" w:hAnsi="Arial" w:cs="Arial"/>
          <w:sz w:val="24"/>
          <w:szCs w:val="24"/>
        </w:rPr>
        <w:footnoteReference w:id="8"/>
      </w:r>
    </w:p>
    <w:p w14:paraId="2B0FD4F1" w14:textId="77777777" w:rsidR="00B37E3E" w:rsidRDefault="00B37E3E" w:rsidP="00B37E3E">
      <w:pPr>
        <w:pStyle w:val="NoSpacing"/>
        <w:spacing w:line="480" w:lineRule="auto"/>
        <w:jc w:val="both"/>
        <w:rPr>
          <w:rFonts w:ascii="Arial" w:hAnsi="Arial" w:cs="Arial"/>
          <w:sz w:val="24"/>
          <w:szCs w:val="24"/>
        </w:rPr>
      </w:pPr>
    </w:p>
    <w:p w14:paraId="1968F686" w14:textId="4BDE4C00" w:rsidR="005E0B86" w:rsidRDefault="007D4C2F" w:rsidP="007D4C2F">
      <w:pPr>
        <w:pStyle w:val="NoSpacing"/>
        <w:spacing w:line="480" w:lineRule="auto"/>
        <w:jc w:val="both"/>
        <w:rPr>
          <w:rFonts w:ascii="Arial" w:hAnsi="Arial" w:cs="Arial"/>
          <w:sz w:val="24"/>
          <w:szCs w:val="24"/>
        </w:rPr>
      </w:pPr>
      <w:r>
        <w:rPr>
          <w:rFonts w:ascii="Arial" w:hAnsi="Arial" w:cs="Arial"/>
          <w:sz w:val="24"/>
          <w:szCs w:val="24"/>
        </w:rPr>
        <w:t>[63]</w:t>
      </w:r>
      <w:r>
        <w:rPr>
          <w:rFonts w:ascii="Arial" w:hAnsi="Arial" w:cs="Arial"/>
          <w:sz w:val="24"/>
          <w:szCs w:val="24"/>
        </w:rPr>
        <w:tab/>
      </w:r>
      <w:r w:rsidR="00843833">
        <w:rPr>
          <w:rFonts w:ascii="Arial" w:hAnsi="Arial" w:cs="Arial"/>
          <w:sz w:val="24"/>
          <w:szCs w:val="24"/>
        </w:rPr>
        <w:t xml:space="preserve">Sixth: the court </w:t>
      </w:r>
      <w:r w:rsidR="00843833">
        <w:rPr>
          <w:rFonts w:ascii="Arial" w:hAnsi="Arial" w:cs="Arial"/>
          <w:i/>
          <w:sz w:val="24"/>
          <w:szCs w:val="24"/>
        </w:rPr>
        <w:t xml:space="preserve">a quo </w:t>
      </w:r>
      <w:r w:rsidR="00843833">
        <w:rPr>
          <w:rFonts w:ascii="Arial" w:hAnsi="Arial" w:cs="Arial"/>
          <w:sz w:val="24"/>
          <w:szCs w:val="24"/>
        </w:rPr>
        <w:t xml:space="preserve">in reference to the context and background </w:t>
      </w:r>
      <w:r w:rsidR="00725629">
        <w:rPr>
          <w:rFonts w:ascii="Arial" w:hAnsi="Arial" w:cs="Arial"/>
          <w:sz w:val="24"/>
          <w:szCs w:val="24"/>
        </w:rPr>
        <w:t xml:space="preserve">to the creation of the </w:t>
      </w:r>
      <w:r w:rsidR="002F74AE">
        <w:rPr>
          <w:rFonts w:ascii="Arial" w:hAnsi="Arial" w:cs="Arial"/>
          <w:sz w:val="24"/>
          <w:szCs w:val="24"/>
        </w:rPr>
        <w:t>Trust</w:t>
      </w:r>
      <w:r w:rsidR="00725629">
        <w:rPr>
          <w:rFonts w:ascii="Arial" w:hAnsi="Arial" w:cs="Arial"/>
          <w:sz w:val="24"/>
          <w:szCs w:val="24"/>
        </w:rPr>
        <w:t xml:space="preserve"> points out that </w:t>
      </w:r>
      <w:r w:rsidR="00D36502">
        <w:rPr>
          <w:rFonts w:ascii="Arial" w:hAnsi="Arial" w:cs="Arial"/>
          <w:sz w:val="24"/>
          <w:szCs w:val="24"/>
        </w:rPr>
        <w:t xml:space="preserve">the </w:t>
      </w:r>
      <w:r w:rsidR="002F74AE">
        <w:rPr>
          <w:rFonts w:ascii="Arial" w:hAnsi="Arial" w:cs="Arial"/>
          <w:sz w:val="24"/>
          <w:szCs w:val="24"/>
        </w:rPr>
        <w:t>Trust</w:t>
      </w:r>
      <w:r w:rsidR="00725629">
        <w:rPr>
          <w:rFonts w:ascii="Arial" w:hAnsi="Arial" w:cs="Arial"/>
          <w:sz w:val="24"/>
          <w:szCs w:val="24"/>
        </w:rPr>
        <w:t xml:space="preserve"> was intended </w:t>
      </w:r>
      <w:r w:rsidR="00071066">
        <w:rPr>
          <w:rFonts w:ascii="Arial" w:hAnsi="Arial" w:cs="Arial"/>
          <w:sz w:val="24"/>
          <w:szCs w:val="24"/>
        </w:rPr>
        <w:t xml:space="preserve">for </w:t>
      </w:r>
      <w:r w:rsidR="00F7533C">
        <w:rPr>
          <w:rFonts w:ascii="Arial" w:hAnsi="Arial" w:cs="Arial"/>
          <w:sz w:val="24"/>
          <w:szCs w:val="24"/>
        </w:rPr>
        <w:t xml:space="preserve">the </w:t>
      </w:r>
      <w:r w:rsidR="00071066">
        <w:rPr>
          <w:rFonts w:ascii="Arial" w:hAnsi="Arial" w:cs="Arial"/>
          <w:sz w:val="24"/>
          <w:szCs w:val="24"/>
        </w:rPr>
        <w:t>benefit of the explicitly</w:t>
      </w:r>
      <w:r w:rsidR="00B12E4B">
        <w:rPr>
          <w:rFonts w:ascii="Arial" w:hAnsi="Arial" w:cs="Arial"/>
          <w:sz w:val="24"/>
          <w:szCs w:val="24"/>
        </w:rPr>
        <w:t xml:space="preserve"> named beneficiaries and it obviously intended that these mentioned persons would benefit and not some other persons not mentioned </w:t>
      </w:r>
      <w:r w:rsidR="006D6C87">
        <w:rPr>
          <w:rFonts w:ascii="Arial" w:hAnsi="Arial" w:cs="Arial"/>
          <w:sz w:val="24"/>
          <w:szCs w:val="24"/>
        </w:rPr>
        <w:t>by the founder</w:t>
      </w:r>
      <w:r w:rsidR="00B3258C">
        <w:rPr>
          <w:rFonts w:ascii="Arial" w:hAnsi="Arial" w:cs="Arial"/>
          <w:sz w:val="24"/>
          <w:szCs w:val="24"/>
        </w:rPr>
        <w:t>s</w:t>
      </w:r>
      <w:r w:rsidR="006D6C87">
        <w:rPr>
          <w:rFonts w:ascii="Arial" w:hAnsi="Arial" w:cs="Arial"/>
          <w:sz w:val="24"/>
          <w:szCs w:val="24"/>
        </w:rPr>
        <w:t xml:space="preserve"> in the deed </w:t>
      </w:r>
      <w:r w:rsidR="004047C7">
        <w:rPr>
          <w:rFonts w:ascii="Arial" w:hAnsi="Arial" w:cs="Arial"/>
          <w:sz w:val="24"/>
          <w:szCs w:val="24"/>
        </w:rPr>
        <w:t xml:space="preserve">and based on the </w:t>
      </w:r>
      <w:r w:rsidR="004047C7">
        <w:rPr>
          <w:rFonts w:ascii="Arial" w:hAnsi="Arial" w:cs="Arial"/>
          <w:sz w:val="24"/>
          <w:szCs w:val="24"/>
        </w:rPr>
        <w:lastRenderedPageBreak/>
        <w:t xml:space="preserve">general scheme of things that </w:t>
      </w:r>
      <w:r w:rsidR="007B1487">
        <w:rPr>
          <w:rFonts w:ascii="Arial" w:hAnsi="Arial" w:cs="Arial"/>
          <w:sz w:val="24"/>
          <w:szCs w:val="24"/>
        </w:rPr>
        <w:t>t</w:t>
      </w:r>
      <w:r w:rsidR="002F74AE">
        <w:rPr>
          <w:rFonts w:ascii="Arial" w:hAnsi="Arial" w:cs="Arial"/>
          <w:sz w:val="24"/>
          <w:szCs w:val="24"/>
        </w:rPr>
        <w:t>rust</w:t>
      </w:r>
      <w:r w:rsidR="004047C7">
        <w:rPr>
          <w:rFonts w:ascii="Arial" w:hAnsi="Arial" w:cs="Arial"/>
          <w:sz w:val="24"/>
          <w:szCs w:val="24"/>
        </w:rPr>
        <w:t xml:space="preserve">ees are mandated to manage the </w:t>
      </w:r>
      <w:r w:rsidR="002F74AE">
        <w:rPr>
          <w:rFonts w:ascii="Arial" w:hAnsi="Arial" w:cs="Arial"/>
          <w:sz w:val="24"/>
          <w:szCs w:val="24"/>
        </w:rPr>
        <w:t>Trust</w:t>
      </w:r>
      <w:r w:rsidR="004047C7">
        <w:rPr>
          <w:rFonts w:ascii="Arial" w:hAnsi="Arial" w:cs="Arial"/>
          <w:sz w:val="24"/>
          <w:szCs w:val="24"/>
        </w:rPr>
        <w:t xml:space="preserve"> </w:t>
      </w:r>
      <w:r w:rsidR="00264547">
        <w:rPr>
          <w:rFonts w:ascii="Arial" w:hAnsi="Arial" w:cs="Arial"/>
          <w:sz w:val="24"/>
          <w:szCs w:val="24"/>
        </w:rPr>
        <w:t>in the bes</w:t>
      </w:r>
      <w:r w:rsidR="005918E9">
        <w:rPr>
          <w:rFonts w:ascii="Arial" w:hAnsi="Arial" w:cs="Arial"/>
          <w:sz w:val="24"/>
          <w:szCs w:val="24"/>
        </w:rPr>
        <w:t xml:space="preserve">t interest of the beneficiaries. Ascan, for example, was a founder of the </w:t>
      </w:r>
      <w:r w:rsidR="002F74AE">
        <w:rPr>
          <w:rFonts w:ascii="Arial" w:hAnsi="Arial" w:cs="Arial"/>
          <w:sz w:val="24"/>
          <w:szCs w:val="24"/>
        </w:rPr>
        <w:t>Trust</w:t>
      </w:r>
      <w:r w:rsidR="005918E9">
        <w:rPr>
          <w:rFonts w:ascii="Arial" w:hAnsi="Arial" w:cs="Arial"/>
          <w:sz w:val="24"/>
          <w:szCs w:val="24"/>
        </w:rPr>
        <w:t xml:space="preserve"> </w:t>
      </w:r>
      <w:r w:rsidR="003875D8">
        <w:rPr>
          <w:rFonts w:ascii="Arial" w:hAnsi="Arial" w:cs="Arial"/>
          <w:sz w:val="24"/>
          <w:szCs w:val="24"/>
        </w:rPr>
        <w:t xml:space="preserve">and made a </w:t>
      </w:r>
      <w:r w:rsidR="00BF0D87">
        <w:rPr>
          <w:rFonts w:ascii="Arial" w:hAnsi="Arial" w:cs="Arial"/>
          <w:sz w:val="24"/>
          <w:szCs w:val="24"/>
        </w:rPr>
        <w:t>donation</w:t>
      </w:r>
      <w:r w:rsidR="003875D8">
        <w:rPr>
          <w:rFonts w:ascii="Arial" w:hAnsi="Arial" w:cs="Arial"/>
          <w:sz w:val="24"/>
          <w:szCs w:val="24"/>
        </w:rPr>
        <w:t xml:space="preserve"> to it </w:t>
      </w:r>
      <w:r w:rsidR="00F3329E">
        <w:rPr>
          <w:rFonts w:ascii="Arial" w:hAnsi="Arial" w:cs="Arial"/>
          <w:sz w:val="24"/>
          <w:szCs w:val="24"/>
        </w:rPr>
        <w:t xml:space="preserve">and </w:t>
      </w:r>
      <w:r w:rsidR="00202BCE">
        <w:rPr>
          <w:rFonts w:ascii="Arial" w:hAnsi="Arial" w:cs="Arial"/>
          <w:sz w:val="24"/>
          <w:szCs w:val="24"/>
        </w:rPr>
        <w:t xml:space="preserve">it would </w:t>
      </w:r>
      <w:r w:rsidR="00F3329E">
        <w:rPr>
          <w:rFonts w:ascii="Arial" w:hAnsi="Arial" w:cs="Arial"/>
          <w:sz w:val="24"/>
          <w:szCs w:val="24"/>
        </w:rPr>
        <w:t xml:space="preserve">fly in the face of logic </w:t>
      </w:r>
      <w:r w:rsidR="00143BF8">
        <w:rPr>
          <w:rFonts w:ascii="Arial" w:hAnsi="Arial" w:cs="Arial"/>
          <w:sz w:val="24"/>
          <w:szCs w:val="24"/>
        </w:rPr>
        <w:t xml:space="preserve">to </w:t>
      </w:r>
      <w:r w:rsidR="00F10F22">
        <w:rPr>
          <w:rFonts w:ascii="Arial" w:hAnsi="Arial" w:cs="Arial"/>
          <w:sz w:val="24"/>
          <w:szCs w:val="24"/>
        </w:rPr>
        <w:t xml:space="preserve">argue that he had the intention that he and his descendants might </w:t>
      </w:r>
      <w:r w:rsidR="00BF0D87">
        <w:rPr>
          <w:rFonts w:ascii="Arial" w:hAnsi="Arial" w:cs="Arial"/>
          <w:sz w:val="24"/>
          <w:szCs w:val="24"/>
        </w:rPr>
        <w:t>sometime</w:t>
      </w:r>
      <w:r w:rsidR="00F10F22">
        <w:rPr>
          <w:rFonts w:ascii="Arial" w:hAnsi="Arial" w:cs="Arial"/>
          <w:sz w:val="24"/>
          <w:szCs w:val="24"/>
        </w:rPr>
        <w:t xml:space="preserve"> in the future be removed as beneficiaries</w:t>
      </w:r>
      <w:r w:rsidR="00B3258C">
        <w:rPr>
          <w:rFonts w:ascii="Arial" w:hAnsi="Arial" w:cs="Arial"/>
          <w:sz w:val="24"/>
          <w:szCs w:val="24"/>
        </w:rPr>
        <w:t>. T</w:t>
      </w:r>
      <w:r w:rsidR="00202BCE">
        <w:rPr>
          <w:rFonts w:ascii="Arial" w:hAnsi="Arial" w:cs="Arial"/>
          <w:sz w:val="24"/>
          <w:szCs w:val="24"/>
        </w:rPr>
        <w:t xml:space="preserve">he same </w:t>
      </w:r>
      <w:r w:rsidR="00BF79FE">
        <w:rPr>
          <w:rFonts w:ascii="Arial" w:hAnsi="Arial" w:cs="Arial"/>
          <w:sz w:val="24"/>
          <w:szCs w:val="24"/>
        </w:rPr>
        <w:t>obviously appl</w:t>
      </w:r>
      <w:r w:rsidR="00403DB2">
        <w:rPr>
          <w:rFonts w:ascii="Arial" w:hAnsi="Arial" w:cs="Arial"/>
          <w:sz w:val="24"/>
          <w:szCs w:val="24"/>
        </w:rPr>
        <w:t>ies</w:t>
      </w:r>
      <w:r w:rsidR="00BF79FE">
        <w:rPr>
          <w:rFonts w:ascii="Arial" w:hAnsi="Arial" w:cs="Arial"/>
          <w:sz w:val="24"/>
          <w:szCs w:val="24"/>
        </w:rPr>
        <w:t xml:space="preserve"> to Andrea who was also a </w:t>
      </w:r>
      <w:r w:rsidR="00EC600C">
        <w:rPr>
          <w:rFonts w:ascii="Arial" w:hAnsi="Arial" w:cs="Arial"/>
          <w:sz w:val="24"/>
          <w:szCs w:val="24"/>
        </w:rPr>
        <w:t xml:space="preserve">founder </w:t>
      </w:r>
      <w:r w:rsidR="003B0CA6">
        <w:rPr>
          <w:rFonts w:ascii="Arial" w:hAnsi="Arial" w:cs="Arial"/>
          <w:sz w:val="24"/>
          <w:szCs w:val="24"/>
        </w:rPr>
        <w:t xml:space="preserve">of the </w:t>
      </w:r>
      <w:r w:rsidR="002F74AE">
        <w:rPr>
          <w:rFonts w:ascii="Arial" w:hAnsi="Arial" w:cs="Arial"/>
          <w:sz w:val="24"/>
          <w:szCs w:val="24"/>
        </w:rPr>
        <w:t>Trust</w:t>
      </w:r>
      <w:r w:rsidR="00830492">
        <w:rPr>
          <w:rFonts w:ascii="Arial" w:hAnsi="Arial" w:cs="Arial"/>
          <w:sz w:val="24"/>
          <w:szCs w:val="24"/>
        </w:rPr>
        <w:t xml:space="preserve">. </w:t>
      </w:r>
      <w:r w:rsidR="00F10F22">
        <w:rPr>
          <w:rFonts w:ascii="Arial" w:hAnsi="Arial" w:cs="Arial"/>
          <w:sz w:val="24"/>
          <w:szCs w:val="24"/>
        </w:rPr>
        <w:t xml:space="preserve">I cannot </w:t>
      </w:r>
      <w:r w:rsidR="00A072D0">
        <w:rPr>
          <w:rFonts w:ascii="Arial" w:hAnsi="Arial" w:cs="Arial"/>
          <w:sz w:val="24"/>
          <w:szCs w:val="24"/>
        </w:rPr>
        <w:t xml:space="preserve">fault the reasoning of the </w:t>
      </w:r>
      <w:r w:rsidR="00C3312D">
        <w:rPr>
          <w:rFonts w:ascii="Arial" w:hAnsi="Arial" w:cs="Arial"/>
          <w:sz w:val="24"/>
          <w:szCs w:val="24"/>
        </w:rPr>
        <w:t>c</w:t>
      </w:r>
      <w:r w:rsidR="00A072D0">
        <w:rPr>
          <w:rFonts w:ascii="Arial" w:hAnsi="Arial" w:cs="Arial"/>
          <w:sz w:val="24"/>
          <w:szCs w:val="24"/>
        </w:rPr>
        <w:t xml:space="preserve">ourt </w:t>
      </w:r>
      <w:r w:rsidR="00810C4B">
        <w:rPr>
          <w:rFonts w:ascii="Arial" w:hAnsi="Arial" w:cs="Arial"/>
          <w:i/>
          <w:sz w:val="24"/>
          <w:szCs w:val="24"/>
        </w:rPr>
        <w:t xml:space="preserve">a quo </w:t>
      </w:r>
      <w:r w:rsidR="00810C4B">
        <w:rPr>
          <w:rFonts w:ascii="Arial" w:hAnsi="Arial" w:cs="Arial"/>
          <w:sz w:val="24"/>
          <w:szCs w:val="24"/>
        </w:rPr>
        <w:t xml:space="preserve">in this regard. It is further fortified by the fact that </w:t>
      </w:r>
      <w:r w:rsidR="00EC600C">
        <w:rPr>
          <w:rFonts w:ascii="Arial" w:hAnsi="Arial" w:cs="Arial"/>
          <w:sz w:val="24"/>
          <w:szCs w:val="24"/>
        </w:rPr>
        <w:t xml:space="preserve">the </w:t>
      </w:r>
      <w:r w:rsidR="00810C4B">
        <w:rPr>
          <w:rFonts w:ascii="Arial" w:hAnsi="Arial" w:cs="Arial"/>
          <w:sz w:val="24"/>
          <w:szCs w:val="24"/>
        </w:rPr>
        <w:t xml:space="preserve">main donor and founder </w:t>
      </w:r>
      <w:r w:rsidR="00AE322D">
        <w:rPr>
          <w:rFonts w:ascii="Arial" w:hAnsi="Arial" w:cs="Arial"/>
          <w:sz w:val="24"/>
          <w:szCs w:val="24"/>
        </w:rPr>
        <w:t>envisaged t</w:t>
      </w:r>
      <w:r w:rsidR="00DA70D8">
        <w:rPr>
          <w:rFonts w:ascii="Arial" w:hAnsi="Arial" w:cs="Arial"/>
          <w:sz w:val="24"/>
          <w:szCs w:val="24"/>
        </w:rPr>
        <w:t>he</w:t>
      </w:r>
      <w:r w:rsidR="00AE322D">
        <w:rPr>
          <w:rFonts w:ascii="Arial" w:hAnsi="Arial" w:cs="Arial"/>
          <w:sz w:val="24"/>
          <w:szCs w:val="24"/>
        </w:rPr>
        <w:t xml:space="preserve"> </w:t>
      </w:r>
      <w:r w:rsidR="002F74AE">
        <w:rPr>
          <w:rFonts w:ascii="Arial" w:hAnsi="Arial" w:cs="Arial"/>
          <w:sz w:val="24"/>
          <w:szCs w:val="24"/>
        </w:rPr>
        <w:t>Trust</w:t>
      </w:r>
      <w:r w:rsidR="00DA70D8">
        <w:rPr>
          <w:rFonts w:ascii="Arial" w:hAnsi="Arial" w:cs="Arial"/>
          <w:sz w:val="24"/>
          <w:szCs w:val="24"/>
        </w:rPr>
        <w:t xml:space="preserve"> </w:t>
      </w:r>
      <w:r w:rsidR="00AE322D">
        <w:rPr>
          <w:rFonts w:ascii="Arial" w:hAnsi="Arial" w:cs="Arial"/>
          <w:sz w:val="24"/>
          <w:szCs w:val="24"/>
        </w:rPr>
        <w:t xml:space="preserve">as the vessel </w:t>
      </w:r>
      <w:r w:rsidR="00DA70D8">
        <w:rPr>
          <w:rFonts w:ascii="Arial" w:hAnsi="Arial" w:cs="Arial"/>
          <w:sz w:val="24"/>
          <w:szCs w:val="24"/>
        </w:rPr>
        <w:t xml:space="preserve">through which he would </w:t>
      </w:r>
      <w:r w:rsidR="009409F9">
        <w:rPr>
          <w:rFonts w:ascii="Arial" w:hAnsi="Arial" w:cs="Arial"/>
          <w:sz w:val="24"/>
          <w:szCs w:val="24"/>
        </w:rPr>
        <w:t xml:space="preserve">eventually pass on the family </w:t>
      </w:r>
      <w:r w:rsidR="00400225">
        <w:rPr>
          <w:rFonts w:ascii="Arial" w:hAnsi="Arial" w:cs="Arial"/>
          <w:sz w:val="24"/>
          <w:szCs w:val="24"/>
        </w:rPr>
        <w:t xml:space="preserve">wealth in equal shares to his children. To suggest </w:t>
      </w:r>
      <w:r w:rsidR="00CE6839">
        <w:rPr>
          <w:rFonts w:ascii="Arial" w:hAnsi="Arial" w:cs="Arial"/>
          <w:sz w:val="24"/>
          <w:szCs w:val="24"/>
        </w:rPr>
        <w:t>that, in this context, there wa</w:t>
      </w:r>
      <w:r w:rsidR="004119E2">
        <w:rPr>
          <w:rFonts w:ascii="Arial" w:hAnsi="Arial" w:cs="Arial"/>
          <w:sz w:val="24"/>
          <w:szCs w:val="24"/>
        </w:rPr>
        <w:t xml:space="preserve">s indeed an intention to allow </w:t>
      </w:r>
      <w:r w:rsidR="00C3312D">
        <w:rPr>
          <w:rFonts w:ascii="Arial" w:hAnsi="Arial" w:cs="Arial"/>
          <w:sz w:val="24"/>
          <w:szCs w:val="24"/>
        </w:rPr>
        <w:t>t</w:t>
      </w:r>
      <w:r w:rsidR="002F74AE">
        <w:rPr>
          <w:rFonts w:ascii="Arial" w:hAnsi="Arial" w:cs="Arial"/>
          <w:sz w:val="24"/>
          <w:szCs w:val="24"/>
        </w:rPr>
        <w:t>rust</w:t>
      </w:r>
      <w:r w:rsidR="004119E2">
        <w:rPr>
          <w:rFonts w:ascii="Arial" w:hAnsi="Arial" w:cs="Arial"/>
          <w:sz w:val="24"/>
          <w:szCs w:val="24"/>
        </w:rPr>
        <w:t xml:space="preserve">ees in the future to remove beneficiaries seems to </w:t>
      </w:r>
      <w:r w:rsidR="005E0B86">
        <w:rPr>
          <w:rFonts w:ascii="Arial" w:hAnsi="Arial" w:cs="Arial"/>
          <w:sz w:val="24"/>
          <w:szCs w:val="24"/>
        </w:rPr>
        <w:t>be highly unlikely.</w:t>
      </w:r>
    </w:p>
    <w:p w14:paraId="6AC62567" w14:textId="77777777" w:rsidR="00B37E3E" w:rsidRDefault="00B37E3E" w:rsidP="00B37E3E">
      <w:pPr>
        <w:pStyle w:val="NoSpacing"/>
        <w:spacing w:line="480" w:lineRule="auto"/>
        <w:jc w:val="both"/>
        <w:rPr>
          <w:rFonts w:ascii="Arial" w:hAnsi="Arial" w:cs="Arial"/>
          <w:sz w:val="24"/>
          <w:szCs w:val="24"/>
        </w:rPr>
      </w:pPr>
    </w:p>
    <w:p w14:paraId="4E95DF7F" w14:textId="408866D8" w:rsidR="00A03CD0" w:rsidRDefault="007D4C2F" w:rsidP="007D4C2F">
      <w:pPr>
        <w:pStyle w:val="NoSpacing"/>
        <w:spacing w:line="480" w:lineRule="auto"/>
        <w:jc w:val="both"/>
        <w:rPr>
          <w:rFonts w:ascii="Arial" w:hAnsi="Arial" w:cs="Arial"/>
          <w:sz w:val="24"/>
          <w:szCs w:val="24"/>
        </w:rPr>
      </w:pPr>
      <w:r>
        <w:rPr>
          <w:rFonts w:ascii="Arial" w:hAnsi="Arial" w:cs="Arial"/>
          <w:sz w:val="24"/>
          <w:szCs w:val="24"/>
        </w:rPr>
        <w:t>[64]</w:t>
      </w:r>
      <w:r>
        <w:rPr>
          <w:rFonts w:ascii="Arial" w:hAnsi="Arial" w:cs="Arial"/>
          <w:sz w:val="24"/>
          <w:szCs w:val="24"/>
        </w:rPr>
        <w:tab/>
      </w:r>
      <w:r w:rsidR="005E0B86">
        <w:rPr>
          <w:rFonts w:ascii="Arial" w:hAnsi="Arial" w:cs="Arial"/>
          <w:sz w:val="24"/>
          <w:szCs w:val="24"/>
        </w:rPr>
        <w:t xml:space="preserve">I thus agree with the conclusion of the court </w:t>
      </w:r>
      <w:r w:rsidR="004468F4">
        <w:rPr>
          <w:rFonts w:ascii="Arial" w:hAnsi="Arial" w:cs="Arial"/>
          <w:i/>
          <w:sz w:val="24"/>
          <w:szCs w:val="24"/>
        </w:rPr>
        <w:t xml:space="preserve">a quo </w:t>
      </w:r>
      <w:r w:rsidR="004468F4">
        <w:rPr>
          <w:rFonts w:ascii="Arial" w:hAnsi="Arial" w:cs="Arial"/>
          <w:sz w:val="24"/>
          <w:szCs w:val="24"/>
        </w:rPr>
        <w:t xml:space="preserve">that clause 17 of the </w:t>
      </w:r>
      <w:r w:rsidR="002F74AE">
        <w:rPr>
          <w:rFonts w:ascii="Arial" w:hAnsi="Arial" w:cs="Arial"/>
          <w:sz w:val="24"/>
          <w:szCs w:val="24"/>
        </w:rPr>
        <w:t>Trust</w:t>
      </w:r>
      <w:r w:rsidR="004468F4">
        <w:rPr>
          <w:rFonts w:ascii="Arial" w:hAnsi="Arial" w:cs="Arial"/>
          <w:sz w:val="24"/>
          <w:szCs w:val="24"/>
        </w:rPr>
        <w:t xml:space="preserve"> Deed does not empower the </w:t>
      </w:r>
      <w:r w:rsidR="00C3312D">
        <w:rPr>
          <w:rFonts w:ascii="Arial" w:hAnsi="Arial" w:cs="Arial"/>
          <w:sz w:val="24"/>
          <w:szCs w:val="24"/>
        </w:rPr>
        <w:t>t</w:t>
      </w:r>
      <w:r w:rsidR="002F74AE">
        <w:rPr>
          <w:rFonts w:ascii="Arial" w:hAnsi="Arial" w:cs="Arial"/>
          <w:sz w:val="24"/>
          <w:szCs w:val="24"/>
        </w:rPr>
        <w:t>rust</w:t>
      </w:r>
      <w:r w:rsidR="004468F4">
        <w:rPr>
          <w:rFonts w:ascii="Arial" w:hAnsi="Arial" w:cs="Arial"/>
          <w:sz w:val="24"/>
          <w:szCs w:val="24"/>
        </w:rPr>
        <w:t>ees to remove beneficiaries</w:t>
      </w:r>
      <w:r w:rsidR="001E4F51">
        <w:rPr>
          <w:rFonts w:ascii="Arial" w:hAnsi="Arial" w:cs="Arial"/>
          <w:sz w:val="24"/>
          <w:szCs w:val="24"/>
        </w:rPr>
        <w:t xml:space="preserve"> from the </w:t>
      </w:r>
      <w:r w:rsidR="002F74AE">
        <w:rPr>
          <w:rFonts w:ascii="Arial" w:hAnsi="Arial" w:cs="Arial"/>
          <w:sz w:val="24"/>
          <w:szCs w:val="24"/>
        </w:rPr>
        <w:t>Trust</w:t>
      </w:r>
      <w:r w:rsidR="001E4F51">
        <w:rPr>
          <w:rFonts w:ascii="Arial" w:hAnsi="Arial" w:cs="Arial"/>
          <w:sz w:val="24"/>
          <w:szCs w:val="24"/>
        </w:rPr>
        <w:t xml:space="preserve"> without their assent. The context in which the </w:t>
      </w:r>
      <w:r w:rsidR="002F74AE">
        <w:rPr>
          <w:rFonts w:ascii="Arial" w:hAnsi="Arial" w:cs="Arial"/>
          <w:sz w:val="24"/>
          <w:szCs w:val="24"/>
        </w:rPr>
        <w:t>Trust</w:t>
      </w:r>
      <w:r w:rsidR="001E4F51">
        <w:rPr>
          <w:rFonts w:ascii="Arial" w:hAnsi="Arial" w:cs="Arial"/>
          <w:sz w:val="24"/>
          <w:szCs w:val="24"/>
        </w:rPr>
        <w:t xml:space="preserve"> was created </w:t>
      </w:r>
      <w:r w:rsidR="00B91702">
        <w:rPr>
          <w:rFonts w:ascii="Arial" w:hAnsi="Arial" w:cs="Arial"/>
          <w:sz w:val="24"/>
          <w:szCs w:val="24"/>
        </w:rPr>
        <w:t xml:space="preserve">and the other indicators mentioned above are in my </w:t>
      </w:r>
      <w:r w:rsidR="00EC600C">
        <w:rPr>
          <w:rFonts w:ascii="Arial" w:hAnsi="Arial" w:cs="Arial"/>
          <w:sz w:val="24"/>
          <w:szCs w:val="24"/>
        </w:rPr>
        <w:t xml:space="preserve">view </w:t>
      </w:r>
      <w:r w:rsidR="00B91702">
        <w:rPr>
          <w:rFonts w:ascii="Arial" w:hAnsi="Arial" w:cs="Arial"/>
          <w:sz w:val="24"/>
          <w:szCs w:val="24"/>
        </w:rPr>
        <w:t xml:space="preserve">way </w:t>
      </w:r>
      <w:r w:rsidR="004F4FD6">
        <w:rPr>
          <w:rFonts w:ascii="Arial" w:hAnsi="Arial" w:cs="Arial"/>
          <w:sz w:val="24"/>
          <w:szCs w:val="24"/>
        </w:rPr>
        <w:t>destructive</w:t>
      </w:r>
      <w:r w:rsidR="00B91702">
        <w:rPr>
          <w:rFonts w:ascii="Arial" w:hAnsi="Arial" w:cs="Arial"/>
          <w:sz w:val="24"/>
          <w:szCs w:val="24"/>
        </w:rPr>
        <w:t xml:space="preserve"> of the submissions in this regard </w:t>
      </w:r>
      <w:r w:rsidR="0024541F">
        <w:rPr>
          <w:rFonts w:ascii="Arial" w:hAnsi="Arial" w:cs="Arial"/>
          <w:sz w:val="24"/>
          <w:szCs w:val="24"/>
        </w:rPr>
        <w:t xml:space="preserve">which </w:t>
      </w:r>
      <w:r w:rsidR="00EC600C">
        <w:rPr>
          <w:rFonts w:ascii="Arial" w:hAnsi="Arial" w:cs="Arial"/>
          <w:sz w:val="24"/>
          <w:szCs w:val="24"/>
        </w:rPr>
        <w:t>are</w:t>
      </w:r>
      <w:r w:rsidR="0024541F">
        <w:rPr>
          <w:rFonts w:ascii="Arial" w:hAnsi="Arial" w:cs="Arial"/>
          <w:sz w:val="24"/>
          <w:szCs w:val="24"/>
        </w:rPr>
        <w:t xml:space="preserve"> </w:t>
      </w:r>
      <w:r w:rsidR="00790FC8">
        <w:rPr>
          <w:rFonts w:ascii="Arial" w:hAnsi="Arial" w:cs="Arial"/>
          <w:sz w:val="24"/>
          <w:szCs w:val="24"/>
        </w:rPr>
        <w:t xml:space="preserve">solely </w:t>
      </w:r>
      <w:r w:rsidR="0024541F">
        <w:rPr>
          <w:rFonts w:ascii="Arial" w:hAnsi="Arial" w:cs="Arial"/>
          <w:sz w:val="24"/>
          <w:szCs w:val="24"/>
        </w:rPr>
        <w:t xml:space="preserve">premised on the wording of clause 17 in isolation </w:t>
      </w:r>
      <w:r w:rsidR="00244AAC">
        <w:rPr>
          <w:rFonts w:ascii="Arial" w:hAnsi="Arial" w:cs="Arial"/>
          <w:sz w:val="24"/>
          <w:szCs w:val="24"/>
        </w:rPr>
        <w:t>without taking into account its inter relationship with the other cla</w:t>
      </w:r>
      <w:r w:rsidR="00A03CD0">
        <w:rPr>
          <w:rFonts w:ascii="Arial" w:hAnsi="Arial" w:cs="Arial"/>
          <w:sz w:val="24"/>
          <w:szCs w:val="24"/>
        </w:rPr>
        <w:t xml:space="preserve">uses in the deed and the context </w:t>
      </w:r>
      <w:r w:rsidR="00790FC8">
        <w:rPr>
          <w:rFonts w:ascii="Arial" w:hAnsi="Arial" w:cs="Arial"/>
          <w:sz w:val="24"/>
          <w:szCs w:val="24"/>
        </w:rPr>
        <w:t xml:space="preserve">in </w:t>
      </w:r>
      <w:r w:rsidR="00A03CD0">
        <w:rPr>
          <w:rFonts w:ascii="Arial" w:hAnsi="Arial" w:cs="Arial"/>
          <w:sz w:val="24"/>
          <w:szCs w:val="24"/>
        </w:rPr>
        <w:t>which the deed was created.</w:t>
      </w:r>
    </w:p>
    <w:p w14:paraId="66ABE75F" w14:textId="77777777" w:rsidR="00B37E3E" w:rsidRDefault="00B37E3E" w:rsidP="00B37E3E">
      <w:pPr>
        <w:pStyle w:val="NoSpacing"/>
        <w:spacing w:line="480" w:lineRule="auto"/>
        <w:jc w:val="both"/>
        <w:rPr>
          <w:rFonts w:ascii="Arial" w:hAnsi="Arial" w:cs="Arial"/>
          <w:sz w:val="24"/>
          <w:szCs w:val="24"/>
        </w:rPr>
      </w:pPr>
    </w:p>
    <w:p w14:paraId="6BD8185A" w14:textId="3227EBA8" w:rsidR="00D11839" w:rsidRDefault="007D4C2F" w:rsidP="007D4C2F">
      <w:pPr>
        <w:pStyle w:val="NoSpacing"/>
        <w:spacing w:line="480" w:lineRule="auto"/>
        <w:jc w:val="both"/>
        <w:rPr>
          <w:rFonts w:ascii="Arial" w:hAnsi="Arial" w:cs="Arial"/>
          <w:sz w:val="24"/>
          <w:szCs w:val="24"/>
        </w:rPr>
      </w:pPr>
      <w:r>
        <w:rPr>
          <w:rFonts w:ascii="Arial" w:hAnsi="Arial" w:cs="Arial"/>
          <w:sz w:val="24"/>
          <w:szCs w:val="24"/>
        </w:rPr>
        <w:t>[65]</w:t>
      </w:r>
      <w:r>
        <w:rPr>
          <w:rFonts w:ascii="Arial" w:hAnsi="Arial" w:cs="Arial"/>
          <w:sz w:val="24"/>
          <w:szCs w:val="24"/>
        </w:rPr>
        <w:tab/>
      </w:r>
      <w:r w:rsidR="00A03CD0">
        <w:rPr>
          <w:rFonts w:ascii="Arial" w:hAnsi="Arial" w:cs="Arial"/>
          <w:sz w:val="24"/>
          <w:szCs w:val="24"/>
        </w:rPr>
        <w:t xml:space="preserve">In conclusion </w:t>
      </w:r>
      <w:r w:rsidR="002B26AE">
        <w:rPr>
          <w:rFonts w:ascii="Arial" w:hAnsi="Arial" w:cs="Arial"/>
          <w:sz w:val="24"/>
          <w:szCs w:val="24"/>
        </w:rPr>
        <w:t>on this aspect</w:t>
      </w:r>
      <w:r w:rsidR="00F2793E">
        <w:rPr>
          <w:rFonts w:ascii="Arial" w:hAnsi="Arial" w:cs="Arial"/>
          <w:sz w:val="24"/>
          <w:szCs w:val="24"/>
        </w:rPr>
        <w:t>,</w:t>
      </w:r>
      <w:r w:rsidR="002B26AE">
        <w:rPr>
          <w:rFonts w:ascii="Arial" w:hAnsi="Arial" w:cs="Arial"/>
          <w:sz w:val="24"/>
          <w:szCs w:val="24"/>
        </w:rPr>
        <w:t xml:space="preserve"> the position seems to me </w:t>
      </w:r>
      <w:r w:rsidR="00F2793E">
        <w:rPr>
          <w:rFonts w:ascii="Arial" w:hAnsi="Arial" w:cs="Arial"/>
          <w:sz w:val="24"/>
          <w:szCs w:val="24"/>
        </w:rPr>
        <w:t xml:space="preserve">to </w:t>
      </w:r>
      <w:r w:rsidR="002B26AE">
        <w:rPr>
          <w:rFonts w:ascii="Arial" w:hAnsi="Arial" w:cs="Arial"/>
          <w:sz w:val="24"/>
          <w:szCs w:val="24"/>
        </w:rPr>
        <w:t xml:space="preserve">be this. </w:t>
      </w:r>
      <w:r w:rsidR="00444F7F">
        <w:rPr>
          <w:rFonts w:ascii="Arial" w:hAnsi="Arial" w:cs="Arial"/>
          <w:sz w:val="24"/>
          <w:szCs w:val="24"/>
        </w:rPr>
        <w:t>As clause 17 does not allow</w:t>
      </w:r>
      <w:r w:rsidR="000846DB">
        <w:rPr>
          <w:rFonts w:ascii="Arial" w:hAnsi="Arial" w:cs="Arial"/>
          <w:sz w:val="24"/>
          <w:szCs w:val="24"/>
        </w:rPr>
        <w:t xml:space="preserve"> the removal of beneficiaries</w:t>
      </w:r>
      <w:r w:rsidR="00F7533C">
        <w:rPr>
          <w:rFonts w:ascii="Arial" w:hAnsi="Arial" w:cs="Arial"/>
          <w:sz w:val="24"/>
          <w:szCs w:val="24"/>
        </w:rPr>
        <w:t>,</w:t>
      </w:r>
      <w:r w:rsidR="000846DB">
        <w:rPr>
          <w:rFonts w:ascii="Arial" w:hAnsi="Arial" w:cs="Arial"/>
          <w:sz w:val="24"/>
          <w:szCs w:val="24"/>
        </w:rPr>
        <w:t xml:space="preserve"> it follows that the beneficiaries have contingent rights </w:t>
      </w:r>
      <w:r w:rsidR="003D3FB0">
        <w:rPr>
          <w:rFonts w:ascii="Arial" w:hAnsi="Arial" w:cs="Arial"/>
          <w:sz w:val="24"/>
          <w:szCs w:val="24"/>
        </w:rPr>
        <w:t xml:space="preserve">and their </w:t>
      </w:r>
      <w:r w:rsidR="004F4FD6">
        <w:rPr>
          <w:rFonts w:ascii="Arial" w:hAnsi="Arial" w:cs="Arial"/>
          <w:sz w:val="24"/>
          <w:szCs w:val="24"/>
        </w:rPr>
        <w:t>rights</w:t>
      </w:r>
      <w:r w:rsidR="003D3FB0">
        <w:rPr>
          <w:rFonts w:ascii="Arial" w:hAnsi="Arial" w:cs="Arial"/>
          <w:sz w:val="24"/>
          <w:szCs w:val="24"/>
        </w:rPr>
        <w:t xml:space="preserve"> can thus </w:t>
      </w:r>
      <w:r w:rsidR="004E67A1">
        <w:rPr>
          <w:rFonts w:ascii="Arial" w:hAnsi="Arial" w:cs="Arial"/>
          <w:sz w:val="24"/>
          <w:szCs w:val="24"/>
        </w:rPr>
        <w:t xml:space="preserve">not be changed without their assent provided that </w:t>
      </w:r>
      <w:r w:rsidR="00D10ABB">
        <w:rPr>
          <w:rFonts w:ascii="Arial" w:hAnsi="Arial" w:cs="Arial"/>
          <w:sz w:val="24"/>
          <w:szCs w:val="24"/>
        </w:rPr>
        <w:t>they accepted the benefits in the deed (I deal with this latter aspect below)</w:t>
      </w:r>
      <w:r w:rsidR="0072389F">
        <w:rPr>
          <w:rFonts w:ascii="Arial" w:hAnsi="Arial" w:cs="Arial"/>
          <w:sz w:val="24"/>
          <w:szCs w:val="24"/>
        </w:rPr>
        <w:t>. It then becomes academic whether their protectable interest</w:t>
      </w:r>
      <w:r w:rsidR="00F2793E">
        <w:rPr>
          <w:rFonts w:ascii="Arial" w:hAnsi="Arial" w:cs="Arial"/>
          <w:sz w:val="24"/>
          <w:szCs w:val="24"/>
        </w:rPr>
        <w:t>s</w:t>
      </w:r>
      <w:r w:rsidR="0072389F">
        <w:rPr>
          <w:rFonts w:ascii="Arial" w:hAnsi="Arial" w:cs="Arial"/>
          <w:sz w:val="24"/>
          <w:szCs w:val="24"/>
        </w:rPr>
        <w:t xml:space="preserve"> (if not a contingent one) </w:t>
      </w:r>
      <w:r w:rsidR="004079C1">
        <w:rPr>
          <w:rFonts w:ascii="Arial" w:hAnsi="Arial" w:cs="Arial"/>
          <w:sz w:val="24"/>
          <w:szCs w:val="24"/>
        </w:rPr>
        <w:t xml:space="preserve">only </w:t>
      </w:r>
      <w:r w:rsidR="004079C1">
        <w:rPr>
          <w:rFonts w:ascii="Arial" w:hAnsi="Arial" w:cs="Arial"/>
          <w:sz w:val="24"/>
          <w:szCs w:val="24"/>
        </w:rPr>
        <w:lastRenderedPageBreak/>
        <w:t>extends to the avoidance of maladministration or whether it includes also the</w:t>
      </w:r>
      <w:r w:rsidR="00956EA9">
        <w:rPr>
          <w:rFonts w:ascii="Arial" w:hAnsi="Arial" w:cs="Arial"/>
          <w:sz w:val="24"/>
          <w:szCs w:val="24"/>
        </w:rPr>
        <w:t>ir</w:t>
      </w:r>
      <w:r w:rsidR="004079C1">
        <w:rPr>
          <w:rFonts w:ascii="Arial" w:hAnsi="Arial" w:cs="Arial"/>
          <w:sz w:val="24"/>
          <w:szCs w:val="24"/>
        </w:rPr>
        <w:t xml:space="preserve"> interest </w:t>
      </w:r>
      <w:r w:rsidR="00D11839">
        <w:rPr>
          <w:rFonts w:ascii="Arial" w:hAnsi="Arial" w:cs="Arial"/>
          <w:sz w:val="24"/>
          <w:szCs w:val="24"/>
        </w:rPr>
        <w:t>as potential beneficiaries.</w:t>
      </w:r>
    </w:p>
    <w:p w14:paraId="5C2B23AA" w14:textId="77777777" w:rsidR="00B37E3E" w:rsidRPr="00790FC8" w:rsidRDefault="00B37E3E" w:rsidP="00B37E3E">
      <w:pPr>
        <w:pStyle w:val="NoSpacing"/>
        <w:spacing w:line="480" w:lineRule="auto"/>
        <w:jc w:val="both"/>
        <w:rPr>
          <w:rFonts w:ascii="Arial" w:hAnsi="Arial" w:cs="Arial"/>
          <w:sz w:val="24"/>
          <w:szCs w:val="24"/>
        </w:rPr>
      </w:pPr>
    </w:p>
    <w:p w14:paraId="7E040B0B" w14:textId="77777777" w:rsidR="00D11839" w:rsidRPr="00D11839" w:rsidRDefault="00D11839" w:rsidP="00B37E3E">
      <w:pPr>
        <w:pStyle w:val="NoSpacing"/>
        <w:spacing w:line="480" w:lineRule="auto"/>
        <w:jc w:val="both"/>
        <w:rPr>
          <w:rFonts w:ascii="Arial" w:hAnsi="Arial" w:cs="Arial"/>
          <w:sz w:val="24"/>
          <w:szCs w:val="24"/>
          <w:u w:val="single"/>
        </w:rPr>
      </w:pPr>
      <w:r>
        <w:rPr>
          <w:rFonts w:ascii="Arial" w:hAnsi="Arial" w:cs="Arial"/>
          <w:sz w:val="24"/>
          <w:szCs w:val="24"/>
          <w:u w:val="single"/>
        </w:rPr>
        <w:t>Acceptance of benefits by Ascan and Gesa</w:t>
      </w:r>
    </w:p>
    <w:p w14:paraId="7C28A079" w14:textId="28F74BE9" w:rsidR="007C5D1B" w:rsidRDefault="007D4C2F" w:rsidP="007D4C2F">
      <w:pPr>
        <w:pStyle w:val="NoSpacing"/>
        <w:spacing w:line="480" w:lineRule="auto"/>
        <w:jc w:val="both"/>
        <w:rPr>
          <w:rFonts w:ascii="Arial" w:hAnsi="Arial" w:cs="Arial"/>
          <w:sz w:val="24"/>
          <w:szCs w:val="24"/>
        </w:rPr>
      </w:pPr>
      <w:r>
        <w:rPr>
          <w:rFonts w:ascii="Arial" w:hAnsi="Arial" w:cs="Arial"/>
          <w:sz w:val="24"/>
          <w:szCs w:val="24"/>
        </w:rPr>
        <w:t>[66]</w:t>
      </w:r>
      <w:r>
        <w:rPr>
          <w:rFonts w:ascii="Arial" w:hAnsi="Arial" w:cs="Arial"/>
          <w:sz w:val="24"/>
          <w:szCs w:val="24"/>
        </w:rPr>
        <w:tab/>
      </w:r>
      <w:r w:rsidR="008339B5">
        <w:rPr>
          <w:rFonts w:ascii="Arial" w:hAnsi="Arial" w:cs="Arial"/>
          <w:sz w:val="24"/>
          <w:szCs w:val="24"/>
        </w:rPr>
        <w:t xml:space="preserve">A defence raised by </w:t>
      </w:r>
      <w:r w:rsidR="00C3312D">
        <w:rPr>
          <w:rFonts w:ascii="Arial" w:hAnsi="Arial" w:cs="Arial"/>
          <w:sz w:val="24"/>
          <w:szCs w:val="24"/>
        </w:rPr>
        <w:t xml:space="preserve">the </w:t>
      </w:r>
      <w:r w:rsidR="008339B5">
        <w:rPr>
          <w:rFonts w:ascii="Arial" w:hAnsi="Arial" w:cs="Arial"/>
          <w:sz w:val="24"/>
          <w:szCs w:val="24"/>
        </w:rPr>
        <w:t xml:space="preserve">appellants against the application </w:t>
      </w:r>
      <w:r w:rsidR="00956EA9">
        <w:rPr>
          <w:rFonts w:ascii="Arial" w:hAnsi="Arial" w:cs="Arial"/>
          <w:i/>
          <w:sz w:val="24"/>
          <w:szCs w:val="24"/>
        </w:rPr>
        <w:t xml:space="preserve">a quo </w:t>
      </w:r>
      <w:r w:rsidR="00956EA9">
        <w:rPr>
          <w:rFonts w:ascii="Arial" w:hAnsi="Arial" w:cs="Arial"/>
          <w:sz w:val="24"/>
          <w:szCs w:val="24"/>
        </w:rPr>
        <w:t xml:space="preserve">instituted </w:t>
      </w:r>
      <w:r w:rsidR="008339B5">
        <w:rPr>
          <w:rFonts w:ascii="Arial" w:hAnsi="Arial" w:cs="Arial"/>
          <w:sz w:val="24"/>
          <w:szCs w:val="24"/>
        </w:rPr>
        <w:t>by Asca</w:t>
      </w:r>
      <w:r w:rsidR="00790FC8">
        <w:rPr>
          <w:rFonts w:ascii="Arial" w:hAnsi="Arial" w:cs="Arial"/>
          <w:sz w:val="24"/>
          <w:szCs w:val="24"/>
        </w:rPr>
        <w:t>n</w:t>
      </w:r>
      <w:r w:rsidR="008339B5">
        <w:rPr>
          <w:rFonts w:ascii="Arial" w:hAnsi="Arial" w:cs="Arial"/>
          <w:sz w:val="24"/>
          <w:szCs w:val="24"/>
        </w:rPr>
        <w:t xml:space="preserve"> and Gesa was that they had not accepted the </w:t>
      </w:r>
      <w:r w:rsidR="002A271C">
        <w:rPr>
          <w:rFonts w:ascii="Arial" w:hAnsi="Arial" w:cs="Arial"/>
          <w:sz w:val="24"/>
          <w:szCs w:val="24"/>
        </w:rPr>
        <w:t xml:space="preserve">benefits of the </w:t>
      </w:r>
      <w:r w:rsidR="002F74AE">
        <w:rPr>
          <w:rFonts w:ascii="Arial" w:hAnsi="Arial" w:cs="Arial"/>
          <w:sz w:val="24"/>
          <w:szCs w:val="24"/>
        </w:rPr>
        <w:t>Trust</w:t>
      </w:r>
      <w:r w:rsidR="002A271C">
        <w:rPr>
          <w:rFonts w:ascii="Arial" w:hAnsi="Arial" w:cs="Arial"/>
          <w:sz w:val="24"/>
          <w:szCs w:val="24"/>
        </w:rPr>
        <w:t xml:space="preserve"> prior to their removal as beneficiaries a</w:t>
      </w:r>
      <w:r w:rsidR="00C3725C">
        <w:rPr>
          <w:rFonts w:ascii="Arial" w:hAnsi="Arial" w:cs="Arial"/>
          <w:sz w:val="24"/>
          <w:szCs w:val="24"/>
        </w:rPr>
        <w:t>nd</w:t>
      </w:r>
      <w:r w:rsidR="002A271C">
        <w:rPr>
          <w:rFonts w:ascii="Arial" w:hAnsi="Arial" w:cs="Arial"/>
          <w:sz w:val="24"/>
          <w:szCs w:val="24"/>
        </w:rPr>
        <w:t xml:space="preserve"> hence </w:t>
      </w:r>
      <w:r w:rsidR="006C1BD2">
        <w:rPr>
          <w:rFonts w:ascii="Arial" w:hAnsi="Arial" w:cs="Arial"/>
          <w:sz w:val="24"/>
          <w:szCs w:val="24"/>
        </w:rPr>
        <w:t xml:space="preserve">had no right to bring their application for reinstatement </w:t>
      </w:r>
      <w:r w:rsidR="007C5D1B">
        <w:rPr>
          <w:rFonts w:ascii="Arial" w:hAnsi="Arial" w:cs="Arial"/>
          <w:sz w:val="24"/>
          <w:szCs w:val="24"/>
        </w:rPr>
        <w:t>as beneficiaries.</w:t>
      </w:r>
    </w:p>
    <w:p w14:paraId="3DA14F59" w14:textId="77777777" w:rsidR="00B37E3E" w:rsidRDefault="00B37E3E" w:rsidP="00B37E3E">
      <w:pPr>
        <w:pStyle w:val="NoSpacing"/>
        <w:spacing w:line="480" w:lineRule="auto"/>
        <w:jc w:val="both"/>
        <w:rPr>
          <w:rFonts w:ascii="Arial" w:hAnsi="Arial" w:cs="Arial"/>
          <w:sz w:val="24"/>
          <w:szCs w:val="24"/>
        </w:rPr>
      </w:pPr>
    </w:p>
    <w:p w14:paraId="706DD9E1" w14:textId="186D0220" w:rsidR="00A422B9" w:rsidRDefault="007D4C2F" w:rsidP="007D4C2F">
      <w:pPr>
        <w:pStyle w:val="NoSpacing"/>
        <w:spacing w:line="480" w:lineRule="auto"/>
        <w:jc w:val="both"/>
        <w:rPr>
          <w:rFonts w:ascii="Arial" w:hAnsi="Arial" w:cs="Arial"/>
          <w:sz w:val="24"/>
          <w:szCs w:val="24"/>
        </w:rPr>
      </w:pPr>
      <w:r>
        <w:rPr>
          <w:rFonts w:ascii="Arial" w:hAnsi="Arial" w:cs="Arial"/>
          <w:sz w:val="24"/>
          <w:szCs w:val="24"/>
        </w:rPr>
        <w:t>[67]</w:t>
      </w:r>
      <w:r>
        <w:rPr>
          <w:rFonts w:ascii="Arial" w:hAnsi="Arial" w:cs="Arial"/>
          <w:sz w:val="24"/>
          <w:szCs w:val="24"/>
        </w:rPr>
        <w:tab/>
      </w:r>
      <w:r w:rsidR="007C5D1B">
        <w:rPr>
          <w:rFonts w:ascii="Arial" w:hAnsi="Arial" w:cs="Arial"/>
          <w:sz w:val="24"/>
          <w:szCs w:val="24"/>
        </w:rPr>
        <w:t xml:space="preserve">The reason that acceptance is </w:t>
      </w:r>
      <w:r w:rsidR="00C76879">
        <w:rPr>
          <w:rFonts w:ascii="Arial" w:hAnsi="Arial" w:cs="Arial"/>
          <w:sz w:val="24"/>
          <w:szCs w:val="24"/>
        </w:rPr>
        <w:t xml:space="preserve">a </w:t>
      </w:r>
      <w:r w:rsidR="007C5D1B">
        <w:rPr>
          <w:rFonts w:ascii="Arial" w:hAnsi="Arial" w:cs="Arial"/>
          <w:sz w:val="24"/>
          <w:szCs w:val="24"/>
        </w:rPr>
        <w:t>require</w:t>
      </w:r>
      <w:r w:rsidR="00C76879">
        <w:rPr>
          <w:rFonts w:ascii="Arial" w:hAnsi="Arial" w:cs="Arial"/>
          <w:sz w:val="24"/>
          <w:szCs w:val="24"/>
        </w:rPr>
        <w:t>ment</w:t>
      </w:r>
      <w:r w:rsidR="007C5D1B">
        <w:rPr>
          <w:rFonts w:ascii="Arial" w:hAnsi="Arial" w:cs="Arial"/>
          <w:sz w:val="24"/>
          <w:szCs w:val="24"/>
        </w:rPr>
        <w:t xml:space="preserve"> is because it is the acceptance of the benefit</w:t>
      </w:r>
      <w:r w:rsidR="000A04BC">
        <w:rPr>
          <w:rFonts w:ascii="Arial" w:hAnsi="Arial" w:cs="Arial"/>
          <w:sz w:val="24"/>
          <w:szCs w:val="24"/>
        </w:rPr>
        <w:t xml:space="preserve">s stipulated in the </w:t>
      </w:r>
      <w:r w:rsidR="002F74AE">
        <w:rPr>
          <w:rFonts w:ascii="Arial" w:hAnsi="Arial" w:cs="Arial"/>
          <w:sz w:val="24"/>
          <w:szCs w:val="24"/>
        </w:rPr>
        <w:t>Trust</w:t>
      </w:r>
      <w:r w:rsidR="000A04BC">
        <w:rPr>
          <w:rFonts w:ascii="Arial" w:hAnsi="Arial" w:cs="Arial"/>
          <w:sz w:val="24"/>
          <w:szCs w:val="24"/>
        </w:rPr>
        <w:t xml:space="preserve"> </w:t>
      </w:r>
      <w:r w:rsidR="007B1487">
        <w:rPr>
          <w:rFonts w:ascii="Arial" w:hAnsi="Arial" w:cs="Arial"/>
          <w:sz w:val="24"/>
          <w:szCs w:val="24"/>
        </w:rPr>
        <w:t>D</w:t>
      </w:r>
      <w:r w:rsidR="000A04BC">
        <w:rPr>
          <w:rFonts w:ascii="Arial" w:hAnsi="Arial" w:cs="Arial"/>
          <w:sz w:val="24"/>
          <w:szCs w:val="24"/>
        </w:rPr>
        <w:t xml:space="preserve">eed ‘that creates the right for </w:t>
      </w:r>
      <w:r w:rsidR="00A422B9">
        <w:rPr>
          <w:rFonts w:ascii="Arial" w:hAnsi="Arial" w:cs="Arial"/>
          <w:sz w:val="24"/>
          <w:szCs w:val="24"/>
        </w:rPr>
        <w:t>the</w:t>
      </w:r>
      <w:r w:rsidR="000A04BC">
        <w:rPr>
          <w:rFonts w:ascii="Arial" w:hAnsi="Arial" w:cs="Arial"/>
          <w:sz w:val="24"/>
          <w:szCs w:val="24"/>
        </w:rPr>
        <w:t xml:space="preserve"> beneficiary</w:t>
      </w:r>
      <w:r w:rsidR="00A422B9">
        <w:rPr>
          <w:rFonts w:ascii="Arial" w:hAnsi="Arial" w:cs="Arial"/>
          <w:sz w:val="24"/>
          <w:szCs w:val="24"/>
        </w:rPr>
        <w:t xml:space="preserve"> pursuant to the </w:t>
      </w:r>
      <w:r w:rsidR="002F74AE">
        <w:rPr>
          <w:rFonts w:ascii="Arial" w:hAnsi="Arial" w:cs="Arial"/>
          <w:sz w:val="24"/>
          <w:szCs w:val="24"/>
        </w:rPr>
        <w:t>Trust</w:t>
      </w:r>
      <w:r w:rsidR="00A422B9">
        <w:rPr>
          <w:rFonts w:ascii="Arial" w:hAnsi="Arial" w:cs="Arial"/>
          <w:sz w:val="24"/>
          <w:szCs w:val="24"/>
        </w:rPr>
        <w:t xml:space="preserve"> </w:t>
      </w:r>
      <w:r w:rsidR="007B1487">
        <w:rPr>
          <w:rFonts w:ascii="Arial" w:hAnsi="Arial" w:cs="Arial"/>
          <w:sz w:val="24"/>
          <w:szCs w:val="24"/>
        </w:rPr>
        <w:t>D</w:t>
      </w:r>
      <w:r w:rsidR="00A422B9">
        <w:rPr>
          <w:rFonts w:ascii="Arial" w:hAnsi="Arial" w:cs="Arial"/>
          <w:sz w:val="24"/>
          <w:szCs w:val="24"/>
        </w:rPr>
        <w:t>eed, while no such right existed before’</w:t>
      </w:r>
      <w:r w:rsidR="00B37E3E">
        <w:rPr>
          <w:rFonts w:ascii="Arial" w:hAnsi="Arial" w:cs="Arial"/>
          <w:sz w:val="24"/>
          <w:szCs w:val="24"/>
        </w:rPr>
        <w:t>.</w:t>
      </w:r>
      <w:r w:rsidR="00C3725C">
        <w:rPr>
          <w:rStyle w:val="FootnoteReference"/>
          <w:rFonts w:ascii="Arial" w:hAnsi="Arial" w:cs="Arial"/>
          <w:sz w:val="24"/>
          <w:szCs w:val="24"/>
        </w:rPr>
        <w:footnoteReference w:id="9"/>
      </w:r>
    </w:p>
    <w:p w14:paraId="414C70B1" w14:textId="77777777" w:rsidR="00B37E3E" w:rsidRDefault="00B37E3E" w:rsidP="00B37E3E">
      <w:pPr>
        <w:pStyle w:val="NoSpacing"/>
        <w:spacing w:line="480" w:lineRule="auto"/>
        <w:jc w:val="both"/>
        <w:rPr>
          <w:rFonts w:ascii="Arial" w:hAnsi="Arial" w:cs="Arial"/>
          <w:sz w:val="24"/>
          <w:szCs w:val="24"/>
        </w:rPr>
      </w:pPr>
    </w:p>
    <w:p w14:paraId="2C8C1C21" w14:textId="320F84F9" w:rsidR="002D01EF" w:rsidRDefault="007D4C2F" w:rsidP="007D4C2F">
      <w:pPr>
        <w:pStyle w:val="NoSpacing"/>
        <w:spacing w:line="480" w:lineRule="auto"/>
        <w:jc w:val="both"/>
        <w:rPr>
          <w:rFonts w:ascii="Arial" w:hAnsi="Arial" w:cs="Arial"/>
          <w:sz w:val="24"/>
          <w:szCs w:val="24"/>
        </w:rPr>
      </w:pPr>
      <w:r>
        <w:rPr>
          <w:rFonts w:ascii="Arial" w:hAnsi="Arial" w:cs="Arial"/>
          <w:sz w:val="24"/>
          <w:szCs w:val="24"/>
        </w:rPr>
        <w:t>[68]</w:t>
      </w:r>
      <w:r>
        <w:rPr>
          <w:rFonts w:ascii="Arial" w:hAnsi="Arial" w:cs="Arial"/>
          <w:sz w:val="24"/>
          <w:szCs w:val="24"/>
        </w:rPr>
        <w:tab/>
      </w:r>
      <w:r w:rsidR="009D0851">
        <w:rPr>
          <w:rFonts w:ascii="Arial" w:hAnsi="Arial" w:cs="Arial"/>
          <w:sz w:val="24"/>
          <w:szCs w:val="24"/>
        </w:rPr>
        <w:t xml:space="preserve">The court </w:t>
      </w:r>
      <w:r w:rsidR="009D0851">
        <w:rPr>
          <w:rFonts w:ascii="Arial" w:hAnsi="Arial" w:cs="Arial"/>
          <w:i/>
          <w:sz w:val="24"/>
          <w:szCs w:val="24"/>
        </w:rPr>
        <w:t>a quo</w:t>
      </w:r>
      <w:r w:rsidR="00F5421D">
        <w:rPr>
          <w:rFonts w:ascii="Arial" w:hAnsi="Arial" w:cs="Arial"/>
          <w:i/>
          <w:sz w:val="24"/>
          <w:szCs w:val="24"/>
        </w:rPr>
        <w:t xml:space="preserve"> </w:t>
      </w:r>
      <w:r w:rsidR="00F5421D">
        <w:rPr>
          <w:rFonts w:ascii="Arial" w:hAnsi="Arial" w:cs="Arial"/>
          <w:sz w:val="24"/>
          <w:szCs w:val="24"/>
        </w:rPr>
        <w:t>held that Asca</w:t>
      </w:r>
      <w:r w:rsidR="004F4FD6">
        <w:rPr>
          <w:rFonts w:ascii="Arial" w:hAnsi="Arial" w:cs="Arial"/>
          <w:sz w:val="24"/>
          <w:szCs w:val="24"/>
        </w:rPr>
        <w:t>n</w:t>
      </w:r>
      <w:r w:rsidR="00F5421D">
        <w:rPr>
          <w:rFonts w:ascii="Arial" w:hAnsi="Arial" w:cs="Arial"/>
          <w:sz w:val="24"/>
          <w:szCs w:val="24"/>
        </w:rPr>
        <w:t xml:space="preserve"> and Gesa accepted the benefits stipulated </w:t>
      </w:r>
      <w:r w:rsidR="007F3B33">
        <w:rPr>
          <w:rFonts w:ascii="Arial" w:hAnsi="Arial" w:cs="Arial"/>
          <w:sz w:val="24"/>
          <w:szCs w:val="24"/>
        </w:rPr>
        <w:t xml:space="preserve">in the </w:t>
      </w:r>
      <w:r w:rsidR="002F74AE">
        <w:rPr>
          <w:rFonts w:ascii="Arial" w:hAnsi="Arial" w:cs="Arial"/>
          <w:sz w:val="24"/>
          <w:szCs w:val="24"/>
        </w:rPr>
        <w:t>Trust</w:t>
      </w:r>
      <w:r w:rsidR="007F3B33">
        <w:rPr>
          <w:rFonts w:ascii="Arial" w:hAnsi="Arial" w:cs="Arial"/>
          <w:sz w:val="24"/>
          <w:szCs w:val="24"/>
        </w:rPr>
        <w:t xml:space="preserve">. In respect of Ascan there can be no doubt whatsoever. He was a founder, </w:t>
      </w:r>
      <w:r w:rsidR="004F4FD6">
        <w:rPr>
          <w:rFonts w:ascii="Arial" w:hAnsi="Arial" w:cs="Arial"/>
          <w:sz w:val="24"/>
          <w:szCs w:val="24"/>
        </w:rPr>
        <w:t>donor</w:t>
      </w:r>
      <w:r w:rsidR="007F3B33">
        <w:rPr>
          <w:rFonts w:ascii="Arial" w:hAnsi="Arial" w:cs="Arial"/>
          <w:sz w:val="24"/>
          <w:szCs w:val="24"/>
        </w:rPr>
        <w:t xml:space="preserve"> and </w:t>
      </w:r>
      <w:r w:rsidR="00C3312D">
        <w:rPr>
          <w:rFonts w:ascii="Arial" w:hAnsi="Arial" w:cs="Arial"/>
          <w:sz w:val="24"/>
          <w:szCs w:val="24"/>
        </w:rPr>
        <w:t>t</w:t>
      </w:r>
      <w:r w:rsidR="002F74AE">
        <w:rPr>
          <w:rFonts w:ascii="Arial" w:hAnsi="Arial" w:cs="Arial"/>
          <w:sz w:val="24"/>
          <w:szCs w:val="24"/>
        </w:rPr>
        <w:t>rust</w:t>
      </w:r>
      <w:r w:rsidR="007F3B33">
        <w:rPr>
          <w:rFonts w:ascii="Arial" w:hAnsi="Arial" w:cs="Arial"/>
          <w:sz w:val="24"/>
          <w:szCs w:val="24"/>
        </w:rPr>
        <w:t xml:space="preserve">ee. He thus was aware of </w:t>
      </w:r>
      <w:r w:rsidR="00E45419">
        <w:rPr>
          <w:rFonts w:ascii="Arial" w:hAnsi="Arial" w:cs="Arial"/>
          <w:sz w:val="24"/>
          <w:szCs w:val="24"/>
        </w:rPr>
        <w:t xml:space="preserve">the contents of the </w:t>
      </w:r>
      <w:r w:rsidR="002F74AE">
        <w:rPr>
          <w:rFonts w:ascii="Arial" w:hAnsi="Arial" w:cs="Arial"/>
          <w:sz w:val="24"/>
          <w:szCs w:val="24"/>
        </w:rPr>
        <w:t>Trust</w:t>
      </w:r>
      <w:r w:rsidR="00E45419">
        <w:rPr>
          <w:rFonts w:ascii="Arial" w:hAnsi="Arial" w:cs="Arial"/>
          <w:sz w:val="24"/>
          <w:szCs w:val="24"/>
        </w:rPr>
        <w:t xml:space="preserve"> </w:t>
      </w:r>
      <w:r w:rsidR="007B1487">
        <w:rPr>
          <w:rFonts w:ascii="Arial" w:hAnsi="Arial" w:cs="Arial"/>
          <w:sz w:val="24"/>
          <w:szCs w:val="24"/>
        </w:rPr>
        <w:t>D</w:t>
      </w:r>
      <w:r w:rsidR="00E45419">
        <w:rPr>
          <w:rFonts w:ascii="Arial" w:hAnsi="Arial" w:cs="Arial"/>
          <w:sz w:val="24"/>
          <w:szCs w:val="24"/>
        </w:rPr>
        <w:t>eed</w:t>
      </w:r>
      <w:r w:rsidR="004C6372">
        <w:rPr>
          <w:rFonts w:ascii="Arial" w:hAnsi="Arial" w:cs="Arial"/>
          <w:sz w:val="24"/>
          <w:szCs w:val="24"/>
        </w:rPr>
        <w:t>,</w:t>
      </w:r>
      <w:r w:rsidR="00E45419">
        <w:rPr>
          <w:rFonts w:ascii="Arial" w:hAnsi="Arial" w:cs="Arial"/>
          <w:sz w:val="24"/>
          <w:szCs w:val="24"/>
        </w:rPr>
        <w:t xml:space="preserve"> </w:t>
      </w:r>
      <w:r w:rsidR="008D436D">
        <w:rPr>
          <w:rFonts w:ascii="Arial" w:hAnsi="Arial" w:cs="Arial"/>
          <w:sz w:val="24"/>
          <w:szCs w:val="24"/>
        </w:rPr>
        <w:t xml:space="preserve">partook </w:t>
      </w:r>
      <w:r w:rsidR="00643508">
        <w:rPr>
          <w:rFonts w:ascii="Arial" w:hAnsi="Arial" w:cs="Arial"/>
          <w:sz w:val="24"/>
          <w:szCs w:val="24"/>
        </w:rPr>
        <w:t xml:space="preserve">in the </w:t>
      </w:r>
      <w:r w:rsidR="00E24746">
        <w:rPr>
          <w:rFonts w:ascii="Arial" w:hAnsi="Arial" w:cs="Arial"/>
          <w:sz w:val="24"/>
          <w:szCs w:val="24"/>
        </w:rPr>
        <w:t>decision</w:t>
      </w:r>
      <w:r w:rsidR="00643508">
        <w:rPr>
          <w:rFonts w:ascii="Arial" w:hAnsi="Arial" w:cs="Arial"/>
          <w:sz w:val="24"/>
          <w:szCs w:val="24"/>
        </w:rPr>
        <w:t xml:space="preserve"> making relating to the </w:t>
      </w:r>
      <w:r w:rsidR="002F74AE">
        <w:rPr>
          <w:rFonts w:ascii="Arial" w:hAnsi="Arial" w:cs="Arial"/>
          <w:sz w:val="24"/>
          <w:szCs w:val="24"/>
        </w:rPr>
        <w:t>Trust</w:t>
      </w:r>
      <w:r w:rsidR="00643508">
        <w:rPr>
          <w:rFonts w:ascii="Arial" w:hAnsi="Arial" w:cs="Arial"/>
          <w:sz w:val="24"/>
          <w:szCs w:val="24"/>
        </w:rPr>
        <w:t xml:space="preserve"> as </w:t>
      </w:r>
      <w:r w:rsidR="00C3312D">
        <w:rPr>
          <w:rFonts w:ascii="Arial" w:hAnsi="Arial" w:cs="Arial"/>
          <w:sz w:val="24"/>
          <w:szCs w:val="24"/>
        </w:rPr>
        <w:t>t</w:t>
      </w:r>
      <w:r w:rsidR="002F74AE">
        <w:rPr>
          <w:rFonts w:ascii="Arial" w:hAnsi="Arial" w:cs="Arial"/>
          <w:sz w:val="24"/>
          <w:szCs w:val="24"/>
        </w:rPr>
        <w:t>rust</w:t>
      </w:r>
      <w:r w:rsidR="00643508">
        <w:rPr>
          <w:rFonts w:ascii="Arial" w:hAnsi="Arial" w:cs="Arial"/>
          <w:sz w:val="24"/>
          <w:szCs w:val="24"/>
        </w:rPr>
        <w:t>ee</w:t>
      </w:r>
      <w:r w:rsidR="004C6372">
        <w:rPr>
          <w:rFonts w:ascii="Arial" w:hAnsi="Arial" w:cs="Arial"/>
          <w:sz w:val="24"/>
          <w:szCs w:val="24"/>
        </w:rPr>
        <w:t>,</w:t>
      </w:r>
      <w:r w:rsidR="00643508">
        <w:rPr>
          <w:rFonts w:ascii="Arial" w:hAnsi="Arial" w:cs="Arial"/>
          <w:sz w:val="24"/>
          <w:szCs w:val="24"/>
        </w:rPr>
        <w:t xml:space="preserve"> and was forced to resign as </w:t>
      </w:r>
      <w:r w:rsidR="00C3312D">
        <w:rPr>
          <w:rFonts w:ascii="Arial" w:hAnsi="Arial" w:cs="Arial"/>
          <w:sz w:val="24"/>
          <w:szCs w:val="24"/>
        </w:rPr>
        <w:t>t</w:t>
      </w:r>
      <w:r w:rsidR="002F74AE">
        <w:rPr>
          <w:rFonts w:ascii="Arial" w:hAnsi="Arial" w:cs="Arial"/>
          <w:sz w:val="24"/>
          <w:szCs w:val="24"/>
        </w:rPr>
        <w:t>rust</w:t>
      </w:r>
      <w:r w:rsidR="00643508">
        <w:rPr>
          <w:rFonts w:ascii="Arial" w:hAnsi="Arial" w:cs="Arial"/>
          <w:sz w:val="24"/>
          <w:szCs w:val="24"/>
        </w:rPr>
        <w:t>ee. In addition</w:t>
      </w:r>
      <w:r w:rsidR="004C6372">
        <w:rPr>
          <w:rFonts w:ascii="Arial" w:hAnsi="Arial" w:cs="Arial"/>
          <w:sz w:val="24"/>
          <w:szCs w:val="24"/>
        </w:rPr>
        <w:t>,</w:t>
      </w:r>
      <w:r w:rsidR="00643508">
        <w:rPr>
          <w:rFonts w:ascii="Arial" w:hAnsi="Arial" w:cs="Arial"/>
          <w:sz w:val="24"/>
          <w:szCs w:val="24"/>
        </w:rPr>
        <w:t xml:space="preserve"> he stated that </w:t>
      </w:r>
      <w:r w:rsidR="00F0776C">
        <w:rPr>
          <w:rFonts w:ascii="Arial" w:hAnsi="Arial" w:cs="Arial"/>
          <w:sz w:val="24"/>
          <w:szCs w:val="24"/>
        </w:rPr>
        <w:t>while his father was ali</w:t>
      </w:r>
      <w:r w:rsidR="000B3ABB">
        <w:rPr>
          <w:rFonts w:ascii="Arial" w:hAnsi="Arial" w:cs="Arial"/>
          <w:sz w:val="24"/>
          <w:szCs w:val="24"/>
        </w:rPr>
        <w:t>v</w:t>
      </w:r>
      <w:r w:rsidR="00F0776C">
        <w:rPr>
          <w:rFonts w:ascii="Arial" w:hAnsi="Arial" w:cs="Arial"/>
          <w:sz w:val="24"/>
          <w:szCs w:val="24"/>
        </w:rPr>
        <w:t xml:space="preserve">e </w:t>
      </w:r>
      <w:r w:rsidR="000B3ABB">
        <w:rPr>
          <w:rFonts w:ascii="Arial" w:hAnsi="Arial" w:cs="Arial"/>
          <w:sz w:val="24"/>
          <w:szCs w:val="24"/>
        </w:rPr>
        <w:t xml:space="preserve">he thanked him on more than one occasion for his decision to create a </w:t>
      </w:r>
      <w:r w:rsidR="002F74AE">
        <w:rPr>
          <w:rFonts w:ascii="Arial" w:hAnsi="Arial" w:cs="Arial"/>
          <w:sz w:val="24"/>
          <w:szCs w:val="24"/>
        </w:rPr>
        <w:t>Trust</w:t>
      </w:r>
      <w:r w:rsidR="000B3ABB">
        <w:rPr>
          <w:rFonts w:ascii="Arial" w:hAnsi="Arial" w:cs="Arial"/>
          <w:sz w:val="24"/>
          <w:szCs w:val="24"/>
        </w:rPr>
        <w:t xml:space="preserve"> which </w:t>
      </w:r>
      <w:r w:rsidR="007A0C27">
        <w:rPr>
          <w:rFonts w:ascii="Arial" w:hAnsi="Arial" w:cs="Arial"/>
          <w:sz w:val="24"/>
          <w:szCs w:val="24"/>
        </w:rPr>
        <w:t>ensured an equitable distribution of the family assets between the siblings. His discussion</w:t>
      </w:r>
      <w:r w:rsidR="00D34DF2">
        <w:rPr>
          <w:rFonts w:ascii="Arial" w:hAnsi="Arial" w:cs="Arial"/>
          <w:sz w:val="24"/>
          <w:szCs w:val="24"/>
        </w:rPr>
        <w:t>s</w:t>
      </w:r>
      <w:r w:rsidR="007A0C27">
        <w:rPr>
          <w:rFonts w:ascii="Arial" w:hAnsi="Arial" w:cs="Arial"/>
          <w:sz w:val="24"/>
          <w:szCs w:val="24"/>
        </w:rPr>
        <w:t xml:space="preserve"> with his father were not effectively </w:t>
      </w:r>
      <w:r w:rsidR="006F4755">
        <w:rPr>
          <w:rFonts w:ascii="Arial" w:hAnsi="Arial" w:cs="Arial"/>
          <w:sz w:val="24"/>
          <w:szCs w:val="24"/>
        </w:rPr>
        <w:t xml:space="preserve">disputed </w:t>
      </w:r>
      <w:r w:rsidR="00D34DF2">
        <w:rPr>
          <w:rFonts w:ascii="Arial" w:hAnsi="Arial" w:cs="Arial"/>
          <w:sz w:val="24"/>
          <w:szCs w:val="24"/>
        </w:rPr>
        <w:t xml:space="preserve">nor can it be disputed that </w:t>
      </w:r>
      <w:r w:rsidR="006F4755">
        <w:rPr>
          <w:rFonts w:ascii="Arial" w:hAnsi="Arial" w:cs="Arial"/>
          <w:sz w:val="24"/>
          <w:szCs w:val="24"/>
        </w:rPr>
        <w:t xml:space="preserve">he </w:t>
      </w:r>
      <w:r w:rsidR="00D34DF2">
        <w:rPr>
          <w:rFonts w:ascii="Arial" w:hAnsi="Arial" w:cs="Arial"/>
          <w:sz w:val="24"/>
          <w:szCs w:val="24"/>
        </w:rPr>
        <w:t>wa</w:t>
      </w:r>
      <w:r w:rsidR="006F4755">
        <w:rPr>
          <w:rFonts w:ascii="Arial" w:hAnsi="Arial" w:cs="Arial"/>
          <w:sz w:val="24"/>
          <w:szCs w:val="24"/>
        </w:rPr>
        <w:t xml:space="preserve">s </w:t>
      </w:r>
      <w:r w:rsidR="00C3312D">
        <w:rPr>
          <w:rFonts w:ascii="Arial" w:hAnsi="Arial" w:cs="Arial"/>
          <w:sz w:val="24"/>
          <w:szCs w:val="24"/>
        </w:rPr>
        <w:t xml:space="preserve">a </w:t>
      </w:r>
      <w:r w:rsidR="008203F2">
        <w:rPr>
          <w:rFonts w:ascii="Arial" w:hAnsi="Arial" w:cs="Arial"/>
          <w:sz w:val="24"/>
          <w:szCs w:val="24"/>
        </w:rPr>
        <w:t>f</w:t>
      </w:r>
      <w:r w:rsidR="006F4755">
        <w:rPr>
          <w:rFonts w:ascii="Arial" w:hAnsi="Arial" w:cs="Arial"/>
          <w:sz w:val="24"/>
          <w:szCs w:val="24"/>
        </w:rPr>
        <w:t xml:space="preserve">ounder, </w:t>
      </w:r>
      <w:r w:rsidR="004F4FD6">
        <w:rPr>
          <w:rFonts w:ascii="Arial" w:hAnsi="Arial" w:cs="Arial"/>
          <w:sz w:val="24"/>
          <w:szCs w:val="24"/>
        </w:rPr>
        <w:t>donor</w:t>
      </w:r>
      <w:r w:rsidR="006F4755">
        <w:rPr>
          <w:rFonts w:ascii="Arial" w:hAnsi="Arial" w:cs="Arial"/>
          <w:sz w:val="24"/>
          <w:szCs w:val="24"/>
        </w:rPr>
        <w:t xml:space="preserve"> and </w:t>
      </w:r>
      <w:r w:rsidR="00C3312D">
        <w:rPr>
          <w:rFonts w:ascii="Arial" w:hAnsi="Arial" w:cs="Arial"/>
          <w:sz w:val="24"/>
          <w:szCs w:val="24"/>
        </w:rPr>
        <w:t>t</w:t>
      </w:r>
      <w:r w:rsidR="002F74AE">
        <w:rPr>
          <w:rFonts w:ascii="Arial" w:hAnsi="Arial" w:cs="Arial"/>
          <w:sz w:val="24"/>
          <w:szCs w:val="24"/>
        </w:rPr>
        <w:t>rust</w:t>
      </w:r>
      <w:r w:rsidR="006F4755">
        <w:rPr>
          <w:rFonts w:ascii="Arial" w:hAnsi="Arial" w:cs="Arial"/>
          <w:sz w:val="24"/>
          <w:szCs w:val="24"/>
        </w:rPr>
        <w:t xml:space="preserve">ee. It seems to be that </w:t>
      </w:r>
      <w:r w:rsidR="008203F2">
        <w:rPr>
          <w:rFonts w:ascii="Arial" w:hAnsi="Arial" w:cs="Arial"/>
          <w:sz w:val="24"/>
          <w:szCs w:val="24"/>
        </w:rPr>
        <w:t>it</w:t>
      </w:r>
      <w:r w:rsidR="006F4755">
        <w:rPr>
          <w:rFonts w:ascii="Arial" w:hAnsi="Arial" w:cs="Arial"/>
          <w:sz w:val="24"/>
          <w:szCs w:val="24"/>
        </w:rPr>
        <w:t xml:space="preserve"> is abundantly clear </w:t>
      </w:r>
      <w:r w:rsidR="007B2039">
        <w:rPr>
          <w:rFonts w:ascii="Arial" w:hAnsi="Arial" w:cs="Arial"/>
          <w:sz w:val="24"/>
          <w:szCs w:val="24"/>
        </w:rPr>
        <w:t xml:space="preserve">that he accepted </w:t>
      </w:r>
      <w:r w:rsidR="008203F2">
        <w:rPr>
          <w:rFonts w:ascii="Arial" w:hAnsi="Arial" w:cs="Arial"/>
          <w:sz w:val="24"/>
          <w:szCs w:val="24"/>
        </w:rPr>
        <w:t xml:space="preserve">the </w:t>
      </w:r>
      <w:r w:rsidR="002F74AE">
        <w:rPr>
          <w:rFonts w:ascii="Arial" w:hAnsi="Arial" w:cs="Arial"/>
          <w:sz w:val="24"/>
          <w:szCs w:val="24"/>
        </w:rPr>
        <w:t>Trust</w:t>
      </w:r>
      <w:r w:rsidR="007B2039">
        <w:rPr>
          <w:rFonts w:ascii="Arial" w:hAnsi="Arial" w:cs="Arial"/>
          <w:sz w:val="24"/>
          <w:szCs w:val="24"/>
        </w:rPr>
        <w:t xml:space="preserve"> </w:t>
      </w:r>
      <w:r w:rsidR="007B1487">
        <w:rPr>
          <w:rFonts w:ascii="Arial" w:hAnsi="Arial" w:cs="Arial"/>
          <w:sz w:val="24"/>
          <w:szCs w:val="24"/>
        </w:rPr>
        <w:t>D</w:t>
      </w:r>
      <w:r w:rsidR="007B2039">
        <w:rPr>
          <w:rFonts w:ascii="Arial" w:hAnsi="Arial" w:cs="Arial"/>
          <w:sz w:val="24"/>
          <w:szCs w:val="24"/>
        </w:rPr>
        <w:t xml:space="preserve">eed and the suggestions </w:t>
      </w:r>
      <w:r w:rsidR="00920991">
        <w:rPr>
          <w:rFonts w:ascii="Arial" w:hAnsi="Arial" w:cs="Arial"/>
          <w:sz w:val="24"/>
          <w:szCs w:val="24"/>
        </w:rPr>
        <w:t>to</w:t>
      </w:r>
      <w:r w:rsidR="007B2039">
        <w:rPr>
          <w:rFonts w:ascii="Arial" w:hAnsi="Arial" w:cs="Arial"/>
          <w:sz w:val="24"/>
          <w:szCs w:val="24"/>
        </w:rPr>
        <w:t xml:space="preserve"> the contrary </w:t>
      </w:r>
      <w:r w:rsidR="004C6372">
        <w:rPr>
          <w:rFonts w:ascii="Arial" w:hAnsi="Arial" w:cs="Arial"/>
          <w:sz w:val="24"/>
          <w:szCs w:val="24"/>
        </w:rPr>
        <w:t>are</w:t>
      </w:r>
      <w:r w:rsidR="007B2039">
        <w:rPr>
          <w:rFonts w:ascii="Arial" w:hAnsi="Arial" w:cs="Arial"/>
          <w:sz w:val="24"/>
          <w:szCs w:val="24"/>
        </w:rPr>
        <w:t xml:space="preserve"> without</w:t>
      </w:r>
      <w:r w:rsidR="00920991">
        <w:rPr>
          <w:rFonts w:ascii="Arial" w:hAnsi="Arial" w:cs="Arial"/>
          <w:sz w:val="24"/>
          <w:szCs w:val="24"/>
        </w:rPr>
        <w:t xml:space="preserve"> any merit. In </w:t>
      </w:r>
      <w:r w:rsidR="004C6372">
        <w:rPr>
          <w:rFonts w:ascii="Arial" w:hAnsi="Arial" w:cs="Arial"/>
          <w:sz w:val="24"/>
          <w:szCs w:val="24"/>
        </w:rPr>
        <w:t>an</w:t>
      </w:r>
      <w:r w:rsidR="00920991">
        <w:rPr>
          <w:rFonts w:ascii="Arial" w:hAnsi="Arial" w:cs="Arial"/>
          <w:sz w:val="24"/>
          <w:szCs w:val="24"/>
        </w:rPr>
        <w:t xml:space="preserve"> attempt to counter </w:t>
      </w:r>
      <w:r w:rsidR="008039C5">
        <w:rPr>
          <w:rFonts w:ascii="Arial" w:hAnsi="Arial" w:cs="Arial"/>
          <w:sz w:val="24"/>
          <w:szCs w:val="24"/>
        </w:rPr>
        <w:t>Ascan’s</w:t>
      </w:r>
      <w:r w:rsidR="00920991">
        <w:rPr>
          <w:rFonts w:ascii="Arial" w:hAnsi="Arial" w:cs="Arial"/>
          <w:sz w:val="24"/>
          <w:szCs w:val="24"/>
        </w:rPr>
        <w:t xml:space="preserve"> acceptance</w:t>
      </w:r>
      <w:r w:rsidR="008039C5">
        <w:rPr>
          <w:rFonts w:ascii="Arial" w:hAnsi="Arial" w:cs="Arial"/>
          <w:sz w:val="24"/>
          <w:szCs w:val="24"/>
        </w:rPr>
        <w:t>,</w:t>
      </w:r>
      <w:r w:rsidR="00920991">
        <w:rPr>
          <w:rFonts w:ascii="Arial" w:hAnsi="Arial" w:cs="Arial"/>
          <w:sz w:val="24"/>
          <w:szCs w:val="24"/>
        </w:rPr>
        <w:t xml:space="preserve"> </w:t>
      </w:r>
      <w:r w:rsidR="008A0B51">
        <w:rPr>
          <w:rFonts w:ascii="Arial" w:hAnsi="Arial" w:cs="Arial"/>
          <w:sz w:val="24"/>
          <w:szCs w:val="24"/>
        </w:rPr>
        <w:t>reliance was placed on the evidence of D</w:t>
      </w:r>
      <w:r w:rsidR="00CF1A14">
        <w:rPr>
          <w:rFonts w:ascii="Arial" w:hAnsi="Arial" w:cs="Arial"/>
          <w:sz w:val="24"/>
          <w:szCs w:val="24"/>
        </w:rPr>
        <w:t xml:space="preserve">orothea </w:t>
      </w:r>
      <w:r w:rsidR="002722F4">
        <w:rPr>
          <w:rFonts w:ascii="Arial" w:hAnsi="Arial" w:cs="Arial"/>
          <w:sz w:val="24"/>
          <w:szCs w:val="24"/>
        </w:rPr>
        <w:t xml:space="preserve">who simply stated that Ascan did not </w:t>
      </w:r>
      <w:r w:rsidR="004F4FD6">
        <w:rPr>
          <w:rFonts w:ascii="Arial" w:hAnsi="Arial" w:cs="Arial"/>
          <w:sz w:val="24"/>
          <w:szCs w:val="24"/>
        </w:rPr>
        <w:t>discuss</w:t>
      </w:r>
      <w:r w:rsidR="007736F8">
        <w:rPr>
          <w:rFonts w:ascii="Arial" w:hAnsi="Arial" w:cs="Arial"/>
          <w:sz w:val="24"/>
          <w:szCs w:val="24"/>
        </w:rPr>
        <w:t xml:space="preserve"> </w:t>
      </w:r>
      <w:r w:rsidR="007736F8">
        <w:rPr>
          <w:rFonts w:ascii="Arial" w:hAnsi="Arial" w:cs="Arial"/>
          <w:sz w:val="24"/>
          <w:szCs w:val="24"/>
        </w:rPr>
        <w:lastRenderedPageBreak/>
        <w:t xml:space="preserve">the </w:t>
      </w:r>
      <w:r w:rsidR="002F74AE">
        <w:rPr>
          <w:rFonts w:ascii="Arial" w:hAnsi="Arial" w:cs="Arial"/>
          <w:sz w:val="24"/>
          <w:szCs w:val="24"/>
        </w:rPr>
        <w:t>Trust</w:t>
      </w:r>
      <w:r w:rsidR="007736F8">
        <w:rPr>
          <w:rFonts w:ascii="Arial" w:hAnsi="Arial" w:cs="Arial"/>
          <w:sz w:val="24"/>
          <w:szCs w:val="24"/>
        </w:rPr>
        <w:t xml:space="preserve"> matters with Floren</w:t>
      </w:r>
      <w:r w:rsidR="00D31EA6">
        <w:rPr>
          <w:rFonts w:ascii="Arial" w:hAnsi="Arial" w:cs="Arial"/>
          <w:sz w:val="24"/>
          <w:szCs w:val="24"/>
        </w:rPr>
        <w:t>z</w:t>
      </w:r>
      <w:r w:rsidR="007736F8">
        <w:rPr>
          <w:rFonts w:ascii="Arial" w:hAnsi="Arial" w:cs="Arial"/>
          <w:sz w:val="24"/>
          <w:szCs w:val="24"/>
        </w:rPr>
        <w:t xml:space="preserve"> as this is not indicated in the latter’s </w:t>
      </w:r>
      <w:r w:rsidR="0094719D">
        <w:rPr>
          <w:rFonts w:ascii="Arial" w:hAnsi="Arial" w:cs="Arial"/>
          <w:sz w:val="24"/>
          <w:szCs w:val="24"/>
        </w:rPr>
        <w:t xml:space="preserve">diary. These allegations were correctly found </w:t>
      </w:r>
      <w:r w:rsidR="00AF671B">
        <w:rPr>
          <w:rFonts w:ascii="Arial" w:hAnsi="Arial" w:cs="Arial"/>
          <w:sz w:val="24"/>
          <w:szCs w:val="24"/>
        </w:rPr>
        <w:t xml:space="preserve">to be of little value as Dorothea was obviously not present </w:t>
      </w:r>
      <w:r w:rsidR="006D5F2A">
        <w:rPr>
          <w:rFonts w:ascii="Arial" w:hAnsi="Arial" w:cs="Arial"/>
          <w:sz w:val="24"/>
          <w:szCs w:val="24"/>
        </w:rPr>
        <w:t xml:space="preserve">at all </w:t>
      </w:r>
      <w:r w:rsidR="002C245E">
        <w:rPr>
          <w:rFonts w:ascii="Arial" w:hAnsi="Arial" w:cs="Arial"/>
          <w:sz w:val="24"/>
          <w:szCs w:val="24"/>
        </w:rPr>
        <w:t>discussions between Ascan and Floren</w:t>
      </w:r>
      <w:r w:rsidR="00D31EA6">
        <w:rPr>
          <w:rFonts w:ascii="Arial" w:hAnsi="Arial" w:cs="Arial"/>
          <w:sz w:val="24"/>
          <w:szCs w:val="24"/>
        </w:rPr>
        <w:t>z</w:t>
      </w:r>
      <w:r w:rsidR="002C245E">
        <w:rPr>
          <w:rFonts w:ascii="Arial" w:hAnsi="Arial" w:cs="Arial"/>
          <w:sz w:val="24"/>
          <w:szCs w:val="24"/>
        </w:rPr>
        <w:t xml:space="preserve"> and </w:t>
      </w:r>
      <w:r w:rsidR="00FF6E5B">
        <w:rPr>
          <w:rFonts w:ascii="Arial" w:hAnsi="Arial" w:cs="Arial"/>
          <w:sz w:val="24"/>
          <w:szCs w:val="24"/>
        </w:rPr>
        <w:t xml:space="preserve">as </w:t>
      </w:r>
      <w:r w:rsidR="002C245E">
        <w:rPr>
          <w:rFonts w:ascii="Arial" w:hAnsi="Arial" w:cs="Arial"/>
          <w:sz w:val="24"/>
          <w:szCs w:val="24"/>
        </w:rPr>
        <w:t xml:space="preserve">is evident from the </w:t>
      </w:r>
      <w:r w:rsidR="00FF6E5B">
        <w:rPr>
          <w:rFonts w:ascii="Arial" w:hAnsi="Arial" w:cs="Arial"/>
          <w:sz w:val="24"/>
          <w:szCs w:val="24"/>
        </w:rPr>
        <w:t xml:space="preserve">initial </w:t>
      </w:r>
      <w:r w:rsidR="00D31EA6">
        <w:rPr>
          <w:rFonts w:ascii="Arial" w:hAnsi="Arial" w:cs="Arial"/>
          <w:sz w:val="24"/>
          <w:szCs w:val="24"/>
        </w:rPr>
        <w:t xml:space="preserve">note </w:t>
      </w:r>
      <w:r w:rsidR="00906217">
        <w:rPr>
          <w:rFonts w:ascii="Arial" w:hAnsi="Arial" w:cs="Arial"/>
          <w:sz w:val="24"/>
          <w:szCs w:val="24"/>
        </w:rPr>
        <w:t>from Floren</w:t>
      </w:r>
      <w:r w:rsidR="00D31EA6">
        <w:rPr>
          <w:rFonts w:ascii="Arial" w:hAnsi="Arial" w:cs="Arial"/>
          <w:sz w:val="24"/>
          <w:szCs w:val="24"/>
        </w:rPr>
        <w:t>z</w:t>
      </w:r>
      <w:r w:rsidR="009B3886">
        <w:rPr>
          <w:rFonts w:ascii="Arial" w:hAnsi="Arial" w:cs="Arial"/>
          <w:sz w:val="24"/>
          <w:szCs w:val="24"/>
        </w:rPr>
        <w:t xml:space="preserve"> to</w:t>
      </w:r>
      <w:r w:rsidR="00906217">
        <w:rPr>
          <w:rFonts w:ascii="Arial" w:hAnsi="Arial" w:cs="Arial"/>
          <w:sz w:val="24"/>
          <w:szCs w:val="24"/>
        </w:rPr>
        <w:t xml:space="preserve"> Ascan and </w:t>
      </w:r>
      <w:r w:rsidR="00407A25">
        <w:rPr>
          <w:rFonts w:ascii="Arial" w:hAnsi="Arial" w:cs="Arial"/>
          <w:sz w:val="24"/>
          <w:szCs w:val="24"/>
        </w:rPr>
        <w:t xml:space="preserve">Andrea </w:t>
      </w:r>
      <w:r w:rsidR="0036251F">
        <w:rPr>
          <w:rFonts w:ascii="Arial" w:hAnsi="Arial" w:cs="Arial"/>
          <w:sz w:val="24"/>
          <w:szCs w:val="24"/>
        </w:rPr>
        <w:t>mentioned above</w:t>
      </w:r>
      <w:r w:rsidR="00407A25">
        <w:rPr>
          <w:rFonts w:ascii="Arial" w:hAnsi="Arial" w:cs="Arial"/>
          <w:sz w:val="24"/>
          <w:szCs w:val="24"/>
        </w:rPr>
        <w:t>,</w:t>
      </w:r>
      <w:r w:rsidR="0036251F">
        <w:rPr>
          <w:rFonts w:ascii="Arial" w:hAnsi="Arial" w:cs="Arial"/>
          <w:sz w:val="24"/>
          <w:szCs w:val="24"/>
        </w:rPr>
        <w:t xml:space="preserve"> even prior to the </w:t>
      </w:r>
      <w:r w:rsidR="002F74AE">
        <w:rPr>
          <w:rFonts w:ascii="Arial" w:hAnsi="Arial" w:cs="Arial"/>
          <w:sz w:val="24"/>
          <w:szCs w:val="24"/>
        </w:rPr>
        <w:t>Trust</w:t>
      </w:r>
      <w:r w:rsidR="008D280C">
        <w:rPr>
          <w:rFonts w:ascii="Arial" w:hAnsi="Arial" w:cs="Arial"/>
          <w:sz w:val="24"/>
          <w:szCs w:val="24"/>
        </w:rPr>
        <w:t xml:space="preserve"> being established it is clear that Floren</w:t>
      </w:r>
      <w:r w:rsidR="00407A25">
        <w:rPr>
          <w:rFonts w:ascii="Arial" w:hAnsi="Arial" w:cs="Arial"/>
          <w:sz w:val="24"/>
          <w:szCs w:val="24"/>
        </w:rPr>
        <w:t>z</w:t>
      </w:r>
      <w:r w:rsidR="008D280C">
        <w:rPr>
          <w:rFonts w:ascii="Arial" w:hAnsi="Arial" w:cs="Arial"/>
          <w:sz w:val="24"/>
          <w:szCs w:val="24"/>
        </w:rPr>
        <w:t xml:space="preserve"> did discuss </w:t>
      </w:r>
      <w:r w:rsidR="002F74AE">
        <w:rPr>
          <w:rFonts w:ascii="Arial" w:hAnsi="Arial" w:cs="Arial"/>
          <w:sz w:val="24"/>
          <w:szCs w:val="24"/>
        </w:rPr>
        <w:t>Trust</w:t>
      </w:r>
      <w:r w:rsidR="009975CD">
        <w:rPr>
          <w:rFonts w:ascii="Arial" w:hAnsi="Arial" w:cs="Arial"/>
          <w:sz w:val="24"/>
          <w:szCs w:val="24"/>
        </w:rPr>
        <w:t xml:space="preserve"> matters with Ascan</w:t>
      </w:r>
      <w:r w:rsidR="00407A25">
        <w:rPr>
          <w:rFonts w:ascii="Arial" w:hAnsi="Arial" w:cs="Arial"/>
          <w:sz w:val="24"/>
          <w:szCs w:val="24"/>
        </w:rPr>
        <w:t>,</w:t>
      </w:r>
      <w:r w:rsidR="006C08EB">
        <w:rPr>
          <w:rFonts w:ascii="Arial" w:hAnsi="Arial" w:cs="Arial"/>
          <w:sz w:val="24"/>
          <w:szCs w:val="24"/>
        </w:rPr>
        <w:t xml:space="preserve"> and furthermore, there must have been some communication with regard to the </w:t>
      </w:r>
      <w:r w:rsidR="002F74AE">
        <w:rPr>
          <w:rFonts w:ascii="Arial" w:hAnsi="Arial" w:cs="Arial"/>
          <w:sz w:val="24"/>
          <w:szCs w:val="24"/>
        </w:rPr>
        <w:t>Trust</w:t>
      </w:r>
      <w:r w:rsidR="006C08EB">
        <w:rPr>
          <w:rFonts w:ascii="Arial" w:hAnsi="Arial" w:cs="Arial"/>
          <w:sz w:val="24"/>
          <w:szCs w:val="24"/>
        </w:rPr>
        <w:t xml:space="preserve"> affairs when Brigitte was removed </w:t>
      </w:r>
      <w:r w:rsidR="003C2463">
        <w:rPr>
          <w:rFonts w:ascii="Arial" w:hAnsi="Arial" w:cs="Arial"/>
          <w:sz w:val="24"/>
          <w:szCs w:val="24"/>
        </w:rPr>
        <w:t xml:space="preserve">as </w:t>
      </w:r>
      <w:r w:rsidR="00C3312D">
        <w:rPr>
          <w:rFonts w:ascii="Arial" w:hAnsi="Arial" w:cs="Arial"/>
          <w:sz w:val="24"/>
          <w:szCs w:val="24"/>
        </w:rPr>
        <w:t xml:space="preserve">a </w:t>
      </w:r>
      <w:r w:rsidR="003C2463">
        <w:rPr>
          <w:rFonts w:ascii="Arial" w:hAnsi="Arial" w:cs="Arial"/>
          <w:sz w:val="24"/>
          <w:szCs w:val="24"/>
        </w:rPr>
        <w:t xml:space="preserve">beneficiary. It is highly unlikely that this issue was not discussed between the members </w:t>
      </w:r>
      <w:r w:rsidR="00C3312D">
        <w:rPr>
          <w:rFonts w:ascii="Arial" w:hAnsi="Arial" w:cs="Arial"/>
          <w:sz w:val="24"/>
          <w:szCs w:val="24"/>
        </w:rPr>
        <w:t xml:space="preserve">of </w:t>
      </w:r>
      <w:r w:rsidR="002D01EF">
        <w:rPr>
          <w:rFonts w:ascii="Arial" w:hAnsi="Arial" w:cs="Arial"/>
          <w:sz w:val="24"/>
          <w:szCs w:val="24"/>
        </w:rPr>
        <w:t>the family.</w:t>
      </w:r>
    </w:p>
    <w:p w14:paraId="161FF210" w14:textId="77777777" w:rsidR="00AA5711" w:rsidRDefault="00AA5711" w:rsidP="00AA5711">
      <w:pPr>
        <w:pStyle w:val="NoSpacing"/>
        <w:spacing w:line="480" w:lineRule="auto"/>
        <w:jc w:val="both"/>
        <w:rPr>
          <w:rFonts w:ascii="Arial" w:hAnsi="Arial" w:cs="Arial"/>
          <w:sz w:val="24"/>
          <w:szCs w:val="24"/>
        </w:rPr>
      </w:pPr>
    </w:p>
    <w:p w14:paraId="6295FBA5" w14:textId="7243E75B" w:rsidR="00DB1176" w:rsidRDefault="007D4C2F" w:rsidP="007D4C2F">
      <w:pPr>
        <w:pStyle w:val="NoSpacing"/>
        <w:spacing w:line="480" w:lineRule="auto"/>
        <w:jc w:val="both"/>
        <w:rPr>
          <w:rFonts w:ascii="Arial" w:hAnsi="Arial" w:cs="Arial"/>
          <w:sz w:val="24"/>
          <w:szCs w:val="24"/>
        </w:rPr>
      </w:pPr>
      <w:r>
        <w:rPr>
          <w:rFonts w:ascii="Arial" w:hAnsi="Arial" w:cs="Arial"/>
          <w:sz w:val="24"/>
          <w:szCs w:val="24"/>
        </w:rPr>
        <w:t>[69]</w:t>
      </w:r>
      <w:r>
        <w:rPr>
          <w:rFonts w:ascii="Arial" w:hAnsi="Arial" w:cs="Arial"/>
          <w:sz w:val="24"/>
          <w:szCs w:val="24"/>
        </w:rPr>
        <w:tab/>
      </w:r>
      <w:r w:rsidR="00C3312D">
        <w:rPr>
          <w:rFonts w:ascii="Arial" w:hAnsi="Arial" w:cs="Arial"/>
          <w:sz w:val="24"/>
          <w:szCs w:val="24"/>
        </w:rPr>
        <w:t>As far a</w:t>
      </w:r>
      <w:r w:rsidR="002D01EF">
        <w:rPr>
          <w:rFonts w:ascii="Arial" w:hAnsi="Arial" w:cs="Arial"/>
          <w:sz w:val="24"/>
          <w:szCs w:val="24"/>
        </w:rPr>
        <w:t>s Gesa is concerned</w:t>
      </w:r>
      <w:r w:rsidR="008039C5">
        <w:rPr>
          <w:rFonts w:ascii="Arial" w:hAnsi="Arial" w:cs="Arial"/>
          <w:sz w:val="24"/>
          <w:szCs w:val="24"/>
        </w:rPr>
        <w:t>,</w:t>
      </w:r>
      <w:r w:rsidR="002D01EF">
        <w:rPr>
          <w:rFonts w:ascii="Arial" w:hAnsi="Arial" w:cs="Arial"/>
          <w:sz w:val="24"/>
          <w:szCs w:val="24"/>
        </w:rPr>
        <w:t xml:space="preserve"> she expressed </w:t>
      </w:r>
      <w:r w:rsidR="00407A25">
        <w:rPr>
          <w:rFonts w:ascii="Arial" w:hAnsi="Arial" w:cs="Arial"/>
          <w:sz w:val="24"/>
          <w:szCs w:val="24"/>
        </w:rPr>
        <w:t xml:space="preserve">her </w:t>
      </w:r>
      <w:r w:rsidR="002D01EF">
        <w:rPr>
          <w:rFonts w:ascii="Arial" w:hAnsi="Arial" w:cs="Arial"/>
          <w:sz w:val="24"/>
          <w:szCs w:val="24"/>
        </w:rPr>
        <w:t xml:space="preserve">gratitude to her father </w:t>
      </w:r>
      <w:r w:rsidR="001F24C3">
        <w:rPr>
          <w:rFonts w:ascii="Arial" w:hAnsi="Arial" w:cs="Arial"/>
          <w:sz w:val="24"/>
          <w:szCs w:val="24"/>
        </w:rPr>
        <w:t xml:space="preserve">and also looked after her parents out of gratitude for what would eventually come her way </w:t>
      </w:r>
      <w:r w:rsidR="00A51D03">
        <w:rPr>
          <w:rFonts w:ascii="Arial" w:hAnsi="Arial" w:cs="Arial"/>
          <w:sz w:val="24"/>
          <w:szCs w:val="24"/>
        </w:rPr>
        <w:t xml:space="preserve">via the </w:t>
      </w:r>
      <w:r w:rsidR="002F74AE">
        <w:rPr>
          <w:rFonts w:ascii="Arial" w:hAnsi="Arial" w:cs="Arial"/>
          <w:sz w:val="24"/>
          <w:szCs w:val="24"/>
        </w:rPr>
        <w:t>Trust</w:t>
      </w:r>
      <w:r w:rsidR="00A51D03">
        <w:rPr>
          <w:rFonts w:ascii="Arial" w:hAnsi="Arial" w:cs="Arial"/>
          <w:sz w:val="24"/>
          <w:szCs w:val="24"/>
        </w:rPr>
        <w:t xml:space="preserve">. Apart </w:t>
      </w:r>
      <w:r w:rsidR="00C10FE1">
        <w:rPr>
          <w:rFonts w:ascii="Arial" w:hAnsi="Arial" w:cs="Arial"/>
          <w:sz w:val="24"/>
          <w:szCs w:val="24"/>
        </w:rPr>
        <w:t>from insulting her by responding that her parents were looking after her and not the other way around</w:t>
      </w:r>
      <w:r w:rsidR="008039C5">
        <w:rPr>
          <w:rFonts w:ascii="Arial" w:hAnsi="Arial" w:cs="Arial"/>
          <w:sz w:val="24"/>
          <w:szCs w:val="24"/>
        </w:rPr>
        <w:t>,</w:t>
      </w:r>
      <w:r w:rsidR="00C10FE1">
        <w:rPr>
          <w:rFonts w:ascii="Arial" w:hAnsi="Arial" w:cs="Arial"/>
          <w:sz w:val="24"/>
          <w:szCs w:val="24"/>
        </w:rPr>
        <w:t xml:space="preserve"> </w:t>
      </w:r>
      <w:r w:rsidR="00AD5A26">
        <w:rPr>
          <w:rFonts w:ascii="Arial" w:hAnsi="Arial" w:cs="Arial"/>
          <w:sz w:val="24"/>
          <w:szCs w:val="24"/>
        </w:rPr>
        <w:t xml:space="preserve">her evidence is not really disputed either. Whether the parents financially assisted Gesa is not the issue </w:t>
      </w:r>
      <w:r w:rsidR="00F62816">
        <w:rPr>
          <w:rFonts w:ascii="Arial" w:hAnsi="Arial" w:cs="Arial"/>
          <w:sz w:val="24"/>
          <w:szCs w:val="24"/>
        </w:rPr>
        <w:t>but whether Gesa cared for them in kindness and assistance wh</w:t>
      </w:r>
      <w:r w:rsidR="008039C5">
        <w:rPr>
          <w:rFonts w:ascii="Arial" w:hAnsi="Arial" w:cs="Arial"/>
          <w:sz w:val="24"/>
          <w:szCs w:val="24"/>
        </w:rPr>
        <w:t>ile</w:t>
      </w:r>
      <w:r w:rsidR="00F62816">
        <w:rPr>
          <w:rFonts w:ascii="Arial" w:hAnsi="Arial" w:cs="Arial"/>
          <w:sz w:val="24"/>
          <w:szCs w:val="24"/>
        </w:rPr>
        <w:t xml:space="preserve"> they went along </w:t>
      </w:r>
      <w:r w:rsidR="003A7120">
        <w:rPr>
          <w:rFonts w:ascii="Arial" w:hAnsi="Arial" w:cs="Arial"/>
          <w:sz w:val="24"/>
          <w:szCs w:val="24"/>
        </w:rPr>
        <w:t>i</w:t>
      </w:r>
      <w:r w:rsidR="00F62816">
        <w:rPr>
          <w:rFonts w:ascii="Arial" w:hAnsi="Arial" w:cs="Arial"/>
          <w:sz w:val="24"/>
          <w:szCs w:val="24"/>
        </w:rPr>
        <w:t xml:space="preserve">n their ordinary manner so as to </w:t>
      </w:r>
      <w:r w:rsidR="00A226D8">
        <w:rPr>
          <w:rFonts w:ascii="Arial" w:hAnsi="Arial" w:cs="Arial"/>
          <w:sz w:val="24"/>
          <w:szCs w:val="24"/>
        </w:rPr>
        <w:t>indicate her appreciation for what they have done and planned for her is the issue</w:t>
      </w:r>
      <w:r w:rsidR="00CD6E65">
        <w:rPr>
          <w:rFonts w:ascii="Arial" w:hAnsi="Arial" w:cs="Arial"/>
          <w:sz w:val="24"/>
          <w:szCs w:val="24"/>
        </w:rPr>
        <w:t xml:space="preserve">. There is little doubt that Gesa knew she was a beneficiary. There </w:t>
      </w:r>
      <w:r w:rsidR="00EA049E">
        <w:rPr>
          <w:rFonts w:ascii="Arial" w:hAnsi="Arial" w:cs="Arial"/>
          <w:sz w:val="24"/>
          <w:szCs w:val="24"/>
        </w:rPr>
        <w:t>w</w:t>
      </w:r>
      <w:r w:rsidR="00CD6E65">
        <w:rPr>
          <w:rFonts w:ascii="Arial" w:hAnsi="Arial" w:cs="Arial"/>
          <w:sz w:val="24"/>
          <w:szCs w:val="24"/>
        </w:rPr>
        <w:t xml:space="preserve">as a discussion </w:t>
      </w:r>
      <w:r w:rsidR="00EA049E">
        <w:rPr>
          <w:rFonts w:ascii="Arial" w:hAnsi="Arial" w:cs="Arial"/>
          <w:sz w:val="24"/>
          <w:szCs w:val="24"/>
        </w:rPr>
        <w:t xml:space="preserve">in the family about the reason for the creation of the </w:t>
      </w:r>
      <w:r w:rsidR="002F74AE">
        <w:rPr>
          <w:rFonts w:ascii="Arial" w:hAnsi="Arial" w:cs="Arial"/>
          <w:sz w:val="24"/>
          <w:szCs w:val="24"/>
        </w:rPr>
        <w:t>Trust</w:t>
      </w:r>
      <w:r w:rsidR="00EA049E">
        <w:rPr>
          <w:rFonts w:ascii="Arial" w:hAnsi="Arial" w:cs="Arial"/>
          <w:sz w:val="24"/>
          <w:szCs w:val="24"/>
        </w:rPr>
        <w:t xml:space="preserve"> and the situation </w:t>
      </w:r>
      <w:r w:rsidR="003A7120">
        <w:rPr>
          <w:rFonts w:ascii="Arial" w:hAnsi="Arial" w:cs="Arial"/>
          <w:sz w:val="24"/>
          <w:szCs w:val="24"/>
        </w:rPr>
        <w:t xml:space="preserve">where </w:t>
      </w:r>
      <w:r w:rsidR="00EA049E">
        <w:rPr>
          <w:rFonts w:ascii="Arial" w:hAnsi="Arial" w:cs="Arial"/>
          <w:sz w:val="24"/>
          <w:szCs w:val="24"/>
        </w:rPr>
        <w:t xml:space="preserve">Brigitte was removed as </w:t>
      </w:r>
      <w:r w:rsidR="00C3312D">
        <w:rPr>
          <w:rFonts w:ascii="Arial" w:hAnsi="Arial" w:cs="Arial"/>
          <w:sz w:val="24"/>
          <w:szCs w:val="24"/>
        </w:rPr>
        <w:t xml:space="preserve">a </w:t>
      </w:r>
      <w:r w:rsidR="00EA049E">
        <w:rPr>
          <w:rFonts w:ascii="Arial" w:hAnsi="Arial" w:cs="Arial"/>
          <w:sz w:val="24"/>
          <w:szCs w:val="24"/>
        </w:rPr>
        <w:t xml:space="preserve">beneficiary </w:t>
      </w:r>
      <w:r w:rsidR="003A7120">
        <w:rPr>
          <w:rFonts w:ascii="Arial" w:hAnsi="Arial" w:cs="Arial"/>
          <w:sz w:val="24"/>
          <w:szCs w:val="24"/>
        </w:rPr>
        <w:t xml:space="preserve">was probably also </w:t>
      </w:r>
      <w:r w:rsidR="000D4460">
        <w:rPr>
          <w:rFonts w:ascii="Arial" w:hAnsi="Arial" w:cs="Arial"/>
          <w:sz w:val="24"/>
          <w:szCs w:val="24"/>
        </w:rPr>
        <w:t>a</w:t>
      </w:r>
      <w:r w:rsidR="003A7120">
        <w:rPr>
          <w:rFonts w:ascii="Arial" w:hAnsi="Arial" w:cs="Arial"/>
          <w:sz w:val="24"/>
          <w:szCs w:val="24"/>
        </w:rPr>
        <w:t xml:space="preserve"> subject of discussion </w:t>
      </w:r>
      <w:r w:rsidR="001020FF">
        <w:rPr>
          <w:rFonts w:ascii="Arial" w:hAnsi="Arial" w:cs="Arial"/>
          <w:sz w:val="24"/>
          <w:szCs w:val="24"/>
        </w:rPr>
        <w:t>in the family</w:t>
      </w:r>
      <w:r w:rsidR="00977176">
        <w:rPr>
          <w:rFonts w:ascii="Arial" w:hAnsi="Arial" w:cs="Arial"/>
          <w:sz w:val="24"/>
          <w:szCs w:val="24"/>
        </w:rPr>
        <w:t>.</w:t>
      </w:r>
      <w:r w:rsidR="004F53A4">
        <w:rPr>
          <w:rFonts w:ascii="Arial" w:hAnsi="Arial" w:cs="Arial"/>
          <w:sz w:val="24"/>
          <w:szCs w:val="24"/>
        </w:rPr>
        <w:t xml:space="preserve"> Why would Gesa not accept her appoi</w:t>
      </w:r>
      <w:r w:rsidR="00977176">
        <w:rPr>
          <w:rFonts w:ascii="Arial" w:hAnsi="Arial" w:cs="Arial"/>
          <w:sz w:val="24"/>
          <w:szCs w:val="24"/>
        </w:rPr>
        <w:t xml:space="preserve">ntment as </w:t>
      </w:r>
      <w:r w:rsidR="00C3312D">
        <w:rPr>
          <w:rFonts w:ascii="Arial" w:hAnsi="Arial" w:cs="Arial"/>
          <w:sz w:val="24"/>
          <w:szCs w:val="24"/>
        </w:rPr>
        <w:t xml:space="preserve">a </w:t>
      </w:r>
      <w:r w:rsidR="00977176">
        <w:rPr>
          <w:rFonts w:ascii="Arial" w:hAnsi="Arial" w:cs="Arial"/>
          <w:sz w:val="24"/>
          <w:szCs w:val="24"/>
        </w:rPr>
        <w:t>beneficiary which was</w:t>
      </w:r>
      <w:r w:rsidR="004816AF">
        <w:rPr>
          <w:rFonts w:ascii="Arial" w:hAnsi="Arial" w:cs="Arial"/>
          <w:sz w:val="24"/>
          <w:szCs w:val="24"/>
        </w:rPr>
        <w:t xml:space="preserve"> without </w:t>
      </w:r>
      <w:r w:rsidR="00977176">
        <w:rPr>
          <w:rFonts w:ascii="Arial" w:hAnsi="Arial" w:cs="Arial"/>
          <w:sz w:val="24"/>
          <w:szCs w:val="24"/>
        </w:rPr>
        <w:t xml:space="preserve">onerous </w:t>
      </w:r>
      <w:r w:rsidR="004816AF">
        <w:rPr>
          <w:rFonts w:ascii="Arial" w:hAnsi="Arial" w:cs="Arial"/>
          <w:sz w:val="24"/>
          <w:szCs w:val="24"/>
        </w:rPr>
        <w:t>condition</w:t>
      </w:r>
      <w:r w:rsidR="00761605">
        <w:rPr>
          <w:rFonts w:ascii="Arial" w:hAnsi="Arial" w:cs="Arial"/>
          <w:sz w:val="24"/>
          <w:szCs w:val="24"/>
        </w:rPr>
        <w:t>s</w:t>
      </w:r>
      <w:r w:rsidR="000D4460">
        <w:rPr>
          <w:rFonts w:ascii="Arial" w:hAnsi="Arial" w:cs="Arial"/>
          <w:sz w:val="24"/>
          <w:szCs w:val="24"/>
        </w:rPr>
        <w:t>?</w:t>
      </w:r>
      <w:r w:rsidR="00E82FD1">
        <w:rPr>
          <w:rFonts w:ascii="Arial" w:hAnsi="Arial" w:cs="Arial"/>
          <w:sz w:val="24"/>
          <w:szCs w:val="24"/>
        </w:rPr>
        <w:t xml:space="preserve"> She said she did and acted in accordance by caring for her parents. The b</w:t>
      </w:r>
      <w:r w:rsidR="00761605">
        <w:rPr>
          <w:rFonts w:ascii="Arial" w:hAnsi="Arial" w:cs="Arial"/>
          <w:sz w:val="24"/>
          <w:szCs w:val="24"/>
        </w:rPr>
        <w:t>a</w:t>
      </w:r>
      <w:r w:rsidR="00E82FD1">
        <w:rPr>
          <w:rFonts w:ascii="Arial" w:hAnsi="Arial" w:cs="Arial"/>
          <w:sz w:val="24"/>
          <w:szCs w:val="24"/>
        </w:rPr>
        <w:t>r</w:t>
      </w:r>
      <w:r w:rsidR="00761605">
        <w:rPr>
          <w:rFonts w:ascii="Arial" w:hAnsi="Arial" w:cs="Arial"/>
          <w:sz w:val="24"/>
          <w:szCs w:val="24"/>
        </w:rPr>
        <w:t>e</w:t>
      </w:r>
      <w:r w:rsidR="00E82FD1">
        <w:rPr>
          <w:rFonts w:ascii="Arial" w:hAnsi="Arial" w:cs="Arial"/>
          <w:sz w:val="24"/>
          <w:szCs w:val="24"/>
        </w:rPr>
        <w:t xml:space="preserve"> denial in this regard </w:t>
      </w:r>
      <w:r w:rsidR="002B67F4">
        <w:rPr>
          <w:rFonts w:ascii="Arial" w:hAnsi="Arial" w:cs="Arial"/>
          <w:sz w:val="24"/>
          <w:szCs w:val="24"/>
        </w:rPr>
        <w:t xml:space="preserve">was correctly dismissed by the </w:t>
      </w:r>
      <w:r w:rsidR="00761605">
        <w:rPr>
          <w:rFonts w:ascii="Arial" w:hAnsi="Arial" w:cs="Arial"/>
          <w:sz w:val="24"/>
          <w:szCs w:val="24"/>
        </w:rPr>
        <w:t>c</w:t>
      </w:r>
      <w:r w:rsidR="002B67F4">
        <w:rPr>
          <w:rFonts w:ascii="Arial" w:hAnsi="Arial" w:cs="Arial"/>
          <w:sz w:val="24"/>
          <w:szCs w:val="24"/>
        </w:rPr>
        <w:t>ourt</w:t>
      </w:r>
      <w:r w:rsidR="00761605">
        <w:rPr>
          <w:rFonts w:ascii="Arial" w:hAnsi="Arial" w:cs="Arial"/>
          <w:sz w:val="24"/>
          <w:szCs w:val="24"/>
        </w:rPr>
        <w:t xml:space="preserve"> </w:t>
      </w:r>
      <w:r w:rsidR="00761605">
        <w:rPr>
          <w:rFonts w:ascii="Arial" w:hAnsi="Arial" w:cs="Arial"/>
          <w:i/>
          <w:sz w:val="24"/>
          <w:szCs w:val="24"/>
        </w:rPr>
        <w:t>a quo</w:t>
      </w:r>
      <w:r w:rsidR="002B67F4">
        <w:rPr>
          <w:rFonts w:ascii="Arial" w:hAnsi="Arial" w:cs="Arial"/>
          <w:sz w:val="24"/>
          <w:szCs w:val="24"/>
        </w:rPr>
        <w:t xml:space="preserve">. Where a beneficiary in a </w:t>
      </w:r>
      <w:r w:rsidR="002F74AE">
        <w:rPr>
          <w:rFonts w:ascii="Arial" w:hAnsi="Arial" w:cs="Arial"/>
          <w:sz w:val="24"/>
          <w:szCs w:val="24"/>
        </w:rPr>
        <w:t>Trust</w:t>
      </w:r>
      <w:r w:rsidR="002B67F4">
        <w:rPr>
          <w:rFonts w:ascii="Arial" w:hAnsi="Arial" w:cs="Arial"/>
          <w:sz w:val="24"/>
          <w:szCs w:val="24"/>
        </w:rPr>
        <w:t xml:space="preserve"> stands to benefit to the tune of millions </w:t>
      </w:r>
      <w:r w:rsidR="00600A67">
        <w:rPr>
          <w:rFonts w:ascii="Arial" w:hAnsi="Arial" w:cs="Arial"/>
          <w:sz w:val="24"/>
          <w:szCs w:val="24"/>
        </w:rPr>
        <w:t>without any onerous conditions</w:t>
      </w:r>
      <w:r w:rsidR="000D4460">
        <w:rPr>
          <w:rFonts w:ascii="Arial" w:hAnsi="Arial" w:cs="Arial"/>
          <w:sz w:val="24"/>
          <w:szCs w:val="24"/>
        </w:rPr>
        <w:t>,</w:t>
      </w:r>
      <w:r w:rsidR="00600A67">
        <w:rPr>
          <w:rFonts w:ascii="Arial" w:hAnsi="Arial" w:cs="Arial"/>
          <w:sz w:val="24"/>
          <w:szCs w:val="24"/>
        </w:rPr>
        <w:t xml:space="preserve"> why would such beneficiary not accept such benefit</w:t>
      </w:r>
      <w:r w:rsidR="00761605">
        <w:rPr>
          <w:rFonts w:ascii="Arial" w:hAnsi="Arial" w:cs="Arial"/>
          <w:sz w:val="24"/>
          <w:szCs w:val="24"/>
        </w:rPr>
        <w:t>?</w:t>
      </w:r>
      <w:r w:rsidR="00600A67">
        <w:rPr>
          <w:rFonts w:ascii="Arial" w:hAnsi="Arial" w:cs="Arial"/>
          <w:sz w:val="24"/>
          <w:szCs w:val="24"/>
        </w:rPr>
        <w:t xml:space="preserve"> </w:t>
      </w:r>
      <w:r w:rsidR="00924B82">
        <w:rPr>
          <w:rFonts w:ascii="Arial" w:hAnsi="Arial" w:cs="Arial"/>
          <w:sz w:val="24"/>
          <w:szCs w:val="24"/>
        </w:rPr>
        <w:t xml:space="preserve">Maybe the time has come when knowledge </w:t>
      </w:r>
      <w:r w:rsidR="008C4F84">
        <w:rPr>
          <w:rFonts w:ascii="Arial" w:hAnsi="Arial" w:cs="Arial"/>
          <w:sz w:val="24"/>
          <w:szCs w:val="24"/>
        </w:rPr>
        <w:t xml:space="preserve">of the fact that one </w:t>
      </w:r>
      <w:r w:rsidR="00556185">
        <w:rPr>
          <w:rFonts w:ascii="Arial" w:hAnsi="Arial" w:cs="Arial"/>
          <w:sz w:val="24"/>
          <w:szCs w:val="24"/>
        </w:rPr>
        <w:t xml:space="preserve">is a beneficiary of a </w:t>
      </w:r>
      <w:r w:rsidR="002F74AE">
        <w:rPr>
          <w:rFonts w:ascii="Arial" w:hAnsi="Arial" w:cs="Arial"/>
          <w:sz w:val="24"/>
          <w:szCs w:val="24"/>
        </w:rPr>
        <w:t>Trust</w:t>
      </w:r>
      <w:r w:rsidR="00556185">
        <w:rPr>
          <w:rFonts w:ascii="Arial" w:hAnsi="Arial" w:cs="Arial"/>
          <w:sz w:val="24"/>
          <w:szCs w:val="24"/>
        </w:rPr>
        <w:t xml:space="preserve"> should be regarded </w:t>
      </w:r>
      <w:r w:rsidR="0030226E">
        <w:rPr>
          <w:rFonts w:ascii="Arial" w:hAnsi="Arial" w:cs="Arial"/>
          <w:sz w:val="24"/>
          <w:szCs w:val="24"/>
        </w:rPr>
        <w:t xml:space="preserve">as acceptance and it would </w:t>
      </w:r>
      <w:r w:rsidR="0030226E">
        <w:rPr>
          <w:rFonts w:ascii="Arial" w:hAnsi="Arial" w:cs="Arial"/>
          <w:sz w:val="24"/>
          <w:szCs w:val="24"/>
        </w:rPr>
        <w:lastRenderedPageBreak/>
        <w:t xml:space="preserve">then be for the party disputing this to indicate on what basis that benefit was not accepted </w:t>
      </w:r>
      <w:r w:rsidR="00A90030">
        <w:rPr>
          <w:rFonts w:ascii="Arial" w:hAnsi="Arial" w:cs="Arial"/>
          <w:sz w:val="24"/>
          <w:szCs w:val="24"/>
        </w:rPr>
        <w:t xml:space="preserve">or </w:t>
      </w:r>
      <w:r w:rsidR="000D4460">
        <w:rPr>
          <w:rFonts w:ascii="Arial" w:hAnsi="Arial" w:cs="Arial"/>
          <w:sz w:val="24"/>
          <w:szCs w:val="24"/>
        </w:rPr>
        <w:t xml:space="preserve">was </w:t>
      </w:r>
      <w:r w:rsidR="00A90030">
        <w:rPr>
          <w:rFonts w:ascii="Arial" w:hAnsi="Arial" w:cs="Arial"/>
          <w:sz w:val="24"/>
          <w:szCs w:val="24"/>
        </w:rPr>
        <w:t>repudiated. Be that as it may</w:t>
      </w:r>
      <w:r w:rsidR="000D4460">
        <w:rPr>
          <w:rFonts w:ascii="Arial" w:hAnsi="Arial" w:cs="Arial"/>
          <w:sz w:val="24"/>
          <w:szCs w:val="24"/>
        </w:rPr>
        <w:t>,</w:t>
      </w:r>
      <w:r w:rsidR="00A90030">
        <w:rPr>
          <w:rFonts w:ascii="Arial" w:hAnsi="Arial" w:cs="Arial"/>
          <w:sz w:val="24"/>
          <w:szCs w:val="24"/>
        </w:rPr>
        <w:t xml:space="preserve"> I am satisfied that Gesa</w:t>
      </w:r>
      <w:r w:rsidR="00DB1176">
        <w:rPr>
          <w:rFonts w:ascii="Arial" w:hAnsi="Arial" w:cs="Arial"/>
          <w:sz w:val="24"/>
          <w:szCs w:val="24"/>
        </w:rPr>
        <w:t xml:space="preserve"> established her acceptance of the </w:t>
      </w:r>
      <w:r w:rsidR="002F74AE">
        <w:rPr>
          <w:rFonts w:ascii="Arial" w:hAnsi="Arial" w:cs="Arial"/>
          <w:sz w:val="24"/>
          <w:szCs w:val="24"/>
        </w:rPr>
        <w:t>Trust</w:t>
      </w:r>
      <w:r w:rsidR="00DB1176">
        <w:rPr>
          <w:rFonts w:ascii="Arial" w:hAnsi="Arial" w:cs="Arial"/>
          <w:sz w:val="24"/>
          <w:szCs w:val="24"/>
        </w:rPr>
        <w:t xml:space="preserve"> </w:t>
      </w:r>
      <w:r w:rsidR="007B1487">
        <w:rPr>
          <w:rFonts w:ascii="Arial" w:hAnsi="Arial" w:cs="Arial"/>
          <w:sz w:val="24"/>
          <w:szCs w:val="24"/>
        </w:rPr>
        <w:t>D</w:t>
      </w:r>
      <w:r w:rsidR="00DB1176">
        <w:rPr>
          <w:rFonts w:ascii="Arial" w:hAnsi="Arial" w:cs="Arial"/>
          <w:sz w:val="24"/>
          <w:szCs w:val="24"/>
        </w:rPr>
        <w:t>eed.</w:t>
      </w:r>
    </w:p>
    <w:p w14:paraId="2EE3CCBF" w14:textId="77777777" w:rsidR="00B37E3E" w:rsidRPr="00354DF6" w:rsidRDefault="00B37E3E" w:rsidP="00B37E3E">
      <w:pPr>
        <w:pStyle w:val="NoSpacing"/>
        <w:spacing w:line="480" w:lineRule="auto"/>
        <w:jc w:val="both"/>
        <w:rPr>
          <w:rFonts w:ascii="Arial" w:hAnsi="Arial" w:cs="Arial"/>
          <w:sz w:val="24"/>
          <w:szCs w:val="24"/>
        </w:rPr>
      </w:pPr>
    </w:p>
    <w:p w14:paraId="74329320" w14:textId="77777777" w:rsidR="00DB1176" w:rsidRPr="00DB1176" w:rsidRDefault="00DB1176" w:rsidP="00B37E3E">
      <w:pPr>
        <w:pStyle w:val="NoSpacing"/>
        <w:spacing w:line="480" w:lineRule="auto"/>
        <w:jc w:val="both"/>
        <w:rPr>
          <w:rFonts w:ascii="Arial" w:hAnsi="Arial" w:cs="Arial"/>
          <w:sz w:val="24"/>
          <w:szCs w:val="24"/>
          <w:u w:val="single"/>
        </w:rPr>
      </w:pPr>
      <w:r>
        <w:rPr>
          <w:rFonts w:ascii="Arial" w:hAnsi="Arial" w:cs="Arial"/>
          <w:sz w:val="24"/>
          <w:szCs w:val="24"/>
          <w:u w:val="single"/>
        </w:rPr>
        <w:t>Consequential relief</w:t>
      </w:r>
    </w:p>
    <w:p w14:paraId="5343275D" w14:textId="6FCBA348" w:rsidR="000E41E3" w:rsidRDefault="007D4C2F" w:rsidP="007D4C2F">
      <w:pPr>
        <w:pStyle w:val="NoSpacing"/>
        <w:spacing w:line="480" w:lineRule="auto"/>
        <w:jc w:val="both"/>
        <w:rPr>
          <w:rFonts w:ascii="Arial" w:hAnsi="Arial" w:cs="Arial"/>
          <w:sz w:val="24"/>
          <w:szCs w:val="24"/>
        </w:rPr>
      </w:pPr>
      <w:r>
        <w:rPr>
          <w:rFonts w:ascii="Arial" w:hAnsi="Arial" w:cs="Arial"/>
          <w:sz w:val="24"/>
          <w:szCs w:val="24"/>
        </w:rPr>
        <w:t>[70]</w:t>
      </w:r>
      <w:r>
        <w:rPr>
          <w:rFonts w:ascii="Arial" w:hAnsi="Arial" w:cs="Arial"/>
          <w:sz w:val="24"/>
          <w:szCs w:val="24"/>
        </w:rPr>
        <w:tab/>
      </w:r>
      <w:r w:rsidR="00DB1176">
        <w:rPr>
          <w:rFonts w:ascii="Arial" w:hAnsi="Arial" w:cs="Arial"/>
          <w:sz w:val="24"/>
          <w:szCs w:val="24"/>
        </w:rPr>
        <w:t xml:space="preserve">The Court </w:t>
      </w:r>
      <w:r w:rsidR="00DB1176">
        <w:rPr>
          <w:rFonts w:ascii="Arial" w:hAnsi="Arial" w:cs="Arial"/>
          <w:i/>
          <w:sz w:val="24"/>
          <w:szCs w:val="24"/>
        </w:rPr>
        <w:t xml:space="preserve">a quo </w:t>
      </w:r>
      <w:r w:rsidR="0072285F">
        <w:rPr>
          <w:rFonts w:ascii="Arial" w:hAnsi="Arial" w:cs="Arial"/>
          <w:sz w:val="24"/>
          <w:szCs w:val="24"/>
        </w:rPr>
        <w:t xml:space="preserve">granted </w:t>
      </w:r>
      <w:r w:rsidR="00354DF6">
        <w:rPr>
          <w:rFonts w:ascii="Arial" w:hAnsi="Arial" w:cs="Arial"/>
          <w:sz w:val="24"/>
          <w:szCs w:val="24"/>
        </w:rPr>
        <w:t xml:space="preserve">the relief </w:t>
      </w:r>
      <w:r w:rsidR="0072285F">
        <w:rPr>
          <w:rFonts w:ascii="Arial" w:hAnsi="Arial" w:cs="Arial"/>
          <w:sz w:val="24"/>
          <w:szCs w:val="24"/>
        </w:rPr>
        <w:t>sought in prayers 3, 4 and 5 on the basis that it f</w:t>
      </w:r>
      <w:r w:rsidR="00354DF6">
        <w:rPr>
          <w:rFonts w:ascii="Arial" w:hAnsi="Arial" w:cs="Arial"/>
          <w:sz w:val="24"/>
          <w:szCs w:val="24"/>
        </w:rPr>
        <w:t xml:space="preserve">lowed </w:t>
      </w:r>
      <w:r w:rsidR="00DF072F">
        <w:rPr>
          <w:rFonts w:ascii="Arial" w:hAnsi="Arial" w:cs="Arial"/>
          <w:sz w:val="24"/>
          <w:szCs w:val="24"/>
        </w:rPr>
        <w:t>from the order reinstating Asca</w:t>
      </w:r>
      <w:r w:rsidR="009B53A7">
        <w:rPr>
          <w:rFonts w:ascii="Arial" w:hAnsi="Arial" w:cs="Arial"/>
          <w:sz w:val="24"/>
          <w:szCs w:val="24"/>
        </w:rPr>
        <w:t>n</w:t>
      </w:r>
      <w:r w:rsidR="00DF072F">
        <w:rPr>
          <w:rFonts w:ascii="Arial" w:hAnsi="Arial" w:cs="Arial"/>
          <w:sz w:val="24"/>
          <w:szCs w:val="24"/>
        </w:rPr>
        <w:t xml:space="preserve"> and Gesa as beneficiaries. P</w:t>
      </w:r>
      <w:r w:rsidR="00311277">
        <w:rPr>
          <w:rFonts w:ascii="Arial" w:hAnsi="Arial" w:cs="Arial"/>
          <w:sz w:val="24"/>
          <w:szCs w:val="24"/>
        </w:rPr>
        <w:t xml:space="preserve">rayer 3 clearly flows from the reinstatement </w:t>
      </w:r>
      <w:r w:rsidR="00031517">
        <w:rPr>
          <w:rFonts w:ascii="Arial" w:hAnsi="Arial" w:cs="Arial"/>
          <w:sz w:val="24"/>
          <w:szCs w:val="24"/>
        </w:rPr>
        <w:t xml:space="preserve">of Ascan and Gesa </w:t>
      </w:r>
      <w:r w:rsidR="00311277">
        <w:rPr>
          <w:rFonts w:ascii="Arial" w:hAnsi="Arial" w:cs="Arial"/>
          <w:sz w:val="24"/>
          <w:szCs w:val="24"/>
        </w:rPr>
        <w:t xml:space="preserve">as beneficiaries. As pointed out </w:t>
      </w:r>
      <w:r w:rsidR="00F64C5D">
        <w:rPr>
          <w:rFonts w:ascii="Arial" w:hAnsi="Arial" w:cs="Arial"/>
          <w:sz w:val="24"/>
          <w:szCs w:val="24"/>
        </w:rPr>
        <w:t xml:space="preserve">the </w:t>
      </w:r>
      <w:r w:rsidR="002F74AE">
        <w:rPr>
          <w:rFonts w:ascii="Arial" w:hAnsi="Arial" w:cs="Arial"/>
          <w:sz w:val="24"/>
          <w:szCs w:val="24"/>
        </w:rPr>
        <w:t>Trust</w:t>
      </w:r>
      <w:r w:rsidR="00311277">
        <w:rPr>
          <w:rFonts w:ascii="Arial" w:hAnsi="Arial" w:cs="Arial"/>
          <w:sz w:val="24"/>
          <w:szCs w:val="24"/>
        </w:rPr>
        <w:t xml:space="preserve"> </w:t>
      </w:r>
      <w:r w:rsidR="007B1487">
        <w:rPr>
          <w:rFonts w:ascii="Arial" w:hAnsi="Arial" w:cs="Arial"/>
          <w:sz w:val="24"/>
          <w:szCs w:val="24"/>
        </w:rPr>
        <w:t>D</w:t>
      </w:r>
      <w:r w:rsidR="00311277">
        <w:rPr>
          <w:rFonts w:ascii="Arial" w:hAnsi="Arial" w:cs="Arial"/>
          <w:sz w:val="24"/>
          <w:szCs w:val="24"/>
        </w:rPr>
        <w:t xml:space="preserve">eed </w:t>
      </w:r>
      <w:r w:rsidR="009B53A7">
        <w:rPr>
          <w:rFonts w:ascii="Arial" w:hAnsi="Arial" w:cs="Arial"/>
          <w:sz w:val="24"/>
          <w:szCs w:val="24"/>
        </w:rPr>
        <w:t>expressly</w:t>
      </w:r>
      <w:r w:rsidR="00311277">
        <w:rPr>
          <w:rFonts w:ascii="Arial" w:hAnsi="Arial" w:cs="Arial"/>
          <w:sz w:val="24"/>
          <w:szCs w:val="24"/>
        </w:rPr>
        <w:t xml:space="preserve"> </w:t>
      </w:r>
      <w:r w:rsidR="00C5010D">
        <w:rPr>
          <w:rFonts w:ascii="Arial" w:hAnsi="Arial" w:cs="Arial"/>
          <w:sz w:val="24"/>
          <w:szCs w:val="24"/>
        </w:rPr>
        <w:t xml:space="preserve">provides for the financial statements of the </w:t>
      </w:r>
      <w:r w:rsidR="002F74AE">
        <w:rPr>
          <w:rFonts w:ascii="Arial" w:hAnsi="Arial" w:cs="Arial"/>
          <w:sz w:val="24"/>
          <w:szCs w:val="24"/>
        </w:rPr>
        <w:t>Trust</w:t>
      </w:r>
      <w:r w:rsidR="00C5010D">
        <w:rPr>
          <w:rFonts w:ascii="Arial" w:hAnsi="Arial" w:cs="Arial"/>
          <w:sz w:val="24"/>
          <w:szCs w:val="24"/>
        </w:rPr>
        <w:t xml:space="preserve"> to be provided to the beneficiaries </w:t>
      </w:r>
      <w:r w:rsidR="000E41E3">
        <w:rPr>
          <w:rFonts w:ascii="Arial" w:hAnsi="Arial" w:cs="Arial"/>
          <w:sz w:val="24"/>
          <w:szCs w:val="24"/>
        </w:rPr>
        <w:t>a</w:t>
      </w:r>
      <w:r w:rsidR="00354DF6">
        <w:rPr>
          <w:rFonts w:ascii="Arial" w:hAnsi="Arial" w:cs="Arial"/>
          <w:sz w:val="24"/>
          <w:szCs w:val="24"/>
        </w:rPr>
        <w:t>t</w:t>
      </w:r>
      <w:r w:rsidR="000E41E3">
        <w:rPr>
          <w:rFonts w:ascii="Arial" w:hAnsi="Arial" w:cs="Arial"/>
          <w:sz w:val="24"/>
          <w:szCs w:val="24"/>
        </w:rPr>
        <w:t xml:space="preserve"> the latters</w:t>
      </w:r>
      <w:r w:rsidR="00C3312D">
        <w:rPr>
          <w:rFonts w:ascii="Arial" w:hAnsi="Arial" w:cs="Arial"/>
          <w:sz w:val="24"/>
          <w:szCs w:val="24"/>
        </w:rPr>
        <w:t>’</w:t>
      </w:r>
      <w:r w:rsidR="000E41E3">
        <w:rPr>
          <w:rFonts w:ascii="Arial" w:hAnsi="Arial" w:cs="Arial"/>
          <w:sz w:val="24"/>
          <w:szCs w:val="24"/>
        </w:rPr>
        <w:t xml:space="preserve"> request.</w:t>
      </w:r>
    </w:p>
    <w:p w14:paraId="5249F4A0" w14:textId="77777777" w:rsidR="00B37E3E" w:rsidRDefault="00B37E3E" w:rsidP="00B37E3E">
      <w:pPr>
        <w:pStyle w:val="NoSpacing"/>
        <w:spacing w:line="480" w:lineRule="auto"/>
        <w:jc w:val="both"/>
        <w:rPr>
          <w:rFonts w:ascii="Arial" w:hAnsi="Arial" w:cs="Arial"/>
          <w:sz w:val="24"/>
          <w:szCs w:val="24"/>
        </w:rPr>
      </w:pPr>
    </w:p>
    <w:p w14:paraId="7A3A6FCB" w14:textId="20B235EE" w:rsidR="001C4828" w:rsidRDefault="007D4C2F" w:rsidP="007D4C2F">
      <w:pPr>
        <w:pStyle w:val="NoSpacing"/>
        <w:spacing w:line="480" w:lineRule="auto"/>
        <w:jc w:val="both"/>
        <w:rPr>
          <w:rFonts w:ascii="Arial" w:hAnsi="Arial" w:cs="Arial"/>
          <w:sz w:val="24"/>
          <w:szCs w:val="24"/>
        </w:rPr>
      </w:pPr>
      <w:r>
        <w:rPr>
          <w:rFonts w:ascii="Arial" w:hAnsi="Arial" w:cs="Arial"/>
          <w:sz w:val="24"/>
          <w:szCs w:val="24"/>
        </w:rPr>
        <w:t>[71]</w:t>
      </w:r>
      <w:r>
        <w:rPr>
          <w:rFonts w:ascii="Arial" w:hAnsi="Arial" w:cs="Arial"/>
          <w:sz w:val="24"/>
          <w:szCs w:val="24"/>
        </w:rPr>
        <w:tab/>
      </w:r>
      <w:r w:rsidR="000E41E3">
        <w:rPr>
          <w:rFonts w:ascii="Arial" w:hAnsi="Arial" w:cs="Arial"/>
          <w:sz w:val="24"/>
          <w:szCs w:val="24"/>
        </w:rPr>
        <w:t xml:space="preserve">The relief set out in prayers 4 and 5 of the application do not follow necessarily as a consequence of the reinstatement of </w:t>
      </w:r>
      <w:r w:rsidR="001C4828">
        <w:rPr>
          <w:rFonts w:ascii="Arial" w:hAnsi="Arial" w:cs="Arial"/>
          <w:sz w:val="24"/>
          <w:szCs w:val="24"/>
        </w:rPr>
        <w:t>Ascan and Gesa as beneficiaries. A basis for those prayers ha</w:t>
      </w:r>
      <w:r w:rsidR="00B1450D">
        <w:rPr>
          <w:rFonts w:ascii="Arial" w:hAnsi="Arial" w:cs="Arial"/>
          <w:sz w:val="24"/>
          <w:szCs w:val="24"/>
        </w:rPr>
        <w:t>d</w:t>
      </w:r>
      <w:r w:rsidR="00031517">
        <w:rPr>
          <w:rFonts w:ascii="Arial" w:hAnsi="Arial" w:cs="Arial"/>
          <w:sz w:val="24"/>
          <w:szCs w:val="24"/>
        </w:rPr>
        <w:t xml:space="preserve"> to</w:t>
      </w:r>
      <w:r w:rsidR="001C4828">
        <w:rPr>
          <w:rFonts w:ascii="Arial" w:hAnsi="Arial" w:cs="Arial"/>
          <w:sz w:val="24"/>
          <w:szCs w:val="24"/>
        </w:rPr>
        <w:t xml:space="preserve"> be established independent of the relief to be reinstated as beneficiaries.</w:t>
      </w:r>
    </w:p>
    <w:p w14:paraId="2EDFBE80" w14:textId="77777777" w:rsidR="00B37E3E" w:rsidRDefault="00B37E3E" w:rsidP="00B37E3E">
      <w:pPr>
        <w:pStyle w:val="NoSpacing"/>
        <w:spacing w:line="480" w:lineRule="auto"/>
        <w:jc w:val="both"/>
        <w:rPr>
          <w:rFonts w:ascii="Arial" w:hAnsi="Arial" w:cs="Arial"/>
          <w:sz w:val="24"/>
          <w:szCs w:val="24"/>
        </w:rPr>
      </w:pPr>
    </w:p>
    <w:p w14:paraId="589C02CD" w14:textId="29724AF4" w:rsidR="00B73408" w:rsidRDefault="007D4C2F" w:rsidP="007D4C2F">
      <w:pPr>
        <w:pStyle w:val="NoSpacing"/>
        <w:spacing w:line="480" w:lineRule="auto"/>
        <w:jc w:val="both"/>
        <w:rPr>
          <w:rFonts w:ascii="Arial" w:hAnsi="Arial" w:cs="Arial"/>
          <w:sz w:val="24"/>
          <w:szCs w:val="24"/>
        </w:rPr>
      </w:pPr>
      <w:r>
        <w:rPr>
          <w:rFonts w:ascii="Arial" w:hAnsi="Arial" w:cs="Arial"/>
          <w:sz w:val="24"/>
          <w:szCs w:val="24"/>
        </w:rPr>
        <w:t>[72]</w:t>
      </w:r>
      <w:r>
        <w:rPr>
          <w:rFonts w:ascii="Arial" w:hAnsi="Arial" w:cs="Arial"/>
          <w:sz w:val="24"/>
          <w:szCs w:val="24"/>
        </w:rPr>
        <w:tab/>
      </w:r>
      <w:r w:rsidR="00B76321">
        <w:rPr>
          <w:rFonts w:ascii="Arial" w:hAnsi="Arial" w:cs="Arial"/>
          <w:sz w:val="24"/>
          <w:szCs w:val="24"/>
        </w:rPr>
        <w:t xml:space="preserve">No basis was laid for the </w:t>
      </w:r>
      <w:r w:rsidR="00BA34F9">
        <w:rPr>
          <w:rFonts w:ascii="Arial" w:hAnsi="Arial" w:cs="Arial"/>
          <w:sz w:val="24"/>
          <w:szCs w:val="24"/>
        </w:rPr>
        <w:t xml:space="preserve">appointment of an independent auditor to do an audit on the existing financial statements to be paid by the </w:t>
      </w:r>
      <w:r w:rsidR="009B53A7">
        <w:rPr>
          <w:rFonts w:ascii="Arial" w:hAnsi="Arial" w:cs="Arial"/>
          <w:sz w:val="24"/>
          <w:szCs w:val="24"/>
        </w:rPr>
        <w:t>appellants</w:t>
      </w:r>
      <w:r w:rsidR="00BA34F9">
        <w:rPr>
          <w:rFonts w:ascii="Arial" w:hAnsi="Arial" w:cs="Arial"/>
          <w:sz w:val="24"/>
          <w:szCs w:val="24"/>
        </w:rPr>
        <w:t xml:space="preserve"> personally</w:t>
      </w:r>
      <w:r w:rsidR="00EA3E72">
        <w:rPr>
          <w:rFonts w:ascii="Arial" w:hAnsi="Arial" w:cs="Arial"/>
          <w:sz w:val="24"/>
          <w:szCs w:val="24"/>
        </w:rPr>
        <w:t xml:space="preserve">. It is common cause that the </w:t>
      </w:r>
      <w:r w:rsidR="002F74AE">
        <w:rPr>
          <w:rFonts w:ascii="Arial" w:hAnsi="Arial" w:cs="Arial"/>
          <w:sz w:val="24"/>
          <w:szCs w:val="24"/>
        </w:rPr>
        <w:t>Trust</w:t>
      </w:r>
      <w:r w:rsidR="00EA3E72">
        <w:rPr>
          <w:rFonts w:ascii="Arial" w:hAnsi="Arial" w:cs="Arial"/>
          <w:sz w:val="24"/>
          <w:szCs w:val="24"/>
        </w:rPr>
        <w:t xml:space="preserve"> appointed an independent auditor for the purpose of settling its financial statements and that was done </w:t>
      </w:r>
      <w:r w:rsidR="00311718">
        <w:rPr>
          <w:rFonts w:ascii="Arial" w:hAnsi="Arial" w:cs="Arial"/>
          <w:sz w:val="24"/>
          <w:szCs w:val="24"/>
        </w:rPr>
        <w:t xml:space="preserve">for a number of years already. No criticism whatsoever is made with regard to the methodology used or the accounting practices </w:t>
      </w:r>
      <w:r w:rsidR="00B076E7">
        <w:rPr>
          <w:rFonts w:ascii="Arial" w:hAnsi="Arial" w:cs="Arial"/>
          <w:sz w:val="24"/>
          <w:szCs w:val="24"/>
        </w:rPr>
        <w:t xml:space="preserve">followed in the creation of the financial statements. If such issues arise subsequent to the financial statements </w:t>
      </w:r>
      <w:r w:rsidR="00D00534">
        <w:rPr>
          <w:rFonts w:ascii="Arial" w:hAnsi="Arial" w:cs="Arial"/>
          <w:sz w:val="24"/>
          <w:szCs w:val="24"/>
        </w:rPr>
        <w:t>being handed to Asca</w:t>
      </w:r>
      <w:r w:rsidR="009B53A7">
        <w:rPr>
          <w:rFonts w:ascii="Arial" w:hAnsi="Arial" w:cs="Arial"/>
          <w:sz w:val="24"/>
          <w:szCs w:val="24"/>
        </w:rPr>
        <w:t>n</w:t>
      </w:r>
      <w:r w:rsidR="00D00534">
        <w:rPr>
          <w:rFonts w:ascii="Arial" w:hAnsi="Arial" w:cs="Arial"/>
          <w:sz w:val="24"/>
          <w:szCs w:val="24"/>
        </w:rPr>
        <w:t xml:space="preserve"> and Gesa</w:t>
      </w:r>
      <w:r w:rsidR="00F64C5D">
        <w:rPr>
          <w:rFonts w:ascii="Arial" w:hAnsi="Arial" w:cs="Arial"/>
          <w:sz w:val="24"/>
          <w:szCs w:val="24"/>
        </w:rPr>
        <w:t>,</w:t>
      </w:r>
      <w:r w:rsidR="00D00534">
        <w:rPr>
          <w:rFonts w:ascii="Arial" w:hAnsi="Arial" w:cs="Arial"/>
          <w:sz w:val="24"/>
          <w:szCs w:val="24"/>
        </w:rPr>
        <w:t xml:space="preserve"> they may have a basis to seek the relief they </w:t>
      </w:r>
      <w:r w:rsidR="004E1072">
        <w:rPr>
          <w:rFonts w:ascii="Arial" w:hAnsi="Arial" w:cs="Arial"/>
          <w:sz w:val="24"/>
          <w:szCs w:val="24"/>
        </w:rPr>
        <w:t>sought</w:t>
      </w:r>
      <w:r w:rsidR="00D00534">
        <w:rPr>
          <w:rFonts w:ascii="Arial" w:hAnsi="Arial" w:cs="Arial"/>
          <w:sz w:val="24"/>
          <w:szCs w:val="24"/>
        </w:rPr>
        <w:t xml:space="preserve"> in prayer 4. Currently</w:t>
      </w:r>
      <w:r w:rsidR="00F64C5D">
        <w:rPr>
          <w:rFonts w:ascii="Arial" w:hAnsi="Arial" w:cs="Arial"/>
          <w:sz w:val="24"/>
          <w:szCs w:val="24"/>
        </w:rPr>
        <w:t>,</w:t>
      </w:r>
      <w:r w:rsidR="00D00534">
        <w:rPr>
          <w:rFonts w:ascii="Arial" w:hAnsi="Arial" w:cs="Arial"/>
          <w:sz w:val="24"/>
          <w:szCs w:val="24"/>
        </w:rPr>
        <w:t xml:space="preserve"> </w:t>
      </w:r>
      <w:r w:rsidR="00A854FC">
        <w:rPr>
          <w:rFonts w:ascii="Arial" w:hAnsi="Arial" w:cs="Arial"/>
          <w:sz w:val="24"/>
          <w:szCs w:val="24"/>
        </w:rPr>
        <w:t xml:space="preserve">they have no basis for such relief and </w:t>
      </w:r>
      <w:r w:rsidR="00A854FC">
        <w:rPr>
          <w:rFonts w:ascii="Arial" w:hAnsi="Arial" w:cs="Arial"/>
          <w:sz w:val="24"/>
          <w:szCs w:val="24"/>
        </w:rPr>
        <w:lastRenderedPageBreak/>
        <w:t>it does not follow necessarily from the</w:t>
      </w:r>
      <w:r w:rsidR="00F64C5D">
        <w:rPr>
          <w:rFonts w:ascii="Arial" w:hAnsi="Arial" w:cs="Arial"/>
          <w:sz w:val="24"/>
          <w:szCs w:val="24"/>
        </w:rPr>
        <w:t>ir</w:t>
      </w:r>
      <w:r w:rsidR="00A854FC">
        <w:rPr>
          <w:rFonts w:ascii="Arial" w:hAnsi="Arial" w:cs="Arial"/>
          <w:sz w:val="24"/>
          <w:szCs w:val="24"/>
        </w:rPr>
        <w:t xml:space="preserve"> reinstatement as beneficiaries. It was thus not correct to regard </w:t>
      </w:r>
      <w:r w:rsidR="00B73408">
        <w:rPr>
          <w:rFonts w:ascii="Arial" w:hAnsi="Arial" w:cs="Arial"/>
          <w:sz w:val="24"/>
          <w:szCs w:val="24"/>
        </w:rPr>
        <w:t>this as a consequential relief.</w:t>
      </w:r>
    </w:p>
    <w:p w14:paraId="74244531" w14:textId="77777777" w:rsidR="00B37E3E" w:rsidRDefault="00B37E3E" w:rsidP="00B37E3E">
      <w:pPr>
        <w:pStyle w:val="NoSpacing"/>
        <w:spacing w:line="480" w:lineRule="auto"/>
        <w:jc w:val="both"/>
        <w:rPr>
          <w:rFonts w:ascii="Arial" w:hAnsi="Arial" w:cs="Arial"/>
          <w:sz w:val="24"/>
          <w:szCs w:val="24"/>
        </w:rPr>
      </w:pPr>
    </w:p>
    <w:p w14:paraId="2E7F5706" w14:textId="4BC39685" w:rsidR="00646357" w:rsidRDefault="007D4C2F" w:rsidP="007D4C2F">
      <w:pPr>
        <w:pStyle w:val="NoSpacing"/>
        <w:spacing w:line="480" w:lineRule="auto"/>
        <w:jc w:val="both"/>
        <w:rPr>
          <w:rFonts w:ascii="Arial" w:hAnsi="Arial" w:cs="Arial"/>
          <w:sz w:val="24"/>
          <w:szCs w:val="24"/>
        </w:rPr>
      </w:pPr>
      <w:r>
        <w:rPr>
          <w:rFonts w:ascii="Arial" w:hAnsi="Arial" w:cs="Arial"/>
          <w:sz w:val="24"/>
          <w:szCs w:val="24"/>
        </w:rPr>
        <w:t>[73]</w:t>
      </w:r>
      <w:r>
        <w:rPr>
          <w:rFonts w:ascii="Arial" w:hAnsi="Arial" w:cs="Arial"/>
          <w:sz w:val="24"/>
          <w:szCs w:val="24"/>
        </w:rPr>
        <w:tab/>
      </w:r>
      <w:r w:rsidR="00B73408">
        <w:rPr>
          <w:rFonts w:ascii="Arial" w:hAnsi="Arial" w:cs="Arial"/>
          <w:sz w:val="24"/>
          <w:szCs w:val="24"/>
        </w:rPr>
        <w:t>The same comments made in respect of p</w:t>
      </w:r>
      <w:r w:rsidR="007707B8">
        <w:rPr>
          <w:rFonts w:ascii="Arial" w:hAnsi="Arial" w:cs="Arial"/>
          <w:sz w:val="24"/>
          <w:szCs w:val="24"/>
        </w:rPr>
        <w:t xml:space="preserve">rayer </w:t>
      </w:r>
      <w:r w:rsidR="00B73408">
        <w:rPr>
          <w:rFonts w:ascii="Arial" w:hAnsi="Arial" w:cs="Arial"/>
          <w:sz w:val="24"/>
          <w:szCs w:val="24"/>
        </w:rPr>
        <w:t>4 appl</w:t>
      </w:r>
      <w:r w:rsidR="00F64C5D">
        <w:rPr>
          <w:rFonts w:ascii="Arial" w:hAnsi="Arial" w:cs="Arial"/>
          <w:sz w:val="24"/>
          <w:szCs w:val="24"/>
        </w:rPr>
        <w:t>y</w:t>
      </w:r>
      <w:r w:rsidR="007707B8">
        <w:rPr>
          <w:rFonts w:ascii="Arial" w:hAnsi="Arial" w:cs="Arial"/>
          <w:sz w:val="24"/>
          <w:szCs w:val="24"/>
        </w:rPr>
        <w:t xml:space="preserve"> to prayer 5. It is not consequential relief and thus could only have been granted </w:t>
      </w:r>
      <w:r w:rsidR="004D723C">
        <w:rPr>
          <w:rFonts w:ascii="Arial" w:hAnsi="Arial" w:cs="Arial"/>
          <w:sz w:val="24"/>
          <w:szCs w:val="24"/>
        </w:rPr>
        <w:t>on an independent basis be</w:t>
      </w:r>
      <w:r w:rsidR="00F64C5D">
        <w:rPr>
          <w:rFonts w:ascii="Arial" w:hAnsi="Arial" w:cs="Arial"/>
          <w:sz w:val="24"/>
          <w:szCs w:val="24"/>
        </w:rPr>
        <w:t>i</w:t>
      </w:r>
      <w:r w:rsidR="004D723C">
        <w:rPr>
          <w:rFonts w:ascii="Arial" w:hAnsi="Arial" w:cs="Arial"/>
          <w:sz w:val="24"/>
          <w:szCs w:val="24"/>
        </w:rPr>
        <w:t>n</w:t>
      </w:r>
      <w:r w:rsidR="00F64C5D">
        <w:rPr>
          <w:rFonts w:ascii="Arial" w:hAnsi="Arial" w:cs="Arial"/>
          <w:sz w:val="24"/>
          <w:szCs w:val="24"/>
        </w:rPr>
        <w:t>g</w:t>
      </w:r>
      <w:r w:rsidR="004D723C">
        <w:rPr>
          <w:rFonts w:ascii="Arial" w:hAnsi="Arial" w:cs="Arial"/>
          <w:sz w:val="24"/>
          <w:szCs w:val="24"/>
        </w:rPr>
        <w:t xml:space="preserve"> established for such relief. Once again, </w:t>
      </w:r>
      <w:r w:rsidR="00802A15">
        <w:rPr>
          <w:rFonts w:ascii="Arial" w:hAnsi="Arial" w:cs="Arial"/>
          <w:sz w:val="24"/>
          <w:szCs w:val="24"/>
        </w:rPr>
        <w:t xml:space="preserve">no basis was established for the interdictory relief. The removal of beneficiaries was a single act </w:t>
      </w:r>
      <w:r w:rsidR="006224C0">
        <w:rPr>
          <w:rFonts w:ascii="Arial" w:hAnsi="Arial" w:cs="Arial"/>
          <w:sz w:val="24"/>
          <w:szCs w:val="24"/>
        </w:rPr>
        <w:t>which occurred in the past</w:t>
      </w:r>
      <w:r w:rsidR="00C3312D">
        <w:rPr>
          <w:rFonts w:ascii="Arial" w:hAnsi="Arial" w:cs="Arial"/>
          <w:sz w:val="24"/>
          <w:szCs w:val="24"/>
        </w:rPr>
        <w:t>.</w:t>
      </w:r>
      <w:r w:rsidR="006224C0">
        <w:rPr>
          <w:rStyle w:val="FootnoteReference"/>
          <w:rFonts w:ascii="Arial" w:hAnsi="Arial" w:cs="Arial"/>
          <w:sz w:val="24"/>
          <w:szCs w:val="24"/>
        </w:rPr>
        <w:footnoteReference w:id="10"/>
      </w:r>
      <w:r w:rsidR="00966708">
        <w:rPr>
          <w:rFonts w:ascii="Arial" w:hAnsi="Arial" w:cs="Arial"/>
          <w:sz w:val="24"/>
          <w:szCs w:val="24"/>
        </w:rPr>
        <w:t xml:space="preserve"> Interdicts are generally </w:t>
      </w:r>
      <w:r w:rsidR="001C1013">
        <w:rPr>
          <w:rFonts w:ascii="Arial" w:hAnsi="Arial" w:cs="Arial"/>
          <w:sz w:val="24"/>
          <w:szCs w:val="24"/>
        </w:rPr>
        <w:t xml:space="preserve">required to prevent wrongful conduct in the future. There is no suggestion whatsoever in </w:t>
      </w:r>
      <w:r w:rsidR="00473C2B">
        <w:rPr>
          <w:rFonts w:ascii="Arial" w:hAnsi="Arial" w:cs="Arial"/>
          <w:sz w:val="24"/>
          <w:szCs w:val="24"/>
        </w:rPr>
        <w:t xml:space="preserve">the papers that if the court </w:t>
      </w:r>
      <w:r w:rsidR="00473C2B">
        <w:rPr>
          <w:rFonts w:ascii="Arial" w:hAnsi="Arial" w:cs="Arial"/>
          <w:i/>
          <w:sz w:val="24"/>
          <w:szCs w:val="24"/>
        </w:rPr>
        <w:t xml:space="preserve">a quo </w:t>
      </w:r>
      <w:r w:rsidR="00473C2B">
        <w:rPr>
          <w:rFonts w:ascii="Arial" w:hAnsi="Arial" w:cs="Arial"/>
          <w:sz w:val="24"/>
          <w:szCs w:val="24"/>
        </w:rPr>
        <w:t xml:space="preserve">gave an order </w:t>
      </w:r>
      <w:r w:rsidR="003D2BBE">
        <w:rPr>
          <w:rFonts w:ascii="Arial" w:hAnsi="Arial" w:cs="Arial"/>
          <w:sz w:val="24"/>
          <w:szCs w:val="24"/>
        </w:rPr>
        <w:t>ordering Asca</w:t>
      </w:r>
      <w:r w:rsidR="004E1072">
        <w:rPr>
          <w:rFonts w:ascii="Arial" w:hAnsi="Arial" w:cs="Arial"/>
          <w:sz w:val="24"/>
          <w:szCs w:val="24"/>
        </w:rPr>
        <w:t>n</w:t>
      </w:r>
      <w:r w:rsidR="003D2BBE">
        <w:rPr>
          <w:rFonts w:ascii="Arial" w:hAnsi="Arial" w:cs="Arial"/>
          <w:sz w:val="24"/>
          <w:szCs w:val="24"/>
        </w:rPr>
        <w:t xml:space="preserve"> and Gesa to be reinstated as beneficiaries that the </w:t>
      </w:r>
      <w:r w:rsidR="004E1072">
        <w:rPr>
          <w:rFonts w:ascii="Arial" w:hAnsi="Arial" w:cs="Arial"/>
          <w:sz w:val="24"/>
          <w:szCs w:val="24"/>
        </w:rPr>
        <w:t>appellants</w:t>
      </w:r>
      <w:r w:rsidR="003D2BBE">
        <w:rPr>
          <w:rFonts w:ascii="Arial" w:hAnsi="Arial" w:cs="Arial"/>
          <w:sz w:val="24"/>
          <w:szCs w:val="24"/>
        </w:rPr>
        <w:t xml:space="preserve"> would somehow </w:t>
      </w:r>
      <w:r w:rsidR="008339E7">
        <w:rPr>
          <w:rFonts w:ascii="Arial" w:hAnsi="Arial" w:cs="Arial"/>
          <w:sz w:val="24"/>
          <w:szCs w:val="24"/>
        </w:rPr>
        <w:t>not adhere to the order and not regard</w:t>
      </w:r>
      <w:r w:rsidR="00DF2E86">
        <w:rPr>
          <w:rFonts w:ascii="Arial" w:hAnsi="Arial" w:cs="Arial"/>
          <w:sz w:val="24"/>
          <w:szCs w:val="24"/>
        </w:rPr>
        <w:t xml:space="preserve"> the</w:t>
      </w:r>
      <w:r w:rsidR="008339E7">
        <w:rPr>
          <w:rFonts w:ascii="Arial" w:hAnsi="Arial" w:cs="Arial"/>
          <w:sz w:val="24"/>
          <w:szCs w:val="24"/>
        </w:rPr>
        <w:t xml:space="preserve"> </w:t>
      </w:r>
      <w:r w:rsidR="008339E7">
        <w:rPr>
          <w:rFonts w:ascii="Arial" w:hAnsi="Arial" w:cs="Arial"/>
          <w:i/>
          <w:sz w:val="24"/>
          <w:szCs w:val="24"/>
        </w:rPr>
        <w:t>ratio decid</w:t>
      </w:r>
      <w:r w:rsidR="006720B9">
        <w:rPr>
          <w:rFonts w:ascii="Arial" w:hAnsi="Arial" w:cs="Arial"/>
          <w:i/>
          <w:sz w:val="24"/>
          <w:szCs w:val="24"/>
        </w:rPr>
        <w:t xml:space="preserve">endi </w:t>
      </w:r>
      <w:r w:rsidR="006720B9">
        <w:rPr>
          <w:rFonts w:ascii="Arial" w:hAnsi="Arial" w:cs="Arial"/>
          <w:sz w:val="24"/>
          <w:szCs w:val="24"/>
        </w:rPr>
        <w:t>binding on them. Th</w:t>
      </w:r>
      <w:r w:rsidR="00DF2E86">
        <w:rPr>
          <w:rFonts w:ascii="Arial" w:hAnsi="Arial" w:cs="Arial"/>
          <w:sz w:val="24"/>
          <w:szCs w:val="24"/>
        </w:rPr>
        <w:t>ey</w:t>
      </w:r>
      <w:r w:rsidR="006720B9">
        <w:rPr>
          <w:rFonts w:ascii="Arial" w:hAnsi="Arial" w:cs="Arial"/>
          <w:sz w:val="24"/>
          <w:szCs w:val="24"/>
        </w:rPr>
        <w:t xml:space="preserve"> would also probably be acting in contempt of the order </w:t>
      </w:r>
      <w:r w:rsidR="00A37E2E">
        <w:rPr>
          <w:rFonts w:ascii="Arial" w:hAnsi="Arial" w:cs="Arial"/>
          <w:sz w:val="24"/>
          <w:szCs w:val="24"/>
        </w:rPr>
        <w:t xml:space="preserve">if they do </w:t>
      </w:r>
      <w:r w:rsidR="00DF2E86">
        <w:rPr>
          <w:rFonts w:ascii="Arial" w:hAnsi="Arial" w:cs="Arial"/>
          <w:sz w:val="24"/>
          <w:szCs w:val="24"/>
        </w:rPr>
        <w:t xml:space="preserve">not </w:t>
      </w:r>
      <w:r w:rsidR="009A37A3">
        <w:rPr>
          <w:rFonts w:ascii="Arial" w:hAnsi="Arial" w:cs="Arial"/>
          <w:sz w:val="24"/>
          <w:szCs w:val="24"/>
        </w:rPr>
        <w:t xml:space="preserve">adhere to </w:t>
      </w:r>
      <w:r w:rsidR="001A630F">
        <w:rPr>
          <w:rFonts w:ascii="Arial" w:hAnsi="Arial" w:cs="Arial"/>
          <w:sz w:val="24"/>
          <w:szCs w:val="24"/>
        </w:rPr>
        <w:t>it which</w:t>
      </w:r>
      <w:r w:rsidR="00A37E2E">
        <w:rPr>
          <w:rFonts w:ascii="Arial" w:hAnsi="Arial" w:cs="Arial"/>
          <w:sz w:val="24"/>
          <w:szCs w:val="24"/>
        </w:rPr>
        <w:t xml:space="preserve"> w</w:t>
      </w:r>
      <w:r w:rsidR="00D6196A">
        <w:rPr>
          <w:rFonts w:ascii="Arial" w:hAnsi="Arial" w:cs="Arial"/>
          <w:sz w:val="24"/>
          <w:szCs w:val="24"/>
        </w:rPr>
        <w:t>ould</w:t>
      </w:r>
      <w:r w:rsidR="00A37E2E">
        <w:rPr>
          <w:rFonts w:ascii="Arial" w:hAnsi="Arial" w:cs="Arial"/>
          <w:sz w:val="24"/>
          <w:szCs w:val="24"/>
        </w:rPr>
        <w:t xml:space="preserve"> also be one of the remedies </w:t>
      </w:r>
      <w:r w:rsidR="00D6196A">
        <w:rPr>
          <w:rFonts w:ascii="Arial" w:hAnsi="Arial" w:cs="Arial"/>
          <w:sz w:val="24"/>
          <w:szCs w:val="24"/>
        </w:rPr>
        <w:t xml:space="preserve">available to Ascan and Gesa in such case. To </w:t>
      </w:r>
      <w:r w:rsidR="00472C5A">
        <w:rPr>
          <w:rFonts w:ascii="Arial" w:hAnsi="Arial" w:cs="Arial"/>
          <w:sz w:val="24"/>
          <w:szCs w:val="24"/>
        </w:rPr>
        <w:t>simply</w:t>
      </w:r>
      <w:r w:rsidR="00D6196A">
        <w:rPr>
          <w:rFonts w:ascii="Arial" w:hAnsi="Arial" w:cs="Arial"/>
          <w:sz w:val="24"/>
          <w:szCs w:val="24"/>
        </w:rPr>
        <w:t xml:space="preserve"> </w:t>
      </w:r>
      <w:r w:rsidR="00472C5A">
        <w:rPr>
          <w:rFonts w:ascii="Arial" w:hAnsi="Arial" w:cs="Arial"/>
          <w:sz w:val="24"/>
          <w:szCs w:val="24"/>
        </w:rPr>
        <w:t xml:space="preserve">submit that the unlawful conduct of the appellants will continue </w:t>
      </w:r>
      <w:r w:rsidR="009A37A3">
        <w:rPr>
          <w:rFonts w:ascii="Arial" w:hAnsi="Arial" w:cs="Arial"/>
          <w:sz w:val="24"/>
          <w:szCs w:val="24"/>
        </w:rPr>
        <w:t xml:space="preserve">if </w:t>
      </w:r>
      <w:r w:rsidR="00472C5A">
        <w:rPr>
          <w:rFonts w:ascii="Arial" w:hAnsi="Arial" w:cs="Arial"/>
          <w:sz w:val="24"/>
          <w:szCs w:val="24"/>
        </w:rPr>
        <w:t xml:space="preserve">the intended </w:t>
      </w:r>
      <w:r w:rsidR="00C252C7">
        <w:rPr>
          <w:rFonts w:ascii="Arial" w:hAnsi="Arial" w:cs="Arial"/>
          <w:sz w:val="24"/>
          <w:szCs w:val="24"/>
        </w:rPr>
        <w:t xml:space="preserve">interdict is </w:t>
      </w:r>
      <w:r w:rsidR="00013A9B">
        <w:rPr>
          <w:rFonts w:ascii="Arial" w:hAnsi="Arial" w:cs="Arial"/>
          <w:sz w:val="24"/>
          <w:szCs w:val="24"/>
        </w:rPr>
        <w:t>n</w:t>
      </w:r>
      <w:r w:rsidR="00A258EC">
        <w:rPr>
          <w:rFonts w:ascii="Arial" w:hAnsi="Arial" w:cs="Arial"/>
          <w:sz w:val="24"/>
          <w:szCs w:val="24"/>
        </w:rPr>
        <w:t>o</w:t>
      </w:r>
      <w:r w:rsidR="00013A9B">
        <w:rPr>
          <w:rFonts w:ascii="Arial" w:hAnsi="Arial" w:cs="Arial"/>
          <w:sz w:val="24"/>
          <w:szCs w:val="24"/>
        </w:rPr>
        <w:t>t</w:t>
      </w:r>
      <w:r w:rsidR="00C252C7">
        <w:rPr>
          <w:rFonts w:ascii="Arial" w:hAnsi="Arial" w:cs="Arial"/>
          <w:sz w:val="24"/>
          <w:szCs w:val="24"/>
        </w:rPr>
        <w:t xml:space="preserve"> granted</w:t>
      </w:r>
      <w:r w:rsidR="00013A9B">
        <w:rPr>
          <w:rFonts w:ascii="Arial" w:hAnsi="Arial" w:cs="Arial"/>
          <w:sz w:val="24"/>
          <w:szCs w:val="24"/>
        </w:rPr>
        <w:t xml:space="preserve"> is so l</w:t>
      </w:r>
      <w:r w:rsidR="005D1E77">
        <w:rPr>
          <w:rFonts w:ascii="Arial" w:hAnsi="Arial" w:cs="Arial"/>
          <w:sz w:val="24"/>
          <w:szCs w:val="24"/>
        </w:rPr>
        <w:t xml:space="preserve">acking </w:t>
      </w:r>
      <w:r w:rsidR="00013A9B">
        <w:rPr>
          <w:rFonts w:ascii="Arial" w:hAnsi="Arial" w:cs="Arial"/>
          <w:sz w:val="24"/>
          <w:szCs w:val="24"/>
        </w:rPr>
        <w:t xml:space="preserve">in specificity that it can be disregarded and is more indicative </w:t>
      </w:r>
      <w:r w:rsidR="00FD4FDB">
        <w:rPr>
          <w:rFonts w:ascii="Arial" w:hAnsi="Arial" w:cs="Arial"/>
          <w:sz w:val="24"/>
          <w:szCs w:val="24"/>
        </w:rPr>
        <w:t xml:space="preserve">of </w:t>
      </w:r>
      <w:r w:rsidR="00355850">
        <w:rPr>
          <w:rFonts w:ascii="Arial" w:hAnsi="Arial" w:cs="Arial"/>
          <w:sz w:val="24"/>
          <w:szCs w:val="24"/>
        </w:rPr>
        <w:t>the dis</w:t>
      </w:r>
      <w:r w:rsidR="00C3312D">
        <w:rPr>
          <w:rFonts w:ascii="Arial" w:hAnsi="Arial" w:cs="Arial"/>
          <w:sz w:val="24"/>
          <w:szCs w:val="24"/>
        </w:rPr>
        <w:t>t</w:t>
      </w:r>
      <w:r w:rsidR="002F74AE">
        <w:rPr>
          <w:rFonts w:ascii="Arial" w:hAnsi="Arial" w:cs="Arial"/>
          <w:sz w:val="24"/>
          <w:szCs w:val="24"/>
        </w:rPr>
        <w:t>rust</w:t>
      </w:r>
      <w:r w:rsidR="00355850">
        <w:rPr>
          <w:rFonts w:ascii="Arial" w:hAnsi="Arial" w:cs="Arial"/>
          <w:sz w:val="24"/>
          <w:szCs w:val="24"/>
        </w:rPr>
        <w:t xml:space="preserve"> </w:t>
      </w:r>
      <w:r w:rsidR="00FD4FDB">
        <w:rPr>
          <w:rFonts w:ascii="Arial" w:hAnsi="Arial" w:cs="Arial"/>
          <w:sz w:val="24"/>
          <w:szCs w:val="24"/>
        </w:rPr>
        <w:t xml:space="preserve">Ascan and Gesa </w:t>
      </w:r>
      <w:r w:rsidR="00355850">
        <w:rPr>
          <w:rFonts w:ascii="Arial" w:hAnsi="Arial" w:cs="Arial"/>
          <w:sz w:val="24"/>
          <w:szCs w:val="24"/>
        </w:rPr>
        <w:t xml:space="preserve">have </w:t>
      </w:r>
      <w:r w:rsidR="00FD4FDB">
        <w:rPr>
          <w:rFonts w:ascii="Arial" w:hAnsi="Arial" w:cs="Arial"/>
          <w:sz w:val="24"/>
          <w:szCs w:val="24"/>
        </w:rPr>
        <w:t xml:space="preserve">in respect of the appellants </w:t>
      </w:r>
      <w:r w:rsidR="00BB1A9A">
        <w:rPr>
          <w:rFonts w:ascii="Arial" w:hAnsi="Arial" w:cs="Arial"/>
          <w:sz w:val="24"/>
          <w:szCs w:val="24"/>
        </w:rPr>
        <w:t>than any reasonable apprehension of unlawful conduct</w:t>
      </w:r>
      <w:r w:rsidR="00336FD5">
        <w:rPr>
          <w:rFonts w:ascii="Arial" w:hAnsi="Arial" w:cs="Arial"/>
          <w:sz w:val="24"/>
          <w:szCs w:val="24"/>
        </w:rPr>
        <w:t xml:space="preserve"> in the face of a court order</w:t>
      </w:r>
      <w:r w:rsidR="00031517">
        <w:rPr>
          <w:rFonts w:ascii="Arial" w:hAnsi="Arial" w:cs="Arial"/>
          <w:sz w:val="24"/>
          <w:szCs w:val="24"/>
        </w:rPr>
        <w:t>.</w:t>
      </w:r>
      <w:r w:rsidR="00336FD5">
        <w:rPr>
          <w:rStyle w:val="FootnoteReference"/>
          <w:rFonts w:ascii="Arial" w:hAnsi="Arial" w:cs="Arial"/>
          <w:sz w:val="24"/>
          <w:szCs w:val="24"/>
        </w:rPr>
        <w:footnoteReference w:id="11"/>
      </w:r>
      <w:r w:rsidR="00677545">
        <w:rPr>
          <w:rFonts w:ascii="Arial" w:hAnsi="Arial" w:cs="Arial"/>
          <w:sz w:val="24"/>
          <w:szCs w:val="24"/>
        </w:rPr>
        <w:t xml:space="preserve"> It was thus also not correct for the court </w:t>
      </w:r>
      <w:r w:rsidR="00677545">
        <w:rPr>
          <w:rFonts w:ascii="Arial" w:hAnsi="Arial" w:cs="Arial"/>
          <w:i/>
          <w:sz w:val="24"/>
          <w:szCs w:val="24"/>
        </w:rPr>
        <w:t xml:space="preserve">a quo </w:t>
      </w:r>
      <w:r w:rsidR="00677545">
        <w:rPr>
          <w:rFonts w:ascii="Arial" w:hAnsi="Arial" w:cs="Arial"/>
          <w:sz w:val="24"/>
          <w:szCs w:val="24"/>
        </w:rPr>
        <w:t xml:space="preserve">to regard the interdictory relief as consequential upon the reinstatement of Ascan and Gesa </w:t>
      </w:r>
      <w:r w:rsidR="00CC07D8">
        <w:rPr>
          <w:rFonts w:ascii="Arial" w:hAnsi="Arial" w:cs="Arial"/>
          <w:sz w:val="24"/>
          <w:szCs w:val="24"/>
        </w:rPr>
        <w:t>as beneficiaries. The fact is that the requisite</w:t>
      </w:r>
      <w:r w:rsidR="008E6B74">
        <w:rPr>
          <w:rFonts w:ascii="Arial" w:hAnsi="Arial" w:cs="Arial"/>
          <w:sz w:val="24"/>
          <w:szCs w:val="24"/>
        </w:rPr>
        <w:t>s for a final interdict w</w:t>
      </w:r>
      <w:r w:rsidR="0017002A">
        <w:rPr>
          <w:rFonts w:ascii="Arial" w:hAnsi="Arial" w:cs="Arial"/>
          <w:sz w:val="24"/>
          <w:szCs w:val="24"/>
        </w:rPr>
        <w:t>ere</w:t>
      </w:r>
      <w:r w:rsidR="008E6B74">
        <w:rPr>
          <w:rFonts w:ascii="Arial" w:hAnsi="Arial" w:cs="Arial"/>
          <w:sz w:val="24"/>
          <w:szCs w:val="24"/>
        </w:rPr>
        <w:t xml:space="preserve"> not </w:t>
      </w:r>
      <w:r w:rsidR="00646357">
        <w:rPr>
          <w:rFonts w:ascii="Arial" w:hAnsi="Arial" w:cs="Arial"/>
          <w:sz w:val="24"/>
          <w:szCs w:val="24"/>
        </w:rPr>
        <w:t xml:space="preserve">nearly established. </w:t>
      </w:r>
    </w:p>
    <w:p w14:paraId="663A3C25" w14:textId="77777777" w:rsidR="00B37E3E" w:rsidRDefault="00B37E3E" w:rsidP="00B37E3E">
      <w:pPr>
        <w:pStyle w:val="NoSpacing"/>
        <w:spacing w:line="480" w:lineRule="auto"/>
        <w:jc w:val="both"/>
        <w:rPr>
          <w:rFonts w:ascii="Arial" w:hAnsi="Arial" w:cs="Arial"/>
          <w:sz w:val="24"/>
          <w:szCs w:val="24"/>
        </w:rPr>
      </w:pPr>
    </w:p>
    <w:p w14:paraId="632255C5" w14:textId="620A9A05" w:rsidR="00FA5CE5" w:rsidRDefault="007D4C2F" w:rsidP="007D4C2F">
      <w:pPr>
        <w:pStyle w:val="NoSpacing"/>
        <w:spacing w:line="480" w:lineRule="auto"/>
        <w:jc w:val="both"/>
        <w:rPr>
          <w:rFonts w:ascii="Arial" w:hAnsi="Arial" w:cs="Arial"/>
          <w:sz w:val="24"/>
          <w:szCs w:val="24"/>
        </w:rPr>
      </w:pPr>
      <w:r>
        <w:rPr>
          <w:rFonts w:ascii="Arial" w:hAnsi="Arial" w:cs="Arial"/>
          <w:sz w:val="24"/>
          <w:szCs w:val="24"/>
        </w:rPr>
        <w:t>[74]</w:t>
      </w:r>
      <w:r>
        <w:rPr>
          <w:rFonts w:ascii="Arial" w:hAnsi="Arial" w:cs="Arial"/>
          <w:sz w:val="24"/>
          <w:szCs w:val="24"/>
        </w:rPr>
        <w:tab/>
      </w:r>
      <w:r w:rsidR="00646357">
        <w:rPr>
          <w:rFonts w:ascii="Arial" w:hAnsi="Arial" w:cs="Arial"/>
          <w:sz w:val="24"/>
          <w:szCs w:val="24"/>
        </w:rPr>
        <w:t xml:space="preserve">It follows that the relief sought in prayers 4 and 5 </w:t>
      </w:r>
      <w:r w:rsidR="0097695F">
        <w:rPr>
          <w:rFonts w:ascii="Arial" w:hAnsi="Arial" w:cs="Arial"/>
          <w:sz w:val="24"/>
          <w:szCs w:val="24"/>
        </w:rPr>
        <w:t>of the application</w:t>
      </w:r>
      <w:r w:rsidR="0017002A">
        <w:rPr>
          <w:rFonts w:ascii="Arial" w:hAnsi="Arial" w:cs="Arial"/>
          <w:sz w:val="24"/>
          <w:szCs w:val="24"/>
        </w:rPr>
        <w:t xml:space="preserve"> </w:t>
      </w:r>
      <w:r w:rsidR="0017002A">
        <w:rPr>
          <w:rFonts w:ascii="Arial" w:hAnsi="Arial" w:cs="Arial"/>
          <w:i/>
          <w:sz w:val="24"/>
          <w:szCs w:val="24"/>
        </w:rPr>
        <w:t>a quo</w:t>
      </w:r>
      <w:r w:rsidR="0097695F">
        <w:rPr>
          <w:rFonts w:ascii="Arial" w:hAnsi="Arial" w:cs="Arial"/>
          <w:sz w:val="24"/>
          <w:szCs w:val="24"/>
        </w:rPr>
        <w:t xml:space="preserve"> was not ‘consequential relief’ in the sense that it followed automatically in </w:t>
      </w:r>
      <w:r w:rsidR="0017002A">
        <w:rPr>
          <w:rFonts w:ascii="Arial" w:hAnsi="Arial" w:cs="Arial"/>
          <w:sz w:val="24"/>
          <w:szCs w:val="24"/>
        </w:rPr>
        <w:t xml:space="preserve">the </w:t>
      </w:r>
      <w:r w:rsidR="0097695F">
        <w:rPr>
          <w:rFonts w:ascii="Arial" w:hAnsi="Arial" w:cs="Arial"/>
          <w:sz w:val="24"/>
          <w:szCs w:val="24"/>
        </w:rPr>
        <w:t>trai</w:t>
      </w:r>
      <w:r w:rsidR="00F4187A">
        <w:rPr>
          <w:rFonts w:ascii="Arial" w:hAnsi="Arial" w:cs="Arial"/>
          <w:sz w:val="24"/>
          <w:szCs w:val="24"/>
        </w:rPr>
        <w:t>n</w:t>
      </w:r>
      <w:r w:rsidR="0097695F">
        <w:rPr>
          <w:rFonts w:ascii="Arial" w:hAnsi="Arial" w:cs="Arial"/>
          <w:sz w:val="24"/>
          <w:szCs w:val="24"/>
        </w:rPr>
        <w:t xml:space="preserve"> of events </w:t>
      </w:r>
      <w:r w:rsidR="0097695F">
        <w:rPr>
          <w:rFonts w:ascii="Arial" w:hAnsi="Arial" w:cs="Arial"/>
          <w:sz w:val="24"/>
          <w:szCs w:val="24"/>
        </w:rPr>
        <w:lastRenderedPageBreak/>
        <w:t xml:space="preserve">once </w:t>
      </w:r>
      <w:r w:rsidR="0086386D">
        <w:rPr>
          <w:rFonts w:ascii="Arial" w:hAnsi="Arial" w:cs="Arial"/>
          <w:sz w:val="24"/>
          <w:szCs w:val="24"/>
        </w:rPr>
        <w:t xml:space="preserve">the beneficiaries were reinstated. A case had not been made out for the relief independent </w:t>
      </w:r>
      <w:r w:rsidR="00633893">
        <w:rPr>
          <w:rFonts w:ascii="Arial" w:hAnsi="Arial" w:cs="Arial"/>
          <w:sz w:val="24"/>
          <w:szCs w:val="24"/>
        </w:rPr>
        <w:t xml:space="preserve">of the reinstatement of the beneficiaries. It thus follows that such relief </w:t>
      </w:r>
      <w:r w:rsidR="00FA5CE5">
        <w:rPr>
          <w:rFonts w:ascii="Arial" w:hAnsi="Arial" w:cs="Arial"/>
          <w:sz w:val="24"/>
          <w:szCs w:val="24"/>
        </w:rPr>
        <w:t>should not have been granted but should have been declined.</w:t>
      </w:r>
    </w:p>
    <w:p w14:paraId="374149D9" w14:textId="77777777" w:rsidR="00B37E3E" w:rsidRDefault="00B37E3E" w:rsidP="00B37E3E">
      <w:pPr>
        <w:pStyle w:val="NoSpacing"/>
        <w:spacing w:line="480" w:lineRule="auto"/>
        <w:jc w:val="both"/>
        <w:rPr>
          <w:rFonts w:ascii="Arial" w:hAnsi="Arial" w:cs="Arial"/>
          <w:sz w:val="24"/>
          <w:szCs w:val="24"/>
        </w:rPr>
      </w:pPr>
    </w:p>
    <w:p w14:paraId="5EBAD728" w14:textId="77777777" w:rsidR="00FA5CE5" w:rsidRPr="00FA5CE5" w:rsidRDefault="00FA5CE5" w:rsidP="00B37E3E">
      <w:pPr>
        <w:pStyle w:val="NoSpacing"/>
        <w:spacing w:line="480" w:lineRule="auto"/>
        <w:jc w:val="both"/>
        <w:rPr>
          <w:rFonts w:ascii="Arial" w:hAnsi="Arial" w:cs="Arial"/>
          <w:sz w:val="24"/>
          <w:szCs w:val="24"/>
          <w:u w:val="single"/>
        </w:rPr>
      </w:pPr>
      <w:r>
        <w:rPr>
          <w:rFonts w:ascii="Arial" w:hAnsi="Arial" w:cs="Arial"/>
          <w:sz w:val="24"/>
          <w:szCs w:val="24"/>
          <w:u w:val="single"/>
        </w:rPr>
        <w:t>Conclusion</w:t>
      </w:r>
    </w:p>
    <w:p w14:paraId="40DD04C1" w14:textId="35CBAF23" w:rsidR="0046168F" w:rsidRDefault="007D4C2F" w:rsidP="007D4C2F">
      <w:pPr>
        <w:pStyle w:val="NoSpacing"/>
        <w:spacing w:line="480" w:lineRule="auto"/>
        <w:jc w:val="both"/>
        <w:rPr>
          <w:rFonts w:ascii="Arial" w:hAnsi="Arial" w:cs="Arial"/>
          <w:sz w:val="24"/>
          <w:szCs w:val="24"/>
        </w:rPr>
      </w:pPr>
      <w:r>
        <w:rPr>
          <w:rFonts w:ascii="Arial" w:hAnsi="Arial" w:cs="Arial"/>
          <w:sz w:val="24"/>
          <w:szCs w:val="24"/>
        </w:rPr>
        <w:t>[75]</w:t>
      </w:r>
      <w:r>
        <w:rPr>
          <w:rFonts w:ascii="Arial" w:hAnsi="Arial" w:cs="Arial"/>
          <w:sz w:val="24"/>
          <w:szCs w:val="24"/>
        </w:rPr>
        <w:tab/>
      </w:r>
      <w:r w:rsidR="009312A2">
        <w:rPr>
          <w:rFonts w:ascii="Arial" w:hAnsi="Arial" w:cs="Arial"/>
          <w:sz w:val="24"/>
          <w:szCs w:val="24"/>
        </w:rPr>
        <w:t xml:space="preserve">From what is stated above it follows that the appeal will be partially </w:t>
      </w:r>
      <w:r w:rsidR="004E1072">
        <w:rPr>
          <w:rFonts w:ascii="Arial" w:hAnsi="Arial" w:cs="Arial"/>
          <w:sz w:val="24"/>
          <w:szCs w:val="24"/>
        </w:rPr>
        <w:t>successful only</w:t>
      </w:r>
      <w:r w:rsidR="009312A2">
        <w:rPr>
          <w:rFonts w:ascii="Arial" w:hAnsi="Arial" w:cs="Arial"/>
          <w:sz w:val="24"/>
          <w:szCs w:val="24"/>
        </w:rPr>
        <w:t xml:space="preserve">. </w:t>
      </w:r>
      <w:r w:rsidR="004E1072">
        <w:rPr>
          <w:rFonts w:ascii="Arial" w:hAnsi="Arial" w:cs="Arial"/>
          <w:sz w:val="24"/>
          <w:szCs w:val="24"/>
        </w:rPr>
        <w:t>Counsel</w:t>
      </w:r>
      <w:r w:rsidR="001546DA">
        <w:rPr>
          <w:rFonts w:ascii="Arial" w:hAnsi="Arial" w:cs="Arial"/>
          <w:sz w:val="24"/>
          <w:szCs w:val="24"/>
        </w:rPr>
        <w:t xml:space="preserve"> were at </w:t>
      </w:r>
      <w:r w:rsidR="001546DA">
        <w:rPr>
          <w:rFonts w:ascii="Arial" w:hAnsi="Arial" w:cs="Arial"/>
          <w:i/>
          <w:sz w:val="24"/>
          <w:szCs w:val="24"/>
        </w:rPr>
        <w:t xml:space="preserve">ad idem </w:t>
      </w:r>
      <w:r w:rsidR="001546DA">
        <w:rPr>
          <w:rFonts w:ascii="Arial" w:hAnsi="Arial" w:cs="Arial"/>
          <w:sz w:val="24"/>
          <w:szCs w:val="24"/>
        </w:rPr>
        <w:t xml:space="preserve">that costs should be dealt with on the basis that it should follow </w:t>
      </w:r>
      <w:r w:rsidR="00CB6490">
        <w:rPr>
          <w:rFonts w:ascii="Arial" w:hAnsi="Arial" w:cs="Arial"/>
          <w:sz w:val="24"/>
          <w:szCs w:val="24"/>
        </w:rPr>
        <w:t xml:space="preserve">the </w:t>
      </w:r>
      <w:r w:rsidR="001546DA">
        <w:rPr>
          <w:rFonts w:ascii="Arial" w:hAnsi="Arial" w:cs="Arial"/>
          <w:sz w:val="24"/>
          <w:szCs w:val="24"/>
        </w:rPr>
        <w:t xml:space="preserve">result and include </w:t>
      </w:r>
      <w:r w:rsidR="0046168F">
        <w:rPr>
          <w:rFonts w:ascii="Arial" w:hAnsi="Arial" w:cs="Arial"/>
          <w:sz w:val="24"/>
          <w:szCs w:val="24"/>
        </w:rPr>
        <w:t>the costs of one instructing and two instructed counsel.</w:t>
      </w:r>
    </w:p>
    <w:p w14:paraId="7A0C372D" w14:textId="77777777" w:rsidR="00B37E3E" w:rsidRDefault="00B37E3E" w:rsidP="00B37E3E">
      <w:pPr>
        <w:pStyle w:val="NoSpacing"/>
        <w:spacing w:line="480" w:lineRule="auto"/>
        <w:jc w:val="both"/>
        <w:rPr>
          <w:rFonts w:ascii="Arial" w:hAnsi="Arial" w:cs="Arial"/>
          <w:sz w:val="24"/>
          <w:szCs w:val="24"/>
        </w:rPr>
      </w:pPr>
    </w:p>
    <w:p w14:paraId="41ADBC19" w14:textId="4716190C" w:rsidR="00C233EE" w:rsidRDefault="007D4C2F" w:rsidP="007D4C2F">
      <w:pPr>
        <w:pStyle w:val="NoSpacing"/>
        <w:spacing w:line="480" w:lineRule="auto"/>
        <w:jc w:val="both"/>
        <w:rPr>
          <w:rFonts w:ascii="Arial" w:hAnsi="Arial" w:cs="Arial"/>
          <w:sz w:val="24"/>
          <w:szCs w:val="24"/>
        </w:rPr>
      </w:pPr>
      <w:r>
        <w:rPr>
          <w:rFonts w:ascii="Arial" w:hAnsi="Arial" w:cs="Arial"/>
          <w:sz w:val="24"/>
          <w:szCs w:val="24"/>
        </w:rPr>
        <w:t>[76]</w:t>
      </w:r>
      <w:r>
        <w:rPr>
          <w:rFonts w:ascii="Arial" w:hAnsi="Arial" w:cs="Arial"/>
          <w:sz w:val="24"/>
          <w:szCs w:val="24"/>
        </w:rPr>
        <w:tab/>
      </w:r>
      <w:r w:rsidR="00DD175B">
        <w:rPr>
          <w:rFonts w:ascii="Arial" w:hAnsi="Arial" w:cs="Arial"/>
          <w:sz w:val="24"/>
          <w:szCs w:val="24"/>
        </w:rPr>
        <w:t xml:space="preserve">What was in dispute was the interpretation of the </w:t>
      </w:r>
      <w:r w:rsidR="002F74AE">
        <w:rPr>
          <w:rFonts w:ascii="Arial" w:hAnsi="Arial" w:cs="Arial"/>
          <w:sz w:val="24"/>
          <w:szCs w:val="24"/>
        </w:rPr>
        <w:t>Trust</w:t>
      </w:r>
      <w:r w:rsidR="00DD175B">
        <w:rPr>
          <w:rFonts w:ascii="Arial" w:hAnsi="Arial" w:cs="Arial"/>
          <w:sz w:val="24"/>
          <w:szCs w:val="24"/>
        </w:rPr>
        <w:t xml:space="preserve"> </w:t>
      </w:r>
      <w:r w:rsidR="007B1487">
        <w:rPr>
          <w:rFonts w:ascii="Arial" w:hAnsi="Arial" w:cs="Arial"/>
          <w:sz w:val="24"/>
          <w:szCs w:val="24"/>
        </w:rPr>
        <w:t>D</w:t>
      </w:r>
      <w:r w:rsidR="00DD175B">
        <w:rPr>
          <w:rFonts w:ascii="Arial" w:hAnsi="Arial" w:cs="Arial"/>
          <w:sz w:val="24"/>
          <w:szCs w:val="24"/>
        </w:rPr>
        <w:t>eed which was</w:t>
      </w:r>
      <w:r w:rsidR="00FD3EDF">
        <w:rPr>
          <w:rFonts w:ascii="Arial" w:hAnsi="Arial" w:cs="Arial"/>
          <w:sz w:val="24"/>
          <w:szCs w:val="24"/>
        </w:rPr>
        <w:t xml:space="preserve"> in</w:t>
      </w:r>
      <w:r w:rsidR="00A47D4C">
        <w:rPr>
          <w:rFonts w:ascii="Arial" w:hAnsi="Arial" w:cs="Arial"/>
          <w:sz w:val="24"/>
          <w:szCs w:val="24"/>
        </w:rPr>
        <w:t xml:space="preserve"> need of </w:t>
      </w:r>
      <w:r w:rsidR="00FD3EDF">
        <w:rPr>
          <w:rFonts w:ascii="Arial" w:hAnsi="Arial" w:cs="Arial"/>
          <w:sz w:val="24"/>
          <w:szCs w:val="24"/>
        </w:rPr>
        <w:t>clarification. H</w:t>
      </w:r>
      <w:r w:rsidR="00EA4B53">
        <w:rPr>
          <w:rFonts w:ascii="Arial" w:hAnsi="Arial" w:cs="Arial"/>
          <w:sz w:val="24"/>
          <w:szCs w:val="24"/>
        </w:rPr>
        <w:t xml:space="preserve">ere </w:t>
      </w:r>
      <w:r w:rsidR="00FD3EDF">
        <w:rPr>
          <w:rFonts w:ascii="Arial" w:hAnsi="Arial" w:cs="Arial"/>
          <w:sz w:val="24"/>
          <w:szCs w:val="24"/>
        </w:rPr>
        <w:t xml:space="preserve">it must be borne in mind that </w:t>
      </w:r>
      <w:r w:rsidR="00712FAB">
        <w:rPr>
          <w:rFonts w:ascii="Arial" w:hAnsi="Arial" w:cs="Arial"/>
          <w:sz w:val="24"/>
          <w:szCs w:val="24"/>
        </w:rPr>
        <w:t xml:space="preserve">Brigitte was removed on an earlier occasion with reference to </w:t>
      </w:r>
      <w:r w:rsidR="00832BA2">
        <w:rPr>
          <w:rFonts w:ascii="Arial" w:hAnsi="Arial" w:cs="Arial"/>
          <w:sz w:val="24"/>
          <w:szCs w:val="24"/>
        </w:rPr>
        <w:t xml:space="preserve">clause </w:t>
      </w:r>
      <w:r w:rsidR="00712FAB">
        <w:rPr>
          <w:rFonts w:ascii="Arial" w:hAnsi="Arial" w:cs="Arial"/>
          <w:sz w:val="24"/>
          <w:szCs w:val="24"/>
        </w:rPr>
        <w:t xml:space="preserve">17 of </w:t>
      </w:r>
      <w:r w:rsidR="00A8670D">
        <w:rPr>
          <w:rFonts w:ascii="Arial" w:hAnsi="Arial" w:cs="Arial"/>
          <w:sz w:val="24"/>
          <w:szCs w:val="24"/>
        </w:rPr>
        <w:t xml:space="preserve">the </w:t>
      </w:r>
      <w:r w:rsidR="002F74AE">
        <w:rPr>
          <w:rFonts w:ascii="Arial" w:hAnsi="Arial" w:cs="Arial"/>
          <w:sz w:val="24"/>
          <w:szCs w:val="24"/>
        </w:rPr>
        <w:t>Trust</w:t>
      </w:r>
      <w:r w:rsidR="00A8670D">
        <w:rPr>
          <w:rFonts w:ascii="Arial" w:hAnsi="Arial" w:cs="Arial"/>
          <w:sz w:val="24"/>
          <w:szCs w:val="24"/>
        </w:rPr>
        <w:t xml:space="preserve"> </w:t>
      </w:r>
      <w:r w:rsidR="007B1487">
        <w:rPr>
          <w:rFonts w:ascii="Arial" w:hAnsi="Arial" w:cs="Arial"/>
          <w:sz w:val="24"/>
          <w:szCs w:val="24"/>
        </w:rPr>
        <w:t>D</w:t>
      </w:r>
      <w:r w:rsidR="00A8670D">
        <w:rPr>
          <w:rFonts w:ascii="Arial" w:hAnsi="Arial" w:cs="Arial"/>
          <w:sz w:val="24"/>
          <w:szCs w:val="24"/>
        </w:rPr>
        <w:t xml:space="preserve">eed which was accepted by all concerned. If this is taken into account it means that the </w:t>
      </w:r>
      <w:r w:rsidR="00C3312D">
        <w:rPr>
          <w:rFonts w:ascii="Arial" w:hAnsi="Arial" w:cs="Arial"/>
          <w:sz w:val="24"/>
          <w:szCs w:val="24"/>
        </w:rPr>
        <w:t>t</w:t>
      </w:r>
      <w:r w:rsidR="002F74AE">
        <w:rPr>
          <w:rFonts w:ascii="Arial" w:hAnsi="Arial" w:cs="Arial"/>
          <w:sz w:val="24"/>
          <w:szCs w:val="24"/>
        </w:rPr>
        <w:t>rust</w:t>
      </w:r>
      <w:r w:rsidR="00A8670D">
        <w:rPr>
          <w:rFonts w:ascii="Arial" w:hAnsi="Arial" w:cs="Arial"/>
          <w:sz w:val="24"/>
          <w:szCs w:val="24"/>
        </w:rPr>
        <w:t>ees</w:t>
      </w:r>
      <w:r w:rsidR="00FA489C">
        <w:rPr>
          <w:rFonts w:ascii="Arial" w:hAnsi="Arial" w:cs="Arial"/>
          <w:sz w:val="24"/>
          <w:szCs w:val="24"/>
        </w:rPr>
        <w:t>’</w:t>
      </w:r>
      <w:r w:rsidR="00A8670D">
        <w:rPr>
          <w:rFonts w:ascii="Arial" w:hAnsi="Arial" w:cs="Arial"/>
          <w:sz w:val="24"/>
          <w:szCs w:val="24"/>
        </w:rPr>
        <w:t xml:space="preserve"> </w:t>
      </w:r>
      <w:r w:rsidR="00351E7D">
        <w:rPr>
          <w:rFonts w:ascii="Arial" w:hAnsi="Arial" w:cs="Arial"/>
          <w:sz w:val="24"/>
          <w:szCs w:val="24"/>
        </w:rPr>
        <w:t>act</w:t>
      </w:r>
      <w:r w:rsidR="007A57E0">
        <w:rPr>
          <w:rFonts w:ascii="Arial" w:hAnsi="Arial" w:cs="Arial"/>
          <w:sz w:val="24"/>
          <w:szCs w:val="24"/>
        </w:rPr>
        <w:t xml:space="preserve">ions cannot </w:t>
      </w:r>
      <w:r w:rsidR="00351E7D">
        <w:rPr>
          <w:rFonts w:ascii="Arial" w:hAnsi="Arial" w:cs="Arial"/>
          <w:sz w:val="24"/>
          <w:szCs w:val="24"/>
        </w:rPr>
        <w:t>be described as totally</w:t>
      </w:r>
      <w:r w:rsidR="00BB4080">
        <w:rPr>
          <w:rFonts w:ascii="Arial" w:hAnsi="Arial" w:cs="Arial"/>
          <w:sz w:val="24"/>
          <w:szCs w:val="24"/>
        </w:rPr>
        <w:t xml:space="preserve"> unwarranted. Furthermore, as is evident from my discussion </w:t>
      </w:r>
      <w:r w:rsidR="00F77AD8">
        <w:rPr>
          <w:rFonts w:ascii="Arial" w:hAnsi="Arial" w:cs="Arial"/>
          <w:sz w:val="24"/>
          <w:szCs w:val="24"/>
        </w:rPr>
        <w:t xml:space="preserve">relating to the interpretation of </w:t>
      </w:r>
      <w:r w:rsidR="00AB06F8">
        <w:rPr>
          <w:rFonts w:ascii="Arial" w:hAnsi="Arial" w:cs="Arial"/>
          <w:sz w:val="24"/>
          <w:szCs w:val="24"/>
        </w:rPr>
        <w:t>clause</w:t>
      </w:r>
      <w:r w:rsidR="00F77AD8">
        <w:rPr>
          <w:rFonts w:ascii="Arial" w:hAnsi="Arial" w:cs="Arial"/>
          <w:sz w:val="24"/>
          <w:szCs w:val="24"/>
        </w:rPr>
        <w:t xml:space="preserve"> 17 it was not an easy matter, especially </w:t>
      </w:r>
      <w:r w:rsidR="00FA489C">
        <w:rPr>
          <w:rFonts w:ascii="Arial" w:hAnsi="Arial" w:cs="Arial"/>
          <w:sz w:val="24"/>
          <w:szCs w:val="24"/>
        </w:rPr>
        <w:t xml:space="preserve">in circumtances </w:t>
      </w:r>
      <w:r w:rsidR="006A2E72">
        <w:rPr>
          <w:rFonts w:ascii="Arial" w:hAnsi="Arial" w:cs="Arial"/>
          <w:sz w:val="24"/>
          <w:szCs w:val="24"/>
        </w:rPr>
        <w:t xml:space="preserve">where </w:t>
      </w:r>
      <w:r w:rsidR="0027575F">
        <w:rPr>
          <w:rFonts w:ascii="Arial" w:hAnsi="Arial" w:cs="Arial"/>
          <w:sz w:val="24"/>
          <w:szCs w:val="24"/>
        </w:rPr>
        <w:t xml:space="preserve">clause 17 was used previously </w:t>
      </w:r>
      <w:r w:rsidR="006A2E72">
        <w:rPr>
          <w:rFonts w:ascii="Arial" w:hAnsi="Arial" w:cs="Arial"/>
          <w:sz w:val="24"/>
          <w:szCs w:val="24"/>
        </w:rPr>
        <w:t xml:space="preserve">to remove beneficiaries </w:t>
      </w:r>
      <w:r w:rsidR="0027575F">
        <w:rPr>
          <w:rFonts w:ascii="Arial" w:hAnsi="Arial" w:cs="Arial"/>
          <w:sz w:val="24"/>
          <w:szCs w:val="24"/>
        </w:rPr>
        <w:t xml:space="preserve">without </w:t>
      </w:r>
      <w:r w:rsidR="00C90C70" w:rsidRPr="00D26058">
        <w:rPr>
          <w:rFonts w:ascii="Arial" w:hAnsi="Arial" w:cs="Arial"/>
          <w:sz w:val="24"/>
          <w:szCs w:val="24"/>
        </w:rPr>
        <w:t>de</w:t>
      </w:r>
      <w:r w:rsidR="00D26058" w:rsidRPr="00D26058">
        <w:rPr>
          <w:rFonts w:ascii="Arial" w:hAnsi="Arial" w:cs="Arial"/>
          <w:sz w:val="24"/>
          <w:szCs w:val="24"/>
        </w:rPr>
        <w:t>m</w:t>
      </w:r>
      <w:r w:rsidR="00C90C70" w:rsidRPr="00D26058">
        <w:rPr>
          <w:rFonts w:ascii="Arial" w:hAnsi="Arial" w:cs="Arial"/>
          <w:sz w:val="24"/>
          <w:szCs w:val="24"/>
        </w:rPr>
        <w:t>u</w:t>
      </w:r>
      <w:r w:rsidR="00031517">
        <w:rPr>
          <w:rFonts w:ascii="Arial" w:hAnsi="Arial" w:cs="Arial"/>
          <w:sz w:val="24"/>
          <w:szCs w:val="24"/>
        </w:rPr>
        <w:t>r</w:t>
      </w:r>
      <w:r w:rsidR="00A7731A">
        <w:rPr>
          <w:rFonts w:ascii="Arial" w:hAnsi="Arial" w:cs="Arial"/>
          <w:sz w:val="24"/>
          <w:szCs w:val="24"/>
        </w:rPr>
        <w:t xml:space="preserve">, </w:t>
      </w:r>
      <w:r w:rsidR="0083486C">
        <w:rPr>
          <w:rFonts w:ascii="Arial" w:hAnsi="Arial" w:cs="Arial"/>
          <w:sz w:val="24"/>
          <w:szCs w:val="24"/>
        </w:rPr>
        <w:t>to know th</w:t>
      </w:r>
      <w:r w:rsidR="00E05D5E">
        <w:rPr>
          <w:rFonts w:ascii="Arial" w:hAnsi="Arial" w:cs="Arial"/>
          <w:sz w:val="24"/>
          <w:szCs w:val="24"/>
        </w:rPr>
        <w:t>at</w:t>
      </w:r>
      <w:r w:rsidR="0083486C">
        <w:rPr>
          <w:rFonts w:ascii="Arial" w:hAnsi="Arial" w:cs="Arial"/>
          <w:sz w:val="24"/>
          <w:szCs w:val="24"/>
        </w:rPr>
        <w:t xml:space="preserve"> clause 17 did not </w:t>
      </w:r>
      <w:r w:rsidR="00A7731A">
        <w:rPr>
          <w:rFonts w:ascii="Arial" w:hAnsi="Arial" w:cs="Arial"/>
          <w:sz w:val="24"/>
          <w:szCs w:val="24"/>
        </w:rPr>
        <w:t xml:space="preserve">have the wide meaning </w:t>
      </w:r>
      <w:r w:rsidR="0026615D">
        <w:rPr>
          <w:rFonts w:ascii="Arial" w:hAnsi="Arial" w:cs="Arial"/>
          <w:sz w:val="24"/>
          <w:szCs w:val="24"/>
        </w:rPr>
        <w:t xml:space="preserve">its purely grammatical meaning </w:t>
      </w:r>
      <w:r w:rsidR="00C233EE">
        <w:rPr>
          <w:rFonts w:ascii="Arial" w:hAnsi="Arial" w:cs="Arial"/>
          <w:sz w:val="24"/>
          <w:szCs w:val="24"/>
        </w:rPr>
        <w:t>in isolation indicated.</w:t>
      </w:r>
      <w:r w:rsidR="0039782F">
        <w:rPr>
          <w:rFonts w:ascii="Arial" w:hAnsi="Arial" w:cs="Arial"/>
          <w:sz w:val="24"/>
          <w:szCs w:val="24"/>
        </w:rPr>
        <w:t xml:space="preserve"> </w:t>
      </w:r>
    </w:p>
    <w:p w14:paraId="4115E393" w14:textId="77777777" w:rsidR="00B37E3E" w:rsidRDefault="00B37E3E" w:rsidP="00B37E3E">
      <w:pPr>
        <w:pStyle w:val="NoSpacing"/>
        <w:spacing w:line="480" w:lineRule="auto"/>
        <w:jc w:val="both"/>
        <w:rPr>
          <w:rFonts w:ascii="Arial" w:hAnsi="Arial" w:cs="Arial"/>
          <w:sz w:val="24"/>
          <w:szCs w:val="24"/>
        </w:rPr>
      </w:pPr>
    </w:p>
    <w:p w14:paraId="7FC845BB" w14:textId="387A4E2E" w:rsidR="00CA5C08" w:rsidRDefault="007D4C2F" w:rsidP="007D4C2F">
      <w:pPr>
        <w:pStyle w:val="NoSpacing"/>
        <w:spacing w:line="480" w:lineRule="auto"/>
        <w:jc w:val="both"/>
        <w:rPr>
          <w:rFonts w:ascii="Arial" w:hAnsi="Arial" w:cs="Arial"/>
          <w:sz w:val="24"/>
          <w:szCs w:val="24"/>
        </w:rPr>
      </w:pPr>
      <w:r>
        <w:rPr>
          <w:rFonts w:ascii="Arial" w:hAnsi="Arial" w:cs="Arial"/>
          <w:sz w:val="24"/>
          <w:szCs w:val="24"/>
        </w:rPr>
        <w:t>[77]</w:t>
      </w:r>
      <w:r>
        <w:rPr>
          <w:rFonts w:ascii="Arial" w:hAnsi="Arial" w:cs="Arial"/>
          <w:sz w:val="24"/>
          <w:szCs w:val="24"/>
        </w:rPr>
        <w:tab/>
      </w:r>
      <w:r w:rsidR="00C233EE">
        <w:rPr>
          <w:rFonts w:ascii="Arial" w:hAnsi="Arial" w:cs="Arial"/>
          <w:sz w:val="24"/>
          <w:szCs w:val="24"/>
        </w:rPr>
        <w:t>In the above circumstances</w:t>
      </w:r>
      <w:r w:rsidR="00D9012A">
        <w:rPr>
          <w:rFonts w:ascii="Arial" w:hAnsi="Arial" w:cs="Arial"/>
          <w:sz w:val="24"/>
          <w:szCs w:val="24"/>
        </w:rPr>
        <w:t>,</w:t>
      </w:r>
      <w:r w:rsidR="00C233EE">
        <w:rPr>
          <w:rFonts w:ascii="Arial" w:hAnsi="Arial" w:cs="Arial"/>
          <w:sz w:val="24"/>
          <w:szCs w:val="24"/>
        </w:rPr>
        <w:t xml:space="preserve"> I am of the view that I should follow the approach </w:t>
      </w:r>
      <w:r w:rsidR="00150FF3">
        <w:rPr>
          <w:rFonts w:ascii="Arial" w:hAnsi="Arial" w:cs="Arial"/>
          <w:sz w:val="24"/>
          <w:szCs w:val="24"/>
        </w:rPr>
        <w:t xml:space="preserve">of this Court in </w:t>
      </w:r>
      <w:r w:rsidR="00150FF3">
        <w:rPr>
          <w:rFonts w:ascii="Arial" w:hAnsi="Arial" w:cs="Arial"/>
          <w:i/>
          <w:sz w:val="24"/>
          <w:szCs w:val="24"/>
        </w:rPr>
        <w:t>Eg</w:t>
      </w:r>
      <w:r w:rsidR="004E63F6">
        <w:rPr>
          <w:rFonts w:ascii="Arial" w:hAnsi="Arial" w:cs="Arial"/>
          <w:i/>
          <w:sz w:val="24"/>
          <w:szCs w:val="24"/>
        </w:rPr>
        <w:t>e</w:t>
      </w:r>
      <w:r w:rsidR="00150FF3">
        <w:rPr>
          <w:rFonts w:ascii="Arial" w:hAnsi="Arial" w:cs="Arial"/>
          <w:i/>
          <w:sz w:val="24"/>
          <w:szCs w:val="24"/>
        </w:rPr>
        <w:t xml:space="preserve">rer </w:t>
      </w:r>
      <w:r w:rsidR="00E05D5E">
        <w:rPr>
          <w:rFonts w:ascii="Arial" w:hAnsi="Arial" w:cs="Arial"/>
          <w:i/>
          <w:sz w:val="24"/>
          <w:szCs w:val="24"/>
        </w:rPr>
        <w:t>&amp;</w:t>
      </w:r>
      <w:r w:rsidR="00150FF3">
        <w:rPr>
          <w:rFonts w:ascii="Arial" w:hAnsi="Arial" w:cs="Arial"/>
          <w:i/>
          <w:sz w:val="24"/>
          <w:szCs w:val="24"/>
        </w:rPr>
        <w:t xml:space="preserve"> others</w:t>
      </w:r>
      <w:r w:rsidR="00E05D5E">
        <w:rPr>
          <w:rFonts w:ascii="Arial" w:hAnsi="Arial" w:cs="Arial"/>
          <w:i/>
          <w:sz w:val="24"/>
          <w:szCs w:val="24"/>
        </w:rPr>
        <w:t xml:space="preserve"> NO</w:t>
      </w:r>
      <w:r w:rsidR="00150FF3">
        <w:rPr>
          <w:rFonts w:ascii="Arial" w:hAnsi="Arial" w:cs="Arial"/>
          <w:i/>
          <w:sz w:val="24"/>
          <w:szCs w:val="24"/>
        </w:rPr>
        <w:t xml:space="preserve"> v Execu</w:t>
      </w:r>
      <w:r w:rsidR="001402E4">
        <w:rPr>
          <w:rFonts w:ascii="Arial" w:hAnsi="Arial" w:cs="Arial"/>
          <w:i/>
          <w:sz w:val="24"/>
          <w:szCs w:val="24"/>
        </w:rPr>
        <w:t>t</w:t>
      </w:r>
      <w:r w:rsidR="002F74AE">
        <w:rPr>
          <w:rFonts w:ascii="Arial" w:hAnsi="Arial" w:cs="Arial"/>
          <w:i/>
          <w:sz w:val="24"/>
          <w:szCs w:val="24"/>
        </w:rPr>
        <w:t>rust</w:t>
      </w:r>
      <w:r w:rsidR="00150FF3">
        <w:rPr>
          <w:rFonts w:ascii="Arial" w:hAnsi="Arial" w:cs="Arial"/>
          <w:i/>
          <w:sz w:val="24"/>
          <w:szCs w:val="24"/>
        </w:rPr>
        <w:t xml:space="preserve"> (Pty) Ltd </w:t>
      </w:r>
      <w:r w:rsidR="00EC35FC">
        <w:rPr>
          <w:rFonts w:ascii="Arial" w:hAnsi="Arial" w:cs="Arial"/>
          <w:i/>
          <w:sz w:val="24"/>
          <w:szCs w:val="24"/>
        </w:rPr>
        <w:t>&amp;</w:t>
      </w:r>
      <w:r w:rsidR="00150FF3">
        <w:rPr>
          <w:rFonts w:ascii="Arial" w:hAnsi="Arial" w:cs="Arial"/>
          <w:i/>
          <w:sz w:val="24"/>
          <w:szCs w:val="24"/>
        </w:rPr>
        <w:t xml:space="preserve"> others</w:t>
      </w:r>
      <w:r w:rsidR="00956C97" w:rsidRPr="00956C97">
        <w:rPr>
          <w:rStyle w:val="FootnoteReference"/>
          <w:rFonts w:ascii="Arial" w:hAnsi="Arial" w:cs="Arial"/>
          <w:sz w:val="24"/>
          <w:szCs w:val="24"/>
        </w:rPr>
        <w:footnoteReference w:id="12"/>
      </w:r>
      <w:r w:rsidR="005C599E">
        <w:rPr>
          <w:rFonts w:ascii="Arial" w:hAnsi="Arial" w:cs="Arial"/>
          <w:i/>
          <w:sz w:val="24"/>
          <w:szCs w:val="24"/>
        </w:rPr>
        <w:t xml:space="preserve"> </w:t>
      </w:r>
      <w:r w:rsidR="005C599E">
        <w:rPr>
          <w:rFonts w:ascii="Arial" w:hAnsi="Arial" w:cs="Arial"/>
          <w:sz w:val="24"/>
          <w:szCs w:val="24"/>
        </w:rPr>
        <w:t>an</w:t>
      </w:r>
      <w:r w:rsidR="00D9012A">
        <w:rPr>
          <w:rFonts w:ascii="Arial" w:hAnsi="Arial" w:cs="Arial"/>
          <w:sz w:val="24"/>
          <w:szCs w:val="24"/>
        </w:rPr>
        <w:t>d</w:t>
      </w:r>
      <w:r w:rsidR="005C599E">
        <w:rPr>
          <w:rFonts w:ascii="Arial" w:hAnsi="Arial" w:cs="Arial"/>
          <w:sz w:val="24"/>
          <w:szCs w:val="24"/>
        </w:rPr>
        <w:t xml:space="preserve"> order that the costs</w:t>
      </w:r>
      <w:r w:rsidR="00502211">
        <w:rPr>
          <w:rFonts w:ascii="Arial" w:hAnsi="Arial" w:cs="Arial"/>
          <w:sz w:val="24"/>
          <w:szCs w:val="24"/>
        </w:rPr>
        <w:t xml:space="preserve"> should be borne by the </w:t>
      </w:r>
      <w:r w:rsidR="002F74AE">
        <w:rPr>
          <w:rFonts w:ascii="Arial" w:hAnsi="Arial" w:cs="Arial"/>
          <w:sz w:val="24"/>
          <w:szCs w:val="24"/>
        </w:rPr>
        <w:t>Trust</w:t>
      </w:r>
      <w:r w:rsidR="00502211">
        <w:rPr>
          <w:rFonts w:ascii="Arial" w:hAnsi="Arial" w:cs="Arial"/>
          <w:sz w:val="24"/>
          <w:szCs w:val="24"/>
        </w:rPr>
        <w:t>.</w:t>
      </w:r>
      <w:r w:rsidR="00487C75" w:rsidRPr="00487C75">
        <w:rPr>
          <w:rFonts w:ascii="Arial" w:hAnsi="Arial" w:cs="Arial"/>
          <w:sz w:val="24"/>
          <w:szCs w:val="24"/>
        </w:rPr>
        <w:t xml:space="preserve"> </w:t>
      </w:r>
      <w:r w:rsidR="00487C75">
        <w:rPr>
          <w:rFonts w:ascii="Arial" w:hAnsi="Arial" w:cs="Arial"/>
          <w:sz w:val="24"/>
          <w:szCs w:val="24"/>
        </w:rPr>
        <w:t>I take it that the appellants who</w:t>
      </w:r>
      <w:r w:rsidR="0039782F">
        <w:rPr>
          <w:rFonts w:ascii="Arial" w:hAnsi="Arial" w:cs="Arial"/>
          <w:sz w:val="24"/>
          <w:szCs w:val="24"/>
        </w:rPr>
        <w:t xml:space="preserve"> feature</w:t>
      </w:r>
      <w:r w:rsidR="00487C75">
        <w:rPr>
          <w:rFonts w:ascii="Arial" w:hAnsi="Arial" w:cs="Arial"/>
          <w:sz w:val="24"/>
          <w:szCs w:val="24"/>
        </w:rPr>
        <w:t xml:space="preserve"> in this case in </w:t>
      </w:r>
      <w:r w:rsidR="00EC35FC">
        <w:rPr>
          <w:rFonts w:ascii="Arial" w:hAnsi="Arial" w:cs="Arial"/>
          <w:sz w:val="24"/>
          <w:szCs w:val="24"/>
        </w:rPr>
        <w:t xml:space="preserve">their </w:t>
      </w:r>
      <w:r w:rsidR="001A630F">
        <w:rPr>
          <w:rFonts w:ascii="Arial" w:hAnsi="Arial" w:cs="Arial"/>
          <w:sz w:val="24"/>
          <w:szCs w:val="24"/>
        </w:rPr>
        <w:t>capacit</w:t>
      </w:r>
      <w:r w:rsidR="00EC35FC">
        <w:rPr>
          <w:rFonts w:ascii="Arial" w:hAnsi="Arial" w:cs="Arial"/>
          <w:sz w:val="24"/>
          <w:szCs w:val="24"/>
        </w:rPr>
        <w:t>ies</w:t>
      </w:r>
      <w:r w:rsidR="001A630F">
        <w:rPr>
          <w:rFonts w:ascii="Arial" w:hAnsi="Arial" w:cs="Arial"/>
          <w:sz w:val="24"/>
          <w:szCs w:val="24"/>
        </w:rPr>
        <w:t xml:space="preserve"> as</w:t>
      </w:r>
      <w:r w:rsidR="00487C75">
        <w:rPr>
          <w:rFonts w:ascii="Arial" w:hAnsi="Arial" w:cs="Arial"/>
          <w:sz w:val="24"/>
          <w:szCs w:val="24"/>
        </w:rPr>
        <w:t xml:space="preserve"> </w:t>
      </w:r>
      <w:r w:rsidR="007B1487">
        <w:rPr>
          <w:rFonts w:ascii="Arial" w:hAnsi="Arial" w:cs="Arial"/>
          <w:sz w:val="24"/>
          <w:szCs w:val="24"/>
        </w:rPr>
        <w:t>t</w:t>
      </w:r>
      <w:r w:rsidR="002F74AE">
        <w:rPr>
          <w:rFonts w:ascii="Arial" w:hAnsi="Arial" w:cs="Arial"/>
          <w:sz w:val="24"/>
          <w:szCs w:val="24"/>
        </w:rPr>
        <w:t>rust</w:t>
      </w:r>
      <w:r w:rsidR="00487C75">
        <w:rPr>
          <w:rFonts w:ascii="Arial" w:hAnsi="Arial" w:cs="Arial"/>
          <w:sz w:val="24"/>
          <w:szCs w:val="24"/>
        </w:rPr>
        <w:t xml:space="preserve">ees used funds of the </w:t>
      </w:r>
      <w:r w:rsidR="002F74AE">
        <w:rPr>
          <w:rFonts w:ascii="Arial" w:hAnsi="Arial" w:cs="Arial"/>
          <w:sz w:val="24"/>
          <w:szCs w:val="24"/>
        </w:rPr>
        <w:t>Trust</w:t>
      </w:r>
      <w:r w:rsidR="00487C75">
        <w:rPr>
          <w:rFonts w:ascii="Arial" w:hAnsi="Arial" w:cs="Arial"/>
          <w:sz w:val="24"/>
          <w:szCs w:val="24"/>
        </w:rPr>
        <w:t xml:space="preserve"> to cover the legal expenses </w:t>
      </w:r>
      <w:r w:rsidR="0039782F">
        <w:rPr>
          <w:rFonts w:ascii="Arial" w:hAnsi="Arial" w:cs="Arial"/>
          <w:sz w:val="24"/>
          <w:szCs w:val="24"/>
        </w:rPr>
        <w:t>incurred i</w:t>
      </w:r>
      <w:r w:rsidR="00487C75">
        <w:rPr>
          <w:rFonts w:ascii="Arial" w:hAnsi="Arial" w:cs="Arial"/>
          <w:sz w:val="24"/>
          <w:szCs w:val="24"/>
        </w:rPr>
        <w:t xml:space="preserve">n respect of this matter in both the court </w:t>
      </w:r>
      <w:r w:rsidR="00487C75">
        <w:rPr>
          <w:rFonts w:ascii="Arial" w:hAnsi="Arial" w:cs="Arial"/>
          <w:i/>
          <w:sz w:val="24"/>
          <w:szCs w:val="24"/>
        </w:rPr>
        <w:t xml:space="preserve">a quo </w:t>
      </w:r>
      <w:r w:rsidR="00487C75">
        <w:rPr>
          <w:rFonts w:ascii="Arial" w:hAnsi="Arial" w:cs="Arial"/>
          <w:sz w:val="24"/>
          <w:szCs w:val="24"/>
        </w:rPr>
        <w:t xml:space="preserve">and in this Court. Insofar as it </w:t>
      </w:r>
      <w:r w:rsidR="00487C75">
        <w:rPr>
          <w:rFonts w:ascii="Arial" w:hAnsi="Arial" w:cs="Arial"/>
          <w:sz w:val="24"/>
          <w:szCs w:val="24"/>
        </w:rPr>
        <w:lastRenderedPageBreak/>
        <w:t>may be necessary</w:t>
      </w:r>
      <w:r w:rsidR="00EC35FC">
        <w:rPr>
          <w:rFonts w:ascii="Arial" w:hAnsi="Arial" w:cs="Arial"/>
          <w:sz w:val="24"/>
          <w:szCs w:val="24"/>
        </w:rPr>
        <w:t>,</w:t>
      </w:r>
      <w:r w:rsidR="00487C75">
        <w:rPr>
          <w:rFonts w:ascii="Arial" w:hAnsi="Arial" w:cs="Arial"/>
          <w:sz w:val="24"/>
          <w:szCs w:val="24"/>
        </w:rPr>
        <w:t xml:space="preserve"> I shall </w:t>
      </w:r>
      <w:r w:rsidR="0081031F">
        <w:rPr>
          <w:rFonts w:ascii="Arial" w:hAnsi="Arial" w:cs="Arial"/>
          <w:sz w:val="24"/>
          <w:szCs w:val="24"/>
        </w:rPr>
        <w:t>authori</w:t>
      </w:r>
      <w:r w:rsidR="00457688">
        <w:rPr>
          <w:rFonts w:ascii="Arial" w:hAnsi="Arial" w:cs="Arial"/>
          <w:sz w:val="24"/>
          <w:szCs w:val="24"/>
        </w:rPr>
        <w:t>s</w:t>
      </w:r>
      <w:r w:rsidR="0081031F">
        <w:rPr>
          <w:rFonts w:ascii="Arial" w:hAnsi="Arial" w:cs="Arial"/>
          <w:sz w:val="24"/>
          <w:szCs w:val="24"/>
        </w:rPr>
        <w:t xml:space="preserve">e </w:t>
      </w:r>
      <w:r w:rsidR="00EC35FC">
        <w:rPr>
          <w:rFonts w:ascii="Arial" w:hAnsi="Arial" w:cs="Arial"/>
          <w:sz w:val="24"/>
          <w:szCs w:val="24"/>
        </w:rPr>
        <w:t xml:space="preserve">this </w:t>
      </w:r>
      <w:r w:rsidR="00487C75">
        <w:rPr>
          <w:rFonts w:ascii="Arial" w:hAnsi="Arial" w:cs="Arial"/>
          <w:sz w:val="24"/>
          <w:szCs w:val="24"/>
        </w:rPr>
        <w:t>conduct. The</w:t>
      </w:r>
      <w:r w:rsidR="0081031F">
        <w:rPr>
          <w:rFonts w:ascii="Arial" w:hAnsi="Arial" w:cs="Arial"/>
          <w:sz w:val="24"/>
          <w:szCs w:val="24"/>
        </w:rPr>
        <w:t xml:space="preserve"> practical result will be that the </w:t>
      </w:r>
      <w:r w:rsidR="00B37E3E">
        <w:rPr>
          <w:rFonts w:ascii="Arial" w:hAnsi="Arial" w:cs="Arial"/>
          <w:sz w:val="24"/>
          <w:szCs w:val="24"/>
        </w:rPr>
        <w:t xml:space="preserve">Schütte </w:t>
      </w:r>
      <w:r w:rsidR="002F74AE">
        <w:rPr>
          <w:rFonts w:ascii="Arial" w:hAnsi="Arial" w:cs="Arial"/>
          <w:sz w:val="24"/>
          <w:szCs w:val="24"/>
        </w:rPr>
        <w:t>Trust</w:t>
      </w:r>
      <w:r w:rsidR="0081031F">
        <w:rPr>
          <w:rFonts w:ascii="Arial" w:hAnsi="Arial" w:cs="Arial"/>
          <w:sz w:val="24"/>
          <w:szCs w:val="24"/>
        </w:rPr>
        <w:t xml:space="preserve"> </w:t>
      </w:r>
      <w:r w:rsidR="001A630F">
        <w:rPr>
          <w:rFonts w:ascii="Arial" w:hAnsi="Arial" w:cs="Arial"/>
          <w:sz w:val="24"/>
          <w:szCs w:val="24"/>
        </w:rPr>
        <w:t>will</w:t>
      </w:r>
      <w:r w:rsidR="0081031F">
        <w:rPr>
          <w:rFonts w:ascii="Arial" w:hAnsi="Arial" w:cs="Arial"/>
          <w:sz w:val="24"/>
          <w:szCs w:val="24"/>
        </w:rPr>
        <w:t xml:space="preserve"> be liable for all the legal costs </w:t>
      </w:r>
      <w:r w:rsidR="00137474">
        <w:rPr>
          <w:rFonts w:ascii="Arial" w:hAnsi="Arial" w:cs="Arial"/>
          <w:sz w:val="24"/>
          <w:szCs w:val="24"/>
        </w:rPr>
        <w:t>occasioned</w:t>
      </w:r>
      <w:r w:rsidR="0081031F">
        <w:rPr>
          <w:rFonts w:ascii="Arial" w:hAnsi="Arial" w:cs="Arial"/>
          <w:sz w:val="24"/>
          <w:szCs w:val="24"/>
        </w:rPr>
        <w:t xml:space="preserve"> by this litigation.</w:t>
      </w:r>
      <w:r w:rsidR="00487C75">
        <w:rPr>
          <w:rFonts w:ascii="Arial" w:hAnsi="Arial" w:cs="Arial"/>
          <w:sz w:val="24"/>
          <w:szCs w:val="24"/>
        </w:rPr>
        <w:t xml:space="preserve"> </w:t>
      </w:r>
    </w:p>
    <w:p w14:paraId="41281424" w14:textId="77777777" w:rsidR="00B37E3E" w:rsidRPr="00B37E3E" w:rsidRDefault="00B37E3E" w:rsidP="00B37E3E">
      <w:pPr>
        <w:pStyle w:val="NoSpacing"/>
        <w:spacing w:line="480" w:lineRule="auto"/>
        <w:jc w:val="both"/>
        <w:rPr>
          <w:rFonts w:ascii="Arial" w:hAnsi="Arial" w:cs="Arial"/>
          <w:sz w:val="24"/>
          <w:szCs w:val="24"/>
        </w:rPr>
      </w:pPr>
    </w:p>
    <w:p w14:paraId="399970A3" w14:textId="4D08B399" w:rsidR="00502211" w:rsidRDefault="007D4C2F" w:rsidP="007D4C2F">
      <w:pPr>
        <w:pStyle w:val="NoSpacing"/>
        <w:spacing w:line="480" w:lineRule="auto"/>
        <w:jc w:val="both"/>
        <w:rPr>
          <w:rFonts w:ascii="Arial" w:hAnsi="Arial" w:cs="Arial"/>
          <w:sz w:val="24"/>
          <w:szCs w:val="24"/>
        </w:rPr>
      </w:pPr>
      <w:r>
        <w:rPr>
          <w:rFonts w:ascii="Arial" w:hAnsi="Arial" w:cs="Arial"/>
          <w:sz w:val="24"/>
          <w:szCs w:val="24"/>
        </w:rPr>
        <w:t>[78]</w:t>
      </w:r>
      <w:r>
        <w:rPr>
          <w:rFonts w:ascii="Arial" w:hAnsi="Arial" w:cs="Arial"/>
          <w:sz w:val="24"/>
          <w:szCs w:val="24"/>
        </w:rPr>
        <w:tab/>
      </w:r>
      <w:r w:rsidR="00502211">
        <w:rPr>
          <w:rFonts w:ascii="Arial" w:hAnsi="Arial" w:cs="Arial"/>
          <w:sz w:val="24"/>
          <w:szCs w:val="24"/>
        </w:rPr>
        <w:t>In the result</w:t>
      </w:r>
      <w:r w:rsidR="00815C7C">
        <w:rPr>
          <w:rFonts w:ascii="Arial" w:hAnsi="Arial" w:cs="Arial"/>
          <w:sz w:val="24"/>
          <w:szCs w:val="24"/>
        </w:rPr>
        <w:t>,</w:t>
      </w:r>
      <w:r w:rsidR="00502211">
        <w:rPr>
          <w:rFonts w:ascii="Arial" w:hAnsi="Arial" w:cs="Arial"/>
          <w:sz w:val="24"/>
          <w:szCs w:val="24"/>
        </w:rPr>
        <w:t xml:space="preserve"> I make the following order:</w:t>
      </w:r>
    </w:p>
    <w:p w14:paraId="4E82E299" w14:textId="77777777" w:rsidR="00820ED9" w:rsidRDefault="003F1E07" w:rsidP="00D87832">
      <w:pPr>
        <w:pStyle w:val="NoSpacing"/>
        <w:spacing w:before="240" w:line="480" w:lineRule="auto"/>
        <w:ind w:left="360" w:firstLine="360"/>
        <w:jc w:val="both"/>
        <w:rPr>
          <w:rFonts w:ascii="Arial" w:hAnsi="Arial" w:cs="Arial"/>
          <w:sz w:val="24"/>
          <w:szCs w:val="24"/>
        </w:rPr>
      </w:pPr>
      <w:r>
        <w:rPr>
          <w:rFonts w:ascii="Arial" w:hAnsi="Arial" w:cs="Arial"/>
          <w:sz w:val="24"/>
          <w:szCs w:val="24"/>
        </w:rPr>
        <w:t>The appeal succeeds to the extent set out below</w:t>
      </w:r>
      <w:r w:rsidR="00820ED9">
        <w:rPr>
          <w:rFonts w:ascii="Arial" w:hAnsi="Arial" w:cs="Arial"/>
          <w:sz w:val="24"/>
          <w:szCs w:val="24"/>
        </w:rPr>
        <w:t>:</w:t>
      </w:r>
    </w:p>
    <w:p w14:paraId="0E3BE911" w14:textId="77777777" w:rsidR="00457688" w:rsidRDefault="00457688" w:rsidP="00457688">
      <w:pPr>
        <w:pStyle w:val="NoSpacing"/>
        <w:spacing w:before="240" w:line="480" w:lineRule="auto"/>
        <w:ind w:left="1134" w:hanging="414"/>
        <w:jc w:val="both"/>
        <w:rPr>
          <w:rFonts w:ascii="Arial" w:hAnsi="Arial" w:cs="Arial"/>
          <w:sz w:val="24"/>
          <w:szCs w:val="24"/>
        </w:rPr>
      </w:pPr>
      <w:r>
        <w:rPr>
          <w:rFonts w:ascii="Arial" w:hAnsi="Arial" w:cs="Arial"/>
          <w:sz w:val="24"/>
          <w:szCs w:val="24"/>
        </w:rPr>
        <w:t>‘1.</w:t>
      </w:r>
      <w:r>
        <w:rPr>
          <w:rFonts w:ascii="Arial" w:hAnsi="Arial" w:cs="Arial"/>
          <w:sz w:val="24"/>
          <w:szCs w:val="24"/>
        </w:rPr>
        <w:tab/>
      </w:r>
      <w:r w:rsidR="00820ED9">
        <w:rPr>
          <w:rFonts w:ascii="Arial" w:hAnsi="Arial" w:cs="Arial"/>
          <w:sz w:val="24"/>
          <w:szCs w:val="24"/>
        </w:rPr>
        <w:t>The order of the High Court of 22 September 2021 is set aside and substituted with the following order</w:t>
      </w:r>
      <w:r w:rsidR="00D87832">
        <w:rPr>
          <w:rFonts w:ascii="Arial" w:hAnsi="Arial" w:cs="Arial"/>
          <w:sz w:val="24"/>
          <w:szCs w:val="24"/>
        </w:rPr>
        <w:t>:</w:t>
      </w:r>
    </w:p>
    <w:p w14:paraId="2B68F0B7" w14:textId="2ACB1C48" w:rsidR="00457688" w:rsidRDefault="007D4C2F" w:rsidP="007D4C2F">
      <w:pPr>
        <w:pStyle w:val="NoSpacing"/>
        <w:spacing w:before="240" w:line="480" w:lineRule="auto"/>
        <w:ind w:left="1701" w:hanging="567"/>
        <w:jc w:val="both"/>
        <w:rPr>
          <w:rFonts w:ascii="Arial" w:hAnsi="Arial" w:cs="Arial"/>
          <w:sz w:val="24"/>
          <w:szCs w:val="24"/>
        </w:rPr>
      </w:pPr>
      <w:r>
        <w:rPr>
          <w:rFonts w:ascii="Arial" w:hAnsi="Arial" w:cs="Arial"/>
          <w:sz w:val="24"/>
          <w:szCs w:val="24"/>
        </w:rPr>
        <w:t>(a)</w:t>
      </w:r>
      <w:r>
        <w:rPr>
          <w:rFonts w:ascii="Arial" w:hAnsi="Arial" w:cs="Arial"/>
          <w:sz w:val="24"/>
          <w:szCs w:val="24"/>
        </w:rPr>
        <w:tab/>
      </w:r>
      <w:r w:rsidR="00457688">
        <w:rPr>
          <w:rFonts w:ascii="Arial" w:hAnsi="Arial" w:cs="Arial"/>
          <w:sz w:val="24"/>
          <w:szCs w:val="24"/>
        </w:rPr>
        <w:t xml:space="preserve">Save for the decision confirming the removal of Ascan Berthold Schütte  as </w:t>
      </w:r>
      <w:r w:rsidR="007B1487">
        <w:rPr>
          <w:rFonts w:ascii="Arial" w:hAnsi="Arial" w:cs="Arial"/>
          <w:sz w:val="24"/>
          <w:szCs w:val="24"/>
        </w:rPr>
        <w:t>t</w:t>
      </w:r>
      <w:r w:rsidR="00457688">
        <w:rPr>
          <w:rFonts w:ascii="Arial" w:hAnsi="Arial" w:cs="Arial"/>
          <w:sz w:val="24"/>
          <w:szCs w:val="24"/>
        </w:rPr>
        <w:t xml:space="preserve">rustee contained in the ‘Written Resolutions of the </w:t>
      </w:r>
      <w:r w:rsidR="007B1487">
        <w:rPr>
          <w:rFonts w:ascii="Arial" w:hAnsi="Arial" w:cs="Arial"/>
          <w:sz w:val="24"/>
          <w:szCs w:val="24"/>
        </w:rPr>
        <w:t>t</w:t>
      </w:r>
      <w:r w:rsidR="00457688">
        <w:rPr>
          <w:rFonts w:ascii="Arial" w:hAnsi="Arial" w:cs="Arial"/>
          <w:sz w:val="24"/>
          <w:szCs w:val="24"/>
        </w:rPr>
        <w:t>rustees of the Trust’ dated 18 June 2017</w:t>
      </w:r>
      <w:r w:rsidR="008B5AEF">
        <w:rPr>
          <w:rFonts w:ascii="Arial" w:hAnsi="Arial" w:cs="Arial"/>
          <w:sz w:val="24"/>
          <w:szCs w:val="24"/>
        </w:rPr>
        <w:t>,</w:t>
      </w:r>
      <w:r w:rsidR="00457688">
        <w:rPr>
          <w:rFonts w:ascii="Arial" w:hAnsi="Arial" w:cs="Arial"/>
          <w:sz w:val="24"/>
          <w:szCs w:val="24"/>
        </w:rPr>
        <w:t xml:space="preserve"> all the other resolutions recorded in the said Written Resolutions document are declared invalid and set aside.</w:t>
      </w:r>
    </w:p>
    <w:p w14:paraId="73E77784" w14:textId="42860719" w:rsidR="00457688" w:rsidRDefault="007D4C2F" w:rsidP="007D4C2F">
      <w:pPr>
        <w:pStyle w:val="NoSpacing"/>
        <w:spacing w:before="240" w:line="480" w:lineRule="auto"/>
        <w:ind w:left="1701" w:hanging="567"/>
        <w:jc w:val="both"/>
        <w:rPr>
          <w:rFonts w:ascii="Arial" w:hAnsi="Arial" w:cs="Arial"/>
          <w:sz w:val="24"/>
          <w:szCs w:val="24"/>
        </w:rPr>
      </w:pPr>
      <w:r>
        <w:rPr>
          <w:rFonts w:ascii="Arial" w:hAnsi="Arial" w:cs="Arial"/>
          <w:sz w:val="24"/>
          <w:szCs w:val="24"/>
        </w:rPr>
        <w:t>(b)</w:t>
      </w:r>
      <w:r>
        <w:rPr>
          <w:rFonts w:ascii="Arial" w:hAnsi="Arial" w:cs="Arial"/>
          <w:sz w:val="24"/>
          <w:szCs w:val="24"/>
        </w:rPr>
        <w:tab/>
      </w:r>
      <w:r w:rsidR="00457688">
        <w:rPr>
          <w:rFonts w:ascii="Arial" w:hAnsi="Arial" w:cs="Arial"/>
          <w:sz w:val="24"/>
          <w:szCs w:val="24"/>
        </w:rPr>
        <w:t>The applicants (and their decendants) are hereby reinstated as beneficiaries of the Schütte Trust.</w:t>
      </w:r>
    </w:p>
    <w:p w14:paraId="11E0F765" w14:textId="5AE5F21C" w:rsidR="00457688" w:rsidRDefault="007D4C2F" w:rsidP="007D4C2F">
      <w:pPr>
        <w:pStyle w:val="NoSpacing"/>
        <w:spacing w:before="240" w:line="480" w:lineRule="auto"/>
        <w:ind w:left="1701" w:hanging="567"/>
        <w:jc w:val="both"/>
        <w:rPr>
          <w:rFonts w:ascii="Arial" w:hAnsi="Arial" w:cs="Arial"/>
          <w:sz w:val="24"/>
          <w:szCs w:val="24"/>
        </w:rPr>
      </w:pPr>
      <w:r>
        <w:rPr>
          <w:rFonts w:ascii="Arial" w:hAnsi="Arial" w:cs="Arial"/>
          <w:sz w:val="24"/>
          <w:szCs w:val="24"/>
        </w:rPr>
        <w:t>(c)</w:t>
      </w:r>
      <w:r>
        <w:rPr>
          <w:rFonts w:ascii="Arial" w:hAnsi="Arial" w:cs="Arial"/>
          <w:sz w:val="24"/>
          <w:szCs w:val="24"/>
        </w:rPr>
        <w:tab/>
      </w:r>
      <w:r w:rsidR="00457688">
        <w:rPr>
          <w:rFonts w:ascii="Arial" w:hAnsi="Arial" w:cs="Arial"/>
          <w:sz w:val="24"/>
          <w:szCs w:val="24"/>
        </w:rPr>
        <w:t xml:space="preserve">The </w:t>
      </w:r>
      <w:r w:rsidR="007B1487">
        <w:rPr>
          <w:rFonts w:ascii="Arial" w:hAnsi="Arial" w:cs="Arial"/>
          <w:sz w:val="24"/>
          <w:szCs w:val="24"/>
        </w:rPr>
        <w:t>t</w:t>
      </w:r>
      <w:r w:rsidR="00457688">
        <w:rPr>
          <w:rFonts w:ascii="Arial" w:hAnsi="Arial" w:cs="Arial"/>
          <w:sz w:val="24"/>
          <w:szCs w:val="24"/>
        </w:rPr>
        <w:t>rustees of the Schütte Trust are to furnish the applicants with the financial statements of the Trust for the last 5 years, calculated retrospectively from the date of this order.</w:t>
      </w:r>
    </w:p>
    <w:p w14:paraId="7E7F9BA7" w14:textId="0292F5A2" w:rsidR="00457688" w:rsidRDefault="007D4C2F" w:rsidP="007D4C2F">
      <w:pPr>
        <w:pStyle w:val="NoSpacing"/>
        <w:spacing w:before="240" w:line="480" w:lineRule="auto"/>
        <w:ind w:left="1701" w:hanging="567"/>
        <w:jc w:val="both"/>
        <w:rPr>
          <w:rFonts w:ascii="Arial" w:hAnsi="Arial" w:cs="Arial"/>
          <w:sz w:val="24"/>
          <w:szCs w:val="24"/>
        </w:rPr>
      </w:pPr>
      <w:r>
        <w:rPr>
          <w:rFonts w:ascii="Arial" w:hAnsi="Arial" w:cs="Arial"/>
          <w:sz w:val="24"/>
          <w:szCs w:val="24"/>
        </w:rPr>
        <w:t>(d)</w:t>
      </w:r>
      <w:r>
        <w:rPr>
          <w:rFonts w:ascii="Arial" w:hAnsi="Arial" w:cs="Arial"/>
          <w:sz w:val="24"/>
          <w:szCs w:val="24"/>
        </w:rPr>
        <w:tab/>
      </w:r>
      <w:r w:rsidR="00457688">
        <w:rPr>
          <w:rFonts w:ascii="Arial" w:hAnsi="Arial" w:cs="Arial"/>
          <w:sz w:val="24"/>
          <w:szCs w:val="24"/>
        </w:rPr>
        <w:t xml:space="preserve">It is declared that clause 17 of the Trust does not empower the </w:t>
      </w:r>
      <w:r w:rsidR="007B1487">
        <w:rPr>
          <w:rFonts w:ascii="Arial" w:hAnsi="Arial" w:cs="Arial"/>
          <w:sz w:val="24"/>
          <w:szCs w:val="24"/>
        </w:rPr>
        <w:t>t</w:t>
      </w:r>
      <w:r w:rsidR="00457688">
        <w:rPr>
          <w:rFonts w:ascii="Arial" w:hAnsi="Arial" w:cs="Arial"/>
          <w:sz w:val="24"/>
          <w:szCs w:val="24"/>
        </w:rPr>
        <w:t>rustees of the Trust to delete beneficiari</w:t>
      </w:r>
      <w:r w:rsidR="003839DE">
        <w:rPr>
          <w:rFonts w:ascii="Arial" w:hAnsi="Arial" w:cs="Arial"/>
          <w:sz w:val="24"/>
          <w:szCs w:val="24"/>
        </w:rPr>
        <w:t>es who have accepted the Trust D</w:t>
      </w:r>
      <w:r w:rsidR="00457688">
        <w:rPr>
          <w:rFonts w:ascii="Arial" w:hAnsi="Arial" w:cs="Arial"/>
          <w:sz w:val="24"/>
          <w:szCs w:val="24"/>
        </w:rPr>
        <w:t>eed without the assent of such beneficiaries nor to alter the benefits of such beneficiaries without their assent.</w:t>
      </w:r>
    </w:p>
    <w:p w14:paraId="00835E31" w14:textId="5794CD40" w:rsidR="00457688" w:rsidRPr="0081031F" w:rsidRDefault="007D4C2F" w:rsidP="007D4C2F">
      <w:pPr>
        <w:pStyle w:val="NoSpacing"/>
        <w:spacing w:before="240" w:line="480" w:lineRule="auto"/>
        <w:ind w:left="1701" w:hanging="567"/>
        <w:jc w:val="both"/>
        <w:rPr>
          <w:rFonts w:ascii="Arial" w:hAnsi="Arial" w:cs="Arial"/>
          <w:sz w:val="24"/>
          <w:szCs w:val="24"/>
        </w:rPr>
      </w:pPr>
      <w:r w:rsidRPr="0081031F">
        <w:rPr>
          <w:rFonts w:ascii="Arial" w:hAnsi="Arial" w:cs="Arial"/>
          <w:sz w:val="24"/>
          <w:szCs w:val="24"/>
        </w:rPr>
        <w:lastRenderedPageBreak/>
        <w:t>(e)</w:t>
      </w:r>
      <w:r w:rsidRPr="0081031F">
        <w:rPr>
          <w:rFonts w:ascii="Arial" w:hAnsi="Arial" w:cs="Arial"/>
          <w:sz w:val="24"/>
          <w:szCs w:val="24"/>
        </w:rPr>
        <w:tab/>
      </w:r>
      <w:r w:rsidR="00457688">
        <w:rPr>
          <w:rFonts w:ascii="Arial" w:hAnsi="Arial" w:cs="Arial"/>
          <w:sz w:val="24"/>
          <w:szCs w:val="24"/>
        </w:rPr>
        <w:t>The costs of the applicants are to be borne by the Schütte Trust and shall include the costs occasioned by the employment of one instructing and two instructed counsel.’</w:t>
      </w:r>
    </w:p>
    <w:p w14:paraId="4AC12F7A" w14:textId="77777777" w:rsidR="00457688" w:rsidRDefault="00457688" w:rsidP="00457688">
      <w:pPr>
        <w:pStyle w:val="NoSpacing"/>
        <w:spacing w:before="240" w:line="480" w:lineRule="auto"/>
        <w:ind w:left="1134" w:hanging="414"/>
        <w:jc w:val="both"/>
        <w:rPr>
          <w:rFonts w:ascii="Arial" w:hAnsi="Arial" w:cs="Arial"/>
          <w:sz w:val="24"/>
          <w:szCs w:val="24"/>
        </w:rPr>
      </w:pPr>
      <w:r>
        <w:rPr>
          <w:rFonts w:ascii="Arial" w:hAnsi="Arial" w:cs="Arial"/>
          <w:sz w:val="24"/>
          <w:szCs w:val="24"/>
        </w:rPr>
        <w:t>2.</w:t>
      </w:r>
      <w:r>
        <w:rPr>
          <w:rFonts w:ascii="Arial" w:hAnsi="Arial" w:cs="Arial"/>
          <w:sz w:val="24"/>
          <w:szCs w:val="24"/>
        </w:rPr>
        <w:tab/>
      </w:r>
      <w:r w:rsidR="00756ECB" w:rsidRPr="00457688">
        <w:rPr>
          <w:rFonts w:ascii="Arial" w:hAnsi="Arial" w:cs="Arial"/>
          <w:sz w:val="24"/>
          <w:szCs w:val="24"/>
        </w:rPr>
        <w:t xml:space="preserve">The costs of respondents on appeal are to be borne by the </w:t>
      </w:r>
      <w:r w:rsidR="00B37E3E" w:rsidRPr="00457688">
        <w:rPr>
          <w:rFonts w:ascii="Arial" w:hAnsi="Arial" w:cs="Arial"/>
          <w:sz w:val="24"/>
          <w:szCs w:val="24"/>
        </w:rPr>
        <w:t>Schütte</w:t>
      </w:r>
      <w:r w:rsidR="00756ECB" w:rsidRPr="00457688">
        <w:rPr>
          <w:rFonts w:ascii="Arial" w:hAnsi="Arial" w:cs="Arial"/>
          <w:sz w:val="24"/>
          <w:szCs w:val="24"/>
        </w:rPr>
        <w:t xml:space="preserve"> </w:t>
      </w:r>
      <w:r w:rsidR="002F74AE" w:rsidRPr="00457688">
        <w:rPr>
          <w:rFonts w:ascii="Arial" w:hAnsi="Arial" w:cs="Arial"/>
          <w:sz w:val="24"/>
          <w:szCs w:val="24"/>
        </w:rPr>
        <w:t>Trust</w:t>
      </w:r>
      <w:r w:rsidR="00756ECB" w:rsidRPr="00457688">
        <w:rPr>
          <w:rFonts w:ascii="Arial" w:hAnsi="Arial" w:cs="Arial"/>
          <w:sz w:val="24"/>
          <w:szCs w:val="24"/>
        </w:rPr>
        <w:t xml:space="preserve"> </w:t>
      </w:r>
      <w:r w:rsidR="008E1E3D" w:rsidRPr="00457688">
        <w:rPr>
          <w:rFonts w:ascii="Arial" w:hAnsi="Arial" w:cs="Arial"/>
          <w:sz w:val="24"/>
          <w:szCs w:val="24"/>
        </w:rPr>
        <w:t xml:space="preserve">and shall include </w:t>
      </w:r>
      <w:r w:rsidR="00480D09" w:rsidRPr="00457688">
        <w:rPr>
          <w:rFonts w:ascii="Arial" w:hAnsi="Arial" w:cs="Arial"/>
          <w:sz w:val="24"/>
          <w:szCs w:val="24"/>
        </w:rPr>
        <w:t xml:space="preserve">the costs </w:t>
      </w:r>
      <w:r w:rsidR="008E1E3D" w:rsidRPr="00457688">
        <w:rPr>
          <w:rFonts w:ascii="Arial" w:hAnsi="Arial" w:cs="Arial"/>
          <w:sz w:val="24"/>
          <w:szCs w:val="24"/>
        </w:rPr>
        <w:t>occasioned by the employment of one instruc</w:t>
      </w:r>
      <w:r>
        <w:rPr>
          <w:rFonts w:ascii="Arial" w:hAnsi="Arial" w:cs="Arial"/>
          <w:sz w:val="24"/>
          <w:szCs w:val="24"/>
        </w:rPr>
        <w:t>ting and two instructed counsel.</w:t>
      </w:r>
    </w:p>
    <w:p w14:paraId="70474591" w14:textId="77777777" w:rsidR="00697592" w:rsidRPr="00457688" w:rsidRDefault="00457688" w:rsidP="00457688">
      <w:pPr>
        <w:pStyle w:val="NoSpacing"/>
        <w:spacing w:before="240" w:line="480" w:lineRule="auto"/>
        <w:ind w:left="1134" w:hanging="414"/>
        <w:jc w:val="both"/>
        <w:rPr>
          <w:rFonts w:ascii="Arial" w:hAnsi="Arial" w:cs="Arial"/>
          <w:sz w:val="24"/>
          <w:szCs w:val="24"/>
        </w:rPr>
      </w:pPr>
      <w:r>
        <w:rPr>
          <w:rFonts w:ascii="Arial" w:hAnsi="Arial" w:cs="Arial"/>
          <w:sz w:val="24"/>
          <w:szCs w:val="24"/>
        </w:rPr>
        <w:t>3.</w:t>
      </w:r>
      <w:r>
        <w:rPr>
          <w:rFonts w:ascii="Arial" w:hAnsi="Arial" w:cs="Arial"/>
          <w:sz w:val="24"/>
          <w:szCs w:val="24"/>
        </w:rPr>
        <w:tab/>
      </w:r>
      <w:r w:rsidR="00087723" w:rsidRPr="00457688">
        <w:rPr>
          <w:rFonts w:ascii="Arial" w:hAnsi="Arial" w:cs="Arial"/>
          <w:sz w:val="24"/>
          <w:szCs w:val="24"/>
        </w:rPr>
        <w:t xml:space="preserve">The </w:t>
      </w:r>
      <w:r w:rsidR="0081031F" w:rsidRPr="00457688">
        <w:rPr>
          <w:rFonts w:ascii="Arial" w:hAnsi="Arial" w:cs="Arial"/>
          <w:sz w:val="24"/>
          <w:szCs w:val="24"/>
        </w:rPr>
        <w:t xml:space="preserve">appellants </w:t>
      </w:r>
      <w:r w:rsidR="00087723" w:rsidRPr="00457688">
        <w:rPr>
          <w:rFonts w:ascii="Arial" w:hAnsi="Arial" w:cs="Arial"/>
          <w:sz w:val="24"/>
          <w:szCs w:val="24"/>
        </w:rPr>
        <w:t>in this</w:t>
      </w:r>
      <w:r w:rsidR="0081031F" w:rsidRPr="00457688">
        <w:rPr>
          <w:rFonts w:ascii="Arial" w:hAnsi="Arial" w:cs="Arial"/>
          <w:sz w:val="24"/>
          <w:szCs w:val="24"/>
        </w:rPr>
        <w:t xml:space="preserve"> Court (respondents in the court </w:t>
      </w:r>
      <w:r w:rsidR="0081031F" w:rsidRPr="00457688">
        <w:rPr>
          <w:rFonts w:ascii="Arial" w:hAnsi="Arial" w:cs="Arial"/>
          <w:i/>
          <w:sz w:val="24"/>
          <w:szCs w:val="24"/>
        </w:rPr>
        <w:t xml:space="preserve">a quo) </w:t>
      </w:r>
      <w:r w:rsidR="0081031F" w:rsidRPr="00457688">
        <w:rPr>
          <w:rFonts w:ascii="Arial" w:hAnsi="Arial" w:cs="Arial"/>
          <w:sz w:val="24"/>
          <w:szCs w:val="24"/>
        </w:rPr>
        <w:t xml:space="preserve">are authorised, insofar as it is necessary, </w:t>
      </w:r>
      <w:r w:rsidR="00AA032A" w:rsidRPr="00457688">
        <w:rPr>
          <w:rFonts w:ascii="Arial" w:hAnsi="Arial" w:cs="Arial"/>
          <w:sz w:val="24"/>
          <w:szCs w:val="24"/>
        </w:rPr>
        <w:t xml:space="preserve">to pay all legal costs incurred in this matter both in the court </w:t>
      </w:r>
      <w:r w:rsidR="00AA032A" w:rsidRPr="00457688">
        <w:rPr>
          <w:rFonts w:ascii="Arial" w:hAnsi="Arial" w:cs="Arial"/>
          <w:i/>
          <w:sz w:val="24"/>
          <w:szCs w:val="24"/>
        </w:rPr>
        <w:t xml:space="preserve">a quo </w:t>
      </w:r>
      <w:r w:rsidR="00AA032A" w:rsidRPr="00457688">
        <w:rPr>
          <w:rFonts w:ascii="Arial" w:hAnsi="Arial" w:cs="Arial"/>
          <w:sz w:val="24"/>
          <w:szCs w:val="24"/>
        </w:rPr>
        <w:t xml:space="preserve">and in this Court from the resources in the </w:t>
      </w:r>
      <w:r w:rsidR="00B37E3E" w:rsidRPr="00457688">
        <w:rPr>
          <w:rFonts w:ascii="Arial" w:hAnsi="Arial" w:cs="Arial"/>
          <w:sz w:val="24"/>
          <w:szCs w:val="24"/>
        </w:rPr>
        <w:t xml:space="preserve">Schütte </w:t>
      </w:r>
      <w:r w:rsidR="002F74AE" w:rsidRPr="00457688">
        <w:rPr>
          <w:rFonts w:ascii="Arial" w:hAnsi="Arial" w:cs="Arial"/>
          <w:sz w:val="24"/>
          <w:szCs w:val="24"/>
        </w:rPr>
        <w:t>Trust</w:t>
      </w:r>
      <w:r w:rsidR="00DF2330">
        <w:rPr>
          <w:rFonts w:ascii="Arial" w:hAnsi="Arial" w:cs="Arial"/>
          <w:sz w:val="24"/>
          <w:szCs w:val="24"/>
        </w:rPr>
        <w:t>.</w:t>
      </w:r>
    </w:p>
    <w:p w14:paraId="7944C6B4" w14:textId="77777777" w:rsidR="006A24FE" w:rsidRDefault="006A24FE" w:rsidP="00697592">
      <w:pPr>
        <w:pStyle w:val="NoSpacing"/>
        <w:spacing w:line="480" w:lineRule="auto"/>
        <w:jc w:val="both"/>
        <w:rPr>
          <w:rFonts w:ascii="Arial" w:hAnsi="Arial" w:cs="Arial"/>
          <w:sz w:val="24"/>
          <w:szCs w:val="24"/>
        </w:rPr>
      </w:pPr>
    </w:p>
    <w:p w14:paraId="5E87F17B" w14:textId="77777777" w:rsidR="006A24FE" w:rsidRDefault="006A24FE" w:rsidP="00697592">
      <w:pPr>
        <w:pStyle w:val="NoSpacing"/>
        <w:spacing w:line="480" w:lineRule="auto"/>
        <w:jc w:val="both"/>
        <w:rPr>
          <w:rFonts w:ascii="Arial" w:hAnsi="Arial" w:cs="Arial"/>
          <w:sz w:val="24"/>
          <w:szCs w:val="24"/>
        </w:rPr>
      </w:pPr>
    </w:p>
    <w:p w14:paraId="2047F2E6" w14:textId="77777777" w:rsidR="00143AB1" w:rsidRDefault="00143AB1" w:rsidP="00697592">
      <w:pPr>
        <w:pStyle w:val="NoSpacing"/>
        <w:spacing w:line="480" w:lineRule="auto"/>
        <w:jc w:val="both"/>
        <w:rPr>
          <w:rFonts w:ascii="Arial" w:hAnsi="Arial" w:cs="Arial"/>
          <w:sz w:val="24"/>
          <w:szCs w:val="24"/>
        </w:rPr>
      </w:pPr>
    </w:p>
    <w:p w14:paraId="033E14A9" w14:textId="77777777" w:rsidR="001F2325" w:rsidRPr="00CB52AE" w:rsidRDefault="001F2325" w:rsidP="00B37E3E">
      <w:pPr>
        <w:pStyle w:val="NoSpacing"/>
        <w:spacing w:line="360" w:lineRule="auto"/>
        <w:jc w:val="both"/>
        <w:rPr>
          <w:rFonts w:ascii="Arial" w:hAnsi="Arial" w:cs="Arial"/>
          <w:sz w:val="24"/>
          <w:szCs w:val="24"/>
        </w:rPr>
      </w:pPr>
      <w:r>
        <w:rPr>
          <w:rFonts w:ascii="Arial" w:hAnsi="Arial" w:cs="Arial"/>
          <w:b/>
          <w:sz w:val="24"/>
          <w:szCs w:val="24"/>
        </w:rPr>
        <w:t>__________________</w:t>
      </w:r>
    </w:p>
    <w:p w14:paraId="7FAB4639" w14:textId="77777777" w:rsidR="001F2325" w:rsidRDefault="004254F9" w:rsidP="00B37E3E">
      <w:pPr>
        <w:spacing w:after="0" w:line="360" w:lineRule="auto"/>
        <w:jc w:val="both"/>
        <w:rPr>
          <w:rFonts w:ascii="Arial" w:hAnsi="Arial" w:cs="Arial"/>
          <w:b/>
          <w:sz w:val="24"/>
          <w:szCs w:val="24"/>
        </w:rPr>
      </w:pPr>
      <w:r>
        <w:rPr>
          <w:rFonts w:ascii="Arial" w:hAnsi="Arial" w:cs="Arial"/>
          <w:b/>
          <w:sz w:val="24"/>
          <w:szCs w:val="24"/>
        </w:rPr>
        <w:t xml:space="preserve">FRANK AJA </w:t>
      </w:r>
    </w:p>
    <w:p w14:paraId="68B1E6B4" w14:textId="77777777" w:rsidR="00B37E3E" w:rsidRDefault="00B37E3E" w:rsidP="00B37E3E">
      <w:pPr>
        <w:spacing w:after="0" w:line="360" w:lineRule="auto"/>
        <w:jc w:val="both"/>
        <w:rPr>
          <w:rFonts w:ascii="Arial" w:hAnsi="Arial" w:cs="Arial"/>
          <w:b/>
          <w:sz w:val="24"/>
          <w:szCs w:val="24"/>
        </w:rPr>
      </w:pPr>
    </w:p>
    <w:p w14:paraId="0BEC6AD3" w14:textId="77777777" w:rsidR="00B37E3E" w:rsidRDefault="00B37E3E" w:rsidP="00B37E3E">
      <w:pPr>
        <w:spacing w:after="0" w:line="360" w:lineRule="auto"/>
        <w:jc w:val="both"/>
        <w:rPr>
          <w:rFonts w:ascii="Arial" w:hAnsi="Arial" w:cs="Arial"/>
          <w:b/>
          <w:sz w:val="24"/>
          <w:szCs w:val="24"/>
        </w:rPr>
      </w:pPr>
    </w:p>
    <w:p w14:paraId="07CAD58E" w14:textId="77777777" w:rsidR="00B37E3E" w:rsidRDefault="00B37E3E" w:rsidP="00B37E3E">
      <w:pPr>
        <w:spacing w:after="0" w:line="360" w:lineRule="auto"/>
        <w:jc w:val="both"/>
        <w:rPr>
          <w:rFonts w:ascii="Arial" w:hAnsi="Arial" w:cs="Arial"/>
          <w:b/>
          <w:sz w:val="24"/>
          <w:szCs w:val="24"/>
        </w:rPr>
      </w:pPr>
    </w:p>
    <w:p w14:paraId="0B6F6535" w14:textId="77777777" w:rsidR="00B37E3E" w:rsidRDefault="00B37E3E" w:rsidP="00B37E3E">
      <w:pPr>
        <w:spacing w:after="0" w:line="360" w:lineRule="auto"/>
        <w:jc w:val="both"/>
        <w:rPr>
          <w:rFonts w:ascii="Arial" w:hAnsi="Arial" w:cs="Arial"/>
          <w:b/>
          <w:sz w:val="24"/>
          <w:szCs w:val="24"/>
        </w:rPr>
      </w:pPr>
    </w:p>
    <w:p w14:paraId="4B8A53B5" w14:textId="77777777" w:rsidR="00B37E3E" w:rsidRDefault="00B37E3E" w:rsidP="00B37E3E">
      <w:pPr>
        <w:spacing w:after="0" w:line="360" w:lineRule="auto"/>
        <w:jc w:val="both"/>
        <w:rPr>
          <w:rFonts w:ascii="Arial" w:hAnsi="Arial" w:cs="Arial"/>
          <w:b/>
          <w:sz w:val="24"/>
          <w:szCs w:val="24"/>
        </w:rPr>
      </w:pPr>
      <w:r>
        <w:rPr>
          <w:rFonts w:ascii="Arial" w:hAnsi="Arial" w:cs="Arial"/>
          <w:b/>
          <w:sz w:val="24"/>
          <w:szCs w:val="24"/>
        </w:rPr>
        <w:t>__________________</w:t>
      </w:r>
    </w:p>
    <w:p w14:paraId="14BA1C1A" w14:textId="77777777" w:rsidR="00B37E3E" w:rsidRDefault="00B37E3E" w:rsidP="00B37E3E">
      <w:pPr>
        <w:spacing w:after="0" w:line="360" w:lineRule="auto"/>
        <w:jc w:val="both"/>
        <w:rPr>
          <w:rFonts w:ascii="Arial" w:hAnsi="Arial" w:cs="Arial"/>
          <w:b/>
          <w:sz w:val="24"/>
          <w:szCs w:val="24"/>
        </w:rPr>
      </w:pPr>
      <w:r>
        <w:rPr>
          <w:rFonts w:ascii="Arial" w:hAnsi="Arial" w:cs="Arial"/>
          <w:b/>
          <w:sz w:val="24"/>
          <w:szCs w:val="24"/>
        </w:rPr>
        <w:t>SMUTS JA</w:t>
      </w:r>
    </w:p>
    <w:p w14:paraId="42D4C0A6" w14:textId="77777777" w:rsidR="00B37E3E" w:rsidRDefault="00B37E3E" w:rsidP="00B37E3E">
      <w:pPr>
        <w:spacing w:after="0" w:line="360" w:lineRule="auto"/>
        <w:jc w:val="both"/>
        <w:rPr>
          <w:rFonts w:ascii="Arial" w:hAnsi="Arial" w:cs="Arial"/>
          <w:b/>
          <w:sz w:val="24"/>
          <w:szCs w:val="24"/>
        </w:rPr>
      </w:pPr>
    </w:p>
    <w:p w14:paraId="76EF8AC6" w14:textId="77777777" w:rsidR="00B37E3E" w:rsidRDefault="00B37E3E" w:rsidP="00B37E3E">
      <w:pPr>
        <w:spacing w:after="0" w:line="360" w:lineRule="auto"/>
        <w:jc w:val="both"/>
        <w:rPr>
          <w:rFonts w:ascii="Arial" w:hAnsi="Arial" w:cs="Arial"/>
          <w:b/>
          <w:noProof/>
          <w:sz w:val="24"/>
          <w:szCs w:val="24"/>
          <w:lang w:eastAsia="en-ZA"/>
        </w:rPr>
      </w:pPr>
    </w:p>
    <w:p w14:paraId="5EABD267" w14:textId="77777777" w:rsidR="00524C9A" w:rsidRDefault="00524C9A" w:rsidP="00B37E3E">
      <w:pPr>
        <w:spacing w:after="0" w:line="360" w:lineRule="auto"/>
        <w:jc w:val="both"/>
        <w:rPr>
          <w:rFonts w:ascii="Arial" w:hAnsi="Arial" w:cs="Arial"/>
          <w:b/>
          <w:noProof/>
          <w:sz w:val="24"/>
          <w:szCs w:val="24"/>
          <w:lang w:eastAsia="en-ZA"/>
        </w:rPr>
      </w:pPr>
    </w:p>
    <w:p w14:paraId="00B398A8" w14:textId="77777777" w:rsidR="00524C9A" w:rsidRDefault="00524C9A" w:rsidP="00B37E3E">
      <w:pPr>
        <w:spacing w:after="0" w:line="360" w:lineRule="auto"/>
        <w:jc w:val="both"/>
        <w:rPr>
          <w:rFonts w:ascii="Arial" w:hAnsi="Arial" w:cs="Arial"/>
          <w:b/>
          <w:sz w:val="24"/>
          <w:szCs w:val="24"/>
        </w:rPr>
      </w:pPr>
    </w:p>
    <w:p w14:paraId="04F41357" w14:textId="77777777" w:rsidR="00B37E3E" w:rsidRDefault="00B37E3E" w:rsidP="00B37E3E">
      <w:pPr>
        <w:spacing w:after="0" w:line="360" w:lineRule="auto"/>
        <w:jc w:val="both"/>
        <w:rPr>
          <w:rFonts w:ascii="Arial" w:hAnsi="Arial" w:cs="Arial"/>
          <w:b/>
          <w:sz w:val="24"/>
          <w:szCs w:val="24"/>
        </w:rPr>
      </w:pPr>
      <w:r>
        <w:rPr>
          <w:rFonts w:ascii="Arial" w:hAnsi="Arial" w:cs="Arial"/>
          <w:b/>
          <w:sz w:val="24"/>
          <w:szCs w:val="24"/>
        </w:rPr>
        <w:t>__________________</w:t>
      </w:r>
    </w:p>
    <w:p w14:paraId="2296ADD3" w14:textId="77777777" w:rsidR="00B37E3E" w:rsidRPr="00B144F6" w:rsidRDefault="00B37E3E" w:rsidP="00B37E3E">
      <w:pPr>
        <w:spacing w:after="0" w:line="360" w:lineRule="auto"/>
        <w:jc w:val="both"/>
        <w:rPr>
          <w:rFonts w:ascii="Arial" w:hAnsi="Arial" w:cs="Arial"/>
          <w:b/>
          <w:sz w:val="24"/>
          <w:szCs w:val="24"/>
        </w:rPr>
      </w:pPr>
      <w:r>
        <w:rPr>
          <w:rFonts w:ascii="Arial" w:hAnsi="Arial" w:cs="Arial"/>
          <w:b/>
          <w:sz w:val="24"/>
          <w:szCs w:val="24"/>
        </w:rPr>
        <w:t>MAKARAU AJA</w:t>
      </w:r>
    </w:p>
    <w:p w14:paraId="099745FD" w14:textId="77777777" w:rsidR="001F2325" w:rsidRPr="001F2325" w:rsidRDefault="001F2325" w:rsidP="00B37E3E">
      <w:pPr>
        <w:pStyle w:val="NoSpacing"/>
        <w:spacing w:line="360" w:lineRule="auto"/>
        <w:jc w:val="both"/>
        <w:rPr>
          <w:rFonts w:ascii="Arial" w:hAnsi="Arial" w:cs="Arial"/>
          <w:sz w:val="24"/>
          <w:szCs w:val="24"/>
        </w:rPr>
      </w:pPr>
    </w:p>
    <w:p w14:paraId="0B64B64B" w14:textId="77777777" w:rsidR="0036158F" w:rsidRDefault="0036158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2"/>
      </w:tblGrid>
      <w:tr w:rsidR="00F16314" w:rsidRPr="00597805" w14:paraId="32EE08ED" w14:textId="77777777" w:rsidTr="0054296F">
        <w:tc>
          <w:tcPr>
            <w:tcW w:w="4514" w:type="dxa"/>
          </w:tcPr>
          <w:p w14:paraId="31B21FFE" w14:textId="77777777" w:rsidR="00F16314" w:rsidRPr="001E791D" w:rsidRDefault="001E791D" w:rsidP="001E791D">
            <w:pPr>
              <w:ind w:left="-108" w:right="-146"/>
              <w:rPr>
                <w:rFonts w:ascii="Arial" w:hAnsi="Arial" w:cs="Arial"/>
                <w:color w:val="000000" w:themeColor="text1"/>
                <w:sz w:val="24"/>
                <w:szCs w:val="24"/>
              </w:rPr>
            </w:pPr>
            <w:r w:rsidRPr="000B2339">
              <w:rPr>
                <w:rFonts w:ascii="Arial" w:hAnsi="Arial" w:cs="Arial"/>
                <w:color w:val="000000" w:themeColor="text1"/>
                <w:sz w:val="24"/>
                <w:szCs w:val="24"/>
              </w:rPr>
              <w:lastRenderedPageBreak/>
              <w:t>APPEARANCES</w:t>
            </w:r>
          </w:p>
        </w:tc>
        <w:tc>
          <w:tcPr>
            <w:tcW w:w="4512" w:type="dxa"/>
          </w:tcPr>
          <w:p w14:paraId="19823312" w14:textId="77777777" w:rsidR="00F16314" w:rsidRPr="00597805" w:rsidRDefault="00F16314" w:rsidP="00CA5EE7">
            <w:pPr>
              <w:pStyle w:val="BodyText"/>
              <w:autoSpaceDE w:val="0"/>
              <w:autoSpaceDN w:val="0"/>
              <w:adjustRightInd w:val="0"/>
              <w:spacing w:line="480" w:lineRule="auto"/>
              <w:jc w:val="both"/>
              <w:rPr>
                <w:rFonts w:ascii="Arial" w:hAnsi="Arial" w:cs="Arial"/>
              </w:rPr>
            </w:pPr>
          </w:p>
        </w:tc>
      </w:tr>
      <w:tr w:rsidR="00F16314" w:rsidRPr="00597805" w14:paraId="4CD4B03F" w14:textId="77777777" w:rsidTr="0054296F">
        <w:tc>
          <w:tcPr>
            <w:tcW w:w="4514" w:type="dxa"/>
          </w:tcPr>
          <w:p w14:paraId="70D943F3" w14:textId="77777777" w:rsidR="00F16314" w:rsidRPr="00597805" w:rsidRDefault="001E791D" w:rsidP="00CA5EE7">
            <w:pPr>
              <w:pStyle w:val="BodyText"/>
              <w:autoSpaceDE w:val="0"/>
              <w:autoSpaceDN w:val="0"/>
              <w:adjustRightInd w:val="0"/>
              <w:spacing w:line="480" w:lineRule="auto"/>
              <w:ind w:left="-108"/>
              <w:jc w:val="both"/>
              <w:rPr>
                <w:rFonts w:ascii="Arial" w:hAnsi="Arial" w:cs="Arial"/>
              </w:rPr>
            </w:pPr>
            <w:r w:rsidRPr="000B2339">
              <w:rPr>
                <w:rFonts w:ascii="Arial" w:hAnsi="Arial" w:cs="Arial"/>
                <w:color w:val="000000" w:themeColor="text1"/>
              </w:rPr>
              <w:t>APPELLANT</w:t>
            </w:r>
            <w:r>
              <w:rPr>
                <w:rFonts w:ascii="Arial" w:hAnsi="Arial" w:cs="Arial"/>
                <w:color w:val="000000" w:themeColor="text1"/>
              </w:rPr>
              <w:t>S</w:t>
            </w:r>
            <w:r w:rsidRPr="000B2339">
              <w:rPr>
                <w:rFonts w:ascii="Arial" w:hAnsi="Arial" w:cs="Arial"/>
                <w:color w:val="000000" w:themeColor="text1"/>
              </w:rPr>
              <w:t>:</w:t>
            </w:r>
          </w:p>
        </w:tc>
        <w:tc>
          <w:tcPr>
            <w:tcW w:w="4512" w:type="dxa"/>
          </w:tcPr>
          <w:p w14:paraId="5A10AD49" w14:textId="77777777" w:rsidR="00F16314" w:rsidRPr="001E791D" w:rsidRDefault="001E791D" w:rsidP="001E791D">
            <w:pPr>
              <w:rPr>
                <w:rFonts w:ascii="Arial" w:hAnsi="Arial" w:cs="Arial"/>
                <w:color w:val="000000" w:themeColor="text1"/>
                <w:sz w:val="24"/>
                <w:szCs w:val="24"/>
              </w:rPr>
            </w:pPr>
            <w:r>
              <w:rPr>
                <w:rFonts w:ascii="Arial" w:hAnsi="Arial" w:cs="Arial"/>
                <w:color w:val="000000" w:themeColor="text1"/>
                <w:sz w:val="24"/>
                <w:szCs w:val="24"/>
              </w:rPr>
              <w:t>R Tötemeyer (with him D Obbes)</w:t>
            </w:r>
          </w:p>
        </w:tc>
      </w:tr>
      <w:tr w:rsidR="00F16314" w:rsidRPr="00597805" w14:paraId="220E2F46" w14:textId="77777777" w:rsidTr="0054296F">
        <w:tc>
          <w:tcPr>
            <w:tcW w:w="4514" w:type="dxa"/>
          </w:tcPr>
          <w:p w14:paraId="167A3BDA" w14:textId="77777777" w:rsidR="00F16314" w:rsidRPr="00597805" w:rsidRDefault="00F16314" w:rsidP="00CA5EE7">
            <w:pPr>
              <w:pStyle w:val="BodyText"/>
              <w:autoSpaceDE w:val="0"/>
              <w:autoSpaceDN w:val="0"/>
              <w:adjustRightInd w:val="0"/>
              <w:spacing w:line="480" w:lineRule="auto"/>
              <w:ind w:left="-108"/>
              <w:jc w:val="both"/>
              <w:rPr>
                <w:rFonts w:ascii="Arial" w:hAnsi="Arial" w:cs="Arial"/>
              </w:rPr>
            </w:pPr>
          </w:p>
        </w:tc>
        <w:tc>
          <w:tcPr>
            <w:tcW w:w="4512" w:type="dxa"/>
          </w:tcPr>
          <w:p w14:paraId="6A56E14D" w14:textId="77777777" w:rsidR="00F16314" w:rsidRPr="001E791D" w:rsidRDefault="001E791D" w:rsidP="001E791D">
            <w:pPr>
              <w:rPr>
                <w:rFonts w:ascii="Arial" w:hAnsi="Arial" w:cs="Arial"/>
                <w:color w:val="000000" w:themeColor="text1"/>
                <w:sz w:val="24"/>
                <w:szCs w:val="24"/>
              </w:rPr>
            </w:pPr>
            <w:r>
              <w:rPr>
                <w:rFonts w:ascii="Arial" w:hAnsi="Arial" w:cs="Arial"/>
                <w:color w:val="000000" w:themeColor="text1"/>
                <w:sz w:val="24"/>
                <w:szCs w:val="24"/>
              </w:rPr>
              <w:t>Instructed by Ellis Shilengudwa Inc</w:t>
            </w:r>
            <w:r w:rsidR="00131219">
              <w:rPr>
                <w:rFonts w:ascii="Arial" w:hAnsi="Arial" w:cs="Arial"/>
                <w:color w:val="000000" w:themeColor="text1"/>
                <w:sz w:val="24"/>
                <w:szCs w:val="24"/>
              </w:rPr>
              <w:t>.</w:t>
            </w:r>
          </w:p>
        </w:tc>
      </w:tr>
      <w:tr w:rsidR="001E791D" w:rsidRPr="00597805" w14:paraId="520ED6CC" w14:textId="77777777" w:rsidTr="0054296F">
        <w:tc>
          <w:tcPr>
            <w:tcW w:w="4514" w:type="dxa"/>
          </w:tcPr>
          <w:p w14:paraId="15386447" w14:textId="77777777" w:rsidR="001E791D" w:rsidRPr="00597805" w:rsidRDefault="001E791D" w:rsidP="00CA5EE7">
            <w:pPr>
              <w:pStyle w:val="BodyText"/>
              <w:autoSpaceDE w:val="0"/>
              <w:autoSpaceDN w:val="0"/>
              <w:adjustRightInd w:val="0"/>
              <w:spacing w:line="480" w:lineRule="auto"/>
              <w:ind w:left="-108"/>
              <w:jc w:val="both"/>
              <w:rPr>
                <w:rFonts w:ascii="Arial" w:hAnsi="Arial" w:cs="Arial"/>
              </w:rPr>
            </w:pPr>
          </w:p>
        </w:tc>
        <w:tc>
          <w:tcPr>
            <w:tcW w:w="4512" w:type="dxa"/>
          </w:tcPr>
          <w:p w14:paraId="2F6BB516" w14:textId="77777777" w:rsidR="001E791D" w:rsidRDefault="001E791D" w:rsidP="001E791D">
            <w:pPr>
              <w:rPr>
                <w:rFonts w:ascii="Arial" w:hAnsi="Arial" w:cs="Arial"/>
                <w:color w:val="000000" w:themeColor="text1"/>
                <w:sz w:val="24"/>
                <w:szCs w:val="24"/>
              </w:rPr>
            </w:pPr>
          </w:p>
        </w:tc>
      </w:tr>
      <w:tr w:rsidR="005C6006" w:rsidRPr="00597805" w14:paraId="10921A5F" w14:textId="77777777" w:rsidTr="0054296F">
        <w:tc>
          <w:tcPr>
            <w:tcW w:w="4514" w:type="dxa"/>
          </w:tcPr>
          <w:p w14:paraId="1E5326BB" w14:textId="77777777" w:rsidR="005C6006" w:rsidRPr="00597805" w:rsidRDefault="001E791D" w:rsidP="00CA5EE7">
            <w:pPr>
              <w:pStyle w:val="BodyText"/>
              <w:autoSpaceDE w:val="0"/>
              <w:autoSpaceDN w:val="0"/>
              <w:adjustRightInd w:val="0"/>
              <w:spacing w:line="480" w:lineRule="auto"/>
              <w:ind w:left="-108"/>
              <w:jc w:val="both"/>
              <w:rPr>
                <w:rFonts w:ascii="Arial" w:hAnsi="Arial" w:cs="Arial"/>
              </w:rPr>
            </w:pPr>
            <w:r w:rsidRPr="000B2339">
              <w:rPr>
                <w:rFonts w:ascii="Arial" w:hAnsi="Arial" w:cs="Arial"/>
                <w:color w:val="000000" w:themeColor="text1"/>
              </w:rPr>
              <w:t>RESPONDENT</w:t>
            </w:r>
            <w:r>
              <w:rPr>
                <w:rFonts w:ascii="Arial" w:hAnsi="Arial" w:cs="Arial"/>
                <w:color w:val="000000" w:themeColor="text1"/>
              </w:rPr>
              <w:t>S</w:t>
            </w:r>
            <w:r w:rsidRPr="000B2339">
              <w:rPr>
                <w:rFonts w:ascii="Arial" w:hAnsi="Arial" w:cs="Arial"/>
                <w:color w:val="000000" w:themeColor="text1"/>
              </w:rPr>
              <w:t>:</w:t>
            </w:r>
          </w:p>
        </w:tc>
        <w:tc>
          <w:tcPr>
            <w:tcW w:w="4512" w:type="dxa"/>
          </w:tcPr>
          <w:p w14:paraId="77018682" w14:textId="77777777" w:rsidR="005C6006" w:rsidRPr="001E791D" w:rsidRDefault="001E791D" w:rsidP="001E791D">
            <w:pPr>
              <w:rPr>
                <w:rFonts w:ascii="Arial" w:hAnsi="Arial" w:cs="Arial"/>
                <w:color w:val="000000" w:themeColor="text1"/>
                <w:sz w:val="24"/>
                <w:szCs w:val="24"/>
              </w:rPr>
            </w:pPr>
            <w:r>
              <w:rPr>
                <w:rFonts w:ascii="Arial" w:hAnsi="Arial" w:cs="Arial"/>
                <w:color w:val="000000" w:themeColor="text1"/>
                <w:sz w:val="24"/>
                <w:szCs w:val="24"/>
              </w:rPr>
              <w:t>R Heathcote (with him R Lewies)</w:t>
            </w:r>
          </w:p>
        </w:tc>
      </w:tr>
      <w:tr w:rsidR="005C6006" w:rsidRPr="00597805" w14:paraId="6CB1D5C5" w14:textId="77777777" w:rsidTr="0054296F">
        <w:tc>
          <w:tcPr>
            <w:tcW w:w="4514" w:type="dxa"/>
          </w:tcPr>
          <w:p w14:paraId="500A6CC7" w14:textId="77777777" w:rsidR="005C6006" w:rsidRPr="00597805" w:rsidRDefault="005C6006" w:rsidP="00CA5EE7">
            <w:pPr>
              <w:pStyle w:val="BodyText"/>
              <w:autoSpaceDE w:val="0"/>
              <w:autoSpaceDN w:val="0"/>
              <w:adjustRightInd w:val="0"/>
              <w:spacing w:line="480" w:lineRule="auto"/>
              <w:ind w:left="-108"/>
              <w:jc w:val="both"/>
              <w:rPr>
                <w:rFonts w:ascii="Arial" w:hAnsi="Arial" w:cs="Arial"/>
              </w:rPr>
            </w:pPr>
          </w:p>
        </w:tc>
        <w:tc>
          <w:tcPr>
            <w:tcW w:w="4512" w:type="dxa"/>
          </w:tcPr>
          <w:p w14:paraId="3AFBE5F6" w14:textId="77777777" w:rsidR="005C6006" w:rsidRPr="001E791D" w:rsidRDefault="001E791D" w:rsidP="001E791D">
            <w:pPr>
              <w:rPr>
                <w:rFonts w:ascii="Arial" w:hAnsi="Arial" w:cs="Arial"/>
                <w:color w:val="000000" w:themeColor="text1"/>
                <w:sz w:val="24"/>
                <w:szCs w:val="24"/>
              </w:rPr>
            </w:pPr>
            <w:r>
              <w:rPr>
                <w:rFonts w:ascii="Arial" w:hAnsi="Arial" w:cs="Arial"/>
                <w:color w:val="000000" w:themeColor="text1"/>
                <w:sz w:val="24"/>
                <w:szCs w:val="24"/>
              </w:rPr>
              <w:t>Instructed by ENS|Africa Namibia</w:t>
            </w:r>
          </w:p>
        </w:tc>
      </w:tr>
    </w:tbl>
    <w:p w14:paraId="7D62EABD" w14:textId="77777777" w:rsidR="005301EF" w:rsidRDefault="005301EF"/>
    <w:sectPr w:rsidR="005301EF" w:rsidSect="0094151F">
      <w:headerReference w:type="default" r:id="rId12"/>
      <w:pgSz w:w="11906" w:h="16838"/>
      <w:pgMar w:top="1440" w:right="1274"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C7725" w14:textId="77777777" w:rsidR="00662FCE" w:rsidRDefault="00662FCE" w:rsidP="00F16314">
      <w:pPr>
        <w:spacing w:after="0" w:line="240" w:lineRule="auto"/>
      </w:pPr>
      <w:r>
        <w:separator/>
      </w:r>
    </w:p>
  </w:endnote>
  <w:endnote w:type="continuationSeparator" w:id="0">
    <w:p w14:paraId="140110BA" w14:textId="77777777" w:rsidR="00662FCE" w:rsidRDefault="00662FCE" w:rsidP="00F1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05C4D" w14:textId="77777777" w:rsidR="00662FCE" w:rsidRDefault="00662FCE" w:rsidP="00F16314">
      <w:pPr>
        <w:spacing w:after="0" w:line="240" w:lineRule="auto"/>
      </w:pPr>
      <w:r>
        <w:separator/>
      </w:r>
    </w:p>
  </w:footnote>
  <w:footnote w:type="continuationSeparator" w:id="0">
    <w:p w14:paraId="7AD0FB4C" w14:textId="77777777" w:rsidR="00662FCE" w:rsidRDefault="00662FCE" w:rsidP="00F16314">
      <w:pPr>
        <w:spacing w:after="0" w:line="240" w:lineRule="auto"/>
      </w:pPr>
      <w:r>
        <w:continuationSeparator/>
      </w:r>
    </w:p>
  </w:footnote>
  <w:footnote w:id="1">
    <w:p w14:paraId="58A985C2" w14:textId="77777777" w:rsidR="002F74AE" w:rsidRPr="00EE7AD7" w:rsidRDefault="002F74AE" w:rsidP="00AA5711">
      <w:pPr>
        <w:pStyle w:val="FootnoteText"/>
        <w:jc w:val="both"/>
        <w:rPr>
          <w:rFonts w:ascii="Arial" w:hAnsi="Arial" w:cs="Arial"/>
        </w:rPr>
      </w:pPr>
      <w:r w:rsidRPr="00EE7AD7">
        <w:rPr>
          <w:rStyle w:val="FootnoteReference"/>
          <w:rFonts w:ascii="Arial" w:hAnsi="Arial" w:cs="Arial"/>
        </w:rPr>
        <w:footnoteRef/>
      </w:r>
      <w:r w:rsidRPr="00EE7AD7">
        <w:rPr>
          <w:rFonts w:ascii="Arial" w:hAnsi="Arial" w:cs="Arial"/>
          <w:i/>
        </w:rPr>
        <w:t>Sch</w:t>
      </w:r>
      <w:r>
        <w:rPr>
          <w:rFonts w:ascii="Arial" w:hAnsi="Arial" w:cs="Arial"/>
          <w:i/>
        </w:rPr>
        <w:t>ü</w:t>
      </w:r>
      <w:r w:rsidRPr="00EE7AD7">
        <w:rPr>
          <w:rFonts w:ascii="Arial" w:hAnsi="Arial" w:cs="Arial"/>
          <w:i/>
        </w:rPr>
        <w:t xml:space="preserve">tte </w:t>
      </w:r>
      <w:r>
        <w:rPr>
          <w:rFonts w:ascii="Arial" w:hAnsi="Arial" w:cs="Arial"/>
          <w:i/>
        </w:rPr>
        <w:t>&amp; ot</w:t>
      </w:r>
      <w:r w:rsidRPr="00EE7AD7">
        <w:rPr>
          <w:rFonts w:ascii="Arial" w:hAnsi="Arial" w:cs="Arial"/>
          <w:i/>
        </w:rPr>
        <w:t>hers v Sch</w:t>
      </w:r>
      <w:r>
        <w:rPr>
          <w:rFonts w:ascii="Arial" w:hAnsi="Arial" w:cs="Arial"/>
          <w:i/>
        </w:rPr>
        <w:t>ü</w:t>
      </w:r>
      <w:r w:rsidRPr="00EE7AD7">
        <w:rPr>
          <w:rFonts w:ascii="Arial" w:hAnsi="Arial" w:cs="Arial"/>
          <w:i/>
        </w:rPr>
        <w:t>tte</w:t>
      </w:r>
      <w:r>
        <w:rPr>
          <w:rFonts w:ascii="Arial" w:hAnsi="Arial" w:cs="Arial"/>
          <w:i/>
        </w:rPr>
        <w:t xml:space="preserve"> </w:t>
      </w:r>
      <w:r>
        <w:rPr>
          <w:rFonts w:ascii="Arial" w:hAnsi="Arial" w:cs="Arial"/>
        </w:rPr>
        <w:t>(SA 27/2019) [2021] NASC (13 April 2021) para 28</w:t>
      </w:r>
      <w:r w:rsidR="00CF7527">
        <w:rPr>
          <w:rFonts w:ascii="Arial" w:hAnsi="Arial" w:cs="Arial"/>
        </w:rPr>
        <w:t>,</w:t>
      </w:r>
      <w:r>
        <w:rPr>
          <w:rFonts w:ascii="Arial" w:hAnsi="Arial" w:cs="Arial"/>
        </w:rPr>
        <w:t xml:space="preserve"> in respect of the notice to resign.</w:t>
      </w:r>
    </w:p>
  </w:footnote>
  <w:footnote w:id="2">
    <w:p w14:paraId="7A7D3D76" w14:textId="77777777" w:rsidR="002F74AE" w:rsidRPr="00860EDF" w:rsidRDefault="002F74AE" w:rsidP="00AA5711">
      <w:pPr>
        <w:pStyle w:val="FootnoteText"/>
        <w:jc w:val="both"/>
        <w:rPr>
          <w:rFonts w:ascii="Arial" w:hAnsi="Arial" w:cs="Arial"/>
        </w:rPr>
      </w:pPr>
      <w:r w:rsidRPr="009754CB">
        <w:rPr>
          <w:rStyle w:val="FootnoteReference"/>
          <w:rFonts w:ascii="Arial" w:hAnsi="Arial" w:cs="Arial"/>
        </w:rPr>
        <w:footnoteRef/>
      </w:r>
      <w:r w:rsidRPr="009754CB">
        <w:rPr>
          <w:rFonts w:ascii="Arial" w:hAnsi="Arial" w:cs="Arial"/>
        </w:rPr>
        <w:t xml:space="preserve"> </w:t>
      </w:r>
      <w:r>
        <w:rPr>
          <w:rFonts w:ascii="Arial" w:hAnsi="Arial" w:cs="Arial"/>
          <w:i/>
        </w:rPr>
        <w:t xml:space="preserve">Ex </w:t>
      </w:r>
      <w:r w:rsidR="00CF7527">
        <w:rPr>
          <w:rFonts w:ascii="Arial" w:hAnsi="Arial" w:cs="Arial"/>
          <w:i/>
        </w:rPr>
        <w:t>parte Mostert: In r</w:t>
      </w:r>
      <w:r w:rsidRPr="00E00EBD">
        <w:rPr>
          <w:rFonts w:ascii="Arial" w:hAnsi="Arial" w:cs="Arial"/>
          <w:i/>
        </w:rPr>
        <w:t>e Estate</w:t>
      </w:r>
      <w:r>
        <w:rPr>
          <w:rFonts w:ascii="Arial" w:hAnsi="Arial" w:cs="Arial"/>
          <w:i/>
        </w:rPr>
        <w:t xml:space="preserve"> Late Mostert </w:t>
      </w:r>
      <w:r>
        <w:rPr>
          <w:rFonts w:ascii="Arial" w:hAnsi="Arial" w:cs="Arial"/>
        </w:rPr>
        <w:t>1975 (3) SA 312</w:t>
      </w:r>
      <w:r w:rsidR="000722A8">
        <w:rPr>
          <w:rFonts w:ascii="Arial" w:hAnsi="Arial" w:cs="Arial"/>
        </w:rPr>
        <w:t xml:space="preserve"> (T). Also </w:t>
      </w:r>
      <w:r w:rsidR="00B558B1">
        <w:rPr>
          <w:rFonts w:ascii="Arial" w:hAnsi="Arial" w:cs="Arial"/>
        </w:rPr>
        <w:t xml:space="preserve">see clause 7 of the </w:t>
      </w:r>
      <w:r w:rsidR="000722A8">
        <w:rPr>
          <w:rFonts w:ascii="Arial" w:hAnsi="Arial" w:cs="Arial"/>
        </w:rPr>
        <w:t xml:space="preserve">Schütte </w:t>
      </w:r>
      <w:r w:rsidR="00B558B1">
        <w:rPr>
          <w:rFonts w:ascii="Arial" w:hAnsi="Arial" w:cs="Arial"/>
        </w:rPr>
        <w:t>Trust D</w:t>
      </w:r>
      <w:r>
        <w:rPr>
          <w:rFonts w:ascii="Arial" w:hAnsi="Arial" w:cs="Arial"/>
        </w:rPr>
        <w:t>eed.</w:t>
      </w:r>
    </w:p>
  </w:footnote>
  <w:footnote w:id="3">
    <w:p w14:paraId="31ABDDD7" w14:textId="77777777" w:rsidR="002F74AE" w:rsidRPr="002A540F" w:rsidRDefault="002F74AE" w:rsidP="00AA5711">
      <w:pPr>
        <w:pStyle w:val="FootnoteText"/>
        <w:jc w:val="both"/>
        <w:rPr>
          <w:rFonts w:ascii="Arial" w:hAnsi="Arial" w:cs="Arial"/>
        </w:rPr>
      </w:pPr>
      <w:r w:rsidRPr="000618C8">
        <w:rPr>
          <w:rStyle w:val="FootnoteReference"/>
          <w:rFonts w:ascii="Arial" w:hAnsi="Arial" w:cs="Arial"/>
        </w:rPr>
        <w:footnoteRef/>
      </w:r>
      <w:r w:rsidRPr="000618C8">
        <w:rPr>
          <w:rFonts w:ascii="Arial" w:hAnsi="Arial" w:cs="Arial"/>
        </w:rPr>
        <w:t xml:space="preserve"> </w:t>
      </w:r>
      <w:r w:rsidR="00B03712">
        <w:rPr>
          <w:rFonts w:ascii="Arial" w:hAnsi="Arial" w:cs="Arial"/>
        </w:rPr>
        <w:t xml:space="preserve">E </w:t>
      </w:r>
      <w:r w:rsidRPr="006034B5">
        <w:rPr>
          <w:rFonts w:ascii="Arial" w:hAnsi="Arial" w:cs="Arial"/>
        </w:rPr>
        <w:t xml:space="preserve">Cameron, </w:t>
      </w:r>
      <w:r w:rsidR="00B03712">
        <w:rPr>
          <w:rFonts w:ascii="Arial" w:hAnsi="Arial" w:cs="Arial"/>
        </w:rPr>
        <w:t xml:space="preserve">M De Waal, B </w:t>
      </w:r>
      <w:r w:rsidR="000722A8">
        <w:rPr>
          <w:rFonts w:ascii="Arial" w:hAnsi="Arial" w:cs="Arial"/>
        </w:rPr>
        <w:t>Wuns</w:t>
      </w:r>
      <w:r w:rsidRPr="006034B5">
        <w:rPr>
          <w:rFonts w:ascii="Arial" w:hAnsi="Arial" w:cs="Arial"/>
        </w:rPr>
        <w:t>h</w:t>
      </w:r>
      <w:r w:rsidR="00B03712">
        <w:rPr>
          <w:rFonts w:ascii="Arial" w:hAnsi="Arial" w:cs="Arial"/>
        </w:rPr>
        <w:t xml:space="preserve">, P Solomon and E </w:t>
      </w:r>
      <w:r>
        <w:rPr>
          <w:rFonts w:ascii="Arial" w:hAnsi="Arial" w:cs="Arial"/>
        </w:rPr>
        <w:t>Khan</w:t>
      </w:r>
      <w:r>
        <w:rPr>
          <w:rFonts w:ascii="Arial" w:hAnsi="Arial" w:cs="Arial"/>
          <w:i/>
        </w:rPr>
        <w:t xml:space="preserve"> </w:t>
      </w:r>
      <w:r w:rsidR="00073DCE">
        <w:rPr>
          <w:rFonts w:ascii="Arial" w:hAnsi="Arial" w:cs="Arial"/>
          <w:i/>
        </w:rPr>
        <w:t>Honor</w:t>
      </w:r>
      <w:r w:rsidR="000722A8">
        <w:rPr>
          <w:rFonts w:ascii="Arial" w:hAnsi="Arial" w:cs="Arial"/>
          <w:i/>
        </w:rPr>
        <w:t>é’s</w:t>
      </w:r>
      <w:r>
        <w:rPr>
          <w:rFonts w:ascii="Arial" w:hAnsi="Arial" w:cs="Arial"/>
          <w:i/>
        </w:rPr>
        <w:t xml:space="preserve"> South Af</w:t>
      </w:r>
      <w:r w:rsidR="00073DCE">
        <w:rPr>
          <w:rFonts w:ascii="Arial" w:hAnsi="Arial" w:cs="Arial"/>
          <w:i/>
        </w:rPr>
        <w:t>r</w:t>
      </w:r>
      <w:r>
        <w:rPr>
          <w:rFonts w:ascii="Arial" w:hAnsi="Arial" w:cs="Arial"/>
          <w:i/>
        </w:rPr>
        <w:t>ican Law of Trust</w:t>
      </w:r>
      <w:r w:rsidR="00073DCE">
        <w:rPr>
          <w:rFonts w:ascii="Arial" w:hAnsi="Arial" w:cs="Arial"/>
          <w:i/>
        </w:rPr>
        <w:t>s</w:t>
      </w:r>
      <w:r w:rsidRPr="006034B5">
        <w:rPr>
          <w:rFonts w:ascii="Arial" w:hAnsi="Arial" w:cs="Arial"/>
        </w:rPr>
        <w:t xml:space="preserve"> 5</w:t>
      </w:r>
      <w:r>
        <w:rPr>
          <w:rFonts w:ascii="Arial" w:hAnsi="Arial" w:cs="Arial"/>
        </w:rPr>
        <w:t xml:space="preserve"> ed (2002) at </w:t>
      </w:r>
      <w:r w:rsidRPr="006034B5">
        <w:rPr>
          <w:rFonts w:ascii="Arial" w:hAnsi="Arial" w:cs="Arial"/>
        </w:rPr>
        <w:t>491.</w:t>
      </w:r>
    </w:p>
  </w:footnote>
  <w:footnote w:id="4">
    <w:p w14:paraId="296A5241" w14:textId="77777777" w:rsidR="002F74AE" w:rsidRPr="003D51B4" w:rsidRDefault="002F74AE" w:rsidP="00AA5711">
      <w:pPr>
        <w:pStyle w:val="FootnoteText"/>
        <w:jc w:val="both"/>
        <w:rPr>
          <w:rFonts w:ascii="Arial" w:hAnsi="Arial" w:cs="Arial"/>
          <w:i/>
        </w:rPr>
      </w:pPr>
      <w:r w:rsidRPr="00947368">
        <w:rPr>
          <w:rStyle w:val="FootnoteReference"/>
          <w:rFonts w:ascii="Arial" w:hAnsi="Arial" w:cs="Arial"/>
        </w:rPr>
        <w:footnoteRef/>
      </w:r>
      <w:r w:rsidRPr="00947368">
        <w:rPr>
          <w:rFonts w:ascii="Arial" w:hAnsi="Arial" w:cs="Arial"/>
        </w:rPr>
        <w:t xml:space="preserve"> </w:t>
      </w:r>
      <w:r>
        <w:rPr>
          <w:rFonts w:ascii="Arial" w:hAnsi="Arial" w:cs="Arial"/>
          <w:i/>
        </w:rPr>
        <w:t xml:space="preserve">Ex </w:t>
      </w:r>
      <w:r w:rsidR="00424724">
        <w:rPr>
          <w:rFonts w:ascii="Arial" w:hAnsi="Arial" w:cs="Arial"/>
          <w:i/>
        </w:rPr>
        <w:t>p</w:t>
      </w:r>
      <w:r>
        <w:rPr>
          <w:rFonts w:ascii="Arial" w:hAnsi="Arial" w:cs="Arial"/>
          <w:i/>
        </w:rPr>
        <w:t xml:space="preserve">arte President of the Conference </w:t>
      </w:r>
      <w:r w:rsidR="00424724">
        <w:rPr>
          <w:rFonts w:ascii="Arial" w:hAnsi="Arial" w:cs="Arial"/>
          <w:i/>
        </w:rPr>
        <w:t xml:space="preserve">of </w:t>
      </w:r>
      <w:r>
        <w:rPr>
          <w:rFonts w:ascii="Arial" w:hAnsi="Arial" w:cs="Arial"/>
          <w:i/>
        </w:rPr>
        <w:t xml:space="preserve">the Methodist Church of Southern Africa NO: </w:t>
      </w:r>
      <w:r w:rsidRPr="007A7B2C">
        <w:rPr>
          <w:rFonts w:ascii="Arial" w:hAnsi="Arial" w:cs="Arial"/>
          <w:i/>
        </w:rPr>
        <w:t>In re</w:t>
      </w:r>
      <w:r>
        <w:rPr>
          <w:rFonts w:ascii="Arial" w:hAnsi="Arial" w:cs="Arial"/>
        </w:rPr>
        <w:t xml:space="preserve"> </w:t>
      </w:r>
      <w:r>
        <w:rPr>
          <w:rFonts w:ascii="Arial" w:hAnsi="Arial" w:cs="Arial"/>
          <w:i/>
        </w:rPr>
        <w:t xml:space="preserve">William Marsh Will Trust </w:t>
      </w:r>
      <w:r>
        <w:rPr>
          <w:rFonts w:ascii="Arial" w:hAnsi="Arial" w:cs="Arial"/>
        </w:rPr>
        <w:t>1993 (2) SA 697</w:t>
      </w:r>
      <w:r w:rsidR="00AA22D0">
        <w:rPr>
          <w:rFonts w:ascii="Arial" w:hAnsi="Arial" w:cs="Arial"/>
        </w:rPr>
        <w:t xml:space="preserve"> </w:t>
      </w:r>
      <w:r>
        <w:rPr>
          <w:rFonts w:ascii="Arial" w:hAnsi="Arial" w:cs="Arial"/>
        </w:rPr>
        <w:t xml:space="preserve">(C) and </w:t>
      </w:r>
      <w:r>
        <w:rPr>
          <w:rFonts w:ascii="Arial" w:hAnsi="Arial" w:cs="Arial"/>
          <w:i/>
        </w:rPr>
        <w:t xml:space="preserve">Ex </w:t>
      </w:r>
      <w:r w:rsidR="00AA22D0">
        <w:rPr>
          <w:rFonts w:ascii="Arial" w:hAnsi="Arial" w:cs="Arial"/>
          <w:i/>
        </w:rPr>
        <w:t>p</w:t>
      </w:r>
      <w:r>
        <w:rPr>
          <w:rFonts w:ascii="Arial" w:hAnsi="Arial" w:cs="Arial"/>
          <w:i/>
        </w:rPr>
        <w:t xml:space="preserve">arte Orchison </w:t>
      </w:r>
      <w:r>
        <w:rPr>
          <w:rFonts w:ascii="Arial" w:hAnsi="Arial" w:cs="Arial"/>
        </w:rPr>
        <w:t>1952 (3) SA 66 (T) at 78-79.</w:t>
      </w:r>
      <w:r>
        <w:rPr>
          <w:rFonts w:ascii="Arial" w:hAnsi="Arial" w:cs="Arial"/>
          <w:i/>
        </w:rPr>
        <w:t xml:space="preserve"> </w:t>
      </w:r>
    </w:p>
  </w:footnote>
  <w:footnote w:id="5">
    <w:p w14:paraId="6EE25696" w14:textId="77777777" w:rsidR="002F74AE" w:rsidRPr="00D80CB0" w:rsidRDefault="002F74AE" w:rsidP="00D80CB0">
      <w:pPr>
        <w:pStyle w:val="FootnoteText"/>
        <w:jc w:val="both"/>
        <w:rPr>
          <w:rFonts w:ascii="Arial" w:hAnsi="Arial" w:cs="Arial"/>
        </w:rPr>
      </w:pPr>
      <w:r w:rsidRPr="00D80CB0">
        <w:rPr>
          <w:rStyle w:val="FootnoteReference"/>
          <w:rFonts w:ascii="Arial" w:hAnsi="Arial" w:cs="Arial"/>
        </w:rPr>
        <w:footnoteRef/>
      </w:r>
      <w:r w:rsidRPr="00D80CB0">
        <w:rPr>
          <w:rFonts w:ascii="Arial" w:hAnsi="Arial" w:cs="Arial"/>
        </w:rPr>
        <w:t xml:space="preserve"> </w:t>
      </w:r>
      <w:r w:rsidRPr="00D80CB0">
        <w:rPr>
          <w:rFonts w:ascii="Arial" w:hAnsi="Arial" w:cs="Arial"/>
          <w:i/>
        </w:rPr>
        <w:t>Potgieter</w:t>
      </w:r>
      <w:r>
        <w:rPr>
          <w:rFonts w:ascii="Arial" w:hAnsi="Arial" w:cs="Arial"/>
          <w:i/>
        </w:rPr>
        <w:t xml:space="preserve"> &amp;</w:t>
      </w:r>
      <w:r w:rsidRPr="00D80CB0">
        <w:rPr>
          <w:rFonts w:ascii="Arial" w:hAnsi="Arial" w:cs="Arial"/>
          <w:i/>
        </w:rPr>
        <w:t xml:space="preserve"> another v Potgieter </w:t>
      </w:r>
      <w:r w:rsidRPr="00D80CB0">
        <w:rPr>
          <w:rFonts w:ascii="Arial" w:hAnsi="Arial" w:cs="Arial"/>
        </w:rPr>
        <w:t>2012 (1) SA 637 (SCA) para 18</w:t>
      </w:r>
      <w:r>
        <w:rPr>
          <w:rFonts w:ascii="Arial" w:hAnsi="Arial" w:cs="Arial"/>
        </w:rPr>
        <w:t>.</w:t>
      </w:r>
    </w:p>
  </w:footnote>
  <w:footnote w:id="6">
    <w:p w14:paraId="7C20A390" w14:textId="77777777" w:rsidR="002F74AE" w:rsidRPr="004C1834" w:rsidRDefault="002F74AE" w:rsidP="00AA5711">
      <w:pPr>
        <w:pStyle w:val="FootnoteText"/>
        <w:jc w:val="both"/>
        <w:rPr>
          <w:rFonts w:ascii="Arial" w:hAnsi="Arial" w:cs="Arial"/>
        </w:rPr>
      </w:pPr>
      <w:r w:rsidRPr="004C1834">
        <w:rPr>
          <w:rStyle w:val="FootnoteReference"/>
          <w:rFonts w:ascii="Arial" w:hAnsi="Arial" w:cs="Arial"/>
        </w:rPr>
        <w:footnoteRef/>
      </w:r>
      <w:r w:rsidRPr="004C1834">
        <w:rPr>
          <w:rFonts w:ascii="Arial" w:hAnsi="Arial" w:cs="Arial"/>
        </w:rPr>
        <w:t xml:space="preserve"> </w:t>
      </w:r>
      <w:r>
        <w:rPr>
          <w:rFonts w:ascii="Arial" w:hAnsi="Arial" w:cs="Arial"/>
          <w:i/>
        </w:rPr>
        <w:t xml:space="preserve">Potgieter </w:t>
      </w:r>
      <w:r>
        <w:rPr>
          <w:rFonts w:ascii="Arial" w:hAnsi="Arial" w:cs="Arial"/>
        </w:rPr>
        <w:t xml:space="preserve">para 28. </w:t>
      </w:r>
    </w:p>
  </w:footnote>
  <w:footnote w:id="7">
    <w:p w14:paraId="0B2FBAE2" w14:textId="77777777" w:rsidR="002F74AE" w:rsidRPr="002B6A56" w:rsidRDefault="002F74AE" w:rsidP="00AA5711">
      <w:pPr>
        <w:pStyle w:val="FootnoteText"/>
        <w:jc w:val="both"/>
        <w:rPr>
          <w:rFonts w:ascii="Arial" w:hAnsi="Arial" w:cs="Arial"/>
          <w:i/>
        </w:rPr>
      </w:pPr>
      <w:r w:rsidRPr="00D148BC">
        <w:rPr>
          <w:rStyle w:val="FootnoteReference"/>
          <w:rFonts w:ascii="Arial" w:hAnsi="Arial" w:cs="Arial"/>
        </w:rPr>
        <w:footnoteRef/>
      </w:r>
      <w:r w:rsidRPr="00D148BC">
        <w:rPr>
          <w:rFonts w:ascii="Arial" w:hAnsi="Arial" w:cs="Arial"/>
        </w:rPr>
        <w:t xml:space="preserve"> </w:t>
      </w:r>
      <w:r>
        <w:rPr>
          <w:rFonts w:ascii="Arial" w:hAnsi="Arial" w:cs="Arial"/>
          <w:i/>
        </w:rPr>
        <w:t>Chotabhai v Union Govern</w:t>
      </w:r>
      <w:r w:rsidR="00D06561">
        <w:rPr>
          <w:rFonts w:ascii="Arial" w:hAnsi="Arial" w:cs="Arial"/>
          <w:i/>
        </w:rPr>
        <w:t>m</w:t>
      </w:r>
      <w:r>
        <w:rPr>
          <w:rFonts w:ascii="Arial" w:hAnsi="Arial" w:cs="Arial"/>
          <w:i/>
        </w:rPr>
        <w:t xml:space="preserve">ent &amp; another </w:t>
      </w:r>
      <w:r w:rsidRPr="00ED716A">
        <w:rPr>
          <w:rFonts w:ascii="Arial" w:hAnsi="Arial" w:cs="Arial"/>
        </w:rPr>
        <w:t xml:space="preserve">1911 AD </w:t>
      </w:r>
      <w:r>
        <w:rPr>
          <w:rFonts w:ascii="Arial" w:hAnsi="Arial" w:cs="Arial"/>
        </w:rPr>
        <w:t xml:space="preserve">13 at </w:t>
      </w:r>
      <w:r w:rsidRPr="00ED716A">
        <w:rPr>
          <w:rFonts w:ascii="Arial" w:hAnsi="Arial" w:cs="Arial"/>
        </w:rPr>
        <w:t>28</w:t>
      </w:r>
      <w:r>
        <w:rPr>
          <w:rFonts w:ascii="Arial" w:hAnsi="Arial" w:cs="Arial"/>
          <w:i/>
        </w:rPr>
        <w:t xml:space="preserve">, Rex v Vlotman </w:t>
      </w:r>
      <w:r>
        <w:rPr>
          <w:rFonts w:ascii="Arial" w:hAnsi="Arial" w:cs="Arial"/>
        </w:rPr>
        <w:t xml:space="preserve">1912 AD 136 and </w:t>
      </w:r>
      <w:r>
        <w:rPr>
          <w:rFonts w:ascii="Arial" w:hAnsi="Arial" w:cs="Arial"/>
          <w:i/>
        </w:rPr>
        <w:t>Consolidated Diamond Mines of South West Africa Ltd v Administrator S</w:t>
      </w:r>
      <w:r w:rsidR="001E30B3">
        <w:rPr>
          <w:rFonts w:ascii="Arial" w:hAnsi="Arial" w:cs="Arial"/>
          <w:i/>
        </w:rPr>
        <w:t>.</w:t>
      </w:r>
      <w:r>
        <w:rPr>
          <w:rFonts w:ascii="Arial" w:hAnsi="Arial" w:cs="Arial"/>
          <w:i/>
        </w:rPr>
        <w:t>W</w:t>
      </w:r>
      <w:r w:rsidR="001E30B3">
        <w:rPr>
          <w:rFonts w:ascii="Arial" w:hAnsi="Arial" w:cs="Arial"/>
          <w:i/>
        </w:rPr>
        <w:t>.</w:t>
      </w:r>
      <w:r>
        <w:rPr>
          <w:rFonts w:ascii="Arial" w:hAnsi="Arial" w:cs="Arial"/>
          <w:i/>
        </w:rPr>
        <w:t xml:space="preserve">A &amp; another </w:t>
      </w:r>
      <w:r>
        <w:rPr>
          <w:rFonts w:ascii="Arial" w:hAnsi="Arial" w:cs="Arial"/>
        </w:rPr>
        <w:t>1958 (4) SA 572 (A) at 648.</w:t>
      </w:r>
      <w:r>
        <w:rPr>
          <w:rFonts w:ascii="Arial" w:hAnsi="Arial" w:cs="Arial"/>
          <w:i/>
        </w:rPr>
        <w:t xml:space="preserve"> </w:t>
      </w:r>
    </w:p>
  </w:footnote>
  <w:footnote w:id="8">
    <w:p w14:paraId="41213569" w14:textId="77777777" w:rsidR="002F74AE" w:rsidRPr="001A2843" w:rsidRDefault="002F74AE" w:rsidP="00AA5711">
      <w:pPr>
        <w:pStyle w:val="FootnoteText"/>
        <w:jc w:val="both"/>
        <w:rPr>
          <w:rFonts w:ascii="Arial" w:hAnsi="Arial" w:cs="Arial"/>
          <w:i/>
        </w:rPr>
      </w:pPr>
      <w:r w:rsidRPr="00CE47AA">
        <w:rPr>
          <w:rStyle w:val="FootnoteReference"/>
          <w:rFonts w:ascii="Arial" w:hAnsi="Arial" w:cs="Arial"/>
        </w:rPr>
        <w:footnoteRef/>
      </w:r>
      <w:r w:rsidRPr="00CE47AA">
        <w:rPr>
          <w:rFonts w:ascii="Arial" w:hAnsi="Arial" w:cs="Arial"/>
        </w:rPr>
        <w:t xml:space="preserve"> </w:t>
      </w:r>
      <w:r>
        <w:rPr>
          <w:rFonts w:ascii="Arial" w:hAnsi="Arial" w:cs="Arial"/>
        </w:rPr>
        <w:t>See</w:t>
      </w:r>
      <w:r>
        <w:rPr>
          <w:rFonts w:ascii="Arial" w:hAnsi="Arial" w:cs="Arial"/>
          <w:i/>
        </w:rPr>
        <w:t xml:space="preserve"> Rex v Gusantshu </w:t>
      </w:r>
      <w:r>
        <w:rPr>
          <w:rFonts w:ascii="Arial" w:hAnsi="Arial" w:cs="Arial"/>
        </w:rPr>
        <w:t xml:space="preserve">1931 EDL 31, </w:t>
      </w:r>
      <w:r>
        <w:rPr>
          <w:rFonts w:ascii="Arial" w:hAnsi="Arial" w:cs="Arial"/>
          <w:i/>
        </w:rPr>
        <w:t xml:space="preserve">Jeffries v Commissioner of Customs and Excise </w:t>
      </w:r>
      <w:r>
        <w:rPr>
          <w:rFonts w:ascii="Arial" w:hAnsi="Arial" w:cs="Arial"/>
        </w:rPr>
        <w:t xml:space="preserve">1954 (2) SA 528 (E) at 530, </w:t>
      </w:r>
      <w:r>
        <w:rPr>
          <w:rFonts w:ascii="Arial" w:hAnsi="Arial" w:cs="Arial"/>
          <w:i/>
        </w:rPr>
        <w:t xml:space="preserve">New Modderfontein Gold Mining Co v Transvaal Provincial Administration </w:t>
      </w:r>
      <w:r w:rsidR="00BC1B75">
        <w:rPr>
          <w:rFonts w:ascii="Arial" w:hAnsi="Arial" w:cs="Arial"/>
        </w:rPr>
        <w:t>1919 (AD) 36</w:t>
      </w:r>
      <w:r>
        <w:rPr>
          <w:rFonts w:ascii="Arial" w:hAnsi="Arial" w:cs="Arial"/>
        </w:rPr>
        <w:t xml:space="preserve">7 </w:t>
      </w:r>
      <w:r w:rsidRPr="0097281A">
        <w:rPr>
          <w:rFonts w:ascii="Arial" w:hAnsi="Arial" w:cs="Arial"/>
        </w:rPr>
        <w:t xml:space="preserve">and </w:t>
      </w:r>
      <w:r w:rsidRPr="0097281A">
        <w:rPr>
          <w:rFonts w:ascii="Arial" w:hAnsi="Arial" w:cs="Arial"/>
          <w:i/>
        </w:rPr>
        <w:t>Gentiruco</w:t>
      </w:r>
      <w:r>
        <w:rPr>
          <w:rFonts w:ascii="Arial" w:hAnsi="Arial" w:cs="Arial"/>
          <w:i/>
        </w:rPr>
        <w:t xml:space="preserve"> AG v Firestone SA (Pty) Ltd </w:t>
      </w:r>
      <w:r>
        <w:rPr>
          <w:rFonts w:ascii="Arial" w:hAnsi="Arial" w:cs="Arial"/>
        </w:rPr>
        <w:t>1972 (1) SA 589 (A) at 603.</w:t>
      </w:r>
    </w:p>
  </w:footnote>
  <w:footnote w:id="9">
    <w:p w14:paraId="320AD7A9" w14:textId="77777777" w:rsidR="002F74AE" w:rsidRPr="008D436D" w:rsidRDefault="002F74AE" w:rsidP="00AA5711">
      <w:pPr>
        <w:pStyle w:val="FootnoteText"/>
        <w:jc w:val="both"/>
        <w:rPr>
          <w:rFonts w:ascii="Arial" w:hAnsi="Arial" w:cs="Arial"/>
        </w:rPr>
      </w:pPr>
      <w:r w:rsidRPr="00C3725C">
        <w:rPr>
          <w:rStyle w:val="FootnoteReference"/>
          <w:rFonts w:ascii="Arial" w:hAnsi="Arial" w:cs="Arial"/>
        </w:rPr>
        <w:footnoteRef/>
      </w:r>
      <w:r w:rsidRPr="00C3725C">
        <w:rPr>
          <w:rFonts w:ascii="Arial" w:hAnsi="Arial" w:cs="Arial"/>
        </w:rPr>
        <w:t xml:space="preserve"> </w:t>
      </w:r>
      <w:r>
        <w:rPr>
          <w:rFonts w:ascii="Arial" w:hAnsi="Arial" w:cs="Arial"/>
          <w:i/>
        </w:rPr>
        <w:t xml:space="preserve">Potgieter </w:t>
      </w:r>
      <w:r>
        <w:rPr>
          <w:rFonts w:ascii="Arial" w:hAnsi="Arial" w:cs="Arial"/>
        </w:rPr>
        <w:t xml:space="preserve">as quoted in para </w:t>
      </w:r>
      <w:r w:rsidR="00F7533C">
        <w:rPr>
          <w:rFonts w:ascii="Arial" w:hAnsi="Arial" w:cs="Arial"/>
        </w:rPr>
        <w:t>[</w:t>
      </w:r>
      <w:r>
        <w:rPr>
          <w:rFonts w:ascii="Arial" w:hAnsi="Arial" w:cs="Arial"/>
        </w:rPr>
        <w:t>51</w:t>
      </w:r>
      <w:r w:rsidR="00F7533C">
        <w:rPr>
          <w:rFonts w:ascii="Arial" w:hAnsi="Arial" w:cs="Arial"/>
        </w:rPr>
        <w:t>]</w:t>
      </w:r>
      <w:r>
        <w:rPr>
          <w:rFonts w:ascii="Arial" w:hAnsi="Arial" w:cs="Arial"/>
        </w:rPr>
        <w:t xml:space="preserve"> above.</w:t>
      </w:r>
    </w:p>
  </w:footnote>
  <w:footnote w:id="10">
    <w:p w14:paraId="6500320E" w14:textId="77777777" w:rsidR="002F74AE" w:rsidRPr="00966708" w:rsidRDefault="002F74AE" w:rsidP="00AA5711">
      <w:pPr>
        <w:pStyle w:val="FootnoteText"/>
        <w:jc w:val="both"/>
        <w:rPr>
          <w:rFonts w:ascii="Arial" w:hAnsi="Arial" w:cs="Arial"/>
        </w:rPr>
      </w:pPr>
      <w:r w:rsidRPr="006224C0">
        <w:rPr>
          <w:rStyle w:val="FootnoteReference"/>
          <w:rFonts w:ascii="Arial" w:hAnsi="Arial" w:cs="Arial"/>
        </w:rPr>
        <w:footnoteRef/>
      </w:r>
      <w:r w:rsidRPr="006224C0">
        <w:rPr>
          <w:rFonts w:ascii="Arial" w:hAnsi="Arial" w:cs="Arial"/>
        </w:rPr>
        <w:t xml:space="preserve"> </w:t>
      </w:r>
      <w:r>
        <w:rPr>
          <w:rFonts w:ascii="Arial" w:hAnsi="Arial" w:cs="Arial"/>
          <w:i/>
        </w:rPr>
        <w:t xml:space="preserve">Francis v Roberts </w:t>
      </w:r>
      <w:r>
        <w:rPr>
          <w:rFonts w:ascii="Arial" w:hAnsi="Arial" w:cs="Arial"/>
        </w:rPr>
        <w:t>1973 (1) SA 507 (SA) at 512G–513E.</w:t>
      </w:r>
    </w:p>
  </w:footnote>
  <w:footnote w:id="11">
    <w:p w14:paraId="538D1DC0" w14:textId="77777777" w:rsidR="002F74AE" w:rsidRPr="00F0519B" w:rsidRDefault="002F74AE" w:rsidP="00AA5711">
      <w:pPr>
        <w:pStyle w:val="FootnoteText"/>
        <w:jc w:val="both"/>
        <w:rPr>
          <w:rFonts w:ascii="Arial" w:hAnsi="Arial" w:cs="Arial"/>
        </w:rPr>
      </w:pPr>
      <w:r w:rsidRPr="00336FD5">
        <w:rPr>
          <w:rStyle w:val="FootnoteReference"/>
          <w:rFonts w:ascii="Arial" w:hAnsi="Arial" w:cs="Arial"/>
        </w:rPr>
        <w:footnoteRef/>
      </w:r>
      <w:r w:rsidRPr="00336FD5">
        <w:rPr>
          <w:rFonts w:ascii="Arial" w:hAnsi="Arial" w:cs="Arial"/>
        </w:rPr>
        <w:t xml:space="preserve"> </w:t>
      </w:r>
      <w:r>
        <w:rPr>
          <w:rFonts w:ascii="Arial" w:hAnsi="Arial" w:cs="Arial"/>
          <w:i/>
        </w:rPr>
        <w:t xml:space="preserve">Grant-Dalton v Win </w:t>
      </w:r>
      <w:r>
        <w:rPr>
          <w:rFonts w:ascii="Arial" w:hAnsi="Arial" w:cs="Arial"/>
        </w:rPr>
        <w:t xml:space="preserve">1923 WLD 180 at 183 and </w:t>
      </w:r>
      <w:r>
        <w:rPr>
          <w:rFonts w:ascii="Arial" w:hAnsi="Arial" w:cs="Arial"/>
          <w:i/>
        </w:rPr>
        <w:t xml:space="preserve">Naango &amp; others v Kalekela &amp; others </w:t>
      </w:r>
      <w:r w:rsidRPr="00CB6490">
        <w:rPr>
          <w:rFonts w:ascii="Arial" w:hAnsi="Arial" w:cs="Arial"/>
        </w:rPr>
        <w:t>2017</w:t>
      </w:r>
      <w:r w:rsidR="001402E4">
        <w:rPr>
          <w:rFonts w:ascii="Arial" w:hAnsi="Arial" w:cs="Arial"/>
        </w:rPr>
        <w:t xml:space="preserve"> (1) NR 66 (HC) paras 40</w:t>
      </w:r>
      <w:r>
        <w:rPr>
          <w:rFonts w:ascii="Arial" w:hAnsi="Arial" w:cs="Arial"/>
        </w:rPr>
        <w:t>–41.</w:t>
      </w:r>
    </w:p>
  </w:footnote>
  <w:footnote w:id="12">
    <w:p w14:paraId="67BB2058" w14:textId="77777777" w:rsidR="002F74AE" w:rsidRPr="00956C97" w:rsidRDefault="002F74AE">
      <w:pPr>
        <w:pStyle w:val="FootnoteText"/>
        <w:rPr>
          <w:rFonts w:ascii="Arial" w:hAnsi="Arial" w:cs="Arial"/>
        </w:rPr>
      </w:pPr>
      <w:r w:rsidRPr="00956C97">
        <w:rPr>
          <w:rStyle w:val="FootnoteReference"/>
          <w:rFonts w:ascii="Arial" w:hAnsi="Arial" w:cs="Arial"/>
        </w:rPr>
        <w:footnoteRef/>
      </w:r>
      <w:r w:rsidRPr="00956C97">
        <w:rPr>
          <w:rFonts w:ascii="Arial" w:hAnsi="Arial" w:cs="Arial"/>
        </w:rPr>
        <w:t xml:space="preserve"> </w:t>
      </w:r>
      <w:r w:rsidRPr="00956C97">
        <w:rPr>
          <w:rFonts w:ascii="Arial" w:hAnsi="Arial" w:cs="Arial"/>
          <w:i/>
        </w:rPr>
        <w:t>Egerer &amp; others NO v Execu</w:t>
      </w:r>
      <w:r w:rsidR="001402E4">
        <w:rPr>
          <w:rFonts w:ascii="Arial" w:hAnsi="Arial" w:cs="Arial"/>
          <w:i/>
        </w:rPr>
        <w:t>t</w:t>
      </w:r>
      <w:r>
        <w:rPr>
          <w:rFonts w:ascii="Arial" w:hAnsi="Arial" w:cs="Arial"/>
          <w:i/>
        </w:rPr>
        <w:t>rust</w:t>
      </w:r>
      <w:r w:rsidRPr="00956C97">
        <w:rPr>
          <w:rFonts w:ascii="Arial" w:hAnsi="Arial" w:cs="Arial"/>
          <w:i/>
        </w:rPr>
        <w:t xml:space="preserve"> (Pty) Ltd &amp; others</w:t>
      </w:r>
      <w:r>
        <w:rPr>
          <w:rFonts w:ascii="Arial" w:hAnsi="Arial" w:cs="Arial"/>
          <w:i/>
        </w:rPr>
        <w:t xml:space="preserve"> </w:t>
      </w:r>
      <w:r w:rsidRPr="00956C97">
        <w:rPr>
          <w:rFonts w:ascii="Arial" w:hAnsi="Arial" w:cs="Arial"/>
        </w:rPr>
        <w:t>2018 (1) NR 230 (SC)</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716349"/>
      <w:docPartObj>
        <w:docPartGallery w:val="Page Numbers (Top of Page)"/>
        <w:docPartUnique/>
      </w:docPartObj>
    </w:sdtPr>
    <w:sdtEndPr>
      <w:rPr>
        <w:noProof/>
      </w:rPr>
    </w:sdtEndPr>
    <w:sdtContent>
      <w:p w14:paraId="34C6FF06" w14:textId="77777777" w:rsidR="002F74AE" w:rsidRDefault="002F74AE">
        <w:pPr>
          <w:pStyle w:val="Header"/>
          <w:jc w:val="right"/>
        </w:pPr>
        <w:r w:rsidRPr="006D2634">
          <w:rPr>
            <w:rFonts w:ascii="Arial" w:hAnsi="Arial" w:cs="Arial"/>
            <w:sz w:val="24"/>
            <w:szCs w:val="24"/>
          </w:rPr>
          <w:fldChar w:fldCharType="begin"/>
        </w:r>
        <w:r w:rsidRPr="006D2634">
          <w:rPr>
            <w:rFonts w:ascii="Arial" w:hAnsi="Arial" w:cs="Arial"/>
            <w:sz w:val="24"/>
            <w:szCs w:val="24"/>
          </w:rPr>
          <w:instrText xml:space="preserve"> PAGE   \* MERGEFORMAT </w:instrText>
        </w:r>
        <w:r w:rsidRPr="006D2634">
          <w:rPr>
            <w:rFonts w:ascii="Arial" w:hAnsi="Arial" w:cs="Arial"/>
            <w:sz w:val="24"/>
            <w:szCs w:val="24"/>
          </w:rPr>
          <w:fldChar w:fldCharType="separate"/>
        </w:r>
        <w:r w:rsidR="00BC2CD8">
          <w:rPr>
            <w:rFonts w:ascii="Arial" w:hAnsi="Arial" w:cs="Arial"/>
            <w:noProof/>
            <w:sz w:val="24"/>
            <w:szCs w:val="24"/>
          </w:rPr>
          <w:t>34</w:t>
        </w:r>
        <w:r w:rsidRPr="006D2634">
          <w:rPr>
            <w:rFonts w:ascii="Arial" w:hAnsi="Arial" w:cs="Arial"/>
            <w:noProof/>
            <w:sz w:val="24"/>
            <w:szCs w:val="24"/>
          </w:rPr>
          <w:fldChar w:fldCharType="end"/>
        </w:r>
      </w:p>
    </w:sdtContent>
  </w:sdt>
  <w:p w14:paraId="51326A10" w14:textId="77777777" w:rsidR="002F74AE" w:rsidRDefault="002F7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5FF"/>
    <w:multiLevelType w:val="hybridMultilevel"/>
    <w:tmpl w:val="4664D874"/>
    <w:lvl w:ilvl="0" w:tplc="69A43BC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4B35ACE"/>
    <w:multiLevelType w:val="hybridMultilevel"/>
    <w:tmpl w:val="66C02E06"/>
    <w:lvl w:ilvl="0" w:tplc="EAFED70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26129C3"/>
    <w:multiLevelType w:val="hybridMultilevel"/>
    <w:tmpl w:val="A4D62004"/>
    <w:lvl w:ilvl="0" w:tplc="9A5E95CE">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3" w15:restartNumberingAfterBreak="0">
    <w:nsid w:val="237B5756"/>
    <w:multiLevelType w:val="hybridMultilevel"/>
    <w:tmpl w:val="D4DCBCFE"/>
    <w:lvl w:ilvl="0" w:tplc="88F220D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B32498F"/>
    <w:multiLevelType w:val="hybridMultilevel"/>
    <w:tmpl w:val="4AB472C4"/>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2FF62965"/>
    <w:multiLevelType w:val="hybridMultilevel"/>
    <w:tmpl w:val="A3687058"/>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2581D3E"/>
    <w:multiLevelType w:val="hybridMultilevel"/>
    <w:tmpl w:val="CB586E90"/>
    <w:lvl w:ilvl="0" w:tplc="C08651C8">
      <w:start w:val="1"/>
      <w:numFmt w:val="decimal"/>
      <w:lvlText w:val="[%1]"/>
      <w:lvlJc w:val="left"/>
      <w:pPr>
        <w:ind w:left="1211"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A4120C1"/>
    <w:multiLevelType w:val="hybridMultilevel"/>
    <w:tmpl w:val="933AB7D6"/>
    <w:lvl w:ilvl="0" w:tplc="99FE1BD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3B1725B5"/>
    <w:multiLevelType w:val="hybridMultilevel"/>
    <w:tmpl w:val="BB46ED0C"/>
    <w:lvl w:ilvl="0" w:tplc="1C090015">
      <w:start w:val="1"/>
      <w:numFmt w:val="upperLetter"/>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D4A050B"/>
    <w:multiLevelType w:val="hybridMultilevel"/>
    <w:tmpl w:val="31561CD8"/>
    <w:lvl w:ilvl="0" w:tplc="2FE4A0D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DA8211B"/>
    <w:multiLevelType w:val="hybridMultilevel"/>
    <w:tmpl w:val="46EEAB1E"/>
    <w:lvl w:ilvl="0" w:tplc="2A6A6E6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44E37AA6"/>
    <w:multiLevelType w:val="hybridMultilevel"/>
    <w:tmpl w:val="829E7E82"/>
    <w:lvl w:ilvl="0" w:tplc="90C41D40">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4B717A25"/>
    <w:multiLevelType w:val="hybridMultilevel"/>
    <w:tmpl w:val="4C5E38A0"/>
    <w:lvl w:ilvl="0" w:tplc="D784933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4BCA4DE4"/>
    <w:multiLevelType w:val="hybridMultilevel"/>
    <w:tmpl w:val="24785F4A"/>
    <w:lvl w:ilvl="0" w:tplc="E37EE8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4E195BEE"/>
    <w:multiLevelType w:val="hybridMultilevel"/>
    <w:tmpl w:val="FDCADDAC"/>
    <w:lvl w:ilvl="0" w:tplc="F11076C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5665208E"/>
    <w:multiLevelType w:val="multilevel"/>
    <w:tmpl w:val="65887C62"/>
    <w:lvl w:ilvl="0">
      <w:start w:val="1"/>
      <w:numFmt w:val="decimal"/>
      <w:lvlText w:val="%1."/>
      <w:lvlJc w:val="left"/>
      <w:pPr>
        <w:ind w:left="1080" w:hanging="360"/>
      </w:pPr>
      <w:rPr>
        <w:rFonts w:hint="default"/>
      </w:rPr>
    </w:lvl>
    <w:lvl w:ilvl="1">
      <w:start w:val="1"/>
      <w:numFmt w:val="decimal"/>
      <w:isLgl/>
      <w:lvlText w:val="%1.%2"/>
      <w:lvlJc w:val="left"/>
      <w:pPr>
        <w:ind w:left="2160" w:hanging="108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6" w15:restartNumberingAfterBreak="0">
    <w:nsid w:val="59376E7D"/>
    <w:multiLevelType w:val="hybridMultilevel"/>
    <w:tmpl w:val="783E5558"/>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D99781E"/>
    <w:multiLevelType w:val="hybridMultilevel"/>
    <w:tmpl w:val="6D20FB4C"/>
    <w:lvl w:ilvl="0" w:tplc="73B4627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5E995AC0"/>
    <w:multiLevelType w:val="hybridMultilevel"/>
    <w:tmpl w:val="39A279C8"/>
    <w:lvl w:ilvl="0" w:tplc="E8C0911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7024531C"/>
    <w:multiLevelType w:val="hybridMultilevel"/>
    <w:tmpl w:val="66428558"/>
    <w:lvl w:ilvl="0" w:tplc="5DD4EC9A">
      <w:start w:val="1"/>
      <w:numFmt w:val="lowerRoman"/>
      <w:lvlText w:val="(%1)"/>
      <w:lvlJc w:val="left"/>
      <w:pPr>
        <w:ind w:left="1996" w:hanging="72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num w:numId="1" w16cid:durableId="1074204204">
    <w:abstractNumId w:val="6"/>
  </w:num>
  <w:num w:numId="2" w16cid:durableId="847258669">
    <w:abstractNumId w:val="8"/>
  </w:num>
  <w:num w:numId="3" w16cid:durableId="1479147946">
    <w:abstractNumId w:val="9"/>
  </w:num>
  <w:num w:numId="4" w16cid:durableId="430855397">
    <w:abstractNumId w:val="4"/>
  </w:num>
  <w:num w:numId="5" w16cid:durableId="146288584">
    <w:abstractNumId w:val="17"/>
  </w:num>
  <w:num w:numId="6" w16cid:durableId="111025571">
    <w:abstractNumId w:val="7"/>
  </w:num>
  <w:num w:numId="7" w16cid:durableId="1890994115">
    <w:abstractNumId w:val="11"/>
  </w:num>
  <w:num w:numId="8" w16cid:durableId="1134562166">
    <w:abstractNumId w:val="15"/>
  </w:num>
  <w:num w:numId="9" w16cid:durableId="1122698508">
    <w:abstractNumId w:val="1"/>
  </w:num>
  <w:num w:numId="10" w16cid:durableId="1061947444">
    <w:abstractNumId w:val="0"/>
  </w:num>
  <w:num w:numId="11" w16cid:durableId="1514341706">
    <w:abstractNumId w:val="13"/>
  </w:num>
  <w:num w:numId="12" w16cid:durableId="1552688064">
    <w:abstractNumId w:val="5"/>
  </w:num>
  <w:num w:numId="13" w16cid:durableId="1904291772">
    <w:abstractNumId w:val="12"/>
  </w:num>
  <w:num w:numId="14" w16cid:durableId="1749182771">
    <w:abstractNumId w:val="16"/>
  </w:num>
  <w:num w:numId="15" w16cid:durableId="73402113">
    <w:abstractNumId w:val="10"/>
  </w:num>
  <w:num w:numId="16" w16cid:durableId="1945309454">
    <w:abstractNumId w:val="3"/>
  </w:num>
  <w:num w:numId="17" w16cid:durableId="1312638389">
    <w:abstractNumId w:val="18"/>
  </w:num>
  <w:num w:numId="18" w16cid:durableId="1526402721">
    <w:abstractNumId w:val="14"/>
  </w:num>
  <w:num w:numId="19" w16cid:durableId="296224851">
    <w:abstractNumId w:val="19"/>
  </w:num>
  <w:num w:numId="20" w16cid:durableId="2337871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314"/>
    <w:rsid w:val="000023B8"/>
    <w:rsid w:val="0000298E"/>
    <w:rsid w:val="0000493C"/>
    <w:rsid w:val="00006ACB"/>
    <w:rsid w:val="00006E76"/>
    <w:rsid w:val="00006FC7"/>
    <w:rsid w:val="00007686"/>
    <w:rsid w:val="000117C7"/>
    <w:rsid w:val="000132E6"/>
    <w:rsid w:val="00013A9B"/>
    <w:rsid w:val="000150A4"/>
    <w:rsid w:val="000151FB"/>
    <w:rsid w:val="00015E8D"/>
    <w:rsid w:val="000171B8"/>
    <w:rsid w:val="00017B34"/>
    <w:rsid w:val="00024B1A"/>
    <w:rsid w:val="00024C9F"/>
    <w:rsid w:val="00026351"/>
    <w:rsid w:val="00026537"/>
    <w:rsid w:val="00027F60"/>
    <w:rsid w:val="000306A3"/>
    <w:rsid w:val="00030912"/>
    <w:rsid w:val="000311F1"/>
    <w:rsid w:val="000313F8"/>
    <w:rsid w:val="00031517"/>
    <w:rsid w:val="0003305B"/>
    <w:rsid w:val="00033360"/>
    <w:rsid w:val="0003519A"/>
    <w:rsid w:val="00035583"/>
    <w:rsid w:val="00035654"/>
    <w:rsid w:val="000363B7"/>
    <w:rsid w:val="000368C7"/>
    <w:rsid w:val="00040111"/>
    <w:rsid w:val="00040CC1"/>
    <w:rsid w:val="000414D2"/>
    <w:rsid w:val="00042551"/>
    <w:rsid w:val="00042C0A"/>
    <w:rsid w:val="00043839"/>
    <w:rsid w:val="000450CA"/>
    <w:rsid w:val="000452C6"/>
    <w:rsid w:val="000460AF"/>
    <w:rsid w:val="0004619E"/>
    <w:rsid w:val="00047D0E"/>
    <w:rsid w:val="00050DAD"/>
    <w:rsid w:val="00051A75"/>
    <w:rsid w:val="00051ACE"/>
    <w:rsid w:val="000530E2"/>
    <w:rsid w:val="0005477E"/>
    <w:rsid w:val="00054B37"/>
    <w:rsid w:val="00055327"/>
    <w:rsid w:val="000557B7"/>
    <w:rsid w:val="00055BAA"/>
    <w:rsid w:val="00055BF4"/>
    <w:rsid w:val="0005642A"/>
    <w:rsid w:val="0005660B"/>
    <w:rsid w:val="00056CF0"/>
    <w:rsid w:val="0005758D"/>
    <w:rsid w:val="00057CC4"/>
    <w:rsid w:val="000618C8"/>
    <w:rsid w:val="00063333"/>
    <w:rsid w:val="000641D6"/>
    <w:rsid w:val="00064A2C"/>
    <w:rsid w:val="0006534A"/>
    <w:rsid w:val="00065A6C"/>
    <w:rsid w:val="00065B9F"/>
    <w:rsid w:val="00066EEB"/>
    <w:rsid w:val="00071066"/>
    <w:rsid w:val="000722A8"/>
    <w:rsid w:val="00072EC0"/>
    <w:rsid w:val="00073871"/>
    <w:rsid w:val="00073DCE"/>
    <w:rsid w:val="00073EBA"/>
    <w:rsid w:val="00074147"/>
    <w:rsid w:val="0007472D"/>
    <w:rsid w:val="0007737F"/>
    <w:rsid w:val="000777C1"/>
    <w:rsid w:val="00077C29"/>
    <w:rsid w:val="00077CBD"/>
    <w:rsid w:val="00080101"/>
    <w:rsid w:val="000819D6"/>
    <w:rsid w:val="00082A12"/>
    <w:rsid w:val="00082AE1"/>
    <w:rsid w:val="00082D32"/>
    <w:rsid w:val="000837CF"/>
    <w:rsid w:val="0008437C"/>
    <w:rsid w:val="000846DB"/>
    <w:rsid w:val="000848DA"/>
    <w:rsid w:val="00084A32"/>
    <w:rsid w:val="00086394"/>
    <w:rsid w:val="00086C4B"/>
    <w:rsid w:val="00087723"/>
    <w:rsid w:val="0008789D"/>
    <w:rsid w:val="000914C8"/>
    <w:rsid w:val="00091C2B"/>
    <w:rsid w:val="000926D8"/>
    <w:rsid w:val="00093601"/>
    <w:rsid w:val="00095275"/>
    <w:rsid w:val="00096A59"/>
    <w:rsid w:val="00097BD7"/>
    <w:rsid w:val="000A04BC"/>
    <w:rsid w:val="000A1017"/>
    <w:rsid w:val="000A29C1"/>
    <w:rsid w:val="000A3293"/>
    <w:rsid w:val="000A32A9"/>
    <w:rsid w:val="000A353D"/>
    <w:rsid w:val="000A36E2"/>
    <w:rsid w:val="000A3D49"/>
    <w:rsid w:val="000A673F"/>
    <w:rsid w:val="000A6C75"/>
    <w:rsid w:val="000B0E74"/>
    <w:rsid w:val="000B284A"/>
    <w:rsid w:val="000B31BC"/>
    <w:rsid w:val="000B3ABB"/>
    <w:rsid w:val="000B3F37"/>
    <w:rsid w:val="000B3F78"/>
    <w:rsid w:val="000B53B1"/>
    <w:rsid w:val="000B57D1"/>
    <w:rsid w:val="000B71EE"/>
    <w:rsid w:val="000B7B1C"/>
    <w:rsid w:val="000C0505"/>
    <w:rsid w:val="000C0563"/>
    <w:rsid w:val="000C0629"/>
    <w:rsid w:val="000C1238"/>
    <w:rsid w:val="000C56DF"/>
    <w:rsid w:val="000C6B4B"/>
    <w:rsid w:val="000D0484"/>
    <w:rsid w:val="000D1ACA"/>
    <w:rsid w:val="000D21E7"/>
    <w:rsid w:val="000D2F24"/>
    <w:rsid w:val="000D3ED9"/>
    <w:rsid w:val="000D4460"/>
    <w:rsid w:val="000D4CEC"/>
    <w:rsid w:val="000D4F3C"/>
    <w:rsid w:val="000D618E"/>
    <w:rsid w:val="000D6CB4"/>
    <w:rsid w:val="000E0533"/>
    <w:rsid w:val="000E21D8"/>
    <w:rsid w:val="000E3671"/>
    <w:rsid w:val="000E41E3"/>
    <w:rsid w:val="000E5574"/>
    <w:rsid w:val="000E5B84"/>
    <w:rsid w:val="000E6967"/>
    <w:rsid w:val="000E7CAA"/>
    <w:rsid w:val="000F05CB"/>
    <w:rsid w:val="000F18DE"/>
    <w:rsid w:val="000F2294"/>
    <w:rsid w:val="000F2FEE"/>
    <w:rsid w:val="000F3925"/>
    <w:rsid w:val="000F5E7B"/>
    <w:rsid w:val="000F6359"/>
    <w:rsid w:val="000F6A17"/>
    <w:rsid w:val="000F6ACA"/>
    <w:rsid w:val="000F7252"/>
    <w:rsid w:val="000F77AD"/>
    <w:rsid w:val="00100372"/>
    <w:rsid w:val="00100B37"/>
    <w:rsid w:val="00102035"/>
    <w:rsid w:val="001020FF"/>
    <w:rsid w:val="001039A3"/>
    <w:rsid w:val="00106171"/>
    <w:rsid w:val="00110B43"/>
    <w:rsid w:val="001124CA"/>
    <w:rsid w:val="0011373C"/>
    <w:rsid w:val="0011620E"/>
    <w:rsid w:val="00116B9C"/>
    <w:rsid w:val="00117248"/>
    <w:rsid w:val="00121D36"/>
    <w:rsid w:val="00122C4E"/>
    <w:rsid w:val="00123EC0"/>
    <w:rsid w:val="00124372"/>
    <w:rsid w:val="001256B7"/>
    <w:rsid w:val="00125718"/>
    <w:rsid w:val="00125EC2"/>
    <w:rsid w:val="00131219"/>
    <w:rsid w:val="00132A30"/>
    <w:rsid w:val="00135039"/>
    <w:rsid w:val="00135331"/>
    <w:rsid w:val="0013580D"/>
    <w:rsid w:val="00136165"/>
    <w:rsid w:val="00136CA9"/>
    <w:rsid w:val="00137474"/>
    <w:rsid w:val="001402E4"/>
    <w:rsid w:val="00140E1D"/>
    <w:rsid w:val="00141733"/>
    <w:rsid w:val="00142EF5"/>
    <w:rsid w:val="00143AB1"/>
    <w:rsid w:val="00143BF8"/>
    <w:rsid w:val="001442B3"/>
    <w:rsid w:val="0014451A"/>
    <w:rsid w:val="00144DF9"/>
    <w:rsid w:val="00145270"/>
    <w:rsid w:val="001472E5"/>
    <w:rsid w:val="00150EC1"/>
    <w:rsid w:val="00150FF3"/>
    <w:rsid w:val="001519C4"/>
    <w:rsid w:val="00151A72"/>
    <w:rsid w:val="00151D86"/>
    <w:rsid w:val="0015237A"/>
    <w:rsid w:val="001526BA"/>
    <w:rsid w:val="001532F0"/>
    <w:rsid w:val="001537B8"/>
    <w:rsid w:val="001546DA"/>
    <w:rsid w:val="00154AF2"/>
    <w:rsid w:val="00154CE1"/>
    <w:rsid w:val="001563B0"/>
    <w:rsid w:val="00156B0A"/>
    <w:rsid w:val="001572D5"/>
    <w:rsid w:val="00157523"/>
    <w:rsid w:val="00157E5E"/>
    <w:rsid w:val="0016025D"/>
    <w:rsid w:val="00160349"/>
    <w:rsid w:val="001603AC"/>
    <w:rsid w:val="001609BB"/>
    <w:rsid w:val="00160B20"/>
    <w:rsid w:val="001620DF"/>
    <w:rsid w:val="0016243F"/>
    <w:rsid w:val="00164A2D"/>
    <w:rsid w:val="00165EDD"/>
    <w:rsid w:val="001667D4"/>
    <w:rsid w:val="00166AC9"/>
    <w:rsid w:val="00166DA1"/>
    <w:rsid w:val="00167E25"/>
    <w:rsid w:val="0017002A"/>
    <w:rsid w:val="00170063"/>
    <w:rsid w:val="0017124A"/>
    <w:rsid w:val="00171FF4"/>
    <w:rsid w:val="0017247B"/>
    <w:rsid w:val="00174085"/>
    <w:rsid w:val="001759CD"/>
    <w:rsid w:val="001769E2"/>
    <w:rsid w:val="00177E8F"/>
    <w:rsid w:val="001807A2"/>
    <w:rsid w:val="00180894"/>
    <w:rsid w:val="00181085"/>
    <w:rsid w:val="0018166A"/>
    <w:rsid w:val="00181D04"/>
    <w:rsid w:val="0018349D"/>
    <w:rsid w:val="00183D8E"/>
    <w:rsid w:val="00183F8D"/>
    <w:rsid w:val="00184FA6"/>
    <w:rsid w:val="001851EA"/>
    <w:rsid w:val="00185DDC"/>
    <w:rsid w:val="00186834"/>
    <w:rsid w:val="00186B63"/>
    <w:rsid w:val="00187757"/>
    <w:rsid w:val="00187CE4"/>
    <w:rsid w:val="0019072F"/>
    <w:rsid w:val="00190768"/>
    <w:rsid w:val="00191268"/>
    <w:rsid w:val="00192124"/>
    <w:rsid w:val="00192355"/>
    <w:rsid w:val="00193B83"/>
    <w:rsid w:val="00194160"/>
    <w:rsid w:val="00194A5B"/>
    <w:rsid w:val="00194D1B"/>
    <w:rsid w:val="00195641"/>
    <w:rsid w:val="0019708F"/>
    <w:rsid w:val="001974BF"/>
    <w:rsid w:val="001A0778"/>
    <w:rsid w:val="001A1BF2"/>
    <w:rsid w:val="001A20AC"/>
    <w:rsid w:val="001A2843"/>
    <w:rsid w:val="001A5377"/>
    <w:rsid w:val="001A5E9D"/>
    <w:rsid w:val="001A630F"/>
    <w:rsid w:val="001A6FC0"/>
    <w:rsid w:val="001A7533"/>
    <w:rsid w:val="001A7F12"/>
    <w:rsid w:val="001A7F41"/>
    <w:rsid w:val="001B03EC"/>
    <w:rsid w:val="001B054D"/>
    <w:rsid w:val="001B0C2E"/>
    <w:rsid w:val="001B1A21"/>
    <w:rsid w:val="001B1F92"/>
    <w:rsid w:val="001B2799"/>
    <w:rsid w:val="001B3B1C"/>
    <w:rsid w:val="001B4759"/>
    <w:rsid w:val="001B4A84"/>
    <w:rsid w:val="001B746D"/>
    <w:rsid w:val="001B7C76"/>
    <w:rsid w:val="001C00ED"/>
    <w:rsid w:val="001C1013"/>
    <w:rsid w:val="001C17FB"/>
    <w:rsid w:val="001C25F4"/>
    <w:rsid w:val="001C32DA"/>
    <w:rsid w:val="001C32E4"/>
    <w:rsid w:val="001C4828"/>
    <w:rsid w:val="001C57DA"/>
    <w:rsid w:val="001C7B9E"/>
    <w:rsid w:val="001D09EC"/>
    <w:rsid w:val="001D1F26"/>
    <w:rsid w:val="001D3696"/>
    <w:rsid w:val="001D4B89"/>
    <w:rsid w:val="001D690C"/>
    <w:rsid w:val="001D6E68"/>
    <w:rsid w:val="001D70DB"/>
    <w:rsid w:val="001D7ADD"/>
    <w:rsid w:val="001D7BAE"/>
    <w:rsid w:val="001D7F84"/>
    <w:rsid w:val="001D7FE7"/>
    <w:rsid w:val="001E1F34"/>
    <w:rsid w:val="001E20C0"/>
    <w:rsid w:val="001E2722"/>
    <w:rsid w:val="001E30B3"/>
    <w:rsid w:val="001E32CA"/>
    <w:rsid w:val="001E4B37"/>
    <w:rsid w:val="001E4DD8"/>
    <w:rsid w:val="001E4E87"/>
    <w:rsid w:val="001E4F51"/>
    <w:rsid w:val="001E57DA"/>
    <w:rsid w:val="001E6FE1"/>
    <w:rsid w:val="001E791D"/>
    <w:rsid w:val="001F0371"/>
    <w:rsid w:val="001F098C"/>
    <w:rsid w:val="001F1997"/>
    <w:rsid w:val="001F1BA0"/>
    <w:rsid w:val="001F1CDC"/>
    <w:rsid w:val="001F2325"/>
    <w:rsid w:val="001F24C3"/>
    <w:rsid w:val="001F28B2"/>
    <w:rsid w:val="001F4809"/>
    <w:rsid w:val="001F4985"/>
    <w:rsid w:val="001F50AC"/>
    <w:rsid w:val="001F558C"/>
    <w:rsid w:val="001F612B"/>
    <w:rsid w:val="001F614B"/>
    <w:rsid w:val="001F6370"/>
    <w:rsid w:val="001F64D2"/>
    <w:rsid w:val="001F6553"/>
    <w:rsid w:val="001F748F"/>
    <w:rsid w:val="00200481"/>
    <w:rsid w:val="00200646"/>
    <w:rsid w:val="00202BCE"/>
    <w:rsid w:val="002038A0"/>
    <w:rsid w:val="00205A50"/>
    <w:rsid w:val="0020615C"/>
    <w:rsid w:val="00206B6E"/>
    <w:rsid w:val="00206D74"/>
    <w:rsid w:val="00207557"/>
    <w:rsid w:val="00213565"/>
    <w:rsid w:val="00213DC4"/>
    <w:rsid w:val="0021415E"/>
    <w:rsid w:val="00214382"/>
    <w:rsid w:val="00214EC2"/>
    <w:rsid w:val="0021760C"/>
    <w:rsid w:val="0021766B"/>
    <w:rsid w:val="00217E5E"/>
    <w:rsid w:val="00220E4D"/>
    <w:rsid w:val="00222B76"/>
    <w:rsid w:val="00223128"/>
    <w:rsid w:val="0022387E"/>
    <w:rsid w:val="00223FE1"/>
    <w:rsid w:val="002240BE"/>
    <w:rsid w:val="00225217"/>
    <w:rsid w:val="002252C9"/>
    <w:rsid w:val="00226091"/>
    <w:rsid w:val="00226210"/>
    <w:rsid w:val="00230AD1"/>
    <w:rsid w:val="002310A2"/>
    <w:rsid w:val="00233121"/>
    <w:rsid w:val="002342AF"/>
    <w:rsid w:val="002353F3"/>
    <w:rsid w:val="0023540B"/>
    <w:rsid w:val="00235498"/>
    <w:rsid w:val="00236B1E"/>
    <w:rsid w:val="00236F54"/>
    <w:rsid w:val="00236FAF"/>
    <w:rsid w:val="00237EFD"/>
    <w:rsid w:val="002400CC"/>
    <w:rsid w:val="002411A3"/>
    <w:rsid w:val="00241310"/>
    <w:rsid w:val="002420B5"/>
    <w:rsid w:val="00242E7A"/>
    <w:rsid w:val="0024324F"/>
    <w:rsid w:val="00244026"/>
    <w:rsid w:val="0024408F"/>
    <w:rsid w:val="00244AAC"/>
    <w:rsid w:val="0024541F"/>
    <w:rsid w:val="00246228"/>
    <w:rsid w:val="00247A39"/>
    <w:rsid w:val="00247DD5"/>
    <w:rsid w:val="002502FF"/>
    <w:rsid w:val="00251682"/>
    <w:rsid w:val="002518AC"/>
    <w:rsid w:val="00252C79"/>
    <w:rsid w:val="002555B2"/>
    <w:rsid w:val="0025602B"/>
    <w:rsid w:val="002570AD"/>
    <w:rsid w:val="002616BC"/>
    <w:rsid w:val="002618E6"/>
    <w:rsid w:val="002624CE"/>
    <w:rsid w:val="00262820"/>
    <w:rsid w:val="00263C64"/>
    <w:rsid w:val="00264547"/>
    <w:rsid w:val="00265ACA"/>
    <w:rsid w:val="0026615D"/>
    <w:rsid w:val="00266780"/>
    <w:rsid w:val="0026720B"/>
    <w:rsid w:val="002676D4"/>
    <w:rsid w:val="00267A04"/>
    <w:rsid w:val="00270297"/>
    <w:rsid w:val="00270748"/>
    <w:rsid w:val="00272234"/>
    <w:rsid w:val="002722F4"/>
    <w:rsid w:val="00272599"/>
    <w:rsid w:val="00274624"/>
    <w:rsid w:val="00274C80"/>
    <w:rsid w:val="0027575F"/>
    <w:rsid w:val="002762C0"/>
    <w:rsid w:val="00276612"/>
    <w:rsid w:val="0027751E"/>
    <w:rsid w:val="00277E2D"/>
    <w:rsid w:val="00280416"/>
    <w:rsid w:val="002804A3"/>
    <w:rsid w:val="00280704"/>
    <w:rsid w:val="002808E8"/>
    <w:rsid w:val="00280C4D"/>
    <w:rsid w:val="0028268C"/>
    <w:rsid w:val="00282D3C"/>
    <w:rsid w:val="0028319B"/>
    <w:rsid w:val="002838EA"/>
    <w:rsid w:val="00283C9B"/>
    <w:rsid w:val="00284142"/>
    <w:rsid w:val="002847F6"/>
    <w:rsid w:val="00284BF1"/>
    <w:rsid w:val="00284DBC"/>
    <w:rsid w:val="00284FCB"/>
    <w:rsid w:val="002854ED"/>
    <w:rsid w:val="00285D1C"/>
    <w:rsid w:val="00287B3F"/>
    <w:rsid w:val="00290B0F"/>
    <w:rsid w:val="002922FB"/>
    <w:rsid w:val="00292EA0"/>
    <w:rsid w:val="0029311F"/>
    <w:rsid w:val="00293774"/>
    <w:rsid w:val="002939E7"/>
    <w:rsid w:val="00294945"/>
    <w:rsid w:val="00295C6E"/>
    <w:rsid w:val="00295ED1"/>
    <w:rsid w:val="00296579"/>
    <w:rsid w:val="00296580"/>
    <w:rsid w:val="00296FAF"/>
    <w:rsid w:val="00297548"/>
    <w:rsid w:val="002A022C"/>
    <w:rsid w:val="002A0256"/>
    <w:rsid w:val="002A08FC"/>
    <w:rsid w:val="002A1A57"/>
    <w:rsid w:val="002A1F5A"/>
    <w:rsid w:val="002A271C"/>
    <w:rsid w:val="002A3AD7"/>
    <w:rsid w:val="002A540F"/>
    <w:rsid w:val="002A7F2F"/>
    <w:rsid w:val="002B017E"/>
    <w:rsid w:val="002B01EB"/>
    <w:rsid w:val="002B020D"/>
    <w:rsid w:val="002B07D1"/>
    <w:rsid w:val="002B17BC"/>
    <w:rsid w:val="002B26AE"/>
    <w:rsid w:val="002B29C5"/>
    <w:rsid w:val="002B3FA1"/>
    <w:rsid w:val="002B4230"/>
    <w:rsid w:val="002B49CD"/>
    <w:rsid w:val="002B5BA9"/>
    <w:rsid w:val="002B67F4"/>
    <w:rsid w:val="002B6A56"/>
    <w:rsid w:val="002B6B49"/>
    <w:rsid w:val="002B7313"/>
    <w:rsid w:val="002C0075"/>
    <w:rsid w:val="002C10ED"/>
    <w:rsid w:val="002C23C2"/>
    <w:rsid w:val="002C245E"/>
    <w:rsid w:val="002C2F3D"/>
    <w:rsid w:val="002C33D7"/>
    <w:rsid w:val="002C3717"/>
    <w:rsid w:val="002C415C"/>
    <w:rsid w:val="002C5D20"/>
    <w:rsid w:val="002C797A"/>
    <w:rsid w:val="002D008F"/>
    <w:rsid w:val="002D01EF"/>
    <w:rsid w:val="002D0A51"/>
    <w:rsid w:val="002D177F"/>
    <w:rsid w:val="002D22F0"/>
    <w:rsid w:val="002D26B1"/>
    <w:rsid w:val="002D3E48"/>
    <w:rsid w:val="002D45C9"/>
    <w:rsid w:val="002D4DC8"/>
    <w:rsid w:val="002D5F4F"/>
    <w:rsid w:val="002D6FAA"/>
    <w:rsid w:val="002E3863"/>
    <w:rsid w:val="002E4434"/>
    <w:rsid w:val="002E5A5A"/>
    <w:rsid w:val="002E5B12"/>
    <w:rsid w:val="002E6149"/>
    <w:rsid w:val="002F0DB6"/>
    <w:rsid w:val="002F108C"/>
    <w:rsid w:val="002F2ABA"/>
    <w:rsid w:val="002F3206"/>
    <w:rsid w:val="002F6DFE"/>
    <w:rsid w:val="002F7141"/>
    <w:rsid w:val="002F74AE"/>
    <w:rsid w:val="002F7BD0"/>
    <w:rsid w:val="0030003A"/>
    <w:rsid w:val="003011D0"/>
    <w:rsid w:val="0030203B"/>
    <w:rsid w:val="0030226E"/>
    <w:rsid w:val="00303CD8"/>
    <w:rsid w:val="00303CDE"/>
    <w:rsid w:val="00304B20"/>
    <w:rsid w:val="00305CA5"/>
    <w:rsid w:val="00305E98"/>
    <w:rsid w:val="00307A6E"/>
    <w:rsid w:val="00307E45"/>
    <w:rsid w:val="00310C9B"/>
    <w:rsid w:val="00310FEF"/>
    <w:rsid w:val="00311277"/>
    <w:rsid w:val="003113A4"/>
    <w:rsid w:val="00311718"/>
    <w:rsid w:val="003118F5"/>
    <w:rsid w:val="003122C4"/>
    <w:rsid w:val="00312491"/>
    <w:rsid w:val="0031497F"/>
    <w:rsid w:val="00315175"/>
    <w:rsid w:val="00315980"/>
    <w:rsid w:val="0031687F"/>
    <w:rsid w:val="00321013"/>
    <w:rsid w:val="00321B44"/>
    <w:rsid w:val="003239E9"/>
    <w:rsid w:val="0032633F"/>
    <w:rsid w:val="00327016"/>
    <w:rsid w:val="0033235D"/>
    <w:rsid w:val="003328D4"/>
    <w:rsid w:val="00332C66"/>
    <w:rsid w:val="00332EB7"/>
    <w:rsid w:val="0033339A"/>
    <w:rsid w:val="003334D2"/>
    <w:rsid w:val="00336079"/>
    <w:rsid w:val="00336B25"/>
    <w:rsid w:val="00336FD5"/>
    <w:rsid w:val="00340C1F"/>
    <w:rsid w:val="003416E5"/>
    <w:rsid w:val="00342661"/>
    <w:rsid w:val="00342A0D"/>
    <w:rsid w:val="00342BD9"/>
    <w:rsid w:val="003434BF"/>
    <w:rsid w:val="00343675"/>
    <w:rsid w:val="00343738"/>
    <w:rsid w:val="00344CC1"/>
    <w:rsid w:val="00344F5E"/>
    <w:rsid w:val="0034504C"/>
    <w:rsid w:val="003453AA"/>
    <w:rsid w:val="003457AC"/>
    <w:rsid w:val="00346264"/>
    <w:rsid w:val="00346900"/>
    <w:rsid w:val="00346F00"/>
    <w:rsid w:val="0034787E"/>
    <w:rsid w:val="00351061"/>
    <w:rsid w:val="00351E7D"/>
    <w:rsid w:val="00352185"/>
    <w:rsid w:val="0035248B"/>
    <w:rsid w:val="00354DF6"/>
    <w:rsid w:val="00355850"/>
    <w:rsid w:val="00356784"/>
    <w:rsid w:val="00356ADB"/>
    <w:rsid w:val="00356E68"/>
    <w:rsid w:val="00356FD4"/>
    <w:rsid w:val="00357100"/>
    <w:rsid w:val="0035784D"/>
    <w:rsid w:val="0036053A"/>
    <w:rsid w:val="0036158F"/>
    <w:rsid w:val="00362103"/>
    <w:rsid w:val="0036251F"/>
    <w:rsid w:val="00363644"/>
    <w:rsid w:val="003639FC"/>
    <w:rsid w:val="00363D8D"/>
    <w:rsid w:val="003641B7"/>
    <w:rsid w:val="0036425A"/>
    <w:rsid w:val="0036634A"/>
    <w:rsid w:val="0036731B"/>
    <w:rsid w:val="00370255"/>
    <w:rsid w:val="0037211B"/>
    <w:rsid w:val="00372B31"/>
    <w:rsid w:val="0037307E"/>
    <w:rsid w:val="00373305"/>
    <w:rsid w:val="0037387E"/>
    <w:rsid w:val="00373DC7"/>
    <w:rsid w:val="00374046"/>
    <w:rsid w:val="00375EF3"/>
    <w:rsid w:val="0038127A"/>
    <w:rsid w:val="003814B1"/>
    <w:rsid w:val="00382C36"/>
    <w:rsid w:val="003839DE"/>
    <w:rsid w:val="0038515F"/>
    <w:rsid w:val="00386145"/>
    <w:rsid w:val="003875D8"/>
    <w:rsid w:val="00390572"/>
    <w:rsid w:val="003907A0"/>
    <w:rsid w:val="0039137C"/>
    <w:rsid w:val="00391804"/>
    <w:rsid w:val="00392F78"/>
    <w:rsid w:val="003930BD"/>
    <w:rsid w:val="0039370E"/>
    <w:rsid w:val="00394B20"/>
    <w:rsid w:val="00395CEE"/>
    <w:rsid w:val="003961FE"/>
    <w:rsid w:val="00396271"/>
    <w:rsid w:val="003964D8"/>
    <w:rsid w:val="00396AF3"/>
    <w:rsid w:val="00396E76"/>
    <w:rsid w:val="0039782F"/>
    <w:rsid w:val="003A019F"/>
    <w:rsid w:val="003A0B8B"/>
    <w:rsid w:val="003A1FC9"/>
    <w:rsid w:val="003A2723"/>
    <w:rsid w:val="003A566B"/>
    <w:rsid w:val="003A6B4B"/>
    <w:rsid w:val="003A7120"/>
    <w:rsid w:val="003B0970"/>
    <w:rsid w:val="003B0CA6"/>
    <w:rsid w:val="003B27C7"/>
    <w:rsid w:val="003B28DE"/>
    <w:rsid w:val="003B4D8F"/>
    <w:rsid w:val="003B6573"/>
    <w:rsid w:val="003B6978"/>
    <w:rsid w:val="003B7408"/>
    <w:rsid w:val="003C00D4"/>
    <w:rsid w:val="003C09EF"/>
    <w:rsid w:val="003C2452"/>
    <w:rsid w:val="003C2463"/>
    <w:rsid w:val="003C265D"/>
    <w:rsid w:val="003C2DB3"/>
    <w:rsid w:val="003C31E8"/>
    <w:rsid w:val="003C3530"/>
    <w:rsid w:val="003C357B"/>
    <w:rsid w:val="003C35FC"/>
    <w:rsid w:val="003C3C3C"/>
    <w:rsid w:val="003C40C3"/>
    <w:rsid w:val="003C497D"/>
    <w:rsid w:val="003C5C42"/>
    <w:rsid w:val="003C66DF"/>
    <w:rsid w:val="003C6C48"/>
    <w:rsid w:val="003D1337"/>
    <w:rsid w:val="003D275E"/>
    <w:rsid w:val="003D2BBE"/>
    <w:rsid w:val="003D35DF"/>
    <w:rsid w:val="003D36CB"/>
    <w:rsid w:val="003D3FB0"/>
    <w:rsid w:val="003D415E"/>
    <w:rsid w:val="003D51B4"/>
    <w:rsid w:val="003D5EEB"/>
    <w:rsid w:val="003D7627"/>
    <w:rsid w:val="003D7E39"/>
    <w:rsid w:val="003E11B1"/>
    <w:rsid w:val="003E1677"/>
    <w:rsid w:val="003E2016"/>
    <w:rsid w:val="003E2D9B"/>
    <w:rsid w:val="003E3492"/>
    <w:rsid w:val="003E36D0"/>
    <w:rsid w:val="003E4B44"/>
    <w:rsid w:val="003E5CCD"/>
    <w:rsid w:val="003E6A76"/>
    <w:rsid w:val="003E6A95"/>
    <w:rsid w:val="003F0668"/>
    <w:rsid w:val="003F0DE9"/>
    <w:rsid w:val="003F1E07"/>
    <w:rsid w:val="003F2AF0"/>
    <w:rsid w:val="003F70F7"/>
    <w:rsid w:val="003F7D6A"/>
    <w:rsid w:val="003F7F32"/>
    <w:rsid w:val="00400225"/>
    <w:rsid w:val="00400D57"/>
    <w:rsid w:val="00401118"/>
    <w:rsid w:val="00401829"/>
    <w:rsid w:val="00401E60"/>
    <w:rsid w:val="00402303"/>
    <w:rsid w:val="00402431"/>
    <w:rsid w:val="004030AB"/>
    <w:rsid w:val="00403522"/>
    <w:rsid w:val="004038C1"/>
    <w:rsid w:val="00403DB2"/>
    <w:rsid w:val="00404444"/>
    <w:rsid w:val="0040479F"/>
    <w:rsid w:val="004047C7"/>
    <w:rsid w:val="00406BDD"/>
    <w:rsid w:val="00406D34"/>
    <w:rsid w:val="00407587"/>
    <w:rsid w:val="0040797D"/>
    <w:rsid w:val="004079C1"/>
    <w:rsid w:val="00407A25"/>
    <w:rsid w:val="004119E2"/>
    <w:rsid w:val="00411A9A"/>
    <w:rsid w:val="00412643"/>
    <w:rsid w:val="00412EFB"/>
    <w:rsid w:val="00413ED5"/>
    <w:rsid w:val="004144AF"/>
    <w:rsid w:val="004144C6"/>
    <w:rsid w:val="00414CC6"/>
    <w:rsid w:val="00415376"/>
    <w:rsid w:val="00415CE6"/>
    <w:rsid w:val="00416747"/>
    <w:rsid w:val="004203B8"/>
    <w:rsid w:val="0042071A"/>
    <w:rsid w:val="0042095B"/>
    <w:rsid w:val="00421B38"/>
    <w:rsid w:val="00421DE3"/>
    <w:rsid w:val="00422D05"/>
    <w:rsid w:val="004232C5"/>
    <w:rsid w:val="00424540"/>
    <w:rsid w:val="00424724"/>
    <w:rsid w:val="004254F9"/>
    <w:rsid w:val="00426405"/>
    <w:rsid w:val="00426966"/>
    <w:rsid w:val="00431056"/>
    <w:rsid w:val="00431A20"/>
    <w:rsid w:val="00431E10"/>
    <w:rsid w:val="0043268A"/>
    <w:rsid w:val="00433EAE"/>
    <w:rsid w:val="00434190"/>
    <w:rsid w:val="00434E38"/>
    <w:rsid w:val="00436233"/>
    <w:rsid w:val="00436518"/>
    <w:rsid w:val="004400FB"/>
    <w:rsid w:val="004404F1"/>
    <w:rsid w:val="00444077"/>
    <w:rsid w:val="0044414E"/>
    <w:rsid w:val="00444F7F"/>
    <w:rsid w:val="00446541"/>
    <w:rsid w:val="004468F4"/>
    <w:rsid w:val="004472E7"/>
    <w:rsid w:val="004507D3"/>
    <w:rsid w:val="004515A0"/>
    <w:rsid w:val="0045292F"/>
    <w:rsid w:val="00452AB9"/>
    <w:rsid w:val="00453DFD"/>
    <w:rsid w:val="00454C63"/>
    <w:rsid w:val="00454D72"/>
    <w:rsid w:val="00454E43"/>
    <w:rsid w:val="00455450"/>
    <w:rsid w:val="0045631C"/>
    <w:rsid w:val="00456B43"/>
    <w:rsid w:val="00457688"/>
    <w:rsid w:val="00457ACA"/>
    <w:rsid w:val="00460986"/>
    <w:rsid w:val="0046168F"/>
    <w:rsid w:val="00462D3A"/>
    <w:rsid w:val="00463B4C"/>
    <w:rsid w:val="00463D0D"/>
    <w:rsid w:val="0046548A"/>
    <w:rsid w:val="004659E3"/>
    <w:rsid w:val="00465C47"/>
    <w:rsid w:val="00467339"/>
    <w:rsid w:val="00467665"/>
    <w:rsid w:val="00470C4B"/>
    <w:rsid w:val="00470CB4"/>
    <w:rsid w:val="00472354"/>
    <w:rsid w:val="00472448"/>
    <w:rsid w:val="00472C5A"/>
    <w:rsid w:val="00472EA9"/>
    <w:rsid w:val="00473C2B"/>
    <w:rsid w:val="004749A5"/>
    <w:rsid w:val="00474DF1"/>
    <w:rsid w:val="00475FD5"/>
    <w:rsid w:val="00476B85"/>
    <w:rsid w:val="004775C5"/>
    <w:rsid w:val="00477784"/>
    <w:rsid w:val="00477EC8"/>
    <w:rsid w:val="00480D09"/>
    <w:rsid w:val="004814AF"/>
    <w:rsid w:val="004816AF"/>
    <w:rsid w:val="004820CE"/>
    <w:rsid w:val="004822C7"/>
    <w:rsid w:val="00483A80"/>
    <w:rsid w:val="0048420C"/>
    <w:rsid w:val="00484D6C"/>
    <w:rsid w:val="00485374"/>
    <w:rsid w:val="00486930"/>
    <w:rsid w:val="00487C07"/>
    <w:rsid w:val="00487C75"/>
    <w:rsid w:val="00490602"/>
    <w:rsid w:val="00490D27"/>
    <w:rsid w:val="00490FE0"/>
    <w:rsid w:val="004918E3"/>
    <w:rsid w:val="00493499"/>
    <w:rsid w:val="00493A10"/>
    <w:rsid w:val="00493F27"/>
    <w:rsid w:val="00496C1B"/>
    <w:rsid w:val="00497BD8"/>
    <w:rsid w:val="004A0129"/>
    <w:rsid w:val="004A0324"/>
    <w:rsid w:val="004A1AFF"/>
    <w:rsid w:val="004A1DCB"/>
    <w:rsid w:val="004A2006"/>
    <w:rsid w:val="004A308B"/>
    <w:rsid w:val="004A3589"/>
    <w:rsid w:val="004A4166"/>
    <w:rsid w:val="004A4835"/>
    <w:rsid w:val="004A4B7B"/>
    <w:rsid w:val="004A5638"/>
    <w:rsid w:val="004A59BF"/>
    <w:rsid w:val="004A5E13"/>
    <w:rsid w:val="004A5E8B"/>
    <w:rsid w:val="004A6FE3"/>
    <w:rsid w:val="004A70A3"/>
    <w:rsid w:val="004A7D1E"/>
    <w:rsid w:val="004B13E6"/>
    <w:rsid w:val="004B1684"/>
    <w:rsid w:val="004B1F33"/>
    <w:rsid w:val="004B254B"/>
    <w:rsid w:val="004B2972"/>
    <w:rsid w:val="004B2B53"/>
    <w:rsid w:val="004B3F5D"/>
    <w:rsid w:val="004B4590"/>
    <w:rsid w:val="004B5059"/>
    <w:rsid w:val="004B62C9"/>
    <w:rsid w:val="004C0217"/>
    <w:rsid w:val="004C0FDD"/>
    <w:rsid w:val="004C1834"/>
    <w:rsid w:val="004C223A"/>
    <w:rsid w:val="004C355B"/>
    <w:rsid w:val="004C36B7"/>
    <w:rsid w:val="004C3C33"/>
    <w:rsid w:val="004C413C"/>
    <w:rsid w:val="004C45C8"/>
    <w:rsid w:val="004C6212"/>
    <w:rsid w:val="004C6372"/>
    <w:rsid w:val="004C6581"/>
    <w:rsid w:val="004C7F2F"/>
    <w:rsid w:val="004D0EE7"/>
    <w:rsid w:val="004D3F5D"/>
    <w:rsid w:val="004D4473"/>
    <w:rsid w:val="004D4D5E"/>
    <w:rsid w:val="004D555D"/>
    <w:rsid w:val="004D56AE"/>
    <w:rsid w:val="004D5F63"/>
    <w:rsid w:val="004D723C"/>
    <w:rsid w:val="004D7625"/>
    <w:rsid w:val="004E0B7B"/>
    <w:rsid w:val="004E1072"/>
    <w:rsid w:val="004E292B"/>
    <w:rsid w:val="004E2999"/>
    <w:rsid w:val="004E4688"/>
    <w:rsid w:val="004E4C7A"/>
    <w:rsid w:val="004E5ADA"/>
    <w:rsid w:val="004E5AE5"/>
    <w:rsid w:val="004E63F6"/>
    <w:rsid w:val="004E66BD"/>
    <w:rsid w:val="004E67A1"/>
    <w:rsid w:val="004E7061"/>
    <w:rsid w:val="004F1138"/>
    <w:rsid w:val="004F1680"/>
    <w:rsid w:val="004F1BF6"/>
    <w:rsid w:val="004F3561"/>
    <w:rsid w:val="004F3CCC"/>
    <w:rsid w:val="004F4FD6"/>
    <w:rsid w:val="004F53A4"/>
    <w:rsid w:val="004F751E"/>
    <w:rsid w:val="004F7835"/>
    <w:rsid w:val="004F7A8A"/>
    <w:rsid w:val="0050063D"/>
    <w:rsid w:val="00501476"/>
    <w:rsid w:val="005020A9"/>
    <w:rsid w:val="00502211"/>
    <w:rsid w:val="005025B3"/>
    <w:rsid w:val="00502DBC"/>
    <w:rsid w:val="0050381B"/>
    <w:rsid w:val="0050437F"/>
    <w:rsid w:val="00504898"/>
    <w:rsid w:val="005048A9"/>
    <w:rsid w:val="0050527D"/>
    <w:rsid w:val="005060B5"/>
    <w:rsid w:val="0051142E"/>
    <w:rsid w:val="00511960"/>
    <w:rsid w:val="00511B16"/>
    <w:rsid w:val="00512EB8"/>
    <w:rsid w:val="00513801"/>
    <w:rsid w:val="00513A85"/>
    <w:rsid w:val="00515DBE"/>
    <w:rsid w:val="005168BC"/>
    <w:rsid w:val="005171BF"/>
    <w:rsid w:val="00520547"/>
    <w:rsid w:val="005221FD"/>
    <w:rsid w:val="00522952"/>
    <w:rsid w:val="00523A62"/>
    <w:rsid w:val="005247BA"/>
    <w:rsid w:val="00524C9A"/>
    <w:rsid w:val="00525B06"/>
    <w:rsid w:val="00525DE3"/>
    <w:rsid w:val="005265EF"/>
    <w:rsid w:val="005266D5"/>
    <w:rsid w:val="00530181"/>
    <w:rsid w:val="005301EF"/>
    <w:rsid w:val="0053030B"/>
    <w:rsid w:val="00531B58"/>
    <w:rsid w:val="00531EBF"/>
    <w:rsid w:val="00533532"/>
    <w:rsid w:val="00535689"/>
    <w:rsid w:val="00536435"/>
    <w:rsid w:val="005364D2"/>
    <w:rsid w:val="0053782A"/>
    <w:rsid w:val="00537957"/>
    <w:rsid w:val="005406FB"/>
    <w:rsid w:val="00540D3C"/>
    <w:rsid w:val="005410DA"/>
    <w:rsid w:val="00541525"/>
    <w:rsid w:val="00541B26"/>
    <w:rsid w:val="00541F61"/>
    <w:rsid w:val="005426AD"/>
    <w:rsid w:val="0054296F"/>
    <w:rsid w:val="00543FFA"/>
    <w:rsid w:val="005444F8"/>
    <w:rsid w:val="00544820"/>
    <w:rsid w:val="00544D68"/>
    <w:rsid w:val="00546002"/>
    <w:rsid w:val="00547457"/>
    <w:rsid w:val="00547C1C"/>
    <w:rsid w:val="00550068"/>
    <w:rsid w:val="005502D5"/>
    <w:rsid w:val="00550C17"/>
    <w:rsid w:val="005516A2"/>
    <w:rsid w:val="00551AEF"/>
    <w:rsid w:val="00553027"/>
    <w:rsid w:val="00553EC0"/>
    <w:rsid w:val="00554CC1"/>
    <w:rsid w:val="00555FB3"/>
    <w:rsid w:val="00556185"/>
    <w:rsid w:val="00556CB0"/>
    <w:rsid w:val="00557470"/>
    <w:rsid w:val="00557507"/>
    <w:rsid w:val="005606D2"/>
    <w:rsid w:val="00560A61"/>
    <w:rsid w:val="00561334"/>
    <w:rsid w:val="0056169F"/>
    <w:rsid w:val="0056729F"/>
    <w:rsid w:val="00567C9C"/>
    <w:rsid w:val="00570239"/>
    <w:rsid w:val="00570746"/>
    <w:rsid w:val="005708C8"/>
    <w:rsid w:val="00571135"/>
    <w:rsid w:val="0057205B"/>
    <w:rsid w:val="00573CA8"/>
    <w:rsid w:val="0057535B"/>
    <w:rsid w:val="00575F10"/>
    <w:rsid w:val="00576893"/>
    <w:rsid w:val="0057720E"/>
    <w:rsid w:val="0057783B"/>
    <w:rsid w:val="00577B0C"/>
    <w:rsid w:val="00580484"/>
    <w:rsid w:val="00580DE7"/>
    <w:rsid w:val="00582714"/>
    <w:rsid w:val="0058301C"/>
    <w:rsid w:val="00583341"/>
    <w:rsid w:val="00583625"/>
    <w:rsid w:val="0058406B"/>
    <w:rsid w:val="005843EA"/>
    <w:rsid w:val="00584858"/>
    <w:rsid w:val="005849D5"/>
    <w:rsid w:val="00584BE9"/>
    <w:rsid w:val="0058510D"/>
    <w:rsid w:val="0058558A"/>
    <w:rsid w:val="0058586E"/>
    <w:rsid w:val="00585A8F"/>
    <w:rsid w:val="0058621E"/>
    <w:rsid w:val="00586295"/>
    <w:rsid w:val="005862B8"/>
    <w:rsid w:val="00587B01"/>
    <w:rsid w:val="00587E7D"/>
    <w:rsid w:val="005918E9"/>
    <w:rsid w:val="0059242C"/>
    <w:rsid w:val="0059260E"/>
    <w:rsid w:val="005941CB"/>
    <w:rsid w:val="0059466D"/>
    <w:rsid w:val="00594D7C"/>
    <w:rsid w:val="00597800"/>
    <w:rsid w:val="00597C12"/>
    <w:rsid w:val="005A0332"/>
    <w:rsid w:val="005A12C1"/>
    <w:rsid w:val="005A2F1C"/>
    <w:rsid w:val="005A4756"/>
    <w:rsid w:val="005A4EBF"/>
    <w:rsid w:val="005A5026"/>
    <w:rsid w:val="005A5084"/>
    <w:rsid w:val="005A59AE"/>
    <w:rsid w:val="005A5FB9"/>
    <w:rsid w:val="005A6EC4"/>
    <w:rsid w:val="005A7289"/>
    <w:rsid w:val="005A7590"/>
    <w:rsid w:val="005A79CA"/>
    <w:rsid w:val="005B0111"/>
    <w:rsid w:val="005B09A1"/>
    <w:rsid w:val="005B121A"/>
    <w:rsid w:val="005B270F"/>
    <w:rsid w:val="005B394C"/>
    <w:rsid w:val="005B6C3E"/>
    <w:rsid w:val="005B72FD"/>
    <w:rsid w:val="005B7600"/>
    <w:rsid w:val="005C0AC6"/>
    <w:rsid w:val="005C0AF7"/>
    <w:rsid w:val="005C14E3"/>
    <w:rsid w:val="005C18C1"/>
    <w:rsid w:val="005C1F39"/>
    <w:rsid w:val="005C3414"/>
    <w:rsid w:val="005C3B45"/>
    <w:rsid w:val="005C3B9F"/>
    <w:rsid w:val="005C510C"/>
    <w:rsid w:val="005C560B"/>
    <w:rsid w:val="005C599E"/>
    <w:rsid w:val="005C6006"/>
    <w:rsid w:val="005C607D"/>
    <w:rsid w:val="005C65DD"/>
    <w:rsid w:val="005C71A2"/>
    <w:rsid w:val="005C7532"/>
    <w:rsid w:val="005D1A94"/>
    <w:rsid w:val="005D1E77"/>
    <w:rsid w:val="005D2A29"/>
    <w:rsid w:val="005D3D40"/>
    <w:rsid w:val="005D4FE0"/>
    <w:rsid w:val="005D556D"/>
    <w:rsid w:val="005D679A"/>
    <w:rsid w:val="005D6A08"/>
    <w:rsid w:val="005D6DDE"/>
    <w:rsid w:val="005D707C"/>
    <w:rsid w:val="005D762A"/>
    <w:rsid w:val="005D787B"/>
    <w:rsid w:val="005E0B86"/>
    <w:rsid w:val="005E110A"/>
    <w:rsid w:val="005E1398"/>
    <w:rsid w:val="005E30AC"/>
    <w:rsid w:val="005E46C7"/>
    <w:rsid w:val="005E5BB8"/>
    <w:rsid w:val="005E62A1"/>
    <w:rsid w:val="005E66E6"/>
    <w:rsid w:val="005E7356"/>
    <w:rsid w:val="005F1952"/>
    <w:rsid w:val="005F3374"/>
    <w:rsid w:val="005F367D"/>
    <w:rsid w:val="005F5570"/>
    <w:rsid w:val="005F56B6"/>
    <w:rsid w:val="005F57DD"/>
    <w:rsid w:val="005F740A"/>
    <w:rsid w:val="005F7B46"/>
    <w:rsid w:val="005F7C25"/>
    <w:rsid w:val="006004EE"/>
    <w:rsid w:val="00600A67"/>
    <w:rsid w:val="00601681"/>
    <w:rsid w:val="00601687"/>
    <w:rsid w:val="00601DE6"/>
    <w:rsid w:val="006034B5"/>
    <w:rsid w:val="00603C54"/>
    <w:rsid w:val="00603FA9"/>
    <w:rsid w:val="006066AA"/>
    <w:rsid w:val="006066DF"/>
    <w:rsid w:val="00607D02"/>
    <w:rsid w:val="00607EBD"/>
    <w:rsid w:val="00610723"/>
    <w:rsid w:val="00610F2F"/>
    <w:rsid w:val="00615447"/>
    <w:rsid w:val="00615DD3"/>
    <w:rsid w:val="00616368"/>
    <w:rsid w:val="0062171E"/>
    <w:rsid w:val="006224C0"/>
    <w:rsid w:val="006227BB"/>
    <w:rsid w:val="006243D3"/>
    <w:rsid w:val="00624D17"/>
    <w:rsid w:val="00625BE2"/>
    <w:rsid w:val="00625E04"/>
    <w:rsid w:val="00625F79"/>
    <w:rsid w:val="0062674B"/>
    <w:rsid w:val="00627CD2"/>
    <w:rsid w:val="00630626"/>
    <w:rsid w:val="00630E92"/>
    <w:rsid w:val="006318DA"/>
    <w:rsid w:val="00631DC0"/>
    <w:rsid w:val="00633893"/>
    <w:rsid w:val="00633E28"/>
    <w:rsid w:val="00634171"/>
    <w:rsid w:val="00634E9E"/>
    <w:rsid w:val="006360A8"/>
    <w:rsid w:val="00636CF3"/>
    <w:rsid w:val="00640580"/>
    <w:rsid w:val="00640733"/>
    <w:rsid w:val="006414FC"/>
    <w:rsid w:val="00641870"/>
    <w:rsid w:val="00641B73"/>
    <w:rsid w:val="0064216B"/>
    <w:rsid w:val="00642855"/>
    <w:rsid w:val="00643508"/>
    <w:rsid w:val="006440F7"/>
    <w:rsid w:val="0064425F"/>
    <w:rsid w:val="00644A25"/>
    <w:rsid w:val="0064526A"/>
    <w:rsid w:val="00646262"/>
    <w:rsid w:val="0064626B"/>
    <w:rsid w:val="00646357"/>
    <w:rsid w:val="00646622"/>
    <w:rsid w:val="00647344"/>
    <w:rsid w:val="00650B1F"/>
    <w:rsid w:val="00650D85"/>
    <w:rsid w:val="00652C2E"/>
    <w:rsid w:val="00653663"/>
    <w:rsid w:val="00653686"/>
    <w:rsid w:val="00653BA7"/>
    <w:rsid w:val="00654408"/>
    <w:rsid w:val="00654449"/>
    <w:rsid w:val="006549C9"/>
    <w:rsid w:val="00655F22"/>
    <w:rsid w:val="00656297"/>
    <w:rsid w:val="00656EFE"/>
    <w:rsid w:val="00661DAF"/>
    <w:rsid w:val="00661DF7"/>
    <w:rsid w:val="00662FCE"/>
    <w:rsid w:val="00665AC7"/>
    <w:rsid w:val="00665D69"/>
    <w:rsid w:val="006662D3"/>
    <w:rsid w:val="00666CFA"/>
    <w:rsid w:val="00666E99"/>
    <w:rsid w:val="006677D2"/>
    <w:rsid w:val="00670ECB"/>
    <w:rsid w:val="006720B9"/>
    <w:rsid w:val="006734DA"/>
    <w:rsid w:val="00673669"/>
    <w:rsid w:val="00673FCC"/>
    <w:rsid w:val="0067449E"/>
    <w:rsid w:val="0067492F"/>
    <w:rsid w:val="00674C1F"/>
    <w:rsid w:val="0067539F"/>
    <w:rsid w:val="00675EA5"/>
    <w:rsid w:val="00675F90"/>
    <w:rsid w:val="00676FA0"/>
    <w:rsid w:val="00677545"/>
    <w:rsid w:val="00677AF1"/>
    <w:rsid w:val="0068171A"/>
    <w:rsid w:val="006817F3"/>
    <w:rsid w:val="0068266B"/>
    <w:rsid w:val="00684027"/>
    <w:rsid w:val="00684662"/>
    <w:rsid w:val="00685A46"/>
    <w:rsid w:val="00685E02"/>
    <w:rsid w:val="00685ED3"/>
    <w:rsid w:val="00687042"/>
    <w:rsid w:val="00687450"/>
    <w:rsid w:val="00687A3B"/>
    <w:rsid w:val="006905EA"/>
    <w:rsid w:val="0069083B"/>
    <w:rsid w:val="0069093A"/>
    <w:rsid w:val="00690E3F"/>
    <w:rsid w:val="006916C3"/>
    <w:rsid w:val="00692358"/>
    <w:rsid w:val="00693519"/>
    <w:rsid w:val="00694AAC"/>
    <w:rsid w:val="00694C58"/>
    <w:rsid w:val="00696679"/>
    <w:rsid w:val="00697592"/>
    <w:rsid w:val="006A0C0A"/>
    <w:rsid w:val="006A0D7F"/>
    <w:rsid w:val="006A2417"/>
    <w:rsid w:val="006A24FE"/>
    <w:rsid w:val="006A25CE"/>
    <w:rsid w:val="006A2E72"/>
    <w:rsid w:val="006A411B"/>
    <w:rsid w:val="006A4657"/>
    <w:rsid w:val="006A53F5"/>
    <w:rsid w:val="006A579D"/>
    <w:rsid w:val="006A6B62"/>
    <w:rsid w:val="006A79C1"/>
    <w:rsid w:val="006B2525"/>
    <w:rsid w:val="006B2550"/>
    <w:rsid w:val="006B30F7"/>
    <w:rsid w:val="006B31B3"/>
    <w:rsid w:val="006B5C9E"/>
    <w:rsid w:val="006B605D"/>
    <w:rsid w:val="006B6155"/>
    <w:rsid w:val="006B642F"/>
    <w:rsid w:val="006B6E9F"/>
    <w:rsid w:val="006B7332"/>
    <w:rsid w:val="006B73F2"/>
    <w:rsid w:val="006C08EB"/>
    <w:rsid w:val="006C1113"/>
    <w:rsid w:val="006C193E"/>
    <w:rsid w:val="006C1ABD"/>
    <w:rsid w:val="006C1BD2"/>
    <w:rsid w:val="006C2F22"/>
    <w:rsid w:val="006C2FE8"/>
    <w:rsid w:val="006C4215"/>
    <w:rsid w:val="006C4B7F"/>
    <w:rsid w:val="006C5CF4"/>
    <w:rsid w:val="006C760F"/>
    <w:rsid w:val="006C7A61"/>
    <w:rsid w:val="006D02B3"/>
    <w:rsid w:val="006D0373"/>
    <w:rsid w:val="006D03EA"/>
    <w:rsid w:val="006D0B56"/>
    <w:rsid w:val="006D1848"/>
    <w:rsid w:val="006D1D7C"/>
    <w:rsid w:val="006D239D"/>
    <w:rsid w:val="006D2634"/>
    <w:rsid w:val="006D4618"/>
    <w:rsid w:val="006D59A1"/>
    <w:rsid w:val="006D5F2A"/>
    <w:rsid w:val="006D6C87"/>
    <w:rsid w:val="006E0293"/>
    <w:rsid w:val="006E0719"/>
    <w:rsid w:val="006E458A"/>
    <w:rsid w:val="006E4E9D"/>
    <w:rsid w:val="006E5313"/>
    <w:rsid w:val="006E5604"/>
    <w:rsid w:val="006E581B"/>
    <w:rsid w:val="006E605F"/>
    <w:rsid w:val="006E657C"/>
    <w:rsid w:val="006E6ECB"/>
    <w:rsid w:val="006E708E"/>
    <w:rsid w:val="006F18CD"/>
    <w:rsid w:val="006F2B26"/>
    <w:rsid w:val="006F46C6"/>
    <w:rsid w:val="006F4755"/>
    <w:rsid w:val="006F4794"/>
    <w:rsid w:val="006F5825"/>
    <w:rsid w:val="006F59EA"/>
    <w:rsid w:val="006F5A92"/>
    <w:rsid w:val="006F5B9B"/>
    <w:rsid w:val="006F78AE"/>
    <w:rsid w:val="006F7DF8"/>
    <w:rsid w:val="007003BC"/>
    <w:rsid w:val="0070116F"/>
    <w:rsid w:val="00701612"/>
    <w:rsid w:val="00702243"/>
    <w:rsid w:val="00702255"/>
    <w:rsid w:val="00702D1D"/>
    <w:rsid w:val="00702E39"/>
    <w:rsid w:val="00702F44"/>
    <w:rsid w:val="00703B64"/>
    <w:rsid w:val="00704B34"/>
    <w:rsid w:val="007056DC"/>
    <w:rsid w:val="007058CA"/>
    <w:rsid w:val="00705C69"/>
    <w:rsid w:val="0070613C"/>
    <w:rsid w:val="00706AE3"/>
    <w:rsid w:val="00707693"/>
    <w:rsid w:val="007076AB"/>
    <w:rsid w:val="00710E6A"/>
    <w:rsid w:val="0071134C"/>
    <w:rsid w:val="0071165F"/>
    <w:rsid w:val="00712FAB"/>
    <w:rsid w:val="00714132"/>
    <w:rsid w:val="00714340"/>
    <w:rsid w:val="00714C63"/>
    <w:rsid w:val="00714DAF"/>
    <w:rsid w:val="007150BB"/>
    <w:rsid w:val="00715302"/>
    <w:rsid w:val="0071540F"/>
    <w:rsid w:val="00716AEE"/>
    <w:rsid w:val="0072009E"/>
    <w:rsid w:val="007214BE"/>
    <w:rsid w:val="0072285F"/>
    <w:rsid w:val="0072307B"/>
    <w:rsid w:val="0072389F"/>
    <w:rsid w:val="00723D47"/>
    <w:rsid w:val="0072542B"/>
    <w:rsid w:val="00725629"/>
    <w:rsid w:val="007265CA"/>
    <w:rsid w:val="00727337"/>
    <w:rsid w:val="007308A2"/>
    <w:rsid w:val="00731D6A"/>
    <w:rsid w:val="00732A4F"/>
    <w:rsid w:val="00733CFA"/>
    <w:rsid w:val="00733F27"/>
    <w:rsid w:val="007358DB"/>
    <w:rsid w:val="007412B5"/>
    <w:rsid w:val="00742043"/>
    <w:rsid w:val="00742C89"/>
    <w:rsid w:val="00742F2F"/>
    <w:rsid w:val="00744173"/>
    <w:rsid w:val="007455BE"/>
    <w:rsid w:val="00746EF2"/>
    <w:rsid w:val="007478FA"/>
    <w:rsid w:val="00750593"/>
    <w:rsid w:val="007506AA"/>
    <w:rsid w:val="007506F3"/>
    <w:rsid w:val="0075117D"/>
    <w:rsid w:val="007515F6"/>
    <w:rsid w:val="00752070"/>
    <w:rsid w:val="0075252C"/>
    <w:rsid w:val="0075255B"/>
    <w:rsid w:val="00752EE4"/>
    <w:rsid w:val="00753E0C"/>
    <w:rsid w:val="00756ECB"/>
    <w:rsid w:val="00757200"/>
    <w:rsid w:val="007573F1"/>
    <w:rsid w:val="00757F5C"/>
    <w:rsid w:val="00760D4C"/>
    <w:rsid w:val="00760E4D"/>
    <w:rsid w:val="00760F9A"/>
    <w:rsid w:val="00761605"/>
    <w:rsid w:val="00762262"/>
    <w:rsid w:val="007622D3"/>
    <w:rsid w:val="007627FF"/>
    <w:rsid w:val="00763225"/>
    <w:rsid w:val="0076367D"/>
    <w:rsid w:val="007639DF"/>
    <w:rsid w:val="00764308"/>
    <w:rsid w:val="00766124"/>
    <w:rsid w:val="00766882"/>
    <w:rsid w:val="00766A8F"/>
    <w:rsid w:val="00767794"/>
    <w:rsid w:val="00767CCE"/>
    <w:rsid w:val="007707B8"/>
    <w:rsid w:val="00770890"/>
    <w:rsid w:val="007712C2"/>
    <w:rsid w:val="00771597"/>
    <w:rsid w:val="00771A25"/>
    <w:rsid w:val="00772861"/>
    <w:rsid w:val="0077338B"/>
    <w:rsid w:val="007736F8"/>
    <w:rsid w:val="00774319"/>
    <w:rsid w:val="00774B74"/>
    <w:rsid w:val="00775BF5"/>
    <w:rsid w:val="00776200"/>
    <w:rsid w:val="0077650C"/>
    <w:rsid w:val="00776861"/>
    <w:rsid w:val="00776B8A"/>
    <w:rsid w:val="00777497"/>
    <w:rsid w:val="0078031A"/>
    <w:rsid w:val="00780B7F"/>
    <w:rsid w:val="00780BE3"/>
    <w:rsid w:val="00782AC2"/>
    <w:rsid w:val="0078352E"/>
    <w:rsid w:val="00785825"/>
    <w:rsid w:val="00785EC7"/>
    <w:rsid w:val="0078685C"/>
    <w:rsid w:val="007876E4"/>
    <w:rsid w:val="0079080D"/>
    <w:rsid w:val="00790A1C"/>
    <w:rsid w:val="00790E6C"/>
    <w:rsid w:val="00790FC8"/>
    <w:rsid w:val="00791475"/>
    <w:rsid w:val="00791E21"/>
    <w:rsid w:val="00792C53"/>
    <w:rsid w:val="00792ED3"/>
    <w:rsid w:val="00793670"/>
    <w:rsid w:val="00794A65"/>
    <w:rsid w:val="00794CBE"/>
    <w:rsid w:val="00796AF9"/>
    <w:rsid w:val="00797309"/>
    <w:rsid w:val="007A0C27"/>
    <w:rsid w:val="007A18D1"/>
    <w:rsid w:val="007A2C51"/>
    <w:rsid w:val="007A476E"/>
    <w:rsid w:val="007A4D97"/>
    <w:rsid w:val="007A5364"/>
    <w:rsid w:val="007A57E0"/>
    <w:rsid w:val="007A63C4"/>
    <w:rsid w:val="007A7B2C"/>
    <w:rsid w:val="007A7BB1"/>
    <w:rsid w:val="007B1431"/>
    <w:rsid w:val="007B1487"/>
    <w:rsid w:val="007B1BDC"/>
    <w:rsid w:val="007B2039"/>
    <w:rsid w:val="007B3368"/>
    <w:rsid w:val="007B39F5"/>
    <w:rsid w:val="007B53E5"/>
    <w:rsid w:val="007B6034"/>
    <w:rsid w:val="007B6653"/>
    <w:rsid w:val="007B7812"/>
    <w:rsid w:val="007C1F66"/>
    <w:rsid w:val="007C3F4B"/>
    <w:rsid w:val="007C5453"/>
    <w:rsid w:val="007C5D1B"/>
    <w:rsid w:val="007C5DA4"/>
    <w:rsid w:val="007C78A2"/>
    <w:rsid w:val="007D168B"/>
    <w:rsid w:val="007D2C62"/>
    <w:rsid w:val="007D401A"/>
    <w:rsid w:val="007D41DF"/>
    <w:rsid w:val="007D4C2F"/>
    <w:rsid w:val="007D4DD7"/>
    <w:rsid w:val="007D53E7"/>
    <w:rsid w:val="007D6393"/>
    <w:rsid w:val="007D75C2"/>
    <w:rsid w:val="007E0C99"/>
    <w:rsid w:val="007E12E8"/>
    <w:rsid w:val="007E24AC"/>
    <w:rsid w:val="007E414F"/>
    <w:rsid w:val="007E5066"/>
    <w:rsid w:val="007E6BD4"/>
    <w:rsid w:val="007E6FDF"/>
    <w:rsid w:val="007F05DC"/>
    <w:rsid w:val="007F0744"/>
    <w:rsid w:val="007F1927"/>
    <w:rsid w:val="007F1CCA"/>
    <w:rsid w:val="007F2C9A"/>
    <w:rsid w:val="007F3B33"/>
    <w:rsid w:val="007F4CAB"/>
    <w:rsid w:val="00800339"/>
    <w:rsid w:val="0080051E"/>
    <w:rsid w:val="00800867"/>
    <w:rsid w:val="00801061"/>
    <w:rsid w:val="00802A15"/>
    <w:rsid w:val="0080307F"/>
    <w:rsid w:val="008039C5"/>
    <w:rsid w:val="008046C7"/>
    <w:rsid w:val="00806C4B"/>
    <w:rsid w:val="00806CE0"/>
    <w:rsid w:val="0081028B"/>
    <w:rsid w:val="0081031F"/>
    <w:rsid w:val="00810C4B"/>
    <w:rsid w:val="008120A1"/>
    <w:rsid w:val="0081307F"/>
    <w:rsid w:val="008133A7"/>
    <w:rsid w:val="0081590C"/>
    <w:rsid w:val="00815C7A"/>
    <w:rsid w:val="00815C7C"/>
    <w:rsid w:val="00816A9D"/>
    <w:rsid w:val="00816AF4"/>
    <w:rsid w:val="00817296"/>
    <w:rsid w:val="0081738E"/>
    <w:rsid w:val="00817DE1"/>
    <w:rsid w:val="008203F2"/>
    <w:rsid w:val="00820ED9"/>
    <w:rsid w:val="00823204"/>
    <w:rsid w:val="00823F7E"/>
    <w:rsid w:val="00825DC0"/>
    <w:rsid w:val="00825EA2"/>
    <w:rsid w:val="00830492"/>
    <w:rsid w:val="008311AC"/>
    <w:rsid w:val="0083261D"/>
    <w:rsid w:val="00832BA2"/>
    <w:rsid w:val="00833239"/>
    <w:rsid w:val="008339B5"/>
    <w:rsid w:val="008339E7"/>
    <w:rsid w:val="0083486C"/>
    <w:rsid w:val="008352FE"/>
    <w:rsid w:val="00835514"/>
    <w:rsid w:val="00836539"/>
    <w:rsid w:val="00837598"/>
    <w:rsid w:val="008408AA"/>
    <w:rsid w:val="00841D15"/>
    <w:rsid w:val="00841DAC"/>
    <w:rsid w:val="008423E9"/>
    <w:rsid w:val="008430FB"/>
    <w:rsid w:val="00843833"/>
    <w:rsid w:val="00844AD6"/>
    <w:rsid w:val="00845E40"/>
    <w:rsid w:val="0084686D"/>
    <w:rsid w:val="00847167"/>
    <w:rsid w:val="00847225"/>
    <w:rsid w:val="00847369"/>
    <w:rsid w:val="00847C2A"/>
    <w:rsid w:val="00850133"/>
    <w:rsid w:val="00850F4C"/>
    <w:rsid w:val="00852C57"/>
    <w:rsid w:val="008537DA"/>
    <w:rsid w:val="00853C3F"/>
    <w:rsid w:val="008540D3"/>
    <w:rsid w:val="00854B32"/>
    <w:rsid w:val="00854E91"/>
    <w:rsid w:val="00855C3C"/>
    <w:rsid w:val="00856C6B"/>
    <w:rsid w:val="0085728E"/>
    <w:rsid w:val="008579D0"/>
    <w:rsid w:val="00857C48"/>
    <w:rsid w:val="00860EDF"/>
    <w:rsid w:val="0086212B"/>
    <w:rsid w:val="00862E66"/>
    <w:rsid w:val="0086386D"/>
    <w:rsid w:val="008641E8"/>
    <w:rsid w:val="00865434"/>
    <w:rsid w:val="00865490"/>
    <w:rsid w:val="00865AFC"/>
    <w:rsid w:val="00865B65"/>
    <w:rsid w:val="0086607F"/>
    <w:rsid w:val="00866279"/>
    <w:rsid w:val="008672C1"/>
    <w:rsid w:val="00870CBE"/>
    <w:rsid w:val="0087140B"/>
    <w:rsid w:val="008715F4"/>
    <w:rsid w:val="00871E70"/>
    <w:rsid w:val="008720E4"/>
    <w:rsid w:val="008721C1"/>
    <w:rsid w:val="008722EB"/>
    <w:rsid w:val="00872DB7"/>
    <w:rsid w:val="00872E48"/>
    <w:rsid w:val="00873726"/>
    <w:rsid w:val="008741B0"/>
    <w:rsid w:val="0087582C"/>
    <w:rsid w:val="0087644F"/>
    <w:rsid w:val="00876A54"/>
    <w:rsid w:val="00877AB4"/>
    <w:rsid w:val="00881688"/>
    <w:rsid w:val="008821E2"/>
    <w:rsid w:val="00882685"/>
    <w:rsid w:val="0088318D"/>
    <w:rsid w:val="00885916"/>
    <w:rsid w:val="00887C94"/>
    <w:rsid w:val="00887CA1"/>
    <w:rsid w:val="00892391"/>
    <w:rsid w:val="008931B6"/>
    <w:rsid w:val="008935E5"/>
    <w:rsid w:val="00893F3C"/>
    <w:rsid w:val="00894C9D"/>
    <w:rsid w:val="0089548F"/>
    <w:rsid w:val="008954EA"/>
    <w:rsid w:val="00896306"/>
    <w:rsid w:val="008963BC"/>
    <w:rsid w:val="00897766"/>
    <w:rsid w:val="008A054E"/>
    <w:rsid w:val="008A0B51"/>
    <w:rsid w:val="008A28BA"/>
    <w:rsid w:val="008A2DB5"/>
    <w:rsid w:val="008A343B"/>
    <w:rsid w:val="008A3FC7"/>
    <w:rsid w:val="008A42B7"/>
    <w:rsid w:val="008A44A8"/>
    <w:rsid w:val="008A65C9"/>
    <w:rsid w:val="008A680E"/>
    <w:rsid w:val="008A784D"/>
    <w:rsid w:val="008A7AFB"/>
    <w:rsid w:val="008A7B00"/>
    <w:rsid w:val="008A7BF3"/>
    <w:rsid w:val="008B055E"/>
    <w:rsid w:val="008B073F"/>
    <w:rsid w:val="008B0C55"/>
    <w:rsid w:val="008B15CE"/>
    <w:rsid w:val="008B2196"/>
    <w:rsid w:val="008B2B1A"/>
    <w:rsid w:val="008B31C4"/>
    <w:rsid w:val="008B3655"/>
    <w:rsid w:val="008B4640"/>
    <w:rsid w:val="008B5AEF"/>
    <w:rsid w:val="008B5CFD"/>
    <w:rsid w:val="008B70EE"/>
    <w:rsid w:val="008B76E8"/>
    <w:rsid w:val="008B7CF2"/>
    <w:rsid w:val="008C1963"/>
    <w:rsid w:val="008C25C5"/>
    <w:rsid w:val="008C3631"/>
    <w:rsid w:val="008C3D73"/>
    <w:rsid w:val="008C4F84"/>
    <w:rsid w:val="008C7128"/>
    <w:rsid w:val="008C765F"/>
    <w:rsid w:val="008C76EF"/>
    <w:rsid w:val="008C7E05"/>
    <w:rsid w:val="008D041C"/>
    <w:rsid w:val="008D068A"/>
    <w:rsid w:val="008D09EA"/>
    <w:rsid w:val="008D0B5B"/>
    <w:rsid w:val="008D0EB2"/>
    <w:rsid w:val="008D280C"/>
    <w:rsid w:val="008D30A4"/>
    <w:rsid w:val="008D41B5"/>
    <w:rsid w:val="008D436D"/>
    <w:rsid w:val="008D4900"/>
    <w:rsid w:val="008D54ED"/>
    <w:rsid w:val="008D5EA1"/>
    <w:rsid w:val="008D6AFE"/>
    <w:rsid w:val="008D7DC9"/>
    <w:rsid w:val="008D7F75"/>
    <w:rsid w:val="008E0B8F"/>
    <w:rsid w:val="008E10E0"/>
    <w:rsid w:val="008E166B"/>
    <w:rsid w:val="008E1E3D"/>
    <w:rsid w:val="008E1FDE"/>
    <w:rsid w:val="008E2954"/>
    <w:rsid w:val="008E494D"/>
    <w:rsid w:val="008E526C"/>
    <w:rsid w:val="008E591C"/>
    <w:rsid w:val="008E5E8F"/>
    <w:rsid w:val="008E6453"/>
    <w:rsid w:val="008E671A"/>
    <w:rsid w:val="008E6B74"/>
    <w:rsid w:val="008E7B34"/>
    <w:rsid w:val="008F00CE"/>
    <w:rsid w:val="008F01CB"/>
    <w:rsid w:val="008F1BC1"/>
    <w:rsid w:val="008F222E"/>
    <w:rsid w:val="008F2CD9"/>
    <w:rsid w:val="008F2E52"/>
    <w:rsid w:val="008F3898"/>
    <w:rsid w:val="008F3C4F"/>
    <w:rsid w:val="008F3FD0"/>
    <w:rsid w:val="008F4AEF"/>
    <w:rsid w:val="008F4F58"/>
    <w:rsid w:val="008F51B2"/>
    <w:rsid w:val="008F591A"/>
    <w:rsid w:val="008F5DF7"/>
    <w:rsid w:val="008F5E2B"/>
    <w:rsid w:val="008F5E81"/>
    <w:rsid w:val="008F6B49"/>
    <w:rsid w:val="008F7557"/>
    <w:rsid w:val="00901558"/>
    <w:rsid w:val="0090228F"/>
    <w:rsid w:val="00902556"/>
    <w:rsid w:val="00902655"/>
    <w:rsid w:val="00904BB8"/>
    <w:rsid w:val="00904BEB"/>
    <w:rsid w:val="009050C0"/>
    <w:rsid w:val="009056F0"/>
    <w:rsid w:val="00905A86"/>
    <w:rsid w:val="00906217"/>
    <w:rsid w:val="009067C6"/>
    <w:rsid w:val="00907618"/>
    <w:rsid w:val="00910953"/>
    <w:rsid w:val="00911424"/>
    <w:rsid w:val="00911920"/>
    <w:rsid w:val="00914F2E"/>
    <w:rsid w:val="00916391"/>
    <w:rsid w:val="00916EFB"/>
    <w:rsid w:val="00920991"/>
    <w:rsid w:val="00920EDD"/>
    <w:rsid w:val="00921356"/>
    <w:rsid w:val="00921498"/>
    <w:rsid w:val="0092226A"/>
    <w:rsid w:val="009231E3"/>
    <w:rsid w:val="0092447A"/>
    <w:rsid w:val="00924A30"/>
    <w:rsid w:val="00924B82"/>
    <w:rsid w:val="0092533C"/>
    <w:rsid w:val="0092586C"/>
    <w:rsid w:val="009261C2"/>
    <w:rsid w:val="009263AA"/>
    <w:rsid w:val="00926BBE"/>
    <w:rsid w:val="0092753A"/>
    <w:rsid w:val="00930D9D"/>
    <w:rsid w:val="009312A2"/>
    <w:rsid w:val="00932579"/>
    <w:rsid w:val="00933218"/>
    <w:rsid w:val="0093374A"/>
    <w:rsid w:val="00934175"/>
    <w:rsid w:val="0093418A"/>
    <w:rsid w:val="0093424C"/>
    <w:rsid w:val="00935BA3"/>
    <w:rsid w:val="00935E03"/>
    <w:rsid w:val="009362A7"/>
    <w:rsid w:val="009405BB"/>
    <w:rsid w:val="009407F7"/>
    <w:rsid w:val="009409F9"/>
    <w:rsid w:val="00940ED9"/>
    <w:rsid w:val="0094132C"/>
    <w:rsid w:val="0094151F"/>
    <w:rsid w:val="00941B92"/>
    <w:rsid w:val="00941F5C"/>
    <w:rsid w:val="009444F6"/>
    <w:rsid w:val="009469AC"/>
    <w:rsid w:val="0094714B"/>
    <w:rsid w:val="0094719D"/>
    <w:rsid w:val="00947368"/>
    <w:rsid w:val="0094762E"/>
    <w:rsid w:val="009478B3"/>
    <w:rsid w:val="00951496"/>
    <w:rsid w:val="009518A9"/>
    <w:rsid w:val="00951F62"/>
    <w:rsid w:val="009532DA"/>
    <w:rsid w:val="009548C0"/>
    <w:rsid w:val="009548C5"/>
    <w:rsid w:val="009553EB"/>
    <w:rsid w:val="00956C97"/>
    <w:rsid w:val="00956EA9"/>
    <w:rsid w:val="00956F45"/>
    <w:rsid w:val="009575CD"/>
    <w:rsid w:val="00957D76"/>
    <w:rsid w:val="00960D00"/>
    <w:rsid w:val="0096183E"/>
    <w:rsid w:val="009618CA"/>
    <w:rsid w:val="00962CF5"/>
    <w:rsid w:val="00962E3B"/>
    <w:rsid w:val="00963600"/>
    <w:rsid w:val="00963ACA"/>
    <w:rsid w:val="0096421B"/>
    <w:rsid w:val="0096610D"/>
    <w:rsid w:val="00966708"/>
    <w:rsid w:val="00967AF7"/>
    <w:rsid w:val="0097171B"/>
    <w:rsid w:val="0097281A"/>
    <w:rsid w:val="00973589"/>
    <w:rsid w:val="0097366D"/>
    <w:rsid w:val="009754CB"/>
    <w:rsid w:val="00976604"/>
    <w:rsid w:val="00976715"/>
    <w:rsid w:val="0097695F"/>
    <w:rsid w:val="00976B2F"/>
    <w:rsid w:val="009770F0"/>
    <w:rsid w:val="00977176"/>
    <w:rsid w:val="0097725C"/>
    <w:rsid w:val="0097779A"/>
    <w:rsid w:val="00980D8B"/>
    <w:rsid w:val="00984055"/>
    <w:rsid w:val="009848A7"/>
    <w:rsid w:val="009849DE"/>
    <w:rsid w:val="00984A2C"/>
    <w:rsid w:val="00985A45"/>
    <w:rsid w:val="0098651B"/>
    <w:rsid w:val="00986F0F"/>
    <w:rsid w:val="00987329"/>
    <w:rsid w:val="00987AA4"/>
    <w:rsid w:val="00990795"/>
    <w:rsid w:val="00990C18"/>
    <w:rsid w:val="00991367"/>
    <w:rsid w:val="0099141C"/>
    <w:rsid w:val="00991947"/>
    <w:rsid w:val="0099198F"/>
    <w:rsid w:val="009938FB"/>
    <w:rsid w:val="00993F1B"/>
    <w:rsid w:val="0099455F"/>
    <w:rsid w:val="00994A7B"/>
    <w:rsid w:val="00994E56"/>
    <w:rsid w:val="009959A6"/>
    <w:rsid w:val="00995E92"/>
    <w:rsid w:val="009964F6"/>
    <w:rsid w:val="009975CD"/>
    <w:rsid w:val="009A09D8"/>
    <w:rsid w:val="009A0A6A"/>
    <w:rsid w:val="009A101A"/>
    <w:rsid w:val="009A25DB"/>
    <w:rsid w:val="009A289B"/>
    <w:rsid w:val="009A37A3"/>
    <w:rsid w:val="009A3D05"/>
    <w:rsid w:val="009A4690"/>
    <w:rsid w:val="009A477E"/>
    <w:rsid w:val="009A47FE"/>
    <w:rsid w:val="009A4BBD"/>
    <w:rsid w:val="009A4EBC"/>
    <w:rsid w:val="009A6A0E"/>
    <w:rsid w:val="009A6C6C"/>
    <w:rsid w:val="009B0667"/>
    <w:rsid w:val="009B2CD7"/>
    <w:rsid w:val="009B30CA"/>
    <w:rsid w:val="009B335F"/>
    <w:rsid w:val="009B35ED"/>
    <w:rsid w:val="009B3886"/>
    <w:rsid w:val="009B3902"/>
    <w:rsid w:val="009B3E03"/>
    <w:rsid w:val="009B4F5D"/>
    <w:rsid w:val="009B53A7"/>
    <w:rsid w:val="009B5E61"/>
    <w:rsid w:val="009B5EDC"/>
    <w:rsid w:val="009B62AC"/>
    <w:rsid w:val="009B6BB0"/>
    <w:rsid w:val="009B7251"/>
    <w:rsid w:val="009B7381"/>
    <w:rsid w:val="009B757C"/>
    <w:rsid w:val="009C0FED"/>
    <w:rsid w:val="009C5438"/>
    <w:rsid w:val="009C59B1"/>
    <w:rsid w:val="009C68E3"/>
    <w:rsid w:val="009C7462"/>
    <w:rsid w:val="009C791A"/>
    <w:rsid w:val="009C79CB"/>
    <w:rsid w:val="009D0851"/>
    <w:rsid w:val="009D1AD6"/>
    <w:rsid w:val="009D1C17"/>
    <w:rsid w:val="009D1F2C"/>
    <w:rsid w:val="009D20EF"/>
    <w:rsid w:val="009D6132"/>
    <w:rsid w:val="009D65B4"/>
    <w:rsid w:val="009D687A"/>
    <w:rsid w:val="009D791D"/>
    <w:rsid w:val="009E04C7"/>
    <w:rsid w:val="009E13C8"/>
    <w:rsid w:val="009E1890"/>
    <w:rsid w:val="009E1A35"/>
    <w:rsid w:val="009E21D4"/>
    <w:rsid w:val="009E25DC"/>
    <w:rsid w:val="009E3194"/>
    <w:rsid w:val="009E7C1B"/>
    <w:rsid w:val="009F0E1A"/>
    <w:rsid w:val="009F1D35"/>
    <w:rsid w:val="009F2825"/>
    <w:rsid w:val="009F28BC"/>
    <w:rsid w:val="009F2F29"/>
    <w:rsid w:val="009F3849"/>
    <w:rsid w:val="009F3B7B"/>
    <w:rsid w:val="009F3CDC"/>
    <w:rsid w:val="009F4A9A"/>
    <w:rsid w:val="009F561B"/>
    <w:rsid w:val="009F5A2E"/>
    <w:rsid w:val="009F5DB6"/>
    <w:rsid w:val="009F660A"/>
    <w:rsid w:val="009F6BD2"/>
    <w:rsid w:val="009F730B"/>
    <w:rsid w:val="00A0110B"/>
    <w:rsid w:val="00A03871"/>
    <w:rsid w:val="00A03CD0"/>
    <w:rsid w:val="00A043FD"/>
    <w:rsid w:val="00A04D63"/>
    <w:rsid w:val="00A06505"/>
    <w:rsid w:val="00A06583"/>
    <w:rsid w:val="00A0659C"/>
    <w:rsid w:val="00A066F5"/>
    <w:rsid w:val="00A07207"/>
    <w:rsid w:val="00A072D0"/>
    <w:rsid w:val="00A10D00"/>
    <w:rsid w:val="00A11D2C"/>
    <w:rsid w:val="00A140B3"/>
    <w:rsid w:val="00A140FC"/>
    <w:rsid w:val="00A146B1"/>
    <w:rsid w:val="00A14A2C"/>
    <w:rsid w:val="00A152D8"/>
    <w:rsid w:val="00A159C9"/>
    <w:rsid w:val="00A2049E"/>
    <w:rsid w:val="00A20CC6"/>
    <w:rsid w:val="00A226D8"/>
    <w:rsid w:val="00A23D80"/>
    <w:rsid w:val="00A243C6"/>
    <w:rsid w:val="00A2499E"/>
    <w:rsid w:val="00A258EC"/>
    <w:rsid w:val="00A31076"/>
    <w:rsid w:val="00A3170D"/>
    <w:rsid w:val="00A317C1"/>
    <w:rsid w:val="00A31CA5"/>
    <w:rsid w:val="00A3383C"/>
    <w:rsid w:val="00A33C8C"/>
    <w:rsid w:val="00A33E8C"/>
    <w:rsid w:val="00A34978"/>
    <w:rsid w:val="00A35F72"/>
    <w:rsid w:val="00A3726A"/>
    <w:rsid w:val="00A37C99"/>
    <w:rsid w:val="00A37E2E"/>
    <w:rsid w:val="00A4038B"/>
    <w:rsid w:val="00A41039"/>
    <w:rsid w:val="00A4106F"/>
    <w:rsid w:val="00A422B9"/>
    <w:rsid w:val="00A4242A"/>
    <w:rsid w:val="00A44ADA"/>
    <w:rsid w:val="00A4660A"/>
    <w:rsid w:val="00A46BBD"/>
    <w:rsid w:val="00A46FF3"/>
    <w:rsid w:val="00A4751A"/>
    <w:rsid w:val="00A47D4C"/>
    <w:rsid w:val="00A506FC"/>
    <w:rsid w:val="00A50991"/>
    <w:rsid w:val="00A51993"/>
    <w:rsid w:val="00A51D03"/>
    <w:rsid w:val="00A52214"/>
    <w:rsid w:val="00A533FD"/>
    <w:rsid w:val="00A5383D"/>
    <w:rsid w:val="00A538C2"/>
    <w:rsid w:val="00A53ED3"/>
    <w:rsid w:val="00A5445C"/>
    <w:rsid w:val="00A55CDB"/>
    <w:rsid w:val="00A56238"/>
    <w:rsid w:val="00A568B9"/>
    <w:rsid w:val="00A6146A"/>
    <w:rsid w:val="00A6152F"/>
    <w:rsid w:val="00A61CCD"/>
    <w:rsid w:val="00A62459"/>
    <w:rsid w:val="00A62A08"/>
    <w:rsid w:val="00A643C5"/>
    <w:rsid w:val="00A66E3E"/>
    <w:rsid w:val="00A67C25"/>
    <w:rsid w:val="00A72C92"/>
    <w:rsid w:val="00A72F61"/>
    <w:rsid w:val="00A7315F"/>
    <w:rsid w:val="00A74227"/>
    <w:rsid w:val="00A74766"/>
    <w:rsid w:val="00A74CBD"/>
    <w:rsid w:val="00A75A68"/>
    <w:rsid w:val="00A761E4"/>
    <w:rsid w:val="00A76302"/>
    <w:rsid w:val="00A76915"/>
    <w:rsid w:val="00A7731A"/>
    <w:rsid w:val="00A778F7"/>
    <w:rsid w:val="00A8017B"/>
    <w:rsid w:val="00A81CF1"/>
    <w:rsid w:val="00A81E9B"/>
    <w:rsid w:val="00A82464"/>
    <w:rsid w:val="00A82859"/>
    <w:rsid w:val="00A830C2"/>
    <w:rsid w:val="00A838DC"/>
    <w:rsid w:val="00A845C5"/>
    <w:rsid w:val="00A846CD"/>
    <w:rsid w:val="00A854FC"/>
    <w:rsid w:val="00A865BC"/>
    <w:rsid w:val="00A8670D"/>
    <w:rsid w:val="00A868D2"/>
    <w:rsid w:val="00A87C0D"/>
    <w:rsid w:val="00A87D8B"/>
    <w:rsid w:val="00A90030"/>
    <w:rsid w:val="00A90FAE"/>
    <w:rsid w:val="00A924B1"/>
    <w:rsid w:val="00A92C87"/>
    <w:rsid w:val="00A93826"/>
    <w:rsid w:val="00A93EB2"/>
    <w:rsid w:val="00A94673"/>
    <w:rsid w:val="00A95E8B"/>
    <w:rsid w:val="00A9675A"/>
    <w:rsid w:val="00A96A82"/>
    <w:rsid w:val="00AA032A"/>
    <w:rsid w:val="00AA1C0E"/>
    <w:rsid w:val="00AA1C88"/>
    <w:rsid w:val="00AA22D0"/>
    <w:rsid w:val="00AA2789"/>
    <w:rsid w:val="00AA27A3"/>
    <w:rsid w:val="00AA381D"/>
    <w:rsid w:val="00AA3AD1"/>
    <w:rsid w:val="00AA4537"/>
    <w:rsid w:val="00AA5711"/>
    <w:rsid w:val="00AA582C"/>
    <w:rsid w:val="00AA6E2E"/>
    <w:rsid w:val="00AA7D82"/>
    <w:rsid w:val="00AB0026"/>
    <w:rsid w:val="00AB06F8"/>
    <w:rsid w:val="00AB0E7B"/>
    <w:rsid w:val="00AB106E"/>
    <w:rsid w:val="00AB19FC"/>
    <w:rsid w:val="00AB1D03"/>
    <w:rsid w:val="00AB1DAE"/>
    <w:rsid w:val="00AB2143"/>
    <w:rsid w:val="00AB319B"/>
    <w:rsid w:val="00AB33A9"/>
    <w:rsid w:val="00AB5431"/>
    <w:rsid w:val="00AB6DB3"/>
    <w:rsid w:val="00AB6DCC"/>
    <w:rsid w:val="00AB7327"/>
    <w:rsid w:val="00AC11F7"/>
    <w:rsid w:val="00AC1574"/>
    <w:rsid w:val="00AC1742"/>
    <w:rsid w:val="00AC19C3"/>
    <w:rsid w:val="00AC32D2"/>
    <w:rsid w:val="00AC3539"/>
    <w:rsid w:val="00AC43E0"/>
    <w:rsid w:val="00AC47A1"/>
    <w:rsid w:val="00AC71F5"/>
    <w:rsid w:val="00AD0DAB"/>
    <w:rsid w:val="00AD23A8"/>
    <w:rsid w:val="00AD4F11"/>
    <w:rsid w:val="00AD56C5"/>
    <w:rsid w:val="00AD5A26"/>
    <w:rsid w:val="00AE0589"/>
    <w:rsid w:val="00AE16C4"/>
    <w:rsid w:val="00AE1C36"/>
    <w:rsid w:val="00AE322D"/>
    <w:rsid w:val="00AE3271"/>
    <w:rsid w:val="00AE439A"/>
    <w:rsid w:val="00AE6534"/>
    <w:rsid w:val="00AE6D99"/>
    <w:rsid w:val="00AF1678"/>
    <w:rsid w:val="00AF18B1"/>
    <w:rsid w:val="00AF1BF8"/>
    <w:rsid w:val="00AF2B00"/>
    <w:rsid w:val="00AF3F51"/>
    <w:rsid w:val="00AF53EA"/>
    <w:rsid w:val="00AF580C"/>
    <w:rsid w:val="00AF58E6"/>
    <w:rsid w:val="00AF5CF4"/>
    <w:rsid w:val="00AF6396"/>
    <w:rsid w:val="00AF671B"/>
    <w:rsid w:val="00B019F1"/>
    <w:rsid w:val="00B02719"/>
    <w:rsid w:val="00B03712"/>
    <w:rsid w:val="00B0518B"/>
    <w:rsid w:val="00B053FC"/>
    <w:rsid w:val="00B05B51"/>
    <w:rsid w:val="00B06BE7"/>
    <w:rsid w:val="00B0725F"/>
    <w:rsid w:val="00B076E7"/>
    <w:rsid w:val="00B07EC9"/>
    <w:rsid w:val="00B10195"/>
    <w:rsid w:val="00B109FC"/>
    <w:rsid w:val="00B11895"/>
    <w:rsid w:val="00B11A06"/>
    <w:rsid w:val="00B11D55"/>
    <w:rsid w:val="00B12E4B"/>
    <w:rsid w:val="00B144F6"/>
    <w:rsid w:val="00B1450D"/>
    <w:rsid w:val="00B1461A"/>
    <w:rsid w:val="00B147A8"/>
    <w:rsid w:val="00B15586"/>
    <w:rsid w:val="00B156B7"/>
    <w:rsid w:val="00B15EFA"/>
    <w:rsid w:val="00B16105"/>
    <w:rsid w:val="00B17CCA"/>
    <w:rsid w:val="00B20AB1"/>
    <w:rsid w:val="00B21118"/>
    <w:rsid w:val="00B21199"/>
    <w:rsid w:val="00B223B6"/>
    <w:rsid w:val="00B225EF"/>
    <w:rsid w:val="00B2280A"/>
    <w:rsid w:val="00B24AAC"/>
    <w:rsid w:val="00B25919"/>
    <w:rsid w:val="00B2683B"/>
    <w:rsid w:val="00B26F63"/>
    <w:rsid w:val="00B2743E"/>
    <w:rsid w:val="00B27870"/>
    <w:rsid w:val="00B27DAA"/>
    <w:rsid w:val="00B304F2"/>
    <w:rsid w:val="00B3050A"/>
    <w:rsid w:val="00B3050E"/>
    <w:rsid w:val="00B30D3E"/>
    <w:rsid w:val="00B30D80"/>
    <w:rsid w:val="00B31005"/>
    <w:rsid w:val="00B3136B"/>
    <w:rsid w:val="00B31D3E"/>
    <w:rsid w:val="00B3258C"/>
    <w:rsid w:val="00B32FC3"/>
    <w:rsid w:val="00B3462C"/>
    <w:rsid w:val="00B34A85"/>
    <w:rsid w:val="00B377E5"/>
    <w:rsid w:val="00B37DB1"/>
    <w:rsid w:val="00B37E3E"/>
    <w:rsid w:val="00B41689"/>
    <w:rsid w:val="00B41AB8"/>
    <w:rsid w:val="00B42FE7"/>
    <w:rsid w:val="00B444BF"/>
    <w:rsid w:val="00B449AE"/>
    <w:rsid w:val="00B44C19"/>
    <w:rsid w:val="00B44C97"/>
    <w:rsid w:val="00B4598D"/>
    <w:rsid w:val="00B46CA0"/>
    <w:rsid w:val="00B46DF3"/>
    <w:rsid w:val="00B46EB7"/>
    <w:rsid w:val="00B47DD6"/>
    <w:rsid w:val="00B47ED6"/>
    <w:rsid w:val="00B50C85"/>
    <w:rsid w:val="00B51ABB"/>
    <w:rsid w:val="00B52053"/>
    <w:rsid w:val="00B537E4"/>
    <w:rsid w:val="00B53A3D"/>
    <w:rsid w:val="00B547D5"/>
    <w:rsid w:val="00B54B09"/>
    <w:rsid w:val="00B558B1"/>
    <w:rsid w:val="00B56CE0"/>
    <w:rsid w:val="00B605DB"/>
    <w:rsid w:val="00B617A6"/>
    <w:rsid w:val="00B61835"/>
    <w:rsid w:val="00B61908"/>
    <w:rsid w:val="00B61F4B"/>
    <w:rsid w:val="00B620C2"/>
    <w:rsid w:val="00B6283A"/>
    <w:rsid w:val="00B62F06"/>
    <w:rsid w:val="00B63565"/>
    <w:rsid w:val="00B63BBE"/>
    <w:rsid w:val="00B6400C"/>
    <w:rsid w:val="00B642C1"/>
    <w:rsid w:val="00B65029"/>
    <w:rsid w:val="00B6505C"/>
    <w:rsid w:val="00B656A2"/>
    <w:rsid w:val="00B71364"/>
    <w:rsid w:val="00B726F9"/>
    <w:rsid w:val="00B728D2"/>
    <w:rsid w:val="00B73408"/>
    <w:rsid w:val="00B73957"/>
    <w:rsid w:val="00B7399C"/>
    <w:rsid w:val="00B758A8"/>
    <w:rsid w:val="00B76321"/>
    <w:rsid w:val="00B76473"/>
    <w:rsid w:val="00B76634"/>
    <w:rsid w:val="00B766FA"/>
    <w:rsid w:val="00B7747A"/>
    <w:rsid w:val="00B8081E"/>
    <w:rsid w:val="00B82974"/>
    <w:rsid w:val="00B8436B"/>
    <w:rsid w:val="00B86196"/>
    <w:rsid w:val="00B86B7A"/>
    <w:rsid w:val="00B87A1B"/>
    <w:rsid w:val="00B9139C"/>
    <w:rsid w:val="00B91702"/>
    <w:rsid w:val="00B92724"/>
    <w:rsid w:val="00B928C3"/>
    <w:rsid w:val="00B9352A"/>
    <w:rsid w:val="00B94271"/>
    <w:rsid w:val="00B945AD"/>
    <w:rsid w:val="00B9622A"/>
    <w:rsid w:val="00B96353"/>
    <w:rsid w:val="00B96C89"/>
    <w:rsid w:val="00B97F24"/>
    <w:rsid w:val="00BA098A"/>
    <w:rsid w:val="00BA11B2"/>
    <w:rsid w:val="00BA1489"/>
    <w:rsid w:val="00BA34F9"/>
    <w:rsid w:val="00BA5451"/>
    <w:rsid w:val="00BA6D46"/>
    <w:rsid w:val="00BA6F27"/>
    <w:rsid w:val="00BB0AF9"/>
    <w:rsid w:val="00BB1A9A"/>
    <w:rsid w:val="00BB256B"/>
    <w:rsid w:val="00BB25AF"/>
    <w:rsid w:val="00BB3427"/>
    <w:rsid w:val="00BB3839"/>
    <w:rsid w:val="00BB3D8D"/>
    <w:rsid w:val="00BB4080"/>
    <w:rsid w:val="00BB59BD"/>
    <w:rsid w:val="00BB5E82"/>
    <w:rsid w:val="00BC00D7"/>
    <w:rsid w:val="00BC1B75"/>
    <w:rsid w:val="00BC2C52"/>
    <w:rsid w:val="00BC2CD8"/>
    <w:rsid w:val="00BC45B6"/>
    <w:rsid w:val="00BC4CB0"/>
    <w:rsid w:val="00BC503C"/>
    <w:rsid w:val="00BC514F"/>
    <w:rsid w:val="00BC59E7"/>
    <w:rsid w:val="00BC6049"/>
    <w:rsid w:val="00BC7760"/>
    <w:rsid w:val="00BD0370"/>
    <w:rsid w:val="00BD1216"/>
    <w:rsid w:val="00BD28BD"/>
    <w:rsid w:val="00BD546F"/>
    <w:rsid w:val="00BD55A8"/>
    <w:rsid w:val="00BD7367"/>
    <w:rsid w:val="00BE01F5"/>
    <w:rsid w:val="00BE1C47"/>
    <w:rsid w:val="00BE2C55"/>
    <w:rsid w:val="00BE2F01"/>
    <w:rsid w:val="00BE3394"/>
    <w:rsid w:val="00BE6218"/>
    <w:rsid w:val="00BE66F8"/>
    <w:rsid w:val="00BE74A3"/>
    <w:rsid w:val="00BE7673"/>
    <w:rsid w:val="00BF0ACD"/>
    <w:rsid w:val="00BF0D87"/>
    <w:rsid w:val="00BF1DDA"/>
    <w:rsid w:val="00BF1F44"/>
    <w:rsid w:val="00BF36DD"/>
    <w:rsid w:val="00BF4A16"/>
    <w:rsid w:val="00BF4F9B"/>
    <w:rsid w:val="00BF5161"/>
    <w:rsid w:val="00BF561B"/>
    <w:rsid w:val="00BF5659"/>
    <w:rsid w:val="00BF72D6"/>
    <w:rsid w:val="00BF759C"/>
    <w:rsid w:val="00BF79FE"/>
    <w:rsid w:val="00C00526"/>
    <w:rsid w:val="00C0116B"/>
    <w:rsid w:val="00C02E81"/>
    <w:rsid w:val="00C04134"/>
    <w:rsid w:val="00C04A25"/>
    <w:rsid w:val="00C056EA"/>
    <w:rsid w:val="00C07E83"/>
    <w:rsid w:val="00C07E92"/>
    <w:rsid w:val="00C101CF"/>
    <w:rsid w:val="00C10759"/>
    <w:rsid w:val="00C10D21"/>
    <w:rsid w:val="00C10FE1"/>
    <w:rsid w:val="00C115DE"/>
    <w:rsid w:val="00C12BF9"/>
    <w:rsid w:val="00C12E7B"/>
    <w:rsid w:val="00C145E9"/>
    <w:rsid w:val="00C14BD2"/>
    <w:rsid w:val="00C14D5A"/>
    <w:rsid w:val="00C15365"/>
    <w:rsid w:val="00C15823"/>
    <w:rsid w:val="00C16D29"/>
    <w:rsid w:val="00C17437"/>
    <w:rsid w:val="00C201A8"/>
    <w:rsid w:val="00C20F63"/>
    <w:rsid w:val="00C213B2"/>
    <w:rsid w:val="00C2150D"/>
    <w:rsid w:val="00C22321"/>
    <w:rsid w:val="00C22B9D"/>
    <w:rsid w:val="00C233EE"/>
    <w:rsid w:val="00C234BC"/>
    <w:rsid w:val="00C23974"/>
    <w:rsid w:val="00C23CC5"/>
    <w:rsid w:val="00C24488"/>
    <w:rsid w:val="00C252C7"/>
    <w:rsid w:val="00C253A9"/>
    <w:rsid w:val="00C254CB"/>
    <w:rsid w:val="00C25560"/>
    <w:rsid w:val="00C260CC"/>
    <w:rsid w:val="00C266F1"/>
    <w:rsid w:val="00C30579"/>
    <w:rsid w:val="00C306A7"/>
    <w:rsid w:val="00C326A7"/>
    <w:rsid w:val="00C3312D"/>
    <w:rsid w:val="00C332C3"/>
    <w:rsid w:val="00C33331"/>
    <w:rsid w:val="00C333C2"/>
    <w:rsid w:val="00C33E02"/>
    <w:rsid w:val="00C34F95"/>
    <w:rsid w:val="00C3665C"/>
    <w:rsid w:val="00C36DDB"/>
    <w:rsid w:val="00C3725C"/>
    <w:rsid w:val="00C373DE"/>
    <w:rsid w:val="00C37E96"/>
    <w:rsid w:val="00C410B7"/>
    <w:rsid w:val="00C415DF"/>
    <w:rsid w:val="00C42B3D"/>
    <w:rsid w:val="00C43109"/>
    <w:rsid w:val="00C44336"/>
    <w:rsid w:val="00C44A6C"/>
    <w:rsid w:val="00C45812"/>
    <w:rsid w:val="00C5010D"/>
    <w:rsid w:val="00C50AAB"/>
    <w:rsid w:val="00C511FA"/>
    <w:rsid w:val="00C518E8"/>
    <w:rsid w:val="00C5246D"/>
    <w:rsid w:val="00C5333A"/>
    <w:rsid w:val="00C55E5F"/>
    <w:rsid w:val="00C57616"/>
    <w:rsid w:val="00C57B06"/>
    <w:rsid w:val="00C60A9A"/>
    <w:rsid w:val="00C61534"/>
    <w:rsid w:val="00C61C08"/>
    <w:rsid w:val="00C6441D"/>
    <w:rsid w:val="00C6456A"/>
    <w:rsid w:val="00C645C6"/>
    <w:rsid w:val="00C6574D"/>
    <w:rsid w:val="00C6625C"/>
    <w:rsid w:val="00C669B0"/>
    <w:rsid w:val="00C66A81"/>
    <w:rsid w:val="00C67B83"/>
    <w:rsid w:val="00C7187C"/>
    <w:rsid w:val="00C73488"/>
    <w:rsid w:val="00C738F7"/>
    <w:rsid w:val="00C74B5D"/>
    <w:rsid w:val="00C759CD"/>
    <w:rsid w:val="00C7679B"/>
    <w:rsid w:val="00C76879"/>
    <w:rsid w:val="00C779EB"/>
    <w:rsid w:val="00C77A3E"/>
    <w:rsid w:val="00C814CC"/>
    <w:rsid w:val="00C81B07"/>
    <w:rsid w:val="00C82030"/>
    <w:rsid w:val="00C83D38"/>
    <w:rsid w:val="00C85F97"/>
    <w:rsid w:val="00C87B5F"/>
    <w:rsid w:val="00C87F85"/>
    <w:rsid w:val="00C90C70"/>
    <w:rsid w:val="00C90D1B"/>
    <w:rsid w:val="00C9430F"/>
    <w:rsid w:val="00C9547C"/>
    <w:rsid w:val="00C9561A"/>
    <w:rsid w:val="00C95CAF"/>
    <w:rsid w:val="00CA02FB"/>
    <w:rsid w:val="00CA043C"/>
    <w:rsid w:val="00CA0910"/>
    <w:rsid w:val="00CA266B"/>
    <w:rsid w:val="00CA3271"/>
    <w:rsid w:val="00CA4063"/>
    <w:rsid w:val="00CA5C08"/>
    <w:rsid w:val="00CA5EE7"/>
    <w:rsid w:val="00CA60C7"/>
    <w:rsid w:val="00CA6CF0"/>
    <w:rsid w:val="00CA7659"/>
    <w:rsid w:val="00CA7A6D"/>
    <w:rsid w:val="00CB1686"/>
    <w:rsid w:val="00CB2CF3"/>
    <w:rsid w:val="00CB4ABE"/>
    <w:rsid w:val="00CB52AE"/>
    <w:rsid w:val="00CB5941"/>
    <w:rsid w:val="00CB6490"/>
    <w:rsid w:val="00CB757C"/>
    <w:rsid w:val="00CC07D8"/>
    <w:rsid w:val="00CC12F5"/>
    <w:rsid w:val="00CC19A7"/>
    <w:rsid w:val="00CC42A6"/>
    <w:rsid w:val="00CC584B"/>
    <w:rsid w:val="00CC5D7B"/>
    <w:rsid w:val="00CC6DBD"/>
    <w:rsid w:val="00CC6F10"/>
    <w:rsid w:val="00CD0614"/>
    <w:rsid w:val="00CD222B"/>
    <w:rsid w:val="00CD2946"/>
    <w:rsid w:val="00CD29DB"/>
    <w:rsid w:val="00CD31F4"/>
    <w:rsid w:val="00CD336A"/>
    <w:rsid w:val="00CD435D"/>
    <w:rsid w:val="00CD63AB"/>
    <w:rsid w:val="00CD667D"/>
    <w:rsid w:val="00CD6E65"/>
    <w:rsid w:val="00CD7623"/>
    <w:rsid w:val="00CD775D"/>
    <w:rsid w:val="00CE0B03"/>
    <w:rsid w:val="00CE0BF8"/>
    <w:rsid w:val="00CE2B86"/>
    <w:rsid w:val="00CE476F"/>
    <w:rsid w:val="00CE47AA"/>
    <w:rsid w:val="00CE4874"/>
    <w:rsid w:val="00CE60E2"/>
    <w:rsid w:val="00CE657A"/>
    <w:rsid w:val="00CE6839"/>
    <w:rsid w:val="00CE6D52"/>
    <w:rsid w:val="00CF0362"/>
    <w:rsid w:val="00CF0558"/>
    <w:rsid w:val="00CF0C8D"/>
    <w:rsid w:val="00CF0DD4"/>
    <w:rsid w:val="00CF1582"/>
    <w:rsid w:val="00CF1A14"/>
    <w:rsid w:val="00CF1A76"/>
    <w:rsid w:val="00CF444F"/>
    <w:rsid w:val="00CF48EE"/>
    <w:rsid w:val="00CF4E15"/>
    <w:rsid w:val="00CF6999"/>
    <w:rsid w:val="00CF6B7A"/>
    <w:rsid w:val="00CF7527"/>
    <w:rsid w:val="00CF7ADD"/>
    <w:rsid w:val="00D004B4"/>
    <w:rsid w:val="00D00534"/>
    <w:rsid w:val="00D00E66"/>
    <w:rsid w:val="00D02073"/>
    <w:rsid w:val="00D02703"/>
    <w:rsid w:val="00D02951"/>
    <w:rsid w:val="00D02BEE"/>
    <w:rsid w:val="00D0432C"/>
    <w:rsid w:val="00D05623"/>
    <w:rsid w:val="00D0590B"/>
    <w:rsid w:val="00D06561"/>
    <w:rsid w:val="00D10669"/>
    <w:rsid w:val="00D10ABB"/>
    <w:rsid w:val="00D11839"/>
    <w:rsid w:val="00D122E7"/>
    <w:rsid w:val="00D13106"/>
    <w:rsid w:val="00D137E1"/>
    <w:rsid w:val="00D148BC"/>
    <w:rsid w:val="00D1602F"/>
    <w:rsid w:val="00D17917"/>
    <w:rsid w:val="00D17E71"/>
    <w:rsid w:val="00D22233"/>
    <w:rsid w:val="00D23538"/>
    <w:rsid w:val="00D24510"/>
    <w:rsid w:val="00D24A12"/>
    <w:rsid w:val="00D26058"/>
    <w:rsid w:val="00D26686"/>
    <w:rsid w:val="00D26F35"/>
    <w:rsid w:val="00D26F3F"/>
    <w:rsid w:val="00D26FC0"/>
    <w:rsid w:val="00D30304"/>
    <w:rsid w:val="00D30D5E"/>
    <w:rsid w:val="00D31EA6"/>
    <w:rsid w:val="00D33F9B"/>
    <w:rsid w:val="00D33F9C"/>
    <w:rsid w:val="00D344B8"/>
    <w:rsid w:val="00D34DF2"/>
    <w:rsid w:val="00D36502"/>
    <w:rsid w:val="00D3700C"/>
    <w:rsid w:val="00D37D79"/>
    <w:rsid w:val="00D412DF"/>
    <w:rsid w:val="00D42431"/>
    <w:rsid w:val="00D4250B"/>
    <w:rsid w:val="00D4346D"/>
    <w:rsid w:val="00D434AE"/>
    <w:rsid w:val="00D43934"/>
    <w:rsid w:val="00D43DCE"/>
    <w:rsid w:val="00D4424D"/>
    <w:rsid w:val="00D44757"/>
    <w:rsid w:val="00D45AE6"/>
    <w:rsid w:val="00D45DA0"/>
    <w:rsid w:val="00D46C83"/>
    <w:rsid w:val="00D47D29"/>
    <w:rsid w:val="00D503E4"/>
    <w:rsid w:val="00D50B83"/>
    <w:rsid w:val="00D52D17"/>
    <w:rsid w:val="00D60A2B"/>
    <w:rsid w:val="00D60D1F"/>
    <w:rsid w:val="00D61396"/>
    <w:rsid w:val="00D6196A"/>
    <w:rsid w:val="00D62E99"/>
    <w:rsid w:val="00D63035"/>
    <w:rsid w:val="00D643B2"/>
    <w:rsid w:val="00D6453F"/>
    <w:rsid w:val="00D64713"/>
    <w:rsid w:val="00D67093"/>
    <w:rsid w:val="00D672D7"/>
    <w:rsid w:val="00D675E7"/>
    <w:rsid w:val="00D67D0F"/>
    <w:rsid w:val="00D70A3B"/>
    <w:rsid w:val="00D70F23"/>
    <w:rsid w:val="00D72EB2"/>
    <w:rsid w:val="00D734B2"/>
    <w:rsid w:val="00D759AD"/>
    <w:rsid w:val="00D777C0"/>
    <w:rsid w:val="00D8008B"/>
    <w:rsid w:val="00D80CB0"/>
    <w:rsid w:val="00D819EF"/>
    <w:rsid w:val="00D82533"/>
    <w:rsid w:val="00D82F92"/>
    <w:rsid w:val="00D83359"/>
    <w:rsid w:val="00D83868"/>
    <w:rsid w:val="00D84CC5"/>
    <w:rsid w:val="00D85429"/>
    <w:rsid w:val="00D8549D"/>
    <w:rsid w:val="00D85C81"/>
    <w:rsid w:val="00D86641"/>
    <w:rsid w:val="00D87832"/>
    <w:rsid w:val="00D87EA8"/>
    <w:rsid w:val="00D9012A"/>
    <w:rsid w:val="00D90D63"/>
    <w:rsid w:val="00D9194B"/>
    <w:rsid w:val="00D92061"/>
    <w:rsid w:val="00D92D69"/>
    <w:rsid w:val="00D94672"/>
    <w:rsid w:val="00D9541E"/>
    <w:rsid w:val="00D9658A"/>
    <w:rsid w:val="00D96942"/>
    <w:rsid w:val="00DA082C"/>
    <w:rsid w:val="00DA1558"/>
    <w:rsid w:val="00DA1AED"/>
    <w:rsid w:val="00DA1DEB"/>
    <w:rsid w:val="00DA3369"/>
    <w:rsid w:val="00DA361E"/>
    <w:rsid w:val="00DA37B4"/>
    <w:rsid w:val="00DA3FA4"/>
    <w:rsid w:val="00DA4457"/>
    <w:rsid w:val="00DA460D"/>
    <w:rsid w:val="00DA4ACD"/>
    <w:rsid w:val="00DA5213"/>
    <w:rsid w:val="00DA565A"/>
    <w:rsid w:val="00DA597B"/>
    <w:rsid w:val="00DA70D8"/>
    <w:rsid w:val="00DA7662"/>
    <w:rsid w:val="00DA77D1"/>
    <w:rsid w:val="00DA7ECF"/>
    <w:rsid w:val="00DB0B8D"/>
    <w:rsid w:val="00DB0B95"/>
    <w:rsid w:val="00DB0DB4"/>
    <w:rsid w:val="00DB1176"/>
    <w:rsid w:val="00DB1664"/>
    <w:rsid w:val="00DB1DC7"/>
    <w:rsid w:val="00DB25B6"/>
    <w:rsid w:val="00DB3246"/>
    <w:rsid w:val="00DB46ED"/>
    <w:rsid w:val="00DB4CF1"/>
    <w:rsid w:val="00DB5749"/>
    <w:rsid w:val="00DB57E0"/>
    <w:rsid w:val="00DB5A09"/>
    <w:rsid w:val="00DB5A1B"/>
    <w:rsid w:val="00DB6383"/>
    <w:rsid w:val="00DB68D3"/>
    <w:rsid w:val="00DB76F9"/>
    <w:rsid w:val="00DB79F3"/>
    <w:rsid w:val="00DB7C6B"/>
    <w:rsid w:val="00DC2AF0"/>
    <w:rsid w:val="00DC31E6"/>
    <w:rsid w:val="00DC3261"/>
    <w:rsid w:val="00DC3ACA"/>
    <w:rsid w:val="00DC3BF2"/>
    <w:rsid w:val="00DC4B17"/>
    <w:rsid w:val="00DC5007"/>
    <w:rsid w:val="00DC6320"/>
    <w:rsid w:val="00DD041B"/>
    <w:rsid w:val="00DD084E"/>
    <w:rsid w:val="00DD175B"/>
    <w:rsid w:val="00DD1CA7"/>
    <w:rsid w:val="00DD33A5"/>
    <w:rsid w:val="00DD36B2"/>
    <w:rsid w:val="00DD4837"/>
    <w:rsid w:val="00DD490B"/>
    <w:rsid w:val="00DD53E0"/>
    <w:rsid w:val="00DD552C"/>
    <w:rsid w:val="00DD694A"/>
    <w:rsid w:val="00DD6BE9"/>
    <w:rsid w:val="00DD6E38"/>
    <w:rsid w:val="00DE01AC"/>
    <w:rsid w:val="00DE1307"/>
    <w:rsid w:val="00DE27B8"/>
    <w:rsid w:val="00DE45DB"/>
    <w:rsid w:val="00DE481F"/>
    <w:rsid w:val="00DE506E"/>
    <w:rsid w:val="00DE558C"/>
    <w:rsid w:val="00DF072F"/>
    <w:rsid w:val="00DF2330"/>
    <w:rsid w:val="00DF2E86"/>
    <w:rsid w:val="00DF3242"/>
    <w:rsid w:val="00DF5202"/>
    <w:rsid w:val="00DF521C"/>
    <w:rsid w:val="00DF5D5E"/>
    <w:rsid w:val="00DF6799"/>
    <w:rsid w:val="00DF7149"/>
    <w:rsid w:val="00DF790A"/>
    <w:rsid w:val="00DF7CDA"/>
    <w:rsid w:val="00E00082"/>
    <w:rsid w:val="00E00EBD"/>
    <w:rsid w:val="00E0378D"/>
    <w:rsid w:val="00E03D7A"/>
    <w:rsid w:val="00E04238"/>
    <w:rsid w:val="00E04FE7"/>
    <w:rsid w:val="00E056D7"/>
    <w:rsid w:val="00E05D5E"/>
    <w:rsid w:val="00E060F5"/>
    <w:rsid w:val="00E06A97"/>
    <w:rsid w:val="00E06E66"/>
    <w:rsid w:val="00E06FD7"/>
    <w:rsid w:val="00E077CE"/>
    <w:rsid w:val="00E11748"/>
    <w:rsid w:val="00E1201A"/>
    <w:rsid w:val="00E12181"/>
    <w:rsid w:val="00E130DF"/>
    <w:rsid w:val="00E140DA"/>
    <w:rsid w:val="00E142C2"/>
    <w:rsid w:val="00E146B5"/>
    <w:rsid w:val="00E15433"/>
    <w:rsid w:val="00E158CC"/>
    <w:rsid w:val="00E15DB8"/>
    <w:rsid w:val="00E15E2D"/>
    <w:rsid w:val="00E161AA"/>
    <w:rsid w:val="00E210D2"/>
    <w:rsid w:val="00E211BC"/>
    <w:rsid w:val="00E218EF"/>
    <w:rsid w:val="00E21911"/>
    <w:rsid w:val="00E21EEE"/>
    <w:rsid w:val="00E222CA"/>
    <w:rsid w:val="00E2427F"/>
    <w:rsid w:val="00E2435F"/>
    <w:rsid w:val="00E243DC"/>
    <w:rsid w:val="00E24746"/>
    <w:rsid w:val="00E25478"/>
    <w:rsid w:val="00E26DC1"/>
    <w:rsid w:val="00E27BB2"/>
    <w:rsid w:val="00E31C1C"/>
    <w:rsid w:val="00E32E2F"/>
    <w:rsid w:val="00E33D1B"/>
    <w:rsid w:val="00E34478"/>
    <w:rsid w:val="00E35C1E"/>
    <w:rsid w:val="00E373BC"/>
    <w:rsid w:val="00E41C8B"/>
    <w:rsid w:val="00E4296F"/>
    <w:rsid w:val="00E42EA6"/>
    <w:rsid w:val="00E4336A"/>
    <w:rsid w:val="00E44A65"/>
    <w:rsid w:val="00E45419"/>
    <w:rsid w:val="00E462A4"/>
    <w:rsid w:val="00E46954"/>
    <w:rsid w:val="00E47F1C"/>
    <w:rsid w:val="00E52B5F"/>
    <w:rsid w:val="00E5309D"/>
    <w:rsid w:val="00E53209"/>
    <w:rsid w:val="00E53269"/>
    <w:rsid w:val="00E53279"/>
    <w:rsid w:val="00E539EE"/>
    <w:rsid w:val="00E54B48"/>
    <w:rsid w:val="00E55C09"/>
    <w:rsid w:val="00E55FA5"/>
    <w:rsid w:val="00E55FD2"/>
    <w:rsid w:val="00E5621D"/>
    <w:rsid w:val="00E6076A"/>
    <w:rsid w:val="00E611B2"/>
    <w:rsid w:val="00E620FE"/>
    <w:rsid w:val="00E6220D"/>
    <w:rsid w:val="00E62C68"/>
    <w:rsid w:val="00E62CA9"/>
    <w:rsid w:val="00E62E45"/>
    <w:rsid w:val="00E63315"/>
    <w:rsid w:val="00E638C1"/>
    <w:rsid w:val="00E64C8E"/>
    <w:rsid w:val="00E65096"/>
    <w:rsid w:val="00E6572A"/>
    <w:rsid w:val="00E66114"/>
    <w:rsid w:val="00E66A3E"/>
    <w:rsid w:val="00E6765D"/>
    <w:rsid w:val="00E7104B"/>
    <w:rsid w:val="00E71ADD"/>
    <w:rsid w:val="00E71C51"/>
    <w:rsid w:val="00E7200B"/>
    <w:rsid w:val="00E72037"/>
    <w:rsid w:val="00E7354E"/>
    <w:rsid w:val="00E73CC8"/>
    <w:rsid w:val="00E74919"/>
    <w:rsid w:val="00E74AFF"/>
    <w:rsid w:val="00E752EE"/>
    <w:rsid w:val="00E752F7"/>
    <w:rsid w:val="00E756FC"/>
    <w:rsid w:val="00E76522"/>
    <w:rsid w:val="00E76976"/>
    <w:rsid w:val="00E76AA6"/>
    <w:rsid w:val="00E76B1F"/>
    <w:rsid w:val="00E7788C"/>
    <w:rsid w:val="00E77C01"/>
    <w:rsid w:val="00E8223C"/>
    <w:rsid w:val="00E82405"/>
    <w:rsid w:val="00E8289D"/>
    <w:rsid w:val="00E82B11"/>
    <w:rsid w:val="00E82FD1"/>
    <w:rsid w:val="00E84F80"/>
    <w:rsid w:val="00E85DF4"/>
    <w:rsid w:val="00E85F9F"/>
    <w:rsid w:val="00E90746"/>
    <w:rsid w:val="00E90B2D"/>
    <w:rsid w:val="00E911BE"/>
    <w:rsid w:val="00E9175B"/>
    <w:rsid w:val="00E92728"/>
    <w:rsid w:val="00E929A3"/>
    <w:rsid w:val="00E92D85"/>
    <w:rsid w:val="00E93377"/>
    <w:rsid w:val="00E95529"/>
    <w:rsid w:val="00E955E4"/>
    <w:rsid w:val="00E97CD5"/>
    <w:rsid w:val="00E97EB4"/>
    <w:rsid w:val="00EA049E"/>
    <w:rsid w:val="00EA23D4"/>
    <w:rsid w:val="00EA3DBB"/>
    <w:rsid w:val="00EA3E72"/>
    <w:rsid w:val="00EA4B14"/>
    <w:rsid w:val="00EA4B53"/>
    <w:rsid w:val="00EA571E"/>
    <w:rsid w:val="00EA57FA"/>
    <w:rsid w:val="00EA6ADB"/>
    <w:rsid w:val="00EB3909"/>
    <w:rsid w:val="00EB3D20"/>
    <w:rsid w:val="00EB40E3"/>
    <w:rsid w:val="00EB4C8C"/>
    <w:rsid w:val="00EB4D6D"/>
    <w:rsid w:val="00EB73B9"/>
    <w:rsid w:val="00EC07E6"/>
    <w:rsid w:val="00EC2289"/>
    <w:rsid w:val="00EC2420"/>
    <w:rsid w:val="00EC2497"/>
    <w:rsid w:val="00EC29CC"/>
    <w:rsid w:val="00EC35FC"/>
    <w:rsid w:val="00EC40D3"/>
    <w:rsid w:val="00EC4994"/>
    <w:rsid w:val="00EC5167"/>
    <w:rsid w:val="00EC5A56"/>
    <w:rsid w:val="00EC600C"/>
    <w:rsid w:val="00EC6ABD"/>
    <w:rsid w:val="00ED042D"/>
    <w:rsid w:val="00ED0975"/>
    <w:rsid w:val="00ED0EB0"/>
    <w:rsid w:val="00ED10A4"/>
    <w:rsid w:val="00ED1A83"/>
    <w:rsid w:val="00ED216F"/>
    <w:rsid w:val="00ED2DBD"/>
    <w:rsid w:val="00ED36BF"/>
    <w:rsid w:val="00ED3D7C"/>
    <w:rsid w:val="00ED469A"/>
    <w:rsid w:val="00ED46B0"/>
    <w:rsid w:val="00ED4BAA"/>
    <w:rsid w:val="00ED4CFC"/>
    <w:rsid w:val="00ED5D8C"/>
    <w:rsid w:val="00ED6866"/>
    <w:rsid w:val="00ED6C44"/>
    <w:rsid w:val="00ED716A"/>
    <w:rsid w:val="00ED7DAC"/>
    <w:rsid w:val="00EE1676"/>
    <w:rsid w:val="00EE2A99"/>
    <w:rsid w:val="00EE315C"/>
    <w:rsid w:val="00EE3C02"/>
    <w:rsid w:val="00EE4376"/>
    <w:rsid w:val="00EE4B3B"/>
    <w:rsid w:val="00EE4C51"/>
    <w:rsid w:val="00EE4C53"/>
    <w:rsid w:val="00EE4D09"/>
    <w:rsid w:val="00EE5119"/>
    <w:rsid w:val="00EE5487"/>
    <w:rsid w:val="00EE5621"/>
    <w:rsid w:val="00EE6826"/>
    <w:rsid w:val="00EE6A84"/>
    <w:rsid w:val="00EE7340"/>
    <w:rsid w:val="00EE7AD7"/>
    <w:rsid w:val="00EF0E08"/>
    <w:rsid w:val="00EF4C0A"/>
    <w:rsid w:val="00EF4FC0"/>
    <w:rsid w:val="00EF4FDD"/>
    <w:rsid w:val="00EF73A0"/>
    <w:rsid w:val="00EF7FAE"/>
    <w:rsid w:val="00F0007E"/>
    <w:rsid w:val="00F0186B"/>
    <w:rsid w:val="00F030DD"/>
    <w:rsid w:val="00F035DC"/>
    <w:rsid w:val="00F0519B"/>
    <w:rsid w:val="00F059CA"/>
    <w:rsid w:val="00F060EC"/>
    <w:rsid w:val="00F0776C"/>
    <w:rsid w:val="00F10F22"/>
    <w:rsid w:val="00F11E31"/>
    <w:rsid w:val="00F121A5"/>
    <w:rsid w:val="00F12A25"/>
    <w:rsid w:val="00F13C0D"/>
    <w:rsid w:val="00F13F59"/>
    <w:rsid w:val="00F1453C"/>
    <w:rsid w:val="00F150CC"/>
    <w:rsid w:val="00F16314"/>
    <w:rsid w:val="00F16BD3"/>
    <w:rsid w:val="00F17D58"/>
    <w:rsid w:val="00F20163"/>
    <w:rsid w:val="00F203AC"/>
    <w:rsid w:val="00F230D6"/>
    <w:rsid w:val="00F2793E"/>
    <w:rsid w:val="00F30581"/>
    <w:rsid w:val="00F30C95"/>
    <w:rsid w:val="00F31848"/>
    <w:rsid w:val="00F32F5D"/>
    <w:rsid w:val="00F3329E"/>
    <w:rsid w:val="00F33FE7"/>
    <w:rsid w:val="00F345E1"/>
    <w:rsid w:val="00F351D1"/>
    <w:rsid w:val="00F36250"/>
    <w:rsid w:val="00F3665B"/>
    <w:rsid w:val="00F36BD8"/>
    <w:rsid w:val="00F37329"/>
    <w:rsid w:val="00F40867"/>
    <w:rsid w:val="00F4187A"/>
    <w:rsid w:val="00F421ED"/>
    <w:rsid w:val="00F43685"/>
    <w:rsid w:val="00F4399A"/>
    <w:rsid w:val="00F4422B"/>
    <w:rsid w:val="00F443C2"/>
    <w:rsid w:val="00F44750"/>
    <w:rsid w:val="00F449C0"/>
    <w:rsid w:val="00F44DFC"/>
    <w:rsid w:val="00F454B5"/>
    <w:rsid w:val="00F46239"/>
    <w:rsid w:val="00F46D6C"/>
    <w:rsid w:val="00F473D8"/>
    <w:rsid w:val="00F47ADA"/>
    <w:rsid w:val="00F506DB"/>
    <w:rsid w:val="00F50B41"/>
    <w:rsid w:val="00F514D7"/>
    <w:rsid w:val="00F524D4"/>
    <w:rsid w:val="00F52ECF"/>
    <w:rsid w:val="00F534AA"/>
    <w:rsid w:val="00F5421D"/>
    <w:rsid w:val="00F5510C"/>
    <w:rsid w:val="00F56588"/>
    <w:rsid w:val="00F565AB"/>
    <w:rsid w:val="00F5665F"/>
    <w:rsid w:val="00F56C44"/>
    <w:rsid w:val="00F62740"/>
    <w:rsid w:val="00F62816"/>
    <w:rsid w:val="00F63615"/>
    <w:rsid w:val="00F63D14"/>
    <w:rsid w:val="00F64C5D"/>
    <w:rsid w:val="00F673BD"/>
    <w:rsid w:val="00F677F8"/>
    <w:rsid w:val="00F678E3"/>
    <w:rsid w:val="00F678FA"/>
    <w:rsid w:val="00F67AE7"/>
    <w:rsid w:val="00F722B6"/>
    <w:rsid w:val="00F7280A"/>
    <w:rsid w:val="00F72E4A"/>
    <w:rsid w:val="00F73688"/>
    <w:rsid w:val="00F747D8"/>
    <w:rsid w:val="00F74B59"/>
    <w:rsid w:val="00F75337"/>
    <w:rsid w:val="00F7533C"/>
    <w:rsid w:val="00F75B89"/>
    <w:rsid w:val="00F7653F"/>
    <w:rsid w:val="00F76CB4"/>
    <w:rsid w:val="00F77AD8"/>
    <w:rsid w:val="00F80E5B"/>
    <w:rsid w:val="00F85F6D"/>
    <w:rsid w:val="00F867ED"/>
    <w:rsid w:val="00F87A97"/>
    <w:rsid w:val="00F9013A"/>
    <w:rsid w:val="00F90AB8"/>
    <w:rsid w:val="00F90C48"/>
    <w:rsid w:val="00F9116B"/>
    <w:rsid w:val="00F9182E"/>
    <w:rsid w:val="00F943D1"/>
    <w:rsid w:val="00F95FD6"/>
    <w:rsid w:val="00F96DB3"/>
    <w:rsid w:val="00FA05BF"/>
    <w:rsid w:val="00FA0BF2"/>
    <w:rsid w:val="00FA1B4B"/>
    <w:rsid w:val="00FA2255"/>
    <w:rsid w:val="00FA2701"/>
    <w:rsid w:val="00FA3B3F"/>
    <w:rsid w:val="00FA3E43"/>
    <w:rsid w:val="00FA489C"/>
    <w:rsid w:val="00FA4DD0"/>
    <w:rsid w:val="00FA5280"/>
    <w:rsid w:val="00FA56F2"/>
    <w:rsid w:val="00FA5CE5"/>
    <w:rsid w:val="00FA6897"/>
    <w:rsid w:val="00FA6A35"/>
    <w:rsid w:val="00FA6E75"/>
    <w:rsid w:val="00FA71A0"/>
    <w:rsid w:val="00FA7C33"/>
    <w:rsid w:val="00FB04A7"/>
    <w:rsid w:val="00FB1011"/>
    <w:rsid w:val="00FB1C76"/>
    <w:rsid w:val="00FB250C"/>
    <w:rsid w:val="00FB43D0"/>
    <w:rsid w:val="00FB440F"/>
    <w:rsid w:val="00FB4D44"/>
    <w:rsid w:val="00FB5643"/>
    <w:rsid w:val="00FB742A"/>
    <w:rsid w:val="00FB7C11"/>
    <w:rsid w:val="00FC0701"/>
    <w:rsid w:val="00FC0B73"/>
    <w:rsid w:val="00FC16FC"/>
    <w:rsid w:val="00FC1E13"/>
    <w:rsid w:val="00FC29F7"/>
    <w:rsid w:val="00FC2CD2"/>
    <w:rsid w:val="00FC2CD8"/>
    <w:rsid w:val="00FC2EF0"/>
    <w:rsid w:val="00FC3202"/>
    <w:rsid w:val="00FC3542"/>
    <w:rsid w:val="00FC38CD"/>
    <w:rsid w:val="00FC5CCD"/>
    <w:rsid w:val="00FC6278"/>
    <w:rsid w:val="00FC7DC0"/>
    <w:rsid w:val="00FC7E82"/>
    <w:rsid w:val="00FD0310"/>
    <w:rsid w:val="00FD0739"/>
    <w:rsid w:val="00FD12B4"/>
    <w:rsid w:val="00FD2F15"/>
    <w:rsid w:val="00FD3218"/>
    <w:rsid w:val="00FD38FE"/>
    <w:rsid w:val="00FD3EDF"/>
    <w:rsid w:val="00FD460B"/>
    <w:rsid w:val="00FD4FDB"/>
    <w:rsid w:val="00FD51C8"/>
    <w:rsid w:val="00FD5E76"/>
    <w:rsid w:val="00FD5FEA"/>
    <w:rsid w:val="00FD6A6A"/>
    <w:rsid w:val="00FD71C2"/>
    <w:rsid w:val="00FD7817"/>
    <w:rsid w:val="00FD79E8"/>
    <w:rsid w:val="00FE00EE"/>
    <w:rsid w:val="00FE10E0"/>
    <w:rsid w:val="00FE33F2"/>
    <w:rsid w:val="00FE42D2"/>
    <w:rsid w:val="00FE48AE"/>
    <w:rsid w:val="00FE5A5C"/>
    <w:rsid w:val="00FE6B43"/>
    <w:rsid w:val="00FE75C2"/>
    <w:rsid w:val="00FF024F"/>
    <w:rsid w:val="00FF2986"/>
    <w:rsid w:val="00FF3D6E"/>
    <w:rsid w:val="00FF4FF9"/>
    <w:rsid w:val="00FF5918"/>
    <w:rsid w:val="00FF6E5B"/>
    <w:rsid w:val="00FF741D"/>
    <w:rsid w:val="00FF768C"/>
    <w:rsid w:val="00FF7A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5883F"/>
  <w15:chartTrackingRefBased/>
  <w15:docId w15:val="{37CACA0A-AB41-473D-A006-8A288013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04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04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04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314"/>
    <w:pPr>
      <w:spacing w:after="0" w:line="240" w:lineRule="auto"/>
    </w:pPr>
  </w:style>
  <w:style w:type="paragraph" w:styleId="ListParagraph">
    <w:name w:val="List Paragraph"/>
    <w:basedOn w:val="Normal"/>
    <w:uiPriority w:val="34"/>
    <w:qFormat/>
    <w:rsid w:val="00F16314"/>
    <w:pPr>
      <w:ind w:left="720"/>
      <w:contextualSpacing/>
    </w:pPr>
  </w:style>
  <w:style w:type="paragraph" w:styleId="FootnoteText">
    <w:name w:val="footnote text"/>
    <w:basedOn w:val="Normal"/>
    <w:link w:val="FootnoteTextChar"/>
    <w:uiPriority w:val="99"/>
    <w:semiHidden/>
    <w:unhideWhenUsed/>
    <w:rsid w:val="00F163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6314"/>
    <w:rPr>
      <w:sz w:val="20"/>
      <w:szCs w:val="20"/>
    </w:rPr>
  </w:style>
  <w:style w:type="character" w:styleId="FootnoteReference">
    <w:name w:val="footnote reference"/>
    <w:basedOn w:val="DefaultParagraphFont"/>
    <w:uiPriority w:val="99"/>
    <w:semiHidden/>
    <w:unhideWhenUsed/>
    <w:rsid w:val="00F16314"/>
    <w:rPr>
      <w:vertAlign w:val="superscript"/>
    </w:rPr>
  </w:style>
  <w:style w:type="paragraph" w:styleId="BodyText">
    <w:name w:val="Body Text"/>
    <w:basedOn w:val="Normal"/>
    <w:link w:val="BodyTextChar"/>
    <w:rsid w:val="00F16314"/>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F16314"/>
    <w:rPr>
      <w:rFonts w:ascii="Times New Roman" w:eastAsia="Times New Roman" w:hAnsi="Times New Roman" w:cs="Times New Roman"/>
      <w:sz w:val="24"/>
      <w:szCs w:val="24"/>
      <w:lang w:val="en-GB"/>
    </w:rPr>
  </w:style>
  <w:style w:type="table" w:styleId="TableGrid">
    <w:name w:val="Table Grid"/>
    <w:basedOn w:val="TableNormal"/>
    <w:uiPriority w:val="39"/>
    <w:rsid w:val="00F16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6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314"/>
  </w:style>
  <w:style w:type="character" w:customStyle="1" w:styleId="BalloonTextChar">
    <w:name w:val="Balloon Text Char"/>
    <w:basedOn w:val="DefaultParagraphFont"/>
    <w:link w:val="BalloonText"/>
    <w:uiPriority w:val="99"/>
    <w:semiHidden/>
    <w:rsid w:val="00F16314"/>
    <w:rPr>
      <w:rFonts w:ascii="Segoe UI" w:hAnsi="Segoe UI" w:cs="Segoe UI"/>
      <w:sz w:val="18"/>
      <w:szCs w:val="18"/>
    </w:rPr>
  </w:style>
  <w:style w:type="paragraph" w:styleId="BalloonText">
    <w:name w:val="Balloon Text"/>
    <w:basedOn w:val="Normal"/>
    <w:link w:val="BalloonTextChar"/>
    <w:uiPriority w:val="99"/>
    <w:semiHidden/>
    <w:unhideWhenUsed/>
    <w:rsid w:val="00F16314"/>
    <w:pPr>
      <w:spacing w:after="0" w:line="240" w:lineRule="auto"/>
    </w:pPr>
    <w:rPr>
      <w:rFonts w:ascii="Segoe UI" w:hAnsi="Segoe UI" w:cs="Segoe UI"/>
      <w:sz w:val="18"/>
      <w:szCs w:val="18"/>
    </w:rPr>
  </w:style>
  <w:style w:type="paragraph" w:styleId="Footer">
    <w:name w:val="footer"/>
    <w:basedOn w:val="Normal"/>
    <w:link w:val="FooterChar"/>
    <w:uiPriority w:val="99"/>
    <w:unhideWhenUsed/>
    <w:rsid w:val="00F16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314"/>
  </w:style>
  <w:style w:type="character" w:customStyle="1" w:styleId="EndnoteTextChar">
    <w:name w:val="Endnote Text Char"/>
    <w:basedOn w:val="DefaultParagraphFont"/>
    <w:link w:val="EndnoteText"/>
    <w:uiPriority w:val="99"/>
    <w:semiHidden/>
    <w:rsid w:val="00F16314"/>
    <w:rPr>
      <w:sz w:val="20"/>
      <w:szCs w:val="20"/>
    </w:rPr>
  </w:style>
  <w:style w:type="paragraph" w:styleId="EndnoteText">
    <w:name w:val="endnote text"/>
    <w:basedOn w:val="Normal"/>
    <w:link w:val="EndnoteTextChar"/>
    <w:uiPriority w:val="99"/>
    <w:semiHidden/>
    <w:unhideWhenUsed/>
    <w:rsid w:val="00F16314"/>
    <w:pPr>
      <w:spacing w:after="0" w:line="240" w:lineRule="auto"/>
    </w:pPr>
    <w:rPr>
      <w:sz w:val="20"/>
      <w:szCs w:val="20"/>
    </w:rPr>
  </w:style>
  <w:style w:type="table" w:customStyle="1" w:styleId="TableGrid1">
    <w:name w:val="Table Grid1"/>
    <w:basedOn w:val="TableNormal"/>
    <w:next w:val="TableGrid"/>
    <w:uiPriority w:val="39"/>
    <w:rsid w:val="00F16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0048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0048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0048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2023-12-14T18:30:00+00:00</Judgment_x0020_Date>
    <Year xmlns="63bdd487-88aa-4c54-b893-ddaa81ed2e7c">2023</Yea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8B07F5-A002-4E29-BED1-ADD952961E61}">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035DBD9F-2ACE-46A3-A9BB-F259E294837B}">
  <ds:schemaRefs>
    <ds:schemaRef ds:uri="http://schemas.openxmlformats.org/officeDocument/2006/bibliography"/>
  </ds:schemaRefs>
</ds:datastoreItem>
</file>

<file path=customXml/itemProps3.xml><?xml version="1.0" encoding="utf-8"?>
<ds:datastoreItem xmlns:ds="http://schemas.openxmlformats.org/officeDocument/2006/customXml" ds:itemID="{9C465FEE-80D4-4F78-8D3D-EFF426F97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B57BBB-2CB4-4C33-888C-B50BD19CD3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8945</Words>
  <Characters>50993</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Schütte v Schütte (SA 90-2021) [2023]  NASC (15 December 2023)</dc:title>
  <dc:subject/>
  <dc:creator>Kemanya Amkongo</dc:creator>
  <cp:keywords/>
  <dc:description/>
  <cp:lastModifiedBy>Mariana Anguelov</cp:lastModifiedBy>
  <cp:revision>3</cp:revision>
  <cp:lastPrinted>2023-12-14T11:43:00Z</cp:lastPrinted>
  <dcterms:created xsi:type="dcterms:W3CDTF">2023-12-14T13:28:00Z</dcterms:created>
  <dcterms:modified xsi:type="dcterms:W3CDTF">2023-12-17T07:24:00Z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