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7C9A" w:rsidRPr="00E37977" w:rsidRDefault="007712C6" w:rsidP="00E07C9A">
      <w:pPr>
        <w:spacing w:after="0" w:line="360" w:lineRule="auto"/>
        <w:jc w:val="center"/>
        <w:rPr>
          <w:rFonts w:ascii="Arial" w:hAnsi="Arial" w:cs="Arial"/>
          <w:b/>
          <w:sz w:val="24"/>
          <w:szCs w:val="24"/>
        </w:rPr>
      </w:pPr>
      <w:bookmarkStart w:id="0" w:name="_GoBack"/>
      <w:bookmarkEnd w:id="0"/>
      <w:r>
        <w:rPr>
          <w:noProof/>
        </w:rPr>
        <mc:AlternateContent>
          <mc:Choice Requires="wps">
            <w:drawing>
              <wp:anchor distT="0" distB="0" distL="114300" distR="114300" simplePos="0" relativeHeight="251657728" behindDoc="0" locked="0" layoutInCell="1" allowOverlap="1">
                <wp:simplePos x="0" y="0"/>
                <wp:positionH relativeFrom="column">
                  <wp:posOffset>4552950</wp:posOffset>
                </wp:positionH>
                <wp:positionV relativeFrom="paragraph">
                  <wp:posOffset>-57150</wp:posOffset>
                </wp:positionV>
                <wp:extent cx="1562100" cy="247650"/>
                <wp:effectExtent l="0" t="0" r="1905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rgbClr val="FFFFFF"/>
                          </a:solidFill>
                          <a:miter lim="800000"/>
                          <a:headEnd/>
                          <a:tailEnd/>
                        </a:ln>
                      </wps:spPr>
                      <wps:txbx>
                        <w:txbxContent>
                          <w:p w:rsidR="00DA1088" w:rsidRPr="003F7A90" w:rsidRDefault="00DA1088" w:rsidP="00E07C9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58.5pt;margin-top:-4.5pt;width:123pt;height:1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9KSJQIAAFAEAAAOAAAAZHJzL2Uyb0RvYy54bWysVNtu2zAMfR+wfxD0vthxk7Q14hRdugwD&#10;ugvQ7gNkWbaFSaImKbG7ry8lp1nQvRXzgyCK0iF5Dun1zagVOQjnJZiKzmc5JcJwaKTpKvrzcffh&#10;ihIfmGmYAiMq+iQ8vdm8f7cebCkK6EE1whEEMb4cbEX7EGyZZZ73QjM/AysMOltwmgU0XZc1jg2I&#10;rlVW5PkqG8A11gEX3uPp3eSkm4TftoKH723rRSCqophbSKtLax3XbLNmZeeY7SU/psHekIVm0mDQ&#10;E9QdC4zsnfwHSkvuwEMbZhx0Bm0ruUg1YDXz/FU1Dz2zItWC5Hh7osn/P1j+7fDDEdlU9IISwzRK&#10;9CjGQD7CSC4iO4P1JV56sHgtjHiMKqdKvb0H/ssTA9uemU7cOgdDL1iD2c3jy+zs6YTjI0g9fIUG&#10;w7B9gAQ0tk5H6pAMguio0tNJmZgKjyGXq2Keo4ujr1hcrpZJuoyVL6+t8+GzAE3ipqIOlU/o7HDv&#10;Q8yGlS9XYjAPSjY7qVQyXFdvlSMHhl2yS18q4NU1ZchQ0etlsZwIeAOElgHbXUld0as8flMDRto+&#10;mSY1Y2BSTXtMWZkjj5G6icQw1uNRlxqaJ2TUwdTWOIa46cH9oWTAlq6o/71nTlCivhhU5Xq+WMQZ&#10;SMZieVmg4c499bmHGY5QFQ2UTNttmOZmb53seow09YGBW1SylYnkKPmU1TFvbNvE/XHE4lyc2+nW&#10;3x/B5hkAAP//AwBQSwMEFAAGAAgAAAAhAE+kcrHfAAAACQEAAA8AAABkcnMvZG93bnJldi54bWxM&#10;j0FvwjAMhe+T9h8iI+0yQUKRYHR1EUKbdgZ22S00pq1okrYJtOzXzzttJ9t6T8/fyzajbcSN+lB7&#10;hzCfKRDkCm9qVyJ8Ht+nLyBC1M7oxjtCuFOATf74kOnU+MHt6XaIpeAQF1KNUMXYplKGoiKrw8y3&#10;5Fg7+97qyGdfStPrgcNtIxOlltLq2vGHSre0q6i4HK4WwQ9vd+upU8nz17f92G27/TnpEJ8m4/YV&#10;RKQx/pnhF5/RIWemk786E0SDsJqvuEtEmK55smG9XPByQlgoBTLP5P8G+Q8AAAD//wMAUEsBAi0A&#10;FAAGAAgAAAAhALaDOJL+AAAA4QEAABMAAAAAAAAAAAAAAAAAAAAAAFtDb250ZW50X1R5cGVzXS54&#10;bWxQSwECLQAUAAYACAAAACEAOP0h/9YAAACUAQAACwAAAAAAAAAAAAAAAAAvAQAAX3JlbHMvLnJl&#10;bHNQSwECLQAUAAYACAAAACEAwH/SkiUCAABQBAAADgAAAAAAAAAAAAAAAAAuAgAAZHJzL2Uyb0Rv&#10;Yy54bWxQSwECLQAUAAYACAAAACEAT6Rysd8AAAAJAQAADwAAAAAAAAAAAAAAAAB/BAAAZHJzL2Rv&#10;d25yZXYueG1sUEsFBgAAAAAEAAQA8wAAAIsFAAAAAA==&#10;" strokecolor="white">
                <v:textbox>
                  <w:txbxContent>
                    <w:p w:rsidR="00DA1088" w:rsidRPr="003F7A90" w:rsidRDefault="00DA1088" w:rsidP="00E07C9A"/>
                  </w:txbxContent>
                </v:textbox>
              </v:shape>
            </w:pict>
          </mc:Fallback>
        </mc:AlternateContent>
      </w:r>
      <w:r w:rsidR="00E07C9A" w:rsidRPr="00E37977">
        <w:rPr>
          <w:rFonts w:ascii="Arial" w:hAnsi="Arial" w:cs="Arial"/>
          <w:b/>
          <w:sz w:val="24"/>
          <w:szCs w:val="24"/>
        </w:rPr>
        <w:t>REPUBLIC OF NAMIBIA</w:t>
      </w:r>
    </w:p>
    <w:p w:rsidR="00E07C9A" w:rsidRPr="00E37977" w:rsidRDefault="007712C6" w:rsidP="00E07C9A">
      <w:pPr>
        <w:spacing w:after="0" w:line="360" w:lineRule="auto"/>
        <w:jc w:val="center"/>
        <w:rPr>
          <w:rFonts w:ascii="Arial" w:hAnsi="Arial" w:cs="Arial"/>
          <w:b/>
          <w:noProof/>
          <w:sz w:val="24"/>
          <w:szCs w:val="24"/>
        </w:rPr>
      </w:pPr>
      <w:r w:rsidRPr="00E07C9A">
        <w:rPr>
          <w:rFonts w:ascii="Arial" w:hAnsi="Arial" w:cs="Arial"/>
          <w:b/>
          <w:noProof/>
          <w:sz w:val="24"/>
          <w:szCs w:val="24"/>
        </w:rPr>
        <w:drawing>
          <wp:inline distT="0" distB="0" distL="0" distR="0">
            <wp:extent cx="1276350" cy="1323975"/>
            <wp:effectExtent l="0" t="0" r="0" b="9525"/>
            <wp:docPr id="5" name="Picture 1" descr="Description: 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oat of Arms.bmp"/>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76350" cy="1323975"/>
                    </a:xfrm>
                    <a:prstGeom prst="rect">
                      <a:avLst/>
                    </a:prstGeom>
                    <a:noFill/>
                    <a:ln>
                      <a:noFill/>
                    </a:ln>
                  </pic:spPr>
                </pic:pic>
              </a:graphicData>
            </a:graphic>
          </wp:inline>
        </w:drawing>
      </w:r>
    </w:p>
    <w:p w:rsidR="00E07C9A" w:rsidRPr="00E37977" w:rsidRDefault="00E07C9A" w:rsidP="00E07C9A">
      <w:pPr>
        <w:spacing w:after="0" w:line="360" w:lineRule="auto"/>
        <w:jc w:val="center"/>
        <w:rPr>
          <w:rFonts w:ascii="Arial" w:hAnsi="Arial" w:cs="Arial"/>
          <w:bCs/>
          <w:sz w:val="24"/>
          <w:szCs w:val="24"/>
        </w:rPr>
      </w:pPr>
      <w:r w:rsidRPr="00E37977">
        <w:rPr>
          <w:rFonts w:ascii="Arial" w:hAnsi="Arial" w:cs="Arial"/>
          <w:b/>
          <w:sz w:val="24"/>
          <w:szCs w:val="24"/>
        </w:rPr>
        <w:t>HIGH COURT OF NAMIBIA MAIN DIVISION, WINDHOEK</w:t>
      </w:r>
    </w:p>
    <w:p w:rsidR="00E07C9A" w:rsidRPr="00E37977" w:rsidRDefault="00E07C9A" w:rsidP="00E07C9A">
      <w:pPr>
        <w:spacing w:after="0" w:line="360" w:lineRule="auto"/>
        <w:jc w:val="center"/>
        <w:rPr>
          <w:rFonts w:ascii="Arial" w:hAnsi="Arial" w:cs="Arial"/>
          <w:b/>
          <w:sz w:val="24"/>
          <w:szCs w:val="24"/>
        </w:rPr>
      </w:pPr>
      <w:r w:rsidRPr="00E37977">
        <w:rPr>
          <w:rFonts w:ascii="Arial" w:hAnsi="Arial" w:cs="Arial"/>
          <w:b/>
          <w:sz w:val="24"/>
          <w:szCs w:val="24"/>
        </w:rPr>
        <w:t>JUDGMENT</w:t>
      </w:r>
    </w:p>
    <w:p w:rsidR="00E07C9A" w:rsidRPr="00E37977" w:rsidRDefault="00E07C9A" w:rsidP="00E07C9A">
      <w:pPr>
        <w:pStyle w:val="Heading1"/>
        <w:jc w:val="center"/>
        <w:rPr>
          <w:rFonts w:ascii="Arial" w:hAnsi="Arial" w:cs="Arial"/>
          <w:sz w:val="24"/>
          <w:szCs w:val="24"/>
          <w:lang w:val="en-GB"/>
        </w:rPr>
      </w:pPr>
    </w:p>
    <w:p w:rsidR="00E07C9A" w:rsidRPr="00E37977" w:rsidRDefault="00E07C9A" w:rsidP="00E07C9A">
      <w:pPr>
        <w:spacing w:after="0" w:line="360" w:lineRule="auto"/>
        <w:jc w:val="right"/>
        <w:rPr>
          <w:rFonts w:ascii="Arial" w:hAnsi="Arial" w:cs="Arial"/>
          <w:b/>
          <w:sz w:val="24"/>
          <w:szCs w:val="24"/>
          <w:lang w:val="en-GB"/>
        </w:rPr>
      </w:pPr>
      <w:r w:rsidRPr="00E37977">
        <w:rPr>
          <w:rFonts w:ascii="Arial" w:hAnsi="Arial" w:cs="Arial"/>
          <w:b/>
          <w:sz w:val="24"/>
          <w:szCs w:val="24"/>
          <w:lang w:val="en-GB"/>
        </w:rPr>
        <w:t xml:space="preserve">CASE NO.: </w:t>
      </w:r>
      <w:r w:rsidR="00281CF8" w:rsidRPr="00281CF8">
        <w:rPr>
          <w:rFonts w:ascii="Arial" w:hAnsi="Arial" w:cs="Arial"/>
          <w:b/>
          <w:sz w:val="24"/>
          <w:szCs w:val="24"/>
          <w:lang w:val="en-GB"/>
        </w:rPr>
        <w:t>HC-MD-CIV-MOT-REV-2017/00094</w:t>
      </w:r>
    </w:p>
    <w:p w:rsidR="00E07C9A" w:rsidRPr="00E37977" w:rsidRDefault="00E07C9A" w:rsidP="00E07C9A">
      <w:pPr>
        <w:pStyle w:val="Header"/>
        <w:tabs>
          <w:tab w:val="clear" w:pos="4153"/>
          <w:tab w:val="clear" w:pos="8306"/>
        </w:tabs>
        <w:rPr>
          <w:b/>
          <w:bCs/>
          <w:lang w:val="en-GB"/>
        </w:rPr>
      </w:pPr>
    </w:p>
    <w:p w:rsidR="00E07C9A" w:rsidRPr="00E37977" w:rsidRDefault="00E07C9A" w:rsidP="00E07C9A">
      <w:pPr>
        <w:spacing w:after="0" w:line="360" w:lineRule="auto"/>
        <w:jc w:val="both"/>
        <w:rPr>
          <w:rFonts w:ascii="Arial" w:hAnsi="Arial" w:cs="Arial"/>
          <w:sz w:val="24"/>
          <w:szCs w:val="24"/>
          <w:lang w:val="en-GB"/>
        </w:rPr>
      </w:pPr>
      <w:r w:rsidRPr="00E37977">
        <w:rPr>
          <w:rFonts w:ascii="Arial" w:hAnsi="Arial" w:cs="Arial"/>
          <w:sz w:val="24"/>
          <w:szCs w:val="24"/>
          <w:lang w:val="en-GB"/>
        </w:rPr>
        <w:t>In the matter between:</w:t>
      </w:r>
    </w:p>
    <w:p w:rsidR="00E07C9A" w:rsidRPr="00414DD7" w:rsidRDefault="00E07C9A" w:rsidP="00E07C9A">
      <w:pPr>
        <w:spacing w:after="0" w:line="360" w:lineRule="auto"/>
        <w:jc w:val="both"/>
        <w:rPr>
          <w:rFonts w:ascii="Arial" w:hAnsi="Arial" w:cs="Arial"/>
          <w:sz w:val="16"/>
          <w:szCs w:val="16"/>
          <w:lang w:val="en-GB"/>
        </w:rPr>
      </w:pPr>
    </w:p>
    <w:p w:rsidR="00E07C9A" w:rsidRDefault="008B026E" w:rsidP="00E07C9A">
      <w:pPr>
        <w:tabs>
          <w:tab w:val="right" w:pos="9810"/>
        </w:tabs>
        <w:spacing w:after="0" w:line="360" w:lineRule="auto"/>
        <w:rPr>
          <w:rFonts w:ascii="Arial" w:hAnsi="Arial" w:cs="Arial"/>
          <w:b/>
          <w:sz w:val="24"/>
          <w:szCs w:val="24"/>
        </w:rPr>
      </w:pPr>
      <w:r w:rsidRPr="008B0F45">
        <w:rPr>
          <w:rFonts w:ascii="Arial" w:eastAsia="Arial" w:hAnsi="Arial" w:cs="Arial"/>
          <w:b/>
          <w:sz w:val="24"/>
          <w:szCs w:val="24"/>
        </w:rPr>
        <w:t>TAWAN</w:t>
      </w:r>
      <w:r w:rsidRPr="008B0F45">
        <w:rPr>
          <w:rFonts w:ascii="Arial" w:eastAsia="Arial" w:hAnsi="Arial" w:cs="Arial"/>
          <w:b/>
          <w:spacing w:val="-1"/>
          <w:sz w:val="24"/>
          <w:szCs w:val="24"/>
        </w:rPr>
        <w:t>D</w:t>
      </w:r>
      <w:r w:rsidRPr="008B0F45">
        <w:rPr>
          <w:rFonts w:ascii="Arial" w:eastAsia="Arial" w:hAnsi="Arial" w:cs="Arial"/>
          <w:b/>
          <w:sz w:val="24"/>
          <w:szCs w:val="24"/>
        </w:rPr>
        <w:t xml:space="preserve">A </w:t>
      </w:r>
      <w:r w:rsidRPr="008B0F45">
        <w:rPr>
          <w:rFonts w:ascii="Arial" w:eastAsia="Arial" w:hAnsi="Arial" w:cs="Arial"/>
          <w:b/>
          <w:spacing w:val="25"/>
          <w:sz w:val="24"/>
          <w:szCs w:val="24"/>
        </w:rPr>
        <w:t>JILES</w:t>
      </w:r>
      <w:r w:rsidRPr="008B0F45">
        <w:rPr>
          <w:rFonts w:ascii="Arial" w:eastAsia="Arial" w:hAnsi="Arial" w:cs="Arial"/>
          <w:b/>
          <w:sz w:val="24"/>
          <w:szCs w:val="24"/>
        </w:rPr>
        <w:t xml:space="preserve"> </w:t>
      </w:r>
      <w:r w:rsidRPr="008B0F45">
        <w:rPr>
          <w:rFonts w:ascii="Arial" w:eastAsia="Arial" w:hAnsi="Arial" w:cs="Arial"/>
          <w:b/>
          <w:spacing w:val="18"/>
          <w:sz w:val="24"/>
          <w:szCs w:val="24"/>
        </w:rPr>
        <w:t>MUMVUMA</w:t>
      </w:r>
      <w:r w:rsidR="001D106C">
        <w:rPr>
          <w:rFonts w:ascii="Arial" w:hAnsi="Arial" w:cs="Arial"/>
          <w:b/>
          <w:sz w:val="24"/>
          <w:szCs w:val="24"/>
        </w:rPr>
        <w:t xml:space="preserve"> </w:t>
      </w:r>
      <w:r w:rsidR="001D106C" w:rsidRPr="00E37977">
        <w:rPr>
          <w:rFonts w:ascii="Arial" w:hAnsi="Arial" w:cs="Arial"/>
          <w:b/>
          <w:sz w:val="24"/>
          <w:szCs w:val="24"/>
        </w:rPr>
        <w:tab/>
      </w:r>
      <w:r w:rsidR="004B7726">
        <w:rPr>
          <w:rFonts w:ascii="Arial" w:hAnsi="Arial" w:cs="Arial"/>
          <w:b/>
          <w:sz w:val="24"/>
          <w:szCs w:val="24"/>
        </w:rPr>
        <w:t xml:space="preserve">FIRST </w:t>
      </w:r>
      <w:r w:rsidR="001D106C">
        <w:rPr>
          <w:rFonts w:ascii="Arial" w:hAnsi="Arial" w:cs="Arial"/>
          <w:b/>
          <w:sz w:val="24"/>
          <w:szCs w:val="24"/>
        </w:rPr>
        <w:t>APPLICANT</w:t>
      </w:r>
    </w:p>
    <w:p w:rsidR="004B7726" w:rsidRDefault="008B026E" w:rsidP="00E07C9A">
      <w:pPr>
        <w:tabs>
          <w:tab w:val="right" w:pos="9810"/>
        </w:tabs>
        <w:spacing w:after="0" w:line="360" w:lineRule="auto"/>
        <w:rPr>
          <w:rFonts w:ascii="Arial" w:eastAsia="Arial" w:hAnsi="Arial" w:cs="Arial"/>
          <w:b/>
          <w:sz w:val="24"/>
          <w:szCs w:val="24"/>
        </w:rPr>
      </w:pPr>
      <w:r w:rsidRPr="008B0F45">
        <w:rPr>
          <w:rFonts w:ascii="Arial" w:eastAsia="Arial" w:hAnsi="Arial" w:cs="Arial"/>
          <w:b/>
          <w:sz w:val="24"/>
          <w:szCs w:val="24"/>
        </w:rPr>
        <w:t>ENOCK</w:t>
      </w:r>
      <w:r w:rsidRPr="008B0F45">
        <w:rPr>
          <w:rFonts w:ascii="Arial" w:eastAsia="Arial" w:hAnsi="Arial" w:cs="Arial"/>
          <w:b/>
          <w:spacing w:val="50"/>
          <w:sz w:val="24"/>
          <w:szCs w:val="24"/>
        </w:rPr>
        <w:t xml:space="preserve"> </w:t>
      </w:r>
      <w:r w:rsidRPr="008B0F45">
        <w:rPr>
          <w:rFonts w:ascii="Arial" w:eastAsia="Arial" w:hAnsi="Arial" w:cs="Arial"/>
          <w:b/>
          <w:w w:val="106"/>
          <w:sz w:val="24"/>
          <w:szCs w:val="24"/>
        </w:rPr>
        <w:t>KAM</w:t>
      </w:r>
      <w:r w:rsidRPr="008B0F45">
        <w:rPr>
          <w:rFonts w:ascii="Arial" w:eastAsia="Arial" w:hAnsi="Arial" w:cs="Arial"/>
          <w:b/>
          <w:spacing w:val="-1"/>
          <w:w w:val="106"/>
          <w:sz w:val="24"/>
          <w:szCs w:val="24"/>
        </w:rPr>
        <w:t>U</w:t>
      </w:r>
      <w:r w:rsidRPr="008B0F45">
        <w:rPr>
          <w:rFonts w:ascii="Arial" w:eastAsia="Arial" w:hAnsi="Arial" w:cs="Arial"/>
          <w:b/>
          <w:w w:val="90"/>
          <w:sz w:val="24"/>
          <w:szCs w:val="24"/>
        </w:rPr>
        <w:t>S</w:t>
      </w:r>
      <w:r w:rsidRPr="008B0F45">
        <w:rPr>
          <w:rFonts w:ascii="Arial" w:eastAsia="Arial" w:hAnsi="Arial" w:cs="Arial"/>
          <w:b/>
          <w:w w:val="101"/>
          <w:sz w:val="24"/>
          <w:szCs w:val="24"/>
        </w:rPr>
        <w:t>HIN</w:t>
      </w:r>
      <w:r w:rsidRPr="008B0F45">
        <w:rPr>
          <w:rFonts w:ascii="Arial" w:eastAsia="Arial" w:hAnsi="Arial" w:cs="Arial"/>
          <w:b/>
          <w:w w:val="93"/>
          <w:sz w:val="24"/>
          <w:szCs w:val="24"/>
        </w:rPr>
        <w:t>D</w:t>
      </w:r>
      <w:r w:rsidRPr="008B0F45">
        <w:rPr>
          <w:rFonts w:ascii="Arial" w:eastAsia="Arial" w:hAnsi="Arial" w:cs="Arial"/>
          <w:b/>
          <w:sz w:val="24"/>
          <w:szCs w:val="24"/>
        </w:rPr>
        <w:t>A</w:t>
      </w:r>
      <w:r>
        <w:rPr>
          <w:rFonts w:ascii="Arial" w:eastAsia="Arial" w:hAnsi="Arial" w:cs="Arial"/>
          <w:b/>
          <w:sz w:val="24"/>
          <w:szCs w:val="24"/>
        </w:rPr>
        <w:tab/>
        <w:t>SECOND APPLICANT</w:t>
      </w:r>
    </w:p>
    <w:p w:rsidR="008B026E" w:rsidRDefault="008B026E" w:rsidP="00E07C9A">
      <w:pPr>
        <w:tabs>
          <w:tab w:val="right" w:pos="9810"/>
        </w:tabs>
        <w:spacing w:after="0" w:line="360" w:lineRule="auto"/>
        <w:rPr>
          <w:rFonts w:ascii="Arial" w:eastAsia="Arial" w:hAnsi="Arial" w:cs="Arial"/>
          <w:b/>
          <w:sz w:val="24"/>
          <w:szCs w:val="24"/>
        </w:rPr>
      </w:pPr>
      <w:r w:rsidRPr="008B0F45">
        <w:rPr>
          <w:rFonts w:ascii="Arial" w:eastAsia="Arial" w:hAnsi="Arial" w:cs="Arial"/>
          <w:b/>
          <w:sz w:val="24"/>
          <w:szCs w:val="24"/>
        </w:rPr>
        <w:t>OZIAS</w:t>
      </w:r>
      <w:r w:rsidRPr="008B0F45">
        <w:rPr>
          <w:rFonts w:ascii="Arial" w:eastAsia="Arial" w:hAnsi="Arial" w:cs="Arial"/>
          <w:b/>
          <w:spacing w:val="50"/>
          <w:sz w:val="24"/>
          <w:szCs w:val="24"/>
        </w:rPr>
        <w:t xml:space="preserve"> </w:t>
      </w:r>
      <w:r w:rsidRPr="008B0F45">
        <w:rPr>
          <w:rFonts w:ascii="Arial" w:eastAsia="Arial" w:hAnsi="Arial" w:cs="Arial"/>
          <w:b/>
          <w:sz w:val="24"/>
          <w:szCs w:val="24"/>
        </w:rPr>
        <w:t>BVUTE</w:t>
      </w:r>
      <w:r>
        <w:rPr>
          <w:rFonts w:ascii="Arial" w:eastAsia="Arial" w:hAnsi="Arial" w:cs="Arial"/>
          <w:b/>
          <w:sz w:val="24"/>
          <w:szCs w:val="24"/>
        </w:rPr>
        <w:tab/>
        <w:t>THIRD APPLICANT</w:t>
      </w:r>
    </w:p>
    <w:p w:rsidR="008B026E" w:rsidRDefault="008B026E" w:rsidP="00E07C9A">
      <w:pPr>
        <w:tabs>
          <w:tab w:val="right" w:pos="9810"/>
        </w:tabs>
        <w:spacing w:after="0" w:line="360" w:lineRule="auto"/>
        <w:rPr>
          <w:rFonts w:ascii="Arial" w:eastAsia="Arial" w:hAnsi="Arial" w:cs="Arial"/>
          <w:b/>
          <w:sz w:val="24"/>
          <w:szCs w:val="24"/>
        </w:rPr>
      </w:pPr>
      <w:r w:rsidRPr="008B0F45">
        <w:rPr>
          <w:rFonts w:ascii="Arial" w:eastAsia="Arial" w:hAnsi="Arial" w:cs="Arial"/>
          <w:b/>
          <w:w w:val="99"/>
          <w:sz w:val="24"/>
          <w:szCs w:val="24"/>
        </w:rPr>
        <w:t>JOSE</w:t>
      </w:r>
      <w:r w:rsidRPr="008B0F45">
        <w:rPr>
          <w:rFonts w:ascii="Arial" w:eastAsia="Arial" w:hAnsi="Arial" w:cs="Arial"/>
          <w:b/>
          <w:spacing w:val="-1"/>
          <w:w w:val="99"/>
          <w:sz w:val="24"/>
          <w:szCs w:val="24"/>
        </w:rPr>
        <w:t>P</w:t>
      </w:r>
      <w:r>
        <w:rPr>
          <w:rFonts w:ascii="Arial" w:eastAsia="Arial" w:hAnsi="Arial" w:cs="Arial"/>
          <w:b/>
          <w:w w:val="99"/>
          <w:sz w:val="24"/>
          <w:szCs w:val="24"/>
        </w:rPr>
        <w:t>H</w:t>
      </w:r>
      <w:r w:rsidRPr="008B0F45">
        <w:rPr>
          <w:rFonts w:ascii="Arial" w:eastAsia="Arial" w:hAnsi="Arial" w:cs="Arial"/>
          <w:b/>
          <w:spacing w:val="8"/>
          <w:w w:val="99"/>
          <w:sz w:val="24"/>
          <w:szCs w:val="24"/>
        </w:rPr>
        <w:t xml:space="preserve"> </w:t>
      </w:r>
      <w:r w:rsidRPr="008B0F45">
        <w:rPr>
          <w:rFonts w:ascii="Arial" w:eastAsia="Arial" w:hAnsi="Arial" w:cs="Arial"/>
          <w:b/>
          <w:w w:val="95"/>
          <w:sz w:val="24"/>
          <w:szCs w:val="24"/>
        </w:rPr>
        <w:t>B</w:t>
      </w:r>
      <w:r w:rsidRPr="008B0F45">
        <w:rPr>
          <w:rFonts w:ascii="Arial" w:eastAsia="Arial" w:hAnsi="Arial" w:cs="Arial"/>
          <w:b/>
          <w:w w:val="106"/>
          <w:sz w:val="24"/>
          <w:szCs w:val="24"/>
        </w:rPr>
        <w:t>A</w:t>
      </w:r>
      <w:r w:rsidRPr="008B0F45">
        <w:rPr>
          <w:rFonts w:ascii="Arial" w:eastAsia="Arial" w:hAnsi="Arial" w:cs="Arial"/>
          <w:b/>
          <w:w w:val="83"/>
          <w:sz w:val="24"/>
          <w:szCs w:val="24"/>
        </w:rPr>
        <w:t>N</w:t>
      </w:r>
      <w:r w:rsidRPr="008B0F45">
        <w:rPr>
          <w:rFonts w:ascii="Arial" w:eastAsia="Arial" w:hAnsi="Arial" w:cs="Arial"/>
          <w:b/>
          <w:sz w:val="24"/>
          <w:szCs w:val="24"/>
        </w:rPr>
        <w:t>DA</w:t>
      </w:r>
      <w:r>
        <w:rPr>
          <w:rFonts w:ascii="Arial" w:eastAsia="Arial" w:hAnsi="Arial" w:cs="Arial"/>
          <w:b/>
          <w:sz w:val="24"/>
          <w:szCs w:val="24"/>
        </w:rPr>
        <w:tab/>
        <w:t>FOURTH APPLICANT</w:t>
      </w:r>
    </w:p>
    <w:p w:rsidR="008B026E" w:rsidRDefault="008B026E" w:rsidP="00E07C9A">
      <w:pPr>
        <w:tabs>
          <w:tab w:val="right" w:pos="9810"/>
        </w:tabs>
        <w:spacing w:after="0" w:line="360" w:lineRule="auto"/>
        <w:rPr>
          <w:rFonts w:ascii="Arial" w:eastAsia="Arial" w:hAnsi="Arial" w:cs="Arial"/>
          <w:b/>
          <w:sz w:val="24"/>
          <w:szCs w:val="24"/>
        </w:rPr>
      </w:pPr>
      <w:r w:rsidRPr="008B0F45">
        <w:rPr>
          <w:rFonts w:ascii="Arial" w:eastAsia="Arial" w:hAnsi="Arial" w:cs="Arial"/>
          <w:b/>
          <w:sz w:val="24"/>
          <w:szCs w:val="24"/>
        </w:rPr>
        <w:t>ALEC</w:t>
      </w:r>
      <w:r w:rsidRPr="008B0F45">
        <w:rPr>
          <w:rFonts w:ascii="Arial" w:eastAsia="Arial" w:hAnsi="Arial" w:cs="Arial"/>
          <w:b/>
          <w:spacing w:val="49"/>
          <w:sz w:val="24"/>
          <w:szCs w:val="24"/>
        </w:rPr>
        <w:t xml:space="preserve"> </w:t>
      </w:r>
      <w:r w:rsidRPr="008B0F45">
        <w:rPr>
          <w:rFonts w:ascii="Arial" w:eastAsia="Arial" w:hAnsi="Arial" w:cs="Arial"/>
          <w:b/>
          <w:sz w:val="24"/>
          <w:szCs w:val="24"/>
        </w:rPr>
        <w:t>GORE</w:t>
      </w:r>
      <w:r>
        <w:rPr>
          <w:rFonts w:ascii="Arial" w:eastAsia="Arial" w:hAnsi="Arial" w:cs="Arial"/>
          <w:b/>
          <w:sz w:val="24"/>
          <w:szCs w:val="24"/>
        </w:rPr>
        <w:tab/>
        <w:t>FIFTH APPLICANT</w:t>
      </w:r>
    </w:p>
    <w:p w:rsidR="008B026E" w:rsidRDefault="008B026E" w:rsidP="00E07C9A">
      <w:pPr>
        <w:tabs>
          <w:tab w:val="right" w:pos="9810"/>
        </w:tabs>
        <w:spacing w:after="0" w:line="360" w:lineRule="auto"/>
        <w:rPr>
          <w:rFonts w:ascii="Arial" w:eastAsia="Arial" w:hAnsi="Arial" w:cs="Arial"/>
          <w:b/>
          <w:sz w:val="24"/>
          <w:szCs w:val="24"/>
        </w:rPr>
      </w:pPr>
      <w:r>
        <w:rPr>
          <w:rFonts w:ascii="Arial" w:eastAsia="Arial" w:hAnsi="Arial" w:cs="Arial"/>
          <w:b/>
          <w:sz w:val="24"/>
          <w:szCs w:val="24"/>
        </w:rPr>
        <w:t>GEORGE SIMATAA</w:t>
      </w:r>
      <w:r>
        <w:rPr>
          <w:rFonts w:ascii="Arial" w:eastAsia="Arial" w:hAnsi="Arial" w:cs="Arial"/>
          <w:b/>
          <w:sz w:val="24"/>
          <w:szCs w:val="24"/>
        </w:rPr>
        <w:tab/>
        <w:t>SIXTH APPLICANT</w:t>
      </w:r>
    </w:p>
    <w:p w:rsidR="008B026E" w:rsidRDefault="008B026E" w:rsidP="00E07C9A">
      <w:pPr>
        <w:tabs>
          <w:tab w:val="right" w:pos="9810"/>
        </w:tabs>
        <w:spacing w:after="0" w:line="360" w:lineRule="auto"/>
        <w:rPr>
          <w:rFonts w:ascii="Arial" w:eastAsia="Arial" w:hAnsi="Arial" w:cs="Arial"/>
          <w:b/>
          <w:sz w:val="24"/>
          <w:szCs w:val="24"/>
        </w:rPr>
      </w:pPr>
    </w:p>
    <w:p w:rsidR="00E07C9A" w:rsidRPr="00E37977" w:rsidRDefault="00E07C9A" w:rsidP="00E07C9A">
      <w:pPr>
        <w:spacing w:after="0" w:line="360" w:lineRule="auto"/>
        <w:jc w:val="both"/>
        <w:rPr>
          <w:rFonts w:ascii="Arial" w:hAnsi="Arial" w:cs="Arial"/>
          <w:sz w:val="24"/>
          <w:szCs w:val="24"/>
          <w:lang w:val="en-GB"/>
        </w:rPr>
      </w:pPr>
      <w:r w:rsidRPr="00E37977">
        <w:rPr>
          <w:rFonts w:ascii="Arial" w:hAnsi="Arial" w:cs="Arial"/>
          <w:sz w:val="24"/>
          <w:szCs w:val="24"/>
          <w:lang w:val="en-GB"/>
        </w:rPr>
        <w:t xml:space="preserve">and </w:t>
      </w:r>
    </w:p>
    <w:p w:rsidR="00E07C9A" w:rsidRPr="008B026E" w:rsidRDefault="00E07C9A" w:rsidP="00E07C9A">
      <w:pPr>
        <w:spacing w:after="0" w:line="360" w:lineRule="auto"/>
        <w:jc w:val="both"/>
        <w:rPr>
          <w:rFonts w:ascii="Arial" w:hAnsi="Arial" w:cs="Arial"/>
          <w:b/>
          <w:sz w:val="24"/>
          <w:szCs w:val="24"/>
          <w:lang w:val="en-GB"/>
        </w:rPr>
      </w:pPr>
    </w:p>
    <w:p w:rsidR="008B026E" w:rsidRDefault="008B026E" w:rsidP="00E07C9A">
      <w:pPr>
        <w:tabs>
          <w:tab w:val="right" w:pos="9810"/>
        </w:tabs>
        <w:spacing w:after="0" w:line="360" w:lineRule="auto"/>
        <w:jc w:val="both"/>
        <w:rPr>
          <w:rFonts w:ascii="Arial" w:hAnsi="Arial" w:cs="Arial"/>
          <w:b/>
          <w:bCs/>
          <w:sz w:val="24"/>
          <w:szCs w:val="24"/>
          <w:lang w:val="en-ZA"/>
        </w:rPr>
      </w:pPr>
      <w:r w:rsidRPr="008B0F45">
        <w:rPr>
          <w:rFonts w:ascii="Arial" w:hAnsi="Arial" w:cs="Arial"/>
          <w:b/>
          <w:bCs/>
          <w:sz w:val="24"/>
          <w:szCs w:val="24"/>
          <w:lang w:val="en-ZA"/>
        </w:rPr>
        <w:t>CHAIRPERSON OF THE BOARD OF</w:t>
      </w:r>
    </w:p>
    <w:p w:rsidR="00E07C9A" w:rsidRDefault="008B026E" w:rsidP="00E07C9A">
      <w:pPr>
        <w:tabs>
          <w:tab w:val="right" w:pos="9810"/>
        </w:tabs>
        <w:spacing w:after="0" w:line="360" w:lineRule="auto"/>
        <w:jc w:val="both"/>
        <w:rPr>
          <w:rFonts w:ascii="Arial" w:hAnsi="Arial" w:cs="Arial"/>
          <w:b/>
          <w:sz w:val="24"/>
          <w:szCs w:val="24"/>
        </w:rPr>
      </w:pPr>
      <w:r w:rsidRPr="008B0F45">
        <w:rPr>
          <w:rFonts w:ascii="Arial" w:hAnsi="Arial" w:cs="Arial"/>
          <w:b/>
          <w:bCs/>
          <w:sz w:val="24"/>
          <w:szCs w:val="24"/>
          <w:lang w:val="en-ZA"/>
        </w:rPr>
        <w:t>DIRECTORS</w:t>
      </w:r>
      <w:r w:rsidR="001D106C" w:rsidRPr="00E37977">
        <w:rPr>
          <w:rFonts w:ascii="Arial" w:hAnsi="Arial" w:cs="Arial"/>
          <w:b/>
          <w:sz w:val="24"/>
          <w:szCs w:val="24"/>
        </w:rPr>
        <w:tab/>
      </w:r>
      <w:r w:rsidR="001D106C">
        <w:rPr>
          <w:rFonts w:ascii="Arial" w:hAnsi="Arial" w:cs="Arial"/>
          <w:b/>
          <w:sz w:val="24"/>
          <w:szCs w:val="24"/>
        </w:rPr>
        <w:t>FIRST RESPONDENT</w:t>
      </w:r>
    </w:p>
    <w:p w:rsidR="001D106C" w:rsidRDefault="008B026E" w:rsidP="00E07C9A">
      <w:pPr>
        <w:tabs>
          <w:tab w:val="right" w:pos="9810"/>
        </w:tabs>
        <w:spacing w:after="0" w:line="360" w:lineRule="auto"/>
        <w:jc w:val="both"/>
        <w:rPr>
          <w:rFonts w:ascii="Arial" w:hAnsi="Arial" w:cs="Arial"/>
          <w:b/>
          <w:sz w:val="24"/>
          <w:szCs w:val="24"/>
        </w:rPr>
      </w:pPr>
      <w:r w:rsidRPr="008B0F45">
        <w:rPr>
          <w:rFonts w:ascii="Arial" w:hAnsi="Arial" w:cs="Arial"/>
          <w:b/>
          <w:bCs/>
          <w:sz w:val="24"/>
          <w:szCs w:val="24"/>
          <w:lang w:val="en-ZA"/>
        </w:rPr>
        <w:t>BOARD OF DIRECTORS: BANK OF NAMIBIA</w:t>
      </w:r>
      <w:r w:rsidR="001D106C">
        <w:rPr>
          <w:rFonts w:ascii="Arial" w:hAnsi="Arial" w:cs="Arial"/>
          <w:b/>
          <w:sz w:val="24"/>
          <w:szCs w:val="24"/>
        </w:rPr>
        <w:tab/>
        <w:t>SECOND RESPONDENT</w:t>
      </w:r>
    </w:p>
    <w:p w:rsidR="00462C9B" w:rsidRDefault="00462C9B" w:rsidP="00E07C9A">
      <w:pPr>
        <w:tabs>
          <w:tab w:val="right" w:pos="9810"/>
        </w:tabs>
        <w:spacing w:after="0" w:line="360" w:lineRule="auto"/>
        <w:jc w:val="both"/>
        <w:rPr>
          <w:rFonts w:ascii="Arial" w:hAnsi="Arial" w:cs="Arial"/>
          <w:b/>
          <w:bCs/>
          <w:sz w:val="24"/>
          <w:szCs w:val="24"/>
          <w:lang w:val="en-ZA"/>
        </w:rPr>
      </w:pPr>
      <w:r w:rsidRPr="008B0F45">
        <w:rPr>
          <w:rFonts w:ascii="Arial" w:hAnsi="Arial" w:cs="Arial"/>
          <w:b/>
          <w:bCs/>
          <w:sz w:val="24"/>
          <w:szCs w:val="24"/>
          <w:lang w:val="en-ZA"/>
        </w:rPr>
        <w:t>SME BANK LIMITED</w:t>
      </w:r>
      <w:r>
        <w:rPr>
          <w:rFonts w:ascii="Arial" w:hAnsi="Arial" w:cs="Arial"/>
          <w:b/>
          <w:bCs/>
          <w:sz w:val="24"/>
          <w:szCs w:val="24"/>
          <w:lang w:val="en-ZA"/>
        </w:rPr>
        <w:tab/>
        <w:t>THIRD RESPONDENT</w:t>
      </w:r>
    </w:p>
    <w:p w:rsidR="00462C9B" w:rsidRDefault="00462C9B" w:rsidP="00E07C9A">
      <w:pPr>
        <w:tabs>
          <w:tab w:val="right" w:pos="9810"/>
        </w:tabs>
        <w:spacing w:after="0" w:line="360" w:lineRule="auto"/>
        <w:jc w:val="both"/>
        <w:rPr>
          <w:rFonts w:ascii="Arial" w:hAnsi="Arial" w:cs="Arial"/>
          <w:b/>
          <w:bCs/>
          <w:sz w:val="24"/>
          <w:szCs w:val="24"/>
          <w:lang w:val="en-ZA"/>
        </w:rPr>
      </w:pPr>
      <w:r w:rsidRPr="008B0F45">
        <w:rPr>
          <w:rFonts w:ascii="Arial" w:hAnsi="Arial" w:cs="Arial"/>
          <w:b/>
          <w:bCs/>
          <w:sz w:val="24"/>
          <w:szCs w:val="24"/>
          <w:lang w:val="en-ZA"/>
        </w:rPr>
        <w:t>DENNIS KHAMA</w:t>
      </w:r>
      <w:r>
        <w:rPr>
          <w:rFonts w:ascii="Arial" w:hAnsi="Arial" w:cs="Arial"/>
          <w:b/>
          <w:bCs/>
          <w:sz w:val="24"/>
          <w:szCs w:val="24"/>
          <w:lang w:val="en-ZA"/>
        </w:rPr>
        <w:tab/>
        <w:t>FOURTH RESPONDENT</w:t>
      </w:r>
    </w:p>
    <w:p w:rsidR="00462C9B" w:rsidRDefault="00462C9B" w:rsidP="00E07C9A">
      <w:pPr>
        <w:tabs>
          <w:tab w:val="right" w:pos="9810"/>
        </w:tabs>
        <w:spacing w:after="0" w:line="360" w:lineRule="auto"/>
        <w:jc w:val="both"/>
        <w:rPr>
          <w:rFonts w:ascii="Arial" w:hAnsi="Arial" w:cs="Arial"/>
          <w:b/>
          <w:bCs/>
          <w:sz w:val="24"/>
          <w:szCs w:val="24"/>
          <w:lang w:val="en-ZA"/>
        </w:rPr>
      </w:pPr>
      <w:r w:rsidRPr="008B0F45">
        <w:rPr>
          <w:rFonts w:ascii="Arial" w:hAnsi="Arial" w:cs="Arial"/>
          <w:b/>
          <w:bCs/>
          <w:sz w:val="24"/>
          <w:szCs w:val="24"/>
          <w:lang w:val="en-ZA"/>
        </w:rPr>
        <w:t>JOHN ALI IPINGE</w:t>
      </w:r>
      <w:r>
        <w:rPr>
          <w:rFonts w:ascii="Arial" w:hAnsi="Arial" w:cs="Arial"/>
          <w:b/>
          <w:bCs/>
          <w:sz w:val="24"/>
          <w:szCs w:val="24"/>
          <w:lang w:val="en-ZA"/>
        </w:rPr>
        <w:tab/>
        <w:t>FIFTH RESPONDENT</w:t>
      </w:r>
    </w:p>
    <w:p w:rsidR="00462C9B" w:rsidRDefault="00462C9B" w:rsidP="00E07C9A">
      <w:pPr>
        <w:tabs>
          <w:tab w:val="right" w:pos="9810"/>
        </w:tabs>
        <w:spacing w:after="0" w:line="360" w:lineRule="auto"/>
        <w:jc w:val="both"/>
        <w:rPr>
          <w:rFonts w:ascii="Arial" w:hAnsi="Arial" w:cs="Arial"/>
          <w:b/>
          <w:bCs/>
          <w:sz w:val="24"/>
          <w:szCs w:val="24"/>
          <w:lang w:val="en-ZA"/>
        </w:rPr>
      </w:pPr>
      <w:r w:rsidRPr="008B0F45">
        <w:rPr>
          <w:rFonts w:ascii="Arial" w:hAnsi="Arial" w:cs="Arial"/>
          <w:b/>
          <w:bCs/>
          <w:sz w:val="24"/>
          <w:szCs w:val="24"/>
          <w:lang w:val="en-ZA"/>
        </w:rPr>
        <w:t>MELANIE TJIJENDA</w:t>
      </w:r>
      <w:r>
        <w:rPr>
          <w:rFonts w:ascii="Arial" w:hAnsi="Arial" w:cs="Arial"/>
          <w:b/>
          <w:bCs/>
          <w:sz w:val="24"/>
          <w:szCs w:val="24"/>
          <w:lang w:val="en-ZA"/>
        </w:rPr>
        <w:tab/>
        <w:t>SIXTH RESPONDENT</w:t>
      </w:r>
    </w:p>
    <w:p w:rsidR="00462C9B" w:rsidRDefault="00462C9B" w:rsidP="00E07C9A">
      <w:pPr>
        <w:tabs>
          <w:tab w:val="right" w:pos="9810"/>
        </w:tabs>
        <w:spacing w:after="0" w:line="360" w:lineRule="auto"/>
        <w:jc w:val="both"/>
        <w:rPr>
          <w:rFonts w:ascii="Arial" w:hAnsi="Arial" w:cs="Arial"/>
          <w:b/>
          <w:bCs/>
          <w:sz w:val="24"/>
          <w:szCs w:val="24"/>
          <w:lang w:val="en-ZA"/>
        </w:rPr>
      </w:pPr>
      <w:r w:rsidRPr="008B0F45">
        <w:rPr>
          <w:rFonts w:ascii="Arial" w:hAnsi="Arial" w:cs="Arial"/>
          <w:b/>
          <w:bCs/>
          <w:sz w:val="24"/>
          <w:szCs w:val="24"/>
          <w:lang w:val="en-ZA"/>
        </w:rPr>
        <w:t>FANUEL KISTING</w:t>
      </w:r>
      <w:r>
        <w:rPr>
          <w:rFonts w:ascii="Arial" w:hAnsi="Arial" w:cs="Arial"/>
          <w:b/>
          <w:bCs/>
          <w:sz w:val="24"/>
          <w:szCs w:val="24"/>
          <w:lang w:val="en-ZA"/>
        </w:rPr>
        <w:tab/>
        <w:t>SEVENTH RESPONDENT</w:t>
      </w:r>
    </w:p>
    <w:p w:rsidR="00462C9B" w:rsidRDefault="00462C9B" w:rsidP="00E07C9A">
      <w:pPr>
        <w:tabs>
          <w:tab w:val="right" w:pos="9810"/>
        </w:tabs>
        <w:spacing w:after="0" w:line="360" w:lineRule="auto"/>
        <w:jc w:val="both"/>
        <w:rPr>
          <w:rFonts w:ascii="Arial" w:hAnsi="Arial" w:cs="Arial"/>
          <w:b/>
          <w:bCs/>
          <w:sz w:val="24"/>
          <w:szCs w:val="24"/>
          <w:lang w:val="en-ZA"/>
        </w:rPr>
      </w:pPr>
      <w:r w:rsidRPr="008B0F45">
        <w:rPr>
          <w:rFonts w:ascii="Arial" w:hAnsi="Arial" w:cs="Arial"/>
          <w:b/>
          <w:bCs/>
          <w:sz w:val="24"/>
          <w:szCs w:val="24"/>
          <w:lang w:val="en-ZA"/>
        </w:rPr>
        <w:t>BENESTUS HERUNGA</w:t>
      </w:r>
      <w:r>
        <w:rPr>
          <w:rFonts w:ascii="Arial" w:hAnsi="Arial" w:cs="Arial"/>
          <w:b/>
          <w:bCs/>
          <w:sz w:val="24"/>
          <w:szCs w:val="24"/>
          <w:lang w:val="en-ZA"/>
        </w:rPr>
        <w:tab/>
        <w:t>EIGHT RESPONDENT</w:t>
      </w:r>
    </w:p>
    <w:p w:rsidR="00462C9B" w:rsidRDefault="00462C9B" w:rsidP="00E07C9A">
      <w:pPr>
        <w:tabs>
          <w:tab w:val="right" w:pos="9810"/>
        </w:tabs>
        <w:spacing w:after="0" w:line="360" w:lineRule="auto"/>
        <w:jc w:val="both"/>
        <w:rPr>
          <w:rFonts w:ascii="Arial" w:hAnsi="Arial" w:cs="Arial"/>
          <w:b/>
          <w:bCs/>
          <w:sz w:val="24"/>
          <w:szCs w:val="24"/>
          <w:lang w:val="en-ZA"/>
        </w:rPr>
      </w:pPr>
    </w:p>
    <w:p w:rsidR="00462C9B" w:rsidRDefault="00462C9B" w:rsidP="00E07C9A">
      <w:pPr>
        <w:tabs>
          <w:tab w:val="right" w:pos="9810"/>
        </w:tabs>
        <w:spacing w:after="0" w:line="360" w:lineRule="auto"/>
        <w:jc w:val="both"/>
        <w:rPr>
          <w:rFonts w:ascii="Arial" w:hAnsi="Arial" w:cs="Arial"/>
          <w:b/>
          <w:bCs/>
          <w:sz w:val="24"/>
          <w:szCs w:val="24"/>
          <w:lang w:val="en-ZA"/>
        </w:rPr>
      </w:pPr>
      <w:r w:rsidRPr="008B0F45">
        <w:rPr>
          <w:rFonts w:ascii="Arial" w:hAnsi="Arial" w:cs="Arial"/>
          <w:b/>
          <w:bCs/>
          <w:sz w:val="24"/>
          <w:szCs w:val="24"/>
          <w:lang w:val="en-ZA"/>
        </w:rPr>
        <w:lastRenderedPageBreak/>
        <w:t xml:space="preserve">MINISTER OF INDUSTRIALISATION, </w:t>
      </w:r>
    </w:p>
    <w:p w:rsidR="00462C9B" w:rsidRDefault="00462C9B" w:rsidP="00E07C9A">
      <w:pPr>
        <w:tabs>
          <w:tab w:val="right" w:pos="9810"/>
        </w:tabs>
        <w:spacing w:after="0" w:line="360" w:lineRule="auto"/>
        <w:jc w:val="both"/>
        <w:rPr>
          <w:rFonts w:ascii="Arial" w:hAnsi="Arial" w:cs="Arial"/>
          <w:b/>
          <w:bCs/>
          <w:sz w:val="24"/>
          <w:szCs w:val="24"/>
          <w:lang w:val="en-ZA"/>
        </w:rPr>
      </w:pPr>
      <w:r w:rsidRPr="008B0F45">
        <w:rPr>
          <w:rFonts w:ascii="Arial" w:hAnsi="Arial" w:cs="Arial"/>
          <w:b/>
          <w:bCs/>
          <w:sz w:val="24"/>
          <w:szCs w:val="24"/>
          <w:lang w:val="en-ZA"/>
        </w:rPr>
        <w:t>TRADE AND SME DEVELOPMENT</w:t>
      </w:r>
      <w:r>
        <w:rPr>
          <w:rFonts w:ascii="Arial" w:hAnsi="Arial" w:cs="Arial"/>
          <w:b/>
          <w:bCs/>
          <w:sz w:val="24"/>
          <w:szCs w:val="24"/>
          <w:lang w:val="en-ZA"/>
        </w:rPr>
        <w:tab/>
        <w:t>NINTH RESPONDENT</w:t>
      </w:r>
    </w:p>
    <w:p w:rsidR="00462C9B" w:rsidRDefault="00462C9B" w:rsidP="00E07C9A">
      <w:pPr>
        <w:tabs>
          <w:tab w:val="right" w:pos="9810"/>
        </w:tabs>
        <w:spacing w:after="0" w:line="360" w:lineRule="auto"/>
        <w:jc w:val="both"/>
        <w:rPr>
          <w:rFonts w:ascii="Arial" w:hAnsi="Arial" w:cs="Arial"/>
          <w:b/>
          <w:bCs/>
          <w:sz w:val="24"/>
          <w:szCs w:val="24"/>
          <w:lang w:val="en-ZA"/>
        </w:rPr>
      </w:pPr>
      <w:r>
        <w:rPr>
          <w:rFonts w:ascii="Arial" w:hAnsi="Arial" w:cs="Arial"/>
          <w:b/>
          <w:bCs/>
          <w:sz w:val="24"/>
          <w:szCs w:val="24"/>
          <w:lang w:val="en-ZA"/>
        </w:rPr>
        <w:t xml:space="preserve">MINISTER OF FINANACE </w:t>
      </w:r>
      <w:r>
        <w:rPr>
          <w:rFonts w:ascii="Arial" w:hAnsi="Arial" w:cs="Arial"/>
          <w:b/>
          <w:bCs/>
          <w:sz w:val="24"/>
          <w:szCs w:val="24"/>
          <w:lang w:val="en-ZA"/>
        </w:rPr>
        <w:tab/>
        <w:t>TENTH RESPONDENT</w:t>
      </w:r>
    </w:p>
    <w:p w:rsidR="00414DD7" w:rsidRPr="00414DD7" w:rsidRDefault="00414DD7" w:rsidP="00E07C9A">
      <w:pPr>
        <w:tabs>
          <w:tab w:val="right" w:pos="9810"/>
        </w:tabs>
        <w:spacing w:after="0" w:line="360" w:lineRule="auto"/>
        <w:jc w:val="both"/>
        <w:rPr>
          <w:rFonts w:ascii="Arial" w:hAnsi="Arial" w:cs="Arial"/>
          <w:b/>
          <w:sz w:val="16"/>
          <w:szCs w:val="16"/>
        </w:rPr>
      </w:pPr>
    </w:p>
    <w:p w:rsidR="00414DD7" w:rsidRPr="00281CF8" w:rsidRDefault="00E07C9A" w:rsidP="004C2BDA">
      <w:pPr>
        <w:spacing w:after="0" w:line="360" w:lineRule="auto"/>
        <w:ind w:left="2160" w:hanging="2160"/>
        <w:jc w:val="both"/>
        <w:rPr>
          <w:rFonts w:ascii="Arial" w:hAnsi="Arial" w:cs="Arial"/>
          <w:sz w:val="24"/>
          <w:szCs w:val="24"/>
        </w:rPr>
      </w:pPr>
      <w:r w:rsidRPr="00E37977">
        <w:rPr>
          <w:rFonts w:ascii="Arial" w:hAnsi="Arial" w:cs="Arial"/>
          <w:b/>
          <w:sz w:val="24"/>
          <w:szCs w:val="24"/>
        </w:rPr>
        <w:t>Neutral citation:</w:t>
      </w:r>
      <w:r w:rsidRPr="00E37977">
        <w:rPr>
          <w:rFonts w:ascii="Arial" w:hAnsi="Arial" w:cs="Arial"/>
          <w:b/>
          <w:sz w:val="24"/>
          <w:szCs w:val="24"/>
        </w:rPr>
        <w:tab/>
      </w:r>
      <w:r w:rsidR="00281CF8" w:rsidRPr="00281CF8">
        <w:rPr>
          <w:rFonts w:ascii="Arial" w:hAnsi="Arial" w:cs="Arial"/>
          <w:i/>
          <w:sz w:val="24"/>
          <w:szCs w:val="24"/>
        </w:rPr>
        <w:t>Mumvuma v Chairperson of the Board of Directors</w:t>
      </w:r>
      <w:r w:rsidR="00281CF8">
        <w:rPr>
          <w:rFonts w:ascii="Arial" w:hAnsi="Arial" w:cs="Arial"/>
          <w:i/>
          <w:sz w:val="24"/>
          <w:szCs w:val="24"/>
        </w:rPr>
        <w:t xml:space="preserve"> </w:t>
      </w:r>
      <w:r w:rsidR="00281CF8" w:rsidRPr="00281CF8">
        <w:rPr>
          <w:rFonts w:ascii="Arial" w:hAnsi="Arial" w:cs="Arial"/>
          <w:sz w:val="24"/>
          <w:szCs w:val="24"/>
        </w:rPr>
        <w:t>HC-MD-CIV-MOT-REV-2017/00094</w:t>
      </w:r>
      <w:r w:rsidR="00281CF8">
        <w:rPr>
          <w:rFonts w:ascii="Arial" w:hAnsi="Arial" w:cs="Arial"/>
          <w:sz w:val="24"/>
          <w:szCs w:val="24"/>
        </w:rPr>
        <w:t xml:space="preserve"> </w:t>
      </w:r>
      <w:r w:rsidR="005921E8">
        <w:rPr>
          <w:rFonts w:ascii="Arial" w:hAnsi="Arial" w:cs="Arial"/>
          <w:sz w:val="24"/>
          <w:szCs w:val="24"/>
        </w:rPr>
        <w:t xml:space="preserve">[2017] NAHCMD 125 (25 April 2017). </w:t>
      </w:r>
    </w:p>
    <w:p w:rsidR="00462C9B" w:rsidRPr="00281CF8" w:rsidRDefault="00462C9B" w:rsidP="004C2BDA">
      <w:pPr>
        <w:spacing w:after="0" w:line="360" w:lineRule="auto"/>
        <w:ind w:left="2160" w:hanging="2160"/>
        <w:jc w:val="both"/>
        <w:rPr>
          <w:rFonts w:ascii="Arial" w:eastAsia="Times New Roman" w:hAnsi="Arial" w:cs="Arial"/>
          <w:i/>
          <w:sz w:val="24"/>
          <w:szCs w:val="24"/>
        </w:rPr>
      </w:pPr>
    </w:p>
    <w:p w:rsidR="00E07C9A" w:rsidRPr="00E37977" w:rsidRDefault="00E07C9A" w:rsidP="00BC71C2">
      <w:pPr>
        <w:pStyle w:val="Header"/>
        <w:tabs>
          <w:tab w:val="clear" w:pos="4153"/>
          <w:tab w:val="clear" w:pos="8306"/>
        </w:tabs>
        <w:spacing w:line="240" w:lineRule="auto"/>
        <w:rPr>
          <w:lang w:val="en-GB"/>
        </w:rPr>
      </w:pPr>
      <w:r w:rsidRPr="00E37977">
        <w:rPr>
          <w:b/>
          <w:bCs/>
          <w:lang w:val="en-GB"/>
        </w:rPr>
        <w:t>Coram:</w:t>
      </w:r>
      <w:r w:rsidRPr="00E37977">
        <w:rPr>
          <w:lang w:val="en-GB"/>
        </w:rPr>
        <w:tab/>
      </w:r>
      <w:r w:rsidRPr="00E37977">
        <w:rPr>
          <w:lang w:val="en-GB"/>
        </w:rPr>
        <w:tab/>
        <w:t xml:space="preserve">UEITELE J </w:t>
      </w:r>
    </w:p>
    <w:p w:rsidR="00E07C9A" w:rsidRPr="00414DD7" w:rsidRDefault="00E07C9A" w:rsidP="00BC71C2">
      <w:pPr>
        <w:pStyle w:val="Header"/>
        <w:tabs>
          <w:tab w:val="clear" w:pos="4153"/>
          <w:tab w:val="clear" w:pos="8306"/>
        </w:tabs>
        <w:spacing w:line="240" w:lineRule="auto"/>
        <w:rPr>
          <w:b/>
          <w:sz w:val="16"/>
          <w:szCs w:val="16"/>
          <w:lang w:val="en-GB"/>
        </w:rPr>
      </w:pPr>
    </w:p>
    <w:p w:rsidR="00E07C9A" w:rsidRDefault="00E07C9A" w:rsidP="00BC71C2">
      <w:pPr>
        <w:pStyle w:val="Header"/>
        <w:tabs>
          <w:tab w:val="clear" w:pos="4153"/>
          <w:tab w:val="clear" w:pos="8306"/>
        </w:tabs>
        <w:spacing w:line="240" w:lineRule="auto"/>
        <w:rPr>
          <w:lang w:val="en-GB"/>
        </w:rPr>
      </w:pPr>
      <w:r w:rsidRPr="00E37977">
        <w:rPr>
          <w:b/>
          <w:lang w:val="en-GB"/>
        </w:rPr>
        <w:t>Heard:</w:t>
      </w:r>
      <w:r w:rsidRPr="00E37977">
        <w:rPr>
          <w:b/>
          <w:lang w:val="en-GB"/>
        </w:rPr>
        <w:tab/>
      </w:r>
      <w:r w:rsidRPr="00E37977">
        <w:rPr>
          <w:lang w:val="en-GB"/>
        </w:rPr>
        <w:tab/>
      </w:r>
      <w:r w:rsidR="001D106C">
        <w:rPr>
          <w:lang w:val="en-GB"/>
        </w:rPr>
        <w:t xml:space="preserve">7 </w:t>
      </w:r>
      <w:r w:rsidR="00462C9B">
        <w:rPr>
          <w:lang w:val="en-GB"/>
        </w:rPr>
        <w:t>April 2017</w:t>
      </w:r>
    </w:p>
    <w:p w:rsidR="001D106C" w:rsidRPr="00414DD7" w:rsidRDefault="001D106C" w:rsidP="00BC71C2">
      <w:pPr>
        <w:pStyle w:val="Header"/>
        <w:tabs>
          <w:tab w:val="clear" w:pos="4153"/>
          <w:tab w:val="clear" w:pos="8306"/>
        </w:tabs>
        <w:spacing w:line="240" w:lineRule="auto"/>
        <w:rPr>
          <w:b/>
          <w:sz w:val="16"/>
          <w:szCs w:val="16"/>
          <w:lang w:val="en-GB"/>
        </w:rPr>
      </w:pPr>
    </w:p>
    <w:p w:rsidR="00E07C9A" w:rsidRPr="00E37977" w:rsidRDefault="00E07C9A" w:rsidP="00BC71C2">
      <w:pPr>
        <w:pStyle w:val="Header"/>
        <w:tabs>
          <w:tab w:val="clear" w:pos="4153"/>
          <w:tab w:val="clear" w:pos="8306"/>
        </w:tabs>
        <w:spacing w:line="240" w:lineRule="auto"/>
        <w:rPr>
          <w:lang w:val="en-GB"/>
        </w:rPr>
      </w:pPr>
      <w:r w:rsidRPr="00E37977">
        <w:rPr>
          <w:b/>
          <w:lang w:val="en-GB"/>
        </w:rPr>
        <w:t>Delivered:</w:t>
      </w:r>
      <w:r w:rsidRPr="00E37977">
        <w:rPr>
          <w:b/>
          <w:lang w:val="en-GB"/>
        </w:rPr>
        <w:tab/>
      </w:r>
      <w:r w:rsidRPr="00E37977">
        <w:rPr>
          <w:b/>
          <w:lang w:val="en-GB"/>
        </w:rPr>
        <w:tab/>
      </w:r>
      <w:r w:rsidR="00462C9B">
        <w:rPr>
          <w:lang w:val="en-GB"/>
        </w:rPr>
        <w:t>25 April 2017</w:t>
      </w:r>
    </w:p>
    <w:p w:rsidR="00E07C9A" w:rsidRPr="00E37977" w:rsidRDefault="00E07C9A" w:rsidP="00E07C9A">
      <w:pPr>
        <w:spacing w:after="0" w:line="360" w:lineRule="auto"/>
        <w:jc w:val="both"/>
        <w:rPr>
          <w:rFonts w:ascii="Arial" w:hAnsi="Arial" w:cs="Arial"/>
          <w:b/>
          <w:sz w:val="24"/>
          <w:szCs w:val="24"/>
        </w:rPr>
      </w:pPr>
    </w:p>
    <w:p w:rsidR="001005AC" w:rsidRDefault="003B19BC" w:rsidP="001005AC">
      <w:pPr>
        <w:spacing w:after="0" w:line="360" w:lineRule="auto"/>
        <w:jc w:val="both"/>
        <w:rPr>
          <w:rFonts w:ascii="Arial" w:hAnsi="Arial" w:cs="Arial"/>
          <w:sz w:val="24"/>
          <w:szCs w:val="24"/>
        </w:rPr>
      </w:pPr>
      <w:r w:rsidRPr="001005AC">
        <w:rPr>
          <w:rFonts w:ascii="Arial" w:hAnsi="Arial" w:cs="Arial"/>
          <w:b/>
          <w:i/>
          <w:sz w:val="24"/>
          <w:szCs w:val="24"/>
        </w:rPr>
        <w:t>Flynote:</w:t>
      </w:r>
      <w:r w:rsidR="001005AC" w:rsidRPr="001005AC">
        <w:rPr>
          <w:rFonts w:ascii="Arial" w:hAnsi="Arial" w:cs="Arial"/>
          <w:b/>
          <w:i/>
          <w:sz w:val="24"/>
          <w:szCs w:val="24"/>
        </w:rPr>
        <w:tab/>
      </w:r>
      <w:r w:rsidR="001005AC" w:rsidRPr="00FA20FD">
        <w:rPr>
          <w:rFonts w:ascii="Arial" w:hAnsi="Arial" w:cs="Arial"/>
          <w:b/>
          <w:i/>
          <w:sz w:val="24"/>
          <w:szCs w:val="24"/>
        </w:rPr>
        <w:t>Practice</w:t>
      </w:r>
      <w:r w:rsidR="001005AC" w:rsidRPr="001005AC">
        <w:rPr>
          <w:rFonts w:ascii="Arial" w:hAnsi="Arial" w:cs="Arial"/>
          <w:sz w:val="24"/>
          <w:szCs w:val="24"/>
        </w:rPr>
        <w:t xml:space="preserve"> - </w:t>
      </w:r>
      <w:r w:rsidR="001005AC" w:rsidRPr="00FA20FD">
        <w:rPr>
          <w:rFonts w:ascii="Arial" w:hAnsi="Arial" w:cs="Arial"/>
          <w:sz w:val="24"/>
          <w:szCs w:val="24"/>
        </w:rPr>
        <w:t>Applications and motions</w:t>
      </w:r>
      <w:r w:rsidR="001005AC" w:rsidRPr="001005AC">
        <w:rPr>
          <w:rFonts w:ascii="Arial" w:hAnsi="Arial" w:cs="Arial"/>
          <w:sz w:val="24"/>
          <w:szCs w:val="24"/>
        </w:rPr>
        <w:t xml:space="preserve"> - Urgent application - Rule 73(4) places two requirements on an applicant regarding the allegations he or she must make in the affidavit filed in support of the urgent application - The first allegation the applicant must “explicitly” make in the affidavit relates to the circumstances alleged to render the matter urgent - The second allegation, the applicant must “explicitly” </w:t>
      </w:r>
      <w:r w:rsidR="00FA20FD" w:rsidRPr="001005AC">
        <w:rPr>
          <w:rFonts w:ascii="Arial" w:hAnsi="Arial" w:cs="Arial"/>
          <w:sz w:val="24"/>
          <w:szCs w:val="24"/>
        </w:rPr>
        <w:t xml:space="preserve">make in the affidavit relates </w:t>
      </w:r>
      <w:r w:rsidR="00FA20FD">
        <w:rPr>
          <w:rFonts w:ascii="Arial" w:hAnsi="Arial" w:cs="Arial"/>
          <w:sz w:val="24"/>
          <w:szCs w:val="24"/>
        </w:rPr>
        <w:t>to</w:t>
      </w:r>
      <w:r w:rsidR="001005AC" w:rsidRPr="001005AC">
        <w:rPr>
          <w:rFonts w:ascii="Arial" w:hAnsi="Arial" w:cs="Arial"/>
          <w:sz w:val="24"/>
          <w:szCs w:val="24"/>
        </w:rPr>
        <w:t xml:space="preserve"> the reasons why it is alleged he or she cannot be granted substantial relief at a hearing in due course</w:t>
      </w:r>
      <w:r w:rsidR="001005AC">
        <w:rPr>
          <w:rFonts w:ascii="Arial" w:hAnsi="Arial" w:cs="Arial"/>
          <w:sz w:val="24"/>
          <w:szCs w:val="24"/>
        </w:rPr>
        <w:t>.</w:t>
      </w:r>
    </w:p>
    <w:p w:rsidR="00AE3952" w:rsidRPr="00AE3952" w:rsidRDefault="00AE3952" w:rsidP="00AE3952">
      <w:pPr>
        <w:spacing w:after="0" w:line="360" w:lineRule="auto"/>
        <w:jc w:val="both"/>
        <w:rPr>
          <w:rFonts w:ascii="Arial" w:hAnsi="Arial" w:cs="Arial"/>
          <w:sz w:val="24"/>
          <w:szCs w:val="24"/>
        </w:rPr>
      </w:pPr>
    </w:p>
    <w:p w:rsidR="0049057A" w:rsidRDefault="001005AC" w:rsidP="00281CF8">
      <w:pPr>
        <w:spacing w:line="360" w:lineRule="auto"/>
        <w:jc w:val="both"/>
        <w:rPr>
          <w:rFonts w:ascii="Arial" w:hAnsi="Arial" w:cs="Arial"/>
          <w:sz w:val="24"/>
          <w:szCs w:val="24"/>
        </w:rPr>
      </w:pPr>
      <w:r w:rsidRPr="00D633B0">
        <w:rPr>
          <w:rFonts w:ascii="Arial" w:hAnsi="Arial" w:cs="Arial"/>
          <w:b/>
          <w:sz w:val="24"/>
          <w:szCs w:val="24"/>
        </w:rPr>
        <w:t>S</w:t>
      </w:r>
      <w:r w:rsidR="00AE3952" w:rsidRPr="00D633B0">
        <w:rPr>
          <w:rFonts w:ascii="Arial" w:hAnsi="Arial" w:cs="Arial"/>
          <w:b/>
          <w:sz w:val="24"/>
          <w:szCs w:val="24"/>
        </w:rPr>
        <w:t>ummary</w:t>
      </w:r>
      <w:r w:rsidRPr="00D633B0">
        <w:rPr>
          <w:rFonts w:ascii="Arial" w:hAnsi="Arial" w:cs="Arial"/>
          <w:b/>
          <w:sz w:val="24"/>
          <w:szCs w:val="24"/>
        </w:rPr>
        <w:t>:</w:t>
      </w:r>
      <w:r>
        <w:rPr>
          <w:rFonts w:ascii="Arial" w:hAnsi="Arial" w:cs="Arial"/>
          <w:sz w:val="24"/>
          <w:szCs w:val="24"/>
        </w:rPr>
        <w:t xml:space="preserve"> </w:t>
      </w:r>
      <w:r w:rsidR="000E73CE">
        <w:rPr>
          <w:rFonts w:ascii="Arial" w:hAnsi="Arial" w:cs="Arial"/>
          <w:sz w:val="24"/>
          <w:szCs w:val="24"/>
        </w:rPr>
        <w:tab/>
      </w:r>
      <w:r w:rsidR="0049057A" w:rsidRPr="00DA4A15">
        <w:rPr>
          <w:rFonts w:ascii="Arial" w:hAnsi="Arial" w:cs="Arial"/>
          <w:sz w:val="24"/>
          <w:szCs w:val="24"/>
        </w:rPr>
        <w:t>S</w:t>
      </w:r>
      <w:r w:rsidR="0049057A" w:rsidRPr="003A1F21">
        <w:rPr>
          <w:rFonts w:ascii="Arial" w:eastAsia="Arial" w:hAnsi="Arial" w:cs="Arial"/>
          <w:spacing w:val="-2"/>
          <w:sz w:val="24"/>
          <w:szCs w:val="24"/>
        </w:rPr>
        <w:t xml:space="preserve">ix applicants brought an urgent application to interdict first and second respondents from the </w:t>
      </w:r>
      <w:r w:rsidR="0049057A" w:rsidRPr="003A1F21">
        <w:rPr>
          <w:rFonts w:ascii="Arial" w:hAnsi="Arial" w:cs="Arial"/>
          <w:sz w:val="24"/>
          <w:szCs w:val="24"/>
        </w:rPr>
        <w:t>carrying out or implementation the decision taken by them on 24 February 2017 and announced on 1 March 2017. The applicants also want the court to suspend this decision pending the hearing and finalization of Part B of this application.</w:t>
      </w:r>
      <w:r w:rsidR="0049057A" w:rsidRPr="00DA4A15">
        <w:rPr>
          <w:rFonts w:ascii="Arial" w:hAnsi="Arial" w:cs="Arial"/>
          <w:sz w:val="24"/>
          <w:szCs w:val="24"/>
        </w:rPr>
        <w:t xml:space="preserve"> </w:t>
      </w:r>
      <w:r w:rsidR="0049057A" w:rsidRPr="003A1F21">
        <w:rPr>
          <w:rFonts w:ascii="Arial" w:hAnsi="Arial" w:cs="Arial"/>
          <w:sz w:val="24"/>
          <w:szCs w:val="24"/>
        </w:rPr>
        <w:t>The first and second respondent took a point that the factors which the applicant relies on do not disclose any urgency for purposes of Rule 73 (4) of the Rules of Court</w:t>
      </w:r>
      <w:r w:rsidR="0049057A">
        <w:rPr>
          <w:rFonts w:ascii="Arial" w:hAnsi="Arial" w:cs="Arial"/>
          <w:sz w:val="24"/>
          <w:szCs w:val="24"/>
        </w:rPr>
        <w:t>.</w:t>
      </w:r>
    </w:p>
    <w:p w:rsidR="0049057A" w:rsidRDefault="0049057A" w:rsidP="00281CF8">
      <w:pPr>
        <w:spacing w:line="360" w:lineRule="auto"/>
        <w:jc w:val="both"/>
        <w:rPr>
          <w:rFonts w:ascii="Arial" w:hAnsi="Arial" w:cs="Arial"/>
          <w:sz w:val="24"/>
          <w:szCs w:val="24"/>
        </w:rPr>
      </w:pPr>
      <w:r w:rsidRPr="004B67FA">
        <w:rPr>
          <w:rFonts w:ascii="Arial" w:hAnsi="Arial" w:cs="Arial"/>
          <w:i/>
          <w:sz w:val="24"/>
          <w:szCs w:val="24"/>
        </w:rPr>
        <w:t>Held</w:t>
      </w:r>
      <w:r>
        <w:rPr>
          <w:rFonts w:ascii="Arial" w:hAnsi="Arial" w:cs="Arial"/>
          <w:sz w:val="24"/>
          <w:szCs w:val="24"/>
        </w:rPr>
        <w:t xml:space="preserve"> </w:t>
      </w:r>
      <w:r>
        <w:rPr>
          <w:rFonts w:ascii="Arial" w:hAnsi="Arial" w:cs="Arial"/>
          <w:sz w:val="24"/>
          <w:szCs w:val="24"/>
          <w:lang w:val="en-ZA"/>
        </w:rPr>
        <w:t>t</w:t>
      </w:r>
      <w:r w:rsidRPr="008B0F45">
        <w:rPr>
          <w:rFonts w:ascii="Arial" w:hAnsi="Arial" w:cs="Arial"/>
          <w:sz w:val="24"/>
          <w:szCs w:val="24"/>
        </w:rPr>
        <w:t>he principles that are to be applied in order to determine whether a matter should be heard as urgent</w:t>
      </w:r>
      <w:r>
        <w:rPr>
          <w:rFonts w:ascii="Arial" w:hAnsi="Arial" w:cs="Arial"/>
          <w:sz w:val="24"/>
          <w:szCs w:val="24"/>
        </w:rPr>
        <w:t xml:space="preserve"> are settled in this Court. </w:t>
      </w:r>
      <w:r w:rsidRPr="00115356">
        <w:rPr>
          <w:rFonts w:ascii="Arial" w:hAnsi="Arial" w:cs="Arial"/>
          <w:sz w:val="24"/>
          <w:szCs w:val="24"/>
        </w:rPr>
        <w:t>Rule 73(4) uses the word ‘must’ in setting out what a litigant who wishes to approach the court on urgent basis must do. The rule places two requirements on an applicant regarding the allegations he or she must make in the affidavit filed in support of the urgent application. Failure to comply with the mandatory nature of the burden cast on a litigant may result in the application for the matter to be enrolled on an urgent basis being refused</w:t>
      </w:r>
      <w:r>
        <w:rPr>
          <w:rFonts w:ascii="Arial" w:hAnsi="Arial" w:cs="Arial"/>
          <w:sz w:val="24"/>
          <w:szCs w:val="24"/>
        </w:rPr>
        <w:t>.</w:t>
      </w:r>
    </w:p>
    <w:p w:rsidR="0049057A" w:rsidRDefault="0049057A" w:rsidP="00281CF8">
      <w:pPr>
        <w:spacing w:line="360" w:lineRule="auto"/>
        <w:jc w:val="both"/>
        <w:rPr>
          <w:rFonts w:ascii="Arial" w:hAnsi="Arial" w:cs="Arial"/>
          <w:sz w:val="24"/>
          <w:szCs w:val="24"/>
        </w:rPr>
      </w:pPr>
      <w:r w:rsidRPr="004B67FA">
        <w:rPr>
          <w:rFonts w:ascii="Arial" w:hAnsi="Arial" w:cs="Arial"/>
          <w:i/>
          <w:sz w:val="24"/>
          <w:szCs w:val="24"/>
        </w:rPr>
        <w:lastRenderedPageBreak/>
        <w:t>Held further</w:t>
      </w:r>
      <w:r>
        <w:rPr>
          <w:rFonts w:ascii="Arial" w:hAnsi="Arial" w:cs="Arial"/>
          <w:sz w:val="24"/>
          <w:szCs w:val="24"/>
        </w:rPr>
        <w:t xml:space="preserve"> that </w:t>
      </w:r>
      <w:r w:rsidRPr="00A04A35">
        <w:rPr>
          <w:rFonts w:ascii="Arial" w:hAnsi="Arial" w:cs="Arial"/>
          <w:sz w:val="24"/>
          <w:szCs w:val="24"/>
        </w:rPr>
        <w:t>the applicants are required to ‘in detail, leaving no room for confusion or doubt’ state the reasons why they alleged that they cannot be granted substantial rel</w:t>
      </w:r>
      <w:r>
        <w:rPr>
          <w:rFonts w:ascii="Arial" w:hAnsi="Arial" w:cs="Arial"/>
          <w:sz w:val="24"/>
          <w:szCs w:val="24"/>
        </w:rPr>
        <w:t>ief at a hearing in due course.</w:t>
      </w:r>
    </w:p>
    <w:p w:rsidR="0049057A" w:rsidRDefault="0049057A" w:rsidP="00281CF8">
      <w:pPr>
        <w:spacing w:line="360" w:lineRule="auto"/>
        <w:jc w:val="both"/>
        <w:rPr>
          <w:rFonts w:ascii="Arial" w:hAnsi="Arial" w:cs="Arial"/>
          <w:sz w:val="24"/>
          <w:szCs w:val="24"/>
        </w:rPr>
      </w:pPr>
      <w:r w:rsidRPr="004B67FA">
        <w:rPr>
          <w:rFonts w:ascii="Arial" w:hAnsi="Arial" w:cs="Arial"/>
          <w:i/>
          <w:sz w:val="24"/>
          <w:szCs w:val="24"/>
        </w:rPr>
        <w:t xml:space="preserve">Held further </w:t>
      </w:r>
      <w:r>
        <w:rPr>
          <w:rFonts w:ascii="Arial" w:hAnsi="Arial" w:cs="Arial"/>
          <w:sz w:val="24"/>
          <w:szCs w:val="24"/>
          <w:lang w:val="en-ZA"/>
        </w:rPr>
        <w:t xml:space="preserve">that the applicants simply resorted to labels and vague statements, they do not in detail set out the </w:t>
      </w:r>
      <w:r w:rsidRPr="00A04A35">
        <w:rPr>
          <w:rFonts w:ascii="Arial" w:hAnsi="Arial" w:cs="Arial"/>
          <w:sz w:val="24"/>
          <w:szCs w:val="24"/>
        </w:rPr>
        <w:t>reasons why they allege that they cannot be granted substantial rel</w:t>
      </w:r>
      <w:r>
        <w:rPr>
          <w:rFonts w:ascii="Arial" w:hAnsi="Arial" w:cs="Arial"/>
          <w:sz w:val="24"/>
          <w:szCs w:val="24"/>
        </w:rPr>
        <w:t>ief at a hearing in due course.</w:t>
      </w:r>
      <w:r w:rsidRPr="004B67FA">
        <w:rPr>
          <w:rFonts w:ascii="Arial" w:eastAsia="Times New Roman" w:hAnsi="Arial" w:cs="Arial"/>
          <w:sz w:val="24"/>
          <w:szCs w:val="24"/>
        </w:rPr>
        <w:t xml:space="preserve"> </w:t>
      </w:r>
      <w:r w:rsidRPr="007E03B2">
        <w:rPr>
          <w:rFonts w:ascii="Arial" w:eastAsia="Times New Roman" w:hAnsi="Arial" w:cs="Arial"/>
          <w:sz w:val="24"/>
          <w:szCs w:val="24"/>
        </w:rPr>
        <w:t>Accordingly</w:t>
      </w:r>
      <w:r>
        <w:rPr>
          <w:rFonts w:ascii="Arial" w:eastAsia="Times New Roman" w:hAnsi="Arial" w:cs="Arial"/>
          <w:sz w:val="24"/>
          <w:szCs w:val="24"/>
        </w:rPr>
        <w:t>,</w:t>
      </w:r>
      <w:r w:rsidRPr="007E03B2">
        <w:rPr>
          <w:rFonts w:ascii="Arial" w:eastAsia="Times New Roman" w:hAnsi="Arial" w:cs="Arial"/>
          <w:sz w:val="24"/>
          <w:szCs w:val="24"/>
        </w:rPr>
        <w:t xml:space="preserve"> </w:t>
      </w:r>
      <w:r>
        <w:rPr>
          <w:rFonts w:ascii="Arial" w:eastAsia="Times New Roman" w:hAnsi="Arial" w:cs="Arial"/>
          <w:sz w:val="24"/>
          <w:szCs w:val="24"/>
        </w:rPr>
        <w:t xml:space="preserve">the court </w:t>
      </w:r>
      <w:r w:rsidRPr="007E03B2">
        <w:rPr>
          <w:rFonts w:ascii="Arial" w:eastAsia="Times New Roman" w:hAnsi="Arial" w:cs="Arial"/>
          <w:sz w:val="24"/>
          <w:szCs w:val="24"/>
        </w:rPr>
        <w:t>refuses to have this application heard as one of urgency</w:t>
      </w:r>
      <w:r>
        <w:rPr>
          <w:rFonts w:ascii="Arial" w:eastAsia="Times New Roman" w:hAnsi="Arial" w:cs="Arial"/>
          <w:sz w:val="24"/>
          <w:szCs w:val="24"/>
        </w:rPr>
        <w:t>.</w:t>
      </w:r>
    </w:p>
    <w:p w:rsidR="003B19BC" w:rsidRPr="00E37977" w:rsidRDefault="003B19BC" w:rsidP="003B19BC">
      <w:pPr>
        <w:spacing w:line="360" w:lineRule="auto"/>
        <w:jc w:val="both"/>
        <w:rPr>
          <w:rFonts w:ascii="Arial" w:hAnsi="Arial" w:cs="Arial"/>
          <w:bCs/>
          <w:sz w:val="24"/>
          <w:szCs w:val="24"/>
        </w:rPr>
      </w:pPr>
      <w:r>
        <w:rPr>
          <w:rFonts w:ascii="Arial" w:hAnsi="Arial" w:cs="Arial"/>
          <w:bCs/>
          <w:sz w:val="24"/>
          <w:szCs w:val="24"/>
        </w:rPr>
        <w:pict>
          <v:rect id="_x0000_i1025" style="width:462.85pt;height:.05pt;flip:y" o:hrpct="989" o:hralign="center" o:hrstd="t" o:hr="t" fillcolor="#a0a0a0" stroked="f"/>
        </w:pict>
      </w:r>
    </w:p>
    <w:p w:rsidR="003B19BC" w:rsidRPr="00E37977" w:rsidRDefault="003B19BC" w:rsidP="003B19BC">
      <w:pPr>
        <w:spacing w:line="360" w:lineRule="auto"/>
        <w:jc w:val="center"/>
        <w:rPr>
          <w:rFonts w:ascii="Arial" w:hAnsi="Arial" w:cs="Arial"/>
          <w:b/>
          <w:bCs/>
          <w:sz w:val="24"/>
          <w:szCs w:val="24"/>
        </w:rPr>
      </w:pPr>
      <w:r w:rsidRPr="00E37977">
        <w:rPr>
          <w:rFonts w:ascii="Arial" w:hAnsi="Arial" w:cs="Arial"/>
          <w:b/>
          <w:bCs/>
          <w:sz w:val="24"/>
          <w:szCs w:val="24"/>
        </w:rPr>
        <w:t>ORDER</w:t>
      </w:r>
    </w:p>
    <w:p w:rsidR="003B19BC" w:rsidRDefault="003B19BC" w:rsidP="003B19BC">
      <w:pPr>
        <w:spacing w:after="0" w:line="360" w:lineRule="auto"/>
        <w:jc w:val="both"/>
        <w:rPr>
          <w:rFonts w:ascii="Arial" w:hAnsi="Arial" w:cs="Arial"/>
          <w:bCs/>
          <w:sz w:val="24"/>
          <w:szCs w:val="24"/>
        </w:rPr>
      </w:pPr>
      <w:r>
        <w:rPr>
          <w:rFonts w:ascii="Arial" w:hAnsi="Arial" w:cs="Arial"/>
          <w:bCs/>
          <w:sz w:val="24"/>
          <w:szCs w:val="24"/>
        </w:rPr>
        <w:pict>
          <v:rect id="_x0000_i1026" style="width:457.7pt;height:.05pt" o:hrpct="978" o:hralign="center" o:hrstd="t" o:hr="t" fillcolor="#a0a0a0" stroked="f"/>
        </w:pict>
      </w:r>
    </w:p>
    <w:p w:rsidR="00A7367F" w:rsidRPr="00A7367F" w:rsidRDefault="00A7367F" w:rsidP="003B19BC">
      <w:pPr>
        <w:spacing w:after="0" w:line="360" w:lineRule="auto"/>
        <w:jc w:val="both"/>
        <w:rPr>
          <w:rFonts w:ascii="Arial" w:hAnsi="Arial" w:cs="Arial"/>
          <w:bCs/>
          <w:sz w:val="24"/>
          <w:szCs w:val="24"/>
        </w:rPr>
      </w:pPr>
    </w:p>
    <w:p w:rsidR="00AC1299" w:rsidRPr="00AC1299" w:rsidRDefault="00AC1299" w:rsidP="00AC1299">
      <w:pPr>
        <w:pStyle w:val="ListParagraph"/>
        <w:numPr>
          <w:ilvl w:val="0"/>
          <w:numId w:val="27"/>
        </w:numPr>
        <w:spacing w:after="0" w:line="360" w:lineRule="auto"/>
        <w:ind w:right="28" w:hanging="720"/>
        <w:jc w:val="both"/>
        <w:rPr>
          <w:rFonts w:ascii="Arial" w:hAnsi="Arial"/>
          <w:sz w:val="24"/>
          <w:szCs w:val="24"/>
        </w:rPr>
      </w:pPr>
      <w:r w:rsidRPr="008C3F18">
        <w:rPr>
          <w:rFonts w:ascii="Arial" w:hAnsi="Arial" w:cs="Arial"/>
          <w:sz w:val="24"/>
          <w:szCs w:val="24"/>
        </w:rPr>
        <w:t>The application to have the matter heard as one of urgency i</w:t>
      </w:r>
      <w:r w:rsidR="005921E8">
        <w:rPr>
          <w:rFonts w:ascii="Arial" w:hAnsi="Arial" w:cs="Arial"/>
          <w:sz w:val="24"/>
          <w:szCs w:val="24"/>
        </w:rPr>
        <w:t>s hereby r</w:t>
      </w:r>
      <w:r w:rsidR="00AF769E">
        <w:rPr>
          <w:rFonts w:ascii="Arial" w:hAnsi="Arial" w:cs="Arial"/>
          <w:sz w:val="24"/>
          <w:szCs w:val="24"/>
        </w:rPr>
        <w:t>efused and the matter is struck</w:t>
      </w:r>
      <w:r w:rsidR="00BC71C2">
        <w:rPr>
          <w:rFonts w:ascii="Arial" w:hAnsi="Arial" w:cs="Arial"/>
          <w:sz w:val="24"/>
          <w:szCs w:val="24"/>
        </w:rPr>
        <w:t xml:space="preserve"> off</w:t>
      </w:r>
      <w:r w:rsidR="005921E8">
        <w:rPr>
          <w:rFonts w:ascii="Arial" w:hAnsi="Arial" w:cs="Arial"/>
          <w:sz w:val="24"/>
          <w:szCs w:val="24"/>
        </w:rPr>
        <w:t xml:space="preserve"> the roll. </w:t>
      </w:r>
    </w:p>
    <w:p w:rsidR="00AC1299" w:rsidRPr="00AC1299" w:rsidRDefault="00AC1299" w:rsidP="00AC1299">
      <w:pPr>
        <w:pStyle w:val="ListParagraph"/>
        <w:spacing w:after="0" w:line="360" w:lineRule="auto"/>
        <w:ind w:right="28" w:hanging="720"/>
        <w:jc w:val="both"/>
        <w:rPr>
          <w:rFonts w:ascii="Arial" w:hAnsi="Arial"/>
          <w:sz w:val="24"/>
          <w:szCs w:val="24"/>
        </w:rPr>
      </w:pPr>
    </w:p>
    <w:p w:rsidR="00AC1299" w:rsidRDefault="00AC1299" w:rsidP="00AC1299">
      <w:pPr>
        <w:pStyle w:val="ListParagraph"/>
        <w:numPr>
          <w:ilvl w:val="0"/>
          <w:numId w:val="27"/>
        </w:numPr>
        <w:spacing w:after="0" w:line="360" w:lineRule="auto"/>
        <w:ind w:right="28" w:hanging="720"/>
        <w:jc w:val="both"/>
        <w:rPr>
          <w:rFonts w:ascii="Arial" w:hAnsi="Arial"/>
          <w:sz w:val="24"/>
          <w:szCs w:val="24"/>
        </w:rPr>
      </w:pPr>
      <w:r w:rsidRPr="00A7367F">
        <w:rPr>
          <w:rFonts w:ascii="Arial" w:hAnsi="Arial"/>
          <w:sz w:val="24"/>
          <w:szCs w:val="24"/>
        </w:rPr>
        <w:t xml:space="preserve">The </w:t>
      </w:r>
      <w:r>
        <w:rPr>
          <w:rFonts w:ascii="Arial" w:hAnsi="Arial"/>
          <w:sz w:val="24"/>
          <w:szCs w:val="24"/>
        </w:rPr>
        <w:t>applicants</w:t>
      </w:r>
      <w:r w:rsidRPr="00A7367F">
        <w:rPr>
          <w:rFonts w:ascii="Arial" w:hAnsi="Arial"/>
          <w:sz w:val="24"/>
          <w:szCs w:val="24"/>
        </w:rPr>
        <w:t xml:space="preserve"> must, jointly and severally the one paying the others to be absolved, pay the </w:t>
      </w:r>
      <w:r>
        <w:rPr>
          <w:rFonts w:ascii="Arial" w:hAnsi="Arial"/>
          <w:sz w:val="24"/>
          <w:szCs w:val="24"/>
        </w:rPr>
        <w:t>respondents’ (first to eighth)</w:t>
      </w:r>
      <w:r w:rsidRPr="00A7367F">
        <w:rPr>
          <w:rFonts w:ascii="Arial" w:hAnsi="Arial"/>
          <w:sz w:val="24"/>
          <w:szCs w:val="24"/>
        </w:rPr>
        <w:t xml:space="preserve"> cost</w:t>
      </w:r>
      <w:r w:rsidR="00AF769E">
        <w:rPr>
          <w:rFonts w:ascii="Arial" w:hAnsi="Arial"/>
          <w:sz w:val="24"/>
          <w:szCs w:val="24"/>
        </w:rPr>
        <w:t>s</w:t>
      </w:r>
      <w:r w:rsidRPr="00A7367F">
        <w:rPr>
          <w:rFonts w:ascii="Arial" w:hAnsi="Arial"/>
          <w:sz w:val="24"/>
          <w:szCs w:val="24"/>
        </w:rPr>
        <w:t>.</w:t>
      </w:r>
    </w:p>
    <w:p w:rsidR="00AC1299" w:rsidRDefault="00AC1299" w:rsidP="00AC1299">
      <w:pPr>
        <w:pStyle w:val="ListParagraph"/>
        <w:ind w:hanging="720"/>
        <w:rPr>
          <w:rFonts w:ascii="Arial" w:hAnsi="Arial"/>
          <w:sz w:val="24"/>
          <w:szCs w:val="24"/>
        </w:rPr>
      </w:pPr>
    </w:p>
    <w:p w:rsidR="00AC1299" w:rsidRDefault="00AC1299" w:rsidP="00AC1299">
      <w:pPr>
        <w:pStyle w:val="ListParagraph"/>
        <w:numPr>
          <w:ilvl w:val="0"/>
          <w:numId w:val="21"/>
        </w:numPr>
        <w:spacing w:after="0" w:line="360" w:lineRule="auto"/>
        <w:ind w:right="28" w:hanging="720"/>
        <w:jc w:val="both"/>
        <w:rPr>
          <w:rFonts w:ascii="Arial" w:hAnsi="Arial"/>
          <w:sz w:val="24"/>
          <w:szCs w:val="24"/>
        </w:rPr>
      </w:pPr>
      <w:r>
        <w:rPr>
          <w:rFonts w:ascii="Arial" w:hAnsi="Arial"/>
          <w:sz w:val="24"/>
          <w:szCs w:val="24"/>
        </w:rPr>
        <w:t>The costs, in respect of the first and second respondents include the costs of one instructing and two instructed counsels.</w:t>
      </w:r>
    </w:p>
    <w:p w:rsidR="003B19BC" w:rsidRDefault="003B19BC" w:rsidP="003B19BC">
      <w:pPr>
        <w:spacing w:after="0" w:line="360" w:lineRule="auto"/>
        <w:jc w:val="both"/>
        <w:rPr>
          <w:rFonts w:ascii="Arial" w:hAnsi="Arial" w:cs="Arial"/>
          <w:sz w:val="24"/>
          <w:szCs w:val="24"/>
        </w:rPr>
      </w:pPr>
    </w:p>
    <w:p w:rsidR="003B19BC" w:rsidRPr="00F41467" w:rsidRDefault="003B19BC" w:rsidP="003B19BC">
      <w:pPr>
        <w:spacing w:after="0" w:line="360" w:lineRule="auto"/>
        <w:jc w:val="both"/>
        <w:rPr>
          <w:rFonts w:ascii="Arial" w:hAnsi="Arial" w:cs="Arial"/>
          <w:bCs/>
          <w:sz w:val="24"/>
          <w:szCs w:val="24"/>
        </w:rPr>
      </w:pPr>
      <w:r>
        <w:rPr>
          <w:rFonts w:ascii="Arial" w:hAnsi="Arial" w:cs="Arial"/>
          <w:bCs/>
          <w:sz w:val="24"/>
          <w:szCs w:val="24"/>
        </w:rPr>
        <w:pict>
          <v:rect id="_x0000_i1027" style="width:0;height:1.5pt" o:hralign="center" o:hrstd="t" o:hr="t" fillcolor="#a0a0a0" stroked="f"/>
        </w:pict>
      </w:r>
    </w:p>
    <w:p w:rsidR="003B19BC" w:rsidRPr="00F41467" w:rsidRDefault="003B19BC" w:rsidP="003B19BC">
      <w:pPr>
        <w:spacing w:after="0" w:line="360" w:lineRule="auto"/>
        <w:jc w:val="center"/>
        <w:rPr>
          <w:rFonts w:ascii="Arial" w:hAnsi="Arial" w:cs="Arial"/>
          <w:b/>
          <w:bCs/>
          <w:sz w:val="24"/>
          <w:szCs w:val="24"/>
        </w:rPr>
      </w:pPr>
      <w:r w:rsidRPr="00F41467">
        <w:rPr>
          <w:rFonts w:ascii="Arial" w:hAnsi="Arial" w:cs="Arial"/>
          <w:b/>
          <w:bCs/>
          <w:sz w:val="24"/>
          <w:szCs w:val="24"/>
        </w:rPr>
        <w:t>JUDGMENT</w:t>
      </w:r>
    </w:p>
    <w:p w:rsidR="003B19BC" w:rsidRPr="00F41467" w:rsidRDefault="003B19BC" w:rsidP="003B19BC">
      <w:pPr>
        <w:spacing w:after="0" w:line="360" w:lineRule="auto"/>
        <w:jc w:val="center"/>
        <w:rPr>
          <w:rFonts w:ascii="Arial" w:hAnsi="Arial" w:cs="Arial"/>
          <w:b/>
          <w:sz w:val="24"/>
          <w:szCs w:val="24"/>
        </w:rPr>
      </w:pPr>
      <w:r>
        <w:rPr>
          <w:rFonts w:ascii="Arial" w:hAnsi="Arial" w:cs="Arial"/>
          <w:bCs/>
          <w:sz w:val="24"/>
          <w:szCs w:val="24"/>
        </w:rPr>
        <w:pict>
          <v:rect id="_x0000_i1028" style="width:0;height:1.5pt" o:hralign="center" o:hrstd="t" o:hr="t" fillcolor="#a0a0a0" stroked="f"/>
        </w:pict>
      </w:r>
    </w:p>
    <w:p w:rsidR="003B19BC" w:rsidRPr="00F41467" w:rsidRDefault="003B19BC" w:rsidP="003B19BC">
      <w:pPr>
        <w:spacing w:after="0" w:line="360" w:lineRule="auto"/>
        <w:jc w:val="both"/>
        <w:rPr>
          <w:rFonts w:ascii="Arial" w:hAnsi="Arial" w:cs="Arial"/>
          <w:b/>
          <w:sz w:val="24"/>
          <w:szCs w:val="24"/>
        </w:rPr>
      </w:pPr>
    </w:p>
    <w:p w:rsidR="003B19BC" w:rsidRDefault="003B19BC" w:rsidP="003B19BC">
      <w:pPr>
        <w:spacing w:after="0" w:line="360" w:lineRule="auto"/>
        <w:jc w:val="both"/>
        <w:rPr>
          <w:rFonts w:ascii="Arial" w:hAnsi="Arial" w:cs="Arial"/>
          <w:b/>
          <w:sz w:val="24"/>
          <w:szCs w:val="24"/>
        </w:rPr>
      </w:pPr>
      <w:r w:rsidRPr="00F41467">
        <w:rPr>
          <w:rFonts w:ascii="Arial" w:hAnsi="Arial" w:cs="Arial"/>
          <w:b/>
          <w:sz w:val="24"/>
          <w:szCs w:val="24"/>
        </w:rPr>
        <w:t>UEITELE</w:t>
      </w:r>
      <w:r>
        <w:rPr>
          <w:rFonts w:ascii="Arial" w:hAnsi="Arial" w:cs="Arial"/>
          <w:b/>
          <w:sz w:val="24"/>
          <w:szCs w:val="24"/>
        </w:rPr>
        <w:t>, J</w:t>
      </w:r>
    </w:p>
    <w:p w:rsidR="003B19BC" w:rsidRPr="00414DD7" w:rsidRDefault="003B19BC" w:rsidP="003B19BC">
      <w:pPr>
        <w:spacing w:after="0" w:line="360" w:lineRule="auto"/>
        <w:jc w:val="both"/>
        <w:rPr>
          <w:rFonts w:ascii="Arial" w:hAnsi="Arial" w:cs="Arial"/>
          <w:sz w:val="16"/>
          <w:szCs w:val="16"/>
        </w:rPr>
      </w:pPr>
    </w:p>
    <w:p w:rsidR="003B19BC" w:rsidRPr="002643BE" w:rsidRDefault="00F635C3" w:rsidP="003B19BC">
      <w:pPr>
        <w:spacing w:after="0" w:line="360" w:lineRule="auto"/>
        <w:jc w:val="both"/>
        <w:rPr>
          <w:rFonts w:ascii="Arial" w:hAnsi="Arial" w:cs="Arial"/>
          <w:sz w:val="24"/>
          <w:szCs w:val="24"/>
          <w:u w:val="single"/>
        </w:rPr>
      </w:pPr>
      <w:r>
        <w:rPr>
          <w:rFonts w:ascii="Arial" w:hAnsi="Arial" w:cs="Arial"/>
          <w:sz w:val="24"/>
          <w:szCs w:val="24"/>
          <w:u w:val="single"/>
        </w:rPr>
        <w:t>The Parties</w:t>
      </w:r>
    </w:p>
    <w:p w:rsidR="003B19BC" w:rsidRPr="00414DD7" w:rsidRDefault="003B19BC" w:rsidP="003B19BC">
      <w:pPr>
        <w:spacing w:after="0" w:line="360" w:lineRule="auto"/>
        <w:jc w:val="both"/>
        <w:rPr>
          <w:rFonts w:ascii="Arial" w:hAnsi="Arial" w:cs="Arial"/>
          <w:b/>
          <w:sz w:val="16"/>
          <w:szCs w:val="16"/>
        </w:rPr>
      </w:pPr>
    </w:p>
    <w:p w:rsidR="00E3443E" w:rsidRDefault="00A90C58" w:rsidP="00F635C3">
      <w:pPr>
        <w:pStyle w:val="ListParagraph"/>
        <w:spacing w:line="360" w:lineRule="auto"/>
        <w:ind w:left="0" w:right="83"/>
        <w:jc w:val="both"/>
        <w:rPr>
          <w:rFonts w:ascii="Arial" w:eastAsia="Arial" w:hAnsi="Arial" w:cs="Arial"/>
          <w:spacing w:val="-2"/>
          <w:sz w:val="24"/>
          <w:szCs w:val="24"/>
        </w:rPr>
      </w:pPr>
      <w:r w:rsidRPr="00A90C58">
        <w:rPr>
          <w:rFonts w:ascii="Arial" w:hAnsi="Arial" w:cs="Arial"/>
          <w:sz w:val="24"/>
          <w:szCs w:val="24"/>
        </w:rPr>
        <w:t>[1]</w:t>
      </w:r>
      <w:r>
        <w:rPr>
          <w:rFonts w:ascii="Arial" w:hAnsi="Arial" w:cs="Arial"/>
          <w:sz w:val="24"/>
          <w:szCs w:val="24"/>
        </w:rPr>
        <w:tab/>
      </w:r>
      <w:r w:rsidR="00F635C3">
        <w:rPr>
          <w:rFonts w:ascii="Arial" w:eastAsia="Arial" w:hAnsi="Arial" w:cs="Arial"/>
          <w:spacing w:val="-2"/>
          <w:sz w:val="24"/>
          <w:szCs w:val="24"/>
        </w:rPr>
        <w:t>There are six a</w:t>
      </w:r>
      <w:r w:rsidR="00F635C3" w:rsidRPr="008B0F45">
        <w:rPr>
          <w:rFonts w:ascii="Arial" w:eastAsia="Arial" w:hAnsi="Arial" w:cs="Arial"/>
          <w:spacing w:val="-2"/>
          <w:sz w:val="24"/>
          <w:szCs w:val="24"/>
        </w:rPr>
        <w:t xml:space="preserve">pplicants in </w:t>
      </w:r>
      <w:r w:rsidR="00F635C3">
        <w:rPr>
          <w:rFonts w:ascii="Arial" w:eastAsia="Arial" w:hAnsi="Arial" w:cs="Arial"/>
          <w:spacing w:val="-2"/>
          <w:sz w:val="24"/>
          <w:szCs w:val="24"/>
        </w:rPr>
        <w:t>this application</w:t>
      </w:r>
      <w:r w:rsidR="00F635C3" w:rsidRPr="008B0F45">
        <w:rPr>
          <w:rFonts w:ascii="Arial" w:eastAsia="Arial" w:hAnsi="Arial" w:cs="Arial"/>
          <w:spacing w:val="-2"/>
          <w:sz w:val="24"/>
          <w:szCs w:val="24"/>
        </w:rPr>
        <w:t>. The first applicant</w:t>
      </w:r>
      <w:r w:rsidR="00B23258">
        <w:rPr>
          <w:rFonts w:ascii="Arial" w:eastAsia="Arial" w:hAnsi="Arial" w:cs="Arial"/>
          <w:spacing w:val="-2"/>
          <w:sz w:val="24"/>
          <w:szCs w:val="24"/>
        </w:rPr>
        <w:t xml:space="preserve">, is </w:t>
      </w:r>
      <w:r w:rsidR="004B522D">
        <w:rPr>
          <w:rFonts w:ascii="Arial" w:eastAsia="Arial" w:hAnsi="Arial" w:cs="Arial"/>
          <w:spacing w:val="-2"/>
          <w:sz w:val="24"/>
          <w:szCs w:val="24"/>
        </w:rPr>
        <w:t>Tawanda Jiles Mumvuma</w:t>
      </w:r>
      <w:r w:rsidR="00B23258">
        <w:rPr>
          <w:rFonts w:ascii="Arial" w:eastAsia="Arial" w:hAnsi="Arial" w:cs="Arial"/>
          <w:spacing w:val="-2"/>
          <w:sz w:val="24"/>
          <w:szCs w:val="24"/>
        </w:rPr>
        <w:t xml:space="preserve"> who</w:t>
      </w:r>
      <w:r w:rsidR="00F635C3" w:rsidRPr="008B0F45">
        <w:rPr>
          <w:rFonts w:ascii="Arial" w:eastAsia="Arial" w:hAnsi="Arial" w:cs="Arial"/>
          <w:spacing w:val="-2"/>
          <w:sz w:val="24"/>
          <w:szCs w:val="24"/>
        </w:rPr>
        <w:t xml:space="preserve"> </w:t>
      </w:r>
      <w:r w:rsidR="00F635C3">
        <w:rPr>
          <w:rFonts w:ascii="Arial" w:eastAsia="Arial" w:hAnsi="Arial" w:cs="Arial"/>
          <w:spacing w:val="-2"/>
          <w:sz w:val="24"/>
          <w:szCs w:val="24"/>
        </w:rPr>
        <w:t>was, until 28 February 2017,</w:t>
      </w:r>
      <w:r w:rsidR="00F635C3" w:rsidRPr="008B0F45">
        <w:rPr>
          <w:rFonts w:ascii="Arial" w:eastAsia="Arial" w:hAnsi="Arial" w:cs="Arial"/>
          <w:spacing w:val="-2"/>
          <w:sz w:val="24"/>
          <w:szCs w:val="24"/>
        </w:rPr>
        <w:t xml:space="preserve"> the Chief Executive Officer</w:t>
      </w:r>
      <w:r w:rsidR="00F635C3">
        <w:rPr>
          <w:rFonts w:ascii="Arial" w:eastAsia="Arial" w:hAnsi="Arial" w:cs="Arial"/>
          <w:spacing w:val="-2"/>
          <w:sz w:val="24"/>
          <w:szCs w:val="24"/>
        </w:rPr>
        <w:t xml:space="preserve"> of the Small and Medium Enterprises Bank (Pty) Limited</w:t>
      </w:r>
      <w:r w:rsidR="004B522D">
        <w:rPr>
          <w:rFonts w:ascii="Arial" w:eastAsia="Arial" w:hAnsi="Arial" w:cs="Arial"/>
          <w:spacing w:val="-2"/>
          <w:sz w:val="24"/>
          <w:szCs w:val="24"/>
        </w:rPr>
        <w:t xml:space="preserve">. </w:t>
      </w:r>
      <w:r w:rsidR="00F635C3">
        <w:rPr>
          <w:rFonts w:ascii="Arial" w:eastAsia="Arial" w:hAnsi="Arial" w:cs="Arial"/>
          <w:spacing w:val="-2"/>
          <w:sz w:val="24"/>
          <w:szCs w:val="24"/>
        </w:rPr>
        <w:t xml:space="preserve"> He also served as </w:t>
      </w:r>
      <w:r w:rsidR="00F635C3" w:rsidRPr="008B0F45">
        <w:rPr>
          <w:rFonts w:ascii="Arial" w:eastAsia="Arial" w:hAnsi="Arial" w:cs="Arial"/>
          <w:spacing w:val="-2"/>
          <w:sz w:val="24"/>
          <w:szCs w:val="24"/>
        </w:rPr>
        <w:t>a director of th</w:t>
      </w:r>
      <w:r w:rsidR="00F635C3">
        <w:rPr>
          <w:rFonts w:ascii="Arial" w:eastAsia="Arial" w:hAnsi="Arial" w:cs="Arial"/>
          <w:spacing w:val="-2"/>
          <w:sz w:val="24"/>
          <w:szCs w:val="24"/>
        </w:rPr>
        <w:t xml:space="preserve">at Bank. </w:t>
      </w:r>
      <w:r w:rsidR="00F635C3" w:rsidRPr="008B0F45">
        <w:rPr>
          <w:rFonts w:ascii="Arial" w:eastAsia="Arial" w:hAnsi="Arial" w:cs="Arial"/>
          <w:spacing w:val="-2"/>
          <w:sz w:val="24"/>
          <w:szCs w:val="24"/>
        </w:rPr>
        <w:t xml:space="preserve">The </w:t>
      </w:r>
      <w:r w:rsidR="00F635C3" w:rsidRPr="008B0F45">
        <w:rPr>
          <w:rFonts w:ascii="Arial" w:eastAsia="Arial" w:hAnsi="Arial" w:cs="Arial"/>
          <w:spacing w:val="-2"/>
          <w:sz w:val="24"/>
          <w:szCs w:val="24"/>
        </w:rPr>
        <w:lastRenderedPageBreak/>
        <w:t xml:space="preserve">second </w:t>
      </w:r>
      <w:r w:rsidR="00E3443E">
        <w:rPr>
          <w:rFonts w:ascii="Arial" w:eastAsia="Arial" w:hAnsi="Arial" w:cs="Arial"/>
          <w:spacing w:val="-2"/>
          <w:sz w:val="24"/>
          <w:szCs w:val="24"/>
        </w:rPr>
        <w:t xml:space="preserve">applicant </w:t>
      </w:r>
      <w:r w:rsidR="00B23258">
        <w:rPr>
          <w:rFonts w:ascii="Arial" w:eastAsia="Arial" w:hAnsi="Arial" w:cs="Arial"/>
          <w:spacing w:val="-2"/>
          <w:sz w:val="24"/>
          <w:szCs w:val="24"/>
        </w:rPr>
        <w:t xml:space="preserve">is </w:t>
      </w:r>
      <w:r w:rsidR="004B522D">
        <w:rPr>
          <w:rFonts w:ascii="Arial" w:eastAsia="Arial" w:hAnsi="Arial" w:cs="Arial"/>
          <w:spacing w:val="-2"/>
          <w:sz w:val="24"/>
          <w:szCs w:val="24"/>
        </w:rPr>
        <w:t>Enock Kamushinda</w:t>
      </w:r>
      <w:r w:rsidR="00B23258">
        <w:rPr>
          <w:rFonts w:ascii="Arial" w:eastAsia="Arial" w:hAnsi="Arial" w:cs="Arial"/>
          <w:spacing w:val="-2"/>
          <w:sz w:val="24"/>
          <w:szCs w:val="24"/>
        </w:rPr>
        <w:t xml:space="preserve"> a businessman and was</w:t>
      </w:r>
      <w:r w:rsidR="004B522D">
        <w:rPr>
          <w:rFonts w:ascii="Arial" w:eastAsia="Arial" w:hAnsi="Arial" w:cs="Arial"/>
          <w:spacing w:val="-2"/>
          <w:sz w:val="24"/>
          <w:szCs w:val="24"/>
        </w:rPr>
        <w:t xml:space="preserve">, until 28 February 2017, </w:t>
      </w:r>
      <w:r w:rsidR="00F635C3" w:rsidRPr="008B0F45">
        <w:rPr>
          <w:rFonts w:ascii="Arial" w:eastAsia="Arial" w:hAnsi="Arial" w:cs="Arial"/>
          <w:spacing w:val="-2"/>
          <w:sz w:val="24"/>
          <w:szCs w:val="24"/>
        </w:rPr>
        <w:t>the Vice-</w:t>
      </w:r>
      <w:r w:rsidR="004B522D">
        <w:rPr>
          <w:rFonts w:ascii="Arial" w:eastAsia="Arial" w:hAnsi="Arial" w:cs="Arial"/>
          <w:spacing w:val="-2"/>
          <w:sz w:val="24"/>
          <w:szCs w:val="24"/>
        </w:rPr>
        <w:t>Chair</w:t>
      </w:r>
      <w:r w:rsidR="00F635C3" w:rsidRPr="008B0F45">
        <w:rPr>
          <w:rFonts w:ascii="Arial" w:eastAsia="Arial" w:hAnsi="Arial" w:cs="Arial"/>
          <w:spacing w:val="-2"/>
          <w:sz w:val="24"/>
          <w:szCs w:val="24"/>
        </w:rPr>
        <w:t xml:space="preserve">person of the </w:t>
      </w:r>
      <w:r w:rsidR="00B23258">
        <w:rPr>
          <w:rFonts w:ascii="Arial" w:eastAsia="Arial" w:hAnsi="Arial" w:cs="Arial"/>
          <w:spacing w:val="-2"/>
          <w:sz w:val="24"/>
          <w:szCs w:val="24"/>
        </w:rPr>
        <w:t>Small and Medium Enterprises Bank (Pty) Limited</w:t>
      </w:r>
      <w:r w:rsidR="00F635C3" w:rsidRPr="008B0F45">
        <w:rPr>
          <w:rFonts w:ascii="Arial" w:eastAsia="Arial" w:hAnsi="Arial" w:cs="Arial"/>
          <w:spacing w:val="-2"/>
          <w:sz w:val="24"/>
          <w:szCs w:val="24"/>
        </w:rPr>
        <w:t xml:space="preserve">’s board of directors. </w:t>
      </w:r>
      <w:r w:rsidR="00B23258">
        <w:rPr>
          <w:rFonts w:ascii="Arial" w:eastAsia="Arial" w:hAnsi="Arial" w:cs="Arial"/>
          <w:spacing w:val="-2"/>
          <w:sz w:val="24"/>
          <w:szCs w:val="24"/>
        </w:rPr>
        <w:t>The t</w:t>
      </w:r>
      <w:r w:rsidR="00F635C3" w:rsidRPr="008B0F45">
        <w:rPr>
          <w:rFonts w:ascii="Arial" w:eastAsia="Arial" w:hAnsi="Arial" w:cs="Arial"/>
          <w:spacing w:val="-2"/>
          <w:sz w:val="24"/>
          <w:szCs w:val="24"/>
        </w:rPr>
        <w:t xml:space="preserve">hird </w:t>
      </w:r>
      <w:r w:rsidR="00E3443E">
        <w:rPr>
          <w:rFonts w:ascii="Arial" w:eastAsia="Arial" w:hAnsi="Arial" w:cs="Arial"/>
          <w:spacing w:val="-2"/>
          <w:sz w:val="24"/>
          <w:szCs w:val="24"/>
        </w:rPr>
        <w:t>applicant</w:t>
      </w:r>
      <w:r w:rsidR="004B522D">
        <w:rPr>
          <w:rFonts w:ascii="Arial" w:eastAsia="Arial" w:hAnsi="Arial" w:cs="Arial"/>
          <w:spacing w:val="-2"/>
          <w:sz w:val="24"/>
          <w:szCs w:val="24"/>
        </w:rPr>
        <w:t xml:space="preserve"> </w:t>
      </w:r>
      <w:r w:rsidR="00B23258">
        <w:rPr>
          <w:rFonts w:ascii="Arial" w:eastAsia="Arial" w:hAnsi="Arial" w:cs="Arial"/>
          <w:spacing w:val="-2"/>
          <w:sz w:val="24"/>
          <w:szCs w:val="24"/>
        </w:rPr>
        <w:t xml:space="preserve">is, </w:t>
      </w:r>
      <w:r w:rsidR="004B522D">
        <w:rPr>
          <w:rFonts w:ascii="Arial" w:eastAsia="Arial" w:hAnsi="Arial" w:cs="Arial"/>
          <w:spacing w:val="-2"/>
          <w:sz w:val="24"/>
          <w:szCs w:val="24"/>
        </w:rPr>
        <w:t>Ozias Bvute</w:t>
      </w:r>
      <w:r w:rsidR="00B23258">
        <w:rPr>
          <w:rFonts w:ascii="Arial" w:eastAsia="Arial" w:hAnsi="Arial" w:cs="Arial"/>
          <w:spacing w:val="-2"/>
          <w:sz w:val="24"/>
          <w:szCs w:val="24"/>
        </w:rPr>
        <w:t xml:space="preserve">, </w:t>
      </w:r>
      <w:r w:rsidR="004B522D">
        <w:rPr>
          <w:rFonts w:ascii="Arial" w:eastAsia="Arial" w:hAnsi="Arial" w:cs="Arial"/>
          <w:spacing w:val="-2"/>
          <w:sz w:val="24"/>
          <w:szCs w:val="24"/>
        </w:rPr>
        <w:t xml:space="preserve">a resident of the Republic of Zimbabwe </w:t>
      </w:r>
      <w:r w:rsidR="00E3443E">
        <w:rPr>
          <w:rFonts w:ascii="Arial" w:eastAsia="Arial" w:hAnsi="Arial" w:cs="Arial"/>
          <w:spacing w:val="-2"/>
          <w:sz w:val="24"/>
          <w:szCs w:val="24"/>
        </w:rPr>
        <w:t xml:space="preserve">and </w:t>
      </w:r>
      <w:r w:rsidR="004B522D">
        <w:rPr>
          <w:rFonts w:ascii="Arial" w:eastAsia="Arial" w:hAnsi="Arial" w:cs="Arial"/>
          <w:spacing w:val="-2"/>
          <w:sz w:val="24"/>
          <w:szCs w:val="24"/>
        </w:rPr>
        <w:t xml:space="preserve">was, until 28 February 2017, </w:t>
      </w:r>
      <w:r w:rsidR="00F635C3" w:rsidRPr="008B0F45">
        <w:rPr>
          <w:rFonts w:ascii="Arial" w:eastAsia="Arial" w:hAnsi="Arial" w:cs="Arial"/>
          <w:spacing w:val="-2"/>
          <w:sz w:val="24"/>
          <w:szCs w:val="24"/>
        </w:rPr>
        <w:t>also a director of the Bank</w:t>
      </w:r>
      <w:r w:rsidR="00E3443E">
        <w:rPr>
          <w:rFonts w:ascii="Arial" w:eastAsia="Arial" w:hAnsi="Arial" w:cs="Arial"/>
          <w:spacing w:val="-2"/>
          <w:sz w:val="24"/>
          <w:szCs w:val="24"/>
        </w:rPr>
        <w:t xml:space="preserve">. </w:t>
      </w:r>
    </w:p>
    <w:p w:rsidR="00E3443E" w:rsidRDefault="00E3443E" w:rsidP="00F635C3">
      <w:pPr>
        <w:pStyle w:val="ListParagraph"/>
        <w:spacing w:line="360" w:lineRule="auto"/>
        <w:ind w:left="0" w:right="83"/>
        <w:jc w:val="both"/>
        <w:rPr>
          <w:rFonts w:ascii="Arial" w:eastAsia="Arial" w:hAnsi="Arial" w:cs="Arial"/>
          <w:spacing w:val="-2"/>
          <w:sz w:val="24"/>
          <w:szCs w:val="24"/>
        </w:rPr>
      </w:pPr>
    </w:p>
    <w:p w:rsidR="00F635C3" w:rsidRPr="008B0F45" w:rsidRDefault="00B23258" w:rsidP="00F635C3">
      <w:pPr>
        <w:pStyle w:val="ListParagraph"/>
        <w:spacing w:line="360" w:lineRule="auto"/>
        <w:ind w:left="0" w:right="83"/>
        <w:jc w:val="both"/>
        <w:rPr>
          <w:rFonts w:ascii="Arial" w:eastAsia="Arial" w:hAnsi="Arial" w:cs="Arial"/>
          <w:spacing w:val="2"/>
          <w:w w:val="102"/>
          <w:sz w:val="21"/>
          <w:szCs w:val="21"/>
        </w:rPr>
      </w:pPr>
      <w:r>
        <w:rPr>
          <w:rFonts w:ascii="Arial" w:eastAsia="Arial" w:hAnsi="Arial" w:cs="Arial"/>
          <w:spacing w:val="-2"/>
          <w:sz w:val="24"/>
          <w:szCs w:val="24"/>
        </w:rPr>
        <w:t>[2]</w:t>
      </w:r>
      <w:r>
        <w:rPr>
          <w:rFonts w:ascii="Arial" w:eastAsia="Arial" w:hAnsi="Arial" w:cs="Arial"/>
          <w:spacing w:val="-2"/>
          <w:sz w:val="24"/>
          <w:szCs w:val="24"/>
        </w:rPr>
        <w:tab/>
        <w:t xml:space="preserve">The fourth applicant is </w:t>
      </w:r>
      <w:r w:rsidR="00E3443E">
        <w:rPr>
          <w:rFonts w:ascii="Arial" w:eastAsia="Arial" w:hAnsi="Arial" w:cs="Arial"/>
          <w:spacing w:val="-2"/>
          <w:sz w:val="24"/>
          <w:szCs w:val="24"/>
        </w:rPr>
        <w:t>Joseph Banda</w:t>
      </w:r>
      <w:r>
        <w:rPr>
          <w:rFonts w:ascii="Arial" w:eastAsia="Arial" w:hAnsi="Arial" w:cs="Arial"/>
          <w:spacing w:val="-2"/>
          <w:sz w:val="24"/>
          <w:szCs w:val="24"/>
        </w:rPr>
        <w:t xml:space="preserve"> who</w:t>
      </w:r>
      <w:r w:rsidR="00E3443E">
        <w:rPr>
          <w:rFonts w:ascii="Arial" w:eastAsia="Arial" w:hAnsi="Arial" w:cs="Arial"/>
          <w:spacing w:val="-2"/>
          <w:sz w:val="24"/>
          <w:szCs w:val="24"/>
        </w:rPr>
        <w:t xml:space="preserve"> was, until 28 February 2017, employed by the Bank as its General Manager: Finance. The </w:t>
      </w:r>
      <w:r w:rsidR="00F635C3" w:rsidRPr="008B0F45">
        <w:rPr>
          <w:rFonts w:ascii="Arial" w:eastAsia="Arial" w:hAnsi="Arial" w:cs="Arial"/>
          <w:spacing w:val="-2"/>
          <w:sz w:val="24"/>
          <w:szCs w:val="24"/>
        </w:rPr>
        <w:t xml:space="preserve">fifth </w:t>
      </w:r>
      <w:r w:rsidR="00E3443E">
        <w:rPr>
          <w:rFonts w:ascii="Arial" w:eastAsia="Arial" w:hAnsi="Arial" w:cs="Arial"/>
          <w:spacing w:val="-2"/>
          <w:sz w:val="24"/>
          <w:szCs w:val="24"/>
        </w:rPr>
        <w:t xml:space="preserve">applicant </w:t>
      </w:r>
      <w:r>
        <w:rPr>
          <w:rFonts w:ascii="Arial" w:eastAsia="Arial" w:hAnsi="Arial" w:cs="Arial"/>
          <w:spacing w:val="-2"/>
          <w:sz w:val="24"/>
          <w:szCs w:val="24"/>
        </w:rPr>
        <w:t xml:space="preserve">is </w:t>
      </w:r>
      <w:r w:rsidR="00E3443E">
        <w:rPr>
          <w:rFonts w:ascii="Arial" w:eastAsia="Arial" w:hAnsi="Arial" w:cs="Arial"/>
          <w:spacing w:val="-2"/>
          <w:sz w:val="24"/>
          <w:szCs w:val="24"/>
        </w:rPr>
        <w:t>Alec Gore</w:t>
      </w:r>
      <w:r>
        <w:rPr>
          <w:rFonts w:ascii="Arial" w:eastAsia="Arial" w:hAnsi="Arial" w:cs="Arial"/>
          <w:spacing w:val="-2"/>
          <w:sz w:val="24"/>
          <w:szCs w:val="24"/>
        </w:rPr>
        <w:t xml:space="preserve"> who </w:t>
      </w:r>
      <w:r w:rsidR="00E3443E">
        <w:rPr>
          <w:rFonts w:ascii="Arial" w:eastAsia="Arial" w:hAnsi="Arial" w:cs="Arial"/>
          <w:spacing w:val="-2"/>
          <w:sz w:val="24"/>
          <w:szCs w:val="24"/>
        </w:rPr>
        <w:t xml:space="preserve">was, until 28 February 2017, employed by the Bank as its </w:t>
      </w:r>
      <w:r w:rsidR="00F635C3" w:rsidRPr="008B0F45">
        <w:rPr>
          <w:rFonts w:ascii="Arial" w:eastAsia="Arial" w:hAnsi="Arial" w:cs="Arial"/>
          <w:spacing w:val="-2"/>
          <w:sz w:val="24"/>
          <w:szCs w:val="24"/>
        </w:rPr>
        <w:t>General Manager</w:t>
      </w:r>
      <w:r w:rsidR="00E3443E">
        <w:rPr>
          <w:rFonts w:ascii="Arial" w:eastAsia="Arial" w:hAnsi="Arial" w:cs="Arial"/>
          <w:spacing w:val="-2"/>
          <w:sz w:val="24"/>
          <w:szCs w:val="24"/>
        </w:rPr>
        <w:t>:</w:t>
      </w:r>
      <w:r w:rsidR="00F635C3" w:rsidRPr="008B0F45">
        <w:rPr>
          <w:rFonts w:ascii="Arial" w:eastAsia="Arial" w:hAnsi="Arial" w:cs="Arial"/>
          <w:spacing w:val="-2"/>
          <w:sz w:val="24"/>
          <w:szCs w:val="24"/>
        </w:rPr>
        <w:t xml:space="preserve"> </w:t>
      </w:r>
      <w:r w:rsidR="00E3443E">
        <w:rPr>
          <w:rFonts w:ascii="Arial" w:eastAsia="Arial" w:hAnsi="Arial" w:cs="Arial"/>
          <w:spacing w:val="-2"/>
          <w:sz w:val="24"/>
          <w:szCs w:val="24"/>
        </w:rPr>
        <w:t>T</w:t>
      </w:r>
      <w:r w:rsidR="00F635C3" w:rsidRPr="008B0F45">
        <w:rPr>
          <w:rFonts w:ascii="Arial" w:eastAsia="Arial" w:hAnsi="Arial" w:cs="Arial"/>
          <w:spacing w:val="-2"/>
          <w:sz w:val="24"/>
          <w:szCs w:val="24"/>
        </w:rPr>
        <w:t xml:space="preserve">reasury and </w:t>
      </w:r>
      <w:r w:rsidR="00E3443E">
        <w:rPr>
          <w:rFonts w:ascii="Arial" w:eastAsia="Arial" w:hAnsi="Arial" w:cs="Arial"/>
          <w:spacing w:val="-2"/>
          <w:sz w:val="24"/>
          <w:szCs w:val="24"/>
        </w:rPr>
        <w:t>I</w:t>
      </w:r>
      <w:r w:rsidR="00F635C3" w:rsidRPr="008B0F45">
        <w:rPr>
          <w:rFonts w:ascii="Arial" w:eastAsia="Arial" w:hAnsi="Arial" w:cs="Arial"/>
          <w:spacing w:val="-2"/>
          <w:sz w:val="24"/>
          <w:szCs w:val="24"/>
        </w:rPr>
        <w:t xml:space="preserve">nvestments. </w:t>
      </w:r>
      <w:r>
        <w:rPr>
          <w:rFonts w:ascii="Arial" w:eastAsia="Arial" w:hAnsi="Arial" w:cs="Arial"/>
          <w:spacing w:val="-2"/>
          <w:sz w:val="24"/>
          <w:szCs w:val="24"/>
        </w:rPr>
        <w:t xml:space="preserve">The last applicant is </w:t>
      </w:r>
      <w:r w:rsidR="00CF1CC3">
        <w:rPr>
          <w:rFonts w:ascii="Arial" w:eastAsia="Arial" w:hAnsi="Arial" w:cs="Arial"/>
          <w:spacing w:val="-2"/>
          <w:sz w:val="24"/>
          <w:szCs w:val="24"/>
        </w:rPr>
        <w:t>Mr.</w:t>
      </w:r>
      <w:r w:rsidR="00E3443E">
        <w:rPr>
          <w:rFonts w:ascii="Arial" w:eastAsia="Arial" w:hAnsi="Arial" w:cs="Arial"/>
          <w:spacing w:val="-2"/>
          <w:sz w:val="24"/>
          <w:szCs w:val="24"/>
        </w:rPr>
        <w:t xml:space="preserve"> George Simataa</w:t>
      </w:r>
      <w:r>
        <w:rPr>
          <w:rFonts w:ascii="Arial" w:eastAsia="Arial" w:hAnsi="Arial" w:cs="Arial"/>
          <w:spacing w:val="-2"/>
          <w:sz w:val="24"/>
          <w:szCs w:val="24"/>
        </w:rPr>
        <w:t xml:space="preserve"> who</w:t>
      </w:r>
      <w:r w:rsidR="00E3443E">
        <w:rPr>
          <w:rFonts w:ascii="Arial" w:eastAsia="Arial" w:hAnsi="Arial" w:cs="Arial"/>
          <w:spacing w:val="-2"/>
          <w:sz w:val="24"/>
          <w:szCs w:val="24"/>
        </w:rPr>
        <w:t xml:space="preserve"> was, until 28 February 2017, the Chairperson of the </w:t>
      </w:r>
      <w:r>
        <w:rPr>
          <w:rFonts w:ascii="Arial" w:eastAsia="Arial" w:hAnsi="Arial" w:cs="Arial"/>
          <w:spacing w:val="-2"/>
          <w:sz w:val="24"/>
          <w:szCs w:val="24"/>
        </w:rPr>
        <w:t>Small and Medium Enterprises Bank (Pty) Limited</w:t>
      </w:r>
      <w:r w:rsidR="00E3443E">
        <w:rPr>
          <w:rFonts w:ascii="Arial" w:eastAsia="Arial" w:hAnsi="Arial" w:cs="Arial"/>
          <w:spacing w:val="-2"/>
          <w:sz w:val="24"/>
          <w:szCs w:val="24"/>
        </w:rPr>
        <w:t>’s Board of Directors.</w:t>
      </w:r>
    </w:p>
    <w:p w:rsidR="00F635C3" w:rsidRPr="008B0F45" w:rsidRDefault="00F635C3" w:rsidP="00F635C3">
      <w:pPr>
        <w:pStyle w:val="ListParagraph"/>
        <w:spacing w:line="360" w:lineRule="auto"/>
        <w:jc w:val="both"/>
        <w:rPr>
          <w:rFonts w:ascii="Arial" w:eastAsia="Arial" w:hAnsi="Arial" w:cs="Arial"/>
          <w:spacing w:val="-2"/>
          <w:sz w:val="24"/>
          <w:szCs w:val="24"/>
        </w:rPr>
      </w:pPr>
    </w:p>
    <w:p w:rsidR="00A540D6" w:rsidRDefault="00761F49" w:rsidP="006533E9">
      <w:pPr>
        <w:pStyle w:val="ListParagraph"/>
        <w:tabs>
          <w:tab w:val="left" w:pos="720"/>
        </w:tabs>
        <w:spacing w:line="360" w:lineRule="auto"/>
        <w:ind w:left="0" w:right="83"/>
        <w:jc w:val="both"/>
        <w:rPr>
          <w:rFonts w:ascii="Arial" w:eastAsia="Arial" w:hAnsi="Arial" w:cs="Arial"/>
          <w:spacing w:val="-2"/>
          <w:sz w:val="24"/>
          <w:szCs w:val="24"/>
        </w:rPr>
      </w:pPr>
      <w:r>
        <w:rPr>
          <w:rFonts w:ascii="Arial" w:eastAsia="Arial" w:hAnsi="Arial" w:cs="Arial"/>
          <w:spacing w:val="-2"/>
          <w:sz w:val="24"/>
          <w:szCs w:val="24"/>
        </w:rPr>
        <w:t>[3]</w:t>
      </w:r>
      <w:r>
        <w:rPr>
          <w:rFonts w:ascii="Arial" w:eastAsia="Arial" w:hAnsi="Arial" w:cs="Arial"/>
          <w:spacing w:val="-2"/>
          <w:sz w:val="24"/>
          <w:szCs w:val="24"/>
        </w:rPr>
        <w:tab/>
      </w:r>
      <w:r w:rsidR="00F635C3">
        <w:rPr>
          <w:rFonts w:ascii="Arial" w:eastAsia="Arial" w:hAnsi="Arial" w:cs="Arial"/>
          <w:spacing w:val="-2"/>
          <w:sz w:val="24"/>
          <w:szCs w:val="24"/>
        </w:rPr>
        <w:t xml:space="preserve">The </w:t>
      </w:r>
      <w:r>
        <w:rPr>
          <w:rFonts w:ascii="Arial" w:eastAsia="Arial" w:hAnsi="Arial" w:cs="Arial"/>
          <w:spacing w:val="-2"/>
          <w:sz w:val="24"/>
          <w:szCs w:val="24"/>
        </w:rPr>
        <w:t xml:space="preserve">first respondent is Mr. Iipumbu Shiimi who is currently the Governor of the Bank of Namibia and also the </w:t>
      </w:r>
      <w:r w:rsidR="00F635C3">
        <w:rPr>
          <w:rFonts w:ascii="Arial" w:eastAsia="Arial" w:hAnsi="Arial" w:cs="Arial"/>
          <w:spacing w:val="-2"/>
          <w:sz w:val="24"/>
          <w:szCs w:val="24"/>
        </w:rPr>
        <w:t xml:space="preserve">Chairperson of the </w:t>
      </w:r>
      <w:r w:rsidR="00F635C3" w:rsidRPr="008B0F45">
        <w:rPr>
          <w:rFonts w:ascii="Arial" w:eastAsia="Arial" w:hAnsi="Arial" w:cs="Arial"/>
          <w:spacing w:val="-2"/>
          <w:sz w:val="24"/>
          <w:szCs w:val="24"/>
        </w:rPr>
        <w:t xml:space="preserve">Board of Directors </w:t>
      </w:r>
      <w:r w:rsidR="00F635C3">
        <w:rPr>
          <w:rFonts w:ascii="Arial" w:eastAsia="Arial" w:hAnsi="Arial" w:cs="Arial"/>
          <w:spacing w:val="-2"/>
          <w:sz w:val="24"/>
          <w:szCs w:val="24"/>
        </w:rPr>
        <w:t xml:space="preserve">of </w:t>
      </w:r>
      <w:r w:rsidR="00A540D6">
        <w:rPr>
          <w:rFonts w:ascii="Arial" w:eastAsia="Arial" w:hAnsi="Arial" w:cs="Arial"/>
          <w:spacing w:val="-2"/>
          <w:sz w:val="24"/>
          <w:szCs w:val="24"/>
        </w:rPr>
        <w:t xml:space="preserve">the </w:t>
      </w:r>
      <w:r w:rsidR="00F635C3">
        <w:rPr>
          <w:rFonts w:ascii="Arial" w:eastAsia="Arial" w:hAnsi="Arial" w:cs="Arial"/>
          <w:spacing w:val="-2"/>
          <w:sz w:val="24"/>
          <w:szCs w:val="24"/>
        </w:rPr>
        <w:t>Bank of Namibia</w:t>
      </w:r>
      <w:r>
        <w:rPr>
          <w:rFonts w:ascii="Arial" w:eastAsia="Arial" w:hAnsi="Arial" w:cs="Arial"/>
          <w:spacing w:val="-2"/>
          <w:sz w:val="24"/>
          <w:szCs w:val="24"/>
        </w:rPr>
        <w:t>. The second respondent is the Bank of Namibia which is the Central Bank of the Republic of Namibia established in terms of the Bank of Namibia Act, 1997</w:t>
      </w:r>
      <w:r>
        <w:rPr>
          <w:rStyle w:val="FootnoteReference"/>
          <w:rFonts w:ascii="Arial" w:eastAsia="Arial" w:hAnsi="Arial" w:cs="Arial"/>
          <w:spacing w:val="-2"/>
          <w:sz w:val="24"/>
          <w:szCs w:val="24"/>
        </w:rPr>
        <w:footnoteReference w:id="1"/>
      </w:r>
      <w:r>
        <w:rPr>
          <w:rFonts w:ascii="Arial" w:eastAsia="Arial" w:hAnsi="Arial" w:cs="Arial"/>
          <w:spacing w:val="-2"/>
          <w:sz w:val="24"/>
          <w:szCs w:val="24"/>
        </w:rPr>
        <w:t>.</w:t>
      </w:r>
      <w:r w:rsidR="00F635C3">
        <w:rPr>
          <w:rFonts w:ascii="Arial" w:eastAsia="Arial" w:hAnsi="Arial" w:cs="Arial"/>
          <w:spacing w:val="-2"/>
          <w:sz w:val="24"/>
          <w:szCs w:val="24"/>
        </w:rPr>
        <w:t xml:space="preserve"> </w:t>
      </w:r>
      <w:r>
        <w:rPr>
          <w:rFonts w:ascii="Arial" w:eastAsia="Arial" w:hAnsi="Arial" w:cs="Arial"/>
          <w:spacing w:val="-2"/>
          <w:sz w:val="24"/>
          <w:szCs w:val="24"/>
        </w:rPr>
        <w:t>The third respondent is the Small and Medium Enterprises Bank (Pty) Limited</w:t>
      </w:r>
      <w:r w:rsidR="006533E9">
        <w:rPr>
          <w:rFonts w:ascii="Arial" w:eastAsia="Arial" w:hAnsi="Arial" w:cs="Arial"/>
          <w:spacing w:val="-2"/>
          <w:sz w:val="24"/>
          <w:szCs w:val="24"/>
        </w:rPr>
        <w:t>, a banking institution registered in terms of the Banking Institutions Act, 1998</w:t>
      </w:r>
      <w:r w:rsidR="006533E9">
        <w:rPr>
          <w:rStyle w:val="FootnoteReference"/>
          <w:rFonts w:ascii="Arial" w:eastAsia="Arial" w:hAnsi="Arial" w:cs="Arial"/>
          <w:spacing w:val="-2"/>
          <w:sz w:val="24"/>
          <w:szCs w:val="24"/>
        </w:rPr>
        <w:footnoteReference w:id="2"/>
      </w:r>
      <w:r w:rsidR="006533E9">
        <w:rPr>
          <w:rFonts w:ascii="Arial" w:eastAsia="Arial" w:hAnsi="Arial" w:cs="Arial"/>
          <w:spacing w:val="-2"/>
          <w:sz w:val="24"/>
          <w:szCs w:val="24"/>
        </w:rPr>
        <w:t xml:space="preserve"> (</w:t>
      </w:r>
      <w:r w:rsidR="005E5A8E">
        <w:rPr>
          <w:rFonts w:ascii="Arial" w:eastAsia="Arial" w:hAnsi="Arial" w:cs="Arial"/>
          <w:spacing w:val="-2"/>
          <w:sz w:val="24"/>
          <w:szCs w:val="24"/>
        </w:rPr>
        <w:t xml:space="preserve">I will in this judgment for ease of reference refer to the first respondent as the Governor, the second respondent as </w:t>
      </w:r>
      <w:r w:rsidR="006533E9">
        <w:rPr>
          <w:rFonts w:ascii="Arial" w:eastAsia="Arial" w:hAnsi="Arial" w:cs="Arial"/>
          <w:spacing w:val="-2"/>
          <w:sz w:val="24"/>
          <w:szCs w:val="24"/>
        </w:rPr>
        <w:t xml:space="preserve">the </w:t>
      </w:r>
      <w:r w:rsidR="005E5A8E">
        <w:rPr>
          <w:rFonts w:ascii="Arial" w:eastAsia="Arial" w:hAnsi="Arial" w:cs="Arial"/>
          <w:spacing w:val="-2"/>
          <w:sz w:val="24"/>
          <w:szCs w:val="24"/>
        </w:rPr>
        <w:t xml:space="preserve">Bank and to the third respondent as the </w:t>
      </w:r>
      <w:r w:rsidR="006533E9">
        <w:rPr>
          <w:rFonts w:ascii="Arial" w:eastAsia="Arial" w:hAnsi="Arial" w:cs="Arial"/>
          <w:spacing w:val="-2"/>
          <w:sz w:val="24"/>
          <w:szCs w:val="24"/>
        </w:rPr>
        <w:t>SME Bank)</w:t>
      </w:r>
      <w:r w:rsidR="00A540D6">
        <w:rPr>
          <w:rFonts w:ascii="Arial" w:eastAsia="Arial" w:hAnsi="Arial" w:cs="Arial"/>
          <w:spacing w:val="-2"/>
          <w:sz w:val="24"/>
          <w:szCs w:val="24"/>
        </w:rPr>
        <w:t>.</w:t>
      </w:r>
    </w:p>
    <w:p w:rsidR="00761F49" w:rsidRDefault="006533E9" w:rsidP="006533E9">
      <w:pPr>
        <w:pStyle w:val="ListParagraph"/>
        <w:tabs>
          <w:tab w:val="left" w:pos="720"/>
        </w:tabs>
        <w:spacing w:line="360" w:lineRule="auto"/>
        <w:ind w:left="0" w:right="83"/>
        <w:jc w:val="both"/>
        <w:rPr>
          <w:rFonts w:ascii="Arial" w:eastAsia="Arial" w:hAnsi="Arial" w:cs="Arial"/>
          <w:spacing w:val="-2"/>
          <w:sz w:val="24"/>
          <w:szCs w:val="24"/>
        </w:rPr>
      </w:pPr>
      <w:r>
        <w:rPr>
          <w:rFonts w:ascii="Arial" w:eastAsia="Arial" w:hAnsi="Arial" w:cs="Arial"/>
          <w:spacing w:val="-2"/>
          <w:sz w:val="24"/>
          <w:szCs w:val="24"/>
        </w:rPr>
        <w:t xml:space="preserve"> </w:t>
      </w:r>
    </w:p>
    <w:p w:rsidR="00832FC2" w:rsidRDefault="00761F49" w:rsidP="00761F49">
      <w:pPr>
        <w:pStyle w:val="ListParagraph"/>
        <w:spacing w:line="360" w:lineRule="auto"/>
        <w:ind w:left="0" w:right="83"/>
        <w:jc w:val="both"/>
        <w:rPr>
          <w:rFonts w:ascii="Arial" w:eastAsia="Arial" w:hAnsi="Arial" w:cs="Arial"/>
          <w:spacing w:val="-2"/>
          <w:sz w:val="24"/>
          <w:szCs w:val="24"/>
        </w:rPr>
      </w:pPr>
      <w:r>
        <w:rPr>
          <w:rFonts w:ascii="Arial" w:eastAsia="Arial" w:hAnsi="Arial" w:cs="Arial"/>
          <w:spacing w:val="-2"/>
          <w:sz w:val="24"/>
          <w:szCs w:val="24"/>
        </w:rPr>
        <w:t>[4]</w:t>
      </w:r>
      <w:r>
        <w:rPr>
          <w:rFonts w:ascii="Arial" w:eastAsia="Arial" w:hAnsi="Arial" w:cs="Arial"/>
          <w:spacing w:val="-2"/>
          <w:sz w:val="24"/>
          <w:szCs w:val="24"/>
        </w:rPr>
        <w:tab/>
      </w:r>
      <w:r w:rsidR="00F635C3" w:rsidRPr="008B0F45">
        <w:rPr>
          <w:rFonts w:ascii="Arial" w:eastAsia="Arial" w:hAnsi="Arial" w:cs="Arial"/>
          <w:spacing w:val="-2"/>
          <w:sz w:val="24"/>
          <w:szCs w:val="24"/>
        </w:rPr>
        <w:t xml:space="preserve">The </w:t>
      </w:r>
      <w:r w:rsidR="006533E9">
        <w:rPr>
          <w:rFonts w:ascii="Arial" w:eastAsia="Arial" w:hAnsi="Arial" w:cs="Arial"/>
          <w:spacing w:val="-2"/>
          <w:sz w:val="24"/>
          <w:szCs w:val="24"/>
        </w:rPr>
        <w:t>fourth</w:t>
      </w:r>
      <w:r>
        <w:rPr>
          <w:rFonts w:ascii="Arial" w:eastAsia="Arial" w:hAnsi="Arial" w:cs="Arial"/>
          <w:spacing w:val="-2"/>
          <w:sz w:val="24"/>
          <w:szCs w:val="24"/>
        </w:rPr>
        <w:t xml:space="preserve"> respondent is</w:t>
      </w:r>
      <w:r w:rsidR="006533E9">
        <w:rPr>
          <w:rFonts w:ascii="Arial" w:eastAsia="Arial" w:hAnsi="Arial" w:cs="Arial"/>
          <w:spacing w:val="-2"/>
          <w:sz w:val="24"/>
          <w:szCs w:val="24"/>
        </w:rPr>
        <w:t>,</w:t>
      </w:r>
      <w:r>
        <w:rPr>
          <w:rFonts w:ascii="Arial" w:eastAsia="Arial" w:hAnsi="Arial" w:cs="Arial"/>
          <w:spacing w:val="-2"/>
          <w:sz w:val="24"/>
          <w:szCs w:val="24"/>
        </w:rPr>
        <w:t xml:space="preserve"> Mr. Dennis Khama, a legal practitioner of the High Court of Namibia and who was</w:t>
      </w:r>
      <w:r w:rsidR="00646993">
        <w:rPr>
          <w:rFonts w:ascii="Arial" w:eastAsia="Arial" w:hAnsi="Arial" w:cs="Arial"/>
          <w:spacing w:val="-2"/>
          <w:sz w:val="24"/>
          <w:szCs w:val="24"/>
        </w:rPr>
        <w:t>,</w:t>
      </w:r>
      <w:r>
        <w:rPr>
          <w:rFonts w:ascii="Arial" w:eastAsia="Arial" w:hAnsi="Arial" w:cs="Arial"/>
          <w:spacing w:val="-2"/>
          <w:sz w:val="24"/>
          <w:szCs w:val="24"/>
        </w:rPr>
        <w:t xml:space="preserve"> on 01 March 2017</w:t>
      </w:r>
      <w:r w:rsidR="00646993">
        <w:rPr>
          <w:rFonts w:ascii="Arial" w:eastAsia="Arial" w:hAnsi="Arial" w:cs="Arial"/>
          <w:spacing w:val="-2"/>
          <w:sz w:val="24"/>
          <w:szCs w:val="24"/>
        </w:rPr>
        <w:t>, appointed</w:t>
      </w:r>
      <w:r>
        <w:rPr>
          <w:rFonts w:ascii="Arial" w:eastAsia="Arial" w:hAnsi="Arial" w:cs="Arial"/>
          <w:spacing w:val="-2"/>
          <w:sz w:val="24"/>
          <w:szCs w:val="24"/>
        </w:rPr>
        <w:t xml:space="preserve"> as member of an interim </w:t>
      </w:r>
      <w:r w:rsidR="006533E9">
        <w:rPr>
          <w:rFonts w:ascii="Arial" w:eastAsia="Arial" w:hAnsi="Arial" w:cs="Arial"/>
          <w:spacing w:val="-2"/>
          <w:sz w:val="24"/>
          <w:szCs w:val="24"/>
        </w:rPr>
        <w:t>Board of Directors of the SME Bank. The fifth respondent is</w:t>
      </w:r>
      <w:r w:rsidR="00646993">
        <w:rPr>
          <w:rFonts w:ascii="Arial" w:eastAsia="Arial" w:hAnsi="Arial" w:cs="Arial"/>
          <w:spacing w:val="-2"/>
          <w:sz w:val="24"/>
          <w:szCs w:val="24"/>
        </w:rPr>
        <w:t>, John Ally Ipinge,</w:t>
      </w:r>
      <w:r w:rsidR="006533E9">
        <w:rPr>
          <w:rFonts w:ascii="Arial" w:eastAsia="Arial" w:hAnsi="Arial" w:cs="Arial"/>
          <w:spacing w:val="-2"/>
          <w:sz w:val="24"/>
          <w:szCs w:val="24"/>
        </w:rPr>
        <w:t xml:space="preserve"> currently employed as the Chief Executive </w:t>
      </w:r>
      <w:r w:rsidR="00646993">
        <w:rPr>
          <w:rFonts w:ascii="Arial" w:eastAsia="Arial" w:hAnsi="Arial" w:cs="Arial"/>
          <w:spacing w:val="-2"/>
          <w:sz w:val="24"/>
          <w:szCs w:val="24"/>
        </w:rPr>
        <w:t>Officer of the Roads Authority and who was, on 01 March 2017, appointed as member of an interim Board of Directors of the SME Bank.</w:t>
      </w:r>
      <w:r w:rsidR="00F635C3" w:rsidRPr="008B0F45">
        <w:rPr>
          <w:rFonts w:ascii="Arial" w:eastAsia="Arial" w:hAnsi="Arial" w:cs="Arial"/>
          <w:spacing w:val="-2"/>
          <w:sz w:val="24"/>
          <w:szCs w:val="24"/>
        </w:rPr>
        <w:t xml:space="preserve"> </w:t>
      </w:r>
      <w:r w:rsidR="00646993">
        <w:rPr>
          <w:rFonts w:ascii="Arial" w:eastAsia="Arial" w:hAnsi="Arial" w:cs="Arial"/>
          <w:spacing w:val="-2"/>
          <w:sz w:val="24"/>
          <w:szCs w:val="24"/>
        </w:rPr>
        <w:t>The sixth respondent is, Melanie Tjijenda, who was, on 01 March 2017, appointed as member of an interim Board of Directors of the SME Bank. The seventh respondent is, Fanuel Kisting, who was, on 01 March 2017, appointed as member of an interim Board of Directors of the SME Bank. The eight</w:t>
      </w:r>
      <w:r w:rsidR="00A11919">
        <w:rPr>
          <w:rFonts w:ascii="Arial" w:eastAsia="Arial" w:hAnsi="Arial" w:cs="Arial"/>
          <w:spacing w:val="-2"/>
          <w:sz w:val="24"/>
          <w:szCs w:val="24"/>
        </w:rPr>
        <w:t>h</w:t>
      </w:r>
      <w:r w:rsidR="00646993">
        <w:rPr>
          <w:rFonts w:ascii="Arial" w:eastAsia="Arial" w:hAnsi="Arial" w:cs="Arial"/>
          <w:spacing w:val="-2"/>
          <w:sz w:val="24"/>
          <w:szCs w:val="24"/>
        </w:rPr>
        <w:t xml:space="preserve"> respondent is, Benestus Herunga, who is </w:t>
      </w:r>
      <w:r w:rsidR="00646993">
        <w:rPr>
          <w:rFonts w:ascii="Arial" w:eastAsia="Arial" w:hAnsi="Arial" w:cs="Arial"/>
          <w:spacing w:val="-2"/>
          <w:sz w:val="24"/>
          <w:szCs w:val="24"/>
        </w:rPr>
        <w:lastRenderedPageBreak/>
        <w:t>employed by the SME Bank and was, on 01 March 2017, appointed as the Acting Chief Executive Officer of the SME Bank.</w:t>
      </w:r>
      <w:r w:rsidR="00832FC2">
        <w:rPr>
          <w:rFonts w:ascii="Arial" w:eastAsia="Arial" w:hAnsi="Arial" w:cs="Arial"/>
          <w:spacing w:val="-2"/>
          <w:sz w:val="24"/>
          <w:szCs w:val="24"/>
        </w:rPr>
        <w:t xml:space="preserve"> </w:t>
      </w:r>
      <w:r w:rsidR="00832FC2" w:rsidRPr="008B0F45">
        <w:rPr>
          <w:rFonts w:ascii="Arial" w:eastAsia="Arial" w:hAnsi="Arial" w:cs="Arial"/>
          <w:spacing w:val="-2"/>
          <w:sz w:val="24"/>
          <w:szCs w:val="24"/>
        </w:rPr>
        <w:t xml:space="preserve">The </w:t>
      </w:r>
      <w:r w:rsidR="00832FC2">
        <w:rPr>
          <w:rFonts w:ascii="Arial" w:eastAsia="Arial" w:hAnsi="Arial" w:cs="Arial"/>
          <w:spacing w:val="-2"/>
          <w:sz w:val="24"/>
          <w:szCs w:val="24"/>
        </w:rPr>
        <w:t>ninth respondent is</w:t>
      </w:r>
      <w:r w:rsidR="00832FC2" w:rsidRPr="008B0F45">
        <w:rPr>
          <w:rFonts w:ascii="Arial" w:eastAsia="Arial" w:hAnsi="Arial" w:cs="Arial"/>
          <w:spacing w:val="-2"/>
          <w:sz w:val="24"/>
          <w:szCs w:val="24"/>
        </w:rPr>
        <w:t xml:space="preserve"> </w:t>
      </w:r>
      <w:r w:rsidR="00832FC2">
        <w:rPr>
          <w:rFonts w:ascii="Arial" w:eastAsia="Arial" w:hAnsi="Arial" w:cs="Arial"/>
          <w:spacing w:val="-2"/>
          <w:sz w:val="24"/>
          <w:szCs w:val="24"/>
        </w:rPr>
        <w:t>the Minister</w:t>
      </w:r>
      <w:r w:rsidR="00F635C3" w:rsidRPr="008B0F45">
        <w:rPr>
          <w:rFonts w:ascii="Arial" w:eastAsia="Arial" w:hAnsi="Arial" w:cs="Arial"/>
          <w:spacing w:val="-2"/>
          <w:sz w:val="24"/>
          <w:szCs w:val="24"/>
        </w:rPr>
        <w:t xml:space="preserve"> of </w:t>
      </w:r>
      <w:r w:rsidR="00832FC2" w:rsidRPr="008B0F45">
        <w:rPr>
          <w:rFonts w:ascii="Arial" w:eastAsia="Arial" w:hAnsi="Arial" w:cs="Arial"/>
          <w:spacing w:val="-2"/>
          <w:sz w:val="24"/>
          <w:szCs w:val="24"/>
        </w:rPr>
        <w:t>Industrialization</w:t>
      </w:r>
      <w:r w:rsidR="00832FC2">
        <w:rPr>
          <w:rFonts w:ascii="Arial" w:eastAsia="Arial" w:hAnsi="Arial" w:cs="Arial"/>
          <w:spacing w:val="-2"/>
          <w:sz w:val="24"/>
          <w:szCs w:val="24"/>
        </w:rPr>
        <w:t xml:space="preserve">, Trade and SME Development and the tenth respondent is the Minister of </w:t>
      </w:r>
      <w:r w:rsidR="00F635C3" w:rsidRPr="008B0F45">
        <w:rPr>
          <w:rFonts w:ascii="Arial" w:eastAsia="Arial" w:hAnsi="Arial" w:cs="Arial"/>
          <w:spacing w:val="-2"/>
          <w:sz w:val="24"/>
          <w:szCs w:val="24"/>
        </w:rPr>
        <w:t>Finance</w:t>
      </w:r>
      <w:r w:rsidR="00832FC2">
        <w:rPr>
          <w:rFonts w:ascii="Arial" w:eastAsia="Arial" w:hAnsi="Arial" w:cs="Arial"/>
          <w:spacing w:val="-2"/>
          <w:sz w:val="24"/>
          <w:szCs w:val="24"/>
        </w:rPr>
        <w:t>.</w:t>
      </w:r>
    </w:p>
    <w:p w:rsidR="00832FC2" w:rsidRDefault="00832FC2" w:rsidP="00761F49">
      <w:pPr>
        <w:pStyle w:val="ListParagraph"/>
        <w:spacing w:line="360" w:lineRule="auto"/>
        <w:ind w:left="0" w:right="83"/>
        <w:jc w:val="both"/>
        <w:rPr>
          <w:rFonts w:ascii="Arial" w:eastAsia="Arial" w:hAnsi="Arial" w:cs="Arial"/>
          <w:spacing w:val="-2"/>
          <w:sz w:val="24"/>
          <w:szCs w:val="24"/>
        </w:rPr>
      </w:pPr>
    </w:p>
    <w:p w:rsidR="00832FC2" w:rsidRDefault="00832FC2" w:rsidP="00761F49">
      <w:pPr>
        <w:pStyle w:val="ListParagraph"/>
        <w:spacing w:line="360" w:lineRule="auto"/>
        <w:ind w:left="0" w:right="83"/>
        <w:jc w:val="both"/>
        <w:rPr>
          <w:rFonts w:ascii="Arial" w:eastAsia="Arial" w:hAnsi="Arial" w:cs="Arial"/>
          <w:spacing w:val="-2"/>
          <w:sz w:val="24"/>
          <w:szCs w:val="24"/>
        </w:rPr>
      </w:pPr>
      <w:r>
        <w:rPr>
          <w:rFonts w:ascii="Arial" w:eastAsia="Arial" w:hAnsi="Arial" w:cs="Arial"/>
          <w:spacing w:val="-2"/>
          <w:sz w:val="24"/>
          <w:szCs w:val="24"/>
        </w:rPr>
        <w:t>[5]</w:t>
      </w:r>
      <w:r>
        <w:rPr>
          <w:rFonts w:ascii="Arial" w:eastAsia="Arial" w:hAnsi="Arial" w:cs="Arial"/>
          <w:spacing w:val="-2"/>
          <w:sz w:val="24"/>
          <w:szCs w:val="24"/>
        </w:rPr>
        <w:tab/>
        <w:t>Having introduced the parties to this application I will now proceed to brief</w:t>
      </w:r>
      <w:r w:rsidR="00AF769E">
        <w:rPr>
          <w:rFonts w:ascii="Arial" w:eastAsia="Arial" w:hAnsi="Arial" w:cs="Arial"/>
          <w:spacing w:val="-2"/>
          <w:sz w:val="24"/>
          <w:szCs w:val="24"/>
        </w:rPr>
        <w:t xml:space="preserve">ly set out the events which led </w:t>
      </w:r>
      <w:r w:rsidR="00454CFE">
        <w:rPr>
          <w:rFonts w:ascii="Arial" w:eastAsia="Arial" w:hAnsi="Arial" w:cs="Arial"/>
          <w:spacing w:val="-2"/>
          <w:sz w:val="24"/>
          <w:szCs w:val="24"/>
        </w:rPr>
        <w:t xml:space="preserve">to </w:t>
      </w:r>
      <w:r w:rsidR="00AF769E">
        <w:rPr>
          <w:rFonts w:ascii="Arial" w:eastAsia="Arial" w:hAnsi="Arial" w:cs="Arial"/>
          <w:spacing w:val="-2"/>
          <w:sz w:val="24"/>
          <w:szCs w:val="24"/>
        </w:rPr>
        <w:t xml:space="preserve">the applicants </w:t>
      </w:r>
      <w:r>
        <w:rPr>
          <w:rFonts w:ascii="Arial" w:eastAsia="Arial" w:hAnsi="Arial" w:cs="Arial"/>
          <w:spacing w:val="-2"/>
          <w:sz w:val="24"/>
          <w:szCs w:val="24"/>
        </w:rPr>
        <w:t>approach</w:t>
      </w:r>
      <w:r w:rsidR="00AF769E">
        <w:rPr>
          <w:rFonts w:ascii="Arial" w:eastAsia="Arial" w:hAnsi="Arial" w:cs="Arial"/>
          <w:spacing w:val="-2"/>
          <w:sz w:val="24"/>
          <w:szCs w:val="24"/>
        </w:rPr>
        <w:t xml:space="preserve">ing this Court for relief. </w:t>
      </w:r>
    </w:p>
    <w:p w:rsidR="00832FC2" w:rsidRDefault="00832FC2" w:rsidP="00761F49">
      <w:pPr>
        <w:pStyle w:val="ListParagraph"/>
        <w:spacing w:line="360" w:lineRule="auto"/>
        <w:ind w:left="0" w:right="83"/>
        <w:jc w:val="both"/>
        <w:rPr>
          <w:rFonts w:ascii="Arial" w:eastAsia="Arial" w:hAnsi="Arial" w:cs="Arial"/>
          <w:spacing w:val="-2"/>
          <w:sz w:val="24"/>
          <w:szCs w:val="24"/>
        </w:rPr>
      </w:pPr>
    </w:p>
    <w:p w:rsidR="00832FC2" w:rsidRDefault="00832FC2" w:rsidP="00761F49">
      <w:pPr>
        <w:pStyle w:val="ListParagraph"/>
        <w:spacing w:line="360" w:lineRule="auto"/>
        <w:ind w:left="0" w:right="83"/>
        <w:jc w:val="both"/>
        <w:rPr>
          <w:rFonts w:ascii="Arial" w:eastAsia="Arial" w:hAnsi="Arial" w:cs="Arial"/>
          <w:spacing w:val="-2"/>
          <w:sz w:val="24"/>
          <w:szCs w:val="24"/>
          <w:u w:val="single"/>
        </w:rPr>
      </w:pPr>
      <w:r w:rsidRPr="00832FC2">
        <w:rPr>
          <w:rFonts w:ascii="Arial" w:eastAsia="Arial" w:hAnsi="Arial" w:cs="Arial"/>
          <w:spacing w:val="-2"/>
          <w:sz w:val="24"/>
          <w:szCs w:val="24"/>
          <w:u w:val="single"/>
        </w:rPr>
        <w:t>The events leading to this application.</w:t>
      </w:r>
    </w:p>
    <w:p w:rsidR="00832FC2" w:rsidRDefault="00832FC2" w:rsidP="00761F49">
      <w:pPr>
        <w:pStyle w:val="ListParagraph"/>
        <w:spacing w:line="360" w:lineRule="auto"/>
        <w:ind w:left="0" w:right="83"/>
        <w:jc w:val="both"/>
        <w:rPr>
          <w:rFonts w:ascii="Arial" w:eastAsia="Arial" w:hAnsi="Arial" w:cs="Arial"/>
          <w:spacing w:val="-2"/>
          <w:sz w:val="24"/>
          <w:szCs w:val="24"/>
          <w:u w:val="single"/>
        </w:rPr>
      </w:pPr>
    </w:p>
    <w:p w:rsidR="00403369" w:rsidRDefault="00832FC2" w:rsidP="005E5A8E">
      <w:pPr>
        <w:pStyle w:val="ListParagraph"/>
        <w:spacing w:line="360" w:lineRule="auto"/>
        <w:ind w:left="0" w:right="83"/>
        <w:jc w:val="both"/>
        <w:rPr>
          <w:rFonts w:ascii="Arial" w:hAnsi="Arial" w:cs="Arial"/>
          <w:sz w:val="24"/>
          <w:szCs w:val="24"/>
          <w:lang w:val="en-ZA"/>
        </w:rPr>
      </w:pPr>
      <w:r w:rsidRPr="00832FC2">
        <w:rPr>
          <w:rFonts w:ascii="Arial" w:eastAsia="Arial" w:hAnsi="Arial" w:cs="Arial"/>
          <w:spacing w:val="-2"/>
          <w:sz w:val="24"/>
          <w:szCs w:val="24"/>
        </w:rPr>
        <w:t>[6]</w:t>
      </w:r>
      <w:r w:rsidRPr="00832FC2">
        <w:rPr>
          <w:rFonts w:ascii="Arial" w:eastAsia="Arial" w:hAnsi="Arial" w:cs="Arial"/>
          <w:spacing w:val="-2"/>
          <w:sz w:val="24"/>
          <w:szCs w:val="24"/>
        </w:rPr>
        <w:tab/>
      </w:r>
      <w:r w:rsidR="005E5A8E" w:rsidRPr="008B0F45">
        <w:rPr>
          <w:rFonts w:ascii="Arial" w:hAnsi="Arial" w:cs="Arial"/>
          <w:sz w:val="24"/>
          <w:szCs w:val="24"/>
          <w:lang w:val="en-ZA"/>
        </w:rPr>
        <w:t>During Aug</w:t>
      </w:r>
      <w:r w:rsidR="0071768E">
        <w:rPr>
          <w:rFonts w:ascii="Arial" w:hAnsi="Arial" w:cs="Arial"/>
          <w:sz w:val="24"/>
          <w:szCs w:val="24"/>
          <w:lang w:val="en-ZA"/>
        </w:rPr>
        <w:t>ust 2016, the SME Bank’s</w:t>
      </w:r>
      <w:r w:rsidR="005E5A8E">
        <w:rPr>
          <w:rFonts w:ascii="Arial" w:hAnsi="Arial" w:cs="Arial"/>
          <w:sz w:val="24"/>
          <w:szCs w:val="24"/>
          <w:lang w:val="en-ZA"/>
        </w:rPr>
        <w:t xml:space="preserve"> external auditors, BD</w:t>
      </w:r>
      <w:r w:rsidR="005E5A8E" w:rsidRPr="008B0F45">
        <w:rPr>
          <w:rFonts w:ascii="Arial" w:hAnsi="Arial" w:cs="Arial"/>
          <w:sz w:val="24"/>
          <w:szCs w:val="24"/>
          <w:lang w:val="en-ZA"/>
        </w:rPr>
        <w:t xml:space="preserve">O Namibia </w:t>
      </w:r>
      <w:r w:rsidR="00EE1723">
        <w:rPr>
          <w:rFonts w:ascii="Arial" w:hAnsi="Arial" w:cs="Arial"/>
          <w:sz w:val="24"/>
          <w:szCs w:val="24"/>
          <w:lang w:val="en-ZA"/>
        </w:rPr>
        <w:t>(I will, in this judgment, refer to BDO Namibia as the ‘auditors’</w:t>
      </w:r>
      <w:r w:rsidR="005E5A8E" w:rsidRPr="008B0F45">
        <w:rPr>
          <w:rFonts w:ascii="Arial" w:hAnsi="Arial" w:cs="Arial"/>
          <w:sz w:val="24"/>
          <w:szCs w:val="24"/>
          <w:lang w:val="en-ZA"/>
        </w:rPr>
        <w:t xml:space="preserve">), </w:t>
      </w:r>
      <w:r w:rsidR="00403369">
        <w:rPr>
          <w:rFonts w:ascii="Arial" w:hAnsi="Arial" w:cs="Arial"/>
          <w:sz w:val="24"/>
          <w:szCs w:val="24"/>
          <w:lang w:val="en-ZA"/>
        </w:rPr>
        <w:t>informed</w:t>
      </w:r>
      <w:r w:rsidR="005E5A8E" w:rsidRPr="008B0F45">
        <w:rPr>
          <w:rFonts w:ascii="Arial" w:hAnsi="Arial" w:cs="Arial"/>
          <w:sz w:val="24"/>
          <w:szCs w:val="24"/>
          <w:lang w:val="en-ZA"/>
        </w:rPr>
        <w:t xml:space="preserve"> the Bank’s Banking Supervision Department, that it intend</w:t>
      </w:r>
      <w:r w:rsidR="00403369">
        <w:rPr>
          <w:rFonts w:ascii="Arial" w:hAnsi="Arial" w:cs="Arial"/>
          <w:sz w:val="24"/>
          <w:szCs w:val="24"/>
          <w:lang w:val="en-ZA"/>
        </w:rPr>
        <w:t xml:space="preserve">ed to </w:t>
      </w:r>
      <w:r w:rsidR="005E5A8E" w:rsidRPr="008B0F45">
        <w:rPr>
          <w:rFonts w:ascii="Arial" w:hAnsi="Arial" w:cs="Arial"/>
          <w:sz w:val="24"/>
          <w:szCs w:val="24"/>
          <w:lang w:val="en-ZA"/>
        </w:rPr>
        <w:t>disclos</w:t>
      </w:r>
      <w:r w:rsidR="00403369">
        <w:rPr>
          <w:rFonts w:ascii="Arial" w:hAnsi="Arial" w:cs="Arial"/>
          <w:sz w:val="24"/>
          <w:szCs w:val="24"/>
          <w:lang w:val="en-ZA"/>
        </w:rPr>
        <w:t xml:space="preserve">e </w:t>
      </w:r>
      <w:r w:rsidR="005E5A8E" w:rsidRPr="008B0F45">
        <w:rPr>
          <w:rFonts w:ascii="Arial" w:hAnsi="Arial" w:cs="Arial"/>
          <w:sz w:val="24"/>
          <w:szCs w:val="24"/>
          <w:lang w:val="en-ZA"/>
        </w:rPr>
        <w:t>certain information regarding investments made</w:t>
      </w:r>
      <w:r w:rsidR="00403369">
        <w:rPr>
          <w:rFonts w:ascii="Arial" w:hAnsi="Arial" w:cs="Arial"/>
          <w:sz w:val="24"/>
          <w:szCs w:val="24"/>
          <w:lang w:val="en-ZA"/>
        </w:rPr>
        <w:t xml:space="preserve"> by the SME Bank </w:t>
      </w:r>
      <w:r w:rsidR="00403369" w:rsidRPr="008B0F45">
        <w:rPr>
          <w:rFonts w:ascii="Arial" w:hAnsi="Arial" w:cs="Arial"/>
          <w:sz w:val="24"/>
          <w:szCs w:val="24"/>
          <w:lang w:val="en-ZA"/>
        </w:rPr>
        <w:t>with</w:t>
      </w:r>
      <w:r w:rsidR="005E5A8E" w:rsidRPr="008B0F45">
        <w:rPr>
          <w:rFonts w:ascii="Arial" w:hAnsi="Arial" w:cs="Arial"/>
          <w:sz w:val="24"/>
          <w:szCs w:val="24"/>
          <w:lang w:val="en-ZA"/>
        </w:rPr>
        <w:t xml:space="preserve"> </w:t>
      </w:r>
      <w:r w:rsidR="00403369">
        <w:rPr>
          <w:rFonts w:ascii="Arial" w:hAnsi="Arial" w:cs="Arial"/>
          <w:sz w:val="24"/>
          <w:szCs w:val="24"/>
          <w:lang w:val="en-ZA"/>
        </w:rPr>
        <w:t xml:space="preserve">an institution in South Africa known as </w:t>
      </w:r>
      <w:r w:rsidR="005E5A8E" w:rsidRPr="008B0F45">
        <w:rPr>
          <w:rFonts w:ascii="Arial" w:hAnsi="Arial" w:cs="Arial"/>
          <w:sz w:val="24"/>
          <w:szCs w:val="24"/>
          <w:lang w:val="en-ZA"/>
        </w:rPr>
        <w:t>Mamepe Capital (‘Mamepe’)</w:t>
      </w:r>
      <w:r w:rsidR="00403369">
        <w:rPr>
          <w:rFonts w:ascii="Arial" w:hAnsi="Arial" w:cs="Arial"/>
          <w:sz w:val="24"/>
          <w:szCs w:val="24"/>
          <w:lang w:val="en-ZA"/>
        </w:rPr>
        <w:t xml:space="preserve"> which is allegedly a </w:t>
      </w:r>
      <w:r w:rsidR="005E5A8E" w:rsidRPr="008B0F45">
        <w:rPr>
          <w:rFonts w:ascii="Arial" w:hAnsi="Arial" w:cs="Arial"/>
          <w:sz w:val="24"/>
          <w:szCs w:val="24"/>
          <w:lang w:val="en-ZA"/>
        </w:rPr>
        <w:t>South African investment company</w:t>
      </w:r>
      <w:r w:rsidR="00403369">
        <w:rPr>
          <w:rFonts w:ascii="Arial" w:hAnsi="Arial" w:cs="Arial"/>
          <w:sz w:val="24"/>
          <w:szCs w:val="24"/>
          <w:lang w:val="en-ZA"/>
        </w:rPr>
        <w:t xml:space="preserve">. The external auditors (i.e. BDO Namibia) raised concerns regarding the soundness of the investment by the SME Bank. </w:t>
      </w:r>
    </w:p>
    <w:p w:rsidR="00403369" w:rsidRDefault="00403369" w:rsidP="005E5A8E">
      <w:pPr>
        <w:pStyle w:val="ListParagraph"/>
        <w:spacing w:line="360" w:lineRule="auto"/>
        <w:ind w:left="0" w:right="83"/>
        <w:jc w:val="both"/>
        <w:rPr>
          <w:rFonts w:ascii="Arial" w:hAnsi="Arial" w:cs="Arial"/>
          <w:sz w:val="24"/>
          <w:szCs w:val="24"/>
          <w:lang w:val="en-ZA"/>
        </w:rPr>
      </w:pPr>
    </w:p>
    <w:p w:rsidR="00403369" w:rsidRDefault="00403369" w:rsidP="005E5A8E">
      <w:pPr>
        <w:pStyle w:val="ListParagraph"/>
        <w:spacing w:line="360" w:lineRule="auto"/>
        <w:ind w:left="0" w:right="83"/>
        <w:jc w:val="both"/>
        <w:rPr>
          <w:rFonts w:ascii="Arial" w:hAnsi="Arial" w:cs="Arial"/>
          <w:sz w:val="24"/>
          <w:szCs w:val="24"/>
          <w:lang w:val="en-ZA"/>
        </w:rPr>
      </w:pPr>
      <w:r>
        <w:rPr>
          <w:rFonts w:ascii="Arial" w:hAnsi="Arial" w:cs="Arial"/>
          <w:sz w:val="24"/>
          <w:szCs w:val="24"/>
          <w:lang w:val="en-ZA"/>
        </w:rPr>
        <w:t>[7]</w:t>
      </w:r>
      <w:r>
        <w:rPr>
          <w:rFonts w:ascii="Arial" w:hAnsi="Arial" w:cs="Arial"/>
          <w:sz w:val="24"/>
          <w:szCs w:val="24"/>
          <w:lang w:val="en-ZA"/>
        </w:rPr>
        <w:tab/>
        <w:t>In order to facilitate the disclosure of the information</w:t>
      </w:r>
      <w:r w:rsidR="00BD6BFE">
        <w:rPr>
          <w:rFonts w:ascii="Arial" w:hAnsi="Arial" w:cs="Arial"/>
          <w:sz w:val="24"/>
          <w:szCs w:val="24"/>
          <w:lang w:val="en-ZA"/>
        </w:rPr>
        <w:t>,</w:t>
      </w:r>
      <w:r>
        <w:rPr>
          <w:rFonts w:ascii="Arial" w:hAnsi="Arial" w:cs="Arial"/>
          <w:sz w:val="24"/>
          <w:szCs w:val="24"/>
          <w:lang w:val="en-ZA"/>
        </w:rPr>
        <w:t xml:space="preserve"> the auditors </w:t>
      </w:r>
      <w:r w:rsidR="00EE1723">
        <w:rPr>
          <w:rFonts w:ascii="Arial" w:hAnsi="Arial" w:cs="Arial"/>
          <w:sz w:val="24"/>
          <w:szCs w:val="24"/>
          <w:lang w:val="en-ZA"/>
        </w:rPr>
        <w:t xml:space="preserve">convened a meeting on 12 August 2016 with the Bank’s staff. One of the </w:t>
      </w:r>
      <w:r w:rsidR="00EE1723" w:rsidRPr="00EE1723">
        <w:rPr>
          <w:rFonts w:ascii="Arial" w:hAnsi="Arial" w:cs="Arial"/>
          <w:sz w:val="24"/>
          <w:szCs w:val="24"/>
          <w:lang w:val="en-ZA"/>
        </w:rPr>
        <w:t>Bank’s staff who was present a</w:t>
      </w:r>
      <w:r w:rsidR="00EE1723">
        <w:rPr>
          <w:rFonts w:ascii="Arial" w:hAnsi="Arial" w:cs="Arial"/>
          <w:sz w:val="24"/>
          <w:szCs w:val="24"/>
          <w:lang w:val="en-ZA"/>
        </w:rPr>
        <w:t xml:space="preserve">t the meeting </w:t>
      </w:r>
      <w:r w:rsidR="00EE1723" w:rsidRPr="00EE1723">
        <w:rPr>
          <w:rFonts w:ascii="Arial" w:hAnsi="Arial" w:cs="Arial"/>
          <w:sz w:val="24"/>
          <w:szCs w:val="24"/>
          <w:lang w:val="en-ZA"/>
        </w:rPr>
        <w:t xml:space="preserve">is </w:t>
      </w:r>
      <w:r w:rsidR="00EE1723">
        <w:rPr>
          <w:rFonts w:ascii="Arial" w:hAnsi="Arial" w:cs="Arial"/>
          <w:sz w:val="24"/>
          <w:szCs w:val="24"/>
          <w:lang w:val="en-ZA"/>
        </w:rPr>
        <w:t xml:space="preserve">Romeo Nel the Bank’s Director of Banking Supervision. </w:t>
      </w:r>
      <w:r w:rsidR="007346F4">
        <w:rPr>
          <w:rFonts w:ascii="Arial" w:hAnsi="Arial" w:cs="Arial"/>
          <w:sz w:val="24"/>
          <w:szCs w:val="24"/>
          <w:lang w:val="en-ZA"/>
        </w:rPr>
        <w:t xml:space="preserve"> The discussions at the meeting </w:t>
      </w:r>
      <w:r w:rsidR="00C62F81">
        <w:rPr>
          <w:rFonts w:ascii="Arial" w:hAnsi="Arial" w:cs="Arial"/>
          <w:sz w:val="24"/>
          <w:szCs w:val="24"/>
          <w:lang w:val="en-ZA"/>
        </w:rPr>
        <w:t xml:space="preserve">(of 12 August </w:t>
      </w:r>
      <w:r w:rsidR="00C47FED">
        <w:rPr>
          <w:rFonts w:ascii="Arial" w:hAnsi="Arial" w:cs="Arial"/>
          <w:sz w:val="24"/>
          <w:szCs w:val="24"/>
          <w:lang w:val="en-ZA"/>
        </w:rPr>
        <w:t>2016)</w:t>
      </w:r>
      <w:r w:rsidR="00C62F81">
        <w:rPr>
          <w:rFonts w:ascii="Arial" w:hAnsi="Arial" w:cs="Arial"/>
          <w:sz w:val="24"/>
          <w:szCs w:val="24"/>
          <w:lang w:val="en-ZA"/>
        </w:rPr>
        <w:t xml:space="preserve"> </w:t>
      </w:r>
      <w:r w:rsidR="007346F4">
        <w:rPr>
          <w:rFonts w:ascii="Arial" w:hAnsi="Arial" w:cs="Arial"/>
          <w:sz w:val="24"/>
          <w:szCs w:val="24"/>
          <w:lang w:val="en-ZA"/>
        </w:rPr>
        <w:t xml:space="preserve">centred around the lack of persuasive audit evidence that an amount of N$ 196 Million which the SME Bank invested with Mamepe exists and can be recovered. </w:t>
      </w:r>
      <w:r w:rsidR="00003EF8">
        <w:rPr>
          <w:rFonts w:ascii="Arial" w:hAnsi="Arial" w:cs="Arial"/>
          <w:sz w:val="24"/>
          <w:szCs w:val="24"/>
          <w:lang w:val="en-ZA"/>
        </w:rPr>
        <w:t xml:space="preserve"> The auditors called a second </w:t>
      </w:r>
      <w:r w:rsidR="007346F4">
        <w:rPr>
          <w:rFonts w:ascii="Arial" w:hAnsi="Arial" w:cs="Arial"/>
          <w:sz w:val="24"/>
          <w:szCs w:val="24"/>
          <w:lang w:val="en-ZA"/>
        </w:rPr>
        <w:t xml:space="preserve">meeting </w:t>
      </w:r>
      <w:r w:rsidR="00003EF8">
        <w:rPr>
          <w:rFonts w:ascii="Arial" w:hAnsi="Arial" w:cs="Arial"/>
          <w:sz w:val="24"/>
          <w:szCs w:val="24"/>
          <w:lang w:val="en-ZA"/>
        </w:rPr>
        <w:t xml:space="preserve">which </w:t>
      </w:r>
      <w:r w:rsidR="007346F4">
        <w:rPr>
          <w:rFonts w:ascii="Arial" w:hAnsi="Arial" w:cs="Arial"/>
          <w:sz w:val="24"/>
          <w:szCs w:val="24"/>
          <w:lang w:val="en-ZA"/>
        </w:rPr>
        <w:t xml:space="preserve">took place on 9 September 2016. At the meeting of 9 September 2016 </w:t>
      </w:r>
      <w:r w:rsidR="00EF3427">
        <w:rPr>
          <w:rFonts w:ascii="Arial" w:hAnsi="Arial" w:cs="Arial"/>
          <w:sz w:val="24"/>
          <w:szCs w:val="24"/>
          <w:lang w:val="en-ZA"/>
        </w:rPr>
        <w:t>the discussion centred around the alleged failure by the management (which included the first, fourth and fifth applicants) of the</w:t>
      </w:r>
      <w:r w:rsidR="007346F4">
        <w:rPr>
          <w:rFonts w:ascii="Arial" w:hAnsi="Arial" w:cs="Arial"/>
          <w:sz w:val="24"/>
          <w:szCs w:val="24"/>
          <w:lang w:val="en-ZA"/>
        </w:rPr>
        <w:t xml:space="preserve"> </w:t>
      </w:r>
      <w:r w:rsidR="00EF3427">
        <w:rPr>
          <w:rFonts w:ascii="Arial" w:hAnsi="Arial" w:cs="Arial"/>
          <w:sz w:val="24"/>
          <w:szCs w:val="24"/>
          <w:lang w:val="en-ZA"/>
        </w:rPr>
        <w:t>SME Bank to disclose certain ’key information’ to the auditors.</w:t>
      </w:r>
    </w:p>
    <w:p w:rsidR="00EF3427" w:rsidRDefault="00EF3427" w:rsidP="005E5A8E">
      <w:pPr>
        <w:pStyle w:val="ListParagraph"/>
        <w:spacing w:line="360" w:lineRule="auto"/>
        <w:ind w:left="0" w:right="83"/>
        <w:jc w:val="both"/>
        <w:rPr>
          <w:rFonts w:ascii="Arial" w:hAnsi="Arial" w:cs="Arial"/>
          <w:sz w:val="24"/>
          <w:szCs w:val="24"/>
          <w:lang w:val="en-ZA"/>
        </w:rPr>
      </w:pPr>
    </w:p>
    <w:p w:rsidR="00B63A02" w:rsidRDefault="00EF3427" w:rsidP="005E5A8E">
      <w:pPr>
        <w:pStyle w:val="ListParagraph"/>
        <w:spacing w:line="360" w:lineRule="auto"/>
        <w:ind w:left="0" w:right="83"/>
        <w:jc w:val="both"/>
        <w:rPr>
          <w:rFonts w:ascii="Arial" w:hAnsi="Arial" w:cs="Arial"/>
          <w:sz w:val="24"/>
          <w:szCs w:val="24"/>
          <w:lang w:val="en-ZA"/>
        </w:rPr>
      </w:pPr>
      <w:r>
        <w:rPr>
          <w:rFonts w:ascii="Arial" w:hAnsi="Arial" w:cs="Arial"/>
          <w:sz w:val="24"/>
          <w:szCs w:val="24"/>
          <w:lang w:val="en-ZA"/>
        </w:rPr>
        <w:t>[8]</w:t>
      </w:r>
      <w:r>
        <w:rPr>
          <w:rFonts w:ascii="Arial" w:hAnsi="Arial" w:cs="Arial"/>
          <w:sz w:val="24"/>
          <w:szCs w:val="24"/>
          <w:lang w:val="en-ZA"/>
        </w:rPr>
        <w:tab/>
        <w:t>Shortly after the auditors disclosed the information to the Bank, the Minister of Finance contacted the Governor of the Bank and revealed to him that the SME Bank failed to repay to the Namibia Water C</w:t>
      </w:r>
      <w:r w:rsidR="00C62F81">
        <w:rPr>
          <w:rFonts w:ascii="Arial" w:hAnsi="Arial" w:cs="Arial"/>
          <w:sz w:val="24"/>
          <w:szCs w:val="24"/>
          <w:lang w:val="en-ZA"/>
        </w:rPr>
        <w:t>orporation Limited</w:t>
      </w:r>
      <w:r w:rsidR="00B63A02">
        <w:rPr>
          <w:rFonts w:ascii="Arial" w:hAnsi="Arial" w:cs="Arial"/>
          <w:sz w:val="24"/>
          <w:szCs w:val="24"/>
          <w:lang w:val="en-ZA"/>
        </w:rPr>
        <w:t xml:space="preserve"> (I will in this judgment refer to </w:t>
      </w:r>
      <w:r w:rsidR="00B63A02">
        <w:rPr>
          <w:rFonts w:ascii="Arial" w:hAnsi="Arial" w:cs="Arial"/>
          <w:sz w:val="24"/>
          <w:szCs w:val="24"/>
          <w:lang w:val="en-ZA"/>
        </w:rPr>
        <w:lastRenderedPageBreak/>
        <w:t xml:space="preserve">it as Namwater) </w:t>
      </w:r>
      <w:r w:rsidR="00C47FED">
        <w:rPr>
          <w:rFonts w:ascii="Arial" w:hAnsi="Arial" w:cs="Arial"/>
          <w:sz w:val="24"/>
          <w:szCs w:val="24"/>
          <w:lang w:val="en-ZA"/>
        </w:rPr>
        <w:t xml:space="preserve">an investment, in the amount of N$ 140 Million </w:t>
      </w:r>
      <w:r>
        <w:rPr>
          <w:rFonts w:ascii="Arial" w:hAnsi="Arial" w:cs="Arial"/>
          <w:sz w:val="24"/>
          <w:szCs w:val="24"/>
          <w:lang w:val="en-ZA"/>
        </w:rPr>
        <w:t xml:space="preserve">which had matured. The Governor reported the failure of the SME Bank to repay the matured investment </w:t>
      </w:r>
      <w:r w:rsidR="00A716BC">
        <w:rPr>
          <w:rFonts w:ascii="Arial" w:hAnsi="Arial" w:cs="Arial"/>
          <w:sz w:val="24"/>
          <w:szCs w:val="24"/>
          <w:lang w:val="en-ZA"/>
        </w:rPr>
        <w:t xml:space="preserve">to the Bank’s Director: Banking Supervision, who made enquiries with the SME Bank as </w:t>
      </w:r>
      <w:r w:rsidR="00BD6BFE">
        <w:rPr>
          <w:rFonts w:ascii="Arial" w:hAnsi="Arial" w:cs="Arial"/>
          <w:sz w:val="24"/>
          <w:szCs w:val="24"/>
          <w:lang w:val="en-ZA"/>
        </w:rPr>
        <w:t xml:space="preserve">regards </w:t>
      </w:r>
      <w:r w:rsidR="00A716BC">
        <w:rPr>
          <w:rFonts w:ascii="Arial" w:hAnsi="Arial" w:cs="Arial"/>
          <w:sz w:val="24"/>
          <w:szCs w:val="24"/>
          <w:lang w:val="en-ZA"/>
        </w:rPr>
        <w:t xml:space="preserve">its failure to </w:t>
      </w:r>
      <w:r w:rsidR="00BD6BFE">
        <w:rPr>
          <w:rFonts w:ascii="Arial" w:hAnsi="Arial" w:cs="Arial"/>
          <w:sz w:val="24"/>
          <w:szCs w:val="24"/>
          <w:lang w:val="en-ZA"/>
        </w:rPr>
        <w:t xml:space="preserve">repay the </w:t>
      </w:r>
      <w:r w:rsidR="00C47FED">
        <w:rPr>
          <w:rFonts w:ascii="Arial" w:hAnsi="Arial" w:cs="Arial"/>
          <w:sz w:val="24"/>
          <w:szCs w:val="24"/>
          <w:lang w:val="en-ZA"/>
        </w:rPr>
        <w:t xml:space="preserve">investment made by </w:t>
      </w:r>
      <w:r w:rsidR="00C62F81">
        <w:rPr>
          <w:rFonts w:ascii="Arial" w:hAnsi="Arial" w:cs="Arial"/>
          <w:sz w:val="24"/>
          <w:szCs w:val="24"/>
          <w:lang w:val="en-ZA"/>
        </w:rPr>
        <w:t>Namw</w:t>
      </w:r>
      <w:r w:rsidR="00B63A02">
        <w:rPr>
          <w:rFonts w:ascii="Arial" w:hAnsi="Arial" w:cs="Arial"/>
          <w:sz w:val="24"/>
          <w:szCs w:val="24"/>
          <w:lang w:val="en-ZA"/>
        </w:rPr>
        <w:t>ater. It also appears that at the juncture when the Namwater investment matured the SME Bank was facing liquidity challenges.</w:t>
      </w:r>
    </w:p>
    <w:p w:rsidR="00B63A02" w:rsidRDefault="00B63A02" w:rsidP="005E5A8E">
      <w:pPr>
        <w:pStyle w:val="ListParagraph"/>
        <w:spacing w:line="360" w:lineRule="auto"/>
        <w:ind w:left="0" w:right="83"/>
        <w:jc w:val="both"/>
        <w:rPr>
          <w:rFonts w:ascii="Arial" w:hAnsi="Arial" w:cs="Arial"/>
          <w:sz w:val="24"/>
          <w:szCs w:val="24"/>
          <w:lang w:val="en-ZA"/>
        </w:rPr>
      </w:pPr>
    </w:p>
    <w:p w:rsidR="00EF3427" w:rsidRDefault="00B63A02" w:rsidP="005E5A8E">
      <w:pPr>
        <w:pStyle w:val="ListParagraph"/>
        <w:spacing w:line="360" w:lineRule="auto"/>
        <w:ind w:left="0" w:right="83"/>
        <w:jc w:val="both"/>
        <w:rPr>
          <w:rFonts w:ascii="Arial" w:hAnsi="Arial" w:cs="Arial"/>
          <w:sz w:val="24"/>
          <w:szCs w:val="24"/>
          <w:lang w:val="en-ZA"/>
        </w:rPr>
      </w:pPr>
      <w:r>
        <w:rPr>
          <w:rFonts w:ascii="Arial" w:hAnsi="Arial" w:cs="Arial"/>
          <w:sz w:val="24"/>
          <w:szCs w:val="24"/>
          <w:lang w:val="en-ZA"/>
        </w:rPr>
        <w:t>[9]</w:t>
      </w:r>
      <w:r>
        <w:rPr>
          <w:rFonts w:ascii="Arial" w:hAnsi="Arial" w:cs="Arial"/>
          <w:sz w:val="24"/>
          <w:szCs w:val="24"/>
          <w:lang w:val="en-ZA"/>
        </w:rPr>
        <w:tab/>
        <w:t>Because of the liquidity c</w:t>
      </w:r>
      <w:r w:rsidR="00C47FED">
        <w:rPr>
          <w:rFonts w:ascii="Arial" w:hAnsi="Arial" w:cs="Arial"/>
          <w:sz w:val="24"/>
          <w:szCs w:val="24"/>
          <w:lang w:val="en-ZA"/>
        </w:rPr>
        <w:t xml:space="preserve">hallenges faced by the SME Bank, </w:t>
      </w:r>
      <w:r>
        <w:rPr>
          <w:rFonts w:ascii="Arial" w:hAnsi="Arial" w:cs="Arial"/>
          <w:sz w:val="24"/>
          <w:szCs w:val="24"/>
          <w:lang w:val="en-ZA"/>
        </w:rPr>
        <w:t>the Governor</w:t>
      </w:r>
      <w:r w:rsidR="00C62F81">
        <w:rPr>
          <w:rFonts w:ascii="Arial" w:hAnsi="Arial" w:cs="Arial"/>
          <w:sz w:val="24"/>
          <w:szCs w:val="24"/>
          <w:lang w:val="en-ZA"/>
        </w:rPr>
        <w:t>,</w:t>
      </w:r>
      <w:r>
        <w:rPr>
          <w:rFonts w:ascii="Arial" w:hAnsi="Arial" w:cs="Arial"/>
          <w:sz w:val="24"/>
          <w:szCs w:val="24"/>
          <w:lang w:val="en-ZA"/>
        </w:rPr>
        <w:t xml:space="preserve"> on 8 September 2016</w:t>
      </w:r>
      <w:r w:rsidR="00C62F81">
        <w:rPr>
          <w:rFonts w:ascii="Arial" w:hAnsi="Arial" w:cs="Arial"/>
          <w:sz w:val="24"/>
          <w:szCs w:val="24"/>
          <w:lang w:val="en-ZA"/>
        </w:rPr>
        <w:t>,</w:t>
      </w:r>
      <w:r>
        <w:rPr>
          <w:rFonts w:ascii="Arial" w:hAnsi="Arial" w:cs="Arial"/>
          <w:sz w:val="24"/>
          <w:szCs w:val="24"/>
          <w:lang w:val="en-ZA"/>
        </w:rPr>
        <w:t xml:space="preserve"> convened a meeting with the management of the SME Bank in particular the first and fifth applicants</w:t>
      </w:r>
      <w:r w:rsidR="00003EF8">
        <w:rPr>
          <w:rFonts w:ascii="Arial" w:hAnsi="Arial" w:cs="Arial"/>
          <w:sz w:val="24"/>
          <w:szCs w:val="24"/>
          <w:lang w:val="en-ZA"/>
        </w:rPr>
        <w:t xml:space="preserve"> to discuss the liquidity challenges facing the SME Bank</w:t>
      </w:r>
      <w:r>
        <w:rPr>
          <w:rFonts w:ascii="Arial" w:hAnsi="Arial" w:cs="Arial"/>
          <w:sz w:val="24"/>
          <w:szCs w:val="24"/>
          <w:lang w:val="en-ZA"/>
        </w:rPr>
        <w:t xml:space="preserve">. </w:t>
      </w:r>
      <w:r w:rsidR="003F7662">
        <w:rPr>
          <w:rFonts w:ascii="Arial" w:hAnsi="Arial" w:cs="Arial"/>
          <w:sz w:val="24"/>
          <w:szCs w:val="24"/>
          <w:lang w:val="en-ZA"/>
        </w:rPr>
        <w:t xml:space="preserve">At the meeting of 8 September 2016 the first and fifth applicants informed the Governor that the liquidity challenges </w:t>
      </w:r>
      <w:r w:rsidR="00C47FED">
        <w:rPr>
          <w:rFonts w:ascii="Arial" w:hAnsi="Arial" w:cs="Arial"/>
          <w:sz w:val="24"/>
          <w:szCs w:val="24"/>
          <w:lang w:val="en-ZA"/>
        </w:rPr>
        <w:t xml:space="preserve">which the SME Bank was facing </w:t>
      </w:r>
      <w:r w:rsidR="003F7662">
        <w:rPr>
          <w:rFonts w:ascii="Arial" w:hAnsi="Arial" w:cs="Arial"/>
          <w:sz w:val="24"/>
          <w:szCs w:val="24"/>
          <w:lang w:val="en-ZA"/>
        </w:rPr>
        <w:t>were caused by the delay in</w:t>
      </w:r>
      <w:r w:rsidR="00C62F81">
        <w:rPr>
          <w:rFonts w:ascii="Arial" w:hAnsi="Arial" w:cs="Arial"/>
          <w:sz w:val="24"/>
          <w:szCs w:val="24"/>
          <w:lang w:val="en-ZA"/>
        </w:rPr>
        <w:t xml:space="preserve"> the </w:t>
      </w:r>
      <w:r w:rsidR="003F7662">
        <w:rPr>
          <w:rFonts w:ascii="Arial" w:hAnsi="Arial" w:cs="Arial"/>
          <w:sz w:val="24"/>
          <w:szCs w:val="24"/>
          <w:lang w:val="en-ZA"/>
        </w:rPr>
        <w:t xml:space="preserve">payment of an amount of N$ 340 Million from the main shareholder namely the Government of the Republic of Namibia. The first and fifth applicants furthermore informed the Governor that the SME Bank had an investment in the amount of N$ 156 Million in South Africa which would mature in three to sixth months’ time. After further discussions between the Governor and the </w:t>
      </w:r>
      <w:r w:rsidR="000F76AB">
        <w:rPr>
          <w:rFonts w:ascii="Arial" w:hAnsi="Arial" w:cs="Arial"/>
          <w:sz w:val="24"/>
          <w:szCs w:val="24"/>
          <w:lang w:val="en-ZA"/>
        </w:rPr>
        <w:t>SME Bank the</w:t>
      </w:r>
      <w:r w:rsidR="003F7662">
        <w:rPr>
          <w:rFonts w:ascii="Arial" w:hAnsi="Arial" w:cs="Arial"/>
          <w:sz w:val="24"/>
          <w:szCs w:val="24"/>
          <w:lang w:val="en-ZA"/>
        </w:rPr>
        <w:t xml:space="preserve"> latter paid out N$ 90 million to Namwater and rolled over the balance of N$ 50 Million.</w:t>
      </w:r>
    </w:p>
    <w:p w:rsidR="00BD6BFE" w:rsidRDefault="00BD6BFE" w:rsidP="005E5A8E">
      <w:pPr>
        <w:pStyle w:val="ListParagraph"/>
        <w:spacing w:line="360" w:lineRule="auto"/>
        <w:ind w:left="0" w:right="83"/>
        <w:jc w:val="both"/>
        <w:rPr>
          <w:rFonts w:ascii="Arial" w:hAnsi="Arial" w:cs="Arial"/>
          <w:sz w:val="24"/>
          <w:szCs w:val="24"/>
          <w:lang w:val="en-ZA"/>
        </w:rPr>
      </w:pPr>
    </w:p>
    <w:p w:rsidR="00EA4ABF" w:rsidRDefault="000F76AB" w:rsidP="005E5A8E">
      <w:pPr>
        <w:pStyle w:val="ListParagraph"/>
        <w:spacing w:line="360" w:lineRule="auto"/>
        <w:ind w:left="0" w:right="83"/>
        <w:jc w:val="both"/>
        <w:rPr>
          <w:rFonts w:ascii="Arial" w:hAnsi="Arial" w:cs="Arial"/>
          <w:sz w:val="24"/>
          <w:szCs w:val="24"/>
          <w:lang w:val="en-ZA"/>
        </w:rPr>
      </w:pPr>
      <w:r>
        <w:rPr>
          <w:rFonts w:ascii="Arial" w:hAnsi="Arial" w:cs="Arial"/>
          <w:sz w:val="24"/>
          <w:szCs w:val="24"/>
          <w:lang w:val="en-ZA"/>
        </w:rPr>
        <w:t>[10]</w:t>
      </w:r>
      <w:r>
        <w:rPr>
          <w:rFonts w:ascii="Arial" w:hAnsi="Arial" w:cs="Arial"/>
          <w:sz w:val="24"/>
          <w:szCs w:val="24"/>
          <w:lang w:val="en-ZA"/>
        </w:rPr>
        <w:tab/>
      </w:r>
      <w:r w:rsidR="00EA4ABF">
        <w:rPr>
          <w:rFonts w:ascii="Arial" w:hAnsi="Arial" w:cs="Arial"/>
          <w:sz w:val="24"/>
          <w:szCs w:val="24"/>
          <w:lang w:val="en-ZA"/>
        </w:rPr>
        <w:t xml:space="preserve">As I indicated above the </w:t>
      </w:r>
      <w:r>
        <w:rPr>
          <w:rFonts w:ascii="Arial" w:hAnsi="Arial" w:cs="Arial"/>
          <w:sz w:val="24"/>
          <w:szCs w:val="24"/>
          <w:lang w:val="en-ZA"/>
        </w:rPr>
        <w:t>auditors</w:t>
      </w:r>
      <w:r w:rsidR="00EA4ABF">
        <w:rPr>
          <w:rFonts w:ascii="Arial" w:hAnsi="Arial" w:cs="Arial"/>
          <w:sz w:val="24"/>
          <w:szCs w:val="24"/>
          <w:lang w:val="en-ZA"/>
        </w:rPr>
        <w:t>,</w:t>
      </w:r>
      <w:r w:rsidR="00EA4ABF" w:rsidRPr="00EA4ABF">
        <w:rPr>
          <w:rFonts w:ascii="Arial" w:hAnsi="Arial" w:cs="Arial"/>
          <w:sz w:val="24"/>
          <w:szCs w:val="24"/>
          <w:lang w:val="en-ZA"/>
        </w:rPr>
        <w:t xml:space="preserve"> </w:t>
      </w:r>
      <w:r w:rsidR="00EA4ABF">
        <w:rPr>
          <w:rFonts w:ascii="Arial" w:hAnsi="Arial" w:cs="Arial"/>
          <w:sz w:val="24"/>
          <w:szCs w:val="24"/>
          <w:lang w:val="en-ZA"/>
        </w:rPr>
        <w:t xml:space="preserve">on 9 September 2016, called a second meeting with the SME Bank and the Bank. </w:t>
      </w:r>
      <w:r>
        <w:rPr>
          <w:rFonts w:ascii="Arial" w:hAnsi="Arial" w:cs="Arial"/>
          <w:sz w:val="24"/>
          <w:szCs w:val="24"/>
          <w:lang w:val="en-ZA"/>
        </w:rPr>
        <w:t xml:space="preserve">At that meeting the auditors reported to the Bank that they would be sending a letter to the directors of the SME Bank informing the directors that the representations made by the management of the </w:t>
      </w:r>
      <w:r w:rsidR="00B35369">
        <w:rPr>
          <w:rFonts w:ascii="Arial" w:hAnsi="Arial" w:cs="Arial"/>
          <w:sz w:val="24"/>
          <w:szCs w:val="24"/>
          <w:lang w:val="en-ZA"/>
        </w:rPr>
        <w:t>SME Bank</w:t>
      </w:r>
      <w:r>
        <w:rPr>
          <w:rFonts w:ascii="Arial" w:hAnsi="Arial" w:cs="Arial"/>
          <w:sz w:val="24"/>
          <w:szCs w:val="24"/>
          <w:lang w:val="en-ZA"/>
        </w:rPr>
        <w:t xml:space="preserve"> to the auditors could </w:t>
      </w:r>
      <w:r w:rsidR="00B35369">
        <w:rPr>
          <w:rFonts w:ascii="Arial" w:hAnsi="Arial" w:cs="Arial"/>
          <w:sz w:val="24"/>
          <w:szCs w:val="24"/>
          <w:lang w:val="en-ZA"/>
        </w:rPr>
        <w:t>not be</w:t>
      </w:r>
      <w:r>
        <w:rPr>
          <w:rFonts w:ascii="Arial" w:hAnsi="Arial" w:cs="Arial"/>
          <w:sz w:val="24"/>
          <w:szCs w:val="24"/>
          <w:lang w:val="en-ZA"/>
        </w:rPr>
        <w:t xml:space="preserve"> relied upon.</w:t>
      </w:r>
      <w:r w:rsidR="00B35369">
        <w:rPr>
          <w:rFonts w:ascii="Arial" w:hAnsi="Arial" w:cs="Arial"/>
          <w:sz w:val="24"/>
          <w:szCs w:val="24"/>
          <w:lang w:val="en-ZA"/>
        </w:rPr>
        <w:t xml:space="preserve"> The auditors furthermore reported to the Bank that external consultants were appointed to conduct a special investigation into the financials affairs of the SME Bank and that this significant matter was </w:t>
      </w:r>
      <w:r w:rsidR="00F33302">
        <w:rPr>
          <w:rFonts w:ascii="Arial" w:hAnsi="Arial" w:cs="Arial"/>
          <w:sz w:val="24"/>
          <w:szCs w:val="24"/>
          <w:lang w:val="en-ZA"/>
        </w:rPr>
        <w:t xml:space="preserve">not </w:t>
      </w:r>
      <w:r w:rsidR="00B35369">
        <w:rPr>
          <w:rFonts w:ascii="Arial" w:hAnsi="Arial" w:cs="Arial"/>
          <w:sz w:val="24"/>
          <w:szCs w:val="24"/>
          <w:lang w:val="en-ZA"/>
        </w:rPr>
        <w:t xml:space="preserve">communicated to or disclosed to the auditors. </w:t>
      </w:r>
    </w:p>
    <w:p w:rsidR="00CB4137" w:rsidRDefault="00CB4137" w:rsidP="005E5A8E">
      <w:pPr>
        <w:pStyle w:val="ListParagraph"/>
        <w:spacing w:line="360" w:lineRule="auto"/>
        <w:ind w:left="0" w:right="83"/>
        <w:jc w:val="both"/>
        <w:rPr>
          <w:rFonts w:ascii="Arial" w:hAnsi="Arial" w:cs="Arial"/>
          <w:sz w:val="24"/>
          <w:szCs w:val="24"/>
          <w:lang w:val="en-ZA"/>
        </w:rPr>
      </w:pPr>
    </w:p>
    <w:p w:rsidR="000F76AB" w:rsidRDefault="00EA4ABF" w:rsidP="005E5A8E">
      <w:pPr>
        <w:pStyle w:val="ListParagraph"/>
        <w:spacing w:line="360" w:lineRule="auto"/>
        <w:ind w:left="0" w:right="83"/>
        <w:jc w:val="both"/>
        <w:rPr>
          <w:rFonts w:ascii="Arial" w:hAnsi="Arial" w:cs="Arial"/>
          <w:sz w:val="24"/>
          <w:szCs w:val="24"/>
          <w:lang w:val="en-ZA"/>
        </w:rPr>
      </w:pPr>
      <w:r>
        <w:rPr>
          <w:rFonts w:ascii="Arial" w:hAnsi="Arial" w:cs="Arial"/>
          <w:sz w:val="24"/>
          <w:szCs w:val="24"/>
          <w:lang w:val="en-ZA"/>
        </w:rPr>
        <w:t>[11]</w:t>
      </w:r>
      <w:r>
        <w:rPr>
          <w:rFonts w:ascii="Arial" w:hAnsi="Arial" w:cs="Arial"/>
          <w:sz w:val="24"/>
          <w:szCs w:val="24"/>
          <w:lang w:val="en-ZA"/>
        </w:rPr>
        <w:tab/>
      </w:r>
      <w:r w:rsidR="00B35369">
        <w:rPr>
          <w:rFonts w:ascii="Arial" w:hAnsi="Arial" w:cs="Arial"/>
          <w:sz w:val="24"/>
          <w:szCs w:val="24"/>
          <w:lang w:val="en-ZA"/>
        </w:rPr>
        <w:t xml:space="preserve">The auditors furthermore reported that it had not yet obtained the persuasive audit evidence with respect to the existence and recoverability of the investments made </w:t>
      </w:r>
      <w:r w:rsidR="00F33302">
        <w:rPr>
          <w:rFonts w:ascii="Arial" w:hAnsi="Arial" w:cs="Arial"/>
          <w:sz w:val="24"/>
          <w:szCs w:val="24"/>
          <w:lang w:val="en-ZA"/>
        </w:rPr>
        <w:t xml:space="preserve">by the SME Bank </w:t>
      </w:r>
      <w:r w:rsidR="00B35369">
        <w:rPr>
          <w:rFonts w:ascii="Arial" w:hAnsi="Arial" w:cs="Arial"/>
          <w:sz w:val="24"/>
          <w:szCs w:val="24"/>
          <w:lang w:val="en-ZA"/>
        </w:rPr>
        <w:t xml:space="preserve">in South Africa. In view of all these aspects the auditors addressed a letter to the directors of the SME Bank and informed them that no reliance must be </w:t>
      </w:r>
      <w:r w:rsidR="00B35369">
        <w:rPr>
          <w:rFonts w:ascii="Arial" w:hAnsi="Arial" w:cs="Arial"/>
          <w:sz w:val="24"/>
          <w:szCs w:val="24"/>
          <w:lang w:val="en-ZA"/>
        </w:rPr>
        <w:lastRenderedPageBreak/>
        <w:t>placed on the provisional annual financial statements and the provisional annual financial statements must not be distributed to anybody</w:t>
      </w:r>
      <w:r w:rsidR="003C5945">
        <w:rPr>
          <w:rFonts w:ascii="Arial" w:hAnsi="Arial" w:cs="Arial"/>
          <w:sz w:val="24"/>
          <w:szCs w:val="24"/>
          <w:lang w:val="en-ZA"/>
        </w:rPr>
        <w:t>.</w:t>
      </w:r>
    </w:p>
    <w:p w:rsidR="00B35369" w:rsidRDefault="00B35369" w:rsidP="005E5A8E">
      <w:pPr>
        <w:pStyle w:val="ListParagraph"/>
        <w:spacing w:line="360" w:lineRule="auto"/>
        <w:ind w:left="0" w:right="83"/>
        <w:jc w:val="both"/>
        <w:rPr>
          <w:rFonts w:ascii="Arial" w:hAnsi="Arial" w:cs="Arial"/>
          <w:sz w:val="24"/>
          <w:szCs w:val="24"/>
          <w:lang w:val="en-ZA"/>
        </w:rPr>
      </w:pPr>
    </w:p>
    <w:p w:rsidR="003C5945" w:rsidRDefault="003C5945" w:rsidP="005E5A8E">
      <w:pPr>
        <w:pStyle w:val="ListParagraph"/>
        <w:spacing w:line="360" w:lineRule="auto"/>
        <w:ind w:left="0" w:right="83"/>
        <w:jc w:val="both"/>
        <w:rPr>
          <w:rFonts w:ascii="Arial" w:hAnsi="Arial" w:cs="Arial"/>
          <w:sz w:val="24"/>
          <w:szCs w:val="24"/>
          <w:lang w:val="en-ZA"/>
        </w:rPr>
      </w:pPr>
      <w:r>
        <w:rPr>
          <w:rFonts w:ascii="Arial" w:hAnsi="Arial" w:cs="Arial"/>
          <w:sz w:val="24"/>
          <w:szCs w:val="24"/>
          <w:lang w:val="en-ZA"/>
        </w:rPr>
        <w:t>[1</w:t>
      </w:r>
      <w:r w:rsidR="00EA4ABF">
        <w:rPr>
          <w:rFonts w:ascii="Arial" w:hAnsi="Arial" w:cs="Arial"/>
          <w:sz w:val="24"/>
          <w:szCs w:val="24"/>
          <w:lang w:val="en-ZA"/>
        </w:rPr>
        <w:t>2</w:t>
      </w:r>
      <w:r>
        <w:rPr>
          <w:rFonts w:ascii="Arial" w:hAnsi="Arial" w:cs="Arial"/>
          <w:sz w:val="24"/>
          <w:szCs w:val="24"/>
          <w:lang w:val="en-ZA"/>
        </w:rPr>
        <w:t>]</w:t>
      </w:r>
      <w:r>
        <w:rPr>
          <w:rFonts w:ascii="Arial" w:hAnsi="Arial" w:cs="Arial"/>
          <w:sz w:val="24"/>
          <w:szCs w:val="24"/>
          <w:lang w:val="en-ZA"/>
        </w:rPr>
        <w:tab/>
        <w:t>From the documents and affidavits filed of record it appears that</w:t>
      </w:r>
      <w:r w:rsidR="00EA4ABF">
        <w:rPr>
          <w:rFonts w:ascii="Arial" w:hAnsi="Arial" w:cs="Arial"/>
          <w:sz w:val="24"/>
          <w:szCs w:val="24"/>
          <w:lang w:val="en-ZA"/>
        </w:rPr>
        <w:t xml:space="preserve"> during August or September 2016 </w:t>
      </w:r>
      <w:r>
        <w:rPr>
          <w:rFonts w:ascii="Arial" w:hAnsi="Arial" w:cs="Arial"/>
          <w:sz w:val="24"/>
          <w:szCs w:val="24"/>
          <w:lang w:val="en-ZA"/>
        </w:rPr>
        <w:t>the Bank requested information from the management of the SME Bank with respect to the investments made by the SME Bank in South Africa.  The fourth applicant, Mr Banda</w:t>
      </w:r>
      <w:r w:rsidR="004B7AEB">
        <w:rPr>
          <w:rFonts w:ascii="Arial" w:hAnsi="Arial" w:cs="Arial"/>
          <w:sz w:val="24"/>
          <w:szCs w:val="24"/>
          <w:lang w:val="en-ZA"/>
        </w:rPr>
        <w:t>,</w:t>
      </w:r>
      <w:r>
        <w:rPr>
          <w:rFonts w:ascii="Arial" w:hAnsi="Arial" w:cs="Arial"/>
          <w:sz w:val="24"/>
          <w:szCs w:val="24"/>
          <w:lang w:val="en-ZA"/>
        </w:rPr>
        <w:t xml:space="preserve"> in response to request</w:t>
      </w:r>
      <w:r w:rsidR="00F33302">
        <w:rPr>
          <w:rFonts w:ascii="Arial" w:hAnsi="Arial" w:cs="Arial"/>
          <w:sz w:val="24"/>
          <w:szCs w:val="24"/>
          <w:lang w:val="en-ZA"/>
        </w:rPr>
        <w:t>s</w:t>
      </w:r>
      <w:r w:rsidR="00342687">
        <w:rPr>
          <w:rFonts w:ascii="Arial" w:hAnsi="Arial" w:cs="Arial"/>
          <w:sz w:val="24"/>
          <w:szCs w:val="24"/>
          <w:lang w:val="en-ZA"/>
        </w:rPr>
        <w:t xml:space="preserve"> from the Bank</w:t>
      </w:r>
      <w:r w:rsidR="00BD6BFE">
        <w:rPr>
          <w:rFonts w:ascii="Arial" w:hAnsi="Arial" w:cs="Arial"/>
          <w:sz w:val="24"/>
          <w:szCs w:val="24"/>
          <w:lang w:val="en-ZA"/>
        </w:rPr>
        <w:t>,</w:t>
      </w:r>
      <w:r>
        <w:rPr>
          <w:rFonts w:ascii="Arial" w:hAnsi="Arial" w:cs="Arial"/>
          <w:sz w:val="24"/>
          <w:szCs w:val="24"/>
          <w:lang w:val="en-ZA"/>
        </w:rPr>
        <w:t xml:space="preserve"> reported to the Bank that </w:t>
      </w:r>
      <w:r w:rsidR="00342687">
        <w:rPr>
          <w:rFonts w:ascii="Arial" w:hAnsi="Arial" w:cs="Arial"/>
          <w:sz w:val="24"/>
          <w:szCs w:val="24"/>
          <w:lang w:val="en-ZA"/>
        </w:rPr>
        <w:t>for the period ending 31 August 2016 the SME Bank invested a total amount of N</w:t>
      </w:r>
      <w:r w:rsidR="00F33302">
        <w:rPr>
          <w:rFonts w:ascii="Arial" w:hAnsi="Arial" w:cs="Arial"/>
          <w:sz w:val="24"/>
          <w:szCs w:val="24"/>
          <w:lang w:val="en-ZA"/>
        </w:rPr>
        <w:t>$ 185 Million in South Africa (</w:t>
      </w:r>
      <w:r w:rsidR="00342687">
        <w:rPr>
          <w:rFonts w:ascii="Arial" w:hAnsi="Arial" w:cs="Arial"/>
          <w:sz w:val="24"/>
          <w:szCs w:val="24"/>
          <w:lang w:val="en-ZA"/>
        </w:rPr>
        <w:t>with Mamepe and another institution</w:t>
      </w:r>
      <w:r w:rsidR="00BD6BFE">
        <w:rPr>
          <w:rFonts w:ascii="Arial" w:hAnsi="Arial" w:cs="Arial"/>
          <w:sz w:val="24"/>
          <w:szCs w:val="24"/>
          <w:lang w:val="en-ZA"/>
        </w:rPr>
        <w:t xml:space="preserve"> referred to as VBS Mutual Bank</w:t>
      </w:r>
      <w:r w:rsidR="004B7AEB">
        <w:rPr>
          <w:rFonts w:ascii="Arial" w:hAnsi="Arial" w:cs="Arial"/>
          <w:sz w:val="24"/>
          <w:szCs w:val="24"/>
          <w:lang w:val="en-ZA"/>
        </w:rPr>
        <w:t xml:space="preserve">). Mr Banda, however, failed to reply to a follow up </w:t>
      </w:r>
      <w:r w:rsidR="00EA4ABF">
        <w:rPr>
          <w:rFonts w:ascii="Arial" w:hAnsi="Arial" w:cs="Arial"/>
          <w:sz w:val="24"/>
          <w:szCs w:val="24"/>
          <w:lang w:val="en-ZA"/>
        </w:rPr>
        <w:t>request</w:t>
      </w:r>
      <w:r w:rsidR="004B7AEB">
        <w:rPr>
          <w:rFonts w:ascii="Arial" w:hAnsi="Arial" w:cs="Arial"/>
          <w:sz w:val="24"/>
          <w:szCs w:val="24"/>
          <w:lang w:val="en-ZA"/>
        </w:rPr>
        <w:t xml:space="preserve"> from the Bank to </w:t>
      </w:r>
      <w:r w:rsidR="00EA4ABF">
        <w:rPr>
          <w:rFonts w:ascii="Arial" w:hAnsi="Arial" w:cs="Arial"/>
          <w:sz w:val="24"/>
          <w:szCs w:val="24"/>
          <w:lang w:val="en-ZA"/>
        </w:rPr>
        <w:t xml:space="preserve">provide the Bank with </w:t>
      </w:r>
      <w:r w:rsidR="004B7AEB">
        <w:rPr>
          <w:rFonts w:ascii="Arial" w:hAnsi="Arial" w:cs="Arial"/>
          <w:sz w:val="24"/>
          <w:szCs w:val="24"/>
          <w:lang w:val="en-ZA"/>
        </w:rPr>
        <w:t xml:space="preserve">proof that the investments of </w:t>
      </w:r>
      <w:r w:rsidR="00F33302">
        <w:rPr>
          <w:rFonts w:ascii="Arial" w:hAnsi="Arial" w:cs="Arial"/>
          <w:sz w:val="24"/>
          <w:szCs w:val="24"/>
          <w:lang w:val="en-ZA"/>
        </w:rPr>
        <w:t xml:space="preserve">the </w:t>
      </w:r>
      <w:r w:rsidR="004B7AEB">
        <w:rPr>
          <w:rFonts w:ascii="Arial" w:hAnsi="Arial" w:cs="Arial"/>
          <w:sz w:val="24"/>
          <w:szCs w:val="24"/>
          <w:lang w:val="en-ZA"/>
        </w:rPr>
        <w:t xml:space="preserve">N$ 185 Million were approved by the SME Bank’s board of directors. </w:t>
      </w:r>
    </w:p>
    <w:p w:rsidR="00617970" w:rsidRDefault="00617970" w:rsidP="005E5A8E">
      <w:pPr>
        <w:pStyle w:val="ListParagraph"/>
        <w:spacing w:line="360" w:lineRule="auto"/>
        <w:ind w:left="0" w:right="83"/>
        <w:jc w:val="both"/>
        <w:rPr>
          <w:rFonts w:ascii="Arial" w:hAnsi="Arial" w:cs="Arial"/>
          <w:sz w:val="24"/>
          <w:szCs w:val="24"/>
          <w:lang w:val="en-ZA"/>
        </w:rPr>
      </w:pPr>
    </w:p>
    <w:p w:rsidR="00617970" w:rsidRDefault="00617970" w:rsidP="005E5A8E">
      <w:pPr>
        <w:pStyle w:val="ListParagraph"/>
        <w:spacing w:line="360" w:lineRule="auto"/>
        <w:ind w:left="0" w:right="83"/>
        <w:jc w:val="both"/>
        <w:rPr>
          <w:rFonts w:ascii="Arial" w:hAnsi="Arial" w:cs="Arial"/>
          <w:sz w:val="24"/>
          <w:szCs w:val="24"/>
          <w:lang w:val="en-ZA"/>
        </w:rPr>
      </w:pPr>
      <w:r>
        <w:rPr>
          <w:rFonts w:ascii="Arial" w:hAnsi="Arial" w:cs="Arial"/>
          <w:sz w:val="24"/>
          <w:szCs w:val="24"/>
          <w:lang w:val="en-ZA"/>
        </w:rPr>
        <w:t>[1</w:t>
      </w:r>
      <w:r w:rsidR="00EA4ABF">
        <w:rPr>
          <w:rFonts w:ascii="Arial" w:hAnsi="Arial" w:cs="Arial"/>
          <w:sz w:val="24"/>
          <w:szCs w:val="24"/>
          <w:lang w:val="en-ZA"/>
        </w:rPr>
        <w:t>3</w:t>
      </w:r>
      <w:r>
        <w:rPr>
          <w:rFonts w:ascii="Arial" w:hAnsi="Arial" w:cs="Arial"/>
          <w:sz w:val="24"/>
          <w:szCs w:val="24"/>
          <w:lang w:val="en-ZA"/>
        </w:rPr>
        <w:t>]</w:t>
      </w:r>
      <w:r>
        <w:rPr>
          <w:rFonts w:ascii="Arial" w:hAnsi="Arial" w:cs="Arial"/>
          <w:sz w:val="24"/>
          <w:szCs w:val="24"/>
          <w:lang w:val="en-ZA"/>
        </w:rPr>
        <w:tab/>
        <w:t xml:space="preserve">Because of the liquidity challenges which the SME Bank was experiencing the Bank decided to conduct a targeted examination at the SME Bank. The targeted examination commenced on 26 September 2016 and was scheduled to be completed on 30 September 2016. Just before the completion of the targeted examination, Mr Banda allegedly verbally informed the Bank’s examiners that the SME Bank was expecting an amount of N$50 Million from VBS Mutual </w:t>
      </w:r>
      <w:r w:rsidR="00584F82">
        <w:rPr>
          <w:rFonts w:ascii="Arial" w:hAnsi="Arial" w:cs="Arial"/>
          <w:sz w:val="24"/>
          <w:szCs w:val="24"/>
          <w:lang w:val="en-ZA"/>
        </w:rPr>
        <w:t>Bank by 30 September 2016</w:t>
      </w:r>
      <w:r w:rsidR="00E86A0E">
        <w:rPr>
          <w:rFonts w:ascii="Arial" w:hAnsi="Arial" w:cs="Arial"/>
          <w:sz w:val="24"/>
          <w:szCs w:val="24"/>
          <w:lang w:val="en-ZA"/>
        </w:rPr>
        <w:t>, b</w:t>
      </w:r>
      <w:r w:rsidR="00DE0272">
        <w:rPr>
          <w:rFonts w:ascii="Arial" w:hAnsi="Arial" w:cs="Arial"/>
          <w:sz w:val="24"/>
          <w:szCs w:val="24"/>
          <w:lang w:val="en-ZA"/>
        </w:rPr>
        <w:t>ut by 11 October 2016 the N$ 50 Million had not yet been returned to the SME Bank. On 14 October 2016 Banda by electronic mail informed the Bank that the SME Bank had received N$ 37 Million instead of the N$ 50 Million.</w:t>
      </w:r>
    </w:p>
    <w:p w:rsidR="00EF3427" w:rsidRDefault="00EF3427" w:rsidP="005E5A8E">
      <w:pPr>
        <w:pStyle w:val="ListParagraph"/>
        <w:spacing w:line="360" w:lineRule="auto"/>
        <w:ind w:left="0" w:right="83"/>
        <w:jc w:val="both"/>
        <w:rPr>
          <w:rFonts w:ascii="Arial" w:hAnsi="Arial" w:cs="Arial"/>
          <w:sz w:val="24"/>
          <w:szCs w:val="24"/>
          <w:lang w:val="en-ZA"/>
        </w:rPr>
      </w:pPr>
    </w:p>
    <w:p w:rsidR="004D2FC0" w:rsidRDefault="008908C8" w:rsidP="004D2FC0">
      <w:pPr>
        <w:pStyle w:val="NoSpacing"/>
        <w:spacing w:line="360" w:lineRule="auto"/>
        <w:jc w:val="both"/>
        <w:rPr>
          <w:rFonts w:ascii="Arial" w:eastAsia="Arial" w:hAnsi="Arial" w:cs="Arial"/>
          <w:sz w:val="24"/>
          <w:szCs w:val="24"/>
        </w:rPr>
      </w:pPr>
      <w:r>
        <w:rPr>
          <w:rFonts w:ascii="Arial" w:hAnsi="Arial" w:cs="Arial"/>
          <w:sz w:val="24"/>
          <w:szCs w:val="24"/>
          <w:lang w:val="en-ZA"/>
        </w:rPr>
        <w:t>[1</w:t>
      </w:r>
      <w:r w:rsidR="00EA4ABF">
        <w:rPr>
          <w:rFonts w:ascii="Arial" w:hAnsi="Arial" w:cs="Arial"/>
          <w:sz w:val="24"/>
          <w:szCs w:val="24"/>
          <w:lang w:val="en-ZA"/>
        </w:rPr>
        <w:t>4</w:t>
      </w:r>
      <w:r>
        <w:rPr>
          <w:rFonts w:ascii="Arial" w:hAnsi="Arial" w:cs="Arial"/>
          <w:sz w:val="24"/>
          <w:szCs w:val="24"/>
          <w:lang w:val="en-ZA"/>
        </w:rPr>
        <w:t>]</w:t>
      </w:r>
      <w:r>
        <w:rPr>
          <w:rFonts w:ascii="Arial" w:hAnsi="Arial" w:cs="Arial"/>
          <w:sz w:val="24"/>
          <w:szCs w:val="24"/>
          <w:lang w:val="en-ZA"/>
        </w:rPr>
        <w:tab/>
        <w:t xml:space="preserve">Against the backdrop of the events that I have set out in the preceding paragraphs the </w:t>
      </w:r>
      <w:r w:rsidR="004D2FC0">
        <w:rPr>
          <w:rFonts w:ascii="Arial" w:hAnsi="Arial" w:cs="Arial"/>
          <w:sz w:val="24"/>
          <w:szCs w:val="24"/>
          <w:lang w:val="en-ZA"/>
        </w:rPr>
        <w:t>Governor</w:t>
      </w:r>
      <w:r>
        <w:rPr>
          <w:rFonts w:ascii="Arial" w:hAnsi="Arial" w:cs="Arial"/>
          <w:sz w:val="24"/>
          <w:szCs w:val="24"/>
          <w:lang w:val="en-ZA"/>
        </w:rPr>
        <w:t xml:space="preserve">, on 6 January 2017, addressed a letter to the Chairperson of the SME </w:t>
      </w:r>
      <w:r w:rsidR="004D2FC0">
        <w:rPr>
          <w:rFonts w:ascii="Arial" w:hAnsi="Arial" w:cs="Arial"/>
          <w:sz w:val="24"/>
          <w:szCs w:val="24"/>
          <w:lang w:val="en-ZA"/>
        </w:rPr>
        <w:t>Bank.</w:t>
      </w:r>
      <w:r w:rsidR="00E86A0E">
        <w:rPr>
          <w:rFonts w:ascii="Arial" w:hAnsi="Arial" w:cs="Arial"/>
          <w:sz w:val="24"/>
          <w:szCs w:val="24"/>
          <w:lang w:val="en-ZA"/>
        </w:rPr>
        <w:t xml:space="preserve">  The heading of the letter is</w:t>
      </w:r>
      <w:r w:rsidR="004D2FC0">
        <w:rPr>
          <w:rFonts w:ascii="Arial" w:hAnsi="Arial" w:cs="Arial"/>
          <w:sz w:val="24"/>
          <w:szCs w:val="24"/>
          <w:lang w:val="en-ZA"/>
        </w:rPr>
        <w:t xml:space="preserve"> “NOTICE TO ISSUE ORDERS IN TERMS OF THE BANKING INSTITUTIONS ACT, 1998 (ACT NO. 2 OF 1998)…”</w:t>
      </w:r>
      <w:r w:rsidR="004D2FC0" w:rsidRPr="004D2FC0">
        <w:rPr>
          <w:rFonts w:ascii="Arial" w:eastAsia="Arial" w:hAnsi="Arial" w:cs="Arial"/>
          <w:sz w:val="24"/>
          <w:szCs w:val="24"/>
        </w:rPr>
        <w:t xml:space="preserve"> </w:t>
      </w:r>
      <w:r w:rsidR="004D2FC0">
        <w:rPr>
          <w:rFonts w:ascii="Arial" w:eastAsia="Arial" w:hAnsi="Arial" w:cs="Arial"/>
          <w:sz w:val="24"/>
          <w:szCs w:val="24"/>
        </w:rPr>
        <w:t>In that letter the Governor amongst other things stated that</w:t>
      </w:r>
      <w:r w:rsidR="00E70734">
        <w:rPr>
          <w:rFonts w:ascii="Arial" w:eastAsia="Arial" w:hAnsi="Arial" w:cs="Arial"/>
          <w:sz w:val="24"/>
          <w:szCs w:val="24"/>
        </w:rPr>
        <w:t>,</w:t>
      </w:r>
      <w:r w:rsidR="00E70734" w:rsidRPr="00E70734">
        <w:rPr>
          <w:rFonts w:ascii="Arial" w:eastAsia="Arial" w:hAnsi="Arial" w:cs="Arial"/>
          <w:sz w:val="24"/>
          <w:szCs w:val="24"/>
        </w:rPr>
        <w:t xml:space="preserve"> </w:t>
      </w:r>
      <w:r w:rsidR="00E70734">
        <w:rPr>
          <w:rFonts w:ascii="Arial" w:eastAsia="Arial" w:hAnsi="Arial" w:cs="Arial"/>
          <w:sz w:val="24"/>
          <w:szCs w:val="24"/>
        </w:rPr>
        <w:t>except where the information and facts at the Bank’s disposal changes, in terms of s56 of the Banking Institutions Act, 1998</w:t>
      </w:r>
      <w:r w:rsidR="004D2FC0">
        <w:rPr>
          <w:rFonts w:ascii="Arial" w:eastAsia="Arial" w:hAnsi="Arial" w:cs="Arial"/>
          <w:sz w:val="24"/>
          <w:szCs w:val="24"/>
        </w:rPr>
        <w:t>:</w:t>
      </w:r>
    </w:p>
    <w:p w:rsidR="004D2FC0" w:rsidRDefault="004D2FC0" w:rsidP="004D2FC0">
      <w:pPr>
        <w:pStyle w:val="NoSpacing"/>
        <w:spacing w:line="360" w:lineRule="auto"/>
        <w:jc w:val="both"/>
        <w:rPr>
          <w:rFonts w:ascii="Arial" w:eastAsia="Arial" w:hAnsi="Arial" w:cs="Arial"/>
          <w:sz w:val="24"/>
          <w:szCs w:val="24"/>
        </w:rPr>
      </w:pPr>
    </w:p>
    <w:p w:rsidR="00E70734" w:rsidRDefault="00E70734" w:rsidP="004D2FC0">
      <w:pPr>
        <w:pStyle w:val="NoSpacing"/>
        <w:numPr>
          <w:ilvl w:val="0"/>
          <w:numId w:val="23"/>
        </w:numPr>
        <w:spacing w:line="360" w:lineRule="auto"/>
        <w:ind w:hanging="720"/>
        <w:jc w:val="both"/>
        <w:rPr>
          <w:rFonts w:ascii="Arial" w:eastAsia="Arial" w:hAnsi="Arial" w:cs="Arial"/>
          <w:sz w:val="24"/>
          <w:szCs w:val="24"/>
        </w:rPr>
      </w:pPr>
      <w:r>
        <w:rPr>
          <w:rFonts w:ascii="Arial" w:eastAsia="Arial" w:hAnsi="Arial" w:cs="Arial"/>
          <w:sz w:val="24"/>
          <w:szCs w:val="24"/>
        </w:rPr>
        <w:lastRenderedPageBreak/>
        <w:t>The</w:t>
      </w:r>
      <w:r w:rsidR="004D2FC0">
        <w:rPr>
          <w:rFonts w:ascii="Arial" w:eastAsia="Arial" w:hAnsi="Arial" w:cs="Arial"/>
          <w:sz w:val="24"/>
          <w:szCs w:val="24"/>
        </w:rPr>
        <w:t xml:space="preserve"> Bank is, of the view that </w:t>
      </w:r>
      <w:r>
        <w:rPr>
          <w:rFonts w:ascii="Arial" w:eastAsia="Arial" w:hAnsi="Arial" w:cs="Arial"/>
          <w:sz w:val="24"/>
          <w:szCs w:val="24"/>
        </w:rPr>
        <w:t>the SME Bank is likely to become insolvent and is conducting its business in contravention of the Banking Institutions Act, 1998 and in a manner which is detrimental to its customers and to the general public.</w:t>
      </w:r>
    </w:p>
    <w:p w:rsidR="00E70734" w:rsidRDefault="00E70734" w:rsidP="00E70734">
      <w:pPr>
        <w:pStyle w:val="NoSpacing"/>
        <w:spacing w:line="360" w:lineRule="auto"/>
        <w:ind w:left="720"/>
        <w:jc w:val="both"/>
        <w:rPr>
          <w:rFonts w:ascii="Arial" w:eastAsia="Arial" w:hAnsi="Arial" w:cs="Arial"/>
          <w:sz w:val="24"/>
          <w:szCs w:val="24"/>
        </w:rPr>
      </w:pPr>
    </w:p>
    <w:p w:rsidR="00E70734" w:rsidRDefault="00E70734" w:rsidP="004D2FC0">
      <w:pPr>
        <w:pStyle w:val="NoSpacing"/>
        <w:numPr>
          <w:ilvl w:val="0"/>
          <w:numId w:val="23"/>
        </w:numPr>
        <w:spacing w:line="360" w:lineRule="auto"/>
        <w:ind w:hanging="720"/>
        <w:jc w:val="both"/>
        <w:rPr>
          <w:rFonts w:ascii="Arial" w:eastAsia="Arial" w:hAnsi="Arial" w:cs="Arial"/>
          <w:sz w:val="24"/>
          <w:szCs w:val="24"/>
        </w:rPr>
      </w:pPr>
      <w:r>
        <w:rPr>
          <w:rFonts w:ascii="Arial" w:eastAsia="Arial" w:hAnsi="Arial" w:cs="Arial"/>
          <w:sz w:val="24"/>
          <w:szCs w:val="24"/>
        </w:rPr>
        <w:t>Mr. Tawanda Mumvuma, Joseph Banda and Alec Gore may no longer be fit and proper persons to satisfactorily fill their positions in relation to the SME Bank.</w:t>
      </w:r>
    </w:p>
    <w:p w:rsidR="00E70734" w:rsidRDefault="00E70734" w:rsidP="00E70734">
      <w:pPr>
        <w:pStyle w:val="ListParagraph"/>
        <w:rPr>
          <w:rFonts w:ascii="Arial" w:eastAsia="Arial" w:hAnsi="Arial" w:cs="Arial"/>
          <w:sz w:val="24"/>
          <w:szCs w:val="24"/>
        </w:rPr>
      </w:pPr>
    </w:p>
    <w:p w:rsidR="00B3502A" w:rsidRDefault="00E70734" w:rsidP="00E70734">
      <w:pPr>
        <w:pStyle w:val="NoSpacing"/>
        <w:spacing w:line="360" w:lineRule="auto"/>
        <w:jc w:val="both"/>
        <w:rPr>
          <w:rFonts w:ascii="Arial" w:eastAsia="Arial" w:hAnsi="Arial" w:cs="Arial"/>
          <w:sz w:val="24"/>
          <w:szCs w:val="24"/>
        </w:rPr>
      </w:pPr>
      <w:r>
        <w:rPr>
          <w:rFonts w:ascii="Arial" w:eastAsia="Arial" w:hAnsi="Arial" w:cs="Arial"/>
          <w:sz w:val="24"/>
          <w:szCs w:val="24"/>
        </w:rPr>
        <w:t>[1</w:t>
      </w:r>
      <w:r w:rsidR="00EA4ABF">
        <w:rPr>
          <w:rFonts w:ascii="Arial" w:eastAsia="Arial" w:hAnsi="Arial" w:cs="Arial"/>
          <w:sz w:val="24"/>
          <w:szCs w:val="24"/>
        </w:rPr>
        <w:t>5</w:t>
      </w:r>
      <w:r>
        <w:rPr>
          <w:rFonts w:ascii="Arial" w:eastAsia="Arial" w:hAnsi="Arial" w:cs="Arial"/>
          <w:sz w:val="24"/>
          <w:szCs w:val="24"/>
        </w:rPr>
        <w:t>]</w:t>
      </w:r>
      <w:r>
        <w:rPr>
          <w:rFonts w:ascii="Arial" w:eastAsia="Arial" w:hAnsi="Arial" w:cs="Arial"/>
          <w:sz w:val="24"/>
          <w:szCs w:val="24"/>
        </w:rPr>
        <w:tab/>
        <w:t xml:space="preserve">The Governor proceeded in the letter </w:t>
      </w:r>
      <w:r w:rsidR="00E86A0E">
        <w:rPr>
          <w:rFonts w:ascii="Arial" w:eastAsia="Arial" w:hAnsi="Arial" w:cs="Arial"/>
          <w:sz w:val="24"/>
          <w:szCs w:val="24"/>
        </w:rPr>
        <w:t xml:space="preserve">(of </w:t>
      </w:r>
      <w:r w:rsidR="00E86A0E">
        <w:rPr>
          <w:rFonts w:ascii="Arial" w:hAnsi="Arial" w:cs="Arial"/>
          <w:sz w:val="24"/>
          <w:szCs w:val="24"/>
          <w:lang w:val="en-ZA"/>
        </w:rPr>
        <w:t xml:space="preserve">6 January 2017) </w:t>
      </w:r>
      <w:r>
        <w:rPr>
          <w:rFonts w:ascii="Arial" w:eastAsia="Arial" w:hAnsi="Arial" w:cs="Arial"/>
          <w:sz w:val="24"/>
          <w:szCs w:val="24"/>
        </w:rPr>
        <w:t xml:space="preserve">and substantiated the </w:t>
      </w:r>
      <w:r w:rsidR="00D16D06">
        <w:rPr>
          <w:rFonts w:ascii="Arial" w:eastAsia="Arial" w:hAnsi="Arial" w:cs="Arial"/>
          <w:sz w:val="24"/>
          <w:szCs w:val="24"/>
        </w:rPr>
        <w:t>basis on which</w:t>
      </w:r>
      <w:r>
        <w:rPr>
          <w:rFonts w:ascii="Arial" w:eastAsia="Arial" w:hAnsi="Arial" w:cs="Arial"/>
          <w:sz w:val="24"/>
          <w:szCs w:val="24"/>
        </w:rPr>
        <w:t xml:space="preserve"> the view</w:t>
      </w:r>
      <w:r w:rsidR="00E86A0E">
        <w:rPr>
          <w:rFonts w:ascii="Arial" w:eastAsia="Arial" w:hAnsi="Arial" w:cs="Arial"/>
          <w:sz w:val="24"/>
          <w:szCs w:val="24"/>
        </w:rPr>
        <w:t>s</w:t>
      </w:r>
      <w:r>
        <w:rPr>
          <w:rFonts w:ascii="Arial" w:eastAsia="Arial" w:hAnsi="Arial" w:cs="Arial"/>
          <w:sz w:val="24"/>
          <w:szCs w:val="24"/>
        </w:rPr>
        <w:t xml:space="preserve"> w</w:t>
      </w:r>
      <w:r w:rsidR="00E86A0E">
        <w:rPr>
          <w:rFonts w:ascii="Arial" w:eastAsia="Arial" w:hAnsi="Arial" w:cs="Arial"/>
          <w:sz w:val="24"/>
          <w:szCs w:val="24"/>
        </w:rPr>
        <w:t>ere</w:t>
      </w:r>
      <w:r>
        <w:rPr>
          <w:rFonts w:ascii="Arial" w:eastAsia="Arial" w:hAnsi="Arial" w:cs="Arial"/>
          <w:sz w:val="24"/>
          <w:szCs w:val="24"/>
        </w:rPr>
        <w:t xml:space="preserve"> formed. </w:t>
      </w:r>
      <w:r w:rsidR="00D16D06">
        <w:rPr>
          <w:rFonts w:ascii="Arial" w:eastAsia="Arial" w:hAnsi="Arial" w:cs="Arial"/>
          <w:sz w:val="24"/>
          <w:szCs w:val="24"/>
        </w:rPr>
        <w:t xml:space="preserve">After stating the basis on which the views </w:t>
      </w:r>
      <w:r w:rsidR="00E86A0E">
        <w:rPr>
          <w:rFonts w:ascii="Arial" w:eastAsia="Arial" w:hAnsi="Arial" w:cs="Arial"/>
          <w:sz w:val="24"/>
          <w:szCs w:val="24"/>
        </w:rPr>
        <w:t xml:space="preserve">were </w:t>
      </w:r>
      <w:r w:rsidR="00D16D06">
        <w:rPr>
          <w:rFonts w:ascii="Arial" w:eastAsia="Arial" w:hAnsi="Arial" w:cs="Arial"/>
          <w:sz w:val="24"/>
          <w:szCs w:val="24"/>
        </w:rPr>
        <w:t xml:space="preserve">formed the Governor said, </w:t>
      </w:r>
      <w:r w:rsidR="00D16D06" w:rsidRPr="00D16D06">
        <w:rPr>
          <w:rFonts w:ascii="Arial" w:eastAsia="Arial" w:hAnsi="Arial" w:cs="Arial"/>
          <w:sz w:val="24"/>
          <w:szCs w:val="24"/>
        </w:rPr>
        <w:t>‘In view of the grounds provided</w:t>
      </w:r>
      <w:r w:rsidR="00D16D06">
        <w:rPr>
          <w:rFonts w:ascii="Arial" w:eastAsia="Arial" w:hAnsi="Arial" w:cs="Arial"/>
          <w:sz w:val="24"/>
          <w:szCs w:val="24"/>
        </w:rPr>
        <w:t xml:space="preserve"> above, the Bank hereby gives </w:t>
      </w:r>
      <w:r w:rsidR="00B3502A">
        <w:rPr>
          <w:rFonts w:ascii="Arial" w:eastAsia="Arial" w:hAnsi="Arial" w:cs="Arial"/>
          <w:sz w:val="24"/>
          <w:szCs w:val="24"/>
        </w:rPr>
        <w:t>notice of the intention to invoke its powers in terms of section 56(2) to issue the following orders to direct the SME Bank to:</w:t>
      </w:r>
      <w:r w:rsidR="00EA4ABF">
        <w:rPr>
          <w:rFonts w:ascii="Arial" w:eastAsia="Arial" w:hAnsi="Arial" w:cs="Arial"/>
          <w:sz w:val="24"/>
          <w:szCs w:val="24"/>
        </w:rPr>
        <w:t>’</w:t>
      </w:r>
    </w:p>
    <w:p w:rsidR="00B3502A" w:rsidRDefault="00B3502A" w:rsidP="00E70734">
      <w:pPr>
        <w:pStyle w:val="NoSpacing"/>
        <w:spacing w:line="360" w:lineRule="auto"/>
        <w:jc w:val="both"/>
        <w:rPr>
          <w:rFonts w:ascii="Arial" w:eastAsia="Arial" w:hAnsi="Arial" w:cs="Arial"/>
          <w:sz w:val="24"/>
          <w:szCs w:val="24"/>
        </w:rPr>
      </w:pPr>
    </w:p>
    <w:p w:rsidR="00B3502A" w:rsidRDefault="00B3502A" w:rsidP="00B3502A">
      <w:pPr>
        <w:pStyle w:val="NoSpacing"/>
        <w:numPr>
          <w:ilvl w:val="0"/>
          <w:numId w:val="24"/>
        </w:numPr>
        <w:spacing w:line="360" w:lineRule="auto"/>
        <w:ind w:hanging="810"/>
        <w:jc w:val="both"/>
        <w:rPr>
          <w:rFonts w:ascii="Arial" w:eastAsia="Arial" w:hAnsi="Arial" w:cs="Arial"/>
          <w:sz w:val="24"/>
          <w:szCs w:val="24"/>
        </w:rPr>
      </w:pPr>
      <w:r>
        <w:rPr>
          <w:rFonts w:ascii="Arial" w:eastAsia="Arial" w:hAnsi="Arial" w:cs="Arial"/>
          <w:sz w:val="24"/>
          <w:szCs w:val="24"/>
        </w:rPr>
        <w:t>Return the amount of N$ 196 Million invested with Mamepe and VBS Mutual Bank to any SME Bank designated account in Namibia on or before 23 January 2017.</w:t>
      </w:r>
    </w:p>
    <w:p w:rsidR="00B3502A" w:rsidRDefault="00B3502A" w:rsidP="00B3502A">
      <w:pPr>
        <w:pStyle w:val="NoSpacing"/>
        <w:spacing w:line="360" w:lineRule="auto"/>
        <w:ind w:left="720"/>
        <w:jc w:val="both"/>
        <w:rPr>
          <w:rFonts w:ascii="Arial" w:eastAsia="Arial" w:hAnsi="Arial" w:cs="Arial"/>
          <w:sz w:val="24"/>
          <w:szCs w:val="24"/>
        </w:rPr>
      </w:pPr>
    </w:p>
    <w:p w:rsidR="00B3502A" w:rsidRDefault="00B3502A" w:rsidP="00B3502A">
      <w:pPr>
        <w:pStyle w:val="NoSpacing"/>
        <w:numPr>
          <w:ilvl w:val="0"/>
          <w:numId w:val="24"/>
        </w:numPr>
        <w:spacing w:line="360" w:lineRule="auto"/>
        <w:ind w:hanging="810"/>
        <w:jc w:val="both"/>
        <w:rPr>
          <w:rFonts w:ascii="Arial" w:eastAsia="Arial" w:hAnsi="Arial" w:cs="Arial"/>
          <w:sz w:val="24"/>
          <w:szCs w:val="24"/>
        </w:rPr>
      </w:pPr>
      <w:r>
        <w:rPr>
          <w:rFonts w:ascii="Arial" w:eastAsia="Arial" w:hAnsi="Arial" w:cs="Arial"/>
          <w:sz w:val="24"/>
          <w:szCs w:val="24"/>
        </w:rPr>
        <w:t>If it is unable to return the money</w:t>
      </w:r>
      <w:r w:rsidRPr="00B3502A">
        <w:rPr>
          <w:rFonts w:ascii="Arial" w:eastAsia="Arial" w:hAnsi="Arial" w:cs="Arial"/>
          <w:sz w:val="24"/>
          <w:szCs w:val="24"/>
        </w:rPr>
        <w:t xml:space="preserve"> </w:t>
      </w:r>
      <w:r>
        <w:rPr>
          <w:rFonts w:ascii="Arial" w:eastAsia="Arial" w:hAnsi="Arial" w:cs="Arial"/>
          <w:sz w:val="24"/>
          <w:szCs w:val="24"/>
        </w:rPr>
        <w:t>the SME Bank must:</w:t>
      </w:r>
    </w:p>
    <w:p w:rsidR="00E70734" w:rsidRDefault="00B3502A" w:rsidP="00B3502A">
      <w:pPr>
        <w:pStyle w:val="NoSpacing"/>
        <w:numPr>
          <w:ilvl w:val="0"/>
          <w:numId w:val="25"/>
        </w:numPr>
        <w:spacing w:line="360" w:lineRule="auto"/>
        <w:jc w:val="both"/>
        <w:rPr>
          <w:rFonts w:ascii="Arial" w:eastAsia="Arial" w:hAnsi="Arial" w:cs="Arial"/>
          <w:sz w:val="24"/>
          <w:szCs w:val="24"/>
        </w:rPr>
      </w:pPr>
      <w:r>
        <w:rPr>
          <w:rFonts w:ascii="Arial" w:eastAsia="Arial" w:hAnsi="Arial" w:cs="Arial"/>
          <w:sz w:val="24"/>
          <w:szCs w:val="24"/>
        </w:rPr>
        <w:t>Provide a detailed explanation why it cannot return the money;</w:t>
      </w:r>
    </w:p>
    <w:p w:rsidR="00B3502A" w:rsidRDefault="00B3502A" w:rsidP="00B3502A">
      <w:pPr>
        <w:pStyle w:val="NoSpacing"/>
        <w:numPr>
          <w:ilvl w:val="0"/>
          <w:numId w:val="25"/>
        </w:numPr>
        <w:spacing w:line="360" w:lineRule="auto"/>
        <w:jc w:val="both"/>
        <w:rPr>
          <w:rFonts w:ascii="Arial" w:eastAsia="Arial" w:hAnsi="Arial" w:cs="Arial"/>
          <w:sz w:val="24"/>
          <w:szCs w:val="24"/>
        </w:rPr>
      </w:pPr>
      <w:r>
        <w:rPr>
          <w:rFonts w:ascii="Arial" w:eastAsia="Arial" w:hAnsi="Arial" w:cs="Arial"/>
          <w:sz w:val="24"/>
          <w:szCs w:val="24"/>
        </w:rPr>
        <w:t>Provide assurance from an independent auditor confirming the value of the investment transactions made; and</w:t>
      </w:r>
    </w:p>
    <w:p w:rsidR="00B3502A" w:rsidRDefault="00B3502A" w:rsidP="00B3502A">
      <w:pPr>
        <w:pStyle w:val="NoSpacing"/>
        <w:numPr>
          <w:ilvl w:val="0"/>
          <w:numId w:val="25"/>
        </w:numPr>
        <w:spacing w:line="360" w:lineRule="auto"/>
        <w:jc w:val="both"/>
        <w:rPr>
          <w:rFonts w:ascii="Arial" w:eastAsia="Arial" w:hAnsi="Arial" w:cs="Arial"/>
          <w:sz w:val="24"/>
          <w:szCs w:val="24"/>
        </w:rPr>
      </w:pPr>
      <w:r>
        <w:rPr>
          <w:rFonts w:ascii="Arial" w:eastAsia="Arial" w:hAnsi="Arial" w:cs="Arial"/>
          <w:sz w:val="24"/>
          <w:szCs w:val="24"/>
        </w:rPr>
        <w:t>Provide</w:t>
      </w:r>
      <w:r w:rsidR="00E136F4">
        <w:rPr>
          <w:rFonts w:ascii="Arial" w:eastAsia="Arial" w:hAnsi="Arial" w:cs="Arial"/>
          <w:sz w:val="24"/>
          <w:szCs w:val="24"/>
        </w:rPr>
        <w:t xml:space="preserve"> sworn statement </w:t>
      </w:r>
      <w:r>
        <w:rPr>
          <w:rFonts w:ascii="Arial" w:eastAsia="Arial" w:hAnsi="Arial" w:cs="Arial"/>
          <w:sz w:val="24"/>
          <w:szCs w:val="24"/>
        </w:rPr>
        <w:t>by the Chief Executive</w:t>
      </w:r>
      <w:r w:rsidR="00E136F4">
        <w:rPr>
          <w:rFonts w:ascii="Arial" w:eastAsia="Arial" w:hAnsi="Arial" w:cs="Arial"/>
          <w:sz w:val="24"/>
          <w:szCs w:val="24"/>
        </w:rPr>
        <w:t xml:space="preserve"> Officer, Finance Manager and the General Manager: Treasury and Investments confirming the existences of the invested funds.</w:t>
      </w:r>
    </w:p>
    <w:p w:rsidR="00EA4ABF" w:rsidRDefault="00EA4ABF" w:rsidP="00EA4ABF">
      <w:pPr>
        <w:pStyle w:val="NoSpacing"/>
        <w:spacing w:line="360" w:lineRule="auto"/>
        <w:ind w:left="1440"/>
        <w:jc w:val="both"/>
        <w:rPr>
          <w:rFonts w:ascii="Arial" w:eastAsia="Arial" w:hAnsi="Arial" w:cs="Arial"/>
          <w:sz w:val="24"/>
          <w:szCs w:val="24"/>
        </w:rPr>
      </w:pPr>
    </w:p>
    <w:p w:rsidR="00205ABF" w:rsidRDefault="0004492A" w:rsidP="00F11798">
      <w:pPr>
        <w:pStyle w:val="NoSpacing"/>
        <w:spacing w:line="360" w:lineRule="auto"/>
        <w:jc w:val="both"/>
        <w:rPr>
          <w:rFonts w:ascii="Arial" w:eastAsia="Arial" w:hAnsi="Arial" w:cs="Arial"/>
          <w:sz w:val="24"/>
          <w:szCs w:val="24"/>
        </w:rPr>
      </w:pPr>
      <w:r>
        <w:rPr>
          <w:rFonts w:ascii="Arial" w:eastAsia="Arial" w:hAnsi="Arial" w:cs="Arial"/>
          <w:sz w:val="24"/>
          <w:szCs w:val="24"/>
        </w:rPr>
        <w:t>[1</w:t>
      </w:r>
      <w:r w:rsidR="00EA4ABF">
        <w:rPr>
          <w:rFonts w:ascii="Arial" w:eastAsia="Arial" w:hAnsi="Arial" w:cs="Arial"/>
          <w:sz w:val="24"/>
          <w:szCs w:val="24"/>
        </w:rPr>
        <w:t>6</w:t>
      </w:r>
      <w:r>
        <w:rPr>
          <w:rFonts w:ascii="Arial" w:eastAsia="Arial" w:hAnsi="Arial" w:cs="Arial"/>
          <w:sz w:val="24"/>
          <w:szCs w:val="24"/>
        </w:rPr>
        <w:t>]</w:t>
      </w:r>
      <w:r>
        <w:rPr>
          <w:rFonts w:ascii="Arial" w:eastAsia="Arial" w:hAnsi="Arial" w:cs="Arial"/>
          <w:sz w:val="24"/>
          <w:szCs w:val="24"/>
        </w:rPr>
        <w:tab/>
        <w:t xml:space="preserve">The Bank’s board of directors held a meeting on 24 February 2017. At that meeting the board discussed the situation prevailing at the SME Bank. After </w:t>
      </w:r>
      <w:r w:rsidR="00205ABF">
        <w:rPr>
          <w:rFonts w:ascii="Arial" w:eastAsia="Arial" w:hAnsi="Arial" w:cs="Arial"/>
          <w:sz w:val="24"/>
          <w:szCs w:val="24"/>
        </w:rPr>
        <w:t xml:space="preserve">the </w:t>
      </w:r>
      <w:r>
        <w:rPr>
          <w:rFonts w:ascii="Arial" w:eastAsia="Arial" w:hAnsi="Arial" w:cs="Arial"/>
          <w:sz w:val="24"/>
          <w:szCs w:val="24"/>
        </w:rPr>
        <w:t xml:space="preserve">deliberations </w:t>
      </w:r>
      <w:r w:rsidR="00205ABF">
        <w:rPr>
          <w:rFonts w:ascii="Arial" w:eastAsia="Arial" w:hAnsi="Arial" w:cs="Arial"/>
          <w:sz w:val="24"/>
          <w:szCs w:val="24"/>
        </w:rPr>
        <w:t xml:space="preserve">with regard to the investments made by the SME Bank, the Bank came to the conclusion that: </w:t>
      </w:r>
    </w:p>
    <w:p w:rsidR="00205ABF" w:rsidRDefault="00205ABF" w:rsidP="00F11798">
      <w:pPr>
        <w:pStyle w:val="NoSpacing"/>
        <w:spacing w:line="360" w:lineRule="auto"/>
        <w:jc w:val="both"/>
        <w:rPr>
          <w:rFonts w:ascii="Arial" w:eastAsia="Arial" w:hAnsi="Arial" w:cs="Arial"/>
          <w:sz w:val="24"/>
          <w:szCs w:val="24"/>
        </w:rPr>
      </w:pPr>
    </w:p>
    <w:p w:rsidR="00B3502A" w:rsidRDefault="00205ABF" w:rsidP="00F11798">
      <w:pPr>
        <w:pStyle w:val="NoSpacing"/>
        <w:numPr>
          <w:ilvl w:val="0"/>
          <w:numId w:val="26"/>
        </w:numPr>
        <w:spacing w:line="360" w:lineRule="auto"/>
        <w:ind w:hanging="720"/>
        <w:jc w:val="both"/>
        <w:rPr>
          <w:rFonts w:ascii="Arial" w:eastAsia="Arial" w:hAnsi="Arial" w:cs="Arial"/>
          <w:sz w:val="24"/>
          <w:szCs w:val="24"/>
        </w:rPr>
      </w:pPr>
      <w:r>
        <w:rPr>
          <w:rFonts w:ascii="Arial" w:eastAsia="Arial" w:hAnsi="Arial" w:cs="Arial"/>
          <w:sz w:val="24"/>
          <w:szCs w:val="24"/>
        </w:rPr>
        <w:t>The SME Bank is likely to become insolvent.</w:t>
      </w:r>
    </w:p>
    <w:p w:rsidR="00205ABF" w:rsidRDefault="00205ABF" w:rsidP="00F11798">
      <w:pPr>
        <w:pStyle w:val="NoSpacing"/>
        <w:numPr>
          <w:ilvl w:val="0"/>
          <w:numId w:val="26"/>
        </w:numPr>
        <w:spacing w:line="360" w:lineRule="auto"/>
        <w:ind w:hanging="720"/>
        <w:jc w:val="both"/>
        <w:rPr>
          <w:rFonts w:ascii="Arial" w:eastAsia="Arial" w:hAnsi="Arial" w:cs="Arial"/>
          <w:sz w:val="24"/>
          <w:szCs w:val="24"/>
        </w:rPr>
      </w:pPr>
      <w:r>
        <w:rPr>
          <w:rFonts w:ascii="Arial" w:eastAsia="Arial" w:hAnsi="Arial" w:cs="Arial"/>
          <w:sz w:val="24"/>
          <w:szCs w:val="24"/>
        </w:rPr>
        <w:lastRenderedPageBreak/>
        <w:t xml:space="preserve">The SME Bank is conducting its business in contravention </w:t>
      </w:r>
      <w:r w:rsidR="00F11798">
        <w:rPr>
          <w:rFonts w:ascii="Arial" w:eastAsia="Arial" w:hAnsi="Arial" w:cs="Arial"/>
          <w:sz w:val="24"/>
          <w:szCs w:val="24"/>
        </w:rPr>
        <w:t>of the Banking Institutions Act, 1998 and in a manner detrimental to its customers or the general public.</w:t>
      </w:r>
    </w:p>
    <w:p w:rsidR="00F11798" w:rsidRDefault="00F11798" w:rsidP="00F11798">
      <w:pPr>
        <w:pStyle w:val="ListParagraph"/>
        <w:spacing w:line="360" w:lineRule="auto"/>
        <w:jc w:val="both"/>
        <w:rPr>
          <w:rFonts w:ascii="Arial" w:eastAsia="Arial" w:hAnsi="Arial" w:cs="Arial"/>
          <w:sz w:val="24"/>
          <w:szCs w:val="24"/>
        </w:rPr>
      </w:pPr>
    </w:p>
    <w:p w:rsidR="00F11798" w:rsidRDefault="00F11798" w:rsidP="00F11798">
      <w:pPr>
        <w:pStyle w:val="NoSpacing"/>
        <w:numPr>
          <w:ilvl w:val="0"/>
          <w:numId w:val="26"/>
        </w:numPr>
        <w:spacing w:line="360" w:lineRule="auto"/>
        <w:ind w:hanging="720"/>
        <w:jc w:val="both"/>
        <w:rPr>
          <w:rFonts w:ascii="Arial" w:eastAsia="Arial" w:hAnsi="Arial" w:cs="Arial"/>
          <w:sz w:val="24"/>
          <w:szCs w:val="24"/>
        </w:rPr>
      </w:pPr>
      <w:r>
        <w:rPr>
          <w:rFonts w:ascii="Arial" w:eastAsia="Arial" w:hAnsi="Arial" w:cs="Arial"/>
          <w:sz w:val="24"/>
          <w:szCs w:val="24"/>
        </w:rPr>
        <w:t>The Executive Officers listed in its letter of 6 January 2017 may no longer be fit and proper persons to satisfactorily fill their positions in relation to SME Bank due to misrepresentations made to both the Bank and its independent auditors.</w:t>
      </w:r>
    </w:p>
    <w:p w:rsidR="00D16D06" w:rsidRDefault="00D16D06" w:rsidP="00F11798">
      <w:pPr>
        <w:pStyle w:val="NoSpacing"/>
        <w:spacing w:line="360" w:lineRule="auto"/>
        <w:jc w:val="both"/>
        <w:rPr>
          <w:rFonts w:ascii="Arial" w:eastAsia="Arial" w:hAnsi="Arial" w:cs="Arial"/>
          <w:sz w:val="24"/>
          <w:szCs w:val="24"/>
        </w:rPr>
      </w:pPr>
    </w:p>
    <w:p w:rsidR="00931418" w:rsidRDefault="00EC06BA" w:rsidP="00F11798">
      <w:pPr>
        <w:pStyle w:val="ListParagraph"/>
        <w:spacing w:line="360" w:lineRule="auto"/>
        <w:ind w:left="0"/>
        <w:jc w:val="both"/>
        <w:rPr>
          <w:rFonts w:ascii="Arial" w:eastAsia="Arial" w:hAnsi="Arial" w:cs="Arial"/>
          <w:sz w:val="24"/>
          <w:szCs w:val="24"/>
        </w:rPr>
      </w:pPr>
      <w:r>
        <w:rPr>
          <w:rFonts w:ascii="Arial" w:eastAsia="Arial" w:hAnsi="Arial" w:cs="Arial"/>
          <w:sz w:val="24"/>
          <w:szCs w:val="24"/>
        </w:rPr>
        <w:t>[17</w:t>
      </w:r>
      <w:r w:rsidR="00F11798">
        <w:rPr>
          <w:rFonts w:ascii="Arial" w:eastAsia="Arial" w:hAnsi="Arial" w:cs="Arial"/>
          <w:sz w:val="24"/>
          <w:szCs w:val="24"/>
        </w:rPr>
        <w:t>]</w:t>
      </w:r>
      <w:r w:rsidR="00F11798">
        <w:rPr>
          <w:rFonts w:ascii="Arial" w:eastAsia="Arial" w:hAnsi="Arial" w:cs="Arial"/>
          <w:sz w:val="24"/>
          <w:szCs w:val="24"/>
        </w:rPr>
        <w:tab/>
        <w:t>As a result of the above conclusions at which the Bank arrived</w:t>
      </w:r>
      <w:r w:rsidR="002B0E72">
        <w:rPr>
          <w:rFonts w:ascii="Arial" w:eastAsia="Arial" w:hAnsi="Arial" w:cs="Arial"/>
          <w:sz w:val="24"/>
          <w:szCs w:val="24"/>
        </w:rPr>
        <w:t>,</w:t>
      </w:r>
      <w:r w:rsidR="00F11798">
        <w:rPr>
          <w:rFonts w:ascii="Arial" w:eastAsia="Arial" w:hAnsi="Arial" w:cs="Arial"/>
          <w:sz w:val="24"/>
          <w:szCs w:val="24"/>
        </w:rPr>
        <w:t xml:space="preserve"> the board of directors resolved to give effect and implement </w:t>
      </w:r>
      <w:r w:rsidR="004D2FC0" w:rsidRPr="008B0F45">
        <w:rPr>
          <w:rFonts w:ascii="Arial" w:eastAsia="Arial" w:hAnsi="Arial" w:cs="Arial"/>
          <w:sz w:val="24"/>
          <w:szCs w:val="24"/>
        </w:rPr>
        <w:t>the order as set out in the notice of 6 January 2017</w:t>
      </w:r>
      <w:r w:rsidR="00931418">
        <w:rPr>
          <w:rFonts w:ascii="Arial" w:eastAsia="Arial" w:hAnsi="Arial" w:cs="Arial"/>
          <w:sz w:val="24"/>
          <w:szCs w:val="24"/>
        </w:rPr>
        <w:t>. On 1 March 2017 the Governor issued a press release in which he announced that:</w:t>
      </w:r>
      <w:r w:rsidR="00BD6BFE">
        <w:rPr>
          <w:rFonts w:ascii="Arial" w:eastAsia="Arial" w:hAnsi="Arial" w:cs="Arial"/>
          <w:sz w:val="24"/>
          <w:szCs w:val="24"/>
        </w:rPr>
        <w:t xml:space="preserve"> (I quote verbatim</w:t>
      </w:r>
      <w:r w:rsidR="00454CFE">
        <w:rPr>
          <w:rFonts w:ascii="Arial" w:eastAsia="Arial" w:hAnsi="Arial" w:cs="Arial"/>
          <w:sz w:val="24"/>
          <w:szCs w:val="24"/>
        </w:rPr>
        <w:t xml:space="preserve"> from the media release</w:t>
      </w:r>
      <w:r w:rsidR="00BD6BFE">
        <w:rPr>
          <w:rFonts w:ascii="Arial" w:eastAsia="Arial" w:hAnsi="Arial" w:cs="Arial"/>
          <w:sz w:val="24"/>
          <w:szCs w:val="24"/>
        </w:rPr>
        <w:t>)</w:t>
      </w:r>
    </w:p>
    <w:p w:rsidR="00931418" w:rsidRDefault="00931418" w:rsidP="00F11798">
      <w:pPr>
        <w:pStyle w:val="ListParagraph"/>
        <w:spacing w:line="360" w:lineRule="auto"/>
        <w:ind w:left="0"/>
        <w:jc w:val="both"/>
        <w:rPr>
          <w:rFonts w:ascii="Arial" w:eastAsia="Arial" w:hAnsi="Arial" w:cs="Arial"/>
          <w:sz w:val="24"/>
          <w:szCs w:val="24"/>
        </w:rPr>
      </w:pPr>
    </w:p>
    <w:p w:rsidR="00931418" w:rsidRDefault="00EC06BA" w:rsidP="00EC06BA">
      <w:pPr>
        <w:pStyle w:val="ListParagraph"/>
        <w:tabs>
          <w:tab w:val="left" w:pos="1260"/>
        </w:tabs>
        <w:spacing w:line="360" w:lineRule="auto"/>
        <w:ind w:left="0" w:firstLine="720"/>
        <w:jc w:val="both"/>
        <w:rPr>
          <w:rFonts w:ascii="Arial" w:eastAsia="Arial" w:hAnsi="Arial" w:cs="Arial"/>
        </w:rPr>
      </w:pPr>
      <w:r>
        <w:rPr>
          <w:rFonts w:ascii="Arial" w:eastAsia="Arial" w:hAnsi="Arial" w:cs="Arial"/>
          <w:sz w:val="24"/>
          <w:szCs w:val="24"/>
        </w:rPr>
        <w:t>‘1.</w:t>
      </w:r>
      <w:r>
        <w:rPr>
          <w:rFonts w:ascii="Arial" w:eastAsia="Arial" w:hAnsi="Arial" w:cs="Arial"/>
          <w:sz w:val="24"/>
          <w:szCs w:val="24"/>
        </w:rPr>
        <w:tab/>
      </w:r>
      <w:r w:rsidR="00931418" w:rsidRPr="00931418">
        <w:rPr>
          <w:rFonts w:ascii="Arial" w:eastAsia="Arial" w:hAnsi="Arial" w:cs="Arial"/>
        </w:rPr>
        <w:t xml:space="preserve">The Board of the Bank of Namibia at its ordinary meeting held on Friday 24 February decided that the Bank of Namibia must intervene into the affairs of and operations of the SME Bank Limited because of certain investments made that have not conformed to sound investment principles and that can potentially pose a risk to the financial </w:t>
      </w:r>
      <w:r w:rsidR="00BD6BFE">
        <w:rPr>
          <w:rFonts w:ascii="Arial" w:eastAsia="Arial" w:hAnsi="Arial" w:cs="Arial"/>
        </w:rPr>
        <w:t xml:space="preserve">stability </w:t>
      </w:r>
      <w:r w:rsidR="00931418" w:rsidRPr="00931418">
        <w:rPr>
          <w:rFonts w:ascii="Arial" w:eastAsia="Arial" w:hAnsi="Arial" w:cs="Arial"/>
        </w:rPr>
        <w:t>of the bank</w:t>
      </w:r>
      <w:r>
        <w:rPr>
          <w:rFonts w:ascii="Arial" w:eastAsia="Arial" w:hAnsi="Arial" w:cs="Arial"/>
        </w:rPr>
        <w:t xml:space="preserve"> </w:t>
      </w:r>
      <w:r w:rsidR="00B10FCB">
        <w:rPr>
          <w:rFonts w:ascii="Arial" w:eastAsia="Arial" w:hAnsi="Arial" w:cs="Arial"/>
        </w:rPr>
        <w:t>…</w:t>
      </w:r>
    </w:p>
    <w:p w:rsidR="00931418" w:rsidRPr="00931418" w:rsidRDefault="00931418" w:rsidP="00931418">
      <w:pPr>
        <w:pStyle w:val="ListParagraph"/>
        <w:spacing w:line="360" w:lineRule="auto"/>
        <w:ind w:left="0" w:firstLine="720"/>
        <w:jc w:val="both"/>
        <w:rPr>
          <w:rFonts w:ascii="Arial" w:eastAsia="Arial" w:hAnsi="Arial" w:cs="Arial"/>
        </w:rPr>
      </w:pPr>
    </w:p>
    <w:p w:rsidR="00B10FCB" w:rsidRDefault="00B10FCB" w:rsidP="00B10FCB">
      <w:pPr>
        <w:pStyle w:val="ListParagraph"/>
        <w:tabs>
          <w:tab w:val="left" w:pos="1260"/>
        </w:tabs>
        <w:spacing w:line="360" w:lineRule="auto"/>
        <w:ind w:left="0" w:firstLine="720"/>
        <w:jc w:val="both"/>
        <w:rPr>
          <w:rFonts w:ascii="Arial" w:eastAsia="Arial" w:hAnsi="Arial" w:cs="Arial"/>
        </w:rPr>
      </w:pPr>
      <w:r>
        <w:rPr>
          <w:rFonts w:ascii="Arial" w:eastAsia="Arial" w:hAnsi="Arial" w:cs="Arial"/>
        </w:rPr>
        <w:t>4</w:t>
      </w:r>
      <w:r>
        <w:rPr>
          <w:rFonts w:ascii="Arial" w:eastAsia="Arial" w:hAnsi="Arial" w:cs="Arial"/>
        </w:rPr>
        <w:tab/>
        <w:t>For this intended process to commence without undue hindrance the following actions have been taken:</w:t>
      </w:r>
    </w:p>
    <w:p w:rsidR="00EC06BA" w:rsidRDefault="00EC06BA" w:rsidP="00B10FCB">
      <w:pPr>
        <w:pStyle w:val="ListParagraph"/>
        <w:tabs>
          <w:tab w:val="left" w:pos="1260"/>
        </w:tabs>
        <w:spacing w:line="360" w:lineRule="auto"/>
        <w:ind w:left="0" w:firstLine="720"/>
        <w:jc w:val="both"/>
        <w:rPr>
          <w:rFonts w:ascii="Arial" w:eastAsia="Arial" w:hAnsi="Arial" w:cs="Arial"/>
        </w:rPr>
      </w:pPr>
    </w:p>
    <w:p w:rsidR="00B10FCB" w:rsidRDefault="00B10FCB" w:rsidP="00B10FCB">
      <w:pPr>
        <w:pStyle w:val="ListParagraph"/>
        <w:spacing w:line="360" w:lineRule="auto"/>
        <w:ind w:left="1260" w:hanging="540"/>
        <w:jc w:val="both"/>
        <w:rPr>
          <w:rFonts w:ascii="Arial" w:eastAsia="Arial" w:hAnsi="Arial" w:cs="Arial"/>
        </w:rPr>
      </w:pPr>
      <w:r>
        <w:rPr>
          <w:rFonts w:ascii="Arial" w:eastAsia="Arial" w:hAnsi="Arial" w:cs="Arial"/>
        </w:rPr>
        <w:t>(a)</w:t>
      </w:r>
      <w:r>
        <w:rPr>
          <w:rFonts w:ascii="Arial" w:eastAsia="Arial" w:hAnsi="Arial" w:cs="Arial"/>
        </w:rPr>
        <w:tab/>
        <w:t>The Bank of Namibia has, as mentioned above assumed control of the assets liabilities and affairs of the SME Bank Limited.</w:t>
      </w:r>
    </w:p>
    <w:p w:rsidR="00B10FCB" w:rsidRDefault="00B10FCB" w:rsidP="00931418">
      <w:pPr>
        <w:pStyle w:val="ListParagraph"/>
        <w:spacing w:line="360" w:lineRule="auto"/>
        <w:ind w:left="0" w:firstLine="720"/>
        <w:jc w:val="both"/>
        <w:rPr>
          <w:rFonts w:ascii="Arial" w:eastAsia="Arial" w:hAnsi="Arial" w:cs="Arial"/>
        </w:rPr>
      </w:pPr>
    </w:p>
    <w:p w:rsidR="00B10FCB" w:rsidRDefault="00B10FCB" w:rsidP="00B10FCB">
      <w:pPr>
        <w:pStyle w:val="ListParagraph"/>
        <w:spacing w:line="360" w:lineRule="auto"/>
        <w:ind w:left="1260" w:hanging="540"/>
        <w:jc w:val="both"/>
        <w:rPr>
          <w:rFonts w:ascii="Arial" w:eastAsia="Arial" w:hAnsi="Arial" w:cs="Arial"/>
        </w:rPr>
      </w:pPr>
      <w:r>
        <w:rPr>
          <w:rFonts w:ascii="Arial" w:eastAsia="Arial" w:hAnsi="Arial" w:cs="Arial"/>
        </w:rPr>
        <w:t>(b)</w:t>
      </w:r>
      <w:r>
        <w:rPr>
          <w:rFonts w:ascii="Arial" w:eastAsia="Arial" w:hAnsi="Arial" w:cs="Arial"/>
        </w:rPr>
        <w:tab/>
        <w:t>Accordingly the Directors of SME Bank will be disempowered and must therefore, submit the property business and affairs of the SME Bank to the control of the Bank of Namibia with immediate effect.</w:t>
      </w:r>
    </w:p>
    <w:p w:rsidR="00454CFE" w:rsidRDefault="00454CFE" w:rsidP="00B10FCB">
      <w:pPr>
        <w:pStyle w:val="ListParagraph"/>
        <w:spacing w:line="360" w:lineRule="auto"/>
        <w:ind w:left="1260" w:hanging="540"/>
        <w:jc w:val="both"/>
        <w:rPr>
          <w:rFonts w:ascii="Arial" w:eastAsia="Arial" w:hAnsi="Arial" w:cs="Arial"/>
        </w:rPr>
      </w:pPr>
    </w:p>
    <w:p w:rsidR="00B10FCB" w:rsidRDefault="00B10FCB" w:rsidP="001A4F88">
      <w:pPr>
        <w:pStyle w:val="ListParagraph"/>
        <w:tabs>
          <w:tab w:val="left" w:pos="1260"/>
        </w:tabs>
        <w:spacing w:line="360" w:lineRule="auto"/>
        <w:ind w:left="1260" w:hanging="540"/>
        <w:jc w:val="both"/>
        <w:rPr>
          <w:rFonts w:ascii="Arial" w:eastAsia="Arial" w:hAnsi="Arial" w:cs="Arial"/>
        </w:rPr>
      </w:pPr>
      <w:r>
        <w:rPr>
          <w:rFonts w:ascii="Arial" w:eastAsia="Arial" w:hAnsi="Arial" w:cs="Arial"/>
        </w:rPr>
        <w:t>(c)</w:t>
      </w:r>
      <w:r>
        <w:rPr>
          <w:rFonts w:ascii="Arial" w:eastAsia="Arial" w:hAnsi="Arial" w:cs="Arial"/>
        </w:rPr>
        <w:tab/>
      </w:r>
      <w:r w:rsidR="001A4F88">
        <w:rPr>
          <w:rFonts w:ascii="Arial" w:eastAsia="Arial" w:hAnsi="Arial" w:cs="Arial"/>
        </w:rPr>
        <w:t xml:space="preserve">The Chief Executive Officer, the Manager </w:t>
      </w:r>
      <w:r w:rsidR="00BD6BFE">
        <w:rPr>
          <w:rFonts w:ascii="Arial" w:eastAsia="Arial" w:hAnsi="Arial" w:cs="Arial"/>
        </w:rPr>
        <w:t xml:space="preserve">of </w:t>
      </w:r>
      <w:r w:rsidR="001A4F88">
        <w:rPr>
          <w:rFonts w:ascii="Arial" w:eastAsia="Arial" w:hAnsi="Arial" w:cs="Arial"/>
        </w:rPr>
        <w:t>Finance and the General Manager of Treasury have been removed today.</w:t>
      </w:r>
    </w:p>
    <w:p w:rsidR="001A4F88" w:rsidRDefault="001A4F88" w:rsidP="001A4F88">
      <w:pPr>
        <w:pStyle w:val="ListParagraph"/>
        <w:tabs>
          <w:tab w:val="left" w:pos="1260"/>
        </w:tabs>
        <w:spacing w:line="360" w:lineRule="auto"/>
        <w:ind w:left="1260" w:hanging="540"/>
        <w:jc w:val="both"/>
        <w:rPr>
          <w:rFonts w:ascii="Arial" w:eastAsia="Arial" w:hAnsi="Arial" w:cs="Arial"/>
        </w:rPr>
      </w:pPr>
    </w:p>
    <w:p w:rsidR="001A4F88" w:rsidRDefault="001A4F88" w:rsidP="001A4F88">
      <w:pPr>
        <w:pStyle w:val="ListParagraph"/>
        <w:numPr>
          <w:ilvl w:val="0"/>
          <w:numId w:val="26"/>
        </w:numPr>
        <w:tabs>
          <w:tab w:val="left" w:pos="1260"/>
        </w:tabs>
        <w:spacing w:line="360" w:lineRule="auto"/>
        <w:ind w:left="1260" w:hanging="540"/>
        <w:jc w:val="both"/>
        <w:rPr>
          <w:rFonts w:ascii="Arial" w:eastAsia="Arial" w:hAnsi="Arial" w:cs="Arial"/>
        </w:rPr>
      </w:pPr>
      <w:r>
        <w:rPr>
          <w:rFonts w:ascii="Arial" w:eastAsia="Arial" w:hAnsi="Arial" w:cs="Arial"/>
        </w:rPr>
        <w:t xml:space="preserve">In this regard the Bank of Namibia has appointed an interim Board to carry out the fiduciary responsibilities and support the committed staff members of SME Bank in </w:t>
      </w:r>
      <w:r>
        <w:rPr>
          <w:rFonts w:ascii="Arial" w:eastAsia="Arial" w:hAnsi="Arial" w:cs="Arial"/>
        </w:rPr>
        <w:lastRenderedPageBreak/>
        <w:t>managing the affairs of the bank on behalf of the Bank of Namibia, until the Order so effected is lifted</w:t>
      </w:r>
      <w:r w:rsidR="00EC06BA">
        <w:rPr>
          <w:rFonts w:ascii="Arial" w:eastAsia="Arial" w:hAnsi="Arial" w:cs="Arial"/>
        </w:rPr>
        <w:t xml:space="preserve"> </w:t>
      </w:r>
      <w:r>
        <w:rPr>
          <w:rFonts w:ascii="Arial" w:eastAsia="Arial" w:hAnsi="Arial" w:cs="Arial"/>
        </w:rPr>
        <w:t xml:space="preserve">…’ </w:t>
      </w:r>
    </w:p>
    <w:p w:rsidR="00931418" w:rsidRDefault="00931418" w:rsidP="00931418">
      <w:pPr>
        <w:pStyle w:val="ListParagraph"/>
        <w:spacing w:line="360" w:lineRule="auto"/>
        <w:ind w:left="0" w:firstLine="720"/>
        <w:jc w:val="both"/>
        <w:rPr>
          <w:rFonts w:ascii="Arial" w:eastAsia="Arial" w:hAnsi="Arial" w:cs="Arial"/>
          <w:sz w:val="24"/>
          <w:szCs w:val="24"/>
        </w:rPr>
      </w:pPr>
    </w:p>
    <w:p w:rsidR="00016DBC" w:rsidRDefault="00C91D1D" w:rsidP="0037534B">
      <w:pPr>
        <w:pStyle w:val="ListParagraph"/>
        <w:tabs>
          <w:tab w:val="left" w:pos="720"/>
        </w:tabs>
        <w:spacing w:line="360" w:lineRule="auto"/>
        <w:ind w:left="0" w:right="83"/>
        <w:jc w:val="both"/>
        <w:rPr>
          <w:rFonts w:ascii="Arial" w:eastAsia="Arial" w:hAnsi="Arial" w:cs="Arial"/>
          <w:spacing w:val="-2"/>
          <w:sz w:val="24"/>
          <w:szCs w:val="24"/>
        </w:rPr>
      </w:pPr>
      <w:r>
        <w:rPr>
          <w:rFonts w:ascii="Arial" w:eastAsia="Arial" w:hAnsi="Arial" w:cs="Arial"/>
          <w:spacing w:val="-2"/>
          <w:sz w:val="24"/>
          <w:szCs w:val="24"/>
        </w:rPr>
        <w:t>[1</w:t>
      </w:r>
      <w:r w:rsidR="00EC06BA">
        <w:rPr>
          <w:rFonts w:ascii="Arial" w:eastAsia="Arial" w:hAnsi="Arial" w:cs="Arial"/>
          <w:spacing w:val="-2"/>
          <w:sz w:val="24"/>
          <w:szCs w:val="24"/>
        </w:rPr>
        <w:t>8</w:t>
      </w:r>
      <w:r>
        <w:rPr>
          <w:rFonts w:ascii="Arial" w:eastAsia="Arial" w:hAnsi="Arial" w:cs="Arial"/>
          <w:spacing w:val="-2"/>
          <w:sz w:val="24"/>
          <w:szCs w:val="24"/>
        </w:rPr>
        <w:t>]</w:t>
      </w:r>
      <w:r>
        <w:rPr>
          <w:rFonts w:ascii="Arial" w:eastAsia="Arial" w:hAnsi="Arial" w:cs="Arial"/>
          <w:spacing w:val="-2"/>
          <w:sz w:val="24"/>
          <w:szCs w:val="24"/>
        </w:rPr>
        <w:tab/>
        <w:t>On Sunday 12 March 2017 the applicants through their legal practitioners of record addressed a letter to the Governor in which letter the legal practitioners informed the Governor that the actions and decision announced on 1 March 2017 w</w:t>
      </w:r>
      <w:r w:rsidR="00EC06BA">
        <w:rPr>
          <w:rFonts w:ascii="Arial" w:eastAsia="Arial" w:hAnsi="Arial" w:cs="Arial"/>
          <w:spacing w:val="-2"/>
          <w:sz w:val="24"/>
          <w:szCs w:val="24"/>
        </w:rPr>
        <w:t xml:space="preserve">ere </w:t>
      </w:r>
      <w:r>
        <w:rPr>
          <w:rFonts w:ascii="Arial" w:eastAsia="Arial" w:hAnsi="Arial" w:cs="Arial"/>
          <w:spacing w:val="-2"/>
          <w:sz w:val="24"/>
          <w:szCs w:val="24"/>
        </w:rPr>
        <w:t>fundamentally flawed (the letter sets out the basis of that statement) and demanded that the Governor revoke the ‘unlawful’ decision</w:t>
      </w:r>
      <w:r w:rsidR="00EC06BA">
        <w:rPr>
          <w:rFonts w:ascii="Arial" w:eastAsia="Arial" w:hAnsi="Arial" w:cs="Arial"/>
          <w:spacing w:val="-2"/>
          <w:sz w:val="24"/>
          <w:szCs w:val="24"/>
        </w:rPr>
        <w:t xml:space="preserve"> </w:t>
      </w:r>
      <w:r w:rsidR="00BD6BFE">
        <w:rPr>
          <w:rFonts w:ascii="Arial" w:eastAsia="Arial" w:hAnsi="Arial" w:cs="Arial"/>
          <w:spacing w:val="-2"/>
          <w:sz w:val="24"/>
          <w:szCs w:val="24"/>
        </w:rPr>
        <w:t xml:space="preserve">and </w:t>
      </w:r>
      <w:r w:rsidR="00EC06BA">
        <w:rPr>
          <w:rFonts w:ascii="Arial" w:eastAsia="Arial" w:hAnsi="Arial" w:cs="Arial"/>
          <w:spacing w:val="-2"/>
          <w:sz w:val="24"/>
          <w:szCs w:val="24"/>
        </w:rPr>
        <w:t xml:space="preserve">actions of </w:t>
      </w:r>
      <w:r>
        <w:rPr>
          <w:rFonts w:ascii="Arial" w:eastAsia="Arial" w:hAnsi="Arial" w:cs="Arial"/>
          <w:spacing w:val="-2"/>
          <w:sz w:val="24"/>
          <w:szCs w:val="24"/>
        </w:rPr>
        <w:t xml:space="preserve">1 March 2017 by close of business on Monday 13 March 2017. The Bank’s legal practitioner replied on 13 March 2017 </w:t>
      </w:r>
      <w:r w:rsidR="00016DBC">
        <w:rPr>
          <w:rFonts w:ascii="Arial" w:eastAsia="Arial" w:hAnsi="Arial" w:cs="Arial"/>
          <w:spacing w:val="-2"/>
          <w:sz w:val="24"/>
          <w:szCs w:val="24"/>
        </w:rPr>
        <w:t>requesting</w:t>
      </w:r>
      <w:r>
        <w:rPr>
          <w:rFonts w:ascii="Arial" w:eastAsia="Arial" w:hAnsi="Arial" w:cs="Arial"/>
          <w:spacing w:val="-2"/>
          <w:sz w:val="24"/>
          <w:szCs w:val="24"/>
        </w:rPr>
        <w:t xml:space="preserve"> time until 16 March 2017 to reply</w:t>
      </w:r>
      <w:r w:rsidR="00016DBC">
        <w:rPr>
          <w:rFonts w:ascii="Arial" w:eastAsia="Arial" w:hAnsi="Arial" w:cs="Arial"/>
          <w:spacing w:val="-2"/>
          <w:sz w:val="24"/>
          <w:szCs w:val="24"/>
        </w:rPr>
        <w:t xml:space="preserve"> to the letter of 12 March 2017.  The applicants’ legal practitioners replied on 13 March 2017 and indicated that due to the urgency of the matter they will institute proceedings in this Court while they are awaiting the Banks reply on 16 March 2017. </w:t>
      </w:r>
    </w:p>
    <w:p w:rsidR="00016DBC" w:rsidRDefault="00016DBC" w:rsidP="00761F49">
      <w:pPr>
        <w:pStyle w:val="ListParagraph"/>
        <w:spacing w:line="360" w:lineRule="auto"/>
        <w:ind w:left="0" w:right="83"/>
        <w:jc w:val="both"/>
        <w:rPr>
          <w:rFonts w:ascii="Arial" w:eastAsia="Arial" w:hAnsi="Arial" w:cs="Arial"/>
          <w:spacing w:val="-2"/>
          <w:sz w:val="24"/>
          <w:szCs w:val="24"/>
        </w:rPr>
      </w:pPr>
    </w:p>
    <w:p w:rsidR="00507570" w:rsidRDefault="00016DBC" w:rsidP="0037534B">
      <w:pPr>
        <w:pStyle w:val="ListParagraph"/>
        <w:tabs>
          <w:tab w:val="left" w:pos="720"/>
        </w:tabs>
        <w:spacing w:line="360" w:lineRule="auto"/>
        <w:ind w:left="0"/>
        <w:jc w:val="both"/>
        <w:rPr>
          <w:rFonts w:ascii="Arial" w:eastAsia="Arial" w:hAnsi="Arial" w:cs="Arial"/>
          <w:spacing w:val="-2"/>
          <w:sz w:val="24"/>
          <w:szCs w:val="24"/>
        </w:rPr>
      </w:pPr>
      <w:r w:rsidRPr="00507570">
        <w:rPr>
          <w:rFonts w:ascii="Arial" w:eastAsia="Arial" w:hAnsi="Arial" w:cs="Arial"/>
          <w:spacing w:val="-2"/>
          <w:sz w:val="24"/>
          <w:szCs w:val="24"/>
        </w:rPr>
        <w:t>[1</w:t>
      </w:r>
      <w:r w:rsidR="00EC06BA" w:rsidRPr="00507570">
        <w:rPr>
          <w:rFonts w:ascii="Arial" w:eastAsia="Arial" w:hAnsi="Arial" w:cs="Arial"/>
          <w:spacing w:val="-2"/>
          <w:sz w:val="24"/>
          <w:szCs w:val="24"/>
        </w:rPr>
        <w:t>9</w:t>
      </w:r>
      <w:r w:rsidRPr="00507570">
        <w:rPr>
          <w:rFonts w:ascii="Arial" w:eastAsia="Arial" w:hAnsi="Arial" w:cs="Arial"/>
          <w:spacing w:val="-2"/>
          <w:sz w:val="24"/>
          <w:szCs w:val="24"/>
        </w:rPr>
        <w:t>]</w:t>
      </w:r>
      <w:r>
        <w:rPr>
          <w:rFonts w:ascii="Arial" w:eastAsia="Arial" w:hAnsi="Arial" w:cs="Arial"/>
          <w:spacing w:val="-2"/>
          <w:sz w:val="24"/>
          <w:szCs w:val="24"/>
        </w:rPr>
        <w:tab/>
      </w:r>
      <w:r w:rsidR="00407134">
        <w:rPr>
          <w:rFonts w:ascii="Arial" w:eastAsia="Arial" w:hAnsi="Arial" w:cs="Arial"/>
          <w:spacing w:val="-2"/>
          <w:sz w:val="24"/>
          <w:szCs w:val="24"/>
        </w:rPr>
        <w:t>T</w:t>
      </w:r>
      <w:r>
        <w:rPr>
          <w:rFonts w:ascii="Arial" w:eastAsia="Arial" w:hAnsi="Arial" w:cs="Arial"/>
          <w:spacing w:val="-2"/>
          <w:sz w:val="24"/>
          <w:szCs w:val="24"/>
        </w:rPr>
        <w:t>he applicants amongst other things</w:t>
      </w:r>
      <w:r w:rsidRPr="00016DBC">
        <w:rPr>
          <w:rFonts w:ascii="Arial" w:eastAsia="Arial" w:hAnsi="Arial" w:cs="Arial"/>
          <w:spacing w:val="-2"/>
          <w:sz w:val="24"/>
          <w:szCs w:val="24"/>
        </w:rPr>
        <w:t xml:space="preserve"> </w:t>
      </w:r>
      <w:r>
        <w:rPr>
          <w:rFonts w:ascii="Arial" w:eastAsia="Arial" w:hAnsi="Arial" w:cs="Arial"/>
          <w:spacing w:val="-2"/>
          <w:sz w:val="24"/>
          <w:szCs w:val="24"/>
        </w:rPr>
        <w:t>alleging that</w:t>
      </w:r>
      <w:r w:rsidR="00507570">
        <w:rPr>
          <w:rFonts w:ascii="Arial" w:eastAsia="Arial" w:hAnsi="Arial" w:cs="Arial"/>
          <w:spacing w:val="-2"/>
          <w:sz w:val="24"/>
          <w:szCs w:val="24"/>
        </w:rPr>
        <w:t>;</w:t>
      </w:r>
    </w:p>
    <w:p w:rsidR="00507570" w:rsidRDefault="00507570" w:rsidP="0037534B">
      <w:pPr>
        <w:pStyle w:val="ListParagraph"/>
        <w:tabs>
          <w:tab w:val="left" w:pos="720"/>
        </w:tabs>
        <w:spacing w:line="360" w:lineRule="auto"/>
        <w:ind w:left="0"/>
        <w:jc w:val="both"/>
        <w:rPr>
          <w:rFonts w:ascii="Arial" w:eastAsia="Arial" w:hAnsi="Arial" w:cs="Arial"/>
          <w:spacing w:val="-2"/>
          <w:sz w:val="24"/>
          <w:szCs w:val="24"/>
        </w:rPr>
      </w:pPr>
    </w:p>
    <w:p w:rsidR="00507570" w:rsidRDefault="00507570" w:rsidP="00507570">
      <w:pPr>
        <w:pStyle w:val="ListParagraph"/>
        <w:tabs>
          <w:tab w:val="left" w:pos="720"/>
        </w:tabs>
        <w:spacing w:line="360" w:lineRule="auto"/>
        <w:ind w:hanging="720"/>
        <w:jc w:val="both"/>
        <w:rPr>
          <w:rFonts w:ascii="Arial" w:hAnsi="Arial" w:cs="Arial"/>
          <w:sz w:val="24"/>
          <w:szCs w:val="24"/>
        </w:rPr>
      </w:pPr>
      <w:r>
        <w:rPr>
          <w:rFonts w:ascii="Arial" w:eastAsia="Arial" w:hAnsi="Arial" w:cs="Arial"/>
          <w:spacing w:val="-2"/>
          <w:sz w:val="24"/>
          <w:szCs w:val="24"/>
        </w:rPr>
        <w:t>(a)</w:t>
      </w:r>
      <w:r>
        <w:rPr>
          <w:rFonts w:ascii="Arial" w:eastAsia="Arial" w:hAnsi="Arial" w:cs="Arial"/>
          <w:spacing w:val="-2"/>
          <w:sz w:val="24"/>
          <w:szCs w:val="24"/>
        </w:rPr>
        <w:tab/>
      </w:r>
      <w:r w:rsidR="00016DBC">
        <w:rPr>
          <w:rFonts w:ascii="Arial" w:eastAsia="Arial" w:hAnsi="Arial" w:cs="Arial"/>
          <w:spacing w:val="-2"/>
          <w:sz w:val="24"/>
          <w:szCs w:val="24"/>
        </w:rPr>
        <w:t>t</w:t>
      </w:r>
      <w:r w:rsidR="00016DBC">
        <w:rPr>
          <w:rFonts w:ascii="Arial" w:hAnsi="Arial" w:cs="Arial"/>
          <w:sz w:val="24"/>
          <w:szCs w:val="24"/>
        </w:rPr>
        <w:t xml:space="preserve">he announcement made by the Governor on 1 March 2017 is in direct contravention </w:t>
      </w:r>
      <w:r w:rsidR="00016DBC" w:rsidRPr="008B0F45">
        <w:rPr>
          <w:rFonts w:ascii="Arial" w:hAnsi="Arial" w:cs="Arial"/>
          <w:sz w:val="24"/>
          <w:szCs w:val="24"/>
        </w:rPr>
        <w:t>of</w:t>
      </w:r>
      <w:r w:rsidR="00016DBC">
        <w:rPr>
          <w:rFonts w:ascii="Arial" w:hAnsi="Arial" w:cs="Arial"/>
          <w:sz w:val="24"/>
          <w:szCs w:val="24"/>
        </w:rPr>
        <w:t xml:space="preserve"> s 56(5) of the Banking Institutions Act, </w:t>
      </w:r>
      <w:r w:rsidR="00407134">
        <w:rPr>
          <w:rFonts w:ascii="Arial" w:hAnsi="Arial" w:cs="Arial"/>
          <w:sz w:val="24"/>
          <w:szCs w:val="24"/>
        </w:rPr>
        <w:t>1998</w:t>
      </w:r>
      <w:r>
        <w:rPr>
          <w:rFonts w:ascii="Arial" w:hAnsi="Arial" w:cs="Arial"/>
          <w:sz w:val="24"/>
          <w:szCs w:val="24"/>
        </w:rPr>
        <w:t xml:space="preserve"> and </w:t>
      </w:r>
      <w:r w:rsidR="00BD6BFE">
        <w:rPr>
          <w:rFonts w:ascii="Arial" w:hAnsi="Arial" w:cs="Arial"/>
          <w:sz w:val="24"/>
          <w:szCs w:val="24"/>
        </w:rPr>
        <w:t>the common law</w:t>
      </w:r>
      <w:r>
        <w:rPr>
          <w:rFonts w:ascii="Arial" w:hAnsi="Arial" w:cs="Arial"/>
          <w:sz w:val="24"/>
          <w:szCs w:val="24"/>
        </w:rPr>
        <w:t>;</w:t>
      </w:r>
    </w:p>
    <w:p w:rsidR="00507570" w:rsidRDefault="00507570" w:rsidP="0037534B">
      <w:pPr>
        <w:pStyle w:val="ListParagraph"/>
        <w:tabs>
          <w:tab w:val="left" w:pos="720"/>
        </w:tabs>
        <w:spacing w:line="360" w:lineRule="auto"/>
        <w:ind w:left="0"/>
        <w:jc w:val="both"/>
        <w:rPr>
          <w:rFonts w:ascii="Arial" w:hAnsi="Arial" w:cs="Arial"/>
          <w:sz w:val="24"/>
          <w:szCs w:val="24"/>
        </w:rPr>
      </w:pPr>
    </w:p>
    <w:p w:rsidR="00507570" w:rsidRDefault="00507570" w:rsidP="00507570">
      <w:pPr>
        <w:pStyle w:val="ListParagraph"/>
        <w:tabs>
          <w:tab w:val="left" w:pos="720"/>
        </w:tabs>
        <w:spacing w:line="360" w:lineRule="auto"/>
        <w:ind w:hanging="720"/>
        <w:jc w:val="both"/>
        <w:rPr>
          <w:rFonts w:ascii="Arial" w:hAnsi="Arial" w:cs="Arial"/>
          <w:sz w:val="24"/>
          <w:szCs w:val="24"/>
        </w:rPr>
      </w:pPr>
      <w:r>
        <w:rPr>
          <w:rFonts w:ascii="Arial" w:hAnsi="Arial" w:cs="Arial"/>
          <w:sz w:val="24"/>
          <w:szCs w:val="24"/>
        </w:rPr>
        <w:t>(b)</w:t>
      </w:r>
      <w:r w:rsidR="00016DBC">
        <w:rPr>
          <w:rFonts w:ascii="Arial" w:hAnsi="Arial" w:cs="Arial"/>
          <w:sz w:val="24"/>
          <w:szCs w:val="24"/>
        </w:rPr>
        <w:t xml:space="preserve"> </w:t>
      </w:r>
      <w:r>
        <w:rPr>
          <w:rFonts w:ascii="Arial" w:hAnsi="Arial" w:cs="Arial"/>
          <w:sz w:val="24"/>
          <w:szCs w:val="24"/>
        </w:rPr>
        <w:tab/>
      </w:r>
      <w:r w:rsidR="00016DBC">
        <w:rPr>
          <w:rFonts w:ascii="Arial" w:hAnsi="Arial" w:cs="Arial"/>
          <w:sz w:val="24"/>
          <w:szCs w:val="24"/>
        </w:rPr>
        <w:t xml:space="preserve">the decision </w:t>
      </w:r>
      <w:r w:rsidR="00EC06BA">
        <w:rPr>
          <w:rFonts w:ascii="Arial" w:hAnsi="Arial" w:cs="Arial"/>
          <w:sz w:val="24"/>
          <w:szCs w:val="24"/>
        </w:rPr>
        <w:t xml:space="preserve">announced </w:t>
      </w:r>
      <w:r w:rsidR="00407134">
        <w:rPr>
          <w:rFonts w:ascii="Arial" w:hAnsi="Arial" w:cs="Arial"/>
          <w:sz w:val="24"/>
          <w:szCs w:val="24"/>
        </w:rPr>
        <w:t xml:space="preserve">covers </w:t>
      </w:r>
      <w:r>
        <w:rPr>
          <w:rFonts w:ascii="Arial" w:hAnsi="Arial" w:cs="Arial"/>
          <w:sz w:val="24"/>
          <w:szCs w:val="24"/>
        </w:rPr>
        <w:t xml:space="preserve">by the Governor on 1 March 2017 </w:t>
      </w:r>
      <w:r w:rsidR="00407134">
        <w:rPr>
          <w:rFonts w:ascii="Arial" w:hAnsi="Arial" w:cs="Arial"/>
          <w:sz w:val="24"/>
          <w:szCs w:val="24"/>
        </w:rPr>
        <w:t>matters that were not covered in</w:t>
      </w:r>
      <w:r>
        <w:rPr>
          <w:rFonts w:ascii="Arial" w:hAnsi="Arial" w:cs="Arial"/>
          <w:sz w:val="24"/>
          <w:szCs w:val="24"/>
        </w:rPr>
        <w:t xml:space="preserve"> the letter of 6 January 2017; </w:t>
      </w:r>
      <w:r w:rsidR="00AE7DBD">
        <w:rPr>
          <w:rFonts w:ascii="Arial" w:hAnsi="Arial" w:cs="Arial"/>
          <w:sz w:val="24"/>
          <w:szCs w:val="24"/>
        </w:rPr>
        <w:t xml:space="preserve">and </w:t>
      </w:r>
    </w:p>
    <w:p w:rsidR="00507570" w:rsidRDefault="00507570" w:rsidP="00507570">
      <w:pPr>
        <w:pStyle w:val="ListParagraph"/>
        <w:tabs>
          <w:tab w:val="left" w:pos="720"/>
        </w:tabs>
        <w:spacing w:line="360" w:lineRule="auto"/>
        <w:ind w:hanging="720"/>
        <w:jc w:val="both"/>
        <w:rPr>
          <w:rFonts w:ascii="Arial" w:hAnsi="Arial" w:cs="Arial"/>
          <w:sz w:val="24"/>
          <w:szCs w:val="24"/>
        </w:rPr>
      </w:pPr>
    </w:p>
    <w:p w:rsidR="00507570" w:rsidRDefault="00AE7DBD" w:rsidP="00507570">
      <w:pPr>
        <w:pStyle w:val="ListParagraph"/>
        <w:numPr>
          <w:ilvl w:val="0"/>
          <w:numId w:val="24"/>
        </w:numPr>
        <w:tabs>
          <w:tab w:val="left" w:pos="720"/>
        </w:tabs>
        <w:spacing w:line="360" w:lineRule="auto"/>
        <w:ind w:hanging="630"/>
        <w:jc w:val="both"/>
        <w:rPr>
          <w:rFonts w:ascii="Arial" w:hAnsi="Arial" w:cs="Arial"/>
          <w:sz w:val="24"/>
          <w:szCs w:val="24"/>
        </w:rPr>
      </w:pPr>
      <w:r>
        <w:rPr>
          <w:rFonts w:ascii="Arial" w:hAnsi="Arial" w:cs="Arial"/>
          <w:sz w:val="24"/>
          <w:szCs w:val="24"/>
        </w:rPr>
        <w:t xml:space="preserve"> the</w:t>
      </w:r>
      <w:r w:rsidR="00407134">
        <w:rPr>
          <w:rFonts w:ascii="Arial" w:hAnsi="Arial" w:cs="Arial"/>
          <w:sz w:val="24"/>
          <w:szCs w:val="24"/>
        </w:rPr>
        <w:t>, Bank acted unreasonably and unfairly</w:t>
      </w:r>
      <w:r w:rsidR="00507570">
        <w:rPr>
          <w:rFonts w:ascii="Arial" w:hAnsi="Arial" w:cs="Arial"/>
          <w:sz w:val="24"/>
          <w:szCs w:val="24"/>
        </w:rPr>
        <w:t>,</w:t>
      </w:r>
      <w:r w:rsidR="00407134">
        <w:rPr>
          <w:rFonts w:ascii="Arial" w:hAnsi="Arial" w:cs="Arial"/>
          <w:sz w:val="24"/>
          <w:szCs w:val="24"/>
        </w:rPr>
        <w:t xml:space="preserve"> </w:t>
      </w:r>
    </w:p>
    <w:p w:rsidR="00507570" w:rsidRDefault="00507570" w:rsidP="00507570">
      <w:pPr>
        <w:pStyle w:val="ListParagraph"/>
        <w:tabs>
          <w:tab w:val="left" w:pos="720"/>
        </w:tabs>
        <w:spacing w:line="360" w:lineRule="auto"/>
        <w:ind w:left="90"/>
        <w:jc w:val="both"/>
        <w:rPr>
          <w:rFonts w:ascii="Arial" w:hAnsi="Arial" w:cs="Arial"/>
          <w:sz w:val="24"/>
          <w:szCs w:val="24"/>
        </w:rPr>
      </w:pPr>
    </w:p>
    <w:p w:rsidR="00407134" w:rsidRDefault="00AE7DBD" w:rsidP="00507570">
      <w:pPr>
        <w:pStyle w:val="ListParagraph"/>
        <w:tabs>
          <w:tab w:val="left" w:pos="720"/>
        </w:tabs>
        <w:spacing w:line="360" w:lineRule="auto"/>
        <w:ind w:left="90"/>
        <w:jc w:val="both"/>
        <w:rPr>
          <w:rFonts w:ascii="Arial" w:hAnsi="Arial" w:cs="Arial"/>
          <w:sz w:val="24"/>
          <w:szCs w:val="24"/>
        </w:rPr>
      </w:pPr>
      <w:r w:rsidRPr="00AE7DBD">
        <w:rPr>
          <w:rFonts w:ascii="Arial" w:hAnsi="Arial" w:cs="Arial"/>
          <w:sz w:val="24"/>
          <w:szCs w:val="24"/>
        </w:rPr>
        <w:t>on 15 March 2017</w:t>
      </w:r>
      <w:r w:rsidR="00E703F1">
        <w:rPr>
          <w:rFonts w:ascii="Arial" w:hAnsi="Arial" w:cs="Arial"/>
          <w:sz w:val="24"/>
          <w:szCs w:val="24"/>
        </w:rPr>
        <w:t>,</w:t>
      </w:r>
      <w:r w:rsidRPr="00AE7DBD">
        <w:rPr>
          <w:rFonts w:ascii="Arial" w:hAnsi="Arial" w:cs="Arial"/>
          <w:sz w:val="24"/>
          <w:szCs w:val="24"/>
        </w:rPr>
        <w:t xml:space="preserve"> </w:t>
      </w:r>
      <w:r w:rsidR="00407134">
        <w:rPr>
          <w:rFonts w:ascii="Arial" w:hAnsi="Arial" w:cs="Arial"/>
          <w:sz w:val="24"/>
          <w:szCs w:val="24"/>
        </w:rPr>
        <w:t xml:space="preserve">instituted proceedings in this court by notice of motion, </w:t>
      </w:r>
      <w:r w:rsidR="00407134" w:rsidRPr="00A90C58">
        <w:rPr>
          <w:rFonts w:ascii="Arial" w:hAnsi="Arial" w:cs="Arial"/>
          <w:sz w:val="24"/>
          <w:szCs w:val="24"/>
        </w:rPr>
        <w:t>on an urgent basis for an order</w:t>
      </w:r>
      <w:r w:rsidR="00407134">
        <w:rPr>
          <w:rFonts w:ascii="Arial" w:hAnsi="Arial" w:cs="Arial"/>
          <w:sz w:val="24"/>
          <w:szCs w:val="24"/>
        </w:rPr>
        <w:t>,</w:t>
      </w:r>
      <w:r w:rsidR="00407134" w:rsidRPr="00A90C58">
        <w:rPr>
          <w:rFonts w:ascii="Arial" w:hAnsi="Arial" w:cs="Arial"/>
          <w:sz w:val="24"/>
          <w:szCs w:val="24"/>
        </w:rPr>
        <w:t xml:space="preserve"> </w:t>
      </w:r>
      <w:r w:rsidR="00407134">
        <w:rPr>
          <w:rFonts w:ascii="Arial" w:hAnsi="Arial" w:cs="Arial"/>
          <w:sz w:val="24"/>
          <w:szCs w:val="24"/>
        </w:rPr>
        <w:t xml:space="preserve">amongst others, </w:t>
      </w:r>
      <w:r w:rsidR="00407134" w:rsidRPr="00A90C58">
        <w:rPr>
          <w:rFonts w:ascii="Arial" w:hAnsi="Arial" w:cs="Arial"/>
          <w:sz w:val="24"/>
          <w:szCs w:val="24"/>
        </w:rPr>
        <w:t>in the following terms:</w:t>
      </w:r>
    </w:p>
    <w:p w:rsidR="00A90C58" w:rsidRDefault="00A90C58" w:rsidP="00A90C58">
      <w:pPr>
        <w:pStyle w:val="ListParagraph"/>
        <w:spacing w:line="360" w:lineRule="auto"/>
        <w:ind w:left="0"/>
        <w:jc w:val="both"/>
        <w:rPr>
          <w:rFonts w:ascii="Arial" w:hAnsi="Arial" w:cs="Arial"/>
          <w:sz w:val="24"/>
          <w:szCs w:val="24"/>
        </w:rPr>
      </w:pPr>
    </w:p>
    <w:p w:rsidR="00A90C58" w:rsidRDefault="00A90C58" w:rsidP="00A90C58">
      <w:pPr>
        <w:pStyle w:val="ListParagraph"/>
        <w:spacing w:line="360" w:lineRule="auto"/>
        <w:jc w:val="both"/>
        <w:rPr>
          <w:rFonts w:ascii="Arial" w:hAnsi="Arial" w:cs="Arial"/>
          <w:b/>
        </w:rPr>
      </w:pPr>
      <w:r w:rsidRPr="00A90C58">
        <w:rPr>
          <w:rFonts w:ascii="Arial" w:hAnsi="Arial" w:cs="Arial"/>
          <w:b/>
        </w:rPr>
        <w:t>‘PART A</w:t>
      </w:r>
    </w:p>
    <w:p w:rsidR="00414DD7" w:rsidRPr="00414DD7" w:rsidRDefault="00414DD7" w:rsidP="00A90C58">
      <w:pPr>
        <w:pStyle w:val="ListParagraph"/>
        <w:spacing w:line="360" w:lineRule="auto"/>
        <w:jc w:val="both"/>
        <w:rPr>
          <w:rFonts w:ascii="Arial" w:hAnsi="Arial" w:cs="Arial"/>
          <w:b/>
          <w:sz w:val="16"/>
          <w:szCs w:val="16"/>
        </w:rPr>
      </w:pPr>
    </w:p>
    <w:p w:rsidR="00A90C58" w:rsidRDefault="00A90C58" w:rsidP="00EC06BA">
      <w:pPr>
        <w:pStyle w:val="ListParagraph"/>
        <w:tabs>
          <w:tab w:val="left" w:pos="1260"/>
        </w:tabs>
        <w:spacing w:line="360" w:lineRule="auto"/>
        <w:ind w:left="0" w:firstLine="720"/>
        <w:jc w:val="both"/>
        <w:rPr>
          <w:rFonts w:ascii="Arial" w:hAnsi="Arial" w:cs="Arial"/>
        </w:rPr>
      </w:pPr>
      <w:r w:rsidRPr="00A90C58">
        <w:rPr>
          <w:rFonts w:ascii="Arial" w:hAnsi="Arial" w:cs="Arial"/>
        </w:rPr>
        <w:t>'1.</w:t>
      </w:r>
      <w:r w:rsidRPr="00A90C58">
        <w:rPr>
          <w:rFonts w:ascii="Arial" w:hAnsi="Arial" w:cs="Arial"/>
        </w:rPr>
        <w:tab/>
        <w:t>Condoning the applicant's non-com</w:t>
      </w:r>
      <w:r>
        <w:rPr>
          <w:rFonts w:ascii="Arial" w:hAnsi="Arial" w:cs="Arial"/>
        </w:rPr>
        <w:t xml:space="preserve">pliance with the Rules of this </w:t>
      </w:r>
      <w:r w:rsidRPr="00A90C58">
        <w:rPr>
          <w:rFonts w:ascii="Arial" w:hAnsi="Arial" w:cs="Arial"/>
        </w:rPr>
        <w:t xml:space="preserve">Court </w:t>
      </w:r>
      <w:r w:rsidR="00407134">
        <w:rPr>
          <w:rFonts w:ascii="Arial" w:hAnsi="Arial" w:cs="Arial"/>
        </w:rPr>
        <w:t xml:space="preserve">relating </w:t>
      </w:r>
      <w:r>
        <w:rPr>
          <w:rFonts w:ascii="Arial" w:hAnsi="Arial" w:cs="Arial"/>
        </w:rPr>
        <w:t xml:space="preserve">to </w:t>
      </w:r>
      <w:r w:rsidR="00407134">
        <w:rPr>
          <w:rFonts w:ascii="Arial" w:hAnsi="Arial" w:cs="Arial"/>
        </w:rPr>
        <w:t>service and time periods for exchanging pleadings and hear the matter as one of urgency as contemplated in</w:t>
      </w:r>
      <w:r>
        <w:rPr>
          <w:rFonts w:ascii="Arial" w:hAnsi="Arial" w:cs="Arial"/>
        </w:rPr>
        <w:t xml:space="preserve"> in terms of Rule 73 of the Rules of this </w:t>
      </w:r>
      <w:r w:rsidR="00407134">
        <w:rPr>
          <w:rFonts w:ascii="Arial" w:hAnsi="Arial" w:cs="Arial"/>
        </w:rPr>
        <w:t>High Court</w:t>
      </w:r>
    </w:p>
    <w:p w:rsidR="00DE4119" w:rsidRDefault="00A90C58" w:rsidP="00EC06BA">
      <w:pPr>
        <w:pStyle w:val="ListParagraph"/>
        <w:tabs>
          <w:tab w:val="left" w:pos="1260"/>
        </w:tabs>
        <w:spacing w:line="360" w:lineRule="auto"/>
        <w:ind w:left="0" w:firstLine="720"/>
        <w:jc w:val="both"/>
        <w:rPr>
          <w:rFonts w:ascii="Arial" w:hAnsi="Arial" w:cs="Arial"/>
        </w:rPr>
      </w:pPr>
      <w:r>
        <w:rPr>
          <w:rFonts w:ascii="Arial" w:hAnsi="Arial" w:cs="Arial"/>
        </w:rPr>
        <w:lastRenderedPageBreak/>
        <w:t>2</w:t>
      </w:r>
      <w:r>
        <w:rPr>
          <w:rFonts w:ascii="Arial" w:hAnsi="Arial" w:cs="Arial"/>
        </w:rPr>
        <w:tab/>
      </w:r>
      <w:r w:rsidR="00407134">
        <w:rPr>
          <w:rFonts w:ascii="Arial" w:hAnsi="Arial" w:cs="Arial"/>
        </w:rPr>
        <w:t xml:space="preserve">The </w:t>
      </w:r>
      <w:r>
        <w:rPr>
          <w:rFonts w:ascii="Arial" w:hAnsi="Arial" w:cs="Arial"/>
        </w:rPr>
        <w:t xml:space="preserve">first, </w:t>
      </w:r>
      <w:r w:rsidR="00407134">
        <w:rPr>
          <w:rFonts w:ascii="Arial" w:hAnsi="Arial" w:cs="Arial"/>
        </w:rPr>
        <w:t xml:space="preserve">and second </w:t>
      </w:r>
      <w:r>
        <w:rPr>
          <w:rFonts w:ascii="Arial" w:hAnsi="Arial" w:cs="Arial"/>
        </w:rPr>
        <w:t xml:space="preserve">respondents </w:t>
      </w:r>
      <w:r w:rsidR="00407134">
        <w:rPr>
          <w:rFonts w:ascii="Arial" w:hAnsi="Arial" w:cs="Arial"/>
        </w:rPr>
        <w:t xml:space="preserve">are interdicted </w:t>
      </w:r>
      <w:r w:rsidR="00DE4119">
        <w:rPr>
          <w:rFonts w:ascii="Arial" w:hAnsi="Arial" w:cs="Arial"/>
        </w:rPr>
        <w:t>from carrying out or implementing the decision taken by them on 24 February 2017 and announced on 1 March 2017.</w:t>
      </w:r>
    </w:p>
    <w:p w:rsidR="00DE4119" w:rsidRDefault="00DE4119" w:rsidP="00407134">
      <w:pPr>
        <w:pStyle w:val="ListParagraph"/>
        <w:spacing w:line="360" w:lineRule="auto"/>
        <w:ind w:left="0" w:firstLine="720"/>
        <w:jc w:val="both"/>
        <w:rPr>
          <w:rFonts w:ascii="Arial" w:hAnsi="Arial" w:cs="Arial"/>
        </w:rPr>
      </w:pPr>
    </w:p>
    <w:p w:rsidR="00DE4119" w:rsidRDefault="00DE4119" w:rsidP="00EC06BA">
      <w:pPr>
        <w:pStyle w:val="ListParagraph"/>
        <w:tabs>
          <w:tab w:val="left" w:pos="1260"/>
        </w:tabs>
        <w:spacing w:line="360" w:lineRule="auto"/>
        <w:ind w:left="0" w:firstLine="720"/>
        <w:jc w:val="both"/>
        <w:rPr>
          <w:rFonts w:ascii="Arial" w:hAnsi="Arial" w:cs="Arial"/>
        </w:rPr>
      </w:pPr>
      <w:r>
        <w:rPr>
          <w:rFonts w:ascii="Arial" w:hAnsi="Arial" w:cs="Arial"/>
        </w:rPr>
        <w:t>3.</w:t>
      </w:r>
      <w:r>
        <w:rPr>
          <w:rFonts w:ascii="Arial" w:hAnsi="Arial" w:cs="Arial"/>
        </w:rPr>
        <w:tab/>
        <w:t>The decision of the first and second respondents embodied in the second respondents Governor’s press release of 1 March 2017 and as communicated to each of the applicants as per the attached ann</w:t>
      </w:r>
      <w:r w:rsidR="00787901">
        <w:rPr>
          <w:rFonts w:ascii="Arial" w:hAnsi="Arial" w:cs="Arial"/>
        </w:rPr>
        <w:t>exures (</w:t>
      </w:r>
      <w:r>
        <w:rPr>
          <w:rFonts w:ascii="Arial" w:hAnsi="Arial" w:cs="Arial"/>
        </w:rPr>
        <w:t>Annex</w:t>
      </w:r>
      <w:r w:rsidR="00E703F1">
        <w:rPr>
          <w:rFonts w:ascii="Arial" w:hAnsi="Arial" w:cs="Arial"/>
        </w:rPr>
        <w:t>ure TM 5(1) to Annexure TM 5(6)</w:t>
      </w:r>
      <w:r>
        <w:rPr>
          <w:rFonts w:ascii="Arial" w:hAnsi="Arial" w:cs="Arial"/>
        </w:rPr>
        <w:t>) be suspended pending the hearing and finalization of Part B of this application.</w:t>
      </w:r>
    </w:p>
    <w:p w:rsidR="00DE4119" w:rsidRDefault="00DE4119" w:rsidP="00407134">
      <w:pPr>
        <w:pStyle w:val="ListParagraph"/>
        <w:spacing w:line="360" w:lineRule="auto"/>
        <w:ind w:left="0" w:firstLine="720"/>
        <w:jc w:val="both"/>
        <w:rPr>
          <w:rFonts w:ascii="Arial" w:hAnsi="Arial" w:cs="Arial"/>
        </w:rPr>
      </w:pPr>
    </w:p>
    <w:p w:rsidR="00DE4119" w:rsidRDefault="00DE4119" w:rsidP="00EC06BA">
      <w:pPr>
        <w:pStyle w:val="ListParagraph"/>
        <w:tabs>
          <w:tab w:val="left" w:pos="1260"/>
        </w:tabs>
        <w:spacing w:line="360" w:lineRule="auto"/>
        <w:ind w:left="0" w:firstLine="720"/>
        <w:jc w:val="both"/>
        <w:rPr>
          <w:rFonts w:ascii="Arial" w:hAnsi="Arial" w:cs="Arial"/>
        </w:rPr>
      </w:pPr>
      <w:r>
        <w:rPr>
          <w:rFonts w:ascii="Arial" w:hAnsi="Arial" w:cs="Arial"/>
        </w:rPr>
        <w:t>4.</w:t>
      </w:r>
      <w:r>
        <w:rPr>
          <w:rFonts w:ascii="Arial" w:hAnsi="Arial" w:cs="Arial"/>
        </w:rPr>
        <w:tab/>
        <w:t>Reinstating the applicants in their respective positions with immediate effect as they were on 1 March 2017</w:t>
      </w:r>
      <w:r w:rsidR="00787901">
        <w:rPr>
          <w:rFonts w:ascii="Arial" w:hAnsi="Arial" w:cs="Arial"/>
        </w:rPr>
        <w:t xml:space="preserve"> </w:t>
      </w:r>
      <w:r>
        <w:rPr>
          <w:rFonts w:ascii="Arial" w:hAnsi="Arial" w:cs="Arial"/>
        </w:rPr>
        <w:t>pending the finalization of Part B of the application</w:t>
      </w:r>
      <w:r w:rsidR="00787901">
        <w:rPr>
          <w:rFonts w:ascii="Arial" w:hAnsi="Arial" w:cs="Arial"/>
        </w:rPr>
        <w:t>.</w:t>
      </w:r>
    </w:p>
    <w:p w:rsidR="00DE4119" w:rsidRDefault="00DE4119" w:rsidP="00407134">
      <w:pPr>
        <w:pStyle w:val="ListParagraph"/>
        <w:spacing w:line="360" w:lineRule="auto"/>
        <w:ind w:left="0" w:firstLine="720"/>
        <w:jc w:val="both"/>
        <w:rPr>
          <w:rFonts w:ascii="Arial" w:hAnsi="Arial" w:cs="Arial"/>
        </w:rPr>
      </w:pPr>
    </w:p>
    <w:p w:rsidR="00F37DC2" w:rsidRDefault="00DE4119" w:rsidP="00EC06BA">
      <w:pPr>
        <w:pStyle w:val="ListParagraph"/>
        <w:tabs>
          <w:tab w:val="left" w:pos="1260"/>
        </w:tabs>
        <w:spacing w:line="360" w:lineRule="auto"/>
        <w:ind w:left="0" w:firstLine="720"/>
        <w:jc w:val="both"/>
        <w:rPr>
          <w:rFonts w:ascii="Arial" w:hAnsi="Arial" w:cs="Arial"/>
          <w:sz w:val="24"/>
          <w:szCs w:val="24"/>
        </w:rPr>
      </w:pPr>
      <w:r>
        <w:rPr>
          <w:rFonts w:ascii="Arial" w:hAnsi="Arial" w:cs="Arial"/>
        </w:rPr>
        <w:t>5.</w:t>
      </w:r>
      <w:r>
        <w:rPr>
          <w:rFonts w:ascii="Arial" w:hAnsi="Arial" w:cs="Arial"/>
        </w:rPr>
        <w:tab/>
        <w:t>Ordering that the orders under paragraph 2, 3, and 4 serve as an interim interdict.’</w:t>
      </w:r>
    </w:p>
    <w:p w:rsidR="0083647B" w:rsidRDefault="0083647B" w:rsidP="0083647B">
      <w:pPr>
        <w:pStyle w:val="ListParagraph"/>
        <w:spacing w:after="0" w:line="360" w:lineRule="auto"/>
        <w:ind w:left="0"/>
        <w:jc w:val="both"/>
        <w:rPr>
          <w:rFonts w:ascii="Arial" w:hAnsi="Arial" w:cs="Arial"/>
          <w:sz w:val="24"/>
          <w:szCs w:val="24"/>
        </w:rPr>
      </w:pPr>
    </w:p>
    <w:p w:rsidR="00100E62" w:rsidRDefault="00095913" w:rsidP="00100E62">
      <w:pPr>
        <w:pStyle w:val="ListParagraph"/>
        <w:spacing w:line="360" w:lineRule="auto"/>
        <w:ind w:left="0"/>
        <w:jc w:val="both"/>
        <w:rPr>
          <w:rFonts w:ascii="Arial" w:hAnsi="Arial" w:cs="Arial"/>
          <w:sz w:val="24"/>
          <w:szCs w:val="24"/>
        </w:rPr>
      </w:pPr>
      <w:r>
        <w:rPr>
          <w:rFonts w:ascii="Arial" w:hAnsi="Arial" w:cs="Arial"/>
          <w:sz w:val="24"/>
          <w:szCs w:val="24"/>
        </w:rPr>
        <w:t>[</w:t>
      </w:r>
      <w:r w:rsidR="00EC06BA">
        <w:rPr>
          <w:rFonts w:ascii="Arial" w:hAnsi="Arial" w:cs="Arial"/>
          <w:sz w:val="24"/>
          <w:szCs w:val="24"/>
        </w:rPr>
        <w:t>20</w:t>
      </w:r>
      <w:r>
        <w:rPr>
          <w:rFonts w:ascii="Arial" w:hAnsi="Arial" w:cs="Arial"/>
          <w:sz w:val="24"/>
          <w:szCs w:val="24"/>
        </w:rPr>
        <w:t>]</w:t>
      </w:r>
      <w:r>
        <w:rPr>
          <w:rFonts w:ascii="Arial" w:hAnsi="Arial" w:cs="Arial"/>
          <w:sz w:val="24"/>
          <w:szCs w:val="24"/>
        </w:rPr>
        <w:tab/>
      </w:r>
      <w:r w:rsidR="00EB1A19">
        <w:rPr>
          <w:rFonts w:ascii="Arial" w:hAnsi="Arial" w:cs="Arial"/>
          <w:sz w:val="24"/>
          <w:szCs w:val="24"/>
        </w:rPr>
        <w:t>With the exception of the ninth and tenth respondents all the other respondents (</w:t>
      </w:r>
      <w:r w:rsidR="00353046">
        <w:rPr>
          <w:rFonts w:ascii="Arial" w:hAnsi="Arial" w:cs="Arial"/>
          <w:sz w:val="24"/>
          <w:szCs w:val="24"/>
        </w:rPr>
        <w:t xml:space="preserve">I will in this judgment refer to </w:t>
      </w:r>
      <w:r w:rsidR="00EB1A19">
        <w:rPr>
          <w:rFonts w:ascii="Arial" w:hAnsi="Arial" w:cs="Arial"/>
          <w:sz w:val="24"/>
          <w:szCs w:val="24"/>
        </w:rPr>
        <w:t>fourth to eight respondent</w:t>
      </w:r>
      <w:r w:rsidR="00787901">
        <w:rPr>
          <w:rFonts w:ascii="Arial" w:hAnsi="Arial" w:cs="Arial"/>
          <w:sz w:val="24"/>
          <w:szCs w:val="24"/>
        </w:rPr>
        <w:t>s</w:t>
      </w:r>
      <w:r w:rsidR="00EB1A19">
        <w:rPr>
          <w:rFonts w:ascii="Arial" w:hAnsi="Arial" w:cs="Arial"/>
          <w:sz w:val="24"/>
          <w:szCs w:val="24"/>
        </w:rPr>
        <w:t xml:space="preserve"> </w:t>
      </w:r>
      <w:r w:rsidR="00353046">
        <w:rPr>
          <w:rFonts w:ascii="Arial" w:hAnsi="Arial" w:cs="Arial"/>
          <w:sz w:val="24"/>
          <w:szCs w:val="24"/>
        </w:rPr>
        <w:t>collectively as the respondents)</w:t>
      </w:r>
      <w:r w:rsidR="00353046" w:rsidRPr="00E07C9A">
        <w:rPr>
          <w:rFonts w:ascii="Arial" w:hAnsi="Arial" w:cs="Arial"/>
          <w:sz w:val="24"/>
          <w:szCs w:val="24"/>
        </w:rPr>
        <w:t xml:space="preserve"> </w:t>
      </w:r>
      <w:r w:rsidR="00353046">
        <w:rPr>
          <w:rFonts w:ascii="Arial" w:hAnsi="Arial" w:cs="Arial"/>
          <w:sz w:val="24"/>
          <w:szCs w:val="24"/>
        </w:rPr>
        <w:t>opposed the application</w:t>
      </w:r>
      <w:r w:rsidR="00EB1A19">
        <w:rPr>
          <w:rFonts w:ascii="Arial" w:hAnsi="Arial" w:cs="Arial"/>
          <w:sz w:val="24"/>
          <w:szCs w:val="24"/>
        </w:rPr>
        <w:t>.</w:t>
      </w:r>
      <w:r w:rsidR="00353046" w:rsidRPr="008D6139">
        <w:rPr>
          <w:rFonts w:ascii="Arial" w:hAnsi="Arial" w:cs="Arial"/>
          <w:sz w:val="24"/>
          <w:szCs w:val="24"/>
        </w:rPr>
        <w:t xml:space="preserve"> In </w:t>
      </w:r>
      <w:r w:rsidR="00353046">
        <w:rPr>
          <w:rFonts w:ascii="Arial" w:hAnsi="Arial" w:cs="Arial"/>
          <w:sz w:val="24"/>
          <w:szCs w:val="24"/>
        </w:rPr>
        <w:t xml:space="preserve">their </w:t>
      </w:r>
      <w:r w:rsidR="00353046" w:rsidRPr="008D6139">
        <w:rPr>
          <w:rFonts w:ascii="Arial" w:hAnsi="Arial" w:cs="Arial"/>
          <w:sz w:val="24"/>
          <w:szCs w:val="24"/>
        </w:rPr>
        <w:t xml:space="preserve">opposition to the application </w:t>
      </w:r>
      <w:r w:rsidR="00353046">
        <w:rPr>
          <w:rFonts w:ascii="Arial" w:hAnsi="Arial" w:cs="Arial"/>
          <w:sz w:val="24"/>
          <w:szCs w:val="24"/>
        </w:rPr>
        <w:t>the</w:t>
      </w:r>
      <w:r w:rsidR="00482CBD">
        <w:rPr>
          <w:rFonts w:ascii="Arial" w:hAnsi="Arial" w:cs="Arial"/>
          <w:sz w:val="24"/>
          <w:szCs w:val="24"/>
        </w:rPr>
        <w:t xml:space="preserve"> </w:t>
      </w:r>
      <w:r w:rsidR="00EC06BA">
        <w:rPr>
          <w:rFonts w:ascii="Arial" w:hAnsi="Arial" w:cs="Arial"/>
          <w:sz w:val="24"/>
          <w:szCs w:val="24"/>
        </w:rPr>
        <w:t>Governor and the Bank</w:t>
      </w:r>
      <w:r w:rsidR="00353046">
        <w:rPr>
          <w:rFonts w:ascii="Arial" w:hAnsi="Arial" w:cs="Arial"/>
          <w:sz w:val="24"/>
          <w:szCs w:val="24"/>
        </w:rPr>
        <w:t xml:space="preserve"> </w:t>
      </w:r>
      <w:r w:rsidR="00353046" w:rsidRPr="008D6139">
        <w:rPr>
          <w:rFonts w:ascii="Arial" w:hAnsi="Arial" w:cs="Arial"/>
          <w:sz w:val="24"/>
          <w:szCs w:val="24"/>
        </w:rPr>
        <w:t xml:space="preserve">raised </w:t>
      </w:r>
      <w:r w:rsidR="00EB1A19">
        <w:rPr>
          <w:rFonts w:ascii="Arial" w:hAnsi="Arial" w:cs="Arial"/>
          <w:sz w:val="24"/>
          <w:szCs w:val="24"/>
        </w:rPr>
        <w:t>a point</w:t>
      </w:r>
      <w:r w:rsidR="00353046" w:rsidRPr="008D6139">
        <w:rPr>
          <w:rFonts w:ascii="Arial" w:hAnsi="Arial" w:cs="Arial"/>
          <w:sz w:val="24"/>
          <w:szCs w:val="24"/>
        </w:rPr>
        <w:t xml:space="preserve"> </w:t>
      </w:r>
      <w:r w:rsidR="00353046" w:rsidRPr="00482CBD">
        <w:rPr>
          <w:rFonts w:ascii="Arial" w:hAnsi="Arial" w:cs="Arial"/>
          <w:i/>
          <w:sz w:val="24"/>
          <w:szCs w:val="24"/>
        </w:rPr>
        <w:t>in</w:t>
      </w:r>
      <w:r w:rsidR="00353046" w:rsidRPr="003432DC">
        <w:rPr>
          <w:rFonts w:ascii="Arial" w:hAnsi="Arial" w:cs="Arial"/>
          <w:i/>
          <w:sz w:val="24"/>
          <w:szCs w:val="24"/>
        </w:rPr>
        <w:t xml:space="preserve"> limine</w:t>
      </w:r>
      <w:r w:rsidR="00353046" w:rsidRPr="008D6139">
        <w:rPr>
          <w:rFonts w:ascii="Arial" w:hAnsi="Arial" w:cs="Arial"/>
          <w:sz w:val="24"/>
          <w:szCs w:val="24"/>
        </w:rPr>
        <w:t xml:space="preserve"> challenging the urgency of the application</w:t>
      </w:r>
      <w:r w:rsidR="002316C8" w:rsidRPr="00E07C9A">
        <w:rPr>
          <w:rFonts w:ascii="Arial" w:hAnsi="Arial" w:cs="Arial"/>
          <w:sz w:val="24"/>
          <w:szCs w:val="24"/>
        </w:rPr>
        <w:t xml:space="preserve">. </w:t>
      </w:r>
      <w:r w:rsidR="00380DF6" w:rsidRPr="00E07C9A">
        <w:rPr>
          <w:rFonts w:ascii="Arial" w:hAnsi="Arial" w:cs="Arial"/>
          <w:sz w:val="24"/>
          <w:szCs w:val="24"/>
        </w:rPr>
        <w:t xml:space="preserve">They submit that the factors </w:t>
      </w:r>
      <w:r w:rsidR="00EC06BA">
        <w:rPr>
          <w:rFonts w:ascii="Arial" w:hAnsi="Arial" w:cs="Arial"/>
          <w:sz w:val="24"/>
          <w:szCs w:val="24"/>
        </w:rPr>
        <w:t xml:space="preserve">which the </w:t>
      </w:r>
      <w:r w:rsidR="00380DF6" w:rsidRPr="00E07C9A">
        <w:rPr>
          <w:rFonts w:ascii="Arial" w:hAnsi="Arial" w:cs="Arial"/>
          <w:sz w:val="24"/>
          <w:szCs w:val="24"/>
        </w:rPr>
        <w:t>applicant re</w:t>
      </w:r>
      <w:r w:rsidR="002700C2" w:rsidRPr="00E07C9A">
        <w:rPr>
          <w:rFonts w:ascii="Arial" w:hAnsi="Arial" w:cs="Arial"/>
          <w:sz w:val="24"/>
          <w:szCs w:val="24"/>
        </w:rPr>
        <w:t xml:space="preserve">lies on </w:t>
      </w:r>
      <w:r w:rsidR="00543E0A">
        <w:rPr>
          <w:rFonts w:ascii="Arial" w:hAnsi="Arial" w:cs="Arial"/>
          <w:sz w:val="24"/>
          <w:szCs w:val="24"/>
        </w:rPr>
        <w:t>do not disclose any urgency</w:t>
      </w:r>
      <w:r w:rsidR="00CE751F" w:rsidRPr="00E07C9A">
        <w:rPr>
          <w:rFonts w:ascii="Arial" w:hAnsi="Arial" w:cs="Arial"/>
          <w:sz w:val="24"/>
          <w:szCs w:val="24"/>
        </w:rPr>
        <w:t xml:space="preserve">. </w:t>
      </w:r>
      <w:r w:rsidR="00100E62" w:rsidRPr="00353046">
        <w:rPr>
          <w:rFonts w:ascii="Arial" w:hAnsi="Arial" w:cs="Arial"/>
          <w:sz w:val="24"/>
          <w:szCs w:val="24"/>
        </w:rPr>
        <w:t xml:space="preserve">I </w:t>
      </w:r>
      <w:r w:rsidR="00100E62">
        <w:rPr>
          <w:rFonts w:ascii="Arial" w:hAnsi="Arial" w:cs="Arial"/>
          <w:sz w:val="24"/>
          <w:szCs w:val="24"/>
        </w:rPr>
        <w:t xml:space="preserve">therefore </w:t>
      </w:r>
      <w:r w:rsidR="00100E62" w:rsidRPr="00353046">
        <w:rPr>
          <w:rFonts w:ascii="Arial" w:hAnsi="Arial" w:cs="Arial"/>
          <w:sz w:val="24"/>
          <w:szCs w:val="24"/>
        </w:rPr>
        <w:t>first deal with the preliminary point</w:t>
      </w:r>
      <w:r w:rsidR="00100E62">
        <w:rPr>
          <w:rFonts w:ascii="Arial" w:hAnsi="Arial" w:cs="Arial"/>
          <w:sz w:val="24"/>
          <w:szCs w:val="24"/>
        </w:rPr>
        <w:t xml:space="preserve"> relating to urgency. </w:t>
      </w:r>
    </w:p>
    <w:p w:rsidR="00100E62" w:rsidRDefault="00100E62" w:rsidP="00100E62">
      <w:pPr>
        <w:pStyle w:val="ListParagraph"/>
        <w:spacing w:line="360" w:lineRule="auto"/>
        <w:ind w:left="0"/>
        <w:jc w:val="both"/>
        <w:rPr>
          <w:rFonts w:ascii="Arial" w:hAnsi="Arial" w:cs="Arial"/>
          <w:sz w:val="24"/>
          <w:szCs w:val="24"/>
        </w:rPr>
      </w:pPr>
    </w:p>
    <w:p w:rsidR="00100E62" w:rsidRPr="00346671" w:rsidRDefault="00100E62" w:rsidP="00100E62">
      <w:pPr>
        <w:pStyle w:val="ListParagraph"/>
        <w:spacing w:after="0" w:line="360" w:lineRule="auto"/>
        <w:ind w:left="0"/>
        <w:jc w:val="both"/>
        <w:rPr>
          <w:rFonts w:ascii="Arial" w:hAnsi="Arial" w:cs="Arial"/>
          <w:sz w:val="24"/>
          <w:szCs w:val="24"/>
          <w:u w:val="single"/>
        </w:rPr>
      </w:pPr>
      <w:r w:rsidRPr="00346671">
        <w:rPr>
          <w:rFonts w:ascii="Arial" w:hAnsi="Arial" w:cs="Arial"/>
          <w:sz w:val="24"/>
          <w:szCs w:val="24"/>
          <w:u w:val="single"/>
        </w:rPr>
        <w:t xml:space="preserve">Urgency </w:t>
      </w:r>
    </w:p>
    <w:p w:rsidR="00100E62" w:rsidRDefault="00100E62" w:rsidP="00100E62">
      <w:pPr>
        <w:spacing w:after="0" w:line="360" w:lineRule="auto"/>
        <w:jc w:val="both"/>
        <w:rPr>
          <w:rFonts w:ascii="Arial" w:hAnsi="Arial" w:cs="Arial"/>
          <w:sz w:val="24"/>
          <w:szCs w:val="24"/>
        </w:rPr>
      </w:pPr>
    </w:p>
    <w:p w:rsidR="00100E62" w:rsidRDefault="00100E62" w:rsidP="00100E62">
      <w:pPr>
        <w:pStyle w:val="ListParagraph"/>
        <w:spacing w:after="0" w:line="360" w:lineRule="auto"/>
        <w:ind w:left="0"/>
        <w:jc w:val="both"/>
        <w:rPr>
          <w:rFonts w:ascii="Arial" w:hAnsi="Arial" w:cs="Arial"/>
          <w:sz w:val="24"/>
          <w:szCs w:val="24"/>
          <w:lang w:val="en-ZA"/>
        </w:rPr>
      </w:pPr>
      <w:r w:rsidRPr="00A36E98">
        <w:rPr>
          <w:rFonts w:ascii="Arial" w:hAnsi="Arial" w:cs="Arial"/>
          <w:sz w:val="24"/>
          <w:szCs w:val="24"/>
        </w:rPr>
        <w:t>[</w:t>
      </w:r>
      <w:r>
        <w:rPr>
          <w:rFonts w:ascii="Arial" w:hAnsi="Arial" w:cs="Arial"/>
          <w:sz w:val="24"/>
          <w:szCs w:val="24"/>
        </w:rPr>
        <w:t>2</w:t>
      </w:r>
      <w:r w:rsidR="00EC06BA">
        <w:rPr>
          <w:rFonts w:ascii="Arial" w:hAnsi="Arial" w:cs="Arial"/>
          <w:sz w:val="24"/>
          <w:szCs w:val="24"/>
        </w:rPr>
        <w:t>1</w:t>
      </w:r>
      <w:r w:rsidRPr="00A36E98">
        <w:rPr>
          <w:rFonts w:ascii="Arial" w:hAnsi="Arial" w:cs="Arial"/>
          <w:sz w:val="24"/>
          <w:szCs w:val="24"/>
        </w:rPr>
        <w:t>]</w:t>
      </w:r>
      <w:r w:rsidRPr="00A36E98">
        <w:rPr>
          <w:rFonts w:ascii="Arial" w:hAnsi="Arial" w:cs="Arial"/>
          <w:sz w:val="24"/>
          <w:szCs w:val="24"/>
        </w:rPr>
        <w:tab/>
      </w:r>
      <w:r>
        <w:rPr>
          <w:rFonts w:ascii="Arial" w:hAnsi="Arial" w:cs="Arial"/>
          <w:sz w:val="24"/>
          <w:szCs w:val="24"/>
          <w:lang w:val="en-ZA"/>
        </w:rPr>
        <w:t>Urgent applications are not new in this Court</w:t>
      </w:r>
      <w:r w:rsidRPr="008B0F45">
        <w:rPr>
          <w:rFonts w:ascii="Arial" w:hAnsi="Arial" w:cs="Arial"/>
          <w:sz w:val="24"/>
          <w:szCs w:val="24"/>
          <w:lang w:val="en-ZA"/>
        </w:rPr>
        <w:t>.</w:t>
      </w:r>
      <w:r>
        <w:rPr>
          <w:rFonts w:ascii="Arial" w:hAnsi="Arial" w:cs="Arial"/>
          <w:sz w:val="24"/>
          <w:szCs w:val="24"/>
          <w:lang w:val="en-ZA"/>
        </w:rPr>
        <w:t xml:space="preserve"> Once again, t</w:t>
      </w:r>
      <w:r w:rsidRPr="008B0F45">
        <w:rPr>
          <w:rFonts w:ascii="Arial" w:hAnsi="Arial" w:cs="Arial"/>
          <w:sz w:val="24"/>
          <w:szCs w:val="24"/>
        </w:rPr>
        <w:t>he principles that are to be applied in order to determine whether a matter should be heard as urgent have been set out in n</w:t>
      </w:r>
      <w:r w:rsidR="00787901">
        <w:rPr>
          <w:rFonts w:ascii="Arial" w:hAnsi="Arial" w:cs="Arial"/>
          <w:sz w:val="24"/>
          <w:szCs w:val="24"/>
        </w:rPr>
        <w:t>umerous cases before this court</w:t>
      </w:r>
      <w:r w:rsidRPr="008B0F45">
        <w:rPr>
          <w:rStyle w:val="FootnoteReference"/>
          <w:rFonts w:ascii="Arial" w:hAnsi="Arial" w:cs="Arial"/>
          <w:sz w:val="24"/>
          <w:szCs w:val="24"/>
        </w:rPr>
        <w:footnoteReference w:id="3"/>
      </w:r>
      <w:r w:rsidR="00787901">
        <w:rPr>
          <w:rFonts w:ascii="Arial" w:hAnsi="Arial" w:cs="Arial"/>
          <w:sz w:val="24"/>
          <w:szCs w:val="24"/>
        </w:rPr>
        <w:t>.</w:t>
      </w:r>
      <w:r w:rsidRPr="008B0F45">
        <w:rPr>
          <w:rFonts w:ascii="Arial" w:hAnsi="Arial" w:cs="Arial"/>
          <w:sz w:val="24"/>
          <w:szCs w:val="24"/>
        </w:rPr>
        <w:t xml:space="preserve"> </w:t>
      </w:r>
      <w:r w:rsidRPr="008B0F45">
        <w:rPr>
          <w:rFonts w:ascii="Arial" w:hAnsi="Arial" w:cs="Arial"/>
          <w:sz w:val="24"/>
          <w:szCs w:val="24"/>
          <w:lang w:val="en-ZA"/>
        </w:rPr>
        <w:t xml:space="preserve">Masuku AJ </w:t>
      </w:r>
      <w:r w:rsidR="007F1A4A">
        <w:rPr>
          <w:rFonts w:ascii="Arial" w:hAnsi="Arial" w:cs="Arial"/>
          <w:sz w:val="24"/>
          <w:szCs w:val="24"/>
          <w:lang w:val="en-ZA"/>
        </w:rPr>
        <w:t xml:space="preserve">(as he then was) </w:t>
      </w:r>
      <w:r w:rsidRPr="008B0F45">
        <w:rPr>
          <w:rFonts w:ascii="Arial" w:hAnsi="Arial" w:cs="Arial"/>
          <w:sz w:val="24"/>
          <w:szCs w:val="24"/>
          <w:lang w:val="en-ZA"/>
        </w:rPr>
        <w:t>eloquently put it as follows:</w:t>
      </w:r>
    </w:p>
    <w:p w:rsidR="00100E62" w:rsidRPr="008B0F45" w:rsidRDefault="00100E62" w:rsidP="00100E62">
      <w:pPr>
        <w:pStyle w:val="ListParagraph"/>
        <w:spacing w:after="0" w:line="360" w:lineRule="auto"/>
        <w:ind w:left="0"/>
        <w:jc w:val="both"/>
        <w:rPr>
          <w:rFonts w:ascii="Arial" w:hAnsi="Arial" w:cs="Arial"/>
          <w:sz w:val="24"/>
          <w:szCs w:val="24"/>
          <w:lang w:val="en-ZA"/>
        </w:rPr>
      </w:pPr>
    </w:p>
    <w:p w:rsidR="00100E62" w:rsidRDefault="00100E62" w:rsidP="00100E62">
      <w:pPr>
        <w:spacing w:after="0" w:line="360" w:lineRule="auto"/>
        <w:ind w:firstLine="720"/>
        <w:jc w:val="both"/>
        <w:rPr>
          <w:rFonts w:ascii="Arial" w:hAnsi="Arial" w:cs="Arial"/>
          <w:shd w:val="clear" w:color="auto" w:fill="FFFFFF"/>
        </w:rPr>
      </w:pPr>
      <w:r w:rsidRPr="008B0F45">
        <w:rPr>
          <w:rFonts w:ascii="Arial" w:hAnsi="Arial" w:cs="Arial"/>
          <w:shd w:val="clear" w:color="auto" w:fill="FFFFFF"/>
        </w:rPr>
        <w:lastRenderedPageBreak/>
        <w:t>“[28]</w:t>
      </w:r>
      <w:r>
        <w:rPr>
          <w:rFonts w:ascii="Arial" w:hAnsi="Arial" w:cs="Arial"/>
          <w:shd w:val="clear" w:color="auto" w:fill="FFFFFF"/>
        </w:rPr>
        <w:tab/>
      </w:r>
      <w:r w:rsidRPr="008B0F45">
        <w:rPr>
          <w:rFonts w:ascii="Arial" w:hAnsi="Arial" w:cs="Arial"/>
          <w:shd w:val="clear" w:color="auto" w:fill="FFFFFF"/>
        </w:rPr>
        <w:t>It must also be remembered that an applicant who seeks to invoke the urgency procedure essentially asks the court to allow him or her to “jump the queue” as it were and have his or her case heard before others that were launched earlier. The reasons why the court is requested to allow the jumping of the queue must be motivated and others whose cases have been overtaken by the applicant’s case, must be able to attest that from the papers filed, the fast-tracking of the case was indeed called for. To do otherwise would bring the administration of justice into disrepute.”</w:t>
      </w:r>
      <w:r w:rsidRPr="008B0F45">
        <w:rPr>
          <w:rStyle w:val="FootnoteReference"/>
          <w:rFonts w:ascii="Arial" w:hAnsi="Arial" w:cs="Arial"/>
          <w:shd w:val="clear" w:color="auto" w:fill="FFFFFF"/>
        </w:rPr>
        <w:footnoteReference w:id="4"/>
      </w:r>
    </w:p>
    <w:p w:rsidR="00100E62" w:rsidRPr="008B0F45" w:rsidRDefault="00100E62" w:rsidP="00100E62">
      <w:pPr>
        <w:spacing w:after="0" w:line="360" w:lineRule="auto"/>
        <w:ind w:firstLine="720"/>
        <w:jc w:val="both"/>
        <w:rPr>
          <w:rFonts w:ascii="Arial" w:hAnsi="Arial" w:cs="Arial"/>
          <w:shd w:val="clear" w:color="auto" w:fill="FFFFFF"/>
        </w:rPr>
      </w:pPr>
    </w:p>
    <w:p w:rsidR="00100E62" w:rsidRPr="00A36E98" w:rsidRDefault="007F1A4A" w:rsidP="00100E62">
      <w:pPr>
        <w:spacing w:after="0" w:line="360" w:lineRule="auto"/>
        <w:jc w:val="both"/>
        <w:rPr>
          <w:rFonts w:ascii="Arial" w:hAnsi="Arial" w:cs="Arial"/>
          <w:sz w:val="24"/>
          <w:szCs w:val="24"/>
        </w:rPr>
      </w:pPr>
      <w:r>
        <w:rPr>
          <w:rFonts w:ascii="Arial" w:hAnsi="Arial" w:cs="Arial"/>
          <w:sz w:val="24"/>
          <w:szCs w:val="24"/>
        </w:rPr>
        <w:t>[2</w:t>
      </w:r>
      <w:r w:rsidR="00F4268C">
        <w:rPr>
          <w:rFonts w:ascii="Arial" w:hAnsi="Arial" w:cs="Arial"/>
          <w:sz w:val="24"/>
          <w:szCs w:val="24"/>
        </w:rPr>
        <w:t>2</w:t>
      </w:r>
      <w:r>
        <w:rPr>
          <w:rFonts w:ascii="Arial" w:hAnsi="Arial" w:cs="Arial"/>
          <w:sz w:val="24"/>
          <w:szCs w:val="24"/>
        </w:rPr>
        <w:t>]</w:t>
      </w:r>
      <w:r>
        <w:rPr>
          <w:rFonts w:ascii="Arial" w:hAnsi="Arial" w:cs="Arial"/>
          <w:sz w:val="24"/>
          <w:szCs w:val="24"/>
        </w:rPr>
        <w:tab/>
      </w:r>
      <w:r w:rsidR="00100E62" w:rsidRPr="00A36E98">
        <w:rPr>
          <w:rFonts w:ascii="Arial" w:hAnsi="Arial" w:cs="Arial"/>
          <w:sz w:val="24"/>
          <w:szCs w:val="24"/>
        </w:rPr>
        <w:t xml:space="preserve">The requirements for determining whether a matter can be heard on an urgent </w:t>
      </w:r>
      <w:r w:rsidR="00100E62">
        <w:rPr>
          <w:rFonts w:ascii="Arial" w:hAnsi="Arial" w:cs="Arial"/>
          <w:sz w:val="24"/>
          <w:szCs w:val="24"/>
        </w:rPr>
        <w:t xml:space="preserve">basis have been stated by this </w:t>
      </w:r>
      <w:r w:rsidR="00F4268C">
        <w:rPr>
          <w:rFonts w:ascii="Arial" w:hAnsi="Arial" w:cs="Arial"/>
          <w:sz w:val="24"/>
          <w:szCs w:val="24"/>
        </w:rPr>
        <w:t>C</w:t>
      </w:r>
      <w:r w:rsidR="00100E62">
        <w:rPr>
          <w:rFonts w:ascii="Arial" w:hAnsi="Arial" w:cs="Arial"/>
          <w:sz w:val="24"/>
          <w:szCs w:val="24"/>
        </w:rPr>
        <w:t xml:space="preserve">ourt many a times. </w:t>
      </w:r>
      <w:r w:rsidR="00100E62" w:rsidRPr="00A36E98">
        <w:rPr>
          <w:rFonts w:ascii="Arial" w:hAnsi="Arial" w:cs="Arial"/>
          <w:sz w:val="24"/>
          <w:szCs w:val="24"/>
        </w:rPr>
        <w:t xml:space="preserve">The relevant rule governing urgent application is </w:t>
      </w:r>
      <w:r w:rsidR="00100E62">
        <w:rPr>
          <w:rFonts w:ascii="Arial" w:hAnsi="Arial" w:cs="Arial"/>
          <w:sz w:val="24"/>
          <w:szCs w:val="24"/>
        </w:rPr>
        <w:t>R</w:t>
      </w:r>
      <w:r w:rsidR="00100E62" w:rsidRPr="00A36E98">
        <w:rPr>
          <w:rFonts w:ascii="Arial" w:hAnsi="Arial" w:cs="Arial"/>
          <w:sz w:val="24"/>
          <w:szCs w:val="24"/>
        </w:rPr>
        <w:t>ule 73</w:t>
      </w:r>
      <w:r w:rsidR="00100E62" w:rsidRPr="00A36E98">
        <w:rPr>
          <w:rStyle w:val="FootnoteReference"/>
          <w:rFonts w:ascii="Arial" w:hAnsi="Arial" w:cs="Arial"/>
          <w:sz w:val="24"/>
          <w:szCs w:val="24"/>
        </w:rPr>
        <w:footnoteReference w:id="5"/>
      </w:r>
      <w:r w:rsidR="00787901">
        <w:rPr>
          <w:rFonts w:ascii="Arial" w:hAnsi="Arial" w:cs="Arial"/>
          <w:sz w:val="24"/>
          <w:szCs w:val="24"/>
        </w:rPr>
        <w:t>. Rule 73 (1) and</w:t>
      </w:r>
      <w:r w:rsidR="00100E62" w:rsidRPr="00A36E98">
        <w:rPr>
          <w:rFonts w:ascii="Arial" w:hAnsi="Arial" w:cs="Arial"/>
          <w:sz w:val="24"/>
          <w:szCs w:val="24"/>
        </w:rPr>
        <w:t xml:space="preserve"> (4) provides the following:</w:t>
      </w:r>
    </w:p>
    <w:p w:rsidR="00100E62" w:rsidRPr="00A36E98" w:rsidRDefault="00100E62" w:rsidP="00100E62">
      <w:pPr>
        <w:spacing w:after="0" w:line="360" w:lineRule="auto"/>
        <w:jc w:val="both"/>
        <w:rPr>
          <w:rFonts w:ascii="Arial" w:hAnsi="Arial" w:cs="Arial"/>
          <w:sz w:val="24"/>
          <w:szCs w:val="24"/>
        </w:rPr>
      </w:pPr>
    </w:p>
    <w:p w:rsidR="007F1A4A" w:rsidRPr="00A36E98" w:rsidRDefault="007F1A4A" w:rsidP="007F1A4A">
      <w:pPr>
        <w:spacing w:after="0" w:line="360" w:lineRule="auto"/>
        <w:ind w:left="720"/>
        <w:jc w:val="both"/>
        <w:rPr>
          <w:rFonts w:ascii="Arial" w:hAnsi="Arial" w:cs="Arial"/>
        </w:rPr>
      </w:pPr>
      <w:r w:rsidRPr="00A36E98">
        <w:rPr>
          <w:rFonts w:ascii="Arial" w:hAnsi="Arial" w:cs="Arial"/>
        </w:rPr>
        <w:t>‘(1)</w:t>
      </w:r>
      <w:r w:rsidRPr="00A36E98">
        <w:rPr>
          <w:rFonts w:ascii="Arial" w:hAnsi="Arial" w:cs="Arial"/>
        </w:rPr>
        <w:tab/>
        <w:t>An urgent application is allocated to and must be heard by the duty judge at 09h00 on a court day, unless a legal practitioner certifies in a certificate of urgency that the matter is so urgent that it should be heard at any time or on any other day.</w:t>
      </w:r>
    </w:p>
    <w:p w:rsidR="007F1A4A" w:rsidRPr="00A36E98" w:rsidRDefault="007F1A4A" w:rsidP="007F1A4A">
      <w:pPr>
        <w:spacing w:after="0" w:line="360" w:lineRule="auto"/>
        <w:ind w:left="720"/>
        <w:jc w:val="both"/>
        <w:rPr>
          <w:rFonts w:ascii="Arial" w:hAnsi="Arial" w:cs="Arial"/>
        </w:rPr>
      </w:pPr>
    </w:p>
    <w:p w:rsidR="007F1A4A" w:rsidRPr="00A36E98" w:rsidRDefault="007F1A4A" w:rsidP="007F1A4A">
      <w:pPr>
        <w:spacing w:after="0" w:line="360" w:lineRule="auto"/>
        <w:ind w:left="720"/>
        <w:jc w:val="both"/>
        <w:rPr>
          <w:rFonts w:ascii="Arial" w:hAnsi="Arial" w:cs="Arial"/>
        </w:rPr>
      </w:pPr>
      <w:r w:rsidRPr="00A36E98">
        <w:rPr>
          <w:rFonts w:ascii="Arial" w:hAnsi="Arial" w:cs="Arial"/>
        </w:rPr>
        <w:t>(2)</w:t>
      </w:r>
      <w:r w:rsidRPr="00A36E98">
        <w:rPr>
          <w:rFonts w:ascii="Arial" w:hAnsi="Arial" w:cs="Arial"/>
        </w:rPr>
        <w:tab/>
        <w:t>…</w:t>
      </w:r>
    </w:p>
    <w:p w:rsidR="007F1A4A" w:rsidRDefault="007F1A4A" w:rsidP="007F1A4A">
      <w:pPr>
        <w:autoSpaceDE w:val="0"/>
        <w:autoSpaceDN w:val="0"/>
        <w:adjustRightInd w:val="0"/>
        <w:spacing w:after="0" w:line="360" w:lineRule="auto"/>
        <w:ind w:left="720"/>
        <w:jc w:val="both"/>
        <w:rPr>
          <w:rFonts w:ascii="Arial" w:hAnsi="Arial" w:cs="Arial"/>
        </w:rPr>
      </w:pPr>
    </w:p>
    <w:p w:rsidR="007F1A4A" w:rsidRPr="00A36E98" w:rsidRDefault="007F1A4A" w:rsidP="007F1A4A">
      <w:pPr>
        <w:autoSpaceDE w:val="0"/>
        <w:autoSpaceDN w:val="0"/>
        <w:adjustRightInd w:val="0"/>
        <w:spacing w:after="0" w:line="360" w:lineRule="auto"/>
        <w:ind w:left="720"/>
        <w:jc w:val="both"/>
        <w:rPr>
          <w:rFonts w:ascii="Arial" w:hAnsi="Arial" w:cs="Arial"/>
        </w:rPr>
      </w:pPr>
      <w:r w:rsidRPr="00A36E98">
        <w:rPr>
          <w:rFonts w:ascii="Arial" w:hAnsi="Arial" w:cs="Arial"/>
        </w:rPr>
        <w:t>(4)</w:t>
      </w:r>
      <w:r w:rsidRPr="00A36E98">
        <w:rPr>
          <w:rFonts w:ascii="Arial" w:hAnsi="Arial" w:cs="Arial"/>
        </w:rPr>
        <w:tab/>
        <w:t xml:space="preserve"> In an affidavit filed in support of an application under subrule (1), the applicant </w:t>
      </w:r>
      <w:r w:rsidRPr="00127ACE">
        <w:rPr>
          <w:rFonts w:ascii="Arial" w:hAnsi="Arial" w:cs="Arial"/>
          <w:i/>
          <w:u w:val="single"/>
        </w:rPr>
        <w:t>must set out explicitly</w:t>
      </w:r>
      <w:r w:rsidRPr="00A36E98">
        <w:rPr>
          <w:rFonts w:ascii="Arial" w:hAnsi="Arial" w:cs="Arial"/>
        </w:rPr>
        <w:t xml:space="preserve"> –</w:t>
      </w:r>
    </w:p>
    <w:p w:rsidR="007F1A4A" w:rsidRPr="00A36E98" w:rsidRDefault="007F1A4A" w:rsidP="007F1A4A">
      <w:pPr>
        <w:autoSpaceDE w:val="0"/>
        <w:autoSpaceDN w:val="0"/>
        <w:adjustRightInd w:val="0"/>
        <w:spacing w:after="0" w:line="360" w:lineRule="auto"/>
        <w:ind w:left="720"/>
        <w:jc w:val="both"/>
        <w:rPr>
          <w:rFonts w:ascii="Arial" w:hAnsi="Arial" w:cs="Arial"/>
        </w:rPr>
      </w:pPr>
    </w:p>
    <w:p w:rsidR="007F1A4A" w:rsidRDefault="007F1A4A" w:rsidP="007F1A4A">
      <w:pPr>
        <w:numPr>
          <w:ilvl w:val="0"/>
          <w:numId w:val="11"/>
        </w:numPr>
        <w:autoSpaceDE w:val="0"/>
        <w:autoSpaceDN w:val="0"/>
        <w:adjustRightInd w:val="0"/>
        <w:spacing w:after="0" w:line="360" w:lineRule="auto"/>
        <w:jc w:val="both"/>
        <w:rPr>
          <w:rFonts w:ascii="Arial" w:hAnsi="Arial" w:cs="Arial"/>
        </w:rPr>
      </w:pPr>
      <w:r w:rsidRPr="00A36E98">
        <w:rPr>
          <w:rFonts w:ascii="Arial" w:hAnsi="Arial" w:cs="Arial"/>
        </w:rPr>
        <w:t>the circumstances which he or she avers render the matter urgent; and</w:t>
      </w:r>
    </w:p>
    <w:p w:rsidR="007F1A4A" w:rsidRPr="00A36E98" w:rsidRDefault="007F1A4A" w:rsidP="007F1A4A">
      <w:pPr>
        <w:autoSpaceDE w:val="0"/>
        <w:autoSpaceDN w:val="0"/>
        <w:adjustRightInd w:val="0"/>
        <w:spacing w:after="0" w:line="360" w:lineRule="auto"/>
        <w:ind w:left="1440"/>
        <w:jc w:val="both"/>
        <w:rPr>
          <w:rFonts w:ascii="Arial" w:hAnsi="Arial" w:cs="Arial"/>
        </w:rPr>
      </w:pPr>
    </w:p>
    <w:p w:rsidR="007F1A4A" w:rsidRPr="00A36E98" w:rsidRDefault="007F1A4A" w:rsidP="007F1A4A">
      <w:pPr>
        <w:autoSpaceDE w:val="0"/>
        <w:autoSpaceDN w:val="0"/>
        <w:adjustRightInd w:val="0"/>
        <w:spacing w:after="0" w:line="360" w:lineRule="auto"/>
        <w:ind w:left="1440" w:hanging="720"/>
        <w:jc w:val="both"/>
        <w:rPr>
          <w:rFonts w:ascii="Arial" w:hAnsi="Arial" w:cs="Arial"/>
        </w:rPr>
      </w:pPr>
      <w:r w:rsidRPr="00A36E98">
        <w:rPr>
          <w:rFonts w:ascii="Arial" w:hAnsi="Arial" w:cs="Arial"/>
        </w:rPr>
        <w:t>(b)</w:t>
      </w:r>
      <w:r w:rsidRPr="00A36E98">
        <w:rPr>
          <w:rFonts w:ascii="Arial" w:hAnsi="Arial" w:cs="Arial"/>
        </w:rPr>
        <w:tab/>
        <w:t>the reasons why he or she claims he or she could not be afforded substantial redress at a hearing in due course.’</w:t>
      </w:r>
      <w:r w:rsidR="00127ACE">
        <w:rPr>
          <w:rFonts w:ascii="Arial" w:hAnsi="Arial" w:cs="Arial"/>
        </w:rPr>
        <w:t xml:space="preserve"> </w:t>
      </w:r>
      <w:r w:rsidR="00127ACE" w:rsidRPr="00127ACE">
        <w:rPr>
          <w:rFonts w:ascii="Arial" w:hAnsi="Arial" w:cs="Arial"/>
          <w:sz w:val="24"/>
          <w:szCs w:val="24"/>
        </w:rPr>
        <w:t>(Italicized</w:t>
      </w:r>
      <w:r w:rsidR="00127ACE">
        <w:rPr>
          <w:rFonts w:ascii="Arial" w:hAnsi="Arial" w:cs="Arial"/>
          <w:sz w:val="24"/>
          <w:szCs w:val="24"/>
        </w:rPr>
        <w:t xml:space="preserve"> and underlined for emphasis).</w:t>
      </w:r>
    </w:p>
    <w:p w:rsidR="00100E62" w:rsidRDefault="00100E62" w:rsidP="00100E62">
      <w:pPr>
        <w:pStyle w:val="ListParagraph"/>
        <w:spacing w:line="360" w:lineRule="auto"/>
        <w:ind w:left="0" w:right="83"/>
        <w:jc w:val="both"/>
        <w:rPr>
          <w:rFonts w:ascii="Arial" w:hAnsi="Arial" w:cs="Arial"/>
          <w:sz w:val="24"/>
          <w:szCs w:val="24"/>
        </w:rPr>
      </w:pPr>
    </w:p>
    <w:p w:rsidR="00E703F1" w:rsidRDefault="007F1A4A" w:rsidP="00100E62">
      <w:pPr>
        <w:pStyle w:val="ListParagraph"/>
        <w:spacing w:line="360" w:lineRule="auto"/>
        <w:ind w:left="0" w:right="83"/>
        <w:jc w:val="both"/>
        <w:rPr>
          <w:rFonts w:ascii="Arial" w:hAnsi="Arial" w:cs="Arial"/>
          <w:sz w:val="24"/>
          <w:szCs w:val="24"/>
        </w:rPr>
      </w:pPr>
      <w:r w:rsidRPr="00E703F1">
        <w:rPr>
          <w:rFonts w:ascii="Arial" w:hAnsi="Arial" w:cs="Arial"/>
          <w:sz w:val="24"/>
          <w:szCs w:val="24"/>
        </w:rPr>
        <w:t>[2</w:t>
      </w:r>
      <w:r w:rsidR="00F4268C" w:rsidRPr="00E703F1">
        <w:rPr>
          <w:rFonts w:ascii="Arial" w:hAnsi="Arial" w:cs="Arial"/>
          <w:sz w:val="24"/>
          <w:szCs w:val="24"/>
        </w:rPr>
        <w:t>3</w:t>
      </w:r>
      <w:r w:rsidRPr="00E703F1">
        <w:rPr>
          <w:rFonts w:ascii="Arial" w:hAnsi="Arial" w:cs="Arial"/>
          <w:sz w:val="24"/>
          <w:szCs w:val="24"/>
        </w:rPr>
        <w:t>]</w:t>
      </w:r>
      <w:r>
        <w:rPr>
          <w:rFonts w:ascii="Arial" w:hAnsi="Arial" w:cs="Arial"/>
          <w:sz w:val="24"/>
          <w:szCs w:val="24"/>
        </w:rPr>
        <w:tab/>
      </w:r>
      <w:r w:rsidR="0029077E">
        <w:rPr>
          <w:rFonts w:ascii="Arial" w:hAnsi="Arial" w:cs="Arial"/>
          <w:sz w:val="24"/>
          <w:szCs w:val="24"/>
        </w:rPr>
        <w:t>I find m</w:t>
      </w:r>
      <w:r>
        <w:rPr>
          <w:rFonts w:ascii="Arial" w:hAnsi="Arial" w:cs="Arial"/>
          <w:sz w:val="24"/>
          <w:szCs w:val="24"/>
        </w:rPr>
        <w:t>y remarks</w:t>
      </w:r>
      <w:r>
        <w:rPr>
          <w:rStyle w:val="FootnoteReference"/>
          <w:rFonts w:ascii="Arial" w:hAnsi="Arial" w:cs="Arial"/>
          <w:sz w:val="24"/>
          <w:szCs w:val="24"/>
        </w:rPr>
        <w:footnoteReference w:id="6"/>
      </w:r>
      <w:r>
        <w:rPr>
          <w:rFonts w:ascii="Arial" w:hAnsi="Arial" w:cs="Arial"/>
          <w:sz w:val="24"/>
          <w:szCs w:val="24"/>
        </w:rPr>
        <w:t xml:space="preserve"> that</w:t>
      </w:r>
      <w:r w:rsidR="00E703F1">
        <w:rPr>
          <w:rFonts w:ascii="Arial" w:hAnsi="Arial" w:cs="Arial"/>
          <w:sz w:val="24"/>
          <w:szCs w:val="24"/>
        </w:rPr>
        <w:t>;</w:t>
      </w:r>
    </w:p>
    <w:p w:rsidR="00E703F1" w:rsidRDefault="00E703F1" w:rsidP="00100E62">
      <w:pPr>
        <w:pStyle w:val="ListParagraph"/>
        <w:spacing w:line="360" w:lineRule="auto"/>
        <w:ind w:left="0" w:right="83"/>
        <w:jc w:val="both"/>
        <w:rPr>
          <w:rFonts w:ascii="Arial" w:hAnsi="Arial" w:cs="Arial"/>
          <w:sz w:val="24"/>
          <w:szCs w:val="24"/>
        </w:rPr>
      </w:pPr>
    </w:p>
    <w:p w:rsidR="00E703F1" w:rsidRDefault="0029077E" w:rsidP="00E703F1">
      <w:pPr>
        <w:pStyle w:val="ListParagraph"/>
        <w:spacing w:line="360" w:lineRule="auto"/>
        <w:ind w:left="0" w:right="83" w:firstLine="720"/>
        <w:jc w:val="both"/>
        <w:rPr>
          <w:rFonts w:ascii="Arial" w:hAnsi="Arial" w:cs="Arial"/>
          <w:sz w:val="24"/>
          <w:szCs w:val="24"/>
        </w:rPr>
      </w:pPr>
      <w:r w:rsidRPr="00E703F1">
        <w:rPr>
          <w:rFonts w:ascii="Arial" w:hAnsi="Arial" w:cs="Arial"/>
        </w:rPr>
        <w:t xml:space="preserve">‘It is worthy to note that Rule 73(4) uses the word ‘must’ in setting out what a litigant who wishes to approach the court on urgent basis must do. The rule places two requirements </w:t>
      </w:r>
      <w:r w:rsidRPr="00E703F1">
        <w:rPr>
          <w:rFonts w:ascii="Arial" w:hAnsi="Arial" w:cs="Arial"/>
        </w:rPr>
        <w:lastRenderedPageBreak/>
        <w:t>on an applicant regarding the allegations he or she must make in the affidavit filed in support of the urgent application. It stands to reason that failure to comply with the mandatory nature of the burden cast on a litigant may result in the application for the matter to be enrolled on an urgent basis being refused</w:t>
      </w:r>
      <w:r w:rsidR="00787901" w:rsidRPr="00E703F1">
        <w:rPr>
          <w:rFonts w:ascii="Arial" w:hAnsi="Arial" w:cs="Arial"/>
        </w:rPr>
        <w:t>,</w:t>
      </w:r>
      <w:r w:rsidRPr="00E703F1">
        <w:rPr>
          <w:rFonts w:ascii="Arial" w:hAnsi="Arial" w:cs="Arial"/>
        </w:rPr>
        <w:t>’</w:t>
      </w:r>
    </w:p>
    <w:p w:rsidR="00E703F1" w:rsidRDefault="00E703F1" w:rsidP="00E703F1">
      <w:pPr>
        <w:pStyle w:val="ListParagraph"/>
        <w:spacing w:line="360" w:lineRule="auto"/>
        <w:ind w:left="0" w:right="83"/>
        <w:jc w:val="both"/>
        <w:rPr>
          <w:rFonts w:ascii="Arial" w:hAnsi="Arial" w:cs="Arial"/>
          <w:sz w:val="24"/>
          <w:szCs w:val="24"/>
        </w:rPr>
      </w:pPr>
    </w:p>
    <w:p w:rsidR="00100E62" w:rsidRDefault="0029077E" w:rsidP="00E703F1">
      <w:pPr>
        <w:pStyle w:val="ListParagraph"/>
        <w:spacing w:line="360" w:lineRule="auto"/>
        <w:ind w:left="0" w:right="83"/>
        <w:jc w:val="both"/>
        <w:rPr>
          <w:rFonts w:ascii="Arial" w:hAnsi="Arial" w:cs="Arial"/>
          <w:sz w:val="24"/>
          <w:szCs w:val="24"/>
        </w:rPr>
      </w:pPr>
      <w:r>
        <w:rPr>
          <w:rFonts w:ascii="Arial" w:hAnsi="Arial" w:cs="Arial"/>
          <w:sz w:val="24"/>
          <w:szCs w:val="24"/>
        </w:rPr>
        <w:t>applicable to this matter.</w:t>
      </w:r>
    </w:p>
    <w:p w:rsidR="0029077E" w:rsidRDefault="0029077E" w:rsidP="00100E62">
      <w:pPr>
        <w:pStyle w:val="ListParagraph"/>
        <w:spacing w:line="360" w:lineRule="auto"/>
        <w:ind w:left="0" w:right="83"/>
        <w:jc w:val="both"/>
        <w:rPr>
          <w:rFonts w:ascii="Arial" w:hAnsi="Arial" w:cs="Arial"/>
          <w:sz w:val="24"/>
          <w:szCs w:val="24"/>
        </w:rPr>
      </w:pPr>
    </w:p>
    <w:p w:rsidR="0029077E" w:rsidRPr="00A36E98" w:rsidRDefault="0029077E" w:rsidP="0029077E">
      <w:pPr>
        <w:tabs>
          <w:tab w:val="left" w:pos="720"/>
        </w:tabs>
        <w:spacing w:after="0" w:line="360" w:lineRule="auto"/>
        <w:jc w:val="both"/>
        <w:rPr>
          <w:rFonts w:ascii="Arial" w:hAnsi="Arial" w:cs="Arial"/>
          <w:i/>
          <w:sz w:val="24"/>
          <w:szCs w:val="24"/>
        </w:rPr>
      </w:pPr>
      <w:r>
        <w:rPr>
          <w:rFonts w:ascii="Arial" w:hAnsi="Arial" w:cs="Arial"/>
          <w:sz w:val="24"/>
          <w:szCs w:val="24"/>
        </w:rPr>
        <w:t>[2</w:t>
      </w:r>
      <w:r w:rsidR="00F4268C">
        <w:rPr>
          <w:rFonts w:ascii="Arial" w:hAnsi="Arial" w:cs="Arial"/>
          <w:sz w:val="24"/>
          <w:szCs w:val="24"/>
        </w:rPr>
        <w:t>4</w:t>
      </w:r>
      <w:r>
        <w:rPr>
          <w:rFonts w:ascii="Arial" w:hAnsi="Arial" w:cs="Arial"/>
          <w:sz w:val="24"/>
          <w:szCs w:val="24"/>
        </w:rPr>
        <w:t>]</w:t>
      </w:r>
      <w:r>
        <w:rPr>
          <w:rFonts w:ascii="Arial" w:hAnsi="Arial" w:cs="Arial"/>
          <w:sz w:val="24"/>
          <w:szCs w:val="24"/>
        </w:rPr>
        <w:tab/>
      </w:r>
      <w:r w:rsidRPr="00A36E98">
        <w:rPr>
          <w:rFonts w:ascii="Arial" w:hAnsi="Arial" w:cs="Arial"/>
          <w:sz w:val="24"/>
          <w:szCs w:val="24"/>
        </w:rPr>
        <w:t xml:space="preserve">In the matter of </w:t>
      </w:r>
      <w:r w:rsidRPr="00A36E98">
        <w:rPr>
          <w:rFonts w:ascii="Arial" w:hAnsi="Arial" w:cs="Arial"/>
          <w:i/>
          <w:sz w:val="24"/>
          <w:szCs w:val="24"/>
        </w:rPr>
        <w:t>Nghiimbwasha v Minister of Justice</w:t>
      </w:r>
      <w:r w:rsidRPr="00A36E98">
        <w:rPr>
          <w:rStyle w:val="FootnoteReference"/>
          <w:rFonts w:ascii="Arial" w:hAnsi="Arial" w:cs="Arial"/>
          <w:i/>
          <w:sz w:val="24"/>
          <w:szCs w:val="24"/>
        </w:rPr>
        <w:footnoteReference w:id="7"/>
      </w:r>
      <w:r w:rsidRPr="00A36E98">
        <w:rPr>
          <w:rFonts w:ascii="Arial" w:hAnsi="Arial" w:cs="Arial"/>
          <w:i/>
          <w:sz w:val="24"/>
          <w:szCs w:val="24"/>
        </w:rPr>
        <w:t xml:space="preserve"> </w:t>
      </w:r>
      <w:r>
        <w:rPr>
          <w:rFonts w:ascii="Arial" w:hAnsi="Arial" w:cs="Arial"/>
          <w:sz w:val="24"/>
          <w:szCs w:val="24"/>
        </w:rPr>
        <w:t>this c</w:t>
      </w:r>
      <w:r w:rsidRPr="00A36E98">
        <w:rPr>
          <w:rFonts w:ascii="Arial" w:hAnsi="Arial" w:cs="Arial"/>
          <w:sz w:val="24"/>
          <w:szCs w:val="24"/>
        </w:rPr>
        <w:t>ourt</w:t>
      </w:r>
      <w:r w:rsidRPr="00A36E98">
        <w:rPr>
          <w:rFonts w:ascii="Arial" w:hAnsi="Arial" w:cs="Arial"/>
          <w:i/>
          <w:sz w:val="24"/>
          <w:szCs w:val="24"/>
        </w:rPr>
        <w:t xml:space="preserve"> </w:t>
      </w:r>
      <w:r w:rsidRPr="00A36E98">
        <w:rPr>
          <w:rFonts w:ascii="Arial" w:hAnsi="Arial" w:cs="Arial"/>
          <w:sz w:val="24"/>
          <w:szCs w:val="24"/>
        </w:rPr>
        <w:t>said:</w:t>
      </w:r>
    </w:p>
    <w:p w:rsidR="0029077E" w:rsidRPr="00A36E98" w:rsidRDefault="0029077E" w:rsidP="0029077E">
      <w:pPr>
        <w:spacing w:after="0" w:line="360" w:lineRule="auto"/>
        <w:jc w:val="both"/>
        <w:rPr>
          <w:rFonts w:ascii="Arial" w:hAnsi="Arial" w:cs="Arial"/>
          <w:sz w:val="24"/>
          <w:szCs w:val="24"/>
        </w:rPr>
      </w:pPr>
    </w:p>
    <w:p w:rsidR="0029077E" w:rsidRPr="00A36E98" w:rsidRDefault="0029077E" w:rsidP="004813EA">
      <w:pPr>
        <w:spacing w:after="0" w:line="360" w:lineRule="auto"/>
        <w:ind w:firstLine="720"/>
        <w:jc w:val="both"/>
        <w:rPr>
          <w:rFonts w:ascii="Arial" w:hAnsi="Arial" w:cs="Arial"/>
        </w:rPr>
      </w:pPr>
      <w:r w:rsidRPr="00A36E98">
        <w:rPr>
          <w:rFonts w:ascii="Arial" w:hAnsi="Arial" w:cs="Arial"/>
        </w:rPr>
        <w:t>‘[12]</w:t>
      </w:r>
      <w:r w:rsidRPr="00A36E98">
        <w:rPr>
          <w:rFonts w:ascii="Arial" w:hAnsi="Arial" w:cs="Arial"/>
        </w:rPr>
        <w:tab/>
        <w:t xml:space="preserve">The first allegation the applicant must “explicitly” make in the affidavit relates to the circumstances alleged to render the matter urgent. Second, the applicant must “explicitly” state the reasons why it is alleged he or she cannot be granted substantial relief at a hearing in due course. The use of the word “explicitly”, it is my view is not idle nor an inconsequential addition to the text. It has certainly not been included for decorative purposes. It serves to set out and underscore the level of disclosure that must be made by an applicant in such cases. </w:t>
      </w:r>
    </w:p>
    <w:p w:rsidR="0029077E" w:rsidRPr="00A36E98" w:rsidRDefault="0029077E" w:rsidP="0029077E">
      <w:pPr>
        <w:spacing w:after="0" w:line="360" w:lineRule="auto"/>
        <w:ind w:left="720"/>
        <w:jc w:val="both"/>
        <w:rPr>
          <w:rFonts w:ascii="Arial" w:hAnsi="Arial" w:cs="Arial"/>
        </w:rPr>
      </w:pPr>
    </w:p>
    <w:p w:rsidR="0029077E" w:rsidRDefault="0029077E" w:rsidP="004813EA">
      <w:pPr>
        <w:spacing w:after="0" w:line="360" w:lineRule="auto"/>
        <w:ind w:firstLine="720"/>
        <w:jc w:val="both"/>
        <w:rPr>
          <w:rFonts w:ascii="Arial" w:hAnsi="Arial" w:cs="Arial"/>
        </w:rPr>
      </w:pPr>
      <w:r w:rsidRPr="00A36E98">
        <w:rPr>
          <w:rFonts w:ascii="Arial" w:hAnsi="Arial" w:cs="Arial"/>
        </w:rPr>
        <w:t>[13]</w:t>
      </w:r>
      <w:r w:rsidRPr="00A36E98">
        <w:rPr>
          <w:rFonts w:ascii="Arial" w:hAnsi="Arial" w:cs="Arial"/>
        </w:rPr>
        <w:tab/>
        <w:t>In the English dictionary, the word “explicit” connotes something “stated clearly and in detail, leaving no room for confusion or doubt.” This therefore means that a deponent to an affidavit in which urgency is claimed or alleged, must state the reasons alleged for the urgency “clearly and in detail, leaving no room for confusion or doubt”. This, to my mind, denotes a very high, honest and comprehensive standard of disclosure, which in a sense results in the deponent taking the court fully in his or her confidence; neither hiding nor hoarding any relevant and necessary information relevant to the issue of urgency.’</w:t>
      </w:r>
    </w:p>
    <w:p w:rsidR="00F4268C" w:rsidRPr="00A36E98" w:rsidRDefault="00F4268C" w:rsidP="004813EA">
      <w:pPr>
        <w:spacing w:after="0" w:line="360" w:lineRule="auto"/>
        <w:ind w:firstLine="720"/>
        <w:jc w:val="both"/>
        <w:rPr>
          <w:rFonts w:ascii="Arial" w:hAnsi="Arial" w:cs="Arial"/>
          <w:sz w:val="24"/>
          <w:szCs w:val="24"/>
        </w:rPr>
      </w:pPr>
    </w:p>
    <w:p w:rsidR="004A62AC" w:rsidRPr="004A62AC" w:rsidRDefault="004A62AC" w:rsidP="004A62AC">
      <w:pPr>
        <w:spacing w:after="0" w:line="360" w:lineRule="auto"/>
        <w:jc w:val="both"/>
        <w:rPr>
          <w:rFonts w:ascii="Arial" w:hAnsi="Arial" w:cs="Arial"/>
          <w:sz w:val="24"/>
          <w:szCs w:val="24"/>
        </w:rPr>
      </w:pPr>
      <w:r w:rsidRPr="004A62AC">
        <w:rPr>
          <w:rFonts w:ascii="Arial" w:hAnsi="Arial" w:cs="Arial"/>
          <w:sz w:val="24"/>
          <w:szCs w:val="24"/>
        </w:rPr>
        <w:t>[2</w:t>
      </w:r>
      <w:r w:rsidR="00F4268C">
        <w:rPr>
          <w:rFonts w:ascii="Arial" w:hAnsi="Arial" w:cs="Arial"/>
          <w:sz w:val="24"/>
          <w:szCs w:val="24"/>
        </w:rPr>
        <w:t>5</w:t>
      </w:r>
      <w:r w:rsidRPr="004A62AC">
        <w:rPr>
          <w:rFonts w:ascii="Arial" w:hAnsi="Arial" w:cs="Arial"/>
          <w:sz w:val="24"/>
          <w:szCs w:val="24"/>
        </w:rPr>
        <w:t>]</w:t>
      </w:r>
      <w:r>
        <w:rPr>
          <w:rFonts w:ascii="Arial" w:hAnsi="Arial" w:cs="Arial"/>
          <w:sz w:val="24"/>
          <w:szCs w:val="24"/>
        </w:rPr>
        <w:tab/>
      </w:r>
      <w:r w:rsidRPr="004A62AC">
        <w:rPr>
          <w:rFonts w:ascii="Arial" w:hAnsi="Arial" w:cs="Arial"/>
          <w:sz w:val="24"/>
          <w:szCs w:val="24"/>
        </w:rPr>
        <w:t xml:space="preserve">One of the authoritative cases emanating from this court, on the interpretation of rule 6(12)(a) and (b) (now rule 73(4)(a) and (b)) is the matter of </w:t>
      </w:r>
      <w:r w:rsidRPr="004A62AC">
        <w:rPr>
          <w:rFonts w:ascii="Arial" w:hAnsi="Arial" w:cs="Arial"/>
          <w:i/>
          <w:sz w:val="24"/>
          <w:szCs w:val="24"/>
        </w:rPr>
        <w:t>Mweb Namibia (Pty) Ltd v Telecom Namibia Ltd and Others</w:t>
      </w:r>
      <w:r>
        <w:rPr>
          <w:rStyle w:val="FootnoteReference"/>
          <w:rFonts w:ascii="Arial" w:hAnsi="Arial" w:cs="Arial"/>
          <w:i/>
          <w:sz w:val="24"/>
          <w:szCs w:val="24"/>
        </w:rPr>
        <w:footnoteReference w:id="8"/>
      </w:r>
      <w:r>
        <w:rPr>
          <w:rFonts w:ascii="Arial" w:hAnsi="Arial" w:cs="Arial"/>
          <w:sz w:val="24"/>
          <w:szCs w:val="24"/>
        </w:rPr>
        <w:t xml:space="preserve"> </w:t>
      </w:r>
      <w:r w:rsidRPr="004A62AC">
        <w:rPr>
          <w:rFonts w:ascii="Arial" w:hAnsi="Arial" w:cs="Arial"/>
          <w:sz w:val="24"/>
          <w:szCs w:val="24"/>
        </w:rPr>
        <w:t>where the full bench said the following:</w:t>
      </w:r>
    </w:p>
    <w:p w:rsidR="004A62AC" w:rsidRDefault="004A62AC" w:rsidP="004A62AC">
      <w:pPr>
        <w:spacing w:after="0" w:line="360" w:lineRule="auto"/>
        <w:jc w:val="both"/>
        <w:rPr>
          <w:rFonts w:ascii="Arial" w:hAnsi="Arial" w:cs="Arial"/>
          <w:sz w:val="24"/>
          <w:szCs w:val="24"/>
        </w:rPr>
      </w:pPr>
      <w:r>
        <w:rPr>
          <w:rFonts w:ascii="Arial" w:hAnsi="Arial" w:cs="Arial"/>
          <w:sz w:val="24"/>
          <w:szCs w:val="24"/>
        </w:rPr>
        <w:t xml:space="preserve"> </w:t>
      </w:r>
    </w:p>
    <w:p w:rsidR="004A62AC" w:rsidRDefault="004A62AC" w:rsidP="004A62AC">
      <w:pPr>
        <w:spacing w:after="0" w:line="360" w:lineRule="auto"/>
        <w:ind w:firstLine="720"/>
        <w:jc w:val="both"/>
        <w:rPr>
          <w:rFonts w:ascii="Arial" w:hAnsi="Arial" w:cs="Arial"/>
        </w:rPr>
      </w:pPr>
      <w:r w:rsidRPr="004A62AC">
        <w:rPr>
          <w:rFonts w:ascii="Arial" w:hAnsi="Arial" w:cs="Arial"/>
        </w:rPr>
        <w:t>'[19] … Rule 6(12)(b)</w:t>
      </w:r>
      <w:r w:rsidRPr="004A62AC">
        <w:rPr>
          <w:rStyle w:val="FootnoteReference"/>
          <w:rFonts w:ascii="Arial" w:hAnsi="Arial" w:cs="Arial"/>
        </w:rPr>
        <w:footnoteReference w:id="9"/>
      </w:r>
      <w:r w:rsidRPr="004A62AC">
        <w:rPr>
          <w:rFonts w:ascii="Arial" w:hAnsi="Arial" w:cs="Arial"/>
        </w:rPr>
        <w:t xml:space="preserve"> makes it clear that the applicant must in his founding affidavit </w:t>
      </w:r>
      <w:r w:rsidRPr="004A62AC">
        <w:rPr>
          <w:rFonts w:ascii="Arial" w:hAnsi="Arial" w:cs="Arial"/>
          <w:i/>
          <w:u w:val="single"/>
        </w:rPr>
        <w:t>explicitly</w:t>
      </w:r>
      <w:r w:rsidRPr="004A62AC">
        <w:rPr>
          <w:rFonts w:ascii="Arial" w:hAnsi="Arial" w:cs="Arial"/>
        </w:rPr>
        <w:t xml:space="preserve"> set out the circumstances upon which he or she relies that it is an urgent matter. </w:t>
      </w:r>
      <w:r w:rsidRPr="004A62AC">
        <w:rPr>
          <w:rFonts w:ascii="Arial" w:hAnsi="Arial" w:cs="Arial"/>
        </w:rPr>
        <w:lastRenderedPageBreak/>
        <w:t>Furthermore, the applicant has to provide reasons why he or she claims that he or she could not be afforded substantial address at the hearing in due course.</w:t>
      </w:r>
    </w:p>
    <w:p w:rsidR="00DA1088" w:rsidRPr="004A62AC" w:rsidRDefault="00DA1088" w:rsidP="004A62AC">
      <w:pPr>
        <w:spacing w:after="0" w:line="360" w:lineRule="auto"/>
        <w:ind w:firstLine="720"/>
        <w:jc w:val="both"/>
        <w:rPr>
          <w:rFonts w:ascii="Arial" w:hAnsi="Arial" w:cs="Arial"/>
        </w:rPr>
      </w:pPr>
    </w:p>
    <w:p w:rsidR="004A62AC" w:rsidRPr="004A62AC" w:rsidRDefault="004A62AC" w:rsidP="004A62AC">
      <w:pPr>
        <w:spacing w:after="0" w:line="360" w:lineRule="auto"/>
        <w:ind w:firstLine="720"/>
        <w:jc w:val="both"/>
        <w:rPr>
          <w:rFonts w:ascii="Arial" w:hAnsi="Arial" w:cs="Arial"/>
        </w:rPr>
      </w:pPr>
      <w:r w:rsidRPr="004A62AC">
        <w:rPr>
          <w:rFonts w:ascii="Arial" w:hAnsi="Arial" w:cs="Arial"/>
        </w:rPr>
        <w:t>It has often been said in previous judgments of our courts that failure to provide reasons may be fatal to the application and that mere lip service is not enough. (</w:t>
      </w:r>
      <w:r w:rsidRPr="004A62AC">
        <w:rPr>
          <w:rFonts w:ascii="Arial" w:hAnsi="Arial" w:cs="Arial"/>
          <w:i/>
        </w:rPr>
        <w:t>Luna Meubel Vervaardigers v Makin and Another (t/a Makin's Furniture Manufacturers)</w:t>
      </w:r>
      <w:r w:rsidRPr="004A62AC">
        <w:rPr>
          <w:rFonts w:ascii="Arial" w:hAnsi="Arial" w:cs="Arial"/>
        </w:rPr>
        <w:t xml:space="preserve"> 1977 (4) SA 135 (W) at 137F; </w:t>
      </w:r>
      <w:r w:rsidRPr="004A62AC">
        <w:rPr>
          <w:rFonts w:ascii="Arial" w:hAnsi="Arial" w:cs="Arial"/>
          <w:i/>
        </w:rPr>
        <w:t>Salt and Another v Smith</w:t>
      </w:r>
      <w:r w:rsidRPr="004A62AC">
        <w:rPr>
          <w:rFonts w:ascii="Arial" w:hAnsi="Arial" w:cs="Arial"/>
        </w:rPr>
        <w:t> 1990 NR 87 (HC) at 88 (1991 (2) SA 186 (Nm) at 187D – G.)</w:t>
      </w:r>
    </w:p>
    <w:p w:rsidR="004A62AC" w:rsidRPr="004A62AC" w:rsidRDefault="004A62AC" w:rsidP="004A62AC">
      <w:pPr>
        <w:spacing w:after="0" w:line="360" w:lineRule="auto"/>
        <w:jc w:val="both"/>
        <w:rPr>
          <w:rFonts w:ascii="Arial" w:hAnsi="Arial" w:cs="Arial"/>
        </w:rPr>
      </w:pPr>
    </w:p>
    <w:p w:rsidR="0029077E" w:rsidRPr="004A62AC" w:rsidRDefault="004A62AC" w:rsidP="004A62AC">
      <w:pPr>
        <w:spacing w:after="0" w:line="360" w:lineRule="auto"/>
        <w:ind w:firstLine="720"/>
        <w:jc w:val="both"/>
        <w:rPr>
          <w:rFonts w:ascii="Arial" w:hAnsi="Arial" w:cs="Arial"/>
        </w:rPr>
      </w:pPr>
      <w:r w:rsidRPr="004A62AC">
        <w:rPr>
          <w:rFonts w:ascii="Arial" w:hAnsi="Arial" w:cs="Arial"/>
        </w:rPr>
        <w:t>[20]</w:t>
      </w:r>
      <w:r w:rsidRPr="004A62AC">
        <w:rPr>
          <w:rFonts w:ascii="Arial" w:hAnsi="Arial" w:cs="Arial"/>
        </w:rPr>
        <w:tab/>
        <w:t>The fact that irreparable damages may be suffered is not enough to make out a case of urgency. Although it may be a ground for an interdict, it does not make the application urgent.’</w:t>
      </w:r>
    </w:p>
    <w:p w:rsidR="004A62AC" w:rsidRPr="00A36E98" w:rsidRDefault="004A62AC" w:rsidP="004A62AC">
      <w:pPr>
        <w:spacing w:after="0" w:line="360" w:lineRule="auto"/>
        <w:ind w:firstLine="720"/>
        <w:jc w:val="both"/>
        <w:rPr>
          <w:rFonts w:ascii="Arial" w:hAnsi="Arial" w:cs="Arial"/>
          <w:sz w:val="24"/>
          <w:szCs w:val="24"/>
        </w:rPr>
      </w:pPr>
    </w:p>
    <w:p w:rsidR="00127ACE" w:rsidRDefault="00127ACE" w:rsidP="00100E62">
      <w:pPr>
        <w:pStyle w:val="ListParagraph"/>
        <w:spacing w:line="360" w:lineRule="auto"/>
        <w:ind w:left="0" w:right="83"/>
        <w:jc w:val="both"/>
        <w:rPr>
          <w:rFonts w:ascii="Arial" w:hAnsi="Arial" w:cs="Arial"/>
          <w:position w:val="-1"/>
          <w:sz w:val="24"/>
          <w:szCs w:val="24"/>
          <w:u w:val="single"/>
        </w:rPr>
      </w:pPr>
      <w:r w:rsidRPr="00127ACE">
        <w:rPr>
          <w:rFonts w:ascii="Arial" w:hAnsi="Arial" w:cs="Arial"/>
          <w:position w:val="-1"/>
          <w:sz w:val="24"/>
          <w:szCs w:val="24"/>
          <w:u w:val="single"/>
        </w:rPr>
        <w:t xml:space="preserve">Have the applicants </w:t>
      </w:r>
      <w:r w:rsidR="00F4268C">
        <w:rPr>
          <w:rFonts w:ascii="Arial" w:hAnsi="Arial" w:cs="Arial"/>
          <w:position w:val="-1"/>
          <w:sz w:val="24"/>
          <w:szCs w:val="24"/>
          <w:u w:val="single"/>
        </w:rPr>
        <w:t>met the requirements set by</w:t>
      </w:r>
      <w:r w:rsidRPr="00127ACE">
        <w:rPr>
          <w:rFonts w:ascii="Arial" w:hAnsi="Arial" w:cs="Arial"/>
          <w:position w:val="-1"/>
          <w:sz w:val="24"/>
          <w:szCs w:val="24"/>
          <w:u w:val="single"/>
        </w:rPr>
        <w:t xml:space="preserve"> Rule 73(4)?</w:t>
      </w:r>
    </w:p>
    <w:p w:rsidR="004A62AC" w:rsidRPr="00127ACE" w:rsidRDefault="004A62AC" w:rsidP="00100E62">
      <w:pPr>
        <w:pStyle w:val="ListParagraph"/>
        <w:spacing w:line="360" w:lineRule="auto"/>
        <w:ind w:left="0" w:right="83"/>
        <w:jc w:val="both"/>
        <w:rPr>
          <w:rFonts w:ascii="Arial" w:hAnsi="Arial" w:cs="Arial"/>
          <w:position w:val="-1"/>
          <w:sz w:val="24"/>
          <w:szCs w:val="24"/>
          <w:u w:val="single"/>
        </w:rPr>
      </w:pPr>
    </w:p>
    <w:p w:rsidR="00127ACE" w:rsidRDefault="004813EA" w:rsidP="00100E62">
      <w:pPr>
        <w:pStyle w:val="ListParagraph"/>
        <w:spacing w:line="360" w:lineRule="auto"/>
        <w:ind w:left="0" w:right="83"/>
        <w:jc w:val="both"/>
        <w:rPr>
          <w:rFonts w:ascii="Arial" w:hAnsi="Arial" w:cs="Arial"/>
          <w:sz w:val="24"/>
          <w:szCs w:val="24"/>
        </w:rPr>
      </w:pPr>
      <w:r>
        <w:rPr>
          <w:rFonts w:ascii="Arial" w:hAnsi="Arial" w:cs="Arial"/>
          <w:position w:val="-1"/>
          <w:sz w:val="24"/>
          <w:szCs w:val="24"/>
        </w:rPr>
        <w:t>[2</w:t>
      </w:r>
      <w:r w:rsidR="00F4268C">
        <w:rPr>
          <w:rFonts w:ascii="Arial" w:hAnsi="Arial" w:cs="Arial"/>
          <w:position w:val="-1"/>
          <w:sz w:val="24"/>
          <w:szCs w:val="24"/>
        </w:rPr>
        <w:t>6</w:t>
      </w:r>
      <w:r>
        <w:rPr>
          <w:rFonts w:ascii="Arial" w:hAnsi="Arial" w:cs="Arial"/>
          <w:position w:val="-1"/>
          <w:sz w:val="24"/>
          <w:szCs w:val="24"/>
        </w:rPr>
        <w:t>]</w:t>
      </w:r>
      <w:r>
        <w:rPr>
          <w:rFonts w:ascii="Arial" w:hAnsi="Arial" w:cs="Arial"/>
          <w:position w:val="-1"/>
          <w:sz w:val="24"/>
          <w:szCs w:val="24"/>
        </w:rPr>
        <w:tab/>
      </w:r>
      <w:r w:rsidRPr="00A36E98">
        <w:rPr>
          <w:rFonts w:ascii="Arial" w:hAnsi="Arial" w:cs="Arial"/>
          <w:sz w:val="24"/>
          <w:szCs w:val="24"/>
        </w:rPr>
        <w:t>In the affidavit filed in support of the application, the applicant</w:t>
      </w:r>
      <w:r>
        <w:rPr>
          <w:rFonts w:ascii="Arial" w:hAnsi="Arial" w:cs="Arial"/>
          <w:sz w:val="24"/>
          <w:szCs w:val="24"/>
        </w:rPr>
        <w:t>s</w:t>
      </w:r>
      <w:r w:rsidRPr="00A36E98">
        <w:rPr>
          <w:rFonts w:ascii="Arial" w:hAnsi="Arial" w:cs="Arial"/>
          <w:sz w:val="24"/>
          <w:szCs w:val="24"/>
        </w:rPr>
        <w:t xml:space="preserve"> deal with the matters which </w:t>
      </w:r>
      <w:r>
        <w:rPr>
          <w:rFonts w:ascii="Arial" w:hAnsi="Arial" w:cs="Arial"/>
          <w:sz w:val="24"/>
          <w:szCs w:val="24"/>
        </w:rPr>
        <w:t xml:space="preserve">they </w:t>
      </w:r>
      <w:r w:rsidRPr="00A36E98">
        <w:rPr>
          <w:rFonts w:ascii="Arial" w:hAnsi="Arial" w:cs="Arial"/>
          <w:sz w:val="24"/>
          <w:szCs w:val="24"/>
        </w:rPr>
        <w:t xml:space="preserve">allege render the matter as urgent as follows; </w:t>
      </w:r>
      <w:r>
        <w:rPr>
          <w:rFonts w:ascii="Arial" w:hAnsi="Arial" w:cs="Arial"/>
          <w:sz w:val="24"/>
          <w:szCs w:val="24"/>
        </w:rPr>
        <w:t>(</w:t>
      </w:r>
      <w:r w:rsidRPr="00A36E98">
        <w:rPr>
          <w:rFonts w:ascii="Arial" w:hAnsi="Arial" w:cs="Arial"/>
          <w:sz w:val="24"/>
          <w:szCs w:val="24"/>
        </w:rPr>
        <w:t xml:space="preserve">I quote verbatim from the </w:t>
      </w:r>
      <w:r>
        <w:rPr>
          <w:rFonts w:ascii="Arial" w:hAnsi="Arial" w:cs="Arial"/>
          <w:sz w:val="24"/>
          <w:szCs w:val="24"/>
        </w:rPr>
        <w:t xml:space="preserve">founding </w:t>
      </w:r>
      <w:r w:rsidRPr="00A36E98">
        <w:rPr>
          <w:rFonts w:ascii="Arial" w:hAnsi="Arial" w:cs="Arial"/>
          <w:sz w:val="24"/>
          <w:szCs w:val="24"/>
        </w:rPr>
        <w:t>affidavit</w:t>
      </w:r>
      <w:r>
        <w:rPr>
          <w:rFonts w:ascii="Arial" w:hAnsi="Arial" w:cs="Arial"/>
          <w:sz w:val="24"/>
          <w:szCs w:val="24"/>
        </w:rPr>
        <w:t>)</w:t>
      </w:r>
      <w:r w:rsidRPr="00A36E98">
        <w:rPr>
          <w:rFonts w:ascii="Arial" w:hAnsi="Arial" w:cs="Arial"/>
          <w:sz w:val="24"/>
          <w:szCs w:val="24"/>
        </w:rPr>
        <w:t>:</w:t>
      </w:r>
    </w:p>
    <w:p w:rsidR="004813EA" w:rsidRDefault="004813EA" w:rsidP="00100E62">
      <w:pPr>
        <w:pStyle w:val="ListParagraph"/>
        <w:spacing w:line="360" w:lineRule="auto"/>
        <w:ind w:left="0" w:right="83"/>
        <w:jc w:val="both"/>
        <w:rPr>
          <w:rFonts w:ascii="Arial" w:hAnsi="Arial" w:cs="Arial"/>
          <w:sz w:val="24"/>
          <w:szCs w:val="24"/>
        </w:rPr>
      </w:pPr>
    </w:p>
    <w:p w:rsidR="004813EA" w:rsidRDefault="004813EA" w:rsidP="004813EA">
      <w:pPr>
        <w:pStyle w:val="ListParagraph"/>
        <w:spacing w:line="360" w:lineRule="auto"/>
        <w:ind w:left="0" w:right="83" w:firstLine="720"/>
        <w:jc w:val="both"/>
        <w:rPr>
          <w:rFonts w:ascii="Arial" w:hAnsi="Arial" w:cs="Arial"/>
          <w:position w:val="-1"/>
        </w:rPr>
      </w:pPr>
      <w:r w:rsidRPr="004813EA">
        <w:rPr>
          <w:rFonts w:ascii="Arial" w:hAnsi="Arial" w:cs="Arial"/>
          <w:position w:val="-1"/>
        </w:rPr>
        <w:t>’20</w:t>
      </w:r>
      <w:r w:rsidRPr="004813EA">
        <w:rPr>
          <w:rFonts w:ascii="Arial" w:hAnsi="Arial" w:cs="Arial"/>
          <w:position w:val="-1"/>
        </w:rPr>
        <w:tab/>
      </w:r>
      <w:r>
        <w:rPr>
          <w:rFonts w:ascii="Arial" w:hAnsi="Arial" w:cs="Arial"/>
          <w:position w:val="-1"/>
        </w:rPr>
        <w:t xml:space="preserve">Because of the continuous illegality and the continuous adverse effects and harm to the applicants, the public and the third respondent the matter is extremely urgent as illegality, apart from the direct and immediate irreparable harm being suffered by the applicants is also incompatible with the requirements of the </w:t>
      </w:r>
      <w:r w:rsidR="007D6C45">
        <w:rPr>
          <w:rFonts w:ascii="Arial" w:hAnsi="Arial" w:cs="Arial"/>
          <w:position w:val="-1"/>
        </w:rPr>
        <w:t>rule of law.</w:t>
      </w:r>
    </w:p>
    <w:p w:rsidR="007D6C45" w:rsidRDefault="007D6C45" w:rsidP="004813EA">
      <w:pPr>
        <w:pStyle w:val="ListParagraph"/>
        <w:spacing w:line="360" w:lineRule="auto"/>
        <w:ind w:left="0" w:right="83" w:firstLine="720"/>
        <w:jc w:val="both"/>
        <w:rPr>
          <w:rFonts w:ascii="Arial" w:hAnsi="Arial" w:cs="Arial"/>
          <w:position w:val="-1"/>
        </w:rPr>
      </w:pPr>
    </w:p>
    <w:p w:rsidR="007D6C45" w:rsidRDefault="004D4E29" w:rsidP="004D4E29">
      <w:pPr>
        <w:pStyle w:val="ListParagraph"/>
        <w:spacing w:line="360" w:lineRule="auto"/>
        <w:ind w:left="0" w:right="83"/>
        <w:jc w:val="both"/>
        <w:rPr>
          <w:rFonts w:ascii="Arial" w:hAnsi="Arial" w:cs="Arial"/>
          <w:position w:val="-1"/>
        </w:rPr>
      </w:pPr>
      <w:r>
        <w:rPr>
          <w:rFonts w:ascii="Arial" w:hAnsi="Arial" w:cs="Arial"/>
          <w:position w:val="-1"/>
        </w:rPr>
        <w:t xml:space="preserve">The third respondent is currently being run unlawfully by a purported </w:t>
      </w:r>
      <w:r w:rsidR="003F1150">
        <w:rPr>
          <w:rFonts w:ascii="Arial" w:hAnsi="Arial" w:cs="Arial"/>
          <w:position w:val="-1"/>
        </w:rPr>
        <w:t>interim board</w:t>
      </w:r>
      <w:r>
        <w:rPr>
          <w:rFonts w:ascii="Arial" w:hAnsi="Arial" w:cs="Arial"/>
          <w:position w:val="-1"/>
        </w:rPr>
        <w:t xml:space="preserve"> of directors appointed by the first and second respondents when they do not have such power.</w:t>
      </w:r>
    </w:p>
    <w:p w:rsidR="003F1150" w:rsidRDefault="003F1150" w:rsidP="004D4E29">
      <w:pPr>
        <w:pStyle w:val="ListParagraph"/>
        <w:spacing w:line="360" w:lineRule="auto"/>
        <w:ind w:left="0" w:right="83"/>
        <w:jc w:val="both"/>
        <w:rPr>
          <w:rFonts w:ascii="Arial" w:hAnsi="Arial" w:cs="Arial"/>
          <w:position w:val="-1"/>
        </w:rPr>
      </w:pPr>
    </w:p>
    <w:p w:rsidR="003F1150" w:rsidRDefault="003F1150" w:rsidP="00DA1088">
      <w:pPr>
        <w:pStyle w:val="ListParagraph"/>
        <w:tabs>
          <w:tab w:val="left" w:pos="1440"/>
        </w:tabs>
        <w:spacing w:line="360" w:lineRule="auto"/>
        <w:ind w:left="0" w:right="83" w:firstLine="720"/>
        <w:jc w:val="both"/>
        <w:rPr>
          <w:rFonts w:ascii="Arial" w:hAnsi="Arial" w:cs="Arial"/>
          <w:position w:val="-1"/>
        </w:rPr>
      </w:pPr>
      <w:r>
        <w:rPr>
          <w:rFonts w:ascii="Arial" w:hAnsi="Arial" w:cs="Arial"/>
          <w:position w:val="-1"/>
        </w:rPr>
        <w:t>22</w:t>
      </w:r>
      <w:r>
        <w:rPr>
          <w:rFonts w:ascii="Arial" w:hAnsi="Arial" w:cs="Arial"/>
          <w:position w:val="-1"/>
        </w:rPr>
        <w:tab/>
        <w:t xml:space="preserve">The third respondent’s directors and three officers were removed unlawfully by the first and second respondents when they do not have such power to remove directors and officers except to make an order in terms of section 56(2) of the Banking Institutions Act as amended … </w:t>
      </w:r>
      <w:r w:rsidRPr="003F1150">
        <w:rPr>
          <w:rFonts w:ascii="Arial" w:hAnsi="Arial" w:cs="Arial"/>
          <w:b/>
          <w:position w:val="-1"/>
        </w:rPr>
        <w:t xml:space="preserve">to require </w:t>
      </w:r>
      <w:r w:rsidRPr="003F1150">
        <w:rPr>
          <w:rFonts w:ascii="Arial" w:hAnsi="Arial" w:cs="Arial"/>
          <w:position w:val="-1"/>
        </w:rPr>
        <w:t xml:space="preserve">the third respondent </w:t>
      </w:r>
      <w:r>
        <w:rPr>
          <w:rFonts w:ascii="Arial" w:hAnsi="Arial" w:cs="Arial"/>
          <w:position w:val="-1"/>
        </w:rPr>
        <w:t xml:space="preserve">to take action which may include removal or appointment of directors and officers. This did not happen. The first and second respondents further totally misconstrued their power under section 56 (2) (a) and (b) of the Act. </w:t>
      </w:r>
    </w:p>
    <w:p w:rsidR="003F1150" w:rsidRDefault="003F1150" w:rsidP="003F1150">
      <w:pPr>
        <w:pStyle w:val="ListParagraph"/>
        <w:spacing w:line="360" w:lineRule="auto"/>
        <w:ind w:left="0" w:right="83" w:firstLine="720"/>
        <w:jc w:val="both"/>
        <w:rPr>
          <w:rFonts w:ascii="Arial" w:hAnsi="Arial" w:cs="Arial"/>
          <w:position w:val="-1"/>
        </w:rPr>
      </w:pPr>
    </w:p>
    <w:p w:rsidR="003F1150" w:rsidRDefault="003F1150" w:rsidP="003F1150">
      <w:pPr>
        <w:pStyle w:val="ListParagraph"/>
        <w:spacing w:line="360" w:lineRule="auto"/>
        <w:ind w:left="0" w:right="83" w:firstLine="720"/>
        <w:jc w:val="both"/>
        <w:rPr>
          <w:rFonts w:ascii="Arial" w:hAnsi="Arial" w:cs="Arial"/>
          <w:position w:val="-1"/>
        </w:rPr>
      </w:pPr>
      <w:r>
        <w:rPr>
          <w:rFonts w:ascii="Arial" w:hAnsi="Arial" w:cs="Arial"/>
          <w:position w:val="-1"/>
        </w:rPr>
        <w:lastRenderedPageBreak/>
        <w:t>23</w:t>
      </w:r>
      <w:r>
        <w:rPr>
          <w:rFonts w:ascii="Arial" w:hAnsi="Arial" w:cs="Arial"/>
          <w:position w:val="-1"/>
        </w:rPr>
        <w:tab/>
        <w:t>The members of the public are therefore on a daily basis made to transact with the third respondent while being run by an unlawful Board and unlawfully appointed Acting Chief Executive Officer. These are exceptional grounds for urgency the banking transaction being undertaken are at the risk of being successfully impugned in future on the above legal grounds.’</w:t>
      </w:r>
    </w:p>
    <w:p w:rsidR="003F1150" w:rsidRDefault="003F1150" w:rsidP="003F1150">
      <w:pPr>
        <w:pStyle w:val="ListParagraph"/>
        <w:spacing w:line="360" w:lineRule="auto"/>
        <w:ind w:left="0" w:right="83" w:firstLine="720"/>
        <w:jc w:val="both"/>
        <w:rPr>
          <w:rFonts w:ascii="Arial" w:hAnsi="Arial" w:cs="Arial"/>
          <w:position w:val="-1"/>
        </w:rPr>
      </w:pPr>
    </w:p>
    <w:p w:rsidR="002630D0" w:rsidRDefault="00B26B66" w:rsidP="002630D0">
      <w:pPr>
        <w:pStyle w:val="ListParagraph"/>
        <w:spacing w:after="0" w:line="360" w:lineRule="auto"/>
        <w:ind w:left="0"/>
        <w:jc w:val="both"/>
        <w:rPr>
          <w:rFonts w:ascii="Arial" w:hAnsi="Arial" w:cs="Arial"/>
          <w:sz w:val="24"/>
          <w:szCs w:val="24"/>
        </w:rPr>
      </w:pPr>
      <w:r>
        <w:rPr>
          <w:rFonts w:ascii="Arial" w:hAnsi="Arial" w:cs="Arial"/>
          <w:sz w:val="24"/>
          <w:szCs w:val="24"/>
        </w:rPr>
        <w:t>[2</w:t>
      </w:r>
      <w:r w:rsidR="00F4268C">
        <w:rPr>
          <w:rFonts w:ascii="Arial" w:hAnsi="Arial" w:cs="Arial"/>
          <w:sz w:val="24"/>
          <w:szCs w:val="24"/>
        </w:rPr>
        <w:t>7</w:t>
      </w:r>
      <w:r>
        <w:rPr>
          <w:rFonts w:ascii="Arial" w:hAnsi="Arial" w:cs="Arial"/>
          <w:sz w:val="24"/>
          <w:szCs w:val="24"/>
        </w:rPr>
        <w:t>]</w:t>
      </w:r>
      <w:r>
        <w:rPr>
          <w:rFonts w:ascii="Arial" w:hAnsi="Arial" w:cs="Arial"/>
          <w:sz w:val="24"/>
          <w:szCs w:val="24"/>
        </w:rPr>
        <w:tab/>
      </w:r>
      <w:r w:rsidR="002630D0">
        <w:rPr>
          <w:rFonts w:ascii="Arial" w:hAnsi="Arial" w:cs="Arial"/>
          <w:sz w:val="24"/>
          <w:szCs w:val="24"/>
        </w:rPr>
        <w:t xml:space="preserve">Mr. </w:t>
      </w:r>
      <w:r>
        <w:rPr>
          <w:rFonts w:ascii="Arial" w:hAnsi="Arial" w:cs="Arial"/>
          <w:sz w:val="24"/>
          <w:szCs w:val="24"/>
        </w:rPr>
        <w:t xml:space="preserve">Maleka on behalf of the applicants argued that </w:t>
      </w:r>
      <w:r w:rsidRPr="00B26B66">
        <w:rPr>
          <w:rFonts w:ascii="Arial" w:eastAsia="Times New Roman" w:hAnsi="Arial" w:cs="Arial"/>
          <w:snapToGrid w:val="0"/>
          <w:sz w:val="24"/>
          <w:szCs w:val="24"/>
        </w:rPr>
        <w:t>the</w:t>
      </w:r>
      <w:r>
        <w:rPr>
          <w:rFonts w:ascii="Arial" w:eastAsia="Times New Roman" w:hAnsi="Arial" w:cs="Arial"/>
          <w:snapToGrid w:val="0"/>
          <w:sz w:val="24"/>
          <w:szCs w:val="24"/>
        </w:rPr>
        <w:t xml:space="preserve"> unlawful acts</w:t>
      </w:r>
      <w:r w:rsidRPr="00B26B66">
        <w:rPr>
          <w:rFonts w:ascii="Arial" w:eastAsia="Times New Roman" w:hAnsi="Arial" w:cs="Arial"/>
          <w:snapToGrid w:val="0"/>
          <w:sz w:val="24"/>
          <w:szCs w:val="24"/>
        </w:rPr>
        <w:t xml:space="preserve"> committed by the </w:t>
      </w:r>
      <w:r>
        <w:rPr>
          <w:rFonts w:ascii="Arial" w:eastAsia="Times New Roman" w:hAnsi="Arial" w:cs="Arial"/>
          <w:snapToGrid w:val="0"/>
          <w:sz w:val="24"/>
          <w:szCs w:val="24"/>
        </w:rPr>
        <w:t xml:space="preserve">Governor and the Bank are the </w:t>
      </w:r>
      <w:r w:rsidRPr="00B26B66">
        <w:rPr>
          <w:rFonts w:ascii="Arial" w:eastAsia="Times New Roman" w:hAnsi="Arial" w:cs="Arial"/>
          <w:snapToGrid w:val="0"/>
          <w:sz w:val="24"/>
          <w:szCs w:val="24"/>
        </w:rPr>
        <w:t>basis for urgency</w:t>
      </w:r>
      <w:r>
        <w:rPr>
          <w:rFonts w:ascii="Arial" w:eastAsia="Times New Roman" w:hAnsi="Arial" w:cs="Arial"/>
          <w:snapToGrid w:val="0"/>
          <w:sz w:val="24"/>
          <w:szCs w:val="24"/>
        </w:rPr>
        <w:t xml:space="preserve">. As authority for this statement he referred me to the case of </w:t>
      </w:r>
      <w:r w:rsidR="002630D0" w:rsidRPr="00727E1D">
        <w:rPr>
          <w:rFonts w:ascii="Arial" w:hAnsi="Arial" w:cs="Arial"/>
          <w:i/>
          <w:sz w:val="24"/>
          <w:szCs w:val="24"/>
        </w:rPr>
        <w:t>Sheehama v Inspector-General, Namibian Police</w:t>
      </w:r>
      <w:r w:rsidR="002630D0" w:rsidRPr="00727E1D">
        <w:rPr>
          <w:rStyle w:val="FootnoteReference"/>
          <w:rFonts w:ascii="Arial" w:hAnsi="Arial" w:cs="Arial"/>
          <w:i/>
          <w:sz w:val="24"/>
          <w:szCs w:val="24"/>
        </w:rPr>
        <w:footnoteReference w:id="10"/>
      </w:r>
      <w:r w:rsidR="002630D0">
        <w:rPr>
          <w:rFonts w:ascii="Arial" w:hAnsi="Arial" w:cs="Arial"/>
          <w:sz w:val="24"/>
          <w:szCs w:val="24"/>
        </w:rPr>
        <w:t xml:space="preserve">  where Silungwe AJ said:</w:t>
      </w:r>
    </w:p>
    <w:p w:rsidR="002630D0" w:rsidRPr="00727E1D" w:rsidRDefault="002630D0" w:rsidP="002630D0">
      <w:pPr>
        <w:pStyle w:val="ListParagraph"/>
        <w:spacing w:after="0" w:line="360" w:lineRule="auto"/>
        <w:rPr>
          <w:rFonts w:ascii="Arial" w:hAnsi="Arial" w:cs="Arial"/>
        </w:rPr>
      </w:pPr>
    </w:p>
    <w:p w:rsidR="002630D0" w:rsidRDefault="002630D0" w:rsidP="00B26B66">
      <w:pPr>
        <w:pStyle w:val="ListParagraph"/>
        <w:spacing w:after="0" w:line="360" w:lineRule="auto"/>
        <w:ind w:left="0" w:firstLine="720"/>
        <w:jc w:val="both"/>
        <w:rPr>
          <w:rFonts w:ascii="Arial" w:hAnsi="Arial" w:cs="Arial"/>
        </w:rPr>
      </w:pPr>
      <w:r>
        <w:rPr>
          <w:rFonts w:ascii="Arial" w:hAnsi="Arial" w:cs="Arial"/>
        </w:rPr>
        <w:t>‘</w:t>
      </w:r>
      <w:r w:rsidRPr="00727E1D">
        <w:rPr>
          <w:rFonts w:ascii="Arial" w:hAnsi="Arial" w:cs="Arial"/>
        </w:rPr>
        <w:t xml:space="preserve">It seems to me that the principal ground relied upon by the applicant on the question of urgency is the alleged violation of his fundamental and common-law right to be heard, which purportedly renders his suspension invalid. In my view, a claim that a fundamental right or freedom has been infringed or threatened may justify the invocation of Rule 6(12) of the Rules of Court. I am satisfied that there is present, </w:t>
      </w:r>
      <w:r w:rsidRPr="00B26B66">
        <w:rPr>
          <w:rFonts w:ascii="Arial" w:hAnsi="Arial" w:cs="Arial"/>
          <w:i/>
        </w:rPr>
        <w:t>in casu,</w:t>
      </w:r>
      <w:r w:rsidRPr="00727E1D">
        <w:rPr>
          <w:rFonts w:ascii="Arial" w:hAnsi="Arial" w:cs="Arial"/>
        </w:rPr>
        <w:t xml:space="preserve"> a sufficient degree of urgency to warrant the application (which was brought without delay) being heard on a semi-urgent basis. Accordingly, I hold that the case for urgency has been made</w:t>
      </w:r>
      <w:r>
        <w:rPr>
          <w:rFonts w:ascii="Arial" w:hAnsi="Arial" w:cs="Arial"/>
        </w:rPr>
        <w:t>.’</w:t>
      </w:r>
    </w:p>
    <w:p w:rsidR="003F1150" w:rsidRDefault="003F1150" w:rsidP="00B26B66">
      <w:pPr>
        <w:pStyle w:val="ListParagraph"/>
        <w:spacing w:line="360" w:lineRule="auto"/>
        <w:ind w:left="0" w:right="83"/>
        <w:jc w:val="both"/>
        <w:rPr>
          <w:rFonts w:ascii="Arial" w:hAnsi="Arial" w:cs="Arial"/>
          <w:position w:val="-1"/>
          <w:sz w:val="24"/>
          <w:szCs w:val="24"/>
        </w:rPr>
      </w:pPr>
    </w:p>
    <w:p w:rsidR="0054222A" w:rsidRDefault="0054222A" w:rsidP="00B26B66">
      <w:pPr>
        <w:pStyle w:val="ListParagraph"/>
        <w:spacing w:line="360" w:lineRule="auto"/>
        <w:ind w:left="0" w:right="83"/>
        <w:jc w:val="both"/>
        <w:rPr>
          <w:rFonts w:ascii="Arial" w:hAnsi="Arial" w:cs="Arial"/>
          <w:sz w:val="24"/>
          <w:szCs w:val="24"/>
        </w:rPr>
      </w:pPr>
      <w:r w:rsidRPr="00A04A35">
        <w:rPr>
          <w:rFonts w:ascii="Arial" w:hAnsi="Arial" w:cs="Arial"/>
          <w:position w:val="-1"/>
          <w:sz w:val="24"/>
          <w:szCs w:val="24"/>
        </w:rPr>
        <w:t>[2</w:t>
      </w:r>
      <w:r w:rsidR="00F4268C">
        <w:rPr>
          <w:rFonts w:ascii="Arial" w:hAnsi="Arial" w:cs="Arial"/>
          <w:position w:val="-1"/>
          <w:sz w:val="24"/>
          <w:szCs w:val="24"/>
        </w:rPr>
        <w:t>8</w:t>
      </w:r>
      <w:r w:rsidRPr="00A04A35">
        <w:rPr>
          <w:rFonts w:ascii="Arial" w:hAnsi="Arial" w:cs="Arial"/>
          <w:position w:val="-1"/>
          <w:sz w:val="24"/>
          <w:szCs w:val="24"/>
        </w:rPr>
        <w:t>]</w:t>
      </w:r>
      <w:r w:rsidRPr="00A04A35">
        <w:rPr>
          <w:rFonts w:ascii="Arial" w:hAnsi="Arial" w:cs="Arial"/>
          <w:position w:val="-1"/>
          <w:sz w:val="24"/>
          <w:szCs w:val="24"/>
        </w:rPr>
        <w:tab/>
        <w:t xml:space="preserve">I have no difficulty in accepting as a general principle that an unlawful activity may create a basis for urgency. The applicants say that the circumstances which render the matter urgent are the unlawful actions of the Governor and the Bank. I have no difficulties to accept that the applicants have in their founding affidavit </w:t>
      </w:r>
      <w:r w:rsidR="00A04A35" w:rsidRPr="00A04A35">
        <w:rPr>
          <w:rFonts w:ascii="Arial" w:hAnsi="Arial" w:cs="Arial"/>
          <w:sz w:val="24"/>
          <w:szCs w:val="24"/>
        </w:rPr>
        <w:t xml:space="preserve">stated clearly and </w:t>
      </w:r>
      <w:r w:rsidR="00F4268C">
        <w:rPr>
          <w:rFonts w:ascii="Arial" w:hAnsi="Arial" w:cs="Arial"/>
          <w:sz w:val="24"/>
          <w:szCs w:val="24"/>
        </w:rPr>
        <w:t>‘</w:t>
      </w:r>
      <w:r w:rsidR="00A04A35" w:rsidRPr="00A04A35">
        <w:rPr>
          <w:rFonts w:ascii="Arial" w:hAnsi="Arial" w:cs="Arial"/>
          <w:sz w:val="24"/>
          <w:szCs w:val="24"/>
        </w:rPr>
        <w:t>in detail, leaving no room for confusion or doubt</w:t>
      </w:r>
      <w:r w:rsidR="00F4268C">
        <w:rPr>
          <w:rFonts w:ascii="Arial" w:hAnsi="Arial" w:cs="Arial"/>
          <w:sz w:val="24"/>
          <w:szCs w:val="24"/>
        </w:rPr>
        <w:t>’</w:t>
      </w:r>
      <w:r w:rsidR="00A04A35" w:rsidRPr="00A04A35">
        <w:rPr>
          <w:rFonts w:ascii="Arial" w:hAnsi="Arial" w:cs="Arial"/>
          <w:sz w:val="24"/>
          <w:szCs w:val="24"/>
        </w:rPr>
        <w:t xml:space="preserve"> the</w:t>
      </w:r>
      <w:r w:rsidRPr="00A04A35">
        <w:rPr>
          <w:rFonts w:ascii="Arial" w:hAnsi="Arial" w:cs="Arial"/>
          <w:sz w:val="24"/>
          <w:szCs w:val="24"/>
        </w:rPr>
        <w:t xml:space="preserve"> circumstances which they allege render the matter urgent. </w:t>
      </w:r>
      <w:r w:rsidR="00A04A35" w:rsidRPr="00A04A35">
        <w:rPr>
          <w:rFonts w:ascii="Arial" w:hAnsi="Arial" w:cs="Arial"/>
          <w:sz w:val="24"/>
          <w:szCs w:val="24"/>
        </w:rPr>
        <w:t>But that is not the end of the matter. The applicants are in addition required to ‘in detail, leaving no room for confusion or doubt’ state the reasons why they alleged that they cannot be granted substantial rel</w:t>
      </w:r>
      <w:r w:rsidR="00A04A35">
        <w:rPr>
          <w:rFonts w:ascii="Arial" w:hAnsi="Arial" w:cs="Arial"/>
          <w:sz w:val="24"/>
          <w:szCs w:val="24"/>
        </w:rPr>
        <w:t>ief at a hearing in due course.</w:t>
      </w:r>
    </w:p>
    <w:p w:rsidR="00A04A35" w:rsidRDefault="00A04A35" w:rsidP="00B26B66">
      <w:pPr>
        <w:pStyle w:val="ListParagraph"/>
        <w:spacing w:line="360" w:lineRule="auto"/>
        <w:ind w:left="0" w:right="83"/>
        <w:jc w:val="both"/>
        <w:rPr>
          <w:rFonts w:ascii="Arial" w:hAnsi="Arial" w:cs="Arial"/>
          <w:sz w:val="24"/>
          <w:szCs w:val="24"/>
        </w:rPr>
      </w:pPr>
    </w:p>
    <w:p w:rsidR="007D6F97" w:rsidRDefault="00A04A35" w:rsidP="007D6F97">
      <w:pPr>
        <w:pStyle w:val="ListParagraph"/>
        <w:spacing w:line="360" w:lineRule="auto"/>
        <w:ind w:left="0" w:right="83"/>
        <w:jc w:val="both"/>
        <w:rPr>
          <w:rFonts w:ascii="Arial" w:hAnsi="Arial" w:cs="Arial"/>
          <w:sz w:val="24"/>
          <w:szCs w:val="24"/>
        </w:rPr>
      </w:pPr>
      <w:r>
        <w:rPr>
          <w:rFonts w:ascii="Arial" w:hAnsi="Arial" w:cs="Arial"/>
          <w:sz w:val="24"/>
          <w:szCs w:val="24"/>
        </w:rPr>
        <w:t>[2</w:t>
      </w:r>
      <w:r w:rsidR="00F4268C">
        <w:rPr>
          <w:rFonts w:ascii="Arial" w:hAnsi="Arial" w:cs="Arial"/>
          <w:sz w:val="24"/>
          <w:szCs w:val="24"/>
        </w:rPr>
        <w:t>9</w:t>
      </w:r>
      <w:r>
        <w:rPr>
          <w:rFonts w:ascii="Arial" w:hAnsi="Arial" w:cs="Arial"/>
          <w:sz w:val="24"/>
          <w:szCs w:val="24"/>
        </w:rPr>
        <w:t>]</w:t>
      </w:r>
      <w:r>
        <w:rPr>
          <w:rFonts w:ascii="Arial" w:hAnsi="Arial" w:cs="Arial"/>
          <w:sz w:val="24"/>
          <w:szCs w:val="24"/>
        </w:rPr>
        <w:tab/>
        <w:t xml:space="preserve">Mr. Maleka argued that that the applicants have met the second requirement set out in Rule 73(4)(b). He also based his contention that the applicants have met the </w:t>
      </w:r>
      <w:r>
        <w:rPr>
          <w:rFonts w:ascii="Arial" w:hAnsi="Arial" w:cs="Arial"/>
          <w:sz w:val="24"/>
          <w:szCs w:val="24"/>
        </w:rPr>
        <w:lastRenderedPageBreak/>
        <w:t xml:space="preserve">second requirement with reference to the authority of </w:t>
      </w:r>
      <w:r w:rsidRPr="00A04A35">
        <w:rPr>
          <w:rFonts w:ascii="Arial" w:hAnsi="Arial" w:cs="Arial"/>
          <w:i/>
          <w:sz w:val="24"/>
          <w:szCs w:val="24"/>
        </w:rPr>
        <w:t>Sheehama</w:t>
      </w:r>
      <w:r w:rsidR="007D6F97">
        <w:rPr>
          <w:rStyle w:val="FootnoteReference"/>
          <w:rFonts w:ascii="Arial" w:hAnsi="Arial" w:cs="Arial"/>
          <w:i/>
          <w:sz w:val="24"/>
          <w:szCs w:val="24"/>
        </w:rPr>
        <w:footnoteReference w:id="11"/>
      </w:r>
      <w:r>
        <w:rPr>
          <w:rFonts w:ascii="Arial" w:hAnsi="Arial" w:cs="Arial"/>
          <w:sz w:val="24"/>
          <w:szCs w:val="24"/>
        </w:rPr>
        <w:t xml:space="preserve"> and </w:t>
      </w:r>
      <w:r w:rsidRPr="00A04A35">
        <w:rPr>
          <w:rFonts w:ascii="Arial" w:hAnsi="Arial" w:cs="Arial"/>
          <w:i/>
          <w:sz w:val="24"/>
          <w:szCs w:val="24"/>
        </w:rPr>
        <w:t>Nakanyala</w:t>
      </w:r>
      <w:r w:rsidR="007D6F97">
        <w:rPr>
          <w:rStyle w:val="FootnoteReference"/>
          <w:rFonts w:ascii="Arial" w:hAnsi="Arial" w:cs="Arial"/>
          <w:i/>
          <w:sz w:val="24"/>
          <w:szCs w:val="24"/>
        </w:rPr>
        <w:footnoteReference w:id="12"/>
      </w:r>
      <w:r>
        <w:rPr>
          <w:rFonts w:ascii="Arial" w:hAnsi="Arial" w:cs="Arial"/>
          <w:sz w:val="24"/>
          <w:szCs w:val="24"/>
        </w:rPr>
        <w:t xml:space="preserve">. </w:t>
      </w:r>
      <w:r w:rsidR="007D6F97">
        <w:rPr>
          <w:rFonts w:ascii="Arial" w:hAnsi="Arial" w:cs="Arial"/>
          <w:sz w:val="24"/>
          <w:szCs w:val="24"/>
        </w:rPr>
        <w:t>In response to a question by the Court for him to indicate where in the founding affidavit the applicants ‘</w:t>
      </w:r>
      <w:r w:rsidR="007D6F97" w:rsidRPr="00A04A35">
        <w:rPr>
          <w:rFonts w:ascii="Arial" w:hAnsi="Arial" w:cs="Arial"/>
          <w:sz w:val="24"/>
          <w:szCs w:val="24"/>
        </w:rPr>
        <w:t>in detail, leaving no room for confusion or doubt’ state the reasons why they alleged that they cannot be granted substantial rel</w:t>
      </w:r>
      <w:r w:rsidR="007D6F97">
        <w:rPr>
          <w:rFonts w:ascii="Arial" w:hAnsi="Arial" w:cs="Arial"/>
          <w:sz w:val="24"/>
          <w:szCs w:val="24"/>
        </w:rPr>
        <w:t>ief at a hearing in due course, Mr. Maleka referred me to paragraphs 45, 46, 47, 49, 51 and 53 of the founding affidavit. Those paragraphs read as follows</w:t>
      </w:r>
      <w:r w:rsidR="0037534B">
        <w:rPr>
          <w:rFonts w:ascii="Arial" w:hAnsi="Arial" w:cs="Arial"/>
          <w:sz w:val="24"/>
          <w:szCs w:val="24"/>
        </w:rPr>
        <w:t xml:space="preserve"> ( I quote these paragraphs verbatim)</w:t>
      </w:r>
      <w:r w:rsidR="007D6F97">
        <w:rPr>
          <w:rFonts w:ascii="Arial" w:hAnsi="Arial" w:cs="Arial"/>
          <w:sz w:val="24"/>
          <w:szCs w:val="24"/>
        </w:rPr>
        <w:t>:</w:t>
      </w:r>
    </w:p>
    <w:p w:rsidR="00CB4137" w:rsidRDefault="00CB4137" w:rsidP="007D6F97">
      <w:pPr>
        <w:pStyle w:val="ListParagraph"/>
        <w:spacing w:line="360" w:lineRule="auto"/>
        <w:ind w:left="0" w:right="83"/>
        <w:jc w:val="both"/>
        <w:rPr>
          <w:rFonts w:ascii="Arial" w:hAnsi="Arial" w:cs="Arial"/>
          <w:sz w:val="24"/>
          <w:szCs w:val="24"/>
        </w:rPr>
      </w:pPr>
    </w:p>
    <w:p w:rsidR="007D6F97" w:rsidRDefault="0037534B" w:rsidP="00CB4137">
      <w:pPr>
        <w:pStyle w:val="ListParagraph"/>
        <w:tabs>
          <w:tab w:val="left" w:pos="1276"/>
        </w:tabs>
        <w:spacing w:line="360" w:lineRule="auto"/>
        <w:ind w:left="0" w:right="83" w:firstLine="567"/>
        <w:jc w:val="both"/>
        <w:rPr>
          <w:rFonts w:ascii="Arial" w:hAnsi="Arial" w:cs="Arial"/>
        </w:rPr>
      </w:pPr>
      <w:r>
        <w:rPr>
          <w:rFonts w:ascii="Arial" w:hAnsi="Arial" w:cs="Arial"/>
        </w:rPr>
        <w:t>‘</w:t>
      </w:r>
      <w:r w:rsidR="00CB4137">
        <w:rPr>
          <w:rFonts w:ascii="Arial" w:hAnsi="Arial" w:cs="Arial"/>
        </w:rPr>
        <w:t>45</w:t>
      </w:r>
      <w:r w:rsidR="00CB4137">
        <w:rPr>
          <w:rFonts w:ascii="Arial" w:hAnsi="Arial" w:cs="Arial"/>
        </w:rPr>
        <w:tab/>
        <w:t xml:space="preserve">The applicants further submit that in relation </w:t>
      </w:r>
      <w:r w:rsidR="009F0F03">
        <w:rPr>
          <w:rFonts w:ascii="Arial" w:hAnsi="Arial" w:cs="Arial"/>
        </w:rPr>
        <w:t xml:space="preserve">to interim relief a case has been made out (in fact, more than required) to prove the requisite </w:t>
      </w:r>
      <w:r w:rsidR="009F0F03" w:rsidRPr="004D7CD6">
        <w:rPr>
          <w:rFonts w:ascii="Arial" w:hAnsi="Arial" w:cs="Arial"/>
          <w:i/>
        </w:rPr>
        <w:t>prima</w:t>
      </w:r>
      <w:r w:rsidR="009F0F03">
        <w:rPr>
          <w:rFonts w:ascii="Arial" w:hAnsi="Arial" w:cs="Arial"/>
        </w:rPr>
        <w:t xml:space="preserve"> </w:t>
      </w:r>
      <w:r w:rsidR="009F0F03" w:rsidRPr="004D7CD6">
        <w:rPr>
          <w:rFonts w:ascii="Arial" w:hAnsi="Arial" w:cs="Arial"/>
          <w:i/>
        </w:rPr>
        <w:t>facie</w:t>
      </w:r>
      <w:r w:rsidR="009F0F03">
        <w:rPr>
          <w:rFonts w:ascii="Arial" w:hAnsi="Arial" w:cs="Arial"/>
        </w:rPr>
        <w:t xml:space="preserve"> right before applicants </w:t>
      </w:r>
      <w:r w:rsidR="004967D2">
        <w:rPr>
          <w:rFonts w:ascii="Arial" w:hAnsi="Arial" w:cs="Arial"/>
        </w:rPr>
        <w:t>obtain</w:t>
      </w:r>
      <w:r w:rsidR="009F0F03">
        <w:rPr>
          <w:rFonts w:ascii="Arial" w:hAnsi="Arial" w:cs="Arial"/>
        </w:rPr>
        <w:t xml:space="preserve"> interim relief.  There is a strong case in this respect</w:t>
      </w:r>
      <w:r>
        <w:rPr>
          <w:rFonts w:ascii="Arial" w:hAnsi="Arial" w:cs="Arial"/>
        </w:rPr>
        <w:t>.</w:t>
      </w:r>
      <w:r w:rsidR="009F0F03">
        <w:rPr>
          <w:rFonts w:ascii="Arial" w:hAnsi="Arial" w:cs="Arial"/>
        </w:rPr>
        <w:t xml:space="preserve"> We will suffer irreparable harm on our reputation and </w:t>
      </w:r>
      <w:r w:rsidR="004967D2">
        <w:rPr>
          <w:rFonts w:ascii="Arial" w:hAnsi="Arial" w:cs="Arial"/>
        </w:rPr>
        <w:t>dignity</w:t>
      </w:r>
      <w:r w:rsidR="004D7CD6">
        <w:rPr>
          <w:rFonts w:ascii="Arial" w:hAnsi="Arial" w:cs="Arial"/>
        </w:rPr>
        <w:t xml:space="preserve">.  Financial harm shall ensue and the public will suffer because of </w:t>
      </w:r>
      <w:r w:rsidR="004967D2">
        <w:rPr>
          <w:rFonts w:ascii="Arial" w:hAnsi="Arial" w:cs="Arial"/>
        </w:rPr>
        <w:t>continuous</w:t>
      </w:r>
      <w:r w:rsidR="004D7CD6">
        <w:rPr>
          <w:rFonts w:ascii="Arial" w:hAnsi="Arial" w:cs="Arial"/>
        </w:rPr>
        <w:t xml:space="preserve"> illegality.  On the other hand stigmatization of the applicants which is immensurable continues every day.</w:t>
      </w:r>
    </w:p>
    <w:p w:rsidR="0037534B" w:rsidRDefault="0037534B" w:rsidP="00CB4137">
      <w:pPr>
        <w:pStyle w:val="ListParagraph"/>
        <w:tabs>
          <w:tab w:val="left" w:pos="1276"/>
        </w:tabs>
        <w:spacing w:line="360" w:lineRule="auto"/>
        <w:ind w:left="0" w:right="83" w:firstLine="567"/>
        <w:jc w:val="both"/>
        <w:rPr>
          <w:rFonts w:ascii="Arial" w:hAnsi="Arial" w:cs="Arial"/>
        </w:rPr>
      </w:pPr>
    </w:p>
    <w:p w:rsidR="004D7CD6" w:rsidRDefault="004D7CD6" w:rsidP="00CB4137">
      <w:pPr>
        <w:pStyle w:val="ListParagraph"/>
        <w:tabs>
          <w:tab w:val="left" w:pos="1276"/>
        </w:tabs>
        <w:spacing w:line="360" w:lineRule="auto"/>
        <w:ind w:left="0" w:right="83" w:firstLine="567"/>
        <w:jc w:val="both"/>
        <w:rPr>
          <w:rFonts w:ascii="Arial" w:hAnsi="Arial" w:cs="Arial"/>
        </w:rPr>
      </w:pPr>
      <w:r>
        <w:rPr>
          <w:rFonts w:ascii="Arial" w:hAnsi="Arial" w:cs="Arial"/>
        </w:rPr>
        <w:t>46</w:t>
      </w:r>
      <w:r>
        <w:rPr>
          <w:rFonts w:ascii="Arial" w:hAnsi="Arial" w:cs="Arial"/>
        </w:rPr>
        <w:tab/>
        <w:t>There is a patent illegality on the part of the first and second respondents. It is not in the interest of justice that any litigant relies on a perpetuation of an illegality which continuously and irreparably harms others.  The first and second respondents stated that their actions were taken so that they carry out certain investigations.  It is clear from such statement that the action may have been triggered by interest in verifying certain facts that they are not sure of.  Before the applicants’ removal the first and second respondents were assured that the concerned investment is safe and would be returned upon maturity.  There is no basis to doubt this.  But even if there were grounds for concern, that in itself does not give the second respondent the right to take action contrary to the law.</w:t>
      </w:r>
    </w:p>
    <w:p w:rsidR="00411050" w:rsidRDefault="00411050" w:rsidP="00CB4137">
      <w:pPr>
        <w:pStyle w:val="ListParagraph"/>
        <w:tabs>
          <w:tab w:val="left" w:pos="1276"/>
        </w:tabs>
        <w:spacing w:line="360" w:lineRule="auto"/>
        <w:ind w:left="0" w:right="83" w:firstLine="567"/>
        <w:jc w:val="both"/>
        <w:rPr>
          <w:rFonts w:ascii="Arial" w:hAnsi="Arial" w:cs="Arial"/>
        </w:rPr>
      </w:pPr>
    </w:p>
    <w:p w:rsidR="004D7CD6" w:rsidRDefault="004D7CD6" w:rsidP="00CB4137">
      <w:pPr>
        <w:pStyle w:val="ListParagraph"/>
        <w:tabs>
          <w:tab w:val="left" w:pos="1276"/>
        </w:tabs>
        <w:spacing w:line="360" w:lineRule="auto"/>
        <w:ind w:left="0" w:right="83" w:firstLine="567"/>
        <w:jc w:val="both"/>
        <w:rPr>
          <w:rFonts w:ascii="Arial" w:hAnsi="Arial" w:cs="Arial"/>
        </w:rPr>
      </w:pPr>
      <w:r>
        <w:rPr>
          <w:rFonts w:ascii="Arial" w:hAnsi="Arial" w:cs="Arial"/>
        </w:rPr>
        <w:t>47</w:t>
      </w:r>
      <w:r>
        <w:rPr>
          <w:rFonts w:ascii="Arial" w:hAnsi="Arial" w:cs="Arial"/>
        </w:rPr>
        <w:tab/>
        <w:t xml:space="preserve">At this stage the third respondent is solvent but is likely to become insolvent if, as it is happening now, depositors </w:t>
      </w:r>
      <w:r w:rsidR="004967D2">
        <w:rPr>
          <w:rFonts w:ascii="Arial" w:hAnsi="Arial" w:cs="Arial"/>
        </w:rPr>
        <w:t>continue to</w:t>
      </w:r>
      <w:r>
        <w:rPr>
          <w:rFonts w:ascii="Arial" w:hAnsi="Arial" w:cs="Arial"/>
        </w:rPr>
        <w:t xml:space="preserve"> withdraw their deposits.  IF the actions of the first and second respondents </w:t>
      </w:r>
      <w:r w:rsidR="004967D2">
        <w:rPr>
          <w:rFonts w:ascii="Arial" w:hAnsi="Arial" w:cs="Arial"/>
        </w:rPr>
        <w:t>were only</w:t>
      </w:r>
      <w:r>
        <w:rPr>
          <w:rFonts w:ascii="Arial" w:hAnsi="Arial" w:cs="Arial"/>
        </w:rPr>
        <w:t xml:space="preserve"> to be suspended in the interim, the applicants and the public shall suffer permanent harm </w:t>
      </w:r>
      <w:r w:rsidR="004967D2">
        <w:rPr>
          <w:rFonts w:ascii="Arial" w:hAnsi="Arial" w:cs="Arial"/>
        </w:rPr>
        <w:t>because of</w:t>
      </w:r>
      <w:r>
        <w:rPr>
          <w:rFonts w:ascii="Arial" w:hAnsi="Arial" w:cs="Arial"/>
        </w:rPr>
        <w:t xml:space="preserve"> many consequences of the unlawful action on the part of the first and second respondents. There is no irreparable hardship that may be caused to the first and second respondents if the </w:t>
      </w:r>
      <w:r w:rsidR="0037534B">
        <w:rPr>
          <w:rFonts w:ascii="Arial" w:hAnsi="Arial" w:cs="Arial"/>
        </w:rPr>
        <w:t>interim relief is granted ….</w:t>
      </w:r>
    </w:p>
    <w:p w:rsidR="000F4834" w:rsidRDefault="000F4834" w:rsidP="00CB4137">
      <w:pPr>
        <w:pStyle w:val="ListParagraph"/>
        <w:tabs>
          <w:tab w:val="left" w:pos="1276"/>
        </w:tabs>
        <w:spacing w:line="360" w:lineRule="auto"/>
        <w:ind w:left="0" w:right="83" w:firstLine="567"/>
        <w:jc w:val="both"/>
        <w:rPr>
          <w:rFonts w:ascii="Arial" w:hAnsi="Arial" w:cs="Arial"/>
        </w:rPr>
      </w:pPr>
    </w:p>
    <w:p w:rsidR="00411050" w:rsidRDefault="00411050" w:rsidP="00CB4137">
      <w:pPr>
        <w:pStyle w:val="ListParagraph"/>
        <w:tabs>
          <w:tab w:val="left" w:pos="1276"/>
        </w:tabs>
        <w:spacing w:line="360" w:lineRule="auto"/>
        <w:ind w:left="0" w:right="83" w:firstLine="567"/>
        <w:jc w:val="both"/>
        <w:rPr>
          <w:rFonts w:ascii="Arial" w:hAnsi="Arial" w:cs="Arial"/>
        </w:rPr>
      </w:pPr>
      <w:r>
        <w:rPr>
          <w:rFonts w:ascii="Arial" w:hAnsi="Arial" w:cs="Arial"/>
        </w:rPr>
        <w:lastRenderedPageBreak/>
        <w:t>49</w:t>
      </w:r>
      <w:r w:rsidR="0037534B">
        <w:rPr>
          <w:rFonts w:ascii="Arial" w:hAnsi="Arial" w:cs="Arial"/>
        </w:rPr>
        <w:tab/>
      </w:r>
      <w:r>
        <w:rPr>
          <w:rFonts w:ascii="Arial" w:hAnsi="Arial" w:cs="Arial"/>
        </w:rPr>
        <w:t xml:space="preserve">It will be difficult to reverse the damages </w:t>
      </w:r>
      <w:r w:rsidR="0037534B">
        <w:rPr>
          <w:rFonts w:ascii="Arial" w:hAnsi="Arial" w:cs="Arial"/>
        </w:rPr>
        <w:t xml:space="preserve">that </w:t>
      </w:r>
      <w:r>
        <w:rPr>
          <w:rFonts w:ascii="Arial" w:hAnsi="Arial" w:cs="Arial"/>
        </w:rPr>
        <w:t>may be caused by the unlawful actions of the first and second respondents if the third respondent’s customers continue to withdraw their money because of the uncertainty and the illegal actions brought about by the first and second respondents</w:t>
      </w:r>
      <w:r w:rsidR="0037534B">
        <w:rPr>
          <w:rFonts w:ascii="Arial" w:hAnsi="Arial" w:cs="Arial"/>
        </w:rPr>
        <w:t xml:space="preserve"> …</w:t>
      </w:r>
      <w:r>
        <w:rPr>
          <w:rFonts w:ascii="Arial" w:hAnsi="Arial" w:cs="Arial"/>
        </w:rPr>
        <w:t>.</w:t>
      </w:r>
    </w:p>
    <w:p w:rsidR="00411050" w:rsidRDefault="00411050" w:rsidP="00CB4137">
      <w:pPr>
        <w:pStyle w:val="ListParagraph"/>
        <w:tabs>
          <w:tab w:val="left" w:pos="1276"/>
        </w:tabs>
        <w:spacing w:line="360" w:lineRule="auto"/>
        <w:ind w:left="0" w:right="83" w:firstLine="567"/>
        <w:jc w:val="both"/>
        <w:rPr>
          <w:rFonts w:ascii="Arial" w:hAnsi="Arial" w:cs="Arial"/>
        </w:rPr>
      </w:pPr>
    </w:p>
    <w:p w:rsidR="00411050" w:rsidRDefault="00411050" w:rsidP="00CB4137">
      <w:pPr>
        <w:pStyle w:val="ListParagraph"/>
        <w:tabs>
          <w:tab w:val="left" w:pos="1276"/>
        </w:tabs>
        <w:spacing w:line="360" w:lineRule="auto"/>
        <w:ind w:left="0" w:right="83" w:firstLine="567"/>
        <w:jc w:val="both"/>
        <w:rPr>
          <w:rFonts w:ascii="Arial" w:hAnsi="Arial" w:cs="Arial"/>
        </w:rPr>
      </w:pPr>
      <w:r>
        <w:rPr>
          <w:rFonts w:ascii="Arial" w:hAnsi="Arial" w:cs="Arial"/>
        </w:rPr>
        <w:t>51</w:t>
      </w:r>
      <w:r>
        <w:rPr>
          <w:rFonts w:ascii="Arial" w:hAnsi="Arial" w:cs="Arial"/>
        </w:rPr>
        <w:tab/>
        <w:t>Further, the applicants, particularly myself and the eighth and ninth respondents, do not have any alternative remedy regarding non-payment of our remuneration as contemplated in terms of section 56(4) of the Act.  I have demanded revocation of the decision and the demand was not heeded.  Given the excellent prospects of success this Court is entitled to grant interim relief.  Further submissions in this respect shall be made at the hearing.</w:t>
      </w:r>
    </w:p>
    <w:p w:rsidR="00411050" w:rsidRDefault="00411050" w:rsidP="00CB4137">
      <w:pPr>
        <w:pStyle w:val="ListParagraph"/>
        <w:tabs>
          <w:tab w:val="left" w:pos="1276"/>
        </w:tabs>
        <w:spacing w:line="360" w:lineRule="auto"/>
        <w:ind w:left="0" w:right="83" w:firstLine="567"/>
        <w:jc w:val="both"/>
        <w:rPr>
          <w:rFonts w:ascii="Arial" w:hAnsi="Arial" w:cs="Arial"/>
        </w:rPr>
      </w:pPr>
    </w:p>
    <w:p w:rsidR="00411050" w:rsidRDefault="00411050" w:rsidP="00CB4137">
      <w:pPr>
        <w:pStyle w:val="ListParagraph"/>
        <w:tabs>
          <w:tab w:val="left" w:pos="1276"/>
        </w:tabs>
        <w:spacing w:line="360" w:lineRule="auto"/>
        <w:ind w:left="0" w:right="83" w:firstLine="567"/>
        <w:jc w:val="both"/>
        <w:rPr>
          <w:rFonts w:ascii="Arial" w:hAnsi="Arial" w:cs="Arial"/>
        </w:rPr>
      </w:pPr>
      <w:r>
        <w:rPr>
          <w:rFonts w:ascii="Arial" w:hAnsi="Arial" w:cs="Arial"/>
        </w:rPr>
        <w:t>53</w:t>
      </w:r>
      <w:r>
        <w:rPr>
          <w:rFonts w:ascii="Arial" w:hAnsi="Arial" w:cs="Arial"/>
        </w:rPr>
        <w:tab/>
        <w:t xml:space="preserve">Be that as it may, I submit that </w:t>
      </w:r>
      <w:r w:rsidR="00E5130D">
        <w:rPr>
          <w:rFonts w:ascii="Arial" w:hAnsi="Arial" w:cs="Arial"/>
        </w:rPr>
        <w:t xml:space="preserve">if </w:t>
      </w:r>
      <w:r>
        <w:rPr>
          <w:rFonts w:ascii="Arial" w:hAnsi="Arial" w:cs="Arial"/>
        </w:rPr>
        <w:t xml:space="preserve">the matter is not heard on an urgent basis as contemplated in terms of Rule 73 of the Rules of the High Court, the applicants and </w:t>
      </w:r>
      <w:r w:rsidR="0037534B">
        <w:rPr>
          <w:rFonts w:ascii="Arial" w:hAnsi="Arial" w:cs="Arial"/>
        </w:rPr>
        <w:t>the public</w:t>
      </w:r>
      <w:r>
        <w:rPr>
          <w:rFonts w:ascii="Arial" w:hAnsi="Arial" w:cs="Arial"/>
        </w:rPr>
        <w:t xml:space="preserve"> shall suffer irreparable harm.</w:t>
      </w:r>
      <w:r w:rsidR="00DA1088">
        <w:rPr>
          <w:rFonts w:ascii="Arial" w:hAnsi="Arial" w:cs="Arial"/>
        </w:rPr>
        <w:t>’</w:t>
      </w:r>
    </w:p>
    <w:p w:rsidR="00411050" w:rsidRDefault="00411050" w:rsidP="00CB4137">
      <w:pPr>
        <w:pStyle w:val="ListParagraph"/>
        <w:tabs>
          <w:tab w:val="left" w:pos="1276"/>
        </w:tabs>
        <w:spacing w:line="360" w:lineRule="auto"/>
        <w:ind w:left="0" w:right="83" w:firstLine="567"/>
        <w:jc w:val="both"/>
        <w:rPr>
          <w:rFonts w:ascii="Arial" w:hAnsi="Arial" w:cs="Arial"/>
        </w:rPr>
      </w:pPr>
    </w:p>
    <w:p w:rsidR="00775198" w:rsidRDefault="006B2EAA" w:rsidP="00100E62">
      <w:pPr>
        <w:pStyle w:val="ListParagraph"/>
        <w:spacing w:line="360" w:lineRule="auto"/>
        <w:ind w:left="0" w:right="83"/>
        <w:jc w:val="both"/>
        <w:rPr>
          <w:rFonts w:ascii="Arial" w:hAnsi="Arial" w:cs="Arial"/>
          <w:sz w:val="24"/>
          <w:szCs w:val="24"/>
          <w:lang w:val="en-ZA"/>
        </w:rPr>
      </w:pPr>
      <w:r>
        <w:rPr>
          <w:rFonts w:ascii="Arial" w:hAnsi="Arial" w:cs="Arial"/>
          <w:position w:val="-1"/>
          <w:sz w:val="24"/>
          <w:szCs w:val="24"/>
        </w:rPr>
        <w:t>[</w:t>
      </w:r>
      <w:r w:rsidR="00C42008">
        <w:rPr>
          <w:rFonts w:ascii="Arial" w:hAnsi="Arial" w:cs="Arial"/>
          <w:position w:val="-1"/>
          <w:sz w:val="24"/>
          <w:szCs w:val="24"/>
        </w:rPr>
        <w:t>30</w:t>
      </w:r>
      <w:r>
        <w:rPr>
          <w:rFonts w:ascii="Arial" w:hAnsi="Arial" w:cs="Arial"/>
          <w:position w:val="-1"/>
          <w:sz w:val="24"/>
          <w:szCs w:val="24"/>
        </w:rPr>
        <w:t>]</w:t>
      </w:r>
      <w:r>
        <w:rPr>
          <w:rFonts w:ascii="Arial" w:hAnsi="Arial" w:cs="Arial"/>
          <w:position w:val="-1"/>
          <w:sz w:val="24"/>
          <w:szCs w:val="24"/>
        </w:rPr>
        <w:tab/>
      </w:r>
      <w:r w:rsidRPr="008B0F45">
        <w:rPr>
          <w:rFonts w:ascii="Arial" w:hAnsi="Arial" w:cs="Arial"/>
          <w:position w:val="-1"/>
          <w:sz w:val="24"/>
          <w:szCs w:val="24"/>
        </w:rPr>
        <w:t>Mr.</w:t>
      </w:r>
      <w:r w:rsidR="00100E62" w:rsidRPr="008B0F45">
        <w:rPr>
          <w:rFonts w:ascii="Arial" w:hAnsi="Arial" w:cs="Arial"/>
          <w:position w:val="-1"/>
          <w:sz w:val="24"/>
          <w:szCs w:val="24"/>
        </w:rPr>
        <w:t xml:space="preserve"> </w:t>
      </w:r>
      <w:r>
        <w:rPr>
          <w:rFonts w:ascii="Arial" w:hAnsi="Arial" w:cs="Arial"/>
          <w:sz w:val="24"/>
          <w:szCs w:val="24"/>
          <w:lang w:val="en-ZA"/>
        </w:rPr>
        <w:t xml:space="preserve">Tötemeyer, who appeared for the Governor, and the Bank, </w:t>
      </w:r>
      <w:r w:rsidR="00775198">
        <w:rPr>
          <w:rFonts w:ascii="Arial" w:hAnsi="Arial" w:cs="Arial"/>
          <w:sz w:val="24"/>
          <w:szCs w:val="24"/>
          <w:lang w:val="en-ZA"/>
        </w:rPr>
        <w:t>denied</w:t>
      </w:r>
      <w:r>
        <w:rPr>
          <w:rFonts w:ascii="Arial" w:hAnsi="Arial" w:cs="Arial"/>
          <w:sz w:val="24"/>
          <w:szCs w:val="24"/>
          <w:lang w:val="en-ZA"/>
        </w:rPr>
        <w:t xml:space="preserve"> that the applicants have met the requirement set by Rule 73(4)(b)</w:t>
      </w:r>
      <w:r w:rsidR="00775198">
        <w:rPr>
          <w:rFonts w:ascii="Arial" w:hAnsi="Arial" w:cs="Arial"/>
          <w:sz w:val="24"/>
          <w:szCs w:val="24"/>
          <w:lang w:val="en-ZA"/>
        </w:rPr>
        <w:t xml:space="preserve">. He </w:t>
      </w:r>
      <w:r w:rsidR="00100E62" w:rsidRPr="008B0F45">
        <w:rPr>
          <w:rFonts w:ascii="Arial" w:hAnsi="Arial" w:cs="Arial"/>
          <w:sz w:val="24"/>
          <w:szCs w:val="24"/>
          <w:lang w:val="en-ZA"/>
        </w:rPr>
        <w:t>argued that the applicants content themselves with vagueness, labels, descriptions, conclusions and unfounded alleg</w:t>
      </w:r>
      <w:r w:rsidR="00775198">
        <w:rPr>
          <w:rFonts w:ascii="Arial" w:hAnsi="Arial" w:cs="Arial"/>
          <w:sz w:val="24"/>
          <w:szCs w:val="24"/>
          <w:lang w:val="en-ZA"/>
        </w:rPr>
        <w:t>ations. Critical and required</w:t>
      </w:r>
      <w:r w:rsidR="00100E62" w:rsidRPr="008B0F45">
        <w:rPr>
          <w:rFonts w:ascii="Arial" w:hAnsi="Arial" w:cs="Arial"/>
          <w:sz w:val="24"/>
          <w:szCs w:val="24"/>
          <w:lang w:val="en-ZA"/>
        </w:rPr>
        <w:t xml:space="preserve"> factual underpinning is absent; that the applicants’ papers simply contain bald and bare (and unfounded) allegation </w:t>
      </w:r>
      <w:r w:rsidR="00100E62">
        <w:rPr>
          <w:rFonts w:ascii="Arial" w:hAnsi="Arial" w:cs="Arial"/>
          <w:sz w:val="24"/>
          <w:szCs w:val="24"/>
          <w:lang w:val="en-ZA"/>
        </w:rPr>
        <w:t xml:space="preserve">such as where the applicants simply states </w:t>
      </w:r>
      <w:r w:rsidR="00100E62" w:rsidRPr="008B0F45">
        <w:rPr>
          <w:rFonts w:ascii="Arial" w:hAnsi="Arial" w:cs="Arial"/>
          <w:sz w:val="24"/>
          <w:szCs w:val="24"/>
          <w:lang w:val="en-ZA"/>
        </w:rPr>
        <w:t>“</w:t>
      </w:r>
      <w:r w:rsidR="00100E62" w:rsidRPr="008B0F45">
        <w:rPr>
          <w:rFonts w:ascii="Arial" w:hAnsi="Arial" w:cs="Arial"/>
          <w:bCs/>
          <w:sz w:val="24"/>
          <w:szCs w:val="24"/>
          <w:lang w:val="en-ZA"/>
        </w:rPr>
        <w:t>There is in any event no substantial redress that the applicants could avail themselves to if this matter is not heard on an urgent basis</w:t>
      </w:r>
      <w:r w:rsidR="00100E62" w:rsidRPr="008B0F45">
        <w:rPr>
          <w:rFonts w:ascii="Arial" w:hAnsi="Arial" w:cs="Arial"/>
          <w:sz w:val="24"/>
          <w:szCs w:val="24"/>
          <w:lang w:val="en-ZA"/>
        </w:rPr>
        <w:t>”</w:t>
      </w:r>
      <w:r w:rsidR="00C42008">
        <w:rPr>
          <w:rFonts w:ascii="Arial" w:hAnsi="Arial" w:cs="Arial"/>
          <w:sz w:val="24"/>
          <w:szCs w:val="24"/>
          <w:lang w:val="en-ZA"/>
        </w:rPr>
        <w:t xml:space="preserve"> said Mr Tötemeyer</w:t>
      </w:r>
      <w:r w:rsidR="00100E62" w:rsidRPr="008B0F45">
        <w:rPr>
          <w:rFonts w:ascii="Arial" w:hAnsi="Arial" w:cs="Arial"/>
          <w:sz w:val="24"/>
          <w:szCs w:val="24"/>
          <w:lang w:val="en-ZA"/>
        </w:rPr>
        <w:t>.</w:t>
      </w:r>
    </w:p>
    <w:p w:rsidR="00775198" w:rsidRDefault="00775198" w:rsidP="00100E62">
      <w:pPr>
        <w:pStyle w:val="ListParagraph"/>
        <w:spacing w:line="360" w:lineRule="auto"/>
        <w:ind w:left="0" w:right="83"/>
        <w:jc w:val="both"/>
        <w:rPr>
          <w:rFonts w:ascii="Arial" w:hAnsi="Arial" w:cs="Arial"/>
          <w:sz w:val="24"/>
          <w:szCs w:val="24"/>
          <w:lang w:val="en-ZA"/>
        </w:rPr>
      </w:pPr>
    </w:p>
    <w:p w:rsidR="00F1336A" w:rsidRDefault="004A62AC" w:rsidP="00F1336A">
      <w:pPr>
        <w:spacing w:after="0" w:line="360" w:lineRule="auto"/>
        <w:jc w:val="both"/>
        <w:rPr>
          <w:rFonts w:ascii="Arial" w:hAnsi="Arial" w:cs="Arial"/>
          <w:sz w:val="24"/>
          <w:szCs w:val="24"/>
        </w:rPr>
      </w:pPr>
      <w:r>
        <w:rPr>
          <w:rFonts w:ascii="Arial" w:hAnsi="Arial" w:cs="Arial"/>
          <w:sz w:val="24"/>
          <w:szCs w:val="24"/>
          <w:lang w:val="en-ZA"/>
        </w:rPr>
        <w:t>[3</w:t>
      </w:r>
      <w:r w:rsidR="00C42008">
        <w:rPr>
          <w:rFonts w:ascii="Arial" w:hAnsi="Arial" w:cs="Arial"/>
          <w:sz w:val="24"/>
          <w:szCs w:val="24"/>
          <w:lang w:val="en-ZA"/>
        </w:rPr>
        <w:t>1</w:t>
      </w:r>
      <w:r>
        <w:rPr>
          <w:rFonts w:ascii="Arial" w:hAnsi="Arial" w:cs="Arial"/>
          <w:sz w:val="24"/>
          <w:szCs w:val="24"/>
          <w:lang w:val="en-ZA"/>
        </w:rPr>
        <w:t>]</w:t>
      </w:r>
      <w:r>
        <w:rPr>
          <w:rFonts w:ascii="Arial" w:hAnsi="Arial" w:cs="Arial"/>
          <w:sz w:val="24"/>
          <w:szCs w:val="24"/>
          <w:lang w:val="en-ZA"/>
        </w:rPr>
        <w:tab/>
        <w:t xml:space="preserve">I agree with </w:t>
      </w:r>
      <w:r w:rsidRPr="008B0F45">
        <w:rPr>
          <w:rFonts w:ascii="Arial" w:hAnsi="Arial" w:cs="Arial"/>
          <w:position w:val="-1"/>
          <w:sz w:val="24"/>
          <w:szCs w:val="24"/>
        </w:rPr>
        <w:t xml:space="preserve">Mr. </w:t>
      </w:r>
      <w:r>
        <w:rPr>
          <w:rFonts w:ascii="Arial" w:hAnsi="Arial" w:cs="Arial"/>
          <w:sz w:val="24"/>
          <w:szCs w:val="24"/>
          <w:lang w:val="en-ZA"/>
        </w:rPr>
        <w:t xml:space="preserve">Tötemeyer that </w:t>
      </w:r>
      <w:r w:rsidR="005D0A4F">
        <w:rPr>
          <w:rFonts w:ascii="Arial" w:hAnsi="Arial" w:cs="Arial"/>
          <w:sz w:val="24"/>
          <w:szCs w:val="24"/>
          <w:lang w:val="en-ZA"/>
        </w:rPr>
        <w:t xml:space="preserve">the </w:t>
      </w:r>
      <w:r w:rsidR="00F04D06">
        <w:rPr>
          <w:rFonts w:ascii="Arial" w:hAnsi="Arial" w:cs="Arial"/>
          <w:sz w:val="24"/>
          <w:szCs w:val="24"/>
          <w:lang w:val="en-ZA"/>
        </w:rPr>
        <w:t>applicants simply resorted to labels and vague statements</w:t>
      </w:r>
      <w:r w:rsidR="00C42008">
        <w:rPr>
          <w:rFonts w:ascii="Arial" w:hAnsi="Arial" w:cs="Arial"/>
          <w:sz w:val="24"/>
          <w:szCs w:val="24"/>
          <w:lang w:val="en-ZA"/>
        </w:rPr>
        <w:t>,</w:t>
      </w:r>
      <w:r w:rsidR="00F04D06">
        <w:rPr>
          <w:rFonts w:ascii="Arial" w:hAnsi="Arial" w:cs="Arial"/>
          <w:sz w:val="24"/>
          <w:szCs w:val="24"/>
          <w:lang w:val="en-ZA"/>
        </w:rPr>
        <w:t xml:space="preserve"> they</w:t>
      </w:r>
      <w:r w:rsidR="00C42008">
        <w:rPr>
          <w:rFonts w:ascii="Arial" w:hAnsi="Arial" w:cs="Arial"/>
          <w:sz w:val="24"/>
          <w:szCs w:val="24"/>
          <w:lang w:val="en-ZA"/>
        </w:rPr>
        <w:t xml:space="preserve"> do not</w:t>
      </w:r>
      <w:r w:rsidR="005D0A4F">
        <w:rPr>
          <w:rFonts w:ascii="Arial" w:hAnsi="Arial" w:cs="Arial"/>
          <w:sz w:val="24"/>
          <w:szCs w:val="24"/>
          <w:lang w:val="en-ZA"/>
        </w:rPr>
        <w:t xml:space="preserve"> in detail set out the </w:t>
      </w:r>
      <w:r w:rsidR="005D0A4F" w:rsidRPr="00A04A35">
        <w:rPr>
          <w:rFonts w:ascii="Arial" w:hAnsi="Arial" w:cs="Arial"/>
          <w:sz w:val="24"/>
          <w:szCs w:val="24"/>
        </w:rPr>
        <w:t>reasons why they allege that they cannot be granted substantial rel</w:t>
      </w:r>
      <w:r w:rsidR="005D0A4F">
        <w:rPr>
          <w:rFonts w:ascii="Arial" w:hAnsi="Arial" w:cs="Arial"/>
          <w:sz w:val="24"/>
          <w:szCs w:val="24"/>
        </w:rPr>
        <w:t>ief at a hearing in due course</w:t>
      </w:r>
      <w:r w:rsidR="00F1336A">
        <w:rPr>
          <w:rFonts w:ascii="Arial" w:hAnsi="Arial" w:cs="Arial"/>
          <w:sz w:val="24"/>
          <w:szCs w:val="24"/>
        </w:rPr>
        <w:t xml:space="preserve">. I say so for the following reasons. </w:t>
      </w:r>
      <w:r w:rsidR="00F1336A" w:rsidRPr="007662F3">
        <w:rPr>
          <w:rFonts w:ascii="Arial" w:hAnsi="Arial" w:cs="Arial"/>
          <w:sz w:val="24"/>
          <w:szCs w:val="24"/>
        </w:rPr>
        <w:t xml:space="preserve">As regards the </w:t>
      </w:r>
      <w:r w:rsidR="00F1336A">
        <w:rPr>
          <w:rFonts w:ascii="Arial" w:hAnsi="Arial" w:cs="Arial"/>
          <w:sz w:val="24"/>
          <w:szCs w:val="24"/>
        </w:rPr>
        <w:t xml:space="preserve">reasons or circumstances which the applicants </w:t>
      </w:r>
      <w:r w:rsidR="0037534B">
        <w:rPr>
          <w:rFonts w:ascii="Arial" w:hAnsi="Arial" w:cs="Arial"/>
          <w:sz w:val="24"/>
          <w:szCs w:val="24"/>
        </w:rPr>
        <w:t>allege</w:t>
      </w:r>
      <w:r w:rsidR="00C42008" w:rsidRPr="00A04A35">
        <w:rPr>
          <w:rFonts w:ascii="Arial" w:hAnsi="Arial" w:cs="Arial"/>
          <w:sz w:val="24"/>
          <w:szCs w:val="24"/>
        </w:rPr>
        <w:t xml:space="preserve"> they cannot be granted substantial rel</w:t>
      </w:r>
      <w:r w:rsidR="00C42008">
        <w:rPr>
          <w:rFonts w:ascii="Arial" w:hAnsi="Arial" w:cs="Arial"/>
          <w:sz w:val="24"/>
          <w:szCs w:val="24"/>
        </w:rPr>
        <w:t>ief at a hearing in due course</w:t>
      </w:r>
      <w:r w:rsidR="00E5130D">
        <w:rPr>
          <w:rFonts w:ascii="Arial" w:hAnsi="Arial" w:cs="Arial"/>
          <w:sz w:val="24"/>
          <w:szCs w:val="24"/>
        </w:rPr>
        <w:t>,</w:t>
      </w:r>
      <w:r w:rsidR="00C42008">
        <w:rPr>
          <w:rFonts w:ascii="Arial" w:hAnsi="Arial" w:cs="Arial"/>
          <w:sz w:val="24"/>
          <w:szCs w:val="24"/>
        </w:rPr>
        <w:t xml:space="preserve"> they had </w:t>
      </w:r>
      <w:r w:rsidR="00F1336A">
        <w:rPr>
          <w:rFonts w:ascii="Arial" w:hAnsi="Arial" w:cs="Arial"/>
          <w:sz w:val="24"/>
          <w:szCs w:val="24"/>
        </w:rPr>
        <w:t xml:space="preserve">to put </w:t>
      </w:r>
      <w:r w:rsidR="0037534B">
        <w:rPr>
          <w:rFonts w:ascii="Arial" w:hAnsi="Arial" w:cs="Arial"/>
          <w:sz w:val="24"/>
          <w:szCs w:val="24"/>
        </w:rPr>
        <w:t xml:space="preserve">those reasons and circumstances </w:t>
      </w:r>
      <w:r w:rsidR="00F1336A">
        <w:rPr>
          <w:rFonts w:ascii="Arial" w:hAnsi="Arial" w:cs="Arial"/>
          <w:sz w:val="24"/>
          <w:szCs w:val="24"/>
        </w:rPr>
        <w:t>t</w:t>
      </w:r>
      <w:r w:rsidR="0037534B">
        <w:rPr>
          <w:rFonts w:ascii="Arial" w:hAnsi="Arial" w:cs="Arial"/>
          <w:sz w:val="24"/>
          <w:szCs w:val="24"/>
        </w:rPr>
        <w:t>o</w:t>
      </w:r>
      <w:r w:rsidR="00F1336A">
        <w:rPr>
          <w:rFonts w:ascii="Arial" w:hAnsi="Arial" w:cs="Arial"/>
          <w:sz w:val="24"/>
          <w:szCs w:val="24"/>
        </w:rPr>
        <w:t xml:space="preserve"> c</w:t>
      </w:r>
      <w:r w:rsidR="00F1336A" w:rsidRPr="007662F3">
        <w:rPr>
          <w:rFonts w:ascii="Arial" w:hAnsi="Arial" w:cs="Arial"/>
          <w:sz w:val="24"/>
          <w:szCs w:val="24"/>
        </w:rPr>
        <w:t xml:space="preserve">ourt in </w:t>
      </w:r>
      <w:r w:rsidR="00F1336A">
        <w:rPr>
          <w:rFonts w:ascii="Arial" w:hAnsi="Arial" w:cs="Arial"/>
          <w:sz w:val="24"/>
          <w:szCs w:val="24"/>
        </w:rPr>
        <w:t>their</w:t>
      </w:r>
      <w:r w:rsidR="00F1336A" w:rsidRPr="007662F3">
        <w:rPr>
          <w:rFonts w:ascii="Arial" w:hAnsi="Arial" w:cs="Arial"/>
          <w:sz w:val="24"/>
          <w:szCs w:val="24"/>
        </w:rPr>
        <w:t xml:space="preserve"> affidavit, </w:t>
      </w:r>
      <w:r w:rsidR="00F1336A">
        <w:rPr>
          <w:rFonts w:ascii="Arial" w:hAnsi="Arial" w:cs="Arial"/>
          <w:sz w:val="24"/>
          <w:szCs w:val="24"/>
        </w:rPr>
        <w:t xml:space="preserve">they failed to do so, </w:t>
      </w:r>
      <w:r w:rsidR="00F1336A" w:rsidRPr="007662F3">
        <w:rPr>
          <w:rFonts w:ascii="Arial" w:hAnsi="Arial" w:cs="Arial"/>
          <w:sz w:val="24"/>
          <w:szCs w:val="24"/>
        </w:rPr>
        <w:t xml:space="preserve">at best for </w:t>
      </w:r>
      <w:r w:rsidR="00F1336A">
        <w:rPr>
          <w:rFonts w:ascii="Arial" w:hAnsi="Arial" w:cs="Arial"/>
          <w:sz w:val="24"/>
          <w:szCs w:val="24"/>
        </w:rPr>
        <w:t>the applicants their statement (</w:t>
      </w:r>
      <w:r w:rsidR="00F04D06">
        <w:rPr>
          <w:rFonts w:ascii="Arial" w:hAnsi="Arial" w:cs="Arial"/>
          <w:sz w:val="24"/>
          <w:szCs w:val="24"/>
        </w:rPr>
        <w:t xml:space="preserve">that </w:t>
      </w:r>
      <w:r w:rsidR="00C42008">
        <w:rPr>
          <w:rFonts w:ascii="Arial" w:hAnsi="Arial" w:cs="Arial"/>
          <w:sz w:val="24"/>
          <w:szCs w:val="24"/>
        </w:rPr>
        <w:t>‘</w:t>
      </w:r>
      <w:r w:rsidR="00F04D06" w:rsidRPr="00C42008">
        <w:rPr>
          <w:rFonts w:ascii="Arial" w:hAnsi="Arial" w:cs="Arial"/>
          <w:i/>
          <w:sz w:val="24"/>
          <w:szCs w:val="24"/>
        </w:rPr>
        <w:t>if the matter is not heard on an urgent basis as contemplated in terms of Rule 73 of the Rules o</w:t>
      </w:r>
      <w:r w:rsidR="00E5130D">
        <w:rPr>
          <w:rFonts w:ascii="Arial" w:hAnsi="Arial" w:cs="Arial"/>
          <w:i/>
          <w:sz w:val="24"/>
          <w:szCs w:val="24"/>
        </w:rPr>
        <w:t>f the High Court,</w:t>
      </w:r>
      <w:r w:rsidR="00F04D06" w:rsidRPr="00C42008">
        <w:rPr>
          <w:rFonts w:ascii="Arial" w:hAnsi="Arial" w:cs="Arial"/>
          <w:i/>
          <w:sz w:val="24"/>
          <w:szCs w:val="24"/>
        </w:rPr>
        <w:t xml:space="preserve"> the applicants and the </w:t>
      </w:r>
      <w:r w:rsidR="00F04D06" w:rsidRPr="00C42008">
        <w:rPr>
          <w:rFonts w:ascii="Arial" w:hAnsi="Arial" w:cs="Arial"/>
          <w:i/>
          <w:sz w:val="24"/>
          <w:szCs w:val="24"/>
        </w:rPr>
        <w:lastRenderedPageBreak/>
        <w:t>public shall suffer irreparable harm</w:t>
      </w:r>
      <w:r w:rsidR="00C42008" w:rsidRPr="00C42008">
        <w:rPr>
          <w:rFonts w:ascii="Arial" w:hAnsi="Arial" w:cs="Arial"/>
          <w:i/>
          <w:sz w:val="24"/>
          <w:szCs w:val="24"/>
        </w:rPr>
        <w:t>’</w:t>
      </w:r>
      <w:r w:rsidR="00F04D06">
        <w:rPr>
          <w:rFonts w:ascii="Arial" w:hAnsi="Arial" w:cs="Arial"/>
          <w:sz w:val="24"/>
          <w:szCs w:val="24"/>
        </w:rPr>
        <w:t>) is</w:t>
      </w:r>
      <w:r w:rsidR="00F1336A" w:rsidRPr="007662F3">
        <w:rPr>
          <w:rFonts w:ascii="Arial" w:hAnsi="Arial" w:cs="Arial"/>
          <w:sz w:val="24"/>
          <w:szCs w:val="24"/>
        </w:rPr>
        <w:t xml:space="preserve"> an inference, a "secondary fact", with the primary facts on which it depends </w:t>
      </w:r>
      <w:r w:rsidR="00FB7489">
        <w:rPr>
          <w:rFonts w:ascii="Arial" w:hAnsi="Arial" w:cs="Arial"/>
          <w:sz w:val="24"/>
          <w:szCs w:val="24"/>
        </w:rPr>
        <w:t xml:space="preserve">are </w:t>
      </w:r>
      <w:r w:rsidR="00F1336A" w:rsidRPr="007662F3">
        <w:rPr>
          <w:rFonts w:ascii="Arial" w:hAnsi="Arial" w:cs="Arial"/>
          <w:sz w:val="24"/>
          <w:szCs w:val="24"/>
        </w:rPr>
        <w:t>omitted.</w:t>
      </w:r>
    </w:p>
    <w:p w:rsidR="00F04D06" w:rsidRDefault="00F04D06" w:rsidP="00F1336A">
      <w:pPr>
        <w:spacing w:after="0" w:line="360" w:lineRule="auto"/>
        <w:jc w:val="both"/>
        <w:rPr>
          <w:rFonts w:ascii="Arial" w:hAnsi="Arial" w:cs="Arial"/>
        </w:rPr>
      </w:pPr>
    </w:p>
    <w:p w:rsidR="00F1336A" w:rsidRDefault="00F1336A" w:rsidP="00F1336A">
      <w:pPr>
        <w:spacing w:after="0" w:line="360" w:lineRule="auto"/>
        <w:jc w:val="both"/>
        <w:rPr>
          <w:rFonts w:ascii="Arial" w:hAnsi="Arial" w:cs="Arial"/>
          <w:sz w:val="24"/>
          <w:szCs w:val="24"/>
        </w:rPr>
      </w:pPr>
      <w:r w:rsidRPr="00207FB2">
        <w:rPr>
          <w:rFonts w:ascii="Arial" w:hAnsi="Arial" w:cs="Arial"/>
          <w:sz w:val="24"/>
          <w:szCs w:val="24"/>
        </w:rPr>
        <w:t>[</w:t>
      </w:r>
      <w:r w:rsidR="00F04D06">
        <w:rPr>
          <w:rFonts w:ascii="Arial" w:hAnsi="Arial" w:cs="Arial"/>
          <w:sz w:val="24"/>
          <w:szCs w:val="24"/>
        </w:rPr>
        <w:t>3</w:t>
      </w:r>
      <w:r w:rsidR="00C42008">
        <w:rPr>
          <w:rFonts w:ascii="Arial" w:hAnsi="Arial" w:cs="Arial"/>
          <w:sz w:val="24"/>
          <w:szCs w:val="24"/>
        </w:rPr>
        <w:t>2</w:t>
      </w:r>
      <w:r w:rsidRPr="00207FB2">
        <w:rPr>
          <w:rFonts w:ascii="Arial" w:hAnsi="Arial" w:cs="Arial"/>
          <w:sz w:val="24"/>
          <w:szCs w:val="24"/>
        </w:rPr>
        <w:t>]</w:t>
      </w:r>
      <w:r w:rsidRPr="00207FB2">
        <w:rPr>
          <w:rFonts w:ascii="Arial" w:hAnsi="Arial" w:cs="Arial"/>
          <w:sz w:val="24"/>
          <w:szCs w:val="24"/>
        </w:rPr>
        <w:tab/>
      </w:r>
      <w:r>
        <w:rPr>
          <w:rFonts w:ascii="Arial" w:hAnsi="Arial" w:cs="Arial"/>
          <w:sz w:val="24"/>
          <w:szCs w:val="24"/>
        </w:rPr>
        <w:t xml:space="preserve">In the matter of </w:t>
      </w:r>
      <w:r w:rsidRPr="00207FB2">
        <w:rPr>
          <w:rFonts w:ascii="Arial" w:hAnsi="Arial" w:cs="Arial"/>
          <w:i/>
          <w:sz w:val="24"/>
          <w:szCs w:val="24"/>
        </w:rPr>
        <w:t>Willcox and Others v Commissioner for Inland Revenue</w:t>
      </w:r>
      <w:r>
        <w:rPr>
          <w:rStyle w:val="FootnoteReference"/>
          <w:rFonts w:ascii="Arial" w:hAnsi="Arial" w:cs="Arial"/>
          <w:i/>
          <w:sz w:val="24"/>
          <w:szCs w:val="24"/>
        </w:rPr>
        <w:footnoteReference w:id="13"/>
      </w:r>
      <w:r w:rsidRPr="00207FB2">
        <w:rPr>
          <w:rFonts w:ascii="Arial" w:hAnsi="Arial" w:cs="Arial"/>
          <w:sz w:val="24"/>
          <w:szCs w:val="24"/>
        </w:rPr>
        <w:t xml:space="preserve">  Schreiner JA</w:t>
      </w:r>
      <w:r>
        <w:rPr>
          <w:rFonts w:ascii="Arial" w:hAnsi="Arial" w:cs="Arial"/>
          <w:sz w:val="24"/>
          <w:szCs w:val="24"/>
        </w:rPr>
        <w:t xml:space="preserve"> explained the concept of ‘</w:t>
      </w:r>
      <w:r w:rsidRPr="00207FB2">
        <w:rPr>
          <w:rFonts w:ascii="Arial" w:hAnsi="Arial" w:cs="Arial"/>
          <w:i/>
          <w:sz w:val="24"/>
          <w:szCs w:val="24"/>
        </w:rPr>
        <w:t>primary</w:t>
      </w:r>
      <w:r>
        <w:rPr>
          <w:rFonts w:ascii="Arial" w:hAnsi="Arial" w:cs="Arial"/>
          <w:sz w:val="24"/>
          <w:szCs w:val="24"/>
        </w:rPr>
        <w:t>’ and ‘</w:t>
      </w:r>
      <w:r w:rsidRPr="00207FB2">
        <w:rPr>
          <w:rFonts w:ascii="Arial" w:hAnsi="Arial" w:cs="Arial"/>
          <w:i/>
          <w:sz w:val="24"/>
          <w:szCs w:val="24"/>
        </w:rPr>
        <w:t>secondary</w:t>
      </w:r>
      <w:r>
        <w:rPr>
          <w:rFonts w:ascii="Arial" w:hAnsi="Arial" w:cs="Arial"/>
          <w:sz w:val="24"/>
          <w:szCs w:val="24"/>
        </w:rPr>
        <w:t xml:space="preserve">’ facts as follows: </w:t>
      </w:r>
    </w:p>
    <w:p w:rsidR="00F1336A" w:rsidRDefault="00F1336A" w:rsidP="00F1336A">
      <w:pPr>
        <w:spacing w:after="0" w:line="360" w:lineRule="auto"/>
        <w:jc w:val="both"/>
        <w:rPr>
          <w:rFonts w:ascii="Arial" w:hAnsi="Arial" w:cs="Arial"/>
          <w:sz w:val="24"/>
          <w:szCs w:val="24"/>
        </w:rPr>
      </w:pPr>
    </w:p>
    <w:p w:rsidR="00F1336A" w:rsidRDefault="00F1336A" w:rsidP="00F1336A">
      <w:pPr>
        <w:spacing w:after="0" w:line="360" w:lineRule="auto"/>
        <w:ind w:left="720"/>
        <w:jc w:val="both"/>
        <w:rPr>
          <w:rFonts w:ascii="Arial" w:hAnsi="Arial" w:cs="Arial"/>
        </w:rPr>
      </w:pPr>
      <w:r>
        <w:rPr>
          <w:rFonts w:ascii="Arial" w:hAnsi="Arial" w:cs="Arial"/>
        </w:rPr>
        <w:t>‘</w:t>
      </w:r>
      <w:r w:rsidRPr="00207FB2">
        <w:rPr>
          <w:rFonts w:ascii="Arial" w:hAnsi="Arial" w:cs="Arial"/>
        </w:rPr>
        <w:t>Facts are conveniently called primary when they are used as the basis for inference as to the existence or non-existence of further facts, which may be called, in relation to primary facts, inferred or secondary facts.</w:t>
      </w:r>
      <w:r>
        <w:rPr>
          <w:rFonts w:ascii="Arial" w:hAnsi="Arial" w:cs="Arial"/>
        </w:rPr>
        <w:t>’</w:t>
      </w:r>
    </w:p>
    <w:p w:rsidR="00F1336A" w:rsidRDefault="00F1336A" w:rsidP="00F04D06">
      <w:pPr>
        <w:spacing w:after="0" w:line="360" w:lineRule="auto"/>
        <w:jc w:val="both"/>
        <w:rPr>
          <w:rFonts w:ascii="Arial" w:hAnsi="Arial" w:cs="Arial"/>
          <w:sz w:val="24"/>
          <w:szCs w:val="24"/>
        </w:rPr>
      </w:pPr>
    </w:p>
    <w:p w:rsidR="00F04D06" w:rsidRDefault="00F04D06" w:rsidP="00F04D06">
      <w:pPr>
        <w:spacing w:after="0" w:line="360" w:lineRule="auto"/>
        <w:jc w:val="both"/>
        <w:rPr>
          <w:rFonts w:ascii="Arial" w:hAnsi="Arial" w:cs="Arial"/>
          <w:sz w:val="24"/>
          <w:szCs w:val="24"/>
        </w:rPr>
      </w:pPr>
      <w:r>
        <w:rPr>
          <w:rFonts w:ascii="Arial" w:hAnsi="Arial" w:cs="Arial"/>
          <w:sz w:val="24"/>
          <w:szCs w:val="24"/>
        </w:rPr>
        <w:t>[3</w:t>
      </w:r>
      <w:r w:rsidR="00C42008">
        <w:rPr>
          <w:rFonts w:ascii="Arial" w:hAnsi="Arial" w:cs="Arial"/>
          <w:sz w:val="24"/>
          <w:szCs w:val="24"/>
        </w:rPr>
        <w:t>3</w:t>
      </w:r>
      <w:r>
        <w:rPr>
          <w:rFonts w:ascii="Arial" w:hAnsi="Arial" w:cs="Arial"/>
          <w:sz w:val="24"/>
          <w:szCs w:val="24"/>
        </w:rPr>
        <w:t>]</w:t>
      </w:r>
      <w:r>
        <w:rPr>
          <w:rFonts w:ascii="Arial" w:hAnsi="Arial" w:cs="Arial"/>
          <w:sz w:val="24"/>
          <w:szCs w:val="24"/>
        </w:rPr>
        <w:tab/>
        <w:t xml:space="preserve">In my view the case of </w:t>
      </w:r>
      <w:r w:rsidRPr="00F04D06">
        <w:rPr>
          <w:rFonts w:ascii="Arial" w:hAnsi="Arial" w:cs="Arial"/>
          <w:i/>
          <w:sz w:val="24"/>
          <w:szCs w:val="24"/>
        </w:rPr>
        <w:t xml:space="preserve">Sheehama </w:t>
      </w:r>
      <w:r>
        <w:rPr>
          <w:rFonts w:ascii="Arial" w:hAnsi="Arial" w:cs="Arial"/>
          <w:sz w:val="24"/>
          <w:szCs w:val="24"/>
        </w:rPr>
        <w:t>does not assist the applicants in this matter I say so for the following reasons.</w:t>
      </w:r>
      <w:r w:rsidR="005134DB">
        <w:rPr>
          <w:rFonts w:ascii="Arial" w:hAnsi="Arial" w:cs="Arial"/>
          <w:sz w:val="24"/>
          <w:szCs w:val="24"/>
        </w:rPr>
        <w:t xml:space="preserve"> In deciding whether to exercise his discretion and hear the matter as one of urgency or not Silungwe J said the following:</w:t>
      </w:r>
    </w:p>
    <w:p w:rsidR="005134DB" w:rsidRDefault="005134DB" w:rsidP="00F04D06">
      <w:pPr>
        <w:spacing w:after="0" w:line="360" w:lineRule="auto"/>
        <w:jc w:val="both"/>
        <w:rPr>
          <w:rFonts w:ascii="Arial" w:hAnsi="Arial" w:cs="Arial"/>
          <w:sz w:val="24"/>
          <w:szCs w:val="24"/>
        </w:rPr>
      </w:pPr>
    </w:p>
    <w:p w:rsidR="005134DB" w:rsidRDefault="005134DB" w:rsidP="005134DB">
      <w:pPr>
        <w:spacing w:after="0" w:line="360" w:lineRule="auto"/>
        <w:ind w:firstLine="720"/>
        <w:jc w:val="both"/>
        <w:rPr>
          <w:rFonts w:ascii="Arial" w:hAnsi="Arial" w:cs="Arial"/>
        </w:rPr>
      </w:pPr>
      <w:r>
        <w:rPr>
          <w:rFonts w:ascii="Arial" w:hAnsi="Arial" w:cs="Arial"/>
        </w:rPr>
        <w:t>‘</w:t>
      </w:r>
      <w:r w:rsidRPr="005134DB">
        <w:rPr>
          <w:rFonts w:ascii="Arial" w:hAnsi="Arial" w:cs="Arial"/>
        </w:rPr>
        <w:t xml:space="preserve">I now return to the issue of urgency. Urgency does not only relate to a threat to life or to liberty but also to commercial interests </w:t>
      </w:r>
      <w:r>
        <w:rPr>
          <w:rFonts w:ascii="Arial" w:hAnsi="Arial" w:cs="Arial"/>
        </w:rPr>
        <w:t>…</w:t>
      </w:r>
      <w:r w:rsidRPr="005134DB">
        <w:rPr>
          <w:rFonts w:ascii="Arial" w:hAnsi="Arial" w:cs="Arial"/>
        </w:rPr>
        <w:t xml:space="preserve"> This is not to mention other interests that may justify the invocation of Rule 6(12) of t</w:t>
      </w:r>
      <w:r w:rsidR="00E5130D">
        <w:rPr>
          <w:rFonts w:ascii="Arial" w:hAnsi="Arial" w:cs="Arial"/>
        </w:rPr>
        <w:t>he Rules of Court, such as an</w:t>
      </w:r>
      <w:r w:rsidRPr="005134DB">
        <w:rPr>
          <w:rFonts w:ascii="Arial" w:hAnsi="Arial" w:cs="Arial"/>
        </w:rPr>
        <w:t xml:space="preserve"> infringement or threatened infringement of a fundamental right. There are, of course, degrees of</w:t>
      </w:r>
      <w:r>
        <w:rPr>
          <w:rFonts w:ascii="Arial" w:hAnsi="Arial" w:cs="Arial"/>
        </w:rPr>
        <w:t xml:space="preserve"> </w:t>
      </w:r>
      <w:r w:rsidRPr="005134DB">
        <w:rPr>
          <w:rFonts w:ascii="Arial" w:hAnsi="Arial" w:cs="Arial"/>
        </w:rPr>
        <w:t>urgency ranging from extreme urgency to semi-urgency</w:t>
      </w:r>
      <w:r>
        <w:rPr>
          <w:rFonts w:ascii="Arial" w:hAnsi="Arial" w:cs="Arial"/>
        </w:rPr>
        <w:t>…</w:t>
      </w:r>
    </w:p>
    <w:p w:rsidR="005134DB" w:rsidRPr="005134DB" w:rsidRDefault="005134DB" w:rsidP="005134DB">
      <w:pPr>
        <w:spacing w:after="0" w:line="360" w:lineRule="auto"/>
        <w:ind w:firstLine="720"/>
        <w:jc w:val="both"/>
        <w:rPr>
          <w:rFonts w:ascii="Arial" w:hAnsi="Arial" w:cs="Arial"/>
        </w:rPr>
      </w:pPr>
    </w:p>
    <w:p w:rsidR="005134DB" w:rsidRPr="005134DB" w:rsidRDefault="005134DB" w:rsidP="00BC71C2">
      <w:pPr>
        <w:spacing w:after="0" w:line="360" w:lineRule="auto"/>
        <w:ind w:firstLine="720"/>
        <w:jc w:val="both"/>
        <w:rPr>
          <w:rFonts w:ascii="Arial" w:hAnsi="Arial" w:cs="Arial"/>
        </w:rPr>
      </w:pPr>
      <w:r>
        <w:rPr>
          <w:rFonts w:ascii="Arial" w:hAnsi="Arial" w:cs="Arial"/>
        </w:rPr>
        <w:t>“</w:t>
      </w:r>
      <w:r w:rsidRPr="005134DB">
        <w:rPr>
          <w:rFonts w:ascii="Arial" w:hAnsi="Arial" w:cs="Arial"/>
        </w:rPr>
        <w:t>In my opinion the urgency of commercial interests may justify the invocation of Uniform Rule of Court 6(12) no less than any o</w:t>
      </w:r>
      <w:r>
        <w:rPr>
          <w:rFonts w:ascii="Arial" w:hAnsi="Arial" w:cs="Arial"/>
        </w:rPr>
        <w:t xml:space="preserve">ther interests. Each case must </w:t>
      </w:r>
      <w:r w:rsidRPr="005134DB">
        <w:rPr>
          <w:rFonts w:ascii="Arial" w:hAnsi="Arial" w:cs="Arial"/>
        </w:rPr>
        <w:t>depend upon its own circumstances. For the purpose of deciding upon the urgency of this matter I assumed, as I have to do, that the applicants' case was a good one and that the respondent was unlawfully infringing the applicants' copyright in the films in question.</w:t>
      </w:r>
      <w:r>
        <w:rPr>
          <w:rFonts w:ascii="Arial" w:hAnsi="Arial" w:cs="Arial"/>
        </w:rPr>
        <w:t>”</w:t>
      </w:r>
    </w:p>
    <w:p w:rsidR="005134DB" w:rsidRDefault="005134DB" w:rsidP="005134DB">
      <w:pPr>
        <w:spacing w:after="0" w:line="360" w:lineRule="auto"/>
        <w:ind w:left="720"/>
        <w:jc w:val="both"/>
        <w:rPr>
          <w:rFonts w:ascii="Arial" w:hAnsi="Arial" w:cs="Arial"/>
        </w:rPr>
      </w:pPr>
    </w:p>
    <w:p w:rsidR="005134DB" w:rsidRDefault="005134DB" w:rsidP="005134DB">
      <w:pPr>
        <w:spacing w:after="0" w:line="360" w:lineRule="auto"/>
        <w:ind w:left="-90" w:firstLine="810"/>
        <w:jc w:val="both"/>
        <w:rPr>
          <w:rFonts w:ascii="Arial" w:hAnsi="Arial" w:cs="Arial"/>
        </w:rPr>
      </w:pPr>
      <w:r w:rsidRPr="005134DB">
        <w:rPr>
          <w:rFonts w:ascii="Arial" w:hAnsi="Arial" w:cs="Arial"/>
        </w:rPr>
        <w:t>On the basis of the papers before me and the ensuing argument thereon, it is quite clear that the applicant is firmly of the view that he had a right to a hearing in terms of s 23(3) of the Act; that he was denied such right; that such denial was a v</w:t>
      </w:r>
      <w:r>
        <w:rPr>
          <w:rFonts w:ascii="Arial" w:hAnsi="Arial" w:cs="Arial"/>
        </w:rPr>
        <w:t xml:space="preserve">iolation of his fundamental </w:t>
      </w:r>
      <w:r w:rsidRPr="005134DB">
        <w:rPr>
          <w:rFonts w:ascii="Arial" w:hAnsi="Arial" w:cs="Arial"/>
        </w:rPr>
        <w:t>right, with the result that his suspension from duty was/is invalid; that, as such, it is unnecessary for him to invoke the provisions of s 24 of the Act, as amended; that his case is a good one; and that he is entitled to approach this Court for relief on a semi-urgent basis.</w:t>
      </w:r>
    </w:p>
    <w:p w:rsidR="000F4834" w:rsidRDefault="000F4834" w:rsidP="005134DB">
      <w:pPr>
        <w:spacing w:after="0" w:line="360" w:lineRule="auto"/>
        <w:ind w:left="-90" w:firstLine="810"/>
        <w:jc w:val="both"/>
        <w:rPr>
          <w:rFonts w:ascii="Arial" w:hAnsi="Arial" w:cs="Arial"/>
        </w:rPr>
      </w:pPr>
    </w:p>
    <w:p w:rsidR="005134DB" w:rsidRDefault="005134DB" w:rsidP="005134DB">
      <w:pPr>
        <w:spacing w:after="0" w:line="360" w:lineRule="auto"/>
        <w:ind w:firstLine="720"/>
        <w:jc w:val="both"/>
        <w:rPr>
          <w:rFonts w:ascii="Arial" w:hAnsi="Arial" w:cs="Arial"/>
        </w:rPr>
      </w:pPr>
      <w:r w:rsidRPr="005134DB">
        <w:rPr>
          <w:rFonts w:ascii="Arial" w:hAnsi="Arial" w:cs="Arial"/>
        </w:rPr>
        <w:lastRenderedPageBreak/>
        <w:t>It seems to me that the principal ground relied upo</w:t>
      </w:r>
      <w:r>
        <w:rPr>
          <w:rFonts w:ascii="Arial" w:hAnsi="Arial" w:cs="Arial"/>
        </w:rPr>
        <w:t>n by the applicant</w:t>
      </w:r>
      <w:r w:rsidRPr="005134DB">
        <w:rPr>
          <w:rFonts w:ascii="Arial" w:hAnsi="Arial" w:cs="Arial"/>
        </w:rPr>
        <w:t xml:space="preserve"> on the question of urgency is the alleged violation of his fundamental and common-law right to be heard, which purportedly renders his suspension invalid. In my view, a claim that a fundamental right or freedom has been infringed or threatened may justify the invocation of Rule 6(12) of the Rules of Court. I am satisfi</w:t>
      </w:r>
      <w:r>
        <w:rPr>
          <w:rFonts w:ascii="Arial" w:hAnsi="Arial" w:cs="Arial"/>
        </w:rPr>
        <w:t xml:space="preserve">ed that there is present, </w:t>
      </w:r>
      <w:r w:rsidRPr="005134DB">
        <w:rPr>
          <w:rFonts w:ascii="Arial" w:hAnsi="Arial" w:cs="Arial"/>
          <w:i/>
        </w:rPr>
        <w:t>in casu,</w:t>
      </w:r>
      <w:r w:rsidRPr="005134DB">
        <w:rPr>
          <w:rFonts w:ascii="Arial" w:hAnsi="Arial" w:cs="Arial"/>
        </w:rPr>
        <w:t xml:space="preserve"> a sufficient degree of urgency to warrant the application (which was brought without delay) being heard on a semi-urgent basis. Accordingly, I hold that the case for urgency has been made.</w:t>
      </w:r>
      <w:r>
        <w:rPr>
          <w:rFonts w:ascii="Arial" w:hAnsi="Arial" w:cs="Arial"/>
        </w:rPr>
        <w:t>’</w:t>
      </w:r>
    </w:p>
    <w:p w:rsidR="003277F0" w:rsidRPr="005134DB" w:rsidRDefault="003277F0" w:rsidP="005134DB">
      <w:pPr>
        <w:spacing w:after="0" w:line="360" w:lineRule="auto"/>
        <w:ind w:firstLine="720"/>
        <w:jc w:val="both"/>
        <w:rPr>
          <w:rFonts w:ascii="Arial" w:hAnsi="Arial" w:cs="Arial"/>
        </w:rPr>
      </w:pPr>
    </w:p>
    <w:p w:rsidR="00775198" w:rsidRDefault="00F1336A" w:rsidP="00F1336A">
      <w:pPr>
        <w:pStyle w:val="ListParagraph"/>
        <w:spacing w:line="360" w:lineRule="auto"/>
        <w:ind w:left="0" w:right="83"/>
        <w:jc w:val="both"/>
        <w:rPr>
          <w:rFonts w:ascii="Arial" w:hAnsi="Arial" w:cs="Arial"/>
          <w:sz w:val="24"/>
          <w:szCs w:val="24"/>
        </w:rPr>
      </w:pPr>
      <w:r>
        <w:rPr>
          <w:rFonts w:ascii="Arial" w:hAnsi="Arial" w:cs="Arial"/>
          <w:sz w:val="24"/>
          <w:szCs w:val="24"/>
        </w:rPr>
        <w:t>[</w:t>
      </w:r>
      <w:r w:rsidR="005134DB">
        <w:rPr>
          <w:rFonts w:ascii="Arial" w:hAnsi="Arial" w:cs="Arial"/>
          <w:sz w:val="24"/>
          <w:szCs w:val="24"/>
        </w:rPr>
        <w:t>3</w:t>
      </w:r>
      <w:r w:rsidR="00C42008">
        <w:rPr>
          <w:rFonts w:ascii="Arial" w:hAnsi="Arial" w:cs="Arial"/>
          <w:sz w:val="24"/>
          <w:szCs w:val="24"/>
        </w:rPr>
        <w:t>4</w:t>
      </w:r>
      <w:r>
        <w:rPr>
          <w:rFonts w:ascii="Arial" w:hAnsi="Arial" w:cs="Arial"/>
          <w:sz w:val="24"/>
          <w:szCs w:val="24"/>
        </w:rPr>
        <w:t>]</w:t>
      </w:r>
      <w:r>
        <w:rPr>
          <w:rFonts w:ascii="Arial" w:hAnsi="Arial" w:cs="Arial"/>
          <w:sz w:val="24"/>
          <w:szCs w:val="24"/>
        </w:rPr>
        <w:tab/>
      </w:r>
      <w:r w:rsidR="005134DB">
        <w:rPr>
          <w:rFonts w:ascii="Arial" w:hAnsi="Arial" w:cs="Arial"/>
          <w:sz w:val="24"/>
          <w:szCs w:val="24"/>
        </w:rPr>
        <w:t xml:space="preserve">What is clear from the above extract </w:t>
      </w:r>
      <w:r w:rsidR="00916849">
        <w:rPr>
          <w:rFonts w:ascii="Arial" w:hAnsi="Arial" w:cs="Arial"/>
          <w:sz w:val="24"/>
          <w:szCs w:val="24"/>
        </w:rPr>
        <w:t xml:space="preserve">is that </w:t>
      </w:r>
      <w:r w:rsidR="005134DB">
        <w:rPr>
          <w:rFonts w:ascii="Arial" w:hAnsi="Arial" w:cs="Arial"/>
          <w:sz w:val="24"/>
          <w:szCs w:val="24"/>
        </w:rPr>
        <w:t xml:space="preserve">Silungwe J simply considered the </w:t>
      </w:r>
      <w:r w:rsidR="005134DB" w:rsidRPr="00A04A35">
        <w:rPr>
          <w:rFonts w:ascii="Arial" w:hAnsi="Arial" w:cs="Arial"/>
          <w:position w:val="-1"/>
          <w:sz w:val="24"/>
          <w:szCs w:val="24"/>
        </w:rPr>
        <w:t>circumstances which render</w:t>
      </w:r>
      <w:r w:rsidR="005134DB">
        <w:rPr>
          <w:rFonts w:ascii="Arial" w:hAnsi="Arial" w:cs="Arial"/>
          <w:position w:val="-1"/>
          <w:sz w:val="24"/>
          <w:szCs w:val="24"/>
        </w:rPr>
        <w:t>ed</w:t>
      </w:r>
      <w:r w:rsidR="005134DB" w:rsidRPr="00A04A35">
        <w:rPr>
          <w:rFonts w:ascii="Arial" w:hAnsi="Arial" w:cs="Arial"/>
          <w:position w:val="-1"/>
          <w:sz w:val="24"/>
          <w:szCs w:val="24"/>
        </w:rPr>
        <w:t xml:space="preserve"> the matter urgent</w:t>
      </w:r>
      <w:r w:rsidR="005134DB">
        <w:rPr>
          <w:rFonts w:ascii="Arial" w:hAnsi="Arial" w:cs="Arial"/>
          <w:position w:val="-1"/>
          <w:sz w:val="24"/>
          <w:szCs w:val="24"/>
        </w:rPr>
        <w:t xml:space="preserve">. He did not mention or consider the second requirement set out in the now repealed Rule 6(12)(b) namely the </w:t>
      </w:r>
      <w:r w:rsidR="00C42008">
        <w:rPr>
          <w:rFonts w:ascii="Arial" w:hAnsi="Arial" w:cs="Arial"/>
          <w:position w:val="-1"/>
          <w:sz w:val="24"/>
          <w:szCs w:val="24"/>
        </w:rPr>
        <w:t xml:space="preserve">requirement that  the applicants must explicitly set out the </w:t>
      </w:r>
      <w:r w:rsidR="005134DB">
        <w:rPr>
          <w:rFonts w:ascii="Arial" w:hAnsi="Arial" w:cs="Arial"/>
          <w:position w:val="-1"/>
          <w:sz w:val="24"/>
          <w:szCs w:val="24"/>
        </w:rPr>
        <w:t>reasons why the</w:t>
      </w:r>
      <w:r w:rsidR="00C42008">
        <w:rPr>
          <w:rFonts w:ascii="Arial" w:hAnsi="Arial" w:cs="Arial"/>
          <w:position w:val="-1"/>
          <w:sz w:val="24"/>
          <w:szCs w:val="24"/>
        </w:rPr>
        <w:t xml:space="preserve">y </w:t>
      </w:r>
      <w:r w:rsidR="00916849" w:rsidRPr="00A04A35">
        <w:rPr>
          <w:rFonts w:ascii="Arial" w:hAnsi="Arial" w:cs="Arial"/>
          <w:sz w:val="24"/>
          <w:szCs w:val="24"/>
        </w:rPr>
        <w:t>allege that they cannot be granted substantial rel</w:t>
      </w:r>
      <w:r w:rsidR="00916849">
        <w:rPr>
          <w:rFonts w:ascii="Arial" w:hAnsi="Arial" w:cs="Arial"/>
          <w:sz w:val="24"/>
          <w:szCs w:val="24"/>
        </w:rPr>
        <w:t>ief at a hearing in due course.</w:t>
      </w:r>
    </w:p>
    <w:p w:rsidR="00916849" w:rsidRDefault="00916849" w:rsidP="00F1336A">
      <w:pPr>
        <w:pStyle w:val="ListParagraph"/>
        <w:spacing w:line="360" w:lineRule="auto"/>
        <w:ind w:left="0" w:right="83"/>
        <w:jc w:val="both"/>
        <w:rPr>
          <w:rFonts w:ascii="Arial" w:hAnsi="Arial" w:cs="Arial"/>
          <w:sz w:val="24"/>
          <w:szCs w:val="24"/>
        </w:rPr>
      </w:pPr>
    </w:p>
    <w:p w:rsidR="00916849" w:rsidRDefault="00916849" w:rsidP="00F1336A">
      <w:pPr>
        <w:pStyle w:val="ListParagraph"/>
        <w:spacing w:line="360" w:lineRule="auto"/>
        <w:ind w:left="0" w:right="83"/>
        <w:jc w:val="both"/>
        <w:rPr>
          <w:rFonts w:ascii="Arial" w:hAnsi="Arial" w:cs="Arial"/>
          <w:sz w:val="24"/>
          <w:szCs w:val="24"/>
          <w:u w:val="single"/>
        </w:rPr>
      </w:pPr>
      <w:r>
        <w:rPr>
          <w:rFonts w:ascii="Arial" w:hAnsi="Arial" w:cs="Arial"/>
          <w:sz w:val="24"/>
          <w:szCs w:val="24"/>
        </w:rPr>
        <w:t>[3</w:t>
      </w:r>
      <w:r w:rsidR="00C42008">
        <w:rPr>
          <w:rFonts w:ascii="Arial" w:hAnsi="Arial" w:cs="Arial"/>
          <w:sz w:val="24"/>
          <w:szCs w:val="24"/>
        </w:rPr>
        <w:t>5</w:t>
      </w:r>
      <w:r>
        <w:rPr>
          <w:rFonts w:ascii="Arial" w:hAnsi="Arial" w:cs="Arial"/>
          <w:sz w:val="24"/>
          <w:szCs w:val="24"/>
        </w:rPr>
        <w:t>]</w:t>
      </w:r>
      <w:r>
        <w:rPr>
          <w:rFonts w:ascii="Arial" w:hAnsi="Arial" w:cs="Arial"/>
          <w:sz w:val="24"/>
          <w:szCs w:val="24"/>
        </w:rPr>
        <w:tab/>
        <w:t xml:space="preserve">As regards the </w:t>
      </w:r>
      <w:r w:rsidRPr="00916849">
        <w:rPr>
          <w:rFonts w:ascii="Arial" w:hAnsi="Arial" w:cs="Arial"/>
          <w:i/>
          <w:sz w:val="24"/>
          <w:szCs w:val="24"/>
        </w:rPr>
        <w:t>Nakanyala</w:t>
      </w:r>
      <w:r>
        <w:rPr>
          <w:rFonts w:ascii="Arial" w:hAnsi="Arial" w:cs="Arial"/>
          <w:sz w:val="24"/>
          <w:szCs w:val="24"/>
        </w:rPr>
        <w:t xml:space="preserve"> matter </w:t>
      </w:r>
      <w:r w:rsidR="00421D91">
        <w:rPr>
          <w:rFonts w:ascii="Arial" w:hAnsi="Arial" w:cs="Arial"/>
          <w:sz w:val="24"/>
          <w:szCs w:val="24"/>
        </w:rPr>
        <w:t>Justice Smuts amongst other things said the following under the heading “</w:t>
      </w:r>
      <w:r w:rsidR="00421D91" w:rsidRPr="00421D91">
        <w:rPr>
          <w:rFonts w:ascii="Arial" w:hAnsi="Arial" w:cs="Arial"/>
          <w:sz w:val="24"/>
          <w:szCs w:val="24"/>
          <w:u w:val="single"/>
        </w:rPr>
        <w:t>Urgency”</w:t>
      </w:r>
      <w:r w:rsidR="00421D91">
        <w:rPr>
          <w:rFonts w:ascii="Arial" w:hAnsi="Arial" w:cs="Arial"/>
          <w:sz w:val="24"/>
          <w:szCs w:val="24"/>
          <w:u w:val="single"/>
        </w:rPr>
        <w:t>:</w:t>
      </w:r>
    </w:p>
    <w:p w:rsidR="00421D91" w:rsidRDefault="00421D91" w:rsidP="00F1336A">
      <w:pPr>
        <w:pStyle w:val="ListParagraph"/>
        <w:spacing w:line="360" w:lineRule="auto"/>
        <w:ind w:left="0" w:right="83"/>
        <w:jc w:val="both"/>
        <w:rPr>
          <w:rFonts w:ascii="Arial" w:hAnsi="Arial" w:cs="Arial"/>
          <w:sz w:val="24"/>
          <w:szCs w:val="24"/>
          <w:u w:val="single"/>
        </w:rPr>
      </w:pPr>
    </w:p>
    <w:p w:rsidR="00421D91" w:rsidRDefault="00421D91" w:rsidP="00421D91">
      <w:pPr>
        <w:pStyle w:val="ListParagraph"/>
        <w:spacing w:line="360" w:lineRule="auto"/>
        <w:ind w:left="0" w:right="83" w:firstLine="720"/>
        <w:jc w:val="both"/>
        <w:rPr>
          <w:rFonts w:ascii="Arial" w:hAnsi="Arial" w:cs="Arial"/>
        </w:rPr>
      </w:pPr>
      <w:r>
        <w:rPr>
          <w:rFonts w:ascii="Arial" w:hAnsi="Arial" w:cs="Arial"/>
        </w:rPr>
        <w:t>‘</w:t>
      </w:r>
      <w:r w:rsidRPr="00421D91">
        <w:rPr>
          <w:rFonts w:ascii="Arial" w:hAnsi="Arial" w:cs="Arial"/>
        </w:rPr>
        <w:t>[24]</w:t>
      </w:r>
      <w:r>
        <w:rPr>
          <w:rFonts w:ascii="Arial" w:hAnsi="Arial" w:cs="Arial"/>
        </w:rPr>
        <w:tab/>
      </w:r>
      <w:r w:rsidRPr="00421D91">
        <w:rPr>
          <w:rFonts w:ascii="Arial" w:hAnsi="Arial" w:cs="Arial"/>
        </w:rPr>
        <w:t>In the course of the argument, Mr. Narib also complained about the short time period within which the Inspector-General was required to file his answering affidavit. I enquired as to whether he</w:t>
      </w:r>
      <w:r>
        <w:rPr>
          <w:rFonts w:ascii="Arial" w:hAnsi="Arial" w:cs="Arial"/>
        </w:rPr>
        <w:t xml:space="preserve"> sought further time </w:t>
      </w:r>
      <w:r w:rsidRPr="00421D91">
        <w:rPr>
          <w:rFonts w:ascii="Arial" w:hAnsi="Arial" w:cs="Arial"/>
        </w:rPr>
        <w:t xml:space="preserve">within which to amplify his affidavit. I did so in order to establish the extent to which </w:t>
      </w:r>
      <w:r w:rsidRPr="00C42008">
        <w:rPr>
          <w:rFonts w:ascii="Arial" w:hAnsi="Arial" w:cs="Arial"/>
          <w:i/>
          <w:u w:val="single"/>
        </w:rPr>
        <w:t>there was prejudice on the part of the respondents, given the tight time periods, and to address that prejudice, if need be</w:t>
      </w:r>
      <w:r w:rsidRPr="00C42008">
        <w:rPr>
          <w:rFonts w:ascii="Arial" w:hAnsi="Arial" w:cs="Arial"/>
          <w:i/>
        </w:rPr>
        <w:t>.</w:t>
      </w:r>
      <w:r w:rsidRPr="00421D91">
        <w:rPr>
          <w:rFonts w:ascii="Arial" w:hAnsi="Arial" w:cs="Arial"/>
        </w:rPr>
        <w:t xml:space="preserve"> Mr. Narib however responded that the Inspector-General did not seek any further time. It would follow that there was</w:t>
      </w:r>
      <w:r>
        <w:rPr>
          <w:rFonts w:ascii="Arial" w:hAnsi="Arial" w:cs="Arial"/>
        </w:rPr>
        <w:t xml:space="preserve"> not any real prejudice as a </w:t>
      </w:r>
      <w:r w:rsidRPr="00421D91">
        <w:rPr>
          <w:rFonts w:ascii="Arial" w:hAnsi="Arial" w:cs="Arial"/>
        </w:rPr>
        <w:t>consequence of the short time periods.</w:t>
      </w:r>
    </w:p>
    <w:p w:rsidR="00421D91" w:rsidRPr="00421D91" w:rsidRDefault="00421D91" w:rsidP="00421D91">
      <w:pPr>
        <w:pStyle w:val="ListParagraph"/>
        <w:spacing w:line="360" w:lineRule="auto"/>
        <w:ind w:right="83"/>
        <w:jc w:val="both"/>
        <w:rPr>
          <w:rFonts w:ascii="Arial" w:hAnsi="Arial" w:cs="Arial"/>
        </w:rPr>
      </w:pPr>
    </w:p>
    <w:p w:rsidR="00421D91" w:rsidRDefault="00421D91" w:rsidP="00421D91">
      <w:pPr>
        <w:pStyle w:val="ListParagraph"/>
        <w:spacing w:line="360" w:lineRule="auto"/>
        <w:ind w:left="0" w:right="83" w:firstLine="720"/>
        <w:jc w:val="both"/>
        <w:rPr>
          <w:rFonts w:ascii="Arial" w:hAnsi="Arial" w:cs="Arial"/>
        </w:rPr>
      </w:pPr>
      <w:r w:rsidRPr="00421D91">
        <w:rPr>
          <w:rFonts w:ascii="Arial" w:hAnsi="Arial" w:cs="Arial"/>
        </w:rPr>
        <w:t>[25]</w:t>
      </w:r>
      <w:r>
        <w:rPr>
          <w:rFonts w:ascii="Arial" w:hAnsi="Arial" w:cs="Arial"/>
        </w:rPr>
        <w:tab/>
      </w:r>
      <w:r w:rsidRPr="00421D91">
        <w:rPr>
          <w:rFonts w:ascii="Arial" w:hAnsi="Arial" w:cs="Arial"/>
        </w:rPr>
        <w:t xml:space="preserve">I then enquired from Mr. Narib, seeing that the Inspector-General did not seek further time to file any further papers or time for preparation, </w:t>
      </w:r>
      <w:r w:rsidRPr="00C42008">
        <w:rPr>
          <w:rFonts w:ascii="Arial" w:hAnsi="Arial" w:cs="Arial"/>
          <w:i/>
          <w:u w:val="single"/>
        </w:rPr>
        <w:t>whether he contended that the application for interim relief was not urgent in the sense that the applicant would be able to receive redress in the ordinary course.</w:t>
      </w:r>
      <w:r w:rsidRPr="00421D91">
        <w:rPr>
          <w:rFonts w:ascii="Arial" w:hAnsi="Arial" w:cs="Arial"/>
        </w:rPr>
        <w:t xml:space="preserve"> He submitted that this was the case. I also pointed out to Mr. Narib in determining the question of urgency, this court would assume for that purpose that the applicant's case is a good one and that the decision to transfer would fall to be set aside, in accordance with the author</w:t>
      </w:r>
      <w:r>
        <w:rPr>
          <w:rFonts w:ascii="Arial" w:hAnsi="Arial" w:cs="Arial"/>
        </w:rPr>
        <w:t>ities accepted by this court.</w:t>
      </w:r>
    </w:p>
    <w:p w:rsidR="00C42008" w:rsidRPr="00421D91" w:rsidRDefault="00C42008" w:rsidP="00421D91">
      <w:pPr>
        <w:pStyle w:val="ListParagraph"/>
        <w:spacing w:line="360" w:lineRule="auto"/>
        <w:ind w:left="0" w:right="83" w:firstLine="720"/>
        <w:jc w:val="both"/>
        <w:rPr>
          <w:rFonts w:ascii="Arial" w:hAnsi="Arial" w:cs="Arial"/>
        </w:rPr>
      </w:pPr>
    </w:p>
    <w:p w:rsidR="00421D91" w:rsidRPr="00421D91" w:rsidRDefault="00421D91" w:rsidP="00421D91">
      <w:pPr>
        <w:pStyle w:val="ListParagraph"/>
        <w:spacing w:line="360" w:lineRule="auto"/>
        <w:ind w:left="0" w:right="83" w:firstLine="720"/>
        <w:jc w:val="both"/>
        <w:rPr>
          <w:rFonts w:ascii="Arial" w:hAnsi="Arial" w:cs="Arial"/>
        </w:rPr>
      </w:pPr>
      <w:r w:rsidRPr="00421D91">
        <w:rPr>
          <w:rFonts w:ascii="Arial" w:hAnsi="Arial" w:cs="Arial"/>
        </w:rPr>
        <w:lastRenderedPageBreak/>
        <w:t>[26]</w:t>
      </w:r>
      <w:r>
        <w:rPr>
          <w:rFonts w:ascii="Arial" w:hAnsi="Arial" w:cs="Arial"/>
        </w:rPr>
        <w:tab/>
      </w:r>
      <w:r w:rsidRPr="00421D91">
        <w:rPr>
          <w:rFonts w:ascii="Arial" w:hAnsi="Arial" w:cs="Arial"/>
        </w:rPr>
        <w:t xml:space="preserve">Applying this test to the facts of this case, it is abundantly clear to me that the </w:t>
      </w:r>
      <w:r w:rsidRPr="00C42008">
        <w:rPr>
          <w:rFonts w:ascii="Arial" w:hAnsi="Arial" w:cs="Arial"/>
          <w:i/>
          <w:u w:val="single"/>
        </w:rPr>
        <w:t>applicant would not be afforded redress in the normal course if the application for interim relief were to be brought in that way</w:t>
      </w:r>
      <w:r w:rsidRPr="00421D91">
        <w:rPr>
          <w:rFonts w:ascii="Arial" w:hAnsi="Arial" w:cs="Arial"/>
        </w:rPr>
        <w:t>.</w:t>
      </w:r>
      <w:r>
        <w:rPr>
          <w:rFonts w:ascii="Arial" w:hAnsi="Arial" w:cs="Arial"/>
        </w:rPr>
        <w:t>’</w:t>
      </w:r>
      <w:r w:rsidR="00C42008">
        <w:rPr>
          <w:rFonts w:ascii="Arial" w:hAnsi="Arial" w:cs="Arial"/>
        </w:rPr>
        <w:t xml:space="preserve"> </w:t>
      </w:r>
      <w:r w:rsidR="00C42008" w:rsidRPr="00C42008">
        <w:rPr>
          <w:rFonts w:ascii="Arial" w:hAnsi="Arial" w:cs="Arial"/>
          <w:sz w:val="24"/>
          <w:szCs w:val="24"/>
        </w:rPr>
        <w:t>(Italicized and underlined for emphasis).</w:t>
      </w:r>
    </w:p>
    <w:p w:rsidR="00421D91" w:rsidRDefault="00421D91" w:rsidP="00F1336A">
      <w:pPr>
        <w:pStyle w:val="ListParagraph"/>
        <w:spacing w:line="360" w:lineRule="auto"/>
        <w:ind w:left="0" w:right="83"/>
        <w:jc w:val="both"/>
        <w:rPr>
          <w:rFonts w:ascii="Arial" w:hAnsi="Arial" w:cs="Arial"/>
          <w:sz w:val="24"/>
          <w:szCs w:val="24"/>
          <w:lang w:val="en-ZA"/>
        </w:rPr>
      </w:pPr>
    </w:p>
    <w:p w:rsidR="00421D91" w:rsidRDefault="00421D91" w:rsidP="00F1336A">
      <w:pPr>
        <w:pStyle w:val="ListParagraph"/>
        <w:spacing w:line="360" w:lineRule="auto"/>
        <w:ind w:left="0" w:right="83"/>
        <w:jc w:val="both"/>
        <w:rPr>
          <w:rFonts w:ascii="Arial" w:hAnsi="Arial" w:cs="Arial"/>
          <w:sz w:val="24"/>
          <w:szCs w:val="24"/>
        </w:rPr>
      </w:pPr>
      <w:r w:rsidRPr="00444770">
        <w:rPr>
          <w:rFonts w:ascii="Arial" w:hAnsi="Arial" w:cs="Arial"/>
          <w:sz w:val="24"/>
          <w:szCs w:val="24"/>
          <w:lang w:val="en-ZA"/>
        </w:rPr>
        <w:t>[3</w:t>
      </w:r>
      <w:r w:rsidR="00C42008">
        <w:rPr>
          <w:rFonts w:ascii="Arial" w:hAnsi="Arial" w:cs="Arial"/>
          <w:sz w:val="24"/>
          <w:szCs w:val="24"/>
          <w:lang w:val="en-ZA"/>
        </w:rPr>
        <w:t>6</w:t>
      </w:r>
      <w:r w:rsidRPr="00444770">
        <w:rPr>
          <w:rFonts w:ascii="Arial" w:hAnsi="Arial" w:cs="Arial"/>
          <w:sz w:val="24"/>
          <w:szCs w:val="24"/>
          <w:lang w:val="en-ZA"/>
        </w:rPr>
        <w:t>]</w:t>
      </w:r>
      <w:r w:rsidRPr="00444770">
        <w:rPr>
          <w:rFonts w:ascii="Arial" w:hAnsi="Arial" w:cs="Arial"/>
          <w:sz w:val="24"/>
          <w:szCs w:val="24"/>
          <w:lang w:val="en-ZA"/>
        </w:rPr>
        <w:tab/>
      </w:r>
      <w:r w:rsidR="00E61991" w:rsidRPr="00444770">
        <w:rPr>
          <w:rFonts w:ascii="Arial" w:hAnsi="Arial" w:cs="Arial"/>
          <w:sz w:val="24"/>
          <w:szCs w:val="24"/>
          <w:lang w:val="en-ZA"/>
        </w:rPr>
        <w:t xml:space="preserve">In my view the </w:t>
      </w:r>
      <w:r w:rsidR="00E61991" w:rsidRPr="00444770">
        <w:rPr>
          <w:rFonts w:ascii="Arial" w:hAnsi="Arial" w:cs="Arial"/>
          <w:i/>
          <w:sz w:val="24"/>
          <w:szCs w:val="24"/>
          <w:lang w:val="en-ZA"/>
        </w:rPr>
        <w:t xml:space="preserve">Nakanyala </w:t>
      </w:r>
      <w:r w:rsidR="00E61991" w:rsidRPr="00444770">
        <w:rPr>
          <w:rFonts w:ascii="Arial" w:hAnsi="Arial" w:cs="Arial"/>
          <w:sz w:val="24"/>
          <w:szCs w:val="24"/>
          <w:lang w:val="en-ZA"/>
        </w:rPr>
        <w:t>case is no authority for the proposition that once the ap</w:t>
      </w:r>
      <w:r w:rsidR="00E5130D">
        <w:rPr>
          <w:rFonts w:ascii="Arial" w:hAnsi="Arial" w:cs="Arial"/>
          <w:sz w:val="24"/>
          <w:szCs w:val="24"/>
          <w:lang w:val="en-ZA"/>
        </w:rPr>
        <w:t>plicant has made out a case</w:t>
      </w:r>
      <w:r w:rsidR="00E61991" w:rsidRPr="00444770">
        <w:rPr>
          <w:rFonts w:ascii="Arial" w:hAnsi="Arial" w:cs="Arial"/>
          <w:sz w:val="24"/>
          <w:szCs w:val="24"/>
          <w:lang w:val="en-ZA"/>
        </w:rPr>
        <w:t xml:space="preserve"> that an illegality has been committed that, without more, entitles an applicant to have his or its case heard on an urgent basis. In my view, even if the court is to assume </w:t>
      </w:r>
      <w:r w:rsidR="00444770" w:rsidRPr="00444770">
        <w:rPr>
          <w:rFonts w:ascii="Arial" w:hAnsi="Arial" w:cs="Arial"/>
          <w:sz w:val="24"/>
          <w:szCs w:val="24"/>
        </w:rPr>
        <w:t>that an applicant's case is a good one, the applicant still has to set out the reasons why he or she or it alleges that it will not be afforded redress in the normal course if the application for interim relief were to be brought in the normal course, that much is clear from Justice Smuts’ conclusio</w:t>
      </w:r>
      <w:r w:rsidR="00E5130D">
        <w:rPr>
          <w:rFonts w:ascii="Arial" w:hAnsi="Arial" w:cs="Arial"/>
          <w:sz w:val="24"/>
          <w:szCs w:val="24"/>
        </w:rPr>
        <w:t>n that he was satisfied that</w:t>
      </w:r>
      <w:r w:rsidR="00444770" w:rsidRPr="00444770">
        <w:rPr>
          <w:rFonts w:ascii="Arial" w:hAnsi="Arial" w:cs="Arial"/>
          <w:sz w:val="24"/>
          <w:szCs w:val="24"/>
        </w:rPr>
        <w:t xml:space="preserve"> Nakanyala ‘would not be afforded redress in the normal course if the application for interim relief were to be brought in that way.’</w:t>
      </w:r>
    </w:p>
    <w:p w:rsidR="00444770" w:rsidRPr="00444770" w:rsidRDefault="00444770" w:rsidP="00F1336A">
      <w:pPr>
        <w:pStyle w:val="ListParagraph"/>
        <w:spacing w:line="360" w:lineRule="auto"/>
        <w:ind w:left="0" w:right="83"/>
        <w:jc w:val="both"/>
        <w:rPr>
          <w:rFonts w:ascii="Arial" w:hAnsi="Arial" w:cs="Arial"/>
          <w:sz w:val="24"/>
          <w:szCs w:val="24"/>
          <w:lang w:val="en-ZA"/>
        </w:rPr>
      </w:pPr>
    </w:p>
    <w:p w:rsidR="00755542" w:rsidRDefault="00444770" w:rsidP="007E03B2">
      <w:pPr>
        <w:spacing w:after="0" w:line="360" w:lineRule="auto"/>
        <w:jc w:val="both"/>
        <w:rPr>
          <w:rFonts w:ascii="Arial" w:hAnsi="Arial" w:cs="Arial"/>
          <w:sz w:val="24"/>
          <w:szCs w:val="24"/>
        </w:rPr>
      </w:pPr>
      <w:r>
        <w:rPr>
          <w:rFonts w:ascii="Arial" w:hAnsi="Arial" w:cs="Arial"/>
          <w:bCs/>
          <w:sz w:val="24"/>
          <w:szCs w:val="24"/>
          <w:lang w:val="en-ZA"/>
        </w:rPr>
        <w:t>[3</w:t>
      </w:r>
      <w:r w:rsidR="00C42008">
        <w:rPr>
          <w:rFonts w:ascii="Arial" w:hAnsi="Arial" w:cs="Arial"/>
          <w:bCs/>
          <w:sz w:val="24"/>
          <w:szCs w:val="24"/>
          <w:lang w:val="en-ZA"/>
        </w:rPr>
        <w:t>7</w:t>
      </w:r>
      <w:r>
        <w:rPr>
          <w:rFonts w:ascii="Arial" w:hAnsi="Arial" w:cs="Arial"/>
          <w:bCs/>
          <w:sz w:val="24"/>
          <w:szCs w:val="24"/>
          <w:lang w:val="en-ZA"/>
        </w:rPr>
        <w:t>]</w:t>
      </w:r>
      <w:r>
        <w:rPr>
          <w:rFonts w:ascii="Arial" w:hAnsi="Arial" w:cs="Arial"/>
          <w:bCs/>
          <w:sz w:val="24"/>
          <w:szCs w:val="24"/>
          <w:lang w:val="en-ZA"/>
        </w:rPr>
        <w:tab/>
      </w:r>
      <w:r w:rsidR="007E03B2" w:rsidRPr="007E03B2">
        <w:rPr>
          <w:rFonts w:ascii="Arial" w:eastAsia="Times New Roman" w:hAnsi="Arial" w:cs="Arial"/>
          <w:sz w:val="24"/>
          <w:szCs w:val="24"/>
        </w:rPr>
        <w:t xml:space="preserve">In the premises, it appears to me that the </w:t>
      </w:r>
      <w:r w:rsidR="007E03B2">
        <w:rPr>
          <w:rFonts w:ascii="Arial" w:eastAsia="Times New Roman" w:hAnsi="Arial" w:cs="Arial"/>
          <w:sz w:val="24"/>
          <w:szCs w:val="24"/>
        </w:rPr>
        <w:t xml:space="preserve">Governor and the Bank’s </w:t>
      </w:r>
      <w:r w:rsidR="007E03B2" w:rsidRPr="007E03B2">
        <w:rPr>
          <w:rFonts w:ascii="Arial" w:eastAsia="Times New Roman" w:hAnsi="Arial" w:cs="Arial"/>
          <w:sz w:val="24"/>
          <w:szCs w:val="24"/>
        </w:rPr>
        <w:t xml:space="preserve">point is well taken. I accordingly refuse to have this application heard as one of urgency. </w:t>
      </w:r>
      <w:r w:rsidR="00C42008">
        <w:rPr>
          <w:rFonts w:ascii="Arial" w:eastAsia="Times New Roman" w:hAnsi="Arial" w:cs="Arial"/>
          <w:sz w:val="24"/>
          <w:szCs w:val="24"/>
        </w:rPr>
        <w:t xml:space="preserve">As to costs both Mr. Maleka and </w:t>
      </w:r>
      <w:r w:rsidR="00C42008" w:rsidRPr="008B0F45">
        <w:rPr>
          <w:rFonts w:ascii="Arial" w:hAnsi="Arial" w:cs="Arial"/>
          <w:position w:val="-1"/>
          <w:sz w:val="24"/>
          <w:szCs w:val="24"/>
        </w:rPr>
        <w:t xml:space="preserve">Mr. </w:t>
      </w:r>
      <w:r w:rsidR="00C42008">
        <w:rPr>
          <w:rFonts w:ascii="Arial" w:hAnsi="Arial" w:cs="Arial"/>
          <w:sz w:val="24"/>
          <w:szCs w:val="24"/>
          <w:lang w:val="en-ZA"/>
        </w:rPr>
        <w:t>Tötemeyer were of the view that cost</w:t>
      </w:r>
      <w:r w:rsidR="00E5130D">
        <w:rPr>
          <w:rFonts w:ascii="Arial" w:hAnsi="Arial" w:cs="Arial"/>
          <w:sz w:val="24"/>
          <w:szCs w:val="24"/>
          <w:lang w:val="en-ZA"/>
        </w:rPr>
        <w:t>s</w:t>
      </w:r>
      <w:r w:rsidR="00C42008">
        <w:rPr>
          <w:rFonts w:ascii="Arial" w:hAnsi="Arial" w:cs="Arial"/>
          <w:sz w:val="24"/>
          <w:szCs w:val="24"/>
          <w:lang w:val="en-ZA"/>
        </w:rPr>
        <w:t xml:space="preserve"> must follow the course and the magnitude of the matter warrants cost</w:t>
      </w:r>
      <w:r w:rsidR="00E5130D">
        <w:rPr>
          <w:rFonts w:ascii="Arial" w:hAnsi="Arial" w:cs="Arial"/>
          <w:sz w:val="24"/>
          <w:szCs w:val="24"/>
          <w:lang w:val="en-ZA"/>
        </w:rPr>
        <w:t>s of one instructing</w:t>
      </w:r>
      <w:r w:rsidR="00C42008">
        <w:rPr>
          <w:rFonts w:ascii="Arial" w:hAnsi="Arial" w:cs="Arial"/>
          <w:sz w:val="24"/>
          <w:szCs w:val="24"/>
          <w:lang w:val="en-ZA"/>
        </w:rPr>
        <w:t xml:space="preserve"> and two instructed counsel.</w:t>
      </w:r>
    </w:p>
    <w:p w:rsidR="00755542" w:rsidRPr="000F4834" w:rsidRDefault="00755542" w:rsidP="00755542">
      <w:pPr>
        <w:spacing w:after="0" w:line="360" w:lineRule="auto"/>
        <w:jc w:val="both"/>
        <w:rPr>
          <w:rFonts w:ascii="Arial" w:hAnsi="Arial" w:cs="Arial"/>
          <w:sz w:val="16"/>
          <w:szCs w:val="16"/>
        </w:rPr>
      </w:pPr>
    </w:p>
    <w:p w:rsidR="00810ECC" w:rsidRDefault="00755542" w:rsidP="00755542">
      <w:pPr>
        <w:spacing w:after="0" w:line="360" w:lineRule="auto"/>
        <w:jc w:val="both"/>
        <w:rPr>
          <w:rFonts w:ascii="Arial" w:hAnsi="Arial" w:cs="Arial"/>
          <w:sz w:val="24"/>
          <w:szCs w:val="24"/>
        </w:rPr>
      </w:pPr>
      <w:r>
        <w:rPr>
          <w:rFonts w:ascii="Arial" w:hAnsi="Arial" w:cs="Arial"/>
          <w:sz w:val="24"/>
          <w:szCs w:val="24"/>
        </w:rPr>
        <w:t>[3</w:t>
      </w:r>
      <w:r w:rsidR="00AC1299">
        <w:rPr>
          <w:rFonts w:ascii="Arial" w:hAnsi="Arial" w:cs="Arial"/>
          <w:sz w:val="24"/>
          <w:szCs w:val="24"/>
        </w:rPr>
        <w:t>8</w:t>
      </w:r>
      <w:r>
        <w:rPr>
          <w:rFonts w:ascii="Arial" w:hAnsi="Arial" w:cs="Arial"/>
          <w:sz w:val="24"/>
          <w:szCs w:val="24"/>
        </w:rPr>
        <w:t>]</w:t>
      </w:r>
      <w:r>
        <w:rPr>
          <w:rFonts w:ascii="Arial" w:hAnsi="Arial" w:cs="Arial"/>
          <w:sz w:val="24"/>
          <w:szCs w:val="24"/>
        </w:rPr>
        <w:tab/>
      </w:r>
      <w:r w:rsidRPr="00755542">
        <w:rPr>
          <w:rFonts w:ascii="Arial" w:hAnsi="Arial" w:cs="Arial"/>
          <w:sz w:val="24"/>
          <w:szCs w:val="24"/>
        </w:rPr>
        <w:t xml:space="preserve">I accordingly </w:t>
      </w:r>
      <w:r>
        <w:rPr>
          <w:rFonts w:ascii="Arial" w:hAnsi="Arial" w:cs="Arial"/>
          <w:sz w:val="24"/>
          <w:szCs w:val="24"/>
        </w:rPr>
        <w:t>make</w:t>
      </w:r>
      <w:r w:rsidRPr="00755542">
        <w:rPr>
          <w:rFonts w:ascii="Arial" w:hAnsi="Arial" w:cs="Arial"/>
          <w:sz w:val="24"/>
          <w:szCs w:val="24"/>
        </w:rPr>
        <w:t xml:space="preserve"> the following order</w:t>
      </w:r>
      <w:r w:rsidR="005C1D99">
        <w:rPr>
          <w:rFonts w:ascii="Arial" w:hAnsi="Arial" w:cs="Arial"/>
          <w:sz w:val="24"/>
          <w:szCs w:val="24"/>
        </w:rPr>
        <w:t>.</w:t>
      </w:r>
    </w:p>
    <w:p w:rsidR="00AC1299" w:rsidRPr="000F4834" w:rsidRDefault="00AC1299" w:rsidP="00755542">
      <w:pPr>
        <w:spacing w:after="0" w:line="360" w:lineRule="auto"/>
        <w:jc w:val="both"/>
        <w:rPr>
          <w:rFonts w:ascii="Arial" w:hAnsi="Arial" w:cs="Arial"/>
          <w:sz w:val="16"/>
          <w:szCs w:val="16"/>
        </w:rPr>
      </w:pPr>
    </w:p>
    <w:p w:rsidR="00AC1299" w:rsidRPr="00AC1299" w:rsidRDefault="00AC1299" w:rsidP="003277F0">
      <w:pPr>
        <w:pStyle w:val="ListParagraph"/>
        <w:numPr>
          <w:ilvl w:val="0"/>
          <w:numId w:val="28"/>
        </w:numPr>
        <w:spacing w:after="0" w:line="360" w:lineRule="auto"/>
        <w:ind w:right="28" w:hanging="720"/>
        <w:jc w:val="both"/>
        <w:rPr>
          <w:rFonts w:ascii="Arial" w:hAnsi="Arial"/>
          <w:sz w:val="24"/>
          <w:szCs w:val="24"/>
        </w:rPr>
      </w:pPr>
      <w:r w:rsidRPr="008C3F18">
        <w:rPr>
          <w:rFonts w:ascii="Arial" w:hAnsi="Arial" w:cs="Arial"/>
          <w:sz w:val="24"/>
          <w:szCs w:val="24"/>
        </w:rPr>
        <w:t>The application to have the matter heard as o</w:t>
      </w:r>
      <w:r w:rsidR="00E5130D">
        <w:rPr>
          <w:rFonts w:ascii="Arial" w:hAnsi="Arial" w:cs="Arial"/>
          <w:sz w:val="24"/>
          <w:szCs w:val="24"/>
        </w:rPr>
        <w:t xml:space="preserve">ne of urgency is hereby refused and the matter is struck </w:t>
      </w:r>
      <w:r w:rsidR="000F4834">
        <w:rPr>
          <w:rFonts w:ascii="Arial" w:hAnsi="Arial" w:cs="Arial"/>
          <w:sz w:val="24"/>
          <w:szCs w:val="24"/>
        </w:rPr>
        <w:t>off</w:t>
      </w:r>
      <w:r w:rsidR="00E5130D">
        <w:rPr>
          <w:rFonts w:ascii="Arial" w:hAnsi="Arial" w:cs="Arial"/>
          <w:sz w:val="24"/>
          <w:szCs w:val="24"/>
        </w:rPr>
        <w:t xml:space="preserve"> the roll. </w:t>
      </w:r>
    </w:p>
    <w:p w:rsidR="00AC1299" w:rsidRPr="000F4834" w:rsidRDefault="00AC1299" w:rsidP="00AC1299">
      <w:pPr>
        <w:pStyle w:val="ListParagraph"/>
        <w:spacing w:after="0" w:line="360" w:lineRule="auto"/>
        <w:ind w:right="28" w:hanging="720"/>
        <w:jc w:val="both"/>
        <w:rPr>
          <w:rFonts w:ascii="Arial" w:hAnsi="Arial"/>
          <w:sz w:val="16"/>
          <w:szCs w:val="16"/>
        </w:rPr>
      </w:pPr>
    </w:p>
    <w:p w:rsidR="00A7367F" w:rsidRDefault="00A7367F" w:rsidP="003277F0">
      <w:pPr>
        <w:pStyle w:val="ListParagraph"/>
        <w:numPr>
          <w:ilvl w:val="0"/>
          <w:numId w:val="28"/>
        </w:numPr>
        <w:spacing w:after="0" w:line="360" w:lineRule="auto"/>
        <w:ind w:right="28" w:hanging="720"/>
        <w:jc w:val="both"/>
        <w:rPr>
          <w:rFonts w:ascii="Arial" w:hAnsi="Arial"/>
          <w:sz w:val="24"/>
          <w:szCs w:val="24"/>
        </w:rPr>
      </w:pPr>
      <w:r w:rsidRPr="00A7367F">
        <w:rPr>
          <w:rFonts w:ascii="Arial" w:hAnsi="Arial"/>
          <w:sz w:val="24"/>
          <w:szCs w:val="24"/>
        </w:rPr>
        <w:t xml:space="preserve">The </w:t>
      </w:r>
      <w:r w:rsidR="00AC1299">
        <w:rPr>
          <w:rFonts w:ascii="Arial" w:hAnsi="Arial"/>
          <w:sz w:val="24"/>
          <w:szCs w:val="24"/>
        </w:rPr>
        <w:t>applicants</w:t>
      </w:r>
      <w:r w:rsidRPr="00A7367F">
        <w:rPr>
          <w:rFonts w:ascii="Arial" w:hAnsi="Arial"/>
          <w:sz w:val="24"/>
          <w:szCs w:val="24"/>
        </w:rPr>
        <w:t xml:space="preserve"> must, jointly and severally the one paying the others to be absolved, pay the </w:t>
      </w:r>
      <w:r w:rsidR="00AC1299">
        <w:rPr>
          <w:rFonts w:ascii="Arial" w:hAnsi="Arial"/>
          <w:sz w:val="24"/>
          <w:szCs w:val="24"/>
        </w:rPr>
        <w:t>respondents’ (first to eighth)</w:t>
      </w:r>
      <w:r w:rsidRPr="00A7367F">
        <w:rPr>
          <w:rFonts w:ascii="Arial" w:hAnsi="Arial"/>
          <w:sz w:val="24"/>
          <w:szCs w:val="24"/>
        </w:rPr>
        <w:t xml:space="preserve"> cost</w:t>
      </w:r>
      <w:r w:rsidR="00E5130D">
        <w:rPr>
          <w:rFonts w:ascii="Arial" w:hAnsi="Arial"/>
          <w:sz w:val="24"/>
          <w:szCs w:val="24"/>
        </w:rPr>
        <w:t>s</w:t>
      </w:r>
      <w:r w:rsidRPr="00A7367F">
        <w:rPr>
          <w:rFonts w:ascii="Arial" w:hAnsi="Arial"/>
          <w:sz w:val="24"/>
          <w:szCs w:val="24"/>
        </w:rPr>
        <w:t>.</w:t>
      </w:r>
    </w:p>
    <w:p w:rsidR="00A7367F" w:rsidRPr="000F4834" w:rsidRDefault="00A7367F" w:rsidP="00AC1299">
      <w:pPr>
        <w:pStyle w:val="ListParagraph"/>
        <w:ind w:hanging="720"/>
        <w:rPr>
          <w:rFonts w:ascii="Arial" w:hAnsi="Arial"/>
          <w:sz w:val="16"/>
          <w:szCs w:val="16"/>
        </w:rPr>
      </w:pPr>
    </w:p>
    <w:p w:rsidR="00AC1299" w:rsidRDefault="00AC1299" w:rsidP="003277F0">
      <w:pPr>
        <w:pStyle w:val="ListParagraph"/>
        <w:numPr>
          <w:ilvl w:val="0"/>
          <w:numId w:val="28"/>
        </w:numPr>
        <w:spacing w:after="0" w:line="360" w:lineRule="auto"/>
        <w:ind w:right="28" w:hanging="720"/>
        <w:jc w:val="both"/>
        <w:rPr>
          <w:rFonts w:ascii="Arial" w:hAnsi="Arial"/>
          <w:sz w:val="24"/>
          <w:szCs w:val="24"/>
        </w:rPr>
      </w:pPr>
      <w:r>
        <w:rPr>
          <w:rFonts w:ascii="Arial" w:hAnsi="Arial"/>
          <w:sz w:val="24"/>
          <w:szCs w:val="24"/>
        </w:rPr>
        <w:t>The costs, in respect of the first and second respondents include the costs of one instructing and two instructed counsels.</w:t>
      </w:r>
    </w:p>
    <w:p w:rsidR="00A31A42" w:rsidRDefault="00A31A42" w:rsidP="00A31A42">
      <w:pPr>
        <w:pStyle w:val="ListParagraph"/>
        <w:rPr>
          <w:rFonts w:ascii="Arial" w:hAnsi="Arial"/>
          <w:sz w:val="16"/>
          <w:szCs w:val="16"/>
        </w:rPr>
      </w:pPr>
    </w:p>
    <w:p w:rsidR="00A31A42" w:rsidRPr="00D102AA" w:rsidRDefault="00A31A42" w:rsidP="000F4834">
      <w:pPr>
        <w:tabs>
          <w:tab w:val="left" w:pos="1440"/>
        </w:tabs>
        <w:spacing w:after="0" w:line="240" w:lineRule="auto"/>
        <w:jc w:val="right"/>
        <w:rPr>
          <w:rFonts w:ascii="Arial" w:eastAsia="Times New Roman" w:hAnsi="Arial" w:cs="Arial"/>
          <w:sz w:val="24"/>
          <w:szCs w:val="24"/>
        </w:rPr>
      </w:pPr>
      <w:r w:rsidRPr="00D102AA">
        <w:rPr>
          <w:rFonts w:ascii="Arial" w:eastAsia="Times New Roman" w:hAnsi="Arial" w:cs="Arial"/>
          <w:sz w:val="24"/>
          <w:szCs w:val="24"/>
        </w:rPr>
        <w:t>---------------------------------</w:t>
      </w:r>
    </w:p>
    <w:p w:rsidR="00A31A42" w:rsidRPr="00D102AA" w:rsidRDefault="00A31A42" w:rsidP="000F4834">
      <w:pPr>
        <w:tabs>
          <w:tab w:val="left" w:pos="1440"/>
          <w:tab w:val="left" w:pos="7995"/>
          <w:tab w:val="right" w:pos="9360"/>
        </w:tabs>
        <w:spacing w:after="0" w:line="240" w:lineRule="auto"/>
        <w:jc w:val="right"/>
        <w:rPr>
          <w:rFonts w:ascii="Arial" w:eastAsia="Times New Roman" w:hAnsi="Arial" w:cs="Arial"/>
          <w:sz w:val="24"/>
          <w:szCs w:val="24"/>
        </w:rPr>
      </w:pPr>
      <w:r w:rsidRPr="00D102AA">
        <w:rPr>
          <w:rFonts w:ascii="Arial" w:eastAsia="Times New Roman" w:hAnsi="Arial" w:cs="Arial"/>
          <w:sz w:val="24"/>
          <w:szCs w:val="24"/>
        </w:rPr>
        <w:t>SFI Ueitele</w:t>
      </w:r>
    </w:p>
    <w:p w:rsidR="008A3FEA" w:rsidRDefault="00A31A42" w:rsidP="000F4834">
      <w:pPr>
        <w:tabs>
          <w:tab w:val="left" w:pos="1440"/>
        </w:tabs>
        <w:spacing w:after="0" w:line="240" w:lineRule="auto"/>
        <w:jc w:val="right"/>
        <w:rPr>
          <w:rFonts w:ascii="Arial" w:eastAsia="Times New Roman" w:hAnsi="Arial" w:cs="Arial"/>
          <w:sz w:val="24"/>
          <w:szCs w:val="24"/>
        </w:rPr>
      </w:pPr>
      <w:r w:rsidRPr="00D102AA">
        <w:rPr>
          <w:rFonts w:ascii="Arial" w:eastAsia="Times New Roman" w:hAnsi="Arial" w:cs="Arial"/>
          <w:sz w:val="24"/>
          <w:szCs w:val="24"/>
        </w:rPr>
        <w:t>Judge</w:t>
      </w:r>
    </w:p>
    <w:p w:rsidR="00A31A42" w:rsidRDefault="00A31A42" w:rsidP="008A3FEA">
      <w:pPr>
        <w:tabs>
          <w:tab w:val="left" w:pos="1440"/>
        </w:tabs>
        <w:spacing w:after="0"/>
        <w:jc w:val="both"/>
        <w:rPr>
          <w:rFonts w:ascii="Arial" w:eastAsia="Times New Roman" w:hAnsi="Arial" w:cs="Arial"/>
          <w:b/>
          <w:bCs/>
          <w:sz w:val="24"/>
          <w:szCs w:val="24"/>
        </w:rPr>
      </w:pPr>
      <w:r w:rsidRPr="00D102AA">
        <w:rPr>
          <w:rFonts w:ascii="Arial" w:eastAsia="Times New Roman" w:hAnsi="Arial" w:cs="Arial"/>
          <w:b/>
          <w:bCs/>
          <w:sz w:val="24"/>
          <w:szCs w:val="24"/>
        </w:rPr>
        <w:br w:type="page"/>
      </w:r>
      <w:r w:rsidR="007A13A6">
        <w:rPr>
          <w:rFonts w:ascii="Arial" w:eastAsia="Times New Roman" w:hAnsi="Arial" w:cs="Arial"/>
          <w:b/>
          <w:bCs/>
          <w:sz w:val="24"/>
          <w:szCs w:val="24"/>
        </w:rPr>
        <w:lastRenderedPageBreak/>
        <w:t>APPEARANCES:</w:t>
      </w:r>
    </w:p>
    <w:p w:rsidR="0058627E" w:rsidRPr="00D102AA" w:rsidRDefault="0058627E" w:rsidP="008A3FEA">
      <w:pPr>
        <w:tabs>
          <w:tab w:val="left" w:pos="1440"/>
        </w:tabs>
        <w:spacing w:after="0"/>
        <w:jc w:val="both"/>
        <w:rPr>
          <w:rFonts w:ascii="Arial" w:eastAsia="Times New Roman" w:hAnsi="Arial" w:cs="Arial"/>
          <w:b/>
          <w:bCs/>
          <w:sz w:val="24"/>
          <w:szCs w:val="24"/>
        </w:rPr>
      </w:pPr>
    </w:p>
    <w:p w:rsidR="00A31A42" w:rsidRPr="007A13A6" w:rsidRDefault="00013D80" w:rsidP="00894663">
      <w:pPr>
        <w:tabs>
          <w:tab w:val="left" w:pos="4950"/>
        </w:tabs>
        <w:autoSpaceDE w:val="0"/>
        <w:autoSpaceDN w:val="0"/>
        <w:adjustRightInd w:val="0"/>
        <w:spacing w:after="0" w:line="360" w:lineRule="auto"/>
        <w:ind w:left="5040" w:hanging="5040"/>
        <w:rPr>
          <w:rFonts w:ascii="Arial" w:eastAsia="Times New Roman" w:hAnsi="Arial" w:cs="Arial"/>
          <w:color w:val="000000"/>
          <w:sz w:val="24"/>
          <w:szCs w:val="24"/>
        </w:rPr>
      </w:pPr>
      <w:r>
        <w:rPr>
          <w:rFonts w:ascii="Arial" w:eastAsia="Times New Roman" w:hAnsi="Arial" w:cs="Arial"/>
          <w:b/>
          <w:bCs/>
          <w:color w:val="000000"/>
          <w:sz w:val="24"/>
          <w:szCs w:val="24"/>
        </w:rPr>
        <w:t>APPLICANT:</w:t>
      </w:r>
      <w:r w:rsidR="00A31A42" w:rsidRPr="00D102AA">
        <w:rPr>
          <w:rFonts w:ascii="Arial" w:eastAsia="Times New Roman" w:hAnsi="Arial" w:cs="Arial"/>
          <w:bCs/>
          <w:color w:val="000000"/>
          <w:sz w:val="24"/>
          <w:szCs w:val="24"/>
        </w:rPr>
        <w:t xml:space="preserve"> </w:t>
      </w:r>
      <w:r w:rsidR="00A31A42" w:rsidRPr="00D102AA">
        <w:rPr>
          <w:rFonts w:ascii="Arial" w:eastAsia="Times New Roman" w:hAnsi="Arial" w:cs="Arial"/>
          <w:bCs/>
          <w:color w:val="000000"/>
          <w:sz w:val="24"/>
          <w:szCs w:val="24"/>
        </w:rPr>
        <w:tab/>
      </w:r>
      <w:r w:rsidR="0058627E">
        <w:rPr>
          <w:rFonts w:ascii="Arial" w:eastAsia="Times New Roman" w:hAnsi="Arial" w:cs="Arial"/>
          <w:bCs/>
          <w:color w:val="000000"/>
          <w:sz w:val="24"/>
          <w:szCs w:val="24"/>
        </w:rPr>
        <w:tab/>
      </w:r>
      <w:r w:rsidR="00AC1299">
        <w:rPr>
          <w:rFonts w:ascii="Arial" w:eastAsia="Times New Roman" w:hAnsi="Arial" w:cs="Arial"/>
          <w:bCs/>
          <w:color w:val="000000"/>
          <w:sz w:val="24"/>
          <w:szCs w:val="24"/>
        </w:rPr>
        <w:t>Mr.</w:t>
      </w:r>
      <w:r w:rsidR="0058627E">
        <w:rPr>
          <w:rFonts w:ascii="Arial" w:eastAsia="Times New Roman" w:hAnsi="Arial" w:cs="Arial"/>
          <w:bCs/>
          <w:color w:val="000000"/>
          <w:sz w:val="24"/>
          <w:szCs w:val="24"/>
        </w:rPr>
        <w:t xml:space="preserve"> </w:t>
      </w:r>
      <w:r w:rsidR="00AC1299">
        <w:rPr>
          <w:rFonts w:ascii="Arial" w:eastAsia="Times New Roman" w:hAnsi="Arial" w:cs="Arial"/>
          <w:bCs/>
          <w:color w:val="000000"/>
          <w:sz w:val="24"/>
          <w:szCs w:val="24"/>
        </w:rPr>
        <w:t xml:space="preserve">V Maleka </w:t>
      </w:r>
      <w:r w:rsidR="007A13A6">
        <w:rPr>
          <w:rFonts w:ascii="Arial" w:eastAsia="Times New Roman" w:hAnsi="Arial" w:cs="Arial"/>
          <w:bCs/>
          <w:color w:val="000000"/>
          <w:sz w:val="24"/>
          <w:szCs w:val="24"/>
        </w:rPr>
        <w:t xml:space="preserve">(Assisted </w:t>
      </w:r>
      <w:r w:rsidR="00AC1299">
        <w:rPr>
          <w:rFonts w:ascii="Arial" w:eastAsia="Times New Roman" w:hAnsi="Arial" w:cs="Arial"/>
          <w:bCs/>
          <w:color w:val="000000"/>
          <w:sz w:val="24"/>
          <w:szCs w:val="24"/>
        </w:rPr>
        <w:t>b</w:t>
      </w:r>
      <w:r w:rsidR="007A13A6">
        <w:rPr>
          <w:rFonts w:ascii="Arial" w:eastAsia="Times New Roman" w:hAnsi="Arial" w:cs="Arial"/>
          <w:bCs/>
          <w:color w:val="000000"/>
          <w:sz w:val="24"/>
          <w:szCs w:val="24"/>
        </w:rPr>
        <w:t xml:space="preserve">y </w:t>
      </w:r>
      <w:r w:rsidR="00AC1299">
        <w:rPr>
          <w:rFonts w:ascii="Arial" w:eastAsia="Times New Roman" w:hAnsi="Arial" w:cs="Arial"/>
          <w:bCs/>
          <w:color w:val="000000"/>
          <w:sz w:val="24"/>
          <w:szCs w:val="24"/>
        </w:rPr>
        <w:t>S Namandje</w:t>
      </w:r>
      <w:r w:rsidR="007A13A6">
        <w:rPr>
          <w:rFonts w:ascii="Arial" w:eastAsia="Times New Roman" w:hAnsi="Arial" w:cs="Arial"/>
          <w:bCs/>
          <w:color w:val="000000"/>
          <w:sz w:val="24"/>
          <w:szCs w:val="24"/>
        </w:rPr>
        <w:t xml:space="preserve">) </w:t>
      </w:r>
      <w:r w:rsidR="00AC1299">
        <w:rPr>
          <w:rFonts w:ascii="Arial" w:eastAsia="Times New Roman" w:hAnsi="Arial" w:cs="Arial"/>
          <w:bCs/>
          <w:color w:val="000000"/>
          <w:sz w:val="24"/>
          <w:szCs w:val="24"/>
        </w:rPr>
        <w:t xml:space="preserve">Instructed by </w:t>
      </w:r>
      <w:r w:rsidR="00BA5720" w:rsidRPr="00BA5720">
        <w:rPr>
          <w:rFonts w:ascii="Arial" w:hAnsi="Arial" w:cs="Arial"/>
          <w:sz w:val="24"/>
          <w:szCs w:val="24"/>
          <w:lang w:val="en-ZA"/>
        </w:rPr>
        <w:t>Sisa Namandje &amp; Co Inc</w:t>
      </w:r>
      <w:r w:rsidR="003E6CEC">
        <w:rPr>
          <w:rFonts w:ascii="Arial" w:hAnsi="Arial" w:cs="Arial"/>
          <w:sz w:val="24"/>
          <w:szCs w:val="24"/>
          <w:lang w:val="en-ZA"/>
        </w:rPr>
        <w:t>, Windhoek.</w:t>
      </w:r>
    </w:p>
    <w:p w:rsidR="00A31A42" w:rsidRPr="00D102AA" w:rsidRDefault="00A31A42" w:rsidP="00A31A42">
      <w:pPr>
        <w:tabs>
          <w:tab w:val="left" w:pos="5040"/>
        </w:tabs>
        <w:autoSpaceDE w:val="0"/>
        <w:autoSpaceDN w:val="0"/>
        <w:adjustRightInd w:val="0"/>
        <w:spacing w:after="0" w:line="360" w:lineRule="auto"/>
        <w:rPr>
          <w:rFonts w:ascii="Arial" w:eastAsia="Times New Roman" w:hAnsi="Arial" w:cs="Arial"/>
          <w:bCs/>
          <w:color w:val="000000"/>
          <w:sz w:val="24"/>
          <w:szCs w:val="24"/>
        </w:rPr>
      </w:pPr>
    </w:p>
    <w:p w:rsidR="00A31A42" w:rsidRPr="00D102AA" w:rsidRDefault="00A31A42" w:rsidP="00A31A42">
      <w:pPr>
        <w:tabs>
          <w:tab w:val="left" w:pos="5040"/>
        </w:tabs>
        <w:autoSpaceDE w:val="0"/>
        <w:autoSpaceDN w:val="0"/>
        <w:adjustRightInd w:val="0"/>
        <w:spacing w:after="0" w:line="360" w:lineRule="auto"/>
        <w:rPr>
          <w:rFonts w:ascii="Arial" w:eastAsia="Times New Roman" w:hAnsi="Arial" w:cs="Arial"/>
          <w:bCs/>
          <w:color w:val="000000"/>
          <w:sz w:val="24"/>
          <w:szCs w:val="24"/>
        </w:rPr>
      </w:pPr>
    </w:p>
    <w:p w:rsidR="00A31A42" w:rsidRPr="00BA5720" w:rsidRDefault="00BA5720" w:rsidP="00BA5720">
      <w:pPr>
        <w:tabs>
          <w:tab w:val="left" w:pos="4950"/>
        </w:tabs>
        <w:autoSpaceDE w:val="0"/>
        <w:autoSpaceDN w:val="0"/>
        <w:adjustRightInd w:val="0"/>
        <w:spacing w:after="0" w:line="360" w:lineRule="auto"/>
        <w:rPr>
          <w:rFonts w:ascii="Arial" w:eastAsia="Times New Roman" w:hAnsi="Arial" w:cs="Arial"/>
          <w:sz w:val="24"/>
          <w:szCs w:val="24"/>
        </w:rPr>
      </w:pPr>
      <w:r>
        <w:rPr>
          <w:rFonts w:ascii="Arial" w:eastAsia="Times New Roman" w:hAnsi="Arial" w:cs="Arial"/>
          <w:b/>
          <w:bCs/>
          <w:color w:val="000000"/>
          <w:sz w:val="24"/>
          <w:szCs w:val="24"/>
        </w:rPr>
        <w:t xml:space="preserve">FIRST </w:t>
      </w:r>
      <w:r w:rsidR="00AC1299">
        <w:rPr>
          <w:rFonts w:ascii="Arial" w:eastAsia="Times New Roman" w:hAnsi="Arial" w:cs="Arial"/>
          <w:b/>
          <w:bCs/>
          <w:color w:val="000000"/>
          <w:sz w:val="24"/>
          <w:szCs w:val="24"/>
        </w:rPr>
        <w:t xml:space="preserve">TO THIRD </w:t>
      </w:r>
      <w:r>
        <w:rPr>
          <w:rFonts w:ascii="Arial" w:eastAsia="Times New Roman" w:hAnsi="Arial" w:cs="Arial"/>
          <w:b/>
          <w:bCs/>
          <w:color w:val="000000"/>
          <w:sz w:val="24"/>
          <w:szCs w:val="24"/>
        </w:rPr>
        <w:t>RESPONDENTS</w:t>
      </w:r>
      <w:r>
        <w:rPr>
          <w:rFonts w:ascii="Arial" w:eastAsia="Times New Roman" w:hAnsi="Arial" w:cs="Arial"/>
          <w:bCs/>
          <w:color w:val="000000"/>
          <w:sz w:val="24"/>
          <w:szCs w:val="24"/>
        </w:rPr>
        <w:t>:</w:t>
      </w:r>
      <w:r>
        <w:rPr>
          <w:rFonts w:ascii="Arial" w:eastAsia="Times New Roman" w:hAnsi="Arial" w:cs="Arial"/>
          <w:bCs/>
          <w:color w:val="000000"/>
          <w:sz w:val="24"/>
          <w:szCs w:val="24"/>
        </w:rPr>
        <w:tab/>
      </w:r>
      <w:r w:rsidR="00AC1299" w:rsidRPr="008B0F45">
        <w:rPr>
          <w:rFonts w:ascii="Arial" w:hAnsi="Arial" w:cs="Arial"/>
          <w:position w:val="-1"/>
          <w:sz w:val="24"/>
          <w:szCs w:val="24"/>
        </w:rPr>
        <w:t xml:space="preserve">Mr. </w:t>
      </w:r>
      <w:r w:rsidR="00AC1299">
        <w:rPr>
          <w:rFonts w:ascii="Arial" w:hAnsi="Arial" w:cs="Arial"/>
          <w:sz w:val="24"/>
          <w:szCs w:val="24"/>
          <w:lang w:val="en-ZA"/>
        </w:rPr>
        <w:t>Tötemeyer (Assisted by D Obbes)</w:t>
      </w:r>
    </w:p>
    <w:p w:rsidR="00AC1299" w:rsidRDefault="00A31A42" w:rsidP="00BA5720">
      <w:pPr>
        <w:tabs>
          <w:tab w:val="left" w:pos="4950"/>
          <w:tab w:val="left" w:pos="5040"/>
        </w:tabs>
        <w:autoSpaceDE w:val="0"/>
        <w:autoSpaceDN w:val="0"/>
        <w:adjustRightInd w:val="0"/>
        <w:spacing w:after="0" w:line="360" w:lineRule="auto"/>
        <w:ind w:left="720"/>
        <w:rPr>
          <w:rFonts w:ascii="Arial" w:hAnsi="Arial" w:cs="Arial"/>
          <w:sz w:val="24"/>
          <w:szCs w:val="24"/>
          <w:lang w:val="en-ZA"/>
        </w:rPr>
      </w:pPr>
      <w:r w:rsidRPr="00BA5720">
        <w:rPr>
          <w:rFonts w:ascii="Arial" w:eastAsia="Times New Roman" w:hAnsi="Arial" w:cs="Arial"/>
          <w:bCs/>
          <w:color w:val="000000"/>
          <w:sz w:val="24"/>
          <w:szCs w:val="24"/>
        </w:rPr>
        <w:tab/>
      </w:r>
      <w:r w:rsidR="00BA5720" w:rsidRPr="00BA5720">
        <w:rPr>
          <w:rFonts w:ascii="Arial" w:eastAsia="Times New Roman" w:hAnsi="Arial" w:cs="Arial"/>
          <w:bCs/>
          <w:color w:val="000000"/>
          <w:sz w:val="24"/>
          <w:szCs w:val="24"/>
        </w:rPr>
        <w:t xml:space="preserve">Instructed by </w:t>
      </w:r>
      <w:r w:rsidR="003E6CEC">
        <w:rPr>
          <w:rFonts w:ascii="Arial" w:hAnsi="Arial" w:cs="Arial"/>
          <w:sz w:val="24"/>
          <w:szCs w:val="24"/>
          <w:lang w:val="en-ZA"/>
        </w:rPr>
        <w:t>ENSafrica, Windhoek.</w:t>
      </w:r>
    </w:p>
    <w:p w:rsidR="00AC1299" w:rsidRDefault="00AC1299" w:rsidP="00BA5720">
      <w:pPr>
        <w:tabs>
          <w:tab w:val="left" w:pos="4950"/>
          <w:tab w:val="left" w:pos="5040"/>
        </w:tabs>
        <w:autoSpaceDE w:val="0"/>
        <w:autoSpaceDN w:val="0"/>
        <w:adjustRightInd w:val="0"/>
        <w:spacing w:after="0" w:line="360" w:lineRule="auto"/>
        <w:ind w:left="720"/>
        <w:rPr>
          <w:rFonts w:ascii="Arial" w:hAnsi="Arial" w:cs="Arial"/>
          <w:sz w:val="24"/>
          <w:szCs w:val="24"/>
          <w:lang w:val="en-ZA"/>
        </w:rPr>
      </w:pPr>
    </w:p>
    <w:p w:rsidR="00A31A42" w:rsidRPr="00BA5720" w:rsidRDefault="00AC1299" w:rsidP="00AC1299">
      <w:pPr>
        <w:tabs>
          <w:tab w:val="left" w:pos="4950"/>
          <w:tab w:val="left" w:pos="5040"/>
        </w:tabs>
        <w:autoSpaceDE w:val="0"/>
        <w:autoSpaceDN w:val="0"/>
        <w:adjustRightInd w:val="0"/>
        <w:spacing w:after="0" w:line="360" w:lineRule="auto"/>
        <w:ind w:left="5040" w:hanging="5040"/>
        <w:rPr>
          <w:rFonts w:ascii="Arial" w:eastAsia="Times New Roman" w:hAnsi="Arial" w:cs="Arial"/>
          <w:bCs/>
          <w:color w:val="000000"/>
          <w:sz w:val="24"/>
          <w:szCs w:val="24"/>
        </w:rPr>
      </w:pPr>
      <w:r w:rsidRPr="00AC1299">
        <w:rPr>
          <w:rFonts w:ascii="Arial" w:hAnsi="Arial" w:cs="Arial"/>
          <w:b/>
          <w:sz w:val="24"/>
          <w:szCs w:val="24"/>
          <w:lang w:val="en-ZA"/>
        </w:rPr>
        <w:t>FOURTH TO EIGHT RESPONDENTS</w:t>
      </w:r>
      <w:r>
        <w:rPr>
          <w:rFonts w:ascii="Arial" w:hAnsi="Arial" w:cs="Arial"/>
          <w:sz w:val="24"/>
          <w:szCs w:val="24"/>
          <w:lang w:val="en-ZA"/>
        </w:rPr>
        <w:t xml:space="preserve"> </w:t>
      </w:r>
      <w:r>
        <w:rPr>
          <w:rFonts w:ascii="Arial" w:hAnsi="Arial" w:cs="Arial"/>
          <w:sz w:val="24"/>
          <w:szCs w:val="24"/>
          <w:lang w:val="en-ZA"/>
        </w:rPr>
        <w:tab/>
        <w:t xml:space="preserve">Mr P Kauta </w:t>
      </w:r>
      <w:r w:rsidR="003E6CEC">
        <w:rPr>
          <w:rFonts w:ascii="Arial" w:hAnsi="Arial" w:cs="Arial"/>
          <w:sz w:val="24"/>
          <w:szCs w:val="24"/>
          <w:lang w:val="en-ZA"/>
        </w:rPr>
        <w:t>of Dr Weder Kauta &amp; Hoveka Inc, Windhoek.</w:t>
      </w:r>
    </w:p>
    <w:p w:rsidR="00A31A42" w:rsidRPr="00A7367F" w:rsidRDefault="00A31A42" w:rsidP="00A31A42">
      <w:pPr>
        <w:pStyle w:val="ListParagraph"/>
        <w:spacing w:after="0" w:line="360" w:lineRule="auto"/>
        <w:ind w:left="567" w:right="28"/>
        <w:jc w:val="both"/>
        <w:rPr>
          <w:rFonts w:ascii="Arial" w:hAnsi="Arial"/>
          <w:sz w:val="24"/>
          <w:szCs w:val="24"/>
        </w:rPr>
      </w:pPr>
    </w:p>
    <w:sectPr w:rsidR="00A31A42" w:rsidRPr="00A7367F" w:rsidSect="000F4834">
      <w:headerReference w:type="default" r:id="rId13"/>
      <w:pgSz w:w="12240" w:h="15840"/>
      <w:pgMar w:top="1170" w:right="1440" w:bottom="135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25F3" w:rsidRDefault="00D025F3" w:rsidP="00896D23">
      <w:pPr>
        <w:spacing w:after="0" w:line="240" w:lineRule="auto"/>
      </w:pPr>
      <w:r>
        <w:separator/>
      </w:r>
    </w:p>
  </w:endnote>
  <w:endnote w:type="continuationSeparator" w:id="0">
    <w:p w:rsidR="00D025F3" w:rsidRDefault="00D025F3" w:rsidP="00896D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25F3" w:rsidRDefault="00D025F3" w:rsidP="00896D23">
      <w:pPr>
        <w:spacing w:after="0" w:line="240" w:lineRule="auto"/>
      </w:pPr>
      <w:r>
        <w:separator/>
      </w:r>
    </w:p>
  </w:footnote>
  <w:footnote w:type="continuationSeparator" w:id="0">
    <w:p w:rsidR="00D025F3" w:rsidRDefault="00D025F3" w:rsidP="00896D23">
      <w:pPr>
        <w:spacing w:after="0" w:line="240" w:lineRule="auto"/>
      </w:pPr>
      <w:r>
        <w:continuationSeparator/>
      </w:r>
    </w:p>
  </w:footnote>
  <w:footnote w:id="1">
    <w:p w:rsidR="00DA1088" w:rsidRPr="006533E9" w:rsidRDefault="00DA1088" w:rsidP="00761F49">
      <w:pPr>
        <w:pStyle w:val="FootnoteText"/>
        <w:tabs>
          <w:tab w:val="left" w:pos="360"/>
        </w:tabs>
        <w:rPr>
          <w:rFonts w:ascii="Arial" w:hAnsi="Arial" w:cs="Arial"/>
          <w:lang w:val="en-US"/>
        </w:rPr>
      </w:pPr>
      <w:r w:rsidRPr="006533E9">
        <w:rPr>
          <w:rStyle w:val="FootnoteReference"/>
          <w:rFonts w:ascii="Arial" w:hAnsi="Arial" w:cs="Arial"/>
        </w:rPr>
        <w:footnoteRef/>
      </w:r>
      <w:r w:rsidRPr="006533E9">
        <w:rPr>
          <w:rFonts w:ascii="Arial" w:hAnsi="Arial" w:cs="Arial"/>
        </w:rPr>
        <w:t xml:space="preserve"> </w:t>
      </w:r>
      <w:r w:rsidRPr="006533E9">
        <w:rPr>
          <w:rFonts w:ascii="Arial" w:hAnsi="Arial" w:cs="Arial"/>
          <w:lang w:val="en-US"/>
        </w:rPr>
        <w:tab/>
        <w:t>Act No. 15 of 1997.</w:t>
      </w:r>
    </w:p>
  </w:footnote>
  <w:footnote w:id="2">
    <w:p w:rsidR="00DA1088" w:rsidRPr="006533E9" w:rsidRDefault="00DA1088" w:rsidP="006533E9">
      <w:pPr>
        <w:pStyle w:val="FootnoteText"/>
        <w:tabs>
          <w:tab w:val="left" w:pos="360"/>
        </w:tabs>
        <w:rPr>
          <w:lang w:val="en-US"/>
        </w:rPr>
      </w:pPr>
      <w:r w:rsidRPr="006533E9">
        <w:rPr>
          <w:rStyle w:val="FootnoteReference"/>
          <w:rFonts w:ascii="Arial" w:hAnsi="Arial" w:cs="Arial"/>
        </w:rPr>
        <w:footnoteRef/>
      </w:r>
      <w:r w:rsidRPr="006533E9">
        <w:rPr>
          <w:rFonts w:ascii="Arial" w:hAnsi="Arial" w:cs="Arial"/>
        </w:rPr>
        <w:t xml:space="preserve"> </w:t>
      </w:r>
      <w:r w:rsidRPr="006533E9">
        <w:rPr>
          <w:rFonts w:ascii="Arial" w:hAnsi="Arial" w:cs="Arial"/>
        </w:rPr>
        <w:tab/>
      </w:r>
      <w:r w:rsidRPr="006533E9">
        <w:rPr>
          <w:rFonts w:ascii="Arial" w:hAnsi="Arial" w:cs="Arial"/>
          <w:lang w:val="en-US"/>
        </w:rPr>
        <w:t>Act No. 2 of 1998.</w:t>
      </w:r>
    </w:p>
  </w:footnote>
  <w:footnote w:id="3">
    <w:p w:rsidR="00DA1088" w:rsidRPr="00D610F1" w:rsidRDefault="00DA1088" w:rsidP="007F1A4A">
      <w:pPr>
        <w:tabs>
          <w:tab w:val="left" w:pos="360"/>
        </w:tabs>
        <w:spacing w:after="0" w:line="240" w:lineRule="auto"/>
        <w:ind w:left="360" w:hanging="360"/>
        <w:jc w:val="both"/>
        <w:rPr>
          <w:rFonts w:ascii="Arial" w:eastAsia="Arial" w:hAnsi="Arial" w:cs="Arial"/>
          <w:sz w:val="20"/>
          <w:szCs w:val="20"/>
        </w:rPr>
      </w:pPr>
      <w:r w:rsidRPr="00D610F1">
        <w:rPr>
          <w:rStyle w:val="FootnoteReference"/>
          <w:rFonts w:ascii="Arial" w:hAnsi="Arial" w:cs="Arial"/>
        </w:rPr>
        <w:footnoteRef/>
      </w:r>
      <w:r>
        <w:rPr>
          <w:rFonts w:ascii="Arial" w:hAnsi="Arial" w:cs="Arial"/>
          <w:i/>
          <w:sz w:val="20"/>
          <w:szCs w:val="20"/>
        </w:rPr>
        <w:t xml:space="preserve"> </w:t>
      </w:r>
      <w:r>
        <w:rPr>
          <w:rFonts w:ascii="Arial" w:hAnsi="Arial" w:cs="Arial"/>
          <w:i/>
          <w:sz w:val="20"/>
          <w:szCs w:val="20"/>
        </w:rPr>
        <w:tab/>
      </w:r>
      <w:r w:rsidRPr="00D610F1">
        <w:rPr>
          <w:rFonts w:ascii="Arial" w:hAnsi="Arial" w:cs="Arial"/>
          <w:i/>
          <w:sz w:val="20"/>
          <w:szCs w:val="20"/>
        </w:rPr>
        <w:t>Tjipangandjara v Namibia Water Corporation (Pty) Ltd</w:t>
      </w:r>
      <w:r w:rsidRPr="00D610F1">
        <w:rPr>
          <w:rFonts w:ascii="Arial" w:hAnsi="Arial" w:cs="Arial"/>
          <w:sz w:val="20"/>
          <w:szCs w:val="20"/>
        </w:rPr>
        <w:t xml:space="preserve"> 2015 (4) NR 1116 (LC); </w:t>
      </w:r>
      <w:r w:rsidRPr="00D610F1">
        <w:rPr>
          <w:rFonts w:ascii="Arial" w:eastAsia="Arial" w:hAnsi="Arial" w:cs="Arial"/>
          <w:i/>
          <w:spacing w:val="2"/>
          <w:sz w:val="20"/>
          <w:szCs w:val="20"/>
          <w:u w:color="000000"/>
        </w:rPr>
        <w:t>Haben</w:t>
      </w:r>
      <w:r w:rsidRPr="00D610F1">
        <w:rPr>
          <w:rFonts w:ascii="Arial" w:eastAsia="Arial" w:hAnsi="Arial" w:cs="Arial"/>
          <w:i/>
          <w:spacing w:val="1"/>
          <w:sz w:val="20"/>
          <w:szCs w:val="20"/>
          <w:u w:color="000000"/>
        </w:rPr>
        <w:t>i</w:t>
      </w:r>
      <w:r w:rsidRPr="00D610F1">
        <w:rPr>
          <w:rFonts w:ascii="Arial" w:eastAsia="Arial" w:hAnsi="Arial" w:cs="Arial"/>
          <w:i/>
          <w:spacing w:val="2"/>
          <w:sz w:val="20"/>
          <w:szCs w:val="20"/>
          <w:u w:color="000000"/>
        </w:rPr>
        <w:t>ch</w:t>
      </w:r>
      <w:r w:rsidRPr="00D610F1">
        <w:rPr>
          <w:rFonts w:ascii="Arial" w:eastAsia="Arial" w:hAnsi="Arial" w:cs="Arial"/>
          <w:i/>
          <w:sz w:val="20"/>
          <w:szCs w:val="20"/>
          <w:u w:color="000000"/>
        </w:rPr>
        <w:t>t</w:t>
      </w:r>
      <w:r w:rsidRPr="00D610F1">
        <w:rPr>
          <w:rFonts w:ascii="Arial" w:eastAsia="Times New Roman" w:hAnsi="Arial" w:cs="Arial"/>
          <w:i/>
          <w:spacing w:val="41"/>
          <w:sz w:val="20"/>
          <w:szCs w:val="20"/>
          <w:u w:color="000000"/>
        </w:rPr>
        <w:t xml:space="preserve"> </w:t>
      </w:r>
      <w:r w:rsidRPr="00D610F1">
        <w:rPr>
          <w:rFonts w:ascii="Arial" w:eastAsia="Arial" w:hAnsi="Arial" w:cs="Arial"/>
          <w:i/>
          <w:sz w:val="20"/>
          <w:szCs w:val="20"/>
          <w:u w:color="000000"/>
        </w:rPr>
        <w:t>v</w:t>
      </w:r>
      <w:r w:rsidRPr="00D610F1">
        <w:rPr>
          <w:rFonts w:ascii="Arial" w:eastAsia="Times New Roman" w:hAnsi="Arial" w:cs="Arial"/>
          <w:i/>
          <w:spacing w:val="19"/>
          <w:sz w:val="20"/>
          <w:szCs w:val="20"/>
          <w:u w:color="000000"/>
        </w:rPr>
        <w:t xml:space="preserve"> </w:t>
      </w:r>
      <w:r w:rsidRPr="00D610F1">
        <w:rPr>
          <w:rFonts w:ascii="Arial" w:eastAsia="Arial" w:hAnsi="Arial" w:cs="Arial"/>
          <w:i/>
          <w:spacing w:val="2"/>
          <w:sz w:val="20"/>
          <w:szCs w:val="20"/>
          <w:u w:color="000000"/>
        </w:rPr>
        <w:t>Cha</w:t>
      </w:r>
      <w:r w:rsidRPr="00D610F1">
        <w:rPr>
          <w:rFonts w:ascii="Arial" w:eastAsia="Arial" w:hAnsi="Arial" w:cs="Arial"/>
          <w:i/>
          <w:spacing w:val="1"/>
          <w:sz w:val="20"/>
          <w:szCs w:val="20"/>
          <w:u w:color="000000"/>
        </w:rPr>
        <w:t>ir</w:t>
      </w:r>
      <w:r w:rsidRPr="00D610F1">
        <w:rPr>
          <w:rFonts w:ascii="Arial" w:eastAsia="Arial" w:hAnsi="Arial" w:cs="Arial"/>
          <w:i/>
          <w:spacing w:val="3"/>
          <w:sz w:val="20"/>
          <w:szCs w:val="20"/>
          <w:u w:color="000000"/>
        </w:rPr>
        <w:t>m</w:t>
      </w:r>
      <w:r w:rsidRPr="00D610F1">
        <w:rPr>
          <w:rFonts w:ascii="Arial" w:eastAsia="Arial" w:hAnsi="Arial" w:cs="Arial"/>
          <w:i/>
          <w:spacing w:val="2"/>
          <w:sz w:val="20"/>
          <w:szCs w:val="20"/>
          <w:u w:color="000000"/>
        </w:rPr>
        <w:t>a</w:t>
      </w:r>
      <w:r w:rsidRPr="00D610F1">
        <w:rPr>
          <w:rFonts w:ascii="Arial" w:eastAsia="Arial" w:hAnsi="Arial" w:cs="Arial"/>
          <w:i/>
          <w:sz w:val="20"/>
          <w:szCs w:val="20"/>
          <w:u w:color="000000"/>
        </w:rPr>
        <w:t>n</w:t>
      </w:r>
      <w:r w:rsidRPr="00D610F1">
        <w:rPr>
          <w:rFonts w:ascii="Arial" w:eastAsia="Times New Roman" w:hAnsi="Arial" w:cs="Arial"/>
          <w:i/>
          <w:spacing w:val="41"/>
          <w:sz w:val="20"/>
          <w:szCs w:val="20"/>
          <w:u w:color="000000"/>
        </w:rPr>
        <w:t xml:space="preserve"> </w:t>
      </w:r>
      <w:r w:rsidRPr="00D610F1">
        <w:rPr>
          <w:rFonts w:ascii="Arial" w:eastAsia="Arial" w:hAnsi="Arial" w:cs="Arial"/>
          <w:i/>
          <w:spacing w:val="2"/>
          <w:sz w:val="20"/>
          <w:szCs w:val="20"/>
          <w:u w:color="000000"/>
        </w:rPr>
        <w:t>o</w:t>
      </w:r>
      <w:r w:rsidRPr="00D610F1">
        <w:rPr>
          <w:rFonts w:ascii="Arial" w:eastAsia="Arial" w:hAnsi="Arial" w:cs="Arial"/>
          <w:i/>
          <w:sz w:val="20"/>
          <w:szCs w:val="20"/>
          <w:u w:color="000000"/>
        </w:rPr>
        <w:t>f</w:t>
      </w:r>
      <w:r w:rsidRPr="00D610F1">
        <w:rPr>
          <w:rFonts w:ascii="Arial" w:eastAsia="Times New Roman" w:hAnsi="Arial" w:cs="Arial"/>
          <w:i/>
          <w:spacing w:val="20"/>
          <w:sz w:val="20"/>
          <w:szCs w:val="20"/>
          <w:u w:color="000000"/>
        </w:rPr>
        <w:t xml:space="preserve"> </w:t>
      </w:r>
      <w:r w:rsidRPr="00D610F1">
        <w:rPr>
          <w:rFonts w:ascii="Arial" w:eastAsia="Arial" w:hAnsi="Arial" w:cs="Arial"/>
          <w:i/>
          <w:spacing w:val="1"/>
          <w:sz w:val="20"/>
          <w:szCs w:val="20"/>
          <w:u w:color="000000"/>
        </w:rPr>
        <w:t>t</w:t>
      </w:r>
      <w:r w:rsidRPr="00D610F1">
        <w:rPr>
          <w:rFonts w:ascii="Arial" w:eastAsia="Arial" w:hAnsi="Arial" w:cs="Arial"/>
          <w:i/>
          <w:spacing w:val="2"/>
          <w:sz w:val="20"/>
          <w:szCs w:val="20"/>
          <w:u w:color="000000"/>
        </w:rPr>
        <w:t>h</w:t>
      </w:r>
      <w:r w:rsidRPr="00D610F1">
        <w:rPr>
          <w:rFonts w:ascii="Arial" w:eastAsia="Arial" w:hAnsi="Arial" w:cs="Arial"/>
          <w:i/>
          <w:sz w:val="20"/>
          <w:szCs w:val="20"/>
          <w:u w:color="000000"/>
        </w:rPr>
        <w:t>e</w:t>
      </w:r>
      <w:r w:rsidRPr="00D610F1">
        <w:rPr>
          <w:rFonts w:ascii="Arial" w:eastAsia="Times New Roman" w:hAnsi="Arial" w:cs="Arial"/>
          <w:i/>
          <w:spacing w:val="24"/>
          <w:sz w:val="20"/>
          <w:szCs w:val="20"/>
          <w:u w:color="000000"/>
        </w:rPr>
        <w:t xml:space="preserve"> </w:t>
      </w:r>
      <w:r w:rsidRPr="00D610F1">
        <w:rPr>
          <w:rFonts w:ascii="Arial" w:eastAsia="Arial" w:hAnsi="Arial" w:cs="Arial"/>
          <w:i/>
          <w:spacing w:val="2"/>
          <w:sz w:val="20"/>
          <w:szCs w:val="20"/>
          <w:u w:color="000000"/>
        </w:rPr>
        <w:t>Boa</w:t>
      </w:r>
      <w:r w:rsidRPr="00D610F1">
        <w:rPr>
          <w:rFonts w:ascii="Arial" w:eastAsia="Arial" w:hAnsi="Arial" w:cs="Arial"/>
          <w:i/>
          <w:spacing w:val="1"/>
          <w:sz w:val="20"/>
          <w:szCs w:val="20"/>
          <w:u w:color="000000"/>
        </w:rPr>
        <w:t>r</w:t>
      </w:r>
      <w:r w:rsidRPr="00D610F1">
        <w:rPr>
          <w:rFonts w:ascii="Arial" w:eastAsia="Arial" w:hAnsi="Arial" w:cs="Arial"/>
          <w:i/>
          <w:sz w:val="20"/>
          <w:szCs w:val="20"/>
          <w:u w:color="000000"/>
        </w:rPr>
        <w:t>d</w:t>
      </w:r>
      <w:r w:rsidRPr="00D610F1">
        <w:rPr>
          <w:rFonts w:ascii="Arial" w:eastAsia="Times New Roman" w:hAnsi="Arial" w:cs="Arial"/>
          <w:i/>
          <w:spacing w:val="31"/>
          <w:sz w:val="20"/>
          <w:szCs w:val="20"/>
          <w:u w:color="000000"/>
        </w:rPr>
        <w:t xml:space="preserve"> </w:t>
      </w:r>
      <w:r w:rsidRPr="00D610F1">
        <w:rPr>
          <w:rFonts w:ascii="Arial" w:eastAsia="Arial" w:hAnsi="Arial" w:cs="Arial"/>
          <w:i/>
          <w:spacing w:val="2"/>
          <w:sz w:val="20"/>
          <w:szCs w:val="20"/>
          <w:u w:color="000000"/>
        </w:rPr>
        <w:t>o</w:t>
      </w:r>
      <w:r w:rsidRPr="00D610F1">
        <w:rPr>
          <w:rFonts w:ascii="Arial" w:eastAsia="Arial" w:hAnsi="Arial" w:cs="Arial"/>
          <w:i/>
          <w:sz w:val="20"/>
          <w:szCs w:val="20"/>
          <w:u w:color="000000"/>
        </w:rPr>
        <w:t>f</w:t>
      </w:r>
      <w:r w:rsidRPr="00D610F1">
        <w:rPr>
          <w:rFonts w:ascii="Arial" w:eastAsia="Times New Roman" w:hAnsi="Arial" w:cs="Arial"/>
          <w:i/>
          <w:spacing w:val="20"/>
          <w:sz w:val="20"/>
          <w:szCs w:val="20"/>
          <w:u w:color="000000"/>
        </w:rPr>
        <w:t xml:space="preserve"> </w:t>
      </w:r>
      <w:r w:rsidRPr="00D610F1">
        <w:rPr>
          <w:rFonts w:ascii="Arial" w:eastAsia="Arial" w:hAnsi="Arial" w:cs="Arial"/>
          <w:i/>
          <w:spacing w:val="2"/>
          <w:sz w:val="20"/>
          <w:szCs w:val="20"/>
          <w:u w:color="000000"/>
        </w:rPr>
        <w:t>Na</w:t>
      </w:r>
      <w:r w:rsidRPr="00D610F1">
        <w:rPr>
          <w:rFonts w:ascii="Arial" w:eastAsia="Arial" w:hAnsi="Arial" w:cs="Arial"/>
          <w:i/>
          <w:spacing w:val="3"/>
          <w:sz w:val="20"/>
          <w:szCs w:val="20"/>
          <w:u w:color="000000"/>
        </w:rPr>
        <w:t>m</w:t>
      </w:r>
      <w:r w:rsidRPr="00D610F1">
        <w:rPr>
          <w:rFonts w:ascii="Arial" w:eastAsia="Arial" w:hAnsi="Arial" w:cs="Arial"/>
          <w:i/>
          <w:spacing w:val="2"/>
          <w:sz w:val="20"/>
          <w:szCs w:val="20"/>
          <w:u w:color="000000"/>
        </w:rPr>
        <w:t>wa</w:t>
      </w:r>
      <w:r w:rsidRPr="00D610F1">
        <w:rPr>
          <w:rFonts w:ascii="Arial" w:eastAsia="Arial" w:hAnsi="Arial" w:cs="Arial"/>
          <w:i/>
          <w:spacing w:val="1"/>
          <w:sz w:val="20"/>
          <w:szCs w:val="20"/>
          <w:u w:color="000000"/>
        </w:rPr>
        <w:t>t</w:t>
      </w:r>
      <w:r w:rsidRPr="00D610F1">
        <w:rPr>
          <w:rFonts w:ascii="Arial" w:eastAsia="Arial" w:hAnsi="Arial" w:cs="Arial"/>
          <w:i/>
          <w:spacing w:val="2"/>
          <w:sz w:val="20"/>
          <w:szCs w:val="20"/>
          <w:u w:color="000000"/>
        </w:rPr>
        <w:t>e</w:t>
      </w:r>
      <w:r w:rsidRPr="00D610F1">
        <w:rPr>
          <w:rFonts w:ascii="Arial" w:eastAsia="Arial" w:hAnsi="Arial" w:cs="Arial"/>
          <w:i/>
          <w:sz w:val="20"/>
          <w:szCs w:val="20"/>
          <w:u w:color="000000"/>
        </w:rPr>
        <w:t>r</w:t>
      </w:r>
      <w:r w:rsidRPr="00D610F1">
        <w:rPr>
          <w:rFonts w:ascii="Arial" w:eastAsia="Times New Roman" w:hAnsi="Arial" w:cs="Arial"/>
          <w:i/>
          <w:spacing w:val="41"/>
          <w:sz w:val="20"/>
          <w:szCs w:val="20"/>
          <w:u w:color="000000"/>
        </w:rPr>
        <w:t xml:space="preserve"> </w:t>
      </w:r>
      <w:r w:rsidRPr="00D610F1">
        <w:rPr>
          <w:rFonts w:ascii="Arial" w:eastAsia="Arial" w:hAnsi="Arial" w:cs="Arial"/>
          <w:i/>
          <w:spacing w:val="2"/>
          <w:sz w:val="20"/>
          <w:szCs w:val="20"/>
          <w:u w:color="000000"/>
        </w:rPr>
        <w:t>L</w:t>
      </w:r>
      <w:r w:rsidRPr="00D610F1">
        <w:rPr>
          <w:rFonts w:ascii="Arial" w:eastAsia="Arial" w:hAnsi="Arial" w:cs="Arial"/>
          <w:i/>
          <w:spacing w:val="1"/>
          <w:sz w:val="20"/>
          <w:szCs w:val="20"/>
          <w:u w:color="000000"/>
        </w:rPr>
        <w:t>i</w:t>
      </w:r>
      <w:r w:rsidRPr="00D610F1">
        <w:rPr>
          <w:rFonts w:ascii="Arial" w:eastAsia="Arial" w:hAnsi="Arial" w:cs="Arial"/>
          <w:i/>
          <w:spacing w:val="3"/>
          <w:sz w:val="20"/>
          <w:szCs w:val="20"/>
          <w:u w:color="000000"/>
        </w:rPr>
        <w:t>m</w:t>
      </w:r>
      <w:r w:rsidRPr="00D610F1">
        <w:rPr>
          <w:rFonts w:ascii="Arial" w:eastAsia="Arial" w:hAnsi="Arial" w:cs="Arial"/>
          <w:i/>
          <w:spacing w:val="1"/>
          <w:sz w:val="20"/>
          <w:szCs w:val="20"/>
          <w:u w:color="000000"/>
        </w:rPr>
        <w:t>it</w:t>
      </w:r>
      <w:r w:rsidRPr="00D610F1">
        <w:rPr>
          <w:rFonts w:ascii="Arial" w:eastAsia="Arial" w:hAnsi="Arial" w:cs="Arial"/>
          <w:i/>
          <w:spacing w:val="2"/>
          <w:sz w:val="20"/>
          <w:szCs w:val="20"/>
          <w:u w:color="000000"/>
        </w:rPr>
        <w:t>e</w:t>
      </w:r>
      <w:r w:rsidRPr="00D610F1">
        <w:rPr>
          <w:rFonts w:ascii="Arial" w:eastAsia="Arial" w:hAnsi="Arial" w:cs="Arial"/>
          <w:i/>
          <w:sz w:val="20"/>
          <w:szCs w:val="20"/>
          <w:u w:color="000000"/>
        </w:rPr>
        <w:t>d</w:t>
      </w:r>
      <w:r w:rsidRPr="00D610F1">
        <w:rPr>
          <w:rFonts w:ascii="Arial" w:eastAsia="Times New Roman" w:hAnsi="Arial" w:cs="Arial"/>
          <w:i/>
          <w:spacing w:val="34"/>
          <w:sz w:val="20"/>
          <w:szCs w:val="20"/>
          <w:u w:color="000000"/>
        </w:rPr>
        <w:t xml:space="preserve"> </w:t>
      </w:r>
      <w:r w:rsidRPr="00D610F1">
        <w:rPr>
          <w:rFonts w:ascii="Arial" w:eastAsia="Arial" w:hAnsi="Arial" w:cs="Arial"/>
          <w:i/>
          <w:spacing w:val="2"/>
          <w:sz w:val="20"/>
          <w:szCs w:val="20"/>
          <w:u w:color="000000"/>
        </w:rPr>
        <w:t>an</w:t>
      </w:r>
      <w:r w:rsidRPr="00D610F1">
        <w:rPr>
          <w:rFonts w:ascii="Arial" w:eastAsia="Arial" w:hAnsi="Arial" w:cs="Arial"/>
          <w:i/>
          <w:sz w:val="20"/>
          <w:szCs w:val="20"/>
          <w:u w:color="000000"/>
        </w:rPr>
        <w:t>d</w:t>
      </w:r>
      <w:r w:rsidRPr="00D610F1">
        <w:rPr>
          <w:rFonts w:ascii="Arial" w:eastAsia="Times New Roman" w:hAnsi="Arial" w:cs="Arial"/>
          <w:i/>
          <w:spacing w:val="25"/>
          <w:sz w:val="20"/>
          <w:szCs w:val="20"/>
          <w:u w:color="000000"/>
        </w:rPr>
        <w:t xml:space="preserve"> </w:t>
      </w:r>
      <w:r w:rsidRPr="00D610F1">
        <w:rPr>
          <w:rFonts w:ascii="Arial" w:eastAsia="Arial" w:hAnsi="Arial" w:cs="Arial"/>
          <w:i/>
          <w:spacing w:val="3"/>
          <w:sz w:val="20"/>
          <w:szCs w:val="20"/>
          <w:u w:color="000000"/>
        </w:rPr>
        <w:t>O</w:t>
      </w:r>
      <w:r w:rsidRPr="00D610F1">
        <w:rPr>
          <w:rFonts w:ascii="Arial" w:eastAsia="Arial" w:hAnsi="Arial" w:cs="Arial"/>
          <w:i/>
          <w:spacing w:val="1"/>
          <w:sz w:val="20"/>
          <w:szCs w:val="20"/>
          <w:u w:color="000000"/>
        </w:rPr>
        <w:t>t</w:t>
      </w:r>
      <w:r w:rsidRPr="00D610F1">
        <w:rPr>
          <w:rFonts w:ascii="Arial" w:eastAsia="Arial" w:hAnsi="Arial" w:cs="Arial"/>
          <w:i/>
          <w:spacing w:val="2"/>
          <w:sz w:val="20"/>
          <w:szCs w:val="20"/>
          <w:u w:color="000000"/>
        </w:rPr>
        <w:t>he</w:t>
      </w:r>
      <w:r w:rsidRPr="00D610F1">
        <w:rPr>
          <w:rFonts w:ascii="Arial" w:eastAsia="Arial" w:hAnsi="Arial" w:cs="Arial"/>
          <w:i/>
          <w:spacing w:val="1"/>
          <w:sz w:val="20"/>
          <w:szCs w:val="20"/>
          <w:u w:color="000000"/>
        </w:rPr>
        <w:t>r</w:t>
      </w:r>
      <w:r w:rsidRPr="00D610F1">
        <w:rPr>
          <w:rFonts w:ascii="Arial" w:eastAsia="Arial" w:hAnsi="Arial" w:cs="Arial"/>
          <w:i/>
          <w:sz w:val="20"/>
          <w:szCs w:val="20"/>
          <w:u w:color="000000"/>
        </w:rPr>
        <w:t>s</w:t>
      </w:r>
      <w:r w:rsidRPr="00D610F1">
        <w:rPr>
          <w:rFonts w:ascii="Arial" w:eastAsia="Arial" w:hAnsi="Arial" w:cs="Arial"/>
          <w:spacing w:val="30"/>
          <w:sz w:val="20"/>
          <w:szCs w:val="20"/>
        </w:rPr>
        <w:t xml:space="preserve"> </w:t>
      </w:r>
      <w:r w:rsidRPr="00D610F1">
        <w:rPr>
          <w:rFonts w:ascii="Arial" w:eastAsia="Arial" w:hAnsi="Arial" w:cs="Arial"/>
          <w:spacing w:val="2"/>
          <w:sz w:val="20"/>
          <w:szCs w:val="20"/>
        </w:rPr>
        <w:t>NLL</w:t>
      </w:r>
      <w:r w:rsidRPr="00D610F1">
        <w:rPr>
          <w:rFonts w:ascii="Arial" w:eastAsia="Arial" w:hAnsi="Arial" w:cs="Arial"/>
          <w:sz w:val="20"/>
          <w:szCs w:val="20"/>
        </w:rPr>
        <w:t>P</w:t>
      </w:r>
      <w:r w:rsidRPr="00D610F1">
        <w:rPr>
          <w:rFonts w:ascii="Arial" w:eastAsia="Arial" w:hAnsi="Arial" w:cs="Arial"/>
          <w:spacing w:val="25"/>
          <w:sz w:val="20"/>
          <w:szCs w:val="20"/>
        </w:rPr>
        <w:t xml:space="preserve"> </w:t>
      </w:r>
      <w:r w:rsidRPr="00D610F1">
        <w:rPr>
          <w:rFonts w:ascii="Arial" w:eastAsia="Arial" w:hAnsi="Arial" w:cs="Arial"/>
          <w:spacing w:val="2"/>
          <w:sz w:val="20"/>
          <w:szCs w:val="20"/>
        </w:rPr>
        <w:t>200</w:t>
      </w:r>
      <w:r w:rsidRPr="00D610F1">
        <w:rPr>
          <w:rFonts w:ascii="Arial" w:eastAsia="Arial" w:hAnsi="Arial" w:cs="Arial"/>
          <w:sz w:val="20"/>
          <w:szCs w:val="20"/>
        </w:rPr>
        <w:t>4</w:t>
      </w:r>
      <w:r w:rsidRPr="00D610F1">
        <w:rPr>
          <w:rFonts w:ascii="Arial" w:eastAsia="Arial" w:hAnsi="Arial" w:cs="Arial"/>
          <w:spacing w:val="24"/>
          <w:sz w:val="20"/>
          <w:szCs w:val="20"/>
        </w:rPr>
        <w:t xml:space="preserve"> </w:t>
      </w:r>
      <w:r w:rsidRPr="00D610F1">
        <w:rPr>
          <w:rFonts w:ascii="Arial" w:eastAsia="Arial" w:hAnsi="Arial" w:cs="Arial"/>
          <w:spacing w:val="1"/>
          <w:sz w:val="20"/>
          <w:szCs w:val="20"/>
        </w:rPr>
        <w:t>(</w:t>
      </w:r>
      <w:r w:rsidRPr="00D610F1">
        <w:rPr>
          <w:rFonts w:ascii="Arial" w:eastAsia="Arial" w:hAnsi="Arial" w:cs="Arial"/>
          <w:spacing w:val="2"/>
          <w:sz w:val="20"/>
          <w:szCs w:val="20"/>
        </w:rPr>
        <w:t>4</w:t>
      </w:r>
      <w:r w:rsidRPr="00D610F1">
        <w:rPr>
          <w:rFonts w:ascii="Arial" w:eastAsia="Arial" w:hAnsi="Arial" w:cs="Arial"/>
          <w:sz w:val="20"/>
          <w:szCs w:val="20"/>
        </w:rPr>
        <w:t>)</w:t>
      </w:r>
      <w:r w:rsidRPr="00D610F1">
        <w:rPr>
          <w:rFonts w:ascii="Arial" w:eastAsia="Arial" w:hAnsi="Arial" w:cs="Arial"/>
          <w:spacing w:val="17"/>
          <w:sz w:val="20"/>
          <w:szCs w:val="20"/>
        </w:rPr>
        <w:t xml:space="preserve"> </w:t>
      </w:r>
      <w:r w:rsidRPr="00D610F1">
        <w:rPr>
          <w:rFonts w:ascii="Arial" w:eastAsia="Arial" w:hAnsi="Arial" w:cs="Arial"/>
          <w:spacing w:val="2"/>
          <w:sz w:val="20"/>
          <w:szCs w:val="20"/>
        </w:rPr>
        <w:t>1</w:t>
      </w:r>
      <w:r w:rsidRPr="00D610F1">
        <w:rPr>
          <w:rFonts w:ascii="Arial" w:eastAsia="Arial" w:hAnsi="Arial" w:cs="Arial"/>
          <w:sz w:val="20"/>
          <w:szCs w:val="20"/>
        </w:rPr>
        <w:t>8</w:t>
      </w:r>
      <w:r w:rsidRPr="00D610F1">
        <w:rPr>
          <w:rFonts w:ascii="Arial" w:eastAsia="Arial" w:hAnsi="Arial" w:cs="Arial"/>
          <w:spacing w:val="17"/>
          <w:sz w:val="20"/>
          <w:szCs w:val="20"/>
        </w:rPr>
        <w:t xml:space="preserve"> </w:t>
      </w:r>
      <w:r w:rsidRPr="00D610F1">
        <w:rPr>
          <w:rFonts w:ascii="Arial" w:eastAsia="Arial" w:hAnsi="Arial" w:cs="Arial"/>
          <w:spacing w:val="2"/>
          <w:sz w:val="20"/>
          <w:szCs w:val="20"/>
        </w:rPr>
        <w:t>NH</w:t>
      </w:r>
      <w:r w:rsidRPr="00D610F1">
        <w:rPr>
          <w:rFonts w:ascii="Arial" w:eastAsia="Arial" w:hAnsi="Arial" w:cs="Arial"/>
          <w:sz w:val="20"/>
          <w:szCs w:val="20"/>
        </w:rPr>
        <w:t>C</w:t>
      </w:r>
      <w:r w:rsidRPr="00D610F1">
        <w:rPr>
          <w:rFonts w:ascii="Arial" w:eastAsia="Arial" w:hAnsi="Arial" w:cs="Arial"/>
          <w:spacing w:val="24"/>
          <w:sz w:val="20"/>
          <w:szCs w:val="20"/>
        </w:rPr>
        <w:t xml:space="preserve"> </w:t>
      </w:r>
      <w:r w:rsidRPr="00D610F1">
        <w:rPr>
          <w:rFonts w:ascii="Arial" w:eastAsia="Arial" w:hAnsi="Arial" w:cs="Arial"/>
          <w:spacing w:val="2"/>
          <w:w w:val="103"/>
          <w:sz w:val="20"/>
          <w:szCs w:val="20"/>
        </w:rPr>
        <w:t>a</w:t>
      </w:r>
      <w:r w:rsidRPr="00D610F1">
        <w:rPr>
          <w:rFonts w:ascii="Arial" w:eastAsia="Arial" w:hAnsi="Arial" w:cs="Arial"/>
          <w:w w:val="103"/>
          <w:sz w:val="20"/>
          <w:szCs w:val="20"/>
        </w:rPr>
        <w:t>t</w:t>
      </w:r>
      <w:r w:rsidRPr="00D610F1">
        <w:rPr>
          <w:rFonts w:ascii="Arial" w:eastAsia="Arial" w:hAnsi="Arial" w:cs="Arial"/>
          <w:sz w:val="20"/>
          <w:szCs w:val="20"/>
        </w:rPr>
        <w:t xml:space="preserve"> </w:t>
      </w:r>
      <w:r w:rsidRPr="00D610F1">
        <w:rPr>
          <w:rFonts w:ascii="Arial" w:eastAsia="Arial" w:hAnsi="Arial" w:cs="Arial"/>
          <w:spacing w:val="2"/>
          <w:sz w:val="20"/>
          <w:szCs w:val="20"/>
        </w:rPr>
        <w:t>20</w:t>
      </w:r>
      <w:r w:rsidRPr="00D610F1">
        <w:rPr>
          <w:rFonts w:ascii="Arial" w:eastAsia="Arial" w:hAnsi="Arial" w:cs="Arial"/>
          <w:sz w:val="20"/>
          <w:szCs w:val="20"/>
        </w:rPr>
        <w:t xml:space="preserve">; </w:t>
      </w:r>
      <w:r w:rsidRPr="00D610F1">
        <w:rPr>
          <w:rFonts w:ascii="Arial" w:eastAsia="Arial" w:hAnsi="Arial" w:cs="Arial"/>
          <w:spacing w:val="37"/>
          <w:sz w:val="20"/>
          <w:szCs w:val="20"/>
        </w:rPr>
        <w:t xml:space="preserve"> </w:t>
      </w:r>
      <w:r w:rsidRPr="00D610F1">
        <w:rPr>
          <w:rFonts w:ascii="Arial" w:eastAsia="Arial" w:hAnsi="Arial" w:cs="Arial"/>
          <w:i/>
          <w:spacing w:val="2"/>
          <w:sz w:val="20"/>
          <w:szCs w:val="20"/>
          <w:u w:color="000000"/>
        </w:rPr>
        <w:t>Luna</w:t>
      </w:r>
      <w:r w:rsidRPr="00D610F1">
        <w:rPr>
          <w:rFonts w:ascii="Arial" w:eastAsia="Times New Roman" w:hAnsi="Arial" w:cs="Arial"/>
          <w:i/>
          <w:sz w:val="20"/>
          <w:szCs w:val="20"/>
          <w:u w:color="000000"/>
        </w:rPr>
        <w:t xml:space="preserve">  </w:t>
      </w:r>
      <w:r w:rsidRPr="00D610F1">
        <w:rPr>
          <w:rFonts w:ascii="Arial" w:eastAsia="Times New Roman" w:hAnsi="Arial" w:cs="Arial"/>
          <w:i/>
          <w:spacing w:val="3"/>
          <w:sz w:val="20"/>
          <w:szCs w:val="20"/>
          <w:u w:color="000000"/>
        </w:rPr>
        <w:t xml:space="preserve"> </w:t>
      </w:r>
      <w:r w:rsidRPr="00D610F1">
        <w:rPr>
          <w:rFonts w:ascii="Arial" w:eastAsia="Arial" w:hAnsi="Arial" w:cs="Arial"/>
          <w:i/>
          <w:spacing w:val="3"/>
          <w:sz w:val="20"/>
          <w:szCs w:val="20"/>
          <w:u w:color="000000"/>
        </w:rPr>
        <w:t>M</w:t>
      </w:r>
      <w:r w:rsidRPr="00D610F1">
        <w:rPr>
          <w:rFonts w:ascii="Arial" w:eastAsia="Arial" w:hAnsi="Arial" w:cs="Arial"/>
          <w:i/>
          <w:spacing w:val="2"/>
          <w:sz w:val="20"/>
          <w:szCs w:val="20"/>
          <w:u w:color="000000"/>
        </w:rPr>
        <w:t>eubel</w:t>
      </w:r>
      <w:r w:rsidRPr="00D610F1">
        <w:rPr>
          <w:rFonts w:ascii="Arial" w:eastAsia="Times New Roman" w:hAnsi="Arial" w:cs="Arial"/>
          <w:i/>
          <w:spacing w:val="8"/>
          <w:sz w:val="20"/>
          <w:szCs w:val="20"/>
          <w:u w:color="000000"/>
        </w:rPr>
        <w:t xml:space="preserve"> </w:t>
      </w:r>
      <w:r w:rsidRPr="00D610F1">
        <w:rPr>
          <w:rFonts w:ascii="Arial" w:eastAsia="Arial" w:hAnsi="Arial" w:cs="Arial"/>
          <w:i/>
          <w:spacing w:val="2"/>
          <w:sz w:val="20"/>
          <w:szCs w:val="20"/>
          <w:u w:color="000000"/>
        </w:rPr>
        <w:t>Ve</w:t>
      </w:r>
      <w:r w:rsidRPr="00D610F1">
        <w:rPr>
          <w:rFonts w:ascii="Arial" w:eastAsia="Arial" w:hAnsi="Arial" w:cs="Arial"/>
          <w:i/>
          <w:spacing w:val="1"/>
          <w:sz w:val="20"/>
          <w:szCs w:val="20"/>
          <w:u w:color="000000"/>
        </w:rPr>
        <w:t>r</w:t>
      </w:r>
      <w:r w:rsidRPr="00D610F1">
        <w:rPr>
          <w:rFonts w:ascii="Arial" w:eastAsia="Arial" w:hAnsi="Arial" w:cs="Arial"/>
          <w:i/>
          <w:spacing w:val="2"/>
          <w:sz w:val="20"/>
          <w:szCs w:val="20"/>
          <w:u w:color="000000"/>
        </w:rPr>
        <w:t>vaa</w:t>
      </w:r>
      <w:r w:rsidRPr="00D610F1">
        <w:rPr>
          <w:rFonts w:ascii="Arial" w:eastAsia="Arial" w:hAnsi="Arial" w:cs="Arial"/>
          <w:i/>
          <w:spacing w:val="1"/>
          <w:sz w:val="20"/>
          <w:szCs w:val="20"/>
          <w:u w:color="000000"/>
        </w:rPr>
        <w:t>r</w:t>
      </w:r>
      <w:r w:rsidRPr="00D610F1">
        <w:rPr>
          <w:rFonts w:ascii="Arial" w:eastAsia="Arial" w:hAnsi="Arial" w:cs="Arial"/>
          <w:i/>
          <w:spacing w:val="2"/>
          <w:sz w:val="20"/>
          <w:szCs w:val="20"/>
          <w:u w:color="000000"/>
        </w:rPr>
        <w:t>d</w:t>
      </w:r>
      <w:r w:rsidRPr="00D610F1">
        <w:rPr>
          <w:rFonts w:ascii="Arial" w:eastAsia="Arial" w:hAnsi="Arial" w:cs="Arial"/>
          <w:i/>
          <w:spacing w:val="1"/>
          <w:sz w:val="20"/>
          <w:szCs w:val="20"/>
          <w:u w:color="000000"/>
        </w:rPr>
        <w:t>i</w:t>
      </w:r>
      <w:r w:rsidRPr="00D610F1">
        <w:rPr>
          <w:rFonts w:ascii="Arial" w:eastAsia="Arial" w:hAnsi="Arial" w:cs="Arial"/>
          <w:i/>
          <w:spacing w:val="2"/>
          <w:sz w:val="20"/>
          <w:szCs w:val="20"/>
          <w:u w:color="000000"/>
        </w:rPr>
        <w:t>ge</w:t>
      </w:r>
      <w:r w:rsidRPr="00D610F1">
        <w:rPr>
          <w:rFonts w:ascii="Arial" w:eastAsia="Arial" w:hAnsi="Arial" w:cs="Arial"/>
          <w:i/>
          <w:spacing w:val="1"/>
          <w:sz w:val="20"/>
          <w:szCs w:val="20"/>
          <w:u w:color="000000"/>
        </w:rPr>
        <w:t>r</w:t>
      </w:r>
      <w:r w:rsidRPr="00D610F1">
        <w:rPr>
          <w:rFonts w:ascii="Arial" w:eastAsia="Arial" w:hAnsi="Arial" w:cs="Arial"/>
          <w:i/>
          <w:sz w:val="20"/>
          <w:szCs w:val="20"/>
          <w:u w:color="000000"/>
        </w:rPr>
        <w:t>s</w:t>
      </w:r>
      <w:r w:rsidRPr="00D610F1">
        <w:rPr>
          <w:rFonts w:ascii="Arial" w:eastAsia="Times New Roman" w:hAnsi="Arial" w:cs="Arial"/>
          <w:i/>
          <w:spacing w:val="28"/>
          <w:sz w:val="20"/>
          <w:szCs w:val="20"/>
          <w:u w:color="000000"/>
        </w:rPr>
        <w:t xml:space="preserve"> </w:t>
      </w:r>
      <w:r w:rsidRPr="00D610F1">
        <w:rPr>
          <w:rFonts w:ascii="Arial" w:eastAsia="Arial" w:hAnsi="Arial" w:cs="Arial"/>
          <w:i/>
          <w:spacing w:val="1"/>
          <w:sz w:val="20"/>
          <w:szCs w:val="20"/>
          <w:u w:color="000000"/>
        </w:rPr>
        <w:t>(</w:t>
      </w:r>
      <w:r w:rsidRPr="00D610F1">
        <w:rPr>
          <w:rFonts w:ascii="Arial" w:eastAsia="Arial" w:hAnsi="Arial" w:cs="Arial"/>
          <w:i/>
          <w:spacing w:val="2"/>
          <w:sz w:val="20"/>
          <w:szCs w:val="20"/>
          <w:u w:color="000000"/>
        </w:rPr>
        <w:t>Ed</w:t>
      </w:r>
      <w:r w:rsidRPr="00D610F1">
        <w:rPr>
          <w:rFonts w:ascii="Arial" w:eastAsia="Arial" w:hAnsi="Arial" w:cs="Arial"/>
          <w:i/>
          <w:spacing w:val="3"/>
          <w:sz w:val="20"/>
          <w:szCs w:val="20"/>
          <w:u w:color="000000"/>
        </w:rPr>
        <w:t>m</w:t>
      </w:r>
      <w:r w:rsidRPr="00D610F1">
        <w:rPr>
          <w:rFonts w:ascii="Arial" w:eastAsia="Arial" w:hAnsi="Arial" w:cs="Arial"/>
          <w:i/>
          <w:spacing w:val="2"/>
          <w:sz w:val="20"/>
          <w:szCs w:val="20"/>
          <w:u w:color="000000"/>
        </w:rPr>
        <w:t>s</w:t>
      </w:r>
      <w:r w:rsidRPr="00D610F1">
        <w:rPr>
          <w:rFonts w:ascii="Arial" w:eastAsia="Arial" w:hAnsi="Arial" w:cs="Arial"/>
          <w:i/>
          <w:sz w:val="20"/>
          <w:szCs w:val="20"/>
          <w:u w:color="000000"/>
        </w:rPr>
        <w:t>)</w:t>
      </w:r>
      <w:r w:rsidRPr="00D610F1">
        <w:rPr>
          <w:rFonts w:ascii="Arial" w:eastAsia="Times New Roman" w:hAnsi="Arial" w:cs="Arial"/>
          <w:i/>
          <w:sz w:val="20"/>
          <w:szCs w:val="20"/>
          <w:u w:color="000000"/>
        </w:rPr>
        <w:t xml:space="preserve"> </w:t>
      </w:r>
      <w:r w:rsidRPr="00D610F1">
        <w:rPr>
          <w:rFonts w:ascii="Arial" w:eastAsia="Arial" w:hAnsi="Arial" w:cs="Arial"/>
          <w:i/>
          <w:spacing w:val="2"/>
          <w:sz w:val="20"/>
          <w:szCs w:val="20"/>
          <w:u w:color="000000"/>
        </w:rPr>
        <w:t>Bpk</w:t>
      </w:r>
      <w:r>
        <w:rPr>
          <w:rFonts w:ascii="Arial" w:eastAsia="Times New Roman" w:hAnsi="Arial" w:cs="Arial"/>
          <w:i/>
          <w:sz w:val="20"/>
          <w:szCs w:val="20"/>
          <w:u w:color="000000"/>
        </w:rPr>
        <w:t xml:space="preserve"> </w:t>
      </w:r>
      <w:r w:rsidRPr="00D610F1">
        <w:rPr>
          <w:rFonts w:ascii="Arial" w:eastAsia="Arial" w:hAnsi="Arial" w:cs="Arial"/>
          <w:i/>
          <w:sz w:val="20"/>
          <w:szCs w:val="20"/>
          <w:u w:color="000000"/>
        </w:rPr>
        <w:t>v</w:t>
      </w:r>
      <w:r w:rsidRPr="00D610F1">
        <w:rPr>
          <w:rFonts w:ascii="Arial" w:eastAsia="Times New Roman" w:hAnsi="Arial" w:cs="Arial"/>
          <w:i/>
          <w:sz w:val="20"/>
          <w:szCs w:val="20"/>
          <w:u w:color="000000"/>
        </w:rPr>
        <w:t xml:space="preserve"> </w:t>
      </w:r>
      <w:r w:rsidRPr="00D610F1">
        <w:rPr>
          <w:rFonts w:ascii="Arial" w:eastAsia="Arial" w:hAnsi="Arial" w:cs="Arial"/>
          <w:i/>
          <w:spacing w:val="3"/>
          <w:sz w:val="20"/>
          <w:szCs w:val="20"/>
          <w:u w:color="000000"/>
        </w:rPr>
        <w:t>M</w:t>
      </w:r>
      <w:r w:rsidRPr="00D610F1">
        <w:rPr>
          <w:rFonts w:ascii="Arial" w:eastAsia="Arial" w:hAnsi="Arial" w:cs="Arial"/>
          <w:i/>
          <w:spacing w:val="2"/>
          <w:sz w:val="20"/>
          <w:szCs w:val="20"/>
          <w:u w:color="000000"/>
        </w:rPr>
        <w:t>ak</w:t>
      </w:r>
      <w:r w:rsidRPr="00D610F1">
        <w:rPr>
          <w:rFonts w:ascii="Arial" w:eastAsia="Arial" w:hAnsi="Arial" w:cs="Arial"/>
          <w:i/>
          <w:spacing w:val="1"/>
          <w:sz w:val="20"/>
          <w:szCs w:val="20"/>
          <w:u w:color="000000"/>
        </w:rPr>
        <w:t>i</w:t>
      </w:r>
      <w:r w:rsidRPr="00D610F1">
        <w:rPr>
          <w:rFonts w:ascii="Arial" w:eastAsia="Arial" w:hAnsi="Arial" w:cs="Arial"/>
          <w:i/>
          <w:sz w:val="20"/>
          <w:szCs w:val="20"/>
          <w:u w:color="000000"/>
        </w:rPr>
        <w:t>n</w:t>
      </w:r>
      <w:r w:rsidRPr="00D610F1">
        <w:rPr>
          <w:rFonts w:ascii="Arial" w:eastAsia="Times New Roman" w:hAnsi="Arial" w:cs="Arial"/>
          <w:i/>
          <w:sz w:val="20"/>
          <w:szCs w:val="20"/>
          <w:u w:color="000000"/>
        </w:rPr>
        <w:t xml:space="preserve"> </w:t>
      </w:r>
      <w:r w:rsidRPr="00D610F1">
        <w:rPr>
          <w:rFonts w:ascii="Arial" w:eastAsia="Arial" w:hAnsi="Arial" w:cs="Arial"/>
          <w:i/>
          <w:spacing w:val="2"/>
          <w:sz w:val="20"/>
          <w:szCs w:val="20"/>
          <w:u w:color="000000"/>
        </w:rPr>
        <w:t>and</w:t>
      </w:r>
      <w:r w:rsidRPr="00D610F1">
        <w:rPr>
          <w:rFonts w:ascii="Arial" w:eastAsia="Times New Roman" w:hAnsi="Arial" w:cs="Arial"/>
          <w:i/>
          <w:spacing w:val="47"/>
          <w:sz w:val="20"/>
          <w:szCs w:val="20"/>
          <w:u w:color="000000"/>
        </w:rPr>
        <w:t xml:space="preserve"> </w:t>
      </w:r>
      <w:r w:rsidRPr="00D610F1">
        <w:rPr>
          <w:rFonts w:ascii="Arial" w:eastAsia="Arial" w:hAnsi="Arial" w:cs="Arial"/>
          <w:i/>
          <w:spacing w:val="2"/>
          <w:sz w:val="20"/>
          <w:szCs w:val="20"/>
          <w:u w:color="000000"/>
        </w:rPr>
        <w:t>Ano</w:t>
      </w:r>
      <w:r w:rsidRPr="00D610F1">
        <w:rPr>
          <w:rFonts w:ascii="Arial" w:eastAsia="Arial" w:hAnsi="Arial" w:cs="Arial"/>
          <w:i/>
          <w:spacing w:val="1"/>
          <w:sz w:val="20"/>
          <w:szCs w:val="20"/>
          <w:u w:color="000000"/>
        </w:rPr>
        <w:t>t</w:t>
      </w:r>
      <w:r w:rsidRPr="00D610F1">
        <w:rPr>
          <w:rFonts w:ascii="Arial" w:eastAsia="Arial" w:hAnsi="Arial" w:cs="Arial"/>
          <w:i/>
          <w:spacing w:val="2"/>
          <w:sz w:val="20"/>
          <w:szCs w:val="20"/>
          <w:u w:color="000000"/>
        </w:rPr>
        <w:t>her</w:t>
      </w:r>
      <w:r w:rsidRPr="00D610F1">
        <w:rPr>
          <w:rFonts w:ascii="Arial" w:eastAsia="Times New Roman" w:hAnsi="Arial" w:cs="Arial"/>
          <w:i/>
          <w:sz w:val="20"/>
          <w:szCs w:val="20"/>
          <w:u w:color="000000"/>
        </w:rPr>
        <w:t xml:space="preserve"> </w:t>
      </w:r>
      <w:r w:rsidRPr="00D610F1">
        <w:rPr>
          <w:rFonts w:ascii="Arial" w:eastAsia="Arial" w:hAnsi="Arial" w:cs="Arial"/>
          <w:i/>
          <w:spacing w:val="1"/>
          <w:sz w:val="20"/>
          <w:szCs w:val="20"/>
          <w:u w:color="000000"/>
        </w:rPr>
        <w:t>(t/</w:t>
      </w:r>
      <w:r w:rsidRPr="00D610F1">
        <w:rPr>
          <w:rFonts w:ascii="Arial" w:eastAsia="Arial" w:hAnsi="Arial" w:cs="Arial"/>
          <w:i/>
          <w:sz w:val="20"/>
          <w:szCs w:val="20"/>
          <w:u w:color="000000"/>
        </w:rPr>
        <w:t>a</w:t>
      </w:r>
      <w:r w:rsidRPr="00D610F1">
        <w:rPr>
          <w:rFonts w:ascii="Arial" w:eastAsia="Times New Roman" w:hAnsi="Arial" w:cs="Arial"/>
          <w:i/>
          <w:sz w:val="20"/>
          <w:szCs w:val="20"/>
          <w:u w:color="000000"/>
        </w:rPr>
        <w:t xml:space="preserve"> </w:t>
      </w:r>
      <w:r w:rsidRPr="00D610F1">
        <w:rPr>
          <w:rFonts w:ascii="Arial" w:eastAsia="Arial" w:hAnsi="Arial" w:cs="Arial"/>
          <w:i/>
          <w:spacing w:val="3"/>
          <w:sz w:val="20"/>
          <w:szCs w:val="20"/>
          <w:u w:color="000000"/>
        </w:rPr>
        <w:t>M</w:t>
      </w:r>
      <w:r w:rsidRPr="00D610F1">
        <w:rPr>
          <w:rFonts w:ascii="Arial" w:eastAsia="Arial" w:hAnsi="Arial" w:cs="Arial"/>
          <w:i/>
          <w:spacing w:val="2"/>
          <w:sz w:val="20"/>
          <w:szCs w:val="20"/>
          <w:u w:color="000000"/>
        </w:rPr>
        <w:t>ak</w:t>
      </w:r>
      <w:r w:rsidRPr="00D610F1">
        <w:rPr>
          <w:rFonts w:ascii="Arial" w:eastAsia="Arial" w:hAnsi="Arial" w:cs="Arial"/>
          <w:i/>
          <w:spacing w:val="1"/>
          <w:sz w:val="20"/>
          <w:szCs w:val="20"/>
          <w:u w:color="000000"/>
        </w:rPr>
        <w:t>i</w:t>
      </w:r>
      <w:r w:rsidRPr="00D610F1">
        <w:rPr>
          <w:rFonts w:ascii="Arial" w:eastAsia="Arial" w:hAnsi="Arial" w:cs="Arial"/>
          <w:i/>
          <w:spacing w:val="2"/>
          <w:sz w:val="20"/>
          <w:szCs w:val="20"/>
          <w:u w:color="000000"/>
        </w:rPr>
        <w:t>n</w:t>
      </w:r>
      <w:r w:rsidRPr="00D610F1">
        <w:rPr>
          <w:rFonts w:ascii="Arial" w:eastAsia="Arial" w:hAnsi="Arial" w:cs="Arial"/>
          <w:i/>
          <w:spacing w:val="1"/>
          <w:sz w:val="20"/>
          <w:szCs w:val="20"/>
          <w:u w:color="000000"/>
        </w:rPr>
        <w:t>'</w:t>
      </w:r>
      <w:r w:rsidRPr="00D610F1">
        <w:rPr>
          <w:rFonts w:ascii="Arial" w:eastAsia="Arial" w:hAnsi="Arial" w:cs="Arial"/>
          <w:i/>
          <w:sz w:val="20"/>
          <w:szCs w:val="20"/>
          <w:u w:color="000000"/>
        </w:rPr>
        <w:t>s</w:t>
      </w:r>
      <w:r w:rsidRPr="00D610F1">
        <w:rPr>
          <w:rFonts w:ascii="Arial" w:eastAsia="Times New Roman" w:hAnsi="Arial" w:cs="Arial"/>
          <w:i/>
          <w:sz w:val="20"/>
          <w:szCs w:val="20"/>
          <w:u w:color="000000"/>
        </w:rPr>
        <w:t xml:space="preserve"> </w:t>
      </w:r>
      <w:r w:rsidRPr="00D610F1">
        <w:rPr>
          <w:rFonts w:ascii="Arial" w:eastAsia="Arial" w:hAnsi="Arial" w:cs="Arial"/>
          <w:i/>
          <w:spacing w:val="2"/>
          <w:w w:val="103"/>
          <w:sz w:val="20"/>
          <w:szCs w:val="20"/>
          <w:u w:color="000000"/>
        </w:rPr>
        <w:t>Fu</w:t>
      </w:r>
      <w:r w:rsidRPr="00D610F1">
        <w:rPr>
          <w:rFonts w:ascii="Arial" w:eastAsia="Arial" w:hAnsi="Arial" w:cs="Arial"/>
          <w:i/>
          <w:spacing w:val="1"/>
          <w:w w:val="103"/>
          <w:sz w:val="20"/>
          <w:szCs w:val="20"/>
          <w:u w:color="000000"/>
        </w:rPr>
        <w:t>r</w:t>
      </w:r>
      <w:r w:rsidRPr="00D610F1">
        <w:rPr>
          <w:rFonts w:ascii="Arial" w:eastAsia="Arial" w:hAnsi="Arial" w:cs="Arial"/>
          <w:i/>
          <w:spacing w:val="2"/>
          <w:w w:val="103"/>
          <w:sz w:val="20"/>
          <w:szCs w:val="20"/>
          <w:u w:color="000000"/>
        </w:rPr>
        <w:t>n</w:t>
      </w:r>
      <w:r w:rsidRPr="00D610F1">
        <w:rPr>
          <w:rFonts w:ascii="Arial" w:eastAsia="Arial" w:hAnsi="Arial" w:cs="Arial"/>
          <w:i/>
          <w:spacing w:val="1"/>
          <w:w w:val="103"/>
          <w:sz w:val="20"/>
          <w:szCs w:val="20"/>
          <w:u w:color="000000"/>
        </w:rPr>
        <w:t>it</w:t>
      </w:r>
      <w:r w:rsidRPr="00D610F1">
        <w:rPr>
          <w:rFonts w:ascii="Arial" w:eastAsia="Arial" w:hAnsi="Arial" w:cs="Arial"/>
          <w:i/>
          <w:spacing w:val="2"/>
          <w:w w:val="103"/>
          <w:sz w:val="20"/>
          <w:szCs w:val="20"/>
          <w:u w:color="000000"/>
        </w:rPr>
        <w:t>u</w:t>
      </w:r>
      <w:r w:rsidRPr="00D610F1">
        <w:rPr>
          <w:rFonts w:ascii="Arial" w:eastAsia="Arial" w:hAnsi="Arial" w:cs="Arial"/>
          <w:i/>
          <w:spacing w:val="1"/>
          <w:w w:val="103"/>
          <w:sz w:val="20"/>
          <w:szCs w:val="20"/>
          <w:u w:color="000000"/>
        </w:rPr>
        <w:t>r</w:t>
      </w:r>
      <w:r w:rsidRPr="00D610F1">
        <w:rPr>
          <w:rFonts w:ascii="Arial" w:eastAsia="Arial" w:hAnsi="Arial" w:cs="Arial"/>
          <w:i/>
          <w:w w:val="103"/>
          <w:sz w:val="20"/>
          <w:szCs w:val="20"/>
          <w:u w:color="000000"/>
        </w:rPr>
        <w:t xml:space="preserve">e </w:t>
      </w:r>
      <w:r w:rsidRPr="00D610F1">
        <w:rPr>
          <w:rFonts w:ascii="Arial" w:eastAsia="Arial" w:hAnsi="Arial" w:cs="Arial"/>
          <w:i/>
          <w:spacing w:val="3"/>
          <w:sz w:val="20"/>
          <w:szCs w:val="20"/>
          <w:u w:color="000000"/>
        </w:rPr>
        <w:t>M</w:t>
      </w:r>
      <w:r w:rsidRPr="00D610F1">
        <w:rPr>
          <w:rFonts w:ascii="Arial" w:eastAsia="Arial" w:hAnsi="Arial" w:cs="Arial"/>
          <w:i/>
          <w:spacing w:val="2"/>
          <w:sz w:val="20"/>
          <w:szCs w:val="20"/>
          <w:u w:color="000000"/>
        </w:rPr>
        <w:t>anu</w:t>
      </w:r>
      <w:r w:rsidRPr="00D610F1">
        <w:rPr>
          <w:rFonts w:ascii="Arial" w:eastAsia="Arial" w:hAnsi="Arial" w:cs="Arial"/>
          <w:i/>
          <w:spacing w:val="1"/>
          <w:sz w:val="20"/>
          <w:szCs w:val="20"/>
          <w:u w:color="000000"/>
        </w:rPr>
        <w:t>f</w:t>
      </w:r>
      <w:r w:rsidRPr="00D610F1">
        <w:rPr>
          <w:rFonts w:ascii="Arial" w:eastAsia="Arial" w:hAnsi="Arial" w:cs="Arial"/>
          <w:i/>
          <w:spacing w:val="2"/>
          <w:sz w:val="20"/>
          <w:szCs w:val="20"/>
          <w:u w:color="000000"/>
        </w:rPr>
        <w:t>a</w:t>
      </w:r>
      <w:r w:rsidRPr="00D610F1">
        <w:rPr>
          <w:rFonts w:ascii="Arial" w:eastAsia="Arial" w:hAnsi="Arial" w:cs="Arial"/>
          <w:i/>
          <w:spacing w:val="1"/>
          <w:sz w:val="20"/>
          <w:szCs w:val="20"/>
          <w:u w:color="000000"/>
        </w:rPr>
        <w:t>ct</w:t>
      </w:r>
      <w:r w:rsidRPr="00D610F1">
        <w:rPr>
          <w:rFonts w:ascii="Arial" w:eastAsia="Arial" w:hAnsi="Arial" w:cs="Arial"/>
          <w:i/>
          <w:spacing w:val="2"/>
          <w:sz w:val="20"/>
          <w:szCs w:val="20"/>
          <w:u w:color="000000"/>
        </w:rPr>
        <w:t>u</w:t>
      </w:r>
      <w:r w:rsidRPr="00D610F1">
        <w:rPr>
          <w:rFonts w:ascii="Arial" w:eastAsia="Arial" w:hAnsi="Arial" w:cs="Arial"/>
          <w:i/>
          <w:spacing w:val="1"/>
          <w:sz w:val="20"/>
          <w:szCs w:val="20"/>
          <w:u w:color="000000"/>
        </w:rPr>
        <w:t>r</w:t>
      </w:r>
      <w:r w:rsidRPr="00D610F1">
        <w:rPr>
          <w:rFonts w:ascii="Arial" w:eastAsia="Arial" w:hAnsi="Arial" w:cs="Arial"/>
          <w:i/>
          <w:spacing w:val="2"/>
          <w:sz w:val="20"/>
          <w:szCs w:val="20"/>
          <w:u w:color="000000"/>
        </w:rPr>
        <w:t>e</w:t>
      </w:r>
      <w:r w:rsidRPr="00D610F1">
        <w:rPr>
          <w:rFonts w:ascii="Arial" w:eastAsia="Arial" w:hAnsi="Arial" w:cs="Arial"/>
          <w:i/>
          <w:spacing w:val="1"/>
          <w:sz w:val="20"/>
          <w:szCs w:val="20"/>
          <w:u w:color="000000"/>
        </w:rPr>
        <w:t>rs</w:t>
      </w:r>
      <w:r w:rsidRPr="00D610F1">
        <w:rPr>
          <w:rFonts w:ascii="Arial" w:eastAsia="Arial" w:hAnsi="Arial" w:cs="Arial"/>
          <w:i/>
          <w:sz w:val="20"/>
          <w:szCs w:val="20"/>
          <w:u w:color="000000"/>
        </w:rPr>
        <w:t>)</w:t>
      </w:r>
      <w:r w:rsidRPr="00D610F1">
        <w:rPr>
          <w:rFonts w:ascii="Arial" w:eastAsia="Arial" w:hAnsi="Arial" w:cs="Arial"/>
          <w:i/>
          <w:sz w:val="20"/>
          <w:szCs w:val="20"/>
        </w:rPr>
        <w:t xml:space="preserve"> </w:t>
      </w:r>
      <w:r w:rsidRPr="00D610F1">
        <w:rPr>
          <w:rFonts w:ascii="Arial" w:eastAsia="Arial" w:hAnsi="Arial" w:cs="Arial"/>
          <w:i/>
          <w:spacing w:val="3"/>
          <w:sz w:val="20"/>
          <w:szCs w:val="20"/>
        </w:rPr>
        <w:t xml:space="preserve"> </w:t>
      </w:r>
      <w:r w:rsidRPr="00D610F1">
        <w:rPr>
          <w:rFonts w:ascii="Arial" w:eastAsia="Arial" w:hAnsi="Arial" w:cs="Arial"/>
          <w:spacing w:val="2"/>
          <w:sz w:val="20"/>
          <w:szCs w:val="20"/>
        </w:rPr>
        <w:t>197</w:t>
      </w:r>
      <w:r w:rsidRPr="00D610F1">
        <w:rPr>
          <w:rFonts w:ascii="Arial" w:eastAsia="Arial" w:hAnsi="Arial" w:cs="Arial"/>
          <w:sz w:val="20"/>
          <w:szCs w:val="20"/>
        </w:rPr>
        <w:t>7</w:t>
      </w:r>
      <w:r w:rsidRPr="00D610F1">
        <w:rPr>
          <w:rFonts w:ascii="Arial" w:eastAsia="Arial" w:hAnsi="Arial" w:cs="Arial"/>
          <w:spacing w:val="31"/>
          <w:sz w:val="20"/>
          <w:szCs w:val="20"/>
        </w:rPr>
        <w:t xml:space="preserve"> </w:t>
      </w:r>
      <w:r w:rsidRPr="00D610F1">
        <w:rPr>
          <w:rFonts w:ascii="Arial" w:eastAsia="Arial" w:hAnsi="Arial" w:cs="Arial"/>
          <w:spacing w:val="1"/>
          <w:sz w:val="20"/>
          <w:szCs w:val="20"/>
        </w:rPr>
        <w:t>(</w:t>
      </w:r>
      <w:r w:rsidRPr="00D610F1">
        <w:rPr>
          <w:rFonts w:ascii="Arial" w:eastAsia="Arial" w:hAnsi="Arial" w:cs="Arial"/>
          <w:spacing w:val="2"/>
          <w:sz w:val="20"/>
          <w:szCs w:val="20"/>
        </w:rPr>
        <w:t>4</w:t>
      </w:r>
      <w:r w:rsidRPr="00D610F1">
        <w:rPr>
          <w:rFonts w:ascii="Arial" w:eastAsia="Arial" w:hAnsi="Arial" w:cs="Arial"/>
          <w:sz w:val="20"/>
          <w:szCs w:val="20"/>
        </w:rPr>
        <w:t>)</w:t>
      </w:r>
      <w:r w:rsidRPr="00D610F1">
        <w:rPr>
          <w:rFonts w:ascii="Arial" w:eastAsia="Arial" w:hAnsi="Arial" w:cs="Arial"/>
          <w:spacing w:val="24"/>
          <w:sz w:val="20"/>
          <w:szCs w:val="20"/>
        </w:rPr>
        <w:t xml:space="preserve"> </w:t>
      </w:r>
      <w:r w:rsidRPr="00D610F1">
        <w:rPr>
          <w:rFonts w:ascii="Arial" w:eastAsia="Arial" w:hAnsi="Arial" w:cs="Arial"/>
          <w:spacing w:val="2"/>
          <w:sz w:val="20"/>
          <w:szCs w:val="20"/>
        </w:rPr>
        <w:t>S</w:t>
      </w:r>
      <w:r w:rsidRPr="00D610F1">
        <w:rPr>
          <w:rFonts w:ascii="Arial" w:eastAsia="Arial" w:hAnsi="Arial" w:cs="Arial"/>
          <w:sz w:val="20"/>
          <w:szCs w:val="20"/>
        </w:rPr>
        <w:t>A</w:t>
      </w:r>
      <w:r w:rsidRPr="00D610F1">
        <w:rPr>
          <w:rFonts w:ascii="Arial" w:eastAsia="Arial" w:hAnsi="Arial" w:cs="Arial"/>
          <w:spacing w:val="26"/>
          <w:sz w:val="20"/>
          <w:szCs w:val="20"/>
        </w:rPr>
        <w:t xml:space="preserve"> </w:t>
      </w:r>
      <w:r w:rsidRPr="00D610F1">
        <w:rPr>
          <w:rFonts w:ascii="Arial" w:eastAsia="Arial" w:hAnsi="Arial" w:cs="Arial"/>
          <w:spacing w:val="2"/>
          <w:sz w:val="20"/>
          <w:szCs w:val="20"/>
        </w:rPr>
        <w:t>13</w:t>
      </w:r>
      <w:r w:rsidRPr="00D610F1">
        <w:rPr>
          <w:rFonts w:ascii="Arial" w:eastAsia="Arial" w:hAnsi="Arial" w:cs="Arial"/>
          <w:sz w:val="20"/>
          <w:szCs w:val="20"/>
        </w:rPr>
        <w:t>5</w:t>
      </w:r>
      <w:r w:rsidRPr="00D610F1">
        <w:rPr>
          <w:rFonts w:ascii="Arial" w:eastAsia="Arial" w:hAnsi="Arial" w:cs="Arial"/>
          <w:spacing w:val="27"/>
          <w:sz w:val="20"/>
          <w:szCs w:val="20"/>
        </w:rPr>
        <w:t xml:space="preserve"> </w:t>
      </w:r>
      <w:r w:rsidRPr="00D610F1">
        <w:rPr>
          <w:rFonts w:ascii="Arial" w:eastAsia="Arial" w:hAnsi="Arial" w:cs="Arial"/>
          <w:spacing w:val="1"/>
          <w:sz w:val="20"/>
          <w:szCs w:val="20"/>
        </w:rPr>
        <w:t>(</w:t>
      </w:r>
      <w:r w:rsidRPr="00D610F1">
        <w:rPr>
          <w:rFonts w:ascii="Arial" w:eastAsia="Arial" w:hAnsi="Arial" w:cs="Arial"/>
          <w:spacing w:val="3"/>
          <w:sz w:val="20"/>
          <w:szCs w:val="20"/>
        </w:rPr>
        <w:t>W</w:t>
      </w:r>
      <w:r w:rsidRPr="00D610F1">
        <w:rPr>
          <w:rFonts w:ascii="Arial" w:eastAsia="Arial" w:hAnsi="Arial" w:cs="Arial"/>
          <w:sz w:val="20"/>
          <w:szCs w:val="20"/>
        </w:rPr>
        <w:t>)</w:t>
      </w:r>
      <w:r w:rsidRPr="00D610F1">
        <w:rPr>
          <w:rFonts w:ascii="Arial" w:eastAsia="Arial" w:hAnsi="Arial" w:cs="Arial"/>
          <w:spacing w:val="26"/>
          <w:sz w:val="20"/>
          <w:szCs w:val="20"/>
        </w:rPr>
        <w:t xml:space="preserve"> </w:t>
      </w:r>
      <w:r w:rsidRPr="00D610F1">
        <w:rPr>
          <w:rFonts w:ascii="Arial" w:eastAsia="Arial" w:hAnsi="Arial" w:cs="Arial"/>
          <w:spacing w:val="2"/>
          <w:sz w:val="20"/>
          <w:szCs w:val="20"/>
        </w:rPr>
        <w:t>a</w:t>
      </w:r>
      <w:r w:rsidRPr="00D610F1">
        <w:rPr>
          <w:rFonts w:ascii="Arial" w:eastAsia="Arial" w:hAnsi="Arial" w:cs="Arial"/>
          <w:sz w:val="20"/>
          <w:szCs w:val="20"/>
        </w:rPr>
        <w:t>t</w:t>
      </w:r>
      <w:r w:rsidRPr="00D610F1">
        <w:rPr>
          <w:rFonts w:ascii="Arial" w:eastAsia="Arial" w:hAnsi="Arial" w:cs="Arial"/>
          <w:spacing w:val="22"/>
          <w:sz w:val="20"/>
          <w:szCs w:val="20"/>
        </w:rPr>
        <w:t xml:space="preserve"> </w:t>
      </w:r>
      <w:r w:rsidRPr="00D610F1">
        <w:rPr>
          <w:rFonts w:ascii="Arial" w:eastAsia="Arial" w:hAnsi="Arial" w:cs="Arial"/>
          <w:spacing w:val="2"/>
          <w:sz w:val="20"/>
          <w:szCs w:val="20"/>
        </w:rPr>
        <w:t>137</w:t>
      </w:r>
      <w:r w:rsidRPr="00D610F1">
        <w:rPr>
          <w:rFonts w:ascii="Arial" w:eastAsia="Arial" w:hAnsi="Arial" w:cs="Arial"/>
          <w:sz w:val="20"/>
          <w:szCs w:val="20"/>
        </w:rPr>
        <w:t>;</w:t>
      </w:r>
      <w:r w:rsidRPr="00D610F1">
        <w:rPr>
          <w:rFonts w:ascii="Arial" w:eastAsia="Arial" w:hAnsi="Arial" w:cs="Arial"/>
          <w:spacing w:val="28"/>
          <w:sz w:val="20"/>
          <w:szCs w:val="20"/>
        </w:rPr>
        <w:t xml:space="preserve"> </w:t>
      </w:r>
      <w:r w:rsidRPr="00D610F1">
        <w:rPr>
          <w:rFonts w:ascii="Arial" w:eastAsia="Arial" w:hAnsi="Arial" w:cs="Arial"/>
          <w:i/>
          <w:spacing w:val="2"/>
          <w:sz w:val="20"/>
          <w:szCs w:val="20"/>
          <w:u w:color="000000"/>
        </w:rPr>
        <w:t>Sa</w:t>
      </w:r>
      <w:r w:rsidRPr="00D610F1">
        <w:rPr>
          <w:rFonts w:ascii="Arial" w:eastAsia="Arial" w:hAnsi="Arial" w:cs="Arial"/>
          <w:i/>
          <w:spacing w:val="1"/>
          <w:sz w:val="20"/>
          <w:szCs w:val="20"/>
          <w:u w:color="000000"/>
        </w:rPr>
        <w:t>l</w:t>
      </w:r>
      <w:r w:rsidRPr="00D610F1">
        <w:rPr>
          <w:rFonts w:ascii="Arial" w:eastAsia="Arial" w:hAnsi="Arial" w:cs="Arial"/>
          <w:i/>
          <w:sz w:val="20"/>
          <w:szCs w:val="20"/>
          <w:u w:color="000000"/>
        </w:rPr>
        <w:t>t</w:t>
      </w:r>
      <w:r w:rsidRPr="00D610F1">
        <w:rPr>
          <w:rFonts w:ascii="Arial" w:eastAsia="Times New Roman" w:hAnsi="Arial" w:cs="Arial"/>
          <w:i/>
          <w:spacing w:val="32"/>
          <w:sz w:val="20"/>
          <w:szCs w:val="20"/>
          <w:u w:color="000000"/>
        </w:rPr>
        <w:t xml:space="preserve"> </w:t>
      </w:r>
      <w:r w:rsidRPr="00D610F1">
        <w:rPr>
          <w:rFonts w:ascii="Arial" w:eastAsia="Arial" w:hAnsi="Arial" w:cs="Arial"/>
          <w:i/>
          <w:spacing w:val="2"/>
          <w:sz w:val="20"/>
          <w:szCs w:val="20"/>
          <w:u w:color="000000"/>
        </w:rPr>
        <w:t>an</w:t>
      </w:r>
      <w:r w:rsidRPr="00D610F1">
        <w:rPr>
          <w:rFonts w:ascii="Arial" w:eastAsia="Arial" w:hAnsi="Arial" w:cs="Arial"/>
          <w:i/>
          <w:sz w:val="20"/>
          <w:szCs w:val="20"/>
          <w:u w:color="000000"/>
        </w:rPr>
        <w:t>d</w:t>
      </w:r>
      <w:r w:rsidRPr="00D610F1">
        <w:rPr>
          <w:rFonts w:ascii="Arial" w:eastAsia="Times New Roman" w:hAnsi="Arial" w:cs="Arial"/>
          <w:i/>
          <w:spacing w:val="32"/>
          <w:sz w:val="20"/>
          <w:szCs w:val="20"/>
          <w:u w:color="000000"/>
        </w:rPr>
        <w:t xml:space="preserve"> </w:t>
      </w:r>
      <w:r w:rsidRPr="00D610F1">
        <w:rPr>
          <w:rFonts w:ascii="Arial" w:eastAsia="Arial" w:hAnsi="Arial" w:cs="Arial"/>
          <w:i/>
          <w:spacing w:val="2"/>
          <w:sz w:val="20"/>
          <w:szCs w:val="20"/>
          <w:u w:color="000000"/>
        </w:rPr>
        <w:t>Another</w:t>
      </w:r>
      <w:r w:rsidRPr="00D610F1">
        <w:rPr>
          <w:rFonts w:ascii="Arial" w:eastAsia="Times New Roman" w:hAnsi="Arial" w:cs="Arial"/>
          <w:i/>
          <w:spacing w:val="40"/>
          <w:sz w:val="20"/>
          <w:szCs w:val="20"/>
          <w:u w:color="000000"/>
        </w:rPr>
        <w:t xml:space="preserve"> </w:t>
      </w:r>
      <w:r w:rsidRPr="00D610F1">
        <w:rPr>
          <w:rFonts w:ascii="Arial" w:eastAsia="Arial" w:hAnsi="Arial" w:cs="Arial"/>
          <w:i/>
          <w:sz w:val="20"/>
          <w:szCs w:val="20"/>
          <w:u w:color="000000"/>
        </w:rPr>
        <w:t>v</w:t>
      </w:r>
      <w:r w:rsidRPr="00D610F1">
        <w:rPr>
          <w:rFonts w:ascii="Arial" w:eastAsia="Times New Roman" w:hAnsi="Arial" w:cs="Arial"/>
          <w:i/>
          <w:spacing w:val="26"/>
          <w:sz w:val="20"/>
          <w:szCs w:val="20"/>
          <w:u w:color="000000"/>
        </w:rPr>
        <w:t xml:space="preserve"> </w:t>
      </w:r>
      <w:r w:rsidRPr="00D610F1">
        <w:rPr>
          <w:rFonts w:ascii="Arial" w:eastAsia="Arial" w:hAnsi="Arial" w:cs="Arial"/>
          <w:i/>
          <w:spacing w:val="2"/>
          <w:sz w:val="20"/>
          <w:szCs w:val="20"/>
          <w:u w:color="000000"/>
        </w:rPr>
        <w:t>S</w:t>
      </w:r>
      <w:r w:rsidRPr="00D610F1">
        <w:rPr>
          <w:rFonts w:ascii="Arial" w:eastAsia="Arial" w:hAnsi="Arial" w:cs="Arial"/>
          <w:i/>
          <w:spacing w:val="3"/>
          <w:sz w:val="20"/>
          <w:szCs w:val="20"/>
          <w:u w:color="000000"/>
        </w:rPr>
        <w:t>m</w:t>
      </w:r>
      <w:r w:rsidRPr="00D610F1">
        <w:rPr>
          <w:rFonts w:ascii="Arial" w:eastAsia="Arial" w:hAnsi="Arial" w:cs="Arial"/>
          <w:i/>
          <w:spacing w:val="1"/>
          <w:sz w:val="20"/>
          <w:szCs w:val="20"/>
          <w:u w:color="000000"/>
        </w:rPr>
        <w:t>it</w:t>
      </w:r>
      <w:r w:rsidRPr="00D610F1">
        <w:rPr>
          <w:rFonts w:ascii="Arial" w:eastAsia="Arial" w:hAnsi="Arial" w:cs="Arial"/>
          <w:i/>
          <w:sz w:val="20"/>
          <w:szCs w:val="20"/>
          <w:u w:color="000000"/>
        </w:rPr>
        <w:t>h</w:t>
      </w:r>
      <w:r w:rsidRPr="00D610F1">
        <w:rPr>
          <w:rFonts w:ascii="Arial" w:eastAsia="Arial" w:hAnsi="Arial" w:cs="Arial"/>
          <w:spacing w:val="33"/>
          <w:sz w:val="20"/>
          <w:szCs w:val="20"/>
        </w:rPr>
        <w:t xml:space="preserve"> </w:t>
      </w:r>
      <w:r w:rsidRPr="00D610F1">
        <w:rPr>
          <w:rFonts w:ascii="Arial" w:eastAsia="Arial" w:hAnsi="Arial" w:cs="Arial"/>
          <w:spacing w:val="2"/>
          <w:sz w:val="20"/>
          <w:szCs w:val="20"/>
        </w:rPr>
        <w:t>199</w:t>
      </w:r>
      <w:r w:rsidRPr="00D610F1">
        <w:rPr>
          <w:rFonts w:ascii="Arial" w:eastAsia="Arial" w:hAnsi="Arial" w:cs="Arial"/>
          <w:sz w:val="20"/>
          <w:szCs w:val="20"/>
        </w:rPr>
        <w:t>1</w:t>
      </w:r>
      <w:r w:rsidRPr="00D610F1">
        <w:rPr>
          <w:rFonts w:ascii="Arial" w:eastAsia="Arial" w:hAnsi="Arial" w:cs="Arial"/>
          <w:spacing w:val="31"/>
          <w:sz w:val="20"/>
          <w:szCs w:val="20"/>
        </w:rPr>
        <w:t xml:space="preserve"> </w:t>
      </w:r>
      <w:r w:rsidRPr="00D610F1">
        <w:rPr>
          <w:rFonts w:ascii="Arial" w:eastAsia="Arial" w:hAnsi="Arial" w:cs="Arial"/>
          <w:spacing w:val="1"/>
          <w:sz w:val="20"/>
          <w:szCs w:val="20"/>
        </w:rPr>
        <w:t>(</w:t>
      </w:r>
      <w:r w:rsidRPr="00D610F1">
        <w:rPr>
          <w:rFonts w:ascii="Arial" w:eastAsia="Arial" w:hAnsi="Arial" w:cs="Arial"/>
          <w:spacing w:val="2"/>
          <w:sz w:val="20"/>
          <w:szCs w:val="20"/>
        </w:rPr>
        <w:t>2</w:t>
      </w:r>
      <w:r w:rsidRPr="00D610F1">
        <w:rPr>
          <w:rFonts w:ascii="Arial" w:eastAsia="Arial" w:hAnsi="Arial" w:cs="Arial"/>
          <w:sz w:val="20"/>
          <w:szCs w:val="20"/>
        </w:rPr>
        <w:t>)</w:t>
      </w:r>
      <w:r w:rsidRPr="00D610F1">
        <w:rPr>
          <w:rFonts w:ascii="Arial" w:eastAsia="Arial" w:hAnsi="Arial" w:cs="Arial"/>
          <w:spacing w:val="24"/>
          <w:sz w:val="20"/>
          <w:szCs w:val="20"/>
        </w:rPr>
        <w:t xml:space="preserve"> </w:t>
      </w:r>
      <w:r w:rsidRPr="00D610F1">
        <w:rPr>
          <w:rFonts w:ascii="Arial" w:eastAsia="Arial" w:hAnsi="Arial" w:cs="Arial"/>
          <w:spacing w:val="2"/>
          <w:sz w:val="20"/>
          <w:szCs w:val="20"/>
        </w:rPr>
        <w:t>S</w:t>
      </w:r>
      <w:r w:rsidRPr="00D610F1">
        <w:rPr>
          <w:rFonts w:ascii="Arial" w:eastAsia="Arial" w:hAnsi="Arial" w:cs="Arial"/>
          <w:sz w:val="20"/>
          <w:szCs w:val="20"/>
        </w:rPr>
        <w:t>A</w:t>
      </w:r>
      <w:r w:rsidRPr="00D610F1">
        <w:rPr>
          <w:rFonts w:ascii="Arial" w:eastAsia="Arial" w:hAnsi="Arial" w:cs="Arial"/>
          <w:spacing w:val="26"/>
          <w:sz w:val="20"/>
          <w:szCs w:val="20"/>
        </w:rPr>
        <w:t xml:space="preserve"> </w:t>
      </w:r>
      <w:r w:rsidRPr="00D610F1">
        <w:rPr>
          <w:rFonts w:ascii="Arial" w:eastAsia="Arial" w:hAnsi="Arial" w:cs="Arial"/>
          <w:spacing w:val="2"/>
          <w:sz w:val="20"/>
          <w:szCs w:val="20"/>
        </w:rPr>
        <w:t>18</w:t>
      </w:r>
      <w:r w:rsidRPr="00D610F1">
        <w:rPr>
          <w:rFonts w:ascii="Arial" w:eastAsia="Arial" w:hAnsi="Arial" w:cs="Arial"/>
          <w:sz w:val="20"/>
          <w:szCs w:val="20"/>
        </w:rPr>
        <w:t>6</w:t>
      </w:r>
      <w:r w:rsidRPr="00D610F1">
        <w:rPr>
          <w:rFonts w:ascii="Arial" w:eastAsia="Arial" w:hAnsi="Arial" w:cs="Arial"/>
          <w:spacing w:val="27"/>
          <w:sz w:val="20"/>
          <w:szCs w:val="20"/>
        </w:rPr>
        <w:t xml:space="preserve"> </w:t>
      </w:r>
      <w:r w:rsidRPr="00D610F1">
        <w:rPr>
          <w:rFonts w:ascii="Arial" w:eastAsia="Arial" w:hAnsi="Arial" w:cs="Arial"/>
          <w:spacing w:val="1"/>
          <w:sz w:val="20"/>
          <w:szCs w:val="20"/>
        </w:rPr>
        <w:t>(</w:t>
      </w:r>
      <w:r w:rsidRPr="00D610F1">
        <w:rPr>
          <w:rFonts w:ascii="Arial" w:eastAsia="Arial" w:hAnsi="Arial" w:cs="Arial"/>
          <w:spacing w:val="2"/>
          <w:sz w:val="20"/>
          <w:szCs w:val="20"/>
        </w:rPr>
        <w:t>N</w:t>
      </w:r>
      <w:r w:rsidRPr="00D610F1">
        <w:rPr>
          <w:rFonts w:ascii="Arial" w:eastAsia="Arial" w:hAnsi="Arial" w:cs="Arial"/>
          <w:spacing w:val="3"/>
          <w:sz w:val="20"/>
          <w:szCs w:val="20"/>
        </w:rPr>
        <w:t>m</w:t>
      </w:r>
      <w:r w:rsidRPr="00D610F1">
        <w:rPr>
          <w:rFonts w:ascii="Arial" w:eastAsia="Arial" w:hAnsi="Arial" w:cs="Arial"/>
          <w:sz w:val="20"/>
          <w:szCs w:val="20"/>
        </w:rPr>
        <w:t>)</w:t>
      </w:r>
      <w:r w:rsidRPr="00D610F1">
        <w:rPr>
          <w:rFonts w:ascii="Arial" w:eastAsia="Arial" w:hAnsi="Arial" w:cs="Arial"/>
          <w:spacing w:val="30"/>
          <w:sz w:val="20"/>
          <w:szCs w:val="20"/>
        </w:rPr>
        <w:t xml:space="preserve"> </w:t>
      </w:r>
      <w:r w:rsidRPr="00D610F1">
        <w:rPr>
          <w:rFonts w:ascii="Arial" w:eastAsia="Arial" w:hAnsi="Arial" w:cs="Arial"/>
          <w:spacing w:val="2"/>
          <w:w w:val="103"/>
          <w:sz w:val="20"/>
          <w:szCs w:val="20"/>
        </w:rPr>
        <w:t xml:space="preserve">at </w:t>
      </w:r>
      <w:r w:rsidRPr="00D610F1">
        <w:rPr>
          <w:rFonts w:ascii="Arial" w:eastAsia="Arial" w:hAnsi="Arial" w:cs="Arial"/>
          <w:spacing w:val="2"/>
          <w:sz w:val="20"/>
          <w:szCs w:val="20"/>
        </w:rPr>
        <w:t>187</w:t>
      </w:r>
      <w:r w:rsidRPr="00D610F1">
        <w:rPr>
          <w:rFonts w:ascii="Arial" w:eastAsia="Arial" w:hAnsi="Arial" w:cs="Arial"/>
          <w:sz w:val="20"/>
          <w:szCs w:val="20"/>
        </w:rPr>
        <w:t>;</w:t>
      </w:r>
      <w:r w:rsidRPr="00D610F1">
        <w:rPr>
          <w:rFonts w:ascii="Arial" w:eastAsia="Arial" w:hAnsi="Arial" w:cs="Arial"/>
          <w:spacing w:val="42"/>
          <w:sz w:val="20"/>
          <w:szCs w:val="20"/>
        </w:rPr>
        <w:t xml:space="preserve"> </w:t>
      </w:r>
      <w:r w:rsidRPr="00D610F1">
        <w:rPr>
          <w:rFonts w:ascii="Arial" w:eastAsia="Arial" w:hAnsi="Arial" w:cs="Arial"/>
          <w:i/>
          <w:spacing w:val="2"/>
          <w:sz w:val="20"/>
          <w:szCs w:val="20"/>
          <w:u w:color="000000"/>
        </w:rPr>
        <w:t>She</w:t>
      </w:r>
      <w:r w:rsidRPr="00D610F1">
        <w:rPr>
          <w:rFonts w:ascii="Arial" w:eastAsia="Arial" w:hAnsi="Arial" w:cs="Arial"/>
          <w:i/>
          <w:spacing w:val="1"/>
          <w:sz w:val="20"/>
          <w:szCs w:val="20"/>
          <w:u w:color="000000"/>
        </w:rPr>
        <w:t>t</w:t>
      </w:r>
      <w:r w:rsidRPr="00D610F1">
        <w:rPr>
          <w:rFonts w:ascii="Arial" w:eastAsia="Arial" w:hAnsi="Arial" w:cs="Arial"/>
          <w:i/>
          <w:sz w:val="20"/>
          <w:szCs w:val="20"/>
          <w:u w:color="000000"/>
        </w:rPr>
        <w:t>u</w:t>
      </w:r>
      <w:r w:rsidRPr="00D610F1">
        <w:rPr>
          <w:rFonts w:ascii="Arial" w:eastAsia="Times New Roman" w:hAnsi="Arial" w:cs="Arial"/>
          <w:i/>
          <w:sz w:val="20"/>
          <w:szCs w:val="20"/>
          <w:u w:color="000000"/>
        </w:rPr>
        <w:t xml:space="preserve"> </w:t>
      </w:r>
      <w:r w:rsidRPr="00D610F1">
        <w:rPr>
          <w:rFonts w:ascii="Arial" w:eastAsia="Times New Roman" w:hAnsi="Arial" w:cs="Arial"/>
          <w:i/>
          <w:spacing w:val="4"/>
          <w:sz w:val="20"/>
          <w:szCs w:val="20"/>
          <w:u w:color="000000"/>
        </w:rPr>
        <w:t xml:space="preserve"> </w:t>
      </w:r>
      <w:r w:rsidRPr="00D610F1">
        <w:rPr>
          <w:rFonts w:ascii="Arial" w:eastAsia="Arial" w:hAnsi="Arial" w:cs="Arial"/>
          <w:i/>
          <w:spacing w:val="2"/>
          <w:sz w:val="20"/>
          <w:szCs w:val="20"/>
          <w:u w:color="000000"/>
        </w:rPr>
        <w:t>T</w:t>
      </w:r>
      <w:r w:rsidRPr="00D610F1">
        <w:rPr>
          <w:rFonts w:ascii="Arial" w:eastAsia="Arial" w:hAnsi="Arial" w:cs="Arial"/>
          <w:i/>
          <w:spacing w:val="1"/>
          <w:sz w:val="20"/>
          <w:szCs w:val="20"/>
          <w:u w:color="000000"/>
        </w:rPr>
        <w:t>r</w:t>
      </w:r>
      <w:r w:rsidRPr="00D610F1">
        <w:rPr>
          <w:rFonts w:ascii="Arial" w:eastAsia="Arial" w:hAnsi="Arial" w:cs="Arial"/>
          <w:i/>
          <w:spacing w:val="2"/>
          <w:sz w:val="20"/>
          <w:szCs w:val="20"/>
          <w:u w:color="000000"/>
        </w:rPr>
        <w:t>ad</w:t>
      </w:r>
      <w:r w:rsidRPr="00D610F1">
        <w:rPr>
          <w:rFonts w:ascii="Arial" w:eastAsia="Arial" w:hAnsi="Arial" w:cs="Arial"/>
          <w:i/>
          <w:spacing w:val="1"/>
          <w:sz w:val="20"/>
          <w:szCs w:val="20"/>
          <w:u w:color="000000"/>
        </w:rPr>
        <w:t>i</w:t>
      </w:r>
      <w:r w:rsidRPr="00D610F1">
        <w:rPr>
          <w:rFonts w:ascii="Arial" w:eastAsia="Arial" w:hAnsi="Arial" w:cs="Arial"/>
          <w:i/>
          <w:spacing w:val="2"/>
          <w:sz w:val="20"/>
          <w:szCs w:val="20"/>
          <w:u w:color="000000"/>
        </w:rPr>
        <w:t>n</w:t>
      </w:r>
      <w:r w:rsidRPr="00D610F1">
        <w:rPr>
          <w:rFonts w:ascii="Arial" w:eastAsia="Arial" w:hAnsi="Arial" w:cs="Arial"/>
          <w:i/>
          <w:sz w:val="20"/>
          <w:szCs w:val="20"/>
          <w:u w:color="000000"/>
        </w:rPr>
        <w:t>g</w:t>
      </w:r>
      <w:r w:rsidRPr="00D610F1">
        <w:rPr>
          <w:rFonts w:ascii="Arial" w:eastAsia="Times New Roman" w:hAnsi="Arial" w:cs="Arial"/>
          <w:i/>
          <w:sz w:val="20"/>
          <w:szCs w:val="20"/>
          <w:u w:color="000000"/>
        </w:rPr>
        <w:t xml:space="preserve"> </w:t>
      </w:r>
      <w:r w:rsidRPr="00D610F1">
        <w:rPr>
          <w:rFonts w:ascii="Arial" w:eastAsia="Times New Roman" w:hAnsi="Arial" w:cs="Arial"/>
          <w:i/>
          <w:spacing w:val="9"/>
          <w:sz w:val="20"/>
          <w:szCs w:val="20"/>
          <w:u w:color="000000"/>
        </w:rPr>
        <w:t xml:space="preserve"> </w:t>
      </w:r>
      <w:r w:rsidRPr="00D610F1">
        <w:rPr>
          <w:rFonts w:ascii="Arial" w:eastAsia="Arial" w:hAnsi="Arial" w:cs="Arial"/>
          <w:i/>
          <w:spacing w:val="2"/>
          <w:sz w:val="20"/>
          <w:szCs w:val="20"/>
          <w:u w:color="000000"/>
        </w:rPr>
        <w:t>C</w:t>
      </w:r>
      <w:r w:rsidRPr="00D610F1">
        <w:rPr>
          <w:rFonts w:ascii="Arial" w:eastAsia="Arial" w:hAnsi="Arial" w:cs="Arial"/>
          <w:i/>
          <w:sz w:val="20"/>
          <w:szCs w:val="20"/>
          <w:u w:color="000000"/>
        </w:rPr>
        <w:t>C</w:t>
      </w:r>
      <w:r w:rsidRPr="00D610F1">
        <w:rPr>
          <w:rFonts w:ascii="Arial" w:eastAsia="Times New Roman" w:hAnsi="Arial" w:cs="Arial"/>
          <w:i/>
          <w:spacing w:val="45"/>
          <w:sz w:val="20"/>
          <w:szCs w:val="20"/>
          <w:u w:color="000000"/>
        </w:rPr>
        <w:t xml:space="preserve"> </w:t>
      </w:r>
      <w:r w:rsidRPr="00D610F1">
        <w:rPr>
          <w:rFonts w:ascii="Arial" w:eastAsia="Arial" w:hAnsi="Arial" w:cs="Arial"/>
          <w:i/>
          <w:sz w:val="20"/>
          <w:szCs w:val="20"/>
          <w:u w:color="000000"/>
        </w:rPr>
        <w:t>v</w:t>
      </w:r>
      <w:r w:rsidRPr="00D610F1">
        <w:rPr>
          <w:rFonts w:ascii="Arial" w:eastAsia="Times New Roman" w:hAnsi="Arial" w:cs="Arial"/>
          <w:i/>
          <w:spacing w:val="39"/>
          <w:sz w:val="20"/>
          <w:szCs w:val="20"/>
          <w:u w:color="000000"/>
        </w:rPr>
        <w:t xml:space="preserve"> </w:t>
      </w:r>
      <w:r w:rsidRPr="00D610F1">
        <w:rPr>
          <w:rFonts w:ascii="Arial" w:eastAsia="Arial" w:hAnsi="Arial" w:cs="Arial"/>
          <w:i/>
          <w:spacing w:val="2"/>
          <w:sz w:val="20"/>
          <w:szCs w:val="20"/>
          <w:u w:color="000000"/>
        </w:rPr>
        <w:t>Th</w:t>
      </w:r>
      <w:r w:rsidRPr="00D610F1">
        <w:rPr>
          <w:rFonts w:ascii="Arial" w:eastAsia="Arial" w:hAnsi="Arial" w:cs="Arial"/>
          <w:i/>
          <w:sz w:val="20"/>
          <w:szCs w:val="20"/>
          <w:u w:color="000000"/>
        </w:rPr>
        <w:t>e</w:t>
      </w:r>
      <w:r w:rsidRPr="00D610F1">
        <w:rPr>
          <w:rFonts w:ascii="Arial" w:eastAsia="Times New Roman" w:hAnsi="Arial" w:cs="Arial"/>
          <w:i/>
          <w:spacing w:val="47"/>
          <w:sz w:val="20"/>
          <w:szCs w:val="20"/>
          <w:u w:color="000000"/>
        </w:rPr>
        <w:t xml:space="preserve"> </w:t>
      </w:r>
      <w:r w:rsidRPr="00D610F1">
        <w:rPr>
          <w:rFonts w:ascii="Arial" w:eastAsia="Arial" w:hAnsi="Arial" w:cs="Arial"/>
          <w:i/>
          <w:spacing w:val="2"/>
          <w:sz w:val="20"/>
          <w:szCs w:val="20"/>
          <w:u w:color="000000"/>
        </w:rPr>
        <w:t>Cha</w:t>
      </w:r>
      <w:r w:rsidRPr="00D610F1">
        <w:rPr>
          <w:rFonts w:ascii="Arial" w:eastAsia="Arial" w:hAnsi="Arial" w:cs="Arial"/>
          <w:i/>
          <w:spacing w:val="1"/>
          <w:sz w:val="20"/>
          <w:szCs w:val="20"/>
          <w:u w:color="000000"/>
        </w:rPr>
        <w:t>i</w:t>
      </w:r>
      <w:r w:rsidRPr="00D610F1">
        <w:rPr>
          <w:rFonts w:ascii="Arial" w:eastAsia="Arial" w:hAnsi="Arial" w:cs="Arial"/>
          <w:i/>
          <w:sz w:val="20"/>
          <w:szCs w:val="20"/>
          <w:u w:color="000000"/>
        </w:rPr>
        <w:t>r</w:t>
      </w:r>
      <w:r w:rsidRPr="00D610F1">
        <w:rPr>
          <w:rFonts w:ascii="Arial" w:eastAsia="Times New Roman" w:hAnsi="Arial" w:cs="Arial"/>
          <w:i/>
          <w:sz w:val="20"/>
          <w:szCs w:val="20"/>
          <w:u w:color="000000"/>
        </w:rPr>
        <w:t xml:space="preserve"> </w:t>
      </w:r>
      <w:r w:rsidRPr="00D610F1">
        <w:rPr>
          <w:rFonts w:ascii="Arial" w:eastAsia="Times New Roman" w:hAnsi="Arial" w:cs="Arial"/>
          <w:i/>
          <w:spacing w:val="2"/>
          <w:sz w:val="20"/>
          <w:szCs w:val="20"/>
          <w:u w:color="000000"/>
        </w:rPr>
        <w:t xml:space="preserve"> </w:t>
      </w:r>
      <w:r w:rsidRPr="00D610F1">
        <w:rPr>
          <w:rFonts w:ascii="Arial" w:eastAsia="Arial" w:hAnsi="Arial" w:cs="Arial"/>
          <w:i/>
          <w:spacing w:val="2"/>
          <w:sz w:val="20"/>
          <w:szCs w:val="20"/>
          <w:u w:color="000000"/>
        </w:rPr>
        <w:t>o</w:t>
      </w:r>
      <w:r w:rsidRPr="00D610F1">
        <w:rPr>
          <w:rFonts w:ascii="Arial" w:eastAsia="Arial" w:hAnsi="Arial" w:cs="Arial"/>
          <w:i/>
          <w:sz w:val="20"/>
          <w:szCs w:val="20"/>
          <w:u w:color="000000"/>
        </w:rPr>
        <w:t>f</w:t>
      </w:r>
      <w:r w:rsidRPr="00D610F1">
        <w:rPr>
          <w:rFonts w:ascii="Arial" w:eastAsia="Times New Roman" w:hAnsi="Arial" w:cs="Arial"/>
          <w:i/>
          <w:spacing w:val="41"/>
          <w:sz w:val="20"/>
          <w:szCs w:val="20"/>
          <w:u w:color="000000"/>
        </w:rPr>
        <w:t xml:space="preserve"> </w:t>
      </w:r>
      <w:r w:rsidRPr="00D610F1">
        <w:rPr>
          <w:rFonts w:ascii="Arial" w:eastAsia="Arial" w:hAnsi="Arial" w:cs="Arial"/>
          <w:i/>
          <w:spacing w:val="1"/>
          <w:sz w:val="20"/>
          <w:szCs w:val="20"/>
          <w:u w:color="000000"/>
        </w:rPr>
        <w:t>t</w:t>
      </w:r>
      <w:r w:rsidRPr="00D610F1">
        <w:rPr>
          <w:rFonts w:ascii="Arial" w:eastAsia="Arial" w:hAnsi="Arial" w:cs="Arial"/>
          <w:i/>
          <w:spacing w:val="2"/>
          <w:sz w:val="20"/>
          <w:szCs w:val="20"/>
          <w:u w:color="000000"/>
        </w:rPr>
        <w:t>h</w:t>
      </w:r>
      <w:r w:rsidRPr="00D610F1">
        <w:rPr>
          <w:rFonts w:ascii="Arial" w:eastAsia="Arial" w:hAnsi="Arial" w:cs="Arial"/>
          <w:i/>
          <w:sz w:val="20"/>
          <w:szCs w:val="20"/>
          <w:u w:color="000000"/>
        </w:rPr>
        <w:t>e</w:t>
      </w:r>
      <w:r w:rsidRPr="00D610F1">
        <w:rPr>
          <w:rFonts w:ascii="Arial" w:eastAsia="Times New Roman" w:hAnsi="Arial" w:cs="Arial"/>
          <w:i/>
          <w:spacing w:val="45"/>
          <w:sz w:val="20"/>
          <w:szCs w:val="20"/>
          <w:u w:color="000000"/>
        </w:rPr>
        <w:t xml:space="preserve"> </w:t>
      </w:r>
      <w:r w:rsidRPr="00D610F1">
        <w:rPr>
          <w:rFonts w:ascii="Arial" w:eastAsia="Arial" w:hAnsi="Arial" w:cs="Arial"/>
          <w:i/>
          <w:spacing w:val="2"/>
          <w:sz w:val="20"/>
          <w:szCs w:val="20"/>
          <w:u w:color="000000"/>
        </w:rPr>
        <w:t>Tende</w:t>
      </w:r>
      <w:r w:rsidRPr="00D610F1">
        <w:rPr>
          <w:rFonts w:ascii="Arial" w:eastAsia="Arial" w:hAnsi="Arial" w:cs="Arial"/>
          <w:i/>
          <w:sz w:val="20"/>
          <w:szCs w:val="20"/>
          <w:u w:color="000000"/>
        </w:rPr>
        <w:t>r</w:t>
      </w:r>
      <w:r w:rsidRPr="00D610F1">
        <w:rPr>
          <w:rFonts w:ascii="Arial" w:eastAsia="Times New Roman" w:hAnsi="Arial" w:cs="Arial"/>
          <w:i/>
          <w:sz w:val="20"/>
          <w:szCs w:val="20"/>
          <w:u w:color="000000"/>
        </w:rPr>
        <w:t xml:space="preserve"> </w:t>
      </w:r>
      <w:r w:rsidRPr="00D610F1">
        <w:rPr>
          <w:rFonts w:ascii="Arial" w:eastAsia="Times New Roman" w:hAnsi="Arial" w:cs="Arial"/>
          <w:i/>
          <w:spacing w:val="6"/>
          <w:sz w:val="20"/>
          <w:szCs w:val="20"/>
          <w:u w:color="000000"/>
        </w:rPr>
        <w:t xml:space="preserve"> </w:t>
      </w:r>
      <w:r w:rsidRPr="00D610F1">
        <w:rPr>
          <w:rFonts w:ascii="Arial" w:eastAsia="Arial" w:hAnsi="Arial" w:cs="Arial"/>
          <w:i/>
          <w:spacing w:val="2"/>
          <w:sz w:val="20"/>
          <w:szCs w:val="20"/>
          <w:u w:color="000000"/>
        </w:rPr>
        <w:t>Boa</w:t>
      </w:r>
      <w:r w:rsidRPr="00D610F1">
        <w:rPr>
          <w:rFonts w:ascii="Arial" w:eastAsia="Arial" w:hAnsi="Arial" w:cs="Arial"/>
          <w:i/>
          <w:spacing w:val="1"/>
          <w:sz w:val="20"/>
          <w:szCs w:val="20"/>
          <w:u w:color="000000"/>
        </w:rPr>
        <w:t>r</w:t>
      </w:r>
      <w:r w:rsidRPr="00D610F1">
        <w:rPr>
          <w:rFonts w:ascii="Arial" w:eastAsia="Arial" w:hAnsi="Arial" w:cs="Arial"/>
          <w:i/>
          <w:sz w:val="20"/>
          <w:szCs w:val="20"/>
          <w:u w:color="000000"/>
        </w:rPr>
        <w:t>d</w:t>
      </w:r>
      <w:r w:rsidRPr="00D610F1">
        <w:rPr>
          <w:rFonts w:ascii="Arial" w:eastAsia="Times New Roman" w:hAnsi="Arial" w:cs="Arial"/>
          <w:i/>
          <w:sz w:val="20"/>
          <w:szCs w:val="20"/>
          <w:u w:color="000000"/>
        </w:rPr>
        <w:t xml:space="preserve"> </w:t>
      </w:r>
      <w:r w:rsidRPr="00D610F1">
        <w:rPr>
          <w:rFonts w:ascii="Arial" w:eastAsia="Times New Roman" w:hAnsi="Arial" w:cs="Arial"/>
          <w:i/>
          <w:spacing w:val="5"/>
          <w:sz w:val="20"/>
          <w:szCs w:val="20"/>
          <w:u w:color="000000"/>
        </w:rPr>
        <w:t xml:space="preserve"> </w:t>
      </w:r>
      <w:r w:rsidRPr="00D610F1">
        <w:rPr>
          <w:rFonts w:ascii="Arial" w:eastAsia="Arial" w:hAnsi="Arial" w:cs="Arial"/>
          <w:i/>
          <w:spacing w:val="1"/>
          <w:sz w:val="20"/>
          <w:szCs w:val="20"/>
          <w:u w:color="000000"/>
        </w:rPr>
        <w:t>f</w:t>
      </w:r>
      <w:r w:rsidRPr="00D610F1">
        <w:rPr>
          <w:rFonts w:ascii="Arial" w:eastAsia="Arial" w:hAnsi="Arial" w:cs="Arial"/>
          <w:i/>
          <w:spacing w:val="2"/>
          <w:sz w:val="20"/>
          <w:szCs w:val="20"/>
          <w:u w:color="000000"/>
        </w:rPr>
        <w:t>o</w:t>
      </w:r>
      <w:r w:rsidRPr="00D610F1">
        <w:rPr>
          <w:rFonts w:ascii="Arial" w:eastAsia="Arial" w:hAnsi="Arial" w:cs="Arial"/>
          <w:i/>
          <w:sz w:val="20"/>
          <w:szCs w:val="20"/>
          <w:u w:color="000000"/>
        </w:rPr>
        <w:t>r</w:t>
      </w:r>
      <w:r w:rsidRPr="00D610F1">
        <w:rPr>
          <w:rFonts w:ascii="Arial" w:eastAsia="Times New Roman" w:hAnsi="Arial" w:cs="Arial"/>
          <w:i/>
          <w:spacing w:val="43"/>
          <w:sz w:val="20"/>
          <w:szCs w:val="20"/>
          <w:u w:color="000000"/>
        </w:rPr>
        <w:t xml:space="preserve"> </w:t>
      </w:r>
      <w:r w:rsidRPr="00D610F1">
        <w:rPr>
          <w:rFonts w:ascii="Arial" w:eastAsia="Arial" w:hAnsi="Arial" w:cs="Arial"/>
          <w:i/>
          <w:spacing w:val="2"/>
          <w:sz w:val="20"/>
          <w:szCs w:val="20"/>
          <w:u w:color="000000"/>
        </w:rPr>
        <w:t>Na</w:t>
      </w:r>
      <w:r w:rsidRPr="00D610F1">
        <w:rPr>
          <w:rFonts w:ascii="Arial" w:eastAsia="Arial" w:hAnsi="Arial" w:cs="Arial"/>
          <w:i/>
          <w:spacing w:val="3"/>
          <w:sz w:val="20"/>
          <w:szCs w:val="20"/>
          <w:u w:color="000000"/>
        </w:rPr>
        <w:t>m</w:t>
      </w:r>
      <w:r w:rsidRPr="00D610F1">
        <w:rPr>
          <w:rFonts w:ascii="Arial" w:eastAsia="Arial" w:hAnsi="Arial" w:cs="Arial"/>
          <w:i/>
          <w:spacing w:val="1"/>
          <w:sz w:val="20"/>
          <w:szCs w:val="20"/>
          <w:u w:color="000000"/>
        </w:rPr>
        <w:t>i</w:t>
      </w:r>
      <w:r w:rsidRPr="00D610F1">
        <w:rPr>
          <w:rFonts w:ascii="Arial" w:eastAsia="Arial" w:hAnsi="Arial" w:cs="Arial"/>
          <w:i/>
          <w:spacing w:val="2"/>
          <w:sz w:val="20"/>
          <w:szCs w:val="20"/>
          <w:u w:color="000000"/>
        </w:rPr>
        <w:t>b</w:t>
      </w:r>
      <w:r w:rsidRPr="00D610F1">
        <w:rPr>
          <w:rFonts w:ascii="Arial" w:eastAsia="Arial" w:hAnsi="Arial" w:cs="Arial"/>
          <w:i/>
          <w:spacing w:val="1"/>
          <w:sz w:val="20"/>
          <w:szCs w:val="20"/>
          <w:u w:color="000000"/>
        </w:rPr>
        <w:t>i</w:t>
      </w:r>
      <w:r w:rsidRPr="00D610F1">
        <w:rPr>
          <w:rFonts w:ascii="Arial" w:eastAsia="Arial" w:hAnsi="Arial" w:cs="Arial"/>
          <w:i/>
          <w:sz w:val="20"/>
          <w:szCs w:val="20"/>
          <w:u w:color="000000"/>
        </w:rPr>
        <w:t>a</w:t>
      </w:r>
      <w:r w:rsidRPr="00D610F1">
        <w:rPr>
          <w:rFonts w:ascii="Arial" w:eastAsia="Times New Roman" w:hAnsi="Arial" w:cs="Arial"/>
          <w:i/>
          <w:sz w:val="20"/>
          <w:szCs w:val="20"/>
          <w:u w:color="000000"/>
        </w:rPr>
        <w:t xml:space="preserve"> </w:t>
      </w:r>
      <w:r w:rsidRPr="00D610F1">
        <w:rPr>
          <w:rFonts w:ascii="Arial" w:eastAsia="Times New Roman" w:hAnsi="Arial" w:cs="Arial"/>
          <w:i/>
          <w:spacing w:val="10"/>
          <w:sz w:val="20"/>
          <w:szCs w:val="20"/>
          <w:u w:color="000000"/>
        </w:rPr>
        <w:t xml:space="preserve"> </w:t>
      </w:r>
      <w:r w:rsidRPr="00D610F1">
        <w:rPr>
          <w:rFonts w:ascii="Arial" w:eastAsia="Arial" w:hAnsi="Arial" w:cs="Arial"/>
          <w:i/>
          <w:sz w:val="20"/>
          <w:szCs w:val="20"/>
          <w:u w:color="000000"/>
        </w:rPr>
        <w:t>&amp;</w:t>
      </w:r>
      <w:r w:rsidRPr="00D610F1">
        <w:rPr>
          <w:rFonts w:ascii="Arial" w:eastAsia="Times New Roman" w:hAnsi="Arial" w:cs="Arial"/>
          <w:i/>
          <w:spacing w:val="41"/>
          <w:sz w:val="20"/>
          <w:szCs w:val="20"/>
          <w:u w:color="000000"/>
        </w:rPr>
        <w:t xml:space="preserve"> </w:t>
      </w:r>
      <w:r w:rsidRPr="00D610F1">
        <w:rPr>
          <w:rFonts w:ascii="Arial" w:eastAsia="Arial" w:hAnsi="Arial" w:cs="Arial"/>
          <w:i/>
          <w:spacing w:val="3"/>
          <w:sz w:val="20"/>
          <w:szCs w:val="20"/>
          <w:u w:color="000000"/>
        </w:rPr>
        <w:t>O</w:t>
      </w:r>
      <w:r w:rsidRPr="00D610F1">
        <w:rPr>
          <w:rFonts w:ascii="Arial" w:eastAsia="Arial" w:hAnsi="Arial" w:cs="Arial"/>
          <w:i/>
          <w:spacing w:val="1"/>
          <w:sz w:val="20"/>
          <w:szCs w:val="20"/>
          <w:u w:color="000000"/>
        </w:rPr>
        <w:t>t</w:t>
      </w:r>
      <w:r w:rsidRPr="00D610F1">
        <w:rPr>
          <w:rFonts w:ascii="Arial" w:eastAsia="Arial" w:hAnsi="Arial" w:cs="Arial"/>
          <w:i/>
          <w:spacing w:val="2"/>
          <w:sz w:val="20"/>
          <w:szCs w:val="20"/>
          <w:u w:color="000000"/>
        </w:rPr>
        <w:t>he</w:t>
      </w:r>
      <w:r w:rsidRPr="00D610F1">
        <w:rPr>
          <w:rFonts w:ascii="Arial" w:eastAsia="Arial" w:hAnsi="Arial" w:cs="Arial"/>
          <w:i/>
          <w:spacing w:val="1"/>
          <w:sz w:val="20"/>
          <w:szCs w:val="20"/>
          <w:u w:color="000000"/>
        </w:rPr>
        <w:t>r</w:t>
      </w:r>
      <w:r w:rsidRPr="00D610F1">
        <w:rPr>
          <w:rFonts w:ascii="Arial" w:eastAsia="Arial" w:hAnsi="Arial" w:cs="Arial"/>
          <w:i/>
          <w:spacing w:val="3"/>
          <w:sz w:val="20"/>
          <w:szCs w:val="20"/>
          <w:u w:color="000000"/>
        </w:rPr>
        <w:t>s</w:t>
      </w:r>
      <w:r w:rsidRPr="00D610F1">
        <w:rPr>
          <w:rFonts w:ascii="Arial" w:eastAsia="Arial" w:hAnsi="Arial" w:cs="Arial"/>
          <w:sz w:val="20"/>
          <w:szCs w:val="20"/>
        </w:rPr>
        <w:t>,</w:t>
      </w:r>
      <w:r w:rsidRPr="00D610F1">
        <w:rPr>
          <w:rFonts w:ascii="Arial" w:eastAsia="Arial" w:hAnsi="Arial" w:cs="Arial"/>
          <w:spacing w:val="49"/>
          <w:sz w:val="20"/>
          <w:szCs w:val="20"/>
        </w:rPr>
        <w:t xml:space="preserve"> </w:t>
      </w:r>
      <w:r w:rsidRPr="00D610F1">
        <w:rPr>
          <w:rFonts w:ascii="Arial" w:eastAsia="Arial" w:hAnsi="Arial" w:cs="Arial"/>
          <w:spacing w:val="2"/>
          <w:sz w:val="20"/>
          <w:szCs w:val="20"/>
        </w:rPr>
        <w:t>H</w:t>
      </w:r>
      <w:r w:rsidRPr="00D610F1">
        <w:rPr>
          <w:rFonts w:ascii="Arial" w:eastAsia="Arial" w:hAnsi="Arial" w:cs="Arial"/>
          <w:spacing w:val="1"/>
          <w:sz w:val="20"/>
          <w:szCs w:val="20"/>
        </w:rPr>
        <w:t>i</w:t>
      </w:r>
      <w:r w:rsidRPr="00D610F1">
        <w:rPr>
          <w:rFonts w:ascii="Arial" w:eastAsia="Arial" w:hAnsi="Arial" w:cs="Arial"/>
          <w:spacing w:val="2"/>
          <w:sz w:val="20"/>
          <w:szCs w:val="20"/>
        </w:rPr>
        <w:t>g</w:t>
      </w:r>
      <w:r w:rsidRPr="00D610F1">
        <w:rPr>
          <w:rFonts w:ascii="Arial" w:eastAsia="Arial" w:hAnsi="Arial" w:cs="Arial"/>
          <w:sz w:val="20"/>
          <w:szCs w:val="20"/>
        </w:rPr>
        <w:t>h</w:t>
      </w:r>
      <w:r w:rsidRPr="00D610F1">
        <w:rPr>
          <w:rFonts w:ascii="Arial" w:eastAsia="Arial" w:hAnsi="Arial" w:cs="Arial"/>
          <w:spacing w:val="43"/>
          <w:sz w:val="20"/>
          <w:szCs w:val="20"/>
        </w:rPr>
        <w:t xml:space="preserve"> </w:t>
      </w:r>
      <w:r w:rsidRPr="00D610F1">
        <w:rPr>
          <w:rFonts w:ascii="Arial" w:eastAsia="Arial" w:hAnsi="Arial" w:cs="Arial"/>
          <w:spacing w:val="2"/>
          <w:sz w:val="20"/>
          <w:szCs w:val="20"/>
        </w:rPr>
        <w:t>Cou</w:t>
      </w:r>
      <w:r w:rsidRPr="00D610F1">
        <w:rPr>
          <w:rFonts w:ascii="Arial" w:eastAsia="Arial" w:hAnsi="Arial" w:cs="Arial"/>
          <w:spacing w:val="1"/>
          <w:sz w:val="20"/>
          <w:szCs w:val="20"/>
        </w:rPr>
        <w:t>r</w:t>
      </w:r>
      <w:r w:rsidRPr="00D610F1">
        <w:rPr>
          <w:rFonts w:ascii="Arial" w:eastAsia="Arial" w:hAnsi="Arial" w:cs="Arial"/>
          <w:sz w:val="20"/>
          <w:szCs w:val="20"/>
        </w:rPr>
        <w:t>t</w:t>
      </w:r>
      <w:r w:rsidRPr="00D610F1">
        <w:rPr>
          <w:rFonts w:ascii="Arial" w:eastAsia="Arial" w:hAnsi="Arial" w:cs="Arial"/>
          <w:spacing w:val="45"/>
          <w:sz w:val="20"/>
          <w:szCs w:val="20"/>
        </w:rPr>
        <w:t xml:space="preserve"> </w:t>
      </w:r>
      <w:r w:rsidRPr="00D610F1">
        <w:rPr>
          <w:rFonts w:ascii="Arial" w:eastAsia="Arial" w:hAnsi="Arial" w:cs="Arial"/>
          <w:spacing w:val="2"/>
          <w:w w:val="103"/>
          <w:sz w:val="20"/>
          <w:szCs w:val="20"/>
        </w:rPr>
        <w:t>o</w:t>
      </w:r>
      <w:r w:rsidRPr="00D610F1">
        <w:rPr>
          <w:rFonts w:ascii="Arial" w:eastAsia="Arial" w:hAnsi="Arial" w:cs="Arial"/>
          <w:w w:val="103"/>
          <w:sz w:val="20"/>
          <w:szCs w:val="20"/>
        </w:rPr>
        <w:t>f</w:t>
      </w:r>
      <w:r w:rsidRPr="00D610F1">
        <w:rPr>
          <w:rFonts w:ascii="Arial" w:eastAsia="Arial" w:hAnsi="Arial" w:cs="Arial"/>
          <w:sz w:val="20"/>
          <w:szCs w:val="20"/>
        </w:rPr>
        <w:t xml:space="preserve"> </w:t>
      </w:r>
      <w:r w:rsidRPr="00D610F1">
        <w:rPr>
          <w:rFonts w:ascii="Arial" w:eastAsia="Arial" w:hAnsi="Arial" w:cs="Arial"/>
          <w:spacing w:val="2"/>
          <w:sz w:val="20"/>
          <w:szCs w:val="20"/>
        </w:rPr>
        <w:t>Na</w:t>
      </w:r>
      <w:r w:rsidRPr="00D610F1">
        <w:rPr>
          <w:rFonts w:ascii="Arial" w:eastAsia="Arial" w:hAnsi="Arial" w:cs="Arial"/>
          <w:spacing w:val="3"/>
          <w:sz w:val="20"/>
          <w:szCs w:val="20"/>
        </w:rPr>
        <w:t>m</w:t>
      </w:r>
      <w:r w:rsidRPr="00D610F1">
        <w:rPr>
          <w:rFonts w:ascii="Arial" w:eastAsia="Arial" w:hAnsi="Arial" w:cs="Arial"/>
          <w:spacing w:val="1"/>
          <w:sz w:val="20"/>
          <w:szCs w:val="20"/>
        </w:rPr>
        <w:t>i</w:t>
      </w:r>
      <w:r w:rsidRPr="00D610F1">
        <w:rPr>
          <w:rFonts w:ascii="Arial" w:eastAsia="Arial" w:hAnsi="Arial" w:cs="Arial"/>
          <w:spacing w:val="2"/>
          <w:sz w:val="20"/>
          <w:szCs w:val="20"/>
        </w:rPr>
        <w:t>b</w:t>
      </w:r>
      <w:r w:rsidRPr="00D610F1">
        <w:rPr>
          <w:rFonts w:ascii="Arial" w:eastAsia="Arial" w:hAnsi="Arial" w:cs="Arial"/>
          <w:spacing w:val="1"/>
          <w:sz w:val="20"/>
          <w:szCs w:val="20"/>
        </w:rPr>
        <w:t>i</w:t>
      </w:r>
      <w:r w:rsidRPr="00D610F1">
        <w:rPr>
          <w:rFonts w:ascii="Arial" w:eastAsia="Arial" w:hAnsi="Arial" w:cs="Arial"/>
          <w:spacing w:val="2"/>
          <w:sz w:val="20"/>
          <w:szCs w:val="20"/>
        </w:rPr>
        <w:t>a</w:t>
      </w:r>
      <w:r w:rsidRPr="00D610F1">
        <w:rPr>
          <w:rFonts w:ascii="Arial" w:eastAsia="Arial" w:hAnsi="Arial" w:cs="Arial"/>
          <w:sz w:val="20"/>
          <w:szCs w:val="20"/>
        </w:rPr>
        <w:t>,</w:t>
      </w:r>
      <w:r w:rsidRPr="00D610F1">
        <w:rPr>
          <w:rFonts w:ascii="Arial" w:eastAsia="Arial" w:hAnsi="Arial" w:cs="Arial"/>
          <w:spacing w:val="26"/>
          <w:sz w:val="20"/>
          <w:szCs w:val="20"/>
        </w:rPr>
        <w:t xml:space="preserve"> </w:t>
      </w:r>
      <w:r w:rsidRPr="00D610F1">
        <w:rPr>
          <w:rFonts w:ascii="Arial" w:eastAsia="Arial" w:hAnsi="Arial" w:cs="Arial"/>
          <w:spacing w:val="2"/>
          <w:sz w:val="20"/>
          <w:szCs w:val="20"/>
        </w:rPr>
        <w:t>cas</w:t>
      </w:r>
      <w:r w:rsidRPr="00D610F1">
        <w:rPr>
          <w:rFonts w:ascii="Arial" w:eastAsia="Arial" w:hAnsi="Arial" w:cs="Arial"/>
          <w:sz w:val="20"/>
          <w:szCs w:val="20"/>
        </w:rPr>
        <w:t>e</w:t>
      </w:r>
      <w:r w:rsidRPr="00D610F1">
        <w:rPr>
          <w:rFonts w:ascii="Arial" w:eastAsia="Arial" w:hAnsi="Arial" w:cs="Arial"/>
          <w:spacing w:val="17"/>
          <w:sz w:val="20"/>
          <w:szCs w:val="20"/>
        </w:rPr>
        <w:t xml:space="preserve"> </w:t>
      </w:r>
      <w:r w:rsidRPr="00D610F1">
        <w:rPr>
          <w:rFonts w:ascii="Arial" w:eastAsia="Arial" w:hAnsi="Arial" w:cs="Arial"/>
          <w:spacing w:val="2"/>
          <w:sz w:val="20"/>
          <w:szCs w:val="20"/>
        </w:rPr>
        <w:t>nu</w:t>
      </w:r>
      <w:r w:rsidRPr="00D610F1">
        <w:rPr>
          <w:rFonts w:ascii="Arial" w:eastAsia="Arial" w:hAnsi="Arial" w:cs="Arial"/>
          <w:spacing w:val="3"/>
          <w:sz w:val="20"/>
          <w:szCs w:val="20"/>
        </w:rPr>
        <w:t>m</w:t>
      </w:r>
      <w:r w:rsidRPr="00D610F1">
        <w:rPr>
          <w:rFonts w:ascii="Arial" w:eastAsia="Arial" w:hAnsi="Arial" w:cs="Arial"/>
          <w:spacing w:val="2"/>
          <w:sz w:val="20"/>
          <w:szCs w:val="20"/>
        </w:rPr>
        <w:t>be</w:t>
      </w:r>
      <w:r w:rsidRPr="00D610F1">
        <w:rPr>
          <w:rFonts w:ascii="Arial" w:eastAsia="Arial" w:hAnsi="Arial" w:cs="Arial"/>
          <w:sz w:val="20"/>
          <w:szCs w:val="20"/>
        </w:rPr>
        <w:t>r</w:t>
      </w:r>
      <w:r w:rsidRPr="00D610F1">
        <w:rPr>
          <w:rFonts w:ascii="Arial" w:eastAsia="Arial" w:hAnsi="Arial" w:cs="Arial"/>
          <w:spacing w:val="23"/>
          <w:sz w:val="20"/>
          <w:szCs w:val="20"/>
        </w:rPr>
        <w:t xml:space="preserve"> </w:t>
      </w:r>
      <w:r w:rsidRPr="00D610F1">
        <w:rPr>
          <w:rFonts w:ascii="Arial" w:eastAsia="Arial" w:hAnsi="Arial" w:cs="Arial"/>
          <w:sz w:val="20"/>
          <w:szCs w:val="20"/>
        </w:rPr>
        <w:t>A</w:t>
      </w:r>
      <w:r w:rsidRPr="00D610F1">
        <w:rPr>
          <w:rFonts w:ascii="Arial" w:eastAsia="Arial" w:hAnsi="Arial" w:cs="Arial"/>
          <w:spacing w:val="9"/>
          <w:sz w:val="20"/>
          <w:szCs w:val="20"/>
        </w:rPr>
        <w:t xml:space="preserve"> </w:t>
      </w:r>
      <w:r w:rsidRPr="00D610F1">
        <w:rPr>
          <w:rFonts w:ascii="Arial" w:eastAsia="Arial" w:hAnsi="Arial" w:cs="Arial"/>
          <w:spacing w:val="2"/>
          <w:sz w:val="20"/>
          <w:szCs w:val="20"/>
        </w:rPr>
        <w:t>352</w:t>
      </w:r>
      <w:r w:rsidRPr="00D610F1">
        <w:rPr>
          <w:rFonts w:ascii="Arial" w:eastAsia="Arial" w:hAnsi="Arial" w:cs="Arial"/>
          <w:spacing w:val="1"/>
          <w:sz w:val="20"/>
          <w:szCs w:val="20"/>
        </w:rPr>
        <w:t>/</w:t>
      </w:r>
      <w:r w:rsidRPr="00D610F1">
        <w:rPr>
          <w:rFonts w:ascii="Arial" w:eastAsia="Arial" w:hAnsi="Arial" w:cs="Arial"/>
          <w:spacing w:val="2"/>
          <w:sz w:val="20"/>
          <w:szCs w:val="20"/>
        </w:rPr>
        <w:t>2010</w:t>
      </w:r>
      <w:r w:rsidRPr="00D610F1">
        <w:rPr>
          <w:rFonts w:ascii="Arial" w:eastAsia="Arial" w:hAnsi="Arial" w:cs="Arial"/>
          <w:sz w:val="20"/>
          <w:szCs w:val="20"/>
        </w:rPr>
        <w:t>,</w:t>
      </w:r>
      <w:r w:rsidRPr="00D610F1">
        <w:rPr>
          <w:rFonts w:ascii="Arial" w:eastAsia="Arial" w:hAnsi="Arial" w:cs="Arial"/>
          <w:spacing w:val="29"/>
          <w:sz w:val="20"/>
          <w:szCs w:val="20"/>
        </w:rPr>
        <w:t xml:space="preserve"> </w:t>
      </w:r>
      <w:r w:rsidRPr="00D610F1">
        <w:rPr>
          <w:rFonts w:ascii="Arial" w:eastAsia="Arial" w:hAnsi="Arial" w:cs="Arial"/>
          <w:spacing w:val="2"/>
          <w:sz w:val="20"/>
          <w:szCs w:val="20"/>
        </w:rPr>
        <w:t>de</w:t>
      </w:r>
      <w:r w:rsidRPr="00D610F1">
        <w:rPr>
          <w:rFonts w:ascii="Arial" w:eastAsia="Arial" w:hAnsi="Arial" w:cs="Arial"/>
          <w:spacing w:val="1"/>
          <w:sz w:val="20"/>
          <w:szCs w:val="20"/>
        </w:rPr>
        <w:t>li</w:t>
      </w:r>
      <w:r w:rsidRPr="00D610F1">
        <w:rPr>
          <w:rFonts w:ascii="Arial" w:eastAsia="Arial" w:hAnsi="Arial" w:cs="Arial"/>
          <w:spacing w:val="2"/>
          <w:sz w:val="20"/>
          <w:szCs w:val="20"/>
        </w:rPr>
        <w:t>ve</w:t>
      </w:r>
      <w:r w:rsidRPr="00D610F1">
        <w:rPr>
          <w:rFonts w:ascii="Arial" w:eastAsia="Arial" w:hAnsi="Arial" w:cs="Arial"/>
          <w:spacing w:val="1"/>
          <w:sz w:val="20"/>
          <w:szCs w:val="20"/>
        </w:rPr>
        <w:t>r</w:t>
      </w:r>
      <w:r w:rsidRPr="00D610F1">
        <w:rPr>
          <w:rFonts w:ascii="Arial" w:eastAsia="Arial" w:hAnsi="Arial" w:cs="Arial"/>
          <w:spacing w:val="2"/>
          <w:sz w:val="20"/>
          <w:szCs w:val="20"/>
        </w:rPr>
        <w:t>e</w:t>
      </w:r>
      <w:r w:rsidRPr="00D610F1">
        <w:rPr>
          <w:rFonts w:ascii="Arial" w:eastAsia="Arial" w:hAnsi="Arial" w:cs="Arial"/>
          <w:sz w:val="20"/>
          <w:szCs w:val="20"/>
        </w:rPr>
        <w:t>d</w:t>
      </w:r>
      <w:r w:rsidRPr="00D610F1">
        <w:rPr>
          <w:rFonts w:ascii="Arial" w:eastAsia="Arial" w:hAnsi="Arial" w:cs="Arial"/>
          <w:spacing w:val="28"/>
          <w:sz w:val="20"/>
          <w:szCs w:val="20"/>
        </w:rPr>
        <w:t xml:space="preserve"> </w:t>
      </w:r>
      <w:r w:rsidRPr="00D610F1">
        <w:rPr>
          <w:rFonts w:ascii="Arial" w:eastAsia="Arial" w:hAnsi="Arial" w:cs="Arial"/>
          <w:spacing w:val="2"/>
          <w:sz w:val="20"/>
          <w:szCs w:val="20"/>
        </w:rPr>
        <w:t>o</w:t>
      </w:r>
      <w:r w:rsidRPr="00D610F1">
        <w:rPr>
          <w:rFonts w:ascii="Arial" w:eastAsia="Arial" w:hAnsi="Arial" w:cs="Arial"/>
          <w:sz w:val="20"/>
          <w:szCs w:val="20"/>
        </w:rPr>
        <w:t>n</w:t>
      </w:r>
      <w:r w:rsidRPr="00D610F1">
        <w:rPr>
          <w:rFonts w:ascii="Arial" w:eastAsia="Arial" w:hAnsi="Arial" w:cs="Arial"/>
          <w:spacing w:val="11"/>
          <w:sz w:val="20"/>
          <w:szCs w:val="20"/>
        </w:rPr>
        <w:t xml:space="preserve"> </w:t>
      </w:r>
      <w:r w:rsidRPr="00D610F1">
        <w:rPr>
          <w:rFonts w:ascii="Arial" w:eastAsia="Arial" w:hAnsi="Arial" w:cs="Arial"/>
          <w:spacing w:val="2"/>
          <w:sz w:val="20"/>
          <w:szCs w:val="20"/>
        </w:rPr>
        <w:t>2</w:t>
      </w:r>
      <w:r w:rsidRPr="00D610F1">
        <w:rPr>
          <w:rFonts w:ascii="Arial" w:eastAsia="Arial" w:hAnsi="Arial" w:cs="Arial"/>
          <w:sz w:val="20"/>
          <w:szCs w:val="20"/>
        </w:rPr>
        <w:t>2</w:t>
      </w:r>
      <w:r w:rsidRPr="00D610F1">
        <w:rPr>
          <w:rFonts w:ascii="Arial" w:eastAsia="Arial" w:hAnsi="Arial" w:cs="Arial"/>
          <w:spacing w:val="11"/>
          <w:sz w:val="20"/>
          <w:szCs w:val="20"/>
        </w:rPr>
        <w:t xml:space="preserve"> </w:t>
      </w:r>
      <w:r w:rsidRPr="00D610F1">
        <w:rPr>
          <w:rFonts w:ascii="Arial" w:eastAsia="Arial" w:hAnsi="Arial" w:cs="Arial"/>
          <w:spacing w:val="2"/>
          <w:sz w:val="20"/>
          <w:szCs w:val="20"/>
        </w:rPr>
        <w:t>Jun</w:t>
      </w:r>
      <w:r w:rsidRPr="00D610F1">
        <w:rPr>
          <w:rFonts w:ascii="Arial" w:eastAsia="Arial" w:hAnsi="Arial" w:cs="Arial"/>
          <w:sz w:val="20"/>
          <w:szCs w:val="20"/>
        </w:rPr>
        <w:t>e</w:t>
      </w:r>
      <w:r w:rsidRPr="00D610F1">
        <w:rPr>
          <w:rFonts w:ascii="Arial" w:eastAsia="Arial" w:hAnsi="Arial" w:cs="Arial"/>
          <w:spacing w:val="17"/>
          <w:sz w:val="20"/>
          <w:szCs w:val="20"/>
        </w:rPr>
        <w:t xml:space="preserve"> </w:t>
      </w:r>
      <w:r w:rsidRPr="00D610F1">
        <w:rPr>
          <w:rFonts w:ascii="Arial" w:eastAsia="Arial" w:hAnsi="Arial" w:cs="Arial"/>
          <w:spacing w:val="2"/>
          <w:sz w:val="20"/>
          <w:szCs w:val="20"/>
        </w:rPr>
        <w:t>2011</w:t>
      </w:r>
      <w:r w:rsidRPr="00D610F1">
        <w:rPr>
          <w:rFonts w:ascii="Arial" w:eastAsia="Arial" w:hAnsi="Arial" w:cs="Arial"/>
          <w:sz w:val="20"/>
          <w:szCs w:val="20"/>
        </w:rPr>
        <w:t>,</w:t>
      </w:r>
      <w:r w:rsidRPr="00D610F1">
        <w:rPr>
          <w:rFonts w:ascii="Arial" w:eastAsia="Arial" w:hAnsi="Arial" w:cs="Arial"/>
          <w:spacing w:val="18"/>
          <w:sz w:val="20"/>
          <w:szCs w:val="20"/>
        </w:rPr>
        <w:t xml:space="preserve"> </w:t>
      </w:r>
      <w:r w:rsidRPr="00D610F1">
        <w:rPr>
          <w:rFonts w:ascii="Arial" w:eastAsia="Arial" w:hAnsi="Arial" w:cs="Arial"/>
          <w:spacing w:val="2"/>
          <w:sz w:val="20"/>
          <w:szCs w:val="20"/>
        </w:rPr>
        <w:t>pa</w:t>
      </w:r>
      <w:r w:rsidRPr="00D610F1">
        <w:rPr>
          <w:rFonts w:ascii="Arial" w:eastAsia="Arial" w:hAnsi="Arial" w:cs="Arial"/>
          <w:spacing w:val="1"/>
          <w:sz w:val="20"/>
          <w:szCs w:val="20"/>
        </w:rPr>
        <w:t>r</w:t>
      </w:r>
      <w:r w:rsidRPr="00D610F1">
        <w:rPr>
          <w:rFonts w:ascii="Arial" w:eastAsia="Arial" w:hAnsi="Arial" w:cs="Arial"/>
          <w:sz w:val="20"/>
          <w:szCs w:val="20"/>
        </w:rPr>
        <w:t>a</w:t>
      </w:r>
      <w:r w:rsidRPr="00D610F1">
        <w:rPr>
          <w:rFonts w:ascii="Arial" w:eastAsia="Arial" w:hAnsi="Arial" w:cs="Arial"/>
          <w:spacing w:val="16"/>
          <w:sz w:val="20"/>
          <w:szCs w:val="20"/>
        </w:rPr>
        <w:t xml:space="preserve"> </w:t>
      </w:r>
      <w:r>
        <w:rPr>
          <w:rFonts w:ascii="Arial" w:eastAsia="Arial" w:hAnsi="Arial" w:cs="Arial"/>
          <w:spacing w:val="16"/>
          <w:sz w:val="20"/>
          <w:szCs w:val="20"/>
        </w:rPr>
        <w:t>[</w:t>
      </w:r>
      <w:r w:rsidRPr="00D610F1">
        <w:rPr>
          <w:rFonts w:ascii="Arial" w:eastAsia="Arial" w:hAnsi="Arial" w:cs="Arial"/>
          <w:w w:val="103"/>
          <w:sz w:val="20"/>
          <w:szCs w:val="20"/>
        </w:rPr>
        <w:t>7</w:t>
      </w:r>
      <w:r>
        <w:rPr>
          <w:rFonts w:ascii="Arial" w:eastAsia="Arial" w:hAnsi="Arial" w:cs="Arial"/>
          <w:w w:val="103"/>
          <w:sz w:val="20"/>
          <w:szCs w:val="20"/>
        </w:rPr>
        <w:t>].</w:t>
      </w:r>
    </w:p>
  </w:footnote>
  <w:footnote w:id="4">
    <w:p w:rsidR="00DA1088" w:rsidRPr="00D610F1" w:rsidRDefault="00DA1088" w:rsidP="007F1A4A">
      <w:pPr>
        <w:tabs>
          <w:tab w:val="left" w:pos="360"/>
        </w:tabs>
        <w:spacing w:after="0" w:line="240" w:lineRule="auto"/>
        <w:ind w:left="360" w:hanging="360"/>
        <w:jc w:val="both"/>
        <w:rPr>
          <w:rFonts w:ascii="Arial" w:hAnsi="Arial" w:cs="Arial"/>
          <w:lang w:val="en-ZA"/>
        </w:rPr>
      </w:pPr>
      <w:r w:rsidRPr="00D610F1">
        <w:rPr>
          <w:rStyle w:val="FootnoteReference"/>
          <w:rFonts w:ascii="Arial" w:hAnsi="Arial" w:cs="Arial"/>
        </w:rPr>
        <w:footnoteRef/>
      </w:r>
      <w:r>
        <w:rPr>
          <w:rFonts w:ascii="Arial" w:hAnsi="Arial" w:cs="Arial"/>
          <w:i/>
          <w:sz w:val="20"/>
          <w:szCs w:val="20"/>
        </w:rPr>
        <w:t xml:space="preserve"> </w:t>
      </w:r>
      <w:r>
        <w:rPr>
          <w:rFonts w:ascii="Arial" w:hAnsi="Arial" w:cs="Arial"/>
          <w:i/>
          <w:sz w:val="20"/>
          <w:szCs w:val="20"/>
        </w:rPr>
        <w:tab/>
      </w:r>
      <w:r w:rsidRPr="00D610F1">
        <w:rPr>
          <w:rFonts w:ascii="Arial" w:hAnsi="Arial" w:cs="Arial"/>
          <w:i/>
          <w:sz w:val="20"/>
          <w:szCs w:val="20"/>
        </w:rPr>
        <w:t>Nghiimbwasha v Minister of Justice and Others</w:t>
      </w:r>
      <w:r w:rsidRPr="00D610F1">
        <w:rPr>
          <w:rFonts w:ascii="Arial" w:hAnsi="Arial" w:cs="Arial"/>
          <w:sz w:val="20"/>
          <w:szCs w:val="20"/>
        </w:rPr>
        <w:t xml:space="preserve"> (A 38/2015) [2015] NAHCMD 67 (20 March 2015)</w:t>
      </w:r>
      <w:r>
        <w:rPr>
          <w:rFonts w:ascii="Arial" w:hAnsi="Arial" w:cs="Arial"/>
          <w:sz w:val="20"/>
          <w:szCs w:val="20"/>
        </w:rPr>
        <w:t>.</w:t>
      </w:r>
    </w:p>
  </w:footnote>
  <w:footnote w:id="5">
    <w:p w:rsidR="00DA1088" w:rsidRPr="00D068B9" w:rsidRDefault="00DA1088" w:rsidP="007F1A4A">
      <w:pPr>
        <w:pStyle w:val="FootnoteText"/>
        <w:tabs>
          <w:tab w:val="left" w:pos="360"/>
        </w:tabs>
        <w:ind w:left="360" w:hanging="360"/>
        <w:jc w:val="both"/>
        <w:rPr>
          <w:rFonts w:ascii="Arial" w:hAnsi="Arial" w:cs="Arial"/>
        </w:rPr>
      </w:pPr>
      <w:r w:rsidRPr="00D068B9">
        <w:rPr>
          <w:rStyle w:val="FootnoteReference"/>
          <w:rFonts w:ascii="Arial" w:hAnsi="Arial" w:cs="Arial"/>
        </w:rPr>
        <w:footnoteRef/>
      </w:r>
      <w:r w:rsidRPr="00D068B9">
        <w:rPr>
          <w:rFonts w:ascii="Arial" w:hAnsi="Arial" w:cs="Arial"/>
        </w:rPr>
        <w:t xml:space="preserve"> </w:t>
      </w:r>
      <w:r w:rsidRPr="00D068B9">
        <w:rPr>
          <w:rFonts w:ascii="Arial" w:hAnsi="Arial" w:cs="Arial"/>
        </w:rPr>
        <w:tab/>
        <w:t>Rules of the High Court of Namibia: High Court Act, 1990 promulgated by the Judge President in the Government Gazette No. No. 5392 of 17 January 2014 but which came into operation on 16 April 2014.</w:t>
      </w:r>
    </w:p>
  </w:footnote>
  <w:footnote w:id="6">
    <w:p w:rsidR="00DA1088" w:rsidRPr="007F1A4A" w:rsidRDefault="00DA1088" w:rsidP="0029077E">
      <w:pPr>
        <w:spacing w:after="0" w:line="240" w:lineRule="auto"/>
        <w:ind w:left="360" w:hanging="360"/>
        <w:jc w:val="both"/>
      </w:pPr>
      <w:r>
        <w:rPr>
          <w:rStyle w:val="FootnoteReference"/>
        </w:rPr>
        <w:footnoteRef/>
      </w:r>
      <w:r>
        <w:t xml:space="preserve"> </w:t>
      </w:r>
      <w:r>
        <w:tab/>
      </w:r>
      <w:r w:rsidRPr="0029077E">
        <w:rPr>
          <w:rFonts w:ascii="Arial" w:hAnsi="Arial" w:cs="Arial"/>
          <w:sz w:val="20"/>
          <w:szCs w:val="20"/>
        </w:rPr>
        <w:t xml:space="preserve">Made in the unreported judgment of </w:t>
      </w:r>
      <w:r w:rsidRPr="0029077E">
        <w:rPr>
          <w:rFonts w:ascii="Arial" w:hAnsi="Arial" w:cs="Arial"/>
          <w:i/>
          <w:sz w:val="20"/>
          <w:szCs w:val="20"/>
        </w:rPr>
        <w:t xml:space="preserve">Namibia National Students Organization v National Youth Council of Namibia </w:t>
      </w:r>
      <w:r w:rsidRPr="0029077E">
        <w:rPr>
          <w:rFonts w:ascii="Arial" w:eastAsia="Times New Roman" w:hAnsi="Arial" w:cs="Arial"/>
          <w:i/>
          <w:sz w:val="20"/>
          <w:szCs w:val="20"/>
        </w:rPr>
        <w:t>(A 169-2015) [2015] NAHCMD 201 (</w:t>
      </w:r>
      <w:r w:rsidRPr="0029077E">
        <w:rPr>
          <w:rFonts w:ascii="Arial" w:eastAsia="Times New Roman" w:hAnsi="Arial" w:cs="Arial"/>
          <w:sz w:val="20"/>
          <w:szCs w:val="20"/>
        </w:rPr>
        <w:t>delivered on 7 August 2015)</w:t>
      </w:r>
      <w:r>
        <w:rPr>
          <w:rFonts w:ascii="Arial" w:eastAsia="Times New Roman" w:hAnsi="Arial" w:cs="Arial"/>
          <w:sz w:val="20"/>
          <w:szCs w:val="20"/>
        </w:rPr>
        <w:t>.</w:t>
      </w:r>
    </w:p>
  </w:footnote>
  <w:footnote w:id="7">
    <w:p w:rsidR="00DA1088" w:rsidRDefault="00DA1088" w:rsidP="0029077E">
      <w:pPr>
        <w:pStyle w:val="FootnoteText"/>
        <w:tabs>
          <w:tab w:val="left" w:pos="360"/>
        </w:tabs>
        <w:ind w:left="360" w:hanging="360"/>
        <w:jc w:val="both"/>
      </w:pPr>
      <w:r w:rsidRPr="00D068B9">
        <w:rPr>
          <w:rStyle w:val="FootnoteReference"/>
          <w:rFonts w:ascii="Arial" w:hAnsi="Arial" w:cs="Arial"/>
        </w:rPr>
        <w:footnoteRef/>
      </w:r>
      <w:r w:rsidRPr="00D068B9">
        <w:rPr>
          <w:rFonts w:ascii="Arial" w:hAnsi="Arial" w:cs="Arial"/>
        </w:rPr>
        <w:t xml:space="preserve"> </w:t>
      </w:r>
      <w:r w:rsidRPr="00D068B9">
        <w:rPr>
          <w:rFonts w:ascii="Arial" w:hAnsi="Arial" w:cs="Arial"/>
        </w:rPr>
        <w:tab/>
        <w:t xml:space="preserve">An unreported judgment of this Court </w:t>
      </w:r>
      <w:r>
        <w:rPr>
          <w:rFonts w:ascii="Arial" w:hAnsi="Arial" w:cs="Arial"/>
        </w:rPr>
        <w:t>Case No.</w:t>
      </w:r>
      <w:r w:rsidRPr="00D068B9">
        <w:rPr>
          <w:rFonts w:ascii="Arial" w:hAnsi="Arial" w:cs="Arial"/>
          <w:i/>
        </w:rPr>
        <w:t xml:space="preserve">(A 38/2015) [2015] NAHCMD 67 (20 March 2015) </w:t>
      </w:r>
      <w:r w:rsidRPr="00D068B9">
        <w:rPr>
          <w:rFonts w:ascii="Arial" w:hAnsi="Arial" w:cs="Arial"/>
        </w:rPr>
        <w:t>per</w:t>
      </w:r>
      <w:r w:rsidRPr="00D068B9">
        <w:rPr>
          <w:rFonts w:ascii="Arial" w:hAnsi="Arial" w:cs="Arial"/>
          <w:i/>
        </w:rPr>
        <w:t xml:space="preserve"> </w:t>
      </w:r>
      <w:r w:rsidRPr="00D068B9">
        <w:rPr>
          <w:rFonts w:ascii="Arial" w:hAnsi="Arial" w:cs="Arial"/>
        </w:rPr>
        <w:t>Masuku AJ</w:t>
      </w:r>
      <w:r>
        <w:rPr>
          <w:rFonts w:ascii="Arial" w:hAnsi="Arial" w:cs="Arial"/>
        </w:rPr>
        <w:t>.</w:t>
      </w:r>
    </w:p>
  </w:footnote>
  <w:footnote w:id="8">
    <w:p w:rsidR="00DA1088" w:rsidRPr="004A62AC" w:rsidRDefault="00DA1088" w:rsidP="004A62AC">
      <w:pPr>
        <w:pStyle w:val="FootnoteText"/>
        <w:tabs>
          <w:tab w:val="left" w:pos="360"/>
        </w:tabs>
        <w:rPr>
          <w:rFonts w:ascii="Arial" w:hAnsi="Arial" w:cs="Arial"/>
          <w:lang w:val="en-US"/>
        </w:rPr>
      </w:pPr>
      <w:r w:rsidRPr="004A62AC">
        <w:rPr>
          <w:rStyle w:val="FootnoteReference"/>
          <w:rFonts w:ascii="Arial" w:hAnsi="Arial" w:cs="Arial"/>
        </w:rPr>
        <w:footnoteRef/>
      </w:r>
      <w:r w:rsidRPr="004A62AC">
        <w:rPr>
          <w:rFonts w:ascii="Arial" w:hAnsi="Arial" w:cs="Arial"/>
        </w:rPr>
        <w:t xml:space="preserve"> </w:t>
      </w:r>
      <w:r w:rsidRPr="004A62AC">
        <w:rPr>
          <w:rFonts w:ascii="Arial" w:hAnsi="Arial" w:cs="Arial"/>
          <w:lang w:val="en-US"/>
        </w:rPr>
        <w:tab/>
        <w:t>2012 (1) NR 331 (HC).</w:t>
      </w:r>
    </w:p>
  </w:footnote>
  <w:footnote w:id="9">
    <w:p w:rsidR="00DA1088" w:rsidRPr="004A62AC" w:rsidRDefault="00DA1088" w:rsidP="004A62AC">
      <w:pPr>
        <w:pStyle w:val="FootnoteText"/>
        <w:tabs>
          <w:tab w:val="left" w:pos="360"/>
        </w:tabs>
        <w:rPr>
          <w:lang w:val="en-US"/>
        </w:rPr>
      </w:pPr>
      <w:r w:rsidRPr="004A62AC">
        <w:rPr>
          <w:rStyle w:val="FootnoteReference"/>
          <w:rFonts w:ascii="Arial" w:hAnsi="Arial" w:cs="Arial"/>
        </w:rPr>
        <w:footnoteRef/>
      </w:r>
      <w:r w:rsidRPr="004A62AC">
        <w:rPr>
          <w:rFonts w:ascii="Arial" w:hAnsi="Arial" w:cs="Arial"/>
        </w:rPr>
        <w:t xml:space="preserve"> </w:t>
      </w:r>
      <w:r w:rsidRPr="004A62AC">
        <w:rPr>
          <w:rFonts w:ascii="Arial" w:hAnsi="Arial" w:cs="Arial"/>
          <w:lang w:val="en-US"/>
        </w:rPr>
        <w:tab/>
        <w:t>The equivalent of this rule is rule 73(4)(b).</w:t>
      </w:r>
    </w:p>
  </w:footnote>
  <w:footnote w:id="10">
    <w:p w:rsidR="00DA1088" w:rsidRPr="00727E1D" w:rsidRDefault="00DA1088" w:rsidP="002630D0">
      <w:pPr>
        <w:pStyle w:val="FootnoteText"/>
        <w:tabs>
          <w:tab w:val="left" w:pos="360"/>
        </w:tabs>
        <w:jc w:val="both"/>
        <w:rPr>
          <w:rFonts w:ascii="Arial" w:hAnsi="Arial" w:cs="Arial"/>
        </w:rPr>
      </w:pPr>
      <w:r w:rsidRPr="00727E1D">
        <w:rPr>
          <w:rStyle w:val="FootnoteReference"/>
          <w:rFonts w:ascii="Arial" w:hAnsi="Arial" w:cs="Arial"/>
        </w:rPr>
        <w:footnoteRef/>
      </w:r>
      <w:r w:rsidRPr="00727E1D">
        <w:rPr>
          <w:rFonts w:ascii="Arial" w:hAnsi="Arial" w:cs="Arial"/>
        </w:rPr>
        <w:t xml:space="preserve"> </w:t>
      </w:r>
      <w:r w:rsidRPr="00727E1D">
        <w:rPr>
          <w:rFonts w:ascii="Arial" w:hAnsi="Arial" w:cs="Arial"/>
        </w:rPr>
        <w:tab/>
        <w:t>2006 (1) NR 106 (HC)</w:t>
      </w:r>
      <w:r>
        <w:rPr>
          <w:rFonts w:ascii="Arial" w:hAnsi="Arial" w:cs="Arial"/>
        </w:rPr>
        <w:t>.</w:t>
      </w:r>
    </w:p>
  </w:footnote>
  <w:footnote w:id="11">
    <w:p w:rsidR="00DA1088" w:rsidRPr="007D6F97" w:rsidRDefault="00DA1088" w:rsidP="007D6F97">
      <w:pPr>
        <w:pStyle w:val="FootnoteText"/>
        <w:tabs>
          <w:tab w:val="left" w:pos="360"/>
        </w:tabs>
        <w:rPr>
          <w:rFonts w:ascii="Arial" w:hAnsi="Arial" w:cs="Arial"/>
          <w:lang w:val="en-US"/>
        </w:rPr>
      </w:pPr>
      <w:r w:rsidRPr="007D6F97">
        <w:rPr>
          <w:rStyle w:val="FootnoteReference"/>
          <w:rFonts w:ascii="Arial" w:hAnsi="Arial" w:cs="Arial"/>
        </w:rPr>
        <w:footnoteRef/>
      </w:r>
      <w:r w:rsidRPr="007D6F97">
        <w:rPr>
          <w:rFonts w:ascii="Arial" w:hAnsi="Arial" w:cs="Arial"/>
        </w:rPr>
        <w:t xml:space="preserve"> </w:t>
      </w:r>
      <w:r w:rsidRPr="007D6F97">
        <w:rPr>
          <w:rFonts w:ascii="Arial" w:hAnsi="Arial" w:cs="Arial"/>
        </w:rPr>
        <w:tab/>
      </w:r>
      <w:r w:rsidRPr="007D6F97">
        <w:rPr>
          <w:rFonts w:ascii="Arial" w:hAnsi="Arial" w:cs="Arial"/>
          <w:i/>
          <w:lang w:val="en-US"/>
        </w:rPr>
        <w:t>Supra.</w:t>
      </w:r>
    </w:p>
  </w:footnote>
  <w:footnote w:id="12">
    <w:p w:rsidR="00DA1088" w:rsidRPr="007D6F97" w:rsidRDefault="00DA1088" w:rsidP="007D6F97">
      <w:pPr>
        <w:pStyle w:val="FootnoteText"/>
        <w:tabs>
          <w:tab w:val="left" w:pos="360"/>
        </w:tabs>
        <w:rPr>
          <w:lang w:val="en-US"/>
        </w:rPr>
      </w:pPr>
      <w:r w:rsidRPr="007D6F97">
        <w:rPr>
          <w:rStyle w:val="FootnoteReference"/>
          <w:rFonts w:ascii="Arial" w:hAnsi="Arial" w:cs="Arial"/>
        </w:rPr>
        <w:footnoteRef/>
      </w:r>
      <w:r w:rsidRPr="007D6F97">
        <w:rPr>
          <w:rFonts w:ascii="Arial" w:hAnsi="Arial" w:cs="Arial"/>
        </w:rPr>
        <w:t xml:space="preserve"> </w:t>
      </w:r>
      <w:r w:rsidRPr="007D6F97">
        <w:rPr>
          <w:rFonts w:ascii="Arial" w:hAnsi="Arial" w:cs="Arial"/>
        </w:rPr>
        <w:tab/>
      </w:r>
      <w:r w:rsidRPr="007D6F97">
        <w:rPr>
          <w:rFonts w:ascii="Arial" w:hAnsi="Arial" w:cs="Arial"/>
          <w:i/>
        </w:rPr>
        <w:t>Nakanyala v Inspector-General Namibia and Others</w:t>
      </w:r>
      <w:r w:rsidRPr="007D6F97">
        <w:rPr>
          <w:rFonts w:ascii="Arial" w:hAnsi="Arial" w:cs="Arial"/>
        </w:rPr>
        <w:t xml:space="preserve"> </w:t>
      </w:r>
      <w:r w:rsidRPr="007D6F97">
        <w:rPr>
          <w:rFonts w:ascii="Arial" w:hAnsi="Arial" w:cs="Arial"/>
          <w:lang w:val="en-US"/>
        </w:rPr>
        <w:t xml:space="preserve"> </w:t>
      </w:r>
      <w:r w:rsidRPr="007D6F97">
        <w:rPr>
          <w:rFonts w:ascii="Arial" w:hAnsi="Arial" w:cs="Arial"/>
        </w:rPr>
        <w:t>2012 (1) NR 200 (HC).</w:t>
      </w:r>
    </w:p>
  </w:footnote>
  <w:footnote w:id="13">
    <w:p w:rsidR="00DA1088" w:rsidRDefault="00DA1088" w:rsidP="00F1336A">
      <w:pPr>
        <w:pStyle w:val="FootnoteText"/>
        <w:tabs>
          <w:tab w:val="left" w:pos="360"/>
        </w:tabs>
      </w:pPr>
      <w:r w:rsidRPr="00207FB2">
        <w:rPr>
          <w:rStyle w:val="FootnoteReference"/>
          <w:rFonts w:ascii="Arial" w:hAnsi="Arial" w:cs="Arial"/>
        </w:rPr>
        <w:footnoteRef/>
      </w:r>
      <w:r w:rsidRPr="00207FB2">
        <w:rPr>
          <w:rFonts w:ascii="Arial" w:hAnsi="Arial" w:cs="Arial"/>
        </w:rPr>
        <w:t xml:space="preserve"> </w:t>
      </w:r>
      <w:r w:rsidRPr="00207FB2">
        <w:rPr>
          <w:rFonts w:ascii="Arial" w:hAnsi="Arial" w:cs="Arial"/>
        </w:rPr>
        <w:tab/>
        <w:t>1960 (4) SA 599 (A)</w:t>
      </w:r>
      <w:r>
        <w:rPr>
          <w:rFonts w:ascii="Arial" w:hAnsi="Arial" w:cs="Arial"/>
        </w:rPr>
        <w:t xml:space="preserve"> at 602.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088" w:rsidRPr="007E4FEA" w:rsidRDefault="00DA1088">
    <w:pPr>
      <w:pStyle w:val="Header"/>
      <w:jc w:val="right"/>
      <w:rPr>
        <w:b/>
        <w:sz w:val="22"/>
        <w:szCs w:val="22"/>
      </w:rPr>
    </w:pPr>
    <w:r w:rsidRPr="007E4FEA">
      <w:rPr>
        <w:b/>
        <w:sz w:val="22"/>
        <w:szCs w:val="22"/>
      </w:rPr>
      <w:fldChar w:fldCharType="begin"/>
    </w:r>
    <w:r w:rsidRPr="007E4FEA">
      <w:rPr>
        <w:b/>
        <w:sz w:val="22"/>
        <w:szCs w:val="22"/>
      </w:rPr>
      <w:instrText xml:space="preserve"> PAGE   \* MERGEFORMAT </w:instrText>
    </w:r>
    <w:r w:rsidRPr="007E4FEA">
      <w:rPr>
        <w:b/>
        <w:sz w:val="22"/>
        <w:szCs w:val="22"/>
      </w:rPr>
      <w:fldChar w:fldCharType="separate"/>
    </w:r>
    <w:r w:rsidR="007712C6">
      <w:rPr>
        <w:b/>
        <w:noProof/>
        <w:sz w:val="22"/>
        <w:szCs w:val="22"/>
      </w:rPr>
      <w:t>2</w:t>
    </w:r>
    <w:r w:rsidRPr="007E4FEA">
      <w:rPr>
        <w:b/>
        <w:noProof/>
        <w:sz w:val="22"/>
        <w:szCs w:val="2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99F6F5B8"/>
    <w:lvl w:ilvl="0">
      <w:start w:val="1"/>
      <w:numFmt w:val="decimal"/>
      <w:lvlText w:val="[%1]"/>
      <w:lvlJc w:val="left"/>
      <w:pPr>
        <w:tabs>
          <w:tab w:val="num" w:pos="737"/>
        </w:tabs>
      </w:pPr>
      <w:rPr>
        <w:rFonts w:ascii="Bookman Old Style" w:hAnsi="Bookman Old Style" w:cs="Times New Roman" w:hint="default"/>
        <w:sz w:val="24"/>
        <w:szCs w:val="24"/>
      </w:rPr>
    </w:lvl>
    <w:lvl w:ilvl="1">
      <w:start w:val="1"/>
      <w:numFmt w:val="decimal"/>
      <w:lvlText w:val="%1.%2."/>
      <w:lvlJc w:val="left"/>
      <w:pPr>
        <w:tabs>
          <w:tab w:val="num" w:pos="0"/>
        </w:tabs>
        <w:ind w:left="1457" w:hanging="720"/>
      </w:pPr>
      <w:rPr>
        <w:rFonts w:ascii="Bookman Old Style" w:hAnsi="Bookman Old Style" w:cs="Times New Roman" w:hint="default"/>
        <w:sz w:val="24"/>
        <w:szCs w:val="24"/>
      </w:rPr>
    </w:lvl>
    <w:lvl w:ilvl="2">
      <w:start w:val="1"/>
      <w:numFmt w:val="decimal"/>
      <w:lvlText w:val="%1.%2.%3."/>
      <w:lvlJc w:val="left"/>
      <w:pPr>
        <w:tabs>
          <w:tab w:val="num" w:pos="1571"/>
        </w:tabs>
        <w:ind w:left="851"/>
      </w:pPr>
      <w:rPr>
        <w:rFonts w:ascii="Bookman Old Style" w:hAnsi="Bookman Old Style" w:cs="Times New Roman" w:hint="default"/>
        <w:sz w:val="24"/>
        <w:szCs w:val="24"/>
      </w:rPr>
    </w:lvl>
    <w:lvl w:ilvl="3">
      <w:start w:val="1"/>
      <w:numFmt w:val="decimal"/>
      <w:lvlText w:val="%1.%2.%3.%4."/>
      <w:lvlJc w:val="left"/>
      <w:pPr>
        <w:tabs>
          <w:tab w:val="num" w:pos="0"/>
        </w:tabs>
        <w:ind w:left="2897" w:hanging="720"/>
      </w:pPr>
      <w:rPr>
        <w:rFonts w:ascii="Bookman Old Style" w:hAnsi="Bookman Old Style" w:cs="Times New Roman" w:hint="default"/>
        <w:sz w:val="24"/>
        <w:szCs w:val="24"/>
      </w:rPr>
    </w:lvl>
    <w:lvl w:ilvl="4">
      <w:start w:val="1"/>
      <w:numFmt w:val="decimal"/>
      <w:lvlText w:val="%1.%2.%3.%4.%5."/>
      <w:lvlJc w:val="left"/>
      <w:pPr>
        <w:tabs>
          <w:tab w:val="num" w:pos="0"/>
        </w:tabs>
        <w:ind w:left="3617" w:hanging="720"/>
      </w:pPr>
      <w:rPr>
        <w:rFonts w:cs="Times New Roman" w:hint="default"/>
      </w:rPr>
    </w:lvl>
    <w:lvl w:ilvl="5">
      <w:start w:val="1"/>
      <w:numFmt w:val="decimal"/>
      <w:lvlText w:val="%1.%2.%3.%4.%5.%6."/>
      <w:lvlJc w:val="left"/>
      <w:pPr>
        <w:tabs>
          <w:tab w:val="num" w:pos="0"/>
        </w:tabs>
        <w:ind w:left="4337" w:hanging="720"/>
      </w:pPr>
      <w:rPr>
        <w:rFonts w:cs="Times New Roman" w:hint="default"/>
      </w:rPr>
    </w:lvl>
    <w:lvl w:ilvl="6">
      <w:start w:val="1"/>
      <w:numFmt w:val="decimal"/>
      <w:lvlText w:val="%1.%2.%3.%4.%5.%6.%7."/>
      <w:lvlJc w:val="left"/>
      <w:pPr>
        <w:tabs>
          <w:tab w:val="num" w:pos="0"/>
        </w:tabs>
        <w:ind w:left="5057" w:hanging="720"/>
      </w:pPr>
      <w:rPr>
        <w:rFonts w:cs="Times New Roman" w:hint="default"/>
      </w:rPr>
    </w:lvl>
    <w:lvl w:ilvl="7">
      <w:start w:val="1"/>
      <w:numFmt w:val="decimal"/>
      <w:lvlText w:val="%1.%2.%3.%4.%5.%6.%7.%8."/>
      <w:lvlJc w:val="left"/>
      <w:pPr>
        <w:tabs>
          <w:tab w:val="num" w:pos="0"/>
        </w:tabs>
        <w:ind w:left="5777" w:hanging="720"/>
      </w:pPr>
      <w:rPr>
        <w:rFonts w:cs="Times New Roman" w:hint="default"/>
      </w:rPr>
    </w:lvl>
    <w:lvl w:ilvl="8">
      <w:start w:val="1"/>
      <w:numFmt w:val="decimal"/>
      <w:lvlText w:val="%1.%2.%3.%4.%5.%6.%7.%8.%9."/>
      <w:lvlJc w:val="left"/>
      <w:pPr>
        <w:tabs>
          <w:tab w:val="num" w:pos="0"/>
        </w:tabs>
        <w:ind w:left="6497" w:hanging="720"/>
      </w:pPr>
      <w:rPr>
        <w:rFonts w:cs="Times New Roman" w:hint="default"/>
      </w:rPr>
    </w:lvl>
  </w:abstractNum>
  <w:abstractNum w:abstractNumId="1">
    <w:nsid w:val="033943F9"/>
    <w:multiLevelType w:val="hybridMultilevel"/>
    <w:tmpl w:val="EFA2AC7C"/>
    <w:lvl w:ilvl="0" w:tplc="8B6C5016">
      <w:start w:val="5"/>
      <w:numFmt w:val="decimal"/>
      <w:lvlText w:val="%1"/>
      <w:lvlJc w:val="left"/>
      <w:pPr>
        <w:ind w:left="360"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2">
    <w:nsid w:val="08C63C19"/>
    <w:multiLevelType w:val="hybridMultilevel"/>
    <w:tmpl w:val="5240D946"/>
    <w:lvl w:ilvl="0" w:tplc="2F6A762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305000"/>
    <w:multiLevelType w:val="hybridMultilevel"/>
    <w:tmpl w:val="EED284E8"/>
    <w:lvl w:ilvl="0" w:tplc="A8E8566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29D3EE0"/>
    <w:multiLevelType w:val="hybridMultilevel"/>
    <w:tmpl w:val="05EA6194"/>
    <w:lvl w:ilvl="0" w:tplc="0C5C6BE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8A55D5"/>
    <w:multiLevelType w:val="hybridMultilevel"/>
    <w:tmpl w:val="2C46D614"/>
    <w:lvl w:ilvl="0" w:tplc="FE9671AC">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B0475D"/>
    <w:multiLevelType w:val="hybridMultilevel"/>
    <w:tmpl w:val="521ED26E"/>
    <w:lvl w:ilvl="0" w:tplc="71820D7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2336DC"/>
    <w:multiLevelType w:val="hybridMultilevel"/>
    <w:tmpl w:val="F5460EDE"/>
    <w:lvl w:ilvl="0" w:tplc="DC567848">
      <w:start w:val="1"/>
      <w:numFmt w:val="decimal"/>
      <w:lvlText w:val="%1."/>
      <w:lvlJc w:val="left"/>
      <w:pPr>
        <w:ind w:left="2055" w:hanging="360"/>
      </w:pPr>
      <w:rPr>
        <w:rFonts w:hint="default"/>
      </w:rPr>
    </w:lvl>
    <w:lvl w:ilvl="1" w:tplc="04090019" w:tentative="1">
      <w:start w:val="1"/>
      <w:numFmt w:val="lowerLetter"/>
      <w:lvlText w:val="%2."/>
      <w:lvlJc w:val="left"/>
      <w:pPr>
        <w:ind w:left="2775" w:hanging="360"/>
      </w:pPr>
    </w:lvl>
    <w:lvl w:ilvl="2" w:tplc="0409001B" w:tentative="1">
      <w:start w:val="1"/>
      <w:numFmt w:val="lowerRoman"/>
      <w:lvlText w:val="%3."/>
      <w:lvlJc w:val="right"/>
      <w:pPr>
        <w:ind w:left="3495" w:hanging="180"/>
      </w:pPr>
    </w:lvl>
    <w:lvl w:ilvl="3" w:tplc="0409000F" w:tentative="1">
      <w:start w:val="1"/>
      <w:numFmt w:val="decimal"/>
      <w:lvlText w:val="%4."/>
      <w:lvlJc w:val="left"/>
      <w:pPr>
        <w:ind w:left="4215" w:hanging="360"/>
      </w:pPr>
    </w:lvl>
    <w:lvl w:ilvl="4" w:tplc="04090019" w:tentative="1">
      <w:start w:val="1"/>
      <w:numFmt w:val="lowerLetter"/>
      <w:lvlText w:val="%5."/>
      <w:lvlJc w:val="left"/>
      <w:pPr>
        <w:ind w:left="4935" w:hanging="360"/>
      </w:pPr>
    </w:lvl>
    <w:lvl w:ilvl="5" w:tplc="0409001B" w:tentative="1">
      <w:start w:val="1"/>
      <w:numFmt w:val="lowerRoman"/>
      <w:lvlText w:val="%6."/>
      <w:lvlJc w:val="right"/>
      <w:pPr>
        <w:ind w:left="5655" w:hanging="180"/>
      </w:pPr>
    </w:lvl>
    <w:lvl w:ilvl="6" w:tplc="0409000F" w:tentative="1">
      <w:start w:val="1"/>
      <w:numFmt w:val="decimal"/>
      <w:lvlText w:val="%7."/>
      <w:lvlJc w:val="left"/>
      <w:pPr>
        <w:ind w:left="6375" w:hanging="360"/>
      </w:pPr>
    </w:lvl>
    <w:lvl w:ilvl="7" w:tplc="04090019" w:tentative="1">
      <w:start w:val="1"/>
      <w:numFmt w:val="lowerLetter"/>
      <w:lvlText w:val="%8."/>
      <w:lvlJc w:val="left"/>
      <w:pPr>
        <w:ind w:left="7095" w:hanging="360"/>
      </w:pPr>
    </w:lvl>
    <w:lvl w:ilvl="8" w:tplc="0409001B" w:tentative="1">
      <w:start w:val="1"/>
      <w:numFmt w:val="lowerRoman"/>
      <w:lvlText w:val="%9."/>
      <w:lvlJc w:val="right"/>
      <w:pPr>
        <w:ind w:left="7815" w:hanging="180"/>
      </w:pPr>
    </w:lvl>
  </w:abstractNum>
  <w:abstractNum w:abstractNumId="8">
    <w:nsid w:val="280A42C7"/>
    <w:multiLevelType w:val="hybridMultilevel"/>
    <w:tmpl w:val="05DC4B22"/>
    <w:lvl w:ilvl="0" w:tplc="9912F3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B2733A8"/>
    <w:multiLevelType w:val="hybridMultilevel"/>
    <w:tmpl w:val="3F585E56"/>
    <w:lvl w:ilvl="0" w:tplc="F25653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FFD334D"/>
    <w:multiLevelType w:val="hybridMultilevel"/>
    <w:tmpl w:val="010A3856"/>
    <w:lvl w:ilvl="0" w:tplc="1036491A">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07D6668"/>
    <w:multiLevelType w:val="hybridMultilevel"/>
    <w:tmpl w:val="FF120E18"/>
    <w:lvl w:ilvl="0" w:tplc="A8B01A44">
      <w:start w:val="1"/>
      <w:numFmt w:val="decimal"/>
      <w:lvlText w:val="%1."/>
      <w:lvlJc w:val="left"/>
      <w:pPr>
        <w:ind w:left="1695" w:hanging="360"/>
      </w:pPr>
      <w:rPr>
        <w:rFonts w:hint="default"/>
      </w:rPr>
    </w:lvl>
    <w:lvl w:ilvl="1" w:tplc="04090019" w:tentative="1">
      <w:start w:val="1"/>
      <w:numFmt w:val="lowerLetter"/>
      <w:lvlText w:val="%2."/>
      <w:lvlJc w:val="left"/>
      <w:pPr>
        <w:ind w:left="2415" w:hanging="360"/>
      </w:pPr>
    </w:lvl>
    <w:lvl w:ilvl="2" w:tplc="0409001B" w:tentative="1">
      <w:start w:val="1"/>
      <w:numFmt w:val="lowerRoman"/>
      <w:lvlText w:val="%3."/>
      <w:lvlJc w:val="right"/>
      <w:pPr>
        <w:ind w:left="3135" w:hanging="180"/>
      </w:pPr>
    </w:lvl>
    <w:lvl w:ilvl="3" w:tplc="0409000F" w:tentative="1">
      <w:start w:val="1"/>
      <w:numFmt w:val="decimal"/>
      <w:lvlText w:val="%4."/>
      <w:lvlJc w:val="left"/>
      <w:pPr>
        <w:ind w:left="3855" w:hanging="360"/>
      </w:pPr>
    </w:lvl>
    <w:lvl w:ilvl="4" w:tplc="04090019" w:tentative="1">
      <w:start w:val="1"/>
      <w:numFmt w:val="lowerLetter"/>
      <w:lvlText w:val="%5."/>
      <w:lvlJc w:val="left"/>
      <w:pPr>
        <w:ind w:left="4575" w:hanging="360"/>
      </w:pPr>
    </w:lvl>
    <w:lvl w:ilvl="5" w:tplc="0409001B" w:tentative="1">
      <w:start w:val="1"/>
      <w:numFmt w:val="lowerRoman"/>
      <w:lvlText w:val="%6."/>
      <w:lvlJc w:val="right"/>
      <w:pPr>
        <w:ind w:left="5295" w:hanging="180"/>
      </w:pPr>
    </w:lvl>
    <w:lvl w:ilvl="6" w:tplc="0409000F" w:tentative="1">
      <w:start w:val="1"/>
      <w:numFmt w:val="decimal"/>
      <w:lvlText w:val="%7."/>
      <w:lvlJc w:val="left"/>
      <w:pPr>
        <w:ind w:left="6015" w:hanging="360"/>
      </w:pPr>
    </w:lvl>
    <w:lvl w:ilvl="7" w:tplc="04090019" w:tentative="1">
      <w:start w:val="1"/>
      <w:numFmt w:val="lowerLetter"/>
      <w:lvlText w:val="%8."/>
      <w:lvlJc w:val="left"/>
      <w:pPr>
        <w:ind w:left="6735" w:hanging="360"/>
      </w:pPr>
    </w:lvl>
    <w:lvl w:ilvl="8" w:tplc="0409001B" w:tentative="1">
      <w:start w:val="1"/>
      <w:numFmt w:val="lowerRoman"/>
      <w:lvlText w:val="%9."/>
      <w:lvlJc w:val="right"/>
      <w:pPr>
        <w:ind w:left="7455" w:hanging="180"/>
      </w:pPr>
    </w:lvl>
  </w:abstractNum>
  <w:abstractNum w:abstractNumId="12">
    <w:nsid w:val="3A39570B"/>
    <w:multiLevelType w:val="hybridMultilevel"/>
    <w:tmpl w:val="CC86E5E0"/>
    <w:lvl w:ilvl="0" w:tplc="C636A0DE">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9D11A4C"/>
    <w:multiLevelType w:val="multilevel"/>
    <w:tmpl w:val="EF60F4CE"/>
    <w:lvl w:ilvl="0">
      <w:start w:val="1"/>
      <w:numFmt w:val="decimal"/>
      <w:lvlText w:val="%1"/>
      <w:lvlJc w:val="left"/>
      <w:pPr>
        <w:ind w:left="720" w:hanging="720"/>
      </w:pPr>
      <w:rPr>
        <w:rFonts w:ascii="Arial" w:eastAsia="Calibri" w:hAnsi="Arial" w:cs="Arial"/>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4A170D4D"/>
    <w:multiLevelType w:val="hybridMultilevel"/>
    <w:tmpl w:val="D144A5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AB53DD4"/>
    <w:multiLevelType w:val="hybridMultilevel"/>
    <w:tmpl w:val="6898E952"/>
    <w:lvl w:ilvl="0" w:tplc="60CCCD0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CCE2D10"/>
    <w:multiLevelType w:val="hybridMultilevel"/>
    <w:tmpl w:val="7AAA593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539C560A"/>
    <w:multiLevelType w:val="hybridMultilevel"/>
    <w:tmpl w:val="4D4018E0"/>
    <w:lvl w:ilvl="0" w:tplc="930464D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9D34E16"/>
    <w:multiLevelType w:val="hybridMultilevel"/>
    <w:tmpl w:val="FE78E612"/>
    <w:lvl w:ilvl="0" w:tplc="10027D50">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2BB61CC"/>
    <w:multiLevelType w:val="multilevel"/>
    <w:tmpl w:val="3D80B254"/>
    <w:lvl w:ilvl="0">
      <w:start w:val="1"/>
      <w:numFmt w:val="decimal"/>
      <w:lvlText w:val="%1."/>
      <w:lvlJc w:val="left"/>
      <w:pPr>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20">
    <w:nsid w:val="632A10BE"/>
    <w:multiLevelType w:val="multilevel"/>
    <w:tmpl w:val="606EC67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1">
    <w:nsid w:val="648C2C15"/>
    <w:multiLevelType w:val="hybridMultilevel"/>
    <w:tmpl w:val="96CCB9B6"/>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663D7916"/>
    <w:multiLevelType w:val="hybridMultilevel"/>
    <w:tmpl w:val="F30A8C50"/>
    <w:lvl w:ilvl="0" w:tplc="117C1D28">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A5E55B2"/>
    <w:multiLevelType w:val="hybridMultilevel"/>
    <w:tmpl w:val="85C2C1F6"/>
    <w:lvl w:ilvl="0" w:tplc="A2EE1D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0205700"/>
    <w:multiLevelType w:val="hybridMultilevel"/>
    <w:tmpl w:val="B6882CDA"/>
    <w:lvl w:ilvl="0" w:tplc="4086B78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6AC72E4"/>
    <w:multiLevelType w:val="hybridMultilevel"/>
    <w:tmpl w:val="327E8284"/>
    <w:lvl w:ilvl="0" w:tplc="1C09000F">
      <w:start w:val="4"/>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7BA30192"/>
    <w:multiLevelType w:val="hybridMultilevel"/>
    <w:tmpl w:val="0A14E114"/>
    <w:lvl w:ilvl="0" w:tplc="79F29758">
      <w:start w:val="1"/>
      <w:numFmt w:val="decimal"/>
      <w:lvlText w:val="%1."/>
      <w:lvlJc w:val="left"/>
      <w:pPr>
        <w:ind w:left="567" w:hanging="567"/>
      </w:pPr>
      <w:rPr>
        <w:rFonts w:hint="default"/>
        <w:sz w:val="24"/>
        <w:szCs w:val="24"/>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7">
    <w:nsid w:val="7E60022B"/>
    <w:multiLevelType w:val="hybridMultilevel"/>
    <w:tmpl w:val="13A05150"/>
    <w:lvl w:ilvl="0" w:tplc="0CA0BF50">
      <w:start w:val="6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9"/>
  </w:num>
  <w:num w:numId="3">
    <w:abstractNumId w:val="22"/>
  </w:num>
  <w:num w:numId="4">
    <w:abstractNumId w:val="9"/>
  </w:num>
  <w:num w:numId="5">
    <w:abstractNumId w:val="13"/>
  </w:num>
  <w:num w:numId="6">
    <w:abstractNumId w:val="21"/>
  </w:num>
  <w:num w:numId="7">
    <w:abstractNumId w:val="17"/>
  </w:num>
  <w:num w:numId="8">
    <w:abstractNumId w:val="3"/>
  </w:num>
  <w:num w:numId="9">
    <w:abstractNumId w:val="11"/>
  </w:num>
  <w:num w:numId="10">
    <w:abstractNumId w:val="7"/>
  </w:num>
  <w:num w:numId="11">
    <w:abstractNumId w:val="12"/>
  </w:num>
  <w:num w:numId="12">
    <w:abstractNumId w:val="0"/>
  </w:num>
  <w:num w:numId="13">
    <w:abstractNumId w:val="27"/>
  </w:num>
  <w:num w:numId="14">
    <w:abstractNumId w:val="20"/>
  </w:num>
  <w:num w:numId="15">
    <w:abstractNumId w:val="10"/>
  </w:num>
  <w:num w:numId="16">
    <w:abstractNumId w:val="18"/>
  </w:num>
  <w:num w:numId="17">
    <w:abstractNumId w:val="16"/>
  </w:num>
  <w:num w:numId="18">
    <w:abstractNumId w:val="25"/>
  </w:num>
  <w:num w:numId="19">
    <w:abstractNumId w:val="1"/>
  </w:num>
  <w:num w:numId="20">
    <w:abstractNumId w:val="23"/>
  </w:num>
  <w:num w:numId="21">
    <w:abstractNumId w:val="2"/>
  </w:num>
  <w:num w:numId="22">
    <w:abstractNumId w:val="26"/>
  </w:num>
  <w:num w:numId="23">
    <w:abstractNumId w:val="15"/>
  </w:num>
  <w:num w:numId="24">
    <w:abstractNumId w:val="4"/>
  </w:num>
  <w:num w:numId="25">
    <w:abstractNumId w:val="24"/>
  </w:num>
  <w:num w:numId="26">
    <w:abstractNumId w:val="6"/>
  </w:num>
  <w:num w:numId="27">
    <w:abstractNumId w:val="8"/>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E6B"/>
    <w:rsid w:val="00003EF8"/>
    <w:rsid w:val="00010935"/>
    <w:rsid w:val="00013D80"/>
    <w:rsid w:val="00013E57"/>
    <w:rsid w:val="00016DBC"/>
    <w:rsid w:val="0004492A"/>
    <w:rsid w:val="000628B1"/>
    <w:rsid w:val="00094E32"/>
    <w:rsid w:val="00095913"/>
    <w:rsid w:val="000A1A44"/>
    <w:rsid w:val="000C7EBF"/>
    <w:rsid w:val="000D0898"/>
    <w:rsid w:val="000D55D3"/>
    <w:rsid w:val="000E73CE"/>
    <w:rsid w:val="000F4834"/>
    <w:rsid w:val="000F76AB"/>
    <w:rsid w:val="001005AC"/>
    <w:rsid w:val="00100E62"/>
    <w:rsid w:val="001034E2"/>
    <w:rsid w:val="00115356"/>
    <w:rsid w:val="00127ACE"/>
    <w:rsid w:val="00141DF5"/>
    <w:rsid w:val="00193F3F"/>
    <w:rsid w:val="001A4F88"/>
    <w:rsid w:val="001A7F7F"/>
    <w:rsid w:val="001B1B61"/>
    <w:rsid w:val="001B1F0A"/>
    <w:rsid w:val="001B3E9C"/>
    <w:rsid w:val="001D106C"/>
    <w:rsid w:val="001E45C7"/>
    <w:rsid w:val="002008ED"/>
    <w:rsid w:val="00203D38"/>
    <w:rsid w:val="00205ABF"/>
    <w:rsid w:val="0020795D"/>
    <w:rsid w:val="00214A24"/>
    <w:rsid w:val="00222E01"/>
    <w:rsid w:val="002316C8"/>
    <w:rsid w:val="00232A1B"/>
    <w:rsid w:val="0024689E"/>
    <w:rsid w:val="00250886"/>
    <w:rsid w:val="002630D0"/>
    <w:rsid w:val="002643BE"/>
    <w:rsid w:val="002700C2"/>
    <w:rsid w:val="00281CF8"/>
    <w:rsid w:val="0029077E"/>
    <w:rsid w:val="0029349A"/>
    <w:rsid w:val="002B0E72"/>
    <w:rsid w:val="002C33B6"/>
    <w:rsid w:val="002F1E64"/>
    <w:rsid w:val="002F508D"/>
    <w:rsid w:val="002F6333"/>
    <w:rsid w:val="003277F0"/>
    <w:rsid w:val="00342687"/>
    <w:rsid w:val="003432DC"/>
    <w:rsid w:val="00346671"/>
    <w:rsid w:val="00353046"/>
    <w:rsid w:val="00355F19"/>
    <w:rsid w:val="003563DA"/>
    <w:rsid w:val="00356A20"/>
    <w:rsid w:val="00363A46"/>
    <w:rsid w:val="003736FA"/>
    <w:rsid w:val="0037534B"/>
    <w:rsid w:val="00376007"/>
    <w:rsid w:val="00380C6A"/>
    <w:rsid w:val="00380DF6"/>
    <w:rsid w:val="003A1256"/>
    <w:rsid w:val="003A52CB"/>
    <w:rsid w:val="003B19BC"/>
    <w:rsid w:val="003B3058"/>
    <w:rsid w:val="003C5945"/>
    <w:rsid w:val="003D2BDD"/>
    <w:rsid w:val="003E6CEC"/>
    <w:rsid w:val="003F0274"/>
    <w:rsid w:val="003F1150"/>
    <w:rsid w:val="003F7662"/>
    <w:rsid w:val="00403369"/>
    <w:rsid w:val="00407134"/>
    <w:rsid w:val="00411050"/>
    <w:rsid w:val="004116DB"/>
    <w:rsid w:val="00414DD7"/>
    <w:rsid w:val="00415E1E"/>
    <w:rsid w:val="00421D91"/>
    <w:rsid w:val="00437C0C"/>
    <w:rsid w:val="00444770"/>
    <w:rsid w:val="00454CFE"/>
    <w:rsid w:val="004554C4"/>
    <w:rsid w:val="00462C9B"/>
    <w:rsid w:val="004729B1"/>
    <w:rsid w:val="0047555C"/>
    <w:rsid w:val="004813EA"/>
    <w:rsid w:val="00482CBD"/>
    <w:rsid w:val="0049057A"/>
    <w:rsid w:val="004967D2"/>
    <w:rsid w:val="004A62AC"/>
    <w:rsid w:val="004B522D"/>
    <w:rsid w:val="004B7726"/>
    <w:rsid w:val="004B7AEB"/>
    <w:rsid w:val="004C2BDA"/>
    <w:rsid w:val="004D2FC0"/>
    <w:rsid w:val="004D4E29"/>
    <w:rsid w:val="004D7CD6"/>
    <w:rsid w:val="004E52C7"/>
    <w:rsid w:val="00507570"/>
    <w:rsid w:val="005134DB"/>
    <w:rsid w:val="0051603E"/>
    <w:rsid w:val="005361AD"/>
    <w:rsid w:val="0054222A"/>
    <w:rsid w:val="00542CA2"/>
    <w:rsid w:val="00543E0A"/>
    <w:rsid w:val="00555AD3"/>
    <w:rsid w:val="00570AD4"/>
    <w:rsid w:val="00584F82"/>
    <w:rsid w:val="0058627E"/>
    <w:rsid w:val="005921E8"/>
    <w:rsid w:val="005C1D99"/>
    <w:rsid w:val="005C6D82"/>
    <w:rsid w:val="005D0A4F"/>
    <w:rsid w:val="005D4A28"/>
    <w:rsid w:val="005E0A28"/>
    <w:rsid w:val="005E3521"/>
    <w:rsid w:val="005E5A8E"/>
    <w:rsid w:val="006144DB"/>
    <w:rsid w:val="00617970"/>
    <w:rsid w:val="00627145"/>
    <w:rsid w:val="00630192"/>
    <w:rsid w:val="006418D3"/>
    <w:rsid w:val="00646993"/>
    <w:rsid w:val="006533E9"/>
    <w:rsid w:val="006B2EAA"/>
    <w:rsid w:val="006C09CD"/>
    <w:rsid w:val="006C595D"/>
    <w:rsid w:val="006D3ED0"/>
    <w:rsid w:val="006D6C94"/>
    <w:rsid w:val="006E25C9"/>
    <w:rsid w:val="006E5146"/>
    <w:rsid w:val="006E5A58"/>
    <w:rsid w:val="006F4E0C"/>
    <w:rsid w:val="0071768E"/>
    <w:rsid w:val="00724DA7"/>
    <w:rsid w:val="00727E1D"/>
    <w:rsid w:val="007346F4"/>
    <w:rsid w:val="00755542"/>
    <w:rsid w:val="00757CD1"/>
    <w:rsid w:val="00761F49"/>
    <w:rsid w:val="007712C6"/>
    <w:rsid w:val="00775198"/>
    <w:rsid w:val="00775E72"/>
    <w:rsid w:val="00787901"/>
    <w:rsid w:val="007A13A6"/>
    <w:rsid w:val="007B79A1"/>
    <w:rsid w:val="007C5F4B"/>
    <w:rsid w:val="007D2B76"/>
    <w:rsid w:val="007D6C45"/>
    <w:rsid w:val="007D6F97"/>
    <w:rsid w:val="007E03B2"/>
    <w:rsid w:val="007E4FEA"/>
    <w:rsid w:val="007F1A4A"/>
    <w:rsid w:val="00810ECC"/>
    <w:rsid w:val="00811530"/>
    <w:rsid w:val="008145B8"/>
    <w:rsid w:val="00816580"/>
    <w:rsid w:val="00832FC2"/>
    <w:rsid w:val="0083647B"/>
    <w:rsid w:val="008367BB"/>
    <w:rsid w:val="00856285"/>
    <w:rsid w:val="008609DD"/>
    <w:rsid w:val="0088116B"/>
    <w:rsid w:val="00881F55"/>
    <w:rsid w:val="008908C8"/>
    <w:rsid w:val="00894663"/>
    <w:rsid w:val="00896D23"/>
    <w:rsid w:val="008A3FEA"/>
    <w:rsid w:val="008A7000"/>
    <w:rsid w:val="008B026E"/>
    <w:rsid w:val="008B633B"/>
    <w:rsid w:val="008D6139"/>
    <w:rsid w:val="008F2D6C"/>
    <w:rsid w:val="009100D1"/>
    <w:rsid w:val="00910FE1"/>
    <w:rsid w:val="00916849"/>
    <w:rsid w:val="00931418"/>
    <w:rsid w:val="009545F5"/>
    <w:rsid w:val="0096773B"/>
    <w:rsid w:val="009721EF"/>
    <w:rsid w:val="009859BD"/>
    <w:rsid w:val="00985E30"/>
    <w:rsid w:val="009A6E3C"/>
    <w:rsid w:val="009B5DB5"/>
    <w:rsid w:val="009C187B"/>
    <w:rsid w:val="009C72AF"/>
    <w:rsid w:val="009F0F03"/>
    <w:rsid w:val="009F12E3"/>
    <w:rsid w:val="009F35A4"/>
    <w:rsid w:val="00A04A35"/>
    <w:rsid w:val="00A11919"/>
    <w:rsid w:val="00A15358"/>
    <w:rsid w:val="00A31A42"/>
    <w:rsid w:val="00A32927"/>
    <w:rsid w:val="00A36E98"/>
    <w:rsid w:val="00A540D6"/>
    <w:rsid w:val="00A61359"/>
    <w:rsid w:val="00A70BF2"/>
    <w:rsid w:val="00A716BC"/>
    <w:rsid w:val="00A72E24"/>
    <w:rsid w:val="00A7367F"/>
    <w:rsid w:val="00A76F0F"/>
    <w:rsid w:val="00A806FA"/>
    <w:rsid w:val="00A81E42"/>
    <w:rsid w:val="00A84260"/>
    <w:rsid w:val="00A90C58"/>
    <w:rsid w:val="00A9591E"/>
    <w:rsid w:val="00A96E6B"/>
    <w:rsid w:val="00AC1299"/>
    <w:rsid w:val="00AC4B73"/>
    <w:rsid w:val="00AD2D97"/>
    <w:rsid w:val="00AE3952"/>
    <w:rsid w:val="00AE7DBD"/>
    <w:rsid w:val="00AF769E"/>
    <w:rsid w:val="00B10FCB"/>
    <w:rsid w:val="00B23258"/>
    <w:rsid w:val="00B26B66"/>
    <w:rsid w:val="00B26BC0"/>
    <w:rsid w:val="00B339C9"/>
    <w:rsid w:val="00B3502A"/>
    <w:rsid w:val="00B35369"/>
    <w:rsid w:val="00B40587"/>
    <w:rsid w:val="00B562E0"/>
    <w:rsid w:val="00B62153"/>
    <w:rsid w:val="00B63A02"/>
    <w:rsid w:val="00B877A5"/>
    <w:rsid w:val="00B934A7"/>
    <w:rsid w:val="00BA2F7E"/>
    <w:rsid w:val="00BA5720"/>
    <w:rsid w:val="00BB7003"/>
    <w:rsid w:val="00BC71C2"/>
    <w:rsid w:val="00BD578B"/>
    <w:rsid w:val="00BD6BFE"/>
    <w:rsid w:val="00BE5704"/>
    <w:rsid w:val="00BE5AD1"/>
    <w:rsid w:val="00C03596"/>
    <w:rsid w:val="00C42008"/>
    <w:rsid w:val="00C47FED"/>
    <w:rsid w:val="00C6075E"/>
    <w:rsid w:val="00C62F81"/>
    <w:rsid w:val="00C91D1D"/>
    <w:rsid w:val="00CA1092"/>
    <w:rsid w:val="00CB4137"/>
    <w:rsid w:val="00CD0868"/>
    <w:rsid w:val="00CD3894"/>
    <w:rsid w:val="00CD6009"/>
    <w:rsid w:val="00CE613A"/>
    <w:rsid w:val="00CE751F"/>
    <w:rsid w:val="00CF120E"/>
    <w:rsid w:val="00CF1CC3"/>
    <w:rsid w:val="00CF2743"/>
    <w:rsid w:val="00D025F3"/>
    <w:rsid w:val="00D068B9"/>
    <w:rsid w:val="00D16D06"/>
    <w:rsid w:val="00D24EEA"/>
    <w:rsid w:val="00D35AE0"/>
    <w:rsid w:val="00D37655"/>
    <w:rsid w:val="00D61260"/>
    <w:rsid w:val="00D723A4"/>
    <w:rsid w:val="00DA03BD"/>
    <w:rsid w:val="00DA1088"/>
    <w:rsid w:val="00DA4A15"/>
    <w:rsid w:val="00DD3BA8"/>
    <w:rsid w:val="00DE0272"/>
    <w:rsid w:val="00DE4119"/>
    <w:rsid w:val="00DF0FE1"/>
    <w:rsid w:val="00E07C9A"/>
    <w:rsid w:val="00E136F4"/>
    <w:rsid w:val="00E17B80"/>
    <w:rsid w:val="00E21D9C"/>
    <w:rsid w:val="00E21EC4"/>
    <w:rsid w:val="00E3443E"/>
    <w:rsid w:val="00E5130D"/>
    <w:rsid w:val="00E61991"/>
    <w:rsid w:val="00E660E4"/>
    <w:rsid w:val="00E703F1"/>
    <w:rsid w:val="00E70734"/>
    <w:rsid w:val="00E755E0"/>
    <w:rsid w:val="00E80C19"/>
    <w:rsid w:val="00E86A0E"/>
    <w:rsid w:val="00E8705E"/>
    <w:rsid w:val="00E91F5C"/>
    <w:rsid w:val="00E92C98"/>
    <w:rsid w:val="00EA36B4"/>
    <w:rsid w:val="00EA4ABF"/>
    <w:rsid w:val="00EB1A19"/>
    <w:rsid w:val="00EC06BA"/>
    <w:rsid w:val="00EC6BA7"/>
    <w:rsid w:val="00ED45F9"/>
    <w:rsid w:val="00EE1723"/>
    <w:rsid w:val="00EE34A8"/>
    <w:rsid w:val="00EE4EA3"/>
    <w:rsid w:val="00EE61C4"/>
    <w:rsid w:val="00EF3427"/>
    <w:rsid w:val="00F04D06"/>
    <w:rsid w:val="00F11798"/>
    <w:rsid w:val="00F1336A"/>
    <w:rsid w:val="00F13B64"/>
    <w:rsid w:val="00F33302"/>
    <w:rsid w:val="00F37DC2"/>
    <w:rsid w:val="00F4268C"/>
    <w:rsid w:val="00F4399D"/>
    <w:rsid w:val="00F635C3"/>
    <w:rsid w:val="00F72AE5"/>
    <w:rsid w:val="00F92A74"/>
    <w:rsid w:val="00FA20FD"/>
    <w:rsid w:val="00FA5057"/>
    <w:rsid w:val="00FA51C8"/>
    <w:rsid w:val="00FB0B19"/>
    <w:rsid w:val="00FB3AE8"/>
    <w:rsid w:val="00FB7489"/>
    <w:rsid w:val="00FE3660"/>
    <w:rsid w:val="00FF0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486430-A1A8-49B3-8C09-CE4FB7617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0935"/>
    <w:pPr>
      <w:spacing w:after="200" w:line="276" w:lineRule="auto"/>
    </w:pPr>
    <w:rPr>
      <w:sz w:val="22"/>
      <w:szCs w:val="22"/>
    </w:rPr>
  </w:style>
  <w:style w:type="paragraph" w:styleId="Heading1">
    <w:name w:val="heading 1"/>
    <w:basedOn w:val="Normal"/>
    <w:next w:val="Normal"/>
    <w:link w:val="Heading1Char"/>
    <w:qFormat/>
    <w:rsid w:val="00E07C9A"/>
    <w:pPr>
      <w:keepNext/>
      <w:spacing w:after="0" w:line="360" w:lineRule="auto"/>
      <w:jc w:val="both"/>
      <w:outlineLvl w:val="0"/>
    </w:pPr>
    <w:rPr>
      <w:rFonts w:ascii="Bookman Old Style" w:eastAsia="Times New Roman" w:hAnsi="Bookman Old Style"/>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3AE8"/>
    <w:pPr>
      <w:ind w:left="720"/>
      <w:contextualSpacing/>
    </w:pPr>
  </w:style>
  <w:style w:type="paragraph" w:styleId="FootnoteText">
    <w:name w:val="footnote text"/>
    <w:basedOn w:val="Normal"/>
    <w:link w:val="FootnoteTextChar"/>
    <w:uiPriority w:val="99"/>
    <w:unhideWhenUsed/>
    <w:rsid w:val="00896D23"/>
    <w:pPr>
      <w:spacing w:after="0" w:line="240" w:lineRule="auto"/>
    </w:pPr>
    <w:rPr>
      <w:sz w:val="20"/>
      <w:szCs w:val="20"/>
      <w:lang w:val="x-none" w:eastAsia="x-none"/>
    </w:rPr>
  </w:style>
  <w:style w:type="character" w:customStyle="1" w:styleId="FootnoteTextChar">
    <w:name w:val="Footnote Text Char"/>
    <w:link w:val="FootnoteText"/>
    <w:uiPriority w:val="99"/>
    <w:rsid w:val="00896D23"/>
    <w:rPr>
      <w:sz w:val="20"/>
      <w:szCs w:val="20"/>
    </w:rPr>
  </w:style>
  <w:style w:type="character" w:styleId="FootnoteReference">
    <w:name w:val="footnote reference"/>
    <w:uiPriority w:val="99"/>
    <w:unhideWhenUsed/>
    <w:rsid w:val="00896D23"/>
    <w:rPr>
      <w:vertAlign w:val="superscript"/>
    </w:rPr>
  </w:style>
  <w:style w:type="character" w:customStyle="1" w:styleId="Heading1Char">
    <w:name w:val="Heading 1 Char"/>
    <w:link w:val="Heading1"/>
    <w:uiPriority w:val="9"/>
    <w:rsid w:val="00E07C9A"/>
    <w:rPr>
      <w:rFonts w:ascii="Bookman Old Style" w:eastAsia="Times New Roman" w:hAnsi="Bookman Old Style" w:cs="Bookman Old Style"/>
      <w:b/>
      <w:bCs/>
      <w:sz w:val="28"/>
      <w:szCs w:val="28"/>
    </w:rPr>
  </w:style>
  <w:style w:type="paragraph" w:styleId="Header">
    <w:name w:val="header"/>
    <w:basedOn w:val="Normal"/>
    <w:link w:val="HeaderChar"/>
    <w:uiPriority w:val="99"/>
    <w:rsid w:val="00E07C9A"/>
    <w:pPr>
      <w:tabs>
        <w:tab w:val="center" w:pos="4153"/>
        <w:tab w:val="right" w:pos="8306"/>
      </w:tabs>
      <w:spacing w:after="0" w:line="360" w:lineRule="auto"/>
      <w:jc w:val="both"/>
    </w:pPr>
    <w:rPr>
      <w:rFonts w:ascii="Arial" w:eastAsia="Times New Roman" w:hAnsi="Arial"/>
      <w:sz w:val="24"/>
      <w:szCs w:val="24"/>
      <w:lang w:val="x-none" w:eastAsia="x-none"/>
    </w:rPr>
  </w:style>
  <w:style w:type="character" w:customStyle="1" w:styleId="HeaderChar">
    <w:name w:val="Header Char"/>
    <w:link w:val="Header"/>
    <w:uiPriority w:val="99"/>
    <w:rsid w:val="00E07C9A"/>
    <w:rPr>
      <w:rFonts w:ascii="Arial" w:eastAsia="Times New Roman" w:hAnsi="Arial" w:cs="Arial"/>
      <w:sz w:val="24"/>
      <w:szCs w:val="24"/>
    </w:rPr>
  </w:style>
  <w:style w:type="paragraph" w:customStyle="1" w:styleId="Default">
    <w:name w:val="Default"/>
    <w:rsid w:val="003B19BC"/>
    <w:pPr>
      <w:autoSpaceDE w:val="0"/>
      <w:autoSpaceDN w:val="0"/>
      <w:adjustRightInd w:val="0"/>
    </w:pPr>
    <w:rPr>
      <w:rFonts w:ascii="Bookman Old Style" w:eastAsia="Times New Roman" w:hAnsi="Bookman Old Style" w:cs="Bookman Old Style"/>
      <w:color w:val="000000"/>
      <w:sz w:val="24"/>
      <w:szCs w:val="24"/>
    </w:rPr>
  </w:style>
  <w:style w:type="paragraph" w:styleId="Footer">
    <w:name w:val="footer"/>
    <w:basedOn w:val="Normal"/>
    <w:link w:val="FooterChar"/>
    <w:uiPriority w:val="99"/>
    <w:unhideWhenUsed/>
    <w:rsid w:val="007E4FEA"/>
    <w:pPr>
      <w:tabs>
        <w:tab w:val="center" w:pos="4680"/>
        <w:tab w:val="right" w:pos="9360"/>
      </w:tabs>
    </w:pPr>
    <w:rPr>
      <w:lang w:val="x-none" w:eastAsia="x-none"/>
    </w:rPr>
  </w:style>
  <w:style w:type="character" w:customStyle="1" w:styleId="FooterChar">
    <w:name w:val="Footer Char"/>
    <w:link w:val="Footer"/>
    <w:uiPriority w:val="99"/>
    <w:rsid w:val="007E4FEA"/>
    <w:rPr>
      <w:sz w:val="22"/>
      <w:szCs w:val="22"/>
    </w:rPr>
  </w:style>
  <w:style w:type="paragraph" w:styleId="BalloonText">
    <w:name w:val="Balloon Text"/>
    <w:basedOn w:val="Normal"/>
    <w:link w:val="BalloonTextChar"/>
    <w:uiPriority w:val="99"/>
    <w:semiHidden/>
    <w:unhideWhenUsed/>
    <w:rsid w:val="00013D80"/>
    <w:pPr>
      <w:spacing w:after="0" w:line="240" w:lineRule="auto"/>
    </w:pPr>
    <w:rPr>
      <w:rFonts w:ascii="Segoe UI" w:hAnsi="Segoe UI"/>
      <w:sz w:val="18"/>
      <w:szCs w:val="18"/>
    </w:rPr>
  </w:style>
  <w:style w:type="character" w:customStyle="1" w:styleId="BalloonTextChar">
    <w:name w:val="Balloon Text Char"/>
    <w:link w:val="BalloonText"/>
    <w:uiPriority w:val="99"/>
    <w:semiHidden/>
    <w:rsid w:val="00013D80"/>
    <w:rPr>
      <w:rFonts w:ascii="Segoe UI" w:hAnsi="Segoe UI" w:cs="Segoe UI"/>
      <w:sz w:val="18"/>
      <w:szCs w:val="18"/>
      <w:lang w:val="en-US" w:eastAsia="en-US"/>
    </w:rPr>
  </w:style>
  <w:style w:type="paragraph" w:styleId="NoSpacing">
    <w:name w:val="No Spacing"/>
    <w:uiPriority w:val="1"/>
    <w:qFormat/>
    <w:rsid w:val="004D2FC0"/>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3330">
      <w:bodyDiv w:val="1"/>
      <w:marLeft w:val="0"/>
      <w:marRight w:val="0"/>
      <w:marTop w:val="0"/>
      <w:marBottom w:val="0"/>
      <w:divBdr>
        <w:top w:val="none" w:sz="0" w:space="0" w:color="auto"/>
        <w:left w:val="none" w:sz="0" w:space="0" w:color="auto"/>
        <w:bottom w:val="none" w:sz="0" w:space="0" w:color="auto"/>
        <w:right w:val="none" w:sz="0" w:space="0" w:color="auto"/>
      </w:divBdr>
    </w:div>
    <w:div w:id="152840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2017-04-25T00:00:00Z</Judgment_x0020_Date>
    <Year xmlns="c1afb1bd-f2fb-40fd-9abb-aea55b4d7662">2017</Year>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D6B011-3C7E-4710-BC9B-B18F68CE20ED}">
  <ds:schemaRefs>
    <ds:schemaRef ds:uri="http://schemas.microsoft.com/office/2006/metadata/longProperties"/>
  </ds:schemaRefs>
</ds:datastoreItem>
</file>

<file path=customXml/itemProps2.xml><?xml version="1.0" encoding="utf-8"?>
<ds:datastoreItem xmlns:ds="http://schemas.openxmlformats.org/officeDocument/2006/customXml" ds:itemID="{6603B426-DACD-4587-94C9-CF31A6062DF1}">
  <ds:schemaRefs>
    <ds:schemaRef ds:uri="http://schemas.microsoft.com/sharepoint/v3/contenttype/forms"/>
  </ds:schemaRefs>
</ds:datastoreItem>
</file>

<file path=customXml/itemProps3.xml><?xml version="1.0" encoding="utf-8"?>
<ds:datastoreItem xmlns:ds="http://schemas.openxmlformats.org/officeDocument/2006/customXml" ds:itemID="{40F3732D-D917-4973-B2AC-236124C5EC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a0f4bd-1162-49ac-b85f-dfe96a90bc01"/>
    <ds:schemaRef ds:uri="c1afb1bd-f2fb-40fd-9abb-aea55b4d76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5BE2635-EBDC-4347-9C26-9FAB77C97377}">
  <ds:schemaRefs>
    <ds:schemaRef ds:uri="http://schemas.microsoft.com/office/2006/metadata/properties"/>
    <ds:schemaRef ds:uri="http://schemas.microsoft.com/office/infopath/2007/PartnerControls"/>
    <ds:schemaRef ds:uri="17a0f4bd-1162-49ac-b85f-dfe96a90bc01"/>
    <ds:schemaRef ds:uri="c1afb1bd-f2fb-40fd-9abb-aea55b4d7662"/>
  </ds:schemaRefs>
</ds:datastoreItem>
</file>

<file path=customXml/itemProps5.xml><?xml version="1.0" encoding="utf-8"?>
<ds:datastoreItem xmlns:ds="http://schemas.openxmlformats.org/officeDocument/2006/customXml" ds:itemID="{B8271D6E-BD28-4AB2-A0E7-D0F9894D5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5699</Words>
  <Characters>32489</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MoJ</Company>
  <LinksUpToDate>false</LinksUpToDate>
  <CharactersWithSpaces>38112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High Court Judge10</dc:creator>
  <cp:keywords/>
  <cp:lastModifiedBy>W P. Oosthuizen</cp:lastModifiedBy>
  <cp:revision>2</cp:revision>
  <cp:lastPrinted>2017-04-24T08:07:00Z</cp:lastPrinted>
  <dcterms:created xsi:type="dcterms:W3CDTF">2017-05-23T08:53:00Z</dcterms:created>
  <dcterms:modified xsi:type="dcterms:W3CDTF">2017-05-23T08:53:00Z</dcterms:modified>
</cp:coreProperties>
</file>