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16" w:rsidRDefault="00595116" w:rsidP="00595116">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4095750</wp:posOffset>
                </wp:positionH>
                <wp:positionV relativeFrom="paragraph">
                  <wp:posOffset>-57150</wp:posOffset>
                </wp:positionV>
                <wp:extent cx="20193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solidFill>
                            <a:schemeClr val="bg1">
                              <a:lumMod val="100000"/>
                              <a:lumOff val="0"/>
                            </a:schemeClr>
                          </a:solidFill>
                          <a:miter lim="800000"/>
                          <a:headEnd/>
                          <a:tailEnd/>
                        </a:ln>
                      </wps:spPr>
                      <wps:txbx>
                        <w:txbxContent>
                          <w:p w:rsidR="00595116" w:rsidRPr="003E59EB" w:rsidRDefault="00595116" w:rsidP="00595116">
                            <w:pPr>
                              <w:jc w:val="center"/>
                              <w:rPr>
                                <w:rFonts w:ascii="Arial" w:hAnsi="Arial" w:cs="Arial"/>
                                <w:b/>
                                <w:sz w:val="24"/>
                              </w:rPr>
                            </w:pPr>
                            <w:r w:rsidRPr="003E59EB">
                              <w:rPr>
                                <w:rFonts w:ascii="Arial" w:hAnsi="Arial" w:cs="Arial"/>
                                <w:b/>
                                <w:sz w:val="24"/>
                              </w:rPr>
                              <w:t>NOT REPORTABLE</w:t>
                            </w:r>
                          </w:p>
                          <w:p w:rsidR="00595116" w:rsidRDefault="00595116" w:rsidP="00595116">
                            <w:pPr>
                              <w:jc w:val="center"/>
                            </w:pPr>
                          </w:p>
                          <w:p w:rsidR="00595116" w:rsidRDefault="00595116" w:rsidP="005951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4.5pt;width:15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" strokecolor="white [3212]">
                <v:textbox>
                  <w:txbxContent>
                    <w:p w:rsidR="00595116" w:rsidRPr="003E59EB" w:rsidRDefault="00595116" w:rsidP="00595116">
                      <w:pPr>
                        <w:jc w:val="center"/>
                        <w:rPr>
                          <w:rFonts w:ascii="Arial" w:hAnsi="Arial" w:cs="Arial"/>
                          <w:b/>
                          <w:sz w:val="24"/>
                        </w:rPr>
                      </w:pPr>
                      <w:r w:rsidRPr="003E59EB">
                        <w:rPr>
                          <w:rFonts w:ascii="Arial" w:hAnsi="Arial" w:cs="Arial"/>
                          <w:b/>
                          <w:sz w:val="24"/>
                        </w:rPr>
                        <w:t>NOT REPORTABLE</w:t>
                      </w:r>
                    </w:p>
                    <w:p w:rsidR="00595116" w:rsidRDefault="00595116" w:rsidP="00595116">
                      <w:pPr>
                        <w:jc w:val="center"/>
                      </w:pPr>
                    </w:p>
                    <w:p w:rsidR="00595116" w:rsidRDefault="00595116" w:rsidP="00595116">
                      <w:pPr>
                        <w:jc w:val="center"/>
                      </w:pPr>
                    </w:p>
                  </w:txbxContent>
                </v:textbox>
              </v:shape>
            </w:pict>
          </mc:Fallback>
        </mc:AlternateContent>
      </w:r>
      <w:r>
        <w:rPr>
          <w:rFonts w:ascii="Arial" w:hAnsi="Arial" w:cs="Arial"/>
          <w:b/>
          <w:sz w:val="24"/>
          <w:szCs w:val="24"/>
        </w:rPr>
        <w:t>REPUBLIC OF NAMIBIA</w:t>
      </w:r>
    </w:p>
    <w:p w:rsidR="00595116" w:rsidRDefault="00595116" w:rsidP="00595116">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95116" w:rsidRDefault="00595116" w:rsidP="00595116">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595116" w:rsidRDefault="00595116" w:rsidP="00595116">
      <w:pPr>
        <w:spacing w:after="0" w:line="360" w:lineRule="auto"/>
        <w:jc w:val="center"/>
        <w:rPr>
          <w:rFonts w:ascii="Arial" w:hAnsi="Arial" w:cs="Arial"/>
          <w:b/>
          <w:sz w:val="24"/>
          <w:szCs w:val="24"/>
        </w:rPr>
      </w:pPr>
    </w:p>
    <w:p w:rsidR="00595116" w:rsidRDefault="00595116" w:rsidP="00595116">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595116" w:rsidRDefault="00595116" w:rsidP="00595116">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w:t>
      </w:r>
      <w:r w:rsidR="00642262">
        <w:rPr>
          <w:rFonts w:ascii="Arial" w:hAnsi="Arial" w:cs="Arial"/>
          <w:sz w:val="24"/>
          <w:szCs w:val="24"/>
        </w:rPr>
        <w:t>.</w:t>
      </w:r>
      <w:r>
        <w:rPr>
          <w:rFonts w:ascii="Arial" w:hAnsi="Arial" w:cs="Arial"/>
          <w:sz w:val="24"/>
          <w:szCs w:val="24"/>
        </w:rPr>
        <w:t>: CR</w:t>
      </w:r>
      <w:r w:rsidR="00B93419">
        <w:rPr>
          <w:rFonts w:ascii="Arial" w:hAnsi="Arial" w:cs="Arial"/>
          <w:sz w:val="24"/>
          <w:szCs w:val="24"/>
        </w:rPr>
        <w:t xml:space="preserve"> 49</w:t>
      </w:r>
      <w:r>
        <w:rPr>
          <w:rFonts w:ascii="Arial" w:hAnsi="Arial" w:cs="Arial"/>
          <w:sz w:val="24"/>
          <w:szCs w:val="24"/>
        </w:rPr>
        <w:t>/201</w:t>
      </w:r>
      <w:r w:rsidR="001C434D">
        <w:rPr>
          <w:rFonts w:ascii="Arial" w:hAnsi="Arial" w:cs="Arial"/>
          <w:sz w:val="24"/>
          <w:szCs w:val="24"/>
        </w:rPr>
        <w:t>7</w:t>
      </w:r>
    </w:p>
    <w:p w:rsidR="00595116" w:rsidRDefault="00595116" w:rsidP="00595116">
      <w:pPr>
        <w:spacing w:after="0" w:line="360" w:lineRule="auto"/>
        <w:rPr>
          <w:rFonts w:ascii="Arial" w:hAnsi="Arial" w:cs="Arial"/>
          <w:sz w:val="24"/>
          <w:szCs w:val="24"/>
        </w:rPr>
      </w:pPr>
    </w:p>
    <w:p w:rsidR="00595116" w:rsidRDefault="00595116" w:rsidP="00595116">
      <w:pPr>
        <w:spacing w:after="0" w:line="360" w:lineRule="auto"/>
        <w:rPr>
          <w:rFonts w:ascii="Arial" w:hAnsi="Arial" w:cs="Arial"/>
          <w:sz w:val="24"/>
          <w:szCs w:val="24"/>
        </w:rPr>
      </w:pPr>
    </w:p>
    <w:p w:rsidR="00BB4C97" w:rsidRDefault="00595116" w:rsidP="00595116">
      <w:pPr>
        <w:spacing w:after="0"/>
        <w:rPr>
          <w:rFonts w:ascii="Arial" w:hAnsi="Arial" w:cs="Arial"/>
          <w:b/>
          <w:sz w:val="24"/>
          <w:szCs w:val="24"/>
          <w:lang w:val="en-GB"/>
        </w:rPr>
      </w:pPr>
      <w:r>
        <w:rPr>
          <w:rFonts w:ascii="Arial" w:hAnsi="Arial" w:cs="Arial"/>
          <w:b/>
          <w:sz w:val="24"/>
          <w:szCs w:val="24"/>
          <w:lang w:val="en-GB"/>
        </w:rPr>
        <w:t xml:space="preserve">THE STATE    </w:t>
      </w:r>
    </w:p>
    <w:p w:rsidR="00595116" w:rsidRDefault="00595116" w:rsidP="00595116">
      <w:pPr>
        <w:spacing w:after="0"/>
        <w:rPr>
          <w:rFonts w:ascii="Arial" w:hAnsi="Arial" w:cs="Arial"/>
          <w:b/>
          <w:sz w:val="24"/>
          <w:szCs w:val="24"/>
          <w:lang w:val="en-GB"/>
        </w:rPr>
      </w:pPr>
      <w:r>
        <w:rPr>
          <w:rFonts w:ascii="Arial" w:hAnsi="Arial" w:cs="Arial"/>
          <w:b/>
          <w:sz w:val="24"/>
          <w:szCs w:val="24"/>
          <w:lang w:val="en-GB"/>
        </w:rPr>
        <w:t xml:space="preserv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595116" w:rsidRDefault="00595116" w:rsidP="00595116">
      <w:pPr>
        <w:spacing w:after="0"/>
        <w:rPr>
          <w:rFonts w:ascii="Arial" w:hAnsi="Arial" w:cs="Arial"/>
          <w:b/>
          <w:sz w:val="24"/>
          <w:szCs w:val="24"/>
        </w:rPr>
      </w:pPr>
    </w:p>
    <w:p w:rsidR="00595116" w:rsidRDefault="00BB4C97" w:rsidP="00595116">
      <w:pPr>
        <w:spacing w:after="0"/>
        <w:jc w:val="both"/>
        <w:rPr>
          <w:rFonts w:ascii="Arial" w:hAnsi="Arial" w:cs="Arial"/>
          <w:sz w:val="24"/>
          <w:szCs w:val="24"/>
        </w:rPr>
      </w:pPr>
      <w:r>
        <w:rPr>
          <w:rFonts w:ascii="Arial" w:hAnsi="Arial" w:cs="Arial"/>
          <w:sz w:val="24"/>
          <w:szCs w:val="24"/>
        </w:rPr>
        <w:t>And</w:t>
      </w:r>
    </w:p>
    <w:p w:rsidR="00BB4C97" w:rsidRDefault="00BB4C97" w:rsidP="00595116">
      <w:pPr>
        <w:spacing w:after="0"/>
        <w:jc w:val="both"/>
        <w:rPr>
          <w:rFonts w:ascii="Arial" w:hAnsi="Arial" w:cs="Arial"/>
          <w:sz w:val="24"/>
          <w:szCs w:val="24"/>
        </w:rPr>
      </w:pPr>
    </w:p>
    <w:p w:rsidR="00595116" w:rsidRDefault="00595116" w:rsidP="00595116">
      <w:pPr>
        <w:tabs>
          <w:tab w:val="right" w:pos="9000"/>
        </w:tabs>
        <w:spacing w:after="0"/>
        <w:jc w:val="both"/>
        <w:rPr>
          <w:rFonts w:ascii="Arial" w:hAnsi="Arial" w:cs="Arial"/>
          <w:b/>
          <w:sz w:val="24"/>
          <w:szCs w:val="24"/>
        </w:rPr>
      </w:pPr>
    </w:p>
    <w:p w:rsidR="00BB4C97" w:rsidRDefault="00595116" w:rsidP="00595116">
      <w:pPr>
        <w:tabs>
          <w:tab w:val="right" w:pos="9000"/>
        </w:tabs>
        <w:spacing w:after="0"/>
        <w:jc w:val="both"/>
        <w:rPr>
          <w:rFonts w:ascii="Arial" w:hAnsi="Arial" w:cs="Arial"/>
          <w:b/>
          <w:sz w:val="24"/>
          <w:szCs w:val="24"/>
        </w:rPr>
      </w:pPr>
      <w:r>
        <w:rPr>
          <w:rFonts w:ascii="Arial" w:hAnsi="Arial" w:cs="Arial"/>
          <w:b/>
          <w:sz w:val="24"/>
          <w:szCs w:val="24"/>
        </w:rPr>
        <w:t xml:space="preserve">SISWANISO REVERTZ MUMPAYI </w:t>
      </w:r>
    </w:p>
    <w:p w:rsidR="00595116" w:rsidRDefault="00595116" w:rsidP="00595116">
      <w:pPr>
        <w:tabs>
          <w:tab w:val="right" w:pos="9000"/>
        </w:tabs>
        <w:spacing w:after="0"/>
        <w:jc w:val="both"/>
        <w:rPr>
          <w:rFonts w:ascii="Arial" w:hAnsi="Arial" w:cs="Arial"/>
          <w:b/>
          <w:sz w:val="24"/>
          <w:szCs w:val="24"/>
        </w:rPr>
      </w:pPr>
      <w:r>
        <w:rPr>
          <w:rFonts w:ascii="Arial" w:hAnsi="Arial" w:cs="Arial"/>
          <w:b/>
          <w:sz w:val="24"/>
          <w:szCs w:val="24"/>
        </w:rPr>
        <w:tab/>
        <w:t xml:space="preserve">                                                                                   </w:t>
      </w:r>
    </w:p>
    <w:p w:rsidR="00595116" w:rsidRDefault="00595116" w:rsidP="00595116">
      <w:pPr>
        <w:tabs>
          <w:tab w:val="right" w:pos="9000"/>
        </w:tabs>
        <w:spacing w:after="0"/>
        <w:jc w:val="center"/>
        <w:rPr>
          <w:rFonts w:ascii="Arial" w:hAnsi="Arial" w:cs="Arial"/>
          <w:b/>
          <w:sz w:val="24"/>
          <w:szCs w:val="24"/>
        </w:rPr>
      </w:pPr>
    </w:p>
    <w:p w:rsidR="00595116" w:rsidRDefault="00595116" w:rsidP="00595116">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257/2016)</w:t>
      </w:r>
    </w:p>
    <w:p w:rsidR="00BB4C97" w:rsidRDefault="00BB4C97" w:rsidP="00595116">
      <w:pPr>
        <w:tabs>
          <w:tab w:val="right" w:pos="9000"/>
        </w:tabs>
        <w:spacing w:after="0"/>
        <w:jc w:val="center"/>
        <w:rPr>
          <w:rFonts w:ascii="Arial" w:hAnsi="Arial" w:cs="Arial"/>
          <w:b/>
          <w:sz w:val="24"/>
          <w:szCs w:val="24"/>
        </w:rPr>
      </w:pPr>
    </w:p>
    <w:p w:rsidR="00595116" w:rsidRDefault="00595116" w:rsidP="00595116">
      <w:pPr>
        <w:spacing w:after="0" w:line="360" w:lineRule="auto"/>
        <w:jc w:val="both"/>
        <w:rPr>
          <w:rFonts w:ascii="Arial" w:hAnsi="Arial" w:cs="Arial"/>
          <w:sz w:val="24"/>
          <w:szCs w:val="24"/>
        </w:rPr>
      </w:pPr>
    </w:p>
    <w:p w:rsidR="00595116" w:rsidRDefault="00595116" w:rsidP="0059511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3E59EB" w:rsidRPr="003E59EB">
        <w:rPr>
          <w:rFonts w:ascii="Arial" w:hAnsi="Arial" w:cs="Arial"/>
          <w:i/>
          <w:sz w:val="24"/>
          <w:szCs w:val="24"/>
        </w:rPr>
        <w:t>S</w:t>
      </w:r>
      <w:r w:rsidRPr="003E59EB">
        <w:rPr>
          <w:rFonts w:ascii="Arial" w:hAnsi="Arial" w:cs="Arial"/>
          <w:i/>
          <w:sz w:val="24"/>
          <w:szCs w:val="24"/>
        </w:rPr>
        <w:t xml:space="preserve"> v Mumpayi</w:t>
      </w:r>
      <w:r>
        <w:rPr>
          <w:rFonts w:ascii="Arial" w:hAnsi="Arial" w:cs="Arial"/>
          <w:sz w:val="24"/>
          <w:szCs w:val="24"/>
        </w:rPr>
        <w:t xml:space="preserve"> (CR </w:t>
      </w:r>
      <w:r w:rsidR="00B93419">
        <w:rPr>
          <w:rFonts w:ascii="Arial" w:hAnsi="Arial" w:cs="Arial"/>
          <w:sz w:val="24"/>
          <w:szCs w:val="24"/>
        </w:rPr>
        <w:t>49</w:t>
      </w:r>
      <w:r>
        <w:rPr>
          <w:rFonts w:ascii="Arial" w:hAnsi="Arial" w:cs="Arial"/>
          <w:sz w:val="24"/>
          <w:szCs w:val="24"/>
        </w:rPr>
        <w:t xml:space="preserve">/2017) [2017] NAHCMD </w:t>
      </w:r>
      <w:r w:rsidR="00B93419">
        <w:rPr>
          <w:rFonts w:ascii="Arial" w:hAnsi="Arial" w:cs="Arial"/>
          <w:sz w:val="24"/>
          <w:szCs w:val="24"/>
        </w:rPr>
        <w:t>220</w:t>
      </w:r>
      <w:r>
        <w:rPr>
          <w:rFonts w:ascii="Arial" w:hAnsi="Arial" w:cs="Arial"/>
          <w:sz w:val="24"/>
          <w:szCs w:val="24"/>
        </w:rPr>
        <w:t xml:space="preserve"> (</w:t>
      </w:r>
      <w:r w:rsidR="003F60BC">
        <w:rPr>
          <w:rFonts w:ascii="Arial" w:hAnsi="Arial" w:cs="Arial"/>
          <w:sz w:val="24"/>
          <w:szCs w:val="24"/>
        </w:rPr>
        <w:t>11</w:t>
      </w:r>
      <w:r>
        <w:rPr>
          <w:rFonts w:ascii="Arial" w:hAnsi="Arial" w:cs="Arial"/>
          <w:sz w:val="24"/>
          <w:szCs w:val="24"/>
        </w:rPr>
        <w:t xml:space="preserve"> August 2017)</w:t>
      </w:r>
      <w:bookmarkEnd w:id="0"/>
    </w:p>
    <w:p w:rsidR="00595116" w:rsidRDefault="00595116" w:rsidP="00595116">
      <w:pPr>
        <w:spacing w:after="0" w:line="360" w:lineRule="auto"/>
        <w:jc w:val="both"/>
        <w:rPr>
          <w:rFonts w:ascii="Arial" w:hAnsi="Arial" w:cs="Arial"/>
          <w:sz w:val="24"/>
          <w:szCs w:val="24"/>
        </w:rPr>
      </w:pPr>
    </w:p>
    <w:p w:rsidR="00595116" w:rsidRDefault="00595116" w:rsidP="00595116">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NDAUENDAPO J and SHIVUTE J</w:t>
      </w:r>
    </w:p>
    <w:p w:rsidR="00595116" w:rsidRDefault="00595116" w:rsidP="00595116">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3F60BC">
        <w:rPr>
          <w:rFonts w:ascii="Arial" w:hAnsi="Arial" w:cs="Arial"/>
          <w:sz w:val="24"/>
          <w:szCs w:val="24"/>
        </w:rPr>
        <w:t>11</w:t>
      </w:r>
      <w:r>
        <w:rPr>
          <w:rFonts w:ascii="Arial" w:hAnsi="Arial" w:cs="Arial"/>
          <w:sz w:val="24"/>
          <w:szCs w:val="24"/>
        </w:rPr>
        <w:t xml:space="preserve"> August 2017</w:t>
      </w:r>
    </w:p>
    <w:p w:rsidR="00BB4C97" w:rsidRDefault="00BB4C97" w:rsidP="00595116">
      <w:pPr>
        <w:spacing w:after="0" w:line="360" w:lineRule="auto"/>
        <w:rPr>
          <w:rFonts w:ascii="Arial" w:hAnsi="Arial" w:cs="Arial"/>
          <w:sz w:val="24"/>
          <w:szCs w:val="24"/>
        </w:rPr>
      </w:pPr>
    </w:p>
    <w:p w:rsidR="001405C6" w:rsidRDefault="001405C6" w:rsidP="001405C6">
      <w:pPr>
        <w:spacing w:after="0" w:line="360" w:lineRule="auto"/>
        <w:jc w:val="both"/>
        <w:rPr>
          <w:rFonts w:ascii="Arial" w:hAnsi="Arial" w:cs="Arial"/>
          <w:sz w:val="24"/>
          <w:szCs w:val="24"/>
        </w:rPr>
      </w:pPr>
      <w:r w:rsidRPr="001405C6">
        <w:rPr>
          <w:rFonts w:ascii="Arial" w:hAnsi="Arial" w:cs="Arial"/>
          <w:b/>
          <w:sz w:val="24"/>
          <w:szCs w:val="24"/>
        </w:rPr>
        <w:t>Flynote:</w:t>
      </w:r>
      <w:r>
        <w:rPr>
          <w:rFonts w:ascii="Arial" w:hAnsi="Arial" w:cs="Arial"/>
          <w:b/>
          <w:sz w:val="24"/>
          <w:szCs w:val="24"/>
        </w:rPr>
        <w:tab/>
      </w:r>
      <w:r w:rsidRPr="001405C6">
        <w:rPr>
          <w:rFonts w:ascii="Arial" w:hAnsi="Arial" w:cs="Arial"/>
          <w:sz w:val="24"/>
          <w:szCs w:val="24"/>
        </w:rPr>
        <w:t>Accused</w:t>
      </w:r>
      <w:r>
        <w:rPr>
          <w:rFonts w:ascii="Arial" w:hAnsi="Arial" w:cs="Arial"/>
          <w:sz w:val="24"/>
          <w:szCs w:val="24"/>
        </w:rPr>
        <w:t xml:space="preserve"> was charged with unlawful dealing in cannabis – contravening s 2 (a) </w:t>
      </w:r>
      <w:r w:rsidR="003E59EB">
        <w:rPr>
          <w:rFonts w:ascii="Arial" w:hAnsi="Arial" w:cs="Arial"/>
          <w:sz w:val="24"/>
          <w:szCs w:val="24"/>
        </w:rPr>
        <w:t xml:space="preserve">of </w:t>
      </w:r>
      <w:r>
        <w:rPr>
          <w:rFonts w:ascii="Arial" w:hAnsi="Arial" w:cs="Arial"/>
          <w:sz w:val="24"/>
          <w:szCs w:val="24"/>
        </w:rPr>
        <w:t>Act 41 of 1971 – Alternatively possession of cannabis contravening s 2(b) of the same Act – Failing to record a plea – Magistrate failed to keep a proper record – Very important for Court to keep proper record of proceedings – In absence of any mechanical recording complete written record must be kept by presiding officer – Both questions and answers must be recorded.</w:t>
      </w:r>
    </w:p>
    <w:p w:rsidR="001F11B4" w:rsidRDefault="001F11B4" w:rsidP="001405C6">
      <w:pPr>
        <w:spacing w:after="0" w:line="360" w:lineRule="auto"/>
        <w:jc w:val="both"/>
        <w:rPr>
          <w:rFonts w:ascii="Arial" w:hAnsi="Arial" w:cs="Arial"/>
          <w:sz w:val="24"/>
          <w:szCs w:val="24"/>
        </w:rPr>
      </w:pPr>
    </w:p>
    <w:p w:rsidR="001F11B4" w:rsidRPr="001405C6" w:rsidRDefault="001F11B4" w:rsidP="001405C6">
      <w:pPr>
        <w:spacing w:after="0" w:line="360" w:lineRule="auto"/>
        <w:jc w:val="both"/>
        <w:rPr>
          <w:rFonts w:ascii="Arial" w:hAnsi="Arial" w:cs="Arial"/>
          <w:sz w:val="24"/>
          <w:szCs w:val="24"/>
        </w:rPr>
      </w:pPr>
      <w:r>
        <w:rPr>
          <w:rFonts w:ascii="Arial" w:hAnsi="Arial" w:cs="Arial"/>
          <w:sz w:val="24"/>
          <w:szCs w:val="24"/>
        </w:rPr>
        <w:t>Court convicting the accused on alternative charge without affording State the opportunity. Whether accepting plea</w:t>
      </w:r>
      <w:r w:rsidR="003E59EB">
        <w:rPr>
          <w:rFonts w:ascii="Arial" w:hAnsi="Arial" w:cs="Arial"/>
          <w:sz w:val="24"/>
          <w:szCs w:val="24"/>
        </w:rPr>
        <w:t xml:space="preserve"> on alternative or rejecting – M</w:t>
      </w:r>
      <w:r>
        <w:rPr>
          <w:rFonts w:ascii="Arial" w:hAnsi="Arial" w:cs="Arial"/>
          <w:sz w:val="24"/>
          <w:szCs w:val="24"/>
        </w:rPr>
        <w:t>isdirection by magistrate – Plea of guilty on alternative charge which magistrate convicted accused left issues of the main charge unresolved between State and accused – Wrong for magistrate to assume that main charge was disposed of – Conviction on alternative charge cannot be allowed to stand</w:t>
      </w:r>
    </w:p>
    <w:p w:rsidR="00595116" w:rsidRPr="001405C6" w:rsidRDefault="00595116" w:rsidP="001405C6">
      <w:pPr>
        <w:spacing w:after="0" w:line="360" w:lineRule="auto"/>
        <w:jc w:val="both"/>
        <w:rPr>
          <w:rFonts w:ascii="Arial" w:hAnsi="Arial" w:cs="Arial"/>
          <w:sz w:val="24"/>
          <w:szCs w:val="24"/>
        </w:rPr>
      </w:pPr>
    </w:p>
    <w:p w:rsidR="00595116" w:rsidRDefault="00D55B8B" w:rsidP="00595116">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595116" w:rsidRDefault="00595116" w:rsidP="00595116">
      <w:pPr>
        <w:spacing w:after="0" w:line="360" w:lineRule="auto"/>
        <w:jc w:val="center"/>
        <w:rPr>
          <w:rFonts w:ascii="Arial" w:hAnsi="Arial" w:cs="Arial"/>
          <w:b/>
          <w:bCs/>
          <w:sz w:val="24"/>
          <w:szCs w:val="24"/>
        </w:rPr>
      </w:pPr>
      <w:r>
        <w:rPr>
          <w:rFonts w:ascii="Arial" w:hAnsi="Arial" w:cs="Arial"/>
          <w:b/>
          <w:bCs/>
          <w:sz w:val="24"/>
          <w:szCs w:val="24"/>
        </w:rPr>
        <w:t>ORDER</w:t>
      </w:r>
    </w:p>
    <w:p w:rsidR="00595116" w:rsidRDefault="00D55B8B" w:rsidP="00595116">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595116" w:rsidRDefault="00595116" w:rsidP="00595116">
      <w:pPr>
        <w:spacing w:after="0" w:line="360" w:lineRule="auto"/>
        <w:ind w:left="720" w:hanging="720"/>
        <w:jc w:val="both"/>
        <w:rPr>
          <w:rFonts w:ascii="Arial" w:hAnsi="Arial" w:cs="Arial"/>
          <w:sz w:val="24"/>
          <w:szCs w:val="24"/>
        </w:rPr>
      </w:pPr>
    </w:p>
    <w:p w:rsidR="00307345" w:rsidRDefault="00307345" w:rsidP="00307345">
      <w:pPr>
        <w:spacing w:line="360" w:lineRule="auto"/>
        <w:jc w:val="both"/>
        <w:rPr>
          <w:rFonts w:ascii="Arial" w:hAnsi="Arial" w:cs="Arial"/>
          <w:sz w:val="24"/>
          <w:szCs w:val="24"/>
        </w:rPr>
      </w:pPr>
      <w:r>
        <w:rPr>
          <w:rFonts w:ascii="Arial" w:hAnsi="Arial" w:cs="Arial"/>
          <w:sz w:val="24"/>
          <w:szCs w:val="24"/>
        </w:rPr>
        <w:t>The appeal and conviction are set aside.</w:t>
      </w:r>
    </w:p>
    <w:p w:rsidR="00595116" w:rsidRDefault="00D55B8B" w:rsidP="0059511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595116" w:rsidRDefault="00595116" w:rsidP="00595116">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595116" w:rsidRDefault="00D55B8B" w:rsidP="00595116">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SHIVUTE J, (</w:t>
      </w:r>
      <w:r w:rsidR="009056E8">
        <w:rPr>
          <w:rFonts w:ascii="Arial" w:hAnsi="Arial" w:cs="Arial"/>
          <w:sz w:val="24"/>
          <w:szCs w:val="24"/>
        </w:rPr>
        <w:t>NDAUENDAPO</w:t>
      </w:r>
      <w:r>
        <w:rPr>
          <w:rFonts w:ascii="Arial" w:hAnsi="Arial" w:cs="Arial"/>
          <w:sz w:val="24"/>
          <w:szCs w:val="24"/>
        </w:rPr>
        <w:t xml:space="preserve"> J CONCURRING)</w:t>
      </w:r>
    </w:p>
    <w:p w:rsidR="00595116" w:rsidRDefault="00595116" w:rsidP="00595116">
      <w:pPr>
        <w:spacing w:after="0" w:line="360" w:lineRule="auto"/>
        <w:jc w:val="both"/>
        <w:rPr>
          <w:rFonts w:ascii="Arial" w:hAnsi="Arial" w:cs="Arial"/>
          <w:sz w:val="24"/>
          <w:szCs w:val="24"/>
        </w:rPr>
      </w:pPr>
    </w:p>
    <w:p w:rsidR="00595116" w:rsidRDefault="00595116" w:rsidP="0059511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charged with the offence of contravening s 2(a) read ss1,2(1) and 2(1) 8,10,14 and part 1 of the Schedule of Act 41 of 1971 as amended – Unlawful dealing in a prohibited dependence producing drug or a plant from which such drug can be manufactured, (cannabis) as </w:t>
      </w:r>
      <w:r w:rsidR="004C4FEC">
        <w:rPr>
          <w:rFonts w:ascii="Arial" w:hAnsi="Arial" w:cs="Arial"/>
          <w:sz w:val="24"/>
          <w:szCs w:val="24"/>
        </w:rPr>
        <w:t>the</w:t>
      </w:r>
      <w:r>
        <w:rPr>
          <w:rFonts w:ascii="Arial" w:hAnsi="Arial" w:cs="Arial"/>
          <w:sz w:val="24"/>
          <w:szCs w:val="24"/>
        </w:rPr>
        <w:t xml:space="preserve"> main count.</w:t>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Alternative count:</w:t>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Contravening s 2(b) read with ss1, 2(1) and 2 (iv), 7,8,10,14 and Part 1 of the Schedule</w:t>
      </w:r>
      <w:r w:rsidR="004C4FEC">
        <w:rPr>
          <w:rFonts w:ascii="Arial" w:hAnsi="Arial" w:cs="Arial"/>
          <w:sz w:val="24"/>
          <w:szCs w:val="24"/>
        </w:rPr>
        <w:t xml:space="preserve"> of Act 41 of 1971 as amended-</w:t>
      </w:r>
      <w:r>
        <w:rPr>
          <w:rFonts w:ascii="Arial" w:hAnsi="Arial" w:cs="Arial"/>
          <w:sz w:val="24"/>
          <w:szCs w:val="24"/>
        </w:rPr>
        <w:t>Unlawful possession or use of a prohibited dependence</w:t>
      </w:r>
      <w:r w:rsidR="004C4FEC">
        <w:rPr>
          <w:rFonts w:ascii="Arial" w:hAnsi="Arial" w:cs="Arial"/>
          <w:sz w:val="24"/>
          <w:szCs w:val="24"/>
        </w:rPr>
        <w:t xml:space="preserve"> </w:t>
      </w:r>
      <w:r>
        <w:rPr>
          <w:rFonts w:ascii="Arial" w:hAnsi="Arial" w:cs="Arial"/>
          <w:sz w:val="24"/>
          <w:szCs w:val="24"/>
        </w:rPr>
        <w:t>producing drug</w:t>
      </w:r>
      <w:r w:rsidR="004C4FEC">
        <w:rPr>
          <w:rFonts w:ascii="Arial" w:hAnsi="Arial" w:cs="Arial"/>
          <w:sz w:val="24"/>
          <w:szCs w:val="24"/>
        </w:rPr>
        <w:t xml:space="preserve"> </w:t>
      </w:r>
      <w:r>
        <w:rPr>
          <w:rFonts w:ascii="Arial" w:hAnsi="Arial" w:cs="Arial"/>
          <w:sz w:val="24"/>
          <w:szCs w:val="24"/>
        </w:rPr>
        <w:t>or a plant from which such drug can be manufactured.(cannabis)</w:t>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ab/>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convicted o</w:t>
      </w:r>
      <w:r w:rsidR="001F11B4">
        <w:rPr>
          <w:rFonts w:ascii="Arial" w:hAnsi="Arial" w:cs="Arial"/>
          <w:sz w:val="24"/>
          <w:szCs w:val="24"/>
        </w:rPr>
        <w:t>n</w:t>
      </w:r>
      <w:r>
        <w:rPr>
          <w:rFonts w:ascii="Arial" w:hAnsi="Arial" w:cs="Arial"/>
          <w:sz w:val="24"/>
          <w:szCs w:val="24"/>
        </w:rPr>
        <w:t xml:space="preserve"> the alternative charge and sentenced to</w:t>
      </w:r>
      <w:r w:rsidR="001F11B4">
        <w:rPr>
          <w:rFonts w:ascii="Arial" w:hAnsi="Arial" w:cs="Arial"/>
          <w:sz w:val="24"/>
          <w:szCs w:val="24"/>
        </w:rPr>
        <w:t xml:space="preserve"> a</w:t>
      </w:r>
      <w:r>
        <w:rPr>
          <w:rFonts w:ascii="Arial" w:hAnsi="Arial" w:cs="Arial"/>
          <w:sz w:val="24"/>
          <w:szCs w:val="24"/>
        </w:rPr>
        <w:t xml:space="preserve"> N$500</w:t>
      </w:r>
      <w:r w:rsidR="009056E8">
        <w:rPr>
          <w:rFonts w:ascii="Arial" w:hAnsi="Arial" w:cs="Arial"/>
          <w:sz w:val="24"/>
          <w:szCs w:val="24"/>
        </w:rPr>
        <w:t>0</w:t>
      </w:r>
      <w:r>
        <w:rPr>
          <w:rFonts w:ascii="Arial" w:hAnsi="Arial" w:cs="Arial"/>
          <w:sz w:val="24"/>
          <w:szCs w:val="24"/>
        </w:rPr>
        <w:t xml:space="preserve"> fine or 18 months’ imprisonment</w:t>
      </w:r>
      <w:r w:rsidR="001F11B4">
        <w:rPr>
          <w:rFonts w:ascii="Arial" w:hAnsi="Arial" w:cs="Arial"/>
          <w:sz w:val="24"/>
          <w:szCs w:val="24"/>
        </w:rPr>
        <w:t xml:space="preserve"> in default thereof</w:t>
      </w:r>
      <w:r>
        <w:rPr>
          <w:rFonts w:ascii="Arial" w:hAnsi="Arial" w:cs="Arial"/>
          <w:sz w:val="24"/>
          <w:szCs w:val="24"/>
        </w:rPr>
        <w:t>. It is not clear from the record whether the accused has pleaded on both counts or only on the alternative count.</w:t>
      </w:r>
    </w:p>
    <w:p w:rsidR="00595116" w:rsidRDefault="00595116" w:rsidP="00595116">
      <w:pPr>
        <w:spacing w:after="0" w:line="360" w:lineRule="auto"/>
        <w:jc w:val="both"/>
        <w:rPr>
          <w:rFonts w:ascii="Arial" w:hAnsi="Arial" w:cs="Arial"/>
          <w:sz w:val="24"/>
          <w:szCs w:val="24"/>
        </w:rPr>
      </w:pPr>
      <w:r>
        <w:rPr>
          <w:rFonts w:ascii="Arial" w:hAnsi="Arial" w:cs="Arial"/>
          <w:sz w:val="24"/>
          <w:szCs w:val="24"/>
        </w:rPr>
        <w:tab/>
      </w:r>
    </w:p>
    <w:p w:rsidR="00595116" w:rsidRDefault="00595116" w:rsidP="00595116">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I raised a query with the magistrate as to whether the accused had pleaded to both counts and if so, what happened to the main count?</w:t>
      </w:r>
      <w:r>
        <w:rPr>
          <w:rFonts w:ascii="Arial" w:hAnsi="Arial" w:cs="Arial"/>
          <w:sz w:val="24"/>
          <w:szCs w:val="24"/>
        </w:rPr>
        <w:tab/>
      </w:r>
    </w:p>
    <w:p w:rsidR="00595116" w:rsidRDefault="00595116" w:rsidP="00595116">
      <w:pPr>
        <w:spacing w:line="360" w:lineRule="auto"/>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sidR="003238AB">
        <w:rPr>
          <w:rFonts w:ascii="Arial" w:hAnsi="Arial" w:cs="Arial"/>
          <w:sz w:val="24"/>
          <w:szCs w:val="24"/>
        </w:rPr>
        <w:t>The learned magistrate responded as follows:</w:t>
      </w:r>
    </w:p>
    <w:p w:rsidR="003238AB" w:rsidRPr="003238AB" w:rsidRDefault="003238AB" w:rsidP="003E59EB">
      <w:pPr>
        <w:spacing w:line="360" w:lineRule="auto"/>
        <w:ind w:firstLine="720"/>
        <w:jc w:val="both"/>
        <w:rPr>
          <w:rFonts w:ascii="Arial" w:hAnsi="Arial" w:cs="Arial"/>
        </w:rPr>
      </w:pPr>
      <w:r w:rsidRPr="003238AB">
        <w:rPr>
          <w:rFonts w:ascii="Arial" w:hAnsi="Arial" w:cs="Arial"/>
        </w:rPr>
        <w:t>‘I accept the error that I made as I did not enter the main count or the alternative for the plea, the court was of the view that the accused admitted that he was found in possession of the cannabis and pleaded guilty. I then proceeded with the alternative count which is possession of cannabis, this is an oversight that I will not repeat! The accused did not admit the main count.’</w:t>
      </w:r>
    </w:p>
    <w:p w:rsidR="003238AB" w:rsidRDefault="00595116" w:rsidP="0059511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238AB">
        <w:rPr>
          <w:rFonts w:ascii="Arial" w:hAnsi="Arial" w:cs="Arial"/>
          <w:sz w:val="24"/>
          <w:szCs w:val="24"/>
        </w:rPr>
        <w:t>The record does not reflect that the accused pleaded not guilty to the main count. It also does not reflect that the main count was withdrawn which implies the withdrawal of the alternative charge because it is an accessory to the main charge.</w:t>
      </w:r>
    </w:p>
    <w:p w:rsidR="003238AB" w:rsidRDefault="00595116" w:rsidP="0059511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238AB">
        <w:rPr>
          <w:rFonts w:ascii="Arial" w:hAnsi="Arial" w:cs="Arial"/>
          <w:sz w:val="24"/>
          <w:szCs w:val="24"/>
        </w:rPr>
        <w:t>It is very important for the court to keep a proper record of proceedings. A complete written record of the proceedings in the absence of any mechanical recording must be kept by the presiding officer. It is very essential to record both questions and answer</w:t>
      </w:r>
      <w:r w:rsidR="009056E8">
        <w:rPr>
          <w:rFonts w:ascii="Arial" w:hAnsi="Arial" w:cs="Arial"/>
          <w:sz w:val="24"/>
          <w:szCs w:val="24"/>
        </w:rPr>
        <w:t>s</w:t>
      </w:r>
      <w:r w:rsidR="003238AB">
        <w:rPr>
          <w:rFonts w:ascii="Arial" w:hAnsi="Arial" w:cs="Arial"/>
          <w:sz w:val="24"/>
          <w:szCs w:val="24"/>
        </w:rPr>
        <w:t xml:space="preserve"> in order to ensure that there is no doubt as to what facts have been formally admitted by the accused and what facts still remain to be proved by evidence. A verbatim recording is essential. </w:t>
      </w:r>
      <w:r w:rsidR="003238AB" w:rsidRPr="003238AB">
        <w:rPr>
          <w:rFonts w:ascii="Arial" w:hAnsi="Arial" w:cs="Arial"/>
          <w:i/>
          <w:sz w:val="24"/>
          <w:szCs w:val="24"/>
        </w:rPr>
        <w:t>S v Ma</w:t>
      </w:r>
      <w:r w:rsidR="001F11B4">
        <w:rPr>
          <w:rFonts w:ascii="Arial" w:hAnsi="Arial" w:cs="Arial"/>
          <w:i/>
          <w:sz w:val="24"/>
          <w:szCs w:val="24"/>
        </w:rPr>
        <w:t>e</w:t>
      </w:r>
      <w:r w:rsidR="003238AB" w:rsidRPr="003238AB">
        <w:rPr>
          <w:rFonts w:ascii="Arial" w:hAnsi="Arial" w:cs="Arial"/>
          <w:i/>
          <w:sz w:val="24"/>
          <w:szCs w:val="24"/>
        </w:rPr>
        <w:t>d</w:t>
      </w:r>
      <w:r w:rsidR="009056E8">
        <w:rPr>
          <w:rFonts w:ascii="Arial" w:hAnsi="Arial" w:cs="Arial"/>
          <w:i/>
          <w:sz w:val="24"/>
          <w:szCs w:val="24"/>
        </w:rPr>
        <w:t>w</w:t>
      </w:r>
      <w:r w:rsidR="003238AB" w:rsidRPr="003238AB">
        <w:rPr>
          <w:rFonts w:ascii="Arial" w:hAnsi="Arial" w:cs="Arial"/>
          <w:i/>
          <w:sz w:val="24"/>
          <w:szCs w:val="24"/>
        </w:rPr>
        <w:t>a</w:t>
      </w:r>
      <w:r w:rsidR="003238AB">
        <w:rPr>
          <w:rFonts w:ascii="Arial" w:hAnsi="Arial" w:cs="Arial"/>
          <w:sz w:val="24"/>
          <w:szCs w:val="24"/>
        </w:rPr>
        <w:t xml:space="preserve"> 1978 (1) SA 509 (E) 511 F. </w:t>
      </w:r>
    </w:p>
    <w:p w:rsidR="00595116" w:rsidRDefault="00595116" w:rsidP="0059511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238AB">
        <w:rPr>
          <w:rFonts w:ascii="Arial" w:hAnsi="Arial" w:cs="Arial"/>
          <w:sz w:val="24"/>
          <w:szCs w:val="24"/>
        </w:rPr>
        <w:t>Furthermore, where an accused pleads not guilty to the main charge and guilty to the alternative charge or lesser offence of which he can be convicted of, the main charge is only implied</w:t>
      </w:r>
      <w:r w:rsidR="001F11B4">
        <w:rPr>
          <w:rFonts w:ascii="Arial" w:hAnsi="Arial" w:cs="Arial"/>
          <w:sz w:val="24"/>
          <w:szCs w:val="24"/>
        </w:rPr>
        <w:t>ly</w:t>
      </w:r>
      <w:r w:rsidR="003238AB">
        <w:rPr>
          <w:rFonts w:ascii="Arial" w:hAnsi="Arial" w:cs="Arial"/>
          <w:sz w:val="24"/>
          <w:szCs w:val="24"/>
        </w:rPr>
        <w:t xml:space="preserve"> disposed of if the prosecutor accepts the plea of guilty on the alternative charge or lesser offence of which the accused may be convicted of. However, if the prosecutor does not accept the</w:t>
      </w:r>
      <w:r w:rsidR="00307345">
        <w:rPr>
          <w:rFonts w:ascii="Arial" w:hAnsi="Arial" w:cs="Arial"/>
          <w:sz w:val="24"/>
          <w:szCs w:val="24"/>
        </w:rPr>
        <w:t xml:space="preserve"> plea of guilty in respect of an alternative or lesser offence the court must note a plea of not guilty in respect of the main</w:t>
      </w:r>
      <w:r w:rsidR="009056E8">
        <w:rPr>
          <w:rFonts w:ascii="Arial" w:hAnsi="Arial" w:cs="Arial"/>
          <w:sz w:val="24"/>
          <w:szCs w:val="24"/>
        </w:rPr>
        <w:t xml:space="preserve"> charge and act in terms of s115</w:t>
      </w:r>
      <w:r w:rsidR="00307345">
        <w:rPr>
          <w:rFonts w:ascii="Arial" w:hAnsi="Arial" w:cs="Arial"/>
          <w:sz w:val="24"/>
          <w:szCs w:val="24"/>
        </w:rPr>
        <w:t xml:space="preserve"> of the Criminal Procedure Act 51 of 1977.</w:t>
      </w:r>
    </w:p>
    <w:p w:rsidR="00595116" w:rsidRDefault="00595116" w:rsidP="003238A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07345">
        <w:rPr>
          <w:rFonts w:ascii="Arial" w:hAnsi="Arial" w:cs="Arial"/>
          <w:sz w:val="24"/>
          <w:szCs w:val="24"/>
        </w:rPr>
        <w:t>In the present matter the accused was charged with dealing in cannabis</w:t>
      </w:r>
      <w:r w:rsidR="001F11B4">
        <w:rPr>
          <w:rFonts w:ascii="Arial" w:hAnsi="Arial" w:cs="Arial"/>
          <w:sz w:val="24"/>
          <w:szCs w:val="24"/>
        </w:rPr>
        <w:t xml:space="preserve"> as the</w:t>
      </w:r>
      <w:r w:rsidR="00307345">
        <w:rPr>
          <w:rFonts w:ascii="Arial" w:hAnsi="Arial" w:cs="Arial"/>
          <w:sz w:val="24"/>
          <w:szCs w:val="24"/>
        </w:rPr>
        <w:t xml:space="preserve"> main charge alternatively possession of cannabis. The plea of guilty on the alternative charge of which the magistrate convicted the accused left the issue of the main charge between the State and the accused unresolved</w:t>
      </w:r>
      <w:r w:rsidR="001F11B4">
        <w:rPr>
          <w:rFonts w:ascii="Arial" w:hAnsi="Arial" w:cs="Arial"/>
          <w:sz w:val="24"/>
          <w:szCs w:val="24"/>
        </w:rPr>
        <w:t>,</w:t>
      </w:r>
      <w:r w:rsidR="00307345">
        <w:rPr>
          <w:rFonts w:ascii="Arial" w:hAnsi="Arial" w:cs="Arial"/>
          <w:sz w:val="24"/>
          <w:szCs w:val="24"/>
        </w:rPr>
        <w:t xml:space="preserve"> more specifically because the prosecutor did not accept the plea of guilty on the alternative charge and it is wrong for the magistrate to assume that the main charge was disposed of. The learned magistrate was supposed to enter a plea of not guilty on the main count and invoke </w:t>
      </w:r>
      <w:r w:rsidR="00307345">
        <w:rPr>
          <w:rFonts w:ascii="Arial" w:hAnsi="Arial" w:cs="Arial"/>
          <w:sz w:val="24"/>
          <w:szCs w:val="24"/>
        </w:rPr>
        <w:lastRenderedPageBreak/>
        <w:t>the provisions of s115 of Act 51 of 1977 and the trial should have proceeded. The learned magistrate</w:t>
      </w:r>
      <w:r w:rsidR="003F60BC">
        <w:rPr>
          <w:rFonts w:ascii="Arial" w:hAnsi="Arial" w:cs="Arial"/>
          <w:sz w:val="24"/>
          <w:szCs w:val="24"/>
        </w:rPr>
        <w:t>’s conviction of</w:t>
      </w:r>
      <w:r w:rsidR="00307345">
        <w:rPr>
          <w:rFonts w:ascii="Arial" w:hAnsi="Arial" w:cs="Arial"/>
          <w:sz w:val="24"/>
          <w:szCs w:val="24"/>
        </w:rPr>
        <w:t xml:space="preserve"> the accused on the alternative charge without the acceptance from the prosecutor</w:t>
      </w:r>
      <w:r w:rsidR="001F11B4">
        <w:rPr>
          <w:rFonts w:ascii="Arial" w:hAnsi="Arial" w:cs="Arial"/>
          <w:sz w:val="24"/>
          <w:szCs w:val="24"/>
        </w:rPr>
        <w:t>,</w:t>
      </w:r>
      <w:r w:rsidR="00307345">
        <w:rPr>
          <w:rFonts w:ascii="Arial" w:hAnsi="Arial" w:cs="Arial"/>
          <w:sz w:val="24"/>
          <w:szCs w:val="24"/>
        </w:rPr>
        <w:t xml:space="preserve"> </w:t>
      </w:r>
      <w:r w:rsidR="003F60BC">
        <w:rPr>
          <w:rFonts w:ascii="Arial" w:hAnsi="Arial" w:cs="Arial"/>
          <w:sz w:val="24"/>
          <w:szCs w:val="24"/>
        </w:rPr>
        <w:t>was</w:t>
      </w:r>
      <w:r w:rsidR="00307345">
        <w:rPr>
          <w:rFonts w:ascii="Arial" w:hAnsi="Arial" w:cs="Arial"/>
          <w:sz w:val="24"/>
          <w:szCs w:val="24"/>
        </w:rPr>
        <w:t xml:space="preserve"> impermissible and the court had denied the </w:t>
      </w:r>
      <w:r w:rsidR="009056E8">
        <w:rPr>
          <w:rFonts w:ascii="Arial" w:hAnsi="Arial" w:cs="Arial"/>
          <w:sz w:val="24"/>
          <w:szCs w:val="24"/>
        </w:rPr>
        <w:t>S</w:t>
      </w:r>
      <w:r w:rsidR="00307345">
        <w:rPr>
          <w:rFonts w:ascii="Arial" w:hAnsi="Arial" w:cs="Arial"/>
          <w:sz w:val="24"/>
          <w:szCs w:val="24"/>
        </w:rPr>
        <w:t xml:space="preserve">tate the opportunity to prosecute the accused on the main charge preferred against </w:t>
      </w:r>
      <w:r w:rsidR="009056E8">
        <w:rPr>
          <w:rFonts w:ascii="Arial" w:hAnsi="Arial" w:cs="Arial"/>
          <w:sz w:val="24"/>
          <w:szCs w:val="24"/>
        </w:rPr>
        <w:t>him</w:t>
      </w:r>
      <w:r w:rsidR="00307345">
        <w:rPr>
          <w:rFonts w:ascii="Arial" w:hAnsi="Arial" w:cs="Arial"/>
          <w:sz w:val="24"/>
          <w:szCs w:val="24"/>
        </w:rPr>
        <w:t>. For the above reasons the conviction on the alternative charge cannot be allowed to stand as well as the sentence.</w:t>
      </w:r>
    </w:p>
    <w:p w:rsidR="00307345" w:rsidRDefault="009056E8" w:rsidP="003238A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accused was sentenced to a fine of N$5000 (five thousand) or in default of payment 18 months’ imprisonment. The accused had already served a substantial part of his sentence and it will not be in the interest of justice to remit the matter to the magistrate in terms of s 312 of the Act </w:t>
      </w:r>
      <w:r w:rsidR="0076341C">
        <w:rPr>
          <w:rFonts w:ascii="Arial" w:hAnsi="Arial" w:cs="Arial"/>
          <w:sz w:val="24"/>
          <w:szCs w:val="24"/>
        </w:rPr>
        <w:t>in order</w:t>
      </w:r>
      <w:r>
        <w:rPr>
          <w:rFonts w:ascii="Arial" w:hAnsi="Arial" w:cs="Arial"/>
          <w:sz w:val="24"/>
          <w:szCs w:val="24"/>
        </w:rPr>
        <w:t xml:space="preserve"> to enter a plea of not guilty and proceed with the trial.</w:t>
      </w:r>
    </w:p>
    <w:p w:rsidR="00307345" w:rsidRDefault="00307345" w:rsidP="003238AB">
      <w:pPr>
        <w:spacing w:line="360" w:lineRule="auto"/>
        <w:jc w:val="both"/>
        <w:rPr>
          <w:rFonts w:ascii="Arial" w:hAnsi="Arial" w:cs="Arial"/>
          <w:sz w:val="24"/>
          <w:szCs w:val="24"/>
        </w:rPr>
      </w:pPr>
      <w:r>
        <w:rPr>
          <w:rFonts w:ascii="Arial" w:hAnsi="Arial" w:cs="Arial"/>
          <w:sz w:val="24"/>
          <w:szCs w:val="24"/>
        </w:rPr>
        <w:t>[</w:t>
      </w:r>
      <w:r w:rsidR="009056E8">
        <w:rPr>
          <w:rFonts w:ascii="Arial" w:hAnsi="Arial" w:cs="Arial"/>
          <w:sz w:val="24"/>
          <w:szCs w:val="24"/>
        </w:rPr>
        <w:t>10</w:t>
      </w:r>
      <w:r>
        <w:rPr>
          <w:rFonts w:ascii="Arial" w:hAnsi="Arial" w:cs="Arial"/>
          <w:sz w:val="24"/>
          <w:szCs w:val="24"/>
        </w:rPr>
        <w:t>]</w:t>
      </w:r>
      <w:r>
        <w:rPr>
          <w:rFonts w:ascii="Arial" w:hAnsi="Arial" w:cs="Arial"/>
          <w:sz w:val="24"/>
          <w:szCs w:val="24"/>
        </w:rPr>
        <w:tab/>
        <w:t>In the res</w:t>
      </w:r>
      <w:r w:rsidR="00763919">
        <w:rPr>
          <w:rFonts w:ascii="Arial" w:hAnsi="Arial" w:cs="Arial"/>
          <w:sz w:val="24"/>
          <w:szCs w:val="24"/>
        </w:rPr>
        <w:t>ult the following order is made:</w:t>
      </w:r>
    </w:p>
    <w:p w:rsidR="00307345" w:rsidRDefault="00307345" w:rsidP="003238AB">
      <w:pPr>
        <w:spacing w:line="360" w:lineRule="auto"/>
        <w:jc w:val="both"/>
        <w:rPr>
          <w:rFonts w:ascii="Arial" w:hAnsi="Arial" w:cs="Arial"/>
          <w:sz w:val="24"/>
          <w:szCs w:val="24"/>
        </w:rPr>
      </w:pPr>
      <w:r>
        <w:rPr>
          <w:rFonts w:ascii="Arial" w:hAnsi="Arial" w:cs="Arial"/>
          <w:sz w:val="24"/>
          <w:szCs w:val="24"/>
        </w:rPr>
        <w:t>The appeal and conviction are set aside.</w:t>
      </w:r>
    </w:p>
    <w:p w:rsidR="00595116" w:rsidRDefault="00595116" w:rsidP="00595116">
      <w:pPr>
        <w:spacing w:after="0" w:line="360" w:lineRule="auto"/>
        <w:jc w:val="right"/>
        <w:rPr>
          <w:rFonts w:ascii="Arial" w:hAnsi="Arial" w:cs="Arial"/>
          <w:sz w:val="24"/>
          <w:szCs w:val="24"/>
        </w:rPr>
      </w:pPr>
    </w:p>
    <w:p w:rsidR="00595116" w:rsidRDefault="00595116" w:rsidP="00595116">
      <w:pPr>
        <w:spacing w:after="0" w:line="360" w:lineRule="auto"/>
        <w:jc w:val="right"/>
        <w:rPr>
          <w:rFonts w:ascii="Arial" w:hAnsi="Arial" w:cs="Arial"/>
          <w:sz w:val="24"/>
          <w:szCs w:val="24"/>
        </w:rPr>
      </w:pPr>
    </w:p>
    <w:p w:rsidR="00595116" w:rsidRDefault="00595116" w:rsidP="00595116">
      <w:pPr>
        <w:spacing w:after="0" w:line="360" w:lineRule="auto"/>
        <w:jc w:val="right"/>
        <w:rPr>
          <w:rFonts w:ascii="Arial" w:hAnsi="Arial" w:cs="Arial"/>
          <w:sz w:val="24"/>
          <w:szCs w:val="24"/>
        </w:rPr>
      </w:pPr>
    </w:p>
    <w:p w:rsidR="00595116" w:rsidRDefault="00595116" w:rsidP="00595116">
      <w:pPr>
        <w:spacing w:after="0" w:line="360" w:lineRule="auto"/>
        <w:jc w:val="right"/>
        <w:rPr>
          <w:rFonts w:ascii="Arial" w:hAnsi="Arial" w:cs="Arial"/>
          <w:sz w:val="24"/>
          <w:szCs w:val="24"/>
        </w:rPr>
      </w:pPr>
      <w:r>
        <w:rPr>
          <w:rFonts w:ascii="Arial" w:hAnsi="Arial" w:cs="Arial"/>
          <w:sz w:val="24"/>
          <w:szCs w:val="24"/>
        </w:rPr>
        <w:t>----------------------------------</w:t>
      </w:r>
    </w:p>
    <w:p w:rsidR="00595116" w:rsidRDefault="00595116" w:rsidP="00595116">
      <w:pPr>
        <w:spacing w:after="0" w:line="360" w:lineRule="auto"/>
        <w:jc w:val="right"/>
        <w:rPr>
          <w:rFonts w:ascii="Arial" w:hAnsi="Arial" w:cs="Arial"/>
          <w:sz w:val="24"/>
          <w:szCs w:val="24"/>
        </w:rPr>
      </w:pPr>
      <w:r>
        <w:rPr>
          <w:rFonts w:ascii="Arial" w:hAnsi="Arial" w:cs="Arial"/>
          <w:sz w:val="24"/>
          <w:szCs w:val="24"/>
        </w:rPr>
        <w:t>NN SHIVUTE</w:t>
      </w:r>
    </w:p>
    <w:p w:rsidR="00595116" w:rsidRDefault="00595116" w:rsidP="00595116">
      <w:pPr>
        <w:spacing w:after="0" w:line="360" w:lineRule="auto"/>
        <w:jc w:val="right"/>
        <w:rPr>
          <w:rFonts w:ascii="Arial" w:hAnsi="Arial" w:cs="Arial"/>
          <w:sz w:val="24"/>
          <w:szCs w:val="24"/>
        </w:rPr>
      </w:pPr>
      <w:r>
        <w:rPr>
          <w:rFonts w:ascii="Arial" w:hAnsi="Arial" w:cs="Arial"/>
          <w:sz w:val="24"/>
          <w:szCs w:val="24"/>
        </w:rPr>
        <w:t>Judge</w:t>
      </w:r>
    </w:p>
    <w:p w:rsidR="00595116" w:rsidRDefault="00595116" w:rsidP="00595116">
      <w:pPr>
        <w:spacing w:after="0" w:line="360" w:lineRule="auto"/>
        <w:jc w:val="right"/>
        <w:rPr>
          <w:rFonts w:ascii="Arial" w:hAnsi="Arial" w:cs="Arial"/>
          <w:sz w:val="24"/>
          <w:szCs w:val="24"/>
        </w:rPr>
      </w:pPr>
    </w:p>
    <w:p w:rsidR="008868D1" w:rsidRDefault="008868D1" w:rsidP="00595116">
      <w:pPr>
        <w:spacing w:after="0" w:line="360" w:lineRule="auto"/>
        <w:jc w:val="right"/>
        <w:rPr>
          <w:rFonts w:ascii="Arial" w:hAnsi="Arial" w:cs="Arial"/>
          <w:sz w:val="24"/>
          <w:szCs w:val="24"/>
        </w:rPr>
      </w:pPr>
    </w:p>
    <w:p w:rsidR="008868D1" w:rsidRDefault="008868D1" w:rsidP="00595116">
      <w:pPr>
        <w:spacing w:after="0" w:line="360" w:lineRule="auto"/>
        <w:jc w:val="right"/>
        <w:rPr>
          <w:rFonts w:ascii="Arial" w:hAnsi="Arial" w:cs="Arial"/>
          <w:sz w:val="24"/>
          <w:szCs w:val="24"/>
        </w:rPr>
      </w:pPr>
    </w:p>
    <w:p w:rsidR="00595116" w:rsidRDefault="00595116" w:rsidP="00595116">
      <w:pPr>
        <w:spacing w:after="0" w:line="360" w:lineRule="auto"/>
        <w:jc w:val="right"/>
        <w:rPr>
          <w:rFonts w:ascii="Arial" w:hAnsi="Arial" w:cs="Arial"/>
          <w:sz w:val="24"/>
          <w:szCs w:val="24"/>
        </w:rPr>
      </w:pPr>
      <w:r>
        <w:rPr>
          <w:rFonts w:ascii="Arial" w:hAnsi="Arial" w:cs="Arial"/>
          <w:sz w:val="24"/>
          <w:szCs w:val="24"/>
        </w:rPr>
        <w:t>----------------------------------</w:t>
      </w:r>
    </w:p>
    <w:p w:rsidR="00595116" w:rsidRDefault="00595116" w:rsidP="00595116">
      <w:pPr>
        <w:spacing w:after="0" w:line="360" w:lineRule="auto"/>
        <w:jc w:val="right"/>
        <w:rPr>
          <w:rFonts w:ascii="Arial" w:hAnsi="Arial" w:cs="Arial"/>
          <w:sz w:val="24"/>
          <w:szCs w:val="24"/>
        </w:rPr>
      </w:pPr>
      <w:r>
        <w:rPr>
          <w:rFonts w:ascii="Arial" w:hAnsi="Arial" w:cs="Arial"/>
          <w:sz w:val="24"/>
          <w:szCs w:val="24"/>
        </w:rPr>
        <w:t>G N NDAUENDAPO</w:t>
      </w:r>
    </w:p>
    <w:p w:rsidR="00A911A8" w:rsidRDefault="00A911A8"/>
    <w:sectPr w:rsidR="00A911A8" w:rsidSect="003238A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8B" w:rsidRDefault="00D55B8B" w:rsidP="003238AB">
      <w:pPr>
        <w:spacing w:after="0" w:line="240" w:lineRule="auto"/>
      </w:pPr>
      <w:r>
        <w:separator/>
      </w:r>
    </w:p>
  </w:endnote>
  <w:endnote w:type="continuationSeparator" w:id="0">
    <w:p w:rsidR="00D55B8B" w:rsidRDefault="00D55B8B" w:rsidP="0032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8B" w:rsidRDefault="00D55B8B" w:rsidP="003238AB">
      <w:pPr>
        <w:spacing w:after="0" w:line="240" w:lineRule="auto"/>
      </w:pPr>
      <w:r>
        <w:separator/>
      </w:r>
    </w:p>
  </w:footnote>
  <w:footnote w:type="continuationSeparator" w:id="0">
    <w:p w:rsidR="00D55B8B" w:rsidRDefault="00D55B8B" w:rsidP="0032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77209"/>
      <w:docPartObj>
        <w:docPartGallery w:val="Page Numbers (Top of Page)"/>
        <w:docPartUnique/>
      </w:docPartObj>
    </w:sdtPr>
    <w:sdtEndPr>
      <w:rPr>
        <w:noProof/>
      </w:rPr>
    </w:sdtEndPr>
    <w:sdtContent>
      <w:p w:rsidR="003238AB" w:rsidRDefault="003238AB">
        <w:pPr>
          <w:pStyle w:val="Header"/>
          <w:jc w:val="right"/>
        </w:pPr>
        <w:r>
          <w:fldChar w:fldCharType="begin"/>
        </w:r>
        <w:r>
          <w:instrText xml:space="preserve"> PAGE   \* MERGEFORMAT </w:instrText>
        </w:r>
        <w:r>
          <w:fldChar w:fldCharType="separate"/>
        </w:r>
        <w:r w:rsidR="00BB4C97">
          <w:rPr>
            <w:noProof/>
          </w:rPr>
          <w:t>2</w:t>
        </w:r>
        <w:r>
          <w:rPr>
            <w:noProof/>
          </w:rPr>
          <w:fldChar w:fldCharType="end"/>
        </w:r>
      </w:p>
    </w:sdtContent>
  </w:sdt>
  <w:p w:rsidR="003238AB" w:rsidRDefault="00323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6"/>
    <w:rsid w:val="000530FB"/>
    <w:rsid w:val="001405C6"/>
    <w:rsid w:val="001C434D"/>
    <w:rsid w:val="001F11B4"/>
    <w:rsid w:val="00307345"/>
    <w:rsid w:val="003238AB"/>
    <w:rsid w:val="003E59EB"/>
    <w:rsid w:val="003F60BC"/>
    <w:rsid w:val="004C4FEC"/>
    <w:rsid w:val="005555BB"/>
    <w:rsid w:val="005835A3"/>
    <w:rsid w:val="00595116"/>
    <w:rsid w:val="00642262"/>
    <w:rsid w:val="0076341C"/>
    <w:rsid w:val="00763919"/>
    <w:rsid w:val="0080792D"/>
    <w:rsid w:val="008868D1"/>
    <w:rsid w:val="009056E8"/>
    <w:rsid w:val="00A911A8"/>
    <w:rsid w:val="00B93419"/>
    <w:rsid w:val="00BB4C97"/>
    <w:rsid w:val="00CE4D90"/>
    <w:rsid w:val="00CF43D2"/>
    <w:rsid w:val="00D55B8B"/>
    <w:rsid w:val="00DB6D41"/>
    <w:rsid w:val="00E2005C"/>
    <w:rsid w:val="00E31A25"/>
    <w:rsid w:val="00EF0C18"/>
    <w:rsid w:val="00F830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227B-42B4-48A0-A556-FE002FAC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8AB"/>
  </w:style>
  <w:style w:type="paragraph" w:styleId="Footer">
    <w:name w:val="footer"/>
    <w:basedOn w:val="Normal"/>
    <w:link w:val="FooterChar"/>
    <w:uiPriority w:val="99"/>
    <w:unhideWhenUsed/>
    <w:rsid w:val="0032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2017-08-10T18:30:00+00:00</Judgment_x0020_Date>
  </documentManagement>
</p:properties>
</file>

<file path=customXml/itemProps1.xml><?xml version="1.0" encoding="utf-8"?>
<ds:datastoreItem xmlns:ds="http://schemas.openxmlformats.org/officeDocument/2006/customXml" ds:itemID="{0BE5E7EC-3B29-4331-A0C0-465E7D7E3179}"/>
</file>

<file path=customXml/itemProps2.xml><?xml version="1.0" encoding="utf-8"?>
<ds:datastoreItem xmlns:ds="http://schemas.openxmlformats.org/officeDocument/2006/customXml" ds:itemID="{131E750E-8610-493E-B2DC-2FBD2DFAF2C2}"/>
</file>

<file path=customXml/itemProps3.xml><?xml version="1.0" encoding="utf-8"?>
<ds:datastoreItem xmlns:ds="http://schemas.openxmlformats.org/officeDocument/2006/customXml" ds:itemID="{182CA658-89EE-4A4A-9416-7437DFDC9EED}"/>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dcterms:created xsi:type="dcterms:W3CDTF">2017-08-17T14:35:00Z</dcterms:created>
  <dcterms:modified xsi:type="dcterms:W3CDTF">2017-08-17T14:35:00Z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