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F1C" w:rsidRPr="00D82704" w:rsidRDefault="00740F1C" w:rsidP="00E15001">
      <w:pPr>
        <w:spacing w:after="0" w:line="360" w:lineRule="auto"/>
        <w:jc w:val="right"/>
        <w:rPr>
          <w:rFonts w:ascii="Arial" w:hAnsi="Arial" w:cs="Arial"/>
          <w:b/>
          <w:sz w:val="24"/>
          <w:szCs w:val="24"/>
        </w:rPr>
      </w:pPr>
      <w:bookmarkStart w:id="0" w:name="_GoBack"/>
      <w:bookmarkEnd w:id="0"/>
      <w:r w:rsidRPr="00D82704">
        <w:rPr>
          <w:rFonts w:ascii="Arial" w:hAnsi="Arial" w:cs="Arial"/>
          <w:b/>
          <w:sz w:val="24"/>
          <w:szCs w:val="24"/>
        </w:rPr>
        <w:t>Reportable</w:t>
      </w:r>
    </w:p>
    <w:p w:rsidR="00740F1C" w:rsidRPr="00D82704" w:rsidRDefault="00740F1C" w:rsidP="00E15001">
      <w:pPr>
        <w:tabs>
          <w:tab w:val="center" w:pos="4590"/>
          <w:tab w:val="left" w:pos="7795"/>
        </w:tabs>
        <w:spacing w:after="0" w:line="360" w:lineRule="auto"/>
        <w:jc w:val="center"/>
        <w:rPr>
          <w:rFonts w:ascii="Arial" w:hAnsi="Arial" w:cs="Arial"/>
          <w:b/>
          <w:sz w:val="24"/>
          <w:szCs w:val="24"/>
        </w:rPr>
      </w:pPr>
      <w:r w:rsidRPr="00D82704">
        <w:rPr>
          <w:rFonts w:ascii="Arial" w:hAnsi="Arial" w:cs="Arial"/>
          <w:b/>
          <w:sz w:val="24"/>
          <w:szCs w:val="24"/>
        </w:rPr>
        <w:t>REPUBLIC OF NAMIBIA</w:t>
      </w:r>
    </w:p>
    <w:p w:rsidR="00740F1C" w:rsidRPr="00D82704" w:rsidRDefault="00740F1C" w:rsidP="00E15001">
      <w:pPr>
        <w:spacing w:after="0" w:line="360" w:lineRule="auto"/>
        <w:jc w:val="center"/>
        <w:rPr>
          <w:rFonts w:ascii="Arial" w:hAnsi="Arial" w:cs="Arial"/>
          <w:b/>
          <w:sz w:val="24"/>
          <w:szCs w:val="24"/>
        </w:rPr>
      </w:pPr>
      <w:r w:rsidRPr="00D82704">
        <w:rPr>
          <w:rFonts w:ascii="Arial" w:hAnsi="Arial" w:cs="Arial"/>
          <w:noProof/>
          <w:sz w:val="24"/>
          <w:szCs w:val="24"/>
        </w:rPr>
        <w:drawing>
          <wp:inline distT="0" distB="0" distL="0" distR="0" wp14:anchorId="64B6DDCF" wp14:editId="566840EA">
            <wp:extent cx="1123315" cy="1143000"/>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315" cy="1143000"/>
                    </a:xfrm>
                    <a:prstGeom prst="rect">
                      <a:avLst/>
                    </a:prstGeom>
                    <a:noFill/>
                    <a:ln>
                      <a:noFill/>
                    </a:ln>
                  </pic:spPr>
                </pic:pic>
              </a:graphicData>
            </a:graphic>
          </wp:inline>
        </w:drawing>
      </w:r>
    </w:p>
    <w:p w:rsidR="00740F1C" w:rsidRPr="00D82704" w:rsidRDefault="00740F1C" w:rsidP="00E15001">
      <w:pPr>
        <w:spacing w:after="0" w:line="360" w:lineRule="auto"/>
        <w:jc w:val="center"/>
        <w:rPr>
          <w:rFonts w:ascii="Arial" w:hAnsi="Arial" w:cs="Arial"/>
          <w:b/>
          <w:sz w:val="24"/>
          <w:szCs w:val="24"/>
        </w:rPr>
      </w:pPr>
    </w:p>
    <w:p w:rsidR="00740F1C" w:rsidRPr="00D82704" w:rsidRDefault="00740F1C" w:rsidP="00E15001">
      <w:pPr>
        <w:spacing w:after="0" w:line="360" w:lineRule="auto"/>
        <w:jc w:val="center"/>
        <w:rPr>
          <w:rFonts w:ascii="Arial" w:hAnsi="Arial" w:cs="Arial"/>
          <w:b/>
          <w:sz w:val="24"/>
          <w:szCs w:val="24"/>
        </w:rPr>
      </w:pPr>
      <w:r w:rsidRPr="00D82704">
        <w:rPr>
          <w:rFonts w:ascii="Arial" w:hAnsi="Arial" w:cs="Arial"/>
          <w:b/>
          <w:sz w:val="24"/>
          <w:szCs w:val="24"/>
        </w:rPr>
        <w:t>IN THE HIGH COURT OF NAMIBIA MAIN DIVISION, WINDHOEK</w:t>
      </w:r>
    </w:p>
    <w:p w:rsidR="00740F1C" w:rsidRPr="00D82704" w:rsidRDefault="00740F1C" w:rsidP="00E15001">
      <w:pPr>
        <w:spacing w:after="0" w:line="360" w:lineRule="auto"/>
        <w:jc w:val="center"/>
        <w:rPr>
          <w:rFonts w:ascii="Arial" w:hAnsi="Arial" w:cs="Arial"/>
          <w:b/>
          <w:sz w:val="24"/>
          <w:szCs w:val="24"/>
        </w:rPr>
      </w:pPr>
    </w:p>
    <w:p w:rsidR="00740F1C" w:rsidRPr="00D82704" w:rsidRDefault="00740F1C" w:rsidP="00E15001">
      <w:pPr>
        <w:spacing w:after="0" w:line="360" w:lineRule="auto"/>
        <w:jc w:val="center"/>
        <w:rPr>
          <w:rFonts w:ascii="Arial" w:hAnsi="Arial" w:cs="Arial"/>
          <w:b/>
          <w:sz w:val="24"/>
          <w:szCs w:val="24"/>
        </w:rPr>
      </w:pPr>
      <w:r w:rsidRPr="00D82704">
        <w:rPr>
          <w:rFonts w:ascii="Arial" w:hAnsi="Arial" w:cs="Arial"/>
          <w:b/>
          <w:sz w:val="24"/>
          <w:szCs w:val="24"/>
        </w:rPr>
        <w:t>APPEAL JUDGMENT</w:t>
      </w:r>
    </w:p>
    <w:p w:rsidR="00740F1C" w:rsidRPr="00D82704" w:rsidRDefault="00740F1C" w:rsidP="00E15001">
      <w:pPr>
        <w:spacing w:after="0" w:line="360" w:lineRule="auto"/>
        <w:jc w:val="both"/>
        <w:rPr>
          <w:rFonts w:ascii="Arial" w:hAnsi="Arial" w:cs="Arial"/>
          <w:b/>
          <w:sz w:val="24"/>
          <w:szCs w:val="24"/>
        </w:rPr>
      </w:pPr>
    </w:p>
    <w:p w:rsidR="00740F1C" w:rsidRPr="00D82704" w:rsidRDefault="00740F1C" w:rsidP="00E15001">
      <w:pPr>
        <w:spacing w:after="0" w:line="360" w:lineRule="auto"/>
        <w:jc w:val="right"/>
        <w:rPr>
          <w:rFonts w:ascii="Arial" w:hAnsi="Arial" w:cs="Arial"/>
          <w:sz w:val="24"/>
          <w:szCs w:val="24"/>
        </w:rPr>
      </w:pPr>
      <w:r>
        <w:rPr>
          <w:rFonts w:ascii="Arial" w:hAnsi="Arial" w:cs="Arial"/>
          <w:sz w:val="24"/>
          <w:szCs w:val="24"/>
        </w:rPr>
        <w:t>CASE NO.:</w:t>
      </w:r>
      <w:r>
        <w:rPr>
          <w:rFonts w:ascii="Arial" w:hAnsi="Arial" w:cs="Arial"/>
          <w:sz w:val="24"/>
          <w:szCs w:val="24"/>
        </w:rPr>
        <w:tab/>
        <w:t>CA 87/2016</w:t>
      </w:r>
    </w:p>
    <w:p w:rsidR="00740F1C" w:rsidRPr="00D82704" w:rsidRDefault="00740F1C" w:rsidP="00E15001">
      <w:pPr>
        <w:spacing w:after="0" w:line="360" w:lineRule="auto"/>
        <w:jc w:val="both"/>
        <w:rPr>
          <w:rFonts w:ascii="Arial" w:hAnsi="Arial" w:cs="Arial"/>
          <w:sz w:val="24"/>
          <w:szCs w:val="24"/>
        </w:rPr>
      </w:pPr>
    </w:p>
    <w:p w:rsidR="00740F1C" w:rsidRPr="00D82704" w:rsidRDefault="00740F1C" w:rsidP="00E15001">
      <w:pPr>
        <w:spacing w:after="0" w:line="360" w:lineRule="auto"/>
        <w:jc w:val="both"/>
        <w:rPr>
          <w:rFonts w:ascii="Arial" w:hAnsi="Arial" w:cs="Arial"/>
          <w:sz w:val="24"/>
          <w:szCs w:val="24"/>
        </w:rPr>
      </w:pPr>
      <w:r w:rsidRPr="00D82704">
        <w:rPr>
          <w:rFonts w:ascii="Arial" w:hAnsi="Arial" w:cs="Arial"/>
          <w:sz w:val="24"/>
          <w:szCs w:val="24"/>
        </w:rPr>
        <w:t>In the matter between:</w:t>
      </w:r>
    </w:p>
    <w:p w:rsidR="00740F1C" w:rsidRPr="00D82704" w:rsidRDefault="00740F1C" w:rsidP="00E15001">
      <w:pPr>
        <w:spacing w:after="0" w:line="360" w:lineRule="auto"/>
        <w:jc w:val="both"/>
        <w:rPr>
          <w:rFonts w:ascii="Arial" w:hAnsi="Arial" w:cs="Arial"/>
          <w:sz w:val="24"/>
          <w:szCs w:val="24"/>
        </w:rPr>
      </w:pPr>
    </w:p>
    <w:p w:rsidR="00740F1C" w:rsidRDefault="00740F1C" w:rsidP="00E15001">
      <w:pPr>
        <w:tabs>
          <w:tab w:val="right" w:pos="9360"/>
        </w:tabs>
        <w:spacing w:after="0" w:line="360" w:lineRule="auto"/>
        <w:jc w:val="both"/>
        <w:rPr>
          <w:rFonts w:ascii="Arial" w:hAnsi="Arial" w:cs="Arial"/>
          <w:b/>
          <w:sz w:val="24"/>
          <w:szCs w:val="24"/>
        </w:rPr>
      </w:pPr>
      <w:r>
        <w:rPr>
          <w:rFonts w:ascii="Arial" w:hAnsi="Arial" w:cs="Arial"/>
          <w:b/>
          <w:sz w:val="24"/>
          <w:szCs w:val="24"/>
        </w:rPr>
        <w:t>JOHANNES HAIMBODI</w:t>
      </w:r>
      <w:r>
        <w:rPr>
          <w:rFonts w:ascii="Arial" w:hAnsi="Arial" w:cs="Arial"/>
          <w:b/>
          <w:sz w:val="24"/>
          <w:szCs w:val="24"/>
        </w:rPr>
        <w:tab/>
      </w:r>
      <w:r w:rsidR="004906E7">
        <w:rPr>
          <w:rFonts w:ascii="Arial" w:hAnsi="Arial" w:cs="Arial"/>
          <w:b/>
          <w:sz w:val="24"/>
          <w:szCs w:val="24"/>
        </w:rPr>
        <w:t>APPELLANT</w:t>
      </w:r>
    </w:p>
    <w:p w:rsidR="00740F1C" w:rsidRPr="00D82704" w:rsidRDefault="00740F1C" w:rsidP="00E15001">
      <w:pPr>
        <w:spacing w:after="0" w:line="360" w:lineRule="auto"/>
        <w:jc w:val="both"/>
        <w:rPr>
          <w:rFonts w:ascii="Arial" w:hAnsi="Arial" w:cs="Arial"/>
          <w:sz w:val="24"/>
          <w:szCs w:val="24"/>
        </w:rPr>
      </w:pPr>
      <w:r w:rsidRPr="00D82704">
        <w:rPr>
          <w:rFonts w:ascii="Arial" w:hAnsi="Arial" w:cs="Arial"/>
          <w:sz w:val="24"/>
          <w:szCs w:val="24"/>
        </w:rPr>
        <w:t>And</w:t>
      </w:r>
    </w:p>
    <w:p w:rsidR="00740F1C" w:rsidRPr="00D82704" w:rsidRDefault="00740F1C" w:rsidP="00E15001">
      <w:pPr>
        <w:tabs>
          <w:tab w:val="right" w:pos="9360"/>
        </w:tabs>
        <w:spacing w:after="0" w:line="360" w:lineRule="auto"/>
        <w:jc w:val="both"/>
        <w:rPr>
          <w:rFonts w:ascii="Arial" w:hAnsi="Arial" w:cs="Arial"/>
          <w:b/>
          <w:sz w:val="24"/>
          <w:szCs w:val="24"/>
        </w:rPr>
      </w:pPr>
      <w:r w:rsidRPr="00D82704">
        <w:rPr>
          <w:rFonts w:ascii="Arial" w:hAnsi="Arial" w:cs="Arial"/>
          <w:b/>
          <w:sz w:val="24"/>
          <w:szCs w:val="24"/>
        </w:rPr>
        <w:t>THE STATE</w:t>
      </w:r>
      <w:r>
        <w:rPr>
          <w:rFonts w:ascii="Arial" w:hAnsi="Arial" w:cs="Arial"/>
          <w:b/>
          <w:sz w:val="24"/>
          <w:szCs w:val="24"/>
        </w:rPr>
        <w:tab/>
      </w:r>
      <w:r w:rsidR="004906E7">
        <w:rPr>
          <w:rFonts w:ascii="Arial" w:hAnsi="Arial" w:cs="Arial"/>
          <w:b/>
          <w:sz w:val="24"/>
          <w:szCs w:val="24"/>
        </w:rPr>
        <w:t>RESPONDENT</w:t>
      </w:r>
    </w:p>
    <w:p w:rsidR="00740F1C" w:rsidRPr="00D82704" w:rsidRDefault="00740F1C" w:rsidP="00E15001">
      <w:pPr>
        <w:spacing w:after="0" w:line="360" w:lineRule="auto"/>
        <w:jc w:val="both"/>
        <w:rPr>
          <w:rFonts w:ascii="Arial" w:hAnsi="Arial" w:cs="Arial"/>
          <w:b/>
          <w:sz w:val="24"/>
          <w:szCs w:val="24"/>
        </w:rPr>
      </w:pPr>
    </w:p>
    <w:p w:rsidR="00740F1C" w:rsidRPr="00D82704" w:rsidRDefault="00740F1C" w:rsidP="00E15001">
      <w:pPr>
        <w:spacing w:after="0" w:line="360" w:lineRule="auto"/>
        <w:ind w:left="2160" w:hanging="2160"/>
        <w:jc w:val="both"/>
        <w:rPr>
          <w:rFonts w:ascii="Arial" w:hAnsi="Arial" w:cs="Arial"/>
          <w:sz w:val="24"/>
          <w:szCs w:val="24"/>
        </w:rPr>
      </w:pPr>
      <w:r w:rsidRPr="00D82704">
        <w:rPr>
          <w:rFonts w:ascii="Arial" w:hAnsi="Arial" w:cs="Arial"/>
          <w:b/>
          <w:sz w:val="24"/>
          <w:szCs w:val="24"/>
        </w:rPr>
        <w:t>Neutral citation:</w:t>
      </w:r>
      <w:r w:rsidRPr="00D82704">
        <w:rPr>
          <w:rFonts w:ascii="Arial" w:hAnsi="Arial" w:cs="Arial"/>
          <w:i/>
          <w:sz w:val="24"/>
          <w:szCs w:val="24"/>
        </w:rPr>
        <w:t xml:space="preserve"> </w:t>
      </w:r>
      <w:r w:rsidRPr="00D82704">
        <w:rPr>
          <w:rFonts w:ascii="Arial" w:hAnsi="Arial" w:cs="Arial"/>
          <w:i/>
          <w:sz w:val="24"/>
          <w:szCs w:val="24"/>
        </w:rPr>
        <w:tab/>
      </w:r>
      <w:r>
        <w:rPr>
          <w:rFonts w:ascii="Arial" w:hAnsi="Arial" w:cs="Arial"/>
          <w:i/>
          <w:sz w:val="24"/>
          <w:szCs w:val="24"/>
        </w:rPr>
        <w:t>Haimbodi v</w:t>
      </w:r>
      <w:r w:rsidRPr="00D82704">
        <w:rPr>
          <w:rFonts w:ascii="Arial" w:hAnsi="Arial" w:cs="Arial"/>
          <w:i/>
          <w:sz w:val="24"/>
          <w:szCs w:val="24"/>
        </w:rPr>
        <w:t xml:space="preserve"> </w:t>
      </w:r>
      <w:r w:rsidR="006D3D7B">
        <w:rPr>
          <w:rFonts w:ascii="Arial" w:hAnsi="Arial" w:cs="Arial"/>
          <w:i/>
          <w:sz w:val="24"/>
          <w:szCs w:val="24"/>
        </w:rPr>
        <w:t xml:space="preserve">S </w:t>
      </w:r>
      <w:r>
        <w:rPr>
          <w:rFonts w:ascii="Arial" w:hAnsi="Arial" w:cs="Arial"/>
          <w:sz w:val="24"/>
          <w:szCs w:val="24"/>
        </w:rPr>
        <w:t>(CA 87/2016) [2017] NAHCMD</w:t>
      </w:r>
      <w:r w:rsidR="00363967">
        <w:rPr>
          <w:rFonts w:ascii="Arial" w:hAnsi="Arial" w:cs="Arial"/>
          <w:sz w:val="24"/>
          <w:szCs w:val="24"/>
        </w:rPr>
        <w:t xml:space="preserve"> 263</w:t>
      </w:r>
      <w:r>
        <w:rPr>
          <w:rFonts w:ascii="Arial" w:hAnsi="Arial" w:cs="Arial"/>
          <w:sz w:val="24"/>
          <w:szCs w:val="24"/>
        </w:rPr>
        <w:t xml:space="preserve"> </w:t>
      </w:r>
      <w:r w:rsidRPr="00D82704">
        <w:rPr>
          <w:rFonts w:ascii="Arial" w:hAnsi="Arial" w:cs="Arial"/>
          <w:sz w:val="24"/>
          <w:szCs w:val="24"/>
        </w:rPr>
        <w:t>(</w:t>
      </w:r>
      <w:r>
        <w:rPr>
          <w:rFonts w:ascii="Arial" w:hAnsi="Arial" w:cs="Arial"/>
          <w:sz w:val="24"/>
          <w:szCs w:val="24"/>
        </w:rPr>
        <w:t xml:space="preserve">8 September </w:t>
      </w:r>
      <w:r w:rsidRPr="00D82704">
        <w:rPr>
          <w:rFonts w:ascii="Arial" w:hAnsi="Arial" w:cs="Arial"/>
          <w:sz w:val="24"/>
          <w:szCs w:val="24"/>
        </w:rPr>
        <w:t>201</w:t>
      </w:r>
      <w:r>
        <w:rPr>
          <w:rFonts w:ascii="Arial" w:hAnsi="Arial" w:cs="Arial"/>
          <w:sz w:val="24"/>
          <w:szCs w:val="24"/>
        </w:rPr>
        <w:t>7</w:t>
      </w:r>
      <w:r w:rsidRPr="00D82704">
        <w:rPr>
          <w:rFonts w:ascii="Arial" w:hAnsi="Arial" w:cs="Arial"/>
          <w:sz w:val="24"/>
          <w:szCs w:val="24"/>
        </w:rPr>
        <w:t>)</w:t>
      </w:r>
    </w:p>
    <w:p w:rsidR="00740F1C" w:rsidRPr="00D82704" w:rsidRDefault="00740F1C" w:rsidP="00E15001">
      <w:pPr>
        <w:spacing w:after="0" w:line="360" w:lineRule="auto"/>
        <w:jc w:val="both"/>
        <w:rPr>
          <w:rFonts w:ascii="Arial" w:hAnsi="Arial" w:cs="Arial"/>
          <w:b/>
          <w:i/>
          <w:sz w:val="24"/>
          <w:szCs w:val="24"/>
        </w:rPr>
      </w:pPr>
    </w:p>
    <w:p w:rsidR="00740F1C" w:rsidRPr="00D82704" w:rsidRDefault="00740F1C" w:rsidP="00E15001">
      <w:pPr>
        <w:spacing w:after="0" w:line="360" w:lineRule="auto"/>
        <w:jc w:val="both"/>
        <w:rPr>
          <w:rFonts w:ascii="Arial" w:hAnsi="Arial" w:cs="Arial"/>
          <w:b/>
          <w:i/>
          <w:sz w:val="24"/>
          <w:szCs w:val="24"/>
        </w:rPr>
      </w:pPr>
      <w:r w:rsidRPr="00D82704">
        <w:rPr>
          <w:rFonts w:ascii="Arial" w:hAnsi="Arial" w:cs="Arial"/>
          <w:b/>
          <w:sz w:val="24"/>
          <w:szCs w:val="24"/>
        </w:rPr>
        <w:t>CORAM:</w:t>
      </w:r>
      <w:r w:rsidRPr="00D82704">
        <w:rPr>
          <w:rFonts w:ascii="Arial" w:hAnsi="Arial" w:cs="Arial"/>
          <w:b/>
          <w:sz w:val="24"/>
          <w:szCs w:val="24"/>
        </w:rPr>
        <w:tab/>
        <w:t>NDAUENDAPO, J</w:t>
      </w:r>
      <w:r>
        <w:rPr>
          <w:rFonts w:ascii="Arial" w:hAnsi="Arial" w:cs="Arial"/>
          <w:b/>
          <w:sz w:val="24"/>
          <w:szCs w:val="24"/>
        </w:rPr>
        <w:t xml:space="preserve"> and SHIVUTE, J</w:t>
      </w:r>
    </w:p>
    <w:p w:rsidR="00740F1C" w:rsidRPr="00D82704" w:rsidRDefault="00740F1C" w:rsidP="00E15001">
      <w:pPr>
        <w:spacing w:after="0" w:line="360" w:lineRule="auto"/>
        <w:jc w:val="both"/>
        <w:rPr>
          <w:rFonts w:ascii="Arial" w:hAnsi="Arial" w:cs="Arial"/>
          <w:b/>
          <w:sz w:val="24"/>
          <w:szCs w:val="24"/>
        </w:rPr>
      </w:pPr>
      <w:r w:rsidRPr="00D82704">
        <w:rPr>
          <w:rFonts w:ascii="Arial" w:hAnsi="Arial" w:cs="Arial"/>
          <w:b/>
          <w:bCs/>
          <w:sz w:val="24"/>
          <w:szCs w:val="24"/>
        </w:rPr>
        <w:t>Heard</w:t>
      </w:r>
      <w:r w:rsidRPr="00D82704">
        <w:rPr>
          <w:rFonts w:ascii="Arial" w:hAnsi="Arial" w:cs="Arial"/>
          <w:sz w:val="24"/>
          <w:szCs w:val="24"/>
        </w:rPr>
        <w:t>:</w:t>
      </w:r>
      <w:r w:rsidRPr="00D82704">
        <w:rPr>
          <w:rFonts w:ascii="Arial" w:hAnsi="Arial" w:cs="Arial"/>
          <w:sz w:val="24"/>
          <w:szCs w:val="24"/>
        </w:rPr>
        <w:tab/>
      </w:r>
      <w:r>
        <w:rPr>
          <w:rFonts w:ascii="Arial" w:hAnsi="Arial" w:cs="Arial"/>
          <w:sz w:val="24"/>
          <w:szCs w:val="24"/>
        </w:rPr>
        <w:t xml:space="preserve"> </w:t>
      </w:r>
      <w:r w:rsidR="00E15001">
        <w:rPr>
          <w:rFonts w:ascii="Arial" w:hAnsi="Arial" w:cs="Arial"/>
          <w:sz w:val="24"/>
          <w:szCs w:val="24"/>
        </w:rPr>
        <w:t xml:space="preserve">17 July </w:t>
      </w:r>
      <w:r>
        <w:rPr>
          <w:rFonts w:ascii="Arial" w:hAnsi="Arial" w:cs="Arial"/>
          <w:sz w:val="24"/>
          <w:szCs w:val="24"/>
        </w:rPr>
        <w:t>2017</w:t>
      </w:r>
    </w:p>
    <w:p w:rsidR="00740F1C" w:rsidRPr="00D82704" w:rsidRDefault="00740F1C" w:rsidP="00E15001">
      <w:pPr>
        <w:spacing w:after="0" w:line="360" w:lineRule="auto"/>
        <w:jc w:val="both"/>
        <w:rPr>
          <w:rFonts w:ascii="Arial" w:hAnsi="Arial" w:cs="Arial"/>
          <w:b/>
          <w:sz w:val="24"/>
          <w:szCs w:val="24"/>
        </w:rPr>
      </w:pPr>
      <w:r w:rsidRPr="00D82704">
        <w:rPr>
          <w:rFonts w:ascii="Arial" w:hAnsi="Arial" w:cs="Arial"/>
          <w:b/>
          <w:bCs/>
          <w:sz w:val="24"/>
          <w:szCs w:val="24"/>
        </w:rPr>
        <w:t>Delivered</w:t>
      </w:r>
      <w:r w:rsidRPr="00D82704">
        <w:rPr>
          <w:rFonts w:ascii="Arial" w:hAnsi="Arial" w:cs="Arial"/>
          <w:sz w:val="24"/>
          <w:szCs w:val="24"/>
        </w:rPr>
        <w:t>:</w:t>
      </w:r>
      <w:r w:rsidRPr="00D82704">
        <w:rPr>
          <w:rFonts w:ascii="Arial" w:hAnsi="Arial" w:cs="Arial"/>
          <w:sz w:val="24"/>
          <w:szCs w:val="24"/>
        </w:rPr>
        <w:tab/>
      </w:r>
      <w:r w:rsidR="00E15001">
        <w:rPr>
          <w:rFonts w:ascii="Arial" w:hAnsi="Arial" w:cs="Arial"/>
          <w:sz w:val="24"/>
          <w:szCs w:val="24"/>
        </w:rPr>
        <w:t xml:space="preserve">  </w:t>
      </w:r>
      <w:r>
        <w:rPr>
          <w:rFonts w:ascii="Arial" w:hAnsi="Arial" w:cs="Arial"/>
          <w:sz w:val="24"/>
          <w:szCs w:val="24"/>
        </w:rPr>
        <w:t>8 September 2017</w:t>
      </w:r>
    </w:p>
    <w:p w:rsidR="00740F1C" w:rsidRDefault="00740F1C" w:rsidP="00E15001">
      <w:pPr>
        <w:spacing w:line="360" w:lineRule="auto"/>
        <w:rPr>
          <w:rFonts w:ascii="Arial" w:hAnsi="Arial" w:cs="Arial"/>
          <w:sz w:val="24"/>
          <w:szCs w:val="24"/>
        </w:rPr>
      </w:pPr>
    </w:p>
    <w:p w:rsidR="00740F1C" w:rsidRDefault="00740F1C" w:rsidP="00E15001">
      <w:pPr>
        <w:spacing w:after="0" w:line="360" w:lineRule="auto"/>
        <w:jc w:val="both"/>
        <w:rPr>
          <w:rFonts w:ascii="Arial" w:hAnsi="Arial" w:cs="Arial"/>
          <w:sz w:val="24"/>
          <w:szCs w:val="24"/>
        </w:rPr>
      </w:pPr>
      <w:r w:rsidRPr="00D82704">
        <w:rPr>
          <w:rFonts w:ascii="Arial" w:hAnsi="Arial" w:cs="Arial"/>
          <w:b/>
          <w:sz w:val="24"/>
          <w:szCs w:val="24"/>
        </w:rPr>
        <w:t>Flynote:</w:t>
      </w:r>
      <w:r>
        <w:rPr>
          <w:rFonts w:ascii="Arial" w:hAnsi="Arial" w:cs="Arial"/>
          <w:sz w:val="24"/>
          <w:szCs w:val="24"/>
        </w:rPr>
        <w:t xml:space="preserve"> </w:t>
      </w:r>
      <w:r>
        <w:rPr>
          <w:rFonts w:ascii="Arial" w:hAnsi="Arial" w:cs="Arial"/>
          <w:sz w:val="24"/>
          <w:szCs w:val="24"/>
        </w:rPr>
        <w:tab/>
        <w:t xml:space="preserve">Criminal Procedure – Appeal – Conviction on a charge of rape – Complainant was the </w:t>
      </w:r>
      <w:r w:rsidR="004906E7">
        <w:rPr>
          <w:rFonts w:ascii="Arial" w:hAnsi="Arial" w:cs="Arial"/>
          <w:sz w:val="24"/>
          <w:szCs w:val="24"/>
        </w:rPr>
        <w:t>Appellant</w:t>
      </w:r>
      <w:r>
        <w:rPr>
          <w:rFonts w:ascii="Arial" w:hAnsi="Arial" w:cs="Arial"/>
          <w:sz w:val="24"/>
          <w:szCs w:val="24"/>
        </w:rPr>
        <w:t xml:space="preserve">’s step daughter and resided with the </w:t>
      </w:r>
      <w:r w:rsidR="004906E7">
        <w:rPr>
          <w:rFonts w:ascii="Arial" w:hAnsi="Arial" w:cs="Arial"/>
          <w:sz w:val="24"/>
          <w:szCs w:val="24"/>
        </w:rPr>
        <w:t>Appellant</w:t>
      </w:r>
      <w:r>
        <w:rPr>
          <w:rFonts w:ascii="Arial" w:hAnsi="Arial" w:cs="Arial"/>
          <w:sz w:val="24"/>
          <w:szCs w:val="24"/>
        </w:rPr>
        <w:t xml:space="preserve"> and her mother who was his girlfriend – Complainant not a single witness – Complainant’s evidence corroborated in material respects by that of her mother and the </w:t>
      </w:r>
      <w:r w:rsidR="004906E7">
        <w:rPr>
          <w:rFonts w:ascii="Arial" w:hAnsi="Arial" w:cs="Arial"/>
          <w:sz w:val="24"/>
          <w:szCs w:val="24"/>
        </w:rPr>
        <w:t>Appellant</w:t>
      </w:r>
      <w:r>
        <w:rPr>
          <w:rFonts w:ascii="Arial" w:hAnsi="Arial" w:cs="Arial"/>
          <w:sz w:val="24"/>
          <w:szCs w:val="24"/>
        </w:rPr>
        <w:t xml:space="preserve">’s </w:t>
      </w:r>
      <w:r>
        <w:rPr>
          <w:rFonts w:ascii="Arial" w:hAnsi="Arial" w:cs="Arial"/>
          <w:sz w:val="24"/>
          <w:szCs w:val="24"/>
        </w:rPr>
        <w:lastRenderedPageBreak/>
        <w:t xml:space="preserve">biological daughter – </w:t>
      </w:r>
      <w:r w:rsidR="004906E7">
        <w:rPr>
          <w:rFonts w:ascii="Arial" w:hAnsi="Arial" w:cs="Arial"/>
          <w:sz w:val="24"/>
          <w:szCs w:val="24"/>
        </w:rPr>
        <w:t>Appellant</w:t>
      </w:r>
      <w:r>
        <w:rPr>
          <w:rFonts w:ascii="Arial" w:hAnsi="Arial" w:cs="Arial"/>
          <w:sz w:val="24"/>
          <w:szCs w:val="24"/>
        </w:rPr>
        <w:t xml:space="preserve"> raped complainant for the first time when she was eleven years old – </w:t>
      </w:r>
      <w:r w:rsidR="004906E7">
        <w:rPr>
          <w:rFonts w:ascii="Arial" w:hAnsi="Arial" w:cs="Arial"/>
          <w:sz w:val="24"/>
          <w:szCs w:val="24"/>
        </w:rPr>
        <w:t>Appellant</w:t>
      </w:r>
      <w:r>
        <w:rPr>
          <w:rFonts w:ascii="Arial" w:hAnsi="Arial" w:cs="Arial"/>
          <w:sz w:val="24"/>
          <w:szCs w:val="24"/>
        </w:rPr>
        <w:t xml:space="preserve"> raped complainant on numerous occasions thereafter over a period of about four years – </w:t>
      </w:r>
      <w:r w:rsidR="004906E7">
        <w:rPr>
          <w:rFonts w:ascii="Arial" w:hAnsi="Arial" w:cs="Arial"/>
          <w:sz w:val="24"/>
          <w:szCs w:val="24"/>
        </w:rPr>
        <w:t>Appellant</w:t>
      </w:r>
      <w:r>
        <w:rPr>
          <w:rFonts w:ascii="Arial" w:hAnsi="Arial" w:cs="Arial"/>
          <w:sz w:val="24"/>
          <w:szCs w:val="24"/>
        </w:rPr>
        <w:t xml:space="preserve">’s biological daughter had no reason to fabricate such serious allegations about her father – Complainant thus did not fabricate the allegations against the </w:t>
      </w:r>
      <w:r w:rsidR="004906E7">
        <w:rPr>
          <w:rFonts w:ascii="Arial" w:hAnsi="Arial" w:cs="Arial"/>
          <w:sz w:val="24"/>
          <w:szCs w:val="24"/>
        </w:rPr>
        <w:t>Appellant</w:t>
      </w:r>
      <w:r>
        <w:rPr>
          <w:rFonts w:ascii="Arial" w:hAnsi="Arial" w:cs="Arial"/>
          <w:sz w:val="24"/>
          <w:szCs w:val="24"/>
        </w:rPr>
        <w:t xml:space="preserve"> – The </w:t>
      </w:r>
      <w:r w:rsidR="004906E7">
        <w:rPr>
          <w:rFonts w:ascii="Arial" w:hAnsi="Arial" w:cs="Arial"/>
          <w:sz w:val="24"/>
          <w:szCs w:val="24"/>
        </w:rPr>
        <w:t>Appellant</w:t>
      </w:r>
      <w:r>
        <w:rPr>
          <w:rFonts w:ascii="Arial" w:hAnsi="Arial" w:cs="Arial"/>
          <w:sz w:val="24"/>
          <w:szCs w:val="24"/>
        </w:rPr>
        <w:t xml:space="preserve">’s biological daughter corroborated the evidence of the complainant that the </w:t>
      </w:r>
      <w:r w:rsidR="004906E7">
        <w:rPr>
          <w:rFonts w:ascii="Arial" w:hAnsi="Arial" w:cs="Arial"/>
          <w:sz w:val="24"/>
          <w:szCs w:val="24"/>
        </w:rPr>
        <w:t>Appellant</w:t>
      </w:r>
      <w:r>
        <w:rPr>
          <w:rFonts w:ascii="Arial" w:hAnsi="Arial" w:cs="Arial"/>
          <w:sz w:val="24"/>
          <w:szCs w:val="24"/>
        </w:rPr>
        <w:t xml:space="preserve"> inserted his penis into her vagina on numerous occasions. </w:t>
      </w:r>
    </w:p>
    <w:p w:rsidR="00740F1C" w:rsidRDefault="00740F1C" w:rsidP="00E15001">
      <w:pPr>
        <w:spacing w:after="0" w:line="360" w:lineRule="auto"/>
        <w:jc w:val="both"/>
        <w:rPr>
          <w:rFonts w:ascii="Arial" w:hAnsi="Arial" w:cs="Arial"/>
          <w:sz w:val="24"/>
          <w:szCs w:val="24"/>
        </w:rPr>
      </w:pPr>
      <w:r>
        <w:rPr>
          <w:rFonts w:ascii="Arial" w:hAnsi="Arial" w:cs="Arial"/>
          <w:sz w:val="24"/>
          <w:szCs w:val="24"/>
        </w:rPr>
        <w:t>Criminal Procedure – A</w:t>
      </w:r>
      <w:r w:rsidR="00757DD2">
        <w:rPr>
          <w:rFonts w:ascii="Arial" w:hAnsi="Arial" w:cs="Arial"/>
          <w:sz w:val="24"/>
          <w:szCs w:val="24"/>
        </w:rPr>
        <w:t>ppeal – Sentence of 19 years –</w:t>
      </w:r>
      <w:r>
        <w:rPr>
          <w:rFonts w:ascii="Arial" w:hAnsi="Arial" w:cs="Arial"/>
          <w:sz w:val="24"/>
          <w:szCs w:val="24"/>
        </w:rPr>
        <w:t xml:space="preserve">Trial court duly considered the personal circumstances of the </w:t>
      </w:r>
      <w:r w:rsidR="004906E7">
        <w:rPr>
          <w:rFonts w:ascii="Arial" w:hAnsi="Arial" w:cs="Arial"/>
          <w:sz w:val="24"/>
          <w:szCs w:val="24"/>
        </w:rPr>
        <w:t>Appellant</w:t>
      </w:r>
      <w:r>
        <w:rPr>
          <w:rFonts w:ascii="Arial" w:hAnsi="Arial" w:cs="Arial"/>
          <w:sz w:val="24"/>
          <w:szCs w:val="24"/>
        </w:rPr>
        <w:t xml:space="preserve"> – Personal circumstances weighed against the seriousness of the offence and the interest of society – No misdirection on the part of the trial court</w:t>
      </w:r>
      <w:r w:rsidR="00757DD2">
        <w:rPr>
          <w:rFonts w:ascii="Arial" w:hAnsi="Arial" w:cs="Arial"/>
          <w:sz w:val="24"/>
          <w:szCs w:val="24"/>
        </w:rPr>
        <w:t xml:space="preserve"> in giving the </w:t>
      </w:r>
      <w:r w:rsidR="004906E7">
        <w:rPr>
          <w:rFonts w:ascii="Arial" w:hAnsi="Arial" w:cs="Arial"/>
          <w:sz w:val="24"/>
          <w:szCs w:val="24"/>
        </w:rPr>
        <w:t>Appellant</w:t>
      </w:r>
      <w:r w:rsidR="00757DD2">
        <w:rPr>
          <w:rFonts w:ascii="Arial" w:hAnsi="Arial" w:cs="Arial"/>
          <w:sz w:val="24"/>
          <w:szCs w:val="24"/>
        </w:rPr>
        <w:t xml:space="preserve"> a custodial sentence which exceeds the prescribed minimum sentence of 15 years</w:t>
      </w:r>
      <w:r>
        <w:rPr>
          <w:rFonts w:ascii="Arial" w:hAnsi="Arial" w:cs="Arial"/>
          <w:sz w:val="24"/>
          <w:szCs w:val="24"/>
        </w:rPr>
        <w:t>.</w:t>
      </w:r>
    </w:p>
    <w:p w:rsidR="00740F1C" w:rsidRPr="00D82704" w:rsidRDefault="00740F1C" w:rsidP="00E15001">
      <w:pPr>
        <w:spacing w:after="0" w:line="360" w:lineRule="auto"/>
        <w:jc w:val="both"/>
        <w:rPr>
          <w:rFonts w:ascii="Arial" w:hAnsi="Arial" w:cs="Arial"/>
          <w:b/>
          <w:sz w:val="24"/>
          <w:szCs w:val="24"/>
        </w:rPr>
      </w:pPr>
    </w:p>
    <w:p w:rsidR="005012E0" w:rsidRDefault="00740F1C" w:rsidP="00E15001">
      <w:pPr>
        <w:pBdr>
          <w:bottom w:val="single" w:sz="12" w:space="1" w:color="auto"/>
        </w:pBdr>
        <w:spacing w:after="0" w:line="360" w:lineRule="auto"/>
        <w:jc w:val="both"/>
        <w:rPr>
          <w:rFonts w:ascii="Arial" w:hAnsi="Arial" w:cs="Arial"/>
          <w:sz w:val="24"/>
          <w:szCs w:val="24"/>
        </w:rPr>
      </w:pPr>
      <w:r w:rsidRPr="00D82704">
        <w:rPr>
          <w:rFonts w:ascii="Arial" w:hAnsi="Arial" w:cs="Arial"/>
          <w:b/>
          <w:sz w:val="24"/>
          <w:szCs w:val="24"/>
        </w:rPr>
        <w:t xml:space="preserve">Summary: </w:t>
      </w:r>
      <w:r>
        <w:rPr>
          <w:rFonts w:ascii="Arial" w:hAnsi="Arial" w:cs="Arial"/>
          <w:b/>
          <w:sz w:val="24"/>
          <w:szCs w:val="24"/>
        </w:rPr>
        <w:tab/>
      </w:r>
      <w:r w:rsidRPr="00F26D0B">
        <w:rPr>
          <w:rFonts w:ascii="Arial" w:hAnsi="Arial" w:cs="Arial"/>
          <w:sz w:val="24"/>
          <w:szCs w:val="24"/>
        </w:rPr>
        <w:t xml:space="preserve">The </w:t>
      </w:r>
      <w:r w:rsidR="004906E7">
        <w:rPr>
          <w:rFonts w:ascii="Arial" w:hAnsi="Arial" w:cs="Arial"/>
          <w:sz w:val="24"/>
          <w:szCs w:val="24"/>
        </w:rPr>
        <w:t>Appellant</w:t>
      </w:r>
      <w:r w:rsidRPr="00F26D0B">
        <w:rPr>
          <w:rFonts w:ascii="Arial" w:hAnsi="Arial" w:cs="Arial"/>
          <w:sz w:val="24"/>
          <w:szCs w:val="24"/>
        </w:rPr>
        <w:t xml:space="preserve"> was convicted of </w:t>
      </w:r>
      <w:r w:rsidR="00757DD2">
        <w:rPr>
          <w:rFonts w:ascii="Arial" w:hAnsi="Arial" w:cs="Arial"/>
          <w:sz w:val="24"/>
          <w:szCs w:val="24"/>
        </w:rPr>
        <w:t xml:space="preserve">raping his step daughter. The </w:t>
      </w:r>
      <w:r w:rsidR="004906E7">
        <w:rPr>
          <w:rFonts w:ascii="Arial" w:hAnsi="Arial" w:cs="Arial"/>
          <w:sz w:val="24"/>
          <w:szCs w:val="24"/>
        </w:rPr>
        <w:t>Appellant</w:t>
      </w:r>
      <w:r w:rsidR="00757DD2">
        <w:rPr>
          <w:rFonts w:ascii="Arial" w:hAnsi="Arial" w:cs="Arial"/>
          <w:sz w:val="24"/>
          <w:szCs w:val="24"/>
        </w:rPr>
        <w:t xml:space="preserve"> and his girlfriend co-habitated in Outjo. His two daughters and his girlfriend’s daughter all lived together as family. The girlfriend’s daughter started living with them since 2000. They first lived at a place called Kamp 5 in Outjo, then they moved to a location called Herero location, also in Outjo. The </w:t>
      </w:r>
      <w:r w:rsidR="004906E7">
        <w:rPr>
          <w:rFonts w:ascii="Arial" w:hAnsi="Arial" w:cs="Arial"/>
          <w:sz w:val="24"/>
          <w:szCs w:val="24"/>
        </w:rPr>
        <w:t>Appellant</w:t>
      </w:r>
      <w:r w:rsidR="00757DD2">
        <w:rPr>
          <w:rFonts w:ascii="Arial" w:hAnsi="Arial" w:cs="Arial"/>
          <w:sz w:val="24"/>
          <w:szCs w:val="24"/>
        </w:rPr>
        <w:t xml:space="preserve"> raped the daughter of his girlfriend for the first time when she was eleven years old. At this point, they had already moved from Kamp 5 to Herero location. He had since been raping her by inserting his penis into the her vagina on numerous occasions between the years 2008 and 2012. He threatened to kill the complainant and her mother if she told anyone about him raping her. Out of fear for her life and that of her mother, she remained silent. However one day, she saw the </w:t>
      </w:r>
      <w:r w:rsidR="004906E7">
        <w:rPr>
          <w:rFonts w:ascii="Arial" w:hAnsi="Arial" w:cs="Arial"/>
          <w:sz w:val="24"/>
          <w:szCs w:val="24"/>
        </w:rPr>
        <w:t>Appellant</w:t>
      </w:r>
      <w:r w:rsidR="00757DD2">
        <w:rPr>
          <w:rFonts w:ascii="Arial" w:hAnsi="Arial" w:cs="Arial"/>
          <w:sz w:val="24"/>
          <w:szCs w:val="24"/>
        </w:rPr>
        <w:t xml:space="preserve"> sharpening a panga that used to be kept in the bathroom</w:t>
      </w:r>
      <w:r w:rsidR="005012E0">
        <w:rPr>
          <w:rFonts w:ascii="Arial" w:hAnsi="Arial" w:cs="Arial"/>
          <w:sz w:val="24"/>
          <w:szCs w:val="24"/>
        </w:rPr>
        <w:t xml:space="preserve"> and while they were looking for her mother’s money they saw the same panga placed between the ‘bed and the mattress’. She could not sleep in that house that night and told her mother to accompany her to the police station. She then narrated the incidences of rape to the police. The </w:t>
      </w:r>
      <w:r w:rsidR="004906E7">
        <w:rPr>
          <w:rFonts w:ascii="Arial" w:hAnsi="Arial" w:cs="Arial"/>
          <w:sz w:val="24"/>
          <w:szCs w:val="24"/>
        </w:rPr>
        <w:t>Appellant</w:t>
      </w:r>
      <w:r w:rsidR="005012E0">
        <w:rPr>
          <w:rFonts w:ascii="Arial" w:hAnsi="Arial" w:cs="Arial"/>
          <w:sz w:val="24"/>
          <w:szCs w:val="24"/>
        </w:rPr>
        <w:t xml:space="preserve">’s biological daughter with whom he had no issues and who also had no issues with the </w:t>
      </w:r>
      <w:r w:rsidR="004906E7">
        <w:rPr>
          <w:rFonts w:ascii="Arial" w:hAnsi="Arial" w:cs="Arial"/>
          <w:sz w:val="24"/>
          <w:szCs w:val="24"/>
        </w:rPr>
        <w:t>Appellant</w:t>
      </w:r>
      <w:r w:rsidR="005012E0">
        <w:rPr>
          <w:rFonts w:ascii="Arial" w:hAnsi="Arial" w:cs="Arial"/>
          <w:sz w:val="24"/>
          <w:szCs w:val="24"/>
        </w:rPr>
        <w:t xml:space="preserve"> testified in the trial court to having seen the </w:t>
      </w:r>
      <w:r w:rsidR="004906E7">
        <w:rPr>
          <w:rFonts w:ascii="Arial" w:hAnsi="Arial" w:cs="Arial"/>
          <w:sz w:val="24"/>
          <w:szCs w:val="24"/>
        </w:rPr>
        <w:t>Appellant</w:t>
      </w:r>
      <w:r w:rsidR="005012E0">
        <w:rPr>
          <w:rFonts w:ascii="Arial" w:hAnsi="Arial" w:cs="Arial"/>
          <w:sz w:val="24"/>
          <w:szCs w:val="24"/>
        </w:rPr>
        <w:t xml:space="preserve"> inserting his penis in the vagina of the </w:t>
      </w:r>
      <w:r w:rsidR="004906E7">
        <w:rPr>
          <w:rFonts w:ascii="Arial" w:hAnsi="Arial" w:cs="Arial"/>
          <w:sz w:val="24"/>
          <w:szCs w:val="24"/>
        </w:rPr>
        <w:t>Appellant</w:t>
      </w:r>
      <w:r w:rsidR="005012E0">
        <w:rPr>
          <w:rFonts w:ascii="Arial" w:hAnsi="Arial" w:cs="Arial"/>
          <w:sz w:val="24"/>
          <w:szCs w:val="24"/>
        </w:rPr>
        <w:t xml:space="preserve">. </w:t>
      </w:r>
    </w:p>
    <w:p w:rsidR="00740F1C" w:rsidRDefault="00740F1C" w:rsidP="00E15001">
      <w:pPr>
        <w:pBdr>
          <w:bottom w:val="single" w:sz="12" w:space="1" w:color="auto"/>
        </w:pBdr>
        <w:spacing w:after="0" w:line="360" w:lineRule="auto"/>
        <w:jc w:val="both"/>
        <w:rPr>
          <w:rFonts w:ascii="Arial" w:hAnsi="Arial" w:cs="Arial"/>
          <w:sz w:val="24"/>
          <w:szCs w:val="24"/>
        </w:rPr>
      </w:pPr>
      <w:r>
        <w:rPr>
          <w:rFonts w:ascii="Arial" w:hAnsi="Arial" w:cs="Arial"/>
          <w:sz w:val="24"/>
          <w:szCs w:val="24"/>
        </w:rPr>
        <w:lastRenderedPageBreak/>
        <w:t>Held;</w:t>
      </w:r>
      <w:r>
        <w:rPr>
          <w:rFonts w:ascii="Arial" w:hAnsi="Arial" w:cs="Arial"/>
          <w:sz w:val="24"/>
          <w:szCs w:val="24"/>
        </w:rPr>
        <w:tab/>
        <w:t xml:space="preserve">in the circumstances of the case and the evidence before the trial court, this court cannot fault the trial court for convicting the </w:t>
      </w:r>
      <w:r w:rsidR="004906E7">
        <w:rPr>
          <w:rFonts w:ascii="Arial" w:hAnsi="Arial" w:cs="Arial"/>
          <w:sz w:val="24"/>
          <w:szCs w:val="24"/>
        </w:rPr>
        <w:t>Appellant</w:t>
      </w:r>
      <w:r>
        <w:rPr>
          <w:rFonts w:ascii="Arial" w:hAnsi="Arial" w:cs="Arial"/>
          <w:sz w:val="24"/>
          <w:szCs w:val="24"/>
        </w:rPr>
        <w:t xml:space="preserve">. </w:t>
      </w:r>
    </w:p>
    <w:p w:rsidR="005012E0" w:rsidRDefault="005012E0" w:rsidP="00E15001">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 xml:space="preserve">the complainant was not a single witness, her evidence of the sexual act committed against her was corroborated by the </w:t>
      </w:r>
      <w:r w:rsidR="004906E7">
        <w:rPr>
          <w:rFonts w:ascii="Arial" w:hAnsi="Arial" w:cs="Arial"/>
          <w:sz w:val="24"/>
          <w:szCs w:val="24"/>
        </w:rPr>
        <w:t>Appellant</w:t>
      </w:r>
      <w:r>
        <w:rPr>
          <w:rFonts w:ascii="Arial" w:hAnsi="Arial" w:cs="Arial"/>
          <w:sz w:val="24"/>
          <w:szCs w:val="24"/>
        </w:rPr>
        <w:t>’s biological daughter’s testimony.</w:t>
      </w:r>
    </w:p>
    <w:p w:rsidR="005012E0" w:rsidRDefault="005012E0" w:rsidP="00E15001">
      <w:pPr>
        <w:pBdr>
          <w:bottom w:val="single" w:sz="12" w:space="1" w:color="auto"/>
        </w:pBdr>
        <w:spacing w:after="0" w:line="360" w:lineRule="auto"/>
        <w:jc w:val="both"/>
        <w:rPr>
          <w:rFonts w:ascii="Arial" w:hAnsi="Arial" w:cs="Arial"/>
          <w:sz w:val="24"/>
          <w:szCs w:val="24"/>
        </w:rPr>
      </w:pPr>
      <w:r>
        <w:rPr>
          <w:rFonts w:ascii="Arial" w:hAnsi="Arial" w:cs="Arial"/>
          <w:sz w:val="24"/>
          <w:szCs w:val="24"/>
        </w:rPr>
        <w:t>Held;</w:t>
      </w:r>
      <w:r>
        <w:rPr>
          <w:rFonts w:ascii="Arial" w:hAnsi="Arial" w:cs="Arial"/>
          <w:sz w:val="24"/>
          <w:szCs w:val="24"/>
        </w:rPr>
        <w:tab/>
        <w:t xml:space="preserve">the court cannot be faulted for making special arrangements for vulnerable witnesses to testify without fear or intimidation by the </w:t>
      </w:r>
      <w:r w:rsidR="004906E7">
        <w:rPr>
          <w:rFonts w:ascii="Arial" w:hAnsi="Arial" w:cs="Arial"/>
          <w:sz w:val="24"/>
          <w:szCs w:val="24"/>
        </w:rPr>
        <w:t>Appellant</w:t>
      </w:r>
      <w:r>
        <w:rPr>
          <w:rFonts w:ascii="Arial" w:hAnsi="Arial" w:cs="Arial"/>
          <w:sz w:val="24"/>
          <w:szCs w:val="24"/>
        </w:rPr>
        <w:t>, in fact such ar</w:t>
      </w:r>
      <w:r w:rsidR="00D76041">
        <w:rPr>
          <w:rFonts w:ascii="Arial" w:hAnsi="Arial" w:cs="Arial"/>
          <w:sz w:val="24"/>
          <w:szCs w:val="24"/>
        </w:rPr>
        <w:t>rangements were in the interest</w:t>
      </w:r>
      <w:r>
        <w:rPr>
          <w:rFonts w:ascii="Arial" w:hAnsi="Arial" w:cs="Arial"/>
          <w:sz w:val="24"/>
          <w:szCs w:val="24"/>
        </w:rPr>
        <w:t xml:space="preserve"> of justice.</w:t>
      </w:r>
    </w:p>
    <w:p w:rsidR="00740F1C" w:rsidRDefault="00740F1C" w:rsidP="00E15001">
      <w:pPr>
        <w:pBdr>
          <w:bottom w:val="single" w:sz="12" w:space="1" w:color="auto"/>
        </w:pBdr>
        <w:spacing w:after="0" w:line="360" w:lineRule="auto"/>
        <w:jc w:val="both"/>
        <w:rPr>
          <w:rFonts w:ascii="Arial" w:hAnsi="Arial" w:cs="Arial"/>
          <w:sz w:val="24"/>
          <w:szCs w:val="24"/>
        </w:rPr>
      </w:pPr>
      <w:r>
        <w:rPr>
          <w:rFonts w:ascii="Arial" w:hAnsi="Arial" w:cs="Arial"/>
          <w:sz w:val="24"/>
          <w:szCs w:val="24"/>
        </w:rPr>
        <w:t>Hel</w:t>
      </w:r>
      <w:r w:rsidR="005012E0">
        <w:rPr>
          <w:rFonts w:ascii="Arial" w:hAnsi="Arial" w:cs="Arial"/>
          <w:sz w:val="24"/>
          <w:szCs w:val="24"/>
        </w:rPr>
        <w:t>d;</w:t>
      </w:r>
      <w:r w:rsidR="005012E0">
        <w:rPr>
          <w:rFonts w:ascii="Arial" w:hAnsi="Arial" w:cs="Arial"/>
          <w:sz w:val="24"/>
          <w:szCs w:val="24"/>
        </w:rPr>
        <w:tab/>
        <w:t xml:space="preserve">the trial court did not err in sentencing the </w:t>
      </w:r>
      <w:r w:rsidR="004906E7">
        <w:rPr>
          <w:rFonts w:ascii="Arial" w:hAnsi="Arial" w:cs="Arial"/>
          <w:sz w:val="24"/>
          <w:szCs w:val="24"/>
        </w:rPr>
        <w:t>Appellant</w:t>
      </w:r>
      <w:r w:rsidR="005012E0">
        <w:rPr>
          <w:rFonts w:ascii="Arial" w:hAnsi="Arial" w:cs="Arial"/>
          <w:sz w:val="24"/>
          <w:szCs w:val="24"/>
        </w:rPr>
        <w:t xml:space="preserve"> to 19 years imprisonment. This sentence is not inappropriate nor shocking in the circumstances of this case.</w:t>
      </w:r>
      <w:r>
        <w:rPr>
          <w:rFonts w:ascii="Arial" w:hAnsi="Arial" w:cs="Arial"/>
          <w:sz w:val="24"/>
          <w:szCs w:val="24"/>
        </w:rPr>
        <w:t xml:space="preserve"> </w:t>
      </w:r>
    </w:p>
    <w:p w:rsidR="00740F1C" w:rsidRPr="00D82704" w:rsidRDefault="00740F1C" w:rsidP="00E15001">
      <w:pPr>
        <w:pBdr>
          <w:bottom w:val="single" w:sz="12" w:space="1" w:color="auto"/>
        </w:pBdr>
        <w:tabs>
          <w:tab w:val="left" w:pos="7670"/>
        </w:tabs>
        <w:spacing w:after="0" w:line="360" w:lineRule="auto"/>
        <w:jc w:val="both"/>
        <w:rPr>
          <w:rFonts w:ascii="Arial" w:hAnsi="Arial" w:cs="Arial"/>
          <w:sz w:val="24"/>
          <w:szCs w:val="24"/>
        </w:rPr>
      </w:pPr>
    </w:p>
    <w:p w:rsidR="00740F1C" w:rsidRPr="00D82704" w:rsidRDefault="00740F1C" w:rsidP="00E15001">
      <w:pPr>
        <w:spacing w:after="0" w:line="360" w:lineRule="auto"/>
        <w:jc w:val="both"/>
        <w:rPr>
          <w:rFonts w:ascii="Arial" w:hAnsi="Arial" w:cs="Arial"/>
          <w:b/>
          <w:sz w:val="24"/>
          <w:szCs w:val="24"/>
        </w:rPr>
      </w:pPr>
    </w:p>
    <w:p w:rsidR="00740F1C" w:rsidRPr="0031391E" w:rsidRDefault="00740F1C" w:rsidP="00E15001">
      <w:pPr>
        <w:pBdr>
          <w:bottom w:val="single" w:sz="12" w:space="1" w:color="auto"/>
        </w:pBdr>
        <w:spacing w:line="360" w:lineRule="auto"/>
        <w:jc w:val="center"/>
        <w:rPr>
          <w:rFonts w:ascii="Arial" w:hAnsi="Arial" w:cs="Arial"/>
          <w:b/>
          <w:sz w:val="24"/>
          <w:szCs w:val="24"/>
        </w:rPr>
      </w:pPr>
      <w:r>
        <w:rPr>
          <w:rFonts w:ascii="Arial" w:hAnsi="Arial" w:cs="Arial"/>
          <w:b/>
          <w:sz w:val="24"/>
          <w:szCs w:val="24"/>
        </w:rPr>
        <w:t xml:space="preserve"> ORDER</w:t>
      </w:r>
    </w:p>
    <w:p w:rsidR="00740F1C" w:rsidRDefault="00740F1C" w:rsidP="00E15001">
      <w:pPr>
        <w:spacing w:after="0" w:line="360" w:lineRule="auto"/>
        <w:jc w:val="both"/>
        <w:rPr>
          <w:rFonts w:ascii="Arial" w:hAnsi="Arial" w:cs="Arial"/>
          <w:sz w:val="24"/>
          <w:szCs w:val="24"/>
        </w:rPr>
      </w:pPr>
      <w:r>
        <w:rPr>
          <w:rFonts w:ascii="Arial" w:hAnsi="Arial" w:cs="Arial"/>
          <w:sz w:val="24"/>
          <w:szCs w:val="24"/>
        </w:rPr>
        <w:t>In the result:</w:t>
      </w:r>
    </w:p>
    <w:p w:rsidR="00740F1C" w:rsidRDefault="00740F1C" w:rsidP="00E15001">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The appeal against the conviction is dismissed.</w:t>
      </w:r>
    </w:p>
    <w:p w:rsidR="00740F1C" w:rsidRPr="005012E0" w:rsidRDefault="00740F1C" w:rsidP="00E15001">
      <w:pPr>
        <w:pStyle w:val="ListParagraph"/>
        <w:numPr>
          <w:ilvl w:val="0"/>
          <w:numId w:val="1"/>
        </w:numPr>
        <w:spacing w:after="0" w:line="360" w:lineRule="auto"/>
        <w:ind w:hanging="720"/>
        <w:jc w:val="both"/>
        <w:rPr>
          <w:rFonts w:ascii="Arial" w:hAnsi="Arial" w:cs="Arial"/>
          <w:sz w:val="24"/>
          <w:szCs w:val="24"/>
        </w:rPr>
      </w:pPr>
      <w:r>
        <w:rPr>
          <w:rFonts w:ascii="Arial" w:hAnsi="Arial" w:cs="Arial"/>
          <w:sz w:val="24"/>
          <w:szCs w:val="24"/>
        </w:rPr>
        <w:t>The appeal aga</w:t>
      </w:r>
      <w:r w:rsidR="005012E0">
        <w:rPr>
          <w:rFonts w:ascii="Arial" w:hAnsi="Arial" w:cs="Arial"/>
          <w:sz w:val="24"/>
          <w:szCs w:val="24"/>
        </w:rPr>
        <w:t>inst the sentence is dismissed.</w:t>
      </w:r>
    </w:p>
    <w:p w:rsidR="00740F1C" w:rsidRPr="00A5423B" w:rsidRDefault="00740F1C" w:rsidP="00E15001">
      <w:pPr>
        <w:pBdr>
          <w:bottom w:val="single" w:sz="12" w:space="1" w:color="auto"/>
        </w:pBdr>
        <w:spacing w:after="0" w:line="360" w:lineRule="auto"/>
        <w:jc w:val="both"/>
        <w:rPr>
          <w:rFonts w:ascii="Arial" w:hAnsi="Arial" w:cs="Arial"/>
          <w:b/>
          <w:sz w:val="24"/>
          <w:szCs w:val="24"/>
        </w:rPr>
      </w:pPr>
    </w:p>
    <w:p w:rsidR="00740F1C" w:rsidRPr="00D82704" w:rsidRDefault="00740F1C" w:rsidP="00E15001">
      <w:pPr>
        <w:spacing w:after="0" w:line="360" w:lineRule="auto"/>
        <w:jc w:val="both"/>
        <w:rPr>
          <w:rFonts w:ascii="Arial" w:hAnsi="Arial" w:cs="Arial"/>
          <w:b/>
        </w:rPr>
      </w:pPr>
    </w:p>
    <w:p w:rsidR="00740F1C" w:rsidRPr="00D82704" w:rsidRDefault="00740F1C" w:rsidP="00E15001">
      <w:pPr>
        <w:pBdr>
          <w:bottom w:val="single" w:sz="12" w:space="1" w:color="auto"/>
        </w:pBdr>
        <w:spacing w:after="0" w:line="360" w:lineRule="auto"/>
        <w:jc w:val="center"/>
        <w:rPr>
          <w:rFonts w:ascii="Arial" w:hAnsi="Arial" w:cs="Arial"/>
          <w:b/>
          <w:sz w:val="24"/>
          <w:szCs w:val="24"/>
        </w:rPr>
      </w:pPr>
      <w:r w:rsidRPr="00D82704">
        <w:rPr>
          <w:rFonts w:ascii="Arial" w:hAnsi="Arial" w:cs="Arial"/>
          <w:b/>
          <w:sz w:val="24"/>
          <w:szCs w:val="24"/>
        </w:rPr>
        <w:t>APPEAL JUDGMENT</w:t>
      </w:r>
    </w:p>
    <w:p w:rsidR="00740F1C" w:rsidRPr="00D82704" w:rsidRDefault="00740F1C" w:rsidP="00E15001">
      <w:pPr>
        <w:pBdr>
          <w:bottom w:val="single" w:sz="12" w:space="1" w:color="auto"/>
        </w:pBdr>
        <w:spacing w:after="0" w:line="360" w:lineRule="auto"/>
        <w:jc w:val="both"/>
        <w:rPr>
          <w:rFonts w:ascii="Arial" w:hAnsi="Arial" w:cs="Arial"/>
          <w:b/>
          <w:sz w:val="24"/>
          <w:szCs w:val="24"/>
        </w:rPr>
      </w:pPr>
    </w:p>
    <w:p w:rsidR="00740F1C" w:rsidRDefault="00740F1C" w:rsidP="00E15001">
      <w:pPr>
        <w:spacing w:after="0" w:line="360" w:lineRule="auto"/>
        <w:jc w:val="both"/>
        <w:rPr>
          <w:rFonts w:ascii="Arial" w:hAnsi="Arial" w:cs="Arial"/>
          <w:b/>
          <w:sz w:val="24"/>
          <w:szCs w:val="24"/>
        </w:rPr>
      </w:pPr>
    </w:p>
    <w:p w:rsidR="00740F1C" w:rsidRDefault="00740F1C" w:rsidP="00E15001">
      <w:pPr>
        <w:spacing w:after="0" w:line="360" w:lineRule="auto"/>
        <w:jc w:val="both"/>
        <w:rPr>
          <w:rFonts w:ascii="Arial" w:hAnsi="Arial" w:cs="Arial"/>
          <w:sz w:val="24"/>
          <w:szCs w:val="24"/>
        </w:rPr>
      </w:pPr>
      <w:r w:rsidRPr="00F26D0B">
        <w:rPr>
          <w:rFonts w:ascii="Arial" w:hAnsi="Arial" w:cs="Arial"/>
          <w:sz w:val="24"/>
          <w:szCs w:val="24"/>
        </w:rPr>
        <w:t>NDAUENDAPO, J (SHIVUTE, J concurring):</w:t>
      </w:r>
    </w:p>
    <w:p w:rsidR="00740F1C" w:rsidRDefault="00740F1C" w:rsidP="00E15001">
      <w:pPr>
        <w:spacing w:line="360" w:lineRule="auto"/>
        <w:jc w:val="both"/>
        <w:rPr>
          <w:rFonts w:ascii="Arial" w:hAnsi="Arial" w:cs="Arial"/>
          <w:sz w:val="24"/>
          <w:szCs w:val="24"/>
          <w:u w:val="single"/>
        </w:rPr>
      </w:pPr>
    </w:p>
    <w:p w:rsidR="00C17CF7" w:rsidRPr="00E61F97" w:rsidRDefault="00E61F97" w:rsidP="00E15001">
      <w:pPr>
        <w:spacing w:line="360" w:lineRule="auto"/>
        <w:jc w:val="both"/>
        <w:rPr>
          <w:rFonts w:ascii="Arial" w:hAnsi="Arial" w:cs="Arial"/>
          <w:sz w:val="24"/>
          <w:szCs w:val="24"/>
          <w:u w:val="single"/>
        </w:rPr>
      </w:pPr>
      <w:r w:rsidRPr="00E61F97">
        <w:rPr>
          <w:rFonts w:ascii="Arial" w:hAnsi="Arial" w:cs="Arial"/>
          <w:sz w:val="24"/>
          <w:szCs w:val="24"/>
          <w:u w:val="single"/>
        </w:rPr>
        <w:t>Introduction</w:t>
      </w:r>
    </w:p>
    <w:p w:rsidR="0059183F" w:rsidRDefault="005C3358" w:rsidP="00E1500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C1CE6">
        <w:rPr>
          <w:rFonts w:ascii="Arial" w:hAnsi="Arial" w:cs="Arial"/>
          <w:sz w:val="24"/>
          <w:szCs w:val="24"/>
        </w:rPr>
        <w:t xml:space="preserve">The </w:t>
      </w:r>
      <w:r w:rsidR="004906E7">
        <w:rPr>
          <w:rFonts w:ascii="Arial" w:hAnsi="Arial" w:cs="Arial"/>
          <w:sz w:val="24"/>
          <w:szCs w:val="24"/>
        </w:rPr>
        <w:t>Appellant</w:t>
      </w:r>
      <w:r w:rsidR="006F517C">
        <w:rPr>
          <w:rFonts w:ascii="Arial" w:hAnsi="Arial" w:cs="Arial"/>
          <w:sz w:val="24"/>
          <w:szCs w:val="24"/>
        </w:rPr>
        <w:t xml:space="preserve"> was arraigned in the Regional Magistrate’s court sitting at </w:t>
      </w:r>
      <w:r w:rsidR="002328BE">
        <w:rPr>
          <w:rFonts w:ascii="Arial" w:hAnsi="Arial" w:cs="Arial"/>
          <w:sz w:val="24"/>
          <w:szCs w:val="24"/>
        </w:rPr>
        <w:t xml:space="preserve">Otjiwarongo on two charges of statutory rape and one charge of incest. </w:t>
      </w:r>
      <w:r w:rsidR="007C1CE6">
        <w:rPr>
          <w:rFonts w:ascii="Arial" w:hAnsi="Arial" w:cs="Arial"/>
          <w:sz w:val="24"/>
          <w:szCs w:val="24"/>
        </w:rPr>
        <w:t xml:space="preserve">He was discharged on the charge of incest and one charge of rape as the </w:t>
      </w:r>
      <w:r w:rsidR="004906E7">
        <w:rPr>
          <w:rFonts w:ascii="Arial" w:hAnsi="Arial" w:cs="Arial"/>
          <w:sz w:val="24"/>
          <w:szCs w:val="24"/>
        </w:rPr>
        <w:t>Respondent</w:t>
      </w:r>
      <w:r w:rsidR="0059183F">
        <w:rPr>
          <w:rFonts w:ascii="Arial" w:hAnsi="Arial" w:cs="Arial"/>
          <w:sz w:val="24"/>
          <w:szCs w:val="24"/>
        </w:rPr>
        <w:t xml:space="preserve"> failed to adduce evidence in respect of those charges. </w:t>
      </w:r>
      <w:r w:rsidR="00D76041">
        <w:rPr>
          <w:rFonts w:ascii="Arial" w:hAnsi="Arial" w:cs="Arial"/>
          <w:sz w:val="24"/>
          <w:szCs w:val="24"/>
        </w:rPr>
        <w:t>On 6 March 2015</w:t>
      </w:r>
      <w:r w:rsidR="002328BE">
        <w:rPr>
          <w:rFonts w:ascii="Arial" w:hAnsi="Arial" w:cs="Arial"/>
          <w:sz w:val="24"/>
          <w:szCs w:val="24"/>
        </w:rPr>
        <w:t>, th</w:t>
      </w:r>
      <w:r w:rsidR="0059183F">
        <w:rPr>
          <w:rFonts w:ascii="Arial" w:hAnsi="Arial" w:cs="Arial"/>
          <w:sz w:val="24"/>
          <w:szCs w:val="24"/>
        </w:rPr>
        <w:t xml:space="preserve">e </w:t>
      </w:r>
      <w:r w:rsidR="004906E7">
        <w:rPr>
          <w:rFonts w:ascii="Arial" w:hAnsi="Arial" w:cs="Arial"/>
          <w:sz w:val="24"/>
          <w:szCs w:val="24"/>
        </w:rPr>
        <w:t>Appellant</w:t>
      </w:r>
      <w:r w:rsidR="0059183F">
        <w:rPr>
          <w:rFonts w:ascii="Arial" w:hAnsi="Arial" w:cs="Arial"/>
          <w:sz w:val="24"/>
          <w:szCs w:val="24"/>
        </w:rPr>
        <w:t xml:space="preserve"> was convicted on the remaining</w:t>
      </w:r>
      <w:r w:rsidR="002328BE">
        <w:rPr>
          <w:rFonts w:ascii="Arial" w:hAnsi="Arial" w:cs="Arial"/>
          <w:sz w:val="24"/>
          <w:szCs w:val="24"/>
        </w:rPr>
        <w:t xml:space="preserve"> count of statutory rape and sentenced to 19 years imprisonment. </w:t>
      </w:r>
      <w:r w:rsidR="0059183F">
        <w:rPr>
          <w:rFonts w:ascii="Arial" w:hAnsi="Arial" w:cs="Arial"/>
          <w:sz w:val="24"/>
          <w:szCs w:val="24"/>
        </w:rPr>
        <w:t xml:space="preserve">During the proceedings in the trial court, the </w:t>
      </w:r>
      <w:r w:rsidR="004906E7">
        <w:rPr>
          <w:rFonts w:ascii="Arial" w:hAnsi="Arial" w:cs="Arial"/>
          <w:sz w:val="24"/>
          <w:szCs w:val="24"/>
        </w:rPr>
        <w:t>Appellant</w:t>
      </w:r>
      <w:r w:rsidR="0059183F">
        <w:rPr>
          <w:rFonts w:ascii="Arial" w:hAnsi="Arial" w:cs="Arial"/>
          <w:sz w:val="24"/>
          <w:szCs w:val="24"/>
        </w:rPr>
        <w:t xml:space="preserve"> was legally represented.</w:t>
      </w:r>
      <w:r w:rsidR="007C1CE6">
        <w:rPr>
          <w:rFonts w:ascii="Arial" w:hAnsi="Arial" w:cs="Arial"/>
          <w:sz w:val="24"/>
          <w:szCs w:val="24"/>
        </w:rPr>
        <w:t xml:space="preserve"> He now appeals against both the conviction and the sentence.</w:t>
      </w:r>
    </w:p>
    <w:p w:rsidR="002328BE" w:rsidRDefault="002328BE" w:rsidP="00E15001">
      <w:pPr>
        <w:spacing w:line="360" w:lineRule="auto"/>
        <w:jc w:val="both"/>
        <w:rPr>
          <w:rFonts w:ascii="Arial" w:hAnsi="Arial"/>
          <w:sz w:val="24"/>
          <w:szCs w:val="24"/>
        </w:rPr>
      </w:pPr>
      <w:r>
        <w:rPr>
          <w:rFonts w:ascii="Arial" w:hAnsi="Arial" w:cs="Arial"/>
          <w:sz w:val="24"/>
          <w:szCs w:val="24"/>
        </w:rPr>
        <w:lastRenderedPageBreak/>
        <w:t>[2]</w:t>
      </w:r>
      <w:r>
        <w:rPr>
          <w:rFonts w:ascii="Arial" w:hAnsi="Arial" w:cs="Arial"/>
          <w:sz w:val="24"/>
          <w:szCs w:val="24"/>
        </w:rPr>
        <w:tab/>
        <w:t xml:space="preserve">The </w:t>
      </w:r>
      <w:r w:rsidR="004906E7">
        <w:rPr>
          <w:rFonts w:ascii="Arial" w:hAnsi="Arial" w:cs="Arial"/>
          <w:sz w:val="24"/>
          <w:szCs w:val="24"/>
        </w:rPr>
        <w:t>Appellant</w:t>
      </w:r>
      <w:r>
        <w:rPr>
          <w:rFonts w:ascii="Arial" w:hAnsi="Arial" w:cs="Arial"/>
          <w:sz w:val="24"/>
          <w:szCs w:val="24"/>
        </w:rPr>
        <w:t xml:space="preserve"> lodged his written notice of appeal with t</w:t>
      </w:r>
      <w:r w:rsidR="00C30D73">
        <w:rPr>
          <w:rFonts w:ascii="Arial" w:hAnsi="Arial" w:cs="Arial"/>
          <w:sz w:val="24"/>
          <w:szCs w:val="24"/>
        </w:rPr>
        <w:t xml:space="preserve">he clerk of the criminal court of the </w:t>
      </w:r>
      <w:r>
        <w:rPr>
          <w:rFonts w:ascii="Arial" w:hAnsi="Arial" w:cs="Arial"/>
          <w:sz w:val="24"/>
          <w:szCs w:val="24"/>
        </w:rPr>
        <w:t xml:space="preserve">Otjiwarongo Magistrate’s Court on 16 March 2015. In terms of Rule 67(1) of the Magistrate’s Court Rules, the </w:t>
      </w:r>
      <w:r w:rsidR="004906E7">
        <w:rPr>
          <w:rFonts w:ascii="Arial" w:hAnsi="Arial" w:cs="Arial"/>
          <w:sz w:val="24"/>
          <w:szCs w:val="24"/>
        </w:rPr>
        <w:t>Appellant</w:t>
      </w:r>
      <w:r>
        <w:rPr>
          <w:rFonts w:ascii="Arial" w:hAnsi="Arial" w:cs="Arial"/>
          <w:sz w:val="24"/>
          <w:szCs w:val="24"/>
        </w:rPr>
        <w:t xml:space="preserve"> must ‘</w:t>
      </w:r>
      <w:r>
        <w:rPr>
          <w:rFonts w:ascii="Arial" w:hAnsi="Arial"/>
        </w:rPr>
        <w:t xml:space="preserve">lodge with the clerk of the court a notice of appeal in writing in which he shall set out clearly and specifically the grounds, whether of fact or law or both fact and law, on which the appeal is based’. </w:t>
      </w:r>
      <w:r>
        <w:rPr>
          <w:rFonts w:ascii="Arial" w:hAnsi="Arial"/>
          <w:sz w:val="24"/>
          <w:szCs w:val="24"/>
        </w:rPr>
        <w:t>This document which I assume is the</w:t>
      </w:r>
      <w:r w:rsidR="0059183F">
        <w:rPr>
          <w:rFonts w:ascii="Arial" w:hAnsi="Arial"/>
          <w:sz w:val="24"/>
          <w:szCs w:val="24"/>
        </w:rPr>
        <w:t xml:space="preserve"> </w:t>
      </w:r>
      <w:r w:rsidR="004906E7">
        <w:rPr>
          <w:rFonts w:ascii="Arial" w:hAnsi="Arial"/>
          <w:sz w:val="24"/>
          <w:szCs w:val="24"/>
        </w:rPr>
        <w:t>Appellant</w:t>
      </w:r>
      <w:r w:rsidR="0059183F">
        <w:rPr>
          <w:rFonts w:ascii="Arial" w:hAnsi="Arial"/>
          <w:sz w:val="24"/>
          <w:szCs w:val="24"/>
        </w:rPr>
        <w:t>’s notice of appeal and titled</w:t>
      </w:r>
      <w:r>
        <w:rPr>
          <w:rFonts w:ascii="Arial" w:hAnsi="Arial"/>
          <w:sz w:val="24"/>
          <w:szCs w:val="24"/>
        </w:rPr>
        <w:t xml:space="preserve"> ‘application for appeal against conviction and sentence’, falls short of the requirement in Rule 67(1) above. The notice does not indicate whether the magistrate erred in law</w:t>
      </w:r>
      <w:r w:rsidR="00D76041">
        <w:rPr>
          <w:rFonts w:ascii="Arial" w:hAnsi="Arial"/>
          <w:sz w:val="24"/>
          <w:szCs w:val="24"/>
        </w:rPr>
        <w:t xml:space="preserve"> and</w:t>
      </w:r>
      <w:r>
        <w:rPr>
          <w:rFonts w:ascii="Arial" w:hAnsi="Arial"/>
          <w:sz w:val="24"/>
          <w:szCs w:val="24"/>
        </w:rPr>
        <w:t xml:space="preserve"> or on facts or on both facts and law. </w:t>
      </w:r>
      <w:r w:rsidR="0059183F">
        <w:rPr>
          <w:rFonts w:ascii="Arial" w:hAnsi="Arial"/>
          <w:sz w:val="24"/>
          <w:szCs w:val="24"/>
        </w:rPr>
        <w:t xml:space="preserve">The </w:t>
      </w:r>
      <w:r w:rsidR="004906E7">
        <w:rPr>
          <w:rFonts w:ascii="Arial" w:hAnsi="Arial"/>
          <w:sz w:val="24"/>
          <w:szCs w:val="24"/>
        </w:rPr>
        <w:t>Respondent</w:t>
      </w:r>
      <w:r w:rsidR="00C30D73">
        <w:rPr>
          <w:rFonts w:ascii="Arial" w:hAnsi="Arial"/>
          <w:sz w:val="24"/>
          <w:szCs w:val="24"/>
        </w:rPr>
        <w:t>, however</w:t>
      </w:r>
      <w:r w:rsidR="0059183F">
        <w:rPr>
          <w:rFonts w:ascii="Arial" w:hAnsi="Arial"/>
          <w:sz w:val="24"/>
          <w:szCs w:val="24"/>
        </w:rPr>
        <w:t xml:space="preserve"> failed to raise a point </w:t>
      </w:r>
      <w:r w:rsidR="0059183F" w:rsidRPr="00C30D73">
        <w:rPr>
          <w:rFonts w:ascii="Arial" w:hAnsi="Arial"/>
          <w:i/>
          <w:sz w:val="24"/>
          <w:szCs w:val="24"/>
        </w:rPr>
        <w:t>in limine</w:t>
      </w:r>
      <w:r w:rsidR="0059183F">
        <w:rPr>
          <w:rFonts w:ascii="Arial" w:hAnsi="Arial"/>
          <w:sz w:val="24"/>
          <w:szCs w:val="24"/>
        </w:rPr>
        <w:t xml:space="preserve"> in this regard and the matter proceeded to hearing.</w:t>
      </w:r>
      <w:r w:rsidR="00C30D73">
        <w:rPr>
          <w:rFonts w:ascii="Arial" w:hAnsi="Arial"/>
          <w:sz w:val="24"/>
          <w:szCs w:val="24"/>
        </w:rPr>
        <w:t xml:space="preserve"> This appeal would otherwise have been struck from the roll.</w:t>
      </w:r>
      <w:r w:rsidR="0059183F">
        <w:rPr>
          <w:rFonts w:ascii="Arial" w:hAnsi="Arial"/>
          <w:sz w:val="24"/>
          <w:szCs w:val="24"/>
        </w:rPr>
        <w:t xml:space="preserve"> </w:t>
      </w:r>
    </w:p>
    <w:p w:rsidR="00A576C4" w:rsidRDefault="0059183F" w:rsidP="00E15001">
      <w:pPr>
        <w:spacing w:line="360" w:lineRule="auto"/>
        <w:jc w:val="both"/>
        <w:rPr>
          <w:rFonts w:ascii="Arial" w:hAnsi="Arial"/>
          <w:sz w:val="24"/>
          <w:szCs w:val="24"/>
        </w:rPr>
      </w:pPr>
      <w:r>
        <w:rPr>
          <w:rFonts w:ascii="Arial" w:hAnsi="Arial"/>
          <w:sz w:val="24"/>
          <w:szCs w:val="24"/>
        </w:rPr>
        <w:t>[3]</w:t>
      </w:r>
      <w:r>
        <w:rPr>
          <w:rFonts w:ascii="Arial" w:hAnsi="Arial"/>
          <w:sz w:val="24"/>
          <w:szCs w:val="24"/>
        </w:rPr>
        <w:tab/>
        <w:t xml:space="preserve">The </w:t>
      </w:r>
      <w:r w:rsidR="004906E7">
        <w:rPr>
          <w:rFonts w:ascii="Arial" w:hAnsi="Arial"/>
          <w:sz w:val="24"/>
          <w:szCs w:val="24"/>
        </w:rPr>
        <w:t>Respondent</w:t>
      </w:r>
      <w:r>
        <w:rPr>
          <w:rFonts w:ascii="Arial" w:hAnsi="Arial"/>
          <w:sz w:val="24"/>
          <w:szCs w:val="24"/>
        </w:rPr>
        <w:t xml:space="preserve"> in compliance with Rule </w:t>
      </w:r>
      <w:r w:rsidR="00A576C4">
        <w:rPr>
          <w:rFonts w:ascii="Arial" w:hAnsi="Arial"/>
          <w:sz w:val="24"/>
          <w:szCs w:val="24"/>
        </w:rPr>
        <w:t xml:space="preserve">118(7) of the Rules of this court, filed its Heads of argument on 23 November 2016. The </w:t>
      </w:r>
      <w:r w:rsidR="004906E7">
        <w:rPr>
          <w:rFonts w:ascii="Arial" w:hAnsi="Arial"/>
          <w:sz w:val="24"/>
          <w:szCs w:val="24"/>
        </w:rPr>
        <w:t>Appellant</w:t>
      </w:r>
      <w:r w:rsidR="00A576C4">
        <w:rPr>
          <w:rFonts w:ascii="Arial" w:hAnsi="Arial"/>
          <w:sz w:val="24"/>
          <w:szCs w:val="24"/>
        </w:rPr>
        <w:t xml:space="preserve">, as he was not represented during the proceedings before this court, was not required to file his heads of argument, but did so nonetheless on 27 March 2017. </w:t>
      </w:r>
    </w:p>
    <w:p w:rsidR="00E61F97" w:rsidRDefault="00E61F97" w:rsidP="00E15001">
      <w:pPr>
        <w:spacing w:line="360" w:lineRule="auto"/>
        <w:jc w:val="both"/>
        <w:rPr>
          <w:rFonts w:ascii="Arial" w:hAnsi="Arial"/>
          <w:sz w:val="24"/>
          <w:szCs w:val="24"/>
          <w:u w:val="single"/>
        </w:rPr>
      </w:pPr>
      <w:r w:rsidRPr="00E61F97">
        <w:rPr>
          <w:rFonts w:ascii="Arial" w:hAnsi="Arial"/>
          <w:sz w:val="24"/>
          <w:szCs w:val="24"/>
          <w:u w:val="single"/>
        </w:rPr>
        <w:t>Brief Background</w:t>
      </w:r>
    </w:p>
    <w:p w:rsidR="00E61F97" w:rsidRDefault="00E61F97"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4</w:t>
      </w:r>
      <w:r>
        <w:rPr>
          <w:rFonts w:ascii="Arial" w:hAnsi="Arial"/>
          <w:sz w:val="24"/>
          <w:szCs w:val="24"/>
        </w:rPr>
        <w:t>]</w:t>
      </w:r>
      <w:r>
        <w:rPr>
          <w:rFonts w:ascii="Arial" w:hAnsi="Arial"/>
          <w:sz w:val="24"/>
          <w:szCs w:val="24"/>
        </w:rPr>
        <w:tab/>
        <w:t xml:space="preserve">To contextualize this judgment, a brief background is given here as far as the nature of the relationship between the </w:t>
      </w:r>
      <w:r w:rsidR="004906E7">
        <w:rPr>
          <w:rFonts w:ascii="Arial" w:hAnsi="Arial"/>
          <w:sz w:val="24"/>
          <w:szCs w:val="24"/>
        </w:rPr>
        <w:t>Appellant</w:t>
      </w:r>
      <w:r>
        <w:rPr>
          <w:rFonts w:ascii="Arial" w:hAnsi="Arial"/>
          <w:sz w:val="24"/>
          <w:szCs w:val="24"/>
        </w:rPr>
        <w:t xml:space="preserve"> and the complainant </w:t>
      </w:r>
      <w:r w:rsidR="007C1CE6">
        <w:rPr>
          <w:rFonts w:ascii="Arial" w:hAnsi="Arial"/>
          <w:sz w:val="24"/>
          <w:szCs w:val="24"/>
        </w:rPr>
        <w:t xml:space="preserve">is concerned </w:t>
      </w:r>
      <w:r>
        <w:rPr>
          <w:rFonts w:ascii="Arial" w:hAnsi="Arial"/>
          <w:sz w:val="24"/>
          <w:szCs w:val="24"/>
        </w:rPr>
        <w:t xml:space="preserve">as well as snippets of the events that </w:t>
      </w:r>
      <w:r w:rsidR="00216977">
        <w:rPr>
          <w:rFonts w:ascii="Arial" w:hAnsi="Arial"/>
          <w:sz w:val="24"/>
          <w:szCs w:val="24"/>
        </w:rPr>
        <w:t>have brought about this matter.</w:t>
      </w:r>
    </w:p>
    <w:p w:rsidR="00216977" w:rsidRDefault="00216977"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5</w:t>
      </w:r>
      <w:r>
        <w:rPr>
          <w:rFonts w:ascii="Arial" w:hAnsi="Arial"/>
          <w:sz w:val="24"/>
          <w:szCs w:val="24"/>
        </w:rPr>
        <w:t>]</w:t>
      </w:r>
      <w:r>
        <w:rPr>
          <w:rFonts w:ascii="Arial" w:hAnsi="Arial"/>
          <w:sz w:val="24"/>
          <w:szCs w:val="24"/>
        </w:rPr>
        <w:tab/>
        <w:t xml:space="preserve">The </w:t>
      </w:r>
      <w:r w:rsidR="004906E7">
        <w:rPr>
          <w:rFonts w:ascii="Arial" w:hAnsi="Arial"/>
          <w:sz w:val="24"/>
          <w:szCs w:val="24"/>
        </w:rPr>
        <w:t>Appellant</w:t>
      </w:r>
      <w:r>
        <w:rPr>
          <w:rFonts w:ascii="Arial" w:hAnsi="Arial"/>
          <w:sz w:val="24"/>
          <w:szCs w:val="24"/>
        </w:rPr>
        <w:t xml:space="preserve"> and the mother of the complainant were in a romantic relationship</w:t>
      </w:r>
      <w:r w:rsidR="001E72D3">
        <w:rPr>
          <w:rFonts w:ascii="Arial" w:hAnsi="Arial"/>
          <w:sz w:val="24"/>
          <w:szCs w:val="24"/>
        </w:rPr>
        <w:t xml:space="preserve">. The couple </w:t>
      </w:r>
      <w:r>
        <w:rPr>
          <w:rFonts w:ascii="Arial" w:hAnsi="Arial"/>
          <w:sz w:val="24"/>
          <w:szCs w:val="24"/>
        </w:rPr>
        <w:t>co-</w:t>
      </w:r>
      <w:r w:rsidR="007C1CE6">
        <w:rPr>
          <w:rFonts w:ascii="Arial" w:hAnsi="Arial"/>
          <w:sz w:val="24"/>
          <w:szCs w:val="24"/>
        </w:rPr>
        <w:t xml:space="preserve">habitated and since 2002, the complainant resided </w:t>
      </w:r>
      <w:r w:rsidR="001E72D3">
        <w:rPr>
          <w:rFonts w:ascii="Arial" w:hAnsi="Arial"/>
          <w:sz w:val="24"/>
          <w:szCs w:val="24"/>
        </w:rPr>
        <w:t>with them</w:t>
      </w:r>
      <w:r>
        <w:rPr>
          <w:rFonts w:ascii="Arial" w:hAnsi="Arial"/>
          <w:sz w:val="24"/>
          <w:szCs w:val="24"/>
        </w:rPr>
        <w:t xml:space="preserve"> in Outjo. Based on the </w:t>
      </w:r>
      <w:r w:rsidR="004906E7">
        <w:rPr>
          <w:rFonts w:ascii="Arial" w:hAnsi="Arial"/>
          <w:sz w:val="24"/>
          <w:szCs w:val="24"/>
        </w:rPr>
        <w:t>Appellant</w:t>
      </w:r>
      <w:r>
        <w:rPr>
          <w:rFonts w:ascii="Arial" w:hAnsi="Arial"/>
          <w:sz w:val="24"/>
          <w:szCs w:val="24"/>
        </w:rPr>
        <w:t xml:space="preserve">’s own testimony in the trial court, they lived as a family. They were the parents of the complainant and his two biological daughters who lived with them. It would appear that for a short while they were the happy family. </w:t>
      </w:r>
    </w:p>
    <w:p w:rsidR="00216977" w:rsidRDefault="00216977"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6</w:t>
      </w:r>
      <w:r>
        <w:rPr>
          <w:rFonts w:ascii="Arial" w:hAnsi="Arial"/>
          <w:sz w:val="24"/>
          <w:szCs w:val="24"/>
        </w:rPr>
        <w:t>]</w:t>
      </w:r>
      <w:r>
        <w:rPr>
          <w:rFonts w:ascii="Arial" w:hAnsi="Arial"/>
          <w:sz w:val="24"/>
          <w:szCs w:val="24"/>
        </w:rPr>
        <w:tab/>
        <w:t>It appears from the evidence of the complainant in the trial court that in 2012, the</w:t>
      </w:r>
      <w:r w:rsidR="007C1CE6">
        <w:rPr>
          <w:rFonts w:ascii="Arial" w:hAnsi="Arial"/>
          <w:sz w:val="24"/>
          <w:szCs w:val="24"/>
        </w:rPr>
        <w:t xml:space="preserve"> complainant </w:t>
      </w:r>
      <w:r>
        <w:rPr>
          <w:rFonts w:ascii="Arial" w:hAnsi="Arial"/>
          <w:sz w:val="24"/>
          <w:szCs w:val="24"/>
        </w:rPr>
        <w:t xml:space="preserve">asked her mother to accompany her </w:t>
      </w:r>
      <w:r w:rsidR="001E72D3">
        <w:rPr>
          <w:rFonts w:ascii="Arial" w:hAnsi="Arial"/>
          <w:sz w:val="24"/>
          <w:szCs w:val="24"/>
        </w:rPr>
        <w:t>to the Police Station as she had</w:t>
      </w:r>
      <w:r>
        <w:rPr>
          <w:rFonts w:ascii="Arial" w:hAnsi="Arial"/>
          <w:sz w:val="24"/>
          <w:szCs w:val="24"/>
        </w:rPr>
        <w:t xml:space="preserve"> something to tell the Police. They went to the Police station a</w:t>
      </w:r>
      <w:r w:rsidR="00BC3BE3">
        <w:rPr>
          <w:rFonts w:ascii="Arial" w:hAnsi="Arial"/>
          <w:sz w:val="24"/>
          <w:szCs w:val="24"/>
        </w:rPr>
        <w:t>nd that is where she,</w:t>
      </w:r>
      <w:r>
        <w:rPr>
          <w:rFonts w:ascii="Arial" w:hAnsi="Arial"/>
          <w:sz w:val="24"/>
          <w:szCs w:val="24"/>
        </w:rPr>
        <w:t xml:space="preserve"> in the presence of her mother</w:t>
      </w:r>
      <w:r w:rsidR="00BC3BE3">
        <w:rPr>
          <w:rFonts w:ascii="Arial" w:hAnsi="Arial"/>
          <w:sz w:val="24"/>
          <w:szCs w:val="24"/>
        </w:rPr>
        <w:t>,</w:t>
      </w:r>
      <w:r>
        <w:rPr>
          <w:rFonts w:ascii="Arial" w:hAnsi="Arial"/>
          <w:sz w:val="24"/>
          <w:szCs w:val="24"/>
        </w:rPr>
        <w:t xml:space="preserve"> told the Police that the </w:t>
      </w:r>
      <w:r w:rsidR="004906E7">
        <w:rPr>
          <w:rFonts w:ascii="Arial" w:hAnsi="Arial"/>
          <w:sz w:val="24"/>
          <w:szCs w:val="24"/>
        </w:rPr>
        <w:t>Appellant</w:t>
      </w:r>
      <w:r>
        <w:rPr>
          <w:rFonts w:ascii="Arial" w:hAnsi="Arial"/>
          <w:sz w:val="24"/>
          <w:szCs w:val="24"/>
        </w:rPr>
        <w:t xml:space="preserve"> had raped her and that he started raping </w:t>
      </w:r>
      <w:r w:rsidR="00BC3BE3">
        <w:rPr>
          <w:rFonts w:ascii="Arial" w:hAnsi="Arial"/>
          <w:sz w:val="24"/>
          <w:szCs w:val="24"/>
        </w:rPr>
        <w:t xml:space="preserve">her </w:t>
      </w:r>
      <w:r>
        <w:rPr>
          <w:rFonts w:ascii="Arial" w:hAnsi="Arial"/>
          <w:sz w:val="24"/>
          <w:szCs w:val="24"/>
        </w:rPr>
        <w:t xml:space="preserve">in 2008 already. She informed the Police that the </w:t>
      </w:r>
      <w:r w:rsidR="004906E7">
        <w:rPr>
          <w:rFonts w:ascii="Arial" w:hAnsi="Arial"/>
          <w:sz w:val="24"/>
          <w:szCs w:val="24"/>
        </w:rPr>
        <w:t>Appellant</w:t>
      </w:r>
      <w:r>
        <w:rPr>
          <w:rFonts w:ascii="Arial" w:hAnsi="Arial"/>
          <w:sz w:val="24"/>
          <w:szCs w:val="24"/>
        </w:rPr>
        <w:t xml:space="preserve"> had been raping her from 2008 to 2012 and that he raped her by inserting his fingers and penis into </w:t>
      </w:r>
      <w:r>
        <w:rPr>
          <w:rFonts w:ascii="Arial" w:hAnsi="Arial"/>
          <w:sz w:val="24"/>
          <w:szCs w:val="24"/>
        </w:rPr>
        <w:lastRenderedPageBreak/>
        <w:t xml:space="preserve">her vagina. </w:t>
      </w:r>
      <w:r w:rsidR="00BC3BE3">
        <w:rPr>
          <w:rFonts w:ascii="Arial" w:hAnsi="Arial"/>
          <w:sz w:val="24"/>
          <w:szCs w:val="24"/>
        </w:rPr>
        <w:t xml:space="preserve">She narrated that she did not tell her mother of what the </w:t>
      </w:r>
      <w:r w:rsidR="004906E7">
        <w:rPr>
          <w:rFonts w:ascii="Arial" w:hAnsi="Arial"/>
          <w:sz w:val="24"/>
          <w:szCs w:val="24"/>
        </w:rPr>
        <w:t>Appellant</w:t>
      </w:r>
      <w:r w:rsidR="00BC3BE3">
        <w:rPr>
          <w:rFonts w:ascii="Arial" w:hAnsi="Arial"/>
          <w:sz w:val="24"/>
          <w:szCs w:val="24"/>
        </w:rPr>
        <w:t xml:space="preserve"> was doing to her as she was afraid</w:t>
      </w:r>
      <w:r w:rsidR="00CC44DB">
        <w:rPr>
          <w:rFonts w:ascii="Arial" w:hAnsi="Arial"/>
          <w:sz w:val="24"/>
          <w:szCs w:val="24"/>
        </w:rPr>
        <w:t xml:space="preserve"> for her life and that of her mother</w:t>
      </w:r>
      <w:r w:rsidR="00BC3BE3">
        <w:rPr>
          <w:rFonts w:ascii="Arial" w:hAnsi="Arial"/>
          <w:sz w:val="24"/>
          <w:szCs w:val="24"/>
        </w:rPr>
        <w:t xml:space="preserve"> and because the </w:t>
      </w:r>
      <w:r w:rsidR="004906E7">
        <w:rPr>
          <w:rFonts w:ascii="Arial" w:hAnsi="Arial"/>
          <w:sz w:val="24"/>
          <w:szCs w:val="24"/>
        </w:rPr>
        <w:t>Appellant</w:t>
      </w:r>
      <w:r w:rsidR="00BC3BE3">
        <w:rPr>
          <w:rFonts w:ascii="Arial" w:hAnsi="Arial"/>
          <w:sz w:val="24"/>
          <w:szCs w:val="24"/>
        </w:rPr>
        <w:t xml:space="preserve"> told her not to tell anyone</w:t>
      </w:r>
      <w:r w:rsidR="00CC44DB">
        <w:rPr>
          <w:rFonts w:ascii="Arial" w:hAnsi="Arial"/>
          <w:sz w:val="24"/>
          <w:szCs w:val="24"/>
        </w:rPr>
        <w:t xml:space="preserve"> and threatened to kill her and her mother if she did</w:t>
      </w:r>
      <w:r w:rsidR="00BC3BE3">
        <w:rPr>
          <w:rFonts w:ascii="Arial" w:hAnsi="Arial"/>
          <w:sz w:val="24"/>
          <w:szCs w:val="24"/>
        </w:rPr>
        <w:t xml:space="preserve">. It is clear from her testimony </w:t>
      </w:r>
      <w:r w:rsidR="00CC44DB">
        <w:rPr>
          <w:rFonts w:ascii="Arial" w:hAnsi="Arial"/>
          <w:sz w:val="24"/>
          <w:szCs w:val="24"/>
        </w:rPr>
        <w:t xml:space="preserve">that she was in grade 5 and was eleven or twelve years old when the </w:t>
      </w:r>
      <w:r w:rsidR="004906E7">
        <w:rPr>
          <w:rFonts w:ascii="Arial" w:hAnsi="Arial"/>
          <w:sz w:val="24"/>
          <w:szCs w:val="24"/>
        </w:rPr>
        <w:t>Appellant</w:t>
      </w:r>
      <w:r w:rsidR="00CC44DB">
        <w:rPr>
          <w:rFonts w:ascii="Arial" w:hAnsi="Arial"/>
          <w:sz w:val="24"/>
          <w:szCs w:val="24"/>
        </w:rPr>
        <w:t xml:space="preserve"> first raped her</w:t>
      </w:r>
      <w:r w:rsidR="001E72D3">
        <w:rPr>
          <w:rFonts w:ascii="Arial" w:hAnsi="Arial"/>
          <w:sz w:val="24"/>
          <w:szCs w:val="24"/>
        </w:rPr>
        <w:t xml:space="preserve">. </w:t>
      </w:r>
    </w:p>
    <w:p w:rsidR="00EB7007" w:rsidRDefault="00D53E7B"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7</w:t>
      </w:r>
      <w:r>
        <w:rPr>
          <w:rFonts w:ascii="Arial" w:hAnsi="Arial"/>
          <w:sz w:val="24"/>
          <w:szCs w:val="24"/>
        </w:rPr>
        <w:t>]</w:t>
      </w:r>
      <w:r>
        <w:rPr>
          <w:rFonts w:ascii="Arial" w:hAnsi="Arial"/>
          <w:sz w:val="24"/>
          <w:szCs w:val="24"/>
        </w:rPr>
        <w:tab/>
        <w:t>S</w:t>
      </w:r>
      <w:r w:rsidR="00EB7007">
        <w:rPr>
          <w:rFonts w:ascii="Arial" w:hAnsi="Arial"/>
          <w:sz w:val="24"/>
          <w:szCs w:val="24"/>
        </w:rPr>
        <w:t>he testified</w:t>
      </w:r>
      <w:r>
        <w:rPr>
          <w:rFonts w:ascii="Arial" w:hAnsi="Arial"/>
          <w:sz w:val="24"/>
          <w:szCs w:val="24"/>
        </w:rPr>
        <w:t xml:space="preserve"> that on the day she reported the offence</w:t>
      </w:r>
      <w:r w:rsidR="00EB7007">
        <w:rPr>
          <w:rFonts w:ascii="Arial" w:hAnsi="Arial"/>
          <w:sz w:val="24"/>
          <w:szCs w:val="24"/>
        </w:rPr>
        <w:t xml:space="preserve"> to</w:t>
      </w:r>
      <w:r>
        <w:rPr>
          <w:rFonts w:ascii="Arial" w:hAnsi="Arial"/>
          <w:sz w:val="24"/>
          <w:szCs w:val="24"/>
        </w:rPr>
        <w:t xml:space="preserve"> the police, she saw the </w:t>
      </w:r>
      <w:r w:rsidR="004906E7">
        <w:rPr>
          <w:rFonts w:ascii="Arial" w:hAnsi="Arial"/>
          <w:sz w:val="24"/>
          <w:szCs w:val="24"/>
        </w:rPr>
        <w:t>Appellant</w:t>
      </w:r>
      <w:r>
        <w:rPr>
          <w:rFonts w:ascii="Arial" w:hAnsi="Arial"/>
          <w:sz w:val="24"/>
          <w:szCs w:val="24"/>
        </w:rPr>
        <w:t xml:space="preserve"> sharpen a panga</w:t>
      </w:r>
      <w:r w:rsidR="00EB7007">
        <w:rPr>
          <w:rFonts w:ascii="Arial" w:hAnsi="Arial"/>
          <w:sz w:val="24"/>
          <w:szCs w:val="24"/>
        </w:rPr>
        <w:t xml:space="preserve"> and placing same between ‘the bed and the mattress’. </w:t>
      </w:r>
      <w:r w:rsidR="00CC44DB">
        <w:rPr>
          <w:rFonts w:ascii="Arial" w:hAnsi="Arial"/>
          <w:sz w:val="24"/>
          <w:szCs w:val="24"/>
        </w:rPr>
        <w:t xml:space="preserve">As the </w:t>
      </w:r>
      <w:r w:rsidR="004906E7">
        <w:rPr>
          <w:rFonts w:ascii="Arial" w:hAnsi="Arial"/>
          <w:sz w:val="24"/>
          <w:szCs w:val="24"/>
        </w:rPr>
        <w:t>Appellant</w:t>
      </w:r>
      <w:r w:rsidR="00CC44DB">
        <w:rPr>
          <w:rFonts w:ascii="Arial" w:hAnsi="Arial"/>
          <w:sz w:val="24"/>
          <w:szCs w:val="24"/>
        </w:rPr>
        <w:t xml:space="preserve"> had threatened to kill her and her mother</w:t>
      </w:r>
      <w:r w:rsidR="00D76041">
        <w:rPr>
          <w:rFonts w:ascii="Arial" w:hAnsi="Arial"/>
          <w:sz w:val="24"/>
          <w:szCs w:val="24"/>
        </w:rPr>
        <w:t xml:space="preserve"> before</w:t>
      </w:r>
      <w:r w:rsidR="00CC44DB">
        <w:rPr>
          <w:rFonts w:ascii="Arial" w:hAnsi="Arial"/>
          <w:sz w:val="24"/>
          <w:szCs w:val="24"/>
        </w:rPr>
        <w:t xml:space="preserve">, she feared that the </w:t>
      </w:r>
      <w:r w:rsidR="004906E7">
        <w:rPr>
          <w:rFonts w:ascii="Arial" w:hAnsi="Arial"/>
          <w:sz w:val="24"/>
          <w:szCs w:val="24"/>
        </w:rPr>
        <w:t>Appellant</w:t>
      </w:r>
      <w:r w:rsidR="00CC44DB">
        <w:rPr>
          <w:rFonts w:ascii="Arial" w:hAnsi="Arial"/>
          <w:sz w:val="24"/>
          <w:szCs w:val="24"/>
        </w:rPr>
        <w:t xml:space="preserve"> was going to use that panga to honour his threats. This thought, it seems</w:t>
      </w:r>
      <w:r>
        <w:rPr>
          <w:rFonts w:ascii="Arial" w:hAnsi="Arial"/>
          <w:sz w:val="24"/>
          <w:szCs w:val="24"/>
        </w:rPr>
        <w:t xml:space="preserve"> terrified </w:t>
      </w:r>
      <w:r w:rsidR="00CC44DB">
        <w:rPr>
          <w:rFonts w:ascii="Arial" w:hAnsi="Arial"/>
          <w:sz w:val="24"/>
          <w:szCs w:val="24"/>
        </w:rPr>
        <w:t xml:space="preserve">her and she for the fear of their lives did not want to sleep in their house that night. This possible threat to her life seemed very real especially </w:t>
      </w:r>
      <w:r>
        <w:rPr>
          <w:rFonts w:ascii="Arial" w:hAnsi="Arial"/>
          <w:sz w:val="24"/>
          <w:szCs w:val="24"/>
        </w:rPr>
        <w:t xml:space="preserve">after the </w:t>
      </w:r>
      <w:r w:rsidR="004906E7">
        <w:rPr>
          <w:rFonts w:ascii="Arial" w:hAnsi="Arial"/>
          <w:sz w:val="24"/>
          <w:szCs w:val="24"/>
        </w:rPr>
        <w:t>Appellant</w:t>
      </w:r>
      <w:r>
        <w:rPr>
          <w:rFonts w:ascii="Arial" w:hAnsi="Arial"/>
          <w:sz w:val="24"/>
          <w:szCs w:val="24"/>
        </w:rPr>
        <w:t xml:space="preserve"> had smite her for</w:t>
      </w:r>
      <w:r w:rsidR="00CC44DB">
        <w:rPr>
          <w:rFonts w:ascii="Arial" w:hAnsi="Arial"/>
          <w:sz w:val="24"/>
          <w:szCs w:val="24"/>
        </w:rPr>
        <w:t xml:space="preserve"> sending his air time to a boy who came over to their house</w:t>
      </w:r>
      <w:r>
        <w:rPr>
          <w:rFonts w:ascii="Arial" w:hAnsi="Arial"/>
          <w:sz w:val="24"/>
          <w:szCs w:val="24"/>
        </w:rPr>
        <w:t>.</w:t>
      </w:r>
    </w:p>
    <w:p w:rsidR="00216977" w:rsidRDefault="00216977"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8</w:t>
      </w:r>
      <w:r>
        <w:rPr>
          <w:rFonts w:ascii="Arial" w:hAnsi="Arial"/>
          <w:sz w:val="24"/>
          <w:szCs w:val="24"/>
        </w:rPr>
        <w:t>]</w:t>
      </w:r>
      <w:r>
        <w:rPr>
          <w:rFonts w:ascii="Arial" w:hAnsi="Arial"/>
          <w:sz w:val="24"/>
          <w:szCs w:val="24"/>
        </w:rPr>
        <w:tab/>
      </w:r>
      <w:r w:rsidR="00BC3BE3">
        <w:rPr>
          <w:rFonts w:ascii="Arial" w:hAnsi="Arial"/>
          <w:sz w:val="24"/>
          <w:szCs w:val="24"/>
        </w:rPr>
        <w:t xml:space="preserve">The complainant’s mother testified in the trial court, that the </w:t>
      </w:r>
      <w:r w:rsidR="004906E7">
        <w:rPr>
          <w:rFonts w:ascii="Arial" w:hAnsi="Arial"/>
          <w:sz w:val="24"/>
          <w:szCs w:val="24"/>
        </w:rPr>
        <w:t>Appellant</w:t>
      </w:r>
      <w:r w:rsidR="00BC3BE3">
        <w:rPr>
          <w:rFonts w:ascii="Arial" w:hAnsi="Arial"/>
          <w:sz w:val="24"/>
          <w:szCs w:val="24"/>
        </w:rPr>
        <w:t xml:space="preserve"> would beat the complainant while she was at work and when she enquired</w:t>
      </w:r>
      <w:r w:rsidR="001E72D3">
        <w:rPr>
          <w:rFonts w:ascii="Arial" w:hAnsi="Arial"/>
          <w:sz w:val="24"/>
          <w:szCs w:val="24"/>
        </w:rPr>
        <w:t xml:space="preserve"> about</w:t>
      </w:r>
      <w:r w:rsidR="00BC3BE3">
        <w:rPr>
          <w:rFonts w:ascii="Arial" w:hAnsi="Arial"/>
          <w:sz w:val="24"/>
          <w:szCs w:val="24"/>
        </w:rPr>
        <w:t xml:space="preserve"> the reason</w:t>
      </w:r>
      <w:r w:rsidR="00CC44DB">
        <w:rPr>
          <w:rFonts w:ascii="Arial" w:hAnsi="Arial"/>
          <w:sz w:val="24"/>
          <w:szCs w:val="24"/>
        </w:rPr>
        <w:t xml:space="preserve"> for the beatings</w:t>
      </w:r>
      <w:r w:rsidR="00BC3BE3">
        <w:rPr>
          <w:rFonts w:ascii="Arial" w:hAnsi="Arial"/>
          <w:sz w:val="24"/>
          <w:szCs w:val="24"/>
        </w:rPr>
        <w:t>, she was informed that the complainant was ‘arrogant’ to</w:t>
      </w:r>
      <w:r w:rsidR="00CC44DB">
        <w:rPr>
          <w:rFonts w:ascii="Arial" w:hAnsi="Arial"/>
          <w:sz w:val="24"/>
          <w:szCs w:val="24"/>
        </w:rPr>
        <w:t>ward</w:t>
      </w:r>
      <w:r w:rsidR="00BC3BE3">
        <w:rPr>
          <w:rFonts w:ascii="Arial" w:hAnsi="Arial"/>
          <w:sz w:val="24"/>
          <w:szCs w:val="24"/>
        </w:rPr>
        <w:t xml:space="preserve"> the </w:t>
      </w:r>
      <w:r w:rsidR="004906E7">
        <w:rPr>
          <w:rFonts w:ascii="Arial" w:hAnsi="Arial"/>
          <w:sz w:val="24"/>
          <w:szCs w:val="24"/>
        </w:rPr>
        <w:t>Appellant</w:t>
      </w:r>
      <w:r w:rsidR="00BC3BE3">
        <w:rPr>
          <w:rFonts w:ascii="Arial" w:hAnsi="Arial"/>
          <w:sz w:val="24"/>
          <w:szCs w:val="24"/>
        </w:rPr>
        <w:t xml:space="preserve">. She further testified about another incident when the </w:t>
      </w:r>
      <w:r w:rsidR="004906E7">
        <w:rPr>
          <w:rFonts w:ascii="Arial" w:hAnsi="Arial"/>
          <w:sz w:val="24"/>
          <w:szCs w:val="24"/>
        </w:rPr>
        <w:t>Appellant</w:t>
      </w:r>
      <w:r w:rsidR="00BC3BE3">
        <w:rPr>
          <w:rFonts w:ascii="Arial" w:hAnsi="Arial"/>
          <w:sz w:val="24"/>
          <w:szCs w:val="24"/>
        </w:rPr>
        <w:t xml:space="preserve"> beat the complainant. This was when the complainant brought a boy home and sent N$ 2.00 air-time</w:t>
      </w:r>
      <w:r w:rsidR="001E72D3">
        <w:rPr>
          <w:rFonts w:ascii="Arial" w:hAnsi="Arial"/>
          <w:sz w:val="24"/>
          <w:szCs w:val="24"/>
        </w:rPr>
        <w:t xml:space="preserve"> from the </w:t>
      </w:r>
      <w:r w:rsidR="004906E7">
        <w:rPr>
          <w:rFonts w:ascii="Arial" w:hAnsi="Arial"/>
          <w:sz w:val="24"/>
          <w:szCs w:val="24"/>
        </w:rPr>
        <w:t>Appellant</w:t>
      </w:r>
      <w:r w:rsidR="001E72D3">
        <w:rPr>
          <w:rFonts w:ascii="Arial" w:hAnsi="Arial"/>
          <w:sz w:val="24"/>
          <w:szCs w:val="24"/>
        </w:rPr>
        <w:t>’s phone to the</w:t>
      </w:r>
      <w:r w:rsidR="00BC3BE3">
        <w:rPr>
          <w:rFonts w:ascii="Arial" w:hAnsi="Arial"/>
          <w:sz w:val="24"/>
          <w:szCs w:val="24"/>
        </w:rPr>
        <w:t xml:space="preserve"> boy</w:t>
      </w:r>
      <w:r w:rsidR="001E72D3">
        <w:rPr>
          <w:rFonts w:ascii="Arial" w:hAnsi="Arial"/>
          <w:sz w:val="24"/>
          <w:szCs w:val="24"/>
        </w:rPr>
        <w:t>’s</w:t>
      </w:r>
      <w:r w:rsidR="00CC44DB">
        <w:rPr>
          <w:rFonts w:ascii="Arial" w:hAnsi="Arial"/>
          <w:sz w:val="24"/>
          <w:szCs w:val="24"/>
        </w:rPr>
        <w:t xml:space="preserve"> phone</w:t>
      </w:r>
      <w:r w:rsidR="00BC3BE3">
        <w:rPr>
          <w:rFonts w:ascii="Arial" w:hAnsi="Arial"/>
          <w:sz w:val="24"/>
          <w:szCs w:val="24"/>
        </w:rPr>
        <w:t>. It was her testimony</w:t>
      </w:r>
      <w:r w:rsidR="00A76E21">
        <w:rPr>
          <w:rFonts w:ascii="Arial" w:hAnsi="Arial"/>
          <w:sz w:val="24"/>
          <w:szCs w:val="24"/>
        </w:rPr>
        <w:t xml:space="preserve"> that she only saw this boy once</w:t>
      </w:r>
      <w:r w:rsidR="00BC3BE3">
        <w:rPr>
          <w:rFonts w:ascii="Arial" w:hAnsi="Arial"/>
          <w:sz w:val="24"/>
          <w:szCs w:val="24"/>
        </w:rPr>
        <w:t xml:space="preserve"> at their house. </w:t>
      </w:r>
      <w:r w:rsidR="00CC44DB">
        <w:rPr>
          <w:rFonts w:ascii="Arial" w:hAnsi="Arial"/>
          <w:sz w:val="24"/>
          <w:szCs w:val="24"/>
        </w:rPr>
        <w:t xml:space="preserve">The </w:t>
      </w:r>
      <w:r w:rsidR="004906E7">
        <w:rPr>
          <w:rFonts w:ascii="Arial" w:hAnsi="Arial"/>
          <w:sz w:val="24"/>
          <w:szCs w:val="24"/>
        </w:rPr>
        <w:t>Appellant</w:t>
      </w:r>
      <w:r w:rsidR="00CC44DB">
        <w:rPr>
          <w:rFonts w:ascii="Arial" w:hAnsi="Arial"/>
          <w:sz w:val="24"/>
          <w:szCs w:val="24"/>
        </w:rPr>
        <w:t xml:space="preserve">’s biological daughter also corroborated </w:t>
      </w:r>
      <w:r w:rsidR="00A76E21">
        <w:rPr>
          <w:rFonts w:ascii="Arial" w:hAnsi="Arial"/>
          <w:sz w:val="24"/>
          <w:szCs w:val="24"/>
        </w:rPr>
        <w:t xml:space="preserve">this evidence. She testified that the boy in question came over to their house once and the </w:t>
      </w:r>
      <w:r w:rsidR="004906E7">
        <w:rPr>
          <w:rFonts w:ascii="Arial" w:hAnsi="Arial"/>
          <w:sz w:val="24"/>
          <w:szCs w:val="24"/>
        </w:rPr>
        <w:t>Appellant</w:t>
      </w:r>
      <w:r w:rsidR="00A76E21">
        <w:rPr>
          <w:rFonts w:ascii="Arial" w:hAnsi="Arial"/>
          <w:sz w:val="24"/>
          <w:szCs w:val="24"/>
        </w:rPr>
        <w:t xml:space="preserve"> fought with this boy. The complainant also testified that the boy only came over once and that was when she sent N$ 2-00 air-time from the </w:t>
      </w:r>
      <w:r w:rsidR="004906E7">
        <w:rPr>
          <w:rFonts w:ascii="Arial" w:hAnsi="Arial"/>
          <w:sz w:val="24"/>
          <w:szCs w:val="24"/>
        </w:rPr>
        <w:t>Appellant</w:t>
      </w:r>
      <w:r w:rsidR="00A76E21">
        <w:rPr>
          <w:rFonts w:ascii="Arial" w:hAnsi="Arial"/>
          <w:sz w:val="24"/>
          <w:szCs w:val="24"/>
        </w:rPr>
        <w:t xml:space="preserve">’s phone to that of the boy. </w:t>
      </w:r>
    </w:p>
    <w:p w:rsidR="00BC3BE3" w:rsidRDefault="00BC3BE3"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9</w:t>
      </w:r>
      <w:r>
        <w:rPr>
          <w:rFonts w:ascii="Arial" w:hAnsi="Arial"/>
          <w:sz w:val="24"/>
          <w:szCs w:val="24"/>
        </w:rPr>
        <w:t>]</w:t>
      </w:r>
      <w:r>
        <w:rPr>
          <w:rFonts w:ascii="Arial" w:hAnsi="Arial"/>
          <w:sz w:val="24"/>
          <w:szCs w:val="24"/>
        </w:rPr>
        <w:tab/>
      </w:r>
      <w:r w:rsidR="00B26E92">
        <w:rPr>
          <w:rFonts w:ascii="Arial" w:hAnsi="Arial"/>
          <w:sz w:val="24"/>
          <w:szCs w:val="24"/>
        </w:rPr>
        <w:t xml:space="preserve">The </w:t>
      </w:r>
      <w:r w:rsidR="004906E7">
        <w:rPr>
          <w:rFonts w:ascii="Arial" w:hAnsi="Arial"/>
          <w:sz w:val="24"/>
          <w:szCs w:val="24"/>
        </w:rPr>
        <w:t>Appellant</w:t>
      </w:r>
      <w:r w:rsidR="00B26E92">
        <w:rPr>
          <w:rFonts w:ascii="Arial" w:hAnsi="Arial"/>
          <w:sz w:val="24"/>
          <w:szCs w:val="24"/>
        </w:rPr>
        <w:t xml:space="preserve"> referred to the complainant as his daughter when he testified in the trial court. </w:t>
      </w:r>
      <w:r w:rsidR="00A76E21">
        <w:rPr>
          <w:rFonts w:ascii="Arial" w:hAnsi="Arial"/>
          <w:sz w:val="24"/>
          <w:szCs w:val="24"/>
        </w:rPr>
        <w:t>Only</w:t>
      </w:r>
      <w:r w:rsidR="0077070A">
        <w:rPr>
          <w:rFonts w:ascii="Arial" w:hAnsi="Arial"/>
          <w:sz w:val="24"/>
          <w:szCs w:val="24"/>
        </w:rPr>
        <w:t xml:space="preserve"> during cross-examination by</w:t>
      </w:r>
      <w:r w:rsidR="00A76E21">
        <w:rPr>
          <w:rFonts w:ascii="Arial" w:hAnsi="Arial"/>
          <w:sz w:val="24"/>
          <w:szCs w:val="24"/>
        </w:rPr>
        <w:t xml:space="preserve"> counsel for the </w:t>
      </w:r>
      <w:r w:rsidR="004906E7">
        <w:rPr>
          <w:rFonts w:ascii="Arial" w:hAnsi="Arial"/>
          <w:sz w:val="24"/>
          <w:szCs w:val="24"/>
        </w:rPr>
        <w:t>Respondent</w:t>
      </w:r>
      <w:r w:rsidR="00A76E21">
        <w:rPr>
          <w:rFonts w:ascii="Arial" w:hAnsi="Arial"/>
          <w:sz w:val="24"/>
          <w:szCs w:val="24"/>
        </w:rPr>
        <w:t xml:space="preserve"> did the </w:t>
      </w:r>
      <w:r w:rsidR="004906E7">
        <w:rPr>
          <w:rFonts w:ascii="Arial" w:hAnsi="Arial"/>
          <w:sz w:val="24"/>
          <w:szCs w:val="24"/>
        </w:rPr>
        <w:t>Appellant</w:t>
      </w:r>
      <w:r w:rsidR="00A76E21">
        <w:rPr>
          <w:rFonts w:ascii="Arial" w:hAnsi="Arial"/>
          <w:sz w:val="24"/>
          <w:szCs w:val="24"/>
        </w:rPr>
        <w:t xml:space="preserve"> mention that he reprimanded the complainant for having sexual intercourse with this boy in their house</w:t>
      </w:r>
      <w:r w:rsidR="00FE3C3A">
        <w:rPr>
          <w:rFonts w:ascii="Arial" w:hAnsi="Arial"/>
          <w:sz w:val="24"/>
          <w:szCs w:val="24"/>
        </w:rPr>
        <w:t xml:space="preserve">. When he reprimanded the complainant about this conduct, she went to the police and falsely accused him of raping her. </w:t>
      </w:r>
      <w:r w:rsidR="00A76E21">
        <w:rPr>
          <w:rFonts w:ascii="Arial" w:hAnsi="Arial"/>
          <w:sz w:val="24"/>
          <w:szCs w:val="24"/>
        </w:rPr>
        <w:t xml:space="preserve">The </w:t>
      </w:r>
      <w:r w:rsidR="004906E7">
        <w:rPr>
          <w:rFonts w:ascii="Arial" w:hAnsi="Arial"/>
          <w:sz w:val="24"/>
          <w:szCs w:val="24"/>
        </w:rPr>
        <w:t>Appellant</w:t>
      </w:r>
      <w:r w:rsidR="00A76E21">
        <w:rPr>
          <w:rFonts w:ascii="Arial" w:hAnsi="Arial"/>
          <w:sz w:val="24"/>
          <w:szCs w:val="24"/>
        </w:rPr>
        <w:t xml:space="preserve"> however never put this version of the complainant having had sexual intercourse with the boy in their house, to the complainant, her mother or his own daughter, all of whom were witnesses in the trial court and all of whom referred to this particular boy. He never challenged their evidence which related only to the N$ 2-00 air-time that was sent from his phone to that of the boy. Thus, these witnesses were deprived of the opportunity to chall</w:t>
      </w:r>
      <w:r w:rsidR="00B23C34">
        <w:rPr>
          <w:rFonts w:ascii="Arial" w:hAnsi="Arial"/>
          <w:sz w:val="24"/>
          <w:szCs w:val="24"/>
        </w:rPr>
        <w:t xml:space="preserve">enge this new evidence. This evidence of the </w:t>
      </w:r>
      <w:r w:rsidR="004906E7">
        <w:rPr>
          <w:rFonts w:ascii="Arial" w:hAnsi="Arial"/>
          <w:sz w:val="24"/>
          <w:szCs w:val="24"/>
        </w:rPr>
        <w:t>Appellant</w:t>
      </w:r>
      <w:r w:rsidR="00B23C34">
        <w:rPr>
          <w:rFonts w:ascii="Arial" w:hAnsi="Arial"/>
          <w:sz w:val="24"/>
          <w:szCs w:val="24"/>
        </w:rPr>
        <w:t xml:space="preserve"> can only be a fabrication, a </w:t>
      </w:r>
      <w:r w:rsidR="00A76E21">
        <w:rPr>
          <w:rFonts w:ascii="Arial" w:hAnsi="Arial"/>
          <w:sz w:val="24"/>
          <w:szCs w:val="24"/>
        </w:rPr>
        <w:t>desperate at</w:t>
      </w:r>
      <w:r w:rsidR="002D5612">
        <w:rPr>
          <w:rFonts w:ascii="Arial" w:hAnsi="Arial"/>
          <w:sz w:val="24"/>
          <w:szCs w:val="24"/>
        </w:rPr>
        <w:t xml:space="preserve">tempt by the </w:t>
      </w:r>
      <w:r w:rsidR="004906E7">
        <w:rPr>
          <w:rFonts w:ascii="Arial" w:hAnsi="Arial"/>
          <w:sz w:val="24"/>
          <w:szCs w:val="24"/>
        </w:rPr>
        <w:t>Appellant</w:t>
      </w:r>
      <w:r w:rsidR="002D5612">
        <w:rPr>
          <w:rFonts w:ascii="Arial" w:hAnsi="Arial"/>
          <w:sz w:val="24"/>
          <w:szCs w:val="24"/>
        </w:rPr>
        <w:t xml:space="preserve"> to taint</w:t>
      </w:r>
      <w:r w:rsidR="00A76E21">
        <w:rPr>
          <w:rFonts w:ascii="Arial" w:hAnsi="Arial"/>
          <w:sz w:val="24"/>
          <w:szCs w:val="24"/>
        </w:rPr>
        <w:t xml:space="preserve"> the character of the complainant.</w:t>
      </w:r>
    </w:p>
    <w:p w:rsidR="002D5612" w:rsidRPr="00E61F97" w:rsidRDefault="00FE3C3A"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10</w:t>
      </w:r>
      <w:r>
        <w:rPr>
          <w:rFonts w:ascii="Arial" w:hAnsi="Arial"/>
          <w:sz w:val="24"/>
          <w:szCs w:val="24"/>
        </w:rPr>
        <w:t>]</w:t>
      </w:r>
      <w:r>
        <w:rPr>
          <w:rFonts w:ascii="Arial" w:hAnsi="Arial"/>
          <w:sz w:val="24"/>
          <w:szCs w:val="24"/>
        </w:rPr>
        <w:tab/>
        <w:t xml:space="preserve">It was the testimony of the </w:t>
      </w:r>
      <w:r w:rsidR="004906E7">
        <w:rPr>
          <w:rFonts w:ascii="Arial" w:hAnsi="Arial"/>
          <w:sz w:val="24"/>
          <w:szCs w:val="24"/>
        </w:rPr>
        <w:t>Appellant</w:t>
      </w:r>
      <w:r w:rsidR="0022509C">
        <w:rPr>
          <w:rFonts w:ascii="Arial" w:hAnsi="Arial"/>
          <w:sz w:val="24"/>
          <w:szCs w:val="24"/>
        </w:rPr>
        <w:t xml:space="preserve">’s biological daughter </w:t>
      </w:r>
      <w:r>
        <w:rPr>
          <w:rFonts w:ascii="Arial" w:hAnsi="Arial"/>
          <w:sz w:val="24"/>
          <w:szCs w:val="24"/>
        </w:rPr>
        <w:t xml:space="preserve">that she saw the </w:t>
      </w:r>
      <w:r w:rsidR="004906E7">
        <w:rPr>
          <w:rFonts w:ascii="Arial" w:hAnsi="Arial"/>
          <w:sz w:val="24"/>
          <w:szCs w:val="24"/>
        </w:rPr>
        <w:t>Appellant</w:t>
      </w:r>
      <w:r>
        <w:rPr>
          <w:rFonts w:ascii="Arial" w:hAnsi="Arial"/>
          <w:sz w:val="24"/>
          <w:szCs w:val="24"/>
        </w:rPr>
        <w:t xml:space="preserve"> insert his penis into the vagina of the complainant and t</w:t>
      </w:r>
      <w:r w:rsidR="001E72D3">
        <w:rPr>
          <w:rFonts w:ascii="Arial" w:hAnsi="Arial"/>
          <w:sz w:val="24"/>
          <w:szCs w:val="24"/>
        </w:rPr>
        <w:t>hat this happened more than once</w:t>
      </w:r>
      <w:r>
        <w:rPr>
          <w:rFonts w:ascii="Arial" w:hAnsi="Arial"/>
          <w:sz w:val="24"/>
          <w:szCs w:val="24"/>
        </w:rPr>
        <w:t xml:space="preserve">. She also testified that the </w:t>
      </w:r>
      <w:r w:rsidR="004906E7">
        <w:rPr>
          <w:rFonts w:ascii="Arial" w:hAnsi="Arial"/>
          <w:sz w:val="24"/>
          <w:szCs w:val="24"/>
        </w:rPr>
        <w:t>Appellant</w:t>
      </w:r>
      <w:r>
        <w:rPr>
          <w:rFonts w:ascii="Arial" w:hAnsi="Arial"/>
          <w:sz w:val="24"/>
          <w:szCs w:val="24"/>
        </w:rPr>
        <w:t xml:space="preserve"> told her not to tell the mother of the complainant.</w:t>
      </w:r>
      <w:r w:rsidR="001E72D3">
        <w:rPr>
          <w:rFonts w:ascii="Arial" w:hAnsi="Arial"/>
          <w:sz w:val="24"/>
          <w:szCs w:val="24"/>
        </w:rPr>
        <w:t xml:space="preserve"> During her testimony, the </w:t>
      </w:r>
      <w:r w:rsidR="004906E7">
        <w:rPr>
          <w:rFonts w:ascii="Arial" w:hAnsi="Arial"/>
          <w:sz w:val="24"/>
          <w:szCs w:val="24"/>
        </w:rPr>
        <w:t>Appellant</w:t>
      </w:r>
      <w:r w:rsidR="001E72D3">
        <w:rPr>
          <w:rFonts w:ascii="Arial" w:hAnsi="Arial"/>
          <w:sz w:val="24"/>
          <w:szCs w:val="24"/>
        </w:rPr>
        <w:t>’s biological daughter was truthful</w:t>
      </w:r>
      <w:r w:rsidR="007042CC">
        <w:rPr>
          <w:rFonts w:ascii="Arial" w:hAnsi="Arial"/>
          <w:sz w:val="24"/>
          <w:szCs w:val="24"/>
        </w:rPr>
        <w:t xml:space="preserve">, where she could not recall events she did not try and fabricate any and she was clearly having a hard </w:t>
      </w:r>
      <w:r w:rsidR="002D5612">
        <w:rPr>
          <w:rFonts w:ascii="Arial" w:hAnsi="Arial"/>
          <w:sz w:val="24"/>
          <w:szCs w:val="24"/>
        </w:rPr>
        <w:t>time talking about these events</w:t>
      </w:r>
      <w:r w:rsidR="00B23C34">
        <w:rPr>
          <w:rFonts w:ascii="Arial" w:hAnsi="Arial"/>
          <w:sz w:val="24"/>
          <w:szCs w:val="24"/>
        </w:rPr>
        <w:t>,</w:t>
      </w:r>
      <w:r w:rsidR="002D5612">
        <w:rPr>
          <w:rFonts w:ascii="Arial" w:hAnsi="Arial"/>
          <w:sz w:val="24"/>
          <w:szCs w:val="24"/>
        </w:rPr>
        <w:t xml:space="preserve"> this </w:t>
      </w:r>
      <w:r w:rsidR="00B23C34">
        <w:rPr>
          <w:rFonts w:ascii="Arial" w:hAnsi="Arial"/>
          <w:sz w:val="24"/>
          <w:szCs w:val="24"/>
        </w:rPr>
        <w:t xml:space="preserve">is </w:t>
      </w:r>
      <w:r w:rsidR="002D5612">
        <w:rPr>
          <w:rFonts w:ascii="Arial" w:hAnsi="Arial"/>
          <w:sz w:val="24"/>
          <w:szCs w:val="24"/>
        </w:rPr>
        <w:t xml:space="preserve">illustrated by the frequent </w:t>
      </w:r>
      <w:r w:rsidR="00B23C34">
        <w:rPr>
          <w:rFonts w:ascii="Arial" w:hAnsi="Arial"/>
          <w:sz w:val="24"/>
          <w:szCs w:val="24"/>
        </w:rPr>
        <w:t xml:space="preserve">silences in her testimony. </w:t>
      </w:r>
    </w:p>
    <w:p w:rsidR="00A576C4" w:rsidRPr="00A576C4" w:rsidRDefault="00A576C4" w:rsidP="00E15001">
      <w:pPr>
        <w:spacing w:line="360" w:lineRule="auto"/>
        <w:jc w:val="both"/>
        <w:rPr>
          <w:rFonts w:ascii="Arial" w:hAnsi="Arial"/>
          <w:sz w:val="24"/>
          <w:szCs w:val="24"/>
          <w:u w:val="single"/>
        </w:rPr>
      </w:pPr>
      <w:r w:rsidRPr="00A576C4">
        <w:rPr>
          <w:rFonts w:ascii="Arial" w:hAnsi="Arial"/>
          <w:sz w:val="24"/>
          <w:szCs w:val="24"/>
          <w:u w:val="single"/>
        </w:rPr>
        <w:t>Submissions by parties</w:t>
      </w:r>
      <w:r w:rsidR="00B3113A">
        <w:rPr>
          <w:rFonts w:ascii="Arial" w:hAnsi="Arial"/>
          <w:sz w:val="24"/>
          <w:szCs w:val="24"/>
          <w:u w:val="single"/>
        </w:rPr>
        <w:t xml:space="preserve"> before this court</w:t>
      </w:r>
    </w:p>
    <w:p w:rsidR="00740F1C" w:rsidRPr="0022509C" w:rsidRDefault="00F27E96" w:rsidP="00E15001">
      <w:pPr>
        <w:spacing w:line="360" w:lineRule="auto"/>
        <w:jc w:val="both"/>
        <w:rPr>
          <w:rFonts w:ascii="Arial" w:hAnsi="Arial"/>
          <w:sz w:val="24"/>
          <w:szCs w:val="24"/>
        </w:rPr>
      </w:pPr>
      <w:r>
        <w:rPr>
          <w:rFonts w:ascii="Arial" w:hAnsi="Arial"/>
          <w:sz w:val="24"/>
          <w:szCs w:val="24"/>
        </w:rPr>
        <w:t>[11</w:t>
      </w:r>
      <w:r w:rsidR="00A576C4">
        <w:rPr>
          <w:rFonts w:ascii="Arial" w:hAnsi="Arial"/>
          <w:sz w:val="24"/>
          <w:szCs w:val="24"/>
        </w:rPr>
        <w:t>]</w:t>
      </w:r>
      <w:r w:rsidR="00A576C4">
        <w:rPr>
          <w:rFonts w:ascii="Arial" w:hAnsi="Arial"/>
          <w:sz w:val="24"/>
          <w:szCs w:val="24"/>
        </w:rPr>
        <w:tab/>
        <w:t>Hereunder are the written and oral submissions of th</w:t>
      </w:r>
      <w:r w:rsidR="00B3113A">
        <w:rPr>
          <w:rFonts w:ascii="Arial" w:hAnsi="Arial"/>
          <w:sz w:val="24"/>
          <w:szCs w:val="24"/>
        </w:rPr>
        <w:t>e respective parties</w:t>
      </w:r>
      <w:r w:rsidR="00A576C4">
        <w:rPr>
          <w:rFonts w:ascii="Arial" w:hAnsi="Arial"/>
          <w:sz w:val="24"/>
          <w:szCs w:val="24"/>
        </w:rPr>
        <w:t>.</w:t>
      </w:r>
    </w:p>
    <w:p w:rsidR="00A576C4" w:rsidRPr="00A576C4" w:rsidRDefault="00A576C4" w:rsidP="00E15001">
      <w:pPr>
        <w:spacing w:line="360" w:lineRule="auto"/>
        <w:jc w:val="both"/>
        <w:rPr>
          <w:rFonts w:ascii="Arial" w:hAnsi="Arial"/>
          <w:i/>
          <w:sz w:val="24"/>
          <w:szCs w:val="24"/>
        </w:rPr>
      </w:pPr>
      <w:r w:rsidRPr="00A576C4">
        <w:rPr>
          <w:rFonts w:ascii="Arial" w:hAnsi="Arial"/>
          <w:i/>
          <w:sz w:val="24"/>
          <w:szCs w:val="24"/>
        </w:rPr>
        <w:t xml:space="preserve">Submissions by the </w:t>
      </w:r>
      <w:r w:rsidR="004906E7">
        <w:rPr>
          <w:rFonts w:ascii="Arial" w:hAnsi="Arial"/>
          <w:i/>
          <w:sz w:val="24"/>
          <w:szCs w:val="24"/>
        </w:rPr>
        <w:t>Appellant</w:t>
      </w:r>
    </w:p>
    <w:p w:rsidR="00E61F97" w:rsidRDefault="00F27E96" w:rsidP="00E15001">
      <w:pPr>
        <w:spacing w:line="360" w:lineRule="auto"/>
        <w:jc w:val="both"/>
        <w:rPr>
          <w:rFonts w:ascii="Arial" w:hAnsi="Arial" w:cs="Arial"/>
          <w:sz w:val="24"/>
          <w:szCs w:val="24"/>
        </w:rPr>
      </w:pPr>
      <w:r>
        <w:rPr>
          <w:rFonts w:ascii="Arial" w:hAnsi="Arial"/>
          <w:sz w:val="24"/>
          <w:szCs w:val="24"/>
        </w:rPr>
        <w:t>[12</w:t>
      </w:r>
      <w:r w:rsidR="00A576C4">
        <w:rPr>
          <w:rFonts w:ascii="Arial" w:hAnsi="Arial"/>
          <w:sz w:val="24"/>
          <w:szCs w:val="24"/>
        </w:rPr>
        <w:t>]</w:t>
      </w:r>
      <w:r w:rsidR="00A576C4">
        <w:rPr>
          <w:rFonts w:ascii="Arial" w:hAnsi="Arial"/>
          <w:sz w:val="24"/>
          <w:szCs w:val="24"/>
        </w:rPr>
        <w:tab/>
      </w:r>
      <w:r w:rsidR="00E61F97">
        <w:rPr>
          <w:rFonts w:ascii="Arial" w:hAnsi="Arial" w:cs="Arial"/>
          <w:sz w:val="24"/>
          <w:szCs w:val="24"/>
        </w:rPr>
        <w:t xml:space="preserve">Before this court, the </w:t>
      </w:r>
      <w:r w:rsidR="004906E7">
        <w:rPr>
          <w:rFonts w:ascii="Arial" w:hAnsi="Arial" w:cs="Arial"/>
          <w:sz w:val="24"/>
          <w:szCs w:val="24"/>
        </w:rPr>
        <w:t>Appellant</w:t>
      </w:r>
      <w:r w:rsidR="00E61F97">
        <w:rPr>
          <w:rFonts w:ascii="Arial" w:hAnsi="Arial" w:cs="Arial"/>
          <w:sz w:val="24"/>
          <w:szCs w:val="24"/>
        </w:rPr>
        <w:t xml:space="preserve"> submitted that </w:t>
      </w:r>
      <w:r w:rsidR="00B3113A">
        <w:rPr>
          <w:rFonts w:ascii="Arial" w:hAnsi="Arial" w:cs="Arial"/>
          <w:sz w:val="24"/>
          <w:szCs w:val="24"/>
        </w:rPr>
        <w:t xml:space="preserve">one of </w:t>
      </w:r>
      <w:r w:rsidR="00E61F97">
        <w:rPr>
          <w:rFonts w:ascii="Arial" w:hAnsi="Arial" w:cs="Arial"/>
          <w:sz w:val="24"/>
          <w:szCs w:val="24"/>
        </w:rPr>
        <w:t xml:space="preserve">the </w:t>
      </w:r>
      <w:r w:rsidR="004906E7">
        <w:rPr>
          <w:rFonts w:ascii="Arial" w:hAnsi="Arial" w:cs="Arial"/>
          <w:sz w:val="24"/>
          <w:szCs w:val="24"/>
        </w:rPr>
        <w:t>Respondent</w:t>
      </w:r>
      <w:r w:rsidR="00180674">
        <w:rPr>
          <w:rFonts w:ascii="Arial" w:hAnsi="Arial" w:cs="Arial"/>
          <w:sz w:val="24"/>
          <w:szCs w:val="24"/>
        </w:rPr>
        <w:t>’s witnes</w:t>
      </w:r>
      <w:r w:rsidR="00B3113A">
        <w:rPr>
          <w:rFonts w:ascii="Arial" w:hAnsi="Arial" w:cs="Arial"/>
          <w:sz w:val="24"/>
          <w:szCs w:val="24"/>
        </w:rPr>
        <w:t>se</w:t>
      </w:r>
      <w:r w:rsidR="00180674">
        <w:rPr>
          <w:rFonts w:ascii="Arial" w:hAnsi="Arial" w:cs="Arial"/>
          <w:sz w:val="24"/>
          <w:szCs w:val="24"/>
        </w:rPr>
        <w:t>s was</w:t>
      </w:r>
      <w:r w:rsidR="00B3113A">
        <w:rPr>
          <w:rFonts w:ascii="Arial" w:hAnsi="Arial" w:cs="Arial"/>
          <w:sz w:val="24"/>
          <w:szCs w:val="24"/>
        </w:rPr>
        <w:t xml:space="preserve"> his</w:t>
      </w:r>
      <w:r w:rsidR="00180674">
        <w:rPr>
          <w:rFonts w:ascii="Arial" w:hAnsi="Arial" w:cs="Arial"/>
          <w:sz w:val="24"/>
          <w:szCs w:val="24"/>
        </w:rPr>
        <w:t xml:space="preserve"> </w:t>
      </w:r>
      <w:r w:rsidR="00E61F97">
        <w:rPr>
          <w:rFonts w:ascii="Arial" w:hAnsi="Arial" w:cs="Arial"/>
          <w:sz w:val="24"/>
          <w:szCs w:val="24"/>
        </w:rPr>
        <w:t>daughter. He further submitted that he was aggrieved by the fact that he was not allowed in t</w:t>
      </w:r>
      <w:r w:rsidR="00180674">
        <w:rPr>
          <w:rFonts w:ascii="Arial" w:hAnsi="Arial" w:cs="Arial"/>
          <w:sz w:val="24"/>
          <w:szCs w:val="24"/>
        </w:rPr>
        <w:t>he court room when she</w:t>
      </w:r>
      <w:r w:rsidR="00E61F97">
        <w:rPr>
          <w:rFonts w:ascii="Arial" w:hAnsi="Arial" w:cs="Arial"/>
          <w:sz w:val="24"/>
          <w:szCs w:val="24"/>
        </w:rPr>
        <w:t xml:space="preserve"> testified. He argued, that if her</w:t>
      </w:r>
      <w:r w:rsidR="00180674">
        <w:rPr>
          <w:rFonts w:ascii="Arial" w:hAnsi="Arial" w:cs="Arial"/>
          <w:sz w:val="24"/>
          <w:szCs w:val="24"/>
        </w:rPr>
        <w:t xml:space="preserve"> testimony was truthful, she </w:t>
      </w:r>
      <w:r w:rsidR="00E61F97">
        <w:rPr>
          <w:rFonts w:ascii="Arial" w:hAnsi="Arial" w:cs="Arial"/>
          <w:sz w:val="24"/>
          <w:szCs w:val="24"/>
        </w:rPr>
        <w:t>would not have found it challenging to testif</w:t>
      </w:r>
      <w:r w:rsidR="00180674">
        <w:rPr>
          <w:rFonts w:ascii="Arial" w:hAnsi="Arial" w:cs="Arial"/>
          <w:sz w:val="24"/>
          <w:szCs w:val="24"/>
        </w:rPr>
        <w:t xml:space="preserve">y in his presence. He concluded </w:t>
      </w:r>
      <w:r w:rsidR="00E61F97">
        <w:rPr>
          <w:rFonts w:ascii="Arial" w:hAnsi="Arial" w:cs="Arial"/>
          <w:sz w:val="24"/>
          <w:szCs w:val="24"/>
        </w:rPr>
        <w:t xml:space="preserve">that the </w:t>
      </w:r>
      <w:r w:rsidR="004906E7">
        <w:rPr>
          <w:rFonts w:ascii="Arial" w:hAnsi="Arial" w:cs="Arial"/>
          <w:sz w:val="24"/>
          <w:szCs w:val="24"/>
        </w:rPr>
        <w:t>Respondent</w:t>
      </w:r>
      <w:r w:rsidR="00180674">
        <w:rPr>
          <w:rFonts w:ascii="Arial" w:hAnsi="Arial" w:cs="Arial"/>
          <w:sz w:val="24"/>
          <w:szCs w:val="24"/>
        </w:rPr>
        <w:t xml:space="preserve"> used his daughter</w:t>
      </w:r>
      <w:r w:rsidR="00E61F97">
        <w:rPr>
          <w:rFonts w:ascii="Arial" w:hAnsi="Arial" w:cs="Arial"/>
          <w:sz w:val="24"/>
          <w:szCs w:val="24"/>
        </w:rPr>
        <w:t xml:space="preserve"> to fabricate evidence against him. The </w:t>
      </w:r>
      <w:r w:rsidR="004906E7">
        <w:rPr>
          <w:rFonts w:ascii="Arial" w:hAnsi="Arial" w:cs="Arial"/>
          <w:sz w:val="24"/>
          <w:szCs w:val="24"/>
        </w:rPr>
        <w:t>Appellant</w:t>
      </w:r>
      <w:r w:rsidR="00E61F97">
        <w:rPr>
          <w:rFonts w:ascii="Arial" w:hAnsi="Arial" w:cs="Arial"/>
          <w:sz w:val="24"/>
          <w:szCs w:val="24"/>
        </w:rPr>
        <w:t xml:space="preserve"> also submitted that there was no evidence before the trial court that proved that he raped</w:t>
      </w:r>
      <w:r w:rsidR="00180674">
        <w:rPr>
          <w:rFonts w:ascii="Arial" w:hAnsi="Arial" w:cs="Arial"/>
          <w:sz w:val="24"/>
          <w:szCs w:val="24"/>
        </w:rPr>
        <w:t xml:space="preserve"> the complainant</w:t>
      </w:r>
      <w:r w:rsidR="00E61F97">
        <w:rPr>
          <w:rFonts w:ascii="Arial" w:hAnsi="Arial" w:cs="Arial"/>
          <w:sz w:val="24"/>
          <w:szCs w:val="24"/>
        </w:rPr>
        <w:t xml:space="preserve">. According to him, the absence of a J88 and the failure </w:t>
      </w:r>
      <w:r w:rsidR="00180674">
        <w:rPr>
          <w:rFonts w:ascii="Arial" w:hAnsi="Arial" w:cs="Arial"/>
          <w:sz w:val="24"/>
          <w:szCs w:val="24"/>
        </w:rPr>
        <w:t xml:space="preserve">by the </w:t>
      </w:r>
      <w:r w:rsidR="004906E7">
        <w:rPr>
          <w:rFonts w:ascii="Arial" w:hAnsi="Arial" w:cs="Arial"/>
          <w:sz w:val="24"/>
          <w:szCs w:val="24"/>
        </w:rPr>
        <w:t>Respondent</w:t>
      </w:r>
      <w:r w:rsidR="00180674">
        <w:rPr>
          <w:rFonts w:ascii="Arial" w:hAnsi="Arial" w:cs="Arial"/>
          <w:sz w:val="24"/>
          <w:szCs w:val="24"/>
        </w:rPr>
        <w:t xml:space="preserve"> to call </w:t>
      </w:r>
      <w:r w:rsidR="00E61F97">
        <w:rPr>
          <w:rFonts w:ascii="Arial" w:hAnsi="Arial" w:cs="Arial"/>
          <w:sz w:val="24"/>
          <w:szCs w:val="24"/>
        </w:rPr>
        <w:t xml:space="preserve">the doctor who ‘did the DNA’ tests to testify, left the </w:t>
      </w:r>
      <w:r w:rsidR="004906E7">
        <w:rPr>
          <w:rFonts w:ascii="Arial" w:hAnsi="Arial" w:cs="Arial"/>
          <w:sz w:val="24"/>
          <w:szCs w:val="24"/>
        </w:rPr>
        <w:t>Respondent</w:t>
      </w:r>
      <w:r w:rsidR="00E61F97">
        <w:rPr>
          <w:rFonts w:ascii="Arial" w:hAnsi="Arial" w:cs="Arial"/>
          <w:sz w:val="24"/>
          <w:szCs w:val="24"/>
        </w:rPr>
        <w:t xml:space="preserve"> with no proof. </w:t>
      </w:r>
    </w:p>
    <w:p w:rsidR="00E61F97" w:rsidRDefault="00E61F97"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13</w:t>
      </w:r>
      <w:r>
        <w:rPr>
          <w:rFonts w:ascii="Arial" w:hAnsi="Arial" w:cs="Arial"/>
          <w:sz w:val="24"/>
          <w:szCs w:val="24"/>
        </w:rPr>
        <w:t>]</w:t>
      </w:r>
      <w:r>
        <w:rPr>
          <w:rFonts w:ascii="Arial" w:hAnsi="Arial" w:cs="Arial"/>
          <w:sz w:val="24"/>
          <w:szCs w:val="24"/>
        </w:rPr>
        <w:tab/>
        <w:t xml:space="preserve">In his written submissions, the </w:t>
      </w:r>
      <w:r w:rsidR="004906E7">
        <w:rPr>
          <w:rFonts w:ascii="Arial" w:hAnsi="Arial" w:cs="Arial"/>
          <w:sz w:val="24"/>
          <w:szCs w:val="24"/>
        </w:rPr>
        <w:t>Appellant</w:t>
      </w:r>
      <w:r>
        <w:rPr>
          <w:rFonts w:ascii="Arial" w:hAnsi="Arial" w:cs="Arial"/>
          <w:sz w:val="24"/>
          <w:szCs w:val="24"/>
        </w:rPr>
        <w:t xml:space="preserve"> submitted that the </w:t>
      </w:r>
      <w:r w:rsidR="004906E7">
        <w:rPr>
          <w:rFonts w:ascii="Arial" w:hAnsi="Arial" w:cs="Arial"/>
          <w:sz w:val="24"/>
          <w:szCs w:val="24"/>
        </w:rPr>
        <w:t>Respondent</w:t>
      </w:r>
      <w:r>
        <w:rPr>
          <w:rFonts w:ascii="Arial" w:hAnsi="Arial" w:cs="Arial"/>
          <w:sz w:val="24"/>
          <w:szCs w:val="24"/>
        </w:rPr>
        <w:t xml:space="preserve"> failed to discharge the burden of proof which rested on it. In that, the complainant was a single witness, whose evidence was not corroborated by ‘any other evidence in court’. According to him, the court should thus have approache</w:t>
      </w:r>
      <w:r w:rsidR="00180674">
        <w:rPr>
          <w:rFonts w:ascii="Arial" w:hAnsi="Arial" w:cs="Arial"/>
          <w:sz w:val="24"/>
          <w:szCs w:val="24"/>
        </w:rPr>
        <w:t>d the evidence of the complainant</w:t>
      </w:r>
      <w:r>
        <w:rPr>
          <w:rFonts w:ascii="Arial" w:hAnsi="Arial" w:cs="Arial"/>
          <w:sz w:val="24"/>
          <w:szCs w:val="24"/>
        </w:rPr>
        <w:t xml:space="preserve"> with ‘great caution’, which it failed to do. Further, tha</w:t>
      </w:r>
      <w:r w:rsidR="00180674">
        <w:rPr>
          <w:rFonts w:ascii="Arial" w:hAnsi="Arial" w:cs="Arial"/>
          <w:sz w:val="24"/>
          <w:szCs w:val="24"/>
        </w:rPr>
        <w:t xml:space="preserve">t the </w:t>
      </w:r>
      <w:r w:rsidR="004906E7">
        <w:rPr>
          <w:rFonts w:ascii="Arial" w:hAnsi="Arial" w:cs="Arial"/>
          <w:sz w:val="24"/>
          <w:szCs w:val="24"/>
        </w:rPr>
        <w:t>Respondent</w:t>
      </w:r>
      <w:r w:rsidR="00180674">
        <w:rPr>
          <w:rFonts w:ascii="Arial" w:hAnsi="Arial" w:cs="Arial"/>
          <w:sz w:val="24"/>
          <w:szCs w:val="24"/>
        </w:rPr>
        <w:t xml:space="preserve"> failed to prove</w:t>
      </w:r>
      <w:r>
        <w:rPr>
          <w:rFonts w:ascii="Arial" w:hAnsi="Arial" w:cs="Arial"/>
          <w:sz w:val="24"/>
          <w:szCs w:val="24"/>
        </w:rPr>
        <w:t xml:space="preserve"> that he, the </w:t>
      </w:r>
      <w:r w:rsidR="004906E7">
        <w:rPr>
          <w:rFonts w:ascii="Arial" w:hAnsi="Arial" w:cs="Arial"/>
          <w:sz w:val="24"/>
          <w:szCs w:val="24"/>
        </w:rPr>
        <w:t>Appellant</w:t>
      </w:r>
      <w:r>
        <w:rPr>
          <w:rFonts w:ascii="Arial" w:hAnsi="Arial" w:cs="Arial"/>
          <w:sz w:val="24"/>
          <w:szCs w:val="24"/>
        </w:rPr>
        <w:t xml:space="preserve"> had committed a sexual act in respect of the complainant. The </w:t>
      </w:r>
      <w:r w:rsidR="004906E7">
        <w:rPr>
          <w:rFonts w:ascii="Arial" w:hAnsi="Arial" w:cs="Arial"/>
          <w:sz w:val="24"/>
          <w:szCs w:val="24"/>
        </w:rPr>
        <w:t>Appellant</w:t>
      </w:r>
      <w:r>
        <w:rPr>
          <w:rFonts w:ascii="Arial" w:hAnsi="Arial" w:cs="Arial"/>
          <w:sz w:val="24"/>
          <w:szCs w:val="24"/>
        </w:rPr>
        <w:t xml:space="preserve"> is of th</w:t>
      </w:r>
      <w:r w:rsidR="00180674">
        <w:rPr>
          <w:rFonts w:ascii="Arial" w:hAnsi="Arial" w:cs="Arial"/>
          <w:sz w:val="24"/>
          <w:szCs w:val="24"/>
        </w:rPr>
        <w:t>e firm view that the trial court</w:t>
      </w:r>
      <w:r>
        <w:rPr>
          <w:rFonts w:ascii="Arial" w:hAnsi="Arial" w:cs="Arial"/>
          <w:sz w:val="24"/>
          <w:szCs w:val="24"/>
        </w:rPr>
        <w:t xml:space="preserve"> erred when ‘</w:t>
      </w:r>
      <w:r w:rsidRPr="00E61F97">
        <w:rPr>
          <w:rFonts w:ascii="Arial" w:hAnsi="Arial" w:cs="Arial"/>
        </w:rPr>
        <w:t xml:space="preserve">it failed to allow the </w:t>
      </w:r>
      <w:r w:rsidR="004906E7">
        <w:rPr>
          <w:rFonts w:ascii="Arial" w:hAnsi="Arial" w:cs="Arial"/>
        </w:rPr>
        <w:t>Appellant</w:t>
      </w:r>
      <w:r w:rsidRPr="00E61F97">
        <w:rPr>
          <w:rFonts w:ascii="Arial" w:hAnsi="Arial" w:cs="Arial"/>
        </w:rPr>
        <w:t xml:space="preserve"> to re-cross examine the witness, Erika Gaeses</w:t>
      </w:r>
      <w:r w:rsidR="00180674">
        <w:rPr>
          <w:rFonts w:ascii="Arial" w:hAnsi="Arial" w:cs="Arial"/>
          <w:sz w:val="24"/>
          <w:szCs w:val="24"/>
        </w:rPr>
        <w:t>’. He argued</w:t>
      </w:r>
      <w:r>
        <w:rPr>
          <w:rFonts w:ascii="Arial" w:hAnsi="Arial" w:cs="Arial"/>
          <w:sz w:val="24"/>
          <w:szCs w:val="24"/>
        </w:rPr>
        <w:t xml:space="preserve"> that such failure is not in the interest of justice and according to him, is indicative of the fact that the magistrate was bias. Furthermore, that the magistrate erred when she failed to call the doctor to allow him the opportunity to cross-examine the doctor. In the absence of the doctor’s testimony, the court a quo was in the dark and should not have convicted him. It is notable to add here that throughout the proceedings in the trial court, the </w:t>
      </w:r>
      <w:r w:rsidR="004906E7">
        <w:rPr>
          <w:rFonts w:ascii="Arial" w:hAnsi="Arial" w:cs="Arial"/>
          <w:sz w:val="24"/>
          <w:szCs w:val="24"/>
        </w:rPr>
        <w:t>Appellant</w:t>
      </w:r>
      <w:r>
        <w:rPr>
          <w:rFonts w:ascii="Arial" w:hAnsi="Arial" w:cs="Arial"/>
          <w:sz w:val="24"/>
          <w:szCs w:val="24"/>
        </w:rPr>
        <w:t xml:space="preserve"> vehemently maintained that he did not rape the complainant.</w:t>
      </w:r>
    </w:p>
    <w:p w:rsidR="00A576C4" w:rsidRPr="00180674" w:rsidRDefault="00E61F97"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14</w:t>
      </w:r>
      <w:r>
        <w:rPr>
          <w:rFonts w:ascii="Arial" w:hAnsi="Arial" w:cs="Arial"/>
          <w:sz w:val="24"/>
          <w:szCs w:val="24"/>
        </w:rPr>
        <w:t>]</w:t>
      </w:r>
      <w:r>
        <w:rPr>
          <w:rFonts w:ascii="Arial" w:hAnsi="Arial" w:cs="Arial"/>
          <w:sz w:val="24"/>
          <w:szCs w:val="24"/>
        </w:rPr>
        <w:tab/>
        <w:t xml:space="preserve">The </w:t>
      </w:r>
      <w:r w:rsidR="004906E7">
        <w:rPr>
          <w:rFonts w:ascii="Arial" w:hAnsi="Arial" w:cs="Arial"/>
          <w:sz w:val="24"/>
          <w:szCs w:val="24"/>
        </w:rPr>
        <w:t>Appellant</w:t>
      </w:r>
      <w:r>
        <w:rPr>
          <w:rFonts w:ascii="Arial" w:hAnsi="Arial" w:cs="Arial"/>
          <w:sz w:val="24"/>
          <w:szCs w:val="24"/>
        </w:rPr>
        <w:t xml:space="preserve"> ques</w:t>
      </w:r>
      <w:r w:rsidR="00180674">
        <w:rPr>
          <w:rFonts w:ascii="Arial" w:hAnsi="Arial" w:cs="Arial"/>
          <w:sz w:val="24"/>
          <w:szCs w:val="24"/>
        </w:rPr>
        <w:t>tioned; why</w:t>
      </w:r>
      <w:r>
        <w:rPr>
          <w:rFonts w:ascii="Arial" w:hAnsi="Arial" w:cs="Arial"/>
          <w:sz w:val="24"/>
          <w:szCs w:val="24"/>
        </w:rPr>
        <w:t xml:space="preserve"> the complainant did not fall pregnant at any</w:t>
      </w:r>
      <w:r w:rsidR="00F27E96">
        <w:rPr>
          <w:rFonts w:ascii="Arial" w:hAnsi="Arial" w:cs="Arial"/>
          <w:sz w:val="24"/>
          <w:szCs w:val="24"/>
        </w:rPr>
        <w:t xml:space="preserve"> one point </w:t>
      </w:r>
      <w:r w:rsidR="007B1718">
        <w:rPr>
          <w:rFonts w:ascii="Arial" w:hAnsi="Arial" w:cs="Arial"/>
          <w:sz w:val="24"/>
          <w:szCs w:val="24"/>
        </w:rPr>
        <w:t>if he raped her on various occasions between</w:t>
      </w:r>
      <w:r w:rsidR="00F27E96">
        <w:rPr>
          <w:rFonts w:ascii="Arial" w:hAnsi="Arial" w:cs="Arial"/>
          <w:sz w:val="24"/>
          <w:szCs w:val="24"/>
        </w:rPr>
        <w:t xml:space="preserve"> the years </w:t>
      </w:r>
      <w:r>
        <w:rPr>
          <w:rFonts w:ascii="Arial" w:hAnsi="Arial" w:cs="Arial"/>
          <w:sz w:val="24"/>
          <w:szCs w:val="24"/>
        </w:rPr>
        <w:t>2008-2012</w:t>
      </w:r>
      <w:r w:rsidR="00F27E96">
        <w:rPr>
          <w:rFonts w:ascii="Arial" w:hAnsi="Arial" w:cs="Arial"/>
          <w:sz w:val="24"/>
          <w:szCs w:val="24"/>
        </w:rPr>
        <w:t>,</w:t>
      </w:r>
      <w:r>
        <w:rPr>
          <w:rFonts w:ascii="Arial" w:hAnsi="Arial" w:cs="Arial"/>
          <w:sz w:val="24"/>
          <w:szCs w:val="24"/>
        </w:rPr>
        <w:t xml:space="preserve"> without the use of a condom. Why did the complainant not inform her mother about the supposed repeated rapes? </w:t>
      </w:r>
    </w:p>
    <w:p w:rsidR="009B1632" w:rsidRDefault="00F27E96" w:rsidP="00E15001">
      <w:pPr>
        <w:spacing w:line="360" w:lineRule="auto"/>
        <w:jc w:val="both"/>
        <w:rPr>
          <w:rFonts w:ascii="Arial" w:hAnsi="Arial"/>
          <w:sz w:val="24"/>
          <w:szCs w:val="24"/>
        </w:rPr>
      </w:pPr>
      <w:r>
        <w:rPr>
          <w:rFonts w:ascii="Arial" w:hAnsi="Arial"/>
          <w:sz w:val="24"/>
          <w:szCs w:val="24"/>
        </w:rPr>
        <w:t>[15</w:t>
      </w:r>
      <w:r w:rsidR="007B1718">
        <w:rPr>
          <w:rFonts w:ascii="Arial" w:hAnsi="Arial"/>
          <w:sz w:val="24"/>
          <w:szCs w:val="24"/>
        </w:rPr>
        <w:t>]</w:t>
      </w:r>
      <w:r w:rsidR="007B1718">
        <w:rPr>
          <w:rFonts w:ascii="Arial" w:hAnsi="Arial"/>
          <w:sz w:val="24"/>
          <w:szCs w:val="24"/>
        </w:rPr>
        <w:tab/>
        <w:t xml:space="preserve">The </w:t>
      </w:r>
      <w:r w:rsidR="004906E7">
        <w:rPr>
          <w:rFonts w:ascii="Arial" w:hAnsi="Arial"/>
          <w:sz w:val="24"/>
          <w:szCs w:val="24"/>
        </w:rPr>
        <w:t>Appellant</w:t>
      </w:r>
      <w:r w:rsidR="00DA5871">
        <w:rPr>
          <w:rFonts w:ascii="Arial" w:hAnsi="Arial"/>
          <w:sz w:val="24"/>
          <w:szCs w:val="24"/>
        </w:rPr>
        <w:t xml:space="preserve"> indicated in his </w:t>
      </w:r>
      <w:r w:rsidR="007B1718">
        <w:rPr>
          <w:rFonts w:ascii="Arial" w:hAnsi="Arial"/>
          <w:sz w:val="24"/>
          <w:szCs w:val="24"/>
        </w:rPr>
        <w:t>‘</w:t>
      </w:r>
      <w:r w:rsidR="00DA5871">
        <w:rPr>
          <w:rFonts w:ascii="Arial" w:hAnsi="Arial"/>
          <w:sz w:val="24"/>
          <w:szCs w:val="24"/>
        </w:rPr>
        <w:t>notice of appeal</w:t>
      </w:r>
      <w:r w:rsidR="007B1718">
        <w:rPr>
          <w:rFonts w:ascii="Arial" w:hAnsi="Arial"/>
          <w:sz w:val="24"/>
          <w:szCs w:val="24"/>
        </w:rPr>
        <w:t>’ that the trial court</w:t>
      </w:r>
      <w:r w:rsidR="00DA5871">
        <w:rPr>
          <w:rFonts w:ascii="Arial" w:hAnsi="Arial"/>
          <w:sz w:val="24"/>
          <w:szCs w:val="24"/>
        </w:rPr>
        <w:t xml:space="preserve"> over emphasized the seriousness of the offence at the expense of the material facts. </w:t>
      </w:r>
      <w:r w:rsidR="009B1632">
        <w:rPr>
          <w:rFonts w:ascii="Arial" w:hAnsi="Arial"/>
          <w:sz w:val="24"/>
          <w:szCs w:val="24"/>
        </w:rPr>
        <w:t xml:space="preserve"> </w:t>
      </w:r>
    </w:p>
    <w:p w:rsidR="00367C7B" w:rsidRDefault="00180674" w:rsidP="00E15001">
      <w:pPr>
        <w:spacing w:line="360" w:lineRule="auto"/>
        <w:jc w:val="both"/>
        <w:rPr>
          <w:rFonts w:ascii="Arial" w:hAnsi="Arial"/>
          <w:sz w:val="24"/>
          <w:szCs w:val="24"/>
        </w:rPr>
      </w:pPr>
      <w:r>
        <w:rPr>
          <w:rFonts w:ascii="Arial" w:hAnsi="Arial"/>
          <w:sz w:val="24"/>
          <w:szCs w:val="24"/>
        </w:rPr>
        <w:t>[</w:t>
      </w:r>
      <w:r w:rsidR="00F27E96">
        <w:rPr>
          <w:rFonts w:ascii="Arial" w:hAnsi="Arial"/>
          <w:sz w:val="24"/>
          <w:szCs w:val="24"/>
        </w:rPr>
        <w:t>16</w:t>
      </w:r>
      <w:r>
        <w:rPr>
          <w:rFonts w:ascii="Arial" w:hAnsi="Arial"/>
          <w:sz w:val="24"/>
          <w:szCs w:val="24"/>
        </w:rPr>
        <w:t>]</w:t>
      </w:r>
      <w:r>
        <w:rPr>
          <w:rFonts w:ascii="Arial" w:hAnsi="Arial"/>
          <w:sz w:val="24"/>
          <w:szCs w:val="24"/>
        </w:rPr>
        <w:tab/>
        <w:t xml:space="preserve">In respect of the sentence the </w:t>
      </w:r>
      <w:r w:rsidR="004906E7">
        <w:rPr>
          <w:rFonts w:ascii="Arial" w:hAnsi="Arial"/>
          <w:sz w:val="24"/>
          <w:szCs w:val="24"/>
        </w:rPr>
        <w:t>Appellant</w:t>
      </w:r>
      <w:r>
        <w:rPr>
          <w:rFonts w:ascii="Arial" w:hAnsi="Arial"/>
          <w:sz w:val="24"/>
          <w:szCs w:val="24"/>
        </w:rPr>
        <w:t xml:space="preserve"> submitted, that the 19 years of imprisonment is excessive and that the trial court failed to</w:t>
      </w:r>
      <w:r w:rsidR="007B1718">
        <w:rPr>
          <w:rFonts w:ascii="Arial" w:hAnsi="Arial"/>
          <w:sz w:val="24"/>
          <w:szCs w:val="24"/>
        </w:rPr>
        <w:t xml:space="preserve"> balance the principles of sentencing</w:t>
      </w:r>
      <w:r>
        <w:rPr>
          <w:rFonts w:ascii="Arial" w:hAnsi="Arial"/>
          <w:sz w:val="24"/>
          <w:szCs w:val="24"/>
        </w:rPr>
        <w:t xml:space="preserve">. </w:t>
      </w:r>
      <w:r w:rsidR="00367C7B">
        <w:rPr>
          <w:rFonts w:ascii="Arial" w:hAnsi="Arial"/>
          <w:sz w:val="24"/>
          <w:szCs w:val="24"/>
        </w:rPr>
        <w:t xml:space="preserve">He maintained that his age and the fact that he was a first offender should have been given more weight. He is of the view that the sentence is so shocking that it ‘induces a sense of . . . disbelief’. He also maintains that the magistrate overemphasized the seriousness of the offence and the interests of society over his interests. </w:t>
      </w:r>
    </w:p>
    <w:p w:rsidR="00062296" w:rsidRDefault="007042CC" w:rsidP="00E15001">
      <w:pPr>
        <w:spacing w:line="360" w:lineRule="auto"/>
        <w:jc w:val="both"/>
        <w:rPr>
          <w:rFonts w:ascii="Arial" w:hAnsi="Arial" w:cs="Arial"/>
          <w:i/>
          <w:sz w:val="24"/>
          <w:szCs w:val="24"/>
        </w:rPr>
      </w:pPr>
      <w:r>
        <w:rPr>
          <w:rFonts w:ascii="Arial" w:hAnsi="Arial" w:cs="Arial"/>
          <w:i/>
          <w:sz w:val="24"/>
          <w:szCs w:val="24"/>
        </w:rPr>
        <w:t xml:space="preserve">Submissions by the </w:t>
      </w:r>
      <w:r w:rsidR="004906E7">
        <w:rPr>
          <w:rFonts w:ascii="Arial" w:hAnsi="Arial" w:cs="Arial"/>
          <w:i/>
          <w:sz w:val="24"/>
          <w:szCs w:val="24"/>
        </w:rPr>
        <w:t>Respondent</w:t>
      </w:r>
    </w:p>
    <w:p w:rsidR="007042CC" w:rsidRDefault="007042CC" w:rsidP="00E15001">
      <w:pPr>
        <w:spacing w:line="360" w:lineRule="auto"/>
        <w:jc w:val="both"/>
        <w:rPr>
          <w:rFonts w:ascii="Arial" w:hAnsi="Arial" w:cs="Arial"/>
          <w:sz w:val="24"/>
          <w:szCs w:val="24"/>
        </w:rPr>
      </w:pPr>
      <w:r w:rsidRPr="007042CC">
        <w:rPr>
          <w:rFonts w:ascii="Arial" w:hAnsi="Arial" w:cs="Arial"/>
          <w:sz w:val="24"/>
          <w:szCs w:val="24"/>
        </w:rPr>
        <w:t>[</w:t>
      </w:r>
      <w:r w:rsidR="00F27E96">
        <w:rPr>
          <w:rFonts w:ascii="Arial" w:hAnsi="Arial" w:cs="Arial"/>
          <w:sz w:val="24"/>
          <w:szCs w:val="24"/>
        </w:rPr>
        <w:t>17</w:t>
      </w:r>
      <w:r w:rsidRPr="007042CC">
        <w:rPr>
          <w:rFonts w:ascii="Arial" w:hAnsi="Arial" w:cs="Arial"/>
          <w:sz w:val="24"/>
          <w:szCs w:val="24"/>
        </w:rPr>
        <w:t>]</w:t>
      </w:r>
      <w:r w:rsidR="00367C7B">
        <w:rPr>
          <w:rFonts w:ascii="Arial" w:hAnsi="Arial" w:cs="Arial"/>
          <w:sz w:val="24"/>
          <w:szCs w:val="24"/>
        </w:rPr>
        <w:tab/>
        <w:t xml:space="preserve">During oral arguments, Ms. Jacobs appearing for the </w:t>
      </w:r>
      <w:r w:rsidR="004906E7">
        <w:rPr>
          <w:rFonts w:ascii="Arial" w:hAnsi="Arial" w:cs="Arial"/>
          <w:sz w:val="24"/>
          <w:szCs w:val="24"/>
        </w:rPr>
        <w:t>Respondent</w:t>
      </w:r>
      <w:r w:rsidR="00367C7B">
        <w:rPr>
          <w:rFonts w:ascii="Arial" w:hAnsi="Arial" w:cs="Arial"/>
          <w:sz w:val="24"/>
          <w:szCs w:val="24"/>
        </w:rPr>
        <w:t xml:space="preserve"> referring to </w:t>
      </w:r>
      <w:r w:rsidR="00367C7B" w:rsidRPr="00D76041">
        <w:rPr>
          <w:rFonts w:ascii="Arial" w:hAnsi="Arial" w:cs="Arial"/>
          <w:i/>
          <w:sz w:val="24"/>
          <w:szCs w:val="24"/>
        </w:rPr>
        <w:t>Savage v State</w:t>
      </w:r>
      <w:r w:rsidR="00367C7B">
        <w:rPr>
          <w:rStyle w:val="FootnoteReference"/>
          <w:rFonts w:ascii="Arial" w:hAnsi="Arial" w:cs="Arial"/>
          <w:sz w:val="24"/>
          <w:szCs w:val="24"/>
        </w:rPr>
        <w:footnoteReference w:id="1"/>
      </w:r>
      <w:r w:rsidR="00367C7B">
        <w:rPr>
          <w:rFonts w:ascii="Arial" w:hAnsi="Arial" w:cs="Arial"/>
          <w:sz w:val="24"/>
          <w:szCs w:val="24"/>
        </w:rPr>
        <w:t xml:space="preserve"> submitted, that she was aware of the caution that needs to be applied with respect to a single witness, however such caution should not trump common sense. In the </w:t>
      </w:r>
      <w:r w:rsidR="004906E7">
        <w:rPr>
          <w:rFonts w:ascii="Arial" w:hAnsi="Arial" w:cs="Arial"/>
          <w:sz w:val="24"/>
          <w:szCs w:val="24"/>
        </w:rPr>
        <w:t>Respondent</w:t>
      </w:r>
      <w:r w:rsidR="00367C7B">
        <w:rPr>
          <w:rFonts w:ascii="Arial" w:hAnsi="Arial" w:cs="Arial"/>
          <w:sz w:val="24"/>
          <w:szCs w:val="24"/>
        </w:rPr>
        <w:t>’s written submissions</w:t>
      </w:r>
      <w:r w:rsidR="00DC72A6">
        <w:rPr>
          <w:rFonts w:ascii="Arial" w:hAnsi="Arial" w:cs="Arial"/>
          <w:sz w:val="24"/>
          <w:szCs w:val="24"/>
        </w:rPr>
        <w:t xml:space="preserve"> it is argued, that; the trial court did not err in its decision. In that, it was alive to the burden that rested on the </w:t>
      </w:r>
      <w:r w:rsidR="004906E7">
        <w:rPr>
          <w:rFonts w:ascii="Arial" w:hAnsi="Arial" w:cs="Arial"/>
          <w:sz w:val="24"/>
          <w:szCs w:val="24"/>
        </w:rPr>
        <w:t>Respondent</w:t>
      </w:r>
      <w:r w:rsidR="00DC72A6">
        <w:rPr>
          <w:rFonts w:ascii="Arial" w:hAnsi="Arial" w:cs="Arial"/>
          <w:sz w:val="24"/>
          <w:szCs w:val="24"/>
        </w:rPr>
        <w:t xml:space="preserve">, it found corroboration in the evidence of the biological daughter of the </w:t>
      </w:r>
      <w:r w:rsidR="004906E7">
        <w:rPr>
          <w:rFonts w:ascii="Arial" w:hAnsi="Arial" w:cs="Arial"/>
          <w:sz w:val="24"/>
          <w:szCs w:val="24"/>
        </w:rPr>
        <w:t>Appellant</w:t>
      </w:r>
      <w:r w:rsidR="00DC72A6">
        <w:rPr>
          <w:rFonts w:ascii="Arial" w:hAnsi="Arial" w:cs="Arial"/>
          <w:sz w:val="24"/>
          <w:szCs w:val="24"/>
        </w:rPr>
        <w:t xml:space="preserve"> and that s 158A of the Criminal Procedure Act,</w:t>
      </w:r>
      <w:r w:rsidR="00DC72A6">
        <w:rPr>
          <w:rStyle w:val="FootnoteReference"/>
          <w:rFonts w:ascii="Arial" w:hAnsi="Arial" w:cs="Arial"/>
          <w:sz w:val="24"/>
          <w:szCs w:val="24"/>
        </w:rPr>
        <w:footnoteReference w:id="2"/>
      </w:r>
      <w:r w:rsidR="00DC72A6">
        <w:rPr>
          <w:rFonts w:ascii="Arial" w:hAnsi="Arial" w:cs="Arial"/>
          <w:sz w:val="24"/>
          <w:szCs w:val="24"/>
        </w:rPr>
        <w:t xml:space="preserve"> makes provision for special arrangements being made in respect of vulnerable witnesses. Therefore, his complaint that he could not see the ‘heavily traumatized’ witnesses carries no weight. Furthermore, he was legally represented and his legal representative should have and did in fact cross-examine both the complainant and the </w:t>
      </w:r>
      <w:r w:rsidR="004906E7">
        <w:rPr>
          <w:rFonts w:ascii="Arial" w:hAnsi="Arial" w:cs="Arial"/>
          <w:sz w:val="24"/>
          <w:szCs w:val="24"/>
        </w:rPr>
        <w:t>Appellant</w:t>
      </w:r>
      <w:r w:rsidR="00DC72A6">
        <w:rPr>
          <w:rFonts w:ascii="Arial" w:hAnsi="Arial" w:cs="Arial"/>
          <w:sz w:val="24"/>
          <w:szCs w:val="24"/>
        </w:rPr>
        <w:t xml:space="preserve">’s biological daughter. </w:t>
      </w:r>
    </w:p>
    <w:p w:rsidR="00DC72A6" w:rsidRDefault="00DC72A6"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18</w:t>
      </w:r>
      <w:r>
        <w:rPr>
          <w:rFonts w:ascii="Arial" w:hAnsi="Arial" w:cs="Arial"/>
          <w:sz w:val="24"/>
          <w:szCs w:val="24"/>
        </w:rPr>
        <w:t>]</w:t>
      </w:r>
      <w:r>
        <w:rPr>
          <w:rFonts w:ascii="Arial" w:hAnsi="Arial" w:cs="Arial"/>
          <w:sz w:val="24"/>
          <w:szCs w:val="24"/>
        </w:rPr>
        <w:tab/>
        <w:t>Regarding the sentence it was submitted that this case falls under s 3 (1)(a)(iii)(bb) of the Combating of Rape Act</w:t>
      </w:r>
      <w:r>
        <w:rPr>
          <w:rStyle w:val="FootnoteReference"/>
          <w:rFonts w:ascii="Arial" w:hAnsi="Arial" w:cs="Arial"/>
          <w:sz w:val="24"/>
          <w:szCs w:val="24"/>
        </w:rPr>
        <w:footnoteReference w:id="3"/>
      </w:r>
      <w:r>
        <w:rPr>
          <w:rFonts w:ascii="Arial" w:hAnsi="Arial" w:cs="Arial"/>
          <w:sz w:val="24"/>
          <w:szCs w:val="24"/>
        </w:rPr>
        <w:t xml:space="preserve">. The complainant was 11 years old when the crime was first committed and thus a minimum of 15 years imprisonment is applicable. </w:t>
      </w:r>
      <w:r w:rsidR="00C55D50">
        <w:rPr>
          <w:rFonts w:ascii="Arial" w:hAnsi="Arial" w:cs="Arial"/>
          <w:sz w:val="24"/>
          <w:szCs w:val="24"/>
        </w:rPr>
        <w:t xml:space="preserve">The magistrate applied her mind to the principles of sentencing as described in </w:t>
      </w:r>
      <w:r w:rsidR="00C55D50" w:rsidRPr="00D53E7B">
        <w:rPr>
          <w:rFonts w:ascii="Arial" w:hAnsi="Arial" w:cs="Arial"/>
          <w:i/>
          <w:sz w:val="24"/>
          <w:szCs w:val="24"/>
        </w:rPr>
        <w:t>R v Zinn</w:t>
      </w:r>
      <w:r w:rsidR="00C55D50">
        <w:rPr>
          <w:rStyle w:val="FootnoteReference"/>
          <w:rFonts w:ascii="Arial" w:hAnsi="Arial" w:cs="Arial"/>
          <w:sz w:val="24"/>
          <w:szCs w:val="24"/>
        </w:rPr>
        <w:footnoteReference w:id="4"/>
      </w:r>
      <w:r w:rsidR="00C55D50">
        <w:rPr>
          <w:rFonts w:ascii="Arial" w:hAnsi="Arial" w:cs="Arial"/>
          <w:sz w:val="24"/>
          <w:szCs w:val="24"/>
        </w:rPr>
        <w:t xml:space="preserve">. Furthermore, sentencing is a prerogative of the trial court and the court of appeal should only interfere if there is an irregularity or misdirection. </w:t>
      </w:r>
      <w:r w:rsidR="00AB0E43">
        <w:rPr>
          <w:rFonts w:ascii="Arial" w:hAnsi="Arial" w:cs="Arial"/>
          <w:sz w:val="24"/>
          <w:szCs w:val="24"/>
        </w:rPr>
        <w:t>Furthermore, there is nothing preventing the presiding officer from imposing a sentence beyond the prescribed minimum sentence.</w:t>
      </w:r>
      <w:r w:rsidR="00EB7007">
        <w:rPr>
          <w:rFonts w:ascii="Arial" w:hAnsi="Arial" w:cs="Arial"/>
          <w:sz w:val="24"/>
          <w:szCs w:val="24"/>
        </w:rPr>
        <w:t xml:space="preserve"> It was pointed out that in light of the fact that the offence was committed over a period of three to four years and left the complainant severely traumatized, the sentence was appropriate.</w:t>
      </w:r>
    </w:p>
    <w:p w:rsidR="00EB7007" w:rsidRPr="00EB7007" w:rsidRDefault="00EB7007" w:rsidP="00E15001">
      <w:pPr>
        <w:spacing w:line="360" w:lineRule="auto"/>
        <w:jc w:val="both"/>
        <w:rPr>
          <w:rFonts w:ascii="Arial" w:hAnsi="Arial" w:cs="Arial"/>
          <w:sz w:val="24"/>
          <w:szCs w:val="24"/>
          <w:u w:val="single"/>
        </w:rPr>
      </w:pPr>
      <w:r w:rsidRPr="00EB7007">
        <w:rPr>
          <w:rFonts w:ascii="Arial" w:hAnsi="Arial" w:cs="Arial"/>
          <w:sz w:val="24"/>
          <w:szCs w:val="24"/>
          <w:u w:val="single"/>
        </w:rPr>
        <w:t>Legal Principles and their application to the facts</w:t>
      </w:r>
    </w:p>
    <w:p w:rsidR="006D684B" w:rsidRPr="006D684B" w:rsidRDefault="006D684B" w:rsidP="00E15001">
      <w:pPr>
        <w:spacing w:line="360" w:lineRule="auto"/>
        <w:jc w:val="both"/>
        <w:rPr>
          <w:rFonts w:ascii="Arial" w:hAnsi="Arial" w:cs="Arial"/>
          <w:i/>
          <w:sz w:val="24"/>
          <w:szCs w:val="24"/>
        </w:rPr>
      </w:pPr>
      <w:r w:rsidRPr="006D684B">
        <w:rPr>
          <w:rFonts w:ascii="Arial" w:hAnsi="Arial" w:cs="Arial"/>
          <w:i/>
          <w:sz w:val="24"/>
          <w:szCs w:val="24"/>
        </w:rPr>
        <w:t>The conviction</w:t>
      </w:r>
    </w:p>
    <w:p w:rsidR="00C55D50" w:rsidRDefault="00AB0E43"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19</w:t>
      </w:r>
      <w:r>
        <w:rPr>
          <w:rFonts w:ascii="Arial" w:hAnsi="Arial" w:cs="Arial"/>
          <w:sz w:val="24"/>
          <w:szCs w:val="24"/>
        </w:rPr>
        <w:t>]</w:t>
      </w:r>
      <w:r>
        <w:rPr>
          <w:rFonts w:ascii="Arial" w:hAnsi="Arial" w:cs="Arial"/>
          <w:sz w:val="24"/>
          <w:szCs w:val="24"/>
        </w:rPr>
        <w:tab/>
      </w:r>
      <w:r w:rsidR="00F74B22">
        <w:rPr>
          <w:rFonts w:ascii="Arial" w:hAnsi="Arial" w:cs="Arial"/>
          <w:sz w:val="24"/>
          <w:szCs w:val="24"/>
        </w:rPr>
        <w:t>Section 7 of the Combating of Rape Act,</w:t>
      </w:r>
      <w:r w:rsidR="00E9431D">
        <w:rPr>
          <w:rStyle w:val="FootnoteReference"/>
          <w:rFonts w:ascii="Arial" w:hAnsi="Arial" w:cs="Arial"/>
          <w:sz w:val="24"/>
          <w:szCs w:val="24"/>
        </w:rPr>
        <w:footnoteReference w:id="5"/>
      </w:r>
      <w:r w:rsidR="00F74B22">
        <w:rPr>
          <w:rFonts w:ascii="Arial" w:hAnsi="Arial" w:cs="Arial"/>
          <w:sz w:val="24"/>
          <w:szCs w:val="24"/>
        </w:rPr>
        <w:t xml:space="preserve"> provides that ‘</w:t>
      </w:r>
      <w:r w:rsidR="00F74B22" w:rsidRPr="00F74B22">
        <w:rPr>
          <w:rFonts w:ascii="Arial" w:hAnsi="Arial" w:cs="Arial"/>
        </w:rPr>
        <w:t>in criminal proceedings at which an accused is charged with an offence of a sexual or indecent nature, the court shall not draw any inference only from the length of the delay between the commission of the sexual or indecent act and the laying of a complaint</w:t>
      </w:r>
      <w:r w:rsidR="00F74B22">
        <w:rPr>
          <w:rFonts w:ascii="Arial" w:hAnsi="Arial" w:cs="Arial"/>
          <w:sz w:val="24"/>
          <w:szCs w:val="24"/>
        </w:rPr>
        <w:t>’</w:t>
      </w:r>
      <w:r w:rsidR="00F74B22" w:rsidRPr="00F74B22">
        <w:rPr>
          <w:rFonts w:ascii="Arial" w:hAnsi="Arial" w:cs="Arial"/>
          <w:sz w:val="24"/>
          <w:szCs w:val="24"/>
        </w:rPr>
        <w:t>.</w:t>
      </w:r>
      <w:r w:rsidR="00F74B22">
        <w:rPr>
          <w:rFonts w:ascii="Arial" w:hAnsi="Arial" w:cs="Arial"/>
          <w:sz w:val="24"/>
          <w:szCs w:val="24"/>
        </w:rPr>
        <w:t xml:space="preserve"> The trial court was thus correct not to draw any inference from the complainant’s failure to report the offence only after three or four years since it commenced. </w:t>
      </w:r>
    </w:p>
    <w:p w:rsidR="00545DDA" w:rsidRDefault="0040360C"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20</w:t>
      </w:r>
      <w:r>
        <w:rPr>
          <w:rFonts w:ascii="Arial" w:hAnsi="Arial" w:cs="Arial"/>
          <w:sz w:val="24"/>
          <w:szCs w:val="24"/>
        </w:rPr>
        <w:t>]</w:t>
      </w:r>
      <w:r>
        <w:rPr>
          <w:rFonts w:ascii="Arial" w:hAnsi="Arial" w:cs="Arial"/>
          <w:sz w:val="24"/>
          <w:szCs w:val="24"/>
        </w:rPr>
        <w:tab/>
        <w:t xml:space="preserve">In respect of the </w:t>
      </w:r>
      <w:r w:rsidR="004906E7">
        <w:rPr>
          <w:rFonts w:ascii="Arial" w:hAnsi="Arial" w:cs="Arial"/>
          <w:sz w:val="24"/>
          <w:szCs w:val="24"/>
        </w:rPr>
        <w:t>Appellant</w:t>
      </w:r>
      <w:r w:rsidR="00E9431D">
        <w:rPr>
          <w:rFonts w:ascii="Arial" w:hAnsi="Arial" w:cs="Arial"/>
          <w:sz w:val="24"/>
          <w:szCs w:val="24"/>
        </w:rPr>
        <w:t>’s complaint about the special arrangements that were made in order to allow the vulnerable witnesses to testify</w:t>
      </w:r>
      <w:r>
        <w:rPr>
          <w:rFonts w:ascii="Arial" w:hAnsi="Arial" w:cs="Arial"/>
          <w:sz w:val="24"/>
          <w:szCs w:val="24"/>
        </w:rPr>
        <w:t>, t</w:t>
      </w:r>
      <w:r w:rsidR="00E9431D">
        <w:rPr>
          <w:rFonts w:ascii="Arial" w:hAnsi="Arial" w:cs="Arial"/>
          <w:sz w:val="24"/>
          <w:szCs w:val="24"/>
        </w:rPr>
        <w:t>his court cannot fault the trial court</w:t>
      </w:r>
      <w:r>
        <w:rPr>
          <w:rFonts w:ascii="Arial" w:hAnsi="Arial" w:cs="Arial"/>
          <w:sz w:val="24"/>
          <w:szCs w:val="24"/>
        </w:rPr>
        <w:t>. In terms of s 158A of the Criminal Procedure Act,</w:t>
      </w:r>
      <w:r>
        <w:rPr>
          <w:rStyle w:val="FootnoteReference"/>
          <w:rFonts w:ascii="Arial" w:hAnsi="Arial" w:cs="Arial"/>
          <w:sz w:val="24"/>
          <w:szCs w:val="24"/>
        </w:rPr>
        <w:footnoteReference w:id="6"/>
      </w:r>
      <w:r w:rsidR="00545DDA">
        <w:rPr>
          <w:rFonts w:ascii="Arial" w:hAnsi="Arial" w:cs="Arial"/>
          <w:sz w:val="24"/>
          <w:szCs w:val="24"/>
        </w:rPr>
        <w:t xml:space="preserve"> the </w:t>
      </w:r>
      <w:r w:rsidR="00E9431D">
        <w:rPr>
          <w:rFonts w:ascii="Arial" w:hAnsi="Arial" w:cs="Arial"/>
          <w:sz w:val="24"/>
          <w:szCs w:val="24"/>
        </w:rPr>
        <w:t xml:space="preserve">trial </w:t>
      </w:r>
      <w:r w:rsidR="00545DDA">
        <w:rPr>
          <w:rFonts w:ascii="Arial" w:hAnsi="Arial" w:cs="Arial"/>
          <w:sz w:val="24"/>
          <w:szCs w:val="24"/>
        </w:rPr>
        <w:t>court acted within its rights when it made special arrangements for the two vulnerable wit</w:t>
      </w:r>
      <w:r w:rsidR="00E9431D">
        <w:rPr>
          <w:rFonts w:ascii="Arial" w:hAnsi="Arial" w:cs="Arial"/>
          <w:sz w:val="24"/>
          <w:szCs w:val="24"/>
        </w:rPr>
        <w:t xml:space="preserve">nesses so as to ensure that they testify without fear of the </w:t>
      </w:r>
      <w:r w:rsidR="004906E7">
        <w:rPr>
          <w:rFonts w:ascii="Arial" w:hAnsi="Arial" w:cs="Arial"/>
          <w:sz w:val="24"/>
          <w:szCs w:val="24"/>
        </w:rPr>
        <w:t>Appellant</w:t>
      </w:r>
      <w:r w:rsidR="00545DDA">
        <w:rPr>
          <w:rFonts w:ascii="Arial" w:hAnsi="Arial" w:cs="Arial"/>
          <w:sz w:val="24"/>
          <w:szCs w:val="24"/>
        </w:rPr>
        <w:t xml:space="preserve">. The trial court noted that the two witnesses feared the </w:t>
      </w:r>
      <w:r w:rsidR="004906E7">
        <w:rPr>
          <w:rFonts w:ascii="Arial" w:hAnsi="Arial" w:cs="Arial"/>
          <w:sz w:val="24"/>
          <w:szCs w:val="24"/>
        </w:rPr>
        <w:t>Appellant</w:t>
      </w:r>
      <w:r w:rsidR="00545DDA">
        <w:rPr>
          <w:rFonts w:ascii="Arial" w:hAnsi="Arial" w:cs="Arial"/>
          <w:sz w:val="24"/>
          <w:szCs w:val="24"/>
        </w:rPr>
        <w:t xml:space="preserve"> and struggled to testify freely </w:t>
      </w:r>
      <w:r w:rsidR="00E9431D">
        <w:rPr>
          <w:rFonts w:ascii="Arial" w:hAnsi="Arial" w:cs="Arial"/>
          <w:sz w:val="24"/>
          <w:szCs w:val="24"/>
        </w:rPr>
        <w:t>in his presence</w:t>
      </w:r>
      <w:r w:rsidR="00545DDA">
        <w:rPr>
          <w:rFonts w:ascii="Arial" w:hAnsi="Arial" w:cs="Arial"/>
          <w:sz w:val="24"/>
          <w:szCs w:val="24"/>
        </w:rPr>
        <w:t xml:space="preserve">. It was only when these special arrangements were made and the </w:t>
      </w:r>
      <w:r w:rsidR="004906E7">
        <w:rPr>
          <w:rFonts w:ascii="Arial" w:hAnsi="Arial" w:cs="Arial"/>
          <w:sz w:val="24"/>
          <w:szCs w:val="24"/>
        </w:rPr>
        <w:t>Appellant</w:t>
      </w:r>
      <w:r w:rsidR="00545DDA">
        <w:rPr>
          <w:rFonts w:ascii="Arial" w:hAnsi="Arial" w:cs="Arial"/>
          <w:sz w:val="24"/>
          <w:szCs w:val="24"/>
        </w:rPr>
        <w:t xml:space="preserve"> was out of sight that they were able to narrate</w:t>
      </w:r>
      <w:r w:rsidR="00E9431D">
        <w:rPr>
          <w:rFonts w:ascii="Arial" w:hAnsi="Arial" w:cs="Arial"/>
          <w:sz w:val="24"/>
          <w:szCs w:val="24"/>
        </w:rPr>
        <w:t xml:space="preserve"> their testimonies</w:t>
      </w:r>
      <w:r w:rsidR="00545DDA">
        <w:rPr>
          <w:rFonts w:ascii="Arial" w:hAnsi="Arial" w:cs="Arial"/>
          <w:sz w:val="24"/>
          <w:szCs w:val="24"/>
        </w:rPr>
        <w:t xml:space="preserve"> with </w:t>
      </w:r>
      <w:r w:rsidR="00E9431D">
        <w:rPr>
          <w:rFonts w:ascii="Arial" w:hAnsi="Arial" w:cs="Arial"/>
          <w:sz w:val="24"/>
          <w:szCs w:val="24"/>
        </w:rPr>
        <w:t xml:space="preserve">more </w:t>
      </w:r>
      <w:r w:rsidR="00545DDA">
        <w:rPr>
          <w:rFonts w:ascii="Arial" w:hAnsi="Arial" w:cs="Arial"/>
          <w:sz w:val="24"/>
          <w:szCs w:val="24"/>
        </w:rPr>
        <w:t xml:space="preserve">ease. </w:t>
      </w:r>
    </w:p>
    <w:p w:rsidR="00E9431D" w:rsidRDefault="003F2A61"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21</w:t>
      </w:r>
      <w:r>
        <w:rPr>
          <w:rFonts w:ascii="Arial" w:hAnsi="Arial" w:cs="Arial"/>
          <w:sz w:val="24"/>
          <w:szCs w:val="24"/>
        </w:rPr>
        <w:t>]</w:t>
      </w:r>
      <w:r>
        <w:rPr>
          <w:rFonts w:ascii="Arial" w:hAnsi="Arial" w:cs="Arial"/>
          <w:sz w:val="24"/>
          <w:szCs w:val="24"/>
        </w:rPr>
        <w:tab/>
        <w:t>T</w:t>
      </w:r>
      <w:r w:rsidR="00545DDA">
        <w:rPr>
          <w:rFonts w:ascii="Arial" w:hAnsi="Arial" w:cs="Arial"/>
          <w:sz w:val="24"/>
          <w:szCs w:val="24"/>
        </w:rPr>
        <w:t xml:space="preserve">he </w:t>
      </w:r>
      <w:r w:rsidR="004906E7">
        <w:rPr>
          <w:rFonts w:ascii="Arial" w:hAnsi="Arial" w:cs="Arial"/>
          <w:sz w:val="24"/>
          <w:szCs w:val="24"/>
        </w:rPr>
        <w:t>Appellant</w:t>
      </w:r>
      <w:r w:rsidR="00545DDA">
        <w:rPr>
          <w:rFonts w:ascii="Arial" w:hAnsi="Arial" w:cs="Arial"/>
          <w:sz w:val="24"/>
          <w:szCs w:val="24"/>
        </w:rPr>
        <w:t xml:space="preserve">’s </w:t>
      </w:r>
      <w:r>
        <w:rPr>
          <w:rFonts w:ascii="Arial" w:hAnsi="Arial" w:cs="Arial"/>
          <w:sz w:val="24"/>
          <w:szCs w:val="24"/>
        </w:rPr>
        <w:t>assertion that</w:t>
      </w:r>
      <w:r w:rsidR="00545DDA">
        <w:rPr>
          <w:rFonts w:ascii="Arial" w:hAnsi="Arial" w:cs="Arial"/>
          <w:sz w:val="24"/>
          <w:szCs w:val="24"/>
        </w:rPr>
        <w:t xml:space="preserve"> </w:t>
      </w:r>
      <w:r>
        <w:rPr>
          <w:rFonts w:ascii="Arial" w:hAnsi="Arial" w:cs="Arial"/>
          <w:sz w:val="24"/>
          <w:szCs w:val="24"/>
        </w:rPr>
        <w:t xml:space="preserve">the complainant’s evidence was not corroborated by any other evidence in the trial court </w:t>
      </w:r>
      <w:r w:rsidR="00F10C0D">
        <w:rPr>
          <w:rFonts w:ascii="Arial" w:hAnsi="Arial" w:cs="Arial"/>
          <w:sz w:val="24"/>
          <w:szCs w:val="24"/>
        </w:rPr>
        <w:t xml:space="preserve">is false. The complainant was not a single witness. The </w:t>
      </w:r>
      <w:r w:rsidR="004906E7">
        <w:rPr>
          <w:rFonts w:ascii="Arial" w:hAnsi="Arial" w:cs="Arial"/>
          <w:sz w:val="24"/>
          <w:szCs w:val="24"/>
        </w:rPr>
        <w:t>Appellant</w:t>
      </w:r>
      <w:r w:rsidR="00F10C0D">
        <w:rPr>
          <w:rFonts w:ascii="Arial" w:hAnsi="Arial" w:cs="Arial"/>
          <w:sz w:val="24"/>
          <w:szCs w:val="24"/>
        </w:rPr>
        <w:t xml:space="preserve">’s biological daughter, who had no reason to fabricate lies about her dad testified that she saw the </w:t>
      </w:r>
      <w:r w:rsidR="004906E7">
        <w:rPr>
          <w:rFonts w:ascii="Arial" w:hAnsi="Arial" w:cs="Arial"/>
          <w:sz w:val="24"/>
          <w:szCs w:val="24"/>
        </w:rPr>
        <w:t>Appellant</w:t>
      </w:r>
      <w:r w:rsidR="00F10C0D">
        <w:rPr>
          <w:rFonts w:ascii="Arial" w:hAnsi="Arial" w:cs="Arial"/>
          <w:sz w:val="24"/>
          <w:szCs w:val="24"/>
        </w:rPr>
        <w:t xml:space="preserve"> insert his penis into the complainant’s vagina.</w:t>
      </w:r>
      <w:r w:rsidR="00F10584">
        <w:rPr>
          <w:rFonts w:ascii="Arial" w:hAnsi="Arial" w:cs="Arial"/>
          <w:sz w:val="24"/>
          <w:szCs w:val="24"/>
        </w:rPr>
        <w:t xml:space="preserve"> The cautionary rule is not even a question</w:t>
      </w:r>
      <w:r w:rsidR="00E9431D">
        <w:rPr>
          <w:rFonts w:ascii="Arial" w:hAnsi="Arial" w:cs="Arial"/>
          <w:sz w:val="24"/>
          <w:szCs w:val="24"/>
        </w:rPr>
        <w:t xml:space="preserve"> here</w:t>
      </w:r>
      <w:r w:rsidR="00F10584">
        <w:rPr>
          <w:rFonts w:ascii="Arial" w:hAnsi="Arial" w:cs="Arial"/>
          <w:sz w:val="24"/>
          <w:szCs w:val="24"/>
        </w:rPr>
        <w:t xml:space="preserve">. It is also clear that the </w:t>
      </w:r>
      <w:r w:rsidR="004906E7">
        <w:rPr>
          <w:rFonts w:ascii="Arial" w:hAnsi="Arial" w:cs="Arial"/>
          <w:sz w:val="24"/>
          <w:szCs w:val="24"/>
        </w:rPr>
        <w:t>Appellant</w:t>
      </w:r>
      <w:r w:rsidR="00F10584">
        <w:rPr>
          <w:rFonts w:ascii="Arial" w:hAnsi="Arial" w:cs="Arial"/>
          <w:sz w:val="24"/>
          <w:szCs w:val="24"/>
        </w:rPr>
        <w:t xml:space="preserve"> raped the complainant more than once. It was his daughter’s testimony that the </w:t>
      </w:r>
      <w:r w:rsidR="004906E7">
        <w:rPr>
          <w:rFonts w:ascii="Arial" w:hAnsi="Arial" w:cs="Arial"/>
          <w:sz w:val="24"/>
          <w:szCs w:val="24"/>
        </w:rPr>
        <w:t>Appellant</w:t>
      </w:r>
      <w:r w:rsidR="00F10584">
        <w:rPr>
          <w:rFonts w:ascii="Arial" w:hAnsi="Arial" w:cs="Arial"/>
          <w:sz w:val="24"/>
          <w:szCs w:val="24"/>
        </w:rPr>
        <w:t xml:space="preserve"> raped the comp</w:t>
      </w:r>
      <w:r w:rsidR="00E9431D">
        <w:rPr>
          <w:rFonts w:ascii="Arial" w:hAnsi="Arial" w:cs="Arial"/>
          <w:sz w:val="24"/>
          <w:szCs w:val="24"/>
        </w:rPr>
        <w:t>lainant sometimes on weekends and sometimes on work</w:t>
      </w:r>
      <w:r w:rsidR="00F10584">
        <w:rPr>
          <w:rFonts w:ascii="Arial" w:hAnsi="Arial" w:cs="Arial"/>
          <w:sz w:val="24"/>
          <w:szCs w:val="24"/>
        </w:rPr>
        <w:t xml:space="preserve"> days. She also corroborated the complainant’s version that the </w:t>
      </w:r>
      <w:r w:rsidR="004906E7">
        <w:rPr>
          <w:rFonts w:ascii="Arial" w:hAnsi="Arial" w:cs="Arial"/>
          <w:sz w:val="24"/>
          <w:szCs w:val="24"/>
        </w:rPr>
        <w:t>Appellant</w:t>
      </w:r>
      <w:r w:rsidR="00F10584">
        <w:rPr>
          <w:rFonts w:ascii="Arial" w:hAnsi="Arial" w:cs="Arial"/>
          <w:sz w:val="24"/>
          <w:szCs w:val="24"/>
        </w:rPr>
        <w:t xml:space="preserve"> sharpened the panga on the day the </w:t>
      </w:r>
      <w:r w:rsidR="00CB2300">
        <w:rPr>
          <w:rFonts w:ascii="Arial" w:hAnsi="Arial" w:cs="Arial"/>
          <w:sz w:val="24"/>
          <w:szCs w:val="24"/>
        </w:rPr>
        <w:t xml:space="preserve">offence was reported to the police. Her evidence that the </w:t>
      </w:r>
      <w:r w:rsidR="004906E7">
        <w:rPr>
          <w:rFonts w:ascii="Arial" w:hAnsi="Arial" w:cs="Arial"/>
          <w:sz w:val="24"/>
          <w:szCs w:val="24"/>
        </w:rPr>
        <w:t>Appellant</w:t>
      </w:r>
      <w:r w:rsidR="00CB2300">
        <w:rPr>
          <w:rFonts w:ascii="Arial" w:hAnsi="Arial" w:cs="Arial"/>
          <w:sz w:val="24"/>
          <w:szCs w:val="24"/>
        </w:rPr>
        <w:t xml:space="preserve"> placed the panga under the bed also corroborated the evidence by the complainant. She testified that the panga was usually kept in the bathroom, but that day the </w:t>
      </w:r>
      <w:r w:rsidR="004906E7">
        <w:rPr>
          <w:rFonts w:ascii="Arial" w:hAnsi="Arial" w:cs="Arial"/>
          <w:sz w:val="24"/>
          <w:szCs w:val="24"/>
        </w:rPr>
        <w:t>Appellant</w:t>
      </w:r>
      <w:r w:rsidR="00CB2300">
        <w:rPr>
          <w:rFonts w:ascii="Arial" w:hAnsi="Arial" w:cs="Arial"/>
          <w:sz w:val="24"/>
          <w:szCs w:val="24"/>
        </w:rPr>
        <w:t xml:space="preserve"> sharpened it and placed it under the bed. The complainant also testified to this effect and further informed the court that she could not bear to sleep in that house that night as she feared for her life and that of her mom, since the </w:t>
      </w:r>
      <w:r w:rsidR="004906E7">
        <w:rPr>
          <w:rFonts w:ascii="Arial" w:hAnsi="Arial" w:cs="Arial"/>
          <w:sz w:val="24"/>
          <w:szCs w:val="24"/>
        </w:rPr>
        <w:t>Appellant</w:t>
      </w:r>
      <w:r w:rsidR="00CB2300">
        <w:rPr>
          <w:rFonts w:ascii="Arial" w:hAnsi="Arial" w:cs="Arial"/>
          <w:sz w:val="24"/>
          <w:szCs w:val="24"/>
        </w:rPr>
        <w:t xml:space="preserve"> had threatened to kill them</w:t>
      </w:r>
      <w:r w:rsidR="00D76041">
        <w:rPr>
          <w:rFonts w:ascii="Arial" w:hAnsi="Arial" w:cs="Arial"/>
          <w:sz w:val="24"/>
          <w:szCs w:val="24"/>
        </w:rPr>
        <w:t xml:space="preserve"> before</w:t>
      </w:r>
      <w:r w:rsidR="00CB2300">
        <w:rPr>
          <w:rFonts w:ascii="Arial" w:hAnsi="Arial" w:cs="Arial"/>
          <w:sz w:val="24"/>
          <w:szCs w:val="24"/>
        </w:rPr>
        <w:t xml:space="preserve">. </w:t>
      </w:r>
      <w:r w:rsidR="00E9431D">
        <w:rPr>
          <w:rFonts w:ascii="Arial" w:hAnsi="Arial" w:cs="Arial"/>
          <w:sz w:val="24"/>
          <w:szCs w:val="24"/>
        </w:rPr>
        <w:t xml:space="preserve">The complainant’s evidence was thus corroborated in material respects by the testimony of the </w:t>
      </w:r>
      <w:r w:rsidR="004906E7">
        <w:rPr>
          <w:rFonts w:ascii="Arial" w:hAnsi="Arial" w:cs="Arial"/>
          <w:sz w:val="24"/>
          <w:szCs w:val="24"/>
        </w:rPr>
        <w:t>Appellant</w:t>
      </w:r>
      <w:r w:rsidR="00E9431D">
        <w:rPr>
          <w:rFonts w:ascii="Arial" w:hAnsi="Arial" w:cs="Arial"/>
          <w:sz w:val="24"/>
          <w:szCs w:val="24"/>
        </w:rPr>
        <w:t>’s biological daughter.</w:t>
      </w:r>
    </w:p>
    <w:p w:rsidR="0083716A" w:rsidRDefault="00E9431D"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22</w:t>
      </w:r>
      <w:r>
        <w:rPr>
          <w:rFonts w:ascii="Arial" w:hAnsi="Arial" w:cs="Arial"/>
          <w:sz w:val="24"/>
          <w:szCs w:val="24"/>
        </w:rPr>
        <w:t>]</w:t>
      </w:r>
      <w:r>
        <w:rPr>
          <w:rFonts w:ascii="Arial" w:hAnsi="Arial" w:cs="Arial"/>
          <w:sz w:val="24"/>
          <w:szCs w:val="24"/>
        </w:rPr>
        <w:tab/>
      </w:r>
      <w:r w:rsidR="0083716A">
        <w:rPr>
          <w:rFonts w:ascii="Arial" w:hAnsi="Arial" w:cs="Arial"/>
          <w:sz w:val="24"/>
          <w:szCs w:val="24"/>
        </w:rPr>
        <w:t xml:space="preserve">It is true </w:t>
      </w:r>
      <w:r w:rsidR="00E77ED4">
        <w:rPr>
          <w:rFonts w:ascii="Arial" w:hAnsi="Arial" w:cs="Arial"/>
          <w:sz w:val="24"/>
          <w:szCs w:val="24"/>
        </w:rPr>
        <w:t xml:space="preserve">that the J88 </w:t>
      </w:r>
      <w:r w:rsidR="0083716A">
        <w:rPr>
          <w:rFonts w:ascii="Arial" w:hAnsi="Arial" w:cs="Arial"/>
          <w:sz w:val="24"/>
          <w:szCs w:val="24"/>
        </w:rPr>
        <w:t xml:space="preserve">was not presented to court and the doctor did not testify, however considering the evidence of the complainant and </w:t>
      </w:r>
      <w:r>
        <w:rPr>
          <w:rFonts w:ascii="Arial" w:hAnsi="Arial" w:cs="Arial"/>
          <w:sz w:val="24"/>
          <w:szCs w:val="24"/>
        </w:rPr>
        <w:t xml:space="preserve">that of </w:t>
      </w:r>
      <w:r w:rsidR="0083716A">
        <w:rPr>
          <w:rFonts w:ascii="Arial" w:hAnsi="Arial" w:cs="Arial"/>
          <w:sz w:val="24"/>
          <w:szCs w:val="24"/>
        </w:rPr>
        <w:t xml:space="preserve">the </w:t>
      </w:r>
      <w:r w:rsidR="004906E7">
        <w:rPr>
          <w:rFonts w:ascii="Arial" w:hAnsi="Arial" w:cs="Arial"/>
          <w:sz w:val="24"/>
          <w:szCs w:val="24"/>
        </w:rPr>
        <w:t>Appellant</w:t>
      </w:r>
      <w:r w:rsidR="0083716A">
        <w:rPr>
          <w:rFonts w:ascii="Arial" w:hAnsi="Arial" w:cs="Arial"/>
          <w:sz w:val="24"/>
          <w:szCs w:val="24"/>
        </w:rPr>
        <w:t xml:space="preserve">’s biological daughter, the </w:t>
      </w:r>
      <w:r w:rsidR="004906E7">
        <w:rPr>
          <w:rFonts w:ascii="Arial" w:hAnsi="Arial" w:cs="Arial"/>
          <w:sz w:val="24"/>
          <w:szCs w:val="24"/>
        </w:rPr>
        <w:t>Appellant</w:t>
      </w:r>
      <w:r w:rsidR="0083716A">
        <w:rPr>
          <w:rFonts w:ascii="Arial" w:hAnsi="Arial" w:cs="Arial"/>
          <w:sz w:val="24"/>
          <w:szCs w:val="24"/>
        </w:rPr>
        <w:t>’</w:t>
      </w:r>
      <w:r w:rsidR="00246F8C">
        <w:rPr>
          <w:rFonts w:ascii="Arial" w:hAnsi="Arial" w:cs="Arial"/>
          <w:sz w:val="24"/>
          <w:szCs w:val="24"/>
        </w:rPr>
        <w:t>s version</w:t>
      </w:r>
      <w:r w:rsidR="0083716A">
        <w:rPr>
          <w:rFonts w:ascii="Arial" w:hAnsi="Arial" w:cs="Arial"/>
          <w:sz w:val="24"/>
          <w:szCs w:val="24"/>
        </w:rPr>
        <w:t xml:space="preserve"> cannot be reasonably possibly true.</w:t>
      </w:r>
      <w:r>
        <w:rPr>
          <w:rFonts w:ascii="Arial" w:hAnsi="Arial" w:cs="Arial"/>
          <w:sz w:val="24"/>
          <w:szCs w:val="24"/>
        </w:rPr>
        <w:t xml:space="preserve"> It cannot be true that the </w:t>
      </w:r>
      <w:r w:rsidR="004906E7">
        <w:rPr>
          <w:rFonts w:ascii="Arial" w:hAnsi="Arial" w:cs="Arial"/>
          <w:sz w:val="24"/>
          <w:szCs w:val="24"/>
        </w:rPr>
        <w:t>Appellant</w:t>
      </w:r>
      <w:r>
        <w:rPr>
          <w:rFonts w:ascii="Arial" w:hAnsi="Arial" w:cs="Arial"/>
          <w:sz w:val="24"/>
          <w:szCs w:val="24"/>
        </w:rPr>
        <w:t xml:space="preserve"> never inserted his penis into the vagina of the complainant and that she only fabricated these lies because she was angry at him for reprimanding her.</w:t>
      </w:r>
    </w:p>
    <w:p w:rsidR="00CB2300" w:rsidRDefault="0083716A"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23</w:t>
      </w:r>
      <w:r w:rsidR="00E15001">
        <w:rPr>
          <w:rFonts w:ascii="Arial" w:hAnsi="Arial" w:cs="Arial"/>
          <w:sz w:val="24"/>
          <w:szCs w:val="24"/>
        </w:rPr>
        <w:t>]</w:t>
      </w:r>
      <w:r w:rsidR="00E15001">
        <w:rPr>
          <w:rFonts w:ascii="Arial" w:hAnsi="Arial" w:cs="Arial"/>
          <w:sz w:val="24"/>
          <w:szCs w:val="24"/>
        </w:rPr>
        <w:tab/>
        <w:t>It is highly improbable</w:t>
      </w:r>
      <w:r>
        <w:rPr>
          <w:rFonts w:ascii="Arial" w:hAnsi="Arial" w:cs="Arial"/>
          <w:sz w:val="24"/>
          <w:szCs w:val="24"/>
        </w:rPr>
        <w:t xml:space="preserve"> that the complainant would out of the blue accuse the </w:t>
      </w:r>
      <w:r w:rsidR="004906E7">
        <w:rPr>
          <w:rFonts w:ascii="Arial" w:hAnsi="Arial" w:cs="Arial"/>
          <w:sz w:val="24"/>
          <w:szCs w:val="24"/>
        </w:rPr>
        <w:t>Appellant</w:t>
      </w:r>
      <w:r w:rsidR="00340613">
        <w:rPr>
          <w:rFonts w:ascii="Arial" w:hAnsi="Arial" w:cs="Arial"/>
          <w:sz w:val="24"/>
          <w:szCs w:val="24"/>
        </w:rPr>
        <w:t xml:space="preserve"> of raping her. Even more</w:t>
      </w:r>
      <w:r w:rsidR="00E15001">
        <w:rPr>
          <w:rFonts w:ascii="Arial" w:hAnsi="Arial" w:cs="Arial"/>
          <w:sz w:val="24"/>
          <w:szCs w:val="24"/>
        </w:rPr>
        <w:t xml:space="preserve"> interesring</w:t>
      </w:r>
      <w:r>
        <w:rPr>
          <w:rFonts w:ascii="Arial" w:hAnsi="Arial" w:cs="Arial"/>
          <w:sz w:val="24"/>
          <w:szCs w:val="24"/>
        </w:rPr>
        <w:t xml:space="preserve"> is the fact that she would be very specific about when exactly the </w:t>
      </w:r>
      <w:r w:rsidR="004906E7">
        <w:rPr>
          <w:rFonts w:ascii="Arial" w:hAnsi="Arial" w:cs="Arial"/>
          <w:sz w:val="24"/>
          <w:szCs w:val="24"/>
        </w:rPr>
        <w:t>Appellant</w:t>
      </w:r>
      <w:r>
        <w:rPr>
          <w:rFonts w:ascii="Arial" w:hAnsi="Arial" w:cs="Arial"/>
          <w:sz w:val="24"/>
          <w:szCs w:val="24"/>
        </w:rPr>
        <w:t xml:space="preserve"> started raping her</w:t>
      </w:r>
      <w:r w:rsidR="00246F8C">
        <w:rPr>
          <w:rFonts w:ascii="Arial" w:hAnsi="Arial" w:cs="Arial"/>
          <w:sz w:val="24"/>
          <w:szCs w:val="24"/>
        </w:rPr>
        <w:t xml:space="preserve">. She testified that the </w:t>
      </w:r>
      <w:r w:rsidR="004906E7">
        <w:rPr>
          <w:rFonts w:ascii="Arial" w:hAnsi="Arial" w:cs="Arial"/>
          <w:sz w:val="24"/>
          <w:szCs w:val="24"/>
        </w:rPr>
        <w:t>Appellant</w:t>
      </w:r>
      <w:r w:rsidR="00246F8C">
        <w:rPr>
          <w:rFonts w:ascii="Arial" w:hAnsi="Arial" w:cs="Arial"/>
          <w:sz w:val="24"/>
          <w:szCs w:val="24"/>
        </w:rPr>
        <w:t xml:space="preserve"> started raping her when she was</w:t>
      </w:r>
      <w:r w:rsidR="00340613">
        <w:rPr>
          <w:rFonts w:ascii="Arial" w:hAnsi="Arial" w:cs="Arial"/>
          <w:sz w:val="24"/>
          <w:szCs w:val="24"/>
        </w:rPr>
        <w:t xml:space="preserve"> in grade 5</w:t>
      </w:r>
      <w:r w:rsidR="00246F8C">
        <w:rPr>
          <w:rFonts w:ascii="Arial" w:hAnsi="Arial" w:cs="Arial"/>
          <w:sz w:val="24"/>
          <w:szCs w:val="24"/>
        </w:rPr>
        <w:t xml:space="preserve">. It is clear from the </w:t>
      </w:r>
      <w:r w:rsidR="004906E7">
        <w:rPr>
          <w:rFonts w:ascii="Arial" w:hAnsi="Arial" w:cs="Arial"/>
          <w:sz w:val="24"/>
          <w:szCs w:val="24"/>
        </w:rPr>
        <w:t>Appellant</w:t>
      </w:r>
      <w:r w:rsidR="00246F8C">
        <w:rPr>
          <w:rFonts w:ascii="Arial" w:hAnsi="Arial" w:cs="Arial"/>
          <w:sz w:val="24"/>
          <w:szCs w:val="24"/>
        </w:rPr>
        <w:t>’s own evidence that the complainant started living with him and his girlfriend (the complainant’s mo</w:t>
      </w:r>
      <w:r w:rsidR="00340613">
        <w:rPr>
          <w:rFonts w:ascii="Arial" w:hAnsi="Arial" w:cs="Arial"/>
          <w:sz w:val="24"/>
          <w:szCs w:val="24"/>
        </w:rPr>
        <w:t>ther) from the year 2000. If complainant</w:t>
      </w:r>
      <w:r w:rsidR="00246F8C">
        <w:rPr>
          <w:rFonts w:ascii="Arial" w:hAnsi="Arial" w:cs="Arial"/>
          <w:sz w:val="24"/>
          <w:szCs w:val="24"/>
        </w:rPr>
        <w:t xml:space="preserve"> really fabricated this story out of anger for being disciplined by the </w:t>
      </w:r>
      <w:r w:rsidR="004906E7">
        <w:rPr>
          <w:rFonts w:ascii="Arial" w:hAnsi="Arial" w:cs="Arial"/>
          <w:sz w:val="24"/>
          <w:szCs w:val="24"/>
        </w:rPr>
        <w:t>Appellant</w:t>
      </w:r>
      <w:r w:rsidR="00246F8C">
        <w:rPr>
          <w:rFonts w:ascii="Arial" w:hAnsi="Arial" w:cs="Arial"/>
          <w:sz w:val="24"/>
          <w:szCs w:val="24"/>
        </w:rPr>
        <w:t>, why did she not testify that he started raping her already in 2000? She was also specific that he only started raping her when they moved to Herero location and not when they stayed at Kamp</w:t>
      </w:r>
      <w:r w:rsidR="00340613">
        <w:rPr>
          <w:rFonts w:ascii="Arial" w:hAnsi="Arial" w:cs="Arial"/>
          <w:sz w:val="24"/>
          <w:szCs w:val="24"/>
        </w:rPr>
        <w:t xml:space="preserve"> 5. If she really was fabricating</w:t>
      </w:r>
      <w:r w:rsidR="00246F8C">
        <w:rPr>
          <w:rFonts w:ascii="Arial" w:hAnsi="Arial" w:cs="Arial"/>
          <w:sz w:val="24"/>
          <w:szCs w:val="24"/>
        </w:rPr>
        <w:t xml:space="preserve"> th</w:t>
      </w:r>
      <w:r w:rsidR="00340613">
        <w:rPr>
          <w:rFonts w:ascii="Arial" w:hAnsi="Arial" w:cs="Arial"/>
          <w:sz w:val="24"/>
          <w:szCs w:val="24"/>
        </w:rPr>
        <w:t xml:space="preserve">ese allegations against the </w:t>
      </w:r>
      <w:r w:rsidR="004906E7">
        <w:rPr>
          <w:rFonts w:ascii="Arial" w:hAnsi="Arial" w:cs="Arial"/>
          <w:sz w:val="24"/>
          <w:szCs w:val="24"/>
        </w:rPr>
        <w:t>Appellant</w:t>
      </w:r>
      <w:r w:rsidR="00EF489B">
        <w:rPr>
          <w:rFonts w:ascii="Arial" w:hAnsi="Arial" w:cs="Arial"/>
          <w:sz w:val="24"/>
          <w:szCs w:val="24"/>
        </w:rPr>
        <w:t xml:space="preserve"> out of anger</w:t>
      </w:r>
      <w:r w:rsidR="00340613">
        <w:rPr>
          <w:rFonts w:ascii="Arial" w:hAnsi="Arial" w:cs="Arial"/>
          <w:sz w:val="24"/>
          <w:szCs w:val="24"/>
        </w:rPr>
        <w:t xml:space="preserve">, why would she lessen the years? </w:t>
      </w:r>
      <w:r w:rsidR="00EF489B">
        <w:rPr>
          <w:rFonts w:ascii="Arial" w:hAnsi="Arial" w:cs="Arial"/>
          <w:sz w:val="24"/>
          <w:szCs w:val="24"/>
        </w:rPr>
        <w:t xml:space="preserve"> Why would she say he only started rapi</w:t>
      </w:r>
      <w:r w:rsidR="0061495A">
        <w:rPr>
          <w:rFonts w:ascii="Arial" w:hAnsi="Arial" w:cs="Arial"/>
          <w:sz w:val="24"/>
          <w:szCs w:val="24"/>
        </w:rPr>
        <w:t>ng her in Herero location, if</w:t>
      </w:r>
      <w:r w:rsidR="00EF489B">
        <w:rPr>
          <w:rFonts w:ascii="Arial" w:hAnsi="Arial" w:cs="Arial"/>
          <w:sz w:val="24"/>
          <w:szCs w:val="24"/>
        </w:rPr>
        <w:t xml:space="preserve"> she could say it started already at Kamp 5? </w:t>
      </w:r>
      <w:r w:rsidR="00340613">
        <w:rPr>
          <w:rFonts w:ascii="Arial" w:hAnsi="Arial" w:cs="Arial"/>
          <w:sz w:val="24"/>
          <w:szCs w:val="24"/>
        </w:rPr>
        <w:t xml:space="preserve">Furthermore, why would the </w:t>
      </w:r>
      <w:r w:rsidR="004906E7">
        <w:rPr>
          <w:rFonts w:ascii="Arial" w:hAnsi="Arial" w:cs="Arial"/>
          <w:sz w:val="24"/>
          <w:szCs w:val="24"/>
        </w:rPr>
        <w:t>Appellant</w:t>
      </w:r>
      <w:r w:rsidR="00340613">
        <w:rPr>
          <w:rFonts w:ascii="Arial" w:hAnsi="Arial" w:cs="Arial"/>
          <w:sz w:val="24"/>
          <w:szCs w:val="24"/>
        </w:rPr>
        <w:t>’s biological daughter w</w:t>
      </w:r>
      <w:r w:rsidR="00E15001">
        <w:rPr>
          <w:rFonts w:ascii="Arial" w:hAnsi="Arial" w:cs="Arial"/>
          <w:sz w:val="24"/>
          <w:szCs w:val="24"/>
        </w:rPr>
        <w:t>ith whom he clearly had no</w:t>
      </w:r>
      <w:r w:rsidR="00340613">
        <w:rPr>
          <w:rFonts w:ascii="Arial" w:hAnsi="Arial" w:cs="Arial"/>
          <w:sz w:val="24"/>
          <w:szCs w:val="24"/>
        </w:rPr>
        <w:t xml:space="preserve"> problems lie to the court about such serious allegations about her own father? </w:t>
      </w:r>
      <w:r w:rsidR="00EF489B">
        <w:rPr>
          <w:rFonts w:ascii="Arial" w:hAnsi="Arial" w:cs="Arial"/>
          <w:sz w:val="24"/>
          <w:szCs w:val="24"/>
        </w:rPr>
        <w:t xml:space="preserve">The court was correct to accept that the complainant could not have fabricated the fact that she was raped by the </w:t>
      </w:r>
      <w:r w:rsidR="004906E7">
        <w:rPr>
          <w:rFonts w:ascii="Arial" w:hAnsi="Arial" w:cs="Arial"/>
          <w:sz w:val="24"/>
          <w:szCs w:val="24"/>
        </w:rPr>
        <w:t>Appellant</w:t>
      </w:r>
      <w:r w:rsidR="00EF489B">
        <w:rPr>
          <w:rFonts w:ascii="Arial" w:hAnsi="Arial" w:cs="Arial"/>
          <w:sz w:val="24"/>
          <w:szCs w:val="24"/>
        </w:rPr>
        <w:t xml:space="preserve"> on repeated occasions since 2008 to 2012. </w:t>
      </w:r>
      <w:r w:rsidR="00340613">
        <w:rPr>
          <w:rFonts w:ascii="Arial" w:hAnsi="Arial" w:cs="Arial"/>
          <w:sz w:val="24"/>
          <w:szCs w:val="24"/>
        </w:rPr>
        <w:t xml:space="preserve">The court was also correct to accept that the </w:t>
      </w:r>
      <w:r w:rsidR="004906E7">
        <w:rPr>
          <w:rFonts w:ascii="Arial" w:hAnsi="Arial" w:cs="Arial"/>
          <w:sz w:val="24"/>
          <w:szCs w:val="24"/>
        </w:rPr>
        <w:t>Appellant</w:t>
      </w:r>
      <w:r w:rsidR="00340613">
        <w:rPr>
          <w:rFonts w:ascii="Arial" w:hAnsi="Arial" w:cs="Arial"/>
          <w:sz w:val="24"/>
          <w:szCs w:val="24"/>
        </w:rPr>
        <w:t xml:space="preserve">’s daughter’s testimony corroborated that of the complainant and that the complainant was not a single witness. </w:t>
      </w:r>
    </w:p>
    <w:p w:rsidR="006D684B" w:rsidRDefault="00CB2300"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24</w:t>
      </w:r>
      <w:r>
        <w:rPr>
          <w:rFonts w:ascii="Arial" w:hAnsi="Arial" w:cs="Arial"/>
          <w:sz w:val="24"/>
          <w:szCs w:val="24"/>
        </w:rPr>
        <w:t>]</w:t>
      </w:r>
      <w:r>
        <w:rPr>
          <w:rFonts w:ascii="Arial" w:hAnsi="Arial" w:cs="Arial"/>
          <w:sz w:val="24"/>
          <w:szCs w:val="24"/>
        </w:rPr>
        <w:tab/>
      </w:r>
      <w:r w:rsidR="00EF489B">
        <w:rPr>
          <w:rFonts w:ascii="Arial" w:hAnsi="Arial" w:cs="Arial"/>
          <w:sz w:val="24"/>
          <w:szCs w:val="24"/>
        </w:rPr>
        <w:t xml:space="preserve">Furthermore, the </w:t>
      </w:r>
      <w:r w:rsidR="004906E7">
        <w:rPr>
          <w:rFonts w:ascii="Arial" w:hAnsi="Arial" w:cs="Arial"/>
          <w:sz w:val="24"/>
          <w:szCs w:val="24"/>
        </w:rPr>
        <w:t>Appellant</w:t>
      </w:r>
      <w:r w:rsidR="00EF489B">
        <w:rPr>
          <w:rFonts w:ascii="Arial" w:hAnsi="Arial" w:cs="Arial"/>
          <w:sz w:val="24"/>
          <w:szCs w:val="24"/>
        </w:rPr>
        <w:t xml:space="preserve"> was legally represented during the proceedings in the trial court. </w:t>
      </w:r>
      <w:r w:rsidR="006D684B">
        <w:rPr>
          <w:rFonts w:ascii="Arial" w:hAnsi="Arial" w:cs="Arial"/>
          <w:sz w:val="24"/>
          <w:szCs w:val="24"/>
        </w:rPr>
        <w:t xml:space="preserve">Thus, if he had any questions for any of the witnesses he had the opportunity to instruct his legal representative to that effect, but he failed to do so. His failure cannot now be imputed onto the magistrate. </w:t>
      </w:r>
      <w:r w:rsidR="00340613">
        <w:rPr>
          <w:rFonts w:ascii="Arial" w:hAnsi="Arial" w:cs="Arial"/>
          <w:sz w:val="24"/>
          <w:szCs w:val="24"/>
        </w:rPr>
        <w:t>If he had questions for his daughter, he could have instructed his legal practitioner to that effect.</w:t>
      </w:r>
    </w:p>
    <w:p w:rsidR="006D684B" w:rsidRPr="006D684B" w:rsidRDefault="006D684B" w:rsidP="00E15001">
      <w:pPr>
        <w:spacing w:line="360" w:lineRule="auto"/>
        <w:jc w:val="both"/>
        <w:rPr>
          <w:rFonts w:ascii="Arial" w:hAnsi="Arial" w:cs="Arial"/>
          <w:i/>
          <w:sz w:val="24"/>
          <w:szCs w:val="24"/>
        </w:rPr>
      </w:pPr>
      <w:r w:rsidRPr="006D684B">
        <w:rPr>
          <w:rFonts w:ascii="Arial" w:hAnsi="Arial" w:cs="Arial"/>
          <w:i/>
          <w:sz w:val="24"/>
          <w:szCs w:val="24"/>
        </w:rPr>
        <w:t>The sentence</w:t>
      </w:r>
    </w:p>
    <w:p w:rsidR="006D684B" w:rsidRDefault="006D684B"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25</w:t>
      </w:r>
      <w:r>
        <w:rPr>
          <w:rFonts w:ascii="Arial" w:hAnsi="Arial" w:cs="Arial"/>
          <w:sz w:val="24"/>
          <w:szCs w:val="24"/>
        </w:rPr>
        <w:t>]</w:t>
      </w:r>
      <w:r>
        <w:rPr>
          <w:rFonts w:ascii="Arial" w:hAnsi="Arial" w:cs="Arial"/>
          <w:sz w:val="24"/>
          <w:szCs w:val="24"/>
        </w:rPr>
        <w:tab/>
        <w:t xml:space="preserve">The </w:t>
      </w:r>
      <w:r w:rsidR="004906E7">
        <w:rPr>
          <w:rFonts w:ascii="Arial" w:hAnsi="Arial" w:cs="Arial"/>
          <w:sz w:val="24"/>
          <w:szCs w:val="24"/>
        </w:rPr>
        <w:t>Appellant</w:t>
      </w:r>
      <w:r>
        <w:rPr>
          <w:rFonts w:ascii="Arial" w:hAnsi="Arial" w:cs="Arial"/>
          <w:sz w:val="24"/>
          <w:szCs w:val="24"/>
        </w:rPr>
        <w:t xml:space="preserve"> did not give evidence in mitigation under oath. His legal representative made submissions from the bar. </w:t>
      </w:r>
      <w:r w:rsidR="00F20C6C">
        <w:rPr>
          <w:rFonts w:ascii="Arial" w:hAnsi="Arial" w:cs="Arial"/>
          <w:sz w:val="24"/>
          <w:szCs w:val="24"/>
        </w:rPr>
        <w:t>It was submitted that he was 48 years old, was employed before he got arrested, was a father of nine</w:t>
      </w:r>
      <w:r w:rsidR="00340613">
        <w:rPr>
          <w:rFonts w:ascii="Arial" w:hAnsi="Arial" w:cs="Arial"/>
          <w:sz w:val="24"/>
          <w:szCs w:val="24"/>
        </w:rPr>
        <w:t xml:space="preserve"> children, the oldest being</w:t>
      </w:r>
      <w:r w:rsidR="00F20C6C">
        <w:rPr>
          <w:rFonts w:ascii="Arial" w:hAnsi="Arial" w:cs="Arial"/>
          <w:sz w:val="24"/>
          <w:szCs w:val="24"/>
        </w:rPr>
        <w:t xml:space="preserve"> 35 years old and that he was a first offender. </w:t>
      </w:r>
    </w:p>
    <w:p w:rsidR="00F20C6C" w:rsidRDefault="00F20C6C"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26</w:t>
      </w:r>
      <w:r>
        <w:rPr>
          <w:rFonts w:ascii="Arial" w:hAnsi="Arial" w:cs="Arial"/>
          <w:sz w:val="24"/>
          <w:szCs w:val="24"/>
        </w:rPr>
        <w:t>]</w:t>
      </w:r>
      <w:r>
        <w:rPr>
          <w:rFonts w:ascii="Arial" w:hAnsi="Arial" w:cs="Arial"/>
          <w:sz w:val="24"/>
          <w:szCs w:val="24"/>
        </w:rPr>
        <w:tab/>
        <w:t xml:space="preserve">It was submitted on behalf of the </w:t>
      </w:r>
      <w:r w:rsidR="004906E7">
        <w:rPr>
          <w:rFonts w:ascii="Arial" w:hAnsi="Arial" w:cs="Arial"/>
          <w:sz w:val="24"/>
          <w:szCs w:val="24"/>
        </w:rPr>
        <w:t>Respondent</w:t>
      </w:r>
      <w:r>
        <w:rPr>
          <w:rFonts w:ascii="Arial" w:hAnsi="Arial" w:cs="Arial"/>
          <w:sz w:val="24"/>
          <w:szCs w:val="24"/>
        </w:rPr>
        <w:t xml:space="preserve">, that </w:t>
      </w:r>
      <w:r w:rsidR="008E56B2">
        <w:rPr>
          <w:rFonts w:ascii="Arial" w:hAnsi="Arial" w:cs="Arial"/>
          <w:sz w:val="24"/>
          <w:szCs w:val="24"/>
        </w:rPr>
        <w:t xml:space="preserve">when the </w:t>
      </w:r>
      <w:r w:rsidR="004906E7">
        <w:rPr>
          <w:rFonts w:ascii="Arial" w:hAnsi="Arial" w:cs="Arial"/>
          <w:sz w:val="24"/>
          <w:szCs w:val="24"/>
        </w:rPr>
        <w:t>Appellant</w:t>
      </w:r>
      <w:r w:rsidR="008E56B2">
        <w:rPr>
          <w:rFonts w:ascii="Arial" w:hAnsi="Arial" w:cs="Arial"/>
          <w:sz w:val="24"/>
          <w:szCs w:val="24"/>
        </w:rPr>
        <w:t xml:space="preserve"> raped the complainant for the first time, she was a minor only 12 or 13 years old. He raped her on diverse occasions over a period of about five years. He was the father figure in the complainant’s life, she thought of him as her father and he abused that trust. He knew that with ‘threats of violence as well as (the risk of) withdrawal of financial support’</w:t>
      </w:r>
      <w:r w:rsidR="00340613">
        <w:rPr>
          <w:rFonts w:ascii="Arial" w:hAnsi="Arial" w:cs="Arial"/>
          <w:sz w:val="24"/>
          <w:szCs w:val="24"/>
        </w:rPr>
        <w:t xml:space="preserve">, the </w:t>
      </w:r>
      <w:r w:rsidR="00151C9F">
        <w:rPr>
          <w:rFonts w:ascii="Arial" w:hAnsi="Arial" w:cs="Arial"/>
          <w:sz w:val="24"/>
          <w:szCs w:val="24"/>
        </w:rPr>
        <w:t>complainant was not going to reveal his evil deeds.</w:t>
      </w:r>
    </w:p>
    <w:p w:rsidR="00151C9F" w:rsidRDefault="00151C9F"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27</w:t>
      </w:r>
      <w:r>
        <w:rPr>
          <w:rFonts w:ascii="Arial" w:hAnsi="Arial" w:cs="Arial"/>
          <w:sz w:val="24"/>
          <w:szCs w:val="24"/>
        </w:rPr>
        <w:t>]</w:t>
      </w:r>
      <w:r>
        <w:rPr>
          <w:rFonts w:ascii="Arial" w:hAnsi="Arial" w:cs="Arial"/>
          <w:sz w:val="24"/>
          <w:szCs w:val="24"/>
        </w:rPr>
        <w:tab/>
        <w:t xml:space="preserve">The court took into account the personal circumstances of the </w:t>
      </w:r>
      <w:r w:rsidR="004906E7">
        <w:rPr>
          <w:rFonts w:ascii="Arial" w:hAnsi="Arial" w:cs="Arial"/>
          <w:sz w:val="24"/>
          <w:szCs w:val="24"/>
        </w:rPr>
        <w:t>Appellant</w:t>
      </w:r>
      <w:r>
        <w:rPr>
          <w:rFonts w:ascii="Arial" w:hAnsi="Arial" w:cs="Arial"/>
          <w:sz w:val="24"/>
          <w:szCs w:val="24"/>
        </w:rPr>
        <w:t>; that he was a productive member of society before he committed this offence, he has nine chil</w:t>
      </w:r>
      <w:r w:rsidR="00121800">
        <w:rPr>
          <w:rFonts w:ascii="Arial" w:hAnsi="Arial" w:cs="Arial"/>
          <w:sz w:val="24"/>
          <w:szCs w:val="24"/>
        </w:rPr>
        <w:t>dren, six of whom he still took</w:t>
      </w:r>
      <w:r>
        <w:rPr>
          <w:rFonts w:ascii="Arial" w:hAnsi="Arial" w:cs="Arial"/>
          <w:sz w:val="24"/>
          <w:szCs w:val="24"/>
        </w:rPr>
        <w:t xml:space="preserve"> care of and he was a first offender. </w:t>
      </w:r>
      <w:r w:rsidR="00787E7D">
        <w:rPr>
          <w:rFonts w:ascii="Arial" w:hAnsi="Arial" w:cs="Arial"/>
          <w:sz w:val="24"/>
          <w:szCs w:val="24"/>
        </w:rPr>
        <w:t xml:space="preserve"> </w:t>
      </w:r>
    </w:p>
    <w:p w:rsidR="00787E7D" w:rsidRDefault="00787E7D"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28</w:t>
      </w:r>
      <w:r>
        <w:rPr>
          <w:rFonts w:ascii="Arial" w:hAnsi="Arial" w:cs="Arial"/>
          <w:sz w:val="24"/>
          <w:szCs w:val="24"/>
        </w:rPr>
        <w:t>]</w:t>
      </w:r>
      <w:r>
        <w:rPr>
          <w:rFonts w:ascii="Arial" w:hAnsi="Arial" w:cs="Arial"/>
          <w:sz w:val="24"/>
          <w:szCs w:val="24"/>
        </w:rPr>
        <w:tab/>
        <w:t xml:space="preserve">The court also took into account that the </w:t>
      </w:r>
      <w:r w:rsidR="004906E7">
        <w:rPr>
          <w:rFonts w:ascii="Arial" w:hAnsi="Arial" w:cs="Arial"/>
          <w:sz w:val="24"/>
          <w:szCs w:val="24"/>
        </w:rPr>
        <w:t>Appellant</w:t>
      </w:r>
      <w:r>
        <w:rPr>
          <w:rFonts w:ascii="Arial" w:hAnsi="Arial" w:cs="Arial"/>
          <w:sz w:val="24"/>
          <w:szCs w:val="24"/>
        </w:rPr>
        <w:t xml:space="preserve"> raped his step daughter on numerous occasions over a period of five years. The court took into account that the </w:t>
      </w:r>
      <w:r w:rsidR="004906E7">
        <w:rPr>
          <w:rFonts w:ascii="Arial" w:hAnsi="Arial" w:cs="Arial"/>
          <w:sz w:val="24"/>
          <w:szCs w:val="24"/>
        </w:rPr>
        <w:t>Appellant</w:t>
      </w:r>
      <w:r>
        <w:rPr>
          <w:rFonts w:ascii="Arial" w:hAnsi="Arial" w:cs="Arial"/>
          <w:sz w:val="24"/>
          <w:szCs w:val="24"/>
        </w:rPr>
        <w:t xml:space="preserve"> started raping the complainant when she was just eleven years old and over the five year period threatened to kill the complainant and her mother if she told anyone about what he was doing to her. It was the expression of those threats and the sharpening of the panga that finally convinced the complainant to go to the police. </w:t>
      </w:r>
    </w:p>
    <w:p w:rsidR="00787E7D" w:rsidRDefault="00787E7D"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29</w:t>
      </w:r>
      <w:r>
        <w:rPr>
          <w:rFonts w:ascii="Arial" w:hAnsi="Arial" w:cs="Arial"/>
          <w:sz w:val="24"/>
          <w:szCs w:val="24"/>
        </w:rPr>
        <w:t>]</w:t>
      </w:r>
      <w:r>
        <w:rPr>
          <w:rFonts w:ascii="Arial" w:hAnsi="Arial" w:cs="Arial"/>
          <w:sz w:val="24"/>
          <w:szCs w:val="24"/>
        </w:rPr>
        <w:tab/>
        <w:t>The court also took into account the interests of society. That is, that the most vulnerable members of our society, being women and children deserve to be protected. That courts should mete out appropriate sentences against those who commit these heinous offences.</w:t>
      </w:r>
    </w:p>
    <w:p w:rsidR="00787E7D" w:rsidRDefault="00787E7D"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30</w:t>
      </w:r>
      <w:r>
        <w:rPr>
          <w:rFonts w:ascii="Arial" w:hAnsi="Arial" w:cs="Arial"/>
          <w:sz w:val="24"/>
          <w:szCs w:val="24"/>
        </w:rPr>
        <w:t>]</w:t>
      </w:r>
      <w:r>
        <w:rPr>
          <w:rFonts w:ascii="Arial" w:hAnsi="Arial" w:cs="Arial"/>
          <w:sz w:val="24"/>
          <w:szCs w:val="24"/>
        </w:rPr>
        <w:tab/>
        <w:t>In terms of s 3</w:t>
      </w:r>
      <w:r w:rsidR="0061495A">
        <w:rPr>
          <w:rFonts w:ascii="Arial" w:hAnsi="Arial" w:cs="Arial"/>
          <w:sz w:val="24"/>
          <w:szCs w:val="24"/>
        </w:rPr>
        <w:t xml:space="preserve"> (1)(a)</w:t>
      </w:r>
      <w:r>
        <w:rPr>
          <w:rFonts w:ascii="Arial" w:hAnsi="Arial" w:cs="Arial"/>
          <w:sz w:val="24"/>
          <w:szCs w:val="24"/>
        </w:rPr>
        <w:t xml:space="preserve"> of the Combating of Rape Act,</w:t>
      </w:r>
      <w:r>
        <w:rPr>
          <w:rStyle w:val="FootnoteReference"/>
          <w:rFonts w:ascii="Arial" w:hAnsi="Arial" w:cs="Arial"/>
          <w:sz w:val="24"/>
          <w:szCs w:val="24"/>
        </w:rPr>
        <w:footnoteReference w:id="7"/>
      </w:r>
      <w:r>
        <w:rPr>
          <w:rFonts w:ascii="Arial" w:hAnsi="Arial" w:cs="Arial"/>
          <w:sz w:val="24"/>
          <w:szCs w:val="24"/>
        </w:rPr>
        <w:t xml:space="preserve"> the prescribed minimum sentence is fifteen years. </w:t>
      </w:r>
      <w:r w:rsidR="00121800">
        <w:rPr>
          <w:rFonts w:ascii="Arial" w:hAnsi="Arial" w:cs="Arial"/>
          <w:sz w:val="24"/>
          <w:szCs w:val="24"/>
        </w:rPr>
        <w:tab/>
      </w:r>
      <w:r w:rsidR="00DB4520">
        <w:rPr>
          <w:rFonts w:ascii="Arial" w:hAnsi="Arial" w:cs="Arial"/>
          <w:sz w:val="24"/>
          <w:szCs w:val="24"/>
        </w:rPr>
        <w:t>‘</w:t>
      </w:r>
      <w:r w:rsidR="00DB4520" w:rsidRPr="00DB4520">
        <w:rPr>
          <w:rFonts w:ascii="Arial" w:hAnsi="Arial" w:cs="Arial"/>
        </w:rPr>
        <w:t>The question ultimately is whether the sentence imposed, which is in excess of the prescribed minimum sentence, is disturbingly inappropriate. It is quite permissible, and more often than not inevitable, that in considering and affording appropriate weight to the conflicting considerations relevant to sentence, more weight will be attached to one or more considerations, and lesser weight to others</w:t>
      </w:r>
      <w:r w:rsidR="00DB4520">
        <w:rPr>
          <w:rFonts w:ascii="Arial" w:hAnsi="Arial" w:cs="Arial"/>
        </w:rPr>
        <w:t xml:space="preserve"> . . </w:t>
      </w:r>
      <w:r w:rsidR="00DB4520" w:rsidRPr="00DB4520">
        <w:rPr>
          <w:rFonts w:ascii="Arial" w:hAnsi="Arial" w:cs="Arial"/>
          <w:sz w:val="24"/>
          <w:szCs w:val="24"/>
        </w:rPr>
        <w:t>.</w:t>
      </w:r>
      <w:r w:rsidR="00DB4520">
        <w:rPr>
          <w:rFonts w:ascii="Arial" w:hAnsi="Arial" w:cs="Arial"/>
          <w:sz w:val="24"/>
          <w:szCs w:val="24"/>
        </w:rPr>
        <w:t xml:space="preserve"> . </w:t>
      </w:r>
      <w:r w:rsidR="00DB4520" w:rsidRPr="00DB4520">
        <w:rPr>
          <w:rFonts w:ascii="Arial" w:hAnsi="Arial" w:cs="Arial"/>
        </w:rPr>
        <w:t xml:space="preserve">It is a realistic fact that the imposition of substantial custodial sentences is not the ultimate panacea for this scourge. That does not detract from the fact that the courts should play their role as part of the collective effort to eradicate this violence from society. More often than not, our courts when considering an appropriate sentence in cases of this kind, ought to afford more weight to the punitive, retributive and deterrent aspects of sentence. The personal circumstances of the accused, although relevant and worthy of consideration, must yield to the other competing considerations. </w:t>
      </w:r>
      <w:r w:rsidR="00121800">
        <w:rPr>
          <w:rFonts w:ascii="Arial" w:hAnsi="Arial" w:cs="Arial"/>
        </w:rPr>
        <w:t xml:space="preserve">. . . </w:t>
      </w:r>
      <w:r w:rsidR="00DB4520" w:rsidRPr="00DB4520">
        <w:rPr>
          <w:rFonts w:ascii="Arial" w:hAnsi="Arial" w:cs="Arial"/>
        </w:rPr>
        <w:t xml:space="preserve">For these reasons, </w:t>
      </w:r>
      <w:r w:rsidR="00121800">
        <w:rPr>
          <w:rFonts w:ascii="Arial" w:hAnsi="Arial" w:cs="Arial"/>
        </w:rPr>
        <w:t xml:space="preserve">(I) </w:t>
      </w:r>
      <w:r w:rsidR="00DB4520" w:rsidRPr="00DB4520">
        <w:rPr>
          <w:rFonts w:ascii="Arial" w:hAnsi="Arial" w:cs="Arial"/>
        </w:rPr>
        <w:t>conclude that the sentence imposed was not disturbingly inappropriate</w:t>
      </w:r>
      <w:r w:rsidR="00DB4520">
        <w:rPr>
          <w:rFonts w:ascii="Arial" w:hAnsi="Arial" w:cs="Arial"/>
        </w:rPr>
        <w:t>’</w:t>
      </w:r>
      <w:r w:rsidR="00DB4520" w:rsidRPr="00DB4520">
        <w:rPr>
          <w:rFonts w:ascii="Arial" w:hAnsi="Arial" w:cs="Arial"/>
          <w:sz w:val="24"/>
          <w:szCs w:val="24"/>
        </w:rPr>
        <w:t>.</w:t>
      </w:r>
      <w:r w:rsidR="00DB4520">
        <w:rPr>
          <w:rStyle w:val="FootnoteReference"/>
          <w:rFonts w:ascii="Arial" w:hAnsi="Arial" w:cs="Arial"/>
          <w:sz w:val="24"/>
          <w:szCs w:val="24"/>
        </w:rPr>
        <w:footnoteReference w:id="8"/>
      </w:r>
      <w:r w:rsidR="002F0885">
        <w:rPr>
          <w:rFonts w:ascii="Arial" w:hAnsi="Arial" w:cs="Arial"/>
          <w:sz w:val="24"/>
          <w:szCs w:val="24"/>
        </w:rPr>
        <w:t xml:space="preserve"> I associate myself fully with these sentiments.</w:t>
      </w:r>
    </w:p>
    <w:p w:rsidR="00121800" w:rsidRDefault="00DB4520"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31</w:t>
      </w:r>
      <w:r>
        <w:rPr>
          <w:rFonts w:ascii="Arial" w:hAnsi="Arial" w:cs="Arial"/>
          <w:sz w:val="24"/>
          <w:szCs w:val="24"/>
        </w:rPr>
        <w:t>]</w:t>
      </w:r>
      <w:r>
        <w:rPr>
          <w:rFonts w:ascii="Arial" w:hAnsi="Arial" w:cs="Arial"/>
          <w:sz w:val="24"/>
          <w:szCs w:val="24"/>
        </w:rPr>
        <w:tab/>
        <w:t xml:space="preserve">There were no compelling and substantial circumstances that would have justified a deviation from the prescribed </w:t>
      </w:r>
      <w:r w:rsidR="002F0885">
        <w:rPr>
          <w:rFonts w:ascii="Arial" w:hAnsi="Arial" w:cs="Arial"/>
          <w:sz w:val="24"/>
          <w:szCs w:val="24"/>
        </w:rPr>
        <w:t xml:space="preserve">minimum sentence. The </w:t>
      </w:r>
      <w:r w:rsidR="00121800">
        <w:rPr>
          <w:rFonts w:ascii="Arial" w:hAnsi="Arial" w:cs="Arial"/>
          <w:sz w:val="24"/>
          <w:szCs w:val="24"/>
        </w:rPr>
        <w:t xml:space="preserve">trial court cannot be faulted for exercising its discretion in the manner it did. The prescribed minimum sentence is exactly that. The court, considering the facts of the case before </w:t>
      </w:r>
      <w:r w:rsidR="0061495A">
        <w:rPr>
          <w:rFonts w:ascii="Arial" w:hAnsi="Arial" w:cs="Arial"/>
          <w:sz w:val="24"/>
          <w:szCs w:val="24"/>
        </w:rPr>
        <w:t xml:space="preserve">it </w:t>
      </w:r>
      <w:r w:rsidR="00121800">
        <w:rPr>
          <w:rFonts w:ascii="Arial" w:hAnsi="Arial" w:cs="Arial"/>
          <w:sz w:val="24"/>
          <w:szCs w:val="24"/>
        </w:rPr>
        <w:t xml:space="preserve">and in the absence of compelling and substantial circumstances, must sentence a perpetrator to fifteen years, but this does not bar the court from going beyond that minimum. </w:t>
      </w:r>
    </w:p>
    <w:p w:rsidR="00213F3A" w:rsidRDefault="00213F3A"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32</w:t>
      </w:r>
      <w:r>
        <w:rPr>
          <w:rFonts w:ascii="Arial" w:hAnsi="Arial" w:cs="Arial"/>
          <w:sz w:val="24"/>
          <w:szCs w:val="24"/>
        </w:rPr>
        <w:t>]</w:t>
      </w:r>
      <w:r>
        <w:rPr>
          <w:rFonts w:ascii="Arial" w:hAnsi="Arial" w:cs="Arial"/>
          <w:sz w:val="24"/>
          <w:szCs w:val="24"/>
        </w:rPr>
        <w:tab/>
        <w:t>The conviction and sentence cannot thus be faulted.</w:t>
      </w:r>
    </w:p>
    <w:p w:rsidR="00213F3A" w:rsidRPr="00213F3A" w:rsidRDefault="00213F3A" w:rsidP="00E15001">
      <w:pPr>
        <w:spacing w:line="360" w:lineRule="auto"/>
        <w:jc w:val="both"/>
        <w:rPr>
          <w:rFonts w:ascii="Arial" w:hAnsi="Arial" w:cs="Arial"/>
          <w:sz w:val="24"/>
          <w:szCs w:val="24"/>
          <w:u w:val="single"/>
        </w:rPr>
      </w:pPr>
      <w:r w:rsidRPr="00213F3A">
        <w:rPr>
          <w:rFonts w:ascii="Arial" w:hAnsi="Arial" w:cs="Arial"/>
          <w:sz w:val="24"/>
          <w:szCs w:val="24"/>
          <w:u w:val="single"/>
        </w:rPr>
        <w:t>Conclusion</w:t>
      </w:r>
    </w:p>
    <w:p w:rsidR="00F10584" w:rsidRDefault="00121800"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33</w:t>
      </w:r>
      <w:r>
        <w:rPr>
          <w:rFonts w:ascii="Arial" w:hAnsi="Arial" w:cs="Arial"/>
          <w:sz w:val="24"/>
          <w:szCs w:val="24"/>
        </w:rPr>
        <w:t>]</w:t>
      </w:r>
      <w:r>
        <w:rPr>
          <w:rFonts w:ascii="Arial" w:hAnsi="Arial" w:cs="Arial"/>
          <w:sz w:val="24"/>
          <w:szCs w:val="24"/>
        </w:rPr>
        <w:tab/>
        <w:t xml:space="preserve">In this case before me, the </w:t>
      </w:r>
      <w:r w:rsidR="004906E7">
        <w:rPr>
          <w:rFonts w:ascii="Arial" w:hAnsi="Arial" w:cs="Arial"/>
          <w:sz w:val="24"/>
          <w:szCs w:val="24"/>
        </w:rPr>
        <w:t>Appellant</w:t>
      </w:r>
      <w:r>
        <w:rPr>
          <w:rFonts w:ascii="Arial" w:hAnsi="Arial" w:cs="Arial"/>
          <w:sz w:val="24"/>
          <w:szCs w:val="24"/>
        </w:rPr>
        <w:t xml:space="preserve"> </w:t>
      </w:r>
      <w:r w:rsidR="00213F3A">
        <w:rPr>
          <w:rFonts w:ascii="Arial" w:hAnsi="Arial" w:cs="Arial"/>
          <w:sz w:val="24"/>
          <w:szCs w:val="24"/>
        </w:rPr>
        <w:t>is a</w:t>
      </w:r>
      <w:r>
        <w:rPr>
          <w:rFonts w:ascii="Arial" w:hAnsi="Arial" w:cs="Arial"/>
          <w:sz w:val="24"/>
          <w:szCs w:val="24"/>
        </w:rPr>
        <w:t xml:space="preserve"> father of nine children</w:t>
      </w:r>
      <w:r w:rsidR="00641BC9">
        <w:rPr>
          <w:rFonts w:ascii="Arial" w:hAnsi="Arial" w:cs="Arial"/>
          <w:sz w:val="24"/>
          <w:szCs w:val="24"/>
        </w:rPr>
        <w:t xml:space="preserve"> and was the complainant’s ‘step father’ at the time the offence was committed. He was in a position of authority and trust as the parent of the complainant. The complainant, then an 11 year old girl child considered the </w:t>
      </w:r>
      <w:r w:rsidR="004906E7">
        <w:rPr>
          <w:rFonts w:ascii="Arial" w:hAnsi="Arial" w:cs="Arial"/>
          <w:sz w:val="24"/>
          <w:szCs w:val="24"/>
        </w:rPr>
        <w:t>Appellant</w:t>
      </w:r>
      <w:r w:rsidR="00641BC9">
        <w:rPr>
          <w:rFonts w:ascii="Arial" w:hAnsi="Arial" w:cs="Arial"/>
          <w:sz w:val="24"/>
          <w:szCs w:val="24"/>
        </w:rPr>
        <w:t xml:space="preserve"> to be her father. He was the financial provider of the family with the help of the complainant’s mother. </w:t>
      </w:r>
    </w:p>
    <w:p w:rsidR="00127800" w:rsidRDefault="00641BC9"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34</w:t>
      </w:r>
      <w:r>
        <w:rPr>
          <w:rFonts w:ascii="Arial" w:hAnsi="Arial" w:cs="Arial"/>
          <w:sz w:val="24"/>
          <w:szCs w:val="24"/>
        </w:rPr>
        <w:t>]</w:t>
      </w:r>
      <w:r>
        <w:rPr>
          <w:rFonts w:ascii="Arial" w:hAnsi="Arial" w:cs="Arial"/>
          <w:sz w:val="24"/>
          <w:szCs w:val="24"/>
        </w:rPr>
        <w:tab/>
        <w:t xml:space="preserve">In our society, the role of the father is reduced to insignificance by the actions of men like the </w:t>
      </w:r>
      <w:r w:rsidR="004906E7">
        <w:rPr>
          <w:rFonts w:ascii="Arial" w:hAnsi="Arial" w:cs="Arial"/>
          <w:sz w:val="24"/>
          <w:szCs w:val="24"/>
        </w:rPr>
        <w:t>Appellant</w:t>
      </w:r>
      <w:r>
        <w:rPr>
          <w:rFonts w:ascii="Arial" w:hAnsi="Arial" w:cs="Arial"/>
          <w:sz w:val="24"/>
          <w:szCs w:val="24"/>
        </w:rPr>
        <w:t xml:space="preserve">. A father is endowed with the sacred duty to protect and defend the honour of his wife and daughters’ including step daughters. </w:t>
      </w:r>
      <w:r w:rsidR="00127800">
        <w:rPr>
          <w:rFonts w:ascii="Arial" w:hAnsi="Arial" w:cs="Arial"/>
          <w:sz w:val="24"/>
          <w:szCs w:val="24"/>
        </w:rPr>
        <w:t>Furthermore, it is the moral duty of every men to respect, protect an</w:t>
      </w:r>
      <w:r w:rsidR="004906E7">
        <w:rPr>
          <w:rFonts w:ascii="Arial" w:hAnsi="Arial" w:cs="Arial"/>
          <w:sz w:val="24"/>
          <w:szCs w:val="24"/>
        </w:rPr>
        <w:t>d honour any and every woma</w:t>
      </w:r>
      <w:r w:rsidR="00127800">
        <w:rPr>
          <w:rFonts w:ascii="Arial" w:hAnsi="Arial" w:cs="Arial"/>
          <w:sz w:val="24"/>
          <w:szCs w:val="24"/>
        </w:rPr>
        <w:t>n, young or old, whether she is r</w:t>
      </w:r>
      <w:r w:rsidR="0077070A">
        <w:rPr>
          <w:rFonts w:ascii="Arial" w:hAnsi="Arial" w:cs="Arial"/>
          <w:sz w:val="24"/>
          <w:szCs w:val="24"/>
        </w:rPr>
        <w:t>elated to him or not. Being a ma</w:t>
      </w:r>
      <w:r w:rsidR="00127800">
        <w:rPr>
          <w:rFonts w:ascii="Arial" w:hAnsi="Arial" w:cs="Arial"/>
          <w:sz w:val="24"/>
          <w:szCs w:val="24"/>
        </w:rPr>
        <w:t>n means taking responsibility not abusing trust. We</w:t>
      </w:r>
      <w:r w:rsidR="004906E7">
        <w:rPr>
          <w:rFonts w:ascii="Arial" w:hAnsi="Arial" w:cs="Arial"/>
          <w:sz w:val="24"/>
          <w:szCs w:val="24"/>
        </w:rPr>
        <w:t xml:space="preserve"> do not need men of this caliber</w:t>
      </w:r>
      <w:r w:rsidR="00127800">
        <w:rPr>
          <w:rFonts w:ascii="Arial" w:hAnsi="Arial" w:cs="Arial"/>
          <w:sz w:val="24"/>
          <w:szCs w:val="24"/>
        </w:rPr>
        <w:t xml:space="preserve"> in our society. Men who abuse sacred trust, who take advantage of the very people they are meant to protect and w</w:t>
      </w:r>
      <w:r w:rsidR="00213F3A">
        <w:rPr>
          <w:rFonts w:ascii="Arial" w:hAnsi="Arial" w:cs="Arial"/>
          <w:sz w:val="24"/>
          <w:szCs w:val="24"/>
        </w:rPr>
        <w:t>ho have the audacity to call themselves men</w:t>
      </w:r>
      <w:r w:rsidR="00B17884">
        <w:rPr>
          <w:rFonts w:ascii="Arial" w:hAnsi="Arial" w:cs="Arial"/>
          <w:sz w:val="24"/>
          <w:szCs w:val="24"/>
        </w:rPr>
        <w:t>,</w:t>
      </w:r>
      <w:r w:rsidR="00213F3A">
        <w:rPr>
          <w:rFonts w:ascii="Arial" w:hAnsi="Arial" w:cs="Arial"/>
          <w:sz w:val="24"/>
          <w:szCs w:val="24"/>
        </w:rPr>
        <w:t xml:space="preserve"> should go out of the society for a </w:t>
      </w:r>
      <w:r w:rsidR="00B17884">
        <w:rPr>
          <w:rFonts w:ascii="Arial" w:hAnsi="Arial" w:cs="Arial"/>
          <w:sz w:val="24"/>
          <w:szCs w:val="24"/>
        </w:rPr>
        <w:t>lengthy period. Perhaps, time in</w:t>
      </w:r>
      <w:r w:rsidR="00E15001">
        <w:rPr>
          <w:rFonts w:ascii="Arial" w:hAnsi="Arial" w:cs="Arial"/>
          <w:sz w:val="24"/>
          <w:szCs w:val="24"/>
        </w:rPr>
        <w:t xml:space="preserve"> gao</w:t>
      </w:r>
      <w:r w:rsidR="00213F3A">
        <w:rPr>
          <w:rFonts w:ascii="Arial" w:hAnsi="Arial" w:cs="Arial"/>
          <w:sz w:val="24"/>
          <w:szCs w:val="24"/>
        </w:rPr>
        <w:t>l will give them an opportunity to reflect and re</w:t>
      </w:r>
      <w:r w:rsidR="00B17884">
        <w:rPr>
          <w:rFonts w:ascii="Arial" w:hAnsi="Arial" w:cs="Arial"/>
          <w:sz w:val="24"/>
          <w:szCs w:val="24"/>
        </w:rPr>
        <w:t>-</w:t>
      </w:r>
      <w:r w:rsidR="00213F3A">
        <w:rPr>
          <w:rFonts w:ascii="Arial" w:hAnsi="Arial" w:cs="Arial"/>
          <w:sz w:val="24"/>
          <w:szCs w:val="24"/>
        </w:rPr>
        <w:t xml:space="preserve">evaluate their lives. </w:t>
      </w:r>
    </w:p>
    <w:p w:rsidR="00127800" w:rsidRDefault="00127800"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35</w:t>
      </w:r>
      <w:r>
        <w:rPr>
          <w:rFonts w:ascii="Arial" w:hAnsi="Arial" w:cs="Arial"/>
          <w:sz w:val="24"/>
          <w:szCs w:val="24"/>
        </w:rPr>
        <w:t>]</w:t>
      </w:r>
      <w:r>
        <w:rPr>
          <w:rFonts w:ascii="Arial" w:hAnsi="Arial" w:cs="Arial"/>
          <w:sz w:val="24"/>
          <w:szCs w:val="24"/>
        </w:rPr>
        <w:tab/>
        <w:t>Nineteen years of incarceration is nothing</w:t>
      </w:r>
      <w:r w:rsidR="00097080">
        <w:rPr>
          <w:rFonts w:ascii="Arial" w:hAnsi="Arial" w:cs="Arial"/>
          <w:sz w:val="24"/>
          <w:szCs w:val="24"/>
        </w:rPr>
        <w:t>,</w:t>
      </w:r>
      <w:r>
        <w:rPr>
          <w:rFonts w:ascii="Arial" w:hAnsi="Arial" w:cs="Arial"/>
          <w:sz w:val="24"/>
          <w:szCs w:val="24"/>
        </w:rPr>
        <w:t xml:space="preserve"> compared to the emotional, psychological and physical scar</w:t>
      </w:r>
      <w:r w:rsidR="00E15001">
        <w:rPr>
          <w:rFonts w:ascii="Arial" w:hAnsi="Arial" w:cs="Arial"/>
          <w:sz w:val="24"/>
          <w:szCs w:val="24"/>
        </w:rPr>
        <w:t>s which the complainant will</w:t>
      </w:r>
      <w:r>
        <w:rPr>
          <w:rFonts w:ascii="Arial" w:hAnsi="Arial" w:cs="Arial"/>
          <w:sz w:val="24"/>
          <w:szCs w:val="24"/>
        </w:rPr>
        <w:t xml:space="preserve"> </w:t>
      </w:r>
      <w:r w:rsidR="00E15001">
        <w:rPr>
          <w:rFonts w:ascii="Arial" w:hAnsi="Arial" w:cs="Arial"/>
          <w:sz w:val="24"/>
          <w:szCs w:val="24"/>
        </w:rPr>
        <w:t xml:space="preserve">now </w:t>
      </w:r>
      <w:r>
        <w:rPr>
          <w:rFonts w:ascii="Arial" w:hAnsi="Arial" w:cs="Arial"/>
          <w:sz w:val="24"/>
          <w:szCs w:val="24"/>
        </w:rPr>
        <w:t xml:space="preserve">have to live with for the rest of her life. </w:t>
      </w:r>
      <w:r w:rsidR="00213F3A">
        <w:rPr>
          <w:rFonts w:ascii="Arial" w:hAnsi="Arial" w:cs="Arial"/>
          <w:sz w:val="24"/>
          <w:szCs w:val="24"/>
        </w:rPr>
        <w:t xml:space="preserve">This court only hopes that she will find some sort of solace in the fact that the </w:t>
      </w:r>
      <w:r w:rsidR="004906E7">
        <w:rPr>
          <w:rFonts w:ascii="Arial" w:hAnsi="Arial" w:cs="Arial"/>
          <w:sz w:val="24"/>
          <w:szCs w:val="24"/>
        </w:rPr>
        <w:t>Appellant</w:t>
      </w:r>
      <w:r w:rsidR="00213F3A">
        <w:rPr>
          <w:rFonts w:ascii="Arial" w:hAnsi="Arial" w:cs="Arial"/>
          <w:sz w:val="24"/>
          <w:szCs w:val="24"/>
        </w:rPr>
        <w:t xml:space="preserve"> will duly pay his dues. This court also hopes that others will be deterred from stooping so low as to abuse the trust and confidence which the most vulnerable members of our society have in them. How I </w:t>
      </w:r>
      <w:r w:rsidR="00B17884">
        <w:rPr>
          <w:rFonts w:ascii="Arial" w:hAnsi="Arial" w:cs="Arial"/>
          <w:sz w:val="24"/>
          <w:szCs w:val="24"/>
        </w:rPr>
        <w:t>long for that</w:t>
      </w:r>
      <w:r w:rsidR="00213F3A">
        <w:rPr>
          <w:rFonts w:ascii="Arial" w:hAnsi="Arial" w:cs="Arial"/>
          <w:sz w:val="24"/>
          <w:szCs w:val="24"/>
        </w:rPr>
        <w:t xml:space="preserve"> day when our men will not kill, but protect; </w:t>
      </w:r>
      <w:r w:rsidR="004906E7">
        <w:rPr>
          <w:rFonts w:ascii="Arial" w:hAnsi="Arial" w:cs="Arial"/>
          <w:sz w:val="24"/>
          <w:szCs w:val="24"/>
        </w:rPr>
        <w:t>will not stea</w:t>
      </w:r>
      <w:r w:rsidR="00B17884">
        <w:rPr>
          <w:rFonts w:ascii="Arial" w:hAnsi="Arial" w:cs="Arial"/>
          <w:sz w:val="24"/>
          <w:szCs w:val="24"/>
        </w:rPr>
        <w:t>l innocence, but treasure and guard the innocence of</w:t>
      </w:r>
      <w:r w:rsidR="00213F3A">
        <w:rPr>
          <w:rFonts w:ascii="Arial" w:hAnsi="Arial" w:cs="Arial"/>
          <w:sz w:val="24"/>
          <w:szCs w:val="24"/>
        </w:rPr>
        <w:t xml:space="preserve"> our girls</w:t>
      </w:r>
      <w:r w:rsidR="00B17884">
        <w:rPr>
          <w:rFonts w:ascii="Arial" w:hAnsi="Arial" w:cs="Arial"/>
          <w:sz w:val="24"/>
          <w:szCs w:val="24"/>
        </w:rPr>
        <w:t xml:space="preserve"> and children and will not abuse trust, but value the trust the most vulnerable members of our society have in them. </w:t>
      </w:r>
    </w:p>
    <w:p w:rsidR="00B17884" w:rsidRDefault="00B17884" w:rsidP="00E15001">
      <w:pPr>
        <w:spacing w:line="360" w:lineRule="auto"/>
        <w:jc w:val="both"/>
        <w:rPr>
          <w:rFonts w:ascii="Arial" w:hAnsi="Arial" w:cs="Arial"/>
          <w:sz w:val="24"/>
          <w:szCs w:val="24"/>
        </w:rPr>
      </w:pPr>
      <w:r>
        <w:rPr>
          <w:rFonts w:ascii="Arial" w:hAnsi="Arial" w:cs="Arial"/>
          <w:sz w:val="24"/>
          <w:szCs w:val="24"/>
        </w:rPr>
        <w:t>[</w:t>
      </w:r>
      <w:r w:rsidR="00F27E96">
        <w:rPr>
          <w:rFonts w:ascii="Arial" w:hAnsi="Arial" w:cs="Arial"/>
          <w:sz w:val="24"/>
          <w:szCs w:val="24"/>
        </w:rPr>
        <w:t>36</w:t>
      </w:r>
      <w:r>
        <w:rPr>
          <w:rFonts w:ascii="Arial" w:hAnsi="Arial" w:cs="Arial"/>
          <w:sz w:val="24"/>
          <w:szCs w:val="24"/>
        </w:rPr>
        <w:t>]</w:t>
      </w:r>
      <w:r>
        <w:rPr>
          <w:rFonts w:ascii="Arial" w:hAnsi="Arial" w:cs="Arial"/>
          <w:sz w:val="24"/>
          <w:szCs w:val="24"/>
        </w:rPr>
        <w:tab/>
        <w:t xml:space="preserve">In the result, the appeal against both the conviction </w:t>
      </w:r>
      <w:r w:rsidR="0077070A">
        <w:rPr>
          <w:rFonts w:ascii="Arial" w:hAnsi="Arial" w:cs="Arial"/>
          <w:sz w:val="24"/>
          <w:szCs w:val="24"/>
        </w:rPr>
        <w:t xml:space="preserve">and the sentence is </w:t>
      </w:r>
      <w:r w:rsidR="00E15001">
        <w:rPr>
          <w:rFonts w:ascii="Arial" w:hAnsi="Arial" w:cs="Arial"/>
          <w:sz w:val="24"/>
          <w:szCs w:val="24"/>
        </w:rPr>
        <w:t>dismissed.</w:t>
      </w:r>
    </w:p>
    <w:p w:rsidR="00B17884" w:rsidRDefault="00B17884" w:rsidP="00E15001">
      <w:pPr>
        <w:spacing w:line="360" w:lineRule="auto"/>
        <w:jc w:val="both"/>
        <w:rPr>
          <w:rFonts w:ascii="Arial" w:hAnsi="Arial" w:cs="Arial"/>
          <w:sz w:val="24"/>
          <w:szCs w:val="24"/>
        </w:rPr>
      </w:pPr>
    </w:p>
    <w:p w:rsidR="00B17884" w:rsidRDefault="00B17884" w:rsidP="00E15001">
      <w:pPr>
        <w:spacing w:line="360" w:lineRule="auto"/>
        <w:jc w:val="both"/>
        <w:rPr>
          <w:rFonts w:ascii="Arial" w:hAnsi="Arial" w:cs="Arial"/>
          <w:sz w:val="24"/>
          <w:szCs w:val="24"/>
        </w:rPr>
      </w:pPr>
    </w:p>
    <w:p w:rsidR="00B17884" w:rsidRDefault="00B17884" w:rsidP="00E15001">
      <w:pPr>
        <w:spacing w:line="360" w:lineRule="auto"/>
        <w:jc w:val="right"/>
        <w:rPr>
          <w:rFonts w:ascii="Arial" w:hAnsi="Arial" w:cs="Arial"/>
          <w:sz w:val="24"/>
          <w:szCs w:val="24"/>
        </w:rPr>
      </w:pPr>
      <w:r>
        <w:rPr>
          <w:rFonts w:ascii="Arial" w:hAnsi="Arial" w:cs="Arial"/>
          <w:sz w:val="24"/>
          <w:szCs w:val="24"/>
        </w:rPr>
        <w:t>_______________________</w:t>
      </w:r>
    </w:p>
    <w:p w:rsidR="00B17884" w:rsidRDefault="00B17884" w:rsidP="00E15001">
      <w:pPr>
        <w:spacing w:line="360" w:lineRule="auto"/>
        <w:jc w:val="right"/>
        <w:rPr>
          <w:rFonts w:ascii="Arial" w:hAnsi="Arial" w:cs="Arial"/>
          <w:sz w:val="24"/>
          <w:szCs w:val="24"/>
        </w:rPr>
      </w:pPr>
      <w:r>
        <w:rPr>
          <w:rFonts w:ascii="Arial" w:hAnsi="Arial" w:cs="Arial"/>
          <w:sz w:val="24"/>
          <w:szCs w:val="24"/>
        </w:rPr>
        <w:t>GN NDAUENDAPO</w:t>
      </w:r>
    </w:p>
    <w:p w:rsidR="00B17884" w:rsidRDefault="00B17884" w:rsidP="00E15001">
      <w:pPr>
        <w:spacing w:line="360" w:lineRule="auto"/>
        <w:jc w:val="right"/>
        <w:rPr>
          <w:rFonts w:ascii="Arial" w:hAnsi="Arial" w:cs="Arial"/>
          <w:sz w:val="24"/>
          <w:szCs w:val="24"/>
        </w:rPr>
      </w:pPr>
      <w:r>
        <w:rPr>
          <w:rFonts w:ascii="Arial" w:hAnsi="Arial" w:cs="Arial"/>
          <w:sz w:val="24"/>
          <w:szCs w:val="24"/>
        </w:rPr>
        <w:t>Judge</w:t>
      </w:r>
    </w:p>
    <w:p w:rsidR="00B17884" w:rsidRDefault="00B17884" w:rsidP="00E15001">
      <w:pPr>
        <w:spacing w:line="360" w:lineRule="auto"/>
        <w:jc w:val="right"/>
        <w:rPr>
          <w:rFonts w:ascii="Arial" w:hAnsi="Arial" w:cs="Arial"/>
          <w:sz w:val="24"/>
          <w:szCs w:val="24"/>
        </w:rPr>
      </w:pPr>
    </w:p>
    <w:p w:rsidR="00B17884" w:rsidRDefault="00B17884" w:rsidP="00E15001">
      <w:pPr>
        <w:spacing w:line="360" w:lineRule="auto"/>
        <w:rPr>
          <w:rFonts w:ascii="Arial" w:hAnsi="Arial" w:cs="Arial"/>
          <w:sz w:val="24"/>
          <w:szCs w:val="24"/>
        </w:rPr>
      </w:pPr>
    </w:p>
    <w:p w:rsidR="00B17884" w:rsidRDefault="00B17884" w:rsidP="00E15001">
      <w:pPr>
        <w:spacing w:line="360" w:lineRule="auto"/>
        <w:jc w:val="right"/>
        <w:rPr>
          <w:rFonts w:ascii="Arial" w:hAnsi="Arial" w:cs="Arial"/>
          <w:sz w:val="24"/>
          <w:szCs w:val="24"/>
        </w:rPr>
      </w:pPr>
      <w:r>
        <w:rPr>
          <w:rFonts w:ascii="Arial" w:hAnsi="Arial" w:cs="Arial"/>
          <w:sz w:val="24"/>
          <w:szCs w:val="24"/>
        </w:rPr>
        <w:t>_______________________</w:t>
      </w:r>
    </w:p>
    <w:p w:rsidR="00B17884" w:rsidRDefault="00B17884" w:rsidP="00E15001">
      <w:pPr>
        <w:spacing w:line="360" w:lineRule="auto"/>
        <w:jc w:val="right"/>
        <w:rPr>
          <w:rFonts w:ascii="Arial" w:hAnsi="Arial" w:cs="Arial"/>
          <w:sz w:val="24"/>
          <w:szCs w:val="24"/>
        </w:rPr>
      </w:pPr>
      <w:r>
        <w:rPr>
          <w:rFonts w:ascii="Arial" w:hAnsi="Arial" w:cs="Arial"/>
          <w:sz w:val="24"/>
          <w:szCs w:val="24"/>
        </w:rPr>
        <w:t>NN SHIVUTE</w:t>
      </w:r>
    </w:p>
    <w:p w:rsidR="00E15001" w:rsidRDefault="00E15001" w:rsidP="00E15001">
      <w:pPr>
        <w:spacing w:line="360" w:lineRule="auto"/>
        <w:jc w:val="right"/>
        <w:rPr>
          <w:rFonts w:ascii="Arial" w:hAnsi="Arial" w:cs="Arial"/>
          <w:sz w:val="24"/>
          <w:szCs w:val="24"/>
        </w:rPr>
      </w:pPr>
      <w:r>
        <w:rPr>
          <w:rFonts w:ascii="Arial" w:hAnsi="Arial" w:cs="Arial"/>
          <w:sz w:val="24"/>
          <w:szCs w:val="24"/>
        </w:rPr>
        <w:t>Judge</w:t>
      </w:r>
    </w:p>
    <w:p w:rsidR="00E15001"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22509C" w:rsidRDefault="0022509C"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p>
    <w:p w:rsidR="00E15001" w:rsidRPr="00AD7D67"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b/>
          <w:sz w:val="24"/>
          <w:szCs w:val="24"/>
        </w:rPr>
      </w:pPr>
      <w:r w:rsidRPr="00AD7D67">
        <w:rPr>
          <w:rFonts w:ascii="Arial" w:hAnsi="Arial" w:cs="Arial"/>
          <w:b/>
          <w:sz w:val="24"/>
          <w:szCs w:val="24"/>
        </w:rPr>
        <w:t>APPEARANCES</w:t>
      </w:r>
    </w:p>
    <w:p w:rsidR="00E15001"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 xml:space="preserve">COUNSEL FOR THE </w:t>
      </w:r>
      <w:r w:rsidR="004906E7">
        <w:rPr>
          <w:rFonts w:ascii="Arial" w:hAnsi="Arial" w:cs="Arial"/>
          <w:sz w:val="24"/>
          <w:szCs w:val="24"/>
        </w:rPr>
        <w:t>APPELLANT</w:t>
      </w:r>
      <w:r>
        <w:rPr>
          <w:rFonts w:ascii="Arial" w:hAnsi="Arial" w:cs="Arial"/>
          <w:sz w:val="24"/>
          <w:szCs w:val="24"/>
        </w:rPr>
        <w:t>:</w:t>
      </w:r>
      <w:r>
        <w:rPr>
          <w:rFonts w:ascii="Arial" w:hAnsi="Arial" w:cs="Arial"/>
          <w:sz w:val="24"/>
          <w:szCs w:val="24"/>
        </w:rPr>
        <w:tab/>
        <w:t>J Haimbodi</w:t>
      </w:r>
    </w:p>
    <w:p w:rsidR="00E15001"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Person, Windhoek Correctional Facility</w:t>
      </w:r>
    </w:p>
    <w:p w:rsidR="00E15001"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15001"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 xml:space="preserve">COUNSEL FOR THE </w:t>
      </w:r>
      <w:r w:rsidR="004906E7">
        <w:rPr>
          <w:rFonts w:ascii="Arial" w:hAnsi="Arial" w:cs="Arial"/>
          <w:sz w:val="24"/>
          <w:szCs w:val="24"/>
        </w:rPr>
        <w:t>RESPONDENT</w:t>
      </w:r>
      <w:r>
        <w:rPr>
          <w:rFonts w:ascii="Arial" w:hAnsi="Arial" w:cs="Arial"/>
          <w:sz w:val="24"/>
          <w:szCs w:val="24"/>
        </w:rPr>
        <w:t>:</w:t>
      </w:r>
      <w:r>
        <w:rPr>
          <w:rFonts w:ascii="Arial" w:hAnsi="Arial" w:cs="Arial"/>
          <w:sz w:val="24"/>
          <w:szCs w:val="24"/>
        </w:rPr>
        <w:tab/>
        <w:t>S L Jacobs</w:t>
      </w:r>
    </w:p>
    <w:p w:rsidR="00E15001" w:rsidRDefault="00E15001" w:rsidP="00E15001">
      <w:pPr>
        <w:tabs>
          <w:tab w:val="left" w:pos="720"/>
          <w:tab w:val="left" w:pos="1440"/>
          <w:tab w:val="left" w:pos="2160"/>
          <w:tab w:val="left" w:pos="2880"/>
          <w:tab w:val="left" w:pos="3600"/>
          <w:tab w:val="left" w:pos="4320"/>
          <w:tab w:val="left" w:pos="5040"/>
          <w:tab w:val="left" w:pos="5760"/>
          <w:tab w:val="left" w:pos="7095"/>
        </w:tabs>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General, Windhoek</w:t>
      </w:r>
    </w:p>
    <w:p w:rsidR="00E15001" w:rsidRPr="00AB0E43" w:rsidRDefault="00E15001" w:rsidP="00E15001">
      <w:pPr>
        <w:spacing w:line="360" w:lineRule="auto"/>
        <w:rPr>
          <w:rFonts w:ascii="Arial" w:hAnsi="Arial" w:cs="Arial"/>
          <w:sz w:val="24"/>
          <w:szCs w:val="24"/>
        </w:rPr>
      </w:pPr>
    </w:p>
    <w:sectPr w:rsidR="00E15001" w:rsidRPr="00AB0E43" w:rsidSect="00740F1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7C" w:rsidRDefault="000F5F7C" w:rsidP="00367C7B">
      <w:pPr>
        <w:spacing w:after="0" w:line="240" w:lineRule="auto"/>
      </w:pPr>
      <w:r>
        <w:separator/>
      </w:r>
    </w:p>
  </w:endnote>
  <w:endnote w:type="continuationSeparator" w:id="0">
    <w:p w:rsidR="000F5F7C" w:rsidRDefault="000F5F7C" w:rsidP="0036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7C" w:rsidRDefault="000F5F7C" w:rsidP="00367C7B">
      <w:pPr>
        <w:spacing w:after="0" w:line="240" w:lineRule="auto"/>
      </w:pPr>
      <w:r>
        <w:separator/>
      </w:r>
    </w:p>
  </w:footnote>
  <w:footnote w:type="continuationSeparator" w:id="0">
    <w:p w:rsidR="000F5F7C" w:rsidRDefault="000F5F7C" w:rsidP="00367C7B">
      <w:pPr>
        <w:spacing w:after="0" w:line="240" w:lineRule="auto"/>
      </w:pPr>
      <w:r>
        <w:continuationSeparator/>
      </w:r>
    </w:p>
  </w:footnote>
  <w:footnote w:id="1">
    <w:p w:rsidR="00367C7B" w:rsidRPr="00F27E96" w:rsidRDefault="00367C7B" w:rsidP="00F27E96">
      <w:pPr>
        <w:pStyle w:val="FootnoteText"/>
        <w:shd w:val="clear" w:color="auto" w:fill="FFFFFF" w:themeFill="background1"/>
        <w:rPr>
          <w:rFonts w:ascii="Arial" w:hAnsi="Arial" w:cs="Arial"/>
        </w:rPr>
      </w:pPr>
      <w:r>
        <w:rPr>
          <w:rStyle w:val="FootnoteReference"/>
        </w:rPr>
        <w:footnoteRef/>
      </w:r>
      <w:r>
        <w:t xml:space="preserve"> </w:t>
      </w:r>
      <w:r w:rsidRPr="00F27E96">
        <w:rPr>
          <w:rFonts w:ascii="Arial" w:hAnsi="Arial" w:cs="Arial"/>
          <w:i/>
        </w:rPr>
        <w:t>Savage v The State</w:t>
      </w:r>
      <w:r w:rsidR="00F27E96">
        <w:rPr>
          <w:rFonts w:ascii="Arial" w:hAnsi="Arial" w:cs="Arial"/>
        </w:rPr>
        <w:t xml:space="preserve"> (CA 71/2016) [2017] NAHCMD 174 (23 June 2017).</w:t>
      </w:r>
    </w:p>
  </w:footnote>
  <w:footnote w:id="2">
    <w:p w:rsidR="00DC72A6" w:rsidRPr="00C55D50" w:rsidRDefault="00DC72A6">
      <w:pPr>
        <w:pStyle w:val="FootnoteText"/>
        <w:rPr>
          <w:rFonts w:ascii="Arial" w:hAnsi="Arial" w:cs="Arial"/>
        </w:rPr>
      </w:pPr>
      <w:r w:rsidRPr="00C55D50">
        <w:rPr>
          <w:rStyle w:val="FootnoteReference"/>
          <w:rFonts w:ascii="Arial" w:hAnsi="Arial" w:cs="Arial"/>
        </w:rPr>
        <w:footnoteRef/>
      </w:r>
      <w:r w:rsidRPr="00C55D50">
        <w:rPr>
          <w:rFonts w:ascii="Arial" w:hAnsi="Arial" w:cs="Arial"/>
        </w:rPr>
        <w:t xml:space="preserve"> Criminal Procedure Act, 51 of 1977.</w:t>
      </w:r>
    </w:p>
  </w:footnote>
  <w:footnote w:id="3">
    <w:p w:rsidR="00DC72A6" w:rsidRPr="00C55D50" w:rsidRDefault="00DC72A6">
      <w:pPr>
        <w:pStyle w:val="FootnoteText"/>
        <w:rPr>
          <w:rFonts w:ascii="Arial" w:hAnsi="Arial" w:cs="Arial"/>
        </w:rPr>
      </w:pPr>
      <w:r w:rsidRPr="00C55D50">
        <w:rPr>
          <w:rStyle w:val="FootnoteReference"/>
          <w:rFonts w:ascii="Arial" w:hAnsi="Arial" w:cs="Arial"/>
        </w:rPr>
        <w:footnoteRef/>
      </w:r>
      <w:r w:rsidRPr="00C55D50">
        <w:rPr>
          <w:rFonts w:ascii="Arial" w:hAnsi="Arial" w:cs="Arial"/>
        </w:rPr>
        <w:t xml:space="preserve"> Combating of Rape Act, 8 of 2000.</w:t>
      </w:r>
    </w:p>
  </w:footnote>
  <w:footnote w:id="4">
    <w:p w:rsidR="00C55D50" w:rsidRPr="00C55D50" w:rsidRDefault="00C55D50">
      <w:pPr>
        <w:pStyle w:val="FootnoteText"/>
        <w:rPr>
          <w:rFonts w:ascii="Arial" w:hAnsi="Arial" w:cs="Arial"/>
        </w:rPr>
      </w:pPr>
      <w:r w:rsidRPr="00C55D50">
        <w:rPr>
          <w:rStyle w:val="FootnoteReference"/>
          <w:rFonts w:ascii="Arial" w:hAnsi="Arial" w:cs="Arial"/>
        </w:rPr>
        <w:footnoteRef/>
      </w:r>
      <w:r w:rsidRPr="00C55D50">
        <w:rPr>
          <w:rFonts w:ascii="Arial" w:hAnsi="Arial" w:cs="Arial"/>
        </w:rPr>
        <w:t xml:space="preserve"> </w:t>
      </w:r>
      <w:r w:rsidRPr="00C55D50">
        <w:rPr>
          <w:rFonts w:ascii="Arial" w:hAnsi="Arial" w:cs="Arial"/>
          <w:i/>
        </w:rPr>
        <w:t>R v Zinn</w:t>
      </w:r>
      <w:r w:rsidRPr="00C55D50">
        <w:rPr>
          <w:rFonts w:ascii="Arial" w:hAnsi="Arial" w:cs="Arial"/>
        </w:rPr>
        <w:t xml:space="preserve"> 1969 (2) SA 537 (A).</w:t>
      </w:r>
    </w:p>
  </w:footnote>
  <w:footnote w:id="5">
    <w:p w:rsidR="00E9431D" w:rsidRPr="00F27E96" w:rsidRDefault="00E9431D">
      <w:pPr>
        <w:pStyle w:val="FootnoteText"/>
        <w:rPr>
          <w:rFonts w:ascii="Arial" w:hAnsi="Arial" w:cs="Arial"/>
        </w:rPr>
      </w:pPr>
      <w:r>
        <w:rPr>
          <w:rStyle w:val="FootnoteReference"/>
        </w:rPr>
        <w:footnoteRef/>
      </w:r>
      <w:r>
        <w:t xml:space="preserve"> </w:t>
      </w:r>
      <w:r w:rsidRPr="00F27E96">
        <w:rPr>
          <w:rFonts w:ascii="Arial" w:hAnsi="Arial" w:cs="Arial"/>
        </w:rPr>
        <w:t>C</w:t>
      </w:r>
      <w:r w:rsidR="0077070A">
        <w:rPr>
          <w:rFonts w:ascii="Arial" w:hAnsi="Arial" w:cs="Arial"/>
        </w:rPr>
        <w:t>ombating of Rape Act, 8 of 2000</w:t>
      </w:r>
      <w:r w:rsidRPr="00F27E96">
        <w:rPr>
          <w:rFonts w:ascii="Arial" w:hAnsi="Arial" w:cs="Arial"/>
        </w:rPr>
        <w:t>.</w:t>
      </w:r>
    </w:p>
  </w:footnote>
  <w:footnote w:id="6">
    <w:p w:rsidR="0040360C" w:rsidRDefault="0040360C">
      <w:pPr>
        <w:pStyle w:val="FootnoteText"/>
      </w:pPr>
      <w:r w:rsidRPr="00F27E96">
        <w:rPr>
          <w:rStyle w:val="FootnoteReference"/>
          <w:rFonts w:ascii="Arial" w:hAnsi="Arial" w:cs="Arial"/>
        </w:rPr>
        <w:footnoteRef/>
      </w:r>
      <w:r w:rsidRPr="00F27E96">
        <w:rPr>
          <w:rFonts w:ascii="Arial" w:hAnsi="Arial" w:cs="Arial"/>
        </w:rPr>
        <w:t xml:space="preserve"> Criminal Procedure Act, 51 of 1977.</w:t>
      </w:r>
    </w:p>
  </w:footnote>
  <w:footnote w:id="7">
    <w:p w:rsidR="00787E7D" w:rsidRPr="00DB4520" w:rsidRDefault="00787E7D">
      <w:pPr>
        <w:pStyle w:val="FootnoteText"/>
        <w:rPr>
          <w:rFonts w:ascii="Arial" w:hAnsi="Arial" w:cs="Arial"/>
        </w:rPr>
      </w:pPr>
      <w:r w:rsidRPr="00DB4520">
        <w:rPr>
          <w:rStyle w:val="FootnoteReference"/>
          <w:rFonts w:ascii="Arial" w:hAnsi="Arial" w:cs="Arial"/>
        </w:rPr>
        <w:footnoteRef/>
      </w:r>
      <w:r w:rsidRPr="00DB4520">
        <w:rPr>
          <w:rFonts w:ascii="Arial" w:hAnsi="Arial" w:cs="Arial"/>
        </w:rPr>
        <w:t xml:space="preserve"> Combating of Rape Act, 8 of 2000.</w:t>
      </w:r>
    </w:p>
  </w:footnote>
  <w:footnote w:id="8">
    <w:p w:rsidR="00DB4520" w:rsidRDefault="00DB4520">
      <w:pPr>
        <w:pStyle w:val="FootnoteText"/>
      </w:pPr>
      <w:r w:rsidRPr="00DB4520">
        <w:rPr>
          <w:rStyle w:val="FootnoteReference"/>
          <w:rFonts w:ascii="Arial" w:hAnsi="Arial" w:cs="Arial"/>
        </w:rPr>
        <w:footnoteRef/>
      </w:r>
      <w:r w:rsidRPr="00DB4520">
        <w:rPr>
          <w:rFonts w:ascii="Arial" w:hAnsi="Arial" w:cs="Arial"/>
        </w:rPr>
        <w:t xml:space="preserve"> </w:t>
      </w:r>
      <w:r w:rsidRPr="00DB4520">
        <w:rPr>
          <w:rFonts w:ascii="Arial" w:hAnsi="Arial" w:cs="Arial"/>
          <w:i/>
        </w:rPr>
        <w:t>S v Ndakolo</w:t>
      </w:r>
      <w:r w:rsidRPr="00DB4520">
        <w:rPr>
          <w:rFonts w:ascii="Arial" w:hAnsi="Arial" w:cs="Arial"/>
        </w:rPr>
        <w:t xml:space="preserve"> 2014 (2) NR 371 (HC) at para</w:t>
      </w:r>
      <w:r w:rsidR="00097080">
        <w:rPr>
          <w:rFonts w:ascii="Arial" w:hAnsi="Arial" w:cs="Arial"/>
        </w:rPr>
        <w:t>s</w:t>
      </w:r>
      <w:r w:rsidRPr="00DB4520">
        <w:rPr>
          <w:rFonts w:ascii="Arial" w:hAnsi="Arial" w:cs="Arial"/>
        </w:rPr>
        <w:t>. 10, 12 &amp;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158927"/>
      <w:docPartObj>
        <w:docPartGallery w:val="Page Numbers (Top of Page)"/>
        <w:docPartUnique/>
      </w:docPartObj>
    </w:sdtPr>
    <w:sdtEndPr>
      <w:rPr>
        <w:noProof/>
      </w:rPr>
    </w:sdtEndPr>
    <w:sdtContent>
      <w:p w:rsidR="00740F1C" w:rsidRDefault="00740F1C">
        <w:pPr>
          <w:pStyle w:val="Header"/>
          <w:jc w:val="right"/>
        </w:pPr>
        <w:r>
          <w:fldChar w:fldCharType="begin"/>
        </w:r>
        <w:r>
          <w:instrText xml:space="preserve"> PAGE   \* MERGEFORMAT </w:instrText>
        </w:r>
        <w:r>
          <w:fldChar w:fldCharType="separate"/>
        </w:r>
        <w:r w:rsidR="00E4043F">
          <w:rPr>
            <w:noProof/>
          </w:rPr>
          <w:t>2</w:t>
        </w:r>
        <w:r>
          <w:rPr>
            <w:noProof/>
          </w:rPr>
          <w:fldChar w:fldCharType="end"/>
        </w:r>
      </w:p>
    </w:sdtContent>
  </w:sdt>
  <w:p w:rsidR="00740F1C" w:rsidRDefault="00740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1132F"/>
    <w:multiLevelType w:val="hybridMultilevel"/>
    <w:tmpl w:val="238E5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58"/>
    <w:rsid w:val="00025543"/>
    <w:rsid w:val="00062296"/>
    <w:rsid w:val="00097080"/>
    <w:rsid w:val="000F5F7C"/>
    <w:rsid w:val="00121800"/>
    <w:rsid w:val="00127800"/>
    <w:rsid w:val="00151C9F"/>
    <w:rsid w:val="00180674"/>
    <w:rsid w:val="001E72D3"/>
    <w:rsid w:val="00213F3A"/>
    <w:rsid w:val="00216977"/>
    <w:rsid w:val="0022509C"/>
    <w:rsid w:val="002328BE"/>
    <w:rsid w:val="00246F8C"/>
    <w:rsid w:val="002D5612"/>
    <w:rsid w:val="002F0885"/>
    <w:rsid w:val="00340613"/>
    <w:rsid w:val="00363967"/>
    <w:rsid w:val="00367C7B"/>
    <w:rsid w:val="003F2A61"/>
    <w:rsid w:val="0040360C"/>
    <w:rsid w:val="004906E7"/>
    <w:rsid w:val="005012E0"/>
    <w:rsid w:val="00501665"/>
    <w:rsid w:val="00545DDA"/>
    <w:rsid w:val="0059183F"/>
    <w:rsid w:val="005C3358"/>
    <w:rsid w:val="0061495A"/>
    <w:rsid w:val="00641B03"/>
    <w:rsid w:val="00641BC9"/>
    <w:rsid w:val="006D3D7B"/>
    <w:rsid w:val="006D684B"/>
    <w:rsid w:val="006F517C"/>
    <w:rsid w:val="007042CC"/>
    <w:rsid w:val="00740F1C"/>
    <w:rsid w:val="00757DD2"/>
    <w:rsid w:val="0077070A"/>
    <w:rsid w:val="00787E7D"/>
    <w:rsid w:val="007B1718"/>
    <w:rsid w:val="007C1CE6"/>
    <w:rsid w:val="007E5ED9"/>
    <w:rsid w:val="0083716A"/>
    <w:rsid w:val="00842176"/>
    <w:rsid w:val="008E56B2"/>
    <w:rsid w:val="009B1632"/>
    <w:rsid w:val="00A576C4"/>
    <w:rsid w:val="00A76E21"/>
    <w:rsid w:val="00AB0E43"/>
    <w:rsid w:val="00B03467"/>
    <w:rsid w:val="00B17884"/>
    <w:rsid w:val="00B23C34"/>
    <w:rsid w:val="00B26E92"/>
    <w:rsid w:val="00B3113A"/>
    <w:rsid w:val="00B53D84"/>
    <w:rsid w:val="00BC3BE3"/>
    <w:rsid w:val="00BC6A80"/>
    <w:rsid w:val="00C17CF7"/>
    <w:rsid w:val="00C30D73"/>
    <w:rsid w:val="00C5279F"/>
    <w:rsid w:val="00C55D50"/>
    <w:rsid w:val="00CB2300"/>
    <w:rsid w:val="00CC44DB"/>
    <w:rsid w:val="00D37068"/>
    <w:rsid w:val="00D53E7B"/>
    <w:rsid w:val="00D76041"/>
    <w:rsid w:val="00DA5871"/>
    <w:rsid w:val="00DB4520"/>
    <w:rsid w:val="00DC72A6"/>
    <w:rsid w:val="00DF6620"/>
    <w:rsid w:val="00E15001"/>
    <w:rsid w:val="00E24DB3"/>
    <w:rsid w:val="00E4043F"/>
    <w:rsid w:val="00E61F97"/>
    <w:rsid w:val="00E77ED4"/>
    <w:rsid w:val="00E9431D"/>
    <w:rsid w:val="00EB7007"/>
    <w:rsid w:val="00ED48B8"/>
    <w:rsid w:val="00EF489B"/>
    <w:rsid w:val="00F10584"/>
    <w:rsid w:val="00F10C0D"/>
    <w:rsid w:val="00F20C6C"/>
    <w:rsid w:val="00F27E96"/>
    <w:rsid w:val="00F74B22"/>
    <w:rsid w:val="00FE3C3A"/>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49416-46D6-461E-AB99-BDDB1C5B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7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C7B"/>
    <w:rPr>
      <w:sz w:val="20"/>
      <w:szCs w:val="20"/>
    </w:rPr>
  </w:style>
  <w:style w:type="character" w:styleId="FootnoteReference">
    <w:name w:val="footnote reference"/>
    <w:basedOn w:val="DefaultParagraphFont"/>
    <w:uiPriority w:val="99"/>
    <w:semiHidden/>
    <w:unhideWhenUsed/>
    <w:rsid w:val="00367C7B"/>
    <w:rPr>
      <w:vertAlign w:val="superscript"/>
    </w:rPr>
  </w:style>
  <w:style w:type="paragraph" w:styleId="Header">
    <w:name w:val="header"/>
    <w:basedOn w:val="Normal"/>
    <w:link w:val="HeaderChar"/>
    <w:uiPriority w:val="99"/>
    <w:unhideWhenUsed/>
    <w:rsid w:val="00C3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73"/>
  </w:style>
  <w:style w:type="paragraph" w:styleId="Footer">
    <w:name w:val="footer"/>
    <w:basedOn w:val="Normal"/>
    <w:link w:val="FooterChar"/>
    <w:uiPriority w:val="99"/>
    <w:unhideWhenUsed/>
    <w:rsid w:val="00C3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D73"/>
  </w:style>
  <w:style w:type="paragraph" w:styleId="ListParagraph">
    <w:name w:val="List Paragraph"/>
    <w:basedOn w:val="Normal"/>
    <w:uiPriority w:val="34"/>
    <w:qFormat/>
    <w:rsid w:val="00740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2017-09-07T18:30:00+00:00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E4D7-1709-479E-B6D3-DD398489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2B17F-C0B7-4479-8AF2-A1557B6D5398}">
  <ds:schemaRefs>
    <ds:schemaRef ds:uri="http://schemas.microsoft.com/sharepoint/v3/contenttype/forms"/>
  </ds:schemaRefs>
</ds:datastoreItem>
</file>

<file path=customXml/itemProps3.xml><?xml version="1.0" encoding="utf-8"?>
<ds:datastoreItem xmlns:ds="http://schemas.openxmlformats.org/officeDocument/2006/customXml" ds:itemID="{A45E3F2B-DEF6-413D-BA80-7CBF21ACC2A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7a0f4bd-1162-49ac-b85f-dfe96a90bc01"/>
    <ds:schemaRef ds:uri="a036617c-f1b0-4353-ab0a-456b3885ee3b"/>
    <ds:schemaRef ds:uri="http://www.w3.org/XML/1998/namespace"/>
    <ds:schemaRef ds:uri="http://purl.org/dc/elements/1.1/"/>
  </ds:schemaRefs>
</ds:datastoreItem>
</file>

<file path=customXml/itemProps4.xml><?xml version="1.0" encoding="utf-8"?>
<ds:datastoreItem xmlns:ds="http://schemas.openxmlformats.org/officeDocument/2006/customXml" ds:itemID="{4D0976D5-9765-41DF-8307-BD216124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3871</Words>
  <Characters>22067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NamibLII</cp:lastModifiedBy>
  <cp:revision>2</cp:revision>
  <dcterms:created xsi:type="dcterms:W3CDTF">2017-09-21T06:43:00Z</dcterms:created>
  <dcterms:modified xsi:type="dcterms:W3CDTF">2017-09-21T06:43:00Z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