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B4153" w14:textId="77777777" w:rsidR="001B7E1F" w:rsidRPr="00BA0635" w:rsidRDefault="001B7E1F" w:rsidP="00BA0635">
      <w:pPr>
        <w:spacing w:after="0" w:line="360" w:lineRule="auto"/>
        <w:jc w:val="center"/>
        <w:rPr>
          <w:rFonts w:ascii="Arial" w:hAnsi="Arial" w:cs="Arial"/>
          <w:b/>
          <w:sz w:val="24"/>
          <w:szCs w:val="24"/>
        </w:rPr>
      </w:pPr>
      <w:r w:rsidRPr="00BA0635">
        <w:rPr>
          <w:rFonts w:ascii="Arial" w:hAnsi="Arial" w:cs="Arial"/>
          <w:b/>
          <w:sz w:val="24"/>
          <w:szCs w:val="24"/>
        </w:rPr>
        <w:t>REPUBLIC OF NAMIBIA</w:t>
      </w:r>
    </w:p>
    <w:p w14:paraId="2A95F8AD" w14:textId="77777777" w:rsidR="002E2E9A" w:rsidRPr="00BA0635" w:rsidRDefault="002E2E9A" w:rsidP="00BA0635">
      <w:pPr>
        <w:spacing w:after="0" w:line="360" w:lineRule="auto"/>
        <w:jc w:val="right"/>
        <w:rPr>
          <w:rFonts w:ascii="Arial" w:hAnsi="Arial" w:cs="Arial"/>
          <w:sz w:val="24"/>
          <w:szCs w:val="24"/>
        </w:rPr>
      </w:pPr>
      <w:r w:rsidRPr="00BA0635">
        <w:rPr>
          <w:rFonts w:ascii="Arial" w:hAnsi="Arial" w:cs="Arial"/>
          <w:sz w:val="24"/>
          <w:szCs w:val="24"/>
        </w:rPr>
        <w:t xml:space="preserve">  REPORTABLE</w:t>
      </w:r>
    </w:p>
    <w:p w14:paraId="5671D16C" w14:textId="5A95E12B" w:rsidR="001B7E1F" w:rsidRPr="00BA0635" w:rsidRDefault="00A91B9C" w:rsidP="00BA0635">
      <w:pPr>
        <w:spacing w:after="0" w:line="360" w:lineRule="auto"/>
        <w:jc w:val="center"/>
        <w:rPr>
          <w:rFonts w:ascii="Arial" w:hAnsi="Arial" w:cs="Arial"/>
          <w:b/>
          <w:sz w:val="24"/>
          <w:szCs w:val="24"/>
        </w:rPr>
      </w:pPr>
      <w:r w:rsidRPr="00BA0635">
        <w:rPr>
          <w:rFonts w:ascii="Arial" w:hAnsi="Arial" w:cs="Arial"/>
          <w:b/>
          <w:noProof/>
          <w:sz w:val="24"/>
          <w:szCs w:val="24"/>
        </w:rPr>
        <w:drawing>
          <wp:inline distT="0" distB="0" distL="0" distR="0" wp14:anchorId="2800391F" wp14:editId="4320C0EB">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1D451E6B" w14:textId="69E77EF6" w:rsidR="001B7E1F" w:rsidRPr="00BA0635" w:rsidRDefault="00DF01C6" w:rsidP="00BA0635">
      <w:pPr>
        <w:spacing w:after="0" w:line="360" w:lineRule="auto"/>
        <w:jc w:val="center"/>
        <w:rPr>
          <w:rFonts w:ascii="Arial" w:hAnsi="Arial" w:cs="Arial"/>
          <w:b/>
          <w:sz w:val="24"/>
          <w:szCs w:val="24"/>
        </w:rPr>
      </w:pPr>
      <w:r w:rsidRPr="00BA0635">
        <w:rPr>
          <w:rFonts w:ascii="Arial" w:hAnsi="Arial" w:cs="Arial"/>
          <w:b/>
          <w:sz w:val="24"/>
          <w:szCs w:val="24"/>
        </w:rPr>
        <w:t>HIGH COURT OF NAMIBIA</w:t>
      </w:r>
      <w:r w:rsidR="00AA488B" w:rsidRPr="00BA0635">
        <w:rPr>
          <w:rFonts w:ascii="Arial" w:hAnsi="Arial" w:cs="Arial"/>
          <w:b/>
          <w:sz w:val="24"/>
          <w:szCs w:val="24"/>
        </w:rPr>
        <w:t xml:space="preserve"> </w:t>
      </w:r>
      <w:r w:rsidR="001B7E1F" w:rsidRPr="00BA0635">
        <w:rPr>
          <w:rFonts w:ascii="Arial" w:hAnsi="Arial" w:cs="Arial"/>
          <w:b/>
          <w:sz w:val="24"/>
          <w:szCs w:val="24"/>
        </w:rPr>
        <w:t>MAIN DIVISION,</w:t>
      </w:r>
      <w:r w:rsidR="00EE7E16" w:rsidRPr="00BA0635">
        <w:rPr>
          <w:rFonts w:ascii="Arial" w:hAnsi="Arial" w:cs="Arial"/>
          <w:b/>
          <w:sz w:val="24"/>
          <w:szCs w:val="24"/>
        </w:rPr>
        <w:t xml:space="preserve"> WINDHOEK</w:t>
      </w:r>
    </w:p>
    <w:p w14:paraId="76E12A38" w14:textId="371DAFB0" w:rsidR="00EE7E16" w:rsidRPr="00BA0635" w:rsidRDefault="00EE7E16" w:rsidP="00BA0635">
      <w:pPr>
        <w:spacing w:after="0" w:line="360" w:lineRule="auto"/>
        <w:jc w:val="center"/>
        <w:rPr>
          <w:rFonts w:ascii="Arial" w:hAnsi="Arial" w:cs="Arial"/>
          <w:b/>
          <w:sz w:val="24"/>
          <w:szCs w:val="24"/>
        </w:rPr>
      </w:pPr>
      <w:r w:rsidRPr="00BA0635">
        <w:rPr>
          <w:rFonts w:ascii="Arial" w:hAnsi="Arial" w:cs="Arial"/>
          <w:b/>
          <w:sz w:val="24"/>
          <w:szCs w:val="24"/>
        </w:rPr>
        <w:t>RULING ON COSTS</w:t>
      </w:r>
    </w:p>
    <w:p w14:paraId="7FACA125" w14:textId="77777777" w:rsidR="001B7E1F" w:rsidRPr="00BA0635" w:rsidRDefault="001B7E1F" w:rsidP="00BA0635">
      <w:pPr>
        <w:spacing w:after="0" w:line="360" w:lineRule="auto"/>
        <w:jc w:val="center"/>
        <w:rPr>
          <w:rFonts w:ascii="Arial" w:hAnsi="Arial" w:cs="Arial"/>
          <w:b/>
          <w:sz w:val="24"/>
          <w:szCs w:val="24"/>
        </w:rPr>
      </w:pPr>
    </w:p>
    <w:p w14:paraId="1CAF0413" w14:textId="77777777" w:rsidR="002D5C30" w:rsidRPr="00BA0635" w:rsidRDefault="002D5C30" w:rsidP="00BA0635">
      <w:pPr>
        <w:spacing w:after="0" w:line="360" w:lineRule="auto"/>
        <w:jc w:val="both"/>
        <w:rPr>
          <w:rFonts w:ascii="Arial" w:hAnsi="Arial" w:cs="Arial"/>
          <w:sz w:val="24"/>
          <w:szCs w:val="24"/>
        </w:rPr>
      </w:pPr>
    </w:p>
    <w:p w14:paraId="013C1BA8" w14:textId="77777777" w:rsidR="001B7E1F" w:rsidRPr="00BA0635" w:rsidRDefault="001B7E1F" w:rsidP="00BA0635">
      <w:pPr>
        <w:tabs>
          <w:tab w:val="right" w:pos="9000"/>
        </w:tabs>
        <w:spacing w:after="0" w:line="360" w:lineRule="auto"/>
        <w:jc w:val="center"/>
        <w:rPr>
          <w:rFonts w:ascii="Arial" w:hAnsi="Arial" w:cs="Arial"/>
          <w:b/>
          <w:sz w:val="24"/>
          <w:szCs w:val="24"/>
        </w:rPr>
      </w:pPr>
      <w:r w:rsidRPr="00BA0635">
        <w:rPr>
          <w:rFonts w:ascii="Arial" w:hAnsi="Arial" w:cs="Arial"/>
          <w:b/>
          <w:sz w:val="24"/>
          <w:szCs w:val="24"/>
        </w:rPr>
        <w:tab/>
      </w:r>
      <w:r w:rsidR="0057133F" w:rsidRPr="00BA0635">
        <w:rPr>
          <w:rFonts w:ascii="Arial" w:hAnsi="Arial" w:cs="Arial"/>
          <w:b/>
          <w:sz w:val="24"/>
          <w:szCs w:val="24"/>
        </w:rPr>
        <w:t xml:space="preserve">  </w:t>
      </w:r>
      <w:r w:rsidR="0057133F" w:rsidRPr="00BA0635">
        <w:rPr>
          <w:rFonts w:ascii="Arial" w:hAnsi="Arial" w:cs="Arial"/>
          <w:sz w:val="24"/>
          <w:szCs w:val="24"/>
        </w:rPr>
        <w:t>Case No</w:t>
      </w:r>
      <w:r w:rsidR="00CA7373" w:rsidRPr="00BA0635">
        <w:rPr>
          <w:rFonts w:ascii="Arial" w:hAnsi="Arial" w:cs="Arial"/>
          <w:sz w:val="24"/>
          <w:szCs w:val="24"/>
        </w:rPr>
        <w:t xml:space="preserve">: </w:t>
      </w:r>
      <w:r w:rsidR="0057133F" w:rsidRPr="00BA0635">
        <w:rPr>
          <w:rFonts w:ascii="Arial" w:hAnsi="Arial" w:cs="Arial"/>
          <w:sz w:val="24"/>
          <w:szCs w:val="24"/>
        </w:rPr>
        <w:t xml:space="preserve">I 2954/2015 </w:t>
      </w:r>
    </w:p>
    <w:p w14:paraId="79FDABD5" w14:textId="77777777" w:rsidR="001B7E1F" w:rsidRPr="00BA0635" w:rsidRDefault="001B7E1F" w:rsidP="00BA0635">
      <w:pPr>
        <w:spacing w:after="0" w:line="360" w:lineRule="auto"/>
        <w:rPr>
          <w:rFonts w:ascii="Arial" w:hAnsi="Arial" w:cs="Arial"/>
          <w:sz w:val="24"/>
          <w:szCs w:val="24"/>
        </w:rPr>
      </w:pPr>
    </w:p>
    <w:p w14:paraId="13B6063D" w14:textId="77777777" w:rsidR="001B7E1F" w:rsidRPr="00BA0635" w:rsidRDefault="001B7E1F" w:rsidP="00BA0635">
      <w:pPr>
        <w:spacing w:after="0" w:line="360" w:lineRule="auto"/>
        <w:jc w:val="both"/>
        <w:rPr>
          <w:rFonts w:ascii="Arial" w:hAnsi="Arial" w:cs="Arial"/>
          <w:sz w:val="24"/>
          <w:szCs w:val="24"/>
        </w:rPr>
      </w:pPr>
      <w:r w:rsidRPr="00BA0635">
        <w:rPr>
          <w:rFonts w:ascii="Arial" w:hAnsi="Arial" w:cs="Arial"/>
          <w:sz w:val="24"/>
          <w:szCs w:val="24"/>
        </w:rPr>
        <w:t>In the matter between:</w:t>
      </w:r>
    </w:p>
    <w:p w14:paraId="491A1AEA" w14:textId="77777777" w:rsidR="00F35AD4" w:rsidRPr="00BA0635" w:rsidRDefault="00F35AD4" w:rsidP="00BA0635">
      <w:pPr>
        <w:spacing w:after="0" w:line="360" w:lineRule="auto"/>
        <w:jc w:val="both"/>
        <w:rPr>
          <w:rFonts w:ascii="Arial" w:hAnsi="Arial" w:cs="Arial"/>
          <w:sz w:val="24"/>
          <w:szCs w:val="24"/>
        </w:rPr>
      </w:pPr>
    </w:p>
    <w:p w14:paraId="09876B29" w14:textId="77777777" w:rsidR="00EA7AEF" w:rsidRPr="00BA0635" w:rsidRDefault="0057133F" w:rsidP="00BA0635">
      <w:pPr>
        <w:tabs>
          <w:tab w:val="right" w:pos="9000"/>
        </w:tabs>
        <w:spacing w:after="0" w:line="360" w:lineRule="auto"/>
        <w:jc w:val="both"/>
        <w:rPr>
          <w:rFonts w:ascii="Arial" w:hAnsi="Arial" w:cs="Arial"/>
          <w:b/>
          <w:sz w:val="24"/>
          <w:szCs w:val="24"/>
        </w:rPr>
      </w:pPr>
      <w:r w:rsidRPr="00BA0635">
        <w:rPr>
          <w:rFonts w:ascii="Arial" w:hAnsi="Arial" w:cs="Arial"/>
          <w:b/>
          <w:sz w:val="24"/>
          <w:szCs w:val="24"/>
        </w:rPr>
        <w:t>BENHARDT LAZARUS</w:t>
      </w:r>
      <w:r w:rsidR="009853EF" w:rsidRPr="00BA0635">
        <w:rPr>
          <w:rFonts w:ascii="Arial" w:hAnsi="Arial" w:cs="Arial"/>
          <w:b/>
          <w:sz w:val="24"/>
          <w:szCs w:val="24"/>
        </w:rPr>
        <w:tab/>
      </w:r>
      <w:r w:rsidR="00CA7373" w:rsidRPr="00BA0635">
        <w:rPr>
          <w:rFonts w:ascii="Arial" w:hAnsi="Arial" w:cs="Arial"/>
          <w:b/>
          <w:sz w:val="24"/>
          <w:szCs w:val="24"/>
        </w:rPr>
        <w:t xml:space="preserve">PLAINTIFF </w:t>
      </w:r>
    </w:p>
    <w:p w14:paraId="0A18A95F" w14:textId="61DEE199" w:rsidR="00152F33" w:rsidRPr="00C21CA3" w:rsidRDefault="0008184B" w:rsidP="00C21CA3">
      <w:pPr>
        <w:tabs>
          <w:tab w:val="right" w:pos="9000"/>
        </w:tabs>
        <w:spacing w:after="0" w:line="360" w:lineRule="auto"/>
        <w:jc w:val="both"/>
        <w:rPr>
          <w:rFonts w:ascii="Arial" w:hAnsi="Arial" w:cs="Arial"/>
          <w:b/>
          <w:sz w:val="24"/>
          <w:szCs w:val="24"/>
          <w:lang w:val="en-GB"/>
        </w:rPr>
      </w:pPr>
      <w:r w:rsidRPr="00BA0635">
        <w:rPr>
          <w:rFonts w:ascii="Arial" w:hAnsi="Arial" w:cs="Arial"/>
          <w:b/>
          <w:sz w:val="24"/>
          <w:szCs w:val="24"/>
          <w:lang w:val="en-GB"/>
        </w:rPr>
        <w:tab/>
      </w:r>
    </w:p>
    <w:p w14:paraId="6F266A90" w14:textId="77777777" w:rsidR="001B7E1F" w:rsidRPr="00BA0635" w:rsidRDefault="00152F33" w:rsidP="00BA0635">
      <w:pPr>
        <w:spacing w:after="0" w:line="360" w:lineRule="auto"/>
        <w:jc w:val="both"/>
        <w:rPr>
          <w:rFonts w:ascii="Arial" w:hAnsi="Arial" w:cs="Arial"/>
          <w:sz w:val="24"/>
          <w:szCs w:val="24"/>
        </w:rPr>
      </w:pPr>
      <w:r w:rsidRPr="00BA0635">
        <w:rPr>
          <w:rFonts w:ascii="Arial" w:hAnsi="Arial" w:cs="Arial"/>
          <w:sz w:val="24"/>
          <w:szCs w:val="24"/>
        </w:rPr>
        <w:t>a</w:t>
      </w:r>
      <w:r w:rsidR="001B7E1F" w:rsidRPr="00BA0635">
        <w:rPr>
          <w:rFonts w:ascii="Arial" w:hAnsi="Arial" w:cs="Arial"/>
          <w:sz w:val="24"/>
          <w:szCs w:val="24"/>
        </w:rPr>
        <w:t>nd</w:t>
      </w:r>
    </w:p>
    <w:p w14:paraId="2FD31A56" w14:textId="77777777" w:rsidR="00152F33" w:rsidRPr="00BA0635" w:rsidRDefault="00152F33" w:rsidP="00BA0635">
      <w:pPr>
        <w:spacing w:after="0" w:line="360" w:lineRule="auto"/>
        <w:jc w:val="both"/>
        <w:rPr>
          <w:rFonts w:ascii="Arial" w:hAnsi="Arial" w:cs="Arial"/>
          <w:sz w:val="24"/>
          <w:szCs w:val="24"/>
        </w:rPr>
      </w:pPr>
    </w:p>
    <w:p w14:paraId="50A6312E" w14:textId="77777777" w:rsidR="00AA488B" w:rsidRPr="00BA0635" w:rsidRDefault="0057133F" w:rsidP="00BA0635">
      <w:pPr>
        <w:tabs>
          <w:tab w:val="right" w:pos="9000"/>
        </w:tabs>
        <w:spacing w:after="0" w:line="360" w:lineRule="auto"/>
        <w:jc w:val="both"/>
        <w:rPr>
          <w:rFonts w:ascii="Arial" w:hAnsi="Arial" w:cs="Arial"/>
          <w:b/>
          <w:sz w:val="24"/>
          <w:szCs w:val="24"/>
        </w:rPr>
      </w:pPr>
      <w:r w:rsidRPr="00BA0635">
        <w:rPr>
          <w:rFonts w:ascii="Arial" w:hAnsi="Arial" w:cs="Arial"/>
          <w:b/>
          <w:sz w:val="24"/>
          <w:szCs w:val="24"/>
        </w:rPr>
        <w:t>THE GOVERNMENT OF THE REPUBLIC OF NAMIBIA</w:t>
      </w:r>
      <w:r w:rsidR="00EA7AEF" w:rsidRPr="00BA0635">
        <w:rPr>
          <w:rFonts w:ascii="Arial" w:hAnsi="Arial" w:cs="Arial"/>
          <w:b/>
          <w:sz w:val="24"/>
          <w:szCs w:val="24"/>
        </w:rPr>
        <w:tab/>
      </w:r>
      <w:r w:rsidR="00CA7373" w:rsidRPr="00BA0635">
        <w:rPr>
          <w:rFonts w:ascii="Arial" w:hAnsi="Arial" w:cs="Arial"/>
          <w:b/>
          <w:sz w:val="24"/>
          <w:szCs w:val="24"/>
        </w:rPr>
        <w:t>DEFENDANT</w:t>
      </w:r>
    </w:p>
    <w:p w14:paraId="12B986AF" w14:textId="77777777" w:rsidR="0057133F" w:rsidRPr="00BA0635" w:rsidRDefault="0057133F" w:rsidP="00BA0635">
      <w:pPr>
        <w:tabs>
          <w:tab w:val="right" w:pos="9000"/>
        </w:tabs>
        <w:spacing w:after="0" w:line="360" w:lineRule="auto"/>
        <w:jc w:val="both"/>
        <w:rPr>
          <w:rFonts w:ascii="Arial" w:hAnsi="Arial" w:cs="Arial"/>
          <w:b/>
          <w:sz w:val="24"/>
          <w:szCs w:val="24"/>
        </w:rPr>
      </w:pPr>
      <w:r w:rsidRPr="00BA0635">
        <w:rPr>
          <w:rFonts w:ascii="Arial" w:hAnsi="Arial" w:cs="Arial"/>
          <w:b/>
          <w:sz w:val="24"/>
          <w:szCs w:val="24"/>
        </w:rPr>
        <w:t xml:space="preserve">(MINISTRY OF SAFETY AND SECURITY) </w:t>
      </w:r>
    </w:p>
    <w:p w14:paraId="72709A4C" w14:textId="77777777" w:rsidR="001B7E1F" w:rsidRPr="00BA0635" w:rsidRDefault="001B7E1F" w:rsidP="00BA0635">
      <w:pPr>
        <w:spacing w:after="0" w:line="360" w:lineRule="auto"/>
        <w:ind w:left="2160" w:hanging="2160"/>
        <w:jc w:val="both"/>
        <w:rPr>
          <w:rFonts w:ascii="Arial" w:hAnsi="Arial" w:cs="Arial"/>
          <w:sz w:val="24"/>
          <w:szCs w:val="24"/>
        </w:rPr>
      </w:pPr>
    </w:p>
    <w:p w14:paraId="64DC54B0" w14:textId="640570F6" w:rsidR="004761AC" w:rsidRPr="00BA0635" w:rsidRDefault="004761AC" w:rsidP="00BA0635">
      <w:pPr>
        <w:spacing w:after="0" w:line="360" w:lineRule="auto"/>
        <w:ind w:left="2250" w:hanging="2250"/>
        <w:jc w:val="both"/>
        <w:rPr>
          <w:rFonts w:ascii="Arial" w:hAnsi="Arial" w:cs="Arial"/>
          <w:sz w:val="24"/>
          <w:szCs w:val="24"/>
        </w:rPr>
      </w:pPr>
      <w:r w:rsidRPr="00BA0635">
        <w:rPr>
          <w:rFonts w:ascii="Arial" w:hAnsi="Arial" w:cs="Arial"/>
          <w:b/>
          <w:sz w:val="24"/>
          <w:szCs w:val="24"/>
        </w:rPr>
        <w:t>Neutral citation:</w:t>
      </w:r>
      <w:r w:rsidRPr="00BA0635">
        <w:rPr>
          <w:rFonts w:ascii="Arial" w:hAnsi="Arial" w:cs="Arial"/>
          <w:b/>
          <w:sz w:val="24"/>
          <w:szCs w:val="24"/>
        </w:rPr>
        <w:tab/>
      </w:r>
      <w:r w:rsidR="0057133F" w:rsidRPr="00BA0635">
        <w:rPr>
          <w:rFonts w:ascii="Arial" w:hAnsi="Arial" w:cs="Arial"/>
          <w:i/>
          <w:sz w:val="24"/>
          <w:szCs w:val="24"/>
        </w:rPr>
        <w:t>Lazarus v The Government of the Republic of Namibia (Ministry of Safety and Security)</w:t>
      </w:r>
      <w:r w:rsidR="0057133F" w:rsidRPr="00BA0635">
        <w:rPr>
          <w:rFonts w:ascii="Arial" w:hAnsi="Arial" w:cs="Arial"/>
          <w:b/>
          <w:sz w:val="24"/>
          <w:szCs w:val="24"/>
        </w:rPr>
        <w:t xml:space="preserve"> </w:t>
      </w:r>
      <w:r w:rsidR="0096020E" w:rsidRPr="00BA0635">
        <w:rPr>
          <w:rFonts w:ascii="Arial" w:hAnsi="Arial" w:cs="Arial"/>
          <w:sz w:val="24"/>
          <w:szCs w:val="24"/>
        </w:rPr>
        <w:t xml:space="preserve">(I 3954/2015) [2017] NAHCMD </w:t>
      </w:r>
      <w:r w:rsidR="00C346D1">
        <w:rPr>
          <w:rFonts w:ascii="Arial" w:hAnsi="Arial" w:cs="Arial"/>
          <w:sz w:val="24"/>
          <w:szCs w:val="24"/>
        </w:rPr>
        <w:t>348</w:t>
      </w:r>
      <w:r w:rsidR="0057133F" w:rsidRPr="00BA0635">
        <w:rPr>
          <w:rFonts w:ascii="Arial" w:hAnsi="Arial" w:cs="Arial"/>
          <w:sz w:val="24"/>
          <w:szCs w:val="24"/>
        </w:rPr>
        <w:t xml:space="preserve"> </w:t>
      </w:r>
      <w:r w:rsidRPr="00BA0635">
        <w:rPr>
          <w:rFonts w:ascii="Arial" w:hAnsi="Arial" w:cs="Arial"/>
          <w:sz w:val="24"/>
          <w:szCs w:val="24"/>
        </w:rPr>
        <w:t>(</w:t>
      </w:r>
      <w:r w:rsidR="00C346D1">
        <w:rPr>
          <w:rFonts w:ascii="Arial" w:hAnsi="Arial" w:cs="Arial"/>
          <w:sz w:val="24"/>
          <w:szCs w:val="24"/>
        </w:rPr>
        <w:t>1</w:t>
      </w:r>
      <w:r w:rsidR="0096020E" w:rsidRPr="00BA0635">
        <w:rPr>
          <w:rFonts w:ascii="Arial" w:hAnsi="Arial" w:cs="Arial"/>
          <w:sz w:val="24"/>
          <w:szCs w:val="24"/>
        </w:rPr>
        <w:t xml:space="preserve"> </w:t>
      </w:r>
      <w:r w:rsidR="00C346D1">
        <w:rPr>
          <w:rFonts w:ascii="Arial" w:hAnsi="Arial" w:cs="Arial"/>
          <w:sz w:val="24"/>
          <w:szCs w:val="24"/>
        </w:rPr>
        <w:t>Dec</w:t>
      </w:r>
      <w:r w:rsidR="0096020E" w:rsidRPr="00BA0635">
        <w:rPr>
          <w:rFonts w:ascii="Arial" w:hAnsi="Arial" w:cs="Arial"/>
          <w:sz w:val="24"/>
          <w:szCs w:val="24"/>
        </w:rPr>
        <w:t>em</w:t>
      </w:r>
      <w:r w:rsidR="00D71D78" w:rsidRPr="00BA0635">
        <w:rPr>
          <w:rFonts w:ascii="Arial" w:hAnsi="Arial" w:cs="Arial"/>
          <w:sz w:val="24"/>
          <w:szCs w:val="24"/>
        </w:rPr>
        <w:t>ber</w:t>
      </w:r>
      <w:r w:rsidRPr="00BA0635">
        <w:rPr>
          <w:rFonts w:ascii="Arial" w:hAnsi="Arial" w:cs="Arial"/>
          <w:sz w:val="24"/>
          <w:szCs w:val="24"/>
        </w:rPr>
        <w:t xml:space="preserve"> 2017)</w:t>
      </w:r>
    </w:p>
    <w:p w14:paraId="73A9C02C" w14:textId="77777777" w:rsidR="004761AC" w:rsidRPr="00BA0635" w:rsidRDefault="004761AC" w:rsidP="00BA0635">
      <w:pPr>
        <w:spacing w:after="0" w:line="360" w:lineRule="auto"/>
        <w:ind w:left="2160" w:hanging="2160"/>
        <w:jc w:val="both"/>
        <w:rPr>
          <w:rFonts w:ascii="Arial" w:hAnsi="Arial" w:cs="Arial"/>
          <w:sz w:val="24"/>
          <w:szCs w:val="24"/>
        </w:rPr>
      </w:pPr>
    </w:p>
    <w:p w14:paraId="523E48D3" w14:textId="77777777" w:rsidR="001B7E1F" w:rsidRPr="00BA0635" w:rsidRDefault="00702C23" w:rsidP="00BA0635">
      <w:pPr>
        <w:spacing w:after="0" w:line="360" w:lineRule="auto"/>
        <w:ind w:left="1440" w:hanging="1440"/>
        <w:jc w:val="both"/>
        <w:rPr>
          <w:rFonts w:ascii="Arial" w:hAnsi="Arial" w:cs="Arial"/>
          <w:b/>
          <w:sz w:val="24"/>
          <w:szCs w:val="24"/>
        </w:rPr>
      </w:pPr>
      <w:r w:rsidRPr="00BA0635">
        <w:rPr>
          <w:rFonts w:ascii="Arial" w:hAnsi="Arial" w:cs="Arial"/>
          <w:b/>
          <w:sz w:val="24"/>
          <w:szCs w:val="24"/>
        </w:rPr>
        <w:t>CORAM:</w:t>
      </w:r>
      <w:r w:rsidRPr="00BA0635">
        <w:rPr>
          <w:rFonts w:ascii="Arial" w:hAnsi="Arial" w:cs="Arial"/>
          <w:b/>
          <w:sz w:val="24"/>
          <w:szCs w:val="24"/>
        </w:rPr>
        <w:tab/>
        <w:t xml:space="preserve">MASUKU J </w:t>
      </w:r>
    </w:p>
    <w:p w14:paraId="3A7CB5C6" w14:textId="77777777" w:rsidR="00702C23" w:rsidRPr="00BA0635" w:rsidRDefault="00702C23" w:rsidP="00BA0635">
      <w:pPr>
        <w:spacing w:after="0" w:line="360" w:lineRule="auto"/>
        <w:ind w:left="1440" w:hanging="1440"/>
        <w:jc w:val="both"/>
        <w:rPr>
          <w:rFonts w:ascii="Arial" w:hAnsi="Arial" w:cs="Arial"/>
          <w:i/>
          <w:sz w:val="24"/>
          <w:szCs w:val="24"/>
        </w:rPr>
      </w:pPr>
    </w:p>
    <w:p w14:paraId="13D5D750" w14:textId="461D25CE" w:rsidR="00912962" w:rsidRPr="00BA0635" w:rsidRDefault="001B7E1F" w:rsidP="00BA0635">
      <w:pPr>
        <w:spacing w:after="0" w:line="360" w:lineRule="auto"/>
        <w:ind w:left="1440" w:hanging="1440"/>
        <w:jc w:val="both"/>
        <w:rPr>
          <w:rFonts w:ascii="Arial" w:hAnsi="Arial" w:cs="Arial"/>
          <w:sz w:val="24"/>
          <w:szCs w:val="24"/>
        </w:rPr>
      </w:pPr>
      <w:r w:rsidRPr="00BA0635">
        <w:rPr>
          <w:rFonts w:ascii="Arial" w:hAnsi="Arial" w:cs="Arial"/>
          <w:bCs/>
          <w:sz w:val="24"/>
          <w:szCs w:val="24"/>
        </w:rPr>
        <w:t>Heard</w:t>
      </w:r>
      <w:r w:rsidRPr="00BA0635">
        <w:rPr>
          <w:rFonts w:ascii="Arial" w:hAnsi="Arial" w:cs="Arial"/>
          <w:sz w:val="24"/>
          <w:szCs w:val="24"/>
        </w:rPr>
        <w:t>:</w:t>
      </w:r>
      <w:r w:rsidRPr="00BA0635">
        <w:rPr>
          <w:rFonts w:ascii="Arial" w:hAnsi="Arial" w:cs="Arial"/>
          <w:sz w:val="24"/>
          <w:szCs w:val="24"/>
        </w:rPr>
        <w:tab/>
      </w:r>
      <w:r w:rsidR="00BB0208">
        <w:rPr>
          <w:rFonts w:ascii="Arial" w:hAnsi="Arial" w:cs="Arial"/>
          <w:sz w:val="24"/>
          <w:szCs w:val="24"/>
        </w:rPr>
        <w:tab/>
      </w:r>
      <w:r w:rsidR="0057133F" w:rsidRPr="00BA0635">
        <w:rPr>
          <w:rFonts w:ascii="Arial" w:hAnsi="Arial" w:cs="Arial"/>
          <w:sz w:val="24"/>
          <w:szCs w:val="24"/>
        </w:rPr>
        <w:t>04</w:t>
      </w:r>
      <w:r w:rsidR="00EE7E16" w:rsidRPr="00BA0635">
        <w:rPr>
          <w:rFonts w:ascii="Arial" w:hAnsi="Arial" w:cs="Arial"/>
          <w:sz w:val="24"/>
          <w:szCs w:val="24"/>
        </w:rPr>
        <w:t>, and 24</w:t>
      </w:r>
      <w:r w:rsidR="0057133F" w:rsidRPr="00BA0635">
        <w:rPr>
          <w:rFonts w:ascii="Arial" w:hAnsi="Arial" w:cs="Arial"/>
          <w:sz w:val="24"/>
          <w:szCs w:val="24"/>
        </w:rPr>
        <w:t xml:space="preserve"> October </w:t>
      </w:r>
      <w:r w:rsidR="00EA7AEF" w:rsidRPr="00BA0635">
        <w:rPr>
          <w:rFonts w:ascii="Arial" w:hAnsi="Arial" w:cs="Arial"/>
          <w:sz w:val="24"/>
          <w:szCs w:val="24"/>
        </w:rPr>
        <w:t>2017</w:t>
      </w:r>
    </w:p>
    <w:p w14:paraId="5D562EB7" w14:textId="67403690" w:rsidR="001B7E1F" w:rsidRPr="00BA0635" w:rsidRDefault="00912962" w:rsidP="00BA0635">
      <w:pPr>
        <w:spacing w:after="0" w:line="360" w:lineRule="auto"/>
        <w:ind w:left="1440" w:hanging="1440"/>
        <w:jc w:val="both"/>
        <w:rPr>
          <w:rFonts w:ascii="Arial" w:hAnsi="Arial" w:cs="Arial"/>
          <w:sz w:val="24"/>
          <w:szCs w:val="24"/>
        </w:rPr>
      </w:pPr>
      <w:r w:rsidRPr="00BA0635">
        <w:rPr>
          <w:rFonts w:ascii="Arial" w:hAnsi="Arial" w:cs="Arial"/>
          <w:sz w:val="24"/>
          <w:szCs w:val="24"/>
        </w:rPr>
        <w:t xml:space="preserve">Order issued: </w:t>
      </w:r>
      <w:r w:rsidR="00BB0208">
        <w:rPr>
          <w:rFonts w:ascii="Arial" w:hAnsi="Arial" w:cs="Arial"/>
          <w:sz w:val="24"/>
          <w:szCs w:val="24"/>
        </w:rPr>
        <w:tab/>
      </w:r>
      <w:r w:rsidRPr="00BA0635">
        <w:rPr>
          <w:rFonts w:ascii="Arial" w:hAnsi="Arial" w:cs="Arial"/>
          <w:sz w:val="24"/>
          <w:szCs w:val="24"/>
        </w:rPr>
        <w:t>22 November 2017</w:t>
      </w:r>
      <w:r w:rsidR="00EA7AEF" w:rsidRPr="00BA0635">
        <w:rPr>
          <w:rFonts w:ascii="Arial" w:hAnsi="Arial" w:cs="Arial"/>
          <w:sz w:val="24"/>
          <w:szCs w:val="24"/>
        </w:rPr>
        <w:t xml:space="preserve"> </w:t>
      </w:r>
    </w:p>
    <w:p w14:paraId="4E4B0EC0" w14:textId="0F4DE62B" w:rsidR="001B7E1F" w:rsidRPr="00BA0635" w:rsidRDefault="00912962" w:rsidP="00BA0635">
      <w:pPr>
        <w:spacing w:after="0" w:line="360" w:lineRule="auto"/>
        <w:jc w:val="both"/>
        <w:rPr>
          <w:rFonts w:ascii="Arial" w:hAnsi="Arial" w:cs="Arial"/>
          <w:sz w:val="24"/>
          <w:szCs w:val="24"/>
        </w:rPr>
      </w:pPr>
      <w:r w:rsidRPr="00BA0635">
        <w:rPr>
          <w:rFonts w:ascii="Arial" w:hAnsi="Arial" w:cs="Arial"/>
          <w:bCs/>
          <w:sz w:val="24"/>
          <w:szCs w:val="24"/>
        </w:rPr>
        <w:t xml:space="preserve">Reasons </w:t>
      </w:r>
      <w:r w:rsidR="00B1571B" w:rsidRPr="00BA0635">
        <w:rPr>
          <w:rFonts w:ascii="Arial" w:hAnsi="Arial" w:cs="Arial"/>
          <w:bCs/>
          <w:sz w:val="24"/>
          <w:szCs w:val="24"/>
        </w:rPr>
        <w:t>Delivered</w:t>
      </w:r>
      <w:r w:rsidR="001B7E1F" w:rsidRPr="00BA0635">
        <w:rPr>
          <w:rFonts w:ascii="Arial" w:hAnsi="Arial" w:cs="Arial"/>
          <w:sz w:val="24"/>
          <w:szCs w:val="24"/>
        </w:rPr>
        <w:t>:</w:t>
      </w:r>
      <w:r w:rsidR="001B7E1F" w:rsidRPr="00BA0635">
        <w:rPr>
          <w:rFonts w:ascii="Arial" w:hAnsi="Arial" w:cs="Arial"/>
          <w:sz w:val="24"/>
          <w:szCs w:val="24"/>
        </w:rPr>
        <w:tab/>
      </w:r>
      <w:r w:rsidR="00C346D1">
        <w:rPr>
          <w:rFonts w:ascii="Arial" w:hAnsi="Arial" w:cs="Arial"/>
          <w:sz w:val="24"/>
          <w:szCs w:val="24"/>
        </w:rPr>
        <w:t>1 Dec</w:t>
      </w:r>
      <w:r w:rsidR="00397E4B" w:rsidRPr="00BA0635">
        <w:rPr>
          <w:rFonts w:ascii="Arial" w:hAnsi="Arial" w:cs="Arial"/>
          <w:sz w:val="24"/>
          <w:szCs w:val="24"/>
        </w:rPr>
        <w:t>em</w:t>
      </w:r>
      <w:r w:rsidR="00C10084" w:rsidRPr="00BA0635">
        <w:rPr>
          <w:rFonts w:ascii="Arial" w:hAnsi="Arial" w:cs="Arial"/>
          <w:color w:val="000000"/>
          <w:sz w:val="24"/>
          <w:szCs w:val="24"/>
        </w:rPr>
        <w:t>ber</w:t>
      </w:r>
      <w:r w:rsidR="00EA7AEF" w:rsidRPr="00BA0635">
        <w:rPr>
          <w:rFonts w:ascii="Arial" w:hAnsi="Arial" w:cs="Arial"/>
          <w:sz w:val="24"/>
          <w:szCs w:val="24"/>
        </w:rPr>
        <w:t xml:space="preserve"> 2017 </w:t>
      </w:r>
    </w:p>
    <w:p w14:paraId="3081C7A6" w14:textId="77777777" w:rsidR="00081910" w:rsidRPr="00BA0635" w:rsidRDefault="00081910" w:rsidP="00BA0635">
      <w:pPr>
        <w:pStyle w:val="BodyText"/>
        <w:spacing w:line="360" w:lineRule="auto"/>
        <w:jc w:val="both"/>
        <w:rPr>
          <w:rFonts w:ascii="Arial" w:eastAsia="Calibri" w:hAnsi="Arial" w:cs="Arial"/>
          <w:lang w:val="en-US"/>
        </w:rPr>
      </w:pPr>
    </w:p>
    <w:p w14:paraId="7DD4F45B" w14:textId="4BF1B410" w:rsidR="0043372C" w:rsidRPr="00BA0635" w:rsidRDefault="00D26D79" w:rsidP="00BA0635">
      <w:pPr>
        <w:spacing w:after="0" w:line="360" w:lineRule="auto"/>
        <w:jc w:val="both"/>
        <w:rPr>
          <w:rFonts w:ascii="Arial" w:hAnsi="Arial" w:cs="Arial"/>
          <w:sz w:val="24"/>
          <w:szCs w:val="24"/>
        </w:rPr>
      </w:pPr>
      <w:r w:rsidRPr="00BA0635">
        <w:rPr>
          <w:rFonts w:ascii="Arial" w:hAnsi="Arial" w:cs="Arial"/>
          <w:b/>
          <w:sz w:val="24"/>
          <w:szCs w:val="24"/>
        </w:rPr>
        <w:t>Flynote:</w:t>
      </w:r>
      <w:r w:rsidR="00E535ED" w:rsidRPr="00BA0635">
        <w:rPr>
          <w:rFonts w:ascii="Arial" w:hAnsi="Arial" w:cs="Arial"/>
          <w:b/>
          <w:sz w:val="24"/>
          <w:szCs w:val="24"/>
        </w:rPr>
        <w:t xml:space="preserve"> </w:t>
      </w:r>
      <w:r w:rsidR="009329CD" w:rsidRPr="00BA0635">
        <w:rPr>
          <w:rFonts w:ascii="Arial" w:hAnsi="Arial" w:cs="Arial"/>
          <w:b/>
          <w:sz w:val="24"/>
          <w:szCs w:val="24"/>
        </w:rPr>
        <w:tab/>
      </w:r>
      <w:r w:rsidR="009329CD" w:rsidRPr="00BA0635">
        <w:rPr>
          <w:rFonts w:ascii="Arial" w:hAnsi="Arial" w:cs="Arial"/>
          <w:sz w:val="24"/>
          <w:szCs w:val="24"/>
        </w:rPr>
        <w:t>Rules of Court – Rule 32 (9) and (10)</w:t>
      </w:r>
      <w:r w:rsidR="00BC23BE">
        <w:rPr>
          <w:rFonts w:ascii="Arial" w:hAnsi="Arial" w:cs="Arial"/>
          <w:sz w:val="24"/>
          <w:szCs w:val="24"/>
        </w:rPr>
        <w:t xml:space="preserve"> – applicability to applications for extension of time or condonation</w:t>
      </w:r>
      <w:r w:rsidR="009329CD" w:rsidRPr="00BA0635">
        <w:rPr>
          <w:rFonts w:ascii="Arial" w:hAnsi="Arial" w:cs="Arial"/>
          <w:sz w:val="24"/>
          <w:szCs w:val="24"/>
        </w:rPr>
        <w:t xml:space="preserve">. Costs – the rules relating to costs – considerations </w:t>
      </w:r>
      <w:r w:rsidR="009329CD" w:rsidRPr="00BA0635">
        <w:rPr>
          <w:rFonts w:ascii="Arial" w:hAnsi="Arial" w:cs="Arial"/>
          <w:sz w:val="24"/>
          <w:szCs w:val="24"/>
        </w:rPr>
        <w:lastRenderedPageBreak/>
        <w:t>for granting punitive costs – circumstances in which public officials may be personally called upon to pay costs of proceedings.</w:t>
      </w:r>
    </w:p>
    <w:p w14:paraId="6DAF4B14" w14:textId="77777777" w:rsidR="00081910" w:rsidRPr="00BA0635" w:rsidRDefault="00081910" w:rsidP="00BA0635">
      <w:pPr>
        <w:spacing w:after="0" w:line="360" w:lineRule="auto"/>
        <w:jc w:val="both"/>
        <w:rPr>
          <w:rFonts w:ascii="Arial" w:hAnsi="Arial" w:cs="Arial"/>
          <w:b/>
          <w:sz w:val="24"/>
          <w:szCs w:val="24"/>
        </w:rPr>
      </w:pPr>
    </w:p>
    <w:p w14:paraId="78E04090" w14:textId="7A6EC54D" w:rsidR="00AA488B" w:rsidRPr="00BA0635" w:rsidRDefault="00A91B05" w:rsidP="00BA0635">
      <w:pPr>
        <w:spacing w:after="0" w:line="360" w:lineRule="auto"/>
        <w:jc w:val="both"/>
        <w:rPr>
          <w:rFonts w:ascii="Arial" w:hAnsi="Arial" w:cs="Arial"/>
          <w:sz w:val="24"/>
          <w:szCs w:val="24"/>
        </w:rPr>
      </w:pPr>
      <w:r w:rsidRPr="00BA0635">
        <w:rPr>
          <w:rFonts w:ascii="Arial" w:hAnsi="Arial" w:cs="Arial"/>
          <w:b/>
          <w:sz w:val="24"/>
          <w:szCs w:val="24"/>
        </w:rPr>
        <w:t>Summary:</w:t>
      </w:r>
      <w:r w:rsidR="005B4E05" w:rsidRPr="00BA0635">
        <w:rPr>
          <w:rFonts w:ascii="Arial" w:hAnsi="Arial" w:cs="Arial"/>
          <w:b/>
          <w:sz w:val="24"/>
          <w:szCs w:val="24"/>
        </w:rPr>
        <w:t xml:space="preserve"> </w:t>
      </w:r>
      <w:r w:rsidR="009329CD" w:rsidRPr="00BA0635">
        <w:rPr>
          <w:rFonts w:ascii="Arial" w:hAnsi="Arial" w:cs="Arial"/>
          <w:sz w:val="24"/>
          <w:szCs w:val="24"/>
        </w:rPr>
        <w:t>Two police officers</w:t>
      </w:r>
      <w:r w:rsidR="00BC23BE">
        <w:rPr>
          <w:rFonts w:ascii="Arial" w:hAnsi="Arial" w:cs="Arial"/>
          <w:sz w:val="24"/>
          <w:szCs w:val="24"/>
        </w:rPr>
        <w:t>, in the defendant’s employ,</w:t>
      </w:r>
      <w:r w:rsidR="009329CD" w:rsidRPr="00BA0635">
        <w:rPr>
          <w:rFonts w:ascii="Arial" w:hAnsi="Arial" w:cs="Arial"/>
          <w:sz w:val="24"/>
          <w:szCs w:val="24"/>
        </w:rPr>
        <w:t xml:space="preserve"> were found by the court to have abused their power in </w:t>
      </w:r>
      <w:r w:rsidR="00BC23BE">
        <w:rPr>
          <w:rFonts w:ascii="Arial" w:hAnsi="Arial" w:cs="Arial"/>
          <w:sz w:val="24"/>
          <w:szCs w:val="24"/>
        </w:rPr>
        <w:t xml:space="preserve">repeatedly </w:t>
      </w:r>
      <w:r w:rsidR="009329CD" w:rsidRPr="00BA0635">
        <w:rPr>
          <w:rFonts w:ascii="Arial" w:hAnsi="Arial" w:cs="Arial"/>
          <w:sz w:val="24"/>
          <w:szCs w:val="24"/>
        </w:rPr>
        <w:t>arresting</w:t>
      </w:r>
      <w:r w:rsidR="00BC23BE">
        <w:rPr>
          <w:rFonts w:ascii="Arial" w:hAnsi="Arial" w:cs="Arial"/>
          <w:sz w:val="24"/>
          <w:szCs w:val="24"/>
        </w:rPr>
        <w:t>, shooting at the plaintiff and for illegally impounding his vehicle</w:t>
      </w:r>
      <w:r w:rsidR="009329CD" w:rsidRPr="00BA0635">
        <w:rPr>
          <w:rFonts w:ascii="Arial" w:hAnsi="Arial" w:cs="Arial"/>
          <w:sz w:val="24"/>
          <w:szCs w:val="24"/>
        </w:rPr>
        <w:t xml:space="preserve"> after he reported a case of burglary</w:t>
      </w:r>
      <w:r w:rsidR="00BC23BE">
        <w:rPr>
          <w:rFonts w:ascii="Arial" w:hAnsi="Arial" w:cs="Arial"/>
          <w:sz w:val="24"/>
          <w:szCs w:val="24"/>
        </w:rPr>
        <w:t xml:space="preserve"> to his bar in Katutura to the police</w:t>
      </w:r>
      <w:r w:rsidR="009329CD" w:rsidRPr="00BA0635">
        <w:rPr>
          <w:rFonts w:ascii="Arial" w:hAnsi="Arial" w:cs="Arial"/>
          <w:sz w:val="24"/>
          <w:szCs w:val="24"/>
        </w:rPr>
        <w:t>. The defendant admitted liability</w:t>
      </w:r>
      <w:r w:rsidR="00BC23BE">
        <w:rPr>
          <w:rFonts w:ascii="Arial" w:hAnsi="Arial" w:cs="Arial"/>
          <w:sz w:val="24"/>
          <w:szCs w:val="24"/>
        </w:rPr>
        <w:t xml:space="preserve"> for the officers’ conduct</w:t>
      </w:r>
      <w:r w:rsidR="009329CD" w:rsidRPr="00BA0635">
        <w:rPr>
          <w:rFonts w:ascii="Arial" w:hAnsi="Arial" w:cs="Arial"/>
          <w:sz w:val="24"/>
          <w:szCs w:val="24"/>
        </w:rPr>
        <w:t>. At the conclusion of the case, the court r</w:t>
      </w:r>
      <w:r w:rsidR="00BC23BE">
        <w:rPr>
          <w:rFonts w:ascii="Arial" w:hAnsi="Arial" w:cs="Arial"/>
          <w:sz w:val="24"/>
          <w:szCs w:val="24"/>
        </w:rPr>
        <w:t>aised two issues</w:t>
      </w:r>
      <w:r w:rsidR="009329CD" w:rsidRPr="00BA0635">
        <w:rPr>
          <w:rFonts w:ascii="Arial" w:hAnsi="Arial" w:cs="Arial"/>
          <w:sz w:val="24"/>
          <w:szCs w:val="24"/>
        </w:rPr>
        <w:t xml:space="preserve"> and called upon the parties, including the officers implicated, to show cause why they should not personally pay the costs and why the costs should not be levied against them at the attorney and client scale.</w:t>
      </w:r>
    </w:p>
    <w:p w14:paraId="6A517E08" w14:textId="1B96E7AF" w:rsidR="009329CD" w:rsidRPr="00BA0635" w:rsidRDefault="009329CD" w:rsidP="00BA0635">
      <w:pPr>
        <w:spacing w:after="0" w:line="360" w:lineRule="auto"/>
        <w:jc w:val="both"/>
        <w:rPr>
          <w:rFonts w:ascii="Arial" w:hAnsi="Arial" w:cs="Arial"/>
          <w:sz w:val="24"/>
          <w:szCs w:val="24"/>
        </w:rPr>
      </w:pPr>
      <w:r w:rsidRPr="00BA0635">
        <w:rPr>
          <w:rFonts w:ascii="Arial" w:hAnsi="Arial" w:cs="Arial"/>
          <w:sz w:val="24"/>
          <w:szCs w:val="24"/>
        </w:rPr>
        <w:t>The officers became aware of the court order</w:t>
      </w:r>
      <w:r w:rsidR="00C21CA3">
        <w:rPr>
          <w:rFonts w:ascii="Arial" w:hAnsi="Arial" w:cs="Arial"/>
          <w:sz w:val="24"/>
          <w:szCs w:val="24"/>
        </w:rPr>
        <w:t>,</w:t>
      </w:r>
      <w:r w:rsidRPr="00BA0635">
        <w:rPr>
          <w:rFonts w:ascii="Arial" w:hAnsi="Arial" w:cs="Arial"/>
          <w:sz w:val="24"/>
          <w:szCs w:val="24"/>
        </w:rPr>
        <w:t xml:space="preserve"> but did not file any papers showing cause, as required of them, neither did the defendant. The only party that made submissions was the plaintiff, who took the position that the case was a proper one to order the officers to personally pay the costs and also for attorney and client costs to be ordered.</w:t>
      </w:r>
    </w:p>
    <w:p w14:paraId="4209456E" w14:textId="469BE5B6" w:rsidR="009329CD" w:rsidRPr="00BA0635" w:rsidRDefault="00BC23BE" w:rsidP="00BA0635">
      <w:pPr>
        <w:spacing w:after="0" w:line="360" w:lineRule="auto"/>
        <w:jc w:val="both"/>
        <w:rPr>
          <w:rFonts w:ascii="Arial" w:hAnsi="Arial" w:cs="Arial"/>
          <w:sz w:val="24"/>
          <w:szCs w:val="24"/>
        </w:rPr>
      </w:pPr>
      <w:r>
        <w:rPr>
          <w:rFonts w:ascii="Arial" w:hAnsi="Arial" w:cs="Arial"/>
          <w:i/>
          <w:sz w:val="24"/>
          <w:szCs w:val="24"/>
        </w:rPr>
        <w:t>Held</w:t>
      </w:r>
      <w:r w:rsidR="009329CD" w:rsidRPr="00BA0635">
        <w:rPr>
          <w:rFonts w:ascii="Arial" w:hAnsi="Arial" w:cs="Arial"/>
          <w:i/>
          <w:sz w:val="24"/>
          <w:szCs w:val="24"/>
        </w:rPr>
        <w:t xml:space="preserve"> </w:t>
      </w:r>
      <w:r w:rsidR="009329CD" w:rsidRPr="00BA0635">
        <w:rPr>
          <w:rFonts w:ascii="Arial" w:hAnsi="Arial" w:cs="Arial"/>
          <w:sz w:val="24"/>
          <w:szCs w:val="24"/>
        </w:rPr>
        <w:t xml:space="preserve">– where a party has not complied with an order of court, they may not seek the agreement of the opponent to extend the time period or condone the non-compliance in a letter. The proper course in that regard, subject to rule 32 (9) and (10), is to file an application either for extension of time or </w:t>
      </w:r>
      <w:r>
        <w:rPr>
          <w:rFonts w:ascii="Arial" w:hAnsi="Arial" w:cs="Arial"/>
          <w:sz w:val="24"/>
          <w:szCs w:val="24"/>
        </w:rPr>
        <w:t xml:space="preserve">for </w:t>
      </w:r>
      <w:r w:rsidR="009329CD" w:rsidRPr="00BA0635">
        <w:rPr>
          <w:rFonts w:ascii="Arial" w:hAnsi="Arial" w:cs="Arial"/>
          <w:sz w:val="24"/>
          <w:szCs w:val="24"/>
        </w:rPr>
        <w:t xml:space="preserve">condonation, as </w:t>
      </w:r>
      <w:r>
        <w:rPr>
          <w:rFonts w:ascii="Arial" w:hAnsi="Arial" w:cs="Arial"/>
          <w:sz w:val="24"/>
          <w:szCs w:val="24"/>
        </w:rPr>
        <w:t>th</w:t>
      </w:r>
      <w:r w:rsidR="009329CD" w:rsidRPr="00BA0635">
        <w:rPr>
          <w:rFonts w:ascii="Arial" w:hAnsi="Arial" w:cs="Arial"/>
          <w:sz w:val="24"/>
          <w:szCs w:val="24"/>
        </w:rPr>
        <w:t>e case may be.</w:t>
      </w:r>
    </w:p>
    <w:p w14:paraId="0CBEB8F5" w14:textId="25C8D18C" w:rsidR="009329CD" w:rsidRPr="00BA0635" w:rsidRDefault="009329CD" w:rsidP="00BA0635">
      <w:pPr>
        <w:spacing w:after="0" w:line="360" w:lineRule="auto"/>
        <w:jc w:val="both"/>
        <w:rPr>
          <w:rFonts w:ascii="Arial" w:hAnsi="Arial" w:cs="Arial"/>
          <w:sz w:val="24"/>
          <w:szCs w:val="24"/>
        </w:rPr>
      </w:pPr>
      <w:r w:rsidRPr="00BA0635">
        <w:rPr>
          <w:rFonts w:ascii="Arial" w:hAnsi="Arial" w:cs="Arial"/>
          <w:i/>
          <w:sz w:val="24"/>
          <w:szCs w:val="24"/>
        </w:rPr>
        <w:t>Held</w:t>
      </w:r>
      <w:r w:rsidR="00BC23BE">
        <w:rPr>
          <w:rFonts w:ascii="Arial" w:hAnsi="Arial" w:cs="Arial"/>
          <w:i/>
          <w:sz w:val="24"/>
          <w:szCs w:val="24"/>
        </w:rPr>
        <w:t xml:space="preserve"> further</w:t>
      </w:r>
      <w:r w:rsidRPr="00BA0635">
        <w:rPr>
          <w:rFonts w:ascii="Arial" w:hAnsi="Arial" w:cs="Arial"/>
          <w:i/>
          <w:sz w:val="24"/>
          <w:szCs w:val="24"/>
        </w:rPr>
        <w:t xml:space="preserve"> </w:t>
      </w:r>
      <w:r w:rsidRPr="00BA0635">
        <w:rPr>
          <w:rFonts w:ascii="Arial" w:hAnsi="Arial" w:cs="Arial"/>
          <w:sz w:val="24"/>
          <w:szCs w:val="24"/>
        </w:rPr>
        <w:t xml:space="preserve">– that the granting of costs lies within the court’s discretion, which </w:t>
      </w:r>
      <w:r w:rsidR="00BC23BE">
        <w:rPr>
          <w:rFonts w:ascii="Arial" w:hAnsi="Arial" w:cs="Arial"/>
          <w:sz w:val="24"/>
          <w:szCs w:val="24"/>
        </w:rPr>
        <w:t xml:space="preserve">discretion </w:t>
      </w:r>
      <w:r w:rsidRPr="00BA0635">
        <w:rPr>
          <w:rFonts w:ascii="Arial" w:hAnsi="Arial" w:cs="Arial"/>
          <w:sz w:val="24"/>
          <w:szCs w:val="24"/>
        </w:rPr>
        <w:t>is to be exercised fairly and reasonably and not whimsically</w:t>
      </w:r>
      <w:r w:rsidR="00BC23BE">
        <w:rPr>
          <w:rFonts w:ascii="Arial" w:hAnsi="Arial" w:cs="Arial"/>
          <w:sz w:val="24"/>
          <w:szCs w:val="24"/>
        </w:rPr>
        <w:t>, capriciously</w:t>
      </w:r>
      <w:r w:rsidRPr="00BA0635">
        <w:rPr>
          <w:rFonts w:ascii="Arial" w:hAnsi="Arial" w:cs="Arial"/>
          <w:sz w:val="24"/>
          <w:szCs w:val="24"/>
        </w:rPr>
        <w:t xml:space="preserve"> or irrationally. </w:t>
      </w:r>
    </w:p>
    <w:p w14:paraId="1A80349B" w14:textId="241BC1A0" w:rsidR="009329CD" w:rsidRPr="00BA0635" w:rsidRDefault="00BC23BE" w:rsidP="00BA0635">
      <w:pPr>
        <w:spacing w:after="0" w:line="360" w:lineRule="auto"/>
        <w:jc w:val="both"/>
        <w:rPr>
          <w:rFonts w:ascii="Arial" w:hAnsi="Arial" w:cs="Arial"/>
          <w:sz w:val="24"/>
          <w:szCs w:val="24"/>
        </w:rPr>
      </w:pPr>
      <w:r>
        <w:rPr>
          <w:rFonts w:ascii="Arial" w:hAnsi="Arial" w:cs="Arial"/>
          <w:i/>
          <w:sz w:val="24"/>
          <w:szCs w:val="24"/>
        </w:rPr>
        <w:t>Held</w:t>
      </w:r>
      <w:r w:rsidR="009329CD" w:rsidRPr="00BA0635">
        <w:rPr>
          <w:rFonts w:ascii="Arial" w:hAnsi="Arial" w:cs="Arial"/>
          <w:i/>
          <w:sz w:val="24"/>
          <w:szCs w:val="24"/>
        </w:rPr>
        <w:t xml:space="preserve"> </w:t>
      </w:r>
      <w:r w:rsidR="008C16E7">
        <w:rPr>
          <w:rFonts w:ascii="Arial" w:hAnsi="Arial" w:cs="Arial"/>
          <w:sz w:val="24"/>
          <w:szCs w:val="24"/>
        </w:rPr>
        <w:t>– that punitive costs are</w:t>
      </w:r>
      <w:r w:rsidR="009329CD" w:rsidRPr="00BA0635">
        <w:rPr>
          <w:rFonts w:ascii="Arial" w:hAnsi="Arial" w:cs="Arial"/>
          <w:sz w:val="24"/>
          <w:szCs w:val="24"/>
        </w:rPr>
        <w:t xml:space="preserve"> not lightly granted</w:t>
      </w:r>
      <w:r w:rsidR="008C16E7">
        <w:rPr>
          <w:rFonts w:ascii="Arial" w:hAnsi="Arial" w:cs="Arial"/>
          <w:sz w:val="24"/>
          <w:szCs w:val="24"/>
        </w:rPr>
        <w:t>,</w:t>
      </w:r>
      <w:r w:rsidR="009329CD" w:rsidRPr="00BA0635">
        <w:rPr>
          <w:rFonts w:ascii="Arial" w:hAnsi="Arial" w:cs="Arial"/>
          <w:sz w:val="24"/>
          <w:szCs w:val="24"/>
        </w:rPr>
        <w:t xml:space="preserve"> save in </w:t>
      </w:r>
      <w:r w:rsidR="008C16E7">
        <w:rPr>
          <w:rFonts w:ascii="Arial" w:hAnsi="Arial" w:cs="Arial"/>
          <w:sz w:val="24"/>
          <w:szCs w:val="24"/>
        </w:rPr>
        <w:t xml:space="preserve">exceptional </w:t>
      </w:r>
      <w:r w:rsidR="009329CD" w:rsidRPr="00BA0635">
        <w:rPr>
          <w:rFonts w:ascii="Arial" w:hAnsi="Arial" w:cs="Arial"/>
          <w:sz w:val="24"/>
          <w:szCs w:val="24"/>
        </w:rPr>
        <w:t>circumstances</w:t>
      </w:r>
      <w:r w:rsidR="008C16E7">
        <w:rPr>
          <w:rFonts w:ascii="Arial" w:hAnsi="Arial" w:cs="Arial"/>
          <w:sz w:val="24"/>
          <w:szCs w:val="24"/>
        </w:rPr>
        <w:t>,</w:t>
      </w:r>
      <w:r w:rsidR="009329CD" w:rsidRPr="00BA0635">
        <w:rPr>
          <w:rFonts w:ascii="Arial" w:hAnsi="Arial" w:cs="Arial"/>
          <w:sz w:val="24"/>
          <w:szCs w:val="24"/>
        </w:rPr>
        <w:t xml:space="preserve"> </w:t>
      </w:r>
      <w:r>
        <w:rPr>
          <w:rFonts w:ascii="Arial" w:hAnsi="Arial" w:cs="Arial"/>
          <w:sz w:val="24"/>
          <w:szCs w:val="24"/>
        </w:rPr>
        <w:t xml:space="preserve">e.g. </w:t>
      </w:r>
      <w:r w:rsidR="009329CD" w:rsidRPr="00BA0635">
        <w:rPr>
          <w:rFonts w:ascii="Arial" w:hAnsi="Arial" w:cs="Arial"/>
          <w:sz w:val="24"/>
          <w:szCs w:val="24"/>
        </w:rPr>
        <w:t>where there is bad faith, fraud, recklessness, ‘cowboyish’ behaviour or other unsavoury or unbecoming conduct on the part of the party sought to be mulcted with punitive costs.</w:t>
      </w:r>
    </w:p>
    <w:p w14:paraId="08C385EF" w14:textId="172B9F78" w:rsidR="009329CD" w:rsidRPr="00BA0635" w:rsidRDefault="009329CD" w:rsidP="00BA0635">
      <w:pPr>
        <w:spacing w:after="0" w:line="360" w:lineRule="auto"/>
        <w:jc w:val="both"/>
        <w:rPr>
          <w:rFonts w:ascii="Arial" w:hAnsi="Arial" w:cs="Arial"/>
          <w:sz w:val="24"/>
          <w:szCs w:val="24"/>
        </w:rPr>
      </w:pPr>
      <w:r w:rsidRPr="00BA0635">
        <w:rPr>
          <w:rFonts w:ascii="Arial" w:hAnsi="Arial" w:cs="Arial"/>
          <w:i/>
          <w:sz w:val="24"/>
          <w:szCs w:val="24"/>
        </w:rPr>
        <w:t xml:space="preserve">Held </w:t>
      </w:r>
      <w:r w:rsidR="00BC23BE">
        <w:rPr>
          <w:rFonts w:ascii="Arial" w:hAnsi="Arial" w:cs="Arial"/>
          <w:i/>
          <w:sz w:val="24"/>
          <w:szCs w:val="24"/>
        </w:rPr>
        <w:t xml:space="preserve">further </w:t>
      </w:r>
      <w:r w:rsidRPr="00BA0635">
        <w:rPr>
          <w:rFonts w:ascii="Arial" w:hAnsi="Arial" w:cs="Arial"/>
          <w:sz w:val="24"/>
          <w:szCs w:val="24"/>
        </w:rPr>
        <w:t>– that where public officials act in bad faith during the exercise of their official functions, they may, in appropriate cases, be ordered to personally pay the costs attendant to the cases</w:t>
      </w:r>
      <w:r w:rsidR="00BC23BE">
        <w:rPr>
          <w:rFonts w:ascii="Arial" w:hAnsi="Arial" w:cs="Arial"/>
          <w:sz w:val="24"/>
          <w:szCs w:val="24"/>
        </w:rPr>
        <w:t>, where they have fallen departed from</w:t>
      </w:r>
      <w:r w:rsidRPr="00BA0635">
        <w:rPr>
          <w:rFonts w:ascii="Arial" w:hAnsi="Arial" w:cs="Arial"/>
          <w:sz w:val="24"/>
          <w:szCs w:val="24"/>
        </w:rPr>
        <w:t xml:space="preserve"> the paths of virtue expected of their offices.</w:t>
      </w:r>
    </w:p>
    <w:p w14:paraId="4F42A5FA" w14:textId="3695F0BF" w:rsidR="00DE641D" w:rsidRPr="00BA0635" w:rsidRDefault="009329CD" w:rsidP="00BA0635">
      <w:pPr>
        <w:spacing w:after="0" w:line="360" w:lineRule="auto"/>
        <w:jc w:val="both"/>
        <w:rPr>
          <w:rFonts w:ascii="Arial" w:hAnsi="Arial" w:cs="Arial"/>
          <w:sz w:val="24"/>
          <w:szCs w:val="24"/>
        </w:rPr>
      </w:pPr>
      <w:r w:rsidRPr="00BA0635">
        <w:rPr>
          <w:rFonts w:ascii="Arial" w:hAnsi="Arial" w:cs="Arial"/>
          <w:sz w:val="24"/>
          <w:szCs w:val="24"/>
        </w:rPr>
        <w:t xml:space="preserve">The court found that on the facts, the officers had behaved in a depraved manner and had </w:t>
      </w:r>
      <w:r w:rsidR="000D0AEC" w:rsidRPr="00BA0635">
        <w:rPr>
          <w:rFonts w:ascii="Arial" w:hAnsi="Arial" w:cs="Arial"/>
          <w:sz w:val="24"/>
          <w:szCs w:val="24"/>
        </w:rPr>
        <w:t xml:space="preserve">abused their official powers in a way that violated the plaintiff’s human rights and freedoms. For that reason, the court found that a punitive costs order was called for. </w:t>
      </w:r>
      <w:r w:rsidR="000D0AEC" w:rsidRPr="00BA0635">
        <w:rPr>
          <w:rFonts w:ascii="Arial" w:hAnsi="Arial" w:cs="Arial"/>
          <w:sz w:val="24"/>
          <w:szCs w:val="24"/>
        </w:rPr>
        <w:lastRenderedPageBreak/>
        <w:t xml:space="preserve">The court also found that the officers’ behaviour was in bad faith, suggesting that it was proper, in the circumstances, to order them to personally pay the costs of the action.  </w:t>
      </w:r>
      <w:bookmarkStart w:id="0" w:name="_GoBack"/>
      <w:bookmarkEnd w:id="0"/>
    </w:p>
    <w:p w14:paraId="4AE64362" w14:textId="77777777" w:rsidR="00EA7AEF" w:rsidRPr="00BA0635" w:rsidRDefault="00C8312F" w:rsidP="00BA0635">
      <w:pPr>
        <w:spacing w:after="0" w:line="360" w:lineRule="auto"/>
        <w:jc w:val="both"/>
        <w:rPr>
          <w:rFonts w:ascii="Arial" w:hAnsi="Arial" w:cs="Arial"/>
          <w:bCs/>
          <w:sz w:val="24"/>
          <w:szCs w:val="24"/>
        </w:rPr>
      </w:pPr>
      <w:r>
        <w:rPr>
          <w:rFonts w:ascii="Arial" w:hAnsi="Arial" w:cs="Arial"/>
          <w:bCs/>
          <w:sz w:val="24"/>
          <w:szCs w:val="24"/>
        </w:rPr>
        <w:pict w14:anchorId="2B9C30E1">
          <v:rect id="_x0000_i1025" style="width:0;height:1.5pt" o:hralign="center" o:hrstd="t" o:hr="t" fillcolor="#a0a0a0" stroked="f"/>
        </w:pict>
      </w:r>
    </w:p>
    <w:p w14:paraId="7EB3DF17" w14:textId="77777777" w:rsidR="00EA7AEF" w:rsidRPr="00BA0635" w:rsidRDefault="00EA7AEF" w:rsidP="00BA0635">
      <w:pPr>
        <w:spacing w:after="0" w:line="360" w:lineRule="auto"/>
        <w:jc w:val="center"/>
        <w:rPr>
          <w:rFonts w:ascii="Arial" w:hAnsi="Arial" w:cs="Arial"/>
          <w:b/>
          <w:bCs/>
          <w:sz w:val="24"/>
          <w:szCs w:val="24"/>
        </w:rPr>
      </w:pPr>
      <w:r w:rsidRPr="00BA0635">
        <w:rPr>
          <w:rFonts w:ascii="Arial" w:hAnsi="Arial" w:cs="Arial"/>
          <w:b/>
          <w:bCs/>
          <w:sz w:val="24"/>
          <w:szCs w:val="24"/>
        </w:rPr>
        <w:t>ORDER</w:t>
      </w:r>
    </w:p>
    <w:p w14:paraId="5582630D" w14:textId="77777777" w:rsidR="00E334C9" w:rsidRPr="00BA0635" w:rsidRDefault="00C8312F" w:rsidP="00BA0635">
      <w:pPr>
        <w:spacing w:after="0" w:line="360" w:lineRule="auto"/>
        <w:jc w:val="center"/>
        <w:rPr>
          <w:rFonts w:ascii="Arial" w:hAnsi="Arial" w:cs="Arial"/>
          <w:bCs/>
          <w:sz w:val="24"/>
          <w:szCs w:val="24"/>
        </w:rPr>
      </w:pPr>
      <w:r>
        <w:rPr>
          <w:rFonts w:ascii="Arial" w:hAnsi="Arial" w:cs="Arial"/>
          <w:bCs/>
          <w:sz w:val="24"/>
          <w:szCs w:val="24"/>
        </w:rPr>
        <w:pict w14:anchorId="220C00AE">
          <v:rect id="_x0000_i1026" style="width:0;height:1.5pt" o:hralign="center" o:hrstd="t" o:hr="t" fillcolor="#a0a0a0" stroked="f"/>
        </w:pict>
      </w:r>
    </w:p>
    <w:p w14:paraId="061EC092" w14:textId="77777777" w:rsidR="00E334C9" w:rsidRPr="00BA0635" w:rsidRDefault="00E334C9" w:rsidP="00BA0635">
      <w:pPr>
        <w:spacing w:after="0" w:line="360" w:lineRule="auto"/>
        <w:jc w:val="center"/>
        <w:rPr>
          <w:rFonts w:ascii="Arial" w:hAnsi="Arial" w:cs="Arial"/>
          <w:bCs/>
          <w:sz w:val="24"/>
          <w:szCs w:val="24"/>
        </w:rPr>
      </w:pPr>
    </w:p>
    <w:p w14:paraId="2DBC297C" w14:textId="49C8A91A" w:rsidR="007D686B" w:rsidRPr="003742F0" w:rsidRDefault="007D686B" w:rsidP="003742F0">
      <w:pPr>
        <w:widowControl w:val="0"/>
        <w:numPr>
          <w:ilvl w:val="0"/>
          <w:numId w:val="14"/>
        </w:numPr>
        <w:autoSpaceDE w:val="0"/>
        <w:autoSpaceDN w:val="0"/>
        <w:adjustRightInd w:val="0"/>
        <w:spacing w:after="0" w:line="360" w:lineRule="auto"/>
        <w:ind w:hanging="11"/>
        <w:jc w:val="both"/>
        <w:rPr>
          <w:rFonts w:ascii="Arial" w:hAnsi="Arial" w:cs="Arial"/>
          <w:sz w:val="24"/>
          <w:szCs w:val="24"/>
        </w:rPr>
      </w:pPr>
      <w:r w:rsidRPr="00BA0635">
        <w:rPr>
          <w:rFonts w:ascii="Arial" w:hAnsi="Arial" w:cs="Arial"/>
          <w:sz w:val="24"/>
          <w:szCs w:val="24"/>
        </w:rPr>
        <w:t>Messrs. Freddie Nghilinganye and Sackey Kokule are hereby ordered jointly and severally, the one paying and the other being absolved, in their personal capacities, to pay the costs occasioned to the plaintiff in prosecuting the main action proceedings.</w:t>
      </w:r>
    </w:p>
    <w:p w14:paraId="26903BE9" w14:textId="21079FD8" w:rsidR="007D686B" w:rsidRPr="003742F0" w:rsidRDefault="007D686B" w:rsidP="003742F0">
      <w:pPr>
        <w:widowControl w:val="0"/>
        <w:numPr>
          <w:ilvl w:val="0"/>
          <w:numId w:val="14"/>
        </w:numPr>
        <w:autoSpaceDE w:val="0"/>
        <w:autoSpaceDN w:val="0"/>
        <w:adjustRightInd w:val="0"/>
        <w:spacing w:after="0" w:line="360" w:lineRule="auto"/>
        <w:ind w:hanging="11"/>
        <w:jc w:val="both"/>
        <w:rPr>
          <w:rFonts w:ascii="Arial" w:hAnsi="Arial" w:cs="Arial"/>
          <w:sz w:val="24"/>
          <w:szCs w:val="24"/>
        </w:rPr>
      </w:pPr>
      <w:r w:rsidRPr="00BA0635">
        <w:rPr>
          <w:rFonts w:ascii="Arial" w:hAnsi="Arial" w:cs="Arial"/>
          <w:sz w:val="24"/>
          <w:szCs w:val="24"/>
        </w:rPr>
        <w:t>The costs referred to in paragraph 1 above are to be levied on the scale between attorney and client.</w:t>
      </w:r>
    </w:p>
    <w:p w14:paraId="6A24E7F3" w14:textId="77777777" w:rsidR="007D686B" w:rsidRDefault="007D686B" w:rsidP="007D686B">
      <w:pPr>
        <w:pStyle w:val="ListParagraph"/>
        <w:numPr>
          <w:ilvl w:val="0"/>
          <w:numId w:val="14"/>
        </w:numPr>
        <w:spacing w:line="360" w:lineRule="auto"/>
        <w:ind w:left="709" w:firstLine="0"/>
        <w:jc w:val="both"/>
        <w:rPr>
          <w:rFonts w:ascii="Arial" w:hAnsi="Arial" w:cs="Arial"/>
        </w:rPr>
      </w:pPr>
      <w:r w:rsidRPr="00BA0635">
        <w:rPr>
          <w:rFonts w:ascii="Arial" w:hAnsi="Arial" w:cs="Arial"/>
        </w:rPr>
        <w:t>A copy of this judgment is to be served in terms of the rules of court on Officers Mr. Freddie Nghilinganye and Mr. Sackey Kokule by the Office of the Government Attorney through the office of the Deputy-Sheriff, within 10 days from the date hereof.</w:t>
      </w:r>
    </w:p>
    <w:p w14:paraId="3DBDFF1A" w14:textId="77777777" w:rsidR="007D686B" w:rsidRPr="00BA0635" w:rsidRDefault="007D686B" w:rsidP="007D686B">
      <w:pPr>
        <w:pStyle w:val="ListParagraph"/>
        <w:numPr>
          <w:ilvl w:val="0"/>
          <w:numId w:val="14"/>
        </w:numPr>
        <w:spacing w:line="360" w:lineRule="auto"/>
        <w:ind w:left="709" w:firstLine="0"/>
        <w:jc w:val="both"/>
        <w:rPr>
          <w:rFonts w:ascii="Arial" w:hAnsi="Arial" w:cs="Arial"/>
        </w:rPr>
      </w:pPr>
      <w:r w:rsidRPr="00BA0635">
        <w:rPr>
          <w:rFonts w:ascii="Arial" w:hAnsi="Arial" w:cs="Arial"/>
        </w:rPr>
        <w:t>The Office of the Government Attorney is directed to file the Deputy-Sheriff’s returns of service evidencing compliance with paragraph 3 hereof within ten (10) days of service of the judgment and order on Messrs. Nghilinganye and Kokule.</w:t>
      </w:r>
    </w:p>
    <w:p w14:paraId="6B36F05D" w14:textId="77777777" w:rsidR="007D686B" w:rsidRPr="00BA0635" w:rsidRDefault="007D686B" w:rsidP="007D686B">
      <w:pPr>
        <w:pStyle w:val="ListParagraph"/>
        <w:numPr>
          <w:ilvl w:val="0"/>
          <w:numId w:val="14"/>
        </w:numPr>
        <w:spacing w:line="360" w:lineRule="auto"/>
        <w:ind w:left="709" w:firstLine="0"/>
        <w:jc w:val="both"/>
        <w:rPr>
          <w:rFonts w:ascii="Arial" w:hAnsi="Arial" w:cs="Arial"/>
        </w:rPr>
      </w:pPr>
      <w:r w:rsidRPr="00BA0635">
        <w:rPr>
          <w:rFonts w:ascii="Arial" w:hAnsi="Arial" w:cs="Arial"/>
        </w:rPr>
        <w:t>There is no order as to costs in respect to these proceedings.</w:t>
      </w:r>
    </w:p>
    <w:p w14:paraId="3F524F78" w14:textId="77777777" w:rsidR="007D686B" w:rsidRPr="00BA0635" w:rsidRDefault="007D686B" w:rsidP="007D686B">
      <w:pPr>
        <w:pStyle w:val="ListParagraph"/>
        <w:numPr>
          <w:ilvl w:val="0"/>
          <w:numId w:val="14"/>
        </w:numPr>
        <w:spacing w:line="360" w:lineRule="auto"/>
        <w:ind w:left="709" w:firstLine="0"/>
        <w:jc w:val="both"/>
        <w:rPr>
          <w:rFonts w:ascii="Arial" w:hAnsi="Arial" w:cs="Arial"/>
        </w:rPr>
      </w:pPr>
      <w:r w:rsidRPr="00BA0635">
        <w:rPr>
          <w:rFonts w:ascii="Arial" w:hAnsi="Arial" w:cs="Arial"/>
        </w:rPr>
        <w:t>The costs component of this matter is regarded as finalised.</w:t>
      </w:r>
    </w:p>
    <w:p w14:paraId="76A83312" w14:textId="412919B8" w:rsidR="007D686B" w:rsidRPr="00BA0635" w:rsidRDefault="007D686B" w:rsidP="007D686B">
      <w:pPr>
        <w:pStyle w:val="ListParagraph"/>
        <w:numPr>
          <w:ilvl w:val="0"/>
          <w:numId w:val="14"/>
        </w:numPr>
        <w:spacing w:line="360" w:lineRule="auto"/>
        <w:ind w:left="709" w:firstLine="0"/>
        <w:jc w:val="both"/>
        <w:rPr>
          <w:rFonts w:ascii="Arial" w:hAnsi="Arial" w:cs="Arial"/>
        </w:rPr>
      </w:pPr>
      <w:r w:rsidRPr="00BA0635">
        <w:rPr>
          <w:rFonts w:ascii="Arial" w:hAnsi="Arial" w:cs="Arial"/>
        </w:rPr>
        <w:t>The matter is regarded as finalised and is removed from the roll.</w:t>
      </w:r>
    </w:p>
    <w:p w14:paraId="00602887" w14:textId="77777777" w:rsidR="00721786" w:rsidRPr="00BA0635" w:rsidRDefault="00721786" w:rsidP="00BA0635">
      <w:pPr>
        <w:spacing w:after="0" w:line="360" w:lineRule="auto"/>
        <w:rPr>
          <w:rFonts w:ascii="Arial" w:hAnsi="Arial" w:cs="Arial"/>
          <w:bCs/>
          <w:sz w:val="24"/>
          <w:szCs w:val="24"/>
        </w:rPr>
      </w:pPr>
    </w:p>
    <w:p w14:paraId="03FF7C84" w14:textId="77777777" w:rsidR="001B7E1F" w:rsidRPr="00BA0635" w:rsidRDefault="00C8312F" w:rsidP="00BA0635">
      <w:pPr>
        <w:spacing w:after="0" w:line="360" w:lineRule="auto"/>
        <w:jc w:val="both"/>
        <w:rPr>
          <w:rFonts w:ascii="Arial" w:hAnsi="Arial" w:cs="Arial"/>
          <w:bCs/>
          <w:sz w:val="24"/>
          <w:szCs w:val="24"/>
        </w:rPr>
      </w:pPr>
      <w:r>
        <w:rPr>
          <w:rFonts w:ascii="Arial" w:hAnsi="Arial" w:cs="Arial"/>
          <w:bCs/>
          <w:sz w:val="24"/>
          <w:szCs w:val="24"/>
        </w:rPr>
        <w:pict w14:anchorId="4182DDFD">
          <v:rect id="_x0000_i1027" style="width:0;height:1.5pt" o:hralign="center" o:hrstd="t" o:hr="t" fillcolor="#a0a0a0" stroked="f"/>
        </w:pict>
      </w:r>
    </w:p>
    <w:p w14:paraId="7B5893A4" w14:textId="528FEF6E" w:rsidR="001B7E1F" w:rsidRPr="00BA0635" w:rsidRDefault="00EE7E16" w:rsidP="00BA0635">
      <w:pPr>
        <w:spacing w:after="0" w:line="360" w:lineRule="auto"/>
        <w:jc w:val="center"/>
        <w:rPr>
          <w:rFonts w:ascii="Arial" w:hAnsi="Arial" w:cs="Arial"/>
          <w:b/>
          <w:sz w:val="24"/>
          <w:szCs w:val="24"/>
        </w:rPr>
      </w:pPr>
      <w:r w:rsidRPr="00BA0635">
        <w:rPr>
          <w:rFonts w:ascii="Arial" w:hAnsi="Arial" w:cs="Arial"/>
          <w:b/>
          <w:sz w:val="24"/>
          <w:szCs w:val="24"/>
        </w:rPr>
        <w:t>RULING</w:t>
      </w:r>
      <w:r w:rsidR="00C8312F">
        <w:rPr>
          <w:rFonts w:ascii="Arial" w:hAnsi="Arial" w:cs="Arial"/>
          <w:bCs/>
          <w:sz w:val="24"/>
          <w:szCs w:val="24"/>
        </w:rPr>
        <w:pict w14:anchorId="548B1763">
          <v:rect id="_x0000_i1028" style="width:0;height:1.5pt" o:hralign="center" o:hrstd="t" o:hr="t" fillcolor="#a0a0a0" stroked="f"/>
        </w:pict>
      </w:r>
    </w:p>
    <w:p w14:paraId="1024F1EE" w14:textId="77777777" w:rsidR="001B7E1F" w:rsidRPr="00BA0635" w:rsidRDefault="001B7E1F" w:rsidP="00BA0635">
      <w:pPr>
        <w:spacing w:after="0" w:line="360" w:lineRule="auto"/>
        <w:ind w:left="1440" w:hanging="1440"/>
        <w:jc w:val="both"/>
        <w:rPr>
          <w:rFonts w:ascii="Arial" w:hAnsi="Arial" w:cs="Arial"/>
          <w:sz w:val="24"/>
          <w:szCs w:val="24"/>
        </w:rPr>
      </w:pPr>
    </w:p>
    <w:p w14:paraId="7461E1A5" w14:textId="77777777" w:rsidR="001B7E1F" w:rsidRPr="00BA0635" w:rsidRDefault="00CA7373" w:rsidP="00BA0635">
      <w:pPr>
        <w:spacing w:after="0" w:line="360" w:lineRule="auto"/>
        <w:ind w:left="1440" w:hanging="1440"/>
        <w:jc w:val="both"/>
        <w:rPr>
          <w:rFonts w:ascii="Arial" w:hAnsi="Arial" w:cs="Arial"/>
          <w:b/>
          <w:i/>
          <w:sz w:val="24"/>
          <w:szCs w:val="24"/>
        </w:rPr>
      </w:pPr>
      <w:r w:rsidRPr="00BA0635">
        <w:rPr>
          <w:rFonts w:ascii="Arial" w:hAnsi="Arial" w:cs="Arial"/>
          <w:sz w:val="24"/>
          <w:szCs w:val="24"/>
        </w:rPr>
        <w:t>MASUKU J</w:t>
      </w:r>
      <w:r w:rsidR="001B7E1F" w:rsidRPr="00BA0635">
        <w:rPr>
          <w:rFonts w:ascii="Arial" w:hAnsi="Arial" w:cs="Arial"/>
          <w:sz w:val="24"/>
          <w:szCs w:val="24"/>
        </w:rPr>
        <w:t>:</w:t>
      </w:r>
    </w:p>
    <w:p w14:paraId="6A1A5AE5" w14:textId="77777777" w:rsidR="00833371" w:rsidRPr="00BA0635" w:rsidRDefault="00833371" w:rsidP="00BA0635">
      <w:pPr>
        <w:spacing w:after="0" w:line="360" w:lineRule="auto"/>
        <w:jc w:val="both"/>
        <w:rPr>
          <w:rFonts w:ascii="Arial" w:hAnsi="Arial" w:cs="Arial"/>
          <w:sz w:val="24"/>
          <w:szCs w:val="24"/>
        </w:rPr>
      </w:pPr>
    </w:p>
    <w:p w14:paraId="101DE906" w14:textId="77777777" w:rsidR="00D22B43" w:rsidRPr="00BA0635" w:rsidRDefault="00D22B43" w:rsidP="00BA0635">
      <w:pPr>
        <w:spacing w:after="0" w:line="360" w:lineRule="auto"/>
        <w:jc w:val="both"/>
        <w:rPr>
          <w:rFonts w:ascii="Arial" w:hAnsi="Arial" w:cs="Arial"/>
          <w:sz w:val="24"/>
          <w:szCs w:val="24"/>
          <w:u w:val="single"/>
        </w:rPr>
      </w:pPr>
      <w:r w:rsidRPr="00BA0635">
        <w:rPr>
          <w:rFonts w:ascii="Arial" w:hAnsi="Arial" w:cs="Arial"/>
          <w:sz w:val="24"/>
          <w:szCs w:val="24"/>
          <w:u w:val="single"/>
        </w:rPr>
        <w:t>Introduction</w:t>
      </w:r>
    </w:p>
    <w:p w14:paraId="668138E2" w14:textId="77777777" w:rsidR="00D22B43" w:rsidRPr="00BA0635" w:rsidRDefault="00D22B43" w:rsidP="00BA0635">
      <w:pPr>
        <w:spacing w:after="0" w:line="360" w:lineRule="auto"/>
        <w:jc w:val="both"/>
        <w:rPr>
          <w:rFonts w:ascii="Arial" w:hAnsi="Arial" w:cs="Arial"/>
          <w:sz w:val="24"/>
          <w:szCs w:val="24"/>
          <w:u w:val="single"/>
        </w:rPr>
      </w:pPr>
    </w:p>
    <w:p w14:paraId="06702EAA" w14:textId="54F74D53" w:rsidR="00A10BD4" w:rsidRDefault="005C3C31"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w:t>
      </w:r>
      <w:r w:rsidR="00282736" w:rsidRPr="00BA0635">
        <w:rPr>
          <w:rFonts w:ascii="Arial" w:hAnsi="Arial" w:cs="Arial"/>
          <w:sz w:val="24"/>
          <w:szCs w:val="24"/>
        </w:rPr>
        <w:t>1</w:t>
      </w:r>
      <w:r w:rsidRPr="00BA0635">
        <w:rPr>
          <w:rFonts w:ascii="Arial" w:hAnsi="Arial" w:cs="Arial"/>
          <w:sz w:val="24"/>
          <w:szCs w:val="24"/>
        </w:rPr>
        <w:t xml:space="preserve">] </w:t>
      </w:r>
      <w:r w:rsidRPr="00BA0635">
        <w:rPr>
          <w:rFonts w:ascii="Arial" w:hAnsi="Arial" w:cs="Arial"/>
          <w:sz w:val="24"/>
          <w:szCs w:val="24"/>
        </w:rPr>
        <w:tab/>
      </w:r>
      <w:r w:rsidR="006F27E3" w:rsidRPr="00BA0635">
        <w:rPr>
          <w:rFonts w:ascii="Arial" w:hAnsi="Arial" w:cs="Arial"/>
          <w:sz w:val="24"/>
          <w:szCs w:val="24"/>
        </w:rPr>
        <w:t>I</w:t>
      </w:r>
      <w:r w:rsidR="002C2FF6" w:rsidRPr="00BA0635">
        <w:rPr>
          <w:rFonts w:ascii="Arial" w:hAnsi="Arial" w:cs="Arial"/>
          <w:sz w:val="24"/>
          <w:szCs w:val="24"/>
        </w:rPr>
        <w:t>n its judgment</w:t>
      </w:r>
      <w:r w:rsidR="00912962" w:rsidRPr="00BA0635">
        <w:rPr>
          <w:rFonts w:ascii="Arial" w:hAnsi="Arial" w:cs="Arial"/>
          <w:sz w:val="24"/>
          <w:szCs w:val="24"/>
        </w:rPr>
        <w:t xml:space="preserve"> dated 30 August 2017</w:t>
      </w:r>
      <w:r w:rsidR="002C2FF6" w:rsidRPr="00BA0635">
        <w:rPr>
          <w:rFonts w:ascii="Arial" w:hAnsi="Arial" w:cs="Arial"/>
          <w:sz w:val="24"/>
          <w:szCs w:val="24"/>
        </w:rPr>
        <w:t xml:space="preserve">, </w:t>
      </w:r>
      <w:r w:rsidR="000676F6" w:rsidRPr="00BA0635">
        <w:rPr>
          <w:rFonts w:ascii="Arial" w:hAnsi="Arial" w:cs="Arial"/>
          <w:sz w:val="24"/>
          <w:szCs w:val="24"/>
        </w:rPr>
        <w:t xml:space="preserve">(the main judgment), </w:t>
      </w:r>
      <w:r w:rsidR="002C2FF6" w:rsidRPr="00BA0635">
        <w:rPr>
          <w:rFonts w:ascii="Arial" w:hAnsi="Arial" w:cs="Arial"/>
          <w:sz w:val="24"/>
          <w:szCs w:val="24"/>
        </w:rPr>
        <w:t>t</w:t>
      </w:r>
      <w:r w:rsidR="00565B01" w:rsidRPr="00BA0635">
        <w:rPr>
          <w:rFonts w:ascii="Arial" w:hAnsi="Arial" w:cs="Arial"/>
          <w:sz w:val="24"/>
          <w:szCs w:val="24"/>
        </w:rPr>
        <w:t>his c</w:t>
      </w:r>
      <w:r w:rsidR="00E334C9" w:rsidRPr="00BA0635">
        <w:rPr>
          <w:rFonts w:ascii="Arial" w:hAnsi="Arial" w:cs="Arial"/>
          <w:sz w:val="24"/>
          <w:szCs w:val="24"/>
        </w:rPr>
        <w:t xml:space="preserve">ourt ordered </w:t>
      </w:r>
      <w:r w:rsidR="006F27E3" w:rsidRPr="00BA0635">
        <w:rPr>
          <w:rFonts w:ascii="Arial" w:hAnsi="Arial" w:cs="Arial"/>
          <w:sz w:val="24"/>
          <w:szCs w:val="24"/>
        </w:rPr>
        <w:lastRenderedPageBreak/>
        <w:t xml:space="preserve">police officers, </w:t>
      </w:r>
      <w:r w:rsidR="00C60048" w:rsidRPr="00BA0635">
        <w:rPr>
          <w:rFonts w:ascii="Arial" w:hAnsi="Arial" w:cs="Arial"/>
          <w:sz w:val="24"/>
          <w:szCs w:val="24"/>
        </w:rPr>
        <w:t>Messrs.</w:t>
      </w:r>
      <w:r w:rsidR="001D1D3D" w:rsidRPr="00BA0635">
        <w:rPr>
          <w:rFonts w:ascii="Arial" w:hAnsi="Arial" w:cs="Arial"/>
          <w:sz w:val="24"/>
          <w:szCs w:val="24"/>
        </w:rPr>
        <w:t xml:space="preserve"> Freddie Nghilinganye and Sackey Kokule</w:t>
      </w:r>
      <w:r w:rsidR="006F27E3" w:rsidRPr="00BA0635">
        <w:rPr>
          <w:rFonts w:ascii="Arial" w:hAnsi="Arial" w:cs="Arial"/>
          <w:sz w:val="24"/>
          <w:szCs w:val="24"/>
        </w:rPr>
        <w:t>,</w:t>
      </w:r>
      <w:r w:rsidR="001D1D3D" w:rsidRPr="00BA0635">
        <w:rPr>
          <w:rFonts w:ascii="Arial" w:hAnsi="Arial" w:cs="Arial"/>
          <w:sz w:val="24"/>
          <w:szCs w:val="24"/>
        </w:rPr>
        <w:t xml:space="preserve"> to show cause </w:t>
      </w:r>
      <w:r w:rsidR="006F27E3" w:rsidRPr="00BA0635">
        <w:rPr>
          <w:rFonts w:ascii="Arial" w:hAnsi="Arial" w:cs="Arial"/>
          <w:sz w:val="24"/>
          <w:szCs w:val="24"/>
        </w:rPr>
        <w:t>on or before 27 September 2017,</w:t>
      </w:r>
      <w:r w:rsidR="000676F6" w:rsidRPr="00BA0635">
        <w:rPr>
          <w:rFonts w:ascii="Arial" w:hAnsi="Arial" w:cs="Arial"/>
          <w:sz w:val="24"/>
          <w:szCs w:val="24"/>
        </w:rPr>
        <w:t xml:space="preserve"> (i) why costs of</w:t>
      </w:r>
      <w:r w:rsidR="00B26468" w:rsidRPr="00BA0635">
        <w:rPr>
          <w:rFonts w:ascii="Arial" w:hAnsi="Arial" w:cs="Arial"/>
          <w:sz w:val="24"/>
          <w:szCs w:val="24"/>
        </w:rPr>
        <w:t xml:space="preserve"> the main action should not be levied on the punitive scale; and (ii) why they should not, </w:t>
      </w:r>
      <w:r w:rsidR="001D1D3D" w:rsidRPr="00BA0635">
        <w:rPr>
          <w:rFonts w:ascii="Arial" w:hAnsi="Arial" w:cs="Arial"/>
          <w:sz w:val="24"/>
          <w:szCs w:val="24"/>
        </w:rPr>
        <w:t>jointly and severally, the one payin</w:t>
      </w:r>
      <w:r w:rsidR="00B26468" w:rsidRPr="00BA0635">
        <w:rPr>
          <w:rFonts w:ascii="Arial" w:hAnsi="Arial" w:cs="Arial"/>
          <w:sz w:val="24"/>
          <w:szCs w:val="24"/>
        </w:rPr>
        <w:t>g and the other to be absolved,</w:t>
      </w:r>
      <w:r w:rsidR="00C60048" w:rsidRPr="00BA0635">
        <w:rPr>
          <w:rFonts w:ascii="Arial" w:hAnsi="Arial" w:cs="Arial"/>
          <w:sz w:val="24"/>
          <w:szCs w:val="24"/>
        </w:rPr>
        <w:t xml:space="preserve"> </w:t>
      </w:r>
      <w:r w:rsidR="000676F6" w:rsidRPr="00BA0635">
        <w:rPr>
          <w:rFonts w:ascii="Arial" w:hAnsi="Arial" w:cs="Arial"/>
          <w:sz w:val="24"/>
          <w:szCs w:val="24"/>
        </w:rPr>
        <w:t xml:space="preserve">be ordered </w:t>
      </w:r>
      <w:r w:rsidR="00A10BD4" w:rsidRPr="00BA0635">
        <w:rPr>
          <w:rFonts w:ascii="Arial" w:hAnsi="Arial" w:cs="Arial"/>
          <w:sz w:val="24"/>
          <w:szCs w:val="24"/>
        </w:rPr>
        <w:t xml:space="preserve">personally </w:t>
      </w:r>
      <w:r w:rsidR="001D1D3D" w:rsidRPr="00BA0635">
        <w:rPr>
          <w:rFonts w:ascii="Arial" w:hAnsi="Arial" w:cs="Arial"/>
          <w:sz w:val="24"/>
          <w:szCs w:val="24"/>
        </w:rPr>
        <w:t>pa</w:t>
      </w:r>
      <w:r w:rsidR="00B26468" w:rsidRPr="00BA0635">
        <w:rPr>
          <w:rFonts w:ascii="Arial" w:hAnsi="Arial" w:cs="Arial"/>
          <w:sz w:val="24"/>
          <w:szCs w:val="24"/>
        </w:rPr>
        <w:t xml:space="preserve">y the costs of the </w:t>
      </w:r>
      <w:r w:rsidR="000676F6" w:rsidRPr="00BA0635">
        <w:rPr>
          <w:rFonts w:ascii="Arial" w:hAnsi="Arial" w:cs="Arial"/>
          <w:sz w:val="24"/>
          <w:szCs w:val="24"/>
        </w:rPr>
        <w:t>said</w:t>
      </w:r>
      <w:r w:rsidR="00B26468" w:rsidRPr="00BA0635">
        <w:rPr>
          <w:rFonts w:ascii="Arial" w:hAnsi="Arial" w:cs="Arial"/>
          <w:sz w:val="24"/>
          <w:szCs w:val="24"/>
        </w:rPr>
        <w:t xml:space="preserve"> action</w:t>
      </w:r>
      <w:r w:rsidR="001D1D3D" w:rsidRPr="00BA0635">
        <w:rPr>
          <w:rFonts w:ascii="Arial" w:hAnsi="Arial" w:cs="Arial"/>
          <w:sz w:val="24"/>
          <w:szCs w:val="24"/>
        </w:rPr>
        <w:t xml:space="preserve">. </w:t>
      </w:r>
    </w:p>
    <w:p w14:paraId="53463507"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5441EFB8" w14:textId="4AF9CBC0" w:rsidR="000676F6" w:rsidRDefault="000676F6"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[2]</w:t>
      </w:r>
      <w:r w:rsidRPr="00BA0635">
        <w:rPr>
          <w:rFonts w:ascii="Arial" w:hAnsi="Arial" w:cs="Arial"/>
          <w:sz w:val="24"/>
          <w:szCs w:val="24"/>
        </w:rPr>
        <w:tab/>
        <w:t>For a proper understanding of this ruling, it is useful and</w:t>
      </w:r>
      <w:r w:rsidR="00BC23BE">
        <w:rPr>
          <w:rFonts w:ascii="Arial" w:hAnsi="Arial" w:cs="Arial"/>
          <w:sz w:val="24"/>
          <w:szCs w:val="24"/>
        </w:rPr>
        <w:t xml:space="preserve"> recommended that the reader </w:t>
      </w:r>
      <w:r w:rsidRPr="00BA0635">
        <w:rPr>
          <w:rFonts w:ascii="Arial" w:hAnsi="Arial" w:cs="Arial"/>
          <w:sz w:val="24"/>
          <w:szCs w:val="24"/>
        </w:rPr>
        <w:t>acquaint</w:t>
      </w:r>
      <w:r w:rsidR="00BC23BE">
        <w:rPr>
          <w:rFonts w:ascii="Arial" w:hAnsi="Arial" w:cs="Arial"/>
          <w:sz w:val="24"/>
          <w:szCs w:val="24"/>
        </w:rPr>
        <w:t>s</w:t>
      </w:r>
      <w:r w:rsidRPr="00BA0635">
        <w:rPr>
          <w:rFonts w:ascii="Arial" w:hAnsi="Arial" w:cs="Arial"/>
          <w:sz w:val="24"/>
          <w:szCs w:val="24"/>
        </w:rPr>
        <w:t xml:space="preserve"> her or himself with the main judgment.</w:t>
      </w:r>
    </w:p>
    <w:p w14:paraId="2C51A57B"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1449B044" w14:textId="77777777" w:rsidR="00F15DF8" w:rsidRPr="00BA0635" w:rsidRDefault="00F15DF8" w:rsidP="00BA0635">
      <w:pPr>
        <w:widowControl w:val="0"/>
        <w:autoSpaceDE w:val="0"/>
        <w:autoSpaceDN w:val="0"/>
        <w:adjustRightInd w:val="0"/>
        <w:spacing w:after="0" w:line="360" w:lineRule="auto"/>
        <w:jc w:val="both"/>
        <w:rPr>
          <w:rFonts w:ascii="Arial" w:hAnsi="Arial" w:cs="Arial"/>
          <w:sz w:val="24"/>
          <w:szCs w:val="24"/>
          <w:u w:val="single"/>
        </w:rPr>
      </w:pPr>
      <w:r w:rsidRPr="00BA0635">
        <w:rPr>
          <w:rFonts w:ascii="Arial" w:hAnsi="Arial" w:cs="Arial"/>
          <w:sz w:val="24"/>
          <w:szCs w:val="24"/>
          <w:u w:val="single"/>
        </w:rPr>
        <w:t>Issue</w:t>
      </w:r>
      <w:r w:rsidR="002C2FF6" w:rsidRPr="00BA0635">
        <w:rPr>
          <w:rFonts w:ascii="Arial" w:hAnsi="Arial" w:cs="Arial"/>
          <w:sz w:val="24"/>
          <w:szCs w:val="24"/>
          <w:u w:val="single"/>
        </w:rPr>
        <w:t>s</w:t>
      </w:r>
    </w:p>
    <w:p w14:paraId="5A47062D" w14:textId="77777777" w:rsidR="008C16E7" w:rsidRDefault="008C16E7" w:rsidP="00BA0635">
      <w:pPr>
        <w:widowControl w:val="0"/>
        <w:autoSpaceDE w:val="0"/>
        <w:autoSpaceDN w:val="0"/>
        <w:adjustRightInd w:val="0"/>
        <w:spacing w:after="0" w:line="360" w:lineRule="auto"/>
        <w:jc w:val="both"/>
        <w:rPr>
          <w:rFonts w:ascii="Arial" w:hAnsi="Arial" w:cs="Arial"/>
          <w:sz w:val="24"/>
          <w:szCs w:val="24"/>
        </w:rPr>
      </w:pPr>
    </w:p>
    <w:p w14:paraId="69FBDE38" w14:textId="67BB776B" w:rsidR="00EA446B" w:rsidRDefault="00F15DF8"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w:t>
      </w:r>
      <w:r w:rsidR="000676F6" w:rsidRPr="00BA0635">
        <w:rPr>
          <w:rFonts w:ascii="Arial" w:hAnsi="Arial" w:cs="Arial"/>
          <w:sz w:val="24"/>
          <w:szCs w:val="24"/>
        </w:rPr>
        <w:t>3</w:t>
      </w:r>
      <w:r w:rsidR="00A10BD4" w:rsidRPr="00BA0635">
        <w:rPr>
          <w:rFonts w:ascii="Arial" w:hAnsi="Arial" w:cs="Arial"/>
          <w:sz w:val="24"/>
          <w:szCs w:val="24"/>
        </w:rPr>
        <w:t xml:space="preserve">] </w:t>
      </w:r>
      <w:r w:rsidR="00A10BD4" w:rsidRPr="00BA0635">
        <w:rPr>
          <w:rFonts w:ascii="Arial" w:hAnsi="Arial" w:cs="Arial"/>
          <w:sz w:val="24"/>
          <w:szCs w:val="24"/>
        </w:rPr>
        <w:tab/>
        <w:t>Arising for de</w:t>
      </w:r>
      <w:r w:rsidR="00397E4B" w:rsidRPr="00BA0635">
        <w:rPr>
          <w:rFonts w:ascii="Arial" w:hAnsi="Arial" w:cs="Arial"/>
          <w:sz w:val="24"/>
          <w:szCs w:val="24"/>
        </w:rPr>
        <w:t xml:space="preserve">termination </w:t>
      </w:r>
      <w:r w:rsidR="00C52630" w:rsidRPr="00BA0635">
        <w:rPr>
          <w:rFonts w:ascii="Arial" w:hAnsi="Arial" w:cs="Arial"/>
          <w:sz w:val="24"/>
          <w:szCs w:val="24"/>
        </w:rPr>
        <w:t xml:space="preserve">in this ruling, </w:t>
      </w:r>
      <w:r w:rsidR="00397E4B" w:rsidRPr="00BA0635">
        <w:rPr>
          <w:rFonts w:ascii="Arial" w:hAnsi="Arial" w:cs="Arial"/>
          <w:sz w:val="24"/>
          <w:szCs w:val="24"/>
        </w:rPr>
        <w:t>are two questions. The f</w:t>
      </w:r>
      <w:r w:rsidR="00A10BD4" w:rsidRPr="00BA0635">
        <w:rPr>
          <w:rFonts w:ascii="Arial" w:hAnsi="Arial" w:cs="Arial"/>
          <w:sz w:val="24"/>
          <w:szCs w:val="24"/>
        </w:rPr>
        <w:t>irst is</w:t>
      </w:r>
      <w:r w:rsidRPr="00BA0635">
        <w:rPr>
          <w:rFonts w:ascii="Arial" w:hAnsi="Arial" w:cs="Arial"/>
          <w:sz w:val="24"/>
          <w:szCs w:val="24"/>
        </w:rPr>
        <w:t xml:space="preserve"> whether</w:t>
      </w:r>
      <w:r w:rsidR="00BC23BE">
        <w:rPr>
          <w:rFonts w:ascii="Arial" w:hAnsi="Arial" w:cs="Arial"/>
          <w:sz w:val="24"/>
          <w:szCs w:val="24"/>
        </w:rPr>
        <w:t>, on the conspectus of the</w:t>
      </w:r>
      <w:r w:rsidR="00A10BD4" w:rsidRPr="00BA0635">
        <w:rPr>
          <w:rFonts w:ascii="Arial" w:hAnsi="Arial" w:cs="Arial"/>
          <w:sz w:val="24"/>
          <w:szCs w:val="24"/>
        </w:rPr>
        <w:t xml:space="preserve"> findings and conclusion</w:t>
      </w:r>
      <w:r w:rsidR="00EA446B" w:rsidRPr="00BA0635">
        <w:rPr>
          <w:rFonts w:ascii="Arial" w:hAnsi="Arial" w:cs="Arial"/>
          <w:sz w:val="24"/>
          <w:szCs w:val="24"/>
        </w:rPr>
        <w:t>s</w:t>
      </w:r>
      <w:r w:rsidR="00A10BD4" w:rsidRPr="00BA0635">
        <w:rPr>
          <w:rFonts w:ascii="Arial" w:hAnsi="Arial" w:cs="Arial"/>
          <w:sz w:val="24"/>
          <w:szCs w:val="24"/>
        </w:rPr>
        <w:t xml:space="preserve"> of the court</w:t>
      </w:r>
      <w:r w:rsidR="00EA446B" w:rsidRPr="00BA0635">
        <w:rPr>
          <w:rFonts w:ascii="Arial" w:hAnsi="Arial" w:cs="Arial"/>
          <w:sz w:val="24"/>
          <w:szCs w:val="24"/>
        </w:rPr>
        <w:t xml:space="preserve"> in the main judgment</w:t>
      </w:r>
      <w:r w:rsidRPr="00BA0635">
        <w:rPr>
          <w:rFonts w:ascii="Arial" w:hAnsi="Arial" w:cs="Arial"/>
          <w:sz w:val="24"/>
          <w:szCs w:val="24"/>
        </w:rPr>
        <w:t xml:space="preserve">, </w:t>
      </w:r>
      <w:r w:rsidR="00A10BD4" w:rsidRPr="00BA0635">
        <w:rPr>
          <w:rFonts w:ascii="Arial" w:hAnsi="Arial" w:cs="Arial"/>
          <w:sz w:val="24"/>
          <w:szCs w:val="24"/>
        </w:rPr>
        <w:t xml:space="preserve">the costs should not be levied on the attorney and client scale. </w:t>
      </w:r>
      <w:r w:rsidR="00C52630" w:rsidRPr="00BA0635">
        <w:rPr>
          <w:rFonts w:ascii="Arial" w:hAnsi="Arial" w:cs="Arial"/>
          <w:sz w:val="24"/>
          <w:szCs w:val="24"/>
        </w:rPr>
        <w:t>Secondly, it is whether there are</w:t>
      </w:r>
      <w:r w:rsidR="00A10BD4" w:rsidRPr="00BA0635">
        <w:rPr>
          <w:rFonts w:ascii="Arial" w:hAnsi="Arial" w:cs="Arial"/>
          <w:sz w:val="24"/>
          <w:szCs w:val="24"/>
        </w:rPr>
        <w:t xml:space="preserve"> any reason</w:t>
      </w:r>
      <w:r w:rsidR="00C52630" w:rsidRPr="00BA0635">
        <w:rPr>
          <w:rFonts w:ascii="Arial" w:hAnsi="Arial" w:cs="Arial"/>
          <w:sz w:val="24"/>
          <w:szCs w:val="24"/>
        </w:rPr>
        <w:t>s</w:t>
      </w:r>
      <w:r w:rsidR="00A10BD4" w:rsidRPr="00BA0635">
        <w:rPr>
          <w:rFonts w:ascii="Arial" w:hAnsi="Arial" w:cs="Arial"/>
          <w:sz w:val="24"/>
          <w:szCs w:val="24"/>
        </w:rPr>
        <w:t xml:space="preserve"> why </w:t>
      </w:r>
      <w:r w:rsidRPr="00BA0635">
        <w:rPr>
          <w:rFonts w:ascii="Arial" w:hAnsi="Arial" w:cs="Arial"/>
          <w:sz w:val="24"/>
          <w:szCs w:val="24"/>
        </w:rPr>
        <w:t>Messrs</w:t>
      </w:r>
      <w:r w:rsidR="00A10BD4" w:rsidRPr="00BA0635">
        <w:rPr>
          <w:rFonts w:ascii="Arial" w:hAnsi="Arial" w:cs="Arial"/>
          <w:sz w:val="24"/>
          <w:szCs w:val="24"/>
        </w:rPr>
        <w:t>. Nghilinganye and</w:t>
      </w:r>
      <w:r w:rsidRPr="00BA0635">
        <w:rPr>
          <w:rFonts w:ascii="Arial" w:hAnsi="Arial" w:cs="Arial"/>
          <w:sz w:val="24"/>
          <w:szCs w:val="24"/>
        </w:rPr>
        <w:t xml:space="preserve"> Kokule’s should</w:t>
      </w:r>
      <w:r w:rsidR="00EA446B" w:rsidRPr="00BA0635">
        <w:rPr>
          <w:rFonts w:ascii="Arial" w:hAnsi="Arial" w:cs="Arial"/>
          <w:sz w:val="24"/>
          <w:szCs w:val="24"/>
        </w:rPr>
        <w:t xml:space="preserve"> </w:t>
      </w:r>
      <w:r w:rsidR="00BB0208" w:rsidRPr="00BA0635">
        <w:rPr>
          <w:rFonts w:ascii="Arial" w:hAnsi="Arial" w:cs="Arial"/>
          <w:sz w:val="24"/>
          <w:szCs w:val="24"/>
        </w:rPr>
        <w:t>not personally</w:t>
      </w:r>
      <w:r w:rsidRPr="00BA0635">
        <w:rPr>
          <w:rFonts w:ascii="Arial" w:hAnsi="Arial" w:cs="Arial"/>
          <w:sz w:val="24"/>
          <w:szCs w:val="24"/>
        </w:rPr>
        <w:t xml:space="preserve">, jointly and severally, the one paying and the other to be absolved, </w:t>
      </w:r>
      <w:r w:rsidR="00EA446B" w:rsidRPr="00BA0635">
        <w:rPr>
          <w:rFonts w:ascii="Arial" w:hAnsi="Arial" w:cs="Arial"/>
          <w:sz w:val="24"/>
          <w:szCs w:val="24"/>
        </w:rPr>
        <w:t xml:space="preserve">be </w:t>
      </w:r>
      <w:r w:rsidRPr="00BA0635">
        <w:rPr>
          <w:rFonts w:ascii="Arial" w:hAnsi="Arial" w:cs="Arial"/>
          <w:sz w:val="24"/>
          <w:szCs w:val="24"/>
        </w:rPr>
        <w:t>liable to pay the costs of the main proceedi</w:t>
      </w:r>
      <w:r w:rsidR="00A10BD4" w:rsidRPr="00BA0635">
        <w:rPr>
          <w:rFonts w:ascii="Arial" w:hAnsi="Arial" w:cs="Arial"/>
          <w:sz w:val="24"/>
          <w:szCs w:val="24"/>
        </w:rPr>
        <w:t>ngs</w:t>
      </w:r>
      <w:r w:rsidRPr="00BA0635">
        <w:rPr>
          <w:rFonts w:ascii="Arial" w:hAnsi="Arial" w:cs="Arial"/>
          <w:sz w:val="24"/>
          <w:szCs w:val="24"/>
        </w:rPr>
        <w:t xml:space="preserve">. </w:t>
      </w:r>
    </w:p>
    <w:p w14:paraId="4CCE95B2"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7E88E90D" w14:textId="77777777" w:rsidR="00C52630" w:rsidRPr="00BA0635" w:rsidRDefault="00C52630" w:rsidP="00BA0635">
      <w:pPr>
        <w:widowControl w:val="0"/>
        <w:autoSpaceDE w:val="0"/>
        <w:autoSpaceDN w:val="0"/>
        <w:adjustRightInd w:val="0"/>
        <w:spacing w:after="0" w:line="360" w:lineRule="auto"/>
        <w:jc w:val="both"/>
        <w:rPr>
          <w:rFonts w:ascii="Arial" w:hAnsi="Arial" w:cs="Arial"/>
          <w:sz w:val="24"/>
          <w:szCs w:val="24"/>
          <w:u w:val="single"/>
        </w:rPr>
      </w:pPr>
      <w:r w:rsidRPr="00BA0635">
        <w:rPr>
          <w:rFonts w:ascii="Arial" w:hAnsi="Arial" w:cs="Arial"/>
          <w:sz w:val="24"/>
          <w:szCs w:val="24"/>
          <w:u w:val="single"/>
        </w:rPr>
        <w:t>Notice of the proceedings to Messrs Freddie Nghilinganye and Sackey Kokule</w:t>
      </w:r>
    </w:p>
    <w:p w14:paraId="61BAE744" w14:textId="77777777" w:rsidR="008C16E7" w:rsidRDefault="008C16E7" w:rsidP="00BA0635">
      <w:pPr>
        <w:widowControl w:val="0"/>
        <w:autoSpaceDE w:val="0"/>
        <w:autoSpaceDN w:val="0"/>
        <w:adjustRightInd w:val="0"/>
        <w:spacing w:after="0" w:line="360" w:lineRule="auto"/>
        <w:jc w:val="both"/>
        <w:rPr>
          <w:rFonts w:ascii="Arial" w:hAnsi="Arial" w:cs="Arial"/>
          <w:sz w:val="24"/>
          <w:szCs w:val="24"/>
        </w:rPr>
      </w:pPr>
    </w:p>
    <w:p w14:paraId="65618857" w14:textId="2A00FFF6" w:rsidR="00C52630" w:rsidRDefault="000676F6"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[4</w:t>
      </w:r>
      <w:r w:rsidR="00C52630" w:rsidRPr="00BA0635">
        <w:rPr>
          <w:rFonts w:ascii="Arial" w:hAnsi="Arial" w:cs="Arial"/>
          <w:sz w:val="24"/>
          <w:szCs w:val="24"/>
        </w:rPr>
        <w:t>]</w:t>
      </w:r>
      <w:r w:rsidR="00C52630" w:rsidRPr="00BA0635">
        <w:rPr>
          <w:rFonts w:ascii="Arial" w:hAnsi="Arial" w:cs="Arial"/>
          <w:sz w:val="24"/>
          <w:szCs w:val="24"/>
        </w:rPr>
        <w:tab/>
        <w:t>It is a fact that Messrs</w:t>
      </w:r>
      <w:r w:rsidR="00BC23BE">
        <w:rPr>
          <w:rFonts w:ascii="Arial" w:hAnsi="Arial" w:cs="Arial"/>
          <w:sz w:val="24"/>
          <w:szCs w:val="24"/>
        </w:rPr>
        <w:t>.</w:t>
      </w:r>
      <w:r w:rsidR="00C52630" w:rsidRPr="00BA0635">
        <w:rPr>
          <w:rFonts w:ascii="Arial" w:hAnsi="Arial" w:cs="Arial"/>
          <w:sz w:val="24"/>
          <w:szCs w:val="24"/>
        </w:rPr>
        <w:t xml:space="preserve"> Freddie Nghilinganye and Sackey Kokule were not joined to the main action proceedings. In the main judgment, however, considering the critical and central role the sa</w:t>
      </w:r>
      <w:r w:rsidR="00BC23BE">
        <w:rPr>
          <w:rFonts w:ascii="Arial" w:hAnsi="Arial" w:cs="Arial"/>
          <w:sz w:val="24"/>
          <w:szCs w:val="24"/>
        </w:rPr>
        <w:t>id officers played in the plaintiff’s complaint</w:t>
      </w:r>
      <w:r w:rsidR="00C52630" w:rsidRPr="00BA0635">
        <w:rPr>
          <w:rFonts w:ascii="Arial" w:hAnsi="Arial" w:cs="Arial"/>
          <w:sz w:val="24"/>
          <w:szCs w:val="24"/>
        </w:rPr>
        <w:t>, the Office of the Government Attorney was ordered by the court to bring these proceedings to the attention of Messrs</w:t>
      </w:r>
      <w:r w:rsidR="00BC23BE">
        <w:rPr>
          <w:rFonts w:ascii="Arial" w:hAnsi="Arial" w:cs="Arial"/>
          <w:sz w:val="24"/>
          <w:szCs w:val="24"/>
        </w:rPr>
        <w:t>.</w:t>
      </w:r>
      <w:r w:rsidR="00C52630" w:rsidRPr="00BA0635">
        <w:rPr>
          <w:rFonts w:ascii="Arial" w:hAnsi="Arial" w:cs="Arial"/>
          <w:sz w:val="24"/>
          <w:szCs w:val="24"/>
        </w:rPr>
        <w:t xml:space="preserve"> Freddie Nghilinganye and Sackey Kokule in terms of the rules of Court. This is in keeping with the established principle of </w:t>
      </w:r>
      <w:r w:rsidR="00C52630" w:rsidRPr="00BA0635">
        <w:rPr>
          <w:rFonts w:ascii="Arial" w:hAnsi="Arial" w:cs="Arial"/>
          <w:i/>
          <w:sz w:val="24"/>
          <w:szCs w:val="24"/>
        </w:rPr>
        <w:t>audi alteram</w:t>
      </w:r>
      <w:r w:rsidR="00C52630" w:rsidRPr="00BA0635">
        <w:rPr>
          <w:rStyle w:val="FootnoteReference"/>
          <w:rFonts w:ascii="Arial" w:hAnsi="Arial" w:cs="Arial"/>
          <w:sz w:val="24"/>
          <w:szCs w:val="24"/>
        </w:rPr>
        <w:footnoteReference w:id="1"/>
      </w:r>
      <w:r w:rsidR="00C52630" w:rsidRPr="00BA0635">
        <w:rPr>
          <w:rFonts w:ascii="Arial" w:hAnsi="Arial" w:cs="Arial"/>
          <w:sz w:val="24"/>
          <w:szCs w:val="24"/>
        </w:rPr>
        <w:t xml:space="preserve">. </w:t>
      </w:r>
    </w:p>
    <w:p w14:paraId="3D7F0423"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69B84BBE" w14:textId="036838F1" w:rsidR="00C52630" w:rsidRDefault="000676F6"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[5</w:t>
      </w:r>
      <w:r w:rsidR="00C52630" w:rsidRPr="00BA0635">
        <w:rPr>
          <w:rFonts w:ascii="Arial" w:hAnsi="Arial" w:cs="Arial"/>
          <w:sz w:val="24"/>
          <w:szCs w:val="24"/>
        </w:rPr>
        <w:t>]</w:t>
      </w:r>
      <w:r w:rsidR="00C52630" w:rsidRPr="00BA0635">
        <w:rPr>
          <w:rFonts w:ascii="Arial" w:hAnsi="Arial" w:cs="Arial"/>
          <w:sz w:val="24"/>
          <w:szCs w:val="24"/>
        </w:rPr>
        <w:tab/>
        <w:t>In response, the Office of the Government Attorney delivered two returns of service, dated 05 September 2017, evidencing notification of these proceedings on Messrs</w:t>
      </w:r>
      <w:r w:rsidR="00BC23BE">
        <w:rPr>
          <w:rFonts w:ascii="Arial" w:hAnsi="Arial" w:cs="Arial"/>
          <w:sz w:val="24"/>
          <w:szCs w:val="24"/>
        </w:rPr>
        <w:t>.</w:t>
      </w:r>
      <w:r w:rsidR="00C52630" w:rsidRPr="00BA0635">
        <w:rPr>
          <w:rFonts w:ascii="Arial" w:hAnsi="Arial" w:cs="Arial"/>
          <w:sz w:val="24"/>
          <w:szCs w:val="24"/>
        </w:rPr>
        <w:t xml:space="preserve"> Freddie Nghilinganye and Sackey Kokule by the Deputy-Sheriff. </w:t>
      </w:r>
    </w:p>
    <w:p w14:paraId="116A7E61"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5E3EA591" w14:textId="3EFBBF22" w:rsidR="00C52630" w:rsidRDefault="000676F6"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[6</w:t>
      </w:r>
      <w:r w:rsidR="00C52630" w:rsidRPr="00BA0635">
        <w:rPr>
          <w:rFonts w:ascii="Arial" w:hAnsi="Arial" w:cs="Arial"/>
          <w:sz w:val="24"/>
          <w:szCs w:val="24"/>
        </w:rPr>
        <w:t>]</w:t>
      </w:r>
      <w:r w:rsidR="00C52630" w:rsidRPr="00BA0635">
        <w:rPr>
          <w:rFonts w:ascii="Arial" w:hAnsi="Arial" w:cs="Arial"/>
          <w:sz w:val="24"/>
          <w:szCs w:val="24"/>
        </w:rPr>
        <w:tab/>
        <w:t xml:space="preserve">In a manner consistent with a person possessing knowledge of the nature and </w:t>
      </w:r>
      <w:r w:rsidR="00C52630" w:rsidRPr="00BA0635">
        <w:rPr>
          <w:rFonts w:ascii="Arial" w:hAnsi="Arial" w:cs="Arial"/>
          <w:sz w:val="24"/>
          <w:szCs w:val="24"/>
        </w:rPr>
        <w:lastRenderedPageBreak/>
        <w:t>import of these proceedings</w:t>
      </w:r>
      <w:r w:rsidR="00C52630" w:rsidRPr="00BA0635">
        <w:rPr>
          <w:rStyle w:val="FootnoteReference"/>
          <w:rFonts w:ascii="Arial" w:eastAsia="Times New Roman" w:hAnsi="Arial" w:cs="Arial"/>
          <w:color w:val="242121"/>
          <w:sz w:val="24"/>
          <w:szCs w:val="24"/>
          <w:shd w:val="clear" w:color="auto" w:fill="FFFFFF"/>
        </w:rPr>
        <w:footnoteReference w:id="2"/>
      </w:r>
      <w:r w:rsidR="00C52630" w:rsidRPr="00BA0635">
        <w:rPr>
          <w:rFonts w:ascii="Arial" w:hAnsi="Arial" w:cs="Arial"/>
          <w:sz w:val="24"/>
          <w:szCs w:val="24"/>
        </w:rPr>
        <w:t xml:space="preserve">, Mr. Sackey Kokule engaged Kadhila Amoomo Legal Practitioners, who on 26 September 2017, delivered a notice of representation “in re cost order” on his behalf. Service of the proceedings on </w:t>
      </w:r>
      <w:r w:rsidR="00C52630" w:rsidRPr="00BA0635">
        <w:rPr>
          <w:rFonts w:ascii="Arial" w:eastAsia="Times New Roman" w:hAnsi="Arial" w:cs="Arial"/>
          <w:color w:val="242121"/>
          <w:sz w:val="24"/>
          <w:szCs w:val="24"/>
          <w:shd w:val="clear" w:color="auto" w:fill="FFFFFF"/>
        </w:rPr>
        <w:t xml:space="preserve">Mr. Freddie Nghilinganye, by </w:t>
      </w:r>
      <w:r w:rsidR="00C52630" w:rsidRPr="00BB0208">
        <w:rPr>
          <w:rFonts w:ascii="Arial" w:eastAsia="Times New Roman" w:hAnsi="Arial" w:cs="Arial"/>
          <w:sz w:val="24"/>
          <w:szCs w:val="24"/>
          <w:shd w:val="clear" w:color="auto" w:fill="FFFFFF"/>
        </w:rPr>
        <w:t>the Deputy-Sheriff was</w:t>
      </w:r>
      <w:r w:rsidR="00BC23BE">
        <w:rPr>
          <w:rFonts w:ascii="Arial" w:eastAsia="Times New Roman" w:hAnsi="Arial" w:cs="Arial"/>
          <w:sz w:val="24"/>
          <w:szCs w:val="24"/>
          <w:shd w:val="clear" w:color="auto" w:fill="FFFFFF"/>
        </w:rPr>
        <w:t>, however,</w:t>
      </w:r>
      <w:r w:rsidR="00C52630" w:rsidRPr="00BB0208">
        <w:rPr>
          <w:rFonts w:ascii="Arial" w:eastAsia="Times New Roman" w:hAnsi="Arial" w:cs="Arial"/>
          <w:sz w:val="24"/>
          <w:szCs w:val="24"/>
          <w:shd w:val="clear" w:color="auto" w:fill="FFFFFF"/>
        </w:rPr>
        <w:t xml:space="preserve"> not satisfactory. The court’s concern in this regard was however dispelled by Mr. Ngula’s rep</w:t>
      </w:r>
      <w:r w:rsidR="00023587" w:rsidRPr="00BB0208">
        <w:rPr>
          <w:rFonts w:ascii="Arial" w:eastAsia="Times New Roman" w:hAnsi="Arial" w:cs="Arial"/>
          <w:sz w:val="24"/>
          <w:szCs w:val="24"/>
          <w:shd w:val="clear" w:color="auto" w:fill="FFFFFF"/>
        </w:rPr>
        <w:t>resent</w:t>
      </w:r>
      <w:r w:rsidR="00BC23BE">
        <w:rPr>
          <w:rFonts w:ascii="Arial" w:eastAsia="Times New Roman" w:hAnsi="Arial" w:cs="Arial"/>
          <w:sz w:val="24"/>
          <w:szCs w:val="24"/>
          <w:shd w:val="clear" w:color="auto" w:fill="FFFFFF"/>
        </w:rPr>
        <w:t>ation to the effect that, he had</w:t>
      </w:r>
      <w:r w:rsidR="00023587" w:rsidRPr="00BB0208">
        <w:rPr>
          <w:rFonts w:ascii="Arial" w:eastAsia="Times New Roman" w:hAnsi="Arial" w:cs="Arial"/>
          <w:sz w:val="24"/>
          <w:szCs w:val="24"/>
          <w:shd w:val="clear" w:color="auto" w:fill="FFFFFF"/>
        </w:rPr>
        <w:t xml:space="preserve"> personally spoken to Mr. Kokule about this matter and that the latter was aware of the proceedings and what they were required to do. True to form, Me</w:t>
      </w:r>
      <w:r w:rsidR="00C1270A" w:rsidRPr="00BB0208">
        <w:rPr>
          <w:rFonts w:ascii="Arial" w:eastAsia="Times New Roman" w:hAnsi="Arial" w:cs="Arial"/>
          <w:sz w:val="24"/>
          <w:szCs w:val="24"/>
          <w:shd w:val="clear" w:color="auto" w:fill="FFFFFF"/>
        </w:rPr>
        <w:t>ssrs. Siyomunji Law Chambers,</w:t>
      </w:r>
      <w:r w:rsidR="00023587" w:rsidRPr="00BB0208">
        <w:rPr>
          <w:rFonts w:ascii="Arial" w:eastAsia="Times New Roman" w:hAnsi="Arial" w:cs="Arial"/>
          <w:sz w:val="24"/>
          <w:szCs w:val="24"/>
          <w:shd w:val="clear" w:color="auto" w:fill="FFFFFF"/>
        </w:rPr>
        <w:t xml:space="preserve"> eventually filed a notice of representation on behalf of Officer Nghilinganye. </w:t>
      </w:r>
      <w:r w:rsidR="00C52630" w:rsidRPr="00BB0208">
        <w:rPr>
          <w:rFonts w:ascii="Arial" w:eastAsia="Times New Roman" w:hAnsi="Arial" w:cs="Arial"/>
          <w:sz w:val="24"/>
          <w:szCs w:val="24"/>
          <w:shd w:val="clear" w:color="auto" w:fill="FFFFFF"/>
        </w:rPr>
        <w:t xml:space="preserve">Consequently, I am satisfied that </w:t>
      </w:r>
      <w:r w:rsidR="00BC23BE">
        <w:rPr>
          <w:rFonts w:ascii="Arial" w:eastAsia="Times New Roman" w:hAnsi="Arial" w:cs="Arial"/>
          <w:sz w:val="24"/>
          <w:szCs w:val="24"/>
          <w:shd w:val="clear" w:color="auto" w:fill="FFFFFF"/>
        </w:rPr>
        <w:t xml:space="preserve">both </w:t>
      </w:r>
      <w:r w:rsidR="00C52630" w:rsidRPr="00BA0635">
        <w:rPr>
          <w:rFonts w:ascii="Arial" w:hAnsi="Arial" w:cs="Arial"/>
          <w:sz w:val="24"/>
          <w:szCs w:val="24"/>
        </w:rPr>
        <w:t>Messrs Freddie Nghilinganye and Sackey Kokule had notice o</w:t>
      </w:r>
      <w:r w:rsidR="00023587" w:rsidRPr="00BA0635">
        <w:rPr>
          <w:rFonts w:ascii="Arial" w:hAnsi="Arial" w:cs="Arial"/>
          <w:sz w:val="24"/>
          <w:szCs w:val="24"/>
        </w:rPr>
        <w:t>f these proceedings.</w:t>
      </w:r>
    </w:p>
    <w:p w14:paraId="69116E59"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24629AF2" w14:textId="2C1F089C" w:rsidR="00C1270A" w:rsidRDefault="000676F6"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[7</w:t>
      </w:r>
      <w:r w:rsidR="00023587" w:rsidRPr="00BA0635">
        <w:rPr>
          <w:rFonts w:ascii="Arial" w:hAnsi="Arial" w:cs="Arial"/>
          <w:sz w:val="24"/>
          <w:szCs w:val="24"/>
        </w:rPr>
        <w:t>]</w:t>
      </w:r>
      <w:r w:rsidR="00023587" w:rsidRPr="00BA0635">
        <w:rPr>
          <w:rFonts w:ascii="Arial" w:hAnsi="Arial" w:cs="Arial"/>
          <w:sz w:val="24"/>
          <w:szCs w:val="24"/>
        </w:rPr>
        <w:tab/>
        <w:t xml:space="preserve">On 4 October 2017, to which the matter had been postponed for a ruling, Mr. </w:t>
      </w:r>
      <w:r w:rsidR="00C21CA3">
        <w:rPr>
          <w:rFonts w:ascii="Arial" w:hAnsi="Arial" w:cs="Arial"/>
          <w:sz w:val="24"/>
          <w:szCs w:val="24"/>
        </w:rPr>
        <w:t>Amoomo</w:t>
      </w:r>
      <w:r w:rsidR="00023587" w:rsidRPr="00BA0635">
        <w:rPr>
          <w:rFonts w:ascii="Arial" w:hAnsi="Arial" w:cs="Arial"/>
          <w:sz w:val="24"/>
          <w:szCs w:val="24"/>
        </w:rPr>
        <w:t xml:space="preserve"> did not appear and no reasons for his non-appearance were proffered. There was no appearance on behalf of Mr. Nghilinganye either. For that reason, no submissions were made on behalf of the parties on the question of costs. Mr. Amoomo, for his part had filed a letter </w:t>
      </w:r>
      <w:r w:rsidR="00C1270A" w:rsidRPr="00BA0635">
        <w:rPr>
          <w:rFonts w:ascii="Arial" w:hAnsi="Arial" w:cs="Arial"/>
          <w:sz w:val="24"/>
          <w:szCs w:val="24"/>
        </w:rPr>
        <w:t xml:space="preserve">dated 26 September 2017, </w:t>
      </w:r>
      <w:r w:rsidR="00BC23BE">
        <w:rPr>
          <w:rFonts w:ascii="Arial" w:hAnsi="Arial" w:cs="Arial"/>
          <w:sz w:val="24"/>
          <w:szCs w:val="24"/>
        </w:rPr>
        <w:t xml:space="preserve">indicating that he required </w:t>
      </w:r>
      <w:r w:rsidR="00023587" w:rsidRPr="00BA0635">
        <w:rPr>
          <w:rFonts w:ascii="Arial" w:hAnsi="Arial" w:cs="Arial"/>
          <w:sz w:val="24"/>
          <w:szCs w:val="24"/>
        </w:rPr>
        <w:t xml:space="preserve"> more time to engage </w:t>
      </w:r>
      <w:r w:rsidR="00C1270A" w:rsidRPr="00BA0635">
        <w:rPr>
          <w:rFonts w:ascii="Arial" w:hAnsi="Arial" w:cs="Arial"/>
          <w:sz w:val="24"/>
          <w:szCs w:val="24"/>
        </w:rPr>
        <w:t xml:space="preserve">his client’s adversaries </w:t>
      </w:r>
      <w:r w:rsidR="00023587" w:rsidRPr="00BA0635">
        <w:rPr>
          <w:rFonts w:ascii="Arial" w:hAnsi="Arial" w:cs="Arial"/>
          <w:sz w:val="24"/>
          <w:szCs w:val="24"/>
        </w:rPr>
        <w:t>in terms of rule 32 (9) and (10)</w:t>
      </w:r>
      <w:r w:rsidR="00BC23BE">
        <w:rPr>
          <w:rFonts w:ascii="Arial" w:hAnsi="Arial" w:cs="Arial"/>
          <w:sz w:val="24"/>
          <w:szCs w:val="24"/>
        </w:rPr>
        <w:t xml:space="preserve"> in respect of an application he wished to bring to court</w:t>
      </w:r>
      <w:r w:rsidR="00C1270A" w:rsidRPr="00BA0635">
        <w:rPr>
          <w:rFonts w:ascii="Arial" w:hAnsi="Arial" w:cs="Arial"/>
          <w:sz w:val="24"/>
          <w:szCs w:val="24"/>
        </w:rPr>
        <w:t xml:space="preserve"> for more time</w:t>
      </w:r>
      <w:r w:rsidR="00BC23BE">
        <w:rPr>
          <w:rFonts w:ascii="Arial" w:hAnsi="Arial" w:cs="Arial"/>
          <w:sz w:val="24"/>
          <w:szCs w:val="24"/>
        </w:rPr>
        <w:t>,</w:t>
      </w:r>
      <w:r w:rsidR="00C1270A" w:rsidRPr="00BA0635">
        <w:rPr>
          <w:rFonts w:ascii="Arial" w:hAnsi="Arial" w:cs="Arial"/>
          <w:sz w:val="24"/>
          <w:szCs w:val="24"/>
        </w:rPr>
        <w:t xml:space="preserve"> to take full instructions</w:t>
      </w:r>
      <w:r w:rsidR="00BC23BE">
        <w:rPr>
          <w:rFonts w:ascii="Arial" w:hAnsi="Arial" w:cs="Arial"/>
          <w:sz w:val="24"/>
          <w:szCs w:val="24"/>
        </w:rPr>
        <w:t xml:space="preserve"> from his client</w:t>
      </w:r>
      <w:r w:rsidR="00C1270A" w:rsidRPr="00BA0635">
        <w:rPr>
          <w:rFonts w:ascii="Arial" w:hAnsi="Arial" w:cs="Arial"/>
          <w:sz w:val="24"/>
          <w:szCs w:val="24"/>
        </w:rPr>
        <w:t>.</w:t>
      </w:r>
    </w:p>
    <w:p w14:paraId="20B8B556"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10421366" w14:textId="7E0C75DA" w:rsidR="000676F6" w:rsidRPr="00BA0635" w:rsidRDefault="000676F6"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[8]</w:t>
      </w:r>
      <w:r w:rsidRPr="00BA0635">
        <w:rPr>
          <w:rFonts w:ascii="Arial" w:hAnsi="Arial" w:cs="Arial"/>
          <w:sz w:val="24"/>
          <w:szCs w:val="24"/>
        </w:rPr>
        <w:tab/>
        <w:t xml:space="preserve">The relevant parts of </w:t>
      </w:r>
      <w:r w:rsidR="00BC23BE">
        <w:rPr>
          <w:rFonts w:ascii="Arial" w:hAnsi="Arial" w:cs="Arial"/>
          <w:sz w:val="24"/>
          <w:szCs w:val="24"/>
        </w:rPr>
        <w:t xml:space="preserve">his </w:t>
      </w:r>
      <w:r w:rsidRPr="00BA0635">
        <w:rPr>
          <w:rFonts w:ascii="Arial" w:hAnsi="Arial" w:cs="Arial"/>
          <w:sz w:val="24"/>
          <w:szCs w:val="24"/>
        </w:rPr>
        <w:t>letter read as follows:</w:t>
      </w:r>
    </w:p>
    <w:p w14:paraId="4C6C1A3D" w14:textId="01317750" w:rsidR="000676F6" w:rsidRPr="00943F49" w:rsidRDefault="000676F6" w:rsidP="008C16E7">
      <w:pPr>
        <w:spacing w:after="0" w:line="360" w:lineRule="auto"/>
        <w:ind w:firstLine="720"/>
        <w:jc w:val="both"/>
        <w:rPr>
          <w:rFonts w:ascii="Arial" w:eastAsia="Times New Roman" w:hAnsi="Arial" w:cs="Arial"/>
          <w:shd w:val="clear" w:color="auto" w:fill="FFFFFF"/>
        </w:rPr>
      </w:pPr>
      <w:r w:rsidRPr="00943F49">
        <w:rPr>
          <w:rFonts w:ascii="Arial" w:eastAsia="Times New Roman" w:hAnsi="Arial" w:cs="Arial"/>
          <w:shd w:val="clear" w:color="auto" w:fill="FFFFFF"/>
        </w:rPr>
        <w:t>‘</w:t>
      </w:r>
      <w:r w:rsidRPr="00943F49">
        <w:rPr>
          <w:rFonts w:ascii="Arial" w:eastAsia="Times New Roman" w:hAnsi="Arial" w:cs="Arial"/>
          <w:u w:val="single"/>
          <w:shd w:val="clear" w:color="auto" w:fill="FFFFFF"/>
        </w:rPr>
        <w:t xml:space="preserve">BENHARDT LAZARUS // GOVERNMENT OF THE REPUBLIC OF NAMIBIA – PERSONAL COST ORDERS IN RESPECT OF MR. S. KOKULE – NOTICE ITO 32(9) &amp; (10) </w:t>
      </w:r>
    </w:p>
    <w:p w14:paraId="6A3774A4" w14:textId="45D8E15E" w:rsidR="000676F6" w:rsidRPr="00943F49" w:rsidRDefault="000676F6" w:rsidP="00BA0635">
      <w:pPr>
        <w:spacing w:after="0" w:line="360" w:lineRule="auto"/>
        <w:jc w:val="both"/>
        <w:rPr>
          <w:rFonts w:ascii="Arial" w:eastAsia="Times New Roman" w:hAnsi="Arial" w:cs="Arial"/>
          <w:shd w:val="clear" w:color="auto" w:fill="FFFFFF"/>
        </w:rPr>
      </w:pPr>
      <w:r w:rsidRPr="00943F49">
        <w:rPr>
          <w:rFonts w:ascii="Arial" w:eastAsia="Times New Roman" w:hAnsi="Arial" w:cs="Arial"/>
          <w:shd w:val="clear" w:color="auto" w:fill="FFFFFF"/>
        </w:rPr>
        <w:t>The above and their (sic) judgment of the Honourable Court delivered on 30</w:t>
      </w:r>
      <w:r w:rsidRPr="00943F49">
        <w:rPr>
          <w:rFonts w:ascii="Arial" w:eastAsia="Times New Roman" w:hAnsi="Arial" w:cs="Arial"/>
          <w:shd w:val="clear" w:color="auto" w:fill="FFFFFF"/>
          <w:vertAlign w:val="superscript"/>
        </w:rPr>
        <w:t>th</w:t>
      </w:r>
      <w:r w:rsidRPr="00943F49">
        <w:rPr>
          <w:rFonts w:ascii="Arial" w:eastAsia="Times New Roman" w:hAnsi="Arial" w:cs="Arial"/>
          <w:shd w:val="clear" w:color="auto" w:fill="FFFFFF"/>
        </w:rPr>
        <w:t xml:space="preserve"> August 2017 has reference.</w:t>
      </w:r>
    </w:p>
    <w:p w14:paraId="6C82B9A7" w14:textId="77777777" w:rsidR="000676F6" w:rsidRPr="00943F49" w:rsidRDefault="000676F6" w:rsidP="00BA0635">
      <w:pPr>
        <w:spacing w:after="0" w:line="360" w:lineRule="auto"/>
        <w:jc w:val="both"/>
        <w:rPr>
          <w:rFonts w:ascii="Arial" w:eastAsia="Times New Roman" w:hAnsi="Arial" w:cs="Arial"/>
          <w:shd w:val="clear" w:color="auto" w:fill="FFFFFF"/>
        </w:rPr>
      </w:pPr>
      <w:r w:rsidRPr="00943F49">
        <w:rPr>
          <w:rFonts w:ascii="Arial" w:eastAsia="Times New Roman" w:hAnsi="Arial" w:cs="Arial"/>
          <w:shd w:val="clear" w:color="auto" w:fill="FFFFFF"/>
        </w:rPr>
        <w:t>We act herein for and on behalf of our client Mr. S. Kokule, under whose instructions we address the following rule 32(9) and (10) notice respectively.</w:t>
      </w:r>
    </w:p>
    <w:p w14:paraId="6E192218" w14:textId="77777777" w:rsidR="000676F6" w:rsidRPr="00943F49" w:rsidRDefault="000676F6" w:rsidP="00BA0635">
      <w:pPr>
        <w:spacing w:after="0" w:line="360" w:lineRule="auto"/>
        <w:jc w:val="both"/>
        <w:rPr>
          <w:rFonts w:ascii="Arial" w:eastAsia="Times New Roman" w:hAnsi="Arial" w:cs="Arial"/>
          <w:shd w:val="clear" w:color="auto" w:fill="FFFFFF"/>
        </w:rPr>
      </w:pPr>
      <w:r w:rsidRPr="00943F49">
        <w:rPr>
          <w:rFonts w:ascii="Arial" w:eastAsia="Times New Roman" w:hAnsi="Arial" w:cs="Arial"/>
          <w:shd w:val="clear" w:color="auto" w:fill="FFFFFF"/>
        </w:rPr>
        <w:t>Today we received instructions from Mr. S. Kokule to act on his behalf so as to attend to the order made by his Lordship… Because of the short notice herein, we anticipate that we would not file substantive affidavit on or before the 27</w:t>
      </w:r>
      <w:r w:rsidRPr="00943F49">
        <w:rPr>
          <w:rFonts w:ascii="Arial" w:eastAsia="Times New Roman" w:hAnsi="Arial" w:cs="Arial"/>
          <w:shd w:val="clear" w:color="auto" w:fill="FFFFFF"/>
          <w:vertAlign w:val="superscript"/>
        </w:rPr>
        <w:t>th</w:t>
      </w:r>
      <w:r w:rsidRPr="00943F49">
        <w:rPr>
          <w:rFonts w:ascii="Arial" w:eastAsia="Times New Roman" w:hAnsi="Arial" w:cs="Arial"/>
          <w:shd w:val="clear" w:color="auto" w:fill="FFFFFF"/>
        </w:rPr>
        <w:t xml:space="preserve"> September 2017, which is tomorrow respectively (sic)”.</w:t>
      </w:r>
    </w:p>
    <w:p w14:paraId="553DD83F" w14:textId="77777777" w:rsidR="000676F6" w:rsidRPr="00316626" w:rsidRDefault="000676F6" w:rsidP="00BA0635">
      <w:pPr>
        <w:spacing w:after="0" w:line="360" w:lineRule="auto"/>
        <w:jc w:val="both"/>
        <w:rPr>
          <w:rFonts w:ascii="Arial" w:eastAsia="Times New Roman" w:hAnsi="Arial" w:cs="Arial"/>
          <w:color w:val="000000" w:themeColor="text1"/>
          <w:shd w:val="clear" w:color="auto" w:fill="FFFFFF"/>
        </w:rPr>
      </w:pPr>
      <w:r w:rsidRPr="00316626">
        <w:rPr>
          <w:rFonts w:ascii="Arial" w:eastAsia="Times New Roman" w:hAnsi="Arial" w:cs="Arial"/>
          <w:color w:val="000000" w:themeColor="text1"/>
          <w:shd w:val="clear" w:color="auto" w:fill="FFFFFF"/>
        </w:rPr>
        <w:lastRenderedPageBreak/>
        <w:t>We therefore intended on making an application for an extension of time so as to enable us to obtain proper instructions, obtain the pleadings and all other notices filed and to obtain the record of the proceedings herein.</w:t>
      </w:r>
    </w:p>
    <w:p w14:paraId="486023B6" w14:textId="3F1219D1" w:rsidR="00BA0635" w:rsidRPr="00316626" w:rsidRDefault="000676F6" w:rsidP="00BC23BE">
      <w:pPr>
        <w:spacing w:after="0" w:line="360" w:lineRule="auto"/>
        <w:jc w:val="both"/>
        <w:rPr>
          <w:rFonts w:ascii="Arial" w:eastAsia="Times New Roman" w:hAnsi="Arial" w:cs="Arial"/>
          <w:color w:val="000000" w:themeColor="text1"/>
          <w:shd w:val="clear" w:color="auto" w:fill="FFFFFF"/>
        </w:rPr>
      </w:pPr>
      <w:r w:rsidRPr="00316626">
        <w:rPr>
          <w:rFonts w:ascii="Arial" w:eastAsia="Times New Roman" w:hAnsi="Arial" w:cs="Arial"/>
          <w:color w:val="000000" w:themeColor="text1"/>
          <w:shd w:val="clear" w:color="auto" w:fill="FFFFFF"/>
        </w:rPr>
        <w:t>Kindly indicate on or before 12H00 on the 27</w:t>
      </w:r>
      <w:r w:rsidRPr="00316626">
        <w:rPr>
          <w:rFonts w:ascii="Arial" w:eastAsia="Times New Roman" w:hAnsi="Arial" w:cs="Arial"/>
          <w:color w:val="000000" w:themeColor="text1"/>
          <w:shd w:val="clear" w:color="auto" w:fill="FFFFFF"/>
          <w:vertAlign w:val="superscript"/>
        </w:rPr>
        <w:t>th</w:t>
      </w:r>
      <w:r w:rsidRPr="00316626">
        <w:rPr>
          <w:rFonts w:ascii="Arial" w:eastAsia="Times New Roman" w:hAnsi="Arial" w:cs="Arial"/>
          <w:color w:val="000000" w:themeColor="text1"/>
          <w:shd w:val="clear" w:color="auto" w:fill="FFFFFF"/>
        </w:rPr>
        <w:t xml:space="preserve"> September 2017 whether you will oppose such request for an extension…’</w:t>
      </w:r>
    </w:p>
    <w:p w14:paraId="5B0C8925" w14:textId="77777777" w:rsidR="00C21CA3" w:rsidRPr="00BC23BE" w:rsidRDefault="00C21CA3" w:rsidP="00BC23BE">
      <w:pPr>
        <w:spacing w:after="0" w:line="360" w:lineRule="auto"/>
        <w:jc w:val="both"/>
        <w:rPr>
          <w:rFonts w:ascii="Arial" w:eastAsia="Times New Roman" w:hAnsi="Arial" w:cs="Arial"/>
          <w:color w:val="242121"/>
          <w:shd w:val="clear" w:color="auto" w:fill="FFFFFF"/>
        </w:rPr>
      </w:pPr>
    </w:p>
    <w:p w14:paraId="05D5A2D1" w14:textId="77777777" w:rsidR="008C16E7" w:rsidRDefault="008C16E7" w:rsidP="00BA0635">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 need to mention</w:t>
      </w:r>
      <w:r w:rsidR="00C1270A" w:rsidRPr="00BA0635">
        <w:rPr>
          <w:rFonts w:ascii="Arial" w:hAnsi="Arial" w:cs="Arial"/>
          <w:sz w:val="24"/>
          <w:szCs w:val="24"/>
        </w:rPr>
        <w:t>,</w:t>
      </w:r>
      <w:r>
        <w:rPr>
          <w:rFonts w:ascii="Arial" w:hAnsi="Arial" w:cs="Arial"/>
          <w:sz w:val="24"/>
          <w:szCs w:val="24"/>
        </w:rPr>
        <w:t xml:space="preserve"> in relation to this letter, that where a party has fallen fou</w:t>
      </w:r>
      <w:r w:rsidR="00C1270A" w:rsidRPr="00BA0635">
        <w:rPr>
          <w:rFonts w:ascii="Arial" w:hAnsi="Arial" w:cs="Arial"/>
          <w:sz w:val="24"/>
          <w:szCs w:val="24"/>
        </w:rPr>
        <w:t xml:space="preserve">l of </w:t>
      </w:r>
      <w:r w:rsidR="00230B94" w:rsidRPr="00BA0635">
        <w:rPr>
          <w:rFonts w:ascii="Arial" w:hAnsi="Arial" w:cs="Arial"/>
          <w:sz w:val="24"/>
          <w:szCs w:val="24"/>
        </w:rPr>
        <w:t xml:space="preserve">complying with </w:t>
      </w:r>
      <w:r w:rsidR="00C1270A" w:rsidRPr="00BA0635">
        <w:rPr>
          <w:rFonts w:ascii="Arial" w:hAnsi="Arial" w:cs="Arial"/>
          <w:sz w:val="24"/>
          <w:szCs w:val="24"/>
        </w:rPr>
        <w:t xml:space="preserve">a court order or direction to do a certain act by a certain time, that party may not seek to extend the time period stipulated by the court </w:t>
      </w:r>
      <w:r>
        <w:rPr>
          <w:rFonts w:ascii="Arial" w:hAnsi="Arial" w:cs="Arial"/>
          <w:sz w:val="24"/>
          <w:szCs w:val="24"/>
        </w:rPr>
        <w:t xml:space="preserve">order </w:t>
      </w:r>
      <w:r w:rsidR="00C1270A" w:rsidRPr="00BA0635">
        <w:rPr>
          <w:rFonts w:ascii="Arial" w:hAnsi="Arial" w:cs="Arial"/>
          <w:sz w:val="24"/>
          <w:szCs w:val="24"/>
        </w:rPr>
        <w:t>by means of writing a letter</w:t>
      </w:r>
      <w:r w:rsidR="00230B94" w:rsidRPr="00BA0635">
        <w:rPr>
          <w:rFonts w:ascii="Arial" w:hAnsi="Arial" w:cs="Arial"/>
          <w:sz w:val="24"/>
          <w:szCs w:val="24"/>
        </w:rPr>
        <w:t xml:space="preserve"> to the opponent and copying same to the Judge’s Chamber and hope to get appropriate relief</w:t>
      </w:r>
      <w:r w:rsidR="000676F6" w:rsidRPr="00BA0635">
        <w:rPr>
          <w:rFonts w:ascii="Arial" w:hAnsi="Arial" w:cs="Arial"/>
          <w:sz w:val="24"/>
          <w:szCs w:val="24"/>
        </w:rPr>
        <w:t xml:space="preserve"> by so doing</w:t>
      </w:r>
      <w:r w:rsidR="00C1270A" w:rsidRPr="00BA0635">
        <w:rPr>
          <w:rFonts w:ascii="Arial" w:hAnsi="Arial" w:cs="Arial"/>
          <w:sz w:val="24"/>
          <w:szCs w:val="24"/>
        </w:rPr>
        <w:t>. The provisions o</w:t>
      </w:r>
      <w:r w:rsidR="00D1386A" w:rsidRPr="00BA0635">
        <w:rPr>
          <w:rFonts w:ascii="Arial" w:hAnsi="Arial" w:cs="Arial"/>
          <w:sz w:val="24"/>
          <w:szCs w:val="24"/>
        </w:rPr>
        <w:t>f rule 55 are very clear</w:t>
      </w:r>
      <w:r w:rsidR="00C1270A" w:rsidRPr="00BA0635">
        <w:rPr>
          <w:rFonts w:ascii="Arial" w:hAnsi="Arial" w:cs="Arial"/>
          <w:sz w:val="24"/>
          <w:szCs w:val="24"/>
        </w:rPr>
        <w:t xml:space="preserve"> regard</w:t>
      </w:r>
      <w:r w:rsidR="00D1386A" w:rsidRPr="00BA0635">
        <w:rPr>
          <w:rFonts w:ascii="Arial" w:hAnsi="Arial" w:cs="Arial"/>
          <w:sz w:val="24"/>
          <w:szCs w:val="24"/>
        </w:rPr>
        <w:t>ing</w:t>
      </w:r>
      <w:r w:rsidR="00230B94" w:rsidRPr="00BA0635">
        <w:rPr>
          <w:rFonts w:ascii="Arial" w:hAnsi="Arial" w:cs="Arial"/>
          <w:sz w:val="24"/>
          <w:szCs w:val="24"/>
        </w:rPr>
        <w:t xml:space="preserve"> what such a party should do</w:t>
      </w:r>
      <w:r w:rsidR="000676F6" w:rsidRPr="00BA0635">
        <w:rPr>
          <w:rFonts w:ascii="Arial" w:hAnsi="Arial" w:cs="Arial"/>
          <w:sz w:val="24"/>
          <w:szCs w:val="24"/>
        </w:rPr>
        <w:t xml:space="preserve"> and when</w:t>
      </w:r>
      <w:r w:rsidR="00C1270A" w:rsidRPr="00BA0635">
        <w:rPr>
          <w:rFonts w:ascii="Arial" w:hAnsi="Arial" w:cs="Arial"/>
          <w:sz w:val="24"/>
          <w:szCs w:val="24"/>
        </w:rPr>
        <w:t xml:space="preserve">. </w:t>
      </w:r>
    </w:p>
    <w:p w14:paraId="2B76A363" w14:textId="77777777" w:rsidR="008C16E7" w:rsidRDefault="008C16E7" w:rsidP="00BA0635">
      <w:pPr>
        <w:widowControl w:val="0"/>
        <w:autoSpaceDE w:val="0"/>
        <w:autoSpaceDN w:val="0"/>
        <w:adjustRightInd w:val="0"/>
        <w:spacing w:after="0" w:line="360" w:lineRule="auto"/>
        <w:jc w:val="both"/>
        <w:rPr>
          <w:rFonts w:ascii="Arial" w:hAnsi="Arial" w:cs="Arial"/>
          <w:sz w:val="24"/>
          <w:szCs w:val="24"/>
        </w:rPr>
      </w:pPr>
    </w:p>
    <w:p w14:paraId="07E8223F" w14:textId="0AF642B6" w:rsidR="00230B94" w:rsidRDefault="008C16E7" w:rsidP="00BA0635">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0D0AEC" w:rsidRPr="00BA0635">
        <w:rPr>
          <w:rFonts w:ascii="Arial" w:hAnsi="Arial" w:cs="Arial"/>
          <w:sz w:val="24"/>
          <w:szCs w:val="24"/>
        </w:rPr>
        <w:t>Th</w:t>
      </w:r>
      <w:r>
        <w:rPr>
          <w:rFonts w:ascii="Arial" w:hAnsi="Arial" w:cs="Arial"/>
          <w:sz w:val="24"/>
          <w:szCs w:val="24"/>
        </w:rPr>
        <w:t>is part is</w:t>
      </w:r>
      <w:r w:rsidR="000D0AEC" w:rsidRPr="00BA0635">
        <w:rPr>
          <w:rFonts w:ascii="Arial" w:hAnsi="Arial" w:cs="Arial"/>
          <w:sz w:val="24"/>
          <w:szCs w:val="24"/>
        </w:rPr>
        <w:t xml:space="preserve"> subject to the provisions of rule 32 (9) and (10)</w:t>
      </w:r>
      <w:r>
        <w:rPr>
          <w:rFonts w:ascii="Arial" w:hAnsi="Arial" w:cs="Arial"/>
          <w:sz w:val="24"/>
          <w:szCs w:val="24"/>
        </w:rPr>
        <w:t xml:space="preserve"> and Mr. </w:t>
      </w:r>
      <w:r w:rsidR="00C21CA3">
        <w:rPr>
          <w:rFonts w:ascii="Arial" w:hAnsi="Arial" w:cs="Arial"/>
          <w:sz w:val="24"/>
          <w:szCs w:val="24"/>
        </w:rPr>
        <w:t>Amoomo</w:t>
      </w:r>
      <w:r>
        <w:rPr>
          <w:rFonts w:ascii="Arial" w:hAnsi="Arial" w:cs="Arial"/>
          <w:sz w:val="24"/>
          <w:szCs w:val="24"/>
        </w:rPr>
        <w:t xml:space="preserve"> was correct in seeking an amicable resolution of the matter relating to the extension of time or condonation</w:t>
      </w:r>
      <w:r w:rsidR="000D0AEC" w:rsidRPr="00BA0635">
        <w:rPr>
          <w:rFonts w:ascii="Arial" w:hAnsi="Arial" w:cs="Arial"/>
          <w:sz w:val="24"/>
          <w:szCs w:val="24"/>
        </w:rPr>
        <w:t xml:space="preserve">. </w:t>
      </w:r>
      <w:r>
        <w:rPr>
          <w:rFonts w:ascii="Arial" w:hAnsi="Arial" w:cs="Arial"/>
          <w:sz w:val="24"/>
          <w:szCs w:val="24"/>
        </w:rPr>
        <w:t>To the</w:t>
      </w:r>
      <w:r w:rsidR="00C1270A" w:rsidRPr="00BA0635">
        <w:rPr>
          <w:rFonts w:ascii="Arial" w:hAnsi="Arial" w:cs="Arial"/>
          <w:sz w:val="24"/>
          <w:szCs w:val="24"/>
        </w:rPr>
        <w:t xml:space="preserve"> extent,</w:t>
      </w:r>
      <w:r>
        <w:rPr>
          <w:rFonts w:ascii="Arial" w:hAnsi="Arial" w:cs="Arial"/>
          <w:sz w:val="24"/>
          <w:szCs w:val="24"/>
        </w:rPr>
        <w:t xml:space="preserve"> however, that</w:t>
      </w:r>
      <w:r w:rsidR="00C1270A" w:rsidRPr="00BA0635">
        <w:rPr>
          <w:rFonts w:ascii="Arial" w:hAnsi="Arial" w:cs="Arial"/>
          <w:sz w:val="24"/>
          <w:szCs w:val="24"/>
        </w:rPr>
        <w:t xml:space="preserve"> Mr. </w:t>
      </w:r>
      <w:r w:rsidR="00C21CA3">
        <w:rPr>
          <w:rFonts w:ascii="Arial" w:hAnsi="Arial" w:cs="Arial"/>
          <w:sz w:val="24"/>
          <w:szCs w:val="24"/>
        </w:rPr>
        <w:t>Amoomo</w:t>
      </w:r>
      <w:r>
        <w:rPr>
          <w:rFonts w:ascii="Arial" w:hAnsi="Arial" w:cs="Arial"/>
          <w:sz w:val="24"/>
          <w:szCs w:val="24"/>
        </w:rPr>
        <w:t xml:space="preserve"> sought to have the time period extended by the letter</w:t>
      </w:r>
      <w:r w:rsidR="00230B94" w:rsidRPr="00BA0635">
        <w:rPr>
          <w:rFonts w:ascii="Arial" w:hAnsi="Arial" w:cs="Arial"/>
          <w:sz w:val="24"/>
          <w:szCs w:val="24"/>
        </w:rPr>
        <w:t xml:space="preserve"> is totally out of order and I accordingly</w:t>
      </w:r>
      <w:r w:rsidR="00C21CA3">
        <w:rPr>
          <w:rFonts w:ascii="Arial" w:hAnsi="Arial" w:cs="Arial"/>
          <w:sz w:val="24"/>
          <w:szCs w:val="24"/>
        </w:rPr>
        <w:t>,</w:t>
      </w:r>
      <w:r w:rsidR="00230B94" w:rsidRPr="00BA0635">
        <w:rPr>
          <w:rFonts w:ascii="Arial" w:hAnsi="Arial" w:cs="Arial"/>
          <w:sz w:val="24"/>
          <w:szCs w:val="24"/>
        </w:rPr>
        <w:t xml:space="preserve"> had to proceed on the basis that there had been no compliance with the court order in question</w:t>
      </w:r>
      <w:r w:rsidR="000676F6" w:rsidRPr="00BA0635">
        <w:rPr>
          <w:rFonts w:ascii="Arial" w:hAnsi="Arial" w:cs="Arial"/>
          <w:sz w:val="24"/>
          <w:szCs w:val="24"/>
        </w:rPr>
        <w:t xml:space="preserve"> as no application was filed, </w:t>
      </w:r>
      <w:r w:rsidR="000D0AEC" w:rsidRPr="00BA0635">
        <w:rPr>
          <w:rFonts w:ascii="Arial" w:hAnsi="Arial" w:cs="Arial"/>
          <w:sz w:val="24"/>
          <w:szCs w:val="24"/>
        </w:rPr>
        <w:t>n</w:t>
      </w:r>
      <w:r w:rsidR="000676F6" w:rsidRPr="00BA0635">
        <w:rPr>
          <w:rFonts w:ascii="Arial" w:hAnsi="Arial" w:cs="Arial"/>
          <w:sz w:val="24"/>
          <w:szCs w:val="24"/>
        </w:rPr>
        <w:t xml:space="preserve">either for the extension of time nor for condonation </w:t>
      </w:r>
      <w:r w:rsidR="000D0AEC" w:rsidRPr="00BA0635">
        <w:rPr>
          <w:rFonts w:ascii="Arial" w:hAnsi="Arial" w:cs="Arial"/>
          <w:sz w:val="24"/>
          <w:szCs w:val="24"/>
        </w:rPr>
        <w:t>of</w:t>
      </w:r>
      <w:r w:rsidR="000676F6" w:rsidRPr="00BA0635">
        <w:rPr>
          <w:rFonts w:ascii="Arial" w:hAnsi="Arial" w:cs="Arial"/>
          <w:sz w:val="24"/>
          <w:szCs w:val="24"/>
        </w:rPr>
        <w:t xml:space="preserve"> the non-compliance</w:t>
      </w:r>
      <w:r>
        <w:rPr>
          <w:rFonts w:ascii="Arial" w:hAnsi="Arial" w:cs="Arial"/>
          <w:sz w:val="24"/>
          <w:szCs w:val="24"/>
        </w:rPr>
        <w:t xml:space="preserve"> within the period stipulated in the court order or at any time thereafter</w:t>
      </w:r>
      <w:r w:rsidR="00230B94" w:rsidRPr="00BA0635">
        <w:rPr>
          <w:rFonts w:ascii="Arial" w:hAnsi="Arial" w:cs="Arial"/>
          <w:sz w:val="24"/>
          <w:szCs w:val="24"/>
        </w:rPr>
        <w:t>.</w:t>
      </w:r>
    </w:p>
    <w:p w14:paraId="231A70A5" w14:textId="77777777" w:rsidR="00BA0635" w:rsidRPr="00BA0635" w:rsidRDefault="00BA0635" w:rsidP="00BA0635">
      <w:pPr>
        <w:widowControl w:val="0"/>
        <w:autoSpaceDE w:val="0"/>
        <w:autoSpaceDN w:val="0"/>
        <w:adjustRightInd w:val="0"/>
        <w:spacing w:after="0" w:line="360" w:lineRule="auto"/>
        <w:jc w:val="both"/>
        <w:rPr>
          <w:rFonts w:ascii="Arial" w:hAnsi="Arial" w:cs="Arial"/>
          <w:sz w:val="24"/>
          <w:szCs w:val="24"/>
        </w:rPr>
      </w:pPr>
    </w:p>
    <w:p w14:paraId="3E4B65FF" w14:textId="554344AA" w:rsidR="000676F6"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[11</w:t>
      </w:r>
      <w:r w:rsidR="008C16E7">
        <w:rPr>
          <w:rFonts w:ascii="Arial" w:hAnsi="Arial" w:cs="Arial"/>
          <w:sz w:val="24"/>
          <w:szCs w:val="24"/>
        </w:rPr>
        <w:t>]</w:t>
      </w:r>
      <w:r w:rsidR="008C16E7">
        <w:rPr>
          <w:rFonts w:ascii="Arial" w:hAnsi="Arial" w:cs="Arial"/>
          <w:sz w:val="24"/>
          <w:szCs w:val="24"/>
        </w:rPr>
        <w:tab/>
        <w:t>Before I could deal with the matter,</w:t>
      </w:r>
      <w:r w:rsidR="00230B94" w:rsidRPr="00BA0635">
        <w:rPr>
          <w:rFonts w:ascii="Arial" w:hAnsi="Arial" w:cs="Arial"/>
          <w:sz w:val="24"/>
          <w:szCs w:val="24"/>
        </w:rPr>
        <w:t xml:space="preserve"> however, I realised that the intention of the </w:t>
      </w:r>
      <w:r w:rsidR="008C16E7">
        <w:rPr>
          <w:rFonts w:ascii="Arial" w:hAnsi="Arial" w:cs="Arial"/>
          <w:sz w:val="24"/>
          <w:szCs w:val="24"/>
        </w:rPr>
        <w:t>court</w:t>
      </w:r>
      <w:r w:rsidR="00230B94" w:rsidRPr="00BA0635">
        <w:rPr>
          <w:rFonts w:ascii="Arial" w:hAnsi="Arial" w:cs="Arial"/>
          <w:sz w:val="24"/>
          <w:szCs w:val="24"/>
        </w:rPr>
        <w:t xml:space="preserve"> may not have been accurately conveyed in the court order. In this regard, it would appear that the officers in question had been asked to show cause</w:t>
      </w:r>
      <w:r w:rsidR="000676F6" w:rsidRPr="00BA0635">
        <w:rPr>
          <w:rFonts w:ascii="Arial" w:hAnsi="Arial" w:cs="Arial"/>
          <w:sz w:val="24"/>
          <w:szCs w:val="24"/>
        </w:rPr>
        <w:t>,</w:t>
      </w:r>
      <w:r w:rsidR="00230B94" w:rsidRPr="00BA0635">
        <w:rPr>
          <w:rFonts w:ascii="Arial" w:hAnsi="Arial" w:cs="Arial"/>
          <w:sz w:val="24"/>
          <w:szCs w:val="24"/>
        </w:rPr>
        <w:t xml:space="preserve"> as stated earlier and the defendant and the plaintiff appear to have been excluded</w:t>
      </w:r>
      <w:r w:rsidR="000676F6" w:rsidRPr="00BA0635">
        <w:rPr>
          <w:rFonts w:ascii="Arial" w:hAnsi="Arial" w:cs="Arial"/>
          <w:sz w:val="24"/>
          <w:szCs w:val="24"/>
        </w:rPr>
        <w:t xml:space="preserve"> from making any submissions regarding the issues arising</w:t>
      </w:r>
      <w:r w:rsidR="00230B94" w:rsidRPr="00BA0635">
        <w:rPr>
          <w:rFonts w:ascii="Arial" w:hAnsi="Arial" w:cs="Arial"/>
          <w:sz w:val="24"/>
          <w:szCs w:val="24"/>
        </w:rPr>
        <w:t xml:space="preserve">. Realising that if the court was not persuaded to order the said officers to </w:t>
      </w:r>
      <w:r w:rsidR="00BC23BE">
        <w:rPr>
          <w:rFonts w:ascii="Arial" w:hAnsi="Arial" w:cs="Arial"/>
          <w:sz w:val="24"/>
          <w:szCs w:val="24"/>
        </w:rPr>
        <w:t xml:space="preserve">personally </w:t>
      </w:r>
      <w:r w:rsidR="00230B94" w:rsidRPr="00BA0635">
        <w:rPr>
          <w:rFonts w:ascii="Arial" w:hAnsi="Arial" w:cs="Arial"/>
          <w:sz w:val="24"/>
          <w:szCs w:val="24"/>
        </w:rPr>
        <w:t xml:space="preserve">pay the costs, then these </w:t>
      </w:r>
      <w:r w:rsidR="000676F6" w:rsidRPr="00BA0635">
        <w:rPr>
          <w:rFonts w:ascii="Arial" w:hAnsi="Arial" w:cs="Arial"/>
          <w:sz w:val="24"/>
          <w:szCs w:val="24"/>
        </w:rPr>
        <w:t xml:space="preserve">costs </w:t>
      </w:r>
      <w:r w:rsidR="00230B94" w:rsidRPr="00BA0635">
        <w:rPr>
          <w:rFonts w:ascii="Arial" w:hAnsi="Arial" w:cs="Arial"/>
          <w:sz w:val="24"/>
          <w:szCs w:val="24"/>
        </w:rPr>
        <w:t>would inevita</w:t>
      </w:r>
      <w:r w:rsidR="000676F6" w:rsidRPr="00BA0635">
        <w:rPr>
          <w:rFonts w:ascii="Arial" w:hAnsi="Arial" w:cs="Arial"/>
          <w:sz w:val="24"/>
          <w:szCs w:val="24"/>
        </w:rPr>
        <w:t>bly have to be paid by the defendant</w:t>
      </w:r>
      <w:r w:rsidR="00BC23BE">
        <w:rPr>
          <w:rFonts w:ascii="Arial" w:hAnsi="Arial" w:cs="Arial"/>
          <w:sz w:val="24"/>
          <w:szCs w:val="24"/>
        </w:rPr>
        <w:t>, their employer</w:t>
      </w:r>
      <w:r w:rsidR="000676F6" w:rsidRPr="00BA0635">
        <w:rPr>
          <w:rFonts w:ascii="Arial" w:hAnsi="Arial" w:cs="Arial"/>
          <w:sz w:val="24"/>
          <w:szCs w:val="24"/>
        </w:rPr>
        <w:t xml:space="preserve">. </w:t>
      </w:r>
    </w:p>
    <w:p w14:paraId="73FBEF5B" w14:textId="77777777" w:rsidR="00BA0635" w:rsidRPr="00BA0635" w:rsidRDefault="00BA0635" w:rsidP="00BA0635">
      <w:pPr>
        <w:widowControl w:val="0"/>
        <w:autoSpaceDE w:val="0"/>
        <w:autoSpaceDN w:val="0"/>
        <w:adjustRightInd w:val="0"/>
        <w:spacing w:after="0" w:line="360" w:lineRule="auto"/>
        <w:jc w:val="both"/>
        <w:rPr>
          <w:rFonts w:ascii="Arial" w:hAnsi="Arial" w:cs="Arial"/>
          <w:sz w:val="24"/>
          <w:szCs w:val="24"/>
        </w:rPr>
      </w:pPr>
    </w:p>
    <w:p w14:paraId="6F76913E" w14:textId="33F68294" w:rsidR="00C1270A"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[12</w:t>
      </w:r>
      <w:r w:rsidR="000676F6" w:rsidRPr="00BA0635">
        <w:rPr>
          <w:rFonts w:ascii="Arial" w:hAnsi="Arial" w:cs="Arial"/>
          <w:sz w:val="24"/>
          <w:szCs w:val="24"/>
        </w:rPr>
        <w:t>]</w:t>
      </w:r>
      <w:r w:rsidR="000676F6" w:rsidRPr="00BA0635">
        <w:rPr>
          <w:rFonts w:ascii="Arial" w:hAnsi="Arial" w:cs="Arial"/>
          <w:sz w:val="24"/>
          <w:szCs w:val="24"/>
        </w:rPr>
        <w:tab/>
        <w:t>O</w:t>
      </w:r>
      <w:r w:rsidR="00230B94" w:rsidRPr="00BA0635">
        <w:rPr>
          <w:rFonts w:ascii="Arial" w:hAnsi="Arial" w:cs="Arial"/>
          <w:sz w:val="24"/>
          <w:szCs w:val="24"/>
        </w:rPr>
        <w:t>n 24 October 2017,</w:t>
      </w:r>
      <w:r w:rsidR="000676F6" w:rsidRPr="00BA0635">
        <w:rPr>
          <w:rFonts w:ascii="Arial" w:hAnsi="Arial" w:cs="Arial"/>
          <w:sz w:val="24"/>
          <w:szCs w:val="24"/>
        </w:rPr>
        <w:t xml:space="preserve"> I accordingly</w:t>
      </w:r>
      <w:r w:rsidR="00230B94" w:rsidRPr="00BA0635">
        <w:rPr>
          <w:rFonts w:ascii="Arial" w:hAnsi="Arial" w:cs="Arial"/>
          <w:sz w:val="24"/>
          <w:szCs w:val="24"/>
        </w:rPr>
        <w:t xml:space="preserve"> called the parties’ representat</w:t>
      </w:r>
      <w:r w:rsidR="00F56F05">
        <w:rPr>
          <w:rFonts w:ascii="Arial" w:hAnsi="Arial" w:cs="Arial"/>
          <w:sz w:val="24"/>
          <w:szCs w:val="24"/>
        </w:rPr>
        <w:t>ives in chambers and requested</w:t>
      </w:r>
      <w:r w:rsidR="00230B94" w:rsidRPr="00BA0635">
        <w:rPr>
          <w:rFonts w:ascii="Arial" w:hAnsi="Arial" w:cs="Arial"/>
          <w:sz w:val="24"/>
          <w:szCs w:val="24"/>
        </w:rPr>
        <w:t xml:space="preserve"> t</w:t>
      </w:r>
      <w:r w:rsidR="001A1B7A" w:rsidRPr="00BA0635">
        <w:rPr>
          <w:rFonts w:ascii="Arial" w:hAnsi="Arial" w:cs="Arial"/>
          <w:sz w:val="24"/>
          <w:szCs w:val="24"/>
        </w:rPr>
        <w:t>hem</w:t>
      </w:r>
      <w:r w:rsidR="00230B94" w:rsidRPr="00BA0635">
        <w:rPr>
          <w:rFonts w:ascii="Arial" w:hAnsi="Arial" w:cs="Arial"/>
          <w:sz w:val="24"/>
          <w:szCs w:val="24"/>
        </w:rPr>
        <w:t>, if they so wished</w:t>
      </w:r>
      <w:r w:rsidR="001A1B7A" w:rsidRPr="00BA0635">
        <w:rPr>
          <w:rFonts w:ascii="Arial" w:hAnsi="Arial" w:cs="Arial"/>
          <w:sz w:val="24"/>
          <w:szCs w:val="24"/>
        </w:rPr>
        <w:t>,</w:t>
      </w:r>
      <w:r w:rsidR="00230B94" w:rsidRPr="00BA0635">
        <w:rPr>
          <w:rFonts w:ascii="Arial" w:hAnsi="Arial" w:cs="Arial"/>
          <w:sz w:val="24"/>
          <w:szCs w:val="24"/>
        </w:rPr>
        <w:t xml:space="preserve"> to deal with the issue </w:t>
      </w:r>
      <w:r w:rsidR="001A1B7A" w:rsidRPr="00BA0635">
        <w:rPr>
          <w:rFonts w:ascii="Arial" w:hAnsi="Arial" w:cs="Arial"/>
          <w:sz w:val="24"/>
          <w:szCs w:val="24"/>
        </w:rPr>
        <w:t>of the scale of the costs and with the issue</w:t>
      </w:r>
      <w:r w:rsidR="00230B94" w:rsidRPr="00BA0635">
        <w:rPr>
          <w:rFonts w:ascii="Arial" w:hAnsi="Arial" w:cs="Arial"/>
          <w:sz w:val="24"/>
          <w:szCs w:val="24"/>
        </w:rPr>
        <w:t xml:space="preserve"> whether or not the officers should be personally saddled with the costs burden.</w:t>
      </w:r>
      <w:r w:rsidR="00C1270A" w:rsidRPr="00BA0635">
        <w:rPr>
          <w:rFonts w:ascii="Arial" w:hAnsi="Arial" w:cs="Arial"/>
          <w:sz w:val="24"/>
          <w:szCs w:val="24"/>
        </w:rPr>
        <w:t xml:space="preserve"> </w:t>
      </w:r>
      <w:r w:rsidR="00230B94" w:rsidRPr="00BA0635">
        <w:rPr>
          <w:rFonts w:ascii="Arial" w:hAnsi="Arial" w:cs="Arial"/>
          <w:sz w:val="24"/>
          <w:szCs w:val="24"/>
        </w:rPr>
        <w:t xml:space="preserve">I </w:t>
      </w:r>
      <w:r w:rsidR="001A1B7A" w:rsidRPr="00BA0635">
        <w:rPr>
          <w:rFonts w:ascii="Arial" w:hAnsi="Arial" w:cs="Arial"/>
          <w:sz w:val="24"/>
          <w:szCs w:val="24"/>
        </w:rPr>
        <w:t xml:space="preserve">then </w:t>
      </w:r>
      <w:r w:rsidR="00230B94" w:rsidRPr="00BA0635">
        <w:rPr>
          <w:rFonts w:ascii="Arial" w:hAnsi="Arial" w:cs="Arial"/>
          <w:sz w:val="24"/>
          <w:szCs w:val="24"/>
        </w:rPr>
        <w:t xml:space="preserve">granted all the parties an opportunity to file heads of argument in that regard by 10 November </w:t>
      </w:r>
      <w:r w:rsidR="00F56F05">
        <w:rPr>
          <w:rFonts w:ascii="Arial" w:hAnsi="Arial" w:cs="Arial"/>
          <w:sz w:val="24"/>
          <w:szCs w:val="24"/>
        </w:rPr>
        <w:t>2017. I accordingly</w:t>
      </w:r>
      <w:r w:rsidR="00230B94" w:rsidRPr="00BA0635">
        <w:rPr>
          <w:rFonts w:ascii="Arial" w:hAnsi="Arial" w:cs="Arial"/>
          <w:sz w:val="24"/>
          <w:szCs w:val="24"/>
        </w:rPr>
        <w:t xml:space="preserve"> postponed the matter to </w:t>
      </w:r>
      <w:r w:rsidR="00230B94" w:rsidRPr="00BA0635">
        <w:rPr>
          <w:rFonts w:ascii="Arial" w:hAnsi="Arial" w:cs="Arial"/>
          <w:sz w:val="24"/>
          <w:szCs w:val="24"/>
        </w:rPr>
        <w:lastRenderedPageBreak/>
        <w:t>22 November 2017 for a ruling on the issues</w:t>
      </w:r>
      <w:r w:rsidR="001A1B7A" w:rsidRPr="00BA0635">
        <w:rPr>
          <w:rFonts w:ascii="Arial" w:hAnsi="Arial" w:cs="Arial"/>
          <w:sz w:val="24"/>
          <w:szCs w:val="24"/>
        </w:rPr>
        <w:t xml:space="preserve"> raised</w:t>
      </w:r>
      <w:r w:rsidR="00F56F05">
        <w:rPr>
          <w:rFonts w:ascii="Arial" w:hAnsi="Arial" w:cs="Arial"/>
          <w:sz w:val="24"/>
          <w:szCs w:val="24"/>
        </w:rPr>
        <w:t xml:space="preserve"> as captured above</w:t>
      </w:r>
      <w:r w:rsidR="00230B94" w:rsidRPr="00BA0635">
        <w:rPr>
          <w:rFonts w:ascii="Arial" w:hAnsi="Arial" w:cs="Arial"/>
          <w:sz w:val="24"/>
          <w:szCs w:val="24"/>
        </w:rPr>
        <w:t>.</w:t>
      </w:r>
    </w:p>
    <w:p w14:paraId="36DA6906" w14:textId="77777777" w:rsidR="00BA0635" w:rsidRPr="00BA0635" w:rsidRDefault="00BA0635" w:rsidP="00BA0635">
      <w:pPr>
        <w:widowControl w:val="0"/>
        <w:autoSpaceDE w:val="0"/>
        <w:autoSpaceDN w:val="0"/>
        <w:adjustRightInd w:val="0"/>
        <w:spacing w:after="0" w:line="360" w:lineRule="auto"/>
        <w:jc w:val="both"/>
        <w:rPr>
          <w:rFonts w:ascii="Arial" w:hAnsi="Arial" w:cs="Arial"/>
          <w:sz w:val="24"/>
          <w:szCs w:val="24"/>
        </w:rPr>
      </w:pPr>
    </w:p>
    <w:p w14:paraId="618BE4C5" w14:textId="6FFB052C" w:rsidR="00704ABD"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[13</w:t>
      </w:r>
      <w:r w:rsidR="00230B94" w:rsidRPr="00BA0635">
        <w:rPr>
          <w:rFonts w:ascii="Arial" w:hAnsi="Arial" w:cs="Arial"/>
          <w:sz w:val="24"/>
          <w:szCs w:val="24"/>
        </w:rPr>
        <w:t>]</w:t>
      </w:r>
      <w:r w:rsidR="00230B94" w:rsidRPr="00BA0635">
        <w:rPr>
          <w:rFonts w:ascii="Arial" w:hAnsi="Arial" w:cs="Arial"/>
          <w:sz w:val="24"/>
          <w:szCs w:val="24"/>
        </w:rPr>
        <w:tab/>
        <w:t>It is disheartening to mention that none of the parties, including the defendant</w:t>
      </w:r>
      <w:r w:rsidR="001A1B7A" w:rsidRPr="00BA0635">
        <w:rPr>
          <w:rFonts w:ascii="Arial" w:hAnsi="Arial" w:cs="Arial"/>
          <w:sz w:val="24"/>
          <w:szCs w:val="24"/>
        </w:rPr>
        <w:t>,</w:t>
      </w:r>
      <w:r w:rsidR="00230B94" w:rsidRPr="00BA0635">
        <w:rPr>
          <w:rFonts w:ascii="Arial" w:hAnsi="Arial" w:cs="Arial"/>
          <w:sz w:val="24"/>
          <w:szCs w:val="24"/>
        </w:rPr>
        <w:t xml:space="preserve"> chose to utilise this further opportunity extended</w:t>
      </w:r>
      <w:r w:rsidR="001A1B7A" w:rsidRPr="00BA0635">
        <w:rPr>
          <w:rFonts w:ascii="Arial" w:hAnsi="Arial" w:cs="Arial"/>
          <w:sz w:val="24"/>
          <w:szCs w:val="24"/>
        </w:rPr>
        <w:t xml:space="preserve"> to them</w:t>
      </w:r>
      <w:r w:rsidR="00230B94" w:rsidRPr="00BA0635">
        <w:rPr>
          <w:rFonts w:ascii="Arial" w:hAnsi="Arial" w:cs="Arial"/>
          <w:sz w:val="24"/>
          <w:szCs w:val="24"/>
        </w:rPr>
        <w:t>. Only Ms. Shikale did so. She filed comprehensive heads of argument for which the court is greatly indebted and it is in order to commend h</w:t>
      </w:r>
      <w:r w:rsidR="00F56F05">
        <w:rPr>
          <w:rFonts w:ascii="Arial" w:hAnsi="Arial" w:cs="Arial"/>
          <w:sz w:val="24"/>
          <w:szCs w:val="24"/>
        </w:rPr>
        <w:t>er for her assiduousness in that</w:t>
      </w:r>
      <w:r w:rsidR="00230B94" w:rsidRPr="00BA0635">
        <w:rPr>
          <w:rFonts w:ascii="Arial" w:hAnsi="Arial" w:cs="Arial"/>
          <w:sz w:val="24"/>
          <w:szCs w:val="24"/>
        </w:rPr>
        <w:t xml:space="preserve"> regard. </w:t>
      </w:r>
      <w:r w:rsidR="00704ABD" w:rsidRPr="00BA0635">
        <w:rPr>
          <w:rFonts w:ascii="Arial" w:hAnsi="Arial" w:cs="Arial"/>
          <w:sz w:val="24"/>
          <w:szCs w:val="24"/>
        </w:rPr>
        <w:t>It is always helpful and appreciated for parties, when called upon, to assist the court in carrying out its onerous duties and obligations in dispensing and rendering justice to whom it is due.</w:t>
      </w:r>
    </w:p>
    <w:p w14:paraId="131C118F" w14:textId="77777777" w:rsidR="00BA0635" w:rsidRPr="00BA0635" w:rsidRDefault="00BA0635" w:rsidP="00BA0635">
      <w:pPr>
        <w:widowControl w:val="0"/>
        <w:autoSpaceDE w:val="0"/>
        <w:autoSpaceDN w:val="0"/>
        <w:adjustRightInd w:val="0"/>
        <w:spacing w:after="0" w:line="360" w:lineRule="auto"/>
        <w:jc w:val="both"/>
        <w:rPr>
          <w:rFonts w:ascii="Arial" w:hAnsi="Arial" w:cs="Arial"/>
          <w:sz w:val="24"/>
          <w:szCs w:val="24"/>
        </w:rPr>
      </w:pPr>
    </w:p>
    <w:p w14:paraId="32AEE6DE" w14:textId="6A9DF5C9" w:rsidR="00F3205A" w:rsidRDefault="00022C09" w:rsidP="00BA0635">
      <w:pPr>
        <w:spacing w:after="0" w:line="360" w:lineRule="auto"/>
        <w:jc w:val="both"/>
        <w:rPr>
          <w:rFonts w:ascii="Arial" w:hAnsi="Arial" w:cs="Arial"/>
          <w:sz w:val="24"/>
          <w:szCs w:val="24"/>
        </w:rPr>
      </w:pPr>
      <w:r w:rsidRPr="00BA0635">
        <w:rPr>
          <w:rFonts w:ascii="Arial" w:hAnsi="Arial" w:cs="Arial"/>
          <w:sz w:val="24"/>
          <w:szCs w:val="24"/>
        </w:rPr>
        <w:t>[14</w:t>
      </w:r>
      <w:r w:rsidR="00704ABD" w:rsidRPr="00BA0635">
        <w:rPr>
          <w:rFonts w:ascii="Arial" w:hAnsi="Arial" w:cs="Arial"/>
          <w:sz w:val="24"/>
          <w:szCs w:val="24"/>
        </w:rPr>
        <w:t>]</w:t>
      </w:r>
      <w:r w:rsidR="00704ABD" w:rsidRPr="00BA0635">
        <w:rPr>
          <w:rFonts w:ascii="Arial" w:hAnsi="Arial" w:cs="Arial"/>
          <w:sz w:val="24"/>
          <w:szCs w:val="24"/>
        </w:rPr>
        <w:tab/>
        <w:t>In the present case, i</w:t>
      </w:r>
      <w:r w:rsidR="00230B94" w:rsidRPr="00BA0635">
        <w:rPr>
          <w:rFonts w:ascii="Arial" w:hAnsi="Arial" w:cs="Arial"/>
          <w:sz w:val="24"/>
          <w:szCs w:val="24"/>
        </w:rPr>
        <w:t>t then follows, as night follows day</w:t>
      </w:r>
      <w:r w:rsidR="001A1B7A" w:rsidRPr="00BA0635">
        <w:rPr>
          <w:rFonts w:ascii="Arial" w:hAnsi="Arial" w:cs="Arial"/>
          <w:sz w:val="24"/>
          <w:szCs w:val="24"/>
        </w:rPr>
        <w:t>,</w:t>
      </w:r>
      <w:r w:rsidR="00230B94" w:rsidRPr="00BA0635">
        <w:rPr>
          <w:rFonts w:ascii="Arial" w:hAnsi="Arial" w:cs="Arial"/>
          <w:sz w:val="24"/>
          <w:szCs w:val="24"/>
        </w:rPr>
        <w:t xml:space="preserve"> that no submissions were made on behalf of the other parties. At the court’s disposal were </w:t>
      </w:r>
      <w:r w:rsidR="00704ABD" w:rsidRPr="00BA0635">
        <w:rPr>
          <w:rFonts w:ascii="Arial" w:hAnsi="Arial" w:cs="Arial"/>
          <w:sz w:val="24"/>
          <w:szCs w:val="24"/>
        </w:rPr>
        <w:t xml:space="preserve">only </w:t>
      </w:r>
      <w:r w:rsidR="00230B94" w:rsidRPr="00BA0635">
        <w:rPr>
          <w:rFonts w:ascii="Arial" w:hAnsi="Arial" w:cs="Arial"/>
          <w:sz w:val="24"/>
          <w:szCs w:val="24"/>
        </w:rPr>
        <w:t>M</w:t>
      </w:r>
      <w:r w:rsidR="00F3205A" w:rsidRPr="00BA0635">
        <w:rPr>
          <w:rFonts w:ascii="Arial" w:hAnsi="Arial" w:cs="Arial"/>
          <w:sz w:val="24"/>
          <w:szCs w:val="24"/>
        </w:rPr>
        <w:t xml:space="preserve">s. Shikale’s submissions, which, </w:t>
      </w:r>
      <w:r w:rsidR="001A1B7A" w:rsidRPr="00BA0635">
        <w:rPr>
          <w:rFonts w:ascii="Arial" w:hAnsi="Arial" w:cs="Arial"/>
          <w:sz w:val="24"/>
          <w:szCs w:val="24"/>
        </w:rPr>
        <w:t xml:space="preserve">when </w:t>
      </w:r>
      <w:r w:rsidR="00F3205A" w:rsidRPr="00BA0635">
        <w:rPr>
          <w:rFonts w:ascii="Arial" w:hAnsi="Arial" w:cs="Arial"/>
          <w:sz w:val="24"/>
          <w:szCs w:val="24"/>
        </w:rPr>
        <w:t xml:space="preserve">summed up, took the position that this was an appropriate matter in which to grant costs on the punitive scale and that having regard to the officers’ behaviour, </w:t>
      </w:r>
      <w:r w:rsidR="001A1B7A" w:rsidRPr="00BA0635">
        <w:rPr>
          <w:rFonts w:ascii="Arial" w:hAnsi="Arial" w:cs="Arial"/>
          <w:sz w:val="24"/>
          <w:szCs w:val="24"/>
        </w:rPr>
        <w:t xml:space="preserve">it was </w:t>
      </w:r>
      <w:r w:rsidR="00F56F05">
        <w:rPr>
          <w:rFonts w:ascii="Arial" w:hAnsi="Arial" w:cs="Arial"/>
          <w:sz w:val="24"/>
          <w:szCs w:val="24"/>
        </w:rPr>
        <w:t xml:space="preserve">also </w:t>
      </w:r>
      <w:r w:rsidR="001A1B7A" w:rsidRPr="00BA0635">
        <w:rPr>
          <w:rFonts w:ascii="Arial" w:hAnsi="Arial" w:cs="Arial"/>
          <w:sz w:val="24"/>
          <w:szCs w:val="24"/>
        </w:rPr>
        <w:t xml:space="preserve">condign </w:t>
      </w:r>
      <w:r w:rsidR="00F56F05">
        <w:rPr>
          <w:rFonts w:ascii="Arial" w:hAnsi="Arial" w:cs="Arial"/>
          <w:sz w:val="24"/>
          <w:szCs w:val="24"/>
        </w:rPr>
        <w:t xml:space="preserve">to order them to personally </w:t>
      </w:r>
      <w:r w:rsidR="00704ABD" w:rsidRPr="00BA0635">
        <w:rPr>
          <w:rFonts w:ascii="Arial" w:hAnsi="Arial" w:cs="Arial"/>
          <w:sz w:val="24"/>
          <w:szCs w:val="24"/>
        </w:rPr>
        <w:t xml:space="preserve"> pay the costs on the aforesaid scale. There is accordingly no opposing or dissenting view</w:t>
      </w:r>
      <w:r w:rsidR="00F56F05">
        <w:rPr>
          <w:rFonts w:ascii="Arial" w:hAnsi="Arial" w:cs="Arial"/>
          <w:sz w:val="24"/>
          <w:szCs w:val="24"/>
        </w:rPr>
        <w:t xml:space="preserve"> in this regard</w:t>
      </w:r>
      <w:r w:rsidR="00704ABD" w:rsidRPr="00BA0635">
        <w:rPr>
          <w:rFonts w:ascii="Arial" w:hAnsi="Arial" w:cs="Arial"/>
          <w:sz w:val="24"/>
          <w:szCs w:val="24"/>
        </w:rPr>
        <w:t>.</w:t>
      </w:r>
    </w:p>
    <w:p w14:paraId="1284FE4A" w14:textId="77777777" w:rsidR="00BA0635" w:rsidRPr="00BA0635" w:rsidRDefault="00BA0635" w:rsidP="00BA0635">
      <w:pPr>
        <w:spacing w:after="0" w:line="360" w:lineRule="auto"/>
        <w:jc w:val="both"/>
        <w:rPr>
          <w:rFonts w:ascii="Arial" w:hAnsi="Arial" w:cs="Arial"/>
          <w:sz w:val="24"/>
          <w:szCs w:val="24"/>
        </w:rPr>
      </w:pPr>
    </w:p>
    <w:p w14:paraId="2FAA83E6" w14:textId="7CA81141" w:rsidR="001A1B7A" w:rsidRDefault="00022C09" w:rsidP="00BA0635">
      <w:pPr>
        <w:spacing w:after="0" w:line="360" w:lineRule="auto"/>
        <w:jc w:val="both"/>
        <w:rPr>
          <w:rFonts w:ascii="Arial" w:hAnsi="Arial" w:cs="Arial"/>
          <w:sz w:val="24"/>
          <w:szCs w:val="24"/>
        </w:rPr>
      </w:pPr>
      <w:r w:rsidRPr="00BA0635">
        <w:rPr>
          <w:rFonts w:ascii="Arial" w:hAnsi="Arial" w:cs="Arial"/>
          <w:sz w:val="24"/>
          <w:szCs w:val="24"/>
        </w:rPr>
        <w:t>[15</w:t>
      </w:r>
      <w:r w:rsidR="001A1B7A" w:rsidRPr="00BA0635">
        <w:rPr>
          <w:rFonts w:ascii="Arial" w:hAnsi="Arial" w:cs="Arial"/>
          <w:sz w:val="24"/>
          <w:szCs w:val="24"/>
        </w:rPr>
        <w:t>]</w:t>
      </w:r>
      <w:r w:rsidR="001A1B7A" w:rsidRPr="00BA0635">
        <w:rPr>
          <w:rFonts w:ascii="Arial" w:hAnsi="Arial" w:cs="Arial"/>
          <w:sz w:val="24"/>
          <w:szCs w:val="24"/>
        </w:rPr>
        <w:tab/>
        <w:t xml:space="preserve">As a result, there is no explanation tendered nor is there any sign of penitence </w:t>
      </w:r>
      <w:r w:rsidR="00F56F05">
        <w:rPr>
          <w:rFonts w:ascii="Arial" w:hAnsi="Arial" w:cs="Arial"/>
          <w:sz w:val="24"/>
          <w:szCs w:val="24"/>
        </w:rPr>
        <w:t xml:space="preserve">exhibited </w:t>
      </w:r>
      <w:r w:rsidR="001A1B7A" w:rsidRPr="00BA0635">
        <w:rPr>
          <w:rFonts w:ascii="Arial" w:hAnsi="Arial" w:cs="Arial"/>
          <w:sz w:val="24"/>
          <w:szCs w:val="24"/>
        </w:rPr>
        <w:t>by</w:t>
      </w:r>
      <w:r w:rsidR="00F56F05">
        <w:rPr>
          <w:rFonts w:ascii="Arial" w:hAnsi="Arial" w:cs="Arial"/>
          <w:sz w:val="24"/>
          <w:szCs w:val="24"/>
        </w:rPr>
        <w:t xml:space="preserve"> or on behalf of</w:t>
      </w:r>
      <w:r w:rsidR="001A1B7A" w:rsidRPr="00BA0635">
        <w:rPr>
          <w:rFonts w:ascii="Arial" w:hAnsi="Arial" w:cs="Arial"/>
          <w:sz w:val="24"/>
          <w:szCs w:val="24"/>
        </w:rPr>
        <w:t xml:space="preserve"> the two officers, which could serve to persuade the court to </w:t>
      </w:r>
      <w:r w:rsidR="00D1386A" w:rsidRPr="00BA0635">
        <w:rPr>
          <w:rFonts w:ascii="Arial" w:hAnsi="Arial" w:cs="Arial"/>
          <w:sz w:val="24"/>
          <w:szCs w:val="24"/>
        </w:rPr>
        <w:t>exercise its discretion on the issue</w:t>
      </w:r>
      <w:r w:rsidR="001A1B7A" w:rsidRPr="00BA0635">
        <w:rPr>
          <w:rFonts w:ascii="Arial" w:hAnsi="Arial" w:cs="Arial"/>
          <w:sz w:val="24"/>
          <w:szCs w:val="24"/>
        </w:rPr>
        <w:t xml:space="preserve"> of costs in a manner that may serve their interests. In circumstances such as these</w:t>
      </w:r>
      <w:r w:rsidR="00D1386A" w:rsidRPr="00BA0635">
        <w:rPr>
          <w:rFonts w:ascii="Arial" w:hAnsi="Arial" w:cs="Arial"/>
          <w:sz w:val="24"/>
          <w:szCs w:val="24"/>
        </w:rPr>
        <w:t>, where the officers</w:t>
      </w:r>
      <w:r w:rsidR="001A1B7A" w:rsidRPr="00BA0635">
        <w:rPr>
          <w:rFonts w:ascii="Arial" w:hAnsi="Arial" w:cs="Arial"/>
          <w:sz w:val="24"/>
          <w:szCs w:val="24"/>
        </w:rPr>
        <w:t xml:space="preserve"> have decided to spurn the cour</w:t>
      </w:r>
      <w:r w:rsidRPr="00BA0635">
        <w:rPr>
          <w:rFonts w:ascii="Arial" w:hAnsi="Arial" w:cs="Arial"/>
          <w:sz w:val="24"/>
          <w:szCs w:val="24"/>
        </w:rPr>
        <w:t xml:space="preserve">t’s efforts to hear from them, </w:t>
      </w:r>
      <w:r w:rsidR="001A1B7A" w:rsidRPr="00BA0635">
        <w:rPr>
          <w:rFonts w:ascii="Arial" w:hAnsi="Arial" w:cs="Arial"/>
          <w:sz w:val="24"/>
          <w:szCs w:val="24"/>
        </w:rPr>
        <w:t>leads the court to no other conclusion than that there is nothing to be said in their favour. The axe must cut where it has fallen, with no reprieve.</w:t>
      </w:r>
    </w:p>
    <w:p w14:paraId="70CA0DEC" w14:textId="77777777" w:rsidR="00BA0635" w:rsidRPr="00BA0635" w:rsidRDefault="00BA0635" w:rsidP="00BA0635">
      <w:pPr>
        <w:spacing w:after="0" w:line="360" w:lineRule="auto"/>
        <w:jc w:val="both"/>
        <w:rPr>
          <w:rFonts w:ascii="Arial" w:hAnsi="Arial" w:cs="Arial"/>
          <w:sz w:val="24"/>
          <w:szCs w:val="24"/>
        </w:rPr>
      </w:pPr>
    </w:p>
    <w:p w14:paraId="7ADBA97D" w14:textId="00CFA29B" w:rsidR="00F3205A" w:rsidRPr="00BA0635"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[16</w:t>
      </w:r>
      <w:r w:rsidR="00F3205A" w:rsidRPr="00BA0635">
        <w:rPr>
          <w:rFonts w:ascii="Arial" w:hAnsi="Arial" w:cs="Arial"/>
          <w:sz w:val="24"/>
          <w:szCs w:val="24"/>
        </w:rPr>
        <w:t>]</w:t>
      </w:r>
      <w:r w:rsidR="00F3205A" w:rsidRPr="00BA0635">
        <w:rPr>
          <w:rFonts w:ascii="Arial" w:hAnsi="Arial" w:cs="Arial"/>
          <w:sz w:val="24"/>
          <w:szCs w:val="24"/>
        </w:rPr>
        <w:tab/>
        <w:t xml:space="preserve">Having had regard to the heads of argument filed by Ms. Shikale and </w:t>
      </w:r>
      <w:r w:rsidR="0032503F" w:rsidRPr="00BA0635">
        <w:rPr>
          <w:rFonts w:ascii="Arial" w:hAnsi="Arial" w:cs="Arial"/>
          <w:sz w:val="24"/>
          <w:szCs w:val="24"/>
        </w:rPr>
        <w:t>the general</w:t>
      </w:r>
      <w:r w:rsidR="00F3205A" w:rsidRPr="00BA0635">
        <w:rPr>
          <w:rFonts w:ascii="Arial" w:hAnsi="Arial" w:cs="Arial"/>
          <w:sz w:val="24"/>
          <w:szCs w:val="24"/>
        </w:rPr>
        <w:t xml:space="preserve"> overview of the matter, and particularly </w:t>
      </w:r>
      <w:r w:rsidR="001A1B7A" w:rsidRPr="00BA0635">
        <w:rPr>
          <w:rFonts w:ascii="Arial" w:hAnsi="Arial" w:cs="Arial"/>
          <w:sz w:val="24"/>
          <w:szCs w:val="24"/>
        </w:rPr>
        <w:t xml:space="preserve">considering </w:t>
      </w:r>
      <w:r w:rsidR="00F3205A" w:rsidRPr="00BA0635">
        <w:rPr>
          <w:rFonts w:ascii="Arial" w:hAnsi="Arial" w:cs="Arial"/>
          <w:sz w:val="24"/>
          <w:szCs w:val="24"/>
        </w:rPr>
        <w:t>the attendant behaviour of the said officers</w:t>
      </w:r>
      <w:r w:rsidR="00B3425C" w:rsidRPr="00BA0635">
        <w:rPr>
          <w:rFonts w:ascii="Arial" w:hAnsi="Arial" w:cs="Arial"/>
          <w:sz w:val="24"/>
          <w:szCs w:val="24"/>
        </w:rPr>
        <w:t xml:space="preserve"> as discussed in the main judgment</w:t>
      </w:r>
      <w:r w:rsidR="00F3205A" w:rsidRPr="00BA0635">
        <w:rPr>
          <w:rFonts w:ascii="Arial" w:hAnsi="Arial" w:cs="Arial"/>
          <w:sz w:val="24"/>
          <w:szCs w:val="24"/>
        </w:rPr>
        <w:t>, I formed the view that this is an appropriate matter in which to order</w:t>
      </w:r>
      <w:r w:rsidR="00704ABD" w:rsidRPr="00BA0635">
        <w:rPr>
          <w:rFonts w:ascii="Arial" w:hAnsi="Arial" w:cs="Arial"/>
          <w:sz w:val="24"/>
          <w:szCs w:val="24"/>
        </w:rPr>
        <w:t xml:space="preserve"> costs on the punitive scale. I further adopted the view</w:t>
      </w:r>
      <w:r w:rsidR="00F3205A" w:rsidRPr="00BA0635">
        <w:rPr>
          <w:rFonts w:ascii="Arial" w:hAnsi="Arial" w:cs="Arial"/>
          <w:sz w:val="24"/>
          <w:szCs w:val="24"/>
        </w:rPr>
        <w:t xml:space="preserve"> that the said officers should be held personally liable</w:t>
      </w:r>
      <w:r w:rsidR="00704ABD" w:rsidRPr="00BA0635">
        <w:rPr>
          <w:rFonts w:ascii="Arial" w:hAnsi="Arial" w:cs="Arial"/>
          <w:sz w:val="24"/>
          <w:szCs w:val="24"/>
        </w:rPr>
        <w:t xml:space="preserve"> therefor. Consequently, o</w:t>
      </w:r>
      <w:r w:rsidR="00F3205A" w:rsidRPr="00BA0635">
        <w:rPr>
          <w:rFonts w:ascii="Arial" w:hAnsi="Arial" w:cs="Arial"/>
          <w:sz w:val="24"/>
          <w:szCs w:val="24"/>
        </w:rPr>
        <w:t>n 22 November 2017,</w:t>
      </w:r>
      <w:r w:rsidR="00B3425C" w:rsidRPr="00BA0635">
        <w:rPr>
          <w:rFonts w:ascii="Arial" w:hAnsi="Arial" w:cs="Arial"/>
          <w:sz w:val="24"/>
          <w:szCs w:val="24"/>
        </w:rPr>
        <w:t xml:space="preserve"> after much rumination</w:t>
      </w:r>
      <w:r w:rsidR="00704ABD" w:rsidRPr="00BA0635">
        <w:rPr>
          <w:rFonts w:ascii="Arial" w:hAnsi="Arial" w:cs="Arial"/>
          <w:sz w:val="24"/>
          <w:szCs w:val="24"/>
        </w:rPr>
        <w:t>,</w:t>
      </w:r>
      <w:r w:rsidR="00F3205A" w:rsidRPr="00BA0635">
        <w:rPr>
          <w:rFonts w:ascii="Arial" w:hAnsi="Arial" w:cs="Arial"/>
          <w:sz w:val="24"/>
          <w:szCs w:val="24"/>
        </w:rPr>
        <w:t xml:space="preserve"> I granted the following order:</w:t>
      </w:r>
    </w:p>
    <w:p w14:paraId="58020E41" w14:textId="77777777" w:rsidR="00F3205A" w:rsidRPr="00BA0635" w:rsidRDefault="00F3205A" w:rsidP="00BA0635">
      <w:pPr>
        <w:widowControl w:val="0"/>
        <w:autoSpaceDE w:val="0"/>
        <w:autoSpaceDN w:val="0"/>
        <w:adjustRightInd w:val="0"/>
        <w:spacing w:after="0" w:line="360" w:lineRule="auto"/>
        <w:jc w:val="both"/>
        <w:rPr>
          <w:rFonts w:ascii="Arial" w:hAnsi="Arial" w:cs="Arial"/>
        </w:rPr>
      </w:pPr>
      <w:r w:rsidRPr="00BA0635">
        <w:rPr>
          <w:rFonts w:ascii="Arial" w:hAnsi="Arial" w:cs="Arial"/>
          <w:sz w:val="24"/>
          <w:szCs w:val="24"/>
        </w:rPr>
        <w:tab/>
        <w:t>‘</w:t>
      </w:r>
      <w:r w:rsidRPr="00BA0635">
        <w:rPr>
          <w:rFonts w:ascii="Arial" w:hAnsi="Arial" w:cs="Arial"/>
        </w:rPr>
        <w:t>1. The costs of the action are granted on the scale between attorney and client.</w:t>
      </w:r>
    </w:p>
    <w:p w14:paraId="61E9B88A" w14:textId="31DDB82C" w:rsidR="00230B94" w:rsidRPr="00BA0635" w:rsidRDefault="00FC673C" w:rsidP="00BA0635">
      <w:pPr>
        <w:widowControl w:val="0"/>
        <w:autoSpaceDE w:val="0"/>
        <w:autoSpaceDN w:val="0"/>
        <w:adjustRightInd w:val="0"/>
        <w:spacing w:after="0" w:line="360" w:lineRule="auto"/>
        <w:jc w:val="both"/>
        <w:rPr>
          <w:rFonts w:ascii="Arial" w:hAnsi="Arial" w:cs="Arial"/>
        </w:rPr>
      </w:pPr>
      <w:r w:rsidRPr="00BA0635">
        <w:rPr>
          <w:rFonts w:ascii="Arial" w:hAnsi="Arial" w:cs="Arial"/>
        </w:rPr>
        <w:t>2. That Messrs. Freddie Nghilinganye and Sackey Kokule are to pers</w:t>
      </w:r>
      <w:r>
        <w:rPr>
          <w:rFonts w:ascii="Arial" w:hAnsi="Arial" w:cs="Arial"/>
        </w:rPr>
        <w:t xml:space="preserve">onally bear the costs referred to </w:t>
      </w:r>
      <w:r w:rsidRPr="00BA0635">
        <w:rPr>
          <w:rFonts w:ascii="Arial" w:hAnsi="Arial" w:cs="Arial"/>
        </w:rPr>
        <w:t>in 1 above.</w:t>
      </w:r>
    </w:p>
    <w:p w14:paraId="5E5979AC" w14:textId="77777777" w:rsidR="00F3205A" w:rsidRPr="00BA0635" w:rsidRDefault="00F3205A" w:rsidP="00BA0635">
      <w:pPr>
        <w:widowControl w:val="0"/>
        <w:autoSpaceDE w:val="0"/>
        <w:autoSpaceDN w:val="0"/>
        <w:adjustRightInd w:val="0"/>
        <w:spacing w:after="0" w:line="360" w:lineRule="auto"/>
        <w:jc w:val="both"/>
        <w:rPr>
          <w:rFonts w:ascii="Arial" w:hAnsi="Arial" w:cs="Arial"/>
        </w:rPr>
      </w:pPr>
      <w:r w:rsidRPr="00BA0635">
        <w:rPr>
          <w:rFonts w:ascii="Arial" w:hAnsi="Arial" w:cs="Arial"/>
        </w:rPr>
        <w:t>3. That reasons for the above order shall be delivered on 30 November 2017 at 10h00.</w:t>
      </w:r>
    </w:p>
    <w:p w14:paraId="299D98C6" w14:textId="77777777" w:rsidR="00F3205A" w:rsidRPr="00BA0635" w:rsidRDefault="00F3205A" w:rsidP="00BA0635">
      <w:pPr>
        <w:widowControl w:val="0"/>
        <w:autoSpaceDE w:val="0"/>
        <w:autoSpaceDN w:val="0"/>
        <w:adjustRightInd w:val="0"/>
        <w:spacing w:after="0" w:line="360" w:lineRule="auto"/>
        <w:jc w:val="both"/>
        <w:rPr>
          <w:rFonts w:ascii="Arial" w:hAnsi="Arial" w:cs="Arial"/>
        </w:rPr>
      </w:pPr>
      <w:r w:rsidRPr="00BA0635">
        <w:rPr>
          <w:rFonts w:ascii="Arial" w:hAnsi="Arial" w:cs="Arial"/>
        </w:rPr>
        <w:lastRenderedPageBreak/>
        <w:t>4. That the matter is removed from the roll and is regarded as finalised.’</w:t>
      </w:r>
    </w:p>
    <w:p w14:paraId="7F04997E" w14:textId="77777777" w:rsidR="00BA0635" w:rsidRPr="00BA0635" w:rsidRDefault="00BA0635" w:rsidP="00BA0635">
      <w:pPr>
        <w:widowControl w:val="0"/>
        <w:autoSpaceDE w:val="0"/>
        <w:autoSpaceDN w:val="0"/>
        <w:adjustRightInd w:val="0"/>
        <w:spacing w:after="0" w:line="360" w:lineRule="auto"/>
        <w:jc w:val="both"/>
        <w:rPr>
          <w:rFonts w:ascii="Arial" w:hAnsi="Arial" w:cs="Arial"/>
          <w:sz w:val="24"/>
          <w:szCs w:val="24"/>
        </w:rPr>
      </w:pPr>
    </w:p>
    <w:p w14:paraId="77B27354" w14:textId="44C9A69D" w:rsidR="00EE7E16" w:rsidRPr="00BA0635"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[17</w:t>
      </w:r>
      <w:r w:rsidR="00B3425C" w:rsidRPr="00BA0635">
        <w:rPr>
          <w:rFonts w:ascii="Arial" w:hAnsi="Arial" w:cs="Arial"/>
          <w:sz w:val="24"/>
          <w:szCs w:val="24"/>
        </w:rPr>
        <w:t>]</w:t>
      </w:r>
      <w:r w:rsidR="00FC673C">
        <w:rPr>
          <w:rFonts w:ascii="Arial" w:hAnsi="Arial" w:cs="Arial"/>
          <w:sz w:val="24"/>
          <w:szCs w:val="24"/>
        </w:rPr>
        <w:tab/>
        <w:t xml:space="preserve">I was, however, unable to deliver the reasons as indicated in the above order on 30 November 2017. This was because there is some authority that Ms. Shikale referred to in her heads of argument, which was not properly and fully cited. I asked Ms. Shikale to assist, which </w:t>
      </w:r>
      <w:r w:rsidR="00F56F05">
        <w:rPr>
          <w:rFonts w:ascii="Arial" w:hAnsi="Arial" w:cs="Arial"/>
          <w:sz w:val="24"/>
          <w:szCs w:val="24"/>
        </w:rPr>
        <w:t xml:space="preserve">consequently </w:t>
      </w:r>
      <w:r w:rsidR="00FC673C">
        <w:rPr>
          <w:rFonts w:ascii="Arial" w:hAnsi="Arial" w:cs="Arial"/>
          <w:sz w:val="24"/>
          <w:szCs w:val="24"/>
        </w:rPr>
        <w:t>saw the deadline</w:t>
      </w:r>
      <w:r w:rsidR="00F56F05">
        <w:rPr>
          <w:rFonts w:ascii="Arial" w:hAnsi="Arial" w:cs="Arial"/>
          <w:sz w:val="24"/>
          <w:szCs w:val="24"/>
        </w:rPr>
        <w:t xml:space="preserve"> for the delivery of the reasons</w:t>
      </w:r>
      <w:r w:rsidR="00FC673C">
        <w:rPr>
          <w:rFonts w:ascii="Arial" w:hAnsi="Arial" w:cs="Arial"/>
          <w:sz w:val="24"/>
          <w:szCs w:val="24"/>
        </w:rPr>
        <w:t xml:space="preserve"> not being </w:t>
      </w:r>
      <w:r w:rsidR="00F56F05">
        <w:rPr>
          <w:rFonts w:ascii="Arial" w:hAnsi="Arial" w:cs="Arial"/>
          <w:sz w:val="24"/>
          <w:szCs w:val="24"/>
        </w:rPr>
        <w:t>met</w:t>
      </w:r>
      <w:r w:rsidR="00FC673C">
        <w:rPr>
          <w:rFonts w:ascii="Arial" w:hAnsi="Arial" w:cs="Arial"/>
          <w:sz w:val="24"/>
          <w:szCs w:val="24"/>
        </w:rPr>
        <w:t>. Notwithstanding the delay</w:t>
      </w:r>
      <w:r w:rsidR="00F56F05">
        <w:rPr>
          <w:rFonts w:ascii="Arial" w:hAnsi="Arial" w:cs="Arial"/>
          <w:sz w:val="24"/>
          <w:szCs w:val="24"/>
        </w:rPr>
        <w:t xml:space="preserve"> of one day</w:t>
      </w:r>
      <w:r w:rsidR="00FC673C">
        <w:rPr>
          <w:rFonts w:ascii="Arial" w:hAnsi="Arial" w:cs="Arial"/>
          <w:sz w:val="24"/>
          <w:szCs w:val="24"/>
        </w:rPr>
        <w:t>, I deliver</w:t>
      </w:r>
      <w:r w:rsidR="00F3205A" w:rsidRPr="00BA0635">
        <w:rPr>
          <w:rFonts w:ascii="Arial" w:hAnsi="Arial" w:cs="Arial"/>
          <w:sz w:val="24"/>
          <w:szCs w:val="24"/>
        </w:rPr>
        <w:t xml:space="preserve"> the reasons for the order granted on 22 November 2017</w:t>
      </w:r>
      <w:r w:rsidR="00FC673C">
        <w:rPr>
          <w:rFonts w:ascii="Arial" w:hAnsi="Arial" w:cs="Arial"/>
          <w:sz w:val="24"/>
          <w:szCs w:val="24"/>
        </w:rPr>
        <w:t xml:space="preserve"> hereunder</w:t>
      </w:r>
      <w:r w:rsidR="00F3205A" w:rsidRPr="00BA0635">
        <w:rPr>
          <w:rFonts w:ascii="Arial" w:hAnsi="Arial" w:cs="Arial"/>
          <w:sz w:val="24"/>
          <w:szCs w:val="24"/>
        </w:rPr>
        <w:t>.</w:t>
      </w:r>
    </w:p>
    <w:p w14:paraId="31999704" w14:textId="77777777" w:rsidR="00FC673C" w:rsidRDefault="00FC673C" w:rsidP="00BA0635">
      <w:pPr>
        <w:widowControl w:val="0"/>
        <w:autoSpaceDE w:val="0"/>
        <w:autoSpaceDN w:val="0"/>
        <w:adjustRightInd w:val="0"/>
        <w:spacing w:after="0" w:line="360" w:lineRule="auto"/>
        <w:jc w:val="both"/>
        <w:rPr>
          <w:rFonts w:ascii="Arial" w:hAnsi="Arial" w:cs="Arial"/>
          <w:sz w:val="24"/>
          <w:szCs w:val="24"/>
          <w:u w:val="single"/>
        </w:rPr>
      </w:pPr>
    </w:p>
    <w:p w14:paraId="32611903" w14:textId="77777777" w:rsidR="00A414F9" w:rsidRPr="00BA0635" w:rsidRDefault="00A414F9" w:rsidP="00BA0635">
      <w:pPr>
        <w:widowControl w:val="0"/>
        <w:autoSpaceDE w:val="0"/>
        <w:autoSpaceDN w:val="0"/>
        <w:adjustRightInd w:val="0"/>
        <w:spacing w:after="0" w:line="360" w:lineRule="auto"/>
        <w:jc w:val="both"/>
        <w:rPr>
          <w:rFonts w:ascii="Arial" w:hAnsi="Arial" w:cs="Arial"/>
          <w:sz w:val="24"/>
          <w:szCs w:val="24"/>
          <w:u w:val="single"/>
        </w:rPr>
      </w:pPr>
      <w:r w:rsidRPr="00BA0635">
        <w:rPr>
          <w:rFonts w:ascii="Arial" w:hAnsi="Arial" w:cs="Arial"/>
          <w:sz w:val="24"/>
          <w:szCs w:val="24"/>
          <w:u w:val="single"/>
        </w:rPr>
        <w:t xml:space="preserve">The law </w:t>
      </w:r>
    </w:p>
    <w:p w14:paraId="6C433CD5" w14:textId="77777777" w:rsidR="00FC673C" w:rsidRDefault="00FC673C" w:rsidP="00BA0635">
      <w:pPr>
        <w:widowControl w:val="0"/>
        <w:autoSpaceDE w:val="0"/>
        <w:autoSpaceDN w:val="0"/>
        <w:adjustRightInd w:val="0"/>
        <w:spacing w:after="0" w:line="360" w:lineRule="auto"/>
        <w:jc w:val="both"/>
        <w:rPr>
          <w:rFonts w:ascii="Arial" w:hAnsi="Arial" w:cs="Arial"/>
          <w:i/>
          <w:sz w:val="24"/>
          <w:szCs w:val="24"/>
        </w:rPr>
      </w:pPr>
    </w:p>
    <w:p w14:paraId="5209678C" w14:textId="77777777" w:rsidR="002C2FF6" w:rsidRPr="00BA0635" w:rsidRDefault="002C2FF6" w:rsidP="00BA0635">
      <w:pPr>
        <w:widowControl w:val="0"/>
        <w:autoSpaceDE w:val="0"/>
        <w:autoSpaceDN w:val="0"/>
        <w:adjustRightInd w:val="0"/>
        <w:spacing w:after="0" w:line="360" w:lineRule="auto"/>
        <w:jc w:val="both"/>
        <w:rPr>
          <w:rFonts w:ascii="Arial" w:hAnsi="Arial" w:cs="Arial"/>
          <w:i/>
          <w:sz w:val="24"/>
          <w:szCs w:val="24"/>
        </w:rPr>
      </w:pPr>
      <w:r w:rsidRPr="00BA0635">
        <w:rPr>
          <w:rFonts w:ascii="Arial" w:hAnsi="Arial" w:cs="Arial"/>
          <w:i/>
          <w:sz w:val="24"/>
          <w:szCs w:val="24"/>
        </w:rPr>
        <w:t>In what circumstances are attorney and client costs granted? Is the instant case an ideal one?</w:t>
      </w:r>
    </w:p>
    <w:p w14:paraId="6A81A30C" w14:textId="77777777" w:rsidR="00FC673C" w:rsidRDefault="00FC673C" w:rsidP="00BA0635">
      <w:pPr>
        <w:widowControl w:val="0"/>
        <w:autoSpaceDE w:val="0"/>
        <w:autoSpaceDN w:val="0"/>
        <w:adjustRightInd w:val="0"/>
        <w:spacing w:after="0" w:line="360" w:lineRule="auto"/>
        <w:jc w:val="both"/>
        <w:rPr>
          <w:rFonts w:ascii="Arial" w:hAnsi="Arial" w:cs="Arial"/>
          <w:sz w:val="24"/>
          <w:szCs w:val="24"/>
        </w:rPr>
      </w:pPr>
    </w:p>
    <w:p w14:paraId="4DD64F6F" w14:textId="350F7F2E" w:rsidR="002C2FF6"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[18</w:t>
      </w:r>
      <w:r w:rsidR="00B3425C" w:rsidRPr="00BA0635">
        <w:rPr>
          <w:rFonts w:ascii="Arial" w:hAnsi="Arial" w:cs="Arial"/>
          <w:sz w:val="24"/>
          <w:szCs w:val="24"/>
        </w:rPr>
        <w:t>]</w:t>
      </w:r>
      <w:r w:rsidR="00B3425C" w:rsidRPr="00BA0635">
        <w:rPr>
          <w:rFonts w:ascii="Arial" w:hAnsi="Arial" w:cs="Arial"/>
          <w:sz w:val="24"/>
          <w:szCs w:val="24"/>
        </w:rPr>
        <w:tab/>
        <w:t>One of the cardinal rules relating to costs is that the granting of costs lies pre-eminently within the discretion of the court.</w:t>
      </w:r>
      <w:r w:rsidR="00B3425C" w:rsidRPr="00BA0635">
        <w:rPr>
          <w:rStyle w:val="FootnoteReference"/>
          <w:rFonts w:ascii="Arial" w:hAnsi="Arial" w:cs="Arial"/>
          <w:sz w:val="24"/>
          <w:szCs w:val="24"/>
        </w:rPr>
        <w:footnoteReference w:id="3"/>
      </w:r>
      <w:r w:rsidR="00B3425C" w:rsidRPr="00BA0635">
        <w:rPr>
          <w:rFonts w:ascii="Arial" w:hAnsi="Arial" w:cs="Arial"/>
          <w:sz w:val="24"/>
          <w:szCs w:val="24"/>
        </w:rPr>
        <w:t xml:space="preserve"> As with all other cases where discretion is to be exercised, it must be not be exercised capriciously or whimsically but judicially and judiciously as well.</w:t>
      </w:r>
    </w:p>
    <w:p w14:paraId="3C17FAFD" w14:textId="77777777" w:rsidR="00BA0635" w:rsidRPr="00BA0635" w:rsidRDefault="00BA0635" w:rsidP="00BA0635">
      <w:pPr>
        <w:widowControl w:val="0"/>
        <w:autoSpaceDE w:val="0"/>
        <w:autoSpaceDN w:val="0"/>
        <w:adjustRightInd w:val="0"/>
        <w:spacing w:after="0" w:line="360" w:lineRule="auto"/>
        <w:jc w:val="both"/>
        <w:rPr>
          <w:rFonts w:ascii="Arial" w:hAnsi="Arial" w:cs="Arial"/>
          <w:sz w:val="24"/>
          <w:szCs w:val="24"/>
        </w:rPr>
      </w:pPr>
    </w:p>
    <w:p w14:paraId="4818C483" w14:textId="0709A6C9" w:rsidR="00990110" w:rsidRPr="00BA0635"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[19</w:t>
      </w:r>
      <w:r w:rsidR="00990110" w:rsidRPr="00BA0635">
        <w:rPr>
          <w:rFonts w:ascii="Arial" w:hAnsi="Arial" w:cs="Arial"/>
          <w:sz w:val="24"/>
          <w:szCs w:val="24"/>
        </w:rPr>
        <w:t>]</w:t>
      </w:r>
      <w:r w:rsidR="00990110" w:rsidRPr="00BA0635">
        <w:rPr>
          <w:rFonts w:ascii="Arial" w:hAnsi="Arial" w:cs="Arial"/>
          <w:sz w:val="24"/>
          <w:szCs w:val="24"/>
        </w:rPr>
        <w:tab/>
        <w:t>The learned author</w:t>
      </w:r>
      <w:r w:rsidR="00F56F05">
        <w:rPr>
          <w:rFonts w:ascii="Arial" w:hAnsi="Arial" w:cs="Arial"/>
          <w:sz w:val="24"/>
          <w:szCs w:val="24"/>
        </w:rPr>
        <w:t>,</w:t>
      </w:r>
      <w:r w:rsidR="00990110" w:rsidRPr="00BA0635">
        <w:rPr>
          <w:rFonts w:ascii="Arial" w:hAnsi="Arial" w:cs="Arial"/>
          <w:sz w:val="24"/>
          <w:szCs w:val="24"/>
        </w:rPr>
        <w:t xml:space="preserve"> Cilliers (</w:t>
      </w:r>
      <w:r w:rsidR="00990110" w:rsidRPr="00BA0635">
        <w:rPr>
          <w:rFonts w:ascii="Arial" w:hAnsi="Arial" w:cs="Arial"/>
          <w:i/>
          <w:sz w:val="24"/>
          <w:szCs w:val="24"/>
        </w:rPr>
        <w:t>supra</w:t>
      </w:r>
      <w:r w:rsidR="00990110" w:rsidRPr="00BA0635">
        <w:rPr>
          <w:rFonts w:ascii="Arial" w:hAnsi="Arial" w:cs="Arial"/>
          <w:sz w:val="24"/>
          <w:szCs w:val="24"/>
        </w:rPr>
        <w:t>), states the following regarding the granting of costs on the attorney and client scale:</w:t>
      </w:r>
      <w:r w:rsidR="00990110" w:rsidRPr="00BA0635">
        <w:rPr>
          <w:rStyle w:val="FootnoteReference"/>
          <w:rFonts w:ascii="Arial" w:hAnsi="Arial" w:cs="Arial"/>
          <w:sz w:val="24"/>
          <w:szCs w:val="24"/>
        </w:rPr>
        <w:footnoteReference w:id="4"/>
      </w:r>
    </w:p>
    <w:p w14:paraId="7D404D42" w14:textId="77777777" w:rsidR="00012E9A" w:rsidRPr="00BA0635" w:rsidRDefault="00990110" w:rsidP="00BA0635">
      <w:pPr>
        <w:widowControl w:val="0"/>
        <w:autoSpaceDE w:val="0"/>
        <w:autoSpaceDN w:val="0"/>
        <w:adjustRightInd w:val="0"/>
        <w:spacing w:after="0" w:line="360" w:lineRule="auto"/>
        <w:jc w:val="both"/>
        <w:rPr>
          <w:rFonts w:ascii="Arial" w:hAnsi="Arial" w:cs="Arial"/>
        </w:rPr>
      </w:pPr>
      <w:r w:rsidRPr="00BA0635">
        <w:rPr>
          <w:rFonts w:ascii="Arial" w:hAnsi="Arial" w:cs="Arial"/>
          <w:sz w:val="24"/>
          <w:szCs w:val="24"/>
        </w:rPr>
        <w:tab/>
      </w:r>
      <w:r w:rsidRPr="00BA0635">
        <w:rPr>
          <w:rFonts w:ascii="Arial" w:hAnsi="Arial" w:cs="Arial"/>
        </w:rPr>
        <w:t>‘The ordinary rule is that the successful party is awarded costs as between party and party. An award of attorney and client costs is not lightly granted by the court: the court leans against awarding attorney and client costs, and will grant such costs only on “rare” occasions. It is clear that normally, the court does not order a litigant to pay the costs of another litigant on the basis of attorney and client unless some special grounds are present.’</w:t>
      </w:r>
    </w:p>
    <w:p w14:paraId="331E0C58" w14:textId="77777777" w:rsidR="00BA0635" w:rsidRPr="00BA0635" w:rsidRDefault="00BA0635" w:rsidP="00BA0635">
      <w:pPr>
        <w:widowControl w:val="0"/>
        <w:autoSpaceDE w:val="0"/>
        <w:autoSpaceDN w:val="0"/>
        <w:adjustRightInd w:val="0"/>
        <w:spacing w:after="0" w:line="360" w:lineRule="auto"/>
        <w:jc w:val="both"/>
        <w:rPr>
          <w:rFonts w:ascii="Arial" w:hAnsi="Arial" w:cs="Arial"/>
          <w:sz w:val="24"/>
          <w:szCs w:val="24"/>
        </w:rPr>
      </w:pPr>
    </w:p>
    <w:p w14:paraId="68055610" w14:textId="486AD014" w:rsidR="00990110"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[20</w:t>
      </w:r>
      <w:r w:rsidR="00012E9A" w:rsidRPr="00BA0635">
        <w:rPr>
          <w:rFonts w:ascii="Arial" w:hAnsi="Arial" w:cs="Arial"/>
          <w:sz w:val="24"/>
          <w:szCs w:val="24"/>
        </w:rPr>
        <w:t>]</w:t>
      </w:r>
      <w:r w:rsidR="00012E9A" w:rsidRPr="00BA0635">
        <w:rPr>
          <w:rFonts w:ascii="Arial" w:hAnsi="Arial" w:cs="Arial"/>
          <w:sz w:val="24"/>
          <w:szCs w:val="24"/>
        </w:rPr>
        <w:tab/>
        <w:t xml:space="preserve">In his </w:t>
      </w:r>
      <w:r w:rsidR="00BF6274" w:rsidRPr="00BA0635">
        <w:rPr>
          <w:rFonts w:ascii="Arial" w:hAnsi="Arial" w:cs="Arial"/>
          <w:sz w:val="24"/>
          <w:szCs w:val="24"/>
        </w:rPr>
        <w:t xml:space="preserve">further </w:t>
      </w:r>
      <w:r w:rsidR="00012E9A" w:rsidRPr="00BA0635">
        <w:rPr>
          <w:rFonts w:ascii="Arial" w:hAnsi="Arial" w:cs="Arial"/>
          <w:sz w:val="24"/>
          <w:szCs w:val="24"/>
        </w:rPr>
        <w:t>treatise on this subject, the learned</w:t>
      </w:r>
      <w:r w:rsidR="00990110" w:rsidRPr="00BA0635">
        <w:rPr>
          <w:rFonts w:ascii="Arial" w:hAnsi="Arial" w:cs="Arial"/>
          <w:sz w:val="24"/>
          <w:szCs w:val="24"/>
        </w:rPr>
        <w:t xml:space="preserve"> </w:t>
      </w:r>
      <w:r w:rsidR="00012E9A" w:rsidRPr="00BA0635">
        <w:rPr>
          <w:rFonts w:ascii="Arial" w:hAnsi="Arial" w:cs="Arial"/>
          <w:sz w:val="24"/>
          <w:szCs w:val="24"/>
        </w:rPr>
        <w:t>author lists the following circumstances as those that may justify the court awarding costs</w:t>
      </w:r>
      <w:r w:rsidR="00BF6274" w:rsidRPr="00BA0635">
        <w:rPr>
          <w:rFonts w:ascii="Arial" w:hAnsi="Arial" w:cs="Arial"/>
          <w:sz w:val="24"/>
          <w:szCs w:val="24"/>
        </w:rPr>
        <w:t xml:space="preserve"> on the punitive scale, namely,</w:t>
      </w:r>
      <w:r w:rsidR="00E6048D" w:rsidRPr="00BA0635">
        <w:rPr>
          <w:rFonts w:ascii="Arial" w:hAnsi="Arial" w:cs="Arial"/>
          <w:sz w:val="24"/>
          <w:szCs w:val="24"/>
        </w:rPr>
        <w:t xml:space="preserve"> – (a) instituting vexatious and frivolous proceedings; </w:t>
      </w:r>
      <w:r w:rsidR="00BF6274" w:rsidRPr="00BA0635">
        <w:rPr>
          <w:rFonts w:ascii="Arial" w:hAnsi="Arial" w:cs="Arial"/>
          <w:sz w:val="24"/>
          <w:szCs w:val="24"/>
        </w:rPr>
        <w:t xml:space="preserve">(b) </w:t>
      </w:r>
      <w:r w:rsidR="00E6048D" w:rsidRPr="00BA0635">
        <w:rPr>
          <w:rFonts w:ascii="Arial" w:hAnsi="Arial" w:cs="Arial"/>
          <w:sz w:val="24"/>
          <w:szCs w:val="24"/>
        </w:rPr>
        <w:t xml:space="preserve">dishonesty or fraud of the litigant; </w:t>
      </w:r>
      <w:r w:rsidR="00BF6274" w:rsidRPr="00BA0635">
        <w:rPr>
          <w:rFonts w:ascii="Arial" w:hAnsi="Arial" w:cs="Arial"/>
          <w:sz w:val="24"/>
          <w:szCs w:val="24"/>
        </w:rPr>
        <w:t xml:space="preserve">(c) </w:t>
      </w:r>
      <w:r w:rsidR="00E6048D" w:rsidRPr="00BA0635">
        <w:rPr>
          <w:rFonts w:ascii="Arial" w:hAnsi="Arial" w:cs="Arial"/>
          <w:sz w:val="24"/>
          <w:szCs w:val="24"/>
        </w:rPr>
        <w:t xml:space="preserve">blameworthy conduct of the said litigant; </w:t>
      </w:r>
      <w:r w:rsidR="00BF6274" w:rsidRPr="00BA0635">
        <w:rPr>
          <w:rFonts w:ascii="Arial" w:hAnsi="Arial" w:cs="Arial"/>
          <w:sz w:val="24"/>
          <w:szCs w:val="24"/>
        </w:rPr>
        <w:t xml:space="preserve">(d) </w:t>
      </w:r>
      <w:r w:rsidR="00E6048D" w:rsidRPr="00BA0635">
        <w:rPr>
          <w:rFonts w:ascii="Arial" w:hAnsi="Arial" w:cs="Arial"/>
          <w:sz w:val="24"/>
          <w:szCs w:val="24"/>
        </w:rPr>
        <w:t xml:space="preserve">reckless or malicious proceedings; </w:t>
      </w:r>
      <w:r w:rsidR="00F56F05">
        <w:rPr>
          <w:rFonts w:ascii="Arial" w:hAnsi="Arial" w:cs="Arial"/>
          <w:sz w:val="24"/>
          <w:szCs w:val="24"/>
        </w:rPr>
        <w:t xml:space="preserve">a </w:t>
      </w:r>
      <w:r w:rsidR="00E6048D" w:rsidRPr="00BA0635">
        <w:rPr>
          <w:rFonts w:ascii="Arial" w:hAnsi="Arial" w:cs="Arial"/>
          <w:sz w:val="24"/>
          <w:szCs w:val="24"/>
        </w:rPr>
        <w:t xml:space="preserve">deplorable attitude or conduct of the litigant towards the court. The list is not exhaustive, however, as it may also include instances where that party for </w:t>
      </w:r>
      <w:r w:rsidR="00E6048D" w:rsidRPr="00BA0635">
        <w:rPr>
          <w:rFonts w:ascii="Arial" w:hAnsi="Arial" w:cs="Arial"/>
          <w:sz w:val="24"/>
          <w:szCs w:val="24"/>
        </w:rPr>
        <w:lastRenderedPageBreak/>
        <w:t xml:space="preserve">instance, </w:t>
      </w:r>
      <w:r w:rsidR="00A34C53" w:rsidRPr="00BA0635">
        <w:rPr>
          <w:rFonts w:ascii="Arial" w:hAnsi="Arial" w:cs="Arial"/>
          <w:sz w:val="24"/>
          <w:szCs w:val="24"/>
        </w:rPr>
        <w:t xml:space="preserve">is guilty of </w:t>
      </w:r>
      <w:r w:rsidR="00F56F05">
        <w:rPr>
          <w:rFonts w:ascii="Arial" w:hAnsi="Arial" w:cs="Arial"/>
          <w:sz w:val="24"/>
          <w:szCs w:val="24"/>
        </w:rPr>
        <w:t>gross failure</w:t>
      </w:r>
      <w:r w:rsidR="00E6048D" w:rsidRPr="00BA0635">
        <w:rPr>
          <w:rFonts w:ascii="Arial" w:hAnsi="Arial" w:cs="Arial"/>
          <w:sz w:val="24"/>
          <w:szCs w:val="24"/>
        </w:rPr>
        <w:t xml:space="preserve"> to place essential facts before the court</w:t>
      </w:r>
      <w:r w:rsidR="00D1386A" w:rsidRPr="00BA0635">
        <w:rPr>
          <w:rFonts w:ascii="Arial" w:hAnsi="Arial" w:cs="Arial"/>
          <w:sz w:val="24"/>
          <w:szCs w:val="24"/>
        </w:rPr>
        <w:t xml:space="preserve"> for consideration.</w:t>
      </w:r>
    </w:p>
    <w:p w14:paraId="1E4E0B8E" w14:textId="77777777" w:rsidR="00BA0635" w:rsidRPr="00BA0635" w:rsidRDefault="00BA0635" w:rsidP="00BA0635">
      <w:pPr>
        <w:widowControl w:val="0"/>
        <w:autoSpaceDE w:val="0"/>
        <w:autoSpaceDN w:val="0"/>
        <w:adjustRightInd w:val="0"/>
        <w:spacing w:after="0" w:line="360" w:lineRule="auto"/>
        <w:jc w:val="both"/>
        <w:rPr>
          <w:rFonts w:ascii="Arial" w:hAnsi="Arial" w:cs="Arial"/>
          <w:sz w:val="24"/>
          <w:szCs w:val="24"/>
        </w:rPr>
      </w:pPr>
    </w:p>
    <w:p w14:paraId="5105338C" w14:textId="3DD279D0" w:rsidR="00E6048D" w:rsidRPr="00BA0635" w:rsidRDefault="001A1B7A"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w:t>
      </w:r>
      <w:r w:rsidR="00022C09" w:rsidRPr="00BA0635">
        <w:rPr>
          <w:rFonts w:ascii="Arial" w:hAnsi="Arial" w:cs="Arial"/>
          <w:sz w:val="24"/>
          <w:szCs w:val="24"/>
        </w:rPr>
        <w:t>21</w:t>
      </w:r>
      <w:r w:rsidR="00E6048D" w:rsidRPr="00BA0635">
        <w:rPr>
          <w:rFonts w:ascii="Arial" w:hAnsi="Arial" w:cs="Arial"/>
          <w:sz w:val="24"/>
          <w:szCs w:val="24"/>
        </w:rPr>
        <w:t>]</w:t>
      </w:r>
      <w:r w:rsidR="00E6048D" w:rsidRPr="00BA0635">
        <w:rPr>
          <w:rFonts w:ascii="Arial" w:hAnsi="Arial" w:cs="Arial"/>
          <w:sz w:val="24"/>
          <w:szCs w:val="24"/>
        </w:rPr>
        <w:tab/>
        <w:t xml:space="preserve">In her submissions, Ms. Shikale, helpfully referred the court to the case of </w:t>
      </w:r>
      <w:r w:rsidR="00D1386A" w:rsidRPr="00BA0635">
        <w:rPr>
          <w:rFonts w:ascii="Arial" w:hAnsi="Arial" w:cs="Arial"/>
          <w:i/>
          <w:sz w:val="24"/>
          <w:szCs w:val="24"/>
        </w:rPr>
        <w:t>Rudman v Maquassi Hills Local Municipality and Others</w:t>
      </w:r>
      <w:r w:rsidR="00D1386A" w:rsidRPr="00BA0635">
        <w:rPr>
          <w:rFonts w:ascii="Arial" w:hAnsi="Arial" w:cs="Arial"/>
          <w:sz w:val="24"/>
          <w:szCs w:val="24"/>
        </w:rPr>
        <w:t>,</w:t>
      </w:r>
      <w:r w:rsidR="00E6048D" w:rsidRPr="00BA0635">
        <w:rPr>
          <w:rStyle w:val="FootnoteReference"/>
          <w:rFonts w:ascii="Arial" w:hAnsi="Arial" w:cs="Arial"/>
          <w:i/>
          <w:sz w:val="24"/>
          <w:szCs w:val="24"/>
        </w:rPr>
        <w:footnoteReference w:id="5"/>
      </w:r>
      <w:r w:rsidR="00CC191D" w:rsidRPr="00BA0635">
        <w:rPr>
          <w:rFonts w:ascii="Arial" w:hAnsi="Arial" w:cs="Arial"/>
          <w:sz w:val="24"/>
          <w:szCs w:val="24"/>
        </w:rPr>
        <w:t xml:space="preserve"> </w:t>
      </w:r>
      <w:r w:rsidR="00D1386A" w:rsidRPr="00BA0635">
        <w:rPr>
          <w:rFonts w:ascii="Arial" w:hAnsi="Arial" w:cs="Arial"/>
          <w:sz w:val="24"/>
          <w:szCs w:val="24"/>
        </w:rPr>
        <w:t xml:space="preserve">which deals with the subject. In that case, Steenkamp J quotes with approval the sentiments expressed  in the case of </w:t>
      </w:r>
      <w:r w:rsidR="00D1386A" w:rsidRPr="00BA0635">
        <w:rPr>
          <w:rFonts w:ascii="Arial" w:hAnsi="Arial" w:cs="Arial"/>
          <w:i/>
          <w:sz w:val="24"/>
          <w:szCs w:val="24"/>
        </w:rPr>
        <w:t>McPherson v Tuewen and Another,</w:t>
      </w:r>
      <w:r w:rsidR="00D1386A" w:rsidRPr="00BA0635">
        <w:rPr>
          <w:rStyle w:val="FootnoteReference"/>
          <w:rFonts w:ascii="Arial" w:hAnsi="Arial" w:cs="Arial"/>
          <w:i/>
          <w:sz w:val="24"/>
          <w:szCs w:val="24"/>
        </w:rPr>
        <w:footnoteReference w:id="6"/>
      </w:r>
      <w:r w:rsidR="00D1386A" w:rsidRPr="00BA0635">
        <w:rPr>
          <w:rFonts w:ascii="Arial" w:hAnsi="Arial" w:cs="Arial"/>
          <w:sz w:val="24"/>
          <w:szCs w:val="24"/>
        </w:rPr>
        <w:t xml:space="preserve"> w</w:t>
      </w:r>
      <w:r w:rsidR="00CC191D" w:rsidRPr="00BA0635">
        <w:rPr>
          <w:rFonts w:ascii="Arial" w:hAnsi="Arial" w:cs="Arial"/>
          <w:sz w:val="24"/>
          <w:szCs w:val="24"/>
        </w:rPr>
        <w:t xml:space="preserve">here, the court, per </w:t>
      </w:r>
      <w:r w:rsidR="00D1386A" w:rsidRPr="00BA0635">
        <w:rPr>
          <w:rFonts w:ascii="Arial" w:hAnsi="Arial" w:cs="Arial"/>
          <w:sz w:val="24"/>
          <w:szCs w:val="24"/>
        </w:rPr>
        <w:t xml:space="preserve">Kgomo </w:t>
      </w:r>
      <w:r w:rsidR="00CC191D" w:rsidRPr="00BA0635">
        <w:rPr>
          <w:rFonts w:ascii="Arial" w:hAnsi="Arial" w:cs="Arial"/>
          <w:sz w:val="24"/>
          <w:szCs w:val="24"/>
        </w:rPr>
        <w:t>J,</w:t>
      </w:r>
      <w:r w:rsidR="00D1386A" w:rsidRPr="00BA0635">
        <w:rPr>
          <w:rFonts w:ascii="Arial" w:hAnsi="Arial" w:cs="Arial"/>
          <w:sz w:val="24"/>
          <w:szCs w:val="24"/>
        </w:rPr>
        <w:t xml:space="preserve"> (as he then was),</w:t>
      </w:r>
      <w:r w:rsidR="00CC191D" w:rsidRPr="00BA0635">
        <w:rPr>
          <w:rFonts w:ascii="Arial" w:hAnsi="Arial" w:cs="Arial"/>
          <w:sz w:val="24"/>
          <w:szCs w:val="24"/>
        </w:rPr>
        <w:t xml:space="preserve"> dealt with the question of punitive costs as follows</w:t>
      </w:r>
      <w:r w:rsidR="00D1386A" w:rsidRPr="00BA0635">
        <w:rPr>
          <w:rFonts w:ascii="Arial" w:hAnsi="Arial" w:cs="Arial"/>
          <w:sz w:val="24"/>
          <w:szCs w:val="24"/>
        </w:rPr>
        <w:t xml:space="preserve"> at para 57</w:t>
      </w:r>
      <w:r w:rsidR="00CC191D" w:rsidRPr="00BA0635">
        <w:rPr>
          <w:rFonts w:ascii="Arial" w:hAnsi="Arial" w:cs="Arial"/>
          <w:sz w:val="24"/>
          <w:szCs w:val="24"/>
        </w:rPr>
        <w:t>:</w:t>
      </w:r>
    </w:p>
    <w:p w14:paraId="77A454BB" w14:textId="3A5EB845" w:rsidR="00CC191D" w:rsidRDefault="00CC191D" w:rsidP="00BA0635">
      <w:pPr>
        <w:widowControl w:val="0"/>
        <w:autoSpaceDE w:val="0"/>
        <w:autoSpaceDN w:val="0"/>
        <w:adjustRightInd w:val="0"/>
        <w:spacing w:after="0" w:line="360" w:lineRule="auto"/>
        <w:jc w:val="both"/>
        <w:rPr>
          <w:rFonts w:ascii="Arial" w:hAnsi="Arial" w:cs="Arial"/>
        </w:rPr>
      </w:pPr>
      <w:r w:rsidRPr="00BA0635">
        <w:rPr>
          <w:rFonts w:ascii="Arial" w:hAnsi="Arial" w:cs="Arial"/>
          <w:sz w:val="24"/>
          <w:szCs w:val="24"/>
        </w:rPr>
        <w:tab/>
      </w:r>
      <w:r w:rsidRPr="00BA0635">
        <w:rPr>
          <w:rFonts w:ascii="Arial" w:hAnsi="Arial" w:cs="Arial"/>
        </w:rPr>
        <w:t xml:space="preserve">‘For a party to be saddled with an order for costs on an attorney and client scale, such party would most probably have acted or conducted itself </w:t>
      </w:r>
      <w:r w:rsidRPr="00BA0635">
        <w:rPr>
          <w:rFonts w:ascii="Arial" w:hAnsi="Arial" w:cs="Arial"/>
          <w:i/>
        </w:rPr>
        <w:t xml:space="preserve">mala fide </w:t>
      </w:r>
      <w:r w:rsidRPr="00BA0635">
        <w:rPr>
          <w:rFonts w:ascii="Arial" w:hAnsi="Arial" w:cs="Arial"/>
        </w:rPr>
        <w:t>. . . Normally, such a party would have been capricious, brazen and/or cowboyish in its approach to the litigious process and not have cared what the consequences of its acts or actions would be on the process and/or the other side.’</w:t>
      </w:r>
    </w:p>
    <w:p w14:paraId="71EFF9C6" w14:textId="77777777" w:rsidR="00BA0635" w:rsidRPr="00BA0635" w:rsidRDefault="00BA0635" w:rsidP="00BA0635">
      <w:pPr>
        <w:widowControl w:val="0"/>
        <w:autoSpaceDE w:val="0"/>
        <w:autoSpaceDN w:val="0"/>
        <w:adjustRightInd w:val="0"/>
        <w:spacing w:after="0" w:line="360" w:lineRule="auto"/>
        <w:jc w:val="both"/>
        <w:rPr>
          <w:rFonts w:ascii="Arial" w:hAnsi="Arial" w:cs="Arial"/>
        </w:rPr>
      </w:pPr>
    </w:p>
    <w:p w14:paraId="4ACFD90C" w14:textId="58A43421" w:rsidR="00680B22"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[22</w:t>
      </w:r>
      <w:r w:rsidR="00A34C53" w:rsidRPr="00BA0635">
        <w:rPr>
          <w:rFonts w:ascii="Arial" w:hAnsi="Arial" w:cs="Arial"/>
          <w:sz w:val="24"/>
          <w:szCs w:val="24"/>
        </w:rPr>
        <w:t>]</w:t>
      </w:r>
      <w:r w:rsidR="00A34C53" w:rsidRPr="00BA0635">
        <w:rPr>
          <w:rFonts w:ascii="Arial" w:hAnsi="Arial" w:cs="Arial"/>
          <w:sz w:val="24"/>
          <w:szCs w:val="24"/>
        </w:rPr>
        <w:tab/>
        <w:t>From a reading of the case, i</w:t>
      </w:r>
      <w:r w:rsidR="00CC191D" w:rsidRPr="00BA0635">
        <w:rPr>
          <w:rFonts w:ascii="Arial" w:hAnsi="Arial" w:cs="Arial"/>
          <w:sz w:val="24"/>
          <w:szCs w:val="24"/>
        </w:rPr>
        <w:t xml:space="preserve">t </w:t>
      </w:r>
      <w:r w:rsidR="00A34C53" w:rsidRPr="00BA0635">
        <w:rPr>
          <w:rFonts w:ascii="Arial" w:hAnsi="Arial" w:cs="Arial"/>
          <w:sz w:val="24"/>
          <w:szCs w:val="24"/>
        </w:rPr>
        <w:t>would appear that it</w:t>
      </w:r>
      <w:r w:rsidR="00CC191D" w:rsidRPr="00BA0635">
        <w:rPr>
          <w:rFonts w:ascii="Arial" w:hAnsi="Arial" w:cs="Arial"/>
          <w:sz w:val="24"/>
          <w:szCs w:val="24"/>
        </w:rPr>
        <w:t xml:space="preserve"> was dealing with the behaviour of legal practitioners in a litigious matter </w:t>
      </w:r>
      <w:r w:rsidR="00A34C53" w:rsidRPr="00BA0635">
        <w:rPr>
          <w:rFonts w:ascii="Arial" w:hAnsi="Arial" w:cs="Arial"/>
          <w:sz w:val="24"/>
          <w:szCs w:val="24"/>
        </w:rPr>
        <w:t>before court which was regarded by the court as</w:t>
      </w:r>
      <w:r w:rsidR="00CC191D" w:rsidRPr="00BA0635">
        <w:rPr>
          <w:rFonts w:ascii="Arial" w:hAnsi="Arial" w:cs="Arial"/>
          <w:sz w:val="24"/>
          <w:szCs w:val="24"/>
        </w:rPr>
        <w:t xml:space="preserve"> less than satisfactory, leading the court to make such </w:t>
      </w:r>
      <w:r w:rsidR="00A34C53" w:rsidRPr="00BA0635">
        <w:rPr>
          <w:rFonts w:ascii="Arial" w:hAnsi="Arial" w:cs="Arial"/>
          <w:sz w:val="24"/>
          <w:szCs w:val="24"/>
        </w:rPr>
        <w:t>scathing observations</w:t>
      </w:r>
      <w:r w:rsidR="00CC191D" w:rsidRPr="00BA0635">
        <w:rPr>
          <w:rFonts w:ascii="Arial" w:hAnsi="Arial" w:cs="Arial"/>
          <w:sz w:val="24"/>
          <w:szCs w:val="24"/>
        </w:rPr>
        <w:t>. Th</w:t>
      </w:r>
      <w:r w:rsidR="00F56F05">
        <w:rPr>
          <w:rFonts w:ascii="Arial" w:hAnsi="Arial" w:cs="Arial"/>
          <w:sz w:val="24"/>
          <w:szCs w:val="24"/>
        </w:rPr>
        <w:t>e standard which applies to</w:t>
      </w:r>
      <w:r w:rsidR="00CC191D" w:rsidRPr="00BA0635">
        <w:rPr>
          <w:rFonts w:ascii="Arial" w:hAnsi="Arial" w:cs="Arial"/>
          <w:sz w:val="24"/>
          <w:szCs w:val="24"/>
        </w:rPr>
        <w:t xml:space="preserve"> </w:t>
      </w:r>
      <w:r w:rsidR="00A34C53" w:rsidRPr="00BA0635">
        <w:rPr>
          <w:rFonts w:ascii="Arial" w:hAnsi="Arial" w:cs="Arial"/>
          <w:sz w:val="24"/>
          <w:szCs w:val="24"/>
        </w:rPr>
        <w:t>att</w:t>
      </w:r>
      <w:r w:rsidR="00F56F05">
        <w:rPr>
          <w:rFonts w:ascii="Arial" w:hAnsi="Arial" w:cs="Arial"/>
          <w:sz w:val="24"/>
          <w:szCs w:val="24"/>
        </w:rPr>
        <w:t>orney and client costs does not</w:t>
      </w:r>
      <w:r w:rsidR="00A34C53" w:rsidRPr="00BA0635">
        <w:rPr>
          <w:rFonts w:ascii="Arial" w:hAnsi="Arial" w:cs="Arial"/>
          <w:sz w:val="24"/>
          <w:szCs w:val="24"/>
        </w:rPr>
        <w:t xml:space="preserve"> only relate to</w:t>
      </w:r>
      <w:r w:rsidR="00CC191D" w:rsidRPr="00BA0635">
        <w:rPr>
          <w:rFonts w:ascii="Arial" w:hAnsi="Arial" w:cs="Arial"/>
          <w:sz w:val="24"/>
          <w:szCs w:val="24"/>
        </w:rPr>
        <w:t xml:space="preserve"> cases of </w:t>
      </w:r>
      <w:r w:rsidR="00A34C53" w:rsidRPr="00BA0635">
        <w:rPr>
          <w:rFonts w:ascii="Arial" w:hAnsi="Arial" w:cs="Arial"/>
          <w:sz w:val="24"/>
          <w:szCs w:val="24"/>
        </w:rPr>
        <w:t xml:space="preserve">improper behaviour of </w:t>
      </w:r>
      <w:r w:rsidR="00F56F05">
        <w:rPr>
          <w:rFonts w:ascii="Arial" w:hAnsi="Arial" w:cs="Arial"/>
          <w:sz w:val="24"/>
          <w:szCs w:val="24"/>
        </w:rPr>
        <w:t>legal practitioners</w:t>
      </w:r>
      <w:r w:rsidR="00CC191D" w:rsidRPr="00BA0635">
        <w:rPr>
          <w:rFonts w:ascii="Arial" w:hAnsi="Arial" w:cs="Arial"/>
          <w:sz w:val="24"/>
          <w:szCs w:val="24"/>
        </w:rPr>
        <w:t>, but may be applied, in proper cases, to other persons who behave in a despicable m</w:t>
      </w:r>
      <w:r w:rsidR="00D1386A" w:rsidRPr="00BA0635">
        <w:rPr>
          <w:rFonts w:ascii="Arial" w:hAnsi="Arial" w:cs="Arial"/>
          <w:sz w:val="24"/>
          <w:szCs w:val="24"/>
        </w:rPr>
        <w:t>anner that warrants some censure</w:t>
      </w:r>
      <w:r w:rsidR="00CC191D" w:rsidRPr="00BA0635">
        <w:rPr>
          <w:rFonts w:ascii="Arial" w:hAnsi="Arial" w:cs="Arial"/>
          <w:sz w:val="24"/>
          <w:szCs w:val="24"/>
        </w:rPr>
        <w:t xml:space="preserve"> </w:t>
      </w:r>
      <w:r w:rsidR="00F56F05">
        <w:rPr>
          <w:rFonts w:ascii="Arial" w:hAnsi="Arial" w:cs="Arial"/>
          <w:sz w:val="24"/>
          <w:szCs w:val="24"/>
        </w:rPr>
        <w:t xml:space="preserve">which is </w:t>
      </w:r>
      <w:r w:rsidR="00CC191D" w:rsidRPr="00BA0635">
        <w:rPr>
          <w:rFonts w:ascii="Arial" w:hAnsi="Arial" w:cs="Arial"/>
          <w:sz w:val="24"/>
          <w:szCs w:val="24"/>
        </w:rPr>
        <w:t xml:space="preserve">adjudged </w:t>
      </w:r>
      <w:r w:rsidR="00A34C53" w:rsidRPr="00BA0635">
        <w:rPr>
          <w:rFonts w:ascii="Arial" w:hAnsi="Arial" w:cs="Arial"/>
          <w:sz w:val="24"/>
          <w:szCs w:val="24"/>
        </w:rPr>
        <w:t>by the court</w:t>
      </w:r>
      <w:r w:rsidR="00F56F05">
        <w:rPr>
          <w:rFonts w:ascii="Arial" w:hAnsi="Arial" w:cs="Arial"/>
          <w:sz w:val="24"/>
          <w:szCs w:val="24"/>
        </w:rPr>
        <w:t xml:space="preserve"> to be</w:t>
      </w:r>
      <w:r w:rsidR="00A34C53" w:rsidRPr="00BA0635">
        <w:rPr>
          <w:rFonts w:ascii="Arial" w:hAnsi="Arial" w:cs="Arial"/>
          <w:sz w:val="24"/>
          <w:szCs w:val="24"/>
        </w:rPr>
        <w:t xml:space="preserve"> fitting </w:t>
      </w:r>
      <w:r w:rsidR="00F56F05">
        <w:rPr>
          <w:rFonts w:ascii="Arial" w:hAnsi="Arial" w:cs="Arial"/>
          <w:sz w:val="24"/>
          <w:szCs w:val="24"/>
        </w:rPr>
        <w:t>to be to approp</w:t>
      </w:r>
      <w:r w:rsidR="00CC191D" w:rsidRPr="00BA0635">
        <w:rPr>
          <w:rFonts w:ascii="Arial" w:hAnsi="Arial" w:cs="Arial"/>
          <w:sz w:val="24"/>
          <w:szCs w:val="24"/>
        </w:rPr>
        <w:t>r</w:t>
      </w:r>
      <w:r w:rsidR="00F56F05">
        <w:rPr>
          <w:rFonts w:ascii="Arial" w:hAnsi="Arial" w:cs="Arial"/>
          <w:sz w:val="24"/>
          <w:szCs w:val="24"/>
        </w:rPr>
        <w:t>i</w:t>
      </w:r>
      <w:r w:rsidR="000F7A61">
        <w:rPr>
          <w:rFonts w:ascii="Arial" w:hAnsi="Arial" w:cs="Arial"/>
          <w:sz w:val="24"/>
          <w:szCs w:val="24"/>
        </w:rPr>
        <w:t>ately expressed via the medium of</w:t>
      </w:r>
      <w:r w:rsidR="00CC191D" w:rsidRPr="00BA0635">
        <w:rPr>
          <w:rFonts w:ascii="Arial" w:hAnsi="Arial" w:cs="Arial"/>
          <w:sz w:val="24"/>
          <w:szCs w:val="24"/>
        </w:rPr>
        <w:t xml:space="preserve"> </w:t>
      </w:r>
      <w:r w:rsidR="00680B22" w:rsidRPr="00BA0635">
        <w:rPr>
          <w:rFonts w:ascii="Arial" w:hAnsi="Arial" w:cs="Arial"/>
          <w:sz w:val="24"/>
          <w:szCs w:val="24"/>
        </w:rPr>
        <w:t>an adverse punitive costs order.</w:t>
      </w:r>
    </w:p>
    <w:p w14:paraId="7E889661"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4404E7C1" w14:textId="2E70AC75" w:rsidR="00CC191D"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[23</w:t>
      </w:r>
      <w:r w:rsidR="00680B22" w:rsidRPr="00BA0635">
        <w:rPr>
          <w:rFonts w:ascii="Arial" w:hAnsi="Arial" w:cs="Arial"/>
          <w:sz w:val="24"/>
          <w:szCs w:val="24"/>
        </w:rPr>
        <w:t>]</w:t>
      </w:r>
      <w:r w:rsidR="00680B22" w:rsidRPr="00BA0635">
        <w:rPr>
          <w:rFonts w:ascii="Arial" w:hAnsi="Arial" w:cs="Arial"/>
          <w:sz w:val="24"/>
          <w:szCs w:val="24"/>
        </w:rPr>
        <w:tab/>
        <w:t xml:space="preserve">The question that </w:t>
      </w:r>
      <w:r w:rsidR="0032503F" w:rsidRPr="00BA0635">
        <w:rPr>
          <w:rFonts w:ascii="Arial" w:hAnsi="Arial" w:cs="Arial"/>
          <w:sz w:val="24"/>
          <w:szCs w:val="24"/>
        </w:rPr>
        <w:t>follows</w:t>
      </w:r>
      <w:r w:rsidR="00680B22" w:rsidRPr="00BA0635">
        <w:rPr>
          <w:rFonts w:ascii="Arial" w:hAnsi="Arial" w:cs="Arial"/>
          <w:sz w:val="24"/>
          <w:szCs w:val="24"/>
        </w:rPr>
        <w:t xml:space="preserve"> is whether there is anything in the conduct of the officers in question in this matter, that can be properly regarded as capricious, </w:t>
      </w:r>
      <w:r w:rsidR="00680B22" w:rsidRPr="00BA0635">
        <w:rPr>
          <w:rFonts w:ascii="Arial" w:hAnsi="Arial" w:cs="Arial"/>
          <w:i/>
          <w:sz w:val="24"/>
          <w:szCs w:val="24"/>
        </w:rPr>
        <w:t>mala fide,</w:t>
      </w:r>
      <w:r w:rsidR="00680B22" w:rsidRPr="00BA0635">
        <w:rPr>
          <w:rFonts w:ascii="Arial" w:hAnsi="Arial" w:cs="Arial"/>
          <w:sz w:val="24"/>
          <w:szCs w:val="24"/>
        </w:rPr>
        <w:t xml:space="preserve"> brazen and/or cowboyish</w:t>
      </w:r>
      <w:r w:rsidR="000F7A61">
        <w:rPr>
          <w:rFonts w:ascii="Arial" w:hAnsi="Arial" w:cs="Arial"/>
          <w:sz w:val="24"/>
          <w:szCs w:val="24"/>
        </w:rPr>
        <w:t>,</w:t>
      </w:r>
      <w:r w:rsidR="00680B22" w:rsidRPr="00BA0635">
        <w:rPr>
          <w:rFonts w:ascii="Arial" w:hAnsi="Arial" w:cs="Arial"/>
          <w:sz w:val="24"/>
          <w:szCs w:val="24"/>
        </w:rPr>
        <w:t xml:space="preserve"> in their interactions and dealings with the plaintiff</w:t>
      </w:r>
      <w:r w:rsidR="00A34C53" w:rsidRPr="00BA0635">
        <w:rPr>
          <w:rFonts w:ascii="Arial" w:hAnsi="Arial" w:cs="Arial"/>
          <w:sz w:val="24"/>
          <w:szCs w:val="24"/>
        </w:rPr>
        <w:t>, to borrow from t</w:t>
      </w:r>
      <w:r w:rsidR="00D1386A" w:rsidRPr="00BA0635">
        <w:rPr>
          <w:rFonts w:ascii="Arial" w:hAnsi="Arial" w:cs="Arial"/>
          <w:sz w:val="24"/>
          <w:szCs w:val="24"/>
        </w:rPr>
        <w:t>he words of Mr. Justice Kgomo</w:t>
      </w:r>
      <w:r w:rsidR="00680B22" w:rsidRPr="00BA0635">
        <w:rPr>
          <w:rFonts w:ascii="Arial" w:hAnsi="Arial" w:cs="Arial"/>
          <w:sz w:val="24"/>
          <w:szCs w:val="24"/>
        </w:rPr>
        <w:t xml:space="preserve">. My answer is a resounding yes! In support of this conclusion, I find it fitting to quote </w:t>
      </w:r>
      <w:r w:rsidR="00A34C53" w:rsidRPr="00BA0635">
        <w:rPr>
          <w:rFonts w:ascii="Arial" w:hAnsi="Arial" w:cs="Arial"/>
          <w:i/>
          <w:sz w:val="24"/>
          <w:szCs w:val="24"/>
        </w:rPr>
        <w:t>in extenso</w:t>
      </w:r>
      <w:r w:rsidR="00680B22" w:rsidRPr="00BA0635">
        <w:rPr>
          <w:rFonts w:ascii="Arial" w:hAnsi="Arial" w:cs="Arial"/>
          <w:i/>
          <w:sz w:val="24"/>
          <w:szCs w:val="24"/>
        </w:rPr>
        <w:t xml:space="preserve">, </w:t>
      </w:r>
      <w:r w:rsidR="00680B22" w:rsidRPr="00BA0635">
        <w:rPr>
          <w:rFonts w:ascii="Arial" w:hAnsi="Arial" w:cs="Arial"/>
          <w:sz w:val="24"/>
          <w:szCs w:val="24"/>
        </w:rPr>
        <w:t>some paragraphs of the court’s main judgment that appear to have a bearing on the issue in question.</w:t>
      </w:r>
      <w:r w:rsidR="00CC191D" w:rsidRPr="00BA0635">
        <w:rPr>
          <w:rFonts w:ascii="Arial" w:hAnsi="Arial" w:cs="Arial"/>
          <w:sz w:val="24"/>
          <w:szCs w:val="24"/>
        </w:rPr>
        <w:t xml:space="preserve"> </w:t>
      </w:r>
    </w:p>
    <w:p w14:paraId="0DCFF8CD"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27B16709" w14:textId="2E852460" w:rsidR="00680B22" w:rsidRPr="00BA0635"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[24</w:t>
      </w:r>
      <w:r w:rsidR="00A34C53" w:rsidRPr="00BA0635">
        <w:rPr>
          <w:rFonts w:ascii="Arial" w:hAnsi="Arial" w:cs="Arial"/>
          <w:sz w:val="24"/>
          <w:szCs w:val="24"/>
        </w:rPr>
        <w:t>]</w:t>
      </w:r>
      <w:r w:rsidR="00A34C53" w:rsidRPr="00BA0635">
        <w:rPr>
          <w:rFonts w:ascii="Arial" w:hAnsi="Arial" w:cs="Arial"/>
          <w:sz w:val="24"/>
          <w:szCs w:val="24"/>
        </w:rPr>
        <w:tab/>
        <w:t>In addressing</w:t>
      </w:r>
      <w:r w:rsidR="00680B22" w:rsidRPr="00BA0635">
        <w:rPr>
          <w:rFonts w:ascii="Arial" w:hAnsi="Arial" w:cs="Arial"/>
          <w:sz w:val="24"/>
          <w:szCs w:val="24"/>
        </w:rPr>
        <w:t xml:space="preserve"> the behaviour of the two officers in dealing with the plaintiff, the court expressed itself in the following terms</w:t>
      </w:r>
      <w:r w:rsidR="00A34C53" w:rsidRPr="00BA0635">
        <w:rPr>
          <w:rFonts w:ascii="Arial" w:hAnsi="Arial" w:cs="Arial"/>
          <w:sz w:val="24"/>
          <w:szCs w:val="24"/>
        </w:rPr>
        <w:t xml:space="preserve"> in the following paragraphs</w:t>
      </w:r>
      <w:r w:rsidR="00680B22" w:rsidRPr="00BA0635">
        <w:rPr>
          <w:rFonts w:ascii="Arial" w:hAnsi="Arial" w:cs="Arial"/>
          <w:sz w:val="24"/>
          <w:szCs w:val="24"/>
        </w:rPr>
        <w:t>:</w:t>
      </w:r>
    </w:p>
    <w:p w14:paraId="5028C902" w14:textId="77777777" w:rsidR="00680B22" w:rsidRPr="00BB0208" w:rsidRDefault="00680B22" w:rsidP="00BA0635">
      <w:pPr>
        <w:spacing w:after="0" w:line="360" w:lineRule="auto"/>
        <w:ind w:firstLine="720"/>
        <w:jc w:val="both"/>
        <w:rPr>
          <w:rFonts w:ascii="Arial" w:hAnsi="Arial" w:cs="Arial"/>
        </w:rPr>
      </w:pPr>
      <w:r w:rsidRPr="00BB0208">
        <w:rPr>
          <w:rFonts w:ascii="Arial" w:hAnsi="Arial" w:cs="Arial"/>
        </w:rPr>
        <w:lastRenderedPageBreak/>
        <w:t>‘[51]</w:t>
      </w:r>
      <w:r w:rsidRPr="00BB0208">
        <w:rPr>
          <w:rFonts w:ascii="Arial" w:hAnsi="Arial" w:cs="Arial"/>
        </w:rPr>
        <w:tab/>
        <w:t>… the defendant (</w:t>
      </w:r>
      <w:r w:rsidRPr="00BB0208">
        <w:rPr>
          <w:rFonts w:ascii="Arial" w:hAnsi="Arial" w:cs="Arial"/>
          <w:i/>
        </w:rPr>
        <w:t>sic</w:t>
      </w:r>
      <w:r w:rsidRPr="00BB0208">
        <w:rPr>
          <w:rFonts w:ascii="Arial" w:hAnsi="Arial" w:cs="Arial"/>
        </w:rPr>
        <w:t xml:space="preserve">) was arrested on three separate occasions by the same police officers. In each instance, there was no warrant of arrest; no explanation for the arrest and he was dealt with openly in the presence of customers, neighbours and his members of staff. He was treated like a miscreant. His position in this case, as a complainant did not warrant the treatment meted to him without any explanation, particularly a reasonable one. </w:t>
      </w:r>
    </w:p>
    <w:p w14:paraId="6A84D52F" w14:textId="77777777" w:rsidR="00BB0208" w:rsidRPr="00BB0208" w:rsidRDefault="00BB0208" w:rsidP="00BA0635">
      <w:pPr>
        <w:spacing w:after="0" w:line="360" w:lineRule="auto"/>
        <w:ind w:firstLine="720"/>
        <w:jc w:val="both"/>
        <w:rPr>
          <w:rFonts w:ascii="Arial" w:hAnsi="Arial" w:cs="Arial"/>
        </w:rPr>
      </w:pPr>
    </w:p>
    <w:p w14:paraId="47B43156" w14:textId="77777777" w:rsidR="00680B22" w:rsidRPr="00BB0208" w:rsidRDefault="00680B22" w:rsidP="00BA0635">
      <w:pPr>
        <w:spacing w:after="0" w:line="360" w:lineRule="auto"/>
        <w:jc w:val="both"/>
        <w:rPr>
          <w:rFonts w:ascii="Arial" w:hAnsi="Arial" w:cs="Arial"/>
        </w:rPr>
      </w:pPr>
      <w:r w:rsidRPr="00BB0208">
        <w:rPr>
          <w:rFonts w:ascii="Arial" w:hAnsi="Arial" w:cs="Arial"/>
        </w:rPr>
        <w:t>[52]</w:t>
      </w:r>
      <w:r w:rsidRPr="00BB0208">
        <w:rPr>
          <w:rFonts w:ascii="Arial" w:hAnsi="Arial" w:cs="Arial"/>
        </w:rPr>
        <w:tab/>
        <w:t xml:space="preserve">During each of these arrests, he was handcuffed and placed in smelly and filthy cells with no sleeping material. The food, he testified, was very bad and the other inmates abused him during his sojourn there. Furthermore, his house and property were subjected to an illegal search, without a warrant. This is a violation of Art. 13. There was no respect, it would seem for him and his family and property during the search as he testified that the place was left in disarray. Furthermore, his vehicle was also searched and later impounded illegally for a period of 30 weeks. </w:t>
      </w:r>
    </w:p>
    <w:p w14:paraId="66D58163" w14:textId="77777777" w:rsidR="00680B22" w:rsidRPr="00BB0208" w:rsidRDefault="00680B22" w:rsidP="00BA0635">
      <w:pPr>
        <w:spacing w:after="0" w:line="360" w:lineRule="auto"/>
        <w:jc w:val="both"/>
        <w:rPr>
          <w:rFonts w:ascii="Arial" w:hAnsi="Arial" w:cs="Arial"/>
        </w:rPr>
      </w:pPr>
    </w:p>
    <w:p w14:paraId="27D1A84E" w14:textId="77777777" w:rsidR="00680B22" w:rsidRPr="00BB0208" w:rsidRDefault="00680B22" w:rsidP="00BA0635">
      <w:pPr>
        <w:spacing w:after="0" w:line="360" w:lineRule="auto"/>
        <w:jc w:val="both"/>
        <w:rPr>
          <w:rFonts w:ascii="Arial" w:hAnsi="Arial" w:cs="Arial"/>
        </w:rPr>
      </w:pPr>
      <w:r w:rsidRPr="00BB0208">
        <w:rPr>
          <w:rFonts w:ascii="Arial" w:hAnsi="Arial" w:cs="Arial"/>
        </w:rPr>
        <w:t>[53]</w:t>
      </w:r>
      <w:r w:rsidRPr="00BB0208">
        <w:rPr>
          <w:rFonts w:ascii="Arial" w:hAnsi="Arial" w:cs="Arial"/>
        </w:rPr>
        <w:tab/>
        <w:t>As if that was not enough, the plaintiff was repeatedly shot at with a firearm on one occasion when he had had enough of the persistent illegal arrest by the police. This shooting was a clear disregard for his right to life which is protected in Art.6 of the Constitution. This must have been a very traumatic experience for a person who it turns out had committed no offence after all. His offence, if it was, was to report a break-in to his bar. To add salt to injury, when he decided to take legal action against the police for the abuse to which he was subjected, he was punished therefor by a further arrest. This is particularly reviling to a person of sober tastes and sensibilities, particularly when this is done by people who are expected to be the paragon of virtue and law abiding. . .</w:t>
      </w:r>
    </w:p>
    <w:p w14:paraId="31327D0C" w14:textId="77777777" w:rsidR="00680B22" w:rsidRPr="00BB0208" w:rsidRDefault="00680B22" w:rsidP="00BA0635">
      <w:pPr>
        <w:spacing w:after="0" w:line="360" w:lineRule="auto"/>
        <w:jc w:val="both"/>
        <w:rPr>
          <w:rFonts w:ascii="Arial" w:hAnsi="Arial" w:cs="Arial"/>
        </w:rPr>
      </w:pPr>
    </w:p>
    <w:p w14:paraId="78F3FE7C" w14:textId="77777777" w:rsidR="00680B22" w:rsidRPr="00BB0208" w:rsidRDefault="00680B22" w:rsidP="00BA0635">
      <w:pPr>
        <w:spacing w:after="0" w:line="360" w:lineRule="auto"/>
        <w:jc w:val="both"/>
        <w:rPr>
          <w:rFonts w:ascii="Arial" w:hAnsi="Arial" w:cs="Arial"/>
        </w:rPr>
      </w:pPr>
      <w:r w:rsidRPr="00BB0208">
        <w:rPr>
          <w:rFonts w:ascii="Arial" w:hAnsi="Arial" w:cs="Arial"/>
        </w:rPr>
        <w:t>[56]</w:t>
      </w:r>
      <w:r w:rsidRPr="00BB0208">
        <w:rPr>
          <w:rFonts w:ascii="Arial" w:hAnsi="Arial" w:cs="Arial"/>
        </w:rPr>
        <w:tab/>
        <w:t>The plaintiff’s rights enshrined in Arts. 6 (protection of the right to life); Art. 7 (protection of liberty), Art. 8 – (respect for human dignity); Art. 11 – (arbitrary arrest and detention); Art.12 (right to a fair trial, particularly the presumption of innocence); Art. 13 – (right to privacy) and Art. 16 (the right to property), were violated by his captors at will. An award that exhibits the high value and premium attached to these rights must, in my view be handed down as an example, not only to the implicated police officers but also to other officers who may be like-minded. The message must be driven home emphatically that this type of criminal behaviour has no place in a democratic State.</w:t>
      </w:r>
    </w:p>
    <w:p w14:paraId="4376E60A" w14:textId="77777777" w:rsidR="00680B22" w:rsidRPr="00BB0208" w:rsidRDefault="00680B22" w:rsidP="00BA0635">
      <w:pPr>
        <w:spacing w:after="0" w:line="360" w:lineRule="auto"/>
        <w:jc w:val="both"/>
        <w:rPr>
          <w:rFonts w:ascii="Arial" w:hAnsi="Arial" w:cs="Arial"/>
        </w:rPr>
      </w:pPr>
      <w:r w:rsidRPr="00BB0208">
        <w:rPr>
          <w:rFonts w:ascii="Arial" w:hAnsi="Arial" w:cs="Arial"/>
        </w:rPr>
        <w:t>…</w:t>
      </w:r>
    </w:p>
    <w:p w14:paraId="4363E560" w14:textId="7754DA95" w:rsidR="00680B22" w:rsidRPr="00BB0208" w:rsidRDefault="00680B22" w:rsidP="00BA0635">
      <w:pPr>
        <w:spacing w:after="0" w:line="360" w:lineRule="auto"/>
        <w:jc w:val="both"/>
        <w:rPr>
          <w:rFonts w:ascii="Arial" w:hAnsi="Arial" w:cs="Arial"/>
        </w:rPr>
      </w:pPr>
      <w:r w:rsidRPr="00BB0208">
        <w:rPr>
          <w:rFonts w:ascii="Arial" w:hAnsi="Arial" w:cs="Arial"/>
        </w:rPr>
        <w:t>[75]</w:t>
      </w:r>
      <w:r w:rsidRPr="00BB0208">
        <w:rPr>
          <w:rFonts w:ascii="Arial" w:hAnsi="Arial" w:cs="Arial"/>
        </w:rPr>
        <w:tab/>
        <w:t xml:space="preserve">I am of the considered view that it would be irresponsible on the part of the court to allow the officers in question to go home scot free, particularly in the light of their iniquitous actions. In this regard, it would appear to me, considering their depraved conduct, that it is proper and called for on the part of the court call upon the officers to show cause (i) why costs on the punitive scale should not be ordered in this case, considering that the issue of costs is </w:t>
      </w:r>
      <w:r w:rsidRPr="00BB0208">
        <w:rPr>
          <w:rFonts w:ascii="Arial" w:hAnsi="Arial" w:cs="Arial"/>
        </w:rPr>
        <w:lastRenderedPageBreak/>
        <w:t xml:space="preserve">one within the discretion of the court; and (ii) why the said officers should not personally bear the costs’ order. It would be unconscionable, in my view, to allow tax-payers to foot the entire bill of the </w:t>
      </w:r>
      <w:r w:rsidR="00FC673C">
        <w:rPr>
          <w:rFonts w:ascii="Arial" w:hAnsi="Arial" w:cs="Arial"/>
        </w:rPr>
        <w:t>officers’ ego trip.’</w:t>
      </w:r>
    </w:p>
    <w:p w14:paraId="0664F7D8" w14:textId="77777777" w:rsidR="00BB0208" w:rsidRPr="00BA0635" w:rsidRDefault="00BB0208" w:rsidP="00BA0635">
      <w:pPr>
        <w:spacing w:after="0" w:line="360" w:lineRule="auto"/>
        <w:jc w:val="both"/>
        <w:rPr>
          <w:rFonts w:ascii="Arial" w:hAnsi="Arial" w:cs="Arial"/>
          <w:sz w:val="24"/>
          <w:szCs w:val="24"/>
        </w:rPr>
      </w:pPr>
    </w:p>
    <w:p w14:paraId="6A63623F" w14:textId="2918BBEF" w:rsidR="00680B22" w:rsidRDefault="00022C09" w:rsidP="00BA0635">
      <w:pPr>
        <w:spacing w:after="0" w:line="360" w:lineRule="auto"/>
        <w:jc w:val="both"/>
        <w:rPr>
          <w:rFonts w:ascii="Arial" w:hAnsi="Arial" w:cs="Arial"/>
          <w:sz w:val="24"/>
          <w:szCs w:val="24"/>
        </w:rPr>
      </w:pPr>
      <w:r w:rsidRPr="00BA0635">
        <w:rPr>
          <w:rFonts w:ascii="Arial" w:hAnsi="Arial" w:cs="Arial"/>
          <w:sz w:val="24"/>
          <w:szCs w:val="24"/>
        </w:rPr>
        <w:t>[25</w:t>
      </w:r>
      <w:r w:rsidR="00680B22" w:rsidRPr="00BA0635">
        <w:rPr>
          <w:rFonts w:ascii="Arial" w:hAnsi="Arial" w:cs="Arial"/>
          <w:sz w:val="24"/>
          <w:szCs w:val="24"/>
        </w:rPr>
        <w:t>]</w:t>
      </w:r>
      <w:r w:rsidR="00680B22" w:rsidRPr="00BA0635">
        <w:rPr>
          <w:rFonts w:ascii="Arial" w:hAnsi="Arial" w:cs="Arial"/>
          <w:sz w:val="24"/>
          <w:szCs w:val="24"/>
        </w:rPr>
        <w:tab/>
        <w:t>It would appear to me that from whatever perspective one views the officers’ conduct in this matter</w:t>
      </w:r>
      <w:r w:rsidR="00A34C53" w:rsidRPr="00BA0635">
        <w:rPr>
          <w:rFonts w:ascii="Arial" w:hAnsi="Arial" w:cs="Arial"/>
          <w:sz w:val="24"/>
          <w:szCs w:val="24"/>
        </w:rPr>
        <w:t xml:space="preserve"> as described above</w:t>
      </w:r>
      <w:r w:rsidR="00680B22" w:rsidRPr="00BA0635">
        <w:rPr>
          <w:rFonts w:ascii="Arial" w:hAnsi="Arial" w:cs="Arial"/>
          <w:sz w:val="24"/>
          <w:szCs w:val="24"/>
        </w:rPr>
        <w:t xml:space="preserve">, particularly in the absence of any explanation or submission from them, despite being afforded an opportunity by the court to influence the decision on costs, and which they spurned, I am of the view that all the epithets stated by court in the </w:t>
      </w:r>
      <w:r w:rsidR="00680B22" w:rsidRPr="00BA0635">
        <w:rPr>
          <w:rFonts w:ascii="Arial" w:hAnsi="Arial" w:cs="Arial"/>
          <w:i/>
          <w:sz w:val="24"/>
          <w:szCs w:val="24"/>
        </w:rPr>
        <w:t xml:space="preserve">Lushaba </w:t>
      </w:r>
      <w:r w:rsidR="00680B22" w:rsidRPr="00BA0635">
        <w:rPr>
          <w:rFonts w:ascii="Arial" w:hAnsi="Arial" w:cs="Arial"/>
          <w:sz w:val="24"/>
          <w:szCs w:val="24"/>
        </w:rPr>
        <w:t>case, and more, are apparent. In particular, no other conclusion can be reached than that the officers behaved in</w:t>
      </w:r>
      <w:r w:rsidR="00FB25F5" w:rsidRPr="00BA0635">
        <w:rPr>
          <w:rFonts w:ascii="Arial" w:hAnsi="Arial" w:cs="Arial"/>
          <w:sz w:val="24"/>
          <w:szCs w:val="24"/>
        </w:rPr>
        <w:t xml:space="preserve"> a ‘cowboyish’ manner, which this</w:t>
      </w:r>
      <w:r w:rsidR="00680B22" w:rsidRPr="00BA0635">
        <w:rPr>
          <w:rFonts w:ascii="Arial" w:hAnsi="Arial" w:cs="Arial"/>
          <w:sz w:val="24"/>
          <w:szCs w:val="24"/>
        </w:rPr>
        <w:t xml:space="preserve"> court likened to ‘Sh</w:t>
      </w:r>
      <w:r w:rsidR="00FB25F5" w:rsidRPr="00BA0635">
        <w:rPr>
          <w:rFonts w:ascii="Arial" w:hAnsi="Arial" w:cs="Arial"/>
          <w:sz w:val="24"/>
          <w:szCs w:val="24"/>
        </w:rPr>
        <w:t>eriffs of doom in the Wild West’ in the main judgment.</w:t>
      </w:r>
      <w:r w:rsidR="00680B22" w:rsidRPr="00BA0635">
        <w:rPr>
          <w:rFonts w:ascii="Arial" w:hAnsi="Arial" w:cs="Arial"/>
          <w:sz w:val="24"/>
          <w:szCs w:val="24"/>
        </w:rPr>
        <w:t xml:space="preserve"> </w:t>
      </w:r>
    </w:p>
    <w:p w14:paraId="401BD270" w14:textId="77777777" w:rsidR="00BB0208" w:rsidRPr="00BA0635" w:rsidRDefault="00BB0208" w:rsidP="00BA0635">
      <w:pPr>
        <w:spacing w:after="0" w:line="360" w:lineRule="auto"/>
        <w:jc w:val="both"/>
        <w:rPr>
          <w:rFonts w:ascii="Arial" w:hAnsi="Arial" w:cs="Arial"/>
          <w:sz w:val="24"/>
          <w:szCs w:val="24"/>
        </w:rPr>
      </w:pPr>
    </w:p>
    <w:p w14:paraId="16167ED3" w14:textId="7B4C4B3E" w:rsidR="00022C09" w:rsidRDefault="00022C09" w:rsidP="00BA0635">
      <w:pPr>
        <w:spacing w:after="0" w:line="360" w:lineRule="auto"/>
        <w:jc w:val="both"/>
        <w:rPr>
          <w:rFonts w:ascii="Arial" w:hAnsi="Arial" w:cs="Arial"/>
          <w:sz w:val="24"/>
          <w:szCs w:val="24"/>
        </w:rPr>
      </w:pPr>
      <w:r w:rsidRPr="00BA0635">
        <w:rPr>
          <w:rFonts w:ascii="Arial" w:hAnsi="Arial" w:cs="Arial"/>
          <w:sz w:val="24"/>
          <w:szCs w:val="24"/>
        </w:rPr>
        <w:t>[26</w:t>
      </w:r>
      <w:r w:rsidR="00FB25F5" w:rsidRPr="00BA0635">
        <w:rPr>
          <w:rFonts w:ascii="Arial" w:hAnsi="Arial" w:cs="Arial"/>
          <w:sz w:val="24"/>
          <w:szCs w:val="24"/>
        </w:rPr>
        <w:t>]</w:t>
      </w:r>
      <w:r w:rsidR="00FB25F5" w:rsidRPr="00BA0635">
        <w:rPr>
          <w:rFonts w:ascii="Arial" w:hAnsi="Arial" w:cs="Arial"/>
          <w:sz w:val="24"/>
          <w:szCs w:val="24"/>
        </w:rPr>
        <w:tab/>
        <w:t>In the circumstances, and I repeat, in the absence of any submissions by the defendant and the</w:t>
      </w:r>
      <w:r w:rsidR="00A34C53" w:rsidRPr="00BA0635">
        <w:rPr>
          <w:rFonts w:ascii="Arial" w:hAnsi="Arial" w:cs="Arial"/>
          <w:sz w:val="24"/>
          <w:szCs w:val="24"/>
        </w:rPr>
        <w:t xml:space="preserve"> implicated</w:t>
      </w:r>
      <w:r w:rsidR="00FB25F5" w:rsidRPr="00BA0635">
        <w:rPr>
          <w:rFonts w:ascii="Arial" w:hAnsi="Arial" w:cs="Arial"/>
          <w:sz w:val="24"/>
          <w:szCs w:val="24"/>
        </w:rPr>
        <w:t xml:space="preserve"> officers, in particular, </w:t>
      </w:r>
      <w:r w:rsidR="000F7A61">
        <w:rPr>
          <w:rFonts w:ascii="Arial" w:hAnsi="Arial" w:cs="Arial"/>
          <w:sz w:val="24"/>
          <w:szCs w:val="24"/>
        </w:rPr>
        <w:t xml:space="preserve">that </w:t>
      </w:r>
      <w:r w:rsidR="00FB25F5" w:rsidRPr="00BA0635">
        <w:rPr>
          <w:rFonts w:ascii="Arial" w:hAnsi="Arial" w:cs="Arial"/>
          <w:sz w:val="24"/>
          <w:szCs w:val="24"/>
        </w:rPr>
        <w:t xml:space="preserve">I am </w:t>
      </w:r>
      <w:r w:rsidR="000F7A61">
        <w:rPr>
          <w:rFonts w:ascii="Arial" w:hAnsi="Arial" w:cs="Arial"/>
          <w:sz w:val="24"/>
          <w:szCs w:val="24"/>
        </w:rPr>
        <w:t>of the considered view that</w:t>
      </w:r>
      <w:r w:rsidR="00FB25F5" w:rsidRPr="00BA0635">
        <w:rPr>
          <w:rFonts w:ascii="Arial" w:hAnsi="Arial" w:cs="Arial"/>
          <w:sz w:val="24"/>
          <w:szCs w:val="24"/>
        </w:rPr>
        <w:t xml:space="preserve"> there are ample grounds, discernible from the main judgment</w:t>
      </w:r>
      <w:r w:rsidR="000F7A61">
        <w:rPr>
          <w:rFonts w:ascii="Arial" w:hAnsi="Arial" w:cs="Arial"/>
          <w:sz w:val="24"/>
          <w:szCs w:val="24"/>
        </w:rPr>
        <w:t>,</w:t>
      </w:r>
      <w:r w:rsidR="00FB25F5" w:rsidRPr="00BA0635">
        <w:rPr>
          <w:rFonts w:ascii="Arial" w:hAnsi="Arial" w:cs="Arial"/>
          <w:sz w:val="24"/>
          <w:szCs w:val="24"/>
        </w:rPr>
        <w:t xml:space="preserve"> for mulcting the said officers with costs on a punitive scale. </w:t>
      </w:r>
    </w:p>
    <w:p w14:paraId="3401B224" w14:textId="77777777" w:rsidR="00BB0208" w:rsidRPr="00BA0635" w:rsidRDefault="00BB0208" w:rsidP="00BA0635">
      <w:pPr>
        <w:spacing w:after="0" w:line="360" w:lineRule="auto"/>
        <w:jc w:val="both"/>
        <w:rPr>
          <w:rFonts w:ascii="Arial" w:hAnsi="Arial" w:cs="Arial"/>
          <w:sz w:val="24"/>
          <w:szCs w:val="24"/>
        </w:rPr>
      </w:pPr>
    </w:p>
    <w:p w14:paraId="234ED895" w14:textId="00638D8C" w:rsidR="00FB25F5" w:rsidRPr="00BA0635" w:rsidRDefault="00022C09" w:rsidP="00BA0635">
      <w:pPr>
        <w:spacing w:after="0" w:line="360" w:lineRule="auto"/>
        <w:jc w:val="both"/>
        <w:rPr>
          <w:rFonts w:ascii="Arial" w:hAnsi="Arial" w:cs="Arial"/>
          <w:sz w:val="24"/>
          <w:szCs w:val="24"/>
        </w:rPr>
      </w:pPr>
      <w:r w:rsidRPr="00BA0635">
        <w:rPr>
          <w:rFonts w:ascii="Arial" w:hAnsi="Arial" w:cs="Arial"/>
          <w:sz w:val="24"/>
          <w:szCs w:val="24"/>
        </w:rPr>
        <w:t>[27]</w:t>
      </w:r>
      <w:r w:rsidRPr="00BA0635">
        <w:rPr>
          <w:rFonts w:ascii="Arial" w:hAnsi="Arial" w:cs="Arial"/>
          <w:sz w:val="24"/>
          <w:szCs w:val="24"/>
        </w:rPr>
        <w:tab/>
      </w:r>
      <w:r w:rsidR="00FB25F5" w:rsidRPr="00BA0635">
        <w:rPr>
          <w:rFonts w:ascii="Arial" w:hAnsi="Arial" w:cs="Arial"/>
          <w:sz w:val="24"/>
          <w:szCs w:val="24"/>
        </w:rPr>
        <w:t xml:space="preserve">It was for the foregoing reasons that I ordered the costs, harsh as they are, to be paid by the police officers in question on this enhanced scale. </w:t>
      </w:r>
    </w:p>
    <w:p w14:paraId="65F148C4" w14:textId="77777777" w:rsidR="000676F6" w:rsidRPr="00BA0635" w:rsidRDefault="000676F6" w:rsidP="00BA0635">
      <w:pPr>
        <w:widowControl w:val="0"/>
        <w:autoSpaceDE w:val="0"/>
        <w:autoSpaceDN w:val="0"/>
        <w:adjustRightInd w:val="0"/>
        <w:spacing w:after="0" w:line="360" w:lineRule="auto"/>
        <w:jc w:val="both"/>
        <w:rPr>
          <w:rFonts w:ascii="Arial" w:hAnsi="Arial" w:cs="Arial"/>
          <w:i/>
          <w:sz w:val="24"/>
          <w:szCs w:val="24"/>
        </w:rPr>
      </w:pPr>
    </w:p>
    <w:p w14:paraId="67B00052" w14:textId="77777777" w:rsidR="002C2FF6" w:rsidRPr="00BA0635" w:rsidRDefault="002C2FF6" w:rsidP="00BA0635">
      <w:pPr>
        <w:widowControl w:val="0"/>
        <w:autoSpaceDE w:val="0"/>
        <w:autoSpaceDN w:val="0"/>
        <w:adjustRightInd w:val="0"/>
        <w:spacing w:after="0" w:line="360" w:lineRule="auto"/>
        <w:jc w:val="both"/>
        <w:rPr>
          <w:rFonts w:ascii="Arial" w:hAnsi="Arial" w:cs="Arial"/>
          <w:i/>
          <w:sz w:val="24"/>
          <w:szCs w:val="24"/>
        </w:rPr>
      </w:pPr>
      <w:r w:rsidRPr="00BA0635">
        <w:rPr>
          <w:rFonts w:ascii="Arial" w:hAnsi="Arial" w:cs="Arial"/>
          <w:i/>
          <w:sz w:val="24"/>
          <w:szCs w:val="24"/>
        </w:rPr>
        <w:t>Grant of costs personally against representatives</w:t>
      </w:r>
    </w:p>
    <w:p w14:paraId="0A590451" w14:textId="77777777" w:rsidR="00FC673C" w:rsidRDefault="00FC673C" w:rsidP="00BA0635">
      <w:pPr>
        <w:widowControl w:val="0"/>
        <w:autoSpaceDE w:val="0"/>
        <w:autoSpaceDN w:val="0"/>
        <w:adjustRightInd w:val="0"/>
        <w:spacing w:after="0" w:line="360" w:lineRule="auto"/>
        <w:jc w:val="both"/>
        <w:rPr>
          <w:rFonts w:ascii="Arial" w:hAnsi="Arial" w:cs="Arial"/>
          <w:sz w:val="24"/>
          <w:szCs w:val="24"/>
        </w:rPr>
      </w:pPr>
    </w:p>
    <w:p w14:paraId="66094412" w14:textId="7489CBD7" w:rsidR="00A414F9" w:rsidRPr="00BA0635"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[28</w:t>
      </w:r>
      <w:r w:rsidR="00A414F9" w:rsidRPr="00BA0635">
        <w:rPr>
          <w:rFonts w:ascii="Arial" w:hAnsi="Arial" w:cs="Arial"/>
          <w:sz w:val="24"/>
          <w:szCs w:val="24"/>
        </w:rPr>
        <w:t xml:space="preserve">] </w:t>
      </w:r>
      <w:r w:rsidR="00A414F9" w:rsidRPr="00BA0635">
        <w:rPr>
          <w:rFonts w:ascii="Arial" w:hAnsi="Arial" w:cs="Arial"/>
          <w:sz w:val="24"/>
          <w:szCs w:val="24"/>
        </w:rPr>
        <w:tab/>
        <w:t xml:space="preserve">In </w:t>
      </w:r>
      <w:r w:rsidR="00A414F9" w:rsidRPr="00BA0635">
        <w:rPr>
          <w:rFonts w:ascii="Arial" w:hAnsi="Arial" w:cs="Arial"/>
          <w:i/>
          <w:sz w:val="24"/>
          <w:szCs w:val="24"/>
        </w:rPr>
        <w:t>Black Sash Trust v Minister of Social Development</w:t>
      </w:r>
      <w:r w:rsidR="00A414F9" w:rsidRPr="00BA0635">
        <w:rPr>
          <w:rStyle w:val="FootnoteReference"/>
          <w:rFonts w:ascii="Arial" w:hAnsi="Arial" w:cs="Arial"/>
          <w:sz w:val="24"/>
          <w:szCs w:val="24"/>
        </w:rPr>
        <w:footnoteReference w:id="7"/>
      </w:r>
      <w:r w:rsidR="00FC673C">
        <w:rPr>
          <w:rFonts w:ascii="Arial" w:hAnsi="Arial" w:cs="Arial"/>
          <w:sz w:val="24"/>
          <w:szCs w:val="24"/>
        </w:rPr>
        <w:t>, the Constitutional Court of</w:t>
      </w:r>
      <w:r w:rsidR="00A414F9" w:rsidRPr="00BA0635">
        <w:rPr>
          <w:rFonts w:ascii="Arial" w:hAnsi="Arial" w:cs="Arial"/>
          <w:sz w:val="24"/>
          <w:szCs w:val="24"/>
        </w:rPr>
        <w:t xml:space="preserve"> South Africa, </w:t>
      </w:r>
      <w:r w:rsidR="00E334C9" w:rsidRPr="00BA0635">
        <w:rPr>
          <w:rFonts w:ascii="Arial" w:hAnsi="Arial" w:cs="Arial"/>
          <w:sz w:val="24"/>
          <w:szCs w:val="24"/>
        </w:rPr>
        <w:t xml:space="preserve">crisply </w:t>
      </w:r>
      <w:r w:rsidR="00A414F9" w:rsidRPr="00BA0635">
        <w:rPr>
          <w:rFonts w:ascii="Arial" w:hAnsi="Arial" w:cs="Arial"/>
          <w:sz w:val="24"/>
          <w:szCs w:val="24"/>
        </w:rPr>
        <w:t>stated the common law</w:t>
      </w:r>
      <w:r w:rsidR="00A414F9" w:rsidRPr="00BA0635">
        <w:rPr>
          <w:rStyle w:val="FootnoteReference"/>
          <w:rFonts w:ascii="Arial" w:hAnsi="Arial" w:cs="Arial"/>
          <w:sz w:val="24"/>
          <w:szCs w:val="24"/>
        </w:rPr>
        <w:footnoteReference w:id="8"/>
      </w:r>
      <w:r w:rsidR="00A414F9" w:rsidRPr="00BA0635">
        <w:rPr>
          <w:rFonts w:ascii="Arial" w:hAnsi="Arial" w:cs="Arial"/>
          <w:sz w:val="24"/>
          <w:szCs w:val="24"/>
        </w:rPr>
        <w:t xml:space="preserve"> rules for granting personal costs orders against persons acting in representative capacities as follows:</w:t>
      </w:r>
    </w:p>
    <w:p w14:paraId="0C85512A" w14:textId="154E0EA9" w:rsidR="00A414F9" w:rsidRPr="00BB0208" w:rsidRDefault="00BB0208" w:rsidP="00BA0635">
      <w:pPr>
        <w:widowControl w:val="0"/>
        <w:autoSpaceDE w:val="0"/>
        <w:autoSpaceDN w:val="0"/>
        <w:adjustRightInd w:val="0"/>
        <w:spacing w:after="0" w:line="360" w:lineRule="auto"/>
        <w:ind w:firstLine="720"/>
        <w:jc w:val="both"/>
        <w:rPr>
          <w:rFonts w:ascii="Arial" w:hAnsi="Arial" w:cs="Arial"/>
        </w:rPr>
      </w:pPr>
      <w:r w:rsidRPr="00BB0208">
        <w:rPr>
          <w:rFonts w:ascii="Arial" w:hAnsi="Arial" w:cs="Arial"/>
        </w:rPr>
        <w:t>‘</w:t>
      </w:r>
      <w:r w:rsidR="007D7F75" w:rsidRPr="00BB0208">
        <w:rPr>
          <w:rFonts w:ascii="Arial" w:hAnsi="Arial" w:cs="Arial"/>
        </w:rPr>
        <w:t xml:space="preserve">[5] </w:t>
      </w:r>
      <w:r w:rsidR="007D7F75" w:rsidRPr="00BB0208">
        <w:rPr>
          <w:rFonts w:ascii="Arial" w:hAnsi="Arial" w:cs="Arial"/>
        </w:rPr>
        <w:tab/>
      </w:r>
      <w:r w:rsidR="00A414F9" w:rsidRPr="00BB0208">
        <w:rPr>
          <w:rFonts w:ascii="Arial" w:hAnsi="Arial" w:cs="Arial"/>
        </w:rPr>
        <w:t xml:space="preserve">The common-law rules for granting a personal costs order against persons acting in a representative capacity were based on what this Court in </w:t>
      </w:r>
      <w:r w:rsidR="00A414F9" w:rsidRPr="00BB0208">
        <w:rPr>
          <w:rFonts w:ascii="Arial" w:hAnsi="Arial" w:cs="Arial"/>
          <w:i/>
          <w:iCs/>
        </w:rPr>
        <w:t xml:space="preserve">Swartbooi </w:t>
      </w:r>
      <w:r w:rsidR="00A414F9" w:rsidRPr="00BB0208">
        <w:rPr>
          <w:rFonts w:ascii="Arial" w:hAnsi="Arial" w:cs="Arial"/>
        </w:rPr>
        <w:t>described as conduct that was “motivated by malice or amount[ed] to improper conduct”.</w:t>
      </w:r>
      <w:r w:rsidR="00A414F9" w:rsidRPr="00BB0208">
        <w:rPr>
          <w:rFonts w:ascii="Arial" w:hAnsi="Arial" w:cs="Arial"/>
          <w:position w:val="13"/>
        </w:rPr>
        <w:t xml:space="preserve"> </w:t>
      </w:r>
      <w:r w:rsidR="00A414F9" w:rsidRPr="00BB0208">
        <w:rPr>
          <w:rFonts w:ascii="Arial" w:hAnsi="Arial" w:cs="Arial"/>
        </w:rPr>
        <w:t xml:space="preserve">In many cases the formulation of Innes CJ in </w:t>
      </w:r>
      <w:r w:rsidR="00A414F9" w:rsidRPr="00BB0208">
        <w:rPr>
          <w:rFonts w:ascii="Arial" w:hAnsi="Arial" w:cs="Arial"/>
          <w:i/>
          <w:iCs/>
        </w:rPr>
        <w:t>Vermaak’s Executor</w:t>
      </w:r>
      <w:r w:rsidR="00A414F9" w:rsidRPr="00BB0208">
        <w:rPr>
          <w:rFonts w:ascii="Arial" w:hAnsi="Arial" w:cs="Arial"/>
        </w:rPr>
        <w:t>,</w:t>
      </w:r>
      <w:r w:rsidR="00A414F9" w:rsidRPr="00BB0208">
        <w:rPr>
          <w:rFonts w:ascii="Arial" w:hAnsi="Arial" w:cs="Arial"/>
          <w:position w:val="13"/>
        </w:rPr>
        <w:t xml:space="preserve"> </w:t>
      </w:r>
      <w:r w:rsidR="00A414F9" w:rsidRPr="00BB0208">
        <w:rPr>
          <w:rFonts w:ascii="Arial" w:hAnsi="Arial" w:cs="Arial"/>
        </w:rPr>
        <w:t xml:space="preserve">that the representative’s “conduct in connection with the litigation in question must have been </w:t>
      </w:r>
      <w:r w:rsidR="00A414F9" w:rsidRPr="00BB0208">
        <w:rPr>
          <w:rFonts w:ascii="Arial" w:hAnsi="Arial" w:cs="Arial"/>
          <w:i/>
          <w:iCs/>
        </w:rPr>
        <w:t>mala fide</w:t>
      </w:r>
      <w:r w:rsidR="00A414F9" w:rsidRPr="00BB0208">
        <w:rPr>
          <w:rFonts w:ascii="Arial" w:hAnsi="Arial" w:cs="Arial"/>
        </w:rPr>
        <w:t xml:space="preserve">, negligent or </w:t>
      </w:r>
      <w:r w:rsidR="00A414F9" w:rsidRPr="00BB0208">
        <w:rPr>
          <w:rFonts w:ascii="Arial" w:hAnsi="Arial" w:cs="Arial"/>
        </w:rPr>
        <w:lastRenderedPageBreak/>
        <w:t>unreasonable”, has been followed.</w:t>
      </w:r>
    </w:p>
    <w:p w14:paraId="75F75D8A" w14:textId="6EE57FD1" w:rsidR="00EB2966" w:rsidRPr="00BB0208" w:rsidRDefault="00A414F9" w:rsidP="00BA0635">
      <w:pPr>
        <w:widowControl w:val="0"/>
        <w:autoSpaceDE w:val="0"/>
        <w:autoSpaceDN w:val="0"/>
        <w:adjustRightInd w:val="0"/>
        <w:spacing w:after="0" w:line="360" w:lineRule="auto"/>
        <w:jc w:val="both"/>
        <w:rPr>
          <w:rFonts w:ascii="Arial" w:hAnsi="Arial" w:cs="Arial"/>
          <w:position w:val="13"/>
        </w:rPr>
      </w:pPr>
      <w:r w:rsidRPr="00BB0208">
        <w:rPr>
          <w:rFonts w:ascii="Arial" w:hAnsi="Arial" w:cs="Arial"/>
        </w:rPr>
        <w:t xml:space="preserve">[6] </w:t>
      </w:r>
      <w:r w:rsidR="007D7F75" w:rsidRPr="00BB0208">
        <w:rPr>
          <w:rFonts w:ascii="Arial" w:hAnsi="Arial" w:cs="Arial"/>
        </w:rPr>
        <w:tab/>
      </w:r>
      <w:r w:rsidRPr="00BB0208">
        <w:rPr>
          <w:rFonts w:ascii="Arial" w:hAnsi="Arial" w:cs="Arial"/>
        </w:rPr>
        <w:t xml:space="preserve">When public officials were guilty of acting in </w:t>
      </w:r>
      <w:r w:rsidRPr="00BB0208">
        <w:rPr>
          <w:rFonts w:ascii="Arial" w:hAnsi="Arial" w:cs="Arial"/>
          <w:i/>
          <w:iCs/>
        </w:rPr>
        <w:t xml:space="preserve">mala fides </w:t>
      </w:r>
      <w:r w:rsidRPr="00BB0208">
        <w:rPr>
          <w:rFonts w:ascii="Arial" w:hAnsi="Arial" w:cs="Arial"/>
        </w:rPr>
        <w:t xml:space="preserve">(bad faith), courts have in the past made personal costs orders against them. Costs orders have been given against judicial officers where they have acted in bad faith. In </w:t>
      </w:r>
      <w:r w:rsidRPr="00BB0208">
        <w:rPr>
          <w:rFonts w:ascii="Arial" w:hAnsi="Arial" w:cs="Arial"/>
          <w:i/>
          <w:iCs/>
        </w:rPr>
        <w:t xml:space="preserve">Regional Magistrate </w:t>
      </w:r>
      <w:r w:rsidRPr="00BB0208">
        <w:rPr>
          <w:rFonts w:ascii="Arial" w:hAnsi="Arial" w:cs="Arial"/>
        </w:rPr>
        <w:t xml:space="preserve">Van Winsen AJ held that it “is the existence of </w:t>
      </w:r>
      <w:r w:rsidRPr="00BB0208">
        <w:rPr>
          <w:rFonts w:ascii="Arial" w:hAnsi="Arial" w:cs="Arial"/>
          <w:i/>
          <w:iCs/>
        </w:rPr>
        <w:t xml:space="preserve">mala fides </w:t>
      </w:r>
      <w:r w:rsidRPr="00BB0208">
        <w:rPr>
          <w:rFonts w:ascii="Arial" w:hAnsi="Arial" w:cs="Arial"/>
        </w:rPr>
        <w:t xml:space="preserve">on the part of the judicial officer that introduces the risk of an order of costs </w:t>
      </w:r>
      <w:r w:rsidRPr="00BB0208">
        <w:rPr>
          <w:rFonts w:ascii="Arial" w:hAnsi="Arial" w:cs="Arial"/>
          <w:i/>
          <w:iCs/>
        </w:rPr>
        <w:t xml:space="preserve">de bonis propriis </w:t>
      </w:r>
      <w:r w:rsidRPr="00BB0208">
        <w:rPr>
          <w:rFonts w:ascii="Arial" w:hAnsi="Arial" w:cs="Arial"/>
        </w:rPr>
        <w:t>being given against him”.</w:t>
      </w:r>
      <w:r w:rsidRPr="00BB0208">
        <w:rPr>
          <w:rFonts w:ascii="Arial" w:hAnsi="Arial" w:cs="Arial"/>
          <w:position w:val="13"/>
        </w:rPr>
        <w:t xml:space="preserve"> </w:t>
      </w:r>
      <w:r w:rsidRPr="00BB0208">
        <w:rPr>
          <w:rFonts w:ascii="Arial" w:hAnsi="Arial" w:cs="Arial"/>
        </w:rPr>
        <w:t xml:space="preserve">A similar approach was taken in </w:t>
      </w:r>
      <w:r w:rsidRPr="00BB0208">
        <w:rPr>
          <w:rFonts w:ascii="Arial" w:hAnsi="Arial" w:cs="Arial"/>
          <w:i/>
          <w:iCs/>
        </w:rPr>
        <w:t>Moeca</w:t>
      </w:r>
      <w:r w:rsidRPr="00BB0208">
        <w:rPr>
          <w:rFonts w:ascii="Arial" w:hAnsi="Arial" w:cs="Arial"/>
          <w:position w:val="13"/>
        </w:rPr>
        <w:t xml:space="preserve"> </w:t>
      </w:r>
      <w:r w:rsidRPr="00BB0208">
        <w:rPr>
          <w:rFonts w:ascii="Arial" w:hAnsi="Arial" w:cs="Arial"/>
        </w:rPr>
        <w:t xml:space="preserve">in which an order to pay costs </w:t>
      </w:r>
      <w:r w:rsidRPr="00BB0208">
        <w:rPr>
          <w:rFonts w:ascii="Arial" w:hAnsi="Arial" w:cs="Arial"/>
          <w:i/>
          <w:iCs/>
        </w:rPr>
        <w:t xml:space="preserve">de bonis propriis </w:t>
      </w:r>
      <w:r w:rsidRPr="00BB0208">
        <w:rPr>
          <w:rFonts w:ascii="Arial" w:hAnsi="Arial" w:cs="Arial"/>
        </w:rPr>
        <w:t xml:space="preserve">(from his or her own pocket) was made against an administrative official. He had handled this enquiry so badly and had made an order so inappropriate that the Court held that, on the assumption that </w:t>
      </w:r>
      <w:r w:rsidRPr="00BB0208">
        <w:rPr>
          <w:rFonts w:ascii="Arial" w:hAnsi="Arial" w:cs="Arial"/>
          <w:i/>
          <w:iCs/>
        </w:rPr>
        <w:t xml:space="preserve">mala fides </w:t>
      </w:r>
      <w:r w:rsidRPr="00BB0208">
        <w:rPr>
          <w:rFonts w:ascii="Arial" w:hAnsi="Arial" w:cs="Arial"/>
        </w:rPr>
        <w:t>must be shown, that it had</w:t>
      </w:r>
      <w:r w:rsidR="00E941C0" w:rsidRPr="00BB0208">
        <w:rPr>
          <w:rFonts w:ascii="Arial" w:hAnsi="Arial" w:cs="Arial"/>
        </w:rPr>
        <w:t>’</w:t>
      </w:r>
      <w:r w:rsidRPr="00BB0208">
        <w:rPr>
          <w:rFonts w:ascii="Arial" w:hAnsi="Arial" w:cs="Arial"/>
        </w:rPr>
        <w:t>.</w:t>
      </w:r>
      <w:r w:rsidRPr="00BB0208">
        <w:rPr>
          <w:rFonts w:ascii="Arial" w:hAnsi="Arial" w:cs="Arial"/>
          <w:position w:val="13"/>
        </w:rPr>
        <w:t xml:space="preserve"> </w:t>
      </w:r>
    </w:p>
    <w:p w14:paraId="2EB9EFAD" w14:textId="77777777" w:rsidR="00BB0208" w:rsidRPr="00BA0635" w:rsidRDefault="00BB0208" w:rsidP="00BA0635">
      <w:pPr>
        <w:widowControl w:val="0"/>
        <w:autoSpaceDE w:val="0"/>
        <w:autoSpaceDN w:val="0"/>
        <w:adjustRightInd w:val="0"/>
        <w:spacing w:after="0" w:line="360" w:lineRule="auto"/>
        <w:jc w:val="both"/>
        <w:rPr>
          <w:rFonts w:ascii="Arial" w:hAnsi="Arial" w:cs="Arial"/>
          <w:position w:val="13"/>
          <w:sz w:val="24"/>
          <w:szCs w:val="24"/>
        </w:rPr>
      </w:pPr>
    </w:p>
    <w:p w14:paraId="7D362649" w14:textId="38EF895A" w:rsidR="00C52630" w:rsidRPr="00BA0635" w:rsidRDefault="00022C09" w:rsidP="00BA0635">
      <w:pPr>
        <w:pStyle w:val="ListParagraph"/>
        <w:suppressAutoHyphens/>
        <w:spacing w:line="360" w:lineRule="auto"/>
        <w:ind w:left="0" w:right="78"/>
        <w:jc w:val="both"/>
        <w:rPr>
          <w:rFonts w:ascii="Arial" w:hAnsi="Arial" w:cs="Arial"/>
        </w:rPr>
      </w:pPr>
      <w:r w:rsidRPr="00BA0635">
        <w:rPr>
          <w:rFonts w:ascii="Arial" w:hAnsi="Arial" w:cs="Arial"/>
        </w:rPr>
        <w:t>[29</w:t>
      </w:r>
      <w:r w:rsidR="00A414F9" w:rsidRPr="00BA0635">
        <w:rPr>
          <w:rFonts w:ascii="Arial" w:hAnsi="Arial" w:cs="Arial"/>
        </w:rPr>
        <w:t xml:space="preserve">] </w:t>
      </w:r>
      <w:r w:rsidR="00A414F9" w:rsidRPr="00BA0635">
        <w:rPr>
          <w:rFonts w:ascii="Arial" w:hAnsi="Arial" w:cs="Arial"/>
        </w:rPr>
        <w:tab/>
        <w:t xml:space="preserve">The </w:t>
      </w:r>
      <w:r w:rsidR="00E334C9" w:rsidRPr="00BA0635">
        <w:rPr>
          <w:rFonts w:ascii="Arial" w:hAnsi="Arial" w:cs="Arial"/>
        </w:rPr>
        <w:t>Constitutional Court further stated</w:t>
      </w:r>
      <w:r w:rsidR="00A414F9" w:rsidRPr="00BA0635">
        <w:rPr>
          <w:rFonts w:ascii="Arial" w:hAnsi="Arial" w:cs="Arial"/>
        </w:rPr>
        <w:t xml:space="preserve"> that within the context </w:t>
      </w:r>
      <w:r w:rsidR="002C2FF6" w:rsidRPr="00BA0635">
        <w:rPr>
          <w:rFonts w:ascii="Arial" w:hAnsi="Arial" w:cs="Arial"/>
        </w:rPr>
        <w:t>of the Republic of South Africa</w:t>
      </w:r>
      <w:r w:rsidR="00A414F9" w:rsidRPr="00BA0635">
        <w:rPr>
          <w:rFonts w:ascii="Arial" w:hAnsi="Arial" w:cs="Arial"/>
        </w:rPr>
        <w:t>, the above</w:t>
      </w:r>
      <w:r w:rsidR="00E334C9" w:rsidRPr="00BA0635">
        <w:rPr>
          <w:rFonts w:ascii="Arial" w:hAnsi="Arial" w:cs="Arial"/>
        </w:rPr>
        <w:t xml:space="preserve"> common law</w:t>
      </w:r>
      <w:r w:rsidR="00A414F9" w:rsidRPr="00BA0635">
        <w:rPr>
          <w:rFonts w:ascii="Arial" w:hAnsi="Arial" w:cs="Arial"/>
        </w:rPr>
        <w:t xml:space="preserve"> rules received constitutional </w:t>
      </w:r>
      <w:r w:rsidR="00E941C0" w:rsidRPr="00BA0635">
        <w:rPr>
          <w:rFonts w:ascii="Arial" w:hAnsi="Arial" w:cs="Arial"/>
        </w:rPr>
        <w:t xml:space="preserve">affirmation and </w:t>
      </w:r>
      <w:r w:rsidR="00A414F9" w:rsidRPr="00BA0635">
        <w:rPr>
          <w:rFonts w:ascii="Arial" w:hAnsi="Arial" w:cs="Arial"/>
        </w:rPr>
        <w:t xml:space="preserve">assent. </w:t>
      </w:r>
      <w:r w:rsidR="00B95A9A" w:rsidRPr="00BA0635">
        <w:rPr>
          <w:rFonts w:ascii="Arial" w:hAnsi="Arial" w:cs="Arial"/>
        </w:rPr>
        <w:t>To my mind</w:t>
      </w:r>
      <w:r w:rsidR="00E941C0" w:rsidRPr="00BA0635">
        <w:rPr>
          <w:rFonts w:ascii="Arial" w:hAnsi="Arial" w:cs="Arial"/>
        </w:rPr>
        <w:t>,</w:t>
      </w:r>
      <w:r w:rsidR="00B95A9A" w:rsidRPr="00BA0635">
        <w:rPr>
          <w:rFonts w:ascii="Arial" w:hAnsi="Arial" w:cs="Arial"/>
        </w:rPr>
        <w:t xml:space="preserve"> this </w:t>
      </w:r>
      <w:r w:rsidR="000F7A61">
        <w:rPr>
          <w:rFonts w:ascii="Arial" w:hAnsi="Arial" w:cs="Arial"/>
        </w:rPr>
        <w:t xml:space="preserve">position </w:t>
      </w:r>
      <w:r w:rsidR="00E334C9" w:rsidRPr="00BA0635">
        <w:rPr>
          <w:rFonts w:ascii="Arial" w:hAnsi="Arial" w:cs="Arial"/>
        </w:rPr>
        <w:t xml:space="preserve">equally </w:t>
      </w:r>
      <w:r w:rsidR="00A414F9" w:rsidRPr="00BA0635">
        <w:rPr>
          <w:rFonts w:ascii="Arial" w:hAnsi="Arial" w:cs="Arial"/>
        </w:rPr>
        <w:t>hold</w:t>
      </w:r>
      <w:r w:rsidR="00E334C9" w:rsidRPr="00BA0635">
        <w:rPr>
          <w:rFonts w:ascii="Arial" w:hAnsi="Arial" w:cs="Arial"/>
        </w:rPr>
        <w:t>s</w:t>
      </w:r>
      <w:r w:rsidR="00A414F9" w:rsidRPr="00BA0635">
        <w:rPr>
          <w:rFonts w:ascii="Arial" w:hAnsi="Arial" w:cs="Arial"/>
        </w:rPr>
        <w:t xml:space="preserve"> true in the context of the Republic of Namibia</w:t>
      </w:r>
      <w:r w:rsidR="002C2FF6" w:rsidRPr="00BA0635">
        <w:rPr>
          <w:rFonts w:ascii="Arial" w:hAnsi="Arial" w:cs="Arial"/>
        </w:rPr>
        <w:t>.</w:t>
      </w:r>
      <w:r w:rsidR="00A414F9" w:rsidRPr="00BA0635">
        <w:rPr>
          <w:rFonts w:ascii="Arial" w:hAnsi="Arial" w:cs="Arial"/>
        </w:rPr>
        <w:t xml:space="preserve"> </w:t>
      </w:r>
      <w:r w:rsidR="002C2FF6" w:rsidRPr="00BA0635">
        <w:rPr>
          <w:rFonts w:ascii="Arial" w:hAnsi="Arial" w:cs="Arial"/>
        </w:rPr>
        <w:t>Our C</w:t>
      </w:r>
      <w:r w:rsidR="00A414F9" w:rsidRPr="00BA0635">
        <w:rPr>
          <w:rFonts w:ascii="Arial" w:hAnsi="Arial" w:cs="Arial"/>
        </w:rPr>
        <w:t>onstitution</w:t>
      </w:r>
      <w:r w:rsidR="002C2FF6" w:rsidRPr="00BA0635">
        <w:rPr>
          <w:rFonts w:ascii="Arial" w:hAnsi="Arial" w:cs="Arial"/>
        </w:rPr>
        <w:t>,</w:t>
      </w:r>
      <w:r w:rsidR="00A414F9" w:rsidRPr="00BA0635">
        <w:rPr>
          <w:rFonts w:ascii="Arial" w:hAnsi="Arial" w:cs="Arial"/>
        </w:rPr>
        <w:t xml:space="preserve"> which is unequivocal </w:t>
      </w:r>
      <w:r w:rsidR="00E334C9" w:rsidRPr="00BA0635">
        <w:rPr>
          <w:rFonts w:ascii="Arial" w:hAnsi="Arial" w:cs="Arial"/>
        </w:rPr>
        <w:t xml:space="preserve">in its quest for </w:t>
      </w:r>
      <w:r w:rsidR="00A414F9" w:rsidRPr="00BA0635">
        <w:rPr>
          <w:rFonts w:ascii="Arial" w:hAnsi="Arial" w:cs="Arial"/>
        </w:rPr>
        <w:t xml:space="preserve">justice for all and </w:t>
      </w:r>
      <w:r w:rsidR="00B95A9A" w:rsidRPr="00BA0635">
        <w:rPr>
          <w:rFonts w:ascii="Arial" w:hAnsi="Arial" w:cs="Arial"/>
        </w:rPr>
        <w:t xml:space="preserve">its insistence on </w:t>
      </w:r>
      <w:r w:rsidR="00A414F9" w:rsidRPr="00BA0635">
        <w:rPr>
          <w:rFonts w:ascii="Arial" w:hAnsi="Arial" w:cs="Arial"/>
        </w:rPr>
        <w:t>accountable, trans</w:t>
      </w:r>
      <w:r w:rsidR="00E941C0" w:rsidRPr="00BA0635">
        <w:rPr>
          <w:rFonts w:ascii="Arial" w:hAnsi="Arial" w:cs="Arial"/>
        </w:rPr>
        <w:t>parent and responsible exercise</w:t>
      </w:r>
      <w:r w:rsidR="00A414F9" w:rsidRPr="00BA0635">
        <w:rPr>
          <w:rFonts w:ascii="Arial" w:hAnsi="Arial" w:cs="Arial"/>
        </w:rPr>
        <w:t xml:space="preserve"> of public powers, duties and functions, with due regard to the rights and freedoms of persons</w:t>
      </w:r>
      <w:r w:rsidR="00E941C0" w:rsidRPr="00BA0635">
        <w:rPr>
          <w:rFonts w:ascii="Arial" w:hAnsi="Arial" w:cs="Arial"/>
        </w:rPr>
        <w:t>,</w:t>
      </w:r>
      <w:r w:rsidR="002C2FF6" w:rsidRPr="00BA0635">
        <w:rPr>
          <w:rFonts w:ascii="Arial" w:hAnsi="Arial" w:cs="Arial"/>
        </w:rPr>
        <w:t xml:space="preserve"> bears </w:t>
      </w:r>
      <w:r w:rsidR="00A65CBF" w:rsidRPr="00BA0635">
        <w:rPr>
          <w:rFonts w:ascii="Arial" w:hAnsi="Arial" w:cs="Arial"/>
        </w:rPr>
        <w:t xml:space="preserve">particular </w:t>
      </w:r>
      <w:r w:rsidR="002C2FF6" w:rsidRPr="00BA0635">
        <w:rPr>
          <w:rFonts w:ascii="Arial" w:hAnsi="Arial" w:cs="Arial"/>
        </w:rPr>
        <w:t>resonance in this regard</w:t>
      </w:r>
      <w:r w:rsidR="00A414F9" w:rsidRPr="00BA0635">
        <w:rPr>
          <w:rFonts w:ascii="Arial" w:hAnsi="Arial" w:cs="Arial"/>
        </w:rPr>
        <w:t>.</w:t>
      </w:r>
      <w:r w:rsidR="00A414F9" w:rsidRPr="00BA0635">
        <w:rPr>
          <w:rStyle w:val="FootnoteReference"/>
          <w:rFonts w:ascii="Arial" w:hAnsi="Arial" w:cs="Arial"/>
        </w:rPr>
        <w:footnoteReference w:id="9"/>
      </w:r>
      <w:r w:rsidR="00A414F9" w:rsidRPr="00BA0635">
        <w:rPr>
          <w:rFonts w:ascii="Arial" w:hAnsi="Arial" w:cs="Arial"/>
        </w:rPr>
        <w:t xml:space="preserve"> </w:t>
      </w:r>
    </w:p>
    <w:p w14:paraId="437AAC1D" w14:textId="77777777" w:rsidR="00022C09" w:rsidRPr="00BA0635" w:rsidRDefault="00022C09" w:rsidP="00BA0635">
      <w:pPr>
        <w:spacing w:after="0" w:line="360" w:lineRule="auto"/>
        <w:jc w:val="both"/>
        <w:rPr>
          <w:rFonts w:ascii="Arial" w:hAnsi="Arial" w:cs="Arial"/>
          <w:sz w:val="24"/>
          <w:szCs w:val="24"/>
          <w:u w:val="single"/>
        </w:rPr>
      </w:pPr>
    </w:p>
    <w:p w14:paraId="506C892E" w14:textId="3A3E4D96" w:rsidR="00D713BE" w:rsidRPr="00BA0635" w:rsidRDefault="00EC4A8E" w:rsidP="00BA0635">
      <w:pPr>
        <w:spacing w:after="0" w:line="360" w:lineRule="auto"/>
        <w:jc w:val="both"/>
        <w:rPr>
          <w:rFonts w:ascii="Arial" w:eastAsia="Times New Roman" w:hAnsi="Arial" w:cs="Arial"/>
          <w:color w:val="242121"/>
          <w:sz w:val="24"/>
          <w:szCs w:val="24"/>
          <w:shd w:val="clear" w:color="auto" w:fill="FFFFFF"/>
        </w:rPr>
      </w:pPr>
      <w:r w:rsidRPr="00BA0635">
        <w:rPr>
          <w:rFonts w:ascii="Arial" w:hAnsi="Arial" w:cs="Arial"/>
          <w:sz w:val="24"/>
          <w:szCs w:val="24"/>
          <w:u w:val="single"/>
        </w:rPr>
        <w:t>Legal o</w:t>
      </w:r>
      <w:r w:rsidR="00D713BE" w:rsidRPr="00BA0635">
        <w:rPr>
          <w:rFonts w:ascii="Arial" w:hAnsi="Arial" w:cs="Arial"/>
          <w:sz w:val="24"/>
          <w:szCs w:val="24"/>
          <w:u w:val="single"/>
        </w:rPr>
        <w:t>bligations</w:t>
      </w:r>
    </w:p>
    <w:p w14:paraId="5429A408" w14:textId="77777777" w:rsidR="00022C09" w:rsidRPr="00BA0635" w:rsidRDefault="00022C09" w:rsidP="00BA0635">
      <w:pPr>
        <w:widowControl w:val="0"/>
        <w:autoSpaceDE w:val="0"/>
        <w:autoSpaceDN w:val="0"/>
        <w:adjustRightInd w:val="0"/>
        <w:spacing w:after="0" w:line="360" w:lineRule="auto"/>
        <w:jc w:val="both"/>
        <w:rPr>
          <w:rFonts w:ascii="Arial" w:hAnsi="Arial" w:cs="Arial"/>
          <w:sz w:val="24"/>
          <w:szCs w:val="24"/>
        </w:rPr>
      </w:pPr>
    </w:p>
    <w:p w14:paraId="6ED78918" w14:textId="1F01B034" w:rsidR="00D713BE" w:rsidRPr="00BA0635"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[30</w:t>
      </w:r>
      <w:r w:rsidR="00D713BE" w:rsidRPr="00BA0635">
        <w:rPr>
          <w:rFonts w:ascii="Arial" w:hAnsi="Arial" w:cs="Arial"/>
          <w:sz w:val="24"/>
          <w:szCs w:val="24"/>
        </w:rPr>
        <w:t>]</w:t>
      </w:r>
      <w:r w:rsidR="00D713BE" w:rsidRPr="00BA0635">
        <w:rPr>
          <w:rFonts w:ascii="Arial" w:hAnsi="Arial" w:cs="Arial"/>
          <w:sz w:val="24"/>
          <w:szCs w:val="24"/>
        </w:rPr>
        <w:tab/>
        <w:t>Article 118 of the Namibian Constitution</w:t>
      </w:r>
      <w:r w:rsidR="00D713BE" w:rsidRPr="00BA0635">
        <w:rPr>
          <w:rStyle w:val="FootnoteReference"/>
          <w:rFonts w:ascii="Arial" w:hAnsi="Arial" w:cs="Arial"/>
          <w:sz w:val="24"/>
          <w:szCs w:val="24"/>
        </w:rPr>
        <w:footnoteReference w:id="10"/>
      </w:r>
      <w:r w:rsidR="00D713BE" w:rsidRPr="00BA0635">
        <w:rPr>
          <w:rFonts w:ascii="Arial" w:hAnsi="Arial" w:cs="Arial"/>
          <w:sz w:val="24"/>
          <w:szCs w:val="24"/>
        </w:rPr>
        <w:t xml:space="preserve"> (“the Constitution”), establishes the Namibian police force. The Namibia</w:t>
      </w:r>
      <w:r w:rsidR="000F7A61">
        <w:rPr>
          <w:rFonts w:ascii="Arial" w:hAnsi="Arial" w:cs="Arial"/>
          <w:sz w:val="24"/>
          <w:szCs w:val="24"/>
        </w:rPr>
        <w:t>n</w:t>
      </w:r>
      <w:r w:rsidR="00D713BE" w:rsidRPr="00BA0635">
        <w:rPr>
          <w:rFonts w:ascii="Arial" w:hAnsi="Arial" w:cs="Arial"/>
          <w:sz w:val="24"/>
          <w:szCs w:val="24"/>
        </w:rPr>
        <w:t xml:space="preserve"> police force</w:t>
      </w:r>
      <w:r w:rsidR="000F7A61">
        <w:rPr>
          <w:rFonts w:ascii="Arial" w:hAnsi="Arial" w:cs="Arial"/>
          <w:sz w:val="24"/>
          <w:szCs w:val="24"/>
        </w:rPr>
        <w:t>,</w:t>
      </w:r>
      <w:r w:rsidR="00D713BE" w:rsidRPr="00BA0635">
        <w:rPr>
          <w:rFonts w:ascii="Arial" w:hAnsi="Arial" w:cs="Arial"/>
          <w:sz w:val="24"/>
          <w:szCs w:val="24"/>
        </w:rPr>
        <w:t xml:space="preserve"> is required to execute its powers, duties and functions in terms of the law. </w:t>
      </w:r>
    </w:p>
    <w:p w14:paraId="38FA2AB4" w14:textId="77777777" w:rsidR="00FC673C" w:rsidRDefault="00FC673C" w:rsidP="00BA0635">
      <w:pPr>
        <w:widowControl w:val="0"/>
        <w:autoSpaceDE w:val="0"/>
        <w:autoSpaceDN w:val="0"/>
        <w:adjustRightInd w:val="0"/>
        <w:spacing w:after="0" w:line="360" w:lineRule="auto"/>
        <w:jc w:val="both"/>
        <w:rPr>
          <w:rFonts w:ascii="Arial" w:hAnsi="Arial" w:cs="Arial"/>
          <w:sz w:val="24"/>
          <w:szCs w:val="24"/>
        </w:rPr>
      </w:pPr>
    </w:p>
    <w:p w14:paraId="1416D19D" w14:textId="04D03228" w:rsidR="00565B01" w:rsidRDefault="001A1B7A"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w:t>
      </w:r>
      <w:r w:rsidR="00022C09" w:rsidRPr="00BA0635">
        <w:rPr>
          <w:rFonts w:ascii="Arial" w:hAnsi="Arial" w:cs="Arial"/>
          <w:sz w:val="24"/>
          <w:szCs w:val="24"/>
        </w:rPr>
        <w:t>31</w:t>
      </w:r>
      <w:r w:rsidR="00D713BE" w:rsidRPr="00BA0635">
        <w:rPr>
          <w:rFonts w:ascii="Arial" w:hAnsi="Arial" w:cs="Arial"/>
          <w:sz w:val="24"/>
          <w:szCs w:val="24"/>
        </w:rPr>
        <w:t xml:space="preserve">] </w:t>
      </w:r>
      <w:r w:rsidR="00D713BE" w:rsidRPr="00BA0635">
        <w:rPr>
          <w:rFonts w:ascii="Arial" w:hAnsi="Arial" w:cs="Arial"/>
          <w:sz w:val="24"/>
          <w:szCs w:val="24"/>
        </w:rPr>
        <w:tab/>
        <w:t>Messrs</w:t>
      </w:r>
      <w:r w:rsidR="00022C09" w:rsidRPr="00BA0635">
        <w:rPr>
          <w:rFonts w:ascii="Arial" w:hAnsi="Arial" w:cs="Arial"/>
          <w:sz w:val="24"/>
          <w:szCs w:val="24"/>
        </w:rPr>
        <w:t>.</w:t>
      </w:r>
      <w:r w:rsidR="00D713BE" w:rsidRPr="00BA0635">
        <w:rPr>
          <w:rFonts w:ascii="Arial" w:hAnsi="Arial" w:cs="Arial"/>
          <w:sz w:val="24"/>
          <w:szCs w:val="24"/>
        </w:rPr>
        <w:t xml:space="preserve"> Freddie Nghilinganye and Sackey Kokule are employed</w:t>
      </w:r>
      <w:r w:rsidR="00D713BE" w:rsidRPr="00BA0635">
        <w:rPr>
          <w:rStyle w:val="FootnoteReference"/>
          <w:rFonts w:ascii="Arial" w:hAnsi="Arial" w:cs="Arial"/>
          <w:sz w:val="24"/>
          <w:szCs w:val="24"/>
        </w:rPr>
        <w:footnoteReference w:id="11"/>
      </w:r>
      <w:r w:rsidR="00D713BE" w:rsidRPr="00BA0635">
        <w:rPr>
          <w:rFonts w:ascii="Arial" w:hAnsi="Arial" w:cs="Arial"/>
          <w:sz w:val="24"/>
          <w:szCs w:val="24"/>
        </w:rPr>
        <w:t xml:space="preserve"> by the Namibian police force as police officers. By virtue of their aforesaid appointments</w:t>
      </w:r>
      <w:r w:rsidR="00D713BE" w:rsidRPr="00BA0635">
        <w:rPr>
          <w:rStyle w:val="FootnoteReference"/>
          <w:rFonts w:ascii="Arial" w:hAnsi="Arial" w:cs="Arial"/>
          <w:sz w:val="24"/>
          <w:szCs w:val="24"/>
        </w:rPr>
        <w:footnoteReference w:id="12"/>
      </w:r>
      <w:r w:rsidR="00FB25F5" w:rsidRPr="00BA0635">
        <w:rPr>
          <w:rFonts w:ascii="Arial" w:hAnsi="Arial" w:cs="Arial"/>
          <w:sz w:val="24"/>
          <w:szCs w:val="24"/>
        </w:rPr>
        <w:t xml:space="preserve">, </w:t>
      </w:r>
      <w:r w:rsidR="00FB25F5" w:rsidRPr="00BA0635">
        <w:rPr>
          <w:rFonts w:ascii="Arial" w:hAnsi="Arial" w:cs="Arial"/>
          <w:sz w:val="24"/>
          <w:szCs w:val="24"/>
        </w:rPr>
        <w:lastRenderedPageBreak/>
        <w:t>the two gentlemen (who were not at all gentle),</w:t>
      </w:r>
      <w:r w:rsidR="00D713BE" w:rsidRPr="00BA0635">
        <w:rPr>
          <w:rFonts w:ascii="Arial" w:hAnsi="Arial" w:cs="Arial"/>
          <w:sz w:val="24"/>
          <w:szCs w:val="24"/>
        </w:rPr>
        <w:t xml:space="preserve"> are morally and legally obliged to execute their powers, duties and functions conscientiously a</w:t>
      </w:r>
      <w:r w:rsidR="00FB25F5" w:rsidRPr="00BA0635">
        <w:rPr>
          <w:rFonts w:ascii="Arial" w:hAnsi="Arial" w:cs="Arial"/>
          <w:sz w:val="24"/>
          <w:szCs w:val="24"/>
        </w:rPr>
        <w:t>nd lawfully in terms of the Constitution and the Act</w:t>
      </w:r>
      <w:r w:rsidR="00D713BE" w:rsidRPr="00BA0635">
        <w:rPr>
          <w:rFonts w:ascii="Arial" w:hAnsi="Arial" w:cs="Arial"/>
          <w:sz w:val="24"/>
          <w:szCs w:val="24"/>
        </w:rPr>
        <w:t>,</w:t>
      </w:r>
      <w:r w:rsidR="00E941C0" w:rsidRPr="00BA0635">
        <w:rPr>
          <w:rFonts w:ascii="Arial" w:hAnsi="Arial" w:cs="Arial"/>
          <w:sz w:val="24"/>
          <w:szCs w:val="24"/>
        </w:rPr>
        <w:t xml:space="preserve"> and</w:t>
      </w:r>
      <w:r w:rsidR="00D713BE" w:rsidRPr="00BA0635">
        <w:rPr>
          <w:rFonts w:ascii="Arial" w:hAnsi="Arial" w:cs="Arial"/>
          <w:sz w:val="24"/>
          <w:szCs w:val="24"/>
        </w:rPr>
        <w:t xml:space="preserve"> in the </w:t>
      </w:r>
      <w:r w:rsidR="00E941C0" w:rsidRPr="00BA0635">
        <w:rPr>
          <w:rFonts w:ascii="Arial" w:hAnsi="Arial" w:cs="Arial"/>
          <w:sz w:val="24"/>
          <w:szCs w:val="24"/>
        </w:rPr>
        <w:t xml:space="preserve">best </w:t>
      </w:r>
      <w:r w:rsidR="00D713BE" w:rsidRPr="00BA0635">
        <w:rPr>
          <w:rFonts w:ascii="Arial" w:hAnsi="Arial" w:cs="Arial"/>
          <w:sz w:val="24"/>
          <w:szCs w:val="24"/>
        </w:rPr>
        <w:t>interest</w:t>
      </w:r>
      <w:r w:rsidR="00E941C0" w:rsidRPr="00BA0635">
        <w:rPr>
          <w:rFonts w:ascii="Arial" w:hAnsi="Arial" w:cs="Arial"/>
          <w:sz w:val="24"/>
          <w:szCs w:val="24"/>
        </w:rPr>
        <w:t xml:space="preserve">s of and for the benefit </w:t>
      </w:r>
      <w:r w:rsidR="0032503F" w:rsidRPr="00BA0635">
        <w:rPr>
          <w:rFonts w:ascii="Arial" w:hAnsi="Arial" w:cs="Arial"/>
          <w:sz w:val="24"/>
          <w:szCs w:val="24"/>
        </w:rPr>
        <w:t>of Namibian</w:t>
      </w:r>
      <w:r w:rsidR="00565B01" w:rsidRPr="00BA0635">
        <w:rPr>
          <w:rFonts w:ascii="Arial" w:hAnsi="Arial" w:cs="Arial"/>
          <w:sz w:val="24"/>
          <w:szCs w:val="24"/>
        </w:rPr>
        <w:t xml:space="preserve"> </w:t>
      </w:r>
      <w:r w:rsidR="00E941C0" w:rsidRPr="00BA0635">
        <w:rPr>
          <w:rFonts w:ascii="Arial" w:hAnsi="Arial" w:cs="Arial"/>
          <w:sz w:val="24"/>
          <w:szCs w:val="24"/>
        </w:rPr>
        <w:t>citizens and other persons who find themselves, for whatever reason, to be in this great country.</w:t>
      </w:r>
    </w:p>
    <w:p w14:paraId="53DBB4F5"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1784C196" w14:textId="00B280A9" w:rsidR="00E941C0"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[32</w:t>
      </w:r>
      <w:r w:rsidR="00E941C0" w:rsidRPr="00BA0635">
        <w:rPr>
          <w:rFonts w:ascii="Arial" w:hAnsi="Arial" w:cs="Arial"/>
          <w:sz w:val="24"/>
          <w:szCs w:val="24"/>
        </w:rPr>
        <w:t>]</w:t>
      </w:r>
      <w:r w:rsidR="00E941C0" w:rsidRPr="00BA0635">
        <w:rPr>
          <w:rFonts w:ascii="Arial" w:hAnsi="Arial" w:cs="Arial"/>
          <w:sz w:val="24"/>
          <w:szCs w:val="24"/>
        </w:rPr>
        <w:tab/>
        <w:t xml:space="preserve">The behaviour of the two officers, which is fully described in the main judgment, fits hand in glove with the description of what the Constitutional Court referred to as </w:t>
      </w:r>
      <w:r w:rsidR="00E941C0" w:rsidRPr="00BA0635">
        <w:rPr>
          <w:rFonts w:ascii="Arial" w:hAnsi="Arial" w:cs="Arial"/>
          <w:i/>
          <w:sz w:val="24"/>
          <w:szCs w:val="24"/>
        </w:rPr>
        <w:t xml:space="preserve">mala fide </w:t>
      </w:r>
      <w:r w:rsidR="00E941C0" w:rsidRPr="00BA0635">
        <w:rPr>
          <w:rFonts w:ascii="Arial" w:hAnsi="Arial" w:cs="Arial"/>
          <w:sz w:val="24"/>
          <w:szCs w:val="24"/>
        </w:rPr>
        <w:t xml:space="preserve">behaviour in the </w:t>
      </w:r>
      <w:r w:rsidR="00E941C0" w:rsidRPr="00BA0635">
        <w:rPr>
          <w:rFonts w:ascii="Arial" w:hAnsi="Arial" w:cs="Arial"/>
          <w:i/>
          <w:sz w:val="24"/>
          <w:szCs w:val="24"/>
        </w:rPr>
        <w:t xml:space="preserve">Black Sash </w:t>
      </w:r>
      <w:r w:rsidR="00E941C0" w:rsidRPr="00BA0635">
        <w:rPr>
          <w:rFonts w:ascii="Arial" w:hAnsi="Arial" w:cs="Arial"/>
          <w:sz w:val="24"/>
          <w:szCs w:val="24"/>
        </w:rPr>
        <w:t>judgment. Portions of the main judgment, quoted above, depict nothing short of gro</w:t>
      </w:r>
      <w:r w:rsidR="000F7A61">
        <w:rPr>
          <w:rFonts w:ascii="Arial" w:hAnsi="Arial" w:cs="Arial"/>
          <w:sz w:val="24"/>
          <w:szCs w:val="24"/>
        </w:rPr>
        <w:t>ss and sustained bad faith exhibited</w:t>
      </w:r>
      <w:r w:rsidR="00E941C0" w:rsidRPr="00BA0635">
        <w:rPr>
          <w:rFonts w:ascii="Arial" w:hAnsi="Arial" w:cs="Arial"/>
          <w:sz w:val="24"/>
          <w:szCs w:val="24"/>
        </w:rPr>
        <w:t xml:space="preserve"> by the officers to the plaintiff. For that reason, and again, in the absence of </w:t>
      </w:r>
      <w:r w:rsidR="000F7A61">
        <w:rPr>
          <w:rFonts w:ascii="Arial" w:hAnsi="Arial" w:cs="Arial"/>
          <w:sz w:val="24"/>
          <w:szCs w:val="24"/>
        </w:rPr>
        <w:t xml:space="preserve">any </w:t>
      </w:r>
      <w:r w:rsidR="00E941C0" w:rsidRPr="00BA0635">
        <w:rPr>
          <w:rFonts w:ascii="Arial" w:hAnsi="Arial" w:cs="Arial"/>
          <w:sz w:val="24"/>
          <w:szCs w:val="24"/>
        </w:rPr>
        <w:t>argument in the opposite direction, I am of the firm</w:t>
      </w:r>
      <w:r w:rsidR="000F7A61">
        <w:rPr>
          <w:rFonts w:ascii="Arial" w:hAnsi="Arial" w:cs="Arial"/>
          <w:sz w:val="24"/>
          <w:szCs w:val="24"/>
        </w:rPr>
        <w:t>ly held</w:t>
      </w:r>
      <w:r w:rsidR="00E941C0" w:rsidRPr="00BA0635">
        <w:rPr>
          <w:rFonts w:ascii="Arial" w:hAnsi="Arial" w:cs="Arial"/>
          <w:sz w:val="24"/>
          <w:szCs w:val="24"/>
        </w:rPr>
        <w:t xml:space="preserve"> view that this is a proper case in which the need to vindicate the honour and integrity of persons with whom police officers have to do </w:t>
      </w:r>
      <w:r w:rsidR="000F7A61">
        <w:rPr>
          <w:rFonts w:ascii="Arial" w:hAnsi="Arial" w:cs="Arial"/>
          <w:sz w:val="24"/>
          <w:szCs w:val="24"/>
        </w:rPr>
        <w:t xml:space="preserve">is manifest </w:t>
      </w:r>
      <w:r w:rsidR="00E941C0" w:rsidRPr="00BA0635">
        <w:rPr>
          <w:rFonts w:ascii="Arial" w:hAnsi="Arial" w:cs="Arial"/>
          <w:sz w:val="24"/>
          <w:szCs w:val="24"/>
        </w:rPr>
        <w:t>and to</w:t>
      </w:r>
      <w:r w:rsidR="000F7A61">
        <w:rPr>
          <w:rFonts w:ascii="Arial" w:hAnsi="Arial" w:cs="Arial"/>
          <w:sz w:val="24"/>
          <w:szCs w:val="24"/>
        </w:rPr>
        <w:t xml:space="preserve"> also</w:t>
      </w:r>
      <w:r w:rsidR="00E941C0" w:rsidRPr="00BA0635">
        <w:rPr>
          <w:rFonts w:ascii="Arial" w:hAnsi="Arial" w:cs="Arial"/>
          <w:sz w:val="24"/>
          <w:szCs w:val="24"/>
        </w:rPr>
        <w:t xml:space="preserve"> show </w:t>
      </w:r>
      <w:r w:rsidR="000F7A61">
        <w:rPr>
          <w:rFonts w:ascii="Arial" w:hAnsi="Arial" w:cs="Arial"/>
          <w:sz w:val="24"/>
          <w:szCs w:val="24"/>
        </w:rPr>
        <w:t xml:space="preserve">all and sundry, </w:t>
      </w:r>
      <w:r w:rsidR="00C346D1">
        <w:rPr>
          <w:rFonts w:ascii="Arial" w:hAnsi="Arial" w:cs="Arial"/>
          <w:sz w:val="24"/>
          <w:szCs w:val="24"/>
        </w:rPr>
        <w:t xml:space="preserve">that </w:t>
      </w:r>
      <w:r w:rsidR="00C346D1" w:rsidRPr="00BA0635">
        <w:rPr>
          <w:rFonts w:ascii="Arial" w:hAnsi="Arial" w:cs="Arial"/>
          <w:sz w:val="24"/>
          <w:szCs w:val="24"/>
        </w:rPr>
        <w:t>constitutional</w:t>
      </w:r>
      <w:r w:rsidR="00A65CBF" w:rsidRPr="00BA0635">
        <w:rPr>
          <w:rFonts w:ascii="Arial" w:hAnsi="Arial" w:cs="Arial"/>
          <w:sz w:val="24"/>
          <w:szCs w:val="24"/>
        </w:rPr>
        <w:t xml:space="preserve"> </w:t>
      </w:r>
      <w:r w:rsidR="000F7A61">
        <w:rPr>
          <w:rFonts w:ascii="Arial" w:hAnsi="Arial" w:cs="Arial"/>
          <w:sz w:val="24"/>
          <w:szCs w:val="24"/>
        </w:rPr>
        <w:t>rights and freedoms</w:t>
      </w:r>
      <w:r w:rsidR="00A65CBF" w:rsidRPr="00BA0635">
        <w:rPr>
          <w:rFonts w:ascii="Arial" w:hAnsi="Arial" w:cs="Arial"/>
          <w:sz w:val="24"/>
          <w:szCs w:val="24"/>
        </w:rPr>
        <w:t xml:space="preserve"> </w:t>
      </w:r>
      <w:r w:rsidR="000F7A61">
        <w:rPr>
          <w:rFonts w:ascii="Arial" w:hAnsi="Arial" w:cs="Arial"/>
          <w:sz w:val="24"/>
          <w:szCs w:val="24"/>
        </w:rPr>
        <w:t xml:space="preserve">in this Republic do matter </w:t>
      </w:r>
      <w:r w:rsidR="00A65CBF" w:rsidRPr="00BA0635">
        <w:rPr>
          <w:rFonts w:ascii="Arial" w:hAnsi="Arial" w:cs="Arial"/>
          <w:sz w:val="24"/>
          <w:szCs w:val="24"/>
        </w:rPr>
        <w:t xml:space="preserve">and </w:t>
      </w:r>
      <w:r w:rsidR="000F7A61">
        <w:rPr>
          <w:rFonts w:ascii="Arial" w:hAnsi="Arial" w:cs="Arial"/>
          <w:sz w:val="24"/>
          <w:szCs w:val="24"/>
        </w:rPr>
        <w:t xml:space="preserve">that they </w:t>
      </w:r>
      <w:r w:rsidR="00A65CBF" w:rsidRPr="00BA0635">
        <w:rPr>
          <w:rFonts w:ascii="Arial" w:hAnsi="Arial" w:cs="Arial"/>
          <w:sz w:val="24"/>
          <w:szCs w:val="24"/>
        </w:rPr>
        <w:t>shall be upheld by this court</w:t>
      </w:r>
      <w:r w:rsidR="00E941C0" w:rsidRPr="00BA0635">
        <w:rPr>
          <w:rFonts w:ascii="Arial" w:hAnsi="Arial" w:cs="Arial"/>
          <w:sz w:val="24"/>
          <w:szCs w:val="24"/>
        </w:rPr>
        <w:t>.</w:t>
      </w:r>
    </w:p>
    <w:p w14:paraId="3F0C3F0D"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55CF3141" w14:textId="0E4EA3EE" w:rsidR="00D419EF" w:rsidRPr="00BA0635"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[33</w:t>
      </w:r>
      <w:r w:rsidR="00E941C0" w:rsidRPr="00BA0635">
        <w:rPr>
          <w:rFonts w:ascii="Arial" w:hAnsi="Arial" w:cs="Arial"/>
          <w:sz w:val="24"/>
          <w:szCs w:val="24"/>
        </w:rPr>
        <w:t>]</w:t>
      </w:r>
      <w:r w:rsidR="00E941C0" w:rsidRPr="00BA0635">
        <w:rPr>
          <w:rFonts w:ascii="Arial" w:hAnsi="Arial" w:cs="Arial"/>
          <w:sz w:val="24"/>
          <w:szCs w:val="24"/>
        </w:rPr>
        <w:tab/>
        <w:t xml:space="preserve">To round off this judgment, I find it imperative to underscore the need by all </w:t>
      </w:r>
      <w:r w:rsidR="000F7A61">
        <w:rPr>
          <w:rFonts w:ascii="Arial" w:hAnsi="Arial" w:cs="Arial"/>
          <w:sz w:val="24"/>
          <w:szCs w:val="24"/>
        </w:rPr>
        <w:t>persons in this R</w:t>
      </w:r>
      <w:r w:rsidR="00E941C0" w:rsidRPr="00BA0635">
        <w:rPr>
          <w:rFonts w:ascii="Arial" w:hAnsi="Arial" w:cs="Arial"/>
          <w:sz w:val="24"/>
          <w:szCs w:val="24"/>
        </w:rPr>
        <w:t xml:space="preserve">epublic, particularly those who wield and exercise public power, that </w:t>
      </w:r>
      <w:r w:rsidR="00D419EF" w:rsidRPr="00BA0635">
        <w:rPr>
          <w:rFonts w:ascii="Arial" w:hAnsi="Arial" w:cs="Arial"/>
          <w:sz w:val="24"/>
          <w:szCs w:val="24"/>
        </w:rPr>
        <w:t xml:space="preserve">in all their dealings, and without exception, the </w:t>
      </w:r>
      <w:r w:rsidR="000F7A61">
        <w:rPr>
          <w:rFonts w:ascii="Arial" w:hAnsi="Arial" w:cs="Arial"/>
          <w:sz w:val="24"/>
          <w:szCs w:val="24"/>
        </w:rPr>
        <w:t xml:space="preserve">foundational principles and </w:t>
      </w:r>
      <w:r w:rsidR="00D419EF" w:rsidRPr="00BA0635">
        <w:rPr>
          <w:rFonts w:ascii="Arial" w:hAnsi="Arial" w:cs="Arial"/>
          <w:sz w:val="24"/>
          <w:szCs w:val="24"/>
        </w:rPr>
        <w:t>ethos of the Constitution must shine through and inform their motivations, actions and decisions. In this regard, I can do no better than to quote what I consider</w:t>
      </w:r>
      <w:r w:rsidR="00D44D5C">
        <w:rPr>
          <w:rFonts w:ascii="Arial" w:hAnsi="Arial" w:cs="Arial"/>
          <w:sz w:val="24"/>
          <w:szCs w:val="24"/>
        </w:rPr>
        <w:t xml:space="preserve"> to be</w:t>
      </w:r>
      <w:r w:rsidR="00D419EF" w:rsidRPr="00BA0635">
        <w:rPr>
          <w:rFonts w:ascii="Arial" w:hAnsi="Arial" w:cs="Arial"/>
          <w:sz w:val="24"/>
          <w:szCs w:val="24"/>
        </w:rPr>
        <w:t xml:space="preserve"> timeless remarks that fel</w:t>
      </w:r>
      <w:r w:rsidR="00453E03" w:rsidRPr="00BA0635">
        <w:rPr>
          <w:rFonts w:ascii="Arial" w:hAnsi="Arial" w:cs="Arial"/>
          <w:sz w:val="24"/>
          <w:szCs w:val="24"/>
        </w:rPr>
        <w:t>l from the lips of the majority of the Supreme Court</w:t>
      </w:r>
      <w:r w:rsidR="00D419EF" w:rsidRPr="00BA0635">
        <w:rPr>
          <w:rFonts w:ascii="Arial" w:hAnsi="Arial" w:cs="Arial"/>
          <w:sz w:val="24"/>
          <w:szCs w:val="24"/>
        </w:rPr>
        <w:t xml:space="preserve"> of the </w:t>
      </w:r>
      <w:r w:rsidR="00453E03" w:rsidRPr="00BA0635">
        <w:rPr>
          <w:rFonts w:ascii="Arial" w:hAnsi="Arial" w:cs="Arial"/>
          <w:sz w:val="24"/>
          <w:szCs w:val="24"/>
        </w:rPr>
        <w:t>Republic of Kenya,</w:t>
      </w:r>
      <w:r w:rsidR="00D419EF" w:rsidRPr="00BA0635">
        <w:rPr>
          <w:rFonts w:ascii="Arial" w:hAnsi="Arial" w:cs="Arial"/>
          <w:sz w:val="24"/>
          <w:szCs w:val="24"/>
        </w:rPr>
        <w:t xml:space="preserve"> in </w:t>
      </w:r>
      <w:r w:rsidR="00D419EF" w:rsidRPr="00BA0635">
        <w:rPr>
          <w:rFonts w:ascii="Arial" w:hAnsi="Arial" w:cs="Arial"/>
          <w:i/>
          <w:sz w:val="24"/>
          <w:szCs w:val="24"/>
        </w:rPr>
        <w:t>Raila Amolo Odinga and Another v Independent Electoral and Boundaries Commission and Two Others</w:t>
      </w:r>
      <w:r w:rsidR="00D419EF" w:rsidRPr="00BA0635">
        <w:rPr>
          <w:rFonts w:ascii="Arial" w:hAnsi="Arial" w:cs="Arial"/>
          <w:sz w:val="24"/>
          <w:szCs w:val="24"/>
        </w:rPr>
        <w:t>:</w:t>
      </w:r>
      <w:r w:rsidR="00D419EF" w:rsidRPr="00BA0635">
        <w:rPr>
          <w:rStyle w:val="FootnoteReference"/>
          <w:rFonts w:ascii="Arial" w:hAnsi="Arial" w:cs="Arial"/>
          <w:i/>
          <w:sz w:val="24"/>
          <w:szCs w:val="24"/>
        </w:rPr>
        <w:footnoteReference w:id="13"/>
      </w:r>
      <w:r w:rsidR="00453E03" w:rsidRPr="00BA0635">
        <w:rPr>
          <w:rFonts w:ascii="Arial" w:hAnsi="Arial" w:cs="Arial"/>
          <w:sz w:val="24"/>
          <w:szCs w:val="24"/>
        </w:rPr>
        <w:t xml:space="preserve"> Talking about the centrality of the Constitution at para 399, the court said: </w:t>
      </w:r>
    </w:p>
    <w:p w14:paraId="23EE55F1" w14:textId="79F3971B" w:rsidR="00E941C0" w:rsidRPr="00FC673C" w:rsidRDefault="00D419EF" w:rsidP="00BA0635">
      <w:pPr>
        <w:widowControl w:val="0"/>
        <w:autoSpaceDE w:val="0"/>
        <w:autoSpaceDN w:val="0"/>
        <w:adjustRightInd w:val="0"/>
        <w:spacing w:after="0" w:line="360" w:lineRule="auto"/>
        <w:jc w:val="both"/>
        <w:rPr>
          <w:rFonts w:ascii="Arial" w:hAnsi="Arial" w:cs="Arial"/>
        </w:rPr>
      </w:pPr>
      <w:r w:rsidRPr="00BA0635">
        <w:rPr>
          <w:rFonts w:ascii="Arial" w:hAnsi="Arial" w:cs="Arial"/>
          <w:sz w:val="24"/>
          <w:szCs w:val="24"/>
        </w:rPr>
        <w:tab/>
      </w:r>
      <w:r w:rsidRPr="00FC673C">
        <w:rPr>
          <w:rFonts w:ascii="Arial" w:hAnsi="Arial" w:cs="Arial"/>
        </w:rPr>
        <w:t xml:space="preserve">‘Therefore, however burdensome, let the majesty of the Constitution reverberate across the lengths and breadths of our motherland; let it bubble from our rivers and oceans; let it </w:t>
      </w:r>
      <w:r w:rsidR="00453E03" w:rsidRPr="00FC673C">
        <w:rPr>
          <w:rFonts w:ascii="Arial" w:hAnsi="Arial" w:cs="Arial"/>
        </w:rPr>
        <w:t xml:space="preserve">boomerang from our hills and mountains; let it serenade our households from trees; let it sprout from our institutions of learning; let it toll from our sanctums of prayer; and to those who </w:t>
      </w:r>
      <w:r w:rsidR="00453E03" w:rsidRPr="00FC673C">
        <w:rPr>
          <w:rFonts w:ascii="Arial" w:hAnsi="Arial" w:cs="Arial"/>
        </w:rPr>
        <w:lastRenderedPageBreak/>
        <w:t xml:space="preserve">bear the responsibility of leadership, let it be </w:t>
      </w:r>
      <w:r w:rsidR="00D44D5C">
        <w:rPr>
          <w:rFonts w:ascii="Arial" w:hAnsi="Arial" w:cs="Arial"/>
        </w:rPr>
        <w:t xml:space="preserve">a </w:t>
      </w:r>
      <w:r w:rsidR="00453E03" w:rsidRPr="00FC673C">
        <w:rPr>
          <w:rFonts w:ascii="Arial" w:hAnsi="Arial" w:cs="Arial"/>
        </w:rPr>
        <w:t>constant irritant.’</w:t>
      </w:r>
      <w:r w:rsidRPr="00FC673C">
        <w:rPr>
          <w:rFonts w:ascii="Arial" w:hAnsi="Arial" w:cs="Arial"/>
        </w:rPr>
        <w:t xml:space="preserve"> </w:t>
      </w:r>
    </w:p>
    <w:p w14:paraId="40E8D3A5"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7228FD20" w14:textId="73A37C27" w:rsidR="00453E03" w:rsidRDefault="00022C09" w:rsidP="00BA0635">
      <w:pPr>
        <w:widowControl w:val="0"/>
        <w:autoSpaceDE w:val="0"/>
        <w:autoSpaceDN w:val="0"/>
        <w:adjustRightInd w:val="0"/>
        <w:spacing w:after="0" w:line="360" w:lineRule="auto"/>
        <w:jc w:val="both"/>
        <w:rPr>
          <w:rFonts w:ascii="Arial" w:hAnsi="Arial" w:cs="Arial"/>
          <w:sz w:val="24"/>
          <w:szCs w:val="24"/>
        </w:rPr>
      </w:pPr>
      <w:r w:rsidRPr="00BA0635">
        <w:rPr>
          <w:rFonts w:ascii="Arial" w:hAnsi="Arial" w:cs="Arial"/>
          <w:sz w:val="24"/>
          <w:szCs w:val="24"/>
        </w:rPr>
        <w:t>[34</w:t>
      </w:r>
      <w:r w:rsidR="00453E03" w:rsidRPr="00BA0635">
        <w:rPr>
          <w:rFonts w:ascii="Arial" w:hAnsi="Arial" w:cs="Arial"/>
          <w:sz w:val="24"/>
          <w:szCs w:val="24"/>
        </w:rPr>
        <w:t>]</w:t>
      </w:r>
      <w:r w:rsidR="00453E03" w:rsidRPr="00BA0635">
        <w:rPr>
          <w:rFonts w:ascii="Arial" w:hAnsi="Arial" w:cs="Arial"/>
          <w:sz w:val="24"/>
          <w:szCs w:val="24"/>
        </w:rPr>
        <w:tab/>
        <w:t xml:space="preserve">It is my fervent hope that our Constitution, which is more than 25 years old now, should find a special place, meaning and application in the hearts and minds of all who live in this Republic. To those who exercise public power, </w:t>
      </w:r>
      <w:r w:rsidR="00D44D5C">
        <w:rPr>
          <w:rFonts w:ascii="Arial" w:hAnsi="Arial" w:cs="Arial"/>
          <w:sz w:val="24"/>
          <w:szCs w:val="24"/>
        </w:rPr>
        <w:t xml:space="preserve">in particular, </w:t>
      </w:r>
      <w:r w:rsidR="00453E03" w:rsidRPr="00BA0635">
        <w:rPr>
          <w:rFonts w:ascii="Arial" w:hAnsi="Arial" w:cs="Arial"/>
          <w:sz w:val="24"/>
          <w:szCs w:val="24"/>
        </w:rPr>
        <w:t>it should serve as an eternal compass of the permissible and impermissible terrain</w:t>
      </w:r>
      <w:r w:rsidR="0032503F" w:rsidRPr="00BA0635">
        <w:rPr>
          <w:rFonts w:ascii="Arial" w:hAnsi="Arial" w:cs="Arial"/>
          <w:sz w:val="24"/>
          <w:szCs w:val="24"/>
        </w:rPr>
        <w:t xml:space="preserve"> to traverse; the right and the wrong; the praiseworthy and the despicable. It should, on no account, be relegated to the backseat or pushed to the periphery. It should remain central and dominant in the minds, hearts and actions of all, police officers expressly included.</w:t>
      </w:r>
      <w:r w:rsidR="00A65CBF" w:rsidRPr="00BA0635">
        <w:rPr>
          <w:rFonts w:ascii="Arial" w:hAnsi="Arial" w:cs="Arial"/>
          <w:sz w:val="24"/>
          <w:szCs w:val="24"/>
        </w:rPr>
        <w:t xml:space="preserve"> If need be, and to those otherwise inclined, it shall be made a constant irritant, like a mosquito yearning for fresh blood as the potential victim drifts in and </w:t>
      </w:r>
      <w:r w:rsidR="00C21CA3" w:rsidRPr="00BA0635">
        <w:rPr>
          <w:rFonts w:ascii="Arial" w:hAnsi="Arial" w:cs="Arial"/>
          <w:sz w:val="24"/>
          <w:szCs w:val="24"/>
        </w:rPr>
        <w:t>out</w:t>
      </w:r>
      <w:r w:rsidR="00A65CBF" w:rsidRPr="00BA0635">
        <w:rPr>
          <w:rFonts w:ascii="Arial" w:hAnsi="Arial" w:cs="Arial"/>
          <w:sz w:val="24"/>
          <w:szCs w:val="24"/>
        </w:rPr>
        <w:t xml:space="preserve"> of sleep.  </w:t>
      </w:r>
      <w:r w:rsidR="0032503F" w:rsidRPr="00BA0635">
        <w:rPr>
          <w:rFonts w:ascii="Arial" w:hAnsi="Arial" w:cs="Arial"/>
          <w:sz w:val="24"/>
          <w:szCs w:val="24"/>
        </w:rPr>
        <w:t xml:space="preserve"> </w:t>
      </w:r>
      <w:r w:rsidR="00453E03" w:rsidRPr="00BA0635">
        <w:rPr>
          <w:rFonts w:ascii="Arial" w:hAnsi="Arial" w:cs="Arial"/>
          <w:sz w:val="24"/>
          <w:szCs w:val="24"/>
        </w:rPr>
        <w:t xml:space="preserve"> </w:t>
      </w:r>
    </w:p>
    <w:p w14:paraId="476D231C" w14:textId="77777777" w:rsidR="00BB0208" w:rsidRPr="00BA0635" w:rsidRDefault="00BB0208" w:rsidP="00BA0635">
      <w:pPr>
        <w:widowControl w:val="0"/>
        <w:autoSpaceDE w:val="0"/>
        <w:autoSpaceDN w:val="0"/>
        <w:adjustRightInd w:val="0"/>
        <w:spacing w:after="0" w:line="360" w:lineRule="auto"/>
        <w:jc w:val="both"/>
        <w:rPr>
          <w:rFonts w:ascii="Arial" w:hAnsi="Arial" w:cs="Arial"/>
          <w:sz w:val="24"/>
          <w:szCs w:val="24"/>
        </w:rPr>
      </w:pPr>
    </w:p>
    <w:p w14:paraId="4A742197" w14:textId="77777777" w:rsidR="00AB6026" w:rsidRPr="00BA0635" w:rsidRDefault="00AB6026" w:rsidP="00BA0635">
      <w:pPr>
        <w:widowControl w:val="0"/>
        <w:autoSpaceDE w:val="0"/>
        <w:autoSpaceDN w:val="0"/>
        <w:adjustRightInd w:val="0"/>
        <w:spacing w:after="0" w:line="360" w:lineRule="auto"/>
        <w:jc w:val="both"/>
        <w:rPr>
          <w:rFonts w:ascii="Arial" w:hAnsi="Arial" w:cs="Arial"/>
          <w:sz w:val="24"/>
          <w:szCs w:val="24"/>
          <w:u w:val="single"/>
        </w:rPr>
      </w:pPr>
      <w:r w:rsidRPr="00BA0635">
        <w:rPr>
          <w:rFonts w:ascii="Arial" w:hAnsi="Arial" w:cs="Arial"/>
          <w:sz w:val="24"/>
          <w:szCs w:val="24"/>
          <w:u w:val="single"/>
        </w:rPr>
        <w:t>Conclusion</w:t>
      </w:r>
    </w:p>
    <w:p w14:paraId="704514A1" w14:textId="77777777" w:rsidR="00FC673C" w:rsidRDefault="00FC673C" w:rsidP="00BA0635">
      <w:pPr>
        <w:pStyle w:val="ListParagraph"/>
        <w:suppressAutoHyphens/>
        <w:spacing w:line="360" w:lineRule="auto"/>
        <w:ind w:left="0" w:right="78"/>
        <w:jc w:val="both"/>
        <w:rPr>
          <w:rFonts w:ascii="Arial" w:hAnsi="Arial" w:cs="Arial"/>
        </w:rPr>
      </w:pPr>
    </w:p>
    <w:p w14:paraId="6439887A" w14:textId="370E4EC5" w:rsidR="00B81051" w:rsidRPr="00BA0635" w:rsidRDefault="00AB6026" w:rsidP="00BA0635">
      <w:pPr>
        <w:pStyle w:val="ListParagraph"/>
        <w:suppressAutoHyphens/>
        <w:spacing w:line="360" w:lineRule="auto"/>
        <w:ind w:left="0" w:right="78"/>
        <w:jc w:val="both"/>
        <w:rPr>
          <w:rFonts w:ascii="Arial" w:hAnsi="Arial" w:cs="Arial"/>
        </w:rPr>
      </w:pPr>
      <w:r w:rsidRPr="00BA0635">
        <w:rPr>
          <w:rFonts w:ascii="Arial" w:hAnsi="Arial" w:cs="Arial"/>
        </w:rPr>
        <w:t>[</w:t>
      </w:r>
      <w:r w:rsidR="00022C09" w:rsidRPr="00BA0635">
        <w:rPr>
          <w:rFonts w:ascii="Arial" w:hAnsi="Arial" w:cs="Arial"/>
        </w:rPr>
        <w:t>35</w:t>
      </w:r>
      <w:r w:rsidRPr="00BA0635">
        <w:rPr>
          <w:rFonts w:ascii="Arial" w:hAnsi="Arial" w:cs="Arial"/>
        </w:rPr>
        <w:t xml:space="preserve">] </w:t>
      </w:r>
      <w:r w:rsidRPr="00BA0635">
        <w:rPr>
          <w:rFonts w:ascii="Arial" w:hAnsi="Arial" w:cs="Arial"/>
        </w:rPr>
        <w:tab/>
      </w:r>
      <w:r w:rsidR="006415C3" w:rsidRPr="00BA0635">
        <w:rPr>
          <w:rFonts w:ascii="Arial" w:hAnsi="Arial" w:cs="Arial"/>
        </w:rPr>
        <w:t xml:space="preserve">The findings in the main proceedings are illustrative of </w:t>
      </w:r>
      <w:r w:rsidR="0032503F" w:rsidRPr="00BA0635">
        <w:rPr>
          <w:rFonts w:ascii="Arial" w:hAnsi="Arial" w:cs="Arial"/>
        </w:rPr>
        <w:t>Messrs</w:t>
      </w:r>
      <w:r w:rsidR="00FC673C">
        <w:rPr>
          <w:rFonts w:ascii="Arial" w:hAnsi="Arial" w:cs="Arial"/>
        </w:rPr>
        <w:t>.</w:t>
      </w:r>
      <w:r w:rsidR="0032503F" w:rsidRPr="00BA0635">
        <w:rPr>
          <w:rFonts w:ascii="Arial" w:hAnsi="Arial" w:cs="Arial"/>
        </w:rPr>
        <w:t xml:space="preserve"> Nghilinganye</w:t>
      </w:r>
      <w:r w:rsidR="00565B01" w:rsidRPr="00BA0635">
        <w:rPr>
          <w:rFonts w:ascii="Arial" w:hAnsi="Arial" w:cs="Arial"/>
        </w:rPr>
        <w:t xml:space="preserve"> and</w:t>
      </w:r>
      <w:r w:rsidR="00BA5837" w:rsidRPr="00BA0635">
        <w:rPr>
          <w:rFonts w:ascii="Arial" w:hAnsi="Arial" w:cs="Arial"/>
        </w:rPr>
        <w:t xml:space="preserve"> Kokule</w:t>
      </w:r>
      <w:r w:rsidR="00565B01" w:rsidRPr="00BA0635">
        <w:rPr>
          <w:rFonts w:ascii="Arial" w:hAnsi="Arial" w:cs="Arial"/>
        </w:rPr>
        <w:t>’s</w:t>
      </w:r>
      <w:r w:rsidRPr="00BA0635">
        <w:rPr>
          <w:rFonts w:ascii="Arial" w:hAnsi="Arial" w:cs="Arial"/>
        </w:rPr>
        <w:t xml:space="preserve"> </w:t>
      </w:r>
      <w:r w:rsidR="006415C3" w:rsidRPr="00BA0635">
        <w:rPr>
          <w:rFonts w:ascii="Arial" w:hAnsi="Arial" w:cs="Arial"/>
        </w:rPr>
        <w:t xml:space="preserve">abuse of the sacred </w:t>
      </w:r>
      <w:r w:rsidR="00891D38" w:rsidRPr="00BA0635">
        <w:rPr>
          <w:rFonts w:ascii="Arial" w:hAnsi="Arial" w:cs="Arial"/>
        </w:rPr>
        <w:t>power</w:t>
      </w:r>
      <w:r w:rsidR="00D44D5C">
        <w:rPr>
          <w:rFonts w:ascii="Arial" w:hAnsi="Arial" w:cs="Arial"/>
        </w:rPr>
        <w:t>s</w:t>
      </w:r>
      <w:r w:rsidR="006415C3" w:rsidRPr="00BA0635">
        <w:rPr>
          <w:rFonts w:ascii="Arial" w:hAnsi="Arial" w:cs="Arial"/>
        </w:rPr>
        <w:t xml:space="preserve"> entrusted to them</w:t>
      </w:r>
      <w:r w:rsidR="00B95A9A" w:rsidRPr="00BA0635">
        <w:rPr>
          <w:rFonts w:ascii="Arial" w:hAnsi="Arial" w:cs="Arial"/>
        </w:rPr>
        <w:t xml:space="preserve"> by the public</w:t>
      </w:r>
      <w:r w:rsidR="006415C3" w:rsidRPr="00BA0635">
        <w:rPr>
          <w:rFonts w:ascii="Arial" w:hAnsi="Arial" w:cs="Arial"/>
        </w:rPr>
        <w:t xml:space="preserve">. Their unconstitutional </w:t>
      </w:r>
      <w:r w:rsidR="001A3DE7" w:rsidRPr="00BA0635">
        <w:rPr>
          <w:rFonts w:ascii="Arial" w:hAnsi="Arial" w:cs="Arial"/>
        </w:rPr>
        <w:t>conduct</w:t>
      </w:r>
      <w:r w:rsidR="006415C3" w:rsidRPr="00BA0635">
        <w:rPr>
          <w:rFonts w:ascii="Arial" w:hAnsi="Arial" w:cs="Arial"/>
        </w:rPr>
        <w:t>, affirmed by their non-participation in these proceedings,</w:t>
      </w:r>
      <w:r w:rsidR="001A3DE7" w:rsidRPr="00BA0635">
        <w:rPr>
          <w:rFonts w:ascii="Arial" w:hAnsi="Arial" w:cs="Arial"/>
        </w:rPr>
        <w:t xml:space="preserve"> was objectionable, unreasonable, unjustifiable and oppressive of the plaintiff’s rights and</w:t>
      </w:r>
      <w:r w:rsidR="00D44D5C">
        <w:rPr>
          <w:rFonts w:ascii="Arial" w:hAnsi="Arial" w:cs="Arial"/>
        </w:rPr>
        <w:t xml:space="preserve"> served to place</w:t>
      </w:r>
      <w:r w:rsidR="001A3DE7" w:rsidRPr="00BA0635">
        <w:rPr>
          <w:rFonts w:ascii="Arial" w:hAnsi="Arial" w:cs="Arial"/>
        </w:rPr>
        <w:t xml:space="preserve"> the </w:t>
      </w:r>
      <w:r w:rsidR="00D44D5C">
        <w:rPr>
          <w:rFonts w:ascii="Arial" w:hAnsi="Arial" w:cs="Arial"/>
        </w:rPr>
        <w:t>plaintiff at the</w:t>
      </w:r>
      <w:r w:rsidR="001A3DE7" w:rsidRPr="00BA0635">
        <w:rPr>
          <w:rFonts w:ascii="Arial" w:hAnsi="Arial" w:cs="Arial"/>
        </w:rPr>
        <w:t xml:space="preserve"> unnecessary expense</w:t>
      </w:r>
      <w:r w:rsidRPr="00BA0635">
        <w:rPr>
          <w:rFonts w:ascii="Arial" w:hAnsi="Arial" w:cs="Arial"/>
        </w:rPr>
        <w:t xml:space="preserve"> in having to institute the main proceedings</w:t>
      </w:r>
      <w:r w:rsidR="001A3DE7" w:rsidRPr="00BA0635">
        <w:rPr>
          <w:rFonts w:ascii="Arial" w:hAnsi="Arial" w:cs="Arial"/>
        </w:rPr>
        <w:t>.</w:t>
      </w:r>
      <w:r w:rsidR="001A3DE7" w:rsidRPr="00BA0635">
        <w:rPr>
          <w:rStyle w:val="FootnoteReference"/>
          <w:rFonts w:ascii="Arial" w:hAnsi="Arial" w:cs="Arial"/>
        </w:rPr>
        <w:footnoteReference w:id="14"/>
      </w:r>
      <w:r w:rsidR="001A3DE7" w:rsidRPr="00BA0635">
        <w:rPr>
          <w:rFonts w:ascii="Arial" w:hAnsi="Arial" w:cs="Arial"/>
        </w:rPr>
        <w:t xml:space="preserve"> </w:t>
      </w:r>
    </w:p>
    <w:p w14:paraId="0E359C5F" w14:textId="77777777" w:rsidR="00F5113B" w:rsidRPr="00BA0635" w:rsidRDefault="00F5113B" w:rsidP="00BA0635">
      <w:pPr>
        <w:pStyle w:val="ListParagraph"/>
        <w:suppressAutoHyphens/>
        <w:spacing w:line="360" w:lineRule="auto"/>
        <w:ind w:left="0" w:right="78"/>
        <w:jc w:val="both"/>
        <w:rPr>
          <w:rFonts w:ascii="Arial" w:hAnsi="Arial" w:cs="Arial"/>
        </w:rPr>
      </w:pPr>
    </w:p>
    <w:p w14:paraId="39BC9924" w14:textId="1853ADC4" w:rsidR="001A3DE7" w:rsidRPr="00BA0635" w:rsidRDefault="00022C09" w:rsidP="00BA0635">
      <w:pPr>
        <w:pStyle w:val="ListParagraph"/>
        <w:suppressAutoHyphens/>
        <w:spacing w:line="360" w:lineRule="auto"/>
        <w:ind w:left="0" w:right="78"/>
        <w:jc w:val="both"/>
        <w:rPr>
          <w:rFonts w:ascii="Arial" w:hAnsi="Arial" w:cs="Arial"/>
        </w:rPr>
      </w:pPr>
      <w:r w:rsidRPr="00BA0635">
        <w:rPr>
          <w:rFonts w:ascii="Arial" w:hAnsi="Arial" w:cs="Arial"/>
        </w:rPr>
        <w:t>[36</w:t>
      </w:r>
      <w:r w:rsidR="00B81051" w:rsidRPr="00BA0635">
        <w:rPr>
          <w:rFonts w:ascii="Arial" w:hAnsi="Arial" w:cs="Arial"/>
        </w:rPr>
        <w:t xml:space="preserve">] </w:t>
      </w:r>
      <w:r w:rsidR="00B81051" w:rsidRPr="00BA0635">
        <w:rPr>
          <w:rFonts w:ascii="Arial" w:hAnsi="Arial" w:cs="Arial"/>
        </w:rPr>
        <w:tab/>
      </w:r>
      <w:r w:rsidR="00AB6026" w:rsidRPr="00BA0635">
        <w:rPr>
          <w:rFonts w:ascii="Arial" w:hAnsi="Arial" w:cs="Arial"/>
        </w:rPr>
        <w:t>I</w:t>
      </w:r>
      <w:r w:rsidR="008F4F95" w:rsidRPr="00BA0635">
        <w:rPr>
          <w:rFonts w:ascii="Arial" w:hAnsi="Arial" w:cs="Arial"/>
        </w:rPr>
        <w:t xml:space="preserve">n view </w:t>
      </w:r>
      <w:r w:rsidR="00B81051" w:rsidRPr="00BA0635">
        <w:rPr>
          <w:rFonts w:ascii="Arial" w:hAnsi="Arial" w:cs="Arial"/>
        </w:rPr>
        <w:t>of the above,</w:t>
      </w:r>
      <w:r w:rsidR="006415C3" w:rsidRPr="00BA0635">
        <w:rPr>
          <w:rFonts w:ascii="Arial" w:hAnsi="Arial" w:cs="Arial"/>
        </w:rPr>
        <w:t xml:space="preserve"> </w:t>
      </w:r>
      <w:r w:rsidR="008F4F95" w:rsidRPr="00BA0635">
        <w:rPr>
          <w:rFonts w:ascii="Arial" w:hAnsi="Arial" w:cs="Arial"/>
        </w:rPr>
        <w:t xml:space="preserve">it </w:t>
      </w:r>
      <w:r w:rsidR="00AB6026" w:rsidRPr="00BA0635">
        <w:rPr>
          <w:rFonts w:ascii="Arial" w:hAnsi="Arial" w:cs="Arial"/>
        </w:rPr>
        <w:t>would be unconscionable</w:t>
      </w:r>
      <w:r w:rsidR="008F4F95" w:rsidRPr="00BA0635">
        <w:rPr>
          <w:rFonts w:ascii="Arial" w:hAnsi="Arial" w:cs="Arial"/>
        </w:rPr>
        <w:t xml:space="preserve"> </w:t>
      </w:r>
      <w:r w:rsidR="00E50788" w:rsidRPr="00BA0635">
        <w:rPr>
          <w:rFonts w:ascii="Arial" w:hAnsi="Arial" w:cs="Arial"/>
        </w:rPr>
        <w:t xml:space="preserve">for the court to allow the taxpayer to pay for the willful, </w:t>
      </w:r>
      <w:r w:rsidR="00E50788" w:rsidRPr="00BA0635">
        <w:rPr>
          <w:rFonts w:ascii="Arial" w:hAnsi="Arial" w:cs="Arial"/>
          <w:i/>
        </w:rPr>
        <w:t>mala fide</w:t>
      </w:r>
      <w:r w:rsidR="00E50788" w:rsidRPr="00BA0635">
        <w:rPr>
          <w:rFonts w:ascii="Arial" w:hAnsi="Arial" w:cs="Arial"/>
        </w:rPr>
        <w:t xml:space="preserve"> and arrogant conduct </w:t>
      </w:r>
      <w:r w:rsidR="00AB6026" w:rsidRPr="00BA0635">
        <w:rPr>
          <w:rFonts w:ascii="Arial" w:hAnsi="Arial" w:cs="Arial"/>
        </w:rPr>
        <w:t>of</w:t>
      </w:r>
      <w:r w:rsidR="00E50788" w:rsidRPr="00BA0635">
        <w:rPr>
          <w:rFonts w:ascii="Arial" w:hAnsi="Arial" w:cs="Arial"/>
        </w:rPr>
        <w:t xml:space="preserve"> </w:t>
      </w:r>
      <w:r w:rsidR="00565B01" w:rsidRPr="00BA0635">
        <w:rPr>
          <w:rFonts w:ascii="Arial" w:hAnsi="Arial" w:cs="Arial"/>
        </w:rPr>
        <w:t>the two officers</w:t>
      </w:r>
      <w:r w:rsidR="00AB6026" w:rsidRPr="00BA0635">
        <w:rPr>
          <w:rFonts w:ascii="Arial" w:hAnsi="Arial" w:cs="Arial"/>
        </w:rPr>
        <w:t>, who</w:t>
      </w:r>
      <w:r w:rsidR="00B81051" w:rsidRPr="00BA0635">
        <w:rPr>
          <w:rFonts w:ascii="Arial" w:hAnsi="Arial" w:cs="Arial"/>
        </w:rPr>
        <w:t xml:space="preserve"> in untold measure</w:t>
      </w:r>
      <w:r w:rsidR="00AB6026" w:rsidRPr="00BA0635">
        <w:rPr>
          <w:rFonts w:ascii="Arial" w:hAnsi="Arial" w:cs="Arial"/>
        </w:rPr>
        <w:t xml:space="preserve"> breached the Constitution</w:t>
      </w:r>
      <w:r w:rsidR="00D91A54" w:rsidRPr="00BA0635">
        <w:rPr>
          <w:rFonts w:ascii="Arial" w:hAnsi="Arial" w:cs="Arial"/>
        </w:rPr>
        <w:t xml:space="preserve"> and</w:t>
      </w:r>
      <w:r w:rsidR="00AB6026" w:rsidRPr="00BA0635">
        <w:rPr>
          <w:rFonts w:ascii="Arial" w:hAnsi="Arial" w:cs="Arial"/>
        </w:rPr>
        <w:t xml:space="preserve"> the </w:t>
      </w:r>
      <w:r w:rsidR="00D91A54" w:rsidRPr="00BA0635">
        <w:rPr>
          <w:rFonts w:ascii="Arial" w:hAnsi="Arial" w:cs="Arial"/>
        </w:rPr>
        <w:t xml:space="preserve">plaintiff’s </w:t>
      </w:r>
      <w:r w:rsidR="00AB6026" w:rsidRPr="00BA0635">
        <w:rPr>
          <w:rFonts w:ascii="Arial" w:hAnsi="Arial" w:cs="Arial"/>
        </w:rPr>
        <w:t>fundamental rights</w:t>
      </w:r>
      <w:r w:rsidR="0032503F" w:rsidRPr="00BA0635">
        <w:rPr>
          <w:rFonts w:ascii="Arial" w:hAnsi="Arial" w:cs="Arial"/>
        </w:rPr>
        <w:t xml:space="preserve"> in the scope</w:t>
      </w:r>
      <w:r w:rsidR="00565B01" w:rsidRPr="00BA0635">
        <w:rPr>
          <w:rFonts w:ascii="Arial" w:hAnsi="Arial" w:cs="Arial"/>
        </w:rPr>
        <w:t xml:space="preserve"> of </w:t>
      </w:r>
      <w:r w:rsidR="0032503F" w:rsidRPr="00BA0635">
        <w:rPr>
          <w:rFonts w:ascii="Arial" w:hAnsi="Arial" w:cs="Arial"/>
        </w:rPr>
        <w:t xml:space="preserve">their </w:t>
      </w:r>
      <w:r w:rsidR="00565B01" w:rsidRPr="00BA0635">
        <w:rPr>
          <w:rFonts w:ascii="Arial" w:hAnsi="Arial" w:cs="Arial"/>
        </w:rPr>
        <w:t>employment and in the course of their duties with the Namibian police</w:t>
      </w:r>
      <w:r w:rsidR="00E50788" w:rsidRPr="00BA0635">
        <w:rPr>
          <w:rFonts w:ascii="Arial" w:hAnsi="Arial" w:cs="Arial"/>
        </w:rPr>
        <w:t xml:space="preserve">. </w:t>
      </w:r>
      <w:r w:rsidR="00B81051" w:rsidRPr="00BA0635">
        <w:rPr>
          <w:rFonts w:ascii="Arial" w:hAnsi="Arial" w:cs="Arial"/>
        </w:rPr>
        <w:t>The findings in the main proceedings warrant this court’s censure by way of the order made below.</w:t>
      </w:r>
    </w:p>
    <w:p w14:paraId="134BCF80" w14:textId="77777777" w:rsidR="001A3DE7" w:rsidRPr="00BA0635" w:rsidRDefault="001A3DE7" w:rsidP="00BA0635">
      <w:pPr>
        <w:pStyle w:val="ListParagraph"/>
        <w:suppressAutoHyphens/>
        <w:spacing w:line="360" w:lineRule="auto"/>
        <w:ind w:left="0" w:right="78"/>
        <w:jc w:val="both"/>
        <w:rPr>
          <w:rFonts w:ascii="Arial" w:hAnsi="Arial" w:cs="Arial"/>
        </w:rPr>
      </w:pPr>
    </w:p>
    <w:p w14:paraId="60CC7924" w14:textId="77777777" w:rsidR="003742F0" w:rsidRDefault="003742F0" w:rsidP="00BA0635">
      <w:pPr>
        <w:pStyle w:val="BodyText"/>
        <w:spacing w:line="360" w:lineRule="auto"/>
        <w:jc w:val="both"/>
        <w:rPr>
          <w:rFonts w:ascii="Arial" w:hAnsi="Arial" w:cs="Arial"/>
          <w:u w:val="single"/>
        </w:rPr>
      </w:pPr>
    </w:p>
    <w:p w14:paraId="1F5036FE" w14:textId="77777777" w:rsidR="003742F0" w:rsidRDefault="003742F0" w:rsidP="00BA0635">
      <w:pPr>
        <w:pStyle w:val="BodyText"/>
        <w:spacing w:line="360" w:lineRule="auto"/>
        <w:jc w:val="both"/>
        <w:rPr>
          <w:rFonts w:ascii="Arial" w:hAnsi="Arial" w:cs="Arial"/>
          <w:u w:val="single"/>
        </w:rPr>
      </w:pPr>
    </w:p>
    <w:p w14:paraId="635A6ABD" w14:textId="77777777" w:rsidR="003742F0" w:rsidRDefault="003742F0" w:rsidP="00BA0635">
      <w:pPr>
        <w:pStyle w:val="BodyText"/>
        <w:spacing w:line="360" w:lineRule="auto"/>
        <w:jc w:val="both"/>
        <w:rPr>
          <w:rFonts w:ascii="Arial" w:hAnsi="Arial" w:cs="Arial"/>
          <w:u w:val="single"/>
        </w:rPr>
      </w:pPr>
    </w:p>
    <w:p w14:paraId="1EBDC4E8" w14:textId="77777777" w:rsidR="003742F0" w:rsidRDefault="003742F0" w:rsidP="00BA0635">
      <w:pPr>
        <w:pStyle w:val="BodyText"/>
        <w:spacing w:line="360" w:lineRule="auto"/>
        <w:jc w:val="both"/>
        <w:rPr>
          <w:rFonts w:ascii="Arial" w:hAnsi="Arial" w:cs="Arial"/>
          <w:u w:val="single"/>
        </w:rPr>
      </w:pPr>
    </w:p>
    <w:p w14:paraId="7137AF80" w14:textId="77777777" w:rsidR="003742F0" w:rsidRDefault="003742F0" w:rsidP="00BA0635">
      <w:pPr>
        <w:pStyle w:val="BodyText"/>
        <w:spacing w:line="360" w:lineRule="auto"/>
        <w:jc w:val="both"/>
        <w:rPr>
          <w:rFonts w:ascii="Arial" w:hAnsi="Arial" w:cs="Arial"/>
          <w:u w:val="single"/>
        </w:rPr>
      </w:pPr>
    </w:p>
    <w:p w14:paraId="5E6417AC" w14:textId="77777777" w:rsidR="00DF01C6" w:rsidRPr="00BA0635" w:rsidRDefault="001A3DE7" w:rsidP="00BA0635">
      <w:pPr>
        <w:pStyle w:val="BodyText"/>
        <w:spacing w:line="360" w:lineRule="auto"/>
        <w:jc w:val="both"/>
        <w:rPr>
          <w:rFonts w:ascii="Arial" w:hAnsi="Arial" w:cs="Arial"/>
          <w:u w:val="single"/>
        </w:rPr>
      </w:pPr>
      <w:r w:rsidRPr="00BA0635">
        <w:rPr>
          <w:rFonts w:ascii="Arial" w:hAnsi="Arial" w:cs="Arial"/>
          <w:u w:val="single"/>
        </w:rPr>
        <w:lastRenderedPageBreak/>
        <w:t>Order</w:t>
      </w:r>
    </w:p>
    <w:p w14:paraId="40ED07D6" w14:textId="77777777" w:rsidR="001A3DE7" w:rsidRPr="00BA0635" w:rsidRDefault="001A3DE7" w:rsidP="00BA0635">
      <w:pPr>
        <w:pStyle w:val="BodyText"/>
        <w:spacing w:line="360" w:lineRule="auto"/>
        <w:jc w:val="both"/>
        <w:rPr>
          <w:rFonts w:ascii="Arial" w:hAnsi="Arial" w:cs="Arial"/>
          <w:u w:val="single"/>
        </w:rPr>
      </w:pPr>
    </w:p>
    <w:p w14:paraId="60527B3A" w14:textId="2EA38010" w:rsidR="00EC4A8E" w:rsidRPr="00BA0635" w:rsidRDefault="001A3DE7" w:rsidP="00BA0635">
      <w:pPr>
        <w:pStyle w:val="BodyText"/>
        <w:spacing w:line="360" w:lineRule="auto"/>
        <w:jc w:val="both"/>
        <w:rPr>
          <w:rFonts w:ascii="Arial" w:hAnsi="Arial" w:cs="Arial"/>
        </w:rPr>
      </w:pPr>
      <w:r w:rsidRPr="00BA0635">
        <w:rPr>
          <w:rFonts w:ascii="Arial" w:hAnsi="Arial" w:cs="Arial"/>
        </w:rPr>
        <w:t>[</w:t>
      </w:r>
      <w:r w:rsidR="00022C09" w:rsidRPr="00BA0635">
        <w:rPr>
          <w:rFonts w:ascii="Arial" w:hAnsi="Arial" w:cs="Arial"/>
        </w:rPr>
        <w:t>37</w:t>
      </w:r>
      <w:r w:rsidRPr="00BA0635">
        <w:rPr>
          <w:rFonts w:ascii="Arial" w:hAnsi="Arial" w:cs="Arial"/>
        </w:rPr>
        <w:t>]</w:t>
      </w:r>
      <w:r w:rsidR="00EC4A8E" w:rsidRPr="00BA0635">
        <w:rPr>
          <w:rFonts w:ascii="Arial" w:hAnsi="Arial" w:cs="Arial"/>
        </w:rPr>
        <w:tab/>
        <w:t>In the premise</w:t>
      </w:r>
      <w:r w:rsidR="00022C09" w:rsidRPr="00BA0635">
        <w:rPr>
          <w:rFonts w:ascii="Arial" w:hAnsi="Arial" w:cs="Arial"/>
        </w:rPr>
        <w:t>s</w:t>
      </w:r>
      <w:r w:rsidR="00EC4A8E" w:rsidRPr="00BA0635">
        <w:rPr>
          <w:rFonts w:ascii="Arial" w:hAnsi="Arial" w:cs="Arial"/>
        </w:rPr>
        <w:t>, I make the following order:</w:t>
      </w:r>
    </w:p>
    <w:p w14:paraId="574E3BC8" w14:textId="77777777" w:rsidR="00EC4A8E" w:rsidRPr="00BA0635" w:rsidRDefault="00EC4A8E" w:rsidP="00C21CA3">
      <w:pPr>
        <w:pStyle w:val="BodyText"/>
        <w:spacing w:line="360" w:lineRule="auto"/>
        <w:jc w:val="both"/>
        <w:rPr>
          <w:rFonts w:ascii="Arial" w:hAnsi="Arial" w:cs="Arial"/>
        </w:rPr>
      </w:pPr>
    </w:p>
    <w:p w14:paraId="51F42656" w14:textId="7FC6729D" w:rsidR="007D686B" w:rsidRPr="003742F0" w:rsidRDefault="00EC4A8E" w:rsidP="003742F0">
      <w:pPr>
        <w:pStyle w:val="ListParagraph"/>
        <w:widowControl w:val="0"/>
        <w:numPr>
          <w:ilvl w:val="0"/>
          <w:numId w:val="15"/>
        </w:numPr>
        <w:autoSpaceDE w:val="0"/>
        <w:autoSpaceDN w:val="0"/>
        <w:adjustRightInd w:val="0"/>
        <w:spacing w:line="360" w:lineRule="auto"/>
        <w:ind w:left="709" w:firstLine="0"/>
        <w:jc w:val="both"/>
        <w:rPr>
          <w:rFonts w:ascii="Arial" w:hAnsi="Arial" w:cs="Arial"/>
        </w:rPr>
      </w:pPr>
      <w:r w:rsidRPr="007D686B">
        <w:rPr>
          <w:rFonts w:ascii="Arial" w:hAnsi="Arial" w:cs="Arial"/>
        </w:rPr>
        <w:t xml:space="preserve">Messrs. Freddie Nghilinganye and Sackey Kokule </w:t>
      </w:r>
      <w:r w:rsidR="0032503F" w:rsidRPr="007D686B">
        <w:rPr>
          <w:rFonts w:ascii="Arial" w:hAnsi="Arial" w:cs="Arial"/>
        </w:rPr>
        <w:t xml:space="preserve">are </w:t>
      </w:r>
      <w:r w:rsidR="00C60048" w:rsidRPr="007D686B">
        <w:rPr>
          <w:rFonts w:ascii="Arial" w:hAnsi="Arial" w:cs="Arial"/>
        </w:rPr>
        <w:t>hereby ordered</w:t>
      </w:r>
      <w:r w:rsidRPr="007D686B">
        <w:rPr>
          <w:rFonts w:ascii="Arial" w:hAnsi="Arial" w:cs="Arial"/>
        </w:rPr>
        <w:t xml:space="preserve"> jointly and severally, the one paying and the other being absolved, in </w:t>
      </w:r>
      <w:r w:rsidR="00C60048" w:rsidRPr="007D686B">
        <w:rPr>
          <w:rFonts w:ascii="Arial" w:hAnsi="Arial" w:cs="Arial"/>
        </w:rPr>
        <w:t>their personal capacities,</w:t>
      </w:r>
      <w:r w:rsidRPr="007D686B">
        <w:rPr>
          <w:rFonts w:ascii="Arial" w:hAnsi="Arial" w:cs="Arial"/>
        </w:rPr>
        <w:t xml:space="preserve"> to </w:t>
      </w:r>
      <w:r w:rsidR="00C60048" w:rsidRPr="007D686B">
        <w:rPr>
          <w:rFonts w:ascii="Arial" w:hAnsi="Arial" w:cs="Arial"/>
        </w:rPr>
        <w:t>pay the costs occasioned to the</w:t>
      </w:r>
      <w:r w:rsidRPr="007D686B">
        <w:rPr>
          <w:rFonts w:ascii="Arial" w:hAnsi="Arial" w:cs="Arial"/>
        </w:rPr>
        <w:t xml:space="preserve"> plaintiff in </w:t>
      </w:r>
      <w:r w:rsidR="00C60048" w:rsidRPr="007D686B">
        <w:rPr>
          <w:rFonts w:ascii="Arial" w:hAnsi="Arial" w:cs="Arial"/>
        </w:rPr>
        <w:t xml:space="preserve">prosecuting </w:t>
      </w:r>
      <w:r w:rsidRPr="007D686B">
        <w:rPr>
          <w:rFonts w:ascii="Arial" w:hAnsi="Arial" w:cs="Arial"/>
        </w:rPr>
        <w:t xml:space="preserve">the </w:t>
      </w:r>
      <w:r w:rsidR="0032503F" w:rsidRPr="007D686B">
        <w:rPr>
          <w:rFonts w:ascii="Arial" w:hAnsi="Arial" w:cs="Arial"/>
        </w:rPr>
        <w:t>main action proceedings</w:t>
      </w:r>
      <w:r w:rsidRPr="007D686B">
        <w:rPr>
          <w:rFonts w:ascii="Arial" w:hAnsi="Arial" w:cs="Arial"/>
        </w:rPr>
        <w:t>.</w:t>
      </w:r>
    </w:p>
    <w:p w14:paraId="306CD651" w14:textId="4F13D590" w:rsidR="00C21CA3" w:rsidRPr="003742F0" w:rsidRDefault="00A65CBF" w:rsidP="00C21CA3">
      <w:pPr>
        <w:pStyle w:val="ListParagraph"/>
        <w:widowControl w:val="0"/>
        <w:numPr>
          <w:ilvl w:val="0"/>
          <w:numId w:val="15"/>
        </w:numPr>
        <w:autoSpaceDE w:val="0"/>
        <w:autoSpaceDN w:val="0"/>
        <w:adjustRightInd w:val="0"/>
        <w:spacing w:line="360" w:lineRule="auto"/>
        <w:ind w:left="709" w:firstLine="0"/>
        <w:jc w:val="both"/>
        <w:rPr>
          <w:rFonts w:ascii="Arial" w:hAnsi="Arial" w:cs="Arial"/>
        </w:rPr>
      </w:pPr>
      <w:r w:rsidRPr="007D686B">
        <w:rPr>
          <w:rFonts w:ascii="Arial" w:hAnsi="Arial" w:cs="Arial"/>
        </w:rPr>
        <w:t xml:space="preserve">The </w:t>
      </w:r>
      <w:r w:rsidR="0032503F" w:rsidRPr="007D686B">
        <w:rPr>
          <w:rFonts w:ascii="Arial" w:hAnsi="Arial" w:cs="Arial"/>
        </w:rPr>
        <w:t>costs referred to in paragraph 1 above are to be levied on the scale between attorney and client.</w:t>
      </w:r>
    </w:p>
    <w:p w14:paraId="29B86115" w14:textId="446A500B" w:rsidR="00A414F9" w:rsidRDefault="00A414F9" w:rsidP="00C21CA3">
      <w:pPr>
        <w:pStyle w:val="ListParagraph"/>
        <w:numPr>
          <w:ilvl w:val="0"/>
          <w:numId w:val="15"/>
        </w:numPr>
        <w:spacing w:line="360" w:lineRule="auto"/>
        <w:ind w:left="709" w:firstLine="0"/>
        <w:jc w:val="both"/>
        <w:rPr>
          <w:rFonts w:ascii="Arial" w:hAnsi="Arial" w:cs="Arial"/>
        </w:rPr>
      </w:pPr>
      <w:r w:rsidRPr="00BA0635">
        <w:rPr>
          <w:rFonts w:ascii="Arial" w:hAnsi="Arial" w:cs="Arial"/>
        </w:rPr>
        <w:t>A cop</w:t>
      </w:r>
      <w:r w:rsidR="00C60048" w:rsidRPr="00BA0635">
        <w:rPr>
          <w:rFonts w:ascii="Arial" w:hAnsi="Arial" w:cs="Arial"/>
        </w:rPr>
        <w:t>y of this judgment</w:t>
      </w:r>
      <w:r w:rsidRPr="00BA0635">
        <w:rPr>
          <w:rFonts w:ascii="Arial" w:hAnsi="Arial" w:cs="Arial"/>
        </w:rPr>
        <w:t xml:space="preserve"> is to be served in t</w:t>
      </w:r>
      <w:r w:rsidR="00B95A9A" w:rsidRPr="00BA0635">
        <w:rPr>
          <w:rFonts w:ascii="Arial" w:hAnsi="Arial" w:cs="Arial"/>
        </w:rPr>
        <w:t xml:space="preserve">erms of the rules of </w:t>
      </w:r>
      <w:r w:rsidR="00A65CBF" w:rsidRPr="00BA0635">
        <w:rPr>
          <w:rFonts w:ascii="Arial" w:hAnsi="Arial" w:cs="Arial"/>
        </w:rPr>
        <w:t>c</w:t>
      </w:r>
      <w:r w:rsidRPr="00BA0635">
        <w:rPr>
          <w:rFonts w:ascii="Arial" w:hAnsi="Arial" w:cs="Arial"/>
        </w:rPr>
        <w:t xml:space="preserve">ourt on Officers Mr. </w:t>
      </w:r>
      <w:r w:rsidR="00C60048" w:rsidRPr="00BA0635">
        <w:rPr>
          <w:rFonts w:ascii="Arial" w:hAnsi="Arial" w:cs="Arial"/>
        </w:rPr>
        <w:t xml:space="preserve">Freddie Nghilinganye and Mr. </w:t>
      </w:r>
      <w:r w:rsidRPr="00BA0635">
        <w:rPr>
          <w:rFonts w:ascii="Arial" w:hAnsi="Arial" w:cs="Arial"/>
        </w:rPr>
        <w:t>Sackey</w:t>
      </w:r>
      <w:r w:rsidR="00C60048" w:rsidRPr="00BA0635">
        <w:rPr>
          <w:rFonts w:ascii="Arial" w:hAnsi="Arial" w:cs="Arial"/>
        </w:rPr>
        <w:t xml:space="preserve"> Kokule</w:t>
      </w:r>
      <w:r w:rsidRPr="00BA0635">
        <w:rPr>
          <w:rFonts w:ascii="Arial" w:hAnsi="Arial" w:cs="Arial"/>
        </w:rPr>
        <w:t xml:space="preserve"> by the Office of the Government Attorney through the office of the Deputy-Sheriff</w:t>
      </w:r>
      <w:r w:rsidR="00A65CBF" w:rsidRPr="00BA0635">
        <w:rPr>
          <w:rFonts w:ascii="Arial" w:hAnsi="Arial" w:cs="Arial"/>
        </w:rPr>
        <w:t>,</w:t>
      </w:r>
      <w:r w:rsidRPr="00BA0635">
        <w:rPr>
          <w:rFonts w:ascii="Arial" w:hAnsi="Arial" w:cs="Arial"/>
        </w:rPr>
        <w:t xml:space="preserve"> within 10 days from the date hereof.</w:t>
      </w:r>
    </w:p>
    <w:p w14:paraId="0FD91CE4" w14:textId="7A77DA8D" w:rsidR="00F5113B" w:rsidRPr="00BA0635" w:rsidRDefault="00F5113B" w:rsidP="00C21CA3">
      <w:pPr>
        <w:pStyle w:val="ListParagraph"/>
        <w:numPr>
          <w:ilvl w:val="0"/>
          <w:numId w:val="15"/>
        </w:numPr>
        <w:spacing w:line="360" w:lineRule="auto"/>
        <w:ind w:left="709" w:firstLine="0"/>
        <w:jc w:val="both"/>
        <w:rPr>
          <w:rFonts w:ascii="Arial" w:hAnsi="Arial" w:cs="Arial"/>
        </w:rPr>
      </w:pPr>
      <w:r w:rsidRPr="00BA0635">
        <w:rPr>
          <w:rFonts w:ascii="Arial" w:hAnsi="Arial" w:cs="Arial"/>
        </w:rPr>
        <w:t xml:space="preserve">The Office of the Government Attorney is directed to </w:t>
      </w:r>
      <w:r w:rsidR="007D7F75" w:rsidRPr="00BA0635">
        <w:rPr>
          <w:rFonts w:ascii="Arial" w:hAnsi="Arial" w:cs="Arial"/>
        </w:rPr>
        <w:t>file</w:t>
      </w:r>
      <w:r w:rsidR="00F52470" w:rsidRPr="00BA0635">
        <w:rPr>
          <w:rFonts w:ascii="Arial" w:hAnsi="Arial" w:cs="Arial"/>
        </w:rPr>
        <w:t xml:space="preserve"> the Deputy-Sheriff’s </w:t>
      </w:r>
      <w:r w:rsidR="007D7F75" w:rsidRPr="00BA0635">
        <w:rPr>
          <w:rFonts w:ascii="Arial" w:hAnsi="Arial" w:cs="Arial"/>
        </w:rPr>
        <w:t>return</w:t>
      </w:r>
      <w:r w:rsidR="0032503F" w:rsidRPr="00BA0635">
        <w:rPr>
          <w:rFonts w:ascii="Arial" w:hAnsi="Arial" w:cs="Arial"/>
        </w:rPr>
        <w:t>s</w:t>
      </w:r>
      <w:r w:rsidR="007D7F75" w:rsidRPr="00BA0635">
        <w:rPr>
          <w:rFonts w:ascii="Arial" w:hAnsi="Arial" w:cs="Arial"/>
        </w:rPr>
        <w:t xml:space="preserve"> of service evi</w:t>
      </w:r>
      <w:r w:rsidR="00C60048" w:rsidRPr="00BA0635">
        <w:rPr>
          <w:rFonts w:ascii="Arial" w:hAnsi="Arial" w:cs="Arial"/>
        </w:rPr>
        <w:t>de</w:t>
      </w:r>
      <w:r w:rsidR="007D7F75" w:rsidRPr="00BA0635">
        <w:rPr>
          <w:rFonts w:ascii="Arial" w:hAnsi="Arial" w:cs="Arial"/>
        </w:rPr>
        <w:t>n</w:t>
      </w:r>
      <w:r w:rsidR="00A65CBF" w:rsidRPr="00BA0635">
        <w:rPr>
          <w:rFonts w:ascii="Arial" w:hAnsi="Arial" w:cs="Arial"/>
        </w:rPr>
        <w:t>cing compliance with paragraph 3</w:t>
      </w:r>
      <w:r w:rsidR="007D7F75" w:rsidRPr="00BA0635">
        <w:rPr>
          <w:rFonts w:ascii="Arial" w:hAnsi="Arial" w:cs="Arial"/>
        </w:rPr>
        <w:t xml:space="preserve"> hereof</w:t>
      </w:r>
      <w:r w:rsidR="0032503F" w:rsidRPr="00BA0635">
        <w:rPr>
          <w:rFonts w:ascii="Arial" w:hAnsi="Arial" w:cs="Arial"/>
        </w:rPr>
        <w:t xml:space="preserve"> within ten (10) days of service of the judgment and order on Messrs</w:t>
      </w:r>
      <w:r w:rsidR="007D7F75" w:rsidRPr="00BA0635">
        <w:rPr>
          <w:rFonts w:ascii="Arial" w:hAnsi="Arial" w:cs="Arial"/>
        </w:rPr>
        <w:t>.</w:t>
      </w:r>
      <w:r w:rsidR="0032503F" w:rsidRPr="00BA0635">
        <w:rPr>
          <w:rFonts w:ascii="Arial" w:hAnsi="Arial" w:cs="Arial"/>
        </w:rPr>
        <w:t xml:space="preserve"> Nghilinganye and Kokule</w:t>
      </w:r>
      <w:r w:rsidR="00A65CBF" w:rsidRPr="00BA0635">
        <w:rPr>
          <w:rFonts w:ascii="Arial" w:hAnsi="Arial" w:cs="Arial"/>
        </w:rPr>
        <w:t>.</w:t>
      </w:r>
    </w:p>
    <w:p w14:paraId="0F306445" w14:textId="77777777" w:rsidR="00F5113B" w:rsidRPr="00BA0635" w:rsidRDefault="00F5113B" w:rsidP="00C21CA3">
      <w:pPr>
        <w:pStyle w:val="ListParagraph"/>
        <w:numPr>
          <w:ilvl w:val="0"/>
          <w:numId w:val="15"/>
        </w:numPr>
        <w:spacing w:line="360" w:lineRule="auto"/>
        <w:ind w:left="709" w:firstLine="0"/>
        <w:jc w:val="both"/>
        <w:rPr>
          <w:rFonts w:ascii="Arial" w:hAnsi="Arial" w:cs="Arial"/>
        </w:rPr>
      </w:pPr>
      <w:r w:rsidRPr="00BA0635">
        <w:rPr>
          <w:rFonts w:ascii="Arial" w:hAnsi="Arial" w:cs="Arial"/>
        </w:rPr>
        <w:t>There is no order as to costs in respect to these proceedings.</w:t>
      </w:r>
    </w:p>
    <w:p w14:paraId="05166BA5" w14:textId="24397C06" w:rsidR="00C60048" w:rsidRPr="00C21CA3" w:rsidRDefault="00A414F9" w:rsidP="00C21CA3">
      <w:pPr>
        <w:pStyle w:val="ListParagraph"/>
        <w:numPr>
          <w:ilvl w:val="0"/>
          <w:numId w:val="15"/>
        </w:numPr>
        <w:spacing w:line="360" w:lineRule="auto"/>
        <w:ind w:left="709" w:firstLine="0"/>
        <w:jc w:val="both"/>
        <w:rPr>
          <w:rFonts w:ascii="Arial" w:hAnsi="Arial" w:cs="Arial"/>
        </w:rPr>
      </w:pPr>
      <w:r w:rsidRPr="00BA0635">
        <w:rPr>
          <w:rFonts w:ascii="Arial" w:hAnsi="Arial" w:cs="Arial"/>
        </w:rPr>
        <w:t>The cost</w:t>
      </w:r>
      <w:r w:rsidR="007D7F75" w:rsidRPr="00BA0635">
        <w:rPr>
          <w:rFonts w:ascii="Arial" w:hAnsi="Arial" w:cs="Arial"/>
        </w:rPr>
        <w:t>s</w:t>
      </w:r>
      <w:r w:rsidRPr="00BA0635">
        <w:rPr>
          <w:rFonts w:ascii="Arial" w:hAnsi="Arial" w:cs="Arial"/>
        </w:rPr>
        <w:t xml:space="preserve"> component of th</w:t>
      </w:r>
      <w:r w:rsidR="00C60048" w:rsidRPr="00BA0635">
        <w:rPr>
          <w:rFonts w:ascii="Arial" w:hAnsi="Arial" w:cs="Arial"/>
        </w:rPr>
        <w:t>is matter is regarded as finalis</w:t>
      </w:r>
      <w:r w:rsidRPr="00BA0635">
        <w:rPr>
          <w:rFonts w:ascii="Arial" w:hAnsi="Arial" w:cs="Arial"/>
        </w:rPr>
        <w:t>ed</w:t>
      </w:r>
      <w:r w:rsidR="00C60048" w:rsidRPr="00BA0635">
        <w:rPr>
          <w:rFonts w:ascii="Arial" w:hAnsi="Arial" w:cs="Arial"/>
        </w:rPr>
        <w:t>.</w:t>
      </w:r>
    </w:p>
    <w:p w14:paraId="7D6DBDF4" w14:textId="7B27E6D2" w:rsidR="001A3DE7" w:rsidRPr="00BA0635" w:rsidRDefault="00C60048" w:rsidP="00C21CA3">
      <w:pPr>
        <w:pStyle w:val="ListParagraph"/>
        <w:numPr>
          <w:ilvl w:val="0"/>
          <w:numId w:val="15"/>
        </w:numPr>
        <w:spacing w:line="360" w:lineRule="auto"/>
        <w:ind w:left="709" w:firstLine="0"/>
        <w:jc w:val="both"/>
        <w:rPr>
          <w:rFonts w:ascii="Arial" w:hAnsi="Arial" w:cs="Arial"/>
        </w:rPr>
      </w:pPr>
      <w:r w:rsidRPr="00BA0635">
        <w:rPr>
          <w:rFonts w:ascii="Arial" w:hAnsi="Arial" w:cs="Arial"/>
        </w:rPr>
        <w:t xml:space="preserve">The matter is regarded as finalised and is </w:t>
      </w:r>
      <w:r w:rsidR="00022C09" w:rsidRPr="00BA0635">
        <w:rPr>
          <w:rFonts w:ascii="Arial" w:hAnsi="Arial" w:cs="Arial"/>
        </w:rPr>
        <w:t>removed from the roll.</w:t>
      </w:r>
    </w:p>
    <w:p w14:paraId="34932667" w14:textId="77777777" w:rsidR="00022C09" w:rsidRPr="00BA0635" w:rsidRDefault="00022C09" w:rsidP="00BA0635">
      <w:pPr>
        <w:spacing w:after="0" w:line="360" w:lineRule="auto"/>
        <w:jc w:val="both"/>
        <w:rPr>
          <w:rFonts w:ascii="Arial" w:hAnsi="Arial" w:cs="Arial"/>
          <w:sz w:val="24"/>
          <w:szCs w:val="24"/>
        </w:rPr>
      </w:pPr>
    </w:p>
    <w:p w14:paraId="2AB4C125" w14:textId="77777777" w:rsidR="00393A2C" w:rsidRDefault="00393A2C" w:rsidP="00BB0208">
      <w:pPr>
        <w:pStyle w:val="ListParagraph"/>
        <w:spacing w:line="360" w:lineRule="auto"/>
        <w:jc w:val="right"/>
        <w:rPr>
          <w:rFonts w:ascii="Arial" w:hAnsi="Arial" w:cs="Arial"/>
        </w:rPr>
      </w:pPr>
    </w:p>
    <w:p w14:paraId="3034F6A7" w14:textId="77777777" w:rsidR="00943F49" w:rsidRDefault="00943F49" w:rsidP="00BB0208">
      <w:pPr>
        <w:pStyle w:val="ListParagraph"/>
        <w:spacing w:line="360" w:lineRule="auto"/>
        <w:jc w:val="right"/>
        <w:rPr>
          <w:rFonts w:ascii="Arial" w:hAnsi="Arial" w:cs="Arial"/>
        </w:rPr>
      </w:pPr>
    </w:p>
    <w:p w14:paraId="6E4965CA" w14:textId="77777777" w:rsidR="00BB0208" w:rsidRPr="00B032A1" w:rsidRDefault="00BB0208" w:rsidP="00BB0208">
      <w:pPr>
        <w:pStyle w:val="ListParagraph"/>
        <w:spacing w:line="360" w:lineRule="auto"/>
        <w:jc w:val="right"/>
        <w:rPr>
          <w:rFonts w:ascii="Arial" w:hAnsi="Arial" w:cs="Arial"/>
        </w:rPr>
      </w:pPr>
      <w:r w:rsidRPr="00B032A1">
        <w:rPr>
          <w:rFonts w:ascii="Arial" w:hAnsi="Arial" w:cs="Arial"/>
        </w:rPr>
        <w:t xml:space="preserve">_____________  </w:t>
      </w:r>
    </w:p>
    <w:p w14:paraId="10D2E01C" w14:textId="77777777" w:rsidR="00BB0208" w:rsidRPr="00B032A1" w:rsidRDefault="00BB0208" w:rsidP="00BB0208">
      <w:pPr>
        <w:pStyle w:val="ListParagraph"/>
        <w:spacing w:line="360" w:lineRule="auto"/>
        <w:jc w:val="right"/>
        <w:rPr>
          <w:rFonts w:ascii="Arial" w:hAnsi="Arial" w:cs="Arial"/>
        </w:rPr>
      </w:pPr>
      <w:r w:rsidRPr="00B032A1">
        <w:rPr>
          <w:rFonts w:ascii="Arial" w:hAnsi="Arial" w:cs="Arial"/>
        </w:rPr>
        <w:t>T. S. Masuku</w:t>
      </w:r>
    </w:p>
    <w:p w14:paraId="04EC510A" w14:textId="77777777" w:rsidR="00BB0208" w:rsidRPr="00B032A1" w:rsidRDefault="00BB0208" w:rsidP="00BB0208">
      <w:pPr>
        <w:pStyle w:val="ListParagraph"/>
        <w:spacing w:line="360" w:lineRule="auto"/>
        <w:jc w:val="right"/>
        <w:rPr>
          <w:rFonts w:ascii="Arial" w:hAnsi="Arial" w:cs="Arial"/>
        </w:rPr>
      </w:pPr>
      <w:r w:rsidRPr="00B032A1">
        <w:rPr>
          <w:rFonts w:ascii="Arial" w:hAnsi="Arial" w:cs="Arial"/>
        </w:rPr>
        <w:t>Judge</w:t>
      </w:r>
    </w:p>
    <w:p w14:paraId="2A55E6BD" w14:textId="1ABBE9F2" w:rsidR="00BB0208" w:rsidRPr="00BB0208" w:rsidRDefault="003C4B9F" w:rsidP="007D686B">
      <w:pPr>
        <w:pStyle w:val="BodyText"/>
        <w:spacing w:line="360" w:lineRule="auto"/>
        <w:jc w:val="both"/>
        <w:rPr>
          <w:rFonts w:ascii="Arial" w:hAnsi="Arial" w:cs="Arial"/>
        </w:rPr>
      </w:pPr>
      <w:r w:rsidRPr="00BA0635">
        <w:rPr>
          <w:rFonts w:ascii="Arial" w:hAnsi="Arial" w:cs="Arial"/>
        </w:rPr>
        <w:tab/>
      </w:r>
      <w:r w:rsidRPr="00BA0635">
        <w:rPr>
          <w:rFonts w:ascii="Arial" w:hAnsi="Arial" w:cs="Arial"/>
        </w:rPr>
        <w:tab/>
      </w:r>
    </w:p>
    <w:p w14:paraId="4AE0EC6F" w14:textId="77777777" w:rsidR="00A65CBF" w:rsidRPr="00BA0635" w:rsidRDefault="00A65CBF" w:rsidP="00BA0635">
      <w:pPr>
        <w:pStyle w:val="BodyText"/>
        <w:autoSpaceDE w:val="0"/>
        <w:autoSpaceDN w:val="0"/>
        <w:adjustRightInd w:val="0"/>
        <w:spacing w:line="360" w:lineRule="auto"/>
        <w:jc w:val="both"/>
        <w:rPr>
          <w:rFonts w:ascii="Arial" w:hAnsi="Arial" w:cs="Arial"/>
        </w:rPr>
      </w:pPr>
    </w:p>
    <w:p w14:paraId="2139E595" w14:textId="736261D6" w:rsidR="001B7E1F" w:rsidRPr="00BA0635" w:rsidRDefault="00393A2C" w:rsidP="00393A2C">
      <w:pPr>
        <w:spacing w:after="0" w:line="240" w:lineRule="auto"/>
        <w:rPr>
          <w:rFonts w:ascii="Arial" w:hAnsi="Arial" w:cs="Arial"/>
        </w:rPr>
      </w:pPr>
      <w:r>
        <w:rPr>
          <w:rFonts w:ascii="Arial" w:hAnsi="Arial" w:cs="Arial"/>
        </w:rPr>
        <w:br w:type="page"/>
      </w:r>
      <w:r w:rsidR="001B7E1F" w:rsidRPr="00BA0635">
        <w:rPr>
          <w:rFonts w:ascii="Arial" w:hAnsi="Arial" w:cs="Arial"/>
        </w:rPr>
        <w:lastRenderedPageBreak/>
        <w:t>APPEARANCES</w:t>
      </w:r>
      <w:r w:rsidR="00F37E20" w:rsidRPr="00BA0635">
        <w:rPr>
          <w:rFonts w:ascii="Arial" w:hAnsi="Arial" w:cs="Arial"/>
        </w:rPr>
        <w:t>:</w:t>
      </w:r>
    </w:p>
    <w:p w14:paraId="45294F15" w14:textId="77777777" w:rsidR="001B7E1F" w:rsidRPr="00BA0635" w:rsidRDefault="001B7E1F" w:rsidP="00BB0208">
      <w:pPr>
        <w:pStyle w:val="BodyText"/>
        <w:autoSpaceDE w:val="0"/>
        <w:autoSpaceDN w:val="0"/>
        <w:adjustRightInd w:val="0"/>
        <w:spacing w:line="360" w:lineRule="auto"/>
        <w:jc w:val="both"/>
        <w:rPr>
          <w:rFonts w:ascii="Arial" w:hAnsi="Arial" w:cs="Arial"/>
        </w:rPr>
      </w:pPr>
    </w:p>
    <w:p w14:paraId="5CCBBD2E" w14:textId="77777777" w:rsidR="00A414F9" w:rsidRPr="00BA0635" w:rsidRDefault="00A414F9" w:rsidP="00BB0208">
      <w:pPr>
        <w:tabs>
          <w:tab w:val="left" w:pos="1394"/>
          <w:tab w:val="left" w:pos="2250"/>
          <w:tab w:val="left" w:pos="2520"/>
          <w:tab w:val="left" w:pos="3240"/>
        </w:tabs>
        <w:spacing w:after="0" w:line="360" w:lineRule="auto"/>
        <w:jc w:val="both"/>
        <w:rPr>
          <w:rFonts w:ascii="Arial" w:hAnsi="Arial" w:cs="Arial"/>
          <w:sz w:val="24"/>
          <w:szCs w:val="24"/>
        </w:rPr>
      </w:pPr>
    </w:p>
    <w:p w14:paraId="0F2584C6" w14:textId="77777777" w:rsidR="0057133F" w:rsidRPr="00BA0635" w:rsidRDefault="00A414F9" w:rsidP="00BB0208">
      <w:pPr>
        <w:tabs>
          <w:tab w:val="left" w:pos="1394"/>
          <w:tab w:val="left" w:pos="2250"/>
          <w:tab w:val="left" w:pos="2520"/>
          <w:tab w:val="left" w:pos="3240"/>
        </w:tabs>
        <w:spacing w:after="0" w:line="360" w:lineRule="auto"/>
        <w:jc w:val="both"/>
        <w:rPr>
          <w:rFonts w:ascii="Arial" w:hAnsi="Arial" w:cs="Arial"/>
          <w:sz w:val="24"/>
          <w:szCs w:val="24"/>
        </w:rPr>
      </w:pPr>
      <w:r w:rsidRPr="00BA0635">
        <w:rPr>
          <w:rFonts w:ascii="Arial" w:hAnsi="Arial" w:cs="Arial"/>
          <w:sz w:val="24"/>
          <w:szCs w:val="24"/>
        </w:rPr>
        <w:t xml:space="preserve">MR. SACKEY KOKULE </w:t>
      </w:r>
      <w:r w:rsidRPr="00BA0635">
        <w:rPr>
          <w:rFonts w:ascii="Arial" w:hAnsi="Arial" w:cs="Arial"/>
          <w:sz w:val="24"/>
          <w:szCs w:val="24"/>
        </w:rPr>
        <w:tab/>
      </w:r>
      <w:r w:rsidRPr="00BA0635">
        <w:rPr>
          <w:rFonts w:ascii="Arial" w:hAnsi="Arial" w:cs="Arial"/>
          <w:sz w:val="24"/>
          <w:szCs w:val="24"/>
        </w:rPr>
        <w:tab/>
      </w:r>
      <w:r w:rsidR="00804231" w:rsidRPr="00BA0635">
        <w:rPr>
          <w:rFonts w:ascii="Arial" w:hAnsi="Arial" w:cs="Arial"/>
          <w:sz w:val="24"/>
          <w:szCs w:val="24"/>
        </w:rPr>
        <w:t xml:space="preserve">Kadhila </w:t>
      </w:r>
      <w:r w:rsidR="0057133F" w:rsidRPr="00BA0635">
        <w:rPr>
          <w:rFonts w:ascii="Arial" w:hAnsi="Arial" w:cs="Arial"/>
          <w:sz w:val="24"/>
          <w:szCs w:val="24"/>
        </w:rPr>
        <w:t xml:space="preserve">Amoomo </w:t>
      </w:r>
    </w:p>
    <w:p w14:paraId="5A1E44F0" w14:textId="353785AC" w:rsidR="0057133F" w:rsidRPr="00BA0635" w:rsidRDefault="00BB0208" w:rsidP="00BB0208">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04231" w:rsidRPr="00BA0635">
        <w:rPr>
          <w:rFonts w:ascii="Arial" w:hAnsi="Arial" w:cs="Arial"/>
          <w:sz w:val="24"/>
          <w:szCs w:val="24"/>
        </w:rPr>
        <w:t xml:space="preserve">Kadhila </w:t>
      </w:r>
      <w:r w:rsidR="001866B9">
        <w:rPr>
          <w:rFonts w:ascii="Arial" w:hAnsi="Arial" w:cs="Arial"/>
          <w:sz w:val="24"/>
          <w:szCs w:val="24"/>
        </w:rPr>
        <w:t xml:space="preserve">Amoomo Legal Practitioners, </w:t>
      </w:r>
      <w:r w:rsidR="0057133F" w:rsidRPr="00BA0635">
        <w:rPr>
          <w:rFonts w:ascii="Arial" w:hAnsi="Arial" w:cs="Arial"/>
          <w:sz w:val="24"/>
          <w:szCs w:val="24"/>
        </w:rPr>
        <w:t>Windhoek</w:t>
      </w:r>
    </w:p>
    <w:p w14:paraId="5647986F" w14:textId="77777777" w:rsidR="007D7F75" w:rsidRPr="00BA0635" w:rsidRDefault="007D7F75" w:rsidP="00BB0208">
      <w:pPr>
        <w:tabs>
          <w:tab w:val="left" w:pos="1394"/>
          <w:tab w:val="left" w:pos="2250"/>
          <w:tab w:val="left" w:pos="2520"/>
          <w:tab w:val="left" w:pos="3240"/>
        </w:tabs>
        <w:spacing w:after="0" w:line="360" w:lineRule="auto"/>
        <w:jc w:val="both"/>
        <w:rPr>
          <w:rFonts w:ascii="Arial" w:hAnsi="Arial" w:cs="Arial"/>
          <w:sz w:val="24"/>
          <w:szCs w:val="24"/>
        </w:rPr>
      </w:pPr>
    </w:p>
    <w:p w14:paraId="13AFADB9" w14:textId="77777777" w:rsidR="007D7F75" w:rsidRPr="00BA0635" w:rsidRDefault="007D7F75" w:rsidP="00BB0208">
      <w:pPr>
        <w:tabs>
          <w:tab w:val="left" w:pos="1394"/>
          <w:tab w:val="left" w:pos="2250"/>
          <w:tab w:val="left" w:pos="2520"/>
          <w:tab w:val="left" w:pos="3240"/>
        </w:tabs>
        <w:spacing w:after="0" w:line="360" w:lineRule="auto"/>
        <w:jc w:val="both"/>
        <w:rPr>
          <w:rFonts w:ascii="Arial" w:hAnsi="Arial" w:cs="Arial"/>
          <w:sz w:val="24"/>
          <w:szCs w:val="24"/>
        </w:rPr>
      </w:pPr>
      <w:r w:rsidRPr="00BA0635">
        <w:rPr>
          <w:rFonts w:ascii="Arial" w:hAnsi="Arial" w:cs="Arial"/>
          <w:sz w:val="24"/>
          <w:szCs w:val="24"/>
        </w:rPr>
        <w:t xml:space="preserve">MR. FREDDIE </w:t>
      </w:r>
      <w:r w:rsidRPr="00BA0635">
        <w:rPr>
          <w:rFonts w:ascii="Arial" w:hAnsi="Arial" w:cs="Arial"/>
          <w:sz w:val="24"/>
          <w:szCs w:val="24"/>
        </w:rPr>
        <w:tab/>
      </w:r>
      <w:r w:rsidRPr="00BA0635">
        <w:rPr>
          <w:rFonts w:ascii="Arial" w:hAnsi="Arial" w:cs="Arial"/>
          <w:sz w:val="24"/>
          <w:szCs w:val="24"/>
        </w:rPr>
        <w:tab/>
      </w:r>
      <w:r w:rsidRPr="00BA0635">
        <w:rPr>
          <w:rFonts w:ascii="Arial" w:hAnsi="Arial" w:cs="Arial"/>
          <w:sz w:val="24"/>
          <w:szCs w:val="24"/>
        </w:rPr>
        <w:tab/>
      </w:r>
      <w:r w:rsidRPr="00BA0635">
        <w:rPr>
          <w:rFonts w:ascii="Arial" w:hAnsi="Arial" w:cs="Arial"/>
          <w:sz w:val="24"/>
          <w:szCs w:val="24"/>
        </w:rPr>
        <w:tab/>
        <w:t>No appearance</w:t>
      </w:r>
    </w:p>
    <w:p w14:paraId="55A84C0D" w14:textId="77777777" w:rsidR="007D7F75" w:rsidRPr="00BA0635" w:rsidRDefault="007D7F75" w:rsidP="00BB0208">
      <w:pPr>
        <w:tabs>
          <w:tab w:val="left" w:pos="1394"/>
          <w:tab w:val="left" w:pos="2250"/>
          <w:tab w:val="left" w:pos="2520"/>
          <w:tab w:val="left" w:pos="3240"/>
        </w:tabs>
        <w:spacing w:after="0" w:line="360" w:lineRule="auto"/>
        <w:jc w:val="both"/>
        <w:rPr>
          <w:rFonts w:ascii="Arial" w:hAnsi="Arial" w:cs="Arial"/>
          <w:sz w:val="24"/>
          <w:szCs w:val="24"/>
        </w:rPr>
      </w:pPr>
      <w:r w:rsidRPr="00BA0635">
        <w:rPr>
          <w:rFonts w:ascii="Arial" w:hAnsi="Arial" w:cs="Arial"/>
          <w:sz w:val="24"/>
          <w:szCs w:val="24"/>
        </w:rPr>
        <w:t>NGHILINGANYE</w:t>
      </w:r>
    </w:p>
    <w:p w14:paraId="347A7141" w14:textId="77777777" w:rsidR="007D7F75" w:rsidRPr="00BA0635" w:rsidRDefault="007D7F75" w:rsidP="00BB0208">
      <w:pPr>
        <w:tabs>
          <w:tab w:val="left" w:pos="1394"/>
          <w:tab w:val="left" w:pos="2250"/>
          <w:tab w:val="left" w:pos="2520"/>
          <w:tab w:val="left" w:pos="3240"/>
        </w:tabs>
        <w:spacing w:after="0" w:line="360" w:lineRule="auto"/>
        <w:jc w:val="both"/>
        <w:rPr>
          <w:rFonts w:ascii="Arial" w:hAnsi="Arial" w:cs="Arial"/>
          <w:sz w:val="24"/>
          <w:szCs w:val="24"/>
        </w:rPr>
      </w:pPr>
    </w:p>
    <w:p w14:paraId="58579EFB" w14:textId="77777777" w:rsidR="007D7F75" w:rsidRPr="00BA0635" w:rsidRDefault="007D7F75" w:rsidP="00BB0208">
      <w:pPr>
        <w:tabs>
          <w:tab w:val="left" w:pos="1394"/>
          <w:tab w:val="left" w:pos="3240"/>
        </w:tabs>
        <w:spacing w:after="0" w:line="360" w:lineRule="auto"/>
        <w:jc w:val="both"/>
        <w:rPr>
          <w:rFonts w:ascii="Arial" w:hAnsi="Arial" w:cs="Arial"/>
          <w:sz w:val="24"/>
          <w:szCs w:val="24"/>
        </w:rPr>
      </w:pPr>
      <w:r w:rsidRPr="00BA0635">
        <w:rPr>
          <w:rFonts w:ascii="Arial" w:hAnsi="Arial" w:cs="Arial"/>
          <w:sz w:val="24"/>
          <w:szCs w:val="24"/>
        </w:rPr>
        <w:t>PLAINTIFF:</w:t>
      </w:r>
      <w:r w:rsidRPr="00BA0635">
        <w:rPr>
          <w:rFonts w:ascii="Arial" w:hAnsi="Arial" w:cs="Arial"/>
          <w:sz w:val="24"/>
          <w:szCs w:val="24"/>
        </w:rPr>
        <w:tab/>
      </w:r>
      <w:r w:rsidRPr="00BA0635">
        <w:rPr>
          <w:rFonts w:ascii="Arial" w:hAnsi="Arial" w:cs="Arial"/>
          <w:sz w:val="24"/>
          <w:szCs w:val="24"/>
        </w:rPr>
        <w:tab/>
      </w:r>
      <w:r w:rsidRPr="00BA0635">
        <w:rPr>
          <w:rFonts w:ascii="Arial" w:hAnsi="Arial" w:cs="Arial"/>
          <w:sz w:val="24"/>
          <w:szCs w:val="24"/>
        </w:rPr>
        <w:tab/>
        <w:t xml:space="preserve">L. Shikale </w:t>
      </w:r>
    </w:p>
    <w:p w14:paraId="6B861DEE" w14:textId="41DC6422" w:rsidR="007D7F75" w:rsidRPr="00BA0635" w:rsidRDefault="00BB0208" w:rsidP="00BB0208">
      <w:pPr>
        <w:tabs>
          <w:tab w:val="left" w:pos="1394"/>
          <w:tab w:val="left" w:pos="3240"/>
        </w:tabs>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7D7F75" w:rsidRPr="00BA0635">
        <w:rPr>
          <w:rFonts w:ascii="Arial" w:hAnsi="Arial" w:cs="Arial"/>
          <w:sz w:val="24"/>
          <w:szCs w:val="24"/>
        </w:rPr>
        <w:t>Shikale &amp; Associates</w:t>
      </w:r>
      <w:r w:rsidR="001866B9">
        <w:rPr>
          <w:rFonts w:ascii="Arial" w:hAnsi="Arial" w:cs="Arial"/>
          <w:sz w:val="24"/>
          <w:szCs w:val="24"/>
        </w:rPr>
        <w:t xml:space="preserve">, </w:t>
      </w:r>
      <w:r w:rsidR="007D7F75" w:rsidRPr="00BA0635">
        <w:rPr>
          <w:rFonts w:ascii="Arial" w:hAnsi="Arial" w:cs="Arial"/>
          <w:sz w:val="24"/>
          <w:szCs w:val="24"/>
        </w:rPr>
        <w:t xml:space="preserve">Windhoek </w:t>
      </w:r>
    </w:p>
    <w:p w14:paraId="13373311" w14:textId="77777777" w:rsidR="0004272A" w:rsidRPr="00BA0635" w:rsidRDefault="0004272A" w:rsidP="00BB0208">
      <w:pPr>
        <w:tabs>
          <w:tab w:val="left" w:pos="1394"/>
          <w:tab w:val="left" w:pos="2528"/>
          <w:tab w:val="left" w:pos="3060"/>
        </w:tabs>
        <w:spacing w:after="0" w:line="360" w:lineRule="auto"/>
        <w:jc w:val="both"/>
        <w:rPr>
          <w:rFonts w:ascii="Arial" w:hAnsi="Arial" w:cs="Arial"/>
          <w:sz w:val="24"/>
          <w:szCs w:val="24"/>
        </w:rPr>
      </w:pPr>
    </w:p>
    <w:p w14:paraId="47AED38A" w14:textId="77777777" w:rsidR="00A414F9" w:rsidRPr="00BA0635" w:rsidRDefault="00A414F9" w:rsidP="00BB0208">
      <w:pPr>
        <w:tabs>
          <w:tab w:val="left" w:pos="1394"/>
          <w:tab w:val="left" w:pos="2250"/>
          <w:tab w:val="left" w:pos="2520"/>
          <w:tab w:val="left" w:pos="3240"/>
        </w:tabs>
        <w:spacing w:after="0" w:line="360" w:lineRule="auto"/>
        <w:jc w:val="both"/>
        <w:rPr>
          <w:rFonts w:ascii="Arial" w:hAnsi="Arial" w:cs="Arial"/>
          <w:sz w:val="24"/>
          <w:szCs w:val="24"/>
        </w:rPr>
      </w:pPr>
      <w:r w:rsidRPr="00BA0635">
        <w:rPr>
          <w:rFonts w:ascii="Arial" w:hAnsi="Arial" w:cs="Arial"/>
          <w:sz w:val="24"/>
          <w:szCs w:val="24"/>
        </w:rPr>
        <w:t>DEFENDANT:</w:t>
      </w:r>
      <w:r w:rsidRPr="00BA0635">
        <w:rPr>
          <w:rFonts w:ascii="Arial" w:hAnsi="Arial" w:cs="Arial"/>
          <w:sz w:val="24"/>
          <w:szCs w:val="24"/>
        </w:rPr>
        <w:tab/>
      </w:r>
      <w:r w:rsidRPr="00BA0635">
        <w:rPr>
          <w:rFonts w:ascii="Arial" w:hAnsi="Arial" w:cs="Arial"/>
          <w:sz w:val="24"/>
          <w:szCs w:val="24"/>
        </w:rPr>
        <w:tab/>
      </w:r>
      <w:r w:rsidRPr="00BA0635">
        <w:rPr>
          <w:rFonts w:ascii="Arial" w:hAnsi="Arial" w:cs="Arial"/>
          <w:sz w:val="24"/>
          <w:szCs w:val="24"/>
        </w:rPr>
        <w:tab/>
        <w:t xml:space="preserve"> </w:t>
      </w:r>
      <w:r w:rsidRPr="00BA0635">
        <w:rPr>
          <w:rFonts w:ascii="Arial" w:hAnsi="Arial" w:cs="Arial"/>
          <w:sz w:val="24"/>
          <w:szCs w:val="24"/>
        </w:rPr>
        <w:tab/>
        <w:t>N. Ngula</w:t>
      </w:r>
    </w:p>
    <w:p w14:paraId="18F63019" w14:textId="3EFA31AA" w:rsidR="00A414F9" w:rsidRPr="00BA0635" w:rsidRDefault="00BB0208" w:rsidP="00BB0208">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414F9" w:rsidRPr="00BA0635">
        <w:rPr>
          <w:rFonts w:ascii="Arial" w:hAnsi="Arial" w:cs="Arial"/>
          <w:sz w:val="24"/>
          <w:szCs w:val="24"/>
        </w:rPr>
        <w:t>Government Attorney</w:t>
      </w:r>
      <w:r w:rsidR="001866B9">
        <w:rPr>
          <w:rFonts w:ascii="Arial" w:hAnsi="Arial" w:cs="Arial"/>
          <w:sz w:val="24"/>
          <w:szCs w:val="24"/>
        </w:rPr>
        <w:t>, Windhoek</w:t>
      </w:r>
    </w:p>
    <w:p w14:paraId="379FF631" w14:textId="77777777" w:rsidR="005F5DFF" w:rsidRPr="00BA0635" w:rsidRDefault="005F5DFF" w:rsidP="00BB0208">
      <w:pPr>
        <w:tabs>
          <w:tab w:val="left" w:pos="1394"/>
          <w:tab w:val="left" w:pos="2528"/>
          <w:tab w:val="left" w:pos="3060"/>
        </w:tabs>
        <w:spacing w:after="0" w:line="360" w:lineRule="auto"/>
        <w:jc w:val="both"/>
        <w:rPr>
          <w:rFonts w:ascii="Arial" w:hAnsi="Arial" w:cs="Arial"/>
          <w:sz w:val="24"/>
          <w:szCs w:val="24"/>
        </w:rPr>
      </w:pPr>
    </w:p>
    <w:p w14:paraId="0EB477BE" w14:textId="77777777" w:rsidR="005D5F68" w:rsidRPr="00BA0635" w:rsidRDefault="005D5F68" w:rsidP="00BB0208">
      <w:pPr>
        <w:pStyle w:val="BodyTextIndent"/>
        <w:tabs>
          <w:tab w:val="left" w:pos="1394"/>
          <w:tab w:val="left" w:pos="2528"/>
          <w:tab w:val="left" w:pos="3780"/>
        </w:tabs>
        <w:spacing w:line="360" w:lineRule="auto"/>
        <w:ind w:left="0"/>
        <w:jc w:val="both"/>
        <w:rPr>
          <w:rFonts w:ascii="Arial" w:hAnsi="Arial" w:cs="Arial"/>
        </w:rPr>
      </w:pPr>
    </w:p>
    <w:p w14:paraId="3C626181" w14:textId="77777777" w:rsidR="00A214A1" w:rsidRPr="00BA0635" w:rsidRDefault="00A214A1" w:rsidP="00BB0208">
      <w:pPr>
        <w:widowControl w:val="0"/>
        <w:tabs>
          <w:tab w:val="left" w:pos="220"/>
          <w:tab w:val="left" w:pos="720"/>
        </w:tabs>
        <w:autoSpaceDE w:val="0"/>
        <w:autoSpaceDN w:val="0"/>
        <w:adjustRightInd w:val="0"/>
        <w:spacing w:after="0" w:line="360" w:lineRule="auto"/>
        <w:ind w:left="720"/>
        <w:jc w:val="both"/>
        <w:rPr>
          <w:rFonts w:ascii="Arial" w:hAnsi="Arial" w:cs="Arial"/>
          <w:sz w:val="24"/>
          <w:szCs w:val="24"/>
        </w:rPr>
      </w:pPr>
      <w:r w:rsidRPr="00BA0635">
        <w:rPr>
          <w:rFonts w:ascii="MS Gothic" w:hAnsi="MS Gothic" w:cs="MS Gothic"/>
          <w:sz w:val="24"/>
          <w:szCs w:val="24"/>
        </w:rPr>
        <w:t> </w:t>
      </w:r>
    </w:p>
    <w:p w14:paraId="25437585" w14:textId="77777777" w:rsidR="00370406" w:rsidRPr="00BA0635" w:rsidRDefault="00370406" w:rsidP="00BB0208">
      <w:pPr>
        <w:pStyle w:val="BodyTextIndent"/>
        <w:tabs>
          <w:tab w:val="left" w:pos="1394"/>
          <w:tab w:val="left" w:pos="2528"/>
          <w:tab w:val="left" w:pos="3780"/>
        </w:tabs>
        <w:spacing w:line="360" w:lineRule="auto"/>
        <w:ind w:left="0"/>
        <w:jc w:val="both"/>
        <w:rPr>
          <w:rFonts w:ascii="Arial" w:hAnsi="Arial" w:cs="Arial"/>
        </w:rPr>
      </w:pPr>
    </w:p>
    <w:sectPr w:rsidR="00370406" w:rsidRPr="00BA0635" w:rsidSect="008D64DA">
      <w:headerReference w:type="default" r:id="rId9"/>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49294" w14:textId="77777777" w:rsidR="00C8312F" w:rsidRDefault="00C8312F" w:rsidP="00741B0B">
      <w:pPr>
        <w:spacing w:after="0" w:line="240" w:lineRule="auto"/>
      </w:pPr>
      <w:r>
        <w:separator/>
      </w:r>
    </w:p>
  </w:endnote>
  <w:endnote w:type="continuationSeparator" w:id="0">
    <w:p w14:paraId="43BD8CE6" w14:textId="77777777" w:rsidR="00C8312F" w:rsidRDefault="00C8312F"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B3FF1" w14:textId="77777777" w:rsidR="00C8312F" w:rsidRDefault="00C8312F" w:rsidP="00741B0B">
      <w:pPr>
        <w:spacing w:after="0" w:line="240" w:lineRule="auto"/>
      </w:pPr>
      <w:r>
        <w:separator/>
      </w:r>
    </w:p>
  </w:footnote>
  <w:footnote w:type="continuationSeparator" w:id="0">
    <w:p w14:paraId="7642B124" w14:textId="77777777" w:rsidR="00C8312F" w:rsidRDefault="00C8312F" w:rsidP="00741B0B">
      <w:pPr>
        <w:spacing w:after="0" w:line="240" w:lineRule="auto"/>
      </w:pPr>
      <w:r>
        <w:continuationSeparator/>
      </w:r>
    </w:p>
  </w:footnote>
  <w:footnote w:id="1">
    <w:p w14:paraId="3A753B86" w14:textId="3D86AA55" w:rsidR="000F7A61" w:rsidRPr="00EF41D1" w:rsidRDefault="000F7A61" w:rsidP="00BB0208">
      <w:pPr>
        <w:widowControl w:val="0"/>
        <w:autoSpaceDE w:val="0"/>
        <w:autoSpaceDN w:val="0"/>
        <w:adjustRightInd w:val="0"/>
        <w:spacing w:after="0" w:line="360" w:lineRule="auto"/>
        <w:jc w:val="both"/>
        <w:rPr>
          <w:rFonts w:ascii="Arial" w:hAnsi="Arial" w:cs="Arial"/>
          <w:sz w:val="20"/>
          <w:szCs w:val="20"/>
        </w:rPr>
      </w:pPr>
      <w:r w:rsidRPr="00EF41D1">
        <w:rPr>
          <w:rStyle w:val="FootnoteReference"/>
          <w:rFonts w:ascii="Arial" w:hAnsi="Arial" w:cs="Arial"/>
          <w:sz w:val="20"/>
          <w:szCs w:val="20"/>
        </w:rPr>
        <w:footnoteRef/>
      </w:r>
      <w:r w:rsidRPr="00EF41D1">
        <w:rPr>
          <w:rFonts w:ascii="Arial" w:hAnsi="Arial" w:cs="Arial"/>
          <w:sz w:val="20"/>
          <w:szCs w:val="20"/>
        </w:rPr>
        <w:t xml:space="preserve"> </w:t>
      </w:r>
      <w:r w:rsidRPr="00C21CA3">
        <w:rPr>
          <w:rFonts w:ascii="Arial" w:hAnsi="Arial" w:cs="Arial"/>
          <w:i/>
          <w:sz w:val="20"/>
          <w:szCs w:val="20"/>
        </w:rPr>
        <w:t>Black Sash Trust v Minister of Social Development and Others</w:t>
      </w:r>
      <w:r>
        <w:rPr>
          <w:rFonts w:ascii="Arial" w:hAnsi="Arial" w:cs="Arial"/>
          <w:sz w:val="20"/>
          <w:szCs w:val="20"/>
        </w:rPr>
        <w:t xml:space="preserve"> (Freedom Under Law NPC Intervening) (CCT48/17) [2017] ZACC 20; 2017 (9) BLLR 1089 (CC) (15 June 2017), at para [4].</w:t>
      </w:r>
    </w:p>
  </w:footnote>
  <w:footnote w:id="2">
    <w:p w14:paraId="3E79459E" w14:textId="77777777" w:rsidR="000F7A61" w:rsidRPr="00675A8E" w:rsidRDefault="000F7A61" w:rsidP="00BB0208">
      <w:pPr>
        <w:pStyle w:val="Heading2"/>
        <w:shd w:val="clear" w:color="auto" w:fill="FFFFFF"/>
        <w:spacing w:before="0" w:after="0" w:line="360" w:lineRule="auto"/>
        <w:jc w:val="both"/>
        <w:rPr>
          <w:rFonts w:ascii="Arial" w:eastAsia="Times New Roman" w:hAnsi="Arial" w:cs="Arial"/>
          <w:b w:val="0"/>
          <w:bCs w:val="0"/>
          <w:i w:val="0"/>
          <w:color w:val="000000"/>
          <w:sz w:val="20"/>
          <w:szCs w:val="20"/>
        </w:rPr>
      </w:pPr>
      <w:r w:rsidRPr="00675A8E">
        <w:rPr>
          <w:rStyle w:val="FootnoteReference"/>
          <w:rFonts w:ascii="Arial" w:hAnsi="Arial" w:cs="Arial"/>
          <w:b w:val="0"/>
          <w:i w:val="0"/>
          <w:color w:val="000000"/>
          <w:sz w:val="20"/>
          <w:szCs w:val="20"/>
        </w:rPr>
        <w:footnoteRef/>
      </w:r>
      <w:r w:rsidRPr="00675A8E">
        <w:rPr>
          <w:rFonts w:ascii="Arial" w:hAnsi="Arial" w:cs="Arial"/>
          <w:b w:val="0"/>
          <w:i w:val="0"/>
          <w:color w:val="000000"/>
          <w:sz w:val="20"/>
          <w:szCs w:val="20"/>
        </w:rPr>
        <w:t xml:space="preserve"> </w:t>
      </w:r>
      <w:r w:rsidRPr="00316626">
        <w:rPr>
          <w:rFonts w:ascii="Arial" w:eastAsia="Times New Roman" w:hAnsi="Arial" w:cs="Arial"/>
          <w:b w:val="0"/>
          <w:bCs w:val="0"/>
          <w:color w:val="000000"/>
          <w:sz w:val="20"/>
          <w:szCs w:val="20"/>
        </w:rPr>
        <w:t>Witvlei Meat (Pty) Ltd and Others v Disciplinary Committee for Legal Practitioners and Others</w:t>
      </w:r>
      <w:r w:rsidRPr="00675A8E">
        <w:rPr>
          <w:rFonts w:ascii="Arial" w:eastAsia="Times New Roman" w:hAnsi="Arial" w:cs="Arial"/>
          <w:b w:val="0"/>
          <w:bCs w:val="0"/>
          <w:i w:val="0"/>
          <w:color w:val="000000"/>
          <w:sz w:val="20"/>
          <w:szCs w:val="20"/>
        </w:rPr>
        <w:t xml:space="preserve"> (A 212/2011) [2012] NAHC 32 (20 February 2012).</w:t>
      </w:r>
      <w:r w:rsidRPr="00675A8E">
        <w:rPr>
          <w:rFonts w:ascii="Arial" w:eastAsia="Times New Roman" w:hAnsi="Arial" w:cs="Arial"/>
          <w:b w:val="0"/>
          <w:i w:val="0"/>
          <w:color w:val="000000"/>
          <w:sz w:val="20"/>
          <w:szCs w:val="20"/>
          <w:shd w:val="clear" w:color="auto" w:fill="FFFFFF"/>
        </w:rPr>
        <w:t xml:space="preserve"> </w:t>
      </w:r>
    </w:p>
  </w:footnote>
  <w:footnote w:id="3">
    <w:p w14:paraId="7CD18962" w14:textId="69B7B7F3" w:rsidR="000F7A61" w:rsidRPr="00BA0635" w:rsidRDefault="000F7A61">
      <w:pPr>
        <w:pStyle w:val="FootnoteText"/>
        <w:rPr>
          <w:rFonts w:ascii="Arial" w:hAnsi="Arial" w:cs="Arial"/>
          <w:lang w:val="en-US"/>
        </w:rPr>
      </w:pPr>
      <w:r w:rsidRPr="00BA0635">
        <w:rPr>
          <w:rStyle w:val="FootnoteReference"/>
          <w:rFonts w:ascii="Arial" w:hAnsi="Arial" w:cs="Arial"/>
        </w:rPr>
        <w:footnoteRef/>
      </w:r>
      <w:r w:rsidRPr="00BA0635">
        <w:rPr>
          <w:rFonts w:ascii="Arial" w:hAnsi="Arial" w:cs="Arial"/>
        </w:rPr>
        <w:t xml:space="preserve"> </w:t>
      </w:r>
      <w:r w:rsidRPr="00BA0635">
        <w:rPr>
          <w:rFonts w:ascii="Arial" w:hAnsi="Arial" w:cs="Arial"/>
          <w:lang w:val="en-US"/>
        </w:rPr>
        <w:t>A.C. Cilliers</w:t>
      </w:r>
      <w:r w:rsidRPr="00316626">
        <w:rPr>
          <w:rFonts w:ascii="Arial" w:hAnsi="Arial" w:cs="Arial"/>
          <w:lang w:val="en-US"/>
        </w:rPr>
        <w:t xml:space="preserve">, </w:t>
      </w:r>
      <w:r w:rsidRPr="00316626">
        <w:rPr>
          <w:rFonts w:ascii="Arial" w:hAnsi="Arial" w:cs="Arial"/>
          <w:i/>
          <w:lang w:val="en-US"/>
        </w:rPr>
        <w:t>Law of costs</w:t>
      </w:r>
      <w:r w:rsidRPr="00316626">
        <w:rPr>
          <w:rFonts w:ascii="Arial" w:hAnsi="Arial" w:cs="Arial"/>
          <w:lang w:val="en-US"/>
        </w:rPr>
        <w:t xml:space="preserve">, </w:t>
      </w:r>
      <w:r w:rsidRPr="00BA0635">
        <w:rPr>
          <w:rFonts w:ascii="Arial" w:hAnsi="Arial" w:cs="Arial"/>
          <w:lang w:val="en-US"/>
        </w:rPr>
        <w:t>3</w:t>
      </w:r>
      <w:r w:rsidRPr="00BA0635">
        <w:rPr>
          <w:rFonts w:ascii="Arial" w:hAnsi="Arial" w:cs="Arial"/>
          <w:vertAlign w:val="superscript"/>
          <w:lang w:val="en-US"/>
        </w:rPr>
        <w:t>rd</w:t>
      </w:r>
      <w:r w:rsidRPr="00BA0635">
        <w:rPr>
          <w:rFonts w:ascii="Arial" w:hAnsi="Arial" w:cs="Arial"/>
          <w:lang w:val="en-US"/>
        </w:rPr>
        <w:t xml:space="preserve"> edition, LexisNexis, Durban, 1997 at p.2-3 para 2.01.</w:t>
      </w:r>
    </w:p>
  </w:footnote>
  <w:footnote w:id="4">
    <w:p w14:paraId="3798CB8E" w14:textId="0CBDCA44" w:rsidR="000F7A61" w:rsidRPr="00BA0635" w:rsidRDefault="000F7A61">
      <w:pPr>
        <w:pStyle w:val="FootnoteText"/>
        <w:rPr>
          <w:rFonts w:ascii="Arial" w:hAnsi="Arial" w:cs="Arial"/>
          <w:lang w:val="en-US"/>
        </w:rPr>
      </w:pPr>
      <w:r w:rsidRPr="00BA0635">
        <w:rPr>
          <w:rStyle w:val="FootnoteReference"/>
          <w:rFonts w:ascii="Arial" w:hAnsi="Arial" w:cs="Arial"/>
        </w:rPr>
        <w:footnoteRef/>
      </w:r>
      <w:r w:rsidRPr="00BA0635">
        <w:rPr>
          <w:rFonts w:ascii="Arial" w:hAnsi="Arial" w:cs="Arial"/>
        </w:rPr>
        <w:t xml:space="preserve"> </w:t>
      </w:r>
      <w:r w:rsidRPr="00BA0635">
        <w:rPr>
          <w:rFonts w:ascii="Arial" w:hAnsi="Arial" w:cs="Arial"/>
          <w:i/>
          <w:lang w:val="en-US"/>
        </w:rPr>
        <w:t xml:space="preserve">Ibid </w:t>
      </w:r>
      <w:r w:rsidRPr="00BA0635">
        <w:rPr>
          <w:rFonts w:ascii="Arial" w:hAnsi="Arial" w:cs="Arial"/>
          <w:lang w:val="en-US"/>
        </w:rPr>
        <w:t>at para 4.09.</w:t>
      </w:r>
    </w:p>
  </w:footnote>
  <w:footnote w:id="5">
    <w:p w14:paraId="736C1EF5" w14:textId="5E98AD87" w:rsidR="000F7A61" w:rsidRPr="00BA0635" w:rsidRDefault="000F7A61">
      <w:pPr>
        <w:pStyle w:val="FootnoteText"/>
        <w:rPr>
          <w:rFonts w:ascii="Arial" w:hAnsi="Arial" w:cs="Arial"/>
          <w:lang w:val="en-US"/>
        </w:rPr>
      </w:pPr>
      <w:r w:rsidRPr="00BA0635">
        <w:rPr>
          <w:rStyle w:val="FootnoteReference"/>
          <w:rFonts w:ascii="Arial" w:hAnsi="Arial" w:cs="Arial"/>
        </w:rPr>
        <w:footnoteRef/>
      </w:r>
      <w:r w:rsidRPr="00BA0635">
        <w:rPr>
          <w:rFonts w:ascii="Arial" w:hAnsi="Arial" w:cs="Arial"/>
        </w:rPr>
        <w:t xml:space="preserve"> </w:t>
      </w:r>
      <w:r w:rsidR="00C21CA3" w:rsidRPr="00141412">
        <w:rPr>
          <w:rFonts w:ascii="Arial" w:hAnsi="Arial" w:cs="Arial"/>
          <w:i/>
        </w:rPr>
        <w:t>Rudman v Maquassi Hills</w:t>
      </w:r>
      <w:r w:rsidR="00C21CA3">
        <w:rPr>
          <w:rFonts w:ascii="Arial" w:hAnsi="Arial" w:cs="Arial"/>
          <w:i/>
        </w:rPr>
        <w:t xml:space="preserve"> </w:t>
      </w:r>
      <w:r w:rsidR="00C21CA3" w:rsidRPr="00141412">
        <w:rPr>
          <w:rFonts w:ascii="Arial" w:hAnsi="Arial" w:cs="Arial"/>
          <w:i/>
        </w:rPr>
        <w:t>Local Municipality and Others</w:t>
      </w:r>
      <w:r w:rsidR="00C21CA3" w:rsidRPr="00141412">
        <w:rPr>
          <w:rFonts w:ascii="Arial" w:hAnsi="Arial" w:cs="Arial"/>
          <w:lang w:val="en-US"/>
        </w:rPr>
        <w:t xml:space="preserve"> (J1472/13) [2013] ZALCJHB 166; (2014) 36 ILJ 765 (LC) (30 July 2013). </w:t>
      </w:r>
    </w:p>
  </w:footnote>
  <w:footnote w:id="6">
    <w:p w14:paraId="4E819575" w14:textId="69FD63C8" w:rsidR="000F7A61" w:rsidRPr="00BA0635" w:rsidRDefault="000F7A61">
      <w:pPr>
        <w:pStyle w:val="FootnoteText"/>
        <w:rPr>
          <w:rFonts w:ascii="Arial" w:hAnsi="Arial" w:cs="Arial"/>
          <w:lang w:val="en-US"/>
        </w:rPr>
      </w:pPr>
      <w:r w:rsidRPr="00BA0635">
        <w:rPr>
          <w:rStyle w:val="FootnoteReference"/>
          <w:rFonts w:ascii="Arial" w:hAnsi="Arial" w:cs="Arial"/>
        </w:rPr>
        <w:footnoteRef/>
      </w:r>
      <w:r w:rsidRPr="00BA0635">
        <w:rPr>
          <w:rFonts w:ascii="Arial" w:hAnsi="Arial" w:cs="Arial"/>
        </w:rPr>
        <w:t xml:space="preserve"> </w:t>
      </w:r>
      <w:r w:rsidRPr="00BA0635">
        <w:rPr>
          <w:rFonts w:ascii="Arial" w:hAnsi="Arial" w:cs="Arial"/>
          <w:lang w:val="en-US"/>
        </w:rPr>
        <w:t>(2009/27002) [2012] ZAGPJHC 18 (22 February 2012).</w:t>
      </w:r>
    </w:p>
  </w:footnote>
  <w:footnote w:id="7">
    <w:p w14:paraId="72A7382D" w14:textId="788C49DA" w:rsidR="000F7A61" w:rsidRPr="00BA0635" w:rsidRDefault="000F7A61" w:rsidP="00BA0635">
      <w:pPr>
        <w:pStyle w:val="FootnoteText"/>
        <w:spacing w:line="360" w:lineRule="auto"/>
        <w:jc w:val="both"/>
        <w:rPr>
          <w:rFonts w:ascii="Arial" w:hAnsi="Arial" w:cs="Arial"/>
        </w:rPr>
      </w:pPr>
      <w:r w:rsidRPr="00EF41D1">
        <w:rPr>
          <w:rStyle w:val="FootnoteReference"/>
          <w:rFonts w:ascii="Arial" w:hAnsi="Arial" w:cs="Arial"/>
        </w:rPr>
        <w:footnoteRef/>
      </w:r>
      <w:r>
        <w:rPr>
          <w:rFonts w:ascii="Arial" w:hAnsi="Arial" w:cs="Arial"/>
        </w:rPr>
        <w:t xml:space="preserve"> </w:t>
      </w:r>
      <w:r>
        <w:rPr>
          <w:rFonts w:ascii="Arial" w:hAnsi="Arial" w:cs="Arial"/>
          <w:i/>
        </w:rPr>
        <w:t>Supra</w:t>
      </w:r>
      <w:r>
        <w:rPr>
          <w:rFonts w:ascii="Arial" w:hAnsi="Arial" w:cs="Arial"/>
        </w:rPr>
        <w:t>.</w:t>
      </w:r>
    </w:p>
  </w:footnote>
  <w:footnote w:id="8">
    <w:p w14:paraId="1EBDCCA6" w14:textId="68B0EC09" w:rsidR="000F7A61" w:rsidRPr="00BA0635" w:rsidRDefault="000F7A61" w:rsidP="00BA0635">
      <w:pPr>
        <w:widowControl w:val="0"/>
        <w:autoSpaceDE w:val="0"/>
        <w:autoSpaceDN w:val="0"/>
        <w:adjustRightInd w:val="0"/>
        <w:spacing w:after="0" w:line="360" w:lineRule="auto"/>
        <w:jc w:val="both"/>
        <w:rPr>
          <w:rFonts w:ascii="Arial" w:hAnsi="Arial" w:cs="Arial"/>
          <w:sz w:val="20"/>
          <w:szCs w:val="20"/>
        </w:rPr>
      </w:pPr>
      <w:r w:rsidRPr="00EF41D1">
        <w:rPr>
          <w:rStyle w:val="FootnoteReference"/>
          <w:rFonts w:ascii="Arial" w:hAnsi="Arial" w:cs="Arial"/>
          <w:sz w:val="20"/>
          <w:szCs w:val="20"/>
        </w:rPr>
        <w:footnoteRef/>
      </w:r>
      <w:r w:rsidRPr="00EF41D1">
        <w:rPr>
          <w:rFonts w:ascii="Arial" w:hAnsi="Arial" w:cs="Arial"/>
          <w:sz w:val="20"/>
          <w:szCs w:val="20"/>
        </w:rPr>
        <w:t xml:space="preserve"> Article 66(1)</w:t>
      </w:r>
      <w:r>
        <w:rPr>
          <w:rFonts w:ascii="Arial" w:hAnsi="Arial" w:cs="Arial"/>
          <w:sz w:val="20"/>
          <w:szCs w:val="20"/>
        </w:rPr>
        <w:t xml:space="preserve"> of the Namibian Constitution: ‘</w:t>
      </w:r>
      <w:r w:rsidRPr="00EF41D1">
        <w:rPr>
          <w:rFonts w:ascii="Arial" w:hAnsi="Arial" w:cs="Arial"/>
          <w:sz w:val="20"/>
          <w:szCs w:val="20"/>
        </w:rPr>
        <w:t>(1) … the common law of Namibia in force on the date of Independence shall remain valid to the extent to which such … common law does not conflict with this Constitution or any other statutory law.</w:t>
      </w:r>
      <w:r>
        <w:rPr>
          <w:rFonts w:ascii="Arial" w:hAnsi="Arial" w:cs="Arial"/>
          <w:sz w:val="20"/>
          <w:szCs w:val="20"/>
        </w:rPr>
        <w:t>’</w:t>
      </w:r>
      <w:r w:rsidRPr="00EF41D1">
        <w:rPr>
          <w:rFonts w:ascii="Arial" w:hAnsi="Arial" w:cs="Arial"/>
          <w:sz w:val="30"/>
          <w:szCs w:val="30"/>
        </w:rPr>
        <w:t xml:space="preserve"> </w:t>
      </w:r>
    </w:p>
  </w:footnote>
  <w:footnote w:id="9">
    <w:p w14:paraId="7260B5D9" w14:textId="77777777" w:rsidR="000F7A61" w:rsidRDefault="000F7A61" w:rsidP="00BA0635">
      <w:pPr>
        <w:pStyle w:val="FootnoteText"/>
        <w:spacing w:line="360" w:lineRule="auto"/>
        <w:jc w:val="both"/>
        <w:rPr>
          <w:rFonts w:ascii="Arial" w:hAnsi="Arial" w:cs="Arial"/>
          <w:lang w:val="en-US"/>
        </w:rPr>
      </w:pPr>
      <w:r w:rsidRPr="00F62665">
        <w:rPr>
          <w:rStyle w:val="FootnoteReference"/>
          <w:rFonts w:ascii="Arial" w:hAnsi="Arial" w:cs="Arial"/>
        </w:rPr>
        <w:footnoteRef/>
      </w:r>
      <w:r w:rsidRPr="00F62665">
        <w:rPr>
          <w:rFonts w:ascii="Arial" w:hAnsi="Arial" w:cs="Arial"/>
        </w:rPr>
        <w:t xml:space="preserve"> </w:t>
      </w:r>
      <w:r w:rsidRPr="00F62665">
        <w:rPr>
          <w:rFonts w:ascii="Arial" w:hAnsi="Arial" w:cs="Arial"/>
          <w:lang w:val="en-US"/>
        </w:rPr>
        <w:t>The Namibian Constitution.</w:t>
      </w:r>
    </w:p>
    <w:p w14:paraId="032D32DB" w14:textId="77777777" w:rsidR="000F7A61" w:rsidRPr="00F62665" w:rsidRDefault="000F7A61" w:rsidP="00BA0635">
      <w:pPr>
        <w:pStyle w:val="FootnoteText"/>
        <w:spacing w:line="360" w:lineRule="auto"/>
        <w:jc w:val="both"/>
        <w:rPr>
          <w:rFonts w:ascii="Arial" w:hAnsi="Arial" w:cs="Arial"/>
          <w:lang w:val="en-US"/>
        </w:rPr>
      </w:pPr>
    </w:p>
  </w:footnote>
  <w:footnote w:id="10">
    <w:p w14:paraId="68652ACD" w14:textId="481EFAFF" w:rsidR="000F7A61" w:rsidRPr="00EF41D1" w:rsidRDefault="000F7A61" w:rsidP="00BA0635">
      <w:pPr>
        <w:pStyle w:val="FootnoteText"/>
        <w:spacing w:line="360" w:lineRule="auto"/>
        <w:jc w:val="both"/>
        <w:rPr>
          <w:rFonts w:ascii="Arial" w:hAnsi="Arial" w:cs="Arial"/>
          <w:lang w:val="en-US"/>
        </w:rPr>
      </w:pPr>
      <w:r w:rsidRPr="00EF41D1">
        <w:rPr>
          <w:rStyle w:val="FootnoteReference"/>
          <w:rFonts w:ascii="Arial" w:hAnsi="Arial" w:cs="Arial"/>
        </w:rPr>
        <w:footnoteRef/>
      </w:r>
      <w:r w:rsidRPr="00EF41D1">
        <w:rPr>
          <w:rFonts w:ascii="Arial" w:hAnsi="Arial" w:cs="Arial"/>
        </w:rPr>
        <w:t xml:space="preserve"> </w:t>
      </w:r>
      <w:r w:rsidRPr="00EF41D1">
        <w:rPr>
          <w:rFonts w:ascii="Arial" w:hAnsi="Arial" w:cs="Arial"/>
          <w:lang w:val="en-US"/>
        </w:rPr>
        <w:t>Article 118</w:t>
      </w:r>
      <w:r>
        <w:rPr>
          <w:rFonts w:ascii="Arial" w:hAnsi="Arial" w:cs="Arial"/>
          <w:lang w:val="en-US"/>
        </w:rPr>
        <w:t xml:space="preserve"> of the Namibian Constitution: ‘</w:t>
      </w:r>
      <w:r w:rsidRPr="00EF41D1">
        <w:rPr>
          <w:rFonts w:ascii="Arial" w:hAnsi="Arial" w:cs="Arial"/>
          <w:lang w:val="en-US"/>
        </w:rPr>
        <w:t>There shall be established by Act of parliament a Namibian police force with prescribed powers, duties and procedures in order to secure the internal security of Nami</w:t>
      </w:r>
      <w:r>
        <w:rPr>
          <w:rFonts w:ascii="Arial" w:hAnsi="Arial" w:cs="Arial"/>
          <w:lang w:val="en-US"/>
        </w:rPr>
        <w:t>bia and maintain law and order.’</w:t>
      </w:r>
    </w:p>
  </w:footnote>
  <w:footnote w:id="11">
    <w:p w14:paraId="730264F3" w14:textId="7151748B" w:rsidR="000F7A61" w:rsidRPr="00EF41D1" w:rsidRDefault="000F7A61" w:rsidP="00BA0635">
      <w:pPr>
        <w:pStyle w:val="FootnoteText"/>
        <w:spacing w:line="360" w:lineRule="auto"/>
        <w:jc w:val="both"/>
        <w:rPr>
          <w:rFonts w:ascii="Arial" w:hAnsi="Arial" w:cs="Arial"/>
          <w:lang w:val="en-US"/>
        </w:rPr>
      </w:pPr>
      <w:r w:rsidRPr="00EF41D1">
        <w:rPr>
          <w:rStyle w:val="FootnoteReference"/>
          <w:rFonts w:ascii="Arial" w:hAnsi="Arial" w:cs="Arial"/>
        </w:rPr>
        <w:footnoteRef/>
      </w:r>
      <w:r w:rsidRPr="00EF41D1">
        <w:rPr>
          <w:rFonts w:ascii="Arial" w:hAnsi="Arial" w:cs="Arial"/>
        </w:rPr>
        <w:t xml:space="preserve"> </w:t>
      </w:r>
      <w:r w:rsidRPr="00EF41D1">
        <w:rPr>
          <w:rFonts w:ascii="Arial" w:hAnsi="Arial" w:cs="Arial"/>
          <w:lang w:val="en-US"/>
        </w:rPr>
        <w:t>Section 4(1) of the</w:t>
      </w:r>
      <w:r>
        <w:rPr>
          <w:rFonts w:ascii="Arial" w:hAnsi="Arial" w:cs="Arial"/>
          <w:lang w:val="en-US"/>
        </w:rPr>
        <w:t xml:space="preserve"> Police Act, 19 of 1990: ‘…The I</w:t>
      </w:r>
      <w:r w:rsidRPr="00EF41D1">
        <w:rPr>
          <w:rFonts w:ascii="Arial" w:hAnsi="Arial" w:cs="Arial"/>
          <w:lang w:val="en-US"/>
        </w:rPr>
        <w:t>nspector-General shall, subject to the regulations, appoint fit and proper per</w:t>
      </w:r>
      <w:r>
        <w:rPr>
          <w:rFonts w:ascii="Arial" w:hAnsi="Arial" w:cs="Arial"/>
          <w:lang w:val="en-US"/>
        </w:rPr>
        <w:t>sons to be members of the Force’</w:t>
      </w:r>
      <w:r w:rsidRPr="00EF41D1">
        <w:rPr>
          <w:rFonts w:ascii="Arial" w:hAnsi="Arial" w:cs="Arial"/>
          <w:lang w:val="en-US"/>
        </w:rPr>
        <w:t xml:space="preserve">. </w:t>
      </w:r>
    </w:p>
  </w:footnote>
  <w:footnote w:id="12">
    <w:p w14:paraId="3DE7BCFB" w14:textId="187B313E" w:rsidR="000F7A61" w:rsidRPr="00EF41D1" w:rsidRDefault="000F7A61" w:rsidP="00BA0635">
      <w:pPr>
        <w:widowControl w:val="0"/>
        <w:autoSpaceDE w:val="0"/>
        <w:autoSpaceDN w:val="0"/>
        <w:adjustRightInd w:val="0"/>
        <w:spacing w:after="0" w:line="360" w:lineRule="auto"/>
        <w:jc w:val="both"/>
        <w:rPr>
          <w:rFonts w:ascii="Arial" w:hAnsi="Arial" w:cs="Arial"/>
          <w:sz w:val="20"/>
          <w:szCs w:val="20"/>
        </w:rPr>
      </w:pPr>
      <w:r w:rsidRPr="00EF41D1">
        <w:rPr>
          <w:rStyle w:val="FootnoteReference"/>
          <w:rFonts w:ascii="Arial" w:hAnsi="Arial" w:cs="Arial"/>
          <w:sz w:val="20"/>
          <w:szCs w:val="20"/>
        </w:rPr>
        <w:footnoteRef/>
      </w:r>
      <w:r w:rsidRPr="00EF41D1">
        <w:rPr>
          <w:rFonts w:ascii="Arial" w:hAnsi="Arial" w:cs="Arial"/>
          <w:sz w:val="20"/>
          <w:szCs w:val="20"/>
        </w:rPr>
        <w:t xml:space="preserve"> Section 13 and 14(1) </w:t>
      </w:r>
      <w:r>
        <w:rPr>
          <w:rFonts w:ascii="Arial" w:hAnsi="Arial" w:cs="Arial"/>
          <w:sz w:val="20"/>
          <w:szCs w:val="20"/>
        </w:rPr>
        <w:t>of the Police Act, 19 of 1990: ‘</w:t>
      </w:r>
      <w:r w:rsidRPr="00EF41D1">
        <w:rPr>
          <w:rFonts w:ascii="Arial" w:hAnsi="Arial" w:cs="Arial"/>
          <w:sz w:val="20"/>
          <w:szCs w:val="20"/>
        </w:rPr>
        <w:t>…The functions of the Force shall be - (a) the preservation of the internal security of Namibia; (b) the maintenance of law and order; (c) the investigation of any offence or alleged offence; and (d) the prevention of crime;  “… A member shall exercise such powers and perform such duties as are by this Act or any other law conferred or imposed upon such member, and shall, in the execution of his or her office, obey all lawful orders which he or she may from time to time receive from his</w:t>
      </w:r>
      <w:r>
        <w:rPr>
          <w:rFonts w:ascii="Arial" w:hAnsi="Arial" w:cs="Arial"/>
          <w:sz w:val="20"/>
          <w:szCs w:val="20"/>
        </w:rPr>
        <w:t xml:space="preserve"> or her superiors in the Force.’</w:t>
      </w:r>
    </w:p>
  </w:footnote>
  <w:footnote w:id="13">
    <w:p w14:paraId="4BD3E2CC" w14:textId="1CC9E4C9" w:rsidR="000F7A61" w:rsidRPr="00BA0635" w:rsidRDefault="000F7A61" w:rsidP="00BA0635">
      <w:pPr>
        <w:pStyle w:val="FootnoteText"/>
        <w:spacing w:line="360" w:lineRule="auto"/>
        <w:rPr>
          <w:rFonts w:ascii="Arial" w:hAnsi="Arial" w:cs="Arial"/>
          <w:lang w:val="en-US"/>
        </w:rPr>
      </w:pPr>
      <w:r w:rsidRPr="00BA0635">
        <w:rPr>
          <w:rStyle w:val="FootnoteReference"/>
          <w:rFonts w:ascii="Arial" w:hAnsi="Arial" w:cs="Arial"/>
        </w:rPr>
        <w:footnoteRef/>
      </w:r>
      <w:r w:rsidRPr="00BA0635">
        <w:rPr>
          <w:rFonts w:ascii="Arial" w:hAnsi="Arial" w:cs="Arial"/>
        </w:rPr>
        <w:t xml:space="preserve"> </w:t>
      </w:r>
      <w:r w:rsidRPr="00BA0635">
        <w:rPr>
          <w:rFonts w:ascii="Arial" w:hAnsi="Arial" w:cs="Arial"/>
          <w:lang w:val="en-US"/>
        </w:rPr>
        <w:t>Presidential Petition No. 1 of 2017, delivered on 20 September 2017.</w:t>
      </w:r>
    </w:p>
  </w:footnote>
  <w:footnote w:id="14">
    <w:p w14:paraId="7E49C903" w14:textId="77777777" w:rsidR="000F7A61" w:rsidRPr="00BA0635" w:rsidRDefault="000F7A61" w:rsidP="00BA0635">
      <w:pPr>
        <w:pStyle w:val="Heading2"/>
        <w:shd w:val="clear" w:color="auto" w:fill="FFFFFF"/>
        <w:spacing w:before="0" w:after="0" w:line="360" w:lineRule="auto"/>
        <w:jc w:val="both"/>
        <w:rPr>
          <w:rFonts w:ascii="Arial" w:eastAsia="Times New Roman" w:hAnsi="Arial" w:cs="Arial"/>
          <w:b w:val="0"/>
          <w:bCs w:val="0"/>
          <w:i w:val="0"/>
          <w:sz w:val="20"/>
          <w:szCs w:val="20"/>
        </w:rPr>
      </w:pPr>
      <w:r w:rsidRPr="00BA0635">
        <w:rPr>
          <w:rStyle w:val="FootnoteReference"/>
          <w:rFonts w:ascii="Arial" w:hAnsi="Arial" w:cs="Arial"/>
          <w:b w:val="0"/>
          <w:i w:val="0"/>
          <w:sz w:val="20"/>
          <w:szCs w:val="20"/>
        </w:rPr>
        <w:footnoteRef/>
      </w:r>
      <w:r w:rsidRPr="00BA0635">
        <w:rPr>
          <w:rFonts w:ascii="Arial" w:hAnsi="Arial" w:cs="Arial"/>
          <w:b w:val="0"/>
          <w:i w:val="0"/>
          <w:sz w:val="20"/>
          <w:szCs w:val="20"/>
        </w:rPr>
        <w:t xml:space="preserve"> </w:t>
      </w:r>
      <w:r w:rsidRPr="00C21CA3">
        <w:rPr>
          <w:rFonts w:ascii="Arial" w:eastAsia="Times New Roman" w:hAnsi="Arial" w:cs="Arial"/>
          <w:b w:val="0"/>
          <w:bCs w:val="0"/>
          <w:sz w:val="20"/>
          <w:szCs w:val="20"/>
        </w:rPr>
        <w:t>Namibia Breweries Limited v Serrao</w:t>
      </w:r>
      <w:r w:rsidRPr="00BA0635">
        <w:rPr>
          <w:rFonts w:ascii="Arial" w:eastAsia="Times New Roman" w:hAnsi="Arial" w:cs="Arial"/>
          <w:b w:val="0"/>
          <w:bCs w:val="0"/>
          <w:i w:val="0"/>
          <w:sz w:val="20"/>
          <w:szCs w:val="20"/>
        </w:rPr>
        <w:t xml:space="preserve"> (TI3131/2005) [2006] NAHC 37 (23 June 2006), Paragraph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768D3" w14:textId="77777777" w:rsidR="000F7A61" w:rsidRPr="002E2E9A" w:rsidRDefault="000F7A61">
    <w:pPr>
      <w:pStyle w:val="Header"/>
      <w:jc w:val="right"/>
      <w:rPr>
        <w:rFonts w:ascii="Arial" w:hAnsi="Arial" w:cs="Arial"/>
        <w:sz w:val="24"/>
        <w:szCs w:val="24"/>
      </w:rPr>
    </w:pPr>
    <w:r w:rsidRPr="002E2E9A">
      <w:rPr>
        <w:rFonts w:ascii="Arial" w:hAnsi="Arial" w:cs="Arial"/>
        <w:sz w:val="24"/>
        <w:szCs w:val="24"/>
      </w:rPr>
      <w:fldChar w:fldCharType="begin"/>
    </w:r>
    <w:r w:rsidRPr="002E2E9A">
      <w:rPr>
        <w:rFonts w:ascii="Arial" w:hAnsi="Arial" w:cs="Arial"/>
        <w:sz w:val="24"/>
        <w:szCs w:val="24"/>
      </w:rPr>
      <w:instrText xml:space="preserve"> PAGE   \* MERGEFORMAT </w:instrText>
    </w:r>
    <w:r w:rsidRPr="002E2E9A">
      <w:rPr>
        <w:rFonts w:ascii="Arial" w:hAnsi="Arial" w:cs="Arial"/>
        <w:sz w:val="24"/>
        <w:szCs w:val="24"/>
      </w:rPr>
      <w:fldChar w:fldCharType="separate"/>
    </w:r>
    <w:r w:rsidR="0095458D">
      <w:rPr>
        <w:rFonts w:ascii="Arial" w:hAnsi="Arial" w:cs="Arial"/>
        <w:noProof/>
        <w:sz w:val="24"/>
        <w:szCs w:val="24"/>
      </w:rPr>
      <w:t>3</w:t>
    </w:r>
    <w:r w:rsidRPr="002E2E9A">
      <w:rPr>
        <w:rFonts w:ascii="Arial" w:hAnsi="Arial" w:cs="Arial"/>
        <w:sz w:val="24"/>
        <w:szCs w:val="24"/>
      </w:rPr>
      <w:fldChar w:fldCharType="end"/>
    </w:r>
  </w:p>
  <w:p w14:paraId="731D5744" w14:textId="77777777" w:rsidR="000F7A61" w:rsidRDefault="000F7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07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021BBA"/>
    <w:multiLevelType w:val="hybridMultilevel"/>
    <w:tmpl w:val="72442AA0"/>
    <w:lvl w:ilvl="0" w:tplc="187CACB8">
      <w:start w:val="1"/>
      <w:numFmt w:val="decimal"/>
      <w:lvlText w:val="%1."/>
      <w:lvlJc w:val="left"/>
      <w:pPr>
        <w:ind w:left="7165" w:hanging="360"/>
      </w:pPr>
      <w:rPr>
        <w:rFonts w:hint="default"/>
      </w:rPr>
    </w:lvl>
    <w:lvl w:ilvl="1" w:tplc="1C090019">
      <w:start w:val="1"/>
      <w:numFmt w:val="lowerLetter"/>
      <w:lvlText w:val="%2."/>
      <w:lvlJc w:val="left"/>
      <w:pPr>
        <w:ind w:left="7885" w:hanging="360"/>
      </w:pPr>
    </w:lvl>
    <w:lvl w:ilvl="2" w:tplc="1C09001B" w:tentative="1">
      <w:start w:val="1"/>
      <w:numFmt w:val="lowerRoman"/>
      <w:lvlText w:val="%3."/>
      <w:lvlJc w:val="right"/>
      <w:pPr>
        <w:ind w:left="8605" w:hanging="180"/>
      </w:pPr>
    </w:lvl>
    <w:lvl w:ilvl="3" w:tplc="1C09000F" w:tentative="1">
      <w:start w:val="1"/>
      <w:numFmt w:val="decimal"/>
      <w:lvlText w:val="%4."/>
      <w:lvlJc w:val="left"/>
      <w:pPr>
        <w:ind w:left="9325" w:hanging="360"/>
      </w:pPr>
    </w:lvl>
    <w:lvl w:ilvl="4" w:tplc="1C090019" w:tentative="1">
      <w:start w:val="1"/>
      <w:numFmt w:val="lowerLetter"/>
      <w:lvlText w:val="%5."/>
      <w:lvlJc w:val="left"/>
      <w:pPr>
        <w:ind w:left="10045" w:hanging="360"/>
      </w:pPr>
    </w:lvl>
    <w:lvl w:ilvl="5" w:tplc="1C09001B" w:tentative="1">
      <w:start w:val="1"/>
      <w:numFmt w:val="lowerRoman"/>
      <w:lvlText w:val="%6."/>
      <w:lvlJc w:val="right"/>
      <w:pPr>
        <w:ind w:left="10765" w:hanging="180"/>
      </w:pPr>
    </w:lvl>
    <w:lvl w:ilvl="6" w:tplc="1C09000F" w:tentative="1">
      <w:start w:val="1"/>
      <w:numFmt w:val="decimal"/>
      <w:lvlText w:val="%7."/>
      <w:lvlJc w:val="left"/>
      <w:pPr>
        <w:ind w:left="11485" w:hanging="360"/>
      </w:pPr>
    </w:lvl>
    <w:lvl w:ilvl="7" w:tplc="1C090019" w:tentative="1">
      <w:start w:val="1"/>
      <w:numFmt w:val="lowerLetter"/>
      <w:lvlText w:val="%8."/>
      <w:lvlJc w:val="left"/>
      <w:pPr>
        <w:ind w:left="12205" w:hanging="360"/>
      </w:pPr>
    </w:lvl>
    <w:lvl w:ilvl="8" w:tplc="1C09001B" w:tentative="1">
      <w:start w:val="1"/>
      <w:numFmt w:val="lowerRoman"/>
      <w:lvlText w:val="%9."/>
      <w:lvlJc w:val="right"/>
      <w:pPr>
        <w:ind w:left="12925" w:hanging="180"/>
      </w:pPr>
    </w:lvl>
  </w:abstractNum>
  <w:abstractNum w:abstractNumId="3" w15:restartNumberingAfterBreak="0">
    <w:nsid w:val="09AD61F9"/>
    <w:multiLevelType w:val="hybridMultilevel"/>
    <w:tmpl w:val="FBB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25BBE"/>
    <w:multiLevelType w:val="multilevel"/>
    <w:tmpl w:val="0CA44D9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17856FFE"/>
    <w:multiLevelType w:val="hybridMultilevel"/>
    <w:tmpl w:val="FBB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60C51"/>
    <w:multiLevelType w:val="multilevel"/>
    <w:tmpl w:val="A9862E92"/>
    <w:lvl w:ilvl="0">
      <w:start w:val="1"/>
      <w:numFmt w:val="decimal"/>
      <w:lvlText w:val="%1."/>
      <w:lvlJc w:val="left"/>
      <w:pPr>
        <w:ind w:left="720" w:hanging="360"/>
      </w:pPr>
      <w:rPr>
        <w:rFonts w:hint="default"/>
        <w:sz w:val="24"/>
        <w:szCs w:val="24"/>
      </w:rPr>
    </w:lvl>
    <w:lvl w:ilvl="1">
      <w:start w:val="1"/>
      <w:numFmt w:val="decimal"/>
      <w:isLgl/>
      <w:lvlText w:val="%1.%2"/>
      <w:lvlJc w:val="left"/>
      <w:pPr>
        <w:ind w:left="80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7C70B5"/>
    <w:multiLevelType w:val="multilevel"/>
    <w:tmpl w:val="334EBD0E"/>
    <w:lvl w:ilvl="0">
      <w:start w:val="1"/>
      <w:numFmt w:val="decimal"/>
      <w:lvlText w:val="%1."/>
      <w:lvlJc w:val="left"/>
      <w:pPr>
        <w:ind w:left="2169" w:hanging="720"/>
      </w:pPr>
      <w:rPr>
        <w:rFonts w:hint="default"/>
      </w:rPr>
    </w:lvl>
    <w:lvl w:ilvl="1">
      <w:start w:val="2"/>
      <w:numFmt w:val="decimal"/>
      <w:isLgl/>
      <w:lvlText w:val="%1.%2"/>
      <w:lvlJc w:val="left"/>
      <w:pPr>
        <w:ind w:left="1809" w:hanging="360"/>
      </w:pPr>
      <w:rPr>
        <w:rFonts w:hint="default"/>
      </w:rPr>
    </w:lvl>
    <w:lvl w:ilvl="2">
      <w:start w:val="1"/>
      <w:numFmt w:val="decimal"/>
      <w:isLgl/>
      <w:lvlText w:val="%1.%2.%3"/>
      <w:lvlJc w:val="left"/>
      <w:pPr>
        <w:ind w:left="2169" w:hanging="720"/>
      </w:pPr>
      <w:rPr>
        <w:rFonts w:hint="default"/>
      </w:rPr>
    </w:lvl>
    <w:lvl w:ilvl="3">
      <w:start w:val="1"/>
      <w:numFmt w:val="decimal"/>
      <w:isLgl/>
      <w:lvlText w:val="%1.%2.%3.%4"/>
      <w:lvlJc w:val="left"/>
      <w:pPr>
        <w:ind w:left="2529" w:hanging="108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2889" w:hanging="144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249" w:hanging="1800"/>
      </w:pPr>
      <w:rPr>
        <w:rFonts w:hint="default"/>
      </w:rPr>
    </w:lvl>
  </w:abstractNum>
  <w:abstractNum w:abstractNumId="8" w15:restartNumberingAfterBreak="0">
    <w:nsid w:val="2FC1315C"/>
    <w:multiLevelType w:val="multilevel"/>
    <w:tmpl w:val="0CA44D9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36321FD"/>
    <w:multiLevelType w:val="hybridMultilevel"/>
    <w:tmpl w:val="814A8E6C"/>
    <w:lvl w:ilvl="0" w:tplc="2EAE496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FC2DC6"/>
    <w:multiLevelType w:val="hybridMultilevel"/>
    <w:tmpl w:val="C09EFAFA"/>
    <w:lvl w:ilvl="0" w:tplc="1C09000F">
      <w:start w:val="1"/>
      <w:numFmt w:val="decimal"/>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6B2958DF"/>
    <w:multiLevelType w:val="hybridMultilevel"/>
    <w:tmpl w:val="C8F62F0A"/>
    <w:lvl w:ilvl="0" w:tplc="03621AFE">
      <w:start w:val="1"/>
      <w:numFmt w:val="lowerLetter"/>
      <w:lvlText w:val="(%1)"/>
      <w:lvlJc w:val="left"/>
      <w:pPr>
        <w:ind w:left="1449" w:hanging="74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720F7410"/>
    <w:multiLevelType w:val="hybridMultilevel"/>
    <w:tmpl w:val="2F3C5F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196047"/>
    <w:multiLevelType w:val="hybridMultilevel"/>
    <w:tmpl w:val="6F72CD5C"/>
    <w:lvl w:ilvl="0" w:tplc="088C1D38">
      <w:start w:val="1"/>
      <w:numFmt w:val="lowerLetter"/>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9"/>
  </w:num>
  <w:num w:numId="3">
    <w:abstractNumId w:val="14"/>
  </w:num>
  <w:num w:numId="4">
    <w:abstractNumId w:val="7"/>
  </w:num>
  <w:num w:numId="5">
    <w:abstractNumId w:val="12"/>
  </w:num>
  <w:num w:numId="6">
    <w:abstractNumId w:val="8"/>
  </w:num>
  <w:num w:numId="7">
    <w:abstractNumId w:val="0"/>
  </w:num>
  <w:num w:numId="8">
    <w:abstractNumId w:val="4"/>
  </w:num>
  <w:num w:numId="9">
    <w:abstractNumId w:val="1"/>
  </w:num>
  <w:num w:numId="10">
    <w:abstractNumId w:val="6"/>
  </w:num>
  <w:num w:numId="11">
    <w:abstractNumId w:val="5"/>
  </w:num>
  <w:num w:numId="12">
    <w:abstractNumId w:val="13"/>
  </w:num>
  <w:num w:numId="13">
    <w:abstractNumId w:val="3"/>
  </w:num>
  <w:num w:numId="14">
    <w:abstractNumId w:val="11"/>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2EF"/>
    <w:rsid w:val="00000449"/>
    <w:rsid w:val="00000B0A"/>
    <w:rsid w:val="00004CEA"/>
    <w:rsid w:val="00004D0A"/>
    <w:rsid w:val="00004F9F"/>
    <w:rsid w:val="00005194"/>
    <w:rsid w:val="00006402"/>
    <w:rsid w:val="000069F0"/>
    <w:rsid w:val="00007CED"/>
    <w:rsid w:val="00010D9A"/>
    <w:rsid w:val="0001114C"/>
    <w:rsid w:val="0001287C"/>
    <w:rsid w:val="000128F9"/>
    <w:rsid w:val="00012E9A"/>
    <w:rsid w:val="00013B48"/>
    <w:rsid w:val="00014040"/>
    <w:rsid w:val="0001414A"/>
    <w:rsid w:val="0001421E"/>
    <w:rsid w:val="000151B3"/>
    <w:rsid w:val="00015398"/>
    <w:rsid w:val="000169C7"/>
    <w:rsid w:val="000177D3"/>
    <w:rsid w:val="000178C1"/>
    <w:rsid w:val="00020C7E"/>
    <w:rsid w:val="00021D75"/>
    <w:rsid w:val="000224AB"/>
    <w:rsid w:val="000225AD"/>
    <w:rsid w:val="00022608"/>
    <w:rsid w:val="00022685"/>
    <w:rsid w:val="00022C09"/>
    <w:rsid w:val="00023394"/>
    <w:rsid w:val="00023587"/>
    <w:rsid w:val="0002396A"/>
    <w:rsid w:val="00025622"/>
    <w:rsid w:val="00025D19"/>
    <w:rsid w:val="00027B6A"/>
    <w:rsid w:val="000306EB"/>
    <w:rsid w:val="00031DD4"/>
    <w:rsid w:val="0003323C"/>
    <w:rsid w:val="00035268"/>
    <w:rsid w:val="0003539C"/>
    <w:rsid w:val="00035475"/>
    <w:rsid w:val="0003687F"/>
    <w:rsid w:val="00036D47"/>
    <w:rsid w:val="00037AA9"/>
    <w:rsid w:val="00040F38"/>
    <w:rsid w:val="0004183D"/>
    <w:rsid w:val="0004272A"/>
    <w:rsid w:val="00042968"/>
    <w:rsid w:val="00042AEB"/>
    <w:rsid w:val="00042C21"/>
    <w:rsid w:val="000437C0"/>
    <w:rsid w:val="000442CC"/>
    <w:rsid w:val="00044BEF"/>
    <w:rsid w:val="00045AD4"/>
    <w:rsid w:val="00046E1D"/>
    <w:rsid w:val="00050E90"/>
    <w:rsid w:val="0005187C"/>
    <w:rsid w:val="0005187E"/>
    <w:rsid w:val="000546D4"/>
    <w:rsid w:val="00054796"/>
    <w:rsid w:val="00054A8F"/>
    <w:rsid w:val="00054D24"/>
    <w:rsid w:val="00054D3D"/>
    <w:rsid w:val="00054F19"/>
    <w:rsid w:val="00055359"/>
    <w:rsid w:val="000555FA"/>
    <w:rsid w:val="0006007A"/>
    <w:rsid w:val="0006041A"/>
    <w:rsid w:val="00060DB4"/>
    <w:rsid w:val="00061984"/>
    <w:rsid w:val="00063ECC"/>
    <w:rsid w:val="00066485"/>
    <w:rsid w:val="00066C8F"/>
    <w:rsid w:val="0006728A"/>
    <w:rsid w:val="000676F6"/>
    <w:rsid w:val="00067BFB"/>
    <w:rsid w:val="00067C7D"/>
    <w:rsid w:val="0007022A"/>
    <w:rsid w:val="00073340"/>
    <w:rsid w:val="000734F1"/>
    <w:rsid w:val="000739A2"/>
    <w:rsid w:val="00073F88"/>
    <w:rsid w:val="00074E5D"/>
    <w:rsid w:val="00074EA9"/>
    <w:rsid w:val="00075470"/>
    <w:rsid w:val="00076190"/>
    <w:rsid w:val="000776BE"/>
    <w:rsid w:val="00080236"/>
    <w:rsid w:val="00080D54"/>
    <w:rsid w:val="0008184B"/>
    <w:rsid w:val="00081910"/>
    <w:rsid w:val="00082D70"/>
    <w:rsid w:val="000843D2"/>
    <w:rsid w:val="00085269"/>
    <w:rsid w:val="00085469"/>
    <w:rsid w:val="00085814"/>
    <w:rsid w:val="00085CE6"/>
    <w:rsid w:val="00086A0E"/>
    <w:rsid w:val="000900C0"/>
    <w:rsid w:val="000916DA"/>
    <w:rsid w:val="00091CE1"/>
    <w:rsid w:val="00094258"/>
    <w:rsid w:val="00094C13"/>
    <w:rsid w:val="000955B9"/>
    <w:rsid w:val="000955CF"/>
    <w:rsid w:val="00095AD1"/>
    <w:rsid w:val="00096473"/>
    <w:rsid w:val="00097C38"/>
    <w:rsid w:val="00097F43"/>
    <w:rsid w:val="000A1C38"/>
    <w:rsid w:val="000A2B26"/>
    <w:rsid w:val="000A2FFC"/>
    <w:rsid w:val="000A4DA4"/>
    <w:rsid w:val="000A5C4C"/>
    <w:rsid w:val="000A6555"/>
    <w:rsid w:val="000A73F6"/>
    <w:rsid w:val="000B1459"/>
    <w:rsid w:val="000B1E2F"/>
    <w:rsid w:val="000B235F"/>
    <w:rsid w:val="000B33D1"/>
    <w:rsid w:val="000B4073"/>
    <w:rsid w:val="000B6955"/>
    <w:rsid w:val="000C108C"/>
    <w:rsid w:val="000C1F03"/>
    <w:rsid w:val="000C22F0"/>
    <w:rsid w:val="000C3797"/>
    <w:rsid w:val="000C48FB"/>
    <w:rsid w:val="000C4EDE"/>
    <w:rsid w:val="000C5D6F"/>
    <w:rsid w:val="000C5F47"/>
    <w:rsid w:val="000D03E4"/>
    <w:rsid w:val="000D05B0"/>
    <w:rsid w:val="000D076E"/>
    <w:rsid w:val="000D0AEC"/>
    <w:rsid w:val="000D0C72"/>
    <w:rsid w:val="000D1E68"/>
    <w:rsid w:val="000D285E"/>
    <w:rsid w:val="000D2DEE"/>
    <w:rsid w:val="000D4438"/>
    <w:rsid w:val="000D5076"/>
    <w:rsid w:val="000D50E6"/>
    <w:rsid w:val="000D5A7E"/>
    <w:rsid w:val="000D62AE"/>
    <w:rsid w:val="000D7A06"/>
    <w:rsid w:val="000E0E86"/>
    <w:rsid w:val="000E1A4E"/>
    <w:rsid w:val="000E2C2F"/>
    <w:rsid w:val="000E34B2"/>
    <w:rsid w:val="000E6399"/>
    <w:rsid w:val="000F0CF9"/>
    <w:rsid w:val="000F197D"/>
    <w:rsid w:val="000F3319"/>
    <w:rsid w:val="000F39AE"/>
    <w:rsid w:val="000F3AE1"/>
    <w:rsid w:val="000F3DA9"/>
    <w:rsid w:val="000F3EB6"/>
    <w:rsid w:val="000F4DDF"/>
    <w:rsid w:val="000F76C7"/>
    <w:rsid w:val="000F7A61"/>
    <w:rsid w:val="0010060C"/>
    <w:rsid w:val="00101EBC"/>
    <w:rsid w:val="00102AB3"/>
    <w:rsid w:val="00103837"/>
    <w:rsid w:val="00103F00"/>
    <w:rsid w:val="00106833"/>
    <w:rsid w:val="0010688A"/>
    <w:rsid w:val="00107104"/>
    <w:rsid w:val="00107D0B"/>
    <w:rsid w:val="00107F95"/>
    <w:rsid w:val="00110731"/>
    <w:rsid w:val="0011406B"/>
    <w:rsid w:val="001143D5"/>
    <w:rsid w:val="00115A20"/>
    <w:rsid w:val="001216EC"/>
    <w:rsid w:val="00121E33"/>
    <w:rsid w:val="0012225B"/>
    <w:rsid w:val="001225B9"/>
    <w:rsid w:val="001240AB"/>
    <w:rsid w:val="001250C9"/>
    <w:rsid w:val="0012623D"/>
    <w:rsid w:val="00126652"/>
    <w:rsid w:val="00127527"/>
    <w:rsid w:val="00127B71"/>
    <w:rsid w:val="001300AA"/>
    <w:rsid w:val="00131A79"/>
    <w:rsid w:val="00133690"/>
    <w:rsid w:val="00133934"/>
    <w:rsid w:val="001344C3"/>
    <w:rsid w:val="00136A2B"/>
    <w:rsid w:val="001372CC"/>
    <w:rsid w:val="00137595"/>
    <w:rsid w:val="001405F1"/>
    <w:rsid w:val="0014098D"/>
    <w:rsid w:val="00141196"/>
    <w:rsid w:val="0014151F"/>
    <w:rsid w:val="00142368"/>
    <w:rsid w:val="00142386"/>
    <w:rsid w:val="0014275B"/>
    <w:rsid w:val="0014482B"/>
    <w:rsid w:val="001449B9"/>
    <w:rsid w:val="00145132"/>
    <w:rsid w:val="001456BD"/>
    <w:rsid w:val="001461D1"/>
    <w:rsid w:val="00146494"/>
    <w:rsid w:val="00146738"/>
    <w:rsid w:val="00146768"/>
    <w:rsid w:val="00151001"/>
    <w:rsid w:val="00152E3F"/>
    <w:rsid w:val="00152F33"/>
    <w:rsid w:val="001533BF"/>
    <w:rsid w:val="00155B25"/>
    <w:rsid w:val="00155CA6"/>
    <w:rsid w:val="00156FF6"/>
    <w:rsid w:val="001639F5"/>
    <w:rsid w:val="00163A2C"/>
    <w:rsid w:val="001645E5"/>
    <w:rsid w:val="00166A17"/>
    <w:rsid w:val="00166E23"/>
    <w:rsid w:val="00167642"/>
    <w:rsid w:val="00167681"/>
    <w:rsid w:val="00170060"/>
    <w:rsid w:val="001700FC"/>
    <w:rsid w:val="001713D2"/>
    <w:rsid w:val="00172F78"/>
    <w:rsid w:val="00174E5A"/>
    <w:rsid w:val="00176D01"/>
    <w:rsid w:val="00176F6A"/>
    <w:rsid w:val="00177481"/>
    <w:rsid w:val="00177483"/>
    <w:rsid w:val="00177F14"/>
    <w:rsid w:val="00180A15"/>
    <w:rsid w:val="00181C4F"/>
    <w:rsid w:val="0018268A"/>
    <w:rsid w:val="00183884"/>
    <w:rsid w:val="00184ED0"/>
    <w:rsid w:val="00186536"/>
    <w:rsid w:val="001866B9"/>
    <w:rsid w:val="00190DA6"/>
    <w:rsid w:val="00190F27"/>
    <w:rsid w:val="00191375"/>
    <w:rsid w:val="0019372F"/>
    <w:rsid w:val="00193BD3"/>
    <w:rsid w:val="00194B77"/>
    <w:rsid w:val="00194E8C"/>
    <w:rsid w:val="00197251"/>
    <w:rsid w:val="001A0D44"/>
    <w:rsid w:val="001A1B7A"/>
    <w:rsid w:val="001A20C2"/>
    <w:rsid w:val="001A2311"/>
    <w:rsid w:val="001A247F"/>
    <w:rsid w:val="001A3491"/>
    <w:rsid w:val="001A3DE7"/>
    <w:rsid w:val="001A4CB4"/>
    <w:rsid w:val="001A5731"/>
    <w:rsid w:val="001A730D"/>
    <w:rsid w:val="001B09FB"/>
    <w:rsid w:val="001B2090"/>
    <w:rsid w:val="001B29EB"/>
    <w:rsid w:val="001B3AF0"/>
    <w:rsid w:val="001B43B8"/>
    <w:rsid w:val="001B4456"/>
    <w:rsid w:val="001B4498"/>
    <w:rsid w:val="001B4ADE"/>
    <w:rsid w:val="001B5B2D"/>
    <w:rsid w:val="001B5D86"/>
    <w:rsid w:val="001B6636"/>
    <w:rsid w:val="001B7243"/>
    <w:rsid w:val="001B7E1F"/>
    <w:rsid w:val="001C069F"/>
    <w:rsid w:val="001C150E"/>
    <w:rsid w:val="001C1797"/>
    <w:rsid w:val="001C3796"/>
    <w:rsid w:val="001C393C"/>
    <w:rsid w:val="001C403E"/>
    <w:rsid w:val="001C4162"/>
    <w:rsid w:val="001C5670"/>
    <w:rsid w:val="001C7FFE"/>
    <w:rsid w:val="001D1223"/>
    <w:rsid w:val="001D123A"/>
    <w:rsid w:val="001D1D3D"/>
    <w:rsid w:val="001D1D9D"/>
    <w:rsid w:val="001D1E28"/>
    <w:rsid w:val="001D2795"/>
    <w:rsid w:val="001D57FF"/>
    <w:rsid w:val="001D6091"/>
    <w:rsid w:val="001D6B0D"/>
    <w:rsid w:val="001D6C3B"/>
    <w:rsid w:val="001D74DE"/>
    <w:rsid w:val="001E0E8A"/>
    <w:rsid w:val="001E25FE"/>
    <w:rsid w:val="001E3965"/>
    <w:rsid w:val="001E4E39"/>
    <w:rsid w:val="001E5405"/>
    <w:rsid w:val="001E5749"/>
    <w:rsid w:val="001E62BB"/>
    <w:rsid w:val="001E707C"/>
    <w:rsid w:val="001E72A4"/>
    <w:rsid w:val="001F021E"/>
    <w:rsid w:val="001F1E7D"/>
    <w:rsid w:val="001F2495"/>
    <w:rsid w:val="001F2E9D"/>
    <w:rsid w:val="001F3D62"/>
    <w:rsid w:val="001F48AE"/>
    <w:rsid w:val="001F4BE4"/>
    <w:rsid w:val="001F664D"/>
    <w:rsid w:val="001F714E"/>
    <w:rsid w:val="00200642"/>
    <w:rsid w:val="00201100"/>
    <w:rsid w:val="002031CA"/>
    <w:rsid w:val="00203D1E"/>
    <w:rsid w:val="00206130"/>
    <w:rsid w:val="0020697A"/>
    <w:rsid w:val="00206FCD"/>
    <w:rsid w:val="0020747A"/>
    <w:rsid w:val="002118C8"/>
    <w:rsid w:val="002128C7"/>
    <w:rsid w:val="00212F96"/>
    <w:rsid w:val="00213A16"/>
    <w:rsid w:val="00213B9D"/>
    <w:rsid w:val="00213D3D"/>
    <w:rsid w:val="00214FEC"/>
    <w:rsid w:val="00215C4F"/>
    <w:rsid w:val="00216E85"/>
    <w:rsid w:val="002175A8"/>
    <w:rsid w:val="00217CB3"/>
    <w:rsid w:val="002205CD"/>
    <w:rsid w:val="00220A0E"/>
    <w:rsid w:val="00220CA1"/>
    <w:rsid w:val="0022198B"/>
    <w:rsid w:val="00221A20"/>
    <w:rsid w:val="00221CA6"/>
    <w:rsid w:val="0022242C"/>
    <w:rsid w:val="00223B11"/>
    <w:rsid w:val="00225508"/>
    <w:rsid w:val="0022663E"/>
    <w:rsid w:val="002266BC"/>
    <w:rsid w:val="00226994"/>
    <w:rsid w:val="00227078"/>
    <w:rsid w:val="00230295"/>
    <w:rsid w:val="0023090B"/>
    <w:rsid w:val="00230B94"/>
    <w:rsid w:val="00230E21"/>
    <w:rsid w:val="002319CE"/>
    <w:rsid w:val="00231CB2"/>
    <w:rsid w:val="00233B61"/>
    <w:rsid w:val="00233BEF"/>
    <w:rsid w:val="00233E10"/>
    <w:rsid w:val="002341D6"/>
    <w:rsid w:val="002354CD"/>
    <w:rsid w:val="00236873"/>
    <w:rsid w:val="00237363"/>
    <w:rsid w:val="00237EB6"/>
    <w:rsid w:val="002406DD"/>
    <w:rsid w:val="0024184C"/>
    <w:rsid w:val="00241B31"/>
    <w:rsid w:val="0024227D"/>
    <w:rsid w:val="0024240F"/>
    <w:rsid w:val="00243973"/>
    <w:rsid w:val="00245EB5"/>
    <w:rsid w:val="00247342"/>
    <w:rsid w:val="00247AA5"/>
    <w:rsid w:val="002502C9"/>
    <w:rsid w:val="00250C6B"/>
    <w:rsid w:val="002514F6"/>
    <w:rsid w:val="0025304B"/>
    <w:rsid w:val="00254109"/>
    <w:rsid w:val="002551FE"/>
    <w:rsid w:val="002566A3"/>
    <w:rsid w:val="00256839"/>
    <w:rsid w:val="00260012"/>
    <w:rsid w:val="002603FA"/>
    <w:rsid w:val="00260D04"/>
    <w:rsid w:val="00261C77"/>
    <w:rsid w:val="00262B15"/>
    <w:rsid w:val="00265A7D"/>
    <w:rsid w:val="00265ECE"/>
    <w:rsid w:val="00270579"/>
    <w:rsid w:val="00270B3C"/>
    <w:rsid w:val="002711C1"/>
    <w:rsid w:val="0027222B"/>
    <w:rsid w:val="00272716"/>
    <w:rsid w:val="00273583"/>
    <w:rsid w:val="0027609E"/>
    <w:rsid w:val="00276364"/>
    <w:rsid w:val="002764BA"/>
    <w:rsid w:val="00276717"/>
    <w:rsid w:val="0028085F"/>
    <w:rsid w:val="00282736"/>
    <w:rsid w:val="0028287A"/>
    <w:rsid w:val="00283C29"/>
    <w:rsid w:val="00284C0F"/>
    <w:rsid w:val="0028515C"/>
    <w:rsid w:val="002852BE"/>
    <w:rsid w:val="002867E0"/>
    <w:rsid w:val="00286BE1"/>
    <w:rsid w:val="00287B60"/>
    <w:rsid w:val="002901D5"/>
    <w:rsid w:val="00290CC9"/>
    <w:rsid w:val="00290F96"/>
    <w:rsid w:val="00292C67"/>
    <w:rsid w:val="00292FE8"/>
    <w:rsid w:val="0029407B"/>
    <w:rsid w:val="00294254"/>
    <w:rsid w:val="0029436E"/>
    <w:rsid w:val="00295C1C"/>
    <w:rsid w:val="00295DB1"/>
    <w:rsid w:val="002962B4"/>
    <w:rsid w:val="0029736D"/>
    <w:rsid w:val="002A0DFC"/>
    <w:rsid w:val="002A1DC6"/>
    <w:rsid w:val="002A2ED7"/>
    <w:rsid w:val="002A4580"/>
    <w:rsid w:val="002A468E"/>
    <w:rsid w:val="002A5976"/>
    <w:rsid w:val="002B0623"/>
    <w:rsid w:val="002B365C"/>
    <w:rsid w:val="002B3871"/>
    <w:rsid w:val="002B52F2"/>
    <w:rsid w:val="002B5820"/>
    <w:rsid w:val="002B59D1"/>
    <w:rsid w:val="002B633C"/>
    <w:rsid w:val="002B669C"/>
    <w:rsid w:val="002B7988"/>
    <w:rsid w:val="002C0C3C"/>
    <w:rsid w:val="002C1DB8"/>
    <w:rsid w:val="002C2FF6"/>
    <w:rsid w:val="002C3350"/>
    <w:rsid w:val="002C5F35"/>
    <w:rsid w:val="002C6E89"/>
    <w:rsid w:val="002C73ED"/>
    <w:rsid w:val="002D0680"/>
    <w:rsid w:val="002D1DD2"/>
    <w:rsid w:val="002D2D1F"/>
    <w:rsid w:val="002D392C"/>
    <w:rsid w:val="002D42D2"/>
    <w:rsid w:val="002D468C"/>
    <w:rsid w:val="002D596B"/>
    <w:rsid w:val="002D5A73"/>
    <w:rsid w:val="002D5A94"/>
    <w:rsid w:val="002D5C30"/>
    <w:rsid w:val="002D5C5D"/>
    <w:rsid w:val="002D7019"/>
    <w:rsid w:val="002D7199"/>
    <w:rsid w:val="002D7B6D"/>
    <w:rsid w:val="002E05EA"/>
    <w:rsid w:val="002E0F4A"/>
    <w:rsid w:val="002E12D2"/>
    <w:rsid w:val="002E2956"/>
    <w:rsid w:val="002E2E9A"/>
    <w:rsid w:val="002E3B4D"/>
    <w:rsid w:val="002E5239"/>
    <w:rsid w:val="002E602A"/>
    <w:rsid w:val="002E79C9"/>
    <w:rsid w:val="002E7F80"/>
    <w:rsid w:val="002F01FC"/>
    <w:rsid w:val="002F11CB"/>
    <w:rsid w:val="002F31D8"/>
    <w:rsid w:val="002F5917"/>
    <w:rsid w:val="002F62F1"/>
    <w:rsid w:val="002F6875"/>
    <w:rsid w:val="002F7FC9"/>
    <w:rsid w:val="0030078A"/>
    <w:rsid w:val="00300F69"/>
    <w:rsid w:val="003011CC"/>
    <w:rsid w:val="00301553"/>
    <w:rsid w:val="00301679"/>
    <w:rsid w:val="00303D24"/>
    <w:rsid w:val="0030525B"/>
    <w:rsid w:val="00305510"/>
    <w:rsid w:val="00305577"/>
    <w:rsid w:val="00305BCC"/>
    <w:rsid w:val="00307BC6"/>
    <w:rsid w:val="00311BEF"/>
    <w:rsid w:val="00312328"/>
    <w:rsid w:val="0031328E"/>
    <w:rsid w:val="00314073"/>
    <w:rsid w:val="00314BE7"/>
    <w:rsid w:val="0031632D"/>
    <w:rsid w:val="003163AA"/>
    <w:rsid w:val="00316626"/>
    <w:rsid w:val="00317834"/>
    <w:rsid w:val="00317ABE"/>
    <w:rsid w:val="00320F9D"/>
    <w:rsid w:val="003211B2"/>
    <w:rsid w:val="003215AD"/>
    <w:rsid w:val="00321C77"/>
    <w:rsid w:val="00321D5A"/>
    <w:rsid w:val="00321EA2"/>
    <w:rsid w:val="00321FC4"/>
    <w:rsid w:val="003227F0"/>
    <w:rsid w:val="0032306B"/>
    <w:rsid w:val="00323930"/>
    <w:rsid w:val="00323D8E"/>
    <w:rsid w:val="003240DE"/>
    <w:rsid w:val="0032503F"/>
    <w:rsid w:val="00325908"/>
    <w:rsid w:val="0032621B"/>
    <w:rsid w:val="00326A8A"/>
    <w:rsid w:val="00326D60"/>
    <w:rsid w:val="003275F8"/>
    <w:rsid w:val="00327BFB"/>
    <w:rsid w:val="00327DAE"/>
    <w:rsid w:val="003306B1"/>
    <w:rsid w:val="0033192C"/>
    <w:rsid w:val="00331B5F"/>
    <w:rsid w:val="00332568"/>
    <w:rsid w:val="003325A8"/>
    <w:rsid w:val="00333314"/>
    <w:rsid w:val="00334E07"/>
    <w:rsid w:val="00335213"/>
    <w:rsid w:val="00335408"/>
    <w:rsid w:val="0033772A"/>
    <w:rsid w:val="00341130"/>
    <w:rsid w:val="00341546"/>
    <w:rsid w:val="00341F79"/>
    <w:rsid w:val="00342A44"/>
    <w:rsid w:val="00343BE0"/>
    <w:rsid w:val="00345602"/>
    <w:rsid w:val="0034599F"/>
    <w:rsid w:val="00345DE7"/>
    <w:rsid w:val="003467C6"/>
    <w:rsid w:val="003479A1"/>
    <w:rsid w:val="00347CB9"/>
    <w:rsid w:val="00347D02"/>
    <w:rsid w:val="00350ED7"/>
    <w:rsid w:val="00351ABF"/>
    <w:rsid w:val="00352765"/>
    <w:rsid w:val="00353670"/>
    <w:rsid w:val="00354A96"/>
    <w:rsid w:val="003553CD"/>
    <w:rsid w:val="00355D31"/>
    <w:rsid w:val="003578D6"/>
    <w:rsid w:val="00357CAC"/>
    <w:rsid w:val="003608B9"/>
    <w:rsid w:val="00360FF8"/>
    <w:rsid w:val="00361FC9"/>
    <w:rsid w:val="00365682"/>
    <w:rsid w:val="00365DEC"/>
    <w:rsid w:val="0036729F"/>
    <w:rsid w:val="00367DFF"/>
    <w:rsid w:val="003703FF"/>
    <w:rsid w:val="00370406"/>
    <w:rsid w:val="0037096D"/>
    <w:rsid w:val="00371477"/>
    <w:rsid w:val="00371521"/>
    <w:rsid w:val="0037232B"/>
    <w:rsid w:val="00373104"/>
    <w:rsid w:val="0037369B"/>
    <w:rsid w:val="003742F0"/>
    <w:rsid w:val="00377080"/>
    <w:rsid w:val="00380D0D"/>
    <w:rsid w:val="00380EA2"/>
    <w:rsid w:val="00382223"/>
    <w:rsid w:val="0038343B"/>
    <w:rsid w:val="00383FB4"/>
    <w:rsid w:val="003847D9"/>
    <w:rsid w:val="00384825"/>
    <w:rsid w:val="00385334"/>
    <w:rsid w:val="003856B1"/>
    <w:rsid w:val="003858A5"/>
    <w:rsid w:val="00385983"/>
    <w:rsid w:val="00386032"/>
    <w:rsid w:val="0038763D"/>
    <w:rsid w:val="003876B1"/>
    <w:rsid w:val="00387B5D"/>
    <w:rsid w:val="00390526"/>
    <w:rsid w:val="00390E7A"/>
    <w:rsid w:val="00392136"/>
    <w:rsid w:val="00392F24"/>
    <w:rsid w:val="003930EF"/>
    <w:rsid w:val="00393A2C"/>
    <w:rsid w:val="00395875"/>
    <w:rsid w:val="00395CA5"/>
    <w:rsid w:val="0039661D"/>
    <w:rsid w:val="00396890"/>
    <w:rsid w:val="00396B62"/>
    <w:rsid w:val="00396CE5"/>
    <w:rsid w:val="0039743C"/>
    <w:rsid w:val="00397E4B"/>
    <w:rsid w:val="003A016C"/>
    <w:rsid w:val="003A17D0"/>
    <w:rsid w:val="003A2D88"/>
    <w:rsid w:val="003A2DCD"/>
    <w:rsid w:val="003A33A3"/>
    <w:rsid w:val="003A4475"/>
    <w:rsid w:val="003A5CE7"/>
    <w:rsid w:val="003B0EFC"/>
    <w:rsid w:val="003B2022"/>
    <w:rsid w:val="003B3399"/>
    <w:rsid w:val="003B37F7"/>
    <w:rsid w:val="003B3CAA"/>
    <w:rsid w:val="003B4ED9"/>
    <w:rsid w:val="003B5943"/>
    <w:rsid w:val="003B62F7"/>
    <w:rsid w:val="003C09B4"/>
    <w:rsid w:val="003C1D8D"/>
    <w:rsid w:val="003C2C6D"/>
    <w:rsid w:val="003C42F4"/>
    <w:rsid w:val="003C4B93"/>
    <w:rsid w:val="003C4B9F"/>
    <w:rsid w:val="003C4DE7"/>
    <w:rsid w:val="003C6CE7"/>
    <w:rsid w:val="003C7685"/>
    <w:rsid w:val="003C7AD6"/>
    <w:rsid w:val="003D0AA4"/>
    <w:rsid w:val="003D18E4"/>
    <w:rsid w:val="003D1B0E"/>
    <w:rsid w:val="003D246C"/>
    <w:rsid w:val="003D36FE"/>
    <w:rsid w:val="003D3D1F"/>
    <w:rsid w:val="003D41B1"/>
    <w:rsid w:val="003D4976"/>
    <w:rsid w:val="003D4D08"/>
    <w:rsid w:val="003D6805"/>
    <w:rsid w:val="003D6A96"/>
    <w:rsid w:val="003E0334"/>
    <w:rsid w:val="003E0BB0"/>
    <w:rsid w:val="003E14F8"/>
    <w:rsid w:val="003E171F"/>
    <w:rsid w:val="003E21DC"/>
    <w:rsid w:val="003E2456"/>
    <w:rsid w:val="003E4A87"/>
    <w:rsid w:val="003F05E9"/>
    <w:rsid w:val="003F0C04"/>
    <w:rsid w:val="003F170F"/>
    <w:rsid w:val="003F1BBE"/>
    <w:rsid w:val="003F42B1"/>
    <w:rsid w:val="003F4946"/>
    <w:rsid w:val="003F4A80"/>
    <w:rsid w:val="003F4D2F"/>
    <w:rsid w:val="00401D7A"/>
    <w:rsid w:val="00401EF6"/>
    <w:rsid w:val="004032E5"/>
    <w:rsid w:val="0040355D"/>
    <w:rsid w:val="00403567"/>
    <w:rsid w:val="00405073"/>
    <w:rsid w:val="004051A9"/>
    <w:rsid w:val="004055D2"/>
    <w:rsid w:val="00406102"/>
    <w:rsid w:val="004066A3"/>
    <w:rsid w:val="00407B4E"/>
    <w:rsid w:val="00407EB0"/>
    <w:rsid w:val="00410582"/>
    <w:rsid w:val="004115AD"/>
    <w:rsid w:val="0041275E"/>
    <w:rsid w:val="00412D99"/>
    <w:rsid w:val="0041308D"/>
    <w:rsid w:val="004143BD"/>
    <w:rsid w:val="004154B0"/>
    <w:rsid w:val="004158A6"/>
    <w:rsid w:val="00415AC4"/>
    <w:rsid w:val="00415BA7"/>
    <w:rsid w:val="004170EA"/>
    <w:rsid w:val="00417E72"/>
    <w:rsid w:val="004206F4"/>
    <w:rsid w:val="00421089"/>
    <w:rsid w:val="00421E53"/>
    <w:rsid w:val="0042276F"/>
    <w:rsid w:val="00422D93"/>
    <w:rsid w:val="00423311"/>
    <w:rsid w:val="00423AA1"/>
    <w:rsid w:val="00424DC8"/>
    <w:rsid w:val="00426069"/>
    <w:rsid w:val="00426742"/>
    <w:rsid w:val="00427462"/>
    <w:rsid w:val="004279F3"/>
    <w:rsid w:val="004301F8"/>
    <w:rsid w:val="00431262"/>
    <w:rsid w:val="0043137D"/>
    <w:rsid w:val="00432C2B"/>
    <w:rsid w:val="004331E6"/>
    <w:rsid w:val="00433616"/>
    <w:rsid w:val="0043372C"/>
    <w:rsid w:val="004341C5"/>
    <w:rsid w:val="00435A16"/>
    <w:rsid w:val="00436DC5"/>
    <w:rsid w:val="00437169"/>
    <w:rsid w:val="00440878"/>
    <w:rsid w:val="00441837"/>
    <w:rsid w:val="00441A16"/>
    <w:rsid w:val="0044369D"/>
    <w:rsid w:val="004439D9"/>
    <w:rsid w:val="0044482A"/>
    <w:rsid w:val="004448C3"/>
    <w:rsid w:val="00444C13"/>
    <w:rsid w:val="00445186"/>
    <w:rsid w:val="0044518F"/>
    <w:rsid w:val="00445C69"/>
    <w:rsid w:val="004465CC"/>
    <w:rsid w:val="0044712D"/>
    <w:rsid w:val="00447C46"/>
    <w:rsid w:val="004514A3"/>
    <w:rsid w:val="00453569"/>
    <w:rsid w:val="00453E03"/>
    <w:rsid w:val="00454598"/>
    <w:rsid w:val="00454CB5"/>
    <w:rsid w:val="00455138"/>
    <w:rsid w:val="0045525C"/>
    <w:rsid w:val="00455FBF"/>
    <w:rsid w:val="004576E9"/>
    <w:rsid w:val="00461C1B"/>
    <w:rsid w:val="004635B1"/>
    <w:rsid w:val="0046377C"/>
    <w:rsid w:val="004641C7"/>
    <w:rsid w:val="004650D4"/>
    <w:rsid w:val="00465381"/>
    <w:rsid w:val="00465C9C"/>
    <w:rsid w:val="0046603C"/>
    <w:rsid w:val="00466C9F"/>
    <w:rsid w:val="00467EC5"/>
    <w:rsid w:val="00470BDA"/>
    <w:rsid w:val="00472747"/>
    <w:rsid w:val="00472D6B"/>
    <w:rsid w:val="00473C5E"/>
    <w:rsid w:val="004747A9"/>
    <w:rsid w:val="004755BF"/>
    <w:rsid w:val="004758C0"/>
    <w:rsid w:val="004761AC"/>
    <w:rsid w:val="00476328"/>
    <w:rsid w:val="0047657A"/>
    <w:rsid w:val="0047693F"/>
    <w:rsid w:val="004769C2"/>
    <w:rsid w:val="00480905"/>
    <w:rsid w:val="00480D44"/>
    <w:rsid w:val="0048131A"/>
    <w:rsid w:val="004827FF"/>
    <w:rsid w:val="00482D0E"/>
    <w:rsid w:val="004836E0"/>
    <w:rsid w:val="00484C60"/>
    <w:rsid w:val="00485BE9"/>
    <w:rsid w:val="004860F3"/>
    <w:rsid w:val="004864D3"/>
    <w:rsid w:val="004876AB"/>
    <w:rsid w:val="00487C64"/>
    <w:rsid w:val="004902B8"/>
    <w:rsid w:val="00491278"/>
    <w:rsid w:val="00492136"/>
    <w:rsid w:val="00492468"/>
    <w:rsid w:val="00493AA5"/>
    <w:rsid w:val="00495241"/>
    <w:rsid w:val="00495C2B"/>
    <w:rsid w:val="00495F6E"/>
    <w:rsid w:val="00496AF1"/>
    <w:rsid w:val="004A037F"/>
    <w:rsid w:val="004A0C13"/>
    <w:rsid w:val="004A1382"/>
    <w:rsid w:val="004A17CA"/>
    <w:rsid w:val="004A1966"/>
    <w:rsid w:val="004A1E17"/>
    <w:rsid w:val="004A1ED9"/>
    <w:rsid w:val="004A2262"/>
    <w:rsid w:val="004A2583"/>
    <w:rsid w:val="004A2703"/>
    <w:rsid w:val="004A35AF"/>
    <w:rsid w:val="004A3E5A"/>
    <w:rsid w:val="004A443A"/>
    <w:rsid w:val="004A5441"/>
    <w:rsid w:val="004A786A"/>
    <w:rsid w:val="004B099D"/>
    <w:rsid w:val="004B0BE8"/>
    <w:rsid w:val="004B0C5F"/>
    <w:rsid w:val="004B200A"/>
    <w:rsid w:val="004B3043"/>
    <w:rsid w:val="004B4AE3"/>
    <w:rsid w:val="004B529A"/>
    <w:rsid w:val="004B534F"/>
    <w:rsid w:val="004B60B3"/>
    <w:rsid w:val="004B7641"/>
    <w:rsid w:val="004C0B9C"/>
    <w:rsid w:val="004C1B9E"/>
    <w:rsid w:val="004C1EF0"/>
    <w:rsid w:val="004C2B47"/>
    <w:rsid w:val="004C2C3F"/>
    <w:rsid w:val="004C38F0"/>
    <w:rsid w:val="004C391D"/>
    <w:rsid w:val="004C3A58"/>
    <w:rsid w:val="004C4F58"/>
    <w:rsid w:val="004C5420"/>
    <w:rsid w:val="004C6DCD"/>
    <w:rsid w:val="004D28DC"/>
    <w:rsid w:val="004E0129"/>
    <w:rsid w:val="004E049E"/>
    <w:rsid w:val="004E0CE4"/>
    <w:rsid w:val="004E0F60"/>
    <w:rsid w:val="004E31A3"/>
    <w:rsid w:val="004E44DD"/>
    <w:rsid w:val="004E4CBB"/>
    <w:rsid w:val="004E541E"/>
    <w:rsid w:val="004E59B9"/>
    <w:rsid w:val="004E6403"/>
    <w:rsid w:val="004E6E48"/>
    <w:rsid w:val="004E703A"/>
    <w:rsid w:val="004F085C"/>
    <w:rsid w:val="004F1780"/>
    <w:rsid w:val="004F273A"/>
    <w:rsid w:val="004F2BA1"/>
    <w:rsid w:val="004F37A7"/>
    <w:rsid w:val="004F3A88"/>
    <w:rsid w:val="004F3E95"/>
    <w:rsid w:val="004F5EB8"/>
    <w:rsid w:val="004F72BC"/>
    <w:rsid w:val="004F7537"/>
    <w:rsid w:val="004F7868"/>
    <w:rsid w:val="005018BB"/>
    <w:rsid w:val="00503351"/>
    <w:rsid w:val="005038D1"/>
    <w:rsid w:val="00504F4E"/>
    <w:rsid w:val="00505311"/>
    <w:rsid w:val="0050566E"/>
    <w:rsid w:val="00506C64"/>
    <w:rsid w:val="00506E10"/>
    <w:rsid w:val="005105E5"/>
    <w:rsid w:val="00511AF7"/>
    <w:rsid w:val="005127F4"/>
    <w:rsid w:val="00512BC1"/>
    <w:rsid w:val="00512E2A"/>
    <w:rsid w:val="005133B2"/>
    <w:rsid w:val="005144D6"/>
    <w:rsid w:val="005147F0"/>
    <w:rsid w:val="00515C95"/>
    <w:rsid w:val="00517955"/>
    <w:rsid w:val="00517DEE"/>
    <w:rsid w:val="00521079"/>
    <w:rsid w:val="00523E21"/>
    <w:rsid w:val="00524108"/>
    <w:rsid w:val="005251BF"/>
    <w:rsid w:val="00525942"/>
    <w:rsid w:val="00525C87"/>
    <w:rsid w:val="00526116"/>
    <w:rsid w:val="00526334"/>
    <w:rsid w:val="00530232"/>
    <w:rsid w:val="00530564"/>
    <w:rsid w:val="00530A73"/>
    <w:rsid w:val="00531309"/>
    <w:rsid w:val="00531EA3"/>
    <w:rsid w:val="005327CA"/>
    <w:rsid w:val="00532BD8"/>
    <w:rsid w:val="00533D80"/>
    <w:rsid w:val="0053625A"/>
    <w:rsid w:val="00536EAB"/>
    <w:rsid w:val="0054002C"/>
    <w:rsid w:val="0054105D"/>
    <w:rsid w:val="005415D9"/>
    <w:rsid w:val="00544252"/>
    <w:rsid w:val="005442CE"/>
    <w:rsid w:val="005452A9"/>
    <w:rsid w:val="005463A1"/>
    <w:rsid w:val="00546D35"/>
    <w:rsid w:val="005503A8"/>
    <w:rsid w:val="0055061F"/>
    <w:rsid w:val="0055086B"/>
    <w:rsid w:val="00550FFD"/>
    <w:rsid w:val="00551297"/>
    <w:rsid w:val="00551A37"/>
    <w:rsid w:val="00552306"/>
    <w:rsid w:val="00552ED8"/>
    <w:rsid w:val="00553662"/>
    <w:rsid w:val="00553A2A"/>
    <w:rsid w:val="005543CD"/>
    <w:rsid w:val="005547C9"/>
    <w:rsid w:val="005557EF"/>
    <w:rsid w:val="00555C92"/>
    <w:rsid w:val="005560E0"/>
    <w:rsid w:val="00556594"/>
    <w:rsid w:val="00556697"/>
    <w:rsid w:val="00556C70"/>
    <w:rsid w:val="00556EEB"/>
    <w:rsid w:val="00561ED3"/>
    <w:rsid w:val="00562D5F"/>
    <w:rsid w:val="00565B01"/>
    <w:rsid w:val="00566195"/>
    <w:rsid w:val="00566ADB"/>
    <w:rsid w:val="00566D9A"/>
    <w:rsid w:val="00570DD3"/>
    <w:rsid w:val="0057133F"/>
    <w:rsid w:val="0057218C"/>
    <w:rsid w:val="0057268D"/>
    <w:rsid w:val="0057409D"/>
    <w:rsid w:val="0057445B"/>
    <w:rsid w:val="0057452C"/>
    <w:rsid w:val="00575C41"/>
    <w:rsid w:val="00575CDC"/>
    <w:rsid w:val="0057610C"/>
    <w:rsid w:val="0058027A"/>
    <w:rsid w:val="00580C45"/>
    <w:rsid w:val="00580D6B"/>
    <w:rsid w:val="00583A9F"/>
    <w:rsid w:val="00585DE5"/>
    <w:rsid w:val="00585F5E"/>
    <w:rsid w:val="00586398"/>
    <w:rsid w:val="00587766"/>
    <w:rsid w:val="005906CA"/>
    <w:rsid w:val="0059113C"/>
    <w:rsid w:val="00591658"/>
    <w:rsid w:val="0059290E"/>
    <w:rsid w:val="00593D94"/>
    <w:rsid w:val="00594E85"/>
    <w:rsid w:val="00594F5C"/>
    <w:rsid w:val="0059526A"/>
    <w:rsid w:val="0059626D"/>
    <w:rsid w:val="00596468"/>
    <w:rsid w:val="005964FD"/>
    <w:rsid w:val="00596F8B"/>
    <w:rsid w:val="00597377"/>
    <w:rsid w:val="00597892"/>
    <w:rsid w:val="00597F99"/>
    <w:rsid w:val="005A07B0"/>
    <w:rsid w:val="005A0E3C"/>
    <w:rsid w:val="005A125D"/>
    <w:rsid w:val="005A1F7C"/>
    <w:rsid w:val="005A201E"/>
    <w:rsid w:val="005A4B77"/>
    <w:rsid w:val="005A4E4B"/>
    <w:rsid w:val="005A54A5"/>
    <w:rsid w:val="005A6606"/>
    <w:rsid w:val="005A6D62"/>
    <w:rsid w:val="005A7426"/>
    <w:rsid w:val="005A7F74"/>
    <w:rsid w:val="005B26ED"/>
    <w:rsid w:val="005B2B45"/>
    <w:rsid w:val="005B3F0A"/>
    <w:rsid w:val="005B4E05"/>
    <w:rsid w:val="005B7FD6"/>
    <w:rsid w:val="005C07A0"/>
    <w:rsid w:val="005C0BBE"/>
    <w:rsid w:val="005C0F8A"/>
    <w:rsid w:val="005C1337"/>
    <w:rsid w:val="005C1856"/>
    <w:rsid w:val="005C2171"/>
    <w:rsid w:val="005C2763"/>
    <w:rsid w:val="005C2E05"/>
    <w:rsid w:val="005C30EC"/>
    <w:rsid w:val="005C3C31"/>
    <w:rsid w:val="005C4127"/>
    <w:rsid w:val="005C41E7"/>
    <w:rsid w:val="005C4A48"/>
    <w:rsid w:val="005C6142"/>
    <w:rsid w:val="005C7433"/>
    <w:rsid w:val="005D019D"/>
    <w:rsid w:val="005D05C3"/>
    <w:rsid w:val="005D1AF5"/>
    <w:rsid w:val="005D2EEA"/>
    <w:rsid w:val="005D49DF"/>
    <w:rsid w:val="005D5016"/>
    <w:rsid w:val="005D5578"/>
    <w:rsid w:val="005D5D14"/>
    <w:rsid w:val="005D5E8D"/>
    <w:rsid w:val="005D5F68"/>
    <w:rsid w:val="005D6283"/>
    <w:rsid w:val="005D668E"/>
    <w:rsid w:val="005D6CBE"/>
    <w:rsid w:val="005D7428"/>
    <w:rsid w:val="005D751C"/>
    <w:rsid w:val="005D766D"/>
    <w:rsid w:val="005E1C08"/>
    <w:rsid w:val="005E33C8"/>
    <w:rsid w:val="005E373F"/>
    <w:rsid w:val="005E4030"/>
    <w:rsid w:val="005E4512"/>
    <w:rsid w:val="005E5347"/>
    <w:rsid w:val="005E7122"/>
    <w:rsid w:val="005E7BBF"/>
    <w:rsid w:val="005E7C59"/>
    <w:rsid w:val="005F098F"/>
    <w:rsid w:val="005F10AB"/>
    <w:rsid w:val="005F375E"/>
    <w:rsid w:val="005F3948"/>
    <w:rsid w:val="005F3BC5"/>
    <w:rsid w:val="005F4EBF"/>
    <w:rsid w:val="005F5903"/>
    <w:rsid w:val="005F5DA7"/>
    <w:rsid w:val="005F5DFF"/>
    <w:rsid w:val="005F64E1"/>
    <w:rsid w:val="005F6EBD"/>
    <w:rsid w:val="005F6ED0"/>
    <w:rsid w:val="005F6FC2"/>
    <w:rsid w:val="005F7DA5"/>
    <w:rsid w:val="006000C1"/>
    <w:rsid w:val="006008AD"/>
    <w:rsid w:val="00601DD4"/>
    <w:rsid w:val="00602BC3"/>
    <w:rsid w:val="00602F53"/>
    <w:rsid w:val="00603149"/>
    <w:rsid w:val="00603E6F"/>
    <w:rsid w:val="006040B4"/>
    <w:rsid w:val="00604263"/>
    <w:rsid w:val="00604861"/>
    <w:rsid w:val="00605224"/>
    <w:rsid w:val="00606B16"/>
    <w:rsid w:val="00607155"/>
    <w:rsid w:val="00610382"/>
    <w:rsid w:val="0061288D"/>
    <w:rsid w:val="00612F35"/>
    <w:rsid w:val="006138DD"/>
    <w:rsid w:val="00613929"/>
    <w:rsid w:val="00613B85"/>
    <w:rsid w:val="0061704C"/>
    <w:rsid w:val="006170FC"/>
    <w:rsid w:val="006173F0"/>
    <w:rsid w:val="0061752E"/>
    <w:rsid w:val="00620095"/>
    <w:rsid w:val="00620891"/>
    <w:rsid w:val="006210C1"/>
    <w:rsid w:val="00622174"/>
    <w:rsid w:val="006221F8"/>
    <w:rsid w:val="00623A03"/>
    <w:rsid w:val="00626DEC"/>
    <w:rsid w:val="0062722D"/>
    <w:rsid w:val="006277C4"/>
    <w:rsid w:val="00630708"/>
    <w:rsid w:val="00631E2C"/>
    <w:rsid w:val="00631F8B"/>
    <w:rsid w:val="00632712"/>
    <w:rsid w:val="00633501"/>
    <w:rsid w:val="006335B6"/>
    <w:rsid w:val="00635316"/>
    <w:rsid w:val="00635646"/>
    <w:rsid w:val="006357FD"/>
    <w:rsid w:val="00635A59"/>
    <w:rsid w:val="006415C3"/>
    <w:rsid w:val="0064172D"/>
    <w:rsid w:val="00641D4E"/>
    <w:rsid w:val="006420ED"/>
    <w:rsid w:val="006422BA"/>
    <w:rsid w:val="006436C6"/>
    <w:rsid w:val="006442A0"/>
    <w:rsid w:val="00645604"/>
    <w:rsid w:val="00645720"/>
    <w:rsid w:val="006463AB"/>
    <w:rsid w:val="00646C46"/>
    <w:rsid w:val="00646F26"/>
    <w:rsid w:val="006472EB"/>
    <w:rsid w:val="0065018B"/>
    <w:rsid w:val="00650C33"/>
    <w:rsid w:val="0065124D"/>
    <w:rsid w:val="006536BA"/>
    <w:rsid w:val="00653811"/>
    <w:rsid w:val="00654BD4"/>
    <w:rsid w:val="006552CA"/>
    <w:rsid w:val="00660FDC"/>
    <w:rsid w:val="00661E10"/>
    <w:rsid w:val="006625EE"/>
    <w:rsid w:val="00663908"/>
    <w:rsid w:val="0066543A"/>
    <w:rsid w:val="00665ED5"/>
    <w:rsid w:val="006660C3"/>
    <w:rsid w:val="006674A8"/>
    <w:rsid w:val="00667560"/>
    <w:rsid w:val="00667A7A"/>
    <w:rsid w:val="00670998"/>
    <w:rsid w:val="006719F5"/>
    <w:rsid w:val="00671EF2"/>
    <w:rsid w:val="006735E1"/>
    <w:rsid w:val="00674A8A"/>
    <w:rsid w:val="00674EEC"/>
    <w:rsid w:val="00675A8E"/>
    <w:rsid w:val="00676166"/>
    <w:rsid w:val="006769C0"/>
    <w:rsid w:val="006776F4"/>
    <w:rsid w:val="00677ADD"/>
    <w:rsid w:val="00677EAA"/>
    <w:rsid w:val="00680B22"/>
    <w:rsid w:val="0068100B"/>
    <w:rsid w:val="00681752"/>
    <w:rsid w:val="0068183E"/>
    <w:rsid w:val="00681A98"/>
    <w:rsid w:val="0068371E"/>
    <w:rsid w:val="0068405B"/>
    <w:rsid w:val="00684AF2"/>
    <w:rsid w:val="00684F67"/>
    <w:rsid w:val="00685690"/>
    <w:rsid w:val="006872BA"/>
    <w:rsid w:val="00687EF8"/>
    <w:rsid w:val="006904C5"/>
    <w:rsid w:val="00690CA4"/>
    <w:rsid w:val="006928C8"/>
    <w:rsid w:val="00692DF3"/>
    <w:rsid w:val="00694B77"/>
    <w:rsid w:val="00694F9D"/>
    <w:rsid w:val="006950A5"/>
    <w:rsid w:val="00695787"/>
    <w:rsid w:val="00696482"/>
    <w:rsid w:val="006A0566"/>
    <w:rsid w:val="006A0E5F"/>
    <w:rsid w:val="006A21A7"/>
    <w:rsid w:val="006A23A3"/>
    <w:rsid w:val="006A35E8"/>
    <w:rsid w:val="006A427C"/>
    <w:rsid w:val="006A47D5"/>
    <w:rsid w:val="006A5601"/>
    <w:rsid w:val="006A5ACB"/>
    <w:rsid w:val="006B01A3"/>
    <w:rsid w:val="006B0798"/>
    <w:rsid w:val="006B10DC"/>
    <w:rsid w:val="006B3657"/>
    <w:rsid w:val="006B39A5"/>
    <w:rsid w:val="006B39D3"/>
    <w:rsid w:val="006B3C61"/>
    <w:rsid w:val="006B4814"/>
    <w:rsid w:val="006B687D"/>
    <w:rsid w:val="006B6EB0"/>
    <w:rsid w:val="006B7645"/>
    <w:rsid w:val="006B7D0B"/>
    <w:rsid w:val="006C0788"/>
    <w:rsid w:val="006C1958"/>
    <w:rsid w:val="006C2FAA"/>
    <w:rsid w:val="006C47CD"/>
    <w:rsid w:val="006C4AF3"/>
    <w:rsid w:val="006C4F53"/>
    <w:rsid w:val="006C55D5"/>
    <w:rsid w:val="006C61C1"/>
    <w:rsid w:val="006C64CF"/>
    <w:rsid w:val="006D029A"/>
    <w:rsid w:val="006D03D9"/>
    <w:rsid w:val="006D04F9"/>
    <w:rsid w:val="006D3ABD"/>
    <w:rsid w:val="006D40E9"/>
    <w:rsid w:val="006D46C9"/>
    <w:rsid w:val="006D544B"/>
    <w:rsid w:val="006D632B"/>
    <w:rsid w:val="006D67A8"/>
    <w:rsid w:val="006D6A6C"/>
    <w:rsid w:val="006D764D"/>
    <w:rsid w:val="006E0398"/>
    <w:rsid w:val="006E1340"/>
    <w:rsid w:val="006E177E"/>
    <w:rsid w:val="006E3195"/>
    <w:rsid w:val="006E3483"/>
    <w:rsid w:val="006E3FF5"/>
    <w:rsid w:val="006E5709"/>
    <w:rsid w:val="006E6535"/>
    <w:rsid w:val="006F01AA"/>
    <w:rsid w:val="006F1262"/>
    <w:rsid w:val="006F24DA"/>
    <w:rsid w:val="006F27E3"/>
    <w:rsid w:val="006F2B87"/>
    <w:rsid w:val="006F2CDB"/>
    <w:rsid w:val="006F3FAE"/>
    <w:rsid w:val="006F5607"/>
    <w:rsid w:val="006F5C08"/>
    <w:rsid w:val="006F5CF2"/>
    <w:rsid w:val="006F5FA8"/>
    <w:rsid w:val="006F7446"/>
    <w:rsid w:val="006F7797"/>
    <w:rsid w:val="00700C39"/>
    <w:rsid w:val="00702188"/>
    <w:rsid w:val="00702C23"/>
    <w:rsid w:val="007031B4"/>
    <w:rsid w:val="0070398E"/>
    <w:rsid w:val="007044C3"/>
    <w:rsid w:val="00704ABD"/>
    <w:rsid w:val="00704DCF"/>
    <w:rsid w:val="00705821"/>
    <w:rsid w:val="00705EDF"/>
    <w:rsid w:val="00706168"/>
    <w:rsid w:val="0070629C"/>
    <w:rsid w:val="007067F1"/>
    <w:rsid w:val="0070686E"/>
    <w:rsid w:val="007071FE"/>
    <w:rsid w:val="007074E2"/>
    <w:rsid w:val="007100DD"/>
    <w:rsid w:val="00711265"/>
    <w:rsid w:val="00712A2D"/>
    <w:rsid w:val="0071328F"/>
    <w:rsid w:val="0071343A"/>
    <w:rsid w:val="0071347A"/>
    <w:rsid w:val="00714004"/>
    <w:rsid w:val="007143BD"/>
    <w:rsid w:val="00714531"/>
    <w:rsid w:val="00715331"/>
    <w:rsid w:val="007157E9"/>
    <w:rsid w:val="00715A5E"/>
    <w:rsid w:val="00716877"/>
    <w:rsid w:val="00720491"/>
    <w:rsid w:val="00721131"/>
    <w:rsid w:val="00721228"/>
    <w:rsid w:val="00721786"/>
    <w:rsid w:val="0072296A"/>
    <w:rsid w:val="0072304B"/>
    <w:rsid w:val="007237D9"/>
    <w:rsid w:val="00723A66"/>
    <w:rsid w:val="00723E6A"/>
    <w:rsid w:val="00724117"/>
    <w:rsid w:val="007242FB"/>
    <w:rsid w:val="00724764"/>
    <w:rsid w:val="00724829"/>
    <w:rsid w:val="00725417"/>
    <w:rsid w:val="00725D9B"/>
    <w:rsid w:val="00726946"/>
    <w:rsid w:val="00726BAE"/>
    <w:rsid w:val="00726F6E"/>
    <w:rsid w:val="00726FD9"/>
    <w:rsid w:val="00727566"/>
    <w:rsid w:val="00730A1D"/>
    <w:rsid w:val="00734868"/>
    <w:rsid w:val="00734B1A"/>
    <w:rsid w:val="00734D1A"/>
    <w:rsid w:val="00736286"/>
    <w:rsid w:val="00736932"/>
    <w:rsid w:val="00737AA5"/>
    <w:rsid w:val="00740DF1"/>
    <w:rsid w:val="00741B0B"/>
    <w:rsid w:val="007420B5"/>
    <w:rsid w:val="0074431A"/>
    <w:rsid w:val="0074512A"/>
    <w:rsid w:val="007458CF"/>
    <w:rsid w:val="0075002B"/>
    <w:rsid w:val="00750896"/>
    <w:rsid w:val="00750CEA"/>
    <w:rsid w:val="00752480"/>
    <w:rsid w:val="007531E3"/>
    <w:rsid w:val="007533F8"/>
    <w:rsid w:val="0075363D"/>
    <w:rsid w:val="0075370C"/>
    <w:rsid w:val="00753739"/>
    <w:rsid w:val="00753937"/>
    <w:rsid w:val="00753BAC"/>
    <w:rsid w:val="00754B96"/>
    <w:rsid w:val="00754E76"/>
    <w:rsid w:val="00755748"/>
    <w:rsid w:val="00756310"/>
    <w:rsid w:val="00756CDB"/>
    <w:rsid w:val="00757B2F"/>
    <w:rsid w:val="00760BCE"/>
    <w:rsid w:val="007623F0"/>
    <w:rsid w:val="00763AF9"/>
    <w:rsid w:val="007640E4"/>
    <w:rsid w:val="007644C3"/>
    <w:rsid w:val="00764C4F"/>
    <w:rsid w:val="00765A5D"/>
    <w:rsid w:val="00765D48"/>
    <w:rsid w:val="00765DEC"/>
    <w:rsid w:val="00765FCA"/>
    <w:rsid w:val="0076635B"/>
    <w:rsid w:val="0076660D"/>
    <w:rsid w:val="00766E9F"/>
    <w:rsid w:val="007675C3"/>
    <w:rsid w:val="0077085C"/>
    <w:rsid w:val="007716F4"/>
    <w:rsid w:val="00771CF4"/>
    <w:rsid w:val="00772902"/>
    <w:rsid w:val="00774001"/>
    <w:rsid w:val="00774C84"/>
    <w:rsid w:val="00775309"/>
    <w:rsid w:val="00775391"/>
    <w:rsid w:val="00776082"/>
    <w:rsid w:val="00776527"/>
    <w:rsid w:val="00776B7D"/>
    <w:rsid w:val="00777DEE"/>
    <w:rsid w:val="00777DFF"/>
    <w:rsid w:val="00777F1A"/>
    <w:rsid w:val="00777F9E"/>
    <w:rsid w:val="00781BE6"/>
    <w:rsid w:val="00782060"/>
    <w:rsid w:val="00782142"/>
    <w:rsid w:val="007839A1"/>
    <w:rsid w:val="0078560C"/>
    <w:rsid w:val="00786B8D"/>
    <w:rsid w:val="00787185"/>
    <w:rsid w:val="007902A8"/>
    <w:rsid w:val="0079039D"/>
    <w:rsid w:val="00791D35"/>
    <w:rsid w:val="00793594"/>
    <w:rsid w:val="00793D9F"/>
    <w:rsid w:val="00796527"/>
    <w:rsid w:val="00796EF4"/>
    <w:rsid w:val="007970AF"/>
    <w:rsid w:val="007973BA"/>
    <w:rsid w:val="007A0C54"/>
    <w:rsid w:val="007A2645"/>
    <w:rsid w:val="007A2866"/>
    <w:rsid w:val="007A2AD6"/>
    <w:rsid w:val="007A3DE6"/>
    <w:rsid w:val="007A428B"/>
    <w:rsid w:val="007A4B11"/>
    <w:rsid w:val="007A72C3"/>
    <w:rsid w:val="007A7AF5"/>
    <w:rsid w:val="007A7CB8"/>
    <w:rsid w:val="007B069B"/>
    <w:rsid w:val="007B0BE5"/>
    <w:rsid w:val="007B121C"/>
    <w:rsid w:val="007B170E"/>
    <w:rsid w:val="007B280B"/>
    <w:rsid w:val="007B5924"/>
    <w:rsid w:val="007B78FC"/>
    <w:rsid w:val="007C049B"/>
    <w:rsid w:val="007C094D"/>
    <w:rsid w:val="007C15CE"/>
    <w:rsid w:val="007C37D0"/>
    <w:rsid w:val="007C66B9"/>
    <w:rsid w:val="007D294E"/>
    <w:rsid w:val="007D2DCD"/>
    <w:rsid w:val="007D3A9B"/>
    <w:rsid w:val="007D4953"/>
    <w:rsid w:val="007D4CEF"/>
    <w:rsid w:val="007D5566"/>
    <w:rsid w:val="007D5603"/>
    <w:rsid w:val="007D5933"/>
    <w:rsid w:val="007D647D"/>
    <w:rsid w:val="007D686B"/>
    <w:rsid w:val="007D6A5F"/>
    <w:rsid w:val="007D6F52"/>
    <w:rsid w:val="007D7F75"/>
    <w:rsid w:val="007E0228"/>
    <w:rsid w:val="007E022E"/>
    <w:rsid w:val="007E0F2D"/>
    <w:rsid w:val="007E1CA9"/>
    <w:rsid w:val="007E1FF4"/>
    <w:rsid w:val="007E3BA8"/>
    <w:rsid w:val="007E427F"/>
    <w:rsid w:val="007E459D"/>
    <w:rsid w:val="007E4BB7"/>
    <w:rsid w:val="007E505A"/>
    <w:rsid w:val="007F0708"/>
    <w:rsid w:val="007F1139"/>
    <w:rsid w:val="007F118D"/>
    <w:rsid w:val="007F221C"/>
    <w:rsid w:val="007F2505"/>
    <w:rsid w:val="007F2707"/>
    <w:rsid w:val="007F296F"/>
    <w:rsid w:val="007F339A"/>
    <w:rsid w:val="007F58BF"/>
    <w:rsid w:val="007F65A9"/>
    <w:rsid w:val="007F6760"/>
    <w:rsid w:val="007F706E"/>
    <w:rsid w:val="007F711E"/>
    <w:rsid w:val="007F7120"/>
    <w:rsid w:val="007F75E0"/>
    <w:rsid w:val="007F7DB6"/>
    <w:rsid w:val="00801613"/>
    <w:rsid w:val="00802B94"/>
    <w:rsid w:val="00803254"/>
    <w:rsid w:val="00803DD0"/>
    <w:rsid w:val="00804231"/>
    <w:rsid w:val="00804F51"/>
    <w:rsid w:val="00806A1F"/>
    <w:rsid w:val="00807C30"/>
    <w:rsid w:val="0081058E"/>
    <w:rsid w:val="0081174D"/>
    <w:rsid w:val="008134E4"/>
    <w:rsid w:val="00813643"/>
    <w:rsid w:val="008139B3"/>
    <w:rsid w:val="00813E41"/>
    <w:rsid w:val="00814F0C"/>
    <w:rsid w:val="008151CF"/>
    <w:rsid w:val="008151D6"/>
    <w:rsid w:val="0081521A"/>
    <w:rsid w:val="00815577"/>
    <w:rsid w:val="00816AFC"/>
    <w:rsid w:val="00816D34"/>
    <w:rsid w:val="00817D8F"/>
    <w:rsid w:val="00821539"/>
    <w:rsid w:val="0082293A"/>
    <w:rsid w:val="00822C9E"/>
    <w:rsid w:val="00824646"/>
    <w:rsid w:val="00824661"/>
    <w:rsid w:val="008248B3"/>
    <w:rsid w:val="00824EA8"/>
    <w:rsid w:val="0082513D"/>
    <w:rsid w:val="0082540E"/>
    <w:rsid w:val="00826815"/>
    <w:rsid w:val="00826CA6"/>
    <w:rsid w:val="00830E33"/>
    <w:rsid w:val="008314FD"/>
    <w:rsid w:val="00831D0C"/>
    <w:rsid w:val="008325BF"/>
    <w:rsid w:val="00832A4E"/>
    <w:rsid w:val="00833371"/>
    <w:rsid w:val="008335D2"/>
    <w:rsid w:val="00834818"/>
    <w:rsid w:val="00834ADC"/>
    <w:rsid w:val="008352C1"/>
    <w:rsid w:val="008362FC"/>
    <w:rsid w:val="00837C36"/>
    <w:rsid w:val="00840178"/>
    <w:rsid w:val="008406F9"/>
    <w:rsid w:val="0084077C"/>
    <w:rsid w:val="008412E6"/>
    <w:rsid w:val="00842DFB"/>
    <w:rsid w:val="00843C92"/>
    <w:rsid w:val="00844DDB"/>
    <w:rsid w:val="00845097"/>
    <w:rsid w:val="008455B3"/>
    <w:rsid w:val="008464A1"/>
    <w:rsid w:val="0085182F"/>
    <w:rsid w:val="00851C99"/>
    <w:rsid w:val="00851DDF"/>
    <w:rsid w:val="00851DE9"/>
    <w:rsid w:val="0085308E"/>
    <w:rsid w:val="008533A7"/>
    <w:rsid w:val="008538FC"/>
    <w:rsid w:val="00853B89"/>
    <w:rsid w:val="00854714"/>
    <w:rsid w:val="00854F56"/>
    <w:rsid w:val="0085574A"/>
    <w:rsid w:val="008561A9"/>
    <w:rsid w:val="00857B4C"/>
    <w:rsid w:val="00857E03"/>
    <w:rsid w:val="00861B33"/>
    <w:rsid w:val="00862C70"/>
    <w:rsid w:val="0086371E"/>
    <w:rsid w:val="00863E0A"/>
    <w:rsid w:val="00864AD7"/>
    <w:rsid w:val="0086561C"/>
    <w:rsid w:val="008660DA"/>
    <w:rsid w:val="0086617F"/>
    <w:rsid w:val="008668C6"/>
    <w:rsid w:val="00867168"/>
    <w:rsid w:val="008677BF"/>
    <w:rsid w:val="00867952"/>
    <w:rsid w:val="00867A88"/>
    <w:rsid w:val="008700B5"/>
    <w:rsid w:val="008704F4"/>
    <w:rsid w:val="0087062C"/>
    <w:rsid w:val="008723D8"/>
    <w:rsid w:val="00872FE5"/>
    <w:rsid w:val="008731F4"/>
    <w:rsid w:val="0087345D"/>
    <w:rsid w:val="008737AC"/>
    <w:rsid w:val="00874BE5"/>
    <w:rsid w:val="00876845"/>
    <w:rsid w:val="00882C15"/>
    <w:rsid w:val="008835A5"/>
    <w:rsid w:val="00884A80"/>
    <w:rsid w:val="00884FFD"/>
    <w:rsid w:val="008854AA"/>
    <w:rsid w:val="0088580F"/>
    <w:rsid w:val="00885D1B"/>
    <w:rsid w:val="00886C98"/>
    <w:rsid w:val="00887B09"/>
    <w:rsid w:val="0089056D"/>
    <w:rsid w:val="00891093"/>
    <w:rsid w:val="0089166C"/>
    <w:rsid w:val="00891D38"/>
    <w:rsid w:val="00891DA0"/>
    <w:rsid w:val="008923A0"/>
    <w:rsid w:val="008924CA"/>
    <w:rsid w:val="008925CB"/>
    <w:rsid w:val="008938A2"/>
    <w:rsid w:val="00894488"/>
    <w:rsid w:val="00895B07"/>
    <w:rsid w:val="008961E8"/>
    <w:rsid w:val="00896343"/>
    <w:rsid w:val="00897595"/>
    <w:rsid w:val="00897A67"/>
    <w:rsid w:val="008A0CE7"/>
    <w:rsid w:val="008A5962"/>
    <w:rsid w:val="008A5C8E"/>
    <w:rsid w:val="008A6116"/>
    <w:rsid w:val="008B0269"/>
    <w:rsid w:val="008B20B8"/>
    <w:rsid w:val="008B27A4"/>
    <w:rsid w:val="008B27E0"/>
    <w:rsid w:val="008B489D"/>
    <w:rsid w:val="008B6432"/>
    <w:rsid w:val="008B66BF"/>
    <w:rsid w:val="008B6EA1"/>
    <w:rsid w:val="008C0061"/>
    <w:rsid w:val="008C0FA8"/>
    <w:rsid w:val="008C16E7"/>
    <w:rsid w:val="008C337A"/>
    <w:rsid w:val="008C380C"/>
    <w:rsid w:val="008C3957"/>
    <w:rsid w:val="008C49C2"/>
    <w:rsid w:val="008C4B66"/>
    <w:rsid w:val="008C5320"/>
    <w:rsid w:val="008C5C7A"/>
    <w:rsid w:val="008C66CB"/>
    <w:rsid w:val="008C711E"/>
    <w:rsid w:val="008D03B5"/>
    <w:rsid w:val="008D07F0"/>
    <w:rsid w:val="008D232C"/>
    <w:rsid w:val="008D23F5"/>
    <w:rsid w:val="008D38A6"/>
    <w:rsid w:val="008D38CA"/>
    <w:rsid w:val="008D4085"/>
    <w:rsid w:val="008D42AD"/>
    <w:rsid w:val="008D4D76"/>
    <w:rsid w:val="008D4E4D"/>
    <w:rsid w:val="008D5A78"/>
    <w:rsid w:val="008D5D3F"/>
    <w:rsid w:val="008D5F19"/>
    <w:rsid w:val="008D5FD4"/>
    <w:rsid w:val="008D64DA"/>
    <w:rsid w:val="008D73A3"/>
    <w:rsid w:val="008D74B8"/>
    <w:rsid w:val="008E07E2"/>
    <w:rsid w:val="008E1A51"/>
    <w:rsid w:val="008E1DE6"/>
    <w:rsid w:val="008E2F6A"/>
    <w:rsid w:val="008E2FE0"/>
    <w:rsid w:val="008E3AB3"/>
    <w:rsid w:val="008E45DF"/>
    <w:rsid w:val="008E525F"/>
    <w:rsid w:val="008E60B2"/>
    <w:rsid w:val="008E7634"/>
    <w:rsid w:val="008F0243"/>
    <w:rsid w:val="008F289D"/>
    <w:rsid w:val="008F2ADC"/>
    <w:rsid w:val="008F38EC"/>
    <w:rsid w:val="008F3D9F"/>
    <w:rsid w:val="008F4324"/>
    <w:rsid w:val="008F4F95"/>
    <w:rsid w:val="008F5BC3"/>
    <w:rsid w:val="008F5C44"/>
    <w:rsid w:val="008F5FA6"/>
    <w:rsid w:val="008F67B6"/>
    <w:rsid w:val="008F719D"/>
    <w:rsid w:val="008F7D8A"/>
    <w:rsid w:val="00901275"/>
    <w:rsid w:val="00901786"/>
    <w:rsid w:val="0090334E"/>
    <w:rsid w:val="00906E0A"/>
    <w:rsid w:val="0091092E"/>
    <w:rsid w:val="009119D6"/>
    <w:rsid w:val="00911B5E"/>
    <w:rsid w:val="00912496"/>
    <w:rsid w:val="00912962"/>
    <w:rsid w:val="00912D38"/>
    <w:rsid w:val="00912F57"/>
    <w:rsid w:val="00913237"/>
    <w:rsid w:val="00913269"/>
    <w:rsid w:val="00914E37"/>
    <w:rsid w:val="0091500F"/>
    <w:rsid w:val="009153C1"/>
    <w:rsid w:val="00916AC0"/>
    <w:rsid w:val="00917732"/>
    <w:rsid w:val="00917E13"/>
    <w:rsid w:val="00917E79"/>
    <w:rsid w:val="0092085C"/>
    <w:rsid w:val="00922344"/>
    <w:rsid w:val="00923CBB"/>
    <w:rsid w:val="00923CEC"/>
    <w:rsid w:val="00925C9C"/>
    <w:rsid w:val="00925CFE"/>
    <w:rsid w:val="009266A1"/>
    <w:rsid w:val="00926C0A"/>
    <w:rsid w:val="00931A01"/>
    <w:rsid w:val="00932786"/>
    <w:rsid w:val="009329CD"/>
    <w:rsid w:val="009331F6"/>
    <w:rsid w:val="009334C6"/>
    <w:rsid w:val="009347E1"/>
    <w:rsid w:val="00934DE3"/>
    <w:rsid w:val="00935AD1"/>
    <w:rsid w:val="009374E7"/>
    <w:rsid w:val="00940186"/>
    <w:rsid w:val="00940642"/>
    <w:rsid w:val="00940A9A"/>
    <w:rsid w:val="00940BB6"/>
    <w:rsid w:val="00941124"/>
    <w:rsid w:val="00941BAF"/>
    <w:rsid w:val="00941FBA"/>
    <w:rsid w:val="00942160"/>
    <w:rsid w:val="00943B24"/>
    <w:rsid w:val="00943F49"/>
    <w:rsid w:val="009441DD"/>
    <w:rsid w:val="0094464B"/>
    <w:rsid w:val="00945650"/>
    <w:rsid w:val="00945DCE"/>
    <w:rsid w:val="0094694A"/>
    <w:rsid w:val="009476D4"/>
    <w:rsid w:val="00951061"/>
    <w:rsid w:val="00951180"/>
    <w:rsid w:val="00952BE6"/>
    <w:rsid w:val="009532E0"/>
    <w:rsid w:val="0095458D"/>
    <w:rsid w:val="00954900"/>
    <w:rsid w:val="009558FD"/>
    <w:rsid w:val="00955B3A"/>
    <w:rsid w:val="00957230"/>
    <w:rsid w:val="00957336"/>
    <w:rsid w:val="009576B0"/>
    <w:rsid w:val="009578C1"/>
    <w:rsid w:val="009578EE"/>
    <w:rsid w:val="00957EC8"/>
    <w:rsid w:val="0096020E"/>
    <w:rsid w:val="0096045B"/>
    <w:rsid w:val="00963492"/>
    <w:rsid w:val="00963C95"/>
    <w:rsid w:val="00964DF9"/>
    <w:rsid w:val="00965D1D"/>
    <w:rsid w:val="00966232"/>
    <w:rsid w:val="00966661"/>
    <w:rsid w:val="009672EF"/>
    <w:rsid w:val="009673BB"/>
    <w:rsid w:val="00970C4B"/>
    <w:rsid w:val="00971313"/>
    <w:rsid w:val="00971994"/>
    <w:rsid w:val="00972A52"/>
    <w:rsid w:val="00973AAF"/>
    <w:rsid w:val="00975A53"/>
    <w:rsid w:val="0097695C"/>
    <w:rsid w:val="0097734F"/>
    <w:rsid w:val="00977B1B"/>
    <w:rsid w:val="009816F8"/>
    <w:rsid w:val="009830DB"/>
    <w:rsid w:val="009831C0"/>
    <w:rsid w:val="00983522"/>
    <w:rsid w:val="00984AAE"/>
    <w:rsid w:val="009853EF"/>
    <w:rsid w:val="0098542A"/>
    <w:rsid w:val="00987D7C"/>
    <w:rsid w:val="009900C9"/>
    <w:rsid w:val="00990110"/>
    <w:rsid w:val="009905B9"/>
    <w:rsid w:val="00990852"/>
    <w:rsid w:val="00990B0E"/>
    <w:rsid w:val="00991FD8"/>
    <w:rsid w:val="0099226D"/>
    <w:rsid w:val="00992455"/>
    <w:rsid w:val="00993C6E"/>
    <w:rsid w:val="00994911"/>
    <w:rsid w:val="00995276"/>
    <w:rsid w:val="00995306"/>
    <w:rsid w:val="00997446"/>
    <w:rsid w:val="009979FA"/>
    <w:rsid w:val="009A040E"/>
    <w:rsid w:val="009A3688"/>
    <w:rsid w:val="009A484C"/>
    <w:rsid w:val="009A4F27"/>
    <w:rsid w:val="009A516A"/>
    <w:rsid w:val="009A6E6A"/>
    <w:rsid w:val="009B024D"/>
    <w:rsid w:val="009B0439"/>
    <w:rsid w:val="009B0615"/>
    <w:rsid w:val="009B2EEF"/>
    <w:rsid w:val="009B3DDE"/>
    <w:rsid w:val="009B455E"/>
    <w:rsid w:val="009B4B92"/>
    <w:rsid w:val="009B508B"/>
    <w:rsid w:val="009B523A"/>
    <w:rsid w:val="009B5486"/>
    <w:rsid w:val="009B6879"/>
    <w:rsid w:val="009B74D7"/>
    <w:rsid w:val="009C03F3"/>
    <w:rsid w:val="009C1D81"/>
    <w:rsid w:val="009C4E5C"/>
    <w:rsid w:val="009C59D8"/>
    <w:rsid w:val="009C6056"/>
    <w:rsid w:val="009D0DB7"/>
    <w:rsid w:val="009D0FB2"/>
    <w:rsid w:val="009D2775"/>
    <w:rsid w:val="009D2D54"/>
    <w:rsid w:val="009D3115"/>
    <w:rsid w:val="009D3294"/>
    <w:rsid w:val="009D3C58"/>
    <w:rsid w:val="009D42B0"/>
    <w:rsid w:val="009D4435"/>
    <w:rsid w:val="009D4867"/>
    <w:rsid w:val="009D58A4"/>
    <w:rsid w:val="009D6164"/>
    <w:rsid w:val="009D62B1"/>
    <w:rsid w:val="009D6C48"/>
    <w:rsid w:val="009D70F8"/>
    <w:rsid w:val="009D7789"/>
    <w:rsid w:val="009D7EA9"/>
    <w:rsid w:val="009E1B58"/>
    <w:rsid w:val="009E295C"/>
    <w:rsid w:val="009E447D"/>
    <w:rsid w:val="009E5453"/>
    <w:rsid w:val="009E5C86"/>
    <w:rsid w:val="009E64AA"/>
    <w:rsid w:val="009E6CCC"/>
    <w:rsid w:val="009E7028"/>
    <w:rsid w:val="009E7297"/>
    <w:rsid w:val="009E7AF1"/>
    <w:rsid w:val="009E7F4C"/>
    <w:rsid w:val="009F0ADC"/>
    <w:rsid w:val="009F1125"/>
    <w:rsid w:val="009F1A36"/>
    <w:rsid w:val="009F218B"/>
    <w:rsid w:val="009F5304"/>
    <w:rsid w:val="009F55D0"/>
    <w:rsid w:val="009F5DE3"/>
    <w:rsid w:val="009F69D9"/>
    <w:rsid w:val="009F715B"/>
    <w:rsid w:val="00A00A4C"/>
    <w:rsid w:val="00A00CFB"/>
    <w:rsid w:val="00A00F47"/>
    <w:rsid w:val="00A020E5"/>
    <w:rsid w:val="00A02C9A"/>
    <w:rsid w:val="00A0308B"/>
    <w:rsid w:val="00A0413B"/>
    <w:rsid w:val="00A04E0C"/>
    <w:rsid w:val="00A10624"/>
    <w:rsid w:val="00A10BD4"/>
    <w:rsid w:val="00A12433"/>
    <w:rsid w:val="00A1413E"/>
    <w:rsid w:val="00A16860"/>
    <w:rsid w:val="00A16965"/>
    <w:rsid w:val="00A16FF4"/>
    <w:rsid w:val="00A17FCB"/>
    <w:rsid w:val="00A17FF3"/>
    <w:rsid w:val="00A214A1"/>
    <w:rsid w:val="00A22D11"/>
    <w:rsid w:val="00A22D4F"/>
    <w:rsid w:val="00A25222"/>
    <w:rsid w:val="00A26CC0"/>
    <w:rsid w:val="00A274EF"/>
    <w:rsid w:val="00A30ABB"/>
    <w:rsid w:val="00A3139A"/>
    <w:rsid w:val="00A31444"/>
    <w:rsid w:val="00A31ADC"/>
    <w:rsid w:val="00A3287A"/>
    <w:rsid w:val="00A331E8"/>
    <w:rsid w:val="00A33C31"/>
    <w:rsid w:val="00A33DE4"/>
    <w:rsid w:val="00A34C53"/>
    <w:rsid w:val="00A356E8"/>
    <w:rsid w:val="00A36F01"/>
    <w:rsid w:val="00A414F9"/>
    <w:rsid w:val="00A42050"/>
    <w:rsid w:val="00A425F3"/>
    <w:rsid w:val="00A42D9C"/>
    <w:rsid w:val="00A431CF"/>
    <w:rsid w:val="00A4323B"/>
    <w:rsid w:val="00A43EBD"/>
    <w:rsid w:val="00A4471A"/>
    <w:rsid w:val="00A46D08"/>
    <w:rsid w:val="00A4732F"/>
    <w:rsid w:val="00A47486"/>
    <w:rsid w:val="00A47E10"/>
    <w:rsid w:val="00A521BF"/>
    <w:rsid w:val="00A525C4"/>
    <w:rsid w:val="00A531B1"/>
    <w:rsid w:val="00A537E1"/>
    <w:rsid w:val="00A55D39"/>
    <w:rsid w:val="00A56AB3"/>
    <w:rsid w:val="00A57706"/>
    <w:rsid w:val="00A57C82"/>
    <w:rsid w:val="00A60181"/>
    <w:rsid w:val="00A60793"/>
    <w:rsid w:val="00A60F4F"/>
    <w:rsid w:val="00A6148C"/>
    <w:rsid w:val="00A614D1"/>
    <w:rsid w:val="00A615D4"/>
    <w:rsid w:val="00A61701"/>
    <w:rsid w:val="00A61D1E"/>
    <w:rsid w:val="00A63C9C"/>
    <w:rsid w:val="00A6418B"/>
    <w:rsid w:val="00A6506E"/>
    <w:rsid w:val="00A65CBF"/>
    <w:rsid w:val="00A66824"/>
    <w:rsid w:val="00A67522"/>
    <w:rsid w:val="00A701FA"/>
    <w:rsid w:val="00A713EB"/>
    <w:rsid w:val="00A71AC3"/>
    <w:rsid w:val="00A71EE6"/>
    <w:rsid w:val="00A724C7"/>
    <w:rsid w:val="00A72F9C"/>
    <w:rsid w:val="00A73FF4"/>
    <w:rsid w:val="00A764F9"/>
    <w:rsid w:val="00A804D8"/>
    <w:rsid w:val="00A8059D"/>
    <w:rsid w:val="00A8080E"/>
    <w:rsid w:val="00A8299D"/>
    <w:rsid w:val="00A8384E"/>
    <w:rsid w:val="00A84E17"/>
    <w:rsid w:val="00A85440"/>
    <w:rsid w:val="00A85FA0"/>
    <w:rsid w:val="00A86506"/>
    <w:rsid w:val="00A87634"/>
    <w:rsid w:val="00A87E2A"/>
    <w:rsid w:val="00A90453"/>
    <w:rsid w:val="00A9091F"/>
    <w:rsid w:val="00A91203"/>
    <w:rsid w:val="00A91B05"/>
    <w:rsid w:val="00A91B9C"/>
    <w:rsid w:val="00A91E1F"/>
    <w:rsid w:val="00A9204A"/>
    <w:rsid w:val="00A93557"/>
    <w:rsid w:val="00A96BB2"/>
    <w:rsid w:val="00A974AA"/>
    <w:rsid w:val="00AA0349"/>
    <w:rsid w:val="00AA1857"/>
    <w:rsid w:val="00AA1FE5"/>
    <w:rsid w:val="00AA2398"/>
    <w:rsid w:val="00AA314C"/>
    <w:rsid w:val="00AA351E"/>
    <w:rsid w:val="00AA455D"/>
    <w:rsid w:val="00AA488B"/>
    <w:rsid w:val="00AA4BD6"/>
    <w:rsid w:val="00AA6548"/>
    <w:rsid w:val="00AA780D"/>
    <w:rsid w:val="00AA7A33"/>
    <w:rsid w:val="00AB0F16"/>
    <w:rsid w:val="00AB1447"/>
    <w:rsid w:val="00AB220A"/>
    <w:rsid w:val="00AB2A97"/>
    <w:rsid w:val="00AB36B7"/>
    <w:rsid w:val="00AB42BD"/>
    <w:rsid w:val="00AB5609"/>
    <w:rsid w:val="00AB5ED6"/>
    <w:rsid w:val="00AB6026"/>
    <w:rsid w:val="00AB634B"/>
    <w:rsid w:val="00AB6A0C"/>
    <w:rsid w:val="00AB7F9A"/>
    <w:rsid w:val="00AC082A"/>
    <w:rsid w:val="00AC0F75"/>
    <w:rsid w:val="00AC10FE"/>
    <w:rsid w:val="00AC1126"/>
    <w:rsid w:val="00AC1502"/>
    <w:rsid w:val="00AC392B"/>
    <w:rsid w:val="00AC4F96"/>
    <w:rsid w:val="00AC5168"/>
    <w:rsid w:val="00AC62F4"/>
    <w:rsid w:val="00AD0144"/>
    <w:rsid w:val="00AD08C4"/>
    <w:rsid w:val="00AD0D07"/>
    <w:rsid w:val="00AD0E36"/>
    <w:rsid w:val="00AD29A5"/>
    <w:rsid w:val="00AD375A"/>
    <w:rsid w:val="00AD47C1"/>
    <w:rsid w:val="00AD47C2"/>
    <w:rsid w:val="00AD4D66"/>
    <w:rsid w:val="00AD586F"/>
    <w:rsid w:val="00AD6671"/>
    <w:rsid w:val="00AE2691"/>
    <w:rsid w:val="00AE2781"/>
    <w:rsid w:val="00AE2C6A"/>
    <w:rsid w:val="00AE33D9"/>
    <w:rsid w:val="00AE35F3"/>
    <w:rsid w:val="00AE4ABA"/>
    <w:rsid w:val="00AE4CE7"/>
    <w:rsid w:val="00AE72C1"/>
    <w:rsid w:val="00AE7C0C"/>
    <w:rsid w:val="00AE7C96"/>
    <w:rsid w:val="00AE7E7C"/>
    <w:rsid w:val="00AE7EAD"/>
    <w:rsid w:val="00AF0057"/>
    <w:rsid w:val="00AF0144"/>
    <w:rsid w:val="00AF0259"/>
    <w:rsid w:val="00AF161F"/>
    <w:rsid w:val="00AF19A2"/>
    <w:rsid w:val="00AF1C86"/>
    <w:rsid w:val="00AF431F"/>
    <w:rsid w:val="00AF433E"/>
    <w:rsid w:val="00AF4AF7"/>
    <w:rsid w:val="00AF4F1F"/>
    <w:rsid w:val="00AF5B82"/>
    <w:rsid w:val="00AF66C5"/>
    <w:rsid w:val="00AF744B"/>
    <w:rsid w:val="00AF76D0"/>
    <w:rsid w:val="00B01581"/>
    <w:rsid w:val="00B0184B"/>
    <w:rsid w:val="00B025E5"/>
    <w:rsid w:val="00B02782"/>
    <w:rsid w:val="00B02CCB"/>
    <w:rsid w:val="00B046E3"/>
    <w:rsid w:val="00B10238"/>
    <w:rsid w:val="00B10C6E"/>
    <w:rsid w:val="00B11147"/>
    <w:rsid w:val="00B11E44"/>
    <w:rsid w:val="00B1334F"/>
    <w:rsid w:val="00B1364D"/>
    <w:rsid w:val="00B14000"/>
    <w:rsid w:val="00B1456B"/>
    <w:rsid w:val="00B14861"/>
    <w:rsid w:val="00B1487D"/>
    <w:rsid w:val="00B1571B"/>
    <w:rsid w:val="00B1622C"/>
    <w:rsid w:val="00B16CD1"/>
    <w:rsid w:val="00B171AA"/>
    <w:rsid w:val="00B200A9"/>
    <w:rsid w:val="00B204D6"/>
    <w:rsid w:val="00B20A85"/>
    <w:rsid w:val="00B211F5"/>
    <w:rsid w:val="00B21D08"/>
    <w:rsid w:val="00B2217D"/>
    <w:rsid w:val="00B2269A"/>
    <w:rsid w:val="00B22879"/>
    <w:rsid w:val="00B2334D"/>
    <w:rsid w:val="00B2485C"/>
    <w:rsid w:val="00B25E27"/>
    <w:rsid w:val="00B26468"/>
    <w:rsid w:val="00B27334"/>
    <w:rsid w:val="00B273B0"/>
    <w:rsid w:val="00B27A6E"/>
    <w:rsid w:val="00B305CA"/>
    <w:rsid w:val="00B3113D"/>
    <w:rsid w:val="00B321DE"/>
    <w:rsid w:val="00B33165"/>
    <w:rsid w:val="00B3425C"/>
    <w:rsid w:val="00B34C7A"/>
    <w:rsid w:val="00B34FAF"/>
    <w:rsid w:val="00B36551"/>
    <w:rsid w:val="00B36563"/>
    <w:rsid w:val="00B3725B"/>
    <w:rsid w:val="00B37812"/>
    <w:rsid w:val="00B403B7"/>
    <w:rsid w:val="00B40B2C"/>
    <w:rsid w:val="00B40D19"/>
    <w:rsid w:val="00B4107E"/>
    <w:rsid w:val="00B41B3B"/>
    <w:rsid w:val="00B426CC"/>
    <w:rsid w:val="00B42702"/>
    <w:rsid w:val="00B438C7"/>
    <w:rsid w:val="00B4460E"/>
    <w:rsid w:val="00B44726"/>
    <w:rsid w:val="00B45259"/>
    <w:rsid w:val="00B45E9D"/>
    <w:rsid w:val="00B50BA7"/>
    <w:rsid w:val="00B50DCE"/>
    <w:rsid w:val="00B510A2"/>
    <w:rsid w:val="00B52D6B"/>
    <w:rsid w:val="00B55847"/>
    <w:rsid w:val="00B60A03"/>
    <w:rsid w:val="00B61A7E"/>
    <w:rsid w:val="00B6231B"/>
    <w:rsid w:val="00B64329"/>
    <w:rsid w:val="00B64539"/>
    <w:rsid w:val="00B65353"/>
    <w:rsid w:val="00B66A59"/>
    <w:rsid w:val="00B66C38"/>
    <w:rsid w:val="00B70648"/>
    <w:rsid w:val="00B70D58"/>
    <w:rsid w:val="00B71D6F"/>
    <w:rsid w:val="00B722D9"/>
    <w:rsid w:val="00B72405"/>
    <w:rsid w:val="00B730D9"/>
    <w:rsid w:val="00B733EA"/>
    <w:rsid w:val="00B741EB"/>
    <w:rsid w:val="00B7443A"/>
    <w:rsid w:val="00B74C33"/>
    <w:rsid w:val="00B756CA"/>
    <w:rsid w:val="00B757AE"/>
    <w:rsid w:val="00B7597B"/>
    <w:rsid w:val="00B76A0D"/>
    <w:rsid w:val="00B76CA7"/>
    <w:rsid w:val="00B7794E"/>
    <w:rsid w:val="00B80167"/>
    <w:rsid w:val="00B80940"/>
    <w:rsid w:val="00B80AD0"/>
    <w:rsid w:val="00B80AD3"/>
    <w:rsid w:val="00B81051"/>
    <w:rsid w:val="00B8120C"/>
    <w:rsid w:val="00B81B98"/>
    <w:rsid w:val="00B83081"/>
    <w:rsid w:val="00B83185"/>
    <w:rsid w:val="00B834AD"/>
    <w:rsid w:val="00B843A3"/>
    <w:rsid w:val="00B8517B"/>
    <w:rsid w:val="00B865E2"/>
    <w:rsid w:val="00B906A3"/>
    <w:rsid w:val="00B9325B"/>
    <w:rsid w:val="00B933B2"/>
    <w:rsid w:val="00B936A9"/>
    <w:rsid w:val="00B940CD"/>
    <w:rsid w:val="00B94773"/>
    <w:rsid w:val="00B94C1D"/>
    <w:rsid w:val="00B94D37"/>
    <w:rsid w:val="00B95514"/>
    <w:rsid w:val="00B958C5"/>
    <w:rsid w:val="00B95A9A"/>
    <w:rsid w:val="00B9670E"/>
    <w:rsid w:val="00B977E5"/>
    <w:rsid w:val="00B97BCC"/>
    <w:rsid w:val="00B97DC0"/>
    <w:rsid w:val="00BA0635"/>
    <w:rsid w:val="00BA0E10"/>
    <w:rsid w:val="00BA1E6A"/>
    <w:rsid w:val="00BA211F"/>
    <w:rsid w:val="00BA282E"/>
    <w:rsid w:val="00BA347A"/>
    <w:rsid w:val="00BA389C"/>
    <w:rsid w:val="00BA3B04"/>
    <w:rsid w:val="00BA3EE7"/>
    <w:rsid w:val="00BA4C71"/>
    <w:rsid w:val="00BA578E"/>
    <w:rsid w:val="00BA5837"/>
    <w:rsid w:val="00BA584B"/>
    <w:rsid w:val="00BA5ADE"/>
    <w:rsid w:val="00BB0208"/>
    <w:rsid w:val="00BB1823"/>
    <w:rsid w:val="00BB1EF9"/>
    <w:rsid w:val="00BB283D"/>
    <w:rsid w:val="00BB2C7E"/>
    <w:rsid w:val="00BB591B"/>
    <w:rsid w:val="00BB5FE0"/>
    <w:rsid w:val="00BB6A98"/>
    <w:rsid w:val="00BB7175"/>
    <w:rsid w:val="00BB7E98"/>
    <w:rsid w:val="00BC1D70"/>
    <w:rsid w:val="00BC2269"/>
    <w:rsid w:val="00BC237E"/>
    <w:rsid w:val="00BC23BE"/>
    <w:rsid w:val="00BC3F87"/>
    <w:rsid w:val="00BC5017"/>
    <w:rsid w:val="00BC54FD"/>
    <w:rsid w:val="00BC6AD7"/>
    <w:rsid w:val="00BC709E"/>
    <w:rsid w:val="00BC76E7"/>
    <w:rsid w:val="00BD05FE"/>
    <w:rsid w:val="00BD1E01"/>
    <w:rsid w:val="00BD25B4"/>
    <w:rsid w:val="00BD2C71"/>
    <w:rsid w:val="00BD363F"/>
    <w:rsid w:val="00BD3DD3"/>
    <w:rsid w:val="00BD3F22"/>
    <w:rsid w:val="00BD6CCA"/>
    <w:rsid w:val="00BD7C00"/>
    <w:rsid w:val="00BE092E"/>
    <w:rsid w:val="00BE1C0D"/>
    <w:rsid w:val="00BE1E14"/>
    <w:rsid w:val="00BE1F25"/>
    <w:rsid w:val="00BE4DB4"/>
    <w:rsid w:val="00BE6003"/>
    <w:rsid w:val="00BE6349"/>
    <w:rsid w:val="00BF0420"/>
    <w:rsid w:val="00BF044C"/>
    <w:rsid w:val="00BF2B79"/>
    <w:rsid w:val="00BF34B4"/>
    <w:rsid w:val="00BF451D"/>
    <w:rsid w:val="00BF5B4F"/>
    <w:rsid w:val="00BF6211"/>
    <w:rsid w:val="00BF6274"/>
    <w:rsid w:val="00BF6866"/>
    <w:rsid w:val="00BF69D7"/>
    <w:rsid w:val="00BF7340"/>
    <w:rsid w:val="00BF7869"/>
    <w:rsid w:val="00BF79D3"/>
    <w:rsid w:val="00BF7FC2"/>
    <w:rsid w:val="00C0103E"/>
    <w:rsid w:val="00C01813"/>
    <w:rsid w:val="00C022B1"/>
    <w:rsid w:val="00C033D0"/>
    <w:rsid w:val="00C0373E"/>
    <w:rsid w:val="00C040CB"/>
    <w:rsid w:val="00C04646"/>
    <w:rsid w:val="00C06D0C"/>
    <w:rsid w:val="00C07294"/>
    <w:rsid w:val="00C10084"/>
    <w:rsid w:val="00C1270A"/>
    <w:rsid w:val="00C13284"/>
    <w:rsid w:val="00C14298"/>
    <w:rsid w:val="00C15EF3"/>
    <w:rsid w:val="00C200D7"/>
    <w:rsid w:val="00C20AAF"/>
    <w:rsid w:val="00C21359"/>
    <w:rsid w:val="00C21CA3"/>
    <w:rsid w:val="00C21F67"/>
    <w:rsid w:val="00C229F5"/>
    <w:rsid w:val="00C26B0C"/>
    <w:rsid w:val="00C30665"/>
    <w:rsid w:val="00C30AEC"/>
    <w:rsid w:val="00C322AF"/>
    <w:rsid w:val="00C326B6"/>
    <w:rsid w:val="00C3375E"/>
    <w:rsid w:val="00C33DEB"/>
    <w:rsid w:val="00C346D1"/>
    <w:rsid w:val="00C34BAD"/>
    <w:rsid w:val="00C35725"/>
    <w:rsid w:val="00C35837"/>
    <w:rsid w:val="00C36445"/>
    <w:rsid w:val="00C379C6"/>
    <w:rsid w:val="00C407EE"/>
    <w:rsid w:val="00C414D7"/>
    <w:rsid w:val="00C4182F"/>
    <w:rsid w:val="00C41BDA"/>
    <w:rsid w:val="00C43AC8"/>
    <w:rsid w:val="00C43ACD"/>
    <w:rsid w:val="00C4545B"/>
    <w:rsid w:val="00C46E7D"/>
    <w:rsid w:val="00C479A6"/>
    <w:rsid w:val="00C50F15"/>
    <w:rsid w:val="00C51DAA"/>
    <w:rsid w:val="00C52211"/>
    <w:rsid w:val="00C52630"/>
    <w:rsid w:val="00C52DDB"/>
    <w:rsid w:val="00C52FD3"/>
    <w:rsid w:val="00C5429F"/>
    <w:rsid w:val="00C54365"/>
    <w:rsid w:val="00C54E4C"/>
    <w:rsid w:val="00C56C4F"/>
    <w:rsid w:val="00C57BFE"/>
    <w:rsid w:val="00C57EEE"/>
    <w:rsid w:val="00C60048"/>
    <w:rsid w:val="00C60788"/>
    <w:rsid w:val="00C614D2"/>
    <w:rsid w:val="00C62E49"/>
    <w:rsid w:val="00C62F7D"/>
    <w:rsid w:val="00C6410F"/>
    <w:rsid w:val="00C64EF4"/>
    <w:rsid w:val="00C650CF"/>
    <w:rsid w:val="00C65581"/>
    <w:rsid w:val="00C65A91"/>
    <w:rsid w:val="00C65E67"/>
    <w:rsid w:val="00C708F2"/>
    <w:rsid w:val="00C71AED"/>
    <w:rsid w:val="00C71F22"/>
    <w:rsid w:val="00C73736"/>
    <w:rsid w:val="00C73E6F"/>
    <w:rsid w:val="00C74FE9"/>
    <w:rsid w:val="00C76206"/>
    <w:rsid w:val="00C76C09"/>
    <w:rsid w:val="00C77029"/>
    <w:rsid w:val="00C77402"/>
    <w:rsid w:val="00C81A04"/>
    <w:rsid w:val="00C8226D"/>
    <w:rsid w:val="00C828CB"/>
    <w:rsid w:val="00C8312F"/>
    <w:rsid w:val="00C8326E"/>
    <w:rsid w:val="00C8433F"/>
    <w:rsid w:val="00C853FB"/>
    <w:rsid w:val="00C85466"/>
    <w:rsid w:val="00C8651D"/>
    <w:rsid w:val="00C90459"/>
    <w:rsid w:val="00C9084F"/>
    <w:rsid w:val="00C908D9"/>
    <w:rsid w:val="00C916ED"/>
    <w:rsid w:val="00C92332"/>
    <w:rsid w:val="00C9253B"/>
    <w:rsid w:val="00C92EFC"/>
    <w:rsid w:val="00C93891"/>
    <w:rsid w:val="00C93CD0"/>
    <w:rsid w:val="00C93EB4"/>
    <w:rsid w:val="00C94591"/>
    <w:rsid w:val="00C94E82"/>
    <w:rsid w:val="00C950A3"/>
    <w:rsid w:val="00C95ED9"/>
    <w:rsid w:val="00C96901"/>
    <w:rsid w:val="00C96EB8"/>
    <w:rsid w:val="00C96EC6"/>
    <w:rsid w:val="00CA0966"/>
    <w:rsid w:val="00CA0C01"/>
    <w:rsid w:val="00CA1610"/>
    <w:rsid w:val="00CA1CB1"/>
    <w:rsid w:val="00CA21C8"/>
    <w:rsid w:val="00CA402F"/>
    <w:rsid w:val="00CA4117"/>
    <w:rsid w:val="00CA4150"/>
    <w:rsid w:val="00CA4362"/>
    <w:rsid w:val="00CA472E"/>
    <w:rsid w:val="00CA5D6E"/>
    <w:rsid w:val="00CA6562"/>
    <w:rsid w:val="00CA7373"/>
    <w:rsid w:val="00CA74A4"/>
    <w:rsid w:val="00CA7ADF"/>
    <w:rsid w:val="00CB14CC"/>
    <w:rsid w:val="00CB23A7"/>
    <w:rsid w:val="00CB25DF"/>
    <w:rsid w:val="00CB29CA"/>
    <w:rsid w:val="00CB3BA5"/>
    <w:rsid w:val="00CB44F4"/>
    <w:rsid w:val="00CB4968"/>
    <w:rsid w:val="00CB50DC"/>
    <w:rsid w:val="00CB5D7B"/>
    <w:rsid w:val="00CB682E"/>
    <w:rsid w:val="00CB6D64"/>
    <w:rsid w:val="00CB7F66"/>
    <w:rsid w:val="00CC0069"/>
    <w:rsid w:val="00CC0A4F"/>
    <w:rsid w:val="00CC191D"/>
    <w:rsid w:val="00CC1DBC"/>
    <w:rsid w:val="00CC3BC2"/>
    <w:rsid w:val="00CC3F8D"/>
    <w:rsid w:val="00CC5762"/>
    <w:rsid w:val="00CC7856"/>
    <w:rsid w:val="00CC786C"/>
    <w:rsid w:val="00CC7B42"/>
    <w:rsid w:val="00CD055F"/>
    <w:rsid w:val="00CD1DE2"/>
    <w:rsid w:val="00CD3E8C"/>
    <w:rsid w:val="00CD4F15"/>
    <w:rsid w:val="00CD55DD"/>
    <w:rsid w:val="00CD6502"/>
    <w:rsid w:val="00CD6792"/>
    <w:rsid w:val="00CD7072"/>
    <w:rsid w:val="00CD78C0"/>
    <w:rsid w:val="00CE12B4"/>
    <w:rsid w:val="00CE156F"/>
    <w:rsid w:val="00CE15FB"/>
    <w:rsid w:val="00CE28DA"/>
    <w:rsid w:val="00CE3465"/>
    <w:rsid w:val="00CE3EE6"/>
    <w:rsid w:val="00CE450F"/>
    <w:rsid w:val="00CE47F4"/>
    <w:rsid w:val="00CE4E4E"/>
    <w:rsid w:val="00CE4FA8"/>
    <w:rsid w:val="00CE50A4"/>
    <w:rsid w:val="00CE5296"/>
    <w:rsid w:val="00CE66D1"/>
    <w:rsid w:val="00CE748E"/>
    <w:rsid w:val="00CF09E6"/>
    <w:rsid w:val="00CF1644"/>
    <w:rsid w:val="00CF1B00"/>
    <w:rsid w:val="00CF40CA"/>
    <w:rsid w:val="00CF40DB"/>
    <w:rsid w:val="00CF50F6"/>
    <w:rsid w:val="00CF554E"/>
    <w:rsid w:val="00CF58C4"/>
    <w:rsid w:val="00CF5C5C"/>
    <w:rsid w:val="00CF6485"/>
    <w:rsid w:val="00CF6CAC"/>
    <w:rsid w:val="00CF6F8F"/>
    <w:rsid w:val="00CF7D0C"/>
    <w:rsid w:val="00CF7E90"/>
    <w:rsid w:val="00D034A9"/>
    <w:rsid w:val="00D04896"/>
    <w:rsid w:val="00D057E8"/>
    <w:rsid w:val="00D05960"/>
    <w:rsid w:val="00D05B60"/>
    <w:rsid w:val="00D07C27"/>
    <w:rsid w:val="00D07C9B"/>
    <w:rsid w:val="00D10215"/>
    <w:rsid w:val="00D10380"/>
    <w:rsid w:val="00D10F1A"/>
    <w:rsid w:val="00D11162"/>
    <w:rsid w:val="00D1222C"/>
    <w:rsid w:val="00D13263"/>
    <w:rsid w:val="00D1386A"/>
    <w:rsid w:val="00D153C3"/>
    <w:rsid w:val="00D15A43"/>
    <w:rsid w:val="00D15BF2"/>
    <w:rsid w:val="00D16352"/>
    <w:rsid w:val="00D1695A"/>
    <w:rsid w:val="00D16A29"/>
    <w:rsid w:val="00D20235"/>
    <w:rsid w:val="00D209FA"/>
    <w:rsid w:val="00D20D60"/>
    <w:rsid w:val="00D22B43"/>
    <w:rsid w:val="00D22D60"/>
    <w:rsid w:val="00D232A9"/>
    <w:rsid w:val="00D2348F"/>
    <w:rsid w:val="00D239B5"/>
    <w:rsid w:val="00D24B8C"/>
    <w:rsid w:val="00D26187"/>
    <w:rsid w:val="00D26D79"/>
    <w:rsid w:val="00D3109B"/>
    <w:rsid w:val="00D311BD"/>
    <w:rsid w:val="00D312C3"/>
    <w:rsid w:val="00D31A5D"/>
    <w:rsid w:val="00D32A44"/>
    <w:rsid w:val="00D334A9"/>
    <w:rsid w:val="00D33577"/>
    <w:rsid w:val="00D3422D"/>
    <w:rsid w:val="00D343DD"/>
    <w:rsid w:val="00D34F66"/>
    <w:rsid w:val="00D35A53"/>
    <w:rsid w:val="00D37BCA"/>
    <w:rsid w:val="00D4070C"/>
    <w:rsid w:val="00D407B3"/>
    <w:rsid w:val="00D41804"/>
    <w:rsid w:val="00D419EF"/>
    <w:rsid w:val="00D41BDB"/>
    <w:rsid w:val="00D4459E"/>
    <w:rsid w:val="00D44D5C"/>
    <w:rsid w:val="00D451BD"/>
    <w:rsid w:val="00D46518"/>
    <w:rsid w:val="00D46B99"/>
    <w:rsid w:val="00D47171"/>
    <w:rsid w:val="00D47A21"/>
    <w:rsid w:val="00D50412"/>
    <w:rsid w:val="00D50731"/>
    <w:rsid w:val="00D541E0"/>
    <w:rsid w:val="00D542FF"/>
    <w:rsid w:val="00D561B4"/>
    <w:rsid w:val="00D56DB3"/>
    <w:rsid w:val="00D5780C"/>
    <w:rsid w:val="00D60BDF"/>
    <w:rsid w:val="00D614B3"/>
    <w:rsid w:val="00D61E5F"/>
    <w:rsid w:val="00D62975"/>
    <w:rsid w:val="00D62C26"/>
    <w:rsid w:val="00D6389A"/>
    <w:rsid w:val="00D63A34"/>
    <w:rsid w:val="00D63FFA"/>
    <w:rsid w:val="00D64751"/>
    <w:rsid w:val="00D650E3"/>
    <w:rsid w:val="00D6599D"/>
    <w:rsid w:val="00D65B45"/>
    <w:rsid w:val="00D672D6"/>
    <w:rsid w:val="00D6760D"/>
    <w:rsid w:val="00D67CAF"/>
    <w:rsid w:val="00D70C05"/>
    <w:rsid w:val="00D713BE"/>
    <w:rsid w:val="00D7140A"/>
    <w:rsid w:val="00D716EB"/>
    <w:rsid w:val="00D71AAE"/>
    <w:rsid w:val="00D71D78"/>
    <w:rsid w:val="00D7229F"/>
    <w:rsid w:val="00D730FE"/>
    <w:rsid w:val="00D734B4"/>
    <w:rsid w:val="00D73793"/>
    <w:rsid w:val="00D74418"/>
    <w:rsid w:val="00D745B1"/>
    <w:rsid w:val="00D74A47"/>
    <w:rsid w:val="00D74FF6"/>
    <w:rsid w:val="00D75D75"/>
    <w:rsid w:val="00D766FE"/>
    <w:rsid w:val="00D77F07"/>
    <w:rsid w:val="00D80912"/>
    <w:rsid w:val="00D80F32"/>
    <w:rsid w:val="00D81DB6"/>
    <w:rsid w:val="00D82D4F"/>
    <w:rsid w:val="00D85ECA"/>
    <w:rsid w:val="00D860D5"/>
    <w:rsid w:val="00D868CD"/>
    <w:rsid w:val="00D86F2C"/>
    <w:rsid w:val="00D86FA9"/>
    <w:rsid w:val="00D87956"/>
    <w:rsid w:val="00D87D2A"/>
    <w:rsid w:val="00D91A54"/>
    <w:rsid w:val="00D95048"/>
    <w:rsid w:val="00D95704"/>
    <w:rsid w:val="00D96C14"/>
    <w:rsid w:val="00D96C66"/>
    <w:rsid w:val="00D96FB7"/>
    <w:rsid w:val="00D9719D"/>
    <w:rsid w:val="00DA20CE"/>
    <w:rsid w:val="00DA420D"/>
    <w:rsid w:val="00DA51D6"/>
    <w:rsid w:val="00DA53E7"/>
    <w:rsid w:val="00DA5A7D"/>
    <w:rsid w:val="00DA7E3D"/>
    <w:rsid w:val="00DA7EEA"/>
    <w:rsid w:val="00DB0371"/>
    <w:rsid w:val="00DB08FE"/>
    <w:rsid w:val="00DB2057"/>
    <w:rsid w:val="00DB396F"/>
    <w:rsid w:val="00DB481C"/>
    <w:rsid w:val="00DB494D"/>
    <w:rsid w:val="00DB5E57"/>
    <w:rsid w:val="00DB6212"/>
    <w:rsid w:val="00DB62B9"/>
    <w:rsid w:val="00DC167B"/>
    <w:rsid w:val="00DC1720"/>
    <w:rsid w:val="00DC184D"/>
    <w:rsid w:val="00DC1D17"/>
    <w:rsid w:val="00DC3F91"/>
    <w:rsid w:val="00DC3FF9"/>
    <w:rsid w:val="00DC4EFB"/>
    <w:rsid w:val="00DC534E"/>
    <w:rsid w:val="00DC5AE7"/>
    <w:rsid w:val="00DC657A"/>
    <w:rsid w:val="00DC6EC4"/>
    <w:rsid w:val="00DD26D4"/>
    <w:rsid w:val="00DD2B60"/>
    <w:rsid w:val="00DD3341"/>
    <w:rsid w:val="00DD50BB"/>
    <w:rsid w:val="00DD5BAE"/>
    <w:rsid w:val="00DD6D08"/>
    <w:rsid w:val="00DD734D"/>
    <w:rsid w:val="00DD7DBE"/>
    <w:rsid w:val="00DD7F18"/>
    <w:rsid w:val="00DE06B9"/>
    <w:rsid w:val="00DE1714"/>
    <w:rsid w:val="00DE1A9D"/>
    <w:rsid w:val="00DE1B7F"/>
    <w:rsid w:val="00DE2D21"/>
    <w:rsid w:val="00DE328C"/>
    <w:rsid w:val="00DE3904"/>
    <w:rsid w:val="00DE4873"/>
    <w:rsid w:val="00DE4F51"/>
    <w:rsid w:val="00DE5272"/>
    <w:rsid w:val="00DE606E"/>
    <w:rsid w:val="00DE641D"/>
    <w:rsid w:val="00DE6AF3"/>
    <w:rsid w:val="00DE77AD"/>
    <w:rsid w:val="00DF01C6"/>
    <w:rsid w:val="00DF0FDA"/>
    <w:rsid w:val="00DF1574"/>
    <w:rsid w:val="00DF3CCF"/>
    <w:rsid w:val="00DF4BAC"/>
    <w:rsid w:val="00DF5D1B"/>
    <w:rsid w:val="00DF683C"/>
    <w:rsid w:val="00DF6844"/>
    <w:rsid w:val="00DF6E90"/>
    <w:rsid w:val="00DF7943"/>
    <w:rsid w:val="00DF7C18"/>
    <w:rsid w:val="00E001DA"/>
    <w:rsid w:val="00E0064D"/>
    <w:rsid w:val="00E00B4A"/>
    <w:rsid w:val="00E010AF"/>
    <w:rsid w:val="00E01BFD"/>
    <w:rsid w:val="00E02981"/>
    <w:rsid w:val="00E03272"/>
    <w:rsid w:val="00E04017"/>
    <w:rsid w:val="00E040C6"/>
    <w:rsid w:val="00E04903"/>
    <w:rsid w:val="00E051DC"/>
    <w:rsid w:val="00E05DCB"/>
    <w:rsid w:val="00E072D9"/>
    <w:rsid w:val="00E11804"/>
    <w:rsid w:val="00E148CD"/>
    <w:rsid w:val="00E151F4"/>
    <w:rsid w:val="00E16728"/>
    <w:rsid w:val="00E1683D"/>
    <w:rsid w:val="00E16AEB"/>
    <w:rsid w:val="00E20522"/>
    <w:rsid w:val="00E20A00"/>
    <w:rsid w:val="00E20B1C"/>
    <w:rsid w:val="00E20C65"/>
    <w:rsid w:val="00E22C50"/>
    <w:rsid w:val="00E235C5"/>
    <w:rsid w:val="00E23F85"/>
    <w:rsid w:val="00E24847"/>
    <w:rsid w:val="00E25422"/>
    <w:rsid w:val="00E26A49"/>
    <w:rsid w:val="00E2728B"/>
    <w:rsid w:val="00E30097"/>
    <w:rsid w:val="00E300D1"/>
    <w:rsid w:val="00E30575"/>
    <w:rsid w:val="00E3070F"/>
    <w:rsid w:val="00E30740"/>
    <w:rsid w:val="00E3074F"/>
    <w:rsid w:val="00E314A0"/>
    <w:rsid w:val="00E32269"/>
    <w:rsid w:val="00E32E97"/>
    <w:rsid w:val="00E32F3B"/>
    <w:rsid w:val="00E334C9"/>
    <w:rsid w:val="00E34FCC"/>
    <w:rsid w:val="00E3527D"/>
    <w:rsid w:val="00E36487"/>
    <w:rsid w:val="00E408C9"/>
    <w:rsid w:val="00E425DA"/>
    <w:rsid w:val="00E432EE"/>
    <w:rsid w:val="00E43428"/>
    <w:rsid w:val="00E44AD4"/>
    <w:rsid w:val="00E46349"/>
    <w:rsid w:val="00E4649D"/>
    <w:rsid w:val="00E46B56"/>
    <w:rsid w:val="00E47CC5"/>
    <w:rsid w:val="00E502FA"/>
    <w:rsid w:val="00E504B2"/>
    <w:rsid w:val="00E50775"/>
    <w:rsid w:val="00E50788"/>
    <w:rsid w:val="00E510E3"/>
    <w:rsid w:val="00E5329E"/>
    <w:rsid w:val="00E535ED"/>
    <w:rsid w:val="00E53D3D"/>
    <w:rsid w:val="00E54E78"/>
    <w:rsid w:val="00E56701"/>
    <w:rsid w:val="00E576E5"/>
    <w:rsid w:val="00E57956"/>
    <w:rsid w:val="00E6048D"/>
    <w:rsid w:val="00E60893"/>
    <w:rsid w:val="00E6211A"/>
    <w:rsid w:val="00E62DB2"/>
    <w:rsid w:val="00E63835"/>
    <w:rsid w:val="00E63AC0"/>
    <w:rsid w:val="00E63CA3"/>
    <w:rsid w:val="00E64C6C"/>
    <w:rsid w:val="00E64D28"/>
    <w:rsid w:val="00E651C8"/>
    <w:rsid w:val="00E6548B"/>
    <w:rsid w:val="00E65787"/>
    <w:rsid w:val="00E6739F"/>
    <w:rsid w:val="00E676E8"/>
    <w:rsid w:val="00E67C7B"/>
    <w:rsid w:val="00E67FB6"/>
    <w:rsid w:val="00E7061C"/>
    <w:rsid w:val="00E719DC"/>
    <w:rsid w:val="00E71E0E"/>
    <w:rsid w:val="00E72031"/>
    <w:rsid w:val="00E72F63"/>
    <w:rsid w:val="00E7367A"/>
    <w:rsid w:val="00E7379B"/>
    <w:rsid w:val="00E73C7A"/>
    <w:rsid w:val="00E75155"/>
    <w:rsid w:val="00E752AA"/>
    <w:rsid w:val="00E7634B"/>
    <w:rsid w:val="00E76AE5"/>
    <w:rsid w:val="00E7710D"/>
    <w:rsid w:val="00E77291"/>
    <w:rsid w:val="00E819C9"/>
    <w:rsid w:val="00E83B38"/>
    <w:rsid w:val="00E83ED6"/>
    <w:rsid w:val="00E8483A"/>
    <w:rsid w:val="00E84987"/>
    <w:rsid w:val="00E84A89"/>
    <w:rsid w:val="00E84CDC"/>
    <w:rsid w:val="00E85A3B"/>
    <w:rsid w:val="00E86DD2"/>
    <w:rsid w:val="00E873A9"/>
    <w:rsid w:val="00E91A2D"/>
    <w:rsid w:val="00E91C5F"/>
    <w:rsid w:val="00E91D8A"/>
    <w:rsid w:val="00E91FCA"/>
    <w:rsid w:val="00E932C9"/>
    <w:rsid w:val="00E93355"/>
    <w:rsid w:val="00E941C0"/>
    <w:rsid w:val="00E944F8"/>
    <w:rsid w:val="00E9507A"/>
    <w:rsid w:val="00E9610A"/>
    <w:rsid w:val="00E964CF"/>
    <w:rsid w:val="00E966B6"/>
    <w:rsid w:val="00E96CFD"/>
    <w:rsid w:val="00E97725"/>
    <w:rsid w:val="00E97944"/>
    <w:rsid w:val="00E97AC3"/>
    <w:rsid w:val="00E97BDF"/>
    <w:rsid w:val="00EA0758"/>
    <w:rsid w:val="00EA258D"/>
    <w:rsid w:val="00EA25B5"/>
    <w:rsid w:val="00EA2629"/>
    <w:rsid w:val="00EA2B4E"/>
    <w:rsid w:val="00EA3508"/>
    <w:rsid w:val="00EA446B"/>
    <w:rsid w:val="00EA5527"/>
    <w:rsid w:val="00EA555F"/>
    <w:rsid w:val="00EA69C0"/>
    <w:rsid w:val="00EA7612"/>
    <w:rsid w:val="00EA7AEF"/>
    <w:rsid w:val="00EA7BFD"/>
    <w:rsid w:val="00EA7C14"/>
    <w:rsid w:val="00EB0490"/>
    <w:rsid w:val="00EB18DF"/>
    <w:rsid w:val="00EB1C62"/>
    <w:rsid w:val="00EB1D17"/>
    <w:rsid w:val="00EB226A"/>
    <w:rsid w:val="00EB2966"/>
    <w:rsid w:val="00EB349D"/>
    <w:rsid w:val="00EB42D6"/>
    <w:rsid w:val="00EB44B6"/>
    <w:rsid w:val="00EB5401"/>
    <w:rsid w:val="00EB7AA7"/>
    <w:rsid w:val="00EC0205"/>
    <w:rsid w:val="00EC0B88"/>
    <w:rsid w:val="00EC226D"/>
    <w:rsid w:val="00EC2E7C"/>
    <w:rsid w:val="00EC4A8E"/>
    <w:rsid w:val="00EC5001"/>
    <w:rsid w:val="00EC70B7"/>
    <w:rsid w:val="00EC7AFD"/>
    <w:rsid w:val="00ED0803"/>
    <w:rsid w:val="00ED0BEC"/>
    <w:rsid w:val="00ED1880"/>
    <w:rsid w:val="00ED2599"/>
    <w:rsid w:val="00ED2CF9"/>
    <w:rsid w:val="00ED3BFA"/>
    <w:rsid w:val="00ED463C"/>
    <w:rsid w:val="00ED4C01"/>
    <w:rsid w:val="00ED51CB"/>
    <w:rsid w:val="00ED694E"/>
    <w:rsid w:val="00ED7A92"/>
    <w:rsid w:val="00EE1DBA"/>
    <w:rsid w:val="00EE21F7"/>
    <w:rsid w:val="00EE256F"/>
    <w:rsid w:val="00EE267A"/>
    <w:rsid w:val="00EE26FA"/>
    <w:rsid w:val="00EE484C"/>
    <w:rsid w:val="00EE4F51"/>
    <w:rsid w:val="00EE58BF"/>
    <w:rsid w:val="00EE59DC"/>
    <w:rsid w:val="00EE6827"/>
    <w:rsid w:val="00EE79A9"/>
    <w:rsid w:val="00EE7E16"/>
    <w:rsid w:val="00EF0249"/>
    <w:rsid w:val="00EF048F"/>
    <w:rsid w:val="00EF079F"/>
    <w:rsid w:val="00EF41D1"/>
    <w:rsid w:val="00EF57DD"/>
    <w:rsid w:val="00EF5BE8"/>
    <w:rsid w:val="00EF5FB5"/>
    <w:rsid w:val="00EF6A9B"/>
    <w:rsid w:val="00EF6C17"/>
    <w:rsid w:val="00EF6E6C"/>
    <w:rsid w:val="00F002A0"/>
    <w:rsid w:val="00F02DE1"/>
    <w:rsid w:val="00F038EB"/>
    <w:rsid w:val="00F03A6F"/>
    <w:rsid w:val="00F04AD5"/>
    <w:rsid w:val="00F04EE9"/>
    <w:rsid w:val="00F053AB"/>
    <w:rsid w:val="00F058AE"/>
    <w:rsid w:val="00F05F22"/>
    <w:rsid w:val="00F06780"/>
    <w:rsid w:val="00F0705D"/>
    <w:rsid w:val="00F10950"/>
    <w:rsid w:val="00F111AD"/>
    <w:rsid w:val="00F112FA"/>
    <w:rsid w:val="00F11DAD"/>
    <w:rsid w:val="00F12F1D"/>
    <w:rsid w:val="00F13187"/>
    <w:rsid w:val="00F15DF8"/>
    <w:rsid w:val="00F176A6"/>
    <w:rsid w:val="00F17D11"/>
    <w:rsid w:val="00F20274"/>
    <w:rsid w:val="00F20FDB"/>
    <w:rsid w:val="00F211C8"/>
    <w:rsid w:val="00F217A2"/>
    <w:rsid w:val="00F21AE6"/>
    <w:rsid w:val="00F25BDB"/>
    <w:rsid w:val="00F25E70"/>
    <w:rsid w:val="00F27EE6"/>
    <w:rsid w:val="00F30738"/>
    <w:rsid w:val="00F3205A"/>
    <w:rsid w:val="00F34C07"/>
    <w:rsid w:val="00F35AD4"/>
    <w:rsid w:val="00F361CB"/>
    <w:rsid w:val="00F3690D"/>
    <w:rsid w:val="00F36AF3"/>
    <w:rsid w:val="00F37768"/>
    <w:rsid w:val="00F3780B"/>
    <w:rsid w:val="00F37E20"/>
    <w:rsid w:val="00F40D1D"/>
    <w:rsid w:val="00F40E32"/>
    <w:rsid w:val="00F410A2"/>
    <w:rsid w:val="00F4122A"/>
    <w:rsid w:val="00F41910"/>
    <w:rsid w:val="00F42163"/>
    <w:rsid w:val="00F42B60"/>
    <w:rsid w:val="00F433F4"/>
    <w:rsid w:val="00F443D5"/>
    <w:rsid w:val="00F44C12"/>
    <w:rsid w:val="00F44F7F"/>
    <w:rsid w:val="00F45478"/>
    <w:rsid w:val="00F456DE"/>
    <w:rsid w:val="00F45919"/>
    <w:rsid w:val="00F45E14"/>
    <w:rsid w:val="00F47E01"/>
    <w:rsid w:val="00F5113B"/>
    <w:rsid w:val="00F51D56"/>
    <w:rsid w:val="00F52470"/>
    <w:rsid w:val="00F528DD"/>
    <w:rsid w:val="00F53846"/>
    <w:rsid w:val="00F550C8"/>
    <w:rsid w:val="00F554E9"/>
    <w:rsid w:val="00F56F05"/>
    <w:rsid w:val="00F56F2A"/>
    <w:rsid w:val="00F57045"/>
    <w:rsid w:val="00F6021A"/>
    <w:rsid w:val="00F619E7"/>
    <w:rsid w:val="00F61EB1"/>
    <w:rsid w:val="00F62665"/>
    <w:rsid w:val="00F627E8"/>
    <w:rsid w:val="00F63F13"/>
    <w:rsid w:val="00F6655E"/>
    <w:rsid w:val="00F67B78"/>
    <w:rsid w:val="00F728F1"/>
    <w:rsid w:val="00F72A46"/>
    <w:rsid w:val="00F72FA8"/>
    <w:rsid w:val="00F734D7"/>
    <w:rsid w:val="00F73796"/>
    <w:rsid w:val="00F73982"/>
    <w:rsid w:val="00F739EC"/>
    <w:rsid w:val="00F73CE4"/>
    <w:rsid w:val="00F74655"/>
    <w:rsid w:val="00F74792"/>
    <w:rsid w:val="00F74E8B"/>
    <w:rsid w:val="00F75B30"/>
    <w:rsid w:val="00F7646E"/>
    <w:rsid w:val="00F7647E"/>
    <w:rsid w:val="00F76D38"/>
    <w:rsid w:val="00F76DCF"/>
    <w:rsid w:val="00F805EC"/>
    <w:rsid w:val="00F809CB"/>
    <w:rsid w:val="00F80D6F"/>
    <w:rsid w:val="00F8128F"/>
    <w:rsid w:val="00F81311"/>
    <w:rsid w:val="00F82910"/>
    <w:rsid w:val="00F832E6"/>
    <w:rsid w:val="00F837CC"/>
    <w:rsid w:val="00F83E6C"/>
    <w:rsid w:val="00F84081"/>
    <w:rsid w:val="00F8489C"/>
    <w:rsid w:val="00F84B6D"/>
    <w:rsid w:val="00F85335"/>
    <w:rsid w:val="00F86417"/>
    <w:rsid w:val="00F87056"/>
    <w:rsid w:val="00F87400"/>
    <w:rsid w:val="00F904EC"/>
    <w:rsid w:val="00F9214E"/>
    <w:rsid w:val="00F92AFC"/>
    <w:rsid w:val="00F93FA5"/>
    <w:rsid w:val="00F94522"/>
    <w:rsid w:val="00F948B7"/>
    <w:rsid w:val="00F95171"/>
    <w:rsid w:val="00F958AA"/>
    <w:rsid w:val="00F95BFF"/>
    <w:rsid w:val="00F96646"/>
    <w:rsid w:val="00F97442"/>
    <w:rsid w:val="00F97D1D"/>
    <w:rsid w:val="00FA0C9F"/>
    <w:rsid w:val="00FA115D"/>
    <w:rsid w:val="00FA1278"/>
    <w:rsid w:val="00FA295C"/>
    <w:rsid w:val="00FA2F45"/>
    <w:rsid w:val="00FA31FE"/>
    <w:rsid w:val="00FA3AA5"/>
    <w:rsid w:val="00FA3DCD"/>
    <w:rsid w:val="00FA3F0A"/>
    <w:rsid w:val="00FB027E"/>
    <w:rsid w:val="00FB25F5"/>
    <w:rsid w:val="00FB35E3"/>
    <w:rsid w:val="00FB3FBA"/>
    <w:rsid w:val="00FB4058"/>
    <w:rsid w:val="00FB532C"/>
    <w:rsid w:val="00FB5AF5"/>
    <w:rsid w:val="00FB6464"/>
    <w:rsid w:val="00FB67A7"/>
    <w:rsid w:val="00FB73F8"/>
    <w:rsid w:val="00FC0A32"/>
    <w:rsid w:val="00FC1709"/>
    <w:rsid w:val="00FC192E"/>
    <w:rsid w:val="00FC20B0"/>
    <w:rsid w:val="00FC2B72"/>
    <w:rsid w:val="00FC307D"/>
    <w:rsid w:val="00FC48FC"/>
    <w:rsid w:val="00FC4C8B"/>
    <w:rsid w:val="00FC5043"/>
    <w:rsid w:val="00FC673C"/>
    <w:rsid w:val="00FC6F90"/>
    <w:rsid w:val="00FC7614"/>
    <w:rsid w:val="00FD0473"/>
    <w:rsid w:val="00FD12C7"/>
    <w:rsid w:val="00FD30C6"/>
    <w:rsid w:val="00FD3DD8"/>
    <w:rsid w:val="00FD4503"/>
    <w:rsid w:val="00FD49DC"/>
    <w:rsid w:val="00FD59F7"/>
    <w:rsid w:val="00FD6CB1"/>
    <w:rsid w:val="00FD7976"/>
    <w:rsid w:val="00FE0AD0"/>
    <w:rsid w:val="00FE245E"/>
    <w:rsid w:val="00FE2B73"/>
    <w:rsid w:val="00FE2B99"/>
    <w:rsid w:val="00FE2C5F"/>
    <w:rsid w:val="00FE2D83"/>
    <w:rsid w:val="00FE3F97"/>
    <w:rsid w:val="00FE45D9"/>
    <w:rsid w:val="00FE55F6"/>
    <w:rsid w:val="00FE6768"/>
    <w:rsid w:val="00FE6CE1"/>
    <w:rsid w:val="00FF1345"/>
    <w:rsid w:val="00FF1EE7"/>
    <w:rsid w:val="00FF3571"/>
    <w:rsid w:val="00FF37D3"/>
    <w:rsid w:val="00FF3986"/>
    <w:rsid w:val="00FF50AD"/>
    <w:rsid w:val="00FF5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B8AC0"/>
  <w15:docId w15:val="{2B5C4A05-12D7-4DF4-B309-DCFCE587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rPr>
  </w:style>
  <w:style w:type="paragraph" w:styleId="Heading2">
    <w:name w:val="heading 2"/>
    <w:basedOn w:val="Normal"/>
    <w:next w:val="Normal"/>
    <w:link w:val="Heading2Char"/>
    <w:uiPriority w:val="9"/>
    <w:qFormat/>
    <w:rsid w:val="00973AAF"/>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customStyle="1" w:styleId="ColorfulList-Accent11">
    <w:name w:val="Colorful List - Accent 1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basedOn w:val="Normal"/>
    <w:link w:val="FootnoteTextChar"/>
    <w:uiPriority w:val="99"/>
    <w:unhideWhenUsed/>
    <w:rsid w:val="00226994"/>
    <w:pPr>
      <w:spacing w:after="0" w:line="240" w:lineRule="auto"/>
    </w:pPr>
    <w:rPr>
      <w:sz w:val="20"/>
      <w:szCs w:val="20"/>
      <w:lang w:val="en-ZA"/>
    </w:rPr>
  </w:style>
  <w:style w:type="character" w:customStyle="1" w:styleId="FootnoteTextChar">
    <w:name w:val="Footnote Text Char"/>
    <w:link w:val="FootnoteText"/>
    <w:uiPriority w:val="99"/>
    <w:rsid w:val="00226994"/>
    <w:rPr>
      <w:lang w:eastAsia="en-US"/>
    </w:rPr>
  </w:style>
  <w:style w:type="character" w:styleId="FootnoteReference">
    <w:name w:val="footnote reference"/>
    <w:uiPriority w:val="99"/>
    <w:unhideWhenUsed/>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CommentReference">
    <w:name w:val="annotation reference"/>
    <w:uiPriority w:val="99"/>
    <w:semiHidden/>
    <w:unhideWhenUsed/>
    <w:rsid w:val="000177D3"/>
    <w:rPr>
      <w:sz w:val="16"/>
      <w:szCs w:val="16"/>
    </w:rPr>
  </w:style>
  <w:style w:type="paragraph" w:styleId="CommentText">
    <w:name w:val="annotation text"/>
    <w:basedOn w:val="Normal"/>
    <w:link w:val="CommentTextChar"/>
    <w:uiPriority w:val="99"/>
    <w:semiHidden/>
    <w:unhideWhenUsed/>
    <w:rsid w:val="000177D3"/>
    <w:rPr>
      <w:sz w:val="20"/>
      <w:szCs w:val="20"/>
    </w:rPr>
  </w:style>
  <w:style w:type="character" w:customStyle="1" w:styleId="CommentTextChar">
    <w:name w:val="Comment Text Char"/>
    <w:basedOn w:val="DefaultParagraphFont"/>
    <w:link w:val="CommentText"/>
    <w:uiPriority w:val="99"/>
    <w:semiHidden/>
    <w:rsid w:val="000177D3"/>
  </w:style>
  <w:style w:type="paragraph" w:styleId="CommentSubject">
    <w:name w:val="annotation subject"/>
    <w:basedOn w:val="CommentText"/>
    <w:next w:val="CommentText"/>
    <w:link w:val="CommentSubjectChar"/>
    <w:uiPriority w:val="99"/>
    <w:semiHidden/>
    <w:unhideWhenUsed/>
    <w:rsid w:val="000177D3"/>
    <w:rPr>
      <w:b/>
      <w:bCs/>
    </w:rPr>
  </w:style>
  <w:style w:type="character" w:customStyle="1" w:styleId="CommentSubjectChar">
    <w:name w:val="Comment Subject Char"/>
    <w:link w:val="CommentSubject"/>
    <w:uiPriority w:val="99"/>
    <w:semiHidden/>
    <w:rsid w:val="000177D3"/>
    <w:rPr>
      <w:b/>
      <w:bCs/>
    </w:rPr>
  </w:style>
  <w:style w:type="character" w:customStyle="1" w:styleId="fontstyle01">
    <w:name w:val="fontstyle01"/>
    <w:rsid w:val="004B0BE8"/>
    <w:rPr>
      <w:rFonts w:ascii="ArialMT" w:hAnsi="ArialMT" w:hint="default"/>
      <w:b w:val="0"/>
      <w:bCs w:val="0"/>
      <w:i w:val="0"/>
      <w:iCs w:val="0"/>
      <w:color w:val="000000"/>
      <w:sz w:val="24"/>
      <w:szCs w:val="24"/>
    </w:rPr>
  </w:style>
  <w:style w:type="paragraph" w:styleId="NormalWeb">
    <w:name w:val="Normal (Web)"/>
    <w:basedOn w:val="Normal"/>
    <w:uiPriority w:val="99"/>
    <w:semiHidden/>
    <w:unhideWhenUsed/>
    <w:rsid w:val="00734B1A"/>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734B1A"/>
  </w:style>
  <w:style w:type="character" w:customStyle="1" w:styleId="Heading2Char">
    <w:name w:val="Heading 2 Char"/>
    <w:link w:val="Heading2"/>
    <w:uiPriority w:val="9"/>
    <w:rsid w:val="00973AAF"/>
    <w:rPr>
      <w:rFonts w:ascii="Calibri" w:eastAsia="MS Gothic" w:hAnsi="Calibri" w:cs="Times New Roman"/>
      <w:b/>
      <w:bCs/>
      <w:i/>
      <w:iCs/>
      <w:sz w:val="28"/>
      <w:szCs w:val="28"/>
    </w:rPr>
  </w:style>
  <w:style w:type="paragraph" w:customStyle="1" w:styleId="western">
    <w:name w:val="western"/>
    <w:basedOn w:val="Normal"/>
    <w:rsid w:val="007F0708"/>
    <w:pPr>
      <w:spacing w:before="100" w:beforeAutospacing="1" w:after="100" w:afterAutospacing="1" w:line="240" w:lineRule="auto"/>
    </w:pPr>
    <w:rPr>
      <w:rFonts w:ascii="Times" w:hAnsi="Times"/>
      <w:sz w:val="20"/>
      <w:szCs w:val="20"/>
    </w:rPr>
  </w:style>
  <w:style w:type="character" w:styleId="Hyperlink">
    <w:name w:val="Hyperlink"/>
    <w:uiPriority w:val="99"/>
    <w:semiHidden/>
    <w:unhideWhenUsed/>
    <w:rsid w:val="007F0708"/>
    <w:rPr>
      <w:color w:val="0000FF"/>
      <w:u w:val="single"/>
    </w:rPr>
  </w:style>
  <w:style w:type="paragraph" w:styleId="PlainText">
    <w:name w:val="Plain Text"/>
    <w:basedOn w:val="Normal"/>
    <w:link w:val="PlainTextChar"/>
    <w:uiPriority w:val="99"/>
    <w:unhideWhenUsed/>
    <w:rsid w:val="00AD4D66"/>
    <w:pPr>
      <w:spacing w:after="0" w:line="240" w:lineRule="auto"/>
    </w:pPr>
    <w:rPr>
      <w:rFonts w:eastAsia="MS Mincho"/>
      <w:szCs w:val="21"/>
    </w:rPr>
  </w:style>
  <w:style w:type="character" w:customStyle="1" w:styleId="PlainTextChar">
    <w:name w:val="Plain Text Char"/>
    <w:link w:val="PlainText"/>
    <w:uiPriority w:val="99"/>
    <w:rsid w:val="00AD4D66"/>
    <w:rPr>
      <w:rFonts w:eastAsia="MS Mincho"/>
      <w:sz w:val="22"/>
      <w:szCs w:val="21"/>
    </w:rPr>
  </w:style>
  <w:style w:type="paragraph" w:styleId="ListParagraph">
    <w:name w:val="List Paragraph"/>
    <w:basedOn w:val="Normal"/>
    <w:uiPriority w:val="34"/>
    <w:qFormat/>
    <w:rsid w:val="0059526A"/>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8204">
      <w:bodyDiv w:val="1"/>
      <w:marLeft w:val="0"/>
      <w:marRight w:val="0"/>
      <w:marTop w:val="0"/>
      <w:marBottom w:val="0"/>
      <w:divBdr>
        <w:top w:val="none" w:sz="0" w:space="0" w:color="auto"/>
        <w:left w:val="none" w:sz="0" w:space="0" w:color="auto"/>
        <w:bottom w:val="none" w:sz="0" w:space="0" w:color="auto"/>
        <w:right w:val="none" w:sz="0" w:space="0" w:color="auto"/>
      </w:divBdr>
    </w:div>
    <w:div w:id="159590134">
      <w:bodyDiv w:val="1"/>
      <w:marLeft w:val="0"/>
      <w:marRight w:val="0"/>
      <w:marTop w:val="0"/>
      <w:marBottom w:val="0"/>
      <w:divBdr>
        <w:top w:val="none" w:sz="0" w:space="0" w:color="auto"/>
        <w:left w:val="none" w:sz="0" w:space="0" w:color="auto"/>
        <w:bottom w:val="none" w:sz="0" w:space="0" w:color="auto"/>
        <w:right w:val="none" w:sz="0" w:space="0" w:color="auto"/>
      </w:divBdr>
    </w:div>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99725">
      <w:bodyDiv w:val="1"/>
      <w:marLeft w:val="0"/>
      <w:marRight w:val="0"/>
      <w:marTop w:val="0"/>
      <w:marBottom w:val="0"/>
      <w:divBdr>
        <w:top w:val="none" w:sz="0" w:space="0" w:color="auto"/>
        <w:left w:val="none" w:sz="0" w:space="0" w:color="auto"/>
        <w:bottom w:val="none" w:sz="0" w:space="0" w:color="auto"/>
        <w:right w:val="none" w:sz="0" w:space="0" w:color="auto"/>
      </w:divBdr>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55075">
      <w:bodyDiv w:val="1"/>
      <w:marLeft w:val="0"/>
      <w:marRight w:val="0"/>
      <w:marTop w:val="0"/>
      <w:marBottom w:val="0"/>
      <w:divBdr>
        <w:top w:val="none" w:sz="0" w:space="0" w:color="auto"/>
        <w:left w:val="none" w:sz="0" w:space="0" w:color="auto"/>
        <w:bottom w:val="none" w:sz="0" w:space="0" w:color="auto"/>
        <w:right w:val="none" w:sz="0" w:space="0" w:color="auto"/>
      </w:divBdr>
      <w:divsChild>
        <w:div w:id="13606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315507">
      <w:bodyDiv w:val="1"/>
      <w:marLeft w:val="0"/>
      <w:marRight w:val="0"/>
      <w:marTop w:val="0"/>
      <w:marBottom w:val="0"/>
      <w:divBdr>
        <w:top w:val="none" w:sz="0" w:space="0" w:color="auto"/>
        <w:left w:val="none" w:sz="0" w:space="0" w:color="auto"/>
        <w:bottom w:val="none" w:sz="0" w:space="0" w:color="auto"/>
        <w:right w:val="none" w:sz="0" w:space="0" w:color="auto"/>
      </w:divBdr>
    </w:div>
    <w:div w:id="580725962">
      <w:bodyDiv w:val="1"/>
      <w:marLeft w:val="0"/>
      <w:marRight w:val="0"/>
      <w:marTop w:val="0"/>
      <w:marBottom w:val="0"/>
      <w:divBdr>
        <w:top w:val="none" w:sz="0" w:space="0" w:color="auto"/>
        <w:left w:val="none" w:sz="0" w:space="0" w:color="auto"/>
        <w:bottom w:val="none" w:sz="0" w:space="0" w:color="auto"/>
        <w:right w:val="none" w:sz="0" w:space="0" w:color="auto"/>
      </w:divBdr>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223071">
      <w:bodyDiv w:val="1"/>
      <w:marLeft w:val="0"/>
      <w:marRight w:val="0"/>
      <w:marTop w:val="0"/>
      <w:marBottom w:val="0"/>
      <w:divBdr>
        <w:top w:val="none" w:sz="0" w:space="0" w:color="auto"/>
        <w:left w:val="none" w:sz="0" w:space="0" w:color="auto"/>
        <w:bottom w:val="none" w:sz="0" w:space="0" w:color="auto"/>
        <w:right w:val="none" w:sz="0" w:space="0" w:color="auto"/>
      </w:divBdr>
      <w:divsChild>
        <w:div w:id="199918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346576">
      <w:bodyDiv w:val="1"/>
      <w:marLeft w:val="0"/>
      <w:marRight w:val="0"/>
      <w:marTop w:val="0"/>
      <w:marBottom w:val="0"/>
      <w:divBdr>
        <w:top w:val="none" w:sz="0" w:space="0" w:color="auto"/>
        <w:left w:val="none" w:sz="0" w:space="0" w:color="auto"/>
        <w:bottom w:val="none" w:sz="0" w:space="0" w:color="auto"/>
        <w:right w:val="none" w:sz="0" w:space="0" w:color="auto"/>
      </w:divBdr>
    </w:div>
    <w:div w:id="1846552816">
      <w:bodyDiv w:val="1"/>
      <w:marLeft w:val="0"/>
      <w:marRight w:val="0"/>
      <w:marTop w:val="0"/>
      <w:marBottom w:val="0"/>
      <w:divBdr>
        <w:top w:val="none" w:sz="0" w:space="0" w:color="auto"/>
        <w:left w:val="none" w:sz="0" w:space="0" w:color="auto"/>
        <w:bottom w:val="none" w:sz="0" w:space="0" w:color="auto"/>
        <w:right w:val="none" w:sz="0" w:space="0" w:color="auto"/>
      </w:divBdr>
    </w:div>
    <w:div w:id="2006974600">
      <w:bodyDiv w:val="1"/>
      <w:marLeft w:val="0"/>
      <w:marRight w:val="0"/>
      <w:marTop w:val="0"/>
      <w:marBottom w:val="0"/>
      <w:divBdr>
        <w:top w:val="none" w:sz="0" w:space="0" w:color="auto"/>
        <w:left w:val="none" w:sz="0" w:space="0" w:color="auto"/>
        <w:bottom w:val="none" w:sz="0" w:space="0" w:color="auto"/>
        <w:right w:val="none" w:sz="0" w:space="0" w:color="auto"/>
      </w:divBdr>
    </w:div>
    <w:div w:id="204074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2017-11-30T18:30:00+00:00</Judgment_x0020_Date>
    <Year xmlns="c1afb1bd-f2fb-40fd-9abb-aea55b4d7662">2017</Year>
  </documentManagement>
</p:properties>
</file>

<file path=customXml/itemProps1.xml><?xml version="1.0" encoding="utf-8"?>
<ds:datastoreItem xmlns:ds="http://schemas.openxmlformats.org/officeDocument/2006/customXml" ds:itemID="{C122037E-C201-43FF-86D9-2048AC0D7CE2}"/>
</file>

<file path=customXml/itemProps2.xml><?xml version="1.0" encoding="utf-8"?>
<ds:datastoreItem xmlns:ds="http://schemas.openxmlformats.org/officeDocument/2006/customXml" ds:itemID="{DD5C1699-2BAA-48B2-829D-8C11C1B784C6}"/>
</file>

<file path=customXml/itemProps3.xml><?xml version="1.0" encoding="utf-8"?>
<ds:datastoreItem xmlns:ds="http://schemas.openxmlformats.org/officeDocument/2006/customXml" ds:itemID="{A3700D1F-1070-486B-B564-3E3711E2C992}"/>
</file>

<file path=customXml/itemProps4.xml><?xml version="1.0" encoding="utf-8"?>
<ds:datastoreItem xmlns:ds="http://schemas.openxmlformats.org/officeDocument/2006/customXml" ds:itemID="{F1C546A6-709F-4BE0-8FAA-BE58DD7FAA5B}"/>
</file>

<file path=docProps/app.xml><?xml version="1.0" encoding="utf-8"?>
<Properties xmlns="http://schemas.openxmlformats.org/officeDocument/2006/extended-properties" xmlns:vt="http://schemas.openxmlformats.org/officeDocument/2006/docPropsVTypes">
  <Template>JUDGMENT TEMPLATE</Template>
  <TotalTime>0</TotalTime>
  <Pages>16</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Lotta N. Ambunda</cp:lastModifiedBy>
  <cp:revision>2</cp:revision>
  <cp:lastPrinted>2017-05-24T14:37:00Z</cp:lastPrinted>
  <dcterms:created xsi:type="dcterms:W3CDTF">2018-01-08T11:00:00Z</dcterms:created>
  <dcterms:modified xsi:type="dcterms:W3CDTF">2018-01-08T11:00:00Z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