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00279A" w:rsidRPr="00717CF1" w:rsidRDefault="0000279A" w:rsidP="0000279A">
      <w:pPr>
        <w:spacing w:after="0" w:line="360" w:lineRule="auto"/>
        <w:jc w:val="center"/>
        <w:rPr>
          <w:rFonts w:ascii="Arial" w:hAnsi="Arial" w:cs="Arial"/>
          <w:b/>
          <w:sz w:val="24"/>
          <w:szCs w:val="24"/>
        </w:rPr>
      </w:pPr>
      <w:r w:rsidRPr="00717CF1">
        <w:rPr>
          <w:rFonts w:ascii="Arial" w:hAnsi="Arial" w:cs="Arial"/>
          <w:noProof/>
          <w:sz w:val="24"/>
          <w:szCs w:val="24"/>
          <w:lang w:eastAsia="en-ZA"/>
        </w:rPr>
        <mc:AlternateContent>
          <mc:Choice Requires="wps">
            <w:drawing>
              <wp:anchor distT="0" distB="0" distL="114300" distR="114300" simplePos="0" relativeHeight="251659264" behindDoc="0" locked="0" layoutInCell="1" allowOverlap="1" wp14:anchorId="38609332" wp14:editId="6BFBC585">
                <wp:simplePos x="0" y="0"/>
                <wp:positionH relativeFrom="column">
                  <wp:posOffset>4467225</wp:posOffset>
                </wp:positionH>
                <wp:positionV relativeFrom="paragraph">
                  <wp:posOffset>-38100</wp:posOffset>
                </wp:positionV>
                <wp:extent cx="1562100" cy="2476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chemeClr val="bg1">
                              <a:lumMod val="100000"/>
                              <a:lumOff val="0"/>
                            </a:schemeClr>
                          </a:solidFill>
                          <a:miter lim="800000"/>
                          <a:headEnd/>
                          <a:tailEnd/>
                        </a:ln>
                      </wps:spPr>
                      <wps:txbx>
                        <w:txbxContent>
                          <w:p w:rsidR="00887423" w:rsidRPr="00717CF1" w:rsidRDefault="00887423" w:rsidP="0000279A">
                            <w:pPr>
                              <w:jc w:val="center"/>
                              <w:rPr>
                                <w:rFonts w:ascii="Arial" w:hAnsi="Arial" w:cs="Arial"/>
                              </w:rPr>
                            </w:pPr>
                            <w:r w:rsidRPr="00717CF1">
                              <w:rPr>
                                <w:rFonts w:ascii="Arial" w:hAnsi="Arial" w:cs="Arial"/>
                              </w:rPr>
                              <w:t>NOT REPORTABLE</w:t>
                            </w:r>
                          </w:p>
                          <w:p w:rsidR="00887423" w:rsidRDefault="00887423" w:rsidP="0000279A">
                            <w:pPr>
                              <w:jc w:val="center"/>
                            </w:pPr>
                          </w:p>
                          <w:p w:rsidR="00887423" w:rsidRDefault="00887423" w:rsidP="0000279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609332" id="_x0000_t202" coordsize="21600,21600" o:spt="202" path="m,l,21600r21600,l21600,xe">
                <v:stroke joinstyle="miter"/>
                <v:path gradientshapeok="t" o:connecttype="rect"/>
              </v:shapetype>
              <v:shape id="Text Box 2" o:spid="_x0000_s1026" type="#_x0000_t202" style="position:absolute;left:0;text-align:left;margin-left:351.75pt;margin-top:-3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" strokecolor="white [3212]">
                <v:textbox>
                  <w:txbxContent>
                    <w:p w:rsidR="00887423" w:rsidRPr="00717CF1" w:rsidRDefault="00887423" w:rsidP="0000279A">
                      <w:pPr>
                        <w:jc w:val="center"/>
                        <w:rPr>
                          <w:rFonts w:ascii="Arial" w:hAnsi="Arial" w:cs="Arial"/>
                        </w:rPr>
                      </w:pPr>
                      <w:r w:rsidRPr="00717CF1">
                        <w:rPr>
                          <w:rFonts w:ascii="Arial" w:hAnsi="Arial" w:cs="Arial"/>
                        </w:rPr>
                        <w:t>NOT REPORTABLE</w:t>
                      </w:r>
                    </w:p>
                    <w:p w:rsidR="00887423" w:rsidRDefault="00887423" w:rsidP="0000279A">
                      <w:pPr>
                        <w:jc w:val="center"/>
                      </w:pPr>
                    </w:p>
                    <w:p w:rsidR="00887423" w:rsidRDefault="00887423" w:rsidP="0000279A">
                      <w:pPr>
                        <w:jc w:val="center"/>
                      </w:pPr>
                    </w:p>
                  </w:txbxContent>
                </v:textbox>
              </v:shape>
            </w:pict>
          </mc:Fallback>
        </mc:AlternateContent>
      </w:r>
      <w:r w:rsidRPr="00717CF1">
        <w:rPr>
          <w:rFonts w:ascii="Arial" w:hAnsi="Arial" w:cs="Arial"/>
          <w:b/>
          <w:sz w:val="24"/>
          <w:szCs w:val="24"/>
        </w:rPr>
        <w:t>REPUBLIC OF NAMIBIA</w:t>
      </w:r>
    </w:p>
    <w:p w:rsidR="0000279A" w:rsidRPr="00717CF1" w:rsidRDefault="0000279A" w:rsidP="0000279A">
      <w:pPr>
        <w:spacing w:after="0" w:line="360" w:lineRule="auto"/>
        <w:jc w:val="center"/>
        <w:rPr>
          <w:rFonts w:ascii="Arial" w:hAnsi="Arial" w:cs="Arial"/>
          <w:b/>
          <w:sz w:val="24"/>
          <w:szCs w:val="24"/>
        </w:rPr>
      </w:pPr>
      <w:r w:rsidRPr="00717CF1">
        <w:rPr>
          <w:rFonts w:ascii="Arial" w:hAnsi="Arial" w:cs="Arial"/>
          <w:b/>
          <w:noProof/>
          <w:sz w:val="24"/>
          <w:szCs w:val="24"/>
          <w:lang w:eastAsia="en-ZA"/>
        </w:rPr>
        <w:drawing>
          <wp:inline distT="0" distB="0" distL="0" distR="0" wp14:anchorId="34D56FC9" wp14:editId="7B2E3E38">
            <wp:extent cx="1276350" cy="1329024"/>
            <wp:effectExtent l="19050" t="0" r="0" b="0"/>
            <wp:docPr id="5"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t of Arms.bmp"/>
                    <pic:cNvPicPr/>
                  </pic:nvPicPr>
                  <pic:blipFill>
                    <a:blip r:embed="rId7" cstate="print"/>
                    <a:stretch>
                      <a:fillRect/>
                    </a:stretch>
                  </pic:blipFill>
                  <pic:spPr>
                    <a:xfrm>
                      <a:off x="0" y="0"/>
                      <a:ext cx="1276350" cy="1329024"/>
                    </a:xfrm>
                    <a:prstGeom prst="rect">
                      <a:avLst/>
                    </a:prstGeom>
                  </pic:spPr>
                </pic:pic>
              </a:graphicData>
            </a:graphic>
          </wp:inline>
        </w:drawing>
      </w:r>
    </w:p>
    <w:p w:rsidR="0000279A" w:rsidRPr="00717CF1" w:rsidRDefault="0000279A" w:rsidP="0000279A">
      <w:pPr>
        <w:spacing w:after="0" w:line="360" w:lineRule="auto"/>
        <w:jc w:val="center"/>
        <w:rPr>
          <w:rFonts w:ascii="Arial" w:hAnsi="Arial" w:cs="Arial"/>
          <w:bCs/>
          <w:sz w:val="24"/>
          <w:szCs w:val="24"/>
        </w:rPr>
      </w:pPr>
      <w:r w:rsidRPr="00717CF1">
        <w:rPr>
          <w:rFonts w:ascii="Arial" w:hAnsi="Arial" w:cs="Arial"/>
          <w:b/>
          <w:sz w:val="24"/>
          <w:szCs w:val="24"/>
        </w:rPr>
        <w:t>HIGH COURT OF NAMIBIA MAIN DIVISION, WINDHOEK</w:t>
      </w:r>
    </w:p>
    <w:p w:rsidR="0000279A" w:rsidRPr="00717CF1" w:rsidRDefault="0000279A" w:rsidP="0000279A">
      <w:pPr>
        <w:spacing w:after="0" w:line="360" w:lineRule="auto"/>
        <w:jc w:val="center"/>
        <w:rPr>
          <w:rFonts w:ascii="Arial" w:hAnsi="Arial" w:cs="Arial"/>
          <w:b/>
          <w:sz w:val="24"/>
          <w:szCs w:val="24"/>
        </w:rPr>
      </w:pPr>
    </w:p>
    <w:p w:rsidR="0000279A" w:rsidRPr="00717CF1" w:rsidRDefault="0000279A" w:rsidP="0000279A">
      <w:pPr>
        <w:spacing w:after="0" w:line="360" w:lineRule="auto"/>
        <w:jc w:val="center"/>
        <w:rPr>
          <w:rFonts w:ascii="Arial" w:hAnsi="Arial" w:cs="Arial"/>
          <w:b/>
          <w:sz w:val="24"/>
          <w:szCs w:val="24"/>
        </w:rPr>
      </w:pPr>
    </w:p>
    <w:p w:rsidR="0000279A" w:rsidRPr="00717CF1" w:rsidRDefault="0000279A" w:rsidP="0000279A">
      <w:pPr>
        <w:spacing w:after="0" w:line="360" w:lineRule="auto"/>
        <w:jc w:val="center"/>
        <w:rPr>
          <w:rFonts w:ascii="Arial" w:hAnsi="Arial" w:cs="Arial"/>
          <w:b/>
          <w:sz w:val="24"/>
          <w:szCs w:val="24"/>
        </w:rPr>
      </w:pPr>
      <w:r w:rsidRPr="00717CF1">
        <w:rPr>
          <w:rFonts w:ascii="Arial" w:hAnsi="Arial" w:cs="Arial"/>
          <w:b/>
          <w:sz w:val="24"/>
          <w:szCs w:val="24"/>
        </w:rPr>
        <w:t>REVIEW JUDGMENT</w:t>
      </w:r>
    </w:p>
    <w:p w:rsidR="0000279A" w:rsidRPr="00717CF1" w:rsidRDefault="0000279A" w:rsidP="0000279A">
      <w:pPr>
        <w:tabs>
          <w:tab w:val="right" w:pos="9000"/>
        </w:tabs>
        <w:spacing w:after="0" w:line="360" w:lineRule="auto"/>
        <w:jc w:val="right"/>
        <w:rPr>
          <w:rFonts w:ascii="Arial" w:hAnsi="Arial" w:cs="Arial"/>
          <w:b/>
          <w:sz w:val="24"/>
          <w:szCs w:val="24"/>
        </w:rPr>
      </w:pPr>
      <w:r w:rsidRPr="00717CF1">
        <w:rPr>
          <w:rFonts w:ascii="Arial" w:hAnsi="Arial" w:cs="Arial"/>
          <w:b/>
          <w:sz w:val="24"/>
          <w:szCs w:val="24"/>
        </w:rPr>
        <w:tab/>
      </w:r>
      <w:r>
        <w:rPr>
          <w:rFonts w:ascii="Arial" w:hAnsi="Arial" w:cs="Arial"/>
          <w:b/>
          <w:sz w:val="24"/>
          <w:szCs w:val="24"/>
        </w:rPr>
        <w:t>Case</w:t>
      </w:r>
      <w:r w:rsidRPr="00717CF1">
        <w:rPr>
          <w:rFonts w:ascii="Arial" w:hAnsi="Arial" w:cs="Arial"/>
          <w:b/>
          <w:sz w:val="24"/>
          <w:szCs w:val="24"/>
        </w:rPr>
        <w:t xml:space="preserve"> No:</w:t>
      </w:r>
      <w:r>
        <w:rPr>
          <w:rFonts w:ascii="Arial" w:hAnsi="Arial" w:cs="Arial"/>
          <w:b/>
          <w:sz w:val="24"/>
          <w:szCs w:val="24"/>
        </w:rPr>
        <w:t xml:space="preserve"> CR </w:t>
      </w:r>
      <w:r w:rsidR="00317C7F">
        <w:rPr>
          <w:rFonts w:ascii="Arial" w:hAnsi="Arial" w:cs="Arial"/>
          <w:b/>
          <w:sz w:val="24"/>
          <w:szCs w:val="24"/>
        </w:rPr>
        <w:t>27</w:t>
      </w:r>
      <w:r w:rsidRPr="00717CF1">
        <w:rPr>
          <w:rFonts w:ascii="Arial" w:hAnsi="Arial" w:cs="Arial"/>
          <w:b/>
          <w:sz w:val="24"/>
          <w:szCs w:val="24"/>
        </w:rPr>
        <w:t>/2017</w:t>
      </w:r>
    </w:p>
    <w:p w:rsidR="0000279A" w:rsidRPr="00717CF1" w:rsidRDefault="0000279A" w:rsidP="0000279A">
      <w:pPr>
        <w:spacing w:after="0" w:line="360" w:lineRule="auto"/>
        <w:rPr>
          <w:rFonts w:ascii="Arial" w:hAnsi="Arial" w:cs="Arial"/>
          <w:sz w:val="24"/>
          <w:szCs w:val="24"/>
        </w:rPr>
      </w:pPr>
    </w:p>
    <w:p w:rsidR="0000279A" w:rsidRPr="007C0086" w:rsidRDefault="0000279A" w:rsidP="0000279A">
      <w:pPr>
        <w:pStyle w:val="Heading4"/>
        <w:tabs>
          <w:tab w:val="right" w:pos="9000"/>
        </w:tabs>
        <w:spacing w:line="360" w:lineRule="auto"/>
        <w:rPr>
          <w:rFonts w:cs="Arial"/>
          <w:b/>
          <w:sz w:val="24"/>
        </w:rPr>
      </w:pPr>
      <w:r w:rsidRPr="007C0086">
        <w:rPr>
          <w:rFonts w:cs="Arial"/>
          <w:b/>
          <w:sz w:val="24"/>
        </w:rPr>
        <w:t>THE STATE</w:t>
      </w:r>
    </w:p>
    <w:p w:rsidR="0000279A" w:rsidRPr="007C0086" w:rsidRDefault="0000279A" w:rsidP="0000279A">
      <w:pPr>
        <w:spacing w:after="0" w:line="360" w:lineRule="auto"/>
        <w:rPr>
          <w:rFonts w:ascii="Arial" w:hAnsi="Arial" w:cs="Arial"/>
          <w:sz w:val="24"/>
          <w:szCs w:val="24"/>
        </w:rPr>
      </w:pPr>
      <w:r w:rsidRPr="007C0086">
        <w:rPr>
          <w:rFonts w:ascii="Arial" w:hAnsi="Arial" w:cs="Arial"/>
          <w:sz w:val="24"/>
          <w:szCs w:val="24"/>
        </w:rPr>
        <w:t>versus</w:t>
      </w:r>
    </w:p>
    <w:p w:rsidR="0000279A" w:rsidRPr="00717CF1" w:rsidRDefault="00814D71" w:rsidP="0000279A">
      <w:pPr>
        <w:tabs>
          <w:tab w:val="left" w:pos="1741"/>
        </w:tabs>
        <w:spacing w:after="0" w:line="360" w:lineRule="auto"/>
        <w:ind w:left="2160" w:hanging="2160"/>
        <w:rPr>
          <w:rFonts w:ascii="Arial" w:hAnsi="Arial" w:cs="Arial"/>
          <w:b/>
          <w:sz w:val="24"/>
          <w:szCs w:val="24"/>
        </w:rPr>
      </w:pPr>
      <w:r>
        <w:rPr>
          <w:rFonts w:ascii="Arial" w:hAnsi="Arial" w:cs="Arial"/>
          <w:b/>
          <w:sz w:val="24"/>
          <w:szCs w:val="24"/>
        </w:rPr>
        <w:t xml:space="preserve">XUI PIET </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ACCUSED </w:t>
      </w:r>
      <w:r w:rsidR="0000279A" w:rsidRPr="00717CF1">
        <w:rPr>
          <w:rFonts w:ascii="Arial" w:hAnsi="Arial" w:cs="Arial"/>
          <w:b/>
          <w:sz w:val="24"/>
          <w:szCs w:val="24"/>
        </w:rPr>
        <w:tab/>
      </w:r>
      <w:r w:rsidR="0000279A" w:rsidRPr="00717CF1">
        <w:rPr>
          <w:rFonts w:ascii="Arial" w:hAnsi="Arial" w:cs="Arial"/>
          <w:b/>
          <w:sz w:val="24"/>
          <w:szCs w:val="24"/>
        </w:rPr>
        <w:tab/>
      </w:r>
      <w:r w:rsidR="0000279A" w:rsidRPr="00717CF1">
        <w:rPr>
          <w:rFonts w:ascii="Arial" w:hAnsi="Arial" w:cs="Arial"/>
          <w:b/>
          <w:sz w:val="24"/>
          <w:szCs w:val="24"/>
        </w:rPr>
        <w:tab/>
      </w:r>
    </w:p>
    <w:p w:rsidR="0000279A" w:rsidRPr="00717CF1" w:rsidRDefault="0000279A" w:rsidP="0000279A">
      <w:pPr>
        <w:spacing w:after="0" w:line="360" w:lineRule="auto"/>
        <w:ind w:left="2160" w:hanging="2160"/>
        <w:jc w:val="center"/>
        <w:rPr>
          <w:rFonts w:ascii="Arial" w:hAnsi="Arial" w:cs="Arial"/>
          <w:sz w:val="24"/>
          <w:szCs w:val="24"/>
        </w:rPr>
      </w:pPr>
      <w:r>
        <w:rPr>
          <w:rFonts w:ascii="Arial" w:hAnsi="Arial" w:cs="Arial"/>
          <w:sz w:val="24"/>
          <w:szCs w:val="24"/>
        </w:rPr>
        <w:t xml:space="preserve">(HIGH COURT MAIN DIVISION REVIEW REF </w:t>
      </w:r>
      <w:r w:rsidR="005A44F0">
        <w:rPr>
          <w:rFonts w:ascii="Arial" w:hAnsi="Arial" w:cs="Arial"/>
          <w:sz w:val="24"/>
          <w:szCs w:val="24"/>
        </w:rPr>
        <w:t>NO. 945</w:t>
      </w:r>
      <w:r w:rsidRPr="00717CF1">
        <w:rPr>
          <w:rFonts w:ascii="Arial" w:hAnsi="Arial" w:cs="Arial"/>
          <w:sz w:val="24"/>
          <w:szCs w:val="24"/>
        </w:rPr>
        <w:t>/2016)</w:t>
      </w:r>
    </w:p>
    <w:p w:rsidR="0000279A" w:rsidRPr="00717CF1" w:rsidRDefault="005A44F0" w:rsidP="0000279A">
      <w:pPr>
        <w:spacing w:after="0" w:line="360" w:lineRule="auto"/>
        <w:ind w:left="2160" w:hanging="2160"/>
        <w:jc w:val="center"/>
        <w:rPr>
          <w:rFonts w:ascii="Arial" w:hAnsi="Arial" w:cs="Arial"/>
          <w:sz w:val="24"/>
          <w:szCs w:val="24"/>
        </w:rPr>
      </w:pPr>
      <w:r>
        <w:rPr>
          <w:rFonts w:ascii="Arial" w:hAnsi="Arial" w:cs="Arial"/>
          <w:sz w:val="24"/>
          <w:szCs w:val="24"/>
        </w:rPr>
        <w:t>(MAGISTRATE’S SERIAL NO. 13</w:t>
      </w:r>
      <w:r w:rsidR="0000279A" w:rsidRPr="00717CF1">
        <w:rPr>
          <w:rFonts w:ascii="Arial" w:hAnsi="Arial" w:cs="Arial"/>
          <w:sz w:val="24"/>
          <w:szCs w:val="24"/>
        </w:rPr>
        <w:t>/2016)</w:t>
      </w:r>
    </w:p>
    <w:p w:rsidR="0000279A" w:rsidRPr="00717CF1" w:rsidRDefault="0000279A" w:rsidP="0000279A">
      <w:pPr>
        <w:spacing w:after="0" w:line="360" w:lineRule="auto"/>
        <w:jc w:val="both"/>
        <w:rPr>
          <w:rFonts w:ascii="Arial" w:hAnsi="Arial" w:cs="Arial"/>
          <w:sz w:val="24"/>
          <w:szCs w:val="24"/>
        </w:rPr>
      </w:pPr>
    </w:p>
    <w:p w:rsidR="0000279A" w:rsidRPr="00717CF1" w:rsidRDefault="0000279A" w:rsidP="0000279A">
      <w:pPr>
        <w:spacing w:after="0" w:line="360" w:lineRule="auto"/>
        <w:jc w:val="both"/>
        <w:rPr>
          <w:rFonts w:ascii="Arial" w:hAnsi="Arial" w:cs="Arial"/>
          <w:sz w:val="24"/>
          <w:szCs w:val="24"/>
        </w:rPr>
      </w:pPr>
    </w:p>
    <w:p w:rsidR="00317C7F" w:rsidRDefault="0000279A" w:rsidP="00317C7F">
      <w:pPr>
        <w:spacing w:after="0" w:line="360" w:lineRule="auto"/>
        <w:ind w:left="2160" w:hanging="2160"/>
        <w:jc w:val="both"/>
        <w:rPr>
          <w:rFonts w:ascii="Arial" w:hAnsi="Arial" w:cs="Arial"/>
          <w:sz w:val="24"/>
          <w:szCs w:val="24"/>
        </w:rPr>
      </w:pPr>
      <w:r w:rsidRPr="00717CF1">
        <w:rPr>
          <w:rFonts w:ascii="Arial" w:hAnsi="Arial" w:cs="Arial"/>
          <w:b/>
          <w:sz w:val="24"/>
          <w:szCs w:val="24"/>
        </w:rPr>
        <w:t>Neutral citation</w:t>
      </w:r>
      <w:r w:rsidR="005A44F0">
        <w:rPr>
          <w:rFonts w:ascii="Arial" w:hAnsi="Arial" w:cs="Arial"/>
          <w:i/>
          <w:sz w:val="24"/>
          <w:szCs w:val="24"/>
        </w:rPr>
        <w:t>:</w:t>
      </w:r>
      <w:r w:rsidR="005A44F0">
        <w:rPr>
          <w:rFonts w:ascii="Arial" w:hAnsi="Arial" w:cs="Arial"/>
          <w:i/>
          <w:sz w:val="24"/>
          <w:szCs w:val="24"/>
        </w:rPr>
        <w:tab/>
        <w:t>S v Piet</w:t>
      </w:r>
      <w:r w:rsidRPr="00717CF1">
        <w:rPr>
          <w:rFonts w:ascii="Arial" w:hAnsi="Arial" w:cs="Arial"/>
          <w:i/>
          <w:sz w:val="24"/>
          <w:szCs w:val="24"/>
        </w:rPr>
        <w:t xml:space="preserve"> </w:t>
      </w:r>
      <w:r w:rsidR="005A44F0">
        <w:rPr>
          <w:rFonts w:ascii="Arial" w:hAnsi="Arial" w:cs="Arial"/>
          <w:sz w:val="24"/>
          <w:szCs w:val="24"/>
        </w:rPr>
        <w:t xml:space="preserve">(CR </w:t>
      </w:r>
      <w:r w:rsidR="00066507">
        <w:rPr>
          <w:rFonts w:ascii="Arial" w:hAnsi="Arial" w:cs="Arial"/>
          <w:sz w:val="24"/>
          <w:szCs w:val="24"/>
        </w:rPr>
        <w:t>27</w:t>
      </w:r>
      <w:r w:rsidRPr="00717CF1">
        <w:rPr>
          <w:rFonts w:ascii="Arial" w:hAnsi="Arial" w:cs="Arial"/>
          <w:sz w:val="24"/>
          <w:szCs w:val="24"/>
        </w:rPr>
        <w:t xml:space="preserve">/2017) [2017] NAHCMD </w:t>
      </w:r>
      <w:r w:rsidR="00317C7F">
        <w:rPr>
          <w:rFonts w:ascii="Arial" w:hAnsi="Arial" w:cs="Arial"/>
          <w:sz w:val="24"/>
          <w:szCs w:val="24"/>
        </w:rPr>
        <w:t xml:space="preserve">84 </w:t>
      </w:r>
    </w:p>
    <w:p w:rsidR="0000279A" w:rsidRDefault="0000279A" w:rsidP="00317C7F">
      <w:pPr>
        <w:spacing w:after="0" w:line="360" w:lineRule="auto"/>
        <w:ind w:left="2160"/>
        <w:jc w:val="both"/>
        <w:rPr>
          <w:rFonts w:ascii="Arial" w:hAnsi="Arial" w:cs="Arial"/>
          <w:sz w:val="24"/>
          <w:szCs w:val="24"/>
        </w:rPr>
      </w:pPr>
      <w:r w:rsidRPr="00717CF1">
        <w:rPr>
          <w:rFonts w:ascii="Arial" w:hAnsi="Arial" w:cs="Arial"/>
          <w:sz w:val="24"/>
          <w:szCs w:val="24"/>
        </w:rPr>
        <w:t>(</w:t>
      </w:r>
      <w:r w:rsidR="00317C7F">
        <w:rPr>
          <w:rFonts w:ascii="Arial" w:hAnsi="Arial" w:cs="Arial"/>
          <w:sz w:val="24"/>
          <w:szCs w:val="24"/>
        </w:rPr>
        <w:t xml:space="preserve">16 March </w:t>
      </w:r>
      <w:r w:rsidRPr="00717CF1">
        <w:rPr>
          <w:rFonts w:ascii="Arial" w:hAnsi="Arial" w:cs="Arial"/>
          <w:sz w:val="24"/>
          <w:szCs w:val="24"/>
        </w:rPr>
        <w:t>2017)</w:t>
      </w:r>
    </w:p>
    <w:p w:rsidR="00317C7F" w:rsidRPr="00317C7F" w:rsidRDefault="00317C7F" w:rsidP="00317C7F">
      <w:pPr>
        <w:spacing w:after="0" w:line="360" w:lineRule="auto"/>
        <w:ind w:left="2160"/>
        <w:jc w:val="both"/>
        <w:rPr>
          <w:rFonts w:ascii="Arial" w:hAnsi="Arial" w:cs="Arial"/>
          <w:sz w:val="24"/>
          <w:szCs w:val="24"/>
        </w:rPr>
      </w:pPr>
    </w:p>
    <w:p w:rsidR="0000279A" w:rsidRPr="00717CF1" w:rsidRDefault="0000279A" w:rsidP="0000279A">
      <w:pPr>
        <w:spacing w:after="0" w:line="360" w:lineRule="auto"/>
        <w:ind w:left="1440" w:hanging="1440"/>
        <w:jc w:val="both"/>
        <w:rPr>
          <w:rFonts w:ascii="Arial" w:hAnsi="Arial" w:cs="Arial"/>
          <w:b/>
          <w:i/>
          <w:sz w:val="24"/>
          <w:szCs w:val="24"/>
        </w:rPr>
      </w:pPr>
      <w:r w:rsidRPr="00717CF1">
        <w:rPr>
          <w:rFonts w:ascii="Arial" w:hAnsi="Arial" w:cs="Arial"/>
          <w:b/>
          <w:sz w:val="24"/>
          <w:szCs w:val="24"/>
        </w:rPr>
        <w:t>Coram:</w:t>
      </w:r>
      <w:r w:rsidR="00B12551">
        <w:rPr>
          <w:rFonts w:ascii="Arial" w:hAnsi="Arial" w:cs="Arial"/>
          <w:sz w:val="24"/>
          <w:szCs w:val="24"/>
        </w:rPr>
        <w:tab/>
        <w:t xml:space="preserve"> </w:t>
      </w:r>
      <w:r w:rsidR="000F2615">
        <w:rPr>
          <w:rFonts w:ascii="Arial" w:hAnsi="Arial" w:cs="Arial"/>
          <w:sz w:val="24"/>
          <w:szCs w:val="24"/>
        </w:rPr>
        <w:t xml:space="preserve">LIEBENBERG J et </w:t>
      </w:r>
      <w:r w:rsidRPr="00717CF1">
        <w:rPr>
          <w:rFonts w:ascii="Arial" w:hAnsi="Arial" w:cs="Arial"/>
          <w:sz w:val="24"/>
          <w:szCs w:val="24"/>
        </w:rPr>
        <w:t>SHIVUTE J</w:t>
      </w:r>
    </w:p>
    <w:p w:rsidR="0000279A" w:rsidRPr="00717CF1" w:rsidRDefault="0000279A" w:rsidP="0000279A">
      <w:pPr>
        <w:spacing w:after="0" w:line="360" w:lineRule="auto"/>
        <w:rPr>
          <w:rFonts w:ascii="Arial" w:hAnsi="Arial" w:cs="Arial"/>
          <w:b/>
          <w:bCs/>
          <w:sz w:val="24"/>
          <w:szCs w:val="24"/>
        </w:rPr>
      </w:pPr>
    </w:p>
    <w:p w:rsidR="0000279A" w:rsidRPr="00717CF1" w:rsidRDefault="0000279A" w:rsidP="0000279A">
      <w:pPr>
        <w:spacing w:after="0" w:line="360" w:lineRule="auto"/>
        <w:rPr>
          <w:rFonts w:ascii="Arial" w:hAnsi="Arial" w:cs="Arial"/>
          <w:b/>
          <w:sz w:val="24"/>
          <w:szCs w:val="24"/>
        </w:rPr>
      </w:pPr>
      <w:r w:rsidRPr="00717CF1">
        <w:rPr>
          <w:rFonts w:ascii="Arial" w:hAnsi="Arial" w:cs="Arial"/>
          <w:b/>
          <w:bCs/>
          <w:sz w:val="24"/>
          <w:szCs w:val="24"/>
        </w:rPr>
        <w:t>Delivered</w:t>
      </w:r>
      <w:r w:rsidRPr="00717CF1">
        <w:rPr>
          <w:rFonts w:ascii="Arial" w:hAnsi="Arial" w:cs="Arial"/>
          <w:sz w:val="24"/>
          <w:szCs w:val="24"/>
        </w:rPr>
        <w:t>:</w:t>
      </w:r>
      <w:r w:rsidRPr="00717CF1">
        <w:rPr>
          <w:rFonts w:ascii="Arial" w:hAnsi="Arial" w:cs="Arial"/>
          <w:sz w:val="24"/>
          <w:szCs w:val="24"/>
        </w:rPr>
        <w:tab/>
        <w:t xml:space="preserve"> </w:t>
      </w:r>
      <w:r w:rsidR="00FF01E3">
        <w:rPr>
          <w:rFonts w:ascii="Arial" w:hAnsi="Arial" w:cs="Arial"/>
          <w:sz w:val="24"/>
          <w:szCs w:val="24"/>
        </w:rPr>
        <w:t>16</w:t>
      </w:r>
      <w:r w:rsidRPr="00717CF1">
        <w:rPr>
          <w:rFonts w:ascii="Arial" w:hAnsi="Arial" w:cs="Arial"/>
          <w:sz w:val="24"/>
          <w:szCs w:val="24"/>
        </w:rPr>
        <w:t xml:space="preserve"> </w:t>
      </w:r>
      <w:r w:rsidR="009F3882">
        <w:rPr>
          <w:rFonts w:ascii="Arial" w:hAnsi="Arial" w:cs="Arial"/>
          <w:sz w:val="24"/>
          <w:szCs w:val="24"/>
        </w:rPr>
        <w:t>March</w:t>
      </w:r>
      <w:r w:rsidRPr="00717CF1">
        <w:rPr>
          <w:rFonts w:ascii="Arial" w:hAnsi="Arial" w:cs="Arial"/>
          <w:sz w:val="24"/>
          <w:szCs w:val="24"/>
        </w:rPr>
        <w:t xml:space="preserve"> 2017</w:t>
      </w:r>
    </w:p>
    <w:p w:rsidR="0000279A" w:rsidRPr="00717CF1" w:rsidRDefault="0000279A" w:rsidP="0000279A">
      <w:pPr>
        <w:spacing w:after="0" w:line="360" w:lineRule="auto"/>
        <w:jc w:val="both"/>
        <w:rPr>
          <w:rFonts w:ascii="Arial" w:hAnsi="Arial" w:cs="Arial"/>
          <w:b/>
          <w:sz w:val="24"/>
          <w:szCs w:val="24"/>
        </w:rPr>
      </w:pPr>
    </w:p>
    <w:p w:rsidR="0000279A" w:rsidRPr="00717CF1" w:rsidRDefault="0000279A" w:rsidP="0000279A">
      <w:pPr>
        <w:spacing w:after="0" w:line="360" w:lineRule="auto"/>
        <w:jc w:val="both"/>
        <w:rPr>
          <w:rFonts w:ascii="Arial" w:hAnsi="Arial" w:cs="Arial"/>
          <w:b/>
          <w:sz w:val="24"/>
          <w:szCs w:val="24"/>
        </w:rPr>
      </w:pPr>
    </w:p>
    <w:p w:rsidR="0000279A" w:rsidRPr="00717CF1" w:rsidRDefault="0000279A" w:rsidP="0000279A">
      <w:pPr>
        <w:spacing w:after="0" w:line="360" w:lineRule="auto"/>
        <w:jc w:val="both"/>
        <w:rPr>
          <w:rFonts w:ascii="Arial" w:hAnsi="Arial" w:cs="Arial"/>
          <w:b/>
          <w:sz w:val="24"/>
          <w:szCs w:val="24"/>
        </w:rPr>
      </w:pPr>
    </w:p>
    <w:p w:rsidR="0000279A" w:rsidRPr="00717CF1" w:rsidRDefault="0000279A" w:rsidP="0000279A">
      <w:pPr>
        <w:spacing w:after="0" w:line="360" w:lineRule="auto"/>
        <w:jc w:val="both"/>
        <w:rPr>
          <w:rFonts w:ascii="Arial" w:hAnsi="Arial" w:cs="Arial"/>
          <w:b/>
          <w:sz w:val="24"/>
          <w:szCs w:val="24"/>
        </w:rPr>
      </w:pPr>
    </w:p>
    <w:p w:rsidR="0000279A" w:rsidRDefault="0000279A" w:rsidP="0000279A">
      <w:pPr>
        <w:spacing w:after="0" w:line="360" w:lineRule="auto"/>
        <w:jc w:val="both"/>
        <w:rPr>
          <w:rFonts w:ascii="Arial" w:hAnsi="Arial" w:cs="Arial"/>
          <w:bCs/>
          <w:sz w:val="24"/>
          <w:szCs w:val="24"/>
        </w:rPr>
      </w:pPr>
    </w:p>
    <w:p w:rsidR="0000279A" w:rsidRDefault="0000279A" w:rsidP="0000279A">
      <w:pPr>
        <w:spacing w:after="0" w:line="360" w:lineRule="auto"/>
        <w:jc w:val="both"/>
        <w:rPr>
          <w:rFonts w:ascii="Arial" w:hAnsi="Arial" w:cs="Arial"/>
          <w:bCs/>
          <w:sz w:val="24"/>
          <w:szCs w:val="24"/>
        </w:rPr>
      </w:pPr>
    </w:p>
    <w:p w:rsidR="00927C05" w:rsidRPr="00717CF1" w:rsidRDefault="00927C05" w:rsidP="0000279A">
      <w:pPr>
        <w:spacing w:after="0" w:line="360" w:lineRule="auto"/>
        <w:jc w:val="both"/>
        <w:rPr>
          <w:rFonts w:ascii="Arial" w:hAnsi="Arial" w:cs="Arial"/>
          <w:bCs/>
          <w:sz w:val="24"/>
          <w:szCs w:val="24"/>
        </w:rPr>
      </w:pPr>
    </w:p>
    <w:p w:rsidR="0000279A" w:rsidRPr="00717CF1" w:rsidRDefault="00E61C14" w:rsidP="0000279A">
      <w:pPr>
        <w:spacing w:after="0" w:line="360" w:lineRule="auto"/>
        <w:jc w:val="both"/>
        <w:rPr>
          <w:rFonts w:ascii="Arial" w:hAnsi="Arial" w:cs="Arial"/>
          <w:bCs/>
          <w:sz w:val="24"/>
          <w:szCs w:val="24"/>
        </w:rPr>
      </w:pPr>
      <w:r>
        <w:rPr>
          <w:rFonts w:ascii="Arial" w:hAnsi="Arial" w:cs="Arial"/>
          <w:bCs/>
          <w:sz w:val="24"/>
          <w:szCs w:val="24"/>
        </w:rPr>
        <w:lastRenderedPageBreak/>
        <w:pict>
          <v:rect id="_x0000_i1025" style="width:0;height:1.5pt" o:hralign="center" o:hrstd="t" o:hr="t" fillcolor="#a0a0a0" stroked="f"/>
        </w:pict>
      </w:r>
    </w:p>
    <w:p w:rsidR="0000279A" w:rsidRPr="00717CF1" w:rsidRDefault="0000279A" w:rsidP="0000279A">
      <w:pPr>
        <w:spacing w:after="0" w:line="360" w:lineRule="auto"/>
        <w:jc w:val="center"/>
        <w:rPr>
          <w:rFonts w:ascii="Arial" w:hAnsi="Arial" w:cs="Arial"/>
          <w:b/>
          <w:bCs/>
          <w:sz w:val="24"/>
          <w:szCs w:val="24"/>
        </w:rPr>
      </w:pPr>
      <w:r w:rsidRPr="00717CF1">
        <w:rPr>
          <w:rFonts w:ascii="Arial" w:hAnsi="Arial" w:cs="Arial"/>
          <w:b/>
          <w:bCs/>
          <w:sz w:val="24"/>
          <w:szCs w:val="24"/>
        </w:rPr>
        <w:t>ORDER</w:t>
      </w:r>
    </w:p>
    <w:p w:rsidR="0000279A" w:rsidRPr="00717CF1" w:rsidRDefault="00E61C14" w:rsidP="0000279A">
      <w:pPr>
        <w:spacing w:after="0" w:line="360" w:lineRule="auto"/>
        <w:jc w:val="center"/>
        <w:rPr>
          <w:rFonts w:ascii="Arial" w:hAnsi="Arial" w:cs="Arial"/>
          <w:bCs/>
          <w:sz w:val="24"/>
          <w:szCs w:val="24"/>
        </w:rPr>
      </w:pPr>
      <w:r>
        <w:rPr>
          <w:rFonts w:ascii="Arial" w:hAnsi="Arial" w:cs="Arial"/>
          <w:bCs/>
          <w:sz w:val="24"/>
          <w:szCs w:val="24"/>
        </w:rPr>
        <w:pict>
          <v:rect id="_x0000_i1026" style="width:0;height:1.5pt" o:hralign="center" o:hrstd="t" o:hr="t" fillcolor="#a0a0a0" stroked="f"/>
        </w:pict>
      </w:r>
    </w:p>
    <w:p w:rsidR="0000279A" w:rsidRPr="00067CE1" w:rsidRDefault="00E6794C" w:rsidP="00067CE1">
      <w:pPr>
        <w:spacing w:after="0" w:line="360" w:lineRule="auto"/>
        <w:ind w:left="360"/>
        <w:jc w:val="both"/>
        <w:rPr>
          <w:rFonts w:ascii="Arial" w:hAnsi="Arial" w:cs="Arial"/>
          <w:sz w:val="24"/>
          <w:szCs w:val="24"/>
        </w:rPr>
      </w:pPr>
      <w:r w:rsidRPr="00067CE1">
        <w:rPr>
          <w:rFonts w:ascii="Arial" w:hAnsi="Arial" w:cs="Arial"/>
          <w:sz w:val="24"/>
          <w:szCs w:val="24"/>
        </w:rPr>
        <w:t>The convi</w:t>
      </w:r>
      <w:r w:rsidR="006E1A13">
        <w:rPr>
          <w:rFonts w:ascii="Arial" w:hAnsi="Arial" w:cs="Arial"/>
          <w:sz w:val="24"/>
          <w:szCs w:val="24"/>
        </w:rPr>
        <w:t>ction and sentence are</w:t>
      </w:r>
      <w:r w:rsidR="00067CE1">
        <w:rPr>
          <w:rFonts w:ascii="Arial" w:hAnsi="Arial" w:cs="Arial"/>
          <w:sz w:val="24"/>
          <w:szCs w:val="24"/>
        </w:rPr>
        <w:t xml:space="preserve"> set aside.</w:t>
      </w:r>
    </w:p>
    <w:p w:rsidR="0000279A" w:rsidRPr="00717CF1" w:rsidRDefault="00E61C14" w:rsidP="0000279A">
      <w:pPr>
        <w:spacing w:after="0" w:line="360" w:lineRule="auto"/>
        <w:jc w:val="both"/>
        <w:rPr>
          <w:rFonts w:ascii="Arial" w:hAnsi="Arial" w:cs="Arial"/>
          <w:bCs/>
          <w:sz w:val="24"/>
          <w:szCs w:val="24"/>
        </w:rPr>
      </w:pPr>
      <w:r>
        <w:rPr>
          <w:rFonts w:ascii="Arial" w:hAnsi="Arial" w:cs="Arial"/>
          <w:bCs/>
          <w:sz w:val="24"/>
          <w:szCs w:val="24"/>
        </w:rPr>
        <w:pict>
          <v:rect id="_x0000_i1027" style="width:0;height:1.5pt" o:hralign="center" o:hrstd="t" o:hr="t" fillcolor="#a0a0a0" stroked="f"/>
        </w:pict>
      </w:r>
    </w:p>
    <w:p w:rsidR="0000279A" w:rsidRPr="00717CF1" w:rsidRDefault="0000279A" w:rsidP="0000279A">
      <w:pPr>
        <w:spacing w:after="0" w:line="360" w:lineRule="auto"/>
        <w:jc w:val="center"/>
        <w:rPr>
          <w:rFonts w:ascii="Arial" w:hAnsi="Arial" w:cs="Arial"/>
          <w:b/>
          <w:sz w:val="24"/>
          <w:szCs w:val="24"/>
        </w:rPr>
      </w:pPr>
      <w:r w:rsidRPr="00717CF1">
        <w:rPr>
          <w:rFonts w:ascii="Arial" w:hAnsi="Arial" w:cs="Arial"/>
          <w:b/>
          <w:sz w:val="24"/>
          <w:szCs w:val="24"/>
        </w:rPr>
        <w:t>REVIEW JUDGMENT</w:t>
      </w:r>
    </w:p>
    <w:p w:rsidR="0000279A" w:rsidRPr="00717CF1" w:rsidRDefault="00E61C14" w:rsidP="0000279A">
      <w:pPr>
        <w:rPr>
          <w:rFonts w:ascii="Arial" w:hAnsi="Arial" w:cs="Arial"/>
          <w:sz w:val="24"/>
          <w:szCs w:val="24"/>
        </w:rPr>
      </w:pPr>
      <w:r>
        <w:rPr>
          <w:rFonts w:ascii="Arial" w:hAnsi="Arial" w:cs="Arial"/>
          <w:bCs/>
          <w:sz w:val="24"/>
          <w:szCs w:val="24"/>
        </w:rPr>
        <w:pict>
          <v:rect id="_x0000_i1028" style="width:0;height:1.5pt" o:hralign="center" o:hrstd="t" o:hr="t" fillcolor="#a0a0a0" stroked="f"/>
        </w:pict>
      </w:r>
    </w:p>
    <w:p w:rsidR="0000279A" w:rsidRPr="00717CF1" w:rsidRDefault="00800AEE" w:rsidP="0000279A">
      <w:pPr>
        <w:spacing w:line="360" w:lineRule="auto"/>
        <w:jc w:val="both"/>
        <w:rPr>
          <w:rFonts w:ascii="Arial" w:hAnsi="Arial" w:cs="Arial"/>
          <w:sz w:val="24"/>
          <w:szCs w:val="24"/>
        </w:rPr>
      </w:pPr>
      <w:r>
        <w:rPr>
          <w:rFonts w:ascii="Arial" w:hAnsi="Arial" w:cs="Arial"/>
          <w:sz w:val="24"/>
          <w:szCs w:val="24"/>
        </w:rPr>
        <w:t xml:space="preserve">SHIVUTE J (LIEBENBERG </w:t>
      </w:r>
      <w:r w:rsidR="00BA398B">
        <w:rPr>
          <w:rFonts w:ascii="Arial" w:hAnsi="Arial" w:cs="Arial"/>
          <w:sz w:val="24"/>
          <w:szCs w:val="24"/>
        </w:rPr>
        <w:t>J</w:t>
      </w:r>
      <w:r w:rsidR="0000279A" w:rsidRPr="00717CF1">
        <w:rPr>
          <w:rFonts w:ascii="Arial" w:hAnsi="Arial" w:cs="Arial"/>
          <w:sz w:val="24"/>
          <w:szCs w:val="24"/>
        </w:rPr>
        <w:t xml:space="preserve"> concurring):</w:t>
      </w:r>
    </w:p>
    <w:p w:rsidR="0000279A" w:rsidRPr="00717CF1" w:rsidRDefault="0000279A" w:rsidP="00342104">
      <w:pPr>
        <w:spacing w:line="360" w:lineRule="auto"/>
        <w:jc w:val="both"/>
        <w:rPr>
          <w:rFonts w:ascii="Arial" w:hAnsi="Arial" w:cs="Arial"/>
          <w:sz w:val="24"/>
          <w:szCs w:val="24"/>
        </w:rPr>
      </w:pPr>
      <w:r w:rsidRPr="00717CF1">
        <w:rPr>
          <w:rFonts w:ascii="Arial" w:hAnsi="Arial" w:cs="Arial"/>
          <w:sz w:val="24"/>
          <w:szCs w:val="24"/>
        </w:rPr>
        <w:t>[1]</w:t>
      </w:r>
      <w:r w:rsidRPr="00717CF1">
        <w:rPr>
          <w:rFonts w:ascii="Arial" w:hAnsi="Arial" w:cs="Arial"/>
          <w:sz w:val="24"/>
          <w:szCs w:val="24"/>
        </w:rPr>
        <w:tab/>
        <w:t xml:space="preserve">The accused </w:t>
      </w:r>
      <w:r w:rsidR="00342104">
        <w:rPr>
          <w:rFonts w:ascii="Arial" w:hAnsi="Arial" w:cs="Arial"/>
          <w:sz w:val="24"/>
          <w:szCs w:val="24"/>
        </w:rPr>
        <w:t xml:space="preserve">person was convicted of stock theft and sentenced to 14 (fourteen) months’ imprisonment of which 4 (four) months imprisonment are suspended for 5 years on condition that the accused is not convicted of stock theft committed within the period of suspension. </w:t>
      </w:r>
    </w:p>
    <w:p w:rsidR="0000279A" w:rsidRPr="00717CF1" w:rsidRDefault="0000279A" w:rsidP="0000279A">
      <w:pPr>
        <w:spacing w:line="360" w:lineRule="auto"/>
        <w:jc w:val="both"/>
        <w:rPr>
          <w:rFonts w:ascii="Arial" w:hAnsi="Arial" w:cs="Arial"/>
          <w:sz w:val="24"/>
          <w:szCs w:val="24"/>
        </w:rPr>
      </w:pPr>
      <w:r w:rsidRPr="00717CF1">
        <w:rPr>
          <w:rFonts w:ascii="Arial" w:hAnsi="Arial" w:cs="Arial"/>
          <w:sz w:val="24"/>
          <w:szCs w:val="24"/>
        </w:rPr>
        <w:t>[2]</w:t>
      </w:r>
      <w:r w:rsidRPr="00717CF1">
        <w:rPr>
          <w:rFonts w:ascii="Arial" w:hAnsi="Arial" w:cs="Arial"/>
          <w:sz w:val="24"/>
          <w:szCs w:val="24"/>
        </w:rPr>
        <w:tab/>
        <w:t>I directed the following query:</w:t>
      </w:r>
    </w:p>
    <w:p w:rsidR="0000279A" w:rsidRPr="00126F24" w:rsidRDefault="0000279A" w:rsidP="00126F24">
      <w:pPr>
        <w:spacing w:line="360" w:lineRule="auto"/>
        <w:ind w:left="90" w:firstLine="630"/>
        <w:jc w:val="both"/>
        <w:rPr>
          <w:rFonts w:ascii="Arial" w:hAnsi="Arial" w:cs="Arial"/>
          <w:szCs w:val="24"/>
        </w:rPr>
      </w:pPr>
      <w:r w:rsidRPr="00126F24">
        <w:rPr>
          <w:rFonts w:ascii="Arial" w:hAnsi="Arial" w:cs="Arial"/>
          <w:szCs w:val="24"/>
        </w:rPr>
        <w:t>‘</w:t>
      </w:r>
      <w:r w:rsidR="00342104" w:rsidRPr="00126F24">
        <w:rPr>
          <w:rFonts w:ascii="Arial" w:hAnsi="Arial" w:cs="Arial"/>
          <w:szCs w:val="24"/>
        </w:rPr>
        <w:t>How did the court satisfy itself that the accus</w:t>
      </w:r>
      <w:r w:rsidR="00126F24" w:rsidRPr="00126F24">
        <w:rPr>
          <w:rFonts w:ascii="Arial" w:hAnsi="Arial" w:cs="Arial"/>
          <w:szCs w:val="24"/>
        </w:rPr>
        <w:t xml:space="preserve">ed admitted all the elements of </w:t>
      </w:r>
      <w:r w:rsidR="00342104" w:rsidRPr="00126F24">
        <w:rPr>
          <w:rFonts w:ascii="Arial" w:hAnsi="Arial" w:cs="Arial"/>
          <w:szCs w:val="24"/>
        </w:rPr>
        <w:t>the offence if there were no questions pertaining to the place where the offence took place, whether the accused knew that at the time he took the goat he was aware that if arrested he could be punished?’</w:t>
      </w:r>
    </w:p>
    <w:p w:rsidR="0000279A" w:rsidRDefault="0000279A" w:rsidP="0000279A">
      <w:pPr>
        <w:spacing w:line="360" w:lineRule="auto"/>
        <w:jc w:val="both"/>
        <w:rPr>
          <w:rFonts w:ascii="Arial" w:hAnsi="Arial" w:cs="Arial"/>
          <w:sz w:val="24"/>
          <w:szCs w:val="24"/>
        </w:rPr>
      </w:pPr>
      <w:r w:rsidRPr="00717CF1">
        <w:rPr>
          <w:rFonts w:ascii="Arial" w:hAnsi="Arial" w:cs="Arial"/>
          <w:sz w:val="24"/>
          <w:szCs w:val="24"/>
        </w:rPr>
        <w:t>[3]</w:t>
      </w:r>
      <w:r w:rsidRPr="00717CF1">
        <w:rPr>
          <w:rFonts w:ascii="Arial" w:hAnsi="Arial" w:cs="Arial"/>
          <w:sz w:val="24"/>
          <w:szCs w:val="24"/>
        </w:rPr>
        <w:tab/>
        <w:t>The learned magistrate replied:</w:t>
      </w:r>
    </w:p>
    <w:p w:rsidR="00540DA0" w:rsidRPr="00126F24" w:rsidRDefault="0000279A" w:rsidP="0000279A">
      <w:pPr>
        <w:spacing w:line="360" w:lineRule="auto"/>
        <w:ind w:left="720"/>
        <w:jc w:val="both"/>
        <w:rPr>
          <w:rFonts w:ascii="Arial" w:hAnsi="Arial" w:cs="Arial"/>
          <w:szCs w:val="24"/>
        </w:rPr>
      </w:pPr>
      <w:r w:rsidRPr="00126F24">
        <w:rPr>
          <w:rFonts w:ascii="Arial" w:hAnsi="Arial" w:cs="Arial"/>
          <w:szCs w:val="24"/>
        </w:rPr>
        <w:t>‘</w:t>
      </w:r>
      <w:r w:rsidR="00540DA0" w:rsidRPr="00126F24">
        <w:rPr>
          <w:rFonts w:ascii="Arial" w:hAnsi="Arial" w:cs="Arial"/>
          <w:szCs w:val="24"/>
        </w:rPr>
        <w:t>Indeed no questions was put relating to the place. The oversight is sincerely regretted.</w:t>
      </w:r>
    </w:p>
    <w:p w:rsidR="00540DA0" w:rsidRPr="00126F24" w:rsidRDefault="00540DA0" w:rsidP="00126F24">
      <w:pPr>
        <w:spacing w:line="360" w:lineRule="auto"/>
        <w:jc w:val="both"/>
        <w:rPr>
          <w:rFonts w:ascii="Arial" w:hAnsi="Arial" w:cs="Arial"/>
          <w:szCs w:val="24"/>
        </w:rPr>
      </w:pPr>
      <w:r w:rsidRPr="00126F24">
        <w:rPr>
          <w:rFonts w:ascii="Arial" w:hAnsi="Arial" w:cs="Arial"/>
          <w:szCs w:val="24"/>
        </w:rPr>
        <w:t>It is hoped, however, that despite that oversight, since the accused referred to stealing the complainant</w:t>
      </w:r>
      <w:r w:rsidR="0000279A" w:rsidRPr="00126F24">
        <w:rPr>
          <w:rFonts w:ascii="Arial" w:hAnsi="Arial" w:cs="Arial"/>
          <w:szCs w:val="24"/>
        </w:rPr>
        <w:t>’</w:t>
      </w:r>
      <w:r w:rsidRPr="00126F24">
        <w:rPr>
          <w:rFonts w:ascii="Arial" w:hAnsi="Arial" w:cs="Arial"/>
          <w:szCs w:val="24"/>
        </w:rPr>
        <w:t>s goat on a particular date, which date is referred to in the charge sheet, it can perhaps be accepted that he was referring to the complainant’s goat mentioned in the charge sheet.</w:t>
      </w:r>
    </w:p>
    <w:p w:rsidR="00540DA0" w:rsidRPr="00126F24" w:rsidRDefault="00540DA0" w:rsidP="00126F24">
      <w:pPr>
        <w:spacing w:line="360" w:lineRule="auto"/>
        <w:jc w:val="both"/>
        <w:rPr>
          <w:rFonts w:ascii="Arial" w:hAnsi="Arial" w:cs="Arial"/>
          <w:szCs w:val="24"/>
        </w:rPr>
      </w:pPr>
      <w:r w:rsidRPr="00126F24">
        <w:rPr>
          <w:rFonts w:ascii="Arial" w:hAnsi="Arial" w:cs="Arial"/>
          <w:szCs w:val="24"/>
        </w:rPr>
        <w:t xml:space="preserve">On the aspect of whether he knew at the time of taking the goat that he could be arrested and punished, may I </w:t>
      </w:r>
      <w:r w:rsidR="00DD4131" w:rsidRPr="00126F24">
        <w:rPr>
          <w:rFonts w:ascii="Arial" w:hAnsi="Arial" w:cs="Arial"/>
          <w:szCs w:val="24"/>
        </w:rPr>
        <w:t>comment as follows.</w:t>
      </w:r>
    </w:p>
    <w:p w:rsidR="0000279A" w:rsidRPr="00D554B6" w:rsidRDefault="00DD4131" w:rsidP="00D554B6">
      <w:pPr>
        <w:spacing w:line="360" w:lineRule="auto"/>
        <w:jc w:val="both"/>
        <w:rPr>
          <w:rFonts w:ascii="Arial" w:hAnsi="Arial" w:cs="Arial"/>
          <w:szCs w:val="24"/>
        </w:rPr>
      </w:pPr>
      <w:r w:rsidRPr="00126F24">
        <w:rPr>
          <w:rFonts w:ascii="Arial" w:hAnsi="Arial" w:cs="Arial"/>
          <w:szCs w:val="24"/>
        </w:rPr>
        <w:t>Accused knew that he was stealing the goat.</w:t>
      </w:r>
      <w:r w:rsidR="00A62044" w:rsidRPr="00126F24">
        <w:rPr>
          <w:rFonts w:ascii="Arial" w:hAnsi="Arial" w:cs="Arial"/>
          <w:szCs w:val="24"/>
        </w:rPr>
        <w:t xml:space="preserve"> It is submitted that the word ‘steal’, even in the ordinary sense as commonly used by the community in this jurisdiction, implies wrongful and unlawful appropriation of property which does not belong to one. Therefore, where an adult sane person declares that he stole, he is taken to have appreciated the consequences of his actions. Even if he believes he cannot be arrested or he will not be caught, it is submitted that </w:t>
      </w:r>
      <w:r w:rsidR="00A62044" w:rsidRPr="00126F24">
        <w:rPr>
          <w:rFonts w:ascii="Arial" w:hAnsi="Arial" w:cs="Arial"/>
          <w:szCs w:val="24"/>
        </w:rPr>
        <w:lastRenderedPageBreak/>
        <w:t>as long as both the physical and mental elements of the offence are present, the accused’s guilt is established.’</w:t>
      </w:r>
    </w:p>
    <w:p w:rsidR="0000279A" w:rsidRDefault="0000279A" w:rsidP="0000279A">
      <w:pPr>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r>
      <w:r w:rsidR="007C5FEC">
        <w:rPr>
          <w:rFonts w:ascii="Arial" w:hAnsi="Arial" w:cs="Arial"/>
          <w:sz w:val="24"/>
          <w:szCs w:val="24"/>
        </w:rPr>
        <w:t>Section 84 of the Criminal Procedure Act 51 of 1977 provides the following:</w:t>
      </w:r>
    </w:p>
    <w:p w:rsidR="007C5FEC" w:rsidRPr="00126F24" w:rsidRDefault="007C5FEC" w:rsidP="00C230C7">
      <w:pPr>
        <w:spacing w:line="360" w:lineRule="auto"/>
        <w:ind w:firstLine="720"/>
        <w:jc w:val="both"/>
        <w:rPr>
          <w:rFonts w:ascii="Arial" w:hAnsi="Arial" w:cs="Arial"/>
          <w:szCs w:val="24"/>
        </w:rPr>
      </w:pPr>
      <w:r w:rsidRPr="00126F24">
        <w:rPr>
          <w:rFonts w:ascii="Arial" w:hAnsi="Arial" w:cs="Arial"/>
          <w:szCs w:val="24"/>
        </w:rPr>
        <w:t xml:space="preserve">‘(l) Subject to the provisions of this Act and of any other law relating to any particular offence, a charge shall set forth the relevant offence in such manner and with such </w:t>
      </w:r>
      <w:r w:rsidR="00AA6F0F" w:rsidRPr="00126F24">
        <w:rPr>
          <w:rFonts w:ascii="Arial" w:hAnsi="Arial" w:cs="Arial"/>
          <w:szCs w:val="24"/>
        </w:rPr>
        <w:t xml:space="preserve">particulars ~ </w:t>
      </w:r>
      <w:r w:rsidR="008978BA" w:rsidRPr="00126F24">
        <w:rPr>
          <w:rFonts w:ascii="Arial" w:hAnsi="Arial" w:cs="Arial"/>
          <w:szCs w:val="24"/>
        </w:rPr>
        <w:t>as</w:t>
      </w:r>
      <w:r w:rsidRPr="00126F24">
        <w:rPr>
          <w:rFonts w:ascii="Arial" w:hAnsi="Arial" w:cs="Arial"/>
          <w:szCs w:val="24"/>
        </w:rPr>
        <w:t xml:space="preserve"> to the time and place at which the offence is alleged to have been committed and the person, if any, against whom and the property, if any, in respect of which the offence is alleged to have been committed, as may be reasonably sufficient to inform the accused of the nature of the charge.’</w:t>
      </w:r>
    </w:p>
    <w:p w:rsidR="0089795F" w:rsidRDefault="0089795F" w:rsidP="0089795F">
      <w:pPr>
        <w:spacing w:line="360" w:lineRule="auto"/>
        <w:jc w:val="both"/>
        <w:rPr>
          <w:rFonts w:ascii="Arial" w:hAnsi="Arial" w:cs="Arial"/>
          <w:sz w:val="24"/>
          <w:szCs w:val="24"/>
        </w:rPr>
      </w:pPr>
      <w:r>
        <w:rPr>
          <w:rFonts w:ascii="Arial" w:hAnsi="Arial" w:cs="Arial"/>
          <w:sz w:val="24"/>
          <w:szCs w:val="24"/>
        </w:rPr>
        <w:t xml:space="preserve">In </w:t>
      </w:r>
      <w:r w:rsidRPr="00126F24">
        <w:rPr>
          <w:rFonts w:ascii="Arial" w:hAnsi="Arial" w:cs="Arial"/>
          <w:i/>
          <w:sz w:val="24"/>
          <w:szCs w:val="24"/>
        </w:rPr>
        <w:t>S v Katari</w:t>
      </w:r>
      <w:r>
        <w:rPr>
          <w:rFonts w:ascii="Arial" w:hAnsi="Arial" w:cs="Arial"/>
          <w:sz w:val="24"/>
          <w:szCs w:val="24"/>
        </w:rPr>
        <w:t xml:space="preserve"> </w:t>
      </w:r>
      <w:r w:rsidRPr="0089795F">
        <w:rPr>
          <w:rFonts w:ascii="Arial" w:hAnsi="Arial" w:cs="Arial"/>
          <w:sz w:val="24"/>
          <w:szCs w:val="24"/>
        </w:rPr>
        <w:t>2006 (1) NR 205 (HC) at 207B – D</w:t>
      </w:r>
      <w:r>
        <w:rPr>
          <w:rFonts w:ascii="Arial" w:hAnsi="Arial" w:cs="Arial"/>
          <w:sz w:val="24"/>
          <w:szCs w:val="24"/>
        </w:rPr>
        <w:t xml:space="preserve"> the court further reiterated the position under s 84 of the CPA as follows:</w:t>
      </w:r>
    </w:p>
    <w:p w:rsidR="0089795F" w:rsidRPr="00126F24" w:rsidRDefault="0089795F" w:rsidP="00C230C7">
      <w:pPr>
        <w:spacing w:line="360" w:lineRule="auto"/>
        <w:ind w:firstLine="720"/>
        <w:jc w:val="both"/>
        <w:rPr>
          <w:rFonts w:ascii="Arial" w:hAnsi="Arial" w:cs="Arial"/>
          <w:szCs w:val="24"/>
        </w:rPr>
      </w:pPr>
      <w:r w:rsidRPr="00126F24">
        <w:rPr>
          <w:rFonts w:ascii="Arial" w:hAnsi="Arial" w:cs="Arial"/>
          <w:szCs w:val="24"/>
        </w:rPr>
        <w:t>‘The purpose of this section [ie s 84] is to inform an accused of the case which he or she will have to meet so that he or she knows which allegations to answer and to prepare a defence, if any….</w:t>
      </w:r>
      <w:r w:rsidR="00023E40" w:rsidRPr="00126F24">
        <w:rPr>
          <w:rFonts w:ascii="Arial" w:hAnsi="Arial" w:cs="Arial"/>
          <w:szCs w:val="24"/>
        </w:rPr>
        <w:t>’</w:t>
      </w:r>
    </w:p>
    <w:p w:rsidR="006608AF" w:rsidRPr="006608AF" w:rsidRDefault="0000279A" w:rsidP="006608AF">
      <w:pPr>
        <w:spacing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r>
      <w:r w:rsidR="00D14250">
        <w:rPr>
          <w:rFonts w:ascii="Arial" w:hAnsi="Arial" w:cs="Arial"/>
          <w:sz w:val="24"/>
          <w:szCs w:val="24"/>
        </w:rPr>
        <w:t>As section 84 prescribes that the charge must stipulate the place where the offence was committed, the court must ensure that questions pertaining to this aspect of the of</w:t>
      </w:r>
      <w:r w:rsidR="006608AF">
        <w:rPr>
          <w:rFonts w:ascii="Arial" w:hAnsi="Arial" w:cs="Arial"/>
          <w:sz w:val="24"/>
          <w:szCs w:val="24"/>
        </w:rPr>
        <w:t xml:space="preserve">fence are canvassed accordingly. In </w:t>
      </w:r>
      <w:r w:rsidR="006608AF" w:rsidRPr="00126F24">
        <w:rPr>
          <w:rFonts w:ascii="Arial" w:hAnsi="Arial" w:cs="Arial"/>
          <w:i/>
          <w:sz w:val="24"/>
          <w:szCs w:val="24"/>
        </w:rPr>
        <w:t>S v Thomas</w:t>
      </w:r>
      <w:r w:rsidR="006608AF" w:rsidRPr="006608AF">
        <w:rPr>
          <w:rFonts w:ascii="Arial" w:hAnsi="Arial" w:cs="Arial"/>
          <w:sz w:val="24"/>
          <w:szCs w:val="24"/>
        </w:rPr>
        <w:t> </w:t>
      </w:r>
      <w:r w:rsidR="006608AF">
        <w:rPr>
          <w:rFonts w:ascii="Arial" w:hAnsi="Arial" w:cs="Arial"/>
          <w:sz w:val="24"/>
          <w:szCs w:val="24"/>
        </w:rPr>
        <w:t>2006 (1) NR 83 (HC), the court stated at 84F that</w:t>
      </w:r>
      <w:r w:rsidR="006608AF" w:rsidRPr="006608AF">
        <w:rPr>
          <w:rFonts w:ascii="Arial" w:hAnsi="Arial" w:cs="Arial"/>
          <w:sz w:val="24"/>
          <w:szCs w:val="24"/>
        </w:rPr>
        <w:t>:</w:t>
      </w:r>
    </w:p>
    <w:p w:rsidR="006608AF" w:rsidRPr="00126F24" w:rsidRDefault="006608AF" w:rsidP="00C230C7">
      <w:pPr>
        <w:spacing w:line="360" w:lineRule="auto"/>
        <w:ind w:firstLine="720"/>
        <w:jc w:val="both"/>
        <w:rPr>
          <w:rFonts w:ascii="Arial" w:hAnsi="Arial" w:cs="Arial"/>
          <w:szCs w:val="24"/>
        </w:rPr>
      </w:pPr>
      <w:r w:rsidRPr="00126F24">
        <w:rPr>
          <w:rFonts w:ascii="Arial" w:hAnsi="Arial" w:cs="Arial"/>
          <w:szCs w:val="24"/>
        </w:rPr>
        <w:t>'Section 112(1)</w:t>
      </w:r>
      <w:r w:rsidR="00467AC5">
        <w:rPr>
          <w:rFonts w:ascii="Arial" w:hAnsi="Arial" w:cs="Arial"/>
          <w:szCs w:val="24"/>
        </w:rPr>
        <w:t xml:space="preserve"> </w:t>
      </w:r>
      <w:r w:rsidRPr="00126F24">
        <w:rPr>
          <w:rFonts w:ascii="Arial" w:hAnsi="Arial" w:cs="Arial"/>
          <w:szCs w:val="24"/>
        </w:rPr>
        <w:t>(b) requires of a court in peremptory language to question the accused with reference to the alleged facts of the crime in order to ascertain whether he or she admits the allegations in the charge to which he or she has pleaded guilty. It may only convict the accused on account of such a plea if it is satisfied on the basis of such answers that the accused is indeed guilty.'</w:t>
      </w:r>
    </w:p>
    <w:p w:rsidR="006608AF" w:rsidRPr="006608AF" w:rsidRDefault="006608AF" w:rsidP="006608AF">
      <w:pPr>
        <w:spacing w:line="360" w:lineRule="auto"/>
        <w:jc w:val="both"/>
        <w:rPr>
          <w:rFonts w:ascii="Arial" w:hAnsi="Arial" w:cs="Arial"/>
          <w:sz w:val="24"/>
          <w:szCs w:val="24"/>
        </w:rPr>
      </w:pPr>
      <w:r>
        <w:rPr>
          <w:rFonts w:ascii="Arial" w:hAnsi="Arial" w:cs="Arial"/>
          <w:sz w:val="24"/>
          <w:szCs w:val="24"/>
        </w:rPr>
        <w:t>The court further continued a</w:t>
      </w:r>
      <w:r w:rsidRPr="006608AF">
        <w:rPr>
          <w:rFonts w:ascii="Arial" w:hAnsi="Arial" w:cs="Arial"/>
          <w:sz w:val="24"/>
          <w:szCs w:val="24"/>
        </w:rPr>
        <w:t xml:space="preserve">t 85B - C </w:t>
      </w:r>
      <w:r>
        <w:rPr>
          <w:rFonts w:ascii="Arial" w:hAnsi="Arial" w:cs="Arial"/>
          <w:sz w:val="24"/>
          <w:szCs w:val="24"/>
        </w:rPr>
        <w:t>that</w:t>
      </w:r>
      <w:r w:rsidRPr="006608AF">
        <w:rPr>
          <w:rFonts w:ascii="Arial" w:hAnsi="Arial" w:cs="Arial"/>
          <w:sz w:val="24"/>
          <w:szCs w:val="24"/>
        </w:rPr>
        <w:t>:</w:t>
      </w:r>
    </w:p>
    <w:p w:rsidR="0000279A" w:rsidRPr="00126F24" w:rsidRDefault="006608AF" w:rsidP="00C230C7">
      <w:pPr>
        <w:spacing w:line="360" w:lineRule="auto"/>
        <w:ind w:firstLine="720"/>
        <w:jc w:val="both"/>
        <w:rPr>
          <w:rFonts w:ascii="Arial" w:hAnsi="Arial" w:cs="Arial"/>
          <w:szCs w:val="24"/>
        </w:rPr>
      </w:pPr>
      <w:r w:rsidRPr="00126F24">
        <w:rPr>
          <w:rFonts w:ascii="Arial" w:hAnsi="Arial" w:cs="Arial"/>
          <w:szCs w:val="24"/>
        </w:rPr>
        <w:t>'Unless the accused has admitted to all the elements of the offence, he or she may not be convicted merely on account of h</w:t>
      </w:r>
      <w:r w:rsidR="007E2528" w:rsidRPr="00126F24">
        <w:rPr>
          <w:rFonts w:ascii="Arial" w:hAnsi="Arial" w:cs="Arial"/>
          <w:szCs w:val="24"/>
        </w:rPr>
        <w:t xml:space="preserve">is or her plea - except, of </w:t>
      </w:r>
      <w:r w:rsidRPr="00126F24">
        <w:rPr>
          <w:rFonts w:ascii="Arial" w:hAnsi="Arial" w:cs="Arial"/>
          <w:szCs w:val="24"/>
        </w:rPr>
        <w:t>course, in the case where s 112(1)(a) applies. To disregard the requirements . . . of s [112(1) (b)] would jeopardise especially those accused who are unrepresented or illiterate. Justice requires that only persons who are guilty of a particular crime should be convicted.' [My emphasis.]’</w:t>
      </w:r>
    </w:p>
    <w:p w:rsidR="00EE596A" w:rsidRPr="00B76879" w:rsidRDefault="00067CE1" w:rsidP="002D40BE">
      <w:pPr>
        <w:spacing w:line="360" w:lineRule="auto"/>
        <w:jc w:val="both"/>
        <w:rPr>
          <w:rFonts w:ascii="Arial" w:hAnsi="Arial" w:cs="Arial"/>
          <w:sz w:val="24"/>
          <w:szCs w:val="24"/>
        </w:rPr>
      </w:pPr>
      <w:r>
        <w:rPr>
          <w:rFonts w:ascii="Arial" w:hAnsi="Arial" w:cs="Arial"/>
          <w:sz w:val="24"/>
          <w:szCs w:val="24"/>
        </w:rPr>
        <w:t xml:space="preserve"> </w:t>
      </w:r>
      <w:r w:rsidR="004B1068">
        <w:rPr>
          <w:rFonts w:ascii="Arial" w:hAnsi="Arial" w:cs="Arial"/>
          <w:sz w:val="24"/>
          <w:szCs w:val="24"/>
        </w:rPr>
        <w:t>[6</w:t>
      </w:r>
      <w:r w:rsidR="007E2528">
        <w:rPr>
          <w:rFonts w:ascii="Arial" w:hAnsi="Arial" w:cs="Arial"/>
          <w:sz w:val="24"/>
          <w:szCs w:val="24"/>
        </w:rPr>
        <w:t>]</w:t>
      </w:r>
      <w:r w:rsidR="007E2528">
        <w:rPr>
          <w:rFonts w:ascii="Arial" w:hAnsi="Arial" w:cs="Arial"/>
          <w:sz w:val="24"/>
          <w:szCs w:val="24"/>
        </w:rPr>
        <w:tab/>
        <w:t xml:space="preserve">Furthermore, in </w:t>
      </w:r>
      <w:r w:rsidR="007E2528" w:rsidRPr="00126F24">
        <w:rPr>
          <w:rFonts w:ascii="Arial" w:hAnsi="Arial" w:cs="Arial"/>
          <w:i/>
          <w:sz w:val="24"/>
          <w:szCs w:val="24"/>
        </w:rPr>
        <w:t>S v Lebokeng</w:t>
      </w:r>
      <w:r w:rsidR="007E2528">
        <w:rPr>
          <w:rFonts w:ascii="Arial" w:hAnsi="Arial" w:cs="Arial"/>
          <w:sz w:val="24"/>
          <w:szCs w:val="24"/>
        </w:rPr>
        <w:t xml:space="preserve"> 1978 (2) SA 674 (O) the court emphasised that the court should be satisfied not only that the accused committed the act but that he </w:t>
      </w:r>
      <w:r w:rsidR="007E2528">
        <w:rPr>
          <w:rFonts w:ascii="Arial" w:hAnsi="Arial" w:cs="Arial"/>
          <w:sz w:val="24"/>
          <w:szCs w:val="24"/>
        </w:rPr>
        <w:lastRenderedPageBreak/>
        <w:t xml:space="preserve">committed it unlawfully and with the necessary </w:t>
      </w:r>
      <w:r w:rsidR="007E2528" w:rsidRPr="007E2528">
        <w:rPr>
          <w:rFonts w:ascii="Arial" w:hAnsi="Arial" w:cs="Arial"/>
          <w:i/>
          <w:sz w:val="24"/>
          <w:szCs w:val="24"/>
        </w:rPr>
        <w:t>mens rea</w:t>
      </w:r>
      <w:r w:rsidR="007E2528">
        <w:rPr>
          <w:rFonts w:ascii="Arial" w:hAnsi="Arial" w:cs="Arial"/>
          <w:i/>
          <w:sz w:val="24"/>
          <w:szCs w:val="24"/>
        </w:rPr>
        <w:t xml:space="preserve">. </w:t>
      </w:r>
      <w:r w:rsidR="00B76879">
        <w:rPr>
          <w:rFonts w:ascii="Arial" w:hAnsi="Arial" w:cs="Arial"/>
          <w:sz w:val="24"/>
          <w:szCs w:val="24"/>
        </w:rPr>
        <w:t>The questioning by the court should ascertain that an accused who pleads guilty knows what the elements of the offence are and that he admits every one of them. The accused’s understanding of the charge must be a key factor in deciding whether his admissions are persuasive of guilt beyon</w:t>
      </w:r>
      <w:r w:rsidR="00B0778A">
        <w:rPr>
          <w:rFonts w:ascii="Arial" w:hAnsi="Arial" w:cs="Arial"/>
          <w:sz w:val="24"/>
          <w:szCs w:val="24"/>
        </w:rPr>
        <w:t>d a</w:t>
      </w:r>
      <w:r w:rsidR="00B76879">
        <w:rPr>
          <w:rFonts w:ascii="Arial" w:hAnsi="Arial" w:cs="Arial"/>
          <w:sz w:val="24"/>
          <w:szCs w:val="24"/>
        </w:rPr>
        <w:t xml:space="preserve"> reasonable doubt.</w:t>
      </w:r>
    </w:p>
    <w:p w:rsidR="00CD7979" w:rsidRDefault="004B1068" w:rsidP="002D40BE">
      <w:pPr>
        <w:spacing w:line="360" w:lineRule="auto"/>
        <w:jc w:val="both"/>
        <w:rPr>
          <w:rFonts w:ascii="Arial" w:hAnsi="Arial" w:cs="Arial"/>
          <w:sz w:val="24"/>
          <w:szCs w:val="24"/>
        </w:rPr>
      </w:pPr>
      <w:r>
        <w:rPr>
          <w:rFonts w:ascii="Arial" w:hAnsi="Arial" w:cs="Arial"/>
          <w:sz w:val="24"/>
          <w:szCs w:val="24"/>
        </w:rPr>
        <w:t>[7</w:t>
      </w:r>
      <w:r w:rsidR="00CD7979">
        <w:rPr>
          <w:rFonts w:ascii="Arial" w:hAnsi="Arial" w:cs="Arial"/>
          <w:sz w:val="24"/>
          <w:szCs w:val="24"/>
        </w:rPr>
        <w:t>]</w:t>
      </w:r>
      <w:r w:rsidR="00CD7979">
        <w:rPr>
          <w:rFonts w:ascii="Arial" w:hAnsi="Arial" w:cs="Arial"/>
          <w:sz w:val="24"/>
          <w:szCs w:val="24"/>
        </w:rPr>
        <w:tab/>
      </w:r>
      <w:r w:rsidR="00B76879">
        <w:rPr>
          <w:rFonts w:ascii="Arial" w:hAnsi="Arial" w:cs="Arial"/>
          <w:sz w:val="24"/>
          <w:szCs w:val="24"/>
        </w:rPr>
        <w:t>In conducting the questioning, the court must explain the various elements of the offence in a language and manner which the accused understands and the accused must admit each one of them.</w:t>
      </w:r>
      <w:r w:rsidR="00FF7B98">
        <w:rPr>
          <w:rFonts w:ascii="Arial" w:hAnsi="Arial" w:cs="Arial"/>
          <w:sz w:val="24"/>
          <w:szCs w:val="24"/>
        </w:rPr>
        <w:t xml:space="preserve"> What </w:t>
      </w:r>
      <w:r w:rsidR="00887423">
        <w:rPr>
          <w:rFonts w:ascii="Arial" w:hAnsi="Arial" w:cs="Arial"/>
          <w:sz w:val="24"/>
          <w:szCs w:val="24"/>
        </w:rPr>
        <w:t xml:space="preserve">is crucial is that in addition to admitting every element of the offence, the accused must admit the factual allegations on which the elements are based. The court therefore need not put every factual allegation contained in the charge sheet to the accused, but the questioning must reduce the elements of the charge to a factual basis. See </w:t>
      </w:r>
      <w:r w:rsidR="00887423" w:rsidRPr="00126F24">
        <w:rPr>
          <w:rFonts w:ascii="Arial" w:hAnsi="Arial" w:cs="Arial"/>
          <w:i/>
          <w:sz w:val="24"/>
          <w:szCs w:val="24"/>
        </w:rPr>
        <w:t>S v Tito</w:t>
      </w:r>
      <w:r w:rsidR="00887423">
        <w:rPr>
          <w:rFonts w:ascii="Arial" w:hAnsi="Arial" w:cs="Arial"/>
          <w:sz w:val="24"/>
          <w:szCs w:val="24"/>
        </w:rPr>
        <w:t xml:space="preserve"> 1984 (4) SA 363 (Ck)</w:t>
      </w:r>
      <w:r w:rsidR="00AB5DB8">
        <w:rPr>
          <w:rFonts w:ascii="Arial" w:hAnsi="Arial" w:cs="Arial"/>
          <w:sz w:val="24"/>
          <w:szCs w:val="24"/>
        </w:rPr>
        <w:t>.</w:t>
      </w:r>
    </w:p>
    <w:p w:rsidR="00AB5DB8" w:rsidRDefault="004B1068" w:rsidP="002D40BE">
      <w:pPr>
        <w:spacing w:line="360" w:lineRule="auto"/>
        <w:jc w:val="both"/>
        <w:rPr>
          <w:rFonts w:ascii="Arial" w:hAnsi="Arial" w:cs="Arial"/>
          <w:sz w:val="24"/>
        </w:rPr>
      </w:pPr>
      <w:r>
        <w:rPr>
          <w:rFonts w:ascii="Arial" w:hAnsi="Arial" w:cs="Arial"/>
          <w:sz w:val="24"/>
          <w:szCs w:val="24"/>
        </w:rPr>
        <w:t>[8</w:t>
      </w:r>
      <w:r w:rsidR="00AB5DB8">
        <w:rPr>
          <w:rFonts w:ascii="Arial" w:hAnsi="Arial" w:cs="Arial"/>
          <w:sz w:val="24"/>
          <w:szCs w:val="24"/>
        </w:rPr>
        <w:t>]</w:t>
      </w:r>
      <w:r w:rsidR="00AB5DB8">
        <w:rPr>
          <w:rFonts w:ascii="Arial" w:hAnsi="Arial" w:cs="Arial"/>
          <w:sz w:val="24"/>
          <w:szCs w:val="24"/>
        </w:rPr>
        <w:tab/>
      </w:r>
      <w:r w:rsidR="00067CE1">
        <w:rPr>
          <w:rFonts w:ascii="Arial" w:hAnsi="Arial" w:cs="Arial"/>
          <w:sz w:val="24"/>
          <w:szCs w:val="24"/>
        </w:rPr>
        <w:t>Applying the above legal principles to the present case, the court misdirected itself by not questioning the accused pertaining to the place where the offence took place and by failing to cover the element of unlawfulness.</w:t>
      </w:r>
    </w:p>
    <w:p w:rsidR="009F2AB6" w:rsidRPr="005E55F2" w:rsidRDefault="004B1068" w:rsidP="00D52CE3">
      <w:pPr>
        <w:spacing w:line="360" w:lineRule="auto"/>
        <w:jc w:val="both"/>
        <w:rPr>
          <w:rFonts w:ascii="Arial" w:hAnsi="Arial" w:cs="Arial"/>
          <w:sz w:val="24"/>
        </w:rPr>
      </w:pPr>
      <w:r>
        <w:rPr>
          <w:rFonts w:ascii="Arial" w:hAnsi="Arial" w:cs="Arial"/>
          <w:sz w:val="24"/>
        </w:rPr>
        <w:t>[9</w:t>
      </w:r>
      <w:r w:rsidR="009F2AB6">
        <w:rPr>
          <w:rFonts w:ascii="Arial" w:hAnsi="Arial" w:cs="Arial"/>
          <w:sz w:val="24"/>
        </w:rPr>
        <w:t>]</w:t>
      </w:r>
      <w:r w:rsidR="009F2AB6">
        <w:rPr>
          <w:rFonts w:ascii="Arial" w:hAnsi="Arial" w:cs="Arial"/>
          <w:sz w:val="24"/>
        </w:rPr>
        <w:tab/>
        <w:t>In view of the above, I am not satisfied that the ac</w:t>
      </w:r>
      <w:r w:rsidR="00D52CE3">
        <w:rPr>
          <w:rFonts w:ascii="Arial" w:hAnsi="Arial" w:cs="Arial"/>
          <w:sz w:val="24"/>
        </w:rPr>
        <w:t xml:space="preserve">cused admitted all the elements </w:t>
      </w:r>
      <w:r w:rsidR="009F2AB6">
        <w:rPr>
          <w:rFonts w:ascii="Arial" w:hAnsi="Arial" w:cs="Arial"/>
          <w:sz w:val="24"/>
        </w:rPr>
        <w:t>of the offence. Therefore, the conviction cannot be allowed to stand.</w:t>
      </w:r>
      <w:r w:rsidR="00EF168A">
        <w:rPr>
          <w:rFonts w:ascii="Arial" w:hAnsi="Arial" w:cs="Arial"/>
          <w:sz w:val="24"/>
        </w:rPr>
        <w:t xml:space="preserve"> As the accused has already served the sentence imposed, I see no reason to remit the matter back.</w:t>
      </w:r>
    </w:p>
    <w:p w:rsidR="0000279A" w:rsidRDefault="004B1068" w:rsidP="0000279A">
      <w:pPr>
        <w:spacing w:line="360" w:lineRule="auto"/>
        <w:jc w:val="both"/>
        <w:rPr>
          <w:rFonts w:ascii="Arial" w:hAnsi="Arial" w:cs="Arial"/>
          <w:sz w:val="24"/>
          <w:szCs w:val="24"/>
        </w:rPr>
      </w:pPr>
      <w:r>
        <w:rPr>
          <w:rFonts w:ascii="Arial" w:hAnsi="Arial" w:cs="Arial"/>
          <w:sz w:val="24"/>
          <w:szCs w:val="24"/>
        </w:rPr>
        <w:t>[10</w:t>
      </w:r>
      <w:r w:rsidR="0000279A">
        <w:rPr>
          <w:rFonts w:ascii="Arial" w:hAnsi="Arial" w:cs="Arial"/>
          <w:sz w:val="24"/>
          <w:szCs w:val="24"/>
        </w:rPr>
        <w:t>]</w:t>
      </w:r>
      <w:r w:rsidR="0000279A">
        <w:rPr>
          <w:rFonts w:ascii="Arial" w:hAnsi="Arial" w:cs="Arial"/>
          <w:sz w:val="24"/>
          <w:szCs w:val="24"/>
        </w:rPr>
        <w:tab/>
        <w:t>In the result</w:t>
      </w:r>
      <w:r w:rsidR="0000279A" w:rsidRPr="00717CF1">
        <w:rPr>
          <w:rFonts w:ascii="Arial" w:hAnsi="Arial" w:cs="Arial"/>
          <w:sz w:val="24"/>
          <w:szCs w:val="24"/>
        </w:rPr>
        <w:t>, the following order is made:</w:t>
      </w:r>
    </w:p>
    <w:p w:rsidR="0000279A" w:rsidRDefault="00126F24" w:rsidP="00D554B6">
      <w:pPr>
        <w:spacing w:line="360" w:lineRule="auto"/>
        <w:ind w:firstLine="720"/>
        <w:jc w:val="both"/>
        <w:rPr>
          <w:rFonts w:ascii="Arial" w:hAnsi="Arial" w:cs="Arial"/>
          <w:sz w:val="24"/>
          <w:szCs w:val="24"/>
        </w:rPr>
      </w:pPr>
      <w:r>
        <w:rPr>
          <w:rFonts w:ascii="Arial" w:hAnsi="Arial" w:cs="Arial"/>
          <w:sz w:val="24"/>
          <w:szCs w:val="24"/>
        </w:rPr>
        <w:t>The conviction and sentence are</w:t>
      </w:r>
      <w:r w:rsidR="005E55F2">
        <w:rPr>
          <w:rFonts w:ascii="Arial" w:hAnsi="Arial" w:cs="Arial"/>
          <w:sz w:val="24"/>
          <w:szCs w:val="24"/>
        </w:rPr>
        <w:t xml:space="preserve"> set aside. </w:t>
      </w:r>
    </w:p>
    <w:p w:rsidR="00D554B6" w:rsidRDefault="00D554B6" w:rsidP="00D554B6">
      <w:pPr>
        <w:spacing w:line="360" w:lineRule="auto"/>
        <w:ind w:firstLine="720"/>
        <w:jc w:val="both"/>
        <w:rPr>
          <w:rFonts w:ascii="Arial" w:hAnsi="Arial" w:cs="Arial"/>
          <w:sz w:val="24"/>
          <w:szCs w:val="24"/>
        </w:rPr>
      </w:pPr>
    </w:p>
    <w:p w:rsidR="00D554B6" w:rsidRPr="00717CF1" w:rsidRDefault="00D554B6" w:rsidP="00D554B6">
      <w:pPr>
        <w:spacing w:line="360" w:lineRule="auto"/>
        <w:ind w:firstLine="720"/>
        <w:jc w:val="both"/>
        <w:rPr>
          <w:rFonts w:ascii="Arial" w:hAnsi="Arial" w:cs="Arial"/>
          <w:sz w:val="24"/>
          <w:szCs w:val="24"/>
        </w:rPr>
      </w:pPr>
    </w:p>
    <w:p w:rsidR="0000279A" w:rsidRPr="00717CF1" w:rsidRDefault="0000279A" w:rsidP="0000279A">
      <w:pPr>
        <w:spacing w:line="360" w:lineRule="auto"/>
        <w:jc w:val="right"/>
        <w:rPr>
          <w:rFonts w:ascii="Arial" w:hAnsi="Arial" w:cs="Arial"/>
          <w:sz w:val="24"/>
          <w:szCs w:val="24"/>
        </w:rPr>
      </w:pPr>
      <w:r w:rsidRPr="00717CF1">
        <w:rPr>
          <w:rFonts w:ascii="Arial" w:hAnsi="Arial" w:cs="Arial"/>
          <w:sz w:val="24"/>
          <w:szCs w:val="24"/>
        </w:rPr>
        <w:t>_____________________</w:t>
      </w:r>
    </w:p>
    <w:p w:rsidR="0000279A" w:rsidRPr="00717CF1" w:rsidRDefault="0000279A" w:rsidP="0000279A">
      <w:pPr>
        <w:spacing w:line="360" w:lineRule="auto"/>
        <w:jc w:val="right"/>
        <w:rPr>
          <w:rFonts w:ascii="Arial" w:hAnsi="Arial" w:cs="Arial"/>
          <w:sz w:val="24"/>
          <w:szCs w:val="24"/>
        </w:rPr>
      </w:pPr>
      <w:r w:rsidRPr="00717CF1">
        <w:rPr>
          <w:rFonts w:ascii="Arial" w:hAnsi="Arial" w:cs="Arial"/>
          <w:sz w:val="24"/>
          <w:szCs w:val="24"/>
        </w:rPr>
        <w:tab/>
      </w:r>
      <w:r w:rsidRPr="00717CF1">
        <w:rPr>
          <w:rFonts w:ascii="Arial" w:hAnsi="Arial" w:cs="Arial"/>
          <w:sz w:val="24"/>
          <w:szCs w:val="24"/>
        </w:rPr>
        <w:tab/>
      </w:r>
      <w:r w:rsidRPr="00717CF1">
        <w:rPr>
          <w:rFonts w:ascii="Arial" w:hAnsi="Arial" w:cs="Arial"/>
          <w:sz w:val="24"/>
          <w:szCs w:val="24"/>
        </w:rPr>
        <w:tab/>
      </w:r>
      <w:r w:rsidRPr="00717CF1">
        <w:rPr>
          <w:rFonts w:ascii="Arial" w:hAnsi="Arial" w:cs="Arial"/>
          <w:sz w:val="24"/>
          <w:szCs w:val="24"/>
        </w:rPr>
        <w:tab/>
      </w:r>
      <w:r w:rsidRPr="00717CF1">
        <w:rPr>
          <w:rFonts w:ascii="Arial" w:hAnsi="Arial" w:cs="Arial"/>
          <w:sz w:val="24"/>
          <w:szCs w:val="24"/>
        </w:rPr>
        <w:tab/>
      </w:r>
      <w:r w:rsidRPr="00717CF1">
        <w:rPr>
          <w:rFonts w:ascii="Arial" w:hAnsi="Arial" w:cs="Arial"/>
          <w:sz w:val="24"/>
          <w:szCs w:val="24"/>
        </w:rPr>
        <w:tab/>
      </w:r>
      <w:r w:rsidRPr="00717CF1">
        <w:rPr>
          <w:rFonts w:ascii="Arial" w:hAnsi="Arial" w:cs="Arial"/>
          <w:sz w:val="24"/>
          <w:szCs w:val="24"/>
        </w:rPr>
        <w:tab/>
      </w:r>
      <w:r w:rsidRPr="00717CF1">
        <w:rPr>
          <w:rFonts w:ascii="Arial" w:hAnsi="Arial" w:cs="Arial"/>
          <w:sz w:val="24"/>
          <w:szCs w:val="24"/>
        </w:rPr>
        <w:tab/>
      </w:r>
      <w:r w:rsidRPr="00717CF1">
        <w:rPr>
          <w:rFonts w:ascii="Arial" w:hAnsi="Arial" w:cs="Arial"/>
          <w:sz w:val="24"/>
          <w:szCs w:val="24"/>
        </w:rPr>
        <w:tab/>
        <w:t>N N Shivute</w:t>
      </w:r>
    </w:p>
    <w:p w:rsidR="0000279A" w:rsidRPr="00717CF1" w:rsidRDefault="0000279A" w:rsidP="0000279A">
      <w:pPr>
        <w:spacing w:line="360" w:lineRule="auto"/>
        <w:jc w:val="right"/>
        <w:rPr>
          <w:rFonts w:ascii="Arial" w:hAnsi="Arial" w:cs="Arial"/>
          <w:sz w:val="24"/>
          <w:szCs w:val="24"/>
        </w:rPr>
      </w:pPr>
      <w:r w:rsidRPr="00717CF1">
        <w:rPr>
          <w:rFonts w:ascii="Arial" w:hAnsi="Arial" w:cs="Arial"/>
          <w:sz w:val="24"/>
          <w:szCs w:val="24"/>
        </w:rPr>
        <w:t xml:space="preserve">Judge </w:t>
      </w:r>
    </w:p>
    <w:p w:rsidR="00C230C7" w:rsidRDefault="00C230C7" w:rsidP="0000279A">
      <w:pPr>
        <w:spacing w:line="360" w:lineRule="auto"/>
        <w:jc w:val="right"/>
        <w:rPr>
          <w:rFonts w:ascii="Arial" w:hAnsi="Arial" w:cs="Arial"/>
          <w:sz w:val="24"/>
          <w:szCs w:val="24"/>
        </w:rPr>
      </w:pPr>
    </w:p>
    <w:p w:rsidR="00C230C7" w:rsidRDefault="00C230C7" w:rsidP="0000279A">
      <w:pPr>
        <w:spacing w:line="360" w:lineRule="auto"/>
        <w:jc w:val="right"/>
        <w:rPr>
          <w:rFonts w:ascii="Arial" w:hAnsi="Arial" w:cs="Arial"/>
          <w:sz w:val="24"/>
          <w:szCs w:val="24"/>
        </w:rPr>
      </w:pPr>
    </w:p>
    <w:p w:rsidR="00C230C7" w:rsidRDefault="00C230C7" w:rsidP="0000279A">
      <w:pPr>
        <w:spacing w:line="360" w:lineRule="auto"/>
        <w:jc w:val="right"/>
        <w:rPr>
          <w:rFonts w:ascii="Arial" w:hAnsi="Arial" w:cs="Arial"/>
          <w:sz w:val="24"/>
          <w:szCs w:val="24"/>
        </w:rPr>
      </w:pPr>
    </w:p>
    <w:p w:rsidR="0000279A" w:rsidRPr="00717CF1" w:rsidRDefault="0000279A" w:rsidP="0000279A">
      <w:pPr>
        <w:spacing w:line="360" w:lineRule="auto"/>
        <w:jc w:val="right"/>
        <w:rPr>
          <w:rFonts w:ascii="Arial" w:hAnsi="Arial" w:cs="Arial"/>
          <w:sz w:val="24"/>
          <w:szCs w:val="24"/>
        </w:rPr>
      </w:pPr>
      <w:r w:rsidRPr="00717CF1">
        <w:rPr>
          <w:rFonts w:ascii="Arial" w:hAnsi="Arial" w:cs="Arial"/>
          <w:sz w:val="24"/>
          <w:szCs w:val="24"/>
        </w:rPr>
        <w:t>______________________</w:t>
      </w:r>
    </w:p>
    <w:p w:rsidR="00D554B6" w:rsidRDefault="005E55F2" w:rsidP="00D554B6">
      <w:pPr>
        <w:spacing w:line="360" w:lineRule="auto"/>
        <w:ind w:left="6480" w:firstLine="720"/>
        <w:jc w:val="right"/>
        <w:rPr>
          <w:rFonts w:ascii="Arial" w:hAnsi="Arial" w:cs="Arial"/>
          <w:sz w:val="24"/>
          <w:szCs w:val="24"/>
        </w:rPr>
      </w:pPr>
      <w:r>
        <w:rPr>
          <w:rFonts w:ascii="Arial" w:hAnsi="Arial" w:cs="Arial"/>
          <w:sz w:val="24"/>
          <w:szCs w:val="24"/>
        </w:rPr>
        <w:t>J C Liebenberg</w:t>
      </w:r>
    </w:p>
    <w:p w:rsidR="0000279A" w:rsidRPr="00717CF1" w:rsidRDefault="0000279A" w:rsidP="00D554B6">
      <w:pPr>
        <w:spacing w:line="360" w:lineRule="auto"/>
        <w:ind w:left="6480" w:firstLine="720"/>
        <w:jc w:val="right"/>
        <w:rPr>
          <w:rFonts w:ascii="Arial" w:hAnsi="Arial" w:cs="Arial"/>
          <w:sz w:val="24"/>
          <w:szCs w:val="24"/>
        </w:rPr>
      </w:pPr>
      <w:r w:rsidRPr="00717CF1">
        <w:rPr>
          <w:rFonts w:ascii="Arial" w:hAnsi="Arial" w:cs="Arial"/>
          <w:sz w:val="24"/>
          <w:szCs w:val="24"/>
        </w:rPr>
        <w:t>Judge</w:t>
      </w:r>
    </w:p>
    <w:p w:rsidR="0000279A" w:rsidRPr="00717CF1" w:rsidRDefault="0000279A" w:rsidP="0000279A">
      <w:pPr>
        <w:rPr>
          <w:rFonts w:ascii="Arial" w:hAnsi="Arial" w:cs="Arial"/>
          <w:sz w:val="24"/>
          <w:szCs w:val="24"/>
        </w:rPr>
      </w:pPr>
    </w:p>
    <w:p w:rsidR="0000279A" w:rsidRPr="00717CF1" w:rsidRDefault="0000279A" w:rsidP="0000279A">
      <w:pPr>
        <w:rPr>
          <w:rFonts w:ascii="Arial" w:hAnsi="Arial" w:cs="Arial"/>
          <w:sz w:val="24"/>
          <w:szCs w:val="24"/>
        </w:rPr>
      </w:pPr>
    </w:p>
    <w:p w:rsidR="0000279A" w:rsidRDefault="0000279A" w:rsidP="0000279A"/>
    <w:p w:rsidR="00BE6D48" w:rsidRDefault="00BE6D48"/>
    <w:sectPr w:rsidR="00BE6D48" w:rsidSect="0000279A">
      <w:headerReference w:type="default" r:id="rId8"/>
      <w:headerReference w:type="first" r:id="rId9"/>
      <w:pgSz w:w="11906" w:h="16838"/>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7423" w:rsidRDefault="00887423">
      <w:pPr>
        <w:spacing w:after="0" w:line="240" w:lineRule="auto"/>
      </w:pPr>
      <w:r>
        <w:separator/>
      </w:r>
    </w:p>
  </w:endnote>
  <w:endnote w:type="continuationSeparator" w:id="0">
    <w:p w:rsidR="00887423" w:rsidRDefault="008874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7423" w:rsidRDefault="00887423">
      <w:pPr>
        <w:spacing w:after="0" w:line="240" w:lineRule="auto"/>
      </w:pPr>
      <w:r>
        <w:separator/>
      </w:r>
    </w:p>
  </w:footnote>
  <w:footnote w:type="continuationSeparator" w:id="0">
    <w:p w:rsidR="00887423" w:rsidRDefault="008874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7345087"/>
      <w:docPartObj>
        <w:docPartGallery w:val="Page Numbers (Top of Page)"/>
        <w:docPartUnique/>
      </w:docPartObj>
    </w:sdtPr>
    <w:sdtEndPr>
      <w:rPr>
        <w:noProof/>
      </w:rPr>
    </w:sdtEndPr>
    <w:sdtContent>
      <w:p w:rsidR="00887423" w:rsidRDefault="00887423">
        <w:pPr>
          <w:pStyle w:val="Header"/>
          <w:jc w:val="right"/>
        </w:pPr>
        <w:r>
          <w:fldChar w:fldCharType="begin"/>
        </w:r>
        <w:r>
          <w:instrText xml:space="preserve"> PAGE   \* MERGEFORMAT </w:instrText>
        </w:r>
        <w:r>
          <w:fldChar w:fldCharType="separate"/>
        </w:r>
        <w:r w:rsidR="00E61C14">
          <w:rPr>
            <w:noProof/>
          </w:rPr>
          <w:t>5</w:t>
        </w:r>
        <w:r>
          <w:rPr>
            <w:noProof/>
          </w:rPr>
          <w:fldChar w:fldCharType="end"/>
        </w:r>
      </w:p>
    </w:sdtContent>
  </w:sdt>
  <w:p w:rsidR="00887423" w:rsidRDefault="0088742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FFFFFF" w:themeColor="background1"/>
      </w:rPr>
      <w:id w:val="-1506899962"/>
      <w:docPartObj>
        <w:docPartGallery w:val="Page Numbers (Top of Page)"/>
        <w:docPartUnique/>
      </w:docPartObj>
    </w:sdtPr>
    <w:sdtEndPr>
      <w:rPr>
        <w:noProof/>
      </w:rPr>
    </w:sdtEndPr>
    <w:sdtContent>
      <w:p w:rsidR="00887423" w:rsidRPr="00254DB5" w:rsidRDefault="00887423">
        <w:pPr>
          <w:pStyle w:val="Header"/>
          <w:jc w:val="right"/>
          <w:rPr>
            <w:color w:val="FFFFFF" w:themeColor="background1"/>
          </w:rPr>
        </w:pPr>
        <w:r w:rsidRPr="00254DB5">
          <w:rPr>
            <w:color w:val="FFFFFF" w:themeColor="background1"/>
          </w:rPr>
          <w:fldChar w:fldCharType="begin"/>
        </w:r>
        <w:r w:rsidRPr="00254DB5">
          <w:rPr>
            <w:color w:val="FFFFFF" w:themeColor="background1"/>
          </w:rPr>
          <w:instrText xml:space="preserve"> PAGE   \* MERGEFORMAT </w:instrText>
        </w:r>
        <w:r w:rsidRPr="00254DB5">
          <w:rPr>
            <w:color w:val="FFFFFF" w:themeColor="background1"/>
          </w:rPr>
          <w:fldChar w:fldCharType="separate"/>
        </w:r>
        <w:r w:rsidR="00E61C14">
          <w:rPr>
            <w:noProof/>
            <w:color w:val="FFFFFF" w:themeColor="background1"/>
          </w:rPr>
          <w:t>1</w:t>
        </w:r>
        <w:r w:rsidRPr="00254DB5">
          <w:rPr>
            <w:noProof/>
            <w:color w:val="FFFFFF" w:themeColor="background1"/>
          </w:rPr>
          <w:fldChar w:fldCharType="end"/>
        </w:r>
      </w:p>
    </w:sdtContent>
  </w:sdt>
  <w:p w:rsidR="00887423" w:rsidRDefault="008874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3666CD"/>
    <w:multiLevelType w:val="hybridMultilevel"/>
    <w:tmpl w:val="13564B6E"/>
    <w:lvl w:ilvl="0" w:tplc="04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C454A8F"/>
    <w:multiLevelType w:val="hybridMultilevel"/>
    <w:tmpl w:val="13564B6E"/>
    <w:lvl w:ilvl="0" w:tplc="04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79A"/>
    <w:rsid w:val="0000279A"/>
    <w:rsid w:val="00023E40"/>
    <w:rsid w:val="00055F12"/>
    <w:rsid w:val="00057064"/>
    <w:rsid w:val="00066507"/>
    <w:rsid w:val="00067CE1"/>
    <w:rsid w:val="000F2615"/>
    <w:rsid w:val="00126F24"/>
    <w:rsid w:val="00172AB7"/>
    <w:rsid w:val="00234167"/>
    <w:rsid w:val="00235C84"/>
    <w:rsid w:val="0029481D"/>
    <w:rsid w:val="002D40BE"/>
    <w:rsid w:val="002F3755"/>
    <w:rsid w:val="00317C7F"/>
    <w:rsid w:val="00342104"/>
    <w:rsid w:val="00467AC5"/>
    <w:rsid w:val="004B1068"/>
    <w:rsid w:val="00540DA0"/>
    <w:rsid w:val="005A44F0"/>
    <w:rsid w:val="005E55F2"/>
    <w:rsid w:val="00602483"/>
    <w:rsid w:val="00614CC5"/>
    <w:rsid w:val="006608AF"/>
    <w:rsid w:val="00674468"/>
    <w:rsid w:val="006E1A13"/>
    <w:rsid w:val="007C5FEC"/>
    <w:rsid w:val="007E2528"/>
    <w:rsid w:val="00800AEE"/>
    <w:rsid w:val="00814D71"/>
    <w:rsid w:val="008442E9"/>
    <w:rsid w:val="00887423"/>
    <w:rsid w:val="008978BA"/>
    <w:rsid w:val="0089795F"/>
    <w:rsid w:val="008C59B5"/>
    <w:rsid w:val="008F005D"/>
    <w:rsid w:val="00927C05"/>
    <w:rsid w:val="00957833"/>
    <w:rsid w:val="00982420"/>
    <w:rsid w:val="009A4EBA"/>
    <w:rsid w:val="009C1346"/>
    <w:rsid w:val="009F2AB6"/>
    <w:rsid w:val="009F3882"/>
    <w:rsid w:val="00A62044"/>
    <w:rsid w:val="00AA6F0F"/>
    <w:rsid w:val="00AB5DB8"/>
    <w:rsid w:val="00AC34AD"/>
    <w:rsid w:val="00B0778A"/>
    <w:rsid w:val="00B12551"/>
    <w:rsid w:val="00B76879"/>
    <w:rsid w:val="00BA398B"/>
    <w:rsid w:val="00BB2E29"/>
    <w:rsid w:val="00BC5316"/>
    <w:rsid w:val="00BE6D48"/>
    <w:rsid w:val="00C10524"/>
    <w:rsid w:val="00C230C7"/>
    <w:rsid w:val="00C4615C"/>
    <w:rsid w:val="00C63848"/>
    <w:rsid w:val="00CA6E1B"/>
    <w:rsid w:val="00CD7979"/>
    <w:rsid w:val="00D14250"/>
    <w:rsid w:val="00D469C0"/>
    <w:rsid w:val="00D52CE3"/>
    <w:rsid w:val="00D554B6"/>
    <w:rsid w:val="00DA0F6B"/>
    <w:rsid w:val="00DD4131"/>
    <w:rsid w:val="00E1402A"/>
    <w:rsid w:val="00E21B65"/>
    <w:rsid w:val="00E61C14"/>
    <w:rsid w:val="00E61EBA"/>
    <w:rsid w:val="00E6794C"/>
    <w:rsid w:val="00E74032"/>
    <w:rsid w:val="00E9340E"/>
    <w:rsid w:val="00EB18B3"/>
    <w:rsid w:val="00EE596A"/>
    <w:rsid w:val="00EF168A"/>
    <w:rsid w:val="00F41ADE"/>
    <w:rsid w:val="00FF01E3"/>
    <w:rsid w:val="00FF7B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chartTrackingRefBased/>
  <w15:docId w15:val="{19A19535-36BE-4F74-ACAF-F9C2F294D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279A"/>
    <w:pPr>
      <w:spacing w:after="200" w:line="276" w:lineRule="auto"/>
    </w:pPr>
    <w:rPr>
      <w:lang w:val="en-ZA"/>
    </w:rPr>
  </w:style>
  <w:style w:type="paragraph" w:styleId="Heading4">
    <w:name w:val="heading 4"/>
    <w:basedOn w:val="Normal"/>
    <w:next w:val="Normal"/>
    <w:link w:val="Heading4Char"/>
    <w:qFormat/>
    <w:rsid w:val="0000279A"/>
    <w:pPr>
      <w:keepNext/>
      <w:spacing w:after="0" w:line="240" w:lineRule="auto"/>
      <w:outlineLvl w:val="3"/>
    </w:pPr>
    <w:rPr>
      <w:rFonts w:ascii="Arial" w:eastAsia="Times New Roman" w:hAnsi="Arial" w:cs="Times New Roman"/>
      <w:sz w:val="2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00279A"/>
    <w:rPr>
      <w:rFonts w:ascii="Arial" w:eastAsia="Times New Roman" w:hAnsi="Arial" w:cs="Times New Roman"/>
      <w:sz w:val="28"/>
      <w:szCs w:val="24"/>
      <w:lang w:val="en-GB"/>
    </w:rPr>
  </w:style>
  <w:style w:type="paragraph" w:styleId="ListParagraph">
    <w:name w:val="List Paragraph"/>
    <w:basedOn w:val="Normal"/>
    <w:uiPriority w:val="34"/>
    <w:qFormat/>
    <w:rsid w:val="0000279A"/>
    <w:pPr>
      <w:ind w:left="720"/>
      <w:contextualSpacing/>
    </w:pPr>
  </w:style>
  <w:style w:type="paragraph" w:styleId="Header">
    <w:name w:val="header"/>
    <w:basedOn w:val="Normal"/>
    <w:link w:val="HeaderChar"/>
    <w:uiPriority w:val="99"/>
    <w:unhideWhenUsed/>
    <w:rsid w:val="000027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279A"/>
    <w:rPr>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a036617c-f1b0-4353-ab0a-456b3885ee3b">2017</Year>
    <Judgment_x0020_Date xmlns="17a0f4bd-1162-49ac-b85f-dfe96a90bc01">2017-03-15T18:30:00+00:00</Judgment_x0020_Date>
  </documentManagement>
</p:properties>
</file>

<file path=customXml/itemProps1.xml><?xml version="1.0" encoding="utf-8"?>
<ds:datastoreItem xmlns:ds="http://schemas.openxmlformats.org/officeDocument/2006/customXml" ds:itemID="{58DB239A-0996-4719-B6D6-AB66FE7F1871}"/>
</file>

<file path=customXml/itemProps2.xml><?xml version="1.0" encoding="utf-8"?>
<ds:datastoreItem xmlns:ds="http://schemas.openxmlformats.org/officeDocument/2006/customXml" ds:itemID="{A1B17A04-4369-441E-839A-16EB5C48312A}"/>
</file>

<file path=customXml/itemProps3.xml><?xml version="1.0" encoding="utf-8"?>
<ds:datastoreItem xmlns:ds="http://schemas.openxmlformats.org/officeDocument/2006/customXml" ds:itemID="{47E2D593-56B7-4DBC-8B7B-1243DA6F6AD1}"/>
</file>

<file path=docProps/app.xml><?xml version="1.0" encoding="utf-8"?>
<Properties xmlns="http://schemas.openxmlformats.org/officeDocument/2006/extended-properties" xmlns:vt="http://schemas.openxmlformats.org/officeDocument/2006/docPropsVTypes">
  <Template>Normal</Template>
  <TotalTime>0</TotalTime>
  <Pages>5</Pages>
  <Words>901</Words>
  <Characters>5139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Erich Dandu</dc:creator>
  <cp:keywords/>
  <dc:description/>
  <cp:lastModifiedBy>Lotta Ambunda</cp:lastModifiedBy>
  <cp:revision>2</cp:revision>
  <dcterms:created xsi:type="dcterms:W3CDTF">2017-03-27T07:31:00Z</dcterms:created>
  <dcterms:modified xsi:type="dcterms:W3CDTF">2017-03-27T07:31:00Z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