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AF" w:rsidRPr="00C340E1" w:rsidRDefault="005471AF" w:rsidP="005471AF">
      <w:pPr>
        <w:spacing w:after="0" w:line="360" w:lineRule="auto"/>
        <w:jc w:val="right"/>
        <w:rPr>
          <w:rFonts w:ascii="Arial" w:hAnsi="Arial" w:cs="Arial"/>
          <w:b/>
          <w:sz w:val="24"/>
          <w:szCs w:val="24"/>
        </w:rPr>
      </w:pPr>
    </w:p>
    <w:p w:rsidR="005471AF" w:rsidRPr="00C340E1" w:rsidRDefault="005471AF" w:rsidP="005471AF">
      <w:pPr>
        <w:spacing w:after="0" w:line="360" w:lineRule="auto"/>
        <w:jc w:val="right"/>
        <w:rPr>
          <w:rFonts w:ascii="Arial" w:hAnsi="Arial" w:cs="Arial"/>
          <w:b/>
          <w:sz w:val="24"/>
          <w:szCs w:val="24"/>
        </w:rPr>
      </w:pPr>
    </w:p>
    <w:p w:rsidR="00F9161A" w:rsidRPr="00C340E1" w:rsidRDefault="00F9161A" w:rsidP="00F9161A">
      <w:pPr>
        <w:spacing w:after="0" w:line="360" w:lineRule="auto"/>
        <w:jc w:val="center"/>
        <w:rPr>
          <w:rFonts w:ascii="Arial" w:hAnsi="Arial" w:cs="Arial"/>
          <w:b/>
          <w:sz w:val="24"/>
          <w:szCs w:val="24"/>
        </w:rPr>
      </w:pPr>
      <w:r w:rsidRPr="00C340E1">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3A05C742" wp14:editId="0AB9F172">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0E5AC4" w:rsidRPr="000A0FD8" w:rsidRDefault="000E5AC4" w:rsidP="00F9161A">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EDD0EB"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0E5AC4" w:rsidRPr="000A0FD8" w:rsidRDefault="000E5AC4" w:rsidP="00F9161A">
                      <w:pPr>
                        <w:jc w:val="right"/>
                        <w:rPr>
                          <w:rFonts w:ascii="Arial" w:hAnsi="Arial" w:cs="Arial"/>
                          <w:b/>
                          <w:sz w:val="24"/>
                          <w:szCs w:val="24"/>
                        </w:rPr>
                      </w:pPr>
                    </w:p>
                  </w:txbxContent>
                </v:textbox>
                <w10:wrap anchorx="margin"/>
              </v:shape>
            </w:pict>
          </mc:Fallback>
        </mc:AlternateContent>
      </w:r>
      <w:r w:rsidRPr="00C340E1">
        <w:rPr>
          <w:rFonts w:ascii="Arial" w:hAnsi="Arial" w:cs="Arial"/>
          <w:b/>
          <w:sz w:val="24"/>
          <w:szCs w:val="24"/>
        </w:rPr>
        <w:t>REPUBLIC OF NAMIBIA</w:t>
      </w:r>
    </w:p>
    <w:p w:rsidR="00F9161A" w:rsidRPr="00C340E1" w:rsidRDefault="00F9161A" w:rsidP="00F9161A">
      <w:pPr>
        <w:spacing w:after="0" w:line="360" w:lineRule="auto"/>
        <w:rPr>
          <w:rFonts w:ascii="Arial" w:hAnsi="Arial" w:cs="Arial"/>
          <w:b/>
          <w:sz w:val="24"/>
          <w:szCs w:val="24"/>
        </w:rPr>
      </w:pPr>
      <w:r w:rsidRPr="00C340E1">
        <w:rPr>
          <w:rFonts w:ascii="Arial" w:hAnsi="Arial" w:cs="Arial"/>
          <w:b/>
          <w:noProof/>
          <w:sz w:val="24"/>
          <w:szCs w:val="24"/>
          <w:lang w:val="en-US"/>
        </w:rPr>
        <w:drawing>
          <wp:anchor distT="0" distB="0" distL="114300" distR="114300" simplePos="0" relativeHeight="251660288" behindDoc="0" locked="0" layoutInCell="1" allowOverlap="1" wp14:anchorId="2C64ECDB" wp14:editId="36DF4B73">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F9161A" w:rsidRPr="00C340E1" w:rsidRDefault="00F9161A" w:rsidP="00F9161A">
      <w:pPr>
        <w:spacing w:after="0" w:line="360" w:lineRule="auto"/>
        <w:rPr>
          <w:rFonts w:ascii="Arial" w:hAnsi="Arial" w:cs="Arial"/>
          <w:b/>
          <w:sz w:val="24"/>
          <w:szCs w:val="24"/>
        </w:rPr>
      </w:pPr>
    </w:p>
    <w:p w:rsidR="00F9161A" w:rsidRPr="00C340E1" w:rsidRDefault="00F9161A" w:rsidP="00F9161A">
      <w:pPr>
        <w:spacing w:after="0" w:line="360" w:lineRule="auto"/>
        <w:rPr>
          <w:rFonts w:ascii="Arial" w:hAnsi="Arial" w:cs="Arial"/>
          <w:b/>
          <w:sz w:val="24"/>
          <w:szCs w:val="24"/>
        </w:rPr>
      </w:pPr>
    </w:p>
    <w:p w:rsidR="00F9161A" w:rsidRPr="00C340E1" w:rsidRDefault="00F9161A" w:rsidP="00F9161A">
      <w:pPr>
        <w:spacing w:after="0" w:line="360" w:lineRule="auto"/>
        <w:rPr>
          <w:rFonts w:ascii="Arial" w:hAnsi="Arial" w:cs="Arial"/>
          <w:b/>
          <w:sz w:val="24"/>
          <w:szCs w:val="24"/>
        </w:rPr>
      </w:pPr>
    </w:p>
    <w:p w:rsidR="00F9161A" w:rsidRPr="00C340E1" w:rsidRDefault="00F9161A" w:rsidP="00F9161A">
      <w:pPr>
        <w:spacing w:after="0" w:line="360" w:lineRule="auto"/>
        <w:rPr>
          <w:rFonts w:ascii="Arial" w:hAnsi="Arial" w:cs="Arial"/>
          <w:b/>
          <w:sz w:val="24"/>
          <w:szCs w:val="24"/>
        </w:rPr>
      </w:pPr>
    </w:p>
    <w:p w:rsidR="00F9161A" w:rsidRPr="00C340E1" w:rsidRDefault="00F9161A" w:rsidP="00F9161A">
      <w:pPr>
        <w:spacing w:after="0" w:line="360" w:lineRule="auto"/>
        <w:jc w:val="center"/>
        <w:rPr>
          <w:rFonts w:ascii="Arial" w:hAnsi="Arial" w:cs="Arial"/>
          <w:b/>
          <w:sz w:val="24"/>
          <w:szCs w:val="24"/>
        </w:rPr>
      </w:pPr>
    </w:p>
    <w:p w:rsidR="00F9161A" w:rsidRPr="00C340E1" w:rsidRDefault="00F9161A" w:rsidP="00F9161A">
      <w:pPr>
        <w:spacing w:after="0" w:line="360" w:lineRule="auto"/>
        <w:jc w:val="center"/>
        <w:rPr>
          <w:rFonts w:ascii="Arial" w:hAnsi="Arial" w:cs="Arial"/>
          <w:b/>
          <w:sz w:val="24"/>
          <w:szCs w:val="24"/>
        </w:rPr>
      </w:pPr>
    </w:p>
    <w:p w:rsidR="00F9161A" w:rsidRPr="00C340E1" w:rsidRDefault="00F9161A" w:rsidP="00F9161A">
      <w:pPr>
        <w:spacing w:after="0" w:line="360" w:lineRule="auto"/>
        <w:jc w:val="center"/>
        <w:rPr>
          <w:rFonts w:ascii="Arial" w:hAnsi="Arial" w:cs="Arial"/>
          <w:b/>
          <w:sz w:val="24"/>
          <w:szCs w:val="24"/>
        </w:rPr>
      </w:pPr>
      <w:r w:rsidRPr="00C340E1">
        <w:rPr>
          <w:rFonts w:ascii="Arial" w:hAnsi="Arial" w:cs="Arial"/>
          <w:b/>
          <w:sz w:val="24"/>
          <w:szCs w:val="24"/>
        </w:rPr>
        <w:t>HIGH COURT OF NAMIBIA, MAIN DIVISION, WINDHOEK</w:t>
      </w:r>
    </w:p>
    <w:p w:rsidR="00F9161A" w:rsidRPr="00C340E1" w:rsidRDefault="00F9161A" w:rsidP="00F9161A">
      <w:pPr>
        <w:spacing w:after="0" w:line="360" w:lineRule="auto"/>
        <w:rPr>
          <w:rFonts w:ascii="Arial" w:hAnsi="Arial" w:cs="Arial"/>
          <w:b/>
          <w:sz w:val="24"/>
          <w:szCs w:val="24"/>
        </w:rPr>
      </w:pPr>
    </w:p>
    <w:p w:rsidR="00F9161A" w:rsidRPr="00C340E1" w:rsidRDefault="00094B1D" w:rsidP="00F9161A">
      <w:pPr>
        <w:spacing w:after="0" w:line="360" w:lineRule="auto"/>
        <w:jc w:val="center"/>
        <w:rPr>
          <w:rFonts w:ascii="Arial" w:hAnsi="Arial" w:cs="Arial"/>
          <w:sz w:val="24"/>
          <w:szCs w:val="24"/>
        </w:rPr>
      </w:pPr>
      <w:r w:rsidRPr="00C340E1">
        <w:rPr>
          <w:rFonts w:ascii="Arial" w:hAnsi="Arial" w:cs="Arial"/>
          <w:b/>
          <w:sz w:val="24"/>
          <w:szCs w:val="24"/>
        </w:rPr>
        <w:t>JUDGMENT</w:t>
      </w:r>
    </w:p>
    <w:p w:rsidR="00F9161A" w:rsidRPr="00C340E1" w:rsidRDefault="00F9161A" w:rsidP="00F9161A">
      <w:pPr>
        <w:spacing w:after="0" w:line="360" w:lineRule="auto"/>
        <w:jc w:val="right"/>
        <w:rPr>
          <w:rFonts w:ascii="Arial" w:hAnsi="Arial" w:cs="Arial"/>
          <w:sz w:val="24"/>
          <w:szCs w:val="24"/>
        </w:rPr>
      </w:pPr>
    </w:p>
    <w:p w:rsidR="00E87378" w:rsidRPr="00C340E1" w:rsidRDefault="00F9161A" w:rsidP="005471AF">
      <w:pPr>
        <w:spacing w:after="0" w:line="360" w:lineRule="auto"/>
        <w:jc w:val="right"/>
        <w:rPr>
          <w:rFonts w:ascii="Arial" w:hAnsi="Arial" w:cs="Arial"/>
          <w:b/>
          <w:sz w:val="24"/>
          <w:szCs w:val="24"/>
        </w:rPr>
      </w:pPr>
      <w:r w:rsidRPr="00C340E1">
        <w:rPr>
          <w:rFonts w:ascii="Arial" w:hAnsi="Arial" w:cs="Arial"/>
          <w:sz w:val="24"/>
          <w:szCs w:val="24"/>
        </w:rPr>
        <w:t xml:space="preserve">Case no: </w:t>
      </w:r>
      <w:r w:rsidR="00094B1D" w:rsidRPr="000951FB">
        <w:rPr>
          <w:rFonts w:ascii="Arial" w:hAnsi="Arial" w:cs="Arial"/>
          <w:sz w:val="24"/>
          <w:szCs w:val="24"/>
        </w:rPr>
        <w:t>HC-MD-CIV-ACT-CON-2016/02264</w:t>
      </w:r>
    </w:p>
    <w:p w:rsidR="00F9161A" w:rsidRPr="00C340E1" w:rsidRDefault="00F9161A" w:rsidP="00F9161A">
      <w:pPr>
        <w:spacing w:after="0" w:line="360" w:lineRule="auto"/>
        <w:rPr>
          <w:rFonts w:ascii="Arial" w:hAnsi="Arial" w:cs="Arial"/>
          <w:sz w:val="24"/>
          <w:szCs w:val="24"/>
        </w:rPr>
      </w:pPr>
      <w:r w:rsidRPr="00C340E1">
        <w:rPr>
          <w:rFonts w:ascii="Arial" w:hAnsi="Arial" w:cs="Arial"/>
          <w:sz w:val="24"/>
          <w:szCs w:val="24"/>
        </w:rPr>
        <w:t>In the matter between:</w:t>
      </w:r>
    </w:p>
    <w:p w:rsidR="00F9161A" w:rsidRPr="00C340E1" w:rsidRDefault="00F9161A" w:rsidP="00F9161A">
      <w:pPr>
        <w:spacing w:after="0" w:line="360" w:lineRule="auto"/>
        <w:rPr>
          <w:rFonts w:ascii="Arial" w:hAnsi="Arial" w:cs="Arial"/>
          <w:sz w:val="24"/>
          <w:szCs w:val="24"/>
        </w:rPr>
      </w:pPr>
    </w:p>
    <w:p w:rsidR="00F9161A" w:rsidRPr="00C340E1" w:rsidRDefault="00094B1D" w:rsidP="00F9161A">
      <w:pPr>
        <w:tabs>
          <w:tab w:val="right" w:pos="9356"/>
        </w:tabs>
        <w:spacing w:after="0" w:line="360" w:lineRule="auto"/>
        <w:rPr>
          <w:rFonts w:ascii="Arial" w:hAnsi="Arial" w:cs="Arial"/>
          <w:b/>
          <w:sz w:val="24"/>
          <w:szCs w:val="24"/>
        </w:rPr>
      </w:pPr>
      <w:r w:rsidRPr="00C340E1">
        <w:rPr>
          <w:rFonts w:ascii="Arial" w:hAnsi="Arial" w:cs="Arial"/>
          <w:b/>
          <w:sz w:val="24"/>
          <w:szCs w:val="24"/>
        </w:rPr>
        <w:t xml:space="preserve">STANDARD BANK NAMIBIA LIMITED </w:t>
      </w:r>
      <w:r w:rsidRPr="00C340E1">
        <w:rPr>
          <w:rFonts w:ascii="Arial" w:hAnsi="Arial" w:cs="Arial"/>
          <w:b/>
          <w:sz w:val="24"/>
          <w:szCs w:val="24"/>
        </w:rPr>
        <w:tab/>
        <w:t>PLAINTIFF</w:t>
      </w:r>
      <w:r w:rsidR="00F9161A" w:rsidRPr="00C340E1">
        <w:rPr>
          <w:rFonts w:ascii="Arial" w:hAnsi="Arial" w:cs="Arial"/>
          <w:b/>
          <w:sz w:val="24"/>
          <w:szCs w:val="24"/>
        </w:rPr>
        <w:t xml:space="preserve">                                                     </w:t>
      </w:r>
    </w:p>
    <w:p w:rsidR="00F9161A" w:rsidRPr="00C340E1" w:rsidRDefault="00F9161A" w:rsidP="00F9161A">
      <w:pPr>
        <w:tabs>
          <w:tab w:val="right" w:pos="9356"/>
        </w:tabs>
        <w:spacing w:after="0" w:line="360" w:lineRule="auto"/>
        <w:rPr>
          <w:rFonts w:ascii="Arial" w:hAnsi="Arial" w:cs="Arial"/>
          <w:b/>
          <w:sz w:val="24"/>
          <w:szCs w:val="24"/>
        </w:rPr>
      </w:pPr>
    </w:p>
    <w:p w:rsidR="00F9161A" w:rsidRPr="00C340E1" w:rsidRDefault="00F9161A" w:rsidP="00F9161A">
      <w:pPr>
        <w:spacing w:after="0" w:line="360" w:lineRule="auto"/>
        <w:rPr>
          <w:rFonts w:ascii="Arial" w:hAnsi="Arial" w:cs="Arial"/>
          <w:sz w:val="24"/>
          <w:szCs w:val="24"/>
        </w:rPr>
      </w:pPr>
      <w:proofErr w:type="gramStart"/>
      <w:r w:rsidRPr="00C340E1">
        <w:rPr>
          <w:rFonts w:ascii="Arial" w:hAnsi="Arial" w:cs="Arial"/>
          <w:sz w:val="24"/>
          <w:szCs w:val="24"/>
        </w:rPr>
        <w:t>and</w:t>
      </w:r>
      <w:proofErr w:type="gramEnd"/>
    </w:p>
    <w:p w:rsidR="00F9161A" w:rsidRPr="00C340E1" w:rsidRDefault="00F9161A" w:rsidP="00F9161A">
      <w:pPr>
        <w:spacing w:after="0" w:line="360" w:lineRule="auto"/>
        <w:rPr>
          <w:rFonts w:ascii="Arial" w:hAnsi="Arial" w:cs="Arial"/>
          <w:b/>
          <w:sz w:val="24"/>
          <w:szCs w:val="24"/>
        </w:rPr>
      </w:pPr>
    </w:p>
    <w:p w:rsidR="00F9161A" w:rsidRPr="00C340E1" w:rsidRDefault="00094B1D" w:rsidP="00F9161A">
      <w:pPr>
        <w:tabs>
          <w:tab w:val="right" w:pos="9356"/>
        </w:tabs>
        <w:spacing w:after="0" w:line="360" w:lineRule="auto"/>
        <w:rPr>
          <w:rFonts w:ascii="Arial" w:hAnsi="Arial" w:cs="Arial"/>
          <w:b/>
          <w:sz w:val="24"/>
          <w:szCs w:val="24"/>
        </w:rPr>
      </w:pPr>
      <w:r w:rsidRPr="00C340E1">
        <w:rPr>
          <w:rFonts w:ascii="Arial" w:hAnsi="Arial" w:cs="Arial"/>
          <w:b/>
          <w:sz w:val="24"/>
          <w:szCs w:val="24"/>
        </w:rPr>
        <w:t>WERNEL NGHILIFAVALI NGASHIKUAO</w:t>
      </w:r>
      <w:r w:rsidR="00F9161A" w:rsidRPr="00C340E1">
        <w:rPr>
          <w:rFonts w:ascii="Arial" w:hAnsi="Arial" w:cs="Arial"/>
          <w:b/>
          <w:sz w:val="24"/>
          <w:szCs w:val="24"/>
        </w:rPr>
        <w:tab/>
      </w:r>
      <w:r w:rsidRPr="00C340E1">
        <w:rPr>
          <w:rFonts w:ascii="Arial" w:hAnsi="Arial" w:cs="Arial"/>
          <w:b/>
          <w:sz w:val="24"/>
          <w:szCs w:val="24"/>
        </w:rPr>
        <w:t>DEFENDAN</w:t>
      </w:r>
      <w:r w:rsidR="00F9161A" w:rsidRPr="00C340E1">
        <w:rPr>
          <w:rFonts w:ascii="Arial" w:hAnsi="Arial" w:cs="Arial"/>
          <w:b/>
          <w:sz w:val="24"/>
          <w:szCs w:val="24"/>
        </w:rPr>
        <w:t>T</w:t>
      </w:r>
    </w:p>
    <w:p w:rsidR="00F9161A" w:rsidRPr="00C340E1" w:rsidRDefault="00F9161A" w:rsidP="00F9161A">
      <w:pPr>
        <w:spacing w:after="0" w:line="360" w:lineRule="auto"/>
        <w:rPr>
          <w:rFonts w:ascii="Arial" w:hAnsi="Arial" w:cs="Arial"/>
          <w:b/>
          <w:sz w:val="24"/>
          <w:szCs w:val="24"/>
        </w:rPr>
      </w:pPr>
    </w:p>
    <w:p w:rsidR="00F9161A" w:rsidRPr="00C340E1" w:rsidRDefault="00F9161A" w:rsidP="00E87378">
      <w:pPr>
        <w:tabs>
          <w:tab w:val="right" w:pos="9356"/>
        </w:tabs>
        <w:spacing w:after="0" w:line="360" w:lineRule="auto"/>
        <w:jc w:val="both"/>
        <w:rPr>
          <w:rFonts w:ascii="Arial" w:hAnsi="Arial" w:cs="Arial"/>
          <w:sz w:val="24"/>
          <w:szCs w:val="24"/>
        </w:rPr>
      </w:pPr>
      <w:r w:rsidRPr="00C340E1">
        <w:rPr>
          <w:rFonts w:ascii="Arial" w:hAnsi="Arial" w:cs="Arial"/>
          <w:b/>
          <w:sz w:val="24"/>
        </w:rPr>
        <w:t>Neutral Citation</w:t>
      </w:r>
      <w:r w:rsidRPr="00C340E1">
        <w:rPr>
          <w:rFonts w:ascii="Arial" w:hAnsi="Arial" w:cs="Arial"/>
          <w:i/>
          <w:sz w:val="24"/>
        </w:rPr>
        <w:t xml:space="preserve">: </w:t>
      </w:r>
      <w:bookmarkStart w:id="0" w:name="_GoBack"/>
      <w:r w:rsidR="00094B1D" w:rsidRPr="00C340E1">
        <w:rPr>
          <w:rFonts w:ascii="Arial" w:hAnsi="Arial" w:cs="Arial"/>
          <w:i/>
          <w:sz w:val="24"/>
        </w:rPr>
        <w:t>S</w:t>
      </w:r>
      <w:r w:rsidR="000951FB">
        <w:rPr>
          <w:rFonts w:ascii="Arial" w:hAnsi="Arial" w:cs="Arial"/>
          <w:i/>
          <w:sz w:val="24"/>
        </w:rPr>
        <w:t xml:space="preserve">tandard Bank Namibia Limited v </w:t>
      </w:r>
      <w:proofErr w:type="spellStart"/>
      <w:r w:rsidR="00094B1D" w:rsidRPr="00C340E1">
        <w:rPr>
          <w:rFonts w:ascii="Arial" w:hAnsi="Arial" w:cs="Arial"/>
          <w:i/>
          <w:sz w:val="24"/>
        </w:rPr>
        <w:t>Ngashikuao</w:t>
      </w:r>
      <w:proofErr w:type="spellEnd"/>
      <w:r w:rsidR="00094B1D" w:rsidRPr="00C340E1">
        <w:rPr>
          <w:rFonts w:ascii="Arial" w:hAnsi="Arial" w:cs="Arial"/>
          <w:i/>
          <w:sz w:val="24"/>
        </w:rPr>
        <w:t xml:space="preserve"> </w:t>
      </w:r>
      <w:r w:rsidRPr="00C340E1">
        <w:rPr>
          <w:rFonts w:ascii="Arial" w:hAnsi="Arial" w:cs="Arial"/>
          <w:sz w:val="24"/>
        </w:rPr>
        <w:t>(</w:t>
      </w:r>
      <w:r w:rsidR="00094B1D" w:rsidRPr="00C340E1">
        <w:rPr>
          <w:rFonts w:ascii="Arial" w:hAnsi="Arial" w:cs="Arial"/>
          <w:sz w:val="24"/>
          <w:szCs w:val="24"/>
        </w:rPr>
        <w:t>HC-MD-CIV-ACT-CON-2016/02264</w:t>
      </w:r>
      <w:r w:rsidRPr="00C340E1">
        <w:rPr>
          <w:rFonts w:ascii="Arial" w:hAnsi="Arial" w:cs="Arial"/>
          <w:sz w:val="24"/>
          <w:szCs w:val="24"/>
        </w:rPr>
        <w:t xml:space="preserve">) [2018] NAHCMD </w:t>
      </w:r>
      <w:r w:rsidR="002852B9" w:rsidRPr="00C340E1">
        <w:rPr>
          <w:rFonts w:ascii="Arial" w:hAnsi="Arial" w:cs="Arial"/>
          <w:sz w:val="24"/>
          <w:szCs w:val="24"/>
        </w:rPr>
        <w:t xml:space="preserve">282 </w:t>
      </w:r>
      <w:r w:rsidR="000951FB">
        <w:rPr>
          <w:rFonts w:ascii="Arial" w:hAnsi="Arial" w:cs="Arial"/>
          <w:sz w:val="24"/>
          <w:szCs w:val="24"/>
        </w:rPr>
        <w:t>(</w:t>
      </w:r>
      <w:r w:rsidR="00094B1D" w:rsidRPr="00C340E1">
        <w:rPr>
          <w:rFonts w:ascii="Arial" w:hAnsi="Arial" w:cs="Arial"/>
          <w:sz w:val="24"/>
          <w:szCs w:val="24"/>
        </w:rPr>
        <w:t>4</w:t>
      </w:r>
      <w:r w:rsidRPr="00C340E1">
        <w:rPr>
          <w:rFonts w:ascii="Arial" w:hAnsi="Arial" w:cs="Arial"/>
          <w:sz w:val="24"/>
          <w:szCs w:val="24"/>
        </w:rPr>
        <w:t xml:space="preserve"> </w:t>
      </w:r>
      <w:r w:rsidR="00094B1D" w:rsidRPr="00C340E1">
        <w:rPr>
          <w:rFonts w:ascii="Arial" w:hAnsi="Arial" w:cs="Arial"/>
          <w:sz w:val="24"/>
          <w:szCs w:val="24"/>
        </w:rPr>
        <w:t>September</w:t>
      </w:r>
      <w:r w:rsidRPr="00C340E1">
        <w:rPr>
          <w:rFonts w:ascii="Arial" w:hAnsi="Arial" w:cs="Arial"/>
          <w:sz w:val="24"/>
          <w:szCs w:val="24"/>
        </w:rPr>
        <w:t xml:space="preserve"> 2018) </w:t>
      </w:r>
    </w:p>
    <w:bookmarkEnd w:id="0"/>
    <w:p w:rsidR="00F9161A" w:rsidRPr="00C340E1" w:rsidRDefault="00F9161A" w:rsidP="00F9161A">
      <w:pPr>
        <w:tabs>
          <w:tab w:val="right" w:pos="9356"/>
        </w:tabs>
        <w:spacing w:after="0" w:line="360" w:lineRule="auto"/>
        <w:jc w:val="both"/>
        <w:rPr>
          <w:rFonts w:ascii="Arial" w:hAnsi="Arial" w:cs="Arial"/>
          <w:sz w:val="24"/>
        </w:rPr>
      </w:pPr>
    </w:p>
    <w:p w:rsidR="00F9161A" w:rsidRPr="00C340E1" w:rsidRDefault="00F9161A" w:rsidP="00F9161A">
      <w:pPr>
        <w:spacing w:after="0" w:line="360" w:lineRule="auto"/>
        <w:rPr>
          <w:rFonts w:ascii="Arial" w:hAnsi="Arial" w:cs="Arial"/>
          <w:sz w:val="24"/>
          <w:szCs w:val="24"/>
        </w:rPr>
      </w:pPr>
      <w:r w:rsidRPr="00C340E1">
        <w:rPr>
          <w:rFonts w:ascii="Arial" w:hAnsi="Arial" w:cs="Arial"/>
          <w:b/>
          <w:sz w:val="24"/>
          <w:szCs w:val="24"/>
        </w:rPr>
        <w:t>CORAM:</w:t>
      </w:r>
      <w:r w:rsidRPr="00C340E1">
        <w:rPr>
          <w:rFonts w:ascii="Arial" w:hAnsi="Arial" w:cs="Arial"/>
          <w:b/>
          <w:sz w:val="24"/>
          <w:szCs w:val="24"/>
        </w:rPr>
        <w:tab/>
      </w:r>
      <w:r w:rsidRPr="00C340E1">
        <w:rPr>
          <w:rFonts w:ascii="Arial" w:hAnsi="Arial" w:cs="Arial"/>
          <w:sz w:val="24"/>
          <w:szCs w:val="24"/>
        </w:rPr>
        <w:t>PRINSLOO J</w:t>
      </w:r>
    </w:p>
    <w:p w:rsidR="00F9161A" w:rsidRPr="00C340E1" w:rsidRDefault="00C571FF" w:rsidP="00F9161A">
      <w:pPr>
        <w:spacing w:after="0" w:line="360" w:lineRule="auto"/>
        <w:rPr>
          <w:rFonts w:ascii="Arial" w:hAnsi="Arial" w:cs="Arial"/>
          <w:b/>
          <w:sz w:val="24"/>
          <w:szCs w:val="24"/>
        </w:rPr>
      </w:pPr>
      <w:r w:rsidRPr="00C340E1">
        <w:rPr>
          <w:rFonts w:ascii="Arial" w:hAnsi="Arial" w:cs="Arial"/>
          <w:b/>
          <w:sz w:val="24"/>
          <w:szCs w:val="24"/>
        </w:rPr>
        <w:t>Heard:</w:t>
      </w:r>
      <w:r w:rsidRPr="00C340E1">
        <w:rPr>
          <w:rFonts w:ascii="Arial" w:hAnsi="Arial" w:cs="Arial"/>
          <w:b/>
          <w:sz w:val="24"/>
          <w:szCs w:val="24"/>
        </w:rPr>
        <w:tab/>
      </w:r>
      <w:r w:rsidR="00C05579" w:rsidRPr="00C340E1">
        <w:rPr>
          <w:rFonts w:ascii="Arial" w:hAnsi="Arial" w:cs="Arial"/>
          <w:b/>
          <w:sz w:val="24"/>
          <w:szCs w:val="24"/>
        </w:rPr>
        <w:t xml:space="preserve">18-20 June 2018 and </w:t>
      </w:r>
      <w:r w:rsidR="00094B1D" w:rsidRPr="00C340E1">
        <w:rPr>
          <w:rFonts w:ascii="Arial" w:hAnsi="Arial" w:cs="Arial"/>
          <w:b/>
          <w:sz w:val="24"/>
          <w:szCs w:val="24"/>
        </w:rPr>
        <w:t>02 July</w:t>
      </w:r>
      <w:r w:rsidR="00F9161A" w:rsidRPr="00C340E1">
        <w:rPr>
          <w:rFonts w:ascii="Arial" w:hAnsi="Arial" w:cs="Arial"/>
          <w:b/>
          <w:sz w:val="24"/>
          <w:szCs w:val="24"/>
        </w:rPr>
        <w:t xml:space="preserve"> 2018</w:t>
      </w:r>
    </w:p>
    <w:p w:rsidR="00F9161A" w:rsidRPr="00C340E1" w:rsidRDefault="00094B1D" w:rsidP="00F9161A">
      <w:pPr>
        <w:spacing w:after="0" w:line="360" w:lineRule="auto"/>
        <w:rPr>
          <w:rFonts w:ascii="Arial" w:hAnsi="Arial" w:cs="Arial"/>
          <w:b/>
          <w:sz w:val="24"/>
          <w:szCs w:val="24"/>
        </w:rPr>
      </w:pPr>
      <w:r w:rsidRPr="00C340E1">
        <w:rPr>
          <w:rFonts w:ascii="Arial" w:hAnsi="Arial" w:cs="Arial"/>
          <w:b/>
          <w:sz w:val="24"/>
          <w:szCs w:val="24"/>
        </w:rPr>
        <w:t xml:space="preserve">Delivered:  </w:t>
      </w:r>
      <w:r w:rsidRPr="00C340E1">
        <w:rPr>
          <w:rFonts w:ascii="Arial" w:hAnsi="Arial" w:cs="Arial"/>
          <w:b/>
          <w:sz w:val="24"/>
          <w:szCs w:val="24"/>
        </w:rPr>
        <w:tab/>
        <w:t>04 September</w:t>
      </w:r>
      <w:r w:rsidR="00F9161A" w:rsidRPr="00C340E1">
        <w:rPr>
          <w:rFonts w:ascii="Arial" w:hAnsi="Arial" w:cs="Arial"/>
          <w:b/>
          <w:sz w:val="24"/>
          <w:szCs w:val="24"/>
        </w:rPr>
        <w:t xml:space="preserve"> 2018</w:t>
      </w:r>
    </w:p>
    <w:p w:rsidR="00E87378" w:rsidRPr="00C340E1" w:rsidRDefault="00094B1D" w:rsidP="00E87378">
      <w:pPr>
        <w:spacing w:after="0" w:line="360" w:lineRule="auto"/>
        <w:rPr>
          <w:rFonts w:ascii="Arial" w:hAnsi="Arial" w:cs="Arial"/>
          <w:b/>
          <w:sz w:val="24"/>
          <w:szCs w:val="24"/>
        </w:rPr>
      </w:pPr>
      <w:r w:rsidRPr="00C340E1">
        <w:rPr>
          <w:rFonts w:ascii="Arial" w:hAnsi="Arial" w:cs="Arial"/>
          <w:b/>
          <w:sz w:val="24"/>
          <w:szCs w:val="24"/>
        </w:rPr>
        <w:t xml:space="preserve">Reasons:   </w:t>
      </w:r>
      <w:r w:rsidR="005101A2" w:rsidRPr="00C340E1">
        <w:rPr>
          <w:rFonts w:ascii="Arial" w:hAnsi="Arial" w:cs="Arial"/>
          <w:b/>
          <w:sz w:val="24"/>
          <w:szCs w:val="24"/>
        </w:rPr>
        <w:t xml:space="preserve"> </w:t>
      </w:r>
      <w:r w:rsidRPr="00C340E1">
        <w:rPr>
          <w:rFonts w:ascii="Arial" w:hAnsi="Arial" w:cs="Arial"/>
          <w:b/>
          <w:sz w:val="24"/>
          <w:szCs w:val="24"/>
        </w:rPr>
        <w:t xml:space="preserve"> </w:t>
      </w:r>
      <w:r w:rsidR="009F179A" w:rsidRPr="00C340E1">
        <w:rPr>
          <w:rFonts w:ascii="Arial" w:hAnsi="Arial" w:cs="Arial"/>
          <w:b/>
          <w:sz w:val="24"/>
          <w:szCs w:val="24"/>
        </w:rPr>
        <w:t>13</w:t>
      </w:r>
      <w:r w:rsidR="006D060E" w:rsidRPr="00C340E1">
        <w:rPr>
          <w:rFonts w:ascii="Arial" w:hAnsi="Arial" w:cs="Arial"/>
          <w:b/>
          <w:sz w:val="24"/>
          <w:szCs w:val="24"/>
        </w:rPr>
        <w:t xml:space="preserve"> </w:t>
      </w:r>
      <w:r w:rsidR="005101A2" w:rsidRPr="00C340E1">
        <w:rPr>
          <w:rFonts w:ascii="Arial" w:hAnsi="Arial" w:cs="Arial"/>
          <w:b/>
          <w:sz w:val="24"/>
          <w:szCs w:val="24"/>
        </w:rPr>
        <w:t>September 2018</w:t>
      </w:r>
    </w:p>
    <w:p w:rsidR="00F9161A" w:rsidRPr="00C340E1" w:rsidRDefault="00C05579" w:rsidP="00E87378">
      <w:pPr>
        <w:spacing w:after="0" w:line="360" w:lineRule="auto"/>
        <w:rPr>
          <w:rFonts w:ascii="Arial" w:hAnsi="Arial" w:cs="Arial"/>
          <w:b/>
          <w:sz w:val="24"/>
          <w:szCs w:val="24"/>
        </w:rPr>
      </w:pPr>
      <w:proofErr w:type="spellStart"/>
      <w:r w:rsidRPr="00C340E1">
        <w:rPr>
          <w:rFonts w:ascii="Arial" w:hAnsi="Arial" w:cs="Arial"/>
          <w:b/>
          <w:sz w:val="24"/>
          <w:szCs w:val="24"/>
        </w:rPr>
        <w:lastRenderedPageBreak/>
        <w:t>Flynotes</w:t>
      </w:r>
      <w:proofErr w:type="spellEnd"/>
      <w:r w:rsidRPr="00C340E1">
        <w:rPr>
          <w:rFonts w:ascii="Arial" w:hAnsi="Arial" w:cs="Arial"/>
          <w:b/>
          <w:sz w:val="24"/>
          <w:szCs w:val="24"/>
        </w:rPr>
        <w:t>:</w:t>
      </w:r>
      <w:r w:rsidRPr="00C340E1">
        <w:rPr>
          <w:rFonts w:ascii="Arial" w:hAnsi="Arial" w:cs="Arial"/>
          <w:b/>
          <w:sz w:val="24"/>
          <w:szCs w:val="24"/>
        </w:rPr>
        <w:tab/>
      </w:r>
      <w:r w:rsidR="00B51C5C" w:rsidRPr="00C340E1">
        <w:rPr>
          <w:rFonts w:ascii="Arial" w:hAnsi="Arial" w:cs="Arial"/>
          <w:sz w:val="24"/>
          <w:szCs w:val="24"/>
        </w:rPr>
        <w:t xml:space="preserve">Contracts – </w:t>
      </w:r>
      <w:r w:rsidR="00700A68" w:rsidRPr="00C340E1">
        <w:rPr>
          <w:rFonts w:ascii="Arial" w:hAnsi="Arial" w:cs="Arial"/>
          <w:sz w:val="24"/>
          <w:szCs w:val="24"/>
        </w:rPr>
        <w:t>Interpretation – Taking into account text and context as well as knowledge of contracting parties at conclusion of contract – Background evidence not permissible and not needed to interpret unambiguous contracts.</w:t>
      </w:r>
    </w:p>
    <w:p w:rsidR="001A4395" w:rsidRPr="00C340E1" w:rsidRDefault="001A4395" w:rsidP="00F9161A">
      <w:pPr>
        <w:spacing w:after="0" w:line="360" w:lineRule="auto"/>
        <w:jc w:val="both"/>
        <w:rPr>
          <w:rFonts w:ascii="Arial" w:hAnsi="Arial" w:cs="Arial"/>
          <w:sz w:val="24"/>
          <w:szCs w:val="24"/>
        </w:rPr>
      </w:pPr>
    </w:p>
    <w:p w:rsidR="00366115" w:rsidRPr="00C340E1" w:rsidRDefault="00366115" w:rsidP="00366115">
      <w:pPr>
        <w:pStyle w:val="NormalWeb"/>
        <w:shd w:val="clear" w:color="auto" w:fill="FFFFFF"/>
        <w:spacing w:before="0" w:beforeAutospacing="0" w:after="0" w:afterAutospacing="0" w:line="360" w:lineRule="auto"/>
        <w:jc w:val="both"/>
        <w:rPr>
          <w:rFonts w:ascii="Arial" w:hAnsi="Arial" w:cs="Arial"/>
          <w:lang w:val="en-ZA"/>
        </w:rPr>
      </w:pPr>
      <w:r w:rsidRPr="00C340E1">
        <w:rPr>
          <w:rFonts w:ascii="Arial" w:hAnsi="Arial" w:cs="Arial"/>
          <w:b/>
        </w:rPr>
        <w:t>Summary:</w:t>
      </w:r>
      <w:r w:rsidRPr="00C340E1">
        <w:rPr>
          <w:rFonts w:ascii="Arial" w:hAnsi="Arial" w:cs="Arial"/>
          <w:b/>
        </w:rPr>
        <w:tab/>
      </w:r>
      <w:r w:rsidR="0014714C" w:rsidRPr="00C340E1">
        <w:rPr>
          <w:rFonts w:ascii="Arial" w:hAnsi="Arial" w:cs="Arial"/>
        </w:rPr>
        <w:t>Plaintiff</w:t>
      </w:r>
      <w:r w:rsidRPr="00C340E1">
        <w:rPr>
          <w:rFonts w:ascii="Arial" w:hAnsi="Arial" w:cs="Arial"/>
        </w:rPr>
        <w:t xml:space="preserve"> and defendant signed an instalment sales agreement in terms whereof the Defendant purchased a 2010 Nissan </w:t>
      </w:r>
      <w:proofErr w:type="spellStart"/>
      <w:r w:rsidRPr="00C340E1">
        <w:rPr>
          <w:rFonts w:ascii="Arial" w:hAnsi="Arial" w:cs="Arial"/>
        </w:rPr>
        <w:t>Navara</w:t>
      </w:r>
      <w:proofErr w:type="spellEnd"/>
      <w:r w:rsidRPr="00C340E1">
        <w:rPr>
          <w:rFonts w:ascii="Arial" w:hAnsi="Arial" w:cs="Arial"/>
        </w:rPr>
        <w:t xml:space="preserve"> 2.5 Diesel, with engine number YD25196099T and chassis number MNTVCUD40 Z002443. </w:t>
      </w:r>
      <w:r w:rsidRPr="00C340E1">
        <w:rPr>
          <w:rFonts w:ascii="Arial" w:hAnsi="Arial" w:cs="Arial"/>
          <w:lang w:val="en-ZA"/>
        </w:rPr>
        <w:t>The total amount payable by defendant for the said vehicle was N$ 235 309.68, including VAT, which was payable in 54 monthly instalments. The first instalment was due 1 January 2014. By June 2014, the Plaintiff failed to pay its monthly instalments and became in arrears with the plaintiff. The plaintiff sent out a letter of demand, and despite demand, the defendant remained in breach. As a result the plaintiff cancelled the agreement and sold the car on auction and subsequently brought this action before court seeking the outstanding amounts.</w:t>
      </w:r>
    </w:p>
    <w:p w:rsidR="00366115" w:rsidRPr="00C340E1" w:rsidRDefault="00366115" w:rsidP="00366115">
      <w:pPr>
        <w:pStyle w:val="NormalWeb"/>
        <w:shd w:val="clear" w:color="auto" w:fill="FFFFFF"/>
        <w:spacing w:before="0" w:beforeAutospacing="0" w:after="0" w:afterAutospacing="0" w:line="360" w:lineRule="auto"/>
        <w:jc w:val="both"/>
        <w:rPr>
          <w:rFonts w:ascii="Arial" w:hAnsi="Arial" w:cs="Arial"/>
          <w:lang w:val="en-ZA"/>
        </w:rPr>
      </w:pPr>
    </w:p>
    <w:p w:rsidR="00C16E01" w:rsidRPr="00C340E1" w:rsidRDefault="00366115" w:rsidP="00C16E01">
      <w:pPr>
        <w:spacing w:after="0" w:line="360" w:lineRule="auto"/>
        <w:jc w:val="both"/>
        <w:rPr>
          <w:rFonts w:ascii="Arial" w:hAnsi="Arial" w:cs="Arial"/>
          <w:sz w:val="24"/>
          <w:szCs w:val="24"/>
        </w:rPr>
      </w:pPr>
      <w:r w:rsidRPr="00C340E1">
        <w:rPr>
          <w:rFonts w:ascii="Arial" w:hAnsi="Arial" w:cs="Arial"/>
          <w:sz w:val="24"/>
          <w:szCs w:val="24"/>
        </w:rPr>
        <w:t>The defendant opposed the</w:t>
      </w:r>
      <w:r w:rsidR="00C16E01" w:rsidRPr="00C340E1">
        <w:rPr>
          <w:rFonts w:ascii="Arial" w:hAnsi="Arial" w:cs="Arial"/>
          <w:sz w:val="24"/>
          <w:szCs w:val="24"/>
        </w:rPr>
        <w:t xml:space="preserve"> action on</w:t>
      </w:r>
      <w:r w:rsidRPr="00C340E1">
        <w:rPr>
          <w:rFonts w:ascii="Arial" w:hAnsi="Arial" w:cs="Arial"/>
          <w:sz w:val="24"/>
          <w:szCs w:val="24"/>
        </w:rPr>
        <w:t xml:space="preserve"> grounds that, first</w:t>
      </w:r>
      <w:r w:rsidR="00C16E01" w:rsidRPr="00C340E1">
        <w:rPr>
          <w:rFonts w:ascii="Arial" w:hAnsi="Arial" w:cs="Arial"/>
          <w:sz w:val="24"/>
          <w:szCs w:val="24"/>
        </w:rPr>
        <w:t>ly,</w:t>
      </w:r>
      <w:r w:rsidRPr="00C340E1">
        <w:rPr>
          <w:rFonts w:ascii="Arial" w:hAnsi="Arial" w:cs="Arial"/>
          <w:sz w:val="24"/>
          <w:szCs w:val="24"/>
        </w:rPr>
        <w:t xml:space="preserve"> there was an insurance agreement </w:t>
      </w:r>
      <w:r w:rsidR="00C16E01" w:rsidRPr="00C340E1">
        <w:rPr>
          <w:rFonts w:ascii="Arial" w:hAnsi="Arial" w:cs="Arial"/>
          <w:sz w:val="24"/>
          <w:szCs w:val="24"/>
        </w:rPr>
        <w:t xml:space="preserve">between the parties, the defendant insured the vehicle against risk or loss, damage, destruction or mechanical breakdown under a </w:t>
      </w:r>
      <w:proofErr w:type="spellStart"/>
      <w:r w:rsidR="00C16E01" w:rsidRPr="00C340E1">
        <w:rPr>
          <w:rFonts w:ascii="Arial" w:hAnsi="Arial" w:cs="Arial"/>
          <w:sz w:val="24"/>
          <w:szCs w:val="24"/>
        </w:rPr>
        <w:t>Motorite</w:t>
      </w:r>
      <w:proofErr w:type="spellEnd"/>
      <w:r w:rsidR="00C16E01" w:rsidRPr="00C340E1">
        <w:rPr>
          <w:rFonts w:ascii="Arial" w:hAnsi="Arial" w:cs="Arial"/>
          <w:sz w:val="24"/>
          <w:szCs w:val="24"/>
        </w:rPr>
        <w:t xml:space="preserve"> insurance plan and paid the applicable insurance premiums to the plaintiff together with or inclusive of the monthly instalments. When the vehicle experienced severe mechanical problems in June 2014, the plaintiff failed or neglected to effect payment despite the fact that the defendant’s monthly instalments and premiums on the </w:t>
      </w:r>
      <w:proofErr w:type="spellStart"/>
      <w:r w:rsidR="00C16E01" w:rsidRPr="00C340E1">
        <w:rPr>
          <w:rFonts w:ascii="Arial" w:hAnsi="Arial" w:cs="Arial"/>
          <w:sz w:val="24"/>
          <w:szCs w:val="24"/>
        </w:rPr>
        <w:t>Motorite</w:t>
      </w:r>
      <w:proofErr w:type="spellEnd"/>
      <w:r w:rsidR="00C16E01" w:rsidRPr="00C340E1">
        <w:rPr>
          <w:rFonts w:ascii="Arial" w:hAnsi="Arial" w:cs="Arial"/>
          <w:sz w:val="24"/>
          <w:szCs w:val="24"/>
        </w:rPr>
        <w:t xml:space="preserve"> plain was fully paid up. Plaintiff was therefore unduly enriched by defendant’s continued payment of the monthly instalment and/or the insurance premiums as per the </w:t>
      </w:r>
      <w:proofErr w:type="spellStart"/>
      <w:r w:rsidR="00C16E01" w:rsidRPr="00C340E1">
        <w:rPr>
          <w:rFonts w:ascii="Arial" w:hAnsi="Arial" w:cs="Arial"/>
          <w:sz w:val="24"/>
          <w:szCs w:val="24"/>
        </w:rPr>
        <w:t>Motorite</w:t>
      </w:r>
      <w:proofErr w:type="spellEnd"/>
      <w:r w:rsidR="00C16E01" w:rsidRPr="00C340E1">
        <w:rPr>
          <w:rFonts w:ascii="Arial" w:hAnsi="Arial" w:cs="Arial"/>
          <w:sz w:val="24"/>
          <w:szCs w:val="24"/>
        </w:rPr>
        <w:t xml:space="preserve"> plan. Secondly</w:t>
      </w:r>
      <w:r w:rsidR="00025630" w:rsidRPr="00C340E1">
        <w:rPr>
          <w:rFonts w:ascii="Arial" w:hAnsi="Arial" w:cs="Arial"/>
          <w:sz w:val="24"/>
          <w:szCs w:val="24"/>
        </w:rPr>
        <w:t xml:space="preserve">, that clause 12.2.2 of the </w:t>
      </w:r>
      <w:r w:rsidR="00E87378" w:rsidRPr="00C340E1">
        <w:rPr>
          <w:rFonts w:ascii="Arial" w:hAnsi="Arial" w:cs="Arial"/>
          <w:sz w:val="24"/>
          <w:szCs w:val="24"/>
        </w:rPr>
        <w:t>agreement</w:t>
      </w:r>
      <w:r w:rsidR="00025630" w:rsidRPr="00C340E1">
        <w:rPr>
          <w:rFonts w:ascii="Arial" w:hAnsi="Arial" w:cs="Arial"/>
          <w:sz w:val="24"/>
          <w:szCs w:val="24"/>
        </w:rPr>
        <w:t xml:space="preserve"> entitled the plaintiff to retain all monies paid by the defendant to it, the defendant plead in that such a term is in contravention with section 6(1</w:t>
      </w:r>
      <w:proofErr w:type="gramStart"/>
      <w:r w:rsidR="00025630" w:rsidRPr="00C340E1">
        <w:rPr>
          <w:rFonts w:ascii="Arial" w:hAnsi="Arial" w:cs="Arial"/>
          <w:sz w:val="24"/>
          <w:szCs w:val="24"/>
        </w:rPr>
        <w:t>)(</w:t>
      </w:r>
      <w:proofErr w:type="gramEnd"/>
      <w:r w:rsidR="00025630" w:rsidRPr="00C340E1">
        <w:rPr>
          <w:rFonts w:ascii="Arial" w:hAnsi="Arial" w:cs="Arial"/>
          <w:sz w:val="24"/>
          <w:szCs w:val="24"/>
        </w:rPr>
        <w:t>g) of the Credit Agreement Act</w:t>
      </w:r>
      <w:r w:rsidR="00E87378" w:rsidRPr="00C340E1">
        <w:rPr>
          <w:rFonts w:ascii="Arial" w:hAnsi="Arial" w:cs="Arial"/>
          <w:sz w:val="24"/>
          <w:szCs w:val="24"/>
        </w:rPr>
        <w:t>. Thirdly</w:t>
      </w:r>
      <w:r w:rsidR="00C16E01" w:rsidRPr="00C340E1">
        <w:rPr>
          <w:rFonts w:ascii="Arial" w:hAnsi="Arial" w:cs="Arial"/>
          <w:sz w:val="24"/>
          <w:szCs w:val="24"/>
        </w:rPr>
        <w:t xml:space="preserve"> that defendant did not receive the letter of demand as he moved from that address, and thirdly that Mr. Christian, who testified on behalf of the plaintiff, was not present at the time of the signing and conclusion of the credit agreement.</w:t>
      </w:r>
    </w:p>
    <w:p w:rsidR="00C16E01" w:rsidRPr="00C340E1" w:rsidRDefault="00C16E01" w:rsidP="00C16E01">
      <w:pPr>
        <w:spacing w:after="0" w:line="360" w:lineRule="auto"/>
        <w:jc w:val="both"/>
        <w:rPr>
          <w:rFonts w:ascii="Arial" w:hAnsi="Arial" w:cs="Arial"/>
          <w:sz w:val="24"/>
          <w:szCs w:val="24"/>
        </w:rPr>
      </w:pPr>
    </w:p>
    <w:p w:rsidR="00E87378" w:rsidRPr="00C340E1" w:rsidRDefault="00C16E01" w:rsidP="00E87378">
      <w:pPr>
        <w:spacing w:after="0" w:line="360" w:lineRule="auto"/>
        <w:jc w:val="both"/>
        <w:rPr>
          <w:rFonts w:ascii="Arial" w:hAnsi="Arial" w:cs="Arial"/>
          <w:sz w:val="24"/>
          <w:szCs w:val="24"/>
        </w:rPr>
      </w:pPr>
      <w:r w:rsidRPr="00C340E1">
        <w:rPr>
          <w:rFonts w:ascii="Arial" w:hAnsi="Arial" w:cs="Arial"/>
          <w:i/>
          <w:sz w:val="24"/>
          <w:szCs w:val="24"/>
        </w:rPr>
        <w:lastRenderedPageBreak/>
        <w:t>Court held:</w:t>
      </w:r>
      <w:r w:rsidRPr="00C340E1">
        <w:rPr>
          <w:rFonts w:ascii="Arial" w:hAnsi="Arial" w:cs="Arial"/>
          <w:sz w:val="24"/>
          <w:szCs w:val="24"/>
        </w:rPr>
        <w:tab/>
      </w:r>
      <w:r w:rsidR="00E87378" w:rsidRPr="00C340E1">
        <w:rPr>
          <w:rFonts w:ascii="Arial" w:hAnsi="Arial" w:cs="Arial"/>
          <w:sz w:val="24"/>
          <w:szCs w:val="24"/>
        </w:rPr>
        <w:t xml:space="preserve">There is no dispute that the instalment sale agreement was validly entered into between the parties and sure enough, no argument arises from that. I tend to regard that the instalment sale agreement and the </w:t>
      </w:r>
      <w:proofErr w:type="spellStart"/>
      <w:r w:rsidR="00E87378" w:rsidRPr="00C340E1">
        <w:rPr>
          <w:rFonts w:ascii="Arial" w:hAnsi="Arial" w:cs="Arial"/>
          <w:sz w:val="24"/>
          <w:szCs w:val="24"/>
        </w:rPr>
        <w:t>Motorite</w:t>
      </w:r>
      <w:proofErr w:type="spellEnd"/>
      <w:r w:rsidR="00E87378" w:rsidRPr="00C340E1">
        <w:rPr>
          <w:rFonts w:ascii="Arial" w:hAnsi="Arial" w:cs="Arial"/>
          <w:sz w:val="24"/>
          <w:szCs w:val="24"/>
        </w:rPr>
        <w:t xml:space="preserve"> plan are two separate agreements. In all fairness, an insurance policy is but a necessity for both parties to cover for eventualities and mitigate losses in specific circumstances, however, it is not an obligation carried by the seller but the purchaser. </w:t>
      </w:r>
    </w:p>
    <w:p w:rsidR="00E87378" w:rsidRPr="00C340E1" w:rsidRDefault="00E87378" w:rsidP="00E87378">
      <w:pPr>
        <w:spacing w:after="0" w:line="360" w:lineRule="auto"/>
        <w:jc w:val="both"/>
        <w:rPr>
          <w:rFonts w:ascii="Arial" w:hAnsi="Arial" w:cs="Arial"/>
          <w:sz w:val="24"/>
          <w:szCs w:val="24"/>
        </w:rPr>
      </w:pPr>
    </w:p>
    <w:p w:rsidR="00E87378" w:rsidRPr="00C340E1" w:rsidRDefault="00E87378" w:rsidP="00E87378">
      <w:pPr>
        <w:spacing w:after="0" w:line="360" w:lineRule="auto"/>
        <w:jc w:val="both"/>
        <w:rPr>
          <w:rFonts w:ascii="Arial" w:hAnsi="Arial" w:cs="Arial"/>
          <w:sz w:val="24"/>
          <w:szCs w:val="24"/>
        </w:rPr>
      </w:pPr>
      <w:proofErr w:type="gramStart"/>
      <w:r w:rsidRPr="00C340E1">
        <w:rPr>
          <w:rFonts w:ascii="Arial" w:hAnsi="Arial" w:cs="Arial"/>
          <w:i/>
          <w:sz w:val="24"/>
          <w:szCs w:val="24"/>
        </w:rPr>
        <w:t>Held further:</w:t>
      </w:r>
      <w:r w:rsidRPr="00C340E1">
        <w:rPr>
          <w:rFonts w:ascii="Arial" w:hAnsi="Arial" w:cs="Arial"/>
          <w:sz w:val="24"/>
          <w:szCs w:val="24"/>
        </w:rPr>
        <w:tab/>
        <w:t>The deeming provision concerning registered post is triggered when the notice is sent.</w:t>
      </w:r>
      <w:proofErr w:type="gramEnd"/>
      <w:r w:rsidRPr="00C340E1">
        <w:rPr>
          <w:rFonts w:ascii="Arial" w:hAnsi="Arial" w:cs="Arial"/>
          <w:sz w:val="24"/>
          <w:szCs w:val="24"/>
        </w:rPr>
        <w:t xml:space="preserve"> This is so whether the </w:t>
      </w:r>
      <w:proofErr w:type="spellStart"/>
      <w:r w:rsidRPr="00C340E1">
        <w:rPr>
          <w:rFonts w:ascii="Arial" w:hAnsi="Arial" w:cs="Arial"/>
          <w:i/>
          <w:sz w:val="24"/>
          <w:szCs w:val="24"/>
        </w:rPr>
        <w:t>domicilium</w:t>
      </w:r>
      <w:proofErr w:type="spellEnd"/>
      <w:r w:rsidRPr="00C340E1">
        <w:rPr>
          <w:rFonts w:ascii="Arial" w:hAnsi="Arial" w:cs="Arial"/>
          <w:sz w:val="24"/>
          <w:szCs w:val="24"/>
        </w:rPr>
        <w:t xml:space="preserve"> address is occupied or in use or not. It effectively means that, it is valid delivery whether or not the party receives it.</w:t>
      </w:r>
    </w:p>
    <w:p w:rsidR="00E87378" w:rsidRPr="00C340E1" w:rsidRDefault="00E87378" w:rsidP="00E87378">
      <w:pPr>
        <w:spacing w:after="0" w:line="360" w:lineRule="auto"/>
        <w:jc w:val="both"/>
        <w:rPr>
          <w:rFonts w:ascii="Arial" w:hAnsi="Arial" w:cs="Arial"/>
          <w:sz w:val="24"/>
          <w:szCs w:val="24"/>
        </w:rPr>
      </w:pPr>
    </w:p>
    <w:p w:rsidR="00366115" w:rsidRPr="00C340E1" w:rsidRDefault="00E87378" w:rsidP="00E87378">
      <w:pPr>
        <w:spacing w:after="0" w:line="360" w:lineRule="auto"/>
        <w:jc w:val="both"/>
        <w:rPr>
          <w:rFonts w:ascii="Arial" w:hAnsi="Arial" w:cs="Arial"/>
          <w:sz w:val="24"/>
          <w:szCs w:val="24"/>
        </w:rPr>
      </w:pPr>
      <w:proofErr w:type="gramStart"/>
      <w:r w:rsidRPr="00C340E1">
        <w:rPr>
          <w:rFonts w:ascii="Arial" w:hAnsi="Arial" w:cs="Arial"/>
          <w:i/>
          <w:sz w:val="24"/>
          <w:szCs w:val="24"/>
        </w:rPr>
        <w:t>Held further:</w:t>
      </w:r>
      <w:r w:rsidRPr="00C340E1">
        <w:rPr>
          <w:rFonts w:ascii="Arial" w:hAnsi="Arial" w:cs="Arial"/>
          <w:sz w:val="24"/>
          <w:szCs w:val="24"/>
        </w:rPr>
        <w:tab/>
        <w:t>The defendant’s conduct by failing to make monthly instalment payments in terms of the agreement between the parties amount to a clear breach of contract.</w:t>
      </w:r>
      <w:proofErr w:type="gramEnd"/>
      <w:r w:rsidRPr="00C340E1">
        <w:rPr>
          <w:rFonts w:ascii="Arial" w:hAnsi="Arial" w:cs="Arial"/>
          <w:sz w:val="24"/>
          <w:szCs w:val="24"/>
        </w:rPr>
        <w:t xml:space="preserve"> Court is satisfied that the failure to pay any one of the instalments on due date was to be regarded by the parties as a sufficiently serious breach of the agreement as to accelerate payment of the full amount due under the agreement and, hence, such a default must surely have been intended to be a material breach of the contract thereby paving the way for the plaintiff, in compliance with the default procedures (particularly by giving notice of its intention to cancel), to cancel the agreement. The defendant was not entitled to withhold any payment to the plaintiff on the grounds pleaded. The insurance agreement was not between the plaintiff and the defendant and the plaintiff had no obligation to effect and/or pay for mechanical repairs to the vehicle by virtue of the insurance policy pleaded. </w:t>
      </w:r>
    </w:p>
    <w:p w:rsidR="00F9161A" w:rsidRPr="00C340E1" w:rsidRDefault="00F9161A" w:rsidP="00F9161A">
      <w:pPr>
        <w:pBdr>
          <w:bottom w:val="single" w:sz="6" w:space="1" w:color="auto"/>
        </w:pBdr>
        <w:spacing w:after="0" w:line="360" w:lineRule="auto"/>
        <w:jc w:val="both"/>
        <w:rPr>
          <w:rFonts w:ascii="Arial" w:hAnsi="Arial" w:cs="Arial"/>
          <w:b/>
          <w:sz w:val="24"/>
          <w:szCs w:val="24"/>
        </w:rPr>
      </w:pPr>
    </w:p>
    <w:p w:rsidR="00F9161A" w:rsidRPr="00C340E1" w:rsidRDefault="00F9161A" w:rsidP="00F9161A">
      <w:pPr>
        <w:spacing w:after="0" w:line="240" w:lineRule="auto"/>
        <w:rPr>
          <w:rFonts w:ascii="Arial" w:hAnsi="Arial" w:cs="Arial"/>
          <w:b/>
          <w:sz w:val="24"/>
          <w:szCs w:val="24"/>
        </w:rPr>
      </w:pPr>
    </w:p>
    <w:p w:rsidR="00C571FF" w:rsidRPr="00C340E1" w:rsidRDefault="00F9161A" w:rsidP="00E87378">
      <w:pPr>
        <w:spacing w:after="0" w:line="240" w:lineRule="auto"/>
        <w:jc w:val="center"/>
        <w:rPr>
          <w:rFonts w:ascii="Arial" w:hAnsi="Arial" w:cs="Arial"/>
          <w:b/>
          <w:sz w:val="24"/>
          <w:szCs w:val="24"/>
        </w:rPr>
      </w:pPr>
      <w:r w:rsidRPr="00C340E1">
        <w:rPr>
          <w:rFonts w:ascii="Arial" w:hAnsi="Arial" w:cs="Arial"/>
          <w:b/>
          <w:sz w:val="24"/>
          <w:szCs w:val="24"/>
        </w:rPr>
        <w:t>ORDER</w:t>
      </w:r>
    </w:p>
    <w:p w:rsidR="00F9161A" w:rsidRPr="00C340E1" w:rsidRDefault="00C56979" w:rsidP="00F9161A">
      <w:pPr>
        <w:spacing w:after="0" w:line="360" w:lineRule="auto"/>
        <w:jc w:val="both"/>
        <w:rPr>
          <w:rFonts w:ascii="Arial" w:hAnsi="Arial" w:cs="Arial"/>
          <w:b/>
          <w:sz w:val="24"/>
          <w:szCs w:val="24"/>
        </w:rPr>
      </w:pPr>
      <w:r>
        <w:rPr>
          <w:rFonts w:ascii="Arial" w:hAnsi="Arial" w:cs="Arial"/>
          <w:b/>
          <w:sz w:val="24"/>
          <w:szCs w:val="24"/>
        </w:rPr>
        <w:pict>
          <v:rect id="_x0000_i1025" style="width:0;height:1.5pt" o:hralign="center" o:hrstd="t" o:hr="t" fillcolor="#a0a0a0" stroked="f"/>
        </w:pict>
      </w:r>
    </w:p>
    <w:p w:rsidR="00366115" w:rsidRPr="00C340E1" w:rsidRDefault="00366115" w:rsidP="00AE4F5B">
      <w:pPr>
        <w:pStyle w:val="bold"/>
        <w:spacing w:before="0" w:beforeAutospacing="0" w:after="0" w:afterAutospacing="0" w:line="360" w:lineRule="auto"/>
        <w:jc w:val="both"/>
        <w:rPr>
          <w:rFonts w:ascii="Arial" w:hAnsi="Arial" w:cs="Arial"/>
        </w:rPr>
      </w:pPr>
    </w:p>
    <w:p w:rsidR="00BF7E62" w:rsidRPr="00C340E1" w:rsidRDefault="00BF7E62" w:rsidP="000951FB">
      <w:pPr>
        <w:pStyle w:val="bold"/>
        <w:spacing w:before="0" w:beforeAutospacing="0" w:after="0" w:afterAutospacing="0" w:line="360" w:lineRule="auto"/>
        <w:jc w:val="both"/>
        <w:rPr>
          <w:rFonts w:ascii="Arial" w:hAnsi="Arial" w:cs="Arial"/>
        </w:rPr>
      </w:pPr>
      <w:r w:rsidRPr="00C340E1">
        <w:rPr>
          <w:rFonts w:ascii="Arial" w:hAnsi="Arial" w:cs="Arial"/>
        </w:rPr>
        <w:t>Judgment is granted in favor of the Plaintiff against the Defendant in the following terms:</w:t>
      </w:r>
    </w:p>
    <w:p w:rsidR="00AE4F5B" w:rsidRPr="00C340E1" w:rsidRDefault="00AE4F5B" w:rsidP="000951FB">
      <w:pPr>
        <w:pStyle w:val="bold"/>
        <w:spacing w:before="0" w:beforeAutospacing="0" w:after="0" w:afterAutospacing="0" w:line="360" w:lineRule="auto"/>
        <w:jc w:val="both"/>
        <w:rPr>
          <w:rFonts w:ascii="Arial" w:hAnsi="Arial" w:cs="Arial"/>
        </w:rPr>
      </w:pPr>
    </w:p>
    <w:p w:rsidR="00AE4F5B" w:rsidRPr="00C340E1" w:rsidRDefault="00BF7E62" w:rsidP="000951FB">
      <w:pPr>
        <w:pStyle w:val="bold"/>
        <w:numPr>
          <w:ilvl w:val="0"/>
          <w:numId w:val="7"/>
        </w:numPr>
        <w:spacing w:before="0" w:beforeAutospacing="0" w:after="0" w:afterAutospacing="0" w:line="360" w:lineRule="auto"/>
        <w:ind w:left="0" w:firstLine="0"/>
        <w:jc w:val="both"/>
        <w:rPr>
          <w:rFonts w:ascii="Arial" w:hAnsi="Arial" w:cs="Arial"/>
        </w:rPr>
      </w:pPr>
      <w:r w:rsidRPr="00C340E1">
        <w:rPr>
          <w:rFonts w:ascii="Arial" w:hAnsi="Arial" w:cs="Arial"/>
        </w:rPr>
        <w:t>Payment in the sum of N$ 168 526.66;</w:t>
      </w:r>
    </w:p>
    <w:p w:rsidR="00AE4F5B" w:rsidRDefault="00BF7E62" w:rsidP="000951FB">
      <w:pPr>
        <w:pStyle w:val="bold"/>
        <w:numPr>
          <w:ilvl w:val="0"/>
          <w:numId w:val="7"/>
        </w:numPr>
        <w:spacing w:before="0" w:beforeAutospacing="0" w:after="0" w:afterAutospacing="0" w:line="360" w:lineRule="auto"/>
        <w:ind w:left="720" w:hanging="720"/>
        <w:jc w:val="both"/>
        <w:rPr>
          <w:rFonts w:ascii="Arial" w:hAnsi="Arial" w:cs="Arial"/>
        </w:rPr>
      </w:pPr>
      <w:r w:rsidRPr="00C340E1">
        <w:rPr>
          <w:rFonts w:ascii="Arial" w:hAnsi="Arial" w:cs="Arial"/>
        </w:rPr>
        <w:lastRenderedPageBreak/>
        <w:t>Interest at a rate of 10.75% per annum as from 18 June 2016 until date of final payment;</w:t>
      </w:r>
    </w:p>
    <w:p w:rsidR="000951FB" w:rsidRPr="00C340E1" w:rsidRDefault="000951FB" w:rsidP="000951FB">
      <w:pPr>
        <w:pStyle w:val="bold"/>
        <w:spacing w:before="0" w:beforeAutospacing="0" w:after="0" w:afterAutospacing="0" w:line="360" w:lineRule="auto"/>
        <w:jc w:val="both"/>
        <w:rPr>
          <w:rFonts w:ascii="Arial" w:hAnsi="Arial" w:cs="Arial"/>
        </w:rPr>
      </w:pPr>
    </w:p>
    <w:p w:rsidR="00AE4F5B" w:rsidRDefault="00BF7E62" w:rsidP="000951FB">
      <w:pPr>
        <w:pStyle w:val="bold"/>
        <w:numPr>
          <w:ilvl w:val="0"/>
          <w:numId w:val="7"/>
        </w:numPr>
        <w:spacing w:before="0" w:beforeAutospacing="0" w:after="0" w:afterAutospacing="0" w:line="360" w:lineRule="auto"/>
        <w:ind w:left="0" w:firstLine="0"/>
        <w:jc w:val="both"/>
        <w:rPr>
          <w:rFonts w:ascii="Arial" w:hAnsi="Arial" w:cs="Arial"/>
        </w:rPr>
      </w:pPr>
      <w:r w:rsidRPr="00C340E1">
        <w:rPr>
          <w:rFonts w:ascii="Arial" w:hAnsi="Arial" w:cs="Arial"/>
        </w:rPr>
        <w:t>Cancellation of agreement is confirmed;</w:t>
      </w:r>
    </w:p>
    <w:p w:rsidR="000951FB" w:rsidRPr="00C340E1" w:rsidRDefault="000951FB" w:rsidP="000951FB">
      <w:pPr>
        <w:pStyle w:val="bold"/>
        <w:spacing w:before="0" w:beforeAutospacing="0" w:after="0" w:afterAutospacing="0" w:line="360" w:lineRule="auto"/>
        <w:jc w:val="both"/>
        <w:rPr>
          <w:rFonts w:ascii="Arial" w:hAnsi="Arial" w:cs="Arial"/>
        </w:rPr>
      </w:pPr>
    </w:p>
    <w:p w:rsidR="00F9161A" w:rsidRPr="00C340E1" w:rsidRDefault="00BF7E62" w:rsidP="000951FB">
      <w:pPr>
        <w:pStyle w:val="bold"/>
        <w:numPr>
          <w:ilvl w:val="0"/>
          <w:numId w:val="7"/>
        </w:numPr>
        <w:spacing w:before="0" w:beforeAutospacing="0" w:after="0" w:afterAutospacing="0" w:line="360" w:lineRule="auto"/>
        <w:ind w:left="0" w:firstLine="0"/>
        <w:jc w:val="both"/>
        <w:rPr>
          <w:rFonts w:ascii="Arial" w:hAnsi="Arial" w:cs="Arial"/>
        </w:rPr>
      </w:pPr>
      <w:r w:rsidRPr="00C340E1">
        <w:rPr>
          <w:rFonts w:ascii="Arial" w:hAnsi="Arial" w:cs="Arial"/>
        </w:rPr>
        <w:t>Cost of one instruction and one instructed counsel. </w:t>
      </w:r>
    </w:p>
    <w:p w:rsidR="00C340E1" w:rsidRPr="00C340E1" w:rsidRDefault="00C340E1" w:rsidP="00C340E1">
      <w:pPr>
        <w:pStyle w:val="bold"/>
        <w:spacing w:before="0" w:beforeAutospacing="0" w:after="0" w:afterAutospacing="0" w:line="360" w:lineRule="auto"/>
        <w:jc w:val="both"/>
        <w:rPr>
          <w:rFonts w:ascii="Arial" w:hAnsi="Arial" w:cs="Arial"/>
        </w:rPr>
      </w:pPr>
    </w:p>
    <w:p w:rsidR="00F9161A" w:rsidRPr="00C340E1" w:rsidRDefault="00C56979" w:rsidP="00E87378">
      <w:pPr>
        <w:spacing w:line="360" w:lineRule="auto"/>
        <w:jc w:val="center"/>
      </w:pPr>
      <w:r>
        <w:rPr>
          <w:rFonts w:ascii="Arial" w:hAnsi="Arial" w:cs="Arial"/>
          <w:b/>
          <w:sz w:val="24"/>
          <w:szCs w:val="24"/>
        </w:rPr>
        <w:pict>
          <v:rect id="_x0000_i1026" style="width:0;height:1.5pt" o:hralign="center" o:hrstd="t" o:hr="t" fillcolor="#a0a0a0" stroked="f"/>
        </w:pict>
      </w:r>
      <w:r w:rsidR="00F9161A" w:rsidRPr="00C340E1">
        <w:rPr>
          <w:rFonts w:ascii="Arial" w:hAnsi="Arial" w:cs="Arial"/>
          <w:b/>
          <w:sz w:val="24"/>
          <w:szCs w:val="24"/>
        </w:rPr>
        <w:t>JUDGMENT</w:t>
      </w:r>
    </w:p>
    <w:p w:rsidR="00F9161A" w:rsidRPr="00C340E1" w:rsidRDefault="00F9161A" w:rsidP="00F9161A">
      <w:r w:rsidRPr="00C340E1">
        <w:t>_____________________________________________________________________________________</w:t>
      </w:r>
    </w:p>
    <w:p w:rsidR="00AE4F5B" w:rsidRPr="00C340E1" w:rsidRDefault="000951FB" w:rsidP="00C571FF">
      <w:pPr>
        <w:spacing w:after="0" w:line="360" w:lineRule="auto"/>
        <w:jc w:val="both"/>
        <w:rPr>
          <w:rFonts w:ascii="Arial" w:hAnsi="Arial" w:cs="Arial"/>
          <w:sz w:val="24"/>
          <w:szCs w:val="24"/>
        </w:rPr>
      </w:pPr>
      <w:r>
        <w:rPr>
          <w:rFonts w:ascii="Arial" w:hAnsi="Arial" w:cs="Arial"/>
          <w:sz w:val="24"/>
          <w:szCs w:val="24"/>
        </w:rPr>
        <w:t>PRINSLOO J:</w:t>
      </w:r>
    </w:p>
    <w:p w:rsidR="00AE4F5B" w:rsidRPr="00C340E1" w:rsidRDefault="00AE4F5B" w:rsidP="00C571FF">
      <w:pPr>
        <w:spacing w:after="0" w:line="360" w:lineRule="auto"/>
        <w:jc w:val="both"/>
        <w:rPr>
          <w:rFonts w:ascii="Arial" w:hAnsi="Arial" w:cs="Arial"/>
          <w:sz w:val="24"/>
          <w:szCs w:val="24"/>
        </w:rPr>
      </w:pPr>
    </w:p>
    <w:p w:rsidR="009E018D" w:rsidRPr="00C340E1" w:rsidRDefault="00AE4F5B" w:rsidP="00C571FF">
      <w:pPr>
        <w:spacing w:after="0" w:line="360" w:lineRule="auto"/>
        <w:jc w:val="both"/>
        <w:rPr>
          <w:rFonts w:ascii="Arial" w:hAnsi="Arial" w:cs="Arial"/>
          <w:sz w:val="24"/>
          <w:szCs w:val="24"/>
          <w:u w:val="single"/>
        </w:rPr>
      </w:pPr>
      <w:r w:rsidRPr="00C340E1">
        <w:rPr>
          <w:rFonts w:ascii="Arial" w:hAnsi="Arial" w:cs="Arial"/>
          <w:sz w:val="24"/>
          <w:szCs w:val="24"/>
          <w:u w:val="single"/>
        </w:rPr>
        <w:t>The parties</w:t>
      </w:r>
    </w:p>
    <w:p w:rsidR="009E018D" w:rsidRPr="00C340E1" w:rsidRDefault="009E018D" w:rsidP="00C571FF">
      <w:pPr>
        <w:spacing w:after="0" w:line="360" w:lineRule="auto"/>
        <w:jc w:val="both"/>
        <w:rPr>
          <w:rFonts w:ascii="Arial" w:hAnsi="Arial" w:cs="Arial"/>
          <w:i/>
          <w:sz w:val="24"/>
          <w:szCs w:val="24"/>
        </w:rPr>
      </w:pPr>
    </w:p>
    <w:p w:rsidR="009E018D" w:rsidRPr="00C340E1" w:rsidRDefault="009E018D" w:rsidP="00C571FF">
      <w:pPr>
        <w:spacing w:after="0" w:line="360" w:lineRule="auto"/>
        <w:jc w:val="both"/>
        <w:rPr>
          <w:rFonts w:ascii="Arial" w:hAnsi="Arial" w:cs="Arial"/>
          <w:sz w:val="24"/>
          <w:szCs w:val="24"/>
        </w:rPr>
      </w:pPr>
      <w:r w:rsidRPr="00C340E1">
        <w:rPr>
          <w:rFonts w:ascii="Arial" w:hAnsi="Arial" w:cs="Arial"/>
          <w:sz w:val="24"/>
          <w:szCs w:val="24"/>
        </w:rPr>
        <w:t>[</w:t>
      </w:r>
      <w:r w:rsidR="003F554B" w:rsidRPr="00C340E1">
        <w:rPr>
          <w:rFonts w:ascii="Arial" w:hAnsi="Arial" w:cs="Arial"/>
          <w:sz w:val="24"/>
          <w:szCs w:val="24"/>
        </w:rPr>
        <w:t>1</w:t>
      </w:r>
      <w:r w:rsidRPr="00C340E1">
        <w:rPr>
          <w:rFonts w:ascii="Arial" w:hAnsi="Arial" w:cs="Arial"/>
          <w:sz w:val="24"/>
          <w:szCs w:val="24"/>
        </w:rPr>
        <w:t>]</w:t>
      </w:r>
      <w:r w:rsidRPr="00C340E1">
        <w:rPr>
          <w:rFonts w:ascii="Arial" w:hAnsi="Arial" w:cs="Arial"/>
          <w:sz w:val="24"/>
          <w:szCs w:val="24"/>
        </w:rPr>
        <w:tab/>
        <w:t>The plaintiff is Standard Bank Namibia Limited, a company with limited liability, duly incorporated in terms of the company laws of the Republic of Namibia and registered as a banking institution in terms of the Banking Institutions Act, Act 2 of 1998.</w:t>
      </w:r>
    </w:p>
    <w:p w:rsidR="009E018D" w:rsidRPr="00C340E1" w:rsidRDefault="009E018D" w:rsidP="00C571FF">
      <w:pPr>
        <w:spacing w:after="0" w:line="360" w:lineRule="auto"/>
        <w:jc w:val="both"/>
        <w:rPr>
          <w:rFonts w:ascii="Arial" w:hAnsi="Arial" w:cs="Arial"/>
          <w:sz w:val="24"/>
          <w:szCs w:val="24"/>
        </w:rPr>
      </w:pPr>
    </w:p>
    <w:p w:rsidR="009E018D" w:rsidRPr="00C340E1" w:rsidRDefault="009E018D" w:rsidP="00C571FF">
      <w:pPr>
        <w:spacing w:after="0" w:line="360" w:lineRule="auto"/>
        <w:jc w:val="both"/>
        <w:rPr>
          <w:rFonts w:ascii="Arial" w:hAnsi="Arial" w:cs="Arial"/>
          <w:sz w:val="24"/>
          <w:szCs w:val="24"/>
        </w:rPr>
      </w:pPr>
      <w:r w:rsidRPr="00C340E1">
        <w:rPr>
          <w:rFonts w:ascii="Arial" w:hAnsi="Arial" w:cs="Arial"/>
          <w:sz w:val="24"/>
          <w:szCs w:val="24"/>
        </w:rPr>
        <w:t>[</w:t>
      </w:r>
      <w:r w:rsidR="003F554B" w:rsidRPr="00C340E1">
        <w:rPr>
          <w:rFonts w:ascii="Arial" w:hAnsi="Arial" w:cs="Arial"/>
          <w:sz w:val="24"/>
          <w:szCs w:val="24"/>
        </w:rPr>
        <w:t>2</w:t>
      </w:r>
      <w:r w:rsidRPr="00C340E1">
        <w:rPr>
          <w:rFonts w:ascii="Arial" w:hAnsi="Arial" w:cs="Arial"/>
          <w:sz w:val="24"/>
          <w:szCs w:val="24"/>
        </w:rPr>
        <w:t xml:space="preserve">] </w:t>
      </w:r>
      <w:r w:rsidRPr="00C340E1">
        <w:rPr>
          <w:rFonts w:ascii="Arial" w:hAnsi="Arial" w:cs="Arial"/>
          <w:sz w:val="24"/>
          <w:szCs w:val="24"/>
        </w:rPr>
        <w:tab/>
        <w:t xml:space="preserve">The defendant is </w:t>
      </w:r>
      <w:proofErr w:type="spellStart"/>
      <w:r w:rsidRPr="00C340E1">
        <w:rPr>
          <w:rFonts w:ascii="Arial" w:hAnsi="Arial" w:cs="Arial"/>
          <w:sz w:val="24"/>
          <w:szCs w:val="24"/>
        </w:rPr>
        <w:t>Wernel</w:t>
      </w:r>
      <w:proofErr w:type="spellEnd"/>
      <w:r w:rsidRPr="00C340E1">
        <w:rPr>
          <w:rFonts w:ascii="Arial" w:hAnsi="Arial" w:cs="Arial"/>
          <w:sz w:val="24"/>
          <w:szCs w:val="24"/>
        </w:rPr>
        <w:t xml:space="preserve"> </w:t>
      </w:r>
      <w:proofErr w:type="spellStart"/>
      <w:r w:rsidRPr="00C340E1">
        <w:rPr>
          <w:rFonts w:ascii="Arial" w:hAnsi="Arial" w:cs="Arial"/>
          <w:sz w:val="24"/>
          <w:szCs w:val="24"/>
        </w:rPr>
        <w:t>Ngashikuao</w:t>
      </w:r>
      <w:proofErr w:type="spellEnd"/>
      <w:r w:rsidRPr="00C340E1">
        <w:rPr>
          <w:rFonts w:ascii="Arial" w:hAnsi="Arial" w:cs="Arial"/>
          <w:sz w:val="24"/>
          <w:szCs w:val="24"/>
        </w:rPr>
        <w:t xml:space="preserve">, an adult male who resides in </w:t>
      </w:r>
      <w:proofErr w:type="spellStart"/>
      <w:r w:rsidRPr="00C340E1">
        <w:rPr>
          <w:rFonts w:ascii="Arial" w:hAnsi="Arial" w:cs="Arial"/>
          <w:sz w:val="24"/>
          <w:szCs w:val="24"/>
        </w:rPr>
        <w:t>Otjiwarongo</w:t>
      </w:r>
      <w:proofErr w:type="spellEnd"/>
      <w:r w:rsidR="00434D29" w:rsidRPr="00C340E1">
        <w:rPr>
          <w:rFonts w:ascii="Arial" w:hAnsi="Arial" w:cs="Arial"/>
          <w:sz w:val="24"/>
          <w:szCs w:val="24"/>
        </w:rPr>
        <w:t>.</w:t>
      </w:r>
    </w:p>
    <w:p w:rsidR="009E018D" w:rsidRPr="00C340E1" w:rsidRDefault="009E018D" w:rsidP="00C571FF">
      <w:pPr>
        <w:spacing w:after="0" w:line="360" w:lineRule="auto"/>
        <w:jc w:val="both"/>
        <w:rPr>
          <w:rFonts w:ascii="Arial" w:hAnsi="Arial" w:cs="Arial"/>
          <w:sz w:val="24"/>
          <w:szCs w:val="24"/>
        </w:rPr>
      </w:pPr>
    </w:p>
    <w:p w:rsidR="00F9161A" w:rsidRPr="00C340E1" w:rsidRDefault="0041385F" w:rsidP="00C571FF">
      <w:pPr>
        <w:spacing w:after="0" w:line="360" w:lineRule="auto"/>
        <w:jc w:val="both"/>
        <w:rPr>
          <w:rFonts w:ascii="Arial" w:hAnsi="Arial" w:cs="Arial"/>
          <w:sz w:val="24"/>
          <w:szCs w:val="24"/>
        </w:rPr>
      </w:pPr>
      <w:r w:rsidRPr="00C340E1">
        <w:rPr>
          <w:rFonts w:ascii="Arial" w:hAnsi="Arial" w:cs="Arial"/>
          <w:sz w:val="24"/>
          <w:szCs w:val="24"/>
          <w:u w:val="single"/>
        </w:rPr>
        <w:t>Background</w:t>
      </w:r>
      <w:r w:rsidR="003F554B" w:rsidRPr="00C340E1">
        <w:rPr>
          <w:rFonts w:ascii="Arial" w:hAnsi="Arial" w:cs="Arial"/>
          <w:sz w:val="24"/>
          <w:szCs w:val="24"/>
          <w:u w:val="single"/>
        </w:rPr>
        <w:t xml:space="preserve"> and pleadings</w:t>
      </w:r>
    </w:p>
    <w:p w:rsidR="00C571FF" w:rsidRPr="00C340E1" w:rsidRDefault="00C571FF" w:rsidP="00C571FF">
      <w:pPr>
        <w:spacing w:after="0" w:line="360" w:lineRule="auto"/>
        <w:jc w:val="both"/>
        <w:rPr>
          <w:rFonts w:ascii="Arial" w:hAnsi="Arial" w:cs="Arial"/>
          <w:sz w:val="24"/>
          <w:szCs w:val="24"/>
        </w:rPr>
      </w:pPr>
    </w:p>
    <w:p w:rsidR="003F554B" w:rsidRPr="00C340E1" w:rsidRDefault="003F554B" w:rsidP="00C571FF">
      <w:pPr>
        <w:pStyle w:val="NormalWeb"/>
        <w:shd w:val="clear" w:color="auto" w:fill="FFFFFF"/>
        <w:spacing w:before="0" w:beforeAutospacing="0" w:after="0" w:afterAutospacing="0" w:line="360" w:lineRule="auto"/>
        <w:jc w:val="both"/>
        <w:rPr>
          <w:rFonts w:ascii="Arial" w:hAnsi="Arial" w:cs="Arial"/>
        </w:rPr>
      </w:pPr>
      <w:r w:rsidRPr="00C340E1">
        <w:rPr>
          <w:rFonts w:ascii="Arial" w:hAnsi="Arial" w:cs="Arial"/>
          <w:lang w:val="en-ZA"/>
        </w:rPr>
        <w:t>[3</w:t>
      </w:r>
      <w:r w:rsidR="00C571FF" w:rsidRPr="00C340E1">
        <w:rPr>
          <w:rFonts w:ascii="Arial" w:hAnsi="Arial" w:cs="Arial"/>
          <w:lang w:val="en-ZA"/>
        </w:rPr>
        <w:t>]</w:t>
      </w:r>
      <w:r w:rsidR="00C571FF" w:rsidRPr="00C340E1">
        <w:rPr>
          <w:rFonts w:ascii="Arial" w:hAnsi="Arial" w:cs="Arial"/>
          <w:lang w:val="en-ZA"/>
        </w:rPr>
        <w:tab/>
      </w:r>
      <w:r w:rsidRPr="00C340E1">
        <w:rPr>
          <w:rFonts w:ascii="Arial" w:hAnsi="Arial" w:cs="Arial"/>
        </w:rPr>
        <w:t>On 22 November 2013 and at Walvis Bay</w:t>
      </w:r>
      <w:r w:rsidR="00C571FF" w:rsidRPr="00C340E1">
        <w:rPr>
          <w:rFonts w:ascii="Arial" w:hAnsi="Arial" w:cs="Arial"/>
        </w:rPr>
        <w:t>,</w:t>
      </w:r>
      <w:r w:rsidRPr="00C340E1">
        <w:rPr>
          <w:rFonts w:ascii="Arial" w:hAnsi="Arial" w:cs="Arial"/>
        </w:rPr>
        <w:t xml:space="preserve"> </w:t>
      </w:r>
      <w:r w:rsidR="00C571FF" w:rsidRPr="00C340E1">
        <w:rPr>
          <w:rFonts w:ascii="Arial" w:hAnsi="Arial" w:cs="Arial"/>
        </w:rPr>
        <w:t>the defendant and</w:t>
      </w:r>
      <w:r w:rsidRPr="00C340E1">
        <w:rPr>
          <w:rFonts w:ascii="Arial" w:hAnsi="Arial" w:cs="Arial"/>
        </w:rPr>
        <w:t xml:space="preserve"> Standard Bank entered into an instalment sales agreement (‘the agreement’) in terms whereof the Defendant purchased a 2010 Nissan </w:t>
      </w:r>
      <w:proofErr w:type="spellStart"/>
      <w:r w:rsidRPr="00C340E1">
        <w:rPr>
          <w:rFonts w:ascii="Arial" w:hAnsi="Arial" w:cs="Arial"/>
        </w:rPr>
        <w:t>Navara</w:t>
      </w:r>
      <w:proofErr w:type="spellEnd"/>
      <w:r w:rsidRPr="00C340E1">
        <w:rPr>
          <w:rFonts w:ascii="Arial" w:hAnsi="Arial" w:cs="Arial"/>
        </w:rPr>
        <w:t xml:space="preserve"> 2.5 Diesel (‘the vehicle’) with engine number YD25196099T and chassis number MNTVCUD40 Z002443.</w:t>
      </w:r>
    </w:p>
    <w:p w:rsidR="00C571FF" w:rsidRPr="00C340E1" w:rsidRDefault="00C571FF" w:rsidP="00C571FF">
      <w:pPr>
        <w:pStyle w:val="NormalWeb"/>
        <w:shd w:val="clear" w:color="auto" w:fill="FFFFFF"/>
        <w:spacing w:before="0" w:beforeAutospacing="0" w:after="0" w:afterAutospacing="0" w:line="360" w:lineRule="auto"/>
        <w:jc w:val="both"/>
        <w:rPr>
          <w:rFonts w:ascii="Arial" w:hAnsi="Arial" w:cs="Arial"/>
        </w:rPr>
      </w:pPr>
    </w:p>
    <w:p w:rsidR="006F03BA" w:rsidRPr="00C340E1" w:rsidRDefault="006F03BA" w:rsidP="00C571FF">
      <w:pPr>
        <w:pStyle w:val="NormalWeb"/>
        <w:shd w:val="clear" w:color="auto" w:fill="FFFFFF"/>
        <w:spacing w:before="0" w:beforeAutospacing="0" w:after="0" w:afterAutospacing="0" w:line="360" w:lineRule="auto"/>
        <w:jc w:val="both"/>
        <w:rPr>
          <w:rFonts w:ascii="Arial" w:hAnsi="Arial" w:cs="Arial"/>
          <w:lang w:val="en-ZA"/>
        </w:rPr>
      </w:pPr>
      <w:r w:rsidRPr="00C340E1">
        <w:rPr>
          <w:rFonts w:ascii="Arial" w:hAnsi="Arial" w:cs="Arial"/>
          <w:lang w:val="en-ZA"/>
        </w:rPr>
        <w:t>[4]</w:t>
      </w:r>
      <w:r w:rsidRPr="00C340E1">
        <w:rPr>
          <w:rFonts w:ascii="Arial" w:hAnsi="Arial" w:cs="Arial"/>
          <w:lang w:val="en-ZA"/>
        </w:rPr>
        <w:tab/>
        <w:t> In terms of the agreement</w:t>
      </w:r>
      <w:r w:rsidR="00C571FF" w:rsidRPr="00C340E1">
        <w:rPr>
          <w:rFonts w:ascii="Arial" w:hAnsi="Arial" w:cs="Arial"/>
          <w:lang w:val="en-ZA"/>
        </w:rPr>
        <w:t>,</w:t>
      </w:r>
      <w:r w:rsidRPr="00C340E1">
        <w:rPr>
          <w:rFonts w:ascii="Arial" w:hAnsi="Arial" w:cs="Arial"/>
          <w:lang w:val="en-ZA"/>
        </w:rPr>
        <w:t xml:space="preserve"> the principal debt is made up as follows:</w:t>
      </w:r>
    </w:p>
    <w:p w:rsidR="00C571FF" w:rsidRPr="00C340E1" w:rsidRDefault="00C571FF" w:rsidP="00C571FF">
      <w:pPr>
        <w:pStyle w:val="NormalWeb"/>
        <w:shd w:val="clear" w:color="auto" w:fill="FFFFFF"/>
        <w:spacing w:before="0" w:beforeAutospacing="0" w:after="0" w:afterAutospacing="0" w:line="360" w:lineRule="auto"/>
        <w:jc w:val="both"/>
        <w:rPr>
          <w:rFonts w:ascii="Arial" w:hAnsi="Arial" w:cs="Arial"/>
        </w:rPr>
      </w:pPr>
    </w:p>
    <w:p w:rsidR="006F03BA" w:rsidRPr="00C340E1" w:rsidRDefault="006F03BA" w:rsidP="00C571FF">
      <w:pPr>
        <w:pStyle w:val="NormalWeb"/>
        <w:shd w:val="clear" w:color="auto" w:fill="FFFFFF"/>
        <w:spacing w:before="0" w:beforeAutospacing="0" w:after="0" w:afterAutospacing="0" w:line="360" w:lineRule="auto"/>
        <w:ind w:firstLine="720"/>
        <w:jc w:val="both"/>
        <w:rPr>
          <w:rFonts w:ascii="Arial" w:hAnsi="Arial" w:cs="Arial"/>
        </w:rPr>
      </w:pPr>
      <w:r w:rsidRPr="00C340E1">
        <w:rPr>
          <w:rFonts w:ascii="Arial" w:hAnsi="Arial" w:cs="Arial"/>
          <w:lang w:val="en-ZA"/>
        </w:rPr>
        <w:t>2.1 Cash price                                  </w:t>
      </w:r>
      <w:r w:rsidR="00C571FF" w:rsidRPr="00C340E1">
        <w:rPr>
          <w:rFonts w:ascii="Arial" w:hAnsi="Arial" w:cs="Arial"/>
          <w:lang w:val="en-ZA"/>
        </w:rPr>
        <w:tab/>
      </w:r>
      <w:r w:rsidR="00C571FF" w:rsidRPr="00C340E1">
        <w:rPr>
          <w:rFonts w:ascii="Arial" w:hAnsi="Arial" w:cs="Arial"/>
          <w:lang w:val="en-ZA"/>
        </w:rPr>
        <w:tab/>
      </w:r>
      <w:r w:rsidR="00C571FF" w:rsidRPr="00C340E1">
        <w:rPr>
          <w:rFonts w:ascii="Arial" w:hAnsi="Arial" w:cs="Arial"/>
          <w:lang w:val="en-ZA"/>
        </w:rPr>
        <w:tab/>
      </w:r>
      <w:r w:rsidR="00547062" w:rsidRPr="00C340E1">
        <w:rPr>
          <w:rFonts w:ascii="Arial" w:hAnsi="Arial" w:cs="Arial"/>
          <w:lang w:val="en-ZA"/>
        </w:rPr>
        <w:t xml:space="preserve">N$ </w:t>
      </w:r>
      <w:r w:rsidRPr="00C340E1">
        <w:rPr>
          <w:rFonts w:ascii="Arial" w:hAnsi="Arial" w:cs="Arial"/>
          <w:lang w:val="en-ZA"/>
        </w:rPr>
        <w:t>195 000</w:t>
      </w:r>
      <w:r w:rsidR="00051EFB" w:rsidRPr="00C340E1">
        <w:rPr>
          <w:rFonts w:ascii="Arial" w:hAnsi="Arial" w:cs="Arial"/>
          <w:lang w:val="en-ZA"/>
        </w:rPr>
        <w:t>.</w:t>
      </w:r>
      <w:r w:rsidRPr="00C340E1">
        <w:rPr>
          <w:rFonts w:ascii="Arial" w:hAnsi="Arial" w:cs="Arial"/>
          <w:lang w:val="en-ZA"/>
        </w:rPr>
        <w:t>00</w:t>
      </w:r>
    </w:p>
    <w:p w:rsidR="006F03BA" w:rsidRPr="00C340E1" w:rsidRDefault="006F03BA" w:rsidP="00C571FF">
      <w:pPr>
        <w:pStyle w:val="NormalWeb"/>
        <w:shd w:val="clear" w:color="auto" w:fill="FFFFFF"/>
        <w:spacing w:before="0" w:beforeAutospacing="0" w:after="0" w:afterAutospacing="0" w:line="360" w:lineRule="auto"/>
        <w:ind w:firstLine="720"/>
        <w:jc w:val="both"/>
        <w:rPr>
          <w:rFonts w:ascii="Arial" w:hAnsi="Arial" w:cs="Arial"/>
        </w:rPr>
      </w:pPr>
      <w:r w:rsidRPr="00C340E1">
        <w:rPr>
          <w:rFonts w:ascii="Arial" w:hAnsi="Arial" w:cs="Arial"/>
          <w:lang w:val="en-ZA"/>
        </w:rPr>
        <w:t>2.2 Add: total extr</w:t>
      </w:r>
      <w:r w:rsidR="00547062" w:rsidRPr="00C340E1">
        <w:rPr>
          <w:rFonts w:ascii="Arial" w:hAnsi="Arial" w:cs="Arial"/>
          <w:lang w:val="en-ZA"/>
        </w:rPr>
        <w:t>as</w:t>
      </w:r>
      <w:r w:rsidR="00547062" w:rsidRPr="00C340E1">
        <w:rPr>
          <w:rFonts w:ascii="Arial" w:hAnsi="Arial" w:cs="Arial"/>
          <w:lang w:val="en-ZA"/>
        </w:rPr>
        <w:tab/>
      </w:r>
      <w:r w:rsidR="00547062" w:rsidRPr="00C340E1">
        <w:rPr>
          <w:rFonts w:ascii="Arial" w:hAnsi="Arial" w:cs="Arial"/>
          <w:lang w:val="en-ZA"/>
        </w:rPr>
        <w:tab/>
      </w:r>
      <w:r w:rsidR="00547062" w:rsidRPr="00C340E1">
        <w:rPr>
          <w:rFonts w:ascii="Arial" w:hAnsi="Arial" w:cs="Arial"/>
          <w:lang w:val="en-ZA"/>
        </w:rPr>
        <w:tab/>
      </w:r>
      <w:r w:rsidR="00547062" w:rsidRPr="00C340E1">
        <w:rPr>
          <w:rFonts w:ascii="Arial" w:hAnsi="Arial" w:cs="Arial"/>
          <w:lang w:val="en-ZA"/>
        </w:rPr>
        <w:tab/>
      </w:r>
      <w:r w:rsidR="00547062" w:rsidRPr="00C340E1">
        <w:rPr>
          <w:rFonts w:ascii="Arial" w:hAnsi="Arial" w:cs="Arial"/>
          <w:lang w:val="en-ZA"/>
        </w:rPr>
        <w:tab/>
      </w:r>
      <w:r w:rsidR="00547062" w:rsidRPr="00C340E1">
        <w:rPr>
          <w:rFonts w:ascii="Arial" w:hAnsi="Arial" w:cs="Arial"/>
          <w:lang w:val="en-ZA"/>
        </w:rPr>
        <w:tab/>
        <w:t xml:space="preserve">N$ </w:t>
      </w:r>
      <w:r w:rsidR="00051EFB" w:rsidRPr="00C340E1">
        <w:rPr>
          <w:rFonts w:ascii="Arial" w:hAnsi="Arial" w:cs="Arial"/>
          <w:lang w:val="en-ZA"/>
        </w:rPr>
        <w:t xml:space="preserve">1 </w:t>
      </w:r>
      <w:r w:rsidR="002B4EC2" w:rsidRPr="00C340E1">
        <w:rPr>
          <w:rFonts w:ascii="Arial" w:hAnsi="Arial" w:cs="Arial"/>
          <w:lang w:val="en-ZA"/>
        </w:rPr>
        <w:t>916.24</w:t>
      </w:r>
      <w:r w:rsidR="00547062" w:rsidRPr="00C340E1">
        <w:rPr>
          <w:rFonts w:ascii="Arial" w:hAnsi="Arial" w:cs="Arial"/>
          <w:lang w:val="en-ZA"/>
        </w:rPr>
        <w:t>.</w:t>
      </w:r>
      <w:r w:rsidR="00C571FF" w:rsidRPr="00C340E1">
        <w:rPr>
          <w:rFonts w:ascii="Arial" w:hAnsi="Arial" w:cs="Arial"/>
          <w:lang w:val="en-ZA"/>
        </w:rPr>
        <w:tab/>
      </w:r>
    </w:p>
    <w:p w:rsidR="006F03BA" w:rsidRPr="00C340E1" w:rsidRDefault="006F03BA" w:rsidP="00C571FF">
      <w:pPr>
        <w:pStyle w:val="NormalWeb"/>
        <w:shd w:val="clear" w:color="auto" w:fill="FFFFFF"/>
        <w:spacing w:before="0" w:beforeAutospacing="0" w:after="0" w:afterAutospacing="0" w:line="360" w:lineRule="auto"/>
        <w:ind w:firstLine="720"/>
        <w:jc w:val="both"/>
        <w:rPr>
          <w:rFonts w:ascii="Arial" w:hAnsi="Arial" w:cs="Arial"/>
          <w:lang w:val="en-ZA"/>
        </w:rPr>
      </w:pPr>
      <w:r w:rsidRPr="00C340E1">
        <w:rPr>
          <w:rFonts w:ascii="Arial" w:hAnsi="Arial" w:cs="Arial"/>
          <w:lang w:val="en-ZA"/>
        </w:rPr>
        <w:t xml:space="preserve">2.3 Add:  </w:t>
      </w:r>
      <w:r w:rsidR="00051EFB" w:rsidRPr="00C340E1">
        <w:rPr>
          <w:rFonts w:ascii="Arial" w:hAnsi="Arial" w:cs="Arial"/>
          <w:lang w:val="en-ZA"/>
        </w:rPr>
        <w:t>finance charges</w:t>
      </w:r>
      <w:r w:rsidRPr="00C340E1">
        <w:rPr>
          <w:rFonts w:ascii="Arial" w:hAnsi="Arial" w:cs="Arial"/>
          <w:lang w:val="en-ZA"/>
        </w:rPr>
        <w:t xml:space="preserve">                     </w:t>
      </w:r>
      <w:r w:rsidR="00051EFB" w:rsidRPr="00C340E1">
        <w:rPr>
          <w:rFonts w:ascii="Arial" w:hAnsi="Arial" w:cs="Arial"/>
          <w:lang w:val="en-ZA"/>
        </w:rPr>
        <w:t xml:space="preserve"> </w:t>
      </w:r>
      <w:r w:rsidR="00B36E98" w:rsidRPr="00C340E1">
        <w:rPr>
          <w:rFonts w:ascii="Arial" w:hAnsi="Arial" w:cs="Arial"/>
          <w:lang w:val="en-ZA"/>
        </w:rPr>
        <w:t xml:space="preserve"> </w:t>
      </w:r>
      <w:r w:rsidR="00547062" w:rsidRPr="00C340E1">
        <w:rPr>
          <w:rFonts w:ascii="Arial" w:hAnsi="Arial" w:cs="Arial"/>
          <w:lang w:val="en-ZA"/>
        </w:rPr>
        <w:tab/>
      </w:r>
      <w:r w:rsidR="00547062" w:rsidRPr="00C340E1">
        <w:rPr>
          <w:rFonts w:ascii="Arial" w:hAnsi="Arial" w:cs="Arial"/>
          <w:lang w:val="en-ZA"/>
        </w:rPr>
        <w:tab/>
      </w:r>
      <w:r w:rsidR="00547062" w:rsidRPr="00C340E1">
        <w:rPr>
          <w:rFonts w:ascii="Arial" w:hAnsi="Arial" w:cs="Arial"/>
          <w:lang w:val="en-ZA"/>
        </w:rPr>
        <w:tab/>
        <w:t xml:space="preserve">N$ </w:t>
      </w:r>
      <w:r w:rsidR="00051EFB" w:rsidRPr="00C340E1">
        <w:rPr>
          <w:rFonts w:ascii="Arial" w:hAnsi="Arial" w:cs="Arial"/>
          <w:lang w:val="en-ZA"/>
        </w:rPr>
        <w:t>47 234.54</w:t>
      </w:r>
    </w:p>
    <w:p w:rsidR="00051EFB" w:rsidRPr="00C340E1" w:rsidRDefault="00051EFB" w:rsidP="00C571FF">
      <w:pPr>
        <w:pStyle w:val="NormalWeb"/>
        <w:shd w:val="clear" w:color="auto" w:fill="FFFFFF"/>
        <w:spacing w:before="0" w:beforeAutospacing="0" w:after="0" w:afterAutospacing="0" w:line="360" w:lineRule="auto"/>
        <w:ind w:firstLine="720"/>
        <w:jc w:val="both"/>
        <w:rPr>
          <w:rFonts w:ascii="Arial" w:hAnsi="Arial" w:cs="Arial"/>
          <w:lang w:val="en-ZA"/>
        </w:rPr>
      </w:pPr>
      <w:r w:rsidRPr="00C340E1">
        <w:rPr>
          <w:rFonts w:ascii="Arial" w:hAnsi="Arial" w:cs="Arial"/>
          <w:lang w:val="en-ZA"/>
        </w:rPr>
        <w:lastRenderedPageBreak/>
        <w:t xml:space="preserve">2.4 Add: </w:t>
      </w:r>
      <w:proofErr w:type="spellStart"/>
      <w:r w:rsidRPr="00C340E1">
        <w:rPr>
          <w:rFonts w:ascii="Arial" w:hAnsi="Arial" w:cs="Arial"/>
          <w:lang w:val="en-ZA"/>
        </w:rPr>
        <w:t>Dentsure</w:t>
      </w:r>
      <w:proofErr w:type="spellEnd"/>
      <w:r w:rsidRPr="00C340E1">
        <w:rPr>
          <w:rFonts w:ascii="Arial" w:hAnsi="Arial" w:cs="Arial"/>
          <w:lang w:val="en-ZA"/>
        </w:rPr>
        <w:t xml:space="preserve">                                   </w:t>
      </w:r>
      <w:r w:rsidR="00B36E98" w:rsidRPr="00C340E1">
        <w:rPr>
          <w:rFonts w:ascii="Arial" w:hAnsi="Arial" w:cs="Arial"/>
          <w:lang w:val="en-ZA"/>
        </w:rPr>
        <w:t xml:space="preserve">   </w:t>
      </w:r>
      <w:r w:rsidRPr="00C340E1">
        <w:rPr>
          <w:rFonts w:ascii="Arial" w:hAnsi="Arial" w:cs="Arial"/>
          <w:lang w:val="en-ZA"/>
        </w:rPr>
        <w:t xml:space="preserve"> </w:t>
      </w:r>
      <w:r w:rsidR="00547062" w:rsidRPr="00C340E1">
        <w:rPr>
          <w:rFonts w:ascii="Arial" w:hAnsi="Arial" w:cs="Arial"/>
          <w:lang w:val="en-ZA"/>
        </w:rPr>
        <w:tab/>
      </w:r>
      <w:r w:rsidR="00547062" w:rsidRPr="00C340E1">
        <w:rPr>
          <w:rFonts w:ascii="Arial" w:hAnsi="Arial" w:cs="Arial"/>
          <w:lang w:val="en-ZA"/>
        </w:rPr>
        <w:tab/>
        <w:t xml:space="preserve">N$ </w:t>
      </w:r>
      <w:r w:rsidRPr="00C340E1">
        <w:rPr>
          <w:rFonts w:ascii="Arial" w:hAnsi="Arial" w:cs="Arial"/>
          <w:lang w:val="en-ZA"/>
        </w:rPr>
        <w:t>3 127.20</w:t>
      </w:r>
    </w:p>
    <w:p w:rsidR="00051EFB" w:rsidRPr="00C340E1" w:rsidRDefault="00051EFB" w:rsidP="00C571FF">
      <w:pPr>
        <w:pStyle w:val="NormalWeb"/>
        <w:shd w:val="clear" w:color="auto" w:fill="FFFFFF"/>
        <w:spacing w:before="0" w:beforeAutospacing="0" w:after="0" w:afterAutospacing="0" w:line="360" w:lineRule="auto"/>
        <w:ind w:firstLine="720"/>
        <w:jc w:val="both"/>
        <w:rPr>
          <w:rFonts w:ascii="Arial" w:hAnsi="Arial" w:cs="Arial"/>
          <w:lang w:val="en-ZA"/>
        </w:rPr>
      </w:pPr>
      <w:r w:rsidRPr="00C340E1">
        <w:rPr>
          <w:rFonts w:ascii="Arial" w:hAnsi="Arial" w:cs="Arial"/>
          <w:lang w:val="en-ZA"/>
        </w:rPr>
        <w:t xml:space="preserve">2.5 Add: </w:t>
      </w:r>
      <w:proofErr w:type="spellStart"/>
      <w:r w:rsidRPr="00C340E1">
        <w:rPr>
          <w:rFonts w:ascii="Arial" w:hAnsi="Arial" w:cs="Arial"/>
          <w:lang w:val="en-ZA"/>
        </w:rPr>
        <w:t>Motorite</w:t>
      </w:r>
      <w:proofErr w:type="spellEnd"/>
      <w:r w:rsidRPr="00C340E1">
        <w:rPr>
          <w:rFonts w:ascii="Arial" w:hAnsi="Arial" w:cs="Arial"/>
          <w:lang w:val="en-ZA"/>
        </w:rPr>
        <w:t xml:space="preserve">                                     </w:t>
      </w:r>
      <w:r w:rsidR="00547062" w:rsidRPr="00C340E1">
        <w:rPr>
          <w:rFonts w:ascii="Arial" w:hAnsi="Arial" w:cs="Arial"/>
          <w:lang w:val="en-ZA"/>
        </w:rPr>
        <w:t xml:space="preserve">  </w:t>
      </w:r>
      <w:r w:rsidR="00547062" w:rsidRPr="00C340E1">
        <w:rPr>
          <w:rFonts w:ascii="Arial" w:hAnsi="Arial" w:cs="Arial"/>
          <w:lang w:val="en-ZA"/>
        </w:rPr>
        <w:tab/>
      </w:r>
      <w:r w:rsidR="00547062" w:rsidRPr="00C340E1">
        <w:rPr>
          <w:rFonts w:ascii="Arial" w:hAnsi="Arial" w:cs="Arial"/>
          <w:lang w:val="en-ZA"/>
        </w:rPr>
        <w:tab/>
        <w:t xml:space="preserve">N$ </w:t>
      </w:r>
      <w:r w:rsidRPr="00C340E1">
        <w:rPr>
          <w:rFonts w:ascii="Arial" w:hAnsi="Arial" w:cs="Arial"/>
          <w:lang w:val="en-ZA"/>
        </w:rPr>
        <w:t>7 532.70</w:t>
      </w:r>
    </w:p>
    <w:p w:rsidR="006F03BA" w:rsidRPr="00C340E1" w:rsidRDefault="006F03BA" w:rsidP="00C571FF">
      <w:pPr>
        <w:pStyle w:val="NormalWeb"/>
        <w:shd w:val="clear" w:color="auto" w:fill="FFFFFF"/>
        <w:spacing w:before="0" w:beforeAutospacing="0" w:after="0" w:afterAutospacing="0" w:line="360" w:lineRule="auto"/>
        <w:ind w:firstLine="720"/>
        <w:jc w:val="both"/>
        <w:rPr>
          <w:rFonts w:ascii="Arial" w:hAnsi="Arial" w:cs="Arial"/>
        </w:rPr>
      </w:pPr>
      <w:r w:rsidRPr="00C340E1">
        <w:rPr>
          <w:rFonts w:ascii="Arial" w:hAnsi="Arial" w:cs="Arial"/>
          <w:lang w:val="en-ZA"/>
        </w:rPr>
        <w:t>2.4 Less:  initial payment                 </w:t>
      </w:r>
      <w:r w:rsidR="00B36E98" w:rsidRPr="00C340E1">
        <w:rPr>
          <w:rFonts w:ascii="Arial" w:hAnsi="Arial" w:cs="Arial"/>
          <w:lang w:val="en-ZA"/>
        </w:rPr>
        <w:t xml:space="preserve">  </w:t>
      </w:r>
      <w:r w:rsidRPr="00C340E1">
        <w:rPr>
          <w:rFonts w:ascii="Arial" w:hAnsi="Arial" w:cs="Arial"/>
          <w:lang w:val="en-ZA"/>
        </w:rPr>
        <w:t> </w:t>
      </w:r>
      <w:r w:rsidR="00547062" w:rsidRPr="00C340E1">
        <w:rPr>
          <w:rFonts w:ascii="Arial" w:hAnsi="Arial" w:cs="Arial"/>
          <w:lang w:val="en-ZA"/>
        </w:rPr>
        <w:tab/>
      </w:r>
      <w:r w:rsidR="00547062" w:rsidRPr="00C340E1">
        <w:rPr>
          <w:rFonts w:ascii="Arial" w:hAnsi="Arial" w:cs="Arial"/>
          <w:lang w:val="en-ZA"/>
        </w:rPr>
        <w:tab/>
      </w:r>
      <w:r w:rsidR="00547062" w:rsidRPr="00C340E1">
        <w:rPr>
          <w:rFonts w:ascii="Arial" w:hAnsi="Arial" w:cs="Arial"/>
          <w:lang w:val="en-ZA"/>
        </w:rPr>
        <w:tab/>
      </w:r>
      <w:r w:rsidR="002B4EC2" w:rsidRPr="00C340E1">
        <w:rPr>
          <w:rFonts w:ascii="Arial" w:hAnsi="Arial" w:cs="Arial"/>
          <w:u w:val="single"/>
          <w:lang w:val="en-ZA"/>
        </w:rPr>
        <w:t>N$</w:t>
      </w:r>
      <w:r w:rsidR="00547062" w:rsidRPr="00C340E1">
        <w:rPr>
          <w:rFonts w:ascii="Arial" w:hAnsi="Arial" w:cs="Arial"/>
          <w:u w:val="single"/>
          <w:lang w:val="en-ZA"/>
        </w:rPr>
        <w:t> </w:t>
      </w:r>
      <w:r w:rsidRPr="00C340E1">
        <w:rPr>
          <w:rFonts w:ascii="Arial" w:hAnsi="Arial" w:cs="Arial"/>
          <w:u w:val="single"/>
          <w:lang w:val="en-ZA"/>
        </w:rPr>
        <w:t>19 500.00</w:t>
      </w:r>
    </w:p>
    <w:p w:rsidR="006F03BA" w:rsidRPr="00C340E1" w:rsidRDefault="006F03BA" w:rsidP="00C571FF">
      <w:pPr>
        <w:pStyle w:val="NormalWeb"/>
        <w:shd w:val="clear" w:color="auto" w:fill="FFFFFF"/>
        <w:spacing w:before="0" w:beforeAutospacing="0" w:after="0" w:afterAutospacing="0" w:line="360" w:lineRule="auto"/>
        <w:jc w:val="both"/>
        <w:rPr>
          <w:rFonts w:ascii="Arial" w:hAnsi="Arial" w:cs="Arial"/>
        </w:rPr>
      </w:pPr>
      <w:r w:rsidRPr="00C340E1">
        <w:rPr>
          <w:rFonts w:ascii="Arial" w:hAnsi="Arial" w:cs="Arial"/>
        </w:rPr>
        <w:t>          </w:t>
      </w:r>
      <w:r w:rsidR="002B4EC2" w:rsidRPr="00C340E1">
        <w:rPr>
          <w:rFonts w:ascii="Arial" w:hAnsi="Arial" w:cs="Arial"/>
        </w:rPr>
        <w:t>Total collectable</w:t>
      </w:r>
      <w:r w:rsidRPr="00C340E1">
        <w:rPr>
          <w:rFonts w:ascii="Arial" w:hAnsi="Arial" w:cs="Arial"/>
        </w:rPr>
        <w:t>                                </w:t>
      </w:r>
      <w:r w:rsidR="00547062" w:rsidRPr="00C340E1">
        <w:rPr>
          <w:rFonts w:ascii="Arial" w:hAnsi="Arial" w:cs="Arial"/>
        </w:rPr>
        <w:t>                             </w:t>
      </w:r>
      <w:r w:rsidR="002B4EC2" w:rsidRPr="00C340E1">
        <w:rPr>
          <w:rFonts w:ascii="Arial" w:hAnsi="Arial" w:cs="Arial"/>
        </w:rPr>
        <w:t>N$</w:t>
      </w:r>
      <w:r w:rsidR="00547062" w:rsidRPr="00C340E1">
        <w:rPr>
          <w:rFonts w:ascii="Arial" w:hAnsi="Arial" w:cs="Arial"/>
        </w:rPr>
        <w:t> </w:t>
      </w:r>
      <w:r w:rsidR="002B4EC2" w:rsidRPr="00C340E1">
        <w:rPr>
          <w:rFonts w:ascii="Arial" w:hAnsi="Arial" w:cs="Arial"/>
          <w:u w:val="single"/>
          <w:lang w:val="en-ZA"/>
        </w:rPr>
        <w:t>235 309.68</w:t>
      </w:r>
    </w:p>
    <w:p w:rsidR="006F03BA" w:rsidRPr="00C340E1" w:rsidRDefault="006F03BA" w:rsidP="00C571FF">
      <w:pPr>
        <w:pStyle w:val="NormalWeb"/>
        <w:shd w:val="clear" w:color="auto" w:fill="FFFFFF"/>
        <w:spacing w:before="0" w:beforeAutospacing="0" w:after="0" w:afterAutospacing="0" w:line="360" w:lineRule="auto"/>
        <w:jc w:val="both"/>
        <w:rPr>
          <w:rFonts w:ascii="Arial" w:hAnsi="Arial" w:cs="Arial"/>
        </w:rPr>
      </w:pPr>
    </w:p>
    <w:p w:rsidR="003F554B" w:rsidRPr="00C340E1" w:rsidRDefault="003F554B" w:rsidP="00C571FF">
      <w:pPr>
        <w:pStyle w:val="NormalWeb"/>
        <w:shd w:val="clear" w:color="auto" w:fill="FFFFFF"/>
        <w:spacing w:before="0" w:beforeAutospacing="0" w:after="0" w:afterAutospacing="0" w:line="360" w:lineRule="auto"/>
        <w:jc w:val="both"/>
        <w:rPr>
          <w:rFonts w:ascii="Arial" w:hAnsi="Arial" w:cs="Arial"/>
          <w:lang w:val="en-ZA"/>
        </w:rPr>
      </w:pPr>
      <w:r w:rsidRPr="00C340E1">
        <w:rPr>
          <w:rFonts w:ascii="Arial" w:hAnsi="Arial" w:cs="Arial"/>
          <w:lang w:val="en-ZA"/>
        </w:rPr>
        <w:t>[</w:t>
      </w:r>
      <w:r w:rsidR="00547062" w:rsidRPr="00C340E1">
        <w:rPr>
          <w:rFonts w:ascii="Arial" w:hAnsi="Arial" w:cs="Arial"/>
          <w:lang w:val="en-ZA"/>
        </w:rPr>
        <w:t>5]</w:t>
      </w:r>
      <w:r w:rsidR="00547062" w:rsidRPr="00C340E1">
        <w:rPr>
          <w:rFonts w:ascii="Arial" w:hAnsi="Arial" w:cs="Arial"/>
          <w:lang w:val="en-ZA"/>
        </w:rPr>
        <w:tab/>
      </w:r>
      <w:r w:rsidRPr="00C340E1">
        <w:rPr>
          <w:rFonts w:ascii="Arial" w:hAnsi="Arial" w:cs="Arial"/>
          <w:lang w:val="en-ZA"/>
        </w:rPr>
        <w:t xml:space="preserve">The total amount payable was therefore </w:t>
      </w:r>
      <w:r w:rsidR="006F03BA" w:rsidRPr="00C340E1">
        <w:rPr>
          <w:rFonts w:ascii="Arial" w:hAnsi="Arial" w:cs="Arial"/>
          <w:lang w:val="en-ZA"/>
        </w:rPr>
        <w:t>N$ 235 309.68</w:t>
      </w:r>
      <w:r w:rsidRPr="00C340E1">
        <w:rPr>
          <w:rFonts w:ascii="Arial" w:hAnsi="Arial" w:cs="Arial"/>
          <w:lang w:val="en-ZA"/>
        </w:rPr>
        <w:t xml:space="preserve">, including VAT, which was payable in </w:t>
      </w:r>
      <w:r w:rsidR="006F03BA" w:rsidRPr="00C340E1">
        <w:rPr>
          <w:rFonts w:ascii="Arial" w:hAnsi="Arial" w:cs="Arial"/>
          <w:lang w:val="en-ZA"/>
        </w:rPr>
        <w:t>54</w:t>
      </w:r>
      <w:r w:rsidRPr="00C340E1">
        <w:rPr>
          <w:rFonts w:ascii="Arial" w:hAnsi="Arial" w:cs="Arial"/>
          <w:lang w:val="en-ZA"/>
        </w:rPr>
        <w:t xml:space="preserve"> monthly instalments, with the first instalment which became due on </w:t>
      </w:r>
      <w:r w:rsidR="006F03BA" w:rsidRPr="00C340E1">
        <w:rPr>
          <w:rFonts w:ascii="Arial" w:hAnsi="Arial" w:cs="Arial"/>
          <w:lang w:val="en-ZA"/>
        </w:rPr>
        <w:t>01 January 2014</w:t>
      </w:r>
      <w:r w:rsidR="002B4EC2" w:rsidRPr="00C340E1">
        <w:rPr>
          <w:rFonts w:ascii="Arial" w:hAnsi="Arial" w:cs="Arial"/>
          <w:lang w:val="en-ZA"/>
        </w:rPr>
        <w:t>.</w:t>
      </w:r>
    </w:p>
    <w:p w:rsidR="00547062" w:rsidRPr="00C340E1" w:rsidRDefault="00547062" w:rsidP="00C571FF">
      <w:pPr>
        <w:pStyle w:val="NormalWeb"/>
        <w:shd w:val="clear" w:color="auto" w:fill="FFFFFF"/>
        <w:spacing w:before="0" w:beforeAutospacing="0" w:after="0" w:afterAutospacing="0" w:line="360" w:lineRule="auto"/>
        <w:jc w:val="both"/>
        <w:rPr>
          <w:rFonts w:ascii="Arial" w:hAnsi="Arial" w:cs="Arial"/>
          <w:lang w:val="en-ZA"/>
        </w:rPr>
      </w:pPr>
    </w:p>
    <w:p w:rsidR="002B4EC2" w:rsidRPr="00C340E1" w:rsidRDefault="00547062" w:rsidP="00C571FF">
      <w:pPr>
        <w:pStyle w:val="NormalWeb"/>
        <w:shd w:val="clear" w:color="auto" w:fill="FFFFFF"/>
        <w:spacing w:before="0" w:beforeAutospacing="0" w:after="0" w:afterAutospacing="0" w:line="360" w:lineRule="auto"/>
        <w:jc w:val="both"/>
        <w:rPr>
          <w:rFonts w:ascii="Arial" w:hAnsi="Arial" w:cs="Arial"/>
          <w:lang w:val="en-ZA"/>
        </w:rPr>
      </w:pPr>
      <w:r w:rsidRPr="00C340E1">
        <w:rPr>
          <w:rFonts w:ascii="Arial" w:hAnsi="Arial" w:cs="Arial"/>
          <w:lang w:val="en-ZA"/>
        </w:rPr>
        <w:t>[6</w:t>
      </w:r>
      <w:r w:rsidR="002B4EC2" w:rsidRPr="00C340E1">
        <w:rPr>
          <w:rFonts w:ascii="Arial" w:hAnsi="Arial" w:cs="Arial"/>
          <w:lang w:val="en-ZA"/>
        </w:rPr>
        <w:t>]</w:t>
      </w:r>
      <w:r w:rsidR="002B4EC2" w:rsidRPr="00C340E1">
        <w:rPr>
          <w:rFonts w:ascii="Arial" w:hAnsi="Arial" w:cs="Arial"/>
          <w:lang w:val="en-ZA"/>
        </w:rPr>
        <w:tab/>
        <w:t>In terms of the terms and conditions of the agreement:</w:t>
      </w:r>
    </w:p>
    <w:p w:rsidR="00547062" w:rsidRPr="00C340E1" w:rsidRDefault="00547062" w:rsidP="00C571FF">
      <w:pPr>
        <w:pStyle w:val="NormalWeb"/>
        <w:shd w:val="clear" w:color="auto" w:fill="FFFFFF"/>
        <w:spacing w:before="0" w:beforeAutospacing="0" w:after="0" w:afterAutospacing="0" w:line="360" w:lineRule="auto"/>
        <w:jc w:val="both"/>
        <w:rPr>
          <w:rFonts w:ascii="Arial" w:hAnsi="Arial" w:cs="Arial"/>
          <w:sz w:val="27"/>
          <w:szCs w:val="27"/>
        </w:rPr>
      </w:pPr>
    </w:p>
    <w:p w:rsidR="00547062" w:rsidRPr="00C340E1" w:rsidRDefault="00547062" w:rsidP="00547062">
      <w:pPr>
        <w:pStyle w:val="NormalWeb"/>
        <w:shd w:val="clear" w:color="auto" w:fill="FFFFFF"/>
        <w:spacing w:before="0" w:beforeAutospacing="0" w:after="0" w:afterAutospacing="0" w:line="360" w:lineRule="auto"/>
        <w:ind w:left="720"/>
        <w:jc w:val="both"/>
        <w:rPr>
          <w:rFonts w:ascii="Arial" w:hAnsi="Arial" w:cs="Arial"/>
          <w:lang w:val="en-ZA"/>
        </w:rPr>
      </w:pPr>
      <w:r w:rsidRPr="00C340E1">
        <w:rPr>
          <w:rFonts w:ascii="Arial" w:hAnsi="Arial" w:cs="Arial"/>
          <w:lang w:val="en-ZA"/>
        </w:rPr>
        <w:t>6</w:t>
      </w:r>
      <w:r w:rsidR="00827A2A" w:rsidRPr="00C340E1">
        <w:rPr>
          <w:rFonts w:ascii="Arial" w:hAnsi="Arial" w:cs="Arial"/>
          <w:lang w:val="en-ZA"/>
        </w:rPr>
        <w:t>.1 Ownership in the ‘</w:t>
      </w:r>
      <w:r w:rsidR="002B4EC2" w:rsidRPr="00C340E1">
        <w:rPr>
          <w:rFonts w:ascii="Arial" w:hAnsi="Arial" w:cs="Arial"/>
          <w:lang w:val="en-ZA"/>
        </w:rPr>
        <w:t>goods</w:t>
      </w:r>
      <w:r w:rsidR="00827A2A" w:rsidRPr="00C340E1">
        <w:rPr>
          <w:rFonts w:ascii="Arial" w:hAnsi="Arial" w:cs="Arial"/>
          <w:lang w:val="en-ZA"/>
        </w:rPr>
        <w:t>’</w:t>
      </w:r>
      <w:r w:rsidR="002B4EC2" w:rsidRPr="00C340E1">
        <w:rPr>
          <w:rFonts w:ascii="Arial" w:hAnsi="Arial" w:cs="Arial"/>
          <w:lang w:val="en-ZA"/>
        </w:rPr>
        <w:t xml:space="preserve"> remains vested in the plaintiff until the defendant has discharged all his obligations in terms of the agreement;</w:t>
      </w:r>
    </w:p>
    <w:p w:rsidR="00547062" w:rsidRPr="00C340E1" w:rsidRDefault="00547062" w:rsidP="00547062">
      <w:pPr>
        <w:pStyle w:val="NormalWeb"/>
        <w:shd w:val="clear" w:color="auto" w:fill="FFFFFF"/>
        <w:spacing w:before="0" w:beforeAutospacing="0" w:after="0" w:afterAutospacing="0" w:line="360" w:lineRule="auto"/>
        <w:ind w:left="720"/>
        <w:jc w:val="both"/>
        <w:rPr>
          <w:rFonts w:ascii="Arial" w:hAnsi="Arial" w:cs="Arial"/>
          <w:sz w:val="27"/>
          <w:szCs w:val="27"/>
        </w:rPr>
      </w:pPr>
    </w:p>
    <w:p w:rsidR="00547062" w:rsidRPr="00C340E1" w:rsidRDefault="00547062" w:rsidP="00547062">
      <w:pPr>
        <w:pStyle w:val="NormalWeb"/>
        <w:shd w:val="clear" w:color="auto" w:fill="FFFFFF"/>
        <w:spacing w:before="0" w:beforeAutospacing="0" w:after="0" w:afterAutospacing="0" w:line="360" w:lineRule="auto"/>
        <w:ind w:left="720"/>
        <w:jc w:val="both"/>
        <w:rPr>
          <w:rFonts w:ascii="Arial" w:hAnsi="Arial" w:cs="Arial"/>
          <w:lang w:val="en-ZA"/>
        </w:rPr>
      </w:pPr>
      <w:r w:rsidRPr="00C340E1">
        <w:rPr>
          <w:rFonts w:ascii="Arial" w:hAnsi="Arial" w:cs="Arial"/>
        </w:rPr>
        <w:t xml:space="preserve">6.2 </w:t>
      </w:r>
      <w:r w:rsidR="002B4EC2" w:rsidRPr="00C340E1">
        <w:rPr>
          <w:rFonts w:ascii="Arial" w:hAnsi="Arial" w:cs="Arial"/>
          <w:lang w:val="en-ZA"/>
        </w:rPr>
        <w:t xml:space="preserve">The Defendant shall be liable to pay plaintiff’s legal costs on a scale as between attorney and client arising from his failure to comply with any of the terms </w:t>
      </w:r>
      <w:r w:rsidRPr="00C340E1">
        <w:rPr>
          <w:rFonts w:ascii="Arial" w:hAnsi="Arial" w:cs="Arial"/>
          <w:lang w:val="en-ZA"/>
        </w:rPr>
        <w:t>and conditions of the agreement;</w:t>
      </w:r>
    </w:p>
    <w:p w:rsidR="00547062" w:rsidRPr="00C340E1" w:rsidRDefault="00547062" w:rsidP="00547062">
      <w:pPr>
        <w:pStyle w:val="NormalWeb"/>
        <w:shd w:val="clear" w:color="auto" w:fill="FFFFFF"/>
        <w:spacing w:before="0" w:beforeAutospacing="0" w:after="0" w:afterAutospacing="0" w:line="360" w:lineRule="auto"/>
        <w:ind w:left="720"/>
        <w:jc w:val="both"/>
        <w:rPr>
          <w:rFonts w:ascii="Arial" w:hAnsi="Arial" w:cs="Arial"/>
          <w:lang w:val="en-ZA"/>
        </w:rPr>
      </w:pPr>
    </w:p>
    <w:p w:rsidR="00547062" w:rsidRPr="00C340E1" w:rsidRDefault="00547062" w:rsidP="00547062">
      <w:pPr>
        <w:pStyle w:val="NormalWeb"/>
        <w:shd w:val="clear" w:color="auto" w:fill="FFFFFF"/>
        <w:spacing w:before="0" w:beforeAutospacing="0" w:after="0" w:afterAutospacing="0" w:line="360" w:lineRule="auto"/>
        <w:ind w:left="720"/>
        <w:jc w:val="both"/>
        <w:rPr>
          <w:rFonts w:ascii="Arial" w:hAnsi="Arial" w:cs="Arial"/>
          <w:sz w:val="27"/>
          <w:szCs w:val="27"/>
        </w:rPr>
      </w:pPr>
      <w:r w:rsidRPr="00C340E1">
        <w:rPr>
          <w:rFonts w:ascii="Arial" w:hAnsi="Arial" w:cs="Arial"/>
          <w:lang w:val="en-ZA"/>
        </w:rPr>
        <w:t xml:space="preserve">6.3 </w:t>
      </w:r>
      <w:r w:rsidR="002B4EC2" w:rsidRPr="00C340E1">
        <w:rPr>
          <w:rFonts w:ascii="Arial" w:hAnsi="Arial" w:cs="Arial"/>
          <w:lang w:val="en-ZA"/>
        </w:rPr>
        <w:t xml:space="preserve">Should the defendant commit any breach of the agreement, the plaintiff may at its election cancel the agreement, obtain possession of the goods and retain all monies paid by the defendant, subject upon plaintiff having given notice to the defendant. </w:t>
      </w:r>
    </w:p>
    <w:p w:rsidR="00547062" w:rsidRPr="00C340E1" w:rsidRDefault="00547062" w:rsidP="00547062">
      <w:pPr>
        <w:pStyle w:val="NormalWeb"/>
        <w:shd w:val="clear" w:color="auto" w:fill="FFFFFF"/>
        <w:spacing w:before="0" w:beforeAutospacing="0" w:after="0" w:afterAutospacing="0" w:line="360" w:lineRule="auto"/>
        <w:ind w:left="720"/>
        <w:jc w:val="both"/>
        <w:rPr>
          <w:rFonts w:ascii="Arial" w:hAnsi="Arial" w:cs="Arial"/>
          <w:sz w:val="27"/>
          <w:szCs w:val="27"/>
        </w:rPr>
      </w:pPr>
    </w:p>
    <w:p w:rsidR="00AA6833" w:rsidRPr="00C340E1" w:rsidRDefault="00547062" w:rsidP="00547062">
      <w:pPr>
        <w:pStyle w:val="NormalWeb"/>
        <w:shd w:val="clear" w:color="auto" w:fill="FFFFFF"/>
        <w:spacing w:before="0" w:beforeAutospacing="0" w:after="0" w:afterAutospacing="0" w:line="360" w:lineRule="auto"/>
        <w:ind w:left="720"/>
        <w:jc w:val="both"/>
        <w:rPr>
          <w:rFonts w:ascii="Arial" w:hAnsi="Arial" w:cs="Arial"/>
          <w:lang w:val="en-ZA"/>
        </w:rPr>
      </w:pPr>
      <w:r w:rsidRPr="00C340E1">
        <w:rPr>
          <w:rFonts w:ascii="Arial" w:hAnsi="Arial" w:cs="Arial"/>
        </w:rPr>
        <w:t xml:space="preserve">6.4 </w:t>
      </w:r>
      <w:r w:rsidR="00AA6833" w:rsidRPr="00C340E1">
        <w:rPr>
          <w:rFonts w:ascii="Arial" w:hAnsi="Arial" w:cs="Arial"/>
          <w:lang w:val="en-ZA"/>
        </w:rPr>
        <w:t>After due demand</w:t>
      </w:r>
      <w:r w:rsidR="00827A2A" w:rsidRPr="00C340E1">
        <w:rPr>
          <w:rFonts w:ascii="Arial" w:hAnsi="Arial" w:cs="Arial"/>
          <w:lang w:val="en-ZA"/>
        </w:rPr>
        <w:t>,</w:t>
      </w:r>
      <w:r w:rsidR="00AA6833" w:rsidRPr="00C340E1">
        <w:rPr>
          <w:rFonts w:ascii="Arial" w:hAnsi="Arial" w:cs="Arial"/>
          <w:lang w:val="en-ZA"/>
        </w:rPr>
        <w:t xml:space="preserve"> the plaintiff may cancel the agreement, obtain possession of the goods and recover from the defendant, as a genuine pre-estimate of liquidated damages, the difference between the total amount payable and the value of the goods at the date on which plaintiff obtains possession of said goods.</w:t>
      </w:r>
    </w:p>
    <w:p w:rsidR="00547062" w:rsidRPr="00C340E1" w:rsidRDefault="00547062" w:rsidP="00547062">
      <w:pPr>
        <w:pStyle w:val="NormalWeb"/>
        <w:shd w:val="clear" w:color="auto" w:fill="FFFFFF"/>
        <w:spacing w:before="0" w:beforeAutospacing="0" w:after="0" w:afterAutospacing="0" w:line="360" w:lineRule="auto"/>
        <w:ind w:left="720"/>
        <w:jc w:val="both"/>
        <w:rPr>
          <w:rFonts w:ascii="Arial" w:hAnsi="Arial" w:cs="Arial"/>
          <w:sz w:val="27"/>
          <w:szCs w:val="27"/>
        </w:rPr>
      </w:pPr>
    </w:p>
    <w:p w:rsidR="00434D29" w:rsidRPr="00C340E1" w:rsidRDefault="00636ECD" w:rsidP="00C571FF">
      <w:pPr>
        <w:pStyle w:val="NormalWeb"/>
        <w:shd w:val="clear" w:color="auto" w:fill="FFFFFF"/>
        <w:spacing w:before="0" w:beforeAutospacing="0" w:after="0" w:afterAutospacing="0" w:line="360" w:lineRule="auto"/>
        <w:jc w:val="both"/>
        <w:rPr>
          <w:rFonts w:ascii="Arial" w:hAnsi="Arial" w:cs="Arial"/>
          <w:shd w:val="clear" w:color="auto" w:fill="FFFFFF"/>
        </w:rPr>
      </w:pPr>
      <w:r w:rsidRPr="00C340E1">
        <w:rPr>
          <w:rFonts w:ascii="Arial" w:hAnsi="Arial" w:cs="Arial"/>
        </w:rPr>
        <w:t>[7</w:t>
      </w:r>
      <w:r w:rsidR="00AA6833" w:rsidRPr="00C340E1">
        <w:rPr>
          <w:rFonts w:ascii="Arial" w:hAnsi="Arial" w:cs="Arial"/>
        </w:rPr>
        <w:t>]</w:t>
      </w:r>
      <w:r w:rsidR="00AA6833" w:rsidRPr="00C340E1">
        <w:rPr>
          <w:rFonts w:ascii="Arial" w:hAnsi="Arial" w:cs="Arial"/>
        </w:rPr>
        <w:tab/>
        <w:t xml:space="preserve">It is the plaintiff’s case that the defendant </w:t>
      </w:r>
      <w:r w:rsidR="0041385F" w:rsidRPr="00C340E1">
        <w:rPr>
          <w:rFonts w:ascii="Arial" w:hAnsi="Arial" w:cs="Arial"/>
          <w:shd w:val="clear" w:color="auto" w:fill="FFFFFF"/>
        </w:rPr>
        <w:t>defaulted on h</w:t>
      </w:r>
      <w:r w:rsidR="004B72ED" w:rsidRPr="00C340E1">
        <w:rPr>
          <w:rFonts w:ascii="Arial" w:hAnsi="Arial" w:cs="Arial"/>
          <w:shd w:val="clear" w:color="auto" w:fill="FFFFFF"/>
        </w:rPr>
        <w:t>is</w:t>
      </w:r>
      <w:r w:rsidR="0041385F" w:rsidRPr="00C340E1">
        <w:rPr>
          <w:rFonts w:ascii="Arial" w:hAnsi="Arial" w:cs="Arial"/>
          <w:shd w:val="clear" w:color="auto" w:fill="FFFFFF"/>
        </w:rPr>
        <w:t xml:space="preserve"> obligation to pay the premiums under the agreement </w:t>
      </w:r>
      <w:r w:rsidR="004B72ED" w:rsidRPr="00C340E1">
        <w:rPr>
          <w:rFonts w:ascii="Arial" w:hAnsi="Arial" w:cs="Arial"/>
        </w:rPr>
        <w:t xml:space="preserve">since June 2014. </w:t>
      </w:r>
      <w:r w:rsidR="009E018D" w:rsidRPr="00C340E1">
        <w:rPr>
          <w:rFonts w:ascii="Arial" w:hAnsi="Arial" w:cs="Arial"/>
        </w:rPr>
        <w:t>D</w:t>
      </w:r>
      <w:r w:rsidR="002B1A9F" w:rsidRPr="00C340E1">
        <w:rPr>
          <w:rFonts w:ascii="Arial" w:hAnsi="Arial" w:cs="Arial"/>
        </w:rPr>
        <w:t xml:space="preserve">espite written demand on 09 June </w:t>
      </w:r>
      <w:r w:rsidR="002B1A9F" w:rsidRPr="00C340E1">
        <w:rPr>
          <w:rFonts w:ascii="Arial" w:hAnsi="Arial" w:cs="Arial"/>
        </w:rPr>
        <w:lastRenderedPageBreak/>
        <w:t>2014 and 11 September 2014, the defendant failed to remedy the breach</w:t>
      </w:r>
      <w:r w:rsidR="009E018D" w:rsidRPr="00C340E1">
        <w:rPr>
          <w:rFonts w:ascii="Arial" w:hAnsi="Arial" w:cs="Arial"/>
        </w:rPr>
        <w:t>.</w:t>
      </w:r>
      <w:r w:rsidR="002B1A9F" w:rsidRPr="00C340E1">
        <w:rPr>
          <w:rFonts w:ascii="Arial" w:hAnsi="Arial" w:cs="Arial"/>
        </w:rPr>
        <w:t xml:space="preserve"> The plaintiff further </w:t>
      </w:r>
      <w:r w:rsidR="009E018D" w:rsidRPr="00C340E1">
        <w:rPr>
          <w:rFonts w:ascii="Arial" w:hAnsi="Arial" w:cs="Arial"/>
        </w:rPr>
        <w:t>pleaded</w:t>
      </w:r>
      <w:r w:rsidR="002B1A9F" w:rsidRPr="00C340E1">
        <w:rPr>
          <w:rFonts w:ascii="Arial" w:hAnsi="Arial" w:cs="Arial"/>
        </w:rPr>
        <w:t xml:space="preserve"> that the defendant’s conduct amounted to a repudiation of the written agreement</w:t>
      </w:r>
      <w:r w:rsidR="009E018D" w:rsidRPr="00C340E1">
        <w:rPr>
          <w:rFonts w:ascii="Arial" w:hAnsi="Arial" w:cs="Arial"/>
        </w:rPr>
        <w:t>,</w:t>
      </w:r>
      <w:r w:rsidR="002B1A9F" w:rsidRPr="00C340E1">
        <w:rPr>
          <w:rFonts w:ascii="Arial" w:hAnsi="Arial" w:cs="Arial"/>
        </w:rPr>
        <w:t xml:space="preserve"> which was so accepted by the plaintiff. </w:t>
      </w:r>
      <w:r w:rsidR="00AA6833" w:rsidRPr="00C340E1">
        <w:rPr>
          <w:rFonts w:ascii="Arial" w:hAnsi="Arial" w:cs="Arial"/>
          <w:shd w:val="clear" w:color="auto" w:fill="FFFFFF"/>
        </w:rPr>
        <w:t xml:space="preserve">Consequently the plaintiff repossessed the vehicle on 22 January 2015 and duly cancelled the agreement in writing on 24 February 2015. </w:t>
      </w:r>
    </w:p>
    <w:p w:rsidR="00827A2A" w:rsidRPr="00C340E1" w:rsidRDefault="00827A2A" w:rsidP="00C571FF">
      <w:pPr>
        <w:pStyle w:val="NormalWeb"/>
        <w:shd w:val="clear" w:color="auto" w:fill="FFFFFF"/>
        <w:spacing w:before="0" w:beforeAutospacing="0" w:after="0" w:afterAutospacing="0" w:line="360" w:lineRule="auto"/>
        <w:jc w:val="both"/>
        <w:rPr>
          <w:rFonts w:ascii="Arial" w:hAnsi="Arial" w:cs="Arial"/>
        </w:rPr>
      </w:pPr>
    </w:p>
    <w:p w:rsidR="00827A2A" w:rsidRPr="00C340E1" w:rsidRDefault="00F9161A" w:rsidP="00C571FF">
      <w:pPr>
        <w:spacing w:after="0" w:line="360" w:lineRule="auto"/>
        <w:jc w:val="both"/>
        <w:rPr>
          <w:rFonts w:ascii="Arial" w:hAnsi="Arial" w:cs="Arial"/>
          <w:sz w:val="24"/>
        </w:rPr>
      </w:pPr>
      <w:r w:rsidRPr="00C340E1">
        <w:rPr>
          <w:rFonts w:ascii="Arial" w:hAnsi="Arial" w:cs="Arial"/>
          <w:sz w:val="24"/>
        </w:rPr>
        <w:t>[</w:t>
      </w:r>
      <w:r w:rsidR="00827A2A" w:rsidRPr="00C340E1">
        <w:rPr>
          <w:rFonts w:ascii="Arial" w:hAnsi="Arial" w:cs="Arial"/>
          <w:sz w:val="24"/>
        </w:rPr>
        <w:t>8</w:t>
      </w:r>
      <w:r w:rsidRPr="00C340E1">
        <w:rPr>
          <w:rFonts w:ascii="Arial" w:hAnsi="Arial" w:cs="Arial"/>
          <w:sz w:val="24"/>
        </w:rPr>
        <w:t>]</w:t>
      </w:r>
      <w:r w:rsidRPr="00C340E1">
        <w:rPr>
          <w:rFonts w:ascii="Arial" w:hAnsi="Arial" w:cs="Arial"/>
          <w:sz w:val="24"/>
        </w:rPr>
        <w:tab/>
      </w:r>
      <w:r w:rsidR="002B1A9F" w:rsidRPr="00C340E1">
        <w:rPr>
          <w:rFonts w:ascii="Arial" w:hAnsi="Arial" w:cs="Arial"/>
          <w:sz w:val="24"/>
        </w:rPr>
        <w:t>The motor vehicle was sold on auction on 16 March 2016 and as a result of the defendant’s cancellation of the agreement, the plaintiff alleged</w:t>
      </w:r>
      <w:r w:rsidR="00AA6833" w:rsidRPr="00C340E1">
        <w:rPr>
          <w:rFonts w:ascii="Arial" w:hAnsi="Arial" w:cs="Arial"/>
          <w:sz w:val="24"/>
        </w:rPr>
        <w:t xml:space="preserve"> that it</w:t>
      </w:r>
      <w:r w:rsidR="002B1A9F" w:rsidRPr="00C340E1">
        <w:rPr>
          <w:rFonts w:ascii="Arial" w:hAnsi="Arial" w:cs="Arial"/>
          <w:sz w:val="24"/>
        </w:rPr>
        <w:t xml:space="preserve"> suffered damages in the amount of N$ 168 526.66 </w:t>
      </w:r>
      <w:r w:rsidR="00AA6833" w:rsidRPr="00C340E1">
        <w:rPr>
          <w:rFonts w:ascii="Arial" w:hAnsi="Arial" w:cs="Arial"/>
          <w:sz w:val="24"/>
        </w:rPr>
        <w:t>and seeks the following relief from this court:</w:t>
      </w:r>
    </w:p>
    <w:p w:rsidR="00AA6833" w:rsidRPr="00C340E1" w:rsidRDefault="005437F7" w:rsidP="00C571FF">
      <w:pPr>
        <w:spacing w:after="0" w:line="360" w:lineRule="auto"/>
        <w:jc w:val="both"/>
        <w:rPr>
          <w:rFonts w:ascii="Arial" w:hAnsi="Arial" w:cs="Arial"/>
          <w:sz w:val="24"/>
        </w:rPr>
      </w:pPr>
      <w:r w:rsidRPr="00C340E1">
        <w:rPr>
          <w:rFonts w:ascii="Arial" w:hAnsi="Arial" w:cs="Arial"/>
          <w:sz w:val="24"/>
        </w:rPr>
        <w:tab/>
      </w:r>
    </w:p>
    <w:p w:rsidR="000951FB" w:rsidRDefault="005437F7" w:rsidP="00C571FF">
      <w:pPr>
        <w:spacing w:after="0" w:line="360" w:lineRule="auto"/>
        <w:jc w:val="both"/>
        <w:rPr>
          <w:rFonts w:ascii="Arial" w:hAnsi="Arial" w:cs="Arial"/>
          <w:sz w:val="24"/>
        </w:rPr>
      </w:pPr>
      <w:r w:rsidRPr="00C340E1">
        <w:rPr>
          <w:rFonts w:ascii="Arial" w:hAnsi="Arial" w:cs="Arial"/>
          <w:sz w:val="24"/>
        </w:rPr>
        <w:tab/>
        <w:t>(a)</w:t>
      </w:r>
      <w:r w:rsidRPr="00C340E1">
        <w:rPr>
          <w:rFonts w:ascii="Arial" w:hAnsi="Arial" w:cs="Arial"/>
          <w:sz w:val="24"/>
        </w:rPr>
        <w:tab/>
        <w:t>Payment in the sum of N</w:t>
      </w:r>
      <w:r w:rsidR="007C2B3D" w:rsidRPr="00C340E1">
        <w:rPr>
          <w:rFonts w:ascii="Arial" w:hAnsi="Arial" w:cs="Arial"/>
          <w:sz w:val="24"/>
        </w:rPr>
        <w:t>$</w:t>
      </w:r>
      <w:r w:rsidR="00F54EDB" w:rsidRPr="00C340E1">
        <w:rPr>
          <w:rFonts w:ascii="Arial" w:hAnsi="Arial" w:cs="Arial"/>
          <w:sz w:val="24"/>
        </w:rPr>
        <w:t xml:space="preserve">   </w:t>
      </w:r>
      <w:r w:rsidR="00457F38" w:rsidRPr="00C340E1">
        <w:rPr>
          <w:rFonts w:ascii="Arial" w:hAnsi="Arial" w:cs="Arial"/>
          <w:sz w:val="24"/>
        </w:rPr>
        <w:t xml:space="preserve"> 168 526.66;</w:t>
      </w:r>
    </w:p>
    <w:p w:rsidR="000951FB" w:rsidRPr="00C340E1" w:rsidRDefault="000951FB" w:rsidP="00C571FF">
      <w:pPr>
        <w:spacing w:after="0" w:line="360" w:lineRule="auto"/>
        <w:jc w:val="both"/>
        <w:rPr>
          <w:rFonts w:ascii="Arial" w:hAnsi="Arial" w:cs="Arial"/>
          <w:sz w:val="24"/>
        </w:rPr>
      </w:pPr>
    </w:p>
    <w:p w:rsidR="00D04D70" w:rsidRDefault="00812048" w:rsidP="000951FB">
      <w:pPr>
        <w:spacing w:after="0" w:line="360" w:lineRule="auto"/>
        <w:ind w:left="1440" w:hanging="705"/>
        <w:jc w:val="both"/>
        <w:rPr>
          <w:rFonts w:ascii="Arial" w:hAnsi="Arial" w:cs="Arial"/>
          <w:sz w:val="24"/>
        </w:rPr>
      </w:pPr>
      <w:r w:rsidRPr="00C340E1">
        <w:rPr>
          <w:rFonts w:ascii="Arial" w:hAnsi="Arial" w:cs="Arial"/>
          <w:sz w:val="24"/>
        </w:rPr>
        <w:t>(</w:t>
      </w:r>
      <w:r w:rsidR="00457F38" w:rsidRPr="00C340E1">
        <w:rPr>
          <w:rFonts w:ascii="Arial" w:hAnsi="Arial" w:cs="Arial"/>
          <w:sz w:val="24"/>
        </w:rPr>
        <w:t>b)</w:t>
      </w:r>
      <w:r w:rsidR="00457F38" w:rsidRPr="00C340E1">
        <w:rPr>
          <w:rFonts w:ascii="Arial" w:hAnsi="Arial" w:cs="Arial"/>
          <w:sz w:val="24"/>
        </w:rPr>
        <w:tab/>
        <w:t xml:space="preserve">Interest at 10.75% per annum as from 18 June 2018 until date of </w:t>
      </w:r>
      <w:proofErr w:type="gramStart"/>
      <w:r w:rsidR="00457F38" w:rsidRPr="00C340E1">
        <w:rPr>
          <w:rFonts w:ascii="Arial" w:hAnsi="Arial" w:cs="Arial"/>
          <w:sz w:val="24"/>
        </w:rPr>
        <w:t xml:space="preserve">final </w:t>
      </w:r>
      <w:r w:rsidR="00C340E1" w:rsidRPr="00C340E1">
        <w:rPr>
          <w:rFonts w:ascii="Arial" w:hAnsi="Arial" w:cs="Arial"/>
          <w:sz w:val="24"/>
        </w:rPr>
        <w:t xml:space="preserve"> </w:t>
      </w:r>
      <w:r w:rsidR="00457F38" w:rsidRPr="00C340E1">
        <w:rPr>
          <w:rFonts w:ascii="Arial" w:hAnsi="Arial" w:cs="Arial"/>
          <w:sz w:val="24"/>
        </w:rPr>
        <w:t>payment</w:t>
      </w:r>
      <w:proofErr w:type="gramEnd"/>
      <w:r w:rsidR="00457F38" w:rsidRPr="00C340E1">
        <w:rPr>
          <w:rFonts w:ascii="Arial" w:hAnsi="Arial" w:cs="Arial"/>
          <w:sz w:val="24"/>
        </w:rPr>
        <w:t xml:space="preserve">; </w:t>
      </w:r>
    </w:p>
    <w:p w:rsidR="000951FB" w:rsidRPr="00C340E1" w:rsidRDefault="000951FB" w:rsidP="00C340E1">
      <w:pPr>
        <w:spacing w:after="0" w:line="360" w:lineRule="auto"/>
        <w:ind w:left="720" w:hanging="720"/>
        <w:jc w:val="both"/>
        <w:rPr>
          <w:rFonts w:ascii="Arial" w:hAnsi="Arial" w:cs="Arial"/>
          <w:sz w:val="24"/>
        </w:rPr>
      </w:pPr>
    </w:p>
    <w:p w:rsidR="00457F38" w:rsidRDefault="00457F38" w:rsidP="00C571FF">
      <w:pPr>
        <w:spacing w:after="0" w:line="360" w:lineRule="auto"/>
        <w:jc w:val="both"/>
        <w:rPr>
          <w:rFonts w:ascii="Arial" w:hAnsi="Arial" w:cs="Arial"/>
          <w:sz w:val="24"/>
        </w:rPr>
      </w:pPr>
      <w:r w:rsidRPr="00C340E1">
        <w:rPr>
          <w:rFonts w:ascii="Arial" w:hAnsi="Arial" w:cs="Arial"/>
          <w:sz w:val="24"/>
        </w:rPr>
        <w:tab/>
        <w:t>(c)</w:t>
      </w:r>
      <w:r w:rsidRPr="00C340E1">
        <w:rPr>
          <w:rFonts w:ascii="Arial" w:hAnsi="Arial" w:cs="Arial"/>
          <w:sz w:val="24"/>
        </w:rPr>
        <w:tab/>
        <w:t>Confirmation of the cancellation of the Agreement;</w:t>
      </w:r>
    </w:p>
    <w:p w:rsidR="000951FB" w:rsidRPr="00C340E1" w:rsidRDefault="000951FB" w:rsidP="00C571FF">
      <w:pPr>
        <w:spacing w:after="0" w:line="360" w:lineRule="auto"/>
        <w:jc w:val="both"/>
        <w:rPr>
          <w:rFonts w:ascii="Arial" w:hAnsi="Arial" w:cs="Arial"/>
          <w:sz w:val="24"/>
        </w:rPr>
      </w:pPr>
    </w:p>
    <w:p w:rsidR="00457F38" w:rsidRDefault="00457F38" w:rsidP="00C571FF">
      <w:pPr>
        <w:spacing w:after="0" w:line="360" w:lineRule="auto"/>
        <w:jc w:val="both"/>
        <w:rPr>
          <w:rFonts w:ascii="Arial" w:hAnsi="Arial" w:cs="Arial"/>
          <w:sz w:val="24"/>
        </w:rPr>
      </w:pPr>
      <w:r w:rsidRPr="00C340E1">
        <w:rPr>
          <w:rFonts w:ascii="Arial" w:hAnsi="Arial" w:cs="Arial"/>
          <w:sz w:val="24"/>
        </w:rPr>
        <w:tab/>
        <w:t>(d)</w:t>
      </w:r>
      <w:r w:rsidRPr="00C340E1">
        <w:rPr>
          <w:rFonts w:ascii="Arial" w:hAnsi="Arial" w:cs="Arial"/>
          <w:sz w:val="24"/>
        </w:rPr>
        <w:tab/>
        <w:t>Cost of suit on the scale as between attorney own client;</w:t>
      </w:r>
    </w:p>
    <w:p w:rsidR="000951FB" w:rsidRPr="00C340E1" w:rsidRDefault="000951FB" w:rsidP="00C571FF">
      <w:pPr>
        <w:spacing w:after="0" w:line="360" w:lineRule="auto"/>
        <w:jc w:val="both"/>
        <w:rPr>
          <w:rFonts w:ascii="Arial" w:hAnsi="Arial" w:cs="Arial"/>
          <w:sz w:val="24"/>
        </w:rPr>
      </w:pPr>
    </w:p>
    <w:p w:rsidR="00457F38" w:rsidRPr="00C340E1" w:rsidRDefault="00457F38" w:rsidP="00C571FF">
      <w:pPr>
        <w:spacing w:after="0" w:line="360" w:lineRule="auto"/>
        <w:jc w:val="both"/>
        <w:rPr>
          <w:rFonts w:ascii="Arial" w:hAnsi="Arial" w:cs="Arial"/>
          <w:sz w:val="24"/>
        </w:rPr>
      </w:pPr>
      <w:r w:rsidRPr="00C340E1">
        <w:rPr>
          <w:rFonts w:ascii="Arial" w:hAnsi="Arial" w:cs="Arial"/>
          <w:sz w:val="24"/>
        </w:rPr>
        <w:tab/>
        <w:t>(e)</w:t>
      </w:r>
      <w:r w:rsidRPr="00C340E1">
        <w:rPr>
          <w:rFonts w:ascii="Arial" w:hAnsi="Arial" w:cs="Arial"/>
          <w:sz w:val="24"/>
        </w:rPr>
        <w:tab/>
        <w:t>Further and/or alternative relief.</w:t>
      </w:r>
    </w:p>
    <w:p w:rsidR="005437F7" w:rsidRPr="00C340E1" w:rsidRDefault="005437F7" w:rsidP="00C571FF">
      <w:pPr>
        <w:spacing w:after="0" w:line="360" w:lineRule="auto"/>
        <w:jc w:val="both"/>
        <w:rPr>
          <w:rFonts w:ascii="Arial" w:hAnsi="Arial" w:cs="Arial"/>
          <w:sz w:val="24"/>
        </w:rPr>
      </w:pPr>
    </w:p>
    <w:p w:rsidR="00704C5C" w:rsidRPr="00C340E1" w:rsidRDefault="00827A2A" w:rsidP="00C571FF">
      <w:pPr>
        <w:spacing w:after="0" w:line="360" w:lineRule="auto"/>
        <w:jc w:val="both"/>
        <w:rPr>
          <w:rFonts w:ascii="Arial" w:hAnsi="Arial" w:cs="Arial"/>
          <w:sz w:val="24"/>
          <w:szCs w:val="24"/>
          <w:shd w:val="clear" w:color="auto" w:fill="FFFFFF"/>
        </w:rPr>
      </w:pPr>
      <w:r w:rsidRPr="00C340E1">
        <w:rPr>
          <w:rFonts w:ascii="Arial" w:hAnsi="Arial" w:cs="Arial"/>
          <w:sz w:val="24"/>
        </w:rPr>
        <w:t>[9</w:t>
      </w:r>
      <w:r w:rsidR="00457F38" w:rsidRPr="00C340E1">
        <w:rPr>
          <w:rFonts w:ascii="Arial" w:hAnsi="Arial" w:cs="Arial"/>
          <w:sz w:val="24"/>
        </w:rPr>
        <w:t>]</w:t>
      </w:r>
      <w:r w:rsidR="00457F38" w:rsidRPr="00C340E1">
        <w:rPr>
          <w:rFonts w:ascii="Arial" w:hAnsi="Arial" w:cs="Arial"/>
          <w:sz w:val="24"/>
        </w:rPr>
        <w:tab/>
      </w:r>
      <w:r w:rsidR="00514CDE" w:rsidRPr="00C340E1">
        <w:rPr>
          <w:rFonts w:ascii="Arial" w:hAnsi="Arial" w:cs="Arial"/>
          <w:sz w:val="24"/>
          <w:szCs w:val="24"/>
          <w:shd w:val="clear" w:color="auto" w:fill="FFFFFF"/>
        </w:rPr>
        <w:t>In his plea</w:t>
      </w:r>
      <w:r w:rsidRPr="00C340E1">
        <w:rPr>
          <w:rFonts w:ascii="Arial" w:hAnsi="Arial" w:cs="Arial"/>
          <w:sz w:val="24"/>
          <w:szCs w:val="24"/>
          <w:shd w:val="clear" w:color="auto" w:fill="FFFFFF"/>
        </w:rPr>
        <w:t>,</w:t>
      </w:r>
      <w:r w:rsidR="00514CDE" w:rsidRPr="00C340E1">
        <w:rPr>
          <w:rFonts w:ascii="Arial" w:hAnsi="Arial" w:cs="Arial"/>
          <w:sz w:val="24"/>
          <w:szCs w:val="24"/>
          <w:shd w:val="clear" w:color="auto" w:fill="FFFFFF"/>
        </w:rPr>
        <w:t xml:space="preserve"> the defendant admitted the conclusion of the agreement and the terms thereof. However, on the averment by the plaintiff that it shall be entitled to</w:t>
      </w:r>
      <w:r w:rsidR="00004945" w:rsidRPr="00C340E1">
        <w:rPr>
          <w:rFonts w:ascii="Arial" w:hAnsi="Arial" w:cs="Arial"/>
          <w:sz w:val="24"/>
          <w:szCs w:val="24"/>
          <w:shd w:val="clear" w:color="auto" w:fill="FFFFFF"/>
        </w:rPr>
        <w:t xml:space="preserve"> retain all monies paid by the defendant to the plaintiff, the defendant pleaded that such a terms in is in contravention with section 6(1)(g) of the Credit Agreement</w:t>
      </w:r>
      <w:r w:rsidRPr="00C340E1">
        <w:rPr>
          <w:rFonts w:ascii="Arial" w:hAnsi="Arial" w:cs="Arial"/>
          <w:sz w:val="24"/>
          <w:szCs w:val="24"/>
          <w:shd w:val="clear" w:color="auto" w:fill="FFFFFF"/>
        </w:rPr>
        <w:t>s</w:t>
      </w:r>
      <w:r w:rsidR="00004945" w:rsidRPr="00C340E1">
        <w:rPr>
          <w:rFonts w:ascii="Arial" w:hAnsi="Arial" w:cs="Arial"/>
          <w:sz w:val="24"/>
          <w:szCs w:val="24"/>
          <w:shd w:val="clear" w:color="auto" w:fill="FFFFFF"/>
        </w:rPr>
        <w:t xml:space="preserve"> Act, Act 75 of 1980</w:t>
      </w:r>
      <w:r w:rsidR="002B2631" w:rsidRPr="00C340E1">
        <w:rPr>
          <w:rFonts w:ascii="Arial" w:hAnsi="Arial" w:cs="Arial"/>
          <w:sz w:val="24"/>
          <w:szCs w:val="24"/>
          <w:shd w:val="clear" w:color="auto" w:fill="FFFFFF"/>
        </w:rPr>
        <w:t xml:space="preserve"> (‘the Act’)</w:t>
      </w:r>
      <w:r w:rsidR="00004945" w:rsidRPr="00C340E1">
        <w:rPr>
          <w:rFonts w:ascii="Arial" w:hAnsi="Arial" w:cs="Arial"/>
          <w:sz w:val="24"/>
          <w:szCs w:val="24"/>
          <w:shd w:val="clear" w:color="auto" w:fill="FFFFFF"/>
        </w:rPr>
        <w:t xml:space="preserve">. </w:t>
      </w:r>
    </w:p>
    <w:p w:rsidR="00704C5C" w:rsidRPr="00C340E1" w:rsidRDefault="00704C5C" w:rsidP="00C571FF">
      <w:pPr>
        <w:spacing w:after="0" w:line="360" w:lineRule="auto"/>
        <w:jc w:val="both"/>
        <w:rPr>
          <w:rFonts w:ascii="Arial" w:hAnsi="Arial" w:cs="Arial"/>
          <w:sz w:val="24"/>
          <w:szCs w:val="24"/>
          <w:shd w:val="clear" w:color="auto" w:fill="FFFFFF"/>
        </w:rPr>
      </w:pPr>
    </w:p>
    <w:p w:rsidR="00A966FF" w:rsidRPr="00C340E1" w:rsidRDefault="00827A2A" w:rsidP="00C571FF">
      <w:pPr>
        <w:spacing w:after="0" w:line="360" w:lineRule="auto"/>
        <w:jc w:val="both"/>
        <w:rPr>
          <w:rFonts w:ascii="Arial" w:hAnsi="Arial" w:cs="Arial"/>
          <w:sz w:val="24"/>
        </w:rPr>
      </w:pPr>
      <w:r w:rsidRPr="00C340E1">
        <w:rPr>
          <w:rFonts w:ascii="Arial" w:hAnsi="Arial" w:cs="Arial"/>
          <w:sz w:val="24"/>
          <w:szCs w:val="24"/>
          <w:shd w:val="clear" w:color="auto" w:fill="FFFFFF"/>
        </w:rPr>
        <w:t>[10</w:t>
      </w:r>
      <w:r w:rsidR="00704C5C" w:rsidRPr="00C340E1">
        <w:rPr>
          <w:rFonts w:ascii="Arial" w:hAnsi="Arial" w:cs="Arial"/>
          <w:sz w:val="24"/>
          <w:szCs w:val="24"/>
          <w:shd w:val="clear" w:color="auto" w:fill="FFFFFF"/>
        </w:rPr>
        <w:t>]</w:t>
      </w:r>
      <w:r w:rsidR="00704C5C" w:rsidRPr="00C340E1">
        <w:rPr>
          <w:rFonts w:ascii="Arial" w:hAnsi="Arial" w:cs="Arial"/>
          <w:sz w:val="24"/>
          <w:szCs w:val="24"/>
          <w:shd w:val="clear" w:color="auto" w:fill="FFFFFF"/>
        </w:rPr>
        <w:tab/>
        <w:t xml:space="preserve">In response to the allegation that the payment of the instalments was in arrears, the defendant admitted that </w:t>
      </w:r>
      <w:r w:rsidR="00676EFE" w:rsidRPr="00C340E1">
        <w:rPr>
          <w:rFonts w:ascii="Arial" w:hAnsi="Arial" w:cs="Arial"/>
          <w:sz w:val="24"/>
        </w:rPr>
        <w:t>he did not make monthly instalment payments from September 2014</w:t>
      </w:r>
      <w:r w:rsidR="00704C5C" w:rsidRPr="00C340E1">
        <w:rPr>
          <w:rFonts w:ascii="Arial" w:hAnsi="Arial" w:cs="Arial"/>
          <w:sz w:val="24"/>
        </w:rPr>
        <w:t xml:space="preserve"> but pleaded in amplification</w:t>
      </w:r>
      <w:r w:rsidRPr="00C340E1">
        <w:rPr>
          <w:rFonts w:ascii="Arial" w:hAnsi="Arial" w:cs="Arial"/>
          <w:sz w:val="24"/>
        </w:rPr>
        <w:t>,</w:t>
      </w:r>
      <w:r w:rsidR="00704C5C" w:rsidRPr="00C340E1">
        <w:rPr>
          <w:rFonts w:ascii="Arial" w:hAnsi="Arial" w:cs="Arial"/>
          <w:sz w:val="24"/>
        </w:rPr>
        <w:t xml:space="preserve"> that</w:t>
      </w:r>
      <w:r w:rsidR="00676EFE" w:rsidRPr="00C340E1">
        <w:rPr>
          <w:rFonts w:ascii="Arial" w:hAnsi="Arial" w:cs="Arial"/>
          <w:sz w:val="24"/>
        </w:rPr>
        <w:t xml:space="preserve"> in terms of the agreement between the parties</w:t>
      </w:r>
      <w:r w:rsidRPr="00C340E1">
        <w:rPr>
          <w:rFonts w:ascii="Arial" w:hAnsi="Arial" w:cs="Arial"/>
          <w:sz w:val="24"/>
        </w:rPr>
        <w:t>,</w:t>
      </w:r>
      <w:r w:rsidR="00676EFE" w:rsidRPr="00C340E1">
        <w:rPr>
          <w:rFonts w:ascii="Arial" w:hAnsi="Arial" w:cs="Arial"/>
          <w:sz w:val="24"/>
        </w:rPr>
        <w:t xml:space="preserve"> the defendant insu</w:t>
      </w:r>
      <w:r w:rsidR="00704C5C" w:rsidRPr="00C340E1">
        <w:rPr>
          <w:rFonts w:ascii="Arial" w:hAnsi="Arial" w:cs="Arial"/>
          <w:sz w:val="24"/>
        </w:rPr>
        <w:t xml:space="preserve">red the vehicle against risk or </w:t>
      </w:r>
      <w:r w:rsidR="00676EFE" w:rsidRPr="00C340E1">
        <w:rPr>
          <w:rFonts w:ascii="Arial" w:hAnsi="Arial" w:cs="Arial"/>
          <w:sz w:val="24"/>
        </w:rPr>
        <w:t xml:space="preserve">loss, damage, destruction or mechanical breakdown under a </w:t>
      </w:r>
      <w:proofErr w:type="spellStart"/>
      <w:r w:rsidR="00676EFE" w:rsidRPr="00C340E1">
        <w:rPr>
          <w:rFonts w:ascii="Arial" w:hAnsi="Arial" w:cs="Arial"/>
          <w:sz w:val="24"/>
        </w:rPr>
        <w:t>Motorite</w:t>
      </w:r>
      <w:proofErr w:type="spellEnd"/>
      <w:r w:rsidR="00676EFE" w:rsidRPr="00C340E1">
        <w:rPr>
          <w:rFonts w:ascii="Arial" w:hAnsi="Arial" w:cs="Arial"/>
          <w:sz w:val="24"/>
        </w:rPr>
        <w:t xml:space="preserve"> insurance plan</w:t>
      </w:r>
      <w:r w:rsidR="00514CDE" w:rsidRPr="00C340E1">
        <w:rPr>
          <w:rFonts w:ascii="Arial" w:hAnsi="Arial" w:cs="Arial"/>
          <w:sz w:val="24"/>
        </w:rPr>
        <w:t xml:space="preserve"> and paid the applicable </w:t>
      </w:r>
      <w:r w:rsidR="00514CDE" w:rsidRPr="00C340E1">
        <w:rPr>
          <w:rFonts w:ascii="Arial" w:hAnsi="Arial" w:cs="Arial"/>
          <w:sz w:val="24"/>
        </w:rPr>
        <w:lastRenderedPageBreak/>
        <w:t>insurance premiums to the plaintiff together with or inclusive of the monthly instalments</w:t>
      </w:r>
      <w:r w:rsidR="00704C5C" w:rsidRPr="00C340E1">
        <w:rPr>
          <w:rFonts w:ascii="Arial" w:hAnsi="Arial" w:cs="Arial"/>
          <w:sz w:val="24"/>
        </w:rPr>
        <w:t>. Then</w:t>
      </w:r>
      <w:r w:rsidR="00AB5445" w:rsidRPr="00C340E1">
        <w:rPr>
          <w:rFonts w:ascii="Arial" w:hAnsi="Arial" w:cs="Arial"/>
          <w:sz w:val="24"/>
        </w:rPr>
        <w:t>,</w:t>
      </w:r>
      <w:r w:rsidR="00704C5C" w:rsidRPr="00C340E1">
        <w:rPr>
          <w:rFonts w:ascii="Arial" w:hAnsi="Arial" w:cs="Arial"/>
          <w:sz w:val="24"/>
        </w:rPr>
        <w:t xml:space="preserve"> when the vehicle experience</w:t>
      </w:r>
      <w:r w:rsidR="00AB5445" w:rsidRPr="00C340E1">
        <w:rPr>
          <w:rFonts w:ascii="Arial" w:hAnsi="Arial" w:cs="Arial"/>
          <w:sz w:val="24"/>
        </w:rPr>
        <w:t>d</w:t>
      </w:r>
      <w:r w:rsidR="00704C5C" w:rsidRPr="00C340E1">
        <w:rPr>
          <w:rFonts w:ascii="Arial" w:hAnsi="Arial" w:cs="Arial"/>
          <w:sz w:val="24"/>
        </w:rPr>
        <w:t xml:space="preserve"> severe mechanical problems in June 2014</w:t>
      </w:r>
      <w:r w:rsidR="00AB5445" w:rsidRPr="00C340E1">
        <w:rPr>
          <w:rFonts w:ascii="Arial" w:hAnsi="Arial" w:cs="Arial"/>
          <w:sz w:val="24"/>
        </w:rPr>
        <w:t>,</w:t>
      </w:r>
      <w:r w:rsidR="00704C5C" w:rsidRPr="00C340E1">
        <w:rPr>
          <w:rFonts w:ascii="Arial" w:hAnsi="Arial" w:cs="Arial"/>
          <w:sz w:val="24"/>
        </w:rPr>
        <w:t xml:space="preserve"> the plaintiff failed or neglected to effect payment despite the fact that the defendant’s monthly instalments and premiums on the </w:t>
      </w:r>
      <w:proofErr w:type="spellStart"/>
      <w:r w:rsidR="00704C5C" w:rsidRPr="00C340E1">
        <w:rPr>
          <w:rFonts w:ascii="Arial" w:hAnsi="Arial" w:cs="Arial"/>
          <w:sz w:val="24"/>
        </w:rPr>
        <w:t>Motorite</w:t>
      </w:r>
      <w:proofErr w:type="spellEnd"/>
      <w:r w:rsidR="00704C5C" w:rsidRPr="00C340E1">
        <w:rPr>
          <w:rFonts w:ascii="Arial" w:hAnsi="Arial" w:cs="Arial"/>
          <w:sz w:val="24"/>
        </w:rPr>
        <w:t xml:space="preserve"> plain was fully paid up. </w:t>
      </w:r>
      <w:r w:rsidR="00921B09" w:rsidRPr="00C340E1">
        <w:rPr>
          <w:rFonts w:ascii="Arial" w:hAnsi="Arial" w:cs="Arial"/>
          <w:sz w:val="24"/>
        </w:rPr>
        <w:t xml:space="preserve">Plaintiff was therefore unduly enriched by defendant’s continued payment of the monthly instalment and/or the insurance premiums as per the </w:t>
      </w:r>
      <w:proofErr w:type="spellStart"/>
      <w:r w:rsidR="00921B09" w:rsidRPr="00C340E1">
        <w:rPr>
          <w:rFonts w:ascii="Arial" w:hAnsi="Arial" w:cs="Arial"/>
          <w:sz w:val="24"/>
        </w:rPr>
        <w:t>Motorite</w:t>
      </w:r>
      <w:proofErr w:type="spellEnd"/>
      <w:r w:rsidR="00921B09" w:rsidRPr="00C340E1">
        <w:rPr>
          <w:rFonts w:ascii="Arial" w:hAnsi="Arial" w:cs="Arial"/>
          <w:sz w:val="24"/>
        </w:rPr>
        <w:t xml:space="preserve"> plan.</w:t>
      </w:r>
    </w:p>
    <w:p w:rsidR="00921B09" w:rsidRPr="00C340E1" w:rsidRDefault="00921B09" w:rsidP="00C571FF">
      <w:pPr>
        <w:spacing w:after="0" w:line="360" w:lineRule="auto"/>
        <w:jc w:val="both"/>
        <w:rPr>
          <w:rFonts w:ascii="Arial" w:hAnsi="Arial" w:cs="Arial"/>
          <w:sz w:val="24"/>
        </w:rPr>
      </w:pPr>
    </w:p>
    <w:p w:rsidR="00921B09" w:rsidRPr="00C340E1" w:rsidRDefault="00AB5445" w:rsidP="00C571FF">
      <w:pPr>
        <w:spacing w:after="0" w:line="360" w:lineRule="auto"/>
        <w:jc w:val="both"/>
        <w:rPr>
          <w:rFonts w:ascii="Arial" w:hAnsi="Arial" w:cs="Arial"/>
          <w:sz w:val="24"/>
        </w:rPr>
      </w:pPr>
      <w:r w:rsidRPr="00C340E1">
        <w:rPr>
          <w:rFonts w:ascii="Arial" w:hAnsi="Arial" w:cs="Arial"/>
          <w:sz w:val="24"/>
        </w:rPr>
        <w:t>[11</w:t>
      </w:r>
      <w:r w:rsidR="00921B09" w:rsidRPr="00C340E1">
        <w:rPr>
          <w:rFonts w:ascii="Arial" w:hAnsi="Arial" w:cs="Arial"/>
          <w:sz w:val="24"/>
        </w:rPr>
        <w:t>]</w:t>
      </w:r>
      <w:r w:rsidR="00921B09" w:rsidRPr="00C340E1">
        <w:rPr>
          <w:rFonts w:ascii="Arial" w:hAnsi="Arial" w:cs="Arial"/>
          <w:sz w:val="24"/>
        </w:rPr>
        <w:tab/>
        <w:t>On the cancellation of the agreement</w:t>
      </w:r>
      <w:r w:rsidRPr="00C340E1">
        <w:rPr>
          <w:rFonts w:ascii="Arial" w:hAnsi="Arial" w:cs="Arial"/>
          <w:sz w:val="24"/>
        </w:rPr>
        <w:t>,</w:t>
      </w:r>
      <w:r w:rsidR="00921B09" w:rsidRPr="00C340E1">
        <w:rPr>
          <w:rFonts w:ascii="Arial" w:hAnsi="Arial" w:cs="Arial"/>
          <w:sz w:val="24"/>
        </w:rPr>
        <w:t xml:space="preserve"> the defendant pleaded that the plaintiff unilaterally cancelled the agreement and took possession of the vehicle from the garage without his consent or a court order to that effect. </w:t>
      </w:r>
    </w:p>
    <w:p w:rsidR="00514CDE" w:rsidRPr="00C340E1" w:rsidRDefault="00514CDE" w:rsidP="00C571FF">
      <w:pPr>
        <w:spacing w:after="0" w:line="360" w:lineRule="auto"/>
        <w:jc w:val="both"/>
        <w:rPr>
          <w:rFonts w:ascii="Arial" w:hAnsi="Arial" w:cs="Arial"/>
          <w:sz w:val="24"/>
        </w:rPr>
      </w:pPr>
    </w:p>
    <w:p w:rsidR="00A966FF" w:rsidRPr="00C340E1" w:rsidRDefault="00571779" w:rsidP="00C571FF">
      <w:pPr>
        <w:spacing w:after="0" w:line="360" w:lineRule="auto"/>
        <w:jc w:val="both"/>
        <w:rPr>
          <w:rFonts w:ascii="Arial" w:hAnsi="Arial" w:cs="Arial"/>
          <w:sz w:val="24"/>
          <w:u w:val="single"/>
        </w:rPr>
      </w:pPr>
      <w:r w:rsidRPr="00C340E1">
        <w:rPr>
          <w:rFonts w:ascii="Arial" w:hAnsi="Arial" w:cs="Arial"/>
          <w:sz w:val="24"/>
          <w:u w:val="single"/>
        </w:rPr>
        <w:t xml:space="preserve">Evidence on behalf of the Plaintiff: </w:t>
      </w:r>
    </w:p>
    <w:p w:rsidR="00A966FF" w:rsidRPr="00C340E1" w:rsidRDefault="00A966FF" w:rsidP="00C571FF">
      <w:pPr>
        <w:spacing w:after="0" w:line="360" w:lineRule="auto"/>
        <w:jc w:val="both"/>
        <w:rPr>
          <w:rFonts w:ascii="Arial" w:hAnsi="Arial" w:cs="Arial"/>
          <w:sz w:val="24"/>
        </w:rPr>
      </w:pPr>
    </w:p>
    <w:p w:rsidR="00676EFE" w:rsidRPr="00C340E1" w:rsidRDefault="00A966FF" w:rsidP="00C571FF">
      <w:pPr>
        <w:spacing w:after="0" w:line="360" w:lineRule="auto"/>
        <w:jc w:val="both"/>
        <w:rPr>
          <w:rFonts w:ascii="Arial" w:hAnsi="Arial" w:cs="Arial"/>
          <w:sz w:val="24"/>
        </w:rPr>
      </w:pPr>
      <w:r w:rsidRPr="00C340E1">
        <w:rPr>
          <w:rFonts w:ascii="Arial" w:hAnsi="Arial" w:cs="Arial"/>
          <w:sz w:val="24"/>
        </w:rPr>
        <w:t>[</w:t>
      </w:r>
      <w:r w:rsidR="00AB5445" w:rsidRPr="00C340E1">
        <w:rPr>
          <w:rFonts w:ascii="Arial" w:hAnsi="Arial" w:cs="Arial"/>
          <w:sz w:val="24"/>
        </w:rPr>
        <w:t>12</w:t>
      </w:r>
      <w:r w:rsidRPr="00C340E1">
        <w:rPr>
          <w:rFonts w:ascii="Arial" w:hAnsi="Arial" w:cs="Arial"/>
          <w:sz w:val="24"/>
        </w:rPr>
        <w:t>]</w:t>
      </w:r>
      <w:r w:rsidRPr="00C340E1">
        <w:rPr>
          <w:rFonts w:ascii="Arial" w:hAnsi="Arial" w:cs="Arial"/>
          <w:sz w:val="24"/>
        </w:rPr>
        <w:tab/>
      </w:r>
      <w:r w:rsidR="00571779" w:rsidRPr="00C340E1">
        <w:rPr>
          <w:rFonts w:ascii="Arial" w:hAnsi="Arial" w:cs="Arial"/>
          <w:sz w:val="24"/>
        </w:rPr>
        <w:t>The plaintiff intended to call two witnesses in this matter, namely Mr. Nolan William Christ</w:t>
      </w:r>
      <w:r w:rsidR="00676EFE" w:rsidRPr="00C340E1">
        <w:rPr>
          <w:rFonts w:ascii="Arial" w:hAnsi="Arial" w:cs="Arial"/>
          <w:sz w:val="24"/>
        </w:rPr>
        <w:t>ia</w:t>
      </w:r>
      <w:r w:rsidR="00571779" w:rsidRPr="00C340E1">
        <w:rPr>
          <w:rFonts w:ascii="Arial" w:hAnsi="Arial" w:cs="Arial"/>
          <w:sz w:val="24"/>
        </w:rPr>
        <w:t>ns, Manager: Rehabilitation and Recoveries of the plaintiff and Mr. Van Der Merwe</w:t>
      </w:r>
      <w:r w:rsidR="00676EFE" w:rsidRPr="00C340E1">
        <w:rPr>
          <w:rFonts w:ascii="Arial" w:hAnsi="Arial" w:cs="Arial"/>
          <w:sz w:val="24"/>
        </w:rPr>
        <w:t>,</w:t>
      </w:r>
      <w:r w:rsidR="00571779" w:rsidRPr="00C340E1">
        <w:rPr>
          <w:rFonts w:ascii="Arial" w:hAnsi="Arial" w:cs="Arial"/>
          <w:sz w:val="24"/>
        </w:rPr>
        <w:t xml:space="preserve"> a </w:t>
      </w:r>
      <w:r w:rsidR="00676EFE" w:rsidRPr="00C340E1">
        <w:rPr>
          <w:rFonts w:ascii="Arial" w:hAnsi="Arial" w:cs="Arial"/>
          <w:sz w:val="24"/>
        </w:rPr>
        <w:t>S</w:t>
      </w:r>
      <w:r w:rsidR="00571779" w:rsidRPr="00C340E1">
        <w:rPr>
          <w:rFonts w:ascii="Arial" w:hAnsi="Arial" w:cs="Arial"/>
          <w:sz w:val="24"/>
        </w:rPr>
        <w:t xml:space="preserve">worn </w:t>
      </w:r>
      <w:r w:rsidR="00676EFE" w:rsidRPr="00C340E1">
        <w:rPr>
          <w:rFonts w:ascii="Arial" w:hAnsi="Arial" w:cs="Arial"/>
          <w:sz w:val="24"/>
        </w:rPr>
        <w:t>A</w:t>
      </w:r>
      <w:r w:rsidR="00571779" w:rsidRPr="00C340E1">
        <w:rPr>
          <w:rFonts w:ascii="Arial" w:hAnsi="Arial" w:cs="Arial"/>
          <w:sz w:val="24"/>
        </w:rPr>
        <w:t>ppraiser. However, during the course of the trial</w:t>
      </w:r>
      <w:r w:rsidR="00AB5445" w:rsidRPr="00C340E1">
        <w:rPr>
          <w:rFonts w:ascii="Arial" w:hAnsi="Arial" w:cs="Arial"/>
          <w:sz w:val="24"/>
        </w:rPr>
        <w:t>,</w:t>
      </w:r>
      <w:r w:rsidR="00571779" w:rsidRPr="00C340E1">
        <w:rPr>
          <w:rFonts w:ascii="Arial" w:hAnsi="Arial" w:cs="Arial"/>
          <w:sz w:val="24"/>
        </w:rPr>
        <w:t xml:space="preserve"> the parties agree</w:t>
      </w:r>
      <w:r w:rsidR="00676EFE" w:rsidRPr="00C340E1">
        <w:rPr>
          <w:rFonts w:ascii="Arial" w:hAnsi="Arial" w:cs="Arial"/>
          <w:sz w:val="24"/>
        </w:rPr>
        <w:t>d</w:t>
      </w:r>
      <w:r w:rsidR="00571779" w:rsidRPr="00C340E1">
        <w:rPr>
          <w:rFonts w:ascii="Arial" w:hAnsi="Arial" w:cs="Arial"/>
          <w:sz w:val="24"/>
        </w:rPr>
        <w:t xml:space="preserve"> </w:t>
      </w:r>
      <w:r w:rsidR="00676EFE" w:rsidRPr="00C340E1">
        <w:rPr>
          <w:rFonts w:ascii="Arial" w:hAnsi="Arial" w:cs="Arial"/>
          <w:sz w:val="24"/>
        </w:rPr>
        <w:t xml:space="preserve">Mr. van der Merwe’s report and the valuation of the vehicle could be admitted into evidence by agreement. As a result the plaintiff proceeded to call only Mr. Christians to testify.  </w:t>
      </w:r>
      <w:r w:rsidR="00571779" w:rsidRPr="00C340E1">
        <w:rPr>
          <w:rFonts w:ascii="Arial" w:hAnsi="Arial" w:cs="Arial"/>
          <w:sz w:val="24"/>
        </w:rPr>
        <w:t xml:space="preserve">  </w:t>
      </w:r>
    </w:p>
    <w:p w:rsidR="00676EFE" w:rsidRPr="00C340E1" w:rsidRDefault="00676EFE" w:rsidP="00C571FF">
      <w:pPr>
        <w:spacing w:after="0" w:line="360" w:lineRule="auto"/>
        <w:jc w:val="both"/>
        <w:rPr>
          <w:rFonts w:ascii="Arial" w:hAnsi="Arial" w:cs="Arial"/>
          <w:sz w:val="24"/>
        </w:rPr>
      </w:pPr>
    </w:p>
    <w:p w:rsidR="00571779" w:rsidRPr="00C340E1" w:rsidRDefault="00676EFE" w:rsidP="00C571FF">
      <w:pPr>
        <w:spacing w:after="0" w:line="360" w:lineRule="auto"/>
        <w:jc w:val="both"/>
        <w:rPr>
          <w:rFonts w:ascii="Arial" w:hAnsi="Arial" w:cs="Arial"/>
          <w:sz w:val="24"/>
        </w:rPr>
      </w:pPr>
      <w:r w:rsidRPr="00C340E1">
        <w:rPr>
          <w:rFonts w:ascii="Arial" w:hAnsi="Arial" w:cs="Arial"/>
          <w:sz w:val="24"/>
        </w:rPr>
        <w:t>[1</w:t>
      </w:r>
      <w:r w:rsidR="00AB5445" w:rsidRPr="00C340E1">
        <w:rPr>
          <w:rFonts w:ascii="Arial" w:hAnsi="Arial" w:cs="Arial"/>
          <w:sz w:val="24"/>
        </w:rPr>
        <w:t>3</w:t>
      </w:r>
      <w:r w:rsidRPr="00C340E1">
        <w:rPr>
          <w:rFonts w:ascii="Arial" w:hAnsi="Arial" w:cs="Arial"/>
          <w:sz w:val="24"/>
        </w:rPr>
        <w:t>]</w:t>
      </w:r>
      <w:r w:rsidRPr="00C340E1">
        <w:rPr>
          <w:rFonts w:ascii="Arial" w:hAnsi="Arial" w:cs="Arial"/>
          <w:sz w:val="24"/>
        </w:rPr>
        <w:tab/>
      </w:r>
      <w:r w:rsidR="00571779" w:rsidRPr="00C340E1">
        <w:rPr>
          <w:rFonts w:ascii="Arial" w:hAnsi="Arial" w:cs="Arial"/>
          <w:sz w:val="24"/>
        </w:rPr>
        <w:t xml:space="preserve">Mr. </w:t>
      </w:r>
      <w:r w:rsidR="007C5557" w:rsidRPr="00C340E1">
        <w:rPr>
          <w:rFonts w:ascii="Arial" w:hAnsi="Arial" w:cs="Arial"/>
          <w:sz w:val="24"/>
        </w:rPr>
        <w:t xml:space="preserve">Christians has 20 </w:t>
      </w:r>
      <w:r w:rsidR="00AB5445" w:rsidRPr="00C340E1">
        <w:rPr>
          <w:rFonts w:ascii="Arial" w:hAnsi="Arial" w:cs="Arial"/>
          <w:sz w:val="24"/>
        </w:rPr>
        <w:t>years’ service</w:t>
      </w:r>
      <w:r w:rsidR="007C5557" w:rsidRPr="00C340E1">
        <w:rPr>
          <w:rFonts w:ascii="Arial" w:hAnsi="Arial" w:cs="Arial"/>
          <w:sz w:val="24"/>
        </w:rPr>
        <w:t xml:space="preserve"> with the plaintiff of </w:t>
      </w:r>
      <w:proofErr w:type="gramStart"/>
      <w:r w:rsidR="007C5557" w:rsidRPr="00C340E1">
        <w:rPr>
          <w:rFonts w:ascii="Arial" w:hAnsi="Arial" w:cs="Arial"/>
          <w:sz w:val="24"/>
        </w:rPr>
        <w:t>which</w:t>
      </w:r>
      <w:proofErr w:type="gramEnd"/>
      <w:r w:rsidR="007C5557" w:rsidRPr="00C340E1">
        <w:rPr>
          <w:rFonts w:ascii="Arial" w:hAnsi="Arial" w:cs="Arial"/>
          <w:sz w:val="24"/>
        </w:rPr>
        <w:t xml:space="preserve"> 17 years are with the Rehabilitation and Recoveries department. As indicated earlier Mr. Christians is the manager of the said department.  During his evidence</w:t>
      </w:r>
      <w:r w:rsidR="00AB5445" w:rsidRPr="00C340E1">
        <w:rPr>
          <w:rFonts w:ascii="Arial" w:hAnsi="Arial" w:cs="Arial"/>
          <w:sz w:val="24"/>
        </w:rPr>
        <w:t>,</w:t>
      </w:r>
      <w:r w:rsidR="007C5557" w:rsidRPr="00C340E1">
        <w:rPr>
          <w:rFonts w:ascii="Arial" w:hAnsi="Arial" w:cs="Arial"/>
          <w:sz w:val="24"/>
        </w:rPr>
        <w:t xml:space="preserve"> Mr. Christians</w:t>
      </w:r>
      <w:r w:rsidR="00571779" w:rsidRPr="00C340E1">
        <w:rPr>
          <w:rFonts w:ascii="Arial" w:hAnsi="Arial" w:cs="Arial"/>
          <w:sz w:val="24"/>
        </w:rPr>
        <w:t xml:space="preserve"> confirmed the background of how the instalment sales agreement came into existence between the parties. </w:t>
      </w:r>
    </w:p>
    <w:p w:rsidR="00571779" w:rsidRPr="00C340E1" w:rsidRDefault="00571779" w:rsidP="00C571FF">
      <w:pPr>
        <w:spacing w:after="0" w:line="360" w:lineRule="auto"/>
        <w:jc w:val="both"/>
        <w:rPr>
          <w:rFonts w:ascii="Arial" w:hAnsi="Arial" w:cs="Arial"/>
          <w:sz w:val="24"/>
        </w:rPr>
      </w:pPr>
      <w:r w:rsidRPr="00C340E1">
        <w:rPr>
          <w:rFonts w:ascii="Arial" w:hAnsi="Arial" w:cs="Arial"/>
          <w:sz w:val="24"/>
        </w:rPr>
        <w:t xml:space="preserve"> </w:t>
      </w:r>
    </w:p>
    <w:p w:rsidR="00571779" w:rsidRPr="00C340E1" w:rsidRDefault="00571779" w:rsidP="00C571FF">
      <w:pPr>
        <w:spacing w:after="0" w:line="360" w:lineRule="auto"/>
        <w:jc w:val="both"/>
        <w:rPr>
          <w:rFonts w:ascii="Arial" w:hAnsi="Arial" w:cs="Arial"/>
          <w:sz w:val="24"/>
        </w:rPr>
      </w:pPr>
      <w:r w:rsidRPr="00C340E1">
        <w:rPr>
          <w:rFonts w:ascii="Arial" w:hAnsi="Arial" w:cs="Arial"/>
          <w:sz w:val="24"/>
        </w:rPr>
        <w:t>[1</w:t>
      </w:r>
      <w:r w:rsidR="00AB5445" w:rsidRPr="00C340E1">
        <w:rPr>
          <w:rFonts w:ascii="Arial" w:hAnsi="Arial" w:cs="Arial"/>
          <w:sz w:val="24"/>
        </w:rPr>
        <w:t>4</w:t>
      </w:r>
      <w:r w:rsidRPr="00C340E1">
        <w:rPr>
          <w:rFonts w:ascii="Arial" w:hAnsi="Arial" w:cs="Arial"/>
          <w:sz w:val="24"/>
        </w:rPr>
        <w:t>]</w:t>
      </w:r>
      <w:r w:rsidRPr="00C340E1">
        <w:rPr>
          <w:rFonts w:ascii="Arial" w:hAnsi="Arial" w:cs="Arial"/>
          <w:sz w:val="24"/>
        </w:rPr>
        <w:tab/>
        <w:t xml:space="preserve">According to Mr. Williams the defendant </w:t>
      </w:r>
      <w:r w:rsidR="00921B09" w:rsidRPr="00C340E1">
        <w:rPr>
          <w:rFonts w:ascii="Arial" w:hAnsi="Arial" w:cs="Arial"/>
          <w:sz w:val="24"/>
        </w:rPr>
        <w:t xml:space="preserve">defaulted on his monthly instalment payments since June 2014. On 09 June 2014 and 11 September 2014 the plaintiff in writing demanded that the defendant remedy his failure to pay the said instalments. </w:t>
      </w:r>
      <w:r w:rsidR="00AB5445" w:rsidRPr="00C340E1">
        <w:rPr>
          <w:rFonts w:ascii="Arial" w:hAnsi="Arial" w:cs="Arial"/>
          <w:sz w:val="24"/>
        </w:rPr>
        <w:t>Said letters of demand were sent</w:t>
      </w:r>
      <w:r w:rsidR="00921B09" w:rsidRPr="00C340E1">
        <w:rPr>
          <w:rFonts w:ascii="Arial" w:hAnsi="Arial" w:cs="Arial"/>
          <w:sz w:val="24"/>
        </w:rPr>
        <w:t xml:space="preserve"> u</w:t>
      </w:r>
      <w:r w:rsidR="00AB5445" w:rsidRPr="00C340E1">
        <w:rPr>
          <w:rFonts w:ascii="Arial" w:hAnsi="Arial" w:cs="Arial"/>
          <w:sz w:val="24"/>
        </w:rPr>
        <w:t>nder his hand, via registered mail</w:t>
      </w:r>
      <w:r w:rsidR="00921B09" w:rsidRPr="00C340E1">
        <w:rPr>
          <w:rFonts w:ascii="Arial" w:hAnsi="Arial" w:cs="Arial"/>
          <w:sz w:val="24"/>
        </w:rPr>
        <w:t xml:space="preserve"> to the defendant. </w:t>
      </w:r>
    </w:p>
    <w:p w:rsidR="00921B09" w:rsidRPr="00C340E1" w:rsidRDefault="00921B09" w:rsidP="00C571FF">
      <w:pPr>
        <w:spacing w:after="0" w:line="360" w:lineRule="auto"/>
        <w:jc w:val="both"/>
        <w:rPr>
          <w:rFonts w:ascii="Arial" w:hAnsi="Arial" w:cs="Arial"/>
          <w:sz w:val="24"/>
        </w:rPr>
      </w:pPr>
    </w:p>
    <w:p w:rsidR="00921B09" w:rsidRPr="00C340E1" w:rsidRDefault="00AB5445" w:rsidP="00C571FF">
      <w:pPr>
        <w:spacing w:after="0" w:line="360" w:lineRule="auto"/>
        <w:jc w:val="both"/>
        <w:rPr>
          <w:rFonts w:ascii="Arial" w:hAnsi="Arial" w:cs="Arial"/>
          <w:sz w:val="24"/>
        </w:rPr>
      </w:pPr>
      <w:r w:rsidRPr="00C340E1">
        <w:rPr>
          <w:rFonts w:ascii="Arial" w:hAnsi="Arial" w:cs="Arial"/>
          <w:sz w:val="24"/>
        </w:rPr>
        <w:lastRenderedPageBreak/>
        <w:t>[15</w:t>
      </w:r>
      <w:r w:rsidR="00921B09" w:rsidRPr="00C340E1">
        <w:rPr>
          <w:rFonts w:ascii="Arial" w:hAnsi="Arial" w:cs="Arial"/>
          <w:sz w:val="24"/>
        </w:rPr>
        <w:t>]</w:t>
      </w:r>
      <w:r w:rsidR="00921B09" w:rsidRPr="00C340E1">
        <w:rPr>
          <w:rFonts w:ascii="Arial" w:hAnsi="Arial" w:cs="Arial"/>
          <w:sz w:val="24"/>
        </w:rPr>
        <w:tab/>
        <w:t>Due to the continued breach of the defendant</w:t>
      </w:r>
      <w:r w:rsidRPr="00C340E1">
        <w:rPr>
          <w:rFonts w:ascii="Arial" w:hAnsi="Arial" w:cs="Arial"/>
          <w:sz w:val="24"/>
        </w:rPr>
        <w:t>,</w:t>
      </w:r>
      <w:r w:rsidR="00921B09" w:rsidRPr="00C340E1">
        <w:rPr>
          <w:rFonts w:ascii="Arial" w:hAnsi="Arial" w:cs="Arial"/>
          <w:sz w:val="24"/>
        </w:rPr>
        <w:t xml:space="preserve"> the plaintiff repossessed the vehicle from a third party, </w:t>
      </w:r>
      <w:proofErr w:type="spellStart"/>
      <w:r w:rsidR="00921B09" w:rsidRPr="00C340E1">
        <w:rPr>
          <w:rFonts w:ascii="Arial" w:hAnsi="Arial" w:cs="Arial"/>
          <w:sz w:val="24"/>
        </w:rPr>
        <w:t>Poolman</w:t>
      </w:r>
      <w:proofErr w:type="spellEnd"/>
      <w:r w:rsidR="00921B09" w:rsidRPr="00C340E1">
        <w:rPr>
          <w:rFonts w:ascii="Arial" w:hAnsi="Arial" w:cs="Arial"/>
          <w:sz w:val="24"/>
        </w:rPr>
        <w:t xml:space="preserve"> Motors, on 22 January 2015. On 27 January 2015 the plaintiff obtained a valuation report from Mr D. van der Merwe</w:t>
      </w:r>
      <w:r w:rsidR="002B2631" w:rsidRPr="00C340E1">
        <w:rPr>
          <w:rFonts w:ascii="Arial" w:hAnsi="Arial" w:cs="Arial"/>
          <w:sz w:val="24"/>
        </w:rPr>
        <w:t xml:space="preserve"> of AUCOR and the vehicle was valued at N$ 18 000.00. On the same date</w:t>
      </w:r>
      <w:r w:rsidRPr="00C340E1">
        <w:rPr>
          <w:rFonts w:ascii="Arial" w:hAnsi="Arial" w:cs="Arial"/>
          <w:sz w:val="24"/>
        </w:rPr>
        <w:t>,</w:t>
      </w:r>
      <w:r w:rsidR="002B2631" w:rsidRPr="00C340E1">
        <w:rPr>
          <w:rFonts w:ascii="Arial" w:hAnsi="Arial" w:cs="Arial"/>
          <w:sz w:val="24"/>
        </w:rPr>
        <w:t xml:space="preserve"> the plaintiff directed a letter to the defendant informing him of the repossession as well as the provision of section 11 and 12 of the Act</w:t>
      </w:r>
      <w:r w:rsidRPr="00C340E1">
        <w:rPr>
          <w:rFonts w:ascii="Arial" w:hAnsi="Arial" w:cs="Arial"/>
          <w:sz w:val="24"/>
        </w:rPr>
        <w:t>,</w:t>
      </w:r>
      <w:r w:rsidR="002B2631" w:rsidRPr="00C340E1">
        <w:rPr>
          <w:rFonts w:ascii="Arial" w:hAnsi="Arial" w:cs="Arial"/>
          <w:sz w:val="24"/>
        </w:rPr>
        <w:t xml:space="preserve"> affording the defendant 30 (thirty) days to pay the full settlement due by him to the plaintiff, failing which the vehicle was to be auctioned in terms of the agreement. </w:t>
      </w:r>
    </w:p>
    <w:p w:rsidR="00010A01" w:rsidRPr="00C340E1" w:rsidRDefault="00010A01" w:rsidP="00C571FF">
      <w:pPr>
        <w:spacing w:after="0" w:line="360" w:lineRule="auto"/>
        <w:jc w:val="both"/>
        <w:rPr>
          <w:rFonts w:ascii="Arial" w:hAnsi="Arial" w:cs="Arial"/>
          <w:sz w:val="24"/>
        </w:rPr>
      </w:pPr>
    </w:p>
    <w:p w:rsidR="002B2631" w:rsidRPr="00C340E1" w:rsidRDefault="00AB5445" w:rsidP="00C571FF">
      <w:pPr>
        <w:spacing w:after="0" w:line="360" w:lineRule="auto"/>
        <w:jc w:val="both"/>
        <w:rPr>
          <w:rFonts w:ascii="Arial" w:hAnsi="Arial" w:cs="Arial"/>
          <w:sz w:val="24"/>
        </w:rPr>
      </w:pPr>
      <w:r w:rsidRPr="00C340E1">
        <w:rPr>
          <w:rFonts w:ascii="Arial" w:hAnsi="Arial" w:cs="Arial"/>
          <w:sz w:val="24"/>
        </w:rPr>
        <w:t>[16</w:t>
      </w:r>
      <w:r w:rsidR="002B2631" w:rsidRPr="00C340E1">
        <w:rPr>
          <w:rFonts w:ascii="Arial" w:hAnsi="Arial" w:cs="Arial"/>
          <w:sz w:val="24"/>
        </w:rPr>
        <w:t>]</w:t>
      </w:r>
      <w:r w:rsidR="002B2631" w:rsidRPr="00C340E1">
        <w:rPr>
          <w:rFonts w:ascii="Arial" w:hAnsi="Arial" w:cs="Arial"/>
          <w:sz w:val="24"/>
        </w:rPr>
        <w:tab/>
        <w:t>The defendant failed to pay the amount and on 24 February the plaintiff in writing cancelled the agreement. Resultantly</w:t>
      </w:r>
      <w:r w:rsidRPr="00C340E1">
        <w:rPr>
          <w:rFonts w:ascii="Arial" w:hAnsi="Arial" w:cs="Arial"/>
          <w:sz w:val="24"/>
        </w:rPr>
        <w:t>,</w:t>
      </w:r>
      <w:r w:rsidR="002B2631" w:rsidRPr="00C340E1">
        <w:rPr>
          <w:rFonts w:ascii="Arial" w:hAnsi="Arial" w:cs="Arial"/>
          <w:sz w:val="24"/>
        </w:rPr>
        <w:t xml:space="preserve"> the vehicle was sold on auction on 25 June 2015 for an amount of N$ 50 000.00. </w:t>
      </w:r>
    </w:p>
    <w:p w:rsidR="00010A01" w:rsidRPr="00C340E1" w:rsidRDefault="00010A01" w:rsidP="00C571FF">
      <w:pPr>
        <w:spacing w:after="0" w:line="360" w:lineRule="auto"/>
        <w:jc w:val="both"/>
        <w:rPr>
          <w:rFonts w:ascii="Arial" w:hAnsi="Arial" w:cs="Arial"/>
          <w:sz w:val="24"/>
        </w:rPr>
      </w:pPr>
    </w:p>
    <w:p w:rsidR="002B2631" w:rsidRPr="00C340E1" w:rsidRDefault="00AB5445" w:rsidP="00C571FF">
      <w:pPr>
        <w:spacing w:after="0" w:line="360" w:lineRule="auto"/>
        <w:jc w:val="both"/>
        <w:rPr>
          <w:rFonts w:ascii="Arial" w:hAnsi="Arial" w:cs="Arial"/>
          <w:sz w:val="24"/>
        </w:rPr>
      </w:pPr>
      <w:r w:rsidRPr="00C340E1">
        <w:rPr>
          <w:rFonts w:ascii="Arial" w:hAnsi="Arial" w:cs="Arial"/>
          <w:sz w:val="24"/>
        </w:rPr>
        <w:t>[17</w:t>
      </w:r>
      <w:r w:rsidR="002B2631" w:rsidRPr="00C340E1">
        <w:rPr>
          <w:rFonts w:ascii="Arial" w:hAnsi="Arial" w:cs="Arial"/>
          <w:sz w:val="24"/>
        </w:rPr>
        <w:t>]</w:t>
      </w:r>
      <w:r w:rsidR="002B2631" w:rsidRPr="00C340E1">
        <w:rPr>
          <w:rFonts w:ascii="Arial" w:hAnsi="Arial" w:cs="Arial"/>
          <w:sz w:val="24"/>
        </w:rPr>
        <w:tab/>
        <w:t>Hereafter the plaintiff instituted action against the defendant for the ou</w:t>
      </w:r>
      <w:r w:rsidR="006F77A9" w:rsidRPr="00C340E1">
        <w:rPr>
          <w:rFonts w:ascii="Arial" w:hAnsi="Arial" w:cs="Arial"/>
          <w:sz w:val="24"/>
        </w:rPr>
        <w:t xml:space="preserve">tstanding amount as set out in the prayers. </w:t>
      </w:r>
    </w:p>
    <w:p w:rsidR="00010A01" w:rsidRPr="00C340E1" w:rsidRDefault="00010A01" w:rsidP="00C571FF">
      <w:pPr>
        <w:spacing w:after="0" w:line="360" w:lineRule="auto"/>
        <w:jc w:val="both"/>
        <w:rPr>
          <w:rFonts w:ascii="Arial" w:hAnsi="Arial" w:cs="Arial"/>
          <w:sz w:val="24"/>
        </w:rPr>
      </w:pPr>
    </w:p>
    <w:p w:rsidR="006F77A9" w:rsidRPr="00C340E1" w:rsidRDefault="00AB5445" w:rsidP="00C571FF">
      <w:pPr>
        <w:spacing w:after="0" w:line="360" w:lineRule="auto"/>
        <w:jc w:val="both"/>
        <w:rPr>
          <w:rFonts w:ascii="Arial" w:hAnsi="Arial" w:cs="Arial"/>
          <w:sz w:val="24"/>
        </w:rPr>
      </w:pPr>
      <w:r w:rsidRPr="00C340E1">
        <w:rPr>
          <w:rFonts w:ascii="Arial" w:hAnsi="Arial" w:cs="Arial"/>
          <w:sz w:val="24"/>
        </w:rPr>
        <w:t>[18</w:t>
      </w:r>
      <w:r w:rsidR="006F77A9" w:rsidRPr="00C340E1">
        <w:rPr>
          <w:rFonts w:ascii="Arial" w:hAnsi="Arial" w:cs="Arial"/>
          <w:sz w:val="24"/>
        </w:rPr>
        <w:t>]</w:t>
      </w:r>
      <w:r w:rsidR="006F77A9" w:rsidRPr="00C340E1">
        <w:rPr>
          <w:rFonts w:ascii="Arial" w:hAnsi="Arial" w:cs="Arial"/>
          <w:sz w:val="24"/>
        </w:rPr>
        <w:tab/>
        <w:t>In respect of the contract of insurance</w:t>
      </w:r>
      <w:r w:rsidRPr="00C340E1">
        <w:rPr>
          <w:rFonts w:ascii="Arial" w:hAnsi="Arial" w:cs="Arial"/>
          <w:sz w:val="24"/>
        </w:rPr>
        <w:t>,</w:t>
      </w:r>
      <w:r w:rsidR="006F77A9" w:rsidRPr="00C340E1">
        <w:rPr>
          <w:rFonts w:ascii="Arial" w:hAnsi="Arial" w:cs="Arial"/>
          <w:sz w:val="24"/>
        </w:rPr>
        <w:t xml:space="preserve"> Mr. Christians denied that any contract of insurance exists between the plaintiff and the defendants. He stated that the policy in question is underwritten by Hollard Insurance Company of Namibia Limited, who is not a party to the current proceedings. </w:t>
      </w:r>
      <w:r w:rsidR="00AC47B5" w:rsidRPr="00C340E1">
        <w:rPr>
          <w:rFonts w:ascii="Arial" w:hAnsi="Arial" w:cs="Arial"/>
          <w:sz w:val="24"/>
        </w:rPr>
        <w:t xml:space="preserve">During cross-examination it was put to Mr. Christians that the insurance policy does not exist. In this regard the witness responded that the fact that a copy of the </w:t>
      </w:r>
      <w:proofErr w:type="spellStart"/>
      <w:r w:rsidR="00AC47B5" w:rsidRPr="00C340E1">
        <w:rPr>
          <w:rFonts w:ascii="Arial" w:hAnsi="Arial" w:cs="Arial"/>
          <w:sz w:val="24"/>
        </w:rPr>
        <w:t>Motorite</w:t>
      </w:r>
      <w:proofErr w:type="spellEnd"/>
      <w:r w:rsidR="00AC47B5" w:rsidRPr="00C340E1">
        <w:rPr>
          <w:rFonts w:ascii="Arial" w:hAnsi="Arial" w:cs="Arial"/>
          <w:sz w:val="24"/>
        </w:rPr>
        <w:t xml:space="preserve"> Insurance plan was on the plaintiff’s file does not mean that the policy did not exist. </w:t>
      </w:r>
    </w:p>
    <w:p w:rsidR="00010A01" w:rsidRPr="00C340E1" w:rsidRDefault="00010A01" w:rsidP="00C571FF">
      <w:pPr>
        <w:spacing w:after="0" w:line="360" w:lineRule="auto"/>
        <w:jc w:val="both"/>
        <w:rPr>
          <w:rFonts w:ascii="Arial" w:hAnsi="Arial" w:cs="Arial"/>
          <w:sz w:val="24"/>
        </w:rPr>
      </w:pPr>
    </w:p>
    <w:p w:rsidR="006F77A9" w:rsidRPr="00C340E1" w:rsidRDefault="00AB5445" w:rsidP="00C571FF">
      <w:pPr>
        <w:spacing w:after="0" w:line="360" w:lineRule="auto"/>
        <w:jc w:val="both"/>
        <w:rPr>
          <w:rFonts w:ascii="Arial" w:hAnsi="Arial" w:cs="Arial"/>
          <w:sz w:val="24"/>
        </w:rPr>
      </w:pPr>
      <w:r w:rsidRPr="00C340E1">
        <w:rPr>
          <w:rFonts w:ascii="Arial" w:hAnsi="Arial" w:cs="Arial"/>
          <w:sz w:val="24"/>
        </w:rPr>
        <w:t>[19</w:t>
      </w:r>
      <w:r w:rsidR="006F77A9" w:rsidRPr="00C340E1">
        <w:rPr>
          <w:rFonts w:ascii="Arial" w:hAnsi="Arial" w:cs="Arial"/>
          <w:sz w:val="24"/>
        </w:rPr>
        <w:t>]</w:t>
      </w:r>
      <w:r w:rsidR="006F77A9" w:rsidRPr="00C340E1">
        <w:rPr>
          <w:rFonts w:ascii="Arial" w:hAnsi="Arial" w:cs="Arial"/>
          <w:sz w:val="24"/>
        </w:rPr>
        <w:tab/>
        <w:t xml:space="preserve">Mr. Christians stated that insofar as the defendant alleges that the insurer was obliged to pay for the repair of the vehicle and that the insurer failed to do so, has no bearing on the contract between the plaintiff and the defendant. </w:t>
      </w:r>
      <w:r w:rsidR="00BA1A48" w:rsidRPr="00C340E1">
        <w:rPr>
          <w:rFonts w:ascii="Arial" w:hAnsi="Arial" w:cs="Arial"/>
          <w:sz w:val="24"/>
        </w:rPr>
        <w:t xml:space="preserve">On the issue of the </w:t>
      </w:r>
      <w:proofErr w:type="spellStart"/>
      <w:r w:rsidR="00BA1A48" w:rsidRPr="00C340E1">
        <w:rPr>
          <w:rFonts w:ascii="Arial" w:hAnsi="Arial" w:cs="Arial"/>
          <w:sz w:val="24"/>
        </w:rPr>
        <w:t>Motorite</w:t>
      </w:r>
      <w:proofErr w:type="spellEnd"/>
      <w:r w:rsidR="00BA1A48" w:rsidRPr="00C340E1">
        <w:rPr>
          <w:rFonts w:ascii="Arial" w:hAnsi="Arial" w:cs="Arial"/>
          <w:sz w:val="24"/>
        </w:rPr>
        <w:t xml:space="preserve"> Insurance plan</w:t>
      </w:r>
      <w:r w:rsidRPr="00C340E1">
        <w:rPr>
          <w:rFonts w:ascii="Arial" w:hAnsi="Arial" w:cs="Arial"/>
          <w:sz w:val="24"/>
        </w:rPr>
        <w:t>,</w:t>
      </w:r>
      <w:r w:rsidR="00BA1A48" w:rsidRPr="00C340E1">
        <w:rPr>
          <w:rFonts w:ascii="Arial" w:hAnsi="Arial" w:cs="Arial"/>
          <w:sz w:val="24"/>
        </w:rPr>
        <w:t xml:space="preserve"> Mr. Christians testified that it is a product sold by the plaintiff and </w:t>
      </w:r>
      <w:r w:rsidR="00010A01" w:rsidRPr="00C340E1">
        <w:rPr>
          <w:rFonts w:ascii="Arial" w:hAnsi="Arial" w:cs="Arial"/>
          <w:sz w:val="24"/>
        </w:rPr>
        <w:t>thereafter paid the money over to the relevant insurance company. Therefore if a client had any issues with the insurance plan the plaintiff can only refer and assist</w:t>
      </w:r>
      <w:r w:rsidR="00BA1A48" w:rsidRPr="00C340E1">
        <w:rPr>
          <w:rFonts w:ascii="Arial" w:hAnsi="Arial" w:cs="Arial"/>
          <w:sz w:val="24"/>
        </w:rPr>
        <w:t xml:space="preserve"> </w:t>
      </w:r>
      <w:r w:rsidR="00010A01" w:rsidRPr="00C340E1">
        <w:rPr>
          <w:rFonts w:ascii="Arial" w:hAnsi="Arial" w:cs="Arial"/>
          <w:sz w:val="24"/>
        </w:rPr>
        <w:t xml:space="preserve">to a </w:t>
      </w:r>
      <w:r w:rsidRPr="00C340E1">
        <w:rPr>
          <w:rFonts w:ascii="Arial" w:hAnsi="Arial" w:cs="Arial"/>
          <w:sz w:val="24"/>
        </w:rPr>
        <w:t xml:space="preserve">certain </w:t>
      </w:r>
      <w:r w:rsidR="00010A01" w:rsidRPr="00C340E1">
        <w:rPr>
          <w:rFonts w:ascii="Arial" w:hAnsi="Arial" w:cs="Arial"/>
          <w:sz w:val="24"/>
        </w:rPr>
        <w:t>point</w:t>
      </w:r>
      <w:r w:rsidRPr="00C340E1">
        <w:rPr>
          <w:rFonts w:ascii="Arial" w:hAnsi="Arial" w:cs="Arial"/>
          <w:sz w:val="24"/>
        </w:rPr>
        <w:t>,</w:t>
      </w:r>
      <w:r w:rsidR="00010A01" w:rsidRPr="00C340E1">
        <w:rPr>
          <w:rFonts w:ascii="Arial" w:hAnsi="Arial" w:cs="Arial"/>
          <w:sz w:val="24"/>
        </w:rPr>
        <w:t xml:space="preserve"> as the issue of a claim had to be resolved with the insurer and not the plaintiff. </w:t>
      </w:r>
    </w:p>
    <w:p w:rsidR="00921B09" w:rsidRPr="00C340E1" w:rsidRDefault="00921B09" w:rsidP="00C571FF">
      <w:pPr>
        <w:spacing w:after="0" w:line="360" w:lineRule="auto"/>
        <w:jc w:val="both"/>
        <w:rPr>
          <w:rFonts w:ascii="Arial" w:hAnsi="Arial" w:cs="Arial"/>
          <w:sz w:val="24"/>
        </w:rPr>
      </w:pPr>
    </w:p>
    <w:p w:rsidR="008E5B75" w:rsidRPr="00C340E1" w:rsidRDefault="00AB5445" w:rsidP="00C571FF">
      <w:pPr>
        <w:spacing w:after="0" w:line="360" w:lineRule="auto"/>
        <w:jc w:val="both"/>
        <w:rPr>
          <w:rFonts w:ascii="Arial" w:hAnsi="Arial" w:cs="Arial"/>
          <w:sz w:val="24"/>
        </w:rPr>
      </w:pPr>
      <w:r w:rsidRPr="00C340E1">
        <w:rPr>
          <w:rFonts w:ascii="Arial" w:hAnsi="Arial" w:cs="Arial"/>
          <w:sz w:val="24"/>
        </w:rPr>
        <w:t>[20</w:t>
      </w:r>
      <w:r w:rsidR="00010A01" w:rsidRPr="00C340E1">
        <w:rPr>
          <w:rFonts w:ascii="Arial" w:hAnsi="Arial" w:cs="Arial"/>
          <w:sz w:val="24"/>
        </w:rPr>
        <w:t>]</w:t>
      </w:r>
      <w:r w:rsidR="00010A01" w:rsidRPr="00C340E1">
        <w:rPr>
          <w:rFonts w:ascii="Arial" w:hAnsi="Arial" w:cs="Arial"/>
          <w:sz w:val="24"/>
        </w:rPr>
        <w:tab/>
      </w:r>
      <w:r w:rsidR="002954EE" w:rsidRPr="00C340E1">
        <w:rPr>
          <w:rFonts w:ascii="Arial" w:hAnsi="Arial" w:cs="Arial"/>
          <w:sz w:val="24"/>
        </w:rPr>
        <w:t xml:space="preserve">Mr. Christians denied that the defendant was entitled to cease the monthly instalments to the plaintiff. He stated that the alleged right to stop payment apparently emanates from a contract of insurance between the plaintiff and the defendant but </w:t>
      </w:r>
      <w:r w:rsidR="00F12FE5" w:rsidRPr="00C340E1">
        <w:rPr>
          <w:rFonts w:ascii="Arial" w:hAnsi="Arial" w:cs="Arial"/>
          <w:sz w:val="24"/>
        </w:rPr>
        <w:t>denied that</w:t>
      </w:r>
      <w:r w:rsidR="002954EE" w:rsidRPr="00C340E1">
        <w:rPr>
          <w:rFonts w:ascii="Arial" w:hAnsi="Arial" w:cs="Arial"/>
          <w:sz w:val="24"/>
        </w:rPr>
        <w:t xml:space="preserve"> any insurance contract exists between the plaintiff and the defendant.  </w:t>
      </w:r>
      <w:r w:rsidR="00F12FE5" w:rsidRPr="00C340E1">
        <w:rPr>
          <w:rFonts w:ascii="Arial" w:hAnsi="Arial" w:cs="Arial"/>
          <w:sz w:val="24"/>
        </w:rPr>
        <w:t xml:space="preserve">He stated that the defendant had to continue making payment despite the fact that the vehicle broke down and emphatically denied that it amounted to a situation that the plaintiff was enriched. </w:t>
      </w:r>
    </w:p>
    <w:p w:rsidR="005471AF" w:rsidRPr="00C340E1" w:rsidRDefault="005471AF" w:rsidP="00C571FF">
      <w:pPr>
        <w:spacing w:after="0" w:line="360" w:lineRule="auto"/>
        <w:jc w:val="both"/>
        <w:rPr>
          <w:rFonts w:ascii="Arial" w:hAnsi="Arial" w:cs="Arial"/>
          <w:sz w:val="24"/>
        </w:rPr>
      </w:pPr>
    </w:p>
    <w:p w:rsidR="008E5B75" w:rsidRPr="00C340E1" w:rsidRDefault="007C5557" w:rsidP="00C571FF">
      <w:pPr>
        <w:spacing w:after="0" w:line="360" w:lineRule="auto"/>
        <w:jc w:val="both"/>
        <w:rPr>
          <w:rFonts w:ascii="Arial" w:hAnsi="Arial" w:cs="Arial"/>
          <w:sz w:val="24"/>
          <w:u w:val="single"/>
        </w:rPr>
      </w:pPr>
      <w:r w:rsidRPr="00C340E1">
        <w:rPr>
          <w:rFonts w:ascii="Arial" w:hAnsi="Arial" w:cs="Arial"/>
          <w:sz w:val="24"/>
          <w:u w:val="single"/>
        </w:rPr>
        <w:t>Evidence on behalf of the Defendant</w:t>
      </w:r>
    </w:p>
    <w:p w:rsidR="008E5B75" w:rsidRPr="00C340E1" w:rsidRDefault="008E5B75" w:rsidP="00C571FF">
      <w:pPr>
        <w:spacing w:after="0" w:line="360" w:lineRule="auto"/>
        <w:jc w:val="both"/>
        <w:rPr>
          <w:rFonts w:ascii="Arial" w:hAnsi="Arial" w:cs="Arial"/>
          <w:sz w:val="24"/>
        </w:rPr>
      </w:pPr>
    </w:p>
    <w:p w:rsidR="008E5B75" w:rsidRPr="00C340E1" w:rsidRDefault="008E5B75" w:rsidP="00C571FF">
      <w:pPr>
        <w:spacing w:after="0" w:line="360" w:lineRule="auto"/>
        <w:jc w:val="both"/>
        <w:rPr>
          <w:rFonts w:ascii="Arial" w:hAnsi="Arial" w:cs="Arial"/>
          <w:sz w:val="24"/>
        </w:rPr>
      </w:pPr>
      <w:r w:rsidRPr="00C340E1">
        <w:rPr>
          <w:rFonts w:ascii="Arial" w:hAnsi="Arial" w:cs="Arial"/>
          <w:sz w:val="24"/>
        </w:rPr>
        <w:t>[</w:t>
      </w:r>
      <w:r w:rsidR="00AB5445" w:rsidRPr="00C340E1">
        <w:rPr>
          <w:rFonts w:ascii="Arial" w:hAnsi="Arial" w:cs="Arial"/>
          <w:sz w:val="24"/>
        </w:rPr>
        <w:t>21</w:t>
      </w:r>
      <w:r w:rsidRPr="00C340E1">
        <w:rPr>
          <w:rFonts w:ascii="Arial" w:hAnsi="Arial" w:cs="Arial"/>
          <w:sz w:val="24"/>
        </w:rPr>
        <w:t>]</w:t>
      </w:r>
      <w:r w:rsidRPr="00C340E1">
        <w:rPr>
          <w:rFonts w:ascii="Arial" w:hAnsi="Arial" w:cs="Arial"/>
          <w:sz w:val="24"/>
        </w:rPr>
        <w:tab/>
      </w:r>
      <w:r w:rsidR="00CB26AE" w:rsidRPr="00C340E1">
        <w:rPr>
          <w:rFonts w:ascii="Arial" w:hAnsi="Arial" w:cs="Arial"/>
          <w:sz w:val="24"/>
        </w:rPr>
        <w:t xml:space="preserve">The defendant erstwhile admits that he stopped making payments during the month of September 2014 but offers an explanation in that in terms of the credit agreement entered into between the parties, the defendant insured the vehicle against risk or loss, damage, destruction or mechanical breakdown under a </w:t>
      </w:r>
      <w:proofErr w:type="spellStart"/>
      <w:r w:rsidR="00CB26AE" w:rsidRPr="00C340E1">
        <w:rPr>
          <w:rFonts w:ascii="Arial" w:hAnsi="Arial" w:cs="Arial"/>
          <w:sz w:val="24"/>
        </w:rPr>
        <w:t>Motorite</w:t>
      </w:r>
      <w:proofErr w:type="spellEnd"/>
      <w:r w:rsidR="00CB26AE" w:rsidRPr="00C340E1">
        <w:rPr>
          <w:rFonts w:ascii="Arial" w:hAnsi="Arial" w:cs="Arial"/>
          <w:sz w:val="24"/>
        </w:rPr>
        <w:t xml:space="preserve"> insurance plan and paid all applicable premiums thereto to the plaintiff</w:t>
      </w:r>
      <w:r w:rsidR="00DF4EC3" w:rsidRPr="00C340E1">
        <w:rPr>
          <w:rFonts w:ascii="Arial" w:hAnsi="Arial" w:cs="Arial"/>
          <w:sz w:val="24"/>
        </w:rPr>
        <w:t>,</w:t>
      </w:r>
      <w:r w:rsidR="00CB26AE" w:rsidRPr="00C340E1">
        <w:rPr>
          <w:rFonts w:ascii="Arial" w:hAnsi="Arial" w:cs="Arial"/>
          <w:sz w:val="24"/>
        </w:rPr>
        <w:t xml:space="preserve"> inclusive of the monthly instalments.  </w:t>
      </w:r>
      <w:r w:rsidR="0039008A" w:rsidRPr="00C340E1">
        <w:rPr>
          <w:rFonts w:ascii="Arial" w:hAnsi="Arial" w:cs="Arial"/>
          <w:sz w:val="24"/>
        </w:rPr>
        <w:t xml:space="preserve">According to the defendant he had an agreement with plaintiff and not a third party insurance underwriter. </w:t>
      </w:r>
    </w:p>
    <w:p w:rsidR="00CB26AE" w:rsidRPr="00C340E1" w:rsidRDefault="00CB26AE" w:rsidP="00C571FF">
      <w:pPr>
        <w:spacing w:after="0" w:line="360" w:lineRule="auto"/>
        <w:jc w:val="both"/>
        <w:rPr>
          <w:rFonts w:ascii="Arial" w:hAnsi="Arial" w:cs="Arial"/>
          <w:sz w:val="24"/>
        </w:rPr>
      </w:pPr>
    </w:p>
    <w:p w:rsidR="0030649C" w:rsidRPr="00C340E1" w:rsidRDefault="00CB26AE" w:rsidP="00C571FF">
      <w:pPr>
        <w:spacing w:after="0" w:line="360" w:lineRule="auto"/>
        <w:jc w:val="both"/>
        <w:rPr>
          <w:rFonts w:ascii="Arial" w:hAnsi="Arial" w:cs="Arial"/>
          <w:sz w:val="24"/>
        </w:rPr>
      </w:pPr>
      <w:r w:rsidRPr="00C340E1">
        <w:rPr>
          <w:rFonts w:ascii="Arial" w:hAnsi="Arial" w:cs="Arial"/>
          <w:sz w:val="24"/>
        </w:rPr>
        <w:t>[</w:t>
      </w:r>
      <w:r w:rsidR="00DF4EC3" w:rsidRPr="00C340E1">
        <w:rPr>
          <w:rFonts w:ascii="Arial" w:hAnsi="Arial" w:cs="Arial"/>
          <w:sz w:val="24"/>
        </w:rPr>
        <w:t>22</w:t>
      </w:r>
      <w:r w:rsidRPr="00C340E1">
        <w:rPr>
          <w:rFonts w:ascii="Arial" w:hAnsi="Arial" w:cs="Arial"/>
          <w:sz w:val="24"/>
        </w:rPr>
        <w:t>]</w:t>
      </w:r>
      <w:r w:rsidRPr="00C340E1">
        <w:rPr>
          <w:rFonts w:ascii="Arial" w:hAnsi="Arial" w:cs="Arial"/>
          <w:sz w:val="24"/>
        </w:rPr>
        <w:tab/>
      </w:r>
      <w:r w:rsidR="00C25E35" w:rsidRPr="00C340E1">
        <w:rPr>
          <w:rFonts w:ascii="Arial" w:hAnsi="Arial" w:cs="Arial"/>
          <w:sz w:val="24"/>
        </w:rPr>
        <w:t xml:space="preserve">The defendant further explains that on or about </w:t>
      </w:r>
      <w:r w:rsidR="000B3E99" w:rsidRPr="00C340E1">
        <w:rPr>
          <w:rFonts w:ascii="Arial" w:hAnsi="Arial" w:cs="Arial"/>
          <w:sz w:val="24"/>
        </w:rPr>
        <w:t>September/October</w:t>
      </w:r>
      <w:r w:rsidR="00C25E35" w:rsidRPr="00C340E1">
        <w:rPr>
          <w:rFonts w:ascii="Arial" w:hAnsi="Arial" w:cs="Arial"/>
          <w:sz w:val="24"/>
        </w:rPr>
        <w:t xml:space="preserve"> 2014, the car experienced mechanical problems </w:t>
      </w:r>
      <w:r w:rsidR="00875990" w:rsidRPr="00C340E1">
        <w:rPr>
          <w:rFonts w:ascii="Arial" w:hAnsi="Arial" w:cs="Arial"/>
          <w:sz w:val="24"/>
        </w:rPr>
        <w:t xml:space="preserve">on route to </w:t>
      </w:r>
      <w:r w:rsidR="00645177" w:rsidRPr="00C340E1">
        <w:rPr>
          <w:rFonts w:ascii="Arial" w:hAnsi="Arial" w:cs="Arial"/>
          <w:sz w:val="24"/>
        </w:rPr>
        <w:t>Walvis Bay</w:t>
      </w:r>
      <w:r w:rsidR="00875990" w:rsidRPr="00C340E1">
        <w:rPr>
          <w:rFonts w:ascii="Arial" w:hAnsi="Arial" w:cs="Arial"/>
          <w:sz w:val="24"/>
        </w:rPr>
        <w:t xml:space="preserve"> </w:t>
      </w:r>
      <w:r w:rsidR="00C25E35" w:rsidRPr="00C340E1">
        <w:rPr>
          <w:rFonts w:ascii="Arial" w:hAnsi="Arial" w:cs="Arial"/>
          <w:sz w:val="24"/>
        </w:rPr>
        <w:t xml:space="preserve">and </w:t>
      </w:r>
      <w:r w:rsidR="00DF4EC3" w:rsidRPr="00C340E1">
        <w:rPr>
          <w:rFonts w:ascii="Arial" w:hAnsi="Arial" w:cs="Arial"/>
          <w:sz w:val="24"/>
        </w:rPr>
        <w:t>as a result,</w:t>
      </w:r>
      <w:r w:rsidR="00C25E35" w:rsidRPr="00C340E1">
        <w:rPr>
          <w:rFonts w:ascii="Arial" w:hAnsi="Arial" w:cs="Arial"/>
          <w:sz w:val="24"/>
        </w:rPr>
        <w:t xml:space="preserve"> </w:t>
      </w:r>
      <w:r w:rsidR="00042764" w:rsidRPr="00C340E1">
        <w:rPr>
          <w:rFonts w:ascii="Arial" w:hAnsi="Arial" w:cs="Arial"/>
          <w:sz w:val="24"/>
        </w:rPr>
        <w:t xml:space="preserve">the vehicle </w:t>
      </w:r>
      <w:r w:rsidR="000B3E99" w:rsidRPr="00C340E1">
        <w:rPr>
          <w:rFonts w:ascii="Arial" w:hAnsi="Arial" w:cs="Arial"/>
          <w:sz w:val="24"/>
        </w:rPr>
        <w:t xml:space="preserve">was towed to </w:t>
      </w:r>
      <w:proofErr w:type="spellStart"/>
      <w:r w:rsidR="00645177" w:rsidRPr="00C340E1">
        <w:rPr>
          <w:rFonts w:ascii="Arial" w:hAnsi="Arial" w:cs="Arial"/>
          <w:sz w:val="24"/>
        </w:rPr>
        <w:t>Poolman</w:t>
      </w:r>
      <w:proofErr w:type="spellEnd"/>
      <w:r w:rsidR="00645177" w:rsidRPr="00C340E1">
        <w:rPr>
          <w:rFonts w:ascii="Arial" w:hAnsi="Arial" w:cs="Arial"/>
          <w:sz w:val="24"/>
        </w:rPr>
        <w:t xml:space="preserve"> Motors, </w:t>
      </w:r>
      <w:proofErr w:type="spellStart"/>
      <w:r w:rsidR="00645177" w:rsidRPr="00C340E1">
        <w:rPr>
          <w:rFonts w:ascii="Arial" w:hAnsi="Arial" w:cs="Arial"/>
          <w:sz w:val="24"/>
        </w:rPr>
        <w:t>Okahandja</w:t>
      </w:r>
      <w:proofErr w:type="spellEnd"/>
      <w:r w:rsidR="00042764" w:rsidRPr="00C340E1">
        <w:rPr>
          <w:rFonts w:ascii="Arial" w:hAnsi="Arial" w:cs="Arial"/>
          <w:sz w:val="24"/>
        </w:rPr>
        <w:t xml:space="preserve">. </w:t>
      </w:r>
      <w:r w:rsidR="000B3E99" w:rsidRPr="00C340E1">
        <w:rPr>
          <w:rFonts w:ascii="Arial" w:hAnsi="Arial" w:cs="Arial"/>
          <w:sz w:val="24"/>
        </w:rPr>
        <w:t xml:space="preserve">At </w:t>
      </w:r>
      <w:proofErr w:type="spellStart"/>
      <w:r w:rsidR="000B3E99" w:rsidRPr="00C340E1">
        <w:rPr>
          <w:rFonts w:ascii="Arial" w:hAnsi="Arial" w:cs="Arial"/>
          <w:sz w:val="24"/>
        </w:rPr>
        <w:t>Poolman</w:t>
      </w:r>
      <w:proofErr w:type="spellEnd"/>
      <w:r w:rsidR="000B3E99" w:rsidRPr="00C340E1">
        <w:rPr>
          <w:rFonts w:ascii="Arial" w:hAnsi="Arial" w:cs="Arial"/>
          <w:sz w:val="24"/>
        </w:rPr>
        <w:t xml:space="preserve"> Motors</w:t>
      </w:r>
      <w:r w:rsidR="00DF4EC3" w:rsidRPr="00C340E1">
        <w:rPr>
          <w:rFonts w:ascii="Arial" w:hAnsi="Arial" w:cs="Arial"/>
          <w:sz w:val="24"/>
        </w:rPr>
        <w:t>,</w:t>
      </w:r>
      <w:r w:rsidR="000B3E99" w:rsidRPr="00C340E1">
        <w:rPr>
          <w:rFonts w:ascii="Arial" w:hAnsi="Arial" w:cs="Arial"/>
          <w:sz w:val="24"/>
        </w:rPr>
        <w:t xml:space="preserve"> the defendant was informed that there was damage to the engine of the vehicle. Defendant </w:t>
      </w:r>
      <w:r w:rsidR="0030649C" w:rsidRPr="00C340E1">
        <w:rPr>
          <w:rFonts w:ascii="Arial" w:hAnsi="Arial" w:cs="Arial"/>
          <w:sz w:val="24"/>
        </w:rPr>
        <w:t xml:space="preserve">in turn </w:t>
      </w:r>
      <w:r w:rsidR="000B3E99" w:rsidRPr="00C340E1">
        <w:rPr>
          <w:rFonts w:ascii="Arial" w:hAnsi="Arial" w:cs="Arial"/>
          <w:sz w:val="24"/>
        </w:rPr>
        <w:t xml:space="preserve">informed the service provider that he has a </w:t>
      </w:r>
      <w:proofErr w:type="spellStart"/>
      <w:r w:rsidR="000B3E99" w:rsidRPr="00C340E1">
        <w:rPr>
          <w:rFonts w:ascii="Arial" w:hAnsi="Arial" w:cs="Arial"/>
          <w:sz w:val="24"/>
        </w:rPr>
        <w:t>Motorite</w:t>
      </w:r>
      <w:proofErr w:type="spellEnd"/>
      <w:r w:rsidR="000B3E99" w:rsidRPr="00C340E1">
        <w:rPr>
          <w:rFonts w:ascii="Arial" w:hAnsi="Arial" w:cs="Arial"/>
          <w:sz w:val="24"/>
        </w:rPr>
        <w:t xml:space="preserve"> Insurance </w:t>
      </w:r>
      <w:r w:rsidR="0030649C" w:rsidRPr="00C340E1">
        <w:rPr>
          <w:rFonts w:ascii="Arial" w:hAnsi="Arial" w:cs="Arial"/>
          <w:sz w:val="24"/>
        </w:rPr>
        <w:t>which would c</w:t>
      </w:r>
      <w:r w:rsidR="000B3E99" w:rsidRPr="00C340E1">
        <w:rPr>
          <w:rFonts w:ascii="Arial" w:hAnsi="Arial" w:cs="Arial"/>
          <w:sz w:val="24"/>
        </w:rPr>
        <w:t>over the mechanical/engine damage</w:t>
      </w:r>
      <w:r w:rsidR="0030649C" w:rsidRPr="00C340E1">
        <w:rPr>
          <w:rFonts w:ascii="Arial" w:hAnsi="Arial" w:cs="Arial"/>
          <w:sz w:val="24"/>
        </w:rPr>
        <w:t xml:space="preserve"> and he furnished them with the </w:t>
      </w:r>
      <w:proofErr w:type="spellStart"/>
      <w:r w:rsidR="0030649C" w:rsidRPr="00C340E1">
        <w:rPr>
          <w:rFonts w:ascii="Arial" w:hAnsi="Arial" w:cs="Arial"/>
          <w:sz w:val="24"/>
        </w:rPr>
        <w:t>Motorite</w:t>
      </w:r>
      <w:proofErr w:type="spellEnd"/>
      <w:r w:rsidR="0030649C" w:rsidRPr="00C340E1">
        <w:rPr>
          <w:rFonts w:ascii="Arial" w:hAnsi="Arial" w:cs="Arial"/>
          <w:sz w:val="24"/>
        </w:rPr>
        <w:t xml:space="preserve"> policy number. After a few days</w:t>
      </w:r>
      <w:r w:rsidR="00DF4EC3" w:rsidRPr="00C340E1">
        <w:rPr>
          <w:rFonts w:ascii="Arial" w:hAnsi="Arial" w:cs="Arial"/>
          <w:sz w:val="24"/>
        </w:rPr>
        <w:t>,</w:t>
      </w:r>
      <w:r w:rsidR="0030649C" w:rsidRPr="00C340E1">
        <w:rPr>
          <w:rFonts w:ascii="Arial" w:hAnsi="Arial" w:cs="Arial"/>
          <w:sz w:val="24"/>
        </w:rPr>
        <w:t xml:space="preserve"> the defendant received a call from a Standard Bank employee informing him that the quotation from </w:t>
      </w:r>
      <w:proofErr w:type="spellStart"/>
      <w:r w:rsidR="0030649C" w:rsidRPr="00C340E1">
        <w:rPr>
          <w:rFonts w:ascii="Arial" w:hAnsi="Arial" w:cs="Arial"/>
          <w:sz w:val="24"/>
        </w:rPr>
        <w:t>Poolman</w:t>
      </w:r>
      <w:proofErr w:type="spellEnd"/>
      <w:r w:rsidR="0030649C" w:rsidRPr="00C340E1">
        <w:rPr>
          <w:rFonts w:ascii="Arial" w:hAnsi="Arial" w:cs="Arial"/>
          <w:sz w:val="24"/>
        </w:rPr>
        <w:t xml:space="preserve"> Motors was received and that it will be processed and that they will revert to the defendant through </w:t>
      </w:r>
      <w:proofErr w:type="spellStart"/>
      <w:r w:rsidR="0030649C" w:rsidRPr="00C340E1">
        <w:rPr>
          <w:rFonts w:ascii="Arial" w:hAnsi="Arial" w:cs="Arial"/>
          <w:sz w:val="24"/>
        </w:rPr>
        <w:t>Poolman</w:t>
      </w:r>
      <w:proofErr w:type="spellEnd"/>
      <w:r w:rsidR="0030649C" w:rsidRPr="00C340E1">
        <w:rPr>
          <w:rFonts w:ascii="Arial" w:hAnsi="Arial" w:cs="Arial"/>
          <w:sz w:val="24"/>
        </w:rPr>
        <w:t xml:space="preserve"> Motors. </w:t>
      </w:r>
    </w:p>
    <w:p w:rsidR="0030649C" w:rsidRPr="00C340E1" w:rsidRDefault="0030649C" w:rsidP="00C571FF">
      <w:pPr>
        <w:spacing w:after="0" w:line="360" w:lineRule="auto"/>
        <w:jc w:val="both"/>
        <w:rPr>
          <w:rFonts w:ascii="Arial" w:hAnsi="Arial" w:cs="Arial"/>
          <w:sz w:val="24"/>
        </w:rPr>
      </w:pPr>
    </w:p>
    <w:p w:rsidR="0030649C" w:rsidRPr="00C340E1" w:rsidRDefault="0030649C" w:rsidP="00C571FF">
      <w:pPr>
        <w:spacing w:after="0" w:line="360" w:lineRule="auto"/>
        <w:jc w:val="both"/>
        <w:rPr>
          <w:rFonts w:ascii="Arial" w:hAnsi="Arial" w:cs="Arial"/>
          <w:sz w:val="24"/>
        </w:rPr>
      </w:pPr>
      <w:r w:rsidRPr="00C340E1">
        <w:rPr>
          <w:rFonts w:ascii="Arial" w:hAnsi="Arial" w:cs="Arial"/>
          <w:sz w:val="24"/>
        </w:rPr>
        <w:t>[</w:t>
      </w:r>
      <w:r w:rsidR="00DF4EC3" w:rsidRPr="00C340E1">
        <w:rPr>
          <w:rFonts w:ascii="Arial" w:hAnsi="Arial" w:cs="Arial"/>
          <w:sz w:val="24"/>
        </w:rPr>
        <w:t>23</w:t>
      </w:r>
      <w:r w:rsidRPr="00C340E1">
        <w:rPr>
          <w:rFonts w:ascii="Arial" w:hAnsi="Arial" w:cs="Arial"/>
          <w:sz w:val="24"/>
        </w:rPr>
        <w:t>]</w:t>
      </w:r>
      <w:r w:rsidRPr="00C340E1">
        <w:rPr>
          <w:rFonts w:ascii="Arial" w:hAnsi="Arial" w:cs="Arial"/>
          <w:sz w:val="24"/>
        </w:rPr>
        <w:tab/>
        <w:t xml:space="preserve">According to the </w:t>
      </w:r>
      <w:r w:rsidR="00DF4EC3" w:rsidRPr="00C340E1">
        <w:rPr>
          <w:rFonts w:ascii="Arial" w:hAnsi="Arial" w:cs="Arial"/>
          <w:sz w:val="24"/>
        </w:rPr>
        <w:t>defendant, a few months passed here</w:t>
      </w:r>
      <w:r w:rsidRPr="00C340E1">
        <w:rPr>
          <w:rFonts w:ascii="Arial" w:hAnsi="Arial" w:cs="Arial"/>
          <w:sz w:val="24"/>
        </w:rPr>
        <w:t>after and during that time</w:t>
      </w:r>
      <w:r w:rsidR="00DF4EC3" w:rsidRPr="00C340E1">
        <w:rPr>
          <w:rFonts w:ascii="Arial" w:hAnsi="Arial" w:cs="Arial"/>
          <w:sz w:val="24"/>
        </w:rPr>
        <w:t>,</w:t>
      </w:r>
      <w:r w:rsidRPr="00C340E1">
        <w:rPr>
          <w:rFonts w:ascii="Arial" w:hAnsi="Arial" w:cs="Arial"/>
          <w:sz w:val="24"/>
        </w:rPr>
        <w:t xml:space="preserve"> he continued to make enquiries regarding the status of the vehicle. He further states </w:t>
      </w:r>
      <w:r w:rsidRPr="00C340E1">
        <w:rPr>
          <w:rFonts w:ascii="Arial" w:hAnsi="Arial" w:cs="Arial"/>
          <w:sz w:val="24"/>
        </w:rPr>
        <w:lastRenderedPageBreak/>
        <w:t xml:space="preserve">that he had attended to the plaintiff’s head office and made personal enquiries regarding the status of his vehicle but was referred to </w:t>
      </w:r>
      <w:proofErr w:type="spellStart"/>
      <w:r w:rsidRPr="00C340E1">
        <w:rPr>
          <w:rFonts w:ascii="Arial" w:hAnsi="Arial" w:cs="Arial"/>
          <w:sz w:val="24"/>
        </w:rPr>
        <w:t>Motorite</w:t>
      </w:r>
      <w:proofErr w:type="spellEnd"/>
      <w:r w:rsidRPr="00C340E1">
        <w:rPr>
          <w:rFonts w:ascii="Arial" w:hAnsi="Arial" w:cs="Arial"/>
          <w:sz w:val="24"/>
        </w:rPr>
        <w:t xml:space="preserve"> for enquiries. </w:t>
      </w:r>
    </w:p>
    <w:p w:rsidR="0030649C" w:rsidRPr="00C340E1" w:rsidRDefault="0030649C" w:rsidP="00C571FF">
      <w:pPr>
        <w:spacing w:after="0" w:line="360" w:lineRule="auto"/>
        <w:jc w:val="both"/>
        <w:rPr>
          <w:rFonts w:ascii="Arial" w:hAnsi="Arial" w:cs="Arial"/>
          <w:sz w:val="24"/>
        </w:rPr>
      </w:pPr>
    </w:p>
    <w:p w:rsidR="0030649C" w:rsidRPr="00C340E1" w:rsidRDefault="0030649C" w:rsidP="00C571FF">
      <w:pPr>
        <w:spacing w:after="0" w:line="360" w:lineRule="auto"/>
        <w:jc w:val="both"/>
        <w:rPr>
          <w:rFonts w:ascii="Arial" w:hAnsi="Arial" w:cs="Arial"/>
          <w:sz w:val="24"/>
        </w:rPr>
      </w:pPr>
      <w:r w:rsidRPr="00C340E1">
        <w:rPr>
          <w:rFonts w:ascii="Arial" w:hAnsi="Arial" w:cs="Arial"/>
          <w:sz w:val="24"/>
        </w:rPr>
        <w:t>[</w:t>
      </w:r>
      <w:r w:rsidR="00DF4EC3" w:rsidRPr="00C340E1">
        <w:rPr>
          <w:rFonts w:ascii="Arial" w:hAnsi="Arial" w:cs="Arial"/>
          <w:sz w:val="24"/>
        </w:rPr>
        <w:t>24</w:t>
      </w:r>
      <w:r w:rsidRPr="00C340E1">
        <w:rPr>
          <w:rFonts w:ascii="Arial" w:hAnsi="Arial" w:cs="Arial"/>
          <w:sz w:val="24"/>
        </w:rPr>
        <w:t>]</w:t>
      </w:r>
      <w:r w:rsidRPr="00C340E1">
        <w:rPr>
          <w:rFonts w:ascii="Arial" w:hAnsi="Arial" w:cs="Arial"/>
          <w:sz w:val="24"/>
        </w:rPr>
        <w:tab/>
        <w:t>The defendant further submits that as a result of the plaintiff’s non-payment</w:t>
      </w:r>
      <w:r w:rsidR="00F12FE5" w:rsidRPr="00C340E1">
        <w:rPr>
          <w:rFonts w:ascii="Arial" w:hAnsi="Arial" w:cs="Arial"/>
          <w:sz w:val="24"/>
        </w:rPr>
        <w:t xml:space="preserve"> for the repairs</w:t>
      </w:r>
      <w:r w:rsidRPr="00C340E1">
        <w:rPr>
          <w:rFonts w:ascii="Arial" w:hAnsi="Arial" w:cs="Arial"/>
          <w:sz w:val="24"/>
        </w:rPr>
        <w:t xml:space="preserve">, the vehicle stood idle at the garage where repairs were </w:t>
      </w:r>
      <w:r w:rsidR="00812048" w:rsidRPr="00C340E1">
        <w:rPr>
          <w:rFonts w:ascii="Arial" w:hAnsi="Arial" w:cs="Arial"/>
          <w:sz w:val="24"/>
        </w:rPr>
        <w:t>affected</w:t>
      </w:r>
      <w:r w:rsidRPr="00C340E1">
        <w:rPr>
          <w:rFonts w:ascii="Arial" w:hAnsi="Arial" w:cs="Arial"/>
          <w:sz w:val="24"/>
        </w:rPr>
        <w:t xml:space="preserve"> and the defendant was denied use and enjoyment of the vehicle. The defendant submits that the plaintiff was unjustifiably enriched by the defendant’s continued payment of the monthly instalments and/or the insurance premiums as per the </w:t>
      </w:r>
      <w:proofErr w:type="spellStart"/>
      <w:r w:rsidRPr="00C340E1">
        <w:rPr>
          <w:rFonts w:ascii="Arial" w:hAnsi="Arial" w:cs="Arial"/>
          <w:sz w:val="24"/>
        </w:rPr>
        <w:t>Motorite</w:t>
      </w:r>
      <w:proofErr w:type="spellEnd"/>
      <w:r w:rsidRPr="00C340E1">
        <w:rPr>
          <w:rFonts w:ascii="Arial" w:hAnsi="Arial" w:cs="Arial"/>
          <w:sz w:val="24"/>
        </w:rPr>
        <w:t xml:space="preserve"> plan.</w:t>
      </w:r>
    </w:p>
    <w:p w:rsidR="0030649C" w:rsidRPr="00C340E1" w:rsidRDefault="0030649C" w:rsidP="00C571FF">
      <w:pPr>
        <w:spacing w:after="0" w:line="360" w:lineRule="auto"/>
        <w:jc w:val="both"/>
        <w:rPr>
          <w:rFonts w:ascii="Arial" w:hAnsi="Arial" w:cs="Arial"/>
          <w:sz w:val="24"/>
        </w:rPr>
      </w:pPr>
    </w:p>
    <w:p w:rsidR="0030649C" w:rsidRPr="00C340E1" w:rsidRDefault="0030649C" w:rsidP="00C571FF">
      <w:pPr>
        <w:spacing w:after="0" w:line="360" w:lineRule="auto"/>
        <w:jc w:val="both"/>
        <w:rPr>
          <w:rFonts w:ascii="Arial" w:hAnsi="Arial" w:cs="Arial"/>
          <w:sz w:val="24"/>
        </w:rPr>
      </w:pPr>
      <w:r w:rsidRPr="00C340E1">
        <w:rPr>
          <w:rFonts w:ascii="Arial" w:hAnsi="Arial" w:cs="Arial"/>
          <w:sz w:val="24"/>
        </w:rPr>
        <w:t>[</w:t>
      </w:r>
      <w:r w:rsidR="00DF4EC3" w:rsidRPr="00C340E1">
        <w:rPr>
          <w:rFonts w:ascii="Arial" w:hAnsi="Arial" w:cs="Arial"/>
          <w:sz w:val="24"/>
        </w:rPr>
        <w:t>25</w:t>
      </w:r>
      <w:r w:rsidRPr="00C340E1">
        <w:rPr>
          <w:rFonts w:ascii="Arial" w:hAnsi="Arial" w:cs="Arial"/>
          <w:sz w:val="24"/>
        </w:rPr>
        <w:t>]</w:t>
      </w:r>
      <w:r w:rsidRPr="00C340E1">
        <w:rPr>
          <w:rFonts w:ascii="Arial" w:hAnsi="Arial" w:cs="Arial"/>
          <w:sz w:val="24"/>
        </w:rPr>
        <w:tab/>
        <w:t>After a few months</w:t>
      </w:r>
      <w:r w:rsidR="00DF4EC3" w:rsidRPr="00C340E1">
        <w:rPr>
          <w:rFonts w:ascii="Arial" w:hAnsi="Arial" w:cs="Arial"/>
          <w:sz w:val="24"/>
        </w:rPr>
        <w:t>,</w:t>
      </w:r>
      <w:r w:rsidRPr="00C340E1">
        <w:rPr>
          <w:rFonts w:ascii="Arial" w:hAnsi="Arial" w:cs="Arial"/>
          <w:sz w:val="24"/>
        </w:rPr>
        <w:t xml:space="preserve"> the defendant </w:t>
      </w:r>
      <w:r w:rsidR="00DF4EC3" w:rsidRPr="00C340E1">
        <w:rPr>
          <w:rFonts w:ascii="Arial" w:hAnsi="Arial" w:cs="Arial"/>
          <w:sz w:val="24"/>
        </w:rPr>
        <w:t xml:space="preserve">said </w:t>
      </w:r>
      <w:r w:rsidR="0043642C" w:rsidRPr="00C340E1">
        <w:rPr>
          <w:rFonts w:ascii="Arial" w:hAnsi="Arial" w:cs="Arial"/>
          <w:sz w:val="24"/>
        </w:rPr>
        <w:t>he</w:t>
      </w:r>
      <w:r w:rsidRPr="00C340E1">
        <w:rPr>
          <w:rFonts w:ascii="Arial" w:hAnsi="Arial" w:cs="Arial"/>
          <w:sz w:val="24"/>
        </w:rPr>
        <w:t xml:space="preserve"> got a phone call from the Asset Recovery section of Standard Bank </w:t>
      </w:r>
      <w:r w:rsidR="00A966FF" w:rsidRPr="00C340E1">
        <w:rPr>
          <w:rFonts w:ascii="Arial" w:hAnsi="Arial" w:cs="Arial"/>
          <w:sz w:val="24"/>
        </w:rPr>
        <w:t xml:space="preserve">informing him that as he was in default with his monthly payments that the vehicle will be repossessed. The defendant then approached the Standard Bank Head Office in order to discuss the matter but was informed that he was approximately N$ 50 000 in arrears and should he fail to settle the arrears the vehicle will be repossessed by the Bank. According the defendant he was willing to make the payment provided </w:t>
      </w:r>
      <w:proofErr w:type="spellStart"/>
      <w:r w:rsidR="00A966FF" w:rsidRPr="00C340E1">
        <w:rPr>
          <w:rFonts w:ascii="Arial" w:hAnsi="Arial" w:cs="Arial"/>
          <w:sz w:val="24"/>
        </w:rPr>
        <w:t>Motorite</w:t>
      </w:r>
      <w:proofErr w:type="spellEnd"/>
      <w:r w:rsidR="00A966FF" w:rsidRPr="00C340E1">
        <w:rPr>
          <w:rFonts w:ascii="Arial" w:hAnsi="Arial" w:cs="Arial"/>
          <w:sz w:val="24"/>
        </w:rPr>
        <w:t xml:space="preserve"> paid for the fixing of the vehicle. Defendant then later learned that that the vehicle was removed from </w:t>
      </w:r>
      <w:proofErr w:type="spellStart"/>
      <w:r w:rsidR="00A966FF" w:rsidRPr="00C340E1">
        <w:rPr>
          <w:rFonts w:ascii="Arial" w:hAnsi="Arial" w:cs="Arial"/>
          <w:sz w:val="24"/>
        </w:rPr>
        <w:t>Poolman</w:t>
      </w:r>
      <w:proofErr w:type="spellEnd"/>
      <w:r w:rsidR="00A966FF" w:rsidRPr="00C340E1">
        <w:rPr>
          <w:rFonts w:ascii="Arial" w:hAnsi="Arial" w:cs="Arial"/>
          <w:sz w:val="24"/>
        </w:rPr>
        <w:t xml:space="preserve"> Motors and subsequently sold in an auction. </w:t>
      </w:r>
      <w:r w:rsidRPr="00C340E1">
        <w:rPr>
          <w:rFonts w:ascii="Arial" w:hAnsi="Arial" w:cs="Arial"/>
          <w:sz w:val="24"/>
        </w:rPr>
        <w:t xml:space="preserve"> </w:t>
      </w:r>
    </w:p>
    <w:p w:rsidR="00655102" w:rsidRPr="00C340E1" w:rsidRDefault="00655102" w:rsidP="00C571FF">
      <w:pPr>
        <w:spacing w:after="0" w:line="360" w:lineRule="auto"/>
        <w:jc w:val="both"/>
        <w:rPr>
          <w:rFonts w:ascii="Arial" w:hAnsi="Arial" w:cs="Arial"/>
          <w:sz w:val="24"/>
        </w:rPr>
      </w:pPr>
    </w:p>
    <w:p w:rsidR="00645177" w:rsidRPr="00C340E1" w:rsidRDefault="00655102" w:rsidP="00C571FF">
      <w:pPr>
        <w:spacing w:after="0" w:line="360" w:lineRule="auto"/>
        <w:jc w:val="both"/>
        <w:rPr>
          <w:rFonts w:ascii="Arial" w:hAnsi="Arial" w:cs="Arial"/>
          <w:sz w:val="24"/>
        </w:rPr>
      </w:pPr>
      <w:r w:rsidRPr="00C340E1">
        <w:rPr>
          <w:rFonts w:ascii="Arial" w:hAnsi="Arial" w:cs="Arial"/>
          <w:sz w:val="24"/>
        </w:rPr>
        <w:t>[</w:t>
      </w:r>
      <w:r w:rsidR="00DF4EC3" w:rsidRPr="00C340E1">
        <w:rPr>
          <w:rFonts w:ascii="Arial" w:hAnsi="Arial" w:cs="Arial"/>
          <w:sz w:val="24"/>
        </w:rPr>
        <w:t>26</w:t>
      </w:r>
      <w:r w:rsidRPr="00C340E1">
        <w:rPr>
          <w:rFonts w:ascii="Arial" w:hAnsi="Arial" w:cs="Arial"/>
          <w:sz w:val="24"/>
        </w:rPr>
        <w:t>]</w:t>
      </w:r>
      <w:r w:rsidRPr="00C340E1">
        <w:rPr>
          <w:rFonts w:ascii="Arial" w:hAnsi="Arial" w:cs="Arial"/>
          <w:sz w:val="24"/>
        </w:rPr>
        <w:tab/>
        <w:t>With regards to the letter of demand, the defendant submits that he was never served with same</w:t>
      </w:r>
      <w:r w:rsidR="00875990" w:rsidRPr="00C340E1">
        <w:rPr>
          <w:rFonts w:ascii="Arial" w:hAnsi="Arial" w:cs="Arial"/>
          <w:sz w:val="24"/>
        </w:rPr>
        <w:t xml:space="preserve">, </w:t>
      </w:r>
      <w:r w:rsidR="004A5E53" w:rsidRPr="00C340E1">
        <w:rPr>
          <w:rFonts w:ascii="Arial" w:hAnsi="Arial" w:cs="Arial"/>
          <w:sz w:val="24"/>
        </w:rPr>
        <w:t>as it appears that t</w:t>
      </w:r>
      <w:r w:rsidR="00DF4EC3" w:rsidRPr="00C340E1">
        <w:rPr>
          <w:rFonts w:ascii="Arial" w:hAnsi="Arial" w:cs="Arial"/>
          <w:sz w:val="24"/>
        </w:rPr>
        <w:t xml:space="preserve">he letter of demand was served </w:t>
      </w:r>
      <w:r w:rsidR="004A5E53" w:rsidRPr="00C340E1">
        <w:rPr>
          <w:rFonts w:ascii="Arial" w:hAnsi="Arial" w:cs="Arial"/>
          <w:sz w:val="24"/>
        </w:rPr>
        <w:t xml:space="preserve">on </w:t>
      </w:r>
      <w:r w:rsidR="00875990" w:rsidRPr="00C340E1">
        <w:rPr>
          <w:rFonts w:ascii="Arial" w:hAnsi="Arial" w:cs="Arial"/>
          <w:sz w:val="24"/>
        </w:rPr>
        <w:t>the</w:t>
      </w:r>
      <w:r w:rsidR="004A5E53" w:rsidRPr="00C340E1">
        <w:rPr>
          <w:rFonts w:ascii="Arial" w:hAnsi="Arial" w:cs="Arial"/>
          <w:sz w:val="24"/>
        </w:rPr>
        <w:t xml:space="preserve"> postal</w:t>
      </w:r>
      <w:r w:rsidR="00875990" w:rsidRPr="00C340E1">
        <w:rPr>
          <w:rFonts w:ascii="Arial" w:hAnsi="Arial" w:cs="Arial"/>
          <w:sz w:val="24"/>
        </w:rPr>
        <w:t xml:space="preserve"> address he made use of in </w:t>
      </w:r>
      <w:proofErr w:type="spellStart"/>
      <w:r w:rsidR="00875990" w:rsidRPr="00C340E1">
        <w:rPr>
          <w:rFonts w:ascii="Arial" w:hAnsi="Arial" w:cs="Arial"/>
          <w:sz w:val="24"/>
        </w:rPr>
        <w:t>Swakopmund</w:t>
      </w:r>
      <w:proofErr w:type="spellEnd"/>
      <w:r w:rsidR="00875990" w:rsidRPr="00C340E1">
        <w:rPr>
          <w:rFonts w:ascii="Arial" w:hAnsi="Arial" w:cs="Arial"/>
          <w:sz w:val="24"/>
        </w:rPr>
        <w:t xml:space="preserve">, whilst still residing there. </w:t>
      </w:r>
      <w:r w:rsidR="0043642C" w:rsidRPr="00C340E1">
        <w:rPr>
          <w:rFonts w:ascii="Arial" w:hAnsi="Arial" w:cs="Arial"/>
          <w:sz w:val="24"/>
        </w:rPr>
        <w:t xml:space="preserve">He apparently changed his postal address in 2016 to his address in </w:t>
      </w:r>
      <w:proofErr w:type="spellStart"/>
      <w:r w:rsidR="0043642C" w:rsidRPr="00C340E1">
        <w:rPr>
          <w:rFonts w:ascii="Arial" w:hAnsi="Arial" w:cs="Arial"/>
          <w:sz w:val="24"/>
        </w:rPr>
        <w:t>Otjiwarongo</w:t>
      </w:r>
      <w:proofErr w:type="spellEnd"/>
      <w:r w:rsidR="0043642C" w:rsidRPr="00C340E1">
        <w:rPr>
          <w:rFonts w:ascii="Arial" w:hAnsi="Arial" w:cs="Arial"/>
          <w:sz w:val="24"/>
        </w:rPr>
        <w:t xml:space="preserve">. </w:t>
      </w:r>
    </w:p>
    <w:p w:rsidR="00F12FE5" w:rsidRPr="00C340E1" w:rsidRDefault="00F12FE5" w:rsidP="00C571FF">
      <w:pPr>
        <w:spacing w:after="0" w:line="360" w:lineRule="auto"/>
        <w:jc w:val="both"/>
        <w:rPr>
          <w:rFonts w:ascii="Arial" w:hAnsi="Arial" w:cs="Arial"/>
          <w:sz w:val="24"/>
          <w:highlight w:val="yellow"/>
        </w:rPr>
      </w:pPr>
    </w:p>
    <w:p w:rsidR="00F12FE5" w:rsidRPr="00C340E1" w:rsidRDefault="009C28D4" w:rsidP="00C571FF">
      <w:pPr>
        <w:spacing w:after="0" w:line="360" w:lineRule="auto"/>
        <w:jc w:val="both"/>
        <w:rPr>
          <w:rFonts w:ascii="Arial" w:hAnsi="Arial" w:cs="Arial"/>
          <w:sz w:val="24"/>
        </w:rPr>
      </w:pPr>
      <w:r w:rsidRPr="00C340E1">
        <w:rPr>
          <w:rFonts w:ascii="Arial" w:hAnsi="Arial" w:cs="Arial"/>
          <w:sz w:val="24"/>
        </w:rPr>
        <w:t>[</w:t>
      </w:r>
      <w:r w:rsidR="00DF4EC3" w:rsidRPr="00C340E1">
        <w:rPr>
          <w:rFonts w:ascii="Arial" w:hAnsi="Arial" w:cs="Arial"/>
          <w:sz w:val="24"/>
        </w:rPr>
        <w:t>27</w:t>
      </w:r>
      <w:r w:rsidRPr="00C340E1">
        <w:rPr>
          <w:rFonts w:ascii="Arial" w:hAnsi="Arial" w:cs="Arial"/>
          <w:sz w:val="24"/>
        </w:rPr>
        <w:t>]</w:t>
      </w:r>
      <w:r w:rsidRPr="00C340E1">
        <w:rPr>
          <w:rFonts w:ascii="Arial" w:hAnsi="Arial" w:cs="Arial"/>
          <w:sz w:val="24"/>
        </w:rPr>
        <w:tab/>
      </w:r>
      <w:r w:rsidR="00F12FE5" w:rsidRPr="00C340E1">
        <w:rPr>
          <w:rFonts w:ascii="Arial" w:hAnsi="Arial" w:cs="Arial"/>
          <w:sz w:val="24"/>
        </w:rPr>
        <w:t>During cross-examination</w:t>
      </w:r>
      <w:r w:rsidR="00DF4EC3" w:rsidRPr="00C340E1">
        <w:rPr>
          <w:rFonts w:ascii="Arial" w:hAnsi="Arial" w:cs="Arial"/>
          <w:sz w:val="24"/>
        </w:rPr>
        <w:t>,</w:t>
      </w:r>
      <w:r w:rsidR="00F12FE5" w:rsidRPr="00C340E1">
        <w:rPr>
          <w:rFonts w:ascii="Arial" w:hAnsi="Arial" w:cs="Arial"/>
          <w:sz w:val="24"/>
        </w:rPr>
        <w:t xml:space="preserve"> the defendant </w:t>
      </w:r>
      <w:r w:rsidR="0043642C" w:rsidRPr="00C340E1">
        <w:rPr>
          <w:rFonts w:ascii="Arial" w:hAnsi="Arial" w:cs="Arial"/>
          <w:sz w:val="24"/>
        </w:rPr>
        <w:t xml:space="preserve">confirmed that when the vehicle was towed to </w:t>
      </w:r>
      <w:proofErr w:type="spellStart"/>
      <w:r w:rsidR="0043642C" w:rsidRPr="00C340E1">
        <w:rPr>
          <w:rFonts w:ascii="Arial" w:hAnsi="Arial" w:cs="Arial"/>
          <w:sz w:val="24"/>
        </w:rPr>
        <w:t>Poolman</w:t>
      </w:r>
      <w:proofErr w:type="spellEnd"/>
      <w:r w:rsidR="0043642C" w:rsidRPr="00C340E1">
        <w:rPr>
          <w:rFonts w:ascii="Arial" w:hAnsi="Arial" w:cs="Arial"/>
          <w:sz w:val="24"/>
        </w:rPr>
        <w:t xml:space="preserve"> Garage he furnished them with the </w:t>
      </w:r>
      <w:proofErr w:type="spellStart"/>
      <w:r w:rsidR="0043642C" w:rsidRPr="00C340E1">
        <w:rPr>
          <w:rFonts w:ascii="Arial" w:hAnsi="Arial" w:cs="Arial"/>
          <w:sz w:val="24"/>
        </w:rPr>
        <w:t>Motorite</w:t>
      </w:r>
      <w:proofErr w:type="spellEnd"/>
      <w:r w:rsidR="0043642C" w:rsidRPr="00C340E1">
        <w:rPr>
          <w:rFonts w:ascii="Arial" w:hAnsi="Arial" w:cs="Arial"/>
          <w:sz w:val="24"/>
        </w:rPr>
        <w:t xml:space="preserve"> policy number which he apparently obtained from the offices of the plaintiff. He confirmed that he was referred to </w:t>
      </w:r>
      <w:proofErr w:type="spellStart"/>
      <w:r w:rsidR="0043642C" w:rsidRPr="00C340E1">
        <w:rPr>
          <w:rFonts w:ascii="Arial" w:hAnsi="Arial" w:cs="Arial"/>
          <w:sz w:val="24"/>
        </w:rPr>
        <w:t>Motorite</w:t>
      </w:r>
      <w:proofErr w:type="spellEnd"/>
      <w:r w:rsidR="0043642C" w:rsidRPr="00C340E1">
        <w:rPr>
          <w:rFonts w:ascii="Arial" w:hAnsi="Arial" w:cs="Arial"/>
          <w:sz w:val="24"/>
        </w:rPr>
        <w:t xml:space="preserve"> by employees of the plaintiff as well as by friends who bank with the plaintiff. He did however not complete a claim form to claim from </w:t>
      </w:r>
      <w:proofErr w:type="spellStart"/>
      <w:r w:rsidR="0043642C" w:rsidRPr="00C340E1">
        <w:rPr>
          <w:rFonts w:ascii="Arial" w:hAnsi="Arial" w:cs="Arial"/>
          <w:sz w:val="24"/>
        </w:rPr>
        <w:t>Motorite</w:t>
      </w:r>
      <w:proofErr w:type="spellEnd"/>
      <w:r w:rsidR="0043642C" w:rsidRPr="00C340E1">
        <w:rPr>
          <w:rFonts w:ascii="Arial" w:hAnsi="Arial" w:cs="Arial"/>
          <w:sz w:val="24"/>
        </w:rPr>
        <w:t xml:space="preserve">. The defendant maintained that there was a misrepresentation by the plaintiff as he was paying for a product (the vehicle), which he had no benefit of. </w:t>
      </w:r>
    </w:p>
    <w:p w:rsidR="0043642C" w:rsidRPr="00C340E1" w:rsidRDefault="0043642C" w:rsidP="00C571FF">
      <w:pPr>
        <w:spacing w:after="0" w:line="360" w:lineRule="auto"/>
        <w:jc w:val="both"/>
        <w:rPr>
          <w:rFonts w:ascii="Arial" w:hAnsi="Arial" w:cs="Arial"/>
          <w:sz w:val="24"/>
        </w:rPr>
      </w:pPr>
    </w:p>
    <w:p w:rsidR="0043642C" w:rsidRPr="00C340E1" w:rsidRDefault="00DF4EC3" w:rsidP="00C571FF">
      <w:pPr>
        <w:spacing w:after="0" w:line="360" w:lineRule="auto"/>
        <w:jc w:val="both"/>
        <w:rPr>
          <w:rFonts w:ascii="Arial" w:hAnsi="Arial" w:cs="Arial"/>
          <w:sz w:val="24"/>
        </w:rPr>
      </w:pPr>
      <w:r w:rsidRPr="00C340E1">
        <w:rPr>
          <w:rFonts w:ascii="Arial" w:hAnsi="Arial" w:cs="Arial"/>
          <w:sz w:val="24"/>
        </w:rPr>
        <w:lastRenderedPageBreak/>
        <w:t>[28</w:t>
      </w:r>
      <w:r w:rsidR="0043642C" w:rsidRPr="00C340E1">
        <w:rPr>
          <w:rFonts w:ascii="Arial" w:hAnsi="Arial" w:cs="Arial"/>
          <w:sz w:val="24"/>
        </w:rPr>
        <w:t>]</w:t>
      </w:r>
      <w:r w:rsidR="0043642C" w:rsidRPr="00C340E1">
        <w:rPr>
          <w:rFonts w:ascii="Arial" w:hAnsi="Arial" w:cs="Arial"/>
          <w:sz w:val="24"/>
        </w:rPr>
        <w:tab/>
        <w:t xml:space="preserve"> On this issue</w:t>
      </w:r>
      <w:r w:rsidRPr="00C340E1">
        <w:rPr>
          <w:rFonts w:ascii="Arial" w:hAnsi="Arial" w:cs="Arial"/>
          <w:sz w:val="24"/>
        </w:rPr>
        <w:t>,</w:t>
      </w:r>
      <w:r w:rsidR="0043642C" w:rsidRPr="00C340E1">
        <w:rPr>
          <w:rFonts w:ascii="Arial" w:hAnsi="Arial" w:cs="Arial"/>
          <w:sz w:val="24"/>
        </w:rPr>
        <w:t xml:space="preserve"> the defendant stated that the misrepresentation was founded in the fact that the plaintiff indicated that the defendant will be covered in case of mechanical problems but failed to assist when the problems arose. The defendant however admitted that the issue of representation was not pleaded. </w:t>
      </w:r>
    </w:p>
    <w:p w:rsidR="00812048" w:rsidRPr="00C340E1" w:rsidRDefault="00812048" w:rsidP="00C571FF">
      <w:pPr>
        <w:spacing w:after="0" w:line="360" w:lineRule="auto"/>
        <w:jc w:val="both"/>
        <w:rPr>
          <w:rFonts w:ascii="Arial" w:hAnsi="Arial" w:cs="Arial"/>
          <w:sz w:val="24"/>
          <w:u w:val="single"/>
        </w:rPr>
      </w:pPr>
    </w:p>
    <w:p w:rsidR="00394EA7" w:rsidRPr="00C340E1" w:rsidRDefault="002954EE" w:rsidP="00C571FF">
      <w:pPr>
        <w:spacing w:after="0" w:line="360" w:lineRule="auto"/>
        <w:jc w:val="both"/>
        <w:rPr>
          <w:rFonts w:ascii="Arial" w:hAnsi="Arial" w:cs="Arial"/>
          <w:sz w:val="24"/>
          <w:u w:val="single"/>
        </w:rPr>
      </w:pPr>
      <w:r w:rsidRPr="00C340E1">
        <w:rPr>
          <w:rFonts w:ascii="Arial" w:hAnsi="Arial" w:cs="Arial"/>
          <w:sz w:val="24"/>
          <w:u w:val="single"/>
        </w:rPr>
        <w:t>Argument on behalf of the Plaintiff:</w:t>
      </w:r>
    </w:p>
    <w:p w:rsidR="005471AF" w:rsidRPr="00C340E1" w:rsidRDefault="005471AF" w:rsidP="00C571FF">
      <w:pPr>
        <w:spacing w:after="0" w:line="360" w:lineRule="auto"/>
        <w:jc w:val="both"/>
        <w:rPr>
          <w:rFonts w:ascii="Arial" w:hAnsi="Arial" w:cs="Arial"/>
          <w:sz w:val="24"/>
        </w:rPr>
      </w:pPr>
    </w:p>
    <w:p w:rsidR="002954EE" w:rsidRPr="00C340E1" w:rsidRDefault="00DF4EC3" w:rsidP="00C571FF">
      <w:pPr>
        <w:spacing w:after="0" w:line="360" w:lineRule="auto"/>
        <w:jc w:val="both"/>
        <w:rPr>
          <w:rFonts w:ascii="Arial" w:hAnsi="Arial" w:cs="Arial"/>
          <w:sz w:val="24"/>
        </w:rPr>
      </w:pPr>
      <w:r w:rsidRPr="00C340E1">
        <w:rPr>
          <w:rFonts w:ascii="Arial" w:hAnsi="Arial" w:cs="Arial"/>
          <w:sz w:val="24"/>
        </w:rPr>
        <w:t>[29</w:t>
      </w:r>
      <w:r w:rsidR="0039008A" w:rsidRPr="00C340E1">
        <w:rPr>
          <w:rFonts w:ascii="Arial" w:hAnsi="Arial" w:cs="Arial"/>
          <w:sz w:val="24"/>
        </w:rPr>
        <w:t>]</w:t>
      </w:r>
      <w:r w:rsidR="0039008A" w:rsidRPr="00C340E1">
        <w:rPr>
          <w:rFonts w:ascii="Arial" w:hAnsi="Arial" w:cs="Arial"/>
          <w:sz w:val="24"/>
        </w:rPr>
        <w:tab/>
        <w:t>Mrs. Campbell</w:t>
      </w:r>
      <w:r w:rsidR="002954EE" w:rsidRPr="00C340E1">
        <w:rPr>
          <w:rFonts w:ascii="Arial" w:hAnsi="Arial" w:cs="Arial"/>
          <w:sz w:val="24"/>
        </w:rPr>
        <w:t xml:space="preserve"> submits that the agreement between the parties is an instalment sale agreement and consequently contains express terms agreed to between the parties. </w:t>
      </w:r>
      <w:r w:rsidR="0039008A" w:rsidRPr="00C340E1">
        <w:rPr>
          <w:rFonts w:ascii="Arial" w:hAnsi="Arial" w:cs="Arial"/>
          <w:sz w:val="24"/>
        </w:rPr>
        <w:t>She</w:t>
      </w:r>
      <w:r w:rsidR="002954EE" w:rsidRPr="00C340E1">
        <w:rPr>
          <w:rFonts w:ascii="Arial" w:hAnsi="Arial" w:cs="Arial"/>
          <w:sz w:val="24"/>
        </w:rPr>
        <w:t xml:space="preserve"> is further of the view that the rule specifically applicable in this matter is the </w:t>
      </w:r>
      <w:proofErr w:type="spellStart"/>
      <w:r w:rsidR="002954EE" w:rsidRPr="00C340E1">
        <w:rPr>
          <w:rFonts w:ascii="Arial" w:hAnsi="Arial" w:cs="Arial"/>
          <w:sz w:val="24"/>
        </w:rPr>
        <w:t>parol</w:t>
      </w:r>
      <w:proofErr w:type="spellEnd"/>
      <w:r w:rsidR="002954EE" w:rsidRPr="00C340E1">
        <w:rPr>
          <w:rFonts w:ascii="Arial" w:hAnsi="Arial" w:cs="Arial"/>
          <w:sz w:val="24"/>
        </w:rPr>
        <w:t xml:space="preserve"> evidence rule, holding that when a contract has been reduced to writing, no evidence may be given of its terms except the document itself, nor may the contents of such document be contradicted, altered, added to or varied by oral evidence.</w:t>
      </w:r>
      <w:r w:rsidR="002954EE" w:rsidRPr="00C340E1">
        <w:rPr>
          <w:rStyle w:val="FootnoteReference"/>
          <w:rFonts w:ascii="Arial" w:hAnsi="Arial" w:cs="Arial"/>
          <w:sz w:val="24"/>
        </w:rPr>
        <w:footnoteReference w:id="1"/>
      </w:r>
    </w:p>
    <w:p w:rsidR="002954EE" w:rsidRPr="00C340E1" w:rsidRDefault="002954EE" w:rsidP="00C571FF">
      <w:pPr>
        <w:spacing w:after="0" w:line="360" w:lineRule="auto"/>
        <w:jc w:val="both"/>
        <w:rPr>
          <w:rFonts w:ascii="Arial" w:hAnsi="Arial" w:cs="Arial"/>
          <w:sz w:val="24"/>
        </w:rPr>
      </w:pPr>
    </w:p>
    <w:p w:rsidR="002954EE" w:rsidRPr="00C340E1" w:rsidRDefault="002954EE" w:rsidP="00C571FF">
      <w:pPr>
        <w:spacing w:after="0" w:line="360" w:lineRule="auto"/>
        <w:jc w:val="both"/>
        <w:rPr>
          <w:rFonts w:ascii="Arial" w:hAnsi="Arial" w:cs="Arial"/>
          <w:sz w:val="24"/>
        </w:rPr>
      </w:pPr>
      <w:r w:rsidRPr="00C340E1">
        <w:rPr>
          <w:rFonts w:ascii="Arial" w:hAnsi="Arial" w:cs="Arial"/>
          <w:sz w:val="24"/>
        </w:rPr>
        <w:t>[</w:t>
      </w:r>
      <w:r w:rsidR="00DF4EC3" w:rsidRPr="00C340E1">
        <w:rPr>
          <w:rFonts w:ascii="Arial" w:hAnsi="Arial" w:cs="Arial"/>
          <w:sz w:val="24"/>
        </w:rPr>
        <w:t>30</w:t>
      </w:r>
      <w:r w:rsidRPr="00C340E1">
        <w:rPr>
          <w:rFonts w:ascii="Arial" w:hAnsi="Arial" w:cs="Arial"/>
          <w:sz w:val="24"/>
        </w:rPr>
        <w:t>]</w:t>
      </w:r>
      <w:r w:rsidRPr="00C340E1">
        <w:rPr>
          <w:rFonts w:ascii="Arial" w:hAnsi="Arial" w:cs="Arial"/>
          <w:sz w:val="24"/>
        </w:rPr>
        <w:tab/>
      </w:r>
      <w:r w:rsidR="0039008A" w:rsidRPr="00C340E1">
        <w:rPr>
          <w:rFonts w:ascii="Arial" w:hAnsi="Arial" w:cs="Arial"/>
          <w:sz w:val="24"/>
        </w:rPr>
        <w:t>Mrs. Campbell</w:t>
      </w:r>
      <w:r w:rsidRPr="00C340E1">
        <w:rPr>
          <w:rFonts w:ascii="Arial" w:hAnsi="Arial" w:cs="Arial"/>
          <w:sz w:val="24"/>
        </w:rPr>
        <w:t xml:space="preserve"> submits that even when the defendant submits that an instalment sale agreement, by virtue of the operation of the </w:t>
      </w:r>
      <w:r w:rsidRPr="00C340E1">
        <w:rPr>
          <w:rFonts w:ascii="Arial" w:hAnsi="Arial" w:cs="Arial"/>
          <w:i/>
          <w:sz w:val="24"/>
        </w:rPr>
        <w:t xml:space="preserve">contra </w:t>
      </w:r>
      <w:proofErr w:type="spellStart"/>
      <w:r w:rsidRPr="00C340E1">
        <w:rPr>
          <w:rFonts w:ascii="Arial" w:hAnsi="Arial" w:cs="Arial"/>
          <w:i/>
          <w:sz w:val="24"/>
        </w:rPr>
        <w:t>proferentum</w:t>
      </w:r>
      <w:proofErr w:type="spellEnd"/>
      <w:r w:rsidRPr="00C340E1">
        <w:rPr>
          <w:rFonts w:ascii="Arial" w:hAnsi="Arial" w:cs="Arial"/>
          <w:i/>
          <w:sz w:val="24"/>
        </w:rPr>
        <w:t xml:space="preserve"> rule,</w:t>
      </w:r>
      <w:r w:rsidRPr="00C340E1">
        <w:rPr>
          <w:rStyle w:val="FootnoteReference"/>
          <w:rFonts w:ascii="Arial" w:hAnsi="Arial" w:cs="Arial"/>
          <w:i/>
          <w:sz w:val="24"/>
        </w:rPr>
        <w:footnoteReference w:id="2"/>
      </w:r>
      <w:r w:rsidRPr="00C340E1">
        <w:rPr>
          <w:rFonts w:ascii="Arial" w:hAnsi="Arial" w:cs="Arial"/>
          <w:sz w:val="24"/>
        </w:rPr>
        <w:t xml:space="preserve"> which is a rule of interpretation of contracts,</w:t>
      </w:r>
      <w:r w:rsidR="00DF4EC3" w:rsidRPr="00C340E1">
        <w:rPr>
          <w:rFonts w:ascii="Arial" w:hAnsi="Arial" w:cs="Arial"/>
          <w:sz w:val="24"/>
        </w:rPr>
        <w:t xml:space="preserve"> </w:t>
      </w:r>
      <w:r w:rsidRPr="00C340E1">
        <w:rPr>
          <w:rFonts w:ascii="Arial" w:hAnsi="Arial" w:cs="Arial"/>
          <w:sz w:val="24"/>
        </w:rPr>
        <w:t xml:space="preserve">be interpreted so as to include terms that are not reflected therein, i.e. the defendant’s understanding that the plaintiff (as insurer) would insure the defendant (as the insured) against certain risks, is untenable. The plaintiff is further of the view that the </w:t>
      </w:r>
      <w:r w:rsidRPr="00C340E1">
        <w:rPr>
          <w:rFonts w:ascii="Arial" w:hAnsi="Arial" w:cs="Arial"/>
          <w:i/>
          <w:sz w:val="24"/>
        </w:rPr>
        <w:t xml:space="preserve">contra </w:t>
      </w:r>
      <w:proofErr w:type="spellStart"/>
      <w:r w:rsidRPr="00C340E1">
        <w:rPr>
          <w:rFonts w:ascii="Arial" w:hAnsi="Arial" w:cs="Arial"/>
          <w:i/>
          <w:sz w:val="24"/>
        </w:rPr>
        <w:t>proferentum</w:t>
      </w:r>
      <w:proofErr w:type="spellEnd"/>
      <w:r w:rsidRPr="00C340E1">
        <w:rPr>
          <w:rFonts w:ascii="Arial" w:hAnsi="Arial" w:cs="Arial"/>
          <w:i/>
          <w:sz w:val="24"/>
        </w:rPr>
        <w:t xml:space="preserve"> rule </w:t>
      </w:r>
      <w:r w:rsidRPr="00C340E1">
        <w:rPr>
          <w:rFonts w:ascii="Arial" w:hAnsi="Arial" w:cs="Arial"/>
          <w:sz w:val="24"/>
        </w:rPr>
        <w:t>does not find application in this matter as the written agreement entered into by the parties contain no ambiguous words or phrases capable of altering the express terms of the agreement. As a result, the plaintiff submits that no rule of interpretation of contracts can assist the defendant in its conclusion that the plaintiff insured the defendant against risk.</w:t>
      </w:r>
    </w:p>
    <w:p w:rsidR="002954EE" w:rsidRPr="00C340E1" w:rsidRDefault="002954EE" w:rsidP="00C571FF">
      <w:pPr>
        <w:spacing w:after="0" w:line="360" w:lineRule="auto"/>
        <w:jc w:val="both"/>
        <w:rPr>
          <w:rFonts w:ascii="Arial" w:hAnsi="Arial" w:cs="Arial"/>
          <w:sz w:val="24"/>
        </w:rPr>
      </w:pPr>
    </w:p>
    <w:p w:rsidR="002954EE" w:rsidRPr="00C340E1" w:rsidRDefault="002954EE" w:rsidP="00C571FF">
      <w:pPr>
        <w:spacing w:after="0" w:line="360" w:lineRule="auto"/>
        <w:jc w:val="both"/>
        <w:rPr>
          <w:rFonts w:ascii="Arial" w:hAnsi="Arial" w:cs="Arial"/>
          <w:sz w:val="24"/>
        </w:rPr>
      </w:pPr>
      <w:r w:rsidRPr="00C340E1">
        <w:rPr>
          <w:rFonts w:ascii="Arial" w:hAnsi="Arial" w:cs="Arial"/>
          <w:sz w:val="24"/>
        </w:rPr>
        <w:t>[</w:t>
      </w:r>
      <w:r w:rsidR="00DF4EC3" w:rsidRPr="00C340E1">
        <w:rPr>
          <w:rFonts w:ascii="Arial" w:hAnsi="Arial" w:cs="Arial"/>
          <w:sz w:val="24"/>
        </w:rPr>
        <w:t>31</w:t>
      </w:r>
      <w:r w:rsidRPr="00C340E1">
        <w:rPr>
          <w:rFonts w:ascii="Arial" w:hAnsi="Arial" w:cs="Arial"/>
          <w:sz w:val="24"/>
        </w:rPr>
        <w:t>]</w:t>
      </w:r>
      <w:r w:rsidRPr="00C340E1">
        <w:rPr>
          <w:rFonts w:ascii="Arial" w:hAnsi="Arial" w:cs="Arial"/>
          <w:sz w:val="24"/>
        </w:rPr>
        <w:tab/>
        <w:t xml:space="preserve">Moreover, </w:t>
      </w:r>
      <w:r w:rsidR="0039008A" w:rsidRPr="00C340E1">
        <w:rPr>
          <w:rFonts w:ascii="Arial" w:hAnsi="Arial" w:cs="Arial"/>
          <w:sz w:val="24"/>
        </w:rPr>
        <w:t>Mrs. Campbell</w:t>
      </w:r>
      <w:r w:rsidRPr="00C340E1">
        <w:rPr>
          <w:rFonts w:ascii="Arial" w:hAnsi="Arial" w:cs="Arial"/>
          <w:sz w:val="24"/>
        </w:rPr>
        <w:t xml:space="preserve"> submits that the written agreement contains a non-variation clause in terms whereof the plaintiff and the defendant expressly agreed that </w:t>
      </w:r>
      <w:r w:rsidRPr="00C340E1">
        <w:rPr>
          <w:rFonts w:ascii="Arial" w:hAnsi="Arial" w:cs="Arial"/>
          <w:sz w:val="24"/>
        </w:rPr>
        <w:lastRenderedPageBreak/>
        <w:t>the written agreement is the entire agreement between the parties relating to the goods.</w:t>
      </w:r>
      <w:r w:rsidRPr="00C340E1">
        <w:rPr>
          <w:rStyle w:val="FootnoteReference"/>
          <w:rFonts w:ascii="Arial" w:hAnsi="Arial" w:cs="Arial"/>
          <w:sz w:val="24"/>
        </w:rPr>
        <w:footnoteReference w:id="3"/>
      </w:r>
    </w:p>
    <w:p w:rsidR="002954EE" w:rsidRPr="00C340E1" w:rsidRDefault="002954EE" w:rsidP="00C571FF">
      <w:pPr>
        <w:spacing w:after="0" w:line="360" w:lineRule="auto"/>
        <w:jc w:val="both"/>
        <w:rPr>
          <w:rFonts w:ascii="Arial" w:hAnsi="Arial" w:cs="Arial"/>
          <w:sz w:val="24"/>
        </w:rPr>
      </w:pPr>
    </w:p>
    <w:p w:rsidR="002954EE" w:rsidRPr="00C340E1" w:rsidRDefault="002954EE" w:rsidP="00C571FF">
      <w:pPr>
        <w:spacing w:after="0" w:line="360" w:lineRule="auto"/>
        <w:jc w:val="both"/>
        <w:rPr>
          <w:rFonts w:ascii="Arial" w:hAnsi="Arial" w:cs="Arial"/>
          <w:sz w:val="24"/>
        </w:rPr>
      </w:pPr>
      <w:r w:rsidRPr="00C340E1">
        <w:rPr>
          <w:rFonts w:ascii="Arial" w:hAnsi="Arial" w:cs="Arial"/>
          <w:sz w:val="24"/>
        </w:rPr>
        <w:t>[</w:t>
      </w:r>
      <w:r w:rsidR="00DF4EC3" w:rsidRPr="00C340E1">
        <w:rPr>
          <w:rFonts w:ascii="Arial" w:hAnsi="Arial" w:cs="Arial"/>
          <w:sz w:val="24"/>
        </w:rPr>
        <w:t>32</w:t>
      </w:r>
      <w:r w:rsidRPr="00C340E1">
        <w:rPr>
          <w:rFonts w:ascii="Arial" w:hAnsi="Arial" w:cs="Arial"/>
          <w:sz w:val="24"/>
        </w:rPr>
        <w:t>]</w:t>
      </w:r>
      <w:r w:rsidRPr="00C340E1">
        <w:rPr>
          <w:rFonts w:ascii="Arial" w:hAnsi="Arial" w:cs="Arial"/>
          <w:sz w:val="24"/>
        </w:rPr>
        <w:tab/>
        <w:t xml:space="preserve">In this regard, </w:t>
      </w:r>
      <w:r w:rsidR="0039008A" w:rsidRPr="00C340E1">
        <w:rPr>
          <w:rFonts w:ascii="Arial" w:hAnsi="Arial" w:cs="Arial"/>
          <w:sz w:val="24"/>
        </w:rPr>
        <w:t>she</w:t>
      </w:r>
      <w:r w:rsidRPr="00C340E1">
        <w:rPr>
          <w:rFonts w:ascii="Arial" w:hAnsi="Arial" w:cs="Arial"/>
          <w:sz w:val="24"/>
        </w:rPr>
        <w:t xml:space="preserve"> submits that </w:t>
      </w:r>
      <w:r w:rsidR="0039008A" w:rsidRPr="00C340E1">
        <w:rPr>
          <w:rFonts w:ascii="Arial" w:hAnsi="Arial" w:cs="Arial"/>
          <w:sz w:val="24"/>
        </w:rPr>
        <w:t xml:space="preserve">the plaintiff </w:t>
      </w:r>
      <w:r w:rsidRPr="00C340E1">
        <w:rPr>
          <w:rFonts w:ascii="Arial" w:hAnsi="Arial" w:cs="Arial"/>
          <w:sz w:val="24"/>
        </w:rPr>
        <w:t xml:space="preserve">was not obliged to effect and/or pay for mechanical repairs to the vehicle by virtue of the </w:t>
      </w:r>
      <w:proofErr w:type="spellStart"/>
      <w:r w:rsidRPr="00C340E1">
        <w:rPr>
          <w:rFonts w:ascii="Arial" w:hAnsi="Arial" w:cs="Arial"/>
          <w:sz w:val="24"/>
        </w:rPr>
        <w:t>Motorite</w:t>
      </w:r>
      <w:proofErr w:type="spellEnd"/>
      <w:r w:rsidRPr="00C340E1">
        <w:rPr>
          <w:rFonts w:ascii="Arial" w:hAnsi="Arial" w:cs="Arial"/>
          <w:sz w:val="24"/>
        </w:rPr>
        <w:t xml:space="preserve"> plan nor is its failure to do so a breach of the instalment sale agreement.</w:t>
      </w:r>
    </w:p>
    <w:p w:rsidR="002954EE" w:rsidRPr="00C340E1" w:rsidRDefault="002954EE" w:rsidP="00C571FF">
      <w:pPr>
        <w:spacing w:after="0" w:line="360" w:lineRule="auto"/>
        <w:jc w:val="both"/>
        <w:rPr>
          <w:rFonts w:ascii="Arial" w:hAnsi="Arial" w:cs="Arial"/>
          <w:sz w:val="24"/>
        </w:rPr>
      </w:pPr>
    </w:p>
    <w:p w:rsidR="002954EE" w:rsidRPr="00C340E1" w:rsidRDefault="002954EE" w:rsidP="00C571FF">
      <w:pPr>
        <w:spacing w:after="0" w:line="360" w:lineRule="auto"/>
        <w:jc w:val="both"/>
        <w:rPr>
          <w:rFonts w:ascii="Arial" w:hAnsi="Arial" w:cs="Arial"/>
          <w:sz w:val="24"/>
        </w:rPr>
      </w:pPr>
      <w:r w:rsidRPr="00C340E1">
        <w:rPr>
          <w:rFonts w:ascii="Arial" w:hAnsi="Arial" w:cs="Arial"/>
          <w:sz w:val="24"/>
        </w:rPr>
        <w:t>[</w:t>
      </w:r>
      <w:r w:rsidR="00DF4EC3" w:rsidRPr="00C340E1">
        <w:rPr>
          <w:rFonts w:ascii="Arial" w:hAnsi="Arial" w:cs="Arial"/>
          <w:sz w:val="24"/>
        </w:rPr>
        <w:t>33</w:t>
      </w:r>
      <w:r w:rsidRPr="00C340E1">
        <w:rPr>
          <w:rFonts w:ascii="Arial" w:hAnsi="Arial" w:cs="Arial"/>
          <w:sz w:val="24"/>
        </w:rPr>
        <w:t>]</w:t>
      </w:r>
      <w:r w:rsidRPr="00C340E1">
        <w:rPr>
          <w:rFonts w:ascii="Arial" w:hAnsi="Arial" w:cs="Arial"/>
          <w:sz w:val="24"/>
        </w:rPr>
        <w:tab/>
        <w:t xml:space="preserve">With regards to the allegation that the defendant was entitled to withhold payments of the monthly instalments due, </w:t>
      </w:r>
      <w:r w:rsidR="0039008A" w:rsidRPr="00C340E1">
        <w:rPr>
          <w:rFonts w:ascii="Arial" w:hAnsi="Arial" w:cs="Arial"/>
          <w:sz w:val="24"/>
        </w:rPr>
        <w:t>Mrs. Campbell referred this court to</w:t>
      </w:r>
      <w:r w:rsidRPr="00C340E1">
        <w:rPr>
          <w:rFonts w:ascii="Arial" w:hAnsi="Arial" w:cs="Arial"/>
          <w:sz w:val="24"/>
        </w:rPr>
        <w:t xml:space="preserve"> clause 3 of the written agreement which provides as follows:</w:t>
      </w:r>
    </w:p>
    <w:p w:rsidR="002954EE" w:rsidRPr="00C340E1" w:rsidRDefault="002954EE" w:rsidP="00C571FF">
      <w:pPr>
        <w:spacing w:after="0" w:line="360" w:lineRule="auto"/>
        <w:jc w:val="both"/>
        <w:rPr>
          <w:rFonts w:ascii="Arial" w:hAnsi="Arial" w:cs="Arial"/>
          <w:sz w:val="24"/>
        </w:rPr>
      </w:pPr>
    </w:p>
    <w:p w:rsidR="002954EE" w:rsidRPr="00C340E1" w:rsidRDefault="002954EE" w:rsidP="00C340E1">
      <w:pPr>
        <w:spacing w:after="0" w:line="360" w:lineRule="auto"/>
        <w:jc w:val="both"/>
        <w:rPr>
          <w:rFonts w:ascii="Arial" w:hAnsi="Arial" w:cs="Arial"/>
        </w:rPr>
      </w:pPr>
      <w:r w:rsidRPr="00C340E1">
        <w:rPr>
          <w:rFonts w:ascii="Arial" w:hAnsi="Arial" w:cs="Arial"/>
        </w:rPr>
        <w:t>‘3.1 The purchaser shall pay seller the instalment (if any) and all subsequent instalments as set out in the Schedule, or as recalculated in terms of this agreement, upon dates provided, free of exchange and without any deduction or demand at seller’s above-mentioned address….</w:t>
      </w:r>
    </w:p>
    <w:p w:rsidR="00DF4EC3" w:rsidRPr="00C340E1" w:rsidRDefault="00DF4EC3" w:rsidP="00DF4EC3">
      <w:pPr>
        <w:spacing w:after="0" w:line="360" w:lineRule="auto"/>
        <w:ind w:firstLine="720"/>
        <w:jc w:val="both"/>
        <w:rPr>
          <w:rFonts w:ascii="Arial" w:hAnsi="Arial" w:cs="Arial"/>
        </w:rPr>
      </w:pPr>
    </w:p>
    <w:p w:rsidR="002954EE" w:rsidRPr="00C340E1" w:rsidRDefault="002954EE" w:rsidP="00C571FF">
      <w:pPr>
        <w:spacing w:after="0" w:line="360" w:lineRule="auto"/>
        <w:jc w:val="both"/>
        <w:rPr>
          <w:rFonts w:ascii="Arial" w:hAnsi="Arial" w:cs="Arial"/>
        </w:rPr>
      </w:pPr>
      <w:r w:rsidRPr="00C340E1">
        <w:rPr>
          <w:rFonts w:ascii="Arial" w:hAnsi="Arial" w:cs="Arial"/>
        </w:rPr>
        <w:t>3.2</w:t>
      </w:r>
      <w:r w:rsidRPr="00C340E1">
        <w:rPr>
          <w:rFonts w:ascii="Arial" w:hAnsi="Arial" w:cs="Arial"/>
        </w:rPr>
        <w:tab/>
        <w:t>Purchaser shall not defer or withhold the initial payment or any instalment or other money due all amounts payable pursuant hereof being collectively referred to as (“the payable”) by reason of set-off counterclaim of whatsoever nature or however arising.’</w:t>
      </w:r>
    </w:p>
    <w:p w:rsidR="002954EE" w:rsidRPr="00C340E1" w:rsidRDefault="002954EE" w:rsidP="00C571FF">
      <w:pPr>
        <w:spacing w:after="0" w:line="360" w:lineRule="auto"/>
        <w:jc w:val="both"/>
        <w:rPr>
          <w:rFonts w:ascii="Arial" w:hAnsi="Arial" w:cs="Arial"/>
          <w:sz w:val="24"/>
        </w:rPr>
      </w:pPr>
    </w:p>
    <w:p w:rsidR="002954EE" w:rsidRPr="00C340E1" w:rsidRDefault="00DF4EC3" w:rsidP="00C571FF">
      <w:pPr>
        <w:spacing w:after="0" w:line="360" w:lineRule="auto"/>
        <w:jc w:val="both"/>
        <w:rPr>
          <w:rFonts w:ascii="Arial" w:hAnsi="Arial" w:cs="Arial"/>
          <w:sz w:val="24"/>
        </w:rPr>
      </w:pPr>
      <w:r w:rsidRPr="00C340E1">
        <w:rPr>
          <w:rFonts w:ascii="Arial" w:hAnsi="Arial" w:cs="Arial"/>
          <w:sz w:val="24"/>
        </w:rPr>
        <w:t>[34</w:t>
      </w:r>
      <w:r w:rsidR="0039008A" w:rsidRPr="00C340E1">
        <w:rPr>
          <w:rFonts w:ascii="Arial" w:hAnsi="Arial" w:cs="Arial"/>
          <w:sz w:val="24"/>
        </w:rPr>
        <w:t>]</w:t>
      </w:r>
      <w:r w:rsidR="0039008A" w:rsidRPr="00C340E1">
        <w:rPr>
          <w:rFonts w:ascii="Arial" w:hAnsi="Arial" w:cs="Arial"/>
          <w:sz w:val="24"/>
        </w:rPr>
        <w:tab/>
      </w:r>
      <w:r w:rsidR="002954EE" w:rsidRPr="00C340E1">
        <w:rPr>
          <w:rFonts w:ascii="Arial" w:hAnsi="Arial" w:cs="Arial"/>
          <w:sz w:val="24"/>
        </w:rPr>
        <w:t xml:space="preserve">With the above cited clause, </w:t>
      </w:r>
      <w:r w:rsidR="0039008A" w:rsidRPr="00C340E1">
        <w:rPr>
          <w:rFonts w:ascii="Arial" w:hAnsi="Arial" w:cs="Arial"/>
          <w:sz w:val="24"/>
        </w:rPr>
        <w:t>Mrs. Campbell</w:t>
      </w:r>
      <w:r w:rsidR="002954EE" w:rsidRPr="00C340E1">
        <w:rPr>
          <w:rFonts w:ascii="Arial" w:hAnsi="Arial" w:cs="Arial"/>
          <w:sz w:val="24"/>
        </w:rPr>
        <w:t xml:space="preserve"> submits that the defendant is not allowed to withhold payment of the monthly instalments to the plaintiff </w:t>
      </w:r>
      <w:r w:rsidR="0039008A" w:rsidRPr="00C340E1">
        <w:rPr>
          <w:rFonts w:ascii="Arial" w:hAnsi="Arial" w:cs="Arial"/>
          <w:sz w:val="24"/>
        </w:rPr>
        <w:t>for reasons advanced by the defendant</w:t>
      </w:r>
      <w:r w:rsidR="002954EE" w:rsidRPr="00C340E1">
        <w:rPr>
          <w:rFonts w:ascii="Arial" w:hAnsi="Arial" w:cs="Arial"/>
          <w:sz w:val="24"/>
        </w:rPr>
        <w:t>.</w:t>
      </w:r>
    </w:p>
    <w:p w:rsidR="0039008A" w:rsidRPr="00C340E1" w:rsidRDefault="0039008A" w:rsidP="00C571FF">
      <w:pPr>
        <w:spacing w:after="0" w:line="360" w:lineRule="auto"/>
        <w:jc w:val="both"/>
        <w:rPr>
          <w:rFonts w:ascii="Arial" w:hAnsi="Arial" w:cs="Arial"/>
          <w:sz w:val="24"/>
        </w:rPr>
      </w:pPr>
    </w:p>
    <w:p w:rsidR="006C3337" w:rsidRPr="00C340E1" w:rsidRDefault="00DF4EC3" w:rsidP="00C571FF">
      <w:pPr>
        <w:spacing w:after="0" w:line="360" w:lineRule="auto"/>
        <w:jc w:val="both"/>
        <w:rPr>
          <w:rFonts w:ascii="Arial" w:hAnsi="Arial" w:cs="Arial"/>
          <w:sz w:val="24"/>
        </w:rPr>
      </w:pPr>
      <w:r w:rsidRPr="00C340E1">
        <w:rPr>
          <w:rFonts w:ascii="Arial" w:hAnsi="Arial" w:cs="Arial"/>
          <w:sz w:val="24"/>
        </w:rPr>
        <w:t>[35</w:t>
      </w:r>
      <w:r w:rsidR="0039008A" w:rsidRPr="00C340E1">
        <w:rPr>
          <w:rFonts w:ascii="Arial" w:hAnsi="Arial" w:cs="Arial"/>
          <w:sz w:val="24"/>
        </w:rPr>
        <w:t>]</w:t>
      </w:r>
      <w:r w:rsidR="0039008A" w:rsidRPr="00C340E1">
        <w:rPr>
          <w:rFonts w:ascii="Arial" w:hAnsi="Arial" w:cs="Arial"/>
          <w:sz w:val="24"/>
        </w:rPr>
        <w:tab/>
      </w:r>
      <w:r w:rsidR="006C3337" w:rsidRPr="00C340E1">
        <w:rPr>
          <w:rFonts w:ascii="Arial" w:hAnsi="Arial" w:cs="Arial"/>
          <w:sz w:val="24"/>
        </w:rPr>
        <w:t xml:space="preserve">On the alleged non-compliance by the plaintiff with the Act, Mrs. Campbell submitted that the Act is not applicable to the written agreement between the parties and therefor the defendant’s attack levelled against the provisions of the agreement is without merit. </w:t>
      </w:r>
    </w:p>
    <w:p w:rsidR="006C3337" w:rsidRPr="00C340E1" w:rsidRDefault="006C3337" w:rsidP="00C571FF">
      <w:pPr>
        <w:spacing w:after="0" w:line="360" w:lineRule="auto"/>
        <w:jc w:val="both"/>
        <w:rPr>
          <w:rFonts w:ascii="Arial" w:hAnsi="Arial" w:cs="Arial"/>
          <w:sz w:val="24"/>
        </w:rPr>
      </w:pPr>
    </w:p>
    <w:p w:rsidR="002954EE" w:rsidRPr="00C340E1" w:rsidRDefault="006C3337" w:rsidP="00C571FF">
      <w:pPr>
        <w:spacing w:after="0" w:line="360" w:lineRule="auto"/>
        <w:jc w:val="both"/>
        <w:rPr>
          <w:rFonts w:ascii="Arial" w:hAnsi="Arial" w:cs="Arial"/>
          <w:sz w:val="24"/>
        </w:rPr>
      </w:pPr>
      <w:r w:rsidRPr="00C340E1">
        <w:rPr>
          <w:rFonts w:ascii="Arial" w:hAnsi="Arial" w:cs="Arial"/>
          <w:sz w:val="24"/>
        </w:rPr>
        <w:t>[36]</w:t>
      </w:r>
      <w:r w:rsidRPr="00C340E1">
        <w:rPr>
          <w:rFonts w:ascii="Arial" w:hAnsi="Arial" w:cs="Arial"/>
          <w:sz w:val="24"/>
        </w:rPr>
        <w:tab/>
      </w:r>
      <w:r w:rsidR="0039008A" w:rsidRPr="00C340E1">
        <w:rPr>
          <w:rFonts w:ascii="Arial" w:hAnsi="Arial" w:cs="Arial"/>
          <w:sz w:val="24"/>
        </w:rPr>
        <w:t xml:space="preserve">Mrs. Campbell also addressed the issue of </w:t>
      </w:r>
      <w:r w:rsidR="002954EE" w:rsidRPr="00C340E1">
        <w:rPr>
          <w:rFonts w:ascii="Arial" w:hAnsi="Arial" w:cs="Arial"/>
          <w:sz w:val="24"/>
        </w:rPr>
        <w:t xml:space="preserve">the alleged unlawful possession argument, </w:t>
      </w:r>
      <w:r w:rsidRPr="00C340E1">
        <w:rPr>
          <w:rFonts w:ascii="Arial" w:hAnsi="Arial" w:cs="Arial"/>
          <w:sz w:val="24"/>
        </w:rPr>
        <w:t xml:space="preserve">and argued that the plaintiff was </w:t>
      </w:r>
      <w:r w:rsidR="002954EE" w:rsidRPr="00C340E1">
        <w:rPr>
          <w:rFonts w:ascii="Arial" w:hAnsi="Arial" w:cs="Arial"/>
          <w:sz w:val="24"/>
        </w:rPr>
        <w:t xml:space="preserve">entitled to obtain possession of the vehicle in the event of a breach. </w:t>
      </w:r>
      <w:r w:rsidRPr="00C340E1">
        <w:rPr>
          <w:rFonts w:ascii="Arial" w:hAnsi="Arial" w:cs="Arial"/>
          <w:sz w:val="24"/>
        </w:rPr>
        <w:t>She</w:t>
      </w:r>
      <w:r w:rsidR="002954EE" w:rsidRPr="00C340E1">
        <w:rPr>
          <w:rFonts w:ascii="Arial" w:hAnsi="Arial" w:cs="Arial"/>
          <w:sz w:val="24"/>
        </w:rPr>
        <w:t xml:space="preserve"> submits that at the time when possession of the vehicle </w:t>
      </w:r>
      <w:r w:rsidR="002954EE" w:rsidRPr="00C340E1">
        <w:rPr>
          <w:rFonts w:ascii="Arial" w:hAnsi="Arial" w:cs="Arial"/>
          <w:sz w:val="24"/>
        </w:rPr>
        <w:lastRenderedPageBreak/>
        <w:t xml:space="preserve">was obtained, the vehicle itself was in the possession of a third party, </w:t>
      </w:r>
      <w:proofErr w:type="spellStart"/>
      <w:r w:rsidR="002954EE" w:rsidRPr="00C340E1">
        <w:rPr>
          <w:rFonts w:ascii="Arial" w:hAnsi="Arial" w:cs="Arial"/>
          <w:sz w:val="24"/>
        </w:rPr>
        <w:t>Poolman</w:t>
      </w:r>
      <w:proofErr w:type="spellEnd"/>
      <w:r w:rsidR="002954EE" w:rsidRPr="00C340E1">
        <w:rPr>
          <w:rFonts w:ascii="Arial" w:hAnsi="Arial" w:cs="Arial"/>
          <w:sz w:val="24"/>
        </w:rPr>
        <w:t xml:space="preserve"> Motors, who at the time exercised a lien over the vehicle. The plaintiff had to then pay certain amounts to </w:t>
      </w:r>
      <w:proofErr w:type="spellStart"/>
      <w:r w:rsidR="002954EE" w:rsidRPr="00C340E1">
        <w:rPr>
          <w:rFonts w:ascii="Arial" w:hAnsi="Arial" w:cs="Arial"/>
          <w:sz w:val="24"/>
        </w:rPr>
        <w:t>Poolman</w:t>
      </w:r>
      <w:proofErr w:type="spellEnd"/>
      <w:r w:rsidR="002954EE" w:rsidRPr="00C340E1">
        <w:rPr>
          <w:rFonts w:ascii="Arial" w:hAnsi="Arial" w:cs="Arial"/>
          <w:sz w:val="24"/>
        </w:rPr>
        <w:t xml:space="preserve"> Motors to obtain possession of t</w:t>
      </w:r>
      <w:r w:rsidR="003C7778" w:rsidRPr="00C340E1">
        <w:rPr>
          <w:rFonts w:ascii="Arial" w:hAnsi="Arial" w:cs="Arial"/>
          <w:sz w:val="24"/>
        </w:rPr>
        <w:t xml:space="preserve">he vehicle. In this regard, </w:t>
      </w:r>
      <w:r w:rsidRPr="00C340E1">
        <w:rPr>
          <w:rFonts w:ascii="Arial" w:hAnsi="Arial" w:cs="Arial"/>
          <w:sz w:val="24"/>
        </w:rPr>
        <w:t>she</w:t>
      </w:r>
      <w:r w:rsidR="002954EE" w:rsidRPr="00C340E1">
        <w:rPr>
          <w:rFonts w:ascii="Arial" w:hAnsi="Arial" w:cs="Arial"/>
          <w:sz w:val="24"/>
        </w:rPr>
        <w:t xml:space="preserve"> submits that </w:t>
      </w:r>
      <w:r w:rsidRPr="00C340E1">
        <w:rPr>
          <w:rFonts w:ascii="Arial" w:hAnsi="Arial" w:cs="Arial"/>
          <w:sz w:val="24"/>
        </w:rPr>
        <w:t>the plaintiff</w:t>
      </w:r>
      <w:r w:rsidR="002954EE" w:rsidRPr="00C340E1">
        <w:rPr>
          <w:rFonts w:ascii="Arial" w:hAnsi="Arial" w:cs="Arial"/>
          <w:sz w:val="24"/>
        </w:rPr>
        <w:t xml:space="preserve"> did not dispossess the defendant at all.</w:t>
      </w:r>
    </w:p>
    <w:p w:rsidR="002954EE" w:rsidRPr="00C340E1" w:rsidRDefault="002954EE" w:rsidP="00C571FF">
      <w:pPr>
        <w:spacing w:after="0" w:line="360" w:lineRule="auto"/>
        <w:jc w:val="both"/>
        <w:rPr>
          <w:rFonts w:ascii="Arial" w:hAnsi="Arial" w:cs="Arial"/>
          <w:sz w:val="24"/>
        </w:rPr>
      </w:pPr>
    </w:p>
    <w:p w:rsidR="002954EE" w:rsidRPr="00C340E1" w:rsidRDefault="002954EE" w:rsidP="00C571FF">
      <w:pPr>
        <w:spacing w:after="0" w:line="360" w:lineRule="auto"/>
        <w:jc w:val="both"/>
        <w:rPr>
          <w:rFonts w:ascii="Arial" w:hAnsi="Arial" w:cs="Arial"/>
          <w:sz w:val="24"/>
        </w:rPr>
      </w:pPr>
      <w:r w:rsidRPr="00C340E1">
        <w:rPr>
          <w:rFonts w:ascii="Arial" w:hAnsi="Arial" w:cs="Arial"/>
          <w:sz w:val="24"/>
        </w:rPr>
        <w:t>[</w:t>
      </w:r>
      <w:r w:rsidR="006C3337" w:rsidRPr="00C340E1">
        <w:rPr>
          <w:rFonts w:ascii="Arial" w:hAnsi="Arial" w:cs="Arial"/>
          <w:sz w:val="24"/>
        </w:rPr>
        <w:t>37</w:t>
      </w:r>
      <w:r w:rsidRPr="00C340E1">
        <w:rPr>
          <w:rFonts w:ascii="Arial" w:hAnsi="Arial" w:cs="Arial"/>
          <w:sz w:val="24"/>
        </w:rPr>
        <w:t>]</w:t>
      </w:r>
      <w:r w:rsidRPr="00C340E1">
        <w:rPr>
          <w:rFonts w:ascii="Arial" w:hAnsi="Arial" w:cs="Arial"/>
          <w:sz w:val="24"/>
        </w:rPr>
        <w:tab/>
        <w:t xml:space="preserve">In dealing with the defendant’s denial that he had not received a letter of demand from the plaintiff, </w:t>
      </w:r>
      <w:r w:rsidR="006C3337" w:rsidRPr="00C340E1">
        <w:rPr>
          <w:rFonts w:ascii="Arial" w:hAnsi="Arial" w:cs="Arial"/>
          <w:sz w:val="24"/>
        </w:rPr>
        <w:t>Mrs. Campbell</w:t>
      </w:r>
      <w:r w:rsidRPr="00C340E1">
        <w:rPr>
          <w:rFonts w:ascii="Arial" w:hAnsi="Arial" w:cs="Arial"/>
          <w:sz w:val="24"/>
        </w:rPr>
        <w:t xml:space="preserve"> submits that in terms of clause 15</w:t>
      </w:r>
      <w:r w:rsidR="006D3DF4" w:rsidRPr="00C340E1">
        <w:rPr>
          <w:rStyle w:val="FootnoteReference"/>
          <w:rFonts w:ascii="Arial" w:hAnsi="Arial" w:cs="Arial"/>
          <w:sz w:val="24"/>
        </w:rPr>
        <w:footnoteReference w:id="4"/>
      </w:r>
      <w:r w:rsidRPr="00C340E1">
        <w:rPr>
          <w:rFonts w:ascii="Arial" w:hAnsi="Arial" w:cs="Arial"/>
          <w:sz w:val="24"/>
        </w:rPr>
        <w:t xml:space="preserve"> of the written agreement, any notice addressed and set by pre-paid registered post to purchaser’s </w:t>
      </w:r>
      <w:proofErr w:type="spellStart"/>
      <w:r w:rsidRPr="00C340E1">
        <w:rPr>
          <w:rFonts w:ascii="Arial" w:hAnsi="Arial" w:cs="Arial"/>
          <w:sz w:val="24"/>
        </w:rPr>
        <w:t>domicilium</w:t>
      </w:r>
      <w:proofErr w:type="spellEnd"/>
      <w:r w:rsidRPr="00C340E1">
        <w:rPr>
          <w:rFonts w:ascii="Arial" w:hAnsi="Arial" w:cs="Arial"/>
          <w:sz w:val="24"/>
        </w:rPr>
        <w:t xml:space="preserve"> shall be deemed to have been received by the purchaser on the third day of the date of posting</w:t>
      </w:r>
      <w:r w:rsidR="006C3337" w:rsidRPr="00C340E1">
        <w:rPr>
          <w:rFonts w:ascii="Arial" w:hAnsi="Arial" w:cs="Arial"/>
          <w:sz w:val="24"/>
        </w:rPr>
        <w:t>, and</w:t>
      </w:r>
      <w:r w:rsidRPr="00C340E1">
        <w:rPr>
          <w:rFonts w:ascii="Arial" w:hAnsi="Arial" w:cs="Arial"/>
          <w:sz w:val="24"/>
        </w:rPr>
        <w:t xml:space="preserve"> therefore submits that the defendant’s allegation that it did not receive a letter of demand is but a bare denial.</w:t>
      </w:r>
    </w:p>
    <w:p w:rsidR="006C3337" w:rsidRPr="00C340E1" w:rsidRDefault="006C3337" w:rsidP="00C571FF">
      <w:pPr>
        <w:spacing w:after="0" w:line="360" w:lineRule="auto"/>
        <w:jc w:val="both"/>
        <w:rPr>
          <w:rFonts w:ascii="Arial" w:hAnsi="Arial" w:cs="Arial"/>
          <w:sz w:val="24"/>
        </w:rPr>
      </w:pPr>
    </w:p>
    <w:p w:rsidR="003C7778" w:rsidRPr="00C340E1" w:rsidRDefault="006C3337" w:rsidP="00C571FF">
      <w:pPr>
        <w:spacing w:after="0" w:line="360" w:lineRule="auto"/>
        <w:jc w:val="both"/>
        <w:rPr>
          <w:rFonts w:ascii="Arial" w:hAnsi="Arial" w:cs="Arial"/>
          <w:sz w:val="24"/>
        </w:rPr>
      </w:pPr>
      <w:r w:rsidRPr="00C340E1">
        <w:rPr>
          <w:rFonts w:ascii="Arial" w:hAnsi="Arial" w:cs="Arial"/>
          <w:sz w:val="24"/>
        </w:rPr>
        <w:t>[38]</w:t>
      </w:r>
      <w:r w:rsidRPr="00C340E1">
        <w:rPr>
          <w:rFonts w:ascii="Arial" w:hAnsi="Arial" w:cs="Arial"/>
          <w:sz w:val="24"/>
        </w:rPr>
        <w:tab/>
        <w:t xml:space="preserve">Mrs. Campbell argued that the plaintiff made out a case on a balance of probabilities and that this court should therefor find in favour of the plaintiff and reject the defence of the defendant. </w:t>
      </w:r>
    </w:p>
    <w:p w:rsidR="003C7778" w:rsidRPr="00C340E1" w:rsidRDefault="003C7778" w:rsidP="00C571FF">
      <w:pPr>
        <w:spacing w:after="0" w:line="360" w:lineRule="auto"/>
        <w:jc w:val="both"/>
        <w:rPr>
          <w:rFonts w:ascii="Arial" w:hAnsi="Arial" w:cs="Arial"/>
          <w:sz w:val="24"/>
        </w:rPr>
      </w:pPr>
    </w:p>
    <w:p w:rsidR="002954EE" w:rsidRPr="00C340E1" w:rsidRDefault="0039008A" w:rsidP="00C571FF">
      <w:pPr>
        <w:spacing w:after="0" w:line="360" w:lineRule="auto"/>
        <w:jc w:val="both"/>
        <w:rPr>
          <w:rFonts w:ascii="Arial" w:hAnsi="Arial" w:cs="Arial"/>
          <w:sz w:val="24"/>
          <w:u w:val="single"/>
        </w:rPr>
      </w:pPr>
      <w:r w:rsidRPr="00C340E1">
        <w:rPr>
          <w:rFonts w:ascii="Arial" w:hAnsi="Arial" w:cs="Arial"/>
          <w:sz w:val="24"/>
          <w:u w:val="single"/>
        </w:rPr>
        <w:t>Argum</w:t>
      </w:r>
      <w:r w:rsidR="003C7778" w:rsidRPr="00C340E1">
        <w:rPr>
          <w:rFonts w:ascii="Arial" w:hAnsi="Arial" w:cs="Arial"/>
          <w:sz w:val="24"/>
          <w:u w:val="single"/>
        </w:rPr>
        <w:t>ent on behalf of the Defendant</w:t>
      </w:r>
    </w:p>
    <w:p w:rsidR="003C7778" w:rsidRPr="00C340E1" w:rsidRDefault="003C7778" w:rsidP="00C571FF">
      <w:pPr>
        <w:spacing w:after="0" w:line="360" w:lineRule="auto"/>
        <w:jc w:val="both"/>
        <w:rPr>
          <w:rFonts w:ascii="Arial" w:hAnsi="Arial" w:cs="Arial"/>
          <w:sz w:val="24"/>
          <w:u w:val="single"/>
        </w:rPr>
      </w:pPr>
    </w:p>
    <w:p w:rsidR="00022F0F" w:rsidRPr="00C340E1" w:rsidRDefault="0039008A" w:rsidP="00C571FF">
      <w:pPr>
        <w:spacing w:after="0" w:line="360" w:lineRule="auto"/>
        <w:jc w:val="both"/>
        <w:rPr>
          <w:rFonts w:ascii="Arial" w:hAnsi="Arial" w:cs="Arial"/>
          <w:sz w:val="24"/>
        </w:rPr>
      </w:pPr>
      <w:r w:rsidRPr="00C340E1">
        <w:rPr>
          <w:rFonts w:ascii="Arial" w:hAnsi="Arial" w:cs="Arial"/>
          <w:sz w:val="24"/>
        </w:rPr>
        <w:t>[</w:t>
      </w:r>
      <w:r w:rsidR="00022F0F" w:rsidRPr="00C340E1">
        <w:rPr>
          <w:rFonts w:ascii="Arial" w:hAnsi="Arial" w:cs="Arial"/>
          <w:sz w:val="24"/>
        </w:rPr>
        <w:t>39</w:t>
      </w:r>
      <w:r w:rsidRPr="00C340E1">
        <w:rPr>
          <w:rFonts w:ascii="Arial" w:hAnsi="Arial" w:cs="Arial"/>
          <w:sz w:val="24"/>
        </w:rPr>
        <w:t>]</w:t>
      </w:r>
      <w:r w:rsidRPr="00C340E1">
        <w:rPr>
          <w:rFonts w:ascii="Arial" w:hAnsi="Arial" w:cs="Arial"/>
          <w:sz w:val="24"/>
        </w:rPr>
        <w:tab/>
      </w:r>
      <w:r w:rsidR="003C7778" w:rsidRPr="00C340E1">
        <w:rPr>
          <w:rFonts w:ascii="Arial" w:hAnsi="Arial" w:cs="Arial"/>
          <w:sz w:val="24"/>
        </w:rPr>
        <w:t xml:space="preserve">Mr. </w:t>
      </w:r>
      <w:proofErr w:type="spellStart"/>
      <w:r w:rsidR="003C7778" w:rsidRPr="00C340E1">
        <w:rPr>
          <w:rFonts w:ascii="Arial" w:hAnsi="Arial" w:cs="Arial"/>
          <w:sz w:val="24"/>
        </w:rPr>
        <w:t>K</w:t>
      </w:r>
      <w:r w:rsidR="00022F0F" w:rsidRPr="00C340E1">
        <w:rPr>
          <w:rFonts w:ascii="Arial" w:hAnsi="Arial" w:cs="Arial"/>
          <w:sz w:val="24"/>
        </w:rPr>
        <w:t>ad</w:t>
      </w:r>
      <w:r w:rsidR="003C7778" w:rsidRPr="00C340E1">
        <w:rPr>
          <w:rFonts w:ascii="Arial" w:hAnsi="Arial" w:cs="Arial"/>
          <w:sz w:val="24"/>
        </w:rPr>
        <w:t>h</w:t>
      </w:r>
      <w:r w:rsidR="00022F0F" w:rsidRPr="00C340E1">
        <w:rPr>
          <w:rFonts w:ascii="Arial" w:hAnsi="Arial" w:cs="Arial"/>
          <w:sz w:val="24"/>
        </w:rPr>
        <w:t>ila</w:t>
      </w:r>
      <w:proofErr w:type="spellEnd"/>
      <w:r w:rsidR="00022F0F" w:rsidRPr="00C340E1">
        <w:rPr>
          <w:rFonts w:ascii="Arial" w:hAnsi="Arial" w:cs="Arial"/>
          <w:sz w:val="24"/>
        </w:rPr>
        <w:t xml:space="preserve"> argued that the defendant’s case is captured in the defendant’s plea as contained in par 5.1 to 5.4</w:t>
      </w:r>
      <w:r w:rsidR="003C7778" w:rsidRPr="00C340E1">
        <w:rPr>
          <w:rFonts w:ascii="Arial" w:hAnsi="Arial" w:cs="Arial"/>
          <w:sz w:val="24"/>
        </w:rPr>
        <w:t xml:space="preserve">. This contains the answer of </w:t>
      </w:r>
      <w:r w:rsidR="00022F0F" w:rsidRPr="00C340E1">
        <w:rPr>
          <w:rFonts w:ascii="Arial" w:hAnsi="Arial" w:cs="Arial"/>
          <w:sz w:val="24"/>
        </w:rPr>
        <w:t>the defendant</w:t>
      </w:r>
      <w:r w:rsidR="003C7778" w:rsidRPr="00C340E1">
        <w:rPr>
          <w:rFonts w:ascii="Arial" w:hAnsi="Arial" w:cs="Arial"/>
          <w:sz w:val="24"/>
        </w:rPr>
        <w:t xml:space="preserve">’s offer to the plaintiff’s </w:t>
      </w:r>
      <w:r w:rsidR="00022F0F" w:rsidRPr="00C340E1">
        <w:rPr>
          <w:rFonts w:ascii="Arial" w:hAnsi="Arial" w:cs="Arial"/>
          <w:sz w:val="24"/>
        </w:rPr>
        <w:t xml:space="preserve">claim. While the defendant admits that he stopped making payment in September 2014, the defendant offers the explanation in terms of the Credit Agreement between the parties.  The defendant insured the vehicle against risk or loss, damage, destruction or mechanical breakdown under a </w:t>
      </w:r>
      <w:proofErr w:type="spellStart"/>
      <w:r w:rsidR="00022F0F" w:rsidRPr="00C340E1">
        <w:rPr>
          <w:rFonts w:ascii="Arial" w:hAnsi="Arial" w:cs="Arial"/>
          <w:sz w:val="24"/>
        </w:rPr>
        <w:t>Motorite</w:t>
      </w:r>
      <w:proofErr w:type="spellEnd"/>
      <w:r w:rsidR="00022F0F" w:rsidRPr="00C340E1">
        <w:rPr>
          <w:rFonts w:ascii="Arial" w:hAnsi="Arial" w:cs="Arial"/>
          <w:sz w:val="24"/>
        </w:rPr>
        <w:t xml:space="preserve"> Insurance plan and paid all the applicable insurance premiums to the plaintiff together with or inclusive of his monthly instalments. </w:t>
      </w:r>
    </w:p>
    <w:p w:rsidR="00022F0F" w:rsidRPr="00C340E1" w:rsidRDefault="00022F0F" w:rsidP="00C571FF">
      <w:pPr>
        <w:spacing w:after="0" w:line="360" w:lineRule="auto"/>
        <w:jc w:val="both"/>
        <w:rPr>
          <w:rFonts w:ascii="Arial" w:hAnsi="Arial" w:cs="Arial"/>
          <w:sz w:val="24"/>
        </w:rPr>
      </w:pPr>
    </w:p>
    <w:p w:rsidR="00022F0F" w:rsidRPr="00C340E1" w:rsidRDefault="00022F0F" w:rsidP="00C571FF">
      <w:pPr>
        <w:spacing w:after="0" w:line="360" w:lineRule="auto"/>
        <w:jc w:val="both"/>
        <w:rPr>
          <w:rFonts w:ascii="Arial" w:hAnsi="Arial" w:cs="Arial"/>
          <w:sz w:val="24"/>
        </w:rPr>
      </w:pPr>
      <w:r w:rsidRPr="00C340E1">
        <w:rPr>
          <w:rFonts w:ascii="Arial" w:hAnsi="Arial" w:cs="Arial"/>
          <w:sz w:val="24"/>
        </w:rPr>
        <w:lastRenderedPageBreak/>
        <w:t>[40]</w:t>
      </w:r>
      <w:r w:rsidRPr="00C340E1">
        <w:rPr>
          <w:rFonts w:ascii="Arial" w:hAnsi="Arial" w:cs="Arial"/>
          <w:sz w:val="24"/>
        </w:rPr>
        <w:tab/>
        <w:t>It is the defendant’s case that when the vehicle experienced mechanical problems the defendant informed the plaintiff to effect payment to the garage for the repairs to be done but the plaintiff failed to do so in spite of defendant’s instalment and p</w:t>
      </w:r>
      <w:r w:rsidR="003C7778" w:rsidRPr="00C340E1">
        <w:rPr>
          <w:rFonts w:ascii="Arial" w:hAnsi="Arial" w:cs="Arial"/>
          <w:sz w:val="24"/>
        </w:rPr>
        <w:t xml:space="preserve">remiums on the </w:t>
      </w:r>
      <w:proofErr w:type="spellStart"/>
      <w:r w:rsidR="003C7778" w:rsidRPr="00C340E1">
        <w:rPr>
          <w:rFonts w:ascii="Arial" w:hAnsi="Arial" w:cs="Arial"/>
          <w:sz w:val="24"/>
        </w:rPr>
        <w:t>Motorite</w:t>
      </w:r>
      <w:proofErr w:type="spellEnd"/>
      <w:r w:rsidR="003C7778" w:rsidRPr="00C340E1">
        <w:rPr>
          <w:rFonts w:ascii="Arial" w:hAnsi="Arial" w:cs="Arial"/>
          <w:sz w:val="24"/>
        </w:rPr>
        <w:t xml:space="preserve"> plan being</w:t>
      </w:r>
      <w:r w:rsidRPr="00C340E1">
        <w:rPr>
          <w:rFonts w:ascii="Arial" w:hAnsi="Arial" w:cs="Arial"/>
          <w:sz w:val="24"/>
        </w:rPr>
        <w:t xml:space="preserve"> fully paid up. </w:t>
      </w:r>
    </w:p>
    <w:p w:rsidR="00FA05B9" w:rsidRPr="00C340E1" w:rsidRDefault="00FA05B9" w:rsidP="00C571FF">
      <w:pPr>
        <w:spacing w:after="0" w:line="360" w:lineRule="auto"/>
        <w:jc w:val="both"/>
        <w:rPr>
          <w:rFonts w:ascii="Arial" w:hAnsi="Arial" w:cs="Arial"/>
          <w:sz w:val="24"/>
        </w:rPr>
      </w:pPr>
    </w:p>
    <w:p w:rsidR="00FA05B9" w:rsidRPr="00C340E1" w:rsidRDefault="003C7778" w:rsidP="00C571FF">
      <w:pPr>
        <w:spacing w:after="0" w:line="360" w:lineRule="auto"/>
        <w:jc w:val="both"/>
        <w:rPr>
          <w:rFonts w:ascii="Arial" w:hAnsi="Arial" w:cs="Arial"/>
          <w:sz w:val="24"/>
        </w:rPr>
      </w:pPr>
      <w:r w:rsidRPr="00C340E1">
        <w:rPr>
          <w:rFonts w:ascii="Arial" w:hAnsi="Arial" w:cs="Arial"/>
          <w:sz w:val="24"/>
        </w:rPr>
        <w:t xml:space="preserve">[41] </w:t>
      </w:r>
      <w:r w:rsidRPr="00C340E1">
        <w:rPr>
          <w:rFonts w:ascii="Arial" w:hAnsi="Arial" w:cs="Arial"/>
          <w:sz w:val="24"/>
        </w:rPr>
        <w:tab/>
        <w:t xml:space="preserve">Mr. </w:t>
      </w:r>
      <w:proofErr w:type="spellStart"/>
      <w:r w:rsidRPr="00C340E1">
        <w:rPr>
          <w:rFonts w:ascii="Arial" w:hAnsi="Arial" w:cs="Arial"/>
          <w:sz w:val="24"/>
        </w:rPr>
        <w:t>K</w:t>
      </w:r>
      <w:r w:rsidR="00FA05B9" w:rsidRPr="00C340E1">
        <w:rPr>
          <w:rFonts w:ascii="Arial" w:hAnsi="Arial" w:cs="Arial"/>
          <w:sz w:val="24"/>
        </w:rPr>
        <w:t>ad</w:t>
      </w:r>
      <w:r w:rsidRPr="00C340E1">
        <w:rPr>
          <w:rFonts w:ascii="Arial" w:hAnsi="Arial" w:cs="Arial"/>
          <w:sz w:val="24"/>
        </w:rPr>
        <w:t>h</w:t>
      </w:r>
      <w:r w:rsidR="00FA05B9" w:rsidRPr="00C340E1">
        <w:rPr>
          <w:rFonts w:ascii="Arial" w:hAnsi="Arial" w:cs="Arial"/>
          <w:sz w:val="24"/>
        </w:rPr>
        <w:t>ila</w:t>
      </w:r>
      <w:proofErr w:type="spellEnd"/>
      <w:r w:rsidR="00FA05B9" w:rsidRPr="00C340E1">
        <w:rPr>
          <w:rFonts w:ascii="Arial" w:hAnsi="Arial" w:cs="Arial"/>
          <w:sz w:val="24"/>
        </w:rPr>
        <w:t xml:space="preserve"> raised the issue that Mr. Christian, who testified on behalf of the plaintiff, was not present at the time of the signing and conclusion of the credit agreement and the plaintif</w:t>
      </w:r>
      <w:r w:rsidRPr="00C340E1">
        <w:rPr>
          <w:rFonts w:ascii="Arial" w:hAnsi="Arial" w:cs="Arial"/>
          <w:sz w:val="24"/>
        </w:rPr>
        <w:t xml:space="preserve">f failed to call Ms. De </w:t>
      </w:r>
      <w:proofErr w:type="spellStart"/>
      <w:r w:rsidRPr="00C340E1">
        <w:rPr>
          <w:rFonts w:ascii="Arial" w:hAnsi="Arial" w:cs="Arial"/>
          <w:sz w:val="24"/>
        </w:rPr>
        <w:t>Koe</w:t>
      </w:r>
      <w:proofErr w:type="spellEnd"/>
      <w:r w:rsidRPr="00C340E1">
        <w:rPr>
          <w:rFonts w:ascii="Arial" w:hAnsi="Arial" w:cs="Arial"/>
          <w:sz w:val="24"/>
        </w:rPr>
        <w:t xml:space="preserve"> who</w:t>
      </w:r>
      <w:r w:rsidR="00FA05B9" w:rsidRPr="00C340E1">
        <w:rPr>
          <w:rFonts w:ascii="Arial" w:hAnsi="Arial" w:cs="Arial"/>
          <w:sz w:val="24"/>
        </w:rPr>
        <w:t xml:space="preserve"> was involved </w:t>
      </w:r>
      <w:r w:rsidRPr="00C340E1">
        <w:rPr>
          <w:rFonts w:ascii="Arial" w:hAnsi="Arial" w:cs="Arial"/>
          <w:sz w:val="24"/>
        </w:rPr>
        <w:t>at</w:t>
      </w:r>
      <w:r w:rsidR="00FA05B9" w:rsidRPr="00C340E1">
        <w:rPr>
          <w:rFonts w:ascii="Arial" w:hAnsi="Arial" w:cs="Arial"/>
          <w:sz w:val="24"/>
        </w:rPr>
        <w:t xml:space="preserve"> the time of the conclusion of the credit agreement. He submitted that it was important that she was called in view of the disputed version of the defendant that he did not enter in to a separate agreement with other insurance entities.</w:t>
      </w:r>
    </w:p>
    <w:p w:rsidR="00FA05B9" w:rsidRPr="00C340E1" w:rsidRDefault="00FA05B9" w:rsidP="00C571FF">
      <w:pPr>
        <w:spacing w:after="0" w:line="360" w:lineRule="auto"/>
        <w:jc w:val="both"/>
        <w:rPr>
          <w:rFonts w:ascii="Arial" w:hAnsi="Arial" w:cs="Arial"/>
          <w:sz w:val="24"/>
        </w:rPr>
      </w:pPr>
    </w:p>
    <w:p w:rsidR="00FA05B9" w:rsidRPr="00C340E1" w:rsidRDefault="003C7778" w:rsidP="00C571FF">
      <w:pPr>
        <w:spacing w:after="0" w:line="360" w:lineRule="auto"/>
        <w:jc w:val="both"/>
        <w:rPr>
          <w:rFonts w:ascii="Arial" w:hAnsi="Arial" w:cs="Arial"/>
          <w:sz w:val="24"/>
        </w:rPr>
      </w:pPr>
      <w:r w:rsidRPr="00C340E1">
        <w:rPr>
          <w:rFonts w:ascii="Arial" w:hAnsi="Arial" w:cs="Arial"/>
          <w:sz w:val="24"/>
        </w:rPr>
        <w:t>[42]</w:t>
      </w:r>
      <w:r w:rsidRPr="00C340E1">
        <w:rPr>
          <w:rFonts w:ascii="Arial" w:hAnsi="Arial" w:cs="Arial"/>
          <w:sz w:val="24"/>
        </w:rPr>
        <w:tab/>
        <w:t xml:space="preserve">Mr. </w:t>
      </w:r>
      <w:proofErr w:type="spellStart"/>
      <w:r w:rsidRPr="00C340E1">
        <w:rPr>
          <w:rFonts w:ascii="Arial" w:hAnsi="Arial" w:cs="Arial"/>
          <w:sz w:val="24"/>
        </w:rPr>
        <w:t>K</w:t>
      </w:r>
      <w:r w:rsidR="00FA05B9" w:rsidRPr="00C340E1">
        <w:rPr>
          <w:rFonts w:ascii="Arial" w:hAnsi="Arial" w:cs="Arial"/>
          <w:sz w:val="24"/>
        </w:rPr>
        <w:t>ad</w:t>
      </w:r>
      <w:r w:rsidRPr="00C340E1">
        <w:rPr>
          <w:rFonts w:ascii="Arial" w:hAnsi="Arial" w:cs="Arial"/>
          <w:sz w:val="24"/>
        </w:rPr>
        <w:t>h</w:t>
      </w:r>
      <w:r w:rsidR="00FA05B9" w:rsidRPr="00C340E1">
        <w:rPr>
          <w:rFonts w:ascii="Arial" w:hAnsi="Arial" w:cs="Arial"/>
          <w:sz w:val="24"/>
        </w:rPr>
        <w:t>ila</w:t>
      </w:r>
      <w:proofErr w:type="spellEnd"/>
      <w:r w:rsidR="00FA05B9" w:rsidRPr="00C340E1">
        <w:rPr>
          <w:rFonts w:ascii="Arial" w:hAnsi="Arial" w:cs="Arial"/>
          <w:sz w:val="24"/>
        </w:rPr>
        <w:t xml:space="preserve"> also took issue with documents referred to by Mr. Christians, of which he was apparently not the author. The documents referred to was as follows: </w:t>
      </w:r>
    </w:p>
    <w:p w:rsidR="003C7778" w:rsidRPr="00C340E1" w:rsidRDefault="003C7778" w:rsidP="00C571FF">
      <w:pPr>
        <w:spacing w:after="0" w:line="360" w:lineRule="auto"/>
        <w:jc w:val="both"/>
        <w:rPr>
          <w:rFonts w:ascii="Arial" w:hAnsi="Arial" w:cs="Arial"/>
          <w:sz w:val="24"/>
        </w:rPr>
      </w:pPr>
    </w:p>
    <w:p w:rsidR="00FA05B9" w:rsidRPr="000951FB" w:rsidRDefault="00FA05B9" w:rsidP="000951FB">
      <w:pPr>
        <w:pStyle w:val="ListParagraph"/>
        <w:numPr>
          <w:ilvl w:val="0"/>
          <w:numId w:val="9"/>
        </w:numPr>
        <w:spacing w:after="0" w:line="360" w:lineRule="auto"/>
        <w:ind w:left="720"/>
        <w:jc w:val="both"/>
        <w:rPr>
          <w:rFonts w:ascii="Arial" w:hAnsi="Arial" w:cs="Arial"/>
          <w:sz w:val="24"/>
        </w:rPr>
      </w:pPr>
      <w:r w:rsidRPr="000951FB">
        <w:rPr>
          <w:rFonts w:ascii="Arial" w:hAnsi="Arial" w:cs="Arial"/>
          <w:sz w:val="24"/>
        </w:rPr>
        <w:t>All the letter addressed from the plaintiff to the defendant;</w:t>
      </w:r>
    </w:p>
    <w:p w:rsidR="000951FB" w:rsidRPr="000951FB" w:rsidRDefault="000951FB" w:rsidP="000951FB">
      <w:pPr>
        <w:pStyle w:val="ListParagraph"/>
        <w:spacing w:after="0" w:line="360" w:lineRule="auto"/>
        <w:ind w:hanging="720"/>
        <w:jc w:val="both"/>
        <w:rPr>
          <w:rFonts w:ascii="Arial" w:hAnsi="Arial" w:cs="Arial"/>
          <w:sz w:val="24"/>
        </w:rPr>
      </w:pPr>
    </w:p>
    <w:p w:rsidR="00FA05B9" w:rsidRPr="000951FB" w:rsidRDefault="00FA05B9" w:rsidP="000951FB">
      <w:pPr>
        <w:pStyle w:val="ListParagraph"/>
        <w:numPr>
          <w:ilvl w:val="0"/>
          <w:numId w:val="9"/>
        </w:numPr>
        <w:spacing w:after="0" w:line="360" w:lineRule="auto"/>
        <w:ind w:left="720"/>
        <w:jc w:val="both"/>
        <w:rPr>
          <w:rFonts w:ascii="Arial" w:hAnsi="Arial" w:cs="Arial"/>
          <w:sz w:val="24"/>
        </w:rPr>
      </w:pPr>
      <w:r w:rsidRPr="000951FB">
        <w:rPr>
          <w:rFonts w:ascii="Arial" w:hAnsi="Arial" w:cs="Arial"/>
          <w:sz w:val="24"/>
        </w:rPr>
        <w:t>Statement indicating how the outstanding balance was computed;</w:t>
      </w:r>
    </w:p>
    <w:p w:rsidR="000951FB" w:rsidRPr="000951FB" w:rsidRDefault="000951FB" w:rsidP="000951FB">
      <w:pPr>
        <w:spacing w:after="0" w:line="360" w:lineRule="auto"/>
        <w:ind w:left="720" w:hanging="720"/>
        <w:jc w:val="both"/>
        <w:rPr>
          <w:rFonts w:ascii="Arial" w:hAnsi="Arial" w:cs="Arial"/>
          <w:sz w:val="24"/>
        </w:rPr>
      </w:pPr>
    </w:p>
    <w:p w:rsidR="00FA05B9" w:rsidRPr="000951FB" w:rsidRDefault="00FA05B9" w:rsidP="000951FB">
      <w:pPr>
        <w:pStyle w:val="ListParagraph"/>
        <w:numPr>
          <w:ilvl w:val="0"/>
          <w:numId w:val="9"/>
        </w:numPr>
        <w:spacing w:after="0" w:line="360" w:lineRule="auto"/>
        <w:ind w:left="720"/>
        <w:jc w:val="both"/>
        <w:rPr>
          <w:rFonts w:ascii="Arial" w:hAnsi="Arial" w:cs="Arial"/>
          <w:sz w:val="24"/>
        </w:rPr>
      </w:pPr>
      <w:r w:rsidRPr="000951FB">
        <w:rPr>
          <w:rFonts w:ascii="Arial" w:hAnsi="Arial" w:cs="Arial"/>
          <w:sz w:val="24"/>
        </w:rPr>
        <w:t xml:space="preserve">The </w:t>
      </w:r>
      <w:r w:rsidR="000951FB" w:rsidRPr="000951FB">
        <w:rPr>
          <w:rFonts w:ascii="Arial" w:hAnsi="Arial" w:cs="Arial"/>
          <w:sz w:val="24"/>
        </w:rPr>
        <w:t xml:space="preserve">undated Standard </w:t>
      </w:r>
      <w:proofErr w:type="spellStart"/>
      <w:r w:rsidR="000951FB" w:rsidRPr="000951FB">
        <w:rPr>
          <w:rFonts w:ascii="Arial" w:hAnsi="Arial" w:cs="Arial"/>
          <w:sz w:val="24"/>
        </w:rPr>
        <w:t>Motorite</w:t>
      </w:r>
      <w:proofErr w:type="spellEnd"/>
      <w:r w:rsidR="000951FB" w:rsidRPr="000951FB">
        <w:rPr>
          <w:rFonts w:ascii="Arial" w:hAnsi="Arial" w:cs="Arial"/>
          <w:sz w:val="24"/>
        </w:rPr>
        <w:t xml:space="preserve"> policy;</w:t>
      </w:r>
    </w:p>
    <w:p w:rsidR="000951FB" w:rsidRPr="000951FB" w:rsidRDefault="000951FB" w:rsidP="000951FB">
      <w:pPr>
        <w:spacing w:after="0" w:line="360" w:lineRule="auto"/>
        <w:ind w:left="720" w:hanging="720"/>
        <w:jc w:val="both"/>
        <w:rPr>
          <w:rFonts w:ascii="Arial" w:hAnsi="Arial" w:cs="Arial"/>
          <w:sz w:val="24"/>
        </w:rPr>
      </w:pPr>
    </w:p>
    <w:p w:rsidR="00FA05B9" w:rsidRPr="000951FB" w:rsidRDefault="00FA05B9" w:rsidP="000951FB">
      <w:pPr>
        <w:pStyle w:val="ListParagraph"/>
        <w:numPr>
          <w:ilvl w:val="0"/>
          <w:numId w:val="9"/>
        </w:numPr>
        <w:spacing w:after="0" w:line="360" w:lineRule="auto"/>
        <w:ind w:left="720"/>
        <w:jc w:val="both"/>
        <w:rPr>
          <w:rFonts w:ascii="Arial" w:hAnsi="Arial" w:cs="Arial"/>
          <w:sz w:val="24"/>
        </w:rPr>
      </w:pPr>
      <w:r w:rsidRPr="000951FB">
        <w:rPr>
          <w:rFonts w:ascii="Arial" w:hAnsi="Arial" w:cs="Arial"/>
          <w:sz w:val="24"/>
        </w:rPr>
        <w:t xml:space="preserve">Letter from </w:t>
      </w:r>
      <w:proofErr w:type="spellStart"/>
      <w:r w:rsidRPr="000951FB">
        <w:rPr>
          <w:rFonts w:ascii="Arial" w:hAnsi="Arial" w:cs="Arial"/>
          <w:sz w:val="24"/>
        </w:rPr>
        <w:t>Poolman</w:t>
      </w:r>
      <w:proofErr w:type="spellEnd"/>
      <w:r w:rsidRPr="000951FB">
        <w:rPr>
          <w:rFonts w:ascii="Arial" w:hAnsi="Arial" w:cs="Arial"/>
          <w:sz w:val="24"/>
        </w:rPr>
        <w:t xml:space="preserve"> Motors (Pty) </w:t>
      </w:r>
      <w:r w:rsidR="003C7778" w:rsidRPr="000951FB">
        <w:rPr>
          <w:rFonts w:ascii="Arial" w:hAnsi="Arial" w:cs="Arial"/>
          <w:sz w:val="24"/>
        </w:rPr>
        <w:t>Ltd to</w:t>
      </w:r>
      <w:r w:rsidRPr="000951FB">
        <w:rPr>
          <w:rFonts w:ascii="Arial" w:hAnsi="Arial" w:cs="Arial"/>
          <w:sz w:val="24"/>
        </w:rPr>
        <w:t xml:space="preserve"> plaintiff;</w:t>
      </w:r>
    </w:p>
    <w:p w:rsidR="000951FB" w:rsidRPr="000951FB" w:rsidRDefault="000951FB" w:rsidP="000951FB">
      <w:pPr>
        <w:spacing w:after="0" w:line="360" w:lineRule="auto"/>
        <w:ind w:left="720" w:hanging="720"/>
        <w:jc w:val="both"/>
        <w:rPr>
          <w:rFonts w:ascii="Arial" w:hAnsi="Arial" w:cs="Arial"/>
          <w:sz w:val="24"/>
        </w:rPr>
      </w:pPr>
    </w:p>
    <w:p w:rsidR="00FA05B9" w:rsidRPr="000951FB" w:rsidRDefault="00FA05B9" w:rsidP="000951FB">
      <w:pPr>
        <w:pStyle w:val="ListParagraph"/>
        <w:numPr>
          <w:ilvl w:val="0"/>
          <w:numId w:val="9"/>
        </w:numPr>
        <w:spacing w:after="0" w:line="360" w:lineRule="auto"/>
        <w:ind w:left="720"/>
        <w:jc w:val="both"/>
        <w:rPr>
          <w:rFonts w:ascii="Arial" w:hAnsi="Arial" w:cs="Arial"/>
          <w:sz w:val="24"/>
        </w:rPr>
      </w:pPr>
      <w:r w:rsidRPr="000951FB">
        <w:rPr>
          <w:rFonts w:ascii="Arial" w:hAnsi="Arial" w:cs="Arial"/>
          <w:sz w:val="24"/>
        </w:rPr>
        <w:t xml:space="preserve">Quotation from </w:t>
      </w:r>
      <w:proofErr w:type="spellStart"/>
      <w:r w:rsidRPr="000951FB">
        <w:rPr>
          <w:rFonts w:ascii="Arial" w:hAnsi="Arial" w:cs="Arial"/>
          <w:sz w:val="24"/>
        </w:rPr>
        <w:t>Poolman</w:t>
      </w:r>
      <w:proofErr w:type="spellEnd"/>
      <w:r w:rsidRPr="000951FB">
        <w:rPr>
          <w:rFonts w:ascii="Arial" w:hAnsi="Arial" w:cs="Arial"/>
          <w:sz w:val="24"/>
        </w:rPr>
        <w:t xml:space="preserve"> Motors to </w:t>
      </w:r>
      <w:proofErr w:type="spellStart"/>
      <w:r w:rsidRPr="000951FB">
        <w:rPr>
          <w:rFonts w:ascii="Arial" w:hAnsi="Arial" w:cs="Arial"/>
          <w:sz w:val="24"/>
        </w:rPr>
        <w:t>Motorite</w:t>
      </w:r>
      <w:proofErr w:type="spellEnd"/>
      <w:r w:rsidRPr="000951FB">
        <w:rPr>
          <w:rFonts w:ascii="Arial" w:hAnsi="Arial" w:cs="Arial"/>
          <w:sz w:val="24"/>
        </w:rPr>
        <w:t xml:space="preserve">. </w:t>
      </w:r>
    </w:p>
    <w:p w:rsidR="00FA05B9" w:rsidRPr="00C340E1" w:rsidRDefault="00FA05B9" w:rsidP="00C571FF">
      <w:pPr>
        <w:spacing w:after="0" w:line="360" w:lineRule="auto"/>
        <w:jc w:val="both"/>
        <w:rPr>
          <w:rFonts w:ascii="Arial" w:hAnsi="Arial" w:cs="Arial"/>
          <w:sz w:val="24"/>
        </w:rPr>
      </w:pPr>
    </w:p>
    <w:p w:rsidR="00FA05B9" w:rsidRPr="00C340E1" w:rsidRDefault="003C7778" w:rsidP="00C571FF">
      <w:pPr>
        <w:spacing w:after="0" w:line="360" w:lineRule="auto"/>
        <w:jc w:val="both"/>
        <w:rPr>
          <w:rFonts w:ascii="Arial" w:hAnsi="Arial" w:cs="Arial"/>
          <w:sz w:val="24"/>
        </w:rPr>
      </w:pPr>
      <w:r w:rsidRPr="00C340E1">
        <w:rPr>
          <w:rFonts w:ascii="Arial" w:hAnsi="Arial" w:cs="Arial"/>
          <w:sz w:val="24"/>
        </w:rPr>
        <w:t>[43]</w:t>
      </w:r>
      <w:r w:rsidRPr="00C340E1">
        <w:rPr>
          <w:rFonts w:ascii="Arial" w:hAnsi="Arial" w:cs="Arial"/>
          <w:sz w:val="24"/>
        </w:rPr>
        <w:tab/>
        <w:t xml:space="preserve">Mr. </w:t>
      </w:r>
      <w:proofErr w:type="spellStart"/>
      <w:r w:rsidRPr="00C340E1">
        <w:rPr>
          <w:rFonts w:ascii="Arial" w:hAnsi="Arial" w:cs="Arial"/>
          <w:sz w:val="24"/>
        </w:rPr>
        <w:t>K</w:t>
      </w:r>
      <w:r w:rsidR="00FA05B9" w:rsidRPr="00C340E1">
        <w:rPr>
          <w:rFonts w:ascii="Arial" w:hAnsi="Arial" w:cs="Arial"/>
          <w:sz w:val="24"/>
        </w:rPr>
        <w:t>ad</w:t>
      </w:r>
      <w:r w:rsidRPr="00C340E1">
        <w:rPr>
          <w:rFonts w:ascii="Arial" w:hAnsi="Arial" w:cs="Arial"/>
          <w:sz w:val="24"/>
        </w:rPr>
        <w:t>h</w:t>
      </w:r>
      <w:r w:rsidR="00FA05B9" w:rsidRPr="00C340E1">
        <w:rPr>
          <w:rFonts w:ascii="Arial" w:hAnsi="Arial" w:cs="Arial"/>
          <w:sz w:val="24"/>
        </w:rPr>
        <w:t>ila</w:t>
      </w:r>
      <w:proofErr w:type="spellEnd"/>
      <w:r w:rsidR="00FA05B9" w:rsidRPr="00C340E1">
        <w:rPr>
          <w:rFonts w:ascii="Arial" w:hAnsi="Arial" w:cs="Arial"/>
          <w:sz w:val="24"/>
        </w:rPr>
        <w:t xml:space="preserve"> argued that these documents amount to inadmissible hearsay evidence. </w:t>
      </w:r>
    </w:p>
    <w:p w:rsidR="003C7778" w:rsidRPr="00C340E1" w:rsidRDefault="003C7778" w:rsidP="00C571FF">
      <w:pPr>
        <w:spacing w:after="0" w:line="360" w:lineRule="auto"/>
        <w:jc w:val="both"/>
        <w:rPr>
          <w:rFonts w:ascii="Arial" w:hAnsi="Arial" w:cs="Arial"/>
          <w:sz w:val="24"/>
        </w:rPr>
      </w:pPr>
    </w:p>
    <w:p w:rsidR="00FA05B9" w:rsidRPr="00C340E1" w:rsidRDefault="003C7778" w:rsidP="00C571FF">
      <w:pPr>
        <w:spacing w:after="0" w:line="360" w:lineRule="auto"/>
        <w:jc w:val="both"/>
        <w:rPr>
          <w:rFonts w:ascii="Arial" w:hAnsi="Arial" w:cs="Arial"/>
          <w:sz w:val="24"/>
        </w:rPr>
      </w:pPr>
      <w:r w:rsidRPr="00C340E1">
        <w:rPr>
          <w:rFonts w:ascii="Arial" w:hAnsi="Arial" w:cs="Arial"/>
          <w:sz w:val="24"/>
        </w:rPr>
        <w:t>[44]</w:t>
      </w:r>
      <w:r w:rsidRPr="00C340E1">
        <w:rPr>
          <w:rFonts w:ascii="Arial" w:hAnsi="Arial" w:cs="Arial"/>
          <w:sz w:val="24"/>
        </w:rPr>
        <w:tab/>
        <w:t xml:space="preserve">Mr. </w:t>
      </w:r>
      <w:proofErr w:type="spellStart"/>
      <w:r w:rsidRPr="00C340E1">
        <w:rPr>
          <w:rFonts w:ascii="Arial" w:hAnsi="Arial" w:cs="Arial"/>
          <w:sz w:val="24"/>
        </w:rPr>
        <w:t>K</w:t>
      </w:r>
      <w:r w:rsidR="00FA05B9" w:rsidRPr="00C340E1">
        <w:rPr>
          <w:rFonts w:ascii="Arial" w:hAnsi="Arial" w:cs="Arial"/>
          <w:sz w:val="24"/>
        </w:rPr>
        <w:t>ad</w:t>
      </w:r>
      <w:r w:rsidRPr="00C340E1">
        <w:rPr>
          <w:rFonts w:ascii="Arial" w:hAnsi="Arial" w:cs="Arial"/>
          <w:sz w:val="24"/>
        </w:rPr>
        <w:t>h</w:t>
      </w:r>
      <w:r w:rsidR="00FA05B9" w:rsidRPr="00C340E1">
        <w:rPr>
          <w:rFonts w:ascii="Arial" w:hAnsi="Arial" w:cs="Arial"/>
          <w:sz w:val="24"/>
        </w:rPr>
        <w:t>ila</w:t>
      </w:r>
      <w:proofErr w:type="spellEnd"/>
      <w:r w:rsidR="00FA05B9" w:rsidRPr="00C340E1">
        <w:rPr>
          <w:rFonts w:ascii="Arial" w:hAnsi="Arial" w:cs="Arial"/>
          <w:sz w:val="24"/>
        </w:rPr>
        <w:t xml:space="preserve"> further took issue with the evidence of Mr. Christians </w:t>
      </w:r>
      <w:r w:rsidR="003C5263" w:rsidRPr="00C340E1">
        <w:rPr>
          <w:rFonts w:ascii="Arial" w:hAnsi="Arial" w:cs="Arial"/>
          <w:sz w:val="24"/>
        </w:rPr>
        <w:t xml:space="preserve">where he stated that: </w:t>
      </w:r>
    </w:p>
    <w:p w:rsidR="003C7778" w:rsidRPr="00C340E1" w:rsidRDefault="003C7778" w:rsidP="00C571FF">
      <w:pPr>
        <w:spacing w:after="0" w:line="360" w:lineRule="auto"/>
        <w:jc w:val="both"/>
        <w:rPr>
          <w:rFonts w:ascii="Arial" w:hAnsi="Arial" w:cs="Arial"/>
          <w:sz w:val="24"/>
        </w:rPr>
      </w:pPr>
    </w:p>
    <w:p w:rsidR="003C5263" w:rsidRPr="00C340E1" w:rsidRDefault="003C5263" w:rsidP="00C571FF">
      <w:pPr>
        <w:spacing w:after="0" w:line="360" w:lineRule="auto"/>
        <w:jc w:val="both"/>
        <w:rPr>
          <w:rFonts w:ascii="Arial" w:hAnsi="Arial" w:cs="Arial"/>
          <w:sz w:val="24"/>
        </w:rPr>
      </w:pPr>
      <w:r w:rsidRPr="00C340E1">
        <w:rPr>
          <w:rFonts w:ascii="Arial" w:hAnsi="Arial" w:cs="Arial"/>
          <w:sz w:val="24"/>
        </w:rPr>
        <w:tab/>
        <w:t>(a)</w:t>
      </w:r>
      <w:r w:rsidRPr="00C340E1">
        <w:rPr>
          <w:rFonts w:ascii="Arial" w:hAnsi="Arial" w:cs="Arial"/>
          <w:sz w:val="24"/>
        </w:rPr>
        <w:tab/>
      </w:r>
      <w:proofErr w:type="spellStart"/>
      <w:r w:rsidRPr="00C340E1">
        <w:rPr>
          <w:rFonts w:ascii="Arial" w:hAnsi="Arial" w:cs="Arial"/>
          <w:sz w:val="24"/>
        </w:rPr>
        <w:t>Motorite</w:t>
      </w:r>
      <w:proofErr w:type="spellEnd"/>
      <w:r w:rsidRPr="00C340E1">
        <w:rPr>
          <w:rFonts w:ascii="Arial" w:hAnsi="Arial" w:cs="Arial"/>
          <w:sz w:val="24"/>
        </w:rPr>
        <w:t xml:space="preserve"> is a policy belonging to Hollard Insurance; </w:t>
      </w:r>
    </w:p>
    <w:p w:rsidR="003C5263" w:rsidRDefault="003C5263" w:rsidP="00C571FF">
      <w:pPr>
        <w:spacing w:after="0" w:line="360" w:lineRule="auto"/>
        <w:jc w:val="both"/>
        <w:rPr>
          <w:rFonts w:ascii="Arial" w:hAnsi="Arial" w:cs="Arial"/>
          <w:sz w:val="24"/>
        </w:rPr>
      </w:pPr>
      <w:r w:rsidRPr="00C340E1">
        <w:rPr>
          <w:rFonts w:ascii="Arial" w:hAnsi="Arial" w:cs="Arial"/>
          <w:sz w:val="24"/>
        </w:rPr>
        <w:lastRenderedPageBreak/>
        <w:tab/>
        <w:t>(b)</w:t>
      </w:r>
      <w:r w:rsidRPr="00C340E1">
        <w:rPr>
          <w:rFonts w:ascii="Arial" w:hAnsi="Arial" w:cs="Arial"/>
          <w:sz w:val="24"/>
        </w:rPr>
        <w:tab/>
      </w:r>
      <w:r w:rsidR="003C7778" w:rsidRPr="00C340E1">
        <w:rPr>
          <w:rFonts w:ascii="Arial" w:hAnsi="Arial" w:cs="Arial"/>
          <w:sz w:val="24"/>
        </w:rPr>
        <w:t>That</w:t>
      </w:r>
      <w:r w:rsidRPr="00C340E1">
        <w:rPr>
          <w:rFonts w:ascii="Arial" w:hAnsi="Arial" w:cs="Arial"/>
          <w:sz w:val="24"/>
        </w:rPr>
        <w:t xml:space="preserve"> payments were made to </w:t>
      </w:r>
      <w:proofErr w:type="spellStart"/>
      <w:r w:rsidRPr="00C340E1">
        <w:rPr>
          <w:rFonts w:ascii="Arial" w:hAnsi="Arial" w:cs="Arial"/>
          <w:sz w:val="24"/>
        </w:rPr>
        <w:t>Motorite</w:t>
      </w:r>
      <w:proofErr w:type="spellEnd"/>
      <w:r w:rsidRPr="00C340E1">
        <w:rPr>
          <w:rFonts w:ascii="Arial" w:hAnsi="Arial" w:cs="Arial"/>
          <w:sz w:val="24"/>
        </w:rPr>
        <w:t>;</w:t>
      </w:r>
    </w:p>
    <w:p w:rsidR="000951FB" w:rsidRPr="00C340E1" w:rsidRDefault="000951FB" w:rsidP="00C571FF">
      <w:pPr>
        <w:spacing w:after="0" w:line="360" w:lineRule="auto"/>
        <w:jc w:val="both"/>
        <w:rPr>
          <w:rFonts w:ascii="Arial" w:hAnsi="Arial" w:cs="Arial"/>
          <w:sz w:val="24"/>
        </w:rPr>
      </w:pPr>
    </w:p>
    <w:p w:rsidR="003C5263" w:rsidRPr="00C340E1" w:rsidRDefault="003C5263" w:rsidP="000951FB">
      <w:pPr>
        <w:spacing w:after="0" w:line="360" w:lineRule="auto"/>
        <w:ind w:left="1440" w:hanging="720"/>
        <w:jc w:val="both"/>
        <w:rPr>
          <w:rFonts w:ascii="Arial" w:hAnsi="Arial" w:cs="Arial"/>
          <w:sz w:val="24"/>
        </w:rPr>
      </w:pPr>
      <w:r w:rsidRPr="00C340E1">
        <w:rPr>
          <w:rFonts w:ascii="Arial" w:hAnsi="Arial" w:cs="Arial"/>
          <w:sz w:val="24"/>
        </w:rPr>
        <w:t>(c)</w:t>
      </w:r>
      <w:r w:rsidRPr="00C340E1">
        <w:rPr>
          <w:rFonts w:ascii="Arial" w:hAnsi="Arial" w:cs="Arial"/>
          <w:sz w:val="24"/>
        </w:rPr>
        <w:tab/>
      </w:r>
      <w:r w:rsidR="003C7778" w:rsidRPr="00C340E1">
        <w:rPr>
          <w:rFonts w:ascii="Arial" w:hAnsi="Arial" w:cs="Arial"/>
          <w:sz w:val="24"/>
        </w:rPr>
        <w:t>That</w:t>
      </w:r>
      <w:r w:rsidRPr="00C340E1">
        <w:rPr>
          <w:rFonts w:ascii="Arial" w:hAnsi="Arial" w:cs="Arial"/>
          <w:sz w:val="24"/>
        </w:rPr>
        <w:t xml:space="preserve"> there was an alternative agreement between the Defendant and </w:t>
      </w:r>
      <w:proofErr w:type="spellStart"/>
      <w:r w:rsidRPr="00C340E1">
        <w:rPr>
          <w:rFonts w:ascii="Arial" w:hAnsi="Arial" w:cs="Arial"/>
          <w:sz w:val="24"/>
        </w:rPr>
        <w:t>Motorite</w:t>
      </w:r>
      <w:proofErr w:type="spellEnd"/>
      <w:r w:rsidRPr="00C340E1">
        <w:rPr>
          <w:rFonts w:ascii="Arial" w:hAnsi="Arial" w:cs="Arial"/>
          <w:sz w:val="24"/>
        </w:rPr>
        <w:t xml:space="preserve">. </w:t>
      </w:r>
    </w:p>
    <w:p w:rsidR="003C7778" w:rsidRPr="00C340E1" w:rsidRDefault="003C7778" w:rsidP="003C7778">
      <w:pPr>
        <w:spacing w:after="0" w:line="360" w:lineRule="auto"/>
        <w:ind w:left="720" w:hanging="720"/>
        <w:jc w:val="both"/>
        <w:rPr>
          <w:rFonts w:ascii="Arial" w:hAnsi="Arial" w:cs="Arial"/>
          <w:sz w:val="24"/>
        </w:rPr>
      </w:pPr>
    </w:p>
    <w:p w:rsidR="003C5263" w:rsidRPr="00C340E1" w:rsidRDefault="003C7778" w:rsidP="00C571FF">
      <w:pPr>
        <w:spacing w:after="0" w:line="360" w:lineRule="auto"/>
        <w:jc w:val="both"/>
        <w:rPr>
          <w:rFonts w:ascii="Arial" w:hAnsi="Arial" w:cs="Arial"/>
          <w:sz w:val="24"/>
        </w:rPr>
      </w:pPr>
      <w:r w:rsidRPr="00C340E1">
        <w:rPr>
          <w:rFonts w:ascii="Arial" w:hAnsi="Arial" w:cs="Arial"/>
          <w:sz w:val="24"/>
        </w:rPr>
        <w:t>[45</w:t>
      </w:r>
      <w:r w:rsidR="003C5263" w:rsidRPr="00C340E1">
        <w:rPr>
          <w:rFonts w:ascii="Arial" w:hAnsi="Arial" w:cs="Arial"/>
          <w:sz w:val="24"/>
        </w:rPr>
        <w:t xml:space="preserve">] </w:t>
      </w:r>
      <w:r w:rsidR="003C5263" w:rsidRPr="00C340E1">
        <w:rPr>
          <w:rFonts w:ascii="Arial" w:hAnsi="Arial" w:cs="Arial"/>
          <w:sz w:val="24"/>
        </w:rPr>
        <w:tab/>
        <w:t>In this regard</w:t>
      </w:r>
      <w:r w:rsidRPr="00C340E1">
        <w:rPr>
          <w:rFonts w:ascii="Arial" w:hAnsi="Arial" w:cs="Arial"/>
          <w:sz w:val="24"/>
        </w:rPr>
        <w:t>,</w:t>
      </w:r>
      <w:r w:rsidR="003C5263" w:rsidRPr="00C340E1">
        <w:rPr>
          <w:rFonts w:ascii="Arial" w:hAnsi="Arial" w:cs="Arial"/>
          <w:sz w:val="24"/>
        </w:rPr>
        <w:t xml:space="preserve"> it was also argued that these statements would constitute inadmissible hearsay evidence. </w:t>
      </w:r>
    </w:p>
    <w:p w:rsidR="003C5263" w:rsidRPr="00C340E1" w:rsidRDefault="003C5263" w:rsidP="00C571FF">
      <w:pPr>
        <w:spacing w:after="0" w:line="360" w:lineRule="auto"/>
        <w:jc w:val="both"/>
        <w:rPr>
          <w:rFonts w:ascii="Arial" w:hAnsi="Arial" w:cs="Arial"/>
          <w:sz w:val="24"/>
        </w:rPr>
      </w:pPr>
    </w:p>
    <w:p w:rsidR="0039008A" w:rsidRPr="00C340E1" w:rsidRDefault="003C7778" w:rsidP="00C571FF">
      <w:pPr>
        <w:spacing w:after="0" w:line="360" w:lineRule="auto"/>
        <w:jc w:val="both"/>
        <w:rPr>
          <w:rFonts w:ascii="Arial" w:hAnsi="Arial" w:cs="Arial"/>
          <w:sz w:val="24"/>
        </w:rPr>
      </w:pPr>
      <w:r w:rsidRPr="00C340E1">
        <w:rPr>
          <w:rFonts w:ascii="Arial" w:hAnsi="Arial" w:cs="Arial"/>
          <w:sz w:val="24"/>
        </w:rPr>
        <w:t>[46</w:t>
      </w:r>
      <w:r w:rsidR="003C5263" w:rsidRPr="00C340E1">
        <w:rPr>
          <w:rFonts w:ascii="Arial" w:hAnsi="Arial" w:cs="Arial"/>
          <w:sz w:val="24"/>
        </w:rPr>
        <w:t>]</w:t>
      </w:r>
      <w:r w:rsidR="003C5263" w:rsidRPr="00C340E1">
        <w:rPr>
          <w:rFonts w:ascii="Arial" w:hAnsi="Arial" w:cs="Arial"/>
          <w:sz w:val="24"/>
        </w:rPr>
        <w:tab/>
        <w:t>In closing it was submitted that the defence of the d</w:t>
      </w:r>
      <w:r w:rsidR="0039008A" w:rsidRPr="00C340E1">
        <w:rPr>
          <w:rFonts w:ascii="Arial" w:hAnsi="Arial" w:cs="Arial"/>
          <w:sz w:val="24"/>
        </w:rPr>
        <w:t xml:space="preserve">efendant is </w:t>
      </w:r>
      <w:r w:rsidR="003C5263" w:rsidRPr="00C340E1">
        <w:rPr>
          <w:rFonts w:ascii="Arial" w:hAnsi="Arial" w:cs="Arial"/>
          <w:sz w:val="24"/>
        </w:rPr>
        <w:t xml:space="preserve">a good one on the basis of doing justice between man and man as well as on the following basis: </w:t>
      </w:r>
    </w:p>
    <w:p w:rsidR="003C7778" w:rsidRPr="00C340E1" w:rsidRDefault="003C7778" w:rsidP="00C571FF">
      <w:pPr>
        <w:spacing w:after="0" w:line="360" w:lineRule="auto"/>
        <w:jc w:val="both"/>
        <w:rPr>
          <w:rFonts w:ascii="Arial" w:hAnsi="Arial" w:cs="Arial"/>
          <w:sz w:val="24"/>
        </w:rPr>
      </w:pPr>
    </w:p>
    <w:p w:rsidR="003C7778" w:rsidRDefault="0039008A" w:rsidP="000951FB">
      <w:pPr>
        <w:pStyle w:val="ListParagraph"/>
        <w:numPr>
          <w:ilvl w:val="0"/>
          <w:numId w:val="8"/>
        </w:numPr>
        <w:spacing w:after="0" w:line="360" w:lineRule="auto"/>
        <w:ind w:left="720" w:hanging="720"/>
        <w:jc w:val="both"/>
        <w:rPr>
          <w:rFonts w:ascii="Arial" w:hAnsi="Arial" w:cs="Arial"/>
          <w:sz w:val="24"/>
        </w:rPr>
      </w:pPr>
      <w:r w:rsidRPr="00C340E1">
        <w:rPr>
          <w:rFonts w:ascii="Arial" w:hAnsi="Arial" w:cs="Arial"/>
          <w:sz w:val="24"/>
        </w:rPr>
        <w:t>Standard Bank, on the version of Mr. Christians as a witness for the plaintiff, sold the insurance package to the defendant.</w:t>
      </w:r>
    </w:p>
    <w:p w:rsidR="000951FB" w:rsidRPr="00C340E1" w:rsidRDefault="000951FB" w:rsidP="000951FB">
      <w:pPr>
        <w:pStyle w:val="ListParagraph"/>
        <w:spacing w:after="0" w:line="360" w:lineRule="auto"/>
        <w:ind w:hanging="720"/>
        <w:jc w:val="both"/>
        <w:rPr>
          <w:rFonts w:ascii="Arial" w:hAnsi="Arial" w:cs="Arial"/>
          <w:sz w:val="24"/>
        </w:rPr>
      </w:pPr>
    </w:p>
    <w:p w:rsidR="003C7778" w:rsidRDefault="003C7778" w:rsidP="000951FB">
      <w:pPr>
        <w:pStyle w:val="ListParagraph"/>
        <w:numPr>
          <w:ilvl w:val="0"/>
          <w:numId w:val="8"/>
        </w:numPr>
        <w:spacing w:after="0" w:line="360" w:lineRule="auto"/>
        <w:ind w:left="720" w:hanging="720"/>
        <w:jc w:val="both"/>
        <w:rPr>
          <w:rFonts w:ascii="Arial" w:hAnsi="Arial" w:cs="Arial"/>
          <w:sz w:val="24"/>
        </w:rPr>
      </w:pPr>
      <w:r w:rsidRPr="00C340E1">
        <w:rPr>
          <w:rFonts w:ascii="Arial" w:hAnsi="Arial" w:cs="Arial"/>
          <w:sz w:val="24"/>
        </w:rPr>
        <w:t>So</w:t>
      </w:r>
      <w:r w:rsidR="0039008A" w:rsidRPr="00C340E1">
        <w:rPr>
          <w:rFonts w:ascii="Arial" w:hAnsi="Arial" w:cs="Arial"/>
          <w:sz w:val="24"/>
        </w:rPr>
        <w:t>me insurance premiums were deducted from the defendant’s account by Standard Bank.</w:t>
      </w:r>
    </w:p>
    <w:p w:rsidR="000951FB" w:rsidRPr="000951FB" w:rsidRDefault="000951FB" w:rsidP="000951FB">
      <w:pPr>
        <w:spacing w:after="0" w:line="360" w:lineRule="auto"/>
        <w:ind w:left="720" w:hanging="720"/>
        <w:jc w:val="both"/>
        <w:rPr>
          <w:rFonts w:ascii="Arial" w:hAnsi="Arial" w:cs="Arial"/>
          <w:sz w:val="24"/>
        </w:rPr>
      </w:pPr>
    </w:p>
    <w:p w:rsidR="005471AF" w:rsidRPr="00C340E1" w:rsidRDefault="0039008A" w:rsidP="000951FB">
      <w:pPr>
        <w:pStyle w:val="ListParagraph"/>
        <w:numPr>
          <w:ilvl w:val="0"/>
          <w:numId w:val="8"/>
        </w:numPr>
        <w:spacing w:after="0" w:line="360" w:lineRule="auto"/>
        <w:ind w:left="720" w:hanging="720"/>
        <w:jc w:val="both"/>
        <w:rPr>
          <w:rFonts w:ascii="Arial" w:hAnsi="Arial" w:cs="Arial"/>
          <w:sz w:val="24"/>
        </w:rPr>
      </w:pPr>
      <w:r w:rsidRPr="00C340E1">
        <w:rPr>
          <w:rFonts w:ascii="Arial" w:hAnsi="Arial" w:cs="Arial"/>
          <w:sz w:val="24"/>
        </w:rPr>
        <w:t>There is no admissible evidence that any other party other than Standard Bank had the duty to insure the vehicle.</w:t>
      </w:r>
    </w:p>
    <w:p w:rsidR="005471AF" w:rsidRPr="00C340E1" w:rsidRDefault="005471AF" w:rsidP="005471AF">
      <w:pPr>
        <w:spacing w:after="0" w:line="360" w:lineRule="auto"/>
        <w:jc w:val="both"/>
        <w:rPr>
          <w:rFonts w:ascii="Arial" w:hAnsi="Arial" w:cs="Arial"/>
          <w:sz w:val="24"/>
          <w:szCs w:val="24"/>
          <w:u w:val="single"/>
        </w:rPr>
      </w:pPr>
    </w:p>
    <w:p w:rsidR="00F9161A" w:rsidRPr="00C340E1" w:rsidRDefault="00F9161A" w:rsidP="005471AF">
      <w:pPr>
        <w:spacing w:after="0" w:line="360" w:lineRule="auto"/>
        <w:jc w:val="both"/>
        <w:rPr>
          <w:rFonts w:ascii="Arial" w:hAnsi="Arial" w:cs="Arial"/>
          <w:sz w:val="24"/>
        </w:rPr>
      </w:pPr>
      <w:r w:rsidRPr="00C340E1">
        <w:rPr>
          <w:rFonts w:ascii="Arial" w:hAnsi="Arial" w:cs="Arial"/>
          <w:sz w:val="24"/>
          <w:szCs w:val="24"/>
          <w:u w:val="single"/>
        </w:rPr>
        <w:t>The applicable legal principles</w:t>
      </w:r>
      <w:r w:rsidR="00B8535F" w:rsidRPr="00C340E1">
        <w:rPr>
          <w:rFonts w:ascii="Arial" w:hAnsi="Arial" w:cs="Arial"/>
          <w:sz w:val="24"/>
          <w:u w:val="single"/>
        </w:rPr>
        <w:t xml:space="preserve"> and evaluation of the evidence</w:t>
      </w:r>
      <w:r w:rsidRPr="00C340E1">
        <w:rPr>
          <w:rFonts w:ascii="Arial" w:hAnsi="Arial" w:cs="Arial"/>
          <w:sz w:val="24"/>
          <w:szCs w:val="24"/>
          <w:u w:val="single"/>
        </w:rPr>
        <w:t xml:space="preserve">: </w:t>
      </w:r>
    </w:p>
    <w:p w:rsidR="003C7778" w:rsidRPr="00C340E1" w:rsidRDefault="003C7778" w:rsidP="00C571FF">
      <w:pPr>
        <w:spacing w:after="0" w:line="360" w:lineRule="auto"/>
        <w:jc w:val="both"/>
        <w:rPr>
          <w:rFonts w:ascii="Arial" w:hAnsi="Arial" w:cs="Arial"/>
          <w:sz w:val="24"/>
          <w:szCs w:val="24"/>
          <w:u w:val="single"/>
        </w:rPr>
      </w:pPr>
    </w:p>
    <w:p w:rsidR="00BB0ADD" w:rsidRPr="00C340E1" w:rsidRDefault="00F9161A" w:rsidP="00C571FF">
      <w:pPr>
        <w:spacing w:after="0" w:line="360" w:lineRule="auto"/>
        <w:jc w:val="both"/>
        <w:rPr>
          <w:rFonts w:ascii="Arial" w:hAnsi="Arial" w:cs="Arial"/>
          <w:sz w:val="24"/>
          <w:szCs w:val="24"/>
        </w:rPr>
      </w:pPr>
      <w:r w:rsidRPr="00C340E1">
        <w:rPr>
          <w:rFonts w:ascii="Arial" w:hAnsi="Arial" w:cs="Arial"/>
          <w:sz w:val="24"/>
          <w:szCs w:val="24"/>
        </w:rPr>
        <w:t>[</w:t>
      </w:r>
      <w:r w:rsidR="00B8535F" w:rsidRPr="00C340E1">
        <w:rPr>
          <w:rFonts w:ascii="Arial" w:hAnsi="Arial" w:cs="Arial"/>
          <w:sz w:val="24"/>
          <w:szCs w:val="24"/>
        </w:rPr>
        <w:t>4</w:t>
      </w:r>
      <w:r w:rsidR="003C7778" w:rsidRPr="00C340E1">
        <w:rPr>
          <w:rFonts w:ascii="Arial" w:hAnsi="Arial" w:cs="Arial"/>
          <w:sz w:val="24"/>
          <w:szCs w:val="24"/>
        </w:rPr>
        <w:t>7</w:t>
      </w:r>
      <w:r w:rsidRPr="00C340E1">
        <w:rPr>
          <w:rFonts w:ascii="Arial" w:hAnsi="Arial" w:cs="Arial"/>
          <w:sz w:val="24"/>
          <w:szCs w:val="24"/>
        </w:rPr>
        <w:t>]</w:t>
      </w:r>
      <w:r w:rsidRPr="00C340E1">
        <w:rPr>
          <w:rFonts w:ascii="Arial" w:hAnsi="Arial" w:cs="Arial"/>
          <w:sz w:val="24"/>
          <w:szCs w:val="24"/>
        </w:rPr>
        <w:tab/>
      </w:r>
      <w:r w:rsidR="007C5557" w:rsidRPr="00C340E1">
        <w:rPr>
          <w:rFonts w:ascii="Arial" w:hAnsi="Arial" w:cs="Arial"/>
          <w:sz w:val="24"/>
          <w:szCs w:val="24"/>
        </w:rPr>
        <w:t>Single witnesses testified in respect of the plaintiff and defendant’s cases.</w:t>
      </w:r>
      <w:r w:rsidR="00BE5F94" w:rsidRPr="00C340E1">
        <w:rPr>
          <w:rFonts w:ascii="Arial" w:hAnsi="Arial" w:cs="Arial"/>
          <w:sz w:val="24"/>
          <w:szCs w:val="24"/>
        </w:rPr>
        <w:t xml:space="preserve"> Mr. Christians made a favourable impression as a witness. His evidence does not contain any inherent improbabilities</w:t>
      </w:r>
      <w:r w:rsidR="00BB0ADD" w:rsidRPr="00C340E1">
        <w:rPr>
          <w:rFonts w:ascii="Arial" w:hAnsi="Arial" w:cs="Arial"/>
          <w:sz w:val="24"/>
          <w:szCs w:val="24"/>
        </w:rPr>
        <w:t>.</w:t>
      </w:r>
    </w:p>
    <w:p w:rsidR="00BB0ADD" w:rsidRPr="00C340E1" w:rsidRDefault="00BB0ADD" w:rsidP="00C571FF">
      <w:pPr>
        <w:spacing w:after="0" w:line="360" w:lineRule="auto"/>
        <w:jc w:val="both"/>
        <w:rPr>
          <w:rFonts w:ascii="Arial" w:hAnsi="Arial" w:cs="Arial"/>
          <w:sz w:val="24"/>
          <w:szCs w:val="24"/>
        </w:rPr>
      </w:pPr>
    </w:p>
    <w:p w:rsidR="00BB0ADD" w:rsidRPr="00C340E1" w:rsidRDefault="003C7778" w:rsidP="00C571FF">
      <w:pPr>
        <w:spacing w:after="0" w:line="360" w:lineRule="auto"/>
        <w:jc w:val="both"/>
        <w:rPr>
          <w:rFonts w:ascii="Arial" w:hAnsi="Arial" w:cs="Arial"/>
          <w:sz w:val="24"/>
          <w:szCs w:val="24"/>
        </w:rPr>
      </w:pPr>
      <w:r w:rsidRPr="00C340E1">
        <w:rPr>
          <w:rFonts w:ascii="Arial" w:hAnsi="Arial" w:cs="Arial"/>
          <w:sz w:val="24"/>
          <w:szCs w:val="24"/>
        </w:rPr>
        <w:t>[48</w:t>
      </w:r>
      <w:r w:rsidR="00BB0ADD" w:rsidRPr="00C340E1">
        <w:rPr>
          <w:rFonts w:ascii="Arial" w:hAnsi="Arial" w:cs="Arial"/>
          <w:sz w:val="24"/>
          <w:szCs w:val="24"/>
        </w:rPr>
        <w:t>]</w:t>
      </w:r>
      <w:r w:rsidR="00BB0ADD" w:rsidRPr="00C340E1">
        <w:rPr>
          <w:rFonts w:ascii="Arial" w:hAnsi="Arial" w:cs="Arial"/>
          <w:sz w:val="24"/>
          <w:szCs w:val="24"/>
        </w:rPr>
        <w:tab/>
        <w:t xml:space="preserve">The evidence by the defendant raised a few issues as there are clearly </w:t>
      </w:r>
      <w:r w:rsidR="005A1F7D" w:rsidRPr="00C340E1">
        <w:rPr>
          <w:rFonts w:ascii="Arial" w:hAnsi="Arial" w:cs="Arial"/>
          <w:sz w:val="24"/>
          <w:szCs w:val="24"/>
        </w:rPr>
        <w:t>inconsistent with his plea</w:t>
      </w:r>
      <w:r w:rsidR="00BB0ADD" w:rsidRPr="00C340E1">
        <w:rPr>
          <w:rFonts w:ascii="Arial" w:hAnsi="Arial" w:cs="Arial"/>
          <w:sz w:val="24"/>
          <w:szCs w:val="24"/>
        </w:rPr>
        <w:t>. In the defendant’s plea</w:t>
      </w:r>
      <w:r w:rsidRPr="00C340E1">
        <w:rPr>
          <w:rFonts w:ascii="Arial" w:hAnsi="Arial" w:cs="Arial"/>
          <w:sz w:val="24"/>
          <w:szCs w:val="24"/>
        </w:rPr>
        <w:t>,</w:t>
      </w:r>
      <w:r w:rsidR="00BB0ADD" w:rsidRPr="00C340E1">
        <w:rPr>
          <w:rFonts w:ascii="Arial" w:hAnsi="Arial" w:cs="Arial"/>
          <w:sz w:val="24"/>
          <w:szCs w:val="24"/>
        </w:rPr>
        <w:t xml:space="preserve"> he indicated that his vehicle had mechanical difficulty in June 2014 and was towed in for repairs. In his evidence under oath the defendant stated that this incident happened September/October 2014. In his plea the defendant stated that he stopped payment around September 2014 whereas in </w:t>
      </w:r>
      <w:r w:rsidR="00BB0ADD" w:rsidRPr="00C340E1">
        <w:rPr>
          <w:rFonts w:ascii="Arial" w:hAnsi="Arial" w:cs="Arial"/>
          <w:sz w:val="24"/>
          <w:szCs w:val="24"/>
        </w:rPr>
        <w:lastRenderedPageBreak/>
        <w:t xml:space="preserve">his evidence under oath he stated that after months of the vehicle standing idle at </w:t>
      </w:r>
      <w:proofErr w:type="spellStart"/>
      <w:r w:rsidR="00BB0ADD" w:rsidRPr="00C340E1">
        <w:rPr>
          <w:rFonts w:ascii="Arial" w:hAnsi="Arial" w:cs="Arial"/>
          <w:sz w:val="24"/>
          <w:szCs w:val="24"/>
        </w:rPr>
        <w:t>Poolman</w:t>
      </w:r>
      <w:proofErr w:type="spellEnd"/>
      <w:r w:rsidR="00BB0ADD" w:rsidRPr="00C340E1">
        <w:rPr>
          <w:rFonts w:ascii="Arial" w:hAnsi="Arial" w:cs="Arial"/>
          <w:sz w:val="24"/>
          <w:szCs w:val="24"/>
        </w:rPr>
        <w:t xml:space="preserve"> Motor he stopped the payment. </w:t>
      </w:r>
    </w:p>
    <w:p w:rsidR="00BB0ADD" w:rsidRPr="00C340E1" w:rsidRDefault="00BB0ADD" w:rsidP="00C571FF">
      <w:pPr>
        <w:spacing w:after="0" w:line="360" w:lineRule="auto"/>
        <w:jc w:val="both"/>
        <w:rPr>
          <w:rFonts w:ascii="Arial" w:hAnsi="Arial" w:cs="Arial"/>
          <w:sz w:val="24"/>
          <w:szCs w:val="24"/>
        </w:rPr>
      </w:pPr>
    </w:p>
    <w:p w:rsidR="00BB0ADD" w:rsidRPr="00C340E1" w:rsidRDefault="008A3757" w:rsidP="00C571FF">
      <w:pPr>
        <w:spacing w:after="0" w:line="360" w:lineRule="auto"/>
        <w:jc w:val="both"/>
        <w:rPr>
          <w:rFonts w:ascii="Arial" w:hAnsi="Arial" w:cs="Arial"/>
          <w:sz w:val="24"/>
          <w:szCs w:val="24"/>
        </w:rPr>
      </w:pPr>
      <w:r w:rsidRPr="00C340E1">
        <w:rPr>
          <w:rFonts w:ascii="Arial" w:hAnsi="Arial" w:cs="Arial"/>
          <w:sz w:val="24"/>
          <w:szCs w:val="24"/>
        </w:rPr>
        <w:t>[49</w:t>
      </w:r>
      <w:r w:rsidR="00BB0ADD" w:rsidRPr="00C340E1">
        <w:rPr>
          <w:rFonts w:ascii="Arial" w:hAnsi="Arial" w:cs="Arial"/>
          <w:sz w:val="24"/>
          <w:szCs w:val="24"/>
        </w:rPr>
        <w:t xml:space="preserve">] </w:t>
      </w:r>
      <w:r w:rsidR="00BB0ADD" w:rsidRPr="00C340E1">
        <w:rPr>
          <w:rFonts w:ascii="Arial" w:hAnsi="Arial" w:cs="Arial"/>
          <w:sz w:val="24"/>
          <w:szCs w:val="24"/>
        </w:rPr>
        <w:tab/>
        <w:t xml:space="preserve">At first glance this does not appear to be material </w:t>
      </w:r>
      <w:r w:rsidR="005A1F7D" w:rsidRPr="00C340E1">
        <w:rPr>
          <w:rFonts w:ascii="Arial" w:hAnsi="Arial" w:cs="Arial"/>
          <w:sz w:val="24"/>
          <w:szCs w:val="24"/>
        </w:rPr>
        <w:t>inconsistencies</w:t>
      </w:r>
      <w:r w:rsidR="00BB0ADD" w:rsidRPr="00C340E1">
        <w:rPr>
          <w:rFonts w:ascii="Arial" w:hAnsi="Arial" w:cs="Arial"/>
          <w:sz w:val="24"/>
          <w:szCs w:val="24"/>
        </w:rPr>
        <w:t>, however, if one bear in mind that Mr. Christian</w:t>
      </w:r>
      <w:r w:rsidR="005A1F7D" w:rsidRPr="00C340E1">
        <w:rPr>
          <w:rFonts w:ascii="Arial" w:hAnsi="Arial" w:cs="Arial"/>
          <w:sz w:val="24"/>
          <w:szCs w:val="24"/>
        </w:rPr>
        <w:t xml:space="preserve"> testified that</w:t>
      </w:r>
      <w:r w:rsidR="00BB0ADD" w:rsidRPr="00C340E1">
        <w:rPr>
          <w:rFonts w:ascii="Arial" w:hAnsi="Arial" w:cs="Arial"/>
          <w:sz w:val="24"/>
          <w:szCs w:val="24"/>
        </w:rPr>
        <w:t xml:space="preserve"> the defendant defaulted on his payment for June 2014 already and the first letter of demand was issued on </w:t>
      </w:r>
      <w:r w:rsidR="00AC47B5" w:rsidRPr="00C340E1">
        <w:rPr>
          <w:rFonts w:ascii="Arial" w:hAnsi="Arial" w:cs="Arial"/>
          <w:sz w:val="24"/>
          <w:szCs w:val="24"/>
        </w:rPr>
        <w:t>09</w:t>
      </w:r>
      <w:r w:rsidR="00BB0ADD" w:rsidRPr="00C340E1">
        <w:rPr>
          <w:rFonts w:ascii="Arial" w:hAnsi="Arial" w:cs="Arial"/>
          <w:sz w:val="24"/>
          <w:szCs w:val="24"/>
        </w:rPr>
        <w:t xml:space="preserve"> June 2014 then the defendant’s reason for stopping payment becomes questionable. </w:t>
      </w:r>
    </w:p>
    <w:p w:rsidR="00BB0ADD" w:rsidRPr="00C340E1" w:rsidRDefault="00BB0ADD" w:rsidP="00C571FF">
      <w:pPr>
        <w:spacing w:after="0" w:line="360" w:lineRule="auto"/>
        <w:jc w:val="both"/>
        <w:rPr>
          <w:rFonts w:ascii="Arial" w:hAnsi="Arial" w:cs="Arial"/>
          <w:sz w:val="24"/>
          <w:szCs w:val="24"/>
        </w:rPr>
      </w:pPr>
    </w:p>
    <w:p w:rsidR="00BB0ADD" w:rsidRPr="00C340E1" w:rsidRDefault="008A3757" w:rsidP="00C571FF">
      <w:pPr>
        <w:spacing w:after="0" w:line="360" w:lineRule="auto"/>
        <w:jc w:val="both"/>
        <w:rPr>
          <w:rFonts w:ascii="Arial" w:hAnsi="Arial" w:cs="Arial"/>
          <w:sz w:val="24"/>
          <w:szCs w:val="24"/>
        </w:rPr>
      </w:pPr>
      <w:r w:rsidRPr="00C340E1">
        <w:rPr>
          <w:rFonts w:ascii="Arial" w:hAnsi="Arial" w:cs="Arial"/>
          <w:sz w:val="24"/>
          <w:szCs w:val="24"/>
        </w:rPr>
        <w:t>[50</w:t>
      </w:r>
      <w:r w:rsidR="00BB0ADD" w:rsidRPr="00C340E1">
        <w:rPr>
          <w:rFonts w:ascii="Arial" w:hAnsi="Arial" w:cs="Arial"/>
          <w:sz w:val="24"/>
          <w:szCs w:val="24"/>
        </w:rPr>
        <w:t>]</w:t>
      </w:r>
      <w:r w:rsidR="00BB0ADD" w:rsidRPr="00C340E1">
        <w:rPr>
          <w:rFonts w:ascii="Arial" w:hAnsi="Arial" w:cs="Arial"/>
          <w:sz w:val="24"/>
          <w:szCs w:val="24"/>
        </w:rPr>
        <w:tab/>
        <w:t xml:space="preserve">The letter of </w:t>
      </w:r>
      <w:proofErr w:type="spellStart"/>
      <w:r w:rsidR="00BB0ADD" w:rsidRPr="00C340E1">
        <w:rPr>
          <w:rFonts w:ascii="Arial" w:hAnsi="Arial" w:cs="Arial"/>
          <w:sz w:val="24"/>
          <w:szCs w:val="24"/>
        </w:rPr>
        <w:t>Poolman</w:t>
      </w:r>
      <w:proofErr w:type="spellEnd"/>
      <w:r w:rsidR="00BB0ADD" w:rsidRPr="00C340E1">
        <w:rPr>
          <w:rFonts w:ascii="Arial" w:hAnsi="Arial" w:cs="Arial"/>
          <w:sz w:val="24"/>
          <w:szCs w:val="24"/>
        </w:rPr>
        <w:t xml:space="preserve"> Motors directed to </w:t>
      </w:r>
      <w:proofErr w:type="spellStart"/>
      <w:r w:rsidR="00BB0ADD" w:rsidRPr="00C340E1">
        <w:rPr>
          <w:rFonts w:ascii="Arial" w:hAnsi="Arial" w:cs="Arial"/>
          <w:sz w:val="24"/>
          <w:szCs w:val="24"/>
        </w:rPr>
        <w:t>Motorite</w:t>
      </w:r>
      <w:proofErr w:type="spellEnd"/>
      <w:r w:rsidR="00BB0ADD" w:rsidRPr="00C340E1">
        <w:rPr>
          <w:rFonts w:ascii="Arial" w:hAnsi="Arial" w:cs="Arial"/>
          <w:sz w:val="24"/>
          <w:szCs w:val="24"/>
        </w:rPr>
        <w:t xml:space="preserve"> informing it of the potential repairs to the vehicle of the defendant is dated 09 October 2014 and refers to the date of tow-in as 06 October 2014. This is in line with the defendant’s </w:t>
      </w:r>
      <w:r w:rsidR="005A1F7D" w:rsidRPr="00C340E1">
        <w:rPr>
          <w:rFonts w:ascii="Arial" w:hAnsi="Arial" w:cs="Arial"/>
          <w:sz w:val="24"/>
          <w:szCs w:val="24"/>
        </w:rPr>
        <w:t xml:space="preserve">evidence </w:t>
      </w:r>
      <w:r w:rsidR="00BB0ADD" w:rsidRPr="00C340E1">
        <w:rPr>
          <w:rFonts w:ascii="Arial" w:hAnsi="Arial" w:cs="Arial"/>
          <w:sz w:val="24"/>
          <w:szCs w:val="24"/>
        </w:rPr>
        <w:t xml:space="preserve">under oath. From these dates it is then evident that by </w:t>
      </w:r>
      <w:r w:rsidR="00AC47B5" w:rsidRPr="00C340E1">
        <w:rPr>
          <w:rFonts w:ascii="Arial" w:hAnsi="Arial" w:cs="Arial"/>
          <w:sz w:val="24"/>
          <w:szCs w:val="24"/>
        </w:rPr>
        <w:t xml:space="preserve">October 2014 the defendant was in arrears for a few months already as the letters of demand requesting the defendant to correct his default was already dated 09 June 2014 and 14 September 2014. It is important to note that this evidence was left unchallenged. </w:t>
      </w:r>
    </w:p>
    <w:p w:rsidR="00AC47B5" w:rsidRPr="00C340E1" w:rsidRDefault="00AC47B5" w:rsidP="00C571FF">
      <w:pPr>
        <w:spacing w:after="0" w:line="360" w:lineRule="auto"/>
        <w:jc w:val="both"/>
        <w:rPr>
          <w:rFonts w:ascii="Arial" w:hAnsi="Arial" w:cs="Arial"/>
          <w:sz w:val="24"/>
          <w:szCs w:val="24"/>
        </w:rPr>
      </w:pPr>
    </w:p>
    <w:p w:rsidR="00AC47B5" w:rsidRPr="00C340E1" w:rsidRDefault="008A3757" w:rsidP="00C571FF">
      <w:pPr>
        <w:spacing w:after="0" w:line="360" w:lineRule="auto"/>
        <w:jc w:val="both"/>
        <w:rPr>
          <w:rFonts w:ascii="Arial" w:hAnsi="Arial" w:cs="Arial"/>
          <w:sz w:val="24"/>
          <w:szCs w:val="24"/>
        </w:rPr>
      </w:pPr>
      <w:r w:rsidRPr="00C340E1">
        <w:rPr>
          <w:rFonts w:ascii="Arial" w:hAnsi="Arial" w:cs="Arial"/>
          <w:sz w:val="24"/>
          <w:szCs w:val="24"/>
        </w:rPr>
        <w:t>[51</w:t>
      </w:r>
      <w:r w:rsidR="00AC47B5" w:rsidRPr="00C340E1">
        <w:rPr>
          <w:rFonts w:ascii="Arial" w:hAnsi="Arial" w:cs="Arial"/>
          <w:sz w:val="24"/>
          <w:szCs w:val="24"/>
        </w:rPr>
        <w:t>]</w:t>
      </w:r>
      <w:r w:rsidR="00AC47B5" w:rsidRPr="00C340E1">
        <w:rPr>
          <w:rFonts w:ascii="Arial" w:hAnsi="Arial" w:cs="Arial"/>
          <w:sz w:val="24"/>
          <w:szCs w:val="24"/>
        </w:rPr>
        <w:tab/>
        <w:t xml:space="preserve"> The only issue raised in this regard was that the evidence of the witness in this regard was hearsay evidence, which I will deal with hereunder. </w:t>
      </w:r>
    </w:p>
    <w:p w:rsidR="00AC47B5" w:rsidRPr="00C340E1" w:rsidRDefault="00AC47B5" w:rsidP="00C571FF">
      <w:pPr>
        <w:spacing w:after="0" w:line="360" w:lineRule="auto"/>
        <w:jc w:val="both"/>
        <w:rPr>
          <w:rFonts w:ascii="Arial" w:hAnsi="Arial" w:cs="Arial"/>
          <w:sz w:val="24"/>
          <w:szCs w:val="24"/>
        </w:rPr>
      </w:pPr>
    </w:p>
    <w:p w:rsidR="00651B5C" w:rsidRPr="00C340E1" w:rsidRDefault="008A3757" w:rsidP="00C571FF">
      <w:pPr>
        <w:spacing w:after="0" w:line="360" w:lineRule="auto"/>
        <w:jc w:val="both"/>
        <w:rPr>
          <w:rFonts w:ascii="Arial" w:hAnsi="Arial" w:cs="Arial"/>
          <w:sz w:val="24"/>
          <w:szCs w:val="24"/>
        </w:rPr>
      </w:pPr>
      <w:r w:rsidRPr="00C340E1">
        <w:rPr>
          <w:rFonts w:ascii="Arial" w:hAnsi="Arial" w:cs="Arial"/>
          <w:sz w:val="24"/>
          <w:szCs w:val="24"/>
        </w:rPr>
        <w:t>[52</w:t>
      </w:r>
      <w:r w:rsidR="00AC47B5" w:rsidRPr="00C340E1">
        <w:rPr>
          <w:rFonts w:ascii="Arial" w:hAnsi="Arial" w:cs="Arial"/>
          <w:sz w:val="24"/>
          <w:szCs w:val="24"/>
        </w:rPr>
        <w:t>]</w:t>
      </w:r>
      <w:r w:rsidR="00AC47B5" w:rsidRPr="00C340E1">
        <w:rPr>
          <w:rFonts w:ascii="Arial" w:hAnsi="Arial" w:cs="Arial"/>
          <w:sz w:val="24"/>
          <w:szCs w:val="24"/>
        </w:rPr>
        <w:tab/>
        <w:t xml:space="preserve">It was also put Mr. Christians during cross-examination that the </w:t>
      </w:r>
      <w:proofErr w:type="spellStart"/>
      <w:r w:rsidR="00AC47B5" w:rsidRPr="00C340E1">
        <w:rPr>
          <w:rFonts w:ascii="Arial" w:hAnsi="Arial" w:cs="Arial"/>
          <w:sz w:val="24"/>
          <w:szCs w:val="24"/>
        </w:rPr>
        <w:t>Motorite</w:t>
      </w:r>
      <w:proofErr w:type="spellEnd"/>
      <w:r w:rsidR="00AC47B5" w:rsidRPr="00C340E1">
        <w:rPr>
          <w:rFonts w:ascii="Arial" w:hAnsi="Arial" w:cs="Arial"/>
          <w:sz w:val="24"/>
          <w:szCs w:val="24"/>
        </w:rPr>
        <w:t xml:space="preserve"> Insurance policy does not exist, however the defendant acknowledged under cross-examination that he furnished </w:t>
      </w:r>
      <w:proofErr w:type="spellStart"/>
      <w:r w:rsidR="00AC47B5" w:rsidRPr="00C340E1">
        <w:rPr>
          <w:rFonts w:ascii="Arial" w:hAnsi="Arial" w:cs="Arial"/>
          <w:sz w:val="24"/>
          <w:szCs w:val="24"/>
        </w:rPr>
        <w:t>Poolman</w:t>
      </w:r>
      <w:proofErr w:type="spellEnd"/>
      <w:r w:rsidR="00AC47B5" w:rsidRPr="00C340E1">
        <w:rPr>
          <w:rFonts w:ascii="Arial" w:hAnsi="Arial" w:cs="Arial"/>
          <w:sz w:val="24"/>
          <w:szCs w:val="24"/>
        </w:rPr>
        <w:t xml:space="preserve"> Motors with the policy number</w:t>
      </w:r>
      <w:r w:rsidR="00651B5C" w:rsidRPr="00C340E1">
        <w:rPr>
          <w:rFonts w:ascii="Arial" w:hAnsi="Arial" w:cs="Arial"/>
          <w:sz w:val="24"/>
          <w:szCs w:val="24"/>
        </w:rPr>
        <w:t xml:space="preserve">, which is clear </w:t>
      </w:r>
      <w:r w:rsidR="005A1F7D" w:rsidRPr="00C340E1">
        <w:rPr>
          <w:rFonts w:ascii="Arial" w:hAnsi="Arial" w:cs="Arial"/>
          <w:sz w:val="24"/>
          <w:szCs w:val="24"/>
        </w:rPr>
        <w:t xml:space="preserve">indication </w:t>
      </w:r>
      <w:r w:rsidR="00651B5C" w:rsidRPr="00C340E1">
        <w:rPr>
          <w:rFonts w:ascii="Arial" w:hAnsi="Arial" w:cs="Arial"/>
          <w:sz w:val="24"/>
          <w:szCs w:val="24"/>
        </w:rPr>
        <w:t xml:space="preserve">that the policy indeed exists. </w:t>
      </w:r>
    </w:p>
    <w:p w:rsidR="005A1F7D" w:rsidRPr="00C340E1" w:rsidRDefault="005A1F7D" w:rsidP="00C571FF">
      <w:pPr>
        <w:spacing w:after="0" w:line="360" w:lineRule="auto"/>
        <w:jc w:val="both"/>
        <w:rPr>
          <w:rFonts w:ascii="Arial" w:hAnsi="Arial" w:cs="Arial"/>
          <w:sz w:val="24"/>
          <w:szCs w:val="24"/>
        </w:rPr>
      </w:pPr>
    </w:p>
    <w:p w:rsidR="00AC47B5" w:rsidRPr="00C340E1" w:rsidRDefault="00651B5C" w:rsidP="00C571FF">
      <w:pPr>
        <w:spacing w:after="0" w:line="360" w:lineRule="auto"/>
        <w:jc w:val="both"/>
        <w:rPr>
          <w:rFonts w:ascii="Arial" w:hAnsi="Arial" w:cs="Arial"/>
          <w:sz w:val="24"/>
          <w:szCs w:val="24"/>
        </w:rPr>
      </w:pPr>
      <w:r w:rsidRPr="00C340E1">
        <w:rPr>
          <w:rFonts w:ascii="Arial" w:hAnsi="Arial" w:cs="Arial"/>
          <w:sz w:val="24"/>
          <w:szCs w:val="24"/>
        </w:rPr>
        <w:t>[53]</w:t>
      </w:r>
      <w:r w:rsidRPr="00C340E1">
        <w:rPr>
          <w:rFonts w:ascii="Arial" w:hAnsi="Arial" w:cs="Arial"/>
          <w:sz w:val="24"/>
          <w:szCs w:val="24"/>
        </w:rPr>
        <w:tab/>
        <w:t>What is interesting in respect of the evidence of the defendant is that on his own version indicate</w:t>
      </w:r>
      <w:r w:rsidR="008A3757" w:rsidRPr="00C340E1">
        <w:rPr>
          <w:rFonts w:ascii="Arial" w:hAnsi="Arial" w:cs="Arial"/>
          <w:sz w:val="24"/>
          <w:szCs w:val="24"/>
        </w:rPr>
        <w:t>s</w:t>
      </w:r>
      <w:r w:rsidRPr="00C340E1">
        <w:rPr>
          <w:rFonts w:ascii="Arial" w:hAnsi="Arial" w:cs="Arial"/>
          <w:sz w:val="24"/>
          <w:szCs w:val="24"/>
        </w:rPr>
        <w:t xml:space="preserve"> that he was advised to take the issue of the repairs to his vehicle in terms of the policy up with </w:t>
      </w:r>
      <w:proofErr w:type="spellStart"/>
      <w:r w:rsidR="008A3757" w:rsidRPr="00C340E1">
        <w:rPr>
          <w:rFonts w:ascii="Arial" w:hAnsi="Arial" w:cs="Arial"/>
          <w:sz w:val="24"/>
          <w:szCs w:val="24"/>
        </w:rPr>
        <w:t>Motorite</w:t>
      </w:r>
      <w:proofErr w:type="spellEnd"/>
      <w:r w:rsidR="008A3757" w:rsidRPr="00C340E1">
        <w:rPr>
          <w:rFonts w:ascii="Arial" w:hAnsi="Arial" w:cs="Arial"/>
          <w:sz w:val="24"/>
          <w:szCs w:val="24"/>
        </w:rPr>
        <w:t xml:space="preserve">, </w:t>
      </w:r>
      <w:r w:rsidR="005879E3" w:rsidRPr="00C340E1">
        <w:rPr>
          <w:rFonts w:ascii="Arial" w:hAnsi="Arial" w:cs="Arial"/>
          <w:sz w:val="24"/>
          <w:szCs w:val="24"/>
        </w:rPr>
        <w:t>the underwriters of the policy</w:t>
      </w:r>
      <w:r w:rsidRPr="00C340E1">
        <w:rPr>
          <w:rFonts w:ascii="Arial" w:hAnsi="Arial" w:cs="Arial"/>
          <w:sz w:val="24"/>
          <w:szCs w:val="24"/>
        </w:rPr>
        <w:t>, not only by the employees of the plaintiff but also by friends that bank with the plaintiff</w:t>
      </w:r>
      <w:r w:rsidR="004A1A45" w:rsidRPr="00C340E1">
        <w:rPr>
          <w:rFonts w:ascii="Arial" w:hAnsi="Arial" w:cs="Arial"/>
          <w:sz w:val="24"/>
          <w:szCs w:val="24"/>
        </w:rPr>
        <w:t>.</w:t>
      </w:r>
      <w:r w:rsidRPr="00C340E1">
        <w:rPr>
          <w:rFonts w:ascii="Arial" w:hAnsi="Arial" w:cs="Arial"/>
          <w:sz w:val="24"/>
          <w:szCs w:val="24"/>
        </w:rPr>
        <w:t xml:space="preserve"> </w:t>
      </w:r>
      <w:r w:rsidR="004A1A45" w:rsidRPr="00C340E1">
        <w:rPr>
          <w:rFonts w:ascii="Arial" w:hAnsi="Arial" w:cs="Arial"/>
          <w:sz w:val="24"/>
          <w:szCs w:val="24"/>
        </w:rPr>
        <w:t>However,</w:t>
      </w:r>
      <w:r w:rsidRPr="00C340E1">
        <w:rPr>
          <w:rFonts w:ascii="Arial" w:hAnsi="Arial" w:cs="Arial"/>
          <w:sz w:val="24"/>
          <w:szCs w:val="24"/>
        </w:rPr>
        <w:t xml:space="preserve"> the defendant did not follow the advice, in spite of his vehicle being out of commission for months. This explanation of the defendant makes no sense what so ever. One get</w:t>
      </w:r>
      <w:r w:rsidR="008A3757" w:rsidRPr="00C340E1">
        <w:rPr>
          <w:rFonts w:ascii="Arial" w:hAnsi="Arial" w:cs="Arial"/>
          <w:sz w:val="24"/>
          <w:szCs w:val="24"/>
        </w:rPr>
        <w:t>s</w:t>
      </w:r>
      <w:r w:rsidRPr="00C340E1">
        <w:rPr>
          <w:rFonts w:ascii="Arial" w:hAnsi="Arial" w:cs="Arial"/>
          <w:sz w:val="24"/>
          <w:szCs w:val="24"/>
        </w:rPr>
        <w:t xml:space="preserve"> the distinct impression that the technical defence raised by the defendant in respect of the </w:t>
      </w:r>
      <w:proofErr w:type="spellStart"/>
      <w:r w:rsidRPr="00C340E1">
        <w:rPr>
          <w:rFonts w:ascii="Arial" w:hAnsi="Arial" w:cs="Arial"/>
          <w:sz w:val="24"/>
          <w:szCs w:val="24"/>
        </w:rPr>
        <w:t>Motorite</w:t>
      </w:r>
      <w:proofErr w:type="spellEnd"/>
      <w:r w:rsidRPr="00C340E1">
        <w:rPr>
          <w:rFonts w:ascii="Arial" w:hAnsi="Arial" w:cs="Arial"/>
          <w:sz w:val="24"/>
          <w:szCs w:val="24"/>
        </w:rPr>
        <w:t xml:space="preserve"> Insurance Policy and the plaintiff’s </w:t>
      </w:r>
      <w:r w:rsidR="004A1A45" w:rsidRPr="00C340E1">
        <w:rPr>
          <w:rFonts w:ascii="Arial" w:hAnsi="Arial" w:cs="Arial"/>
          <w:sz w:val="24"/>
          <w:szCs w:val="24"/>
        </w:rPr>
        <w:t xml:space="preserve">alleged failure to perform in terms of the </w:t>
      </w:r>
      <w:r w:rsidR="004A1A45" w:rsidRPr="00C340E1">
        <w:rPr>
          <w:rFonts w:ascii="Arial" w:hAnsi="Arial" w:cs="Arial"/>
          <w:sz w:val="24"/>
          <w:szCs w:val="24"/>
        </w:rPr>
        <w:lastRenderedPageBreak/>
        <w:t xml:space="preserve">said policy </w:t>
      </w:r>
      <w:r w:rsidR="005879E3" w:rsidRPr="00C340E1">
        <w:rPr>
          <w:rFonts w:ascii="Arial" w:hAnsi="Arial" w:cs="Arial"/>
          <w:sz w:val="24"/>
          <w:szCs w:val="24"/>
        </w:rPr>
        <w:t>came as</w:t>
      </w:r>
      <w:r w:rsidR="004A1A45" w:rsidRPr="00C340E1">
        <w:rPr>
          <w:rFonts w:ascii="Arial" w:hAnsi="Arial" w:cs="Arial"/>
          <w:sz w:val="24"/>
          <w:szCs w:val="24"/>
        </w:rPr>
        <w:t xml:space="preserve"> an afterthought to draw the attention away from his material prior non-compliance with the instalment sale agreement.</w:t>
      </w:r>
    </w:p>
    <w:p w:rsidR="00BB0ADD" w:rsidRPr="00C340E1" w:rsidRDefault="00BB0ADD" w:rsidP="00C571FF">
      <w:pPr>
        <w:spacing w:after="0" w:line="360" w:lineRule="auto"/>
        <w:jc w:val="both"/>
        <w:rPr>
          <w:rFonts w:ascii="Arial" w:hAnsi="Arial" w:cs="Arial"/>
          <w:sz w:val="24"/>
          <w:szCs w:val="24"/>
        </w:rPr>
      </w:pPr>
    </w:p>
    <w:p w:rsidR="004A1A45" w:rsidRPr="00C340E1" w:rsidRDefault="004A1A45" w:rsidP="00C571FF">
      <w:pPr>
        <w:spacing w:after="0" w:line="360" w:lineRule="auto"/>
        <w:jc w:val="both"/>
        <w:rPr>
          <w:rFonts w:ascii="Arial" w:hAnsi="Arial" w:cs="Arial"/>
          <w:i/>
          <w:sz w:val="24"/>
          <w:szCs w:val="24"/>
        </w:rPr>
      </w:pPr>
      <w:r w:rsidRPr="00C340E1">
        <w:rPr>
          <w:rFonts w:ascii="Arial" w:hAnsi="Arial" w:cs="Arial"/>
          <w:i/>
          <w:sz w:val="24"/>
          <w:szCs w:val="24"/>
        </w:rPr>
        <w:t>Alleged contravention of the Credit Agreement Act:</w:t>
      </w:r>
    </w:p>
    <w:p w:rsidR="008A3757" w:rsidRPr="00C340E1" w:rsidRDefault="008A3757" w:rsidP="00C571FF">
      <w:pPr>
        <w:spacing w:after="0" w:line="360" w:lineRule="auto"/>
        <w:jc w:val="both"/>
        <w:rPr>
          <w:rFonts w:ascii="Arial" w:hAnsi="Arial" w:cs="Arial"/>
          <w:sz w:val="24"/>
          <w:szCs w:val="24"/>
        </w:rPr>
      </w:pPr>
    </w:p>
    <w:p w:rsidR="00085F76" w:rsidRPr="00C340E1" w:rsidRDefault="004A1A45" w:rsidP="00C571FF">
      <w:pPr>
        <w:spacing w:after="0" w:line="360" w:lineRule="auto"/>
        <w:jc w:val="both"/>
        <w:rPr>
          <w:rFonts w:ascii="Arial" w:hAnsi="Arial" w:cs="Arial"/>
          <w:sz w:val="24"/>
          <w:szCs w:val="24"/>
        </w:rPr>
      </w:pPr>
      <w:r w:rsidRPr="00C340E1">
        <w:rPr>
          <w:rFonts w:ascii="Arial" w:hAnsi="Arial" w:cs="Arial"/>
          <w:sz w:val="24"/>
          <w:szCs w:val="24"/>
        </w:rPr>
        <w:t>[54]</w:t>
      </w:r>
      <w:r w:rsidRPr="00C340E1">
        <w:rPr>
          <w:rFonts w:ascii="Arial" w:hAnsi="Arial" w:cs="Arial"/>
          <w:sz w:val="24"/>
          <w:szCs w:val="24"/>
        </w:rPr>
        <w:tab/>
      </w:r>
      <w:r w:rsidR="00085F76" w:rsidRPr="00C340E1">
        <w:rPr>
          <w:rFonts w:ascii="Arial" w:hAnsi="Arial" w:cs="Arial"/>
          <w:sz w:val="24"/>
          <w:szCs w:val="24"/>
        </w:rPr>
        <w:t xml:space="preserve">A lot of issued raised with </w:t>
      </w:r>
      <w:r w:rsidR="008A3757" w:rsidRPr="00C340E1">
        <w:rPr>
          <w:rFonts w:ascii="Arial" w:hAnsi="Arial" w:cs="Arial"/>
          <w:sz w:val="24"/>
          <w:szCs w:val="24"/>
        </w:rPr>
        <w:t>the witness fell by the way,</w:t>
      </w:r>
      <w:r w:rsidR="00085F76" w:rsidRPr="00C340E1">
        <w:rPr>
          <w:rFonts w:ascii="Arial" w:hAnsi="Arial" w:cs="Arial"/>
          <w:sz w:val="24"/>
          <w:szCs w:val="24"/>
        </w:rPr>
        <w:t xml:space="preserve"> if one have regard to the argument on behalf of the defendant. For example, the issues </w:t>
      </w:r>
      <w:proofErr w:type="gramStart"/>
      <w:r w:rsidR="00085F76" w:rsidRPr="00C340E1">
        <w:rPr>
          <w:rFonts w:ascii="Arial" w:hAnsi="Arial" w:cs="Arial"/>
          <w:sz w:val="24"/>
          <w:szCs w:val="24"/>
        </w:rPr>
        <w:t>raised</w:t>
      </w:r>
      <w:proofErr w:type="gramEnd"/>
      <w:r w:rsidR="00085F76" w:rsidRPr="00C340E1">
        <w:rPr>
          <w:rFonts w:ascii="Arial" w:hAnsi="Arial" w:cs="Arial"/>
          <w:sz w:val="24"/>
          <w:szCs w:val="24"/>
        </w:rPr>
        <w:t xml:space="preserve"> in respect of the Credit agreement was not taken any further. </w:t>
      </w:r>
    </w:p>
    <w:p w:rsidR="00085F76" w:rsidRPr="00C340E1" w:rsidRDefault="00085F76" w:rsidP="00C571FF">
      <w:pPr>
        <w:spacing w:after="0" w:line="360" w:lineRule="auto"/>
        <w:jc w:val="both"/>
        <w:rPr>
          <w:rFonts w:ascii="Arial" w:hAnsi="Arial" w:cs="Arial"/>
          <w:sz w:val="24"/>
          <w:szCs w:val="24"/>
        </w:rPr>
      </w:pPr>
    </w:p>
    <w:p w:rsidR="00085F76" w:rsidRPr="00C340E1" w:rsidRDefault="004A1A45" w:rsidP="00C571FF">
      <w:pPr>
        <w:spacing w:after="0" w:line="360" w:lineRule="auto"/>
        <w:jc w:val="both"/>
        <w:rPr>
          <w:rFonts w:ascii="Arial" w:hAnsi="Arial" w:cs="Arial"/>
          <w:sz w:val="24"/>
          <w:szCs w:val="24"/>
          <w:shd w:val="clear" w:color="auto" w:fill="FFFFFF"/>
        </w:rPr>
      </w:pPr>
      <w:r w:rsidRPr="00C340E1">
        <w:rPr>
          <w:rFonts w:ascii="Arial" w:hAnsi="Arial" w:cs="Arial"/>
          <w:sz w:val="24"/>
          <w:szCs w:val="24"/>
        </w:rPr>
        <w:t>[55]</w:t>
      </w:r>
      <w:r w:rsidRPr="00C340E1">
        <w:rPr>
          <w:rFonts w:ascii="Arial" w:hAnsi="Arial" w:cs="Arial"/>
          <w:sz w:val="24"/>
          <w:szCs w:val="24"/>
        </w:rPr>
        <w:tab/>
      </w:r>
      <w:r w:rsidR="00166C95" w:rsidRPr="00C340E1">
        <w:rPr>
          <w:rFonts w:ascii="Arial" w:hAnsi="Arial" w:cs="Arial"/>
          <w:sz w:val="24"/>
          <w:szCs w:val="24"/>
        </w:rPr>
        <w:t>An issue that was raise</w:t>
      </w:r>
      <w:r w:rsidR="005F502D" w:rsidRPr="00C340E1">
        <w:rPr>
          <w:rFonts w:ascii="Arial" w:hAnsi="Arial" w:cs="Arial"/>
          <w:sz w:val="24"/>
          <w:szCs w:val="24"/>
        </w:rPr>
        <w:t>d in the plea of the defendant is that the clause</w:t>
      </w:r>
      <w:r w:rsidR="005F502D" w:rsidRPr="00C340E1">
        <w:rPr>
          <w:rStyle w:val="FootnoteReference"/>
          <w:rFonts w:ascii="Arial" w:hAnsi="Arial" w:cs="Arial"/>
          <w:sz w:val="24"/>
          <w:szCs w:val="24"/>
        </w:rPr>
        <w:footnoteReference w:id="5"/>
      </w:r>
      <w:r w:rsidR="005F502D" w:rsidRPr="00C340E1">
        <w:rPr>
          <w:rFonts w:ascii="Arial" w:hAnsi="Arial" w:cs="Arial"/>
          <w:sz w:val="24"/>
          <w:szCs w:val="24"/>
        </w:rPr>
        <w:t xml:space="preserve"> in the agreement that entitled the</w:t>
      </w:r>
      <w:r w:rsidR="008A3757" w:rsidRPr="00C340E1">
        <w:rPr>
          <w:rFonts w:ascii="Arial" w:hAnsi="Arial" w:cs="Arial"/>
          <w:sz w:val="24"/>
          <w:szCs w:val="24"/>
        </w:rPr>
        <w:t xml:space="preserve"> plaintiff</w:t>
      </w:r>
      <w:r w:rsidR="005F502D" w:rsidRPr="00C340E1">
        <w:rPr>
          <w:rFonts w:ascii="Arial" w:hAnsi="Arial" w:cs="Arial"/>
          <w:sz w:val="24"/>
          <w:szCs w:val="24"/>
        </w:rPr>
        <w:t xml:space="preserve"> </w:t>
      </w:r>
      <w:r w:rsidR="005F502D" w:rsidRPr="00C340E1">
        <w:rPr>
          <w:rFonts w:ascii="Arial" w:hAnsi="Arial" w:cs="Arial"/>
          <w:sz w:val="24"/>
          <w:szCs w:val="24"/>
          <w:shd w:val="clear" w:color="auto" w:fill="FFFFFF"/>
        </w:rPr>
        <w:t>to retain all monies paid b</w:t>
      </w:r>
      <w:r w:rsidR="008A3757" w:rsidRPr="00C340E1">
        <w:rPr>
          <w:rFonts w:ascii="Arial" w:hAnsi="Arial" w:cs="Arial"/>
          <w:sz w:val="24"/>
          <w:szCs w:val="24"/>
          <w:shd w:val="clear" w:color="auto" w:fill="FFFFFF"/>
        </w:rPr>
        <w:t>y the defendant to the it</w:t>
      </w:r>
      <w:r w:rsidR="005F502D" w:rsidRPr="00C340E1">
        <w:rPr>
          <w:rFonts w:ascii="Arial" w:hAnsi="Arial" w:cs="Arial"/>
          <w:sz w:val="24"/>
          <w:szCs w:val="24"/>
          <w:shd w:val="clear" w:color="auto" w:fill="FFFFFF"/>
        </w:rPr>
        <w:t>, the defendant plead</w:t>
      </w:r>
      <w:r w:rsidR="00085F76" w:rsidRPr="00C340E1">
        <w:rPr>
          <w:rFonts w:ascii="Arial" w:hAnsi="Arial" w:cs="Arial"/>
          <w:sz w:val="24"/>
          <w:szCs w:val="24"/>
          <w:shd w:val="clear" w:color="auto" w:fill="FFFFFF"/>
        </w:rPr>
        <w:t xml:space="preserve"> in that such a term</w:t>
      </w:r>
      <w:r w:rsidR="005F502D" w:rsidRPr="00C340E1">
        <w:rPr>
          <w:rFonts w:ascii="Arial" w:hAnsi="Arial" w:cs="Arial"/>
          <w:sz w:val="24"/>
          <w:szCs w:val="24"/>
          <w:shd w:val="clear" w:color="auto" w:fill="FFFFFF"/>
        </w:rPr>
        <w:t xml:space="preserve"> is in contravention with section 6(1</w:t>
      </w:r>
      <w:proofErr w:type="gramStart"/>
      <w:r w:rsidR="005F502D" w:rsidRPr="00C340E1">
        <w:rPr>
          <w:rFonts w:ascii="Arial" w:hAnsi="Arial" w:cs="Arial"/>
          <w:sz w:val="24"/>
          <w:szCs w:val="24"/>
          <w:shd w:val="clear" w:color="auto" w:fill="FFFFFF"/>
        </w:rPr>
        <w:t>)(</w:t>
      </w:r>
      <w:proofErr w:type="gramEnd"/>
      <w:r w:rsidR="005F502D" w:rsidRPr="00C340E1">
        <w:rPr>
          <w:rFonts w:ascii="Arial" w:hAnsi="Arial" w:cs="Arial"/>
          <w:sz w:val="24"/>
          <w:szCs w:val="24"/>
          <w:shd w:val="clear" w:color="auto" w:fill="FFFFFF"/>
        </w:rPr>
        <w:t>g) of the Credit Agreement Act</w:t>
      </w:r>
      <w:r w:rsidR="00C340E1" w:rsidRPr="00C340E1">
        <w:rPr>
          <w:rFonts w:ascii="Arial" w:hAnsi="Arial" w:cs="Arial"/>
          <w:sz w:val="24"/>
          <w:szCs w:val="24"/>
          <w:shd w:val="clear" w:color="auto" w:fill="FFFFFF"/>
        </w:rPr>
        <w:t>.</w:t>
      </w:r>
      <w:r w:rsidR="00166C95" w:rsidRPr="00C340E1">
        <w:rPr>
          <w:rStyle w:val="FootnoteReference"/>
          <w:rFonts w:ascii="Arial" w:hAnsi="Arial" w:cs="Arial"/>
        </w:rPr>
        <w:footnoteReference w:id="6"/>
      </w:r>
    </w:p>
    <w:p w:rsidR="004A1A45" w:rsidRPr="00C340E1" w:rsidRDefault="004A1A45" w:rsidP="00C571FF">
      <w:pPr>
        <w:spacing w:after="0" w:line="360" w:lineRule="auto"/>
        <w:jc w:val="both"/>
        <w:rPr>
          <w:rFonts w:ascii="Arial" w:hAnsi="Arial" w:cs="Arial"/>
          <w:sz w:val="21"/>
          <w:szCs w:val="21"/>
          <w:shd w:val="clear" w:color="auto" w:fill="FFFFFF"/>
        </w:rPr>
      </w:pPr>
    </w:p>
    <w:p w:rsidR="004A1A45" w:rsidRPr="00C340E1" w:rsidRDefault="004A1A45" w:rsidP="00C571FF">
      <w:pPr>
        <w:spacing w:after="0" w:line="360" w:lineRule="auto"/>
        <w:jc w:val="both"/>
        <w:rPr>
          <w:rFonts w:ascii="Arial" w:hAnsi="Arial" w:cs="Arial"/>
          <w:sz w:val="24"/>
          <w:szCs w:val="24"/>
          <w:shd w:val="clear" w:color="auto" w:fill="FFFFFF"/>
        </w:rPr>
      </w:pPr>
      <w:r w:rsidRPr="00C340E1">
        <w:rPr>
          <w:rFonts w:ascii="Arial" w:hAnsi="Arial" w:cs="Arial"/>
          <w:sz w:val="24"/>
          <w:szCs w:val="24"/>
          <w:shd w:val="clear" w:color="auto" w:fill="FFFFFF"/>
        </w:rPr>
        <w:t>[56]</w:t>
      </w:r>
      <w:r w:rsidRPr="00C340E1">
        <w:rPr>
          <w:rFonts w:ascii="Arial" w:hAnsi="Arial" w:cs="Arial"/>
          <w:sz w:val="24"/>
          <w:szCs w:val="24"/>
          <w:shd w:val="clear" w:color="auto" w:fill="FFFFFF"/>
        </w:rPr>
        <w:tab/>
        <w:t xml:space="preserve">This issue was not taken any further in evidence or in argument by the defendant. In all probability it is because defendant realised that the agreement </w:t>
      </w:r>
      <w:r w:rsidRPr="00C340E1">
        <w:rPr>
          <w:rFonts w:ascii="Arial" w:hAnsi="Arial" w:cs="Arial"/>
          <w:i/>
          <w:sz w:val="24"/>
          <w:szCs w:val="24"/>
          <w:shd w:val="clear" w:color="auto" w:fill="FFFFFF"/>
        </w:rPr>
        <w:t xml:space="preserve">in </w:t>
      </w:r>
      <w:proofErr w:type="spellStart"/>
      <w:r w:rsidRPr="00C340E1">
        <w:rPr>
          <w:rFonts w:ascii="Arial" w:hAnsi="Arial" w:cs="Arial"/>
          <w:i/>
          <w:sz w:val="24"/>
          <w:szCs w:val="24"/>
          <w:shd w:val="clear" w:color="auto" w:fill="FFFFFF"/>
        </w:rPr>
        <w:t>casu</w:t>
      </w:r>
      <w:proofErr w:type="spellEnd"/>
      <w:r w:rsidRPr="00C340E1">
        <w:rPr>
          <w:rFonts w:ascii="Arial" w:hAnsi="Arial" w:cs="Arial"/>
          <w:sz w:val="24"/>
          <w:szCs w:val="24"/>
          <w:shd w:val="clear" w:color="auto" w:fill="FFFFFF"/>
        </w:rPr>
        <w:t xml:space="preserve"> is not subject to the Credit Agreement Act. Currently such an agreement would be subject to the Act following the amendment that came into effect on 1 August 2016</w:t>
      </w:r>
      <w:r w:rsidR="00C340E1" w:rsidRPr="00C340E1">
        <w:rPr>
          <w:rFonts w:ascii="Arial" w:hAnsi="Arial" w:cs="Arial"/>
          <w:sz w:val="24"/>
          <w:szCs w:val="24"/>
          <w:shd w:val="clear" w:color="auto" w:fill="FFFFFF"/>
        </w:rPr>
        <w:t>.</w:t>
      </w:r>
      <w:r w:rsidRPr="00C340E1">
        <w:rPr>
          <w:rStyle w:val="FootnoteReference"/>
          <w:rFonts w:ascii="Arial" w:hAnsi="Arial" w:cs="Arial"/>
          <w:sz w:val="24"/>
          <w:szCs w:val="24"/>
          <w:shd w:val="clear" w:color="auto" w:fill="FFFFFF"/>
        </w:rPr>
        <w:footnoteReference w:id="7"/>
      </w:r>
      <w:r w:rsidRPr="00C340E1">
        <w:rPr>
          <w:rFonts w:ascii="Arial" w:hAnsi="Arial" w:cs="Arial"/>
          <w:sz w:val="24"/>
          <w:szCs w:val="24"/>
          <w:shd w:val="clear" w:color="auto" w:fill="FFFFFF"/>
        </w:rPr>
        <w:t xml:space="preserve"> Prior to this date the provisions of the Credit Agreement Act only applied to credit transactions in terms of which the cash price was N$ 100 000 or less</w:t>
      </w:r>
      <w:r w:rsidR="00C340E1" w:rsidRPr="00C340E1">
        <w:rPr>
          <w:rFonts w:ascii="Arial" w:hAnsi="Arial" w:cs="Arial"/>
          <w:sz w:val="24"/>
          <w:szCs w:val="24"/>
          <w:shd w:val="clear" w:color="auto" w:fill="FFFFFF"/>
        </w:rPr>
        <w:t>.</w:t>
      </w:r>
      <w:r w:rsidRPr="00C340E1">
        <w:rPr>
          <w:rStyle w:val="FootnoteReference"/>
          <w:rFonts w:ascii="Arial" w:hAnsi="Arial" w:cs="Arial"/>
          <w:sz w:val="24"/>
          <w:szCs w:val="24"/>
          <w:shd w:val="clear" w:color="auto" w:fill="FFFFFF"/>
        </w:rPr>
        <w:footnoteReference w:id="8"/>
      </w:r>
      <w:r w:rsidRPr="00C340E1">
        <w:rPr>
          <w:rFonts w:ascii="Arial" w:hAnsi="Arial" w:cs="Arial"/>
          <w:sz w:val="24"/>
          <w:szCs w:val="24"/>
          <w:shd w:val="clear" w:color="auto" w:fill="FFFFFF"/>
        </w:rPr>
        <w:t xml:space="preserve"> The plea of the defendant in this regard therefor has no merit. </w:t>
      </w:r>
    </w:p>
    <w:p w:rsidR="00085F76" w:rsidRPr="00C340E1" w:rsidRDefault="00085F76" w:rsidP="00C571FF">
      <w:pPr>
        <w:spacing w:after="0" w:line="360" w:lineRule="auto"/>
        <w:jc w:val="both"/>
        <w:rPr>
          <w:rFonts w:ascii="Arial" w:hAnsi="Arial" w:cs="Arial"/>
          <w:sz w:val="24"/>
          <w:szCs w:val="24"/>
          <w:shd w:val="clear" w:color="auto" w:fill="FFFFFF"/>
        </w:rPr>
      </w:pPr>
    </w:p>
    <w:p w:rsidR="004A1A45" w:rsidRPr="00C340E1" w:rsidRDefault="004A1A45" w:rsidP="00C571FF">
      <w:pPr>
        <w:spacing w:after="0" w:line="360" w:lineRule="auto"/>
        <w:jc w:val="both"/>
        <w:rPr>
          <w:rFonts w:ascii="Arial" w:hAnsi="Arial" w:cs="Arial"/>
          <w:i/>
          <w:sz w:val="24"/>
          <w:szCs w:val="24"/>
          <w:shd w:val="clear" w:color="auto" w:fill="FFFFFF"/>
        </w:rPr>
      </w:pPr>
      <w:r w:rsidRPr="00C340E1">
        <w:rPr>
          <w:rFonts w:ascii="Arial" w:hAnsi="Arial" w:cs="Arial"/>
          <w:i/>
          <w:sz w:val="24"/>
          <w:szCs w:val="24"/>
          <w:shd w:val="clear" w:color="auto" w:fill="FFFFFF"/>
        </w:rPr>
        <w:lastRenderedPageBreak/>
        <w:t>Delivery of the letters of demand:</w:t>
      </w:r>
    </w:p>
    <w:p w:rsidR="008A3757" w:rsidRPr="00C340E1" w:rsidRDefault="008A3757" w:rsidP="00C571FF">
      <w:pPr>
        <w:spacing w:after="0" w:line="360" w:lineRule="auto"/>
        <w:jc w:val="both"/>
        <w:rPr>
          <w:rFonts w:ascii="Arial" w:hAnsi="Arial" w:cs="Arial"/>
          <w:i/>
          <w:sz w:val="24"/>
          <w:szCs w:val="24"/>
          <w:shd w:val="clear" w:color="auto" w:fill="FFFFFF"/>
        </w:rPr>
      </w:pPr>
    </w:p>
    <w:p w:rsidR="006D3DF4" w:rsidRPr="00C340E1" w:rsidRDefault="004A1A45" w:rsidP="00C571FF">
      <w:pPr>
        <w:spacing w:after="0" w:line="360" w:lineRule="auto"/>
        <w:jc w:val="both"/>
        <w:rPr>
          <w:rFonts w:ascii="Arial" w:hAnsi="Arial" w:cs="Arial"/>
          <w:sz w:val="24"/>
          <w:szCs w:val="24"/>
          <w:shd w:val="clear" w:color="auto" w:fill="FFFFFF"/>
        </w:rPr>
      </w:pPr>
      <w:r w:rsidRPr="00C340E1">
        <w:rPr>
          <w:rFonts w:ascii="Arial" w:hAnsi="Arial" w:cs="Arial"/>
          <w:sz w:val="24"/>
          <w:szCs w:val="24"/>
          <w:shd w:val="clear" w:color="auto" w:fill="FFFFFF"/>
        </w:rPr>
        <w:t>[57]</w:t>
      </w:r>
      <w:r w:rsidRPr="00C340E1">
        <w:rPr>
          <w:rFonts w:ascii="Arial" w:hAnsi="Arial" w:cs="Arial"/>
          <w:sz w:val="24"/>
          <w:szCs w:val="24"/>
          <w:shd w:val="clear" w:color="auto" w:fill="FFFFFF"/>
        </w:rPr>
        <w:tab/>
      </w:r>
      <w:r w:rsidR="00085F76" w:rsidRPr="00C340E1">
        <w:rPr>
          <w:rFonts w:ascii="Arial" w:hAnsi="Arial" w:cs="Arial"/>
          <w:sz w:val="24"/>
          <w:szCs w:val="24"/>
          <w:shd w:val="clear" w:color="auto" w:fill="FFFFFF"/>
        </w:rPr>
        <w:t>The issue of the delivery of the letter of demand. This court notes that no</w:t>
      </w:r>
      <w:r w:rsidR="00857907" w:rsidRPr="00C340E1">
        <w:rPr>
          <w:rFonts w:ascii="Arial" w:hAnsi="Arial" w:cs="Arial"/>
          <w:sz w:val="24"/>
          <w:szCs w:val="24"/>
          <w:shd w:val="clear" w:color="auto" w:fill="FFFFFF"/>
        </w:rPr>
        <w:t xml:space="preserve"> </w:t>
      </w:r>
      <w:r w:rsidR="00085F76" w:rsidRPr="00C340E1">
        <w:rPr>
          <w:rFonts w:ascii="Arial" w:hAnsi="Arial" w:cs="Arial"/>
          <w:sz w:val="24"/>
          <w:szCs w:val="24"/>
          <w:shd w:val="clear" w:color="auto" w:fill="FFFFFF"/>
        </w:rPr>
        <w:t>further arguments were advanced in this regard</w:t>
      </w:r>
      <w:r w:rsidR="00857907" w:rsidRPr="00C340E1">
        <w:rPr>
          <w:rFonts w:ascii="Arial" w:hAnsi="Arial" w:cs="Arial"/>
          <w:sz w:val="24"/>
          <w:szCs w:val="24"/>
          <w:shd w:val="clear" w:color="auto" w:fill="FFFFFF"/>
        </w:rPr>
        <w:t xml:space="preserve">. It is however clear from the </w:t>
      </w:r>
      <w:r w:rsidR="006D3DF4" w:rsidRPr="00C340E1">
        <w:rPr>
          <w:rFonts w:ascii="Arial" w:hAnsi="Arial" w:cs="Arial"/>
          <w:sz w:val="24"/>
          <w:szCs w:val="24"/>
          <w:shd w:val="clear" w:color="auto" w:fill="FFFFFF"/>
        </w:rPr>
        <w:t>wording of clause 15</w:t>
      </w:r>
      <w:r w:rsidR="006D3DF4" w:rsidRPr="00C340E1">
        <w:rPr>
          <w:rStyle w:val="FootnoteReference"/>
          <w:rFonts w:ascii="Arial" w:hAnsi="Arial" w:cs="Arial"/>
          <w:sz w:val="24"/>
          <w:szCs w:val="24"/>
          <w:shd w:val="clear" w:color="auto" w:fill="FFFFFF"/>
        </w:rPr>
        <w:footnoteReference w:id="9"/>
      </w:r>
      <w:r w:rsidR="006D3DF4" w:rsidRPr="00C340E1">
        <w:rPr>
          <w:rFonts w:ascii="Arial" w:hAnsi="Arial" w:cs="Arial"/>
          <w:sz w:val="24"/>
          <w:szCs w:val="24"/>
          <w:shd w:val="clear" w:color="auto" w:fill="FFFFFF"/>
        </w:rPr>
        <w:t xml:space="preserve">. </w:t>
      </w:r>
      <w:r w:rsidR="006D3DF4" w:rsidRPr="00C340E1">
        <w:rPr>
          <w:rFonts w:ascii="Arial" w:hAnsi="Arial" w:cs="Arial"/>
          <w:sz w:val="24"/>
          <w:szCs w:val="24"/>
        </w:rPr>
        <w:t xml:space="preserve">The deeming provision concerning registered post is triggered when the notice is sent. This is so whether the </w:t>
      </w:r>
      <w:proofErr w:type="spellStart"/>
      <w:r w:rsidR="006D3DF4" w:rsidRPr="00C340E1">
        <w:rPr>
          <w:rFonts w:ascii="Arial" w:hAnsi="Arial" w:cs="Arial"/>
          <w:i/>
          <w:sz w:val="24"/>
          <w:szCs w:val="24"/>
        </w:rPr>
        <w:t>domicilium</w:t>
      </w:r>
      <w:proofErr w:type="spellEnd"/>
      <w:r w:rsidR="006D3DF4" w:rsidRPr="00C340E1">
        <w:rPr>
          <w:rFonts w:ascii="Arial" w:hAnsi="Arial" w:cs="Arial"/>
          <w:sz w:val="24"/>
          <w:szCs w:val="24"/>
        </w:rPr>
        <w:t xml:space="preserve"> address is occupied or</w:t>
      </w:r>
      <w:r w:rsidR="0072446B" w:rsidRPr="00C340E1">
        <w:rPr>
          <w:rFonts w:ascii="Arial" w:hAnsi="Arial" w:cs="Arial"/>
          <w:sz w:val="24"/>
          <w:szCs w:val="24"/>
        </w:rPr>
        <w:t xml:space="preserve"> in use or </w:t>
      </w:r>
      <w:r w:rsidR="006D3DF4" w:rsidRPr="00C340E1">
        <w:rPr>
          <w:rFonts w:ascii="Arial" w:hAnsi="Arial" w:cs="Arial"/>
          <w:sz w:val="24"/>
          <w:szCs w:val="24"/>
        </w:rPr>
        <w:t xml:space="preserve">not. </w:t>
      </w:r>
      <w:r w:rsidR="0072446B" w:rsidRPr="00C340E1">
        <w:rPr>
          <w:rFonts w:ascii="Arial" w:hAnsi="Arial" w:cs="Arial"/>
          <w:sz w:val="24"/>
          <w:szCs w:val="24"/>
        </w:rPr>
        <w:t>It effectively means that</w:t>
      </w:r>
      <w:r w:rsidR="006D3DF4" w:rsidRPr="00C340E1">
        <w:rPr>
          <w:rFonts w:ascii="Arial" w:hAnsi="Arial" w:cs="Arial"/>
          <w:sz w:val="24"/>
          <w:szCs w:val="24"/>
        </w:rPr>
        <w:t>, it is valid delivery whether or not the party receives it.</w:t>
      </w:r>
      <w:r w:rsidR="0072446B" w:rsidRPr="00C340E1">
        <w:rPr>
          <w:rFonts w:ascii="Arial" w:hAnsi="Arial" w:cs="Arial"/>
          <w:sz w:val="24"/>
          <w:szCs w:val="24"/>
        </w:rPr>
        <w:t xml:space="preserve"> It has clearly been provided that the defendant </w:t>
      </w:r>
      <w:r w:rsidR="006D3DF4" w:rsidRPr="00C340E1">
        <w:rPr>
          <w:rFonts w:ascii="Arial" w:hAnsi="Arial" w:cs="Arial"/>
          <w:sz w:val="24"/>
          <w:szCs w:val="24"/>
        </w:rPr>
        <w:t xml:space="preserve">may change </w:t>
      </w:r>
      <w:r w:rsidR="0072446B" w:rsidRPr="00C340E1">
        <w:rPr>
          <w:rFonts w:ascii="Arial" w:hAnsi="Arial" w:cs="Arial"/>
          <w:sz w:val="24"/>
          <w:szCs w:val="24"/>
        </w:rPr>
        <w:t>his</w:t>
      </w:r>
      <w:r w:rsidR="006D3DF4" w:rsidRPr="00C340E1">
        <w:rPr>
          <w:rFonts w:ascii="Arial" w:hAnsi="Arial" w:cs="Arial"/>
          <w:sz w:val="24"/>
          <w:szCs w:val="24"/>
        </w:rPr>
        <w:t xml:space="preserve"> </w:t>
      </w:r>
      <w:proofErr w:type="spellStart"/>
      <w:r w:rsidR="006D3DF4" w:rsidRPr="00C340E1">
        <w:rPr>
          <w:rFonts w:ascii="Arial" w:hAnsi="Arial" w:cs="Arial"/>
          <w:i/>
          <w:sz w:val="24"/>
          <w:szCs w:val="24"/>
        </w:rPr>
        <w:t>domicilium</w:t>
      </w:r>
      <w:proofErr w:type="spellEnd"/>
      <w:r w:rsidR="006D3DF4" w:rsidRPr="00C340E1">
        <w:rPr>
          <w:rFonts w:ascii="Arial" w:hAnsi="Arial" w:cs="Arial"/>
          <w:i/>
          <w:sz w:val="24"/>
          <w:szCs w:val="24"/>
        </w:rPr>
        <w:t xml:space="preserve"> </w:t>
      </w:r>
      <w:proofErr w:type="spellStart"/>
      <w:r w:rsidR="006D3DF4" w:rsidRPr="00C340E1">
        <w:rPr>
          <w:rFonts w:ascii="Arial" w:hAnsi="Arial" w:cs="Arial"/>
          <w:i/>
          <w:sz w:val="24"/>
          <w:szCs w:val="24"/>
        </w:rPr>
        <w:t>citandi</w:t>
      </w:r>
      <w:proofErr w:type="spellEnd"/>
      <w:r w:rsidR="006D3DF4" w:rsidRPr="00C340E1">
        <w:rPr>
          <w:rFonts w:ascii="Arial" w:hAnsi="Arial" w:cs="Arial"/>
          <w:i/>
          <w:sz w:val="24"/>
          <w:szCs w:val="24"/>
        </w:rPr>
        <w:t xml:space="preserve"> </w:t>
      </w:r>
      <w:proofErr w:type="gramStart"/>
      <w:r w:rsidR="006D3DF4" w:rsidRPr="00C340E1">
        <w:rPr>
          <w:rFonts w:ascii="Arial" w:hAnsi="Arial" w:cs="Arial"/>
          <w:i/>
          <w:sz w:val="24"/>
          <w:szCs w:val="24"/>
        </w:rPr>
        <w:t>et</w:t>
      </w:r>
      <w:proofErr w:type="gramEnd"/>
      <w:r w:rsidR="006D3DF4" w:rsidRPr="00C340E1">
        <w:rPr>
          <w:rFonts w:ascii="Arial" w:hAnsi="Arial" w:cs="Arial"/>
          <w:i/>
          <w:sz w:val="24"/>
          <w:szCs w:val="24"/>
        </w:rPr>
        <w:t xml:space="preserve"> </w:t>
      </w:r>
      <w:proofErr w:type="spellStart"/>
      <w:r w:rsidR="006D3DF4" w:rsidRPr="00C340E1">
        <w:rPr>
          <w:rFonts w:ascii="Arial" w:hAnsi="Arial" w:cs="Arial"/>
          <w:i/>
          <w:sz w:val="24"/>
          <w:szCs w:val="24"/>
        </w:rPr>
        <w:t>executandi</w:t>
      </w:r>
      <w:proofErr w:type="spellEnd"/>
      <w:r w:rsidR="0072446B" w:rsidRPr="00C340E1">
        <w:rPr>
          <w:rFonts w:ascii="Arial" w:hAnsi="Arial" w:cs="Arial"/>
          <w:sz w:val="24"/>
          <w:szCs w:val="24"/>
        </w:rPr>
        <w:t xml:space="preserve"> by written notice to the plaintiff</w:t>
      </w:r>
      <w:r w:rsidR="006D3DF4" w:rsidRPr="00C340E1">
        <w:rPr>
          <w:rFonts w:ascii="Arial" w:hAnsi="Arial" w:cs="Arial"/>
          <w:sz w:val="24"/>
          <w:szCs w:val="24"/>
        </w:rPr>
        <w:t xml:space="preserve">. If </w:t>
      </w:r>
      <w:r w:rsidR="0072446B" w:rsidRPr="00C340E1">
        <w:rPr>
          <w:rFonts w:ascii="Arial" w:hAnsi="Arial" w:cs="Arial"/>
          <w:sz w:val="24"/>
          <w:szCs w:val="24"/>
        </w:rPr>
        <w:t>the defendant therefor</w:t>
      </w:r>
      <w:r w:rsidR="006D3DF4" w:rsidRPr="00C340E1">
        <w:rPr>
          <w:rFonts w:ascii="Arial" w:hAnsi="Arial" w:cs="Arial"/>
          <w:sz w:val="24"/>
          <w:szCs w:val="24"/>
        </w:rPr>
        <w:t xml:space="preserve"> no longer </w:t>
      </w:r>
      <w:r w:rsidR="0072446B" w:rsidRPr="00C340E1">
        <w:rPr>
          <w:rFonts w:ascii="Arial" w:hAnsi="Arial" w:cs="Arial"/>
          <w:sz w:val="24"/>
          <w:szCs w:val="24"/>
        </w:rPr>
        <w:t>used</w:t>
      </w:r>
      <w:r w:rsidR="006D3DF4" w:rsidRPr="00C340E1">
        <w:rPr>
          <w:rFonts w:ascii="Arial" w:hAnsi="Arial" w:cs="Arial"/>
          <w:sz w:val="24"/>
          <w:szCs w:val="24"/>
        </w:rPr>
        <w:t xml:space="preserve"> the address </w:t>
      </w:r>
      <w:r w:rsidR="0072446B" w:rsidRPr="00C340E1">
        <w:rPr>
          <w:rFonts w:ascii="Arial" w:hAnsi="Arial" w:cs="Arial"/>
          <w:sz w:val="24"/>
          <w:szCs w:val="24"/>
        </w:rPr>
        <w:t>but did</w:t>
      </w:r>
      <w:r w:rsidR="006D3DF4" w:rsidRPr="00C340E1">
        <w:rPr>
          <w:rFonts w:ascii="Arial" w:hAnsi="Arial" w:cs="Arial"/>
          <w:sz w:val="24"/>
          <w:szCs w:val="24"/>
        </w:rPr>
        <w:t xml:space="preserve"> not change it</w:t>
      </w:r>
      <w:r w:rsidR="0072446B" w:rsidRPr="00C340E1">
        <w:rPr>
          <w:rFonts w:ascii="Arial" w:hAnsi="Arial" w:cs="Arial"/>
          <w:sz w:val="24"/>
          <w:szCs w:val="24"/>
        </w:rPr>
        <w:t>, he</w:t>
      </w:r>
      <w:r w:rsidR="006D3DF4" w:rsidRPr="00C340E1">
        <w:rPr>
          <w:rFonts w:ascii="Arial" w:hAnsi="Arial" w:cs="Arial"/>
          <w:sz w:val="24"/>
          <w:szCs w:val="24"/>
        </w:rPr>
        <w:t xml:space="preserve"> assume</w:t>
      </w:r>
      <w:r w:rsidR="0072446B" w:rsidRPr="00C340E1">
        <w:rPr>
          <w:rFonts w:ascii="Arial" w:hAnsi="Arial" w:cs="Arial"/>
          <w:sz w:val="24"/>
          <w:szCs w:val="24"/>
        </w:rPr>
        <w:t>d</w:t>
      </w:r>
      <w:r w:rsidR="006D3DF4" w:rsidRPr="00C340E1">
        <w:rPr>
          <w:rFonts w:ascii="Arial" w:hAnsi="Arial" w:cs="Arial"/>
          <w:sz w:val="24"/>
          <w:szCs w:val="24"/>
        </w:rPr>
        <w:t xml:space="preserve"> the risk that delivery to that address might not come to </w:t>
      </w:r>
      <w:r w:rsidR="0072446B" w:rsidRPr="00C340E1">
        <w:rPr>
          <w:rFonts w:ascii="Arial" w:hAnsi="Arial" w:cs="Arial"/>
          <w:sz w:val="24"/>
          <w:szCs w:val="24"/>
        </w:rPr>
        <w:t>his</w:t>
      </w:r>
      <w:r w:rsidR="006D3DF4" w:rsidRPr="00C340E1">
        <w:rPr>
          <w:rFonts w:ascii="Arial" w:hAnsi="Arial" w:cs="Arial"/>
          <w:sz w:val="24"/>
          <w:szCs w:val="24"/>
        </w:rPr>
        <w:t xml:space="preserve"> notice.</w:t>
      </w:r>
      <w:r w:rsidR="0072446B" w:rsidRPr="00C340E1">
        <w:rPr>
          <w:rFonts w:ascii="Arial" w:hAnsi="Arial" w:cs="Arial"/>
          <w:sz w:val="24"/>
          <w:szCs w:val="24"/>
        </w:rPr>
        <w:t xml:space="preserve"> The defendant can therefore not now cry foul if he did not change his </w:t>
      </w:r>
      <w:proofErr w:type="spellStart"/>
      <w:r w:rsidR="0072446B" w:rsidRPr="00C340E1">
        <w:rPr>
          <w:rFonts w:ascii="Arial" w:hAnsi="Arial" w:cs="Arial"/>
          <w:i/>
          <w:sz w:val="24"/>
          <w:szCs w:val="24"/>
        </w:rPr>
        <w:t>domicilium</w:t>
      </w:r>
      <w:proofErr w:type="spellEnd"/>
      <w:r w:rsidR="0072446B" w:rsidRPr="00C340E1">
        <w:rPr>
          <w:rFonts w:ascii="Arial" w:hAnsi="Arial" w:cs="Arial"/>
          <w:i/>
          <w:sz w:val="24"/>
          <w:szCs w:val="24"/>
        </w:rPr>
        <w:t xml:space="preserve"> </w:t>
      </w:r>
      <w:r w:rsidR="0072446B" w:rsidRPr="00C340E1">
        <w:rPr>
          <w:rFonts w:ascii="Arial" w:hAnsi="Arial" w:cs="Arial"/>
          <w:sz w:val="24"/>
          <w:szCs w:val="24"/>
        </w:rPr>
        <w:t xml:space="preserve">address. </w:t>
      </w:r>
    </w:p>
    <w:p w:rsidR="0072446B" w:rsidRPr="00C340E1" w:rsidRDefault="0072446B" w:rsidP="00C571FF">
      <w:pPr>
        <w:spacing w:after="0" w:line="360" w:lineRule="auto"/>
        <w:jc w:val="both"/>
        <w:rPr>
          <w:rFonts w:ascii="Arial" w:hAnsi="Arial" w:cs="Arial"/>
          <w:sz w:val="21"/>
          <w:szCs w:val="21"/>
          <w:shd w:val="clear" w:color="auto" w:fill="FFFFFF"/>
        </w:rPr>
      </w:pPr>
    </w:p>
    <w:p w:rsidR="004A1A45" w:rsidRPr="00C340E1" w:rsidRDefault="004A1A45" w:rsidP="00C571FF">
      <w:pPr>
        <w:spacing w:after="0" w:line="360" w:lineRule="auto"/>
        <w:jc w:val="both"/>
        <w:rPr>
          <w:rFonts w:ascii="Arial" w:hAnsi="Arial" w:cs="Arial"/>
          <w:i/>
          <w:sz w:val="24"/>
          <w:szCs w:val="24"/>
          <w:shd w:val="clear" w:color="auto" w:fill="FFFFFF"/>
        </w:rPr>
      </w:pPr>
      <w:r w:rsidRPr="00C340E1">
        <w:rPr>
          <w:rFonts w:ascii="Arial" w:hAnsi="Arial" w:cs="Arial"/>
          <w:i/>
          <w:sz w:val="24"/>
          <w:szCs w:val="24"/>
          <w:shd w:val="clear" w:color="auto" w:fill="FFFFFF"/>
        </w:rPr>
        <w:t>Alleged hearsay by Mr. Christians:</w:t>
      </w:r>
    </w:p>
    <w:p w:rsidR="00A528FD" w:rsidRPr="00C340E1" w:rsidRDefault="00A528FD" w:rsidP="00C571FF">
      <w:pPr>
        <w:spacing w:after="0" w:line="360" w:lineRule="auto"/>
        <w:jc w:val="both"/>
        <w:rPr>
          <w:rFonts w:ascii="Arial" w:hAnsi="Arial" w:cs="Arial"/>
          <w:sz w:val="24"/>
          <w:szCs w:val="24"/>
          <w:shd w:val="clear" w:color="auto" w:fill="FFFFFF"/>
        </w:rPr>
      </w:pPr>
    </w:p>
    <w:p w:rsidR="0094269C" w:rsidRPr="00C340E1" w:rsidRDefault="004A1A45" w:rsidP="00C571FF">
      <w:pPr>
        <w:spacing w:after="0" w:line="360" w:lineRule="auto"/>
        <w:jc w:val="both"/>
        <w:rPr>
          <w:rFonts w:ascii="Arial" w:hAnsi="Arial" w:cs="Arial"/>
          <w:sz w:val="24"/>
          <w:szCs w:val="24"/>
        </w:rPr>
      </w:pPr>
      <w:r w:rsidRPr="00C340E1">
        <w:rPr>
          <w:rFonts w:ascii="Arial" w:hAnsi="Arial" w:cs="Arial"/>
          <w:sz w:val="24"/>
          <w:szCs w:val="24"/>
        </w:rPr>
        <w:t>[58]</w:t>
      </w:r>
      <w:r w:rsidRPr="00C340E1">
        <w:rPr>
          <w:rFonts w:ascii="Arial" w:hAnsi="Arial" w:cs="Arial"/>
          <w:sz w:val="24"/>
          <w:szCs w:val="24"/>
        </w:rPr>
        <w:tab/>
      </w:r>
      <w:r w:rsidR="0094269C" w:rsidRPr="00C340E1">
        <w:rPr>
          <w:rFonts w:ascii="Arial" w:hAnsi="Arial" w:cs="Arial"/>
          <w:sz w:val="24"/>
          <w:szCs w:val="24"/>
        </w:rPr>
        <w:t xml:space="preserve">Mr. </w:t>
      </w:r>
      <w:proofErr w:type="spellStart"/>
      <w:r w:rsidR="008A3757" w:rsidRPr="00C340E1">
        <w:rPr>
          <w:rFonts w:ascii="Arial" w:hAnsi="Arial" w:cs="Arial"/>
          <w:sz w:val="24"/>
          <w:szCs w:val="24"/>
        </w:rPr>
        <w:t>K</w:t>
      </w:r>
      <w:r w:rsidR="0094269C" w:rsidRPr="00C340E1">
        <w:rPr>
          <w:rFonts w:ascii="Arial" w:hAnsi="Arial" w:cs="Arial"/>
          <w:sz w:val="24"/>
          <w:szCs w:val="24"/>
        </w:rPr>
        <w:t>ad</w:t>
      </w:r>
      <w:r w:rsidR="008A3757" w:rsidRPr="00C340E1">
        <w:rPr>
          <w:rFonts w:ascii="Arial" w:hAnsi="Arial" w:cs="Arial"/>
          <w:sz w:val="24"/>
          <w:szCs w:val="24"/>
        </w:rPr>
        <w:t>h</w:t>
      </w:r>
      <w:r w:rsidR="0094269C" w:rsidRPr="00C340E1">
        <w:rPr>
          <w:rFonts w:ascii="Arial" w:hAnsi="Arial" w:cs="Arial"/>
          <w:sz w:val="24"/>
          <w:szCs w:val="24"/>
        </w:rPr>
        <w:t>ila</w:t>
      </w:r>
      <w:proofErr w:type="spellEnd"/>
      <w:r w:rsidR="0094269C" w:rsidRPr="00C340E1">
        <w:rPr>
          <w:rFonts w:ascii="Arial" w:hAnsi="Arial" w:cs="Arial"/>
          <w:sz w:val="24"/>
          <w:szCs w:val="24"/>
        </w:rPr>
        <w:t xml:space="preserve"> had issues with the fact that the</w:t>
      </w:r>
      <w:r w:rsidR="008A3757" w:rsidRPr="00C340E1">
        <w:rPr>
          <w:rFonts w:ascii="Arial" w:hAnsi="Arial" w:cs="Arial"/>
          <w:sz w:val="24"/>
          <w:szCs w:val="24"/>
        </w:rPr>
        <w:t xml:space="preserve"> employee who was engaged in</w:t>
      </w:r>
      <w:r w:rsidR="0094269C" w:rsidRPr="00C340E1">
        <w:rPr>
          <w:rFonts w:ascii="Arial" w:hAnsi="Arial" w:cs="Arial"/>
          <w:sz w:val="24"/>
          <w:szCs w:val="24"/>
        </w:rPr>
        <w:t xml:space="preserve"> concluding the agreement with the defendant was not called to testify, but if one have regard to the plea of the defendant it is clear that there is essentially no dispute regarding the terms of the agreement reached between the parties. </w:t>
      </w:r>
    </w:p>
    <w:p w:rsidR="0086588E" w:rsidRPr="00C340E1" w:rsidRDefault="0086588E" w:rsidP="00C571FF">
      <w:pPr>
        <w:spacing w:after="0" w:line="360" w:lineRule="auto"/>
        <w:jc w:val="both"/>
        <w:rPr>
          <w:rFonts w:ascii="Arial" w:hAnsi="Arial" w:cs="Arial"/>
          <w:sz w:val="24"/>
          <w:szCs w:val="24"/>
        </w:rPr>
      </w:pPr>
    </w:p>
    <w:p w:rsidR="0094269C" w:rsidRPr="00C340E1" w:rsidRDefault="0086588E" w:rsidP="00C571FF">
      <w:pPr>
        <w:spacing w:after="0" w:line="360" w:lineRule="auto"/>
        <w:jc w:val="both"/>
        <w:rPr>
          <w:rFonts w:ascii="Arial" w:hAnsi="Arial" w:cs="Arial"/>
          <w:sz w:val="24"/>
          <w:szCs w:val="24"/>
        </w:rPr>
      </w:pPr>
      <w:r w:rsidRPr="00C340E1">
        <w:rPr>
          <w:rFonts w:ascii="Arial" w:hAnsi="Arial" w:cs="Arial"/>
          <w:sz w:val="24"/>
          <w:szCs w:val="24"/>
        </w:rPr>
        <w:t>[</w:t>
      </w:r>
      <w:r w:rsidR="007050DE" w:rsidRPr="00C340E1">
        <w:rPr>
          <w:rFonts w:ascii="Arial" w:hAnsi="Arial" w:cs="Arial"/>
          <w:sz w:val="24"/>
          <w:szCs w:val="24"/>
        </w:rPr>
        <w:t>59</w:t>
      </w:r>
      <w:r w:rsidRPr="00C340E1">
        <w:rPr>
          <w:rFonts w:ascii="Arial" w:hAnsi="Arial" w:cs="Arial"/>
          <w:sz w:val="24"/>
          <w:szCs w:val="24"/>
        </w:rPr>
        <w:t>]</w:t>
      </w:r>
      <w:r w:rsidRPr="00C340E1">
        <w:rPr>
          <w:rFonts w:ascii="Arial" w:hAnsi="Arial" w:cs="Arial"/>
          <w:sz w:val="24"/>
          <w:szCs w:val="24"/>
        </w:rPr>
        <w:tab/>
      </w:r>
      <w:r w:rsidR="0094269C" w:rsidRPr="00C340E1">
        <w:rPr>
          <w:rFonts w:ascii="Arial" w:hAnsi="Arial" w:cs="Arial"/>
          <w:sz w:val="24"/>
          <w:szCs w:val="24"/>
        </w:rPr>
        <w:t>During the trial as well as in the heads of argument issue was take</w:t>
      </w:r>
      <w:r w:rsidR="00B06B11" w:rsidRPr="00C340E1">
        <w:rPr>
          <w:rFonts w:ascii="Arial" w:hAnsi="Arial" w:cs="Arial"/>
          <w:sz w:val="24"/>
          <w:szCs w:val="24"/>
        </w:rPr>
        <w:t>n</w:t>
      </w:r>
      <w:r w:rsidR="0094269C" w:rsidRPr="00C340E1">
        <w:rPr>
          <w:rFonts w:ascii="Arial" w:hAnsi="Arial" w:cs="Arial"/>
          <w:sz w:val="24"/>
          <w:szCs w:val="24"/>
        </w:rPr>
        <w:t xml:space="preserve"> with the </w:t>
      </w:r>
      <w:r w:rsidR="00B06B11" w:rsidRPr="00C340E1">
        <w:rPr>
          <w:rFonts w:ascii="Arial" w:hAnsi="Arial" w:cs="Arial"/>
          <w:sz w:val="24"/>
          <w:szCs w:val="24"/>
        </w:rPr>
        <w:t xml:space="preserve">portions of the </w:t>
      </w:r>
      <w:r w:rsidR="0094269C" w:rsidRPr="00C340E1">
        <w:rPr>
          <w:rFonts w:ascii="Arial" w:hAnsi="Arial" w:cs="Arial"/>
          <w:sz w:val="24"/>
          <w:szCs w:val="24"/>
        </w:rPr>
        <w:t xml:space="preserve">evidence of Mr. Christians as being hearsay evidence. </w:t>
      </w:r>
    </w:p>
    <w:p w:rsidR="00335E0B" w:rsidRPr="00C340E1" w:rsidRDefault="00335E0B" w:rsidP="00C571FF">
      <w:pPr>
        <w:spacing w:after="0" w:line="360" w:lineRule="auto"/>
        <w:jc w:val="both"/>
        <w:rPr>
          <w:rFonts w:ascii="Arial" w:hAnsi="Arial" w:cs="Arial"/>
          <w:sz w:val="24"/>
          <w:szCs w:val="24"/>
        </w:rPr>
      </w:pPr>
    </w:p>
    <w:p w:rsidR="0086588E" w:rsidRPr="00C340E1" w:rsidRDefault="0086588E" w:rsidP="00C571FF">
      <w:pPr>
        <w:spacing w:after="0" w:line="360" w:lineRule="auto"/>
        <w:jc w:val="both"/>
        <w:rPr>
          <w:rFonts w:ascii="Arial" w:hAnsi="Arial" w:cs="Arial"/>
          <w:sz w:val="24"/>
          <w:szCs w:val="24"/>
        </w:rPr>
      </w:pPr>
      <w:r w:rsidRPr="00C340E1">
        <w:rPr>
          <w:rFonts w:ascii="Arial" w:hAnsi="Arial" w:cs="Arial"/>
          <w:sz w:val="24"/>
          <w:szCs w:val="24"/>
        </w:rPr>
        <w:t>[</w:t>
      </w:r>
      <w:r w:rsidR="007050DE" w:rsidRPr="00C340E1">
        <w:rPr>
          <w:rFonts w:ascii="Arial" w:hAnsi="Arial" w:cs="Arial"/>
          <w:sz w:val="24"/>
          <w:szCs w:val="24"/>
        </w:rPr>
        <w:t>60</w:t>
      </w:r>
      <w:r w:rsidRPr="00C340E1">
        <w:rPr>
          <w:rFonts w:ascii="Arial" w:hAnsi="Arial" w:cs="Arial"/>
          <w:sz w:val="24"/>
          <w:szCs w:val="24"/>
        </w:rPr>
        <w:t>]</w:t>
      </w:r>
      <w:r w:rsidRPr="00C340E1">
        <w:rPr>
          <w:rFonts w:ascii="Arial" w:hAnsi="Arial" w:cs="Arial"/>
          <w:sz w:val="24"/>
          <w:szCs w:val="24"/>
        </w:rPr>
        <w:tab/>
      </w:r>
      <w:r w:rsidR="00B06B11" w:rsidRPr="00C340E1">
        <w:rPr>
          <w:rFonts w:ascii="Arial" w:hAnsi="Arial" w:cs="Arial"/>
          <w:sz w:val="24"/>
          <w:szCs w:val="24"/>
        </w:rPr>
        <w:t xml:space="preserve">According to </w:t>
      </w:r>
      <w:r w:rsidR="007050DE" w:rsidRPr="00C340E1">
        <w:rPr>
          <w:rFonts w:ascii="Arial" w:hAnsi="Arial" w:cs="Arial"/>
          <w:sz w:val="24"/>
          <w:szCs w:val="24"/>
        </w:rPr>
        <w:t xml:space="preserve">Mr. </w:t>
      </w:r>
      <w:r w:rsidR="005879E3" w:rsidRPr="00C340E1">
        <w:rPr>
          <w:rFonts w:ascii="Arial" w:hAnsi="Arial" w:cs="Arial"/>
          <w:sz w:val="24"/>
          <w:szCs w:val="24"/>
        </w:rPr>
        <w:t>Christian’s</w:t>
      </w:r>
      <w:r w:rsidR="007050DE" w:rsidRPr="00C340E1">
        <w:rPr>
          <w:rFonts w:ascii="Arial" w:hAnsi="Arial" w:cs="Arial"/>
          <w:sz w:val="24"/>
          <w:szCs w:val="24"/>
        </w:rPr>
        <w:t xml:space="preserve"> </w:t>
      </w:r>
      <w:r w:rsidR="0094269C" w:rsidRPr="00C340E1">
        <w:rPr>
          <w:rFonts w:ascii="Arial" w:hAnsi="Arial" w:cs="Arial"/>
          <w:sz w:val="24"/>
          <w:szCs w:val="24"/>
        </w:rPr>
        <w:t>evidence</w:t>
      </w:r>
      <w:r w:rsidR="008A3757" w:rsidRPr="00C340E1">
        <w:rPr>
          <w:rFonts w:ascii="Arial" w:hAnsi="Arial" w:cs="Arial"/>
          <w:sz w:val="24"/>
          <w:szCs w:val="24"/>
        </w:rPr>
        <w:t>,</w:t>
      </w:r>
      <w:r w:rsidR="0094269C" w:rsidRPr="00C340E1">
        <w:rPr>
          <w:rFonts w:ascii="Arial" w:hAnsi="Arial" w:cs="Arial"/>
          <w:sz w:val="24"/>
          <w:szCs w:val="24"/>
        </w:rPr>
        <w:t xml:space="preserve"> </w:t>
      </w:r>
      <w:r w:rsidR="007050DE" w:rsidRPr="00C340E1">
        <w:rPr>
          <w:rFonts w:ascii="Arial" w:hAnsi="Arial" w:cs="Arial"/>
          <w:sz w:val="24"/>
          <w:szCs w:val="24"/>
        </w:rPr>
        <w:t xml:space="preserve">he </w:t>
      </w:r>
      <w:r w:rsidR="0094269C" w:rsidRPr="00C340E1">
        <w:rPr>
          <w:rFonts w:ascii="Arial" w:hAnsi="Arial" w:cs="Arial"/>
          <w:sz w:val="24"/>
          <w:szCs w:val="24"/>
        </w:rPr>
        <w:t xml:space="preserve">heads the Rehabilitation and Recovery Department. He testified that the file of the defendant is in his custody and he acquired personal knowledge of the status of the file and have had custody and control of </w:t>
      </w:r>
      <w:r w:rsidR="005B276E" w:rsidRPr="00C340E1">
        <w:rPr>
          <w:rFonts w:ascii="Arial" w:hAnsi="Arial" w:cs="Arial"/>
          <w:sz w:val="24"/>
          <w:szCs w:val="24"/>
        </w:rPr>
        <w:t xml:space="preserve">the documents contained therein. </w:t>
      </w:r>
      <w:r w:rsidR="007050DE" w:rsidRPr="00C340E1">
        <w:rPr>
          <w:rFonts w:ascii="Arial" w:hAnsi="Arial" w:cs="Arial"/>
          <w:sz w:val="24"/>
          <w:szCs w:val="24"/>
        </w:rPr>
        <w:t>Clearly</w:t>
      </w:r>
      <w:r w:rsidR="005B276E" w:rsidRPr="00C340E1">
        <w:rPr>
          <w:rFonts w:ascii="Arial" w:hAnsi="Arial" w:cs="Arial"/>
          <w:sz w:val="24"/>
          <w:szCs w:val="24"/>
        </w:rPr>
        <w:t xml:space="preserve"> he had access to the relevant bank record while performing his duties as Manager. </w:t>
      </w:r>
      <w:r w:rsidRPr="00C340E1">
        <w:rPr>
          <w:rFonts w:ascii="Arial" w:hAnsi="Arial" w:cs="Arial"/>
          <w:sz w:val="24"/>
          <w:szCs w:val="24"/>
        </w:rPr>
        <w:t xml:space="preserve">It goes without saying that </w:t>
      </w:r>
      <w:r w:rsidR="007050DE" w:rsidRPr="00C340E1">
        <w:rPr>
          <w:rFonts w:ascii="Arial" w:hAnsi="Arial" w:cs="Arial"/>
          <w:sz w:val="24"/>
          <w:szCs w:val="24"/>
        </w:rPr>
        <w:t>when</w:t>
      </w:r>
      <w:r w:rsidRPr="00C340E1">
        <w:rPr>
          <w:rFonts w:ascii="Arial" w:hAnsi="Arial" w:cs="Arial"/>
          <w:sz w:val="24"/>
          <w:szCs w:val="24"/>
        </w:rPr>
        <w:t xml:space="preserve"> Mr. Christians claims to </w:t>
      </w:r>
      <w:r w:rsidR="007050DE" w:rsidRPr="00C340E1">
        <w:rPr>
          <w:rFonts w:ascii="Arial" w:hAnsi="Arial" w:cs="Arial"/>
          <w:sz w:val="24"/>
          <w:szCs w:val="24"/>
        </w:rPr>
        <w:t>be</w:t>
      </w:r>
      <w:r w:rsidR="00335E0B" w:rsidRPr="00C340E1">
        <w:rPr>
          <w:rFonts w:ascii="Arial" w:hAnsi="Arial" w:cs="Arial"/>
          <w:sz w:val="24"/>
          <w:szCs w:val="24"/>
        </w:rPr>
        <w:t xml:space="preserve"> person</w:t>
      </w:r>
      <w:r w:rsidRPr="00C340E1">
        <w:rPr>
          <w:rFonts w:ascii="Arial" w:hAnsi="Arial" w:cs="Arial"/>
          <w:sz w:val="24"/>
          <w:szCs w:val="24"/>
        </w:rPr>
        <w:t xml:space="preserve"> </w:t>
      </w:r>
      <w:r w:rsidR="007050DE" w:rsidRPr="00C340E1">
        <w:rPr>
          <w:rFonts w:ascii="Arial" w:hAnsi="Arial" w:cs="Arial"/>
          <w:sz w:val="24"/>
          <w:szCs w:val="24"/>
        </w:rPr>
        <w:t>acquainted with the fact and with reference to the defendant’s</w:t>
      </w:r>
      <w:r w:rsidRPr="00C340E1">
        <w:rPr>
          <w:rFonts w:ascii="Arial" w:hAnsi="Arial" w:cs="Arial"/>
          <w:sz w:val="24"/>
          <w:szCs w:val="24"/>
        </w:rPr>
        <w:t xml:space="preserve"> account </w:t>
      </w:r>
      <w:r w:rsidR="007050DE" w:rsidRPr="00C340E1">
        <w:rPr>
          <w:rFonts w:ascii="Arial" w:hAnsi="Arial" w:cs="Arial"/>
          <w:sz w:val="24"/>
          <w:szCs w:val="24"/>
        </w:rPr>
        <w:t xml:space="preserve">he </w:t>
      </w:r>
      <w:r w:rsidRPr="00C340E1">
        <w:rPr>
          <w:rFonts w:ascii="Arial" w:hAnsi="Arial" w:cs="Arial"/>
          <w:sz w:val="24"/>
          <w:szCs w:val="24"/>
        </w:rPr>
        <w:t xml:space="preserve">must rely upon the bank records </w:t>
      </w:r>
      <w:r w:rsidR="007050DE" w:rsidRPr="00C340E1">
        <w:rPr>
          <w:rFonts w:ascii="Arial" w:hAnsi="Arial" w:cs="Arial"/>
          <w:sz w:val="24"/>
          <w:szCs w:val="24"/>
        </w:rPr>
        <w:t>relevant to the account</w:t>
      </w:r>
      <w:r w:rsidRPr="00C340E1">
        <w:rPr>
          <w:rFonts w:ascii="Arial" w:hAnsi="Arial" w:cs="Arial"/>
        </w:rPr>
        <w:t xml:space="preserve">. </w:t>
      </w:r>
      <w:r w:rsidR="0094269C" w:rsidRPr="00C340E1">
        <w:rPr>
          <w:rFonts w:ascii="Arial" w:hAnsi="Arial" w:cs="Arial"/>
          <w:sz w:val="24"/>
          <w:szCs w:val="24"/>
        </w:rPr>
        <w:t xml:space="preserve">On his instructions </w:t>
      </w:r>
      <w:r w:rsidR="0094269C" w:rsidRPr="00C340E1">
        <w:rPr>
          <w:rFonts w:ascii="Arial" w:hAnsi="Arial" w:cs="Arial"/>
          <w:sz w:val="24"/>
          <w:szCs w:val="24"/>
        </w:rPr>
        <w:lastRenderedPageBreak/>
        <w:t xml:space="preserve">the letters of demand was issued to the defendant and he can attest to the fact that the letters of demand was properly send to the defendant. </w:t>
      </w:r>
    </w:p>
    <w:p w:rsidR="0086588E" w:rsidRPr="00C340E1" w:rsidRDefault="0086588E" w:rsidP="00C571FF">
      <w:pPr>
        <w:spacing w:after="0" w:line="360" w:lineRule="auto"/>
        <w:jc w:val="both"/>
        <w:rPr>
          <w:rFonts w:ascii="Arial" w:hAnsi="Arial" w:cs="Arial"/>
          <w:sz w:val="24"/>
          <w:szCs w:val="24"/>
        </w:rPr>
      </w:pPr>
    </w:p>
    <w:p w:rsidR="0094269C" w:rsidRPr="00C340E1" w:rsidRDefault="0086588E" w:rsidP="00C571FF">
      <w:pPr>
        <w:spacing w:after="0" w:line="360" w:lineRule="auto"/>
        <w:jc w:val="both"/>
        <w:rPr>
          <w:rFonts w:ascii="Arial" w:hAnsi="Arial" w:cs="Arial"/>
          <w:sz w:val="24"/>
          <w:szCs w:val="24"/>
        </w:rPr>
      </w:pPr>
      <w:r w:rsidRPr="00C340E1">
        <w:rPr>
          <w:rFonts w:ascii="Arial" w:hAnsi="Arial" w:cs="Arial"/>
          <w:sz w:val="24"/>
          <w:szCs w:val="24"/>
        </w:rPr>
        <w:t>[</w:t>
      </w:r>
      <w:r w:rsidR="00EA6961" w:rsidRPr="00C340E1">
        <w:rPr>
          <w:rFonts w:ascii="Arial" w:hAnsi="Arial" w:cs="Arial"/>
          <w:sz w:val="24"/>
          <w:szCs w:val="24"/>
        </w:rPr>
        <w:t>61</w:t>
      </w:r>
      <w:r w:rsidRPr="00C340E1">
        <w:rPr>
          <w:rFonts w:ascii="Arial" w:hAnsi="Arial" w:cs="Arial"/>
          <w:sz w:val="24"/>
          <w:szCs w:val="24"/>
        </w:rPr>
        <w:t>]</w:t>
      </w:r>
      <w:r w:rsidRPr="00C340E1">
        <w:rPr>
          <w:rFonts w:ascii="Arial" w:hAnsi="Arial" w:cs="Arial"/>
          <w:sz w:val="24"/>
          <w:szCs w:val="24"/>
        </w:rPr>
        <w:tab/>
      </w:r>
      <w:r w:rsidR="00EA6961" w:rsidRPr="00C340E1">
        <w:rPr>
          <w:rFonts w:ascii="Arial" w:hAnsi="Arial" w:cs="Arial"/>
          <w:sz w:val="24"/>
          <w:szCs w:val="24"/>
        </w:rPr>
        <w:t xml:space="preserve">I do find it puzzling why the letters of demand was raised as an issue at all as it was clearly identified as an issue not in dispute between the parties in their pre-trial report. </w:t>
      </w:r>
      <w:r w:rsidR="005B276E" w:rsidRPr="00C340E1">
        <w:rPr>
          <w:rFonts w:ascii="Arial" w:hAnsi="Arial" w:cs="Arial"/>
          <w:sz w:val="24"/>
          <w:szCs w:val="24"/>
        </w:rPr>
        <w:t xml:space="preserve">I am </w:t>
      </w:r>
      <w:r w:rsidR="00EA6961" w:rsidRPr="00C340E1">
        <w:rPr>
          <w:rFonts w:ascii="Arial" w:hAnsi="Arial" w:cs="Arial"/>
          <w:sz w:val="24"/>
          <w:szCs w:val="24"/>
        </w:rPr>
        <w:t xml:space="preserve">however </w:t>
      </w:r>
      <w:r w:rsidR="005B276E" w:rsidRPr="00C340E1">
        <w:rPr>
          <w:rFonts w:ascii="Arial" w:hAnsi="Arial" w:cs="Arial"/>
          <w:sz w:val="24"/>
          <w:szCs w:val="24"/>
        </w:rPr>
        <w:t xml:space="preserve">satisfied that </w:t>
      </w:r>
      <w:r w:rsidR="00EA6961" w:rsidRPr="00C340E1">
        <w:rPr>
          <w:rFonts w:ascii="Arial" w:hAnsi="Arial" w:cs="Arial"/>
          <w:sz w:val="24"/>
          <w:szCs w:val="24"/>
        </w:rPr>
        <w:t>the letters were issued under the hand and</w:t>
      </w:r>
      <w:r w:rsidR="005879E3" w:rsidRPr="00C340E1">
        <w:rPr>
          <w:rFonts w:ascii="Arial" w:hAnsi="Arial" w:cs="Arial"/>
          <w:sz w:val="24"/>
          <w:szCs w:val="24"/>
        </w:rPr>
        <w:t xml:space="preserve"> on</w:t>
      </w:r>
      <w:r w:rsidR="00EA6961" w:rsidRPr="00C340E1">
        <w:rPr>
          <w:rFonts w:ascii="Arial" w:hAnsi="Arial" w:cs="Arial"/>
          <w:sz w:val="24"/>
          <w:szCs w:val="24"/>
        </w:rPr>
        <w:t xml:space="preserve"> instructions of Mr. Christians and that it clearly does not</w:t>
      </w:r>
      <w:r w:rsidR="005B276E" w:rsidRPr="00C340E1">
        <w:rPr>
          <w:rFonts w:ascii="Arial" w:hAnsi="Arial" w:cs="Arial"/>
          <w:sz w:val="24"/>
          <w:szCs w:val="24"/>
        </w:rPr>
        <w:t xml:space="preserve"> constitute hearsay evidence.  </w:t>
      </w:r>
    </w:p>
    <w:p w:rsidR="00EA6961" w:rsidRPr="00C340E1" w:rsidRDefault="00EA6961" w:rsidP="00C571FF">
      <w:pPr>
        <w:spacing w:after="0" w:line="360" w:lineRule="auto"/>
        <w:jc w:val="both"/>
        <w:rPr>
          <w:rFonts w:ascii="Arial" w:hAnsi="Arial" w:cs="Arial"/>
          <w:sz w:val="24"/>
          <w:szCs w:val="24"/>
        </w:rPr>
      </w:pPr>
    </w:p>
    <w:p w:rsidR="00EA6961" w:rsidRPr="00C340E1" w:rsidRDefault="00EA6961" w:rsidP="00C571FF">
      <w:pPr>
        <w:spacing w:after="0" w:line="360" w:lineRule="auto"/>
        <w:jc w:val="both"/>
        <w:rPr>
          <w:rFonts w:ascii="Arial" w:hAnsi="Arial" w:cs="Arial"/>
          <w:sz w:val="24"/>
          <w:szCs w:val="24"/>
        </w:rPr>
      </w:pPr>
      <w:r w:rsidRPr="00C340E1">
        <w:rPr>
          <w:rFonts w:ascii="Arial" w:hAnsi="Arial" w:cs="Arial"/>
          <w:sz w:val="24"/>
          <w:szCs w:val="24"/>
        </w:rPr>
        <w:t>[62]</w:t>
      </w:r>
      <w:r w:rsidRPr="00C340E1">
        <w:rPr>
          <w:rFonts w:ascii="Arial" w:hAnsi="Arial" w:cs="Arial"/>
          <w:sz w:val="24"/>
          <w:szCs w:val="24"/>
        </w:rPr>
        <w:tab/>
      </w:r>
      <w:r w:rsidR="005A5372" w:rsidRPr="00C340E1">
        <w:rPr>
          <w:rFonts w:ascii="Arial" w:hAnsi="Arial" w:cs="Arial"/>
          <w:sz w:val="24"/>
          <w:szCs w:val="24"/>
        </w:rPr>
        <w:t>In respect of t</w:t>
      </w:r>
      <w:r w:rsidRPr="00C340E1">
        <w:rPr>
          <w:rFonts w:ascii="Arial" w:hAnsi="Arial" w:cs="Arial"/>
          <w:sz w:val="24"/>
          <w:szCs w:val="24"/>
        </w:rPr>
        <w:t xml:space="preserve">he letter and quotation from </w:t>
      </w:r>
      <w:proofErr w:type="spellStart"/>
      <w:r w:rsidRPr="00C340E1">
        <w:rPr>
          <w:rFonts w:ascii="Arial" w:hAnsi="Arial" w:cs="Arial"/>
          <w:sz w:val="24"/>
          <w:szCs w:val="24"/>
        </w:rPr>
        <w:t>Poolman</w:t>
      </w:r>
      <w:proofErr w:type="spellEnd"/>
      <w:r w:rsidRPr="00C340E1">
        <w:rPr>
          <w:rFonts w:ascii="Arial" w:hAnsi="Arial" w:cs="Arial"/>
          <w:sz w:val="24"/>
          <w:szCs w:val="24"/>
        </w:rPr>
        <w:t xml:space="preserve"> Motors Mr. Christians stated that he found copies thereof on the defendant’s file and the standard </w:t>
      </w:r>
      <w:proofErr w:type="spellStart"/>
      <w:r w:rsidRPr="00C340E1">
        <w:rPr>
          <w:rFonts w:ascii="Arial" w:hAnsi="Arial" w:cs="Arial"/>
          <w:sz w:val="24"/>
          <w:szCs w:val="24"/>
        </w:rPr>
        <w:t>Motorite</w:t>
      </w:r>
      <w:proofErr w:type="spellEnd"/>
      <w:r w:rsidRPr="00C340E1">
        <w:rPr>
          <w:rFonts w:ascii="Arial" w:hAnsi="Arial" w:cs="Arial"/>
          <w:sz w:val="24"/>
          <w:szCs w:val="24"/>
        </w:rPr>
        <w:t xml:space="preserve"> Insurance policy was </w:t>
      </w:r>
      <w:r w:rsidR="005A5372" w:rsidRPr="00C340E1">
        <w:rPr>
          <w:rFonts w:ascii="Arial" w:hAnsi="Arial" w:cs="Arial"/>
          <w:sz w:val="24"/>
          <w:szCs w:val="24"/>
        </w:rPr>
        <w:t>discovered</w:t>
      </w:r>
      <w:r w:rsidRPr="00C340E1">
        <w:rPr>
          <w:rFonts w:ascii="Arial" w:hAnsi="Arial" w:cs="Arial"/>
          <w:sz w:val="24"/>
          <w:szCs w:val="24"/>
        </w:rPr>
        <w:t xml:space="preserve"> as an example as to what such a policy would contain. </w:t>
      </w:r>
      <w:r w:rsidR="005A5372" w:rsidRPr="00C340E1">
        <w:rPr>
          <w:rFonts w:ascii="Arial" w:hAnsi="Arial" w:cs="Arial"/>
          <w:sz w:val="24"/>
          <w:szCs w:val="24"/>
        </w:rPr>
        <w:t xml:space="preserve">These documents were </w:t>
      </w:r>
      <w:r w:rsidRPr="00C340E1">
        <w:rPr>
          <w:rFonts w:ascii="Arial" w:hAnsi="Arial" w:cs="Arial"/>
          <w:sz w:val="24"/>
          <w:szCs w:val="24"/>
        </w:rPr>
        <w:t>presented to this court for what it purports to be and not for the truthfulness of it</w:t>
      </w:r>
      <w:r w:rsidR="005A5372" w:rsidRPr="00C340E1">
        <w:rPr>
          <w:rFonts w:ascii="Arial" w:hAnsi="Arial" w:cs="Arial"/>
          <w:sz w:val="24"/>
          <w:szCs w:val="24"/>
        </w:rPr>
        <w:t>s</w:t>
      </w:r>
      <w:r w:rsidR="00335E0B" w:rsidRPr="00C340E1">
        <w:rPr>
          <w:rFonts w:ascii="Arial" w:hAnsi="Arial" w:cs="Arial"/>
          <w:sz w:val="24"/>
          <w:szCs w:val="24"/>
        </w:rPr>
        <w:t xml:space="preserve"> contents. In any event, </w:t>
      </w:r>
      <w:r w:rsidRPr="00C340E1">
        <w:rPr>
          <w:rFonts w:ascii="Arial" w:hAnsi="Arial" w:cs="Arial"/>
          <w:sz w:val="24"/>
          <w:szCs w:val="24"/>
        </w:rPr>
        <w:t>there appears to be no issue with the documents</w:t>
      </w:r>
      <w:r w:rsidR="005A5372" w:rsidRPr="00C340E1">
        <w:rPr>
          <w:rFonts w:ascii="Arial" w:hAnsi="Arial" w:cs="Arial"/>
          <w:sz w:val="24"/>
          <w:szCs w:val="24"/>
        </w:rPr>
        <w:t xml:space="preserve">. </w:t>
      </w:r>
      <w:r w:rsidRPr="00C340E1">
        <w:rPr>
          <w:rFonts w:ascii="Arial" w:hAnsi="Arial" w:cs="Arial"/>
          <w:sz w:val="24"/>
          <w:szCs w:val="24"/>
        </w:rPr>
        <w:t xml:space="preserve"> </w:t>
      </w:r>
    </w:p>
    <w:p w:rsidR="00166C95" w:rsidRPr="00C340E1" w:rsidRDefault="00166C95" w:rsidP="00C571FF">
      <w:pPr>
        <w:spacing w:after="0" w:line="360" w:lineRule="auto"/>
        <w:jc w:val="both"/>
        <w:rPr>
          <w:rFonts w:ascii="Arial" w:hAnsi="Arial" w:cs="Arial"/>
        </w:rPr>
      </w:pPr>
    </w:p>
    <w:p w:rsidR="00BD0184" w:rsidRPr="00C340E1" w:rsidRDefault="005A5372" w:rsidP="00C571FF">
      <w:pPr>
        <w:spacing w:after="0" w:line="360" w:lineRule="auto"/>
        <w:jc w:val="both"/>
        <w:rPr>
          <w:rFonts w:ascii="Arial" w:hAnsi="Arial" w:cs="Arial"/>
          <w:i/>
          <w:sz w:val="24"/>
          <w:szCs w:val="24"/>
        </w:rPr>
      </w:pPr>
      <w:r w:rsidRPr="00C340E1">
        <w:rPr>
          <w:rFonts w:ascii="Arial" w:hAnsi="Arial" w:cs="Arial"/>
          <w:i/>
          <w:sz w:val="24"/>
          <w:szCs w:val="24"/>
        </w:rPr>
        <w:t xml:space="preserve">Intention </w:t>
      </w:r>
      <w:r w:rsidR="00EA6961" w:rsidRPr="00C340E1">
        <w:rPr>
          <w:rFonts w:ascii="Arial" w:hAnsi="Arial" w:cs="Arial"/>
          <w:i/>
          <w:sz w:val="24"/>
          <w:szCs w:val="24"/>
        </w:rPr>
        <w:t>of the parties at the signing of the agreement:</w:t>
      </w:r>
    </w:p>
    <w:p w:rsidR="00335E0B" w:rsidRPr="00C340E1" w:rsidRDefault="00335E0B" w:rsidP="00C571FF">
      <w:pPr>
        <w:spacing w:after="0" w:line="360" w:lineRule="auto"/>
        <w:jc w:val="both"/>
        <w:rPr>
          <w:rFonts w:ascii="Arial" w:hAnsi="Arial" w:cs="Arial"/>
          <w:i/>
          <w:sz w:val="24"/>
          <w:szCs w:val="24"/>
        </w:rPr>
      </w:pPr>
    </w:p>
    <w:p w:rsidR="005A5372" w:rsidRPr="00C340E1" w:rsidRDefault="00335E0B" w:rsidP="00C571FF">
      <w:pPr>
        <w:spacing w:after="0" w:line="360" w:lineRule="auto"/>
        <w:jc w:val="both"/>
        <w:rPr>
          <w:rFonts w:ascii="Arial" w:hAnsi="Arial" w:cs="Arial"/>
          <w:sz w:val="24"/>
        </w:rPr>
      </w:pPr>
      <w:r w:rsidRPr="00C340E1">
        <w:rPr>
          <w:rFonts w:ascii="Arial" w:hAnsi="Arial" w:cs="Arial"/>
          <w:sz w:val="24"/>
        </w:rPr>
        <w:t>[63]</w:t>
      </w:r>
      <w:r w:rsidRPr="00C340E1">
        <w:rPr>
          <w:rFonts w:ascii="Arial" w:hAnsi="Arial" w:cs="Arial"/>
          <w:sz w:val="24"/>
        </w:rPr>
        <w:tab/>
        <w:t xml:space="preserve">Mr. </w:t>
      </w:r>
      <w:proofErr w:type="spellStart"/>
      <w:r w:rsidRPr="00C340E1">
        <w:rPr>
          <w:rFonts w:ascii="Arial" w:hAnsi="Arial" w:cs="Arial"/>
          <w:sz w:val="24"/>
        </w:rPr>
        <w:t>K</w:t>
      </w:r>
      <w:r w:rsidR="005A5372" w:rsidRPr="00C340E1">
        <w:rPr>
          <w:rFonts w:ascii="Arial" w:hAnsi="Arial" w:cs="Arial"/>
          <w:sz w:val="24"/>
        </w:rPr>
        <w:t>ad</w:t>
      </w:r>
      <w:r w:rsidRPr="00C340E1">
        <w:rPr>
          <w:rFonts w:ascii="Arial" w:hAnsi="Arial" w:cs="Arial"/>
          <w:sz w:val="24"/>
        </w:rPr>
        <w:t>h</w:t>
      </w:r>
      <w:r w:rsidR="005A5372" w:rsidRPr="00C340E1">
        <w:rPr>
          <w:rFonts w:ascii="Arial" w:hAnsi="Arial" w:cs="Arial"/>
          <w:sz w:val="24"/>
        </w:rPr>
        <w:t>ila</w:t>
      </w:r>
      <w:proofErr w:type="spellEnd"/>
      <w:r w:rsidR="005A5372" w:rsidRPr="00C340E1">
        <w:rPr>
          <w:rFonts w:ascii="Arial" w:hAnsi="Arial" w:cs="Arial"/>
          <w:sz w:val="24"/>
        </w:rPr>
        <w:t xml:space="preserve"> addressed the issue of the in</w:t>
      </w:r>
      <w:r w:rsidRPr="00C340E1">
        <w:rPr>
          <w:rFonts w:ascii="Arial" w:hAnsi="Arial" w:cs="Arial"/>
          <w:sz w:val="24"/>
        </w:rPr>
        <w:t>tention of the parties at the conclusion of</w:t>
      </w:r>
      <w:r w:rsidR="005A5372" w:rsidRPr="00C340E1">
        <w:rPr>
          <w:rFonts w:ascii="Arial" w:hAnsi="Arial" w:cs="Arial"/>
          <w:sz w:val="24"/>
        </w:rPr>
        <w:t xml:space="preserve"> the agreement and also the interpretation of the agreement. </w:t>
      </w:r>
    </w:p>
    <w:p w:rsidR="005A5372" w:rsidRPr="00C340E1" w:rsidRDefault="005A5372" w:rsidP="00C571FF">
      <w:pPr>
        <w:spacing w:after="0" w:line="360" w:lineRule="auto"/>
        <w:jc w:val="both"/>
        <w:rPr>
          <w:rFonts w:ascii="Arial" w:hAnsi="Arial" w:cs="Arial"/>
          <w:sz w:val="24"/>
        </w:rPr>
      </w:pPr>
    </w:p>
    <w:p w:rsidR="00525BDE" w:rsidRPr="00C340E1" w:rsidRDefault="00335E0B" w:rsidP="00C571FF">
      <w:pPr>
        <w:spacing w:after="0" w:line="360" w:lineRule="auto"/>
        <w:jc w:val="both"/>
        <w:rPr>
          <w:rFonts w:ascii="Arial" w:hAnsi="Arial" w:cs="Arial"/>
          <w:sz w:val="24"/>
        </w:rPr>
      </w:pPr>
      <w:r w:rsidRPr="00C340E1">
        <w:rPr>
          <w:rFonts w:ascii="Arial" w:hAnsi="Arial" w:cs="Arial"/>
          <w:sz w:val="24"/>
        </w:rPr>
        <w:t>[64</w:t>
      </w:r>
      <w:r w:rsidR="005A5372" w:rsidRPr="00C340E1">
        <w:rPr>
          <w:rFonts w:ascii="Arial" w:hAnsi="Arial" w:cs="Arial"/>
          <w:sz w:val="24"/>
        </w:rPr>
        <w:t>]</w:t>
      </w:r>
      <w:r w:rsidR="005A5372" w:rsidRPr="00C340E1">
        <w:rPr>
          <w:rFonts w:ascii="Arial" w:hAnsi="Arial" w:cs="Arial"/>
          <w:sz w:val="24"/>
        </w:rPr>
        <w:tab/>
      </w:r>
      <w:r w:rsidR="00525BDE" w:rsidRPr="00C340E1">
        <w:rPr>
          <w:rFonts w:ascii="Arial" w:hAnsi="Arial" w:cs="Arial"/>
          <w:sz w:val="24"/>
        </w:rPr>
        <w:t>Christie states that it is rather common knowledge (or at least it is hoped) that:</w:t>
      </w:r>
      <w:r w:rsidR="00525BDE" w:rsidRPr="00C340E1">
        <w:rPr>
          <w:rStyle w:val="FootnoteReference"/>
          <w:rFonts w:ascii="Arial" w:hAnsi="Arial" w:cs="Arial"/>
          <w:sz w:val="24"/>
        </w:rPr>
        <w:footnoteReference w:id="10"/>
      </w:r>
    </w:p>
    <w:p w:rsidR="00335E0B" w:rsidRPr="00C340E1" w:rsidRDefault="00335E0B" w:rsidP="00C571FF">
      <w:pPr>
        <w:spacing w:after="0" w:line="360" w:lineRule="auto"/>
        <w:jc w:val="both"/>
        <w:rPr>
          <w:rFonts w:ascii="Arial" w:hAnsi="Arial" w:cs="Arial"/>
          <w:sz w:val="24"/>
        </w:rPr>
      </w:pPr>
    </w:p>
    <w:p w:rsidR="00F9161A" w:rsidRPr="00C340E1" w:rsidRDefault="00525BDE" w:rsidP="00C571FF">
      <w:pPr>
        <w:spacing w:after="0" w:line="360" w:lineRule="auto"/>
        <w:jc w:val="both"/>
        <w:rPr>
          <w:rFonts w:ascii="Arial" w:hAnsi="Arial" w:cs="Arial"/>
          <w:sz w:val="24"/>
          <w:szCs w:val="24"/>
        </w:rPr>
      </w:pPr>
      <w:r w:rsidRPr="00C340E1">
        <w:rPr>
          <w:rFonts w:ascii="Arial" w:hAnsi="Arial" w:cs="Arial"/>
          <w:sz w:val="24"/>
        </w:rPr>
        <w:t>‘</w:t>
      </w:r>
      <w:r w:rsidRPr="00C340E1">
        <w:rPr>
          <w:rFonts w:ascii="Arial" w:hAnsi="Arial" w:cs="Arial"/>
        </w:rPr>
        <w:t>….a person who signs a contractual document thereby signifies his assent to the contents of the document, and if these subsequently turn out not to be to his liking, he has no one to blame but himself.’</w:t>
      </w:r>
    </w:p>
    <w:p w:rsidR="00F9161A" w:rsidRPr="00C340E1" w:rsidRDefault="00F9161A" w:rsidP="00C571FF">
      <w:pPr>
        <w:spacing w:after="0" w:line="360" w:lineRule="auto"/>
        <w:jc w:val="both"/>
        <w:rPr>
          <w:rFonts w:ascii="Arial" w:hAnsi="Arial" w:cs="Arial"/>
          <w:sz w:val="24"/>
          <w:szCs w:val="24"/>
        </w:rPr>
      </w:pPr>
    </w:p>
    <w:p w:rsidR="00F9161A" w:rsidRPr="00C340E1" w:rsidRDefault="00F9161A" w:rsidP="00C571FF">
      <w:pPr>
        <w:spacing w:after="0" w:line="360" w:lineRule="auto"/>
        <w:jc w:val="both"/>
        <w:rPr>
          <w:rFonts w:ascii="Arial" w:hAnsi="Arial" w:cs="Arial"/>
          <w:sz w:val="24"/>
          <w:szCs w:val="24"/>
        </w:rPr>
      </w:pPr>
      <w:r w:rsidRPr="00C340E1">
        <w:rPr>
          <w:rFonts w:ascii="Arial" w:hAnsi="Arial" w:cs="Arial"/>
          <w:sz w:val="24"/>
          <w:szCs w:val="24"/>
        </w:rPr>
        <w:t>[</w:t>
      </w:r>
      <w:r w:rsidR="00335E0B" w:rsidRPr="00C340E1">
        <w:rPr>
          <w:rFonts w:ascii="Arial" w:hAnsi="Arial" w:cs="Arial"/>
          <w:sz w:val="24"/>
          <w:szCs w:val="24"/>
        </w:rPr>
        <w:t>65</w:t>
      </w:r>
      <w:r w:rsidRPr="00C340E1">
        <w:rPr>
          <w:rFonts w:ascii="Arial" w:hAnsi="Arial" w:cs="Arial"/>
          <w:sz w:val="24"/>
          <w:szCs w:val="24"/>
        </w:rPr>
        <w:t>]</w:t>
      </w:r>
      <w:r w:rsidR="00727406" w:rsidRPr="00C340E1">
        <w:rPr>
          <w:rFonts w:ascii="Arial" w:hAnsi="Arial" w:cs="Arial"/>
          <w:sz w:val="24"/>
          <w:szCs w:val="24"/>
        </w:rPr>
        <w:tab/>
        <w:t xml:space="preserve">In </w:t>
      </w:r>
      <w:r w:rsidR="00727406" w:rsidRPr="00C340E1">
        <w:rPr>
          <w:rFonts w:ascii="Arial" w:hAnsi="Arial" w:cs="Arial"/>
          <w:i/>
          <w:sz w:val="24"/>
          <w:szCs w:val="24"/>
        </w:rPr>
        <w:t>Total Namibia (Pty) Ltd v OBM Engineering and Petroleum Distributors CC</w:t>
      </w:r>
      <w:r w:rsidR="00727406" w:rsidRPr="00C340E1">
        <w:rPr>
          <w:rFonts w:ascii="Arial" w:hAnsi="Arial" w:cs="Arial"/>
          <w:sz w:val="24"/>
          <w:szCs w:val="24"/>
        </w:rPr>
        <w:t xml:space="preserve"> 2015 (3) NR 733 (SC), the Supreme Court explored at length in respect of the proper approach to interpreting an agreement in that matter and made the following observations:</w:t>
      </w:r>
    </w:p>
    <w:p w:rsidR="00727406" w:rsidRPr="00C340E1" w:rsidRDefault="00727406" w:rsidP="00C571FF">
      <w:pPr>
        <w:spacing w:after="0" w:line="360" w:lineRule="auto"/>
        <w:jc w:val="both"/>
        <w:rPr>
          <w:rFonts w:ascii="Arial" w:hAnsi="Arial" w:cs="Arial"/>
          <w:sz w:val="24"/>
          <w:szCs w:val="24"/>
        </w:rPr>
      </w:pPr>
    </w:p>
    <w:p w:rsidR="00727406" w:rsidRPr="00C340E1" w:rsidRDefault="00727406" w:rsidP="00C340E1">
      <w:pPr>
        <w:spacing w:after="0" w:line="360" w:lineRule="auto"/>
        <w:jc w:val="both"/>
        <w:rPr>
          <w:rFonts w:ascii="Arial" w:hAnsi="Arial" w:cs="Arial"/>
          <w:szCs w:val="24"/>
        </w:rPr>
      </w:pPr>
      <w:r w:rsidRPr="00C340E1">
        <w:rPr>
          <w:rFonts w:ascii="Arial" w:hAnsi="Arial" w:cs="Arial"/>
          <w:szCs w:val="24"/>
        </w:rPr>
        <w:lastRenderedPageBreak/>
        <w:t>‘[23] Again this approach seems to compor</w:t>
      </w:r>
      <w:r w:rsidR="00E84815" w:rsidRPr="00C340E1">
        <w:rPr>
          <w:rFonts w:ascii="Arial" w:hAnsi="Arial" w:cs="Arial"/>
          <w:szCs w:val="24"/>
        </w:rPr>
        <w:t xml:space="preserve">t with our understanding of </w:t>
      </w:r>
      <w:r w:rsidRPr="00C340E1">
        <w:rPr>
          <w:rFonts w:ascii="Arial" w:hAnsi="Arial" w:cs="Arial"/>
          <w:szCs w:val="24"/>
        </w:rPr>
        <w:t>the construction of meaning, that context is an important determinant of meaning. It also makes plain that interpretation is 'essentially one unitary exercise' in which both text and context, and in the case of the construction of contracts, at least, the knowledge that the contracting parties had at the time the contract was</w:t>
      </w:r>
      <w:r w:rsidR="00E84815" w:rsidRPr="00C340E1">
        <w:rPr>
          <w:rFonts w:ascii="Arial" w:hAnsi="Arial" w:cs="Arial"/>
          <w:szCs w:val="24"/>
        </w:rPr>
        <w:t xml:space="preserve"> concluded, are relevant to </w:t>
      </w:r>
      <w:r w:rsidRPr="00C340E1">
        <w:rPr>
          <w:rFonts w:ascii="Arial" w:hAnsi="Arial" w:cs="Arial"/>
          <w:szCs w:val="24"/>
        </w:rPr>
        <w:t xml:space="preserve">construing the contract. This unitary approach to interpretation should be followed in Namibia. A word of caution should be noted. In accepting that the distinction between 'background circumstances' and 'surrounding circumstances' should be abandoned, courts should remember that the construction of a contract remains, as Harms JA </w:t>
      </w:r>
      <w:r w:rsidR="00E84815" w:rsidRPr="00C340E1">
        <w:rPr>
          <w:rFonts w:ascii="Arial" w:hAnsi="Arial" w:cs="Arial"/>
          <w:szCs w:val="24"/>
        </w:rPr>
        <w:t xml:space="preserve">emphasised in the </w:t>
      </w:r>
      <w:r w:rsidRPr="00C340E1">
        <w:rPr>
          <w:rFonts w:ascii="Arial" w:hAnsi="Arial" w:cs="Arial"/>
          <w:szCs w:val="24"/>
        </w:rPr>
        <w:t xml:space="preserve">KPMG case, 'a matter of law, and not of fact, and accordingly, interpretation is a matter for the </w:t>
      </w:r>
      <w:r w:rsidR="00E84815" w:rsidRPr="00C340E1">
        <w:rPr>
          <w:rFonts w:ascii="Arial" w:hAnsi="Arial" w:cs="Arial"/>
          <w:szCs w:val="24"/>
        </w:rPr>
        <w:t>court and not for witnesses'.</w:t>
      </w:r>
    </w:p>
    <w:p w:rsidR="00E84815" w:rsidRPr="00C340E1" w:rsidRDefault="00E84815" w:rsidP="00C571FF">
      <w:pPr>
        <w:spacing w:after="0" w:line="360" w:lineRule="auto"/>
        <w:jc w:val="both"/>
        <w:rPr>
          <w:rFonts w:ascii="Arial" w:hAnsi="Arial" w:cs="Arial"/>
          <w:szCs w:val="24"/>
        </w:rPr>
      </w:pPr>
    </w:p>
    <w:p w:rsidR="00727406" w:rsidRPr="00C340E1" w:rsidRDefault="00727406" w:rsidP="00C571FF">
      <w:pPr>
        <w:spacing w:after="0" w:line="360" w:lineRule="auto"/>
        <w:jc w:val="both"/>
        <w:rPr>
          <w:rFonts w:ascii="Arial" w:hAnsi="Arial" w:cs="Arial"/>
          <w:szCs w:val="24"/>
        </w:rPr>
      </w:pPr>
      <w:r w:rsidRPr="00C340E1">
        <w:rPr>
          <w:rFonts w:ascii="Arial" w:hAnsi="Arial" w:cs="Arial"/>
          <w:szCs w:val="24"/>
        </w:rPr>
        <w:t>[24] The approach adopted here requires a court engaged upon the construction of a contract to assess the mea</w:t>
      </w:r>
      <w:r w:rsidR="00E84815" w:rsidRPr="00C340E1">
        <w:rPr>
          <w:rFonts w:ascii="Arial" w:hAnsi="Arial" w:cs="Arial"/>
          <w:szCs w:val="24"/>
        </w:rPr>
        <w:t xml:space="preserve">ning, grammar and syntax of </w:t>
      </w:r>
      <w:r w:rsidRPr="00C340E1">
        <w:rPr>
          <w:rFonts w:ascii="Arial" w:hAnsi="Arial" w:cs="Arial"/>
          <w:szCs w:val="24"/>
        </w:rPr>
        <w:t>the words used, as well as to construe those words within their immediate textual context, as well as against the broader purpose and character of the document itself. Reliance on the broader context will thus not only be resorted to when the meaning of the words viewed in a narrow manner appears ambiguous. Consideration of the background and context will be an important part of al</w:t>
      </w:r>
      <w:r w:rsidR="00E84815" w:rsidRPr="00C340E1">
        <w:rPr>
          <w:rFonts w:ascii="Arial" w:hAnsi="Arial" w:cs="Arial"/>
          <w:szCs w:val="24"/>
        </w:rPr>
        <w:t>l contractual interpretation.’</w:t>
      </w:r>
    </w:p>
    <w:p w:rsidR="00F9161A" w:rsidRPr="00C340E1" w:rsidRDefault="00F9161A" w:rsidP="00C571FF">
      <w:pPr>
        <w:spacing w:after="0" w:line="360" w:lineRule="auto"/>
        <w:jc w:val="both"/>
        <w:rPr>
          <w:rFonts w:ascii="Arial" w:hAnsi="Arial" w:cs="Arial"/>
          <w:sz w:val="24"/>
          <w:szCs w:val="24"/>
        </w:rPr>
      </w:pPr>
    </w:p>
    <w:p w:rsidR="00F9161A" w:rsidRPr="00C340E1" w:rsidRDefault="00F9161A" w:rsidP="00C571FF">
      <w:pPr>
        <w:spacing w:after="0" w:line="360" w:lineRule="auto"/>
        <w:jc w:val="both"/>
        <w:rPr>
          <w:rFonts w:ascii="Arial" w:hAnsi="Arial" w:cs="Arial"/>
          <w:sz w:val="24"/>
        </w:rPr>
      </w:pPr>
      <w:r w:rsidRPr="00C340E1">
        <w:rPr>
          <w:rFonts w:ascii="Arial" w:hAnsi="Arial" w:cs="Arial"/>
          <w:sz w:val="24"/>
        </w:rPr>
        <w:t>[</w:t>
      </w:r>
      <w:r w:rsidR="00335E0B" w:rsidRPr="00C340E1">
        <w:rPr>
          <w:rFonts w:ascii="Arial" w:hAnsi="Arial" w:cs="Arial"/>
          <w:sz w:val="24"/>
        </w:rPr>
        <w:t>66</w:t>
      </w:r>
      <w:r w:rsidRPr="00C340E1">
        <w:rPr>
          <w:rFonts w:ascii="Arial" w:hAnsi="Arial" w:cs="Arial"/>
          <w:sz w:val="24"/>
        </w:rPr>
        <w:t>]</w:t>
      </w:r>
      <w:r w:rsidR="00557B41" w:rsidRPr="00C340E1">
        <w:rPr>
          <w:rFonts w:ascii="Arial" w:hAnsi="Arial" w:cs="Arial"/>
          <w:sz w:val="24"/>
        </w:rPr>
        <w:tab/>
        <w:t xml:space="preserve">In </w:t>
      </w:r>
      <w:r w:rsidR="00557B41" w:rsidRPr="00C340E1">
        <w:rPr>
          <w:rFonts w:ascii="Arial" w:hAnsi="Arial" w:cs="Arial"/>
          <w:i/>
          <w:sz w:val="24"/>
        </w:rPr>
        <w:t xml:space="preserve">National Address </w:t>
      </w:r>
      <w:proofErr w:type="spellStart"/>
      <w:r w:rsidR="00557B41" w:rsidRPr="00C340E1">
        <w:rPr>
          <w:rFonts w:ascii="Arial" w:hAnsi="Arial" w:cs="Arial"/>
          <w:i/>
          <w:sz w:val="24"/>
        </w:rPr>
        <w:t>Buro</w:t>
      </w:r>
      <w:proofErr w:type="spellEnd"/>
      <w:r w:rsidR="00557B41" w:rsidRPr="00C340E1">
        <w:rPr>
          <w:rFonts w:ascii="Arial" w:hAnsi="Arial" w:cs="Arial"/>
          <w:i/>
          <w:sz w:val="24"/>
        </w:rPr>
        <w:t xml:space="preserve"> v South West African Broadcasting Corporation</w:t>
      </w:r>
      <w:r w:rsidR="00557B41" w:rsidRPr="00C340E1">
        <w:rPr>
          <w:rFonts w:ascii="Arial" w:hAnsi="Arial" w:cs="Arial"/>
          <w:sz w:val="24"/>
        </w:rPr>
        <w:t xml:space="preserve"> 1991 NR 35 (HC) Levy J stated the following:</w:t>
      </w:r>
    </w:p>
    <w:p w:rsidR="00557B41" w:rsidRPr="00C340E1" w:rsidRDefault="00557B41" w:rsidP="00C571FF">
      <w:pPr>
        <w:spacing w:after="0" w:line="360" w:lineRule="auto"/>
        <w:jc w:val="both"/>
        <w:rPr>
          <w:rFonts w:ascii="Arial" w:hAnsi="Arial" w:cs="Arial"/>
          <w:sz w:val="24"/>
        </w:rPr>
      </w:pPr>
    </w:p>
    <w:p w:rsidR="00557B41" w:rsidRDefault="00557B41" w:rsidP="00C340E1">
      <w:pPr>
        <w:spacing w:after="0" w:line="360" w:lineRule="auto"/>
        <w:jc w:val="both"/>
        <w:rPr>
          <w:rFonts w:ascii="Arial" w:hAnsi="Arial" w:cs="Arial"/>
        </w:rPr>
      </w:pPr>
      <w:r w:rsidRPr="00C340E1">
        <w:rPr>
          <w:rFonts w:ascii="Arial" w:hAnsi="Arial" w:cs="Arial"/>
        </w:rPr>
        <w:t xml:space="preserve">‘Over the years several learned Judges have stated what they consider the fundamental rule of interpretation of contracts to be, but few, if any, have done so more succinctly than Greenberg JA did in </w:t>
      </w:r>
      <w:proofErr w:type="spellStart"/>
      <w:r w:rsidRPr="00C340E1">
        <w:rPr>
          <w:rFonts w:ascii="Arial" w:hAnsi="Arial" w:cs="Arial"/>
        </w:rPr>
        <w:t>Worman</w:t>
      </w:r>
      <w:proofErr w:type="spellEnd"/>
      <w:r w:rsidRPr="00C340E1">
        <w:rPr>
          <w:rFonts w:ascii="Arial" w:hAnsi="Arial" w:cs="Arial"/>
        </w:rPr>
        <w:t xml:space="preserve"> v Hughes and Others 1948 (3) SA 495 (A) at 505, when he said:</w:t>
      </w:r>
    </w:p>
    <w:p w:rsidR="000951FB" w:rsidRPr="00C340E1" w:rsidRDefault="000951FB" w:rsidP="00C340E1">
      <w:pPr>
        <w:spacing w:after="0" w:line="360" w:lineRule="auto"/>
        <w:jc w:val="both"/>
        <w:rPr>
          <w:rFonts w:ascii="Arial" w:hAnsi="Arial" w:cs="Arial"/>
        </w:rPr>
      </w:pPr>
    </w:p>
    <w:p w:rsidR="00557B41" w:rsidRPr="00C340E1" w:rsidRDefault="00557B41" w:rsidP="000951FB">
      <w:pPr>
        <w:spacing w:after="0" w:line="360" w:lineRule="auto"/>
        <w:ind w:firstLine="720"/>
        <w:jc w:val="both"/>
        <w:rPr>
          <w:rFonts w:ascii="Arial" w:hAnsi="Arial" w:cs="Arial"/>
        </w:rPr>
      </w:pPr>
      <w:r w:rsidRPr="00C340E1">
        <w:rPr>
          <w:rFonts w:ascii="Arial" w:hAnsi="Arial" w:cs="Arial"/>
        </w:rPr>
        <w:t xml:space="preserve">“It must be borne in mind that, in an action on a contract, the rule of interpretation is to ascertain, not what the parties' intention was, but what the language used in the contract means, </w:t>
      </w:r>
      <w:proofErr w:type="spellStart"/>
      <w:r w:rsidRPr="00C340E1">
        <w:rPr>
          <w:rFonts w:ascii="Arial" w:hAnsi="Arial" w:cs="Arial"/>
        </w:rPr>
        <w:t>ie</w:t>
      </w:r>
      <w:proofErr w:type="spellEnd"/>
      <w:r w:rsidRPr="00C340E1">
        <w:rPr>
          <w:rFonts w:ascii="Arial" w:hAnsi="Arial" w:cs="Arial"/>
        </w:rPr>
        <w:t xml:space="preserve"> what their intention was as expressed in the contract. As was said by Solomon J in </w:t>
      </w:r>
      <w:r w:rsidRPr="00C340E1">
        <w:rPr>
          <w:rFonts w:ascii="Arial" w:hAnsi="Arial" w:cs="Arial"/>
          <w:i/>
        </w:rPr>
        <w:t xml:space="preserve">Van </w:t>
      </w:r>
      <w:proofErr w:type="spellStart"/>
      <w:r w:rsidRPr="00C340E1">
        <w:rPr>
          <w:rFonts w:ascii="Arial" w:hAnsi="Arial" w:cs="Arial"/>
          <w:i/>
        </w:rPr>
        <w:t>Pletsen</w:t>
      </w:r>
      <w:proofErr w:type="spellEnd"/>
      <w:r w:rsidRPr="00C340E1">
        <w:rPr>
          <w:rFonts w:ascii="Arial" w:hAnsi="Arial" w:cs="Arial"/>
          <w:i/>
        </w:rPr>
        <w:t xml:space="preserve"> v Henning</w:t>
      </w:r>
      <w:r w:rsidRPr="00C340E1">
        <w:rPr>
          <w:rFonts w:ascii="Arial" w:hAnsi="Arial" w:cs="Arial"/>
        </w:rPr>
        <w:t xml:space="preserve"> (1913 AD 82 at 89): ''The intention of the parties must be gathered from their language, not from what either of them may have had in mind.'' '</w:t>
      </w:r>
    </w:p>
    <w:p w:rsidR="00F9161A" w:rsidRPr="00C340E1" w:rsidRDefault="00F9161A" w:rsidP="00C571FF">
      <w:pPr>
        <w:spacing w:after="0" w:line="360" w:lineRule="auto"/>
        <w:jc w:val="both"/>
        <w:rPr>
          <w:rFonts w:ascii="Arial" w:hAnsi="Arial" w:cs="Arial"/>
          <w:sz w:val="24"/>
        </w:rPr>
      </w:pPr>
    </w:p>
    <w:p w:rsidR="00826AD3" w:rsidRPr="00C340E1" w:rsidRDefault="00F9161A" w:rsidP="00C571FF">
      <w:pPr>
        <w:spacing w:after="0" w:line="360" w:lineRule="auto"/>
        <w:jc w:val="both"/>
        <w:rPr>
          <w:rFonts w:ascii="Arial" w:hAnsi="Arial" w:cs="Arial"/>
          <w:sz w:val="24"/>
          <w:szCs w:val="24"/>
        </w:rPr>
      </w:pPr>
      <w:r w:rsidRPr="00C340E1">
        <w:rPr>
          <w:rFonts w:ascii="Arial" w:hAnsi="Arial" w:cs="Arial"/>
          <w:sz w:val="24"/>
          <w:szCs w:val="24"/>
        </w:rPr>
        <w:t>[</w:t>
      </w:r>
      <w:r w:rsidR="00335E0B" w:rsidRPr="00C340E1">
        <w:rPr>
          <w:rFonts w:ascii="Arial" w:hAnsi="Arial" w:cs="Arial"/>
          <w:sz w:val="24"/>
          <w:szCs w:val="24"/>
        </w:rPr>
        <w:t>67</w:t>
      </w:r>
      <w:r w:rsidRPr="00C340E1">
        <w:rPr>
          <w:rFonts w:ascii="Arial" w:hAnsi="Arial" w:cs="Arial"/>
          <w:sz w:val="24"/>
          <w:szCs w:val="24"/>
        </w:rPr>
        <w:t>]</w:t>
      </w:r>
      <w:r w:rsidRPr="00C340E1">
        <w:rPr>
          <w:rFonts w:ascii="Arial" w:hAnsi="Arial" w:cs="Arial"/>
          <w:sz w:val="24"/>
          <w:szCs w:val="24"/>
        </w:rPr>
        <w:tab/>
        <w:t xml:space="preserve"> </w:t>
      </w:r>
      <w:r w:rsidR="008629FC" w:rsidRPr="00C340E1">
        <w:rPr>
          <w:rFonts w:ascii="Arial" w:hAnsi="Arial" w:cs="Arial"/>
          <w:sz w:val="24"/>
          <w:szCs w:val="24"/>
        </w:rPr>
        <w:t xml:space="preserve">It would appear that the plaintiff and the underwriting company of the </w:t>
      </w:r>
      <w:proofErr w:type="spellStart"/>
      <w:r w:rsidR="008629FC" w:rsidRPr="00C340E1">
        <w:rPr>
          <w:rFonts w:ascii="Arial" w:hAnsi="Arial" w:cs="Arial"/>
          <w:sz w:val="24"/>
          <w:szCs w:val="24"/>
        </w:rPr>
        <w:t>Motorite</w:t>
      </w:r>
      <w:proofErr w:type="spellEnd"/>
      <w:r w:rsidR="008629FC" w:rsidRPr="00C340E1">
        <w:rPr>
          <w:rFonts w:ascii="Arial" w:hAnsi="Arial" w:cs="Arial"/>
          <w:sz w:val="24"/>
          <w:szCs w:val="24"/>
        </w:rPr>
        <w:t xml:space="preserve"> Insurance plan work in collaboration with one another, which one would assume is to </w:t>
      </w:r>
      <w:r w:rsidR="008629FC" w:rsidRPr="00C340E1">
        <w:rPr>
          <w:rFonts w:ascii="Arial" w:hAnsi="Arial" w:cs="Arial"/>
          <w:sz w:val="24"/>
          <w:szCs w:val="24"/>
        </w:rPr>
        <w:lastRenderedPageBreak/>
        <w:t>the benefit of bot</w:t>
      </w:r>
      <w:r w:rsidR="005A5372" w:rsidRPr="00C340E1">
        <w:rPr>
          <w:rFonts w:ascii="Arial" w:hAnsi="Arial" w:cs="Arial"/>
          <w:sz w:val="24"/>
          <w:szCs w:val="24"/>
        </w:rPr>
        <w:t>h</w:t>
      </w:r>
      <w:r w:rsidR="008629FC" w:rsidRPr="00C340E1">
        <w:rPr>
          <w:rFonts w:ascii="Arial" w:hAnsi="Arial" w:cs="Arial"/>
          <w:sz w:val="24"/>
          <w:szCs w:val="24"/>
        </w:rPr>
        <w:t xml:space="preserve"> companies. </w:t>
      </w:r>
      <w:r w:rsidRPr="00C340E1">
        <w:rPr>
          <w:rFonts w:ascii="Arial" w:hAnsi="Arial" w:cs="Arial"/>
          <w:sz w:val="24"/>
          <w:szCs w:val="24"/>
        </w:rPr>
        <w:t xml:space="preserve"> </w:t>
      </w:r>
      <w:r w:rsidR="000221E2" w:rsidRPr="00C340E1">
        <w:rPr>
          <w:rFonts w:ascii="Arial" w:hAnsi="Arial" w:cs="Arial"/>
          <w:sz w:val="24"/>
          <w:szCs w:val="24"/>
        </w:rPr>
        <w:t xml:space="preserve">I would tend to conceive that the instalment sale agreement and the </w:t>
      </w:r>
      <w:proofErr w:type="spellStart"/>
      <w:r w:rsidR="000221E2" w:rsidRPr="00C340E1">
        <w:rPr>
          <w:rFonts w:ascii="Arial" w:hAnsi="Arial" w:cs="Arial"/>
          <w:sz w:val="24"/>
          <w:szCs w:val="24"/>
        </w:rPr>
        <w:t>Motorite</w:t>
      </w:r>
      <w:proofErr w:type="spellEnd"/>
      <w:r w:rsidR="000221E2" w:rsidRPr="00C340E1">
        <w:rPr>
          <w:rFonts w:ascii="Arial" w:hAnsi="Arial" w:cs="Arial"/>
          <w:sz w:val="24"/>
          <w:szCs w:val="24"/>
        </w:rPr>
        <w:t xml:space="preserve"> plan are two separate agreements</w:t>
      </w:r>
      <w:r w:rsidR="001F73A6" w:rsidRPr="00C340E1">
        <w:rPr>
          <w:rFonts w:ascii="Arial" w:hAnsi="Arial" w:cs="Arial"/>
          <w:sz w:val="24"/>
          <w:szCs w:val="24"/>
        </w:rPr>
        <w:t>. It was the evidence of Mr. Christians that the sum due in respect of the insurance plan chosen by the client is paid over to the insurer in a lump sum, which amount is then recovered by the bank</w:t>
      </w:r>
      <w:r w:rsidR="000221E2" w:rsidRPr="00C340E1">
        <w:rPr>
          <w:rFonts w:ascii="Arial" w:hAnsi="Arial" w:cs="Arial"/>
          <w:sz w:val="24"/>
          <w:szCs w:val="24"/>
        </w:rPr>
        <w:t xml:space="preserve"> though monthly instalment </w:t>
      </w:r>
      <w:r w:rsidR="001F73A6" w:rsidRPr="00C340E1">
        <w:rPr>
          <w:rFonts w:ascii="Arial" w:hAnsi="Arial" w:cs="Arial"/>
          <w:sz w:val="24"/>
          <w:szCs w:val="24"/>
        </w:rPr>
        <w:t>payable by the client</w:t>
      </w:r>
      <w:r w:rsidR="000221E2" w:rsidRPr="00C340E1">
        <w:rPr>
          <w:rFonts w:ascii="Arial" w:hAnsi="Arial" w:cs="Arial"/>
          <w:sz w:val="24"/>
          <w:szCs w:val="24"/>
        </w:rPr>
        <w:t>. But fact remains</w:t>
      </w:r>
      <w:r w:rsidR="001F73A6" w:rsidRPr="00C340E1">
        <w:rPr>
          <w:rFonts w:ascii="Arial" w:hAnsi="Arial" w:cs="Arial"/>
          <w:sz w:val="24"/>
          <w:szCs w:val="24"/>
        </w:rPr>
        <w:t xml:space="preserve"> that the plaintiff is not an insurance company and </w:t>
      </w:r>
      <w:r w:rsidR="000221E2" w:rsidRPr="00C340E1">
        <w:rPr>
          <w:rFonts w:ascii="Arial" w:hAnsi="Arial" w:cs="Arial"/>
          <w:sz w:val="24"/>
          <w:szCs w:val="24"/>
        </w:rPr>
        <w:t xml:space="preserve">the instalment sale agreement </w:t>
      </w:r>
      <w:r w:rsidR="001F73A6" w:rsidRPr="00C340E1">
        <w:rPr>
          <w:rFonts w:ascii="Arial" w:hAnsi="Arial" w:cs="Arial"/>
          <w:sz w:val="24"/>
          <w:szCs w:val="24"/>
        </w:rPr>
        <w:t>i</w:t>
      </w:r>
      <w:r w:rsidR="000221E2" w:rsidRPr="00C340E1">
        <w:rPr>
          <w:rFonts w:ascii="Arial" w:hAnsi="Arial" w:cs="Arial"/>
          <w:sz w:val="24"/>
          <w:szCs w:val="24"/>
        </w:rPr>
        <w:t xml:space="preserve">s not conditional to the conclusion of the </w:t>
      </w:r>
      <w:proofErr w:type="spellStart"/>
      <w:r w:rsidR="000221E2" w:rsidRPr="00C340E1">
        <w:rPr>
          <w:rFonts w:ascii="Arial" w:hAnsi="Arial" w:cs="Arial"/>
          <w:sz w:val="24"/>
          <w:szCs w:val="24"/>
        </w:rPr>
        <w:t>Motorite</w:t>
      </w:r>
      <w:proofErr w:type="spellEnd"/>
      <w:r w:rsidR="000221E2" w:rsidRPr="00C340E1">
        <w:rPr>
          <w:rFonts w:ascii="Arial" w:hAnsi="Arial" w:cs="Arial"/>
          <w:sz w:val="24"/>
          <w:szCs w:val="24"/>
        </w:rPr>
        <w:t xml:space="preserve"> plan. In all fairness, </w:t>
      </w:r>
      <w:r w:rsidR="00826AD3" w:rsidRPr="00C340E1">
        <w:rPr>
          <w:rFonts w:ascii="Arial" w:hAnsi="Arial" w:cs="Arial"/>
          <w:sz w:val="24"/>
          <w:szCs w:val="24"/>
        </w:rPr>
        <w:t>an insurance policy is but a necessity for both parties to cover for eventualities and mitigate losses in specific circumstances, however, it is not an obligation carried by the seller but the purchaser.</w:t>
      </w:r>
      <w:r w:rsidR="000221E2" w:rsidRPr="00C340E1">
        <w:rPr>
          <w:rFonts w:ascii="Arial" w:hAnsi="Arial" w:cs="Arial"/>
          <w:sz w:val="24"/>
          <w:szCs w:val="24"/>
        </w:rPr>
        <w:t xml:space="preserve"> </w:t>
      </w:r>
    </w:p>
    <w:p w:rsidR="005471AF" w:rsidRPr="00C340E1" w:rsidRDefault="005471AF" w:rsidP="00C571FF">
      <w:pPr>
        <w:spacing w:after="0" w:line="360" w:lineRule="auto"/>
        <w:jc w:val="both"/>
        <w:rPr>
          <w:rFonts w:ascii="Arial" w:hAnsi="Arial" w:cs="Arial"/>
          <w:sz w:val="24"/>
          <w:szCs w:val="24"/>
        </w:rPr>
      </w:pPr>
    </w:p>
    <w:p w:rsidR="00F9161A" w:rsidRPr="00C340E1" w:rsidRDefault="00F9161A" w:rsidP="00C571FF">
      <w:pPr>
        <w:spacing w:after="0" w:line="360" w:lineRule="auto"/>
        <w:jc w:val="both"/>
        <w:rPr>
          <w:rFonts w:ascii="Arial" w:hAnsi="Arial" w:cs="Arial"/>
          <w:sz w:val="24"/>
        </w:rPr>
      </w:pPr>
      <w:r w:rsidRPr="00C340E1">
        <w:rPr>
          <w:rFonts w:ascii="Arial" w:hAnsi="Arial" w:cs="Arial"/>
          <w:sz w:val="24"/>
        </w:rPr>
        <w:t>[</w:t>
      </w:r>
      <w:r w:rsidR="00335E0B" w:rsidRPr="00C340E1">
        <w:rPr>
          <w:rFonts w:ascii="Arial" w:hAnsi="Arial" w:cs="Arial"/>
          <w:sz w:val="24"/>
        </w:rPr>
        <w:t>68</w:t>
      </w:r>
      <w:r w:rsidRPr="00C340E1">
        <w:rPr>
          <w:rFonts w:ascii="Arial" w:hAnsi="Arial" w:cs="Arial"/>
          <w:sz w:val="24"/>
        </w:rPr>
        <w:t>]</w:t>
      </w:r>
      <w:r w:rsidR="00826AD3" w:rsidRPr="00C340E1">
        <w:rPr>
          <w:rFonts w:ascii="Arial" w:hAnsi="Arial" w:cs="Arial"/>
          <w:sz w:val="24"/>
        </w:rPr>
        <w:tab/>
        <w:t>Reviewing the wording in clause 8 of the instalment sale agreement, it provides that:</w:t>
      </w:r>
    </w:p>
    <w:p w:rsidR="00826AD3" w:rsidRPr="00C340E1" w:rsidRDefault="00826AD3" w:rsidP="00C571FF">
      <w:pPr>
        <w:spacing w:after="0" w:line="360" w:lineRule="auto"/>
        <w:jc w:val="both"/>
        <w:rPr>
          <w:rFonts w:ascii="Arial" w:hAnsi="Arial" w:cs="Arial"/>
          <w:sz w:val="24"/>
        </w:rPr>
      </w:pPr>
    </w:p>
    <w:p w:rsidR="00826AD3" w:rsidRDefault="00826AD3" w:rsidP="000951FB">
      <w:pPr>
        <w:spacing w:after="0" w:line="360" w:lineRule="auto"/>
        <w:jc w:val="both"/>
        <w:rPr>
          <w:rFonts w:ascii="Arial" w:hAnsi="Arial" w:cs="Arial"/>
          <w:b/>
        </w:rPr>
      </w:pPr>
      <w:r w:rsidRPr="00C340E1">
        <w:rPr>
          <w:rFonts w:ascii="Arial" w:hAnsi="Arial" w:cs="Arial"/>
        </w:rPr>
        <w:t>‘</w:t>
      </w:r>
      <w:r w:rsidRPr="00C340E1">
        <w:rPr>
          <w:rFonts w:ascii="Arial" w:hAnsi="Arial" w:cs="Arial"/>
          <w:b/>
        </w:rPr>
        <w:t>8</w:t>
      </w:r>
      <w:r w:rsidRPr="00C340E1">
        <w:rPr>
          <w:rFonts w:ascii="Arial" w:hAnsi="Arial" w:cs="Arial"/>
          <w:b/>
        </w:rPr>
        <w:tab/>
        <w:t>Insurance</w:t>
      </w:r>
    </w:p>
    <w:p w:rsidR="000951FB" w:rsidRPr="00C340E1" w:rsidRDefault="000951FB" w:rsidP="000951FB">
      <w:pPr>
        <w:spacing w:after="0" w:line="360" w:lineRule="auto"/>
        <w:jc w:val="both"/>
        <w:rPr>
          <w:rFonts w:ascii="Arial" w:hAnsi="Arial" w:cs="Arial"/>
          <w:b/>
        </w:rPr>
      </w:pPr>
    </w:p>
    <w:p w:rsidR="00826AD3" w:rsidRPr="00C340E1" w:rsidRDefault="00826AD3" w:rsidP="00C571FF">
      <w:pPr>
        <w:spacing w:after="0" w:line="360" w:lineRule="auto"/>
        <w:jc w:val="both"/>
        <w:rPr>
          <w:rFonts w:ascii="Arial" w:hAnsi="Arial" w:cs="Arial"/>
        </w:rPr>
      </w:pPr>
      <w:r w:rsidRPr="00C340E1">
        <w:rPr>
          <w:rFonts w:ascii="Arial" w:hAnsi="Arial" w:cs="Arial"/>
        </w:rPr>
        <w:t>8.1</w:t>
      </w:r>
      <w:r w:rsidRPr="00C340E1">
        <w:rPr>
          <w:rFonts w:ascii="Arial" w:hAnsi="Arial" w:cs="Arial"/>
        </w:rPr>
        <w:tab/>
        <w:t>Purchaser shall immediately insure the goods with a registered insurer or through an intermediary both of Purchaser’s choice and at all times keep the goods fully insured to the full amount of the selling price plus VAT………..</w:t>
      </w:r>
    </w:p>
    <w:p w:rsidR="00335E0B" w:rsidRPr="00C340E1" w:rsidRDefault="00335E0B" w:rsidP="00C571FF">
      <w:pPr>
        <w:spacing w:after="0" w:line="360" w:lineRule="auto"/>
        <w:jc w:val="both"/>
        <w:rPr>
          <w:rFonts w:ascii="Arial" w:hAnsi="Arial" w:cs="Arial"/>
        </w:rPr>
      </w:pPr>
    </w:p>
    <w:p w:rsidR="00826AD3" w:rsidRPr="00C340E1" w:rsidRDefault="00826AD3" w:rsidP="00C571FF">
      <w:pPr>
        <w:spacing w:after="0" w:line="360" w:lineRule="auto"/>
        <w:jc w:val="both"/>
        <w:rPr>
          <w:rFonts w:ascii="Arial" w:hAnsi="Arial" w:cs="Arial"/>
        </w:rPr>
      </w:pPr>
      <w:r w:rsidRPr="00C340E1">
        <w:rPr>
          <w:rFonts w:ascii="Arial" w:hAnsi="Arial" w:cs="Arial"/>
        </w:rPr>
        <w:t>8.2</w:t>
      </w:r>
      <w:r w:rsidRPr="00C340E1">
        <w:rPr>
          <w:rFonts w:ascii="Arial" w:hAnsi="Arial" w:cs="Arial"/>
        </w:rPr>
        <w:tab/>
        <w:t xml:space="preserve">Purchaser shall punctually pay all insurance premiums and shall, on demand, produce written proof to Seller that the goods are insured and that all premiums due in terms of the policy have been timeously paid. Seller shall be entitled (but not obliged) to pay the insurance premium. . . . </w:t>
      </w:r>
      <w:proofErr w:type="gramStart"/>
      <w:r w:rsidRPr="00C340E1">
        <w:rPr>
          <w:rFonts w:ascii="Arial" w:hAnsi="Arial" w:cs="Arial"/>
        </w:rPr>
        <w:t>which</w:t>
      </w:r>
      <w:proofErr w:type="gramEnd"/>
      <w:r w:rsidRPr="00C340E1">
        <w:rPr>
          <w:rFonts w:ascii="Arial" w:hAnsi="Arial" w:cs="Arial"/>
        </w:rPr>
        <w:t xml:space="preserve"> may become due on the said insurance policy on behalf of Purchaser and the premiums . . . so paid </w:t>
      </w:r>
      <w:r w:rsidR="00086FF7" w:rsidRPr="00C340E1">
        <w:rPr>
          <w:rFonts w:ascii="Arial" w:hAnsi="Arial" w:cs="Arial"/>
        </w:rPr>
        <w:t>shall be repayable to Seller by Purchaser on demand’</w:t>
      </w:r>
    </w:p>
    <w:p w:rsidR="00F9161A" w:rsidRPr="00C340E1" w:rsidRDefault="00F9161A" w:rsidP="00C571FF">
      <w:pPr>
        <w:spacing w:after="0" w:line="360" w:lineRule="auto"/>
        <w:jc w:val="both"/>
        <w:rPr>
          <w:rFonts w:ascii="Arial" w:hAnsi="Arial" w:cs="Arial"/>
          <w:sz w:val="24"/>
        </w:rPr>
      </w:pPr>
    </w:p>
    <w:p w:rsidR="00086FF7" w:rsidRDefault="00F9161A" w:rsidP="00C571FF">
      <w:pPr>
        <w:spacing w:after="0" w:line="360" w:lineRule="auto"/>
        <w:jc w:val="both"/>
        <w:rPr>
          <w:rFonts w:ascii="Arial" w:hAnsi="Arial" w:cs="Arial"/>
          <w:sz w:val="24"/>
        </w:rPr>
      </w:pPr>
      <w:r w:rsidRPr="00C340E1">
        <w:rPr>
          <w:rFonts w:ascii="Arial" w:hAnsi="Arial" w:cs="Arial"/>
          <w:sz w:val="24"/>
        </w:rPr>
        <w:t>[</w:t>
      </w:r>
      <w:r w:rsidR="00335E0B" w:rsidRPr="00C340E1">
        <w:rPr>
          <w:rFonts w:ascii="Arial" w:hAnsi="Arial" w:cs="Arial"/>
          <w:sz w:val="24"/>
        </w:rPr>
        <w:t>69</w:t>
      </w:r>
      <w:r w:rsidRPr="00C340E1">
        <w:rPr>
          <w:rFonts w:ascii="Arial" w:hAnsi="Arial" w:cs="Arial"/>
          <w:sz w:val="24"/>
        </w:rPr>
        <w:t>]</w:t>
      </w:r>
      <w:r w:rsidR="00086FF7" w:rsidRPr="00C340E1">
        <w:rPr>
          <w:rFonts w:ascii="Arial" w:hAnsi="Arial" w:cs="Arial"/>
          <w:sz w:val="24"/>
        </w:rPr>
        <w:tab/>
        <w:t>Further</w:t>
      </w:r>
      <w:r w:rsidR="00335E0B" w:rsidRPr="00C340E1">
        <w:rPr>
          <w:rFonts w:ascii="Arial" w:hAnsi="Arial" w:cs="Arial"/>
          <w:sz w:val="24"/>
        </w:rPr>
        <w:t>more,</w:t>
      </w:r>
      <w:r w:rsidR="00086FF7" w:rsidRPr="00C340E1">
        <w:rPr>
          <w:rFonts w:ascii="Arial" w:hAnsi="Arial" w:cs="Arial"/>
          <w:sz w:val="24"/>
        </w:rPr>
        <w:t xml:space="preserve"> in terms of clause 9 of the instalment sales agreement, it provides that:</w:t>
      </w:r>
    </w:p>
    <w:p w:rsidR="000951FB" w:rsidRPr="00C340E1" w:rsidRDefault="000951FB" w:rsidP="00C571FF">
      <w:pPr>
        <w:spacing w:after="0" w:line="360" w:lineRule="auto"/>
        <w:jc w:val="both"/>
        <w:rPr>
          <w:rFonts w:ascii="Arial" w:hAnsi="Arial" w:cs="Arial"/>
          <w:sz w:val="24"/>
        </w:rPr>
      </w:pPr>
    </w:p>
    <w:p w:rsidR="00086FF7" w:rsidRDefault="00086FF7" w:rsidP="000951FB">
      <w:pPr>
        <w:spacing w:after="0" w:line="360" w:lineRule="auto"/>
        <w:jc w:val="both"/>
        <w:rPr>
          <w:rFonts w:ascii="Arial" w:hAnsi="Arial" w:cs="Arial"/>
        </w:rPr>
      </w:pPr>
      <w:r w:rsidRPr="00C340E1">
        <w:rPr>
          <w:rFonts w:ascii="Arial" w:hAnsi="Arial" w:cs="Arial"/>
        </w:rPr>
        <w:t xml:space="preserve">‘. . </w:t>
      </w:r>
      <w:proofErr w:type="gramStart"/>
      <w:r w:rsidRPr="00C340E1">
        <w:rPr>
          <w:rFonts w:ascii="Arial" w:hAnsi="Arial" w:cs="Arial"/>
        </w:rPr>
        <w:t>.if</w:t>
      </w:r>
      <w:proofErr w:type="gramEnd"/>
      <w:r w:rsidRPr="00C340E1">
        <w:rPr>
          <w:rFonts w:ascii="Arial" w:hAnsi="Arial" w:cs="Arial"/>
        </w:rPr>
        <w:t xml:space="preserve"> the goods are damaged, destroyed or lost, Purchaser shall:-</w:t>
      </w:r>
    </w:p>
    <w:p w:rsidR="000951FB" w:rsidRPr="00C340E1" w:rsidRDefault="000951FB" w:rsidP="00335E0B">
      <w:pPr>
        <w:spacing w:after="0" w:line="360" w:lineRule="auto"/>
        <w:ind w:firstLine="720"/>
        <w:jc w:val="both"/>
        <w:rPr>
          <w:rFonts w:ascii="Arial" w:hAnsi="Arial" w:cs="Arial"/>
        </w:rPr>
      </w:pPr>
    </w:p>
    <w:p w:rsidR="00086FF7" w:rsidRDefault="00086FF7" w:rsidP="00C571FF">
      <w:pPr>
        <w:spacing w:after="0" w:line="360" w:lineRule="auto"/>
        <w:jc w:val="both"/>
        <w:rPr>
          <w:rFonts w:ascii="Arial" w:hAnsi="Arial" w:cs="Arial"/>
        </w:rPr>
      </w:pPr>
      <w:r w:rsidRPr="00C340E1">
        <w:rPr>
          <w:rFonts w:ascii="Arial" w:hAnsi="Arial" w:cs="Arial"/>
        </w:rPr>
        <w:t>9.1</w:t>
      </w:r>
      <w:r w:rsidRPr="00C340E1">
        <w:rPr>
          <w:rFonts w:ascii="Arial" w:hAnsi="Arial" w:cs="Arial"/>
        </w:rPr>
        <w:tab/>
        <w:t>Immediately notify Seller in writing: and</w:t>
      </w:r>
    </w:p>
    <w:p w:rsidR="000951FB" w:rsidRPr="00C340E1" w:rsidRDefault="000951FB" w:rsidP="00C571FF">
      <w:pPr>
        <w:spacing w:after="0" w:line="360" w:lineRule="auto"/>
        <w:jc w:val="both"/>
        <w:rPr>
          <w:rFonts w:ascii="Arial" w:hAnsi="Arial" w:cs="Arial"/>
        </w:rPr>
      </w:pPr>
    </w:p>
    <w:p w:rsidR="00086FF7" w:rsidRDefault="00086FF7" w:rsidP="00C571FF">
      <w:pPr>
        <w:spacing w:after="0" w:line="360" w:lineRule="auto"/>
        <w:jc w:val="both"/>
        <w:rPr>
          <w:rFonts w:ascii="Arial" w:hAnsi="Arial" w:cs="Arial"/>
        </w:rPr>
      </w:pPr>
      <w:r w:rsidRPr="00C340E1">
        <w:rPr>
          <w:rFonts w:ascii="Arial" w:hAnsi="Arial" w:cs="Arial"/>
        </w:rPr>
        <w:lastRenderedPageBreak/>
        <w:t>9.2</w:t>
      </w:r>
      <w:r w:rsidRPr="00C340E1">
        <w:rPr>
          <w:rFonts w:ascii="Arial" w:hAnsi="Arial" w:cs="Arial"/>
        </w:rPr>
        <w:tab/>
        <w:t>Properly and timeously do everything necessary to procure payment to seller of compensation under any insurance policy, and</w:t>
      </w:r>
    </w:p>
    <w:p w:rsidR="000951FB" w:rsidRPr="00C340E1" w:rsidRDefault="000951FB" w:rsidP="00C571FF">
      <w:pPr>
        <w:spacing w:after="0" w:line="360" w:lineRule="auto"/>
        <w:jc w:val="both"/>
        <w:rPr>
          <w:rFonts w:ascii="Arial" w:hAnsi="Arial" w:cs="Arial"/>
        </w:rPr>
      </w:pPr>
    </w:p>
    <w:p w:rsidR="00086FF7" w:rsidRPr="00C340E1" w:rsidRDefault="00086FF7" w:rsidP="00C571FF">
      <w:pPr>
        <w:spacing w:after="0" w:line="360" w:lineRule="auto"/>
        <w:jc w:val="both"/>
        <w:rPr>
          <w:rFonts w:ascii="Arial" w:hAnsi="Arial" w:cs="Arial"/>
        </w:rPr>
      </w:pPr>
      <w:r w:rsidRPr="00C340E1">
        <w:rPr>
          <w:rFonts w:ascii="Arial" w:hAnsi="Arial" w:cs="Arial"/>
        </w:rPr>
        <w:t>9.3</w:t>
      </w:r>
      <w:r w:rsidRPr="00C340E1">
        <w:rPr>
          <w:rFonts w:ascii="Arial" w:hAnsi="Arial" w:cs="Arial"/>
        </w:rPr>
        <w:tab/>
        <w:t>If so required by Seller, repair and reinstate the goods at Purchaser’s cost; and continue to discharge all obligations on due date.’</w:t>
      </w:r>
    </w:p>
    <w:p w:rsidR="00F9161A" w:rsidRPr="00C340E1" w:rsidRDefault="00F9161A" w:rsidP="00C571FF">
      <w:pPr>
        <w:spacing w:after="0" w:line="360" w:lineRule="auto"/>
        <w:jc w:val="both"/>
        <w:rPr>
          <w:rFonts w:ascii="Arial" w:hAnsi="Arial" w:cs="Arial"/>
          <w:sz w:val="24"/>
        </w:rPr>
      </w:pPr>
      <w:r w:rsidRPr="00C340E1">
        <w:rPr>
          <w:rFonts w:ascii="Arial" w:hAnsi="Arial" w:cs="Arial"/>
          <w:sz w:val="24"/>
        </w:rPr>
        <w:tab/>
      </w:r>
    </w:p>
    <w:p w:rsidR="00F9161A" w:rsidRPr="00C340E1" w:rsidRDefault="00086FF7" w:rsidP="00C571FF">
      <w:pPr>
        <w:spacing w:after="0" w:line="360" w:lineRule="auto"/>
        <w:jc w:val="both"/>
        <w:rPr>
          <w:rFonts w:ascii="Arial" w:hAnsi="Arial" w:cs="Arial"/>
          <w:sz w:val="24"/>
        </w:rPr>
      </w:pPr>
      <w:r w:rsidRPr="00C340E1">
        <w:rPr>
          <w:rFonts w:ascii="Arial" w:hAnsi="Arial" w:cs="Arial"/>
          <w:sz w:val="24"/>
        </w:rPr>
        <w:t>[</w:t>
      </w:r>
      <w:r w:rsidR="00335E0B" w:rsidRPr="00C340E1">
        <w:rPr>
          <w:rFonts w:ascii="Arial" w:hAnsi="Arial" w:cs="Arial"/>
          <w:sz w:val="24"/>
        </w:rPr>
        <w:t>70</w:t>
      </w:r>
      <w:r w:rsidRPr="00C340E1">
        <w:rPr>
          <w:rFonts w:ascii="Arial" w:hAnsi="Arial" w:cs="Arial"/>
          <w:sz w:val="24"/>
        </w:rPr>
        <w:t>]</w:t>
      </w:r>
      <w:r w:rsidRPr="00C340E1">
        <w:rPr>
          <w:rFonts w:ascii="Arial" w:hAnsi="Arial" w:cs="Arial"/>
          <w:sz w:val="24"/>
        </w:rPr>
        <w:tab/>
      </w:r>
      <w:r w:rsidR="005A5372" w:rsidRPr="00C340E1">
        <w:rPr>
          <w:rFonts w:ascii="Arial" w:hAnsi="Arial" w:cs="Arial"/>
          <w:sz w:val="24"/>
        </w:rPr>
        <w:t xml:space="preserve">The agreement makes no reference to the short term insurance in question in this matter. </w:t>
      </w:r>
      <w:r w:rsidR="005879E3" w:rsidRPr="00C340E1">
        <w:rPr>
          <w:rFonts w:ascii="Arial" w:hAnsi="Arial" w:cs="Arial"/>
          <w:sz w:val="24"/>
        </w:rPr>
        <w:t>Mr. Christians also repeatedly stated in his evidence that the insurance agreement stands separate from the instalment sale agreement as it is between the cl</w:t>
      </w:r>
      <w:r w:rsidR="00335E0B" w:rsidRPr="00C340E1">
        <w:rPr>
          <w:rFonts w:ascii="Arial" w:hAnsi="Arial" w:cs="Arial"/>
          <w:sz w:val="24"/>
        </w:rPr>
        <w:t>ient and the insurance company, c</w:t>
      </w:r>
      <w:r w:rsidR="005A5372" w:rsidRPr="00C340E1">
        <w:rPr>
          <w:rFonts w:ascii="Arial" w:hAnsi="Arial" w:cs="Arial"/>
          <w:sz w:val="24"/>
        </w:rPr>
        <w:t xml:space="preserve">onfirms that the </w:t>
      </w:r>
      <w:proofErr w:type="spellStart"/>
      <w:r w:rsidR="005A5372" w:rsidRPr="00C340E1">
        <w:rPr>
          <w:rFonts w:ascii="Arial" w:hAnsi="Arial" w:cs="Arial"/>
          <w:sz w:val="24"/>
        </w:rPr>
        <w:t>Motorite</w:t>
      </w:r>
      <w:proofErr w:type="spellEnd"/>
      <w:r w:rsidR="005A5372" w:rsidRPr="00C340E1">
        <w:rPr>
          <w:rFonts w:ascii="Arial" w:hAnsi="Arial" w:cs="Arial"/>
          <w:sz w:val="24"/>
        </w:rPr>
        <w:t xml:space="preserve"> Insurance policy was not a term of the agreement between the parties.</w:t>
      </w:r>
    </w:p>
    <w:p w:rsidR="00F9161A" w:rsidRPr="00C340E1" w:rsidRDefault="00F9161A" w:rsidP="00C571FF">
      <w:pPr>
        <w:spacing w:after="0" w:line="360" w:lineRule="auto"/>
        <w:jc w:val="both"/>
        <w:rPr>
          <w:rFonts w:ascii="Arial" w:hAnsi="Arial" w:cs="Arial"/>
          <w:sz w:val="24"/>
        </w:rPr>
      </w:pPr>
    </w:p>
    <w:p w:rsidR="00F9161A" w:rsidRPr="00C340E1" w:rsidRDefault="00F9161A" w:rsidP="00C571FF">
      <w:pPr>
        <w:spacing w:after="0" w:line="360" w:lineRule="auto"/>
        <w:jc w:val="both"/>
        <w:rPr>
          <w:rFonts w:ascii="Arial" w:hAnsi="Arial" w:cs="Arial"/>
          <w:sz w:val="24"/>
        </w:rPr>
      </w:pPr>
      <w:r w:rsidRPr="00C340E1">
        <w:rPr>
          <w:rFonts w:ascii="Arial" w:hAnsi="Arial" w:cs="Arial"/>
          <w:sz w:val="24"/>
        </w:rPr>
        <w:t>[</w:t>
      </w:r>
      <w:r w:rsidR="00335E0B" w:rsidRPr="00C340E1">
        <w:rPr>
          <w:rFonts w:ascii="Arial" w:hAnsi="Arial" w:cs="Arial"/>
          <w:sz w:val="24"/>
        </w:rPr>
        <w:t>71</w:t>
      </w:r>
      <w:r w:rsidRPr="00C340E1">
        <w:rPr>
          <w:rFonts w:ascii="Arial" w:hAnsi="Arial" w:cs="Arial"/>
          <w:sz w:val="24"/>
        </w:rPr>
        <w:t>]</w:t>
      </w:r>
      <w:r w:rsidRPr="00C340E1">
        <w:rPr>
          <w:rFonts w:ascii="Arial" w:hAnsi="Arial" w:cs="Arial"/>
          <w:sz w:val="24"/>
        </w:rPr>
        <w:tab/>
      </w:r>
      <w:r w:rsidR="004831FB" w:rsidRPr="00C340E1">
        <w:rPr>
          <w:rFonts w:ascii="Arial" w:hAnsi="Arial" w:cs="Arial"/>
          <w:sz w:val="24"/>
        </w:rPr>
        <w:t xml:space="preserve">Looking at the pleadings, </w:t>
      </w:r>
      <w:r w:rsidR="000221E2" w:rsidRPr="00C340E1">
        <w:rPr>
          <w:rFonts w:ascii="Arial" w:hAnsi="Arial" w:cs="Arial"/>
          <w:sz w:val="24"/>
        </w:rPr>
        <w:t xml:space="preserve">there is no dispute that the instalment sale agreement was validly entered into between the parties and sure enough, no </w:t>
      </w:r>
      <w:r w:rsidR="005A5372" w:rsidRPr="00C340E1">
        <w:rPr>
          <w:rFonts w:ascii="Arial" w:hAnsi="Arial" w:cs="Arial"/>
          <w:sz w:val="24"/>
        </w:rPr>
        <w:t>argument</w:t>
      </w:r>
      <w:r w:rsidR="000221E2" w:rsidRPr="00C340E1">
        <w:rPr>
          <w:rFonts w:ascii="Arial" w:hAnsi="Arial" w:cs="Arial"/>
          <w:sz w:val="24"/>
        </w:rPr>
        <w:t xml:space="preserve"> arises from that. What is in issue presently is the supposed insurance agreement in which the defendant is adamant is entered into between the plaintiff and himself and as a result of the alleged failure to make good the invoice of Pullman Motors in repairing the vehicle, the plaintiff is unjustifiably enriched through the premiums in which the defendant pays to the plaintiff together with monthly instalments on the vehicle.</w:t>
      </w:r>
    </w:p>
    <w:p w:rsidR="000730BB" w:rsidRPr="00C340E1" w:rsidRDefault="000730BB" w:rsidP="00C571FF">
      <w:pPr>
        <w:spacing w:after="0" w:line="360" w:lineRule="auto"/>
        <w:jc w:val="both"/>
        <w:rPr>
          <w:rFonts w:ascii="Arial" w:hAnsi="Arial" w:cs="Arial"/>
          <w:sz w:val="24"/>
        </w:rPr>
      </w:pPr>
    </w:p>
    <w:p w:rsidR="005879E3" w:rsidRPr="00C340E1" w:rsidRDefault="000730BB" w:rsidP="00C571FF">
      <w:pPr>
        <w:spacing w:after="0" w:line="360" w:lineRule="auto"/>
        <w:jc w:val="both"/>
        <w:rPr>
          <w:rFonts w:ascii="Arial" w:hAnsi="Arial" w:cs="Arial"/>
          <w:sz w:val="24"/>
        </w:rPr>
      </w:pPr>
      <w:r w:rsidRPr="00C340E1">
        <w:rPr>
          <w:rFonts w:ascii="Arial" w:hAnsi="Arial" w:cs="Arial"/>
          <w:sz w:val="24"/>
        </w:rPr>
        <w:t>[</w:t>
      </w:r>
      <w:r w:rsidR="00335E0B" w:rsidRPr="00C340E1">
        <w:rPr>
          <w:rFonts w:ascii="Arial" w:hAnsi="Arial" w:cs="Arial"/>
          <w:sz w:val="24"/>
        </w:rPr>
        <w:t>72</w:t>
      </w:r>
      <w:r w:rsidRPr="00C340E1">
        <w:rPr>
          <w:rFonts w:ascii="Arial" w:hAnsi="Arial" w:cs="Arial"/>
          <w:sz w:val="24"/>
        </w:rPr>
        <w:t>]</w:t>
      </w:r>
      <w:r w:rsidRPr="00C340E1">
        <w:rPr>
          <w:rFonts w:ascii="Arial" w:hAnsi="Arial" w:cs="Arial"/>
          <w:sz w:val="24"/>
        </w:rPr>
        <w:tab/>
      </w:r>
      <w:r w:rsidR="005879E3" w:rsidRPr="00C340E1">
        <w:rPr>
          <w:rFonts w:ascii="Arial" w:hAnsi="Arial" w:cs="Arial"/>
          <w:sz w:val="24"/>
        </w:rPr>
        <w:t>Having considered the evidence as a whole</w:t>
      </w:r>
      <w:r w:rsidR="00335E0B" w:rsidRPr="00C340E1">
        <w:rPr>
          <w:rFonts w:ascii="Arial" w:hAnsi="Arial" w:cs="Arial"/>
          <w:sz w:val="24"/>
        </w:rPr>
        <w:t>,</w:t>
      </w:r>
      <w:r w:rsidR="005879E3" w:rsidRPr="00C340E1">
        <w:rPr>
          <w:rFonts w:ascii="Arial" w:hAnsi="Arial" w:cs="Arial"/>
          <w:sz w:val="24"/>
        </w:rPr>
        <w:t xml:space="preserve"> the court cannot agree with the contentions of the defendant. The defendant’s conduct by failing to make monthly instalment payments in terms of the agreement between the parties  amount to a clear breach of contract. I am satisfied that the </w:t>
      </w:r>
      <w:r w:rsidR="005879E3" w:rsidRPr="00C340E1">
        <w:rPr>
          <w:rFonts w:ascii="Arial" w:hAnsi="Arial" w:cs="Arial"/>
          <w:sz w:val="24"/>
          <w:szCs w:val="24"/>
          <w:shd w:val="clear" w:color="auto" w:fill="FFFFFF"/>
        </w:rPr>
        <w:t>failure to pay any one of the instalments on due date was to be regarded by the parties as a sufficiently serious breach of the agreement as to accelerate payment of the full amount due under the agreement and, hence, such a default must surely have been intended to be a material breach of the contract thereby paving the way for the plaintiff, in compliance with the default procedures (particularly by giving notice of its intention to cancel), to cancel the agreement.</w:t>
      </w:r>
    </w:p>
    <w:p w:rsidR="00335E0B" w:rsidRPr="00C340E1" w:rsidRDefault="00335E0B" w:rsidP="00C571FF">
      <w:pPr>
        <w:spacing w:after="0" w:line="360" w:lineRule="auto"/>
        <w:jc w:val="both"/>
        <w:rPr>
          <w:rFonts w:ascii="Arial" w:hAnsi="Arial" w:cs="Arial"/>
          <w:sz w:val="24"/>
        </w:rPr>
      </w:pPr>
    </w:p>
    <w:p w:rsidR="002852B9" w:rsidRPr="00C340E1" w:rsidRDefault="00335E0B" w:rsidP="00C571FF">
      <w:pPr>
        <w:spacing w:after="0" w:line="360" w:lineRule="auto"/>
        <w:jc w:val="both"/>
        <w:rPr>
          <w:rFonts w:ascii="Arial" w:hAnsi="Arial" w:cs="Arial"/>
          <w:sz w:val="24"/>
        </w:rPr>
      </w:pPr>
      <w:r w:rsidRPr="00C340E1">
        <w:rPr>
          <w:rFonts w:ascii="Arial" w:hAnsi="Arial" w:cs="Arial"/>
          <w:sz w:val="24"/>
        </w:rPr>
        <w:lastRenderedPageBreak/>
        <w:t>[73</w:t>
      </w:r>
      <w:r w:rsidR="005879E3" w:rsidRPr="00C340E1">
        <w:rPr>
          <w:rFonts w:ascii="Arial" w:hAnsi="Arial" w:cs="Arial"/>
          <w:sz w:val="24"/>
        </w:rPr>
        <w:t>]</w:t>
      </w:r>
      <w:r w:rsidR="005879E3" w:rsidRPr="00C340E1">
        <w:rPr>
          <w:rFonts w:ascii="Arial" w:hAnsi="Arial" w:cs="Arial"/>
          <w:sz w:val="24"/>
        </w:rPr>
        <w:tab/>
        <w:t xml:space="preserve">The defendant was not entitled to withhold any payment to the plaintiff on the grounds pleaded. The insurance agreement was not between the plaintiff and the defendant and the plaintiff had no obligation to effect and/or pay for mechanical repairs to the vehicle by virtue of the insurance policy pleaded. </w:t>
      </w:r>
      <w:r w:rsidR="00BF7E62" w:rsidRPr="00C340E1">
        <w:rPr>
          <w:rFonts w:ascii="Arial" w:hAnsi="Arial" w:cs="Arial"/>
          <w:sz w:val="24"/>
        </w:rPr>
        <w:t xml:space="preserve">The defendant cannot escape liability towards the plaintiff on any of the grounds pleaded. </w:t>
      </w:r>
    </w:p>
    <w:p w:rsidR="00C340E1" w:rsidRPr="00C340E1" w:rsidRDefault="00C340E1" w:rsidP="00C571FF">
      <w:pPr>
        <w:spacing w:after="0" w:line="360" w:lineRule="auto"/>
        <w:jc w:val="both"/>
        <w:rPr>
          <w:rFonts w:ascii="Arial" w:hAnsi="Arial" w:cs="Arial"/>
          <w:sz w:val="24"/>
        </w:rPr>
      </w:pPr>
    </w:p>
    <w:p w:rsidR="00BF7E62" w:rsidRPr="00C340E1" w:rsidRDefault="00335E0B" w:rsidP="00C571FF">
      <w:pPr>
        <w:spacing w:after="0" w:line="360" w:lineRule="auto"/>
        <w:jc w:val="both"/>
        <w:rPr>
          <w:rFonts w:ascii="Arial" w:hAnsi="Arial" w:cs="Arial"/>
          <w:sz w:val="24"/>
        </w:rPr>
      </w:pPr>
      <w:r w:rsidRPr="00C340E1">
        <w:rPr>
          <w:rFonts w:ascii="Arial" w:hAnsi="Arial" w:cs="Arial"/>
          <w:sz w:val="24"/>
        </w:rPr>
        <w:t>[74</w:t>
      </w:r>
      <w:r w:rsidR="00BF7E62" w:rsidRPr="00C340E1">
        <w:rPr>
          <w:rFonts w:ascii="Arial" w:hAnsi="Arial" w:cs="Arial"/>
          <w:sz w:val="24"/>
        </w:rPr>
        <w:t>]</w:t>
      </w:r>
      <w:r w:rsidR="00BF7E62" w:rsidRPr="00C340E1">
        <w:rPr>
          <w:rFonts w:ascii="Arial" w:hAnsi="Arial" w:cs="Arial"/>
          <w:sz w:val="24"/>
        </w:rPr>
        <w:tab/>
        <w:t xml:space="preserve">I am satisfied that the </w:t>
      </w:r>
      <w:r w:rsidR="000E39E1" w:rsidRPr="00C340E1">
        <w:rPr>
          <w:rFonts w:ascii="Arial" w:hAnsi="Arial" w:cs="Arial"/>
          <w:sz w:val="24"/>
        </w:rPr>
        <w:t>plaintiff has</w:t>
      </w:r>
      <w:r w:rsidR="00BF7E62" w:rsidRPr="00C340E1">
        <w:rPr>
          <w:rFonts w:ascii="Arial" w:hAnsi="Arial" w:cs="Arial"/>
          <w:sz w:val="24"/>
        </w:rPr>
        <w:t xml:space="preserve"> proven its case on a balance of probability and my order is therefor as follows: </w:t>
      </w:r>
    </w:p>
    <w:p w:rsidR="002852B9" w:rsidRPr="00C340E1" w:rsidRDefault="002852B9" w:rsidP="00C571FF">
      <w:pPr>
        <w:spacing w:after="0" w:line="360" w:lineRule="auto"/>
        <w:jc w:val="both"/>
        <w:rPr>
          <w:rFonts w:ascii="Arial" w:hAnsi="Arial" w:cs="Arial"/>
          <w:sz w:val="24"/>
        </w:rPr>
      </w:pPr>
    </w:p>
    <w:p w:rsidR="00BF7E62" w:rsidRPr="00C340E1" w:rsidRDefault="00BF7E62" w:rsidP="00C571FF">
      <w:pPr>
        <w:pStyle w:val="bold"/>
        <w:spacing w:before="0" w:beforeAutospacing="0" w:after="0" w:afterAutospacing="0" w:line="360" w:lineRule="auto"/>
        <w:jc w:val="both"/>
        <w:rPr>
          <w:rFonts w:ascii="Arial" w:hAnsi="Arial" w:cs="Arial"/>
        </w:rPr>
      </w:pPr>
      <w:r w:rsidRPr="00C340E1">
        <w:rPr>
          <w:rFonts w:ascii="Arial" w:hAnsi="Arial" w:cs="Arial"/>
        </w:rPr>
        <w:t>Judgment is granted in favor of the Plaintiff against the Defendant in the following terms:</w:t>
      </w:r>
    </w:p>
    <w:p w:rsidR="002852B9" w:rsidRPr="00C340E1" w:rsidRDefault="002852B9" w:rsidP="00335E0B">
      <w:pPr>
        <w:pStyle w:val="bold"/>
        <w:spacing w:before="0" w:beforeAutospacing="0" w:after="0" w:afterAutospacing="0" w:line="360" w:lineRule="auto"/>
        <w:ind w:firstLine="720"/>
        <w:jc w:val="both"/>
        <w:rPr>
          <w:rFonts w:ascii="Arial" w:hAnsi="Arial" w:cs="Arial"/>
        </w:rPr>
      </w:pPr>
    </w:p>
    <w:p w:rsidR="00335E0B" w:rsidRDefault="00BF7E62" w:rsidP="000951FB">
      <w:pPr>
        <w:pStyle w:val="bold"/>
        <w:numPr>
          <w:ilvl w:val="0"/>
          <w:numId w:val="10"/>
        </w:numPr>
        <w:spacing w:before="0" w:beforeAutospacing="0" w:after="0" w:afterAutospacing="0" w:line="360" w:lineRule="auto"/>
        <w:ind w:left="720" w:hanging="720"/>
        <w:jc w:val="both"/>
        <w:rPr>
          <w:rFonts w:ascii="Arial" w:hAnsi="Arial" w:cs="Arial"/>
        </w:rPr>
      </w:pPr>
      <w:r w:rsidRPr="00C340E1">
        <w:rPr>
          <w:rFonts w:ascii="Arial" w:hAnsi="Arial" w:cs="Arial"/>
        </w:rPr>
        <w:t>Payment in the sum of N$ 168 526.66;</w:t>
      </w:r>
    </w:p>
    <w:p w:rsidR="000951FB" w:rsidRPr="00C340E1" w:rsidRDefault="000951FB" w:rsidP="000951FB">
      <w:pPr>
        <w:pStyle w:val="bold"/>
        <w:spacing w:before="0" w:beforeAutospacing="0" w:after="0" w:afterAutospacing="0" w:line="360" w:lineRule="auto"/>
        <w:ind w:left="720" w:hanging="720"/>
        <w:jc w:val="both"/>
        <w:rPr>
          <w:rFonts w:ascii="Arial" w:hAnsi="Arial" w:cs="Arial"/>
        </w:rPr>
      </w:pPr>
    </w:p>
    <w:p w:rsidR="00335E0B" w:rsidRDefault="00BF7E62" w:rsidP="000951FB">
      <w:pPr>
        <w:pStyle w:val="bold"/>
        <w:numPr>
          <w:ilvl w:val="0"/>
          <w:numId w:val="10"/>
        </w:numPr>
        <w:spacing w:before="0" w:beforeAutospacing="0" w:after="0" w:afterAutospacing="0" w:line="360" w:lineRule="auto"/>
        <w:ind w:left="720" w:hanging="720"/>
        <w:jc w:val="both"/>
        <w:rPr>
          <w:rFonts w:ascii="Arial" w:hAnsi="Arial" w:cs="Arial"/>
        </w:rPr>
      </w:pPr>
      <w:r w:rsidRPr="00C340E1">
        <w:rPr>
          <w:rFonts w:ascii="Arial" w:hAnsi="Arial" w:cs="Arial"/>
        </w:rPr>
        <w:t>Interest at a rate of 10.75% per annum as from 18 June 2016 until date of final payment;</w:t>
      </w:r>
    </w:p>
    <w:p w:rsidR="000951FB" w:rsidRPr="00C340E1" w:rsidRDefault="000951FB" w:rsidP="000951FB">
      <w:pPr>
        <w:pStyle w:val="bold"/>
        <w:spacing w:before="0" w:beforeAutospacing="0" w:after="0" w:afterAutospacing="0" w:line="360" w:lineRule="auto"/>
        <w:ind w:left="720" w:hanging="720"/>
        <w:jc w:val="both"/>
        <w:rPr>
          <w:rFonts w:ascii="Arial" w:hAnsi="Arial" w:cs="Arial"/>
        </w:rPr>
      </w:pPr>
    </w:p>
    <w:p w:rsidR="00335E0B" w:rsidRDefault="00BF7E62" w:rsidP="000951FB">
      <w:pPr>
        <w:pStyle w:val="bold"/>
        <w:numPr>
          <w:ilvl w:val="0"/>
          <w:numId w:val="10"/>
        </w:numPr>
        <w:spacing w:before="0" w:beforeAutospacing="0" w:after="0" w:afterAutospacing="0" w:line="360" w:lineRule="auto"/>
        <w:ind w:left="720" w:hanging="720"/>
        <w:jc w:val="both"/>
        <w:rPr>
          <w:rFonts w:ascii="Arial" w:hAnsi="Arial" w:cs="Arial"/>
        </w:rPr>
      </w:pPr>
      <w:r w:rsidRPr="00C340E1">
        <w:rPr>
          <w:rFonts w:ascii="Arial" w:hAnsi="Arial" w:cs="Arial"/>
        </w:rPr>
        <w:t>Cancellation of agreement is confirmed;</w:t>
      </w:r>
    </w:p>
    <w:p w:rsidR="000951FB" w:rsidRPr="00C340E1" w:rsidRDefault="000951FB" w:rsidP="000951FB">
      <w:pPr>
        <w:pStyle w:val="bold"/>
        <w:spacing w:before="0" w:beforeAutospacing="0" w:after="0" w:afterAutospacing="0" w:line="360" w:lineRule="auto"/>
        <w:ind w:left="720" w:hanging="720"/>
        <w:jc w:val="both"/>
        <w:rPr>
          <w:rFonts w:ascii="Arial" w:hAnsi="Arial" w:cs="Arial"/>
        </w:rPr>
      </w:pPr>
    </w:p>
    <w:p w:rsidR="00BF7E62" w:rsidRPr="00C340E1" w:rsidRDefault="00BF7E62" w:rsidP="000951FB">
      <w:pPr>
        <w:pStyle w:val="bold"/>
        <w:spacing w:before="0" w:beforeAutospacing="0" w:after="0" w:afterAutospacing="0" w:line="360" w:lineRule="auto"/>
        <w:ind w:left="720" w:hanging="720"/>
        <w:jc w:val="both"/>
        <w:rPr>
          <w:rFonts w:ascii="Arial" w:hAnsi="Arial" w:cs="Arial"/>
        </w:rPr>
      </w:pPr>
      <w:proofErr w:type="gramStart"/>
      <w:r w:rsidRPr="00C340E1">
        <w:rPr>
          <w:rFonts w:ascii="Arial" w:hAnsi="Arial" w:cs="Arial"/>
        </w:rPr>
        <w:t>d</w:t>
      </w:r>
      <w:proofErr w:type="gramEnd"/>
      <w:r w:rsidRPr="00C340E1">
        <w:rPr>
          <w:rFonts w:ascii="Arial" w:hAnsi="Arial" w:cs="Arial"/>
        </w:rPr>
        <w:t xml:space="preserve">)  </w:t>
      </w:r>
      <w:r w:rsidR="000951FB">
        <w:rPr>
          <w:rFonts w:ascii="Arial" w:hAnsi="Arial" w:cs="Arial"/>
        </w:rPr>
        <w:tab/>
      </w:r>
      <w:r w:rsidRPr="00C340E1">
        <w:rPr>
          <w:rFonts w:ascii="Arial" w:hAnsi="Arial" w:cs="Arial"/>
        </w:rPr>
        <w:t>Cost of one instruction and one instructed counsel. </w:t>
      </w:r>
    </w:p>
    <w:p w:rsidR="00BF7E62" w:rsidRPr="00C340E1" w:rsidRDefault="00BF7E62" w:rsidP="00335E0B">
      <w:pPr>
        <w:pStyle w:val="bold"/>
        <w:spacing w:before="0" w:beforeAutospacing="0" w:after="0" w:afterAutospacing="0" w:line="360" w:lineRule="auto"/>
        <w:jc w:val="both"/>
        <w:rPr>
          <w:rFonts w:ascii="Arial" w:hAnsi="Arial" w:cs="Arial"/>
          <w:sz w:val="20"/>
          <w:szCs w:val="20"/>
        </w:rPr>
      </w:pPr>
    </w:p>
    <w:p w:rsidR="00BF7E62" w:rsidRPr="00C340E1" w:rsidRDefault="00BF7E62" w:rsidP="00C571FF">
      <w:pPr>
        <w:spacing w:after="0" w:line="360" w:lineRule="auto"/>
        <w:jc w:val="both"/>
        <w:rPr>
          <w:rFonts w:ascii="Arial" w:hAnsi="Arial" w:cs="Arial"/>
          <w:sz w:val="24"/>
        </w:rPr>
      </w:pPr>
    </w:p>
    <w:p w:rsidR="00F9161A" w:rsidRPr="00C340E1" w:rsidRDefault="00335E0B" w:rsidP="00335E0B">
      <w:pPr>
        <w:spacing w:after="0" w:line="360" w:lineRule="auto"/>
        <w:jc w:val="right"/>
        <w:rPr>
          <w:rFonts w:ascii="Arial" w:hAnsi="Arial" w:cs="Arial"/>
          <w:sz w:val="24"/>
        </w:rPr>
      </w:pPr>
      <w:r w:rsidRPr="00C340E1">
        <w:rPr>
          <w:rFonts w:ascii="Arial" w:hAnsi="Arial" w:cs="Arial"/>
          <w:sz w:val="24"/>
        </w:rPr>
        <w:t>-------------------</w:t>
      </w:r>
    </w:p>
    <w:p w:rsidR="00F9161A" w:rsidRPr="00C340E1" w:rsidRDefault="00F9161A" w:rsidP="00335E0B">
      <w:pPr>
        <w:spacing w:after="0" w:line="360" w:lineRule="auto"/>
        <w:jc w:val="right"/>
        <w:rPr>
          <w:rFonts w:ascii="Arial" w:hAnsi="Arial" w:cs="Arial"/>
          <w:sz w:val="24"/>
        </w:rPr>
      </w:pPr>
      <w:r w:rsidRPr="00C340E1">
        <w:rPr>
          <w:rFonts w:ascii="Arial" w:hAnsi="Arial" w:cs="Arial"/>
          <w:sz w:val="24"/>
        </w:rPr>
        <w:t>J S Prinsloo</w:t>
      </w:r>
    </w:p>
    <w:p w:rsidR="00335E0B" w:rsidRPr="00C340E1" w:rsidRDefault="00335E0B" w:rsidP="00335E0B">
      <w:pPr>
        <w:spacing w:after="0" w:line="360" w:lineRule="auto"/>
        <w:jc w:val="right"/>
        <w:rPr>
          <w:rFonts w:ascii="Arial" w:hAnsi="Arial" w:cs="Arial"/>
          <w:sz w:val="24"/>
        </w:rPr>
      </w:pPr>
      <w:r w:rsidRPr="00C340E1">
        <w:rPr>
          <w:rFonts w:ascii="Arial" w:hAnsi="Arial" w:cs="Arial"/>
          <w:sz w:val="24"/>
        </w:rPr>
        <w:t>Judge</w:t>
      </w:r>
    </w:p>
    <w:p w:rsidR="00F9161A" w:rsidRPr="00C340E1" w:rsidRDefault="00F9161A" w:rsidP="00C571FF">
      <w:pPr>
        <w:spacing w:after="0" w:line="360" w:lineRule="auto"/>
        <w:jc w:val="both"/>
        <w:rPr>
          <w:rFonts w:ascii="Arial" w:hAnsi="Arial" w:cs="Arial"/>
          <w:sz w:val="24"/>
        </w:rPr>
      </w:pPr>
    </w:p>
    <w:p w:rsidR="00F9161A" w:rsidRPr="00C340E1" w:rsidRDefault="00F9161A" w:rsidP="00C571FF">
      <w:pPr>
        <w:spacing w:after="0" w:line="360" w:lineRule="auto"/>
        <w:jc w:val="both"/>
        <w:rPr>
          <w:rFonts w:ascii="Arial" w:hAnsi="Arial" w:cs="Arial"/>
          <w:sz w:val="24"/>
        </w:rPr>
      </w:pPr>
    </w:p>
    <w:p w:rsidR="005471AF" w:rsidRPr="00C340E1" w:rsidRDefault="005471AF" w:rsidP="00C571FF">
      <w:pPr>
        <w:spacing w:after="0" w:line="360" w:lineRule="auto"/>
        <w:jc w:val="both"/>
        <w:rPr>
          <w:rFonts w:ascii="Arial" w:hAnsi="Arial" w:cs="Arial"/>
          <w:sz w:val="24"/>
        </w:rPr>
      </w:pPr>
    </w:p>
    <w:p w:rsidR="00C340E1" w:rsidRPr="00C340E1" w:rsidRDefault="00C340E1" w:rsidP="00C571FF">
      <w:pPr>
        <w:spacing w:after="0" w:line="360" w:lineRule="auto"/>
        <w:jc w:val="both"/>
        <w:rPr>
          <w:rFonts w:ascii="Arial" w:hAnsi="Arial" w:cs="Arial"/>
          <w:sz w:val="24"/>
        </w:rPr>
      </w:pPr>
    </w:p>
    <w:p w:rsidR="00C340E1" w:rsidRPr="00C340E1" w:rsidRDefault="00C340E1" w:rsidP="00C571FF">
      <w:pPr>
        <w:spacing w:after="0" w:line="360" w:lineRule="auto"/>
        <w:jc w:val="both"/>
        <w:rPr>
          <w:rFonts w:ascii="Arial" w:hAnsi="Arial" w:cs="Arial"/>
          <w:sz w:val="24"/>
        </w:rPr>
      </w:pPr>
    </w:p>
    <w:p w:rsidR="00C340E1" w:rsidRPr="00C340E1" w:rsidRDefault="00C340E1" w:rsidP="00C571FF">
      <w:pPr>
        <w:spacing w:after="0" w:line="360" w:lineRule="auto"/>
        <w:jc w:val="both"/>
        <w:rPr>
          <w:rFonts w:ascii="Arial" w:hAnsi="Arial" w:cs="Arial"/>
          <w:sz w:val="24"/>
        </w:rPr>
      </w:pPr>
    </w:p>
    <w:p w:rsidR="00C340E1" w:rsidRPr="00C340E1" w:rsidRDefault="00C340E1" w:rsidP="00C571FF">
      <w:pPr>
        <w:spacing w:after="0" w:line="360" w:lineRule="auto"/>
        <w:jc w:val="both"/>
        <w:rPr>
          <w:rFonts w:ascii="Arial" w:hAnsi="Arial" w:cs="Arial"/>
          <w:sz w:val="24"/>
        </w:rPr>
      </w:pPr>
    </w:p>
    <w:p w:rsidR="000951FB" w:rsidRDefault="000951FB" w:rsidP="00C571FF">
      <w:pPr>
        <w:spacing w:after="0" w:line="360" w:lineRule="auto"/>
        <w:jc w:val="both"/>
        <w:rPr>
          <w:rFonts w:ascii="Arial" w:hAnsi="Arial" w:cs="Arial"/>
          <w:sz w:val="24"/>
        </w:rPr>
      </w:pPr>
    </w:p>
    <w:p w:rsidR="00F9161A" w:rsidRPr="00C340E1" w:rsidRDefault="00F9161A" w:rsidP="00C571FF">
      <w:pPr>
        <w:spacing w:after="0" w:line="360" w:lineRule="auto"/>
        <w:jc w:val="both"/>
        <w:rPr>
          <w:rFonts w:ascii="Arial" w:hAnsi="Arial" w:cs="Arial"/>
          <w:sz w:val="24"/>
        </w:rPr>
      </w:pPr>
      <w:r w:rsidRPr="00C340E1">
        <w:rPr>
          <w:rFonts w:ascii="Arial" w:hAnsi="Arial" w:cs="Arial"/>
          <w:sz w:val="24"/>
        </w:rPr>
        <w:lastRenderedPageBreak/>
        <w:t>APPERANCES:</w:t>
      </w:r>
    </w:p>
    <w:p w:rsidR="00F9161A" w:rsidRPr="00C340E1" w:rsidRDefault="00F9161A" w:rsidP="00C571FF">
      <w:pPr>
        <w:spacing w:after="0" w:line="360" w:lineRule="auto"/>
        <w:jc w:val="both"/>
        <w:rPr>
          <w:rFonts w:ascii="Arial" w:hAnsi="Arial" w:cs="Arial"/>
          <w:sz w:val="24"/>
        </w:rPr>
      </w:pPr>
    </w:p>
    <w:p w:rsidR="000C2A4D" w:rsidRPr="00C340E1" w:rsidRDefault="000C2A4D" w:rsidP="00C571FF">
      <w:pPr>
        <w:spacing w:after="0" w:line="360" w:lineRule="auto"/>
        <w:jc w:val="both"/>
        <w:rPr>
          <w:rFonts w:ascii="Arial" w:hAnsi="Arial" w:cs="Arial"/>
          <w:sz w:val="24"/>
        </w:rPr>
      </w:pPr>
      <w:r w:rsidRPr="00C340E1">
        <w:rPr>
          <w:rFonts w:ascii="Arial" w:hAnsi="Arial" w:cs="Arial"/>
          <w:sz w:val="24"/>
        </w:rPr>
        <w:t>PLAINTIFF</w:t>
      </w:r>
      <w:r w:rsidR="00F9161A" w:rsidRPr="00C340E1">
        <w:rPr>
          <w:rFonts w:ascii="Arial" w:hAnsi="Arial" w:cs="Arial"/>
          <w:sz w:val="24"/>
        </w:rPr>
        <w:t>:</w:t>
      </w:r>
      <w:r w:rsidR="004556B0" w:rsidRPr="00C340E1">
        <w:rPr>
          <w:rFonts w:ascii="Arial" w:hAnsi="Arial" w:cs="Arial"/>
          <w:sz w:val="24"/>
        </w:rPr>
        <w:tab/>
      </w:r>
      <w:r w:rsidR="004556B0" w:rsidRPr="00C340E1">
        <w:rPr>
          <w:rFonts w:ascii="Arial" w:hAnsi="Arial" w:cs="Arial"/>
          <w:sz w:val="24"/>
        </w:rPr>
        <w:tab/>
      </w:r>
      <w:r w:rsidR="004556B0" w:rsidRPr="00C340E1">
        <w:rPr>
          <w:rFonts w:ascii="Arial" w:hAnsi="Arial" w:cs="Arial"/>
          <w:sz w:val="24"/>
        </w:rPr>
        <w:tab/>
      </w:r>
      <w:r w:rsidR="004556B0" w:rsidRPr="00C340E1">
        <w:rPr>
          <w:rFonts w:ascii="Arial" w:hAnsi="Arial" w:cs="Arial"/>
          <w:sz w:val="24"/>
        </w:rPr>
        <w:tab/>
      </w:r>
      <w:r w:rsidRPr="00C340E1">
        <w:rPr>
          <w:rFonts w:ascii="Arial" w:hAnsi="Arial" w:cs="Arial"/>
          <w:sz w:val="24"/>
        </w:rPr>
        <w:t>Y Campbell (with</w:t>
      </w:r>
      <w:r w:rsidR="000951FB">
        <w:rPr>
          <w:rFonts w:ascii="Arial" w:hAnsi="Arial" w:cs="Arial"/>
          <w:sz w:val="24"/>
        </w:rPr>
        <w:t xml:space="preserve"> her</w:t>
      </w:r>
      <w:r w:rsidRPr="00C340E1">
        <w:rPr>
          <w:rFonts w:ascii="Arial" w:hAnsi="Arial" w:cs="Arial"/>
          <w:sz w:val="24"/>
        </w:rPr>
        <w:t xml:space="preserve"> J Gaya)</w:t>
      </w:r>
    </w:p>
    <w:p w:rsidR="00F9161A" w:rsidRPr="00C340E1" w:rsidRDefault="000951FB" w:rsidP="004556B0">
      <w:pPr>
        <w:spacing w:after="0" w:line="360" w:lineRule="auto"/>
        <w:ind w:left="2880" w:firstLine="720"/>
        <w:jc w:val="both"/>
        <w:rPr>
          <w:rFonts w:ascii="Arial" w:hAnsi="Arial" w:cs="Arial"/>
          <w:sz w:val="24"/>
        </w:rPr>
      </w:pPr>
      <w:proofErr w:type="gramStart"/>
      <w:r>
        <w:rPr>
          <w:rFonts w:ascii="Arial" w:hAnsi="Arial" w:cs="Arial"/>
          <w:sz w:val="24"/>
        </w:rPr>
        <w:t>i</w:t>
      </w:r>
      <w:r w:rsidR="004556B0" w:rsidRPr="00C340E1">
        <w:rPr>
          <w:rFonts w:ascii="Arial" w:hAnsi="Arial" w:cs="Arial"/>
          <w:sz w:val="24"/>
        </w:rPr>
        <w:t>nstructed</w:t>
      </w:r>
      <w:proofErr w:type="gramEnd"/>
      <w:r w:rsidR="004556B0" w:rsidRPr="00C340E1">
        <w:rPr>
          <w:rFonts w:ascii="Arial" w:hAnsi="Arial" w:cs="Arial"/>
          <w:sz w:val="24"/>
        </w:rPr>
        <w:t xml:space="preserve"> by</w:t>
      </w:r>
      <w:r w:rsidR="000C2A4D" w:rsidRPr="00C340E1">
        <w:rPr>
          <w:rFonts w:ascii="Arial" w:hAnsi="Arial" w:cs="Arial"/>
          <w:sz w:val="24"/>
        </w:rPr>
        <w:t xml:space="preserve"> Fisher, Quarmby &amp; Pfeifer</w:t>
      </w:r>
      <w:r w:rsidR="006A5AE9" w:rsidRPr="00C340E1">
        <w:rPr>
          <w:rFonts w:ascii="Arial" w:hAnsi="Arial" w:cs="Arial"/>
          <w:sz w:val="24"/>
        </w:rPr>
        <w:t>, Windhoek</w:t>
      </w:r>
      <w:r w:rsidR="00F9161A" w:rsidRPr="00C340E1">
        <w:rPr>
          <w:rFonts w:ascii="Arial" w:hAnsi="Arial" w:cs="Arial"/>
          <w:sz w:val="24"/>
        </w:rPr>
        <w:tab/>
      </w:r>
      <w:r w:rsidR="00F9161A" w:rsidRPr="00C340E1">
        <w:rPr>
          <w:rFonts w:ascii="Arial" w:hAnsi="Arial" w:cs="Arial"/>
          <w:sz w:val="24"/>
        </w:rPr>
        <w:tab/>
      </w:r>
      <w:r w:rsidR="00F9161A" w:rsidRPr="00C340E1">
        <w:rPr>
          <w:rFonts w:ascii="Arial" w:hAnsi="Arial" w:cs="Arial"/>
          <w:sz w:val="24"/>
        </w:rPr>
        <w:tab/>
      </w:r>
      <w:r w:rsidR="00F9161A" w:rsidRPr="00C340E1">
        <w:rPr>
          <w:rFonts w:ascii="Arial" w:hAnsi="Arial" w:cs="Arial"/>
          <w:sz w:val="24"/>
        </w:rPr>
        <w:tab/>
      </w:r>
      <w:r w:rsidR="00F9161A" w:rsidRPr="00C340E1">
        <w:rPr>
          <w:rFonts w:ascii="Arial" w:hAnsi="Arial" w:cs="Arial"/>
          <w:sz w:val="24"/>
        </w:rPr>
        <w:tab/>
      </w:r>
      <w:r w:rsidR="00F9161A" w:rsidRPr="00C340E1">
        <w:rPr>
          <w:rFonts w:ascii="Arial" w:hAnsi="Arial" w:cs="Arial"/>
          <w:sz w:val="24"/>
        </w:rPr>
        <w:tab/>
      </w:r>
      <w:r w:rsidR="00F9161A" w:rsidRPr="00C340E1">
        <w:rPr>
          <w:rFonts w:ascii="Arial" w:hAnsi="Arial" w:cs="Arial"/>
          <w:sz w:val="24"/>
        </w:rPr>
        <w:tab/>
        <w:t xml:space="preserve">     </w:t>
      </w:r>
    </w:p>
    <w:p w:rsidR="000C2A4D" w:rsidRPr="00C340E1" w:rsidRDefault="006A5AE9" w:rsidP="00C571FF">
      <w:pPr>
        <w:spacing w:after="0" w:line="360" w:lineRule="auto"/>
        <w:jc w:val="both"/>
        <w:rPr>
          <w:rFonts w:ascii="Arial" w:hAnsi="Arial" w:cs="Arial"/>
          <w:sz w:val="24"/>
        </w:rPr>
      </w:pPr>
      <w:r w:rsidRPr="00C340E1">
        <w:rPr>
          <w:rFonts w:ascii="Arial" w:hAnsi="Arial" w:cs="Arial"/>
          <w:sz w:val="24"/>
        </w:rPr>
        <w:t>DEFENDAN</w:t>
      </w:r>
      <w:r w:rsidR="004556B0" w:rsidRPr="00C340E1">
        <w:rPr>
          <w:rFonts w:ascii="Arial" w:hAnsi="Arial" w:cs="Arial"/>
          <w:sz w:val="24"/>
        </w:rPr>
        <w:t>T:</w:t>
      </w:r>
      <w:r w:rsidR="004556B0" w:rsidRPr="00C340E1">
        <w:rPr>
          <w:rFonts w:ascii="Arial" w:hAnsi="Arial" w:cs="Arial"/>
          <w:sz w:val="24"/>
        </w:rPr>
        <w:tab/>
      </w:r>
      <w:r w:rsidR="004556B0" w:rsidRPr="00C340E1">
        <w:rPr>
          <w:rFonts w:ascii="Arial" w:hAnsi="Arial" w:cs="Arial"/>
          <w:sz w:val="24"/>
        </w:rPr>
        <w:tab/>
      </w:r>
      <w:r w:rsidR="004556B0" w:rsidRPr="00C340E1">
        <w:rPr>
          <w:rFonts w:ascii="Arial" w:hAnsi="Arial" w:cs="Arial"/>
          <w:sz w:val="24"/>
        </w:rPr>
        <w:tab/>
      </w:r>
      <w:r w:rsidR="000C2A4D" w:rsidRPr="00C340E1">
        <w:rPr>
          <w:rFonts w:ascii="Arial" w:hAnsi="Arial" w:cs="Arial"/>
          <w:sz w:val="24"/>
        </w:rPr>
        <w:t xml:space="preserve">K </w:t>
      </w:r>
      <w:proofErr w:type="spellStart"/>
      <w:r w:rsidR="000C2A4D" w:rsidRPr="00C340E1">
        <w:rPr>
          <w:rFonts w:ascii="Arial" w:hAnsi="Arial" w:cs="Arial"/>
          <w:sz w:val="24"/>
        </w:rPr>
        <w:t>Amoomo</w:t>
      </w:r>
      <w:proofErr w:type="spellEnd"/>
    </w:p>
    <w:p w:rsidR="002E66BE" w:rsidRPr="00C340E1" w:rsidRDefault="000951FB" w:rsidP="00C571FF">
      <w:pPr>
        <w:spacing w:after="0" w:line="360" w:lineRule="auto"/>
        <w:jc w:val="both"/>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o</w:t>
      </w:r>
      <w:r w:rsidR="004556B0" w:rsidRPr="00C340E1">
        <w:rPr>
          <w:rFonts w:ascii="Arial" w:hAnsi="Arial" w:cs="Arial"/>
          <w:sz w:val="24"/>
        </w:rPr>
        <w:t>f</w:t>
      </w:r>
      <w:proofErr w:type="gramEnd"/>
      <w:r w:rsidR="004556B0" w:rsidRPr="00C340E1">
        <w:rPr>
          <w:rFonts w:ascii="Arial" w:hAnsi="Arial" w:cs="Arial"/>
          <w:sz w:val="24"/>
        </w:rPr>
        <w:t xml:space="preserve"> </w:t>
      </w:r>
      <w:proofErr w:type="spellStart"/>
      <w:r w:rsidR="000C2A4D" w:rsidRPr="00C340E1">
        <w:rPr>
          <w:rFonts w:ascii="Arial" w:hAnsi="Arial" w:cs="Arial"/>
          <w:sz w:val="24"/>
        </w:rPr>
        <w:t>Kadhila</w:t>
      </w:r>
      <w:proofErr w:type="spellEnd"/>
      <w:r w:rsidR="000C2A4D" w:rsidRPr="00C340E1">
        <w:rPr>
          <w:rFonts w:ascii="Arial" w:hAnsi="Arial" w:cs="Arial"/>
          <w:sz w:val="24"/>
        </w:rPr>
        <w:t xml:space="preserve"> </w:t>
      </w:r>
      <w:proofErr w:type="spellStart"/>
      <w:r w:rsidR="000C2A4D" w:rsidRPr="00C340E1">
        <w:rPr>
          <w:rFonts w:ascii="Arial" w:hAnsi="Arial" w:cs="Arial"/>
          <w:sz w:val="24"/>
        </w:rPr>
        <w:t>Amoomo</w:t>
      </w:r>
      <w:proofErr w:type="spellEnd"/>
      <w:r w:rsidR="000C2A4D" w:rsidRPr="00C340E1">
        <w:rPr>
          <w:rFonts w:ascii="Arial" w:hAnsi="Arial" w:cs="Arial"/>
          <w:sz w:val="24"/>
        </w:rPr>
        <w:t xml:space="preserve"> Legal Practitioners</w:t>
      </w:r>
      <w:r w:rsidR="006A5AE9" w:rsidRPr="00C340E1">
        <w:rPr>
          <w:rFonts w:ascii="Arial" w:hAnsi="Arial" w:cs="Arial"/>
          <w:sz w:val="24"/>
        </w:rPr>
        <w:t>, Windhoek</w:t>
      </w:r>
    </w:p>
    <w:sectPr w:rsidR="002E66BE" w:rsidRPr="00C340E1" w:rsidSect="005471AF">
      <w:headerReference w:type="default" r:id="rId10"/>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79" w:rsidRDefault="00C56979" w:rsidP="00F9161A">
      <w:pPr>
        <w:spacing w:after="0" w:line="240" w:lineRule="auto"/>
      </w:pPr>
      <w:r>
        <w:separator/>
      </w:r>
    </w:p>
  </w:endnote>
  <w:endnote w:type="continuationSeparator" w:id="0">
    <w:p w:rsidR="00C56979" w:rsidRDefault="00C56979" w:rsidP="00F9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79" w:rsidRDefault="00C56979" w:rsidP="00F9161A">
      <w:pPr>
        <w:spacing w:after="0" w:line="240" w:lineRule="auto"/>
      </w:pPr>
      <w:r>
        <w:separator/>
      </w:r>
    </w:p>
  </w:footnote>
  <w:footnote w:type="continuationSeparator" w:id="0">
    <w:p w:rsidR="00C56979" w:rsidRDefault="00C56979" w:rsidP="00F9161A">
      <w:pPr>
        <w:spacing w:after="0" w:line="240" w:lineRule="auto"/>
      </w:pPr>
      <w:r>
        <w:continuationSeparator/>
      </w:r>
    </w:p>
  </w:footnote>
  <w:footnote w:id="1">
    <w:p w:rsidR="000E5AC4" w:rsidRPr="00EF75AC" w:rsidRDefault="000E5AC4" w:rsidP="002954EE">
      <w:pPr>
        <w:pStyle w:val="FootnoteText"/>
        <w:jc w:val="both"/>
        <w:rPr>
          <w:rFonts w:ascii="Arial" w:hAnsi="Arial" w:cs="Arial"/>
          <w:lang w:val="en-US"/>
        </w:rPr>
      </w:pPr>
      <w:r w:rsidRPr="00EF75AC">
        <w:rPr>
          <w:rStyle w:val="FootnoteReference"/>
          <w:rFonts w:ascii="Arial" w:hAnsi="Arial" w:cs="Arial"/>
        </w:rPr>
        <w:footnoteRef/>
      </w:r>
      <w:r w:rsidRPr="00EF75AC">
        <w:rPr>
          <w:rFonts w:ascii="Arial" w:hAnsi="Arial" w:cs="Arial"/>
        </w:rPr>
        <w:t xml:space="preserve"> </w:t>
      </w:r>
      <w:proofErr w:type="gramStart"/>
      <w:r w:rsidRPr="00EF75AC">
        <w:rPr>
          <w:rFonts w:ascii="Arial" w:hAnsi="Arial" w:cs="Arial"/>
          <w:i/>
          <w:lang w:val="en-US"/>
        </w:rPr>
        <w:t>Hugo v Council of Municipality of Grootfontein</w:t>
      </w:r>
      <w:r w:rsidRPr="00EF75AC">
        <w:rPr>
          <w:rFonts w:ascii="Arial" w:hAnsi="Arial" w:cs="Arial"/>
          <w:lang w:val="en-US"/>
        </w:rPr>
        <w:t xml:space="preserve"> 2015 (1) NR 73 (SC) at par 18.</w:t>
      </w:r>
      <w:proofErr w:type="gramEnd"/>
    </w:p>
  </w:footnote>
  <w:footnote w:id="2">
    <w:p w:rsidR="000E5AC4" w:rsidRPr="00EF75AC" w:rsidRDefault="000E5AC4" w:rsidP="002954EE">
      <w:pPr>
        <w:pStyle w:val="FootnoteText"/>
        <w:jc w:val="both"/>
        <w:rPr>
          <w:rFonts w:ascii="Arial" w:hAnsi="Arial" w:cs="Arial"/>
          <w:lang w:val="en-US"/>
        </w:rPr>
      </w:pPr>
      <w:r w:rsidRPr="00EF75AC">
        <w:rPr>
          <w:rStyle w:val="FootnoteReference"/>
          <w:rFonts w:ascii="Arial" w:hAnsi="Arial" w:cs="Arial"/>
        </w:rPr>
        <w:footnoteRef/>
      </w:r>
      <w:r w:rsidRPr="00EF75AC">
        <w:rPr>
          <w:rFonts w:ascii="Arial" w:hAnsi="Arial" w:cs="Arial"/>
        </w:rPr>
        <w:t xml:space="preserve"> </w:t>
      </w:r>
      <w:proofErr w:type="gramStart"/>
      <w:r w:rsidRPr="00EF75AC">
        <w:rPr>
          <w:rFonts w:ascii="Arial" w:hAnsi="Arial" w:cs="Arial"/>
          <w:lang w:val="en-US"/>
        </w:rPr>
        <w:t xml:space="preserve">R H </w:t>
      </w:r>
      <w:proofErr w:type="spellStart"/>
      <w:r w:rsidRPr="00EF75AC">
        <w:rPr>
          <w:rFonts w:ascii="Arial" w:hAnsi="Arial" w:cs="Arial"/>
          <w:lang w:val="en-US"/>
        </w:rPr>
        <w:t>Chrsitie</w:t>
      </w:r>
      <w:proofErr w:type="spellEnd"/>
      <w:r w:rsidRPr="00EF75AC">
        <w:rPr>
          <w:rFonts w:ascii="Arial" w:hAnsi="Arial" w:cs="Arial"/>
          <w:lang w:val="en-US"/>
        </w:rPr>
        <w:t>.</w:t>
      </w:r>
      <w:proofErr w:type="gramEnd"/>
      <w:r w:rsidRPr="00EF75AC">
        <w:rPr>
          <w:rFonts w:ascii="Arial" w:hAnsi="Arial" w:cs="Arial"/>
          <w:lang w:val="en-US"/>
        </w:rPr>
        <w:t xml:space="preserve"> 2006. “The Law of Contract in South Africa” 5</w:t>
      </w:r>
      <w:r w:rsidRPr="00EF75AC">
        <w:rPr>
          <w:rFonts w:ascii="Arial" w:hAnsi="Arial" w:cs="Arial"/>
          <w:vertAlign w:val="superscript"/>
          <w:lang w:val="en-US"/>
        </w:rPr>
        <w:t>th</w:t>
      </w:r>
      <w:r w:rsidRPr="00EF75AC">
        <w:rPr>
          <w:rFonts w:ascii="Arial" w:hAnsi="Arial" w:cs="Arial"/>
          <w:lang w:val="en-US"/>
        </w:rPr>
        <w:t xml:space="preserve"> Ed. Durban: LexisNexis Butterworths at pg. 224. </w:t>
      </w:r>
      <w:r w:rsidRPr="00EF75AC">
        <w:rPr>
          <w:rFonts w:ascii="Arial" w:hAnsi="Arial" w:cs="Arial"/>
        </w:rPr>
        <w:t xml:space="preserve">Christie explains this rule to mean that if the wording of the contract is incurably </w:t>
      </w:r>
      <w:proofErr w:type="gramStart"/>
      <w:r w:rsidRPr="00EF75AC">
        <w:rPr>
          <w:rFonts w:ascii="Arial" w:hAnsi="Arial" w:cs="Arial"/>
        </w:rPr>
        <w:t>ambiguous,</w:t>
      </w:r>
      <w:proofErr w:type="gramEnd"/>
      <w:r w:rsidRPr="00EF75AC">
        <w:rPr>
          <w:rFonts w:ascii="Arial" w:hAnsi="Arial" w:cs="Arial"/>
        </w:rPr>
        <w:t xml:space="preserve"> its author should be the one to suffer because he had it in his power to make his meaning plain.</w:t>
      </w:r>
    </w:p>
  </w:footnote>
  <w:footnote w:id="3">
    <w:p w:rsidR="000E5AC4" w:rsidRPr="00EF75AC" w:rsidRDefault="000E5AC4" w:rsidP="002954EE">
      <w:pPr>
        <w:pStyle w:val="FootnoteText"/>
        <w:jc w:val="both"/>
        <w:rPr>
          <w:rFonts w:ascii="Arial" w:hAnsi="Arial" w:cs="Arial"/>
          <w:lang w:val="en-US"/>
        </w:rPr>
      </w:pPr>
      <w:r w:rsidRPr="00EF75AC">
        <w:rPr>
          <w:rStyle w:val="FootnoteReference"/>
          <w:rFonts w:ascii="Arial" w:hAnsi="Arial" w:cs="Arial"/>
        </w:rPr>
        <w:footnoteRef/>
      </w:r>
      <w:r w:rsidRPr="00EF75AC">
        <w:rPr>
          <w:rFonts w:ascii="Arial" w:hAnsi="Arial" w:cs="Arial"/>
        </w:rPr>
        <w:t xml:space="preserve"> </w:t>
      </w:r>
      <w:proofErr w:type="gramStart"/>
      <w:r w:rsidRPr="00EF75AC">
        <w:rPr>
          <w:rFonts w:ascii="Arial" w:hAnsi="Arial" w:cs="Arial"/>
          <w:lang w:val="en-US"/>
        </w:rPr>
        <w:t>Clause 18 of the written agreement.</w:t>
      </w:r>
      <w:proofErr w:type="gramEnd"/>
    </w:p>
  </w:footnote>
  <w:footnote w:id="4">
    <w:p w:rsidR="000E5AC4" w:rsidRPr="006D3DF4" w:rsidRDefault="000E5AC4" w:rsidP="006D3DF4">
      <w:pPr>
        <w:pStyle w:val="FootnoteText"/>
        <w:jc w:val="both"/>
        <w:rPr>
          <w:rFonts w:ascii="Arial" w:hAnsi="Arial" w:cs="Arial"/>
          <w:lang w:val="af-ZA"/>
        </w:rPr>
      </w:pPr>
      <w:r w:rsidRPr="006D3DF4">
        <w:rPr>
          <w:rStyle w:val="FootnoteReference"/>
          <w:rFonts w:ascii="Arial" w:hAnsi="Arial" w:cs="Arial"/>
        </w:rPr>
        <w:footnoteRef/>
      </w:r>
      <w:r w:rsidRPr="006D3DF4">
        <w:rPr>
          <w:rFonts w:ascii="Arial" w:hAnsi="Arial" w:cs="Arial"/>
        </w:rPr>
        <w:t xml:space="preserve"> ‘</w:t>
      </w:r>
      <w:r w:rsidRPr="006D3DF4">
        <w:rPr>
          <w:rFonts w:ascii="Arial" w:hAnsi="Arial" w:cs="Arial"/>
          <w:lang w:val="af-ZA"/>
        </w:rPr>
        <w:t>15. Domicilium</w:t>
      </w:r>
    </w:p>
    <w:p w:rsidR="000E5AC4" w:rsidRPr="006D3DF4" w:rsidRDefault="000E5AC4" w:rsidP="006D3DF4">
      <w:pPr>
        <w:pStyle w:val="FootnoteText"/>
        <w:jc w:val="both"/>
        <w:rPr>
          <w:rFonts w:ascii="Arial" w:hAnsi="Arial" w:cs="Arial"/>
          <w:lang w:val="af-ZA"/>
        </w:rPr>
      </w:pPr>
      <w:r w:rsidRPr="006D3DF4">
        <w:rPr>
          <w:rFonts w:ascii="Arial" w:hAnsi="Arial" w:cs="Arial"/>
          <w:lang w:val="af-ZA"/>
        </w:rPr>
        <w:t xml:space="preserve">Purchaser chooses domicilium citand (“domicilium”)  for all purposes at Purchaser’s abovementioned address. Purchaser may change its domicilium address by written notice delivered by hand or send by  registered post to Seller. Any notice addressed and send by pre-paid registered post to Purchaser’s domicilium shall be conclusively deemd to have been received by Purchaser on the third day after the date of posting, or if delivered by hand on date of delivery. </w:t>
      </w:r>
    </w:p>
    <w:p w:rsidR="000E5AC4" w:rsidRPr="006D3DF4" w:rsidRDefault="000E5AC4">
      <w:pPr>
        <w:pStyle w:val="FootnoteText"/>
        <w:rPr>
          <w:lang w:val="af-ZA"/>
        </w:rPr>
      </w:pPr>
    </w:p>
  </w:footnote>
  <w:footnote w:id="5">
    <w:p w:rsidR="000E5AC4" w:rsidRPr="000951FB" w:rsidRDefault="000E5AC4" w:rsidP="000951FB">
      <w:pPr>
        <w:pStyle w:val="FootnoteText"/>
        <w:jc w:val="both"/>
        <w:rPr>
          <w:rFonts w:ascii="Arial" w:hAnsi="Arial" w:cs="Arial"/>
          <w:lang w:val="af-ZA"/>
        </w:rPr>
      </w:pPr>
      <w:r w:rsidRPr="000951FB">
        <w:rPr>
          <w:rStyle w:val="FootnoteReference"/>
          <w:rFonts w:ascii="Arial" w:hAnsi="Arial" w:cs="Arial"/>
        </w:rPr>
        <w:footnoteRef/>
      </w:r>
      <w:r w:rsidRPr="000951FB">
        <w:rPr>
          <w:rFonts w:ascii="Arial" w:hAnsi="Arial" w:cs="Arial"/>
        </w:rPr>
        <w:t xml:space="preserve"> </w:t>
      </w:r>
      <w:r w:rsidRPr="000951FB">
        <w:rPr>
          <w:rFonts w:ascii="Arial" w:hAnsi="Arial" w:cs="Arial"/>
          <w:lang w:val="af-ZA"/>
        </w:rPr>
        <w:t>Clause 12.2.2 of the agreement: ‘....Seller shall be entitled to retain (and pending receipt of payment of such damages, shall not be obliged to tender) all or any allowance and/or credits granted and all or any monies paid by Purchaser to Seller in terms hereof as security for the due payment of any damages or other payables to which Seller from whatsoever cause arising; or....</w:t>
      </w:r>
    </w:p>
    <w:p w:rsidR="000E5AC4" w:rsidRPr="000951FB" w:rsidRDefault="000E5AC4" w:rsidP="000951FB">
      <w:pPr>
        <w:pStyle w:val="FootnoteText"/>
        <w:jc w:val="both"/>
        <w:rPr>
          <w:rFonts w:ascii="Arial" w:hAnsi="Arial" w:cs="Arial"/>
          <w:lang w:val="af-ZA"/>
        </w:rPr>
      </w:pPr>
      <w:r w:rsidRPr="000951FB">
        <w:rPr>
          <w:rFonts w:ascii="Arial" w:hAnsi="Arial" w:cs="Arial"/>
          <w:lang w:val="af-ZA"/>
        </w:rPr>
        <w:t>12.2.3 cancel this agreement, obtain possession of the goods and retain as a penalty all monies paid by Purchaser and all allowances and/or credit granted by Seller to Purchaser....’</w:t>
      </w:r>
    </w:p>
  </w:footnote>
  <w:footnote w:id="6">
    <w:p w:rsidR="000E5AC4" w:rsidRPr="000951FB" w:rsidRDefault="000E5AC4" w:rsidP="000951FB">
      <w:pPr>
        <w:pStyle w:val="FootnoteText"/>
        <w:jc w:val="both"/>
        <w:rPr>
          <w:rFonts w:ascii="Arial" w:hAnsi="Arial" w:cs="Arial"/>
        </w:rPr>
      </w:pPr>
      <w:r w:rsidRPr="000951FB">
        <w:rPr>
          <w:rStyle w:val="FootnoteReference"/>
          <w:rFonts w:ascii="Arial" w:hAnsi="Arial" w:cs="Arial"/>
        </w:rPr>
        <w:footnoteRef/>
      </w:r>
      <w:r w:rsidRPr="000951FB">
        <w:rPr>
          <w:rFonts w:ascii="Arial" w:hAnsi="Arial" w:cs="Arial"/>
        </w:rPr>
        <w:t xml:space="preserve"> (1) A credit agreement or any other agreement or document shall not contain a provision having the effect that- </w:t>
      </w:r>
    </w:p>
    <w:p w:rsidR="000E5AC4" w:rsidRPr="000951FB" w:rsidRDefault="000E5AC4" w:rsidP="000951FB">
      <w:pPr>
        <w:pStyle w:val="FootnoteText"/>
        <w:ind w:left="720"/>
        <w:jc w:val="both"/>
        <w:rPr>
          <w:rFonts w:ascii="Arial" w:hAnsi="Arial" w:cs="Arial"/>
          <w:lang w:val="af-ZA"/>
        </w:rPr>
      </w:pPr>
      <w:r w:rsidRPr="000951FB">
        <w:rPr>
          <w:rFonts w:ascii="Arial" w:hAnsi="Arial" w:cs="Arial"/>
        </w:rPr>
        <w:t>(g)</w:t>
      </w:r>
      <w:r w:rsidRPr="000951FB">
        <w:rPr>
          <w:rFonts w:ascii="Arial" w:hAnsi="Arial" w:cs="Arial"/>
        </w:rPr>
        <w:tab/>
        <w:t>the credit receiver agrees to forfeit any moneys paid by him in terms of a credit agreement or any claim in respect of the goods or service in question if he fails to comply with any term of the credit agreement before such goods are delivered or such service is rendered to him;</w:t>
      </w:r>
    </w:p>
  </w:footnote>
  <w:footnote w:id="7">
    <w:p w:rsidR="004A1A45" w:rsidRPr="000951FB" w:rsidRDefault="004A1A45" w:rsidP="000951FB">
      <w:pPr>
        <w:pStyle w:val="FootnoteText"/>
        <w:jc w:val="both"/>
        <w:rPr>
          <w:rFonts w:ascii="Arial" w:hAnsi="Arial" w:cs="Arial"/>
          <w:lang w:val="af-ZA"/>
        </w:rPr>
      </w:pPr>
      <w:r w:rsidRPr="000951FB">
        <w:rPr>
          <w:rStyle w:val="FootnoteReference"/>
          <w:rFonts w:ascii="Arial" w:hAnsi="Arial" w:cs="Arial"/>
        </w:rPr>
        <w:footnoteRef/>
      </w:r>
      <w:r w:rsidRPr="000951FB">
        <w:rPr>
          <w:rFonts w:ascii="Arial" w:hAnsi="Arial" w:cs="Arial"/>
        </w:rPr>
        <w:t xml:space="preserve"> </w:t>
      </w:r>
      <w:r w:rsidRPr="000951FB">
        <w:rPr>
          <w:rFonts w:ascii="Arial" w:hAnsi="Arial" w:cs="Arial"/>
          <w:color w:val="333333"/>
          <w:shd w:val="clear" w:color="auto" w:fill="FFFFFF"/>
        </w:rPr>
        <w:t>The amendments as contained in the Credit Agreement Amendment Act 3 of 2016 (the Amendment Act)</w:t>
      </w:r>
    </w:p>
  </w:footnote>
  <w:footnote w:id="8">
    <w:p w:rsidR="004A1A45" w:rsidRPr="000951FB" w:rsidRDefault="004A1A45" w:rsidP="000951FB">
      <w:pPr>
        <w:pStyle w:val="FootnoteText"/>
        <w:jc w:val="both"/>
        <w:rPr>
          <w:rFonts w:ascii="Arial" w:hAnsi="Arial" w:cs="Arial"/>
          <w:lang w:val="af-ZA"/>
        </w:rPr>
      </w:pPr>
      <w:r w:rsidRPr="000951FB">
        <w:rPr>
          <w:rStyle w:val="FootnoteReference"/>
          <w:rFonts w:ascii="Arial" w:hAnsi="Arial" w:cs="Arial"/>
        </w:rPr>
        <w:footnoteRef/>
      </w:r>
      <w:r w:rsidRPr="000951FB">
        <w:rPr>
          <w:rFonts w:ascii="Arial" w:hAnsi="Arial" w:cs="Arial"/>
        </w:rPr>
        <w:t xml:space="preserve"> </w:t>
      </w:r>
      <w:r w:rsidRPr="000951FB">
        <w:rPr>
          <w:rFonts w:ascii="Arial" w:hAnsi="Arial" w:cs="Arial"/>
          <w:color w:val="333333"/>
          <w:shd w:val="clear" w:color="auto" w:fill="FFFFFF"/>
        </w:rPr>
        <w:t>Under Notice AG 67 of 27 May 1981 (the 1981 Notice), the provisions of the Credit Agreements Act only applied to credit transactions in terms of which the cash price was N$100,000 or less. The Amendment Act has withdrawn the 1981 Notice in its entirety, including the provisions limiting the cash price to N$100,000 or less. </w:t>
      </w:r>
    </w:p>
  </w:footnote>
  <w:footnote w:id="9">
    <w:p w:rsidR="000E5AC4" w:rsidRPr="000951FB" w:rsidRDefault="000E5AC4" w:rsidP="000951FB">
      <w:pPr>
        <w:pStyle w:val="FootnoteText"/>
        <w:jc w:val="both"/>
        <w:rPr>
          <w:rFonts w:ascii="Arial" w:hAnsi="Arial" w:cs="Arial"/>
          <w:lang w:val="af-ZA"/>
        </w:rPr>
      </w:pPr>
      <w:r w:rsidRPr="000951FB">
        <w:rPr>
          <w:rStyle w:val="FootnoteReference"/>
          <w:rFonts w:ascii="Arial" w:hAnsi="Arial" w:cs="Arial"/>
        </w:rPr>
        <w:footnoteRef/>
      </w:r>
      <w:r w:rsidRPr="000951FB">
        <w:rPr>
          <w:rFonts w:ascii="Arial" w:hAnsi="Arial" w:cs="Arial"/>
        </w:rPr>
        <w:t xml:space="preserve"> </w:t>
      </w:r>
      <w:r w:rsidRPr="000951FB">
        <w:rPr>
          <w:rFonts w:ascii="Arial" w:hAnsi="Arial" w:cs="Arial"/>
          <w:lang w:val="af-ZA"/>
        </w:rPr>
        <w:t>Supra at footnote 5.</w:t>
      </w:r>
    </w:p>
  </w:footnote>
  <w:footnote w:id="10">
    <w:p w:rsidR="000E5AC4" w:rsidRPr="00EF75AC" w:rsidRDefault="000E5AC4" w:rsidP="00EF75AC">
      <w:pPr>
        <w:pStyle w:val="FootnoteText"/>
        <w:jc w:val="both"/>
        <w:rPr>
          <w:rFonts w:ascii="Arial" w:hAnsi="Arial" w:cs="Arial"/>
          <w:lang w:val="en-US"/>
        </w:rPr>
      </w:pPr>
      <w:r w:rsidRPr="00EF75AC">
        <w:rPr>
          <w:rStyle w:val="FootnoteReference"/>
          <w:rFonts w:ascii="Arial" w:hAnsi="Arial" w:cs="Arial"/>
        </w:rPr>
        <w:footnoteRef/>
      </w:r>
      <w:r w:rsidRPr="00EF75AC">
        <w:rPr>
          <w:rFonts w:ascii="Arial" w:hAnsi="Arial" w:cs="Arial"/>
        </w:rPr>
        <w:t xml:space="preserve"> </w:t>
      </w:r>
      <w:r w:rsidRPr="00EF75AC">
        <w:rPr>
          <w:rFonts w:ascii="Arial" w:hAnsi="Arial" w:cs="Arial"/>
          <w:lang w:val="en-US"/>
        </w:rPr>
        <w:t>Chr</w:t>
      </w:r>
      <w:r>
        <w:rPr>
          <w:rFonts w:ascii="Arial" w:hAnsi="Arial" w:cs="Arial"/>
          <w:lang w:val="en-US"/>
        </w:rPr>
        <w:t>is</w:t>
      </w:r>
      <w:r w:rsidRPr="00EF75AC">
        <w:rPr>
          <w:rFonts w:ascii="Arial" w:hAnsi="Arial" w:cs="Arial"/>
          <w:lang w:val="en-US"/>
        </w:rPr>
        <w:t>tie. 2006. “The Law of Contract in South Africa” at pg. 174-175.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897613"/>
      <w:docPartObj>
        <w:docPartGallery w:val="Page Numbers (Top of Page)"/>
        <w:docPartUnique/>
      </w:docPartObj>
    </w:sdtPr>
    <w:sdtEndPr>
      <w:rPr>
        <w:noProof/>
      </w:rPr>
    </w:sdtEndPr>
    <w:sdtContent>
      <w:p w:rsidR="000E5AC4" w:rsidRDefault="000E5AC4">
        <w:pPr>
          <w:pStyle w:val="Header"/>
          <w:jc w:val="right"/>
        </w:pPr>
        <w:r>
          <w:fldChar w:fldCharType="begin"/>
        </w:r>
        <w:r>
          <w:instrText xml:space="preserve"> PAGE   \* MERGEFORMAT </w:instrText>
        </w:r>
        <w:r>
          <w:fldChar w:fldCharType="separate"/>
        </w:r>
        <w:r w:rsidR="000951FB">
          <w:rPr>
            <w:noProof/>
          </w:rPr>
          <w:t>2</w:t>
        </w:r>
        <w:r>
          <w:rPr>
            <w:noProof/>
          </w:rPr>
          <w:fldChar w:fldCharType="end"/>
        </w:r>
      </w:p>
    </w:sdtContent>
  </w:sdt>
  <w:p w:rsidR="000E5AC4" w:rsidRDefault="000E5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A9A"/>
    <w:multiLevelType w:val="hybridMultilevel"/>
    <w:tmpl w:val="BA84EC30"/>
    <w:lvl w:ilvl="0" w:tplc="8B722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E6042A"/>
    <w:multiLevelType w:val="hybridMultilevel"/>
    <w:tmpl w:val="FE0A62F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FB45C5"/>
    <w:multiLevelType w:val="hybridMultilevel"/>
    <w:tmpl w:val="9544D7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565D6"/>
    <w:multiLevelType w:val="hybridMultilevel"/>
    <w:tmpl w:val="E8409CF8"/>
    <w:lvl w:ilvl="0" w:tplc="1474F238">
      <w:start w:val="1"/>
      <w:numFmt w:val="lowerLetter"/>
      <w:lvlText w:val="%1)"/>
      <w:lvlJc w:val="left"/>
      <w:pPr>
        <w:ind w:left="81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31F00417"/>
    <w:multiLevelType w:val="hybridMultilevel"/>
    <w:tmpl w:val="1AEE5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C65588"/>
    <w:multiLevelType w:val="hybridMultilevel"/>
    <w:tmpl w:val="37F41730"/>
    <w:lvl w:ilvl="0" w:tplc="3D9612CE">
      <w:start w:val="1"/>
      <w:numFmt w:val="lowerLetter"/>
      <w:lvlText w:val="(%1)"/>
      <w:lvlJc w:val="left"/>
      <w:pPr>
        <w:ind w:left="1095" w:hanging="375"/>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4B6F1A"/>
    <w:multiLevelType w:val="hybridMultilevel"/>
    <w:tmpl w:val="468013F6"/>
    <w:lvl w:ilvl="0" w:tplc="2A5EC684">
      <w:start w:val="1"/>
      <w:numFmt w:val="decimal"/>
      <w:lvlText w:val="[%1]"/>
      <w:lvlJc w:val="left"/>
      <w:pPr>
        <w:ind w:left="426" w:hanging="360"/>
      </w:pPr>
      <w:rPr>
        <w:rFonts w:ascii="Arial" w:eastAsia="Gulim" w:hAnsi="Arial" w:cs="Arial" w:hint="default"/>
        <w:b w:val="0"/>
        <w:i w:val="0"/>
        <w:sz w:val="24"/>
      </w:rPr>
    </w:lvl>
    <w:lvl w:ilvl="1" w:tplc="1C090019">
      <w:start w:val="1"/>
      <w:numFmt w:val="lowerLetter"/>
      <w:lvlText w:val="%2."/>
      <w:lvlJc w:val="left"/>
      <w:pPr>
        <w:ind w:left="1146" w:hanging="360"/>
      </w:pPr>
      <w:rPr>
        <w:rFonts w:cs="Times New Roman"/>
      </w:rPr>
    </w:lvl>
    <w:lvl w:ilvl="2" w:tplc="1C09001B" w:tentative="1">
      <w:start w:val="1"/>
      <w:numFmt w:val="lowerRoman"/>
      <w:lvlText w:val="%3."/>
      <w:lvlJc w:val="right"/>
      <w:pPr>
        <w:ind w:left="1866" w:hanging="180"/>
      </w:pPr>
      <w:rPr>
        <w:rFonts w:cs="Times New Roman"/>
      </w:rPr>
    </w:lvl>
    <w:lvl w:ilvl="3" w:tplc="1C09000F" w:tentative="1">
      <w:start w:val="1"/>
      <w:numFmt w:val="decimal"/>
      <w:lvlText w:val="%4."/>
      <w:lvlJc w:val="left"/>
      <w:pPr>
        <w:ind w:left="2586" w:hanging="360"/>
      </w:pPr>
      <w:rPr>
        <w:rFonts w:cs="Times New Roman"/>
      </w:rPr>
    </w:lvl>
    <w:lvl w:ilvl="4" w:tplc="1C090019" w:tentative="1">
      <w:start w:val="1"/>
      <w:numFmt w:val="lowerLetter"/>
      <w:lvlText w:val="%5."/>
      <w:lvlJc w:val="left"/>
      <w:pPr>
        <w:ind w:left="3306" w:hanging="360"/>
      </w:pPr>
      <w:rPr>
        <w:rFonts w:cs="Times New Roman"/>
      </w:rPr>
    </w:lvl>
    <w:lvl w:ilvl="5" w:tplc="1C09001B" w:tentative="1">
      <w:start w:val="1"/>
      <w:numFmt w:val="lowerRoman"/>
      <w:lvlText w:val="%6."/>
      <w:lvlJc w:val="right"/>
      <w:pPr>
        <w:ind w:left="4026" w:hanging="180"/>
      </w:pPr>
      <w:rPr>
        <w:rFonts w:cs="Times New Roman"/>
      </w:rPr>
    </w:lvl>
    <w:lvl w:ilvl="6" w:tplc="1C09000F" w:tentative="1">
      <w:start w:val="1"/>
      <w:numFmt w:val="decimal"/>
      <w:lvlText w:val="%7."/>
      <w:lvlJc w:val="left"/>
      <w:pPr>
        <w:ind w:left="4746" w:hanging="360"/>
      </w:pPr>
      <w:rPr>
        <w:rFonts w:cs="Times New Roman"/>
      </w:rPr>
    </w:lvl>
    <w:lvl w:ilvl="7" w:tplc="1C090019" w:tentative="1">
      <w:start w:val="1"/>
      <w:numFmt w:val="lowerLetter"/>
      <w:lvlText w:val="%8."/>
      <w:lvlJc w:val="left"/>
      <w:pPr>
        <w:ind w:left="5466" w:hanging="360"/>
      </w:pPr>
      <w:rPr>
        <w:rFonts w:cs="Times New Roman"/>
      </w:rPr>
    </w:lvl>
    <w:lvl w:ilvl="8" w:tplc="1C09001B" w:tentative="1">
      <w:start w:val="1"/>
      <w:numFmt w:val="lowerRoman"/>
      <w:lvlText w:val="%9."/>
      <w:lvlJc w:val="right"/>
      <w:pPr>
        <w:ind w:left="6186" w:hanging="180"/>
      </w:pPr>
      <w:rPr>
        <w:rFonts w:cs="Times New Roman"/>
      </w:rPr>
    </w:lvl>
  </w:abstractNum>
  <w:abstractNum w:abstractNumId="7">
    <w:nsid w:val="6B9C1C0A"/>
    <w:multiLevelType w:val="hybridMultilevel"/>
    <w:tmpl w:val="68226BBE"/>
    <w:lvl w:ilvl="0" w:tplc="70BE8D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663D5D"/>
    <w:multiLevelType w:val="hybridMultilevel"/>
    <w:tmpl w:val="B08A478C"/>
    <w:lvl w:ilvl="0" w:tplc="3D9612CE">
      <w:start w:val="1"/>
      <w:numFmt w:val="low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9C21F0"/>
    <w:multiLevelType w:val="hybridMultilevel"/>
    <w:tmpl w:val="94421F98"/>
    <w:lvl w:ilvl="0" w:tplc="721AB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5"/>
  </w:num>
  <w:num w:numId="4">
    <w:abstractNumId w:val="4"/>
  </w:num>
  <w:num w:numId="5">
    <w:abstractNumId w:val="1"/>
  </w:num>
  <w:num w:numId="6">
    <w:abstractNumId w:val="6"/>
  </w:num>
  <w:num w:numId="7">
    <w:abstractNumId w:val="3"/>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1A"/>
    <w:rsid w:val="00003A8F"/>
    <w:rsid w:val="00004945"/>
    <w:rsid w:val="00010A01"/>
    <w:rsid w:val="000221E2"/>
    <w:rsid w:val="00022F0F"/>
    <w:rsid w:val="00025630"/>
    <w:rsid w:val="00042764"/>
    <w:rsid w:val="00051EFB"/>
    <w:rsid w:val="000531C5"/>
    <w:rsid w:val="000730BB"/>
    <w:rsid w:val="00074EAC"/>
    <w:rsid w:val="00085F76"/>
    <w:rsid w:val="00086FF7"/>
    <w:rsid w:val="00093622"/>
    <w:rsid w:val="00094B1D"/>
    <w:rsid w:val="000951FB"/>
    <w:rsid w:val="000B3E99"/>
    <w:rsid w:val="000C2A4D"/>
    <w:rsid w:val="000D5B97"/>
    <w:rsid w:val="000E39E1"/>
    <w:rsid w:val="000E5AC4"/>
    <w:rsid w:val="000F0AD4"/>
    <w:rsid w:val="0014714C"/>
    <w:rsid w:val="00166C95"/>
    <w:rsid w:val="001A4395"/>
    <w:rsid w:val="001D1D24"/>
    <w:rsid w:val="001F73A6"/>
    <w:rsid w:val="002070F1"/>
    <w:rsid w:val="002852B9"/>
    <w:rsid w:val="002954EE"/>
    <w:rsid w:val="002B18F3"/>
    <w:rsid w:val="002B1A9F"/>
    <w:rsid w:val="002B2631"/>
    <w:rsid w:val="002B4EC2"/>
    <w:rsid w:val="002E66BE"/>
    <w:rsid w:val="0030649C"/>
    <w:rsid w:val="00335E0B"/>
    <w:rsid w:val="00337BBF"/>
    <w:rsid w:val="00366115"/>
    <w:rsid w:val="00373BED"/>
    <w:rsid w:val="0039008A"/>
    <w:rsid w:val="00394EA7"/>
    <w:rsid w:val="003A6D3D"/>
    <w:rsid w:val="003C5263"/>
    <w:rsid w:val="003C7778"/>
    <w:rsid w:val="003F554B"/>
    <w:rsid w:val="004015AD"/>
    <w:rsid w:val="00403C4B"/>
    <w:rsid w:val="0041385F"/>
    <w:rsid w:val="00434D29"/>
    <w:rsid w:val="0043642C"/>
    <w:rsid w:val="00445E04"/>
    <w:rsid w:val="00453CAB"/>
    <w:rsid w:val="004556B0"/>
    <w:rsid w:val="00457F38"/>
    <w:rsid w:val="004618E6"/>
    <w:rsid w:val="004831FB"/>
    <w:rsid w:val="004A1A45"/>
    <w:rsid w:val="004A5E53"/>
    <w:rsid w:val="004B72ED"/>
    <w:rsid w:val="004E101E"/>
    <w:rsid w:val="005101A2"/>
    <w:rsid w:val="00514CDE"/>
    <w:rsid w:val="00525BDE"/>
    <w:rsid w:val="005437F7"/>
    <w:rsid w:val="00547062"/>
    <w:rsid w:val="005471AF"/>
    <w:rsid w:val="0055709F"/>
    <w:rsid w:val="00557B41"/>
    <w:rsid w:val="00571779"/>
    <w:rsid w:val="005879E3"/>
    <w:rsid w:val="005A1F7D"/>
    <w:rsid w:val="005A5372"/>
    <w:rsid w:val="005B276E"/>
    <w:rsid w:val="005B55F2"/>
    <w:rsid w:val="005F1572"/>
    <w:rsid w:val="005F502D"/>
    <w:rsid w:val="00635270"/>
    <w:rsid w:val="00636ECD"/>
    <w:rsid w:val="00645177"/>
    <w:rsid w:val="00651B5C"/>
    <w:rsid w:val="00655102"/>
    <w:rsid w:val="00676EFE"/>
    <w:rsid w:val="00692C88"/>
    <w:rsid w:val="006A5AE9"/>
    <w:rsid w:val="006B7DC5"/>
    <w:rsid w:val="006C3337"/>
    <w:rsid w:val="006D060E"/>
    <w:rsid w:val="006D3DF4"/>
    <w:rsid w:val="006F03BA"/>
    <w:rsid w:val="006F77A9"/>
    <w:rsid w:val="00700A68"/>
    <w:rsid w:val="00704C5C"/>
    <w:rsid w:val="007050DE"/>
    <w:rsid w:val="0072446B"/>
    <w:rsid w:val="00727406"/>
    <w:rsid w:val="007C2B3D"/>
    <w:rsid w:val="007C5557"/>
    <w:rsid w:val="007D177D"/>
    <w:rsid w:val="00812048"/>
    <w:rsid w:val="00826AD3"/>
    <w:rsid w:val="00827A2A"/>
    <w:rsid w:val="0085679A"/>
    <w:rsid w:val="00857907"/>
    <w:rsid w:val="008629FC"/>
    <w:rsid w:val="0086588E"/>
    <w:rsid w:val="00875990"/>
    <w:rsid w:val="008A3757"/>
    <w:rsid w:val="008E5B75"/>
    <w:rsid w:val="00921B09"/>
    <w:rsid w:val="0094269C"/>
    <w:rsid w:val="009C28D4"/>
    <w:rsid w:val="009E018D"/>
    <w:rsid w:val="009F179A"/>
    <w:rsid w:val="00A528FD"/>
    <w:rsid w:val="00A966FF"/>
    <w:rsid w:val="00AA6833"/>
    <w:rsid w:val="00AB5445"/>
    <w:rsid w:val="00AC47B5"/>
    <w:rsid w:val="00AD7396"/>
    <w:rsid w:val="00AE4F5B"/>
    <w:rsid w:val="00AE5F4D"/>
    <w:rsid w:val="00B06B11"/>
    <w:rsid w:val="00B10FEA"/>
    <w:rsid w:val="00B341E9"/>
    <w:rsid w:val="00B36E98"/>
    <w:rsid w:val="00B51C5C"/>
    <w:rsid w:val="00B8281E"/>
    <w:rsid w:val="00B8535F"/>
    <w:rsid w:val="00BA1A48"/>
    <w:rsid w:val="00BB0ADD"/>
    <w:rsid w:val="00BB1A91"/>
    <w:rsid w:val="00BD0184"/>
    <w:rsid w:val="00BE559A"/>
    <w:rsid w:val="00BE5F94"/>
    <w:rsid w:val="00BF7E62"/>
    <w:rsid w:val="00C05579"/>
    <w:rsid w:val="00C16E01"/>
    <w:rsid w:val="00C25E35"/>
    <w:rsid w:val="00C340E1"/>
    <w:rsid w:val="00C56979"/>
    <w:rsid w:val="00C571FF"/>
    <w:rsid w:val="00CA2BBA"/>
    <w:rsid w:val="00CB26AE"/>
    <w:rsid w:val="00D04D70"/>
    <w:rsid w:val="00D34DA6"/>
    <w:rsid w:val="00DF4EC3"/>
    <w:rsid w:val="00E0156A"/>
    <w:rsid w:val="00E51EA2"/>
    <w:rsid w:val="00E84815"/>
    <w:rsid w:val="00E87378"/>
    <w:rsid w:val="00EA6961"/>
    <w:rsid w:val="00EF75AC"/>
    <w:rsid w:val="00F12FE5"/>
    <w:rsid w:val="00F54EDB"/>
    <w:rsid w:val="00F81494"/>
    <w:rsid w:val="00F9161A"/>
    <w:rsid w:val="00FA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1A"/>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61A"/>
    <w:pPr>
      <w:ind w:left="720"/>
      <w:contextualSpacing/>
    </w:pPr>
  </w:style>
  <w:style w:type="paragraph" w:styleId="FootnoteText">
    <w:name w:val="footnote text"/>
    <w:basedOn w:val="Normal"/>
    <w:link w:val="FootnoteTextChar"/>
    <w:uiPriority w:val="99"/>
    <w:unhideWhenUsed/>
    <w:rsid w:val="00F9161A"/>
    <w:pPr>
      <w:spacing w:after="0" w:line="240" w:lineRule="auto"/>
    </w:pPr>
    <w:rPr>
      <w:sz w:val="20"/>
      <w:szCs w:val="20"/>
    </w:rPr>
  </w:style>
  <w:style w:type="character" w:customStyle="1" w:styleId="FootnoteTextChar">
    <w:name w:val="Footnote Text Char"/>
    <w:basedOn w:val="DefaultParagraphFont"/>
    <w:link w:val="FootnoteText"/>
    <w:uiPriority w:val="99"/>
    <w:rsid w:val="00F9161A"/>
    <w:rPr>
      <w:sz w:val="20"/>
      <w:szCs w:val="20"/>
      <w:lang w:val="en-ZA"/>
    </w:rPr>
  </w:style>
  <w:style w:type="character" w:styleId="FootnoteReference">
    <w:name w:val="footnote reference"/>
    <w:basedOn w:val="DefaultParagraphFont"/>
    <w:uiPriority w:val="99"/>
    <w:unhideWhenUsed/>
    <w:rsid w:val="00F9161A"/>
    <w:rPr>
      <w:vertAlign w:val="superscript"/>
    </w:rPr>
  </w:style>
  <w:style w:type="paragraph" w:styleId="Header">
    <w:name w:val="header"/>
    <w:basedOn w:val="Normal"/>
    <w:link w:val="HeaderChar"/>
    <w:uiPriority w:val="99"/>
    <w:unhideWhenUsed/>
    <w:rsid w:val="00F9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1A"/>
    <w:rPr>
      <w:lang w:val="en-ZA"/>
    </w:rPr>
  </w:style>
  <w:style w:type="paragraph" w:styleId="NormalWeb">
    <w:name w:val="Normal (Web)"/>
    <w:basedOn w:val="Normal"/>
    <w:uiPriority w:val="99"/>
    <w:unhideWhenUsed/>
    <w:rsid w:val="003F55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ld">
    <w:name w:val="bold"/>
    <w:basedOn w:val="Normal"/>
    <w:rsid w:val="00BF7E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F4EC3"/>
    <w:rPr>
      <w:sz w:val="16"/>
      <w:szCs w:val="16"/>
    </w:rPr>
  </w:style>
  <w:style w:type="paragraph" w:styleId="CommentText">
    <w:name w:val="annotation text"/>
    <w:basedOn w:val="Normal"/>
    <w:link w:val="CommentTextChar"/>
    <w:uiPriority w:val="99"/>
    <w:semiHidden/>
    <w:unhideWhenUsed/>
    <w:rsid w:val="00DF4EC3"/>
    <w:pPr>
      <w:spacing w:line="240" w:lineRule="auto"/>
    </w:pPr>
    <w:rPr>
      <w:sz w:val="20"/>
      <w:szCs w:val="20"/>
    </w:rPr>
  </w:style>
  <w:style w:type="character" w:customStyle="1" w:styleId="CommentTextChar">
    <w:name w:val="Comment Text Char"/>
    <w:basedOn w:val="DefaultParagraphFont"/>
    <w:link w:val="CommentText"/>
    <w:uiPriority w:val="99"/>
    <w:semiHidden/>
    <w:rsid w:val="00DF4EC3"/>
    <w:rPr>
      <w:sz w:val="20"/>
      <w:szCs w:val="20"/>
      <w:lang w:val="en-ZA"/>
    </w:rPr>
  </w:style>
  <w:style w:type="paragraph" w:styleId="CommentSubject">
    <w:name w:val="annotation subject"/>
    <w:basedOn w:val="CommentText"/>
    <w:next w:val="CommentText"/>
    <w:link w:val="CommentSubjectChar"/>
    <w:uiPriority w:val="99"/>
    <w:semiHidden/>
    <w:unhideWhenUsed/>
    <w:rsid w:val="00DF4EC3"/>
    <w:rPr>
      <w:b/>
      <w:bCs/>
    </w:rPr>
  </w:style>
  <w:style w:type="character" w:customStyle="1" w:styleId="CommentSubjectChar">
    <w:name w:val="Comment Subject Char"/>
    <w:basedOn w:val="CommentTextChar"/>
    <w:link w:val="CommentSubject"/>
    <w:uiPriority w:val="99"/>
    <w:semiHidden/>
    <w:rsid w:val="00DF4EC3"/>
    <w:rPr>
      <w:b/>
      <w:bCs/>
      <w:sz w:val="20"/>
      <w:szCs w:val="20"/>
      <w:lang w:val="en-ZA"/>
    </w:rPr>
  </w:style>
  <w:style w:type="paragraph" w:styleId="BalloonText">
    <w:name w:val="Balloon Text"/>
    <w:basedOn w:val="Normal"/>
    <w:link w:val="BalloonTextChar"/>
    <w:uiPriority w:val="99"/>
    <w:semiHidden/>
    <w:unhideWhenUsed/>
    <w:rsid w:val="00DF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EC3"/>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1A"/>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61A"/>
    <w:pPr>
      <w:ind w:left="720"/>
      <w:contextualSpacing/>
    </w:pPr>
  </w:style>
  <w:style w:type="paragraph" w:styleId="FootnoteText">
    <w:name w:val="footnote text"/>
    <w:basedOn w:val="Normal"/>
    <w:link w:val="FootnoteTextChar"/>
    <w:uiPriority w:val="99"/>
    <w:unhideWhenUsed/>
    <w:rsid w:val="00F9161A"/>
    <w:pPr>
      <w:spacing w:after="0" w:line="240" w:lineRule="auto"/>
    </w:pPr>
    <w:rPr>
      <w:sz w:val="20"/>
      <w:szCs w:val="20"/>
    </w:rPr>
  </w:style>
  <w:style w:type="character" w:customStyle="1" w:styleId="FootnoteTextChar">
    <w:name w:val="Footnote Text Char"/>
    <w:basedOn w:val="DefaultParagraphFont"/>
    <w:link w:val="FootnoteText"/>
    <w:uiPriority w:val="99"/>
    <w:rsid w:val="00F9161A"/>
    <w:rPr>
      <w:sz w:val="20"/>
      <w:szCs w:val="20"/>
      <w:lang w:val="en-ZA"/>
    </w:rPr>
  </w:style>
  <w:style w:type="character" w:styleId="FootnoteReference">
    <w:name w:val="footnote reference"/>
    <w:basedOn w:val="DefaultParagraphFont"/>
    <w:uiPriority w:val="99"/>
    <w:unhideWhenUsed/>
    <w:rsid w:val="00F9161A"/>
    <w:rPr>
      <w:vertAlign w:val="superscript"/>
    </w:rPr>
  </w:style>
  <w:style w:type="paragraph" w:styleId="Header">
    <w:name w:val="header"/>
    <w:basedOn w:val="Normal"/>
    <w:link w:val="HeaderChar"/>
    <w:uiPriority w:val="99"/>
    <w:unhideWhenUsed/>
    <w:rsid w:val="00F9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1A"/>
    <w:rPr>
      <w:lang w:val="en-ZA"/>
    </w:rPr>
  </w:style>
  <w:style w:type="paragraph" w:styleId="NormalWeb">
    <w:name w:val="Normal (Web)"/>
    <w:basedOn w:val="Normal"/>
    <w:uiPriority w:val="99"/>
    <w:unhideWhenUsed/>
    <w:rsid w:val="003F55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ld">
    <w:name w:val="bold"/>
    <w:basedOn w:val="Normal"/>
    <w:rsid w:val="00BF7E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F4EC3"/>
    <w:rPr>
      <w:sz w:val="16"/>
      <w:szCs w:val="16"/>
    </w:rPr>
  </w:style>
  <w:style w:type="paragraph" w:styleId="CommentText">
    <w:name w:val="annotation text"/>
    <w:basedOn w:val="Normal"/>
    <w:link w:val="CommentTextChar"/>
    <w:uiPriority w:val="99"/>
    <w:semiHidden/>
    <w:unhideWhenUsed/>
    <w:rsid w:val="00DF4EC3"/>
    <w:pPr>
      <w:spacing w:line="240" w:lineRule="auto"/>
    </w:pPr>
    <w:rPr>
      <w:sz w:val="20"/>
      <w:szCs w:val="20"/>
    </w:rPr>
  </w:style>
  <w:style w:type="character" w:customStyle="1" w:styleId="CommentTextChar">
    <w:name w:val="Comment Text Char"/>
    <w:basedOn w:val="DefaultParagraphFont"/>
    <w:link w:val="CommentText"/>
    <w:uiPriority w:val="99"/>
    <w:semiHidden/>
    <w:rsid w:val="00DF4EC3"/>
    <w:rPr>
      <w:sz w:val="20"/>
      <w:szCs w:val="20"/>
      <w:lang w:val="en-ZA"/>
    </w:rPr>
  </w:style>
  <w:style w:type="paragraph" w:styleId="CommentSubject">
    <w:name w:val="annotation subject"/>
    <w:basedOn w:val="CommentText"/>
    <w:next w:val="CommentText"/>
    <w:link w:val="CommentSubjectChar"/>
    <w:uiPriority w:val="99"/>
    <w:semiHidden/>
    <w:unhideWhenUsed/>
    <w:rsid w:val="00DF4EC3"/>
    <w:rPr>
      <w:b/>
      <w:bCs/>
    </w:rPr>
  </w:style>
  <w:style w:type="character" w:customStyle="1" w:styleId="CommentSubjectChar">
    <w:name w:val="Comment Subject Char"/>
    <w:basedOn w:val="CommentTextChar"/>
    <w:link w:val="CommentSubject"/>
    <w:uiPriority w:val="99"/>
    <w:semiHidden/>
    <w:rsid w:val="00DF4EC3"/>
    <w:rPr>
      <w:b/>
      <w:bCs/>
      <w:sz w:val="20"/>
      <w:szCs w:val="20"/>
      <w:lang w:val="en-ZA"/>
    </w:rPr>
  </w:style>
  <w:style w:type="paragraph" w:styleId="BalloonText">
    <w:name w:val="Balloon Text"/>
    <w:basedOn w:val="Normal"/>
    <w:link w:val="BalloonTextChar"/>
    <w:uiPriority w:val="99"/>
    <w:semiHidden/>
    <w:unhideWhenUsed/>
    <w:rsid w:val="00DF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EC3"/>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4560">
      <w:bodyDiv w:val="1"/>
      <w:marLeft w:val="0"/>
      <w:marRight w:val="0"/>
      <w:marTop w:val="0"/>
      <w:marBottom w:val="0"/>
      <w:divBdr>
        <w:top w:val="none" w:sz="0" w:space="0" w:color="auto"/>
        <w:left w:val="none" w:sz="0" w:space="0" w:color="auto"/>
        <w:bottom w:val="none" w:sz="0" w:space="0" w:color="auto"/>
        <w:right w:val="none" w:sz="0" w:space="0" w:color="auto"/>
      </w:divBdr>
    </w:div>
    <w:div w:id="113016875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7904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2018-09-03T18:30:00+00:00</Judgment_x0020_Date>
    <Year xmlns="c1afb1bd-f2fb-40fd-9abb-aea55b4d7662">2018</Year>
  </documentManagement>
</p:properties>
</file>

<file path=customXml/itemProps1.xml><?xml version="1.0" encoding="utf-8"?>
<ds:datastoreItem xmlns:ds="http://schemas.openxmlformats.org/officeDocument/2006/customXml" ds:itemID="{C3A1E72C-0CFE-4A2E-A8F8-692FAC76593E}"/>
</file>

<file path=customXml/itemProps2.xml><?xml version="1.0" encoding="utf-8"?>
<ds:datastoreItem xmlns:ds="http://schemas.openxmlformats.org/officeDocument/2006/customXml" ds:itemID="{705A68E1-3CC7-4CF4-AF41-7263B19E4FB8}"/>
</file>

<file path=customXml/itemProps3.xml><?xml version="1.0" encoding="utf-8"?>
<ds:datastoreItem xmlns:ds="http://schemas.openxmlformats.org/officeDocument/2006/customXml" ds:itemID="{C604739D-FFF1-4979-A73C-80BC44FDCC68}"/>
</file>

<file path=customXml/itemProps4.xml><?xml version="1.0" encoding="utf-8"?>
<ds:datastoreItem xmlns:ds="http://schemas.openxmlformats.org/officeDocument/2006/customXml" ds:itemID="{03202EC1-70BE-4641-BAEE-0650BC3770BC}"/>
</file>

<file path=docProps/app.xml><?xml version="1.0" encoding="utf-8"?>
<Properties xmlns="http://schemas.openxmlformats.org/officeDocument/2006/extended-properties" xmlns:vt="http://schemas.openxmlformats.org/officeDocument/2006/docPropsVTypes">
  <Template>Normal</Template>
  <TotalTime>0</TotalTime>
  <Pages>24</Pages>
  <Words>5968</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Limited v Ngashikuao</dc:title>
  <dc:creator>Priscilla  Nande</dc:creator>
  <cp:lastModifiedBy>Nicole Januarie</cp:lastModifiedBy>
  <cp:revision>2</cp:revision>
  <cp:lastPrinted>2018-09-13T07:43:00Z</cp:lastPrinted>
  <dcterms:created xsi:type="dcterms:W3CDTF">2018-09-14T09:34:00Z</dcterms:created>
  <dcterms:modified xsi:type="dcterms:W3CDTF">2018-09-14T09:34:00Z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