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00" w:rsidRDefault="00241900" w:rsidP="00236026">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CDA5FC5" wp14:editId="7098F5B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41900" w:rsidRDefault="00241900" w:rsidP="00241900">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5FC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41900" w:rsidRDefault="00241900" w:rsidP="00241900">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241900" w:rsidRPr="00E03ADC" w:rsidRDefault="00241900" w:rsidP="00236026">
      <w:pPr>
        <w:spacing w:after="0" w:line="360" w:lineRule="auto"/>
        <w:jc w:val="center"/>
        <w:rPr>
          <w:b/>
          <w:sz w:val="24"/>
          <w:szCs w:val="24"/>
        </w:rPr>
      </w:pPr>
      <w:r>
        <w:rPr>
          <w:b/>
          <w:noProof/>
          <w:sz w:val="32"/>
          <w:szCs w:val="32"/>
        </w:rPr>
        <w:drawing>
          <wp:inline distT="0" distB="0" distL="0" distR="0" wp14:anchorId="37182016" wp14:editId="3393D05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41900" w:rsidRDefault="00241900" w:rsidP="00236026">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241900" w:rsidRPr="00E03ADC" w:rsidRDefault="00241900" w:rsidP="00236026">
      <w:pPr>
        <w:spacing w:after="0" w:line="360" w:lineRule="auto"/>
        <w:jc w:val="center"/>
        <w:rPr>
          <w:rFonts w:ascii="Arial" w:hAnsi="Arial" w:cs="Arial"/>
          <w:b/>
          <w:sz w:val="24"/>
          <w:szCs w:val="24"/>
        </w:rPr>
      </w:pPr>
    </w:p>
    <w:p w:rsidR="00241900" w:rsidRPr="00E03ADC" w:rsidRDefault="00241900" w:rsidP="00236026">
      <w:pPr>
        <w:spacing w:after="0" w:line="360" w:lineRule="auto"/>
        <w:jc w:val="center"/>
        <w:rPr>
          <w:rFonts w:ascii="Arial" w:hAnsi="Arial" w:cs="Arial"/>
          <w:b/>
          <w:sz w:val="24"/>
          <w:szCs w:val="24"/>
        </w:rPr>
      </w:pPr>
      <w:r w:rsidRPr="00E03ADC">
        <w:rPr>
          <w:rFonts w:ascii="Arial" w:hAnsi="Arial" w:cs="Arial"/>
          <w:b/>
          <w:sz w:val="24"/>
          <w:szCs w:val="24"/>
        </w:rPr>
        <w:t>JUDGMENT</w:t>
      </w:r>
    </w:p>
    <w:p w:rsidR="00236026" w:rsidRPr="00E03ADC" w:rsidRDefault="00236026" w:rsidP="003F1E47">
      <w:pPr>
        <w:tabs>
          <w:tab w:val="right" w:pos="9000"/>
        </w:tabs>
        <w:spacing w:after="0" w:line="360" w:lineRule="auto"/>
        <w:jc w:val="both"/>
        <w:rPr>
          <w:rFonts w:ascii="Arial" w:hAnsi="Arial" w:cs="Arial"/>
          <w:sz w:val="24"/>
          <w:szCs w:val="24"/>
        </w:rPr>
      </w:pPr>
    </w:p>
    <w:p w:rsidR="00241900" w:rsidRDefault="00241900" w:rsidP="003F1E47">
      <w:pPr>
        <w:tabs>
          <w:tab w:val="right" w:pos="9000"/>
        </w:tabs>
        <w:spacing w:after="0" w:line="360" w:lineRule="auto"/>
        <w:jc w:val="both"/>
        <w:rPr>
          <w:rFonts w:ascii="Arial" w:hAnsi="Arial" w:cs="Arial"/>
          <w:sz w:val="24"/>
          <w:szCs w:val="24"/>
        </w:rPr>
      </w:pPr>
      <w:r w:rsidRPr="00E03ADC">
        <w:rPr>
          <w:rFonts w:ascii="Arial" w:hAnsi="Arial" w:cs="Arial"/>
          <w:b/>
          <w:sz w:val="24"/>
          <w:szCs w:val="24"/>
        </w:rPr>
        <w:tab/>
      </w:r>
      <w:r w:rsidRPr="00D90DDB">
        <w:rPr>
          <w:rFonts w:ascii="Arial" w:hAnsi="Arial" w:cs="Arial"/>
          <w:sz w:val="24"/>
          <w:szCs w:val="24"/>
          <w:shd w:val="clear" w:color="auto" w:fill="FFFFFF" w:themeFill="background1"/>
        </w:rPr>
        <w:t>Case no: C</w:t>
      </w:r>
      <w:r w:rsidR="001E7706">
        <w:rPr>
          <w:rFonts w:ascii="Arial" w:hAnsi="Arial" w:cs="Arial"/>
          <w:sz w:val="24"/>
          <w:szCs w:val="24"/>
          <w:shd w:val="clear" w:color="auto" w:fill="FFFFFF" w:themeFill="background1"/>
        </w:rPr>
        <w:t xml:space="preserve">C </w:t>
      </w:r>
      <w:r w:rsidR="007C6582" w:rsidRPr="00D90DDB">
        <w:rPr>
          <w:rFonts w:ascii="Arial" w:hAnsi="Arial" w:cs="Arial"/>
          <w:sz w:val="24"/>
          <w:szCs w:val="24"/>
          <w:shd w:val="clear" w:color="auto" w:fill="FFFFFF" w:themeFill="background1"/>
        </w:rPr>
        <w:t>15</w:t>
      </w:r>
      <w:r w:rsidRPr="00D90DDB">
        <w:rPr>
          <w:rFonts w:ascii="Arial" w:hAnsi="Arial" w:cs="Arial"/>
          <w:sz w:val="24"/>
          <w:szCs w:val="24"/>
          <w:shd w:val="clear" w:color="auto" w:fill="FFFFFF" w:themeFill="background1"/>
        </w:rPr>
        <w:t>/20</w:t>
      </w:r>
      <w:r w:rsidR="000F4EF0" w:rsidRPr="00D90DDB">
        <w:rPr>
          <w:rFonts w:ascii="Arial" w:hAnsi="Arial" w:cs="Arial"/>
          <w:sz w:val="24"/>
          <w:szCs w:val="24"/>
          <w:shd w:val="clear" w:color="auto" w:fill="FFFFFF" w:themeFill="background1"/>
        </w:rPr>
        <w:t>17</w:t>
      </w:r>
      <w:r w:rsidRPr="00E03ADC">
        <w:rPr>
          <w:rFonts w:ascii="Arial" w:hAnsi="Arial" w:cs="Arial"/>
          <w:sz w:val="24"/>
          <w:szCs w:val="24"/>
        </w:rPr>
        <w:t xml:space="preserve"> </w:t>
      </w:r>
    </w:p>
    <w:p w:rsidR="00996A0A" w:rsidRPr="00E03ADC" w:rsidRDefault="00996A0A" w:rsidP="003F1E47">
      <w:pPr>
        <w:tabs>
          <w:tab w:val="right" w:pos="9000"/>
        </w:tabs>
        <w:spacing w:after="0" w:line="360" w:lineRule="auto"/>
        <w:jc w:val="both"/>
        <w:rPr>
          <w:rFonts w:ascii="Arial" w:hAnsi="Arial" w:cs="Arial"/>
          <w:b/>
          <w:sz w:val="24"/>
          <w:szCs w:val="24"/>
        </w:rPr>
      </w:pPr>
    </w:p>
    <w:p w:rsidR="00996A0A" w:rsidRPr="00996A0A" w:rsidRDefault="00996A0A" w:rsidP="00996A0A">
      <w:pPr>
        <w:spacing w:after="0" w:line="360" w:lineRule="auto"/>
        <w:rPr>
          <w:rFonts w:ascii="Arial" w:eastAsiaTheme="minorHAnsi" w:hAnsi="Arial" w:cs="Arial"/>
          <w:sz w:val="24"/>
          <w:szCs w:val="24"/>
          <w:lang w:val="en-ZA"/>
        </w:rPr>
      </w:pPr>
      <w:r w:rsidRPr="00996A0A">
        <w:rPr>
          <w:rFonts w:ascii="Arial" w:eastAsiaTheme="minorHAnsi" w:hAnsi="Arial" w:cs="Arial"/>
          <w:sz w:val="24"/>
          <w:szCs w:val="24"/>
          <w:lang w:val="en-ZA"/>
        </w:rPr>
        <w:t>In the matter between:</w:t>
      </w:r>
    </w:p>
    <w:p w:rsidR="00241900" w:rsidRPr="00E03ADC" w:rsidRDefault="00241900" w:rsidP="003F1E47">
      <w:pPr>
        <w:spacing w:after="0" w:line="360" w:lineRule="auto"/>
        <w:jc w:val="both"/>
        <w:rPr>
          <w:rFonts w:ascii="Arial" w:hAnsi="Arial" w:cs="Arial"/>
          <w:sz w:val="24"/>
          <w:szCs w:val="24"/>
        </w:rPr>
      </w:pPr>
    </w:p>
    <w:p w:rsidR="00241900" w:rsidRDefault="007C6582" w:rsidP="003F1E47">
      <w:pPr>
        <w:pStyle w:val="Heading4"/>
        <w:tabs>
          <w:tab w:val="right" w:pos="9000"/>
        </w:tabs>
        <w:spacing w:line="360" w:lineRule="auto"/>
        <w:jc w:val="both"/>
        <w:rPr>
          <w:rFonts w:cs="Arial"/>
          <w:b/>
          <w:sz w:val="24"/>
        </w:rPr>
      </w:pPr>
      <w:r>
        <w:rPr>
          <w:rFonts w:cs="Arial"/>
          <w:b/>
          <w:sz w:val="24"/>
        </w:rPr>
        <w:t>LUKAS NICODEMUS</w:t>
      </w:r>
      <w:r w:rsidR="00226AB1">
        <w:rPr>
          <w:rFonts w:cs="Arial"/>
          <w:b/>
          <w:sz w:val="24"/>
        </w:rPr>
        <w:tab/>
      </w:r>
      <w:r w:rsidR="00241900">
        <w:rPr>
          <w:rFonts w:cs="Arial"/>
          <w:b/>
          <w:sz w:val="24"/>
        </w:rPr>
        <w:t>APPELLANT</w:t>
      </w:r>
      <w:r w:rsidR="00241900">
        <w:rPr>
          <w:rFonts w:cs="Arial"/>
          <w:b/>
          <w:sz w:val="24"/>
        </w:rPr>
        <w:tab/>
      </w:r>
    </w:p>
    <w:p w:rsidR="00241900" w:rsidRDefault="00D14728" w:rsidP="003F1E47">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241900" w:rsidRDefault="00241900" w:rsidP="003F1E47">
      <w:pPr>
        <w:spacing w:after="0" w:line="360" w:lineRule="auto"/>
        <w:jc w:val="both"/>
        <w:rPr>
          <w:rFonts w:ascii="Arial" w:hAnsi="Arial" w:cs="Arial"/>
          <w:sz w:val="24"/>
          <w:szCs w:val="24"/>
        </w:rPr>
      </w:pPr>
    </w:p>
    <w:p w:rsidR="00241900" w:rsidRDefault="007C6582" w:rsidP="003F1E47">
      <w:pPr>
        <w:tabs>
          <w:tab w:val="right" w:pos="9360"/>
        </w:tabs>
        <w:spacing w:after="0" w:line="360" w:lineRule="auto"/>
        <w:jc w:val="both"/>
        <w:rPr>
          <w:rFonts w:ascii="Arial" w:hAnsi="Arial" w:cs="Arial"/>
          <w:b/>
          <w:sz w:val="24"/>
          <w:szCs w:val="24"/>
          <w:lang w:val="en-GB"/>
        </w:rPr>
      </w:pPr>
      <w:r w:rsidRPr="000F4EF0">
        <w:rPr>
          <w:rFonts w:ascii="Arial" w:hAnsi="Arial" w:cs="Arial"/>
          <w:b/>
          <w:sz w:val="24"/>
          <w:szCs w:val="24"/>
        </w:rPr>
        <w:t>THE STATE</w:t>
      </w:r>
      <w:r w:rsidR="00F877A4">
        <w:rPr>
          <w:rFonts w:ascii="Arial" w:hAnsi="Arial" w:cs="Arial"/>
          <w:b/>
          <w:sz w:val="24"/>
          <w:szCs w:val="24"/>
        </w:rPr>
        <w:tab/>
      </w:r>
      <w:r w:rsidR="00241900">
        <w:rPr>
          <w:rFonts w:ascii="Arial" w:hAnsi="Arial" w:cs="Arial"/>
          <w:b/>
          <w:sz w:val="24"/>
          <w:szCs w:val="24"/>
          <w:lang w:val="en-GB"/>
        </w:rPr>
        <w:t>RESPONDENT</w:t>
      </w:r>
    </w:p>
    <w:p w:rsidR="00241900" w:rsidRDefault="00241900" w:rsidP="003F1E47">
      <w:pPr>
        <w:tabs>
          <w:tab w:val="right" w:pos="9000"/>
        </w:tabs>
        <w:spacing w:after="0" w:line="360" w:lineRule="auto"/>
        <w:jc w:val="both"/>
        <w:rPr>
          <w:rFonts w:ascii="Arial" w:hAnsi="Arial" w:cs="Arial"/>
          <w:sz w:val="24"/>
          <w:szCs w:val="24"/>
        </w:rPr>
      </w:pPr>
      <w:r>
        <w:rPr>
          <w:rFonts w:ascii="Arial" w:hAnsi="Arial" w:cs="Arial"/>
          <w:b/>
          <w:sz w:val="24"/>
          <w:szCs w:val="24"/>
        </w:rPr>
        <w:tab/>
      </w:r>
    </w:p>
    <w:p w:rsidR="00241900" w:rsidRDefault="00DB5599" w:rsidP="003F1E47">
      <w:pPr>
        <w:spacing w:after="0" w:line="360" w:lineRule="auto"/>
        <w:ind w:left="2160" w:hanging="2160"/>
        <w:jc w:val="both"/>
        <w:rPr>
          <w:rFonts w:ascii="Arial" w:hAnsi="Arial" w:cs="Arial"/>
          <w:sz w:val="24"/>
          <w:szCs w:val="24"/>
        </w:rPr>
      </w:pPr>
      <w:r>
        <w:rPr>
          <w:rFonts w:ascii="Arial" w:hAnsi="Arial" w:cs="Arial"/>
          <w:b/>
          <w:sz w:val="24"/>
          <w:szCs w:val="24"/>
        </w:rPr>
        <w:t>Neutral C</w:t>
      </w:r>
      <w:r w:rsidR="002D29DC">
        <w:rPr>
          <w:rFonts w:ascii="Arial" w:hAnsi="Arial" w:cs="Arial"/>
          <w:b/>
          <w:sz w:val="24"/>
          <w:szCs w:val="24"/>
        </w:rPr>
        <w:t>itation:</w:t>
      </w:r>
      <w:r w:rsidR="002D29DC">
        <w:rPr>
          <w:rFonts w:ascii="Arial" w:hAnsi="Arial" w:cs="Arial"/>
          <w:b/>
          <w:sz w:val="24"/>
          <w:szCs w:val="24"/>
        </w:rPr>
        <w:tab/>
      </w:r>
      <w:r w:rsidR="002D29DC" w:rsidRPr="002D29DC">
        <w:rPr>
          <w:rFonts w:ascii="Arial" w:hAnsi="Arial" w:cs="Arial"/>
          <w:i/>
          <w:sz w:val="24"/>
          <w:szCs w:val="24"/>
          <w:shd w:val="clear" w:color="auto" w:fill="FFFFFF" w:themeFill="background1"/>
        </w:rPr>
        <w:t>Nicodemus</w:t>
      </w:r>
      <w:r w:rsidR="0040016A">
        <w:rPr>
          <w:rFonts w:ascii="Arial" w:hAnsi="Arial" w:cs="Arial"/>
          <w:i/>
          <w:sz w:val="24"/>
          <w:szCs w:val="24"/>
          <w:shd w:val="clear" w:color="auto" w:fill="FFFFFF" w:themeFill="background1"/>
        </w:rPr>
        <w:t xml:space="preserve"> v</w:t>
      </w:r>
      <w:r w:rsidR="00241900" w:rsidRPr="002D29DC">
        <w:rPr>
          <w:rFonts w:ascii="Arial" w:hAnsi="Arial" w:cs="Arial"/>
          <w:i/>
          <w:sz w:val="24"/>
          <w:szCs w:val="24"/>
          <w:shd w:val="clear" w:color="auto" w:fill="FFFFFF" w:themeFill="background1"/>
        </w:rPr>
        <w:t xml:space="preserve"> </w:t>
      </w:r>
      <w:r w:rsidR="00D14728">
        <w:rPr>
          <w:rFonts w:ascii="Arial" w:hAnsi="Arial" w:cs="Arial"/>
          <w:i/>
          <w:sz w:val="24"/>
          <w:szCs w:val="24"/>
          <w:shd w:val="clear" w:color="auto" w:fill="FFFFFF" w:themeFill="background1"/>
        </w:rPr>
        <w:t>S</w:t>
      </w:r>
      <w:r w:rsidR="0040016A">
        <w:rPr>
          <w:rFonts w:ascii="Arial" w:hAnsi="Arial" w:cs="Arial"/>
          <w:i/>
          <w:sz w:val="24"/>
          <w:szCs w:val="24"/>
          <w:shd w:val="clear" w:color="auto" w:fill="FFFFFF" w:themeFill="background1"/>
        </w:rPr>
        <w:t xml:space="preserve"> </w:t>
      </w:r>
      <w:r w:rsidR="00E819F5" w:rsidRPr="002D29DC">
        <w:rPr>
          <w:rFonts w:ascii="Arial" w:hAnsi="Arial" w:cs="Arial"/>
          <w:sz w:val="24"/>
          <w:szCs w:val="24"/>
          <w:shd w:val="clear" w:color="auto" w:fill="FFFFFF" w:themeFill="background1"/>
        </w:rPr>
        <w:t>(C</w:t>
      </w:r>
      <w:r w:rsidR="002D29DC" w:rsidRPr="002D29DC">
        <w:rPr>
          <w:rFonts w:ascii="Arial" w:hAnsi="Arial" w:cs="Arial"/>
          <w:sz w:val="24"/>
          <w:szCs w:val="24"/>
          <w:shd w:val="clear" w:color="auto" w:fill="FFFFFF" w:themeFill="background1"/>
        </w:rPr>
        <w:t>C</w:t>
      </w:r>
      <w:r w:rsidR="00E819F5" w:rsidRPr="002D29DC">
        <w:rPr>
          <w:rFonts w:ascii="Arial" w:hAnsi="Arial" w:cs="Arial"/>
          <w:sz w:val="24"/>
          <w:szCs w:val="24"/>
          <w:shd w:val="clear" w:color="auto" w:fill="FFFFFF" w:themeFill="background1"/>
        </w:rPr>
        <w:t xml:space="preserve"> </w:t>
      </w:r>
      <w:r w:rsidR="002D29DC" w:rsidRPr="002D29DC">
        <w:rPr>
          <w:rFonts w:ascii="Arial" w:hAnsi="Arial" w:cs="Arial"/>
          <w:sz w:val="24"/>
          <w:szCs w:val="24"/>
          <w:shd w:val="clear" w:color="auto" w:fill="FFFFFF" w:themeFill="background1"/>
        </w:rPr>
        <w:t>1</w:t>
      </w:r>
      <w:r w:rsidR="00E819F5" w:rsidRPr="002D29DC">
        <w:rPr>
          <w:rFonts w:ascii="Arial" w:hAnsi="Arial" w:cs="Arial"/>
          <w:sz w:val="24"/>
          <w:szCs w:val="24"/>
          <w:shd w:val="clear" w:color="auto" w:fill="FFFFFF" w:themeFill="background1"/>
        </w:rPr>
        <w:t>5</w:t>
      </w:r>
      <w:r w:rsidR="00241900" w:rsidRPr="002D29DC">
        <w:rPr>
          <w:rFonts w:ascii="Arial" w:hAnsi="Arial" w:cs="Arial"/>
          <w:sz w:val="24"/>
          <w:szCs w:val="24"/>
          <w:shd w:val="clear" w:color="auto" w:fill="FFFFFF" w:themeFill="background1"/>
        </w:rPr>
        <w:t>/20</w:t>
      </w:r>
      <w:r w:rsidR="00E819F5" w:rsidRPr="002D29DC">
        <w:rPr>
          <w:rFonts w:ascii="Arial" w:hAnsi="Arial" w:cs="Arial"/>
          <w:sz w:val="24"/>
          <w:szCs w:val="24"/>
          <w:shd w:val="clear" w:color="auto" w:fill="FFFFFF" w:themeFill="background1"/>
        </w:rPr>
        <w:t>17</w:t>
      </w:r>
      <w:r w:rsidR="00C819F5" w:rsidRPr="002D29DC">
        <w:rPr>
          <w:rFonts w:ascii="Arial" w:hAnsi="Arial" w:cs="Arial"/>
          <w:sz w:val="24"/>
          <w:szCs w:val="24"/>
          <w:shd w:val="clear" w:color="auto" w:fill="FFFFFF" w:themeFill="background1"/>
        </w:rPr>
        <w:t>) [201</w:t>
      </w:r>
      <w:r w:rsidR="002D29DC" w:rsidRPr="002D29DC">
        <w:rPr>
          <w:rFonts w:ascii="Arial" w:hAnsi="Arial" w:cs="Arial"/>
          <w:sz w:val="24"/>
          <w:szCs w:val="24"/>
          <w:shd w:val="clear" w:color="auto" w:fill="FFFFFF" w:themeFill="background1"/>
        </w:rPr>
        <w:t>8</w:t>
      </w:r>
      <w:r w:rsidR="00C819F5" w:rsidRPr="002D29DC">
        <w:rPr>
          <w:rFonts w:ascii="Arial" w:hAnsi="Arial" w:cs="Arial"/>
          <w:sz w:val="24"/>
          <w:szCs w:val="24"/>
          <w:shd w:val="clear" w:color="auto" w:fill="FFFFFF" w:themeFill="background1"/>
        </w:rPr>
        <w:t xml:space="preserve">] NAHCMD </w:t>
      </w:r>
      <w:r w:rsidR="00495B17">
        <w:rPr>
          <w:rFonts w:ascii="Arial" w:hAnsi="Arial" w:cs="Arial"/>
          <w:sz w:val="24"/>
          <w:szCs w:val="24"/>
          <w:shd w:val="clear" w:color="auto" w:fill="FFFFFF" w:themeFill="background1"/>
        </w:rPr>
        <w:t>331</w:t>
      </w:r>
      <w:r w:rsidR="002D29DC" w:rsidRPr="002D29DC">
        <w:rPr>
          <w:rFonts w:ascii="Arial" w:hAnsi="Arial" w:cs="Arial"/>
          <w:sz w:val="24"/>
          <w:szCs w:val="24"/>
          <w:shd w:val="clear" w:color="auto" w:fill="FFFFFF" w:themeFill="background1"/>
        </w:rPr>
        <w:t xml:space="preserve"> (1</w:t>
      </w:r>
      <w:r w:rsidR="00241900" w:rsidRPr="002D29DC">
        <w:rPr>
          <w:rFonts w:ascii="Arial" w:hAnsi="Arial" w:cs="Arial"/>
          <w:sz w:val="24"/>
          <w:szCs w:val="24"/>
          <w:shd w:val="clear" w:color="auto" w:fill="FFFFFF" w:themeFill="background1"/>
        </w:rPr>
        <w:t xml:space="preserve">9 </w:t>
      </w:r>
      <w:r w:rsidR="002D29DC" w:rsidRPr="002D29DC">
        <w:rPr>
          <w:rFonts w:ascii="Arial" w:hAnsi="Arial" w:cs="Arial"/>
          <w:sz w:val="24"/>
          <w:szCs w:val="24"/>
          <w:shd w:val="clear" w:color="auto" w:fill="FFFFFF" w:themeFill="background1"/>
        </w:rPr>
        <w:t>Octo</w:t>
      </w:r>
      <w:r w:rsidR="00E819F5" w:rsidRPr="002D29DC">
        <w:rPr>
          <w:rFonts w:ascii="Arial" w:hAnsi="Arial" w:cs="Arial"/>
          <w:sz w:val="24"/>
          <w:szCs w:val="24"/>
          <w:shd w:val="clear" w:color="auto" w:fill="FFFFFF" w:themeFill="background1"/>
        </w:rPr>
        <w:t>ber 201</w:t>
      </w:r>
      <w:r w:rsidR="002D29DC" w:rsidRPr="002D29DC">
        <w:rPr>
          <w:rFonts w:ascii="Arial" w:hAnsi="Arial" w:cs="Arial"/>
          <w:sz w:val="24"/>
          <w:szCs w:val="24"/>
          <w:shd w:val="clear" w:color="auto" w:fill="FFFFFF" w:themeFill="background1"/>
        </w:rPr>
        <w:t>8</w:t>
      </w:r>
      <w:r w:rsidR="00241900" w:rsidRPr="002D29DC">
        <w:rPr>
          <w:rFonts w:ascii="Arial" w:hAnsi="Arial" w:cs="Arial"/>
          <w:sz w:val="24"/>
          <w:szCs w:val="24"/>
          <w:shd w:val="clear" w:color="auto" w:fill="FFFFFF" w:themeFill="background1"/>
        </w:rPr>
        <w:t>)</w:t>
      </w:r>
    </w:p>
    <w:p w:rsidR="00241900" w:rsidRDefault="00241900" w:rsidP="003F1E47">
      <w:pPr>
        <w:spacing w:after="0" w:line="360" w:lineRule="auto"/>
        <w:ind w:left="2160" w:hanging="2160"/>
        <w:jc w:val="both"/>
        <w:rPr>
          <w:rFonts w:ascii="Arial" w:hAnsi="Arial" w:cs="Arial"/>
          <w:sz w:val="24"/>
          <w:szCs w:val="24"/>
        </w:rPr>
      </w:pPr>
    </w:p>
    <w:p w:rsidR="00241900" w:rsidRDefault="00241900" w:rsidP="00D14728">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UNENGU AJ </w:t>
      </w:r>
    </w:p>
    <w:p w:rsidR="00643E3A" w:rsidRDefault="00643E3A" w:rsidP="00D14728">
      <w:pPr>
        <w:spacing w:after="0" w:line="240" w:lineRule="auto"/>
        <w:ind w:left="1440" w:hanging="1440"/>
        <w:jc w:val="both"/>
        <w:rPr>
          <w:rFonts w:ascii="Arial" w:hAnsi="Arial" w:cs="Arial"/>
          <w:sz w:val="24"/>
          <w:szCs w:val="24"/>
        </w:rPr>
      </w:pPr>
    </w:p>
    <w:p w:rsidR="00241900" w:rsidRDefault="00241900" w:rsidP="00D14728">
      <w:pPr>
        <w:spacing w:after="0" w:line="240" w:lineRule="auto"/>
        <w:ind w:left="1440" w:hanging="1440"/>
        <w:jc w:val="both"/>
        <w:rPr>
          <w:rFonts w:ascii="Arial" w:hAnsi="Arial" w:cs="Arial"/>
          <w:sz w:val="24"/>
          <w:szCs w:val="24"/>
        </w:rPr>
      </w:pPr>
      <w:r>
        <w:rPr>
          <w:rFonts w:ascii="Arial" w:hAnsi="Arial" w:cs="Arial"/>
          <w:b/>
          <w:bCs/>
          <w:sz w:val="24"/>
          <w:szCs w:val="24"/>
        </w:rPr>
        <w:t>Heard</w:t>
      </w:r>
      <w:r w:rsidR="00EA5BB4">
        <w:rPr>
          <w:rFonts w:ascii="Arial" w:hAnsi="Arial" w:cs="Arial"/>
          <w:sz w:val="24"/>
          <w:szCs w:val="24"/>
        </w:rPr>
        <w:t>:</w:t>
      </w:r>
      <w:r w:rsidR="00EA5BB4">
        <w:rPr>
          <w:rFonts w:ascii="Arial" w:hAnsi="Arial" w:cs="Arial"/>
          <w:sz w:val="24"/>
          <w:szCs w:val="24"/>
        </w:rPr>
        <w:tab/>
      </w:r>
      <w:r w:rsidR="00EA5BB4" w:rsidRPr="001E7706">
        <w:rPr>
          <w:rFonts w:ascii="Arial" w:hAnsi="Arial" w:cs="Arial"/>
          <w:b/>
          <w:sz w:val="24"/>
          <w:szCs w:val="24"/>
        </w:rPr>
        <w:t>4 October 2018</w:t>
      </w:r>
    </w:p>
    <w:p w:rsidR="00643E3A" w:rsidRDefault="00643E3A" w:rsidP="00D14728">
      <w:pPr>
        <w:spacing w:after="0" w:line="240" w:lineRule="auto"/>
        <w:ind w:left="1440" w:hanging="1440"/>
        <w:jc w:val="both"/>
        <w:rPr>
          <w:rFonts w:ascii="Arial" w:hAnsi="Arial" w:cs="Arial"/>
          <w:sz w:val="24"/>
          <w:szCs w:val="24"/>
        </w:rPr>
      </w:pPr>
    </w:p>
    <w:p w:rsidR="00241900" w:rsidRDefault="00241900" w:rsidP="00D14728">
      <w:pPr>
        <w:spacing w:after="0" w:line="240" w:lineRule="auto"/>
        <w:jc w:val="both"/>
        <w:rPr>
          <w:rFonts w:ascii="Arial" w:hAnsi="Arial" w:cs="Arial"/>
          <w:sz w:val="24"/>
          <w:szCs w:val="24"/>
        </w:rPr>
      </w:pPr>
      <w:r>
        <w:rPr>
          <w:rFonts w:ascii="Arial" w:hAnsi="Arial" w:cs="Arial"/>
          <w:b/>
          <w:bCs/>
          <w:sz w:val="24"/>
          <w:szCs w:val="24"/>
        </w:rPr>
        <w:t>Delivered</w:t>
      </w:r>
      <w:r w:rsidR="00EA5BB4">
        <w:rPr>
          <w:rFonts w:ascii="Arial" w:hAnsi="Arial" w:cs="Arial"/>
          <w:sz w:val="24"/>
          <w:szCs w:val="24"/>
        </w:rPr>
        <w:t>:</w:t>
      </w:r>
      <w:r w:rsidR="00EA5BB4">
        <w:rPr>
          <w:rFonts w:ascii="Arial" w:hAnsi="Arial" w:cs="Arial"/>
          <w:sz w:val="24"/>
          <w:szCs w:val="24"/>
        </w:rPr>
        <w:tab/>
      </w:r>
      <w:r w:rsidR="00EA5BB4" w:rsidRPr="001E7706">
        <w:rPr>
          <w:rFonts w:ascii="Arial" w:hAnsi="Arial" w:cs="Arial"/>
          <w:b/>
          <w:sz w:val="24"/>
          <w:szCs w:val="24"/>
        </w:rPr>
        <w:t>1</w:t>
      </w:r>
      <w:r w:rsidRPr="001E7706">
        <w:rPr>
          <w:rFonts w:ascii="Arial" w:hAnsi="Arial" w:cs="Arial"/>
          <w:b/>
          <w:sz w:val="24"/>
          <w:szCs w:val="24"/>
        </w:rPr>
        <w:t xml:space="preserve">9 </w:t>
      </w:r>
      <w:r w:rsidR="00EA5BB4" w:rsidRPr="001E7706">
        <w:rPr>
          <w:rFonts w:ascii="Arial" w:hAnsi="Arial" w:cs="Arial"/>
          <w:b/>
          <w:sz w:val="24"/>
          <w:szCs w:val="24"/>
        </w:rPr>
        <w:t>October 2018</w:t>
      </w:r>
    </w:p>
    <w:p w:rsidR="00F877A4" w:rsidRDefault="00F877A4" w:rsidP="003F1E47">
      <w:pPr>
        <w:spacing w:after="0" w:line="360" w:lineRule="auto"/>
        <w:jc w:val="both"/>
        <w:rPr>
          <w:rFonts w:ascii="Arial" w:hAnsi="Arial" w:cs="Arial"/>
          <w:sz w:val="24"/>
          <w:szCs w:val="24"/>
        </w:rPr>
      </w:pPr>
    </w:p>
    <w:p w:rsidR="004B77AF" w:rsidRDefault="00496181" w:rsidP="003F1E47">
      <w:pPr>
        <w:spacing w:after="0" w:line="360" w:lineRule="auto"/>
        <w:jc w:val="both"/>
        <w:rPr>
          <w:rFonts w:ascii="Arial" w:hAnsi="Arial" w:cs="Arial"/>
          <w:sz w:val="24"/>
          <w:szCs w:val="24"/>
        </w:rPr>
      </w:pPr>
      <w:proofErr w:type="spellStart"/>
      <w:r w:rsidRPr="00496181">
        <w:rPr>
          <w:rFonts w:ascii="Arial" w:hAnsi="Arial" w:cs="Arial"/>
          <w:b/>
          <w:sz w:val="24"/>
          <w:szCs w:val="24"/>
        </w:rPr>
        <w:t>Fly</w:t>
      </w:r>
      <w:r w:rsidR="00291039" w:rsidRPr="00496181">
        <w:rPr>
          <w:rFonts w:ascii="Arial" w:hAnsi="Arial" w:cs="Arial"/>
          <w:b/>
          <w:sz w:val="24"/>
          <w:szCs w:val="24"/>
        </w:rPr>
        <w:t>note</w:t>
      </w:r>
      <w:proofErr w:type="spellEnd"/>
      <w:r w:rsidR="00D14728">
        <w:rPr>
          <w:rFonts w:ascii="Arial" w:hAnsi="Arial" w:cs="Arial"/>
          <w:sz w:val="24"/>
          <w:szCs w:val="24"/>
        </w:rPr>
        <w:t>:</w:t>
      </w:r>
      <w:r w:rsidR="00D14728">
        <w:rPr>
          <w:rFonts w:ascii="Arial" w:hAnsi="Arial" w:cs="Arial"/>
          <w:sz w:val="24"/>
          <w:szCs w:val="24"/>
        </w:rPr>
        <w:tab/>
      </w:r>
      <w:r w:rsidR="004B77AF">
        <w:rPr>
          <w:rFonts w:ascii="Arial" w:hAnsi="Arial" w:cs="Arial"/>
          <w:sz w:val="24"/>
          <w:szCs w:val="24"/>
        </w:rPr>
        <w:t xml:space="preserve">Criminal Procedure – Bail </w:t>
      </w:r>
      <w:r w:rsidR="00F73D62">
        <w:rPr>
          <w:rFonts w:ascii="Arial" w:hAnsi="Arial" w:cs="Arial"/>
          <w:sz w:val="24"/>
          <w:szCs w:val="24"/>
        </w:rPr>
        <w:t xml:space="preserve">– </w:t>
      </w:r>
      <w:r w:rsidR="004B77AF">
        <w:rPr>
          <w:rFonts w:ascii="Arial" w:hAnsi="Arial" w:cs="Arial"/>
          <w:sz w:val="24"/>
          <w:szCs w:val="24"/>
        </w:rPr>
        <w:t xml:space="preserve">Application for bail – Applicant has </w:t>
      </w:r>
      <w:r w:rsidR="00F73D62">
        <w:rPr>
          <w:rFonts w:ascii="Arial" w:hAnsi="Arial" w:cs="Arial"/>
          <w:sz w:val="24"/>
          <w:szCs w:val="24"/>
        </w:rPr>
        <w:t xml:space="preserve">a </w:t>
      </w:r>
      <w:r w:rsidR="004B77AF">
        <w:rPr>
          <w:rFonts w:ascii="Arial" w:hAnsi="Arial" w:cs="Arial"/>
          <w:sz w:val="24"/>
          <w:szCs w:val="24"/>
        </w:rPr>
        <w:t>duty to prove on a balance of probability to be released on bail – the delay to apply for bail timeously, the nature of the charges preferred against the applicant and the fact that the trial is to start soon weighed against the granting of bail – Court held that it is in the interest of the public and the administration of justice to retain the applicant in custody while on trial.</w:t>
      </w:r>
    </w:p>
    <w:p w:rsidR="00241900" w:rsidRDefault="00D14728" w:rsidP="003F1E47">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sidR="004B77AF">
        <w:rPr>
          <w:rFonts w:ascii="Arial" w:hAnsi="Arial" w:cs="Arial"/>
          <w:sz w:val="24"/>
          <w:szCs w:val="24"/>
        </w:rPr>
        <w:t xml:space="preserve">Criminal Procedure – Bail </w:t>
      </w:r>
      <w:r w:rsidR="00F73D62">
        <w:rPr>
          <w:rFonts w:ascii="Arial" w:hAnsi="Arial" w:cs="Arial"/>
          <w:sz w:val="24"/>
          <w:szCs w:val="24"/>
        </w:rPr>
        <w:t xml:space="preserve">– </w:t>
      </w:r>
      <w:r w:rsidR="004B77AF">
        <w:rPr>
          <w:rFonts w:ascii="Arial" w:hAnsi="Arial" w:cs="Arial"/>
          <w:sz w:val="24"/>
          <w:szCs w:val="24"/>
        </w:rPr>
        <w:t>Application for bail – The applicant is facing two counts of murder read with the provision</w:t>
      </w:r>
      <w:r w:rsidR="00F73D62">
        <w:rPr>
          <w:rFonts w:ascii="Arial" w:hAnsi="Arial" w:cs="Arial"/>
          <w:sz w:val="24"/>
          <w:szCs w:val="24"/>
        </w:rPr>
        <w:t>s</w:t>
      </w:r>
      <w:r w:rsidR="004B77AF">
        <w:rPr>
          <w:rFonts w:ascii="Arial" w:hAnsi="Arial" w:cs="Arial"/>
          <w:sz w:val="24"/>
          <w:szCs w:val="24"/>
        </w:rPr>
        <w:t xml:space="preserve"> of the Combating of Domestic</w:t>
      </w:r>
      <w:r w:rsidR="00F73D62">
        <w:rPr>
          <w:rFonts w:ascii="Arial" w:hAnsi="Arial" w:cs="Arial"/>
          <w:sz w:val="24"/>
          <w:szCs w:val="24"/>
        </w:rPr>
        <w:t xml:space="preserve"> Violence Act, 4 of 2003</w:t>
      </w:r>
      <w:r w:rsidR="004B77AF">
        <w:rPr>
          <w:rFonts w:ascii="Arial" w:hAnsi="Arial" w:cs="Arial"/>
          <w:sz w:val="24"/>
          <w:szCs w:val="24"/>
        </w:rPr>
        <w:t xml:space="preserve"> and offences under the Arms and Ammunition Act, 7 of 1996. The applicant waited for more than two and half years and </w:t>
      </w:r>
      <w:r w:rsidR="00F73D62">
        <w:rPr>
          <w:rFonts w:ascii="Arial" w:hAnsi="Arial" w:cs="Arial"/>
          <w:sz w:val="24"/>
          <w:szCs w:val="24"/>
        </w:rPr>
        <w:t xml:space="preserve">only </w:t>
      </w:r>
      <w:r w:rsidR="004B77AF">
        <w:rPr>
          <w:rFonts w:ascii="Arial" w:hAnsi="Arial" w:cs="Arial"/>
          <w:sz w:val="24"/>
          <w:szCs w:val="24"/>
        </w:rPr>
        <w:t>at the time when his trial has started</w:t>
      </w:r>
      <w:r w:rsidR="00F73D62">
        <w:rPr>
          <w:rFonts w:ascii="Arial" w:hAnsi="Arial" w:cs="Arial"/>
          <w:sz w:val="24"/>
          <w:szCs w:val="24"/>
        </w:rPr>
        <w:t>,</w:t>
      </w:r>
      <w:r w:rsidR="004B77AF">
        <w:rPr>
          <w:rFonts w:ascii="Arial" w:hAnsi="Arial" w:cs="Arial"/>
          <w:sz w:val="24"/>
          <w:szCs w:val="24"/>
        </w:rPr>
        <w:t xml:space="preserve"> to apply for bail. Court – </w:t>
      </w:r>
      <w:r w:rsidR="004B77AF" w:rsidRPr="004B77AF">
        <w:rPr>
          <w:rFonts w:ascii="Arial" w:hAnsi="Arial" w:cs="Arial"/>
          <w:i/>
          <w:sz w:val="24"/>
          <w:szCs w:val="24"/>
        </w:rPr>
        <w:t>Held</w:t>
      </w:r>
      <w:r w:rsidR="004B77AF">
        <w:rPr>
          <w:rFonts w:ascii="Arial" w:hAnsi="Arial" w:cs="Arial"/>
          <w:sz w:val="24"/>
          <w:szCs w:val="24"/>
        </w:rPr>
        <w:t xml:space="preserve"> that it is in the interest of the public and the administration of justice to retain the applicant in custody while on trial.</w:t>
      </w:r>
    </w:p>
    <w:p w:rsidR="00241900" w:rsidRDefault="00B1755E" w:rsidP="003F1E47">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241900" w:rsidRDefault="00241900" w:rsidP="002E0A11">
      <w:pPr>
        <w:spacing w:after="0" w:line="360" w:lineRule="auto"/>
        <w:jc w:val="center"/>
        <w:rPr>
          <w:rFonts w:ascii="Arial" w:hAnsi="Arial" w:cs="Arial"/>
          <w:b/>
          <w:bCs/>
          <w:sz w:val="24"/>
          <w:szCs w:val="24"/>
        </w:rPr>
      </w:pPr>
      <w:r>
        <w:rPr>
          <w:rFonts w:ascii="Arial" w:hAnsi="Arial" w:cs="Arial"/>
          <w:b/>
          <w:bCs/>
          <w:sz w:val="24"/>
          <w:szCs w:val="24"/>
        </w:rPr>
        <w:t>ORDER</w:t>
      </w:r>
    </w:p>
    <w:p w:rsidR="00241900" w:rsidRDefault="00B1755E" w:rsidP="003F1E47">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B41E1" w:rsidRDefault="008B41E1" w:rsidP="003F1E47">
      <w:pPr>
        <w:spacing w:after="0" w:line="360" w:lineRule="auto"/>
        <w:jc w:val="both"/>
        <w:rPr>
          <w:rFonts w:ascii="Arial" w:hAnsi="Arial" w:cs="Arial"/>
          <w:bCs/>
          <w:sz w:val="24"/>
          <w:szCs w:val="24"/>
        </w:rPr>
      </w:pPr>
    </w:p>
    <w:p w:rsidR="00CB3A36" w:rsidRDefault="008B41E1" w:rsidP="00D14728">
      <w:pPr>
        <w:spacing w:after="0" w:line="360" w:lineRule="auto"/>
        <w:jc w:val="both"/>
        <w:rPr>
          <w:rFonts w:ascii="Arial" w:hAnsi="Arial" w:cs="Arial"/>
          <w:bCs/>
          <w:sz w:val="24"/>
          <w:szCs w:val="24"/>
        </w:rPr>
      </w:pPr>
      <w:r>
        <w:rPr>
          <w:rFonts w:ascii="Arial" w:hAnsi="Arial" w:cs="Arial"/>
          <w:bCs/>
          <w:sz w:val="24"/>
          <w:szCs w:val="24"/>
        </w:rPr>
        <w:t>The applica</w:t>
      </w:r>
      <w:r w:rsidR="0004685B">
        <w:rPr>
          <w:rFonts w:ascii="Arial" w:hAnsi="Arial" w:cs="Arial"/>
          <w:bCs/>
          <w:sz w:val="24"/>
          <w:szCs w:val="24"/>
        </w:rPr>
        <w:t xml:space="preserve">tion </w:t>
      </w:r>
      <w:r w:rsidR="009C407B">
        <w:rPr>
          <w:rFonts w:ascii="Arial" w:hAnsi="Arial" w:cs="Arial"/>
          <w:bCs/>
          <w:sz w:val="24"/>
          <w:szCs w:val="24"/>
        </w:rPr>
        <w:t xml:space="preserve">for the applicant </w:t>
      </w:r>
      <w:r w:rsidR="0004685B">
        <w:rPr>
          <w:rFonts w:ascii="Arial" w:hAnsi="Arial" w:cs="Arial"/>
          <w:bCs/>
          <w:sz w:val="24"/>
          <w:szCs w:val="24"/>
        </w:rPr>
        <w:t xml:space="preserve">to be released on bail is </w:t>
      </w:r>
      <w:r w:rsidR="006770DF">
        <w:rPr>
          <w:rFonts w:ascii="Arial" w:hAnsi="Arial" w:cs="Arial"/>
          <w:bCs/>
          <w:sz w:val="24"/>
          <w:szCs w:val="24"/>
        </w:rPr>
        <w:t>refu</w:t>
      </w:r>
      <w:r>
        <w:rPr>
          <w:rFonts w:ascii="Arial" w:hAnsi="Arial" w:cs="Arial"/>
          <w:bCs/>
          <w:sz w:val="24"/>
          <w:szCs w:val="24"/>
        </w:rPr>
        <w:t>sed.</w:t>
      </w:r>
    </w:p>
    <w:p w:rsidR="008B41E1" w:rsidRDefault="008B41E1" w:rsidP="003F1E47">
      <w:pPr>
        <w:spacing w:after="0" w:line="360" w:lineRule="auto"/>
        <w:jc w:val="both"/>
        <w:rPr>
          <w:rFonts w:ascii="Arial" w:hAnsi="Arial" w:cs="Arial"/>
          <w:bCs/>
          <w:sz w:val="24"/>
          <w:szCs w:val="24"/>
        </w:rPr>
      </w:pPr>
    </w:p>
    <w:p w:rsidR="00241900" w:rsidRPr="00A25B75" w:rsidRDefault="00B1755E" w:rsidP="00A25B75">
      <w:pPr>
        <w:pStyle w:val="ListParagraph"/>
        <w:spacing w:after="0" w:line="360" w:lineRule="auto"/>
        <w:ind w:left="0"/>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241900" w:rsidRDefault="00241900" w:rsidP="002E0A11">
      <w:pPr>
        <w:spacing w:after="0" w:line="360" w:lineRule="auto"/>
        <w:jc w:val="center"/>
        <w:rPr>
          <w:rFonts w:ascii="Arial" w:hAnsi="Arial" w:cs="Arial"/>
          <w:b/>
          <w:bCs/>
          <w:sz w:val="24"/>
          <w:szCs w:val="24"/>
        </w:rPr>
      </w:pPr>
      <w:r>
        <w:rPr>
          <w:rFonts w:ascii="Arial" w:hAnsi="Arial" w:cs="Arial"/>
          <w:b/>
          <w:bCs/>
          <w:sz w:val="24"/>
          <w:szCs w:val="24"/>
        </w:rPr>
        <w:t>JUDGMENT</w:t>
      </w:r>
    </w:p>
    <w:p w:rsidR="00241900" w:rsidRDefault="00B1755E" w:rsidP="003F1E47">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241900" w:rsidRDefault="00241900" w:rsidP="00FD410B">
      <w:pPr>
        <w:spacing w:after="0" w:line="360" w:lineRule="auto"/>
        <w:jc w:val="both"/>
        <w:rPr>
          <w:rFonts w:ascii="Arial" w:hAnsi="Arial" w:cs="Arial"/>
          <w:sz w:val="24"/>
          <w:szCs w:val="24"/>
        </w:rPr>
      </w:pPr>
    </w:p>
    <w:p w:rsidR="00241900" w:rsidRDefault="002E0A11" w:rsidP="003F1E47">
      <w:pPr>
        <w:spacing w:after="0" w:line="360" w:lineRule="auto"/>
        <w:ind w:left="1440" w:hanging="1440"/>
        <w:jc w:val="both"/>
        <w:rPr>
          <w:rFonts w:ascii="Arial" w:hAnsi="Arial" w:cs="Arial"/>
          <w:sz w:val="24"/>
          <w:szCs w:val="24"/>
        </w:rPr>
      </w:pPr>
      <w:r>
        <w:rPr>
          <w:rFonts w:ascii="Arial" w:hAnsi="Arial" w:cs="Arial"/>
          <w:sz w:val="24"/>
          <w:szCs w:val="24"/>
        </w:rPr>
        <w:t xml:space="preserve">UNENGU, </w:t>
      </w:r>
      <w:r w:rsidR="00EE6120">
        <w:rPr>
          <w:rFonts w:ascii="Arial" w:hAnsi="Arial" w:cs="Arial"/>
          <w:sz w:val="24"/>
          <w:szCs w:val="24"/>
        </w:rPr>
        <w:t>AJ</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C6582">
        <w:rPr>
          <w:rFonts w:ascii="Arial" w:hAnsi="Arial" w:cs="Arial"/>
          <w:sz w:val="24"/>
          <w:szCs w:val="24"/>
        </w:rPr>
        <w:t>This is a bail application by the applicant asking the court to be released on bail pending</w:t>
      </w:r>
      <w:r w:rsidR="00526EBE">
        <w:rPr>
          <w:rFonts w:ascii="Arial" w:hAnsi="Arial" w:cs="Arial"/>
          <w:sz w:val="24"/>
          <w:szCs w:val="24"/>
        </w:rPr>
        <w:t xml:space="preserve"> his trial. The State on the other han</w:t>
      </w:r>
      <w:r w:rsidR="00B747C5">
        <w:rPr>
          <w:rFonts w:ascii="Arial" w:hAnsi="Arial" w:cs="Arial"/>
          <w:sz w:val="24"/>
          <w:szCs w:val="24"/>
        </w:rPr>
        <w:t>d is opposing the granting of bai</w:t>
      </w:r>
      <w:r w:rsidR="00526EBE">
        <w:rPr>
          <w:rFonts w:ascii="Arial" w:hAnsi="Arial" w:cs="Arial"/>
          <w:sz w:val="24"/>
          <w:szCs w:val="24"/>
        </w:rPr>
        <w:t>l and the release of the applicant on bail on the grounds that he is charged with serious offences; that</w:t>
      </w:r>
      <w:r w:rsidR="00B747C5">
        <w:rPr>
          <w:rFonts w:ascii="Arial" w:hAnsi="Arial" w:cs="Arial"/>
          <w:sz w:val="24"/>
          <w:szCs w:val="24"/>
        </w:rPr>
        <w:t xml:space="preserve"> he will abscond if released</w:t>
      </w:r>
      <w:r w:rsidR="00526EBE">
        <w:rPr>
          <w:rFonts w:ascii="Arial" w:hAnsi="Arial" w:cs="Arial"/>
          <w:sz w:val="24"/>
          <w:szCs w:val="24"/>
        </w:rPr>
        <w:t xml:space="preserve"> on bail; that he will interfere with witness</w:t>
      </w:r>
      <w:r w:rsidR="00556348">
        <w:rPr>
          <w:rFonts w:ascii="Arial" w:hAnsi="Arial" w:cs="Arial"/>
          <w:sz w:val="24"/>
          <w:szCs w:val="24"/>
        </w:rPr>
        <w:t>es</w:t>
      </w:r>
      <w:r w:rsidR="00526EBE">
        <w:rPr>
          <w:rFonts w:ascii="Arial" w:hAnsi="Arial" w:cs="Arial"/>
          <w:sz w:val="24"/>
          <w:szCs w:val="24"/>
        </w:rPr>
        <w:t>; that he will influence witness</w:t>
      </w:r>
      <w:r w:rsidR="00556348">
        <w:rPr>
          <w:rFonts w:ascii="Arial" w:hAnsi="Arial" w:cs="Arial"/>
          <w:sz w:val="24"/>
          <w:szCs w:val="24"/>
        </w:rPr>
        <w:t>es</w:t>
      </w:r>
      <w:r w:rsidR="00526EBE">
        <w:rPr>
          <w:rFonts w:ascii="Arial" w:hAnsi="Arial" w:cs="Arial"/>
          <w:sz w:val="24"/>
          <w:szCs w:val="24"/>
        </w:rPr>
        <w:t>, in particular his sister, with who</w:t>
      </w:r>
      <w:r w:rsidR="00B747C5">
        <w:rPr>
          <w:rFonts w:ascii="Arial" w:hAnsi="Arial" w:cs="Arial"/>
          <w:sz w:val="24"/>
          <w:szCs w:val="24"/>
        </w:rPr>
        <w:t>m</w:t>
      </w:r>
      <w:r w:rsidR="00526EBE">
        <w:rPr>
          <w:rFonts w:ascii="Arial" w:hAnsi="Arial" w:cs="Arial"/>
          <w:sz w:val="24"/>
          <w:szCs w:val="24"/>
        </w:rPr>
        <w:t xml:space="preserve"> the applicant wil</w:t>
      </w:r>
      <w:r w:rsidR="00B747C5">
        <w:rPr>
          <w:rFonts w:ascii="Arial" w:hAnsi="Arial" w:cs="Arial"/>
          <w:sz w:val="24"/>
          <w:szCs w:val="24"/>
        </w:rPr>
        <w:t xml:space="preserve">l share a house if released </w:t>
      </w:r>
      <w:r w:rsidR="00526EBE">
        <w:rPr>
          <w:rFonts w:ascii="Arial" w:hAnsi="Arial" w:cs="Arial"/>
          <w:sz w:val="24"/>
          <w:szCs w:val="24"/>
        </w:rPr>
        <w:t>on bail and that it is not in the interests of both the administration of justice and the public to release him out on bail.</w:t>
      </w:r>
    </w:p>
    <w:p w:rsidR="00241900" w:rsidRDefault="00241900" w:rsidP="003F1E47">
      <w:pPr>
        <w:spacing w:after="0" w:line="360" w:lineRule="auto"/>
        <w:jc w:val="both"/>
        <w:rPr>
          <w:rFonts w:ascii="Arial" w:hAnsi="Arial" w:cs="Arial"/>
          <w:sz w:val="24"/>
          <w:szCs w:val="24"/>
        </w:rPr>
      </w:pPr>
    </w:p>
    <w:p w:rsidR="00241900" w:rsidRDefault="00241900" w:rsidP="003F1E4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26EBE">
        <w:rPr>
          <w:rFonts w:ascii="Arial" w:hAnsi="Arial" w:cs="Arial"/>
          <w:sz w:val="24"/>
          <w:szCs w:val="24"/>
        </w:rPr>
        <w:t>In terms of the indictment read with the sum</w:t>
      </w:r>
      <w:r w:rsidR="00A01766">
        <w:rPr>
          <w:rFonts w:ascii="Arial" w:hAnsi="Arial" w:cs="Arial"/>
          <w:sz w:val="24"/>
          <w:szCs w:val="24"/>
        </w:rPr>
        <w:t>mary of facts and a list of witness</w:t>
      </w:r>
      <w:r w:rsidR="00556348">
        <w:rPr>
          <w:rFonts w:ascii="Arial" w:hAnsi="Arial" w:cs="Arial"/>
          <w:sz w:val="24"/>
          <w:szCs w:val="24"/>
        </w:rPr>
        <w:t>es</w:t>
      </w:r>
      <w:r w:rsidR="00A01766">
        <w:rPr>
          <w:rFonts w:ascii="Arial" w:hAnsi="Arial" w:cs="Arial"/>
          <w:sz w:val="24"/>
          <w:szCs w:val="24"/>
        </w:rPr>
        <w:t xml:space="preserve"> delivered or served</w:t>
      </w:r>
      <w:r w:rsidR="001D1045">
        <w:rPr>
          <w:rStyle w:val="FootnoteReference"/>
          <w:rFonts w:ascii="Arial" w:hAnsi="Arial" w:cs="Arial"/>
          <w:sz w:val="24"/>
          <w:szCs w:val="24"/>
        </w:rPr>
        <w:footnoteReference w:id="1"/>
      </w:r>
      <w:r w:rsidR="00A01766">
        <w:rPr>
          <w:rFonts w:ascii="Arial" w:hAnsi="Arial" w:cs="Arial"/>
          <w:sz w:val="24"/>
          <w:szCs w:val="24"/>
        </w:rPr>
        <w:t xml:space="preserve"> on the applicant</w:t>
      </w:r>
      <w:r w:rsidR="006770DF">
        <w:rPr>
          <w:rFonts w:ascii="Arial" w:hAnsi="Arial" w:cs="Arial"/>
          <w:sz w:val="24"/>
          <w:szCs w:val="24"/>
        </w:rPr>
        <w:t>,</w:t>
      </w:r>
      <w:r w:rsidR="00A01766">
        <w:rPr>
          <w:rFonts w:ascii="Arial" w:hAnsi="Arial" w:cs="Arial"/>
          <w:sz w:val="24"/>
          <w:szCs w:val="24"/>
        </w:rPr>
        <w:t xml:space="preserve"> it is alleged by the State that</w:t>
      </w:r>
      <w:r w:rsidR="006770DF">
        <w:rPr>
          <w:rFonts w:ascii="Arial" w:hAnsi="Arial" w:cs="Arial"/>
          <w:sz w:val="24"/>
          <w:szCs w:val="24"/>
        </w:rPr>
        <w:t xml:space="preserve"> the</w:t>
      </w:r>
      <w:r w:rsidR="00A01766">
        <w:rPr>
          <w:rFonts w:ascii="Arial" w:hAnsi="Arial" w:cs="Arial"/>
          <w:sz w:val="24"/>
          <w:szCs w:val="24"/>
        </w:rPr>
        <w:t xml:space="preserve"> applicant murdered </w:t>
      </w:r>
      <w:proofErr w:type="spellStart"/>
      <w:r w:rsidR="00A01766">
        <w:rPr>
          <w:rFonts w:ascii="Arial" w:hAnsi="Arial" w:cs="Arial"/>
          <w:sz w:val="24"/>
          <w:szCs w:val="24"/>
        </w:rPr>
        <w:t>Johanie</w:t>
      </w:r>
      <w:proofErr w:type="spellEnd"/>
      <w:r w:rsidR="00A01766">
        <w:rPr>
          <w:rFonts w:ascii="Arial" w:hAnsi="Arial" w:cs="Arial"/>
          <w:sz w:val="24"/>
          <w:szCs w:val="24"/>
        </w:rPr>
        <w:t xml:space="preserve"> </w:t>
      </w:r>
      <w:proofErr w:type="spellStart"/>
      <w:r w:rsidR="00A01766">
        <w:rPr>
          <w:rFonts w:ascii="Arial" w:hAnsi="Arial" w:cs="Arial"/>
          <w:sz w:val="24"/>
          <w:szCs w:val="24"/>
        </w:rPr>
        <w:t>Naruses</w:t>
      </w:r>
      <w:proofErr w:type="spellEnd"/>
      <w:r w:rsidR="00A01766">
        <w:rPr>
          <w:rFonts w:ascii="Arial" w:hAnsi="Arial" w:cs="Arial"/>
          <w:sz w:val="24"/>
          <w:szCs w:val="24"/>
        </w:rPr>
        <w:t xml:space="preserve"> </w:t>
      </w:r>
      <w:r w:rsidR="00B747C5">
        <w:rPr>
          <w:rFonts w:ascii="Arial" w:hAnsi="Arial" w:cs="Arial"/>
          <w:sz w:val="24"/>
          <w:szCs w:val="24"/>
        </w:rPr>
        <w:t xml:space="preserve">and </w:t>
      </w:r>
      <w:proofErr w:type="spellStart"/>
      <w:r w:rsidR="00B747C5">
        <w:rPr>
          <w:rFonts w:ascii="Arial" w:hAnsi="Arial" w:cs="Arial"/>
          <w:sz w:val="24"/>
          <w:szCs w:val="24"/>
        </w:rPr>
        <w:t>C</w:t>
      </w:r>
      <w:r w:rsidR="00BD0A71" w:rsidRPr="00BD0A71">
        <w:rPr>
          <w:rFonts w:ascii="Arial" w:hAnsi="Arial" w:cs="Arial"/>
          <w:sz w:val="24"/>
          <w:szCs w:val="24"/>
        </w:rPr>
        <w:t>lementi</w:t>
      </w:r>
      <w:r w:rsidR="00BD0A71">
        <w:rPr>
          <w:rFonts w:ascii="Arial" w:hAnsi="Arial" w:cs="Arial"/>
          <w:sz w:val="24"/>
          <w:szCs w:val="24"/>
        </w:rPr>
        <w:t>a</w:t>
      </w:r>
      <w:proofErr w:type="spellEnd"/>
      <w:r w:rsidR="00BD0A71" w:rsidRPr="00BD0A71">
        <w:rPr>
          <w:rFonts w:ascii="Arial" w:hAnsi="Arial" w:cs="Arial"/>
          <w:sz w:val="24"/>
          <w:szCs w:val="24"/>
        </w:rPr>
        <w:t xml:space="preserve"> de Wee</w:t>
      </w:r>
      <w:r w:rsidR="00A01766">
        <w:rPr>
          <w:rFonts w:ascii="Arial" w:hAnsi="Arial" w:cs="Arial"/>
          <w:sz w:val="24"/>
          <w:szCs w:val="24"/>
        </w:rPr>
        <w:t xml:space="preserve"> during the evening of 6 January 201</w:t>
      </w:r>
      <w:r w:rsidR="00004A75">
        <w:rPr>
          <w:rFonts w:ascii="Arial" w:hAnsi="Arial" w:cs="Arial"/>
          <w:sz w:val="24"/>
          <w:szCs w:val="24"/>
        </w:rPr>
        <w:t>6</w:t>
      </w:r>
      <w:r w:rsidR="00A01766">
        <w:rPr>
          <w:rFonts w:ascii="Arial" w:hAnsi="Arial" w:cs="Arial"/>
          <w:sz w:val="24"/>
          <w:szCs w:val="24"/>
        </w:rPr>
        <w:t>.</w:t>
      </w:r>
      <w:r w:rsidR="00457519">
        <w:rPr>
          <w:rFonts w:ascii="Arial" w:hAnsi="Arial" w:cs="Arial"/>
          <w:sz w:val="24"/>
          <w:szCs w:val="24"/>
        </w:rPr>
        <w:t xml:space="preserve"> Both counts </w:t>
      </w:r>
      <w:r w:rsidR="00B747C5">
        <w:rPr>
          <w:rFonts w:ascii="Arial" w:hAnsi="Arial" w:cs="Arial"/>
          <w:sz w:val="24"/>
          <w:szCs w:val="24"/>
        </w:rPr>
        <w:t xml:space="preserve">are </w:t>
      </w:r>
      <w:r w:rsidR="00457519">
        <w:rPr>
          <w:rFonts w:ascii="Arial" w:hAnsi="Arial" w:cs="Arial"/>
          <w:sz w:val="24"/>
          <w:szCs w:val="24"/>
        </w:rPr>
        <w:t>r</w:t>
      </w:r>
      <w:r w:rsidR="00B747C5">
        <w:rPr>
          <w:rFonts w:ascii="Arial" w:hAnsi="Arial" w:cs="Arial"/>
          <w:sz w:val="24"/>
          <w:szCs w:val="24"/>
        </w:rPr>
        <w:t>ead with the provisions of the C</w:t>
      </w:r>
      <w:r w:rsidR="00457519">
        <w:rPr>
          <w:rFonts w:ascii="Arial" w:hAnsi="Arial" w:cs="Arial"/>
          <w:sz w:val="24"/>
          <w:szCs w:val="24"/>
        </w:rPr>
        <w:t xml:space="preserve">ombating of Domestic Violence </w:t>
      </w:r>
      <w:r w:rsidR="00B747C5">
        <w:rPr>
          <w:rFonts w:ascii="Arial" w:hAnsi="Arial" w:cs="Arial"/>
          <w:sz w:val="24"/>
          <w:szCs w:val="24"/>
        </w:rPr>
        <w:t>A</w:t>
      </w:r>
      <w:r w:rsidR="00457519">
        <w:rPr>
          <w:rFonts w:ascii="Arial" w:hAnsi="Arial" w:cs="Arial"/>
          <w:sz w:val="24"/>
          <w:szCs w:val="24"/>
        </w:rPr>
        <w:t>ct</w:t>
      </w:r>
      <w:r w:rsidR="00D14728">
        <w:rPr>
          <w:rFonts w:ascii="Arial" w:hAnsi="Arial" w:cs="Arial"/>
          <w:sz w:val="24"/>
          <w:szCs w:val="24"/>
        </w:rPr>
        <w:t>.</w:t>
      </w:r>
      <w:r w:rsidR="00457519">
        <w:rPr>
          <w:rStyle w:val="FootnoteReference"/>
          <w:rFonts w:ascii="Arial" w:hAnsi="Arial" w:cs="Arial"/>
          <w:sz w:val="24"/>
          <w:szCs w:val="24"/>
        </w:rPr>
        <w:footnoteReference w:id="2"/>
      </w:r>
    </w:p>
    <w:p w:rsidR="00241900" w:rsidRDefault="00241900" w:rsidP="00C57F6F">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457519">
        <w:rPr>
          <w:rFonts w:ascii="Arial" w:hAnsi="Arial" w:cs="Arial"/>
          <w:sz w:val="24"/>
          <w:szCs w:val="24"/>
        </w:rPr>
        <w:t>The applicant is also accused of having dumped the bodies of the victims at the re</w:t>
      </w:r>
      <w:r w:rsidR="00FA5B26">
        <w:rPr>
          <w:rFonts w:ascii="Arial" w:hAnsi="Arial" w:cs="Arial"/>
          <w:sz w:val="24"/>
          <w:szCs w:val="24"/>
        </w:rPr>
        <w:t>f</w:t>
      </w:r>
      <w:r w:rsidR="00457519">
        <w:rPr>
          <w:rFonts w:ascii="Arial" w:hAnsi="Arial" w:cs="Arial"/>
          <w:sz w:val="24"/>
          <w:szCs w:val="24"/>
        </w:rPr>
        <w:t xml:space="preserve">use site and </w:t>
      </w:r>
      <w:r w:rsidR="00B747C5">
        <w:rPr>
          <w:rFonts w:ascii="Arial" w:hAnsi="Arial" w:cs="Arial"/>
          <w:sz w:val="24"/>
          <w:szCs w:val="24"/>
        </w:rPr>
        <w:t>p</w:t>
      </w:r>
      <w:r w:rsidR="00457519">
        <w:rPr>
          <w:rFonts w:ascii="Arial" w:hAnsi="Arial" w:cs="Arial"/>
          <w:sz w:val="24"/>
          <w:szCs w:val="24"/>
        </w:rPr>
        <w:t>ut the</w:t>
      </w:r>
      <w:r w:rsidR="00B747C5">
        <w:rPr>
          <w:rFonts w:ascii="Arial" w:hAnsi="Arial" w:cs="Arial"/>
          <w:sz w:val="24"/>
          <w:szCs w:val="24"/>
        </w:rPr>
        <w:t>m</w:t>
      </w:r>
      <w:r w:rsidR="00457519">
        <w:rPr>
          <w:rFonts w:ascii="Arial" w:hAnsi="Arial" w:cs="Arial"/>
          <w:sz w:val="24"/>
          <w:szCs w:val="24"/>
        </w:rPr>
        <w:t xml:space="preserve"> alight with the </w:t>
      </w:r>
      <w:r w:rsidR="002C648E">
        <w:rPr>
          <w:rFonts w:ascii="Arial" w:hAnsi="Arial" w:cs="Arial"/>
          <w:sz w:val="24"/>
          <w:szCs w:val="24"/>
        </w:rPr>
        <w:t xml:space="preserve">aim of destroying the evidence </w:t>
      </w:r>
      <w:r w:rsidR="00D021BB">
        <w:rPr>
          <w:rFonts w:ascii="Arial" w:hAnsi="Arial" w:cs="Arial"/>
          <w:sz w:val="24"/>
          <w:szCs w:val="24"/>
        </w:rPr>
        <w:t xml:space="preserve">and </w:t>
      </w:r>
      <w:r w:rsidR="002C648E">
        <w:rPr>
          <w:rFonts w:ascii="Arial" w:hAnsi="Arial" w:cs="Arial"/>
          <w:sz w:val="24"/>
          <w:szCs w:val="24"/>
        </w:rPr>
        <w:t xml:space="preserve">thereby committed an offence of defeating or obstructing </w:t>
      </w:r>
      <w:r w:rsidR="00B747C5">
        <w:rPr>
          <w:rFonts w:ascii="Arial" w:hAnsi="Arial" w:cs="Arial"/>
          <w:sz w:val="24"/>
          <w:szCs w:val="24"/>
        </w:rPr>
        <w:t xml:space="preserve">or attempting </w:t>
      </w:r>
      <w:r w:rsidR="002C648E">
        <w:rPr>
          <w:rFonts w:ascii="Arial" w:hAnsi="Arial" w:cs="Arial"/>
          <w:sz w:val="24"/>
          <w:szCs w:val="24"/>
        </w:rPr>
        <w:t>to defeat or obstruct the course of justice and an offence under the Arms and Ammunition Act</w:t>
      </w:r>
      <w:r w:rsidR="002C648E">
        <w:rPr>
          <w:rStyle w:val="FootnoteReference"/>
          <w:rFonts w:ascii="Arial" w:hAnsi="Arial" w:cs="Arial"/>
          <w:sz w:val="24"/>
          <w:szCs w:val="24"/>
        </w:rPr>
        <w:footnoteReference w:id="3"/>
      </w:r>
      <w:r w:rsidR="002C648E">
        <w:rPr>
          <w:rFonts w:ascii="Arial" w:hAnsi="Arial" w:cs="Arial"/>
          <w:sz w:val="24"/>
          <w:szCs w:val="24"/>
        </w:rPr>
        <w:t xml:space="preserve"> failing to lock away </w:t>
      </w:r>
      <w:r w:rsidR="00B747C5">
        <w:rPr>
          <w:rFonts w:ascii="Arial" w:hAnsi="Arial" w:cs="Arial"/>
          <w:sz w:val="24"/>
          <w:szCs w:val="24"/>
        </w:rPr>
        <w:t>a</w:t>
      </w:r>
      <w:r w:rsidR="002C648E">
        <w:rPr>
          <w:rFonts w:ascii="Arial" w:hAnsi="Arial" w:cs="Arial"/>
          <w:sz w:val="24"/>
          <w:szCs w:val="24"/>
        </w:rPr>
        <w:t>n arm.</w:t>
      </w:r>
    </w:p>
    <w:p w:rsidR="00241900" w:rsidRDefault="00241900" w:rsidP="008F089F">
      <w:pPr>
        <w:spacing w:after="0" w:line="360" w:lineRule="auto"/>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83AB5">
        <w:rPr>
          <w:rFonts w:ascii="Arial" w:hAnsi="Arial" w:cs="Arial"/>
          <w:sz w:val="24"/>
          <w:szCs w:val="24"/>
        </w:rPr>
        <w:t>In his testimony during the hearing of the application</w:t>
      </w:r>
      <w:r w:rsidR="00D021BB">
        <w:rPr>
          <w:rFonts w:ascii="Arial" w:hAnsi="Arial" w:cs="Arial"/>
          <w:sz w:val="24"/>
          <w:szCs w:val="24"/>
        </w:rPr>
        <w:t>,</w:t>
      </w:r>
      <w:r w:rsidR="00E83AB5">
        <w:rPr>
          <w:rFonts w:ascii="Arial" w:hAnsi="Arial" w:cs="Arial"/>
          <w:sz w:val="24"/>
          <w:szCs w:val="24"/>
        </w:rPr>
        <w:t xml:space="preserve"> the applicant told the court that the two dec</w:t>
      </w:r>
      <w:r w:rsidR="00D021BB">
        <w:rPr>
          <w:rFonts w:ascii="Arial" w:hAnsi="Arial" w:cs="Arial"/>
          <w:sz w:val="24"/>
          <w:szCs w:val="24"/>
        </w:rPr>
        <w:t xml:space="preserve">eased women, </w:t>
      </w:r>
      <w:proofErr w:type="spellStart"/>
      <w:r w:rsidR="00D021BB">
        <w:rPr>
          <w:rFonts w:ascii="Arial" w:hAnsi="Arial" w:cs="Arial"/>
          <w:sz w:val="24"/>
          <w:szCs w:val="24"/>
        </w:rPr>
        <w:t>Ms</w:t>
      </w:r>
      <w:proofErr w:type="spellEnd"/>
      <w:r w:rsidR="00D021BB">
        <w:rPr>
          <w:rFonts w:ascii="Arial" w:hAnsi="Arial" w:cs="Arial"/>
          <w:sz w:val="24"/>
          <w:szCs w:val="24"/>
        </w:rPr>
        <w:t xml:space="preserve"> </w:t>
      </w:r>
      <w:proofErr w:type="spellStart"/>
      <w:r w:rsidR="00D021BB">
        <w:rPr>
          <w:rFonts w:ascii="Arial" w:hAnsi="Arial" w:cs="Arial"/>
          <w:sz w:val="24"/>
          <w:szCs w:val="24"/>
        </w:rPr>
        <w:t>Naruses</w:t>
      </w:r>
      <w:proofErr w:type="spellEnd"/>
      <w:r w:rsidR="00D021BB">
        <w:rPr>
          <w:rFonts w:ascii="Arial" w:hAnsi="Arial" w:cs="Arial"/>
          <w:sz w:val="24"/>
          <w:szCs w:val="24"/>
        </w:rPr>
        <w:t xml:space="preserve"> and </w:t>
      </w:r>
      <w:proofErr w:type="spellStart"/>
      <w:r w:rsidR="00D021BB">
        <w:rPr>
          <w:rFonts w:ascii="Arial" w:hAnsi="Arial" w:cs="Arial"/>
          <w:sz w:val="24"/>
          <w:szCs w:val="24"/>
        </w:rPr>
        <w:t>Ms</w:t>
      </w:r>
      <w:proofErr w:type="spellEnd"/>
      <w:r w:rsidR="00D021BB">
        <w:rPr>
          <w:rFonts w:ascii="Arial" w:hAnsi="Arial" w:cs="Arial"/>
          <w:sz w:val="24"/>
          <w:szCs w:val="24"/>
        </w:rPr>
        <w:t xml:space="preserve"> D</w:t>
      </w:r>
      <w:r w:rsidR="00E83AB5">
        <w:rPr>
          <w:rFonts w:ascii="Arial" w:hAnsi="Arial" w:cs="Arial"/>
          <w:sz w:val="24"/>
          <w:szCs w:val="24"/>
        </w:rPr>
        <w:t>e Wee were his girlfriend</w:t>
      </w:r>
      <w:r w:rsidR="00B747C5">
        <w:rPr>
          <w:rFonts w:ascii="Arial" w:hAnsi="Arial" w:cs="Arial"/>
          <w:sz w:val="24"/>
          <w:szCs w:val="24"/>
        </w:rPr>
        <w:t>s</w:t>
      </w:r>
      <w:r w:rsidR="00E83AB5">
        <w:rPr>
          <w:rFonts w:ascii="Arial" w:hAnsi="Arial" w:cs="Arial"/>
          <w:sz w:val="24"/>
          <w:szCs w:val="24"/>
        </w:rPr>
        <w:t xml:space="preserve"> at the same</w:t>
      </w:r>
      <w:r w:rsidR="006770DF">
        <w:rPr>
          <w:rFonts w:ascii="Arial" w:hAnsi="Arial" w:cs="Arial"/>
          <w:sz w:val="24"/>
          <w:szCs w:val="24"/>
        </w:rPr>
        <w:t xml:space="preserve"> time</w:t>
      </w:r>
      <w:r w:rsidR="00E83AB5">
        <w:rPr>
          <w:rFonts w:ascii="Arial" w:hAnsi="Arial" w:cs="Arial"/>
          <w:sz w:val="24"/>
          <w:szCs w:val="24"/>
        </w:rPr>
        <w:t xml:space="preserve">. He said he had a romantic relationship with </w:t>
      </w:r>
      <w:r w:rsidR="00556348">
        <w:rPr>
          <w:rFonts w:ascii="Arial" w:hAnsi="Arial" w:cs="Arial"/>
          <w:sz w:val="24"/>
          <w:szCs w:val="24"/>
        </w:rPr>
        <w:t>both</w:t>
      </w:r>
      <w:r w:rsidR="00E83AB5">
        <w:rPr>
          <w:rFonts w:ascii="Arial" w:hAnsi="Arial" w:cs="Arial"/>
          <w:sz w:val="24"/>
          <w:szCs w:val="24"/>
        </w:rPr>
        <w:t xml:space="preserve"> and many </w:t>
      </w:r>
      <w:r w:rsidR="00B747C5">
        <w:rPr>
          <w:rFonts w:ascii="Arial" w:hAnsi="Arial" w:cs="Arial"/>
          <w:sz w:val="24"/>
          <w:szCs w:val="24"/>
        </w:rPr>
        <w:t>other</w:t>
      </w:r>
      <w:r w:rsidR="00E83AB5">
        <w:rPr>
          <w:rFonts w:ascii="Arial" w:hAnsi="Arial" w:cs="Arial"/>
          <w:sz w:val="24"/>
          <w:szCs w:val="24"/>
        </w:rPr>
        <w:t xml:space="preserve"> women.</w:t>
      </w:r>
    </w:p>
    <w:p w:rsidR="00241900" w:rsidRDefault="00241900" w:rsidP="008F089F">
      <w:pPr>
        <w:spacing w:after="0" w:line="360" w:lineRule="auto"/>
        <w:jc w:val="both"/>
        <w:rPr>
          <w:rFonts w:ascii="Arial" w:hAnsi="Arial" w:cs="Arial"/>
          <w:sz w:val="24"/>
          <w:szCs w:val="24"/>
        </w:rPr>
      </w:pPr>
    </w:p>
    <w:p w:rsidR="00C57F6F" w:rsidRDefault="00241900" w:rsidP="008F089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44698">
        <w:rPr>
          <w:rFonts w:ascii="Arial" w:hAnsi="Arial" w:cs="Arial"/>
          <w:sz w:val="24"/>
          <w:szCs w:val="24"/>
        </w:rPr>
        <w:t>According to him at around 14h00</w:t>
      </w:r>
      <w:r w:rsidR="00B747C5">
        <w:rPr>
          <w:rFonts w:ascii="Arial" w:hAnsi="Arial" w:cs="Arial"/>
          <w:sz w:val="24"/>
          <w:szCs w:val="24"/>
        </w:rPr>
        <w:t xml:space="preserve"> on 6 January 2016</w:t>
      </w:r>
      <w:r w:rsidR="00444698">
        <w:rPr>
          <w:rFonts w:ascii="Arial" w:hAnsi="Arial" w:cs="Arial"/>
          <w:sz w:val="24"/>
          <w:szCs w:val="24"/>
        </w:rPr>
        <w:t xml:space="preserve">, </w:t>
      </w:r>
      <w:proofErr w:type="spellStart"/>
      <w:r w:rsidR="00444698">
        <w:rPr>
          <w:rFonts w:ascii="Arial" w:hAnsi="Arial" w:cs="Arial"/>
          <w:sz w:val="24"/>
          <w:szCs w:val="24"/>
        </w:rPr>
        <w:t>Ms</w:t>
      </w:r>
      <w:proofErr w:type="spellEnd"/>
      <w:r w:rsidR="00444698">
        <w:rPr>
          <w:rFonts w:ascii="Arial" w:hAnsi="Arial" w:cs="Arial"/>
          <w:sz w:val="24"/>
          <w:szCs w:val="24"/>
        </w:rPr>
        <w:t xml:space="preserve"> </w:t>
      </w:r>
      <w:proofErr w:type="spellStart"/>
      <w:r w:rsidR="00444698">
        <w:rPr>
          <w:rFonts w:ascii="Arial" w:hAnsi="Arial" w:cs="Arial"/>
          <w:sz w:val="24"/>
          <w:szCs w:val="24"/>
        </w:rPr>
        <w:t>Naruses</w:t>
      </w:r>
      <w:proofErr w:type="spellEnd"/>
      <w:r w:rsidR="00444698">
        <w:rPr>
          <w:rFonts w:ascii="Arial" w:hAnsi="Arial" w:cs="Arial"/>
          <w:sz w:val="24"/>
          <w:szCs w:val="24"/>
        </w:rPr>
        <w:t xml:space="preserve"> called and he pick</w:t>
      </w:r>
      <w:r w:rsidR="00B747C5">
        <w:rPr>
          <w:rFonts w:ascii="Arial" w:hAnsi="Arial" w:cs="Arial"/>
          <w:sz w:val="24"/>
          <w:szCs w:val="24"/>
        </w:rPr>
        <w:t>ed</w:t>
      </w:r>
      <w:r w:rsidR="00444698">
        <w:rPr>
          <w:rFonts w:ascii="Arial" w:hAnsi="Arial" w:cs="Arial"/>
          <w:sz w:val="24"/>
          <w:szCs w:val="24"/>
        </w:rPr>
        <w:t xml:space="preserve"> her </w:t>
      </w:r>
      <w:r w:rsidR="00B747C5">
        <w:rPr>
          <w:rFonts w:ascii="Arial" w:hAnsi="Arial" w:cs="Arial"/>
          <w:sz w:val="24"/>
          <w:szCs w:val="24"/>
        </w:rPr>
        <w:t xml:space="preserve">up </w:t>
      </w:r>
      <w:r w:rsidR="00444698">
        <w:rPr>
          <w:rFonts w:ascii="Arial" w:hAnsi="Arial" w:cs="Arial"/>
          <w:sz w:val="24"/>
          <w:szCs w:val="24"/>
        </w:rPr>
        <w:t>and brough</w:t>
      </w:r>
      <w:r w:rsidR="00D021BB">
        <w:rPr>
          <w:rFonts w:ascii="Arial" w:hAnsi="Arial" w:cs="Arial"/>
          <w:sz w:val="24"/>
          <w:szCs w:val="24"/>
        </w:rPr>
        <w:t>t her to his house. Similarly, D</w:t>
      </w:r>
      <w:r w:rsidR="00444698">
        <w:rPr>
          <w:rFonts w:ascii="Arial" w:hAnsi="Arial" w:cs="Arial"/>
          <w:sz w:val="24"/>
          <w:szCs w:val="24"/>
        </w:rPr>
        <w:t xml:space="preserve">e Wee also arrived at his house at about 16h00. He further </w:t>
      </w:r>
      <w:r w:rsidR="00B747C5">
        <w:rPr>
          <w:rFonts w:ascii="Arial" w:hAnsi="Arial" w:cs="Arial"/>
          <w:sz w:val="24"/>
          <w:szCs w:val="24"/>
        </w:rPr>
        <w:t>testified that a man with the nam</w:t>
      </w:r>
      <w:r w:rsidR="00444698">
        <w:rPr>
          <w:rFonts w:ascii="Arial" w:hAnsi="Arial" w:cs="Arial"/>
          <w:sz w:val="24"/>
          <w:szCs w:val="24"/>
        </w:rPr>
        <w:t xml:space="preserve">e of </w:t>
      </w:r>
      <w:proofErr w:type="spellStart"/>
      <w:r w:rsidR="00444698">
        <w:rPr>
          <w:rFonts w:ascii="Arial" w:hAnsi="Arial" w:cs="Arial"/>
          <w:sz w:val="24"/>
          <w:szCs w:val="24"/>
        </w:rPr>
        <w:t>Sebele</w:t>
      </w:r>
      <w:proofErr w:type="spellEnd"/>
      <w:r w:rsidR="00444698">
        <w:rPr>
          <w:rFonts w:ascii="Arial" w:hAnsi="Arial" w:cs="Arial"/>
          <w:sz w:val="24"/>
          <w:szCs w:val="24"/>
        </w:rPr>
        <w:t xml:space="preserve"> joined them and </w:t>
      </w:r>
      <w:r w:rsidR="00B747C5">
        <w:rPr>
          <w:rFonts w:ascii="Arial" w:hAnsi="Arial" w:cs="Arial"/>
          <w:sz w:val="24"/>
          <w:szCs w:val="24"/>
        </w:rPr>
        <w:t xml:space="preserve">they </w:t>
      </w:r>
      <w:r w:rsidR="00444698">
        <w:rPr>
          <w:rFonts w:ascii="Arial" w:hAnsi="Arial" w:cs="Arial"/>
          <w:sz w:val="24"/>
          <w:szCs w:val="24"/>
        </w:rPr>
        <w:t>went together to play pool while the two deceased women were gambling.</w:t>
      </w:r>
    </w:p>
    <w:p w:rsidR="00CB3A36" w:rsidRDefault="00CB3A36" w:rsidP="008F089F">
      <w:pPr>
        <w:spacing w:after="0"/>
        <w:jc w:val="both"/>
        <w:rPr>
          <w:rFonts w:ascii="Arial" w:hAnsi="Arial" w:cs="Arial"/>
          <w:sz w:val="24"/>
          <w:szCs w:val="24"/>
        </w:rPr>
      </w:pPr>
    </w:p>
    <w:p w:rsidR="00CB3A36" w:rsidRDefault="00241900" w:rsidP="008F089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021BB">
        <w:rPr>
          <w:rFonts w:ascii="Arial" w:hAnsi="Arial" w:cs="Arial"/>
          <w:sz w:val="24"/>
          <w:szCs w:val="24"/>
        </w:rPr>
        <w:t>He furthermore testified that D</w:t>
      </w:r>
      <w:r w:rsidR="002C30FF">
        <w:rPr>
          <w:rFonts w:ascii="Arial" w:hAnsi="Arial" w:cs="Arial"/>
          <w:sz w:val="24"/>
          <w:szCs w:val="24"/>
        </w:rPr>
        <w:t>e Wee broke a beer bott</w:t>
      </w:r>
      <w:r w:rsidR="00D021BB">
        <w:rPr>
          <w:rFonts w:ascii="Arial" w:hAnsi="Arial" w:cs="Arial"/>
          <w:sz w:val="24"/>
          <w:szCs w:val="24"/>
        </w:rPr>
        <w:t xml:space="preserve">le and was very aggressive. </w:t>
      </w:r>
      <w:proofErr w:type="spellStart"/>
      <w:r w:rsidR="00D021BB">
        <w:rPr>
          <w:rFonts w:ascii="Arial" w:hAnsi="Arial" w:cs="Arial"/>
          <w:sz w:val="24"/>
          <w:szCs w:val="24"/>
        </w:rPr>
        <w:t>Ms</w:t>
      </w:r>
      <w:proofErr w:type="spellEnd"/>
      <w:r w:rsidR="00D021BB">
        <w:rPr>
          <w:rFonts w:ascii="Arial" w:hAnsi="Arial" w:cs="Arial"/>
          <w:sz w:val="24"/>
          <w:szCs w:val="24"/>
        </w:rPr>
        <w:t xml:space="preserve"> D</w:t>
      </w:r>
      <w:r w:rsidR="002C30FF">
        <w:rPr>
          <w:rFonts w:ascii="Arial" w:hAnsi="Arial" w:cs="Arial"/>
          <w:sz w:val="24"/>
          <w:szCs w:val="24"/>
        </w:rPr>
        <w:t xml:space="preserve">e </w:t>
      </w:r>
      <w:proofErr w:type="spellStart"/>
      <w:r w:rsidR="002C30FF">
        <w:rPr>
          <w:rFonts w:ascii="Arial" w:hAnsi="Arial" w:cs="Arial"/>
          <w:sz w:val="24"/>
          <w:szCs w:val="24"/>
        </w:rPr>
        <w:t>Wee</w:t>
      </w:r>
      <w:proofErr w:type="spellEnd"/>
      <w:r w:rsidR="002C30FF">
        <w:rPr>
          <w:rFonts w:ascii="Arial" w:hAnsi="Arial" w:cs="Arial"/>
          <w:sz w:val="24"/>
          <w:szCs w:val="24"/>
        </w:rPr>
        <w:t xml:space="preserve"> asked them to go to </w:t>
      </w:r>
      <w:proofErr w:type="spellStart"/>
      <w:r w:rsidR="002C30FF">
        <w:rPr>
          <w:rFonts w:ascii="Arial" w:hAnsi="Arial" w:cs="Arial"/>
          <w:sz w:val="24"/>
          <w:szCs w:val="24"/>
        </w:rPr>
        <w:t>Khomasdal</w:t>
      </w:r>
      <w:proofErr w:type="spellEnd"/>
      <w:r w:rsidR="002C30FF">
        <w:rPr>
          <w:rFonts w:ascii="Arial" w:hAnsi="Arial" w:cs="Arial"/>
          <w:sz w:val="24"/>
          <w:szCs w:val="24"/>
        </w:rPr>
        <w:t xml:space="preserve"> wh</w:t>
      </w:r>
      <w:r w:rsidR="00B747C5">
        <w:rPr>
          <w:rFonts w:ascii="Arial" w:hAnsi="Arial" w:cs="Arial"/>
          <w:sz w:val="24"/>
          <w:szCs w:val="24"/>
        </w:rPr>
        <w:t>ere they met Bennie. It was</w:t>
      </w:r>
      <w:r w:rsidR="002C30FF">
        <w:rPr>
          <w:rFonts w:ascii="Arial" w:hAnsi="Arial" w:cs="Arial"/>
          <w:sz w:val="24"/>
          <w:szCs w:val="24"/>
        </w:rPr>
        <w:t xml:space="preserve"> a</w:t>
      </w:r>
      <w:r w:rsidR="00B747C5">
        <w:rPr>
          <w:rFonts w:ascii="Arial" w:hAnsi="Arial" w:cs="Arial"/>
          <w:sz w:val="24"/>
          <w:szCs w:val="24"/>
        </w:rPr>
        <w:t>r</w:t>
      </w:r>
      <w:r w:rsidR="002C30FF">
        <w:rPr>
          <w:rFonts w:ascii="Arial" w:hAnsi="Arial" w:cs="Arial"/>
          <w:sz w:val="24"/>
          <w:szCs w:val="24"/>
        </w:rPr>
        <w:t>ou</w:t>
      </w:r>
      <w:r w:rsidR="00B747C5">
        <w:rPr>
          <w:rFonts w:ascii="Arial" w:hAnsi="Arial" w:cs="Arial"/>
          <w:sz w:val="24"/>
          <w:szCs w:val="24"/>
        </w:rPr>
        <w:t>nd</w:t>
      </w:r>
      <w:r w:rsidR="002C30FF">
        <w:rPr>
          <w:rFonts w:ascii="Arial" w:hAnsi="Arial" w:cs="Arial"/>
          <w:sz w:val="24"/>
          <w:szCs w:val="24"/>
        </w:rPr>
        <w:t xml:space="preserve"> 20h00. Later the same evening, Be</w:t>
      </w:r>
      <w:r w:rsidR="00B747C5">
        <w:rPr>
          <w:rFonts w:ascii="Arial" w:hAnsi="Arial" w:cs="Arial"/>
          <w:sz w:val="24"/>
          <w:szCs w:val="24"/>
        </w:rPr>
        <w:t>nnie brought him his car keys</w:t>
      </w:r>
      <w:r w:rsidR="002C30FF">
        <w:rPr>
          <w:rFonts w:ascii="Arial" w:hAnsi="Arial" w:cs="Arial"/>
          <w:sz w:val="24"/>
          <w:szCs w:val="24"/>
        </w:rPr>
        <w:t xml:space="preserve"> and reported that the car had </w:t>
      </w:r>
      <w:r w:rsidR="003B2F09">
        <w:rPr>
          <w:rFonts w:ascii="Arial" w:hAnsi="Arial" w:cs="Arial"/>
          <w:sz w:val="24"/>
          <w:szCs w:val="24"/>
        </w:rPr>
        <w:t xml:space="preserve">got </w:t>
      </w:r>
      <w:r w:rsidR="002C30FF">
        <w:rPr>
          <w:rFonts w:ascii="Arial" w:hAnsi="Arial" w:cs="Arial"/>
          <w:sz w:val="24"/>
          <w:szCs w:val="24"/>
        </w:rPr>
        <w:t xml:space="preserve">stuck at </w:t>
      </w:r>
      <w:proofErr w:type="spellStart"/>
      <w:r w:rsidR="002C30FF">
        <w:rPr>
          <w:rFonts w:ascii="Arial" w:hAnsi="Arial" w:cs="Arial"/>
          <w:sz w:val="24"/>
          <w:szCs w:val="24"/>
        </w:rPr>
        <w:t>Otjomuise</w:t>
      </w:r>
      <w:proofErr w:type="spellEnd"/>
      <w:r w:rsidR="002C30FF">
        <w:rPr>
          <w:rFonts w:ascii="Arial" w:hAnsi="Arial" w:cs="Arial"/>
          <w:sz w:val="24"/>
          <w:szCs w:val="24"/>
        </w:rPr>
        <w:t>.</w:t>
      </w:r>
    </w:p>
    <w:p w:rsidR="00CB3A36" w:rsidRPr="00A303BC" w:rsidRDefault="00CB3A36" w:rsidP="008F089F">
      <w:pPr>
        <w:spacing w:after="0"/>
        <w:jc w:val="both"/>
        <w:rPr>
          <w:rFonts w:ascii="Arial" w:hAnsi="Arial" w:cs="Arial"/>
          <w:sz w:val="24"/>
          <w:szCs w:val="24"/>
        </w:rPr>
      </w:pPr>
    </w:p>
    <w:p w:rsidR="00884606" w:rsidRDefault="00241900" w:rsidP="0088460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C30FF">
        <w:rPr>
          <w:rFonts w:ascii="Arial" w:hAnsi="Arial" w:cs="Arial"/>
          <w:sz w:val="24"/>
          <w:szCs w:val="24"/>
        </w:rPr>
        <w:t xml:space="preserve">Upon hearing this information, he took his pistol and a container of petrol with </w:t>
      </w:r>
      <w:r w:rsidR="00B747C5">
        <w:rPr>
          <w:rFonts w:ascii="Arial" w:hAnsi="Arial" w:cs="Arial"/>
          <w:sz w:val="24"/>
          <w:szCs w:val="24"/>
        </w:rPr>
        <w:t>and went to</w:t>
      </w:r>
      <w:r w:rsidR="002C30FF">
        <w:rPr>
          <w:rFonts w:ascii="Arial" w:hAnsi="Arial" w:cs="Arial"/>
          <w:sz w:val="24"/>
          <w:szCs w:val="24"/>
        </w:rPr>
        <w:t xml:space="preserve"> look for the car. He said that he found the car parked at the house of Ursula </w:t>
      </w:r>
      <w:proofErr w:type="spellStart"/>
      <w:r w:rsidR="002C30FF">
        <w:rPr>
          <w:rFonts w:ascii="Arial" w:hAnsi="Arial" w:cs="Arial"/>
          <w:sz w:val="24"/>
          <w:szCs w:val="24"/>
        </w:rPr>
        <w:t>Masau</w:t>
      </w:r>
      <w:proofErr w:type="spellEnd"/>
      <w:r w:rsidR="002C30FF">
        <w:rPr>
          <w:rFonts w:ascii="Arial" w:hAnsi="Arial" w:cs="Arial"/>
          <w:sz w:val="24"/>
          <w:szCs w:val="24"/>
        </w:rPr>
        <w:t xml:space="preserve">, the mother of his 21 year </w:t>
      </w:r>
      <w:r w:rsidR="003B2F09">
        <w:rPr>
          <w:rFonts w:ascii="Arial" w:hAnsi="Arial" w:cs="Arial"/>
          <w:sz w:val="24"/>
          <w:szCs w:val="24"/>
        </w:rPr>
        <w:t xml:space="preserve">old daughter. Both </w:t>
      </w:r>
      <w:proofErr w:type="spellStart"/>
      <w:r w:rsidR="003B2F09">
        <w:rPr>
          <w:rFonts w:ascii="Arial" w:hAnsi="Arial" w:cs="Arial"/>
          <w:sz w:val="24"/>
          <w:szCs w:val="24"/>
        </w:rPr>
        <w:t>Naruses</w:t>
      </w:r>
      <w:proofErr w:type="spellEnd"/>
      <w:r w:rsidR="003B2F09">
        <w:rPr>
          <w:rFonts w:ascii="Arial" w:hAnsi="Arial" w:cs="Arial"/>
          <w:sz w:val="24"/>
          <w:szCs w:val="24"/>
        </w:rPr>
        <w:t xml:space="preserve"> and D</w:t>
      </w:r>
      <w:r w:rsidR="002C30FF">
        <w:rPr>
          <w:rFonts w:ascii="Arial" w:hAnsi="Arial" w:cs="Arial"/>
          <w:sz w:val="24"/>
          <w:szCs w:val="24"/>
        </w:rPr>
        <w:t xml:space="preserve">e Wee were nowhere to be found. He was arrested the following day by </w:t>
      </w:r>
      <w:r w:rsidR="00B747C5">
        <w:rPr>
          <w:rFonts w:ascii="Arial" w:hAnsi="Arial" w:cs="Arial"/>
          <w:sz w:val="24"/>
          <w:szCs w:val="24"/>
        </w:rPr>
        <w:t>a Police officer with the name o</w:t>
      </w:r>
      <w:r w:rsidR="002C30FF">
        <w:rPr>
          <w:rFonts w:ascii="Arial" w:hAnsi="Arial" w:cs="Arial"/>
          <w:sz w:val="24"/>
          <w:szCs w:val="24"/>
        </w:rPr>
        <w:t>f Nepela.</w:t>
      </w:r>
    </w:p>
    <w:p w:rsidR="00C57F6F" w:rsidRPr="00A303BC" w:rsidRDefault="00C57F6F" w:rsidP="00884606">
      <w:pPr>
        <w:spacing w:after="0" w:line="360" w:lineRule="auto"/>
        <w:jc w:val="both"/>
        <w:rPr>
          <w:rFonts w:ascii="Arial" w:hAnsi="Arial" w:cs="Arial"/>
          <w:sz w:val="24"/>
          <w:szCs w:val="24"/>
        </w:rPr>
      </w:pPr>
    </w:p>
    <w:p w:rsidR="00C57F6F" w:rsidRDefault="00241900" w:rsidP="00884606">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C30FF">
        <w:rPr>
          <w:rFonts w:ascii="Arial" w:hAnsi="Arial" w:cs="Arial"/>
          <w:sz w:val="24"/>
          <w:szCs w:val="24"/>
        </w:rPr>
        <w:t>According to him</w:t>
      </w:r>
      <w:r w:rsidR="002D4977">
        <w:rPr>
          <w:rFonts w:ascii="Arial" w:hAnsi="Arial" w:cs="Arial"/>
          <w:sz w:val="24"/>
          <w:szCs w:val="24"/>
        </w:rPr>
        <w:t>,</w:t>
      </w:r>
      <w:r w:rsidR="002C30FF">
        <w:rPr>
          <w:rFonts w:ascii="Arial" w:hAnsi="Arial" w:cs="Arial"/>
          <w:sz w:val="24"/>
          <w:szCs w:val="24"/>
        </w:rPr>
        <w:t xml:space="preserve"> he does not have family members outside Namibia, nor does he have a valid passport or pending cases against him. It is also his testimony that </w:t>
      </w:r>
      <w:r w:rsidR="006770DF">
        <w:rPr>
          <w:rFonts w:ascii="Arial" w:hAnsi="Arial" w:cs="Arial"/>
          <w:sz w:val="24"/>
          <w:szCs w:val="24"/>
        </w:rPr>
        <w:t xml:space="preserve">save </w:t>
      </w:r>
      <w:r w:rsidR="006506FE">
        <w:rPr>
          <w:rFonts w:ascii="Arial" w:hAnsi="Arial" w:cs="Arial"/>
          <w:sz w:val="24"/>
          <w:szCs w:val="24"/>
        </w:rPr>
        <w:t xml:space="preserve">for a few </w:t>
      </w:r>
      <w:r w:rsidR="003B2F09">
        <w:rPr>
          <w:rFonts w:ascii="Arial" w:hAnsi="Arial" w:cs="Arial"/>
          <w:sz w:val="24"/>
          <w:szCs w:val="24"/>
        </w:rPr>
        <w:t>furniture</w:t>
      </w:r>
      <w:r w:rsidR="006506FE">
        <w:rPr>
          <w:rFonts w:ascii="Arial" w:hAnsi="Arial" w:cs="Arial"/>
          <w:sz w:val="24"/>
          <w:szCs w:val="24"/>
        </w:rPr>
        <w:t xml:space="preserve"> worth about N$20 000.00 and </w:t>
      </w:r>
      <w:r w:rsidR="002D4977">
        <w:rPr>
          <w:rFonts w:ascii="Arial" w:hAnsi="Arial" w:cs="Arial"/>
          <w:sz w:val="24"/>
          <w:szCs w:val="24"/>
        </w:rPr>
        <w:t xml:space="preserve">the car worth </w:t>
      </w:r>
      <w:r w:rsidR="006506FE">
        <w:rPr>
          <w:rFonts w:ascii="Arial" w:hAnsi="Arial" w:cs="Arial"/>
          <w:sz w:val="24"/>
          <w:szCs w:val="24"/>
        </w:rPr>
        <w:t>N$40 000.00 which is in the possession of the Police, he does not have fixed assets and can only afford to raise N$2000.00 for bail.</w:t>
      </w:r>
    </w:p>
    <w:p w:rsidR="00C57F6F" w:rsidRDefault="00241900" w:rsidP="008F089F">
      <w:pPr>
        <w:spacing w:after="0"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2D4977">
        <w:rPr>
          <w:rFonts w:ascii="Arial" w:hAnsi="Arial" w:cs="Arial"/>
          <w:sz w:val="24"/>
          <w:szCs w:val="24"/>
        </w:rPr>
        <w:t>In cross-examination</w:t>
      </w:r>
      <w:r w:rsidR="006506FE">
        <w:rPr>
          <w:rFonts w:ascii="Arial" w:hAnsi="Arial" w:cs="Arial"/>
          <w:sz w:val="24"/>
          <w:szCs w:val="24"/>
        </w:rPr>
        <w:t xml:space="preserve"> the applicant conceded that he will stay in the same house with his sister</w:t>
      </w:r>
      <w:r w:rsidR="003B2F09">
        <w:rPr>
          <w:rFonts w:ascii="Arial" w:hAnsi="Arial" w:cs="Arial"/>
          <w:sz w:val="24"/>
          <w:szCs w:val="24"/>
        </w:rPr>
        <w:t>,</w:t>
      </w:r>
      <w:r w:rsidR="006506FE">
        <w:rPr>
          <w:rFonts w:ascii="Arial" w:hAnsi="Arial" w:cs="Arial"/>
          <w:sz w:val="24"/>
          <w:szCs w:val="24"/>
        </w:rPr>
        <w:t xml:space="preserve"> a State witness</w:t>
      </w:r>
      <w:r w:rsidR="003B2F09">
        <w:rPr>
          <w:rFonts w:ascii="Arial" w:hAnsi="Arial" w:cs="Arial"/>
          <w:sz w:val="24"/>
          <w:szCs w:val="24"/>
        </w:rPr>
        <w:t>,</w:t>
      </w:r>
      <w:r w:rsidR="006506FE">
        <w:rPr>
          <w:rFonts w:ascii="Arial" w:hAnsi="Arial" w:cs="Arial"/>
          <w:sz w:val="24"/>
          <w:szCs w:val="24"/>
        </w:rPr>
        <w:t xml:space="preserve"> if released on </w:t>
      </w:r>
      <w:r w:rsidR="002D4977">
        <w:rPr>
          <w:rFonts w:ascii="Arial" w:hAnsi="Arial" w:cs="Arial"/>
          <w:sz w:val="24"/>
          <w:szCs w:val="24"/>
        </w:rPr>
        <w:t>bail. On further questions put to</w:t>
      </w:r>
      <w:r w:rsidR="006506FE">
        <w:rPr>
          <w:rFonts w:ascii="Arial" w:hAnsi="Arial" w:cs="Arial"/>
          <w:sz w:val="24"/>
          <w:szCs w:val="24"/>
        </w:rPr>
        <w:t xml:space="preserve"> him by Mr Lutibezi, counsel for </w:t>
      </w:r>
      <w:r w:rsidR="002D4977">
        <w:rPr>
          <w:rFonts w:ascii="Arial" w:hAnsi="Arial" w:cs="Arial"/>
          <w:sz w:val="24"/>
          <w:szCs w:val="24"/>
        </w:rPr>
        <w:t xml:space="preserve">the </w:t>
      </w:r>
      <w:r w:rsidR="006506FE">
        <w:rPr>
          <w:rFonts w:ascii="Arial" w:hAnsi="Arial" w:cs="Arial"/>
          <w:sz w:val="24"/>
          <w:szCs w:val="24"/>
        </w:rPr>
        <w:t xml:space="preserve">State, applicant agreed </w:t>
      </w:r>
      <w:r w:rsidR="002D4977">
        <w:rPr>
          <w:rFonts w:ascii="Arial" w:hAnsi="Arial" w:cs="Arial"/>
          <w:sz w:val="24"/>
          <w:szCs w:val="24"/>
        </w:rPr>
        <w:t xml:space="preserve">that </w:t>
      </w:r>
      <w:r w:rsidR="006506FE">
        <w:rPr>
          <w:rFonts w:ascii="Arial" w:hAnsi="Arial" w:cs="Arial"/>
          <w:sz w:val="24"/>
          <w:szCs w:val="24"/>
        </w:rPr>
        <w:t>the Police found blood and bullet holes inside his car</w:t>
      </w:r>
      <w:r w:rsidR="002D4977">
        <w:rPr>
          <w:rFonts w:ascii="Arial" w:hAnsi="Arial" w:cs="Arial"/>
          <w:sz w:val="24"/>
          <w:szCs w:val="24"/>
        </w:rPr>
        <w:t>,</w:t>
      </w:r>
      <w:r w:rsidR="006506FE">
        <w:rPr>
          <w:rFonts w:ascii="Arial" w:hAnsi="Arial" w:cs="Arial"/>
          <w:sz w:val="24"/>
          <w:szCs w:val="24"/>
        </w:rPr>
        <w:t xml:space="preserve"> a projectile</w:t>
      </w:r>
      <w:r w:rsidR="002D4977">
        <w:rPr>
          <w:rFonts w:ascii="Arial" w:hAnsi="Arial" w:cs="Arial"/>
          <w:sz w:val="24"/>
          <w:szCs w:val="24"/>
        </w:rPr>
        <w:t>,</w:t>
      </w:r>
      <w:r w:rsidR="006506FE">
        <w:rPr>
          <w:rFonts w:ascii="Arial" w:hAnsi="Arial" w:cs="Arial"/>
          <w:sz w:val="24"/>
          <w:szCs w:val="24"/>
        </w:rPr>
        <w:t xml:space="preserve"> </w:t>
      </w:r>
      <w:proofErr w:type="spellStart"/>
      <w:r w:rsidR="006506FE">
        <w:rPr>
          <w:rFonts w:ascii="Arial" w:hAnsi="Arial" w:cs="Arial"/>
          <w:sz w:val="24"/>
          <w:szCs w:val="24"/>
        </w:rPr>
        <w:t>tyre</w:t>
      </w:r>
      <w:proofErr w:type="spellEnd"/>
      <w:r w:rsidR="006506FE">
        <w:rPr>
          <w:rFonts w:ascii="Arial" w:hAnsi="Arial" w:cs="Arial"/>
          <w:sz w:val="24"/>
          <w:szCs w:val="24"/>
        </w:rPr>
        <w:t xml:space="preserve"> marks and shoe prints matching his car tyres and shoes found at his house on the scene </w:t>
      </w:r>
      <w:r w:rsidR="000A21BC">
        <w:rPr>
          <w:rFonts w:ascii="Arial" w:hAnsi="Arial" w:cs="Arial"/>
          <w:sz w:val="24"/>
          <w:szCs w:val="24"/>
        </w:rPr>
        <w:t xml:space="preserve">at the </w:t>
      </w:r>
      <w:r w:rsidR="001E7706">
        <w:rPr>
          <w:rFonts w:ascii="Arial" w:hAnsi="Arial" w:cs="Arial"/>
          <w:sz w:val="24"/>
          <w:szCs w:val="24"/>
        </w:rPr>
        <w:t>dumpsite</w:t>
      </w:r>
      <w:r w:rsidR="000A21BC">
        <w:rPr>
          <w:rFonts w:ascii="Arial" w:hAnsi="Arial" w:cs="Arial"/>
          <w:sz w:val="24"/>
          <w:szCs w:val="24"/>
        </w:rPr>
        <w:t xml:space="preserve"> where the burned bodies of </w:t>
      </w:r>
      <w:proofErr w:type="spellStart"/>
      <w:r w:rsidR="001E7706">
        <w:rPr>
          <w:rFonts w:ascii="Arial" w:hAnsi="Arial" w:cs="Arial"/>
          <w:sz w:val="24"/>
          <w:szCs w:val="24"/>
        </w:rPr>
        <w:t>Naruses</w:t>
      </w:r>
      <w:proofErr w:type="spellEnd"/>
      <w:r w:rsidR="001E7706">
        <w:rPr>
          <w:rFonts w:ascii="Arial" w:hAnsi="Arial" w:cs="Arial"/>
          <w:sz w:val="24"/>
          <w:szCs w:val="24"/>
        </w:rPr>
        <w:t xml:space="preserve"> and D</w:t>
      </w:r>
      <w:r w:rsidR="000A21BC">
        <w:rPr>
          <w:rFonts w:ascii="Arial" w:hAnsi="Arial" w:cs="Arial"/>
          <w:sz w:val="24"/>
          <w:szCs w:val="24"/>
        </w:rPr>
        <w:t>e Wee were found.</w:t>
      </w:r>
    </w:p>
    <w:p w:rsidR="00C57F6F" w:rsidRDefault="00C57F6F" w:rsidP="008F089F">
      <w:pPr>
        <w:spacing w:after="0"/>
        <w:jc w:val="both"/>
        <w:rPr>
          <w:rFonts w:ascii="Arial" w:hAnsi="Arial" w:cs="Arial"/>
          <w:sz w:val="24"/>
          <w:szCs w:val="24"/>
        </w:rPr>
      </w:pPr>
    </w:p>
    <w:p w:rsidR="00C57F6F" w:rsidRDefault="00CB3A36" w:rsidP="008F089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A21BC">
        <w:rPr>
          <w:rFonts w:ascii="Arial" w:hAnsi="Arial" w:cs="Arial"/>
          <w:sz w:val="24"/>
          <w:szCs w:val="24"/>
        </w:rPr>
        <w:t xml:space="preserve">When </w:t>
      </w:r>
      <w:r w:rsidR="002D4977">
        <w:rPr>
          <w:rFonts w:ascii="Arial" w:hAnsi="Arial" w:cs="Arial"/>
          <w:sz w:val="24"/>
          <w:szCs w:val="24"/>
        </w:rPr>
        <w:t xml:space="preserve">further </w:t>
      </w:r>
      <w:r w:rsidR="000A21BC">
        <w:rPr>
          <w:rFonts w:ascii="Arial" w:hAnsi="Arial" w:cs="Arial"/>
          <w:sz w:val="24"/>
          <w:szCs w:val="24"/>
        </w:rPr>
        <w:t>asked who Bennie was, the applicant r</w:t>
      </w:r>
      <w:r w:rsidR="003B2F09">
        <w:rPr>
          <w:rFonts w:ascii="Arial" w:hAnsi="Arial" w:cs="Arial"/>
          <w:sz w:val="24"/>
          <w:szCs w:val="24"/>
        </w:rPr>
        <w:t>eplied that he was a friend of D</w:t>
      </w:r>
      <w:r w:rsidR="000A21BC">
        <w:rPr>
          <w:rFonts w:ascii="Arial" w:hAnsi="Arial" w:cs="Arial"/>
          <w:sz w:val="24"/>
          <w:szCs w:val="24"/>
        </w:rPr>
        <w:t>e Wee who</w:t>
      </w:r>
      <w:r w:rsidR="002D4977">
        <w:rPr>
          <w:rFonts w:ascii="Arial" w:hAnsi="Arial" w:cs="Arial"/>
          <w:sz w:val="24"/>
          <w:szCs w:val="24"/>
        </w:rPr>
        <w:t>m</w:t>
      </w:r>
      <w:r w:rsidR="000A21BC">
        <w:rPr>
          <w:rFonts w:ascii="Arial" w:hAnsi="Arial" w:cs="Arial"/>
          <w:sz w:val="24"/>
          <w:szCs w:val="24"/>
        </w:rPr>
        <w:t xml:space="preserve"> he knew before his arrest. However, he struggled for ans</w:t>
      </w:r>
      <w:r w:rsidR="002D4977">
        <w:rPr>
          <w:rFonts w:ascii="Arial" w:hAnsi="Arial" w:cs="Arial"/>
          <w:sz w:val="24"/>
          <w:szCs w:val="24"/>
        </w:rPr>
        <w:t>wers to explain where the blood</w:t>
      </w:r>
      <w:r w:rsidR="000A21BC">
        <w:rPr>
          <w:rFonts w:ascii="Arial" w:hAnsi="Arial" w:cs="Arial"/>
          <w:sz w:val="24"/>
          <w:szCs w:val="24"/>
        </w:rPr>
        <w:t>stains found on his blanket and shoes came from and why he washed both the blanked and the shoes.</w:t>
      </w:r>
    </w:p>
    <w:p w:rsidR="00D42E5D" w:rsidRPr="00A303BC" w:rsidRDefault="00D42E5D" w:rsidP="008F089F">
      <w:pPr>
        <w:spacing w:after="0" w:line="360" w:lineRule="auto"/>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70222">
        <w:rPr>
          <w:rFonts w:ascii="Arial" w:hAnsi="Arial" w:cs="Arial"/>
          <w:sz w:val="24"/>
          <w:szCs w:val="24"/>
        </w:rPr>
        <w:t xml:space="preserve">Further, </w:t>
      </w:r>
      <w:r w:rsidR="002D4977">
        <w:rPr>
          <w:rFonts w:ascii="Arial" w:hAnsi="Arial" w:cs="Arial"/>
          <w:sz w:val="24"/>
          <w:szCs w:val="24"/>
        </w:rPr>
        <w:t>when pressed for an answer why he</w:t>
      </w:r>
      <w:r w:rsidR="00670222">
        <w:rPr>
          <w:rFonts w:ascii="Arial" w:hAnsi="Arial" w:cs="Arial"/>
          <w:sz w:val="24"/>
          <w:szCs w:val="24"/>
        </w:rPr>
        <w:t xml:space="preserve"> took more than two and half years to mention Bennie’s involvement in the matter</w:t>
      </w:r>
      <w:r w:rsidR="002D4977">
        <w:rPr>
          <w:rFonts w:ascii="Arial" w:hAnsi="Arial" w:cs="Arial"/>
          <w:sz w:val="24"/>
          <w:szCs w:val="24"/>
        </w:rPr>
        <w:t>,</w:t>
      </w:r>
      <w:r w:rsidR="00670222">
        <w:rPr>
          <w:rFonts w:ascii="Arial" w:hAnsi="Arial" w:cs="Arial"/>
          <w:sz w:val="24"/>
          <w:szCs w:val="24"/>
        </w:rPr>
        <w:t xml:space="preserve"> the applicant said that he told </w:t>
      </w:r>
      <w:proofErr w:type="spellStart"/>
      <w:r w:rsidR="00670222">
        <w:rPr>
          <w:rFonts w:ascii="Arial" w:hAnsi="Arial" w:cs="Arial"/>
          <w:sz w:val="24"/>
          <w:szCs w:val="24"/>
        </w:rPr>
        <w:t>Mr</w:t>
      </w:r>
      <w:proofErr w:type="spellEnd"/>
      <w:r w:rsidR="00670222">
        <w:rPr>
          <w:rFonts w:ascii="Arial" w:hAnsi="Arial" w:cs="Arial"/>
          <w:sz w:val="24"/>
          <w:szCs w:val="24"/>
        </w:rPr>
        <w:t xml:space="preserve"> </w:t>
      </w:r>
      <w:proofErr w:type="spellStart"/>
      <w:r w:rsidR="00670222">
        <w:rPr>
          <w:rFonts w:ascii="Arial" w:hAnsi="Arial" w:cs="Arial"/>
          <w:sz w:val="24"/>
          <w:szCs w:val="24"/>
        </w:rPr>
        <w:t>Wessels</w:t>
      </w:r>
      <w:proofErr w:type="spellEnd"/>
      <w:r w:rsidR="00670222">
        <w:rPr>
          <w:rFonts w:ascii="Arial" w:hAnsi="Arial" w:cs="Arial"/>
          <w:sz w:val="24"/>
          <w:szCs w:val="24"/>
        </w:rPr>
        <w:t xml:space="preserve">, his former legal </w:t>
      </w:r>
      <w:r w:rsidR="002D4977">
        <w:rPr>
          <w:rFonts w:ascii="Arial" w:hAnsi="Arial" w:cs="Arial"/>
          <w:sz w:val="24"/>
          <w:szCs w:val="24"/>
        </w:rPr>
        <w:t>practitioner</w:t>
      </w:r>
      <w:r w:rsidR="00670222">
        <w:rPr>
          <w:rFonts w:ascii="Arial" w:hAnsi="Arial" w:cs="Arial"/>
          <w:sz w:val="24"/>
          <w:szCs w:val="24"/>
        </w:rPr>
        <w:t xml:space="preserve"> about Bennie but was not sure if he mentioned Bennie to the Police.</w:t>
      </w:r>
    </w:p>
    <w:p w:rsidR="006C12D3" w:rsidRDefault="006C12D3" w:rsidP="006C12D3">
      <w:pPr>
        <w:spacing w:after="0" w:line="360" w:lineRule="auto"/>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70222">
        <w:rPr>
          <w:rFonts w:ascii="Arial" w:hAnsi="Arial" w:cs="Arial"/>
          <w:sz w:val="24"/>
          <w:szCs w:val="24"/>
        </w:rPr>
        <w:t>As pointed out before, the applicant has a duty to prove on a balance of probabilities by means of credible evidence to get bail. The s</w:t>
      </w:r>
      <w:r w:rsidR="00913CBA">
        <w:rPr>
          <w:rFonts w:ascii="Arial" w:hAnsi="Arial" w:cs="Arial"/>
          <w:sz w:val="24"/>
          <w:szCs w:val="24"/>
        </w:rPr>
        <w:t xml:space="preserve">tory of Bennie driving his car away with his two deceased girlfriends </w:t>
      </w:r>
      <w:r w:rsidR="00CC06A1">
        <w:rPr>
          <w:rFonts w:ascii="Arial" w:hAnsi="Arial" w:cs="Arial"/>
          <w:sz w:val="24"/>
          <w:szCs w:val="24"/>
        </w:rPr>
        <w:t>in my view</w:t>
      </w:r>
      <w:r w:rsidR="002D4977">
        <w:rPr>
          <w:rFonts w:ascii="Arial" w:hAnsi="Arial" w:cs="Arial"/>
          <w:sz w:val="24"/>
          <w:szCs w:val="24"/>
        </w:rPr>
        <w:t>,</w:t>
      </w:r>
      <w:r w:rsidR="00CC06A1">
        <w:rPr>
          <w:rFonts w:ascii="Arial" w:hAnsi="Arial" w:cs="Arial"/>
          <w:sz w:val="24"/>
          <w:szCs w:val="24"/>
        </w:rPr>
        <w:t xml:space="preserve"> is an </w:t>
      </w:r>
      <w:r w:rsidR="00E2333C">
        <w:rPr>
          <w:rFonts w:ascii="Arial" w:hAnsi="Arial" w:cs="Arial"/>
          <w:sz w:val="24"/>
          <w:szCs w:val="24"/>
        </w:rPr>
        <w:t>afterthought</w:t>
      </w:r>
      <w:r w:rsidR="002D4977">
        <w:rPr>
          <w:rFonts w:ascii="Arial" w:hAnsi="Arial" w:cs="Arial"/>
          <w:sz w:val="24"/>
          <w:szCs w:val="24"/>
        </w:rPr>
        <w:t xml:space="preserve"> and subterfuge</w:t>
      </w:r>
      <w:r w:rsidR="00CC06A1">
        <w:rPr>
          <w:rFonts w:ascii="Arial" w:hAnsi="Arial" w:cs="Arial"/>
          <w:sz w:val="24"/>
          <w:szCs w:val="24"/>
        </w:rPr>
        <w:t xml:space="preserve"> which is highly improbable. Why would the applicant protect Bennie</w:t>
      </w:r>
      <w:r w:rsidR="002D4977">
        <w:rPr>
          <w:rFonts w:ascii="Arial" w:hAnsi="Arial" w:cs="Arial"/>
          <w:sz w:val="24"/>
          <w:szCs w:val="24"/>
        </w:rPr>
        <w:t>?</w:t>
      </w:r>
      <w:r w:rsidR="00CC06A1">
        <w:rPr>
          <w:rFonts w:ascii="Arial" w:hAnsi="Arial" w:cs="Arial"/>
          <w:sz w:val="24"/>
          <w:szCs w:val="24"/>
        </w:rPr>
        <w:t xml:space="preserve"> If it is true that Bennie ha</w:t>
      </w:r>
      <w:r w:rsidR="002D4977">
        <w:rPr>
          <w:rFonts w:ascii="Arial" w:hAnsi="Arial" w:cs="Arial"/>
          <w:sz w:val="24"/>
          <w:szCs w:val="24"/>
        </w:rPr>
        <w:t xml:space="preserve">d </w:t>
      </w:r>
      <w:r w:rsidR="00CC06A1">
        <w:rPr>
          <w:rFonts w:ascii="Arial" w:hAnsi="Arial" w:cs="Arial"/>
          <w:sz w:val="24"/>
          <w:szCs w:val="24"/>
        </w:rPr>
        <w:t xml:space="preserve">his (applicant) car, driving around with the applicant’s </w:t>
      </w:r>
      <w:proofErr w:type="gramStart"/>
      <w:r w:rsidR="00CC06A1">
        <w:rPr>
          <w:rFonts w:ascii="Arial" w:hAnsi="Arial" w:cs="Arial"/>
          <w:sz w:val="24"/>
          <w:szCs w:val="24"/>
        </w:rPr>
        <w:t>joe</w:t>
      </w:r>
      <w:r w:rsidR="006770DF">
        <w:rPr>
          <w:rFonts w:ascii="Arial" w:hAnsi="Arial" w:cs="Arial"/>
          <w:sz w:val="24"/>
          <w:szCs w:val="24"/>
        </w:rPr>
        <w:t>s</w:t>
      </w:r>
      <w:proofErr w:type="gramEnd"/>
      <w:r w:rsidR="00CC06A1">
        <w:rPr>
          <w:rFonts w:ascii="Arial" w:hAnsi="Arial" w:cs="Arial"/>
          <w:sz w:val="24"/>
          <w:szCs w:val="24"/>
        </w:rPr>
        <w:t xml:space="preserve"> that night</w:t>
      </w:r>
      <w:r w:rsidR="002D4977">
        <w:rPr>
          <w:rFonts w:ascii="Arial" w:hAnsi="Arial" w:cs="Arial"/>
          <w:sz w:val="24"/>
          <w:szCs w:val="24"/>
        </w:rPr>
        <w:t xml:space="preserve">, why did he not </w:t>
      </w:r>
      <w:r w:rsidR="006770DF">
        <w:rPr>
          <w:rFonts w:ascii="Arial" w:hAnsi="Arial" w:cs="Arial"/>
          <w:sz w:val="24"/>
          <w:szCs w:val="24"/>
        </w:rPr>
        <w:t>te</w:t>
      </w:r>
      <w:r w:rsidR="002D4977">
        <w:rPr>
          <w:rFonts w:ascii="Arial" w:hAnsi="Arial" w:cs="Arial"/>
          <w:sz w:val="24"/>
          <w:szCs w:val="24"/>
        </w:rPr>
        <w:t>ll the police when they arrested him</w:t>
      </w:r>
      <w:r w:rsidR="00CC06A1">
        <w:rPr>
          <w:rFonts w:ascii="Arial" w:hAnsi="Arial" w:cs="Arial"/>
          <w:sz w:val="24"/>
          <w:szCs w:val="24"/>
        </w:rPr>
        <w:t xml:space="preserve">? </w:t>
      </w:r>
      <w:r w:rsidR="00B168A3">
        <w:rPr>
          <w:rFonts w:ascii="Arial" w:hAnsi="Arial" w:cs="Arial"/>
          <w:sz w:val="24"/>
          <w:szCs w:val="24"/>
        </w:rPr>
        <w:t>B</w:t>
      </w:r>
      <w:r w:rsidR="00CC06A1">
        <w:rPr>
          <w:rFonts w:ascii="Arial" w:hAnsi="Arial" w:cs="Arial"/>
          <w:sz w:val="24"/>
          <w:szCs w:val="24"/>
        </w:rPr>
        <w:t>ennie would be</w:t>
      </w:r>
      <w:r w:rsidR="002D4977">
        <w:rPr>
          <w:rFonts w:ascii="Arial" w:hAnsi="Arial" w:cs="Arial"/>
          <w:sz w:val="24"/>
          <w:szCs w:val="24"/>
        </w:rPr>
        <w:t xml:space="preserve"> the</w:t>
      </w:r>
      <w:r w:rsidR="00CC06A1">
        <w:rPr>
          <w:rFonts w:ascii="Arial" w:hAnsi="Arial" w:cs="Arial"/>
          <w:sz w:val="24"/>
          <w:szCs w:val="24"/>
        </w:rPr>
        <w:t xml:space="preserve"> best pers</w:t>
      </w:r>
      <w:r w:rsidR="00E2333C">
        <w:rPr>
          <w:rFonts w:ascii="Arial" w:hAnsi="Arial" w:cs="Arial"/>
          <w:sz w:val="24"/>
          <w:szCs w:val="24"/>
        </w:rPr>
        <w:t xml:space="preserve">on to explain the death of the </w:t>
      </w:r>
      <w:r w:rsidR="00CC06A1">
        <w:rPr>
          <w:rFonts w:ascii="Arial" w:hAnsi="Arial" w:cs="Arial"/>
          <w:sz w:val="24"/>
          <w:szCs w:val="24"/>
        </w:rPr>
        <w:t>two ladies not him. To disclose the name of Bennie to the Police fo</w:t>
      </w:r>
      <w:r w:rsidR="001E7706">
        <w:rPr>
          <w:rFonts w:ascii="Arial" w:hAnsi="Arial" w:cs="Arial"/>
          <w:sz w:val="24"/>
          <w:szCs w:val="24"/>
        </w:rPr>
        <w:t>r questioning would not have in</w:t>
      </w:r>
      <w:r w:rsidR="002D4977">
        <w:rPr>
          <w:rFonts w:ascii="Arial" w:hAnsi="Arial" w:cs="Arial"/>
          <w:sz w:val="24"/>
          <w:szCs w:val="24"/>
        </w:rPr>
        <w:t>fringed</w:t>
      </w:r>
      <w:r w:rsidR="00CC06A1">
        <w:rPr>
          <w:rFonts w:ascii="Arial" w:hAnsi="Arial" w:cs="Arial"/>
          <w:sz w:val="24"/>
          <w:szCs w:val="24"/>
        </w:rPr>
        <w:t xml:space="preserve"> </w:t>
      </w:r>
      <w:r w:rsidR="006770DF">
        <w:rPr>
          <w:rFonts w:ascii="Arial" w:hAnsi="Arial" w:cs="Arial"/>
          <w:sz w:val="24"/>
          <w:szCs w:val="24"/>
        </w:rPr>
        <w:t xml:space="preserve">on </w:t>
      </w:r>
      <w:r w:rsidR="00CC06A1">
        <w:rPr>
          <w:rFonts w:ascii="Arial" w:hAnsi="Arial" w:cs="Arial"/>
          <w:sz w:val="24"/>
          <w:szCs w:val="24"/>
        </w:rPr>
        <w:t xml:space="preserve">his right to remain silent or his right not to incriminate himself. </w:t>
      </w:r>
      <w:r w:rsidR="002D4977">
        <w:rPr>
          <w:rFonts w:ascii="Arial" w:hAnsi="Arial" w:cs="Arial"/>
          <w:sz w:val="24"/>
          <w:szCs w:val="24"/>
        </w:rPr>
        <w:t>Bennie’s involvement</w:t>
      </w:r>
      <w:r w:rsidR="006770DF">
        <w:rPr>
          <w:rFonts w:ascii="Arial" w:hAnsi="Arial" w:cs="Arial"/>
          <w:sz w:val="24"/>
          <w:szCs w:val="24"/>
        </w:rPr>
        <w:t xml:space="preserve"> in the matter</w:t>
      </w:r>
      <w:r w:rsidR="00F73D62">
        <w:rPr>
          <w:rFonts w:ascii="Arial" w:hAnsi="Arial" w:cs="Arial"/>
          <w:sz w:val="24"/>
          <w:szCs w:val="24"/>
        </w:rPr>
        <w:t xml:space="preserve"> i</w:t>
      </w:r>
      <w:r w:rsidR="002D4977">
        <w:rPr>
          <w:rFonts w:ascii="Arial" w:hAnsi="Arial" w:cs="Arial"/>
          <w:sz w:val="24"/>
          <w:szCs w:val="24"/>
        </w:rPr>
        <w:t xml:space="preserve">s a </w:t>
      </w:r>
      <w:r w:rsidR="00CC06A1">
        <w:rPr>
          <w:rFonts w:ascii="Arial" w:hAnsi="Arial" w:cs="Arial"/>
          <w:sz w:val="24"/>
          <w:szCs w:val="24"/>
        </w:rPr>
        <w:t>child story which nobody will fall for. Neither me.</w:t>
      </w:r>
    </w:p>
    <w:p w:rsidR="006C12D3" w:rsidRDefault="006C12D3" w:rsidP="006C12D3">
      <w:pPr>
        <w:spacing w:after="0" w:line="360" w:lineRule="auto"/>
        <w:jc w:val="both"/>
        <w:rPr>
          <w:rFonts w:ascii="Arial" w:hAnsi="Arial" w:cs="Arial"/>
          <w:sz w:val="24"/>
          <w:szCs w:val="24"/>
        </w:rPr>
      </w:pPr>
    </w:p>
    <w:p w:rsidR="006C12D3" w:rsidRDefault="006C12D3" w:rsidP="006C12D3">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C06A1">
        <w:rPr>
          <w:rFonts w:ascii="Arial" w:hAnsi="Arial" w:cs="Arial"/>
          <w:sz w:val="24"/>
          <w:szCs w:val="24"/>
        </w:rPr>
        <w:t xml:space="preserve">Similarly, </w:t>
      </w:r>
      <w:r w:rsidR="002D4977">
        <w:rPr>
          <w:rFonts w:ascii="Arial" w:hAnsi="Arial" w:cs="Arial"/>
          <w:sz w:val="24"/>
          <w:szCs w:val="24"/>
        </w:rPr>
        <w:t xml:space="preserve">the </w:t>
      </w:r>
      <w:r w:rsidR="00CC06A1">
        <w:rPr>
          <w:rFonts w:ascii="Arial" w:hAnsi="Arial" w:cs="Arial"/>
          <w:sz w:val="24"/>
          <w:szCs w:val="24"/>
        </w:rPr>
        <w:t>justification for not applying for bail timeously o</w:t>
      </w:r>
      <w:r w:rsidR="002D4977">
        <w:rPr>
          <w:rFonts w:ascii="Arial" w:hAnsi="Arial" w:cs="Arial"/>
          <w:sz w:val="24"/>
          <w:szCs w:val="24"/>
        </w:rPr>
        <w:t>r</w:t>
      </w:r>
      <w:r w:rsidR="00CC06A1">
        <w:rPr>
          <w:rFonts w:ascii="Arial" w:hAnsi="Arial" w:cs="Arial"/>
          <w:sz w:val="24"/>
          <w:szCs w:val="24"/>
        </w:rPr>
        <w:t xml:space="preserve"> within a reasonable time </w:t>
      </w:r>
      <w:r w:rsidR="00947BF4">
        <w:rPr>
          <w:rFonts w:ascii="Arial" w:hAnsi="Arial" w:cs="Arial"/>
          <w:sz w:val="24"/>
          <w:szCs w:val="24"/>
        </w:rPr>
        <w:t xml:space="preserve">from </w:t>
      </w:r>
      <w:r w:rsidR="00CC06A1">
        <w:rPr>
          <w:rFonts w:ascii="Arial" w:hAnsi="Arial" w:cs="Arial"/>
          <w:sz w:val="24"/>
          <w:szCs w:val="24"/>
        </w:rPr>
        <w:t xml:space="preserve">the date of his arrest, but </w:t>
      </w:r>
      <w:r w:rsidR="00947BF4">
        <w:rPr>
          <w:rFonts w:ascii="Arial" w:hAnsi="Arial" w:cs="Arial"/>
          <w:sz w:val="24"/>
          <w:szCs w:val="24"/>
        </w:rPr>
        <w:t>waited for</w:t>
      </w:r>
      <w:r w:rsidR="00CC06A1">
        <w:rPr>
          <w:rFonts w:ascii="Arial" w:hAnsi="Arial" w:cs="Arial"/>
          <w:sz w:val="24"/>
          <w:szCs w:val="24"/>
        </w:rPr>
        <w:t xml:space="preserve"> </w:t>
      </w:r>
      <w:r w:rsidR="00E2333C">
        <w:rPr>
          <w:rFonts w:ascii="Arial" w:hAnsi="Arial" w:cs="Arial"/>
          <w:sz w:val="24"/>
          <w:szCs w:val="24"/>
        </w:rPr>
        <w:t>more than two ye</w:t>
      </w:r>
      <w:r w:rsidR="00B168A3">
        <w:rPr>
          <w:rFonts w:ascii="Arial" w:hAnsi="Arial" w:cs="Arial"/>
          <w:sz w:val="24"/>
          <w:szCs w:val="24"/>
        </w:rPr>
        <w:t xml:space="preserve">ars until the </w:t>
      </w:r>
      <w:r w:rsidR="00E820F5">
        <w:rPr>
          <w:rFonts w:ascii="Arial" w:hAnsi="Arial" w:cs="Arial"/>
          <w:sz w:val="24"/>
          <w:szCs w:val="24"/>
        </w:rPr>
        <w:t>matter</w:t>
      </w:r>
      <w:r w:rsidR="00B168A3">
        <w:rPr>
          <w:rFonts w:ascii="Arial" w:hAnsi="Arial" w:cs="Arial"/>
          <w:sz w:val="24"/>
          <w:szCs w:val="24"/>
        </w:rPr>
        <w:t xml:space="preserve"> </w:t>
      </w:r>
      <w:r w:rsidR="00947BF4">
        <w:rPr>
          <w:rFonts w:ascii="Arial" w:hAnsi="Arial" w:cs="Arial"/>
          <w:sz w:val="24"/>
          <w:szCs w:val="24"/>
        </w:rPr>
        <w:t>wa</w:t>
      </w:r>
      <w:r w:rsidR="00B168A3">
        <w:rPr>
          <w:rFonts w:ascii="Arial" w:hAnsi="Arial" w:cs="Arial"/>
          <w:sz w:val="24"/>
          <w:szCs w:val="24"/>
        </w:rPr>
        <w:t>s set down</w:t>
      </w:r>
      <w:r w:rsidR="00947BF4">
        <w:rPr>
          <w:rFonts w:ascii="Arial" w:hAnsi="Arial" w:cs="Arial"/>
          <w:sz w:val="24"/>
          <w:szCs w:val="24"/>
        </w:rPr>
        <w:t xml:space="preserve"> for trial</w:t>
      </w:r>
      <w:r w:rsidR="00E2333C">
        <w:rPr>
          <w:rFonts w:ascii="Arial" w:hAnsi="Arial" w:cs="Arial"/>
          <w:sz w:val="24"/>
          <w:szCs w:val="24"/>
        </w:rPr>
        <w:t xml:space="preserve"> is also not acceptable.</w:t>
      </w:r>
    </w:p>
    <w:p w:rsidR="006C12D3" w:rsidRDefault="006C12D3" w:rsidP="006C12D3">
      <w:pPr>
        <w:spacing w:after="0" w:line="360" w:lineRule="auto"/>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B168A3">
        <w:rPr>
          <w:rFonts w:ascii="Arial" w:hAnsi="Arial" w:cs="Arial"/>
          <w:sz w:val="24"/>
          <w:szCs w:val="24"/>
        </w:rPr>
        <w:t>On th</w:t>
      </w:r>
      <w:r w:rsidR="00E820F5">
        <w:rPr>
          <w:rFonts w:ascii="Arial" w:hAnsi="Arial" w:cs="Arial"/>
          <w:sz w:val="24"/>
          <w:szCs w:val="24"/>
        </w:rPr>
        <w:t>e other</w:t>
      </w:r>
      <w:r w:rsidR="00B168A3">
        <w:rPr>
          <w:rFonts w:ascii="Arial" w:hAnsi="Arial" w:cs="Arial"/>
          <w:sz w:val="24"/>
          <w:szCs w:val="24"/>
        </w:rPr>
        <w:t xml:space="preserve"> side of the coin, the respondent (State) called two witnesses </w:t>
      </w:r>
      <w:r w:rsidR="00947BF4">
        <w:rPr>
          <w:rFonts w:ascii="Arial" w:hAnsi="Arial" w:cs="Arial"/>
          <w:sz w:val="24"/>
          <w:szCs w:val="24"/>
        </w:rPr>
        <w:t>to testify</w:t>
      </w:r>
      <w:r w:rsidR="00B168A3">
        <w:rPr>
          <w:rFonts w:ascii="Arial" w:hAnsi="Arial" w:cs="Arial"/>
          <w:sz w:val="24"/>
          <w:szCs w:val="24"/>
        </w:rPr>
        <w:t xml:space="preserve"> in opposing bail</w:t>
      </w:r>
      <w:r w:rsidR="00947BF4">
        <w:rPr>
          <w:rFonts w:ascii="Arial" w:hAnsi="Arial" w:cs="Arial"/>
          <w:sz w:val="24"/>
          <w:szCs w:val="24"/>
        </w:rPr>
        <w:t>. T</w:t>
      </w:r>
      <w:r w:rsidR="00B168A3">
        <w:rPr>
          <w:rFonts w:ascii="Arial" w:hAnsi="Arial" w:cs="Arial"/>
          <w:sz w:val="24"/>
          <w:szCs w:val="24"/>
        </w:rPr>
        <w:t xml:space="preserve">hey </w:t>
      </w:r>
      <w:r w:rsidR="00947BF4">
        <w:rPr>
          <w:rFonts w:ascii="Arial" w:hAnsi="Arial" w:cs="Arial"/>
          <w:sz w:val="24"/>
          <w:szCs w:val="24"/>
        </w:rPr>
        <w:t>were the investigatin</w:t>
      </w:r>
      <w:r w:rsidR="00E820F5">
        <w:rPr>
          <w:rFonts w:ascii="Arial" w:hAnsi="Arial" w:cs="Arial"/>
          <w:sz w:val="24"/>
          <w:szCs w:val="24"/>
        </w:rPr>
        <w:t>g</w:t>
      </w:r>
      <w:r w:rsidR="00947BF4">
        <w:rPr>
          <w:rFonts w:ascii="Arial" w:hAnsi="Arial" w:cs="Arial"/>
          <w:sz w:val="24"/>
          <w:szCs w:val="24"/>
        </w:rPr>
        <w:t xml:space="preserve"> officer J</w:t>
      </w:r>
      <w:r w:rsidR="00B168A3">
        <w:rPr>
          <w:rFonts w:ascii="Arial" w:hAnsi="Arial" w:cs="Arial"/>
          <w:sz w:val="24"/>
          <w:szCs w:val="24"/>
        </w:rPr>
        <w:t xml:space="preserve">oseph </w:t>
      </w:r>
      <w:proofErr w:type="spellStart"/>
      <w:r w:rsidR="00B168A3">
        <w:rPr>
          <w:rFonts w:ascii="Arial" w:hAnsi="Arial" w:cs="Arial"/>
          <w:sz w:val="24"/>
          <w:szCs w:val="24"/>
        </w:rPr>
        <w:t>Ndokosho</w:t>
      </w:r>
      <w:proofErr w:type="spellEnd"/>
      <w:r w:rsidR="00B168A3">
        <w:rPr>
          <w:rFonts w:ascii="Arial" w:hAnsi="Arial" w:cs="Arial"/>
          <w:sz w:val="24"/>
          <w:szCs w:val="24"/>
        </w:rPr>
        <w:t xml:space="preserve"> and </w:t>
      </w:r>
      <w:proofErr w:type="spellStart"/>
      <w:r w:rsidR="00B168A3">
        <w:rPr>
          <w:rFonts w:ascii="Arial" w:hAnsi="Arial" w:cs="Arial"/>
          <w:sz w:val="24"/>
          <w:szCs w:val="24"/>
        </w:rPr>
        <w:t>Mr</w:t>
      </w:r>
      <w:proofErr w:type="spellEnd"/>
      <w:r w:rsidR="00B168A3">
        <w:rPr>
          <w:rFonts w:ascii="Arial" w:hAnsi="Arial" w:cs="Arial"/>
          <w:sz w:val="24"/>
          <w:szCs w:val="24"/>
        </w:rPr>
        <w:t xml:space="preserve"> Willem </w:t>
      </w:r>
      <w:proofErr w:type="spellStart"/>
      <w:r w:rsidR="00B168A3">
        <w:rPr>
          <w:rFonts w:ascii="Arial" w:hAnsi="Arial" w:cs="Arial"/>
          <w:sz w:val="24"/>
          <w:szCs w:val="24"/>
        </w:rPr>
        <w:t>Wimmert</w:t>
      </w:r>
      <w:proofErr w:type="spellEnd"/>
      <w:r w:rsidR="00B168A3">
        <w:rPr>
          <w:rFonts w:ascii="Arial" w:hAnsi="Arial" w:cs="Arial"/>
          <w:sz w:val="24"/>
          <w:szCs w:val="24"/>
        </w:rPr>
        <w:t>.</w:t>
      </w:r>
    </w:p>
    <w:p w:rsidR="006C12D3" w:rsidRDefault="006C12D3" w:rsidP="006C12D3">
      <w:pPr>
        <w:spacing w:after="0" w:line="360" w:lineRule="auto"/>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168A3">
        <w:rPr>
          <w:rFonts w:ascii="Arial" w:hAnsi="Arial" w:cs="Arial"/>
          <w:sz w:val="24"/>
          <w:szCs w:val="24"/>
        </w:rPr>
        <w:t>Warrant Officer Ndokosho testified that he took statements from witnesses</w:t>
      </w:r>
      <w:r w:rsidR="003B2F09">
        <w:rPr>
          <w:rFonts w:ascii="Arial" w:hAnsi="Arial" w:cs="Arial"/>
          <w:sz w:val="24"/>
          <w:szCs w:val="24"/>
        </w:rPr>
        <w:t xml:space="preserve"> </w:t>
      </w:r>
      <w:proofErr w:type="gramStart"/>
      <w:r w:rsidR="003B2F09">
        <w:rPr>
          <w:rFonts w:ascii="Arial" w:hAnsi="Arial" w:cs="Arial"/>
          <w:sz w:val="24"/>
          <w:szCs w:val="24"/>
        </w:rPr>
        <w:t xml:space="preserve">and </w:t>
      </w:r>
      <w:r w:rsidR="00B168A3">
        <w:rPr>
          <w:rFonts w:ascii="Arial" w:hAnsi="Arial" w:cs="Arial"/>
          <w:sz w:val="24"/>
          <w:szCs w:val="24"/>
        </w:rPr>
        <w:t xml:space="preserve"> therefore</w:t>
      </w:r>
      <w:proofErr w:type="gramEnd"/>
      <w:r w:rsidR="00B168A3">
        <w:rPr>
          <w:rFonts w:ascii="Arial" w:hAnsi="Arial" w:cs="Arial"/>
          <w:sz w:val="24"/>
          <w:szCs w:val="24"/>
        </w:rPr>
        <w:t xml:space="preserve"> is aware of the strength of the State’s case. He said that the applicant was implicated and traced through a sim card found on the sce</w:t>
      </w:r>
      <w:r w:rsidR="003B2F09">
        <w:rPr>
          <w:rFonts w:ascii="Arial" w:hAnsi="Arial" w:cs="Arial"/>
          <w:sz w:val="24"/>
          <w:szCs w:val="24"/>
        </w:rPr>
        <w:t>ne at the dumpsite</w:t>
      </w:r>
      <w:r w:rsidR="00B168A3">
        <w:rPr>
          <w:rFonts w:ascii="Arial" w:hAnsi="Arial" w:cs="Arial"/>
          <w:sz w:val="24"/>
          <w:szCs w:val="24"/>
        </w:rPr>
        <w:t xml:space="preserve"> under the body of one of the deceased.</w:t>
      </w:r>
    </w:p>
    <w:p w:rsidR="006C12D3" w:rsidRDefault="006C12D3" w:rsidP="006C12D3">
      <w:pPr>
        <w:spacing w:after="0"/>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168A3">
        <w:rPr>
          <w:rFonts w:ascii="Arial" w:hAnsi="Arial" w:cs="Arial"/>
          <w:sz w:val="24"/>
          <w:szCs w:val="24"/>
        </w:rPr>
        <w:t xml:space="preserve">It is further Warrant Officer </w:t>
      </w:r>
      <w:proofErr w:type="spellStart"/>
      <w:r w:rsidR="00B168A3">
        <w:rPr>
          <w:rFonts w:ascii="Arial" w:hAnsi="Arial" w:cs="Arial"/>
          <w:sz w:val="24"/>
          <w:szCs w:val="24"/>
        </w:rPr>
        <w:t>Ndokosho’s</w:t>
      </w:r>
      <w:proofErr w:type="spellEnd"/>
      <w:r w:rsidR="00B168A3">
        <w:rPr>
          <w:rFonts w:ascii="Arial" w:hAnsi="Arial" w:cs="Arial"/>
          <w:sz w:val="24"/>
          <w:szCs w:val="24"/>
        </w:rPr>
        <w:t xml:space="preserve"> testimony that witnesses will testify that the applicant was the last person seen in the company of the two deceased. He testified that the car was found locked with the keys thereof in the possession of the applicant. According to him</w:t>
      </w:r>
      <w:r w:rsidR="00AF2347">
        <w:rPr>
          <w:rFonts w:ascii="Arial" w:hAnsi="Arial" w:cs="Arial"/>
          <w:sz w:val="24"/>
          <w:szCs w:val="24"/>
        </w:rPr>
        <w:t>,</w:t>
      </w:r>
      <w:r w:rsidR="00B168A3">
        <w:rPr>
          <w:rFonts w:ascii="Arial" w:hAnsi="Arial" w:cs="Arial"/>
          <w:sz w:val="24"/>
          <w:szCs w:val="24"/>
        </w:rPr>
        <w:t xml:space="preserve"> </w:t>
      </w:r>
      <w:r w:rsidR="00316383">
        <w:rPr>
          <w:rFonts w:ascii="Arial" w:hAnsi="Arial" w:cs="Arial"/>
          <w:sz w:val="24"/>
          <w:szCs w:val="24"/>
        </w:rPr>
        <w:t xml:space="preserve">the seats of the car were full of blood, </w:t>
      </w:r>
      <w:r w:rsidR="00AF2347">
        <w:rPr>
          <w:rFonts w:ascii="Arial" w:hAnsi="Arial" w:cs="Arial"/>
          <w:sz w:val="24"/>
          <w:szCs w:val="24"/>
        </w:rPr>
        <w:t xml:space="preserve">with bullet </w:t>
      </w:r>
      <w:r w:rsidR="00316383">
        <w:rPr>
          <w:rFonts w:ascii="Arial" w:hAnsi="Arial" w:cs="Arial"/>
          <w:sz w:val="24"/>
          <w:szCs w:val="24"/>
        </w:rPr>
        <w:t>holes on the passenger and the back seat</w:t>
      </w:r>
      <w:r w:rsidR="00556348">
        <w:rPr>
          <w:rFonts w:ascii="Arial" w:hAnsi="Arial" w:cs="Arial"/>
          <w:sz w:val="24"/>
          <w:szCs w:val="24"/>
        </w:rPr>
        <w:t>s</w:t>
      </w:r>
      <w:r w:rsidR="00316383">
        <w:rPr>
          <w:rFonts w:ascii="Arial" w:hAnsi="Arial" w:cs="Arial"/>
          <w:sz w:val="24"/>
          <w:szCs w:val="24"/>
        </w:rPr>
        <w:t>. A projectile wa</w:t>
      </w:r>
      <w:r w:rsidR="00AF2347">
        <w:rPr>
          <w:rFonts w:ascii="Arial" w:hAnsi="Arial" w:cs="Arial"/>
          <w:sz w:val="24"/>
          <w:szCs w:val="24"/>
        </w:rPr>
        <w:t>s also found in the car by the F</w:t>
      </w:r>
      <w:r w:rsidR="00316383">
        <w:rPr>
          <w:rFonts w:ascii="Arial" w:hAnsi="Arial" w:cs="Arial"/>
          <w:sz w:val="24"/>
          <w:szCs w:val="24"/>
        </w:rPr>
        <w:t xml:space="preserve">orensic Institution people. They will </w:t>
      </w:r>
      <w:r w:rsidR="00AF2347">
        <w:rPr>
          <w:rFonts w:ascii="Arial" w:hAnsi="Arial" w:cs="Arial"/>
          <w:sz w:val="24"/>
          <w:szCs w:val="24"/>
        </w:rPr>
        <w:t>g</w:t>
      </w:r>
      <w:r w:rsidR="00316383">
        <w:rPr>
          <w:rFonts w:ascii="Arial" w:hAnsi="Arial" w:cs="Arial"/>
          <w:sz w:val="24"/>
          <w:szCs w:val="24"/>
        </w:rPr>
        <w:t>ive evidence</w:t>
      </w:r>
      <w:r w:rsidR="00AF2347">
        <w:rPr>
          <w:rFonts w:ascii="Arial" w:hAnsi="Arial" w:cs="Arial"/>
          <w:sz w:val="24"/>
          <w:szCs w:val="24"/>
        </w:rPr>
        <w:t xml:space="preserve"> in</w:t>
      </w:r>
      <w:r w:rsidR="00316383">
        <w:rPr>
          <w:rFonts w:ascii="Arial" w:hAnsi="Arial" w:cs="Arial"/>
          <w:sz w:val="24"/>
          <w:szCs w:val="24"/>
        </w:rPr>
        <w:t xml:space="preserve"> the trial about the result of the projectile.</w:t>
      </w:r>
    </w:p>
    <w:p w:rsidR="006C12D3" w:rsidRPr="00A303BC" w:rsidRDefault="006C12D3" w:rsidP="006C12D3">
      <w:pPr>
        <w:spacing w:after="0"/>
        <w:jc w:val="both"/>
        <w:rPr>
          <w:rFonts w:ascii="Arial" w:hAnsi="Arial" w:cs="Arial"/>
          <w:sz w:val="24"/>
          <w:szCs w:val="24"/>
        </w:rPr>
      </w:pPr>
    </w:p>
    <w:p w:rsidR="006C12D3" w:rsidRDefault="006C12D3" w:rsidP="006C12D3">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A00D2">
        <w:rPr>
          <w:rFonts w:ascii="Arial" w:hAnsi="Arial" w:cs="Arial"/>
          <w:sz w:val="24"/>
          <w:szCs w:val="24"/>
        </w:rPr>
        <w:t>Warrant Officer denied th</w:t>
      </w:r>
      <w:r w:rsidR="00AF2347">
        <w:rPr>
          <w:rFonts w:ascii="Arial" w:hAnsi="Arial" w:cs="Arial"/>
          <w:sz w:val="24"/>
          <w:szCs w:val="24"/>
        </w:rPr>
        <w:t>at</w:t>
      </w:r>
      <w:r w:rsidR="003A00D2">
        <w:rPr>
          <w:rFonts w:ascii="Arial" w:hAnsi="Arial" w:cs="Arial"/>
          <w:sz w:val="24"/>
          <w:szCs w:val="24"/>
        </w:rPr>
        <w:t xml:space="preserve"> </w:t>
      </w:r>
      <w:r w:rsidR="00AF2347">
        <w:rPr>
          <w:rFonts w:ascii="Arial" w:hAnsi="Arial" w:cs="Arial"/>
          <w:sz w:val="24"/>
          <w:szCs w:val="24"/>
        </w:rPr>
        <w:t xml:space="preserve">the </w:t>
      </w:r>
      <w:r w:rsidR="003A00D2">
        <w:rPr>
          <w:rFonts w:ascii="Arial" w:hAnsi="Arial" w:cs="Arial"/>
          <w:sz w:val="24"/>
          <w:szCs w:val="24"/>
        </w:rPr>
        <w:t>applicant mention</w:t>
      </w:r>
      <w:r w:rsidR="00AF2347">
        <w:rPr>
          <w:rFonts w:ascii="Arial" w:hAnsi="Arial" w:cs="Arial"/>
          <w:sz w:val="24"/>
          <w:szCs w:val="24"/>
        </w:rPr>
        <w:t>ed</w:t>
      </w:r>
      <w:r w:rsidR="003A00D2">
        <w:rPr>
          <w:rFonts w:ascii="Arial" w:hAnsi="Arial" w:cs="Arial"/>
          <w:sz w:val="24"/>
          <w:szCs w:val="24"/>
        </w:rPr>
        <w:t xml:space="preserve"> Bennie to him. He testified that he kn</w:t>
      </w:r>
      <w:r w:rsidR="00AF2347">
        <w:rPr>
          <w:rFonts w:ascii="Arial" w:hAnsi="Arial" w:cs="Arial"/>
          <w:sz w:val="24"/>
          <w:szCs w:val="24"/>
        </w:rPr>
        <w:t>ows the applicant’s family on his</w:t>
      </w:r>
      <w:r w:rsidR="003A00D2">
        <w:rPr>
          <w:rFonts w:ascii="Arial" w:hAnsi="Arial" w:cs="Arial"/>
          <w:sz w:val="24"/>
          <w:szCs w:val="24"/>
        </w:rPr>
        <w:t xml:space="preserve"> father’</w:t>
      </w:r>
      <w:r w:rsidR="00556348">
        <w:rPr>
          <w:rFonts w:ascii="Arial" w:hAnsi="Arial" w:cs="Arial"/>
          <w:sz w:val="24"/>
          <w:szCs w:val="24"/>
        </w:rPr>
        <w:t>s</w:t>
      </w:r>
      <w:r w:rsidR="003A00D2">
        <w:rPr>
          <w:rFonts w:ascii="Arial" w:hAnsi="Arial" w:cs="Arial"/>
          <w:sz w:val="24"/>
          <w:szCs w:val="24"/>
        </w:rPr>
        <w:t xml:space="preserve"> side</w:t>
      </w:r>
      <w:r w:rsidR="00AF2347">
        <w:rPr>
          <w:rFonts w:ascii="Arial" w:hAnsi="Arial" w:cs="Arial"/>
          <w:sz w:val="24"/>
          <w:szCs w:val="24"/>
        </w:rPr>
        <w:t>. They stay</w:t>
      </w:r>
      <w:r w:rsidR="003A00D2">
        <w:rPr>
          <w:rFonts w:ascii="Arial" w:hAnsi="Arial" w:cs="Arial"/>
          <w:sz w:val="24"/>
          <w:szCs w:val="24"/>
        </w:rPr>
        <w:t xml:space="preserve"> at </w:t>
      </w:r>
      <w:proofErr w:type="spellStart"/>
      <w:r w:rsidR="003A00D2">
        <w:rPr>
          <w:rFonts w:ascii="Arial" w:hAnsi="Arial" w:cs="Arial"/>
          <w:sz w:val="24"/>
          <w:szCs w:val="24"/>
        </w:rPr>
        <w:t>Okalongo</w:t>
      </w:r>
      <w:proofErr w:type="spellEnd"/>
      <w:r w:rsidR="003A00D2">
        <w:rPr>
          <w:rFonts w:ascii="Arial" w:hAnsi="Arial" w:cs="Arial"/>
          <w:sz w:val="24"/>
          <w:szCs w:val="24"/>
        </w:rPr>
        <w:t xml:space="preserve"> in the north </w:t>
      </w:r>
      <w:r w:rsidR="00AF2347">
        <w:rPr>
          <w:rFonts w:ascii="Arial" w:hAnsi="Arial" w:cs="Arial"/>
          <w:sz w:val="24"/>
          <w:szCs w:val="24"/>
        </w:rPr>
        <w:t>nea</w:t>
      </w:r>
      <w:r w:rsidR="003A00D2">
        <w:rPr>
          <w:rFonts w:ascii="Arial" w:hAnsi="Arial" w:cs="Arial"/>
          <w:sz w:val="24"/>
          <w:szCs w:val="24"/>
        </w:rPr>
        <w:t>r the border of Namibia and Angola. According to him</w:t>
      </w:r>
      <w:r w:rsidR="00AF2347">
        <w:rPr>
          <w:rFonts w:ascii="Arial" w:hAnsi="Arial" w:cs="Arial"/>
          <w:sz w:val="24"/>
          <w:szCs w:val="24"/>
        </w:rPr>
        <w:t>,</w:t>
      </w:r>
      <w:r w:rsidR="003A00D2">
        <w:rPr>
          <w:rFonts w:ascii="Arial" w:hAnsi="Arial" w:cs="Arial"/>
          <w:sz w:val="24"/>
          <w:szCs w:val="24"/>
        </w:rPr>
        <w:t xml:space="preserve"> the border is just an artificial line without a fence or a river making it easy for the applicant to cross into Angola.</w:t>
      </w:r>
      <w:r w:rsidR="0055434D">
        <w:rPr>
          <w:rFonts w:ascii="Arial" w:hAnsi="Arial" w:cs="Arial"/>
          <w:sz w:val="24"/>
          <w:szCs w:val="24"/>
        </w:rPr>
        <w:t xml:space="preserve"> The fact is, he said, that there exists an arrangement between Namibia and Angola for people </w:t>
      </w:r>
      <w:r w:rsidR="00AF2347" w:rsidRPr="00991096">
        <w:rPr>
          <w:rFonts w:ascii="Arial" w:hAnsi="Arial" w:cs="Arial"/>
          <w:sz w:val="24"/>
          <w:szCs w:val="24"/>
        </w:rPr>
        <w:t>on either</w:t>
      </w:r>
      <w:r w:rsidR="0055434D">
        <w:rPr>
          <w:rFonts w:ascii="Arial" w:hAnsi="Arial" w:cs="Arial"/>
          <w:sz w:val="24"/>
          <w:szCs w:val="24"/>
        </w:rPr>
        <w:t xml:space="preserve"> side of the border </w:t>
      </w:r>
      <w:r w:rsidR="00AF2347">
        <w:rPr>
          <w:rFonts w:ascii="Arial" w:hAnsi="Arial" w:cs="Arial"/>
          <w:sz w:val="24"/>
          <w:szCs w:val="24"/>
        </w:rPr>
        <w:t xml:space="preserve">to visit family members </w:t>
      </w:r>
      <w:r w:rsidR="0055434D">
        <w:rPr>
          <w:rFonts w:ascii="Arial" w:hAnsi="Arial" w:cs="Arial"/>
          <w:sz w:val="24"/>
          <w:szCs w:val="24"/>
        </w:rPr>
        <w:t>within a radius of 10 kilometers without prior permission.</w:t>
      </w:r>
      <w:r w:rsidR="00FC7C25">
        <w:rPr>
          <w:rFonts w:ascii="Arial" w:hAnsi="Arial" w:cs="Arial"/>
          <w:sz w:val="24"/>
          <w:szCs w:val="24"/>
        </w:rPr>
        <w:t xml:space="preserve"> </w:t>
      </w:r>
      <w:r w:rsidR="00DC39A2">
        <w:rPr>
          <w:rFonts w:ascii="Arial" w:hAnsi="Arial" w:cs="Arial"/>
          <w:sz w:val="24"/>
          <w:szCs w:val="24"/>
        </w:rPr>
        <w:t>He</w:t>
      </w:r>
      <w:r w:rsidR="0055434D">
        <w:rPr>
          <w:rFonts w:ascii="Arial" w:hAnsi="Arial" w:cs="Arial"/>
          <w:sz w:val="24"/>
          <w:szCs w:val="24"/>
        </w:rPr>
        <w:t xml:space="preserve"> expressed fear that the applicant will abscond and influence witnesses if released on bail. He was cross-examined by Mr Siyomunji in detail, who denied that his client has a family at </w:t>
      </w:r>
      <w:proofErr w:type="spellStart"/>
      <w:r w:rsidR="0055434D">
        <w:rPr>
          <w:rFonts w:ascii="Arial" w:hAnsi="Arial" w:cs="Arial"/>
          <w:sz w:val="24"/>
          <w:szCs w:val="24"/>
        </w:rPr>
        <w:t>Okalongo</w:t>
      </w:r>
      <w:proofErr w:type="spellEnd"/>
      <w:r w:rsidR="0055434D">
        <w:rPr>
          <w:rFonts w:ascii="Arial" w:hAnsi="Arial" w:cs="Arial"/>
          <w:sz w:val="24"/>
          <w:szCs w:val="24"/>
        </w:rPr>
        <w:t xml:space="preserve"> in the north.</w:t>
      </w:r>
    </w:p>
    <w:p w:rsidR="006C12D3" w:rsidRDefault="006C12D3" w:rsidP="006C12D3">
      <w:pPr>
        <w:spacing w:after="0" w:line="360" w:lineRule="auto"/>
        <w:jc w:val="both"/>
        <w:rPr>
          <w:rFonts w:ascii="Arial" w:hAnsi="Arial" w:cs="Arial"/>
          <w:sz w:val="24"/>
          <w:szCs w:val="24"/>
        </w:rPr>
      </w:pPr>
    </w:p>
    <w:p w:rsidR="006C12D3" w:rsidRDefault="00DC39A2" w:rsidP="006C12D3">
      <w:pPr>
        <w:spacing w:after="0" w:line="360" w:lineRule="auto"/>
        <w:jc w:val="both"/>
        <w:rPr>
          <w:rFonts w:ascii="Arial" w:hAnsi="Arial" w:cs="Arial"/>
          <w:sz w:val="24"/>
          <w:szCs w:val="24"/>
        </w:rPr>
      </w:pPr>
      <w:r>
        <w:rPr>
          <w:rFonts w:ascii="Arial" w:hAnsi="Arial" w:cs="Arial"/>
          <w:sz w:val="24"/>
          <w:szCs w:val="24"/>
        </w:rPr>
        <w:t>[18</w:t>
      </w:r>
      <w:r w:rsidR="006C12D3">
        <w:rPr>
          <w:rFonts w:ascii="Arial" w:hAnsi="Arial" w:cs="Arial"/>
          <w:sz w:val="24"/>
          <w:szCs w:val="24"/>
        </w:rPr>
        <w:t>]</w:t>
      </w:r>
      <w:r w:rsidR="006C12D3">
        <w:rPr>
          <w:rFonts w:ascii="Arial" w:hAnsi="Arial" w:cs="Arial"/>
          <w:sz w:val="24"/>
          <w:szCs w:val="24"/>
        </w:rPr>
        <w:tab/>
      </w:r>
      <w:proofErr w:type="spellStart"/>
      <w:r w:rsidR="00AB504E">
        <w:rPr>
          <w:rFonts w:ascii="Arial" w:hAnsi="Arial" w:cs="Arial"/>
          <w:sz w:val="24"/>
          <w:szCs w:val="24"/>
        </w:rPr>
        <w:t>Mr</w:t>
      </w:r>
      <w:proofErr w:type="spellEnd"/>
      <w:r w:rsidR="00AB504E">
        <w:rPr>
          <w:rFonts w:ascii="Arial" w:hAnsi="Arial" w:cs="Arial"/>
          <w:sz w:val="24"/>
          <w:szCs w:val="24"/>
        </w:rPr>
        <w:t xml:space="preserve"> </w:t>
      </w:r>
      <w:proofErr w:type="spellStart"/>
      <w:r w:rsidR="00AB504E">
        <w:rPr>
          <w:rFonts w:ascii="Arial" w:hAnsi="Arial" w:cs="Arial"/>
          <w:sz w:val="24"/>
          <w:szCs w:val="24"/>
        </w:rPr>
        <w:t>Wimmert</w:t>
      </w:r>
      <w:proofErr w:type="spellEnd"/>
      <w:r w:rsidR="00AB504E">
        <w:rPr>
          <w:rFonts w:ascii="Arial" w:hAnsi="Arial" w:cs="Arial"/>
          <w:sz w:val="24"/>
          <w:szCs w:val="24"/>
        </w:rPr>
        <w:t xml:space="preserve"> is a family member of the</w:t>
      </w:r>
      <w:r>
        <w:rPr>
          <w:rFonts w:ascii="Arial" w:hAnsi="Arial" w:cs="Arial"/>
          <w:sz w:val="24"/>
          <w:szCs w:val="24"/>
        </w:rPr>
        <w:t xml:space="preserve"> late</w:t>
      </w:r>
      <w:r w:rsidR="00AB504E">
        <w:rPr>
          <w:rFonts w:ascii="Arial" w:hAnsi="Arial" w:cs="Arial"/>
          <w:sz w:val="24"/>
          <w:szCs w:val="24"/>
        </w:rPr>
        <w:t xml:space="preserve"> </w:t>
      </w:r>
      <w:proofErr w:type="spellStart"/>
      <w:r w:rsidR="00AB504E">
        <w:rPr>
          <w:rFonts w:ascii="Arial" w:hAnsi="Arial" w:cs="Arial"/>
          <w:sz w:val="24"/>
          <w:szCs w:val="24"/>
        </w:rPr>
        <w:t>Johanie</w:t>
      </w:r>
      <w:proofErr w:type="spellEnd"/>
      <w:r w:rsidR="00AB504E">
        <w:rPr>
          <w:rFonts w:ascii="Arial" w:hAnsi="Arial" w:cs="Arial"/>
          <w:sz w:val="24"/>
          <w:szCs w:val="24"/>
        </w:rPr>
        <w:t xml:space="preserve"> </w:t>
      </w:r>
      <w:proofErr w:type="spellStart"/>
      <w:r w:rsidR="00AB504E">
        <w:rPr>
          <w:rFonts w:ascii="Arial" w:hAnsi="Arial" w:cs="Arial"/>
          <w:sz w:val="24"/>
          <w:szCs w:val="24"/>
        </w:rPr>
        <w:t>Naruses</w:t>
      </w:r>
      <w:proofErr w:type="spellEnd"/>
      <w:r w:rsidR="00AB504E">
        <w:rPr>
          <w:rFonts w:ascii="Arial" w:hAnsi="Arial" w:cs="Arial"/>
          <w:sz w:val="24"/>
          <w:szCs w:val="24"/>
        </w:rPr>
        <w:t>. He testified that the family and other members of the public are still angry f</w:t>
      </w:r>
      <w:r w:rsidR="00991096">
        <w:rPr>
          <w:rFonts w:ascii="Arial" w:hAnsi="Arial" w:cs="Arial"/>
          <w:sz w:val="24"/>
          <w:szCs w:val="24"/>
        </w:rPr>
        <w:t>or the applicant for what he</w:t>
      </w:r>
      <w:r w:rsidR="0093655A">
        <w:rPr>
          <w:rFonts w:ascii="Arial" w:hAnsi="Arial" w:cs="Arial"/>
          <w:sz w:val="24"/>
          <w:szCs w:val="24"/>
        </w:rPr>
        <w:t xml:space="preserve"> has</w:t>
      </w:r>
      <w:r w:rsidR="00991096">
        <w:rPr>
          <w:rFonts w:ascii="Arial" w:hAnsi="Arial" w:cs="Arial"/>
          <w:sz w:val="24"/>
          <w:szCs w:val="24"/>
        </w:rPr>
        <w:t xml:space="preserve"> done</w:t>
      </w:r>
      <w:r w:rsidR="00AB504E">
        <w:rPr>
          <w:rFonts w:ascii="Arial" w:hAnsi="Arial" w:cs="Arial"/>
          <w:sz w:val="24"/>
          <w:szCs w:val="24"/>
        </w:rPr>
        <w:t xml:space="preserve"> and might hurt him if released on bail. He testified also that he knows the applicant well because they gre</w:t>
      </w:r>
      <w:r w:rsidR="00F12A1D">
        <w:rPr>
          <w:rFonts w:ascii="Arial" w:hAnsi="Arial" w:cs="Arial"/>
          <w:sz w:val="24"/>
          <w:szCs w:val="24"/>
        </w:rPr>
        <w:t>w</w:t>
      </w:r>
      <w:r w:rsidR="00AB504E">
        <w:rPr>
          <w:rFonts w:ascii="Arial" w:hAnsi="Arial" w:cs="Arial"/>
          <w:sz w:val="24"/>
          <w:szCs w:val="24"/>
        </w:rPr>
        <w:t xml:space="preserve"> up</w:t>
      </w:r>
      <w:r>
        <w:rPr>
          <w:rFonts w:ascii="Arial" w:hAnsi="Arial" w:cs="Arial"/>
          <w:sz w:val="24"/>
          <w:szCs w:val="24"/>
        </w:rPr>
        <w:t xml:space="preserve"> together</w:t>
      </w:r>
      <w:r w:rsidR="00AB504E">
        <w:rPr>
          <w:rFonts w:ascii="Arial" w:hAnsi="Arial" w:cs="Arial"/>
          <w:sz w:val="24"/>
          <w:szCs w:val="24"/>
        </w:rPr>
        <w:t xml:space="preserve"> in the same location and handed up a petition (</w:t>
      </w:r>
      <w:proofErr w:type="spellStart"/>
      <w:r w:rsidR="00AB504E">
        <w:rPr>
          <w:rFonts w:ascii="Arial" w:hAnsi="Arial" w:cs="Arial"/>
          <w:sz w:val="24"/>
          <w:szCs w:val="24"/>
        </w:rPr>
        <w:t>Exh</w:t>
      </w:r>
      <w:proofErr w:type="spellEnd"/>
      <w:r w:rsidR="00AB504E">
        <w:rPr>
          <w:rFonts w:ascii="Arial" w:hAnsi="Arial" w:cs="Arial"/>
          <w:sz w:val="24"/>
          <w:szCs w:val="24"/>
        </w:rPr>
        <w:t xml:space="preserve"> “A”) signed </w:t>
      </w:r>
      <w:r>
        <w:rPr>
          <w:rFonts w:ascii="Arial" w:hAnsi="Arial" w:cs="Arial"/>
          <w:sz w:val="24"/>
          <w:szCs w:val="24"/>
        </w:rPr>
        <w:t xml:space="preserve">by him and </w:t>
      </w:r>
      <w:r w:rsidR="00AB504E">
        <w:rPr>
          <w:rFonts w:ascii="Arial" w:hAnsi="Arial" w:cs="Arial"/>
          <w:sz w:val="24"/>
          <w:szCs w:val="24"/>
        </w:rPr>
        <w:t>other peo</w:t>
      </w:r>
      <w:r>
        <w:rPr>
          <w:rFonts w:ascii="Arial" w:hAnsi="Arial" w:cs="Arial"/>
          <w:sz w:val="24"/>
          <w:szCs w:val="24"/>
        </w:rPr>
        <w:t xml:space="preserve">ple objecting to the release </w:t>
      </w:r>
      <w:r w:rsidR="00AB504E">
        <w:rPr>
          <w:rFonts w:ascii="Arial" w:hAnsi="Arial" w:cs="Arial"/>
          <w:sz w:val="24"/>
          <w:szCs w:val="24"/>
        </w:rPr>
        <w:t>of the applicant</w:t>
      </w:r>
      <w:r>
        <w:rPr>
          <w:rFonts w:ascii="Arial" w:hAnsi="Arial" w:cs="Arial"/>
          <w:sz w:val="24"/>
          <w:szCs w:val="24"/>
        </w:rPr>
        <w:t xml:space="preserve"> on bail</w:t>
      </w:r>
      <w:r w:rsidR="00AB504E">
        <w:rPr>
          <w:rFonts w:ascii="Arial" w:hAnsi="Arial" w:cs="Arial"/>
          <w:sz w:val="24"/>
          <w:szCs w:val="24"/>
        </w:rPr>
        <w:t>.</w:t>
      </w:r>
    </w:p>
    <w:p w:rsidR="006C12D3" w:rsidRDefault="006C12D3" w:rsidP="006C12D3">
      <w:pPr>
        <w:spacing w:after="0"/>
        <w:jc w:val="both"/>
        <w:rPr>
          <w:rFonts w:ascii="Arial" w:hAnsi="Arial" w:cs="Arial"/>
          <w:sz w:val="24"/>
          <w:szCs w:val="24"/>
        </w:rPr>
      </w:pPr>
    </w:p>
    <w:p w:rsidR="006C12D3" w:rsidRPr="00F12A1D" w:rsidRDefault="00DC39A2" w:rsidP="006C12D3">
      <w:pPr>
        <w:spacing w:after="0" w:line="360" w:lineRule="auto"/>
        <w:jc w:val="both"/>
        <w:rPr>
          <w:rFonts w:ascii="Arial" w:hAnsi="Arial" w:cs="Arial"/>
          <w:sz w:val="24"/>
          <w:szCs w:val="24"/>
        </w:rPr>
      </w:pPr>
      <w:r>
        <w:rPr>
          <w:rFonts w:ascii="Arial" w:hAnsi="Arial" w:cs="Arial"/>
          <w:sz w:val="24"/>
          <w:szCs w:val="24"/>
        </w:rPr>
        <w:lastRenderedPageBreak/>
        <w:t>[19</w:t>
      </w:r>
      <w:r w:rsidR="006C12D3">
        <w:rPr>
          <w:rFonts w:ascii="Arial" w:hAnsi="Arial" w:cs="Arial"/>
          <w:sz w:val="24"/>
          <w:szCs w:val="24"/>
        </w:rPr>
        <w:t>]</w:t>
      </w:r>
      <w:r w:rsidR="006C12D3">
        <w:rPr>
          <w:rFonts w:ascii="Arial" w:hAnsi="Arial" w:cs="Arial"/>
          <w:sz w:val="24"/>
          <w:szCs w:val="24"/>
        </w:rPr>
        <w:tab/>
      </w:r>
      <w:r w:rsidR="00F12A1D">
        <w:rPr>
          <w:rFonts w:ascii="Arial" w:hAnsi="Arial" w:cs="Arial"/>
          <w:sz w:val="24"/>
          <w:szCs w:val="24"/>
        </w:rPr>
        <w:t xml:space="preserve">In terms of s 60 of the Criminal Procedure Act, </w:t>
      </w:r>
      <w:r w:rsidR="00F12A1D">
        <w:rPr>
          <w:rFonts w:ascii="Arial" w:hAnsi="Arial" w:cs="Arial"/>
          <w:i/>
          <w:sz w:val="24"/>
          <w:szCs w:val="24"/>
        </w:rPr>
        <w:t>supra</w:t>
      </w:r>
      <w:r w:rsidR="0093655A">
        <w:rPr>
          <w:rFonts w:ascii="Arial" w:hAnsi="Arial" w:cs="Arial"/>
          <w:i/>
          <w:sz w:val="24"/>
          <w:szCs w:val="24"/>
        </w:rPr>
        <w:t>,</w:t>
      </w:r>
      <w:r w:rsidR="00F12A1D">
        <w:rPr>
          <w:rFonts w:ascii="Arial" w:hAnsi="Arial" w:cs="Arial"/>
          <w:i/>
          <w:sz w:val="24"/>
          <w:szCs w:val="24"/>
        </w:rPr>
        <w:t xml:space="preserve"> </w:t>
      </w:r>
      <w:r w:rsidR="00F12A1D">
        <w:rPr>
          <w:rFonts w:ascii="Arial" w:hAnsi="Arial" w:cs="Arial"/>
          <w:sz w:val="24"/>
          <w:szCs w:val="24"/>
        </w:rPr>
        <w:t>an accused who is in custody in respect of any offence may at his or her first appearance in a lower court or at any stage after such appearance</w:t>
      </w:r>
      <w:r w:rsidR="0057027F">
        <w:rPr>
          <w:rFonts w:ascii="Arial" w:hAnsi="Arial" w:cs="Arial"/>
          <w:sz w:val="24"/>
          <w:szCs w:val="24"/>
        </w:rPr>
        <w:t>,</w:t>
      </w:r>
      <w:r w:rsidR="00F12A1D">
        <w:rPr>
          <w:rFonts w:ascii="Arial" w:hAnsi="Arial" w:cs="Arial"/>
          <w:sz w:val="24"/>
          <w:szCs w:val="24"/>
        </w:rPr>
        <w:t xml:space="preserve"> apply to such court o</w:t>
      </w:r>
      <w:r w:rsidR="0057027F">
        <w:rPr>
          <w:rFonts w:ascii="Arial" w:hAnsi="Arial" w:cs="Arial"/>
          <w:sz w:val="24"/>
          <w:szCs w:val="24"/>
        </w:rPr>
        <w:t>r if the proceedings against such</w:t>
      </w:r>
      <w:r w:rsidR="00F12A1D">
        <w:rPr>
          <w:rFonts w:ascii="Arial" w:hAnsi="Arial" w:cs="Arial"/>
          <w:sz w:val="24"/>
          <w:szCs w:val="24"/>
        </w:rPr>
        <w:t xml:space="preserve"> accused are pending in the High Court </w:t>
      </w:r>
      <w:r w:rsidR="0057027F">
        <w:rPr>
          <w:rFonts w:ascii="Arial" w:hAnsi="Arial" w:cs="Arial"/>
          <w:sz w:val="24"/>
          <w:szCs w:val="24"/>
        </w:rPr>
        <w:t>(</w:t>
      </w:r>
      <w:r w:rsidR="00F12A1D">
        <w:rPr>
          <w:rFonts w:ascii="Arial" w:hAnsi="Arial" w:cs="Arial"/>
          <w:sz w:val="24"/>
          <w:szCs w:val="24"/>
        </w:rPr>
        <w:t>as is the case in the present matter</w:t>
      </w:r>
      <w:r w:rsidR="0057027F">
        <w:rPr>
          <w:rFonts w:ascii="Arial" w:hAnsi="Arial" w:cs="Arial"/>
          <w:sz w:val="24"/>
          <w:szCs w:val="24"/>
        </w:rPr>
        <w:t xml:space="preserve">) </w:t>
      </w:r>
      <w:r w:rsidR="00F12A1D">
        <w:rPr>
          <w:rFonts w:ascii="Arial" w:hAnsi="Arial" w:cs="Arial"/>
          <w:sz w:val="24"/>
          <w:szCs w:val="24"/>
        </w:rPr>
        <w:t>to be released on bail in respect of such offence on the condition that the accused deposits the sum of money determined by the court in question</w:t>
      </w:r>
      <w:r w:rsidR="0057027F">
        <w:rPr>
          <w:rFonts w:ascii="Arial" w:hAnsi="Arial" w:cs="Arial"/>
          <w:sz w:val="24"/>
          <w:szCs w:val="24"/>
        </w:rPr>
        <w:t>,</w:t>
      </w:r>
      <w:r w:rsidR="00F12A1D">
        <w:rPr>
          <w:rFonts w:ascii="Arial" w:hAnsi="Arial" w:cs="Arial"/>
          <w:sz w:val="24"/>
          <w:szCs w:val="24"/>
        </w:rPr>
        <w:t xml:space="preserve"> in this case, with the registrar.</w:t>
      </w:r>
    </w:p>
    <w:p w:rsidR="00CB3A36" w:rsidRDefault="00CB3A36" w:rsidP="008F089F">
      <w:pPr>
        <w:spacing w:after="0"/>
        <w:jc w:val="both"/>
        <w:rPr>
          <w:rFonts w:ascii="Arial" w:hAnsi="Arial" w:cs="Arial"/>
          <w:sz w:val="24"/>
          <w:szCs w:val="24"/>
        </w:rPr>
      </w:pPr>
    </w:p>
    <w:p w:rsidR="00CB3A36" w:rsidRDefault="00F4241F" w:rsidP="00C57F6F">
      <w:pPr>
        <w:spacing w:after="0" w:line="360" w:lineRule="auto"/>
        <w:jc w:val="both"/>
        <w:rPr>
          <w:rFonts w:ascii="Arial" w:hAnsi="Arial" w:cs="Arial"/>
          <w:sz w:val="24"/>
          <w:szCs w:val="24"/>
        </w:rPr>
      </w:pPr>
      <w:r>
        <w:rPr>
          <w:rFonts w:ascii="Arial" w:hAnsi="Arial" w:cs="Arial"/>
          <w:sz w:val="24"/>
          <w:szCs w:val="24"/>
        </w:rPr>
        <w:t>[</w:t>
      </w:r>
      <w:r w:rsidR="006C12D3">
        <w:rPr>
          <w:rFonts w:ascii="Arial" w:hAnsi="Arial" w:cs="Arial"/>
          <w:sz w:val="24"/>
          <w:szCs w:val="24"/>
        </w:rPr>
        <w:t>2</w:t>
      </w:r>
      <w:r w:rsidR="00921BCC">
        <w:rPr>
          <w:rFonts w:ascii="Arial" w:hAnsi="Arial" w:cs="Arial"/>
          <w:sz w:val="24"/>
          <w:szCs w:val="24"/>
        </w:rPr>
        <w:t>0</w:t>
      </w:r>
      <w:r>
        <w:rPr>
          <w:rFonts w:ascii="Arial" w:hAnsi="Arial" w:cs="Arial"/>
          <w:sz w:val="24"/>
          <w:szCs w:val="24"/>
        </w:rPr>
        <w:t>]</w:t>
      </w:r>
      <w:r>
        <w:rPr>
          <w:rFonts w:ascii="Arial" w:hAnsi="Arial" w:cs="Arial"/>
          <w:sz w:val="24"/>
          <w:szCs w:val="24"/>
        </w:rPr>
        <w:tab/>
      </w:r>
      <w:r w:rsidR="00F12A1D">
        <w:rPr>
          <w:rFonts w:ascii="Arial" w:hAnsi="Arial" w:cs="Arial"/>
          <w:sz w:val="24"/>
          <w:szCs w:val="24"/>
        </w:rPr>
        <w:t xml:space="preserve">Additional to </w:t>
      </w:r>
      <w:r w:rsidR="00921BCC">
        <w:rPr>
          <w:rFonts w:ascii="Arial" w:hAnsi="Arial" w:cs="Arial"/>
          <w:sz w:val="24"/>
          <w:szCs w:val="24"/>
        </w:rPr>
        <w:t xml:space="preserve">the provisions of </w:t>
      </w:r>
      <w:r w:rsidR="0060448C">
        <w:rPr>
          <w:rFonts w:ascii="Arial" w:hAnsi="Arial" w:cs="Arial"/>
          <w:sz w:val="24"/>
          <w:szCs w:val="24"/>
        </w:rPr>
        <w:t>s 60</w:t>
      </w:r>
      <w:r w:rsidR="009545B2">
        <w:rPr>
          <w:rFonts w:ascii="Arial" w:hAnsi="Arial" w:cs="Arial"/>
          <w:sz w:val="24"/>
          <w:szCs w:val="24"/>
        </w:rPr>
        <w:t>, the court is also enjoined</w:t>
      </w:r>
      <w:r w:rsidR="00F12A1D">
        <w:rPr>
          <w:rFonts w:ascii="Arial" w:hAnsi="Arial" w:cs="Arial"/>
          <w:sz w:val="24"/>
          <w:szCs w:val="24"/>
        </w:rPr>
        <w:t xml:space="preserve"> to hold and </w:t>
      </w:r>
      <w:r w:rsidR="00024984">
        <w:rPr>
          <w:rFonts w:ascii="Arial" w:hAnsi="Arial" w:cs="Arial"/>
          <w:sz w:val="24"/>
          <w:szCs w:val="24"/>
        </w:rPr>
        <w:t>inquiry</w:t>
      </w:r>
      <w:r w:rsidR="00F12A1D">
        <w:rPr>
          <w:rFonts w:ascii="Arial" w:hAnsi="Arial" w:cs="Arial"/>
          <w:sz w:val="24"/>
          <w:szCs w:val="24"/>
        </w:rPr>
        <w:t xml:space="preserve"> an</w:t>
      </w:r>
      <w:r w:rsidR="0093655A">
        <w:rPr>
          <w:rFonts w:ascii="Arial" w:hAnsi="Arial" w:cs="Arial"/>
          <w:sz w:val="24"/>
          <w:szCs w:val="24"/>
        </w:rPr>
        <w:t>d</w:t>
      </w:r>
      <w:r w:rsidR="00F12A1D">
        <w:rPr>
          <w:rFonts w:ascii="Arial" w:hAnsi="Arial" w:cs="Arial"/>
          <w:sz w:val="24"/>
          <w:szCs w:val="24"/>
        </w:rPr>
        <w:t xml:space="preserve"> consider the provisions of s 61 and if</w:t>
      </w:r>
      <w:r w:rsidR="0093655A">
        <w:rPr>
          <w:rFonts w:ascii="Arial" w:hAnsi="Arial" w:cs="Arial"/>
          <w:sz w:val="24"/>
          <w:szCs w:val="24"/>
        </w:rPr>
        <w:t xml:space="preserve"> in</w:t>
      </w:r>
      <w:r w:rsidR="00F12A1D">
        <w:rPr>
          <w:rFonts w:ascii="Arial" w:hAnsi="Arial" w:cs="Arial"/>
          <w:sz w:val="24"/>
          <w:szCs w:val="24"/>
        </w:rPr>
        <w:t xml:space="preserve"> the opinion of the court, it is found that it is in the interest of the public or the administration of justice that the accused be retained in c</w:t>
      </w:r>
      <w:r w:rsidR="0060448C">
        <w:rPr>
          <w:rFonts w:ascii="Arial" w:hAnsi="Arial" w:cs="Arial"/>
          <w:sz w:val="24"/>
          <w:szCs w:val="24"/>
        </w:rPr>
        <w:t>ustody pending his or her trial, t</w:t>
      </w:r>
      <w:r w:rsidR="00F12A1D">
        <w:rPr>
          <w:rFonts w:ascii="Arial" w:hAnsi="Arial" w:cs="Arial"/>
          <w:sz w:val="24"/>
          <w:szCs w:val="24"/>
        </w:rPr>
        <w:t xml:space="preserve">he application will </w:t>
      </w:r>
      <w:r w:rsidR="00024984">
        <w:rPr>
          <w:rFonts w:ascii="Arial" w:hAnsi="Arial" w:cs="Arial"/>
          <w:sz w:val="24"/>
          <w:szCs w:val="24"/>
        </w:rPr>
        <w:t xml:space="preserve">be </w:t>
      </w:r>
      <w:r w:rsidR="00F12A1D">
        <w:rPr>
          <w:rFonts w:ascii="Arial" w:hAnsi="Arial" w:cs="Arial"/>
          <w:sz w:val="24"/>
          <w:szCs w:val="24"/>
        </w:rPr>
        <w:t>refused even though the court is sa</w:t>
      </w:r>
      <w:r w:rsidR="00024984">
        <w:rPr>
          <w:rFonts w:ascii="Arial" w:hAnsi="Arial" w:cs="Arial"/>
          <w:sz w:val="24"/>
          <w:szCs w:val="24"/>
        </w:rPr>
        <w:t>t</w:t>
      </w:r>
      <w:r w:rsidR="00F12A1D">
        <w:rPr>
          <w:rFonts w:ascii="Arial" w:hAnsi="Arial" w:cs="Arial"/>
          <w:sz w:val="24"/>
          <w:szCs w:val="24"/>
        </w:rPr>
        <w:t>isfied that it is unlikely that the accused</w:t>
      </w:r>
      <w:r w:rsidR="00AD0664">
        <w:rPr>
          <w:rFonts w:ascii="Arial" w:hAnsi="Arial" w:cs="Arial"/>
          <w:sz w:val="24"/>
          <w:szCs w:val="24"/>
        </w:rPr>
        <w:t xml:space="preserve"> will abscond or interfere with witness</w:t>
      </w:r>
      <w:r w:rsidR="0060448C">
        <w:rPr>
          <w:rFonts w:ascii="Arial" w:hAnsi="Arial" w:cs="Arial"/>
          <w:sz w:val="24"/>
          <w:szCs w:val="24"/>
        </w:rPr>
        <w:t>es</w:t>
      </w:r>
      <w:r w:rsidR="00AD0664">
        <w:rPr>
          <w:rFonts w:ascii="Arial" w:hAnsi="Arial" w:cs="Arial"/>
          <w:sz w:val="24"/>
          <w:szCs w:val="24"/>
        </w:rPr>
        <w:t xml:space="preserve"> for the prosecution or police investigation.</w:t>
      </w:r>
    </w:p>
    <w:p w:rsidR="00C57F6F" w:rsidRDefault="00C57F6F" w:rsidP="00C57F6F">
      <w:pPr>
        <w:spacing w:after="0" w:line="360" w:lineRule="auto"/>
        <w:jc w:val="both"/>
        <w:rPr>
          <w:rFonts w:ascii="Arial" w:hAnsi="Arial" w:cs="Arial"/>
          <w:sz w:val="24"/>
          <w:szCs w:val="24"/>
        </w:rPr>
      </w:pPr>
    </w:p>
    <w:p w:rsidR="00C57F6F" w:rsidRDefault="00291039" w:rsidP="008F089F">
      <w:pPr>
        <w:spacing w:after="0" w:line="360" w:lineRule="auto"/>
        <w:jc w:val="both"/>
        <w:rPr>
          <w:rFonts w:ascii="Arial" w:hAnsi="Arial" w:cs="Arial"/>
          <w:sz w:val="24"/>
          <w:szCs w:val="24"/>
        </w:rPr>
      </w:pPr>
      <w:r>
        <w:rPr>
          <w:rFonts w:ascii="Arial" w:hAnsi="Arial" w:cs="Arial"/>
          <w:sz w:val="24"/>
          <w:szCs w:val="24"/>
        </w:rPr>
        <w:t>[</w:t>
      </w:r>
      <w:r w:rsidR="006C12D3">
        <w:rPr>
          <w:rFonts w:ascii="Arial" w:hAnsi="Arial" w:cs="Arial"/>
          <w:sz w:val="24"/>
          <w:szCs w:val="24"/>
        </w:rPr>
        <w:t>2</w:t>
      </w:r>
      <w:r w:rsidR="0081731D">
        <w:rPr>
          <w:rFonts w:ascii="Arial" w:hAnsi="Arial" w:cs="Arial"/>
          <w:sz w:val="24"/>
          <w:szCs w:val="24"/>
        </w:rPr>
        <w:t>1</w:t>
      </w:r>
      <w:r>
        <w:rPr>
          <w:rFonts w:ascii="Arial" w:hAnsi="Arial" w:cs="Arial"/>
          <w:sz w:val="24"/>
          <w:szCs w:val="24"/>
        </w:rPr>
        <w:t>]</w:t>
      </w:r>
      <w:r>
        <w:rPr>
          <w:rFonts w:ascii="Arial" w:hAnsi="Arial" w:cs="Arial"/>
          <w:sz w:val="24"/>
          <w:szCs w:val="24"/>
        </w:rPr>
        <w:tab/>
      </w:r>
      <w:r w:rsidR="00A667E8">
        <w:rPr>
          <w:rFonts w:ascii="Arial" w:hAnsi="Arial" w:cs="Arial"/>
          <w:sz w:val="24"/>
          <w:szCs w:val="24"/>
        </w:rPr>
        <w:t>In this application</w:t>
      </w:r>
      <w:r w:rsidR="0081731D">
        <w:rPr>
          <w:rFonts w:ascii="Arial" w:hAnsi="Arial" w:cs="Arial"/>
          <w:sz w:val="24"/>
          <w:szCs w:val="24"/>
        </w:rPr>
        <w:t xml:space="preserve">, when regard is had to </w:t>
      </w:r>
      <w:r w:rsidR="00F015DC">
        <w:rPr>
          <w:rFonts w:ascii="Arial" w:hAnsi="Arial" w:cs="Arial"/>
          <w:sz w:val="24"/>
          <w:szCs w:val="24"/>
        </w:rPr>
        <w:t xml:space="preserve">the </w:t>
      </w:r>
      <w:r w:rsidR="00A667E8">
        <w:rPr>
          <w:rFonts w:ascii="Arial" w:hAnsi="Arial" w:cs="Arial"/>
          <w:sz w:val="24"/>
          <w:szCs w:val="24"/>
        </w:rPr>
        <w:t>evid</w:t>
      </w:r>
      <w:r w:rsidR="0081731D">
        <w:rPr>
          <w:rFonts w:ascii="Arial" w:hAnsi="Arial" w:cs="Arial"/>
          <w:sz w:val="24"/>
          <w:szCs w:val="24"/>
        </w:rPr>
        <w:t>ence adduced by the prosecution</w:t>
      </w:r>
      <w:r w:rsidR="00A667E8">
        <w:rPr>
          <w:rFonts w:ascii="Arial" w:hAnsi="Arial" w:cs="Arial"/>
          <w:sz w:val="24"/>
          <w:szCs w:val="24"/>
        </w:rPr>
        <w:t xml:space="preserve"> about the charges against the applicant and t</w:t>
      </w:r>
      <w:r w:rsidR="0081731D">
        <w:rPr>
          <w:rFonts w:ascii="Arial" w:hAnsi="Arial" w:cs="Arial"/>
          <w:sz w:val="24"/>
          <w:szCs w:val="24"/>
        </w:rPr>
        <w:t>he strength of the State’s case,</w:t>
      </w:r>
      <w:r w:rsidR="00A667E8">
        <w:rPr>
          <w:rFonts w:ascii="Arial" w:hAnsi="Arial" w:cs="Arial"/>
          <w:sz w:val="24"/>
          <w:szCs w:val="24"/>
        </w:rPr>
        <w:t xml:space="preserve"> I am satisfied that these</w:t>
      </w:r>
      <w:r w:rsidR="0081731D">
        <w:rPr>
          <w:rFonts w:ascii="Arial" w:hAnsi="Arial" w:cs="Arial"/>
          <w:sz w:val="24"/>
          <w:szCs w:val="24"/>
        </w:rPr>
        <w:t xml:space="preserve"> factors</w:t>
      </w:r>
      <w:r w:rsidR="00A667E8">
        <w:rPr>
          <w:rFonts w:ascii="Arial" w:hAnsi="Arial" w:cs="Arial"/>
          <w:sz w:val="24"/>
          <w:szCs w:val="24"/>
        </w:rPr>
        <w:t xml:space="preserve"> might induce the applicant to abscond and not stand trial</w:t>
      </w:r>
      <w:r w:rsidR="00A667E8">
        <w:rPr>
          <w:rStyle w:val="FootnoteReference"/>
          <w:rFonts w:ascii="Arial" w:hAnsi="Arial" w:cs="Arial"/>
          <w:sz w:val="24"/>
          <w:szCs w:val="24"/>
        </w:rPr>
        <w:footnoteReference w:id="4"/>
      </w:r>
      <w:r w:rsidR="00A667E8">
        <w:rPr>
          <w:rFonts w:ascii="Arial" w:hAnsi="Arial" w:cs="Arial"/>
          <w:sz w:val="24"/>
          <w:szCs w:val="24"/>
        </w:rPr>
        <w:t xml:space="preserve">. </w:t>
      </w:r>
      <w:r w:rsidR="0081731D">
        <w:rPr>
          <w:rFonts w:ascii="Arial" w:hAnsi="Arial" w:cs="Arial"/>
          <w:sz w:val="24"/>
          <w:szCs w:val="24"/>
        </w:rPr>
        <w:t xml:space="preserve">He </w:t>
      </w:r>
      <w:r w:rsidR="00535E76">
        <w:rPr>
          <w:rFonts w:ascii="Arial" w:hAnsi="Arial" w:cs="Arial"/>
          <w:sz w:val="24"/>
          <w:szCs w:val="24"/>
        </w:rPr>
        <w:t>m</w:t>
      </w:r>
      <w:r w:rsidR="0081731D">
        <w:rPr>
          <w:rFonts w:ascii="Arial" w:hAnsi="Arial" w:cs="Arial"/>
          <w:sz w:val="24"/>
          <w:szCs w:val="24"/>
        </w:rPr>
        <w:t>ay also influence his sister, a</w:t>
      </w:r>
      <w:r w:rsidR="00535E76">
        <w:rPr>
          <w:rFonts w:ascii="Arial" w:hAnsi="Arial" w:cs="Arial"/>
          <w:sz w:val="24"/>
          <w:szCs w:val="24"/>
        </w:rPr>
        <w:t xml:space="preserve"> State witness not to testify against him.</w:t>
      </w:r>
    </w:p>
    <w:p w:rsidR="00773492" w:rsidRDefault="00773492" w:rsidP="008F089F">
      <w:pPr>
        <w:spacing w:after="0" w:line="360" w:lineRule="auto"/>
        <w:jc w:val="both"/>
        <w:rPr>
          <w:rFonts w:ascii="Arial" w:hAnsi="Arial" w:cs="Arial"/>
          <w:sz w:val="24"/>
          <w:szCs w:val="24"/>
        </w:rPr>
      </w:pPr>
    </w:p>
    <w:p w:rsidR="00773492" w:rsidRDefault="00773492" w:rsidP="00007091">
      <w:pPr>
        <w:spacing w:after="0" w:line="360" w:lineRule="auto"/>
        <w:jc w:val="both"/>
        <w:rPr>
          <w:rFonts w:ascii="Arial" w:hAnsi="Arial" w:cs="Arial"/>
          <w:sz w:val="24"/>
          <w:szCs w:val="24"/>
        </w:rPr>
      </w:pPr>
      <w:r>
        <w:rPr>
          <w:rFonts w:ascii="Arial" w:hAnsi="Arial" w:cs="Arial"/>
          <w:sz w:val="24"/>
          <w:szCs w:val="24"/>
        </w:rPr>
        <w:t>[2</w:t>
      </w:r>
      <w:r w:rsidR="005E6313">
        <w:rPr>
          <w:rFonts w:ascii="Arial" w:hAnsi="Arial" w:cs="Arial"/>
          <w:sz w:val="24"/>
          <w:szCs w:val="24"/>
        </w:rPr>
        <w:t>2</w:t>
      </w:r>
      <w:r>
        <w:rPr>
          <w:rFonts w:ascii="Arial" w:hAnsi="Arial" w:cs="Arial"/>
          <w:sz w:val="24"/>
          <w:szCs w:val="24"/>
        </w:rPr>
        <w:t>]</w:t>
      </w:r>
      <w:r>
        <w:rPr>
          <w:rFonts w:ascii="Arial" w:hAnsi="Arial" w:cs="Arial"/>
          <w:sz w:val="24"/>
          <w:szCs w:val="24"/>
        </w:rPr>
        <w:tab/>
      </w:r>
      <w:r w:rsidR="00535E76">
        <w:rPr>
          <w:rFonts w:ascii="Arial" w:hAnsi="Arial" w:cs="Arial"/>
          <w:sz w:val="24"/>
          <w:szCs w:val="24"/>
        </w:rPr>
        <w:t>I am in agreement with Mr Lutibezi, counsel for the State that th</w:t>
      </w:r>
      <w:r w:rsidR="00007091">
        <w:rPr>
          <w:rFonts w:ascii="Arial" w:hAnsi="Arial" w:cs="Arial"/>
          <w:sz w:val="24"/>
          <w:szCs w:val="24"/>
        </w:rPr>
        <w:t>ere is nothing which can keep the applicant</w:t>
      </w:r>
      <w:r w:rsidR="00535E76">
        <w:rPr>
          <w:rFonts w:ascii="Arial" w:hAnsi="Arial" w:cs="Arial"/>
          <w:sz w:val="24"/>
          <w:szCs w:val="24"/>
        </w:rPr>
        <w:t xml:space="preserve"> in Namibia. He will </w:t>
      </w:r>
      <w:r w:rsidR="009545B2">
        <w:rPr>
          <w:rFonts w:ascii="Arial" w:hAnsi="Arial" w:cs="Arial"/>
          <w:sz w:val="24"/>
          <w:szCs w:val="24"/>
        </w:rPr>
        <w:t>lose</w:t>
      </w:r>
      <w:r w:rsidR="00535E76">
        <w:rPr>
          <w:rFonts w:ascii="Arial" w:hAnsi="Arial" w:cs="Arial"/>
          <w:sz w:val="24"/>
          <w:szCs w:val="24"/>
        </w:rPr>
        <w:t xml:space="preserve"> nothing if he absconds. He has absolutely no bond with his children because he does not support them.</w:t>
      </w:r>
      <w:r w:rsidR="00007091">
        <w:rPr>
          <w:rFonts w:ascii="Arial" w:hAnsi="Arial" w:cs="Arial"/>
          <w:sz w:val="24"/>
          <w:szCs w:val="24"/>
        </w:rPr>
        <w:t xml:space="preserve"> </w:t>
      </w:r>
      <w:r w:rsidR="00535E76">
        <w:rPr>
          <w:rFonts w:ascii="Arial" w:hAnsi="Arial" w:cs="Arial"/>
          <w:sz w:val="24"/>
          <w:szCs w:val="24"/>
        </w:rPr>
        <w:t xml:space="preserve">Angola is a likely </w:t>
      </w:r>
      <w:r w:rsidR="00535E76" w:rsidRPr="00007091">
        <w:rPr>
          <w:rFonts w:ascii="Arial" w:hAnsi="Arial" w:cs="Arial"/>
          <w:sz w:val="24"/>
          <w:szCs w:val="24"/>
        </w:rPr>
        <w:t>bolt</w:t>
      </w:r>
      <w:r w:rsidR="00535E76">
        <w:rPr>
          <w:rFonts w:ascii="Arial" w:hAnsi="Arial" w:cs="Arial"/>
          <w:sz w:val="24"/>
          <w:szCs w:val="24"/>
        </w:rPr>
        <w:t xml:space="preserve"> hole for the applicant because his relatives are living next to the border of Angola</w:t>
      </w:r>
      <w:r w:rsidR="00007091">
        <w:rPr>
          <w:rFonts w:ascii="Arial" w:hAnsi="Arial" w:cs="Arial"/>
          <w:sz w:val="24"/>
          <w:szCs w:val="24"/>
        </w:rPr>
        <w:t xml:space="preserve"> and Namibia</w:t>
      </w:r>
      <w:r w:rsidR="00535E76">
        <w:rPr>
          <w:rFonts w:ascii="Arial" w:hAnsi="Arial" w:cs="Arial"/>
          <w:sz w:val="24"/>
          <w:szCs w:val="24"/>
        </w:rPr>
        <w:t>. It is common c</w:t>
      </w:r>
      <w:r w:rsidR="009545B2">
        <w:rPr>
          <w:rFonts w:ascii="Arial" w:hAnsi="Arial" w:cs="Arial"/>
          <w:sz w:val="24"/>
          <w:szCs w:val="24"/>
        </w:rPr>
        <w:t xml:space="preserve">ause and the applicant knows </w:t>
      </w:r>
      <w:r w:rsidR="00535E76">
        <w:rPr>
          <w:rFonts w:ascii="Arial" w:hAnsi="Arial" w:cs="Arial"/>
          <w:sz w:val="24"/>
          <w:szCs w:val="24"/>
        </w:rPr>
        <w:t>that if convicted, severe</w:t>
      </w:r>
      <w:r w:rsidR="005E05A6">
        <w:rPr>
          <w:rFonts w:ascii="Arial" w:hAnsi="Arial" w:cs="Arial"/>
          <w:sz w:val="24"/>
          <w:szCs w:val="24"/>
        </w:rPr>
        <w:t xml:space="preserve"> sentence</w:t>
      </w:r>
      <w:r w:rsidR="00007091">
        <w:rPr>
          <w:rFonts w:ascii="Arial" w:hAnsi="Arial" w:cs="Arial"/>
          <w:sz w:val="24"/>
          <w:szCs w:val="24"/>
        </w:rPr>
        <w:t>s</w:t>
      </w:r>
      <w:r w:rsidR="005E05A6">
        <w:rPr>
          <w:rFonts w:ascii="Arial" w:hAnsi="Arial" w:cs="Arial"/>
          <w:sz w:val="24"/>
          <w:szCs w:val="24"/>
        </w:rPr>
        <w:t xml:space="preserve"> will be imposed on him and this factor will</w:t>
      </w:r>
      <w:r w:rsidR="00007091">
        <w:rPr>
          <w:rFonts w:ascii="Arial" w:hAnsi="Arial" w:cs="Arial"/>
          <w:sz w:val="24"/>
          <w:szCs w:val="24"/>
        </w:rPr>
        <w:t xml:space="preserve"> also</w:t>
      </w:r>
      <w:r w:rsidR="005E05A6">
        <w:rPr>
          <w:rFonts w:ascii="Arial" w:hAnsi="Arial" w:cs="Arial"/>
          <w:sz w:val="24"/>
          <w:szCs w:val="24"/>
        </w:rPr>
        <w:t xml:space="preserve"> provide an incentive to him to abscond.</w:t>
      </w:r>
    </w:p>
    <w:p w:rsidR="005E05A6" w:rsidRDefault="005E05A6" w:rsidP="00773492">
      <w:pPr>
        <w:spacing w:after="0"/>
        <w:jc w:val="both"/>
        <w:rPr>
          <w:rFonts w:ascii="Arial" w:hAnsi="Arial" w:cs="Arial"/>
          <w:sz w:val="24"/>
          <w:szCs w:val="24"/>
        </w:rPr>
      </w:pPr>
    </w:p>
    <w:p w:rsidR="00773492" w:rsidRPr="005E05A6" w:rsidRDefault="005E6313" w:rsidP="00773492">
      <w:pPr>
        <w:spacing w:after="0" w:line="360" w:lineRule="auto"/>
        <w:jc w:val="both"/>
        <w:rPr>
          <w:rFonts w:ascii="Arial" w:hAnsi="Arial" w:cs="Arial"/>
          <w:sz w:val="24"/>
          <w:szCs w:val="24"/>
        </w:rPr>
      </w:pPr>
      <w:r>
        <w:rPr>
          <w:rFonts w:ascii="Arial" w:hAnsi="Arial" w:cs="Arial"/>
          <w:sz w:val="24"/>
          <w:szCs w:val="24"/>
        </w:rPr>
        <w:t>[23</w:t>
      </w:r>
      <w:r w:rsidR="00773492">
        <w:rPr>
          <w:rFonts w:ascii="Arial" w:hAnsi="Arial" w:cs="Arial"/>
          <w:sz w:val="24"/>
          <w:szCs w:val="24"/>
        </w:rPr>
        <w:t>]</w:t>
      </w:r>
      <w:r w:rsidR="00773492">
        <w:rPr>
          <w:rFonts w:ascii="Arial" w:hAnsi="Arial" w:cs="Arial"/>
          <w:sz w:val="24"/>
          <w:szCs w:val="24"/>
        </w:rPr>
        <w:tab/>
      </w:r>
      <w:r w:rsidR="005E05A6">
        <w:rPr>
          <w:rFonts w:ascii="Arial" w:hAnsi="Arial" w:cs="Arial"/>
          <w:sz w:val="24"/>
          <w:szCs w:val="24"/>
        </w:rPr>
        <w:t xml:space="preserve">When referring to the seriousness of the crimes the applicant is facing in </w:t>
      </w:r>
      <w:r w:rsidR="00C967CD">
        <w:rPr>
          <w:rFonts w:ascii="Arial" w:hAnsi="Arial" w:cs="Arial"/>
          <w:sz w:val="24"/>
          <w:szCs w:val="24"/>
        </w:rPr>
        <w:t xml:space="preserve">this </w:t>
      </w:r>
      <w:r w:rsidR="005E05A6">
        <w:rPr>
          <w:rFonts w:ascii="Arial" w:hAnsi="Arial" w:cs="Arial"/>
          <w:sz w:val="24"/>
          <w:szCs w:val="24"/>
        </w:rPr>
        <w:t>case, I a</w:t>
      </w:r>
      <w:r w:rsidR="00BD0A71">
        <w:rPr>
          <w:rFonts w:ascii="Arial" w:hAnsi="Arial" w:cs="Arial"/>
          <w:sz w:val="24"/>
          <w:szCs w:val="24"/>
        </w:rPr>
        <w:t>m</w:t>
      </w:r>
      <w:r w:rsidR="00C967CD">
        <w:rPr>
          <w:rFonts w:ascii="Arial" w:hAnsi="Arial" w:cs="Arial"/>
          <w:sz w:val="24"/>
          <w:szCs w:val="24"/>
        </w:rPr>
        <w:t xml:space="preserve"> not talking about m</w:t>
      </w:r>
      <w:r w:rsidR="005E05A6">
        <w:rPr>
          <w:rFonts w:ascii="Arial" w:hAnsi="Arial" w:cs="Arial"/>
          <w:sz w:val="24"/>
          <w:szCs w:val="24"/>
        </w:rPr>
        <w:t xml:space="preserve">ere labels of murder charges but of substance. The respondent established </w:t>
      </w:r>
      <w:r w:rsidR="005E05A6">
        <w:rPr>
          <w:rFonts w:ascii="Arial" w:hAnsi="Arial" w:cs="Arial"/>
          <w:i/>
          <w:sz w:val="24"/>
          <w:szCs w:val="24"/>
        </w:rPr>
        <w:t xml:space="preserve">prima facie </w:t>
      </w:r>
      <w:r w:rsidR="00C967CD">
        <w:rPr>
          <w:rFonts w:ascii="Arial" w:hAnsi="Arial" w:cs="Arial"/>
          <w:sz w:val="24"/>
          <w:szCs w:val="24"/>
        </w:rPr>
        <w:t>the n</w:t>
      </w:r>
      <w:r w:rsidR="005E05A6">
        <w:rPr>
          <w:rFonts w:ascii="Arial" w:hAnsi="Arial" w:cs="Arial"/>
          <w:sz w:val="24"/>
          <w:szCs w:val="24"/>
        </w:rPr>
        <w:t xml:space="preserve">ature of the crimes the applicant is facing. He has already been served with the indictment and the summary of substantial facts </w:t>
      </w:r>
      <w:r w:rsidR="005E05A6">
        <w:rPr>
          <w:rFonts w:ascii="Arial" w:hAnsi="Arial" w:cs="Arial"/>
          <w:sz w:val="24"/>
          <w:szCs w:val="24"/>
        </w:rPr>
        <w:lastRenderedPageBreak/>
        <w:t>together with a list of witness</w:t>
      </w:r>
      <w:r w:rsidR="00047B86">
        <w:rPr>
          <w:rFonts w:ascii="Arial" w:hAnsi="Arial" w:cs="Arial"/>
          <w:sz w:val="24"/>
          <w:szCs w:val="24"/>
        </w:rPr>
        <w:t>es</w:t>
      </w:r>
      <w:r w:rsidR="005E05A6">
        <w:rPr>
          <w:rFonts w:ascii="Arial" w:hAnsi="Arial" w:cs="Arial"/>
          <w:sz w:val="24"/>
          <w:szCs w:val="24"/>
        </w:rPr>
        <w:t xml:space="preserve"> who will testify in the m</w:t>
      </w:r>
      <w:r w:rsidR="00047B86">
        <w:rPr>
          <w:rFonts w:ascii="Arial" w:hAnsi="Arial" w:cs="Arial"/>
          <w:sz w:val="24"/>
          <w:szCs w:val="24"/>
        </w:rPr>
        <w:t>atter. It is my view that there are</w:t>
      </w:r>
      <w:r w:rsidR="005E05A6">
        <w:rPr>
          <w:rFonts w:ascii="Arial" w:hAnsi="Arial" w:cs="Arial"/>
          <w:sz w:val="24"/>
          <w:szCs w:val="24"/>
        </w:rPr>
        <w:t xml:space="preserve"> enough facts placed before me in the application </w:t>
      </w:r>
      <w:r w:rsidR="00047B86">
        <w:rPr>
          <w:rFonts w:ascii="Arial" w:hAnsi="Arial" w:cs="Arial"/>
          <w:sz w:val="24"/>
          <w:szCs w:val="24"/>
        </w:rPr>
        <w:t>and will adopt</w:t>
      </w:r>
      <w:r w:rsidR="005E05A6">
        <w:rPr>
          <w:rFonts w:ascii="Arial" w:hAnsi="Arial" w:cs="Arial"/>
          <w:sz w:val="24"/>
          <w:szCs w:val="24"/>
        </w:rPr>
        <w:t xml:space="preserve"> the approach followed in </w:t>
      </w:r>
      <w:r w:rsidR="005E05A6" w:rsidRPr="009545B2">
        <w:rPr>
          <w:rFonts w:ascii="Arial" w:hAnsi="Arial" w:cs="Arial"/>
          <w:i/>
          <w:sz w:val="24"/>
          <w:szCs w:val="24"/>
        </w:rPr>
        <w:t xml:space="preserve">Julius </w:t>
      </w:r>
      <w:proofErr w:type="spellStart"/>
      <w:r w:rsidR="005E05A6" w:rsidRPr="009545B2">
        <w:rPr>
          <w:rFonts w:ascii="Arial" w:hAnsi="Arial" w:cs="Arial"/>
          <w:i/>
          <w:sz w:val="24"/>
          <w:szCs w:val="24"/>
        </w:rPr>
        <w:t>Daus</w:t>
      </w:r>
      <w:r w:rsidR="00004A75" w:rsidRPr="009545B2">
        <w:rPr>
          <w:rFonts w:ascii="Arial" w:hAnsi="Arial" w:cs="Arial"/>
          <w:i/>
          <w:sz w:val="24"/>
          <w:szCs w:val="24"/>
        </w:rPr>
        <w:t>ab</w:t>
      </w:r>
      <w:proofErr w:type="spellEnd"/>
      <w:r w:rsidR="00047B86" w:rsidRPr="009545B2">
        <w:rPr>
          <w:rFonts w:ascii="Arial" w:hAnsi="Arial" w:cs="Arial"/>
          <w:i/>
          <w:sz w:val="24"/>
          <w:szCs w:val="24"/>
        </w:rPr>
        <w:t xml:space="preserve"> v T</w:t>
      </w:r>
      <w:r w:rsidR="005E05A6" w:rsidRPr="009545B2">
        <w:rPr>
          <w:rFonts w:ascii="Arial" w:hAnsi="Arial" w:cs="Arial"/>
          <w:i/>
          <w:sz w:val="24"/>
          <w:szCs w:val="24"/>
        </w:rPr>
        <w:t>he State</w:t>
      </w:r>
      <w:r w:rsidR="008C3001">
        <w:rPr>
          <w:rStyle w:val="FootnoteReference"/>
          <w:rFonts w:ascii="Arial" w:hAnsi="Arial" w:cs="Arial"/>
          <w:sz w:val="24"/>
          <w:szCs w:val="24"/>
        </w:rPr>
        <w:footnoteReference w:id="5"/>
      </w:r>
      <w:r w:rsidR="005E05A6">
        <w:rPr>
          <w:rFonts w:ascii="Arial" w:hAnsi="Arial" w:cs="Arial"/>
          <w:sz w:val="24"/>
          <w:szCs w:val="24"/>
        </w:rPr>
        <w:t>, to exercise my discretional power to grant or not to grant the application.</w:t>
      </w:r>
    </w:p>
    <w:p w:rsidR="005E05A6" w:rsidRDefault="005E05A6" w:rsidP="00773492">
      <w:pPr>
        <w:spacing w:after="0" w:line="360" w:lineRule="auto"/>
        <w:jc w:val="both"/>
        <w:rPr>
          <w:rFonts w:ascii="Arial" w:hAnsi="Arial" w:cs="Arial"/>
          <w:sz w:val="24"/>
          <w:szCs w:val="24"/>
        </w:rPr>
      </w:pPr>
    </w:p>
    <w:p w:rsidR="00CB3A36" w:rsidRDefault="00C967CD" w:rsidP="00556348">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[24</w:t>
      </w:r>
      <w:r w:rsidR="005E05A6">
        <w:rPr>
          <w:rFonts w:ascii="Arial" w:hAnsi="Arial" w:cs="Arial"/>
          <w:sz w:val="24"/>
          <w:szCs w:val="24"/>
          <w:shd w:val="clear" w:color="auto" w:fill="FFFFFF" w:themeFill="background1"/>
        </w:rPr>
        <w:t>]</w:t>
      </w:r>
      <w:r w:rsidR="005E05A6">
        <w:rPr>
          <w:rFonts w:ascii="Arial" w:hAnsi="Arial" w:cs="Arial"/>
          <w:sz w:val="24"/>
          <w:szCs w:val="24"/>
          <w:shd w:val="clear" w:color="auto" w:fill="FFFFFF" w:themeFill="background1"/>
        </w:rPr>
        <w:tab/>
      </w:r>
      <w:r w:rsidR="00972906">
        <w:rPr>
          <w:rFonts w:ascii="Arial" w:hAnsi="Arial" w:cs="Arial"/>
          <w:sz w:val="24"/>
          <w:szCs w:val="24"/>
          <w:shd w:val="clear" w:color="auto" w:fill="FFFFFF" w:themeFill="background1"/>
        </w:rPr>
        <w:t xml:space="preserve">With all </w:t>
      </w:r>
      <w:r w:rsidR="00F10972">
        <w:rPr>
          <w:rFonts w:ascii="Arial" w:hAnsi="Arial" w:cs="Arial"/>
          <w:sz w:val="24"/>
          <w:szCs w:val="24"/>
          <w:shd w:val="clear" w:color="auto" w:fill="FFFFFF" w:themeFill="background1"/>
        </w:rPr>
        <w:t xml:space="preserve">that </w:t>
      </w:r>
      <w:r w:rsidR="00972906">
        <w:rPr>
          <w:rFonts w:ascii="Arial" w:hAnsi="Arial" w:cs="Arial"/>
          <w:sz w:val="24"/>
          <w:szCs w:val="24"/>
          <w:shd w:val="clear" w:color="auto" w:fill="FFFFFF" w:themeFill="background1"/>
        </w:rPr>
        <w:t xml:space="preserve">stated above in mind, I conclude that the applicant did not manage on a balance of probabilities, to discharge the </w:t>
      </w:r>
      <w:r w:rsidR="00F10972" w:rsidRPr="00F10972">
        <w:rPr>
          <w:rFonts w:ascii="Arial" w:hAnsi="Arial" w:cs="Arial"/>
          <w:i/>
          <w:sz w:val="24"/>
          <w:szCs w:val="24"/>
          <w:shd w:val="clear" w:color="auto" w:fill="FFFFFF" w:themeFill="background1"/>
        </w:rPr>
        <w:t>onus</w:t>
      </w:r>
      <w:r w:rsidR="00972906">
        <w:rPr>
          <w:rFonts w:ascii="Arial" w:hAnsi="Arial" w:cs="Arial"/>
          <w:sz w:val="24"/>
          <w:szCs w:val="24"/>
          <w:shd w:val="clear" w:color="auto" w:fill="FFFFFF" w:themeFill="background1"/>
        </w:rPr>
        <w:t xml:space="preserve"> resting on him to </w:t>
      </w:r>
      <w:r w:rsidR="000C7605">
        <w:rPr>
          <w:rFonts w:ascii="Arial" w:hAnsi="Arial" w:cs="Arial"/>
          <w:sz w:val="24"/>
          <w:szCs w:val="24"/>
          <w:shd w:val="clear" w:color="auto" w:fill="FFFFFF" w:themeFill="background1"/>
        </w:rPr>
        <w:t>b</w:t>
      </w:r>
      <w:r w:rsidR="00972906">
        <w:rPr>
          <w:rFonts w:ascii="Arial" w:hAnsi="Arial" w:cs="Arial"/>
          <w:sz w:val="24"/>
          <w:szCs w:val="24"/>
          <w:shd w:val="clear" w:color="auto" w:fill="FFFFFF" w:themeFill="background1"/>
        </w:rPr>
        <w:t>e released on bail. His delay in applying for bail</w:t>
      </w:r>
      <w:r w:rsidR="00F015DC">
        <w:rPr>
          <w:rFonts w:ascii="Arial" w:hAnsi="Arial" w:cs="Arial"/>
          <w:sz w:val="24"/>
          <w:szCs w:val="24"/>
          <w:shd w:val="clear" w:color="auto" w:fill="FFFFFF" w:themeFill="background1"/>
        </w:rPr>
        <w:t>, the nature of the charges preferred against him</w:t>
      </w:r>
      <w:r w:rsidR="00972906">
        <w:rPr>
          <w:rFonts w:ascii="Arial" w:hAnsi="Arial" w:cs="Arial"/>
          <w:sz w:val="24"/>
          <w:szCs w:val="24"/>
          <w:shd w:val="clear" w:color="auto" w:fill="FFFFFF" w:themeFill="background1"/>
        </w:rPr>
        <w:t xml:space="preserve"> and the reason that his trial is to start</w:t>
      </w:r>
      <w:r w:rsidR="000C7605">
        <w:rPr>
          <w:rFonts w:ascii="Arial" w:hAnsi="Arial" w:cs="Arial"/>
          <w:sz w:val="24"/>
          <w:szCs w:val="24"/>
          <w:shd w:val="clear" w:color="auto" w:fill="FFFFFF" w:themeFill="background1"/>
        </w:rPr>
        <w:t xml:space="preserve"> within a few days are some of the factors weighing </w:t>
      </w:r>
      <w:r w:rsidR="00F10972">
        <w:rPr>
          <w:rFonts w:ascii="Arial" w:hAnsi="Arial" w:cs="Arial"/>
          <w:sz w:val="24"/>
          <w:szCs w:val="24"/>
          <w:shd w:val="clear" w:color="auto" w:fill="FFFFFF" w:themeFill="background1"/>
        </w:rPr>
        <w:t xml:space="preserve">heavily against </w:t>
      </w:r>
      <w:r w:rsidR="000C7605">
        <w:rPr>
          <w:rFonts w:ascii="Arial" w:hAnsi="Arial" w:cs="Arial"/>
          <w:sz w:val="24"/>
          <w:szCs w:val="24"/>
          <w:shd w:val="clear" w:color="auto" w:fill="FFFFFF" w:themeFill="background1"/>
        </w:rPr>
        <w:t>the</w:t>
      </w:r>
      <w:r w:rsidR="00F10972">
        <w:rPr>
          <w:rFonts w:ascii="Arial" w:hAnsi="Arial" w:cs="Arial"/>
          <w:sz w:val="24"/>
          <w:szCs w:val="24"/>
          <w:shd w:val="clear" w:color="auto" w:fill="FFFFFF" w:themeFill="background1"/>
        </w:rPr>
        <w:t xml:space="preserve"> granting</w:t>
      </w:r>
      <w:r w:rsidR="000C7605">
        <w:rPr>
          <w:rFonts w:ascii="Arial" w:hAnsi="Arial" w:cs="Arial"/>
          <w:sz w:val="24"/>
          <w:szCs w:val="24"/>
          <w:shd w:val="clear" w:color="auto" w:fill="FFFFFF" w:themeFill="background1"/>
        </w:rPr>
        <w:t xml:space="preserve"> of the application</w:t>
      </w:r>
      <w:r w:rsidR="00F015DC">
        <w:rPr>
          <w:rFonts w:ascii="Arial" w:hAnsi="Arial" w:cs="Arial"/>
          <w:sz w:val="24"/>
          <w:szCs w:val="24"/>
          <w:shd w:val="clear" w:color="auto" w:fill="FFFFFF" w:themeFill="background1"/>
        </w:rPr>
        <w:t xml:space="preserve"> at this stage</w:t>
      </w:r>
      <w:r w:rsidR="000C7605">
        <w:rPr>
          <w:rFonts w:ascii="Arial" w:hAnsi="Arial" w:cs="Arial"/>
          <w:sz w:val="24"/>
          <w:szCs w:val="24"/>
          <w:shd w:val="clear" w:color="auto" w:fill="FFFFFF" w:themeFill="background1"/>
        </w:rPr>
        <w:t xml:space="preserve">. </w:t>
      </w:r>
      <w:r w:rsidR="00F015DC">
        <w:rPr>
          <w:rFonts w:ascii="Arial" w:hAnsi="Arial" w:cs="Arial"/>
          <w:sz w:val="24"/>
          <w:szCs w:val="24"/>
          <w:shd w:val="clear" w:color="auto" w:fill="FFFFFF" w:themeFill="background1"/>
        </w:rPr>
        <w:t>Therefore</w:t>
      </w:r>
      <w:r w:rsidR="00F73D62">
        <w:rPr>
          <w:rFonts w:ascii="Arial" w:hAnsi="Arial" w:cs="Arial"/>
          <w:sz w:val="24"/>
          <w:szCs w:val="24"/>
          <w:shd w:val="clear" w:color="auto" w:fill="FFFFFF" w:themeFill="background1"/>
        </w:rPr>
        <w:t>,</w:t>
      </w:r>
      <w:r w:rsidR="00F015DC">
        <w:rPr>
          <w:rFonts w:ascii="Arial" w:hAnsi="Arial" w:cs="Arial"/>
          <w:sz w:val="24"/>
          <w:szCs w:val="24"/>
          <w:shd w:val="clear" w:color="auto" w:fill="FFFFFF" w:themeFill="background1"/>
        </w:rPr>
        <w:t xml:space="preserve"> in my opinion, it is in the interest of the public and the administration of justice to retain the applicant in custody while on trial. </w:t>
      </w:r>
      <w:r w:rsidR="000C7605">
        <w:rPr>
          <w:rFonts w:ascii="Arial" w:hAnsi="Arial" w:cs="Arial"/>
          <w:sz w:val="24"/>
          <w:szCs w:val="24"/>
          <w:shd w:val="clear" w:color="auto" w:fill="FFFFFF" w:themeFill="background1"/>
        </w:rPr>
        <w:t>I</w:t>
      </w:r>
      <w:r w:rsidR="00F015DC">
        <w:rPr>
          <w:rFonts w:ascii="Arial" w:hAnsi="Arial" w:cs="Arial"/>
          <w:sz w:val="24"/>
          <w:szCs w:val="24"/>
          <w:shd w:val="clear" w:color="auto" w:fill="FFFFFF" w:themeFill="background1"/>
        </w:rPr>
        <w:t>n the result,</w:t>
      </w:r>
      <w:r w:rsidR="000C7605">
        <w:rPr>
          <w:rFonts w:ascii="Arial" w:hAnsi="Arial" w:cs="Arial"/>
          <w:sz w:val="24"/>
          <w:szCs w:val="24"/>
          <w:shd w:val="clear" w:color="auto" w:fill="FFFFFF" w:themeFill="background1"/>
        </w:rPr>
        <w:t xml:space="preserve"> the application for the applica</w:t>
      </w:r>
      <w:r w:rsidR="00F10972">
        <w:rPr>
          <w:rFonts w:ascii="Arial" w:hAnsi="Arial" w:cs="Arial"/>
          <w:sz w:val="24"/>
          <w:szCs w:val="24"/>
          <w:shd w:val="clear" w:color="auto" w:fill="FFFFFF" w:themeFill="background1"/>
        </w:rPr>
        <w:t xml:space="preserve">nt </w:t>
      </w:r>
      <w:r w:rsidR="00F015DC">
        <w:rPr>
          <w:rFonts w:ascii="Arial" w:hAnsi="Arial" w:cs="Arial"/>
          <w:sz w:val="24"/>
          <w:szCs w:val="24"/>
          <w:shd w:val="clear" w:color="auto" w:fill="FFFFFF" w:themeFill="background1"/>
        </w:rPr>
        <w:t>to be released on bail is refu</w:t>
      </w:r>
      <w:r w:rsidR="000C7605">
        <w:rPr>
          <w:rFonts w:ascii="Arial" w:hAnsi="Arial" w:cs="Arial"/>
          <w:sz w:val="24"/>
          <w:szCs w:val="24"/>
          <w:shd w:val="clear" w:color="auto" w:fill="FFFFFF" w:themeFill="background1"/>
        </w:rPr>
        <w:t>sed.</w:t>
      </w:r>
    </w:p>
    <w:p w:rsidR="005E05A6" w:rsidRDefault="005E05A6" w:rsidP="008F089F">
      <w:pPr>
        <w:spacing w:after="0"/>
        <w:jc w:val="both"/>
        <w:rPr>
          <w:rFonts w:ascii="Arial" w:hAnsi="Arial" w:cs="Arial"/>
          <w:sz w:val="24"/>
          <w:szCs w:val="24"/>
          <w:shd w:val="clear" w:color="auto" w:fill="FFFFFF" w:themeFill="background1"/>
        </w:rPr>
      </w:pPr>
    </w:p>
    <w:p w:rsidR="00203EBB" w:rsidRDefault="00203EBB" w:rsidP="00F31EC2">
      <w:pPr>
        <w:spacing w:after="0" w:line="360" w:lineRule="auto"/>
        <w:jc w:val="right"/>
        <w:rPr>
          <w:rFonts w:ascii="Arial" w:eastAsiaTheme="minorHAnsi" w:hAnsi="Arial" w:cs="Arial"/>
          <w:sz w:val="24"/>
          <w:szCs w:val="24"/>
          <w:lang w:val="en-ZA"/>
        </w:rPr>
      </w:pPr>
    </w:p>
    <w:p w:rsidR="000C7605" w:rsidRDefault="000C7605" w:rsidP="00F31EC2">
      <w:pPr>
        <w:spacing w:after="0" w:line="360" w:lineRule="auto"/>
        <w:jc w:val="right"/>
        <w:rPr>
          <w:rFonts w:ascii="Arial" w:eastAsiaTheme="minorHAnsi" w:hAnsi="Arial" w:cs="Arial"/>
          <w:sz w:val="24"/>
          <w:szCs w:val="24"/>
          <w:lang w:val="en-ZA"/>
        </w:rPr>
      </w:pPr>
    </w:p>
    <w:p w:rsidR="00465306" w:rsidRDefault="00465306" w:rsidP="00481C1A">
      <w:pPr>
        <w:autoSpaceDE w:val="0"/>
        <w:autoSpaceDN w:val="0"/>
        <w:adjustRightInd w:val="0"/>
        <w:spacing w:after="0" w:line="360" w:lineRule="auto"/>
        <w:jc w:val="right"/>
        <w:rPr>
          <w:rFonts w:ascii="Arial" w:eastAsia="Times New Roman" w:hAnsi="Arial" w:cs="Arial"/>
          <w:sz w:val="24"/>
          <w:szCs w:val="24"/>
          <w:lang w:val="en-GB"/>
        </w:rPr>
      </w:pPr>
    </w:p>
    <w:p w:rsidR="00605E93" w:rsidRPr="00F31EC2" w:rsidRDefault="00605E93" w:rsidP="00481C1A">
      <w:pPr>
        <w:autoSpaceDE w:val="0"/>
        <w:autoSpaceDN w:val="0"/>
        <w:adjustRightInd w:val="0"/>
        <w:spacing w:after="0" w:line="360" w:lineRule="auto"/>
        <w:jc w:val="right"/>
        <w:rPr>
          <w:rFonts w:ascii="Arial" w:eastAsia="Times New Roman" w:hAnsi="Arial" w:cs="Arial"/>
          <w:sz w:val="24"/>
          <w:szCs w:val="24"/>
          <w:lang w:val="en-GB"/>
        </w:rPr>
      </w:pPr>
    </w:p>
    <w:p w:rsidR="00F31EC2" w:rsidRPr="00F31EC2" w:rsidRDefault="00F31EC2" w:rsidP="00481C1A">
      <w:pPr>
        <w:spacing w:after="0" w:line="360" w:lineRule="auto"/>
        <w:jc w:val="right"/>
        <w:rPr>
          <w:rFonts w:ascii="Arial" w:eastAsiaTheme="minorHAnsi" w:hAnsi="Arial" w:cs="Arial"/>
          <w:sz w:val="24"/>
          <w:szCs w:val="24"/>
          <w:lang w:val="en-ZA"/>
        </w:rPr>
      </w:pP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w:t>
      </w:r>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 xml:space="preserve">E </w:t>
      </w:r>
      <w:proofErr w:type="gramStart"/>
      <w:r w:rsidRPr="00F31EC2">
        <w:rPr>
          <w:rFonts w:ascii="Arial" w:eastAsiaTheme="minorHAnsi" w:hAnsi="Arial" w:cs="Arial"/>
          <w:sz w:val="24"/>
          <w:szCs w:val="24"/>
          <w:lang w:val="en-ZA"/>
        </w:rPr>
        <w:t xml:space="preserve">P  </w:t>
      </w:r>
      <w:proofErr w:type="spellStart"/>
      <w:r w:rsidRPr="00F31EC2">
        <w:rPr>
          <w:rFonts w:ascii="Arial" w:eastAsiaTheme="minorHAnsi" w:hAnsi="Arial" w:cs="Arial"/>
          <w:sz w:val="24"/>
          <w:szCs w:val="24"/>
          <w:lang w:val="en-ZA"/>
        </w:rPr>
        <w:t>Unengu</w:t>
      </w:r>
      <w:proofErr w:type="spellEnd"/>
      <w:proofErr w:type="gramEnd"/>
    </w:p>
    <w:p w:rsidR="00F31EC2" w:rsidRPr="00F31EC2" w:rsidRDefault="00F31EC2" w:rsidP="00F31EC2">
      <w:pPr>
        <w:spacing w:after="0" w:line="360" w:lineRule="auto"/>
        <w:jc w:val="right"/>
        <w:rPr>
          <w:rFonts w:ascii="Arial" w:eastAsiaTheme="minorHAnsi" w:hAnsi="Arial" w:cs="Arial"/>
          <w:sz w:val="24"/>
          <w:szCs w:val="24"/>
          <w:lang w:val="en-ZA"/>
        </w:rPr>
      </w:pPr>
      <w:r w:rsidRPr="00F31EC2">
        <w:rPr>
          <w:rFonts w:ascii="Arial" w:eastAsiaTheme="minorHAnsi" w:hAnsi="Arial" w:cs="Arial"/>
          <w:sz w:val="24"/>
          <w:szCs w:val="24"/>
          <w:lang w:val="en-ZA"/>
        </w:rPr>
        <w:t>Acting Judge</w:t>
      </w:r>
    </w:p>
    <w:p w:rsidR="007A6E7D" w:rsidRDefault="007A6E7D" w:rsidP="003F1E47">
      <w:pPr>
        <w:pStyle w:val="BodyText"/>
        <w:autoSpaceDE w:val="0"/>
        <w:autoSpaceDN w:val="0"/>
        <w:adjustRightInd w:val="0"/>
        <w:spacing w:line="360" w:lineRule="auto"/>
        <w:jc w:val="both"/>
        <w:rPr>
          <w:rFonts w:ascii="Arial" w:hAnsi="Arial" w:cs="Arial"/>
        </w:rPr>
      </w:pPr>
    </w:p>
    <w:p w:rsidR="00C57F6F" w:rsidRDefault="00C57F6F" w:rsidP="003F1E47">
      <w:pPr>
        <w:pStyle w:val="BodyText"/>
        <w:autoSpaceDE w:val="0"/>
        <w:autoSpaceDN w:val="0"/>
        <w:adjustRightInd w:val="0"/>
        <w:spacing w:line="360" w:lineRule="auto"/>
        <w:jc w:val="both"/>
        <w:rPr>
          <w:rFonts w:ascii="Arial" w:hAnsi="Arial" w:cs="Arial"/>
        </w:rPr>
      </w:pPr>
    </w:p>
    <w:p w:rsidR="00C57F6F" w:rsidRDefault="00C57F6F" w:rsidP="003F1E47">
      <w:pPr>
        <w:pStyle w:val="BodyText"/>
        <w:autoSpaceDE w:val="0"/>
        <w:autoSpaceDN w:val="0"/>
        <w:adjustRightInd w:val="0"/>
        <w:spacing w:line="360" w:lineRule="auto"/>
        <w:jc w:val="both"/>
        <w:rPr>
          <w:rFonts w:ascii="Arial" w:hAnsi="Arial" w:cs="Arial"/>
        </w:rPr>
      </w:pPr>
    </w:p>
    <w:p w:rsidR="00C57F6F" w:rsidRDefault="00C57F6F" w:rsidP="003F1E47">
      <w:pPr>
        <w:pStyle w:val="BodyText"/>
        <w:autoSpaceDE w:val="0"/>
        <w:autoSpaceDN w:val="0"/>
        <w:adjustRightInd w:val="0"/>
        <w:spacing w:line="360" w:lineRule="auto"/>
        <w:jc w:val="both"/>
        <w:rPr>
          <w:rFonts w:ascii="Arial" w:hAnsi="Arial" w:cs="Arial"/>
        </w:rPr>
      </w:pPr>
    </w:p>
    <w:p w:rsidR="00C57F6F" w:rsidRDefault="00C57F6F" w:rsidP="003F1E47">
      <w:pPr>
        <w:pStyle w:val="BodyText"/>
        <w:autoSpaceDE w:val="0"/>
        <w:autoSpaceDN w:val="0"/>
        <w:adjustRightInd w:val="0"/>
        <w:spacing w:line="360" w:lineRule="auto"/>
        <w:jc w:val="both"/>
        <w:rPr>
          <w:rFonts w:ascii="Arial" w:hAnsi="Arial" w:cs="Arial"/>
        </w:rPr>
      </w:pPr>
    </w:p>
    <w:p w:rsidR="00C57F6F" w:rsidRDefault="00C57F6F" w:rsidP="00745A5C">
      <w:pPr>
        <w:pStyle w:val="BodyText"/>
        <w:autoSpaceDE w:val="0"/>
        <w:autoSpaceDN w:val="0"/>
        <w:adjustRightInd w:val="0"/>
        <w:spacing w:line="360" w:lineRule="auto"/>
        <w:jc w:val="both"/>
        <w:rPr>
          <w:rFonts w:ascii="Arial" w:hAnsi="Arial" w:cs="Arial"/>
        </w:rPr>
      </w:pPr>
    </w:p>
    <w:p w:rsidR="00C57F6F" w:rsidRDefault="00C57F6F" w:rsidP="00745A5C">
      <w:pPr>
        <w:pStyle w:val="BodyText"/>
        <w:autoSpaceDE w:val="0"/>
        <w:autoSpaceDN w:val="0"/>
        <w:adjustRightInd w:val="0"/>
        <w:spacing w:line="360" w:lineRule="auto"/>
        <w:jc w:val="both"/>
        <w:rPr>
          <w:rFonts w:ascii="Arial" w:hAnsi="Arial" w:cs="Arial"/>
        </w:rPr>
      </w:pPr>
    </w:p>
    <w:p w:rsidR="00D14728" w:rsidRDefault="00D14728" w:rsidP="00745A5C">
      <w:pPr>
        <w:pStyle w:val="BodyText"/>
        <w:autoSpaceDE w:val="0"/>
        <w:autoSpaceDN w:val="0"/>
        <w:adjustRightInd w:val="0"/>
        <w:spacing w:line="360" w:lineRule="auto"/>
        <w:jc w:val="both"/>
        <w:rPr>
          <w:rFonts w:ascii="Arial" w:hAnsi="Arial" w:cs="Arial"/>
        </w:rPr>
      </w:pPr>
    </w:p>
    <w:p w:rsidR="00D14728" w:rsidRDefault="00D14728" w:rsidP="00745A5C">
      <w:pPr>
        <w:pStyle w:val="BodyText"/>
        <w:autoSpaceDE w:val="0"/>
        <w:autoSpaceDN w:val="0"/>
        <w:adjustRightInd w:val="0"/>
        <w:spacing w:line="360" w:lineRule="auto"/>
        <w:jc w:val="both"/>
        <w:rPr>
          <w:rFonts w:ascii="Arial" w:hAnsi="Arial" w:cs="Arial"/>
        </w:rPr>
      </w:pPr>
    </w:p>
    <w:p w:rsidR="00D14728" w:rsidRDefault="00D14728" w:rsidP="00745A5C">
      <w:pPr>
        <w:pStyle w:val="BodyText"/>
        <w:autoSpaceDE w:val="0"/>
        <w:autoSpaceDN w:val="0"/>
        <w:adjustRightInd w:val="0"/>
        <w:spacing w:line="360" w:lineRule="auto"/>
        <w:jc w:val="both"/>
        <w:rPr>
          <w:rFonts w:ascii="Arial" w:hAnsi="Arial" w:cs="Arial"/>
        </w:rPr>
      </w:pPr>
    </w:p>
    <w:p w:rsidR="00241900" w:rsidRPr="00745A5C" w:rsidRDefault="00241900" w:rsidP="00745A5C">
      <w:pPr>
        <w:pStyle w:val="BodyText"/>
        <w:autoSpaceDE w:val="0"/>
        <w:autoSpaceDN w:val="0"/>
        <w:adjustRightInd w:val="0"/>
        <w:spacing w:line="360" w:lineRule="auto"/>
        <w:jc w:val="both"/>
        <w:rPr>
          <w:rFonts w:ascii="Arial" w:hAnsi="Arial" w:cs="Arial"/>
        </w:rPr>
      </w:pPr>
      <w:r w:rsidRPr="00745A5C">
        <w:rPr>
          <w:rFonts w:ascii="Arial" w:hAnsi="Arial" w:cs="Arial"/>
        </w:rPr>
        <w:lastRenderedPageBreak/>
        <w:t>APPEARANCES:</w:t>
      </w:r>
    </w:p>
    <w:p w:rsidR="00241900" w:rsidRPr="00745A5C" w:rsidRDefault="00241900" w:rsidP="00745A5C">
      <w:pPr>
        <w:pStyle w:val="BodyText"/>
        <w:autoSpaceDE w:val="0"/>
        <w:autoSpaceDN w:val="0"/>
        <w:adjustRightInd w:val="0"/>
        <w:spacing w:line="360" w:lineRule="auto"/>
        <w:jc w:val="both"/>
        <w:rPr>
          <w:rFonts w:ascii="Arial" w:hAnsi="Arial" w:cs="Arial"/>
        </w:rPr>
      </w:pPr>
    </w:p>
    <w:p w:rsidR="00241900" w:rsidRPr="00745A5C" w:rsidRDefault="00241900" w:rsidP="00745A5C">
      <w:pPr>
        <w:autoSpaceDE w:val="0"/>
        <w:autoSpaceDN w:val="0"/>
        <w:adjustRightInd w:val="0"/>
        <w:spacing w:after="0" w:line="360" w:lineRule="auto"/>
        <w:ind w:left="3240" w:hanging="3240"/>
        <w:jc w:val="both"/>
        <w:rPr>
          <w:rFonts w:ascii="Arial" w:hAnsi="Arial" w:cs="Arial"/>
          <w:sz w:val="24"/>
          <w:szCs w:val="24"/>
        </w:rPr>
      </w:pPr>
      <w:r w:rsidRPr="00745A5C">
        <w:rPr>
          <w:rFonts w:ascii="Arial" w:hAnsi="Arial" w:cs="Arial"/>
          <w:sz w:val="24"/>
          <w:szCs w:val="24"/>
        </w:rPr>
        <w:t>THE APPELLANT:</w:t>
      </w:r>
      <w:r w:rsidRPr="00745A5C">
        <w:rPr>
          <w:rFonts w:ascii="Arial" w:hAnsi="Arial" w:cs="Arial"/>
          <w:sz w:val="24"/>
          <w:szCs w:val="24"/>
        </w:rPr>
        <w:tab/>
      </w:r>
      <w:r w:rsidR="006F001F" w:rsidRPr="00745A5C">
        <w:rPr>
          <w:rFonts w:ascii="Arial" w:hAnsi="Arial" w:cs="Arial"/>
          <w:sz w:val="24"/>
          <w:szCs w:val="24"/>
        </w:rPr>
        <w:tab/>
      </w:r>
      <w:r w:rsidR="00745A5C" w:rsidRPr="00745A5C">
        <w:rPr>
          <w:rFonts w:ascii="Arial" w:hAnsi="Arial" w:cs="Arial"/>
          <w:sz w:val="24"/>
          <w:szCs w:val="24"/>
        </w:rPr>
        <w:t>M</w:t>
      </w:r>
      <w:r w:rsidR="009A0B1F" w:rsidRPr="00745A5C">
        <w:rPr>
          <w:rFonts w:ascii="Arial" w:hAnsi="Arial" w:cs="Arial"/>
          <w:sz w:val="24"/>
          <w:szCs w:val="24"/>
        </w:rPr>
        <w:t xml:space="preserve"> </w:t>
      </w:r>
      <w:proofErr w:type="spellStart"/>
      <w:r w:rsidR="000C7605" w:rsidRPr="00745A5C">
        <w:rPr>
          <w:rFonts w:ascii="Arial" w:hAnsi="Arial" w:cs="Arial"/>
          <w:sz w:val="24"/>
          <w:szCs w:val="24"/>
        </w:rPr>
        <w:t>Siyomunji</w:t>
      </w:r>
      <w:proofErr w:type="spellEnd"/>
    </w:p>
    <w:p w:rsidR="006F001F" w:rsidRPr="00745A5C" w:rsidRDefault="00241900" w:rsidP="00745A5C">
      <w:pPr>
        <w:spacing w:after="0" w:line="480" w:lineRule="auto"/>
        <w:rPr>
          <w:rFonts w:ascii="Arial" w:eastAsiaTheme="minorHAnsi" w:hAnsi="Arial" w:cs="Arial"/>
          <w:sz w:val="24"/>
          <w:szCs w:val="24"/>
          <w:lang w:val="en-ZA"/>
        </w:rPr>
      </w:pPr>
      <w:r w:rsidRPr="00745A5C">
        <w:rPr>
          <w:rFonts w:ascii="Arial" w:hAnsi="Arial" w:cs="Arial"/>
          <w:sz w:val="24"/>
          <w:szCs w:val="24"/>
        </w:rPr>
        <w:tab/>
      </w:r>
      <w:r w:rsidR="006F001F" w:rsidRPr="00745A5C">
        <w:rPr>
          <w:rFonts w:ascii="Arial" w:hAnsi="Arial" w:cs="Arial"/>
          <w:sz w:val="24"/>
          <w:szCs w:val="24"/>
        </w:rPr>
        <w:tab/>
      </w:r>
      <w:r w:rsidR="006F001F" w:rsidRPr="00745A5C">
        <w:rPr>
          <w:rFonts w:ascii="Arial" w:hAnsi="Arial" w:cs="Arial"/>
          <w:sz w:val="24"/>
          <w:szCs w:val="24"/>
        </w:rPr>
        <w:tab/>
      </w:r>
      <w:r w:rsidR="006F001F" w:rsidRPr="00745A5C">
        <w:rPr>
          <w:rFonts w:ascii="Arial" w:hAnsi="Arial" w:cs="Arial"/>
          <w:sz w:val="24"/>
          <w:szCs w:val="24"/>
        </w:rPr>
        <w:tab/>
      </w:r>
      <w:r w:rsidR="006F001F" w:rsidRPr="00745A5C">
        <w:rPr>
          <w:rFonts w:ascii="Arial" w:hAnsi="Arial" w:cs="Arial"/>
          <w:sz w:val="24"/>
          <w:szCs w:val="24"/>
        </w:rPr>
        <w:tab/>
        <w:t xml:space="preserve">Instructed </w:t>
      </w:r>
      <w:r w:rsidR="006320F9" w:rsidRPr="00745A5C">
        <w:rPr>
          <w:rFonts w:ascii="Arial" w:hAnsi="Arial" w:cs="Arial"/>
          <w:sz w:val="24"/>
          <w:szCs w:val="24"/>
        </w:rPr>
        <w:t>b</w:t>
      </w:r>
      <w:r w:rsidR="006F001F" w:rsidRPr="00745A5C">
        <w:rPr>
          <w:rFonts w:ascii="Arial" w:hAnsi="Arial" w:cs="Arial"/>
          <w:sz w:val="24"/>
          <w:szCs w:val="24"/>
        </w:rPr>
        <w:t xml:space="preserve">y </w:t>
      </w:r>
      <w:r w:rsidR="00125879" w:rsidRPr="00125879">
        <w:rPr>
          <w:rFonts w:ascii="Arial" w:eastAsia="Times New Roman" w:hAnsi="Arial" w:cs="Arial"/>
          <w:sz w:val="24"/>
          <w:szCs w:val="24"/>
        </w:rPr>
        <w:t>Siyomunji Law Chambers</w:t>
      </w:r>
      <w:r w:rsidR="00125879" w:rsidRPr="00125879">
        <w:rPr>
          <w:rFonts w:ascii="Arial" w:eastAsiaTheme="minorHAnsi" w:hAnsi="Arial" w:cs="Arial"/>
          <w:sz w:val="24"/>
          <w:szCs w:val="24"/>
          <w:lang w:val="en-ZA"/>
        </w:rPr>
        <w:t>,</w:t>
      </w:r>
      <w:r w:rsidR="00125879" w:rsidRPr="00745A5C">
        <w:rPr>
          <w:rFonts w:ascii="Arial" w:eastAsiaTheme="minorHAnsi" w:hAnsi="Arial" w:cs="Arial"/>
          <w:sz w:val="24"/>
          <w:szCs w:val="24"/>
          <w:lang w:val="en-ZA"/>
        </w:rPr>
        <w:t xml:space="preserve"> </w:t>
      </w:r>
      <w:r w:rsidR="006F001F" w:rsidRPr="00745A5C">
        <w:rPr>
          <w:rFonts w:ascii="Arial" w:eastAsiaTheme="minorHAnsi" w:hAnsi="Arial" w:cs="Arial"/>
          <w:sz w:val="24"/>
          <w:szCs w:val="24"/>
          <w:lang w:val="en-ZA"/>
        </w:rPr>
        <w:t>Windhoek</w:t>
      </w:r>
    </w:p>
    <w:p w:rsidR="00241900" w:rsidRPr="00745A5C" w:rsidRDefault="00241900" w:rsidP="00745A5C">
      <w:pPr>
        <w:autoSpaceDE w:val="0"/>
        <w:autoSpaceDN w:val="0"/>
        <w:adjustRightInd w:val="0"/>
        <w:spacing w:after="0" w:line="360" w:lineRule="auto"/>
        <w:ind w:left="3780" w:hanging="3780"/>
        <w:jc w:val="both"/>
        <w:rPr>
          <w:rFonts w:ascii="Arial" w:hAnsi="Arial" w:cs="Arial"/>
          <w:sz w:val="24"/>
          <w:szCs w:val="24"/>
        </w:rPr>
      </w:pPr>
    </w:p>
    <w:p w:rsidR="00241900" w:rsidRPr="00745A5C" w:rsidRDefault="00241900" w:rsidP="00745A5C">
      <w:pPr>
        <w:autoSpaceDE w:val="0"/>
        <w:autoSpaceDN w:val="0"/>
        <w:adjustRightInd w:val="0"/>
        <w:spacing w:after="0" w:line="360" w:lineRule="auto"/>
        <w:ind w:left="3240" w:hanging="3240"/>
        <w:jc w:val="both"/>
        <w:rPr>
          <w:rFonts w:ascii="Arial" w:eastAsia="Times New Roman" w:hAnsi="Arial" w:cs="Arial"/>
          <w:b/>
          <w:sz w:val="24"/>
          <w:szCs w:val="24"/>
        </w:rPr>
      </w:pPr>
      <w:r w:rsidRPr="00745A5C">
        <w:rPr>
          <w:rFonts w:ascii="Arial" w:hAnsi="Arial" w:cs="Arial"/>
          <w:sz w:val="24"/>
          <w:szCs w:val="24"/>
        </w:rPr>
        <w:t>THE RESPONDENT:</w:t>
      </w:r>
      <w:r w:rsidRPr="00745A5C">
        <w:rPr>
          <w:rFonts w:ascii="Arial" w:hAnsi="Arial" w:cs="Arial"/>
          <w:sz w:val="24"/>
          <w:szCs w:val="24"/>
        </w:rPr>
        <w:tab/>
      </w:r>
      <w:r w:rsidR="006F001F" w:rsidRPr="00745A5C">
        <w:rPr>
          <w:rFonts w:ascii="Arial" w:hAnsi="Arial" w:cs="Arial"/>
          <w:sz w:val="24"/>
          <w:szCs w:val="24"/>
        </w:rPr>
        <w:tab/>
      </w:r>
      <w:r w:rsidR="00DC68D8" w:rsidRPr="00745A5C">
        <w:rPr>
          <w:rFonts w:ascii="Arial" w:hAnsi="Arial" w:cs="Arial"/>
          <w:sz w:val="24"/>
          <w:szCs w:val="24"/>
        </w:rPr>
        <w:t>C</w:t>
      </w:r>
      <w:r w:rsidR="00D14728">
        <w:rPr>
          <w:rFonts w:ascii="Arial" w:hAnsi="Arial" w:cs="Arial"/>
          <w:sz w:val="24"/>
          <w:szCs w:val="24"/>
        </w:rPr>
        <w:t xml:space="preserve"> </w:t>
      </w:r>
      <w:bookmarkStart w:id="0" w:name="_GoBack"/>
      <w:bookmarkEnd w:id="0"/>
      <w:r w:rsidR="0040016A" w:rsidRPr="00745A5C">
        <w:rPr>
          <w:rFonts w:ascii="Arial" w:eastAsia="Times New Roman" w:hAnsi="Arial" w:cs="Arial"/>
          <w:sz w:val="24"/>
          <w:szCs w:val="24"/>
        </w:rPr>
        <w:t>L</w:t>
      </w:r>
      <w:r w:rsidR="000C7605" w:rsidRPr="00745A5C">
        <w:rPr>
          <w:rFonts w:ascii="Arial" w:eastAsia="Times New Roman" w:hAnsi="Arial" w:cs="Arial"/>
          <w:sz w:val="24"/>
          <w:szCs w:val="24"/>
        </w:rPr>
        <w:t>utibe</w:t>
      </w:r>
      <w:r w:rsidR="0040016A" w:rsidRPr="00745A5C">
        <w:rPr>
          <w:rFonts w:ascii="Arial" w:eastAsia="Times New Roman" w:hAnsi="Arial" w:cs="Arial"/>
          <w:sz w:val="24"/>
          <w:szCs w:val="24"/>
        </w:rPr>
        <w:t>zi</w:t>
      </w:r>
    </w:p>
    <w:p w:rsidR="001059AA" w:rsidRPr="00745A5C" w:rsidRDefault="006F001F" w:rsidP="00745A5C">
      <w:pPr>
        <w:spacing w:after="0" w:line="480" w:lineRule="auto"/>
        <w:ind w:left="2880" w:firstLine="720"/>
        <w:rPr>
          <w:rFonts w:ascii="Arial" w:eastAsia="Times New Roman" w:hAnsi="Arial" w:cs="Arial"/>
          <w:sz w:val="24"/>
          <w:szCs w:val="24"/>
        </w:rPr>
      </w:pPr>
      <w:r w:rsidRPr="00745A5C">
        <w:rPr>
          <w:rFonts w:ascii="Arial" w:hAnsi="Arial" w:cs="Arial"/>
          <w:sz w:val="24"/>
          <w:szCs w:val="24"/>
        </w:rPr>
        <w:t xml:space="preserve">Instructed by </w:t>
      </w:r>
      <w:r w:rsidRPr="00745A5C">
        <w:rPr>
          <w:rFonts w:ascii="Arial" w:eastAsia="Times New Roman" w:hAnsi="Arial" w:cs="Arial"/>
          <w:sz w:val="24"/>
          <w:szCs w:val="24"/>
        </w:rPr>
        <w:t xml:space="preserve">Office of the Prosecutor-General, </w:t>
      </w:r>
    </w:p>
    <w:p w:rsidR="006F001F" w:rsidRPr="006F001F" w:rsidRDefault="006F001F" w:rsidP="00745A5C">
      <w:pPr>
        <w:spacing w:after="0" w:line="480" w:lineRule="auto"/>
        <w:ind w:left="2880" w:firstLine="720"/>
        <w:rPr>
          <w:rFonts w:ascii="Arial" w:eastAsia="Times New Roman" w:hAnsi="Arial" w:cs="Arial"/>
          <w:b/>
          <w:sz w:val="24"/>
          <w:szCs w:val="24"/>
        </w:rPr>
      </w:pPr>
      <w:r w:rsidRPr="00745A5C">
        <w:rPr>
          <w:rFonts w:ascii="Arial" w:eastAsia="Times New Roman" w:hAnsi="Arial" w:cs="Arial"/>
          <w:sz w:val="24"/>
          <w:szCs w:val="24"/>
        </w:rPr>
        <w:t>Windhoek</w:t>
      </w:r>
    </w:p>
    <w:p w:rsidR="006F001F" w:rsidRDefault="006F001F" w:rsidP="00745A5C">
      <w:pPr>
        <w:autoSpaceDE w:val="0"/>
        <w:autoSpaceDN w:val="0"/>
        <w:adjustRightInd w:val="0"/>
        <w:spacing w:after="0" w:line="360" w:lineRule="auto"/>
        <w:ind w:left="3240" w:hanging="3240"/>
        <w:jc w:val="both"/>
        <w:rPr>
          <w:rFonts w:ascii="Arial" w:hAnsi="Arial" w:cs="Arial"/>
          <w:sz w:val="24"/>
          <w:szCs w:val="24"/>
        </w:rPr>
      </w:pPr>
    </w:p>
    <w:sectPr w:rsidR="006F001F" w:rsidSect="003A246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5E" w:rsidRDefault="00B1755E">
      <w:pPr>
        <w:spacing w:after="0" w:line="240" w:lineRule="auto"/>
      </w:pPr>
      <w:r>
        <w:separator/>
      </w:r>
    </w:p>
  </w:endnote>
  <w:endnote w:type="continuationSeparator" w:id="0">
    <w:p w:rsidR="00B1755E" w:rsidRDefault="00B1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5E" w:rsidRDefault="00B1755E">
      <w:pPr>
        <w:spacing w:after="0" w:line="240" w:lineRule="auto"/>
      </w:pPr>
      <w:r>
        <w:separator/>
      </w:r>
    </w:p>
  </w:footnote>
  <w:footnote w:type="continuationSeparator" w:id="0">
    <w:p w:rsidR="00B1755E" w:rsidRDefault="00B1755E">
      <w:pPr>
        <w:spacing w:after="0" w:line="240" w:lineRule="auto"/>
      </w:pPr>
      <w:r>
        <w:continuationSeparator/>
      </w:r>
    </w:p>
  </w:footnote>
  <w:footnote w:id="1">
    <w:p w:rsidR="001D1045" w:rsidRPr="001D1045" w:rsidRDefault="001D1045">
      <w:pPr>
        <w:pStyle w:val="FootnoteText"/>
        <w:rPr>
          <w:rFonts w:ascii="Arial" w:hAnsi="Arial" w:cs="Arial"/>
          <w:lang w:val="en-ZA"/>
        </w:rPr>
      </w:pPr>
      <w:r>
        <w:rPr>
          <w:rStyle w:val="FootnoteReference"/>
        </w:rPr>
        <w:footnoteRef/>
      </w:r>
      <w:r>
        <w:t xml:space="preserve"> </w:t>
      </w:r>
      <w:r>
        <w:rPr>
          <w:rFonts w:ascii="Arial" w:hAnsi="Arial" w:cs="Arial"/>
          <w:lang w:val="en-ZA"/>
        </w:rPr>
        <w:t>S 144 of the Criminal Procedure Act 51 of 1977.</w:t>
      </w:r>
    </w:p>
  </w:footnote>
  <w:footnote w:id="2">
    <w:p w:rsidR="00457519" w:rsidRPr="00457519" w:rsidRDefault="00457519">
      <w:pPr>
        <w:pStyle w:val="FootnoteText"/>
        <w:rPr>
          <w:rFonts w:ascii="Arial" w:hAnsi="Arial" w:cs="Arial"/>
          <w:lang w:val="en-ZA"/>
        </w:rPr>
      </w:pPr>
      <w:r>
        <w:rPr>
          <w:rStyle w:val="FootnoteReference"/>
        </w:rPr>
        <w:footnoteRef/>
      </w:r>
      <w:r>
        <w:t xml:space="preserve"> </w:t>
      </w:r>
      <w:r>
        <w:rPr>
          <w:rFonts w:ascii="Arial" w:hAnsi="Arial" w:cs="Arial"/>
          <w:lang w:val="en-ZA"/>
        </w:rPr>
        <w:t>Act 4 of 2003.</w:t>
      </w:r>
    </w:p>
  </w:footnote>
  <w:footnote w:id="3">
    <w:p w:rsidR="002C648E" w:rsidRPr="002C648E" w:rsidRDefault="002C648E">
      <w:pPr>
        <w:pStyle w:val="FootnoteText"/>
        <w:rPr>
          <w:rFonts w:ascii="Arial" w:hAnsi="Arial" w:cs="Arial"/>
          <w:lang w:val="en-ZA"/>
        </w:rPr>
      </w:pPr>
      <w:r>
        <w:rPr>
          <w:rStyle w:val="FootnoteReference"/>
        </w:rPr>
        <w:footnoteRef/>
      </w:r>
      <w:r>
        <w:t xml:space="preserve"> </w:t>
      </w:r>
      <w:r>
        <w:rPr>
          <w:rFonts w:ascii="Arial" w:hAnsi="Arial" w:cs="Arial"/>
        </w:rPr>
        <w:t>S 38 (1) read with sections 1, 3 (</w:t>
      </w:r>
      <w:r w:rsidR="00B747C5">
        <w:rPr>
          <w:rFonts w:ascii="Arial" w:hAnsi="Arial" w:cs="Arial"/>
        </w:rPr>
        <w:t>3</w:t>
      </w:r>
      <w:r>
        <w:rPr>
          <w:rFonts w:ascii="Arial" w:hAnsi="Arial" w:cs="Arial"/>
        </w:rPr>
        <w:t>8) and 39 of Act 7 of 1996.</w:t>
      </w:r>
    </w:p>
  </w:footnote>
  <w:footnote w:id="4">
    <w:p w:rsidR="00A667E8" w:rsidRPr="00A667E8" w:rsidRDefault="00A667E8">
      <w:pPr>
        <w:pStyle w:val="FootnoteText"/>
        <w:rPr>
          <w:rFonts w:ascii="Arial" w:hAnsi="Arial" w:cs="Arial"/>
          <w:lang w:val="en-ZA"/>
        </w:rPr>
      </w:pPr>
      <w:r>
        <w:rPr>
          <w:rStyle w:val="FootnoteReference"/>
        </w:rPr>
        <w:footnoteRef/>
      </w:r>
      <w:r>
        <w:t xml:space="preserve"> </w:t>
      </w:r>
      <w:r>
        <w:rPr>
          <w:rFonts w:ascii="Arial" w:hAnsi="Arial" w:cs="Arial"/>
          <w:lang w:val="en-ZA"/>
        </w:rPr>
        <w:t xml:space="preserve">S v </w:t>
      </w:r>
      <w:proofErr w:type="spellStart"/>
      <w:r>
        <w:rPr>
          <w:rFonts w:ascii="Arial" w:hAnsi="Arial" w:cs="Arial"/>
          <w:lang w:val="en-ZA"/>
        </w:rPr>
        <w:t>Nichas</w:t>
      </w:r>
      <w:proofErr w:type="spellEnd"/>
      <w:r>
        <w:rPr>
          <w:rFonts w:ascii="Arial" w:hAnsi="Arial" w:cs="Arial"/>
          <w:lang w:val="en-ZA"/>
        </w:rPr>
        <w:t xml:space="preserve"> 1977 (1) SA 257 (C); S v Hudson 1980 (4) SA 145 D.</w:t>
      </w:r>
    </w:p>
  </w:footnote>
  <w:footnote w:id="5">
    <w:p w:rsidR="008C3001" w:rsidRPr="008C3001" w:rsidRDefault="008C3001">
      <w:pPr>
        <w:pStyle w:val="FootnoteText"/>
        <w:rPr>
          <w:rFonts w:ascii="Arial" w:hAnsi="Arial" w:cs="Arial"/>
          <w:lang w:val="en-ZA"/>
        </w:rPr>
      </w:pPr>
      <w:r>
        <w:rPr>
          <w:rStyle w:val="FootnoteReference"/>
        </w:rPr>
        <w:footnoteRef/>
      </w:r>
      <w:r>
        <w:t xml:space="preserve"> </w:t>
      </w:r>
      <w:r>
        <w:rPr>
          <w:rFonts w:ascii="Arial" w:hAnsi="Arial" w:cs="Arial"/>
          <w:lang w:val="en-ZA"/>
        </w:rPr>
        <w:t>Case No 38/2009.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90980"/>
      <w:docPartObj>
        <w:docPartGallery w:val="Page Numbers (Top of Page)"/>
        <w:docPartUnique/>
      </w:docPartObj>
    </w:sdtPr>
    <w:sdtEndPr>
      <w:rPr>
        <w:noProof/>
      </w:rPr>
    </w:sdtEndPr>
    <w:sdtContent>
      <w:p w:rsidR="003A2464" w:rsidRDefault="004D7C05">
        <w:pPr>
          <w:pStyle w:val="Header"/>
          <w:jc w:val="right"/>
        </w:pPr>
        <w:r>
          <w:fldChar w:fldCharType="begin"/>
        </w:r>
        <w:r>
          <w:instrText xml:space="preserve"> PAGE   \* MERGEFORMAT </w:instrText>
        </w:r>
        <w:r>
          <w:fldChar w:fldCharType="separate"/>
        </w:r>
        <w:r w:rsidR="00D14728">
          <w:rPr>
            <w:noProof/>
          </w:rPr>
          <w:t>8</w:t>
        </w:r>
        <w:r>
          <w:rPr>
            <w:noProof/>
          </w:rPr>
          <w:fldChar w:fldCharType="end"/>
        </w:r>
      </w:p>
    </w:sdtContent>
  </w:sdt>
  <w:p w:rsidR="003A2464" w:rsidRDefault="00B1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42D9"/>
    <w:multiLevelType w:val="hybridMultilevel"/>
    <w:tmpl w:val="30D0244E"/>
    <w:lvl w:ilvl="0" w:tplc="2430C55E">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 w15:restartNumberingAfterBreak="0">
    <w:nsid w:val="5CF20A07"/>
    <w:multiLevelType w:val="hybridMultilevel"/>
    <w:tmpl w:val="E40E96EE"/>
    <w:lvl w:ilvl="0" w:tplc="A224B628">
      <w:start w:val="1"/>
      <w:numFmt w:val="lowerRoman"/>
      <w:lvlText w:val="(%1)"/>
      <w:lvlJc w:val="left"/>
      <w:pPr>
        <w:ind w:left="900" w:hanging="360"/>
      </w:pPr>
      <w:rPr>
        <w:rFonts w:ascii="Arial" w:eastAsia="Calibri"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0"/>
    <w:rsid w:val="00004A75"/>
    <w:rsid w:val="00007091"/>
    <w:rsid w:val="00024984"/>
    <w:rsid w:val="000417E5"/>
    <w:rsid w:val="0004685B"/>
    <w:rsid w:val="00047B86"/>
    <w:rsid w:val="00051084"/>
    <w:rsid w:val="00097129"/>
    <w:rsid w:val="000A21BC"/>
    <w:rsid w:val="000C7605"/>
    <w:rsid w:val="000F4EF0"/>
    <w:rsid w:val="001059AA"/>
    <w:rsid w:val="00125879"/>
    <w:rsid w:val="001A5B77"/>
    <w:rsid w:val="001C0F51"/>
    <w:rsid w:val="001C1CDC"/>
    <w:rsid w:val="001D1045"/>
    <w:rsid w:val="001E7706"/>
    <w:rsid w:val="001F65DB"/>
    <w:rsid w:val="00200584"/>
    <w:rsid w:val="00203EBB"/>
    <w:rsid w:val="00226AB1"/>
    <w:rsid w:val="00236026"/>
    <w:rsid w:val="00241900"/>
    <w:rsid w:val="002461AF"/>
    <w:rsid w:val="002531C3"/>
    <w:rsid w:val="00262718"/>
    <w:rsid w:val="002726B8"/>
    <w:rsid w:val="00291039"/>
    <w:rsid w:val="002A488A"/>
    <w:rsid w:val="002B47D2"/>
    <w:rsid w:val="002C30FF"/>
    <w:rsid w:val="002C648E"/>
    <w:rsid w:val="002D08F1"/>
    <w:rsid w:val="002D29DC"/>
    <w:rsid w:val="002D4977"/>
    <w:rsid w:val="002D4A38"/>
    <w:rsid w:val="002E0A11"/>
    <w:rsid w:val="002E7C38"/>
    <w:rsid w:val="002F318C"/>
    <w:rsid w:val="00316383"/>
    <w:rsid w:val="00394EB1"/>
    <w:rsid w:val="003A00D2"/>
    <w:rsid w:val="003B2F09"/>
    <w:rsid w:val="003D4BDF"/>
    <w:rsid w:val="003F1E47"/>
    <w:rsid w:val="0040016A"/>
    <w:rsid w:val="00444698"/>
    <w:rsid w:val="00451CFD"/>
    <w:rsid w:val="00457519"/>
    <w:rsid w:val="00465306"/>
    <w:rsid w:val="00466DC4"/>
    <w:rsid w:val="00481C1A"/>
    <w:rsid w:val="00495B17"/>
    <w:rsid w:val="00496181"/>
    <w:rsid w:val="004A77A4"/>
    <w:rsid w:val="004B77AF"/>
    <w:rsid w:val="004D7C05"/>
    <w:rsid w:val="0050199B"/>
    <w:rsid w:val="00526EBE"/>
    <w:rsid w:val="00535E76"/>
    <w:rsid w:val="0055434D"/>
    <w:rsid w:val="00556348"/>
    <w:rsid w:val="0057027F"/>
    <w:rsid w:val="00570C2C"/>
    <w:rsid w:val="005712D2"/>
    <w:rsid w:val="00597552"/>
    <w:rsid w:val="005C65D5"/>
    <w:rsid w:val="005E05A6"/>
    <w:rsid w:val="005E6313"/>
    <w:rsid w:val="0060448C"/>
    <w:rsid w:val="00605E93"/>
    <w:rsid w:val="006164CF"/>
    <w:rsid w:val="006320F9"/>
    <w:rsid w:val="006358A7"/>
    <w:rsid w:val="00640F41"/>
    <w:rsid w:val="00643E3A"/>
    <w:rsid w:val="006506FE"/>
    <w:rsid w:val="00670222"/>
    <w:rsid w:val="006770DF"/>
    <w:rsid w:val="00677BEF"/>
    <w:rsid w:val="0068596A"/>
    <w:rsid w:val="006C12D3"/>
    <w:rsid w:val="006C470E"/>
    <w:rsid w:val="006D4AE6"/>
    <w:rsid w:val="006E3532"/>
    <w:rsid w:val="006F001F"/>
    <w:rsid w:val="006F64F3"/>
    <w:rsid w:val="007259A3"/>
    <w:rsid w:val="00745A5C"/>
    <w:rsid w:val="0076276F"/>
    <w:rsid w:val="00773492"/>
    <w:rsid w:val="007A6E7D"/>
    <w:rsid w:val="007B01D8"/>
    <w:rsid w:val="007C6582"/>
    <w:rsid w:val="008026BB"/>
    <w:rsid w:val="0081731D"/>
    <w:rsid w:val="008332D6"/>
    <w:rsid w:val="00884606"/>
    <w:rsid w:val="0088765D"/>
    <w:rsid w:val="00891E41"/>
    <w:rsid w:val="00895BC5"/>
    <w:rsid w:val="008B41E1"/>
    <w:rsid w:val="008B421E"/>
    <w:rsid w:val="008C135B"/>
    <w:rsid w:val="008C3001"/>
    <w:rsid w:val="008D4AF6"/>
    <w:rsid w:val="008F089F"/>
    <w:rsid w:val="0090037E"/>
    <w:rsid w:val="00900938"/>
    <w:rsid w:val="00913CBA"/>
    <w:rsid w:val="00921BCC"/>
    <w:rsid w:val="009233E2"/>
    <w:rsid w:val="0093655A"/>
    <w:rsid w:val="00947BF4"/>
    <w:rsid w:val="009545B2"/>
    <w:rsid w:val="0096692E"/>
    <w:rsid w:val="00972906"/>
    <w:rsid w:val="00985885"/>
    <w:rsid w:val="00985E35"/>
    <w:rsid w:val="00991096"/>
    <w:rsid w:val="00996A0A"/>
    <w:rsid w:val="009A0B1F"/>
    <w:rsid w:val="009C407B"/>
    <w:rsid w:val="009F633C"/>
    <w:rsid w:val="00A01766"/>
    <w:rsid w:val="00A11CA1"/>
    <w:rsid w:val="00A25B75"/>
    <w:rsid w:val="00A667E8"/>
    <w:rsid w:val="00A92EC0"/>
    <w:rsid w:val="00AA53C1"/>
    <w:rsid w:val="00AB504E"/>
    <w:rsid w:val="00AD0664"/>
    <w:rsid w:val="00AD569F"/>
    <w:rsid w:val="00AD5A0E"/>
    <w:rsid w:val="00AF2347"/>
    <w:rsid w:val="00B168A3"/>
    <w:rsid w:val="00B1755E"/>
    <w:rsid w:val="00B40A61"/>
    <w:rsid w:val="00B63366"/>
    <w:rsid w:val="00B747C5"/>
    <w:rsid w:val="00BA5707"/>
    <w:rsid w:val="00BD0A71"/>
    <w:rsid w:val="00C57F6F"/>
    <w:rsid w:val="00C61436"/>
    <w:rsid w:val="00C819F5"/>
    <w:rsid w:val="00C967CD"/>
    <w:rsid w:val="00CB3A36"/>
    <w:rsid w:val="00CC06A1"/>
    <w:rsid w:val="00CC4694"/>
    <w:rsid w:val="00D021BB"/>
    <w:rsid w:val="00D139E8"/>
    <w:rsid w:val="00D14728"/>
    <w:rsid w:val="00D16713"/>
    <w:rsid w:val="00D42E5D"/>
    <w:rsid w:val="00D90DDB"/>
    <w:rsid w:val="00DB5599"/>
    <w:rsid w:val="00DC39A2"/>
    <w:rsid w:val="00DC68D8"/>
    <w:rsid w:val="00DC75F0"/>
    <w:rsid w:val="00DE3CA1"/>
    <w:rsid w:val="00DE4F29"/>
    <w:rsid w:val="00DF3E4A"/>
    <w:rsid w:val="00DF4C1E"/>
    <w:rsid w:val="00E03ADC"/>
    <w:rsid w:val="00E2333C"/>
    <w:rsid w:val="00E257F9"/>
    <w:rsid w:val="00E34A4A"/>
    <w:rsid w:val="00E430B0"/>
    <w:rsid w:val="00E819F5"/>
    <w:rsid w:val="00E820F5"/>
    <w:rsid w:val="00E83AB5"/>
    <w:rsid w:val="00EA5BB4"/>
    <w:rsid w:val="00EC5E77"/>
    <w:rsid w:val="00EE47D6"/>
    <w:rsid w:val="00EE6120"/>
    <w:rsid w:val="00F015DC"/>
    <w:rsid w:val="00F10972"/>
    <w:rsid w:val="00F12A1D"/>
    <w:rsid w:val="00F31EC2"/>
    <w:rsid w:val="00F4241F"/>
    <w:rsid w:val="00F56B40"/>
    <w:rsid w:val="00F60B74"/>
    <w:rsid w:val="00F73D62"/>
    <w:rsid w:val="00F877A4"/>
    <w:rsid w:val="00FA218D"/>
    <w:rsid w:val="00FA5B26"/>
    <w:rsid w:val="00FC7C25"/>
    <w:rsid w:val="00FD410B"/>
    <w:rsid w:val="00FD7B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9864-73BA-42A5-8909-7A0C0B23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00"/>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241900"/>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41900"/>
    <w:rPr>
      <w:rFonts w:ascii="Arial" w:eastAsia="Times New Roman" w:hAnsi="Arial" w:cs="Times New Roman"/>
      <w:sz w:val="28"/>
      <w:szCs w:val="24"/>
      <w:lang w:val="en-GB"/>
    </w:rPr>
  </w:style>
  <w:style w:type="paragraph" w:styleId="BodyText">
    <w:name w:val="Body Text"/>
    <w:basedOn w:val="Normal"/>
    <w:link w:val="BodyTextChar"/>
    <w:semiHidden/>
    <w:unhideWhenUsed/>
    <w:rsid w:val="00241900"/>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24190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41900"/>
    <w:pPr>
      <w:ind w:left="720"/>
      <w:contextualSpacing/>
    </w:pPr>
  </w:style>
  <w:style w:type="paragraph" w:styleId="Header">
    <w:name w:val="header"/>
    <w:basedOn w:val="Normal"/>
    <w:link w:val="HeaderChar"/>
    <w:uiPriority w:val="99"/>
    <w:unhideWhenUsed/>
    <w:rsid w:val="0024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00"/>
    <w:rPr>
      <w:rFonts w:ascii="Calibri" w:eastAsia="Calibri" w:hAnsi="Calibri" w:cs="Times New Roman"/>
      <w:lang w:val="en-US"/>
    </w:rPr>
  </w:style>
  <w:style w:type="paragraph" w:styleId="BalloonText">
    <w:name w:val="Balloon Text"/>
    <w:basedOn w:val="Normal"/>
    <w:link w:val="BalloonTextChar"/>
    <w:uiPriority w:val="99"/>
    <w:semiHidden/>
    <w:unhideWhenUsed/>
    <w:rsid w:val="00985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35"/>
    <w:rPr>
      <w:rFonts w:ascii="Segoe UI" w:eastAsia="Calibri" w:hAnsi="Segoe UI" w:cs="Segoe UI"/>
      <w:sz w:val="18"/>
      <w:szCs w:val="18"/>
      <w:lang w:val="en-US"/>
    </w:rPr>
  </w:style>
  <w:style w:type="paragraph" w:styleId="FootnoteText">
    <w:name w:val="footnote text"/>
    <w:basedOn w:val="Normal"/>
    <w:link w:val="FootnoteTextChar"/>
    <w:uiPriority w:val="99"/>
    <w:semiHidden/>
    <w:unhideWhenUsed/>
    <w:rsid w:val="00B63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36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B63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2018-10-18T18:30:00+00:00</Judgment_x0020_Date>
  </documentManagement>
</p:properties>
</file>

<file path=customXml/itemProps1.xml><?xml version="1.0" encoding="utf-8"?>
<ds:datastoreItem xmlns:ds="http://schemas.openxmlformats.org/officeDocument/2006/customXml" ds:itemID="{6419AC39-0A9B-43CE-AC2C-7194A3990218}"/>
</file>

<file path=customXml/itemProps2.xml><?xml version="1.0" encoding="utf-8"?>
<ds:datastoreItem xmlns:ds="http://schemas.openxmlformats.org/officeDocument/2006/customXml" ds:itemID="{95AF70BF-2FD7-4CA6-AF96-B69FA1D89CC2}"/>
</file>

<file path=customXml/itemProps3.xml><?xml version="1.0" encoding="utf-8"?>
<ds:datastoreItem xmlns:ds="http://schemas.openxmlformats.org/officeDocument/2006/customXml" ds:itemID="{A1A70F41-9EA1-4891-9970-AF097A731771}"/>
</file>

<file path=customXml/itemProps4.xml><?xml version="1.0" encoding="utf-8"?>
<ds:datastoreItem xmlns:ds="http://schemas.openxmlformats.org/officeDocument/2006/customXml" ds:itemID="{2AC82BEF-6B82-4334-96DF-A8564D43EC20}"/>
</file>

<file path=docProps/app.xml><?xml version="1.0" encoding="utf-8"?>
<Properties xmlns="http://schemas.openxmlformats.org/officeDocument/2006/extended-properties" xmlns:vt="http://schemas.openxmlformats.org/officeDocument/2006/docPropsVTypes">
  <Template>Normal.dotm</Template>
  <TotalTime>1</TotalTime>
  <Pages>8</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Nicodemus v S (CC 15-2017)  [2018] NAHCMD 331 (19 October 2018)</dc:title>
  <dc:subject/>
  <dc:creator>Victoria Sem</dc:creator>
  <cp:keywords/>
  <dc:description/>
  <cp:lastModifiedBy>Charlet Mokomele</cp:lastModifiedBy>
  <cp:revision>2</cp:revision>
  <cp:lastPrinted>2018-10-19T06:50:00Z</cp:lastPrinted>
  <dcterms:created xsi:type="dcterms:W3CDTF">2018-10-23T13:21:00Z</dcterms:created>
  <dcterms:modified xsi:type="dcterms:W3CDTF">2018-10-23T13:21:00Z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