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A50" w:rsidRDefault="00803A50" w:rsidP="00803A50">
      <w:pPr>
        <w:spacing w:after="0" w:line="360" w:lineRule="auto"/>
        <w:jc w:val="center"/>
        <w:rPr>
          <w:rFonts w:ascii="Arial" w:hAnsi="Arial" w:cs="Arial"/>
          <w:b/>
          <w:sz w:val="24"/>
          <w:szCs w:val="24"/>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803A50" w:rsidRDefault="00803A50" w:rsidP="00803A50">
                            <w:pPr>
                              <w:jc w:val="center"/>
                              <w:rPr>
                                <w:rFonts w:ascii="Arial" w:hAnsi="Arial" w:cs="Arial"/>
                                <w:b/>
                              </w:rPr>
                            </w:pPr>
                            <w:r>
                              <w:rPr>
                                <w:rFonts w:ascii="Arial" w:hAnsi="Arial" w:cs="Arial"/>
                                <w:b/>
                              </w:rPr>
                              <w:t>NOT REPORTABLE</w:t>
                            </w:r>
                          </w:p>
                          <w:p w:rsidR="00803A50" w:rsidRDefault="00803A50" w:rsidP="00803A50">
                            <w:pPr>
                              <w:jc w:val="center"/>
                            </w:pPr>
                          </w:p>
                          <w:p w:rsidR="00803A50" w:rsidRDefault="00803A50" w:rsidP="00803A5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" strokecolor="white [3212]">
                <v:textbox>
                  <w:txbxContent>
                    <w:p w:rsidR="00803A50" w:rsidRDefault="00803A50" w:rsidP="00803A50">
                      <w:pPr>
                        <w:jc w:val="center"/>
                        <w:rPr>
                          <w:rFonts w:ascii="Arial" w:hAnsi="Arial" w:cs="Arial"/>
                          <w:b/>
                        </w:rPr>
                      </w:pPr>
                      <w:r>
                        <w:rPr>
                          <w:rFonts w:ascii="Arial" w:hAnsi="Arial" w:cs="Arial"/>
                          <w:b/>
                        </w:rPr>
                        <w:t>NOT REPORTABLE</w:t>
                      </w:r>
                    </w:p>
                    <w:p w:rsidR="00803A50" w:rsidRDefault="00803A50" w:rsidP="00803A50">
                      <w:pPr>
                        <w:jc w:val="center"/>
                      </w:pPr>
                    </w:p>
                    <w:p w:rsidR="00803A50" w:rsidRDefault="00803A50" w:rsidP="00803A50">
                      <w:pPr>
                        <w:jc w:val="center"/>
                      </w:pPr>
                    </w:p>
                  </w:txbxContent>
                </v:textbox>
              </v:shape>
            </w:pict>
          </mc:Fallback>
        </mc:AlternateContent>
      </w:r>
      <w:r>
        <w:rPr>
          <w:rFonts w:ascii="Arial" w:hAnsi="Arial" w:cs="Arial"/>
          <w:b/>
          <w:sz w:val="24"/>
          <w:szCs w:val="24"/>
        </w:rPr>
        <w:t>REPUBLIC OF NAMIBIA</w:t>
      </w:r>
    </w:p>
    <w:p w:rsidR="00803A50" w:rsidRDefault="00803A50" w:rsidP="00803A50">
      <w:pPr>
        <w:spacing w:after="0" w:line="360" w:lineRule="auto"/>
        <w:jc w:val="center"/>
        <w:rPr>
          <w:b/>
          <w:sz w:val="32"/>
          <w:szCs w:val="32"/>
        </w:rPr>
      </w:pPr>
      <w:r>
        <w:rPr>
          <w:b/>
          <w:noProof/>
          <w:sz w:val="32"/>
          <w:szCs w:val="32"/>
          <w:lang w:val="en-US"/>
        </w:rPr>
        <w:drawing>
          <wp:inline distT="0" distB="0" distL="0" distR="0">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803A50" w:rsidRDefault="00803A50" w:rsidP="00803A50">
      <w:pPr>
        <w:spacing w:after="0" w:line="360" w:lineRule="auto"/>
        <w:jc w:val="center"/>
        <w:rPr>
          <w:rFonts w:ascii="Arial" w:hAnsi="Arial" w:cs="Arial"/>
          <w:b/>
          <w:sz w:val="24"/>
          <w:szCs w:val="24"/>
        </w:rPr>
      </w:pPr>
      <w:r>
        <w:rPr>
          <w:rFonts w:ascii="Arial" w:hAnsi="Arial" w:cs="Arial"/>
          <w:b/>
          <w:sz w:val="24"/>
          <w:szCs w:val="24"/>
        </w:rPr>
        <w:t>HIGH COURT OF NAMIBIA MAIN DIVISION, WINDHOEK</w:t>
      </w:r>
    </w:p>
    <w:p w:rsidR="00E562EE" w:rsidRDefault="00E562EE" w:rsidP="00803A50">
      <w:pPr>
        <w:spacing w:after="0" w:line="360" w:lineRule="auto"/>
        <w:jc w:val="center"/>
        <w:rPr>
          <w:rFonts w:ascii="Arial" w:hAnsi="Arial" w:cs="Arial"/>
          <w:b/>
          <w:sz w:val="24"/>
          <w:szCs w:val="24"/>
        </w:rPr>
      </w:pPr>
    </w:p>
    <w:p w:rsidR="00E562EE" w:rsidRDefault="00E562EE" w:rsidP="00803A50">
      <w:pPr>
        <w:spacing w:after="0" w:line="360" w:lineRule="auto"/>
        <w:jc w:val="center"/>
        <w:rPr>
          <w:rFonts w:ascii="Arial" w:hAnsi="Arial" w:cs="Arial"/>
          <w:bCs/>
          <w:sz w:val="24"/>
          <w:szCs w:val="24"/>
        </w:rPr>
      </w:pPr>
      <w:r>
        <w:rPr>
          <w:rFonts w:ascii="Arial" w:hAnsi="Arial" w:cs="Arial"/>
          <w:b/>
          <w:sz w:val="24"/>
          <w:szCs w:val="24"/>
        </w:rPr>
        <w:t>RULING</w:t>
      </w:r>
      <w:r w:rsidR="00184E34">
        <w:rPr>
          <w:rFonts w:ascii="Arial" w:hAnsi="Arial" w:cs="Arial"/>
          <w:b/>
          <w:sz w:val="24"/>
          <w:szCs w:val="24"/>
        </w:rPr>
        <w:t xml:space="preserve"> – APPLICATION FOR FURTHER PARTICULARS</w:t>
      </w:r>
    </w:p>
    <w:p w:rsidR="00803A50" w:rsidRDefault="00803A50" w:rsidP="00803A50">
      <w:pPr>
        <w:spacing w:after="0" w:line="360" w:lineRule="auto"/>
        <w:jc w:val="center"/>
        <w:rPr>
          <w:rFonts w:ascii="Arial" w:hAnsi="Arial" w:cs="Arial"/>
          <w:b/>
          <w:sz w:val="24"/>
          <w:szCs w:val="24"/>
        </w:rPr>
      </w:pPr>
    </w:p>
    <w:p w:rsidR="00803A50" w:rsidRPr="00E11ECB" w:rsidRDefault="00803A50" w:rsidP="00E11ECB">
      <w:pPr>
        <w:tabs>
          <w:tab w:val="right" w:pos="9000"/>
        </w:tabs>
        <w:spacing w:after="0" w:line="360" w:lineRule="auto"/>
        <w:jc w:val="center"/>
        <w:rPr>
          <w:rFonts w:ascii="Arial" w:hAnsi="Arial" w:cs="Arial"/>
          <w:b/>
          <w:sz w:val="24"/>
          <w:szCs w:val="24"/>
        </w:rPr>
      </w:pPr>
      <w:r>
        <w:rPr>
          <w:rFonts w:ascii="Arial" w:hAnsi="Arial" w:cs="Arial"/>
          <w:b/>
          <w:sz w:val="24"/>
          <w:szCs w:val="24"/>
        </w:rPr>
        <w:tab/>
      </w:r>
      <w:r w:rsidR="00C67356">
        <w:rPr>
          <w:rFonts w:ascii="Arial" w:hAnsi="Arial" w:cs="Arial"/>
          <w:sz w:val="24"/>
          <w:szCs w:val="24"/>
        </w:rPr>
        <w:t>Case no: CC</w:t>
      </w:r>
      <w:r w:rsidR="001953EF">
        <w:rPr>
          <w:rFonts w:ascii="Arial" w:hAnsi="Arial" w:cs="Arial"/>
          <w:sz w:val="24"/>
          <w:szCs w:val="24"/>
        </w:rPr>
        <w:t xml:space="preserve"> 19</w:t>
      </w:r>
      <w:r w:rsidR="00C67356">
        <w:rPr>
          <w:rFonts w:ascii="Arial" w:hAnsi="Arial" w:cs="Arial"/>
          <w:sz w:val="24"/>
          <w:szCs w:val="24"/>
        </w:rPr>
        <w:t>/201</w:t>
      </w:r>
      <w:r w:rsidR="001953EF">
        <w:rPr>
          <w:rFonts w:ascii="Arial" w:hAnsi="Arial" w:cs="Arial"/>
          <w:sz w:val="24"/>
          <w:szCs w:val="24"/>
        </w:rPr>
        <w:t>7</w:t>
      </w:r>
    </w:p>
    <w:p w:rsidR="00803A50" w:rsidRDefault="00803A50" w:rsidP="00803A50">
      <w:pPr>
        <w:spacing w:after="0" w:line="360" w:lineRule="auto"/>
        <w:rPr>
          <w:rFonts w:ascii="Arial" w:hAnsi="Arial" w:cs="Arial"/>
          <w:sz w:val="24"/>
          <w:szCs w:val="24"/>
        </w:rPr>
      </w:pPr>
      <w:r>
        <w:rPr>
          <w:rFonts w:ascii="Arial" w:hAnsi="Arial" w:cs="Arial"/>
          <w:sz w:val="24"/>
          <w:szCs w:val="24"/>
        </w:rPr>
        <w:t>In the matter between:</w:t>
      </w:r>
    </w:p>
    <w:p w:rsidR="00803A50" w:rsidRDefault="00803A50" w:rsidP="00803A50">
      <w:pPr>
        <w:spacing w:after="0" w:line="360" w:lineRule="auto"/>
        <w:rPr>
          <w:rFonts w:ascii="Arial" w:hAnsi="Arial" w:cs="Arial"/>
          <w:sz w:val="24"/>
          <w:szCs w:val="24"/>
        </w:rPr>
      </w:pPr>
    </w:p>
    <w:p w:rsidR="00803A50" w:rsidRDefault="001953EF" w:rsidP="00A2682C">
      <w:pPr>
        <w:tabs>
          <w:tab w:val="left" w:pos="720"/>
          <w:tab w:val="left" w:pos="1440"/>
          <w:tab w:val="left" w:pos="2160"/>
          <w:tab w:val="left" w:pos="8940"/>
        </w:tabs>
        <w:spacing w:after="0"/>
        <w:rPr>
          <w:rFonts w:ascii="Arial" w:hAnsi="Arial" w:cs="Arial"/>
          <w:b/>
          <w:sz w:val="24"/>
          <w:szCs w:val="24"/>
          <w:lang w:val="en-GB"/>
        </w:rPr>
      </w:pPr>
      <w:r>
        <w:rPr>
          <w:rFonts w:ascii="Arial" w:hAnsi="Arial" w:cs="Arial"/>
          <w:b/>
          <w:sz w:val="24"/>
          <w:szCs w:val="24"/>
          <w:lang w:val="en-GB"/>
        </w:rPr>
        <w:t xml:space="preserve">THE STATE </w:t>
      </w:r>
      <w:r w:rsidR="00E211CA">
        <w:rPr>
          <w:rFonts w:ascii="Arial" w:hAnsi="Arial" w:cs="Arial"/>
          <w:b/>
          <w:sz w:val="24"/>
          <w:szCs w:val="24"/>
          <w:lang w:val="en-GB"/>
        </w:rPr>
        <w:t xml:space="preserve">                                                                                 </w:t>
      </w:r>
      <w:r w:rsidR="00A2682C">
        <w:rPr>
          <w:rFonts w:ascii="Arial" w:hAnsi="Arial" w:cs="Arial"/>
          <w:b/>
          <w:sz w:val="24"/>
          <w:szCs w:val="24"/>
          <w:lang w:val="en-GB"/>
        </w:rPr>
        <w:t xml:space="preserve">                                           </w:t>
      </w:r>
      <w:r w:rsidR="005211F1">
        <w:rPr>
          <w:rFonts w:ascii="Arial" w:hAnsi="Arial" w:cs="Arial"/>
          <w:b/>
          <w:sz w:val="24"/>
          <w:szCs w:val="24"/>
          <w:lang w:val="en-GB"/>
        </w:rPr>
        <w:t xml:space="preserve">           </w:t>
      </w:r>
      <w:r w:rsidR="003B10D9">
        <w:rPr>
          <w:rFonts w:ascii="Arial" w:hAnsi="Arial" w:cs="Arial"/>
          <w:b/>
          <w:sz w:val="24"/>
          <w:szCs w:val="24"/>
          <w:lang w:val="en-GB"/>
        </w:rPr>
        <w:t xml:space="preserve">                       </w:t>
      </w:r>
    </w:p>
    <w:p w:rsidR="00803A50" w:rsidRDefault="00803A50" w:rsidP="00803A50">
      <w:pPr>
        <w:spacing w:after="0"/>
        <w:rPr>
          <w:rFonts w:ascii="Arial" w:hAnsi="Arial" w:cs="Arial"/>
          <w:b/>
          <w:sz w:val="24"/>
          <w:szCs w:val="24"/>
        </w:rPr>
      </w:pPr>
    </w:p>
    <w:p w:rsidR="00803A50" w:rsidRDefault="00FB0FD6" w:rsidP="00803A50">
      <w:pPr>
        <w:spacing w:after="0"/>
        <w:jc w:val="both"/>
        <w:rPr>
          <w:rFonts w:ascii="Arial" w:hAnsi="Arial" w:cs="Arial"/>
          <w:sz w:val="24"/>
          <w:szCs w:val="24"/>
        </w:rPr>
      </w:pPr>
      <w:proofErr w:type="gramStart"/>
      <w:r>
        <w:rPr>
          <w:rFonts w:ascii="Arial" w:hAnsi="Arial" w:cs="Arial"/>
          <w:sz w:val="24"/>
          <w:szCs w:val="24"/>
        </w:rPr>
        <w:t>v</w:t>
      </w:r>
      <w:proofErr w:type="gramEnd"/>
    </w:p>
    <w:p w:rsidR="00803A50" w:rsidRDefault="00803A50" w:rsidP="00803A50">
      <w:pPr>
        <w:tabs>
          <w:tab w:val="right" w:pos="9000"/>
        </w:tabs>
        <w:spacing w:after="0"/>
        <w:jc w:val="both"/>
        <w:rPr>
          <w:rFonts w:ascii="Arial" w:hAnsi="Arial" w:cs="Arial"/>
          <w:b/>
          <w:sz w:val="24"/>
          <w:szCs w:val="24"/>
        </w:rPr>
      </w:pPr>
    </w:p>
    <w:p w:rsidR="009D78C3" w:rsidRDefault="001953EF" w:rsidP="00803A50">
      <w:pPr>
        <w:tabs>
          <w:tab w:val="right" w:pos="9000"/>
        </w:tabs>
        <w:spacing w:after="0"/>
        <w:jc w:val="both"/>
        <w:rPr>
          <w:rFonts w:ascii="Arial" w:hAnsi="Arial" w:cs="Arial"/>
          <w:b/>
          <w:sz w:val="24"/>
          <w:szCs w:val="24"/>
        </w:rPr>
      </w:pPr>
      <w:r>
        <w:rPr>
          <w:rFonts w:ascii="Arial" w:hAnsi="Arial" w:cs="Arial"/>
          <w:b/>
          <w:sz w:val="24"/>
          <w:szCs w:val="24"/>
        </w:rPr>
        <w:t>GOTLIEB PANDULENI</w:t>
      </w:r>
      <w:r w:rsidR="00803A50">
        <w:rPr>
          <w:rFonts w:ascii="Arial" w:hAnsi="Arial" w:cs="Arial"/>
          <w:b/>
          <w:sz w:val="24"/>
          <w:szCs w:val="24"/>
        </w:rPr>
        <w:tab/>
      </w:r>
      <w:r>
        <w:rPr>
          <w:rFonts w:ascii="Arial" w:hAnsi="Arial" w:cs="Arial"/>
          <w:b/>
          <w:sz w:val="24"/>
          <w:szCs w:val="24"/>
        </w:rPr>
        <w:t>1</w:t>
      </w:r>
      <w:r w:rsidRPr="001953EF">
        <w:rPr>
          <w:rFonts w:ascii="Arial" w:hAnsi="Arial" w:cs="Arial"/>
          <w:b/>
          <w:sz w:val="24"/>
          <w:szCs w:val="24"/>
          <w:vertAlign w:val="superscript"/>
        </w:rPr>
        <w:t>ST</w:t>
      </w:r>
      <w:r>
        <w:rPr>
          <w:rFonts w:ascii="Arial" w:hAnsi="Arial" w:cs="Arial"/>
          <w:b/>
          <w:sz w:val="24"/>
          <w:szCs w:val="24"/>
        </w:rPr>
        <w:t xml:space="preserve"> ACCUSED</w:t>
      </w:r>
    </w:p>
    <w:p w:rsidR="001953EF" w:rsidRDefault="001953EF" w:rsidP="00803A50">
      <w:pPr>
        <w:tabs>
          <w:tab w:val="right" w:pos="9000"/>
        </w:tabs>
        <w:spacing w:after="0"/>
        <w:jc w:val="both"/>
        <w:rPr>
          <w:rFonts w:ascii="Arial" w:hAnsi="Arial" w:cs="Arial"/>
          <w:b/>
          <w:sz w:val="24"/>
          <w:szCs w:val="24"/>
        </w:rPr>
      </w:pPr>
      <w:r>
        <w:rPr>
          <w:rFonts w:ascii="Arial" w:hAnsi="Arial" w:cs="Arial"/>
          <w:b/>
          <w:sz w:val="24"/>
          <w:szCs w:val="24"/>
        </w:rPr>
        <w:t>DAVID TASHIYA                                                                                         2</w:t>
      </w:r>
      <w:r w:rsidRPr="001953EF">
        <w:rPr>
          <w:rFonts w:ascii="Arial" w:hAnsi="Arial" w:cs="Arial"/>
          <w:b/>
          <w:sz w:val="24"/>
          <w:szCs w:val="24"/>
          <w:vertAlign w:val="superscript"/>
        </w:rPr>
        <w:t>ND</w:t>
      </w:r>
      <w:r>
        <w:rPr>
          <w:rFonts w:ascii="Arial" w:hAnsi="Arial" w:cs="Arial"/>
          <w:b/>
          <w:sz w:val="24"/>
          <w:szCs w:val="24"/>
        </w:rPr>
        <w:t xml:space="preserve"> ACCUSED</w:t>
      </w:r>
    </w:p>
    <w:p w:rsidR="001953EF" w:rsidRDefault="001953EF" w:rsidP="00803A50">
      <w:pPr>
        <w:tabs>
          <w:tab w:val="right" w:pos="9000"/>
        </w:tabs>
        <w:spacing w:after="0"/>
        <w:jc w:val="both"/>
        <w:rPr>
          <w:rFonts w:ascii="Arial" w:hAnsi="Arial" w:cs="Arial"/>
          <w:b/>
          <w:sz w:val="24"/>
          <w:szCs w:val="24"/>
        </w:rPr>
      </w:pPr>
      <w:r>
        <w:rPr>
          <w:rFonts w:ascii="Arial" w:hAnsi="Arial" w:cs="Arial"/>
          <w:b/>
          <w:sz w:val="24"/>
          <w:szCs w:val="24"/>
        </w:rPr>
        <w:t>DAVID SHIKUNDJA                                                                                    3</w:t>
      </w:r>
      <w:r w:rsidRPr="001953EF">
        <w:rPr>
          <w:rFonts w:ascii="Arial" w:hAnsi="Arial" w:cs="Arial"/>
          <w:b/>
          <w:sz w:val="24"/>
          <w:szCs w:val="24"/>
          <w:vertAlign w:val="superscript"/>
        </w:rPr>
        <w:t>RD</w:t>
      </w:r>
      <w:r>
        <w:rPr>
          <w:rFonts w:ascii="Arial" w:hAnsi="Arial" w:cs="Arial"/>
          <w:b/>
          <w:sz w:val="24"/>
          <w:szCs w:val="24"/>
        </w:rPr>
        <w:t xml:space="preserve"> ACCUSED</w:t>
      </w:r>
    </w:p>
    <w:p w:rsidR="001953EF" w:rsidRDefault="001953EF" w:rsidP="00803A50">
      <w:pPr>
        <w:tabs>
          <w:tab w:val="right" w:pos="9000"/>
        </w:tabs>
        <w:spacing w:after="0"/>
        <w:jc w:val="both"/>
        <w:rPr>
          <w:rFonts w:ascii="Arial" w:hAnsi="Arial" w:cs="Arial"/>
          <w:b/>
          <w:sz w:val="24"/>
          <w:szCs w:val="24"/>
        </w:rPr>
      </w:pPr>
      <w:r>
        <w:rPr>
          <w:rFonts w:ascii="Arial" w:hAnsi="Arial" w:cs="Arial"/>
          <w:b/>
          <w:sz w:val="24"/>
          <w:szCs w:val="24"/>
        </w:rPr>
        <w:t>ELLY NDAPUKA HINAIVALI                                                                      4</w:t>
      </w:r>
      <w:r w:rsidRPr="001953EF">
        <w:rPr>
          <w:rFonts w:ascii="Arial" w:hAnsi="Arial" w:cs="Arial"/>
          <w:b/>
          <w:sz w:val="24"/>
          <w:szCs w:val="24"/>
          <w:vertAlign w:val="superscript"/>
        </w:rPr>
        <w:t>TH</w:t>
      </w:r>
      <w:r>
        <w:rPr>
          <w:rFonts w:ascii="Arial" w:hAnsi="Arial" w:cs="Arial"/>
          <w:b/>
          <w:sz w:val="24"/>
          <w:szCs w:val="24"/>
        </w:rPr>
        <w:t xml:space="preserve"> ACCUSED</w:t>
      </w:r>
    </w:p>
    <w:p w:rsidR="001953EF" w:rsidRDefault="001953EF" w:rsidP="00803A50">
      <w:pPr>
        <w:tabs>
          <w:tab w:val="right" w:pos="9000"/>
        </w:tabs>
        <w:spacing w:after="0"/>
        <w:jc w:val="both"/>
        <w:rPr>
          <w:rFonts w:ascii="Arial" w:hAnsi="Arial" w:cs="Arial"/>
          <w:b/>
          <w:sz w:val="24"/>
          <w:szCs w:val="24"/>
        </w:rPr>
      </w:pPr>
      <w:r>
        <w:rPr>
          <w:rFonts w:ascii="Arial" w:hAnsi="Arial" w:cs="Arial"/>
          <w:b/>
          <w:sz w:val="24"/>
          <w:szCs w:val="24"/>
        </w:rPr>
        <w:t>MALAKIA SHIWEDA                                                                                   5</w:t>
      </w:r>
      <w:r w:rsidRPr="001953EF">
        <w:rPr>
          <w:rFonts w:ascii="Arial" w:hAnsi="Arial" w:cs="Arial"/>
          <w:b/>
          <w:sz w:val="24"/>
          <w:szCs w:val="24"/>
          <w:vertAlign w:val="superscript"/>
        </w:rPr>
        <w:t>TH</w:t>
      </w:r>
      <w:r>
        <w:rPr>
          <w:rFonts w:ascii="Arial" w:hAnsi="Arial" w:cs="Arial"/>
          <w:b/>
          <w:sz w:val="24"/>
          <w:szCs w:val="24"/>
        </w:rPr>
        <w:t xml:space="preserve"> ACCUSED</w:t>
      </w:r>
    </w:p>
    <w:p w:rsidR="00803A50" w:rsidRDefault="00803A50" w:rsidP="00C51C56">
      <w:pPr>
        <w:tabs>
          <w:tab w:val="right" w:pos="9000"/>
        </w:tabs>
        <w:spacing w:after="0"/>
        <w:jc w:val="both"/>
        <w:rPr>
          <w:rFonts w:ascii="Arial" w:hAnsi="Arial" w:cs="Arial"/>
          <w:b/>
          <w:sz w:val="24"/>
          <w:szCs w:val="24"/>
        </w:rPr>
      </w:pPr>
      <w:r>
        <w:rPr>
          <w:rFonts w:ascii="Arial" w:hAnsi="Arial" w:cs="Arial"/>
          <w:b/>
          <w:sz w:val="24"/>
          <w:szCs w:val="24"/>
        </w:rPr>
        <w:t xml:space="preserve">                                                                                  </w:t>
      </w:r>
    </w:p>
    <w:p w:rsidR="009D78C3" w:rsidRDefault="009D78C3" w:rsidP="00803A50">
      <w:pPr>
        <w:spacing w:after="0" w:line="360" w:lineRule="auto"/>
        <w:jc w:val="both"/>
        <w:rPr>
          <w:rFonts w:ascii="Arial" w:hAnsi="Arial" w:cs="Arial"/>
          <w:sz w:val="24"/>
          <w:szCs w:val="24"/>
        </w:rPr>
      </w:pPr>
    </w:p>
    <w:p w:rsidR="00803A50" w:rsidRPr="002E3B61" w:rsidRDefault="00803A50" w:rsidP="00803A50">
      <w:pPr>
        <w:spacing w:after="0" w:line="360" w:lineRule="auto"/>
        <w:ind w:left="2160" w:hanging="2160"/>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bookmarkStart w:id="0" w:name="_GoBack"/>
      <w:r w:rsidR="00FB0FD6">
        <w:rPr>
          <w:rFonts w:ascii="Arial" w:hAnsi="Arial" w:cs="Arial"/>
          <w:i/>
          <w:sz w:val="24"/>
          <w:szCs w:val="24"/>
        </w:rPr>
        <w:t>S</w:t>
      </w:r>
      <w:r w:rsidR="001953EF">
        <w:rPr>
          <w:rFonts w:ascii="Arial" w:hAnsi="Arial" w:cs="Arial"/>
          <w:i/>
          <w:sz w:val="24"/>
          <w:szCs w:val="24"/>
        </w:rPr>
        <w:t xml:space="preserve"> v </w:t>
      </w:r>
      <w:proofErr w:type="spellStart"/>
      <w:r w:rsidR="001953EF">
        <w:rPr>
          <w:rFonts w:ascii="Arial" w:hAnsi="Arial" w:cs="Arial"/>
          <w:i/>
          <w:sz w:val="24"/>
          <w:szCs w:val="24"/>
        </w:rPr>
        <w:t>Panduleni</w:t>
      </w:r>
      <w:proofErr w:type="spellEnd"/>
      <w:r w:rsidR="001953EF">
        <w:rPr>
          <w:rFonts w:ascii="Arial" w:hAnsi="Arial" w:cs="Arial"/>
          <w:i/>
          <w:sz w:val="24"/>
          <w:szCs w:val="24"/>
        </w:rPr>
        <w:t xml:space="preserve"> </w:t>
      </w:r>
      <w:r w:rsidR="001953EF">
        <w:rPr>
          <w:rFonts w:ascii="Arial" w:hAnsi="Arial" w:cs="Arial"/>
          <w:sz w:val="24"/>
          <w:szCs w:val="24"/>
        </w:rPr>
        <w:t>(CC 19</w:t>
      </w:r>
      <w:r w:rsidR="0069666A" w:rsidRPr="002E3B61">
        <w:rPr>
          <w:rFonts w:ascii="Arial" w:hAnsi="Arial" w:cs="Arial"/>
          <w:sz w:val="24"/>
          <w:szCs w:val="24"/>
        </w:rPr>
        <w:t>/</w:t>
      </w:r>
      <w:r w:rsidR="000808B7" w:rsidRPr="002E3B61">
        <w:rPr>
          <w:rFonts w:ascii="Arial" w:hAnsi="Arial" w:cs="Arial"/>
          <w:sz w:val="24"/>
          <w:szCs w:val="24"/>
        </w:rPr>
        <w:t>201</w:t>
      </w:r>
      <w:r w:rsidR="001953EF">
        <w:rPr>
          <w:rFonts w:ascii="Arial" w:hAnsi="Arial" w:cs="Arial"/>
          <w:sz w:val="24"/>
          <w:szCs w:val="24"/>
        </w:rPr>
        <w:t>7</w:t>
      </w:r>
      <w:r w:rsidRPr="002E3B61">
        <w:rPr>
          <w:rFonts w:ascii="Arial" w:hAnsi="Arial" w:cs="Arial"/>
          <w:sz w:val="24"/>
          <w:szCs w:val="24"/>
        </w:rPr>
        <w:t>) [201</w:t>
      </w:r>
      <w:r w:rsidR="00EA11EB" w:rsidRPr="002E3B61">
        <w:rPr>
          <w:rFonts w:ascii="Arial" w:hAnsi="Arial" w:cs="Arial"/>
          <w:sz w:val="24"/>
          <w:szCs w:val="24"/>
        </w:rPr>
        <w:t>8</w:t>
      </w:r>
      <w:r w:rsidRPr="002E3B61">
        <w:rPr>
          <w:rFonts w:ascii="Arial" w:hAnsi="Arial" w:cs="Arial"/>
          <w:sz w:val="24"/>
          <w:szCs w:val="24"/>
        </w:rPr>
        <w:t>]</w:t>
      </w:r>
      <w:r w:rsidR="001F233C" w:rsidRPr="002E3B61">
        <w:rPr>
          <w:rFonts w:ascii="Arial" w:hAnsi="Arial" w:cs="Arial"/>
          <w:sz w:val="24"/>
          <w:szCs w:val="24"/>
        </w:rPr>
        <w:t xml:space="preserve"> </w:t>
      </w:r>
      <w:r w:rsidR="003815CD" w:rsidRPr="002E3B61">
        <w:rPr>
          <w:rFonts w:ascii="Arial" w:hAnsi="Arial" w:cs="Arial"/>
          <w:sz w:val="24"/>
          <w:szCs w:val="24"/>
        </w:rPr>
        <w:t>NAHCMD</w:t>
      </w:r>
      <w:r w:rsidR="000F1EFA" w:rsidRPr="002E3B61">
        <w:rPr>
          <w:rFonts w:ascii="Arial" w:hAnsi="Arial" w:cs="Arial"/>
          <w:sz w:val="24"/>
          <w:szCs w:val="24"/>
        </w:rPr>
        <w:t xml:space="preserve"> </w:t>
      </w:r>
      <w:r w:rsidR="00535E68">
        <w:rPr>
          <w:rFonts w:ascii="Arial" w:hAnsi="Arial" w:cs="Arial"/>
          <w:sz w:val="24"/>
          <w:szCs w:val="24"/>
        </w:rPr>
        <w:t>392</w:t>
      </w:r>
      <w:r w:rsidR="001F233C" w:rsidRPr="002E3B61">
        <w:rPr>
          <w:rFonts w:ascii="Arial" w:hAnsi="Arial" w:cs="Arial"/>
          <w:sz w:val="24"/>
          <w:szCs w:val="24"/>
        </w:rPr>
        <w:t xml:space="preserve"> </w:t>
      </w:r>
      <w:r w:rsidR="005433A5">
        <w:rPr>
          <w:rFonts w:ascii="Arial" w:hAnsi="Arial" w:cs="Arial"/>
          <w:sz w:val="24"/>
          <w:szCs w:val="24"/>
        </w:rPr>
        <w:t>(</w:t>
      </w:r>
      <w:r w:rsidR="00A709BC">
        <w:rPr>
          <w:rFonts w:ascii="Arial" w:hAnsi="Arial" w:cs="Arial"/>
          <w:sz w:val="24"/>
          <w:szCs w:val="24"/>
        </w:rPr>
        <w:t>30</w:t>
      </w:r>
      <w:r w:rsidR="005433A5">
        <w:rPr>
          <w:rFonts w:ascii="Arial" w:hAnsi="Arial" w:cs="Arial"/>
          <w:sz w:val="24"/>
          <w:szCs w:val="24"/>
        </w:rPr>
        <w:t xml:space="preserve"> </w:t>
      </w:r>
      <w:r w:rsidR="001953EF">
        <w:rPr>
          <w:rFonts w:ascii="Arial" w:hAnsi="Arial" w:cs="Arial"/>
          <w:sz w:val="24"/>
          <w:szCs w:val="24"/>
        </w:rPr>
        <w:t>November</w:t>
      </w:r>
      <w:r w:rsidR="00F2666C" w:rsidRPr="002E3B61">
        <w:rPr>
          <w:rFonts w:ascii="Arial" w:hAnsi="Arial" w:cs="Arial"/>
          <w:sz w:val="24"/>
          <w:szCs w:val="24"/>
        </w:rPr>
        <w:t xml:space="preserve"> 2018)</w:t>
      </w:r>
    </w:p>
    <w:bookmarkEnd w:id="0"/>
    <w:p w:rsidR="00803A50" w:rsidRDefault="00803A50" w:rsidP="00803A50">
      <w:pPr>
        <w:spacing w:after="0" w:line="360" w:lineRule="auto"/>
        <w:jc w:val="both"/>
        <w:rPr>
          <w:rFonts w:ascii="Arial" w:hAnsi="Arial" w:cs="Arial"/>
          <w:sz w:val="24"/>
          <w:szCs w:val="24"/>
        </w:rPr>
      </w:pPr>
    </w:p>
    <w:p w:rsidR="00803A50" w:rsidRDefault="00803A50" w:rsidP="00FB0FD6">
      <w:pPr>
        <w:spacing w:after="0" w:line="240" w:lineRule="auto"/>
        <w:ind w:left="1440" w:hanging="1440"/>
        <w:jc w:val="both"/>
        <w:rPr>
          <w:rFonts w:ascii="Arial" w:hAnsi="Arial" w:cs="Arial"/>
          <w:sz w:val="24"/>
          <w:szCs w:val="24"/>
        </w:rPr>
      </w:pPr>
      <w:r>
        <w:rPr>
          <w:rFonts w:ascii="Arial" w:hAnsi="Arial" w:cs="Arial"/>
          <w:b/>
          <w:sz w:val="24"/>
          <w:szCs w:val="24"/>
        </w:rPr>
        <w:t>Coram:</w:t>
      </w:r>
      <w:r>
        <w:rPr>
          <w:rFonts w:ascii="Arial" w:hAnsi="Arial" w:cs="Arial"/>
          <w:sz w:val="24"/>
          <w:szCs w:val="24"/>
        </w:rPr>
        <w:tab/>
      </w:r>
      <w:r w:rsidR="00DF08EC">
        <w:rPr>
          <w:rFonts w:ascii="Arial" w:hAnsi="Arial" w:cs="Arial"/>
          <w:sz w:val="24"/>
          <w:szCs w:val="24"/>
        </w:rPr>
        <w:t xml:space="preserve">USIKU </w:t>
      </w:r>
      <w:r>
        <w:rPr>
          <w:rFonts w:ascii="Arial" w:hAnsi="Arial" w:cs="Arial"/>
          <w:sz w:val="24"/>
          <w:szCs w:val="24"/>
        </w:rPr>
        <w:t>J</w:t>
      </w:r>
      <w:r w:rsidR="001B1A5F">
        <w:rPr>
          <w:rFonts w:ascii="Arial" w:hAnsi="Arial" w:cs="Arial"/>
          <w:sz w:val="24"/>
          <w:szCs w:val="24"/>
        </w:rPr>
        <w:t xml:space="preserve"> </w:t>
      </w:r>
    </w:p>
    <w:p w:rsidR="00803A50" w:rsidRDefault="00803A50" w:rsidP="00FB0FD6">
      <w:pPr>
        <w:spacing w:after="0" w:line="240" w:lineRule="auto"/>
        <w:rPr>
          <w:rFonts w:ascii="Arial" w:hAnsi="Arial" w:cs="Arial"/>
          <w:b/>
          <w:bCs/>
          <w:sz w:val="24"/>
          <w:szCs w:val="24"/>
        </w:rPr>
      </w:pPr>
    </w:p>
    <w:p w:rsidR="00803A50" w:rsidRDefault="000544D0" w:rsidP="00FB0FD6">
      <w:pPr>
        <w:spacing w:after="0" w:line="240" w:lineRule="auto"/>
        <w:rPr>
          <w:rFonts w:ascii="Arial" w:hAnsi="Arial" w:cs="Arial"/>
          <w:b/>
          <w:sz w:val="24"/>
          <w:szCs w:val="24"/>
        </w:rPr>
      </w:pPr>
      <w:r>
        <w:rPr>
          <w:rFonts w:ascii="Arial" w:hAnsi="Arial" w:cs="Arial"/>
          <w:b/>
          <w:bCs/>
          <w:sz w:val="24"/>
          <w:szCs w:val="24"/>
        </w:rPr>
        <w:t>Heard:</w:t>
      </w:r>
      <w:r>
        <w:rPr>
          <w:rFonts w:ascii="Arial" w:hAnsi="Arial" w:cs="Arial"/>
          <w:b/>
          <w:bCs/>
          <w:sz w:val="24"/>
          <w:szCs w:val="24"/>
        </w:rPr>
        <w:tab/>
      </w:r>
      <w:r>
        <w:rPr>
          <w:rFonts w:ascii="Arial" w:hAnsi="Arial" w:cs="Arial"/>
          <w:sz w:val="24"/>
          <w:szCs w:val="24"/>
        </w:rPr>
        <w:t xml:space="preserve"> </w:t>
      </w:r>
      <w:r w:rsidR="001953EF">
        <w:rPr>
          <w:rFonts w:ascii="Arial" w:hAnsi="Arial" w:cs="Arial"/>
          <w:b/>
          <w:sz w:val="24"/>
          <w:szCs w:val="24"/>
        </w:rPr>
        <w:t>14</w:t>
      </w:r>
      <w:r w:rsidR="003A1A93">
        <w:rPr>
          <w:rFonts w:ascii="Arial" w:hAnsi="Arial" w:cs="Arial"/>
          <w:b/>
          <w:sz w:val="24"/>
          <w:szCs w:val="24"/>
        </w:rPr>
        <w:t xml:space="preserve"> </w:t>
      </w:r>
      <w:r w:rsidR="001953EF">
        <w:rPr>
          <w:rFonts w:ascii="Arial" w:hAnsi="Arial" w:cs="Arial"/>
          <w:b/>
          <w:sz w:val="24"/>
          <w:szCs w:val="24"/>
        </w:rPr>
        <w:t>November</w:t>
      </w:r>
      <w:r w:rsidR="00EA11EB" w:rsidRPr="001F233C">
        <w:rPr>
          <w:rFonts w:ascii="Arial" w:hAnsi="Arial" w:cs="Arial"/>
          <w:b/>
          <w:sz w:val="24"/>
          <w:szCs w:val="24"/>
        </w:rPr>
        <w:t xml:space="preserve"> </w:t>
      </w:r>
      <w:r w:rsidR="005815E0" w:rsidRPr="001F233C">
        <w:rPr>
          <w:rFonts w:ascii="Arial" w:hAnsi="Arial" w:cs="Arial"/>
          <w:b/>
          <w:sz w:val="24"/>
          <w:szCs w:val="24"/>
        </w:rPr>
        <w:t>201</w:t>
      </w:r>
      <w:r w:rsidR="00EA11EB" w:rsidRPr="001F233C">
        <w:rPr>
          <w:rFonts w:ascii="Arial" w:hAnsi="Arial" w:cs="Arial"/>
          <w:b/>
          <w:sz w:val="24"/>
          <w:szCs w:val="24"/>
        </w:rPr>
        <w:t>8</w:t>
      </w:r>
    </w:p>
    <w:p w:rsidR="000544D0" w:rsidRDefault="000544D0" w:rsidP="00FB0FD6">
      <w:pPr>
        <w:spacing w:after="0" w:line="240" w:lineRule="auto"/>
        <w:rPr>
          <w:rFonts w:ascii="Arial" w:hAnsi="Arial" w:cs="Arial"/>
          <w:b/>
          <w:sz w:val="24"/>
          <w:szCs w:val="24"/>
        </w:rPr>
      </w:pPr>
    </w:p>
    <w:p w:rsidR="000544D0" w:rsidRDefault="001953EF" w:rsidP="00FB0FD6">
      <w:pPr>
        <w:spacing w:after="0" w:line="240" w:lineRule="auto"/>
        <w:rPr>
          <w:rFonts w:ascii="Arial" w:hAnsi="Arial" w:cs="Arial"/>
          <w:sz w:val="24"/>
          <w:szCs w:val="24"/>
        </w:rPr>
      </w:pPr>
      <w:r>
        <w:rPr>
          <w:rFonts w:ascii="Arial" w:hAnsi="Arial" w:cs="Arial"/>
          <w:b/>
          <w:sz w:val="24"/>
          <w:szCs w:val="24"/>
        </w:rPr>
        <w:t>Delivered:</w:t>
      </w:r>
      <w:r>
        <w:rPr>
          <w:rFonts w:ascii="Arial" w:hAnsi="Arial" w:cs="Arial"/>
          <w:b/>
          <w:sz w:val="24"/>
          <w:szCs w:val="24"/>
        </w:rPr>
        <w:tab/>
      </w:r>
      <w:r w:rsidR="003A1A93">
        <w:rPr>
          <w:rFonts w:ascii="Arial" w:hAnsi="Arial" w:cs="Arial"/>
          <w:b/>
          <w:sz w:val="24"/>
          <w:szCs w:val="24"/>
        </w:rPr>
        <w:t xml:space="preserve"> </w:t>
      </w:r>
      <w:r>
        <w:rPr>
          <w:rFonts w:ascii="Arial" w:hAnsi="Arial" w:cs="Arial"/>
          <w:b/>
          <w:sz w:val="24"/>
          <w:szCs w:val="24"/>
        </w:rPr>
        <w:t xml:space="preserve">30 November </w:t>
      </w:r>
      <w:r w:rsidR="00D90BF0">
        <w:rPr>
          <w:rFonts w:ascii="Arial" w:hAnsi="Arial" w:cs="Arial"/>
          <w:b/>
          <w:sz w:val="24"/>
          <w:szCs w:val="24"/>
        </w:rPr>
        <w:t>2018</w:t>
      </w:r>
    </w:p>
    <w:p w:rsidR="00E94968" w:rsidRDefault="00E94968" w:rsidP="00803A50">
      <w:pPr>
        <w:spacing w:after="0" w:line="360" w:lineRule="auto"/>
        <w:rPr>
          <w:rFonts w:ascii="Arial" w:hAnsi="Arial" w:cs="Arial"/>
          <w:sz w:val="24"/>
          <w:szCs w:val="24"/>
        </w:rPr>
      </w:pPr>
    </w:p>
    <w:p w:rsidR="00024C52" w:rsidRDefault="00E94968" w:rsidP="00C842E8">
      <w:pPr>
        <w:spacing w:line="360" w:lineRule="auto"/>
        <w:jc w:val="both"/>
        <w:rPr>
          <w:rFonts w:ascii="Arial" w:hAnsi="Arial" w:cs="Arial"/>
          <w:sz w:val="24"/>
          <w:szCs w:val="24"/>
        </w:rPr>
      </w:pPr>
      <w:proofErr w:type="spellStart"/>
      <w:r w:rsidRPr="00E94968">
        <w:rPr>
          <w:rFonts w:ascii="Arial" w:hAnsi="Arial" w:cs="Arial"/>
          <w:b/>
          <w:sz w:val="24"/>
          <w:szCs w:val="24"/>
        </w:rPr>
        <w:t>Flynote</w:t>
      </w:r>
      <w:proofErr w:type="spellEnd"/>
      <w:r w:rsidR="000808B7">
        <w:rPr>
          <w:rFonts w:ascii="Arial" w:hAnsi="Arial" w:cs="Arial"/>
          <w:sz w:val="24"/>
          <w:szCs w:val="24"/>
        </w:rPr>
        <w:t>:</w:t>
      </w:r>
      <w:r w:rsidR="001953EF">
        <w:rPr>
          <w:rFonts w:ascii="Arial" w:hAnsi="Arial" w:cs="Arial"/>
          <w:sz w:val="24"/>
          <w:szCs w:val="24"/>
        </w:rPr>
        <w:tab/>
        <w:t>Criminal Procedure – Request for further particulars – Section 87 read with section 85 (1) of the Criminal Procedure Act 51 of 1977 as amend</w:t>
      </w:r>
      <w:r w:rsidR="00904D96">
        <w:rPr>
          <w:rFonts w:ascii="Arial" w:hAnsi="Arial" w:cs="Arial"/>
          <w:sz w:val="24"/>
          <w:szCs w:val="24"/>
        </w:rPr>
        <w:t>e</w:t>
      </w:r>
      <w:r w:rsidR="001953EF">
        <w:rPr>
          <w:rFonts w:ascii="Arial" w:hAnsi="Arial" w:cs="Arial"/>
          <w:sz w:val="24"/>
          <w:szCs w:val="24"/>
        </w:rPr>
        <w:t>d.</w:t>
      </w:r>
      <w:r w:rsidR="001B5159">
        <w:rPr>
          <w:rFonts w:ascii="Arial" w:hAnsi="Arial" w:cs="Arial"/>
          <w:sz w:val="24"/>
          <w:szCs w:val="24"/>
        </w:rPr>
        <w:tab/>
      </w:r>
    </w:p>
    <w:p w:rsidR="000808B7" w:rsidRPr="00C51C56" w:rsidRDefault="00CF3393" w:rsidP="00C842E8">
      <w:pPr>
        <w:spacing w:line="360" w:lineRule="auto"/>
        <w:jc w:val="both"/>
        <w:rPr>
          <w:rFonts w:ascii="Arial" w:hAnsi="Arial" w:cs="Arial"/>
          <w:sz w:val="24"/>
          <w:szCs w:val="24"/>
        </w:rPr>
      </w:pPr>
      <w:r>
        <w:rPr>
          <w:rFonts w:ascii="Arial" w:hAnsi="Arial" w:cs="Arial"/>
          <w:sz w:val="24"/>
          <w:szCs w:val="24"/>
        </w:rPr>
        <w:t xml:space="preserve"> </w:t>
      </w:r>
      <w:r w:rsidR="001B5159">
        <w:rPr>
          <w:rFonts w:ascii="Arial" w:hAnsi="Arial" w:cs="Arial"/>
          <w:sz w:val="24"/>
          <w:szCs w:val="24"/>
        </w:rPr>
        <w:t xml:space="preserve"> </w:t>
      </w:r>
    </w:p>
    <w:p w:rsidR="00BC4757" w:rsidRDefault="00803A50" w:rsidP="00BC4757">
      <w:pPr>
        <w:spacing w:after="0" w:line="360" w:lineRule="auto"/>
        <w:jc w:val="both"/>
        <w:rPr>
          <w:rFonts w:ascii="Arial" w:hAnsi="Arial" w:cs="Arial"/>
          <w:sz w:val="24"/>
          <w:szCs w:val="24"/>
        </w:rPr>
      </w:pPr>
      <w:r w:rsidRPr="00F61DEF">
        <w:rPr>
          <w:rFonts w:ascii="Arial" w:hAnsi="Arial" w:cs="Arial"/>
          <w:b/>
          <w:sz w:val="24"/>
          <w:szCs w:val="24"/>
        </w:rPr>
        <w:lastRenderedPageBreak/>
        <w:t>Summary</w:t>
      </w:r>
      <w:r w:rsidR="00CF3393">
        <w:rPr>
          <w:rFonts w:ascii="Arial" w:hAnsi="Arial" w:cs="Arial"/>
          <w:b/>
          <w:sz w:val="24"/>
          <w:szCs w:val="24"/>
        </w:rPr>
        <w:t>:</w:t>
      </w:r>
      <w:r w:rsidR="00904D96">
        <w:rPr>
          <w:rFonts w:ascii="Arial" w:hAnsi="Arial" w:cs="Arial"/>
          <w:b/>
          <w:sz w:val="24"/>
          <w:szCs w:val="24"/>
        </w:rPr>
        <w:tab/>
      </w:r>
      <w:r w:rsidR="00904D96">
        <w:rPr>
          <w:rFonts w:ascii="Arial" w:hAnsi="Arial" w:cs="Arial"/>
          <w:sz w:val="24"/>
          <w:szCs w:val="24"/>
        </w:rPr>
        <w:t>Accused one stood jointly charged with four others with the offences of murder, attempted murder, contravening section 18 (2) of the Riot</w:t>
      </w:r>
      <w:r w:rsidR="00A709BC">
        <w:rPr>
          <w:rFonts w:ascii="Arial" w:hAnsi="Arial" w:cs="Arial"/>
          <w:sz w:val="24"/>
          <w:szCs w:val="24"/>
        </w:rPr>
        <w:t xml:space="preserve">ous Assemblies Act 17 of 1956, </w:t>
      </w:r>
      <w:r w:rsidR="00904D96">
        <w:rPr>
          <w:rFonts w:ascii="Arial" w:hAnsi="Arial" w:cs="Arial"/>
          <w:sz w:val="24"/>
          <w:szCs w:val="24"/>
        </w:rPr>
        <w:t>Conspiracy to commit housebreaking with intent to rob and or robbery with aggravating circumstances as defined in section 1 of Act 51 of 1977, Housebreaking with intent to rob and robbery with aggravating circumstances as defined in section 1 of Act 51 of 1977, Contravening section 2 read with sections 1, 8, 38 and 39 of the Arms and Ammunit</w:t>
      </w:r>
      <w:r w:rsidR="00A709BC">
        <w:rPr>
          <w:rFonts w:ascii="Arial" w:hAnsi="Arial" w:cs="Arial"/>
          <w:sz w:val="24"/>
          <w:szCs w:val="24"/>
        </w:rPr>
        <w:t>ion Act 7 of 1996,</w:t>
      </w:r>
      <w:r w:rsidR="00904D96">
        <w:rPr>
          <w:rFonts w:ascii="Arial" w:hAnsi="Arial" w:cs="Arial"/>
          <w:sz w:val="24"/>
          <w:szCs w:val="24"/>
        </w:rPr>
        <w:t xml:space="preserve">  Possession of a firearm without a licence, Contravening sections 1, 8, 38 and 39 of the Arms and Ammunition Act 7 of 1996.  Possession of ammunition.  Having not been satisfied with the allegations as set out in the indictment </w:t>
      </w:r>
      <w:r w:rsidR="00EE381A">
        <w:rPr>
          <w:rFonts w:ascii="Arial" w:hAnsi="Arial" w:cs="Arial"/>
          <w:sz w:val="24"/>
          <w:szCs w:val="24"/>
        </w:rPr>
        <w:t>accused</w:t>
      </w:r>
      <w:r w:rsidR="00904D96">
        <w:rPr>
          <w:rFonts w:ascii="Arial" w:hAnsi="Arial" w:cs="Arial"/>
          <w:sz w:val="24"/>
          <w:szCs w:val="24"/>
        </w:rPr>
        <w:t xml:space="preserve"> sought to request for further particulars.  </w:t>
      </w:r>
      <w:r w:rsidR="00EE381A">
        <w:rPr>
          <w:rFonts w:ascii="Arial" w:hAnsi="Arial" w:cs="Arial"/>
          <w:sz w:val="24"/>
          <w:szCs w:val="24"/>
        </w:rPr>
        <w:t>H</w:t>
      </w:r>
      <w:r w:rsidR="00904D96">
        <w:rPr>
          <w:rFonts w:ascii="Arial" w:hAnsi="Arial" w:cs="Arial"/>
          <w:sz w:val="24"/>
          <w:szCs w:val="24"/>
        </w:rPr>
        <w:t>eld that accused one had reasonably and sufficiently been informed of the charges to enable him to plea</w:t>
      </w:r>
      <w:r w:rsidR="003A728A">
        <w:rPr>
          <w:rFonts w:ascii="Arial" w:hAnsi="Arial" w:cs="Arial"/>
          <w:sz w:val="24"/>
          <w:szCs w:val="24"/>
        </w:rPr>
        <w:t>d</w:t>
      </w:r>
      <w:r w:rsidR="00904D96">
        <w:rPr>
          <w:rFonts w:ascii="Arial" w:hAnsi="Arial" w:cs="Arial"/>
          <w:sz w:val="24"/>
          <w:szCs w:val="24"/>
        </w:rPr>
        <w:t xml:space="preserve"> thereto.</w:t>
      </w:r>
      <w:r w:rsidR="00CF3393">
        <w:rPr>
          <w:rFonts w:ascii="Arial" w:hAnsi="Arial" w:cs="Arial"/>
          <w:b/>
          <w:sz w:val="24"/>
          <w:szCs w:val="24"/>
        </w:rPr>
        <w:tab/>
      </w:r>
    </w:p>
    <w:p w:rsidR="00542DE3" w:rsidRPr="00BC4757" w:rsidRDefault="00542DE3" w:rsidP="00BC4757">
      <w:pPr>
        <w:spacing w:after="0" w:line="360" w:lineRule="auto"/>
        <w:jc w:val="both"/>
        <w:rPr>
          <w:rFonts w:ascii="Arial" w:hAnsi="Arial" w:cs="Arial"/>
          <w:sz w:val="24"/>
          <w:szCs w:val="24"/>
        </w:rPr>
      </w:pPr>
      <w:r w:rsidRPr="00BC4757">
        <w:rPr>
          <w:rFonts w:ascii="Arial" w:hAnsi="Arial" w:cs="Arial"/>
          <w:sz w:val="24"/>
          <w:szCs w:val="24"/>
        </w:rPr>
        <w:t xml:space="preserve"> </w:t>
      </w:r>
    </w:p>
    <w:p w:rsidR="00526A41" w:rsidRPr="003B10D9" w:rsidRDefault="00EE6A91" w:rsidP="00F61DEF">
      <w:pPr>
        <w:spacing w:after="0" w:line="360" w:lineRule="auto"/>
        <w:jc w:val="both"/>
        <w:rPr>
          <w:rFonts w:ascii="Arial" w:hAnsi="Arial" w:cs="Arial"/>
          <w:sz w:val="24"/>
          <w:szCs w:val="24"/>
        </w:rPr>
      </w:pPr>
      <w:r>
        <w:rPr>
          <w:rFonts w:ascii="Arial" w:hAnsi="Arial" w:cs="Arial"/>
          <w:bCs/>
          <w:sz w:val="24"/>
          <w:szCs w:val="24"/>
        </w:rPr>
        <w:pict>
          <v:rect id="_x0000_i1025" style="width:451.3pt;height:1.5pt" o:hralign="center" o:hrstd="t" o:hr="t" fillcolor="#a0a0a0" stroked="f"/>
        </w:pict>
      </w:r>
    </w:p>
    <w:p w:rsidR="00803A50" w:rsidRDefault="00803A50" w:rsidP="00F61DEF">
      <w:pPr>
        <w:spacing w:after="0" w:line="360" w:lineRule="auto"/>
        <w:jc w:val="center"/>
        <w:rPr>
          <w:rFonts w:ascii="Arial" w:hAnsi="Arial" w:cs="Arial"/>
          <w:b/>
          <w:bCs/>
          <w:sz w:val="24"/>
          <w:szCs w:val="24"/>
        </w:rPr>
      </w:pPr>
      <w:r>
        <w:rPr>
          <w:rFonts w:ascii="Arial" w:hAnsi="Arial" w:cs="Arial"/>
          <w:b/>
          <w:bCs/>
          <w:sz w:val="24"/>
          <w:szCs w:val="24"/>
        </w:rPr>
        <w:t>ORDER</w:t>
      </w:r>
    </w:p>
    <w:p w:rsidR="00F93E64" w:rsidRPr="00AB1CB4" w:rsidRDefault="00EE6A91" w:rsidP="00F93E64">
      <w:pPr>
        <w:spacing w:after="0" w:line="360" w:lineRule="auto"/>
        <w:jc w:val="both"/>
        <w:rPr>
          <w:rFonts w:ascii="Arial" w:hAnsi="Arial" w:cs="Arial"/>
          <w:bCs/>
          <w:sz w:val="24"/>
          <w:szCs w:val="24"/>
        </w:rPr>
      </w:pPr>
      <w:r>
        <w:rPr>
          <w:rFonts w:ascii="Arial" w:hAnsi="Arial" w:cs="Arial"/>
          <w:bCs/>
          <w:sz w:val="24"/>
          <w:szCs w:val="24"/>
        </w:rPr>
        <w:pict>
          <v:rect id="_x0000_i1026" style="width:451.3pt;height:1.5pt" o:hralign="center" o:hrstd="t" o:hr="t" fillcolor="#a0a0a0" stroked="f"/>
        </w:pict>
      </w:r>
    </w:p>
    <w:p w:rsidR="003B10D9" w:rsidRDefault="003B10D9" w:rsidP="001966D2">
      <w:pPr>
        <w:spacing w:after="0" w:line="360" w:lineRule="auto"/>
        <w:jc w:val="both"/>
        <w:rPr>
          <w:rFonts w:ascii="Arial" w:hAnsi="Arial" w:cs="Arial"/>
          <w:sz w:val="24"/>
          <w:szCs w:val="24"/>
          <w:lang w:val="en-US"/>
        </w:rPr>
      </w:pPr>
    </w:p>
    <w:p w:rsidR="003B10D9" w:rsidRDefault="00EC67FB" w:rsidP="00EC67FB">
      <w:pPr>
        <w:spacing w:after="0" w:line="360" w:lineRule="auto"/>
        <w:jc w:val="both"/>
        <w:rPr>
          <w:rFonts w:ascii="Arial" w:hAnsi="Arial" w:cs="Arial"/>
          <w:bCs/>
          <w:sz w:val="24"/>
          <w:szCs w:val="24"/>
        </w:rPr>
      </w:pPr>
      <w:r>
        <w:rPr>
          <w:rFonts w:ascii="Arial" w:hAnsi="Arial" w:cs="Arial"/>
          <w:sz w:val="24"/>
          <w:szCs w:val="24"/>
          <w:lang w:val="en-US"/>
        </w:rPr>
        <w:t xml:space="preserve">Accordingly his application to be furnished </w:t>
      </w:r>
      <w:r w:rsidR="00EE381A">
        <w:rPr>
          <w:rFonts w:ascii="Arial" w:hAnsi="Arial" w:cs="Arial"/>
          <w:sz w:val="24"/>
          <w:szCs w:val="24"/>
          <w:lang w:val="en-US"/>
        </w:rPr>
        <w:t xml:space="preserve">with further particulars </w:t>
      </w:r>
      <w:r>
        <w:rPr>
          <w:rFonts w:ascii="Arial" w:hAnsi="Arial" w:cs="Arial"/>
          <w:sz w:val="24"/>
          <w:szCs w:val="24"/>
          <w:lang w:val="en-US"/>
        </w:rPr>
        <w:t>before he plead</w:t>
      </w:r>
      <w:r w:rsidR="00EE381A">
        <w:rPr>
          <w:rFonts w:ascii="Arial" w:hAnsi="Arial" w:cs="Arial"/>
          <w:sz w:val="24"/>
          <w:szCs w:val="24"/>
          <w:lang w:val="en-US"/>
        </w:rPr>
        <w:t>s to the charges is dismissed</w:t>
      </w:r>
      <w:r>
        <w:rPr>
          <w:rFonts w:ascii="Arial" w:hAnsi="Arial" w:cs="Arial"/>
          <w:sz w:val="24"/>
          <w:szCs w:val="24"/>
          <w:lang w:val="en-US"/>
        </w:rPr>
        <w:t>.</w:t>
      </w:r>
    </w:p>
    <w:p w:rsidR="00803A50" w:rsidRDefault="00EE6A91" w:rsidP="00803A50">
      <w:pPr>
        <w:spacing w:after="0" w:line="360" w:lineRule="auto"/>
        <w:jc w:val="center"/>
        <w:rPr>
          <w:rFonts w:ascii="Arial" w:hAnsi="Arial" w:cs="Arial"/>
          <w:bCs/>
          <w:sz w:val="24"/>
          <w:szCs w:val="24"/>
        </w:rPr>
      </w:pPr>
      <w:r>
        <w:rPr>
          <w:rFonts w:ascii="Arial" w:hAnsi="Arial" w:cs="Arial"/>
          <w:bCs/>
          <w:sz w:val="24"/>
          <w:szCs w:val="24"/>
        </w:rPr>
        <w:pict>
          <v:rect id="_x0000_i1027" style="width:451.3pt;height:1.5pt" o:hralign="center" o:hrstd="t" o:hr="t" fillcolor="#a0a0a0" stroked="f"/>
        </w:pict>
      </w:r>
    </w:p>
    <w:p w:rsidR="00803A50" w:rsidRDefault="003A1A93" w:rsidP="00803A50">
      <w:pPr>
        <w:spacing w:after="0" w:line="360" w:lineRule="auto"/>
        <w:jc w:val="center"/>
        <w:rPr>
          <w:rFonts w:ascii="Arial" w:hAnsi="Arial" w:cs="Arial"/>
          <w:b/>
          <w:sz w:val="24"/>
          <w:szCs w:val="24"/>
        </w:rPr>
      </w:pPr>
      <w:r>
        <w:rPr>
          <w:rFonts w:ascii="Arial" w:hAnsi="Arial" w:cs="Arial"/>
          <w:b/>
          <w:sz w:val="24"/>
          <w:szCs w:val="24"/>
        </w:rPr>
        <w:t xml:space="preserve">RULING </w:t>
      </w:r>
      <w:r w:rsidR="001953EF">
        <w:rPr>
          <w:rFonts w:ascii="Arial" w:hAnsi="Arial" w:cs="Arial"/>
          <w:b/>
          <w:sz w:val="24"/>
          <w:szCs w:val="24"/>
        </w:rPr>
        <w:t xml:space="preserve">– </w:t>
      </w:r>
      <w:r>
        <w:rPr>
          <w:rFonts w:ascii="Arial" w:hAnsi="Arial" w:cs="Arial"/>
          <w:b/>
          <w:sz w:val="24"/>
          <w:szCs w:val="24"/>
        </w:rPr>
        <w:t>APPLICATION</w:t>
      </w:r>
      <w:r w:rsidR="001953EF">
        <w:rPr>
          <w:rFonts w:ascii="Arial" w:hAnsi="Arial" w:cs="Arial"/>
          <w:b/>
          <w:sz w:val="24"/>
          <w:szCs w:val="24"/>
        </w:rPr>
        <w:t xml:space="preserve"> FOR FURTHER PARTICULARS</w:t>
      </w:r>
    </w:p>
    <w:p w:rsidR="00564317" w:rsidRDefault="00EE6A91" w:rsidP="00AB1CB4">
      <w:pPr>
        <w:spacing w:after="0" w:line="360" w:lineRule="auto"/>
        <w:jc w:val="center"/>
        <w:rPr>
          <w:rFonts w:ascii="Arial" w:hAnsi="Arial" w:cs="Arial"/>
          <w:bCs/>
          <w:sz w:val="24"/>
          <w:szCs w:val="24"/>
        </w:rPr>
      </w:pPr>
      <w:r>
        <w:rPr>
          <w:rFonts w:ascii="Arial" w:hAnsi="Arial" w:cs="Arial"/>
          <w:bCs/>
          <w:sz w:val="24"/>
          <w:szCs w:val="24"/>
        </w:rPr>
        <w:pict>
          <v:rect id="_x0000_i1028" style="width:451.3pt;height:1.5pt" o:hralign="center" o:hrstd="t" o:hr="t" fillcolor="#a0a0a0" stroked="f"/>
        </w:pict>
      </w:r>
    </w:p>
    <w:p w:rsidR="00AB1CB4" w:rsidRPr="00AB1CB4" w:rsidRDefault="00AB1CB4" w:rsidP="00AB1CB4">
      <w:pPr>
        <w:spacing w:after="0" w:line="240" w:lineRule="auto"/>
        <w:jc w:val="center"/>
        <w:rPr>
          <w:rFonts w:ascii="Arial" w:hAnsi="Arial" w:cs="Arial"/>
          <w:bCs/>
          <w:sz w:val="24"/>
          <w:szCs w:val="24"/>
        </w:rPr>
      </w:pPr>
    </w:p>
    <w:p w:rsidR="00803A50" w:rsidRDefault="004A2B66" w:rsidP="00803A50">
      <w:pPr>
        <w:spacing w:after="0" w:line="360" w:lineRule="auto"/>
        <w:jc w:val="both"/>
        <w:rPr>
          <w:rFonts w:ascii="Arial" w:hAnsi="Arial" w:cs="Arial"/>
          <w:sz w:val="24"/>
          <w:szCs w:val="24"/>
        </w:rPr>
      </w:pPr>
      <w:r>
        <w:rPr>
          <w:rFonts w:ascii="Arial" w:hAnsi="Arial" w:cs="Arial"/>
          <w:b/>
          <w:sz w:val="24"/>
          <w:szCs w:val="24"/>
        </w:rPr>
        <w:t>USIKU J</w:t>
      </w:r>
    </w:p>
    <w:p w:rsidR="00803A50" w:rsidRDefault="00803A50" w:rsidP="00AB1CB4">
      <w:pPr>
        <w:spacing w:after="0" w:line="240" w:lineRule="auto"/>
        <w:jc w:val="both"/>
        <w:rPr>
          <w:rFonts w:ascii="Arial" w:hAnsi="Arial" w:cs="Arial"/>
          <w:sz w:val="24"/>
          <w:szCs w:val="24"/>
        </w:rPr>
      </w:pPr>
    </w:p>
    <w:p w:rsidR="00C366A5" w:rsidRDefault="00A97420" w:rsidP="009C5241">
      <w:pPr>
        <w:spacing w:after="0" w:line="360" w:lineRule="auto"/>
        <w:jc w:val="both"/>
        <w:rPr>
          <w:rFonts w:ascii="Arial" w:hAnsi="Arial" w:cs="Arial"/>
          <w:sz w:val="24"/>
          <w:szCs w:val="24"/>
        </w:rPr>
      </w:pPr>
      <w:r>
        <w:rPr>
          <w:rFonts w:ascii="Arial" w:hAnsi="Arial" w:cs="Arial"/>
          <w:sz w:val="24"/>
          <w:szCs w:val="24"/>
        </w:rPr>
        <w:t>[1]</w:t>
      </w:r>
      <w:r w:rsidR="00E812A7">
        <w:rPr>
          <w:rFonts w:ascii="Arial" w:hAnsi="Arial" w:cs="Arial"/>
          <w:sz w:val="24"/>
          <w:szCs w:val="24"/>
        </w:rPr>
        <w:tab/>
        <w:t>Accused one who stood jointly charged with four oth</w:t>
      </w:r>
      <w:r w:rsidR="00A709BC">
        <w:rPr>
          <w:rFonts w:ascii="Arial" w:hAnsi="Arial" w:cs="Arial"/>
          <w:sz w:val="24"/>
          <w:szCs w:val="24"/>
        </w:rPr>
        <w:t>ers appeared before Court on</w:t>
      </w:r>
      <w:r w:rsidR="00E812A7">
        <w:rPr>
          <w:rFonts w:ascii="Arial" w:hAnsi="Arial" w:cs="Arial"/>
          <w:sz w:val="24"/>
          <w:szCs w:val="24"/>
        </w:rPr>
        <w:t xml:space="preserve"> 28 June 2018 whereafter the matter was pos</w:t>
      </w:r>
      <w:r w:rsidR="00A709BC">
        <w:rPr>
          <w:rFonts w:ascii="Arial" w:hAnsi="Arial" w:cs="Arial"/>
          <w:sz w:val="24"/>
          <w:szCs w:val="24"/>
        </w:rPr>
        <w:t>tponed by agreement to the 12 -</w:t>
      </w:r>
      <w:r w:rsidR="00E812A7">
        <w:rPr>
          <w:rFonts w:ascii="Arial" w:hAnsi="Arial" w:cs="Arial"/>
          <w:sz w:val="24"/>
          <w:szCs w:val="24"/>
        </w:rPr>
        <w:t xml:space="preserve"> 16 November 2018 for plea and trial.  Accused one had been l</w:t>
      </w:r>
      <w:r w:rsidR="00FB0FD6">
        <w:rPr>
          <w:rFonts w:ascii="Arial" w:hAnsi="Arial" w:cs="Arial"/>
          <w:sz w:val="24"/>
          <w:szCs w:val="24"/>
        </w:rPr>
        <w:t xml:space="preserve">egally represented by Mr </w:t>
      </w:r>
      <w:proofErr w:type="spellStart"/>
      <w:r w:rsidR="00FB0FD6">
        <w:rPr>
          <w:rFonts w:ascii="Arial" w:hAnsi="Arial" w:cs="Arial"/>
          <w:sz w:val="24"/>
          <w:szCs w:val="24"/>
        </w:rPr>
        <w:t>Ntinda</w:t>
      </w:r>
      <w:proofErr w:type="spellEnd"/>
      <w:r w:rsidR="00FB0FD6">
        <w:rPr>
          <w:rFonts w:ascii="Arial" w:hAnsi="Arial" w:cs="Arial"/>
          <w:sz w:val="24"/>
          <w:szCs w:val="24"/>
        </w:rPr>
        <w:t xml:space="preserve">. </w:t>
      </w:r>
    </w:p>
    <w:p w:rsidR="0064729C" w:rsidRDefault="0064729C" w:rsidP="009C5241">
      <w:pPr>
        <w:spacing w:after="0" w:line="360" w:lineRule="auto"/>
        <w:jc w:val="both"/>
        <w:rPr>
          <w:rFonts w:ascii="Arial" w:hAnsi="Arial" w:cs="Arial"/>
          <w:sz w:val="24"/>
          <w:szCs w:val="24"/>
        </w:rPr>
      </w:pPr>
    </w:p>
    <w:p w:rsidR="00FF411B" w:rsidRDefault="00974ECC" w:rsidP="009C5241">
      <w:pPr>
        <w:spacing w:after="0" w:line="360" w:lineRule="auto"/>
        <w:jc w:val="both"/>
        <w:rPr>
          <w:rFonts w:ascii="Arial" w:hAnsi="Arial" w:cs="Arial"/>
          <w:sz w:val="24"/>
          <w:szCs w:val="24"/>
        </w:rPr>
      </w:pPr>
      <w:r>
        <w:rPr>
          <w:rFonts w:ascii="Arial" w:hAnsi="Arial" w:cs="Arial"/>
          <w:sz w:val="24"/>
          <w:szCs w:val="24"/>
        </w:rPr>
        <w:t>[</w:t>
      </w:r>
      <w:r w:rsidR="00585343">
        <w:rPr>
          <w:rFonts w:ascii="Arial" w:hAnsi="Arial" w:cs="Arial"/>
          <w:sz w:val="24"/>
          <w:szCs w:val="24"/>
        </w:rPr>
        <w:t>2</w:t>
      </w:r>
      <w:r w:rsidR="00E812A7">
        <w:rPr>
          <w:rFonts w:ascii="Arial" w:hAnsi="Arial" w:cs="Arial"/>
          <w:sz w:val="24"/>
          <w:szCs w:val="24"/>
        </w:rPr>
        <w:t>]</w:t>
      </w:r>
      <w:r w:rsidR="00E812A7">
        <w:rPr>
          <w:rFonts w:ascii="Arial" w:hAnsi="Arial" w:cs="Arial"/>
          <w:sz w:val="24"/>
          <w:szCs w:val="24"/>
        </w:rPr>
        <w:tab/>
        <w:t xml:space="preserve">On the 29 October 2018, counsel for accused one, Mr </w:t>
      </w:r>
      <w:proofErr w:type="spellStart"/>
      <w:r w:rsidR="00E812A7">
        <w:rPr>
          <w:rFonts w:ascii="Arial" w:hAnsi="Arial" w:cs="Arial"/>
          <w:sz w:val="24"/>
          <w:szCs w:val="24"/>
        </w:rPr>
        <w:t>Ntinda</w:t>
      </w:r>
      <w:proofErr w:type="spellEnd"/>
      <w:r w:rsidR="00E812A7">
        <w:rPr>
          <w:rFonts w:ascii="Arial" w:hAnsi="Arial" w:cs="Arial"/>
          <w:sz w:val="24"/>
          <w:szCs w:val="24"/>
        </w:rPr>
        <w:t xml:space="preserve"> filed a notice of withdrawal which was received by the office of the Registrar of the High Court and the Prosecutor-</w:t>
      </w:r>
      <w:r w:rsidR="00A709BC">
        <w:rPr>
          <w:rFonts w:ascii="Arial" w:hAnsi="Arial" w:cs="Arial"/>
          <w:sz w:val="24"/>
          <w:szCs w:val="24"/>
        </w:rPr>
        <w:t xml:space="preserve">General on </w:t>
      </w:r>
      <w:r w:rsidR="00485132">
        <w:rPr>
          <w:rFonts w:ascii="Arial" w:hAnsi="Arial" w:cs="Arial"/>
          <w:sz w:val="24"/>
          <w:szCs w:val="24"/>
        </w:rPr>
        <w:t xml:space="preserve">1 November 2018.  </w:t>
      </w:r>
      <w:r w:rsidR="003A728A">
        <w:rPr>
          <w:rFonts w:ascii="Arial" w:hAnsi="Arial" w:cs="Arial"/>
          <w:sz w:val="24"/>
          <w:szCs w:val="24"/>
        </w:rPr>
        <w:t>Consequently t</w:t>
      </w:r>
      <w:r w:rsidR="00485132">
        <w:rPr>
          <w:rFonts w:ascii="Arial" w:hAnsi="Arial" w:cs="Arial"/>
          <w:sz w:val="24"/>
          <w:szCs w:val="24"/>
        </w:rPr>
        <w:t xml:space="preserve">he Court granted Mr </w:t>
      </w:r>
      <w:proofErr w:type="spellStart"/>
      <w:r w:rsidR="00485132">
        <w:rPr>
          <w:rFonts w:ascii="Arial" w:hAnsi="Arial" w:cs="Arial"/>
          <w:sz w:val="24"/>
          <w:szCs w:val="24"/>
        </w:rPr>
        <w:t>Ntinda</w:t>
      </w:r>
      <w:proofErr w:type="spellEnd"/>
      <w:r w:rsidR="00485132">
        <w:rPr>
          <w:rFonts w:ascii="Arial" w:hAnsi="Arial" w:cs="Arial"/>
          <w:sz w:val="24"/>
          <w:szCs w:val="24"/>
        </w:rPr>
        <w:t xml:space="preserve"> his application.</w:t>
      </w:r>
    </w:p>
    <w:p w:rsidR="00DE7551" w:rsidRDefault="00DE7551" w:rsidP="009C5241">
      <w:pPr>
        <w:spacing w:after="0" w:line="360" w:lineRule="auto"/>
        <w:jc w:val="both"/>
        <w:rPr>
          <w:rFonts w:ascii="Arial" w:hAnsi="Arial" w:cs="Arial"/>
          <w:sz w:val="24"/>
          <w:szCs w:val="24"/>
        </w:rPr>
      </w:pPr>
    </w:p>
    <w:p w:rsidR="00230F0D" w:rsidRPr="003A1A93" w:rsidRDefault="00585343" w:rsidP="003A1A93">
      <w:pPr>
        <w:spacing w:after="0" w:line="360" w:lineRule="auto"/>
        <w:jc w:val="both"/>
        <w:rPr>
          <w:rFonts w:ascii="Arial" w:hAnsi="Arial" w:cs="Arial"/>
          <w:sz w:val="24"/>
          <w:szCs w:val="24"/>
        </w:rPr>
      </w:pPr>
      <w:r>
        <w:rPr>
          <w:rFonts w:ascii="Arial" w:hAnsi="Arial" w:cs="Arial"/>
          <w:sz w:val="24"/>
          <w:szCs w:val="24"/>
        </w:rPr>
        <w:lastRenderedPageBreak/>
        <w:t>[3</w:t>
      </w:r>
      <w:r w:rsidR="00E812A7">
        <w:rPr>
          <w:rFonts w:ascii="Arial" w:hAnsi="Arial" w:cs="Arial"/>
          <w:sz w:val="24"/>
          <w:szCs w:val="24"/>
        </w:rPr>
        <w:t>]</w:t>
      </w:r>
      <w:r w:rsidR="00E812A7">
        <w:rPr>
          <w:rFonts w:ascii="Arial" w:hAnsi="Arial" w:cs="Arial"/>
          <w:sz w:val="24"/>
          <w:szCs w:val="24"/>
        </w:rPr>
        <w:tab/>
        <w:t>When accused one and his co-accus</w:t>
      </w:r>
      <w:r w:rsidR="00A709BC">
        <w:rPr>
          <w:rFonts w:ascii="Arial" w:hAnsi="Arial" w:cs="Arial"/>
          <w:sz w:val="24"/>
          <w:szCs w:val="24"/>
        </w:rPr>
        <w:t>ed appeared before Court, on</w:t>
      </w:r>
      <w:r w:rsidR="00E812A7">
        <w:rPr>
          <w:rFonts w:ascii="Arial" w:hAnsi="Arial" w:cs="Arial"/>
          <w:sz w:val="24"/>
          <w:szCs w:val="24"/>
        </w:rPr>
        <w:t xml:space="preserve"> 12 November 2018, Mr </w:t>
      </w:r>
      <w:proofErr w:type="spellStart"/>
      <w:r w:rsidR="00E812A7">
        <w:rPr>
          <w:rFonts w:ascii="Arial" w:hAnsi="Arial" w:cs="Arial"/>
          <w:sz w:val="24"/>
          <w:szCs w:val="24"/>
        </w:rPr>
        <w:t>Mbaeva</w:t>
      </w:r>
      <w:proofErr w:type="spellEnd"/>
      <w:r w:rsidR="00E812A7">
        <w:rPr>
          <w:rFonts w:ascii="Arial" w:hAnsi="Arial" w:cs="Arial"/>
          <w:sz w:val="24"/>
          <w:szCs w:val="24"/>
        </w:rPr>
        <w:t xml:space="preserve"> appeared on his behalf.  He informed the Court that he had only </w:t>
      </w:r>
      <w:r w:rsidR="00A709BC">
        <w:rPr>
          <w:rFonts w:ascii="Arial" w:hAnsi="Arial" w:cs="Arial"/>
          <w:sz w:val="24"/>
          <w:szCs w:val="24"/>
        </w:rPr>
        <w:t xml:space="preserve">received the disclosure on 9 </w:t>
      </w:r>
      <w:r w:rsidR="00E812A7">
        <w:rPr>
          <w:rFonts w:ascii="Arial" w:hAnsi="Arial" w:cs="Arial"/>
          <w:sz w:val="24"/>
          <w:szCs w:val="24"/>
        </w:rPr>
        <w:t>November 2018 and that accused one had requested to peruse the disclosure personally in order to give him further instructions.  He then requested for a remand to allow accused one to peruse the docket.  As a result of the request the matter was postponed to 14 November 2018 for plea and trial by agree</w:t>
      </w:r>
      <w:r w:rsidR="00A709BC">
        <w:rPr>
          <w:rFonts w:ascii="Arial" w:hAnsi="Arial" w:cs="Arial"/>
          <w:sz w:val="24"/>
          <w:szCs w:val="24"/>
        </w:rPr>
        <w:t>ment between the State and the D</w:t>
      </w:r>
      <w:r w:rsidR="00E812A7">
        <w:rPr>
          <w:rFonts w:ascii="Arial" w:hAnsi="Arial" w:cs="Arial"/>
          <w:sz w:val="24"/>
          <w:szCs w:val="24"/>
        </w:rPr>
        <w:t>efence.</w:t>
      </w:r>
    </w:p>
    <w:p w:rsidR="00974ECC" w:rsidRDefault="00974ECC" w:rsidP="00B44CA9">
      <w:pPr>
        <w:spacing w:after="0" w:line="360" w:lineRule="auto"/>
        <w:jc w:val="both"/>
        <w:rPr>
          <w:rFonts w:ascii="Arial" w:hAnsi="Arial" w:cs="Arial"/>
          <w:sz w:val="24"/>
          <w:szCs w:val="24"/>
        </w:rPr>
      </w:pPr>
    </w:p>
    <w:p w:rsidR="00B44CA9" w:rsidRDefault="00585343" w:rsidP="003A1A93">
      <w:pPr>
        <w:spacing w:after="0" w:line="360" w:lineRule="auto"/>
        <w:jc w:val="both"/>
        <w:rPr>
          <w:rFonts w:ascii="Arial" w:hAnsi="Arial" w:cs="Arial"/>
        </w:rPr>
      </w:pPr>
      <w:r>
        <w:rPr>
          <w:rFonts w:ascii="Arial" w:hAnsi="Arial" w:cs="Arial"/>
          <w:sz w:val="24"/>
          <w:szCs w:val="24"/>
        </w:rPr>
        <w:t>[4</w:t>
      </w:r>
      <w:r w:rsidR="00E812A7">
        <w:rPr>
          <w:rFonts w:ascii="Arial" w:hAnsi="Arial" w:cs="Arial"/>
          <w:sz w:val="24"/>
          <w:szCs w:val="24"/>
        </w:rPr>
        <w:t>]</w:t>
      </w:r>
      <w:r w:rsidR="00E812A7">
        <w:rPr>
          <w:rFonts w:ascii="Arial" w:hAnsi="Arial" w:cs="Arial"/>
          <w:sz w:val="24"/>
          <w:szCs w:val="24"/>
        </w:rPr>
        <w:tab/>
      </w:r>
      <w:r w:rsidR="00485132">
        <w:rPr>
          <w:rFonts w:ascii="Arial" w:hAnsi="Arial" w:cs="Arial"/>
          <w:sz w:val="24"/>
          <w:szCs w:val="24"/>
        </w:rPr>
        <w:t>When the Court resumed o</w:t>
      </w:r>
      <w:r w:rsidR="00E812A7">
        <w:rPr>
          <w:rFonts w:ascii="Arial" w:hAnsi="Arial" w:cs="Arial"/>
          <w:sz w:val="24"/>
          <w:szCs w:val="24"/>
        </w:rPr>
        <w:t xml:space="preserve">n 14 November 2018, Mr </w:t>
      </w:r>
      <w:proofErr w:type="spellStart"/>
      <w:r w:rsidR="00E812A7">
        <w:rPr>
          <w:rFonts w:ascii="Arial" w:hAnsi="Arial" w:cs="Arial"/>
          <w:sz w:val="24"/>
          <w:szCs w:val="24"/>
        </w:rPr>
        <w:t>Mbaeva</w:t>
      </w:r>
      <w:proofErr w:type="spellEnd"/>
      <w:r w:rsidR="00E812A7">
        <w:rPr>
          <w:rFonts w:ascii="Arial" w:hAnsi="Arial" w:cs="Arial"/>
          <w:sz w:val="24"/>
          <w:szCs w:val="24"/>
        </w:rPr>
        <w:t xml:space="preserve"> for accused one</w:t>
      </w:r>
      <w:r w:rsidR="00E760A7">
        <w:rPr>
          <w:rFonts w:ascii="Arial" w:hAnsi="Arial" w:cs="Arial"/>
          <w:sz w:val="24"/>
          <w:szCs w:val="24"/>
        </w:rPr>
        <w:t xml:space="preserve"> had </w:t>
      </w:r>
      <w:r w:rsidR="00E812A7">
        <w:rPr>
          <w:rFonts w:ascii="Arial" w:hAnsi="Arial" w:cs="Arial"/>
          <w:sz w:val="24"/>
          <w:szCs w:val="24"/>
        </w:rPr>
        <w:t>filed a request for further particulars in terms of section 87 read with sections 85 (1) of the Criminal Procedure Act 51 of 1977 as amended.</w:t>
      </w:r>
    </w:p>
    <w:p w:rsidR="005C20AD" w:rsidRPr="005C20AD" w:rsidRDefault="005C20AD" w:rsidP="00B44CA9">
      <w:pPr>
        <w:spacing w:after="0" w:line="360" w:lineRule="auto"/>
        <w:jc w:val="both"/>
        <w:rPr>
          <w:rFonts w:ascii="Arial" w:hAnsi="Arial" w:cs="Arial"/>
          <w:sz w:val="24"/>
          <w:szCs w:val="24"/>
        </w:rPr>
      </w:pPr>
    </w:p>
    <w:p w:rsidR="005C20AD" w:rsidRDefault="00E812A7" w:rsidP="005C20AD">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In his notice for further particulars accused one sought to be furnished further particulars on the following:</w:t>
      </w:r>
    </w:p>
    <w:p w:rsidR="00D222BF" w:rsidRDefault="00D222BF" w:rsidP="005C20AD">
      <w:pPr>
        <w:spacing w:after="0" w:line="360" w:lineRule="auto"/>
        <w:jc w:val="both"/>
        <w:rPr>
          <w:rFonts w:ascii="Arial" w:hAnsi="Arial" w:cs="Arial"/>
          <w:sz w:val="24"/>
          <w:szCs w:val="24"/>
        </w:rPr>
      </w:pPr>
    </w:p>
    <w:p w:rsidR="00D222BF" w:rsidRDefault="00D222BF" w:rsidP="00D222BF">
      <w:pPr>
        <w:pStyle w:val="ListParagraph"/>
        <w:numPr>
          <w:ilvl w:val="0"/>
          <w:numId w:val="20"/>
        </w:numPr>
        <w:spacing w:after="0" w:line="360" w:lineRule="auto"/>
        <w:ind w:left="567" w:hanging="567"/>
        <w:jc w:val="both"/>
        <w:rPr>
          <w:rFonts w:ascii="Arial" w:hAnsi="Arial" w:cs="Arial"/>
          <w:sz w:val="24"/>
          <w:szCs w:val="24"/>
        </w:rPr>
      </w:pPr>
      <w:r>
        <w:rPr>
          <w:rFonts w:ascii="Arial" w:hAnsi="Arial" w:cs="Arial"/>
          <w:sz w:val="24"/>
          <w:szCs w:val="24"/>
        </w:rPr>
        <w:t>Ad Count three of the indictment:</w:t>
      </w:r>
    </w:p>
    <w:p w:rsidR="00D222BF" w:rsidRDefault="00D222BF" w:rsidP="00D222BF">
      <w:pPr>
        <w:pStyle w:val="ListParagraph"/>
        <w:spacing w:after="0" w:line="360" w:lineRule="auto"/>
        <w:ind w:left="567"/>
        <w:jc w:val="both"/>
        <w:rPr>
          <w:rFonts w:ascii="Arial" w:hAnsi="Arial" w:cs="Arial"/>
          <w:sz w:val="24"/>
          <w:szCs w:val="24"/>
        </w:rPr>
      </w:pPr>
    </w:p>
    <w:p w:rsidR="00D222BF" w:rsidRDefault="00D222BF" w:rsidP="00D222BF">
      <w:pPr>
        <w:pStyle w:val="ListParagraph"/>
        <w:numPr>
          <w:ilvl w:val="1"/>
          <w:numId w:val="20"/>
        </w:numPr>
        <w:spacing w:after="0" w:line="360" w:lineRule="auto"/>
        <w:jc w:val="both"/>
        <w:rPr>
          <w:rFonts w:ascii="Arial" w:hAnsi="Arial" w:cs="Arial"/>
          <w:sz w:val="24"/>
          <w:szCs w:val="24"/>
        </w:rPr>
      </w:pPr>
      <w:r>
        <w:rPr>
          <w:rFonts w:ascii="Arial" w:hAnsi="Arial" w:cs="Arial"/>
          <w:sz w:val="24"/>
          <w:szCs w:val="24"/>
        </w:rPr>
        <w:t xml:space="preserve">Where specifically in </w:t>
      </w:r>
      <w:proofErr w:type="spellStart"/>
      <w:r>
        <w:rPr>
          <w:rFonts w:ascii="Arial" w:hAnsi="Arial" w:cs="Arial"/>
          <w:sz w:val="24"/>
          <w:szCs w:val="24"/>
        </w:rPr>
        <w:t>Walvisbay</w:t>
      </w:r>
      <w:proofErr w:type="spellEnd"/>
      <w:r>
        <w:rPr>
          <w:rFonts w:ascii="Arial" w:hAnsi="Arial" w:cs="Arial"/>
          <w:sz w:val="24"/>
          <w:szCs w:val="24"/>
        </w:rPr>
        <w:t xml:space="preserve"> was the deceased killed or murdered?</w:t>
      </w:r>
    </w:p>
    <w:p w:rsidR="00D222BF" w:rsidRDefault="00485132" w:rsidP="00D222BF">
      <w:pPr>
        <w:pStyle w:val="ListParagraph"/>
        <w:numPr>
          <w:ilvl w:val="1"/>
          <w:numId w:val="20"/>
        </w:numPr>
        <w:spacing w:after="0" w:line="360" w:lineRule="auto"/>
        <w:jc w:val="both"/>
        <w:rPr>
          <w:rFonts w:ascii="Arial" w:hAnsi="Arial" w:cs="Arial"/>
          <w:sz w:val="24"/>
          <w:szCs w:val="24"/>
        </w:rPr>
      </w:pPr>
      <w:r>
        <w:rPr>
          <w:rFonts w:ascii="Arial" w:hAnsi="Arial" w:cs="Arial"/>
          <w:sz w:val="24"/>
          <w:szCs w:val="24"/>
        </w:rPr>
        <w:t>What time of the day</w:t>
      </w:r>
      <w:r w:rsidR="00D222BF">
        <w:rPr>
          <w:rFonts w:ascii="Arial" w:hAnsi="Arial" w:cs="Arial"/>
          <w:sz w:val="24"/>
          <w:szCs w:val="24"/>
        </w:rPr>
        <w:t xml:space="preserve"> </w:t>
      </w:r>
      <w:r>
        <w:rPr>
          <w:rFonts w:ascii="Arial" w:hAnsi="Arial" w:cs="Arial"/>
          <w:sz w:val="24"/>
          <w:szCs w:val="24"/>
        </w:rPr>
        <w:t>w</w:t>
      </w:r>
      <w:r w:rsidR="00D222BF">
        <w:rPr>
          <w:rFonts w:ascii="Arial" w:hAnsi="Arial" w:cs="Arial"/>
          <w:sz w:val="24"/>
          <w:szCs w:val="24"/>
        </w:rPr>
        <w:t>as it?</w:t>
      </w:r>
    </w:p>
    <w:p w:rsidR="00D222BF" w:rsidRDefault="00D222BF" w:rsidP="00D222BF">
      <w:pPr>
        <w:pStyle w:val="ListParagraph"/>
        <w:numPr>
          <w:ilvl w:val="1"/>
          <w:numId w:val="20"/>
        </w:numPr>
        <w:spacing w:after="0" w:line="360" w:lineRule="auto"/>
        <w:jc w:val="both"/>
        <w:rPr>
          <w:rFonts w:ascii="Arial" w:hAnsi="Arial" w:cs="Arial"/>
          <w:sz w:val="24"/>
          <w:szCs w:val="24"/>
        </w:rPr>
      </w:pPr>
      <w:r>
        <w:rPr>
          <w:rFonts w:ascii="Arial" w:hAnsi="Arial" w:cs="Arial"/>
          <w:sz w:val="24"/>
          <w:szCs w:val="24"/>
        </w:rPr>
        <w:t>With what was the deceased killed?</w:t>
      </w:r>
    </w:p>
    <w:p w:rsidR="00D222BF" w:rsidRDefault="00D222BF" w:rsidP="00D222BF">
      <w:pPr>
        <w:pStyle w:val="ListParagraph"/>
        <w:spacing w:after="0" w:line="360" w:lineRule="auto"/>
        <w:ind w:left="1437"/>
        <w:jc w:val="both"/>
        <w:rPr>
          <w:rFonts w:ascii="Arial" w:hAnsi="Arial" w:cs="Arial"/>
          <w:sz w:val="24"/>
          <w:szCs w:val="24"/>
        </w:rPr>
      </w:pPr>
    </w:p>
    <w:p w:rsidR="00D222BF" w:rsidRDefault="00D222BF" w:rsidP="00D222BF">
      <w:pPr>
        <w:pStyle w:val="ListParagraph"/>
        <w:numPr>
          <w:ilvl w:val="0"/>
          <w:numId w:val="20"/>
        </w:numPr>
        <w:spacing w:after="0" w:line="360" w:lineRule="auto"/>
        <w:ind w:left="567" w:hanging="567"/>
        <w:jc w:val="both"/>
        <w:rPr>
          <w:rFonts w:ascii="Arial" w:hAnsi="Arial" w:cs="Arial"/>
          <w:sz w:val="24"/>
          <w:szCs w:val="24"/>
        </w:rPr>
      </w:pPr>
      <w:r>
        <w:rPr>
          <w:rFonts w:ascii="Arial" w:hAnsi="Arial" w:cs="Arial"/>
          <w:sz w:val="24"/>
          <w:szCs w:val="24"/>
        </w:rPr>
        <w:t>Ad Count three of the indictment:</w:t>
      </w:r>
    </w:p>
    <w:p w:rsidR="00D222BF" w:rsidRDefault="00D222BF" w:rsidP="00D222BF">
      <w:pPr>
        <w:pStyle w:val="ListParagraph"/>
        <w:spacing w:after="0" w:line="360" w:lineRule="auto"/>
        <w:ind w:left="567"/>
        <w:jc w:val="both"/>
        <w:rPr>
          <w:rFonts w:ascii="Arial" w:hAnsi="Arial" w:cs="Arial"/>
          <w:sz w:val="24"/>
          <w:szCs w:val="24"/>
        </w:rPr>
      </w:pPr>
    </w:p>
    <w:p w:rsidR="00D222BF" w:rsidRDefault="00D222BF" w:rsidP="00D222BF">
      <w:pPr>
        <w:pStyle w:val="ListParagraph"/>
        <w:numPr>
          <w:ilvl w:val="1"/>
          <w:numId w:val="20"/>
        </w:numPr>
        <w:spacing w:after="0" w:line="360" w:lineRule="auto"/>
        <w:jc w:val="both"/>
        <w:rPr>
          <w:rFonts w:ascii="Arial" w:hAnsi="Arial" w:cs="Arial"/>
          <w:sz w:val="24"/>
          <w:szCs w:val="24"/>
        </w:rPr>
      </w:pPr>
      <w:r>
        <w:rPr>
          <w:rFonts w:ascii="Arial" w:hAnsi="Arial" w:cs="Arial"/>
          <w:sz w:val="24"/>
          <w:szCs w:val="24"/>
        </w:rPr>
        <w:t>How was the killing planed?</w:t>
      </w:r>
    </w:p>
    <w:p w:rsidR="00D222BF" w:rsidRDefault="00D222BF" w:rsidP="00D222BF">
      <w:pPr>
        <w:pStyle w:val="ListParagraph"/>
        <w:numPr>
          <w:ilvl w:val="1"/>
          <w:numId w:val="20"/>
        </w:numPr>
        <w:spacing w:after="0" w:line="360" w:lineRule="auto"/>
        <w:jc w:val="both"/>
        <w:rPr>
          <w:rFonts w:ascii="Arial" w:hAnsi="Arial" w:cs="Arial"/>
          <w:sz w:val="24"/>
          <w:szCs w:val="24"/>
        </w:rPr>
      </w:pPr>
      <w:r>
        <w:rPr>
          <w:rFonts w:ascii="Arial" w:hAnsi="Arial" w:cs="Arial"/>
          <w:sz w:val="24"/>
          <w:szCs w:val="24"/>
        </w:rPr>
        <w:t>If it was by means of a meeting?</w:t>
      </w:r>
    </w:p>
    <w:p w:rsidR="00D222BF" w:rsidRDefault="00D222BF" w:rsidP="00D222BF">
      <w:pPr>
        <w:pStyle w:val="ListParagraph"/>
        <w:spacing w:after="0" w:line="360" w:lineRule="auto"/>
        <w:ind w:left="1437"/>
        <w:jc w:val="both"/>
        <w:rPr>
          <w:rFonts w:ascii="Arial" w:hAnsi="Arial" w:cs="Arial"/>
          <w:sz w:val="24"/>
          <w:szCs w:val="24"/>
        </w:rPr>
      </w:pPr>
    </w:p>
    <w:p w:rsidR="00D222BF" w:rsidRDefault="00D222BF" w:rsidP="00D222BF">
      <w:pPr>
        <w:spacing w:after="0" w:line="360" w:lineRule="auto"/>
        <w:ind w:left="567"/>
        <w:jc w:val="both"/>
        <w:rPr>
          <w:rFonts w:ascii="Arial" w:hAnsi="Arial" w:cs="Arial"/>
          <w:sz w:val="24"/>
          <w:szCs w:val="24"/>
        </w:rPr>
      </w:pPr>
      <w:r>
        <w:rPr>
          <w:rFonts w:ascii="Arial" w:hAnsi="Arial" w:cs="Arial"/>
          <w:sz w:val="24"/>
          <w:szCs w:val="24"/>
        </w:rPr>
        <w:t>2.2.2</w:t>
      </w:r>
      <w:r>
        <w:rPr>
          <w:rFonts w:ascii="Arial" w:hAnsi="Arial" w:cs="Arial"/>
          <w:sz w:val="24"/>
          <w:szCs w:val="24"/>
        </w:rPr>
        <w:tab/>
        <w:t>Where did the meeting take place?</w:t>
      </w:r>
    </w:p>
    <w:p w:rsidR="00D222BF" w:rsidRDefault="00D222BF" w:rsidP="00D222BF">
      <w:pPr>
        <w:spacing w:after="0" w:line="360" w:lineRule="auto"/>
        <w:ind w:left="567"/>
        <w:jc w:val="both"/>
        <w:rPr>
          <w:rFonts w:ascii="Arial" w:hAnsi="Arial" w:cs="Arial"/>
          <w:sz w:val="24"/>
          <w:szCs w:val="24"/>
        </w:rPr>
      </w:pPr>
      <w:r>
        <w:rPr>
          <w:rFonts w:ascii="Arial" w:hAnsi="Arial" w:cs="Arial"/>
          <w:sz w:val="24"/>
          <w:szCs w:val="24"/>
        </w:rPr>
        <w:t>2.2.3</w:t>
      </w:r>
      <w:r>
        <w:rPr>
          <w:rFonts w:ascii="Arial" w:hAnsi="Arial" w:cs="Arial"/>
          <w:sz w:val="24"/>
          <w:szCs w:val="24"/>
        </w:rPr>
        <w:tab/>
        <w:t>What time did the meeting start?</w:t>
      </w:r>
    </w:p>
    <w:p w:rsidR="00D222BF" w:rsidRDefault="00D222BF" w:rsidP="00D222BF">
      <w:pPr>
        <w:spacing w:after="0" w:line="360" w:lineRule="auto"/>
        <w:ind w:left="567"/>
        <w:jc w:val="both"/>
        <w:rPr>
          <w:rFonts w:ascii="Arial" w:hAnsi="Arial" w:cs="Arial"/>
          <w:sz w:val="24"/>
          <w:szCs w:val="24"/>
        </w:rPr>
      </w:pPr>
    </w:p>
    <w:p w:rsidR="00D222BF" w:rsidRPr="00D222BF" w:rsidRDefault="00D222BF" w:rsidP="00D222BF">
      <w:pPr>
        <w:pStyle w:val="ListParagraph"/>
        <w:numPr>
          <w:ilvl w:val="1"/>
          <w:numId w:val="20"/>
        </w:numPr>
        <w:spacing w:after="0" w:line="360" w:lineRule="auto"/>
        <w:jc w:val="both"/>
        <w:rPr>
          <w:rFonts w:ascii="Arial" w:hAnsi="Arial" w:cs="Arial"/>
          <w:sz w:val="24"/>
          <w:szCs w:val="24"/>
        </w:rPr>
      </w:pPr>
      <w:r w:rsidRPr="00D222BF">
        <w:rPr>
          <w:rFonts w:ascii="Arial" w:hAnsi="Arial" w:cs="Arial"/>
          <w:sz w:val="24"/>
          <w:szCs w:val="24"/>
        </w:rPr>
        <w:t>Who convened the meeting?</w:t>
      </w:r>
    </w:p>
    <w:p w:rsidR="00D222BF" w:rsidRPr="00D222BF" w:rsidRDefault="00D222BF" w:rsidP="00D222BF">
      <w:pPr>
        <w:pStyle w:val="ListParagraph"/>
        <w:spacing w:after="0" w:line="360" w:lineRule="auto"/>
        <w:ind w:left="1437"/>
        <w:jc w:val="both"/>
        <w:rPr>
          <w:rFonts w:ascii="Arial" w:hAnsi="Arial" w:cs="Arial"/>
          <w:sz w:val="24"/>
          <w:szCs w:val="24"/>
        </w:rPr>
      </w:pPr>
    </w:p>
    <w:p w:rsidR="00D222BF" w:rsidRPr="00D222BF" w:rsidRDefault="00D222BF" w:rsidP="00D222BF">
      <w:pPr>
        <w:pStyle w:val="ListParagraph"/>
        <w:numPr>
          <w:ilvl w:val="1"/>
          <w:numId w:val="20"/>
        </w:numPr>
        <w:spacing w:after="0" w:line="360" w:lineRule="auto"/>
        <w:jc w:val="both"/>
        <w:rPr>
          <w:rFonts w:ascii="Arial" w:hAnsi="Arial" w:cs="Arial"/>
          <w:sz w:val="24"/>
          <w:szCs w:val="24"/>
        </w:rPr>
      </w:pPr>
      <w:r w:rsidRPr="00D222BF">
        <w:rPr>
          <w:rFonts w:ascii="Arial" w:hAnsi="Arial" w:cs="Arial"/>
          <w:sz w:val="24"/>
          <w:szCs w:val="24"/>
        </w:rPr>
        <w:t>Who was in attendance?</w:t>
      </w:r>
    </w:p>
    <w:p w:rsidR="00D222BF" w:rsidRPr="00D222BF" w:rsidRDefault="00D222BF" w:rsidP="00D222BF">
      <w:pPr>
        <w:spacing w:after="0" w:line="360" w:lineRule="auto"/>
        <w:jc w:val="both"/>
        <w:rPr>
          <w:rFonts w:ascii="Arial" w:hAnsi="Arial" w:cs="Arial"/>
          <w:sz w:val="24"/>
          <w:szCs w:val="24"/>
        </w:rPr>
      </w:pPr>
    </w:p>
    <w:p w:rsidR="00D222BF" w:rsidRPr="00D222BF" w:rsidRDefault="00D222BF" w:rsidP="00D222BF">
      <w:pPr>
        <w:pStyle w:val="ListParagraph"/>
        <w:numPr>
          <w:ilvl w:val="1"/>
          <w:numId w:val="20"/>
        </w:numPr>
        <w:spacing w:after="0" w:line="360" w:lineRule="auto"/>
        <w:jc w:val="both"/>
        <w:rPr>
          <w:rFonts w:ascii="Arial" w:hAnsi="Arial" w:cs="Arial"/>
          <w:sz w:val="24"/>
          <w:szCs w:val="24"/>
        </w:rPr>
      </w:pPr>
      <w:r w:rsidRPr="00D222BF">
        <w:rPr>
          <w:rFonts w:ascii="Arial" w:hAnsi="Arial" w:cs="Arial"/>
          <w:sz w:val="24"/>
          <w:szCs w:val="24"/>
        </w:rPr>
        <w:t>Where there any minutes taken, if so who took the minutes?</w:t>
      </w:r>
    </w:p>
    <w:p w:rsidR="00D222BF" w:rsidRPr="00D222BF" w:rsidRDefault="00D222BF" w:rsidP="00D222BF">
      <w:pPr>
        <w:spacing w:after="0" w:line="360" w:lineRule="auto"/>
        <w:jc w:val="both"/>
        <w:rPr>
          <w:rFonts w:ascii="Arial" w:hAnsi="Arial" w:cs="Arial"/>
          <w:sz w:val="24"/>
          <w:szCs w:val="24"/>
        </w:rPr>
      </w:pPr>
    </w:p>
    <w:p w:rsidR="00D222BF" w:rsidRDefault="00D222BF" w:rsidP="00D222BF">
      <w:pPr>
        <w:spacing w:after="0" w:line="360" w:lineRule="auto"/>
        <w:ind w:left="567"/>
        <w:jc w:val="both"/>
        <w:rPr>
          <w:rFonts w:ascii="Arial" w:hAnsi="Arial" w:cs="Arial"/>
          <w:sz w:val="24"/>
          <w:szCs w:val="24"/>
        </w:rPr>
      </w:pPr>
      <w:r>
        <w:rPr>
          <w:rFonts w:ascii="Arial" w:hAnsi="Arial" w:cs="Arial"/>
          <w:sz w:val="24"/>
          <w:szCs w:val="24"/>
        </w:rPr>
        <w:t>2.6</w:t>
      </w:r>
      <w:r>
        <w:rPr>
          <w:rFonts w:ascii="Arial" w:hAnsi="Arial" w:cs="Arial"/>
          <w:sz w:val="24"/>
          <w:szCs w:val="24"/>
        </w:rPr>
        <w:tab/>
        <w:t>What were the points on the agenda?</w:t>
      </w:r>
    </w:p>
    <w:p w:rsidR="00D222BF" w:rsidRDefault="00D222BF" w:rsidP="00D222BF">
      <w:pPr>
        <w:spacing w:after="0" w:line="360" w:lineRule="auto"/>
        <w:ind w:left="567"/>
        <w:jc w:val="both"/>
        <w:rPr>
          <w:rFonts w:ascii="Arial" w:hAnsi="Arial" w:cs="Arial"/>
          <w:sz w:val="24"/>
          <w:szCs w:val="24"/>
        </w:rPr>
      </w:pPr>
      <w:r>
        <w:rPr>
          <w:rFonts w:ascii="Arial" w:hAnsi="Arial" w:cs="Arial"/>
          <w:sz w:val="24"/>
          <w:szCs w:val="24"/>
        </w:rPr>
        <w:t>2.7</w:t>
      </w:r>
      <w:r>
        <w:rPr>
          <w:rFonts w:ascii="Arial" w:hAnsi="Arial" w:cs="Arial"/>
          <w:sz w:val="24"/>
          <w:szCs w:val="24"/>
        </w:rPr>
        <w:tab/>
        <w:t>If minutes were taken is a copy of minutes available?</w:t>
      </w:r>
    </w:p>
    <w:p w:rsidR="00D222BF" w:rsidRDefault="00D222BF" w:rsidP="00D222BF">
      <w:pPr>
        <w:spacing w:after="0" w:line="360" w:lineRule="auto"/>
        <w:ind w:left="567"/>
        <w:jc w:val="both"/>
        <w:rPr>
          <w:rFonts w:ascii="Arial" w:hAnsi="Arial" w:cs="Arial"/>
          <w:sz w:val="24"/>
          <w:szCs w:val="24"/>
        </w:rPr>
      </w:pPr>
    </w:p>
    <w:p w:rsidR="00D222BF" w:rsidRPr="00D222BF" w:rsidRDefault="00D222BF" w:rsidP="00D222BF">
      <w:pPr>
        <w:tabs>
          <w:tab w:val="left" w:pos="567"/>
        </w:tabs>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Ad common purpose</w:t>
      </w:r>
      <w:r w:rsidR="00A709BC">
        <w:rPr>
          <w:rFonts w:ascii="Arial" w:hAnsi="Arial" w:cs="Arial"/>
          <w:sz w:val="24"/>
          <w:szCs w:val="24"/>
        </w:rPr>
        <w:t>:</w:t>
      </w:r>
      <w:r>
        <w:rPr>
          <w:rFonts w:ascii="Arial" w:hAnsi="Arial" w:cs="Arial"/>
          <w:sz w:val="24"/>
          <w:szCs w:val="24"/>
        </w:rPr>
        <w:tab/>
      </w:r>
    </w:p>
    <w:p w:rsidR="00742B0C" w:rsidRPr="005C20AD" w:rsidRDefault="00742B0C" w:rsidP="00742B0C">
      <w:pPr>
        <w:spacing w:after="0" w:line="240" w:lineRule="auto"/>
        <w:jc w:val="both"/>
        <w:rPr>
          <w:rFonts w:ascii="Arial" w:hAnsi="Arial" w:cs="Arial"/>
          <w:sz w:val="24"/>
          <w:szCs w:val="24"/>
        </w:rPr>
      </w:pPr>
    </w:p>
    <w:p w:rsidR="003A1A93" w:rsidRPr="007522BC" w:rsidRDefault="00CC615E" w:rsidP="003A1A93">
      <w:pPr>
        <w:spacing w:after="0" w:line="360" w:lineRule="auto"/>
        <w:jc w:val="both"/>
        <w:rPr>
          <w:rFonts w:ascii="Arial" w:hAnsi="Arial" w:cs="Arial"/>
        </w:rPr>
      </w:pPr>
      <w:r>
        <w:rPr>
          <w:rFonts w:ascii="Arial" w:hAnsi="Arial" w:cs="Arial"/>
          <w:sz w:val="24"/>
          <w:szCs w:val="24"/>
        </w:rPr>
        <w:t>As the state alleges that the accused persons acted with common purposes who is the main perpetrator and how did the rest of the accused persons associate themselves with the con</w:t>
      </w:r>
      <w:r w:rsidR="00C26B3D">
        <w:rPr>
          <w:rFonts w:ascii="Arial" w:hAnsi="Arial" w:cs="Arial"/>
          <w:sz w:val="24"/>
          <w:szCs w:val="24"/>
        </w:rPr>
        <w:t>duct</w:t>
      </w:r>
      <w:r w:rsidR="00A709BC">
        <w:rPr>
          <w:rFonts w:ascii="Arial" w:hAnsi="Arial" w:cs="Arial"/>
          <w:sz w:val="24"/>
          <w:szCs w:val="24"/>
        </w:rPr>
        <w:t xml:space="preserve"> of the main perpetrator?</w:t>
      </w:r>
    </w:p>
    <w:p w:rsidR="0064729C" w:rsidRDefault="0064729C" w:rsidP="0064729C">
      <w:pPr>
        <w:spacing w:after="0" w:line="360" w:lineRule="auto"/>
        <w:jc w:val="both"/>
        <w:rPr>
          <w:rFonts w:ascii="Arial" w:hAnsi="Arial" w:cs="Arial"/>
          <w:sz w:val="24"/>
          <w:szCs w:val="24"/>
        </w:rPr>
      </w:pPr>
    </w:p>
    <w:p w:rsidR="00B15843" w:rsidRDefault="00A709BC" w:rsidP="003A1A93">
      <w:pPr>
        <w:spacing w:after="0" w:line="360" w:lineRule="auto"/>
        <w:jc w:val="both"/>
        <w:rPr>
          <w:rFonts w:ascii="Arial" w:hAnsi="Arial" w:cs="Arial"/>
          <w:sz w:val="24"/>
          <w:szCs w:val="24"/>
        </w:rPr>
      </w:pPr>
      <w:r>
        <w:rPr>
          <w:rFonts w:ascii="Arial" w:hAnsi="Arial" w:cs="Arial"/>
          <w:sz w:val="24"/>
          <w:szCs w:val="24"/>
        </w:rPr>
        <w:t>[6</w:t>
      </w:r>
      <w:r w:rsidR="00CC615E">
        <w:rPr>
          <w:rFonts w:ascii="Arial" w:hAnsi="Arial" w:cs="Arial"/>
          <w:sz w:val="24"/>
          <w:szCs w:val="24"/>
        </w:rPr>
        <w:t>]</w:t>
      </w:r>
      <w:r w:rsidR="00CC615E">
        <w:rPr>
          <w:rFonts w:ascii="Arial" w:hAnsi="Arial" w:cs="Arial"/>
          <w:sz w:val="24"/>
          <w:szCs w:val="24"/>
        </w:rPr>
        <w:tab/>
        <w:t xml:space="preserve">It is important to make reference to section 84 of the Criminal Procedure Act which provides that, a charge shall set forth the relevant offence(s) in such a manner </w:t>
      </w:r>
      <w:r w:rsidR="0009640C">
        <w:rPr>
          <w:rFonts w:ascii="Arial" w:hAnsi="Arial" w:cs="Arial"/>
          <w:sz w:val="24"/>
          <w:szCs w:val="24"/>
        </w:rPr>
        <w:t>and with such particulars as to the time and place at which the offence is</w:t>
      </w:r>
      <w:r w:rsidR="00E760A7">
        <w:rPr>
          <w:rFonts w:ascii="Arial" w:hAnsi="Arial" w:cs="Arial"/>
          <w:sz w:val="24"/>
          <w:szCs w:val="24"/>
        </w:rPr>
        <w:t xml:space="preserve"> alleged to have been committed.  I</w:t>
      </w:r>
      <w:r w:rsidR="0009640C">
        <w:rPr>
          <w:rFonts w:ascii="Arial" w:hAnsi="Arial" w:cs="Arial"/>
          <w:sz w:val="24"/>
          <w:szCs w:val="24"/>
        </w:rPr>
        <w:t xml:space="preserve">n this case the summary of substantial facts clearly states that it was during June 2016 that a plan was </w:t>
      </w:r>
      <w:r w:rsidR="00E760A7">
        <w:rPr>
          <w:rFonts w:ascii="Arial" w:hAnsi="Arial" w:cs="Arial"/>
          <w:sz w:val="24"/>
          <w:szCs w:val="24"/>
        </w:rPr>
        <w:t xml:space="preserve">hatched </w:t>
      </w:r>
      <w:r w:rsidR="0009640C">
        <w:rPr>
          <w:rFonts w:ascii="Arial" w:hAnsi="Arial" w:cs="Arial"/>
          <w:sz w:val="24"/>
          <w:szCs w:val="24"/>
        </w:rPr>
        <w:t>to break and enter into the residence of the deceased and the complainant in count two</w:t>
      </w:r>
      <w:r w:rsidR="00C26B3D">
        <w:rPr>
          <w:rFonts w:ascii="Arial" w:hAnsi="Arial" w:cs="Arial"/>
          <w:sz w:val="24"/>
          <w:szCs w:val="24"/>
        </w:rPr>
        <w:t>,</w:t>
      </w:r>
      <w:r w:rsidR="0009640C">
        <w:rPr>
          <w:rFonts w:ascii="Arial" w:hAnsi="Arial" w:cs="Arial"/>
          <w:sz w:val="24"/>
          <w:szCs w:val="24"/>
        </w:rPr>
        <w:t xml:space="preserve"> which resid</w:t>
      </w:r>
      <w:r w:rsidR="00FB0FD6">
        <w:rPr>
          <w:rFonts w:ascii="Arial" w:hAnsi="Arial" w:cs="Arial"/>
          <w:sz w:val="24"/>
          <w:szCs w:val="24"/>
        </w:rPr>
        <w:t xml:space="preserve">ence is situated in </w:t>
      </w:r>
      <w:proofErr w:type="spellStart"/>
      <w:r w:rsidR="00FB0FD6">
        <w:rPr>
          <w:rFonts w:ascii="Arial" w:hAnsi="Arial" w:cs="Arial"/>
          <w:sz w:val="24"/>
          <w:szCs w:val="24"/>
        </w:rPr>
        <w:t>Walvisbay</w:t>
      </w:r>
      <w:proofErr w:type="spellEnd"/>
      <w:r w:rsidR="00FB0FD6">
        <w:rPr>
          <w:rFonts w:ascii="Arial" w:hAnsi="Arial" w:cs="Arial"/>
          <w:sz w:val="24"/>
          <w:szCs w:val="24"/>
        </w:rPr>
        <w:t xml:space="preserve">. </w:t>
      </w:r>
      <w:r w:rsidR="0009640C">
        <w:rPr>
          <w:rFonts w:ascii="Arial" w:hAnsi="Arial" w:cs="Arial"/>
          <w:sz w:val="24"/>
          <w:szCs w:val="24"/>
        </w:rPr>
        <w:t>That</w:t>
      </w:r>
      <w:r w:rsidR="00B15843">
        <w:rPr>
          <w:rFonts w:ascii="Arial" w:hAnsi="Arial" w:cs="Arial"/>
          <w:sz w:val="24"/>
          <w:szCs w:val="24"/>
        </w:rPr>
        <w:t xml:space="preserve"> is </w:t>
      </w:r>
      <w:r w:rsidR="006140B2">
        <w:rPr>
          <w:rFonts w:ascii="Arial" w:hAnsi="Arial" w:cs="Arial"/>
          <w:sz w:val="24"/>
          <w:szCs w:val="24"/>
        </w:rPr>
        <w:t>reasonably sufficient to inform accused one of the</w:t>
      </w:r>
      <w:r w:rsidR="00B15843">
        <w:rPr>
          <w:rFonts w:ascii="Arial" w:hAnsi="Arial" w:cs="Arial"/>
          <w:sz w:val="24"/>
          <w:szCs w:val="24"/>
        </w:rPr>
        <w:t xml:space="preserve"> nature of the charge</w:t>
      </w:r>
      <w:r w:rsidR="00E760A7">
        <w:rPr>
          <w:rFonts w:ascii="Arial" w:hAnsi="Arial" w:cs="Arial"/>
          <w:sz w:val="24"/>
          <w:szCs w:val="24"/>
        </w:rPr>
        <w:t>s</w:t>
      </w:r>
      <w:r w:rsidR="00B15843">
        <w:rPr>
          <w:rFonts w:ascii="Arial" w:hAnsi="Arial" w:cs="Arial"/>
          <w:sz w:val="24"/>
          <w:szCs w:val="24"/>
        </w:rPr>
        <w:t xml:space="preserve"> he is facing.</w:t>
      </w:r>
      <w:r w:rsidR="006140B2">
        <w:rPr>
          <w:rFonts w:ascii="Arial" w:hAnsi="Arial" w:cs="Arial"/>
          <w:sz w:val="24"/>
          <w:szCs w:val="24"/>
        </w:rPr>
        <w:t xml:space="preserve"> </w:t>
      </w:r>
    </w:p>
    <w:p w:rsidR="00B15843" w:rsidRDefault="00B15843" w:rsidP="00B15843">
      <w:pPr>
        <w:spacing w:after="0" w:line="360" w:lineRule="auto"/>
        <w:jc w:val="both"/>
        <w:rPr>
          <w:rFonts w:ascii="Arial" w:hAnsi="Arial" w:cs="Arial"/>
          <w:sz w:val="24"/>
          <w:szCs w:val="24"/>
        </w:rPr>
      </w:pPr>
    </w:p>
    <w:p w:rsidR="00B15843" w:rsidRDefault="00A709BC" w:rsidP="00B15843">
      <w:pPr>
        <w:spacing w:line="360" w:lineRule="auto"/>
        <w:jc w:val="both"/>
        <w:rPr>
          <w:rFonts w:ascii="Arial" w:hAnsi="Arial" w:cs="Arial"/>
          <w:sz w:val="24"/>
          <w:szCs w:val="24"/>
        </w:rPr>
      </w:pPr>
      <w:r>
        <w:rPr>
          <w:rFonts w:ascii="Arial" w:hAnsi="Arial" w:cs="Arial"/>
          <w:sz w:val="24"/>
          <w:szCs w:val="24"/>
        </w:rPr>
        <w:t>[7</w:t>
      </w:r>
      <w:r w:rsidR="00742B0C">
        <w:rPr>
          <w:rFonts w:ascii="Arial" w:hAnsi="Arial" w:cs="Arial"/>
          <w:sz w:val="24"/>
          <w:szCs w:val="24"/>
        </w:rPr>
        <w:t>]</w:t>
      </w:r>
      <w:r w:rsidR="0073544F">
        <w:rPr>
          <w:rFonts w:ascii="Arial" w:hAnsi="Arial" w:cs="Arial"/>
          <w:sz w:val="24"/>
          <w:szCs w:val="24"/>
        </w:rPr>
        <w:tab/>
      </w:r>
      <w:r w:rsidR="000B54D3">
        <w:rPr>
          <w:rFonts w:ascii="Arial" w:hAnsi="Arial" w:cs="Arial"/>
          <w:sz w:val="24"/>
          <w:szCs w:val="24"/>
        </w:rPr>
        <w:t xml:space="preserve">It is common </w:t>
      </w:r>
      <w:proofErr w:type="gramStart"/>
      <w:r w:rsidR="000B54D3">
        <w:rPr>
          <w:rFonts w:ascii="Arial" w:hAnsi="Arial" w:cs="Arial"/>
          <w:sz w:val="24"/>
          <w:szCs w:val="24"/>
        </w:rPr>
        <w:t>cause</w:t>
      </w:r>
      <w:proofErr w:type="gramEnd"/>
      <w:r w:rsidR="000B54D3">
        <w:rPr>
          <w:rFonts w:ascii="Arial" w:hAnsi="Arial" w:cs="Arial"/>
          <w:sz w:val="24"/>
          <w:szCs w:val="24"/>
        </w:rPr>
        <w:t xml:space="preserve"> that a</w:t>
      </w:r>
      <w:r w:rsidR="0073544F">
        <w:rPr>
          <w:rFonts w:ascii="Arial" w:hAnsi="Arial" w:cs="Arial"/>
          <w:sz w:val="24"/>
          <w:szCs w:val="24"/>
        </w:rPr>
        <w:t>ccused one is jointly charge</w:t>
      </w:r>
      <w:r w:rsidR="000B54D3">
        <w:rPr>
          <w:rFonts w:ascii="Arial" w:hAnsi="Arial" w:cs="Arial"/>
          <w:sz w:val="24"/>
          <w:szCs w:val="24"/>
        </w:rPr>
        <w:t>d</w:t>
      </w:r>
      <w:r w:rsidR="0073544F">
        <w:rPr>
          <w:rFonts w:ascii="Arial" w:hAnsi="Arial" w:cs="Arial"/>
          <w:sz w:val="24"/>
          <w:szCs w:val="24"/>
        </w:rPr>
        <w:t xml:space="preserve"> with others in respect of the several counts and the </w:t>
      </w:r>
      <w:r>
        <w:rPr>
          <w:rFonts w:ascii="Arial" w:hAnsi="Arial" w:cs="Arial"/>
          <w:sz w:val="24"/>
          <w:szCs w:val="24"/>
        </w:rPr>
        <w:t>State</w:t>
      </w:r>
      <w:r w:rsidR="000B54D3">
        <w:rPr>
          <w:rFonts w:ascii="Arial" w:hAnsi="Arial" w:cs="Arial"/>
          <w:sz w:val="24"/>
          <w:szCs w:val="24"/>
        </w:rPr>
        <w:t xml:space="preserve"> allege</w:t>
      </w:r>
      <w:r>
        <w:rPr>
          <w:rFonts w:ascii="Arial" w:hAnsi="Arial" w:cs="Arial"/>
          <w:sz w:val="24"/>
          <w:szCs w:val="24"/>
        </w:rPr>
        <w:t>s</w:t>
      </w:r>
      <w:r w:rsidR="0073544F">
        <w:rPr>
          <w:rFonts w:ascii="Arial" w:hAnsi="Arial" w:cs="Arial"/>
          <w:sz w:val="24"/>
          <w:szCs w:val="24"/>
        </w:rPr>
        <w:t xml:space="preserve"> common purpose.  In order to determine whether further particulars are required or whether a defe</w:t>
      </w:r>
      <w:r w:rsidR="000B54D3">
        <w:rPr>
          <w:rFonts w:ascii="Arial" w:hAnsi="Arial" w:cs="Arial"/>
          <w:sz w:val="24"/>
          <w:szCs w:val="24"/>
        </w:rPr>
        <w:t>c</w:t>
      </w:r>
      <w:r w:rsidR="0073544F">
        <w:rPr>
          <w:rFonts w:ascii="Arial" w:hAnsi="Arial" w:cs="Arial"/>
          <w:sz w:val="24"/>
          <w:szCs w:val="24"/>
        </w:rPr>
        <w:t>t in the indictment is material to the substantial justice of the case, the Court is required to have regard to the summary of substantial facts of the case, which are necessary to inform an accused of th</w:t>
      </w:r>
      <w:r w:rsidR="00FB0FD6">
        <w:rPr>
          <w:rFonts w:ascii="Arial" w:hAnsi="Arial" w:cs="Arial"/>
          <w:sz w:val="24"/>
          <w:szCs w:val="24"/>
        </w:rPr>
        <w:t xml:space="preserve">e allegations against him/her. </w:t>
      </w:r>
    </w:p>
    <w:p w:rsidR="00742B0C" w:rsidRDefault="00742B0C" w:rsidP="00881BB9">
      <w:pPr>
        <w:spacing w:after="0" w:line="360" w:lineRule="auto"/>
        <w:jc w:val="both"/>
        <w:rPr>
          <w:rFonts w:ascii="Arial" w:hAnsi="Arial" w:cs="Arial"/>
          <w:sz w:val="24"/>
          <w:szCs w:val="24"/>
        </w:rPr>
      </w:pPr>
    </w:p>
    <w:p w:rsidR="00742B0C" w:rsidRPr="002C7D18" w:rsidRDefault="00A709BC" w:rsidP="00C264DF">
      <w:pPr>
        <w:spacing w:line="360" w:lineRule="auto"/>
        <w:jc w:val="both"/>
        <w:rPr>
          <w:rFonts w:ascii="Arial" w:hAnsi="Arial" w:cs="Arial"/>
          <w:sz w:val="24"/>
          <w:szCs w:val="24"/>
        </w:rPr>
      </w:pPr>
      <w:r>
        <w:rPr>
          <w:rFonts w:ascii="Arial" w:hAnsi="Arial" w:cs="Arial"/>
          <w:sz w:val="24"/>
          <w:szCs w:val="24"/>
        </w:rPr>
        <w:t>[8</w:t>
      </w:r>
      <w:r w:rsidR="006E29F1">
        <w:rPr>
          <w:rFonts w:ascii="Arial" w:hAnsi="Arial" w:cs="Arial"/>
          <w:sz w:val="24"/>
          <w:szCs w:val="24"/>
        </w:rPr>
        <w:t>]</w:t>
      </w:r>
      <w:r w:rsidR="00881BB9">
        <w:rPr>
          <w:rFonts w:ascii="Arial" w:hAnsi="Arial" w:cs="Arial"/>
          <w:sz w:val="24"/>
          <w:szCs w:val="24"/>
        </w:rPr>
        <w:tab/>
        <w:t>Accused one</w:t>
      </w:r>
      <w:r w:rsidR="000E5C12">
        <w:rPr>
          <w:rFonts w:ascii="Arial" w:hAnsi="Arial" w:cs="Arial"/>
          <w:sz w:val="24"/>
          <w:szCs w:val="24"/>
        </w:rPr>
        <w:t>,</w:t>
      </w:r>
      <w:r w:rsidR="00881BB9">
        <w:rPr>
          <w:rFonts w:ascii="Arial" w:hAnsi="Arial" w:cs="Arial"/>
          <w:sz w:val="24"/>
          <w:szCs w:val="24"/>
        </w:rPr>
        <w:t xml:space="preserve"> through his erstwhile attorney was furnished firstly with the case docket containing all relevant statements b</w:t>
      </w:r>
      <w:r w:rsidR="000E5C12">
        <w:rPr>
          <w:rFonts w:ascii="Arial" w:hAnsi="Arial" w:cs="Arial"/>
          <w:sz w:val="24"/>
          <w:szCs w:val="24"/>
        </w:rPr>
        <w:t xml:space="preserve">y the witnesses </w:t>
      </w:r>
      <w:r>
        <w:rPr>
          <w:rFonts w:ascii="Arial" w:hAnsi="Arial" w:cs="Arial"/>
          <w:sz w:val="24"/>
          <w:szCs w:val="24"/>
        </w:rPr>
        <w:t>the S</w:t>
      </w:r>
      <w:r w:rsidR="000E5C12">
        <w:rPr>
          <w:rFonts w:ascii="Arial" w:hAnsi="Arial" w:cs="Arial"/>
          <w:sz w:val="24"/>
          <w:szCs w:val="24"/>
        </w:rPr>
        <w:t>tate intends</w:t>
      </w:r>
      <w:r w:rsidR="00881BB9">
        <w:rPr>
          <w:rFonts w:ascii="Arial" w:hAnsi="Arial" w:cs="Arial"/>
          <w:sz w:val="24"/>
          <w:szCs w:val="24"/>
        </w:rPr>
        <w:t xml:space="preserve"> to call.  A pre-trial memorandum was also furnished to </w:t>
      </w:r>
      <w:proofErr w:type="gramStart"/>
      <w:r w:rsidR="00881BB9">
        <w:rPr>
          <w:rFonts w:ascii="Arial" w:hAnsi="Arial" w:cs="Arial"/>
          <w:sz w:val="24"/>
          <w:szCs w:val="24"/>
        </w:rPr>
        <w:t>accused</w:t>
      </w:r>
      <w:proofErr w:type="gramEnd"/>
      <w:r w:rsidR="00881BB9">
        <w:rPr>
          <w:rFonts w:ascii="Arial" w:hAnsi="Arial" w:cs="Arial"/>
          <w:sz w:val="24"/>
          <w:szCs w:val="24"/>
        </w:rPr>
        <w:t xml:space="preserve"> one</w:t>
      </w:r>
      <w:r w:rsidR="000E5C12">
        <w:rPr>
          <w:rFonts w:ascii="Arial" w:hAnsi="Arial" w:cs="Arial"/>
          <w:sz w:val="24"/>
          <w:szCs w:val="24"/>
        </w:rPr>
        <w:t>,</w:t>
      </w:r>
      <w:r w:rsidR="00881BB9">
        <w:rPr>
          <w:rFonts w:ascii="Arial" w:hAnsi="Arial" w:cs="Arial"/>
          <w:sz w:val="24"/>
          <w:szCs w:val="24"/>
        </w:rPr>
        <w:t xml:space="preserve"> to which he had replied.  Furthermore, the summary of substantial facts of the case in which the allegations against accused one and his co-accused were clearly set out was also furnished to </w:t>
      </w:r>
      <w:r w:rsidR="000E5C12">
        <w:rPr>
          <w:rFonts w:ascii="Arial" w:hAnsi="Arial" w:cs="Arial"/>
          <w:sz w:val="24"/>
          <w:szCs w:val="24"/>
        </w:rPr>
        <w:t>each one of them</w:t>
      </w:r>
      <w:r w:rsidR="00881BB9">
        <w:rPr>
          <w:rFonts w:ascii="Arial" w:hAnsi="Arial" w:cs="Arial"/>
          <w:sz w:val="24"/>
          <w:szCs w:val="24"/>
        </w:rPr>
        <w:t>.</w:t>
      </w:r>
    </w:p>
    <w:p w:rsidR="008A4C18" w:rsidRDefault="008A4C18" w:rsidP="008A4C18">
      <w:pPr>
        <w:pStyle w:val="ListParagraph"/>
        <w:spacing w:after="0" w:line="360" w:lineRule="auto"/>
        <w:ind w:left="0"/>
        <w:jc w:val="both"/>
        <w:rPr>
          <w:rFonts w:ascii="Arial" w:hAnsi="Arial" w:cs="Arial"/>
          <w:sz w:val="24"/>
          <w:szCs w:val="24"/>
        </w:rPr>
      </w:pPr>
      <w:r>
        <w:rPr>
          <w:rFonts w:ascii="Arial" w:hAnsi="Arial" w:cs="Arial"/>
          <w:sz w:val="24"/>
          <w:szCs w:val="24"/>
        </w:rPr>
        <w:lastRenderedPageBreak/>
        <w:t>[9]</w:t>
      </w:r>
      <w:r>
        <w:rPr>
          <w:rFonts w:ascii="Arial" w:hAnsi="Arial" w:cs="Arial"/>
          <w:sz w:val="24"/>
          <w:szCs w:val="24"/>
        </w:rPr>
        <w:tab/>
        <w:t xml:space="preserve">In the case, </w:t>
      </w:r>
      <w:proofErr w:type="spellStart"/>
      <w:r w:rsidRPr="008A4C18">
        <w:rPr>
          <w:rFonts w:ascii="Arial" w:hAnsi="Arial" w:cs="Arial"/>
          <w:i/>
          <w:sz w:val="24"/>
          <w:szCs w:val="24"/>
        </w:rPr>
        <w:t>Shabalala</w:t>
      </w:r>
      <w:proofErr w:type="spellEnd"/>
      <w:r w:rsidRPr="008A4C18">
        <w:rPr>
          <w:rFonts w:ascii="Arial" w:hAnsi="Arial" w:cs="Arial"/>
          <w:i/>
          <w:sz w:val="24"/>
          <w:szCs w:val="24"/>
        </w:rPr>
        <w:t xml:space="preserve"> and Others v Attorney-General of the Transvaal and Another</w:t>
      </w:r>
      <w:r>
        <w:rPr>
          <w:rFonts w:ascii="Arial" w:hAnsi="Arial" w:cs="Arial"/>
          <w:i/>
          <w:sz w:val="24"/>
          <w:szCs w:val="24"/>
        </w:rPr>
        <w:t>,</w:t>
      </w:r>
      <w:r w:rsidRPr="008A4C18">
        <w:rPr>
          <w:rFonts w:ascii="Arial" w:hAnsi="Arial" w:cs="Arial"/>
          <w:i/>
          <w:sz w:val="24"/>
          <w:szCs w:val="24"/>
        </w:rPr>
        <w:t xml:space="preserve"> </w:t>
      </w:r>
      <w:r>
        <w:rPr>
          <w:rFonts w:ascii="Arial" w:hAnsi="Arial" w:cs="Arial"/>
          <w:sz w:val="24"/>
          <w:szCs w:val="24"/>
        </w:rPr>
        <w:t>Mahomed DP held the following at para 37 of the judgment:</w:t>
      </w:r>
    </w:p>
    <w:p w:rsidR="00922C4B" w:rsidRDefault="00922C4B" w:rsidP="008A4C18">
      <w:pPr>
        <w:pStyle w:val="ListParagraph"/>
        <w:spacing w:after="0" w:line="360" w:lineRule="auto"/>
        <w:ind w:left="0"/>
        <w:jc w:val="both"/>
        <w:rPr>
          <w:rFonts w:ascii="Arial" w:hAnsi="Arial" w:cs="Arial"/>
          <w:sz w:val="24"/>
          <w:szCs w:val="24"/>
        </w:rPr>
      </w:pPr>
    </w:p>
    <w:p w:rsidR="00922C4B" w:rsidRDefault="00FB0FD6" w:rsidP="008A4C18">
      <w:pPr>
        <w:pStyle w:val="ListParagraph"/>
        <w:spacing w:after="0" w:line="360" w:lineRule="auto"/>
        <w:ind w:left="0"/>
        <w:jc w:val="both"/>
        <w:rPr>
          <w:rFonts w:ascii="Arial" w:hAnsi="Arial" w:cs="Arial"/>
        </w:rPr>
      </w:pPr>
      <w:r>
        <w:rPr>
          <w:rFonts w:ascii="Arial" w:hAnsi="Arial" w:cs="Arial"/>
        </w:rPr>
        <w:t>‘</w:t>
      </w:r>
      <w:r w:rsidR="008A4C18" w:rsidRPr="008A4C18">
        <w:rPr>
          <w:rFonts w:ascii="Arial" w:hAnsi="Arial" w:cs="Arial"/>
        </w:rPr>
        <w:t>Ordinarily, an accused person should be entitled to have access at least to the statements of prosecution witnesses but the prosecution may, in a particular case, be able to justify the denial of such access on the grounds that it is not justified for the purposes of a fair trial.  What a fair trial might require in a particular case depends on the circumstances.  The simplicity of the case, either on the law or on the facts or both; the degree of particularity furnished in the indictment or the summary of substantial facts in terms of section 144 of the Criminal Procedure Act; the particulars furnished pursuant to section 87 of the Criminal Procedure Act; the details of the charge read with such particulars in the Regional and District Courts, might be such as to jus</w:t>
      </w:r>
      <w:r w:rsidR="00922C4B">
        <w:rPr>
          <w:rFonts w:ascii="Arial" w:hAnsi="Arial" w:cs="Arial"/>
        </w:rPr>
        <w:t>tify the denial of s</w:t>
      </w:r>
      <w:r>
        <w:rPr>
          <w:rFonts w:ascii="Arial" w:hAnsi="Arial" w:cs="Arial"/>
        </w:rPr>
        <w:t>uch access.’</w:t>
      </w:r>
      <w:r w:rsidR="005D43FF">
        <w:rPr>
          <w:rStyle w:val="FootnoteReference"/>
          <w:rFonts w:ascii="Arial" w:hAnsi="Arial" w:cs="Arial"/>
        </w:rPr>
        <w:footnoteReference w:id="1"/>
      </w:r>
    </w:p>
    <w:p w:rsidR="00922C4B" w:rsidRDefault="00922C4B" w:rsidP="008A4C18">
      <w:pPr>
        <w:pStyle w:val="ListParagraph"/>
        <w:spacing w:after="0" w:line="360" w:lineRule="auto"/>
        <w:ind w:left="0"/>
        <w:jc w:val="both"/>
        <w:rPr>
          <w:rFonts w:ascii="Arial" w:hAnsi="Arial" w:cs="Arial"/>
        </w:rPr>
      </w:pPr>
    </w:p>
    <w:p w:rsidR="008A4C18" w:rsidRDefault="00FB0FD6" w:rsidP="00922C4B">
      <w:pPr>
        <w:pStyle w:val="ListParagraph"/>
        <w:spacing w:after="0" w:line="360" w:lineRule="auto"/>
        <w:ind w:left="0"/>
        <w:jc w:val="both"/>
        <w:rPr>
          <w:rFonts w:ascii="Arial" w:hAnsi="Arial" w:cs="Arial"/>
          <w:sz w:val="24"/>
          <w:szCs w:val="24"/>
        </w:rPr>
      </w:pPr>
      <w:r>
        <w:rPr>
          <w:rFonts w:ascii="Arial" w:hAnsi="Arial" w:cs="Arial"/>
          <w:sz w:val="24"/>
          <w:szCs w:val="24"/>
        </w:rPr>
        <w:t>[10]</w:t>
      </w:r>
      <w:r>
        <w:rPr>
          <w:rFonts w:ascii="Arial" w:hAnsi="Arial" w:cs="Arial"/>
          <w:sz w:val="24"/>
          <w:szCs w:val="24"/>
        </w:rPr>
        <w:tab/>
      </w:r>
      <w:r w:rsidR="00922C4B">
        <w:rPr>
          <w:rFonts w:ascii="Arial" w:hAnsi="Arial" w:cs="Arial"/>
          <w:sz w:val="24"/>
          <w:szCs w:val="24"/>
        </w:rPr>
        <w:t>In the present case before this court,</w:t>
      </w:r>
      <w:r w:rsidR="00922C4B" w:rsidRPr="00922C4B">
        <w:rPr>
          <w:rFonts w:ascii="Arial" w:hAnsi="Arial" w:cs="Arial"/>
          <w:sz w:val="24"/>
          <w:szCs w:val="24"/>
        </w:rPr>
        <w:t xml:space="preserve"> all accused were provided with all the necessary documentation</w:t>
      </w:r>
      <w:r w:rsidR="005D43FF">
        <w:rPr>
          <w:rFonts w:ascii="Arial" w:hAnsi="Arial" w:cs="Arial"/>
          <w:sz w:val="24"/>
          <w:szCs w:val="24"/>
        </w:rPr>
        <w:t>s</w:t>
      </w:r>
      <w:r w:rsidR="00922C4B" w:rsidRPr="00922C4B">
        <w:rPr>
          <w:rFonts w:ascii="Arial" w:hAnsi="Arial" w:cs="Arial"/>
          <w:sz w:val="24"/>
          <w:szCs w:val="24"/>
        </w:rPr>
        <w:t xml:space="preserve">. </w:t>
      </w:r>
    </w:p>
    <w:p w:rsidR="008A4C18" w:rsidRDefault="008A4C18" w:rsidP="00742B0C">
      <w:pPr>
        <w:pStyle w:val="ListParagraph"/>
        <w:spacing w:after="0" w:line="240" w:lineRule="auto"/>
        <w:ind w:left="0"/>
        <w:jc w:val="both"/>
        <w:rPr>
          <w:rFonts w:ascii="Arial" w:hAnsi="Arial" w:cs="Arial"/>
          <w:sz w:val="24"/>
          <w:szCs w:val="24"/>
        </w:rPr>
      </w:pPr>
    </w:p>
    <w:p w:rsidR="00742B0C" w:rsidRDefault="00FB0FD6" w:rsidP="00742B0C">
      <w:pPr>
        <w:pStyle w:val="ListParagraph"/>
        <w:spacing w:line="360" w:lineRule="auto"/>
        <w:ind w:left="0"/>
        <w:jc w:val="both"/>
        <w:rPr>
          <w:rFonts w:ascii="Arial" w:hAnsi="Arial" w:cs="Arial"/>
          <w:sz w:val="24"/>
          <w:szCs w:val="24"/>
        </w:rPr>
      </w:pPr>
      <w:r>
        <w:rPr>
          <w:rFonts w:ascii="Arial" w:hAnsi="Arial" w:cs="Arial"/>
          <w:sz w:val="24"/>
          <w:szCs w:val="24"/>
        </w:rPr>
        <w:t>[</w:t>
      </w:r>
      <w:r w:rsidR="00922C4B">
        <w:rPr>
          <w:rFonts w:ascii="Arial" w:hAnsi="Arial" w:cs="Arial"/>
          <w:sz w:val="24"/>
          <w:szCs w:val="24"/>
        </w:rPr>
        <w:t>11</w:t>
      </w:r>
      <w:r w:rsidR="008A4C18">
        <w:rPr>
          <w:rFonts w:ascii="Arial" w:hAnsi="Arial" w:cs="Arial"/>
          <w:sz w:val="24"/>
          <w:szCs w:val="24"/>
        </w:rPr>
        <w:t>]</w:t>
      </w:r>
      <w:r w:rsidR="008A4C18">
        <w:rPr>
          <w:rFonts w:ascii="Arial" w:hAnsi="Arial" w:cs="Arial"/>
          <w:sz w:val="24"/>
          <w:szCs w:val="24"/>
        </w:rPr>
        <w:tab/>
        <w:t>Furthermore, t</w:t>
      </w:r>
      <w:r w:rsidR="00881BB9">
        <w:rPr>
          <w:rFonts w:ascii="Arial" w:hAnsi="Arial" w:cs="Arial"/>
          <w:sz w:val="24"/>
          <w:szCs w:val="24"/>
        </w:rPr>
        <w:t xml:space="preserve">he charges against accused one </w:t>
      </w:r>
      <w:r w:rsidR="008A4C18">
        <w:rPr>
          <w:rFonts w:ascii="Arial" w:hAnsi="Arial" w:cs="Arial"/>
          <w:sz w:val="24"/>
          <w:szCs w:val="24"/>
        </w:rPr>
        <w:t xml:space="preserve">in this case </w:t>
      </w:r>
      <w:r w:rsidR="00881BB9">
        <w:rPr>
          <w:rFonts w:ascii="Arial" w:hAnsi="Arial" w:cs="Arial"/>
          <w:sz w:val="24"/>
          <w:szCs w:val="24"/>
        </w:rPr>
        <w:t>and his co-accused allege common purpose a</w:t>
      </w:r>
      <w:r w:rsidR="00933F5C">
        <w:rPr>
          <w:rFonts w:ascii="Arial" w:hAnsi="Arial" w:cs="Arial"/>
          <w:sz w:val="24"/>
          <w:szCs w:val="24"/>
        </w:rPr>
        <w:t xml:space="preserve">nd what is needed would only </w:t>
      </w:r>
      <w:r w:rsidR="00881BB9">
        <w:rPr>
          <w:rFonts w:ascii="Arial" w:hAnsi="Arial" w:cs="Arial"/>
          <w:sz w:val="24"/>
          <w:szCs w:val="24"/>
        </w:rPr>
        <w:t>adduce</w:t>
      </w:r>
      <w:r w:rsidR="00FF41E0">
        <w:rPr>
          <w:rFonts w:ascii="Arial" w:hAnsi="Arial" w:cs="Arial"/>
          <w:sz w:val="24"/>
          <w:szCs w:val="24"/>
        </w:rPr>
        <w:t xml:space="preserve"> further </w:t>
      </w:r>
      <w:r w:rsidR="00881BB9">
        <w:rPr>
          <w:rFonts w:ascii="Arial" w:hAnsi="Arial" w:cs="Arial"/>
          <w:sz w:val="24"/>
          <w:szCs w:val="24"/>
        </w:rPr>
        <w:t xml:space="preserve">evidence whether it was an express or implied agreement amongst the alleged perpetrators.  The State herein allege that at all material times the accused acted with common purpose.  That in my view </w:t>
      </w:r>
      <w:r w:rsidR="00856668">
        <w:rPr>
          <w:rFonts w:ascii="Arial" w:hAnsi="Arial" w:cs="Arial"/>
          <w:sz w:val="24"/>
          <w:szCs w:val="24"/>
        </w:rPr>
        <w:t xml:space="preserve">is </w:t>
      </w:r>
      <w:r w:rsidR="00881BB9">
        <w:rPr>
          <w:rFonts w:ascii="Arial" w:hAnsi="Arial" w:cs="Arial"/>
          <w:sz w:val="24"/>
          <w:szCs w:val="24"/>
        </w:rPr>
        <w:t>sufficient to inform accused one about the allegations he is currently facing together with his co-accused.</w:t>
      </w:r>
    </w:p>
    <w:p w:rsidR="003A1A93" w:rsidRDefault="003A1A93" w:rsidP="00742B0C">
      <w:pPr>
        <w:pStyle w:val="ListParagraph"/>
        <w:spacing w:after="0" w:line="240" w:lineRule="auto"/>
        <w:ind w:left="0"/>
        <w:jc w:val="both"/>
      </w:pPr>
    </w:p>
    <w:p w:rsidR="003A1A93" w:rsidRPr="00922C4B" w:rsidRDefault="00585343" w:rsidP="00922C4B">
      <w:pPr>
        <w:spacing w:line="360" w:lineRule="auto"/>
        <w:jc w:val="both"/>
        <w:rPr>
          <w:rFonts w:ascii="Arial" w:hAnsi="Arial" w:cs="Arial"/>
          <w:sz w:val="24"/>
          <w:szCs w:val="24"/>
        </w:rPr>
      </w:pPr>
      <w:r>
        <w:rPr>
          <w:rFonts w:ascii="Arial" w:hAnsi="Arial" w:cs="Arial"/>
          <w:sz w:val="24"/>
          <w:szCs w:val="24"/>
        </w:rPr>
        <w:t>[1</w:t>
      </w:r>
      <w:r w:rsidR="00922C4B">
        <w:rPr>
          <w:rFonts w:ascii="Arial" w:hAnsi="Arial" w:cs="Arial"/>
          <w:sz w:val="24"/>
          <w:szCs w:val="24"/>
        </w:rPr>
        <w:t>2</w:t>
      </w:r>
      <w:r w:rsidR="00384F77">
        <w:rPr>
          <w:rFonts w:ascii="Arial" w:hAnsi="Arial" w:cs="Arial"/>
          <w:sz w:val="24"/>
          <w:szCs w:val="24"/>
        </w:rPr>
        <w:t>]</w:t>
      </w:r>
      <w:r w:rsidR="00384F77">
        <w:rPr>
          <w:rFonts w:ascii="Arial" w:hAnsi="Arial" w:cs="Arial"/>
          <w:sz w:val="24"/>
          <w:szCs w:val="24"/>
        </w:rPr>
        <w:tab/>
        <w:t>It is trite that a charge need not set out the manner in which or the means or instrument by which any act was done, unless the manner, means or instrument is an essential element of the offence charged.  However, in this case in the summary of sub</w:t>
      </w:r>
      <w:r w:rsidR="00F03B35">
        <w:rPr>
          <w:rFonts w:ascii="Arial" w:hAnsi="Arial" w:cs="Arial"/>
          <w:sz w:val="24"/>
          <w:szCs w:val="24"/>
        </w:rPr>
        <w:t>stantial facts the state allege</w:t>
      </w:r>
      <w:r w:rsidR="00933F5C">
        <w:rPr>
          <w:rFonts w:ascii="Arial" w:hAnsi="Arial" w:cs="Arial"/>
          <w:sz w:val="24"/>
          <w:szCs w:val="24"/>
        </w:rPr>
        <w:t>d</w:t>
      </w:r>
      <w:r w:rsidR="00384F77">
        <w:rPr>
          <w:rFonts w:ascii="Arial" w:hAnsi="Arial" w:cs="Arial"/>
          <w:sz w:val="24"/>
          <w:szCs w:val="24"/>
        </w:rPr>
        <w:t xml:space="preserve"> that the accused wielded a pistol and or knives and or tyre lever and or screw driver when the alleged offences were committed</w:t>
      </w:r>
      <w:r w:rsidR="00856668">
        <w:rPr>
          <w:rFonts w:ascii="Arial" w:hAnsi="Arial" w:cs="Arial"/>
          <w:sz w:val="24"/>
          <w:szCs w:val="24"/>
        </w:rPr>
        <w:t>,</w:t>
      </w:r>
      <w:r w:rsidR="00384F77">
        <w:rPr>
          <w:rFonts w:ascii="Arial" w:hAnsi="Arial" w:cs="Arial"/>
          <w:sz w:val="24"/>
          <w:szCs w:val="24"/>
        </w:rPr>
        <w:t xml:space="preserve"> thus informing accused one and his co-accused about the means they are alleged to have used in the commission of the alleged offences.  </w:t>
      </w:r>
      <w:r w:rsidR="00856668">
        <w:rPr>
          <w:rFonts w:ascii="Arial" w:hAnsi="Arial" w:cs="Arial"/>
          <w:sz w:val="24"/>
          <w:szCs w:val="24"/>
        </w:rPr>
        <w:t>The doctrine of common purpose implies tha</w:t>
      </w:r>
      <w:r w:rsidR="008D4C3A">
        <w:rPr>
          <w:rFonts w:ascii="Arial" w:hAnsi="Arial" w:cs="Arial"/>
          <w:sz w:val="24"/>
          <w:szCs w:val="24"/>
        </w:rPr>
        <w:t>t an act of one accused is imputed</w:t>
      </w:r>
      <w:r w:rsidR="00856668">
        <w:rPr>
          <w:rFonts w:ascii="Arial" w:hAnsi="Arial" w:cs="Arial"/>
          <w:sz w:val="24"/>
          <w:szCs w:val="24"/>
        </w:rPr>
        <w:t xml:space="preserve"> to the other.  </w:t>
      </w:r>
      <w:r w:rsidR="00384F77">
        <w:rPr>
          <w:rFonts w:ascii="Arial" w:hAnsi="Arial" w:cs="Arial"/>
          <w:sz w:val="24"/>
          <w:szCs w:val="24"/>
        </w:rPr>
        <w:t xml:space="preserve">The dates of the alleged murder is clearly set out that being the 16 to 17 July 2016 in the district of </w:t>
      </w:r>
      <w:proofErr w:type="spellStart"/>
      <w:r w:rsidR="00384F77">
        <w:rPr>
          <w:rFonts w:ascii="Arial" w:hAnsi="Arial" w:cs="Arial"/>
          <w:sz w:val="24"/>
          <w:szCs w:val="24"/>
        </w:rPr>
        <w:t>Walvisbay</w:t>
      </w:r>
      <w:proofErr w:type="spellEnd"/>
      <w:r w:rsidR="00384F77">
        <w:rPr>
          <w:rFonts w:ascii="Arial" w:hAnsi="Arial" w:cs="Arial"/>
          <w:sz w:val="24"/>
          <w:szCs w:val="24"/>
        </w:rPr>
        <w:t xml:space="preserve">. </w:t>
      </w:r>
    </w:p>
    <w:p w:rsidR="00907053" w:rsidRDefault="002B2481" w:rsidP="002D36D8">
      <w:pPr>
        <w:spacing w:after="0" w:line="360" w:lineRule="auto"/>
        <w:jc w:val="both"/>
        <w:rPr>
          <w:rFonts w:ascii="Arial" w:hAnsi="Arial" w:cs="Arial"/>
          <w:sz w:val="24"/>
          <w:szCs w:val="24"/>
          <w:lang w:val="en-US"/>
        </w:rPr>
      </w:pPr>
      <w:r>
        <w:rPr>
          <w:rFonts w:ascii="Arial" w:hAnsi="Arial" w:cs="Arial"/>
          <w:sz w:val="24"/>
          <w:szCs w:val="24"/>
          <w:lang w:val="en-US"/>
        </w:rPr>
        <w:lastRenderedPageBreak/>
        <w:t>[1</w:t>
      </w:r>
      <w:r w:rsidR="00922C4B">
        <w:rPr>
          <w:rFonts w:ascii="Arial" w:hAnsi="Arial" w:cs="Arial"/>
          <w:sz w:val="24"/>
          <w:szCs w:val="24"/>
          <w:lang w:val="en-US"/>
        </w:rPr>
        <w:t>3</w:t>
      </w:r>
      <w:r w:rsidR="00384F77">
        <w:rPr>
          <w:rFonts w:ascii="Arial" w:hAnsi="Arial" w:cs="Arial"/>
          <w:sz w:val="24"/>
          <w:szCs w:val="24"/>
          <w:lang w:val="en-US"/>
        </w:rPr>
        <w:t>]</w:t>
      </w:r>
      <w:r w:rsidR="00384F77">
        <w:rPr>
          <w:rFonts w:ascii="Arial" w:hAnsi="Arial" w:cs="Arial"/>
          <w:sz w:val="24"/>
          <w:szCs w:val="24"/>
          <w:lang w:val="en-US"/>
        </w:rPr>
        <w:tab/>
        <w:t>As to the alleged location where the conspiracy was hatched, location is not an essential element of the offence of conspiracy.  Having taken all the facts of this case into consideration</w:t>
      </w:r>
      <w:r w:rsidR="00933F5C">
        <w:rPr>
          <w:rFonts w:ascii="Arial" w:hAnsi="Arial" w:cs="Arial"/>
          <w:sz w:val="24"/>
          <w:szCs w:val="24"/>
          <w:lang w:val="en-US"/>
        </w:rPr>
        <w:t>,</w:t>
      </w:r>
      <w:r w:rsidR="00384F77">
        <w:rPr>
          <w:rFonts w:ascii="Arial" w:hAnsi="Arial" w:cs="Arial"/>
          <w:sz w:val="24"/>
          <w:szCs w:val="24"/>
          <w:lang w:val="en-US"/>
        </w:rPr>
        <w:t xml:space="preserve"> I am of the view that accused one is reasonably and sufficiently informed about the nature of the charges he is currently facing and is in a position to plea</w:t>
      </w:r>
      <w:r w:rsidR="00684D43">
        <w:rPr>
          <w:rFonts w:ascii="Arial" w:hAnsi="Arial" w:cs="Arial"/>
          <w:sz w:val="24"/>
          <w:szCs w:val="24"/>
          <w:lang w:val="en-US"/>
        </w:rPr>
        <w:t>d</w:t>
      </w:r>
      <w:r w:rsidR="00384F77">
        <w:rPr>
          <w:rFonts w:ascii="Arial" w:hAnsi="Arial" w:cs="Arial"/>
          <w:sz w:val="24"/>
          <w:szCs w:val="24"/>
          <w:lang w:val="en-US"/>
        </w:rPr>
        <w:t xml:space="preserve"> thereto without further particulars being furnished to him by the state.  </w:t>
      </w:r>
      <w:r w:rsidR="00D04DA4">
        <w:rPr>
          <w:rFonts w:ascii="Arial" w:hAnsi="Arial" w:cs="Arial"/>
          <w:sz w:val="24"/>
          <w:szCs w:val="24"/>
          <w:lang w:val="en-US"/>
        </w:rPr>
        <w:t xml:space="preserve">In essence, the issue of further particulars ought to have been raised at the pre-trial stage before the matter could be allocated to the managing judge.  </w:t>
      </w:r>
      <w:r w:rsidR="00384F77">
        <w:rPr>
          <w:rFonts w:ascii="Arial" w:hAnsi="Arial" w:cs="Arial"/>
          <w:sz w:val="24"/>
          <w:szCs w:val="24"/>
          <w:lang w:val="en-US"/>
        </w:rPr>
        <w:t>His application</w:t>
      </w:r>
      <w:r w:rsidR="00684D43">
        <w:rPr>
          <w:rFonts w:ascii="Arial" w:hAnsi="Arial" w:cs="Arial"/>
          <w:sz w:val="24"/>
          <w:szCs w:val="24"/>
          <w:lang w:val="en-US"/>
        </w:rPr>
        <w:t xml:space="preserve"> for further particulars clearly </w:t>
      </w:r>
      <w:r w:rsidR="00384F77">
        <w:rPr>
          <w:rFonts w:ascii="Arial" w:hAnsi="Arial" w:cs="Arial"/>
          <w:sz w:val="24"/>
          <w:szCs w:val="24"/>
          <w:lang w:val="en-US"/>
        </w:rPr>
        <w:t xml:space="preserve">borders on delaying tactics </w:t>
      </w:r>
      <w:r w:rsidR="00684D43">
        <w:rPr>
          <w:rFonts w:ascii="Arial" w:hAnsi="Arial" w:cs="Arial"/>
          <w:sz w:val="24"/>
          <w:szCs w:val="24"/>
          <w:lang w:val="en-US"/>
        </w:rPr>
        <w:t>at its best</w:t>
      </w:r>
      <w:r w:rsidR="002D36D8">
        <w:rPr>
          <w:rFonts w:ascii="Arial" w:hAnsi="Arial" w:cs="Arial"/>
          <w:sz w:val="24"/>
          <w:szCs w:val="24"/>
          <w:lang w:val="en-US"/>
        </w:rPr>
        <w:t xml:space="preserve">.  </w:t>
      </w:r>
    </w:p>
    <w:p w:rsidR="00907053" w:rsidRDefault="00907053" w:rsidP="002D36D8">
      <w:pPr>
        <w:spacing w:after="0" w:line="360" w:lineRule="auto"/>
        <w:jc w:val="both"/>
        <w:rPr>
          <w:rFonts w:ascii="Arial" w:hAnsi="Arial" w:cs="Arial"/>
          <w:sz w:val="24"/>
          <w:szCs w:val="24"/>
          <w:lang w:val="en-US"/>
        </w:rPr>
      </w:pPr>
    </w:p>
    <w:p w:rsidR="002D36D8" w:rsidRDefault="00922C4B" w:rsidP="002D36D8">
      <w:pPr>
        <w:spacing w:after="0" w:line="360" w:lineRule="auto"/>
        <w:jc w:val="both"/>
        <w:rPr>
          <w:rFonts w:ascii="Arial" w:hAnsi="Arial" w:cs="Arial"/>
          <w:bCs/>
          <w:sz w:val="24"/>
          <w:szCs w:val="24"/>
        </w:rPr>
      </w:pPr>
      <w:r>
        <w:rPr>
          <w:rFonts w:ascii="Arial" w:hAnsi="Arial" w:cs="Arial"/>
          <w:sz w:val="24"/>
          <w:szCs w:val="24"/>
          <w:lang w:val="en-US"/>
        </w:rPr>
        <w:t>[14</w:t>
      </w:r>
      <w:r w:rsidR="00184E34">
        <w:rPr>
          <w:rFonts w:ascii="Arial" w:hAnsi="Arial" w:cs="Arial"/>
          <w:sz w:val="24"/>
          <w:szCs w:val="24"/>
          <w:lang w:val="en-US"/>
        </w:rPr>
        <w:t>]</w:t>
      </w:r>
      <w:r w:rsidR="00184E34">
        <w:rPr>
          <w:rFonts w:ascii="Arial" w:hAnsi="Arial" w:cs="Arial"/>
          <w:sz w:val="24"/>
          <w:szCs w:val="24"/>
          <w:lang w:val="en-US"/>
        </w:rPr>
        <w:tab/>
      </w:r>
      <w:r w:rsidR="002D36D8">
        <w:rPr>
          <w:rFonts w:ascii="Arial" w:hAnsi="Arial" w:cs="Arial"/>
          <w:sz w:val="24"/>
          <w:szCs w:val="24"/>
          <w:lang w:val="en-US"/>
        </w:rPr>
        <w:t>Accordingly his application to be furnished with further particulars before he pleads to the charges is dismissed.</w:t>
      </w:r>
    </w:p>
    <w:p w:rsidR="00661009" w:rsidRPr="00184E34" w:rsidRDefault="00384F77" w:rsidP="00184E34">
      <w:pPr>
        <w:spacing w:after="160" w:line="360" w:lineRule="auto"/>
        <w:jc w:val="both"/>
        <w:rPr>
          <w:rFonts w:ascii="Arial" w:hAnsi="Arial" w:cs="Arial"/>
          <w:sz w:val="24"/>
          <w:szCs w:val="24"/>
          <w:lang w:val="en-US"/>
        </w:rPr>
      </w:pPr>
      <w:r>
        <w:rPr>
          <w:rFonts w:ascii="Arial" w:hAnsi="Arial" w:cs="Arial"/>
          <w:sz w:val="24"/>
          <w:szCs w:val="24"/>
          <w:lang w:val="en-US"/>
        </w:rPr>
        <w:t xml:space="preserve"> </w:t>
      </w:r>
    </w:p>
    <w:p w:rsidR="00661009" w:rsidRDefault="00661009" w:rsidP="009A2B68">
      <w:pPr>
        <w:spacing w:after="0" w:line="360" w:lineRule="auto"/>
        <w:rPr>
          <w:rFonts w:ascii="Arial" w:hAnsi="Arial" w:cs="Arial"/>
          <w:sz w:val="24"/>
          <w:szCs w:val="24"/>
        </w:rPr>
      </w:pPr>
    </w:p>
    <w:p w:rsidR="00803A50" w:rsidRDefault="00803A50" w:rsidP="00803A50">
      <w:pPr>
        <w:spacing w:after="0" w:line="360" w:lineRule="auto"/>
        <w:jc w:val="right"/>
        <w:rPr>
          <w:rFonts w:ascii="Arial" w:hAnsi="Arial" w:cs="Arial"/>
          <w:sz w:val="24"/>
          <w:szCs w:val="24"/>
        </w:rPr>
      </w:pPr>
      <w:r>
        <w:rPr>
          <w:rFonts w:ascii="Arial" w:hAnsi="Arial" w:cs="Arial"/>
          <w:sz w:val="24"/>
          <w:szCs w:val="24"/>
        </w:rPr>
        <w:t>----------------------------------</w:t>
      </w:r>
    </w:p>
    <w:p w:rsidR="00803A50" w:rsidRDefault="00A229D9" w:rsidP="00803A50">
      <w:pPr>
        <w:spacing w:after="0" w:line="360" w:lineRule="auto"/>
        <w:jc w:val="right"/>
        <w:rPr>
          <w:rFonts w:ascii="Arial" w:hAnsi="Arial" w:cs="Arial"/>
          <w:sz w:val="24"/>
          <w:szCs w:val="24"/>
        </w:rPr>
      </w:pPr>
      <w:r>
        <w:rPr>
          <w:rFonts w:ascii="Arial" w:hAnsi="Arial" w:cs="Arial"/>
          <w:sz w:val="24"/>
          <w:szCs w:val="24"/>
        </w:rPr>
        <w:t>D</w:t>
      </w:r>
      <w:r w:rsidR="00560675">
        <w:rPr>
          <w:rFonts w:ascii="Arial" w:hAnsi="Arial" w:cs="Arial"/>
          <w:sz w:val="24"/>
          <w:szCs w:val="24"/>
        </w:rPr>
        <w:t xml:space="preserve"> </w:t>
      </w:r>
      <w:r>
        <w:rPr>
          <w:rFonts w:ascii="Arial" w:hAnsi="Arial" w:cs="Arial"/>
          <w:sz w:val="24"/>
          <w:szCs w:val="24"/>
        </w:rPr>
        <w:t>N USIKU</w:t>
      </w:r>
    </w:p>
    <w:p w:rsidR="00F338A4" w:rsidRDefault="00803A50" w:rsidP="002D36D8">
      <w:pPr>
        <w:spacing w:after="0" w:line="360" w:lineRule="auto"/>
        <w:jc w:val="right"/>
        <w:rPr>
          <w:rFonts w:ascii="Arial" w:hAnsi="Arial" w:cs="Arial"/>
          <w:sz w:val="24"/>
          <w:szCs w:val="24"/>
        </w:rPr>
      </w:pPr>
      <w:r>
        <w:rPr>
          <w:rFonts w:ascii="Arial" w:hAnsi="Arial" w:cs="Arial"/>
          <w:sz w:val="24"/>
          <w:szCs w:val="24"/>
        </w:rPr>
        <w:t>Judge</w:t>
      </w:r>
    </w:p>
    <w:p w:rsidR="00585343" w:rsidRDefault="00585343" w:rsidP="00D83A92">
      <w:pPr>
        <w:spacing w:after="0" w:line="360" w:lineRule="auto"/>
        <w:rPr>
          <w:rFonts w:ascii="Arial" w:hAnsi="Arial" w:cs="Arial"/>
          <w:sz w:val="24"/>
          <w:szCs w:val="24"/>
        </w:rPr>
      </w:pPr>
    </w:p>
    <w:p w:rsidR="00961A79" w:rsidRDefault="00961A79" w:rsidP="00D83A92">
      <w:pPr>
        <w:spacing w:after="0" w:line="360" w:lineRule="auto"/>
        <w:rPr>
          <w:rFonts w:ascii="Arial" w:hAnsi="Arial" w:cs="Arial"/>
          <w:sz w:val="24"/>
          <w:szCs w:val="24"/>
        </w:rPr>
      </w:pPr>
    </w:p>
    <w:p w:rsidR="00961A79" w:rsidRDefault="00961A79" w:rsidP="00D83A92">
      <w:pPr>
        <w:spacing w:after="0" w:line="360" w:lineRule="auto"/>
        <w:rPr>
          <w:rFonts w:ascii="Arial" w:hAnsi="Arial" w:cs="Arial"/>
          <w:sz w:val="24"/>
          <w:szCs w:val="24"/>
        </w:rPr>
      </w:pPr>
    </w:p>
    <w:p w:rsidR="00961A79" w:rsidRDefault="00961A79" w:rsidP="00D83A92">
      <w:pPr>
        <w:spacing w:after="0" w:line="360" w:lineRule="auto"/>
        <w:rPr>
          <w:rFonts w:ascii="Arial" w:hAnsi="Arial" w:cs="Arial"/>
          <w:sz w:val="24"/>
          <w:szCs w:val="24"/>
        </w:rPr>
      </w:pPr>
    </w:p>
    <w:p w:rsidR="00961A79" w:rsidRDefault="00961A79" w:rsidP="00D83A92">
      <w:pPr>
        <w:spacing w:after="0" w:line="360" w:lineRule="auto"/>
        <w:rPr>
          <w:rFonts w:ascii="Arial" w:hAnsi="Arial" w:cs="Arial"/>
          <w:sz w:val="24"/>
          <w:szCs w:val="24"/>
        </w:rPr>
      </w:pPr>
    </w:p>
    <w:p w:rsidR="00961A79" w:rsidRDefault="00961A79" w:rsidP="00D83A92">
      <w:pPr>
        <w:spacing w:after="0" w:line="360" w:lineRule="auto"/>
        <w:rPr>
          <w:rFonts w:ascii="Arial" w:hAnsi="Arial" w:cs="Arial"/>
          <w:sz w:val="24"/>
          <w:szCs w:val="24"/>
        </w:rPr>
      </w:pPr>
    </w:p>
    <w:p w:rsidR="00961A79" w:rsidRDefault="00961A79" w:rsidP="00D83A92">
      <w:pPr>
        <w:spacing w:after="0" w:line="360" w:lineRule="auto"/>
        <w:rPr>
          <w:rFonts w:ascii="Arial" w:hAnsi="Arial" w:cs="Arial"/>
          <w:sz w:val="24"/>
          <w:szCs w:val="24"/>
        </w:rPr>
      </w:pPr>
    </w:p>
    <w:p w:rsidR="00961A79" w:rsidRDefault="00961A79" w:rsidP="00D83A92">
      <w:pPr>
        <w:spacing w:after="0" w:line="360" w:lineRule="auto"/>
        <w:rPr>
          <w:rFonts w:ascii="Arial" w:hAnsi="Arial" w:cs="Arial"/>
          <w:sz w:val="24"/>
          <w:szCs w:val="24"/>
        </w:rPr>
      </w:pPr>
    </w:p>
    <w:p w:rsidR="00961A79" w:rsidRDefault="00961A79" w:rsidP="00D83A92">
      <w:pPr>
        <w:spacing w:after="0" w:line="360" w:lineRule="auto"/>
        <w:rPr>
          <w:rFonts w:ascii="Arial" w:hAnsi="Arial" w:cs="Arial"/>
          <w:sz w:val="24"/>
          <w:szCs w:val="24"/>
        </w:rPr>
      </w:pPr>
    </w:p>
    <w:p w:rsidR="00961A79" w:rsidRDefault="00961A79" w:rsidP="00D83A92">
      <w:pPr>
        <w:spacing w:after="0" w:line="360" w:lineRule="auto"/>
        <w:rPr>
          <w:rFonts w:ascii="Arial" w:hAnsi="Arial" w:cs="Arial"/>
          <w:sz w:val="24"/>
          <w:szCs w:val="24"/>
        </w:rPr>
      </w:pPr>
    </w:p>
    <w:p w:rsidR="00961A79" w:rsidRDefault="00961A79" w:rsidP="00D83A92">
      <w:pPr>
        <w:spacing w:after="0" w:line="360" w:lineRule="auto"/>
        <w:rPr>
          <w:rFonts w:ascii="Arial" w:hAnsi="Arial" w:cs="Arial"/>
          <w:sz w:val="24"/>
          <w:szCs w:val="24"/>
        </w:rPr>
      </w:pPr>
    </w:p>
    <w:p w:rsidR="00961A79" w:rsidRDefault="00961A79" w:rsidP="00D83A92">
      <w:pPr>
        <w:spacing w:after="0" w:line="360" w:lineRule="auto"/>
        <w:rPr>
          <w:rFonts w:ascii="Arial" w:hAnsi="Arial" w:cs="Arial"/>
          <w:sz w:val="24"/>
          <w:szCs w:val="24"/>
        </w:rPr>
      </w:pPr>
    </w:p>
    <w:p w:rsidR="00961A79" w:rsidRDefault="00961A79" w:rsidP="00D83A92">
      <w:pPr>
        <w:spacing w:after="0" w:line="360" w:lineRule="auto"/>
        <w:rPr>
          <w:rFonts w:ascii="Arial" w:hAnsi="Arial" w:cs="Arial"/>
          <w:sz w:val="24"/>
          <w:szCs w:val="24"/>
        </w:rPr>
      </w:pPr>
    </w:p>
    <w:p w:rsidR="00961A79" w:rsidRDefault="00961A79" w:rsidP="00D83A92">
      <w:pPr>
        <w:spacing w:after="0" w:line="360" w:lineRule="auto"/>
        <w:rPr>
          <w:rFonts w:ascii="Arial" w:hAnsi="Arial" w:cs="Arial"/>
          <w:sz w:val="24"/>
          <w:szCs w:val="24"/>
        </w:rPr>
      </w:pPr>
    </w:p>
    <w:p w:rsidR="00961A79" w:rsidRDefault="00961A79" w:rsidP="00D83A92">
      <w:pPr>
        <w:spacing w:after="0" w:line="360" w:lineRule="auto"/>
        <w:rPr>
          <w:rFonts w:ascii="Arial" w:hAnsi="Arial" w:cs="Arial"/>
          <w:sz w:val="24"/>
          <w:szCs w:val="24"/>
        </w:rPr>
      </w:pPr>
    </w:p>
    <w:p w:rsidR="00961A79" w:rsidRDefault="00961A79" w:rsidP="00D83A92">
      <w:pPr>
        <w:spacing w:after="0" w:line="360" w:lineRule="auto"/>
        <w:rPr>
          <w:rFonts w:ascii="Arial" w:hAnsi="Arial" w:cs="Arial"/>
          <w:sz w:val="24"/>
          <w:szCs w:val="24"/>
        </w:rPr>
      </w:pPr>
    </w:p>
    <w:p w:rsidR="00961A79" w:rsidRDefault="00961A79" w:rsidP="00D83A92">
      <w:pPr>
        <w:spacing w:after="0" w:line="360" w:lineRule="auto"/>
        <w:rPr>
          <w:rFonts w:ascii="Arial" w:hAnsi="Arial" w:cs="Arial"/>
          <w:sz w:val="24"/>
          <w:szCs w:val="24"/>
        </w:rPr>
      </w:pPr>
    </w:p>
    <w:p w:rsidR="00961A79" w:rsidRDefault="00961A79" w:rsidP="00D83A92">
      <w:pPr>
        <w:spacing w:after="0" w:line="360" w:lineRule="auto"/>
        <w:rPr>
          <w:rFonts w:ascii="Arial" w:hAnsi="Arial" w:cs="Arial"/>
          <w:sz w:val="24"/>
          <w:szCs w:val="24"/>
        </w:rPr>
      </w:pPr>
    </w:p>
    <w:p w:rsidR="00880EB8" w:rsidRDefault="00D83A92" w:rsidP="00D83A92">
      <w:pPr>
        <w:spacing w:after="0" w:line="360" w:lineRule="auto"/>
        <w:rPr>
          <w:rFonts w:ascii="Arial" w:hAnsi="Arial" w:cs="Arial"/>
          <w:sz w:val="24"/>
          <w:szCs w:val="24"/>
        </w:rPr>
      </w:pPr>
      <w:r>
        <w:rPr>
          <w:rFonts w:ascii="Arial" w:hAnsi="Arial" w:cs="Arial"/>
          <w:sz w:val="24"/>
          <w:szCs w:val="24"/>
        </w:rPr>
        <w:lastRenderedPageBreak/>
        <w:t>APPEARANCES:</w:t>
      </w:r>
    </w:p>
    <w:p w:rsidR="0056488A" w:rsidRDefault="0056488A" w:rsidP="00D83A92">
      <w:pPr>
        <w:spacing w:after="0" w:line="360" w:lineRule="auto"/>
        <w:rPr>
          <w:rFonts w:ascii="Arial" w:hAnsi="Arial" w:cs="Arial"/>
          <w:sz w:val="24"/>
          <w:szCs w:val="24"/>
        </w:rPr>
      </w:pPr>
    </w:p>
    <w:p w:rsidR="00880EB8" w:rsidRPr="00880EB8" w:rsidRDefault="00880EB8" w:rsidP="00A35591">
      <w:pPr>
        <w:jc w:val="both"/>
        <w:rPr>
          <w:rFonts w:ascii="Arial" w:hAnsi="Arial" w:cs="Arial"/>
          <w:b/>
          <w:sz w:val="24"/>
          <w:szCs w:val="24"/>
        </w:rPr>
      </w:pPr>
      <w:r>
        <w:rPr>
          <w:rFonts w:ascii="Arial" w:hAnsi="Arial" w:cs="Arial"/>
          <w:sz w:val="24"/>
          <w:szCs w:val="24"/>
        </w:rPr>
        <w:t>STATE:</w:t>
      </w:r>
      <w:r>
        <w:rPr>
          <w:rFonts w:ascii="Arial" w:hAnsi="Arial" w:cs="Arial"/>
          <w:sz w:val="24"/>
          <w:szCs w:val="24"/>
        </w:rPr>
        <w:tab/>
      </w:r>
      <w:r>
        <w:rPr>
          <w:rFonts w:ascii="Arial" w:hAnsi="Arial" w:cs="Arial"/>
          <w:sz w:val="24"/>
          <w:szCs w:val="24"/>
        </w:rPr>
        <w:tab/>
      </w:r>
      <w:r w:rsidRPr="00880EB8">
        <w:rPr>
          <w:rFonts w:ascii="Arial" w:hAnsi="Arial" w:cs="Arial"/>
          <w:sz w:val="24"/>
          <w:szCs w:val="24"/>
        </w:rPr>
        <w:t>Mr Olivier</w:t>
      </w:r>
    </w:p>
    <w:p w:rsidR="00A35591" w:rsidRDefault="00A35591" w:rsidP="00880EB8">
      <w:pPr>
        <w:ind w:left="1440" w:firstLine="720"/>
        <w:jc w:val="both"/>
        <w:rPr>
          <w:rFonts w:ascii="Arial" w:hAnsi="Arial" w:cs="Arial"/>
          <w:sz w:val="24"/>
          <w:szCs w:val="24"/>
        </w:rPr>
      </w:pPr>
      <w:r w:rsidRPr="00880EB8">
        <w:rPr>
          <w:rFonts w:ascii="Arial" w:hAnsi="Arial" w:cs="Arial"/>
          <w:sz w:val="24"/>
          <w:szCs w:val="24"/>
        </w:rPr>
        <w:t>O</w:t>
      </w:r>
      <w:r w:rsidR="00FB0FD6">
        <w:rPr>
          <w:rFonts w:ascii="Arial" w:hAnsi="Arial" w:cs="Arial"/>
          <w:sz w:val="24"/>
          <w:szCs w:val="24"/>
        </w:rPr>
        <w:t>ffice of the Prosecutor-General, Windhoek</w:t>
      </w:r>
    </w:p>
    <w:p w:rsidR="00880EB8" w:rsidRDefault="00880EB8" w:rsidP="00880EB8">
      <w:pPr>
        <w:ind w:left="1440" w:firstLine="720"/>
        <w:jc w:val="both"/>
        <w:rPr>
          <w:rFonts w:ascii="Arial" w:hAnsi="Arial" w:cs="Arial"/>
          <w:b/>
          <w:sz w:val="24"/>
          <w:szCs w:val="24"/>
        </w:rPr>
      </w:pPr>
    </w:p>
    <w:p w:rsidR="00A35591" w:rsidRDefault="00880EB8" w:rsidP="00A35591">
      <w:pPr>
        <w:jc w:val="both"/>
        <w:rPr>
          <w:rFonts w:ascii="Arial" w:hAnsi="Arial" w:cs="Arial"/>
          <w:sz w:val="24"/>
          <w:szCs w:val="24"/>
        </w:rPr>
      </w:pPr>
      <w:r>
        <w:rPr>
          <w:rFonts w:ascii="Arial" w:hAnsi="Arial" w:cs="Arial"/>
          <w:sz w:val="24"/>
          <w:szCs w:val="24"/>
        </w:rPr>
        <w:t>ACCUSED 1:</w:t>
      </w:r>
      <w:r w:rsidR="00A35591">
        <w:rPr>
          <w:rFonts w:ascii="Arial" w:hAnsi="Arial" w:cs="Arial"/>
          <w:b/>
          <w:sz w:val="24"/>
          <w:szCs w:val="24"/>
        </w:rPr>
        <w:tab/>
      </w:r>
      <w:r w:rsidR="00A35591" w:rsidRPr="00880EB8">
        <w:rPr>
          <w:rFonts w:ascii="Arial" w:hAnsi="Arial" w:cs="Arial"/>
          <w:sz w:val="24"/>
          <w:szCs w:val="24"/>
        </w:rPr>
        <w:t xml:space="preserve">Mr </w:t>
      </w:r>
      <w:proofErr w:type="spellStart"/>
      <w:r w:rsidR="00A35591" w:rsidRPr="00880EB8">
        <w:rPr>
          <w:rFonts w:ascii="Arial" w:hAnsi="Arial" w:cs="Arial"/>
          <w:sz w:val="24"/>
          <w:szCs w:val="24"/>
        </w:rPr>
        <w:t>Mbaeva</w:t>
      </w:r>
      <w:proofErr w:type="spellEnd"/>
      <w:r w:rsidR="00A35591" w:rsidRPr="00880EB8">
        <w:rPr>
          <w:rFonts w:ascii="Arial" w:hAnsi="Arial" w:cs="Arial"/>
          <w:sz w:val="24"/>
          <w:szCs w:val="24"/>
        </w:rPr>
        <w:tab/>
      </w:r>
      <w:r w:rsidR="00A35591" w:rsidRPr="00880EB8">
        <w:rPr>
          <w:rFonts w:ascii="Arial" w:hAnsi="Arial" w:cs="Arial"/>
          <w:sz w:val="24"/>
          <w:szCs w:val="24"/>
        </w:rPr>
        <w:tab/>
      </w:r>
    </w:p>
    <w:p w:rsidR="00880EB8" w:rsidRDefault="00880EB8" w:rsidP="00A35591">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Instructed by Directorate of Legal Aid</w:t>
      </w:r>
      <w:r w:rsidR="00FB0FD6">
        <w:rPr>
          <w:rFonts w:ascii="Arial" w:hAnsi="Arial" w:cs="Arial"/>
          <w:sz w:val="24"/>
          <w:szCs w:val="24"/>
        </w:rPr>
        <w:t xml:space="preserve">, </w:t>
      </w:r>
      <w:r w:rsidR="00FB0FD6" w:rsidRPr="00FB0FD6">
        <w:rPr>
          <w:rFonts w:ascii="Arial" w:hAnsi="Arial" w:cs="Arial"/>
          <w:sz w:val="24"/>
          <w:szCs w:val="24"/>
        </w:rPr>
        <w:t>Windhoek</w:t>
      </w:r>
    </w:p>
    <w:p w:rsidR="00880EB8" w:rsidRDefault="00880EB8" w:rsidP="00A35591">
      <w:pPr>
        <w:jc w:val="both"/>
        <w:rPr>
          <w:rFonts w:ascii="Arial" w:hAnsi="Arial" w:cs="Arial"/>
          <w:sz w:val="24"/>
          <w:szCs w:val="24"/>
        </w:rPr>
      </w:pPr>
    </w:p>
    <w:p w:rsidR="00880EB8" w:rsidRDefault="00880EB8" w:rsidP="00A35591">
      <w:pPr>
        <w:jc w:val="both"/>
        <w:rPr>
          <w:rFonts w:ascii="Arial" w:hAnsi="Arial" w:cs="Arial"/>
          <w:sz w:val="24"/>
          <w:szCs w:val="24"/>
        </w:rPr>
      </w:pPr>
      <w:r>
        <w:rPr>
          <w:rFonts w:ascii="Arial" w:hAnsi="Arial" w:cs="Arial"/>
          <w:sz w:val="24"/>
          <w:szCs w:val="24"/>
        </w:rPr>
        <w:t>ACCUSED 2:</w:t>
      </w:r>
      <w:r>
        <w:rPr>
          <w:rFonts w:ascii="Arial" w:hAnsi="Arial" w:cs="Arial"/>
          <w:sz w:val="24"/>
          <w:szCs w:val="24"/>
        </w:rPr>
        <w:tab/>
        <w:t xml:space="preserve">Mr </w:t>
      </w:r>
      <w:proofErr w:type="spellStart"/>
      <w:r>
        <w:rPr>
          <w:rFonts w:ascii="Arial" w:hAnsi="Arial" w:cs="Arial"/>
          <w:sz w:val="24"/>
          <w:szCs w:val="24"/>
        </w:rPr>
        <w:t>Tjituri</w:t>
      </w:r>
      <w:proofErr w:type="spellEnd"/>
    </w:p>
    <w:p w:rsidR="00880EB8" w:rsidRPr="00880EB8" w:rsidRDefault="00880EB8" w:rsidP="00880EB8">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Instructed by </w:t>
      </w:r>
      <w:r w:rsidRPr="00880EB8">
        <w:rPr>
          <w:rFonts w:ascii="Arial" w:hAnsi="Arial" w:cs="Arial"/>
          <w:sz w:val="24"/>
          <w:szCs w:val="24"/>
        </w:rPr>
        <w:t>Directorate of Legal Aid</w:t>
      </w:r>
      <w:r w:rsidR="00FB0FD6">
        <w:rPr>
          <w:rFonts w:ascii="Arial" w:hAnsi="Arial" w:cs="Arial"/>
          <w:sz w:val="24"/>
          <w:szCs w:val="24"/>
        </w:rPr>
        <w:t xml:space="preserve">, </w:t>
      </w:r>
      <w:r w:rsidR="00FB0FD6" w:rsidRPr="00FB0FD6">
        <w:rPr>
          <w:rFonts w:ascii="Arial" w:hAnsi="Arial" w:cs="Arial"/>
          <w:sz w:val="24"/>
          <w:szCs w:val="24"/>
        </w:rPr>
        <w:t>Windhoek</w:t>
      </w:r>
    </w:p>
    <w:p w:rsidR="00A35591" w:rsidRPr="00880EB8" w:rsidRDefault="00A35591" w:rsidP="00A35591">
      <w:pPr>
        <w:jc w:val="both"/>
        <w:rPr>
          <w:rFonts w:ascii="Arial" w:hAnsi="Arial" w:cs="Arial"/>
          <w:sz w:val="24"/>
          <w:szCs w:val="24"/>
        </w:rPr>
      </w:pPr>
      <w:r w:rsidRPr="00880EB8">
        <w:rPr>
          <w:rFonts w:ascii="Arial" w:hAnsi="Arial" w:cs="Arial"/>
          <w:sz w:val="24"/>
          <w:szCs w:val="24"/>
        </w:rPr>
        <w:tab/>
      </w:r>
      <w:r w:rsidRPr="00880EB8">
        <w:rPr>
          <w:rFonts w:ascii="Arial" w:hAnsi="Arial" w:cs="Arial"/>
          <w:sz w:val="24"/>
          <w:szCs w:val="24"/>
        </w:rPr>
        <w:tab/>
      </w:r>
    </w:p>
    <w:p w:rsidR="00880EB8" w:rsidRDefault="00880EB8" w:rsidP="00A35591">
      <w:pPr>
        <w:jc w:val="both"/>
        <w:rPr>
          <w:rFonts w:ascii="Arial" w:hAnsi="Arial" w:cs="Arial"/>
          <w:sz w:val="24"/>
          <w:szCs w:val="24"/>
        </w:rPr>
      </w:pPr>
      <w:r>
        <w:rPr>
          <w:rFonts w:ascii="Arial" w:hAnsi="Arial" w:cs="Arial"/>
          <w:sz w:val="24"/>
          <w:szCs w:val="24"/>
        </w:rPr>
        <w:t>ACCUSED 3:</w:t>
      </w:r>
      <w:r>
        <w:rPr>
          <w:rFonts w:ascii="Arial" w:hAnsi="Arial" w:cs="Arial"/>
          <w:sz w:val="24"/>
          <w:szCs w:val="24"/>
        </w:rPr>
        <w:tab/>
        <w:t xml:space="preserve">Mr </w:t>
      </w:r>
      <w:proofErr w:type="spellStart"/>
      <w:r>
        <w:rPr>
          <w:rFonts w:ascii="Arial" w:hAnsi="Arial" w:cs="Arial"/>
          <w:sz w:val="24"/>
          <w:szCs w:val="24"/>
        </w:rPr>
        <w:t>Dube</w:t>
      </w:r>
      <w:proofErr w:type="spellEnd"/>
      <w:r w:rsidR="00A35591" w:rsidRPr="00880EB8">
        <w:rPr>
          <w:rFonts w:ascii="Arial" w:hAnsi="Arial" w:cs="Arial"/>
          <w:sz w:val="24"/>
          <w:szCs w:val="24"/>
        </w:rPr>
        <w:tab/>
      </w:r>
    </w:p>
    <w:p w:rsidR="00880EB8" w:rsidRDefault="00880EB8" w:rsidP="00A35591">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Instructed by </w:t>
      </w:r>
      <w:r w:rsidRPr="00880EB8">
        <w:rPr>
          <w:rFonts w:ascii="Arial" w:hAnsi="Arial" w:cs="Arial"/>
          <w:sz w:val="24"/>
          <w:szCs w:val="24"/>
        </w:rPr>
        <w:t>Directorate of Legal Aid</w:t>
      </w:r>
      <w:r w:rsidR="00FB0FD6">
        <w:rPr>
          <w:rFonts w:ascii="Arial" w:hAnsi="Arial" w:cs="Arial"/>
          <w:sz w:val="24"/>
          <w:szCs w:val="24"/>
        </w:rPr>
        <w:t xml:space="preserve">, </w:t>
      </w:r>
      <w:r w:rsidR="00FB0FD6" w:rsidRPr="00FB0FD6">
        <w:rPr>
          <w:rFonts w:ascii="Arial" w:hAnsi="Arial" w:cs="Arial"/>
          <w:sz w:val="24"/>
          <w:szCs w:val="24"/>
        </w:rPr>
        <w:t>Windhoek</w:t>
      </w:r>
    </w:p>
    <w:p w:rsidR="00880EB8" w:rsidRDefault="00A35591" w:rsidP="00A35591">
      <w:pPr>
        <w:jc w:val="both"/>
        <w:rPr>
          <w:rFonts w:ascii="Arial" w:hAnsi="Arial" w:cs="Arial"/>
          <w:sz w:val="24"/>
          <w:szCs w:val="24"/>
        </w:rPr>
      </w:pPr>
      <w:r w:rsidRPr="00880EB8">
        <w:rPr>
          <w:rFonts w:ascii="Arial" w:hAnsi="Arial" w:cs="Arial"/>
          <w:sz w:val="24"/>
          <w:szCs w:val="24"/>
        </w:rPr>
        <w:tab/>
      </w:r>
    </w:p>
    <w:p w:rsidR="00880EB8" w:rsidRDefault="00880EB8" w:rsidP="00A35591">
      <w:pPr>
        <w:jc w:val="both"/>
        <w:rPr>
          <w:rFonts w:ascii="Arial" w:hAnsi="Arial" w:cs="Arial"/>
          <w:sz w:val="24"/>
          <w:szCs w:val="24"/>
        </w:rPr>
      </w:pPr>
      <w:r>
        <w:rPr>
          <w:rFonts w:ascii="Arial" w:hAnsi="Arial" w:cs="Arial"/>
          <w:sz w:val="24"/>
          <w:szCs w:val="24"/>
        </w:rPr>
        <w:t>ACCUSED 4:</w:t>
      </w:r>
      <w:r>
        <w:rPr>
          <w:rFonts w:ascii="Arial" w:hAnsi="Arial" w:cs="Arial"/>
          <w:sz w:val="24"/>
          <w:szCs w:val="24"/>
        </w:rPr>
        <w:tab/>
        <w:t xml:space="preserve">Mr </w:t>
      </w:r>
      <w:proofErr w:type="spellStart"/>
      <w:r>
        <w:rPr>
          <w:rFonts w:ascii="Arial" w:hAnsi="Arial" w:cs="Arial"/>
          <w:sz w:val="24"/>
          <w:szCs w:val="24"/>
        </w:rPr>
        <w:t>Brockerhoff</w:t>
      </w:r>
      <w:proofErr w:type="spellEnd"/>
      <w:r w:rsidR="00A35591" w:rsidRPr="00880EB8">
        <w:rPr>
          <w:rFonts w:ascii="Arial" w:hAnsi="Arial" w:cs="Arial"/>
          <w:sz w:val="24"/>
          <w:szCs w:val="24"/>
        </w:rPr>
        <w:t xml:space="preserve"> </w:t>
      </w:r>
    </w:p>
    <w:p w:rsidR="00880EB8" w:rsidRDefault="00880EB8" w:rsidP="00A35591">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Instructed by </w:t>
      </w:r>
      <w:r w:rsidRPr="00880EB8">
        <w:rPr>
          <w:rFonts w:ascii="Arial" w:hAnsi="Arial" w:cs="Arial"/>
          <w:sz w:val="24"/>
          <w:szCs w:val="24"/>
        </w:rPr>
        <w:t>Directorate of Legal Aid</w:t>
      </w:r>
      <w:r w:rsidR="00FB0FD6">
        <w:rPr>
          <w:rFonts w:ascii="Arial" w:hAnsi="Arial" w:cs="Arial"/>
          <w:sz w:val="24"/>
          <w:szCs w:val="24"/>
        </w:rPr>
        <w:t xml:space="preserve">, </w:t>
      </w:r>
      <w:r w:rsidR="00FB0FD6" w:rsidRPr="00FB0FD6">
        <w:rPr>
          <w:rFonts w:ascii="Arial" w:hAnsi="Arial" w:cs="Arial"/>
          <w:sz w:val="24"/>
          <w:szCs w:val="24"/>
        </w:rPr>
        <w:t>Windhoek</w:t>
      </w:r>
    </w:p>
    <w:p w:rsidR="00A35591" w:rsidRPr="00880EB8" w:rsidRDefault="00A35591" w:rsidP="00A35591">
      <w:pPr>
        <w:jc w:val="both"/>
        <w:rPr>
          <w:rFonts w:ascii="Arial" w:hAnsi="Arial" w:cs="Arial"/>
          <w:sz w:val="24"/>
          <w:szCs w:val="24"/>
        </w:rPr>
      </w:pPr>
      <w:r w:rsidRPr="00880EB8">
        <w:rPr>
          <w:rFonts w:ascii="Arial" w:hAnsi="Arial" w:cs="Arial"/>
          <w:sz w:val="24"/>
          <w:szCs w:val="24"/>
        </w:rPr>
        <w:tab/>
        <w:t xml:space="preserve"> </w:t>
      </w:r>
    </w:p>
    <w:p w:rsidR="00880EB8" w:rsidRDefault="00880EB8" w:rsidP="00880EB8">
      <w:pPr>
        <w:jc w:val="both"/>
        <w:rPr>
          <w:rFonts w:ascii="Arial" w:hAnsi="Arial" w:cs="Arial"/>
          <w:sz w:val="24"/>
          <w:szCs w:val="24"/>
        </w:rPr>
      </w:pPr>
      <w:r>
        <w:rPr>
          <w:rFonts w:ascii="Arial" w:hAnsi="Arial" w:cs="Arial"/>
          <w:sz w:val="24"/>
          <w:szCs w:val="24"/>
        </w:rPr>
        <w:t>ACCUSED 5:</w:t>
      </w:r>
      <w:r>
        <w:rPr>
          <w:rFonts w:ascii="Arial" w:hAnsi="Arial" w:cs="Arial"/>
          <w:sz w:val="24"/>
          <w:szCs w:val="24"/>
        </w:rPr>
        <w:tab/>
      </w:r>
      <w:r w:rsidR="00A35591" w:rsidRPr="00880EB8">
        <w:rPr>
          <w:rFonts w:ascii="Arial" w:hAnsi="Arial" w:cs="Arial"/>
          <w:sz w:val="24"/>
          <w:szCs w:val="24"/>
        </w:rPr>
        <w:t xml:space="preserve">Mr </w:t>
      </w:r>
      <w:proofErr w:type="spellStart"/>
      <w:r w:rsidR="00A35591" w:rsidRPr="00880EB8">
        <w:rPr>
          <w:rFonts w:ascii="Arial" w:hAnsi="Arial" w:cs="Arial"/>
          <w:sz w:val="24"/>
          <w:szCs w:val="24"/>
        </w:rPr>
        <w:t>Ipumbu</w:t>
      </w:r>
      <w:proofErr w:type="spellEnd"/>
    </w:p>
    <w:p w:rsidR="00A35591" w:rsidRPr="00880EB8" w:rsidRDefault="00880EB8" w:rsidP="00880EB8">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Instructed by </w:t>
      </w:r>
      <w:r w:rsidRPr="00880EB8">
        <w:rPr>
          <w:rFonts w:ascii="Arial" w:hAnsi="Arial" w:cs="Arial"/>
          <w:sz w:val="24"/>
          <w:szCs w:val="24"/>
        </w:rPr>
        <w:t>Directorate of Legal Aid</w:t>
      </w:r>
      <w:r w:rsidR="00FB0FD6">
        <w:rPr>
          <w:rFonts w:ascii="Arial" w:hAnsi="Arial" w:cs="Arial"/>
          <w:sz w:val="24"/>
          <w:szCs w:val="24"/>
        </w:rPr>
        <w:t xml:space="preserve">, </w:t>
      </w:r>
      <w:r w:rsidR="00FB0FD6" w:rsidRPr="00FB0FD6">
        <w:rPr>
          <w:rFonts w:ascii="Arial" w:hAnsi="Arial" w:cs="Arial"/>
          <w:sz w:val="24"/>
          <w:szCs w:val="24"/>
        </w:rPr>
        <w:t>Windhoek</w:t>
      </w:r>
      <w:r w:rsidR="00A35591" w:rsidRPr="00880EB8">
        <w:rPr>
          <w:rFonts w:ascii="Arial" w:hAnsi="Arial" w:cs="Arial"/>
          <w:sz w:val="24"/>
          <w:szCs w:val="24"/>
        </w:rPr>
        <w:tab/>
      </w:r>
      <w:r w:rsidR="00A35591" w:rsidRPr="00880EB8">
        <w:rPr>
          <w:rFonts w:ascii="Arial" w:hAnsi="Arial" w:cs="Arial"/>
          <w:sz w:val="24"/>
          <w:szCs w:val="24"/>
        </w:rPr>
        <w:tab/>
      </w:r>
    </w:p>
    <w:p w:rsidR="00AB1CB4" w:rsidRDefault="00AB1CB4" w:rsidP="00AB1CB4">
      <w:pPr>
        <w:spacing w:after="0" w:line="240" w:lineRule="auto"/>
        <w:rPr>
          <w:rFonts w:ascii="Arial" w:hAnsi="Arial" w:cs="Arial"/>
          <w:sz w:val="24"/>
          <w:szCs w:val="24"/>
        </w:rPr>
      </w:pPr>
    </w:p>
    <w:p w:rsidR="003E09D2" w:rsidRDefault="003E09D2" w:rsidP="003E09D2">
      <w:pPr>
        <w:spacing w:after="0" w:line="360" w:lineRule="auto"/>
        <w:rPr>
          <w:rFonts w:ascii="Arial" w:hAnsi="Arial" w:cs="Arial"/>
          <w:sz w:val="24"/>
          <w:szCs w:val="24"/>
        </w:rPr>
      </w:pPr>
    </w:p>
    <w:p w:rsidR="00D83A92" w:rsidRDefault="00D83A92" w:rsidP="00D83A92">
      <w:pPr>
        <w:spacing w:after="0" w:line="360" w:lineRule="auto"/>
        <w:rPr>
          <w:rFonts w:ascii="Arial" w:hAnsi="Arial" w:cs="Arial"/>
          <w:sz w:val="24"/>
          <w:szCs w:val="24"/>
        </w:rPr>
      </w:pPr>
    </w:p>
    <w:p w:rsidR="00A2682C" w:rsidRDefault="00A2682C" w:rsidP="00D83A92">
      <w:pPr>
        <w:spacing w:after="0" w:line="360" w:lineRule="auto"/>
        <w:rPr>
          <w:rFonts w:ascii="Arial" w:hAnsi="Arial" w:cs="Arial"/>
          <w:sz w:val="24"/>
          <w:szCs w:val="24"/>
        </w:rPr>
      </w:pPr>
    </w:p>
    <w:p w:rsidR="00A2682C" w:rsidRDefault="00A2682C" w:rsidP="00D83A92">
      <w:pPr>
        <w:spacing w:after="0" w:line="360" w:lineRule="auto"/>
        <w:rPr>
          <w:rFonts w:ascii="Arial" w:hAnsi="Arial" w:cs="Arial"/>
          <w:sz w:val="24"/>
          <w:szCs w:val="24"/>
        </w:rPr>
      </w:pPr>
    </w:p>
    <w:p w:rsidR="00A2682C" w:rsidRDefault="00A2682C" w:rsidP="00D83A92">
      <w:pPr>
        <w:spacing w:after="0" w:line="360" w:lineRule="auto"/>
        <w:rPr>
          <w:rFonts w:ascii="Arial" w:hAnsi="Arial" w:cs="Arial"/>
          <w:sz w:val="24"/>
          <w:szCs w:val="24"/>
        </w:rPr>
      </w:pPr>
    </w:p>
    <w:sectPr w:rsidR="00A2682C" w:rsidSect="003B4268">
      <w:headerReference w:type="default" r:id="rId9"/>
      <w:pgSz w:w="11906" w:h="16838"/>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A91" w:rsidRDefault="00EE6A91" w:rsidP="004B5350">
      <w:pPr>
        <w:spacing w:after="0" w:line="240" w:lineRule="auto"/>
      </w:pPr>
      <w:r>
        <w:separator/>
      </w:r>
    </w:p>
  </w:endnote>
  <w:endnote w:type="continuationSeparator" w:id="0">
    <w:p w:rsidR="00EE6A91" w:rsidRDefault="00EE6A91" w:rsidP="004B5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A91" w:rsidRDefault="00EE6A91" w:rsidP="004B5350">
      <w:pPr>
        <w:spacing w:after="0" w:line="240" w:lineRule="auto"/>
      </w:pPr>
      <w:r>
        <w:separator/>
      </w:r>
    </w:p>
  </w:footnote>
  <w:footnote w:type="continuationSeparator" w:id="0">
    <w:p w:rsidR="00EE6A91" w:rsidRDefault="00EE6A91" w:rsidP="004B5350">
      <w:pPr>
        <w:spacing w:after="0" w:line="240" w:lineRule="auto"/>
      </w:pPr>
      <w:r>
        <w:continuationSeparator/>
      </w:r>
    </w:p>
  </w:footnote>
  <w:footnote w:id="1">
    <w:p w:rsidR="005D43FF" w:rsidRDefault="005D43FF">
      <w:pPr>
        <w:pStyle w:val="FootnoteText"/>
      </w:pPr>
      <w:r>
        <w:rPr>
          <w:rStyle w:val="FootnoteReference"/>
        </w:rPr>
        <w:footnoteRef/>
      </w:r>
      <w:r>
        <w:t xml:space="preserve"> </w:t>
      </w:r>
      <w:proofErr w:type="spellStart"/>
      <w:r w:rsidRPr="00886351">
        <w:rPr>
          <w:rFonts w:ascii="Arial" w:hAnsi="Arial" w:cs="Arial"/>
        </w:rPr>
        <w:t>Shabalala</w:t>
      </w:r>
      <w:proofErr w:type="spellEnd"/>
      <w:r w:rsidRPr="00886351">
        <w:rPr>
          <w:rFonts w:ascii="Arial" w:hAnsi="Arial" w:cs="Arial"/>
        </w:rPr>
        <w:t xml:space="preserve"> and </w:t>
      </w:r>
      <w:proofErr w:type="gramStart"/>
      <w:r w:rsidRPr="00886351">
        <w:rPr>
          <w:rFonts w:ascii="Arial" w:hAnsi="Arial" w:cs="Arial"/>
        </w:rPr>
        <w:t>Others</w:t>
      </w:r>
      <w:proofErr w:type="gramEnd"/>
      <w:r w:rsidRPr="00886351">
        <w:rPr>
          <w:rFonts w:ascii="Arial" w:hAnsi="Arial" w:cs="Arial"/>
        </w:rPr>
        <w:t xml:space="preserve"> v Attorney-General of the Transvaal and Another (CCT23/94) [1995] ZACC 12; 1995 (12) BCLR 1593; 1996 (1) SA 725 (29 November 1995)</w:t>
      </w:r>
      <w:r w:rsidR="00886351" w:rsidRPr="00886351">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0676483"/>
      <w:docPartObj>
        <w:docPartGallery w:val="Page Numbers (Top of Page)"/>
        <w:docPartUnique/>
      </w:docPartObj>
    </w:sdtPr>
    <w:sdtEndPr>
      <w:rPr>
        <w:noProof/>
      </w:rPr>
    </w:sdtEndPr>
    <w:sdtContent>
      <w:p w:rsidR="004B5350" w:rsidRDefault="004B5350">
        <w:pPr>
          <w:pStyle w:val="Header"/>
          <w:jc w:val="right"/>
        </w:pPr>
        <w:r>
          <w:fldChar w:fldCharType="begin"/>
        </w:r>
        <w:r>
          <w:instrText xml:space="preserve"> PAGE   \* MERGEFORMAT </w:instrText>
        </w:r>
        <w:r>
          <w:fldChar w:fldCharType="separate"/>
        </w:r>
        <w:r w:rsidR="00FB0FD6">
          <w:rPr>
            <w:noProof/>
          </w:rPr>
          <w:t>7</w:t>
        </w:r>
        <w:r>
          <w:rPr>
            <w:noProof/>
          </w:rPr>
          <w:fldChar w:fldCharType="end"/>
        </w:r>
      </w:p>
    </w:sdtContent>
  </w:sdt>
  <w:p w:rsidR="004B5350" w:rsidRDefault="004B53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7449"/>
    <w:multiLevelType w:val="hybridMultilevel"/>
    <w:tmpl w:val="00A0798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72FED"/>
    <w:multiLevelType w:val="hybridMultilevel"/>
    <w:tmpl w:val="0C2C64D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3BE4F10"/>
    <w:multiLevelType w:val="hybridMultilevel"/>
    <w:tmpl w:val="7CC86DE8"/>
    <w:lvl w:ilvl="0" w:tplc="A9549C4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6691D5F"/>
    <w:multiLevelType w:val="hybridMultilevel"/>
    <w:tmpl w:val="76A049B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B444EA8"/>
    <w:multiLevelType w:val="hybridMultilevel"/>
    <w:tmpl w:val="34609382"/>
    <w:lvl w:ilvl="0" w:tplc="D0CCBBC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D215B95"/>
    <w:multiLevelType w:val="hybridMultilevel"/>
    <w:tmpl w:val="452058DC"/>
    <w:lvl w:ilvl="0" w:tplc="544415F8">
      <w:start w:val="1"/>
      <w:numFmt w:val="decimal"/>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20884795"/>
    <w:multiLevelType w:val="hybridMultilevel"/>
    <w:tmpl w:val="FC5E43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4717AF"/>
    <w:multiLevelType w:val="multilevel"/>
    <w:tmpl w:val="5B982F5E"/>
    <w:lvl w:ilvl="0">
      <w:start w:val="1"/>
      <w:numFmt w:val="decimal"/>
      <w:lvlText w:val="%1."/>
      <w:lvlJc w:val="left"/>
      <w:pPr>
        <w:ind w:left="720" w:hanging="360"/>
      </w:pPr>
      <w:rPr>
        <w:rFonts w:hint="default"/>
      </w:rPr>
    </w:lvl>
    <w:lvl w:ilvl="1">
      <w:start w:val="1"/>
      <w:numFmt w:val="decimal"/>
      <w:isLgl/>
      <w:lvlText w:val="%1.%2"/>
      <w:lvlJc w:val="left"/>
      <w:pPr>
        <w:ind w:left="1437" w:hanging="870"/>
      </w:pPr>
      <w:rPr>
        <w:rFonts w:hint="default"/>
      </w:rPr>
    </w:lvl>
    <w:lvl w:ilvl="2">
      <w:start w:val="1"/>
      <w:numFmt w:val="decimal"/>
      <w:isLgl/>
      <w:lvlText w:val="%1.%2.%3"/>
      <w:lvlJc w:val="left"/>
      <w:pPr>
        <w:ind w:left="1644" w:hanging="87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250A25D6"/>
    <w:multiLevelType w:val="hybridMultilevel"/>
    <w:tmpl w:val="499AE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575DD3"/>
    <w:multiLevelType w:val="hybridMultilevel"/>
    <w:tmpl w:val="55007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422C3B"/>
    <w:multiLevelType w:val="hybridMultilevel"/>
    <w:tmpl w:val="36E0808A"/>
    <w:lvl w:ilvl="0" w:tplc="C53620DE">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7B6110D"/>
    <w:multiLevelType w:val="hybridMultilevel"/>
    <w:tmpl w:val="3D4259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EA7F72"/>
    <w:multiLevelType w:val="hybridMultilevel"/>
    <w:tmpl w:val="9CF4E572"/>
    <w:lvl w:ilvl="0" w:tplc="1D56D0F4">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57430F0"/>
    <w:multiLevelType w:val="hybridMultilevel"/>
    <w:tmpl w:val="B2D8BFBE"/>
    <w:lvl w:ilvl="0" w:tplc="F522D7A0">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AA012E0"/>
    <w:multiLevelType w:val="hybridMultilevel"/>
    <w:tmpl w:val="5E6606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69F5722"/>
    <w:multiLevelType w:val="hybridMultilevel"/>
    <w:tmpl w:val="8D7681F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8115BB"/>
    <w:multiLevelType w:val="hybridMultilevel"/>
    <w:tmpl w:val="8FF29D1C"/>
    <w:lvl w:ilvl="0" w:tplc="280E0FDA">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D38698E"/>
    <w:multiLevelType w:val="hybridMultilevel"/>
    <w:tmpl w:val="F0B4E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AE326B"/>
    <w:multiLevelType w:val="hybridMultilevel"/>
    <w:tmpl w:val="FC5E43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DF11C1"/>
    <w:multiLevelType w:val="hybridMultilevel"/>
    <w:tmpl w:val="7BB2D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8"/>
  </w:num>
  <w:num w:numId="3">
    <w:abstractNumId w:val="10"/>
  </w:num>
  <w:num w:numId="4">
    <w:abstractNumId w:val="4"/>
  </w:num>
  <w:num w:numId="5">
    <w:abstractNumId w:val="13"/>
  </w:num>
  <w:num w:numId="6">
    <w:abstractNumId w:val="12"/>
  </w:num>
  <w:num w:numId="7">
    <w:abstractNumId w:val="1"/>
  </w:num>
  <w:num w:numId="8">
    <w:abstractNumId w:val="15"/>
  </w:num>
  <w:num w:numId="9">
    <w:abstractNumId w:val="8"/>
  </w:num>
  <w:num w:numId="10">
    <w:abstractNumId w:val="0"/>
  </w:num>
  <w:num w:numId="11">
    <w:abstractNumId w:val="19"/>
  </w:num>
  <w:num w:numId="12">
    <w:abstractNumId w:val="17"/>
  </w:num>
  <w:num w:numId="13">
    <w:abstractNumId w:val="9"/>
  </w:num>
  <w:num w:numId="14">
    <w:abstractNumId w:val="3"/>
  </w:num>
  <w:num w:numId="15">
    <w:abstractNumId w:val="5"/>
  </w:num>
  <w:num w:numId="16">
    <w:abstractNumId w:val="14"/>
  </w:num>
  <w:num w:numId="17">
    <w:abstractNumId w:val="11"/>
  </w:num>
  <w:num w:numId="18">
    <w:abstractNumId w:val="16"/>
  </w:num>
  <w:num w:numId="19">
    <w:abstractNumId w:val="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A50"/>
    <w:rsid w:val="00007F0D"/>
    <w:rsid w:val="00020297"/>
    <w:rsid w:val="00024C52"/>
    <w:rsid w:val="000272A8"/>
    <w:rsid w:val="00033D49"/>
    <w:rsid w:val="00041B92"/>
    <w:rsid w:val="00044ECF"/>
    <w:rsid w:val="000461C4"/>
    <w:rsid w:val="00050068"/>
    <w:rsid w:val="000544D0"/>
    <w:rsid w:val="000654B9"/>
    <w:rsid w:val="0006598E"/>
    <w:rsid w:val="000762D8"/>
    <w:rsid w:val="000808B7"/>
    <w:rsid w:val="00085608"/>
    <w:rsid w:val="00087632"/>
    <w:rsid w:val="000955F5"/>
    <w:rsid w:val="000958A7"/>
    <w:rsid w:val="0009640C"/>
    <w:rsid w:val="000A43B1"/>
    <w:rsid w:val="000A74EB"/>
    <w:rsid w:val="000B54D3"/>
    <w:rsid w:val="000D262D"/>
    <w:rsid w:val="000E5C12"/>
    <w:rsid w:val="000F1EFA"/>
    <w:rsid w:val="00116794"/>
    <w:rsid w:val="00117EEE"/>
    <w:rsid w:val="0016658F"/>
    <w:rsid w:val="00170B0F"/>
    <w:rsid w:val="00174754"/>
    <w:rsid w:val="00182373"/>
    <w:rsid w:val="0018392F"/>
    <w:rsid w:val="00184E34"/>
    <w:rsid w:val="001953EF"/>
    <w:rsid w:val="001966D2"/>
    <w:rsid w:val="001B1A5F"/>
    <w:rsid w:val="001B5159"/>
    <w:rsid w:val="001D3244"/>
    <w:rsid w:val="001E0FCE"/>
    <w:rsid w:val="001E590A"/>
    <w:rsid w:val="001F233C"/>
    <w:rsid w:val="001F3E80"/>
    <w:rsid w:val="001F6785"/>
    <w:rsid w:val="00210922"/>
    <w:rsid w:val="00214EA7"/>
    <w:rsid w:val="00217586"/>
    <w:rsid w:val="0022779A"/>
    <w:rsid w:val="00230F0D"/>
    <w:rsid w:val="0023144E"/>
    <w:rsid w:val="00234200"/>
    <w:rsid w:val="002535B7"/>
    <w:rsid w:val="0025517B"/>
    <w:rsid w:val="002A1B8B"/>
    <w:rsid w:val="002A3875"/>
    <w:rsid w:val="002B2481"/>
    <w:rsid w:val="002B62EE"/>
    <w:rsid w:val="002C7D18"/>
    <w:rsid w:val="002C7E8B"/>
    <w:rsid w:val="002D36D8"/>
    <w:rsid w:val="002E10DC"/>
    <w:rsid w:val="002E3B61"/>
    <w:rsid w:val="002F0457"/>
    <w:rsid w:val="003146AC"/>
    <w:rsid w:val="003229D8"/>
    <w:rsid w:val="00326DE1"/>
    <w:rsid w:val="00341CBC"/>
    <w:rsid w:val="00342704"/>
    <w:rsid w:val="00354BD9"/>
    <w:rsid w:val="00355C9F"/>
    <w:rsid w:val="00355F62"/>
    <w:rsid w:val="00361772"/>
    <w:rsid w:val="00367268"/>
    <w:rsid w:val="003815CD"/>
    <w:rsid w:val="00384F77"/>
    <w:rsid w:val="003A1A93"/>
    <w:rsid w:val="003A728A"/>
    <w:rsid w:val="003B10D9"/>
    <w:rsid w:val="003B179F"/>
    <w:rsid w:val="003B4268"/>
    <w:rsid w:val="003E09D2"/>
    <w:rsid w:val="00401ED8"/>
    <w:rsid w:val="004114AD"/>
    <w:rsid w:val="0043563D"/>
    <w:rsid w:val="00444E12"/>
    <w:rsid w:val="00446EAD"/>
    <w:rsid w:val="004557C2"/>
    <w:rsid w:val="00457700"/>
    <w:rsid w:val="00485132"/>
    <w:rsid w:val="00494B7E"/>
    <w:rsid w:val="004A2B66"/>
    <w:rsid w:val="004A46E6"/>
    <w:rsid w:val="004B5350"/>
    <w:rsid w:val="004C1DC2"/>
    <w:rsid w:val="004F6EDA"/>
    <w:rsid w:val="005128F7"/>
    <w:rsid w:val="00514B9C"/>
    <w:rsid w:val="005211F1"/>
    <w:rsid w:val="00526A41"/>
    <w:rsid w:val="00535E68"/>
    <w:rsid w:val="00542DE3"/>
    <w:rsid w:val="005433A5"/>
    <w:rsid w:val="0054606F"/>
    <w:rsid w:val="005502DD"/>
    <w:rsid w:val="00560675"/>
    <w:rsid w:val="00564317"/>
    <w:rsid w:val="0056488A"/>
    <w:rsid w:val="00566016"/>
    <w:rsid w:val="00571186"/>
    <w:rsid w:val="005724E5"/>
    <w:rsid w:val="005815E0"/>
    <w:rsid w:val="00585343"/>
    <w:rsid w:val="005C20AD"/>
    <w:rsid w:val="005D43FF"/>
    <w:rsid w:val="005E3F8C"/>
    <w:rsid w:val="005F7950"/>
    <w:rsid w:val="005F7E3A"/>
    <w:rsid w:val="00613A8D"/>
    <w:rsid w:val="006140B2"/>
    <w:rsid w:val="006172ED"/>
    <w:rsid w:val="00617C7C"/>
    <w:rsid w:val="006221A2"/>
    <w:rsid w:val="00622FE4"/>
    <w:rsid w:val="0064729C"/>
    <w:rsid w:val="006529B1"/>
    <w:rsid w:val="0066092F"/>
    <w:rsid w:val="00661009"/>
    <w:rsid w:val="00672B65"/>
    <w:rsid w:val="006741B2"/>
    <w:rsid w:val="00682EB8"/>
    <w:rsid w:val="00684D43"/>
    <w:rsid w:val="00686A44"/>
    <w:rsid w:val="00696577"/>
    <w:rsid w:val="0069666A"/>
    <w:rsid w:val="006D6ADD"/>
    <w:rsid w:val="006E1034"/>
    <w:rsid w:val="006E29F1"/>
    <w:rsid w:val="006F70AB"/>
    <w:rsid w:val="007019CB"/>
    <w:rsid w:val="0070427A"/>
    <w:rsid w:val="00727FF5"/>
    <w:rsid w:val="00734F16"/>
    <w:rsid w:val="0073544F"/>
    <w:rsid w:val="00735D85"/>
    <w:rsid w:val="00742B0C"/>
    <w:rsid w:val="0074458A"/>
    <w:rsid w:val="007522BC"/>
    <w:rsid w:val="00773F0F"/>
    <w:rsid w:val="007926B7"/>
    <w:rsid w:val="007A0361"/>
    <w:rsid w:val="007C234F"/>
    <w:rsid w:val="007C2761"/>
    <w:rsid w:val="007C34B2"/>
    <w:rsid w:val="007C67BB"/>
    <w:rsid w:val="007F2974"/>
    <w:rsid w:val="007F5F1E"/>
    <w:rsid w:val="0080218C"/>
    <w:rsid w:val="00803A50"/>
    <w:rsid w:val="00805A47"/>
    <w:rsid w:val="008072FD"/>
    <w:rsid w:val="00830A99"/>
    <w:rsid w:val="00834FB4"/>
    <w:rsid w:val="008513E9"/>
    <w:rsid w:val="00851865"/>
    <w:rsid w:val="00856668"/>
    <w:rsid w:val="0087174A"/>
    <w:rsid w:val="00873F26"/>
    <w:rsid w:val="00880EB8"/>
    <w:rsid w:val="00881BB9"/>
    <w:rsid w:val="00882EFB"/>
    <w:rsid w:val="00883AE2"/>
    <w:rsid w:val="00886351"/>
    <w:rsid w:val="00890368"/>
    <w:rsid w:val="00891DE4"/>
    <w:rsid w:val="008A4C18"/>
    <w:rsid w:val="008D4C3A"/>
    <w:rsid w:val="008E7799"/>
    <w:rsid w:val="00904D96"/>
    <w:rsid w:val="00907053"/>
    <w:rsid w:val="009139A6"/>
    <w:rsid w:val="00922C4B"/>
    <w:rsid w:val="00927FA3"/>
    <w:rsid w:val="00931EF2"/>
    <w:rsid w:val="00933F5C"/>
    <w:rsid w:val="00961A79"/>
    <w:rsid w:val="00965640"/>
    <w:rsid w:val="00965880"/>
    <w:rsid w:val="00974ECC"/>
    <w:rsid w:val="009A02CD"/>
    <w:rsid w:val="009A1B31"/>
    <w:rsid w:val="009A2B68"/>
    <w:rsid w:val="009A682B"/>
    <w:rsid w:val="009B1E8D"/>
    <w:rsid w:val="009C5202"/>
    <w:rsid w:val="009C5241"/>
    <w:rsid w:val="009D78C3"/>
    <w:rsid w:val="009E0D78"/>
    <w:rsid w:val="00A00B64"/>
    <w:rsid w:val="00A1730A"/>
    <w:rsid w:val="00A229D9"/>
    <w:rsid w:val="00A25B83"/>
    <w:rsid w:val="00A266AC"/>
    <w:rsid w:val="00A2682C"/>
    <w:rsid w:val="00A26848"/>
    <w:rsid w:val="00A34870"/>
    <w:rsid w:val="00A35591"/>
    <w:rsid w:val="00A54597"/>
    <w:rsid w:val="00A709BC"/>
    <w:rsid w:val="00A7465B"/>
    <w:rsid w:val="00A97420"/>
    <w:rsid w:val="00AA0CAB"/>
    <w:rsid w:val="00AB1CB4"/>
    <w:rsid w:val="00AB23BC"/>
    <w:rsid w:val="00AB6288"/>
    <w:rsid w:val="00AD28D2"/>
    <w:rsid w:val="00AD562A"/>
    <w:rsid w:val="00AE26E7"/>
    <w:rsid w:val="00AF5891"/>
    <w:rsid w:val="00B07EB8"/>
    <w:rsid w:val="00B15843"/>
    <w:rsid w:val="00B22FAE"/>
    <w:rsid w:val="00B42A22"/>
    <w:rsid w:val="00B43C81"/>
    <w:rsid w:val="00B44CA9"/>
    <w:rsid w:val="00B53125"/>
    <w:rsid w:val="00B84BF6"/>
    <w:rsid w:val="00B92D71"/>
    <w:rsid w:val="00B95607"/>
    <w:rsid w:val="00BB22D4"/>
    <w:rsid w:val="00BC4757"/>
    <w:rsid w:val="00BC72A7"/>
    <w:rsid w:val="00BD5BE7"/>
    <w:rsid w:val="00BD7C66"/>
    <w:rsid w:val="00BE2574"/>
    <w:rsid w:val="00C058EE"/>
    <w:rsid w:val="00C071EF"/>
    <w:rsid w:val="00C13194"/>
    <w:rsid w:val="00C2238B"/>
    <w:rsid w:val="00C264DF"/>
    <w:rsid w:val="00C26B3D"/>
    <w:rsid w:val="00C366A5"/>
    <w:rsid w:val="00C429C9"/>
    <w:rsid w:val="00C4730D"/>
    <w:rsid w:val="00C51C56"/>
    <w:rsid w:val="00C568FA"/>
    <w:rsid w:val="00C6100F"/>
    <w:rsid w:val="00C618F0"/>
    <w:rsid w:val="00C67356"/>
    <w:rsid w:val="00C736F7"/>
    <w:rsid w:val="00C754D2"/>
    <w:rsid w:val="00C842E8"/>
    <w:rsid w:val="00C854D4"/>
    <w:rsid w:val="00C95903"/>
    <w:rsid w:val="00CC615E"/>
    <w:rsid w:val="00CC61AD"/>
    <w:rsid w:val="00CD0818"/>
    <w:rsid w:val="00CE5303"/>
    <w:rsid w:val="00CF3393"/>
    <w:rsid w:val="00CF76EA"/>
    <w:rsid w:val="00D04DA4"/>
    <w:rsid w:val="00D06C8C"/>
    <w:rsid w:val="00D165E9"/>
    <w:rsid w:val="00D222BF"/>
    <w:rsid w:val="00D26523"/>
    <w:rsid w:val="00D303C3"/>
    <w:rsid w:val="00D44976"/>
    <w:rsid w:val="00D62E0E"/>
    <w:rsid w:val="00D63D88"/>
    <w:rsid w:val="00D83A92"/>
    <w:rsid w:val="00D871B1"/>
    <w:rsid w:val="00D90793"/>
    <w:rsid w:val="00D90BBF"/>
    <w:rsid w:val="00D90BF0"/>
    <w:rsid w:val="00DA3C45"/>
    <w:rsid w:val="00DB2B0F"/>
    <w:rsid w:val="00DB5AF5"/>
    <w:rsid w:val="00DB68E6"/>
    <w:rsid w:val="00DB6FB4"/>
    <w:rsid w:val="00DC2AED"/>
    <w:rsid w:val="00DE6FF6"/>
    <w:rsid w:val="00DE7551"/>
    <w:rsid w:val="00DF08EC"/>
    <w:rsid w:val="00E07F2A"/>
    <w:rsid w:val="00E11ECB"/>
    <w:rsid w:val="00E211CA"/>
    <w:rsid w:val="00E26C29"/>
    <w:rsid w:val="00E332F7"/>
    <w:rsid w:val="00E338EF"/>
    <w:rsid w:val="00E562EE"/>
    <w:rsid w:val="00E70065"/>
    <w:rsid w:val="00E72489"/>
    <w:rsid w:val="00E73B2C"/>
    <w:rsid w:val="00E74BCB"/>
    <w:rsid w:val="00E75EF5"/>
    <w:rsid w:val="00E760A7"/>
    <w:rsid w:val="00E812A7"/>
    <w:rsid w:val="00E81E31"/>
    <w:rsid w:val="00E94968"/>
    <w:rsid w:val="00EA11EB"/>
    <w:rsid w:val="00EA424B"/>
    <w:rsid w:val="00EA777C"/>
    <w:rsid w:val="00EC4AFA"/>
    <w:rsid w:val="00EC4DEF"/>
    <w:rsid w:val="00EC60FD"/>
    <w:rsid w:val="00EC67FB"/>
    <w:rsid w:val="00ED3E39"/>
    <w:rsid w:val="00EE381A"/>
    <w:rsid w:val="00EE6A91"/>
    <w:rsid w:val="00EF5FC9"/>
    <w:rsid w:val="00F03B35"/>
    <w:rsid w:val="00F10592"/>
    <w:rsid w:val="00F16610"/>
    <w:rsid w:val="00F2133C"/>
    <w:rsid w:val="00F2666C"/>
    <w:rsid w:val="00F31B71"/>
    <w:rsid w:val="00F32792"/>
    <w:rsid w:val="00F338A4"/>
    <w:rsid w:val="00F35FB3"/>
    <w:rsid w:val="00F54AFC"/>
    <w:rsid w:val="00F56BF5"/>
    <w:rsid w:val="00F61DEF"/>
    <w:rsid w:val="00F73D15"/>
    <w:rsid w:val="00F74E91"/>
    <w:rsid w:val="00F92E19"/>
    <w:rsid w:val="00F93E64"/>
    <w:rsid w:val="00FA2FD1"/>
    <w:rsid w:val="00FB0FD6"/>
    <w:rsid w:val="00FB3089"/>
    <w:rsid w:val="00FB392E"/>
    <w:rsid w:val="00FB4E40"/>
    <w:rsid w:val="00FC5E19"/>
    <w:rsid w:val="00FC63DC"/>
    <w:rsid w:val="00FD2763"/>
    <w:rsid w:val="00FF411B"/>
    <w:rsid w:val="00FF41E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DC153A-BE04-499E-AA40-59190E1F2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A5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3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350"/>
  </w:style>
  <w:style w:type="paragraph" w:styleId="Footer">
    <w:name w:val="footer"/>
    <w:basedOn w:val="Normal"/>
    <w:link w:val="FooterChar"/>
    <w:uiPriority w:val="99"/>
    <w:unhideWhenUsed/>
    <w:rsid w:val="004B53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350"/>
  </w:style>
  <w:style w:type="paragraph" w:styleId="BalloonText">
    <w:name w:val="Balloon Text"/>
    <w:basedOn w:val="Normal"/>
    <w:link w:val="BalloonTextChar"/>
    <w:uiPriority w:val="99"/>
    <w:semiHidden/>
    <w:unhideWhenUsed/>
    <w:rsid w:val="00F213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33C"/>
    <w:rPr>
      <w:rFonts w:ascii="Segoe UI" w:hAnsi="Segoe UI" w:cs="Segoe UI"/>
      <w:sz w:val="18"/>
      <w:szCs w:val="18"/>
    </w:rPr>
  </w:style>
  <w:style w:type="paragraph" w:styleId="ListParagraph">
    <w:name w:val="List Paragraph"/>
    <w:basedOn w:val="Normal"/>
    <w:uiPriority w:val="34"/>
    <w:qFormat/>
    <w:rsid w:val="009A682B"/>
    <w:pPr>
      <w:ind w:left="720"/>
      <w:contextualSpacing/>
    </w:pPr>
  </w:style>
  <w:style w:type="paragraph" w:styleId="FootnoteText">
    <w:name w:val="footnote text"/>
    <w:basedOn w:val="Normal"/>
    <w:link w:val="FootnoteTextChar"/>
    <w:uiPriority w:val="99"/>
    <w:semiHidden/>
    <w:unhideWhenUsed/>
    <w:rsid w:val="00CF76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76EA"/>
    <w:rPr>
      <w:sz w:val="20"/>
      <w:szCs w:val="20"/>
    </w:rPr>
  </w:style>
  <w:style w:type="character" w:styleId="FootnoteReference">
    <w:name w:val="footnote reference"/>
    <w:basedOn w:val="DefaultParagraphFont"/>
    <w:uiPriority w:val="99"/>
    <w:unhideWhenUsed/>
    <w:rsid w:val="00CF76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730470">
      <w:bodyDiv w:val="1"/>
      <w:marLeft w:val="0"/>
      <w:marRight w:val="0"/>
      <w:marTop w:val="0"/>
      <w:marBottom w:val="0"/>
      <w:divBdr>
        <w:top w:val="none" w:sz="0" w:space="0" w:color="auto"/>
        <w:left w:val="none" w:sz="0" w:space="0" w:color="auto"/>
        <w:bottom w:val="none" w:sz="0" w:space="0" w:color="auto"/>
        <w:right w:val="none" w:sz="0" w:space="0" w:color="auto"/>
      </w:divBdr>
    </w:div>
    <w:div w:id="212788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2018</Year>
    <Judgment_x0020_Date xmlns="17a0f4bd-1162-49ac-b85f-dfe96a90bc01">2018-11-29T18:30:00+00:00</Judgment_x0020_Date>
  </documentManagement>
</p:properties>
</file>

<file path=customXml/itemProps1.xml><?xml version="1.0" encoding="utf-8"?>
<ds:datastoreItem xmlns:ds="http://schemas.openxmlformats.org/officeDocument/2006/customXml" ds:itemID="{93D072AB-7DAF-4C0D-86DD-A58A96C9D74E}"/>
</file>

<file path=customXml/itemProps2.xml><?xml version="1.0" encoding="utf-8"?>
<ds:datastoreItem xmlns:ds="http://schemas.openxmlformats.org/officeDocument/2006/customXml" ds:itemID="{BEC2171E-0766-4F2A-9E37-6652D1DE7A11}"/>
</file>

<file path=customXml/itemProps3.xml><?xml version="1.0" encoding="utf-8"?>
<ds:datastoreItem xmlns:ds="http://schemas.openxmlformats.org/officeDocument/2006/customXml" ds:itemID="{5EA5F6C2-20BB-4CB4-82CD-23A5386DCEE7}"/>
</file>

<file path=customXml/itemProps4.xml><?xml version="1.0" encoding="utf-8"?>
<ds:datastoreItem xmlns:ds="http://schemas.openxmlformats.org/officeDocument/2006/customXml" ds:itemID="{01FA6339-37A4-4378-90FB-185521E102A7}"/>
</file>

<file path=docProps/app.xml><?xml version="1.0" encoding="utf-8"?>
<Properties xmlns="http://schemas.openxmlformats.org/officeDocument/2006/extended-properties" xmlns:vt="http://schemas.openxmlformats.org/officeDocument/2006/docPropsVTypes">
  <Template>Normal.dotm</Template>
  <TotalTime>0</TotalTime>
  <Pages>7</Pages>
  <Words>1438</Words>
  <Characters>8199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Panduleni (CC 19-2017) [2018] NAHCMD 392 (30 November 2018)</dc:title>
  <dc:subject/>
  <dc:creator>vsem</dc:creator>
  <cp:keywords/>
  <dc:description/>
  <cp:lastModifiedBy>Charlet Mokomele</cp:lastModifiedBy>
  <cp:revision>2</cp:revision>
  <cp:lastPrinted>2018-11-28T10:20:00Z</cp:lastPrinted>
  <dcterms:created xsi:type="dcterms:W3CDTF">2018-12-03T07:30:00Z</dcterms:created>
  <dcterms:modified xsi:type="dcterms:W3CDTF">2018-12-03T07:30:00Z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