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Default="005A03B6" w:rsidP="00F95223">
      <w:pPr>
        <w:spacing w:line="360" w:lineRule="auto"/>
        <w:jc w:val="center"/>
        <w:rPr>
          <w:rFonts w:ascii="Arial" w:hAnsi="Arial" w:cs="Arial"/>
          <w:b/>
          <w:sz w:val="24"/>
          <w:szCs w:val="24"/>
        </w:rPr>
      </w:pPr>
    </w:p>
    <w:p w:rsidR="005A03B6" w:rsidRDefault="005A03B6" w:rsidP="00F95223">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F95223">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r>
        <w:rPr>
          <w:rFonts w:ascii="Arial" w:hAnsi="Arial" w:cs="Arial"/>
          <w:b/>
          <w:sz w:val="24"/>
          <w:szCs w:val="24"/>
        </w:rPr>
        <w:tab/>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F95223">
      <w:pPr>
        <w:spacing w:line="360" w:lineRule="auto"/>
        <w:jc w:val="center"/>
        <w:rPr>
          <w:rFonts w:ascii="Arial" w:hAnsi="Arial" w:cs="Arial"/>
          <w:b/>
          <w:sz w:val="24"/>
          <w:szCs w:val="24"/>
        </w:rPr>
      </w:pPr>
    </w:p>
    <w:p w:rsidR="005A03B6" w:rsidRDefault="005A03B6" w:rsidP="00F95223">
      <w:pPr>
        <w:spacing w:line="360" w:lineRule="auto"/>
        <w:jc w:val="center"/>
        <w:rPr>
          <w:rFonts w:ascii="Arial" w:hAnsi="Arial" w:cs="Arial"/>
          <w:b/>
          <w:sz w:val="24"/>
          <w:szCs w:val="24"/>
        </w:rPr>
      </w:pPr>
      <w:r>
        <w:rPr>
          <w:rFonts w:ascii="Arial" w:hAnsi="Arial" w:cs="Arial"/>
          <w:b/>
          <w:sz w:val="24"/>
          <w:szCs w:val="24"/>
        </w:rPr>
        <w:t>JUDGMENT</w:t>
      </w:r>
    </w:p>
    <w:p w:rsidR="005A03B6" w:rsidRDefault="005A03B6" w:rsidP="00F95223">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48671E">
        <w:rPr>
          <w:rFonts w:ascii="Arial" w:hAnsi="Arial" w:cs="Arial"/>
          <w:sz w:val="24"/>
          <w:szCs w:val="24"/>
        </w:rPr>
        <w:t>23/2017</w:t>
      </w:r>
    </w:p>
    <w:p w:rsidR="005A03B6" w:rsidRDefault="005A03B6" w:rsidP="00F95223">
      <w:pPr>
        <w:spacing w:line="360" w:lineRule="auto"/>
        <w:jc w:val="right"/>
        <w:rPr>
          <w:rFonts w:ascii="Arial" w:hAnsi="Arial" w:cs="Arial"/>
          <w:sz w:val="24"/>
          <w:szCs w:val="24"/>
        </w:rPr>
      </w:pPr>
    </w:p>
    <w:p w:rsidR="005A03B6" w:rsidRDefault="005A03B6" w:rsidP="00F95223">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F95223">
      <w:pPr>
        <w:spacing w:line="360" w:lineRule="auto"/>
        <w:rPr>
          <w:rFonts w:ascii="Arial" w:hAnsi="Arial" w:cs="Arial"/>
          <w:b/>
          <w:sz w:val="24"/>
          <w:szCs w:val="24"/>
        </w:rPr>
      </w:pPr>
    </w:p>
    <w:p w:rsidR="005A03B6" w:rsidRDefault="005A03B6" w:rsidP="00F95223">
      <w:pPr>
        <w:spacing w:line="360" w:lineRule="auto"/>
        <w:rPr>
          <w:rFonts w:ascii="Arial" w:hAnsi="Arial" w:cs="Arial"/>
          <w:b/>
          <w:sz w:val="24"/>
          <w:szCs w:val="24"/>
        </w:rPr>
      </w:pPr>
      <w:r>
        <w:rPr>
          <w:rFonts w:ascii="Arial" w:hAnsi="Arial" w:cs="Arial"/>
          <w:b/>
          <w:sz w:val="24"/>
          <w:szCs w:val="24"/>
        </w:rPr>
        <w:t xml:space="preserve">THE STATE </w:t>
      </w:r>
    </w:p>
    <w:p w:rsidR="005A03B6" w:rsidRDefault="005A03B6" w:rsidP="00F95223">
      <w:pPr>
        <w:spacing w:line="360" w:lineRule="auto"/>
        <w:rPr>
          <w:rFonts w:ascii="Arial" w:hAnsi="Arial" w:cs="Arial"/>
          <w:sz w:val="24"/>
          <w:szCs w:val="24"/>
        </w:rPr>
      </w:pPr>
    </w:p>
    <w:p w:rsidR="005A03B6" w:rsidRDefault="00016C22" w:rsidP="00F95223">
      <w:pPr>
        <w:spacing w:line="360" w:lineRule="auto"/>
        <w:rPr>
          <w:rFonts w:ascii="Arial" w:hAnsi="Arial" w:cs="Arial"/>
          <w:sz w:val="24"/>
          <w:szCs w:val="24"/>
        </w:rPr>
      </w:pPr>
      <w:r>
        <w:rPr>
          <w:rFonts w:ascii="Arial" w:hAnsi="Arial" w:cs="Arial"/>
          <w:sz w:val="24"/>
          <w:szCs w:val="24"/>
        </w:rPr>
        <w:t>v</w:t>
      </w:r>
    </w:p>
    <w:p w:rsidR="005A03B6" w:rsidRDefault="005A03B6" w:rsidP="00F95223">
      <w:pPr>
        <w:spacing w:line="360" w:lineRule="auto"/>
        <w:rPr>
          <w:rFonts w:ascii="Arial" w:hAnsi="Arial" w:cs="Arial"/>
          <w:b/>
          <w:sz w:val="24"/>
          <w:szCs w:val="24"/>
        </w:rPr>
      </w:pPr>
    </w:p>
    <w:p w:rsidR="005A03B6" w:rsidRPr="00AB5720" w:rsidRDefault="0048671E" w:rsidP="00657940">
      <w:pPr>
        <w:tabs>
          <w:tab w:val="right" w:pos="9026"/>
        </w:tabs>
        <w:spacing w:line="360" w:lineRule="auto"/>
        <w:ind w:left="2160" w:hanging="2160"/>
        <w:rPr>
          <w:rFonts w:ascii="Arial" w:hAnsi="Arial" w:cs="Arial"/>
          <w:b/>
          <w:sz w:val="24"/>
          <w:szCs w:val="24"/>
        </w:rPr>
      </w:pPr>
      <w:r>
        <w:rPr>
          <w:rFonts w:ascii="Arial" w:hAnsi="Arial" w:cs="Arial"/>
          <w:b/>
          <w:sz w:val="24"/>
          <w:szCs w:val="24"/>
        </w:rPr>
        <w:t>DAWID AMSEB</w:t>
      </w:r>
      <w:r w:rsidR="00657940">
        <w:rPr>
          <w:rFonts w:ascii="Arial" w:hAnsi="Arial" w:cs="Arial"/>
          <w:b/>
          <w:sz w:val="24"/>
          <w:szCs w:val="24"/>
        </w:rPr>
        <w:tab/>
      </w:r>
      <w:r w:rsidR="00657940">
        <w:rPr>
          <w:rFonts w:ascii="Arial" w:hAnsi="Arial" w:cs="Arial"/>
          <w:b/>
          <w:sz w:val="24"/>
          <w:szCs w:val="24"/>
        </w:rPr>
        <w:tab/>
        <w:t>ACCUSED</w:t>
      </w:r>
    </w:p>
    <w:p w:rsidR="005A03B6" w:rsidRDefault="005A03B6" w:rsidP="00F95223">
      <w:pPr>
        <w:spacing w:line="360" w:lineRule="auto"/>
        <w:ind w:left="2160" w:hanging="2160"/>
        <w:rPr>
          <w:rFonts w:ascii="Arial" w:hAnsi="Arial" w:cs="Arial"/>
          <w:sz w:val="24"/>
          <w:szCs w:val="24"/>
        </w:rPr>
      </w:pPr>
    </w:p>
    <w:p w:rsidR="005A03B6" w:rsidRDefault="005A03B6" w:rsidP="00F95223">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Pr="008D2E13">
        <w:rPr>
          <w:rFonts w:ascii="Arial" w:hAnsi="Arial" w:cs="Arial"/>
          <w:i/>
          <w:sz w:val="24"/>
          <w:szCs w:val="24"/>
        </w:rPr>
        <w:t>S</w:t>
      </w:r>
      <w:r>
        <w:rPr>
          <w:rFonts w:ascii="Arial" w:hAnsi="Arial" w:cs="Arial"/>
          <w:i/>
          <w:sz w:val="24"/>
          <w:szCs w:val="24"/>
        </w:rPr>
        <w:t xml:space="preserve"> v </w:t>
      </w:r>
      <w:r w:rsidR="0048671E">
        <w:rPr>
          <w:rFonts w:ascii="Arial" w:hAnsi="Arial" w:cs="Arial"/>
          <w:i/>
          <w:sz w:val="24"/>
          <w:szCs w:val="24"/>
        </w:rPr>
        <w:t>Amseb</w:t>
      </w:r>
      <w:r>
        <w:rPr>
          <w:rFonts w:ascii="Arial" w:hAnsi="Arial" w:cs="Arial"/>
          <w:i/>
          <w:sz w:val="24"/>
          <w:szCs w:val="24"/>
        </w:rPr>
        <w:t xml:space="preserve"> </w:t>
      </w:r>
      <w:r>
        <w:rPr>
          <w:rFonts w:ascii="Arial" w:hAnsi="Arial" w:cs="Arial"/>
          <w:sz w:val="24"/>
          <w:szCs w:val="24"/>
        </w:rPr>
        <w:t xml:space="preserve">(CC </w:t>
      </w:r>
      <w:r w:rsidR="0048671E">
        <w:rPr>
          <w:rFonts w:ascii="Arial" w:hAnsi="Arial" w:cs="Arial"/>
          <w:sz w:val="24"/>
          <w:szCs w:val="24"/>
        </w:rPr>
        <w:t>23</w:t>
      </w:r>
      <w:r>
        <w:rPr>
          <w:rFonts w:ascii="Arial" w:hAnsi="Arial" w:cs="Arial"/>
          <w:sz w:val="24"/>
          <w:szCs w:val="24"/>
        </w:rPr>
        <w:t>/201</w:t>
      </w:r>
      <w:r w:rsidR="0048671E">
        <w:rPr>
          <w:rFonts w:ascii="Arial" w:hAnsi="Arial" w:cs="Arial"/>
          <w:sz w:val="24"/>
          <w:szCs w:val="24"/>
        </w:rPr>
        <w:t>7</w:t>
      </w:r>
      <w:r>
        <w:rPr>
          <w:rFonts w:ascii="Arial" w:hAnsi="Arial" w:cs="Arial"/>
          <w:sz w:val="24"/>
          <w:szCs w:val="24"/>
        </w:rPr>
        <w:t>) [201</w:t>
      </w:r>
      <w:r w:rsidR="0048671E">
        <w:rPr>
          <w:rFonts w:ascii="Arial" w:hAnsi="Arial" w:cs="Arial"/>
          <w:sz w:val="24"/>
          <w:szCs w:val="24"/>
        </w:rPr>
        <w:t>9</w:t>
      </w:r>
      <w:r>
        <w:rPr>
          <w:rFonts w:ascii="Arial" w:hAnsi="Arial" w:cs="Arial"/>
          <w:sz w:val="24"/>
          <w:szCs w:val="24"/>
        </w:rPr>
        <w:t xml:space="preserve">] NAHCMD </w:t>
      </w:r>
      <w:r w:rsidR="006655CD">
        <w:rPr>
          <w:rFonts w:ascii="Arial" w:hAnsi="Arial" w:cs="Arial"/>
          <w:sz w:val="24"/>
          <w:szCs w:val="24"/>
        </w:rPr>
        <w:t xml:space="preserve">28 </w:t>
      </w:r>
      <w:r>
        <w:rPr>
          <w:rFonts w:ascii="Arial" w:hAnsi="Arial" w:cs="Arial"/>
          <w:sz w:val="24"/>
          <w:szCs w:val="24"/>
        </w:rPr>
        <w:t>(</w:t>
      </w:r>
      <w:r w:rsidR="0048671E">
        <w:rPr>
          <w:rFonts w:ascii="Arial" w:hAnsi="Arial" w:cs="Arial"/>
          <w:sz w:val="24"/>
          <w:szCs w:val="24"/>
        </w:rPr>
        <w:t>20</w:t>
      </w:r>
      <w:r>
        <w:rPr>
          <w:rFonts w:ascii="Arial" w:hAnsi="Arial" w:cs="Arial"/>
          <w:sz w:val="24"/>
          <w:szCs w:val="24"/>
        </w:rPr>
        <w:t xml:space="preserve"> February 201</w:t>
      </w:r>
      <w:r w:rsidR="0048671E">
        <w:rPr>
          <w:rFonts w:ascii="Arial" w:hAnsi="Arial" w:cs="Arial"/>
          <w:sz w:val="24"/>
          <w:szCs w:val="24"/>
        </w:rPr>
        <w:t>9</w:t>
      </w:r>
      <w:r>
        <w:rPr>
          <w:rFonts w:ascii="Arial" w:hAnsi="Arial" w:cs="Arial"/>
          <w:sz w:val="24"/>
          <w:szCs w:val="24"/>
        </w:rPr>
        <w:t>)</w:t>
      </w:r>
    </w:p>
    <w:bookmarkEnd w:id="0"/>
    <w:p w:rsidR="005A03B6" w:rsidRDefault="005A03B6" w:rsidP="00F95223">
      <w:pPr>
        <w:spacing w:line="360" w:lineRule="auto"/>
        <w:ind w:left="2160" w:hanging="2160"/>
        <w:rPr>
          <w:rFonts w:ascii="Arial" w:hAnsi="Arial" w:cs="Arial"/>
          <w:sz w:val="24"/>
          <w:szCs w:val="24"/>
        </w:rPr>
      </w:pPr>
    </w:p>
    <w:p w:rsidR="005A03B6" w:rsidRDefault="005A03B6" w:rsidP="00F95223">
      <w:pPr>
        <w:spacing w:line="360" w:lineRule="auto"/>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8D2E13">
        <w:rPr>
          <w:rFonts w:ascii="Arial" w:hAnsi="Arial" w:cs="Arial"/>
          <w:sz w:val="24"/>
          <w:szCs w:val="24"/>
        </w:rPr>
        <w:t>NDAUENDAPO J</w:t>
      </w:r>
    </w:p>
    <w:p w:rsidR="005A03B6" w:rsidRPr="00A07ECA" w:rsidRDefault="005A03B6" w:rsidP="00F95223">
      <w:pPr>
        <w:spacing w:line="360" w:lineRule="auto"/>
        <w:rPr>
          <w:rFonts w:ascii="Arial" w:hAnsi="Arial" w:cs="Arial"/>
          <w:b/>
          <w:sz w:val="24"/>
          <w:szCs w:val="24"/>
        </w:rPr>
      </w:pPr>
    </w:p>
    <w:p w:rsidR="005A03B6" w:rsidRPr="008D2E13" w:rsidRDefault="005A03B6" w:rsidP="00F95223">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573C4C" w:rsidRPr="00016C22">
        <w:rPr>
          <w:rFonts w:ascii="Arial" w:hAnsi="Arial" w:cs="Arial"/>
          <w:b/>
          <w:sz w:val="24"/>
          <w:szCs w:val="24"/>
        </w:rPr>
        <w:t xml:space="preserve">29, 30, 31 October 2018, 01 and </w:t>
      </w:r>
      <w:r w:rsidR="0048671E" w:rsidRPr="00016C22">
        <w:rPr>
          <w:rFonts w:ascii="Arial" w:hAnsi="Arial" w:cs="Arial"/>
          <w:b/>
          <w:sz w:val="24"/>
          <w:szCs w:val="24"/>
        </w:rPr>
        <w:t>13 November</w:t>
      </w:r>
      <w:r w:rsidRPr="00016C22">
        <w:rPr>
          <w:rFonts w:ascii="Arial" w:hAnsi="Arial" w:cs="Arial"/>
          <w:b/>
          <w:sz w:val="24"/>
          <w:szCs w:val="24"/>
        </w:rPr>
        <w:t xml:space="preserve"> 2018</w:t>
      </w:r>
    </w:p>
    <w:p w:rsidR="005A03B6" w:rsidRPr="008D2E13" w:rsidRDefault="005A03B6" w:rsidP="00F95223">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48671E" w:rsidRPr="00016C22">
        <w:rPr>
          <w:rFonts w:ascii="Arial" w:hAnsi="Arial" w:cs="Arial"/>
          <w:b/>
          <w:sz w:val="24"/>
          <w:szCs w:val="24"/>
        </w:rPr>
        <w:t>20 February 2019</w:t>
      </w:r>
    </w:p>
    <w:p w:rsidR="005A03B6" w:rsidRDefault="005A03B6" w:rsidP="00F95223">
      <w:pPr>
        <w:spacing w:line="360" w:lineRule="auto"/>
        <w:rPr>
          <w:rFonts w:ascii="Arial" w:hAnsi="Arial" w:cs="Arial"/>
          <w:b/>
          <w:sz w:val="24"/>
          <w:szCs w:val="24"/>
        </w:rPr>
      </w:pPr>
    </w:p>
    <w:p w:rsidR="005A03B6" w:rsidRPr="00DF31D0" w:rsidRDefault="005A03B6" w:rsidP="00B101EF">
      <w:pPr>
        <w:spacing w:line="360" w:lineRule="auto"/>
        <w:rPr>
          <w:rFonts w:ascii="Arial" w:hAnsi="Arial" w:cs="Arial"/>
          <w:sz w:val="24"/>
          <w:szCs w:val="24"/>
        </w:rPr>
      </w:pPr>
      <w:r>
        <w:rPr>
          <w:rFonts w:ascii="Arial" w:hAnsi="Arial" w:cs="Arial"/>
          <w:b/>
          <w:sz w:val="24"/>
          <w:szCs w:val="24"/>
        </w:rPr>
        <w:t>Flynote:</w:t>
      </w:r>
      <w:r>
        <w:rPr>
          <w:rFonts w:ascii="Arial" w:hAnsi="Arial" w:cs="Arial"/>
          <w:b/>
          <w:sz w:val="24"/>
          <w:szCs w:val="24"/>
        </w:rPr>
        <w:tab/>
      </w:r>
      <w:r w:rsidR="00DF31D0">
        <w:rPr>
          <w:rFonts w:ascii="Arial" w:hAnsi="Arial" w:cs="Arial"/>
          <w:sz w:val="24"/>
          <w:szCs w:val="24"/>
        </w:rPr>
        <w:t xml:space="preserve">Criminal Law – Murder – Attempted murder – Defence – Deceased slipped from </w:t>
      </w:r>
      <w:r w:rsidR="006016DB">
        <w:rPr>
          <w:rFonts w:ascii="Arial" w:hAnsi="Arial" w:cs="Arial"/>
          <w:sz w:val="24"/>
          <w:szCs w:val="24"/>
        </w:rPr>
        <w:t>accused</w:t>
      </w:r>
      <w:r w:rsidR="00DF31D0">
        <w:rPr>
          <w:rFonts w:ascii="Arial" w:hAnsi="Arial" w:cs="Arial"/>
          <w:sz w:val="24"/>
          <w:szCs w:val="24"/>
        </w:rPr>
        <w:t xml:space="preserve"> arms and sustained head injuries – Denied attempted murder – Behaviour of accused demonstrated intention to murder – Medical Evidence corroborates intention to murder – Evidence of strangulation, but no evidence of attempted murder – Guilty of murder – Guilty of common assault.</w:t>
      </w:r>
    </w:p>
    <w:p w:rsidR="00B3527C" w:rsidRDefault="00B3527C" w:rsidP="00F95223">
      <w:pPr>
        <w:spacing w:line="360" w:lineRule="auto"/>
        <w:rPr>
          <w:rFonts w:ascii="Arial" w:hAnsi="Arial" w:cs="Arial"/>
          <w:sz w:val="24"/>
          <w:szCs w:val="24"/>
        </w:rPr>
      </w:pPr>
    </w:p>
    <w:p w:rsidR="00DD4D31" w:rsidRDefault="005A03B6" w:rsidP="0048671E">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DF31D0">
        <w:rPr>
          <w:rFonts w:ascii="Arial" w:hAnsi="Arial" w:cs="Arial"/>
          <w:sz w:val="24"/>
          <w:szCs w:val="24"/>
        </w:rPr>
        <w:t>The accused was arraigned in this court on a charge of murder and attempted murder. On the murder charge it is alleged that he hit the head of the deceased, his son of 3 months, on the ground and caused injury that led to his death. On the attempted murder, it is alleged that he strangled the mother of the deceased with the intent to kill her. He denied that he intended to murder the deceased, but that the deceased slipped from his arms and landed on the ground and injured his head. He denied having strangled the complainant.</w:t>
      </w:r>
    </w:p>
    <w:p w:rsidR="00DF31D0" w:rsidRDefault="00DF31D0" w:rsidP="0048671E">
      <w:pPr>
        <w:spacing w:line="360" w:lineRule="auto"/>
        <w:rPr>
          <w:rFonts w:ascii="Arial" w:hAnsi="Arial" w:cs="Arial"/>
          <w:sz w:val="24"/>
          <w:szCs w:val="24"/>
        </w:rPr>
      </w:pPr>
    </w:p>
    <w:p w:rsidR="002D6503" w:rsidRDefault="006016DB" w:rsidP="0048671E">
      <w:pPr>
        <w:spacing w:line="360" w:lineRule="auto"/>
        <w:rPr>
          <w:rFonts w:ascii="Arial" w:hAnsi="Arial" w:cs="Arial"/>
          <w:sz w:val="24"/>
          <w:szCs w:val="24"/>
        </w:rPr>
      </w:pPr>
      <w:r>
        <w:rPr>
          <w:rFonts w:ascii="Arial" w:hAnsi="Arial" w:cs="Arial"/>
          <w:sz w:val="24"/>
          <w:szCs w:val="24"/>
        </w:rPr>
        <w:t>Held, that, the</w:t>
      </w:r>
      <w:r w:rsidR="002D6503">
        <w:rPr>
          <w:rFonts w:ascii="Arial" w:hAnsi="Arial" w:cs="Arial"/>
          <w:sz w:val="24"/>
          <w:szCs w:val="24"/>
        </w:rPr>
        <w:t xml:space="preserve"> version of the complainant that the</w:t>
      </w:r>
      <w:r>
        <w:rPr>
          <w:rFonts w:ascii="Arial" w:hAnsi="Arial" w:cs="Arial"/>
          <w:sz w:val="24"/>
          <w:szCs w:val="24"/>
        </w:rPr>
        <w:t xml:space="preserve"> head</w:t>
      </w:r>
      <w:r w:rsidR="002D6503">
        <w:rPr>
          <w:rFonts w:ascii="Arial" w:hAnsi="Arial" w:cs="Arial"/>
          <w:sz w:val="24"/>
          <w:szCs w:val="24"/>
        </w:rPr>
        <w:t xml:space="preserve"> injury </w:t>
      </w:r>
      <w:r>
        <w:rPr>
          <w:rFonts w:ascii="Arial" w:hAnsi="Arial" w:cs="Arial"/>
          <w:sz w:val="24"/>
          <w:szCs w:val="24"/>
        </w:rPr>
        <w:t xml:space="preserve">to the deceased </w:t>
      </w:r>
      <w:r w:rsidR="002D6503">
        <w:rPr>
          <w:rFonts w:ascii="Arial" w:hAnsi="Arial" w:cs="Arial"/>
          <w:sz w:val="24"/>
          <w:szCs w:val="24"/>
        </w:rPr>
        <w:t xml:space="preserve">was caused by severe force being used to hit the deceased </w:t>
      </w:r>
      <w:r>
        <w:rPr>
          <w:rFonts w:ascii="Arial" w:hAnsi="Arial" w:cs="Arial"/>
          <w:sz w:val="24"/>
          <w:szCs w:val="24"/>
        </w:rPr>
        <w:t>to</w:t>
      </w:r>
      <w:r w:rsidR="002D6503">
        <w:rPr>
          <w:rFonts w:ascii="Arial" w:hAnsi="Arial" w:cs="Arial"/>
          <w:sz w:val="24"/>
          <w:szCs w:val="24"/>
        </w:rPr>
        <w:t xml:space="preserve"> the ground</w:t>
      </w:r>
      <w:r>
        <w:rPr>
          <w:rFonts w:ascii="Arial" w:hAnsi="Arial" w:cs="Arial"/>
          <w:sz w:val="24"/>
          <w:szCs w:val="24"/>
        </w:rPr>
        <w:t xml:space="preserve"> was corroborated by the doctor and other witnesses</w:t>
      </w:r>
      <w:r w:rsidR="002D6503">
        <w:rPr>
          <w:rFonts w:ascii="Arial" w:hAnsi="Arial" w:cs="Arial"/>
          <w:sz w:val="24"/>
          <w:szCs w:val="24"/>
        </w:rPr>
        <w:t>.</w:t>
      </w:r>
    </w:p>
    <w:p w:rsidR="002D6503" w:rsidRDefault="002D6503" w:rsidP="0048671E">
      <w:pPr>
        <w:spacing w:line="360" w:lineRule="auto"/>
        <w:rPr>
          <w:rFonts w:ascii="Arial" w:hAnsi="Arial" w:cs="Arial"/>
          <w:sz w:val="24"/>
          <w:szCs w:val="24"/>
        </w:rPr>
      </w:pPr>
    </w:p>
    <w:p w:rsidR="002D6503" w:rsidRDefault="002D6503" w:rsidP="0048671E">
      <w:pPr>
        <w:spacing w:line="360" w:lineRule="auto"/>
        <w:rPr>
          <w:rFonts w:ascii="Arial" w:hAnsi="Arial" w:cs="Arial"/>
          <w:sz w:val="24"/>
          <w:szCs w:val="24"/>
        </w:rPr>
      </w:pPr>
      <w:r>
        <w:rPr>
          <w:rFonts w:ascii="Arial" w:hAnsi="Arial" w:cs="Arial"/>
          <w:sz w:val="24"/>
          <w:szCs w:val="24"/>
        </w:rPr>
        <w:t xml:space="preserve">Held, further that state proved beyond a reasonable doubt that the accused’s behavior prior, during and after the incident </w:t>
      </w:r>
      <w:r w:rsidR="0001641C">
        <w:rPr>
          <w:rFonts w:ascii="Arial" w:hAnsi="Arial" w:cs="Arial"/>
          <w:sz w:val="24"/>
          <w:szCs w:val="24"/>
        </w:rPr>
        <w:t xml:space="preserve">was </w:t>
      </w:r>
      <w:r w:rsidR="001C6F72">
        <w:rPr>
          <w:rFonts w:ascii="Arial" w:hAnsi="Arial" w:cs="Arial"/>
          <w:sz w:val="24"/>
          <w:szCs w:val="24"/>
        </w:rPr>
        <w:t xml:space="preserve">consistent with </w:t>
      </w:r>
      <w:r w:rsidR="0001641C">
        <w:rPr>
          <w:rFonts w:ascii="Arial" w:hAnsi="Arial" w:cs="Arial"/>
          <w:sz w:val="24"/>
          <w:szCs w:val="24"/>
        </w:rPr>
        <w:t xml:space="preserve">a </w:t>
      </w:r>
      <w:r w:rsidR="001C6F72">
        <w:rPr>
          <w:rFonts w:ascii="Arial" w:hAnsi="Arial" w:cs="Arial"/>
          <w:sz w:val="24"/>
          <w:szCs w:val="24"/>
        </w:rPr>
        <w:t>direct intent</w:t>
      </w:r>
      <w:r>
        <w:rPr>
          <w:rFonts w:ascii="Arial" w:hAnsi="Arial" w:cs="Arial"/>
          <w:sz w:val="24"/>
          <w:szCs w:val="24"/>
        </w:rPr>
        <w:t xml:space="preserve"> to murder the deceased.</w:t>
      </w:r>
    </w:p>
    <w:p w:rsidR="0001641C" w:rsidRDefault="0001641C" w:rsidP="0001641C">
      <w:pPr>
        <w:spacing w:line="360" w:lineRule="auto"/>
        <w:rPr>
          <w:rFonts w:ascii="Arial" w:hAnsi="Arial" w:cs="Arial"/>
          <w:sz w:val="24"/>
          <w:szCs w:val="24"/>
        </w:rPr>
      </w:pPr>
    </w:p>
    <w:p w:rsidR="0001641C" w:rsidRDefault="0001641C" w:rsidP="0001641C">
      <w:pPr>
        <w:spacing w:line="360" w:lineRule="auto"/>
        <w:rPr>
          <w:rFonts w:ascii="Arial" w:hAnsi="Arial" w:cs="Arial"/>
          <w:sz w:val="24"/>
          <w:szCs w:val="24"/>
        </w:rPr>
      </w:pPr>
      <w:r>
        <w:rPr>
          <w:rFonts w:ascii="Arial" w:hAnsi="Arial" w:cs="Arial"/>
          <w:sz w:val="24"/>
          <w:szCs w:val="24"/>
        </w:rPr>
        <w:t xml:space="preserve">Held, further, that the evidence of the accused that the deceased slipped from his arms and fell to the ground by accident is false beyond a reasonable doubt. </w:t>
      </w:r>
    </w:p>
    <w:p w:rsidR="002D6503" w:rsidRDefault="002D6503" w:rsidP="0048671E">
      <w:pPr>
        <w:spacing w:line="360" w:lineRule="auto"/>
        <w:rPr>
          <w:rFonts w:ascii="Arial" w:hAnsi="Arial" w:cs="Arial"/>
          <w:sz w:val="24"/>
          <w:szCs w:val="24"/>
        </w:rPr>
      </w:pPr>
    </w:p>
    <w:p w:rsidR="002D6503" w:rsidRDefault="002D6503" w:rsidP="0048671E">
      <w:pPr>
        <w:spacing w:line="360" w:lineRule="auto"/>
        <w:rPr>
          <w:rFonts w:ascii="Arial" w:hAnsi="Arial" w:cs="Arial"/>
          <w:sz w:val="24"/>
          <w:szCs w:val="24"/>
        </w:rPr>
      </w:pPr>
      <w:r>
        <w:rPr>
          <w:rFonts w:ascii="Arial" w:hAnsi="Arial" w:cs="Arial"/>
          <w:sz w:val="24"/>
          <w:szCs w:val="24"/>
        </w:rPr>
        <w:t>Held, further that</w:t>
      </w:r>
      <w:r w:rsidR="00AC7F5A">
        <w:rPr>
          <w:rFonts w:ascii="Arial" w:hAnsi="Arial" w:cs="Arial"/>
          <w:sz w:val="24"/>
          <w:szCs w:val="24"/>
        </w:rPr>
        <w:t>,</w:t>
      </w:r>
      <w:r>
        <w:rPr>
          <w:rFonts w:ascii="Arial" w:hAnsi="Arial" w:cs="Arial"/>
          <w:sz w:val="24"/>
          <w:szCs w:val="24"/>
        </w:rPr>
        <w:t xml:space="preserve"> the accused is convicted of murder with direct intent.</w:t>
      </w:r>
    </w:p>
    <w:p w:rsidR="002D6503" w:rsidRDefault="002D6503" w:rsidP="0048671E">
      <w:pPr>
        <w:spacing w:line="360" w:lineRule="auto"/>
        <w:rPr>
          <w:rFonts w:ascii="Arial" w:hAnsi="Arial" w:cs="Arial"/>
          <w:sz w:val="24"/>
          <w:szCs w:val="24"/>
        </w:rPr>
      </w:pPr>
    </w:p>
    <w:p w:rsidR="002D6503" w:rsidRDefault="002D6503" w:rsidP="0048671E">
      <w:pPr>
        <w:spacing w:line="360" w:lineRule="auto"/>
        <w:rPr>
          <w:rFonts w:ascii="Arial" w:hAnsi="Arial" w:cs="Arial"/>
          <w:sz w:val="24"/>
          <w:szCs w:val="24"/>
        </w:rPr>
      </w:pPr>
      <w:r>
        <w:rPr>
          <w:rFonts w:ascii="Arial" w:hAnsi="Arial" w:cs="Arial"/>
          <w:sz w:val="24"/>
          <w:szCs w:val="24"/>
        </w:rPr>
        <w:t>Held, further that</w:t>
      </w:r>
      <w:r w:rsidR="00AC7F5A">
        <w:rPr>
          <w:rFonts w:ascii="Arial" w:hAnsi="Arial" w:cs="Arial"/>
          <w:sz w:val="24"/>
          <w:szCs w:val="24"/>
        </w:rPr>
        <w:t>,</w:t>
      </w:r>
      <w:r>
        <w:rPr>
          <w:rFonts w:ascii="Arial" w:hAnsi="Arial" w:cs="Arial"/>
          <w:sz w:val="24"/>
          <w:szCs w:val="24"/>
        </w:rPr>
        <w:t xml:space="preserve"> the evidence does not show that the accused attempted to murder the complainant by strangulation</w:t>
      </w:r>
      <w:r w:rsidR="00AC7F5A">
        <w:rPr>
          <w:rFonts w:ascii="Arial" w:hAnsi="Arial" w:cs="Arial"/>
          <w:sz w:val="24"/>
          <w:szCs w:val="24"/>
        </w:rPr>
        <w:t xml:space="preserve"> as she did not sustain serious injuries</w:t>
      </w:r>
      <w:r>
        <w:rPr>
          <w:rFonts w:ascii="Arial" w:hAnsi="Arial" w:cs="Arial"/>
          <w:sz w:val="24"/>
          <w:szCs w:val="24"/>
        </w:rPr>
        <w:t>.</w:t>
      </w:r>
    </w:p>
    <w:p w:rsidR="002D6503" w:rsidRDefault="002D6503" w:rsidP="0048671E">
      <w:pPr>
        <w:spacing w:line="360" w:lineRule="auto"/>
        <w:rPr>
          <w:rFonts w:ascii="Arial" w:hAnsi="Arial" w:cs="Arial"/>
          <w:sz w:val="24"/>
          <w:szCs w:val="24"/>
        </w:rPr>
      </w:pPr>
    </w:p>
    <w:p w:rsidR="002D6503" w:rsidRDefault="002D6503" w:rsidP="0048671E">
      <w:pPr>
        <w:spacing w:line="360" w:lineRule="auto"/>
        <w:rPr>
          <w:rFonts w:ascii="Arial" w:hAnsi="Arial" w:cs="Arial"/>
          <w:sz w:val="24"/>
          <w:szCs w:val="24"/>
        </w:rPr>
      </w:pPr>
      <w:r>
        <w:rPr>
          <w:rFonts w:ascii="Arial" w:hAnsi="Arial" w:cs="Arial"/>
          <w:sz w:val="24"/>
          <w:szCs w:val="24"/>
        </w:rPr>
        <w:t>Held, further that</w:t>
      </w:r>
      <w:r w:rsidR="00AC7F5A">
        <w:rPr>
          <w:rFonts w:ascii="Arial" w:hAnsi="Arial" w:cs="Arial"/>
          <w:sz w:val="24"/>
          <w:szCs w:val="24"/>
        </w:rPr>
        <w:t>,</w:t>
      </w:r>
      <w:r>
        <w:rPr>
          <w:rFonts w:ascii="Arial" w:hAnsi="Arial" w:cs="Arial"/>
          <w:sz w:val="24"/>
          <w:szCs w:val="24"/>
        </w:rPr>
        <w:t xml:space="preserve"> the evidence support a conviction of common assault.</w:t>
      </w:r>
    </w:p>
    <w:p w:rsidR="005A03B6" w:rsidRDefault="005A03B6" w:rsidP="00F95223">
      <w:pPr>
        <w:spacing w:line="360" w:lineRule="auto"/>
        <w:rPr>
          <w:rFonts w:ascii="Arial" w:hAnsi="Arial" w:cs="Arial"/>
          <w:sz w:val="24"/>
          <w:szCs w:val="24"/>
        </w:rPr>
      </w:pPr>
    </w:p>
    <w:p w:rsidR="005A03B6" w:rsidRPr="001A6087"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F95223">
      <w:pPr>
        <w:spacing w:line="360" w:lineRule="auto"/>
        <w:jc w:val="center"/>
        <w:rPr>
          <w:rFonts w:ascii="Arial" w:hAnsi="Arial" w:cs="Arial"/>
          <w:b/>
          <w:sz w:val="24"/>
          <w:szCs w:val="24"/>
        </w:rPr>
      </w:pPr>
      <w:r>
        <w:rPr>
          <w:rFonts w:ascii="Arial" w:hAnsi="Arial" w:cs="Arial"/>
          <w:b/>
          <w:sz w:val="24"/>
          <w:szCs w:val="24"/>
        </w:rPr>
        <w:t>ORDER</w:t>
      </w:r>
    </w:p>
    <w:p w:rsidR="005A03B6" w:rsidRDefault="005A03B6" w:rsidP="00F95223">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F95223">
      <w:pPr>
        <w:spacing w:line="360" w:lineRule="auto"/>
        <w:rPr>
          <w:rFonts w:ascii="Arial" w:hAnsi="Arial" w:cs="Arial"/>
          <w:sz w:val="24"/>
          <w:szCs w:val="24"/>
        </w:rPr>
      </w:pPr>
    </w:p>
    <w:p w:rsidR="00657940" w:rsidRDefault="00657940" w:rsidP="00657940">
      <w:pPr>
        <w:spacing w:line="360" w:lineRule="auto"/>
        <w:rPr>
          <w:rFonts w:ascii="Arial" w:eastAsia="Calibri" w:hAnsi="Arial" w:cs="Arial"/>
          <w:sz w:val="24"/>
          <w:szCs w:val="24"/>
        </w:rPr>
      </w:pPr>
      <w:r>
        <w:rPr>
          <w:rFonts w:ascii="Arial" w:eastAsia="Calibri" w:hAnsi="Arial" w:cs="Arial"/>
          <w:sz w:val="24"/>
          <w:szCs w:val="24"/>
        </w:rPr>
        <w:t>In the result</w:t>
      </w:r>
      <w:r w:rsidR="00AC7F5A">
        <w:rPr>
          <w:rFonts w:ascii="Arial" w:eastAsia="Calibri" w:hAnsi="Arial" w:cs="Arial"/>
          <w:sz w:val="24"/>
          <w:szCs w:val="24"/>
        </w:rPr>
        <w:t>,</w:t>
      </w:r>
      <w:r>
        <w:rPr>
          <w:rFonts w:ascii="Arial" w:eastAsia="Calibri" w:hAnsi="Arial" w:cs="Arial"/>
          <w:sz w:val="24"/>
          <w:szCs w:val="24"/>
        </w:rPr>
        <w:t xml:space="preserve"> the following order is made:</w:t>
      </w:r>
    </w:p>
    <w:p w:rsidR="00657940" w:rsidRPr="007F0772" w:rsidRDefault="001D0832" w:rsidP="007F0772">
      <w:pPr>
        <w:pStyle w:val="ListParagraph"/>
        <w:numPr>
          <w:ilvl w:val="0"/>
          <w:numId w:val="2"/>
        </w:numPr>
        <w:spacing w:line="360" w:lineRule="auto"/>
        <w:rPr>
          <w:rFonts w:ascii="Arial" w:eastAsia="Calibri" w:hAnsi="Arial" w:cs="Arial"/>
          <w:sz w:val="24"/>
          <w:szCs w:val="24"/>
        </w:rPr>
      </w:pPr>
      <w:r w:rsidRPr="007F0772">
        <w:rPr>
          <w:rFonts w:ascii="Arial" w:eastAsia="Calibri" w:hAnsi="Arial" w:cs="Arial"/>
          <w:sz w:val="24"/>
          <w:szCs w:val="24"/>
        </w:rPr>
        <w:t>T</w:t>
      </w:r>
      <w:r w:rsidR="00657940" w:rsidRPr="007F0772">
        <w:rPr>
          <w:rFonts w:ascii="Arial" w:eastAsia="Calibri" w:hAnsi="Arial" w:cs="Arial"/>
          <w:sz w:val="24"/>
          <w:szCs w:val="24"/>
        </w:rPr>
        <w:t xml:space="preserve">he accused is convicted of murder with direct intent read with the provisions of </w:t>
      </w:r>
      <w:r w:rsidR="00B83EE4" w:rsidRPr="007F0772">
        <w:rPr>
          <w:rFonts w:ascii="Arial" w:eastAsia="Calibri" w:hAnsi="Arial" w:cs="Arial"/>
          <w:sz w:val="24"/>
          <w:szCs w:val="24"/>
        </w:rPr>
        <w:t xml:space="preserve">the </w:t>
      </w:r>
      <w:r w:rsidR="0087368F" w:rsidRPr="007F0772">
        <w:rPr>
          <w:rFonts w:ascii="Arial" w:eastAsia="Calibri" w:hAnsi="Arial" w:cs="Arial"/>
          <w:sz w:val="24"/>
          <w:szCs w:val="24"/>
        </w:rPr>
        <w:t xml:space="preserve">Combating of </w:t>
      </w:r>
      <w:r w:rsidR="00B83EE4" w:rsidRPr="007F0772">
        <w:rPr>
          <w:rFonts w:ascii="Arial" w:eastAsia="Calibri" w:hAnsi="Arial" w:cs="Arial"/>
          <w:sz w:val="24"/>
          <w:szCs w:val="24"/>
        </w:rPr>
        <w:t>D</w:t>
      </w:r>
      <w:r w:rsidR="00657940" w:rsidRPr="007F0772">
        <w:rPr>
          <w:rFonts w:ascii="Arial" w:eastAsia="Calibri" w:hAnsi="Arial" w:cs="Arial"/>
          <w:sz w:val="24"/>
          <w:szCs w:val="24"/>
        </w:rPr>
        <w:t xml:space="preserve">omestic </w:t>
      </w:r>
      <w:r w:rsidR="00B83EE4" w:rsidRPr="007F0772">
        <w:rPr>
          <w:rFonts w:ascii="Arial" w:eastAsia="Calibri" w:hAnsi="Arial" w:cs="Arial"/>
          <w:sz w:val="24"/>
          <w:szCs w:val="24"/>
        </w:rPr>
        <w:t>V</w:t>
      </w:r>
      <w:r w:rsidR="00657940" w:rsidRPr="007F0772">
        <w:rPr>
          <w:rFonts w:ascii="Arial" w:eastAsia="Calibri" w:hAnsi="Arial" w:cs="Arial"/>
          <w:sz w:val="24"/>
          <w:szCs w:val="24"/>
        </w:rPr>
        <w:t>iolence</w:t>
      </w:r>
      <w:r w:rsidR="00B83EE4" w:rsidRPr="007F0772">
        <w:rPr>
          <w:rFonts w:ascii="Arial" w:eastAsia="Calibri" w:hAnsi="Arial" w:cs="Arial"/>
          <w:sz w:val="24"/>
          <w:szCs w:val="24"/>
        </w:rPr>
        <w:t xml:space="preserve"> Act, Act 4 of 2003</w:t>
      </w:r>
      <w:r w:rsidR="00657940" w:rsidRPr="007F0772">
        <w:rPr>
          <w:rFonts w:ascii="Arial" w:eastAsia="Calibri" w:hAnsi="Arial" w:cs="Arial"/>
          <w:sz w:val="24"/>
          <w:szCs w:val="24"/>
        </w:rPr>
        <w:t>.</w:t>
      </w:r>
    </w:p>
    <w:p w:rsidR="00657940" w:rsidRPr="00000574" w:rsidRDefault="001D0832" w:rsidP="00657940">
      <w:pPr>
        <w:pStyle w:val="ListParagraph"/>
        <w:numPr>
          <w:ilvl w:val="0"/>
          <w:numId w:val="2"/>
        </w:numPr>
        <w:spacing w:line="360" w:lineRule="auto"/>
        <w:rPr>
          <w:rFonts w:ascii="Arial" w:eastAsia="Calibri" w:hAnsi="Arial" w:cs="Arial"/>
          <w:sz w:val="24"/>
          <w:szCs w:val="24"/>
        </w:rPr>
      </w:pPr>
      <w:r>
        <w:rPr>
          <w:rFonts w:ascii="Arial" w:eastAsia="Calibri" w:hAnsi="Arial" w:cs="Arial"/>
          <w:sz w:val="24"/>
          <w:szCs w:val="24"/>
        </w:rPr>
        <w:lastRenderedPageBreak/>
        <w:t>T</w:t>
      </w:r>
      <w:r w:rsidR="00657940" w:rsidRPr="00000574">
        <w:rPr>
          <w:rFonts w:ascii="Arial" w:eastAsia="Calibri" w:hAnsi="Arial" w:cs="Arial"/>
          <w:sz w:val="24"/>
          <w:szCs w:val="24"/>
        </w:rPr>
        <w:t>he accused is found not guilty of attempted murder but convicted of common assault</w:t>
      </w:r>
      <w:r w:rsidR="00B83EE4">
        <w:rPr>
          <w:rFonts w:ascii="Arial" w:eastAsia="Calibri" w:hAnsi="Arial" w:cs="Arial"/>
          <w:sz w:val="24"/>
          <w:szCs w:val="24"/>
        </w:rPr>
        <w:t xml:space="preserve"> read with the provisions of the</w:t>
      </w:r>
      <w:r w:rsidR="0087368F">
        <w:rPr>
          <w:rFonts w:ascii="Arial" w:eastAsia="Calibri" w:hAnsi="Arial" w:cs="Arial"/>
          <w:sz w:val="24"/>
          <w:szCs w:val="24"/>
        </w:rPr>
        <w:t xml:space="preserve"> Combating of</w:t>
      </w:r>
      <w:r w:rsidR="00B83EE4">
        <w:rPr>
          <w:rFonts w:ascii="Arial" w:eastAsia="Calibri" w:hAnsi="Arial" w:cs="Arial"/>
          <w:sz w:val="24"/>
          <w:szCs w:val="24"/>
        </w:rPr>
        <w:t xml:space="preserve"> Domestic Violence Act, Act 4 of 2003</w:t>
      </w:r>
      <w:r w:rsidR="00657940" w:rsidRPr="00000574">
        <w:rPr>
          <w:rFonts w:ascii="Arial" w:eastAsia="Calibri" w:hAnsi="Arial" w:cs="Arial"/>
          <w:sz w:val="24"/>
          <w:szCs w:val="24"/>
        </w:rPr>
        <w:t>.</w:t>
      </w:r>
    </w:p>
    <w:p w:rsidR="005A03B6" w:rsidRPr="004C026A" w:rsidRDefault="00555872" w:rsidP="00F95223">
      <w:pPr>
        <w:spacing w:line="360" w:lineRule="auto"/>
        <w:rPr>
          <w:rFonts w:ascii="Arial" w:hAnsi="Arial" w:cs="Arial"/>
          <w:sz w:val="24"/>
          <w:szCs w:val="24"/>
          <w:u w:val="single"/>
        </w:rPr>
      </w:pPr>
      <w:r>
        <w:rPr>
          <w:rFonts w:ascii="Arial" w:hAnsi="Arial" w:cs="Arial"/>
          <w:sz w:val="24"/>
          <w:szCs w:val="24"/>
          <w:u w:val="single"/>
        </w:rPr>
        <w:t>__</w:t>
      </w:r>
      <w:r w:rsidR="00016C22">
        <w:rPr>
          <w:rFonts w:ascii="Arial" w:hAnsi="Arial" w:cs="Arial"/>
          <w:sz w:val="24"/>
          <w:szCs w:val="24"/>
          <w:u w:val="single"/>
        </w:rPr>
        <w:t>_________________________________________________________________</w:t>
      </w:r>
    </w:p>
    <w:p w:rsidR="005A03B6" w:rsidRPr="00AB5720" w:rsidRDefault="005A03B6" w:rsidP="00F95223">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5A03B6" w:rsidRPr="004C026A" w:rsidRDefault="00016C22" w:rsidP="00F95223">
      <w:pPr>
        <w:spacing w:line="360" w:lineRule="auto"/>
        <w:rPr>
          <w:rFonts w:ascii="Arial" w:hAnsi="Arial" w:cs="Arial"/>
          <w:sz w:val="24"/>
          <w:szCs w:val="24"/>
          <w:u w:val="single"/>
        </w:rPr>
      </w:pPr>
      <w:r>
        <w:rPr>
          <w:rFonts w:ascii="Arial" w:hAnsi="Arial" w:cs="Arial"/>
          <w:sz w:val="24"/>
          <w:szCs w:val="24"/>
          <w:u w:val="single"/>
        </w:rPr>
        <w:t>_________________________________________________________________</w:t>
      </w:r>
      <w:r w:rsidR="00555872">
        <w:rPr>
          <w:rFonts w:ascii="Arial" w:hAnsi="Arial" w:cs="Arial"/>
          <w:sz w:val="24"/>
          <w:szCs w:val="24"/>
          <w:u w:val="single"/>
        </w:rPr>
        <w:t>__</w:t>
      </w:r>
    </w:p>
    <w:p w:rsidR="005A03B6" w:rsidRDefault="005A03B6" w:rsidP="00F95223">
      <w:pPr>
        <w:spacing w:line="360" w:lineRule="auto"/>
        <w:rPr>
          <w:rFonts w:ascii="Arial" w:hAnsi="Arial" w:cs="Arial"/>
          <w:sz w:val="24"/>
          <w:szCs w:val="24"/>
        </w:rPr>
      </w:pPr>
    </w:p>
    <w:p w:rsidR="005A03B6" w:rsidRDefault="005A03B6" w:rsidP="00F95223">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F95223">
      <w:pPr>
        <w:spacing w:line="360" w:lineRule="auto"/>
        <w:rPr>
          <w:rFonts w:ascii="Arial" w:hAnsi="Arial" w:cs="Arial"/>
          <w:sz w:val="24"/>
          <w:szCs w:val="24"/>
        </w:rPr>
      </w:pPr>
    </w:p>
    <w:p w:rsidR="00555872" w:rsidRPr="00555872" w:rsidRDefault="00555872" w:rsidP="00F95223">
      <w:pPr>
        <w:spacing w:line="360" w:lineRule="auto"/>
        <w:rPr>
          <w:rFonts w:ascii="Arial" w:hAnsi="Arial" w:cs="Arial"/>
          <w:sz w:val="24"/>
          <w:szCs w:val="24"/>
          <w:u w:val="single"/>
        </w:rPr>
      </w:pPr>
      <w:r w:rsidRPr="00555872">
        <w:rPr>
          <w:rFonts w:ascii="Arial" w:hAnsi="Arial" w:cs="Arial"/>
          <w:sz w:val="24"/>
          <w:szCs w:val="24"/>
          <w:u w:val="single"/>
        </w:rPr>
        <w:t>Background Facts</w:t>
      </w:r>
    </w:p>
    <w:p w:rsidR="005A03B6" w:rsidRDefault="005A03B6" w:rsidP="00F95223">
      <w:pPr>
        <w:spacing w:line="360" w:lineRule="auto"/>
        <w:rPr>
          <w:rFonts w:ascii="Arial" w:hAnsi="Arial" w:cs="Arial"/>
          <w:sz w:val="24"/>
          <w:szCs w:val="24"/>
        </w:rPr>
      </w:pPr>
    </w:p>
    <w:p w:rsidR="005A03B6" w:rsidRDefault="005A03B6" w:rsidP="00F95223">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sidR="0048671E">
        <w:rPr>
          <w:rFonts w:ascii="Arial" w:hAnsi="Arial" w:cs="Arial"/>
          <w:sz w:val="24"/>
          <w:szCs w:val="24"/>
        </w:rPr>
        <w:t xml:space="preserve">The accused was </w:t>
      </w:r>
      <w:r w:rsidR="00741F18">
        <w:rPr>
          <w:rFonts w:ascii="Arial" w:hAnsi="Arial" w:cs="Arial"/>
          <w:sz w:val="24"/>
          <w:szCs w:val="24"/>
        </w:rPr>
        <w:t>arraigned in</w:t>
      </w:r>
      <w:r w:rsidR="00B83EE4">
        <w:rPr>
          <w:rFonts w:ascii="Arial" w:hAnsi="Arial" w:cs="Arial"/>
          <w:sz w:val="24"/>
          <w:szCs w:val="24"/>
        </w:rPr>
        <w:t xml:space="preserve"> </w:t>
      </w:r>
      <w:r w:rsidR="00741F18">
        <w:rPr>
          <w:rFonts w:ascii="Arial" w:hAnsi="Arial" w:cs="Arial"/>
          <w:sz w:val="24"/>
          <w:szCs w:val="24"/>
        </w:rPr>
        <w:t>this court on one count of murder</w:t>
      </w:r>
      <w:r w:rsidR="0048671E">
        <w:rPr>
          <w:rFonts w:ascii="Arial" w:hAnsi="Arial" w:cs="Arial"/>
          <w:sz w:val="24"/>
          <w:szCs w:val="24"/>
        </w:rPr>
        <w:t xml:space="preserve"> and attempted murder </w:t>
      </w:r>
      <w:r w:rsidR="00741F18">
        <w:rPr>
          <w:rFonts w:ascii="Arial" w:hAnsi="Arial" w:cs="Arial"/>
          <w:sz w:val="24"/>
          <w:szCs w:val="24"/>
        </w:rPr>
        <w:t>read with the provision</w:t>
      </w:r>
      <w:r w:rsidR="0048671E">
        <w:rPr>
          <w:rFonts w:ascii="Arial" w:hAnsi="Arial" w:cs="Arial"/>
          <w:sz w:val="24"/>
          <w:szCs w:val="24"/>
        </w:rPr>
        <w:t>s of the Combating of Domestic Violence Act</w:t>
      </w:r>
      <w:r w:rsidR="00741F18">
        <w:rPr>
          <w:rFonts w:ascii="Arial" w:hAnsi="Arial" w:cs="Arial"/>
          <w:sz w:val="24"/>
          <w:szCs w:val="24"/>
        </w:rPr>
        <w:t>, Act</w:t>
      </w:r>
      <w:r w:rsidR="0048671E">
        <w:rPr>
          <w:rFonts w:ascii="Arial" w:hAnsi="Arial" w:cs="Arial"/>
          <w:sz w:val="24"/>
          <w:szCs w:val="24"/>
        </w:rPr>
        <w:t xml:space="preserve"> 4 of 2003.</w:t>
      </w:r>
      <w:r w:rsidR="00A04143">
        <w:rPr>
          <w:rFonts w:ascii="Arial" w:hAnsi="Arial" w:cs="Arial"/>
          <w:sz w:val="24"/>
          <w:szCs w:val="24"/>
        </w:rPr>
        <w:t xml:space="preserve"> </w:t>
      </w:r>
      <w:r w:rsidR="0048671E">
        <w:rPr>
          <w:rFonts w:ascii="Arial" w:hAnsi="Arial" w:cs="Arial"/>
          <w:sz w:val="24"/>
          <w:szCs w:val="24"/>
        </w:rPr>
        <w:t xml:space="preserve">On the murder charge, the state alleges that on or about 30 March 2017 and </w:t>
      </w:r>
      <w:r w:rsidR="00741F18">
        <w:rPr>
          <w:rFonts w:ascii="Arial" w:hAnsi="Arial" w:cs="Arial"/>
          <w:sz w:val="24"/>
          <w:szCs w:val="24"/>
        </w:rPr>
        <w:t>at</w:t>
      </w:r>
      <w:r w:rsidR="0048671E">
        <w:rPr>
          <w:rFonts w:ascii="Arial" w:hAnsi="Arial" w:cs="Arial"/>
          <w:sz w:val="24"/>
          <w:szCs w:val="24"/>
        </w:rPr>
        <w:t xml:space="preserve"> Gobabis, </w:t>
      </w:r>
      <w:r w:rsidR="0087368F">
        <w:rPr>
          <w:rFonts w:ascii="Arial" w:hAnsi="Arial" w:cs="Arial"/>
          <w:sz w:val="24"/>
          <w:szCs w:val="24"/>
        </w:rPr>
        <w:t xml:space="preserve">the accused </w:t>
      </w:r>
      <w:r w:rsidR="00741F18">
        <w:rPr>
          <w:rFonts w:ascii="Arial" w:hAnsi="Arial" w:cs="Arial"/>
          <w:sz w:val="24"/>
          <w:szCs w:val="24"/>
        </w:rPr>
        <w:t>murdered</w:t>
      </w:r>
      <w:r w:rsidR="0048671E">
        <w:rPr>
          <w:rFonts w:ascii="Arial" w:hAnsi="Arial" w:cs="Arial"/>
          <w:sz w:val="24"/>
          <w:szCs w:val="24"/>
        </w:rPr>
        <w:t xml:space="preserve"> Dube Morao, a three month old boy</w:t>
      </w:r>
      <w:r w:rsidR="00451648">
        <w:rPr>
          <w:rFonts w:ascii="Arial" w:hAnsi="Arial" w:cs="Arial"/>
          <w:sz w:val="24"/>
          <w:szCs w:val="24"/>
        </w:rPr>
        <w:t>.</w:t>
      </w:r>
      <w:r w:rsidR="00A04143">
        <w:rPr>
          <w:rFonts w:ascii="Arial" w:hAnsi="Arial" w:cs="Arial"/>
          <w:sz w:val="24"/>
          <w:szCs w:val="24"/>
        </w:rPr>
        <w:t xml:space="preserve"> </w:t>
      </w:r>
      <w:r w:rsidR="00451648">
        <w:rPr>
          <w:rFonts w:ascii="Arial" w:hAnsi="Arial" w:cs="Arial"/>
          <w:sz w:val="24"/>
          <w:szCs w:val="24"/>
        </w:rPr>
        <w:t>On the attempted murder charge, the state alleges that on 30 March 2017 at Gobabis the accused assault</w:t>
      </w:r>
      <w:r w:rsidR="008E57E9">
        <w:rPr>
          <w:rFonts w:ascii="Arial" w:hAnsi="Arial" w:cs="Arial"/>
          <w:sz w:val="24"/>
          <w:szCs w:val="24"/>
        </w:rPr>
        <w:t>ed</w:t>
      </w:r>
      <w:r w:rsidR="00451648">
        <w:rPr>
          <w:rFonts w:ascii="Arial" w:hAnsi="Arial" w:cs="Arial"/>
          <w:sz w:val="24"/>
          <w:szCs w:val="24"/>
        </w:rPr>
        <w:t xml:space="preserve"> Asina Morao by grabbing her on her throat and or strangling her and or suffocating her and pushing her with the intention </w:t>
      </w:r>
      <w:r w:rsidR="00C861CD">
        <w:rPr>
          <w:rFonts w:ascii="Arial" w:hAnsi="Arial" w:cs="Arial"/>
          <w:sz w:val="24"/>
          <w:szCs w:val="24"/>
        </w:rPr>
        <w:t>to</w:t>
      </w:r>
      <w:r w:rsidR="00451648">
        <w:rPr>
          <w:rFonts w:ascii="Arial" w:hAnsi="Arial" w:cs="Arial"/>
          <w:sz w:val="24"/>
          <w:szCs w:val="24"/>
        </w:rPr>
        <w:t xml:space="preserve"> murder her</w:t>
      </w:r>
      <w:r w:rsidR="00555872">
        <w:rPr>
          <w:rFonts w:ascii="Arial" w:hAnsi="Arial" w:cs="Arial"/>
          <w:sz w:val="24"/>
          <w:szCs w:val="24"/>
        </w:rPr>
        <w:t>.</w:t>
      </w:r>
    </w:p>
    <w:p w:rsidR="00FA7A2E" w:rsidRDefault="00FA7A2E" w:rsidP="00F95223">
      <w:pPr>
        <w:spacing w:line="360" w:lineRule="auto"/>
        <w:rPr>
          <w:rFonts w:ascii="Arial" w:hAnsi="Arial" w:cs="Arial"/>
          <w:sz w:val="24"/>
          <w:szCs w:val="24"/>
        </w:rPr>
      </w:pPr>
    </w:p>
    <w:p w:rsidR="00555872" w:rsidRDefault="00555872" w:rsidP="00F95223">
      <w:pPr>
        <w:spacing w:line="360" w:lineRule="auto"/>
        <w:rPr>
          <w:rFonts w:ascii="Arial" w:hAnsi="Arial" w:cs="Arial"/>
          <w:sz w:val="24"/>
          <w:szCs w:val="24"/>
        </w:rPr>
      </w:pPr>
      <w:r>
        <w:rPr>
          <w:rFonts w:ascii="Arial" w:hAnsi="Arial" w:cs="Arial"/>
          <w:sz w:val="24"/>
          <w:szCs w:val="24"/>
        </w:rPr>
        <w:t>[</w:t>
      </w:r>
      <w:r w:rsidR="007A42CF">
        <w:rPr>
          <w:rFonts w:ascii="Arial" w:hAnsi="Arial" w:cs="Arial"/>
          <w:sz w:val="24"/>
          <w:szCs w:val="24"/>
        </w:rPr>
        <w:t>2</w:t>
      </w:r>
      <w:r>
        <w:rPr>
          <w:rFonts w:ascii="Arial" w:hAnsi="Arial" w:cs="Arial"/>
          <w:sz w:val="24"/>
          <w:szCs w:val="24"/>
        </w:rPr>
        <w:t>]</w:t>
      </w:r>
      <w:r w:rsidR="00FA7A2E">
        <w:rPr>
          <w:rFonts w:ascii="Arial" w:hAnsi="Arial" w:cs="Arial"/>
          <w:sz w:val="24"/>
          <w:szCs w:val="24"/>
        </w:rPr>
        <w:tab/>
      </w:r>
      <w:r>
        <w:rPr>
          <w:rFonts w:ascii="Arial" w:hAnsi="Arial" w:cs="Arial"/>
          <w:sz w:val="24"/>
          <w:szCs w:val="24"/>
        </w:rPr>
        <w:t xml:space="preserve">The accused </w:t>
      </w:r>
      <w:r w:rsidR="00451648">
        <w:rPr>
          <w:rFonts w:ascii="Arial" w:hAnsi="Arial" w:cs="Arial"/>
          <w:sz w:val="24"/>
          <w:szCs w:val="24"/>
        </w:rPr>
        <w:t>pleaded not guilty to both counts</w:t>
      </w:r>
      <w:r>
        <w:rPr>
          <w:rFonts w:ascii="Arial" w:hAnsi="Arial" w:cs="Arial"/>
          <w:sz w:val="24"/>
          <w:szCs w:val="24"/>
        </w:rPr>
        <w:t>.</w:t>
      </w:r>
      <w:r w:rsidR="00451648">
        <w:rPr>
          <w:rFonts w:ascii="Arial" w:hAnsi="Arial" w:cs="Arial"/>
          <w:sz w:val="24"/>
          <w:szCs w:val="24"/>
        </w:rPr>
        <w:t xml:space="preserve"> On the murder charge, he explained that the deceased fell to the ground by accident whilst he held him </w:t>
      </w:r>
      <w:r w:rsidR="00BC654E">
        <w:rPr>
          <w:rFonts w:ascii="Arial" w:hAnsi="Arial" w:cs="Arial"/>
          <w:sz w:val="24"/>
          <w:szCs w:val="24"/>
        </w:rPr>
        <w:t xml:space="preserve">in his arms </w:t>
      </w:r>
      <w:r w:rsidR="00451648">
        <w:rPr>
          <w:rFonts w:ascii="Arial" w:hAnsi="Arial" w:cs="Arial"/>
          <w:sz w:val="24"/>
          <w:szCs w:val="24"/>
        </w:rPr>
        <w:t xml:space="preserve">and injured his head. He had no intention to kill the deceased. He </w:t>
      </w:r>
      <w:r w:rsidR="00741F18">
        <w:rPr>
          <w:rFonts w:ascii="Arial" w:hAnsi="Arial" w:cs="Arial"/>
          <w:sz w:val="24"/>
          <w:szCs w:val="24"/>
        </w:rPr>
        <w:t xml:space="preserve">further </w:t>
      </w:r>
      <w:r w:rsidR="00451648">
        <w:rPr>
          <w:rFonts w:ascii="Arial" w:hAnsi="Arial" w:cs="Arial"/>
          <w:sz w:val="24"/>
          <w:szCs w:val="24"/>
        </w:rPr>
        <w:t xml:space="preserve">denies that he attempted to </w:t>
      </w:r>
      <w:r w:rsidR="0087368F">
        <w:rPr>
          <w:rFonts w:ascii="Arial" w:hAnsi="Arial" w:cs="Arial"/>
          <w:sz w:val="24"/>
          <w:szCs w:val="24"/>
        </w:rPr>
        <w:t>murder the complainant by strangulation</w:t>
      </w:r>
      <w:r w:rsidR="00451648">
        <w:rPr>
          <w:rFonts w:ascii="Arial" w:hAnsi="Arial" w:cs="Arial"/>
          <w:sz w:val="24"/>
          <w:szCs w:val="24"/>
        </w:rPr>
        <w:t>.</w:t>
      </w:r>
    </w:p>
    <w:p w:rsidR="008E57E9" w:rsidRDefault="008E57E9" w:rsidP="00F95223">
      <w:pPr>
        <w:spacing w:line="360" w:lineRule="auto"/>
        <w:rPr>
          <w:rFonts w:ascii="Arial" w:hAnsi="Arial" w:cs="Arial"/>
          <w:b/>
          <w:sz w:val="24"/>
          <w:szCs w:val="24"/>
        </w:rPr>
      </w:pPr>
    </w:p>
    <w:p w:rsidR="00741F18" w:rsidRPr="00741F18" w:rsidRDefault="00741F18" w:rsidP="00F95223">
      <w:pPr>
        <w:spacing w:line="360" w:lineRule="auto"/>
        <w:rPr>
          <w:rFonts w:ascii="Arial" w:hAnsi="Arial" w:cs="Arial"/>
          <w:sz w:val="24"/>
          <w:szCs w:val="24"/>
          <w:u w:val="single"/>
        </w:rPr>
      </w:pPr>
      <w:r w:rsidRPr="00741F18">
        <w:rPr>
          <w:rFonts w:ascii="Arial" w:hAnsi="Arial" w:cs="Arial"/>
          <w:sz w:val="24"/>
          <w:szCs w:val="24"/>
          <w:u w:val="single"/>
        </w:rPr>
        <w:t>The state’s case</w:t>
      </w:r>
    </w:p>
    <w:p w:rsidR="001108A5" w:rsidRDefault="00451648" w:rsidP="00F95223">
      <w:pPr>
        <w:spacing w:line="360" w:lineRule="auto"/>
        <w:rPr>
          <w:rFonts w:ascii="Arial" w:hAnsi="Arial" w:cs="Arial"/>
          <w:sz w:val="24"/>
          <w:szCs w:val="24"/>
        </w:rPr>
      </w:pPr>
      <w:r>
        <w:rPr>
          <w:rFonts w:ascii="Arial" w:hAnsi="Arial" w:cs="Arial"/>
          <w:sz w:val="24"/>
          <w:szCs w:val="24"/>
        </w:rPr>
        <w:t>[</w:t>
      </w:r>
      <w:r w:rsidR="007A42CF">
        <w:rPr>
          <w:rFonts w:ascii="Arial" w:hAnsi="Arial" w:cs="Arial"/>
          <w:sz w:val="24"/>
          <w:szCs w:val="24"/>
        </w:rPr>
        <w:t>3</w:t>
      </w:r>
      <w:r>
        <w:rPr>
          <w:rFonts w:ascii="Arial" w:hAnsi="Arial" w:cs="Arial"/>
          <w:sz w:val="24"/>
          <w:szCs w:val="24"/>
        </w:rPr>
        <w:t>]</w:t>
      </w:r>
      <w:r>
        <w:rPr>
          <w:rFonts w:ascii="Arial" w:hAnsi="Arial" w:cs="Arial"/>
          <w:sz w:val="24"/>
          <w:szCs w:val="24"/>
        </w:rPr>
        <w:tab/>
      </w:r>
      <w:r w:rsidR="001C2025">
        <w:rPr>
          <w:rFonts w:ascii="Arial" w:hAnsi="Arial" w:cs="Arial"/>
          <w:sz w:val="24"/>
          <w:szCs w:val="24"/>
        </w:rPr>
        <w:t xml:space="preserve">Ms </w:t>
      </w:r>
      <w:r w:rsidR="00B533A5">
        <w:rPr>
          <w:rFonts w:ascii="Arial" w:hAnsi="Arial" w:cs="Arial"/>
          <w:sz w:val="24"/>
          <w:szCs w:val="24"/>
        </w:rPr>
        <w:t>Asino Morao</w:t>
      </w:r>
      <w:r w:rsidR="00371FCD">
        <w:rPr>
          <w:rFonts w:ascii="Arial" w:hAnsi="Arial" w:cs="Arial"/>
          <w:sz w:val="24"/>
          <w:szCs w:val="24"/>
        </w:rPr>
        <w:t xml:space="preserve">, the mother of the deceased, testified that </w:t>
      </w:r>
      <w:r w:rsidR="00741F18">
        <w:rPr>
          <w:rFonts w:ascii="Arial" w:hAnsi="Arial" w:cs="Arial"/>
          <w:sz w:val="24"/>
          <w:szCs w:val="24"/>
        </w:rPr>
        <w:t>in the morning of 30 March 2017 at around 7</w:t>
      </w:r>
      <w:r w:rsidR="00371FCD">
        <w:rPr>
          <w:rFonts w:ascii="Arial" w:hAnsi="Arial" w:cs="Arial"/>
          <w:sz w:val="24"/>
          <w:szCs w:val="24"/>
        </w:rPr>
        <w:t xml:space="preserve">am she went to lay next to the deceased as she was not feeling well. The accused, who is the father of the deceased, was initially siting outside the house. He entered the room. He was quiet, but she could see on his face that he was angry. She testified that it was cold and the deceased was crying and she asked him to </w:t>
      </w:r>
      <w:r w:rsidR="0087368F">
        <w:rPr>
          <w:rFonts w:ascii="Arial" w:hAnsi="Arial" w:cs="Arial"/>
          <w:sz w:val="24"/>
          <w:szCs w:val="24"/>
        </w:rPr>
        <w:t>cover</w:t>
      </w:r>
      <w:r w:rsidR="00371FCD">
        <w:rPr>
          <w:rFonts w:ascii="Arial" w:hAnsi="Arial" w:cs="Arial"/>
          <w:sz w:val="24"/>
          <w:szCs w:val="24"/>
        </w:rPr>
        <w:t xml:space="preserve"> the head of the deceased. The accused then said: ‘you will see today you will make me</w:t>
      </w:r>
      <w:r w:rsidR="00DB0C90">
        <w:rPr>
          <w:rFonts w:ascii="Arial" w:hAnsi="Arial" w:cs="Arial"/>
          <w:sz w:val="24"/>
          <w:szCs w:val="24"/>
        </w:rPr>
        <w:t xml:space="preserve"> to be</w:t>
      </w:r>
      <w:r w:rsidR="00371FCD">
        <w:rPr>
          <w:rFonts w:ascii="Arial" w:hAnsi="Arial" w:cs="Arial"/>
          <w:sz w:val="24"/>
          <w:szCs w:val="24"/>
        </w:rPr>
        <w:t xml:space="preserve"> lock</w:t>
      </w:r>
      <w:r w:rsidR="00DB0C90">
        <w:rPr>
          <w:rFonts w:ascii="Arial" w:hAnsi="Arial" w:cs="Arial"/>
          <w:sz w:val="24"/>
          <w:szCs w:val="24"/>
        </w:rPr>
        <w:t>ed</w:t>
      </w:r>
      <w:r w:rsidR="00371FCD">
        <w:rPr>
          <w:rFonts w:ascii="Arial" w:hAnsi="Arial" w:cs="Arial"/>
          <w:sz w:val="24"/>
          <w:szCs w:val="24"/>
        </w:rPr>
        <w:t xml:space="preserve"> up by the police today’.</w:t>
      </w:r>
      <w:r w:rsidR="00F7698C">
        <w:rPr>
          <w:rFonts w:ascii="Arial" w:hAnsi="Arial" w:cs="Arial"/>
          <w:sz w:val="24"/>
          <w:szCs w:val="24"/>
        </w:rPr>
        <w:t xml:space="preserve"> </w:t>
      </w:r>
      <w:r w:rsidR="001108A5">
        <w:rPr>
          <w:rFonts w:ascii="Arial" w:hAnsi="Arial" w:cs="Arial"/>
          <w:sz w:val="24"/>
          <w:szCs w:val="24"/>
        </w:rPr>
        <w:t xml:space="preserve">She testified that the accused then </w:t>
      </w:r>
      <w:r w:rsidR="00DB0C90">
        <w:rPr>
          <w:rFonts w:ascii="Arial" w:hAnsi="Arial" w:cs="Arial"/>
          <w:sz w:val="24"/>
          <w:szCs w:val="24"/>
        </w:rPr>
        <w:t>grabbed her with h</w:t>
      </w:r>
      <w:r w:rsidR="003F5479">
        <w:rPr>
          <w:rFonts w:ascii="Arial" w:hAnsi="Arial" w:cs="Arial"/>
          <w:sz w:val="24"/>
          <w:szCs w:val="24"/>
        </w:rPr>
        <w:t>is</w:t>
      </w:r>
      <w:r w:rsidR="00DB0C90">
        <w:rPr>
          <w:rFonts w:ascii="Arial" w:hAnsi="Arial" w:cs="Arial"/>
          <w:sz w:val="24"/>
          <w:szCs w:val="24"/>
        </w:rPr>
        <w:t xml:space="preserve"> hands on the throat with the intention to throttle her</w:t>
      </w:r>
      <w:r w:rsidR="001108A5">
        <w:rPr>
          <w:rFonts w:ascii="Arial" w:hAnsi="Arial" w:cs="Arial"/>
          <w:sz w:val="24"/>
          <w:szCs w:val="24"/>
        </w:rPr>
        <w:t xml:space="preserve">. She testified </w:t>
      </w:r>
      <w:r w:rsidR="001108A5">
        <w:rPr>
          <w:rFonts w:ascii="Arial" w:hAnsi="Arial" w:cs="Arial"/>
          <w:sz w:val="24"/>
          <w:szCs w:val="24"/>
        </w:rPr>
        <w:lastRenderedPageBreak/>
        <w:t xml:space="preserve">that she was struggling to take his hands </w:t>
      </w:r>
      <w:r w:rsidR="003F5479">
        <w:rPr>
          <w:rFonts w:ascii="Arial" w:hAnsi="Arial" w:cs="Arial"/>
          <w:sz w:val="24"/>
          <w:szCs w:val="24"/>
        </w:rPr>
        <w:t>off</w:t>
      </w:r>
      <w:r w:rsidR="001108A5">
        <w:rPr>
          <w:rFonts w:ascii="Arial" w:hAnsi="Arial" w:cs="Arial"/>
          <w:sz w:val="24"/>
          <w:szCs w:val="24"/>
        </w:rPr>
        <w:t xml:space="preserve"> her neck as he was holding her tight and she was losing breath. She testified that he was pressing her on the cricoid and she managed to push his hands of her. He pushed her </w:t>
      </w:r>
      <w:r w:rsidR="003F5479">
        <w:rPr>
          <w:rFonts w:ascii="Arial" w:hAnsi="Arial" w:cs="Arial"/>
          <w:sz w:val="24"/>
          <w:szCs w:val="24"/>
        </w:rPr>
        <w:t xml:space="preserve">away </w:t>
      </w:r>
      <w:r w:rsidR="001108A5">
        <w:rPr>
          <w:rFonts w:ascii="Arial" w:hAnsi="Arial" w:cs="Arial"/>
          <w:sz w:val="24"/>
          <w:szCs w:val="24"/>
        </w:rPr>
        <w:t>and he grabb</w:t>
      </w:r>
      <w:r w:rsidR="00324F2D">
        <w:rPr>
          <w:rFonts w:ascii="Arial" w:hAnsi="Arial" w:cs="Arial"/>
          <w:sz w:val="24"/>
          <w:szCs w:val="24"/>
        </w:rPr>
        <w:t>ed the deceased and threw him hea</w:t>
      </w:r>
      <w:r w:rsidR="001108A5">
        <w:rPr>
          <w:rFonts w:ascii="Arial" w:hAnsi="Arial" w:cs="Arial"/>
          <w:sz w:val="24"/>
          <w:szCs w:val="24"/>
        </w:rPr>
        <w:t xml:space="preserve">d on the ground close to the door. </w:t>
      </w:r>
      <w:r w:rsidR="00324F2D">
        <w:rPr>
          <w:rFonts w:ascii="Arial" w:hAnsi="Arial" w:cs="Arial"/>
          <w:sz w:val="24"/>
          <w:szCs w:val="24"/>
        </w:rPr>
        <w:t>Whilst on the ground, h</w:t>
      </w:r>
      <w:r w:rsidR="001108A5">
        <w:rPr>
          <w:rFonts w:ascii="Arial" w:hAnsi="Arial" w:cs="Arial"/>
          <w:sz w:val="24"/>
          <w:szCs w:val="24"/>
        </w:rPr>
        <w:t xml:space="preserve">e wanted to kick the deceased and she managed to grab him from behind and prevented him </w:t>
      </w:r>
      <w:r w:rsidR="003F5479">
        <w:rPr>
          <w:rFonts w:ascii="Arial" w:hAnsi="Arial" w:cs="Arial"/>
          <w:sz w:val="24"/>
          <w:szCs w:val="24"/>
        </w:rPr>
        <w:t>from</w:t>
      </w:r>
      <w:r w:rsidR="001108A5">
        <w:rPr>
          <w:rFonts w:ascii="Arial" w:hAnsi="Arial" w:cs="Arial"/>
          <w:sz w:val="24"/>
          <w:szCs w:val="24"/>
        </w:rPr>
        <w:t xml:space="preserve"> kick</w:t>
      </w:r>
      <w:r w:rsidR="003F5479">
        <w:rPr>
          <w:rFonts w:ascii="Arial" w:hAnsi="Arial" w:cs="Arial"/>
          <w:sz w:val="24"/>
          <w:szCs w:val="24"/>
        </w:rPr>
        <w:t>ing</w:t>
      </w:r>
      <w:r w:rsidR="001108A5">
        <w:rPr>
          <w:rFonts w:ascii="Arial" w:hAnsi="Arial" w:cs="Arial"/>
          <w:sz w:val="24"/>
          <w:szCs w:val="24"/>
        </w:rPr>
        <w:t xml:space="preserve"> the deceased. She was begging him not to kick the </w:t>
      </w:r>
      <w:r w:rsidR="003E4F32">
        <w:rPr>
          <w:rFonts w:ascii="Arial" w:hAnsi="Arial" w:cs="Arial"/>
          <w:sz w:val="24"/>
          <w:szCs w:val="24"/>
        </w:rPr>
        <w:t>deceased</w:t>
      </w:r>
      <w:r w:rsidR="001108A5">
        <w:rPr>
          <w:rFonts w:ascii="Arial" w:hAnsi="Arial" w:cs="Arial"/>
          <w:sz w:val="24"/>
          <w:szCs w:val="24"/>
        </w:rPr>
        <w:t xml:space="preserve"> as he had already threw him on the ground. She screamed and called her neighbor, Francisca. Francisca came running and picked up the </w:t>
      </w:r>
      <w:r w:rsidR="002A6F8F">
        <w:rPr>
          <w:rFonts w:ascii="Arial" w:hAnsi="Arial" w:cs="Arial"/>
          <w:sz w:val="24"/>
          <w:szCs w:val="24"/>
        </w:rPr>
        <w:t>deceased</w:t>
      </w:r>
      <w:r w:rsidR="001108A5">
        <w:rPr>
          <w:rFonts w:ascii="Arial" w:hAnsi="Arial" w:cs="Arial"/>
          <w:sz w:val="24"/>
          <w:szCs w:val="24"/>
        </w:rPr>
        <w:t xml:space="preserve"> </w:t>
      </w:r>
      <w:r w:rsidR="002A6F8F">
        <w:rPr>
          <w:rFonts w:ascii="Arial" w:hAnsi="Arial" w:cs="Arial"/>
          <w:sz w:val="24"/>
          <w:szCs w:val="24"/>
        </w:rPr>
        <w:t>who was on the ground</w:t>
      </w:r>
      <w:r w:rsidR="001108A5">
        <w:rPr>
          <w:rFonts w:ascii="Arial" w:hAnsi="Arial" w:cs="Arial"/>
          <w:sz w:val="24"/>
          <w:szCs w:val="24"/>
        </w:rPr>
        <w:t>. She went outside to look for assistance</w:t>
      </w:r>
      <w:r w:rsidR="002A6F8F">
        <w:rPr>
          <w:rFonts w:ascii="Arial" w:hAnsi="Arial" w:cs="Arial"/>
          <w:sz w:val="24"/>
          <w:szCs w:val="24"/>
        </w:rPr>
        <w:t xml:space="preserve"> as she could see that the deceased was injured and his head swollen</w:t>
      </w:r>
      <w:r w:rsidR="001108A5">
        <w:rPr>
          <w:rFonts w:ascii="Arial" w:hAnsi="Arial" w:cs="Arial"/>
          <w:sz w:val="24"/>
          <w:szCs w:val="24"/>
        </w:rPr>
        <w:t xml:space="preserve">. </w:t>
      </w:r>
      <w:r w:rsidR="002A6F8F">
        <w:rPr>
          <w:rFonts w:ascii="Arial" w:hAnsi="Arial" w:cs="Arial"/>
          <w:sz w:val="24"/>
          <w:szCs w:val="24"/>
        </w:rPr>
        <w:t>T</w:t>
      </w:r>
      <w:r w:rsidR="001108A5">
        <w:rPr>
          <w:rFonts w:ascii="Arial" w:hAnsi="Arial" w:cs="Arial"/>
          <w:sz w:val="24"/>
          <w:szCs w:val="24"/>
        </w:rPr>
        <w:t xml:space="preserve">he accused was just standing there under the tree without offering any assistance. The deceased’s head was swollen and his eyes turning and making sound of being in pain. The accused could see that </w:t>
      </w:r>
      <w:r w:rsidR="006135EE">
        <w:rPr>
          <w:rFonts w:ascii="Arial" w:hAnsi="Arial" w:cs="Arial"/>
          <w:sz w:val="24"/>
          <w:szCs w:val="24"/>
        </w:rPr>
        <w:t xml:space="preserve">the deceased was injured </w:t>
      </w:r>
      <w:r w:rsidR="001108A5">
        <w:rPr>
          <w:rFonts w:ascii="Arial" w:hAnsi="Arial" w:cs="Arial"/>
          <w:sz w:val="24"/>
          <w:szCs w:val="24"/>
        </w:rPr>
        <w:t xml:space="preserve">but he offered no assistance. </w:t>
      </w:r>
      <w:r w:rsidR="00043D7C">
        <w:rPr>
          <w:rFonts w:ascii="Arial" w:hAnsi="Arial" w:cs="Arial"/>
          <w:sz w:val="24"/>
          <w:szCs w:val="24"/>
        </w:rPr>
        <w:t xml:space="preserve">She then took the deceased to the hospital. </w:t>
      </w:r>
      <w:r w:rsidR="001108A5">
        <w:rPr>
          <w:rFonts w:ascii="Arial" w:hAnsi="Arial" w:cs="Arial"/>
          <w:sz w:val="24"/>
          <w:szCs w:val="24"/>
        </w:rPr>
        <w:t>She further testified that the deceased did not sustain further injuries from the time he was thrown on the floor up to the time he was taken to hospital.</w:t>
      </w:r>
      <w:r w:rsidR="00B530C2">
        <w:rPr>
          <w:rFonts w:ascii="Arial" w:hAnsi="Arial" w:cs="Arial"/>
          <w:sz w:val="24"/>
          <w:szCs w:val="24"/>
        </w:rPr>
        <w:t xml:space="preserve"> At the hospital the deceased succumbed to his injuries.</w:t>
      </w:r>
    </w:p>
    <w:p w:rsidR="001108A5" w:rsidRDefault="001108A5" w:rsidP="00F95223">
      <w:pPr>
        <w:spacing w:line="360" w:lineRule="auto"/>
        <w:rPr>
          <w:rFonts w:ascii="Arial" w:hAnsi="Arial" w:cs="Arial"/>
          <w:sz w:val="24"/>
          <w:szCs w:val="24"/>
        </w:rPr>
      </w:pPr>
    </w:p>
    <w:p w:rsidR="001108A5" w:rsidRDefault="001108A5" w:rsidP="00F95223">
      <w:pPr>
        <w:spacing w:line="360" w:lineRule="auto"/>
        <w:rPr>
          <w:rFonts w:ascii="Arial" w:hAnsi="Arial" w:cs="Arial"/>
          <w:sz w:val="24"/>
          <w:szCs w:val="24"/>
        </w:rPr>
      </w:pPr>
      <w:r>
        <w:rPr>
          <w:rFonts w:ascii="Arial" w:hAnsi="Arial" w:cs="Arial"/>
          <w:sz w:val="24"/>
          <w:szCs w:val="24"/>
        </w:rPr>
        <w:t>[</w:t>
      </w:r>
      <w:r w:rsidR="007B5D08">
        <w:rPr>
          <w:rFonts w:ascii="Arial" w:hAnsi="Arial" w:cs="Arial"/>
          <w:sz w:val="24"/>
          <w:szCs w:val="24"/>
        </w:rPr>
        <w:t>4</w:t>
      </w:r>
      <w:r>
        <w:rPr>
          <w:rFonts w:ascii="Arial" w:hAnsi="Arial" w:cs="Arial"/>
          <w:sz w:val="24"/>
          <w:szCs w:val="24"/>
        </w:rPr>
        <w:t>]</w:t>
      </w:r>
      <w:r>
        <w:rPr>
          <w:rFonts w:ascii="Arial" w:hAnsi="Arial" w:cs="Arial"/>
          <w:sz w:val="24"/>
          <w:szCs w:val="24"/>
        </w:rPr>
        <w:tab/>
      </w:r>
      <w:r w:rsidR="00E314A7">
        <w:rPr>
          <w:rFonts w:ascii="Arial" w:hAnsi="Arial" w:cs="Arial"/>
          <w:sz w:val="24"/>
          <w:szCs w:val="24"/>
        </w:rPr>
        <w:t xml:space="preserve">Ms </w:t>
      </w:r>
      <w:r>
        <w:rPr>
          <w:rFonts w:ascii="Arial" w:hAnsi="Arial" w:cs="Arial"/>
          <w:sz w:val="24"/>
          <w:szCs w:val="24"/>
        </w:rPr>
        <w:t xml:space="preserve">Francisca </w:t>
      </w:r>
      <w:r w:rsidR="00E314A7">
        <w:rPr>
          <w:rFonts w:ascii="Arial" w:hAnsi="Arial" w:cs="Arial"/>
          <w:sz w:val="24"/>
          <w:szCs w:val="24"/>
        </w:rPr>
        <w:t xml:space="preserve">Ngautjiti </w:t>
      </w:r>
      <w:r>
        <w:rPr>
          <w:rFonts w:ascii="Arial" w:hAnsi="Arial" w:cs="Arial"/>
          <w:sz w:val="24"/>
          <w:szCs w:val="24"/>
        </w:rPr>
        <w:t xml:space="preserve">testified that on 30 March 2017 between 7 and 8 am she heard somebody calling her name and she saw the accused and complainant pushing each other. She ran into their yard with the intention to stop the fight. </w:t>
      </w:r>
      <w:r w:rsidR="00E314A7">
        <w:rPr>
          <w:rFonts w:ascii="Arial" w:hAnsi="Arial" w:cs="Arial"/>
          <w:sz w:val="24"/>
          <w:szCs w:val="24"/>
        </w:rPr>
        <w:t>Ms Morao</w:t>
      </w:r>
      <w:r>
        <w:rPr>
          <w:rFonts w:ascii="Arial" w:hAnsi="Arial" w:cs="Arial"/>
          <w:sz w:val="24"/>
          <w:szCs w:val="24"/>
        </w:rPr>
        <w:t xml:space="preserve"> then told her that the accused threw the deceased on the ground, she picked up the deceased and ran outside. The deceased’s head was swollen and </w:t>
      </w:r>
      <w:r w:rsidR="00CD577E">
        <w:rPr>
          <w:rFonts w:ascii="Arial" w:hAnsi="Arial" w:cs="Arial"/>
          <w:sz w:val="24"/>
          <w:szCs w:val="24"/>
        </w:rPr>
        <w:t>he was in pain</w:t>
      </w:r>
      <w:r>
        <w:rPr>
          <w:rFonts w:ascii="Arial" w:hAnsi="Arial" w:cs="Arial"/>
          <w:sz w:val="24"/>
          <w:szCs w:val="24"/>
        </w:rPr>
        <w:t xml:space="preserve">. The accused </w:t>
      </w:r>
      <w:r w:rsidR="004172C3">
        <w:rPr>
          <w:rFonts w:ascii="Arial" w:hAnsi="Arial" w:cs="Arial"/>
          <w:sz w:val="24"/>
          <w:szCs w:val="24"/>
        </w:rPr>
        <w:t xml:space="preserve">and the complainant came out of the house. The accused stood under a tree and </w:t>
      </w:r>
      <w:r w:rsidR="002A6F8F">
        <w:rPr>
          <w:rFonts w:ascii="Arial" w:hAnsi="Arial" w:cs="Arial"/>
          <w:sz w:val="24"/>
          <w:szCs w:val="24"/>
        </w:rPr>
        <w:t xml:space="preserve">did </w:t>
      </w:r>
      <w:r w:rsidR="004172C3">
        <w:rPr>
          <w:rFonts w:ascii="Arial" w:hAnsi="Arial" w:cs="Arial"/>
          <w:sz w:val="24"/>
          <w:szCs w:val="24"/>
        </w:rPr>
        <w:t>not render any assistance.</w:t>
      </w:r>
    </w:p>
    <w:p w:rsidR="004172C3" w:rsidRDefault="004172C3" w:rsidP="00F95223">
      <w:pPr>
        <w:spacing w:line="360" w:lineRule="auto"/>
        <w:rPr>
          <w:rFonts w:ascii="Arial" w:hAnsi="Arial" w:cs="Arial"/>
          <w:sz w:val="24"/>
          <w:szCs w:val="24"/>
        </w:rPr>
      </w:pPr>
    </w:p>
    <w:p w:rsidR="007B5D08" w:rsidRPr="00016C22" w:rsidRDefault="004172C3" w:rsidP="0013018B">
      <w:pPr>
        <w:spacing w:line="360" w:lineRule="auto"/>
        <w:rPr>
          <w:rFonts w:ascii="Arial" w:hAnsi="Arial" w:cs="Arial"/>
          <w:sz w:val="24"/>
          <w:szCs w:val="24"/>
        </w:rPr>
      </w:pPr>
      <w:r>
        <w:rPr>
          <w:rFonts w:ascii="Arial" w:hAnsi="Arial" w:cs="Arial"/>
          <w:sz w:val="24"/>
          <w:szCs w:val="24"/>
        </w:rPr>
        <w:t>[</w:t>
      </w:r>
      <w:r w:rsidR="007B5D08">
        <w:rPr>
          <w:rFonts w:ascii="Arial" w:hAnsi="Arial" w:cs="Arial"/>
          <w:sz w:val="24"/>
          <w:szCs w:val="24"/>
        </w:rPr>
        <w:t>5</w:t>
      </w:r>
      <w:r>
        <w:rPr>
          <w:rFonts w:ascii="Arial" w:hAnsi="Arial" w:cs="Arial"/>
          <w:sz w:val="24"/>
          <w:szCs w:val="24"/>
        </w:rPr>
        <w:t>]</w:t>
      </w:r>
      <w:r>
        <w:rPr>
          <w:rFonts w:ascii="Arial" w:hAnsi="Arial" w:cs="Arial"/>
          <w:sz w:val="24"/>
          <w:szCs w:val="24"/>
        </w:rPr>
        <w:tab/>
      </w:r>
      <w:r w:rsidR="00E314A7">
        <w:rPr>
          <w:rFonts w:ascii="Arial" w:hAnsi="Arial" w:cs="Arial"/>
          <w:sz w:val="24"/>
          <w:szCs w:val="24"/>
        </w:rPr>
        <w:t xml:space="preserve">Ms </w:t>
      </w:r>
      <w:r w:rsidR="0047638E">
        <w:rPr>
          <w:rFonts w:ascii="Arial" w:hAnsi="Arial" w:cs="Arial"/>
          <w:sz w:val="24"/>
          <w:szCs w:val="24"/>
        </w:rPr>
        <w:t>Magdalen</w:t>
      </w:r>
      <w:r w:rsidR="00E314A7">
        <w:rPr>
          <w:rFonts w:ascii="Arial" w:hAnsi="Arial" w:cs="Arial"/>
          <w:sz w:val="24"/>
          <w:szCs w:val="24"/>
        </w:rPr>
        <w:t>a</w:t>
      </w:r>
      <w:r>
        <w:rPr>
          <w:rFonts w:ascii="Arial" w:hAnsi="Arial" w:cs="Arial"/>
          <w:sz w:val="24"/>
          <w:szCs w:val="24"/>
        </w:rPr>
        <w:t xml:space="preserve"> Jacobs testified that she came </w:t>
      </w:r>
      <w:r w:rsidR="002A6F8F">
        <w:rPr>
          <w:rFonts w:ascii="Arial" w:hAnsi="Arial" w:cs="Arial"/>
          <w:sz w:val="24"/>
          <w:szCs w:val="24"/>
        </w:rPr>
        <w:t>to</w:t>
      </w:r>
      <w:r>
        <w:rPr>
          <w:rFonts w:ascii="Arial" w:hAnsi="Arial" w:cs="Arial"/>
          <w:sz w:val="24"/>
          <w:szCs w:val="24"/>
        </w:rPr>
        <w:t xml:space="preserve"> the scene where the incident took place. Francisca gave the deceased to her and she sat with him on a bucket. She saw that his head was swollen. The deceased was then taken to the hospital. She approached the accused and asked him why he was killing the deceased, he responded by saying: ‘it is my child I am the one who injured him.</w:t>
      </w:r>
      <w:r w:rsidR="002A6F8F">
        <w:rPr>
          <w:rFonts w:ascii="Arial" w:hAnsi="Arial" w:cs="Arial"/>
          <w:sz w:val="24"/>
          <w:szCs w:val="24"/>
        </w:rPr>
        <w:t>’</w:t>
      </w:r>
    </w:p>
    <w:p w:rsidR="007B5D08" w:rsidRPr="0013018B" w:rsidRDefault="007B5D08" w:rsidP="0013018B">
      <w:pPr>
        <w:spacing w:line="360" w:lineRule="auto"/>
        <w:rPr>
          <w:rFonts w:ascii="Arial" w:eastAsia="Calibri" w:hAnsi="Arial" w:cs="Arial"/>
          <w:sz w:val="24"/>
          <w:szCs w:val="24"/>
        </w:rPr>
      </w:pPr>
    </w:p>
    <w:p w:rsidR="008C4970" w:rsidRDefault="008C4970" w:rsidP="0013018B">
      <w:pPr>
        <w:spacing w:line="360" w:lineRule="auto"/>
        <w:rPr>
          <w:rFonts w:ascii="Arial" w:eastAsia="Calibri" w:hAnsi="Arial" w:cs="Arial"/>
          <w:sz w:val="24"/>
          <w:szCs w:val="24"/>
        </w:rPr>
      </w:pPr>
      <w:r>
        <w:rPr>
          <w:rFonts w:ascii="Arial" w:eastAsia="Calibri" w:hAnsi="Arial" w:cs="Arial"/>
          <w:sz w:val="24"/>
          <w:szCs w:val="24"/>
        </w:rPr>
        <w:t>[</w:t>
      </w:r>
      <w:r w:rsidR="007B5D08">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Dr. Kabanje was called to read </w:t>
      </w:r>
      <w:r w:rsidR="002A6F8F">
        <w:rPr>
          <w:rFonts w:ascii="Arial" w:eastAsia="Calibri" w:hAnsi="Arial" w:cs="Arial"/>
          <w:sz w:val="24"/>
          <w:szCs w:val="24"/>
        </w:rPr>
        <w:t>and explained</w:t>
      </w:r>
      <w:r>
        <w:rPr>
          <w:rFonts w:ascii="Arial" w:eastAsia="Calibri" w:hAnsi="Arial" w:cs="Arial"/>
          <w:sz w:val="24"/>
          <w:szCs w:val="24"/>
        </w:rPr>
        <w:t xml:space="preserve"> the medico-legal report which was completed by Dr. Ikandi, who conducted the autopsy on the deceased. Dr. Ikandi, </w:t>
      </w:r>
      <w:r>
        <w:rPr>
          <w:rFonts w:ascii="Arial" w:eastAsia="Calibri" w:hAnsi="Arial" w:cs="Arial"/>
          <w:sz w:val="24"/>
          <w:szCs w:val="24"/>
        </w:rPr>
        <w:lastRenderedPageBreak/>
        <w:t>a Kenyan national</w:t>
      </w:r>
      <w:r w:rsidR="00E314A7">
        <w:rPr>
          <w:rFonts w:ascii="Arial" w:eastAsia="Calibri" w:hAnsi="Arial" w:cs="Arial"/>
          <w:sz w:val="24"/>
          <w:szCs w:val="24"/>
        </w:rPr>
        <w:t>,</w:t>
      </w:r>
      <w:r>
        <w:rPr>
          <w:rFonts w:ascii="Arial" w:eastAsia="Calibri" w:hAnsi="Arial" w:cs="Arial"/>
          <w:sz w:val="24"/>
          <w:szCs w:val="24"/>
        </w:rPr>
        <w:t xml:space="preserve"> </w:t>
      </w:r>
      <w:r w:rsidR="002A6F8F">
        <w:rPr>
          <w:rFonts w:ascii="Arial" w:eastAsia="Calibri" w:hAnsi="Arial" w:cs="Arial"/>
          <w:sz w:val="24"/>
          <w:szCs w:val="24"/>
        </w:rPr>
        <w:t>had</w:t>
      </w:r>
      <w:r>
        <w:rPr>
          <w:rFonts w:ascii="Arial" w:eastAsia="Calibri" w:hAnsi="Arial" w:cs="Arial"/>
          <w:sz w:val="24"/>
          <w:szCs w:val="24"/>
        </w:rPr>
        <w:t xml:space="preserve"> retired and returned to his country. </w:t>
      </w:r>
      <w:r w:rsidR="00016C22">
        <w:rPr>
          <w:rFonts w:ascii="Arial" w:eastAsia="Calibri" w:hAnsi="Arial" w:cs="Arial"/>
          <w:sz w:val="24"/>
          <w:szCs w:val="24"/>
        </w:rPr>
        <w:t xml:space="preserve"> </w:t>
      </w:r>
      <w:r w:rsidR="00427AB0">
        <w:rPr>
          <w:rFonts w:ascii="Arial" w:eastAsia="Calibri" w:hAnsi="Arial" w:cs="Arial"/>
          <w:sz w:val="24"/>
          <w:szCs w:val="24"/>
        </w:rPr>
        <w:t>According to doctor Kabanje, t</w:t>
      </w:r>
      <w:r w:rsidR="008E57E9">
        <w:rPr>
          <w:rFonts w:ascii="Arial" w:eastAsia="Calibri" w:hAnsi="Arial" w:cs="Arial"/>
          <w:sz w:val="24"/>
          <w:szCs w:val="24"/>
        </w:rPr>
        <w:t xml:space="preserve">he </w:t>
      </w:r>
      <w:r>
        <w:rPr>
          <w:rFonts w:ascii="Arial" w:eastAsia="Calibri" w:hAnsi="Arial" w:cs="Arial"/>
          <w:sz w:val="24"/>
          <w:szCs w:val="24"/>
        </w:rPr>
        <w:t xml:space="preserve">cause of death was </w:t>
      </w:r>
      <w:r w:rsidR="00E314A7">
        <w:rPr>
          <w:rFonts w:ascii="Arial" w:eastAsia="Calibri" w:hAnsi="Arial" w:cs="Arial"/>
          <w:sz w:val="24"/>
          <w:szCs w:val="24"/>
        </w:rPr>
        <w:t xml:space="preserve">blunt </w:t>
      </w:r>
      <w:r>
        <w:rPr>
          <w:rFonts w:ascii="Arial" w:eastAsia="Calibri" w:hAnsi="Arial" w:cs="Arial"/>
          <w:sz w:val="24"/>
          <w:szCs w:val="24"/>
        </w:rPr>
        <w:t>head injury</w:t>
      </w:r>
      <w:r w:rsidR="00427AB0">
        <w:rPr>
          <w:rFonts w:ascii="Arial" w:eastAsia="Calibri" w:hAnsi="Arial" w:cs="Arial"/>
          <w:sz w:val="24"/>
          <w:szCs w:val="24"/>
        </w:rPr>
        <w:t>.</w:t>
      </w:r>
      <w:r>
        <w:rPr>
          <w:rFonts w:ascii="Arial" w:eastAsia="Calibri" w:hAnsi="Arial" w:cs="Arial"/>
          <w:sz w:val="24"/>
          <w:szCs w:val="24"/>
        </w:rPr>
        <w:t xml:space="preserve"> </w:t>
      </w:r>
      <w:r w:rsidR="008E57E9">
        <w:rPr>
          <w:rFonts w:ascii="Arial" w:eastAsia="Calibri" w:hAnsi="Arial" w:cs="Arial"/>
          <w:sz w:val="24"/>
          <w:szCs w:val="24"/>
        </w:rPr>
        <w:t>Dr. Kabanje testified that: ‘There was extensive subdural haemotoma and</w:t>
      </w:r>
      <w:r w:rsidR="006511C0">
        <w:rPr>
          <w:rFonts w:ascii="Arial" w:eastAsia="Calibri" w:hAnsi="Arial" w:cs="Arial"/>
          <w:sz w:val="24"/>
          <w:szCs w:val="24"/>
        </w:rPr>
        <w:t xml:space="preserve"> the</w:t>
      </w:r>
      <w:r w:rsidR="008E57E9">
        <w:rPr>
          <w:rFonts w:ascii="Arial" w:eastAsia="Calibri" w:hAnsi="Arial" w:cs="Arial"/>
          <w:sz w:val="24"/>
          <w:szCs w:val="24"/>
        </w:rPr>
        <w:t xml:space="preserve"> brain tissue </w:t>
      </w:r>
      <w:r w:rsidR="006511C0">
        <w:rPr>
          <w:rFonts w:ascii="Arial" w:eastAsia="Calibri" w:hAnsi="Arial" w:cs="Arial"/>
          <w:sz w:val="24"/>
          <w:szCs w:val="24"/>
        </w:rPr>
        <w:t xml:space="preserve">was </w:t>
      </w:r>
      <w:r w:rsidR="008E57E9">
        <w:rPr>
          <w:rFonts w:ascii="Arial" w:eastAsia="Calibri" w:hAnsi="Arial" w:cs="Arial"/>
          <w:sz w:val="24"/>
          <w:szCs w:val="24"/>
        </w:rPr>
        <w:t xml:space="preserve">extensively damaged’. </w:t>
      </w:r>
      <w:r>
        <w:rPr>
          <w:rFonts w:ascii="Arial" w:eastAsia="Calibri" w:hAnsi="Arial" w:cs="Arial"/>
          <w:sz w:val="24"/>
          <w:szCs w:val="24"/>
        </w:rPr>
        <w:t xml:space="preserve">The injury was extensive </w:t>
      </w:r>
      <w:r w:rsidR="007B5D08">
        <w:rPr>
          <w:rFonts w:ascii="Arial" w:eastAsia="Calibri" w:hAnsi="Arial" w:cs="Arial"/>
          <w:sz w:val="24"/>
          <w:szCs w:val="24"/>
        </w:rPr>
        <w:t xml:space="preserve">and </w:t>
      </w:r>
      <w:r w:rsidR="00CB615B">
        <w:rPr>
          <w:rFonts w:ascii="Arial" w:eastAsia="Calibri" w:hAnsi="Arial" w:cs="Arial"/>
          <w:sz w:val="24"/>
          <w:szCs w:val="24"/>
        </w:rPr>
        <w:t xml:space="preserve">was </w:t>
      </w:r>
      <w:r>
        <w:rPr>
          <w:rFonts w:ascii="Arial" w:eastAsia="Calibri" w:hAnsi="Arial" w:cs="Arial"/>
          <w:sz w:val="24"/>
          <w:szCs w:val="24"/>
        </w:rPr>
        <w:t>caused by the velocity</w:t>
      </w:r>
      <w:r w:rsidR="0066753C">
        <w:rPr>
          <w:rFonts w:ascii="Arial" w:eastAsia="Calibri" w:hAnsi="Arial" w:cs="Arial"/>
          <w:sz w:val="24"/>
          <w:szCs w:val="24"/>
        </w:rPr>
        <w:t xml:space="preserve"> or</w:t>
      </w:r>
      <w:r w:rsidR="00D32E3B">
        <w:rPr>
          <w:rFonts w:ascii="Arial" w:eastAsia="Calibri" w:hAnsi="Arial" w:cs="Arial"/>
          <w:sz w:val="24"/>
          <w:szCs w:val="24"/>
        </w:rPr>
        <w:t xml:space="preserve"> power of landing on the ground</w:t>
      </w:r>
      <w:r>
        <w:rPr>
          <w:rFonts w:ascii="Arial" w:eastAsia="Calibri" w:hAnsi="Arial" w:cs="Arial"/>
          <w:sz w:val="24"/>
          <w:szCs w:val="24"/>
        </w:rPr>
        <w:t>.</w:t>
      </w:r>
      <w:r w:rsidR="0066753C" w:rsidRPr="0066753C">
        <w:rPr>
          <w:rFonts w:ascii="Arial" w:eastAsia="Calibri" w:hAnsi="Arial" w:cs="Arial"/>
          <w:sz w:val="24"/>
          <w:szCs w:val="24"/>
        </w:rPr>
        <w:t xml:space="preserve"> </w:t>
      </w:r>
      <w:r w:rsidR="0066753C">
        <w:rPr>
          <w:rFonts w:ascii="Arial" w:eastAsia="Calibri" w:hAnsi="Arial" w:cs="Arial"/>
          <w:sz w:val="24"/>
          <w:szCs w:val="24"/>
        </w:rPr>
        <w:t xml:space="preserve">He further testified that the chances of the deceased surviving with those injuries were </w:t>
      </w:r>
      <w:r w:rsidR="00CB615B">
        <w:rPr>
          <w:rFonts w:ascii="Arial" w:eastAsia="Calibri" w:hAnsi="Arial" w:cs="Arial"/>
          <w:sz w:val="24"/>
          <w:szCs w:val="24"/>
        </w:rPr>
        <w:t>virtually zero</w:t>
      </w:r>
      <w:r w:rsidR="0066753C">
        <w:rPr>
          <w:rFonts w:ascii="Arial" w:eastAsia="Calibri" w:hAnsi="Arial" w:cs="Arial"/>
          <w:sz w:val="24"/>
          <w:szCs w:val="24"/>
        </w:rPr>
        <w:t>.</w:t>
      </w:r>
    </w:p>
    <w:p w:rsidR="008C4970" w:rsidRDefault="008C4970" w:rsidP="0013018B">
      <w:pPr>
        <w:spacing w:line="360" w:lineRule="auto"/>
        <w:rPr>
          <w:rFonts w:ascii="Arial" w:eastAsia="Calibri" w:hAnsi="Arial" w:cs="Arial"/>
          <w:sz w:val="24"/>
          <w:szCs w:val="24"/>
        </w:rPr>
      </w:pPr>
    </w:p>
    <w:p w:rsidR="008C4970" w:rsidRPr="0013018B" w:rsidRDefault="00360B48" w:rsidP="0013018B">
      <w:pPr>
        <w:spacing w:line="360" w:lineRule="auto"/>
        <w:rPr>
          <w:rFonts w:ascii="Arial" w:eastAsia="Calibri" w:hAnsi="Arial" w:cs="Arial"/>
          <w:sz w:val="24"/>
          <w:szCs w:val="24"/>
        </w:rPr>
      </w:pPr>
      <w:r>
        <w:rPr>
          <w:rFonts w:ascii="Arial" w:eastAsia="Calibri" w:hAnsi="Arial" w:cs="Arial"/>
          <w:sz w:val="24"/>
          <w:szCs w:val="24"/>
        </w:rPr>
        <w:t>[</w:t>
      </w:r>
      <w:r w:rsidR="007B1369">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Sergeant Kahi</w:t>
      </w:r>
      <w:r w:rsidR="008C4970">
        <w:rPr>
          <w:rFonts w:ascii="Arial" w:eastAsia="Calibri" w:hAnsi="Arial" w:cs="Arial"/>
          <w:sz w:val="24"/>
          <w:szCs w:val="24"/>
        </w:rPr>
        <w:t xml:space="preserve">vere testified that </w:t>
      </w:r>
      <w:r w:rsidR="008E57E9">
        <w:rPr>
          <w:rFonts w:ascii="Arial" w:eastAsia="Calibri" w:hAnsi="Arial" w:cs="Arial"/>
          <w:sz w:val="24"/>
          <w:szCs w:val="24"/>
        </w:rPr>
        <w:t xml:space="preserve">when </w:t>
      </w:r>
      <w:r w:rsidR="008C4970">
        <w:rPr>
          <w:rFonts w:ascii="Arial" w:eastAsia="Calibri" w:hAnsi="Arial" w:cs="Arial"/>
          <w:sz w:val="24"/>
          <w:szCs w:val="24"/>
        </w:rPr>
        <w:t xml:space="preserve">he arrived at the scene </w:t>
      </w:r>
      <w:r w:rsidR="008E57E9">
        <w:rPr>
          <w:rFonts w:ascii="Arial" w:eastAsia="Calibri" w:hAnsi="Arial" w:cs="Arial"/>
          <w:sz w:val="24"/>
          <w:szCs w:val="24"/>
        </w:rPr>
        <w:t>he</w:t>
      </w:r>
      <w:r w:rsidR="008C4970">
        <w:rPr>
          <w:rFonts w:ascii="Arial" w:eastAsia="Calibri" w:hAnsi="Arial" w:cs="Arial"/>
          <w:sz w:val="24"/>
          <w:szCs w:val="24"/>
        </w:rPr>
        <w:t xml:space="preserve"> found the accused at the scene. After explaining his rights, he then asked th</w:t>
      </w:r>
      <w:r>
        <w:rPr>
          <w:rFonts w:ascii="Arial" w:eastAsia="Calibri" w:hAnsi="Arial" w:cs="Arial"/>
          <w:sz w:val="24"/>
          <w:szCs w:val="24"/>
        </w:rPr>
        <w:t xml:space="preserve">e accused why he hit the </w:t>
      </w:r>
      <w:r w:rsidR="008C4970">
        <w:rPr>
          <w:rFonts w:ascii="Arial" w:eastAsia="Calibri" w:hAnsi="Arial" w:cs="Arial"/>
          <w:sz w:val="24"/>
          <w:szCs w:val="24"/>
        </w:rPr>
        <w:t>deceased on the ground, he replied “I wanted to kill the kid’.</w:t>
      </w:r>
      <w:r w:rsidR="0066753C">
        <w:rPr>
          <w:rFonts w:ascii="Arial" w:eastAsia="Calibri" w:hAnsi="Arial" w:cs="Arial"/>
          <w:sz w:val="24"/>
          <w:szCs w:val="24"/>
        </w:rPr>
        <w:t xml:space="preserve"> He arrested the accused and took him to the police station.</w:t>
      </w:r>
    </w:p>
    <w:p w:rsidR="0013018B" w:rsidRDefault="0013018B" w:rsidP="0013018B">
      <w:pPr>
        <w:spacing w:line="360" w:lineRule="auto"/>
        <w:rPr>
          <w:rFonts w:ascii="Arial" w:eastAsia="Calibri" w:hAnsi="Arial" w:cs="Arial"/>
          <w:sz w:val="24"/>
          <w:szCs w:val="24"/>
        </w:rPr>
      </w:pPr>
    </w:p>
    <w:p w:rsidR="009B10A7" w:rsidRPr="009B10A7" w:rsidRDefault="009B10A7" w:rsidP="0013018B">
      <w:pPr>
        <w:spacing w:line="360" w:lineRule="auto"/>
        <w:rPr>
          <w:rFonts w:ascii="Arial" w:eastAsia="Calibri" w:hAnsi="Arial" w:cs="Arial"/>
          <w:sz w:val="24"/>
          <w:szCs w:val="24"/>
          <w:u w:val="single"/>
        </w:rPr>
      </w:pPr>
      <w:r w:rsidRPr="009B10A7">
        <w:rPr>
          <w:rFonts w:ascii="Arial" w:eastAsia="Calibri" w:hAnsi="Arial" w:cs="Arial"/>
          <w:sz w:val="24"/>
          <w:szCs w:val="24"/>
          <w:u w:val="single"/>
        </w:rPr>
        <w:t>Defence’s case</w:t>
      </w:r>
    </w:p>
    <w:p w:rsidR="006907CC" w:rsidRDefault="00EA5DA2" w:rsidP="0013018B">
      <w:pPr>
        <w:spacing w:line="360" w:lineRule="auto"/>
        <w:rPr>
          <w:rFonts w:ascii="Arial" w:eastAsia="Calibri" w:hAnsi="Arial" w:cs="Arial"/>
          <w:sz w:val="24"/>
          <w:szCs w:val="24"/>
        </w:rPr>
      </w:pPr>
      <w:r>
        <w:rPr>
          <w:rFonts w:ascii="Arial" w:eastAsia="Calibri" w:hAnsi="Arial" w:cs="Arial"/>
          <w:sz w:val="24"/>
          <w:szCs w:val="24"/>
        </w:rPr>
        <w:t>[</w:t>
      </w:r>
      <w:r w:rsidR="007B1369">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9B10A7">
        <w:rPr>
          <w:rFonts w:ascii="Arial" w:eastAsia="Calibri" w:hAnsi="Arial" w:cs="Arial"/>
          <w:sz w:val="24"/>
          <w:szCs w:val="24"/>
        </w:rPr>
        <w:t>The accused testified that in the morning of 30 March 2017 he woke up and went outside the house. He</w:t>
      </w:r>
      <w:r>
        <w:rPr>
          <w:rFonts w:ascii="Arial" w:eastAsia="Calibri" w:hAnsi="Arial" w:cs="Arial"/>
          <w:sz w:val="24"/>
          <w:szCs w:val="24"/>
        </w:rPr>
        <w:t xml:space="preserve"> returned </w:t>
      </w:r>
      <w:r w:rsidR="006154A1">
        <w:rPr>
          <w:rFonts w:ascii="Arial" w:eastAsia="Calibri" w:hAnsi="Arial" w:cs="Arial"/>
          <w:sz w:val="24"/>
          <w:szCs w:val="24"/>
        </w:rPr>
        <w:t xml:space="preserve">inside </w:t>
      </w:r>
      <w:r>
        <w:rPr>
          <w:rFonts w:ascii="Arial" w:eastAsia="Calibri" w:hAnsi="Arial" w:cs="Arial"/>
          <w:sz w:val="24"/>
          <w:szCs w:val="24"/>
        </w:rPr>
        <w:t xml:space="preserve">and started </w:t>
      </w:r>
      <w:r w:rsidR="0066753C">
        <w:rPr>
          <w:rFonts w:ascii="Arial" w:eastAsia="Calibri" w:hAnsi="Arial" w:cs="Arial"/>
          <w:sz w:val="24"/>
          <w:szCs w:val="24"/>
        </w:rPr>
        <w:t>to quarrel with Ms Morao</w:t>
      </w:r>
      <w:r w:rsidR="007B1369">
        <w:rPr>
          <w:rFonts w:ascii="Arial" w:eastAsia="Calibri" w:hAnsi="Arial" w:cs="Arial"/>
          <w:sz w:val="24"/>
          <w:szCs w:val="24"/>
        </w:rPr>
        <w:t xml:space="preserve"> about ending the relationship</w:t>
      </w:r>
      <w:r>
        <w:rPr>
          <w:rFonts w:ascii="Arial" w:eastAsia="Calibri" w:hAnsi="Arial" w:cs="Arial"/>
          <w:sz w:val="24"/>
          <w:szCs w:val="24"/>
        </w:rPr>
        <w:t xml:space="preserve">. He took his bag, packed his belongings inside and the complainant informed him that she will not register the </w:t>
      </w:r>
      <w:r w:rsidR="006154A1">
        <w:rPr>
          <w:rFonts w:ascii="Arial" w:eastAsia="Calibri" w:hAnsi="Arial" w:cs="Arial"/>
          <w:sz w:val="24"/>
          <w:szCs w:val="24"/>
        </w:rPr>
        <w:t>deceased</w:t>
      </w:r>
      <w:r>
        <w:rPr>
          <w:rFonts w:ascii="Arial" w:eastAsia="Calibri" w:hAnsi="Arial" w:cs="Arial"/>
          <w:sz w:val="24"/>
          <w:szCs w:val="24"/>
        </w:rPr>
        <w:t xml:space="preserve"> in his name </w:t>
      </w:r>
      <w:r w:rsidR="008168F2">
        <w:rPr>
          <w:rFonts w:ascii="Arial" w:eastAsia="Calibri" w:hAnsi="Arial" w:cs="Arial"/>
          <w:sz w:val="24"/>
          <w:szCs w:val="24"/>
        </w:rPr>
        <w:t>as he was not the father and she will register</w:t>
      </w:r>
      <w:r>
        <w:rPr>
          <w:rFonts w:ascii="Arial" w:eastAsia="Calibri" w:hAnsi="Arial" w:cs="Arial"/>
          <w:sz w:val="24"/>
          <w:szCs w:val="24"/>
        </w:rPr>
        <w:t xml:space="preserve"> him in the name of her previous boyfriend. He </w:t>
      </w:r>
      <w:r w:rsidR="007B1369">
        <w:rPr>
          <w:rFonts w:ascii="Arial" w:eastAsia="Calibri" w:hAnsi="Arial" w:cs="Arial"/>
          <w:sz w:val="24"/>
          <w:szCs w:val="24"/>
        </w:rPr>
        <w:t>was</w:t>
      </w:r>
      <w:r>
        <w:rPr>
          <w:rFonts w:ascii="Arial" w:eastAsia="Calibri" w:hAnsi="Arial" w:cs="Arial"/>
          <w:sz w:val="24"/>
          <w:szCs w:val="24"/>
        </w:rPr>
        <w:t xml:space="preserve"> heartbroken. He grabbed her and she </w:t>
      </w:r>
      <w:r w:rsidR="008168F2">
        <w:rPr>
          <w:rFonts w:ascii="Arial" w:eastAsia="Calibri" w:hAnsi="Arial" w:cs="Arial"/>
          <w:sz w:val="24"/>
          <w:szCs w:val="24"/>
        </w:rPr>
        <w:t>pushed</w:t>
      </w:r>
      <w:r>
        <w:rPr>
          <w:rFonts w:ascii="Arial" w:eastAsia="Calibri" w:hAnsi="Arial" w:cs="Arial"/>
          <w:sz w:val="24"/>
          <w:szCs w:val="24"/>
        </w:rPr>
        <w:t xml:space="preserve"> him away and she went to stand in front of the </w:t>
      </w:r>
      <w:r w:rsidR="006154A1">
        <w:rPr>
          <w:rFonts w:ascii="Arial" w:eastAsia="Calibri" w:hAnsi="Arial" w:cs="Arial"/>
          <w:sz w:val="24"/>
          <w:szCs w:val="24"/>
        </w:rPr>
        <w:t>deceased</w:t>
      </w:r>
      <w:r>
        <w:rPr>
          <w:rFonts w:ascii="Arial" w:eastAsia="Calibri" w:hAnsi="Arial" w:cs="Arial"/>
          <w:sz w:val="24"/>
          <w:szCs w:val="24"/>
        </w:rPr>
        <w:t xml:space="preserve"> and he stood a distance from them. He wanted to leave and she told him that he must never come back and he must never claim that he is the father </w:t>
      </w:r>
      <w:r w:rsidR="006154A1">
        <w:rPr>
          <w:rFonts w:ascii="Arial" w:eastAsia="Calibri" w:hAnsi="Arial" w:cs="Arial"/>
          <w:sz w:val="24"/>
          <w:szCs w:val="24"/>
        </w:rPr>
        <w:t>of the deceased</w:t>
      </w:r>
      <w:r>
        <w:rPr>
          <w:rFonts w:ascii="Arial" w:eastAsia="Calibri" w:hAnsi="Arial" w:cs="Arial"/>
          <w:sz w:val="24"/>
          <w:szCs w:val="24"/>
        </w:rPr>
        <w:t>. He then pick</w:t>
      </w:r>
      <w:r w:rsidR="00414AA8">
        <w:rPr>
          <w:rFonts w:ascii="Arial" w:eastAsia="Calibri" w:hAnsi="Arial" w:cs="Arial"/>
          <w:sz w:val="24"/>
          <w:szCs w:val="24"/>
        </w:rPr>
        <w:t>ed</w:t>
      </w:r>
      <w:r>
        <w:rPr>
          <w:rFonts w:ascii="Arial" w:eastAsia="Calibri" w:hAnsi="Arial" w:cs="Arial"/>
          <w:sz w:val="24"/>
          <w:szCs w:val="24"/>
        </w:rPr>
        <w:t xml:space="preserve"> up the </w:t>
      </w:r>
      <w:r w:rsidR="00414AA8">
        <w:rPr>
          <w:rFonts w:ascii="Arial" w:eastAsia="Calibri" w:hAnsi="Arial" w:cs="Arial"/>
          <w:sz w:val="24"/>
          <w:szCs w:val="24"/>
        </w:rPr>
        <w:t>deceased with the intention to take him along</w:t>
      </w:r>
      <w:r>
        <w:rPr>
          <w:rFonts w:ascii="Arial" w:eastAsia="Calibri" w:hAnsi="Arial" w:cs="Arial"/>
          <w:sz w:val="24"/>
          <w:szCs w:val="24"/>
        </w:rPr>
        <w:t xml:space="preserve"> and she grabbed him and the deceased fell on the ground in front of the door. He wanted to pick up the deceased, but the c</w:t>
      </w:r>
      <w:r w:rsidR="00C861CD">
        <w:rPr>
          <w:rFonts w:ascii="Arial" w:eastAsia="Calibri" w:hAnsi="Arial" w:cs="Arial"/>
          <w:sz w:val="24"/>
          <w:szCs w:val="24"/>
        </w:rPr>
        <w:t xml:space="preserve">omplainant screamed and </w:t>
      </w:r>
      <w:r w:rsidR="00414AA8">
        <w:rPr>
          <w:rFonts w:ascii="Arial" w:eastAsia="Calibri" w:hAnsi="Arial" w:cs="Arial"/>
          <w:sz w:val="24"/>
          <w:szCs w:val="24"/>
        </w:rPr>
        <w:t xml:space="preserve">called </w:t>
      </w:r>
      <w:r w:rsidR="00C861CD">
        <w:rPr>
          <w:rFonts w:ascii="Arial" w:eastAsia="Calibri" w:hAnsi="Arial" w:cs="Arial"/>
          <w:sz w:val="24"/>
          <w:szCs w:val="24"/>
        </w:rPr>
        <w:t>Francisc</w:t>
      </w:r>
      <w:r>
        <w:rPr>
          <w:rFonts w:ascii="Arial" w:eastAsia="Calibri" w:hAnsi="Arial" w:cs="Arial"/>
          <w:sz w:val="24"/>
          <w:szCs w:val="24"/>
        </w:rPr>
        <w:t xml:space="preserve">a </w:t>
      </w:r>
      <w:r w:rsidR="00414AA8">
        <w:rPr>
          <w:rFonts w:ascii="Arial" w:eastAsia="Calibri" w:hAnsi="Arial" w:cs="Arial"/>
          <w:sz w:val="24"/>
          <w:szCs w:val="24"/>
        </w:rPr>
        <w:t xml:space="preserve">who </w:t>
      </w:r>
      <w:r>
        <w:rPr>
          <w:rFonts w:ascii="Arial" w:eastAsia="Calibri" w:hAnsi="Arial" w:cs="Arial"/>
          <w:sz w:val="24"/>
          <w:szCs w:val="24"/>
        </w:rPr>
        <w:t xml:space="preserve">came in the house and picked up the deceased. He further testified that </w:t>
      </w:r>
      <w:r w:rsidR="003F6982">
        <w:rPr>
          <w:rFonts w:ascii="Arial" w:eastAsia="Calibri" w:hAnsi="Arial" w:cs="Arial"/>
          <w:sz w:val="24"/>
          <w:szCs w:val="24"/>
        </w:rPr>
        <w:t xml:space="preserve">after the incident </w:t>
      </w:r>
      <w:r>
        <w:rPr>
          <w:rFonts w:ascii="Arial" w:eastAsia="Calibri" w:hAnsi="Arial" w:cs="Arial"/>
          <w:sz w:val="24"/>
          <w:szCs w:val="24"/>
        </w:rPr>
        <w:t xml:space="preserve">he </w:t>
      </w:r>
      <w:r w:rsidR="002C3802">
        <w:rPr>
          <w:rFonts w:ascii="Arial" w:eastAsia="Calibri" w:hAnsi="Arial" w:cs="Arial"/>
          <w:sz w:val="24"/>
          <w:szCs w:val="24"/>
        </w:rPr>
        <w:t>went out of the house and</w:t>
      </w:r>
      <w:r>
        <w:rPr>
          <w:rFonts w:ascii="Arial" w:eastAsia="Calibri" w:hAnsi="Arial" w:cs="Arial"/>
          <w:sz w:val="24"/>
          <w:szCs w:val="24"/>
        </w:rPr>
        <w:t xml:space="preserve"> stood </w:t>
      </w:r>
      <w:r w:rsidR="003F6982">
        <w:rPr>
          <w:rFonts w:ascii="Arial" w:eastAsia="Calibri" w:hAnsi="Arial" w:cs="Arial"/>
          <w:sz w:val="24"/>
          <w:szCs w:val="24"/>
        </w:rPr>
        <w:t>under the tree</w:t>
      </w:r>
      <w:r>
        <w:rPr>
          <w:rFonts w:ascii="Arial" w:eastAsia="Calibri" w:hAnsi="Arial" w:cs="Arial"/>
          <w:sz w:val="24"/>
          <w:szCs w:val="24"/>
        </w:rPr>
        <w:t xml:space="preserve"> looking at what was happening.</w:t>
      </w:r>
    </w:p>
    <w:p w:rsidR="006907CC" w:rsidRDefault="006907CC" w:rsidP="0013018B">
      <w:pPr>
        <w:spacing w:line="360" w:lineRule="auto"/>
        <w:rPr>
          <w:rFonts w:ascii="Arial" w:eastAsia="Calibri" w:hAnsi="Arial" w:cs="Arial"/>
          <w:sz w:val="24"/>
          <w:szCs w:val="24"/>
        </w:rPr>
      </w:pPr>
    </w:p>
    <w:p w:rsidR="00C93583" w:rsidRPr="00C93583" w:rsidRDefault="00C93583" w:rsidP="0013018B">
      <w:pPr>
        <w:spacing w:line="360" w:lineRule="auto"/>
        <w:rPr>
          <w:rFonts w:ascii="Arial" w:eastAsia="Calibri" w:hAnsi="Arial" w:cs="Arial"/>
          <w:sz w:val="24"/>
          <w:szCs w:val="24"/>
          <w:u w:val="single"/>
        </w:rPr>
      </w:pPr>
      <w:r w:rsidRPr="00C93583">
        <w:rPr>
          <w:rFonts w:ascii="Arial" w:eastAsia="Calibri" w:hAnsi="Arial" w:cs="Arial"/>
          <w:sz w:val="24"/>
          <w:szCs w:val="24"/>
          <w:u w:val="single"/>
        </w:rPr>
        <w:t xml:space="preserve">Submissions by </w:t>
      </w:r>
      <w:r w:rsidR="00CB615B">
        <w:rPr>
          <w:rFonts w:ascii="Arial" w:eastAsia="Calibri" w:hAnsi="Arial" w:cs="Arial"/>
          <w:sz w:val="24"/>
          <w:szCs w:val="24"/>
          <w:u w:val="single"/>
        </w:rPr>
        <w:t xml:space="preserve">counsel for </w:t>
      </w:r>
      <w:r w:rsidRPr="00C93583">
        <w:rPr>
          <w:rFonts w:ascii="Arial" w:eastAsia="Calibri" w:hAnsi="Arial" w:cs="Arial"/>
          <w:sz w:val="24"/>
          <w:szCs w:val="24"/>
          <w:u w:val="single"/>
        </w:rPr>
        <w:t>the state</w:t>
      </w:r>
    </w:p>
    <w:p w:rsidR="00C93583" w:rsidRDefault="00C93583" w:rsidP="0013018B">
      <w:pPr>
        <w:spacing w:line="360" w:lineRule="auto"/>
        <w:rPr>
          <w:rFonts w:ascii="Arial" w:eastAsia="Calibri" w:hAnsi="Arial" w:cs="Arial"/>
          <w:sz w:val="24"/>
          <w:szCs w:val="24"/>
        </w:rPr>
      </w:pPr>
      <w:r>
        <w:rPr>
          <w:rFonts w:ascii="Arial" w:eastAsia="Calibri" w:hAnsi="Arial" w:cs="Arial"/>
          <w:sz w:val="24"/>
          <w:szCs w:val="24"/>
        </w:rPr>
        <w:t>[</w:t>
      </w:r>
      <w:r w:rsidR="006907CC">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B40A43">
        <w:rPr>
          <w:rFonts w:ascii="Arial" w:eastAsia="Calibri" w:hAnsi="Arial" w:cs="Arial"/>
          <w:sz w:val="24"/>
          <w:szCs w:val="24"/>
        </w:rPr>
        <w:t>Counsel argued that t</w:t>
      </w:r>
      <w:r>
        <w:rPr>
          <w:rFonts w:ascii="Arial" w:eastAsia="Calibri" w:hAnsi="Arial" w:cs="Arial"/>
          <w:sz w:val="24"/>
          <w:szCs w:val="24"/>
        </w:rPr>
        <w:t>he court is face</w:t>
      </w:r>
      <w:r w:rsidR="00B40A43">
        <w:rPr>
          <w:rFonts w:ascii="Arial" w:eastAsia="Calibri" w:hAnsi="Arial" w:cs="Arial"/>
          <w:sz w:val="24"/>
          <w:szCs w:val="24"/>
        </w:rPr>
        <w:t>d</w:t>
      </w:r>
      <w:r>
        <w:rPr>
          <w:rFonts w:ascii="Arial" w:eastAsia="Calibri" w:hAnsi="Arial" w:cs="Arial"/>
          <w:sz w:val="24"/>
          <w:szCs w:val="24"/>
        </w:rPr>
        <w:t xml:space="preserve"> with two mutually destructive versions. On </w:t>
      </w:r>
      <w:r w:rsidR="003F6982">
        <w:rPr>
          <w:rFonts w:ascii="Arial" w:eastAsia="Calibri" w:hAnsi="Arial" w:cs="Arial"/>
          <w:sz w:val="24"/>
          <w:szCs w:val="24"/>
        </w:rPr>
        <w:t xml:space="preserve">the </w:t>
      </w:r>
      <w:r>
        <w:rPr>
          <w:rFonts w:ascii="Arial" w:eastAsia="Calibri" w:hAnsi="Arial" w:cs="Arial"/>
          <w:sz w:val="24"/>
          <w:szCs w:val="24"/>
        </w:rPr>
        <w:t xml:space="preserve">one hand, the state through its witnesses have </w:t>
      </w:r>
      <w:r w:rsidR="00B40A43">
        <w:rPr>
          <w:rFonts w:ascii="Arial" w:eastAsia="Calibri" w:hAnsi="Arial" w:cs="Arial"/>
          <w:sz w:val="24"/>
          <w:szCs w:val="24"/>
        </w:rPr>
        <w:t>led</w:t>
      </w:r>
      <w:r>
        <w:rPr>
          <w:rFonts w:ascii="Arial" w:eastAsia="Calibri" w:hAnsi="Arial" w:cs="Arial"/>
          <w:sz w:val="24"/>
          <w:szCs w:val="24"/>
        </w:rPr>
        <w:t xml:space="preserve"> evidence that the accused person intentionally threw the deceased head first to the ground. As a result the deceased sustained severe head injuries which led to his death. </w:t>
      </w:r>
      <w:r w:rsidR="003F6982">
        <w:rPr>
          <w:rFonts w:ascii="Arial" w:eastAsia="Calibri" w:hAnsi="Arial" w:cs="Arial"/>
          <w:sz w:val="24"/>
          <w:szCs w:val="24"/>
        </w:rPr>
        <w:t>Counsel</w:t>
      </w:r>
      <w:r>
        <w:rPr>
          <w:rFonts w:ascii="Arial" w:eastAsia="Calibri" w:hAnsi="Arial" w:cs="Arial"/>
          <w:sz w:val="24"/>
          <w:szCs w:val="24"/>
        </w:rPr>
        <w:t xml:space="preserve"> further </w:t>
      </w:r>
      <w:r w:rsidR="003F6982">
        <w:rPr>
          <w:rFonts w:ascii="Arial" w:eastAsia="Calibri" w:hAnsi="Arial" w:cs="Arial"/>
          <w:sz w:val="24"/>
          <w:szCs w:val="24"/>
        </w:rPr>
        <w:lastRenderedPageBreak/>
        <w:t xml:space="preserve">argued that </w:t>
      </w:r>
      <w:r>
        <w:rPr>
          <w:rFonts w:ascii="Arial" w:eastAsia="Calibri" w:hAnsi="Arial" w:cs="Arial"/>
          <w:sz w:val="24"/>
          <w:szCs w:val="24"/>
        </w:rPr>
        <w:t xml:space="preserve">the evidence </w:t>
      </w:r>
      <w:r w:rsidR="003F6982">
        <w:rPr>
          <w:rFonts w:ascii="Arial" w:eastAsia="Calibri" w:hAnsi="Arial" w:cs="Arial"/>
          <w:sz w:val="24"/>
          <w:szCs w:val="24"/>
        </w:rPr>
        <w:t>by the complainant showed</w:t>
      </w:r>
      <w:r>
        <w:rPr>
          <w:rFonts w:ascii="Arial" w:eastAsia="Calibri" w:hAnsi="Arial" w:cs="Arial"/>
          <w:sz w:val="24"/>
          <w:szCs w:val="24"/>
        </w:rPr>
        <w:t xml:space="preserve"> that the accused strangled the complainant in count 2 with the intention of killing her.</w:t>
      </w:r>
    </w:p>
    <w:p w:rsidR="00C93583" w:rsidRDefault="00C93583" w:rsidP="0013018B">
      <w:pPr>
        <w:spacing w:line="360" w:lineRule="auto"/>
        <w:rPr>
          <w:rFonts w:ascii="Arial" w:eastAsia="Calibri" w:hAnsi="Arial" w:cs="Arial"/>
          <w:sz w:val="24"/>
          <w:szCs w:val="24"/>
        </w:rPr>
      </w:pPr>
    </w:p>
    <w:p w:rsidR="006D138C" w:rsidRDefault="00C93583" w:rsidP="0013018B">
      <w:pPr>
        <w:spacing w:line="360" w:lineRule="auto"/>
        <w:rPr>
          <w:rFonts w:ascii="Arial" w:eastAsia="Calibri" w:hAnsi="Arial" w:cs="Arial"/>
          <w:sz w:val="24"/>
          <w:szCs w:val="24"/>
        </w:rPr>
      </w:pPr>
      <w:r>
        <w:rPr>
          <w:rFonts w:ascii="Arial" w:eastAsia="Calibri" w:hAnsi="Arial" w:cs="Arial"/>
          <w:sz w:val="24"/>
          <w:szCs w:val="24"/>
        </w:rPr>
        <w:t>[</w:t>
      </w:r>
      <w:r w:rsidR="006907CC">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r>
      <w:r w:rsidR="00B40A43">
        <w:rPr>
          <w:rFonts w:ascii="Arial" w:eastAsia="Calibri" w:hAnsi="Arial" w:cs="Arial"/>
          <w:sz w:val="24"/>
          <w:szCs w:val="24"/>
        </w:rPr>
        <w:t xml:space="preserve">Counsel further argued </w:t>
      </w:r>
      <w:r w:rsidR="006D138C">
        <w:rPr>
          <w:rFonts w:ascii="Arial" w:eastAsia="Calibri" w:hAnsi="Arial" w:cs="Arial"/>
          <w:sz w:val="24"/>
          <w:szCs w:val="24"/>
        </w:rPr>
        <w:t>that the version of the accused person is false beyond any reasonable doubt and should thus be rejected</w:t>
      </w:r>
      <w:r w:rsidR="00B40A43">
        <w:rPr>
          <w:rFonts w:ascii="Arial" w:eastAsia="Calibri" w:hAnsi="Arial" w:cs="Arial"/>
          <w:sz w:val="24"/>
          <w:szCs w:val="24"/>
        </w:rPr>
        <w:t xml:space="preserve"> for the following reasons</w:t>
      </w:r>
      <w:r w:rsidR="006D138C">
        <w:rPr>
          <w:rFonts w:ascii="Arial" w:eastAsia="Calibri" w:hAnsi="Arial" w:cs="Arial"/>
          <w:sz w:val="24"/>
          <w:szCs w:val="24"/>
        </w:rPr>
        <w:t>.</w:t>
      </w:r>
      <w:r w:rsidR="0012479A">
        <w:rPr>
          <w:rFonts w:ascii="Arial" w:eastAsia="Calibri" w:hAnsi="Arial" w:cs="Arial"/>
          <w:sz w:val="24"/>
          <w:szCs w:val="24"/>
        </w:rPr>
        <w:t xml:space="preserve"> </w:t>
      </w:r>
      <w:r w:rsidR="006D138C">
        <w:rPr>
          <w:rFonts w:ascii="Arial" w:eastAsia="Calibri" w:hAnsi="Arial" w:cs="Arial"/>
          <w:sz w:val="24"/>
          <w:szCs w:val="24"/>
        </w:rPr>
        <w:t xml:space="preserve">Firstly, the conduct of the accused person before the incident is very important. According to </w:t>
      </w:r>
      <w:r w:rsidR="0012479A">
        <w:rPr>
          <w:rFonts w:ascii="Arial" w:eastAsia="Calibri" w:hAnsi="Arial" w:cs="Arial"/>
          <w:sz w:val="24"/>
          <w:szCs w:val="24"/>
        </w:rPr>
        <w:t>Ms Morao</w:t>
      </w:r>
      <w:r w:rsidR="006D138C">
        <w:rPr>
          <w:rFonts w:ascii="Arial" w:eastAsia="Calibri" w:hAnsi="Arial" w:cs="Arial"/>
          <w:sz w:val="24"/>
          <w:szCs w:val="24"/>
        </w:rPr>
        <w:t xml:space="preserve"> the accused person during that morning threatened that he would do something that would get him locked up. These threats were not disputed during the state’s case but only disputed when the accused was being cross-examined. The evidence by state witnesses on such issue should therefore be accepted as true. The dispute which came to light only during the defence case should be regarded as a mere after thought. </w:t>
      </w:r>
      <w:r w:rsidR="00F74B7F">
        <w:rPr>
          <w:rFonts w:ascii="Arial" w:eastAsia="Calibri" w:hAnsi="Arial" w:cs="Arial"/>
          <w:sz w:val="24"/>
          <w:szCs w:val="24"/>
        </w:rPr>
        <w:t xml:space="preserve">Counsel relied on the matter of </w:t>
      </w:r>
      <w:r w:rsidR="00F74B7F" w:rsidRPr="00F74B7F">
        <w:rPr>
          <w:rFonts w:ascii="Arial" w:eastAsia="Calibri" w:hAnsi="Arial" w:cs="Arial"/>
          <w:i/>
          <w:sz w:val="24"/>
          <w:szCs w:val="24"/>
        </w:rPr>
        <w:t>S v Boesak</w:t>
      </w:r>
      <w:r w:rsidR="00F74B7F">
        <w:rPr>
          <w:rStyle w:val="FootnoteReference"/>
          <w:rFonts w:ascii="Arial" w:eastAsia="Calibri" w:hAnsi="Arial" w:cs="Arial"/>
          <w:i/>
          <w:sz w:val="24"/>
          <w:szCs w:val="24"/>
        </w:rPr>
        <w:footnoteReference w:id="1"/>
      </w:r>
      <w:r w:rsidR="00F74B7F">
        <w:rPr>
          <w:rFonts w:ascii="Arial" w:eastAsia="Calibri" w:hAnsi="Arial" w:cs="Arial"/>
          <w:sz w:val="24"/>
          <w:szCs w:val="24"/>
        </w:rPr>
        <w:t xml:space="preserve"> where it was stated that:</w:t>
      </w:r>
    </w:p>
    <w:p w:rsidR="00016C22" w:rsidRDefault="00016C22" w:rsidP="0013018B">
      <w:pPr>
        <w:spacing w:line="360" w:lineRule="auto"/>
        <w:rPr>
          <w:rFonts w:ascii="Arial" w:eastAsia="Calibri" w:hAnsi="Arial" w:cs="Arial"/>
          <w:sz w:val="24"/>
          <w:szCs w:val="24"/>
        </w:rPr>
      </w:pPr>
    </w:p>
    <w:p w:rsidR="006D138C" w:rsidRDefault="006D138C" w:rsidP="0013018B">
      <w:pPr>
        <w:spacing w:line="360" w:lineRule="auto"/>
        <w:rPr>
          <w:rFonts w:ascii="Arial" w:eastAsia="Calibri" w:hAnsi="Arial" w:cs="Arial"/>
          <w:i/>
          <w:sz w:val="24"/>
          <w:szCs w:val="24"/>
        </w:rPr>
      </w:pPr>
      <w:r>
        <w:rPr>
          <w:rFonts w:ascii="Arial" w:eastAsia="Calibri" w:hAnsi="Arial" w:cs="Arial"/>
          <w:sz w:val="24"/>
          <w:szCs w:val="24"/>
        </w:rPr>
        <w:t>‘…</w:t>
      </w:r>
      <w:r w:rsidRPr="00016C22">
        <w:rPr>
          <w:rFonts w:ascii="Arial" w:eastAsia="Calibri" w:hAnsi="Arial" w:cs="Arial"/>
        </w:rPr>
        <w:t>it is clear law that a cross-examiner should put his defence on each and every aspect which he wishes to place in issue, explicitly and unambiguously, to the witness implicating his client. A criminal trial is not a game of catch-as catch-can, nor should it be turned into a forensic ambush</w:t>
      </w:r>
      <w:r>
        <w:rPr>
          <w:rFonts w:ascii="Arial" w:eastAsia="Calibri" w:hAnsi="Arial" w:cs="Arial"/>
          <w:i/>
          <w:sz w:val="24"/>
          <w:szCs w:val="24"/>
        </w:rPr>
        <w:t>.’</w:t>
      </w:r>
    </w:p>
    <w:p w:rsidR="00016C22" w:rsidRDefault="00016C22" w:rsidP="0013018B">
      <w:pPr>
        <w:spacing w:line="360" w:lineRule="auto"/>
        <w:rPr>
          <w:rFonts w:ascii="Arial" w:eastAsia="Calibri" w:hAnsi="Arial" w:cs="Arial"/>
          <w:sz w:val="24"/>
          <w:szCs w:val="24"/>
        </w:rPr>
      </w:pPr>
    </w:p>
    <w:p w:rsidR="009B10A7" w:rsidRDefault="00B40A43" w:rsidP="0013018B">
      <w:pPr>
        <w:spacing w:line="360" w:lineRule="auto"/>
        <w:rPr>
          <w:rFonts w:ascii="Arial" w:eastAsia="Calibri" w:hAnsi="Arial" w:cs="Arial"/>
          <w:sz w:val="24"/>
          <w:szCs w:val="24"/>
        </w:rPr>
      </w:pPr>
      <w:r>
        <w:rPr>
          <w:rFonts w:ascii="Arial" w:eastAsia="Calibri" w:hAnsi="Arial" w:cs="Arial"/>
          <w:sz w:val="24"/>
          <w:szCs w:val="24"/>
        </w:rPr>
        <w:t>Counsel argued that w</w:t>
      </w:r>
      <w:r w:rsidR="006D138C">
        <w:rPr>
          <w:rFonts w:ascii="Arial" w:eastAsia="Calibri" w:hAnsi="Arial" w:cs="Arial"/>
          <w:sz w:val="24"/>
          <w:szCs w:val="24"/>
        </w:rPr>
        <w:t xml:space="preserve">ith such threats the court can only infer that whatever the accused did subsequent to such threats, was </w:t>
      </w:r>
      <w:r>
        <w:rPr>
          <w:rFonts w:ascii="Arial" w:eastAsia="Calibri" w:hAnsi="Arial" w:cs="Arial"/>
          <w:sz w:val="24"/>
          <w:szCs w:val="24"/>
        </w:rPr>
        <w:t>intended</w:t>
      </w:r>
      <w:r w:rsidR="006D138C">
        <w:rPr>
          <w:rFonts w:ascii="Arial" w:eastAsia="Calibri" w:hAnsi="Arial" w:cs="Arial"/>
          <w:sz w:val="24"/>
          <w:szCs w:val="24"/>
        </w:rPr>
        <w:t xml:space="preserve"> to carry out his threats.</w:t>
      </w:r>
    </w:p>
    <w:p w:rsidR="006D138C" w:rsidRDefault="006D138C" w:rsidP="0013018B">
      <w:pPr>
        <w:spacing w:line="360" w:lineRule="auto"/>
        <w:rPr>
          <w:rFonts w:ascii="Arial" w:eastAsia="Calibri" w:hAnsi="Arial" w:cs="Arial"/>
          <w:sz w:val="24"/>
          <w:szCs w:val="24"/>
        </w:rPr>
      </w:pPr>
    </w:p>
    <w:p w:rsidR="006D138C" w:rsidRDefault="006D138C" w:rsidP="0013018B">
      <w:pPr>
        <w:spacing w:line="360" w:lineRule="auto"/>
        <w:rPr>
          <w:rFonts w:ascii="Arial" w:eastAsia="Calibri" w:hAnsi="Arial" w:cs="Arial"/>
          <w:sz w:val="24"/>
          <w:szCs w:val="24"/>
        </w:rPr>
      </w:pPr>
      <w:r>
        <w:rPr>
          <w:rFonts w:ascii="Arial" w:eastAsia="Calibri" w:hAnsi="Arial" w:cs="Arial"/>
          <w:sz w:val="24"/>
          <w:szCs w:val="24"/>
        </w:rPr>
        <w:t>[</w:t>
      </w:r>
      <w:r w:rsidR="00886811">
        <w:rPr>
          <w:rFonts w:ascii="Arial" w:eastAsia="Calibri" w:hAnsi="Arial" w:cs="Arial"/>
          <w:sz w:val="24"/>
          <w:szCs w:val="24"/>
        </w:rPr>
        <w:t>11</w:t>
      </w:r>
      <w:r>
        <w:rPr>
          <w:rFonts w:ascii="Arial" w:eastAsia="Calibri" w:hAnsi="Arial" w:cs="Arial"/>
          <w:sz w:val="24"/>
          <w:szCs w:val="24"/>
        </w:rPr>
        <w:t>]</w:t>
      </w:r>
      <w:r>
        <w:rPr>
          <w:rFonts w:ascii="Arial" w:eastAsia="Calibri" w:hAnsi="Arial" w:cs="Arial"/>
          <w:sz w:val="24"/>
          <w:szCs w:val="24"/>
        </w:rPr>
        <w:tab/>
      </w:r>
      <w:r w:rsidR="002B24CF">
        <w:rPr>
          <w:rFonts w:ascii="Arial" w:eastAsia="Calibri" w:hAnsi="Arial" w:cs="Arial"/>
          <w:sz w:val="24"/>
          <w:szCs w:val="24"/>
        </w:rPr>
        <w:t>Counsel further argued that</w:t>
      </w:r>
      <w:r>
        <w:rPr>
          <w:rFonts w:ascii="Arial" w:eastAsia="Calibri" w:hAnsi="Arial" w:cs="Arial"/>
          <w:sz w:val="24"/>
          <w:szCs w:val="24"/>
        </w:rPr>
        <w:t>, the accused person’s explanation as to how the deceased apparently fell is full of contradictions and not consistent with the medical findings made during the autopsy.</w:t>
      </w:r>
      <w:r w:rsidR="004D7DB6">
        <w:rPr>
          <w:rFonts w:ascii="Arial" w:eastAsia="Calibri" w:hAnsi="Arial" w:cs="Arial"/>
          <w:sz w:val="24"/>
          <w:szCs w:val="24"/>
        </w:rPr>
        <w:t xml:space="preserve"> </w:t>
      </w:r>
      <w:r w:rsidR="007A7ACC">
        <w:rPr>
          <w:rFonts w:ascii="Arial" w:eastAsia="Calibri" w:hAnsi="Arial" w:cs="Arial"/>
          <w:sz w:val="24"/>
          <w:szCs w:val="24"/>
        </w:rPr>
        <w:t>‘</w:t>
      </w:r>
      <w:r>
        <w:rPr>
          <w:rFonts w:ascii="Arial" w:eastAsia="Calibri" w:hAnsi="Arial" w:cs="Arial"/>
          <w:sz w:val="24"/>
          <w:szCs w:val="24"/>
        </w:rPr>
        <w:t>During the statement or confession made by the accused to the learned Magistrate, he indicated that the deceased fell at the point where he (accused) lifted him up and he was about to turn around. Further during cross-examination confirmed that when the deceased fell from his grip, he (accused) had not taken any step away from the point where he picked the deceased from. However</w:t>
      </w:r>
      <w:r w:rsidR="00A40232">
        <w:rPr>
          <w:rFonts w:ascii="Arial" w:eastAsia="Calibri" w:hAnsi="Arial" w:cs="Arial"/>
          <w:sz w:val="24"/>
          <w:szCs w:val="24"/>
        </w:rPr>
        <w:t xml:space="preserve">, when confronted with exhibit “B” (the photo plan) to explain how the deceased ended up 3 meters away from the point where he had picked him up, the accused adjusted his evidence to say that he had actually moved from point C to B as </w:t>
      </w:r>
      <w:r w:rsidR="00A40232">
        <w:rPr>
          <w:rFonts w:ascii="Arial" w:eastAsia="Calibri" w:hAnsi="Arial" w:cs="Arial"/>
          <w:sz w:val="24"/>
          <w:szCs w:val="24"/>
        </w:rPr>
        <w:lastRenderedPageBreak/>
        <w:t>depicted in photo 5 of the photo plan. However, he still could not explain how the deceased then landed 2 meters away from such point.</w:t>
      </w:r>
      <w:r w:rsidR="007A7ACC">
        <w:rPr>
          <w:rFonts w:ascii="Arial" w:eastAsia="Calibri" w:hAnsi="Arial" w:cs="Arial"/>
          <w:sz w:val="24"/>
          <w:szCs w:val="24"/>
        </w:rPr>
        <w:t>’</w:t>
      </w:r>
    </w:p>
    <w:p w:rsidR="00A40232" w:rsidRDefault="00A40232" w:rsidP="0013018B">
      <w:pPr>
        <w:spacing w:line="360" w:lineRule="auto"/>
        <w:rPr>
          <w:rFonts w:ascii="Arial" w:eastAsia="Calibri" w:hAnsi="Arial" w:cs="Arial"/>
          <w:sz w:val="24"/>
          <w:szCs w:val="24"/>
        </w:rPr>
      </w:pPr>
    </w:p>
    <w:p w:rsidR="00A40232" w:rsidRDefault="00A40232" w:rsidP="0013018B">
      <w:pPr>
        <w:spacing w:line="360" w:lineRule="auto"/>
        <w:rPr>
          <w:rFonts w:ascii="Arial" w:eastAsia="Calibri" w:hAnsi="Arial" w:cs="Arial"/>
          <w:sz w:val="24"/>
          <w:szCs w:val="24"/>
        </w:rPr>
      </w:pPr>
      <w:r>
        <w:rPr>
          <w:rFonts w:ascii="Arial" w:eastAsia="Calibri" w:hAnsi="Arial" w:cs="Arial"/>
          <w:sz w:val="24"/>
          <w:szCs w:val="24"/>
        </w:rPr>
        <w:t>[</w:t>
      </w:r>
      <w:r w:rsidR="00886811">
        <w:rPr>
          <w:rFonts w:ascii="Arial" w:eastAsia="Calibri" w:hAnsi="Arial" w:cs="Arial"/>
          <w:sz w:val="24"/>
          <w:szCs w:val="24"/>
        </w:rPr>
        <w:t>12</w:t>
      </w:r>
      <w:r>
        <w:rPr>
          <w:rFonts w:ascii="Arial" w:eastAsia="Calibri" w:hAnsi="Arial" w:cs="Arial"/>
          <w:sz w:val="24"/>
          <w:szCs w:val="24"/>
        </w:rPr>
        <w:t>]</w:t>
      </w:r>
      <w:r>
        <w:rPr>
          <w:rFonts w:ascii="Arial" w:eastAsia="Calibri" w:hAnsi="Arial" w:cs="Arial"/>
          <w:sz w:val="24"/>
          <w:szCs w:val="24"/>
        </w:rPr>
        <w:tab/>
      </w:r>
      <w:r w:rsidR="007A7ACC">
        <w:rPr>
          <w:rFonts w:ascii="Arial" w:eastAsia="Calibri" w:hAnsi="Arial" w:cs="Arial"/>
          <w:sz w:val="24"/>
          <w:szCs w:val="24"/>
        </w:rPr>
        <w:t>Counsel further argued that ‘a</w:t>
      </w:r>
      <w:r>
        <w:rPr>
          <w:rFonts w:ascii="Arial" w:eastAsia="Calibri" w:hAnsi="Arial" w:cs="Arial"/>
          <w:sz w:val="24"/>
          <w:szCs w:val="24"/>
        </w:rPr>
        <w:t xml:space="preserve">nother important aspect which he </w:t>
      </w:r>
      <w:r w:rsidR="00886811">
        <w:rPr>
          <w:rFonts w:ascii="Arial" w:eastAsia="Calibri" w:hAnsi="Arial" w:cs="Arial"/>
          <w:sz w:val="24"/>
          <w:szCs w:val="24"/>
        </w:rPr>
        <w:t>contradicted</w:t>
      </w:r>
      <w:r>
        <w:rPr>
          <w:rFonts w:ascii="Arial" w:eastAsia="Calibri" w:hAnsi="Arial" w:cs="Arial"/>
          <w:sz w:val="24"/>
          <w:szCs w:val="24"/>
        </w:rPr>
        <w:t xml:space="preserve"> himself is the part of </w:t>
      </w:r>
      <w:r w:rsidR="00495D10">
        <w:rPr>
          <w:rFonts w:ascii="Arial" w:eastAsia="Calibri" w:hAnsi="Arial" w:cs="Arial"/>
          <w:sz w:val="24"/>
          <w:szCs w:val="24"/>
        </w:rPr>
        <w:t>the deceased’s body that first h</w:t>
      </w:r>
      <w:r>
        <w:rPr>
          <w:rFonts w:ascii="Arial" w:eastAsia="Calibri" w:hAnsi="Arial" w:cs="Arial"/>
          <w:sz w:val="24"/>
          <w:szCs w:val="24"/>
        </w:rPr>
        <w:t xml:space="preserve">it the ground. During the cross-examination of Dr. Kabanje, an impression was created that the accused alleges that the deceased landed on his head. However, during the cross-examination of the accused he indicated that the deceased actually fell either on his left or right </w:t>
      </w:r>
      <w:r w:rsidR="00BB6F77">
        <w:rPr>
          <w:rFonts w:ascii="Arial" w:eastAsia="Calibri" w:hAnsi="Arial" w:cs="Arial"/>
          <w:sz w:val="24"/>
          <w:szCs w:val="24"/>
        </w:rPr>
        <w:t xml:space="preserve">upper </w:t>
      </w:r>
      <w:r>
        <w:rPr>
          <w:rFonts w:ascii="Arial" w:eastAsia="Calibri" w:hAnsi="Arial" w:cs="Arial"/>
          <w:sz w:val="24"/>
          <w:szCs w:val="24"/>
        </w:rPr>
        <w:t>side</w:t>
      </w:r>
      <w:r w:rsidR="00BB6F77">
        <w:rPr>
          <w:rFonts w:ascii="Arial" w:eastAsia="Calibri" w:hAnsi="Arial" w:cs="Arial"/>
          <w:sz w:val="24"/>
          <w:szCs w:val="24"/>
        </w:rPr>
        <w:t xml:space="preserve"> of his body</w:t>
      </w:r>
      <w:r>
        <w:rPr>
          <w:rFonts w:ascii="Arial" w:eastAsia="Calibri" w:hAnsi="Arial" w:cs="Arial"/>
          <w:sz w:val="24"/>
          <w:szCs w:val="24"/>
        </w:rPr>
        <w:t>.</w:t>
      </w:r>
      <w:r w:rsidR="007A7ACC">
        <w:rPr>
          <w:rFonts w:ascii="Arial" w:eastAsia="Calibri" w:hAnsi="Arial" w:cs="Arial"/>
          <w:sz w:val="24"/>
          <w:szCs w:val="24"/>
        </w:rPr>
        <w:t xml:space="preserve"> </w:t>
      </w:r>
      <w:r>
        <w:rPr>
          <w:rFonts w:ascii="Arial" w:eastAsia="Calibri" w:hAnsi="Arial" w:cs="Arial"/>
          <w:sz w:val="24"/>
          <w:szCs w:val="24"/>
        </w:rPr>
        <w:t>Therefore, having regard to the many discrepancies in the accused’s version on such important facts and the fact that his narration of what transpired during such incident is by far inconsistent with the post-mortem findings, the court has no choice but to reject his version as false.</w:t>
      </w:r>
    </w:p>
    <w:p w:rsidR="006D138C" w:rsidRDefault="006D138C" w:rsidP="0013018B">
      <w:pPr>
        <w:spacing w:line="360" w:lineRule="auto"/>
        <w:rPr>
          <w:rFonts w:ascii="Arial" w:eastAsia="Calibri" w:hAnsi="Arial" w:cs="Arial"/>
          <w:sz w:val="24"/>
          <w:szCs w:val="24"/>
        </w:rPr>
      </w:pPr>
    </w:p>
    <w:p w:rsidR="006D138C" w:rsidRPr="001335E1" w:rsidRDefault="001335E1" w:rsidP="0013018B">
      <w:pPr>
        <w:spacing w:line="360" w:lineRule="auto"/>
        <w:rPr>
          <w:rFonts w:ascii="Arial" w:eastAsia="Calibri" w:hAnsi="Arial" w:cs="Arial"/>
          <w:sz w:val="24"/>
          <w:szCs w:val="24"/>
          <w:u w:val="single"/>
        </w:rPr>
      </w:pPr>
      <w:r w:rsidRPr="001335E1">
        <w:rPr>
          <w:rFonts w:ascii="Arial" w:eastAsia="Calibri" w:hAnsi="Arial" w:cs="Arial"/>
          <w:sz w:val="24"/>
          <w:szCs w:val="24"/>
          <w:u w:val="single"/>
        </w:rPr>
        <w:t xml:space="preserve">Submissions by </w:t>
      </w:r>
      <w:r w:rsidR="00676984">
        <w:rPr>
          <w:rFonts w:ascii="Arial" w:eastAsia="Calibri" w:hAnsi="Arial" w:cs="Arial"/>
          <w:sz w:val="24"/>
          <w:szCs w:val="24"/>
          <w:u w:val="single"/>
        </w:rPr>
        <w:t xml:space="preserve">counsel for </w:t>
      </w:r>
      <w:r w:rsidRPr="001335E1">
        <w:rPr>
          <w:rFonts w:ascii="Arial" w:eastAsia="Calibri" w:hAnsi="Arial" w:cs="Arial"/>
          <w:sz w:val="24"/>
          <w:szCs w:val="24"/>
          <w:u w:val="single"/>
        </w:rPr>
        <w:t>the accused</w:t>
      </w:r>
    </w:p>
    <w:p w:rsidR="001335E1" w:rsidRDefault="001335E1" w:rsidP="0013018B">
      <w:pPr>
        <w:spacing w:line="360" w:lineRule="auto"/>
        <w:rPr>
          <w:rFonts w:ascii="Arial" w:eastAsia="Calibri" w:hAnsi="Arial" w:cs="Arial"/>
          <w:sz w:val="24"/>
          <w:szCs w:val="24"/>
        </w:rPr>
      </w:pPr>
      <w:r>
        <w:rPr>
          <w:rFonts w:ascii="Arial" w:eastAsia="Calibri" w:hAnsi="Arial" w:cs="Arial"/>
          <w:sz w:val="24"/>
          <w:szCs w:val="24"/>
        </w:rPr>
        <w:t>[</w:t>
      </w:r>
      <w:r w:rsidR="00886811">
        <w:rPr>
          <w:rFonts w:ascii="Arial" w:eastAsia="Calibri" w:hAnsi="Arial" w:cs="Arial"/>
          <w:sz w:val="24"/>
          <w:szCs w:val="24"/>
        </w:rPr>
        <w:t>13</w:t>
      </w:r>
      <w:r>
        <w:rPr>
          <w:rFonts w:ascii="Arial" w:eastAsia="Calibri" w:hAnsi="Arial" w:cs="Arial"/>
          <w:sz w:val="24"/>
          <w:szCs w:val="24"/>
        </w:rPr>
        <w:t>]</w:t>
      </w:r>
      <w:r>
        <w:rPr>
          <w:rFonts w:ascii="Arial" w:eastAsia="Calibri" w:hAnsi="Arial" w:cs="Arial"/>
          <w:sz w:val="24"/>
          <w:szCs w:val="24"/>
        </w:rPr>
        <w:tab/>
      </w:r>
      <w:r w:rsidR="00495D10">
        <w:rPr>
          <w:rFonts w:ascii="Arial" w:eastAsia="Calibri" w:hAnsi="Arial" w:cs="Arial"/>
          <w:sz w:val="24"/>
          <w:szCs w:val="24"/>
        </w:rPr>
        <w:t xml:space="preserve">Counsel </w:t>
      </w:r>
      <w:r w:rsidR="007A7ACC">
        <w:rPr>
          <w:rFonts w:ascii="Arial" w:eastAsia="Calibri" w:hAnsi="Arial" w:cs="Arial"/>
          <w:sz w:val="24"/>
          <w:szCs w:val="24"/>
        </w:rPr>
        <w:t xml:space="preserve">in his written heads </w:t>
      </w:r>
      <w:r w:rsidR="00495D10">
        <w:rPr>
          <w:rFonts w:ascii="Arial" w:eastAsia="Calibri" w:hAnsi="Arial" w:cs="Arial"/>
          <w:sz w:val="24"/>
          <w:szCs w:val="24"/>
        </w:rPr>
        <w:t>argued that</w:t>
      </w:r>
      <w:r>
        <w:rPr>
          <w:rFonts w:ascii="Arial" w:eastAsia="Calibri" w:hAnsi="Arial" w:cs="Arial"/>
          <w:sz w:val="24"/>
          <w:szCs w:val="24"/>
        </w:rPr>
        <w:t xml:space="preserve"> there are a number of aspects in the complainant’s testimonies which points to inherent improba</w:t>
      </w:r>
      <w:r w:rsidR="00A94F8A">
        <w:rPr>
          <w:rFonts w:ascii="Arial" w:eastAsia="Calibri" w:hAnsi="Arial" w:cs="Arial"/>
          <w:sz w:val="24"/>
          <w:szCs w:val="24"/>
        </w:rPr>
        <w:t>b</w:t>
      </w:r>
      <w:r w:rsidR="00E023F6">
        <w:rPr>
          <w:rFonts w:ascii="Arial" w:eastAsia="Calibri" w:hAnsi="Arial" w:cs="Arial"/>
          <w:sz w:val="24"/>
          <w:szCs w:val="24"/>
        </w:rPr>
        <w:t>ilities which indicates that her</w:t>
      </w:r>
      <w:r>
        <w:rPr>
          <w:rFonts w:ascii="Arial" w:eastAsia="Calibri" w:hAnsi="Arial" w:cs="Arial"/>
          <w:sz w:val="24"/>
          <w:szCs w:val="24"/>
        </w:rPr>
        <w:t xml:space="preserve"> version of what materially took place is flawed and could not have taken place in the manner she testified, </w:t>
      </w:r>
      <w:r w:rsidR="00A94F8A">
        <w:rPr>
          <w:rFonts w:ascii="Arial" w:eastAsia="Calibri" w:hAnsi="Arial" w:cs="Arial"/>
          <w:sz w:val="24"/>
          <w:szCs w:val="24"/>
        </w:rPr>
        <w:t>namely;</w:t>
      </w:r>
    </w:p>
    <w:p w:rsidR="00016C22" w:rsidRDefault="00016C22" w:rsidP="00626D9A">
      <w:pPr>
        <w:spacing w:line="360" w:lineRule="auto"/>
        <w:ind w:left="720" w:hanging="720"/>
        <w:rPr>
          <w:rFonts w:ascii="Arial" w:eastAsia="Calibri" w:hAnsi="Arial" w:cs="Arial"/>
          <w:sz w:val="24"/>
          <w:szCs w:val="24"/>
        </w:rPr>
      </w:pPr>
    </w:p>
    <w:p w:rsidR="001335E1" w:rsidRPr="00016C22" w:rsidRDefault="007A7ACC" w:rsidP="00626D9A">
      <w:pPr>
        <w:spacing w:line="360" w:lineRule="auto"/>
        <w:ind w:left="720" w:hanging="720"/>
        <w:rPr>
          <w:rFonts w:ascii="Arial" w:eastAsia="Calibri" w:hAnsi="Arial" w:cs="Arial"/>
        </w:rPr>
      </w:pPr>
      <w:r>
        <w:rPr>
          <w:rFonts w:ascii="Arial" w:eastAsia="Calibri" w:hAnsi="Arial" w:cs="Arial"/>
          <w:sz w:val="24"/>
          <w:szCs w:val="24"/>
        </w:rPr>
        <w:t>‘</w:t>
      </w:r>
      <w:r w:rsidR="001335E1" w:rsidRPr="00016C22">
        <w:rPr>
          <w:rFonts w:ascii="Arial" w:eastAsia="Calibri" w:hAnsi="Arial" w:cs="Arial"/>
        </w:rPr>
        <w:t>a)</w:t>
      </w:r>
      <w:r w:rsidR="001335E1" w:rsidRPr="00016C22">
        <w:rPr>
          <w:rFonts w:ascii="Arial" w:eastAsia="Calibri" w:hAnsi="Arial" w:cs="Arial"/>
        </w:rPr>
        <w:tab/>
        <w:t>She failed to give a reasonable account of how, if she was indeed strangled, why no one noticed any injuries on her;</w:t>
      </w:r>
    </w:p>
    <w:p w:rsidR="001335E1" w:rsidRPr="00016C22" w:rsidRDefault="001335E1" w:rsidP="00626D9A">
      <w:pPr>
        <w:spacing w:line="360" w:lineRule="auto"/>
        <w:ind w:left="720" w:hanging="720"/>
        <w:rPr>
          <w:rFonts w:ascii="Arial" w:eastAsia="Calibri" w:hAnsi="Arial" w:cs="Arial"/>
        </w:rPr>
      </w:pPr>
      <w:r w:rsidRPr="00016C22">
        <w:rPr>
          <w:rFonts w:ascii="Arial" w:eastAsia="Calibri" w:hAnsi="Arial" w:cs="Arial"/>
        </w:rPr>
        <w:t>b)</w:t>
      </w:r>
      <w:r w:rsidRPr="00016C22">
        <w:rPr>
          <w:rFonts w:ascii="Arial" w:eastAsia="Calibri" w:hAnsi="Arial" w:cs="Arial"/>
        </w:rPr>
        <w:tab/>
        <w:t>Why she did not tell anybody or the person who came to the scene first about her strangulation;</w:t>
      </w:r>
    </w:p>
    <w:p w:rsidR="001335E1" w:rsidRPr="00016C22" w:rsidRDefault="001335E1" w:rsidP="00626D9A">
      <w:pPr>
        <w:spacing w:line="360" w:lineRule="auto"/>
        <w:ind w:left="720" w:hanging="720"/>
        <w:rPr>
          <w:rFonts w:ascii="Arial" w:eastAsia="Calibri" w:hAnsi="Arial" w:cs="Arial"/>
        </w:rPr>
      </w:pPr>
      <w:r w:rsidRPr="00016C22">
        <w:rPr>
          <w:rFonts w:ascii="Arial" w:eastAsia="Calibri" w:hAnsi="Arial" w:cs="Arial"/>
        </w:rPr>
        <w:t>c)</w:t>
      </w:r>
      <w:r w:rsidRPr="00016C22">
        <w:rPr>
          <w:rFonts w:ascii="Arial" w:eastAsia="Calibri" w:hAnsi="Arial" w:cs="Arial"/>
        </w:rPr>
        <w:tab/>
        <w:t>And even when she had an opportunity to do so, she did not inform the nurses or the police about it;</w:t>
      </w:r>
    </w:p>
    <w:p w:rsidR="001335E1" w:rsidRPr="00016C22" w:rsidRDefault="001335E1" w:rsidP="00626D9A">
      <w:pPr>
        <w:spacing w:line="360" w:lineRule="auto"/>
        <w:ind w:left="720" w:hanging="720"/>
        <w:rPr>
          <w:rFonts w:ascii="Arial" w:eastAsia="Calibri" w:hAnsi="Arial" w:cs="Arial"/>
        </w:rPr>
      </w:pPr>
      <w:r w:rsidRPr="00016C22">
        <w:rPr>
          <w:rFonts w:ascii="Arial" w:eastAsia="Calibri" w:hAnsi="Arial" w:cs="Arial"/>
        </w:rPr>
        <w:t>d)</w:t>
      </w:r>
      <w:r w:rsidRPr="00016C22">
        <w:rPr>
          <w:rFonts w:ascii="Arial" w:eastAsia="Calibri" w:hAnsi="Arial" w:cs="Arial"/>
        </w:rPr>
        <w:tab/>
        <w:t>She did not receive any medical attention and no medical forms or police forms indicating any form of assault was completed.</w:t>
      </w:r>
    </w:p>
    <w:p w:rsidR="001335E1" w:rsidRPr="00016C22" w:rsidRDefault="001335E1" w:rsidP="00626D9A">
      <w:pPr>
        <w:spacing w:line="360" w:lineRule="auto"/>
        <w:ind w:left="720" w:hanging="720"/>
        <w:rPr>
          <w:rFonts w:ascii="Arial" w:eastAsia="Calibri" w:hAnsi="Arial" w:cs="Arial"/>
        </w:rPr>
      </w:pPr>
      <w:r w:rsidRPr="00016C22">
        <w:rPr>
          <w:rFonts w:ascii="Arial" w:eastAsia="Calibri" w:hAnsi="Arial" w:cs="Arial"/>
        </w:rPr>
        <w:t>e)</w:t>
      </w:r>
      <w:r w:rsidRPr="00016C22">
        <w:rPr>
          <w:rFonts w:ascii="Arial" w:eastAsia="Calibri" w:hAnsi="Arial" w:cs="Arial"/>
        </w:rPr>
        <w:tab/>
        <w:t>Her version that she immediately ran out of the house after she had unloosed the accused grip on her neck was not supported by Francisca who testified that she saw them wrestling each other inside the house. Her version is highly improbable and Francisca’s testi</w:t>
      </w:r>
      <w:r w:rsidR="00353C40" w:rsidRPr="00016C22">
        <w:rPr>
          <w:rFonts w:ascii="Arial" w:eastAsia="Calibri" w:hAnsi="Arial" w:cs="Arial"/>
        </w:rPr>
        <w:t>mony corroborates what the accused had explained in his plea explanation that he was held on his waist in the house, which a remote witness could have interpreted as two people wrestling each other.</w:t>
      </w:r>
    </w:p>
    <w:p w:rsidR="00353C40" w:rsidRPr="00016C22" w:rsidRDefault="00353C40" w:rsidP="0013018B">
      <w:pPr>
        <w:spacing w:line="360" w:lineRule="auto"/>
        <w:rPr>
          <w:rFonts w:ascii="Arial" w:eastAsia="Calibri" w:hAnsi="Arial" w:cs="Arial"/>
        </w:rPr>
      </w:pPr>
      <w:r w:rsidRPr="00016C22">
        <w:rPr>
          <w:rFonts w:ascii="Arial" w:eastAsia="Calibri" w:hAnsi="Arial" w:cs="Arial"/>
        </w:rPr>
        <w:t>f)</w:t>
      </w:r>
      <w:r w:rsidRPr="00016C22">
        <w:rPr>
          <w:rFonts w:ascii="Arial" w:eastAsia="Calibri" w:hAnsi="Arial" w:cs="Arial"/>
        </w:rPr>
        <w:tab/>
        <w:t>Francisca cast doubt as to the probabilities of this witness’ testimony.</w:t>
      </w:r>
      <w:r w:rsidR="007A7ACC" w:rsidRPr="00016C22">
        <w:rPr>
          <w:rFonts w:ascii="Arial" w:eastAsia="Calibri" w:hAnsi="Arial" w:cs="Arial"/>
        </w:rPr>
        <w:t>’</w:t>
      </w:r>
    </w:p>
    <w:p w:rsidR="00353C40" w:rsidRDefault="00353C40" w:rsidP="0013018B">
      <w:pPr>
        <w:spacing w:line="360" w:lineRule="auto"/>
        <w:rPr>
          <w:rFonts w:ascii="Arial" w:eastAsia="Calibri" w:hAnsi="Arial" w:cs="Arial"/>
          <w:sz w:val="24"/>
          <w:szCs w:val="24"/>
        </w:rPr>
      </w:pPr>
    </w:p>
    <w:p w:rsidR="00353C40" w:rsidRDefault="00353C40" w:rsidP="0013018B">
      <w:pPr>
        <w:spacing w:line="360" w:lineRule="auto"/>
        <w:rPr>
          <w:rFonts w:ascii="Arial" w:eastAsia="Calibri" w:hAnsi="Arial" w:cs="Arial"/>
          <w:sz w:val="24"/>
          <w:szCs w:val="24"/>
        </w:rPr>
      </w:pPr>
      <w:r>
        <w:rPr>
          <w:rFonts w:ascii="Arial" w:eastAsia="Calibri" w:hAnsi="Arial" w:cs="Arial"/>
          <w:sz w:val="24"/>
          <w:szCs w:val="24"/>
        </w:rPr>
        <w:lastRenderedPageBreak/>
        <w:t>[</w:t>
      </w:r>
      <w:r w:rsidR="00886811">
        <w:rPr>
          <w:rFonts w:ascii="Arial" w:eastAsia="Calibri" w:hAnsi="Arial" w:cs="Arial"/>
          <w:sz w:val="24"/>
          <w:szCs w:val="24"/>
        </w:rPr>
        <w:t>14</w:t>
      </w:r>
      <w:r>
        <w:rPr>
          <w:rFonts w:ascii="Arial" w:eastAsia="Calibri" w:hAnsi="Arial" w:cs="Arial"/>
          <w:sz w:val="24"/>
          <w:szCs w:val="24"/>
        </w:rPr>
        <w:t>]</w:t>
      </w:r>
      <w:r>
        <w:rPr>
          <w:rFonts w:ascii="Arial" w:eastAsia="Calibri" w:hAnsi="Arial" w:cs="Arial"/>
          <w:sz w:val="24"/>
          <w:szCs w:val="24"/>
        </w:rPr>
        <w:tab/>
      </w:r>
      <w:r w:rsidR="00A94F8A">
        <w:rPr>
          <w:rFonts w:ascii="Arial" w:eastAsia="Calibri" w:hAnsi="Arial" w:cs="Arial"/>
          <w:sz w:val="24"/>
          <w:szCs w:val="24"/>
        </w:rPr>
        <w:t>Counsel further argued that w</w:t>
      </w:r>
      <w:r>
        <w:rPr>
          <w:rFonts w:ascii="Arial" w:eastAsia="Calibri" w:hAnsi="Arial" w:cs="Arial"/>
          <w:sz w:val="24"/>
          <w:szCs w:val="24"/>
        </w:rPr>
        <w:t>ithout any further proof in relation to count 2, and regard being had to what had been submitted above, there is no material proof that in fact an assault had occurred in relation to the complainant or that it was proven and this in itself establishes a doubt of whether, in fact, the complainant was assaulted in the manner she testified. Accordingly, the accused should be acquitted</w:t>
      </w:r>
      <w:r w:rsidR="00A94F8A">
        <w:rPr>
          <w:rFonts w:ascii="Arial" w:eastAsia="Calibri" w:hAnsi="Arial" w:cs="Arial"/>
          <w:sz w:val="24"/>
          <w:szCs w:val="24"/>
        </w:rPr>
        <w:t xml:space="preserve"> on count 2</w:t>
      </w:r>
      <w:r>
        <w:rPr>
          <w:rFonts w:ascii="Arial" w:eastAsia="Calibri" w:hAnsi="Arial" w:cs="Arial"/>
          <w:sz w:val="24"/>
          <w:szCs w:val="24"/>
        </w:rPr>
        <w:t>.</w:t>
      </w:r>
    </w:p>
    <w:p w:rsidR="001335E1" w:rsidRDefault="001335E1" w:rsidP="0013018B">
      <w:pPr>
        <w:spacing w:line="360" w:lineRule="auto"/>
        <w:rPr>
          <w:rFonts w:ascii="Arial" w:eastAsia="Calibri" w:hAnsi="Arial" w:cs="Arial"/>
          <w:sz w:val="24"/>
          <w:szCs w:val="24"/>
        </w:rPr>
      </w:pPr>
    </w:p>
    <w:p w:rsidR="0009111B" w:rsidRDefault="0009111B" w:rsidP="0013018B">
      <w:pPr>
        <w:spacing w:line="360" w:lineRule="auto"/>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Counsel further argued that the testimony of Doctor Kabanje was flawed and biased because, firstly he did not conduct the post mortem examination on the deceased and secondly, ‘his conclusion that mortality was 100% when the head hit a blunt object in a child did not take into account the high vulnerability of the infant child skull that is only made of cartilage when he had concluded that the injuries could only have been sustained as a result of the blunt force.’</w:t>
      </w:r>
      <w:r w:rsidR="000B0943">
        <w:rPr>
          <w:rFonts w:ascii="Arial" w:eastAsia="Calibri" w:hAnsi="Arial" w:cs="Arial"/>
          <w:sz w:val="24"/>
          <w:szCs w:val="24"/>
        </w:rPr>
        <w:t xml:space="preserve"> </w:t>
      </w:r>
      <w:r w:rsidR="00FB4014">
        <w:rPr>
          <w:rFonts w:ascii="Arial" w:eastAsia="Calibri" w:hAnsi="Arial" w:cs="Arial"/>
          <w:sz w:val="24"/>
          <w:szCs w:val="24"/>
        </w:rPr>
        <w:t>He further argued that t</w:t>
      </w:r>
      <w:r w:rsidR="000B0943">
        <w:rPr>
          <w:rFonts w:ascii="Arial" w:eastAsia="Calibri" w:hAnsi="Arial" w:cs="Arial"/>
          <w:sz w:val="24"/>
          <w:szCs w:val="24"/>
        </w:rPr>
        <w:t xml:space="preserve">here was no basis for the witness to rebut that the head injuries could have been sustained </w:t>
      </w:r>
      <w:r w:rsidR="00FB4014">
        <w:rPr>
          <w:rFonts w:ascii="Arial" w:eastAsia="Calibri" w:hAnsi="Arial" w:cs="Arial"/>
          <w:sz w:val="24"/>
          <w:szCs w:val="24"/>
        </w:rPr>
        <w:t>as explained by the accused</w:t>
      </w:r>
      <w:r w:rsidR="000B0943">
        <w:rPr>
          <w:rFonts w:ascii="Arial" w:eastAsia="Calibri" w:hAnsi="Arial" w:cs="Arial"/>
          <w:sz w:val="24"/>
          <w:szCs w:val="24"/>
        </w:rPr>
        <w:t xml:space="preserve"> given that the child </w:t>
      </w:r>
      <w:r w:rsidR="00FB4014">
        <w:rPr>
          <w:rFonts w:ascii="Arial" w:eastAsia="Calibri" w:hAnsi="Arial" w:cs="Arial"/>
          <w:sz w:val="24"/>
          <w:szCs w:val="24"/>
        </w:rPr>
        <w:t xml:space="preserve">of </w:t>
      </w:r>
      <w:r w:rsidR="000B0943">
        <w:rPr>
          <w:rFonts w:ascii="Arial" w:eastAsia="Calibri" w:hAnsi="Arial" w:cs="Arial"/>
          <w:sz w:val="24"/>
          <w:szCs w:val="24"/>
        </w:rPr>
        <w:t xml:space="preserve">that age is highly vulnerable to blunt force impact </w:t>
      </w:r>
      <w:r w:rsidR="00FB4014">
        <w:rPr>
          <w:rFonts w:ascii="Arial" w:eastAsia="Calibri" w:hAnsi="Arial" w:cs="Arial"/>
          <w:sz w:val="24"/>
          <w:szCs w:val="24"/>
        </w:rPr>
        <w:t>and</w:t>
      </w:r>
      <w:r w:rsidR="000B0943">
        <w:rPr>
          <w:rFonts w:ascii="Arial" w:eastAsia="Calibri" w:hAnsi="Arial" w:cs="Arial"/>
          <w:sz w:val="24"/>
          <w:szCs w:val="24"/>
        </w:rPr>
        <w:t xml:space="preserve"> has </w:t>
      </w:r>
      <w:r w:rsidR="00FB4014">
        <w:rPr>
          <w:rFonts w:ascii="Arial" w:eastAsia="Calibri" w:hAnsi="Arial" w:cs="Arial"/>
          <w:sz w:val="24"/>
          <w:szCs w:val="24"/>
        </w:rPr>
        <w:t xml:space="preserve">a </w:t>
      </w:r>
      <w:r w:rsidR="000B0943">
        <w:rPr>
          <w:rFonts w:ascii="Arial" w:eastAsia="Calibri" w:hAnsi="Arial" w:cs="Arial"/>
          <w:sz w:val="24"/>
          <w:szCs w:val="24"/>
        </w:rPr>
        <w:t>very low protective mechanism</w:t>
      </w:r>
      <w:r w:rsidR="00FB4014">
        <w:rPr>
          <w:rFonts w:ascii="Arial" w:eastAsia="Calibri" w:hAnsi="Arial" w:cs="Arial"/>
          <w:sz w:val="24"/>
          <w:szCs w:val="24"/>
        </w:rPr>
        <w:t>.</w:t>
      </w:r>
    </w:p>
    <w:p w:rsidR="0009111B" w:rsidRDefault="0009111B" w:rsidP="0013018B">
      <w:pPr>
        <w:spacing w:line="360" w:lineRule="auto"/>
        <w:rPr>
          <w:rFonts w:ascii="Arial" w:eastAsia="Calibri" w:hAnsi="Arial" w:cs="Arial"/>
          <w:sz w:val="24"/>
          <w:szCs w:val="24"/>
        </w:rPr>
      </w:pPr>
    </w:p>
    <w:p w:rsidR="001335E1" w:rsidRPr="00353C40" w:rsidRDefault="00353C40" w:rsidP="0013018B">
      <w:pPr>
        <w:spacing w:line="360" w:lineRule="auto"/>
        <w:rPr>
          <w:rFonts w:ascii="Arial" w:eastAsia="Calibri" w:hAnsi="Arial" w:cs="Arial"/>
          <w:sz w:val="24"/>
          <w:szCs w:val="24"/>
          <w:u w:val="single"/>
        </w:rPr>
      </w:pPr>
      <w:r w:rsidRPr="00353C40">
        <w:rPr>
          <w:rFonts w:ascii="Arial" w:eastAsia="Calibri" w:hAnsi="Arial" w:cs="Arial"/>
          <w:sz w:val="24"/>
          <w:szCs w:val="24"/>
          <w:u w:val="single"/>
        </w:rPr>
        <w:t>Analysis of the evidence</w:t>
      </w:r>
    </w:p>
    <w:p w:rsidR="001335E1" w:rsidRDefault="00E84AA9" w:rsidP="0013018B">
      <w:pPr>
        <w:spacing w:line="360" w:lineRule="auto"/>
        <w:rPr>
          <w:rFonts w:ascii="Arial" w:eastAsia="Calibri" w:hAnsi="Arial" w:cs="Arial"/>
          <w:sz w:val="24"/>
          <w:szCs w:val="24"/>
        </w:rPr>
      </w:pPr>
      <w:r>
        <w:rPr>
          <w:rFonts w:ascii="Arial" w:eastAsia="Calibri" w:hAnsi="Arial" w:cs="Arial"/>
          <w:sz w:val="24"/>
          <w:szCs w:val="24"/>
        </w:rPr>
        <w:t>[</w:t>
      </w:r>
      <w:r w:rsidR="00A94F8A">
        <w:rPr>
          <w:rFonts w:ascii="Arial" w:eastAsia="Calibri" w:hAnsi="Arial" w:cs="Arial"/>
          <w:sz w:val="24"/>
          <w:szCs w:val="24"/>
        </w:rPr>
        <w:t>1</w:t>
      </w:r>
      <w:r w:rsidR="002C55FA">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14348B">
        <w:rPr>
          <w:rFonts w:ascii="Arial" w:eastAsia="Calibri" w:hAnsi="Arial" w:cs="Arial"/>
          <w:sz w:val="24"/>
          <w:szCs w:val="24"/>
        </w:rPr>
        <w:t>The testimony of Ms Morao</w:t>
      </w:r>
      <w:r w:rsidR="00262B61">
        <w:rPr>
          <w:rFonts w:ascii="Arial" w:eastAsia="Calibri" w:hAnsi="Arial" w:cs="Arial"/>
          <w:sz w:val="24"/>
          <w:szCs w:val="24"/>
        </w:rPr>
        <w:t xml:space="preserve">, the </w:t>
      </w:r>
      <w:r w:rsidR="0014348B">
        <w:rPr>
          <w:rFonts w:ascii="Arial" w:eastAsia="Calibri" w:hAnsi="Arial" w:cs="Arial"/>
          <w:sz w:val="24"/>
          <w:szCs w:val="24"/>
        </w:rPr>
        <w:t>mother</w:t>
      </w:r>
      <w:r w:rsidR="00262B61">
        <w:rPr>
          <w:rFonts w:ascii="Arial" w:eastAsia="Calibri" w:hAnsi="Arial" w:cs="Arial"/>
          <w:sz w:val="24"/>
          <w:szCs w:val="24"/>
        </w:rPr>
        <w:t xml:space="preserve"> of the deceased</w:t>
      </w:r>
      <w:r w:rsidR="0014348B">
        <w:rPr>
          <w:rFonts w:ascii="Arial" w:eastAsia="Calibri" w:hAnsi="Arial" w:cs="Arial"/>
          <w:sz w:val="24"/>
          <w:szCs w:val="24"/>
        </w:rPr>
        <w:t>,</w:t>
      </w:r>
      <w:r w:rsidR="00262B61">
        <w:rPr>
          <w:rFonts w:ascii="Arial" w:eastAsia="Calibri" w:hAnsi="Arial" w:cs="Arial"/>
          <w:sz w:val="24"/>
          <w:szCs w:val="24"/>
        </w:rPr>
        <w:t xml:space="preserve"> was very clear as to what occurred on the morning of 30 March 2017. She testified that the accused </w:t>
      </w:r>
      <w:r w:rsidR="0014348B">
        <w:rPr>
          <w:rFonts w:ascii="Arial" w:eastAsia="Calibri" w:hAnsi="Arial" w:cs="Arial"/>
          <w:sz w:val="24"/>
          <w:szCs w:val="24"/>
        </w:rPr>
        <w:t>strangled</w:t>
      </w:r>
      <w:r w:rsidR="00262B61">
        <w:rPr>
          <w:rFonts w:ascii="Arial" w:eastAsia="Calibri" w:hAnsi="Arial" w:cs="Arial"/>
          <w:sz w:val="24"/>
          <w:szCs w:val="24"/>
        </w:rPr>
        <w:t xml:space="preserve"> her and when she managed to push him away, he grabbed the deceased who was laying on the mattress and hit or threw him </w:t>
      </w:r>
      <w:r w:rsidR="007A7ACC">
        <w:rPr>
          <w:rFonts w:ascii="Arial" w:eastAsia="Calibri" w:hAnsi="Arial" w:cs="Arial"/>
          <w:sz w:val="24"/>
          <w:szCs w:val="24"/>
        </w:rPr>
        <w:t xml:space="preserve">head first </w:t>
      </w:r>
      <w:r w:rsidR="00262B61">
        <w:rPr>
          <w:rFonts w:ascii="Arial" w:eastAsia="Calibri" w:hAnsi="Arial" w:cs="Arial"/>
          <w:sz w:val="24"/>
          <w:szCs w:val="24"/>
        </w:rPr>
        <w:t>on the ground with such force that he sustained severe head injuries</w:t>
      </w:r>
      <w:r w:rsidR="0014348B">
        <w:rPr>
          <w:rFonts w:ascii="Arial" w:eastAsia="Calibri" w:hAnsi="Arial" w:cs="Arial"/>
          <w:sz w:val="24"/>
          <w:szCs w:val="24"/>
        </w:rPr>
        <w:t>.</w:t>
      </w:r>
      <w:r w:rsidR="00262B61">
        <w:rPr>
          <w:rFonts w:ascii="Arial" w:eastAsia="Calibri" w:hAnsi="Arial" w:cs="Arial"/>
          <w:sz w:val="24"/>
          <w:szCs w:val="24"/>
        </w:rPr>
        <w:t xml:space="preserve"> The injuries were so severe that according to the doctor it could not have been caused by a mere slip from the </w:t>
      </w:r>
      <w:r w:rsidR="007A7ACC">
        <w:rPr>
          <w:rFonts w:ascii="Arial" w:eastAsia="Calibri" w:hAnsi="Arial" w:cs="Arial"/>
          <w:sz w:val="24"/>
          <w:szCs w:val="24"/>
        </w:rPr>
        <w:t>arms</w:t>
      </w:r>
      <w:r w:rsidR="00262B61">
        <w:rPr>
          <w:rFonts w:ascii="Arial" w:eastAsia="Calibri" w:hAnsi="Arial" w:cs="Arial"/>
          <w:sz w:val="24"/>
          <w:szCs w:val="24"/>
        </w:rPr>
        <w:t xml:space="preserve"> of the accused as he explained that the deceased fell from his </w:t>
      </w:r>
      <w:r w:rsidR="007A7ACC">
        <w:rPr>
          <w:rFonts w:ascii="Arial" w:eastAsia="Calibri" w:hAnsi="Arial" w:cs="Arial"/>
          <w:sz w:val="24"/>
          <w:szCs w:val="24"/>
        </w:rPr>
        <w:t>arms</w:t>
      </w:r>
      <w:r w:rsidR="00262B61">
        <w:rPr>
          <w:rFonts w:ascii="Arial" w:eastAsia="Calibri" w:hAnsi="Arial" w:cs="Arial"/>
          <w:sz w:val="24"/>
          <w:szCs w:val="24"/>
        </w:rPr>
        <w:t xml:space="preserve"> by accident. </w:t>
      </w:r>
      <w:r w:rsidR="00D32E3B">
        <w:rPr>
          <w:rFonts w:ascii="Arial" w:eastAsia="Calibri" w:hAnsi="Arial" w:cs="Arial"/>
          <w:sz w:val="24"/>
          <w:szCs w:val="24"/>
        </w:rPr>
        <w:t xml:space="preserve">The </w:t>
      </w:r>
      <w:r w:rsidR="00E43D5D">
        <w:rPr>
          <w:rFonts w:ascii="Arial" w:eastAsia="Calibri" w:hAnsi="Arial" w:cs="Arial"/>
          <w:sz w:val="24"/>
          <w:szCs w:val="24"/>
        </w:rPr>
        <w:t xml:space="preserve">severe </w:t>
      </w:r>
      <w:r w:rsidR="00D32E3B">
        <w:rPr>
          <w:rFonts w:ascii="Arial" w:eastAsia="Calibri" w:hAnsi="Arial" w:cs="Arial"/>
          <w:sz w:val="24"/>
          <w:szCs w:val="24"/>
        </w:rPr>
        <w:t xml:space="preserve">injury was caused by the </w:t>
      </w:r>
      <w:r w:rsidR="00E43D5D">
        <w:rPr>
          <w:rFonts w:ascii="Arial" w:eastAsia="Calibri" w:hAnsi="Arial" w:cs="Arial"/>
          <w:sz w:val="24"/>
          <w:szCs w:val="24"/>
        </w:rPr>
        <w:t xml:space="preserve">force used to hit </w:t>
      </w:r>
      <w:r w:rsidR="00D32E3B">
        <w:rPr>
          <w:rFonts w:ascii="Arial" w:eastAsia="Calibri" w:hAnsi="Arial" w:cs="Arial"/>
          <w:sz w:val="24"/>
          <w:szCs w:val="24"/>
        </w:rPr>
        <w:t xml:space="preserve">the ground. </w:t>
      </w:r>
      <w:r w:rsidR="00262B61">
        <w:rPr>
          <w:rFonts w:ascii="Arial" w:eastAsia="Calibri" w:hAnsi="Arial" w:cs="Arial"/>
          <w:sz w:val="24"/>
          <w:szCs w:val="24"/>
        </w:rPr>
        <w:t xml:space="preserve">The evidence of </w:t>
      </w:r>
      <w:r w:rsidR="0014348B">
        <w:rPr>
          <w:rFonts w:ascii="Arial" w:eastAsia="Calibri" w:hAnsi="Arial" w:cs="Arial"/>
          <w:sz w:val="24"/>
          <w:szCs w:val="24"/>
        </w:rPr>
        <w:t>Ms Morao</w:t>
      </w:r>
      <w:r w:rsidR="007A7ACC">
        <w:rPr>
          <w:rFonts w:ascii="Arial" w:eastAsia="Calibri" w:hAnsi="Arial" w:cs="Arial"/>
          <w:sz w:val="24"/>
          <w:szCs w:val="24"/>
        </w:rPr>
        <w:t xml:space="preserve"> that the accused hit or </w:t>
      </w:r>
      <w:r w:rsidR="00262B61">
        <w:rPr>
          <w:rFonts w:ascii="Arial" w:eastAsia="Calibri" w:hAnsi="Arial" w:cs="Arial"/>
          <w:sz w:val="24"/>
          <w:szCs w:val="24"/>
        </w:rPr>
        <w:t xml:space="preserve">threw the deceased on the ground with the intention to kill </w:t>
      </w:r>
      <w:r w:rsidR="0014348B">
        <w:rPr>
          <w:rFonts w:ascii="Arial" w:eastAsia="Calibri" w:hAnsi="Arial" w:cs="Arial"/>
          <w:sz w:val="24"/>
          <w:szCs w:val="24"/>
        </w:rPr>
        <w:t xml:space="preserve">him </w:t>
      </w:r>
      <w:r w:rsidR="00E43D5D">
        <w:rPr>
          <w:rFonts w:ascii="Arial" w:eastAsia="Calibri" w:hAnsi="Arial" w:cs="Arial"/>
          <w:sz w:val="24"/>
          <w:szCs w:val="24"/>
        </w:rPr>
        <w:t>was</w:t>
      </w:r>
      <w:r w:rsidR="00262B61">
        <w:rPr>
          <w:rFonts w:ascii="Arial" w:eastAsia="Calibri" w:hAnsi="Arial" w:cs="Arial"/>
          <w:sz w:val="24"/>
          <w:szCs w:val="24"/>
        </w:rPr>
        <w:t xml:space="preserve"> also corroborated by the </w:t>
      </w:r>
      <w:r w:rsidR="00E43D5D">
        <w:rPr>
          <w:rFonts w:ascii="Arial" w:eastAsia="Calibri" w:hAnsi="Arial" w:cs="Arial"/>
          <w:sz w:val="24"/>
          <w:szCs w:val="24"/>
        </w:rPr>
        <w:t>behaviour</w:t>
      </w:r>
      <w:r w:rsidR="00262B61">
        <w:rPr>
          <w:rFonts w:ascii="Arial" w:eastAsia="Calibri" w:hAnsi="Arial" w:cs="Arial"/>
          <w:sz w:val="24"/>
          <w:szCs w:val="24"/>
        </w:rPr>
        <w:t xml:space="preserve"> of the accused before and after the incident. Shortly before the incident he told </w:t>
      </w:r>
      <w:r w:rsidR="0014348B">
        <w:rPr>
          <w:rFonts w:ascii="Arial" w:eastAsia="Calibri" w:hAnsi="Arial" w:cs="Arial"/>
          <w:sz w:val="24"/>
          <w:szCs w:val="24"/>
        </w:rPr>
        <w:t>Ms Morao that ‘</w:t>
      </w:r>
      <w:r w:rsidR="00262B61">
        <w:rPr>
          <w:rFonts w:ascii="Arial" w:eastAsia="Calibri" w:hAnsi="Arial" w:cs="Arial"/>
          <w:sz w:val="24"/>
          <w:szCs w:val="24"/>
        </w:rPr>
        <w:t>today he will do something that will have him locked up’</w:t>
      </w:r>
      <w:r>
        <w:rPr>
          <w:rFonts w:ascii="Arial" w:eastAsia="Calibri" w:hAnsi="Arial" w:cs="Arial"/>
          <w:sz w:val="24"/>
          <w:szCs w:val="24"/>
        </w:rPr>
        <w:t>. That was followed immediately by the accused hitting</w:t>
      </w:r>
      <w:r w:rsidR="00FC7AA7">
        <w:rPr>
          <w:rFonts w:ascii="Arial" w:eastAsia="Calibri" w:hAnsi="Arial" w:cs="Arial"/>
          <w:sz w:val="24"/>
          <w:szCs w:val="24"/>
        </w:rPr>
        <w:t xml:space="preserve"> or </w:t>
      </w:r>
      <w:r>
        <w:rPr>
          <w:rFonts w:ascii="Arial" w:eastAsia="Calibri" w:hAnsi="Arial" w:cs="Arial"/>
          <w:sz w:val="24"/>
          <w:szCs w:val="24"/>
        </w:rPr>
        <w:t xml:space="preserve">throwing the deceased on the </w:t>
      </w:r>
      <w:r w:rsidR="00FC7AA7">
        <w:rPr>
          <w:rFonts w:ascii="Arial" w:eastAsia="Calibri" w:hAnsi="Arial" w:cs="Arial"/>
          <w:sz w:val="24"/>
          <w:szCs w:val="24"/>
        </w:rPr>
        <w:t>ground</w:t>
      </w:r>
      <w:r>
        <w:rPr>
          <w:rFonts w:ascii="Arial" w:eastAsia="Calibri" w:hAnsi="Arial" w:cs="Arial"/>
          <w:sz w:val="24"/>
          <w:szCs w:val="24"/>
        </w:rPr>
        <w:t xml:space="preserve"> with the head landing on the ground</w:t>
      </w:r>
      <w:r w:rsidR="00E43D5D">
        <w:rPr>
          <w:rFonts w:ascii="Arial" w:eastAsia="Calibri" w:hAnsi="Arial" w:cs="Arial"/>
          <w:sz w:val="24"/>
          <w:szCs w:val="24"/>
        </w:rPr>
        <w:t xml:space="preserve">, showing a </w:t>
      </w:r>
      <w:r>
        <w:rPr>
          <w:rFonts w:ascii="Arial" w:eastAsia="Calibri" w:hAnsi="Arial" w:cs="Arial"/>
          <w:sz w:val="24"/>
          <w:szCs w:val="24"/>
        </w:rPr>
        <w:t xml:space="preserve">clear intention to cause severe injury to a most vulnerable part of the body. He then intended to kick the </w:t>
      </w:r>
      <w:r w:rsidR="00E43D5D">
        <w:rPr>
          <w:rFonts w:ascii="Arial" w:eastAsia="Calibri" w:hAnsi="Arial" w:cs="Arial"/>
          <w:sz w:val="24"/>
          <w:szCs w:val="24"/>
        </w:rPr>
        <w:t xml:space="preserve">defenceless </w:t>
      </w:r>
      <w:r>
        <w:rPr>
          <w:rFonts w:ascii="Arial" w:eastAsia="Calibri" w:hAnsi="Arial" w:cs="Arial"/>
          <w:sz w:val="24"/>
          <w:szCs w:val="24"/>
        </w:rPr>
        <w:t xml:space="preserve">deceased </w:t>
      </w:r>
      <w:r w:rsidR="00E43D5D">
        <w:rPr>
          <w:rFonts w:ascii="Arial" w:eastAsia="Calibri" w:hAnsi="Arial" w:cs="Arial"/>
          <w:sz w:val="24"/>
          <w:szCs w:val="24"/>
        </w:rPr>
        <w:t xml:space="preserve">as he was laying on the ground </w:t>
      </w:r>
      <w:r>
        <w:rPr>
          <w:rFonts w:ascii="Arial" w:eastAsia="Calibri" w:hAnsi="Arial" w:cs="Arial"/>
          <w:sz w:val="24"/>
          <w:szCs w:val="24"/>
        </w:rPr>
        <w:t xml:space="preserve">and was prevented by </w:t>
      </w:r>
      <w:r w:rsidR="007C6C08">
        <w:rPr>
          <w:rFonts w:ascii="Arial" w:eastAsia="Calibri" w:hAnsi="Arial" w:cs="Arial"/>
          <w:sz w:val="24"/>
          <w:szCs w:val="24"/>
        </w:rPr>
        <w:t>Ms Morao</w:t>
      </w:r>
      <w:r>
        <w:rPr>
          <w:rFonts w:ascii="Arial" w:eastAsia="Calibri" w:hAnsi="Arial" w:cs="Arial"/>
          <w:sz w:val="24"/>
          <w:szCs w:val="24"/>
        </w:rPr>
        <w:t>.</w:t>
      </w:r>
      <w:r w:rsidR="007C6C08">
        <w:rPr>
          <w:rFonts w:ascii="Arial" w:eastAsia="Calibri" w:hAnsi="Arial" w:cs="Arial"/>
          <w:sz w:val="24"/>
          <w:szCs w:val="24"/>
        </w:rPr>
        <w:t xml:space="preserve"> That </w:t>
      </w:r>
      <w:r w:rsidR="00E43D5D">
        <w:rPr>
          <w:rFonts w:ascii="Arial" w:eastAsia="Calibri" w:hAnsi="Arial" w:cs="Arial"/>
          <w:sz w:val="24"/>
          <w:szCs w:val="24"/>
        </w:rPr>
        <w:t>behaviour</w:t>
      </w:r>
      <w:r w:rsidR="007C6C08">
        <w:rPr>
          <w:rFonts w:ascii="Arial" w:eastAsia="Calibri" w:hAnsi="Arial" w:cs="Arial"/>
          <w:sz w:val="24"/>
          <w:szCs w:val="24"/>
        </w:rPr>
        <w:t xml:space="preserve"> was to make </w:t>
      </w:r>
      <w:r w:rsidR="004E6AD9">
        <w:rPr>
          <w:rFonts w:ascii="Arial" w:eastAsia="Calibri" w:hAnsi="Arial" w:cs="Arial"/>
          <w:sz w:val="24"/>
          <w:szCs w:val="24"/>
        </w:rPr>
        <w:t>good on</w:t>
      </w:r>
      <w:r w:rsidR="007C6C08">
        <w:rPr>
          <w:rFonts w:ascii="Arial" w:eastAsia="Calibri" w:hAnsi="Arial" w:cs="Arial"/>
          <w:sz w:val="24"/>
          <w:szCs w:val="24"/>
        </w:rPr>
        <w:t xml:space="preserve"> his prior threat of doing </w:t>
      </w:r>
      <w:r w:rsidR="007C6C08">
        <w:rPr>
          <w:rFonts w:ascii="Arial" w:eastAsia="Calibri" w:hAnsi="Arial" w:cs="Arial"/>
          <w:sz w:val="24"/>
          <w:szCs w:val="24"/>
        </w:rPr>
        <w:lastRenderedPageBreak/>
        <w:t>something unlawful for which he will be arrested and locked up.</w:t>
      </w:r>
      <w:r>
        <w:rPr>
          <w:rFonts w:ascii="Arial" w:eastAsia="Calibri" w:hAnsi="Arial" w:cs="Arial"/>
          <w:sz w:val="24"/>
          <w:szCs w:val="24"/>
        </w:rPr>
        <w:t xml:space="preserve"> </w:t>
      </w:r>
      <w:r w:rsidR="004E6AD9">
        <w:rPr>
          <w:rFonts w:ascii="Arial" w:eastAsia="Calibri" w:hAnsi="Arial" w:cs="Arial"/>
          <w:sz w:val="24"/>
          <w:szCs w:val="24"/>
        </w:rPr>
        <w:t>After hitting the deceased on the ground h</w:t>
      </w:r>
      <w:r>
        <w:rPr>
          <w:rFonts w:ascii="Arial" w:eastAsia="Calibri" w:hAnsi="Arial" w:cs="Arial"/>
          <w:sz w:val="24"/>
          <w:szCs w:val="24"/>
        </w:rPr>
        <w:t>e went outside the house and stood under a tree, knowing that the deceased sustained injuries to the head</w:t>
      </w:r>
      <w:r w:rsidR="002E6639">
        <w:rPr>
          <w:rFonts w:ascii="Arial" w:eastAsia="Calibri" w:hAnsi="Arial" w:cs="Arial"/>
          <w:sz w:val="24"/>
          <w:szCs w:val="24"/>
        </w:rPr>
        <w:t xml:space="preserve"> as</w:t>
      </w:r>
      <w:r>
        <w:rPr>
          <w:rFonts w:ascii="Arial" w:eastAsia="Calibri" w:hAnsi="Arial" w:cs="Arial"/>
          <w:sz w:val="24"/>
          <w:szCs w:val="24"/>
        </w:rPr>
        <w:t xml:space="preserve"> people </w:t>
      </w:r>
      <w:r w:rsidR="002E6639">
        <w:rPr>
          <w:rFonts w:ascii="Arial" w:eastAsia="Calibri" w:hAnsi="Arial" w:cs="Arial"/>
          <w:sz w:val="24"/>
          <w:szCs w:val="24"/>
        </w:rPr>
        <w:t xml:space="preserve">were </w:t>
      </w:r>
      <w:r>
        <w:rPr>
          <w:rFonts w:ascii="Arial" w:eastAsia="Calibri" w:hAnsi="Arial" w:cs="Arial"/>
          <w:sz w:val="24"/>
          <w:szCs w:val="24"/>
        </w:rPr>
        <w:t>crying</w:t>
      </w:r>
      <w:r w:rsidR="004E6AD9">
        <w:rPr>
          <w:rFonts w:ascii="Arial" w:eastAsia="Calibri" w:hAnsi="Arial" w:cs="Arial"/>
          <w:sz w:val="24"/>
          <w:szCs w:val="24"/>
        </w:rPr>
        <w:t>, and</w:t>
      </w:r>
      <w:r>
        <w:rPr>
          <w:rFonts w:ascii="Arial" w:eastAsia="Calibri" w:hAnsi="Arial" w:cs="Arial"/>
          <w:sz w:val="24"/>
          <w:szCs w:val="24"/>
        </w:rPr>
        <w:t xml:space="preserve"> </w:t>
      </w:r>
      <w:r w:rsidR="002E6639">
        <w:rPr>
          <w:rFonts w:ascii="Arial" w:eastAsia="Calibri" w:hAnsi="Arial" w:cs="Arial"/>
          <w:sz w:val="24"/>
          <w:szCs w:val="24"/>
        </w:rPr>
        <w:t>did not</w:t>
      </w:r>
      <w:r>
        <w:rPr>
          <w:rFonts w:ascii="Arial" w:eastAsia="Calibri" w:hAnsi="Arial" w:cs="Arial"/>
          <w:sz w:val="24"/>
          <w:szCs w:val="24"/>
        </w:rPr>
        <w:t xml:space="preserve"> render any assistance to his own child, whom he claimed fell on the ground by accident</w:t>
      </w:r>
      <w:r w:rsidR="004E6AD9">
        <w:rPr>
          <w:rFonts w:ascii="Arial" w:eastAsia="Calibri" w:hAnsi="Arial" w:cs="Arial"/>
          <w:sz w:val="24"/>
          <w:szCs w:val="24"/>
        </w:rPr>
        <w:t xml:space="preserve">. </w:t>
      </w:r>
      <w:r w:rsidR="006160E7">
        <w:rPr>
          <w:rFonts w:ascii="Arial" w:eastAsia="Calibri" w:hAnsi="Arial" w:cs="Arial"/>
          <w:sz w:val="24"/>
          <w:szCs w:val="24"/>
        </w:rPr>
        <w:t>The evidence of Ms Morao was credible and reliable.</w:t>
      </w:r>
      <w:r>
        <w:rPr>
          <w:rFonts w:ascii="Arial" w:eastAsia="Calibri" w:hAnsi="Arial" w:cs="Arial"/>
          <w:sz w:val="24"/>
          <w:szCs w:val="24"/>
        </w:rPr>
        <w:t xml:space="preserve"> When asked by </w:t>
      </w:r>
      <w:r w:rsidR="002E6639">
        <w:rPr>
          <w:rFonts w:ascii="Arial" w:eastAsia="Calibri" w:hAnsi="Arial" w:cs="Arial"/>
          <w:sz w:val="24"/>
          <w:szCs w:val="24"/>
        </w:rPr>
        <w:t>Ms Jacobs</w:t>
      </w:r>
      <w:r w:rsidR="004E6AD9">
        <w:rPr>
          <w:rFonts w:ascii="Arial" w:eastAsia="Calibri" w:hAnsi="Arial" w:cs="Arial"/>
          <w:sz w:val="24"/>
          <w:szCs w:val="24"/>
        </w:rPr>
        <w:t>,</w:t>
      </w:r>
      <w:r>
        <w:rPr>
          <w:rFonts w:ascii="Arial" w:eastAsia="Calibri" w:hAnsi="Arial" w:cs="Arial"/>
          <w:sz w:val="24"/>
          <w:szCs w:val="24"/>
        </w:rPr>
        <w:t xml:space="preserve"> a relative of his father</w:t>
      </w:r>
      <w:r w:rsidR="002E6639">
        <w:rPr>
          <w:rFonts w:ascii="Arial" w:eastAsia="Calibri" w:hAnsi="Arial" w:cs="Arial"/>
          <w:sz w:val="24"/>
          <w:szCs w:val="24"/>
        </w:rPr>
        <w:t>,</w:t>
      </w:r>
      <w:r>
        <w:rPr>
          <w:rFonts w:ascii="Arial" w:eastAsia="Calibri" w:hAnsi="Arial" w:cs="Arial"/>
          <w:sz w:val="24"/>
          <w:szCs w:val="24"/>
        </w:rPr>
        <w:t xml:space="preserve"> why he killed the deceased, he responded</w:t>
      </w:r>
      <w:r w:rsidR="002E6639">
        <w:rPr>
          <w:rFonts w:ascii="Arial" w:eastAsia="Calibri" w:hAnsi="Arial" w:cs="Arial"/>
          <w:sz w:val="24"/>
          <w:szCs w:val="24"/>
        </w:rPr>
        <w:t>:</w:t>
      </w:r>
      <w:r>
        <w:rPr>
          <w:rFonts w:ascii="Arial" w:eastAsia="Calibri" w:hAnsi="Arial" w:cs="Arial"/>
          <w:sz w:val="24"/>
          <w:szCs w:val="24"/>
        </w:rPr>
        <w:t xml:space="preserve"> ‘it is my child, I </w:t>
      </w:r>
      <w:r w:rsidR="002E6639">
        <w:rPr>
          <w:rFonts w:ascii="Arial" w:eastAsia="Calibri" w:hAnsi="Arial" w:cs="Arial"/>
          <w:sz w:val="24"/>
          <w:szCs w:val="24"/>
        </w:rPr>
        <w:t>am the one who injured him’</w:t>
      </w:r>
      <w:r>
        <w:rPr>
          <w:rFonts w:ascii="Arial" w:eastAsia="Calibri" w:hAnsi="Arial" w:cs="Arial"/>
          <w:sz w:val="24"/>
          <w:szCs w:val="24"/>
        </w:rPr>
        <w:t>.</w:t>
      </w:r>
      <w:r w:rsidR="002C55FA">
        <w:rPr>
          <w:rFonts w:ascii="Arial" w:eastAsia="Calibri" w:hAnsi="Arial" w:cs="Arial"/>
          <w:sz w:val="24"/>
          <w:szCs w:val="24"/>
        </w:rPr>
        <w:t xml:space="preserve"> </w:t>
      </w:r>
    </w:p>
    <w:p w:rsidR="002C55FA" w:rsidRDefault="002C55FA" w:rsidP="0013018B">
      <w:pPr>
        <w:spacing w:line="360" w:lineRule="auto"/>
        <w:rPr>
          <w:rFonts w:ascii="Arial" w:eastAsia="Calibri" w:hAnsi="Arial" w:cs="Arial"/>
          <w:sz w:val="24"/>
          <w:szCs w:val="24"/>
        </w:rPr>
      </w:pPr>
    </w:p>
    <w:p w:rsidR="00E84AA9" w:rsidRDefault="00E84AA9" w:rsidP="0013018B">
      <w:pPr>
        <w:spacing w:line="360" w:lineRule="auto"/>
        <w:rPr>
          <w:rFonts w:ascii="Arial" w:eastAsia="Calibri" w:hAnsi="Arial" w:cs="Arial"/>
          <w:sz w:val="24"/>
          <w:szCs w:val="24"/>
        </w:rPr>
      </w:pPr>
      <w:r>
        <w:rPr>
          <w:rFonts w:ascii="Arial" w:eastAsia="Calibri" w:hAnsi="Arial" w:cs="Arial"/>
          <w:sz w:val="24"/>
          <w:szCs w:val="24"/>
        </w:rPr>
        <w:t>[</w:t>
      </w:r>
      <w:r w:rsidR="00A718C4">
        <w:rPr>
          <w:rFonts w:ascii="Arial" w:eastAsia="Calibri" w:hAnsi="Arial" w:cs="Arial"/>
          <w:sz w:val="24"/>
          <w:szCs w:val="24"/>
        </w:rPr>
        <w:t>1</w:t>
      </w:r>
      <w:r w:rsidR="009A072C">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6F1E41">
        <w:rPr>
          <w:rFonts w:ascii="Arial" w:eastAsia="Calibri" w:hAnsi="Arial" w:cs="Arial"/>
          <w:sz w:val="24"/>
          <w:szCs w:val="24"/>
        </w:rPr>
        <w:t>S</w:t>
      </w:r>
      <w:r>
        <w:rPr>
          <w:rFonts w:ascii="Arial" w:eastAsia="Calibri" w:hAnsi="Arial" w:cs="Arial"/>
          <w:sz w:val="24"/>
          <w:szCs w:val="24"/>
        </w:rPr>
        <w:t>ergeant Kahivere</w:t>
      </w:r>
      <w:r w:rsidR="006F1E41">
        <w:rPr>
          <w:rFonts w:ascii="Arial" w:eastAsia="Calibri" w:hAnsi="Arial" w:cs="Arial"/>
          <w:sz w:val="24"/>
          <w:szCs w:val="24"/>
        </w:rPr>
        <w:t xml:space="preserve"> testified that wh</w:t>
      </w:r>
      <w:r w:rsidR="004E6AD9">
        <w:rPr>
          <w:rFonts w:ascii="Arial" w:eastAsia="Calibri" w:hAnsi="Arial" w:cs="Arial"/>
          <w:sz w:val="24"/>
          <w:szCs w:val="24"/>
        </w:rPr>
        <w:t>en he asked the accused why he h</w:t>
      </w:r>
      <w:r w:rsidR="006F1E41">
        <w:rPr>
          <w:rFonts w:ascii="Arial" w:eastAsia="Calibri" w:hAnsi="Arial" w:cs="Arial"/>
          <w:sz w:val="24"/>
          <w:szCs w:val="24"/>
        </w:rPr>
        <w:t>it the deceased on the ground,</w:t>
      </w:r>
      <w:r w:rsidR="004E6AD9">
        <w:rPr>
          <w:rFonts w:ascii="Arial" w:eastAsia="Calibri" w:hAnsi="Arial" w:cs="Arial"/>
          <w:sz w:val="24"/>
          <w:szCs w:val="24"/>
        </w:rPr>
        <w:t xml:space="preserve"> he replied that: </w:t>
      </w:r>
      <w:r>
        <w:rPr>
          <w:rFonts w:ascii="Arial" w:eastAsia="Calibri" w:hAnsi="Arial" w:cs="Arial"/>
          <w:sz w:val="24"/>
          <w:szCs w:val="24"/>
        </w:rPr>
        <w:t>‘</w:t>
      </w:r>
      <w:r w:rsidR="006F1E41">
        <w:rPr>
          <w:rFonts w:ascii="Arial" w:eastAsia="Calibri" w:hAnsi="Arial" w:cs="Arial"/>
          <w:sz w:val="24"/>
          <w:szCs w:val="24"/>
        </w:rPr>
        <w:t>I wanted to kill the kid</w:t>
      </w:r>
      <w:r w:rsidR="006160E7">
        <w:rPr>
          <w:rFonts w:ascii="Arial" w:eastAsia="Calibri" w:hAnsi="Arial" w:cs="Arial"/>
          <w:sz w:val="24"/>
          <w:szCs w:val="24"/>
        </w:rPr>
        <w:t>.</w:t>
      </w:r>
      <w:r w:rsidR="006F1E41">
        <w:rPr>
          <w:rFonts w:ascii="Arial" w:eastAsia="Calibri" w:hAnsi="Arial" w:cs="Arial"/>
          <w:sz w:val="24"/>
          <w:szCs w:val="24"/>
        </w:rPr>
        <w:t>’</w:t>
      </w:r>
      <w:r>
        <w:rPr>
          <w:rFonts w:ascii="Arial" w:eastAsia="Calibri" w:hAnsi="Arial" w:cs="Arial"/>
          <w:sz w:val="24"/>
          <w:szCs w:val="24"/>
        </w:rPr>
        <w:t xml:space="preserve"> </w:t>
      </w:r>
      <w:r w:rsidR="00CD4BC0">
        <w:rPr>
          <w:rFonts w:ascii="Arial" w:eastAsia="Calibri" w:hAnsi="Arial" w:cs="Arial"/>
          <w:sz w:val="24"/>
          <w:szCs w:val="24"/>
        </w:rPr>
        <w:t>That evidence is admissible against the accused</w:t>
      </w:r>
      <w:r w:rsidR="00CD4BC0">
        <w:rPr>
          <w:rStyle w:val="FootnoteReference"/>
          <w:rFonts w:ascii="Arial" w:eastAsia="Calibri" w:hAnsi="Arial" w:cs="Arial"/>
          <w:sz w:val="24"/>
          <w:szCs w:val="24"/>
        </w:rPr>
        <w:footnoteReference w:id="2"/>
      </w:r>
      <w:r w:rsidR="00CD4BC0">
        <w:rPr>
          <w:rFonts w:ascii="Arial" w:eastAsia="Calibri" w:hAnsi="Arial" w:cs="Arial"/>
          <w:sz w:val="24"/>
          <w:szCs w:val="24"/>
        </w:rPr>
        <w:t xml:space="preserve">. </w:t>
      </w:r>
      <w:r w:rsidR="00487685">
        <w:rPr>
          <w:rFonts w:ascii="Arial" w:eastAsia="Calibri" w:hAnsi="Arial" w:cs="Arial"/>
          <w:sz w:val="24"/>
          <w:szCs w:val="24"/>
        </w:rPr>
        <w:t xml:space="preserve">His behaviour prior, during and after the incident clearly </w:t>
      </w:r>
      <w:r w:rsidR="00A718C4">
        <w:rPr>
          <w:rFonts w:ascii="Arial" w:eastAsia="Calibri" w:hAnsi="Arial" w:cs="Arial"/>
          <w:sz w:val="24"/>
          <w:szCs w:val="24"/>
        </w:rPr>
        <w:t>showed that</w:t>
      </w:r>
      <w:r w:rsidR="00487685">
        <w:rPr>
          <w:rFonts w:ascii="Arial" w:eastAsia="Calibri" w:hAnsi="Arial" w:cs="Arial"/>
          <w:sz w:val="24"/>
          <w:szCs w:val="24"/>
        </w:rPr>
        <w:t xml:space="preserve"> his intention was to murder the deceased.</w:t>
      </w:r>
      <w:r>
        <w:rPr>
          <w:rFonts w:ascii="Arial" w:eastAsia="Calibri" w:hAnsi="Arial" w:cs="Arial"/>
          <w:sz w:val="24"/>
          <w:szCs w:val="24"/>
        </w:rPr>
        <w:t xml:space="preserve"> </w:t>
      </w:r>
      <w:r w:rsidR="009A072C">
        <w:rPr>
          <w:rFonts w:ascii="Arial" w:eastAsia="Calibri" w:hAnsi="Arial" w:cs="Arial"/>
          <w:sz w:val="24"/>
          <w:szCs w:val="24"/>
        </w:rPr>
        <w:t xml:space="preserve">Although doctor Kabanje did not conduct the autopsy, as counsel for the defence argued, the finding that the cause of death was ‘blunt head injury’ was also corroborated by the evidence of Ms. Morao who testified that the deceased was thrown or hit on the ground with the head first. The evidence by Ms Morao and the other witnesses was that the head of the deceased was swollen. Doctor Kabanje also testified that severe force must have been used to cause that injury. </w:t>
      </w:r>
      <w:r w:rsidR="00E336D7">
        <w:rPr>
          <w:rFonts w:ascii="Arial" w:eastAsia="Calibri" w:hAnsi="Arial" w:cs="Arial"/>
          <w:sz w:val="24"/>
          <w:szCs w:val="24"/>
        </w:rPr>
        <w:t xml:space="preserve">The testimony of the doctor that severe force must have been used to cause the head injury corroborates the conclusion that the accused had the intention to murder his son. </w:t>
      </w:r>
      <w:r>
        <w:rPr>
          <w:rFonts w:ascii="Arial" w:eastAsia="Calibri" w:hAnsi="Arial" w:cs="Arial"/>
          <w:sz w:val="24"/>
          <w:szCs w:val="24"/>
        </w:rPr>
        <w:t>His version</w:t>
      </w:r>
      <w:r w:rsidR="00000574">
        <w:rPr>
          <w:rFonts w:ascii="Arial" w:eastAsia="Calibri" w:hAnsi="Arial" w:cs="Arial"/>
          <w:sz w:val="24"/>
          <w:szCs w:val="24"/>
        </w:rPr>
        <w:t xml:space="preserve"> therefore,</w:t>
      </w:r>
      <w:r>
        <w:rPr>
          <w:rFonts w:ascii="Arial" w:eastAsia="Calibri" w:hAnsi="Arial" w:cs="Arial"/>
          <w:sz w:val="24"/>
          <w:szCs w:val="24"/>
        </w:rPr>
        <w:t xml:space="preserve"> that the deceased </w:t>
      </w:r>
      <w:r w:rsidR="004E6AD9">
        <w:rPr>
          <w:rFonts w:ascii="Arial" w:eastAsia="Calibri" w:hAnsi="Arial" w:cs="Arial"/>
          <w:sz w:val="24"/>
          <w:szCs w:val="24"/>
        </w:rPr>
        <w:t xml:space="preserve">slipped from his </w:t>
      </w:r>
      <w:r w:rsidR="0025662C">
        <w:rPr>
          <w:rFonts w:ascii="Arial" w:eastAsia="Calibri" w:hAnsi="Arial" w:cs="Arial"/>
          <w:sz w:val="24"/>
          <w:szCs w:val="24"/>
        </w:rPr>
        <w:t>arms</w:t>
      </w:r>
      <w:r w:rsidR="004E6AD9">
        <w:rPr>
          <w:rFonts w:ascii="Arial" w:eastAsia="Calibri" w:hAnsi="Arial" w:cs="Arial"/>
          <w:sz w:val="24"/>
          <w:szCs w:val="24"/>
        </w:rPr>
        <w:t xml:space="preserve"> by accident</w:t>
      </w:r>
      <w:r w:rsidR="0025662C">
        <w:rPr>
          <w:rFonts w:ascii="Arial" w:eastAsia="Calibri" w:hAnsi="Arial" w:cs="Arial"/>
          <w:sz w:val="24"/>
          <w:szCs w:val="24"/>
        </w:rPr>
        <w:t xml:space="preserve"> </w:t>
      </w:r>
      <w:r w:rsidR="004E6AD9">
        <w:rPr>
          <w:rFonts w:ascii="Arial" w:eastAsia="Calibri" w:hAnsi="Arial" w:cs="Arial"/>
          <w:sz w:val="24"/>
          <w:szCs w:val="24"/>
        </w:rPr>
        <w:t xml:space="preserve">and </w:t>
      </w:r>
      <w:r>
        <w:rPr>
          <w:rFonts w:ascii="Arial" w:eastAsia="Calibri" w:hAnsi="Arial" w:cs="Arial"/>
          <w:sz w:val="24"/>
          <w:szCs w:val="24"/>
        </w:rPr>
        <w:t xml:space="preserve">fell </w:t>
      </w:r>
      <w:r w:rsidR="0025662C">
        <w:rPr>
          <w:rFonts w:ascii="Arial" w:eastAsia="Calibri" w:hAnsi="Arial" w:cs="Arial"/>
          <w:sz w:val="24"/>
          <w:szCs w:val="24"/>
        </w:rPr>
        <w:t>to</w:t>
      </w:r>
      <w:r>
        <w:rPr>
          <w:rFonts w:ascii="Arial" w:eastAsia="Calibri" w:hAnsi="Arial" w:cs="Arial"/>
          <w:sz w:val="24"/>
          <w:szCs w:val="24"/>
        </w:rPr>
        <w:t xml:space="preserve"> the ground by accident is clearly false beyond reasonable doubt and I reject it. </w:t>
      </w:r>
    </w:p>
    <w:p w:rsidR="00E84AA9" w:rsidRDefault="00E84AA9" w:rsidP="0013018B">
      <w:pPr>
        <w:spacing w:line="360" w:lineRule="auto"/>
        <w:rPr>
          <w:rFonts w:ascii="Arial" w:eastAsia="Calibri" w:hAnsi="Arial" w:cs="Arial"/>
          <w:sz w:val="24"/>
          <w:szCs w:val="24"/>
        </w:rPr>
      </w:pPr>
    </w:p>
    <w:p w:rsidR="00E84AA9" w:rsidRDefault="00E84AA9" w:rsidP="0013018B">
      <w:pPr>
        <w:spacing w:line="360" w:lineRule="auto"/>
        <w:rPr>
          <w:rFonts w:ascii="Arial" w:eastAsia="Calibri" w:hAnsi="Arial" w:cs="Arial"/>
          <w:sz w:val="24"/>
          <w:szCs w:val="24"/>
        </w:rPr>
      </w:pPr>
      <w:r>
        <w:rPr>
          <w:rFonts w:ascii="Arial" w:eastAsia="Calibri" w:hAnsi="Arial" w:cs="Arial"/>
          <w:sz w:val="24"/>
          <w:szCs w:val="24"/>
        </w:rPr>
        <w:t>[</w:t>
      </w:r>
      <w:r w:rsidR="00B72059">
        <w:rPr>
          <w:rFonts w:ascii="Arial" w:eastAsia="Calibri" w:hAnsi="Arial" w:cs="Arial"/>
          <w:sz w:val="24"/>
          <w:szCs w:val="24"/>
        </w:rPr>
        <w:t>1</w:t>
      </w:r>
      <w:r w:rsidR="009A072C">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On the charge of attempted murder, the evidence of </w:t>
      </w:r>
      <w:r w:rsidR="00000574">
        <w:rPr>
          <w:rFonts w:ascii="Arial" w:eastAsia="Calibri" w:hAnsi="Arial" w:cs="Arial"/>
          <w:sz w:val="24"/>
          <w:szCs w:val="24"/>
        </w:rPr>
        <w:t>Ms Morao</w:t>
      </w:r>
      <w:r>
        <w:rPr>
          <w:rFonts w:ascii="Arial" w:eastAsia="Calibri" w:hAnsi="Arial" w:cs="Arial"/>
          <w:sz w:val="24"/>
          <w:szCs w:val="24"/>
        </w:rPr>
        <w:t xml:space="preserve"> was that the accused throttled her but she managed to push his hands away from </w:t>
      </w:r>
      <w:r w:rsidR="004E6AD9">
        <w:rPr>
          <w:rFonts w:ascii="Arial" w:eastAsia="Calibri" w:hAnsi="Arial" w:cs="Arial"/>
          <w:sz w:val="24"/>
          <w:szCs w:val="24"/>
        </w:rPr>
        <w:t>her</w:t>
      </w:r>
      <w:r>
        <w:rPr>
          <w:rFonts w:ascii="Arial" w:eastAsia="Calibri" w:hAnsi="Arial" w:cs="Arial"/>
          <w:sz w:val="24"/>
          <w:szCs w:val="24"/>
        </w:rPr>
        <w:t xml:space="preserve"> neck. She </w:t>
      </w:r>
      <w:r w:rsidR="008D11CA">
        <w:rPr>
          <w:rFonts w:ascii="Arial" w:eastAsia="Calibri" w:hAnsi="Arial" w:cs="Arial"/>
          <w:sz w:val="24"/>
          <w:szCs w:val="24"/>
        </w:rPr>
        <w:t xml:space="preserve">did </w:t>
      </w:r>
      <w:r w:rsidR="0021661A">
        <w:rPr>
          <w:rFonts w:ascii="Arial" w:eastAsia="Calibri" w:hAnsi="Arial" w:cs="Arial"/>
          <w:sz w:val="24"/>
          <w:szCs w:val="24"/>
        </w:rPr>
        <w:t xml:space="preserve">not </w:t>
      </w:r>
      <w:r w:rsidR="008D11CA">
        <w:rPr>
          <w:rFonts w:ascii="Arial" w:eastAsia="Calibri" w:hAnsi="Arial" w:cs="Arial"/>
          <w:sz w:val="24"/>
          <w:szCs w:val="24"/>
        </w:rPr>
        <w:t xml:space="preserve">sustain injuries </w:t>
      </w:r>
      <w:r w:rsidR="0021661A">
        <w:rPr>
          <w:rFonts w:ascii="Arial" w:eastAsia="Calibri" w:hAnsi="Arial" w:cs="Arial"/>
          <w:sz w:val="24"/>
          <w:szCs w:val="24"/>
        </w:rPr>
        <w:t>and</w:t>
      </w:r>
      <w:r w:rsidR="008D11CA">
        <w:rPr>
          <w:rFonts w:ascii="Arial" w:eastAsia="Calibri" w:hAnsi="Arial" w:cs="Arial"/>
          <w:sz w:val="24"/>
          <w:szCs w:val="24"/>
        </w:rPr>
        <w:t xml:space="preserve"> </w:t>
      </w:r>
      <w:r>
        <w:rPr>
          <w:rFonts w:ascii="Arial" w:eastAsia="Calibri" w:hAnsi="Arial" w:cs="Arial"/>
          <w:sz w:val="24"/>
          <w:szCs w:val="24"/>
        </w:rPr>
        <w:t>did not receive medical treatment.</w:t>
      </w:r>
      <w:r w:rsidR="008D11CA">
        <w:rPr>
          <w:rFonts w:ascii="Arial" w:eastAsia="Calibri" w:hAnsi="Arial" w:cs="Arial"/>
          <w:sz w:val="24"/>
          <w:szCs w:val="24"/>
        </w:rPr>
        <w:t xml:space="preserve"> She did not inform the police or nurses shortly after the incident and that tend to show, together with the fact that she did not receive medical treatment, that the strangulation did not cause serious injury to her. </w:t>
      </w:r>
      <w:r w:rsidR="00B72059">
        <w:rPr>
          <w:rFonts w:ascii="Arial" w:eastAsia="Calibri" w:hAnsi="Arial" w:cs="Arial"/>
          <w:sz w:val="24"/>
          <w:szCs w:val="24"/>
        </w:rPr>
        <w:t xml:space="preserve">The evidence adduced does not show beyond a reasonable doubt that </w:t>
      </w:r>
      <w:r w:rsidR="00B72059">
        <w:rPr>
          <w:rFonts w:ascii="Arial" w:eastAsia="Calibri" w:hAnsi="Arial" w:cs="Arial"/>
          <w:sz w:val="24"/>
          <w:szCs w:val="24"/>
        </w:rPr>
        <w:lastRenderedPageBreak/>
        <w:t>the accused intended to kill the complainant but support a conviction on common assault.</w:t>
      </w:r>
    </w:p>
    <w:p w:rsidR="008412FF" w:rsidRDefault="008412FF" w:rsidP="0013018B">
      <w:pPr>
        <w:spacing w:line="360" w:lineRule="auto"/>
        <w:rPr>
          <w:rFonts w:ascii="Arial" w:eastAsia="Calibri" w:hAnsi="Arial" w:cs="Arial"/>
          <w:sz w:val="24"/>
          <w:szCs w:val="24"/>
        </w:rPr>
      </w:pPr>
    </w:p>
    <w:p w:rsidR="00000574" w:rsidRDefault="004D03A4" w:rsidP="0013018B">
      <w:pPr>
        <w:spacing w:line="360" w:lineRule="auto"/>
        <w:rPr>
          <w:rFonts w:ascii="Arial" w:eastAsia="Calibri" w:hAnsi="Arial" w:cs="Arial"/>
          <w:sz w:val="24"/>
          <w:szCs w:val="24"/>
        </w:rPr>
      </w:pPr>
      <w:r>
        <w:rPr>
          <w:rFonts w:ascii="Arial" w:eastAsia="Calibri" w:hAnsi="Arial" w:cs="Arial"/>
          <w:sz w:val="24"/>
          <w:szCs w:val="24"/>
        </w:rPr>
        <w:t>[</w:t>
      </w:r>
      <w:r w:rsidR="009A072C">
        <w:rPr>
          <w:rFonts w:ascii="Arial" w:eastAsia="Calibri" w:hAnsi="Arial" w:cs="Arial"/>
          <w:sz w:val="24"/>
          <w:szCs w:val="24"/>
        </w:rPr>
        <w:t>19</w:t>
      </w:r>
      <w:r>
        <w:rPr>
          <w:rFonts w:ascii="Arial" w:eastAsia="Calibri" w:hAnsi="Arial" w:cs="Arial"/>
          <w:sz w:val="24"/>
          <w:szCs w:val="24"/>
        </w:rPr>
        <w:t>]</w:t>
      </w:r>
      <w:r>
        <w:rPr>
          <w:rFonts w:ascii="Arial" w:eastAsia="Calibri" w:hAnsi="Arial" w:cs="Arial"/>
          <w:sz w:val="24"/>
          <w:szCs w:val="24"/>
        </w:rPr>
        <w:tab/>
      </w:r>
      <w:r w:rsidR="00000574">
        <w:rPr>
          <w:rFonts w:ascii="Arial" w:eastAsia="Calibri" w:hAnsi="Arial" w:cs="Arial"/>
          <w:sz w:val="24"/>
          <w:szCs w:val="24"/>
        </w:rPr>
        <w:t>In the result</w:t>
      </w:r>
      <w:r w:rsidR="0021661A">
        <w:rPr>
          <w:rFonts w:ascii="Arial" w:eastAsia="Calibri" w:hAnsi="Arial" w:cs="Arial"/>
          <w:sz w:val="24"/>
          <w:szCs w:val="24"/>
        </w:rPr>
        <w:t>,</w:t>
      </w:r>
      <w:r w:rsidR="00000574">
        <w:rPr>
          <w:rFonts w:ascii="Arial" w:eastAsia="Calibri" w:hAnsi="Arial" w:cs="Arial"/>
          <w:sz w:val="24"/>
          <w:szCs w:val="24"/>
        </w:rPr>
        <w:t xml:space="preserve"> </w:t>
      </w:r>
      <w:r w:rsidR="0021661A">
        <w:rPr>
          <w:rFonts w:ascii="Arial" w:eastAsia="Calibri" w:hAnsi="Arial" w:cs="Arial"/>
          <w:sz w:val="24"/>
          <w:szCs w:val="24"/>
        </w:rPr>
        <w:t>I make the following order</w:t>
      </w:r>
      <w:r w:rsidR="00000574">
        <w:rPr>
          <w:rFonts w:ascii="Arial" w:eastAsia="Calibri" w:hAnsi="Arial" w:cs="Arial"/>
          <w:sz w:val="24"/>
          <w:szCs w:val="24"/>
        </w:rPr>
        <w:t>:</w:t>
      </w:r>
    </w:p>
    <w:p w:rsidR="00353C40" w:rsidRPr="00A168FB" w:rsidRDefault="00A168FB" w:rsidP="00A168FB">
      <w:pPr>
        <w:pStyle w:val="ListParagraph"/>
        <w:numPr>
          <w:ilvl w:val="0"/>
          <w:numId w:val="3"/>
        </w:numPr>
        <w:spacing w:line="360" w:lineRule="auto"/>
        <w:rPr>
          <w:rFonts w:ascii="Arial" w:eastAsia="Calibri" w:hAnsi="Arial" w:cs="Arial"/>
          <w:sz w:val="24"/>
          <w:szCs w:val="24"/>
        </w:rPr>
      </w:pPr>
      <w:r w:rsidRPr="00A168FB">
        <w:rPr>
          <w:rFonts w:ascii="Arial" w:eastAsia="Calibri" w:hAnsi="Arial" w:cs="Arial"/>
          <w:sz w:val="24"/>
          <w:szCs w:val="24"/>
        </w:rPr>
        <w:t>T</w:t>
      </w:r>
      <w:r w:rsidR="00000574" w:rsidRPr="00A168FB">
        <w:rPr>
          <w:rFonts w:ascii="Arial" w:eastAsia="Calibri" w:hAnsi="Arial" w:cs="Arial"/>
          <w:sz w:val="24"/>
          <w:szCs w:val="24"/>
        </w:rPr>
        <w:t xml:space="preserve">he accused is convicted of murder with direct intent read with the provisions of </w:t>
      </w:r>
      <w:r w:rsidR="004D03A4" w:rsidRPr="00A168FB">
        <w:rPr>
          <w:rFonts w:ascii="Arial" w:eastAsia="Calibri" w:hAnsi="Arial" w:cs="Arial"/>
          <w:sz w:val="24"/>
          <w:szCs w:val="24"/>
        </w:rPr>
        <w:t xml:space="preserve">the </w:t>
      </w:r>
      <w:r w:rsidR="0021661A" w:rsidRPr="00A168FB">
        <w:rPr>
          <w:rFonts w:ascii="Arial" w:eastAsia="Calibri" w:hAnsi="Arial" w:cs="Arial"/>
          <w:sz w:val="24"/>
          <w:szCs w:val="24"/>
        </w:rPr>
        <w:t xml:space="preserve">Combating of </w:t>
      </w:r>
      <w:r w:rsidR="004D03A4" w:rsidRPr="00A168FB">
        <w:rPr>
          <w:rFonts w:ascii="Arial" w:eastAsia="Calibri" w:hAnsi="Arial" w:cs="Arial"/>
          <w:sz w:val="24"/>
          <w:szCs w:val="24"/>
        </w:rPr>
        <w:t>D</w:t>
      </w:r>
      <w:r w:rsidR="00000574" w:rsidRPr="00A168FB">
        <w:rPr>
          <w:rFonts w:ascii="Arial" w:eastAsia="Calibri" w:hAnsi="Arial" w:cs="Arial"/>
          <w:sz w:val="24"/>
          <w:szCs w:val="24"/>
        </w:rPr>
        <w:t xml:space="preserve">omestic </w:t>
      </w:r>
      <w:r w:rsidR="004D03A4" w:rsidRPr="00A168FB">
        <w:rPr>
          <w:rFonts w:ascii="Arial" w:eastAsia="Calibri" w:hAnsi="Arial" w:cs="Arial"/>
          <w:sz w:val="24"/>
          <w:szCs w:val="24"/>
        </w:rPr>
        <w:t>V</w:t>
      </w:r>
      <w:r w:rsidR="00000574" w:rsidRPr="00A168FB">
        <w:rPr>
          <w:rFonts w:ascii="Arial" w:eastAsia="Calibri" w:hAnsi="Arial" w:cs="Arial"/>
          <w:sz w:val="24"/>
          <w:szCs w:val="24"/>
        </w:rPr>
        <w:t>iolence</w:t>
      </w:r>
      <w:r w:rsidR="004D03A4" w:rsidRPr="00A168FB">
        <w:rPr>
          <w:rFonts w:ascii="Arial" w:eastAsia="Calibri" w:hAnsi="Arial" w:cs="Arial"/>
          <w:sz w:val="24"/>
          <w:szCs w:val="24"/>
        </w:rPr>
        <w:t xml:space="preserve"> Act, Act 4 of 2003</w:t>
      </w:r>
      <w:r w:rsidR="00000574" w:rsidRPr="00A168FB">
        <w:rPr>
          <w:rFonts w:ascii="Arial" w:eastAsia="Calibri" w:hAnsi="Arial" w:cs="Arial"/>
          <w:sz w:val="24"/>
          <w:szCs w:val="24"/>
        </w:rPr>
        <w:t>.</w:t>
      </w:r>
    </w:p>
    <w:p w:rsidR="00000574" w:rsidRPr="00000574" w:rsidRDefault="00A168FB" w:rsidP="00A168FB">
      <w:pPr>
        <w:pStyle w:val="ListParagraph"/>
        <w:numPr>
          <w:ilvl w:val="0"/>
          <w:numId w:val="3"/>
        </w:numPr>
        <w:spacing w:line="360" w:lineRule="auto"/>
        <w:rPr>
          <w:rFonts w:ascii="Arial" w:eastAsia="Calibri" w:hAnsi="Arial" w:cs="Arial"/>
          <w:sz w:val="24"/>
          <w:szCs w:val="24"/>
        </w:rPr>
      </w:pPr>
      <w:r>
        <w:rPr>
          <w:rFonts w:ascii="Arial" w:eastAsia="Calibri" w:hAnsi="Arial" w:cs="Arial"/>
          <w:sz w:val="24"/>
          <w:szCs w:val="24"/>
        </w:rPr>
        <w:t>T</w:t>
      </w:r>
      <w:r w:rsidR="00000574" w:rsidRPr="00000574">
        <w:rPr>
          <w:rFonts w:ascii="Arial" w:eastAsia="Calibri" w:hAnsi="Arial" w:cs="Arial"/>
          <w:sz w:val="24"/>
          <w:szCs w:val="24"/>
        </w:rPr>
        <w:t xml:space="preserve">he accused is found not guilty of attempted murder but convicted of common </w:t>
      </w:r>
      <w:r w:rsidR="00823E42" w:rsidRPr="00000574">
        <w:rPr>
          <w:rFonts w:ascii="Arial" w:eastAsia="Calibri" w:hAnsi="Arial" w:cs="Arial"/>
          <w:sz w:val="24"/>
          <w:szCs w:val="24"/>
        </w:rPr>
        <w:t>assault</w:t>
      </w:r>
      <w:r w:rsidR="004D03A4">
        <w:rPr>
          <w:rFonts w:ascii="Arial" w:eastAsia="Calibri" w:hAnsi="Arial" w:cs="Arial"/>
          <w:sz w:val="24"/>
          <w:szCs w:val="24"/>
        </w:rPr>
        <w:t xml:space="preserve"> read with the provisions of the </w:t>
      </w:r>
      <w:r w:rsidR="0021661A">
        <w:rPr>
          <w:rFonts w:ascii="Arial" w:eastAsia="Calibri" w:hAnsi="Arial" w:cs="Arial"/>
          <w:sz w:val="24"/>
          <w:szCs w:val="24"/>
        </w:rPr>
        <w:t xml:space="preserve">Combating of </w:t>
      </w:r>
      <w:r w:rsidR="004D03A4">
        <w:rPr>
          <w:rFonts w:ascii="Arial" w:eastAsia="Calibri" w:hAnsi="Arial" w:cs="Arial"/>
          <w:sz w:val="24"/>
          <w:szCs w:val="24"/>
        </w:rPr>
        <w:t>Domestic Violence Act, Act 4 of 2003</w:t>
      </w:r>
      <w:r w:rsidR="00000574" w:rsidRPr="00000574">
        <w:rPr>
          <w:rFonts w:ascii="Arial" w:eastAsia="Calibri" w:hAnsi="Arial" w:cs="Arial"/>
          <w:sz w:val="24"/>
          <w:szCs w:val="24"/>
        </w:rPr>
        <w:t>.</w:t>
      </w:r>
    </w:p>
    <w:p w:rsidR="00353C40" w:rsidRDefault="00353C40" w:rsidP="0013018B">
      <w:pPr>
        <w:spacing w:line="360" w:lineRule="auto"/>
        <w:rPr>
          <w:rFonts w:ascii="Arial" w:eastAsia="Calibri" w:hAnsi="Arial" w:cs="Arial"/>
          <w:sz w:val="24"/>
          <w:szCs w:val="24"/>
        </w:rPr>
      </w:pPr>
    </w:p>
    <w:p w:rsidR="00353C40" w:rsidRDefault="00353C40" w:rsidP="0013018B">
      <w:pPr>
        <w:spacing w:line="360" w:lineRule="auto"/>
        <w:rPr>
          <w:rFonts w:ascii="Arial" w:eastAsia="Calibri" w:hAnsi="Arial" w:cs="Arial"/>
          <w:sz w:val="24"/>
          <w:szCs w:val="24"/>
        </w:rPr>
      </w:pPr>
    </w:p>
    <w:p w:rsidR="00E81BC3" w:rsidRDefault="00E81BC3" w:rsidP="0013018B">
      <w:pPr>
        <w:spacing w:line="360" w:lineRule="auto"/>
        <w:rPr>
          <w:rFonts w:ascii="Arial" w:eastAsia="Calibri" w:hAnsi="Arial" w:cs="Arial"/>
          <w:sz w:val="24"/>
          <w:szCs w:val="24"/>
        </w:rPr>
      </w:pPr>
    </w:p>
    <w:p w:rsidR="009B10A7" w:rsidRPr="0013018B" w:rsidRDefault="009B10A7" w:rsidP="0013018B">
      <w:pPr>
        <w:spacing w:line="360" w:lineRule="auto"/>
        <w:rPr>
          <w:rFonts w:ascii="Arial" w:eastAsia="Calibri" w:hAnsi="Arial" w:cs="Arial"/>
          <w:sz w:val="24"/>
          <w:szCs w:val="24"/>
        </w:rPr>
      </w:pPr>
    </w:p>
    <w:p w:rsidR="0013018B" w:rsidRPr="0013018B" w:rsidRDefault="0013018B" w:rsidP="0013018B">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016C22" w:rsidRDefault="0013018B" w:rsidP="0013018B">
      <w:pPr>
        <w:spacing w:line="360" w:lineRule="auto"/>
        <w:contextualSpacing/>
        <w:jc w:val="right"/>
        <w:rPr>
          <w:rFonts w:ascii="Arial" w:eastAsia="Calibri" w:hAnsi="Arial" w:cs="Arial"/>
          <w:sz w:val="24"/>
          <w:szCs w:val="24"/>
        </w:rPr>
      </w:pPr>
      <w:r w:rsidRPr="00016C22">
        <w:rPr>
          <w:rFonts w:ascii="Arial" w:eastAsia="Calibri" w:hAnsi="Arial" w:cs="Arial"/>
          <w:sz w:val="24"/>
          <w:szCs w:val="24"/>
        </w:rPr>
        <w:t>G N NDAUENDAPO</w:t>
      </w:r>
    </w:p>
    <w:p w:rsidR="0013018B" w:rsidRPr="00016C22" w:rsidRDefault="0013018B" w:rsidP="0013018B">
      <w:pPr>
        <w:spacing w:line="360" w:lineRule="auto"/>
        <w:contextualSpacing/>
        <w:jc w:val="right"/>
        <w:rPr>
          <w:rFonts w:ascii="Arial" w:eastAsia="Calibri" w:hAnsi="Arial" w:cs="Arial"/>
          <w:sz w:val="24"/>
          <w:szCs w:val="24"/>
        </w:rPr>
      </w:pPr>
      <w:r w:rsidRPr="00016C22">
        <w:rPr>
          <w:rFonts w:ascii="Arial" w:eastAsia="Calibri" w:hAnsi="Arial" w:cs="Arial"/>
          <w:sz w:val="24"/>
          <w:szCs w:val="24"/>
        </w:rPr>
        <w:tab/>
        <w:t>Judge</w:t>
      </w:r>
    </w:p>
    <w:p w:rsidR="0013018B" w:rsidRPr="0013018B" w:rsidRDefault="0013018B" w:rsidP="0013018B">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13018B">
      <w:pPr>
        <w:spacing w:line="360" w:lineRule="auto"/>
        <w:contextualSpacing/>
        <w:rPr>
          <w:rFonts w:ascii="Arial" w:eastAsia="Calibri" w:hAnsi="Arial" w:cs="Arial"/>
          <w:sz w:val="24"/>
          <w:szCs w:val="24"/>
        </w:rPr>
      </w:pPr>
    </w:p>
    <w:p w:rsidR="0013018B" w:rsidRPr="0013018B" w:rsidRDefault="0013018B" w:rsidP="0013018B">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sidR="00016C22">
        <w:rPr>
          <w:rFonts w:ascii="Arial" w:eastAsia="Calibri" w:hAnsi="Arial" w:cs="Arial"/>
          <w:b/>
          <w:sz w:val="24"/>
          <w:szCs w:val="24"/>
        </w:rPr>
        <w:t>:</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451648">
        <w:rPr>
          <w:rFonts w:ascii="Arial" w:eastAsia="Calibri" w:hAnsi="Arial" w:cs="Arial"/>
          <w:sz w:val="24"/>
          <w:szCs w:val="24"/>
        </w:rPr>
        <w:t>Mr. Ipinge</w:t>
      </w:r>
    </w:p>
    <w:p w:rsidR="0013018B" w:rsidRPr="0013018B" w:rsidRDefault="0013018B" w:rsidP="00016C22">
      <w:pPr>
        <w:spacing w:line="360" w:lineRule="auto"/>
        <w:ind w:left="4320"/>
        <w:contextualSpacing/>
        <w:rPr>
          <w:rFonts w:ascii="Arial" w:eastAsia="Calibri" w:hAnsi="Arial" w:cs="Arial"/>
          <w:sz w:val="24"/>
          <w:szCs w:val="24"/>
        </w:rPr>
      </w:pP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r w:rsidR="00016C22">
        <w:rPr>
          <w:rFonts w:ascii="Arial" w:eastAsia="Calibri" w:hAnsi="Arial" w:cs="Arial"/>
          <w:sz w:val="24"/>
          <w:szCs w:val="24"/>
        </w:rPr>
        <w:t>, Windhoek</w:t>
      </w:r>
    </w:p>
    <w:p w:rsidR="0013018B" w:rsidRPr="0013018B" w:rsidRDefault="0013018B" w:rsidP="0013018B">
      <w:pPr>
        <w:spacing w:line="360" w:lineRule="auto"/>
        <w:contextualSpacing/>
        <w:rPr>
          <w:rFonts w:ascii="Arial" w:eastAsia="Calibri" w:hAnsi="Arial" w:cs="Arial"/>
          <w:b/>
          <w:sz w:val="24"/>
          <w:szCs w:val="24"/>
        </w:rPr>
      </w:pP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451648">
        <w:rPr>
          <w:rFonts w:ascii="Arial" w:eastAsia="Calibri" w:hAnsi="Arial" w:cs="Arial"/>
          <w:sz w:val="24"/>
          <w:szCs w:val="24"/>
        </w:rPr>
        <w:t>Tjituri</w:t>
      </w:r>
    </w:p>
    <w:p w:rsidR="0013018B" w:rsidRPr="0013018B" w:rsidRDefault="0013018B" w:rsidP="0013018B">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00451648">
        <w:rPr>
          <w:rFonts w:ascii="Arial" w:eastAsia="Calibri" w:hAnsi="Arial" w:cs="Arial"/>
          <w:sz w:val="24"/>
          <w:szCs w:val="24"/>
        </w:rPr>
        <w:t>Tjituri</w:t>
      </w:r>
      <w:r w:rsidR="001F2FF6">
        <w:rPr>
          <w:rFonts w:ascii="Arial" w:eastAsia="Calibri" w:hAnsi="Arial" w:cs="Arial"/>
          <w:sz w:val="24"/>
          <w:szCs w:val="24"/>
        </w:rPr>
        <w:t xml:space="preserve"> </w:t>
      </w:r>
      <w:r w:rsidR="00451648">
        <w:rPr>
          <w:rFonts w:ascii="Arial" w:eastAsia="Calibri" w:hAnsi="Arial" w:cs="Arial"/>
          <w:sz w:val="24"/>
          <w:szCs w:val="24"/>
        </w:rPr>
        <w:t>Law Chambers</w:t>
      </w:r>
      <w:r w:rsidR="00016C22">
        <w:rPr>
          <w:rFonts w:ascii="Arial" w:eastAsia="Calibri" w:hAnsi="Arial" w:cs="Arial"/>
          <w:sz w:val="24"/>
          <w:szCs w:val="24"/>
        </w:rPr>
        <w:t>, Windhoek</w:t>
      </w:r>
    </w:p>
    <w:p w:rsidR="0013018B" w:rsidRPr="0013018B" w:rsidRDefault="0013018B" w:rsidP="0013018B">
      <w:pPr>
        <w:spacing w:line="360" w:lineRule="auto"/>
        <w:rPr>
          <w:rFonts w:ascii="Arial" w:eastAsia="Calibri" w:hAnsi="Arial" w:cs="Arial"/>
          <w:sz w:val="24"/>
          <w:szCs w:val="24"/>
        </w:rPr>
      </w:pPr>
    </w:p>
    <w:p w:rsidR="00AB0177" w:rsidRDefault="00AB0177"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p w:rsidR="004A57EF" w:rsidRDefault="004A57EF" w:rsidP="00F95223">
      <w:pPr>
        <w:spacing w:line="360" w:lineRule="auto"/>
        <w:rPr>
          <w:rFonts w:ascii="Arial" w:hAnsi="Arial" w:cs="Arial"/>
          <w:sz w:val="24"/>
          <w:szCs w:val="24"/>
        </w:rPr>
      </w:pPr>
    </w:p>
    <w:sectPr w:rsidR="004A57EF"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6C" w:rsidRDefault="0031126C" w:rsidP="00BC6EFF">
      <w:pPr>
        <w:spacing w:line="240" w:lineRule="auto"/>
      </w:pPr>
      <w:r>
        <w:separator/>
      </w:r>
    </w:p>
  </w:endnote>
  <w:endnote w:type="continuationSeparator" w:id="0">
    <w:p w:rsidR="0031126C" w:rsidRDefault="0031126C"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6C" w:rsidRDefault="0031126C" w:rsidP="00BC6EFF">
      <w:pPr>
        <w:spacing w:line="240" w:lineRule="auto"/>
      </w:pPr>
      <w:r>
        <w:separator/>
      </w:r>
    </w:p>
  </w:footnote>
  <w:footnote w:type="continuationSeparator" w:id="0">
    <w:p w:rsidR="0031126C" w:rsidRDefault="0031126C" w:rsidP="00BC6EFF">
      <w:pPr>
        <w:spacing w:line="240" w:lineRule="auto"/>
      </w:pPr>
      <w:r>
        <w:continuationSeparator/>
      </w:r>
    </w:p>
  </w:footnote>
  <w:footnote w:id="1">
    <w:p w:rsidR="00F74B7F" w:rsidRPr="00016C22" w:rsidRDefault="00F74B7F">
      <w:pPr>
        <w:pStyle w:val="FootnoteText"/>
        <w:rPr>
          <w:rFonts w:ascii="Arial" w:hAnsi="Arial" w:cs="Arial"/>
          <w:lang w:val="en-ZA"/>
        </w:rPr>
      </w:pPr>
      <w:r>
        <w:rPr>
          <w:rStyle w:val="FootnoteReference"/>
        </w:rPr>
        <w:footnoteRef/>
      </w:r>
      <w:r>
        <w:t xml:space="preserve"> </w:t>
      </w:r>
      <w:r w:rsidRPr="00016C22">
        <w:rPr>
          <w:rFonts w:ascii="Arial" w:hAnsi="Arial" w:cs="Arial"/>
          <w:lang w:val="en-ZA"/>
        </w:rPr>
        <w:t>S v Boesak 2000 (1) SACR 633 (SCA) at 647 c-d.</w:t>
      </w:r>
    </w:p>
  </w:footnote>
  <w:footnote w:id="2">
    <w:p w:rsidR="00CD4BC0" w:rsidRPr="00982A65" w:rsidRDefault="00CD4BC0" w:rsidP="00CD4BC0">
      <w:pPr>
        <w:pStyle w:val="FootnoteText"/>
        <w:rPr>
          <w:lang w:val="en-ZA"/>
        </w:rPr>
      </w:pPr>
      <w:r>
        <w:rPr>
          <w:rStyle w:val="FootnoteReference"/>
        </w:rPr>
        <w:footnoteRef/>
      </w:r>
      <w:r>
        <w:t xml:space="preserve"> </w:t>
      </w:r>
      <w:r w:rsidR="00A41846" w:rsidRPr="00A41846">
        <w:rPr>
          <w:rFonts w:ascii="Arial" w:eastAsia="Calibri" w:hAnsi="Arial" w:cs="Arial"/>
        </w:rPr>
        <w:t>S 219 A of the Criminal Procedure Act</w:t>
      </w:r>
      <w:r w:rsidR="00856263">
        <w:rPr>
          <w:rFonts w:ascii="Arial" w:eastAsia="Calibri" w:hAnsi="Arial" w:cs="Arial"/>
        </w:rPr>
        <w:t>, Act 51 of 1977</w:t>
      </w:r>
      <w:r w:rsidR="00A41846" w:rsidRPr="00A41846">
        <w:rPr>
          <w:rFonts w:ascii="Arial" w:eastAsia="Calibri" w:hAnsi="Arial" w:cs="Arial"/>
        </w:rPr>
        <w:t xml:space="preserve"> provides: ‘</w:t>
      </w:r>
      <w:r w:rsidR="00A41846" w:rsidRPr="00A41846">
        <w:rPr>
          <w:rFonts w:ascii="Arial" w:eastAsia="Calibri" w:hAnsi="Arial" w:cs="Arial"/>
          <w:i/>
        </w:rPr>
        <w:t>Evidence of any admission made extra-judicially by any person in relation to the commission of an offence shall, if such admission does not constitute a confession of that offence and is proved to have been voluntarily made by that person, admissible in evidence against him at criminal proceedings relating to that offence</w:t>
      </w:r>
      <w:r w:rsidR="00A41846" w:rsidRPr="00A41846">
        <w:rPr>
          <w:rFonts w:ascii="Arial" w:eastAsia="Calibri"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BC6EFF" w:rsidRDefault="00BC6EFF">
        <w:pPr>
          <w:pStyle w:val="Header"/>
          <w:jc w:val="right"/>
        </w:pPr>
        <w:r>
          <w:fldChar w:fldCharType="begin"/>
        </w:r>
        <w:r>
          <w:instrText xml:space="preserve"> PAGE   \* MERGEFORMAT </w:instrText>
        </w:r>
        <w:r>
          <w:fldChar w:fldCharType="separate"/>
        </w:r>
        <w:r w:rsidR="00016C22">
          <w:rPr>
            <w:noProof/>
          </w:rPr>
          <w:t>2</w:t>
        </w:r>
        <w:r>
          <w:rPr>
            <w:noProof/>
          </w:rPr>
          <w:fldChar w:fldCharType="end"/>
        </w:r>
      </w:p>
    </w:sdtContent>
  </w:sdt>
  <w:p w:rsidR="00BC6EFF" w:rsidRDefault="00BC6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1627A"/>
    <w:rsid w:val="0001641C"/>
    <w:rsid w:val="00016C22"/>
    <w:rsid w:val="000245B4"/>
    <w:rsid w:val="00025648"/>
    <w:rsid w:val="000270ED"/>
    <w:rsid w:val="00036AE3"/>
    <w:rsid w:val="00037718"/>
    <w:rsid w:val="00037E3C"/>
    <w:rsid w:val="00042F8E"/>
    <w:rsid w:val="00043CD4"/>
    <w:rsid w:val="00043D7C"/>
    <w:rsid w:val="00056C32"/>
    <w:rsid w:val="00057083"/>
    <w:rsid w:val="000708EB"/>
    <w:rsid w:val="00071D83"/>
    <w:rsid w:val="00074952"/>
    <w:rsid w:val="00074E35"/>
    <w:rsid w:val="000827DD"/>
    <w:rsid w:val="000900BD"/>
    <w:rsid w:val="0009111B"/>
    <w:rsid w:val="000A5202"/>
    <w:rsid w:val="000B0943"/>
    <w:rsid w:val="000C070F"/>
    <w:rsid w:val="000C5B58"/>
    <w:rsid w:val="000D22CE"/>
    <w:rsid w:val="000D7179"/>
    <w:rsid w:val="000E12C8"/>
    <w:rsid w:val="000F04F1"/>
    <w:rsid w:val="000F0F0B"/>
    <w:rsid w:val="000F2EA2"/>
    <w:rsid w:val="000F5AA2"/>
    <w:rsid w:val="00101AE0"/>
    <w:rsid w:val="001108A5"/>
    <w:rsid w:val="001157B1"/>
    <w:rsid w:val="0012479A"/>
    <w:rsid w:val="00125D38"/>
    <w:rsid w:val="00126236"/>
    <w:rsid w:val="0013018B"/>
    <w:rsid w:val="001335E1"/>
    <w:rsid w:val="0014348B"/>
    <w:rsid w:val="001463BE"/>
    <w:rsid w:val="00161DBB"/>
    <w:rsid w:val="00165ED3"/>
    <w:rsid w:val="00176698"/>
    <w:rsid w:val="00180435"/>
    <w:rsid w:val="00182B19"/>
    <w:rsid w:val="00192EF8"/>
    <w:rsid w:val="00196482"/>
    <w:rsid w:val="001B2CC6"/>
    <w:rsid w:val="001B5102"/>
    <w:rsid w:val="001C03C9"/>
    <w:rsid w:val="001C056A"/>
    <w:rsid w:val="001C2025"/>
    <w:rsid w:val="001C6F72"/>
    <w:rsid w:val="001D0832"/>
    <w:rsid w:val="001E6E8A"/>
    <w:rsid w:val="001F2CA2"/>
    <w:rsid w:val="001F2FF6"/>
    <w:rsid w:val="0021661A"/>
    <w:rsid w:val="002413EC"/>
    <w:rsid w:val="00242FE4"/>
    <w:rsid w:val="00250F2E"/>
    <w:rsid w:val="0025662C"/>
    <w:rsid w:val="002608C5"/>
    <w:rsid w:val="00262B61"/>
    <w:rsid w:val="002726CB"/>
    <w:rsid w:val="00277807"/>
    <w:rsid w:val="0028476A"/>
    <w:rsid w:val="002856DA"/>
    <w:rsid w:val="002A5257"/>
    <w:rsid w:val="002A6F8F"/>
    <w:rsid w:val="002B0240"/>
    <w:rsid w:val="002B24CF"/>
    <w:rsid w:val="002B4086"/>
    <w:rsid w:val="002C3802"/>
    <w:rsid w:val="002C55FA"/>
    <w:rsid w:val="002D0D8D"/>
    <w:rsid w:val="002D6503"/>
    <w:rsid w:val="002D6DBA"/>
    <w:rsid w:val="002E6639"/>
    <w:rsid w:val="002F3655"/>
    <w:rsid w:val="002F3D2F"/>
    <w:rsid w:val="002F6057"/>
    <w:rsid w:val="0031126C"/>
    <w:rsid w:val="0031729E"/>
    <w:rsid w:val="00317D02"/>
    <w:rsid w:val="003205E5"/>
    <w:rsid w:val="00324F2D"/>
    <w:rsid w:val="00335425"/>
    <w:rsid w:val="00337CCA"/>
    <w:rsid w:val="00343CA2"/>
    <w:rsid w:val="00353C40"/>
    <w:rsid w:val="00360B48"/>
    <w:rsid w:val="003612A2"/>
    <w:rsid w:val="00371FCD"/>
    <w:rsid w:val="00393E35"/>
    <w:rsid w:val="003B2773"/>
    <w:rsid w:val="003C203B"/>
    <w:rsid w:val="003C59BC"/>
    <w:rsid w:val="003E4F32"/>
    <w:rsid w:val="003F5479"/>
    <w:rsid w:val="003F6982"/>
    <w:rsid w:val="003F7E38"/>
    <w:rsid w:val="00406DF1"/>
    <w:rsid w:val="00414AA8"/>
    <w:rsid w:val="004172C3"/>
    <w:rsid w:val="00423EF5"/>
    <w:rsid w:val="00427AB0"/>
    <w:rsid w:val="0043247C"/>
    <w:rsid w:val="00440983"/>
    <w:rsid w:val="00451648"/>
    <w:rsid w:val="0045389C"/>
    <w:rsid w:val="00454781"/>
    <w:rsid w:val="00471747"/>
    <w:rsid w:val="0047638E"/>
    <w:rsid w:val="0048360C"/>
    <w:rsid w:val="0048671E"/>
    <w:rsid w:val="00487685"/>
    <w:rsid w:val="0049198B"/>
    <w:rsid w:val="0049234F"/>
    <w:rsid w:val="00493C0D"/>
    <w:rsid w:val="00495D10"/>
    <w:rsid w:val="004A10B0"/>
    <w:rsid w:val="004A57EF"/>
    <w:rsid w:val="004A7627"/>
    <w:rsid w:val="004B0DEB"/>
    <w:rsid w:val="004B13EB"/>
    <w:rsid w:val="004D03A4"/>
    <w:rsid w:val="004D6316"/>
    <w:rsid w:val="004D7DB6"/>
    <w:rsid w:val="004E6AD9"/>
    <w:rsid w:val="004F1AD9"/>
    <w:rsid w:val="004F662F"/>
    <w:rsid w:val="0050229A"/>
    <w:rsid w:val="005025CF"/>
    <w:rsid w:val="0051407C"/>
    <w:rsid w:val="00521880"/>
    <w:rsid w:val="00531CA6"/>
    <w:rsid w:val="00555872"/>
    <w:rsid w:val="005654CE"/>
    <w:rsid w:val="00573C4C"/>
    <w:rsid w:val="00594D54"/>
    <w:rsid w:val="00595767"/>
    <w:rsid w:val="005960DB"/>
    <w:rsid w:val="005A03B6"/>
    <w:rsid w:val="005A1059"/>
    <w:rsid w:val="005A4978"/>
    <w:rsid w:val="005B08EF"/>
    <w:rsid w:val="005B4CD6"/>
    <w:rsid w:val="005C4BEB"/>
    <w:rsid w:val="005C530C"/>
    <w:rsid w:val="005C5A33"/>
    <w:rsid w:val="005C635F"/>
    <w:rsid w:val="005F243D"/>
    <w:rsid w:val="005F637B"/>
    <w:rsid w:val="006016DB"/>
    <w:rsid w:val="006033DF"/>
    <w:rsid w:val="006135EE"/>
    <w:rsid w:val="006154A1"/>
    <w:rsid w:val="006160E7"/>
    <w:rsid w:val="00625D0E"/>
    <w:rsid w:val="00626D9A"/>
    <w:rsid w:val="00632304"/>
    <w:rsid w:val="00632AFB"/>
    <w:rsid w:val="00636080"/>
    <w:rsid w:val="006360AD"/>
    <w:rsid w:val="00643CCD"/>
    <w:rsid w:val="00646AB5"/>
    <w:rsid w:val="00647E59"/>
    <w:rsid w:val="00650726"/>
    <w:rsid w:val="006511C0"/>
    <w:rsid w:val="00657680"/>
    <w:rsid w:val="00657940"/>
    <w:rsid w:val="00657FE7"/>
    <w:rsid w:val="006655CD"/>
    <w:rsid w:val="0066753C"/>
    <w:rsid w:val="0067049D"/>
    <w:rsid w:val="006707D7"/>
    <w:rsid w:val="0067662E"/>
    <w:rsid w:val="00676984"/>
    <w:rsid w:val="006876CF"/>
    <w:rsid w:val="006907CC"/>
    <w:rsid w:val="006A201C"/>
    <w:rsid w:val="006A2929"/>
    <w:rsid w:val="006A611C"/>
    <w:rsid w:val="006C6DA2"/>
    <w:rsid w:val="006C70AB"/>
    <w:rsid w:val="006D137F"/>
    <w:rsid w:val="006D138C"/>
    <w:rsid w:val="006D4864"/>
    <w:rsid w:val="006D7008"/>
    <w:rsid w:val="006F125A"/>
    <w:rsid w:val="006F1E41"/>
    <w:rsid w:val="006F20B2"/>
    <w:rsid w:val="006F6831"/>
    <w:rsid w:val="00701BF9"/>
    <w:rsid w:val="00712B88"/>
    <w:rsid w:val="007142A4"/>
    <w:rsid w:val="0072123C"/>
    <w:rsid w:val="00724238"/>
    <w:rsid w:val="00726A1A"/>
    <w:rsid w:val="00737402"/>
    <w:rsid w:val="00741F18"/>
    <w:rsid w:val="007455B3"/>
    <w:rsid w:val="007548E6"/>
    <w:rsid w:val="0076454F"/>
    <w:rsid w:val="0076781B"/>
    <w:rsid w:val="00775E31"/>
    <w:rsid w:val="00777BF4"/>
    <w:rsid w:val="00797783"/>
    <w:rsid w:val="00797DCC"/>
    <w:rsid w:val="007A42CF"/>
    <w:rsid w:val="007A57D4"/>
    <w:rsid w:val="007A7ACC"/>
    <w:rsid w:val="007B1369"/>
    <w:rsid w:val="007B53A5"/>
    <w:rsid w:val="007B5D08"/>
    <w:rsid w:val="007B6EFA"/>
    <w:rsid w:val="007C6C08"/>
    <w:rsid w:val="007D7FCD"/>
    <w:rsid w:val="007E62A0"/>
    <w:rsid w:val="007F0772"/>
    <w:rsid w:val="007F26DE"/>
    <w:rsid w:val="007F5A42"/>
    <w:rsid w:val="00804240"/>
    <w:rsid w:val="00804C2E"/>
    <w:rsid w:val="00813C1F"/>
    <w:rsid w:val="008168F2"/>
    <w:rsid w:val="00820D24"/>
    <w:rsid w:val="00823E42"/>
    <w:rsid w:val="00825BD3"/>
    <w:rsid w:val="00832EC6"/>
    <w:rsid w:val="00840435"/>
    <w:rsid w:val="008412FF"/>
    <w:rsid w:val="00845F0A"/>
    <w:rsid w:val="00850010"/>
    <w:rsid w:val="0085482E"/>
    <w:rsid w:val="00856263"/>
    <w:rsid w:val="0087368F"/>
    <w:rsid w:val="00886811"/>
    <w:rsid w:val="00887AAC"/>
    <w:rsid w:val="008A0E52"/>
    <w:rsid w:val="008C4970"/>
    <w:rsid w:val="008C74C1"/>
    <w:rsid w:val="008C7953"/>
    <w:rsid w:val="008D11CA"/>
    <w:rsid w:val="008D204C"/>
    <w:rsid w:val="008D2F8E"/>
    <w:rsid w:val="008D33A7"/>
    <w:rsid w:val="008E2BAC"/>
    <w:rsid w:val="008E57E9"/>
    <w:rsid w:val="008E5FA5"/>
    <w:rsid w:val="008F4776"/>
    <w:rsid w:val="00903121"/>
    <w:rsid w:val="00922462"/>
    <w:rsid w:val="009235F7"/>
    <w:rsid w:val="00925F7E"/>
    <w:rsid w:val="00931209"/>
    <w:rsid w:val="00932EF8"/>
    <w:rsid w:val="0093307D"/>
    <w:rsid w:val="00936BEB"/>
    <w:rsid w:val="00955BA7"/>
    <w:rsid w:val="00976F0E"/>
    <w:rsid w:val="00982A65"/>
    <w:rsid w:val="009865AE"/>
    <w:rsid w:val="00995650"/>
    <w:rsid w:val="009A072C"/>
    <w:rsid w:val="009A2DC4"/>
    <w:rsid w:val="009B10A7"/>
    <w:rsid w:val="009C7667"/>
    <w:rsid w:val="009C7927"/>
    <w:rsid w:val="009E6E2B"/>
    <w:rsid w:val="009F551E"/>
    <w:rsid w:val="009F578D"/>
    <w:rsid w:val="00A01F21"/>
    <w:rsid w:val="00A04143"/>
    <w:rsid w:val="00A0462B"/>
    <w:rsid w:val="00A05F99"/>
    <w:rsid w:val="00A07AD1"/>
    <w:rsid w:val="00A168FB"/>
    <w:rsid w:val="00A24B77"/>
    <w:rsid w:val="00A24F30"/>
    <w:rsid w:val="00A40232"/>
    <w:rsid w:val="00A41846"/>
    <w:rsid w:val="00A43DEB"/>
    <w:rsid w:val="00A46583"/>
    <w:rsid w:val="00A46D3C"/>
    <w:rsid w:val="00A5020E"/>
    <w:rsid w:val="00A51D61"/>
    <w:rsid w:val="00A61490"/>
    <w:rsid w:val="00A700CA"/>
    <w:rsid w:val="00A70AA6"/>
    <w:rsid w:val="00A718C4"/>
    <w:rsid w:val="00A91BC3"/>
    <w:rsid w:val="00A94F8A"/>
    <w:rsid w:val="00AA3B43"/>
    <w:rsid w:val="00AB0177"/>
    <w:rsid w:val="00AC3374"/>
    <w:rsid w:val="00AC7F5A"/>
    <w:rsid w:val="00AD4C0B"/>
    <w:rsid w:val="00AE4CC4"/>
    <w:rsid w:val="00AF2373"/>
    <w:rsid w:val="00B0127F"/>
    <w:rsid w:val="00B101EF"/>
    <w:rsid w:val="00B11C54"/>
    <w:rsid w:val="00B31FB1"/>
    <w:rsid w:val="00B32254"/>
    <w:rsid w:val="00B3527C"/>
    <w:rsid w:val="00B40A43"/>
    <w:rsid w:val="00B459A8"/>
    <w:rsid w:val="00B530C2"/>
    <w:rsid w:val="00B533A5"/>
    <w:rsid w:val="00B71A00"/>
    <w:rsid w:val="00B71AC9"/>
    <w:rsid w:val="00B72059"/>
    <w:rsid w:val="00B83EE4"/>
    <w:rsid w:val="00B93CF0"/>
    <w:rsid w:val="00BB6F77"/>
    <w:rsid w:val="00BC2D6E"/>
    <w:rsid w:val="00BC63BD"/>
    <w:rsid w:val="00BC654E"/>
    <w:rsid w:val="00BC6EFF"/>
    <w:rsid w:val="00BC7403"/>
    <w:rsid w:val="00BC7BD8"/>
    <w:rsid w:val="00BD3F9D"/>
    <w:rsid w:val="00BD4527"/>
    <w:rsid w:val="00BD5EA5"/>
    <w:rsid w:val="00BD7C2E"/>
    <w:rsid w:val="00BE4259"/>
    <w:rsid w:val="00BE63D4"/>
    <w:rsid w:val="00BF0885"/>
    <w:rsid w:val="00BF5D35"/>
    <w:rsid w:val="00BF6D18"/>
    <w:rsid w:val="00C01A00"/>
    <w:rsid w:val="00C10A97"/>
    <w:rsid w:val="00C4257D"/>
    <w:rsid w:val="00C44D94"/>
    <w:rsid w:val="00C4699B"/>
    <w:rsid w:val="00C84F46"/>
    <w:rsid w:val="00C861CD"/>
    <w:rsid w:val="00C93583"/>
    <w:rsid w:val="00CB1F4A"/>
    <w:rsid w:val="00CB2ACF"/>
    <w:rsid w:val="00CB5FF6"/>
    <w:rsid w:val="00CB615B"/>
    <w:rsid w:val="00CC764F"/>
    <w:rsid w:val="00CD4BC0"/>
    <w:rsid w:val="00CD577E"/>
    <w:rsid w:val="00CE63A9"/>
    <w:rsid w:val="00CF7663"/>
    <w:rsid w:val="00D15694"/>
    <w:rsid w:val="00D162F0"/>
    <w:rsid w:val="00D21412"/>
    <w:rsid w:val="00D32E3B"/>
    <w:rsid w:val="00D41DAE"/>
    <w:rsid w:val="00D431B3"/>
    <w:rsid w:val="00D51B5B"/>
    <w:rsid w:val="00D5779D"/>
    <w:rsid w:val="00D7239F"/>
    <w:rsid w:val="00D731B8"/>
    <w:rsid w:val="00D97D13"/>
    <w:rsid w:val="00DA45A3"/>
    <w:rsid w:val="00DB0C90"/>
    <w:rsid w:val="00DB2F15"/>
    <w:rsid w:val="00DC16C4"/>
    <w:rsid w:val="00DC7397"/>
    <w:rsid w:val="00DD24DB"/>
    <w:rsid w:val="00DD4D31"/>
    <w:rsid w:val="00DF31D0"/>
    <w:rsid w:val="00DF326E"/>
    <w:rsid w:val="00DF3F8E"/>
    <w:rsid w:val="00DF54AF"/>
    <w:rsid w:val="00E023F6"/>
    <w:rsid w:val="00E03921"/>
    <w:rsid w:val="00E204D3"/>
    <w:rsid w:val="00E21CCB"/>
    <w:rsid w:val="00E2348E"/>
    <w:rsid w:val="00E314A7"/>
    <w:rsid w:val="00E31A08"/>
    <w:rsid w:val="00E336D7"/>
    <w:rsid w:val="00E43D5D"/>
    <w:rsid w:val="00E5094B"/>
    <w:rsid w:val="00E52E07"/>
    <w:rsid w:val="00E636DE"/>
    <w:rsid w:val="00E81BC3"/>
    <w:rsid w:val="00E84AA9"/>
    <w:rsid w:val="00E8739C"/>
    <w:rsid w:val="00E9711B"/>
    <w:rsid w:val="00EA3873"/>
    <w:rsid w:val="00EA5DA2"/>
    <w:rsid w:val="00EB282A"/>
    <w:rsid w:val="00EC1542"/>
    <w:rsid w:val="00EE36BA"/>
    <w:rsid w:val="00EF64D9"/>
    <w:rsid w:val="00EF7376"/>
    <w:rsid w:val="00F13D5B"/>
    <w:rsid w:val="00F2052A"/>
    <w:rsid w:val="00F37DBA"/>
    <w:rsid w:val="00F53105"/>
    <w:rsid w:val="00F55528"/>
    <w:rsid w:val="00F641D0"/>
    <w:rsid w:val="00F655DE"/>
    <w:rsid w:val="00F74B7F"/>
    <w:rsid w:val="00F7698C"/>
    <w:rsid w:val="00F82C10"/>
    <w:rsid w:val="00F95223"/>
    <w:rsid w:val="00FA2FE5"/>
    <w:rsid w:val="00FA7A2E"/>
    <w:rsid w:val="00FB1051"/>
    <w:rsid w:val="00FB4014"/>
    <w:rsid w:val="00FB48EC"/>
    <w:rsid w:val="00FC46F5"/>
    <w:rsid w:val="00FC759F"/>
    <w:rsid w:val="00FC7AA7"/>
    <w:rsid w:val="00FD358D"/>
    <w:rsid w:val="00FF0792"/>
    <w:rsid w:val="00FF1666"/>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2019-02-19T18:30:00+00:00</Judgment_x0020_Date>
  </documentManagement>
</p:properties>
</file>

<file path=customXml/itemProps1.xml><?xml version="1.0" encoding="utf-8"?>
<ds:datastoreItem xmlns:ds="http://schemas.openxmlformats.org/officeDocument/2006/customXml" ds:itemID="{9340A87C-E315-4A47-ADAC-698458BFA8C9}"/>
</file>

<file path=customXml/itemProps2.xml><?xml version="1.0" encoding="utf-8"?>
<ds:datastoreItem xmlns:ds="http://schemas.openxmlformats.org/officeDocument/2006/customXml" ds:itemID="{BEC95EA0-53BA-49C6-AAA3-176BD108885A}"/>
</file>

<file path=customXml/itemProps3.xml><?xml version="1.0" encoding="utf-8"?>
<ds:datastoreItem xmlns:ds="http://schemas.openxmlformats.org/officeDocument/2006/customXml" ds:itemID="{328D32D5-E427-4374-9719-0B5C43E8E4D3}"/>
</file>

<file path=customXml/itemProps4.xml><?xml version="1.0" encoding="utf-8"?>
<ds:datastoreItem xmlns:ds="http://schemas.openxmlformats.org/officeDocument/2006/customXml" ds:itemID="{2D072E33-10E1-4776-BC6F-13C884EA25F1}"/>
</file>

<file path=docProps/app.xml><?xml version="1.0" encoding="utf-8"?>
<Properties xmlns="http://schemas.openxmlformats.org/officeDocument/2006/extended-properties" xmlns:vt="http://schemas.openxmlformats.org/officeDocument/2006/docPropsVTypes">
  <Template>Normal.dotm</Template>
  <TotalTime>0</TotalTime>
  <Pages>11</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Amseb (CC 23-2017) [2019] NAHCMD 28 (20 February 2019)</dc:title>
  <dc:subject/>
  <dc:creator>Hassan Engelbrecht</dc:creator>
  <cp:keywords/>
  <dc:description/>
  <cp:lastModifiedBy>Charlet Mokomele</cp:lastModifiedBy>
  <cp:revision>2</cp:revision>
  <cp:lastPrinted>2019-02-20T12:48:00Z</cp:lastPrinted>
  <dcterms:created xsi:type="dcterms:W3CDTF">2019-03-04T09:03:00Z</dcterms:created>
  <dcterms:modified xsi:type="dcterms:W3CDTF">2019-03-04T09:03:00Z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