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1B431" w14:textId="77777777" w:rsidR="00A12A7A" w:rsidRPr="00A437A9" w:rsidRDefault="00A12A7A" w:rsidP="00A12A7A">
      <w:pPr>
        <w:spacing w:line="256" w:lineRule="auto"/>
        <w:jc w:val="center"/>
        <w:rPr>
          <w:rFonts w:ascii="Arial Narrow" w:hAnsi="Arial Narrow" w:cs="Arial"/>
          <w:b/>
          <w:sz w:val="24"/>
          <w:szCs w:val="24"/>
          <w:lang w:val="en-US"/>
        </w:rPr>
      </w:pPr>
      <w:bookmarkStart w:id="0" w:name="_GoBack"/>
      <w:bookmarkEnd w:id="0"/>
      <w:r>
        <w:rPr>
          <w:rFonts w:ascii="Arial Narrow" w:hAnsi="Arial Narrow" w:cs="Arial"/>
          <w:b/>
          <w:sz w:val="24"/>
          <w:szCs w:val="24"/>
          <w:lang w:val="en-US"/>
        </w:rPr>
        <w:t>R</w:t>
      </w:r>
      <w:r w:rsidRPr="00A437A9">
        <w:rPr>
          <w:rFonts w:ascii="Arial Narrow" w:hAnsi="Arial Narrow" w:cs="Arial"/>
          <w:b/>
          <w:sz w:val="24"/>
          <w:szCs w:val="24"/>
          <w:lang w:val="en-US"/>
        </w:rPr>
        <w:t>EPUBLIC OF NAMIBIA</w:t>
      </w:r>
    </w:p>
    <w:p w14:paraId="300A8408" w14:textId="77777777" w:rsidR="00A12A7A" w:rsidRPr="00A437A9" w:rsidRDefault="00A12A7A" w:rsidP="00A12A7A">
      <w:pPr>
        <w:spacing w:line="256" w:lineRule="auto"/>
        <w:jc w:val="center"/>
        <w:rPr>
          <w:rFonts w:ascii="Arial Narrow" w:hAnsi="Arial Narrow" w:cs="Arial"/>
          <w:b/>
          <w:sz w:val="24"/>
          <w:szCs w:val="24"/>
          <w:lang w:val="en-US"/>
        </w:rPr>
      </w:pPr>
      <w:r w:rsidRPr="00A437A9">
        <w:rPr>
          <w:rFonts w:ascii="Arial Narrow" w:hAnsi="Arial Narrow" w:cs="Arial"/>
          <w:b/>
          <w:noProof/>
          <w:sz w:val="24"/>
          <w:szCs w:val="24"/>
          <w:lang w:val="en-GB" w:eastAsia="en-GB"/>
        </w:rPr>
        <w:drawing>
          <wp:inline distT="0" distB="0" distL="0" distR="0" wp14:anchorId="6BC3CDC5" wp14:editId="51B9E059">
            <wp:extent cx="1129030" cy="1144905"/>
            <wp:effectExtent l="1905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6"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14:paraId="1E7804A5" w14:textId="77777777" w:rsidR="00A12A7A" w:rsidRPr="00A437A9" w:rsidRDefault="00A12A7A" w:rsidP="00A12A7A">
      <w:pPr>
        <w:spacing w:line="256" w:lineRule="auto"/>
        <w:jc w:val="center"/>
        <w:rPr>
          <w:rFonts w:ascii="Arial Narrow" w:hAnsi="Arial Narrow" w:cs="Arial"/>
          <w:b/>
          <w:sz w:val="24"/>
          <w:szCs w:val="24"/>
          <w:lang w:val="en-US"/>
        </w:rPr>
      </w:pPr>
    </w:p>
    <w:p w14:paraId="7D56EA55" w14:textId="77777777" w:rsidR="00A12A7A" w:rsidRPr="00A437A9" w:rsidRDefault="00A12A7A" w:rsidP="00A12A7A">
      <w:pPr>
        <w:spacing w:line="256" w:lineRule="auto"/>
        <w:jc w:val="center"/>
        <w:rPr>
          <w:rFonts w:ascii="Arial Narrow" w:hAnsi="Arial Narrow" w:cs="Arial"/>
          <w:b/>
          <w:sz w:val="24"/>
          <w:szCs w:val="24"/>
          <w:lang w:val="en-US"/>
        </w:rPr>
      </w:pPr>
      <w:r w:rsidRPr="00A437A9">
        <w:rPr>
          <w:rFonts w:ascii="Arial Narrow" w:hAnsi="Arial Narrow" w:cs="Arial"/>
          <w:b/>
          <w:sz w:val="24"/>
          <w:szCs w:val="24"/>
          <w:lang w:val="en-US"/>
        </w:rPr>
        <w:t xml:space="preserve">IN THE HIGH COURT OF NAMIBIA, </w:t>
      </w:r>
      <w:r>
        <w:rPr>
          <w:rFonts w:ascii="Arial Narrow" w:hAnsi="Arial Narrow" w:cs="Arial"/>
          <w:b/>
          <w:sz w:val="24"/>
          <w:szCs w:val="24"/>
          <w:lang w:val="en-US"/>
        </w:rPr>
        <w:t>MAIN DIVISION, WINDHOEK</w:t>
      </w:r>
    </w:p>
    <w:p w14:paraId="0A68A828" w14:textId="77777777" w:rsidR="00A12A7A" w:rsidRPr="00A437A9" w:rsidRDefault="00A12A7A" w:rsidP="00A12A7A">
      <w:pPr>
        <w:spacing w:line="256" w:lineRule="auto"/>
        <w:jc w:val="center"/>
        <w:rPr>
          <w:rFonts w:ascii="Arial Narrow" w:hAnsi="Arial Narrow" w:cs="Arial"/>
          <w:b/>
          <w:sz w:val="24"/>
          <w:szCs w:val="24"/>
          <w:lang w:val="en-US"/>
        </w:rPr>
      </w:pPr>
      <w:r>
        <w:rPr>
          <w:rFonts w:ascii="Arial Narrow" w:hAnsi="Arial Narrow" w:cs="Arial"/>
          <w:b/>
          <w:sz w:val="24"/>
          <w:szCs w:val="24"/>
          <w:lang w:val="en-US"/>
        </w:rPr>
        <w:t>REVIEW JUDGMENT</w:t>
      </w:r>
    </w:p>
    <w:p w14:paraId="6C07C1F2" w14:textId="77777777" w:rsidR="00A12A7A" w:rsidRDefault="00A12A7A" w:rsidP="00A12A7A"/>
    <w:tbl>
      <w:tblPr>
        <w:tblStyle w:val="TableGrid"/>
        <w:tblW w:w="9923" w:type="dxa"/>
        <w:tblInd w:w="-147" w:type="dxa"/>
        <w:tblLook w:val="04A0" w:firstRow="1" w:lastRow="0" w:firstColumn="1" w:lastColumn="0" w:noHBand="0" w:noVBand="1"/>
      </w:tblPr>
      <w:tblGrid>
        <w:gridCol w:w="4655"/>
        <w:gridCol w:w="306"/>
        <w:gridCol w:w="4962"/>
      </w:tblGrid>
      <w:tr w:rsidR="00A12A7A" w14:paraId="196CAC16" w14:textId="77777777" w:rsidTr="00267D03">
        <w:tc>
          <w:tcPr>
            <w:tcW w:w="4655" w:type="dxa"/>
            <w:tcBorders>
              <w:top w:val="single" w:sz="4" w:space="0" w:color="auto"/>
              <w:left w:val="single" w:sz="4" w:space="0" w:color="auto"/>
              <w:bottom w:val="single" w:sz="4" w:space="0" w:color="auto"/>
              <w:right w:val="single" w:sz="4" w:space="0" w:color="auto"/>
            </w:tcBorders>
            <w:hideMark/>
          </w:tcPr>
          <w:p w14:paraId="00A862B2" w14:textId="77777777" w:rsidR="00A12A7A" w:rsidRDefault="00A12A7A" w:rsidP="00267D03">
            <w:pPr>
              <w:spacing w:line="360" w:lineRule="auto"/>
              <w:jc w:val="both"/>
              <w:rPr>
                <w:rFonts w:ascii="Arial" w:hAnsi="Arial" w:cs="Arial"/>
                <w:b/>
                <w:sz w:val="24"/>
                <w:szCs w:val="24"/>
              </w:rPr>
            </w:pPr>
            <w:r>
              <w:rPr>
                <w:rFonts w:ascii="Arial" w:hAnsi="Arial" w:cs="Arial"/>
                <w:b/>
                <w:sz w:val="24"/>
                <w:szCs w:val="24"/>
              </w:rPr>
              <w:t>Case Title:</w:t>
            </w:r>
          </w:p>
          <w:p w14:paraId="08CEB636" w14:textId="77777777" w:rsidR="00A12A7A" w:rsidRDefault="00A12A7A" w:rsidP="00267D03">
            <w:pPr>
              <w:spacing w:line="360" w:lineRule="auto"/>
              <w:jc w:val="both"/>
              <w:rPr>
                <w:rFonts w:ascii="Arial" w:hAnsi="Arial" w:cs="Arial"/>
                <w:i/>
                <w:sz w:val="24"/>
                <w:szCs w:val="24"/>
              </w:rPr>
            </w:pPr>
            <w:r>
              <w:rPr>
                <w:rFonts w:ascii="Arial" w:hAnsi="Arial" w:cs="Arial"/>
                <w:i/>
                <w:sz w:val="24"/>
                <w:szCs w:val="24"/>
              </w:rPr>
              <w:t>The State v Kuwe Samwele Mushanga</w:t>
            </w:r>
          </w:p>
          <w:p w14:paraId="56DEEADA" w14:textId="35BF9A60" w:rsidR="00850431" w:rsidRDefault="00850431" w:rsidP="00267D03">
            <w:pPr>
              <w:spacing w:line="360" w:lineRule="auto"/>
              <w:jc w:val="both"/>
              <w:rPr>
                <w:rFonts w:ascii="Arial" w:hAnsi="Arial" w:cs="Arial"/>
                <w:i/>
                <w:sz w:val="24"/>
                <w:szCs w:val="24"/>
              </w:rPr>
            </w:pPr>
            <w:r>
              <w:rPr>
                <w:rFonts w:ascii="Arial" w:hAnsi="Arial" w:cs="Arial"/>
                <w:i/>
                <w:sz w:val="24"/>
                <w:szCs w:val="24"/>
              </w:rPr>
              <w:t>The State v Custodia K N Nghishidim</w:t>
            </w:r>
            <w:r w:rsidR="006F5D50">
              <w:rPr>
                <w:rFonts w:ascii="Arial" w:hAnsi="Arial" w:cs="Arial"/>
                <w:i/>
                <w:sz w:val="24"/>
                <w:szCs w:val="24"/>
              </w:rPr>
              <w:t>b</w:t>
            </w:r>
            <w:r>
              <w:rPr>
                <w:rFonts w:ascii="Arial" w:hAnsi="Arial" w:cs="Arial"/>
                <w:i/>
                <w:sz w:val="24"/>
                <w:szCs w:val="24"/>
              </w:rPr>
              <w:t>wa</w:t>
            </w:r>
          </w:p>
        </w:tc>
        <w:tc>
          <w:tcPr>
            <w:tcW w:w="5268" w:type="dxa"/>
            <w:gridSpan w:val="2"/>
            <w:tcBorders>
              <w:top w:val="single" w:sz="4" w:space="0" w:color="auto"/>
              <w:left w:val="single" w:sz="4" w:space="0" w:color="auto"/>
              <w:bottom w:val="single" w:sz="4" w:space="0" w:color="auto"/>
              <w:right w:val="single" w:sz="4" w:space="0" w:color="auto"/>
            </w:tcBorders>
          </w:tcPr>
          <w:p w14:paraId="40E4A322" w14:textId="38C8CC2E" w:rsidR="00A12A7A" w:rsidRDefault="00A12A7A" w:rsidP="00267D03">
            <w:pPr>
              <w:spacing w:line="360" w:lineRule="auto"/>
              <w:ind w:left="2183" w:hanging="2126"/>
              <w:jc w:val="both"/>
              <w:rPr>
                <w:rFonts w:ascii="Arial" w:hAnsi="Arial" w:cs="Arial"/>
                <w:bCs/>
                <w:sz w:val="24"/>
                <w:szCs w:val="24"/>
              </w:rPr>
            </w:pPr>
            <w:r>
              <w:rPr>
                <w:rFonts w:ascii="Arial" w:hAnsi="Arial" w:cs="Arial"/>
                <w:b/>
                <w:sz w:val="24"/>
                <w:szCs w:val="24"/>
              </w:rPr>
              <w:t xml:space="preserve">Case No: </w:t>
            </w:r>
            <w:r w:rsidR="007050ED">
              <w:rPr>
                <w:rFonts w:ascii="Arial" w:hAnsi="Arial" w:cs="Arial"/>
                <w:bCs/>
                <w:sz w:val="24"/>
                <w:szCs w:val="24"/>
              </w:rPr>
              <w:t>High Court Ref No. 1445/2019</w:t>
            </w:r>
            <w:r w:rsidR="00850431">
              <w:rPr>
                <w:rFonts w:ascii="Arial" w:hAnsi="Arial" w:cs="Arial"/>
                <w:bCs/>
                <w:sz w:val="24"/>
                <w:szCs w:val="24"/>
              </w:rPr>
              <w:t xml:space="preserve"> </w:t>
            </w:r>
          </w:p>
          <w:p w14:paraId="0A4DDB9A" w14:textId="1E4D12BF" w:rsidR="00850431" w:rsidRPr="00850431" w:rsidRDefault="00850431" w:rsidP="00267D03">
            <w:pPr>
              <w:spacing w:line="360" w:lineRule="auto"/>
              <w:ind w:left="2183" w:hanging="2126"/>
              <w:jc w:val="both"/>
              <w:rPr>
                <w:rFonts w:ascii="Arial" w:hAnsi="Arial" w:cs="Arial"/>
                <w:bCs/>
                <w:sz w:val="24"/>
                <w:szCs w:val="24"/>
              </w:rPr>
            </w:pPr>
            <w:r>
              <w:rPr>
                <w:rFonts w:ascii="Arial" w:hAnsi="Arial" w:cs="Arial"/>
                <w:b/>
                <w:sz w:val="24"/>
                <w:szCs w:val="24"/>
              </w:rPr>
              <w:t xml:space="preserve">                                              </w:t>
            </w:r>
            <w:r w:rsidRPr="00850431">
              <w:rPr>
                <w:rFonts w:ascii="Arial" w:hAnsi="Arial" w:cs="Arial"/>
                <w:bCs/>
                <w:sz w:val="24"/>
                <w:szCs w:val="24"/>
              </w:rPr>
              <w:t xml:space="preserve">   1400/2019</w:t>
            </w:r>
          </w:p>
          <w:p w14:paraId="1E5330E9" w14:textId="3DB01E62" w:rsidR="00A12A7A" w:rsidRDefault="00A12A7A" w:rsidP="00267D03">
            <w:pPr>
              <w:spacing w:line="360" w:lineRule="auto"/>
              <w:ind w:left="2183" w:hanging="2126"/>
              <w:jc w:val="both"/>
              <w:rPr>
                <w:rFonts w:ascii="Arial" w:hAnsi="Arial" w:cs="Arial"/>
                <w:sz w:val="24"/>
                <w:szCs w:val="24"/>
              </w:rPr>
            </w:pPr>
            <w:r>
              <w:rPr>
                <w:rFonts w:ascii="Arial" w:hAnsi="Arial" w:cs="Arial"/>
                <w:sz w:val="24"/>
                <w:szCs w:val="24"/>
              </w:rPr>
              <w:t xml:space="preserve">CR </w:t>
            </w:r>
            <w:r w:rsidR="00E70DBD">
              <w:rPr>
                <w:rFonts w:ascii="Arial" w:hAnsi="Arial" w:cs="Arial"/>
                <w:sz w:val="24"/>
                <w:szCs w:val="24"/>
              </w:rPr>
              <w:t>55/2019</w:t>
            </w:r>
          </w:p>
          <w:p w14:paraId="78882126" w14:textId="77777777" w:rsidR="00A12A7A" w:rsidRDefault="00A12A7A" w:rsidP="00267D03">
            <w:pPr>
              <w:spacing w:line="360" w:lineRule="auto"/>
              <w:jc w:val="both"/>
              <w:rPr>
                <w:rFonts w:ascii="Arial" w:hAnsi="Arial" w:cs="Arial"/>
                <w:sz w:val="24"/>
                <w:szCs w:val="24"/>
              </w:rPr>
            </w:pPr>
          </w:p>
        </w:tc>
      </w:tr>
      <w:tr w:rsidR="00A12A7A" w14:paraId="401B19D3" w14:textId="77777777" w:rsidTr="00267D03">
        <w:tc>
          <w:tcPr>
            <w:tcW w:w="0" w:type="auto"/>
            <w:tcBorders>
              <w:top w:val="single" w:sz="4" w:space="0" w:color="auto"/>
              <w:left w:val="single" w:sz="4" w:space="0" w:color="auto"/>
              <w:bottom w:val="single" w:sz="4" w:space="0" w:color="auto"/>
              <w:right w:val="single" w:sz="4" w:space="0" w:color="auto"/>
            </w:tcBorders>
            <w:vAlign w:val="center"/>
            <w:hideMark/>
          </w:tcPr>
          <w:p w14:paraId="79129670" w14:textId="77777777" w:rsidR="00A12A7A" w:rsidRDefault="00A12A7A" w:rsidP="00267D03">
            <w:pPr>
              <w:spacing w:line="240" w:lineRule="auto"/>
              <w:rPr>
                <w:rFonts w:ascii="Arial" w:hAnsi="Arial" w:cs="Arial"/>
                <w:b/>
                <w:sz w:val="24"/>
                <w:szCs w:val="24"/>
              </w:rPr>
            </w:pPr>
            <w:r w:rsidRPr="009D30C9">
              <w:rPr>
                <w:rFonts w:ascii="Arial" w:hAnsi="Arial" w:cs="Arial"/>
                <w:b/>
                <w:sz w:val="24"/>
                <w:szCs w:val="24"/>
              </w:rPr>
              <w:t>High Court MD Review No:</w:t>
            </w:r>
          </w:p>
          <w:p w14:paraId="59224DB5" w14:textId="033FB1BB" w:rsidR="00A12A7A" w:rsidRPr="009D30C9" w:rsidRDefault="00A12A7A" w:rsidP="00267D03">
            <w:pPr>
              <w:spacing w:line="240" w:lineRule="auto"/>
              <w:rPr>
                <w:rFonts w:ascii="Arial" w:hAnsi="Arial" w:cs="Arial"/>
                <w:sz w:val="24"/>
                <w:szCs w:val="24"/>
              </w:rPr>
            </w:pPr>
          </w:p>
          <w:p w14:paraId="140BFEE2" w14:textId="77777777" w:rsidR="00A12A7A" w:rsidRPr="009D30C9" w:rsidRDefault="00A12A7A" w:rsidP="00267D03">
            <w:pPr>
              <w:spacing w:line="240" w:lineRule="auto"/>
              <w:rPr>
                <w:rFonts w:ascii="Arial" w:hAnsi="Arial" w:cs="Arial"/>
                <w:sz w:val="24"/>
                <w:szCs w:val="24"/>
              </w:rPr>
            </w:pPr>
          </w:p>
        </w:tc>
        <w:tc>
          <w:tcPr>
            <w:tcW w:w="5268" w:type="dxa"/>
            <w:gridSpan w:val="2"/>
            <w:tcBorders>
              <w:top w:val="single" w:sz="4" w:space="0" w:color="auto"/>
              <w:left w:val="single" w:sz="4" w:space="0" w:color="auto"/>
              <w:bottom w:val="single" w:sz="4" w:space="0" w:color="auto"/>
              <w:right w:val="single" w:sz="4" w:space="0" w:color="auto"/>
            </w:tcBorders>
            <w:hideMark/>
          </w:tcPr>
          <w:p w14:paraId="2B3DEDAF" w14:textId="47014775" w:rsidR="00A12A7A" w:rsidRDefault="00A12A7A" w:rsidP="00267D03">
            <w:pPr>
              <w:spacing w:line="360" w:lineRule="auto"/>
              <w:jc w:val="both"/>
              <w:rPr>
                <w:rFonts w:ascii="Arial" w:hAnsi="Arial" w:cs="Arial"/>
                <w:b/>
                <w:sz w:val="24"/>
                <w:szCs w:val="24"/>
              </w:rPr>
            </w:pPr>
            <w:r>
              <w:rPr>
                <w:rFonts w:ascii="Arial" w:hAnsi="Arial" w:cs="Arial"/>
                <w:b/>
                <w:sz w:val="24"/>
                <w:szCs w:val="24"/>
              </w:rPr>
              <w:t xml:space="preserve">Division of Court: </w:t>
            </w:r>
            <w:r w:rsidR="007050ED">
              <w:rPr>
                <w:rFonts w:ascii="Arial" w:hAnsi="Arial" w:cs="Arial"/>
                <w:b/>
                <w:sz w:val="24"/>
                <w:szCs w:val="24"/>
              </w:rPr>
              <w:t>High court</w:t>
            </w:r>
          </w:p>
          <w:p w14:paraId="01D4144A" w14:textId="77777777" w:rsidR="00A12A7A" w:rsidRDefault="00A12A7A" w:rsidP="00267D03">
            <w:pPr>
              <w:spacing w:line="360" w:lineRule="auto"/>
              <w:jc w:val="both"/>
              <w:rPr>
                <w:rFonts w:ascii="Arial" w:hAnsi="Arial" w:cs="Arial"/>
                <w:sz w:val="24"/>
                <w:szCs w:val="24"/>
              </w:rPr>
            </w:pPr>
            <w:r>
              <w:rPr>
                <w:rFonts w:ascii="Arial" w:hAnsi="Arial" w:cs="Arial"/>
                <w:sz w:val="24"/>
                <w:szCs w:val="24"/>
              </w:rPr>
              <w:t>Main Division</w:t>
            </w:r>
          </w:p>
        </w:tc>
      </w:tr>
      <w:tr w:rsidR="00A12A7A" w14:paraId="5E9312A4" w14:textId="77777777" w:rsidTr="00267D03">
        <w:tc>
          <w:tcPr>
            <w:tcW w:w="4655" w:type="dxa"/>
            <w:tcBorders>
              <w:top w:val="single" w:sz="4" w:space="0" w:color="auto"/>
              <w:left w:val="single" w:sz="4" w:space="0" w:color="auto"/>
              <w:bottom w:val="single" w:sz="4" w:space="0" w:color="auto"/>
              <w:right w:val="single" w:sz="4" w:space="0" w:color="auto"/>
            </w:tcBorders>
          </w:tcPr>
          <w:p w14:paraId="6ABA7D4F" w14:textId="77777777" w:rsidR="00A12A7A" w:rsidRDefault="00A12A7A" w:rsidP="00267D03">
            <w:pPr>
              <w:spacing w:line="360" w:lineRule="auto"/>
              <w:jc w:val="both"/>
              <w:rPr>
                <w:rFonts w:ascii="Arial" w:hAnsi="Arial" w:cs="Arial"/>
                <w:b/>
                <w:sz w:val="24"/>
                <w:szCs w:val="24"/>
              </w:rPr>
            </w:pPr>
            <w:r>
              <w:rPr>
                <w:rFonts w:ascii="Arial" w:hAnsi="Arial" w:cs="Arial"/>
                <w:b/>
                <w:sz w:val="24"/>
                <w:szCs w:val="24"/>
              </w:rPr>
              <w:t xml:space="preserve">Heard before:  </w:t>
            </w:r>
          </w:p>
          <w:p w14:paraId="0F661F63" w14:textId="77777777" w:rsidR="00A12A7A" w:rsidRDefault="00A12A7A" w:rsidP="00267D03">
            <w:pPr>
              <w:spacing w:line="360" w:lineRule="auto"/>
              <w:jc w:val="both"/>
              <w:rPr>
                <w:rFonts w:ascii="Arial" w:hAnsi="Arial" w:cs="Arial"/>
                <w:sz w:val="24"/>
                <w:szCs w:val="24"/>
              </w:rPr>
            </w:pPr>
            <w:r>
              <w:rPr>
                <w:rFonts w:ascii="Arial" w:hAnsi="Arial" w:cs="Arial"/>
                <w:sz w:val="24"/>
                <w:szCs w:val="24"/>
              </w:rPr>
              <w:t xml:space="preserve">Honourable Mrs. Justice Shivute </w:t>
            </w:r>
            <w:r>
              <w:rPr>
                <w:rFonts w:ascii="Arial" w:hAnsi="Arial" w:cs="Arial"/>
                <w:i/>
                <w:sz w:val="24"/>
                <w:szCs w:val="24"/>
              </w:rPr>
              <w:t>et</w:t>
            </w:r>
          </w:p>
          <w:p w14:paraId="2743BFB3" w14:textId="7CD45F1E" w:rsidR="00A12A7A" w:rsidRPr="007050ED" w:rsidRDefault="00A12A7A" w:rsidP="00267D03">
            <w:pPr>
              <w:spacing w:line="360" w:lineRule="auto"/>
              <w:jc w:val="both"/>
              <w:rPr>
                <w:rFonts w:ascii="Arial" w:hAnsi="Arial" w:cs="Arial"/>
                <w:sz w:val="24"/>
                <w:szCs w:val="24"/>
              </w:rPr>
            </w:pPr>
            <w:r>
              <w:rPr>
                <w:rFonts w:ascii="Arial" w:hAnsi="Arial" w:cs="Arial"/>
                <w:sz w:val="24"/>
                <w:szCs w:val="24"/>
              </w:rPr>
              <w:t>Honourable Mr. Justice Sibeya Actin</w:t>
            </w:r>
            <w:r w:rsidR="007050ED">
              <w:rPr>
                <w:rFonts w:ascii="Arial" w:hAnsi="Arial" w:cs="Arial"/>
                <w:sz w:val="24"/>
                <w:szCs w:val="24"/>
              </w:rPr>
              <w:t>g</w:t>
            </w:r>
          </w:p>
        </w:tc>
        <w:tc>
          <w:tcPr>
            <w:tcW w:w="5268" w:type="dxa"/>
            <w:gridSpan w:val="2"/>
            <w:tcBorders>
              <w:top w:val="single" w:sz="4" w:space="0" w:color="auto"/>
              <w:left w:val="single" w:sz="4" w:space="0" w:color="auto"/>
              <w:bottom w:val="single" w:sz="4" w:space="0" w:color="auto"/>
              <w:right w:val="single" w:sz="4" w:space="0" w:color="auto"/>
            </w:tcBorders>
          </w:tcPr>
          <w:p w14:paraId="32374D25" w14:textId="69FB4F43" w:rsidR="00A12A7A" w:rsidRPr="00E70DBD" w:rsidRDefault="00A12A7A" w:rsidP="00267D03">
            <w:pPr>
              <w:spacing w:line="360" w:lineRule="auto"/>
              <w:jc w:val="both"/>
              <w:rPr>
                <w:rFonts w:ascii="Arial" w:hAnsi="Arial" w:cs="Arial"/>
                <w:b/>
                <w:sz w:val="24"/>
                <w:szCs w:val="24"/>
              </w:rPr>
            </w:pPr>
            <w:r>
              <w:rPr>
                <w:rFonts w:ascii="Arial" w:hAnsi="Arial" w:cs="Arial"/>
                <w:b/>
                <w:sz w:val="24"/>
                <w:szCs w:val="24"/>
              </w:rPr>
              <w:t xml:space="preserve">Delivered on:  </w:t>
            </w:r>
            <w:r w:rsidR="00E70DBD" w:rsidRPr="00E70DBD">
              <w:rPr>
                <w:rFonts w:ascii="Arial" w:hAnsi="Arial" w:cs="Arial"/>
                <w:sz w:val="24"/>
                <w:szCs w:val="24"/>
              </w:rPr>
              <w:t>20</w:t>
            </w:r>
            <w:r w:rsidRPr="00E70DBD">
              <w:rPr>
                <w:rFonts w:ascii="Arial" w:hAnsi="Arial" w:cs="Arial"/>
                <w:sz w:val="24"/>
                <w:szCs w:val="24"/>
              </w:rPr>
              <w:t xml:space="preserve"> </w:t>
            </w:r>
            <w:r>
              <w:rPr>
                <w:rFonts w:ascii="Arial" w:hAnsi="Arial" w:cs="Arial"/>
                <w:sz w:val="24"/>
                <w:szCs w:val="24"/>
              </w:rPr>
              <w:t xml:space="preserve"> August 2019</w:t>
            </w:r>
          </w:p>
          <w:p w14:paraId="0E97548B" w14:textId="77777777" w:rsidR="00A12A7A" w:rsidRDefault="00A12A7A" w:rsidP="00267D03">
            <w:pPr>
              <w:spacing w:line="360" w:lineRule="auto"/>
              <w:jc w:val="both"/>
              <w:rPr>
                <w:rFonts w:ascii="Arial" w:hAnsi="Arial" w:cs="Arial"/>
                <w:sz w:val="24"/>
                <w:szCs w:val="24"/>
              </w:rPr>
            </w:pPr>
          </w:p>
        </w:tc>
      </w:tr>
      <w:tr w:rsidR="00A12A7A" w14:paraId="4029E183" w14:textId="77777777" w:rsidTr="00267D03">
        <w:tc>
          <w:tcPr>
            <w:tcW w:w="9923" w:type="dxa"/>
            <w:gridSpan w:val="3"/>
            <w:tcBorders>
              <w:top w:val="single" w:sz="4" w:space="0" w:color="auto"/>
              <w:left w:val="single" w:sz="4" w:space="0" w:color="auto"/>
              <w:bottom w:val="single" w:sz="4" w:space="0" w:color="auto"/>
              <w:right w:val="single" w:sz="4" w:space="0" w:color="auto"/>
            </w:tcBorders>
          </w:tcPr>
          <w:p w14:paraId="4B3EF59E" w14:textId="17778B84" w:rsidR="00A12A7A" w:rsidRDefault="00A12A7A" w:rsidP="00267D03">
            <w:pPr>
              <w:spacing w:line="360" w:lineRule="auto"/>
              <w:jc w:val="both"/>
              <w:rPr>
                <w:rFonts w:ascii="Arial" w:hAnsi="Arial" w:cs="Arial"/>
                <w:sz w:val="24"/>
                <w:szCs w:val="24"/>
              </w:rPr>
            </w:pPr>
            <w:r>
              <w:rPr>
                <w:rFonts w:ascii="Arial" w:hAnsi="Arial" w:cs="Arial"/>
                <w:b/>
                <w:sz w:val="24"/>
                <w:szCs w:val="24"/>
              </w:rPr>
              <w:t xml:space="preserve">Neutral citation: </w:t>
            </w:r>
            <w:r>
              <w:rPr>
                <w:rFonts w:ascii="Arial" w:hAnsi="Arial" w:cs="Arial"/>
                <w:i/>
                <w:sz w:val="24"/>
                <w:szCs w:val="24"/>
              </w:rPr>
              <w:t xml:space="preserve">S v </w:t>
            </w:r>
            <w:r w:rsidRPr="00A12A7A">
              <w:rPr>
                <w:rFonts w:ascii="Arial" w:hAnsi="Arial" w:cs="Arial"/>
                <w:i/>
                <w:sz w:val="24"/>
                <w:szCs w:val="24"/>
              </w:rPr>
              <w:t>Mushanga</w:t>
            </w:r>
            <w:r w:rsidR="00850431">
              <w:rPr>
                <w:rFonts w:ascii="Arial" w:hAnsi="Arial" w:cs="Arial"/>
                <w:i/>
                <w:sz w:val="24"/>
                <w:szCs w:val="24"/>
              </w:rPr>
              <w:t>; S v Nghishidimbwa</w:t>
            </w:r>
            <w:r>
              <w:rPr>
                <w:rFonts w:ascii="Arial" w:hAnsi="Arial" w:cs="Arial"/>
                <w:i/>
                <w:sz w:val="24"/>
                <w:szCs w:val="24"/>
              </w:rPr>
              <w:t xml:space="preserve"> </w:t>
            </w:r>
            <w:r w:rsidR="00CE191C">
              <w:rPr>
                <w:rFonts w:ascii="Arial" w:hAnsi="Arial" w:cs="Arial"/>
                <w:sz w:val="24"/>
                <w:szCs w:val="24"/>
              </w:rPr>
              <w:t>(CR 55</w:t>
            </w:r>
            <w:r w:rsidR="006F5D50">
              <w:rPr>
                <w:rFonts w:ascii="Arial" w:hAnsi="Arial" w:cs="Arial"/>
                <w:sz w:val="24"/>
                <w:szCs w:val="24"/>
              </w:rPr>
              <w:t>/</w:t>
            </w:r>
            <w:r w:rsidR="007050ED">
              <w:rPr>
                <w:rFonts w:ascii="Arial" w:hAnsi="Arial" w:cs="Arial"/>
                <w:sz w:val="24"/>
                <w:szCs w:val="24"/>
              </w:rPr>
              <w:t>20</w:t>
            </w:r>
            <w:r w:rsidR="006F5D50">
              <w:rPr>
                <w:rFonts w:ascii="Arial" w:hAnsi="Arial" w:cs="Arial"/>
                <w:sz w:val="24"/>
                <w:szCs w:val="24"/>
              </w:rPr>
              <w:t>19) [2019] NAHCMD 295</w:t>
            </w:r>
            <w:r w:rsidR="00CE191C">
              <w:rPr>
                <w:rFonts w:ascii="Arial" w:hAnsi="Arial" w:cs="Arial"/>
                <w:sz w:val="24"/>
                <w:szCs w:val="24"/>
              </w:rPr>
              <w:t xml:space="preserve"> </w:t>
            </w:r>
            <w:r w:rsidR="00E70DBD">
              <w:rPr>
                <w:rFonts w:ascii="Arial" w:hAnsi="Arial" w:cs="Arial"/>
                <w:sz w:val="24"/>
                <w:szCs w:val="24"/>
              </w:rPr>
              <w:t>(</w:t>
            </w:r>
            <w:r w:rsidR="00CE191C">
              <w:rPr>
                <w:rFonts w:ascii="Arial" w:hAnsi="Arial" w:cs="Arial"/>
                <w:sz w:val="24"/>
                <w:szCs w:val="24"/>
              </w:rPr>
              <w:t xml:space="preserve">20  </w:t>
            </w:r>
            <w:r>
              <w:rPr>
                <w:rFonts w:ascii="Arial" w:hAnsi="Arial" w:cs="Arial"/>
                <w:sz w:val="24"/>
                <w:szCs w:val="24"/>
              </w:rPr>
              <w:t xml:space="preserve">  August 2019)</w:t>
            </w:r>
          </w:p>
          <w:p w14:paraId="3DDB9169" w14:textId="77777777" w:rsidR="00850431" w:rsidRDefault="00850431" w:rsidP="00267D03">
            <w:pPr>
              <w:spacing w:line="360" w:lineRule="auto"/>
              <w:jc w:val="both"/>
              <w:rPr>
                <w:rFonts w:ascii="Arial" w:hAnsi="Arial" w:cs="Arial"/>
                <w:b/>
                <w:sz w:val="24"/>
                <w:szCs w:val="24"/>
              </w:rPr>
            </w:pPr>
          </w:p>
          <w:p w14:paraId="496198A6" w14:textId="77777777" w:rsidR="00A12A7A" w:rsidRDefault="00A12A7A" w:rsidP="00267D03">
            <w:pPr>
              <w:spacing w:line="360" w:lineRule="auto"/>
              <w:jc w:val="both"/>
              <w:rPr>
                <w:rFonts w:ascii="Arial" w:hAnsi="Arial" w:cs="Arial"/>
                <w:sz w:val="24"/>
                <w:szCs w:val="24"/>
              </w:rPr>
            </w:pPr>
          </w:p>
        </w:tc>
      </w:tr>
      <w:tr w:rsidR="00A12A7A" w14:paraId="438207C5" w14:textId="77777777" w:rsidTr="00267D03">
        <w:trPr>
          <w:trHeight w:val="705"/>
        </w:trPr>
        <w:tc>
          <w:tcPr>
            <w:tcW w:w="9923" w:type="dxa"/>
            <w:gridSpan w:val="3"/>
            <w:tcBorders>
              <w:top w:val="single" w:sz="4" w:space="0" w:color="auto"/>
              <w:left w:val="single" w:sz="4" w:space="0" w:color="auto"/>
              <w:bottom w:val="single" w:sz="4" w:space="0" w:color="auto"/>
              <w:right w:val="single" w:sz="4" w:space="0" w:color="auto"/>
            </w:tcBorders>
          </w:tcPr>
          <w:p w14:paraId="21BD23D3" w14:textId="77777777" w:rsidR="00A12A7A" w:rsidRDefault="00A12A7A" w:rsidP="00267D03">
            <w:pPr>
              <w:spacing w:line="360" w:lineRule="auto"/>
              <w:jc w:val="both"/>
              <w:rPr>
                <w:rFonts w:ascii="Arial" w:hAnsi="Arial" w:cs="Arial"/>
                <w:b/>
                <w:sz w:val="24"/>
                <w:szCs w:val="24"/>
              </w:rPr>
            </w:pPr>
            <w:r>
              <w:rPr>
                <w:rFonts w:ascii="Arial" w:hAnsi="Arial" w:cs="Arial"/>
                <w:b/>
                <w:sz w:val="24"/>
                <w:szCs w:val="24"/>
              </w:rPr>
              <w:t xml:space="preserve">The order: </w:t>
            </w:r>
          </w:p>
          <w:p w14:paraId="70142932" w14:textId="55E2C27F" w:rsidR="00A12A7A" w:rsidRPr="006C3062" w:rsidRDefault="00A12A7A" w:rsidP="00267D03">
            <w:pPr>
              <w:pStyle w:val="ListParagraph"/>
              <w:rPr>
                <w:rFonts w:ascii="Arial" w:hAnsi="Arial" w:cs="Arial"/>
                <w:sz w:val="24"/>
                <w:szCs w:val="24"/>
                <w:lang w:val="en-US"/>
              </w:rPr>
            </w:pPr>
            <w:r w:rsidRPr="006C3062">
              <w:rPr>
                <w:rFonts w:ascii="Arial" w:hAnsi="Arial" w:cs="Arial"/>
                <w:sz w:val="24"/>
                <w:szCs w:val="24"/>
                <w:lang w:val="en-US"/>
              </w:rPr>
              <w:t>In the result the conviction</w:t>
            </w:r>
            <w:r w:rsidR="00850431">
              <w:rPr>
                <w:rFonts w:ascii="Arial" w:hAnsi="Arial" w:cs="Arial"/>
                <w:sz w:val="24"/>
                <w:szCs w:val="24"/>
                <w:lang w:val="en-US"/>
              </w:rPr>
              <w:t>s</w:t>
            </w:r>
            <w:r w:rsidRPr="006C3062">
              <w:rPr>
                <w:rFonts w:ascii="Arial" w:hAnsi="Arial" w:cs="Arial"/>
                <w:sz w:val="24"/>
                <w:szCs w:val="24"/>
                <w:lang w:val="en-US"/>
              </w:rPr>
              <w:t xml:space="preserve"> and sentence</w:t>
            </w:r>
            <w:r w:rsidR="00850431">
              <w:rPr>
                <w:rFonts w:ascii="Arial" w:hAnsi="Arial" w:cs="Arial"/>
                <w:sz w:val="24"/>
                <w:szCs w:val="24"/>
                <w:lang w:val="en-US"/>
              </w:rPr>
              <w:t xml:space="preserve">s are </w:t>
            </w:r>
            <w:r w:rsidRPr="006C3062">
              <w:rPr>
                <w:rFonts w:ascii="Arial" w:hAnsi="Arial" w:cs="Arial"/>
                <w:sz w:val="24"/>
                <w:szCs w:val="24"/>
                <w:lang w:val="en-US"/>
              </w:rPr>
              <w:t>hereby set aside.</w:t>
            </w:r>
          </w:p>
          <w:p w14:paraId="507D514F" w14:textId="77777777" w:rsidR="00A12A7A" w:rsidRPr="00F90B5B" w:rsidRDefault="00A12A7A" w:rsidP="00267D03">
            <w:pPr>
              <w:rPr>
                <w:rFonts w:ascii="Arial" w:hAnsi="Arial" w:cs="Arial"/>
                <w:sz w:val="24"/>
                <w:szCs w:val="24"/>
              </w:rPr>
            </w:pPr>
          </w:p>
          <w:p w14:paraId="72A51E23" w14:textId="77777777" w:rsidR="00A12A7A" w:rsidRDefault="00A12A7A" w:rsidP="00267D03">
            <w:pPr>
              <w:pStyle w:val="ListParagraph"/>
              <w:spacing w:line="360" w:lineRule="auto"/>
              <w:jc w:val="both"/>
              <w:rPr>
                <w:rFonts w:ascii="Arial" w:hAnsi="Arial" w:cs="Arial"/>
                <w:sz w:val="24"/>
                <w:szCs w:val="24"/>
              </w:rPr>
            </w:pPr>
            <w:r>
              <w:rPr>
                <w:rFonts w:ascii="Arial" w:hAnsi="Arial" w:cs="Arial"/>
                <w:sz w:val="24"/>
                <w:szCs w:val="24"/>
              </w:rPr>
              <w:t xml:space="preserve">   </w:t>
            </w:r>
          </w:p>
        </w:tc>
      </w:tr>
      <w:tr w:rsidR="00A12A7A" w14:paraId="7168CC7C" w14:textId="77777777" w:rsidTr="00267D03">
        <w:trPr>
          <w:trHeight w:val="705"/>
        </w:trPr>
        <w:tc>
          <w:tcPr>
            <w:tcW w:w="9923" w:type="dxa"/>
            <w:gridSpan w:val="3"/>
            <w:tcBorders>
              <w:top w:val="single" w:sz="4" w:space="0" w:color="auto"/>
              <w:left w:val="single" w:sz="4" w:space="0" w:color="auto"/>
              <w:bottom w:val="single" w:sz="4" w:space="0" w:color="auto"/>
              <w:right w:val="single" w:sz="4" w:space="0" w:color="auto"/>
            </w:tcBorders>
          </w:tcPr>
          <w:p w14:paraId="6E70EF7F" w14:textId="40CD075B" w:rsidR="00471883" w:rsidRPr="00471883" w:rsidRDefault="00471883" w:rsidP="00471883">
            <w:pPr>
              <w:spacing w:after="200" w:line="276" w:lineRule="auto"/>
              <w:rPr>
                <w:rFonts w:ascii="Arial" w:eastAsia="Calibri" w:hAnsi="Arial" w:cs="Arial"/>
                <w:sz w:val="24"/>
                <w:szCs w:val="24"/>
                <w:lang w:val="en-US"/>
              </w:rPr>
            </w:pPr>
            <w:r w:rsidRPr="00471883">
              <w:rPr>
                <w:rFonts w:ascii="Arial" w:eastAsia="Calibri" w:hAnsi="Arial" w:cs="Arial"/>
                <w:sz w:val="24"/>
                <w:szCs w:val="24"/>
                <w:lang w:val="en-US"/>
              </w:rPr>
              <w:t xml:space="preserve">SIBEYA, AJ and </w:t>
            </w:r>
            <w:r w:rsidR="007050ED">
              <w:rPr>
                <w:rFonts w:ascii="Arial" w:eastAsia="Calibri" w:hAnsi="Arial" w:cs="Arial"/>
                <w:sz w:val="24"/>
                <w:szCs w:val="24"/>
                <w:lang w:val="en-US"/>
              </w:rPr>
              <w:t xml:space="preserve">Shivute, J </w:t>
            </w:r>
            <w:r w:rsidRPr="00471883">
              <w:rPr>
                <w:rFonts w:ascii="Arial" w:eastAsia="Calibri" w:hAnsi="Arial" w:cs="Arial"/>
                <w:sz w:val="24"/>
                <w:szCs w:val="24"/>
                <w:lang w:val="en-US"/>
              </w:rPr>
              <w:t>(concurring)</w:t>
            </w:r>
          </w:p>
          <w:p w14:paraId="7DA0E0A8" w14:textId="77777777" w:rsidR="00471883" w:rsidRPr="00471883" w:rsidRDefault="00471883" w:rsidP="00471883">
            <w:pPr>
              <w:spacing w:after="200" w:line="276" w:lineRule="auto"/>
              <w:rPr>
                <w:rFonts w:ascii="Arial" w:eastAsia="Calibri" w:hAnsi="Arial" w:cs="Arial"/>
                <w:sz w:val="24"/>
                <w:szCs w:val="24"/>
                <w:lang w:val="en-US"/>
              </w:rPr>
            </w:pPr>
          </w:p>
          <w:p w14:paraId="1FD7813F" w14:textId="77777777" w:rsidR="00471883" w:rsidRPr="00471883" w:rsidRDefault="00471883" w:rsidP="00471883">
            <w:pPr>
              <w:spacing w:after="200" w:line="360" w:lineRule="auto"/>
              <w:jc w:val="both"/>
              <w:rPr>
                <w:rFonts w:ascii="Arial" w:eastAsia="Calibri" w:hAnsi="Arial" w:cs="Arial"/>
                <w:sz w:val="24"/>
                <w:szCs w:val="24"/>
                <w:lang w:val="en-US"/>
              </w:rPr>
            </w:pPr>
            <w:r w:rsidRPr="00471883">
              <w:rPr>
                <w:rFonts w:ascii="Arial" w:eastAsia="Calibri" w:hAnsi="Arial" w:cs="Arial"/>
                <w:sz w:val="24"/>
                <w:szCs w:val="24"/>
                <w:lang w:val="en-US"/>
              </w:rPr>
              <w:t>[1]     This is a review in terms of s 302 of the Criminal Procedure Act 51 of 1977 (the CPA).</w:t>
            </w:r>
          </w:p>
          <w:p w14:paraId="29861D3D" w14:textId="77777777" w:rsidR="00471883" w:rsidRPr="00471883" w:rsidRDefault="00471883" w:rsidP="00471883">
            <w:pPr>
              <w:spacing w:after="200" w:line="360" w:lineRule="auto"/>
              <w:jc w:val="both"/>
              <w:rPr>
                <w:rFonts w:ascii="Arial" w:eastAsia="Calibri" w:hAnsi="Arial" w:cs="Arial"/>
                <w:color w:val="FF0000"/>
                <w:sz w:val="24"/>
                <w:szCs w:val="24"/>
                <w:lang w:val="en-US"/>
              </w:rPr>
            </w:pPr>
          </w:p>
          <w:p w14:paraId="191C6E5A" w14:textId="5EB103A1" w:rsidR="00471883" w:rsidRPr="00471883" w:rsidRDefault="00471883" w:rsidP="00471883">
            <w:pPr>
              <w:spacing w:after="200" w:line="360" w:lineRule="auto"/>
              <w:jc w:val="both"/>
              <w:rPr>
                <w:rFonts w:ascii="Arial" w:eastAsia="Calibri" w:hAnsi="Arial" w:cs="Arial"/>
                <w:sz w:val="24"/>
                <w:szCs w:val="24"/>
                <w:lang w:val="en-US"/>
              </w:rPr>
            </w:pPr>
            <w:r w:rsidRPr="00471883">
              <w:rPr>
                <w:rFonts w:ascii="Arial" w:eastAsia="Calibri" w:hAnsi="Arial" w:cs="Arial"/>
                <w:sz w:val="24"/>
                <w:szCs w:val="24"/>
                <w:lang w:val="en-US"/>
              </w:rPr>
              <w:t xml:space="preserve">[2]      </w:t>
            </w:r>
            <w:r w:rsidR="002351C1">
              <w:rPr>
                <w:rFonts w:ascii="Arial" w:eastAsia="Calibri" w:hAnsi="Arial" w:cs="Arial"/>
                <w:sz w:val="24"/>
                <w:szCs w:val="24"/>
                <w:lang w:val="en-US"/>
              </w:rPr>
              <w:t xml:space="preserve">Kume Samwele Mushanga </w:t>
            </w:r>
            <w:r w:rsidR="00193C75">
              <w:rPr>
                <w:rFonts w:ascii="Arial" w:eastAsia="Calibri" w:hAnsi="Arial" w:cs="Arial"/>
                <w:sz w:val="24"/>
                <w:szCs w:val="24"/>
                <w:lang w:val="en-US"/>
              </w:rPr>
              <w:t xml:space="preserve">appeared in </w:t>
            </w:r>
            <w:r w:rsidR="007050ED">
              <w:rPr>
                <w:rFonts w:ascii="Arial" w:eastAsia="Calibri" w:hAnsi="Arial" w:cs="Arial"/>
                <w:sz w:val="24"/>
                <w:szCs w:val="24"/>
                <w:lang w:val="en-US"/>
              </w:rPr>
              <w:t xml:space="preserve">the Magistrate’s Court for </w:t>
            </w:r>
            <w:r w:rsidRPr="00471883">
              <w:rPr>
                <w:rFonts w:ascii="Arial" w:eastAsia="Calibri" w:hAnsi="Arial" w:cs="Arial"/>
                <w:sz w:val="24"/>
                <w:szCs w:val="24"/>
                <w:lang w:val="en-US"/>
              </w:rPr>
              <w:t xml:space="preserve">the district of Rundu </w:t>
            </w:r>
            <w:r w:rsidR="00193C75">
              <w:rPr>
                <w:rFonts w:ascii="Arial" w:eastAsia="Calibri" w:hAnsi="Arial" w:cs="Arial"/>
                <w:sz w:val="24"/>
                <w:szCs w:val="24"/>
                <w:lang w:val="en-US"/>
              </w:rPr>
              <w:t xml:space="preserve">where </w:t>
            </w:r>
            <w:r w:rsidR="002351C1">
              <w:rPr>
                <w:rFonts w:ascii="Arial" w:eastAsia="Calibri" w:hAnsi="Arial" w:cs="Arial"/>
                <w:sz w:val="24"/>
                <w:szCs w:val="24"/>
                <w:lang w:val="en-US"/>
              </w:rPr>
              <w:t xml:space="preserve">he </w:t>
            </w:r>
            <w:r w:rsidR="00193C75">
              <w:rPr>
                <w:rFonts w:ascii="Arial" w:eastAsia="Calibri" w:hAnsi="Arial" w:cs="Arial"/>
                <w:sz w:val="24"/>
                <w:szCs w:val="24"/>
                <w:lang w:val="en-US"/>
              </w:rPr>
              <w:t xml:space="preserve">was </w:t>
            </w:r>
            <w:r w:rsidR="00082D79">
              <w:rPr>
                <w:rFonts w:ascii="Arial" w:eastAsia="Calibri" w:hAnsi="Arial" w:cs="Arial"/>
                <w:sz w:val="24"/>
                <w:szCs w:val="24"/>
                <w:lang w:val="en-US"/>
              </w:rPr>
              <w:t>charged</w:t>
            </w:r>
            <w:r w:rsidR="008A1A31">
              <w:rPr>
                <w:rFonts w:ascii="Arial" w:eastAsia="Calibri" w:hAnsi="Arial" w:cs="Arial"/>
                <w:sz w:val="24"/>
                <w:szCs w:val="24"/>
                <w:lang w:val="en-US"/>
              </w:rPr>
              <w:t xml:space="preserve"> with </w:t>
            </w:r>
            <w:r w:rsidR="00082D79">
              <w:rPr>
                <w:rFonts w:ascii="Arial" w:eastAsia="Calibri" w:hAnsi="Arial" w:cs="Arial"/>
                <w:sz w:val="24"/>
                <w:szCs w:val="24"/>
                <w:lang w:val="en-US"/>
              </w:rPr>
              <w:t xml:space="preserve">the following </w:t>
            </w:r>
            <w:r w:rsidR="002351C1">
              <w:rPr>
                <w:rFonts w:ascii="Arial" w:eastAsia="Calibri" w:hAnsi="Arial" w:cs="Arial"/>
                <w:sz w:val="24"/>
                <w:szCs w:val="24"/>
                <w:lang w:val="en-US"/>
              </w:rPr>
              <w:t>offence:</w:t>
            </w:r>
            <w:r w:rsidR="00082D79">
              <w:rPr>
                <w:rFonts w:ascii="Arial" w:eastAsia="Calibri" w:hAnsi="Arial" w:cs="Arial"/>
                <w:sz w:val="24"/>
                <w:szCs w:val="24"/>
                <w:lang w:val="en-US"/>
              </w:rPr>
              <w:t xml:space="preserve"> </w:t>
            </w:r>
          </w:p>
          <w:p w14:paraId="61F6C385" w14:textId="77777777" w:rsidR="00753E6C" w:rsidRDefault="00471883" w:rsidP="00471883">
            <w:pPr>
              <w:spacing w:after="200" w:line="360" w:lineRule="auto"/>
              <w:jc w:val="both"/>
              <w:rPr>
                <w:rFonts w:ascii="Arial" w:eastAsia="Calibri" w:hAnsi="Arial" w:cs="Arial"/>
                <w:iCs/>
                <w:lang w:val="en-US"/>
              </w:rPr>
            </w:pPr>
            <w:r w:rsidRPr="00471883">
              <w:rPr>
                <w:rFonts w:ascii="Arial" w:eastAsia="Calibri" w:hAnsi="Arial" w:cs="Arial"/>
                <w:lang w:val="en-US"/>
              </w:rPr>
              <w:t xml:space="preserve">    ‘e</w:t>
            </w:r>
            <w:r w:rsidRPr="00471883">
              <w:rPr>
                <w:rFonts w:ascii="Arial" w:eastAsia="Calibri" w:hAnsi="Arial" w:cs="Arial"/>
                <w:iCs/>
                <w:lang w:val="en-US"/>
              </w:rPr>
              <w:t xml:space="preserve">ntry into Namibia without an unexpired passport bearing a valid visa or authority. </w:t>
            </w:r>
            <w:r w:rsidR="00753E6C">
              <w:rPr>
                <w:rFonts w:ascii="Arial" w:eastAsia="Calibri" w:hAnsi="Arial" w:cs="Arial"/>
                <w:iCs/>
                <w:lang w:val="en-US"/>
              </w:rPr>
              <w:t>C</w:t>
            </w:r>
            <w:r w:rsidRPr="00471883">
              <w:rPr>
                <w:rFonts w:ascii="Arial" w:eastAsia="Calibri" w:hAnsi="Arial" w:cs="Arial"/>
                <w:iCs/>
                <w:lang w:val="en-US"/>
              </w:rPr>
              <w:t>ontravening section 12(1) read with sections 1, 2 and 12(4) of the Immigration Control Act, Act 7 of 1993.</w:t>
            </w:r>
          </w:p>
          <w:p w14:paraId="72C22738" w14:textId="23ED7772" w:rsidR="00471883" w:rsidRPr="00471883" w:rsidRDefault="00471883" w:rsidP="00471883">
            <w:pPr>
              <w:spacing w:after="200" w:line="360" w:lineRule="auto"/>
              <w:jc w:val="both"/>
              <w:rPr>
                <w:rFonts w:ascii="Arial" w:eastAsia="Calibri" w:hAnsi="Arial" w:cs="Arial"/>
                <w:lang w:val="en-US"/>
              </w:rPr>
            </w:pPr>
            <w:r w:rsidRPr="00471883">
              <w:rPr>
                <w:rFonts w:ascii="Arial" w:eastAsia="Calibri" w:hAnsi="Arial" w:cs="Arial"/>
                <w:iCs/>
                <w:lang w:val="en-US"/>
              </w:rPr>
              <w:t xml:space="preserve">In that upon or about the </w:t>
            </w:r>
            <w:r w:rsidR="00753E6C">
              <w:rPr>
                <w:rFonts w:ascii="Arial" w:eastAsia="Calibri" w:hAnsi="Arial" w:cs="Arial"/>
                <w:iCs/>
                <w:lang w:val="en-US"/>
              </w:rPr>
              <w:t>1</w:t>
            </w:r>
            <w:r w:rsidR="00753E6C" w:rsidRPr="00753E6C">
              <w:rPr>
                <w:rFonts w:ascii="Arial" w:eastAsia="Calibri" w:hAnsi="Arial" w:cs="Arial"/>
                <w:iCs/>
                <w:vertAlign w:val="superscript"/>
                <w:lang w:val="en-US"/>
              </w:rPr>
              <w:t>st</w:t>
            </w:r>
            <w:r w:rsidR="00753E6C">
              <w:rPr>
                <w:rFonts w:ascii="Arial" w:eastAsia="Calibri" w:hAnsi="Arial" w:cs="Arial"/>
                <w:iCs/>
                <w:lang w:val="en-US"/>
              </w:rPr>
              <w:t xml:space="preserve"> day of May 2019</w:t>
            </w:r>
            <w:r w:rsidRPr="00471883">
              <w:rPr>
                <w:rFonts w:ascii="Arial" w:eastAsia="Calibri" w:hAnsi="Arial" w:cs="Arial"/>
                <w:iCs/>
                <w:lang w:val="en-US"/>
              </w:rPr>
              <w:t xml:space="preserve"> at or near Kehemu Location in the district of Rundu the accused, not being a Namibian citizen or a person domiciled in Namibia, did wrongfully and unlawfully enter Namibia without an unexpired passport;</w:t>
            </w:r>
          </w:p>
          <w:p w14:paraId="1D6775D9" w14:textId="3228DA8B" w:rsidR="00471883" w:rsidRPr="00471883" w:rsidRDefault="00471883" w:rsidP="00471883">
            <w:pPr>
              <w:spacing w:after="200" w:line="360" w:lineRule="auto"/>
              <w:jc w:val="both"/>
              <w:rPr>
                <w:rFonts w:ascii="Arial" w:eastAsia="Calibri" w:hAnsi="Arial" w:cs="Arial"/>
                <w:lang w:val="en-US"/>
              </w:rPr>
            </w:pPr>
            <w:r w:rsidRPr="00471883">
              <w:rPr>
                <w:rFonts w:ascii="Arial" w:eastAsia="Calibri" w:hAnsi="Arial" w:cs="Arial"/>
                <w:lang w:val="en-US"/>
              </w:rPr>
              <w:t xml:space="preserve">(a) </w:t>
            </w:r>
            <w:r w:rsidR="00753E6C">
              <w:rPr>
                <w:rFonts w:ascii="Arial" w:eastAsia="Calibri" w:hAnsi="Arial" w:cs="Arial"/>
                <w:lang w:val="en-US"/>
              </w:rPr>
              <w:t>b</w:t>
            </w:r>
            <w:r w:rsidRPr="00471883">
              <w:rPr>
                <w:rFonts w:ascii="Arial" w:eastAsia="Calibri" w:hAnsi="Arial" w:cs="Arial"/>
                <w:lang w:val="en-US"/>
              </w:rPr>
              <w:t>earing a valid visa, or</w:t>
            </w:r>
          </w:p>
          <w:p w14:paraId="2520CBE4" w14:textId="22E7E630" w:rsidR="00471883" w:rsidRPr="00471883" w:rsidRDefault="00471883" w:rsidP="00471883">
            <w:pPr>
              <w:spacing w:after="200" w:line="360" w:lineRule="auto"/>
              <w:jc w:val="both"/>
              <w:rPr>
                <w:rFonts w:ascii="Arial" w:eastAsia="Calibri" w:hAnsi="Arial" w:cs="Arial"/>
                <w:lang w:val="en-US"/>
              </w:rPr>
            </w:pPr>
            <w:r w:rsidRPr="00471883">
              <w:rPr>
                <w:rFonts w:ascii="Arial" w:eastAsia="Calibri" w:hAnsi="Arial" w:cs="Arial"/>
                <w:lang w:val="en-US"/>
              </w:rPr>
              <w:t xml:space="preserve">(b) </w:t>
            </w:r>
            <w:r w:rsidR="00753E6C">
              <w:rPr>
                <w:rFonts w:ascii="Arial" w:eastAsia="Calibri" w:hAnsi="Arial" w:cs="Arial"/>
                <w:lang w:val="en-US"/>
              </w:rPr>
              <w:t>a</w:t>
            </w:r>
            <w:r w:rsidRPr="00471883">
              <w:rPr>
                <w:rFonts w:ascii="Arial" w:eastAsia="Calibri" w:hAnsi="Arial" w:cs="Arial"/>
                <w:lang w:val="en-US"/>
              </w:rPr>
              <w:t>n endorsement by a person authorized thereto by the Government of Namibia indicating that the Minister or authorized officer granted authority to such person to proceed to Namibia, or without a document containing</w:t>
            </w:r>
          </w:p>
          <w:p w14:paraId="763ABD4C" w14:textId="3D09592C" w:rsidR="00471883" w:rsidRPr="00471883" w:rsidRDefault="00753E6C" w:rsidP="00471883">
            <w:pPr>
              <w:spacing w:after="200" w:line="360" w:lineRule="auto"/>
              <w:jc w:val="both"/>
              <w:rPr>
                <w:rFonts w:ascii="Arial" w:eastAsia="Calibri" w:hAnsi="Arial" w:cs="Arial"/>
                <w:lang w:val="en-US"/>
              </w:rPr>
            </w:pPr>
            <w:r>
              <w:rPr>
                <w:rFonts w:ascii="Arial" w:eastAsia="Calibri" w:hAnsi="Arial" w:cs="Arial"/>
                <w:lang w:val="en-US"/>
              </w:rPr>
              <w:t xml:space="preserve">    (a) </w:t>
            </w:r>
            <w:r w:rsidR="00471883" w:rsidRPr="00471883">
              <w:rPr>
                <w:rFonts w:ascii="Arial" w:eastAsia="Calibri" w:hAnsi="Arial" w:cs="Arial"/>
                <w:lang w:val="en-US"/>
              </w:rPr>
              <w:t>statement to the effect that the Minister or authorized officer granted authority to such person to proceed to Namibia, and</w:t>
            </w:r>
          </w:p>
          <w:p w14:paraId="42A14481" w14:textId="3B21C563" w:rsidR="00471883" w:rsidRDefault="00753E6C" w:rsidP="00471883">
            <w:pPr>
              <w:spacing w:after="200" w:line="360" w:lineRule="auto"/>
              <w:jc w:val="both"/>
              <w:rPr>
                <w:rFonts w:ascii="Arial" w:eastAsia="Calibri" w:hAnsi="Arial" w:cs="Arial"/>
                <w:lang w:val="en-US"/>
              </w:rPr>
            </w:pPr>
            <w:r>
              <w:rPr>
                <w:rFonts w:ascii="Arial" w:eastAsia="Calibri" w:hAnsi="Arial" w:cs="Arial"/>
                <w:lang w:val="en-US"/>
              </w:rPr>
              <w:t xml:space="preserve">     (b)</w:t>
            </w:r>
            <w:r w:rsidR="00471883" w:rsidRPr="00471883">
              <w:rPr>
                <w:rFonts w:ascii="Arial" w:eastAsia="Calibri" w:hAnsi="Arial" w:cs="Arial"/>
                <w:lang w:val="en-US"/>
              </w:rPr>
              <w:t>The particulars of such passport.’</w:t>
            </w:r>
          </w:p>
          <w:p w14:paraId="199E37E4" w14:textId="77777777" w:rsidR="002D06AE" w:rsidRPr="00471883" w:rsidRDefault="002D06AE" w:rsidP="00471883">
            <w:pPr>
              <w:spacing w:after="200" w:line="360" w:lineRule="auto"/>
              <w:jc w:val="both"/>
              <w:rPr>
                <w:rFonts w:ascii="Arial" w:eastAsia="Calibri" w:hAnsi="Arial" w:cs="Arial"/>
                <w:lang w:val="en-US"/>
              </w:rPr>
            </w:pPr>
          </w:p>
          <w:p w14:paraId="4671B9C5" w14:textId="40F78C06" w:rsidR="002351C1" w:rsidRDefault="00471883" w:rsidP="00471883">
            <w:pPr>
              <w:spacing w:after="200" w:line="360" w:lineRule="auto"/>
              <w:jc w:val="both"/>
              <w:rPr>
                <w:rFonts w:ascii="Arial" w:eastAsia="Calibri" w:hAnsi="Arial" w:cs="Arial"/>
                <w:sz w:val="24"/>
                <w:szCs w:val="24"/>
                <w:lang w:val="en-US"/>
              </w:rPr>
            </w:pPr>
            <w:r w:rsidRPr="00471883">
              <w:rPr>
                <w:rFonts w:ascii="Arial" w:eastAsia="Calibri" w:hAnsi="Arial" w:cs="Arial"/>
                <w:sz w:val="24"/>
                <w:szCs w:val="24"/>
                <w:lang w:val="en-US"/>
              </w:rPr>
              <w:t xml:space="preserve">[3]      </w:t>
            </w:r>
            <w:r w:rsidR="002351C1">
              <w:rPr>
                <w:rFonts w:ascii="Arial" w:eastAsia="Calibri" w:hAnsi="Arial" w:cs="Arial"/>
                <w:sz w:val="24"/>
                <w:szCs w:val="24"/>
                <w:lang w:val="en-US"/>
              </w:rPr>
              <w:t xml:space="preserve">Custodia K N Nghishidimbwa also appeared in the same Court and on the same charge </w:t>
            </w:r>
            <w:r w:rsidR="008A1A31">
              <w:rPr>
                <w:rFonts w:ascii="Arial" w:eastAsia="Calibri" w:hAnsi="Arial" w:cs="Arial"/>
                <w:sz w:val="24"/>
                <w:szCs w:val="24"/>
                <w:lang w:val="en-US"/>
              </w:rPr>
              <w:t xml:space="preserve">with similar particulars </w:t>
            </w:r>
            <w:r w:rsidR="002351C1">
              <w:rPr>
                <w:rFonts w:ascii="Arial" w:eastAsia="Calibri" w:hAnsi="Arial" w:cs="Arial"/>
                <w:sz w:val="24"/>
                <w:szCs w:val="24"/>
                <w:lang w:val="en-US"/>
              </w:rPr>
              <w:t xml:space="preserve">save for </w:t>
            </w:r>
            <w:r w:rsidR="008A1A31">
              <w:rPr>
                <w:rFonts w:ascii="Arial" w:eastAsia="Calibri" w:hAnsi="Arial" w:cs="Arial"/>
                <w:sz w:val="24"/>
                <w:szCs w:val="24"/>
                <w:lang w:val="en-US"/>
              </w:rPr>
              <w:t>the date of the alleged commission of the offence which was which was stated as 29</w:t>
            </w:r>
            <w:r w:rsidR="008A1A31" w:rsidRPr="008A1A31">
              <w:rPr>
                <w:rFonts w:ascii="Arial" w:eastAsia="Calibri" w:hAnsi="Arial" w:cs="Arial"/>
                <w:sz w:val="24"/>
                <w:szCs w:val="24"/>
                <w:vertAlign w:val="superscript"/>
                <w:lang w:val="en-US"/>
              </w:rPr>
              <w:t>th</w:t>
            </w:r>
            <w:r w:rsidR="008A1A31">
              <w:rPr>
                <w:rFonts w:ascii="Arial" w:eastAsia="Calibri" w:hAnsi="Arial" w:cs="Arial"/>
                <w:sz w:val="24"/>
                <w:szCs w:val="24"/>
                <w:lang w:val="en-US"/>
              </w:rPr>
              <w:t xml:space="preserve"> April 2019. </w:t>
            </w:r>
          </w:p>
          <w:p w14:paraId="73C3A90E" w14:textId="77777777" w:rsidR="008A1A31" w:rsidRDefault="008A1A31" w:rsidP="00471883">
            <w:pPr>
              <w:spacing w:after="200" w:line="360" w:lineRule="auto"/>
              <w:jc w:val="both"/>
              <w:rPr>
                <w:rFonts w:ascii="Arial" w:eastAsia="Calibri" w:hAnsi="Arial" w:cs="Arial"/>
                <w:sz w:val="24"/>
                <w:szCs w:val="24"/>
                <w:lang w:val="en-US"/>
              </w:rPr>
            </w:pPr>
          </w:p>
          <w:p w14:paraId="3FCDE493" w14:textId="79F1813A" w:rsidR="00471883" w:rsidRDefault="008A1A31" w:rsidP="00471883">
            <w:pPr>
              <w:spacing w:after="200" w:line="360" w:lineRule="auto"/>
              <w:jc w:val="both"/>
              <w:rPr>
                <w:rFonts w:ascii="Arial" w:eastAsia="Calibri" w:hAnsi="Arial" w:cs="Arial"/>
                <w:sz w:val="24"/>
                <w:szCs w:val="24"/>
                <w:lang w:val="en-US"/>
              </w:rPr>
            </w:pPr>
            <w:r>
              <w:rPr>
                <w:rFonts w:ascii="Arial" w:eastAsia="Calibri" w:hAnsi="Arial" w:cs="Arial"/>
                <w:sz w:val="24"/>
                <w:szCs w:val="24"/>
                <w:lang w:val="en-US"/>
              </w:rPr>
              <w:t xml:space="preserve">[4[ </w:t>
            </w:r>
            <w:r w:rsidR="00471883" w:rsidRPr="00471883">
              <w:rPr>
                <w:rFonts w:ascii="Arial" w:eastAsia="Calibri" w:hAnsi="Arial" w:cs="Arial"/>
                <w:sz w:val="24"/>
                <w:szCs w:val="24"/>
                <w:lang w:val="en-US"/>
              </w:rPr>
              <w:t xml:space="preserve">The </w:t>
            </w:r>
            <w:r>
              <w:rPr>
                <w:rFonts w:ascii="Arial" w:eastAsia="Calibri" w:hAnsi="Arial" w:cs="Arial"/>
                <w:sz w:val="24"/>
                <w:szCs w:val="24"/>
                <w:lang w:val="en-US"/>
              </w:rPr>
              <w:t xml:space="preserve">two </w:t>
            </w:r>
            <w:r w:rsidR="00471883" w:rsidRPr="00471883">
              <w:rPr>
                <w:rFonts w:ascii="Arial" w:eastAsia="Calibri" w:hAnsi="Arial" w:cs="Arial"/>
                <w:sz w:val="24"/>
                <w:szCs w:val="24"/>
                <w:lang w:val="en-US"/>
              </w:rPr>
              <w:t xml:space="preserve">accused </w:t>
            </w:r>
            <w:r>
              <w:rPr>
                <w:rFonts w:ascii="Arial" w:eastAsia="Calibri" w:hAnsi="Arial" w:cs="Arial"/>
                <w:sz w:val="24"/>
                <w:szCs w:val="24"/>
                <w:lang w:val="en-US"/>
              </w:rPr>
              <w:t xml:space="preserve">persons </w:t>
            </w:r>
            <w:r w:rsidR="00471883" w:rsidRPr="00471883">
              <w:rPr>
                <w:rFonts w:ascii="Arial" w:eastAsia="Calibri" w:hAnsi="Arial" w:cs="Arial"/>
                <w:sz w:val="24"/>
                <w:szCs w:val="24"/>
                <w:lang w:val="en-US"/>
              </w:rPr>
              <w:t xml:space="preserve">pleaded guilty </w:t>
            </w:r>
            <w:r w:rsidR="00D90759">
              <w:rPr>
                <w:rFonts w:ascii="Arial" w:eastAsia="Calibri" w:hAnsi="Arial" w:cs="Arial"/>
                <w:sz w:val="24"/>
                <w:szCs w:val="24"/>
                <w:lang w:val="en-US"/>
              </w:rPr>
              <w:t>to the</w:t>
            </w:r>
            <w:r>
              <w:rPr>
                <w:rFonts w:ascii="Arial" w:eastAsia="Calibri" w:hAnsi="Arial" w:cs="Arial"/>
                <w:sz w:val="24"/>
                <w:szCs w:val="24"/>
                <w:lang w:val="en-US"/>
              </w:rPr>
              <w:t xml:space="preserve">ir respective </w:t>
            </w:r>
            <w:r w:rsidR="00D90759">
              <w:rPr>
                <w:rFonts w:ascii="Arial" w:eastAsia="Calibri" w:hAnsi="Arial" w:cs="Arial"/>
                <w:sz w:val="24"/>
                <w:szCs w:val="24"/>
                <w:lang w:val="en-US"/>
              </w:rPr>
              <w:t>charge</w:t>
            </w:r>
            <w:r>
              <w:rPr>
                <w:rFonts w:ascii="Arial" w:eastAsia="Calibri" w:hAnsi="Arial" w:cs="Arial"/>
                <w:sz w:val="24"/>
                <w:szCs w:val="24"/>
                <w:lang w:val="en-US"/>
              </w:rPr>
              <w:t>s on the same day 10</w:t>
            </w:r>
            <w:r w:rsidRPr="008A1A31">
              <w:rPr>
                <w:rFonts w:ascii="Arial" w:eastAsia="Calibri" w:hAnsi="Arial" w:cs="Arial"/>
                <w:sz w:val="24"/>
                <w:szCs w:val="24"/>
                <w:vertAlign w:val="superscript"/>
                <w:lang w:val="en-US"/>
              </w:rPr>
              <w:t>th</w:t>
            </w:r>
            <w:r>
              <w:rPr>
                <w:rFonts w:ascii="Arial" w:eastAsia="Calibri" w:hAnsi="Arial" w:cs="Arial"/>
                <w:sz w:val="24"/>
                <w:szCs w:val="24"/>
                <w:lang w:val="en-US"/>
              </w:rPr>
              <w:t xml:space="preserve"> May 2019</w:t>
            </w:r>
            <w:r w:rsidR="00D90759">
              <w:rPr>
                <w:rFonts w:ascii="Arial" w:eastAsia="Calibri" w:hAnsi="Arial" w:cs="Arial"/>
                <w:sz w:val="24"/>
                <w:szCs w:val="24"/>
                <w:lang w:val="en-US"/>
              </w:rPr>
              <w:t xml:space="preserve">. The Court </w:t>
            </w:r>
            <w:r>
              <w:rPr>
                <w:rFonts w:ascii="Arial" w:eastAsia="Calibri" w:hAnsi="Arial" w:cs="Arial"/>
                <w:sz w:val="24"/>
                <w:szCs w:val="24"/>
                <w:lang w:val="en-US"/>
              </w:rPr>
              <w:t xml:space="preserve">then </w:t>
            </w:r>
            <w:r w:rsidR="00D90759">
              <w:rPr>
                <w:rFonts w:ascii="Arial" w:eastAsia="Calibri" w:hAnsi="Arial" w:cs="Arial"/>
                <w:sz w:val="24"/>
                <w:szCs w:val="24"/>
                <w:lang w:val="en-US"/>
              </w:rPr>
              <w:t xml:space="preserve">invoked the provisions of section 112(1)(b) </w:t>
            </w:r>
            <w:r w:rsidR="00471883" w:rsidRPr="00471883">
              <w:rPr>
                <w:rFonts w:ascii="Arial" w:eastAsia="Calibri" w:hAnsi="Arial" w:cs="Arial"/>
                <w:sz w:val="24"/>
                <w:szCs w:val="24"/>
                <w:lang w:val="en-US"/>
              </w:rPr>
              <w:t xml:space="preserve">of the CPA </w:t>
            </w:r>
            <w:r w:rsidR="00D90759">
              <w:rPr>
                <w:rFonts w:ascii="Arial" w:eastAsia="Calibri" w:hAnsi="Arial" w:cs="Arial"/>
                <w:sz w:val="24"/>
                <w:szCs w:val="24"/>
                <w:lang w:val="en-US"/>
              </w:rPr>
              <w:t xml:space="preserve">and convicted the accused </w:t>
            </w:r>
            <w:r>
              <w:rPr>
                <w:rFonts w:ascii="Arial" w:eastAsia="Calibri" w:hAnsi="Arial" w:cs="Arial"/>
                <w:sz w:val="24"/>
                <w:szCs w:val="24"/>
                <w:lang w:val="en-US"/>
              </w:rPr>
              <w:t xml:space="preserve">persons </w:t>
            </w:r>
            <w:r w:rsidR="00D90759">
              <w:rPr>
                <w:rFonts w:ascii="Arial" w:eastAsia="Calibri" w:hAnsi="Arial" w:cs="Arial"/>
                <w:sz w:val="24"/>
                <w:szCs w:val="24"/>
                <w:lang w:val="en-US"/>
              </w:rPr>
              <w:t>a</w:t>
            </w:r>
            <w:r w:rsidR="00542785">
              <w:rPr>
                <w:rFonts w:ascii="Arial" w:eastAsia="Calibri" w:hAnsi="Arial" w:cs="Arial"/>
                <w:sz w:val="24"/>
                <w:szCs w:val="24"/>
                <w:lang w:val="en-US"/>
              </w:rPr>
              <w:t xml:space="preserve">s charged. </w:t>
            </w:r>
            <w:r w:rsidR="00471883" w:rsidRPr="00471883">
              <w:rPr>
                <w:rFonts w:ascii="Arial" w:eastAsia="Calibri" w:hAnsi="Arial" w:cs="Arial"/>
                <w:sz w:val="24"/>
                <w:szCs w:val="24"/>
                <w:lang w:val="en-US"/>
              </w:rPr>
              <w:t xml:space="preserve">Thereafter the court sentenced </w:t>
            </w:r>
            <w:r>
              <w:rPr>
                <w:rFonts w:ascii="Arial" w:eastAsia="Calibri" w:hAnsi="Arial" w:cs="Arial"/>
                <w:sz w:val="24"/>
                <w:szCs w:val="24"/>
                <w:lang w:val="en-US"/>
              </w:rPr>
              <w:t xml:space="preserve">Kuwe Samwele Mushanga to </w:t>
            </w:r>
            <w:r w:rsidR="00471883" w:rsidRPr="00471883">
              <w:rPr>
                <w:rFonts w:ascii="Arial" w:eastAsia="Calibri" w:hAnsi="Arial" w:cs="Arial"/>
                <w:sz w:val="24"/>
                <w:szCs w:val="24"/>
                <w:lang w:val="en-US"/>
              </w:rPr>
              <w:t>a fine of N$</w:t>
            </w:r>
            <w:r>
              <w:rPr>
                <w:rFonts w:ascii="Arial" w:eastAsia="Calibri" w:hAnsi="Arial" w:cs="Arial"/>
                <w:sz w:val="24"/>
                <w:szCs w:val="24"/>
                <w:lang w:val="en-US"/>
              </w:rPr>
              <w:t>2,</w:t>
            </w:r>
            <w:r w:rsidR="00471883" w:rsidRPr="00471883">
              <w:rPr>
                <w:rFonts w:ascii="Arial" w:eastAsia="Calibri" w:hAnsi="Arial" w:cs="Arial"/>
                <w:sz w:val="24"/>
                <w:szCs w:val="24"/>
                <w:lang w:val="en-US"/>
              </w:rPr>
              <w:t xml:space="preserve">000.00 or </w:t>
            </w:r>
            <w:r>
              <w:rPr>
                <w:rFonts w:ascii="Arial" w:eastAsia="Calibri" w:hAnsi="Arial" w:cs="Arial"/>
                <w:sz w:val="24"/>
                <w:szCs w:val="24"/>
                <w:lang w:val="en-US"/>
              </w:rPr>
              <w:t xml:space="preserve">12 months </w:t>
            </w:r>
            <w:r w:rsidR="00471883" w:rsidRPr="00471883">
              <w:rPr>
                <w:rFonts w:ascii="Arial" w:eastAsia="Calibri" w:hAnsi="Arial" w:cs="Arial"/>
                <w:sz w:val="24"/>
                <w:szCs w:val="24"/>
                <w:lang w:val="en-US"/>
              </w:rPr>
              <w:t>imprisonment</w:t>
            </w:r>
            <w:r>
              <w:rPr>
                <w:rFonts w:ascii="Arial" w:eastAsia="Calibri" w:hAnsi="Arial" w:cs="Arial"/>
                <w:sz w:val="24"/>
                <w:szCs w:val="24"/>
                <w:lang w:val="en-US"/>
              </w:rPr>
              <w:t xml:space="preserve"> while Custodia K N Nghishidimbwa was sentenced to a fine of N$4,000.00 or two years imprisonment.  </w:t>
            </w:r>
          </w:p>
          <w:p w14:paraId="65E44BA0" w14:textId="77777777" w:rsidR="002D06AE" w:rsidRPr="00471883" w:rsidRDefault="002D06AE" w:rsidP="00471883">
            <w:pPr>
              <w:spacing w:after="200" w:line="360" w:lineRule="auto"/>
              <w:jc w:val="both"/>
              <w:rPr>
                <w:rFonts w:ascii="Arial" w:eastAsia="Calibri" w:hAnsi="Arial" w:cs="Arial"/>
                <w:sz w:val="24"/>
                <w:szCs w:val="24"/>
                <w:lang w:val="en-US"/>
              </w:rPr>
            </w:pPr>
          </w:p>
          <w:p w14:paraId="58C6C1D4" w14:textId="1930B6C7" w:rsidR="00471883" w:rsidRPr="00471883" w:rsidRDefault="00471883" w:rsidP="00471883">
            <w:pPr>
              <w:spacing w:after="200" w:line="360" w:lineRule="auto"/>
              <w:jc w:val="both"/>
              <w:rPr>
                <w:rFonts w:ascii="Arial" w:eastAsia="Calibri" w:hAnsi="Arial" w:cs="Arial"/>
                <w:sz w:val="24"/>
                <w:szCs w:val="24"/>
                <w:lang w:val="en-US"/>
              </w:rPr>
            </w:pPr>
            <w:r w:rsidRPr="00471883">
              <w:rPr>
                <w:rFonts w:ascii="Arial" w:eastAsia="Calibri" w:hAnsi="Arial" w:cs="Arial"/>
                <w:sz w:val="24"/>
                <w:szCs w:val="24"/>
                <w:lang w:val="en-US"/>
              </w:rPr>
              <w:lastRenderedPageBreak/>
              <w:t>[</w:t>
            </w:r>
            <w:r w:rsidR="008A1A31">
              <w:rPr>
                <w:rFonts w:ascii="Arial" w:eastAsia="Calibri" w:hAnsi="Arial" w:cs="Arial"/>
                <w:sz w:val="24"/>
                <w:szCs w:val="24"/>
                <w:lang w:val="en-US"/>
              </w:rPr>
              <w:t>5</w:t>
            </w:r>
            <w:r w:rsidRPr="00471883">
              <w:rPr>
                <w:rFonts w:ascii="Arial" w:eastAsia="Calibri" w:hAnsi="Arial" w:cs="Arial"/>
                <w:sz w:val="24"/>
                <w:szCs w:val="24"/>
                <w:lang w:val="en-US"/>
              </w:rPr>
              <w:t xml:space="preserve">]       Section 12(1) of the Immigration Control Act, </w:t>
            </w:r>
            <w:r w:rsidR="00542785">
              <w:rPr>
                <w:rFonts w:ascii="Arial" w:eastAsia="Calibri" w:hAnsi="Arial" w:cs="Arial"/>
                <w:sz w:val="24"/>
                <w:szCs w:val="24"/>
                <w:lang w:val="en-US"/>
              </w:rPr>
              <w:t>1993 (</w:t>
            </w:r>
            <w:r w:rsidRPr="00471883">
              <w:rPr>
                <w:rFonts w:ascii="Arial" w:eastAsia="Calibri" w:hAnsi="Arial" w:cs="Arial"/>
                <w:sz w:val="24"/>
                <w:szCs w:val="24"/>
                <w:lang w:val="en-US"/>
              </w:rPr>
              <w:t>Act No. 7 of 1993</w:t>
            </w:r>
            <w:r w:rsidR="00542785">
              <w:rPr>
                <w:rFonts w:ascii="Arial" w:eastAsia="Calibri" w:hAnsi="Arial" w:cs="Arial"/>
                <w:sz w:val="24"/>
                <w:szCs w:val="24"/>
                <w:lang w:val="en-US"/>
              </w:rPr>
              <w:t>)</w:t>
            </w:r>
            <w:r w:rsidRPr="00471883">
              <w:rPr>
                <w:rFonts w:ascii="Arial" w:eastAsia="Calibri" w:hAnsi="Arial" w:cs="Arial"/>
                <w:sz w:val="24"/>
                <w:szCs w:val="24"/>
                <w:lang w:val="en-US"/>
              </w:rPr>
              <w:t xml:space="preserve"> reads:</w:t>
            </w:r>
          </w:p>
          <w:p w14:paraId="5C06C778" w14:textId="3FD42DB6" w:rsidR="00471883" w:rsidRPr="00471883" w:rsidRDefault="00471883" w:rsidP="00471883">
            <w:pPr>
              <w:spacing w:after="200" w:line="360" w:lineRule="auto"/>
              <w:jc w:val="both"/>
              <w:rPr>
                <w:rFonts w:ascii="Arial" w:eastAsia="Calibri" w:hAnsi="Arial" w:cs="Arial"/>
                <w:lang w:val="en-US"/>
              </w:rPr>
            </w:pPr>
            <w:r w:rsidRPr="00471883">
              <w:rPr>
                <w:rFonts w:ascii="Arial" w:eastAsia="Calibri" w:hAnsi="Arial" w:cs="Arial"/>
                <w:lang w:val="en-US"/>
              </w:rPr>
              <w:t xml:space="preserve">            “12. (1) Any person seeking to enter Namibia </w:t>
            </w:r>
            <w:r w:rsidRPr="00471883">
              <w:rPr>
                <w:rFonts w:ascii="Arial" w:eastAsia="Calibri" w:hAnsi="Arial" w:cs="Arial"/>
                <w:u w:val="single"/>
                <w:lang w:val="en-US"/>
              </w:rPr>
              <w:t>who fails on demand by an immigration officer to produce to such immigration officer an unexpired passport which bears a valid visa or an endorsement by a person authorized thereto by the Government of Namibia</w:t>
            </w:r>
            <w:r w:rsidRPr="00471883">
              <w:rPr>
                <w:rFonts w:ascii="Arial" w:eastAsia="Calibri" w:hAnsi="Arial" w:cs="Arial"/>
                <w:lang w:val="en-US"/>
              </w:rPr>
              <w:t xml:space="preserve"> to the effect that authority to proceed to Namibia for the purpose of being examined under this Act has been granted by the Minister or an officer authorized thereto by the Minister, or such person is accompanied by a document containing a statement to that effect together with particulars of such passport, shall be refused to enter and to be in Namibia, unless such person is proved to be a Namibian citizen or a person domiciled in Namibia.”  </w:t>
            </w:r>
            <w:r w:rsidR="00542785">
              <w:rPr>
                <w:rFonts w:ascii="Arial" w:eastAsia="Calibri" w:hAnsi="Arial" w:cs="Arial"/>
                <w:lang w:val="en-US"/>
              </w:rPr>
              <w:t>My own underlying for e</w:t>
            </w:r>
            <w:r w:rsidRPr="00471883">
              <w:rPr>
                <w:rFonts w:ascii="Arial" w:eastAsia="Calibri" w:hAnsi="Arial" w:cs="Arial"/>
                <w:lang w:val="en-US"/>
              </w:rPr>
              <w:t>mphasis</w:t>
            </w:r>
            <w:r w:rsidR="00542785">
              <w:rPr>
                <w:rFonts w:ascii="Arial" w:eastAsia="Calibri" w:hAnsi="Arial" w:cs="Arial"/>
                <w:lang w:val="en-US"/>
              </w:rPr>
              <w:t xml:space="preserve"> purposes</w:t>
            </w:r>
            <w:r w:rsidRPr="00471883">
              <w:rPr>
                <w:rFonts w:ascii="Arial" w:eastAsia="Calibri" w:hAnsi="Arial" w:cs="Arial"/>
                <w:lang w:val="en-US"/>
              </w:rPr>
              <w:t>.</w:t>
            </w:r>
          </w:p>
          <w:p w14:paraId="0B1F1E30" w14:textId="77777777" w:rsidR="00471883" w:rsidRPr="00471883" w:rsidRDefault="00471883" w:rsidP="00471883">
            <w:pPr>
              <w:spacing w:after="200" w:line="360" w:lineRule="auto"/>
              <w:jc w:val="both"/>
              <w:rPr>
                <w:rFonts w:ascii="Arial" w:eastAsia="Calibri" w:hAnsi="Arial" w:cs="Arial"/>
                <w:sz w:val="24"/>
                <w:szCs w:val="24"/>
                <w:lang w:val="en-US"/>
              </w:rPr>
            </w:pPr>
          </w:p>
          <w:p w14:paraId="2E078CFB" w14:textId="6AFF7DA0" w:rsidR="00095F47" w:rsidRPr="00095F47" w:rsidRDefault="00471883" w:rsidP="00471883">
            <w:pPr>
              <w:spacing w:after="200" w:line="360" w:lineRule="auto"/>
              <w:jc w:val="both"/>
              <w:rPr>
                <w:rFonts w:ascii="Arial" w:eastAsia="Calibri" w:hAnsi="Arial" w:cs="Arial"/>
                <w:sz w:val="24"/>
                <w:szCs w:val="24"/>
                <w:lang w:val="en-US"/>
              </w:rPr>
            </w:pPr>
            <w:r w:rsidRPr="00471883">
              <w:rPr>
                <w:rFonts w:ascii="Arial" w:eastAsia="Calibri" w:hAnsi="Arial" w:cs="Arial"/>
                <w:sz w:val="24"/>
                <w:szCs w:val="24"/>
              </w:rPr>
              <w:t>[</w:t>
            </w:r>
            <w:r w:rsidR="008A1A31">
              <w:rPr>
                <w:rFonts w:ascii="Arial" w:eastAsia="Calibri" w:hAnsi="Arial" w:cs="Arial"/>
                <w:sz w:val="24"/>
                <w:szCs w:val="24"/>
              </w:rPr>
              <w:t>6</w:t>
            </w:r>
            <w:r w:rsidRPr="00471883">
              <w:rPr>
                <w:rFonts w:ascii="Arial" w:eastAsia="Calibri" w:hAnsi="Arial" w:cs="Arial"/>
                <w:sz w:val="24"/>
                <w:szCs w:val="24"/>
              </w:rPr>
              <w:t xml:space="preserve">]     </w:t>
            </w:r>
            <w:r w:rsidR="00E7276D">
              <w:rPr>
                <w:rFonts w:ascii="Arial" w:eastAsia="Calibri" w:hAnsi="Arial" w:cs="Arial"/>
                <w:iCs/>
                <w:sz w:val="24"/>
                <w:szCs w:val="24"/>
                <w:lang w:val="en-US"/>
              </w:rPr>
              <w:t>D</w:t>
            </w:r>
            <w:r w:rsidRPr="00471883">
              <w:rPr>
                <w:rFonts w:ascii="Arial" w:eastAsia="Calibri" w:hAnsi="Arial" w:cs="Arial"/>
                <w:iCs/>
                <w:sz w:val="24"/>
                <w:szCs w:val="24"/>
                <w:lang w:val="en-US"/>
              </w:rPr>
              <w:t xml:space="preserve">uring the questioning </w:t>
            </w:r>
            <w:r w:rsidR="00E7276D">
              <w:rPr>
                <w:rFonts w:ascii="Arial" w:eastAsia="Calibri" w:hAnsi="Arial" w:cs="Arial"/>
                <w:iCs/>
                <w:sz w:val="24"/>
                <w:szCs w:val="24"/>
                <w:lang w:val="en-US"/>
              </w:rPr>
              <w:t xml:space="preserve">of the accused </w:t>
            </w:r>
            <w:r w:rsidR="008A1A31">
              <w:rPr>
                <w:rFonts w:ascii="Arial" w:eastAsia="Calibri" w:hAnsi="Arial" w:cs="Arial"/>
                <w:iCs/>
                <w:sz w:val="24"/>
                <w:szCs w:val="24"/>
                <w:lang w:val="en-US"/>
              </w:rPr>
              <w:t xml:space="preserve">persons </w:t>
            </w:r>
            <w:r w:rsidRPr="00471883">
              <w:rPr>
                <w:rFonts w:ascii="Arial" w:eastAsia="Calibri" w:hAnsi="Arial" w:cs="Arial"/>
                <w:iCs/>
                <w:sz w:val="24"/>
                <w:szCs w:val="24"/>
                <w:lang w:val="en-US"/>
              </w:rPr>
              <w:t xml:space="preserve">the </w:t>
            </w:r>
            <w:r w:rsidR="00611CB9">
              <w:rPr>
                <w:rFonts w:ascii="Arial" w:eastAsia="Calibri" w:hAnsi="Arial" w:cs="Arial"/>
                <w:iCs/>
                <w:sz w:val="24"/>
                <w:szCs w:val="24"/>
                <w:lang w:val="en-US"/>
              </w:rPr>
              <w:t>l</w:t>
            </w:r>
            <w:r w:rsidRPr="00471883">
              <w:rPr>
                <w:rFonts w:ascii="Arial" w:eastAsia="Calibri" w:hAnsi="Arial" w:cs="Arial"/>
                <w:iCs/>
                <w:sz w:val="24"/>
                <w:szCs w:val="24"/>
                <w:lang w:val="en-US"/>
              </w:rPr>
              <w:t xml:space="preserve">earned Magistrate did not ask the accused to explain whether or not </w:t>
            </w:r>
            <w:r w:rsidR="00095F47">
              <w:rPr>
                <w:rFonts w:ascii="Arial" w:eastAsia="Calibri" w:hAnsi="Arial" w:cs="Arial"/>
                <w:iCs/>
                <w:sz w:val="24"/>
                <w:szCs w:val="24"/>
                <w:lang w:val="en-US"/>
              </w:rPr>
              <w:t xml:space="preserve">the </w:t>
            </w:r>
            <w:r w:rsidRPr="00471883">
              <w:rPr>
                <w:rFonts w:ascii="Arial" w:eastAsia="Calibri" w:hAnsi="Arial" w:cs="Arial"/>
                <w:iCs/>
                <w:sz w:val="24"/>
                <w:szCs w:val="24"/>
                <w:lang w:val="en-US"/>
              </w:rPr>
              <w:t xml:space="preserve">production of an unexpired passport bearing a valid visa or endorsement </w:t>
            </w:r>
            <w:r w:rsidR="00095F47">
              <w:rPr>
                <w:rFonts w:ascii="Arial" w:eastAsia="Calibri" w:hAnsi="Arial" w:cs="Arial"/>
                <w:iCs/>
                <w:sz w:val="24"/>
                <w:szCs w:val="24"/>
                <w:lang w:val="en-US"/>
              </w:rPr>
              <w:t xml:space="preserve">by an authorized person </w:t>
            </w:r>
            <w:r w:rsidRPr="00471883">
              <w:rPr>
                <w:rFonts w:ascii="Arial" w:eastAsia="Calibri" w:hAnsi="Arial" w:cs="Arial"/>
                <w:iCs/>
                <w:sz w:val="24"/>
                <w:szCs w:val="24"/>
                <w:lang w:val="en-US"/>
              </w:rPr>
              <w:t xml:space="preserve">was demanded from </w:t>
            </w:r>
            <w:r w:rsidR="008A1A31">
              <w:rPr>
                <w:rFonts w:ascii="Arial" w:eastAsia="Calibri" w:hAnsi="Arial" w:cs="Arial"/>
                <w:iCs/>
                <w:sz w:val="24"/>
                <w:szCs w:val="24"/>
                <w:lang w:val="en-US"/>
              </w:rPr>
              <w:t xml:space="preserve">any of them </w:t>
            </w:r>
            <w:r w:rsidRPr="00471883">
              <w:rPr>
                <w:rFonts w:ascii="Arial" w:eastAsia="Calibri" w:hAnsi="Arial" w:cs="Arial"/>
                <w:iCs/>
                <w:sz w:val="24"/>
                <w:szCs w:val="24"/>
                <w:lang w:val="en-US"/>
              </w:rPr>
              <w:t>by the Immigration officer.</w:t>
            </w:r>
            <w:r w:rsidR="00095F47" w:rsidRPr="00471883">
              <w:rPr>
                <w:rFonts w:ascii="Arial" w:eastAsia="Calibri" w:hAnsi="Arial" w:cs="Arial"/>
                <w:sz w:val="24"/>
                <w:szCs w:val="24"/>
              </w:rPr>
              <w:t xml:space="preserve"> </w:t>
            </w:r>
          </w:p>
          <w:p w14:paraId="7295FBF7" w14:textId="77777777" w:rsidR="002D06AE" w:rsidRDefault="002D06AE" w:rsidP="00471883">
            <w:pPr>
              <w:spacing w:after="200" w:line="360" w:lineRule="auto"/>
              <w:jc w:val="both"/>
              <w:rPr>
                <w:rFonts w:ascii="Arial" w:eastAsia="Calibri" w:hAnsi="Arial" w:cs="Arial"/>
                <w:sz w:val="24"/>
                <w:szCs w:val="24"/>
              </w:rPr>
            </w:pPr>
          </w:p>
          <w:p w14:paraId="7DC78E4E" w14:textId="1B668DD2" w:rsidR="00471883" w:rsidRDefault="00095F47" w:rsidP="00471883">
            <w:pPr>
              <w:spacing w:after="200" w:line="360" w:lineRule="auto"/>
              <w:jc w:val="both"/>
              <w:rPr>
                <w:rFonts w:ascii="Arial" w:eastAsia="Calibri" w:hAnsi="Arial" w:cs="Arial"/>
                <w:sz w:val="24"/>
                <w:szCs w:val="24"/>
                <w:lang w:val="en-US"/>
              </w:rPr>
            </w:pPr>
            <w:r>
              <w:rPr>
                <w:rFonts w:ascii="Arial" w:eastAsia="Calibri" w:hAnsi="Arial" w:cs="Arial"/>
                <w:sz w:val="24"/>
                <w:szCs w:val="24"/>
              </w:rPr>
              <w:t>[</w:t>
            </w:r>
            <w:r w:rsidR="003E630F">
              <w:rPr>
                <w:rFonts w:ascii="Arial" w:eastAsia="Calibri" w:hAnsi="Arial" w:cs="Arial"/>
                <w:sz w:val="24"/>
                <w:szCs w:val="24"/>
              </w:rPr>
              <w:t>7</w:t>
            </w:r>
            <w:r>
              <w:rPr>
                <w:rFonts w:ascii="Arial" w:eastAsia="Calibri" w:hAnsi="Arial" w:cs="Arial"/>
                <w:sz w:val="24"/>
                <w:szCs w:val="24"/>
              </w:rPr>
              <w:t xml:space="preserve">]   </w:t>
            </w:r>
            <w:r w:rsidRPr="00471883">
              <w:rPr>
                <w:rFonts w:ascii="Arial" w:eastAsia="Calibri" w:hAnsi="Arial" w:cs="Arial"/>
                <w:sz w:val="24"/>
                <w:szCs w:val="24"/>
              </w:rPr>
              <w:t>On review, quer</w:t>
            </w:r>
            <w:r w:rsidR="008A1A31">
              <w:rPr>
                <w:rFonts w:ascii="Arial" w:eastAsia="Calibri" w:hAnsi="Arial" w:cs="Arial"/>
                <w:sz w:val="24"/>
                <w:szCs w:val="24"/>
              </w:rPr>
              <w:t>ies</w:t>
            </w:r>
            <w:r w:rsidRPr="00471883">
              <w:rPr>
                <w:rFonts w:ascii="Arial" w:eastAsia="Calibri" w:hAnsi="Arial" w:cs="Arial"/>
                <w:sz w:val="24"/>
                <w:szCs w:val="24"/>
              </w:rPr>
              <w:t xml:space="preserve"> w</w:t>
            </w:r>
            <w:r w:rsidR="008A1A31">
              <w:rPr>
                <w:rFonts w:ascii="Arial" w:eastAsia="Calibri" w:hAnsi="Arial" w:cs="Arial"/>
                <w:sz w:val="24"/>
                <w:szCs w:val="24"/>
              </w:rPr>
              <w:t>ere</w:t>
            </w:r>
            <w:r w:rsidRPr="00471883">
              <w:rPr>
                <w:rFonts w:ascii="Arial" w:eastAsia="Calibri" w:hAnsi="Arial" w:cs="Arial"/>
                <w:sz w:val="24"/>
                <w:szCs w:val="24"/>
              </w:rPr>
              <w:t xml:space="preserve"> directed to the </w:t>
            </w:r>
            <w:r w:rsidR="00611CB9">
              <w:rPr>
                <w:rFonts w:ascii="Arial" w:eastAsia="Calibri" w:hAnsi="Arial" w:cs="Arial"/>
                <w:sz w:val="24"/>
                <w:szCs w:val="24"/>
              </w:rPr>
              <w:t>l</w:t>
            </w:r>
            <w:r>
              <w:rPr>
                <w:rFonts w:ascii="Arial" w:eastAsia="Calibri" w:hAnsi="Arial" w:cs="Arial"/>
                <w:sz w:val="24"/>
                <w:szCs w:val="24"/>
              </w:rPr>
              <w:t>earned M</w:t>
            </w:r>
            <w:r w:rsidRPr="00471883">
              <w:rPr>
                <w:rFonts w:ascii="Arial" w:eastAsia="Calibri" w:hAnsi="Arial" w:cs="Arial"/>
                <w:sz w:val="24"/>
                <w:szCs w:val="24"/>
              </w:rPr>
              <w:t>agistrate who presided on the matter</w:t>
            </w:r>
            <w:r w:rsidR="008A1A31">
              <w:rPr>
                <w:rFonts w:ascii="Arial" w:eastAsia="Calibri" w:hAnsi="Arial" w:cs="Arial"/>
                <w:sz w:val="24"/>
                <w:szCs w:val="24"/>
              </w:rPr>
              <w:t>s</w:t>
            </w:r>
            <w:r w:rsidRPr="00471883">
              <w:rPr>
                <w:rFonts w:ascii="Arial" w:eastAsia="Calibri" w:hAnsi="Arial" w:cs="Arial"/>
                <w:sz w:val="24"/>
                <w:szCs w:val="24"/>
              </w:rPr>
              <w:t>, enquiring as to whether the conviction</w:t>
            </w:r>
            <w:r w:rsidR="008A1A31">
              <w:rPr>
                <w:rFonts w:ascii="Arial" w:eastAsia="Calibri" w:hAnsi="Arial" w:cs="Arial"/>
                <w:sz w:val="24"/>
                <w:szCs w:val="24"/>
              </w:rPr>
              <w:t>s</w:t>
            </w:r>
            <w:r w:rsidRPr="00471883">
              <w:rPr>
                <w:rFonts w:ascii="Arial" w:eastAsia="Calibri" w:hAnsi="Arial" w:cs="Arial"/>
                <w:sz w:val="24"/>
                <w:szCs w:val="24"/>
              </w:rPr>
              <w:t xml:space="preserve"> w</w:t>
            </w:r>
            <w:r w:rsidR="008A1A31">
              <w:rPr>
                <w:rFonts w:ascii="Arial" w:eastAsia="Calibri" w:hAnsi="Arial" w:cs="Arial"/>
                <w:sz w:val="24"/>
                <w:szCs w:val="24"/>
              </w:rPr>
              <w:t xml:space="preserve">ere </w:t>
            </w:r>
            <w:r w:rsidRPr="00471883">
              <w:rPr>
                <w:rFonts w:ascii="Arial" w:eastAsia="Calibri" w:hAnsi="Arial" w:cs="Arial"/>
                <w:sz w:val="24"/>
                <w:szCs w:val="24"/>
              </w:rPr>
              <w:t>competent in law</w:t>
            </w:r>
            <w:r>
              <w:rPr>
                <w:rFonts w:ascii="Arial" w:eastAsia="Calibri" w:hAnsi="Arial" w:cs="Arial"/>
                <w:sz w:val="24"/>
                <w:szCs w:val="24"/>
              </w:rPr>
              <w:t xml:space="preserve"> where t</w:t>
            </w:r>
            <w:r w:rsidRPr="00471883">
              <w:rPr>
                <w:rFonts w:ascii="Arial" w:eastAsia="Calibri" w:hAnsi="Arial" w:cs="Arial"/>
                <w:sz w:val="24"/>
                <w:szCs w:val="24"/>
              </w:rPr>
              <w:t>he charge</w:t>
            </w:r>
            <w:r w:rsidR="008A1A31">
              <w:rPr>
                <w:rFonts w:ascii="Arial" w:eastAsia="Calibri" w:hAnsi="Arial" w:cs="Arial"/>
                <w:sz w:val="24"/>
                <w:szCs w:val="24"/>
              </w:rPr>
              <w:t>s</w:t>
            </w:r>
            <w:r w:rsidRPr="00471883">
              <w:rPr>
                <w:rFonts w:ascii="Arial" w:eastAsia="Calibri" w:hAnsi="Arial" w:cs="Arial"/>
                <w:sz w:val="24"/>
                <w:szCs w:val="24"/>
              </w:rPr>
              <w:t xml:space="preserve"> did not allege that the accused</w:t>
            </w:r>
            <w:r w:rsidR="008A1A31">
              <w:rPr>
                <w:rFonts w:ascii="Arial" w:eastAsia="Calibri" w:hAnsi="Arial" w:cs="Arial"/>
                <w:sz w:val="24"/>
                <w:szCs w:val="24"/>
              </w:rPr>
              <w:t xml:space="preserve"> persons </w:t>
            </w:r>
            <w:r w:rsidRPr="00471883">
              <w:rPr>
                <w:rFonts w:ascii="Arial" w:eastAsia="Calibri" w:hAnsi="Arial" w:cs="Arial"/>
                <w:sz w:val="24"/>
                <w:szCs w:val="24"/>
              </w:rPr>
              <w:t>failed to produce unexpired passport</w:t>
            </w:r>
            <w:r w:rsidR="008A1A31">
              <w:rPr>
                <w:rFonts w:ascii="Arial" w:eastAsia="Calibri" w:hAnsi="Arial" w:cs="Arial"/>
                <w:sz w:val="24"/>
                <w:szCs w:val="24"/>
              </w:rPr>
              <w:t>s</w:t>
            </w:r>
            <w:r w:rsidRPr="00471883">
              <w:rPr>
                <w:rFonts w:ascii="Arial" w:eastAsia="Calibri" w:hAnsi="Arial" w:cs="Arial"/>
                <w:sz w:val="24"/>
                <w:szCs w:val="24"/>
              </w:rPr>
              <w:t xml:space="preserve"> which bears a valid visa or an endorsement by an authorised person, after</w:t>
            </w:r>
            <w:r w:rsidRPr="00471883">
              <w:rPr>
                <w:rFonts w:ascii="Arial" w:eastAsia="Calibri" w:hAnsi="Arial" w:cs="Arial"/>
                <w:sz w:val="24"/>
                <w:szCs w:val="24"/>
                <w:lang w:val="en-US"/>
              </w:rPr>
              <w:t xml:space="preserve"> being </w:t>
            </w:r>
            <w:r w:rsidR="00D93C9E">
              <w:rPr>
                <w:rFonts w:ascii="Arial" w:eastAsia="Calibri" w:hAnsi="Arial" w:cs="Arial"/>
                <w:sz w:val="24"/>
                <w:szCs w:val="24"/>
                <w:lang w:val="en-US"/>
              </w:rPr>
              <w:t xml:space="preserve">demanded by an immigration officer to produce such </w:t>
            </w:r>
            <w:r w:rsidR="00D93C9E" w:rsidRPr="00471883">
              <w:rPr>
                <w:rFonts w:ascii="Arial" w:eastAsia="Calibri" w:hAnsi="Arial" w:cs="Arial"/>
                <w:sz w:val="24"/>
                <w:szCs w:val="24"/>
              </w:rPr>
              <w:t>unexpired passport</w:t>
            </w:r>
            <w:r w:rsidR="008A1A31">
              <w:rPr>
                <w:rFonts w:ascii="Arial" w:eastAsia="Calibri" w:hAnsi="Arial" w:cs="Arial"/>
                <w:sz w:val="24"/>
                <w:szCs w:val="24"/>
              </w:rPr>
              <w:t>s</w:t>
            </w:r>
            <w:r w:rsidR="00D93C9E" w:rsidRPr="00471883">
              <w:rPr>
                <w:rFonts w:ascii="Arial" w:eastAsia="Calibri" w:hAnsi="Arial" w:cs="Arial"/>
                <w:sz w:val="24"/>
                <w:szCs w:val="24"/>
              </w:rPr>
              <w:t xml:space="preserve"> which bears a valid visa or an endorsement by an authorised person</w:t>
            </w:r>
            <w:r w:rsidR="00D93C9E" w:rsidRPr="00471883">
              <w:rPr>
                <w:rFonts w:ascii="Arial" w:eastAsia="Calibri" w:hAnsi="Arial" w:cs="Arial"/>
                <w:sz w:val="24"/>
                <w:szCs w:val="24"/>
                <w:lang w:val="en-US"/>
              </w:rPr>
              <w:t xml:space="preserve"> </w:t>
            </w:r>
            <w:r w:rsidRPr="00471883">
              <w:rPr>
                <w:rFonts w:ascii="Arial" w:eastAsia="Calibri" w:hAnsi="Arial" w:cs="Arial"/>
                <w:sz w:val="24"/>
                <w:szCs w:val="24"/>
                <w:lang w:val="en-US"/>
              </w:rPr>
              <w:t>and therefore did wrongfully and unlawfully enter</w:t>
            </w:r>
            <w:r w:rsidR="003E630F">
              <w:rPr>
                <w:rFonts w:ascii="Arial" w:eastAsia="Calibri" w:hAnsi="Arial" w:cs="Arial"/>
                <w:sz w:val="24"/>
                <w:szCs w:val="24"/>
                <w:lang w:val="en-US"/>
              </w:rPr>
              <w:t xml:space="preserve"> or </w:t>
            </w:r>
            <w:r w:rsidRPr="00471883">
              <w:rPr>
                <w:rFonts w:ascii="Arial" w:eastAsia="Calibri" w:hAnsi="Arial" w:cs="Arial"/>
                <w:sz w:val="24"/>
                <w:szCs w:val="24"/>
                <w:lang w:val="en-US"/>
              </w:rPr>
              <w:t xml:space="preserve">remain in Namibia, without </w:t>
            </w:r>
            <w:r>
              <w:rPr>
                <w:rFonts w:ascii="Arial" w:eastAsia="Calibri" w:hAnsi="Arial" w:cs="Arial"/>
                <w:sz w:val="24"/>
                <w:szCs w:val="24"/>
                <w:lang w:val="en-US"/>
              </w:rPr>
              <w:t>an</w:t>
            </w:r>
            <w:r w:rsidRPr="00471883">
              <w:rPr>
                <w:rFonts w:ascii="Arial" w:eastAsia="Calibri" w:hAnsi="Arial" w:cs="Arial"/>
                <w:sz w:val="24"/>
                <w:szCs w:val="24"/>
              </w:rPr>
              <w:t xml:space="preserve"> unexpired passport</w:t>
            </w:r>
            <w:r>
              <w:rPr>
                <w:rFonts w:ascii="Arial" w:eastAsia="Calibri" w:hAnsi="Arial" w:cs="Arial"/>
                <w:sz w:val="24"/>
                <w:szCs w:val="24"/>
                <w:lang w:val="en-US"/>
              </w:rPr>
              <w:t xml:space="preserve"> bearing a </w:t>
            </w:r>
            <w:r w:rsidRPr="00471883">
              <w:rPr>
                <w:rFonts w:ascii="Arial" w:eastAsia="Calibri" w:hAnsi="Arial" w:cs="Arial"/>
                <w:sz w:val="24"/>
                <w:szCs w:val="24"/>
                <w:lang w:val="en-US"/>
              </w:rPr>
              <w:t xml:space="preserve">valid </w:t>
            </w:r>
            <w:r w:rsidRPr="00471883">
              <w:rPr>
                <w:rFonts w:ascii="Arial" w:eastAsia="Calibri" w:hAnsi="Arial" w:cs="Arial"/>
                <w:sz w:val="24"/>
                <w:szCs w:val="24"/>
              </w:rPr>
              <w:t>visa or an endorsement by an authorised person</w:t>
            </w:r>
            <w:r w:rsidRPr="00471883">
              <w:rPr>
                <w:rFonts w:ascii="Arial" w:eastAsia="Calibri" w:hAnsi="Arial" w:cs="Arial"/>
                <w:sz w:val="24"/>
                <w:szCs w:val="24"/>
                <w:lang w:val="en-US"/>
              </w:rPr>
              <w:t xml:space="preserve">, as required by </w:t>
            </w:r>
            <w:r>
              <w:rPr>
                <w:rFonts w:ascii="Arial" w:eastAsia="Calibri" w:hAnsi="Arial" w:cs="Arial"/>
                <w:sz w:val="24"/>
                <w:szCs w:val="24"/>
                <w:lang w:val="en-US"/>
              </w:rPr>
              <w:t xml:space="preserve">Section 12(1) of the Immigration Control Act. </w:t>
            </w:r>
            <w:r w:rsidRPr="00471883">
              <w:rPr>
                <w:rFonts w:ascii="Arial" w:eastAsia="Calibri" w:hAnsi="Arial" w:cs="Arial"/>
                <w:sz w:val="24"/>
                <w:szCs w:val="24"/>
                <w:lang w:val="en-US"/>
              </w:rPr>
              <w:t>Sec</w:t>
            </w:r>
            <w:r>
              <w:rPr>
                <w:rFonts w:ascii="Arial" w:eastAsia="Calibri" w:hAnsi="Arial" w:cs="Arial"/>
                <w:sz w:val="24"/>
                <w:szCs w:val="24"/>
                <w:lang w:val="en-US"/>
              </w:rPr>
              <w:t xml:space="preserve">tion </w:t>
            </w:r>
            <w:r w:rsidRPr="00471883">
              <w:rPr>
                <w:rFonts w:ascii="Arial" w:eastAsia="Calibri" w:hAnsi="Arial" w:cs="Arial"/>
                <w:sz w:val="24"/>
                <w:szCs w:val="24"/>
                <w:lang w:val="en-US"/>
              </w:rPr>
              <w:t xml:space="preserve">12(4) of the Immigration Control Act </w:t>
            </w:r>
            <w:r>
              <w:rPr>
                <w:rFonts w:ascii="Arial" w:eastAsia="Calibri" w:hAnsi="Arial" w:cs="Arial"/>
                <w:sz w:val="24"/>
                <w:szCs w:val="24"/>
                <w:lang w:val="en-US"/>
              </w:rPr>
              <w:t>provides that if any person enters or has entered Namibia in contravention to the provisions of Section 12(1) of the Immigration Control Act commits an offence.</w:t>
            </w:r>
          </w:p>
          <w:p w14:paraId="6FB6A511" w14:textId="77777777" w:rsidR="003E630F" w:rsidRDefault="003E630F" w:rsidP="00471883">
            <w:pPr>
              <w:spacing w:after="160"/>
              <w:jc w:val="both"/>
              <w:rPr>
                <w:rFonts w:ascii="Arial" w:hAnsi="Arial" w:cs="Arial"/>
                <w:sz w:val="24"/>
                <w:szCs w:val="24"/>
              </w:rPr>
            </w:pPr>
          </w:p>
          <w:p w14:paraId="2DB17468" w14:textId="7AFBA52A" w:rsidR="00095F47" w:rsidRDefault="00471883" w:rsidP="00471883">
            <w:pPr>
              <w:spacing w:after="160"/>
              <w:jc w:val="both"/>
              <w:rPr>
                <w:rFonts w:ascii="Arial" w:hAnsi="Arial" w:cs="Arial"/>
                <w:sz w:val="24"/>
                <w:szCs w:val="24"/>
              </w:rPr>
            </w:pPr>
            <w:r w:rsidRPr="00471883">
              <w:rPr>
                <w:rFonts w:ascii="Arial" w:hAnsi="Arial" w:cs="Arial"/>
                <w:sz w:val="24"/>
                <w:szCs w:val="24"/>
              </w:rPr>
              <w:t>[</w:t>
            </w:r>
            <w:r w:rsidR="003E630F">
              <w:rPr>
                <w:rFonts w:ascii="Arial" w:hAnsi="Arial" w:cs="Arial"/>
                <w:sz w:val="24"/>
                <w:szCs w:val="24"/>
              </w:rPr>
              <w:t>8</w:t>
            </w:r>
            <w:r w:rsidRPr="00471883">
              <w:rPr>
                <w:rFonts w:ascii="Arial" w:hAnsi="Arial" w:cs="Arial"/>
                <w:sz w:val="24"/>
                <w:szCs w:val="24"/>
              </w:rPr>
              <w:t xml:space="preserve">]     The </w:t>
            </w:r>
            <w:r w:rsidR="00611CB9">
              <w:rPr>
                <w:rFonts w:ascii="Arial" w:hAnsi="Arial" w:cs="Arial"/>
                <w:sz w:val="24"/>
                <w:szCs w:val="24"/>
              </w:rPr>
              <w:t>l</w:t>
            </w:r>
            <w:r w:rsidRPr="00471883">
              <w:rPr>
                <w:rFonts w:ascii="Arial" w:hAnsi="Arial" w:cs="Arial"/>
                <w:sz w:val="24"/>
                <w:szCs w:val="24"/>
              </w:rPr>
              <w:t xml:space="preserve">earned </w:t>
            </w:r>
            <w:r w:rsidR="00095F47">
              <w:rPr>
                <w:rFonts w:ascii="Arial" w:hAnsi="Arial" w:cs="Arial"/>
                <w:sz w:val="24"/>
                <w:szCs w:val="24"/>
              </w:rPr>
              <w:t>M</w:t>
            </w:r>
            <w:r w:rsidRPr="00471883">
              <w:rPr>
                <w:rFonts w:ascii="Arial" w:hAnsi="Arial" w:cs="Arial"/>
                <w:sz w:val="24"/>
                <w:szCs w:val="24"/>
              </w:rPr>
              <w:t xml:space="preserve">agistrate responded </w:t>
            </w:r>
            <w:r w:rsidR="00095F47">
              <w:rPr>
                <w:rFonts w:ascii="Arial" w:hAnsi="Arial" w:cs="Arial"/>
                <w:sz w:val="24"/>
                <w:szCs w:val="24"/>
              </w:rPr>
              <w:t>to the quer</w:t>
            </w:r>
            <w:r w:rsidR="00B670E2">
              <w:rPr>
                <w:rFonts w:ascii="Arial" w:hAnsi="Arial" w:cs="Arial"/>
                <w:sz w:val="24"/>
                <w:szCs w:val="24"/>
              </w:rPr>
              <w:t>ies</w:t>
            </w:r>
            <w:r w:rsidR="00095F47">
              <w:rPr>
                <w:rFonts w:ascii="Arial" w:hAnsi="Arial" w:cs="Arial"/>
                <w:sz w:val="24"/>
                <w:szCs w:val="24"/>
              </w:rPr>
              <w:t xml:space="preserve"> </w:t>
            </w:r>
            <w:r w:rsidR="00B670E2">
              <w:rPr>
                <w:rFonts w:ascii="Arial" w:hAnsi="Arial" w:cs="Arial"/>
                <w:sz w:val="24"/>
                <w:szCs w:val="24"/>
              </w:rPr>
              <w:t xml:space="preserve">in both matters </w:t>
            </w:r>
            <w:r w:rsidR="00D93C9E">
              <w:rPr>
                <w:rFonts w:ascii="Arial" w:hAnsi="Arial" w:cs="Arial"/>
                <w:sz w:val="24"/>
                <w:szCs w:val="24"/>
              </w:rPr>
              <w:t xml:space="preserve">as follows: </w:t>
            </w:r>
            <w:r w:rsidR="00095F47">
              <w:rPr>
                <w:rFonts w:ascii="Arial" w:hAnsi="Arial" w:cs="Arial"/>
                <w:sz w:val="24"/>
                <w:szCs w:val="24"/>
              </w:rPr>
              <w:t xml:space="preserve"> </w:t>
            </w:r>
          </w:p>
          <w:p w14:paraId="4514DE8C" w14:textId="77777777" w:rsidR="00D93C9E" w:rsidRDefault="00D93C9E" w:rsidP="00471883">
            <w:pPr>
              <w:spacing w:after="160"/>
              <w:jc w:val="both"/>
              <w:rPr>
                <w:rFonts w:ascii="Arial" w:hAnsi="Arial" w:cs="Arial"/>
                <w:sz w:val="24"/>
                <w:szCs w:val="24"/>
              </w:rPr>
            </w:pPr>
          </w:p>
          <w:p w14:paraId="296F9AAD" w14:textId="428EF45B" w:rsidR="00236B2E" w:rsidRDefault="00725003" w:rsidP="00471883">
            <w:pPr>
              <w:spacing w:after="160"/>
              <w:jc w:val="both"/>
              <w:rPr>
                <w:rFonts w:ascii="Arial" w:hAnsi="Arial" w:cs="Arial"/>
                <w:lang w:val="en-US"/>
              </w:rPr>
            </w:pPr>
            <w:r>
              <w:rPr>
                <w:rFonts w:ascii="Arial" w:hAnsi="Arial" w:cs="Arial"/>
              </w:rPr>
              <w:t>‘</w:t>
            </w:r>
            <w:r w:rsidR="00095F47" w:rsidRPr="00236B2E">
              <w:rPr>
                <w:rFonts w:ascii="Arial" w:hAnsi="Arial" w:cs="Arial"/>
              </w:rPr>
              <w:t>The conviction</w:t>
            </w:r>
            <w:r w:rsidR="00B670E2">
              <w:rPr>
                <w:rFonts w:ascii="Arial" w:hAnsi="Arial" w:cs="Arial"/>
              </w:rPr>
              <w:t xml:space="preserve"> in this matter </w:t>
            </w:r>
            <w:r w:rsidR="00095F47" w:rsidRPr="00236B2E">
              <w:rPr>
                <w:rFonts w:ascii="Arial" w:hAnsi="Arial" w:cs="Arial"/>
              </w:rPr>
              <w:t xml:space="preserve">is incompetent in law </w:t>
            </w:r>
            <w:r w:rsidR="00236B2E" w:rsidRPr="00236B2E">
              <w:rPr>
                <w:rFonts w:ascii="Arial" w:hAnsi="Arial" w:cs="Arial"/>
              </w:rPr>
              <w:t xml:space="preserve">taking into account the cases of </w:t>
            </w:r>
            <w:r w:rsidR="00471883" w:rsidRPr="00236B2E">
              <w:rPr>
                <w:rFonts w:ascii="Arial" w:hAnsi="Arial" w:cs="Arial"/>
                <w:lang w:val="en-US"/>
              </w:rPr>
              <w:t>S v Wellen</w:t>
            </w:r>
            <w:r w:rsidR="00EA771C">
              <w:rPr>
                <w:rFonts w:ascii="Arial" w:hAnsi="Arial" w:cs="Arial"/>
                <w:lang w:val="en-US"/>
              </w:rPr>
              <w:t xml:space="preserve">; </w:t>
            </w:r>
            <w:r w:rsidR="00471883" w:rsidRPr="00236B2E">
              <w:rPr>
                <w:rFonts w:ascii="Arial" w:hAnsi="Arial" w:cs="Arial"/>
                <w:lang w:val="en-US"/>
              </w:rPr>
              <w:t>S v Levy Nkomo</w:t>
            </w:r>
            <w:r w:rsidR="00471883" w:rsidRPr="00236B2E">
              <w:rPr>
                <w:rFonts w:ascii="Arial" w:hAnsi="Arial" w:cs="Arial"/>
                <w:vertAlign w:val="superscript"/>
                <w:lang w:val="en-US"/>
              </w:rPr>
              <w:footnoteReference w:id="1"/>
            </w:r>
            <w:r w:rsidR="00236B2E" w:rsidRPr="00236B2E">
              <w:rPr>
                <w:rFonts w:ascii="Arial" w:hAnsi="Arial" w:cs="Arial"/>
                <w:lang w:val="en-US"/>
              </w:rPr>
              <w:t>.</w:t>
            </w:r>
            <w:r>
              <w:rPr>
                <w:rFonts w:ascii="Arial" w:hAnsi="Arial" w:cs="Arial"/>
                <w:lang w:val="en-US"/>
              </w:rPr>
              <w:t>’</w:t>
            </w:r>
            <w:r w:rsidR="00236B2E" w:rsidRPr="00236B2E">
              <w:rPr>
                <w:rFonts w:ascii="Arial" w:hAnsi="Arial" w:cs="Arial"/>
                <w:lang w:val="en-US"/>
              </w:rPr>
              <w:t xml:space="preserve"> </w:t>
            </w:r>
          </w:p>
          <w:p w14:paraId="1D565B06" w14:textId="14EEABA8" w:rsidR="00D76731" w:rsidRDefault="00D76731" w:rsidP="00471883">
            <w:pPr>
              <w:spacing w:after="160"/>
              <w:jc w:val="both"/>
              <w:rPr>
                <w:rFonts w:ascii="Arial" w:hAnsi="Arial" w:cs="Arial"/>
                <w:lang w:val="en-US"/>
              </w:rPr>
            </w:pPr>
          </w:p>
          <w:p w14:paraId="390043E9" w14:textId="65941D13" w:rsidR="00725003" w:rsidRPr="00BA6FAC" w:rsidRDefault="003E630F" w:rsidP="00725003">
            <w:pPr>
              <w:jc w:val="both"/>
              <w:rPr>
                <w:rFonts w:ascii="Arial" w:hAnsi="Arial" w:cs="Arial"/>
                <w:iCs/>
                <w:sz w:val="24"/>
                <w:szCs w:val="24"/>
                <w:lang w:val="en-US"/>
              </w:rPr>
            </w:pPr>
            <w:r>
              <w:rPr>
                <w:rFonts w:ascii="Arial" w:hAnsi="Arial" w:cs="Arial"/>
                <w:i/>
                <w:sz w:val="24"/>
                <w:szCs w:val="24"/>
                <w:lang w:val="en-US"/>
              </w:rPr>
              <w:t>9</w:t>
            </w:r>
            <w:r w:rsidR="00236B2E" w:rsidRPr="00BA6FAC">
              <w:rPr>
                <w:rFonts w:ascii="Arial" w:hAnsi="Arial" w:cs="Arial"/>
                <w:i/>
                <w:sz w:val="24"/>
                <w:szCs w:val="24"/>
                <w:lang w:val="en-US"/>
              </w:rPr>
              <w:t xml:space="preserve">. </w:t>
            </w:r>
            <w:r w:rsidR="00471883" w:rsidRPr="00BA6FAC">
              <w:rPr>
                <w:rFonts w:ascii="Arial" w:hAnsi="Arial" w:cs="Arial"/>
                <w:iCs/>
                <w:sz w:val="24"/>
                <w:szCs w:val="24"/>
                <w:lang w:val="en-US"/>
              </w:rPr>
              <w:t xml:space="preserve"> </w:t>
            </w:r>
            <w:r w:rsidR="00725003" w:rsidRPr="00BA6FAC">
              <w:rPr>
                <w:rFonts w:ascii="Arial" w:hAnsi="Arial" w:cs="Arial"/>
                <w:iCs/>
                <w:sz w:val="24"/>
                <w:szCs w:val="24"/>
                <w:lang w:val="en-US"/>
              </w:rPr>
              <w:t xml:space="preserve">Van Niekerk J in S v Wellem; S v Nkomo (supra) at page 353 cited a passage by Maritz J (as he then was) in S v Ngono 2005 NR 34 (HC) at 35A-B where this Court stated that: </w:t>
            </w:r>
          </w:p>
          <w:p w14:paraId="0BA3CC43" w14:textId="77777777" w:rsidR="00725003" w:rsidRPr="00725003" w:rsidRDefault="00725003" w:rsidP="00725003">
            <w:pPr>
              <w:jc w:val="both"/>
              <w:rPr>
                <w:rFonts w:ascii="Arial" w:hAnsi="Arial" w:cs="Arial"/>
                <w:iCs/>
                <w:lang w:val="en-US"/>
              </w:rPr>
            </w:pPr>
          </w:p>
          <w:p w14:paraId="21513567" w14:textId="686C3AE8" w:rsidR="00471883" w:rsidRDefault="00725003" w:rsidP="00471883">
            <w:pPr>
              <w:spacing w:after="160"/>
              <w:jc w:val="both"/>
              <w:rPr>
                <w:rFonts w:ascii="Arial" w:hAnsi="Arial" w:cs="Arial"/>
                <w:iCs/>
                <w:lang w:val="en-US"/>
              </w:rPr>
            </w:pPr>
            <w:r w:rsidRPr="00725003">
              <w:rPr>
                <w:rFonts w:ascii="Arial" w:hAnsi="Arial" w:cs="Arial"/>
                <w:iCs/>
                <w:lang w:val="en-US"/>
              </w:rPr>
              <w:tab/>
              <w:t>'One would have expected the charge to follow the words of s 12(4) of the Act which creates the offence, or words to that effect (see s 84(3) of the Criminal Procedure Act 51 of 1977). At the very least, though, the formulated charge should have contained the provisions of the subsection relating to the essentials of the offence [created] thereby.</w:t>
            </w:r>
            <w:r>
              <w:rPr>
                <w:rFonts w:ascii="Arial" w:hAnsi="Arial" w:cs="Arial"/>
                <w:iCs/>
                <w:lang w:val="en-US"/>
              </w:rPr>
              <w:t xml:space="preserve">’ </w:t>
            </w:r>
          </w:p>
          <w:p w14:paraId="1B1CB2D2" w14:textId="77777777" w:rsidR="00D47ECC" w:rsidRPr="00236B2E" w:rsidRDefault="00D47ECC" w:rsidP="00471883">
            <w:pPr>
              <w:spacing w:after="160"/>
              <w:jc w:val="both"/>
              <w:rPr>
                <w:rFonts w:ascii="Arial" w:hAnsi="Arial" w:cs="Arial"/>
                <w:lang w:val="en-US"/>
              </w:rPr>
            </w:pPr>
          </w:p>
          <w:p w14:paraId="12E93A61" w14:textId="3E59F40B" w:rsidR="00D47ECC" w:rsidRDefault="00D47ECC" w:rsidP="00D47ECC">
            <w:pPr>
              <w:spacing w:after="200" w:line="360" w:lineRule="auto"/>
              <w:jc w:val="both"/>
              <w:rPr>
                <w:rFonts w:ascii="Arial" w:eastAsia="Calibri" w:hAnsi="Arial" w:cs="Arial"/>
                <w:sz w:val="24"/>
                <w:szCs w:val="24"/>
                <w:lang w:val="en-US"/>
              </w:rPr>
            </w:pPr>
            <w:r w:rsidRPr="00471883">
              <w:rPr>
                <w:rFonts w:ascii="Arial" w:hAnsi="Arial" w:cs="Arial"/>
                <w:sz w:val="24"/>
                <w:szCs w:val="24"/>
              </w:rPr>
              <w:t>[</w:t>
            </w:r>
            <w:r w:rsidR="003E630F">
              <w:rPr>
                <w:rFonts w:ascii="Arial" w:hAnsi="Arial" w:cs="Arial"/>
                <w:sz w:val="24"/>
                <w:szCs w:val="24"/>
              </w:rPr>
              <w:t>10</w:t>
            </w:r>
            <w:r w:rsidRPr="00471883">
              <w:rPr>
                <w:rFonts w:ascii="Arial" w:hAnsi="Arial" w:cs="Arial"/>
                <w:sz w:val="24"/>
                <w:szCs w:val="24"/>
              </w:rPr>
              <w:t>]       The above sentiments were echoed by Siboleka J</w:t>
            </w:r>
            <w:r>
              <w:rPr>
                <w:rFonts w:ascii="Arial" w:hAnsi="Arial" w:cs="Arial"/>
                <w:sz w:val="24"/>
                <w:szCs w:val="24"/>
              </w:rPr>
              <w:t xml:space="preserve"> </w:t>
            </w:r>
            <w:r w:rsidR="003E630F">
              <w:rPr>
                <w:rFonts w:ascii="Arial" w:hAnsi="Arial" w:cs="Arial"/>
                <w:sz w:val="24"/>
                <w:szCs w:val="24"/>
              </w:rPr>
              <w:t>with</w:t>
            </w:r>
            <w:r>
              <w:rPr>
                <w:rFonts w:ascii="Arial" w:hAnsi="Arial" w:cs="Arial"/>
                <w:sz w:val="24"/>
                <w:szCs w:val="24"/>
              </w:rPr>
              <w:t xml:space="preserve"> Parke</w:t>
            </w:r>
            <w:r w:rsidRPr="00471883">
              <w:rPr>
                <w:rFonts w:ascii="Arial" w:hAnsi="Arial" w:cs="Arial"/>
                <w:sz w:val="24"/>
                <w:szCs w:val="24"/>
              </w:rPr>
              <w:t>r J</w:t>
            </w:r>
            <w:r w:rsidR="003E630F">
              <w:rPr>
                <w:rFonts w:ascii="Arial" w:hAnsi="Arial" w:cs="Arial"/>
                <w:sz w:val="24"/>
                <w:szCs w:val="24"/>
              </w:rPr>
              <w:t xml:space="preserve"> concurring</w:t>
            </w:r>
            <w:r w:rsidRPr="00471883">
              <w:rPr>
                <w:rFonts w:ascii="Arial" w:hAnsi="Arial" w:cs="Arial"/>
                <w:sz w:val="24"/>
                <w:szCs w:val="24"/>
              </w:rPr>
              <w:t xml:space="preserve">, </w:t>
            </w:r>
            <w:r w:rsidR="003E630F">
              <w:rPr>
                <w:rFonts w:ascii="Arial" w:hAnsi="Arial" w:cs="Arial"/>
                <w:sz w:val="24"/>
                <w:szCs w:val="24"/>
              </w:rPr>
              <w:t xml:space="preserve">in </w:t>
            </w:r>
            <w:r w:rsidRPr="00471883">
              <w:rPr>
                <w:rFonts w:ascii="Arial" w:hAnsi="Arial" w:cs="Arial"/>
                <w:sz w:val="24"/>
                <w:szCs w:val="24"/>
              </w:rPr>
              <w:t xml:space="preserve">the cases of </w:t>
            </w:r>
            <w:r w:rsidRPr="00471883">
              <w:rPr>
                <w:rFonts w:ascii="Arial" w:hAnsi="Arial" w:cs="Arial"/>
                <w:i/>
                <w:sz w:val="24"/>
                <w:szCs w:val="24"/>
              </w:rPr>
              <w:t xml:space="preserve">S v </w:t>
            </w:r>
            <w:r w:rsidRPr="00471883">
              <w:rPr>
                <w:rFonts w:ascii="Arial" w:hAnsi="Arial" w:cs="Arial"/>
                <w:bCs/>
                <w:i/>
                <w:color w:val="000000"/>
                <w:sz w:val="24"/>
                <w:szCs w:val="24"/>
                <w:shd w:val="clear" w:color="auto" w:fill="FFFFFF"/>
              </w:rPr>
              <w:t>Mutinda Bri</w:t>
            </w:r>
            <w:r>
              <w:rPr>
                <w:rFonts w:ascii="Arial" w:hAnsi="Arial" w:cs="Arial"/>
                <w:bCs/>
                <w:i/>
                <w:color w:val="000000"/>
                <w:sz w:val="24"/>
                <w:szCs w:val="24"/>
                <w:shd w:val="clear" w:color="auto" w:fill="FFFFFF"/>
              </w:rPr>
              <w:t>an</w:t>
            </w:r>
            <w:r w:rsidRPr="00471883">
              <w:rPr>
                <w:rFonts w:ascii="Arial" w:hAnsi="Arial" w:cs="Arial"/>
                <w:bCs/>
                <w:color w:val="000000"/>
                <w:sz w:val="24"/>
                <w:szCs w:val="24"/>
                <w:shd w:val="clear" w:color="auto" w:fill="FFFFFF"/>
              </w:rPr>
              <w:t xml:space="preserve">, </w:t>
            </w:r>
            <w:r w:rsidRPr="00471883">
              <w:rPr>
                <w:rFonts w:ascii="Arial" w:hAnsi="Arial" w:cs="Arial"/>
                <w:bCs/>
                <w:i/>
                <w:color w:val="000000"/>
                <w:sz w:val="24"/>
                <w:szCs w:val="24"/>
                <w:shd w:val="clear" w:color="auto" w:fill="FFFFFF"/>
              </w:rPr>
              <w:t>S v</w:t>
            </w:r>
            <w:r w:rsidRPr="00471883">
              <w:rPr>
                <w:i/>
              </w:rPr>
              <w:t xml:space="preserve"> </w:t>
            </w:r>
            <w:r w:rsidRPr="00471883">
              <w:rPr>
                <w:rFonts w:ascii="Arial" w:hAnsi="Arial" w:cs="Arial"/>
                <w:bCs/>
                <w:i/>
                <w:color w:val="000000"/>
                <w:sz w:val="24"/>
                <w:szCs w:val="24"/>
                <w:shd w:val="clear" w:color="auto" w:fill="FFFFFF"/>
              </w:rPr>
              <w:t>Manduku Gerald</w:t>
            </w:r>
            <w:r w:rsidRPr="00471883">
              <w:rPr>
                <w:rFonts w:ascii="Arial" w:hAnsi="Arial" w:cs="Arial"/>
                <w:bCs/>
                <w:color w:val="000000"/>
                <w:sz w:val="24"/>
                <w:szCs w:val="24"/>
                <w:shd w:val="clear" w:color="auto" w:fill="FFFFFF"/>
              </w:rPr>
              <w:t xml:space="preserve">, </w:t>
            </w:r>
            <w:r w:rsidRPr="00471883">
              <w:rPr>
                <w:rFonts w:ascii="Arial" w:hAnsi="Arial" w:cs="Arial"/>
                <w:bCs/>
                <w:i/>
                <w:color w:val="000000"/>
                <w:sz w:val="24"/>
                <w:szCs w:val="24"/>
                <w:shd w:val="clear" w:color="auto" w:fill="FFFFFF"/>
              </w:rPr>
              <w:t>S v Chipodze Tom</w:t>
            </w:r>
            <w:r w:rsidRPr="00471883">
              <w:rPr>
                <w:rFonts w:ascii="Arial" w:hAnsi="Arial" w:cs="Arial"/>
                <w:bCs/>
                <w:color w:val="000000"/>
                <w:sz w:val="24"/>
                <w:szCs w:val="24"/>
                <w:shd w:val="clear" w:color="auto" w:fill="FFFFFF"/>
              </w:rPr>
              <w:t xml:space="preserve"> and </w:t>
            </w:r>
            <w:r w:rsidRPr="00471883">
              <w:rPr>
                <w:rFonts w:ascii="Arial" w:hAnsi="Arial" w:cs="Arial"/>
                <w:bCs/>
                <w:i/>
                <w:color w:val="000000"/>
                <w:sz w:val="24"/>
                <w:szCs w:val="24"/>
                <w:shd w:val="clear" w:color="auto" w:fill="FFFFFF"/>
              </w:rPr>
              <w:t>David Ndatanufa &amp; Another</w:t>
            </w:r>
            <w:r w:rsidRPr="00471883">
              <w:rPr>
                <w:rFonts w:ascii="Arial" w:hAnsi="Arial" w:cs="Arial"/>
                <w:bCs/>
                <w:color w:val="000000"/>
                <w:sz w:val="24"/>
                <w:szCs w:val="24"/>
                <w:shd w:val="clear" w:color="auto" w:fill="FFFFFF"/>
                <w:vertAlign w:val="superscript"/>
              </w:rPr>
              <w:footnoteReference w:id="2"/>
            </w:r>
            <w:r w:rsidRPr="00471883">
              <w:rPr>
                <w:rFonts w:ascii="Arial" w:hAnsi="Arial" w:cs="Arial"/>
                <w:bCs/>
                <w:color w:val="000000"/>
                <w:sz w:val="24"/>
                <w:szCs w:val="24"/>
                <w:shd w:val="clear" w:color="auto" w:fill="FFFFFF"/>
              </w:rPr>
              <w:t xml:space="preserve">, where it was stated </w:t>
            </w:r>
            <w:r>
              <w:rPr>
                <w:rFonts w:ascii="Arial" w:hAnsi="Arial" w:cs="Arial"/>
                <w:bCs/>
                <w:color w:val="000000"/>
                <w:sz w:val="24"/>
                <w:szCs w:val="24"/>
                <w:shd w:val="clear" w:color="auto" w:fill="FFFFFF"/>
              </w:rPr>
              <w:t xml:space="preserve">that </w:t>
            </w:r>
            <w:r w:rsidRPr="00471883">
              <w:rPr>
                <w:rFonts w:ascii="Arial" w:hAnsi="Arial" w:cs="Arial"/>
                <w:bCs/>
                <w:color w:val="000000"/>
                <w:sz w:val="24"/>
                <w:szCs w:val="24"/>
                <w:shd w:val="clear" w:color="auto" w:fill="FFFFFF"/>
              </w:rPr>
              <w:t xml:space="preserve">the principles in </w:t>
            </w:r>
            <w:r w:rsidR="003E630F">
              <w:rPr>
                <w:rFonts w:ascii="Arial" w:hAnsi="Arial" w:cs="Arial"/>
                <w:bCs/>
                <w:color w:val="000000"/>
                <w:sz w:val="24"/>
                <w:szCs w:val="24"/>
                <w:shd w:val="clear" w:color="auto" w:fill="FFFFFF"/>
              </w:rPr>
              <w:t xml:space="preserve">S v </w:t>
            </w:r>
            <w:r w:rsidRPr="00471883">
              <w:rPr>
                <w:rFonts w:ascii="Arial" w:hAnsi="Arial" w:cs="Arial"/>
                <w:bCs/>
                <w:i/>
                <w:color w:val="000000"/>
                <w:sz w:val="24"/>
                <w:szCs w:val="24"/>
                <w:shd w:val="clear" w:color="auto" w:fill="FFFFFF"/>
              </w:rPr>
              <w:t>Wellen</w:t>
            </w:r>
            <w:r w:rsidRPr="00471883">
              <w:rPr>
                <w:rFonts w:ascii="Arial" w:hAnsi="Arial" w:cs="Arial"/>
                <w:bCs/>
                <w:color w:val="000000"/>
                <w:sz w:val="24"/>
                <w:szCs w:val="24"/>
                <w:shd w:val="clear" w:color="auto" w:fill="FFFFFF"/>
              </w:rPr>
              <w:t xml:space="preserve"> and </w:t>
            </w:r>
            <w:r w:rsidR="003E630F">
              <w:rPr>
                <w:rFonts w:ascii="Arial" w:hAnsi="Arial" w:cs="Arial"/>
                <w:bCs/>
                <w:color w:val="000000"/>
                <w:sz w:val="24"/>
                <w:szCs w:val="24"/>
                <w:shd w:val="clear" w:color="auto" w:fill="FFFFFF"/>
              </w:rPr>
              <w:t xml:space="preserve">S v </w:t>
            </w:r>
            <w:r w:rsidRPr="00471883">
              <w:rPr>
                <w:rFonts w:ascii="Arial" w:hAnsi="Arial" w:cs="Arial"/>
                <w:bCs/>
                <w:i/>
                <w:color w:val="000000"/>
                <w:sz w:val="24"/>
                <w:szCs w:val="24"/>
                <w:shd w:val="clear" w:color="auto" w:fill="FFFFFF"/>
              </w:rPr>
              <w:t>Nkomo</w:t>
            </w:r>
            <w:r w:rsidRPr="00471883">
              <w:rPr>
                <w:rFonts w:ascii="Arial" w:hAnsi="Arial" w:cs="Arial"/>
                <w:bCs/>
                <w:color w:val="000000"/>
                <w:sz w:val="24"/>
                <w:szCs w:val="24"/>
                <w:shd w:val="clear" w:color="auto" w:fill="FFFFFF"/>
              </w:rPr>
              <w:t xml:space="preserve"> cases were also applicable to a charge of contravening sections 12(1) and 12(4) of the </w:t>
            </w:r>
            <w:r w:rsidRPr="00471883">
              <w:rPr>
                <w:rFonts w:ascii="Arial" w:eastAsia="Calibri" w:hAnsi="Arial" w:cs="Arial"/>
                <w:sz w:val="24"/>
                <w:szCs w:val="24"/>
                <w:lang w:val="en-US"/>
              </w:rPr>
              <w:t>Immigration Control Act</w:t>
            </w:r>
            <w:r w:rsidR="003E630F">
              <w:rPr>
                <w:rFonts w:ascii="Arial" w:eastAsia="Calibri" w:hAnsi="Arial" w:cs="Arial"/>
                <w:sz w:val="24"/>
                <w:szCs w:val="24"/>
                <w:lang w:val="en-US"/>
              </w:rPr>
              <w:t xml:space="preserve">. </w:t>
            </w:r>
          </w:p>
          <w:p w14:paraId="043D7E1A" w14:textId="77777777" w:rsidR="00D76731" w:rsidRDefault="00D76731" w:rsidP="00D47ECC">
            <w:pPr>
              <w:spacing w:after="200" w:line="360" w:lineRule="auto"/>
              <w:jc w:val="both"/>
              <w:rPr>
                <w:rFonts w:ascii="Arial" w:eastAsia="Calibri" w:hAnsi="Arial" w:cs="Arial"/>
                <w:sz w:val="24"/>
                <w:szCs w:val="24"/>
                <w:lang w:val="en-US"/>
              </w:rPr>
            </w:pPr>
          </w:p>
          <w:p w14:paraId="79A627B7" w14:textId="00B932CA" w:rsidR="00D76731" w:rsidRPr="00D76731" w:rsidRDefault="00D76731" w:rsidP="00D76731">
            <w:pPr>
              <w:spacing w:line="360" w:lineRule="auto"/>
              <w:jc w:val="both"/>
              <w:rPr>
                <w:rFonts w:ascii="Arial" w:hAnsi="Arial" w:cs="Arial"/>
                <w:sz w:val="24"/>
                <w:szCs w:val="24"/>
              </w:rPr>
            </w:pPr>
            <w:r w:rsidRPr="00D76731">
              <w:rPr>
                <w:rFonts w:ascii="Arial" w:hAnsi="Arial" w:cs="Arial"/>
                <w:sz w:val="24"/>
                <w:szCs w:val="24"/>
              </w:rPr>
              <w:t>[1</w:t>
            </w:r>
            <w:r w:rsidR="003E630F">
              <w:rPr>
                <w:rFonts w:ascii="Arial" w:hAnsi="Arial" w:cs="Arial"/>
                <w:sz w:val="24"/>
                <w:szCs w:val="24"/>
              </w:rPr>
              <w:t>1</w:t>
            </w:r>
            <w:r w:rsidRPr="00D76731">
              <w:rPr>
                <w:rFonts w:ascii="Arial" w:hAnsi="Arial" w:cs="Arial"/>
                <w:sz w:val="24"/>
                <w:szCs w:val="24"/>
              </w:rPr>
              <w:t xml:space="preserve">] </w:t>
            </w:r>
            <w:r>
              <w:rPr>
                <w:rFonts w:ascii="Arial" w:hAnsi="Arial" w:cs="Arial"/>
                <w:sz w:val="24"/>
                <w:szCs w:val="24"/>
              </w:rPr>
              <w:t>S</w:t>
            </w:r>
            <w:r w:rsidRPr="00D76731">
              <w:rPr>
                <w:rFonts w:ascii="Arial" w:hAnsi="Arial" w:cs="Arial"/>
                <w:sz w:val="24"/>
                <w:szCs w:val="24"/>
              </w:rPr>
              <w:t xml:space="preserve">ection </w:t>
            </w:r>
            <w:r>
              <w:rPr>
                <w:rFonts w:ascii="Arial" w:hAnsi="Arial" w:cs="Arial"/>
                <w:sz w:val="24"/>
                <w:szCs w:val="24"/>
              </w:rPr>
              <w:t xml:space="preserve">12(4) of the Immigration Control Act </w:t>
            </w:r>
            <w:r w:rsidRPr="00D76731">
              <w:rPr>
                <w:rFonts w:ascii="Arial" w:hAnsi="Arial" w:cs="Arial"/>
                <w:sz w:val="24"/>
                <w:szCs w:val="24"/>
              </w:rPr>
              <w:t>creates two offences:</w:t>
            </w:r>
          </w:p>
          <w:p w14:paraId="29E258A5" w14:textId="77777777" w:rsidR="003E630F" w:rsidRDefault="00D76731" w:rsidP="00D76731">
            <w:pPr>
              <w:spacing w:line="360" w:lineRule="auto"/>
              <w:jc w:val="both"/>
              <w:rPr>
                <w:rFonts w:ascii="Arial" w:hAnsi="Arial" w:cs="Arial"/>
                <w:sz w:val="24"/>
                <w:szCs w:val="24"/>
              </w:rPr>
            </w:pPr>
            <w:r w:rsidRPr="00D76731">
              <w:rPr>
                <w:rFonts w:ascii="Arial" w:hAnsi="Arial" w:cs="Arial"/>
                <w:sz w:val="24"/>
                <w:szCs w:val="24"/>
              </w:rPr>
              <w:tab/>
              <w:t>(</w:t>
            </w:r>
            <w:r>
              <w:rPr>
                <w:rFonts w:ascii="Arial" w:hAnsi="Arial" w:cs="Arial"/>
                <w:sz w:val="24"/>
                <w:szCs w:val="24"/>
              </w:rPr>
              <w:t>i</w:t>
            </w:r>
            <w:r w:rsidRPr="00D76731">
              <w:rPr>
                <w:rFonts w:ascii="Arial" w:hAnsi="Arial" w:cs="Arial"/>
                <w:sz w:val="24"/>
                <w:szCs w:val="24"/>
              </w:rPr>
              <w:t>)</w:t>
            </w:r>
            <w:r w:rsidRPr="00D76731">
              <w:rPr>
                <w:rFonts w:ascii="Arial" w:hAnsi="Arial" w:cs="Arial"/>
                <w:sz w:val="24"/>
                <w:szCs w:val="24"/>
              </w:rPr>
              <w:tab/>
              <w:t xml:space="preserve">entering </w:t>
            </w:r>
            <w:r>
              <w:rPr>
                <w:rFonts w:ascii="Arial" w:hAnsi="Arial" w:cs="Arial"/>
                <w:sz w:val="24"/>
                <w:szCs w:val="24"/>
              </w:rPr>
              <w:t xml:space="preserve">or having entered </w:t>
            </w:r>
            <w:r w:rsidRPr="00D76731">
              <w:rPr>
                <w:rFonts w:ascii="Arial" w:hAnsi="Arial" w:cs="Arial"/>
                <w:sz w:val="24"/>
                <w:szCs w:val="24"/>
              </w:rPr>
              <w:t xml:space="preserve">Namibia in contravention of the provisions of </w:t>
            </w:r>
            <w:r>
              <w:rPr>
                <w:rFonts w:ascii="Arial" w:hAnsi="Arial" w:cs="Arial"/>
                <w:sz w:val="24"/>
                <w:szCs w:val="24"/>
              </w:rPr>
              <w:t xml:space="preserve">section </w:t>
            </w:r>
            <w:r w:rsidR="003E630F">
              <w:rPr>
                <w:rFonts w:ascii="Arial" w:hAnsi="Arial" w:cs="Arial"/>
                <w:sz w:val="24"/>
                <w:szCs w:val="24"/>
              </w:rPr>
              <w:t xml:space="preserve"> </w:t>
            </w:r>
          </w:p>
          <w:p w14:paraId="764E91C3" w14:textId="3FA88666" w:rsidR="00D76731" w:rsidRPr="00D76731" w:rsidRDefault="003E630F" w:rsidP="00D76731">
            <w:pPr>
              <w:spacing w:line="360" w:lineRule="auto"/>
              <w:jc w:val="both"/>
              <w:rPr>
                <w:rFonts w:ascii="Arial" w:hAnsi="Arial" w:cs="Arial"/>
                <w:sz w:val="24"/>
                <w:szCs w:val="24"/>
              </w:rPr>
            </w:pPr>
            <w:r>
              <w:rPr>
                <w:rFonts w:ascii="Arial" w:hAnsi="Arial" w:cs="Arial"/>
                <w:sz w:val="24"/>
                <w:szCs w:val="24"/>
              </w:rPr>
              <w:t xml:space="preserve">                     </w:t>
            </w:r>
            <w:r w:rsidR="00D76731" w:rsidRPr="00D76731">
              <w:rPr>
                <w:rFonts w:ascii="Arial" w:hAnsi="Arial" w:cs="Arial"/>
                <w:sz w:val="24"/>
                <w:szCs w:val="24"/>
              </w:rPr>
              <w:t>12</w:t>
            </w:r>
            <w:r w:rsidR="00D76731">
              <w:rPr>
                <w:rFonts w:ascii="Arial" w:hAnsi="Arial" w:cs="Arial"/>
                <w:sz w:val="24"/>
                <w:szCs w:val="24"/>
              </w:rPr>
              <w:t>(1)</w:t>
            </w:r>
            <w:r w:rsidR="00D76731" w:rsidRPr="00D76731">
              <w:rPr>
                <w:rFonts w:ascii="Arial" w:hAnsi="Arial" w:cs="Arial"/>
                <w:sz w:val="24"/>
                <w:szCs w:val="24"/>
              </w:rPr>
              <w:t xml:space="preserve"> of the </w:t>
            </w:r>
            <w:r w:rsidR="00D76731">
              <w:rPr>
                <w:rFonts w:ascii="Arial" w:hAnsi="Arial" w:cs="Arial"/>
                <w:sz w:val="24"/>
                <w:szCs w:val="24"/>
              </w:rPr>
              <w:t xml:space="preserve">Immigration Control </w:t>
            </w:r>
            <w:r w:rsidR="00D76731" w:rsidRPr="00D76731">
              <w:rPr>
                <w:rFonts w:ascii="Arial" w:hAnsi="Arial" w:cs="Arial"/>
                <w:sz w:val="24"/>
                <w:szCs w:val="24"/>
              </w:rPr>
              <w:t>Act and,</w:t>
            </w:r>
          </w:p>
          <w:p w14:paraId="039B5CE2" w14:textId="77777777" w:rsidR="003E630F" w:rsidRDefault="00D76731" w:rsidP="00D76731">
            <w:pPr>
              <w:spacing w:line="360" w:lineRule="auto"/>
              <w:jc w:val="both"/>
              <w:rPr>
                <w:rFonts w:ascii="Arial" w:hAnsi="Arial" w:cs="Arial"/>
                <w:sz w:val="24"/>
                <w:szCs w:val="24"/>
              </w:rPr>
            </w:pPr>
            <w:r w:rsidRPr="00D76731">
              <w:rPr>
                <w:rFonts w:ascii="Arial" w:hAnsi="Arial" w:cs="Arial"/>
                <w:sz w:val="24"/>
                <w:szCs w:val="24"/>
              </w:rPr>
              <w:tab/>
              <w:t>(</w:t>
            </w:r>
            <w:r>
              <w:rPr>
                <w:rFonts w:ascii="Arial" w:hAnsi="Arial" w:cs="Arial"/>
                <w:sz w:val="24"/>
                <w:szCs w:val="24"/>
              </w:rPr>
              <w:t>ii</w:t>
            </w:r>
            <w:r w:rsidRPr="00D76731">
              <w:rPr>
                <w:rFonts w:ascii="Arial" w:hAnsi="Arial" w:cs="Arial"/>
                <w:sz w:val="24"/>
                <w:szCs w:val="24"/>
              </w:rPr>
              <w:t>)</w:t>
            </w:r>
            <w:r w:rsidRPr="00D76731">
              <w:rPr>
                <w:rFonts w:ascii="Arial" w:hAnsi="Arial" w:cs="Arial"/>
                <w:sz w:val="24"/>
                <w:szCs w:val="24"/>
              </w:rPr>
              <w:tab/>
              <w:t xml:space="preserve">being found in Namibia after having been refused </w:t>
            </w:r>
            <w:r>
              <w:rPr>
                <w:rFonts w:ascii="Arial" w:hAnsi="Arial" w:cs="Arial"/>
                <w:sz w:val="24"/>
                <w:szCs w:val="24"/>
              </w:rPr>
              <w:t xml:space="preserve">entry into </w:t>
            </w:r>
            <w:r w:rsidRPr="00D76731">
              <w:rPr>
                <w:rFonts w:ascii="Arial" w:hAnsi="Arial" w:cs="Arial"/>
                <w:sz w:val="24"/>
                <w:szCs w:val="24"/>
              </w:rPr>
              <w:t xml:space="preserve">Namibia in terms </w:t>
            </w:r>
          </w:p>
          <w:p w14:paraId="21ED439A" w14:textId="4EF6E12B" w:rsidR="00D76731" w:rsidRDefault="003E630F" w:rsidP="00D76731">
            <w:pPr>
              <w:spacing w:line="360" w:lineRule="auto"/>
              <w:jc w:val="both"/>
              <w:rPr>
                <w:rFonts w:ascii="Arial" w:hAnsi="Arial" w:cs="Arial"/>
                <w:sz w:val="24"/>
                <w:szCs w:val="24"/>
              </w:rPr>
            </w:pPr>
            <w:r>
              <w:rPr>
                <w:rFonts w:ascii="Arial" w:hAnsi="Arial" w:cs="Arial"/>
                <w:sz w:val="24"/>
                <w:szCs w:val="24"/>
              </w:rPr>
              <w:t xml:space="preserve">                      </w:t>
            </w:r>
            <w:r w:rsidR="00D76731" w:rsidRPr="00D76731">
              <w:rPr>
                <w:rFonts w:ascii="Arial" w:hAnsi="Arial" w:cs="Arial"/>
                <w:sz w:val="24"/>
                <w:szCs w:val="24"/>
              </w:rPr>
              <w:t>of that subsection.</w:t>
            </w:r>
          </w:p>
          <w:p w14:paraId="1D572F29" w14:textId="38DC8FD8" w:rsidR="004B75E3" w:rsidRDefault="00D76731" w:rsidP="004B75E3">
            <w:pPr>
              <w:spacing w:after="160" w:line="360" w:lineRule="auto"/>
              <w:jc w:val="both"/>
              <w:rPr>
                <w:rFonts w:ascii="Arial" w:hAnsi="Arial" w:cs="Arial"/>
                <w:sz w:val="24"/>
                <w:szCs w:val="24"/>
              </w:rPr>
            </w:pPr>
            <w:r w:rsidRPr="00D76731">
              <w:rPr>
                <w:rFonts w:ascii="Arial" w:hAnsi="Arial" w:cs="Arial"/>
                <w:sz w:val="24"/>
                <w:szCs w:val="24"/>
              </w:rPr>
              <w:t xml:space="preserve">The accused </w:t>
            </w:r>
            <w:r w:rsidR="003E630F">
              <w:rPr>
                <w:rFonts w:ascii="Arial" w:hAnsi="Arial" w:cs="Arial"/>
                <w:sz w:val="24"/>
                <w:szCs w:val="24"/>
              </w:rPr>
              <w:t xml:space="preserve">persons </w:t>
            </w:r>
            <w:r>
              <w:rPr>
                <w:rFonts w:ascii="Arial" w:hAnsi="Arial" w:cs="Arial"/>
                <w:sz w:val="24"/>
                <w:szCs w:val="24"/>
              </w:rPr>
              <w:t xml:space="preserve">appear to have been charged for an offence </w:t>
            </w:r>
            <w:r w:rsidR="004B75E3">
              <w:rPr>
                <w:rFonts w:ascii="Arial" w:hAnsi="Arial" w:cs="Arial"/>
                <w:sz w:val="24"/>
                <w:szCs w:val="24"/>
              </w:rPr>
              <w:t xml:space="preserve">in paragraph (i). The charge did not contain the allegations that the accused </w:t>
            </w:r>
            <w:r w:rsidR="003E630F">
              <w:rPr>
                <w:rFonts w:ascii="Arial" w:hAnsi="Arial" w:cs="Arial"/>
                <w:sz w:val="24"/>
                <w:szCs w:val="24"/>
              </w:rPr>
              <w:t xml:space="preserve">persons </w:t>
            </w:r>
            <w:r w:rsidR="004B75E3">
              <w:rPr>
                <w:rFonts w:ascii="Arial" w:hAnsi="Arial" w:cs="Arial"/>
                <w:sz w:val="24"/>
                <w:szCs w:val="24"/>
              </w:rPr>
              <w:t xml:space="preserve">failed on demand by an immigration officer, to produce to such an immigration officer an unexpired passport which bears a valid visa or an endorsement by a person authorized thereto by the Government of Namibia. This is an essential element of the charge and the absence of such allegations thereof from the charge entails that the accused </w:t>
            </w:r>
            <w:r w:rsidR="003E630F">
              <w:rPr>
                <w:rFonts w:ascii="Arial" w:hAnsi="Arial" w:cs="Arial"/>
                <w:sz w:val="24"/>
                <w:szCs w:val="24"/>
              </w:rPr>
              <w:t xml:space="preserve">persons were </w:t>
            </w:r>
            <w:r w:rsidR="004B75E3">
              <w:rPr>
                <w:rFonts w:ascii="Arial" w:hAnsi="Arial" w:cs="Arial"/>
                <w:sz w:val="24"/>
                <w:szCs w:val="24"/>
              </w:rPr>
              <w:t>not properly charged and the charge</w:t>
            </w:r>
            <w:r w:rsidR="003E630F">
              <w:rPr>
                <w:rFonts w:ascii="Arial" w:hAnsi="Arial" w:cs="Arial"/>
                <w:sz w:val="24"/>
                <w:szCs w:val="24"/>
              </w:rPr>
              <w:t>s</w:t>
            </w:r>
            <w:r w:rsidR="004B75E3">
              <w:rPr>
                <w:rFonts w:ascii="Arial" w:hAnsi="Arial" w:cs="Arial"/>
                <w:sz w:val="24"/>
                <w:szCs w:val="24"/>
              </w:rPr>
              <w:t xml:space="preserve"> </w:t>
            </w:r>
            <w:r w:rsidRPr="00D76731">
              <w:rPr>
                <w:rFonts w:ascii="Arial" w:hAnsi="Arial" w:cs="Arial"/>
                <w:sz w:val="24"/>
                <w:szCs w:val="24"/>
              </w:rPr>
              <w:t>w</w:t>
            </w:r>
            <w:r w:rsidR="003E630F">
              <w:rPr>
                <w:rFonts w:ascii="Arial" w:hAnsi="Arial" w:cs="Arial"/>
                <w:sz w:val="24"/>
                <w:szCs w:val="24"/>
              </w:rPr>
              <w:t xml:space="preserve">ere </w:t>
            </w:r>
            <w:r w:rsidRPr="00D76731">
              <w:rPr>
                <w:rFonts w:ascii="Arial" w:hAnsi="Arial" w:cs="Arial"/>
                <w:sz w:val="24"/>
                <w:szCs w:val="24"/>
              </w:rPr>
              <w:t xml:space="preserve">objectionable </w:t>
            </w:r>
            <w:r w:rsidR="004B75E3">
              <w:rPr>
                <w:rFonts w:ascii="Arial" w:hAnsi="Arial" w:cs="Arial"/>
                <w:sz w:val="24"/>
                <w:szCs w:val="24"/>
              </w:rPr>
              <w:t>as provided for in section 85</w:t>
            </w:r>
            <w:r w:rsidRPr="00D76731">
              <w:rPr>
                <w:rFonts w:ascii="Arial" w:hAnsi="Arial" w:cs="Arial"/>
                <w:sz w:val="24"/>
                <w:szCs w:val="24"/>
              </w:rPr>
              <w:t>(1)(a) of the Criminal Procedure Act</w:t>
            </w:r>
            <w:r w:rsidR="004B75E3">
              <w:rPr>
                <w:rFonts w:ascii="Arial" w:hAnsi="Arial" w:cs="Arial"/>
                <w:sz w:val="24"/>
                <w:szCs w:val="24"/>
              </w:rPr>
              <w:t>.</w:t>
            </w:r>
          </w:p>
          <w:p w14:paraId="4E5C2AFD" w14:textId="3A886353" w:rsidR="00D76731" w:rsidRPr="00D76731" w:rsidRDefault="004B75E3" w:rsidP="004B75E3">
            <w:pPr>
              <w:spacing w:after="160" w:line="360" w:lineRule="auto"/>
              <w:jc w:val="both"/>
              <w:rPr>
                <w:rFonts w:ascii="Arial" w:hAnsi="Arial" w:cs="Arial"/>
                <w:sz w:val="24"/>
                <w:szCs w:val="24"/>
              </w:rPr>
            </w:pPr>
            <w:r>
              <w:rPr>
                <w:rFonts w:ascii="Arial" w:hAnsi="Arial" w:cs="Arial"/>
                <w:sz w:val="24"/>
                <w:szCs w:val="24"/>
              </w:rPr>
              <w:lastRenderedPageBreak/>
              <w:t xml:space="preserve"> </w:t>
            </w:r>
          </w:p>
          <w:p w14:paraId="437A6864" w14:textId="02AD775E" w:rsidR="00471883" w:rsidRDefault="002D06AE" w:rsidP="00D76731">
            <w:pPr>
              <w:spacing w:after="160" w:line="360" w:lineRule="auto"/>
              <w:jc w:val="both"/>
              <w:rPr>
                <w:rFonts w:ascii="Arial" w:eastAsia="Calibri" w:hAnsi="Arial" w:cs="Arial"/>
                <w:sz w:val="24"/>
                <w:szCs w:val="24"/>
              </w:rPr>
            </w:pPr>
            <w:r>
              <w:rPr>
                <w:rFonts w:ascii="Arial" w:hAnsi="Arial" w:cs="Arial"/>
                <w:sz w:val="24"/>
                <w:szCs w:val="24"/>
              </w:rPr>
              <w:t>[1</w:t>
            </w:r>
            <w:r w:rsidR="00B670E2">
              <w:rPr>
                <w:rFonts w:ascii="Arial" w:hAnsi="Arial" w:cs="Arial"/>
                <w:sz w:val="24"/>
                <w:szCs w:val="24"/>
              </w:rPr>
              <w:t>2</w:t>
            </w:r>
            <w:r>
              <w:rPr>
                <w:rFonts w:ascii="Arial" w:hAnsi="Arial" w:cs="Arial"/>
                <w:sz w:val="24"/>
                <w:szCs w:val="24"/>
              </w:rPr>
              <w:t xml:space="preserve">] </w:t>
            </w:r>
            <w:r w:rsidR="004B75E3">
              <w:rPr>
                <w:rFonts w:ascii="Arial" w:hAnsi="Arial" w:cs="Arial"/>
                <w:sz w:val="24"/>
                <w:szCs w:val="24"/>
              </w:rPr>
              <w:t xml:space="preserve">The questioning of the accused </w:t>
            </w:r>
            <w:r w:rsidR="00B670E2">
              <w:rPr>
                <w:rFonts w:ascii="Arial" w:hAnsi="Arial" w:cs="Arial"/>
                <w:sz w:val="24"/>
                <w:szCs w:val="24"/>
              </w:rPr>
              <w:t xml:space="preserve">persons </w:t>
            </w:r>
            <w:r w:rsidR="004B75E3">
              <w:rPr>
                <w:rFonts w:ascii="Arial" w:hAnsi="Arial" w:cs="Arial"/>
                <w:sz w:val="24"/>
                <w:szCs w:val="24"/>
              </w:rPr>
              <w:t xml:space="preserve">by the learned Magistrate in terms of section 112(1)(b) of the Criminal Procedure Act </w:t>
            </w:r>
            <w:r w:rsidR="006B6D70">
              <w:rPr>
                <w:rFonts w:ascii="Arial" w:hAnsi="Arial" w:cs="Arial"/>
                <w:sz w:val="24"/>
                <w:szCs w:val="24"/>
              </w:rPr>
              <w:t>towed in compliance with the allegations in the charge</w:t>
            </w:r>
            <w:r w:rsidR="00B670E2">
              <w:rPr>
                <w:rFonts w:ascii="Arial" w:hAnsi="Arial" w:cs="Arial"/>
                <w:sz w:val="24"/>
                <w:szCs w:val="24"/>
              </w:rPr>
              <w:t>s</w:t>
            </w:r>
            <w:r w:rsidR="006B6D70">
              <w:rPr>
                <w:rFonts w:ascii="Arial" w:hAnsi="Arial" w:cs="Arial"/>
                <w:sz w:val="24"/>
                <w:szCs w:val="24"/>
              </w:rPr>
              <w:t xml:space="preserve">. The questions of </w:t>
            </w:r>
            <w:r>
              <w:rPr>
                <w:rFonts w:ascii="Arial" w:hAnsi="Arial" w:cs="Arial"/>
                <w:sz w:val="24"/>
                <w:szCs w:val="24"/>
              </w:rPr>
              <w:t xml:space="preserve">the </w:t>
            </w:r>
            <w:r w:rsidR="006B6D70">
              <w:rPr>
                <w:rFonts w:ascii="Arial" w:hAnsi="Arial" w:cs="Arial"/>
                <w:sz w:val="24"/>
                <w:szCs w:val="24"/>
              </w:rPr>
              <w:t xml:space="preserve">learned Magistrate were therefore restricted to allegations contained in the charge. The accused </w:t>
            </w:r>
            <w:r w:rsidR="00B670E2">
              <w:rPr>
                <w:rFonts w:ascii="Arial" w:hAnsi="Arial" w:cs="Arial"/>
                <w:sz w:val="24"/>
                <w:szCs w:val="24"/>
              </w:rPr>
              <w:t xml:space="preserve">persons were </w:t>
            </w:r>
            <w:r w:rsidR="006B6D70">
              <w:rPr>
                <w:rFonts w:ascii="Arial" w:hAnsi="Arial" w:cs="Arial"/>
                <w:sz w:val="24"/>
                <w:szCs w:val="24"/>
              </w:rPr>
              <w:t xml:space="preserve">not questioned on whether </w:t>
            </w:r>
            <w:r w:rsidR="00B670E2">
              <w:rPr>
                <w:rFonts w:ascii="Arial" w:hAnsi="Arial" w:cs="Arial"/>
                <w:sz w:val="24"/>
                <w:szCs w:val="24"/>
              </w:rPr>
              <w:t xml:space="preserve">they </w:t>
            </w:r>
            <w:r w:rsidR="006B6D70" w:rsidRPr="00471883">
              <w:rPr>
                <w:rFonts w:ascii="Arial" w:eastAsia="Calibri" w:hAnsi="Arial" w:cs="Arial"/>
                <w:sz w:val="24"/>
                <w:szCs w:val="24"/>
              </w:rPr>
              <w:t>failed to produce an unexpired passport which bears a valid visa or an endorsement by an authorised person, after</w:t>
            </w:r>
            <w:r w:rsidR="006B6D70" w:rsidRPr="00471883">
              <w:rPr>
                <w:rFonts w:ascii="Arial" w:eastAsia="Calibri" w:hAnsi="Arial" w:cs="Arial"/>
                <w:sz w:val="24"/>
                <w:szCs w:val="24"/>
                <w:lang w:val="en-US"/>
              </w:rPr>
              <w:t xml:space="preserve"> being </w:t>
            </w:r>
            <w:r w:rsidR="006B6D70">
              <w:rPr>
                <w:rFonts w:ascii="Arial" w:eastAsia="Calibri" w:hAnsi="Arial" w:cs="Arial"/>
                <w:sz w:val="24"/>
                <w:szCs w:val="24"/>
                <w:lang w:val="en-US"/>
              </w:rPr>
              <w:t xml:space="preserve">demanded by an immigration officer to produce such </w:t>
            </w:r>
            <w:r w:rsidR="006B6D70" w:rsidRPr="00471883">
              <w:rPr>
                <w:rFonts w:ascii="Arial" w:eastAsia="Calibri" w:hAnsi="Arial" w:cs="Arial"/>
                <w:sz w:val="24"/>
                <w:szCs w:val="24"/>
              </w:rPr>
              <w:t>an unexpired passport which bears a valid visa or an endorsement by an authorised person</w:t>
            </w:r>
            <w:r w:rsidR="006B6D70">
              <w:rPr>
                <w:rFonts w:ascii="Arial" w:eastAsia="Calibri" w:hAnsi="Arial" w:cs="Arial"/>
                <w:sz w:val="24"/>
                <w:szCs w:val="24"/>
              </w:rPr>
              <w:t xml:space="preserve"> and no such admissions were made by the accused</w:t>
            </w:r>
            <w:r w:rsidR="00B670E2">
              <w:rPr>
                <w:rFonts w:ascii="Arial" w:eastAsia="Calibri" w:hAnsi="Arial" w:cs="Arial"/>
                <w:sz w:val="24"/>
                <w:szCs w:val="24"/>
              </w:rPr>
              <w:t xml:space="preserve"> persons</w:t>
            </w:r>
            <w:r w:rsidR="006B6D70">
              <w:rPr>
                <w:rFonts w:ascii="Arial" w:eastAsia="Calibri" w:hAnsi="Arial" w:cs="Arial"/>
                <w:sz w:val="24"/>
                <w:szCs w:val="24"/>
              </w:rPr>
              <w:t xml:space="preserve">. </w:t>
            </w:r>
            <w:r w:rsidR="00142616">
              <w:rPr>
                <w:rFonts w:ascii="Arial" w:eastAsia="Calibri" w:hAnsi="Arial" w:cs="Arial"/>
                <w:sz w:val="24"/>
                <w:szCs w:val="24"/>
              </w:rPr>
              <w:t xml:space="preserve">The learned Magistrate could therefore not have been satisfied that all the elements of the </w:t>
            </w:r>
            <w:r w:rsidR="00B670E2">
              <w:rPr>
                <w:rFonts w:ascii="Arial" w:eastAsia="Calibri" w:hAnsi="Arial" w:cs="Arial"/>
                <w:sz w:val="24"/>
                <w:szCs w:val="24"/>
              </w:rPr>
              <w:t xml:space="preserve">preferred </w:t>
            </w:r>
            <w:r w:rsidR="00142616">
              <w:rPr>
                <w:rFonts w:ascii="Arial" w:eastAsia="Calibri" w:hAnsi="Arial" w:cs="Arial"/>
                <w:sz w:val="24"/>
                <w:szCs w:val="24"/>
              </w:rPr>
              <w:t>offence</w:t>
            </w:r>
            <w:r w:rsidR="00B670E2">
              <w:rPr>
                <w:rFonts w:ascii="Arial" w:eastAsia="Calibri" w:hAnsi="Arial" w:cs="Arial"/>
                <w:sz w:val="24"/>
                <w:szCs w:val="24"/>
              </w:rPr>
              <w:t xml:space="preserve"> were admitted. </w:t>
            </w:r>
            <w:r w:rsidR="00142616">
              <w:rPr>
                <w:rFonts w:ascii="Arial" w:eastAsia="Calibri" w:hAnsi="Arial" w:cs="Arial"/>
                <w:sz w:val="24"/>
                <w:szCs w:val="24"/>
              </w:rPr>
              <w:t xml:space="preserve">  </w:t>
            </w:r>
          </w:p>
          <w:p w14:paraId="6F8E2DD6" w14:textId="3C816699" w:rsidR="00142616" w:rsidRDefault="00142616" w:rsidP="00D76731">
            <w:pPr>
              <w:spacing w:after="160" w:line="360" w:lineRule="auto"/>
              <w:jc w:val="both"/>
              <w:rPr>
                <w:rFonts w:ascii="Arial" w:eastAsia="Calibri" w:hAnsi="Arial" w:cs="Arial"/>
                <w:sz w:val="24"/>
                <w:szCs w:val="24"/>
              </w:rPr>
            </w:pPr>
          </w:p>
          <w:p w14:paraId="6AAE44CB" w14:textId="5687EAD3" w:rsidR="00976094" w:rsidRPr="00471883" w:rsidRDefault="002D06AE" w:rsidP="00976094">
            <w:pPr>
              <w:spacing w:after="160" w:line="360" w:lineRule="auto"/>
              <w:jc w:val="both"/>
              <w:rPr>
                <w:rFonts w:ascii="Arial" w:hAnsi="Arial" w:cs="Arial"/>
                <w:sz w:val="24"/>
                <w:szCs w:val="24"/>
              </w:rPr>
            </w:pPr>
            <w:r>
              <w:rPr>
                <w:rFonts w:ascii="Arial" w:hAnsi="Arial" w:cs="Arial"/>
                <w:sz w:val="24"/>
                <w:szCs w:val="24"/>
              </w:rPr>
              <w:t>[1</w:t>
            </w:r>
            <w:r w:rsidR="00B670E2">
              <w:rPr>
                <w:rFonts w:ascii="Arial" w:hAnsi="Arial" w:cs="Arial"/>
                <w:sz w:val="24"/>
                <w:szCs w:val="24"/>
              </w:rPr>
              <w:t>3</w:t>
            </w:r>
            <w:r>
              <w:rPr>
                <w:rFonts w:ascii="Arial" w:hAnsi="Arial" w:cs="Arial"/>
                <w:sz w:val="24"/>
                <w:szCs w:val="24"/>
              </w:rPr>
              <w:t xml:space="preserve">] </w:t>
            </w:r>
            <w:r w:rsidR="00D47ECC">
              <w:rPr>
                <w:rFonts w:ascii="Arial" w:hAnsi="Arial" w:cs="Arial"/>
                <w:sz w:val="24"/>
                <w:szCs w:val="24"/>
              </w:rPr>
              <w:t>The concession</w:t>
            </w:r>
            <w:r w:rsidR="00B670E2">
              <w:rPr>
                <w:rFonts w:ascii="Arial" w:hAnsi="Arial" w:cs="Arial"/>
                <w:sz w:val="24"/>
                <w:szCs w:val="24"/>
              </w:rPr>
              <w:t>s</w:t>
            </w:r>
            <w:r w:rsidR="00D47ECC">
              <w:rPr>
                <w:rFonts w:ascii="Arial" w:hAnsi="Arial" w:cs="Arial"/>
                <w:sz w:val="24"/>
                <w:szCs w:val="24"/>
              </w:rPr>
              <w:t xml:space="preserve"> of the learned M</w:t>
            </w:r>
            <w:r w:rsidR="00D47ECC" w:rsidRPr="00471883">
              <w:rPr>
                <w:rFonts w:ascii="Arial" w:hAnsi="Arial" w:cs="Arial"/>
                <w:sz w:val="24"/>
                <w:szCs w:val="24"/>
              </w:rPr>
              <w:t>agistrate</w:t>
            </w:r>
            <w:r w:rsidR="00D47ECC">
              <w:rPr>
                <w:rFonts w:ascii="Arial" w:hAnsi="Arial" w:cs="Arial"/>
                <w:sz w:val="24"/>
                <w:szCs w:val="24"/>
              </w:rPr>
              <w:t xml:space="preserve"> </w:t>
            </w:r>
            <w:r w:rsidR="00B670E2">
              <w:rPr>
                <w:rFonts w:ascii="Arial" w:hAnsi="Arial" w:cs="Arial"/>
                <w:sz w:val="24"/>
                <w:szCs w:val="24"/>
              </w:rPr>
              <w:t xml:space="preserve">are </w:t>
            </w:r>
            <w:r w:rsidR="00D47ECC">
              <w:rPr>
                <w:rFonts w:ascii="Arial" w:hAnsi="Arial" w:cs="Arial"/>
                <w:sz w:val="24"/>
                <w:szCs w:val="24"/>
              </w:rPr>
              <w:t>properly made</w:t>
            </w:r>
            <w:r w:rsidR="00D47ECC" w:rsidRPr="00471883">
              <w:rPr>
                <w:rFonts w:ascii="Arial" w:hAnsi="Arial" w:cs="Arial"/>
                <w:sz w:val="24"/>
                <w:szCs w:val="24"/>
              </w:rPr>
              <w:t xml:space="preserve"> in that the charge</w:t>
            </w:r>
            <w:r w:rsidR="00B670E2">
              <w:rPr>
                <w:rFonts w:ascii="Arial" w:hAnsi="Arial" w:cs="Arial"/>
                <w:sz w:val="24"/>
                <w:szCs w:val="24"/>
              </w:rPr>
              <w:t>s</w:t>
            </w:r>
            <w:r w:rsidR="00D47ECC" w:rsidRPr="00471883">
              <w:rPr>
                <w:rFonts w:ascii="Arial" w:hAnsi="Arial" w:cs="Arial"/>
                <w:sz w:val="24"/>
                <w:szCs w:val="24"/>
              </w:rPr>
              <w:t xml:space="preserve"> did </w:t>
            </w:r>
            <w:r w:rsidR="00D47ECC">
              <w:rPr>
                <w:rFonts w:ascii="Arial" w:hAnsi="Arial" w:cs="Arial"/>
                <w:sz w:val="24"/>
                <w:szCs w:val="24"/>
              </w:rPr>
              <w:t xml:space="preserve">not </w:t>
            </w:r>
            <w:r w:rsidR="00D47ECC" w:rsidRPr="00471883">
              <w:rPr>
                <w:rFonts w:ascii="Arial" w:hAnsi="Arial" w:cs="Arial"/>
                <w:sz w:val="24"/>
                <w:szCs w:val="24"/>
              </w:rPr>
              <w:t xml:space="preserve">contain the necessary wording to </w:t>
            </w:r>
            <w:r w:rsidR="00D47ECC">
              <w:rPr>
                <w:rFonts w:ascii="Arial" w:hAnsi="Arial" w:cs="Arial"/>
                <w:sz w:val="24"/>
                <w:szCs w:val="24"/>
              </w:rPr>
              <w:t xml:space="preserve">constitute </w:t>
            </w:r>
            <w:r w:rsidR="00D47ECC" w:rsidRPr="00471883">
              <w:rPr>
                <w:rFonts w:ascii="Arial" w:hAnsi="Arial" w:cs="Arial"/>
                <w:sz w:val="24"/>
                <w:szCs w:val="24"/>
              </w:rPr>
              <w:t>offence</w:t>
            </w:r>
            <w:r w:rsidR="00B670E2">
              <w:rPr>
                <w:rFonts w:ascii="Arial" w:hAnsi="Arial" w:cs="Arial"/>
                <w:sz w:val="24"/>
                <w:szCs w:val="24"/>
              </w:rPr>
              <w:t>s</w:t>
            </w:r>
            <w:r w:rsidR="00D47ECC" w:rsidRPr="00471883">
              <w:rPr>
                <w:rFonts w:ascii="Arial" w:hAnsi="Arial" w:cs="Arial"/>
                <w:sz w:val="24"/>
                <w:szCs w:val="24"/>
              </w:rPr>
              <w:t xml:space="preserve"> committed </w:t>
            </w:r>
            <w:r w:rsidR="00D47ECC">
              <w:rPr>
                <w:rFonts w:ascii="Arial" w:hAnsi="Arial" w:cs="Arial"/>
                <w:sz w:val="24"/>
                <w:szCs w:val="24"/>
              </w:rPr>
              <w:t xml:space="preserve">in terms of the </w:t>
            </w:r>
            <w:r w:rsidR="00D47ECC" w:rsidRPr="00471883">
              <w:rPr>
                <w:rFonts w:ascii="Arial" w:hAnsi="Arial" w:cs="Arial"/>
                <w:sz w:val="24"/>
                <w:szCs w:val="24"/>
              </w:rPr>
              <w:t>statutory provision</w:t>
            </w:r>
            <w:r w:rsidR="00D47ECC">
              <w:rPr>
                <w:rFonts w:ascii="Arial" w:hAnsi="Arial" w:cs="Arial"/>
                <w:sz w:val="24"/>
                <w:szCs w:val="24"/>
              </w:rPr>
              <w:t>s of Section 12(</w:t>
            </w:r>
            <w:r w:rsidR="003B5D77">
              <w:rPr>
                <w:rFonts w:ascii="Arial" w:hAnsi="Arial" w:cs="Arial"/>
                <w:sz w:val="24"/>
                <w:szCs w:val="24"/>
              </w:rPr>
              <w:t>4</w:t>
            </w:r>
            <w:r w:rsidR="00D47ECC">
              <w:rPr>
                <w:rFonts w:ascii="Arial" w:hAnsi="Arial" w:cs="Arial"/>
                <w:sz w:val="24"/>
                <w:szCs w:val="24"/>
              </w:rPr>
              <w:t>) read with Section 12(</w:t>
            </w:r>
            <w:r w:rsidR="003B5D77">
              <w:rPr>
                <w:rFonts w:ascii="Arial" w:hAnsi="Arial" w:cs="Arial"/>
                <w:sz w:val="24"/>
                <w:szCs w:val="24"/>
              </w:rPr>
              <w:t>1</w:t>
            </w:r>
            <w:r w:rsidR="00D47ECC">
              <w:rPr>
                <w:rFonts w:ascii="Arial" w:hAnsi="Arial" w:cs="Arial"/>
                <w:sz w:val="24"/>
                <w:szCs w:val="24"/>
              </w:rPr>
              <w:t>) of the Immigration Control Act.</w:t>
            </w:r>
            <w:r w:rsidR="0066604A">
              <w:rPr>
                <w:rFonts w:ascii="Arial" w:hAnsi="Arial" w:cs="Arial"/>
                <w:sz w:val="24"/>
                <w:szCs w:val="24"/>
              </w:rPr>
              <w:t xml:space="preserve"> </w:t>
            </w:r>
            <w:r w:rsidR="00976094">
              <w:rPr>
                <w:rFonts w:ascii="Arial" w:hAnsi="Arial" w:cs="Arial"/>
                <w:sz w:val="24"/>
                <w:szCs w:val="24"/>
              </w:rPr>
              <w:t>As a result</w:t>
            </w:r>
            <w:r w:rsidR="00B670E2">
              <w:rPr>
                <w:rFonts w:ascii="Arial" w:hAnsi="Arial" w:cs="Arial"/>
                <w:sz w:val="24"/>
                <w:szCs w:val="24"/>
              </w:rPr>
              <w:t>,</w:t>
            </w:r>
            <w:r w:rsidR="00976094">
              <w:rPr>
                <w:rFonts w:ascii="Arial" w:hAnsi="Arial" w:cs="Arial"/>
                <w:sz w:val="24"/>
                <w:szCs w:val="24"/>
              </w:rPr>
              <w:t xml:space="preserve"> </w:t>
            </w:r>
            <w:r w:rsidR="00B670E2">
              <w:rPr>
                <w:rFonts w:ascii="Arial" w:hAnsi="Arial" w:cs="Arial"/>
                <w:sz w:val="24"/>
                <w:szCs w:val="24"/>
              </w:rPr>
              <w:t xml:space="preserve">such </w:t>
            </w:r>
            <w:r w:rsidR="00976094">
              <w:rPr>
                <w:rFonts w:ascii="Arial" w:hAnsi="Arial" w:cs="Arial"/>
                <w:sz w:val="24"/>
                <w:szCs w:val="24"/>
              </w:rPr>
              <w:t xml:space="preserve">proceedings cannot be confirmed to have been in accordance with justice.  </w:t>
            </w:r>
          </w:p>
          <w:p w14:paraId="04BC0813" w14:textId="0890CE73" w:rsidR="0066604A" w:rsidRDefault="0066604A" w:rsidP="0066604A">
            <w:pPr>
              <w:spacing w:after="160" w:line="360" w:lineRule="auto"/>
              <w:jc w:val="both"/>
              <w:rPr>
                <w:rFonts w:ascii="Arial" w:hAnsi="Arial" w:cs="Arial"/>
                <w:sz w:val="24"/>
                <w:szCs w:val="24"/>
              </w:rPr>
            </w:pPr>
          </w:p>
          <w:p w14:paraId="41D10ADD" w14:textId="1AC242F6" w:rsidR="0066604A" w:rsidRDefault="002D06AE" w:rsidP="0066604A">
            <w:pPr>
              <w:spacing w:after="160" w:line="360" w:lineRule="auto"/>
              <w:jc w:val="both"/>
              <w:rPr>
                <w:rFonts w:ascii="Arial" w:hAnsi="Arial" w:cs="Arial"/>
                <w:sz w:val="24"/>
                <w:szCs w:val="24"/>
              </w:rPr>
            </w:pPr>
            <w:r w:rsidRPr="00471883">
              <w:rPr>
                <w:rFonts w:ascii="Arial" w:hAnsi="Arial" w:cs="Arial"/>
                <w:sz w:val="24"/>
                <w:szCs w:val="24"/>
              </w:rPr>
              <w:t>[1</w:t>
            </w:r>
            <w:r w:rsidR="00B670E2">
              <w:rPr>
                <w:rFonts w:ascii="Arial" w:hAnsi="Arial" w:cs="Arial"/>
                <w:sz w:val="24"/>
                <w:szCs w:val="24"/>
              </w:rPr>
              <w:t>4</w:t>
            </w:r>
            <w:r w:rsidRPr="00471883">
              <w:rPr>
                <w:rFonts w:ascii="Arial" w:hAnsi="Arial" w:cs="Arial"/>
                <w:sz w:val="24"/>
                <w:szCs w:val="24"/>
              </w:rPr>
              <w:t xml:space="preserve">]   </w:t>
            </w:r>
            <w:r w:rsidRPr="00471883">
              <w:rPr>
                <w:rFonts w:ascii="Arial" w:hAnsi="Arial" w:cs="Arial"/>
                <w:sz w:val="24"/>
                <w:szCs w:val="24"/>
                <w:lang w:val="en-US"/>
              </w:rPr>
              <w:t xml:space="preserve">I </w:t>
            </w:r>
            <w:r w:rsidR="00B670E2">
              <w:rPr>
                <w:rFonts w:ascii="Arial" w:hAnsi="Arial" w:cs="Arial"/>
                <w:sz w:val="24"/>
                <w:szCs w:val="24"/>
                <w:lang w:val="en-US"/>
              </w:rPr>
              <w:t xml:space="preserve">endorse </w:t>
            </w:r>
            <w:r>
              <w:rPr>
                <w:rFonts w:ascii="Arial" w:hAnsi="Arial" w:cs="Arial"/>
                <w:sz w:val="24"/>
                <w:szCs w:val="24"/>
                <w:lang w:val="en-US"/>
              </w:rPr>
              <w:t xml:space="preserve">the sentiments expressed by Siboleka J in </w:t>
            </w:r>
            <w:r w:rsidRPr="00471883">
              <w:rPr>
                <w:rFonts w:ascii="Arial" w:hAnsi="Arial" w:cs="Arial"/>
                <w:sz w:val="24"/>
                <w:szCs w:val="24"/>
              </w:rPr>
              <w:t>S v Okuani</w:t>
            </w:r>
            <w:r w:rsidRPr="00471883">
              <w:rPr>
                <w:rFonts w:ascii="Arial" w:hAnsi="Arial" w:cs="Arial"/>
                <w:sz w:val="24"/>
                <w:szCs w:val="24"/>
                <w:vertAlign w:val="superscript"/>
              </w:rPr>
              <w:footnoteReference w:id="3"/>
            </w:r>
            <w:r w:rsidRPr="00471883">
              <w:rPr>
                <w:rFonts w:ascii="Arial" w:eastAsia="Calibri" w:hAnsi="Arial" w:cs="Arial"/>
                <w:sz w:val="24"/>
                <w:szCs w:val="24"/>
                <w:lang w:val="en-US"/>
              </w:rPr>
              <w:t xml:space="preserve">, </w:t>
            </w:r>
            <w:r>
              <w:rPr>
                <w:rFonts w:ascii="Arial" w:eastAsia="Calibri" w:hAnsi="Arial" w:cs="Arial"/>
                <w:sz w:val="24"/>
                <w:szCs w:val="24"/>
                <w:lang w:val="en-US"/>
              </w:rPr>
              <w:t xml:space="preserve">where </w:t>
            </w:r>
            <w:r w:rsidR="00B670E2">
              <w:rPr>
                <w:rFonts w:ascii="Arial" w:eastAsia="Calibri" w:hAnsi="Arial" w:cs="Arial"/>
                <w:sz w:val="24"/>
                <w:szCs w:val="24"/>
                <w:lang w:val="en-US"/>
              </w:rPr>
              <w:t xml:space="preserve">he </w:t>
            </w:r>
            <w:r>
              <w:rPr>
                <w:rFonts w:ascii="Arial" w:eastAsia="Calibri" w:hAnsi="Arial" w:cs="Arial"/>
                <w:sz w:val="24"/>
                <w:szCs w:val="24"/>
                <w:lang w:val="en-US"/>
              </w:rPr>
              <w:t xml:space="preserve">stated that </w:t>
            </w:r>
            <w:r w:rsidR="00976094">
              <w:rPr>
                <w:rFonts w:ascii="Arial" w:eastAsia="Calibri" w:hAnsi="Arial" w:cs="Arial"/>
                <w:sz w:val="24"/>
                <w:szCs w:val="24"/>
                <w:lang w:val="en-US"/>
              </w:rPr>
              <w:t xml:space="preserve">a charge in </w:t>
            </w:r>
            <w:r w:rsidRPr="00471883">
              <w:rPr>
                <w:rFonts w:ascii="Arial" w:hAnsi="Arial" w:cs="Arial"/>
                <w:sz w:val="24"/>
                <w:szCs w:val="24"/>
              </w:rPr>
              <w:t xml:space="preserve">terms of </w:t>
            </w:r>
            <w:r w:rsidR="00B670E2">
              <w:rPr>
                <w:rFonts w:ascii="Arial" w:hAnsi="Arial" w:cs="Arial"/>
                <w:sz w:val="24"/>
                <w:szCs w:val="24"/>
              </w:rPr>
              <w:t xml:space="preserve">a </w:t>
            </w:r>
            <w:r w:rsidRPr="00471883">
              <w:rPr>
                <w:rFonts w:ascii="Arial" w:hAnsi="Arial" w:cs="Arial"/>
                <w:sz w:val="24"/>
                <w:szCs w:val="24"/>
              </w:rPr>
              <w:t xml:space="preserve">statute must cite the actual elements of the offence contravened as contained in the enabling section. A failure to do so </w:t>
            </w:r>
            <w:r w:rsidR="00976094">
              <w:rPr>
                <w:rFonts w:ascii="Arial" w:hAnsi="Arial" w:cs="Arial"/>
                <w:sz w:val="24"/>
                <w:szCs w:val="24"/>
              </w:rPr>
              <w:t xml:space="preserve">may </w:t>
            </w:r>
            <w:r w:rsidRPr="00471883">
              <w:rPr>
                <w:rFonts w:ascii="Arial" w:hAnsi="Arial" w:cs="Arial"/>
                <w:sz w:val="24"/>
                <w:szCs w:val="24"/>
              </w:rPr>
              <w:t xml:space="preserve">render the charge defective. </w:t>
            </w:r>
          </w:p>
          <w:p w14:paraId="03B95737" w14:textId="77777777" w:rsidR="00976094" w:rsidRDefault="00976094" w:rsidP="0066604A">
            <w:pPr>
              <w:spacing w:after="160" w:line="360" w:lineRule="auto"/>
              <w:jc w:val="both"/>
              <w:rPr>
                <w:rFonts w:ascii="Arial" w:hAnsi="Arial" w:cs="Arial"/>
                <w:sz w:val="24"/>
                <w:szCs w:val="24"/>
              </w:rPr>
            </w:pPr>
          </w:p>
          <w:p w14:paraId="6EC6E2E0" w14:textId="0363CB6B" w:rsidR="00471883" w:rsidRPr="00976094" w:rsidRDefault="00976094" w:rsidP="00976094">
            <w:pPr>
              <w:spacing w:after="200" w:line="360" w:lineRule="auto"/>
              <w:jc w:val="both"/>
              <w:rPr>
                <w:rFonts w:ascii="Arial" w:eastAsia="Calibri" w:hAnsi="Arial" w:cs="Arial"/>
                <w:sz w:val="24"/>
                <w:szCs w:val="24"/>
                <w:lang w:val="en-US"/>
              </w:rPr>
            </w:pPr>
            <w:r>
              <w:rPr>
                <w:rFonts w:ascii="Arial" w:eastAsia="Calibri" w:hAnsi="Arial" w:cs="Arial"/>
                <w:sz w:val="24"/>
                <w:szCs w:val="24"/>
                <w:lang w:val="en-US"/>
              </w:rPr>
              <w:t xml:space="preserve"> </w:t>
            </w:r>
            <w:r w:rsidR="00142616">
              <w:rPr>
                <w:rFonts w:ascii="Arial" w:eastAsia="Calibri" w:hAnsi="Arial" w:cs="Arial"/>
                <w:sz w:val="24"/>
                <w:szCs w:val="24"/>
                <w:lang w:val="en-US"/>
              </w:rPr>
              <w:t>[1</w:t>
            </w:r>
            <w:r w:rsidR="00B670E2">
              <w:rPr>
                <w:rFonts w:ascii="Arial" w:eastAsia="Calibri" w:hAnsi="Arial" w:cs="Arial"/>
                <w:sz w:val="24"/>
                <w:szCs w:val="24"/>
                <w:lang w:val="en-US"/>
              </w:rPr>
              <w:t>5</w:t>
            </w:r>
            <w:r w:rsidR="00142616">
              <w:rPr>
                <w:rFonts w:ascii="Arial" w:eastAsia="Calibri" w:hAnsi="Arial" w:cs="Arial"/>
                <w:sz w:val="24"/>
                <w:szCs w:val="24"/>
                <w:lang w:val="en-US"/>
              </w:rPr>
              <w:t xml:space="preserve">] I pause to observe that </w:t>
            </w:r>
            <w:r w:rsidR="00BE3107">
              <w:rPr>
                <w:rFonts w:ascii="Arial" w:eastAsia="Calibri" w:hAnsi="Arial" w:cs="Arial"/>
                <w:sz w:val="24"/>
                <w:szCs w:val="24"/>
                <w:lang w:val="en-US"/>
              </w:rPr>
              <w:t xml:space="preserve">it is trite that </w:t>
            </w:r>
            <w:r w:rsidR="00142616">
              <w:rPr>
                <w:rFonts w:ascii="Arial" w:eastAsia="Calibri" w:hAnsi="Arial" w:cs="Arial"/>
                <w:sz w:val="24"/>
                <w:szCs w:val="24"/>
                <w:lang w:val="en-US"/>
              </w:rPr>
              <w:t>Prosecutors</w:t>
            </w:r>
            <w:r w:rsidR="00BE3107">
              <w:rPr>
                <w:rFonts w:ascii="Arial" w:eastAsia="Calibri" w:hAnsi="Arial" w:cs="Arial"/>
                <w:sz w:val="24"/>
                <w:szCs w:val="24"/>
                <w:lang w:val="en-US"/>
              </w:rPr>
              <w:t xml:space="preserve"> play a vital role in the criminal justice system and it is therefore incumbent on them to ensure that they draft charges with professionalism and precision to avoid drafting defective charges. Magistrates should equally carefully examine charges to ensure </w:t>
            </w:r>
            <w:r>
              <w:rPr>
                <w:rFonts w:ascii="Arial" w:eastAsia="Calibri" w:hAnsi="Arial" w:cs="Arial"/>
                <w:sz w:val="24"/>
                <w:szCs w:val="24"/>
                <w:lang w:val="en-US"/>
              </w:rPr>
              <w:t xml:space="preserve">that </w:t>
            </w:r>
            <w:r w:rsidR="00BE3107">
              <w:rPr>
                <w:rFonts w:ascii="Arial" w:eastAsia="Calibri" w:hAnsi="Arial" w:cs="Arial"/>
                <w:sz w:val="24"/>
                <w:szCs w:val="24"/>
                <w:lang w:val="en-US"/>
              </w:rPr>
              <w:t xml:space="preserve">such charges are not objectionable in terms of section 85(1)(a) of the CPA. Failure to comply with the above calls of duty may result in the Courts proceeding on incurably defective charges which manifests in failure of justice as in </w:t>
            </w:r>
            <w:r w:rsidR="00BE3107">
              <w:rPr>
                <w:rFonts w:ascii="Arial" w:eastAsia="Calibri" w:hAnsi="Arial" w:cs="Arial"/>
                <w:sz w:val="24"/>
                <w:szCs w:val="24"/>
                <w:lang w:val="en-US"/>
              </w:rPr>
              <w:lastRenderedPageBreak/>
              <w:t xml:space="preserve">the present matter. </w:t>
            </w:r>
            <w:r w:rsidR="00D01A23">
              <w:rPr>
                <w:rFonts w:ascii="Arial" w:eastAsia="Calibri" w:hAnsi="Arial" w:cs="Arial"/>
                <w:sz w:val="24"/>
                <w:szCs w:val="24"/>
                <w:lang w:val="en-US"/>
              </w:rPr>
              <w:t xml:space="preserve">I direct that this judgment be brought to the attention of the Magistrates and Prosecutors. </w:t>
            </w:r>
            <w:r w:rsidR="00471883" w:rsidRPr="00471883">
              <w:rPr>
                <w:rFonts w:ascii="Arial" w:eastAsia="Calibri" w:hAnsi="Arial" w:cs="Arial"/>
                <w:sz w:val="24"/>
                <w:szCs w:val="24"/>
                <w:lang w:val="en-US"/>
              </w:rPr>
              <w:t xml:space="preserve">  </w:t>
            </w:r>
          </w:p>
          <w:p w14:paraId="5EFA9193" w14:textId="77777777" w:rsidR="00471883" w:rsidRPr="00471883" w:rsidRDefault="00471883" w:rsidP="00471883">
            <w:pPr>
              <w:spacing w:after="200" w:line="276" w:lineRule="auto"/>
              <w:jc w:val="both"/>
              <w:rPr>
                <w:rFonts w:ascii="Arial" w:eastAsia="Calibri" w:hAnsi="Arial" w:cs="Arial"/>
                <w:color w:val="FF0000"/>
                <w:sz w:val="24"/>
                <w:szCs w:val="24"/>
                <w:lang w:val="en-US"/>
              </w:rPr>
            </w:pPr>
          </w:p>
          <w:p w14:paraId="4DAFAB50" w14:textId="46CAFD80" w:rsidR="00471883" w:rsidRPr="00471883" w:rsidRDefault="00471883" w:rsidP="00471883">
            <w:pPr>
              <w:spacing w:after="160"/>
              <w:jc w:val="both"/>
              <w:rPr>
                <w:rFonts w:ascii="Arial" w:hAnsi="Arial" w:cs="Arial"/>
                <w:sz w:val="24"/>
                <w:szCs w:val="24"/>
                <w:lang w:val="en-US"/>
              </w:rPr>
            </w:pPr>
            <w:r w:rsidRPr="00471883">
              <w:rPr>
                <w:rFonts w:ascii="Arial" w:hAnsi="Arial" w:cs="Arial"/>
                <w:sz w:val="24"/>
                <w:szCs w:val="24"/>
                <w:lang w:val="en-US"/>
              </w:rPr>
              <w:t>[12]     In the result</w:t>
            </w:r>
            <w:r w:rsidR="007050ED">
              <w:rPr>
                <w:rFonts w:ascii="Arial" w:hAnsi="Arial" w:cs="Arial"/>
                <w:sz w:val="24"/>
                <w:szCs w:val="24"/>
                <w:lang w:val="en-US"/>
              </w:rPr>
              <w:t xml:space="preserve">, it is ordered that: </w:t>
            </w:r>
          </w:p>
          <w:p w14:paraId="674C0004" w14:textId="77777777" w:rsidR="00471883" w:rsidRPr="00471883" w:rsidRDefault="00471883" w:rsidP="00471883">
            <w:pPr>
              <w:spacing w:after="160"/>
              <w:ind w:left="720"/>
              <w:contextualSpacing/>
              <w:jc w:val="both"/>
              <w:rPr>
                <w:rFonts w:ascii="Arial" w:hAnsi="Arial" w:cs="Arial"/>
                <w:sz w:val="24"/>
                <w:szCs w:val="24"/>
                <w:lang w:val="en-US"/>
              </w:rPr>
            </w:pPr>
          </w:p>
          <w:p w14:paraId="69A97F21" w14:textId="3FC22F40" w:rsidR="00471883" w:rsidRPr="00471883" w:rsidRDefault="007050ED" w:rsidP="00471883">
            <w:pPr>
              <w:spacing w:after="160"/>
              <w:ind w:left="720"/>
              <w:contextualSpacing/>
              <w:jc w:val="both"/>
              <w:rPr>
                <w:rFonts w:ascii="Arial" w:hAnsi="Arial" w:cs="Arial"/>
                <w:sz w:val="24"/>
                <w:szCs w:val="24"/>
                <w:lang w:val="en-US"/>
              </w:rPr>
            </w:pPr>
            <w:r>
              <w:rPr>
                <w:rFonts w:ascii="Arial" w:hAnsi="Arial" w:cs="Arial"/>
                <w:sz w:val="24"/>
                <w:szCs w:val="24"/>
                <w:lang w:val="en-US"/>
              </w:rPr>
              <w:t xml:space="preserve">The </w:t>
            </w:r>
            <w:r w:rsidR="00471883" w:rsidRPr="00471883">
              <w:rPr>
                <w:rFonts w:ascii="Arial" w:hAnsi="Arial" w:cs="Arial"/>
                <w:sz w:val="24"/>
                <w:szCs w:val="24"/>
                <w:lang w:val="en-US"/>
              </w:rPr>
              <w:t>conviction</w:t>
            </w:r>
            <w:r w:rsidR="00850431">
              <w:rPr>
                <w:rFonts w:ascii="Arial" w:hAnsi="Arial" w:cs="Arial"/>
                <w:sz w:val="24"/>
                <w:szCs w:val="24"/>
                <w:lang w:val="en-US"/>
              </w:rPr>
              <w:t>s</w:t>
            </w:r>
            <w:r w:rsidR="00471883" w:rsidRPr="00471883">
              <w:rPr>
                <w:rFonts w:ascii="Arial" w:hAnsi="Arial" w:cs="Arial"/>
                <w:sz w:val="24"/>
                <w:szCs w:val="24"/>
                <w:lang w:val="en-US"/>
              </w:rPr>
              <w:t xml:space="preserve"> and sentence</w:t>
            </w:r>
            <w:r w:rsidR="00850431">
              <w:rPr>
                <w:rFonts w:ascii="Arial" w:hAnsi="Arial" w:cs="Arial"/>
                <w:sz w:val="24"/>
                <w:szCs w:val="24"/>
                <w:lang w:val="en-US"/>
              </w:rPr>
              <w:t>s</w:t>
            </w:r>
            <w:r w:rsidR="00471883" w:rsidRPr="00471883">
              <w:rPr>
                <w:rFonts w:ascii="Arial" w:hAnsi="Arial" w:cs="Arial"/>
                <w:sz w:val="24"/>
                <w:szCs w:val="24"/>
                <w:lang w:val="en-US"/>
              </w:rPr>
              <w:t xml:space="preserve"> are </w:t>
            </w:r>
            <w:r w:rsidR="00850431">
              <w:rPr>
                <w:rFonts w:ascii="Arial" w:hAnsi="Arial" w:cs="Arial"/>
                <w:sz w:val="24"/>
                <w:szCs w:val="24"/>
                <w:lang w:val="en-US"/>
              </w:rPr>
              <w:t xml:space="preserve">hereby </w:t>
            </w:r>
            <w:r w:rsidR="00471883" w:rsidRPr="00471883">
              <w:rPr>
                <w:rFonts w:ascii="Arial" w:hAnsi="Arial" w:cs="Arial"/>
                <w:sz w:val="24"/>
                <w:szCs w:val="24"/>
                <w:lang w:val="en-US"/>
              </w:rPr>
              <w:t>set aside.</w:t>
            </w:r>
          </w:p>
          <w:p w14:paraId="267F017D" w14:textId="77777777" w:rsidR="00A12A7A" w:rsidRPr="00A12A7A" w:rsidRDefault="00A12A7A" w:rsidP="00267D03">
            <w:pPr>
              <w:spacing w:after="200" w:line="360" w:lineRule="auto"/>
              <w:ind w:left="720"/>
              <w:jc w:val="both"/>
              <w:rPr>
                <w:rFonts w:ascii="Arial" w:hAnsi="Arial" w:cs="Arial"/>
                <w:b/>
                <w:color w:val="FF0000"/>
                <w:sz w:val="24"/>
                <w:szCs w:val="24"/>
              </w:rPr>
            </w:pPr>
          </w:p>
        </w:tc>
      </w:tr>
      <w:tr w:rsidR="00A12A7A" w14:paraId="3F338861" w14:textId="77777777" w:rsidTr="00267D03">
        <w:tc>
          <w:tcPr>
            <w:tcW w:w="9923" w:type="dxa"/>
            <w:gridSpan w:val="3"/>
            <w:tcBorders>
              <w:top w:val="single" w:sz="4" w:space="0" w:color="auto"/>
              <w:left w:val="single" w:sz="4" w:space="0" w:color="auto"/>
              <w:bottom w:val="single" w:sz="4" w:space="0" w:color="auto"/>
              <w:right w:val="single" w:sz="4" w:space="0" w:color="auto"/>
            </w:tcBorders>
            <w:hideMark/>
          </w:tcPr>
          <w:p w14:paraId="5C79941A" w14:textId="77777777" w:rsidR="00A12A7A" w:rsidRPr="00A12A7A" w:rsidRDefault="00A12A7A" w:rsidP="00471883">
            <w:pPr>
              <w:pStyle w:val="ListParagraph"/>
              <w:spacing w:line="360" w:lineRule="auto"/>
              <w:ind w:left="601"/>
              <w:rPr>
                <w:rFonts w:ascii="Arial" w:hAnsi="Arial" w:cs="Arial"/>
                <w:b/>
                <w:color w:val="FF0000"/>
                <w:sz w:val="24"/>
                <w:szCs w:val="24"/>
              </w:rPr>
            </w:pPr>
          </w:p>
        </w:tc>
      </w:tr>
      <w:tr w:rsidR="00A12A7A" w14:paraId="523021D0" w14:textId="77777777" w:rsidTr="00267D03">
        <w:trPr>
          <w:trHeight w:val="955"/>
        </w:trPr>
        <w:tc>
          <w:tcPr>
            <w:tcW w:w="4961" w:type="dxa"/>
            <w:gridSpan w:val="2"/>
            <w:tcBorders>
              <w:top w:val="single" w:sz="4" w:space="0" w:color="auto"/>
              <w:left w:val="single" w:sz="4" w:space="0" w:color="auto"/>
              <w:bottom w:val="single" w:sz="4" w:space="0" w:color="auto"/>
              <w:right w:val="single" w:sz="4" w:space="0" w:color="auto"/>
            </w:tcBorders>
          </w:tcPr>
          <w:p w14:paraId="3703D066" w14:textId="77777777" w:rsidR="00A12A7A" w:rsidRDefault="00A12A7A" w:rsidP="00267D03">
            <w:pPr>
              <w:spacing w:line="360" w:lineRule="auto"/>
              <w:jc w:val="both"/>
              <w:rPr>
                <w:rFonts w:ascii="Arial" w:hAnsi="Arial" w:cs="Arial"/>
                <w:sz w:val="24"/>
                <w:szCs w:val="24"/>
              </w:rPr>
            </w:pPr>
          </w:p>
        </w:tc>
        <w:tc>
          <w:tcPr>
            <w:tcW w:w="4962" w:type="dxa"/>
            <w:tcBorders>
              <w:top w:val="single" w:sz="4" w:space="0" w:color="auto"/>
              <w:left w:val="single" w:sz="4" w:space="0" w:color="auto"/>
              <w:bottom w:val="single" w:sz="4" w:space="0" w:color="auto"/>
              <w:right w:val="single" w:sz="4" w:space="0" w:color="auto"/>
            </w:tcBorders>
          </w:tcPr>
          <w:p w14:paraId="285EA6C2" w14:textId="77777777" w:rsidR="00A12A7A" w:rsidRDefault="00A12A7A" w:rsidP="00267D03">
            <w:pPr>
              <w:spacing w:line="360" w:lineRule="auto"/>
              <w:jc w:val="both"/>
              <w:rPr>
                <w:rFonts w:ascii="Arial" w:hAnsi="Arial" w:cs="Arial"/>
                <w:sz w:val="24"/>
                <w:szCs w:val="24"/>
              </w:rPr>
            </w:pPr>
          </w:p>
        </w:tc>
      </w:tr>
      <w:tr w:rsidR="00A12A7A" w14:paraId="1843F797" w14:textId="77777777" w:rsidTr="00267D03">
        <w:trPr>
          <w:trHeight w:val="984"/>
        </w:trPr>
        <w:tc>
          <w:tcPr>
            <w:tcW w:w="4961" w:type="dxa"/>
            <w:gridSpan w:val="2"/>
            <w:tcBorders>
              <w:top w:val="single" w:sz="4" w:space="0" w:color="auto"/>
              <w:left w:val="single" w:sz="4" w:space="0" w:color="auto"/>
              <w:bottom w:val="single" w:sz="4" w:space="0" w:color="auto"/>
              <w:right w:val="single" w:sz="4" w:space="0" w:color="auto"/>
            </w:tcBorders>
            <w:hideMark/>
          </w:tcPr>
          <w:p w14:paraId="1B8E1164" w14:textId="15472428" w:rsidR="00A12A7A" w:rsidRDefault="00A12A7A" w:rsidP="00267D03">
            <w:pPr>
              <w:spacing w:line="360" w:lineRule="auto"/>
              <w:jc w:val="both"/>
              <w:rPr>
                <w:rFonts w:ascii="Arial" w:hAnsi="Arial" w:cs="Arial"/>
                <w:sz w:val="24"/>
                <w:szCs w:val="24"/>
              </w:rPr>
            </w:pPr>
            <w:r>
              <w:rPr>
                <w:rFonts w:ascii="Arial" w:hAnsi="Arial" w:cs="Arial"/>
                <w:sz w:val="24"/>
                <w:szCs w:val="24"/>
              </w:rPr>
              <w:t xml:space="preserve">                       </w:t>
            </w:r>
            <w:r w:rsidR="007050ED">
              <w:rPr>
                <w:rFonts w:ascii="Arial" w:hAnsi="Arial" w:cs="Arial"/>
                <w:sz w:val="24"/>
                <w:szCs w:val="24"/>
              </w:rPr>
              <w:t xml:space="preserve">O S SIBEYA </w:t>
            </w:r>
            <w:r>
              <w:rPr>
                <w:rFonts w:ascii="Arial" w:hAnsi="Arial" w:cs="Arial"/>
                <w:sz w:val="24"/>
                <w:szCs w:val="24"/>
              </w:rPr>
              <w:t xml:space="preserve">     </w:t>
            </w:r>
          </w:p>
          <w:p w14:paraId="343DE13A" w14:textId="23FAEC78" w:rsidR="00A12A7A" w:rsidRDefault="00A12A7A" w:rsidP="00267D03">
            <w:pPr>
              <w:spacing w:line="360" w:lineRule="auto"/>
              <w:jc w:val="both"/>
              <w:rPr>
                <w:rFonts w:ascii="Arial" w:hAnsi="Arial" w:cs="Arial"/>
                <w:sz w:val="24"/>
                <w:szCs w:val="24"/>
              </w:rPr>
            </w:pPr>
            <w:r>
              <w:rPr>
                <w:rFonts w:ascii="Arial" w:hAnsi="Arial" w:cs="Arial"/>
                <w:sz w:val="24"/>
                <w:szCs w:val="24"/>
              </w:rPr>
              <w:t xml:space="preserve">                    </w:t>
            </w:r>
            <w:r w:rsidR="007050ED">
              <w:rPr>
                <w:rFonts w:ascii="Arial" w:hAnsi="Arial" w:cs="Arial"/>
                <w:sz w:val="24"/>
                <w:szCs w:val="24"/>
              </w:rPr>
              <w:t xml:space="preserve">ACTING </w:t>
            </w:r>
            <w:r>
              <w:rPr>
                <w:rFonts w:ascii="Arial" w:hAnsi="Arial" w:cs="Arial"/>
                <w:sz w:val="24"/>
                <w:szCs w:val="24"/>
              </w:rPr>
              <w:t xml:space="preserve">JUDGE                          </w:t>
            </w:r>
          </w:p>
        </w:tc>
        <w:tc>
          <w:tcPr>
            <w:tcW w:w="4962" w:type="dxa"/>
            <w:tcBorders>
              <w:top w:val="single" w:sz="4" w:space="0" w:color="auto"/>
              <w:left w:val="single" w:sz="4" w:space="0" w:color="auto"/>
              <w:bottom w:val="single" w:sz="4" w:space="0" w:color="auto"/>
              <w:right w:val="single" w:sz="4" w:space="0" w:color="auto"/>
            </w:tcBorders>
            <w:hideMark/>
          </w:tcPr>
          <w:p w14:paraId="44F634E1" w14:textId="172F630D" w:rsidR="00A12A7A" w:rsidRDefault="00A12A7A" w:rsidP="00267D03">
            <w:pPr>
              <w:spacing w:line="360" w:lineRule="auto"/>
              <w:jc w:val="both"/>
              <w:rPr>
                <w:rFonts w:ascii="Arial" w:hAnsi="Arial" w:cs="Arial"/>
                <w:sz w:val="24"/>
                <w:szCs w:val="24"/>
              </w:rPr>
            </w:pPr>
            <w:r>
              <w:rPr>
                <w:rFonts w:ascii="Arial" w:hAnsi="Arial" w:cs="Arial"/>
                <w:sz w:val="24"/>
                <w:szCs w:val="24"/>
              </w:rPr>
              <w:t xml:space="preserve">                          </w:t>
            </w:r>
            <w:r w:rsidR="007050ED">
              <w:rPr>
                <w:rFonts w:ascii="Arial" w:hAnsi="Arial" w:cs="Arial"/>
                <w:sz w:val="24"/>
                <w:szCs w:val="24"/>
              </w:rPr>
              <w:t>N N SHIVUTE</w:t>
            </w:r>
            <w:r>
              <w:rPr>
                <w:rFonts w:ascii="Arial" w:hAnsi="Arial" w:cs="Arial"/>
                <w:sz w:val="24"/>
                <w:szCs w:val="24"/>
              </w:rPr>
              <w:t xml:space="preserve">                       </w:t>
            </w:r>
          </w:p>
          <w:p w14:paraId="3457682B" w14:textId="290EA26F" w:rsidR="00A12A7A" w:rsidRDefault="00A12A7A" w:rsidP="00267D03">
            <w:pPr>
              <w:spacing w:line="360" w:lineRule="auto"/>
              <w:jc w:val="both"/>
              <w:rPr>
                <w:rFonts w:ascii="Arial" w:hAnsi="Arial" w:cs="Arial"/>
                <w:sz w:val="24"/>
                <w:szCs w:val="24"/>
              </w:rPr>
            </w:pPr>
            <w:r>
              <w:rPr>
                <w:rFonts w:ascii="Arial" w:hAnsi="Arial" w:cs="Arial"/>
                <w:sz w:val="24"/>
                <w:szCs w:val="24"/>
              </w:rPr>
              <w:t xml:space="preserve">                            </w:t>
            </w:r>
            <w:r w:rsidR="007050ED">
              <w:rPr>
                <w:rFonts w:ascii="Arial" w:hAnsi="Arial" w:cs="Arial"/>
                <w:sz w:val="24"/>
                <w:szCs w:val="24"/>
              </w:rPr>
              <w:t xml:space="preserve">  </w:t>
            </w:r>
            <w:r>
              <w:rPr>
                <w:rFonts w:ascii="Arial" w:hAnsi="Arial" w:cs="Arial"/>
                <w:sz w:val="24"/>
                <w:szCs w:val="24"/>
              </w:rPr>
              <w:t>JUDGE</w:t>
            </w:r>
          </w:p>
        </w:tc>
      </w:tr>
    </w:tbl>
    <w:p w14:paraId="027E17A7" w14:textId="77777777" w:rsidR="00A12A7A" w:rsidRDefault="00A12A7A" w:rsidP="00A12A7A">
      <w:pPr>
        <w:rPr>
          <w:rFonts w:ascii="Arial" w:hAnsi="Arial" w:cs="Arial"/>
          <w:sz w:val="24"/>
          <w:szCs w:val="24"/>
        </w:rPr>
      </w:pPr>
    </w:p>
    <w:p w14:paraId="3A5E1332" w14:textId="77777777" w:rsidR="00A12A7A" w:rsidRPr="00B961FD" w:rsidRDefault="00A12A7A" w:rsidP="00A12A7A">
      <w:pPr>
        <w:rPr>
          <w:rFonts w:ascii="Arial" w:hAnsi="Arial" w:cs="Arial"/>
          <w:sz w:val="24"/>
          <w:szCs w:val="24"/>
        </w:rPr>
      </w:pPr>
    </w:p>
    <w:p w14:paraId="4613417A" w14:textId="77777777" w:rsidR="00BE12AD" w:rsidRPr="00A12A7A" w:rsidRDefault="00BE12AD" w:rsidP="00A12A7A">
      <w:pPr>
        <w:tabs>
          <w:tab w:val="left" w:pos="1815"/>
        </w:tabs>
        <w:rPr>
          <w:rFonts w:ascii="Arial" w:hAnsi="Arial" w:cs="Arial"/>
          <w:sz w:val="24"/>
          <w:szCs w:val="24"/>
        </w:rPr>
      </w:pPr>
    </w:p>
    <w:sectPr w:rsidR="00BE12AD" w:rsidRPr="00A12A7A" w:rsidSect="00B961FD">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8BFAB" w14:textId="77777777" w:rsidR="00505632" w:rsidRDefault="00505632" w:rsidP="00A12A7A">
      <w:pPr>
        <w:spacing w:after="0" w:line="240" w:lineRule="auto"/>
      </w:pPr>
      <w:r>
        <w:separator/>
      </w:r>
    </w:p>
  </w:endnote>
  <w:endnote w:type="continuationSeparator" w:id="0">
    <w:p w14:paraId="656F59BE" w14:textId="77777777" w:rsidR="00505632" w:rsidRDefault="00505632" w:rsidP="00A12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2593C" w14:textId="77777777" w:rsidR="00505632" w:rsidRDefault="00505632" w:rsidP="00A12A7A">
      <w:pPr>
        <w:spacing w:after="0" w:line="240" w:lineRule="auto"/>
      </w:pPr>
      <w:r>
        <w:separator/>
      </w:r>
    </w:p>
  </w:footnote>
  <w:footnote w:type="continuationSeparator" w:id="0">
    <w:p w14:paraId="2033C5B2" w14:textId="77777777" w:rsidR="00505632" w:rsidRDefault="00505632" w:rsidP="00A12A7A">
      <w:pPr>
        <w:spacing w:after="0" w:line="240" w:lineRule="auto"/>
      </w:pPr>
      <w:r>
        <w:continuationSeparator/>
      </w:r>
    </w:p>
  </w:footnote>
  <w:footnote w:id="1">
    <w:p w14:paraId="579BC65C" w14:textId="1F4EAE39" w:rsidR="00471883" w:rsidRPr="00381380" w:rsidRDefault="00471883" w:rsidP="00471883">
      <w:pPr>
        <w:pStyle w:val="FootnoteText"/>
        <w:rPr>
          <w:rFonts w:ascii="Arial" w:hAnsi="Arial" w:cs="Arial"/>
          <w:lang w:val="en-US"/>
        </w:rPr>
      </w:pPr>
      <w:r w:rsidRPr="00381380">
        <w:rPr>
          <w:rStyle w:val="FootnoteReference"/>
          <w:rFonts w:ascii="Arial" w:hAnsi="Arial" w:cs="Arial"/>
        </w:rPr>
        <w:footnoteRef/>
      </w:r>
      <w:r w:rsidRPr="00381380">
        <w:rPr>
          <w:rFonts w:ascii="Arial" w:hAnsi="Arial" w:cs="Arial"/>
        </w:rPr>
        <w:t xml:space="preserve"> </w:t>
      </w:r>
      <w:r w:rsidR="00EA771C">
        <w:rPr>
          <w:rFonts w:ascii="Arial" w:hAnsi="Arial" w:cs="Arial"/>
        </w:rPr>
        <w:t>2009 (1) NR 352 (HC)</w:t>
      </w:r>
      <w:r w:rsidRPr="00381380">
        <w:rPr>
          <w:rFonts w:ascii="Arial" w:hAnsi="Arial" w:cs="Arial"/>
          <w:lang w:val="en-US"/>
        </w:rPr>
        <w:t>.</w:t>
      </w:r>
    </w:p>
  </w:footnote>
  <w:footnote w:id="2">
    <w:p w14:paraId="7D9C18B1" w14:textId="46A62116" w:rsidR="00D47ECC" w:rsidRPr="00381380" w:rsidRDefault="00D47ECC" w:rsidP="00D47ECC">
      <w:pPr>
        <w:pStyle w:val="FootnoteText"/>
        <w:rPr>
          <w:lang w:val="en-US"/>
        </w:rPr>
      </w:pPr>
      <w:r w:rsidRPr="00381380">
        <w:rPr>
          <w:rStyle w:val="FootnoteReference"/>
          <w:rFonts w:ascii="Arial" w:hAnsi="Arial" w:cs="Arial"/>
        </w:rPr>
        <w:footnoteRef/>
      </w:r>
      <w:r w:rsidRPr="00381380">
        <w:rPr>
          <w:rFonts w:ascii="Arial" w:hAnsi="Arial" w:cs="Arial"/>
        </w:rPr>
        <w:t xml:space="preserve"> High Court Review Case No: [737/2010] - [CR </w:t>
      </w:r>
      <w:r>
        <w:rPr>
          <w:rFonts w:ascii="Arial" w:hAnsi="Arial" w:cs="Arial"/>
        </w:rPr>
        <w:t xml:space="preserve">79,80,81 &amp; </w:t>
      </w:r>
      <w:r w:rsidRPr="00381380">
        <w:rPr>
          <w:rFonts w:ascii="Arial" w:hAnsi="Arial" w:cs="Arial"/>
        </w:rPr>
        <w:t>82/2010]</w:t>
      </w:r>
      <w:r>
        <w:rPr>
          <w:rFonts w:ascii="Arial" w:hAnsi="Arial" w:cs="Arial"/>
        </w:rPr>
        <w:t xml:space="preserve"> at page 6 para 8</w:t>
      </w:r>
    </w:p>
  </w:footnote>
  <w:footnote w:id="3">
    <w:p w14:paraId="4DC5DFA6" w14:textId="77777777" w:rsidR="002D06AE" w:rsidRPr="00C823C0" w:rsidRDefault="002D06AE" w:rsidP="002D06AE">
      <w:pPr>
        <w:pStyle w:val="FootnoteText"/>
        <w:rPr>
          <w:lang w:val="en-US"/>
        </w:rPr>
      </w:pPr>
      <w:r>
        <w:rPr>
          <w:rStyle w:val="FootnoteReference"/>
        </w:rPr>
        <w:footnoteRef/>
      </w:r>
      <w:r>
        <w:t xml:space="preserve"> </w:t>
      </w:r>
      <w:r w:rsidRPr="00C823C0">
        <w:rPr>
          <w:rFonts w:ascii="Arial" w:eastAsia="Calibri" w:hAnsi="Arial" w:cs="Arial"/>
          <w:lang w:val="en-US"/>
        </w:rPr>
        <w:t>CR 07/2013) [2013] NAHCMD 32 (05 February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027680"/>
      <w:docPartObj>
        <w:docPartGallery w:val="Page Numbers (Top of Page)"/>
        <w:docPartUnique/>
      </w:docPartObj>
    </w:sdtPr>
    <w:sdtEndPr>
      <w:rPr>
        <w:noProof/>
      </w:rPr>
    </w:sdtEndPr>
    <w:sdtContent>
      <w:p w14:paraId="23EB8BC3" w14:textId="77777777" w:rsidR="00B961FD" w:rsidRDefault="008D4F95">
        <w:pPr>
          <w:pStyle w:val="Header"/>
          <w:jc w:val="right"/>
        </w:pPr>
        <w:r>
          <w:fldChar w:fldCharType="begin"/>
        </w:r>
        <w:r>
          <w:instrText xml:space="preserve"> PAGE   \* MERGEFORMAT </w:instrText>
        </w:r>
        <w:r>
          <w:fldChar w:fldCharType="separate"/>
        </w:r>
        <w:r w:rsidR="00814B4C">
          <w:rPr>
            <w:noProof/>
          </w:rPr>
          <w:t>2</w:t>
        </w:r>
        <w:r>
          <w:rPr>
            <w:noProof/>
          </w:rPr>
          <w:fldChar w:fldCharType="end"/>
        </w:r>
      </w:p>
    </w:sdtContent>
  </w:sdt>
  <w:p w14:paraId="1E5D7AE7" w14:textId="77777777" w:rsidR="00B961FD" w:rsidRDefault="005056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7A"/>
    <w:rsid w:val="00082D79"/>
    <w:rsid w:val="00095F47"/>
    <w:rsid w:val="000A7A91"/>
    <w:rsid w:val="00142616"/>
    <w:rsid w:val="00193C75"/>
    <w:rsid w:val="002338B0"/>
    <w:rsid w:val="002351C1"/>
    <w:rsid w:val="00236B2E"/>
    <w:rsid w:val="00255FFC"/>
    <w:rsid w:val="002D06AE"/>
    <w:rsid w:val="00300A77"/>
    <w:rsid w:val="003B5D77"/>
    <w:rsid w:val="003E630F"/>
    <w:rsid w:val="00471883"/>
    <w:rsid w:val="004B6B1E"/>
    <w:rsid w:val="004B75E3"/>
    <w:rsid w:val="004D47BC"/>
    <w:rsid w:val="00505632"/>
    <w:rsid w:val="00542785"/>
    <w:rsid w:val="005B17E8"/>
    <w:rsid w:val="00611CB9"/>
    <w:rsid w:val="00641EA5"/>
    <w:rsid w:val="0066604A"/>
    <w:rsid w:val="00690CED"/>
    <w:rsid w:val="006A1ECE"/>
    <w:rsid w:val="006A6CE2"/>
    <w:rsid w:val="006B6D70"/>
    <w:rsid w:val="006F5D50"/>
    <w:rsid w:val="007050ED"/>
    <w:rsid w:val="00725003"/>
    <w:rsid w:val="00753E6C"/>
    <w:rsid w:val="00814B4C"/>
    <w:rsid w:val="0081687B"/>
    <w:rsid w:val="008232FD"/>
    <w:rsid w:val="00850431"/>
    <w:rsid w:val="008A1A31"/>
    <w:rsid w:val="008D4F95"/>
    <w:rsid w:val="00906301"/>
    <w:rsid w:val="00976094"/>
    <w:rsid w:val="00A12A7A"/>
    <w:rsid w:val="00B50670"/>
    <w:rsid w:val="00B670E2"/>
    <w:rsid w:val="00BA6FAC"/>
    <w:rsid w:val="00BA737D"/>
    <w:rsid w:val="00BB1566"/>
    <w:rsid w:val="00BE12AD"/>
    <w:rsid w:val="00BE3107"/>
    <w:rsid w:val="00CE191C"/>
    <w:rsid w:val="00D01A23"/>
    <w:rsid w:val="00D34DE9"/>
    <w:rsid w:val="00D47ECC"/>
    <w:rsid w:val="00D76731"/>
    <w:rsid w:val="00D90759"/>
    <w:rsid w:val="00D93C9E"/>
    <w:rsid w:val="00E70DBD"/>
    <w:rsid w:val="00E7276D"/>
    <w:rsid w:val="00EA771C"/>
    <w:rsid w:val="00F03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BA71"/>
  <w15:chartTrackingRefBased/>
  <w15:docId w15:val="{AA17B64B-3815-4E30-A97C-5A81503F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A7A"/>
    <w:pPr>
      <w:spacing w:line="254"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A7A"/>
    <w:pPr>
      <w:ind w:left="720"/>
      <w:contextualSpacing/>
    </w:pPr>
  </w:style>
  <w:style w:type="table" w:styleId="TableGrid">
    <w:name w:val="Table Grid"/>
    <w:basedOn w:val="TableNormal"/>
    <w:uiPriority w:val="39"/>
    <w:rsid w:val="00A12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2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A7A"/>
    <w:rPr>
      <w:lang w:val="en-ZA"/>
    </w:rPr>
  </w:style>
  <w:style w:type="paragraph" w:styleId="FootnoteText">
    <w:name w:val="footnote text"/>
    <w:basedOn w:val="Normal"/>
    <w:link w:val="FootnoteTextChar"/>
    <w:uiPriority w:val="99"/>
    <w:semiHidden/>
    <w:unhideWhenUsed/>
    <w:rsid w:val="00A12A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A7A"/>
    <w:rPr>
      <w:sz w:val="20"/>
      <w:szCs w:val="20"/>
      <w:lang w:val="en-ZA"/>
    </w:rPr>
  </w:style>
  <w:style w:type="character" w:styleId="FootnoteReference">
    <w:name w:val="footnote reference"/>
    <w:basedOn w:val="DefaultParagraphFont"/>
    <w:uiPriority w:val="99"/>
    <w:semiHidden/>
    <w:unhideWhenUsed/>
    <w:rsid w:val="00A12A7A"/>
    <w:rPr>
      <w:vertAlign w:val="superscript"/>
    </w:rPr>
  </w:style>
  <w:style w:type="paragraph" w:styleId="BalloonText">
    <w:name w:val="Balloon Text"/>
    <w:basedOn w:val="Normal"/>
    <w:link w:val="BalloonTextChar"/>
    <w:uiPriority w:val="99"/>
    <w:semiHidden/>
    <w:unhideWhenUsed/>
    <w:rsid w:val="000A7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A91"/>
    <w:rPr>
      <w:rFonts w:ascii="Segoe UI" w:hAnsi="Segoe UI" w:cs="Segoe UI"/>
      <w:sz w:val="18"/>
      <w:szCs w:val="18"/>
      <w:lang w:val="en-ZA"/>
    </w:rPr>
  </w:style>
  <w:style w:type="paragraph" w:styleId="Footer">
    <w:name w:val="footer"/>
    <w:basedOn w:val="Normal"/>
    <w:link w:val="FooterChar"/>
    <w:uiPriority w:val="99"/>
    <w:unhideWhenUsed/>
    <w:rsid w:val="005B1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7E8"/>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2019-08-19T18:30:00+00:00</Judgment_x0020_Date>
  </documentManagement>
</p:properties>
</file>

<file path=customXml/itemProps1.xml><?xml version="1.0" encoding="utf-8"?>
<ds:datastoreItem xmlns:ds="http://schemas.openxmlformats.org/officeDocument/2006/customXml" ds:itemID="{6FC2C170-0FFF-4CC4-89F6-44F8169DEB18}"/>
</file>

<file path=customXml/itemProps2.xml><?xml version="1.0" encoding="utf-8"?>
<ds:datastoreItem xmlns:ds="http://schemas.openxmlformats.org/officeDocument/2006/customXml" ds:itemID="{5AD5BDD9-BFF8-4E1D-A10C-EF58DC7FE0C8}"/>
</file>

<file path=customXml/itemProps3.xml><?xml version="1.0" encoding="utf-8"?>
<ds:datastoreItem xmlns:ds="http://schemas.openxmlformats.org/officeDocument/2006/customXml" ds:itemID="{51FDCC05-CD44-4308-BBB5-899766BDE41A}"/>
</file>

<file path=docProps/app.xml><?xml version="1.0" encoding="utf-8"?>
<Properties xmlns="http://schemas.openxmlformats.org/officeDocument/2006/extended-properties" xmlns:vt="http://schemas.openxmlformats.org/officeDocument/2006/docPropsVTypes">
  <Template>Normal</Template>
  <TotalTime>0</TotalTime>
  <Pages>6</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Mbeurora Karamata</dc:creator>
  <cp:keywords/>
  <dc:description/>
  <cp:lastModifiedBy>Lotta N. Ambunda</cp:lastModifiedBy>
  <cp:revision>2</cp:revision>
  <cp:lastPrinted>2019-08-19T07:36:00Z</cp:lastPrinted>
  <dcterms:created xsi:type="dcterms:W3CDTF">2019-08-21T13:03:00Z</dcterms:created>
  <dcterms:modified xsi:type="dcterms:W3CDTF">2019-08-21T13:03:00Z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