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94CFF" w:rsidRPr="00A94CFF" w:rsidRDefault="00A94CFF" w:rsidP="00463207">
      <w:pPr>
        <w:spacing w:after="0" w:line="360" w:lineRule="auto"/>
        <w:jc w:val="center"/>
        <w:rPr>
          <w:rFonts w:ascii="Arial" w:eastAsiaTheme="minorEastAsia" w:hAnsi="Arial" w:cs="Arial"/>
          <w:b/>
          <w:sz w:val="24"/>
          <w:szCs w:val="24"/>
          <w:lang w:val="en-ZA" w:eastAsia="en-ZA"/>
        </w:rPr>
      </w:pPr>
      <w:r w:rsidRPr="00A94CFF">
        <w:rPr>
          <w:rFonts w:eastAsiaTheme="minorEastAsia" w:cs="Times New Roman"/>
          <w:noProof/>
          <w:lang w:val="en-GB" w:eastAsia="en-GB"/>
        </w:rPr>
        <mc:AlternateContent>
          <mc:Choice Requires="wps">
            <w:drawing>
              <wp:anchor distT="0" distB="0" distL="114300" distR="114300" simplePos="0" relativeHeight="251659264" behindDoc="0" locked="0" layoutInCell="1" allowOverlap="1" wp14:anchorId="231B32E9" wp14:editId="657CEA96">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8379CB" w:rsidRDefault="008379CB" w:rsidP="00A94C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B32E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8379CB" w:rsidRDefault="008379CB" w:rsidP="00A94CFF"/>
                  </w:txbxContent>
                </v:textbox>
              </v:shape>
            </w:pict>
          </mc:Fallback>
        </mc:AlternateContent>
      </w:r>
      <w:r w:rsidRPr="00A94CFF">
        <w:rPr>
          <w:rFonts w:ascii="Arial" w:eastAsiaTheme="minorEastAsia" w:hAnsi="Arial" w:cs="Arial"/>
          <w:b/>
          <w:sz w:val="24"/>
          <w:szCs w:val="24"/>
          <w:lang w:val="en-ZA" w:eastAsia="en-ZA"/>
        </w:rPr>
        <w:t>REPUBLIC OF NAMIBIA</w:t>
      </w:r>
    </w:p>
    <w:p w:rsidR="00A94CFF" w:rsidRPr="00A94CFF" w:rsidRDefault="00A94CFF" w:rsidP="00463207">
      <w:pPr>
        <w:spacing w:after="0" w:line="360" w:lineRule="auto"/>
        <w:jc w:val="center"/>
        <w:rPr>
          <w:rFonts w:eastAsiaTheme="minorEastAsia" w:cs="Times New Roman"/>
          <w:b/>
          <w:sz w:val="32"/>
          <w:szCs w:val="32"/>
          <w:lang w:val="en-ZA" w:eastAsia="en-ZA"/>
        </w:rPr>
      </w:pPr>
      <w:r w:rsidRPr="00A94CFF">
        <w:rPr>
          <w:rFonts w:eastAsiaTheme="minorEastAsia" w:cs="Times New Roman"/>
          <w:b/>
          <w:noProof/>
          <w:sz w:val="32"/>
          <w:szCs w:val="32"/>
          <w:lang w:val="en-GB" w:eastAsia="en-GB"/>
        </w:rPr>
        <w:drawing>
          <wp:inline distT="0" distB="0" distL="0" distR="0" wp14:anchorId="04406373" wp14:editId="3533D5EB">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A94CFF" w:rsidRPr="00A94CFF" w:rsidRDefault="00A94CFF" w:rsidP="00463207">
      <w:pPr>
        <w:spacing w:after="0" w:line="360" w:lineRule="auto"/>
        <w:jc w:val="center"/>
        <w:rPr>
          <w:rFonts w:ascii="Arial" w:eastAsiaTheme="minorEastAsia" w:hAnsi="Arial" w:cs="Arial"/>
          <w:b/>
          <w:sz w:val="28"/>
          <w:szCs w:val="32"/>
          <w:lang w:val="en-ZA" w:eastAsia="en-ZA"/>
        </w:rPr>
      </w:pPr>
    </w:p>
    <w:p w:rsidR="00A94CFF" w:rsidRPr="00A94CFF" w:rsidRDefault="00A94CFF" w:rsidP="00463207">
      <w:pPr>
        <w:spacing w:after="0" w:line="360" w:lineRule="auto"/>
        <w:jc w:val="center"/>
        <w:rPr>
          <w:rFonts w:ascii="Arial" w:eastAsiaTheme="minorEastAsia" w:hAnsi="Arial" w:cs="Arial"/>
          <w:bCs/>
          <w:sz w:val="24"/>
          <w:szCs w:val="24"/>
          <w:lang w:val="en-ZA" w:eastAsia="en-ZA"/>
        </w:rPr>
      </w:pPr>
      <w:r w:rsidRPr="00A94CFF">
        <w:rPr>
          <w:rFonts w:ascii="Arial" w:eastAsiaTheme="minorEastAsia" w:hAnsi="Arial" w:cs="Arial"/>
          <w:b/>
          <w:sz w:val="24"/>
          <w:szCs w:val="24"/>
          <w:lang w:val="en-ZA" w:eastAsia="en-ZA"/>
        </w:rPr>
        <w:t>HIGH COURT OF NAMIBIA MAIN DIVISION, WINDHOEK</w:t>
      </w:r>
    </w:p>
    <w:p w:rsidR="00A94CFF" w:rsidRPr="00A94CFF" w:rsidRDefault="00A94CFF" w:rsidP="00463207">
      <w:pPr>
        <w:spacing w:after="0" w:line="360" w:lineRule="auto"/>
        <w:jc w:val="center"/>
        <w:rPr>
          <w:rFonts w:ascii="Arial" w:eastAsiaTheme="minorEastAsia" w:hAnsi="Arial" w:cs="Arial"/>
          <w:b/>
          <w:sz w:val="24"/>
          <w:szCs w:val="24"/>
          <w:lang w:val="en-ZA" w:eastAsia="en-ZA"/>
        </w:rPr>
      </w:pPr>
    </w:p>
    <w:p w:rsidR="00A94CFF" w:rsidRDefault="00F07590" w:rsidP="00463207">
      <w:pPr>
        <w:spacing w:after="0" w:line="360" w:lineRule="auto"/>
        <w:jc w:val="center"/>
        <w:rPr>
          <w:rFonts w:ascii="Arial" w:eastAsiaTheme="minorEastAsia" w:hAnsi="Arial" w:cs="Arial"/>
          <w:b/>
          <w:sz w:val="24"/>
          <w:szCs w:val="24"/>
          <w:lang w:val="en-ZA" w:eastAsia="en-ZA"/>
        </w:rPr>
      </w:pPr>
      <w:r>
        <w:rPr>
          <w:rFonts w:ascii="Arial" w:eastAsiaTheme="minorEastAsia" w:hAnsi="Arial" w:cs="Arial"/>
          <w:b/>
          <w:sz w:val="24"/>
          <w:szCs w:val="24"/>
          <w:lang w:val="en-ZA" w:eastAsia="en-ZA"/>
        </w:rPr>
        <w:t xml:space="preserve">EX TEMPORE </w:t>
      </w:r>
      <w:r w:rsidR="000248D2">
        <w:rPr>
          <w:rFonts w:ascii="Arial" w:eastAsiaTheme="minorEastAsia" w:hAnsi="Arial" w:cs="Arial"/>
          <w:b/>
          <w:sz w:val="24"/>
          <w:szCs w:val="24"/>
          <w:lang w:val="en-ZA" w:eastAsia="en-ZA"/>
        </w:rPr>
        <w:t>JUDGMENT</w:t>
      </w:r>
    </w:p>
    <w:p w:rsidR="000248D2" w:rsidRPr="00A94CFF" w:rsidRDefault="000248D2" w:rsidP="00463207">
      <w:pPr>
        <w:spacing w:after="0" w:line="360" w:lineRule="auto"/>
        <w:jc w:val="center"/>
        <w:rPr>
          <w:rFonts w:ascii="Arial" w:eastAsiaTheme="minorEastAsia" w:hAnsi="Arial" w:cs="Arial"/>
          <w:b/>
          <w:sz w:val="24"/>
          <w:szCs w:val="24"/>
          <w:lang w:val="en-ZA" w:eastAsia="en-ZA"/>
        </w:rPr>
      </w:pPr>
    </w:p>
    <w:p w:rsidR="00A94CFF" w:rsidRPr="001965E2" w:rsidRDefault="00A94CFF" w:rsidP="00463207">
      <w:pPr>
        <w:tabs>
          <w:tab w:val="right" w:pos="9360"/>
        </w:tabs>
        <w:spacing w:after="0" w:line="360" w:lineRule="auto"/>
        <w:jc w:val="center"/>
        <w:rPr>
          <w:rFonts w:ascii="Arial" w:eastAsiaTheme="minorEastAsia" w:hAnsi="Arial" w:cs="Arial"/>
          <w:b/>
          <w:sz w:val="24"/>
          <w:szCs w:val="24"/>
          <w:lang w:val="en-ZA" w:eastAsia="en-ZA"/>
        </w:rPr>
      </w:pPr>
      <w:r w:rsidRPr="00A94CFF">
        <w:rPr>
          <w:rFonts w:ascii="Arial" w:eastAsiaTheme="minorEastAsia" w:hAnsi="Arial" w:cs="Arial"/>
          <w:b/>
          <w:sz w:val="24"/>
          <w:szCs w:val="24"/>
          <w:lang w:val="en-ZA" w:eastAsia="en-ZA"/>
        </w:rPr>
        <w:tab/>
      </w:r>
      <w:r w:rsidR="000248D2" w:rsidRPr="001965E2">
        <w:rPr>
          <w:rFonts w:ascii="Arial" w:eastAsiaTheme="minorEastAsia" w:hAnsi="Arial" w:cs="Arial"/>
          <w:b/>
          <w:sz w:val="24"/>
          <w:szCs w:val="24"/>
          <w:lang w:val="en-ZA" w:eastAsia="en-ZA"/>
        </w:rPr>
        <w:t>Case N</w:t>
      </w:r>
      <w:r w:rsidR="0065181D" w:rsidRPr="001965E2">
        <w:rPr>
          <w:rFonts w:ascii="Arial" w:eastAsiaTheme="minorEastAsia" w:hAnsi="Arial" w:cs="Arial"/>
          <w:b/>
          <w:sz w:val="24"/>
          <w:szCs w:val="24"/>
          <w:lang w:val="en-ZA" w:eastAsia="en-ZA"/>
        </w:rPr>
        <w:t xml:space="preserve">o: </w:t>
      </w:r>
      <w:r w:rsidR="00854B0E" w:rsidRPr="001965E2">
        <w:rPr>
          <w:rFonts w:ascii="Arial" w:eastAsiaTheme="minorEastAsia" w:hAnsi="Arial" w:cs="Arial"/>
          <w:b/>
          <w:sz w:val="24"/>
          <w:szCs w:val="24"/>
          <w:lang w:val="en-ZA" w:eastAsia="en-ZA"/>
        </w:rPr>
        <w:t xml:space="preserve"> </w:t>
      </w:r>
      <w:r w:rsidR="00241D92">
        <w:rPr>
          <w:rFonts w:ascii="Arial" w:eastAsiaTheme="minorEastAsia" w:hAnsi="Arial" w:cs="Arial"/>
          <w:b/>
          <w:sz w:val="24"/>
          <w:szCs w:val="24"/>
          <w:lang w:val="en-ZA" w:eastAsia="en-ZA"/>
        </w:rPr>
        <w:t>HC-MD-CIV-ACT-DEL-2017/</w:t>
      </w:r>
      <w:r w:rsidR="002A6023" w:rsidRPr="001965E2">
        <w:rPr>
          <w:rFonts w:ascii="Arial" w:eastAsiaTheme="minorEastAsia" w:hAnsi="Arial" w:cs="Arial"/>
          <w:b/>
          <w:sz w:val="24"/>
          <w:szCs w:val="24"/>
          <w:lang w:val="en-ZA" w:eastAsia="en-ZA"/>
        </w:rPr>
        <w:t>03739</w:t>
      </w:r>
    </w:p>
    <w:p w:rsidR="00A94CFF" w:rsidRPr="00A94CFF" w:rsidRDefault="00A94CFF" w:rsidP="00463207">
      <w:pPr>
        <w:spacing w:after="0" w:line="360" w:lineRule="auto"/>
        <w:rPr>
          <w:rFonts w:ascii="Arial" w:eastAsiaTheme="minorEastAsia" w:hAnsi="Arial" w:cs="Arial"/>
          <w:sz w:val="24"/>
          <w:szCs w:val="24"/>
          <w:lang w:val="en-ZA" w:eastAsia="en-ZA"/>
        </w:rPr>
      </w:pPr>
    </w:p>
    <w:p w:rsidR="00A94CFF" w:rsidRPr="00A94CFF" w:rsidRDefault="00A94CFF" w:rsidP="00463207">
      <w:pPr>
        <w:spacing w:after="0" w:line="360" w:lineRule="auto"/>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In the matter between:</w:t>
      </w:r>
    </w:p>
    <w:p w:rsidR="00854B0E" w:rsidRDefault="00854B0E" w:rsidP="00463207">
      <w:pPr>
        <w:keepNext/>
        <w:tabs>
          <w:tab w:val="right" w:pos="9360"/>
        </w:tabs>
        <w:spacing w:after="0" w:line="360" w:lineRule="auto"/>
        <w:jc w:val="both"/>
        <w:outlineLvl w:val="3"/>
        <w:rPr>
          <w:rFonts w:ascii="Arial" w:eastAsiaTheme="minorEastAsia" w:hAnsi="Arial" w:cs="Arial"/>
          <w:sz w:val="24"/>
          <w:szCs w:val="24"/>
          <w:lang w:val="en-ZA" w:eastAsia="en-ZA"/>
        </w:rPr>
      </w:pPr>
    </w:p>
    <w:p w:rsidR="00A94CFF" w:rsidRPr="00A94CFF" w:rsidRDefault="001965E2" w:rsidP="00463207">
      <w:pPr>
        <w:keepNext/>
        <w:tabs>
          <w:tab w:val="right" w:pos="9360"/>
        </w:tabs>
        <w:spacing w:after="0" w:line="360" w:lineRule="auto"/>
        <w:jc w:val="both"/>
        <w:outlineLvl w:val="3"/>
        <w:rPr>
          <w:rFonts w:ascii="Arial" w:eastAsia="Times New Roman" w:hAnsi="Arial" w:cs="Arial"/>
          <w:b/>
          <w:sz w:val="24"/>
          <w:szCs w:val="24"/>
          <w:lang w:val="en-GB"/>
        </w:rPr>
      </w:pPr>
      <w:r>
        <w:rPr>
          <w:rFonts w:ascii="Arial" w:eastAsiaTheme="minorEastAsia" w:hAnsi="Arial" w:cs="Arial"/>
          <w:b/>
          <w:sz w:val="24"/>
          <w:szCs w:val="24"/>
          <w:lang w:val="en-ZA" w:eastAsia="en-ZA"/>
        </w:rPr>
        <w:t>ETUNA ASHIPALA</w:t>
      </w:r>
      <w:r w:rsidR="00CD17A3">
        <w:rPr>
          <w:rFonts w:ascii="Arial" w:eastAsia="Times New Roman" w:hAnsi="Arial" w:cs="Arial"/>
          <w:b/>
          <w:sz w:val="24"/>
          <w:szCs w:val="24"/>
          <w:lang w:val="en-GB"/>
        </w:rPr>
        <w:tab/>
      </w:r>
      <w:r w:rsidR="001A796B">
        <w:rPr>
          <w:rFonts w:ascii="Arial" w:eastAsia="Times New Roman" w:hAnsi="Arial" w:cs="Arial"/>
          <w:b/>
          <w:sz w:val="24"/>
          <w:szCs w:val="24"/>
          <w:lang w:val="en-GB"/>
        </w:rPr>
        <w:t>PLAINTIFF</w:t>
      </w:r>
    </w:p>
    <w:p w:rsidR="00A94CFF" w:rsidRPr="00A94CFF" w:rsidRDefault="00CD17A3" w:rsidP="00463207">
      <w:pPr>
        <w:keepNext/>
        <w:tabs>
          <w:tab w:val="right" w:pos="9000"/>
        </w:tabs>
        <w:spacing w:after="0" w:line="360" w:lineRule="auto"/>
        <w:jc w:val="both"/>
        <w:outlineLvl w:val="3"/>
        <w:rPr>
          <w:rFonts w:ascii="Arial" w:eastAsia="Times New Roman" w:hAnsi="Arial" w:cs="Arial"/>
          <w:b/>
          <w:sz w:val="24"/>
          <w:szCs w:val="24"/>
          <w:lang w:val="en-GB"/>
        </w:rPr>
      </w:pPr>
      <w:r w:rsidRPr="00A94CFF">
        <w:rPr>
          <w:rFonts w:ascii="Arial" w:eastAsia="Times New Roman" w:hAnsi="Arial" w:cs="Arial"/>
          <w:b/>
          <w:sz w:val="24"/>
          <w:szCs w:val="24"/>
          <w:lang w:val="en-GB"/>
        </w:rPr>
        <w:tab/>
      </w:r>
    </w:p>
    <w:p w:rsidR="00A94CFF" w:rsidRPr="00A94CFF" w:rsidRDefault="00CD17A3" w:rsidP="00463207">
      <w:pPr>
        <w:spacing w:after="0" w:line="360" w:lineRule="auto"/>
        <w:jc w:val="both"/>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and</w:t>
      </w:r>
    </w:p>
    <w:p w:rsidR="00A94CFF" w:rsidRPr="00A94CFF" w:rsidRDefault="00A94CFF" w:rsidP="00463207">
      <w:pPr>
        <w:tabs>
          <w:tab w:val="right" w:pos="9000"/>
        </w:tabs>
        <w:spacing w:after="0" w:line="360" w:lineRule="auto"/>
        <w:jc w:val="both"/>
        <w:rPr>
          <w:rFonts w:ascii="Arial" w:eastAsiaTheme="minorEastAsia" w:hAnsi="Arial" w:cs="Arial"/>
          <w:b/>
          <w:sz w:val="24"/>
          <w:szCs w:val="24"/>
          <w:lang w:val="en-ZA" w:eastAsia="en-ZA"/>
        </w:rPr>
      </w:pPr>
    </w:p>
    <w:p w:rsidR="00A94CFF" w:rsidRDefault="001965E2" w:rsidP="00463207">
      <w:pPr>
        <w:tabs>
          <w:tab w:val="right" w:pos="9360"/>
        </w:tabs>
        <w:spacing w:after="0" w:line="360" w:lineRule="auto"/>
        <w:jc w:val="both"/>
        <w:rPr>
          <w:rFonts w:ascii="Arial" w:eastAsiaTheme="minorEastAsia" w:hAnsi="Arial" w:cs="Arial"/>
          <w:b/>
          <w:sz w:val="24"/>
          <w:szCs w:val="24"/>
          <w:lang w:val="en-ZA" w:eastAsia="en-ZA"/>
        </w:rPr>
      </w:pPr>
      <w:r>
        <w:rPr>
          <w:rFonts w:ascii="Arial" w:eastAsiaTheme="minorEastAsia" w:hAnsi="Arial" w:cs="Arial"/>
          <w:b/>
          <w:sz w:val="24"/>
          <w:szCs w:val="24"/>
          <w:lang w:val="en-ZA" w:eastAsia="en-ZA"/>
        </w:rPr>
        <w:t>JEROBEAM HAINANE</w:t>
      </w:r>
      <w:r w:rsidR="000248D2">
        <w:rPr>
          <w:rFonts w:ascii="Arial" w:eastAsiaTheme="minorEastAsia" w:hAnsi="Arial" w:cs="Arial"/>
          <w:b/>
          <w:sz w:val="24"/>
          <w:szCs w:val="24"/>
          <w:lang w:val="en-ZA" w:eastAsia="en-ZA"/>
        </w:rPr>
        <w:tab/>
      </w:r>
      <w:r w:rsidR="001A796B">
        <w:rPr>
          <w:rFonts w:ascii="Arial" w:eastAsiaTheme="minorEastAsia" w:hAnsi="Arial" w:cs="Arial"/>
          <w:b/>
          <w:sz w:val="24"/>
          <w:szCs w:val="24"/>
          <w:lang w:val="en-ZA" w:eastAsia="en-ZA"/>
        </w:rPr>
        <w:t>DEFENDANT</w:t>
      </w:r>
    </w:p>
    <w:p w:rsidR="00A94CFF" w:rsidRDefault="00A94CFF" w:rsidP="00463207">
      <w:pPr>
        <w:tabs>
          <w:tab w:val="right" w:pos="9360"/>
        </w:tabs>
        <w:spacing w:after="0" w:line="360" w:lineRule="auto"/>
        <w:jc w:val="both"/>
        <w:rPr>
          <w:rFonts w:ascii="Arial" w:eastAsiaTheme="minorEastAsia" w:hAnsi="Arial" w:cs="Arial"/>
          <w:b/>
          <w:sz w:val="24"/>
          <w:szCs w:val="24"/>
          <w:lang w:val="en-ZA" w:eastAsia="en-ZA"/>
        </w:rPr>
      </w:pPr>
    </w:p>
    <w:p w:rsidR="00A94CFF" w:rsidRPr="00A94CFF" w:rsidRDefault="00A94CFF" w:rsidP="00463207">
      <w:pPr>
        <w:spacing w:after="0" w:line="360" w:lineRule="auto"/>
        <w:jc w:val="both"/>
        <w:rPr>
          <w:rFonts w:ascii="Arial" w:eastAsiaTheme="minorEastAsia" w:hAnsi="Arial" w:cs="Arial"/>
          <w:sz w:val="24"/>
          <w:szCs w:val="24"/>
          <w:lang w:val="en-ZA" w:eastAsia="en-ZA"/>
        </w:rPr>
      </w:pPr>
      <w:r w:rsidRPr="00A94CFF">
        <w:rPr>
          <w:rFonts w:ascii="Arial" w:eastAsiaTheme="minorEastAsia" w:hAnsi="Arial" w:cs="Arial"/>
          <w:b/>
          <w:sz w:val="24"/>
          <w:szCs w:val="24"/>
          <w:lang w:val="en-ZA" w:eastAsia="en-ZA"/>
        </w:rPr>
        <w:t>Neutral citation</w:t>
      </w:r>
      <w:r w:rsidR="001D64BC">
        <w:rPr>
          <w:rFonts w:ascii="Arial" w:eastAsiaTheme="minorEastAsia" w:hAnsi="Arial" w:cs="Arial"/>
          <w:i/>
          <w:sz w:val="24"/>
          <w:szCs w:val="24"/>
          <w:lang w:val="en-ZA" w:eastAsia="en-ZA"/>
        </w:rPr>
        <w:t xml:space="preserve">: </w:t>
      </w:r>
      <w:r w:rsidR="001D64BC" w:rsidRPr="001D64BC">
        <w:rPr>
          <w:rFonts w:ascii="Arial" w:eastAsiaTheme="minorEastAsia" w:hAnsi="Arial" w:cs="Arial"/>
          <w:i/>
          <w:sz w:val="24"/>
          <w:szCs w:val="24"/>
          <w:lang w:val="en-ZA" w:eastAsia="en-ZA"/>
        </w:rPr>
        <w:t xml:space="preserve">Ashipala v Hainane </w:t>
      </w:r>
      <w:r w:rsidR="00241D92">
        <w:rPr>
          <w:rFonts w:ascii="Arial" w:eastAsiaTheme="minorEastAsia" w:hAnsi="Arial" w:cs="Arial"/>
          <w:sz w:val="24"/>
          <w:szCs w:val="24"/>
          <w:lang w:val="en-ZA" w:eastAsia="en-ZA"/>
        </w:rPr>
        <w:t>(HC-MD-CIV-ACT-DEL-2017/</w:t>
      </w:r>
      <w:r w:rsidR="00BA4BD5">
        <w:rPr>
          <w:rFonts w:ascii="Arial" w:eastAsiaTheme="minorEastAsia" w:hAnsi="Arial" w:cs="Arial"/>
          <w:sz w:val="24"/>
          <w:szCs w:val="24"/>
          <w:lang w:val="en-ZA" w:eastAsia="en-ZA"/>
        </w:rPr>
        <w:t xml:space="preserve">03739) </w:t>
      </w:r>
      <w:r w:rsidR="00A87231">
        <w:rPr>
          <w:rFonts w:ascii="Arial" w:eastAsiaTheme="minorEastAsia" w:hAnsi="Arial" w:cs="Arial"/>
          <w:sz w:val="24"/>
          <w:szCs w:val="24"/>
          <w:lang w:val="en-ZA" w:eastAsia="en-ZA"/>
        </w:rPr>
        <w:t>[2019] NAHCMD 91</w:t>
      </w:r>
      <w:r w:rsidR="001D64BC" w:rsidRPr="00544060">
        <w:rPr>
          <w:rFonts w:ascii="Arial" w:eastAsiaTheme="minorEastAsia" w:hAnsi="Arial" w:cs="Arial"/>
          <w:sz w:val="24"/>
          <w:szCs w:val="24"/>
          <w:lang w:val="en-ZA" w:eastAsia="en-ZA"/>
        </w:rPr>
        <w:t xml:space="preserve"> (8 April 2019</w:t>
      </w:r>
      <w:r w:rsidR="001D64BC" w:rsidRPr="001D64BC">
        <w:rPr>
          <w:rFonts w:ascii="Arial" w:eastAsiaTheme="minorEastAsia" w:hAnsi="Arial" w:cs="Arial"/>
          <w:i/>
          <w:sz w:val="24"/>
          <w:szCs w:val="24"/>
          <w:lang w:val="en-ZA" w:eastAsia="en-ZA"/>
        </w:rPr>
        <w:t>)</w:t>
      </w:r>
    </w:p>
    <w:p w:rsidR="00A94CFF" w:rsidRPr="00A94CFF" w:rsidRDefault="00A94CFF" w:rsidP="00463207">
      <w:pPr>
        <w:spacing w:after="0" w:line="360" w:lineRule="auto"/>
        <w:ind w:left="2160" w:hanging="2160"/>
        <w:jc w:val="both"/>
        <w:rPr>
          <w:rFonts w:ascii="Arial" w:eastAsiaTheme="minorEastAsia" w:hAnsi="Arial" w:cs="Arial"/>
          <w:sz w:val="24"/>
          <w:szCs w:val="24"/>
          <w:lang w:val="en-ZA" w:eastAsia="en-ZA"/>
        </w:rPr>
      </w:pPr>
    </w:p>
    <w:p w:rsidR="00A94CFF" w:rsidRPr="00324FA1" w:rsidRDefault="00A94CFF" w:rsidP="00463207">
      <w:pPr>
        <w:spacing w:after="0" w:line="360" w:lineRule="auto"/>
        <w:ind w:left="1440" w:hanging="1440"/>
        <w:jc w:val="both"/>
        <w:rPr>
          <w:rFonts w:ascii="Arial" w:eastAsiaTheme="minorEastAsia" w:hAnsi="Arial" w:cs="Arial"/>
          <w:sz w:val="24"/>
          <w:szCs w:val="24"/>
          <w:lang w:val="en-ZA" w:eastAsia="en-ZA"/>
        </w:rPr>
      </w:pPr>
      <w:r w:rsidRPr="00A94CFF">
        <w:rPr>
          <w:rFonts w:ascii="Arial" w:eastAsiaTheme="minorEastAsia" w:hAnsi="Arial" w:cs="Arial"/>
          <w:b/>
          <w:sz w:val="24"/>
          <w:szCs w:val="24"/>
          <w:lang w:val="en-ZA" w:eastAsia="en-ZA"/>
        </w:rPr>
        <w:t>Coram</w:t>
      </w:r>
      <w:r w:rsidR="001965E2">
        <w:rPr>
          <w:rFonts w:ascii="Arial" w:eastAsiaTheme="minorEastAsia" w:hAnsi="Arial" w:cs="Arial"/>
          <w:sz w:val="24"/>
          <w:szCs w:val="24"/>
          <w:lang w:val="en-ZA" w:eastAsia="en-ZA"/>
        </w:rPr>
        <w:t>:</w:t>
      </w:r>
      <w:r w:rsidR="001965E2">
        <w:rPr>
          <w:rFonts w:ascii="Arial" w:eastAsiaTheme="minorEastAsia" w:hAnsi="Arial" w:cs="Arial"/>
          <w:sz w:val="24"/>
          <w:szCs w:val="24"/>
          <w:lang w:val="en-ZA" w:eastAsia="en-ZA"/>
        </w:rPr>
        <w:tab/>
        <w:t xml:space="preserve">PRINSLOO, </w:t>
      </w:r>
      <w:r w:rsidR="000248D2">
        <w:rPr>
          <w:rFonts w:ascii="Arial" w:eastAsiaTheme="minorEastAsia" w:hAnsi="Arial" w:cs="Arial"/>
          <w:sz w:val="24"/>
          <w:szCs w:val="24"/>
          <w:lang w:val="en-ZA" w:eastAsia="en-ZA"/>
        </w:rPr>
        <w:t>J</w:t>
      </w:r>
    </w:p>
    <w:p w:rsidR="00A94CFF" w:rsidRPr="00324FA1" w:rsidRDefault="00A94CFF" w:rsidP="00463207">
      <w:pPr>
        <w:spacing w:after="0" w:line="360" w:lineRule="auto"/>
        <w:rPr>
          <w:rFonts w:ascii="Arial" w:eastAsiaTheme="minorEastAsia" w:hAnsi="Arial" w:cs="Arial"/>
          <w:b/>
          <w:sz w:val="24"/>
          <w:szCs w:val="24"/>
          <w:lang w:val="en-ZA" w:eastAsia="en-ZA"/>
        </w:rPr>
      </w:pPr>
      <w:r w:rsidRPr="00A94CFF">
        <w:rPr>
          <w:rFonts w:ascii="Arial" w:eastAsiaTheme="minorEastAsia" w:hAnsi="Arial" w:cs="Arial"/>
          <w:b/>
          <w:bCs/>
          <w:sz w:val="24"/>
          <w:szCs w:val="24"/>
          <w:lang w:val="en-ZA" w:eastAsia="en-ZA"/>
        </w:rPr>
        <w:t>Heard</w:t>
      </w:r>
      <w:r w:rsidR="000248D2">
        <w:rPr>
          <w:rFonts w:ascii="Arial" w:eastAsiaTheme="minorEastAsia" w:hAnsi="Arial" w:cs="Arial"/>
          <w:sz w:val="24"/>
          <w:szCs w:val="24"/>
          <w:lang w:val="en-ZA" w:eastAsia="en-ZA"/>
        </w:rPr>
        <w:t>:</w:t>
      </w:r>
      <w:r w:rsidR="000248D2">
        <w:rPr>
          <w:rFonts w:ascii="Arial" w:eastAsiaTheme="minorEastAsia" w:hAnsi="Arial" w:cs="Arial"/>
          <w:sz w:val="24"/>
          <w:szCs w:val="24"/>
          <w:lang w:val="en-ZA" w:eastAsia="en-ZA"/>
        </w:rPr>
        <w:tab/>
      </w:r>
      <w:r w:rsidR="008926FB" w:rsidRPr="008926FB">
        <w:rPr>
          <w:rFonts w:ascii="Arial" w:eastAsiaTheme="minorEastAsia" w:hAnsi="Arial" w:cs="Arial"/>
          <w:b/>
          <w:sz w:val="24"/>
          <w:szCs w:val="24"/>
          <w:lang w:val="en-ZA" w:eastAsia="en-ZA"/>
        </w:rPr>
        <w:t>18 March 2019</w:t>
      </w:r>
    </w:p>
    <w:p w:rsidR="00A94CFF" w:rsidRDefault="00A94CFF" w:rsidP="00463207">
      <w:pPr>
        <w:spacing w:after="0" w:line="360" w:lineRule="auto"/>
        <w:rPr>
          <w:rFonts w:ascii="Arial" w:eastAsiaTheme="minorEastAsia" w:hAnsi="Arial" w:cs="Arial"/>
          <w:b/>
          <w:sz w:val="24"/>
          <w:szCs w:val="24"/>
          <w:lang w:val="en-ZA" w:eastAsia="en-ZA"/>
        </w:rPr>
      </w:pPr>
      <w:r w:rsidRPr="00324FA1">
        <w:rPr>
          <w:rFonts w:ascii="Arial" w:eastAsiaTheme="minorEastAsia" w:hAnsi="Arial" w:cs="Arial"/>
          <w:b/>
          <w:bCs/>
          <w:sz w:val="24"/>
          <w:szCs w:val="24"/>
          <w:lang w:val="en-ZA" w:eastAsia="en-ZA"/>
        </w:rPr>
        <w:t>Delivered</w:t>
      </w:r>
      <w:r w:rsidR="001965E2">
        <w:rPr>
          <w:rFonts w:ascii="Arial" w:eastAsiaTheme="minorEastAsia" w:hAnsi="Arial" w:cs="Arial"/>
          <w:b/>
          <w:sz w:val="24"/>
          <w:szCs w:val="24"/>
          <w:lang w:val="en-ZA" w:eastAsia="en-ZA"/>
        </w:rPr>
        <w:t>:</w:t>
      </w:r>
      <w:r w:rsidR="001965E2">
        <w:rPr>
          <w:rFonts w:ascii="Arial" w:eastAsiaTheme="minorEastAsia" w:hAnsi="Arial" w:cs="Arial"/>
          <w:b/>
          <w:sz w:val="24"/>
          <w:szCs w:val="24"/>
          <w:lang w:val="en-ZA" w:eastAsia="en-ZA"/>
        </w:rPr>
        <w:tab/>
        <w:t>08 April 2019</w:t>
      </w:r>
    </w:p>
    <w:p w:rsidR="001965E2" w:rsidRPr="00324FA1" w:rsidRDefault="00A87231" w:rsidP="00463207">
      <w:pPr>
        <w:spacing w:after="0" w:line="360" w:lineRule="auto"/>
        <w:rPr>
          <w:rFonts w:ascii="Arial" w:eastAsiaTheme="minorEastAsia" w:hAnsi="Arial" w:cs="Arial"/>
          <w:b/>
          <w:sz w:val="24"/>
          <w:szCs w:val="24"/>
          <w:lang w:val="en-ZA" w:eastAsia="en-ZA"/>
        </w:rPr>
      </w:pPr>
      <w:r>
        <w:rPr>
          <w:rFonts w:ascii="Arial" w:eastAsiaTheme="minorEastAsia" w:hAnsi="Arial" w:cs="Arial"/>
          <w:b/>
          <w:sz w:val="24"/>
          <w:szCs w:val="24"/>
          <w:lang w:val="en-ZA" w:eastAsia="en-ZA"/>
        </w:rPr>
        <w:t>Reasons:</w:t>
      </w:r>
      <w:r>
        <w:rPr>
          <w:rFonts w:ascii="Arial" w:eastAsiaTheme="minorEastAsia" w:hAnsi="Arial" w:cs="Arial"/>
          <w:b/>
          <w:sz w:val="24"/>
          <w:szCs w:val="24"/>
          <w:lang w:val="en-ZA" w:eastAsia="en-ZA"/>
        </w:rPr>
        <w:tab/>
        <w:t>10</w:t>
      </w:r>
      <w:r w:rsidR="001965E2">
        <w:rPr>
          <w:rFonts w:ascii="Arial" w:eastAsiaTheme="minorEastAsia" w:hAnsi="Arial" w:cs="Arial"/>
          <w:b/>
          <w:sz w:val="24"/>
          <w:szCs w:val="24"/>
          <w:lang w:val="en-ZA" w:eastAsia="en-ZA"/>
        </w:rPr>
        <w:t xml:space="preserve"> April 2019</w:t>
      </w:r>
    </w:p>
    <w:p w:rsidR="00324FA1" w:rsidRPr="00854B0E" w:rsidRDefault="00324FA1" w:rsidP="00463207">
      <w:pPr>
        <w:spacing w:after="0" w:line="360" w:lineRule="auto"/>
        <w:rPr>
          <w:rFonts w:ascii="Arial" w:eastAsiaTheme="minorEastAsia" w:hAnsi="Arial" w:cs="Arial"/>
          <w:sz w:val="24"/>
          <w:szCs w:val="24"/>
          <w:lang w:val="en-ZA" w:eastAsia="en-ZA"/>
        </w:rPr>
      </w:pPr>
    </w:p>
    <w:p w:rsidR="0065181D" w:rsidRPr="00E54077" w:rsidRDefault="004529BB" w:rsidP="00463207">
      <w:pPr>
        <w:spacing w:after="0" w:line="360" w:lineRule="auto"/>
        <w:jc w:val="both"/>
        <w:rPr>
          <w:rFonts w:ascii="Arial" w:eastAsiaTheme="minorEastAsia" w:hAnsi="Arial" w:cs="Arial"/>
          <w:sz w:val="24"/>
          <w:szCs w:val="24"/>
          <w:lang w:val="en-ZA" w:eastAsia="en-ZA"/>
        </w:rPr>
      </w:pPr>
      <w:r w:rsidRPr="00E54077">
        <w:rPr>
          <w:rFonts w:ascii="Arial" w:eastAsiaTheme="minorEastAsia" w:hAnsi="Arial" w:cs="Arial"/>
          <w:b/>
          <w:sz w:val="24"/>
          <w:szCs w:val="24"/>
          <w:lang w:val="en-ZA" w:eastAsia="en-ZA"/>
        </w:rPr>
        <w:t xml:space="preserve">Flynote: </w:t>
      </w:r>
      <w:r w:rsidR="000E4E3F" w:rsidRPr="00E54077">
        <w:rPr>
          <w:rFonts w:ascii="Arial" w:eastAsiaTheme="minorEastAsia" w:hAnsi="Arial" w:cs="Arial"/>
          <w:b/>
          <w:sz w:val="24"/>
          <w:szCs w:val="24"/>
          <w:lang w:val="en-ZA" w:eastAsia="en-ZA"/>
        </w:rPr>
        <w:tab/>
      </w:r>
      <w:r w:rsidR="000A23AF" w:rsidRPr="00E54077">
        <w:rPr>
          <w:rFonts w:ascii="Arial" w:eastAsiaTheme="minorEastAsia" w:hAnsi="Arial" w:cs="Arial"/>
          <w:sz w:val="24"/>
          <w:szCs w:val="24"/>
          <w:lang w:val="en-ZA" w:eastAsia="en-ZA"/>
        </w:rPr>
        <w:t xml:space="preserve">Motor vehicle collision – Court to decide whether plaintiff discharged onus of proof on a preponderance of probability </w:t>
      </w:r>
      <w:r w:rsidR="00F57A51" w:rsidRPr="00E54077">
        <w:rPr>
          <w:rFonts w:ascii="Arial" w:eastAsiaTheme="minorEastAsia" w:hAnsi="Arial" w:cs="Arial"/>
          <w:sz w:val="24"/>
          <w:szCs w:val="24"/>
          <w:lang w:val="en-ZA" w:eastAsia="en-ZA"/>
        </w:rPr>
        <w:t>–</w:t>
      </w:r>
      <w:r w:rsidR="000A23AF" w:rsidRPr="00E54077">
        <w:rPr>
          <w:rFonts w:ascii="Arial" w:eastAsiaTheme="minorEastAsia" w:hAnsi="Arial" w:cs="Arial"/>
          <w:sz w:val="24"/>
          <w:szCs w:val="24"/>
          <w:lang w:val="en-ZA" w:eastAsia="en-ZA"/>
        </w:rPr>
        <w:t xml:space="preserve"> </w:t>
      </w:r>
      <w:r w:rsidR="00F57A51" w:rsidRPr="00E54077">
        <w:rPr>
          <w:rFonts w:ascii="Arial" w:eastAsiaTheme="minorEastAsia" w:hAnsi="Arial" w:cs="Arial"/>
          <w:sz w:val="24"/>
          <w:szCs w:val="24"/>
          <w:lang w:val="en-ZA" w:eastAsia="en-ZA"/>
        </w:rPr>
        <w:t xml:space="preserve">Defendant makes a U-turn in front of the </w:t>
      </w:r>
      <w:r w:rsidR="00F57A51" w:rsidRPr="00E54077">
        <w:rPr>
          <w:rFonts w:ascii="Arial" w:eastAsiaTheme="minorEastAsia" w:hAnsi="Arial" w:cs="Arial"/>
          <w:sz w:val="24"/>
          <w:szCs w:val="24"/>
          <w:lang w:val="en-ZA" w:eastAsia="en-ZA"/>
        </w:rPr>
        <w:lastRenderedPageBreak/>
        <w:t>plaintiff’s motor vehicle resulting in a collision – Negligence – Defendant</w:t>
      </w:r>
      <w:r w:rsidR="00F57A51" w:rsidRPr="00E54077">
        <w:rPr>
          <w:rFonts w:ascii="Arial" w:eastAsiaTheme="minorEastAsia" w:hAnsi="Arial" w:cs="Arial"/>
          <w:sz w:val="24"/>
          <w:szCs w:val="24"/>
          <w:lang w:eastAsia="en-ZA"/>
        </w:rPr>
        <w:t xml:space="preserve"> acted negligently and is the sole cause of the accident</w:t>
      </w:r>
    </w:p>
    <w:p w:rsidR="00A94CFF" w:rsidRPr="00E54077" w:rsidRDefault="00A94CFF" w:rsidP="00463207">
      <w:pPr>
        <w:spacing w:after="0" w:line="360" w:lineRule="auto"/>
        <w:jc w:val="both"/>
        <w:rPr>
          <w:rFonts w:ascii="Arial" w:eastAsiaTheme="minorEastAsia" w:hAnsi="Arial" w:cs="Arial"/>
          <w:sz w:val="24"/>
          <w:szCs w:val="24"/>
          <w:lang w:val="en-ZA" w:eastAsia="en-ZA"/>
        </w:rPr>
      </w:pPr>
    </w:p>
    <w:p w:rsidR="007F0FD3" w:rsidRPr="00E54077" w:rsidRDefault="00A94CFF" w:rsidP="00463207">
      <w:pPr>
        <w:spacing w:after="0" w:line="360" w:lineRule="auto"/>
        <w:jc w:val="both"/>
        <w:rPr>
          <w:rFonts w:ascii="Arial" w:hAnsi="Arial" w:cs="Arial"/>
          <w:sz w:val="24"/>
          <w:szCs w:val="24"/>
        </w:rPr>
      </w:pPr>
      <w:r w:rsidRPr="00E54077">
        <w:rPr>
          <w:rFonts w:ascii="Arial" w:eastAsiaTheme="minorEastAsia" w:hAnsi="Arial" w:cs="Arial"/>
          <w:b/>
          <w:sz w:val="24"/>
          <w:szCs w:val="24"/>
          <w:lang w:val="en-ZA" w:eastAsia="en-ZA"/>
        </w:rPr>
        <w:t>Summary:</w:t>
      </w:r>
      <w:r w:rsidRPr="00E54077">
        <w:rPr>
          <w:rFonts w:ascii="Arial" w:eastAsiaTheme="minorEastAsia" w:hAnsi="Arial" w:cs="Arial"/>
          <w:b/>
          <w:sz w:val="24"/>
          <w:szCs w:val="24"/>
          <w:lang w:val="en-ZA" w:eastAsia="en-ZA"/>
        </w:rPr>
        <w:tab/>
      </w:r>
      <w:r w:rsidR="007E5B0D" w:rsidRPr="00E54077">
        <w:rPr>
          <w:rFonts w:ascii="Arial" w:eastAsiaTheme="minorEastAsia" w:hAnsi="Arial" w:cs="Arial"/>
          <w:sz w:val="24"/>
          <w:szCs w:val="24"/>
          <w:lang w:val="en-ZA" w:eastAsia="en-ZA"/>
        </w:rPr>
        <w:t xml:space="preserve">A collision occurred between the plaintiff’s motor vehicle and a white Opel Corsa pick-up motor vehicle at an intersection </w:t>
      </w:r>
      <w:r w:rsidR="00A347DB" w:rsidRPr="00E54077">
        <w:rPr>
          <w:rFonts w:ascii="Arial" w:eastAsiaTheme="minorEastAsia" w:hAnsi="Arial" w:cs="Arial"/>
          <w:sz w:val="24"/>
          <w:szCs w:val="24"/>
          <w:lang w:val="en-ZA" w:eastAsia="en-ZA"/>
        </w:rPr>
        <w:t xml:space="preserve">of Independence Avenue and Richard Kamuhukua Street. </w:t>
      </w:r>
      <w:r w:rsidR="007559CD" w:rsidRPr="00E54077">
        <w:rPr>
          <w:rFonts w:ascii="Arial" w:eastAsiaTheme="minorEastAsia" w:hAnsi="Arial" w:cs="Arial"/>
          <w:sz w:val="24"/>
          <w:szCs w:val="24"/>
          <w:lang w:val="en-ZA" w:eastAsia="en-ZA"/>
        </w:rPr>
        <w:t xml:space="preserve">The intersection is a traffic light controlled intersection, which controlled the traffic from the side-street being Richard Kamuhukua Street and Independence Avenue, which is a dual carriage way leading from Katatura to the city and </w:t>
      </w:r>
      <w:r w:rsidR="007559CD" w:rsidRPr="00E54077">
        <w:rPr>
          <w:rFonts w:ascii="Arial" w:eastAsiaTheme="minorEastAsia" w:hAnsi="Arial" w:cs="Arial"/>
          <w:i/>
          <w:sz w:val="24"/>
          <w:szCs w:val="24"/>
          <w:lang w:val="en-ZA" w:eastAsia="en-ZA"/>
        </w:rPr>
        <w:t>visa versa</w:t>
      </w:r>
      <w:r w:rsidR="00AD68CD" w:rsidRPr="00E54077">
        <w:rPr>
          <w:rFonts w:ascii="Arial" w:eastAsiaTheme="minorEastAsia" w:hAnsi="Arial" w:cs="Arial"/>
          <w:i/>
          <w:sz w:val="24"/>
          <w:szCs w:val="24"/>
          <w:lang w:val="en-ZA" w:eastAsia="en-ZA"/>
        </w:rPr>
        <w:t xml:space="preserve">. </w:t>
      </w:r>
      <w:r w:rsidR="00AD68CD" w:rsidRPr="00E54077">
        <w:rPr>
          <w:rFonts w:ascii="Arial" w:eastAsiaTheme="minorEastAsia" w:hAnsi="Arial" w:cs="Arial"/>
          <w:sz w:val="24"/>
          <w:szCs w:val="24"/>
          <w:lang w:val="en-ZA" w:eastAsia="en-ZA"/>
        </w:rPr>
        <w:t xml:space="preserve">As the plaintiff was </w:t>
      </w:r>
      <w:r w:rsidR="00AD68CD" w:rsidRPr="00E54077">
        <w:rPr>
          <w:rFonts w:ascii="Arial" w:hAnsi="Arial" w:cs="Arial"/>
          <w:sz w:val="24"/>
          <w:szCs w:val="24"/>
        </w:rPr>
        <w:t xml:space="preserve">entering the intersection the defendant suddenly and without any indication or warning proceeded </w:t>
      </w:r>
      <w:r w:rsidR="00416D9D" w:rsidRPr="00E54077">
        <w:rPr>
          <w:rFonts w:ascii="Arial" w:hAnsi="Arial" w:cs="Arial"/>
          <w:sz w:val="24"/>
          <w:szCs w:val="24"/>
        </w:rPr>
        <w:t>to make a U</w:t>
      </w:r>
      <w:r w:rsidR="008A16F2" w:rsidRPr="00E54077">
        <w:rPr>
          <w:rFonts w:ascii="Arial" w:hAnsi="Arial" w:cs="Arial"/>
          <w:sz w:val="24"/>
          <w:szCs w:val="24"/>
        </w:rPr>
        <w:t>-turn across the plaintiff’s lane</w:t>
      </w:r>
      <w:r w:rsidR="00AD68CD" w:rsidRPr="00E54077">
        <w:rPr>
          <w:rFonts w:ascii="Arial" w:hAnsi="Arial" w:cs="Arial"/>
          <w:sz w:val="24"/>
          <w:szCs w:val="24"/>
        </w:rPr>
        <w:t xml:space="preserve"> at the intersection.</w:t>
      </w:r>
    </w:p>
    <w:p w:rsidR="00416D9D" w:rsidRPr="00E54077" w:rsidRDefault="00416D9D" w:rsidP="00463207">
      <w:pPr>
        <w:spacing w:after="0" w:line="360" w:lineRule="auto"/>
        <w:jc w:val="both"/>
        <w:rPr>
          <w:rFonts w:ascii="Arial" w:hAnsi="Arial" w:cs="Arial"/>
          <w:sz w:val="24"/>
          <w:szCs w:val="24"/>
        </w:rPr>
      </w:pPr>
    </w:p>
    <w:p w:rsidR="00416D9D" w:rsidRPr="00E54077" w:rsidRDefault="00416D9D" w:rsidP="00463207">
      <w:pPr>
        <w:spacing w:after="0" w:line="360" w:lineRule="auto"/>
        <w:jc w:val="both"/>
        <w:rPr>
          <w:rFonts w:ascii="Arial" w:hAnsi="Arial" w:cs="Arial"/>
          <w:sz w:val="24"/>
          <w:szCs w:val="24"/>
        </w:rPr>
      </w:pPr>
      <w:r w:rsidRPr="00E54077">
        <w:rPr>
          <w:rFonts w:ascii="Arial" w:hAnsi="Arial" w:cs="Arial"/>
          <w:i/>
          <w:sz w:val="24"/>
          <w:szCs w:val="24"/>
        </w:rPr>
        <w:t>Held that</w:t>
      </w:r>
      <w:r w:rsidR="004C322A">
        <w:rPr>
          <w:rFonts w:ascii="Arial" w:hAnsi="Arial" w:cs="Arial"/>
          <w:sz w:val="24"/>
          <w:szCs w:val="24"/>
        </w:rPr>
        <w:t>: The defendant</w:t>
      </w:r>
      <w:r w:rsidRPr="00E54077">
        <w:rPr>
          <w:rFonts w:ascii="Arial" w:hAnsi="Arial" w:cs="Arial"/>
          <w:sz w:val="24"/>
          <w:szCs w:val="24"/>
        </w:rPr>
        <w:t xml:space="preserve"> was a poor witness while plaintiff gave acceptable and credible explanation of how the collision occurred.</w:t>
      </w:r>
      <w:r w:rsidR="003D264F" w:rsidRPr="00E54077">
        <w:rPr>
          <w:rFonts w:ascii="Arial" w:hAnsi="Arial" w:cs="Arial"/>
          <w:sz w:val="24"/>
          <w:szCs w:val="24"/>
        </w:rPr>
        <w:t xml:space="preserve"> The version of the defendant is fraught with inconsistencies and contradictions and stand to be rejected.</w:t>
      </w:r>
    </w:p>
    <w:p w:rsidR="00416D9D" w:rsidRPr="00E54077" w:rsidRDefault="00416D9D" w:rsidP="00463207">
      <w:pPr>
        <w:spacing w:after="0" w:line="360" w:lineRule="auto"/>
        <w:jc w:val="both"/>
        <w:rPr>
          <w:rFonts w:ascii="Arial" w:hAnsi="Arial" w:cs="Arial"/>
          <w:sz w:val="24"/>
          <w:szCs w:val="24"/>
        </w:rPr>
      </w:pPr>
    </w:p>
    <w:p w:rsidR="003A78BB" w:rsidRDefault="00416D9D" w:rsidP="00463207">
      <w:pPr>
        <w:spacing w:after="0" w:line="360" w:lineRule="auto"/>
        <w:jc w:val="both"/>
        <w:rPr>
          <w:rFonts w:ascii="Arial" w:hAnsi="Arial" w:cs="Arial"/>
          <w:sz w:val="24"/>
          <w:szCs w:val="24"/>
        </w:rPr>
      </w:pPr>
      <w:r w:rsidRPr="00E54077">
        <w:rPr>
          <w:rFonts w:ascii="Arial" w:hAnsi="Arial" w:cs="Arial"/>
          <w:i/>
          <w:sz w:val="24"/>
          <w:szCs w:val="24"/>
        </w:rPr>
        <w:t>Held further that</w:t>
      </w:r>
      <w:r w:rsidRPr="00E54077">
        <w:rPr>
          <w:rFonts w:ascii="Arial" w:hAnsi="Arial" w:cs="Arial"/>
          <w:sz w:val="24"/>
          <w:szCs w:val="24"/>
        </w:rPr>
        <w:t xml:space="preserve">: </w:t>
      </w:r>
      <w:r w:rsidR="00060937" w:rsidRPr="00E54077">
        <w:rPr>
          <w:rFonts w:ascii="Arial" w:hAnsi="Arial" w:cs="Arial"/>
          <w:sz w:val="24"/>
          <w:szCs w:val="24"/>
        </w:rPr>
        <w:t>The defendant’s negligent driving by attempting to execute the unexpected U-turn obstructed the right of way of plaintiff and is the main cause of the collision and the resultant damages.</w:t>
      </w:r>
      <w:r w:rsidR="0027305D" w:rsidRPr="00E54077">
        <w:rPr>
          <w:rFonts w:ascii="Arial" w:hAnsi="Arial" w:cs="Arial"/>
          <w:sz w:val="24"/>
          <w:szCs w:val="24"/>
        </w:rPr>
        <w:t xml:space="preserve"> Court granted judgment in favour of the plaintiff</w:t>
      </w:r>
      <w:r w:rsidR="004C322A">
        <w:rPr>
          <w:rFonts w:ascii="Arial" w:hAnsi="Arial" w:cs="Arial"/>
          <w:sz w:val="24"/>
          <w:szCs w:val="24"/>
        </w:rPr>
        <w:t>.</w:t>
      </w:r>
    </w:p>
    <w:p w:rsidR="00765F81" w:rsidRPr="004C322A" w:rsidRDefault="00765F81" w:rsidP="00463207">
      <w:pPr>
        <w:spacing w:after="0" w:line="360" w:lineRule="auto"/>
        <w:jc w:val="both"/>
        <w:rPr>
          <w:rFonts w:ascii="Arial" w:hAnsi="Arial" w:cs="Arial"/>
          <w:sz w:val="24"/>
          <w:szCs w:val="24"/>
        </w:rPr>
      </w:pPr>
    </w:p>
    <w:p w:rsidR="00A94CFF" w:rsidRPr="00A94CFF" w:rsidRDefault="00A94CFF" w:rsidP="00463207">
      <w:pPr>
        <w:tabs>
          <w:tab w:val="left" w:pos="510"/>
          <w:tab w:val="center" w:pos="4680"/>
        </w:tabs>
        <w:spacing w:after="0" w:line="360" w:lineRule="auto"/>
        <w:rPr>
          <w:rFonts w:ascii="Arial" w:eastAsiaTheme="minorEastAsia" w:hAnsi="Arial" w:cs="Arial"/>
          <w:bCs/>
          <w:sz w:val="24"/>
          <w:szCs w:val="24"/>
          <w:lang w:val="en-ZA" w:eastAsia="en-ZA"/>
        </w:rPr>
      </w:pPr>
      <w:r w:rsidRPr="00A94CFF">
        <w:rPr>
          <w:rFonts w:ascii="Arial" w:eastAsiaTheme="minorEastAsia" w:hAnsi="Arial" w:cs="Arial"/>
          <w:bCs/>
          <w:sz w:val="24"/>
          <w:szCs w:val="24"/>
          <w:lang w:val="en-ZA" w:eastAsia="en-ZA"/>
        </w:rPr>
        <w:t>______________________________________________________________________</w:t>
      </w:r>
    </w:p>
    <w:p w:rsidR="00A94CFF" w:rsidRPr="00A94CFF" w:rsidRDefault="00A94CFF" w:rsidP="00463207">
      <w:pPr>
        <w:tabs>
          <w:tab w:val="left" w:pos="510"/>
          <w:tab w:val="center" w:pos="4680"/>
        </w:tabs>
        <w:spacing w:after="0" w:line="360" w:lineRule="auto"/>
        <w:jc w:val="center"/>
        <w:rPr>
          <w:rFonts w:ascii="Arial" w:eastAsiaTheme="minorEastAsia" w:hAnsi="Arial" w:cs="Arial"/>
          <w:b/>
          <w:bCs/>
          <w:sz w:val="24"/>
          <w:szCs w:val="24"/>
          <w:lang w:val="en-ZA" w:eastAsia="en-ZA"/>
        </w:rPr>
      </w:pPr>
      <w:r w:rsidRPr="00A94CFF">
        <w:rPr>
          <w:rFonts w:ascii="Arial" w:eastAsiaTheme="minorEastAsia" w:hAnsi="Arial" w:cs="Arial"/>
          <w:b/>
          <w:bCs/>
          <w:sz w:val="24"/>
          <w:szCs w:val="24"/>
          <w:lang w:val="en-ZA" w:eastAsia="en-ZA"/>
        </w:rPr>
        <w:t>ORDER</w:t>
      </w:r>
    </w:p>
    <w:p w:rsidR="00A94CFF" w:rsidRPr="00A94CFF" w:rsidRDefault="00A94CFF" w:rsidP="00463207">
      <w:pPr>
        <w:tabs>
          <w:tab w:val="left" w:pos="510"/>
          <w:tab w:val="center" w:pos="4680"/>
        </w:tabs>
        <w:spacing w:after="0" w:line="360" w:lineRule="auto"/>
        <w:rPr>
          <w:rFonts w:ascii="Arial" w:eastAsiaTheme="minorEastAsia" w:hAnsi="Arial" w:cs="Arial"/>
          <w:bCs/>
          <w:sz w:val="24"/>
          <w:szCs w:val="24"/>
          <w:lang w:val="en-ZA" w:eastAsia="en-ZA"/>
        </w:rPr>
      </w:pPr>
      <w:r w:rsidRPr="00A94CFF">
        <w:rPr>
          <w:rFonts w:ascii="Arial" w:eastAsiaTheme="minorEastAsia" w:hAnsi="Arial" w:cs="Arial"/>
          <w:bCs/>
          <w:sz w:val="24"/>
          <w:szCs w:val="24"/>
          <w:lang w:val="en-ZA" w:eastAsia="en-ZA"/>
        </w:rPr>
        <w:t>______________________________________________________________________</w:t>
      </w:r>
    </w:p>
    <w:p w:rsidR="00BA4BD5" w:rsidRDefault="00BA4BD5" w:rsidP="00463207">
      <w:pPr>
        <w:spacing w:after="0"/>
      </w:pPr>
    </w:p>
    <w:p w:rsidR="003A78BB" w:rsidRDefault="003A78BB" w:rsidP="00463207">
      <w:pPr>
        <w:spacing w:after="0"/>
      </w:pPr>
    </w:p>
    <w:p w:rsidR="006835A5" w:rsidRDefault="00A26B20" w:rsidP="00463207">
      <w:pPr>
        <w:pStyle w:val="ListParagraph"/>
        <w:numPr>
          <w:ilvl w:val="0"/>
          <w:numId w:val="8"/>
        </w:numPr>
        <w:spacing w:after="0" w:line="360" w:lineRule="auto"/>
        <w:jc w:val="both"/>
        <w:rPr>
          <w:rFonts w:ascii="Arial" w:hAnsi="Arial" w:cs="Arial"/>
          <w:sz w:val="24"/>
          <w:szCs w:val="24"/>
        </w:rPr>
      </w:pPr>
      <w:r w:rsidRPr="006835A5">
        <w:rPr>
          <w:rFonts w:ascii="Arial" w:hAnsi="Arial" w:cs="Arial"/>
          <w:sz w:val="24"/>
          <w:szCs w:val="24"/>
        </w:rPr>
        <w:t xml:space="preserve">Judgment is granted in favour of </w:t>
      </w:r>
      <w:r w:rsidR="006835A5">
        <w:rPr>
          <w:rFonts w:ascii="Arial" w:hAnsi="Arial" w:cs="Arial"/>
          <w:sz w:val="24"/>
          <w:szCs w:val="24"/>
        </w:rPr>
        <w:t xml:space="preserve">the </w:t>
      </w:r>
      <w:r w:rsidRPr="006835A5">
        <w:rPr>
          <w:rFonts w:ascii="Arial" w:hAnsi="Arial" w:cs="Arial"/>
          <w:sz w:val="24"/>
          <w:szCs w:val="24"/>
        </w:rPr>
        <w:t>plaintiff for payme</w:t>
      </w:r>
      <w:r w:rsidR="006835A5">
        <w:rPr>
          <w:rFonts w:ascii="Arial" w:hAnsi="Arial" w:cs="Arial"/>
          <w:sz w:val="24"/>
          <w:szCs w:val="24"/>
        </w:rPr>
        <w:t xml:space="preserve">nt in the amount of </w:t>
      </w:r>
      <w:r w:rsidR="006835A5" w:rsidRPr="004B0007">
        <w:rPr>
          <w:rFonts w:ascii="Arial" w:hAnsi="Arial" w:cs="Arial"/>
          <w:b/>
          <w:sz w:val="24"/>
          <w:szCs w:val="24"/>
        </w:rPr>
        <w:t>N$ 61 280</w:t>
      </w:r>
      <w:r w:rsidRPr="004B0007">
        <w:rPr>
          <w:rFonts w:ascii="Arial" w:hAnsi="Arial" w:cs="Arial"/>
          <w:b/>
          <w:sz w:val="24"/>
          <w:szCs w:val="24"/>
        </w:rPr>
        <w:t>.</w:t>
      </w:r>
      <w:r w:rsidR="006835A5" w:rsidRPr="004B0007">
        <w:rPr>
          <w:rFonts w:ascii="Arial" w:hAnsi="Arial" w:cs="Arial"/>
          <w:b/>
          <w:sz w:val="24"/>
          <w:szCs w:val="24"/>
        </w:rPr>
        <w:t>22</w:t>
      </w:r>
      <w:r w:rsidR="006835A5">
        <w:rPr>
          <w:rFonts w:ascii="Arial" w:hAnsi="Arial" w:cs="Arial"/>
          <w:sz w:val="24"/>
          <w:szCs w:val="24"/>
        </w:rPr>
        <w:t>.</w:t>
      </w:r>
    </w:p>
    <w:p w:rsidR="006835A5" w:rsidRDefault="00A26B20" w:rsidP="00463207">
      <w:pPr>
        <w:pStyle w:val="ListParagraph"/>
        <w:numPr>
          <w:ilvl w:val="0"/>
          <w:numId w:val="8"/>
        </w:numPr>
        <w:spacing w:after="0" w:line="360" w:lineRule="auto"/>
        <w:jc w:val="both"/>
        <w:rPr>
          <w:rFonts w:ascii="Arial" w:hAnsi="Arial" w:cs="Arial"/>
          <w:sz w:val="24"/>
          <w:szCs w:val="24"/>
        </w:rPr>
      </w:pPr>
      <w:r w:rsidRPr="006835A5">
        <w:rPr>
          <w:rFonts w:ascii="Arial" w:hAnsi="Arial" w:cs="Arial"/>
          <w:sz w:val="24"/>
          <w:szCs w:val="24"/>
        </w:rPr>
        <w:t>Interest on the aforesaid amount at the rate of 20% per annum, cal</w:t>
      </w:r>
      <w:r w:rsidR="006835A5">
        <w:rPr>
          <w:rFonts w:ascii="Arial" w:hAnsi="Arial" w:cs="Arial"/>
          <w:sz w:val="24"/>
          <w:szCs w:val="24"/>
        </w:rPr>
        <w:t xml:space="preserve">culated from the date </w:t>
      </w:r>
      <w:r w:rsidR="001247CA">
        <w:rPr>
          <w:rFonts w:ascii="Arial" w:hAnsi="Arial" w:cs="Arial"/>
          <w:sz w:val="24"/>
          <w:szCs w:val="24"/>
        </w:rPr>
        <w:t>of</w:t>
      </w:r>
      <w:r w:rsidR="00A01494" w:rsidRPr="003506B0">
        <w:rPr>
          <w:rFonts w:ascii="Arial" w:hAnsi="Arial" w:cs="Arial"/>
          <w:sz w:val="24"/>
          <w:szCs w:val="24"/>
        </w:rPr>
        <w:t xml:space="preserve"> </w:t>
      </w:r>
      <w:r w:rsidR="00ED4EA9" w:rsidRPr="003506B0">
        <w:rPr>
          <w:rFonts w:ascii="Arial" w:hAnsi="Arial" w:cs="Arial"/>
          <w:sz w:val="24"/>
          <w:szCs w:val="24"/>
        </w:rPr>
        <w:t>judgment</w:t>
      </w:r>
      <w:r w:rsidRPr="003506B0">
        <w:rPr>
          <w:rFonts w:ascii="Arial" w:hAnsi="Arial" w:cs="Arial"/>
          <w:sz w:val="24"/>
          <w:szCs w:val="24"/>
        </w:rPr>
        <w:t xml:space="preserve"> </w:t>
      </w:r>
      <w:r w:rsidRPr="006835A5">
        <w:rPr>
          <w:rFonts w:ascii="Arial" w:hAnsi="Arial" w:cs="Arial"/>
          <w:sz w:val="24"/>
          <w:szCs w:val="24"/>
        </w:rPr>
        <w:t>until date of final payment.</w:t>
      </w:r>
    </w:p>
    <w:p w:rsidR="00324FA1" w:rsidRDefault="002926BB" w:rsidP="00463207">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 xml:space="preserve">Costs of suit. Such cost to include the cost of one instructing and one instructed counsel. </w:t>
      </w:r>
    </w:p>
    <w:p w:rsidR="003A78BB" w:rsidRPr="003A78BB" w:rsidRDefault="003A78BB" w:rsidP="003A78BB">
      <w:pPr>
        <w:spacing w:after="0" w:line="360" w:lineRule="auto"/>
        <w:jc w:val="both"/>
        <w:rPr>
          <w:rFonts w:ascii="Arial" w:hAnsi="Arial" w:cs="Arial"/>
          <w:sz w:val="24"/>
          <w:szCs w:val="24"/>
        </w:rPr>
      </w:pPr>
    </w:p>
    <w:p w:rsidR="00A94CFF" w:rsidRPr="00A94CFF" w:rsidRDefault="00A94CFF" w:rsidP="00463207">
      <w:pPr>
        <w:spacing w:after="0" w:line="360" w:lineRule="auto"/>
        <w:jc w:val="both"/>
        <w:rPr>
          <w:rFonts w:ascii="Arial" w:eastAsiaTheme="minorEastAsia" w:hAnsi="Arial" w:cs="Arial"/>
          <w:bCs/>
          <w:sz w:val="24"/>
          <w:szCs w:val="24"/>
          <w:lang w:val="en-ZA" w:eastAsia="en-ZA"/>
        </w:rPr>
      </w:pPr>
      <w:r w:rsidRPr="00A94CFF">
        <w:rPr>
          <w:rFonts w:ascii="Arial" w:eastAsiaTheme="minorEastAsia" w:hAnsi="Arial" w:cs="Arial"/>
          <w:bCs/>
          <w:sz w:val="24"/>
          <w:szCs w:val="24"/>
          <w:lang w:val="en-ZA" w:eastAsia="en-ZA"/>
        </w:rPr>
        <w:lastRenderedPageBreak/>
        <w:t>______________________________________________________________________</w:t>
      </w:r>
    </w:p>
    <w:p w:rsidR="00E970DB" w:rsidRPr="00A94CFF" w:rsidRDefault="000248D2" w:rsidP="00463207">
      <w:pPr>
        <w:tabs>
          <w:tab w:val="left" w:pos="510"/>
          <w:tab w:val="center" w:pos="4680"/>
        </w:tabs>
        <w:spacing w:after="0" w:line="360" w:lineRule="auto"/>
        <w:jc w:val="center"/>
        <w:rPr>
          <w:rFonts w:ascii="Arial" w:eastAsiaTheme="minorEastAsia" w:hAnsi="Arial" w:cs="Arial"/>
          <w:b/>
          <w:bCs/>
          <w:sz w:val="24"/>
          <w:szCs w:val="24"/>
          <w:lang w:val="en-ZA" w:eastAsia="en-ZA"/>
        </w:rPr>
      </w:pPr>
      <w:r>
        <w:rPr>
          <w:rFonts w:ascii="Arial" w:eastAsiaTheme="minorEastAsia" w:hAnsi="Arial" w:cs="Arial"/>
          <w:b/>
          <w:bCs/>
          <w:sz w:val="24"/>
          <w:szCs w:val="24"/>
          <w:lang w:val="en-ZA" w:eastAsia="en-ZA"/>
        </w:rPr>
        <w:t>JUDGMENT</w:t>
      </w:r>
    </w:p>
    <w:p w:rsidR="00A94CFF" w:rsidRPr="00A94CFF" w:rsidRDefault="00A94CFF" w:rsidP="00463207">
      <w:pPr>
        <w:tabs>
          <w:tab w:val="left" w:pos="510"/>
          <w:tab w:val="center" w:pos="4680"/>
        </w:tabs>
        <w:spacing w:after="0" w:line="360" w:lineRule="auto"/>
        <w:rPr>
          <w:rFonts w:ascii="Arial" w:eastAsiaTheme="minorEastAsia" w:hAnsi="Arial" w:cs="Arial"/>
          <w:bCs/>
          <w:sz w:val="24"/>
          <w:szCs w:val="24"/>
          <w:lang w:val="en-ZA" w:eastAsia="en-ZA"/>
        </w:rPr>
      </w:pPr>
      <w:r w:rsidRPr="00A94CFF">
        <w:rPr>
          <w:rFonts w:ascii="Arial" w:eastAsiaTheme="minorEastAsia" w:hAnsi="Arial" w:cs="Arial"/>
          <w:bCs/>
          <w:sz w:val="24"/>
          <w:szCs w:val="24"/>
          <w:lang w:val="en-ZA" w:eastAsia="en-ZA"/>
        </w:rPr>
        <w:t>______________________________________________________________________</w:t>
      </w:r>
    </w:p>
    <w:p w:rsidR="00710D9C" w:rsidRDefault="00710D9C" w:rsidP="00463207">
      <w:pPr>
        <w:widowControl w:val="0"/>
        <w:autoSpaceDE w:val="0"/>
        <w:autoSpaceDN w:val="0"/>
        <w:adjustRightInd w:val="0"/>
        <w:spacing w:after="0" w:line="360" w:lineRule="auto"/>
        <w:jc w:val="both"/>
        <w:rPr>
          <w:rFonts w:ascii="Arial" w:eastAsiaTheme="minorEastAsia" w:hAnsi="Arial" w:cs="Arial"/>
          <w:sz w:val="24"/>
          <w:szCs w:val="24"/>
          <w:lang w:val="en-ZA" w:eastAsia="en-ZA"/>
        </w:rPr>
      </w:pPr>
    </w:p>
    <w:p w:rsidR="00A94CFF" w:rsidRDefault="00FB1C39" w:rsidP="00463207">
      <w:pPr>
        <w:widowControl w:val="0"/>
        <w:autoSpaceDE w:val="0"/>
        <w:autoSpaceDN w:val="0"/>
        <w:adjustRightInd w:val="0"/>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 xml:space="preserve">PRINSLOO </w:t>
      </w:r>
      <w:r w:rsidR="000248D2">
        <w:rPr>
          <w:rFonts w:ascii="Arial" w:eastAsiaTheme="minorEastAsia" w:hAnsi="Arial" w:cs="Arial"/>
          <w:sz w:val="24"/>
          <w:szCs w:val="24"/>
          <w:lang w:val="en-ZA" w:eastAsia="en-ZA"/>
        </w:rPr>
        <w:t>J</w:t>
      </w:r>
      <w:r w:rsidR="00A94CFF" w:rsidRPr="00A94CFF">
        <w:rPr>
          <w:rFonts w:ascii="Arial" w:eastAsiaTheme="minorEastAsia" w:hAnsi="Arial" w:cs="Arial"/>
          <w:sz w:val="24"/>
          <w:szCs w:val="24"/>
          <w:lang w:val="en-ZA" w:eastAsia="en-ZA"/>
        </w:rPr>
        <w:t>:</w:t>
      </w:r>
    </w:p>
    <w:p w:rsidR="00B97BB8" w:rsidRPr="00A94CFF" w:rsidRDefault="00B97BB8" w:rsidP="00463207">
      <w:pPr>
        <w:widowControl w:val="0"/>
        <w:autoSpaceDE w:val="0"/>
        <w:autoSpaceDN w:val="0"/>
        <w:adjustRightInd w:val="0"/>
        <w:spacing w:after="0" w:line="360" w:lineRule="auto"/>
        <w:jc w:val="both"/>
        <w:rPr>
          <w:rFonts w:ascii="Arial" w:eastAsiaTheme="minorEastAsia" w:hAnsi="Arial" w:cs="Arial"/>
          <w:sz w:val="24"/>
          <w:szCs w:val="24"/>
          <w:lang w:val="en-ZA" w:eastAsia="en-ZA"/>
        </w:rPr>
      </w:pPr>
    </w:p>
    <w:p w:rsidR="00A94CFF" w:rsidRPr="00654116" w:rsidRDefault="00A226DF" w:rsidP="00463207">
      <w:pPr>
        <w:spacing w:after="0" w:line="360" w:lineRule="auto"/>
        <w:jc w:val="both"/>
        <w:rPr>
          <w:rFonts w:ascii="Arial" w:eastAsiaTheme="minorEastAsia" w:hAnsi="Arial" w:cs="Arial"/>
          <w:sz w:val="24"/>
          <w:szCs w:val="24"/>
          <w:u w:val="single"/>
          <w:lang w:val="en-ZA" w:eastAsia="en-ZA"/>
        </w:rPr>
      </w:pPr>
      <w:r w:rsidRPr="00654116">
        <w:rPr>
          <w:rFonts w:ascii="Arial" w:eastAsiaTheme="minorEastAsia" w:hAnsi="Arial" w:cs="Arial"/>
          <w:sz w:val="24"/>
          <w:szCs w:val="24"/>
          <w:u w:val="single"/>
          <w:lang w:val="en-ZA" w:eastAsia="en-ZA"/>
        </w:rPr>
        <w:t>Introduction</w:t>
      </w:r>
    </w:p>
    <w:p w:rsidR="00A226DF" w:rsidRPr="00A94CFF" w:rsidRDefault="00A226DF" w:rsidP="00463207">
      <w:pPr>
        <w:spacing w:after="0" w:line="360" w:lineRule="auto"/>
        <w:jc w:val="both"/>
        <w:rPr>
          <w:rFonts w:ascii="Arial" w:eastAsiaTheme="minorEastAsia" w:hAnsi="Arial" w:cs="Arial"/>
          <w:sz w:val="24"/>
          <w:szCs w:val="24"/>
          <w:lang w:val="en-ZA" w:eastAsia="en-ZA"/>
        </w:rPr>
      </w:pPr>
    </w:p>
    <w:p w:rsidR="001B7631" w:rsidRDefault="00A94CFF" w:rsidP="00463207">
      <w:pPr>
        <w:spacing w:after="0" w:line="360" w:lineRule="auto"/>
        <w:jc w:val="both"/>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w:t>
      </w:r>
      <w:r w:rsidR="00F953C5">
        <w:rPr>
          <w:rFonts w:ascii="Arial" w:eastAsiaTheme="minorEastAsia" w:hAnsi="Arial" w:cs="Arial"/>
          <w:sz w:val="24"/>
          <w:szCs w:val="24"/>
          <w:lang w:val="en-ZA" w:eastAsia="en-ZA"/>
        </w:rPr>
        <w:t>1]</w:t>
      </w:r>
      <w:r w:rsidR="00F953C5">
        <w:rPr>
          <w:rFonts w:ascii="Arial" w:eastAsiaTheme="minorEastAsia" w:hAnsi="Arial" w:cs="Arial"/>
          <w:sz w:val="24"/>
          <w:szCs w:val="24"/>
          <w:lang w:val="en-ZA" w:eastAsia="en-ZA"/>
        </w:rPr>
        <w:tab/>
      </w:r>
      <w:r w:rsidR="001C6F98">
        <w:rPr>
          <w:rFonts w:ascii="Arial" w:eastAsiaTheme="minorEastAsia" w:hAnsi="Arial" w:cs="Arial"/>
          <w:sz w:val="24"/>
          <w:szCs w:val="24"/>
          <w:lang w:val="en-ZA" w:eastAsia="en-ZA"/>
        </w:rPr>
        <w:t>This is a claim based on a motor vehicle collision wherein the</w:t>
      </w:r>
      <w:r w:rsidR="00A16247">
        <w:rPr>
          <w:rFonts w:ascii="Arial" w:eastAsiaTheme="minorEastAsia" w:hAnsi="Arial" w:cs="Arial"/>
          <w:sz w:val="24"/>
          <w:szCs w:val="24"/>
          <w:lang w:val="en-ZA" w:eastAsia="en-ZA"/>
        </w:rPr>
        <w:t xml:space="preserve"> plaintiff</w:t>
      </w:r>
      <w:r w:rsidR="00D03D21">
        <w:rPr>
          <w:rFonts w:ascii="Arial" w:eastAsiaTheme="minorEastAsia" w:hAnsi="Arial" w:cs="Arial"/>
          <w:sz w:val="24"/>
          <w:szCs w:val="24"/>
          <w:lang w:val="en-ZA" w:eastAsia="en-ZA"/>
        </w:rPr>
        <w:t xml:space="preserve"> claim</w:t>
      </w:r>
      <w:r w:rsidR="001C6F98">
        <w:rPr>
          <w:rFonts w:ascii="Arial" w:eastAsiaTheme="minorEastAsia" w:hAnsi="Arial" w:cs="Arial"/>
          <w:sz w:val="24"/>
          <w:szCs w:val="24"/>
          <w:lang w:val="en-ZA" w:eastAsia="en-ZA"/>
        </w:rPr>
        <w:t xml:space="preserve"> damages to her motor vehicle in the amount of N$ </w:t>
      </w:r>
      <w:r w:rsidR="001C6F98">
        <w:rPr>
          <w:rFonts w:ascii="Arial" w:hAnsi="Arial" w:cs="Arial"/>
          <w:sz w:val="24"/>
          <w:szCs w:val="24"/>
        </w:rPr>
        <w:t>61 280</w:t>
      </w:r>
      <w:r w:rsidR="001C6F98" w:rsidRPr="006835A5">
        <w:rPr>
          <w:rFonts w:ascii="Arial" w:hAnsi="Arial" w:cs="Arial"/>
          <w:sz w:val="24"/>
          <w:szCs w:val="24"/>
        </w:rPr>
        <w:t>.</w:t>
      </w:r>
      <w:r w:rsidR="001C6F98">
        <w:rPr>
          <w:rFonts w:ascii="Arial" w:hAnsi="Arial" w:cs="Arial"/>
          <w:sz w:val="24"/>
          <w:szCs w:val="24"/>
        </w:rPr>
        <w:t>22</w:t>
      </w:r>
      <w:r w:rsidR="001C6F98">
        <w:rPr>
          <w:rFonts w:ascii="Arial" w:eastAsiaTheme="minorEastAsia" w:hAnsi="Arial" w:cs="Arial"/>
          <w:sz w:val="24"/>
          <w:szCs w:val="24"/>
          <w:lang w:val="en-ZA" w:eastAsia="en-ZA"/>
        </w:rPr>
        <w:t xml:space="preserve">. Ms Etuna Ashipala, the </w:t>
      </w:r>
      <w:r w:rsidR="008973DD">
        <w:rPr>
          <w:rFonts w:ascii="Arial" w:eastAsiaTheme="minorEastAsia" w:hAnsi="Arial" w:cs="Arial"/>
          <w:sz w:val="24"/>
          <w:szCs w:val="24"/>
          <w:lang w:val="en-ZA" w:eastAsia="en-ZA"/>
        </w:rPr>
        <w:t xml:space="preserve">plaintiff and </w:t>
      </w:r>
      <w:r w:rsidR="001C6F98">
        <w:rPr>
          <w:rFonts w:ascii="Arial" w:eastAsiaTheme="minorEastAsia" w:hAnsi="Arial" w:cs="Arial"/>
          <w:sz w:val="24"/>
          <w:szCs w:val="24"/>
          <w:lang w:val="en-ZA" w:eastAsia="en-ZA"/>
        </w:rPr>
        <w:t xml:space="preserve">lawful owner of the motor vehicle, issued </w:t>
      </w:r>
      <w:r w:rsidR="00A16247">
        <w:rPr>
          <w:rFonts w:ascii="Arial" w:eastAsiaTheme="minorEastAsia" w:hAnsi="Arial" w:cs="Arial"/>
          <w:sz w:val="24"/>
          <w:szCs w:val="24"/>
          <w:lang w:val="en-ZA" w:eastAsia="en-ZA"/>
        </w:rPr>
        <w:t>summons against th</w:t>
      </w:r>
      <w:r w:rsidR="001C6F98">
        <w:rPr>
          <w:rFonts w:ascii="Arial" w:eastAsiaTheme="minorEastAsia" w:hAnsi="Arial" w:cs="Arial"/>
          <w:sz w:val="24"/>
          <w:szCs w:val="24"/>
          <w:lang w:val="en-ZA" w:eastAsia="en-ZA"/>
        </w:rPr>
        <w:t>e defendant, Mr Jerobeam Hainane</w:t>
      </w:r>
      <w:r w:rsidR="008973DD">
        <w:rPr>
          <w:rFonts w:ascii="Arial" w:eastAsiaTheme="minorEastAsia" w:hAnsi="Arial" w:cs="Arial"/>
          <w:sz w:val="24"/>
          <w:szCs w:val="24"/>
          <w:lang w:val="en-ZA" w:eastAsia="en-ZA"/>
        </w:rPr>
        <w:t xml:space="preserve"> and</w:t>
      </w:r>
      <w:r w:rsidR="00A16247">
        <w:rPr>
          <w:rFonts w:ascii="Arial" w:eastAsiaTheme="minorEastAsia" w:hAnsi="Arial" w:cs="Arial"/>
          <w:sz w:val="24"/>
          <w:szCs w:val="24"/>
          <w:lang w:val="en-ZA" w:eastAsia="en-ZA"/>
        </w:rPr>
        <w:t xml:space="preserve"> claims from the </w:t>
      </w:r>
      <w:r w:rsidR="00A16247" w:rsidRPr="009D7610">
        <w:rPr>
          <w:rFonts w:ascii="Arial" w:eastAsiaTheme="minorEastAsia" w:hAnsi="Arial" w:cs="Arial"/>
          <w:sz w:val="24"/>
          <w:szCs w:val="24"/>
          <w:lang w:val="en-ZA" w:eastAsia="en-ZA"/>
        </w:rPr>
        <w:t xml:space="preserve">defendant </w:t>
      </w:r>
      <w:r w:rsidR="00246278" w:rsidRPr="009D7610">
        <w:rPr>
          <w:rFonts w:ascii="Arial" w:eastAsiaTheme="minorEastAsia" w:hAnsi="Arial" w:cs="Arial"/>
          <w:sz w:val="24"/>
          <w:szCs w:val="24"/>
          <w:lang w:val="en-ZA" w:eastAsia="en-ZA"/>
        </w:rPr>
        <w:t xml:space="preserve">the amount of </w:t>
      </w:r>
      <w:r w:rsidR="008973DD" w:rsidRPr="009D7610">
        <w:rPr>
          <w:rFonts w:ascii="Arial" w:eastAsiaTheme="minorEastAsia" w:hAnsi="Arial" w:cs="Arial"/>
          <w:sz w:val="24"/>
          <w:szCs w:val="24"/>
          <w:lang w:val="en-ZA" w:eastAsia="en-ZA"/>
        </w:rPr>
        <w:t xml:space="preserve">N$ </w:t>
      </w:r>
      <w:r w:rsidR="008973DD">
        <w:rPr>
          <w:rFonts w:ascii="Arial" w:hAnsi="Arial" w:cs="Arial"/>
          <w:sz w:val="24"/>
          <w:szCs w:val="24"/>
        </w:rPr>
        <w:t>61 280</w:t>
      </w:r>
      <w:r w:rsidR="008973DD" w:rsidRPr="006835A5">
        <w:rPr>
          <w:rFonts w:ascii="Arial" w:hAnsi="Arial" w:cs="Arial"/>
          <w:sz w:val="24"/>
          <w:szCs w:val="24"/>
        </w:rPr>
        <w:t>.</w:t>
      </w:r>
      <w:r w:rsidR="008973DD">
        <w:rPr>
          <w:rFonts w:ascii="Arial" w:hAnsi="Arial" w:cs="Arial"/>
          <w:sz w:val="24"/>
          <w:szCs w:val="24"/>
        </w:rPr>
        <w:t>22</w:t>
      </w:r>
      <w:r w:rsidR="001C6F98">
        <w:rPr>
          <w:rFonts w:ascii="Arial" w:eastAsiaTheme="minorEastAsia" w:hAnsi="Arial" w:cs="Arial"/>
          <w:sz w:val="24"/>
          <w:szCs w:val="24"/>
          <w:lang w:val="en-ZA" w:eastAsia="en-ZA"/>
        </w:rPr>
        <w:t xml:space="preserve">, being the reasonable costs to repair her </w:t>
      </w:r>
      <w:r w:rsidR="00A16247">
        <w:rPr>
          <w:rFonts w:ascii="Arial" w:eastAsiaTheme="minorEastAsia" w:hAnsi="Arial" w:cs="Arial"/>
          <w:sz w:val="24"/>
          <w:szCs w:val="24"/>
          <w:lang w:val="en-ZA" w:eastAsia="en-ZA"/>
        </w:rPr>
        <w:t>motor vehicle to its pre-collisi</w:t>
      </w:r>
      <w:r w:rsidR="001C6F98">
        <w:rPr>
          <w:rFonts w:ascii="Arial" w:eastAsiaTheme="minorEastAsia" w:hAnsi="Arial" w:cs="Arial"/>
          <w:sz w:val="24"/>
          <w:szCs w:val="24"/>
          <w:lang w:val="en-ZA" w:eastAsia="en-ZA"/>
        </w:rPr>
        <w:t>on condition</w:t>
      </w:r>
      <w:r w:rsidR="00D03D21">
        <w:rPr>
          <w:rFonts w:ascii="Arial" w:eastAsiaTheme="minorEastAsia" w:hAnsi="Arial" w:cs="Arial"/>
          <w:sz w:val="24"/>
          <w:szCs w:val="24"/>
          <w:lang w:val="en-ZA" w:eastAsia="en-ZA"/>
        </w:rPr>
        <w:t>, interests on that</w:t>
      </w:r>
      <w:r w:rsidR="00A16247">
        <w:rPr>
          <w:rFonts w:ascii="Arial" w:eastAsiaTheme="minorEastAsia" w:hAnsi="Arial" w:cs="Arial"/>
          <w:sz w:val="24"/>
          <w:szCs w:val="24"/>
          <w:lang w:val="en-ZA" w:eastAsia="en-ZA"/>
        </w:rPr>
        <w:t xml:space="preserve"> amount at </w:t>
      </w:r>
      <w:r w:rsidR="00A16247" w:rsidRPr="009D7610">
        <w:rPr>
          <w:rFonts w:ascii="Arial" w:eastAsiaTheme="minorEastAsia" w:hAnsi="Arial" w:cs="Arial"/>
          <w:sz w:val="24"/>
          <w:szCs w:val="24"/>
          <w:lang w:val="en-ZA" w:eastAsia="en-ZA"/>
        </w:rPr>
        <w:t>the rate of 20% per</w:t>
      </w:r>
      <w:r w:rsidR="00A64977" w:rsidRPr="009D7610">
        <w:rPr>
          <w:rFonts w:ascii="Arial" w:eastAsiaTheme="minorEastAsia" w:hAnsi="Arial" w:cs="Arial"/>
          <w:sz w:val="24"/>
          <w:szCs w:val="24"/>
          <w:lang w:val="en-ZA" w:eastAsia="en-ZA"/>
        </w:rPr>
        <w:t xml:space="preserve"> annum from the date of judgment</w:t>
      </w:r>
      <w:r w:rsidR="00654116" w:rsidRPr="009D7610">
        <w:rPr>
          <w:rFonts w:ascii="Arial" w:eastAsiaTheme="minorEastAsia" w:hAnsi="Arial" w:cs="Arial"/>
          <w:sz w:val="24"/>
          <w:szCs w:val="24"/>
          <w:lang w:val="en-ZA" w:eastAsia="en-ZA"/>
        </w:rPr>
        <w:t xml:space="preserve"> until the final d</w:t>
      </w:r>
      <w:r w:rsidR="00054FC7" w:rsidRPr="009D7610">
        <w:rPr>
          <w:rFonts w:ascii="Arial" w:eastAsiaTheme="minorEastAsia" w:hAnsi="Arial" w:cs="Arial"/>
          <w:sz w:val="24"/>
          <w:szCs w:val="24"/>
          <w:lang w:val="en-ZA" w:eastAsia="en-ZA"/>
        </w:rPr>
        <w:t>ate of payment</w:t>
      </w:r>
      <w:r w:rsidR="00D03D21" w:rsidRPr="009D7610">
        <w:rPr>
          <w:rFonts w:ascii="Arial" w:eastAsiaTheme="minorEastAsia" w:hAnsi="Arial" w:cs="Arial"/>
          <w:sz w:val="24"/>
          <w:szCs w:val="24"/>
          <w:lang w:val="en-ZA" w:eastAsia="en-ZA"/>
        </w:rPr>
        <w:t xml:space="preserve"> and </w:t>
      </w:r>
      <w:r w:rsidR="00054FC7" w:rsidRPr="009D7610">
        <w:rPr>
          <w:rFonts w:ascii="Arial" w:eastAsiaTheme="minorEastAsia" w:hAnsi="Arial" w:cs="Arial"/>
          <w:sz w:val="24"/>
          <w:szCs w:val="24"/>
          <w:lang w:val="en-ZA" w:eastAsia="en-ZA"/>
        </w:rPr>
        <w:t>costs of</w:t>
      </w:r>
      <w:r w:rsidR="00654116" w:rsidRPr="009D7610">
        <w:rPr>
          <w:rFonts w:ascii="Arial" w:eastAsiaTheme="minorEastAsia" w:hAnsi="Arial" w:cs="Arial"/>
          <w:sz w:val="24"/>
          <w:szCs w:val="24"/>
          <w:lang w:val="en-ZA" w:eastAsia="en-ZA"/>
        </w:rPr>
        <w:t xml:space="preserve"> suit.</w:t>
      </w:r>
      <w:r w:rsidR="007933CE" w:rsidRPr="009D7610">
        <w:rPr>
          <w:rFonts w:ascii="Arial" w:eastAsiaTheme="minorEastAsia" w:hAnsi="Arial" w:cs="Arial"/>
          <w:sz w:val="24"/>
          <w:szCs w:val="24"/>
          <w:lang w:val="en-ZA" w:eastAsia="en-ZA"/>
        </w:rPr>
        <w:t xml:space="preserve"> It should be noted that the claim amount was amended </w:t>
      </w:r>
      <w:r w:rsidR="00246278" w:rsidRPr="009D7610">
        <w:rPr>
          <w:rFonts w:ascii="Arial" w:eastAsiaTheme="minorEastAsia" w:hAnsi="Arial" w:cs="Arial"/>
          <w:sz w:val="24"/>
          <w:szCs w:val="24"/>
          <w:lang w:val="en-ZA" w:eastAsia="en-ZA"/>
        </w:rPr>
        <w:t xml:space="preserve">as discussed </w:t>
      </w:r>
      <w:r w:rsidR="009D7610" w:rsidRPr="009D7610">
        <w:rPr>
          <w:rFonts w:ascii="Arial" w:eastAsiaTheme="minorEastAsia" w:hAnsi="Arial" w:cs="Arial"/>
          <w:sz w:val="24"/>
          <w:szCs w:val="24"/>
          <w:lang w:val="en-ZA" w:eastAsia="en-ZA"/>
        </w:rPr>
        <w:t>in paragraph [6] here</w:t>
      </w:r>
      <w:r w:rsidR="00246278" w:rsidRPr="009D7610">
        <w:rPr>
          <w:rFonts w:ascii="Arial" w:eastAsiaTheme="minorEastAsia" w:hAnsi="Arial" w:cs="Arial"/>
          <w:sz w:val="24"/>
          <w:szCs w:val="24"/>
          <w:lang w:val="en-ZA" w:eastAsia="en-ZA"/>
        </w:rPr>
        <w:t>under</w:t>
      </w:r>
      <w:r w:rsidR="009D7610" w:rsidRPr="009D7610">
        <w:rPr>
          <w:rFonts w:ascii="Arial" w:eastAsiaTheme="minorEastAsia" w:hAnsi="Arial" w:cs="Arial"/>
          <w:sz w:val="24"/>
          <w:szCs w:val="24"/>
          <w:lang w:val="en-ZA" w:eastAsia="en-ZA"/>
        </w:rPr>
        <w:t>.</w:t>
      </w:r>
    </w:p>
    <w:p w:rsidR="00CD17A3" w:rsidRDefault="00CD17A3" w:rsidP="00463207">
      <w:pPr>
        <w:spacing w:after="0" w:line="360" w:lineRule="auto"/>
        <w:jc w:val="both"/>
        <w:rPr>
          <w:rFonts w:ascii="Arial" w:eastAsiaTheme="minorEastAsia" w:hAnsi="Arial" w:cs="Arial"/>
          <w:sz w:val="24"/>
          <w:szCs w:val="24"/>
          <w:lang w:val="en-ZA" w:eastAsia="en-ZA"/>
        </w:rPr>
      </w:pPr>
    </w:p>
    <w:p w:rsidR="00B70E08" w:rsidRDefault="00F953C5"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[2]</w:t>
      </w:r>
      <w:r>
        <w:rPr>
          <w:rFonts w:ascii="Arial" w:eastAsiaTheme="minorEastAsia" w:hAnsi="Arial" w:cs="Arial"/>
          <w:sz w:val="24"/>
          <w:szCs w:val="24"/>
          <w:lang w:val="en-ZA" w:eastAsia="en-ZA"/>
        </w:rPr>
        <w:tab/>
      </w:r>
      <w:r w:rsidR="00654116">
        <w:rPr>
          <w:rFonts w:ascii="Arial" w:eastAsiaTheme="minorEastAsia" w:hAnsi="Arial" w:cs="Arial"/>
          <w:sz w:val="24"/>
          <w:szCs w:val="24"/>
          <w:lang w:val="en-ZA" w:eastAsia="en-ZA"/>
        </w:rPr>
        <w:t>The defendant has</w:t>
      </w:r>
      <w:r w:rsidR="00EB643F">
        <w:rPr>
          <w:rFonts w:ascii="Arial" w:eastAsiaTheme="minorEastAsia" w:hAnsi="Arial" w:cs="Arial"/>
          <w:sz w:val="24"/>
          <w:szCs w:val="24"/>
          <w:lang w:val="en-ZA" w:eastAsia="en-ZA"/>
        </w:rPr>
        <w:t xml:space="preserve"> however</w:t>
      </w:r>
      <w:r w:rsidR="00654116">
        <w:rPr>
          <w:rFonts w:ascii="Arial" w:eastAsiaTheme="minorEastAsia" w:hAnsi="Arial" w:cs="Arial"/>
          <w:sz w:val="24"/>
          <w:szCs w:val="24"/>
          <w:lang w:val="en-ZA" w:eastAsia="en-ZA"/>
        </w:rPr>
        <w:t xml:space="preserve"> defended the claim and filed a </w:t>
      </w:r>
      <w:r w:rsidR="00EB643F">
        <w:rPr>
          <w:rFonts w:ascii="Arial" w:eastAsiaTheme="minorEastAsia" w:hAnsi="Arial" w:cs="Arial"/>
          <w:sz w:val="24"/>
          <w:szCs w:val="24"/>
          <w:lang w:val="en-ZA" w:eastAsia="en-ZA"/>
        </w:rPr>
        <w:t xml:space="preserve">plea to the plaintiff’s particulars of </w:t>
      </w:r>
      <w:r w:rsidR="00654116">
        <w:rPr>
          <w:rFonts w:ascii="Arial" w:eastAsiaTheme="minorEastAsia" w:hAnsi="Arial" w:cs="Arial"/>
          <w:sz w:val="24"/>
          <w:szCs w:val="24"/>
          <w:lang w:val="en-ZA" w:eastAsia="en-ZA"/>
        </w:rPr>
        <w:t>claim.</w:t>
      </w:r>
    </w:p>
    <w:p w:rsidR="007933CE" w:rsidRDefault="007933CE" w:rsidP="00463207">
      <w:pPr>
        <w:spacing w:after="0" w:line="360" w:lineRule="auto"/>
        <w:jc w:val="both"/>
        <w:rPr>
          <w:rFonts w:ascii="Arial" w:eastAsiaTheme="minorEastAsia" w:hAnsi="Arial" w:cs="Arial"/>
          <w:i/>
          <w:sz w:val="24"/>
          <w:szCs w:val="24"/>
          <w:lang w:val="en-ZA" w:eastAsia="en-ZA"/>
        </w:rPr>
      </w:pPr>
    </w:p>
    <w:p w:rsidR="007933CE" w:rsidRDefault="007933CE" w:rsidP="00463207">
      <w:pPr>
        <w:spacing w:after="0" w:line="360" w:lineRule="auto"/>
        <w:jc w:val="both"/>
        <w:rPr>
          <w:rFonts w:ascii="Arial" w:eastAsiaTheme="minorEastAsia" w:hAnsi="Arial" w:cs="Arial"/>
          <w:i/>
          <w:sz w:val="24"/>
          <w:szCs w:val="24"/>
          <w:lang w:val="en-ZA" w:eastAsia="en-ZA"/>
        </w:rPr>
      </w:pPr>
      <w:r>
        <w:rPr>
          <w:rFonts w:ascii="Arial" w:eastAsiaTheme="minorEastAsia" w:hAnsi="Arial" w:cs="Arial"/>
          <w:i/>
          <w:sz w:val="24"/>
          <w:szCs w:val="24"/>
          <w:lang w:val="en-ZA" w:eastAsia="en-ZA"/>
        </w:rPr>
        <w:t xml:space="preserve">The plea </w:t>
      </w:r>
    </w:p>
    <w:p w:rsidR="003F2910" w:rsidRDefault="003F2910" w:rsidP="00463207">
      <w:pPr>
        <w:spacing w:after="0" w:line="360" w:lineRule="auto"/>
        <w:jc w:val="both"/>
        <w:rPr>
          <w:rFonts w:ascii="Arial" w:eastAsiaTheme="minorEastAsia" w:hAnsi="Arial" w:cs="Arial"/>
          <w:i/>
          <w:sz w:val="24"/>
          <w:szCs w:val="24"/>
          <w:lang w:val="en-ZA" w:eastAsia="en-ZA"/>
        </w:rPr>
      </w:pPr>
    </w:p>
    <w:p w:rsidR="00E51CBD" w:rsidRDefault="007933CE"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t>
      </w:r>
      <w:r w:rsidR="00151CDC">
        <w:rPr>
          <w:rFonts w:ascii="Arial" w:eastAsiaTheme="minorEastAsia" w:hAnsi="Arial" w:cs="Arial"/>
          <w:sz w:val="24"/>
          <w:szCs w:val="24"/>
          <w:lang w:val="en-ZA" w:eastAsia="en-ZA"/>
        </w:rPr>
        <w:t>3</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t>In his plea the defendant denies any wrongdoin</w:t>
      </w:r>
      <w:r w:rsidR="00D8723D">
        <w:rPr>
          <w:rFonts w:ascii="Arial" w:eastAsiaTheme="minorEastAsia" w:hAnsi="Arial" w:cs="Arial"/>
          <w:sz w:val="24"/>
          <w:szCs w:val="24"/>
          <w:lang w:val="en-ZA" w:eastAsia="en-ZA"/>
        </w:rPr>
        <w:t xml:space="preserve">g or negligence on his part but </w:t>
      </w:r>
      <w:r>
        <w:rPr>
          <w:rFonts w:ascii="Arial" w:eastAsiaTheme="minorEastAsia" w:hAnsi="Arial" w:cs="Arial"/>
          <w:sz w:val="24"/>
          <w:szCs w:val="24"/>
          <w:lang w:val="en-ZA" w:eastAsia="en-ZA"/>
        </w:rPr>
        <w:t>pleaded in the alternative that should the court find that he was negligent, which he denies, then the plaintiff’s negligence was a contributing cause of the collision</w:t>
      </w:r>
      <w:r w:rsidR="00E51CBD">
        <w:rPr>
          <w:rFonts w:ascii="Arial" w:eastAsiaTheme="minorEastAsia" w:hAnsi="Arial" w:cs="Arial"/>
          <w:sz w:val="24"/>
          <w:szCs w:val="24"/>
          <w:lang w:val="en-ZA" w:eastAsia="en-ZA"/>
        </w:rPr>
        <w:t>.</w:t>
      </w:r>
      <w:r>
        <w:rPr>
          <w:rFonts w:ascii="Arial" w:eastAsiaTheme="minorEastAsia" w:hAnsi="Arial" w:cs="Arial"/>
          <w:sz w:val="24"/>
          <w:szCs w:val="24"/>
          <w:lang w:val="en-ZA" w:eastAsia="en-ZA"/>
        </w:rPr>
        <w:t xml:space="preserve"> </w:t>
      </w:r>
      <w:r w:rsidR="00E51CBD">
        <w:rPr>
          <w:rFonts w:ascii="Arial" w:eastAsiaTheme="minorEastAsia" w:hAnsi="Arial" w:cs="Arial"/>
          <w:sz w:val="24"/>
          <w:szCs w:val="24"/>
          <w:lang w:val="en-ZA" w:eastAsia="en-ZA"/>
        </w:rPr>
        <w:t>F</w:t>
      </w:r>
      <w:r>
        <w:rPr>
          <w:rFonts w:ascii="Arial" w:eastAsiaTheme="minorEastAsia" w:hAnsi="Arial" w:cs="Arial"/>
          <w:sz w:val="24"/>
          <w:szCs w:val="24"/>
          <w:lang w:val="en-ZA" w:eastAsia="en-ZA"/>
        </w:rPr>
        <w:t>urther thereto,</w:t>
      </w:r>
      <w:r w:rsidR="00E51CBD">
        <w:rPr>
          <w:rFonts w:ascii="Arial" w:eastAsiaTheme="minorEastAsia" w:hAnsi="Arial" w:cs="Arial"/>
          <w:sz w:val="24"/>
          <w:szCs w:val="24"/>
          <w:lang w:val="en-ZA" w:eastAsia="en-ZA"/>
        </w:rPr>
        <w:t xml:space="preserve"> the defendant pleaded</w:t>
      </w:r>
      <w:r>
        <w:rPr>
          <w:rFonts w:ascii="Arial" w:eastAsiaTheme="minorEastAsia" w:hAnsi="Arial" w:cs="Arial"/>
          <w:sz w:val="24"/>
          <w:szCs w:val="24"/>
          <w:lang w:val="en-ZA" w:eastAsia="en-ZA"/>
        </w:rPr>
        <w:t xml:space="preserve"> that if the plaintiff has suffered damages then the defendant is not liable for the whole of such damages but only for a portion thereof as may be determined by court in terms of section 2</w:t>
      </w:r>
      <w:r w:rsidR="00B702D4">
        <w:rPr>
          <w:rFonts w:ascii="Arial" w:eastAsiaTheme="minorEastAsia" w:hAnsi="Arial" w:cs="Arial"/>
          <w:sz w:val="24"/>
          <w:szCs w:val="24"/>
          <w:lang w:val="en-ZA" w:eastAsia="en-ZA"/>
        </w:rPr>
        <w:t xml:space="preserve"> </w:t>
      </w:r>
      <w:r>
        <w:rPr>
          <w:rFonts w:ascii="Arial" w:eastAsiaTheme="minorEastAsia" w:hAnsi="Arial" w:cs="Arial"/>
          <w:sz w:val="24"/>
          <w:szCs w:val="24"/>
          <w:lang w:val="en-ZA" w:eastAsia="en-ZA"/>
        </w:rPr>
        <w:t xml:space="preserve">(a) and (b) of the Apportionment </w:t>
      </w:r>
      <w:r w:rsidR="00D029DA">
        <w:rPr>
          <w:rFonts w:ascii="Arial" w:eastAsiaTheme="minorEastAsia" w:hAnsi="Arial" w:cs="Arial"/>
          <w:sz w:val="24"/>
          <w:szCs w:val="24"/>
          <w:lang w:val="en-ZA" w:eastAsia="en-ZA"/>
        </w:rPr>
        <w:t xml:space="preserve">of Damages Act </w:t>
      </w:r>
      <w:r w:rsidR="00EF168E">
        <w:rPr>
          <w:rFonts w:ascii="Arial" w:eastAsiaTheme="minorEastAsia" w:hAnsi="Arial" w:cs="Arial"/>
          <w:sz w:val="24"/>
          <w:szCs w:val="24"/>
          <w:lang w:val="en-ZA" w:eastAsia="en-ZA"/>
        </w:rPr>
        <w:t>34 of 1956.</w:t>
      </w:r>
    </w:p>
    <w:p w:rsidR="00E51CBD" w:rsidRDefault="00E51CBD" w:rsidP="00463207">
      <w:pPr>
        <w:spacing w:after="0" w:line="360" w:lineRule="auto"/>
        <w:jc w:val="both"/>
        <w:rPr>
          <w:rFonts w:ascii="Arial" w:eastAsiaTheme="minorEastAsia" w:hAnsi="Arial" w:cs="Arial"/>
          <w:sz w:val="24"/>
          <w:szCs w:val="24"/>
          <w:lang w:val="en-ZA" w:eastAsia="en-ZA"/>
        </w:rPr>
      </w:pPr>
    </w:p>
    <w:p w:rsidR="00E51CBD" w:rsidRPr="00105505" w:rsidRDefault="00E51CBD"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lastRenderedPageBreak/>
        <w:t>[</w:t>
      </w:r>
      <w:r w:rsidR="00151CDC">
        <w:rPr>
          <w:rFonts w:ascii="Arial" w:eastAsiaTheme="minorEastAsia" w:hAnsi="Arial" w:cs="Arial"/>
          <w:sz w:val="24"/>
          <w:szCs w:val="24"/>
          <w:lang w:val="en-ZA" w:eastAsia="en-ZA"/>
        </w:rPr>
        <w:t>4</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t>The defendant did not file a counterclaim against the p</w:t>
      </w:r>
      <w:r w:rsidR="00E66036">
        <w:rPr>
          <w:rFonts w:ascii="Arial" w:eastAsiaTheme="minorEastAsia" w:hAnsi="Arial" w:cs="Arial"/>
          <w:sz w:val="24"/>
          <w:szCs w:val="24"/>
          <w:lang w:val="en-ZA" w:eastAsia="en-ZA"/>
        </w:rPr>
        <w:t>laintiff for the damage caused</w:t>
      </w:r>
      <w:r>
        <w:rPr>
          <w:rFonts w:ascii="Arial" w:eastAsiaTheme="minorEastAsia" w:hAnsi="Arial" w:cs="Arial"/>
          <w:sz w:val="24"/>
          <w:szCs w:val="24"/>
          <w:lang w:val="en-ZA" w:eastAsia="en-ZA"/>
        </w:rPr>
        <w:t xml:space="preserve"> to the </w:t>
      </w:r>
      <w:r w:rsidR="00E54077">
        <w:rPr>
          <w:rFonts w:ascii="Arial" w:eastAsiaTheme="minorEastAsia" w:hAnsi="Arial" w:cs="Arial"/>
          <w:sz w:val="24"/>
          <w:szCs w:val="24"/>
          <w:lang w:val="en-ZA" w:eastAsia="en-ZA"/>
        </w:rPr>
        <w:t>vehicle</w:t>
      </w:r>
      <w:r w:rsidR="003506B0">
        <w:rPr>
          <w:rFonts w:ascii="Arial" w:eastAsiaTheme="minorEastAsia" w:hAnsi="Arial" w:cs="Arial"/>
          <w:sz w:val="24"/>
          <w:szCs w:val="24"/>
          <w:lang w:val="en-ZA" w:eastAsia="en-ZA"/>
        </w:rPr>
        <w:t xml:space="preserve"> </w:t>
      </w:r>
      <w:r>
        <w:rPr>
          <w:rFonts w:ascii="Arial" w:eastAsiaTheme="minorEastAsia" w:hAnsi="Arial" w:cs="Arial"/>
          <w:sz w:val="24"/>
          <w:szCs w:val="24"/>
          <w:lang w:val="en-ZA" w:eastAsia="en-ZA"/>
        </w:rPr>
        <w:t xml:space="preserve">he was driving. </w:t>
      </w:r>
    </w:p>
    <w:p w:rsidR="00246278" w:rsidRDefault="00246278" w:rsidP="00463207">
      <w:pPr>
        <w:spacing w:after="0" w:line="360" w:lineRule="auto"/>
        <w:jc w:val="both"/>
        <w:rPr>
          <w:rFonts w:ascii="Arial" w:eastAsiaTheme="minorEastAsia" w:hAnsi="Arial" w:cs="Arial"/>
          <w:i/>
          <w:sz w:val="24"/>
          <w:szCs w:val="24"/>
          <w:lang w:val="en-ZA" w:eastAsia="en-ZA"/>
        </w:rPr>
      </w:pPr>
    </w:p>
    <w:p w:rsidR="00654116" w:rsidRDefault="007933CE" w:rsidP="00463207">
      <w:pPr>
        <w:spacing w:after="0" w:line="360" w:lineRule="auto"/>
        <w:jc w:val="both"/>
        <w:rPr>
          <w:rFonts w:ascii="Arial" w:eastAsiaTheme="minorEastAsia" w:hAnsi="Arial" w:cs="Arial"/>
          <w:i/>
          <w:sz w:val="24"/>
          <w:szCs w:val="24"/>
          <w:lang w:val="en-ZA" w:eastAsia="en-ZA"/>
        </w:rPr>
      </w:pPr>
      <w:r w:rsidRPr="007933CE">
        <w:rPr>
          <w:rFonts w:ascii="Arial" w:eastAsiaTheme="minorEastAsia" w:hAnsi="Arial" w:cs="Arial"/>
          <w:i/>
          <w:sz w:val="24"/>
          <w:szCs w:val="24"/>
          <w:lang w:val="en-ZA" w:eastAsia="en-ZA"/>
        </w:rPr>
        <w:t xml:space="preserve">The pre-trial order </w:t>
      </w:r>
    </w:p>
    <w:p w:rsidR="00CF094D" w:rsidRPr="007933CE" w:rsidRDefault="00CF094D" w:rsidP="00463207">
      <w:pPr>
        <w:spacing w:after="0" w:line="360" w:lineRule="auto"/>
        <w:jc w:val="both"/>
        <w:rPr>
          <w:rFonts w:ascii="Arial" w:eastAsiaTheme="minorEastAsia" w:hAnsi="Arial" w:cs="Arial"/>
          <w:i/>
          <w:sz w:val="24"/>
          <w:szCs w:val="24"/>
          <w:lang w:val="en-ZA" w:eastAsia="en-ZA"/>
        </w:rPr>
      </w:pPr>
    </w:p>
    <w:p w:rsidR="007933CE" w:rsidRPr="000400D4" w:rsidRDefault="007933CE"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t>
      </w:r>
      <w:r w:rsidR="00151CDC">
        <w:rPr>
          <w:rFonts w:ascii="Arial" w:eastAsiaTheme="minorEastAsia" w:hAnsi="Arial" w:cs="Arial"/>
          <w:sz w:val="24"/>
          <w:szCs w:val="24"/>
          <w:lang w:val="en-ZA" w:eastAsia="en-ZA"/>
        </w:rPr>
        <w:t>5</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r>
      <w:r w:rsidR="00E51CBD">
        <w:rPr>
          <w:rFonts w:ascii="Arial" w:eastAsiaTheme="minorEastAsia" w:hAnsi="Arial" w:cs="Arial"/>
          <w:sz w:val="24"/>
          <w:szCs w:val="24"/>
          <w:lang w:val="en-ZA" w:eastAsia="en-ZA"/>
        </w:rPr>
        <w:t>At the commencement of the trial</w:t>
      </w:r>
      <w:r w:rsidR="008B669E">
        <w:rPr>
          <w:rFonts w:ascii="Arial" w:eastAsiaTheme="minorEastAsia" w:hAnsi="Arial" w:cs="Arial"/>
          <w:sz w:val="24"/>
          <w:szCs w:val="24"/>
          <w:lang w:val="en-ZA" w:eastAsia="en-ZA"/>
        </w:rPr>
        <w:t xml:space="preserve"> it was placed on record by Mrs</w:t>
      </w:r>
      <w:r w:rsidR="00E51CBD">
        <w:rPr>
          <w:rFonts w:ascii="Arial" w:eastAsiaTheme="minorEastAsia" w:hAnsi="Arial" w:cs="Arial"/>
          <w:sz w:val="24"/>
          <w:szCs w:val="24"/>
          <w:lang w:val="en-ZA" w:eastAsia="en-ZA"/>
        </w:rPr>
        <w:t xml:space="preserve"> Garbers-Kirsten, appearing on behalf of the plaintiff</w:t>
      </w:r>
      <w:r w:rsidR="008B669E" w:rsidRPr="007E5B0D">
        <w:rPr>
          <w:rFonts w:ascii="Arial" w:eastAsiaTheme="minorEastAsia" w:hAnsi="Arial" w:cs="Arial"/>
          <w:sz w:val="24"/>
          <w:szCs w:val="24"/>
          <w:lang w:val="en-ZA" w:eastAsia="en-ZA"/>
        </w:rPr>
        <w:t>,</w:t>
      </w:r>
      <w:r w:rsidR="008B669E">
        <w:rPr>
          <w:rFonts w:ascii="Arial" w:eastAsiaTheme="minorEastAsia" w:hAnsi="Arial" w:cs="Arial"/>
          <w:sz w:val="24"/>
          <w:szCs w:val="24"/>
          <w:lang w:val="en-ZA" w:eastAsia="en-ZA"/>
        </w:rPr>
        <w:t xml:space="preserve"> that one of the issues </w:t>
      </w:r>
      <w:r w:rsidR="00E51CBD">
        <w:rPr>
          <w:rFonts w:ascii="Arial" w:eastAsiaTheme="minorEastAsia" w:hAnsi="Arial" w:cs="Arial"/>
          <w:sz w:val="24"/>
          <w:szCs w:val="24"/>
          <w:lang w:val="en-ZA" w:eastAsia="en-ZA"/>
        </w:rPr>
        <w:t xml:space="preserve">that initially had </w:t>
      </w:r>
      <w:r w:rsidR="00E51CBD" w:rsidRPr="000400D4">
        <w:rPr>
          <w:rFonts w:ascii="Arial" w:eastAsiaTheme="minorEastAsia" w:hAnsi="Arial" w:cs="Arial"/>
          <w:sz w:val="24"/>
          <w:szCs w:val="24"/>
          <w:lang w:val="en-ZA" w:eastAsia="en-ZA"/>
        </w:rPr>
        <w:t xml:space="preserve">to be </w:t>
      </w:r>
      <w:r w:rsidR="00E93AB4" w:rsidRPr="000400D4">
        <w:rPr>
          <w:rFonts w:ascii="Arial" w:eastAsiaTheme="minorEastAsia" w:hAnsi="Arial" w:cs="Arial"/>
          <w:sz w:val="24"/>
          <w:szCs w:val="24"/>
          <w:lang w:val="en-ZA" w:eastAsia="en-ZA"/>
        </w:rPr>
        <w:t xml:space="preserve">determined </w:t>
      </w:r>
      <w:r w:rsidR="00E51CBD">
        <w:rPr>
          <w:rFonts w:ascii="Arial" w:eastAsiaTheme="minorEastAsia" w:hAnsi="Arial" w:cs="Arial"/>
          <w:sz w:val="24"/>
          <w:szCs w:val="24"/>
          <w:lang w:val="en-ZA" w:eastAsia="en-ZA"/>
        </w:rPr>
        <w:t>at trial regarding the ownership of the vehicle in question was resolved and it became common cause that the plaintiff was the owner of the grey Volkswagen Amarok N 57250 W</w:t>
      </w:r>
      <w:r w:rsidR="00E51CBD" w:rsidRPr="00DD4FCE">
        <w:rPr>
          <w:rFonts w:ascii="Arial" w:eastAsiaTheme="minorEastAsia" w:hAnsi="Arial" w:cs="Arial"/>
          <w:color w:val="7030A0"/>
          <w:sz w:val="24"/>
          <w:szCs w:val="24"/>
          <w:lang w:val="en-ZA" w:eastAsia="en-ZA"/>
        </w:rPr>
        <w:t>.</w:t>
      </w:r>
    </w:p>
    <w:p w:rsidR="00E93AB4" w:rsidRDefault="00E93AB4" w:rsidP="00463207">
      <w:pPr>
        <w:spacing w:after="0" w:line="360" w:lineRule="auto"/>
        <w:jc w:val="both"/>
        <w:rPr>
          <w:rFonts w:ascii="Arial" w:eastAsiaTheme="minorEastAsia" w:hAnsi="Arial" w:cs="Arial"/>
          <w:sz w:val="24"/>
          <w:szCs w:val="24"/>
          <w:lang w:val="en-ZA" w:eastAsia="en-ZA"/>
        </w:rPr>
      </w:pPr>
    </w:p>
    <w:p w:rsidR="00E51CBD" w:rsidRDefault="00E51CBD"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t>
      </w:r>
      <w:r w:rsidR="00151CDC">
        <w:rPr>
          <w:rFonts w:ascii="Arial" w:eastAsiaTheme="minorEastAsia" w:hAnsi="Arial" w:cs="Arial"/>
          <w:sz w:val="24"/>
          <w:szCs w:val="24"/>
          <w:lang w:val="en-ZA" w:eastAsia="en-ZA"/>
        </w:rPr>
        <w:t>6</w:t>
      </w:r>
      <w:r w:rsidR="00C0135D">
        <w:rPr>
          <w:rFonts w:ascii="Arial" w:eastAsiaTheme="minorEastAsia" w:hAnsi="Arial" w:cs="Arial"/>
          <w:sz w:val="24"/>
          <w:szCs w:val="24"/>
          <w:lang w:val="en-ZA" w:eastAsia="en-ZA"/>
        </w:rPr>
        <w:t>]</w:t>
      </w:r>
      <w:r w:rsidR="00C0135D">
        <w:rPr>
          <w:rFonts w:ascii="Arial" w:eastAsiaTheme="minorEastAsia" w:hAnsi="Arial" w:cs="Arial"/>
          <w:sz w:val="24"/>
          <w:szCs w:val="24"/>
          <w:lang w:val="en-ZA" w:eastAsia="en-ZA"/>
        </w:rPr>
        <w:tab/>
        <w:t>Mrs</w:t>
      </w:r>
      <w:r>
        <w:rPr>
          <w:rFonts w:ascii="Arial" w:eastAsiaTheme="minorEastAsia" w:hAnsi="Arial" w:cs="Arial"/>
          <w:sz w:val="24"/>
          <w:szCs w:val="24"/>
          <w:lang w:val="en-ZA" w:eastAsia="en-ZA"/>
        </w:rPr>
        <w:t xml:space="preserve"> Garbers-Kirsten also moved for an amendment in respect of the claim amount from N$ 72 095.96 to N$ 61 280.22. </w:t>
      </w:r>
      <w:r w:rsidR="0078048F">
        <w:rPr>
          <w:rFonts w:ascii="Arial" w:eastAsiaTheme="minorEastAsia" w:hAnsi="Arial" w:cs="Arial"/>
          <w:sz w:val="24"/>
          <w:szCs w:val="24"/>
          <w:lang w:val="en-ZA" w:eastAsia="en-ZA"/>
        </w:rPr>
        <w:t>Mr</w:t>
      </w:r>
      <w:r w:rsidR="003A46D6">
        <w:rPr>
          <w:rFonts w:ascii="Arial" w:eastAsiaTheme="minorEastAsia" w:hAnsi="Arial" w:cs="Arial"/>
          <w:sz w:val="24"/>
          <w:szCs w:val="24"/>
          <w:lang w:val="en-ZA" w:eastAsia="en-ZA"/>
        </w:rPr>
        <w:t xml:space="preserve"> Bugan appearing on behalf of the defendant confirmed that this</w:t>
      </w:r>
      <w:r>
        <w:rPr>
          <w:rFonts w:ascii="Arial" w:eastAsiaTheme="minorEastAsia" w:hAnsi="Arial" w:cs="Arial"/>
          <w:sz w:val="24"/>
          <w:szCs w:val="24"/>
          <w:lang w:val="en-ZA" w:eastAsia="en-ZA"/>
        </w:rPr>
        <w:t xml:space="preserve"> amendment was by agreement between the parties</w:t>
      </w:r>
      <w:r w:rsidR="003A46D6">
        <w:rPr>
          <w:rFonts w:ascii="Arial" w:eastAsiaTheme="minorEastAsia" w:hAnsi="Arial" w:cs="Arial"/>
          <w:sz w:val="24"/>
          <w:szCs w:val="24"/>
          <w:lang w:val="en-ZA" w:eastAsia="en-ZA"/>
        </w:rPr>
        <w:t>. Therefore</w:t>
      </w:r>
      <w:r>
        <w:rPr>
          <w:rFonts w:ascii="Arial" w:eastAsiaTheme="minorEastAsia" w:hAnsi="Arial" w:cs="Arial"/>
          <w:sz w:val="24"/>
          <w:szCs w:val="24"/>
          <w:lang w:val="en-ZA" w:eastAsia="en-ZA"/>
        </w:rPr>
        <w:t xml:space="preserve"> as there was no prejudice to any of the parties the co</w:t>
      </w:r>
      <w:r w:rsidR="0078048F">
        <w:rPr>
          <w:rFonts w:ascii="Arial" w:eastAsiaTheme="minorEastAsia" w:hAnsi="Arial" w:cs="Arial"/>
          <w:sz w:val="24"/>
          <w:szCs w:val="24"/>
          <w:lang w:val="en-ZA" w:eastAsia="en-ZA"/>
        </w:rPr>
        <w:t>urt allowed the said amendment.</w:t>
      </w:r>
    </w:p>
    <w:p w:rsidR="0078048F" w:rsidRDefault="0078048F" w:rsidP="00463207">
      <w:pPr>
        <w:spacing w:after="0" w:line="360" w:lineRule="auto"/>
        <w:jc w:val="both"/>
        <w:rPr>
          <w:rFonts w:ascii="Arial" w:eastAsiaTheme="minorEastAsia" w:hAnsi="Arial" w:cs="Arial"/>
          <w:sz w:val="24"/>
          <w:szCs w:val="24"/>
          <w:lang w:val="en-ZA" w:eastAsia="en-ZA"/>
        </w:rPr>
      </w:pPr>
    </w:p>
    <w:p w:rsidR="00E51CBD" w:rsidRDefault="00E51CBD"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t>
      </w:r>
      <w:r w:rsidR="00151CDC">
        <w:rPr>
          <w:rFonts w:ascii="Arial" w:eastAsiaTheme="minorEastAsia" w:hAnsi="Arial" w:cs="Arial"/>
          <w:sz w:val="24"/>
          <w:szCs w:val="24"/>
          <w:lang w:val="en-ZA" w:eastAsia="en-ZA"/>
        </w:rPr>
        <w:t>7</w:t>
      </w:r>
      <w:r>
        <w:rPr>
          <w:rFonts w:ascii="Arial" w:eastAsiaTheme="minorEastAsia" w:hAnsi="Arial" w:cs="Arial"/>
          <w:sz w:val="24"/>
          <w:szCs w:val="24"/>
          <w:lang w:val="en-ZA" w:eastAsia="en-ZA"/>
        </w:rPr>
        <w:t>]</w:t>
      </w:r>
      <w:r w:rsidR="002A2D50">
        <w:rPr>
          <w:rFonts w:ascii="Arial" w:eastAsiaTheme="minorEastAsia" w:hAnsi="Arial" w:cs="Arial"/>
          <w:sz w:val="24"/>
          <w:szCs w:val="24"/>
          <w:lang w:val="en-ZA" w:eastAsia="en-ZA"/>
        </w:rPr>
        <w:tab/>
      </w:r>
      <w:r w:rsidR="00151CDC">
        <w:rPr>
          <w:rFonts w:ascii="Arial" w:eastAsiaTheme="minorEastAsia" w:hAnsi="Arial" w:cs="Arial"/>
          <w:sz w:val="24"/>
          <w:szCs w:val="24"/>
          <w:lang w:val="en-ZA" w:eastAsia="en-ZA"/>
        </w:rPr>
        <w:t xml:space="preserve">In the pre-trial order the </w:t>
      </w:r>
      <w:r w:rsidR="0078048F">
        <w:rPr>
          <w:rFonts w:ascii="Arial" w:eastAsiaTheme="minorEastAsia" w:hAnsi="Arial" w:cs="Arial"/>
          <w:sz w:val="24"/>
          <w:szCs w:val="24"/>
          <w:lang w:val="en-ZA" w:eastAsia="en-ZA"/>
        </w:rPr>
        <w:t>issues of fact the court</w:t>
      </w:r>
      <w:r w:rsidR="00ED4EA9">
        <w:rPr>
          <w:rFonts w:ascii="Arial" w:eastAsiaTheme="minorEastAsia" w:hAnsi="Arial" w:cs="Arial"/>
          <w:sz w:val="24"/>
          <w:szCs w:val="24"/>
          <w:lang w:val="en-ZA" w:eastAsia="en-ZA"/>
        </w:rPr>
        <w:t xml:space="preserve"> </w:t>
      </w:r>
      <w:r w:rsidR="0078048F">
        <w:rPr>
          <w:rFonts w:ascii="Arial" w:eastAsiaTheme="minorEastAsia" w:hAnsi="Arial" w:cs="Arial"/>
          <w:sz w:val="24"/>
          <w:szCs w:val="24"/>
          <w:lang w:val="en-ZA" w:eastAsia="en-ZA"/>
        </w:rPr>
        <w:t>was</w:t>
      </w:r>
      <w:r w:rsidR="002A2D50">
        <w:rPr>
          <w:rFonts w:ascii="Arial" w:eastAsiaTheme="minorEastAsia" w:hAnsi="Arial" w:cs="Arial"/>
          <w:sz w:val="24"/>
          <w:szCs w:val="24"/>
          <w:lang w:val="en-ZA" w:eastAsia="en-ZA"/>
        </w:rPr>
        <w:t xml:space="preserve"> called upon to </w:t>
      </w:r>
      <w:r w:rsidR="0078048F">
        <w:rPr>
          <w:rFonts w:ascii="Arial" w:eastAsiaTheme="minorEastAsia" w:hAnsi="Arial" w:cs="Arial"/>
          <w:sz w:val="24"/>
          <w:szCs w:val="24"/>
          <w:lang w:val="en-ZA" w:eastAsia="en-ZA"/>
        </w:rPr>
        <w:t xml:space="preserve">adjudicate </w:t>
      </w:r>
      <w:r w:rsidR="00ED4EA9" w:rsidRPr="003506B0">
        <w:rPr>
          <w:rFonts w:ascii="Arial" w:eastAsiaTheme="minorEastAsia" w:hAnsi="Arial" w:cs="Arial"/>
          <w:sz w:val="24"/>
          <w:szCs w:val="24"/>
          <w:lang w:val="en-ZA" w:eastAsia="en-ZA"/>
        </w:rPr>
        <w:t>was</w:t>
      </w:r>
      <w:r w:rsidR="00ED4EA9">
        <w:rPr>
          <w:rFonts w:ascii="Arial" w:eastAsiaTheme="minorEastAsia" w:hAnsi="Arial" w:cs="Arial"/>
          <w:color w:val="FF0000"/>
          <w:sz w:val="24"/>
          <w:szCs w:val="24"/>
          <w:lang w:val="en-ZA" w:eastAsia="en-ZA"/>
        </w:rPr>
        <w:t xml:space="preserve"> </w:t>
      </w:r>
      <w:r w:rsidR="0078048F">
        <w:rPr>
          <w:rFonts w:ascii="Arial" w:eastAsiaTheme="minorEastAsia" w:hAnsi="Arial" w:cs="Arial"/>
          <w:sz w:val="24"/>
          <w:szCs w:val="24"/>
          <w:lang w:val="en-ZA" w:eastAsia="en-ZA"/>
        </w:rPr>
        <w:t>the following:</w:t>
      </w:r>
    </w:p>
    <w:p w:rsidR="0078048F" w:rsidRDefault="0078048F" w:rsidP="00463207">
      <w:pPr>
        <w:spacing w:after="0" w:line="360" w:lineRule="auto"/>
        <w:jc w:val="both"/>
        <w:rPr>
          <w:rFonts w:ascii="Arial" w:eastAsiaTheme="minorEastAsia" w:hAnsi="Arial" w:cs="Arial"/>
          <w:sz w:val="24"/>
          <w:szCs w:val="24"/>
          <w:lang w:val="en-ZA" w:eastAsia="en-ZA"/>
        </w:rPr>
      </w:pPr>
    </w:p>
    <w:p w:rsidR="00D73030" w:rsidRPr="00963DD9" w:rsidRDefault="00963DD9" w:rsidP="00463207">
      <w:pPr>
        <w:spacing w:after="0" w:line="360" w:lineRule="auto"/>
        <w:jc w:val="both"/>
        <w:rPr>
          <w:rFonts w:ascii="Arial" w:eastAsiaTheme="minorEastAsia" w:hAnsi="Arial" w:cs="Arial"/>
          <w:lang w:val="en-ZA" w:eastAsia="en-ZA"/>
        </w:rPr>
      </w:pPr>
      <w:r>
        <w:rPr>
          <w:rFonts w:ascii="Arial" w:eastAsiaTheme="minorEastAsia" w:hAnsi="Arial" w:cs="Arial"/>
          <w:sz w:val="24"/>
          <w:szCs w:val="24"/>
          <w:lang w:val="en-ZA" w:eastAsia="en-ZA"/>
        </w:rPr>
        <w:t>‘</w:t>
      </w:r>
      <w:r w:rsidR="003772C0" w:rsidRPr="003772C0">
        <w:rPr>
          <w:rFonts w:ascii="Arial" w:eastAsiaTheme="minorEastAsia" w:hAnsi="Arial" w:cs="Arial"/>
          <w:lang w:val="en-ZA" w:eastAsia="en-ZA"/>
        </w:rPr>
        <w:t>1.2</w:t>
      </w:r>
      <w:r w:rsidR="003772C0">
        <w:rPr>
          <w:rFonts w:ascii="Arial" w:eastAsiaTheme="minorEastAsia" w:hAnsi="Arial" w:cs="Arial"/>
          <w:sz w:val="24"/>
          <w:szCs w:val="24"/>
          <w:lang w:val="en-ZA" w:eastAsia="en-ZA"/>
        </w:rPr>
        <w:tab/>
      </w:r>
      <w:r w:rsidR="00D73030" w:rsidRPr="00963DD9">
        <w:rPr>
          <w:rFonts w:ascii="Arial" w:eastAsiaTheme="minorEastAsia" w:hAnsi="Arial" w:cs="Arial"/>
          <w:lang w:val="en-ZA" w:eastAsia="en-ZA"/>
        </w:rPr>
        <w:t>Whether the defendant was negligent in that he, inter alia:</w:t>
      </w:r>
    </w:p>
    <w:p w:rsidR="00D73030" w:rsidRPr="003772C0" w:rsidRDefault="00963DD9" w:rsidP="00AC49C8">
      <w:pPr>
        <w:pStyle w:val="ListParagraph"/>
        <w:numPr>
          <w:ilvl w:val="2"/>
          <w:numId w:val="13"/>
        </w:numPr>
        <w:spacing w:after="0" w:line="360" w:lineRule="auto"/>
        <w:ind w:left="1560" w:hanging="709"/>
        <w:jc w:val="both"/>
        <w:rPr>
          <w:rFonts w:ascii="Arial" w:eastAsiaTheme="minorEastAsia" w:hAnsi="Arial" w:cs="Arial"/>
          <w:lang w:val="en-ZA" w:eastAsia="en-ZA"/>
        </w:rPr>
      </w:pPr>
      <w:r w:rsidRPr="003772C0">
        <w:rPr>
          <w:rFonts w:ascii="Arial" w:eastAsiaTheme="minorEastAsia" w:hAnsi="Arial" w:cs="Arial"/>
          <w:lang w:val="en-ZA" w:eastAsia="en-ZA"/>
        </w:rPr>
        <w:t>c</w:t>
      </w:r>
      <w:r w:rsidR="00D73030" w:rsidRPr="003772C0">
        <w:rPr>
          <w:rFonts w:ascii="Arial" w:eastAsiaTheme="minorEastAsia" w:hAnsi="Arial" w:cs="Arial"/>
          <w:lang w:val="en-ZA" w:eastAsia="en-ZA"/>
        </w:rPr>
        <w:t xml:space="preserve">ollided with the plaintiff’s vehicle; </w:t>
      </w:r>
    </w:p>
    <w:p w:rsidR="00D73030" w:rsidRPr="003772C0" w:rsidRDefault="00963DD9" w:rsidP="00AC49C8">
      <w:pPr>
        <w:pStyle w:val="ListParagraph"/>
        <w:numPr>
          <w:ilvl w:val="2"/>
          <w:numId w:val="13"/>
        </w:numPr>
        <w:spacing w:after="0" w:line="360" w:lineRule="auto"/>
        <w:ind w:left="1560" w:hanging="709"/>
        <w:jc w:val="both"/>
        <w:rPr>
          <w:rFonts w:ascii="Arial" w:eastAsiaTheme="minorEastAsia" w:hAnsi="Arial" w:cs="Arial"/>
          <w:lang w:val="en-ZA" w:eastAsia="en-ZA"/>
        </w:rPr>
      </w:pPr>
      <w:r w:rsidRPr="003772C0">
        <w:rPr>
          <w:rFonts w:ascii="Arial" w:eastAsiaTheme="minorEastAsia" w:hAnsi="Arial" w:cs="Arial"/>
          <w:lang w:val="en-ZA" w:eastAsia="en-ZA"/>
        </w:rPr>
        <w:t>f</w:t>
      </w:r>
      <w:r w:rsidR="008D3641">
        <w:rPr>
          <w:rFonts w:ascii="Arial" w:eastAsiaTheme="minorEastAsia" w:hAnsi="Arial" w:cs="Arial"/>
          <w:lang w:val="en-ZA" w:eastAsia="en-ZA"/>
        </w:rPr>
        <w:t xml:space="preserve">ailed to stop </w:t>
      </w:r>
      <w:r w:rsidR="00D73030" w:rsidRPr="003772C0">
        <w:rPr>
          <w:rFonts w:ascii="Arial" w:eastAsiaTheme="minorEastAsia" w:hAnsi="Arial" w:cs="Arial"/>
          <w:lang w:val="en-ZA" w:eastAsia="en-ZA"/>
        </w:rPr>
        <w:t xml:space="preserve">at a </w:t>
      </w:r>
      <w:r w:rsidR="008D3641">
        <w:rPr>
          <w:rFonts w:ascii="Arial" w:eastAsiaTheme="minorEastAsia" w:hAnsi="Arial" w:cs="Arial"/>
          <w:lang w:val="en-ZA" w:eastAsia="en-ZA"/>
        </w:rPr>
        <w:t>traffic controlled intersection</w:t>
      </w:r>
      <w:r w:rsidR="00D73030" w:rsidRPr="003772C0">
        <w:rPr>
          <w:rFonts w:ascii="Arial" w:eastAsiaTheme="minorEastAsia" w:hAnsi="Arial" w:cs="Arial"/>
          <w:lang w:val="en-ZA" w:eastAsia="en-ZA"/>
        </w:rPr>
        <w:t xml:space="preserve"> indicating red to his direction of travel;</w:t>
      </w:r>
    </w:p>
    <w:p w:rsidR="00AC49C8" w:rsidRDefault="00963DD9" w:rsidP="00AC49C8">
      <w:pPr>
        <w:pStyle w:val="ListParagraph"/>
        <w:numPr>
          <w:ilvl w:val="2"/>
          <w:numId w:val="13"/>
        </w:numPr>
        <w:spacing w:after="0" w:line="360" w:lineRule="auto"/>
        <w:ind w:left="1560" w:hanging="709"/>
        <w:jc w:val="both"/>
        <w:rPr>
          <w:rFonts w:ascii="Arial" w:eastAsiaTheme="minorEastAsia" w:hAnsi="Arial" w:cs="Arial"/>
          <w:lang w:val="en-ZA" w:eastAsia="en-ZA"/>
        </w:rPr>
      </w:pPr>
      <w:r w:rsidRPr="003772C0">
        <w:rPr>
          <w:rFonts w:ascii="Arial" w:eastAsiaTheme="minorEastAsia" w:hAnsi="Arial" w:cs="Arial"/>
          <w:lang w:val="en-ZA" w:eastAsia="en-ZA"/>
        </w:rPr>
        <w:t>m</w:t>
      </w:r>
      <w:r w:rsidR="00D73030" w:rsidRPr="003772C0">
        <w:rPr>
          <w:rFonts w:ascii="Arial" w:eastAsiaTheme="minorEastAsia" w:hAnsi="Arial" w:cs="Arial"/>
          <w:lang w:val="en-ZA" w:eastAsia="en-ZA"/>
        </w:rPr>
        <w:t xml:space="preserve">ade an illegal </w:t>
      </w:r>
      <w:r w:rsidR="008D3641" w:rsidRPr="003772C0">
        <w:rPr>
          <w:rFonts w:ascii="Arial" w:eastAsiaTheme="minorEastAsia" w:hAnsi="Arial" w:cs="Arial"/>
          <w:lang w:val="en-ZA" w:eastAsia="en-ZA"/>
        </w:rPr>
        <w:t>U-turn</w:t>
      </w:r>
      <w:r w:rsidR="00D73030" w:rsidRPr="003772C0">
        <w:rPr>
          <w:rFonts w:ascii="Arial" w:eastAsiaTheme="minorEastAsia" w:hAnsi="Arial" w:cs="Arial"/>
          <w:lang w:val="en-ZA" w:eastAsia="en-ZA"/>
        </w:rPr>
        <w:t xml:space="preserve">; </w:t>
      </w:r>
    </w:p>
    <w:p w:rsidR="001A12A0" w:rsidRDefault="00963DD9" w:rsidP="001A12A0">
      <w:pPr>
        <w:pStyle w:val="ListParagraph"/>
        <w:numPr>
          <w:ilvl w:val="2"/>
          <w:numId w:val="13"/>
        </w:numPr>
        <w:spacing w:after="0" w:line="360" w:lineRule="auto"/>
        <w:ind w:left="1560" w:hanging="709"/>
        <w:jc w:val="both"/>
        <w:rPr>
          <w:rFonts w:ascii="Arial" w:eastAsiaTheme="minorEastAsia" w:hAnsi="Arial" w:cs="Arial"/>
          <w:lang w:val="en-ZA" w:eastAsia="en-ZA"/>
        </w:rPr>
      </w:pPr>
      <w:r w:rsidRPr="00AC49C8">
        <w:rPr>
          <w:rFonts w:ascii="Arial" w:eastAsiaTheme="minorEastAsia" w:hAnsi="Arial" w:cs="Arial"/>
          <w:lang w:val="en-ZA" w:eastAsia="en-ZA"/>
        </w:rPr>
        <w:t>f</w:t>
      </w:r>
      <w:r w:rsidR="00D73030" w:rsidRPr="00AC49C8">
        <w:rPr>
          <w:rFonts w:ascii="Arial" w:eastAsiaTheme="minorEastAsia" w:hAnsi="Arial" w:cs="Arial"/>
          <w:lang w:val="en-ZA" w:eastAsia="en-ZA"/>
        </w:rPr>
        <w:t xml:space="preserve">ailed to keep a proper look-out; </w:t>
      </w:r>
    </w:p>
    <w:p w:rsidR="001A12A0" w:rsidRDefault="00963DD9" w:rsidP="001A12A0">
      <w:pPr>
        <w:pStyle w:val="ListParagraph"/>
        <w:numPr>
          <w:ilvl w:val="2"/>
          <w:numId w:val="13"/>
        </w:numPr>
        <w:spacing w:after="0" w:line="360" w:lineRule="auto"/>
        <w:ind w:left="1560" w:hanging="709"/>
        <w:jc w:val="both"/>
        <w:rPr>
          <w:rFonts w:ascii="Arial" w:eastAsiaTheme="minorEastAsia" w:hAnsi="Arial" w:cs="Arial"/>
          <w:lang w:val="en-ZA" w:eastAsia="en-ZA"/>
        </w:rPr>
      </w:pPr>
      <w:r w:rsidRPr="001A12A0">
        <w:rPr>
          <w:rFonts w:ascii="Arial" w:eastAsiaTheme="minorEastAsia" w:hAnsi="Arial" w:cs="Arial"/>
          <w:lang w:val="en-ZA" w:eastAsia="en-ZA"/>
        </w:rPr>
        <w:t>f</w:t>
      </w:r>
      <w:r w:rsidR="00D73030" w:rsidRPr="001A12A0">
        <w:rPr>
          <w:rFonts w:ascii="Arial" w:eastAsiaTheme="minorEastAsia" w:hAnsi="Arial" w:cs="Arial"/>
          <w:lang w:val="en-ZA" w:eastAsia="en-ZA"/>
        </w:rPr>
        <w:t xml:space="preserve">ailed to apply the brakes of his vehicle timeously or at all, alternatively drove a vehicle whose brakes were not functioning properly or not functioning at all; </w:t>
      </w:r>
    </w:p>
    <w:p w:rsidR="00D73030" w:rsidRPr="001A12A0" w:rsidRDefault="00963DD9" w:rsidP="001A12A0">
      <w:pPr>
        <w:pStyle w:val="ListParagraph"/>
        <w:numPr>
          <w:ilvl w:val="2"/>
          <w:numId w:val="13"/>
        </w:numPr>
        <w:spacing w:after="0" w:line="360" w:lineRule="auto"/>
        <w:ind w:left="1560" w:hanging="709"/>
        <w:jc w:val="both"/>
        <w:rPr>
          <w:rFonts w:ascii="Arial" w:eastAsiaTheme="minorEastAsia" w:hAnsi="Arial" w:cs="Arial"/>
          <w:lang w:val="en-ZA" w:eastAsia="en-ZA"/>
        </w:rPr>
      </w:pPr>
      <w:r w:rsidRPr="001A12A0">
        <w:rPr>
          <w:rFonts w:ascii="Arial" w:eastAsiaTheme="minorEastAsia" w:hAnsi="Arial" w:cs="Arial"/>
          <w:lang w:val="en-ZA" w:eastAsia="en-ZA"/>
        </w:rPr>
        <w:t>f</w:t>
      </w:r>
      <w:r w:rsidR="00D73030" w:rsidRPr="001A12A0">
        <w:rPr>
          <w:rFonts w:ascii="Arial" w:eastAsiaTheme="minorEastAsia" w:hAnsi="Arial" w:cs="Arial"/>
          <w:lang w:val="en-ZA" w:eastAsia="en-ZA"/>
        </w:rPr>
        <w:t>ailed to keep control over his vehicle, alternatively proper control, in the further alternative full control over his vehicle;</w:t>
      </w:r>
    </w:p>
    <w:p w:rsidR="00D73030" w:rsidRPr="00764AFD" w:rsidRDefault="00963DD9" w:rsidP="00227A9E">
      <w:pPr>
        <w:pStyle w:val="ListParagraph"/>
        <w:numPr>
          <w:ilvl w:val="2"/>
          <w:numId w:val="15"/>
        </w:numPr>
        <w:spacing w:after="0" w:line="360" w:lineRule="auto"/>
        <w:ind w:left="1560" w:hanging="709"/>
        <w:jc w:val="both"/>
        <w:rPr>
          <w:rFonts w:ascii="Arial" w:eastAsiaTheme="minorEastAsia" w:hAnsi="Arial" w:cs="Arial"/>
          <w:lang w:val="en-ZA" w:eastAsia="en-ZA"/>
        </w:rPr>
      </w:pPr>
      <w:r w:rsidRPr="00764AFD">
        <w:rPr>
          <w:rFonts w:ascii="Arial" w:eastAsiaTheme="minorEastAsia" w:hAnsi="Arial" w:cs="Arial"/>
          <w:lang w:val="en-ZA" w:eastAsia="en-ZA"/>
        </w:rPr>
        <w:t>f</w:t>
      </w:r>
      <w:r w:rsidR="00D73030" w:rsidRPr="00764AFD">
        <w:rPr>
          <w:rFonts w:ascii="Arial" w:eastAsiaTheme="minorEastAsia" w:hAnsi="Arial" w:cs="Arial"/>
          <w:lang w:val="en-ZA" w:eastAsia="en-ZA"/>
        </w:rPr>
        <w:t xml:space="preserve">ailed to exercise due care and precaution whilst driving </w:t>
      </w:r>
      <w:r w:rsidR="00D73030" w:rsidRPr="00427D98">
        <w:rPr>
          <w:rFonts w:ascii="Arial" w:eastAsiaTheme="minorEastAsia" w:hAnsi="Arial" w:cs="Arial"/>
          <w:color w:val="FF0000"/>
          <w:lang w:val="en-ZA" w:eastAsia="en-ZA"/>
        </w:rPr>
        <w:t>this</w:t>
      </w:r>
      <w:r w:rsidR="00D73030" w:rsidRPr="00764AFD">
        <w:rPr>
          <w:rFonts w:ascii="Arial" w:eastAsiaTheme="minorEastAsia" w:hAnsi="Arial" w:cs="Arial"/>
          <w:lang w:val="en-ZA" w:eastAsia="en-ZA"/>
        </w:rPr>
        <w:t xml:space="preserve"> vehi</w:t>
      </w:r>
      <w:r w:rsidRPr="00764AFD">
        <w:rPr>
          <w:rFonts w:ascii="Arial" w:eastAsiaTheme="minorEastAsia" w:hAnsi="Arial" w:cs="Arial"/>
          <w:lang w:val="en-ZA" w:eastAsia="en-ZA"/>
        </w:rPr>
        <w:t xml:space="preserve">cle; </w:t>
      </w:r>
    </w:p>
    <w:p w:rsidR="00963DD9" w:rsidRPr="00963DD9" w:rsidRDefault="00963DD9" w:rsidP="00227A9E">
      <w:pPr>
        <w:pStyle w:val="ListParagraph"/>
        <w:numPr>
          <w:ilvl w:val="2"/>
          <w:numId w:val="15"/>
        </w:numPr>
        <w:spacing w:after="0" w:line="360" w:lineRule="auto"/>
        <w:ind w:left="1560" w:hanging="709"/>
        <w:jc w:val="both"/>
        <w:rPr>
          <w:rFonts w:ascii="Arial" w:eastAsiaTheme="minorEastAsia" w:hAnsi="Arial" w:cs="Arial"/>
          <w:lang w:val="en-ZA" w:eastAsia="en-ZA"/>
        </w:rPr>
      </w:pPr>
      <w:r>
        <w:rPr>
          <w:rFonts w:ascii="Arial" w:eastAsiaTheme="minorEastAsia" w:hAnsi="Arial" w:cs="Arial"/>
          <w:lang w:val="en-ZA" w:eastAsia="en-ZA"/>
        </w:rPr>
        <w:t>f</w:t>
      </w:r>
      <w:r w:rsidRPr="00963DD9">
        <w:rPr>
          <w:rFonts w:ascii="Arial" w:eastAsiaTheme="minorEastAsia" w:hAnsi="Arial" w:cs="Arial"/>
          <w:lang w:val="en-ZA" w:eastAsia="en-ZA"/>
        </w:rPr>
        <w:t xml:space="preserve">ailed to have due regard to the other road users; </w:t>
      </w:r>
    </w:p>
    <w:p w:rsidR="00963DD9" w:rsidRPr="00963DD9" w:rsidRDefault="00963DD9" w:rsidP="00227A9E">
      <w:pPr>
        <w:pStyle w:val="ListParagraph"/>
        <w:numPr>
          <w:ilvl w:val="2"/>
          <w:numId w:val="15"/>
        </w:numPr>
        <w:spacing w:after="0" w:line="360" w:lineRule="auto"/>
        <w:ind w:left="1560" w:hanging="709"/>
        <w:jc w:val="both"/>
        <w:rPr>
          <w:rFonts w:ascii="Arial" w:eastAsiaTheme="minorEastAsia" w:hAnsi="Arial" w:cs="Arial"/>
          <w:lang w:val="en-ZA" w:eastAsia="en-ZA"/>
        </w:rPr>
      </w:pPr>
      <w:r>
        <w:rPr>
          <w:rFonts w:ascii="Arial" w:eastAsiaTheme="minorEastAsia" w:hAnsi="Arial" w:cs="Arial"/>
          <w:lang w:val="en-ZA" w:eastAsia="en-ZA"/>
        </w:rPr>
        <w:lastRenderedPageBreak/>
        <w:t>f</w:t>
      </w:r>
      <w:r w:rsidRPr="00963DD9">
        <w:rPr>
          <w:rFonts w:ascii="Arial" w:eastAsiaTheme="minorEastAsia" w:hAnsi="Arial" w:cs="Arial"/>
          <w:lang w:val="en-ZA" w:eastAsia="en-ZA"/>
        </w:rPr>
        <w:t>ailed to avoid a collision in circumstances which, with the exercise of reasonable care, he could have and should have done so,</w:t>
      </w:r>
    </w:p>
    <w:p w:rsidR="00963DD9" w:rsidRDefault="0078092D" w:rsidP="00963DD9">
      <w:pPr>
        <w:spacing w:after="0" w:line="360" w:lineRule="auto"/>
        <w:jc w:val="both"/>
        <w:rPr>
          <w:rFonts w:ascii="Arial" w:eastAsiaTheme="minorEastAsia" w:hAnsi="Arial" w:cs="Arial"/>
          <w:lang w:val="en-ZA" w:eastAsia="en-ZA"/>
        </w:rPr>
      </w:pPr>
      <w:r w:rsidRPr="00963DD9">
        <w:rPr>
          <w:rFonts w:ascii="Arial" w:eastAsiaTheme="minorEastAsia" w:hAnsi="Arial" w:cs="Arial"/>
          <w:lang w:val="en-ZA" w:eastAsia="en-ZA"/>
        </w:rPr>
        <w:t>And,</w:t>
      </w:r>
      <w:r w:rsidR="00963DD9" w:rsidRPr="00963DD9">
        <w:rPr>
          <w:rFonts w:ascii="Arial" w:eastAsiaTheme="minorEastAsia" w:hAnsi="Arial" w:cs="Arial"/>
          <w:lang w:val="en-ZA" w:eastAsia="en-ZA"/>
        </w:rPr>
        <w:t xml:space="preserve"> if it is found that the defendant was negligent, to what degree was he negligent.</w:t>
      </w:r>
    </w:p>
    <w:p w:rsidR="00764AFD" w:rsidRDefault="00764AFD" w:rsidP="00963DD9">
      <w:pPr>
        <w:spacing w:after="0" w:line="360" w:lineRule="auto"/>
        <w:jc w:val="both"/>
        <w:rPr>
          <w:rFonts w:ascii="Arial" w:eastAsiaTheme="minorEastAsia" w:hAnsi="Arial" w:cs="Arial"/>
          <w:lang w:val="en-ZA" w:eastAsia="en-ZA"/>
        </w:rPr>
      </w:pPr>
    </w:p>
    <w:p w:rsidR="003772C0" w:rsidRPr="00764AFD" w:rsidRDefault="00764AFD" w:rsidP="001D7AE2">
      <w:pPr>
        <w:pStyle w:val="ListParagraph"/>
        <w:numPr>
          <w:ilvl w:val="1"/>
          <w:numId w:val="15"/>
        </w:numPr>
        <w:spacing w:after="0" w:line="360" w:lineRule="auto"/>
        <w:ind w:left="567" w:hanging="567"/>
        <w:jc w:val="both"/>
        <w:rPr>
          <w:rFonts w:ascii="Arial" w:eastAsiaTheme="minorEastAsia" w:hAnsi="Arial" w:cs="Arial"/>
          <w:lang w:val="en-ZA" w:eastAsia="en-ZA"/>
        </w:rPr>
      </w:pPr>
      <w:r w:rsidRPr="00764AFD">
        <w:rPr>
          <w:rFonts w:ascii="Arial" w:eastAsiaTheme="minorEastAsia" w:hAnsi="Arial" w:cs="Arial"/>
          <w:lang w:val="en-ZA" w:eastAsia="en-ZA"/>
        </w:rPr>
        <w:t>Whether the plaintiff was negligent and contributed to the collision and if it is found that the plaintiff was negligent, to what degree she was so negligent.</w:t>
      </w:r>
    </w:p>
    <w:p w:rsidR="00764AFD" w:rsidRPr="00764AFD" w:rsidRDefault="00764AFD" w:rsidP="001D7AE2">
      <w:pPr>
        <w:pStyle w:val="ListParagraph"/>
        <w:numPr>
          <w:ilvl w:val="1"/>
          <w:numId w:val="15"/>
        </w:numPr>
        <w:spacing w:after="0" w:line="360" w:lineRule="auto"/>
        <w:ind w:left="567" w:hanging="567"/>
        <w:jc w:val="both"/>
        <w:rPr>
          <w:rFonts w:ascii="Arial" w:eastAsiaTheme="minorEastAsia" w:hAnsi="Arial" w:cs="Arial"/>
          <w:lang w:val="en-ZA" w:eastAsia="en-ZA"/>
        </w:rPr>
      </w:pPr>
      <w:r>
        <w:rPr>
          <w:rFonts w:ascii="Arial" w:eastAsiaTheme="minorEastAsia" w:hAnsi="Arial" w:cs="Arial"/>
          <w:lang w:val="en-ZA" w:eastAsia="en-ZA"/>
        </w:rPr>
        <w:t>Whether the plaintiff suffered damages in the amount of N$ 61 280.22</w:t>
      </w:r>
      <w:r>
        <w:rPr>
          <w:rStyle w:val="FootnoteReference"/>
          <w:rFonts w:ascii="Arial" w:eastAsiaTheme="minorEastAsia" w:hAnsi="Arial"/>
          <w:lang w:val="en-ZA" w:eastAsia="en-ZA"/>
        </w:rPr>
        <w:footnoteReference w:id="1"/>
      </w:r>
      <w:r>
        <w:rPr>
          <w:rFonts w:ascii="Arial" w:eastAsiaTheme="minorEastAsia" w:hAnsi="Arial" w:cs="Arial"/>
          <w:lang w:val="en-ZA" w:eastAsia="en-ZA"/>
        </w:rPr>
        <w:t>’</w:t>
      </w:r>
    </w:p>
    <w:p w:rsidR="00963DD9" w:rsidRDefault="00963DD9" w:rsidP="00963DD9">
      <w:pPr>
        <w:spacing w:after="0" w:line="360" w:lineRule="auto"/>
        <w:jc w:val="both"/>
        <w:rPr>
          <w:rFonts w:ascii="Arial" w:eastAsiaTheme="minorEastAsia" w:hAnsi="Arial" w:cs="Arial"/>
          <w:lang w:val="en-ZA" w:eastAsia="en-ZA"/>
        </w:rPr>
      </w:pPr>
    </w:p>
    <w:p w:rsidR="00151CDC" w:rsidRPr="00151CDC" w:rsidRDefault="00151CDC" w:rsidP="00963DD9">
      <w:pPr>
        <w:spacing w:after="0" w:line="360" w:lineRule="auto"/>
        <w:jc w:val="both"/>
        <w:rPr>
          <w:rFonts w:ascii="Arial" w:eastAsiaTheme="minorEastAsia" w:hAnsi="Arial" w:cs="Arial"/>
          <w:sz w:val="24"/>
          <w:szCs w:val="24"/>
          <w:lang w:val="en-ZA" w:eastAsia="en-ZA"/>
        </w:rPr>
      </w:pPr>
      <w:r w:rsidRPr="00151CDC">
        <w:rPr>
          <w:rFonts w:ascii="Arial" w:eastAsiaTheme="minorEastAsia" w:hAnsi="Arial" w:cs="Arial"/>
          <w:sz w:val="24"/>
          <w:szCs w:val="24"/>
          <w:lang w:val="en-ZA" w:eastAsia="en-ZA"/>
        </w:rPr>
        <w:t>[8]</w:t>
      </w:r>
      <w:r w:rsidRPr="00151CDC">
        <w:rPr>
          <w:rFonts w:ascii="Arial" w:eastAsiaTheme="minorEastAsia" w:hAnsi="Arial" w:cs="Arial"/>
          <w:sz w:val="24"/>
          <w:szCs w:val="24"/>
          <w:lang w:val="en-ZA" w:eastAsia="en-ZA"/>
        </w:rPr>
        <w:tab/>
        <w:t xml:space="preserve">The issues of law to be resolved at the trial is the respective degrees of negligence and apportionment of damages of the plaintiff. </w:t>
      </w:r>
    </w:p>
    <w:p w:rsidR="00D73030" w:rsidRPr="00D73030" w:rsidRDefault="00D73030" w:rsidP="00D73030">
      <w:pPr>
        <w:spacing w:after="0" w:line="360" w:lineRule="auto"/>
        <w:ind w:left="720"/>
        <w:jc w:val="both"/>
        <w:rPr>
          <w:rFonts w:ascii="Arial" w:eastAsiaTheme="minorEastAsia" w:hAnsi="Arial" w:cs="Arial"/>
          <w:sz w:val="24"/>
          <w:szCs w:val="24"/>
          <w:lang w:val="en-ZA" w:eastAsia="en-ZA"/>
        </w:rPr>
      </w:pPr>
    </w:p>
    <w:p w:rsidR="00654116" w:rsidRPr="00312606" w:rsidRDefault="00312606" w:rsidP="00463207">
      <w:pPr>
        <w:spacing w:after="0" w:line="360" w:lineRule="auto"/>
        <w:jc w:val="both"/>
        <w:rPr>
          <w:rFonts w:ascii="Arial" w:eastAsiaTheme="minorEastAsia" w:hAnsi="Arial" w:cs="Arial"/>
          <w:i/>
          <w:sz w:val="24"/>
          <w:szCs w:val="24"/>
          <w:lang w:val="en-ZA" w:eastAsia="en-ZA"/>
        </w:rPr>
      </w:pPr>
      <w:r w:rsidRPr="00312606">
        <w:rPr>
          <w:rFonts w:ascii="Arial" w:eastAsiaTheme="minorEastAsia" w:hAnsi="Arial" w:cs="Arial"/>
          <w:i/>
          <w:sz w:val="24"/>
          <w:szCs w:val="24"/>
          <w:lang w:val="en-ZA" w:eastAsia="en-ZA"/>
        </w:rPr>
        <w:t>Common cause facts</w:t>
      </w:r>
    </w:p>
    <w:p w:rsidR="00324FA1" w:rsidRPr="00654116" w:rsidRDefault="00324FA1" w:rsidP="00463207">
      <w:pPr>
        <w:spacing w:after="0" w:line="360" w:lineRule="auto"/>
        <w:jc w:val="both"/>
        <w:rPr>
          <w:rFonts w:ascii="Arial" w:eastAsiaTheme="minorEastAsia" w:hAnsi="Arial" w:cs="Arial"/>
          <w:sz w:val="24"/>
          <w:szCs w:val="24"/>
          <w:u w:val="single"/>
          <w:lang w:val="en-ZA" w:eastAsia="en-ZA"/>
        </w:rPr>
      </w:pPr>
    </w:p>
    <w:p w:rsidR="00312606" w:rsidRDefault="000063BD" w:rsidP="00463207">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w:t>
      </w:r>
      <w:r w:rsidR="007F7A9E">
        <w:rPr>
          <w:rFonts w:ascii="Arial" w:eastAsiaTheme="minorEastAsia" w:hAnsi="Arial" w:cs="Arial"/>
          <w:sz w:val="24"/>
          <w:szCs w:val="24"/>
          <w:lang w:val="en-ZA" w:eastAsia="en-ZA"/>
        </w:rPr>
        <w:t>9</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r>
      <w:r w:rsidR="00312606">
        <w:rPr>
          <w:rFonts w:ascii="Arial" w:eastAsiaTheme="minorEastAsia" w:hAnsi="Arial" w:cs="Arial"/>
          <w:sz w:val="24"/>
          <w:szCs w:val="24"/>
          <w:lang w:val="en-ZA" w:eastAsia="en-ZA"/>
        </w:rPr>
        <w:t>The following facts appear to be common cause between the parties:</w:t>
      </w:r>
    </w:p>
    <w:p w:rsidR="00931A5C" w:rsidRDefault="00931A5C" w:rsidP="00463207">
      <w:pPr>
        <w:spacing w:after="0" w:line="360" w:lineRule="auto"/>
        <w:jc w:val="both"/>
        <w:rPr>
          <w:rFonts w:ascii="Arial" w:eastAsiaTheme="minorEastAsia" w:hAnsi="Arial" w:cs="Arial"/>
          <w:sz w:val="24"/>
          <w:szCs w:val="24"/>
          <w:lang w:val="en-ZA" w:eastAsia="en-ZA"/>
        </w:rPr>
      </w:pPr>
    </w:p>
    <w:p w:rsidR="007F7A9E" w:rsidRDefault="00312606" w:rsidP="00234E62">
      <w:pPr>
        <w:spacing w:after="0" w:line="360" w:lineRule="auto"/>
        <w:ind w:left="1276" w:hanging="556"/>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9.1</w:t>
      </w:r>
      <w:r w:rsidR="00CD5A71">
        <w:rPr>
          <w:rFonts w:ascii="Arial" w:eastAsiaTheme="minorEastAsia" w:hAnsi="Arial" w:cs="Arial"/>
          <w:sz w:val="24"/>
          <w:szCs w:val="24"/>
          <w:lang w:val="en-ZA" w:eastAsia="en-ZA"/>
        </w:rPr>
        <w:tab/>
      </w:r>
      <w:r>
        <w:rPr>
          <w:rFonts w:ascii="Arial" w:eastAsiaTheme="minorEastAsia" w:hAnsi="Arial" w:cs="Arial"/>
          <w:sz w:val="24"/>
          <w:szCs w:val="24"/>
          <w:lang w:val="en-ZA" w:eastAsia="en-ZA"/>
        </w:rPr>
        <w:t>O</w:t>
      </w:r>
      <w:r w:rsidR="00151CDC">
        <w:rPr>
          <w:rFonts w:ascii="Arial" w:eastAsiaTheme="minorEastAsia" w:hAnsi="Arial" w:cs="Arial"/>
          <w:sz w:val="24"/>
          <w:szCs w:val="24"/>
          <w:lang w:val="en-ZA" w:eastAsia="en-ZA"/>
        </w:rPr>
        <w:t>n</w:t>
      </w:r>
      <w:r w:rsidR="002E16B1">
        <w:rPr>
          <w:rFonts w:ascii="Arial" w:eastAsiaTheme="minorEastAsia" w:hAnsi="Arial" w:cs="Arial"/>
          <w:sz w:val="24"/>
          <w:szCs w:val="24"/>
          <w:lang w:val="en-ZA" w:eastAsia="en-ZA"/>
        </w:rPr>
        <w:t xml:space="preserve"> or about 20 March</w:t>
      </w:r>
      <w:r w:rsidR="00654116">
        <w:rPr>
          <w:rFonts w:ascii="Arial" w:eastAsiaTheme="minorEastAsia" w:hAnsi="Arial" w:cs="Arial"/>
          <w:sz w:val="24"/>
          <w:szCs w:val="24"/>
          <w:lang w:val="en-ZA" w:eastAsia="en-ZA"/>
        </w:rPr>
        <w:t xml:space="preserve"> 2015</w:t>
      </w:r>
      <w:r w:rsidR="002E16B1">
        <w:rPr>
          <w:rFonts w:ascii="Arial" w:eastAsiaTheme="minorEastAsia" w:hAnsi="Arial" w:cs="Arial"/>
          <w:sz w:val="24"/>
          <w:szCs w:val="24"/>
          <w:lang w:val="en-ZA" w:eastAsia="en-ZA"/>
        </w:rPr>
        <w:t xml:space="preserve"> and</w:t>
      </w:r>
      <w:r w:rsidR="00654116">
        <w:rPr>
          <w:rFonts w:ascii="Arial" w:eastAsiaTheme="minorEastAsia" w:hAnsi="Arial" w:cs="Arial"/>
          <w:sz w:val="24"/>
          <w:szCs w:val="24"/>
          <w:lang w:val="en-ZA" w:eastAsia="en-ZA"/>
        </w:rPr>
        <w:t xml:space="preserve"> at</w:t>
      </w:r>
      <w:r w:rsidR="002E16B1">
        <w:rPr>
          <w:rFonts w:ascii="Arial" w:eastAsiaTheme="minorEastAsia" w:hAnsi="Arial" w:cs="Arial"/>
          <w:sz w:val="24"/>
          <w:szCs w:val="24"/>
          <w:lang w:val="en-ZA" w:eastAsia="en-ZA"/>
        </w:rPr>
        <w:t xml:space="preserve"> or near the </w:t>
      </w:r>
      <w:r w:rsidR="005E06FB">
        <w:rPr>
          <w:rFonts w:ascii="Arial" w:eastAsiaTheme="minorEastAsia" w:hAnsi="Arial" w:cs="Arial"/>
          <w:sz w:val="24"/>
          <w:szCs w:val="24"/>
          <w:lang w:val="en-ZA" w:eastAsia="en-ZA"/>
        </w:rPr>
        <w:t xml:space="preserve">intersection of </w:t>
      </w:r>
      <w:r w:rsidR="002E16B1">
        <w:rPr>
          <w:rFonts w:ascii="Arial" w:eastAsiaTheme="minorEastAsia" w:hAnsi="Arial" w:cs="Arial"/>
          <w:sz w:val="24"/>
          <w:szCs w:val="24"/>
          <w:lang w:val="en-ZA" w:eastAsia="en-ZA"/>
        </w:rPr>
        <w:t xml:space="preserve">Independence </w:t>
      </w:r>
      <w:r w:rsidR="002B7814">
        <w:rPr>
          <w:rFonts w:ascii="Arial" w:eastAsiaTheme="minorEastAsia" w:hAnsi="Arial" w:cs="Arial"/>
          <w:sz w:val="24"/>
          <w:szCs w:val="24"/>
          <w:lang w:val="en-ZA" w:eastAsia="en-ZA"/>
        </w:rPr>
        <w:t>Avenue and Richard Kamuh</w:t>
      </w:r>
      <w:r w:rsidR="002E16B1">
        <w:rPr>
          <w:rFonts w:ascii="Arial" w:eastAsiaTheme="minorEastAsia" w:hAnsi="Arial" w:cs="Arial"/>
          <w:sz w:val="24"/>
          <w:szCs w:val="24"/>
          <w:lang w:val="en-ZA" w:eastAsia="en-ZA"/>
        </w:rPr>
        <w:t xml:space="preserve">ukua Street, </w:t>
      </w:r>
      <w:r w:rsidR="00654116">
        <w:rPr>
          <w:rFonts w:ascii="Arial" w:eastAsiaTheme="minorEastAsia" w:hAnsi="Arial" w:cs="Arial"/>
          <w:sz w:val="24"/>
          <w:szCs w:val="24"/>
          <w:lang w:val="en-ZA" w:eastAsia="en-ZA"/>
        </w:rPr>
        <w:t xml:space="preserve">a collision occurred between the </w:t>
      </w:r>
      <w:r w:rsidR="002E16B1">
        <w:rPr>
          <w:rFonts w:ascii="Arial" w:eastAsiaTheme="minorEastAsia" w:hAnsi="Arial" w:cs="Arial"/>
          <w:sz w:val="24"/>
          <w:szCs w:val="24"/>
          <w:lang w:val="en-ZA" w:eastAsia="en-ZA"/>
        </w:rPr>
        <w:t>plaintiff’s motor vehicle</w:t>
      </w:r>
      <w:r w:rsidR="00ED45A9">
        <w:rPr>
          <w:rFonts w:ascii="Arial" w:eastAsiaTheme="minorEastAsia" w:hAnsi="Arial" w:cs="Arial"/>
          <w:sz w:val="24"/>
          <w:szCs w:val="24"/>
          <w:lang w:val="en-ZA" w:eastAsia="en-ZA"/>
        </w:rPr>
        <w:t>,</w:t>
      </w:r>
      <w:r w:rsidR="002E16B1">
        <w:rPr>
          <w:rFonts w:ascii="Arial" w:eastAsiaTheme="minorEastAsia" w:hAnsi="Arial" w:cs="Arial"/>
          <w:sz w:val="24"/>
          <w:szCs w:val="24"/>
          <w:lang w:val="en-ZA" w:eastAsia="en-ZA"/>
        </w:rPr>
        <w:t xml:space="preserve"> a 2014</w:t>
      </w:r>
      <w:r w:rsidR="00654116">
        <w:rPr>
          <w:rFonts w:ascii="Arial" w:eastAsiaTheme="minorEastAsia" w:hAnsi="Arial" w:cs="Arial"/>
          <w:sz w:val="24"/>
          <w:szCs w:val="24"/>
          <w:lang w:val="en-ZA" w:eastAsia="en-ZA"/>
        </w:rPr>
        <w:t xml:space="preserve"> </w:t>
      </w:r>
      <w:r w:rsidR="002E16B1">
        <w:rPr>
          <w:rFonts w:ascii="Arial" w:eastAsiaTheme="minorEastAsia" w:hAnsi="Arial" w:cs="Arial"/>
          <w:sz w:val="24"/>
          <w:szCs w:val="24"/>
          <w:lang w:val="en-ZA" w:eastAsia="en-ZA"/>
        </w:rPr>
        <w:t>model, grey Volkswagen Amarok pick-up</w:t>
      </w:r>
      <w:r w:rsidR="00E54077">
        <w:rPr>
          <w:rFonts w:ascii="Arial" w:eastAsiaTheme="minorEastAsia" w:hAnsi="Arial" w:cs="Arial"/>
          <w:sz w:val="24"/>
          <w:szCs w:val="24"/>
          <w:lang w:val="en-ZA" w:eastAsia="en-ZA"/>
        </w:rPr>
        <w:t xml:space="preserve"> </w:t>
      </w:r>
      <w:r w:rsidR="00E54077" w:rsidRPr="00E54077">
        <w:rPr>
          <w:rFonts w:ascii="Arial" w:eastAsiaTheme="minorEastAsia" w:hAnsi="Arial" w:cs="Arial"/>
          <w:sz w:val="24"/>
          <w:szCs w:val="24"/>
          <w:lang w:val="en-ZA" w:eastAsia="en-ZA"/>
        </w:rPr>
        <w:t>(hereinafter referred to as the ‘Amarok’)</w:t>
      </w:r>
      <w:r w:rsidR="002E16B1" w:rsidRPr="00E54077">
        <w:rPr>
          <w:rFonts w:ascii="Arial" w:eastAsiaTheme="minorEastAsia" w:hAnsi="Arial" w:cs="Arial"/>
          <w:sz w:val="24"/>
          <w:szCs w:val="24"/>
          <w:lang w:val="en-ZA" w:eastAsia="en-ZA"/>
        </w:rPr>
        <w:t xml:space="preserve"> </w:t>
      </w:r>
      <w:r w:rsidR="002E16B1">
        <w:rPr>
          <w:rFonts w:ascii="Arial" w:eastAsiaTheme="minorEastAsia" w:hAnsi="Arial" w:cs="Arial"/>
          <w:sz w:val="24"/>
          <w:szCs w:val="24"/>
          <w:lang w:val="en-ZA" w:eastAsia="en-ZA"/>
        </w:rPr>
        <w:t>with registration number N</w:t>
      </w:r>
      <w:r w:rsidR="000A5F77">
        <w:rPr>
          <w:rFonts w:ascii="Arial" w:eastAsiaTheme="minorEastAsia" w:hAnsi="Arial" w:cs="Arial"/>
          <w:sz w:val="24"/>
          <w:szCs w:val="24"/>
          <w:lang w:val="en-ZA" w:eastAsia="en-ZA"/>
        </w:rPr>
        <w:t xml:space="preserve"> </w:t>
      </w:r>
      <w:r w:rsidR="002E16B1">
        <w:rPr>
          <w:rFonts w:ascii="Arial" w:eastAsiaTheme="minorEastAsia" w:hAnsi="Arial" w:cs="Arial"/>
          <w:sz w:val="24"/>
          <w:szCs w:val="24"/>
          <w:lang w:val="en-ZA" w:eastAsia="en-ZA"/>
        </w:rPr>
        <w:t>57250</w:t>
      </w:r>
      <w:r w:rsidR="000A5F77">
        <w:rPr>
          <w:rFonts w:ascii="Arial" w:eastAsiaTheme="minorEastAsia" w:hAnsi="Arial" w:cs="Arial"/>
          <w:sz w:val="24"/>
          <w:szCs w:val="24"/>
          <w:lang w:val="en-ZA" w:eastAsia="en-ZA"/>
        </w:rPr>
        <w:t xml:space="preserve"> </w:t>
      </w:r>
      <w:r w:rsidR="002B7814">
        <w:rPr>
          <w:rFonts w:ascii="Arial" w:eastAsiaTheme="minorEastAsia" w:hAnsi="Arial" w:cs="Arial"/>
          <w:sz w:val="24"/>
          <w:szCs w:val="24"/>
          <w:lang w:val="en-ZA" w:eastAsia="en-ZA"/>
        </w:rPr>
        <w:t>W</w:t>
      </w:r>
      <w:r w:rsidR="002E16B1">
        <w:rPr>
          <w:rFonts w:ascii="Arial" w:eastAsiaTheme="minorEastAsia" w:hAnsi="Arial" w:cs="Arial"/>
          <w:sz w:val="24"/>
          <w:szCs w:val="24"/>
          <w:lang w:val="en-ZA" w:eastAsia="en-ZA"/>
        </w:rPr>
        <w:t xml:space="preserve">, there and then </w:t>
      </w:r>
      <w:r w:rsidR="00ED45A9">
        <w:rPr>
          <w:rFonts w:ascii="Arial" w:eastAsiaTheme="minorEastAsia" w:hAnsi="Arial" w:cs="Arial"/>
          <w:sz w:val="24"/>
          <w:szCs w:val="24"/>
          <w:lang w:val="en-ZA" w:eastAsia="en-ZA"/>
        </w:rPr>
        <w:t xml:space="preserve">being </w:t>
      </w:r>
      <w:r w:rsidR="002E16B1">
        <w:rPr>
          <w:rFonts w:ascii="Arial" w:eastAsiaTheme="minorEastAsia" w:hAnsi="Arial" w:cs="Arial"/>
          <w:sz w:val="24"/>
          <w:szCs w:val="24"/>
          <w:lang w:val="en-ZA" w:eastAsia="en-ZA"/>
        </w:rPr>
        <w:t xml:space="preserve">driven by a </w:t>
      </w:r>
      <w:r w:rsidR="002E16B1" w:rsidRPr="00502225">
        <w:rPr>
          <w:rFonts w:ascii="Arial" w:eastAsiaTheme="minorEastAsia" w:hAnsi="Arial" w:cs="Arial"/>
          <w:sz w:val="24"/>
          <w:szCs w:val="24"/>
          <w:lang w:val="en-ZA" w:eastAsia="en-ZA"/>
        </w:rPr>
        <w:t>Petrus Ashipala</w:t>
      </w:r>
      <w:r w:rsidR="00764AFD">
        <w:rPr>
          <w:rFonts w:ascii="Arial" w:eastAsiaTheme="minorEastAsia" w:hAnsi="Arial" w:cs="Arial"/>
          <w:sz w:val="24"/>
          <w:szCs w:val="24"/>
          <w:lang w:val="en-ZA" w:eastAsia="en-ZA"/>
        </w:rPr>
        <w:t>, the husband of the plaintiff,</w:t>
      </w:r>
      <w:r w:rsidR="002E16B1" w:rsidRPr="00502225">
        <w:rPr>
          <w:rFonts w:ascii="Arial" w:eastAsiaTheme="minorEastAsia" w:hAnsi="Arial" w:cs="Arial"/>
          <w:sz w:val="24"/>
          <w:szCs w:val="24"/>
          <w:lang w:val="en-ZA" w:eastAsia="en-ZA"/>
        </w:rPr>
        <w:t xml:space="preserve"> and a white Opel</w:t>
      </w:r>
      <w:r w:rsidR="00764AFD">
        <w:rPr>
          <w:rFonts w:ascii="Arial" w:eastAsiaTheme="minorEastAsia" w:hAnsi="Arial" w:cs="Arial"/>
          <w:sz w:val="24"/>
          <w:szCs w:val="24"/>
          <w:lang w:val="en-ZA" w:eastAsia="en-ZA"/>
        </w:rPr>
        <w:t xml:space="preserve"> Corsa pick-up</w:t>
      </w:r>
      <w:r w:rsidR="00654116" w:rsidRPr="00502225">
        <w:rPr>
          <w:rFonts w:ascii="Arial" w:eastAsiaTheme="minorEastAsia" w:hAnsi="Arial" w:cs="Arial"/>
          <w:sz w:val="24"/>
          <w:szCs w:val="24"/>
          <w:lang w:val="en-ZA" w:eastAsia="en-ZA"/>
        </w:rPr>
        <w:t xml:space="preserve"> moto</w:t>
      </w:r>
      <w:r w:rsidR="00C90941" w:rsidRPr="00502225">
        <w:rPr>
          <w:rFonts w:ascii="Arial" w:eastAsiaTheme="minorEastAsia" w:hAnsi="Arial" w:cs="Arial"/>
          <w:sz w:val="24"/>
          <w:szCs w:val="24"/>
          <w:lang w:val="en-ZA" w:eastAsia="en-ZA"/>
        </w:rPr>
        <w:t>r</w:t>
      </w:r>
      <w:r w:rsidR="00654116" w:rsidRPr="00502225">
        <w:rPr>
          <w:rFonts w:ascii="Arial" w:eastAsiaTheme="minorEastAsia" w:hAnsi="Arial" w:cs="Arial"/>
          <w:sz w:val="24"/>
          <w:szCs w:val="24"/>
          <w:lang w:val="en-ZA" w:eastAsia="en-ZA"/>
        </w:rPr>
        <w:t xml:space="preserve"> vehicle</w:t>
      </w:r>
      <w:r w:rsidR="00E54077">
        <w:rPr>
          <w:rFonts w:ascii="Arial" w:eastAsiaTheme="minorEastAsia" w:hAnsi="Arial" w:cs="Arial"/>
          <w:sz w:val="24"/>
          <w:szCs w:val="24"/>
          <w:lang w:val="en-ZA" w:eastAsia="en-ZA"/>
        </w:rPr>
        <w:t xml:space="preserve"> </w:t>
      </w:r>
      <w:r w:rsidR="00E54077" w:rsidRPr="00E54077">
        <w:rPr>
          <w:rFonts w:ascii="Arial" w:eastAsiaTheme="minorEastAsia" w:hAnsi="Arial" w:cs="Arial"/>
          <w:sz w:val="24"/>
          <w:szCs w:val="24"/>
          <w:lang w:val="en-ZA" w:eastAsia="en-ZA"/>
        </w:rPr>
        <w:t xml:space="preserve">(hereinafter referred to as the ‘Opel Corsa’) </w:t>
      </w:r>
      <w:r w:rsidR="002E16B1" w:rsidRPr="00502225">
        <w:rPr>
          <w:rFonts w:ascii="Arial" w:eastAsiaTheme="minorEastAsia" w:hAnsi="Arial" w:cs="Arial"/>
          <w:sz w:val="24"/>
          <w:szCs w:val="24"/>
          <w:lang w:val="en-ZA" w:eastAsia="en-ZA"/>
        </w:rPr>
        <w:t>with registration number N</w:t>
      </w:r>
      <w:r w:rsidR="000A5F77">
        <w:rPr>
          <w:rFonts w:ascii="Arial" w:eastAsiaTheme="minorEastAsia" w:hAnsi="Arial" w:cs="Arial"/>
          <w:sz w:val="24"/>
          <w:szCs w:val="24"/>
          <w:lang w:val="en-ZA" w:eastAsia="en-ZA"/>
        </w:rPr>
        <w:t xml:space="preserve"> </w:t>
      </w:r>
      <w:r w:rsidR="002E16B1" w:rsidRPr="00502225">
        <w:rPr>
          <w:rFonts w:ascii="Arial" w:eastAsiaTheme="minorEastAsia" w:hAnsi="Arial" w:cs="Arial"/>
          <w:sz w:val="24"/>
          <w:szCs w:val="24"/>
          <w:lang w:val="en-ZA" w:eastAsia="en-ZA"/>
        </w:rPr>
        <w:t>52865</w:t>
      </w:r>
      <w:r w:rsidR="000A5F77">
        <w:rPr>
          <w:rFonts w:ascii="Arial" w:eastAsiaTheme="minorEastAsia" w:hAnsi="Arial" w:cs="Arial"/>
          <w:sz w:val="24"/>
          <w:szCs w:val="24"/>
          <w:lang w:val="en-ZA" w:eastAsia="en-ZA"/>
        </w:rPr>
        <w:t xml:space="preserve"> </w:t>
      </w:r>
      <w:r w:rsidR="002B7814">
        <w:rPr>
          <w:rFonts w:ascii="Arial" w:eastAsiaTheme="minorEastAsia" w:hAnsi="Arial" w:cs="Arial"/>
          <w:sz w:val="24"/>
          <w:szCs w:val="24"/>
          <w:lang w:val="en-ZA" w:eastAsia="en-ZA"/>
        </w:rPr>
        <w:t>W</w:t>
      </w:r>
      <w:r w:rsidR="002E16B1" w:rsidRPr="00502225">
        <w:rPr>
          <w:rFonts w:ascii="Arial" w:eastAsiaTheme="minorEastAsia" w:hAnsi="Arial" w:cs="Arial"/>
          <w:sz w:val="24"/>
          <w:szCs w:val="24"/>
          <w:lang w:val="en-ZA" w:eastAsia="en-ZA"/>
        </w:rPr>
        <w:t>, there and then being driven by</w:t>
      </w:r>
      <w:r w:rsidR="002B7814">
        <w:rPr>
          <w:rFonts w:ascii="Arial" w:eastAsiaTheme="minorEastAsia" w:hAnsi="Arial" w:cs="Arial"/>
          <w:sz w:val="24"/>
          <w:szCs w:val="24"/>
          <w:lang w:val="en-ZA" w:eastAsia="en-ZA"/>
        </w:rPr>
        <w:t xml:space="preserve"> the defendant</w:t>
      </w:r>
      <w:r w:rsidR="00654116" w:rsidRPr="00502225">
        <w:rPr>
          <w:rFonts w:ascii="Arial" w:eastAsiaTheme="minorEastAsia" w:hAnsi="Arial" w:cs="Arial"/>
          <w:sz w:val="24"/>
          <w:szCs w:val="24"/>
          <w:lang w:val="en-ZA" w:eastAsia="en-ZA"/>
        </w:rPr>
        <w:t xml:space="preserve">. </w:t>
      </w:r>
    </w:p>
    <w:p w:rsidR="00CD5A71" w:rsidRDefault="00CD5A71" w:rsidP="00234E62">
      <w:pPr>
        <w:spacing w:after="0" w:line="360" w:lineRule="auto"/>
        <w:ind w:left="1276" w:hanging="556"/>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9.2</w:t>
      </w:r>
      <w:r>
        <w:rPr>
          <w:rFonts w:ascii="Arial" w:eastAsiaTheme="minorEastAsia" w:hAnsi="Arial" w:cs="Arial"/>
          <w:sz w:val="24"/>
          <w:szCs w:val="24"/>
          <w:lang w:val="en-ZA" w:eastAsia="en-ZA"/>
        </w:rPr>
        <w:tab/>
      </w:r>
      <w:r w:rsidR="000A5F77">
        <w:rPr>
          <w:rFonts w:ascii="Arial" w:eastAsiaTheme="minorEastAsia" w:hAnsi="Arial" w:cs="Arial"/>
          <w:sz w:val="24"/>
          <w:szCs w:val="24"/>
          <w:lang w:val="en-ZA" w:eastAsia="en-ZA"/>
        </w:rPr>
        <w:t>T</w:t>
      </w:r>
      <w:r w:rsidR="007F7A9E">
        <w:rPr>
          <w:rFonts w:ascii="Arial" w:eastAsiaTheme="minorEastAsia" w:hAnsi="Arial" w:cs="Arial"/>
          <w:sz w:val="24"/>
          <w:szCs w:val="24"/>
          <w:lang w:val="en-ZA" w:eastAsia="en-ZA"/>
        </w:rPr>
        <w:t xml:space="preserve">hat the intersection is a </w:t>
      </w:r>
      <w:r w:rsidR="00931A5C">
        <w:rPr>
          <w:rFonts w:ascii="Arial" w:eastAsiaTheme="minorEastAsia" w:hAnsi="Arial" w:cs="Arial"/>
          <w:sz w:val="24"/>
          <w:szCs w:val="24"/>
          <w:lang w:val="en-ZA" w:eastAsia="en-ZA"/>
        </w:rPr>
        <w:t xml:space="preserve">traffic light </w:t>
      </w:r>
      <w:r w:rsidR="007F7A9E">
        <w:rPr>
          <w:rFonts w:ascii="Arial" w:eastAsiaTheme="minorEastAsia" w:hAnsi="Arial" w:cs="Arial"/>
          <w:sz w:val="24"/>
          <w:szCs w:val="24"/>
          <w:lang w:val="en-ZA" w:eastAsia="en-ZA"/>
        </w:rPr>
        <w:t>controlled intersection, which controlled the traffic from the side-street</w:t>
      </w:r>
      <w:r w:rsidR="00DE69FB">
        <w:rPr>
          <w:rFonts w:ascii="Arial" w:eastAsiaTheme="minorEastAsia" w:hAnsi="Arial" w:cs="Arial"/>
          <w:sz w:val="24"/>
          <w:szCs w:val="24"/>
          <w:lang w:val="en-ZA" w:eastAsia="en-ZA"/>
        </w:rPr>
        <w:t>,</w:t>
      </w:r>
      <w:r w:rsidR="007F7A9E">
        <w:rPr>
          <w:rFonts w:ascii="Arial" w:eastAsiaTheme="minorEastAsia" w:hAnsi="Arial" w:cs="Arial"/>
          <w:sz w:val="24"/>
          <w:szCs w:val="24"/>
          <w:lang w:val="en-ZA" w:eastAsia="en-ZA"/>
        </w:rPr>
        <w:t xml:space="preserve"> being Richard Kamuhukua Street and Independence Avenue, which is a dual carriage way leading from Kat</w:t>
      </w:r>
      <w:r w:rsidR="003506B0">
        <w:rPr>
          <w:rFonts w:ascii="Arial" w:eastAsiaTheme="minorEastAsia" w:hAnsi="Arial" w:cs="Arial"/>
          <w:sz w:val="24"/>
          <w:szCs w:val="24"/>
          <w:lang w:val="en-ZA" w:eastAsia="en-ZA"/>
        </w:rPr>
        <w:t>u</w:t>
      </w:r>
      <w:r w:rsidR="007F7A9E">
        <w:rPr>
          <w:rFonts w:ascii="Arial" w:eastAsiaTheme="minorEastAsia" w:hAnsi="Arial" w:cs="Arial"/>
          <w:sz w:val="24"/>
          <w:szCs w:val="24"/>
          <w:lang w:val="en-ZA" w:eastAsia="en-ZA"/>
        </w:rPr>
        <w:t xml:space="preserve">tura to the city and </w:t>
      </w:r>
      <w:r w:rsidR="007F7A9E" w:rsidRPr="00312606">
        <w:rPr>
          <w:rFonts w:ascii="Arial" w:eastAsiaTheme="minorEastAsia" w:hAnsi="Arial" w:cs="Arial"/>
          <w:i/>
          <w:sz w:val="24"/>
          <w:szCs w:val="24"/>
          <w:lang w:val="en-ZA" w:eastAsia="en-ZA"/>
        </w:rPr>
        <w:t>visa versa</w:t>
      </w:r>
      <w:r w:rsidR="007F7A9E">
        <w:rPr>
          <w:rFonts w:ascii="Arial" w:eastAsiaTheme="minorEastAsia" w:hAnsi="Arial" w:cs="Arial"/>
          <w:sz w:val="24"/>
          <w:szCs w:val="24"/>
          <w:lang w:val="en-ZA" w:eastAsia="en-ZA"/>
        </w:rPr>
        <w:t>.</w:t>
      </w:r>
    </w:p>
    <w:p w:rsidR="00CD5A71" w:rsidRDefault="00234E62" w:rsidP="00234E62">
      <w:pPr>
        <w:spacing w:after="0" w:line="360" w:lineRule="auto"/>
        <w:ind w:left="1276" w:hanging="556"/>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9.3</w:t>
      </w:r>
      <w:r w:rsidR="00CD5A71">
        <w:rPr>
          <w:rFonts w:ascii="Arial" w:eastAsiaTheme="minorEastAsia" w:hAnsi="Arial" w:cs="Arial"/>
          <w:sz w:val="24"/>
          <w:szCs w:val="24"/>
          <w:lang w:val="en-ZA" w:eastAsia="en-ZA"/>
        </w:rPr>
        <w:tab/>
      </w:r>
      <w:r w:rsidR="007F7A9E">
        <w:rPr>
          <w:rFonts w:ascii="Arial" w:eastAsiaTheme="minorEastAsia" w:hAnsi="Arial" w:cs="Arial"/>
          <w:sz w:val="24"/>
          <w:szCs w:val="24"/>
          <w:lang w:val="en-ZA" w:eastAsia="en-ZA"/>
        </w:rPr>
        <w:t>Richard Kamuhukua Street</w:t>
      </w:r>
      <w:r w:rsidR="00312606">
        <w:rPr>
          <w:rFonts w:ascii="Arial" w:eastAsiaTheme="minorEastAsia" w:hAnsi="Arial" w:cs="Arial"/>
          <w:sz w:val="24"/>
          <w:szCs w:val="24"/>
          <w:lang w:val="en-ZA" w:eastAsia="en-ZA"/>
        </w:rPr>
        <w:t xml:space="preserve"> joins Indepen</w:t>
      </w:r>
      <w:r w:rsidR="001B6705">
        <w:rPr>
          <w:rFonts w:ascii="Arial" w:eastAsiaTheme="minorEastAsia" w:hAnsi="Arial" w:cs="Arial"/>
          <w:sz w:val="24"/>
          <w:szCs w:val="24"/>
          <w:lang w:val="en-ZA" w:eastAsia="en-ZA"/>
        </w:rPr>
        <w:t>den</w:t>
      </w:r>
      <w:r w:rsidR="00312606">
        <w:rPr>
          <w:rFonts w:ascii="Arial" w:eastAsiaTheme="minorEastAsia" w:hAnsi="Arial" w:cs="Arial"/>
          <w:sz w:val="24"/>
          <w:szCs w:val="24"/>
          <w:lang w:val="en-ZA" w:eastAsia="en-ZA"/>
        </w:rPr>
        <w:t xml:space="preserve">ce Avenue in the form of a </w:t>
      </w:r>
      <w:r w:rsidR="003506B0">
        <w:rPr>
          <w:rFonts w:ascii="Arial" w:eastAsiaTheme="minorEastAsia" w:hAnsi="Arial" w:cs="Arial"/>
          <w:sz w:val="24"/>
          <w:szCs w:val="24"/>
          <w:lang w:val="en-ZA" w:eastAsia="en-ZA"/>
        </w:rPr>
        <w:t>T-junction</w:t>
      </w:r>
      <w:r w:rsidR="007F7A9E">
        <w:rPr>
          <w:rFonts w:ascii="Arial" w:eastAsiaTheme="minorEastAsia" w:hAnsi="Arial" w:cs="Arial"/>
          <w:sz w:val="24"/>
          <w:szCs w:val="24"/>
          <w:lang w:val="en-ZA" w:eastAsia="en-ZA"/>
        </w:rPr>
        <w:t xml:space="preserve"> </w:t>
      </w:r>
      <w:r w:rsidR="00312606">
        <w:rPr>
          <w:rFonts w:ascii="Arial" w:eastAsiaTheme="minorEastAsia" w:hAnsi="Arial" w:cs="Arial"/>
          <w:sz w:val="24"/>
          <w:szCs w:val="24"/>
          <w:lang w:val="en-ZA" w:eastAsia="en-ZA"/>
        </w:rPr>
        <w:t>and as a result the traffic traveling from Kat</w:t>
      </w:r>
      <w:r w:rsidR="003506B0">
        <w:rPr>
          <w:rFonts w:ascii="Arial" w:eastAsiaTheme="minorEastAsia" w:hAnsi="Arial" w:cs="Arial"/>
          <w:sz w:val="24"/>
          <w:szCs w:val="24"/>
          <w:lang w:val="en-ZA" w:eastAsia="en-ZA"/>
        </w:rPr>
        <w:t>u</w:t>
      </w:r>
      <w:r w:rsidR="00312606">
        <w:rPr>
          <w:rFonts w:ascii="Arial" w:eastAsiaTheme="minorEastAsia" w:hAnsi="Arial" w:cs="Arial"/>
          <w:sz w:val="24"/>
          <w:szCs w:val="24"/>
          <w:lang w:val="en-ZA" w:eastAsia="en-ZA"/>
        </w:rPr>
        <w:t>tura towards the city cannot t</w:t>
      </w:r>
      <w:r>
        <w:rPr>
          <w:rFonts w:ascii="Arial" w:eastAsiaTheme="minorEastAsia" w:hAnsi="Arial" w:cs="Arial"/>
          <w:sz w:val="24"/>
          <w:szCs w:val="24"/>
          <w:lang w:val="en-ZA" w:eastAsia="en-ZA"/>
        </w:rPr>
        <w:t xml:space="preserve">urn right at the intersection. </w:t>
      </w:r>
    </w:p>
    <w:p w:rsidR="007F7A9E" w:rsidRDefault="00CD5A71" w:rsidP="00234E62">
      <w:pPr>
        <w:spacing w:after="0" w:line="360" w:lineRule="auto"/>
        <w:ind w:left="1276" w:hanging="556"/>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lastRenderedPageBreak/>
        <w:t>9.4</w:t>
      </w:r>
      <w:r>
        <w:rPr>
          <w:rFonts w:ascii="Arial" w:eastAsiaTheme="minorEastAsia" w:hAnsi="Arial" w:cs="Arial"/>
          <w:sz w:val="24"/>
          <w:szCs w:val="24"/>
          <w:lang w:val="en-ZA" w:eastAsia="en-ZA"/>
        </w:rPr>
        <w:tab/>
      </w:r>
      <w:r w:rsidR="00312606">
        <w:rPr>
          <w:rFonts w:ascii="Arial" w:eastAsiaTheme="minorEastAsia" w:hAnsi="Arial" w:cs="Arial"/>
          <w:sz w:val="24"/>
          <w:szCs w:val="24"/>
          <w:lang w:val="en-ZA" w:eastAsia="en-ZA"/>
        </w:rPr>
        <w:t>On the right hand side of the dual carriage way</w:t>
      </w:r>
      <w:r>
        <w:rPr>
          <w:rFonts w:ascii="Arial" w:eastAsiaTheme="minorEastAsia" w:hAnsi="Arial" w:cs="Arial"/>
          <w:sz w:val="24"/>
          <w:szCs w:val="24"/>
          <w:lang w:val="en-ZA" w:eastAsia="en-ZA"/>
        </w:rPr>
        <w:t xml:space="preserve"> there is a permanent barrier erected as well as a pavement next to the road. </w:t>
      </w:r>
    </w:p>
    <w:p w:rsidR="003506B0" w:rsidRPr="000A01A6" w:rsidRDefault="00CD5A71" w:rsidP="000A01A6">
      <w:pPr>
        <w:spacing w:after="0" w:line="360" w:lineRule="auto"/>
        <w:ind w:left="1276" w:hanging="556"/>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9.5</w:t>
      </w:r>
      <w:r>
        <w:rPr>
          <w:rFonts w:ascii="Arial" w:eastAsiaTheme="minorEastAsia" w:hAnsi="Arial" w:cs="Arial"/>
          <w:sz w:val="24"/>
          <w:szCs w:val="24"/>
          <w:lang w:val="en-ZA" w:eastAsia="en-ZA"/>
        </w:rPr>
        <w:tab/>
        <w:t>The accide</w:t>
      </w:r>
      <w:r w:rsidR="00CE4D33">
        <w:rPr>
          <w:rFonts w:ascii="Arial" w:eastAsiaTheme="minorEastAsia" w:hAnsi="Arial" w:cs="Arial"/>
          <w:sz w:val="24"/>
          <w:szCs w:val="24"/>
          <w:lang w:val="en-ZA" w:eastAsia="en-ZA"/>
        </w:rPr>
        <w:t>nt occurred at approximately 15h</w:t>
      </w:r>
      <w:r>
        <w:rPr>
          <w:rFonts w:ascii="Arial" w:eastAsiaTheme="minorEastAsia" w:hAnsi="Arial" w:cs="Arial"/>
          <w:sz w:val="24"/>
          <w:szCs w:val="24"/>
          <w:lang w:val="en-ZA" w:eastAsia="en-ZA"/>
        </w:rPr>
        <w:t xml:space="preserve">00. </w:t>
      </w:r>
    </w:p>
    <w:p w:rsidR="003506B0" w:rsidRDefault="003506B0" w:rsidP="00463207">
      <w:pPr>
        <w:spacing w:after="0" w:line="360" w:lineRule="auto"/>
        <w:jc w:val="both"/>
        <w:rPr>
          <w:rFonts w:ascii="Arial" w:eastAsiaTheme="minorEastAsia" w:hAnsi="Arial" w:cs="Arial"/>
          <w:sz w:val="24"/>
          <w:szCs w:val="24"/>
          <w:u w:val="single"/>
          <w:lang w:val="en-ZA" w:eastAsia="en-ZA"/>
        </w:rPr>
      </w:pPr>
    </w:p>
    <w:p w:rsidR="0036446E" w:rsidRPr="007613D3" w:rsidRDefault="0036446E" w:rsidP="00463207">
      <w:pPr>
        <w:spacing w:after="0" w:line="360" w:lineRule="auto"/>
        <w:jc w:val="both"/>
        <w:rPr>
          <w:rFonts w:ascii="Arial" w:hAnsi="Arial" w:cs="Arial"/>
          <w:sz w:val="24"/>
          <w:szCs w:val="24"/>
          <w:u w:val="single"/>
        </w:rPr>
      </w:pPr>
      <w:r w:rsidRPr="007613D3">
        <w:rPr>
          <w:rFonts w:ascii="Arial" w:hAnsi="Arial" w:cs="Arial"/>
          <w:sz w:val="24"/>
          <w:szCs w:val="24"/>
          <w:u w:val="single"/>
        </w:rPr>
        <w:t>Evidence adduced</w:t>
      </w:r>
    </w:p>
    <w:p w:rsidR="0036446E" w:rsidRPr="007613D3" w:rsidRDefault="0036446E" w:rsidP="00463207">
      <w:pPr>
        <w:spacing w:after="0" w:line="360" w:lineRule="auto"/>
        <w:jc w:val="both"/>
        <w:rPr>
          <w:rFonts w:ascii="Arial" w:hAnsi="Arial" w:cs="Arial"/>
          <w:sz w:val="24"/>
          <w:szCs w:val="24"/>
          <w:u w:val="single"/>
        </w:rPr>
      </w:pPr>
    </w:p>
    <w:p w:rsidR="0036446E" w:rsidRDefault="0036446E" w:rsidP="00463207">
      <w:pPr>
        <w:spacing w:after="0" w:line="360" w:lineRule="auto"/>
        <w:jc w:val="both"/>
        <w:rPr>
          <w:rFonts w:ascii="Arial" w:hAnsi="Arial" w:cs="Arial"/>
          <w:i/>
          <w:sz w:val="24"/>
          <w:szCs w:val="24"/>
        </w:rPr>
      </w:pPr>
      <w:r w:rsidRPr="007613D3">
        <w:rPr>
          <w:rFonts w:ascii="Arial" w:hAnsi="Arial" w:cs="Arial"/>
          <w:i/>
          <w:sz w:val="24"/>
          <w:szCs w:val="24"/>
        </w:rPr>
        <w:t xml:space="preserve">Plaintiff </w:t>
      </w:r>
    </w:p>
    <w:p w:rsidR="00F51BAF" w:rsidRPr="007613D3" w:rsidRDefault="00F51BAF" w:rsidP="00463207">
      <w:pPr>
        <w:spacing w:after="0" w:line="360" w:lineRule="auto"/>
        <w:jc w:val="both"/>
        <w:rPr>
          <w:rFonts w:ascii="Arial" w:hAnsi="Arial" w:cs="Arial"/>
          <w:i/>
          <w:sz w:val="24"/>
          <w:szCs w:val="24"/>
        </w:rPr>
      </w:pPr>
    </w:p>
    <w:p w:rsidR="0036446E" w:rsidRDefault="003A46D6" w:rsidP="00463207">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Two witnesses were called to testify on behalf of the plaintiff, namely, Petrus Ashipala, in his capacity as driver </w:t>
      </w:r>
      <w:r w:rsidR="00543DFF">
        <w:rPr>
          <w:rFonts w:ascii="Arial" w:hAnsi="Arial" w:cs="Arial"/>
          <w:sz w:val="24"/>
          <w:szCs w:val="24"/>
        </w:rPr>
        <w:t>of the vehicle</w:t>
      </w:r>
      <w:r>
        <w:rPr>
          <w:rFonts w:ascii="Arial" w:hAnsi="Arial" w:cs="Arial"/>
          <w:sz w:val="24"/>
          <w:szCs w:val="24"/>
        </w:rPr>
        <w:t xml:space="preserve"> and Heinrich Herman Claa</w:t>
      </w:r>
      <w:r w:rsidR="00F07590">
        <w:rPr>
          <w:rFonts w:ascii="Arial" w:hAnsi="Arial" w:cs="Arial"/>
          <w:sz w:val="24"/>
          <w:szCs w:val="24"/>
        </w:rPr>
        <w:t>s</w:t>
      </w:r>
      <w:r>
        <w:rPr>
          <w:rFonts w:ascii="Arial" w:hAnsi="Arial" w:cs="Arial"/>
          <w:sz w:val="24"/>
          <w:szCs w:val="24"/>
        </w:rPr>
        <w:t xml:space="preserve">sens, in his capacity as </w:t>
      </w:r>
      <w:r w:rsidR="00543DFF">
        <w:rPr>
          <w:rFonts w:ascii="Arial" w:hAnsi="Arial" w:cs="Arial"/>
          <w:sz w:val="24"/>
          <w:szCs w:val="24"/>
        </w:rPr>
        <w:t xml:space="preserve">an </w:t>
      </w:r>
      <w:r>
        <w:rPr>
          <w:rFonts w:ascii="Arial" w:hAnsi="Arial" w:cs="Arial"/>
          <w:sz w:val="24"/>
          <w:szCs w:val="24"/>
        </w:rPr>
        <w:t xml:space="preserve">expert. </w:t>
      </w:r>
    </w:p>
    <w:p w:rsidR="003A46D6" w:rsidRPr="003A46D6" w:rsidRDefault="003A46D6" w:rsidP="00463207">
      <w:pPr>
        <w:spacing w:after="0" w:line="360" w:lineRule="auto"/>
        <w:jc w:val="both"/>
        <w:rPr>
          <w:rFonts w:ascii="Arial" w:hAnsi="Arial" w:cs="Arial"/>
          <w:sz w:val="24"/>
          <w:szCs w:val="24"/>
        </w:rPr>
      </w:pPr>
    </w:p>
    <w:p w:rsidR="0036446E" w:rsidRPr="007613D3" w:rsidRDefault="0036446E" w:rsidP="00463207">
      <w:pPr>
        <w:spacing w:after="0" w:line="360" w:lineRule="auto"/>
        <w:jc w:val="both"/>
        <w:rPr>
          <w:rFonts w:ascii="Arial" w:hAnsi="Arial" w:cs="Arial"/>
          <w:sz w:val="24"/>
          <w:szCs w:val="24"/>
        </w:rPr>
      </w:pPr>
      <w:r w:rsidRPr="007613D3">
        <w:rPr>
          <w:rFonts w:ascii="Arial" w:hAnsi="Arial" w:cs="Arial"/>
          <w:sz w:val="24"/>
          <w:szCs w:val="24"/>
        </w:rPr>
        <w:t>[</w:t>
      </w:r>
      <w:r w:rsidR="007F7A9E">
        <w:rPr>
          <w:rFonts w:ascii="Arial" w:hAnsi="Arial" w:cs="Arial"/>
          <w:sz w:val="24"/>
          <w:szCs w:val="24"/>
        </w:rPr>
        <w:t>1</w:t>
      </w:r>
      <w:r w:rsidR="00543DFF">
        <w:rPr>
          <w:rFonts w:ascii="Arial" w:hAnsi="Arial" w:cs="Arial"/>
          <w:sz w:val="24"/>
          <w:szCs w:val="24"/>
        </w:rPr>
        <w:t>1</w:t>
      </w:r>
      <w:r w:rsidRPr="007613D3">
        <w:rPr>
          <w:rFonts w:ascii="Arial" w:hAnsi="Arial" w:cs="Arial"/>
          <w:sz w:val="24"/>
          <w:szCs w:val="24"/>
        </w:rPr>
        <w:t>]</w:t>
      </w:r>
      <w:r w:rsidR="00D872E4">
        <w:rPr>
          <w:rFonts w:ascii="Arial" w:hAnsi="Arial" w:cs="Arial"/>
          <w:sz w:val="24"/>
          <w:szCs w:val="24"/>
        </w:rPr>
        <w:tab/>
        <w:t>Mr</w:t>
      </w:r>
      <w:r w:rsidR="00E96E0E">
        <w:rPr>
          <w:rFonts w:ascii="Arial" w:hAnsi="Arial" w:cs="Arial"/>
          <w:sz w:val="24"/>
          <w:szCs w:val="24"/>
        </w:rPr>
        <w:t xml:space="preserve"> Petrus </w:t>
      </w:r>
      <w:r w:rsidR="00E96E0E" w:rsidRPr="002F7E1C">
        <w:rPr>
          <w:rFonts w:ascii="Arial" w:hAnsi="Arial" w:cs="Arial"/>
          <w:sz w:val="24"/>
          <w:szCs w:val="24"/>
        </w:rPr>
        <w:t>Ashipala</w:t>
      </w:r>
      <w:r w:rsidR="000A5F77" w:rsidRPr="002F7E1C">
        <w:rPr>
          <w:rFonts w:ascii="Arial" w:hAnsi="Arial" w:cs="Arial"/>
          <w:sz w:val="24"/>
          <w:szCs w:val="24"/>
        </w:rPr>
        <w:t>’s</w:t>
      </w:r>
      <w:r w:rsidR="00BB4341" w:rsidRPr="002F7E1C">
        <w:rPr>
          <w:rFonts w:ascii="Arial" w:hAnsi="Arial" w:cs="Arial"/>
          <w:sz w:val="24"/>
          <w:szCs w:val="24"/>
        </w:rPr>
        <w:t xml:space="preserve"> </w:t>
      </w:r>
      <w:r w:rsidR="00543DFF" w:rsidRPr="002F7E1C">
        <w:rPr>
          <w:rFonts w:ascii="Arial" w:hAnsi="Arial" w:cs="Arial"/>
          <w:sz w:val="24"/>
          <w:szCs w:val="24"/>
        </w:rPr>
        <w:t>is the husband of the plaintiff</w:t>
      </w:r>
      <w:r w:rsidR="00BB4341" w:rsidRPr="002F7E1C">
        <w:rPr>
          <w:rFonts w:ascii="Arial" w:hAnsi="Arial" w:cs="Arial"/>
          <w:sz w:val="24"/>
          <w:szCs w:val="24"/>
        </w:rPr>
        <w:t>. H</w:t>
      </w:r>
      <w:r w:rsidRPr="002F7E1C">
        <w:rPr>
          <w:rFonts w:ascii="Arial" w:hAnsi="Arial" w:cs="Arial"/>
          <w:sz w:val="24"/>
          <w:szCs w:val="24"/>
        </w:rPr>
        <w:t>is</w:t>
      </w:r>
      <w:r w:rsidR="00164F3A" w:rsidRPr="002F7E1C">
        <w:rPr>
          <w:rFonts w:ascii="Arial" w:hAnsi="Arial" w:cs="Arial"/>
          <w:sz w:val="24"/>
          <w:szCs w:val="24"/>
        </w:rPr>
        <w:t xml:space="preserve"> evidence </w:t>
      </w:r>
      <w:r w:rsidRPr="007613D3">
        <w:rPr>
          <w:rFonts w:ascii="Arial" w:hAnsi="Arial" w:cs="Arial"/>
          <w:sz w:val="24"/>
          <w:szCs w:val="24"/>
        </w:rPr>
        <w:t>was that he</w:t>
      </w:r>
      <w:r w:rsidR="00151CDC">
        <w:rPr>
          <w:rFonts w:ascii="Arial" w:hAnsi="Arial" w:cs="Arial"/>
          <w:sz w:val="24"/>
          <w:szCs w:val="24"/>
        </w:rPr>
        <w:t xml:space="preserve"> was the driver of the grey Volkswagen Amarok and he</w:t>
      </w:r>
      <w:r w:rsidR="00164F3A">
        <w:rPr>
          <w:rFonts w:ascii="Arial" w:hAnsi="Arial" w:cs="Arial"/>
          <w:sz w:val="24"/>
          <w:szCs w:val="24"/>
        </w:rPr>
        <w:t xml:space="preserve"> drove on a dual carriage way, namely Independence Avenue, from Katutura to town and that he was in the right hand lane as he was approaching the traffic light controlled intersection. He testified that </w:t>
      </w:r>
      <w:r w:rsidR="00151CDC">
        <w:rPr>
          <w:rFonts w:ascii="Arial" w:hAnsi="Arial" w:cs="Arial"/>
          <w:sz w:val="24"/>
          <w:szCs w:val="24"/>
        </w:rPr>
        <w:t xml:space="preserve">at </w:t>
      </w:r>
      <w:r w:rsidR="00A85A6B" w:rsidRPr="000A5F77">
        <w:rPr>
          <w:rFonts w:ascii="Arial" w:hAnsi="Arial" w:cs="Arial"/>
          <w:sz w:val="24"/>
          <w:szCs w:val="24"/>
        </w:rPr>
        <w:t>the</w:t>
      </w:r>
      <w:r w:rsidR="00A85A6B">
        <w:rPr>
          <w:rFonts w:ascii="Arial" w:hAnsi="Arial" w:cs="Arial"/>
          <w:color w:val="FF0000"/>
          <w:sz w:val="24"/>
          <w:szCs w:val="24"/>
        </w:rPr>
        <w:t xml:space="preserve"> </w:t>
      </w:r>
      <w:r w:rsidR="00151CDC">
        <w:rPr>
          <w:rFonts w:ascii="Arial" w:hAnsi="Arial" w:cs="Arial"/>
          <w:sz w:val="24"/>
          <w:szCs w:val="24"/>
        </w:rPr>
        <w:t xml:space="preserve">time he was driving approximately 60 km/h. As he approached the </w:t>
      </w:r>
      <w:r w:rsidR="007F7A9E">
        <w:rPr>
          <w:rFonts w:ascii="Arial" w:hAnsi="Arial" w:cs="Arial"/>
          <w:sz w:val="24"/>
          <w:szCs w:val="24"/>
        </w:rPr>
        <w:t>intersection</w:t>
      </w:r>
      <w:r w:rsidR="00151CDC">
        <w:rPr>
          <w:rFonts w:ascii="Arial" w:hAnsi="Arial" w:cs="Arial"/>
          <w:sz w:val="24"/>
          <w:szCs w:val="24"/>
        </w:rPr>
        <w:t xml:space="preserve"> </w:t>
      </w:r>
      <w:r w:rsidR="002F7E1C">
        <w:rPr>
          <w:rFonts w:ascii="Arial" w:hAnsi="Arial" w:cs="Arial"/>
          <w:sz w:val="24"/>
          <w:szCs w:val="24"/>
        </w:rPr>
        <w:t>he had</w:t>
      </w:r>
      <w:r w:rsidR="00164F3A" w:rsidRPr="002F7E1C">
        <w:rPr>
          <w:rFonts w:ascii="Arial" w:hAnsi="Arial" w:cs="Arial"/>
          <w:sz w:val="24"/>
          <w:szCs w:val="24"/>
        </w:rPr>
        <w:t xml:space="preserve"> </w:t>
      </w:r>
      <w:r w:rsidR="00164F3A">
        <w:rPr>
          <w:rFonts w:ascii="Arial" w:hAnsi="Arial" w:cs="Arial"/>
          <w:sz w:val="24"/>
          <w:szCs w:val="24"/>
        </w:rPr>
        <w:t xml:space="preserve">right of way, </w:t>
      </w:r>
      <w:r w:rsidR="007F7A9E">
        <w:rPr>
          <w:rFonts w:ascii="Arial" w:hAnsi="Arial" w:cs="Arial"/>
          <w:sz w:val="24"/>
          <w:szCs w:val="24"/>
        </w:rPr>
        <w:t>as</w:t>
      </w:r>
      <w:r w:rsidR="00164F3A">
        <w:rPr>
          <w:rFonts w:ascii="Arial" w:hAnsi="Arial" w:cs="Arial"/>
          <w:sz w:val="24"/>
          <w:szCs w:val="24"/>
        </w:rPr>
        <w:t xml:space="preserve"> the traffic lights were green</w:t>
      </w:r>
      <w:r w:rsidR="007F7A9E">
        <w:rPr>
          <w:rFonts w:ascii="Arial" w:hAnsi="Arial" w:cs="Arial"/>
          <w:sz w:val="24"/>
          <w:szCs w:val="24"/>
        </w:rPr>
        <w:t>.</w:t>
      </w:r>
      <w:r w:rsidRPr="007613D3">
        <w:rPr>
          <w:rFonts w:ascii="Arial" w:hAnsi="Arial" w:cs="Arial"/>
          <w:sz w:val="24"/>
          <w:szCs w:val="24"/>
        </w:rPr>
        <w:t xml:space="preserve"> Whilst</w:t>
      </w:r>
      <w:r w:rsidR="00013F31">
        <w:rPr>
          <w:rFonts w:ascii="Arial" w:hAnsi="Arial" w:cs="Arial"/>
          <w:sz w:val="24"/>
          <w:szCs w:val="24"/>
        </w:rPr>
        <w:t xml:space="preserve"> approaching the traffic light controlled intersection the defendant was driving in the left lane, also travelling in the same direction on Independence Avenue. He testified that </w:t>
      </w:r>
      <w:r w:rsidR="00EF4298">
        <w:rPr>
          <w:rFonts w:ascii="Arial" w:hAnsi="Arial" w:cs="Arial"/>
          <w:sz w:val="24"/>
          <w:szCs w:val="24"/>
        </w:rPr>
        <w:t xml:space="preserve">as they were about to enter the intersection </w:t>
      </w:r>
      <w:r w:rsidR="00013F31">
        <w:rPr>
          <w:rFonts w:ascii="Arial" w:hAnsi="Arial" w:cs="Arial"/>
          <w:sz w:val="24"/>
          <w:szCs w:val="24"/>
        </w:rPr>
        <w:t xml:space="preserve">the defendant suddenly and without any indication or warning proceeded to make a </w:t>
      </w:r>
      <w:r w:rsidR="000A5F77" w:rsidRPr="002F7E1C">
        <w:rPr>
          <w:rFonts w:ascii="Arial" w:hAnsi="Arial" w:cs="Arial"/>
          <w:sz w:val="24"/>
          <w:szCs w:val="24"/>
        </w:rPr>
        <w:t>U</w:t>
      </w:r>
      <w:r w:rsidR="00013F31" w:rsidRPr="002F7E1C">
        <w:rPr>
          <w:rFonts w:ascii="Arial" w:hAnsi="Arial" w:cs="Arial"/>
          <w:sz w:val="24"/>
          <w:szCs w:val="24"/>
        </w:rPr>
        <w:t>-</w:t>
      </w:r>
      <w:r w:rsidR="00013F31">
        <w:rPr>
          <w:rFonts w:ascii="Arial" w:hAnsi="Arial" w:cs="Arial"/>
          <w:sz w:val="24"/>
          <w:szCs w:val="24"/>
        </w:rPr>
        <w:t>turn across his lane at the inters</w:t>
      </w:r>
      <w:r w:rsidR="003C57E9">
        <w:rPr>
          <w:rFonts w:ascii="Arial" w:hAnsi="Arial" w:cs="Arial"/>
          <w:sz w:val="24"/>
          <w:szCs w:val="24"/>
        </w:rPr>
        <w:t>ection.</w:t>
      </w:r>
    </w:p>
    <w:p w:rsidR="0036446E" w:rsidRPr="007613D3" w:rsidRDefault="0036446E" w:rsidP="00463207">
      <w:pPr>
        <w:spacing w:after="0" w:line="360" w:lineRule="auto"/>
        <w:jc w:val="both"/>
        <w:rPr>
          <w:rFonts w:ascii="Arial" w:hAnsi="Arial" w:cs="Arial"/>
          <w:sz w:val="24"/>
          <w:szCs w:val="24"/>
        </w:rPr>
      </w:pPr>
    </w:p>
    <w:p w:rsidR="0036446E" w:rsidRDefault="0036446E" w:rsidP="00463207">
      <w:pPr>
        <w:spacing w:after="0" w:line="360" w:lineRule="auto"/>
        <w:jc w:val="both"/>
        <w:rPr>
          <w:rFonts w:ascii="Arial" w:hAnsi="Arial" w:cs="Arial"/>
          <w:sz w:val="24"/>
          <w:szCs w:val="24"/>
        </w:rPr>
      </w:pPr>
      <w:r w:rsidRPr="007613D3">
        <w:rPr>
          <w:rFonts w:ascii="Arial" w:hAnsi="Arial" w:cs="Arial"/>
          <w:sz w:val="24"/>
          <w:szCs w:val="24"/>
        </w:rPr>
        <w:t>[1</w:t>
      </w:r>
      <w:r w:rsidR="00543DFF">
        <w:rPr>
          <w:rFonts w:ascii="Arial" w:hAnsi="Arial" w:cs="Arial"/>
          <w:sz w:val="24"/>
          <w:szCs w:val="24"/>
        </w:rPr>
        <w:t>2</w:t>
      </w:r>
      <w:r w:rsidRPr="007613D3">
        <w:rPr>
          <w:rFonts w:ascii="Arial" w:hAnsi="Arial" w:cs="Arial"/>
          <w:sz w:val="24"/>
          <w:szCs w:val="24"/>
        </w:rPr>
        <w:t>]</w:t>
      </w:r>
      <w:r w:rsidRPr="007613D3">
        <w:rPr>
          <w:rFonts w:ascii="Arial" w:hAnsi="Arial" w:cs="Arial"/>
          <w:sz w:val="24"/>
          <w:szCs w:val="24"/>
        </w:rPr>
        <w:tab/>
      </w:r>
      <w:r w:rsidR="00A85A6B">
        <w:rPr>
          <w:rFonts w:ascii="Arial" w:hAnsi="Arial" w:cs="Arial"/>
          <w:sz w:val="24"/>
          <w:szCs w:val="24"/>
        </w:rPr>
        <w:t>Mr</w:t>
      </w:r>
      <w:r w:rsidR="00BE6998">
        <w:rPr>
          <w:rFonts w:ascii="Arial" w:hAnsi="Arial" w:cs="Arial"/>
          <w:sz w:val="24"/>
          <w:szCs w:val="24"/>
        </w:rPr>
        <w:t xml:space="preserve"> Ashipala </w:t>
      </w:r>
      <w:r w:rsidRPr="007613D3">
        <w:rPr>
          <w:rFonts w:ascii="Arial" w:hAnsi="Arial" w:cs="Arial"/>
          <w:sz w:val="24"/>
          <w:szCs w:val="24"/>
        </w:rPr>
        <w:t>further testified that</w:t>
      </w:r>
      <w:r w:rsidR="00BE6998">
        <w:rPr>
          <w:rFonts w:ascii="Arial" w:hAnsi="Arial" w:cs="Arial"/>
          <w:sz w:val="24"/>
          <w:szCs w:val="24"/>
        </w:rPr>
        <w:t xml:space="preserve"> </w:t>
      </w:r>
      <w:r w:rsidR="000A67FF">
        <w:rPr>
          <w:rFonts w:ascii="Arial" w:hAnsi="Arial" w:cs="Arial"/>
          <w:sz w:val="24"/>
          <w:szCs w:val="24"/>
        </w:rPr>
        <w:t xml:space="preserve">at the time when the defendant executed this unexpected </w:t>
      </w:r>
      <w:r w:rsidR="000A5F77" w:rsidRPr="0060231E">
        <w:rPr>
          <w:rFonts w:ascii="Arial" w:hAnsi="Arial" w:cs="Arial"/>
          <w:sz w:val="24"/>
          <w:szCs w:val="24"/>
        </w:rPr>
        <w:t>U</w:t>
      </w:r>
      <w:r w:rsidR="000A67FF" w:rsidRPr="0060231E">
        <w:rPr>
          <w:rFonts w:ascii="Arial" w:hAnsi="Arial" w:cs="Arial"/>
          <w:sz w:val="24"/>
          <w:szCs w:val="24"/>
        </w:rPr>
        <w:t xml:space="preserve">-turn </w:t>
      </w:r>
      <w:r w:rsidR="000A67FF">
        <w:rPr>
          <w:rFonts w:ascii="Arial" w:hAnsi="Arial" w:cs="Arial"/>
          <w:sz w:val="24"/>
          <w:szCs w:val="24"/>
        </w:rPr>
        <w:t xml:space="preserve">the defendant’s vehicle was approximately 3 meters in front of the Amarok and at that time the defendant already started to make the </w:t>
      </w:r>
      <w:r w:rsidR="000A5F77" w:rsidRPr="0060231E">
        <w:rPr>
          <w:rFonts w:ascii="Arial" w:hAnsi="Arial" w:cs="Arial"/>
          <w:sz w:val="24"/>
          <w:szCs w:val="24"/>
        </w:rPr>
        <w:t>U</w:t>
      </w:r>
      <w:r w:rsidR="000A67FF" w:rsidRPr="0060231E">
        <w:rPr>
          <w:rFonts w:ascii="Arial" w:hAnsi="Arial" w:cs="Arial"/>
          <w:sz w:val="24"/>
          <w:szCs w:val="24"/>
        </w:rPr>
        <w:t>-turn</w:t>
      </w:r>
      <w:r w:rsidR="000A67FF">
        <w:rPr>
          <w:rFonts w:ascii="Arial" w:hAnsi="Arial" w:cs="Arial"/>
          <w:sz w:val="24"/>
          <w:szCs w:val="24"/>
        </w:rPr>
        <w:t xml:space="preserve">. </w:t>
      </w:r>
      <w:r w:rsidR="0061724D">
        <w:rPr>
          <w:rFonts w:ascii="Arial" w:hAnsi="Arial" w:cs="Arial"/>
          <w:sz w:val="24"/>
          <w:szCs w:val="24"/>
        </w:rPr>
        <w:t xml:space="preserve">He testified that as soon as he </w:t>
      </w:r>
      <w:r w:rsidR="000A67FF">
        <w:rPr>
          <w:rFonts w:ascii="Arial" w:hAnsi="Arial" w:cs="Arial"/>
          <w:sz w:val="24"/>
          <w:szCs w:val="24"/>
        </w:rPr>
        <w:t>observed</w:t>
      </w:r>
      <w:r w:rsidR="0061724D">
        <w:rPr>
          <w:rFonts w:ascii="Arial" w:hAnsi="Arial" w:cs="Arial"/>
          <w:sz w:val="24"/>
          <w:szCs w:val="24"/>
        </w:rPr>
        <w:t xml:space="preserve"> the defendant making the </w:t>
      </w:r>
      <w:r w:rsidR="000A5F77" w:rsidRPr="0060231E">
        <w:rPr>
          <w:rFonts w:ascii="Arial" w:hAnsi="Arial" w:cs="Arial"/>
          <w:sz w:val="24"/>
          <w:szCs w:val="24"/>
        </w:rPr>
        <w:t>U</w:t>
      </w:r>
      <w:r w:rsidR="0061724D" w:rsidRPr="0060231E">
        <w:rPr>
          <w:rFonts w:ascii="Arial" w:hAnsi="Arial" w:cs="Arial"/>
          <w:sz w:val="24"/>
          <w:szCs w:val="24"/>
        </w:rPr>
        <w:t>-</w:t>
      </w:r>
      <w:r w:rsidR="0061724D">
        <w:rPr>
          <w:rFonts w:ascii="Arial" w:hAnsi="Arial" w:cs="Arial"/>
          <w:sz w:val="24"/>
          <w:szCs w:val="24"/>
        </w:rPr>
        <w:t xml:space="preserve">turn </w:t>
      </w:r>
      <w:r w:rsidR="000A67FF">
        <w:rPr>
          <w:rFonts w:ascii="Arial" w:hAnsi="Arial" w:cs="Arial"/>
          <w:sz w:val="24"/>
          <w:szCs w:val="24"/>
        </w:rPr>
        <w:t>he</w:t>
      </w:r>
      <w:r w:rsidR="0061724D">
        <w:rPr>
          <w:rFonts w:ascii="Arial" w:hAnsi="Arial" w:cs="Arial"/>
          <w:sz w:val="24"/>
          <w:szCs w:val="24"/>
        </w:rPr>
        <w:t xml:space="preserve"> immediately applied the brakes of </w:t>
      </w:r>
      <w:r w:rsidR="000A67FF">
        <w:rPr>
          <w:rFonts w:ascii="Arial" w:hAnsi="Arial" w:cs="Arial"/>
          <w:sz w:val="24"/>
          <w:szCs w:val="24"/>
        </w:rPr>
        <w:t>his</w:t>
      </w:r>
      <w:r w:rsidR="0061724D">
        <w:rPr>
          <w:rFonts w:ascii="Arial" w:hAnsi="Arial" w:cs="Arial"/>
          <w:sz w:val="24"/>
          <w:szCs w:val="24"/>
        </w:rPr>
        <w:t xml:space="preserve"> vehicle</w:t>
      </w:r>
      <w:r w:rsidR="000A5F77" w:rsidRPr="000A5F77">
        <w:rPr>
          <w:rFonts w:ascii="Arial" w:hAnsi="Arial" w:cs="Arial"/>
          <w:color w:val="7030A0"/>
          <w:sz w:val="24"/>
          <w:szCs w:val="24"/>
        </w:rPr>
        <w:t>,</w:t>
      </w:r>
      <w:r w:rsidR="000A67FF">
        <w:rPr>
          <w:rFonts w:ascii="Arial" w:hAnsi="Arial" w:cs="Arial"/>
          <w:sz w:val="24"/>
          <w:szCs w:val="24"/>
        </w:rPr>
        <w:t xml:space="preserve"> </w:t>
      </w:r>
      <w:r w:rsidR="0061724D">
        <w:rPr>
          <w:rFonts w:ascii="Arial" w:hAnsi="Arial" w:cs="Arial"/>
          <w:sz w:val="24"/>
          <w:szCs w:val="24"/>
        </w:rPr>
        <w:t>however the distance was too short to</w:t>
      </w:r>
      <w:r w:rsidR="000A67FF">
        <w:rPr>
          <w:rFonts w:ascii="Arial" w:hAnsi="Arial" w:cs="Arial"/>
          <w:sz w:val="24"/>
          <w:szCs w:val="24"/>
        </w:rPr>
        <w:t xml:space="preserve"> bring his vehicle to a </w:t>
      </w:r>
      <w:r w:rsidR="0061724D">
        <w:rPr>
          <w:rFonts w:ascii="Arial" w:hAnsi="Arial" w:cs="Arial"/>
          <w:sz w:val="24"/>
          <w:szCs w:val="24"/>
        </w:rPr>
        <w:t>s</w:t>
      </w:r>
      <w:r w:rsidR="000A67FF">
        <w:rPr>
          <w:rFonts w:ascii="Arial" w:hAnsi="Arial" w:cs="Arial"/>
          <w:sz w:val="24"/>
          <w:szCs w:val="24"/>
        </w:rPr>
        <w:t xml:space="preserve">tandstill or avoid the accident. </w:t>
      </w:r>
      <w:r w:rsidR="008F6767">
        <w:rPr>
          <w:rFonts w:ascii="Arial" w:hAnsi="Arial" w:cs="Arial"/>
          <w:sz w:val="24"/>
          <w:szCs w:val="24"/>
        </w:rPr>
        <w:t xml:space="preserve">The witness further stated that he could also </w:t>
      </w:r>
      <w:r w:rsidR="00A85A6B" w:rsidRPr="003506B0">
        <w:rPr>
          <w:rFonts w:ascii="Arial" w:hAnsi="Arial" w:cs="Arial"/>
          <w:sz w:val="24"/>
          <w:szCs w:val="24"/>
        </w:rPr>
        <w:t>not</w:t>
      </w:r>
      <w:r w:rsidR="00A85A6B" w:rsidRPr="0060231E">
        <w:rPr>
          <w:rFonts w:ascii="Arial" w:hAnsi="Arial" w:cs="Arial"/>
          <w:sz w:val="24"/>
          <w:szCs w:val="24"/>
        </w:rPr>
        <w:t xml:space="preserve"> </w:t>
      </w:r>
      <w:r w:rsidR="008F6767">
        <w:rPr>
          <w:rFonts w:ascii="Arial" w:hAnsi="Arial" w:cs="Arial"/>
          <w:sz w:val="24"/>
          <w:szCs w:val="24"/>
        </w:rPr>
        <w:t xml:space="preserve">take evasive maneuvers like swerving to the right as there was a pavement and permanent barrier on </w:t>
      </w:r>
      <w:r w:rsidR="008F6767">
        <w:rPr>
          <w:rFonts w:ascii="Arial" w:hAnsi="Arial" w:cs="Arial"/>
          <w:sz w:val="24"/>
          <w:szCs w:val="24"/>
        </w:rPr>
        <w:lastRenderedPageBreak/>
        <w:t xml:space="preserve">the right hand side of the </w:t>
      </w:r>
      <w:r w:rsidR="008F6767" w:rsidRPr="00264844">
        <w:rPr>
          <w:rFonts w:ascii="Arial" w:hAnsi="Arial" w:cs="Arial"/>
          <w:sz w:val="24"/>
          <w:szCs w:val="24"/>
        </w:rPr>
        <w:t>road</w:t>
      </w:r>
      <w:r w:rsidR="000A5F77" w:rsidRPr="00264844">
        <w:rPr>
          <w:rFonts w:ascii="Arial" w:hAnsi="Arial" w:cs="Arial"/>
          <w:sz w:val="24"/>
          <w:szCs w:val="24"/>
        </w:rPr>
        <w:t xml:space="preserve"> and other traffic to his left</w:t>
      </w:r>
      <w:r w:rsidR="008F6767" w:rsidRPr="00264844">
        <w:rPr>
          <w:rFonts w:ascii="Arial" w:hAnsi="Arial" w:cs="Arial"/>
          <w:sz w:val="24"/>
          <w:szCs w:val="24"/>
        </w:rPr>
        <w:t xml:space="preserve">. </w:t>
      </w:r>
      <w:r w:rsidR="000A67FF" w:rsidRPr="00264844">
        <w:rPr>
          <w:rFonts w:ascii="Arial" w:hAnsi="Arial" w:cs="Arial"/>
          <w:sz w:val="24"/>
          <w:szCs w:val="24"/>
        </w:rPr>
        <w:t>As a result</w:t>
      </w:r>
      <w:r w:rsidR="00264844">
        <w:rPr>
          <w:rFonts w:ascii="Arial" w:hAnsi="Arial" w:cs="Arial"/>
          <w:sz w:val="24"/>
          <w:szCs w:val="24"/>
        </w:rPr>
        <w:t>,</w:t>
      </w:r>
      <w:r w:rsidR="000A67FF">
        <w:rPr>
          <w:rFonts w:ascii="Arial" w:hAnsi="Arial" w:cs="Arial"/>
          <w:sz w:val="24"/>
          <w:szCs w:val="24"/>
        </w:rPr>
        <w:t xml:space="preserve"> the </w:t>
      </w:r>
      <w:r w:rsidR="008F6767">
        <w:rPr>
          <w:rFonts w:ascii="Arial" w:hAnsi="Arial" w:cs="Arial"/>
          <w:sz w:val="24"/>
          <w:szCs w:val="24"/>
        </w:rPr>
        <w:t>left</w:t>
      </w:r>
      <w:r w:rsidR="000A67FF">
        <w:rPr>
          <w:rFonts w:ascii="Arial" w:hAnsi="Arial" w:cs="Arial"/>
          <w:sz w:val="24"/>
          <w:szCs w:val="24"/>
        </w:rPr>
        <w:t xml:space="preserve"> front </w:t>
      </w:r>
      <w:r w:rsidR="008F6767">
        <w:rPr>
          <w:rFonts w:ascii="Arial" w:hAnsi="Arial" w:cs="Arial"/>
          <w:sz w:val="24"/>
          <w:szCs w:val="24"/>
        </w:rPr>
        <w:t xml:space="preserve">part of his vehicle impacted with the right </w:t>
      </w:r>
      <w:r w:rsidR="00EF4298">
        <w:rPr>
          <w:rFonts w:ascii="Arial" w:hAnsi="Arial" w:cs="Arial"/>
          <w:sz w:val="24"/>
          <w:szCs w:val="24"/>
        </w:rPr>
        <w:t>mid-section</w:t>
      </w:r>
      <w:r w:rsidR="008F6767">
        <w:rPr>
          <w:rFonts w:ascii="Arial" w:hAnsi="Arial" w:cs="Arial"/>
          <w:sz w:val="24"/>
          <w:szCs w:val="24"/>
        </w:rPr>
        <w:t xml:space="preserve"> of the defendant’s vehicle</w:t>
      </w:r>
      <w:r w:rsidR="00EF4298">
        <w:rPr>
          <w:rFonts w:ascii="Arial" w:hAnsi="Arial" w:cs="Arial"/>
          <w:sz w:val="24"/>
          <w:szCs w:val="24"/>
        </w:rPr>
        <w:t>.</w:t>
      </w:r>
      <w:r w:rsidR="008F6767">
        <w:rPr>
          <w:rFonts w:ascii="Arial" w:hAnsi="Arial" w:cs="Arial"/>
          <w:sz w:val="24"/>
          <w:szCs w:val="24"/>
        </w:rPr>
        <w:t xml:space="preserve"> </w:t>
      </w:r>
    </w:p>
    <w:p w:rsidR="00EF4298" w:rsidRPr="007613D3" w:rsidRDefault="00EF4298" w:rsidP="00463207">
      <w:pPr>
        <w:spacing w:after="0" w:line="360" w:lineRule="auto"/>
        <w:jc w:val="both"/>
        <w:rPr>
          <w:rFonts w:ascii="Arial" w:hAnsi="Arial" w:cs="Arial"/>
          <w:sz w:val="24"/>
          <w:szCs w:val="24"/>
        </w:rPr>
      </w:pPr>
    </w:p>
    <w:p w:rsidR="0036446E" w:rsidRDefault="0036446E" w:rsidP="00463207">
      <w:pPr>
        <w:spacing w:after="0" w:line="360" w:lineRule="auto"/>
        <w:jc w:val="both"/>
        <w:rPr>
          <w:rFonts w:ascii="Arial" w:hAnsi="Arial" w:cs="Arial"/>
          <w:sz w:val="24"/>
          <w:szCs w:val="24"/>
        </w:rPr>
      </w:pPr>
      <w:r w:rsidRPr="007613D3">
        <w:rPr>
          <w:rFonts w:ascii="Arial" w:hAnsi="Arial" w:cs="Arial"/>
          <w:sz w:val="24"/>
          <w:szCs w:val="24"/>
        </w:rPr>
        <w:t>[</w:t>
      </w:r>
      <w:r w:rsidR="00543DFF">
        <w:rPr>
          <w:rFonts w:ascii="Arial" w:hAnsi="Arial" w:cs="Arial"/>
          <w:sz w:val="24"/>
          <w:szCs w:val="24"/>
        </w:rPr>
        <w:t>13</w:t>
      </w:r>
      <w:r w:rsidR="00A85A6B">
        <w:rPr>
          <w:rFonts w:ascii="Arial" w:hAnsi="Arial" w:cs="Arial"/>
          <w:sz w:val="24"/>
          <w:szCs w:val="24"/>
        </w:rPr>
        <w:t>]</w:t>
      </w:r>
      <w:r w:rsidR="00A85A6B">
        <w:rPr>
          <w:rFonts w:ascii="Arial" w:hAnsi="Arial" w:cs="Arial"/>
          <w:sz w:val="24"/>
          <w:szCs w:val="24"/>
        </w:rPr>
        <w:tab/>
        <w:t>Mr</w:t>
      </w:r>
      <w:r w:rsidR="00D177E2">
        <w:rPr>
          <w:rFonts w:ascii="Arial" w:hAnsi="Arial" w:cs="Arial"/>
          <w:sz w:val="24"/>
          <w:szCs w:val="24"/>
        </w:rPr>
        <w:t xml:space="preserve"> </w:t>
      </w:r>
      <w:r w:rsidR="00D177E2" w:rsidRPr="00264844">
        <w:rPr>
          <w:rFonts w:ascii="Arial" w:hAnsi="Arial" w:cs="Arial"/>
          <w:sz w:val="24"/>
          <w:szCs w:val="24"/>
        </w:rPr>
        <w:t xml:space="preserve">Ashipala further testified that the sole cause of the collision was the defendant’s reckless and irresponsible action as </w:t>
      </w:r>
      <w:r w:rsidR="00D02AC3" w:rsidRPr="00264844">
        <w:rPr>
          <w:rFonts w:ascii="Arial" w:hAnsi="Arial" w:cs="Arial"/>
          <w:sz w:val="24"/>
          <w:szCs w:val="24"/>
        </w:rPr>
        <w:t>t</w:t>
      </w:r>
      <w:r w:rsidR="00D177E2" w:rsidRPr="00264844">
        <w:rPr>
          <w:rFonts w:ascii="Arial" w:hAnsi="Arial" w:cs="Arial"/>
          <w:sz w:val="24"/>
          <w:szCs w:val="24"/>
        </w:rPr>
        <w:t>he</w:t>
      </w:r>
      <w:r w:rsidR="00D02AC3" w:rsidRPr="00264844">
        <w:rPr>
          <w:rFonts w:ascii="Arial" w:hAnsi="Arial" w:cs="Arial"/>
          <w:sz w:val="24"/>
          <w:szCs w:val="24"/>
        </w:rPr>
        <w:t xml:space="preserve"> defendant</w:t>
      </w:r>
      <w:r w:rsidR="00D177E2" w:rsidRPr="00264844">
        <w:rPr>
          <w:rFonts w:ascii="Arial" w:hAnsi="Arial" w:cs="Arial"/>
          <w:sz w:val="24"/>
          <w:szCs w:val="24"/>
        </w:rPr>
        <w:t xml:space="preserve"> failed to observe the prevailing traffic conditions and proceeded to make a </w:t>
      </w:r>
      <w:r w:rsidR="00D02AC3" w:rsidRPr="00264844">
        <w:rPr>
          <w:rFonts w:ascii="Arial" w:hAnsi="Arial" w:cs="Arial"/>
          <w:sz w:val="24"/>
          <w:szCs w:val="24"/>
        </w:rPr>
        <w:t>U</w:t>
      </w:r>
      <w:r w:rsidR="00D177E2" w:rsidRPr="00264844">
        <w:rPr>
          <w:rFonts w:ascii="Arial" w:hAnsi="Arial" w:cs="Arial"/>
          <w:sz w:val="24"/>
          <w:szCs w:val="24"/>
        </w:rPr>
        <w:t xml:space="preserve">-turn across </w:t>
      </w:r>
      <w:r w:rsidR="00EF4298" w:rsidRPr="00264844">
        <w:rPr>
          <w:rFonts w:ascii="Arial" w:hAnsi="Arial" w:cs="Arial"/>
          <w:sz w:val="24"/>
          <w:szCs w:val="24"/>
        </w:rPr>
        <w:t>his</w:t>
      </w:r>
      <w:r w:rsidR="00D177E2" w:rsidRPr="00264844">
        <w:rPr>
          <w:rFonts w:ascii="Arial" w:hAnsi="Arial" w:cs="Arial"/>
          <w:sz w:val="24"/>
          <w:szCs w:val="24"/>
        </w:rPr>
        <w:t xml:space="preserve"> lane of travel causing the collision and damaging his vehicle</w:t>
      </w:r>
      <w:r w:rsidRPr="00264844">
        <w:rPr>
          <w:rFonts w:ascii="Arial" w:hAnsi="Arial" w:cs="Arial"/>
          <w:sz w:val="24"/>
          <w:szCs w:val="24"/>
        </w:rPr>
        <w:t xml:space="preserve">. </w:t>
      </w:r>
    </w:p>
    <w:p w:rsidR="00DD4FCE" w:rsidRDefault="00DD4FCE" w:rsidP="00463207">
      <w:pPr>
        <w:spacing w:after="0" w:line="360" w:lineRule="auto"/>
        <w:jc w:val="both"/>
        <w:rPr>
          <w:rFonts w:ascii="Arial" w:hAnsi="Arial" w:cs="Arial"/>
          <w:sz w:val="24"/>
          <w:szCs w:val="24"/>
        </w:rPr>
      </w:pPr>
    </w:p>
    <w:p w:rsidR="00EF4298" w:rsidRDefault="0036446E" w:rsidP="00463207">
      <w:pPr>
        <w:spacing w:after="0" w:line="360" w:lineRule="auto"/>
        <w:jc w:val="both"/>
        <w:rPr>
          <w:rFonts w:ascii="Arial" w:hAnsi="Arial" w:cs="Arial"/>
          <w:sz w:val="24"/>
          <w:szCs w:val="24"/>
        </w:rPr>
      </w:pPr>
      <w:r w:rsidRPr="007613D3">
        <w:rPr>
          <w:rFonts w:ascii="Arial" w:hAnsi="Arial" w:cs="Arial"/>
          <w:sz w:val="24"/>
          <w:szCs w:val="24"/>
        </w:rPr>
        <w:t>[1</w:t>
      </w:r>
      <w:r w:rsidR="00543DFF">
        <w:rPr>
          <w:rFonts w:ascii="Arial" w:hAnsi="Arial" w:cs="Arial"/>
          <w:sz w:val="24"/>
          <w:szCs w:val="24"/>
        </w:rPr>
        <w:t>4</w:t>
      </w:r>
      <w:r w:rsidRPr="007613D3">
        <w:rPr>
          <w:rFonts w:ascii="Arial" w:hAnsi="Arial" w:cs="Arial"/>
          <w:sz w:val="24"/>
          <w:szCs w:val="24"/>
        </w:rPr>
        <w:t>]</w:t>
      </w:r>
      <w:r w:rsidRPr="007613D3">
        <w:rPr>
          <w:rFonts w:ascii="Arial" w:hAnsi="Arial" w:cs="Arial"/>
          <w:sz w:val="24"/>
          <w:szCs w:val="24"/>
        </w:rPr>
        <w:tab/>
      </w:r>
      <w:r w:rsidR="00EF4298">
        <w:rPr>
          <w:rFonts w:ascii="Arial" w:hAnsi="Arial" w:cs="Arial"/>
          <w:sz w:val="24"/>
          <w:szCs w:val="24"/>
        </w:rPr>
        <w:t xml:space="preserve">During cross-examination </w:t>
      </w:r>
      <w:r w:rsidR="00A860E4">
        <w:rPr>
          <w:rFonts w:ascii="Arial" w:hAnsi="Arial" w:cs="Arial"/>
          <w:sz w:val="24"/>
          <w:szCs w:val="24"/>
        </w:rPr>
        <w:t>Mr</w:t>
      </w:r>
      <w:r w:rsidR="00AE5499">
        <w:rPr>
          <w:rFonts w:ascii="Arial" w:hAnsi="Arial" w:cs="Arial"/>
          <w:sz w:val="24"/>
          <w:szCs w:val="24"/>
        </w:rPr>
        <w:t xml:space="preserve"> Ashipala </w:t>
      </w:r>
      <w:r w:rsidR="00D177E2">
        <w:rPr>
          <w:rFonts w:ascii="Arial" w:hAnsi="Arial" w:cs="Arial"/>
          <w:sz w:val="24"/>
          <w:szCs w:val="24"/>
        </w:rPr>
        <w:t>vehemently denie</w:t>
      </w:r>
      <w:r w:rsidR="00EF4298">
        <w:rPr>
          <w:rFonts w:ascii="Arial" w:hAnsi="Arial" w:cs="Arial"/>
          <w:sz w:val="24"/>
          <w:szCs w:val="24"/>
        </w:rPr>
        <w:t xml:space="preserve">d that he was traveling at </w:t>
      </w:r>
      <w:r w:rsidR="00A860E4" w:rsidRPr="003506B0">
        <w:rPr>
          <w:rFonts w:ascii="Arial" w:hAnsi="Arial" w:cs="Arial"/>
          <w:sz w:val="24"/>
          <w:szCs w:val="24"/>
        </w:rPr>
        <w:t>an</w:t>
      </w:r>
      <w:r w:rsidR="00A860E4" w:rsidRPr="00445CFB">
        <w:rPr>
          <w:rFonts w:ascii="Arial" w:hAnsi="Arial" w:cs="Arial"/>
          <w:sz w:val="24"/>
          <w:szCs w:val="24"/>
        </w:rPr>
        <w:t xml:space="preserve"> </w:t>
      </w:r>
      <w:r w:rsidR="00EF4298">
        <w:rPr>
          <w:rFonts w:ascii="Arial" w:hAnsi="Arial" w:cs="Arial"/>
          <w:sz w:val="24"/>
          <w:szCs w:val="24"/>
        </w:rPr>
        <w:t xml:space="preserve">excessive speed prior to the accident. He stated that if this was a high speed impact </w:t>
      </w:r>
      <w:r w:rsidR="00A860E4" w:rsidRPr="00445CFB">
        <w:rPr>
          <w:rFonts w:ascii="Arial" w:hAnsi="Arial" w:cs="Arial"/>
          <w:sz w:val="24"/>
          <w:szCs w:val="24"/>
        </w:rPr>
        <w:t xml:space="preserve">then </w:t>
      </w:r>
      <w:r w:rsidR="00EF4298" w:rsidRPr="00445CFB">
        <w:rPr>
          <w:rFonts w:ascii="Arial" w:hAnsi="Arial" w:cs="Arial"/>
          <w:sz w:val="24"/>
          <w:szCs w:val="24"/>
        </w:rPr>
        <w:t>t</w:t>
      </w:r>
      <w:r w:rsidR="00EF4298">
        <w:rPr>
          <w:rFonts w:ascii="Arial" w:hAnsi="Arial" w:cs="Arial"/>
          <w:sz w:val="24"/>
          <w:szCs w:val="24"/>
        </w:rPr>
        <w:t>he airbags of the Amarok would have deployed.</w:t>
      </w:r>
      <w:r w:rsidR="00D177E2">
        <w:rPr>
          <w:rFonts w:ascii="Arial" w:hAnsi="Arial" w:cs="Arial"/>
          <w:sz w:val="24"/>
          <w:szCs w:val="24"/>
        </w:rPr>
        <w:t xml:space="preserve"> </w:t>
      </w:r>
      <w:r w:rsidR="006A5A6C">
        <w:rPr>
          <w:rFonts w:ascii="Arial" w:hAnsi="Arial" w:cs="Arial"/>
          <w:sz w:val="24"/>
          <w:szCs w:val="24"/>
        </w:rPr>
        <w:t xml:space="preserve">The witness further denied that the vehicle of the defendant spun as a result of the impact. </w:t>
      </w:r>
    </w:p>
    <w:p w:rsidR="006A5A6C" w:rsidRDefault="006A5A6C" w:rsidP="00463207">
      <w:pPr>
        <w:spacing w:after="0" w:line="360" w:lineRule="auto"/>
        <w:jc w:val="both"/>
        <w:rPr>
          <w:rFonts w:ascii="Arial" w:hAnsi="Arial" w:cs="Arial"/>
          <w:sz w:val="24"/>
          <w:szCs w:val="24"/>
        </w:rPr>
      </w:pPr>
    </w:p>
    <w:p w:rsidR="006A5A6C" w:rsidRDefault="006A5A6C" w:rsidP="00463207">
      <w:pPr>
        <w:spacing w:after="0" w:line="360" w:lineRule="auto"/>
        <w:jc w:val="both"/>
        <w:rPr>
          <w:rFonts w:ascii="Arial" w:hAnsi="Arial" w:cs="Arial"/>
          <w:sz w:val="24"/>
          <w:szCs w:val="24"/>
        </w:rPr>
      </w:pPr>
      <w:r>
        <w:rPr>
          <w:rFonts w:ascii="Arial" w:hAnsi="Arial" w:cs="Arial"/>
          <w:sz w:val="24"/>
          <w:szCs w:val="24"/>
        </w:rPr>
        <w:t>[1</w:t>
      </w:r>
      <w:r w:rsidR="00543DFF">
        <w:rPr>
          <w:rFonts w:ascii="Arial" w:hAnsi="Arial" w:cs="Arial"/>
          <w:sz w:val="24"/>
          <w:szCs w:val="24"/>
        </w:rPr>
        <w:t>5</w:t>
      </w:r>
      <w:r>
        <w:rPr>
          <w:rFonts w:ascii="Arial" w:hAnsi="Arial" w:cs="Arial"/>
          <w:sz w:val="24"/>
          <w:szCs w:val="24"/>
        </w:rPr>
        <w:t>]</w:t>
      </w:r>
      <w:r>
        <w:rPr>
          <w:rFonts w:ascii="Arial" w:hAnsi="Arial" w:cs="Arial"/>
          <w:sz w:val="24"/>
          <w:szCs w:val="24"/>
        </w:rPr>
        <w:tab/>
        <w:t xml:space="preserve">Mr Ashipala was confronted </w:t>
      </w:r>
      <w:r w:rsidR="007F685C">
        <w:rPr>
          <w:rFonts w:ascii="Arial" w:hAnsi="Arial" w:cs="Arial"/>
          <w:sz w:val="24"/>
          <w:szCs w:val="24"/>
        </w:rPr>
        <w:t>by Mr</w:t>
      </w:r>
      <w:r w:rsidR="003A46D6">
        <w:rPr>
          <w:rFonts w:ascii="Arial" w:hAnsi="Arial" w:cs="Arial"/>
          <w:sz w:val="24"/>
          <w:szCs w:val="24"/>
        </w:rPr>
        <w:t xml:space="preserve"> Bugan </w:t>
      </w:r>
      <w:r>
        <w:rPr>
          <w:rFonts w:ascii="Arial" w:hAnsi="Arial" w:cs="Arial"/>
          <w:sz w:val="24"/>
          <w:szCs w:val="24"/>
        </w:rPr>
        <w:t>with the fact that the impact occurred in the intersection and therefore he could</w:t>
      </w:r>
      <w:r w:rsidR="00660D87">
        <w:rPr>
          <w:rFonts w:ascii="Arial" w:hAnsi="Arial" w:cs="Arial"/>
          <w:sz w:val="24"/>
          <w:szCs w:val="24"/>
        </w:rPr>
        <w:t xml:space="preserve"> </w:t>
      </w:r>
      <w:r w:rsidR="00660D87" w:rsidRPr="003506B0">
        <w:rPr>
          <w:rFonts w:ascii="Arial" w:hAnsi="Arial" w:cs="Arial"/>
          <w:sz w:val="24"/>
          <w:szCs w:val="24"/>
        </w:rPr>
        <w:t>have</w:t>
      </w:r>
      <w:r>
        <w:rPr>
          <w:rFonts w:ascii="Arial" w:hAnsi="Arial" w:cs="Arial"/>
          <w:sz w:val="24"/>
          <w:szCs w:val="24"/>
        </w:rPr>
        <w:t xml:space="preserve"> swerve</w:t>
      </w:r>
      <w:r w:rsidR="00660D87" w:rsidRPr="003506B0">
        <w:rPr>
          <w:rFonts w:ascii="Arial" w:hAnsi="Arial" w:cs="Arial"/>
          <w:sz w:val="24"/>
          <w:szCs w:val="24"/>
        </w:rPr>
        <w:t>d</w:t>
      </w:r>
      <w:r>
        <w:rPr>
          <w:rFonts w:ascii="Arial" w:hAnsi="Arial" w:cs="Arial"/>
          <w:sz w:val="24"/>
          <w:szCs w:val="24"/>
        </w:rPr>
        <w:t xml:space="preserve"> his </w:t>
      </w:r>
      <w:r w:rsidRPr="00AE277B">
        <w:rPr>
          <w:rFonts w:ascii="Arial" w:hAnsi="Arial" w:cs="Arial"/>
          <w:sz w:val="24"/>
          <w:szCs w:val="24"/>
        </w:rPr>
        <w:t>vehicle</w:t>
      </w:r>
      <w:r w:rsidR="00660D87" w:rsidRPr="00AE277B">
        <w:rPr>
          <w:rFonts w:ascii="Arial" w:hAnsi="Arial" w:cs="Arial"/>
          <w:sz w:val="24"/>
          <w:szCs w:val="24"/>
        </w:rPr>
        <w:t xml:space="preserve"> </w:t>
      </w:r>
      <w:r w:rsidR="00D02AC3" w:rsidRPr="00AE277B">
        <w:rPr>
          <w:rFonts w:ascii="Arial" w:hAnsi="Arial" w:cs="Arial"/>
          <w:sz w:val="24"/>
          <w:szCs w:val="24"/>
        </w:rPr>
        <w:t>to</w:t>
      </w:r>
      <w:r w:rsidR="00660D87" w:rsidRPr="00AE277B">
        <w:rPr>
          <w:rFonts w:ascii="Arial" w:hAnsi="Arial" w:cs="Arial"/>
          <w:sz w:val="24"/>
          <w:szCs w:val="24"/>
        </w:rPr>
        <w:t xml:space="preserve"> </w:t>
      </w:r>
      <w:r w:rsidR="00660D87" w:rsidRPr="003506B0">
        <w:rPr>
          <w:rFonts w:ascii="Arial" w:hAnsi="Arial" w:cs="Arial"/>
          <w:sz w:val="24"/>
          <w:szCs w:val="24"/>
        </w:rPr>
        <w:t>the right hand side</w:t>
      </w:r>
      <w:r w:rsidRPr="003506B0">
        <w:rPr>
          <w:rFonts w:ascii="Arial" w:hAnsi="Arial" w:cs="Arial"/>
          <w:sz w:val="24"/>
          <w:szCs w:val="24"/>
        </w:rPr>
        <w:t xml:space="preserve"> </w:t>
      </w:r>
      <w:r>
        <w:rPr>
          <w:rFonts w:ascii="Arial" w:hAnsi="Arial" w:cs="Arial"/>
          <w:sz w:val="24"/>
          <w:szCs w:val="24"/>
        </w:rPr>
        <w:t>in order to avoid the collision. In this regard the witness reminded counsel that prior to the intersection he could not swerve</w:t>
      </w:r>
      <w:r w:rsidR="00AE277B">
        <w:rPr>
          <w:rFonts w:ascii="Arial" w:hAnsi="Arial" w:cs="Arial"/>
          <w:sz w:val="24"/>
          <w:szCs w:val="24"/>
        </w:rPr>
        <w:t xml:space="preserve"> to the right</w:t>
      </w:r>
      <w:r>
        <w:rPr>
          <w:rFonts w:ascii="Arial" w:hAnsi="Arial" w:cs="Arial"/>
          <w:sz w:val="24"/>
          <w:szCs w:val="24"/>
        </w:rPr>
        <w:t xml:space="preserve"> due to the barriers next to the road and </w:t>
      </w:r>
      <w:r w:rsidR="00AE277B">
        <w:rPr>
          <w:rFonts w:ascii="Arial" w:hAnsi="Arial" w:cs="Arial"/>
          <w:sz w:val="24"/>
          <w:szCs w:val="24"/>
        </w:rPr>
        <w:t xml:space="preserve">further that </w:t>
      </w:r>
      <w:r>
        <w:rPr>
          <w:rFonts w:ascii="Arial" w:hAnsi="Arial" w:cs="Arial"/>
          <w:sz w:val="24"/>
          <w:szCs w:val="24"/>
        </w:rPr>
        <w:t xml:space="preserve">once the vehicles entered the intersection he was unable to swerve because of the </w:t>
      </w:r>
      <w:r w:rsidR="0002571F">
        <w:rPr>
          <w:rFonts w:ascii="Arial" w:hAnsi="Arial" w:cs="Arial"/>
          <w:sz w:val="24"/>
          <w:szCs w:val="24"/>
        </w:rPr>
        <w:t xml:space="preserve">position of the defendant’s vehicle, being in his lane of travel. The witness further pointed out that he was travelling </w:t>
      </w:r>
      <w:r w:rsidR="00D02AC3" w:rsidRPr="00AE277B">
        <w:rPr>
          <w:rFonts w:ascii="Arial" w:hAnsi="Arial" w:cs="Arial"/>
          <w:sz w:val="24"/>
          <w:szCs w:val="24"/>
        </w:rPr>
        <w:t xml:space="preserve">at </w:t>
      </w:r>
      <w:r w:rsidR="0002571F" w:rsidRPr="00AE277B">
        <w:rPr>
          <w:rFonts w:ascii="Arial" w:hAnsi="Arial" w:cs="Arial"/>
          <w:sz w:val="24"/>
          <w:szCs w:val="24"/>
        </w:rPr>
        <w:t xml:space="preserve">60 km/h at the time and the distance between the vehicles were less than </w:t>
      </w:r>
      <w:r w:rsidR="00C205C5">
        <w:rPr>
          <w:rFonts w:ascii="Arial" w:hAnsi="Arial" w:cs="Arial"/>
          <w:sz w:val="24"/>
          <w:szCs w:val="24"/>
        </w:rPr>
        <w:t>three (</w:t>
      </w:r>
      <w:r w:rsidR="0002571F" w:rsidRPr="00AE277B">
        <w:rPr>
          <w:rFonts w:ascii="Arial" w:hAnsi="Arial" w:cs="Arial"/>
          <w:sz w:val="24"/>
          <w:szCs w:val="24"/>
        </w:rPr>
        <w:t>3</w:t>
      </w:r>
      <w:r w:rsidR="00C205C5">
        <w:rPr>
          <w:rFonts w:ascii="Arial" w:hAnsi="Arial" w:cs="Arial"/>
          <w:sz w:val="24"/>
          <w:szCs w:val="24"/>
        </w:rPr>
        <w:t>)</w:t>
      </w:r>
      <w:r w:rsidR="0002571F" w:rsidRPr="00AE277B">
        <w:rPr>
          <w:rFonts w:ascii="Arial" w:hAnsi="Arial" w:cs="Arial"/>
          <w:sz w:val="24"/>
          <w:szCs w:val="24"/>
        </w:rPr>
        <w:t xml:space="preserve"> meters. </w:t>
      </w:r>
    </w:p>
    <w:p w:rsidR="0002571F" w:rsidRDefault="0002571F" w:rsidP="00463207">
      <w:pPr>
        <w:spacing w:after="0" w:line="360" w:lineRule="auto"/>
        <w:jc w:val="both"/>
        <w:rPr>
          <w:rFonts w:ascii="Arial" w:hAnsi="Arial" w:cs="Arial"/>
          <w:sz w:val="24"/>
          <w:szCs w:val="24"/>
        </w:rPr>
      </w:pPr>
    </w:p>
    <w:p w:rsidR="0002571F" w:rsidRDefault="0002571F" w:rsidP="00463207">
      <w:pPr>
        <w:spacing w:after="0" w:line="360" w:lineRule="auto"/>
        <w:jc w:val="both"/>
        <w:rPr>
          <w:rFonts w:ascii="Arial" w:hAnsi="Arial" w:cs="Arial"/>
          <w:sz w:val="24"/>
          <w:szCs w:val="24"/>
        </w:rPr>
      </w:pPr>
      <w:r>
        <w:rPr>
          <w:rFonts w:ascii="Arial" w:hAnsi="Arial" w:cs="Arial"/>
          <w:sz w:val="24"/>
          <w:szCs w:val="24"/>
        </w:rPr>
        <w:t>[1</w:t>
      </w:r>
      <w:r w:rsidR="00543DFF">
        <w:rPr>
          <w:rFonts w:ascii="Arial" w:hAnsi="Arial" w:cs="Arial"/>
          <w:sz w:val="24"/>
          <w:szCs w:val="24"/>
        </w:rPr>
        <w:t>6</w:t>
      </w:r>
      <w:r>
        <w:rPr>
          <w:rFonts w:ascii="Arial" w:hAnsi="Arial" w:cs="Arial"/>
          <w:sz w:val="24"/>
          <w:szCs w:val="24"/>
        </w:rPr>
        <w:t xml:space="preserve">] </w:t>
      </w:r>
      <w:r>
        <w:rPr>
          <w:rFonts w:ascii="Arial" w:hAnsi="Arial" w:cs="Arial"/>
          <w:sz w:val="24"/>
          <w:szCs w:val="24"/>
        </w:rPr>
        <w:tab/>
        <w:t xml:space="preserve">Mr Ashipala further testified on a question </w:t>
      </w:r>
      <w:r w:rsidR="001B66B1" w:rsidRPr="008214BF">
        <w:rPr>
          <w:rFonts w:ascii="Arial" w:hAnsi="Arial" w:cs="Arial"/>
          <w:sz w:val="24"/>
          <w:szCs w:val="24"/>
        </w:rPr>
        <w:t xml:space="preserve">posed by </w:t>
      </w:r>
      <w:r w:rsidRPr="008214BF">
        <w:rPr>
          <w:rFonts w:ascii="Arial" w:hAnsi="Arial" w:cs="Arial"/>
          <w:sz w:val="24"/>
          <w:szCs w:val="24"/>
        </w:rPr>
        <w:t xml:space="preserve">defendant’s counsel that if the defendant changed lanes when it was safe to do so, </w:t>
      </w:r>
      <w:r w:rsidR="00D02AC3" w:rsidRPr="008214BF">
        <w:rPr>
          <w:rFonts w:ascii="Arial" w:hAnsi="Arial" w:cs="Arial"/>
          <w:sz w:val="24"/>
          <w:szCs w:val="24"/>
        </w:rPr>
        <w:t xml:space="preserve">as </w:t>
      </w:r>
      <w:r w:rsidRPr="008214BF">
        <w:rPr>
          <w:rFonts w:ascii="Arial" w:hAnsi="Arial" w:cs="Arial"/>
          <w:sz w:val="24"/>
          <w:szCs w:val="24"/>
        </w:rPr>
        <w:t xml:space="preserve">implied </w:t>
      </w:r>
      <w:r>
        <w:rPr>
          <w:rFonts w:ascii="Arial" w:hAnsi="Arial" w:cs="Arial"/>
          <w:sz w:val="24"/>
          <w:szCs w:val="24"/>
        </w:rPr>
        <w:t xml:space="preserve">by counsel, the defendant must have seen his vehicle approaching in the right hand lane. </w:t>
      </w:r>
    </w:p>
    <w:p w:rsidR="003A46D6" w:rsidRDefault="003A46D6" w:rsidP="00463207">
      <w:pPr>
        <w:spacing w:after="0" w:line="360" w:lineRule="auto"/>
        <w:jc w:val="both"/>
        <w:rPr>
          <w:rFonts w:ascii="Arial" w:hAnsi="Arial" w:cs="Arial"/>
          <w:sz w:val="24"/>
          <w:szCs w:val="24"/>
        </w:rPr>
      </w:pPr>
    </w:p>
    <w:p w:rsidR="003A46D6" w:rsidRPr="00543DFF" w:rsidRDefault="003A46D6" w:rsidP="00463207">
      <w:pPr>
        <w:spacing w:after="0" w:line="360" w:lineRule="auto"/>
        <w:jc w:val="both"/>
        <w:rPr>
          <w:rFonts w:ascii="Arial" w:hAnsi="Arial" w:cs="Arial"/>
          <w:i/>
          <w:sz w:val="24"/>
          <w:szCs w:val="24"/>
        </w:rPr>
      </w:pPr>
      <w:r w:rsidRPr="00543DFF">
        <w:rPr>
          <w:rFonts w:ascii="Arial" w:hAnsi="Arial" w:cs="Arial"/>
          <w:i/>
          <w:sz w:val="24"/>
          <w:szCs w:val="24"/>
        </w:rPr>
        <w:t>Heinrich Herman Claassen</w:t>
      </w:r>
      <w:r w:rsidR="00543DFF" w:rsidRPr="00543DFF">
        <w:rPr>
          <w:rFonts w:ascii="Arial" w:hAnsi="Arial" w:cs="Arial"/>
          <w:i/>
          <w:sz w:val="24"/>
          <w:szCs w:val="24"/>
        </w:rPr>
        <w:t>s</w:t>
      </w:r>
    </w:p>
    <w:p w:rsidR="00EF4298" w:rsidRDefault="00EF4298" w:rsidP="00543DFF">
      <w:pPr>
        <w:spacing w:after="0" w:line="360" w:lineRule="auto"/>
        <w:ind w:firstLine="720"/>
        <w:jc w:val="both"/>
        <w:rPr>
          <w:rFonts w:ascii="Arial" w:hAnsi="Arial" w:cs="Arial"/>
          <w:sz w:val="24"/>
          <w:szCs w:val="24"/>
        </w:rPr>
      </w:pPr>
    </w:p>
    <w:p w:rsidR="008A478B" w:rsidRDefault="00600256" w:rsidP="00463207">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Mr</w:t>
      </w:r>
      <w:r w:rsidR="00543DFF">
        <w:rPr>
          <w:rFonts w:ascii="Arial" w:hAnsi="Arial" w:cs="Arial"/>
          <w:sz w:val="24"/>
          <w:szCs w:val="24"/>
        </w:rPr>
        <w:t xml:space="preserve"> Claassens </w:t>
      </w:r>
      <w:r w:rsidRPr="00385A40">
        <w:rPr>
          <w:rFonts w:ascii="Arial" w:hAnsi="Arial" w:cs="Arial"/>
          <w:sz w:val="24"/>
          <w:szCs w:val="24"/>
        </w:rPr>
        <w:t xml:space="preserve">testified </w:t>
      </w:r>
      <w:r w:rsidR="00543DFF" w:rsidRPr="00385A40">
        <w:rPr>
          <w:rFonts w:ascii="Arial" w:hAnsi="Arial" w:cs="Arial"/>
          <w:sz w:val="24"/>
          <w:szCs w:val="24"/>
        </w:rPr>
        <w:t>t</w:t>
      </w:r>
      <w:r w:rsidR="00543DFF">
        <w:rPr>
          <w:rFonts w:ascii="Arial" w:hAnsi="Arial" w:cs="Arial"/>
          <w:sz w:val="24"/>
          <w:szCs w:val="24"/>
        </w:rPr>
        <w:t xml:space="preserve">hat he is a Motor Vehicle Assessor/ Specialist Adjuster and is currently employed by Santam Namibia and was so employed when he assessed the </w:t>
      </w:r>
      <w:r w:rsidR="00543DFF">
        <w:rPr>
          <w:rFonts w:ascii="Arial" w:hAnsi="Arial" w:cs="Arial"/>
          <w:sz w:val="24"/>
          <w:szCs w:val="24"/>
        </w:rPr>
        <w:lastRenderedPageBreak/>
        <w:t xml:space="preserve">damage to the </w:t>
      </w:r>
      <w:r w:rsidR="008A478B">
        <w:rPr>
          <w:rFonts w:ascii="Arial" w:hAnsi="Arial" w:cs="Arial"/>
          <w:sz w:val="24"/>
          <w:szCs w:val="24"/>
        </w:rPr>
        <w:t xml:space="preserve">2014 </w:t>
      </w:r>
      <w:r w:rsidR="00543DFF">
        <w:rPr>
          <w:rFonts w:ascii="Arial" w:hAnsi="Arial" w:cs="Arial"/>
          <w:sz w:val="24"/>
          <w:szCs w:val="24"/>
        </w:rPr>
        <w:t xml:space="preserve">grey Volkswagen Amarok </w:t>
      </w:r>
      <w:r w:rsidR="008A478B">
        <w:rPr>
          <w:rFonts w:ascii="Arial" w:hAnsi="Arial" w:cs="Arial"/>
          <w:sz w:val="24"/>
          <w:szCs w:val="24"/>
        </w:rPr>
        <w:t>Double Cab registration number N 57250W.</w:t>
      </w:r>
    </w:p>
    <w:p w:rsidR="00600256" w:rsidRDefault="00600256" w:rsidP="00463207">
      <w:pPr>
        <w:spacing w:after="0" w:line="360" w:lineRule="auto"/>
        <w:jc w:val="both"/>
        <w:rPr>
          <w:rFonts w:ascii="Arial" w:hAnsi="Arial" w:cs="Arial"/>
          <w:sz w:val="24"/>
          <w:szCs w:val="24"/>
        </w:rPr>
      </w:pPr>
    </w:p>
    <w:p w:rsidR="00543DFF" w:rsidRDefault="008A478B" w:rsidP="008A478B">
      <w:pPr>
        <w:tabs>
          <w:tab w:val="left" w:pos="720"/>
          <w:tab w:val="left" w:pos="1155"/>
        </w:tabs>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The witness stated that he has 35 years’ experience in assessing damage to motor vehicles and </w:t>
      </w:r>
      <w:r w:rsidRPr="00385A40">
        <w:rPr>
          <w:rFonts w:ascii="Arial" w:hAnsi="Arial" w:cs="Arial"/>
          <w:sz w:val="24"/>
          <w:szCs w:val="24"/>
        </w:rPr>
        <w:t xml:space="preserve">his </w:t>
      </w:r>
      <w:r w:rsidRPr="00385A40">
        <w:rPr>
          <w:rFonts w:ascii="Arial" w:hAnsi="Arial" w:cs="Arial"/>
          <w:i/>
          <w:sz w:val="24"/>
          <w:szCs w:val="24"/>
        </w:rPr>
        <w:t>curriculum vitae</w:t>
      </w:r>
      <w:r w:rsidRPr="00385A40">
        <w:rPr>
          <w:rFonts w:ascii="Arial" w:hAnsi="Arial" w:cs="Arial"/>
          <w:sz w:val="24"/>
          <w:szCs w:val="24"/>
        </w:rPr>
        <w:t xml:space="preserve"> is attached </w:t>
      </w:r>
      <w:r>
        <w:rPr>
          <w:rFonts w:ascii="Arial" w:hAnsi="Arial" w:cs="Arial"/>
          <w:sz w:val="24"/>
          <w:szCs w:val="24"/>
        </w:rPr>
        <w:t xml:space="preserve">to his witness statement, which was admitted as an exhibit to the proceedings. </w:t>
      </w:r>
      <w:r w:rsidR="000102A6">
        <w:rPr>
          <w:rFonts w:ascii="Arial" w:hAnsi="Arial" w:cs="Arial"/>
          <w:sz w:val="24"/>
          <w:szCs w:val="24"/>
        </w:rPr>
        <w:t>The witness further stated that in order to improve his skills he attended</w:t>
      </w:r>
      <w:r w:rsidR="00600256">
        <w:rPr>
          <w:rFonts w:ascii="Arial" w:hAnsi="Arial" w:cs="Arial"/>
          <w:sz w:val="24"/>
          <w:szCs w:val="24"/>
        </w:rPr>
        <w:t xml:space="preserve"> </w:t>
      </w:r>
      <w:r w:rsidR="00600256" w:rsidRPr="003506B0">
        <w:rPr>
          <w:rFonts w:ascii="Arial" w:hAnsi="Arial" w:cs="Arial"/>
          <w:sz w:val="24"/>
          <w:szCs w:val="24"/>
        </w:rPr>
        <w:t>various</w:t>
      </w:r>
      <w:r w:rsidR="00600256">
        <w:rPr>
          <w:rFonts w:ascii="Arial" w:hAnsi="Arial" w:cs="Arial"/>
          <w:color w:val="FF0000"/>
          <w:sz w:val="24"/>
          <w:szCs w:val="24"/>
        </w:rPr>
        <w:t xml:space="preserve"> </w:t>
      </w:r>
      <w:r w:rsidR="000102A6">
        <w:rPr>
          <w:rFonts w:ascii="Arial" w:hAnsi="Arial" w:cs="Arial"/>
          <w:sz w:val="24"/>
          <w:szCs w:val="24"/>
        </w:rPr>
        <w:t>courses</w:t>
      </w:r>
      <w:r w:rsidR="00600256">
        <w:rPr>
          <w:rFonts w:ascii="Arial" w:hAnsi="Arial" w:cs="Arial"/>
          <w:sz w:val="24"/>
          <w:szCs w:val="24"/>
        </w:rPr>
        <w:t xml:space="preserve"> </w:t>
      </w:r>
      <w:r w:rsidR="00600256" w:rsidRPr="003506B0">
        <w:rPr>
          <w:rFonts w:ascii="Arial" w:hAnsi="Arial" w:cs="Arial"/>
          <w:sz w:val="24"/>
          <w:szCs w:val="24"/>
        </w:rPr>
        <w:t xml:space="preserve">within his field </w:t>
      </w:r>
      <w:r w:rsidR="00600256" w:rsidRPr="00385A40">
        <w:rPr>
          <w:rFonts w:ascii="Arial" w:hAnsi="Arial" w:cs="Arial"/>
          <w:sz w:val="24"/>
          <w:szCs w:val="24"/>
        </w:rPr>
        <w:t xml:space="preserve">of </w:t>
      </w:r>
      <w:r w:rsidR="003506B0" w:rsidRPr="00385A40">
        <w:rPr>
          <w:rFonts w:ascii="Arial" w:hAnsi="Arial" w:cs="Arial"/>
          <w:sz w:val="24"/>
          <w:szCs w:val="24"/>
        </w:rPr>
        <w:t>expertize</w:t>
      </w:r>
      <w:r w:rsidR="00600256" w:rsidRPr="00385A40">
        <w:rPr>
          <w:rFonts w:ascii="Arial" w:hAnsi="Arial" w:cs="Arial"/>
          <w:sz w:val="24"/>
          <w:szCs w:val="24"/>
        </w:rPr>
        <w:t>.</w:t>
      </w:r>
      <w:r w:rsidR="000102A6" w:rsidRPr="00385A40">
        <w:rPr>
          <w:rFonts w:ascii="Arial" w:hAnsi="Arial" w:cs="Arial"/>
          <w:sz w:val="24"/>
          <w:szCs w:val="24"/>
        </w:rPr>
        <w:t xml:space="preserve"> </w:t>
      </w:r>
    </w:p>
    <w:p w:rsidR="008A478B" w:rsidRDefault="008A478B" w:rsidP="008A478B">
      <w:pPr>
        <w:tabs>
          <w:tab w:val="left" w:pos="720"/>
          <w:tab w:val="left" w:pos="1155"/>
        </w:tabs>
        <w:spacing w:after="0" w:line="360" w:lineRule="auto"/>
        <w:jc w:val="both"/>
        <w:rPr>
          <w:rFonts w:ascii="Arial" w:hAnsi="Arial" w:cs="Arial"/>
          <w:sz w:val="24"/>
          <w:szCs w:val="24"/>
        </w:rPr>
      </w:pPr>
    </w:p>
    <w:p w:rsidR="008A478B" w:rsidRDefault="00C350A8" w:rsidP="008A478B">
      <w:pPr>
        <w:tabs>
          <w:tab w:val="left" w:pos="720"/>
          <w:tab w:val="left" w:pos="1155"/>
        </w:tabs>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Mr</w:t>
      </w:r>
      <w:r w:rsidR="008A478B">
        <w:rPr>
          <w:rFonts w:ascii="Arial" w:hAnsi="Arial" w:cs="Arial"/>
          <w:sz w:val="24"/>
          <w:szCs w:val="24"/>
        </w:rPr>
        <w:t xml:space="preserve"> Claassens testified that on 27 March 2015 he assessed the plaintiff’s vehicle and established the nature and the extent of the damage to the vehicle as such that the fair, reasonable and necessary repair costs thereof were in the amount of N$ 61 280.22, which included the excess payment of N$ 3 064.01.</w:t>
      </w:r>
    </w:p>
    <w:p w:rsidR="000102A6" w:rsidRDefault="000102A6" w:rsidP="008A478B">
      <w:pPr>
        <w:tabs>
          <w:tab w:val="left" w:pos="720"/>
          <w:tab w:val="left" w:pos="1155"/>
        </w:tabs>
        <w:spacing w:after="0" w:line="360" w:lineRule="auto"/>
        <w:jc w:val="both"/>
        <w:rPr>
          <w:rFonts w:ascii="Arial" w:hAnsi="Arial" w:cs="Arial"/>
          <w:sz w:val="24"/>
          <w:szCs w:val="24"/>
        </w:rPr>
      </w:pPr>
    </w:p>
    <w:p w:rsidR="000102A6" w:rsidRDefault="000102A6" w:rsidP="008A478B">
      <w:pPr>
        <w:tabs>
          <w:tab w:val="left" w:pos="720"/>
          <w:tab w:val="left" w:pos="1155"/>
        </w:tabs>
        <w:spacing w:after="0" w:line="360" w:lineRule="auto"/>
        <w:jc w:val="both"/>
        <w:rPr>
          <w:rFonts w:ascii="Arial" w:hAnsi="Arial" w:cs="Arial"/>
          <w:sz w:val="24"/>
          <w:szCs w:val="24"/>
        </w:rPr>
      </w:pPr>
      <w:r>
        <w:rPr>
          <w:rFonts w:ascii="Arial" w:hAnsi="Arial" w:cs="Arial"/>
          <w:sz w:val="24"/>
          <w:szCs w:val="24"/>
        </w:rPr>
        <w:t xml:space="preserve">[20] </w:t>
      </w:r>
      <w:r>
        <w:rPr>
          <w:rFonts w:ascii="Arial" w:hAnsi="Arial" w:cs="Arial"/>
          <w:sz w:val="24"/>
          <w:szCs w:val="24"/>
        </w:rPr>
        <w:tab/>
        <w:t xml:space="preserve">The witness also handed in </w:t>
      </w:r>
      <w:r w:rsidRPr="00801413">
        <w:rPr>
          <w:rFonts w:ascii="Arial" w:hAnsi="Arial" w:cs="Arial"/>
          <w:sz w:val="24"/>
          <w:szCs w:val="24"/>
        </w:rPr>
        <w:t xml:space="preserve">photographs </w:t>
      </w:r>
      <w:r w:rsidR="00D02AC3" w:rsidRPr="00801413">
        <w:rPr>
          <w:rFonts w:ascii="Arial" w:hAnsi="Arial" w:cs="Arial"/>
          <w:sz w:val="24"/>
          <w:szCs w:val="24"/>
        </w:rPr>
        <w:t xml:space="preserve">taken during the assessment, </w:t>
      </w:r>
      <w:r>
        <w:rPr>
          <w:rFonts w:ascii="Arial" w:hAnsi="Arial" w:cs="Arial"/>
          <w:sz w:val="24"/>
          <w:szCs w:val="24"/>
        </w:rPr>
        <w:t xml:space="preserve">which depicts the damage to the Amarok. These photographs together with the comprehensive assessment of </w:t>
      </w:r>
      <w:r w:rsidRPr="00801413">
        <w:rPr>
          <w:rFonts w:ascii="Arial" w:hAnsi="Arial" w:cs="Arial"/>
          <w:sz w:val="24"/>
          <w:szCs w:val="24"/>
        </w:rPr>
        <w:t xml:space="preserve">damage </w:t>
      </w:r>
      <w:r w:rsidR="00D02AC3" w:rsidRPr="00801413">
        <w:rPr>
          <w:rFonts w:ascii="Arial" w:hAnsi="Arial" w:cs="Arial"/>
          <w:sz w:val="24"/>
          <w:szCs w:val="24"/>
        </w:rPr>
        <w:t xml:space="preserve">report </w:t>
      </w:r>
      <w:r w:rsidRPr="00801413">
        <w:rPr>
          <w:rFonts w:ascii="Arial" w:hAnsi="Arial" w:cs="Arial"/>
          <w:sz w:val="24"/>
          <w:szCs w:val="24"/>
        </w:rPr>
        <w:t>was admi</w:t>
      </w:r>
      <w:r w:rsidR="00C350A8" w:rsidRPr="00801413">
        <w:rPr>
          <w:rFonts w:ascii="Arial" w:hAnsi="Arial" w:cs="Arial"/>
          <w:sz w:val="24"/>
          <w:szCs w:val="24"/>
        </w:rPr>
        <w:t xml:space="preserve">tted </w:t>
      </w:r>
      <w:r w:rsidR="00C350A8">
        <w:rPr>
          <w:rFonts w:ascii="Arial" w:hAnsi="Arial" w:cs="Arial"/>
          <w:sz w:val="24"/>
          <w:szCs w:val="24"/>
        </w:rPr>
        <w:t>into evidence as exhibits.</w:t>
      </w:r>
    </w:p>
    <w:p w:rsidR="00C350A8" w:rsidRDefault="00C350A8" w:rsidP="008A478B">
      <w:pPr>
        <w:tabs>
          <w:tab w:val="left" w:pos="720"/>
          <w:tab w:val="left" w:pos="1155"/>
        </w:tabs>
        <w:spacing w:after="0" w:line="360" w:lineRule="auto"/>
        <w:jc w:val="both"/>
        <w:rPr>
          <w:rFonts w:ascii="Arial" w:hAnsi="Arial" w:cs="Arial"/>
          <w:sz w:val="24"/>
          <w:szCs w:val="24"/>
        </w:rPr>
      </w:pPr>
    </w:p>
    <w:p w:rsidR="008A478B" w:rsidRDefault="000102A6" w:rsidP="000102A6">
      <w:pPr>
        <w:tabs>
          <w:tab w:val="left" w:pos="720"/>
          <w:tab w:val="left" w:pos="1155"/>
        </w:tabs>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801413">
        <w:rPr>
          <w:rFonts w:ascii="Arial" w:hAnsi="Arial" w:cs="Arial"/>
          <w:sz w:val="24"/>
          <w:szCs w:val="24"/>
        </w:rPr>
        <w:t xml:space="preserve">During </w:t>
      </w:r>
      <w:r w:rsidR="00D02AC3" w:rsidRPr="00801413">
        <w:rPr>
          <w:rFonts w:ascii="Arial" w:hAnsi="Arial" w:cs="Arial"/>
          <w:sz w:val="24"/>
          <w:szCs w:val="24"/>
        </w:rPr>
        <w:t xml:space="preserve">his </w:t>
      </w:r>
      <w:r w:rsidRPr="00801413">
        <w:rPr>
          <w:rFonts w:ascii="Arial" w:hAnsi="Arial" w:cs="Arial"/>
          <w:sz w:val="24"/>
          <w:szCs w:val="24"/>
        </w:rPr>
        <w:t>evidence</w:t>
      </w:r>
      <w:r w:rsidR="00D02AC3" w:rsidRPr="00801413">
        <w:rPr>
          <w:rFonts w:ascii="Arial" w:hAnsi="Arial" w:cs="Arial"/>
          <w:sz w:val="24"/>
          <w:szCs w:val="24"/>
        </w:rPr>
        <w:t>-</w:t>
      </w:r>
      <w:r w:rsidRPr="00801413">
        <w:rPr>
          <w:rFonts w:ascii="Arial" w:hAnsi="Arial" w:cs="Arial"/>
          <w:sz w:val="24"/>
          <w:szCs w:val="24"/>
        </w:rPr>
        <w:t>in</w:t>
      </w:r>
      <w:r w:rsidR="00D02AC3" w:rsidRPr="00801413">
        <w:rPr>
          <w:rFonts w:ascii="Arial" w:hAnsi="Arial" w:cs="Arial"/>
          <w:sz w:val="24"/>
          <w:szCs w:val="24"/>
        </w:rPr>
        <w:t>-</w:t>
      </w:r>
      <w:r w:rsidRPr="00801413">
        <w:rPr>
          <w:rFonts w:ascii="Arial" w:hAnsi="Arial" w:cs="Arial"/>
          <w:sz w:val="24"/>
          <w:szCs w:val="24"/>
        </w:rPr>
        <w:t xml:space="preserve">chief the witness </w:t>
      </w:r>
      <w:r>
        <w:rPr>
          <w:rFonts w:ascii="Arial" w:hAnsi="Arial" w:cs="Arial"/>
          <w:sz w:val="24"/>
          <w:szCs w:val="24"/>
        </w:rPr>
        <w:t xml:space="preserve">was invited to comment </w:t>
      </w:r>
      <w:r w:rsidR="008B6E89">
        <w:rPr>
          <w:rFonts w:ascii="Arial" w:hAnsi="Arial" w:cs="Arial"/>
          <w:sz w:val="24"/>
          <w:szCs w:val="24"/>
        </w:rPr>
        <w:t xml:space="preserve">on whether the damages sustained by the </w:t>
      </w:r>
      <w:r w:rsidR="003506B0" w:rsidRPr="003506B0">
        <w:rPr>
          <w:rFonts w:ascii="Arial" w:hAnsi="Arial" w:cs="Arial"/>
          <w:sz w:val="24"/>
          <w:szCs w:val="24"/>
        </w:rPr>
        <w:t>Amarok</w:t>
      </w:r>
      <w:r w:rsidR="008B6E89" w:rsidRPr="0055604C">
        <w:rPr>
          <w:rFonts w:ascii="Arial" w:hAnsi="Arial" w:cs="Arial"/>
          <w:color w:val="FF0000"/>
          <w:sz w:val="24"/>
          <w:szCs w:val="24"/>
        </w:rPr>
        <w:t xml:space="preserve"> </w:t>
      </w:r>
      <w:r w:rsidR="008B6E89">
        <w:rPr>
          <w:rFonts w:ascii="Arial" w:hAnsi="Arial" w:cs="Arial"/>
          <w:sz w:val="24"/>
          <w:szCs w:val="24"/>
        </w:rPr>
        <w:t xml:space="preserve">could be associated with a high speed collision or not. In the opinion of the witness the impact in question was a low speed impact. </w:t>
      </w:r>
      <w:r w:rsidR="00891F45">
        <w:rPr>
          <w:rFonts w:ascii="Arial" w:hAnsi="Arial" w:cs="Arial"/>
          <w:sz w:val="24"/>
          <w:szCs w:val="24"/>
        </w:rPr>
        <w:t>In support of this statement</w:t>
      </w:r>
      <w:r w:rsidR="00801413">
        <w:rPr>
          <w:rFonts w:ascii="Arial" w:hAnsi="Arial" w:cs="Arial"/>
          <w:sz w:val="24"/>
          <w:szCs w:val="24"/>
        </w:rPr>
        <w:t xml:space="preserve"> the witness stated that he basi</w:t>
      </w:r>
      <w:r w:rsidR="00891F45">
        <w:rPr>
          <w:rFonts w:ascii="Arial" w:hAnsi="Arial" w:cs="Arial"/>
          <w:sz w:val="24"/>
          <w:szCs w:val="24"/>
        </w:rPr>
        <w:t xml:space="preserve">s his opinion on the severity of the damage sustained by the vehicle. He </w:t>
      </w:r>
      <w:r w:rsidR="00891F45" w:rsidRPr="00801413">
        <w:rPr>
          <w:rFonts w:ascii="Arial" w:hAnsi="Arial" w:cs="Arial"/>
          <w:sz w:val="24"/>
          <w:szCs w:val="24"/>
        </w:rPr>
        <w:t xml:space="preserve">stated that in </w:t>
      </w:r>
      <w:r w:rsidR="0055604C" w:rsidRPr="00801413">
        <w:rPr>
          <w:rFonts w:ascii="Arial" w:hAnsi="Arial" w:cs="Arial"/>
          <w:sz w:val="24"/>
          <w:szCs w:val="24"/>
        </w:rPr>
        <w:t xml:space="preserve">a </w:t>
      </w:r>
      <w:r w:rsidR="00891F45" w:rsidRPr="00801413">
        <w:rPr>
          <w:rFonts w:ascii="Arial" w:hAnsi="Arial" w:cs="Arial"/>
          <w:sz w:val="24"/>
          <w:szCs w:val="24"/>
        </w:rPr>
        <w:t>case of a high speed impact the airbag would deploy and the safety belt</w:t>
      </w:r>
      <w:r w:rsidR="00130DB3" w:rsidRPr="00801413">
        <w:rPr>
          <w:rFonts w:ascii="Arial" w:hAnsi="Arial" w:cs="Arial"/>
          <w:sz w:val="24"/>
          <w:szCs w:val="24"/>
        </w:rPr>
        <w:t xml:space="preserve"> system</w:t>
      </w:r>
      <w:r w:rsidR="00584A5F" w:rsidRPr="00801413">
        <w:rPr>
          <w:rFonts w:ascii="Arial" w:hAnsi="Arial" w:cs="Arial"/>
          <w:sz w:val="24"/>
          <w:szCs w:val="24"/>
        </w:rPr>
        <w:t xml:space="preserve"> would lock and would therefore be</w:t>
      </w:r>
      <w:r w:rsidR="00891F45" w:rsidRPr="00801413">
        <w:rPr>
          <w:rFonts w:ascii="Arial" w:hAnsi="Arial" w:cs="Arial"/>
          <w:sz w:val="24"/>
          <w:szCs w:val="24"/>
        </w:rPr>
        <w:t xml:space="preserve"> </w:t>
      </w:r>
      <w:r w:rsidR="00891F45">
        <w:rPr>
          <w:rFonts w:ascii="Arial" w:hAnsi="Arial" w:cs="Arial"/>
          <w:sz w:val="24"/>
          <w:szCs w:val="24"/>
        </w:rPr>
        <w:t>damaged</w:t>
      </w:r>
      <w:r w:rsidR="00130DB3">
        <w:rPr>
          <w:rFonts w:ascii="Arial" w:hAnsi="Arial" w:cs="Arial"/>
          <w:sz w:val="24"/>
          <w:szCs w:val="24"/>
        </w:rPr>
        <w:t>.</w:t>
      </w:r>
      <w:r w:rsidR="00891F45">
        <w:rPr>
          <w:rFonts w:ascii="Arial" w:hAnsi="Arial" w:cs="Arial"/>
          <w:sz w:val="24"/>
          <w:szCs w:val="24"/>
        </w:rPr>
        <w:t xml:space="preserve"> </w:t>
      </w:r>
      <w:r w:rsidR="00130DB3">
        <w:rPr>
          <w:rFonts w:ascii="Arial" w:hAnsi="Arial" w:cs="Arial"/>
          <w:sz w:val="24"/>
          <w:szCs w:val="24"/>
        </w:rPr>
        <w:t xml:space="preserve">Mr Claassens stated that he did not observe any of these damage to the vehicle and therefore concluded that the vehicle was travelling at a low speed at the time of impact. </w:t>
      </w:r>
    </w:p>
    <w:p w:rsidR="00130DB3" w:rsidRDefault="00130DB3" w:rsidP="00463207">
      <w:pPr>
        <w:spacing w:after="0" w:line="360" w:lineRule="auto"/>
        <w:jc w:val="both"/>
        <w:rPr>
          <w:rFonts w:ascii="Arial" w:hAnsi="Arial" w:cs="Arial"/>
          <w:i/>
          <w:sz w:val="24"/>
          <w:szCs w:val="24"/>
        </w:rPr>
      </w:pPr>
    </w:p>
    <w:p w:rsidR="0048078C" w:rsidRDefault="0048078C" w:rsidP="00463207">
      <w:pPr>
        <w:spacing w:after="0" w:line="360" w:lineRule="auto"/>
        <w:jc w:val="both"/>
        <w:rPr>
          <w:rFonts w:ascii="Arial" w:hAnsi="Arial" w:cs="Arial"/>
          <w:sz w:val="24"/>
          <w:szCs w:val="24"/>
        </w:rPr>
      </w:pPr>
      <w:r w:rsidRPr="0048078C">
        <w:rPr>
          <w:rFonts w:ascii="Arial" w:hAnsi="Arial" w:cs="Arial"/>
          <w:i/>
          <w:sz w:val="24"/>
          <w:szCs w:val="24"/>
        </w:rPr>
        <w:t>Defendant</w:t>
      </w:r>
    </w:p>
    <w:p w:rsidR="0048078C" w:rsidRDefault="0048078C" w:rsidP="00463207">
      <w:pPr>
        <w:spacing w:after="0" w:line="360" w:lineRule="auto"/>
        <w:jc w:val="both"/>
        <w:rPr>
          <w:rFonts w:ascii="Arial" w:hAnsi="Arial" w:cs="Arial"/>
          <w:sz w:val="24"/>
          <w:szCs w:val="24"/>
        </w:rPr>
      </w:pPr>
    </w:p>
    <w:p w:rsidR="00130DB3" w:rsidRDefault="0048078C" w:rsidP="00463207">
      <w:pPr>
        <w:spacing w:after="0" w:line="360" w:lineRule="auto"/>
        <w:jc w:val="both"/>
        <w:rPr>
          <w:rFonts w:ascii="Arial" w:hAnsi="Arial" w:cs="Arial"/>
          <w:sz w:val="24"/>
          <w:szCs w:val="24"/>
        </w:rPr>
      </w:pPr>
      <w:r>
        <w:rPr>
          <w:rFonts w:ascii="Arial" w:hAnsi="Arial" w:cs="Arial"/>
          <w:sz w:val="24"/>
          <w:szCs w:val="24"/>
        </w:rPr>
        <w:t>[</w:t>
      </w:r>
      <w:r w:rsidR="00130DB3">
        <w:rPr>
          <w:rFonts w:ascii="Arial" w:hAnsi="Arial" w:cs="Arial"/>
          <w:sz w:val="24"/>
          <w:szCs w:val="24"/>
        </w:rPr>
        <w:t>22</w:t>
      </w:r>
      <w:r>
        <w:rPr>
          <w:rFonts w:ascii="Arial" w:hAnsi="Arial" w:cs="Arial"/>
          <w:sz w:val="24"/>
          <w:szCs w:val="24"/>
        </w:rPr>
        <w:t>]</w:t>
      </w:r>
      <w:r>
        <w:rPr>
          <w:rFonts w:ascii="Arial" w:hAnsi="Arial" w:cs="Arial"/>
          <w:sz w:val="24"/>
          <w:szCs w:val="24"/>
        </w:rPr>
        <w:tab/>
      </w:r>
      <w:r w:rsidR="00130DB3">
        <w:rPr>
          <w:rFonts w:ascii="Arial" w:hAnsi="Arial" w:cs="Arial"/>
          <w:sz w:val="24"/>
          <w:szCs w:val="24"/>
        </w:rPr>
        <w:t xml:space="preserve">From the onset I need to point out that the defendant made substantial changes to his witness statement </w:t>
      </w:r>
      <w:r w:rsidR="00584A5F" w:rsidRPr="00EC0F27">
        <w:rPr>
          <w:rFonts w:ascii="Arial" w:hAnsi="Arial" w:cs="Arial"/>
          <w:sz w:val="24"/>
          <w:szCs w:val="24"/>
        </w:rPr>
        <w:t>at the time of reading it</w:t>
      </w:r>
      <w:r w:rsidR="00130DB3" w:rsidRPr="00EC0F27">
        <w:rPr>
          <w:rFonts w:ascii="Arial" w:hAnsi="Arial" w:cs="Arial"/>
          <w:sz w:val="24"/>
          <w:szCs w:val="24"/>
        </w:rPr>
        <w:t xml:space="preserve"> into the </w:t>
      </w:r>
      <w:r w:rsidR="00130DB3">
        <w:rPr>
          <w:rFonts w:ascii="Arial" w:hAnsi="Arial" w:cs="Arial"/>
          <w:sz w:val="24"/>
          <w:szCs w:val="24"/>
        </w:rPr>
        <w:t xml:space="preserve">record. At this stage the court will </w:t>
      </w:r>
      <w:r w:rsidR="00130DB3">
        <w:rPr>
          <w:rFonts w:ascii="Arial" w:hAnsi="Arial" w:cs="Arial"/>
          <w:sz w:val="24"/>
          <w:szCs w:val="24"/>
        </w:rPr>
        <w:lastRenderedPageBreak/>
        <w:t xml:space="preserve">summarize the evidence of the witness to include the amendments that he made but I will return </w:t>
      </w:r>
      <w:r w:rsidR="00E652B3" w:rsidRPr="00DD4FCE">
        <w:rPr>
          <w:rFonts w:ascii="Arial" w:hAnsi="Arial" w:cs="Arial"/>
          <w:sz w:val="24"/>
          <w:szCs w:val="24"/>
        </w:rPr>
        <w:t>t</w:t>
      </w:r>
      <w:r w:rsidR="00E652B3" w:rsidRPr="00EC0F27">
        <w:rPr>
          <w:rFonts w:ascii="Arial" w:hAnsi="Arial" w:cs="Arial"/>
          <w:sz w:val="24"/>
          <w:szCs w:val="24"/>
        </w:rPr>
        <w:t xml:space="preserve">o </w:t>
      </w:r>
      <w:r w:rsidR="00130DB3">
        <w:rPr>
          <w:rFonts w:ascii="Arial" w:hAnsi="Arial" w:cs="Arial"/>
          <w:sz w:val="24"/>
          <w:szCs w:val="24"/>
        </w:rPr>
        <w:t xml:space="preserve">the issue of the amendments later in the judgment. </w:t>
      </w:r>
    </w:p>
    <w:p w:rsidR="00130DB3" w:rsidRDefault="00130DB3" w:rsidP="00463207">
      <w:pPr>
        <w:spacing w:after="0" w:line="360" w:lineRule="auto"/>
        <w:jc w:val="both"/>
        <w:rPr>
          <w:rFonts w:ascii="Arial" w:hAnsi="Arial" w:cs="Arial"/>
          <w:sz w:val="24"/>
          <w:szCs w:val="24"/>
        </w:rPr>
      </w:pPr>
    </w:p>
    <w:p w:rsidR="00324FA1" w:rsidRDefault="00F43239" w:rsidP="00463207">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2571F">
        <w:rPr>
          <w:rFonts w:ascii="Arial" w:hAnsi="Arial" w:cs="Arial"/>
          <w:sz w:val="24"/>
          <w:szCs w:val="24"/>
        </w:rPr>
        <w:t>The defendant, Mr Hainane</w:t>
      </w:r>
      <w:r w:rsidR="003A46D6">
        <w:rPr>
          <w:rFonts w:ascii="Arial" w:hAnsi="Arial" w:cs="Arial"/>
          <w:sz w:val="24"/>
          <w:szCs w:val="24"/>
        </w:rPr>
        <w:t xml:space="preserve">, </w:t>
      </w:r>
      <w:r w:rsidR="00E652B3" w:rsidRPr="00DD4FCE">
        <w:rPr>
          <w:rFonts w:ascii="Arial" w:hAnsi="Arial" w:cs="Arial"/>
          <w:sz w:val="24"/>
          <w:szCs w:val="24"/>
        </w:rPr>
        <w:t>testified</w:t>
      </w:r>
      <w:r w:rsidR="00E652B3" w:rsidRPr="00C22BE1">
        <w:rPr>
          <w:rFonts w:ascii="Arial" w:hAnsi="Arial" w:cs="Arial"/>
          <w:sz w:val="24"/>
          <w:szCs w:val="24"/>
        </w:rPr>
        <w:t xml:space="preserve"> </w:t>
      </w:r>
      <w:r w:rsidR="003A46D6">
        <w:rPr>
          <w:rFonts w:ascii="Arial" w:hAnsi="Arial" w:cs="Arial"/>
          <w:sz w:val="24"/>
          <w:szCs w:val="24"/>
        </w:rPr>
        <w:t>that on the date in question he was traveling in an Opel Corsa pick-up on Independence Avenue from Kat</w:t>
      </w:r>
      <w:r w:rsidR="00DD4FCE">
        <w:rPr>
          <w:rFonts w:ascii="Arial" w:hAnsi="Arial" w:cs="Arial"/>
          <w:sz w:val="24"/>
          <w:szCs w:val="24"/>
        </w:rPr>
        <w:t>u</w:t>
      </w:r>
      <w:r w:rsidR="003A46D6">
        <w:rPr>
          <w:rFonts w:ascii="Arial" w:hAnsi="Arial" w:cs="Arial"/>
          <w:sz w:val="24"/>
          <w:szCs w:val="24"/>
        </w:rPr>
        <w:t>tura toward</w:t>
      </w:r>
      <w:r w:rsidR="00980AF0" w:rsidRPr="00DD4FCE">
        <w:rPr>
          <w:rFonts w:ascii="Arial" w:hAnsi="Arial" w:cs="Arial"/>
          <w:sz w:val="24"/>
          <w:szCs w:val="24"/>
        </w:rPr>
        <w:t>s</w:t>
      </w:r>
      <w:r w:rsidR="003A46D6">
        <w:rPr>
          <w:rFonts w:ascii="Arial" w:hAnsi="Arial" w:cs="Arial"/>
          <w:sz w:val="24"/>
          <w:szCs w:val="24"/>
        </w:rPr>
        <w:t xml:space="preserve"> the city. He was travelling in the left hand lane of the dual carriage way. As he was approaching the </w:t>
      </w:r>
      <w:r w:rsidR="00980AF0" w:rsidRPr="00DD4FCE">
        <w:rPr>
          <w:rFonts w:ascii="Arial" w:hAnsi="Arial" w:cs="Arial"/>
          <w:sz w:val="24"/>
          <w:szCs w:val="24"/>
        </w:rPr>
        <w:t>traffic</w:t>
      </w:r>
      <w:r w:rsidR="00980AF0">
        <w:rPr>
          <w:rFonts w:ascii="Arial" w:hAnsi="Arial" w:cs="Arial"/>
          <w:color w:val="FF0000"/>
          <w:sz w:val="24"/>
          <w:szCs w:val="24"/>
        </w:rPr>
        <w:t xml:space="preserve"> </w:t>
      </w:r>
      <w:r w:rsidR="003A46D6">
        <w:rPr>
          <w:rFonts w:ascii="Arial" w:hAnsi="Arial" w:cs="Arial"/>
          <w:sz w:val="24"/>
          <w:szCs w:val="24"/>
        </w:rPr>
        <w:t xml:space="preserve">controlled intersection the </w:t>
      </w:r>
      <w:r w:rsidR="00980AF0" w:rsidRPr="00DD4FCE">
        <w:rPr>
          <w:rFonts w:ascii="Arial" w:hAnsi="Arial" w:cs="Arial"/>
          <w:sz w:val="24"/>
          <w:szCs w:val="24"/>
        </w:rPr>
        <w:t xml:space="preserve">traffic lights </w:t>
      </w:r>
      <w:r w:rsidR="003A46D6">
        <w:rPr>
          <w:rFonts w:ascii="Arial" w:hAnsi="Arial" w:cs="Arial"/>
          <w:sz w:val="24"/>
          <w:szCs w:val="24"/>
        </w:rPr>
        <w:t xml:space="preserve">were green and then turned to </w:t>
      </w:r>
      <w:r w:rsidR="00DD4FCE" w:rsidRPr="00584A5F">
        <w:rPr>
          <w:rFonts w:ascii="Arial" w:hAnsi="Arial" w:cs="Arial"/>
          <w:color w:val="7030A0"/>
          <w:sz w:val="24"/>
          <w:szCs w:val="24"/>
        </w:rPr>
        <w:t>‘</w:t>
      </w:r>
      <w:r w:rsidR="00980AF0" w:rsidRPr="00C22BE1">
        <w:rPr>
          <w:rFonts w:ascii="Arial" w:hAnsi="Arial" w:cs="Arial"/>
          <w:sz w:val="24"/>
          <w:szCs w:val="24"/>
        </w:rPr>
        <w:t>yellow</w:t>
      </w:r>
      <w:r w:rsidR="00DD4FCE" w:rsidRPr="00C22BE1">
        <w:rPr>
          <w:rFonts w:ascii="Arial" w:hAnsi="Arial" w:cs="Arial"/>
          <w:sz w:val="24"/>
          <w:szCs w:val="24"/>
        </w:rPr>
        <w:t>’.</w:t>
      </w:r>
      <w:r w:rsidR="003A46D6" w:rsidRPr="00C22BE1">
        <w:rPr>
          <w:rFonts w:ascii="Arial" w:hAnsi="Arial" w:cs="Arial"/>
          <w:sz w:val="24"/>
          <w:szCs w:val="24"/>
        </w:rPr>
        <w:t xml:space="preserve"> </w:t>
      </w:r>
      <w:r w:rsidR="003A46D6">
        <w:rPr>
          <w:rFonts w:ascii="Arial" w:hAnsi="Arial" w:cs="Arial"/>
          <w:sz w:val="24"/>
          <w:szCs w:val="24"/>
        </w:rPr>
        <w:t xml:space="preserve">He </w:t>
      </w:r>
      <w:r w:rsidR="00FA5108">
        <w:rPr>
          <w:rFonts w:ascii="Arial" w:hAnsi="Arial" w:cs="Arial"/>
          <w:sz w:val="24"/>
          <w:szCs w:val="24"/>
        </w:rPr>
        <w:t>saw that there were many cars in front of him and decided to change lanes to the right hand lane</w:t>
      </w:r>
      <w:r w:rsidR="000073BB">
        <w:rPr>
          <w:rFonts w:ascii="Arial" w:hAnsi="Arial" w:cs="Arial"/>
          <w:sz w:val="24"/>
          <w:szCs w:val="24"/>
        </w:rPr>
        <w:t xml:space="preserve"> as there were no </w:t>
      </w:r>
      <w:r w:rsidR="00584A5F" w:rsidRPr="00C22BE1">
        <w:rPr>
          <w:rFonts w:ascii="Arial" w:hAnsi="Arial" w:cs="Arial"/>
          <w:sz w:val="24"/>
          <w:szCs w:val="24"/>
        </w:rPr>
        <w:t>cars</w:t>
      </w:r>
      <w:r w:rsidR="000073BB" w:rsidRPr="00C22BE1">
        <w:rPr>
          <w:rFonts w:ascii="Arial" w:hAnsi="Arial" w:cs="Arial"/>
          <w:sz w:val="24"/>
          <w:szCs w:val="24"/>
        </w:rPr>
        <w:t xml:space="preserve"> in the </w:t>
      </w:r>
      <w:r w:rsidR="000073BB">
        <w:rPr>
          <w:rFonts w:ascii="Arial" w:hAnsi="Arial" w:cs="Arial"/>
          <w:sz w:val="24"/>
          <w:szCs w:val="24"/>
        </w:rPr>
        <w:t>right hand lane</w:t>
      </w:r>
      <w:r w:rsidR="00980AF0">
        <w:rPr>
          <w:rFonts w:ascii="Arial" w:hAnsi="Arial" w:cs="Arial"/>
          <w:sz w:val="24"/>
          <w:szCs w:val="24"/>
        </w:rPr>
        <w:t xml:space="preserve">. </w:t>
      </w:r>
      <w:r w:rsidR="00DD4FCE">
        <w:rPr>
          <w:rFonts w:ascii="Arial" w:hAnsi="Arial" w:cs="Arial"/>
          <w:sz w:val="24"/>
          <w:szCs w:val="24"/>
        </w:rPr>
        <w:t>H</w:t>
      </w:r>
      <w:r w:rsidR="00FA5108">
        <w:rPr>
          <w:rFonts w:ascii="Arial" w:hAnsi="Arial" w:cs="Arial"/>
          <w:sz w:val="24"/>
          <w:szCs w:val="24"/>
        </w:rPr>
        <w:t xml:space="preserve">e </w:t>
      </w:r>
      <w:r w:rsidR="00980AF0" w:rsidRPr="00DD4FCE">
        <w:rPr>
          <w:rFonts w:ascii="Arial" w:hAnsi="Arial" w:cs="Arial"/>
          <w:sz w:val="24"/>
          <w:szCs w:val="24"/>
        </w:rPr>
        <w:t xml:space="preserve">testified that he </w:t>
      </w:r>
      <w:r w:rsidR="00FA5108">
        <w:rPr>
          <w:rFonts w:ascii="Arial" w:hAnsi="Arial" w:cs="Arial"/>
          <w:sz w:val="24"/>
          <w:szCs w:val="24"/>
        </w:rPr>
        <w:t>double checked and put on his indicator</w:t>
      </w:r>
      <w:r w:rsidR="00980AF0">
        <w:rPr>
          <w:rFonts w:ascii="Arial" w:hAnsi="Arial" w:cs="Arial"/>
          <w:sz w:val="24"/>
          <w:szCs w:val="24"/>
        </w:rPr>
        <w:t xml:space="preserve"> </w:t>
      </w:r>
      <w:r w:rsidR="00980AF0" w:rsidRPr="00DD4FCE">
        <w:rPr>
          <w:rFonts w:ascii="Arial" w:hAnsi="Arial" w:cs="Arial"/>
          <w:sz w:val="24"/>
          <w:szCs w:val="24"/>
        </w:rPr>
        <w:t>to change lanes to his right</w:t>
      </w:r>
      <w:r w:rsidR="00FA5108">
        <w:rPr>
          <w:rFonts w:ascii="Arial" w:hAnsi="Arial" w:cs="Arial"/>
          <w:sz w:val="24"/>
          <w:szCs w:val="24"/>
        </w:rPr>
        <w:t xml:space="preserve">. </w:t>
      </w:r>
    </w:p>
    <w:p w:rsidR="00FA5108" w:rsidRDefault="00FA5108" w:rsidP="00463207">
      <w:pPr>
        <w:spacing w:after="0" w:line="360" w:lineRule="auto"/>
        <w:jc w:val="both"/>
        <w:rPr>
          <w:rFonts w:ascii="Arial" w:hAnsi="Arial" w:cs="Arial"/>
          <w:sz w:val="24"/>
          <w:szCs w:val="24"/>
        </w:rPr>
      </w:pPr>
    </w:p>
    <w:p w:rsidR="00FA5108" w:rsidRDefault="00FA5108" w:rsidP="00463207">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Pr="00C22BE1">
        <w:rPr>
          <w:rFonts w:ascii="Arial" w:hAnsi="Arial" w:cs="Arial"/>
          <w:sz w:val="24"/>
          <w:szCs w:val="24"/>
        </w:rPr>
        <w:t xml:space="preserve">Whilst in the process of changing lanes he saw an Amarok approaching at high speed from behind without reducing speed, apparently rushing to make the </w:t>
      </w:r>
      <w:r w:rsidR="00C22BE1" w:rsidRPr="00C22BE1">
        <w:rPr>
          <w:rFonts w:ascii="Arial" w:hAnsi="Arial" w:cs="Arial"/>
          <w:sz w:val="24"/>
          <w:szCs w:val="24"/>
        </w:rPr>
        <w:t>traffic lights</w:t>
      </w:r>
      <w:r w:rsidRPr="00C22BE1">
        <w:rPr>
          <w:rFonts w:ascii="Arial" w:hAnsi="Arial" w:cs="Arial"/>
          <w:sz w:val="24"/>
          <w:szCs w:val="24"/>
        </w:rPr>
        <w:t xml:space="preserve"> which changed to </w:t>
      </w:r>
      <w:r w:rsidR="00584A5F" w:rsidRPr="00C22BE1">
        <w:rPr>
          <w:rFonts w:ascii="Arial" w:hAnsi="Arial" w:cs="Arial"/>
          <w:sz w:val="24"/>
          <w:szCs w:val="24"/>
        </w:rPr>
        <w:t>‘yellow’</w:t>
      </w:r>
      <w:r w:rsidRPr="00C22BE1">
        <w:rPr>
          <w:rFonts w:ascii="Arial" w:hAnsi="Arial" w:cs="Arial"/>
          <w:sz w:val="24"/>
          <w:szCs w:val="24"/>
        </w:rPr>
        <w:t xml:space="preserve">. The Amarok then collided with the rear wheel of the </w:t>
      </w:r>
      <w:r w:rsidR="00584A5F" w:rsidRPr="00C22BE1">
        <w:rPr>
          <w:rFonts w:ascii="Arial" w:hAnsi="Arial" w:cs="Arial"/>
          <w:sz w:val="24"/>
          <w:szCs w:val="24"/>
        </w:rPr>
        <w:t>Opel Corsa</w:t>
      </w:r>
      <w:r w:rsidRPr="00C22BE1">
        <w:rPr>
          <w:rFonts w:ascii="Arial" w:hAnsi="Arial" w:cs="Arial"/>
          <w:sz w:val="24"/>
          <w:szCs w:val="24"/>
        </w:rPr>
        <w:t xml:space="preserve"> causing </w:t>
      </w:r>
      <w:r w:rsidR="00584A5F" w:rsidRPr="00C22BE1">
        <w:rPr>
          <w:rFonts w:ascii="Arial" w:hAnsi="Arial" w:cs="Arial"/>
          <w:sz w:val="24"/>
          <w:szCs w:val="24"/>
        </w:rPr>
        <w:t>it</w:t>
      </w:r>
      <w:r w:rsidRPr="00C22BE1">
        <w:rPr>
          <w:rFonts w:ascii="Arial" w:hAnsi="Arial" w:cs="Arial"/>
          <w:sz w:val="24"/>
          <w:szCs w:val="24"/>
        </w:rPr>
        <w:t xml:space="preserve"> to spin, leading to a second impact. </w:t>
      </w:r>
    </w:p>
    <w:p w:rsidR="00FA5108" w:rsidRDefault="00FA5108" w:rsidP="00463207">
      <w:pPr>
        <w:spacing w:after="0" w:line="360" w:lineRule="auto"/>
        <w:jc w:val="both"/>
        <w:rPr>
          <w:rFonts w:ascii="Arial" w:hAnsi="Arial" w:cs="Arial"/>
          <w:sz w:val="24"/>
          <w:szCs w:val="24"/>
        </w:rPr>
      </w:pPr>
    </w:p>
    <w:p w:rsidR="00FA5108" w:rsidRDefault="00FA5108" w:rsidP="00463207">
      <w:pPr>
        <w:spacing w:after="0" w:line="360" w:lineRule="auto"/>
        <w:jc w:val="both"/>
        <w:rPr>
          <w:rFonts w:ascii="Arial" w:hAnsi="Arial" w:cs="Arial"/>
          <w:sz w:val="24"/>
          <w:szCs w:val="24"/>
        </w:rPr>
      </w:pPr>
      <w:r>
        <w:rPr>
          <w:rFonts w:ascii="Arial" w:hAnsi="Arial" w:cs="Arial"/>
          <w:sz w:val="24"/>
          <w:szCs w:val="24"/>
        </w:rPr>
        <w:t>[</w:t>
      </w:r>
      <w:r w:rsidRPr="001335B1">
        <w:rPr>
          <w:rFonts w:ascii="Arial" w:hAnsi="Arial" w:cs="Arial"/>
          <w:sz w:val="24"/>
          <w:szCs w:val="24"/>
        </w:rPr>
        <w:t>25]</w:t>
      </w:r>
      <w:r w:rsidRPr="001335B1">
        <w:rPr>
          <w:rFonts w:ascii="Arial" w:hAnsi="Arial" w:cs="Arial"/>
          <w:sz w:val="24"/>
          <w:szCs w:val="24"/>
        </w:rPr>
        <w:tab/>
        <w:t>Mr Hainane stated that after the impact he heard the driver of the Amarok</w:t>
      </w:r>
      <w:r w:rsidR="001335B1">
        <w:rPr>
          <w:rFonts w:ascii="Arial" w:hAnsi="Arial" w:cs="Arial"/>
          <w:sz w:val="24"/>
          <w:szCs w:val="24"/>
        </w:rPr>
        <w:t xml:space="preserve"> </w:t>
      </w:r>
      <w:r w:rsidR="000073BB" w:rsidRPr="001335B1">
        <w:rPr>
          <w:rFonts w:ascii="Arial" w:hAnsi="Arial" w:cs="Arial"/>
          <w:sz w:val="24"/>
          <w:szCs w:val="24"/>
        </w:rPr>
        <w:t>say</w:t>
      </w:r>
      <w:r w:rsidR="00584A5F" w:rsidRPr="001335B1">
        <w:rPr>
          <w:rFonts w:ascii="Arial" w:hAnsi="Arial" w:cs="Arial"/>
          <w:sz w:val="24"/>
          <w:szCs w:val="24"/>
        </w:rPr>
        <w:t>,</w:t>
      </w:r>
      <w:r w:rsidR="000073BB" w:rsidRPr="001335B1">
        <w:rPr>
          <w:rFonts w:ascii="Arial" w:hAnsi="Arial" w:cs="Arial"/>
          <w:sz w:val="24"/>
          <w:szCs w:val="24"/>
        </w:rPr>
        <w:t xml:space="preserve"> whilst he was busy inspecting the damage,</w:t>
      </w:r>
      <w:r w:rsidRPr="001335B1">
        <w:rPr>
          <w:rFonts w:ascii="Arial" w:hAnsi="Arial" w:cs="Arial"/>
          <w:sz w:val="24"/>
          <w:szCs w:val="24"/>
        </w:rPr>
        <w:t xml:space="preserve"> that he</w:t>
      </w:r>
      <w:r w:rsidR="000073BB" w:rsidRPr="001335B1">
        <w:rPr>
          <w:rFonts w:ascii="Arial" w:hAnsi="Arial" w:cs="Arial"/>
          <w:sz w:val="24"/>
          <w:szCs w:val="24"/>
        </w:rPr>
        <w:t xml:space="preserve"> saw the defendant’s vehicle indicating to the right and</w:t>
      </w:r>
      <w:r w:rsidRPr="001335B1">
        <w:rPr>
          <w:rFonts w:ascii="Arial" w:hAnsi="Arial" w:cs="Arial"/>
          <w:sz w:val="24"/>
          <w:szCs w:val="24"/>
        </w:rPr>
        <w:t xml:space="preserve"> thought that </w:t>
      </w:r>
      <w:r w:rsidR="000073BB" w:rsidRPr="001335B1">
        <w:rPr>
          <w:rFonts w:ascii="Arial" w:hAnsi="Arial" w:cs="Arial"/>
          <w:sz w:val="24"/>
          <w:szCs w:val="24"/>
        </w:rPr>
        <w:t xml:space="preserve">the defendant was going to make a </w:t>
      </w:r>
      <w:r w:rsidR="00584A5F" w:rsidRPr="001335B1">
        <w:rPr>
          <w:rFonts w:ascii="Arial" w:hAnsi="Arial" w:cs="Arial"/>
          <w:sz w:val="24"/>
          <w:szCs w:val="24"/>
        </w:rPr>
        <w:t>U</w:t>
      </w:r>
      <w:r w:rsidR="000073BB" w:rsidRPr="001335B1">
        <w:rPr>
          <w:rFonts w:ascii="Arial" w:hAnsi="Arial" w:cs="Arial"/>
          <w:sz w:val="24"/>
          <w:szCs w:val="24"/>
        </w:rPr>
        <w:t>-turn, which Mr Hain</w:t>
      </w:r>
      <w:r w:rsidR="004D1578" w:rsidRPr="001335B1">
        <w:rPr>
          <w:rFonts w:ascii="Arial" w:hAnsi="Arial" w:cs="Arial"/>
          <w:sz w:val="24"/>
          <w:szCs w:val="24"/>
        </w:rPr>
        <w:t>ane stated</w:t>
      </w:r>
      <w:r w:rsidR="00584A5F" w:rsidRPr="001335B1">
        <w:rPr>
          <w:rFonts w:ascii="Arial" w:hAnsi="Arial" w:cs="Arial"/>
          <w:sz w:val="24"/>
          <w:szCs w:val="24"/>
        </w:rPr>
        <w:t>,</w:t>
      </w:r>
      <w:r w:rsidR="004D1578" w:rsidRPr="001335B1">
        <w:rPr>
          <w:rFonts w:ascii="Arial" w:hAnsi="Arial" w:cs="Arial"/>
          <w:sz w:val="24"/>
          <w:szCs w:val="24"/>
        </w:rPr>
        <w:t xml:space="preserve"> was not the case. Mr</w:t>
      </w:r>
      <w:r w:rsidR="000073BB" w:rsidRPr="001335B1">
        <w:rPr>
          <w:rFonts w:ascii="Arial" w:hAnsi="Arial" w:cs="Arial"/>
          <w:sz w:val="24"/>
          <w:szCs w:val="24"/>
        </w:rPr>
        <w:t xml:space="preserve"> Hainane </w:t>
      </w:r>
      <w:r w:rsidR="00584A5F" w:rsidRPr="001335B1">
        <w:rPr>
          <w:rFonts w:ascii="Arial" w:hAnsi="Arial" w:cs="Arial"/>
          <w:sz w:val="24"/>
          <w:szCs w:val="24"/>
        </w:rPr>
        <w:t>testified</w:t>
      </w:r>
      <w:r w:rsidR="000073BB" w:rsidRPr="001335B1">
        <w:rPr>
          <w:rFonts w:ascii="Arial" w:hAnsi="Arial" w:cs="Arial"/>
          <w:sz w:val="24"/>
          <w:szCs w:val="24"/>
        </w:rPr>
        <w:t xml:space="preserve"> that he had no intention of making a </w:t>
      </w:r>
      <w:r w:rsidR="00584A5F" w:rsidRPr="001335B1">
        <w:rPr>
          <w:rFonts w:ascii="Arial" w:hAnsi="Arial" w:cs="Arial"/>
          <w:sz w:val="24"/>
          <w:szCs w:val="24"/>
        </w:rPr>
        <w:t>U</w:t>
      </w:r>
      <w:r w:rsidR="000073BB" w:rsidRPr="001335B1">
        <w:rPr>
          <w:rFonts w:ascii="Arial" w:hAnsi="Arial" w:cs="Arial"/>
          <w:sz w:val="24"/>
          <w:szCs w:val="24"/>
        </w:rPr>
        <w:t xml:space="preserve">-turn. He merely wanted to change lanes and then proceed straight in his original direction of travel. He submitted that his manoeuver was safe and that no negligence can be attributed to him. </w:t>
      </w:r>
    </w:p>
    <w:p w:rsidR="000073BB" w:rsidRDefault="000073BB" w:rsidP="00463207">
      <w:pPr>
        <w:spacing w:after="0" w:line="360" w:lineRule="auto"/>
        <w:jc w:val="both"/>
        <w:rPr>
          <w:rFonts w:ascii="Arial" w:hAnsi="Arial" w:cs="Arial"/>
          <w:sz w:val="24"/>
          <w:szCs w:val="24"/>
        </w:rPr>
      </w:pPr>
    </w:p>
    <w:p w:rsidR="000073BB" w:rsidRDefault="00705A22" w:rsidP="00463207">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D4BA0">
        <w:rPr>
          <w:rFonts w:ascii="Arial" w:hAnsi="Arial" w:cs="Arial"/>
          <w:sz w:val="24"/>
          <w:szCs w:val="24"/>
        </w:rPr>
        <w:t xml:space="preserve">Mr </w:t>
      </w:r>
      <w:r w:rsidR="006D4BA0" w:rsidRPr="009129B0">
        <w:rPr>
          <w:rFonts w:ascii="Arial" w:hAnsi="Arial" w:cs="Arial"/>
          <w:sz w:val="24"/>
          <w:szCs w:val="24"/>
        </w:rPr>
        <w:t xml:space="preserve">Hainane also presented a photograph </w:t>
      </w:r>
      <w:r w:rsidR="00A639C8" w:rsidRPr="009129B0">
        <w:rPr>
          <w:rFonts w:ascii="Arial" w:hAnsi="Arial" w:cs="Arial"/>
          <w:sz w:val="24"/>
          <w:szCs w:val="24"/>
        </w:rPr>
        <w:t>depicting the</w:t>
      </w:r>
      <w:r w:rsidR="006D4BA0" w:rsidRPr="009129B0">
        <w:rPr>
          <w:rFonts w:ascii="Arial" w:hAnsi="Arial" w:cs="Arial"/>
          <w:sz w:val="24"/>
          <w:szCs w:val="24"/>
        </w:rPr>
        <w:t xml:space="preserve"> damage to </w:t>
      </w:r>
      <w:r w:rsidR="00A639C8" w:rsidRPr="009129B0">
        <w:rPr>
          <w:rFonts w:ascii="Arial" w:hAnsi="Arial" w:cs="Arial"/>
          <w:sz w:val="24"/>
          <w:szCs w:val="24"/>
        </w:rPr>
        <w:t>the Opel Corsa</w:t>
      </w:r>
      <w:r w:rsidR="006D4BA0" w:rsidRPr="009129B0">
        <w:rPr>
          <w:rFonts w:ascii="Arial" w:hAnsi="Arial" w:cs="Arial"/>
          <w:sz w:val="24"/>
          <w:szCs w:val="24"/>
        </w:rPr>
        <w:t xml:space="preserve">, which he took with his cellular phone at the scene of the accident. This photograph was not previously discovered and only produced the first time during trial. </w:t>
      </w:r>
    </w:p>
    <w:p w:rsidR="006D4BA0" w:rsidRDefault="006D4BA0" w:rsidP="00463207">
      <w:pPr>
        <w:spacing w:after="0" w:line="360" w:lineRule="auto"/>
        <w:jc w:val="both"/>
        <w:rPr>
          <w:rFonts w:ascii="Arial" w:hAnsi="Arial" w:cs="Arial"/>
          <w:sz w:val="24"/>
          <w:szCs w:val="24"/>
        </w:rPr>
      </w:pPr>
    </w:p>
    <w:p w:rsidR="006D4BA0" w:rsidRDefault="006D4BA0" w:rsidP="00463207">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 During cross-examination the defendant concede</w:t>
      </w:r>
      <w:r w:rsidR="00E50811" w:rsidRPr="00DD4FCE">
        <w:rPr>
          <w:rFonts w:ascii="Arial" w:hAnsi="Arial" w:cs="Arial"/>
          <w:sz w:val="24"/>
          <w:szCs w:val="24"/>
        </w:rPr>
        <w:t>d</w:t>
      </w:r>
      <w:r>
        <w:rPr>
          <w:rFonts w:ascii="Arial" w:hAnsi="Arial" w:cs="Arial"/>
          <w:sz w:val="24"/>
          <w:szCs w:val="24"/>
        </w:rPr>
        <w:t xml:space="preserve"> that there were settlement negotiations during mediation but that once</w:t>
      </w:r>
      <w:r w:rsidR="00E50811">
        <w:rPr>
          <w:rFonts w:ascii="Arial" w:hAnsi="Arial" w:cs="Arial"/>
          <w:sz w:val="24"/>
          <w:szCs w:val="24"/>
        </w:rPr>
        <w:t xml:space="preserve"> </w:t>
      </w:r>
      <w:r w:rsidR="00E50811" w:rsidRPr="00DD4FCE">
        <w:rPr>
          <w:rFonts w:ascii="Arial" w:hAnsi="Arial" w:cs="Arial"/>
          <w:sz w:val="24"/>
          <w:szCs w:val="24"/>
        </w:rPr>
        <w:t>a</w:t>
      </w:r>
      <w:r>
        <w:rPr>
          <w:rFonts w:ascii="Arial" w:hAnsi="Arial" w:cs="Arial"/>
          <w:sz w:val="24"/>
          <w:szCs w:val="24"/>
        </w:rPr>
        <w:t xml:space="preserve"> settlement was </w:t>
      </w:r>
      <w:r w:rsidRPr="0061378B">
        <w:rPr>
          <w:rFonts w:ascii="Arial" w:hAnsi="Arial" w:cs="Arial"/>
          <w:sz w:val="24"/>
          <w:szCs w:val="24"/>
        </w:rPr>
        <w:t>proposed</w:t>
      </w:r>
      <w:r w:rsidR="00E50811" w:rsidRPr="0061378B">
        <w:rPr>
          <w:rFonts w:ascii="Arial" w:hAnsi="Arial" w:cs="Arial"/>
          <w:sz w:val="24"/>
          <w:szCs w:val="24"/>
        </w:rPr>
        <w:t xml:space="preserve"> b</w:t>
      </w:r>
      <w:r w:rsidR="00E50811" w:rsidRPr="00DD4FCE">
        <w:rPr>
          <w:rFonts w:ascii="Arial" w:hAnsi="Arial" w:cs="Arial"/>
          <w:sz w:val="24"/>
          <w:szCs w:val="24"/>
        </w:rPr>
        <w:t>y the plaint</w:t>
      </w:r>
      <w:r w:rsidR="00DD4FCE" w:rsidRPr="00DD4FCE">
        <w:rPr>
          <w:rFonts w:ascii="Arial" w:hAnsi="Arial" w:cs="Arial"/>
          <w:sz w:val="24"/>
          <w:szCs w:val="24"/>
        </w:rPr>
        <w:t>i</w:t>
      </w:r>
      <w:r w:rsidR="00E50811" w:rsidRPr="00DD4FCE">
        <w:rPr>
          <w:rFonts w:ascii="Arial" w:hAnsi="Arial" w:cs="Arial"/>
          <w:sz w:val="24"/>
          <w:szCs w:val="24"/>
        </w:rPr>
        <w:t>ff</w:t>
      </w:r>
      <w:r w:rsidRPr="00DD4FCE">
        <w:rPr>
          <w:rFonts w:ascii="Arial" w:hAnsi="Arial" w:cs="Arial"/>
          <w:sz w:val="24"/>
          <w:szCs w:val="24"/>
        </w:rPr>
        <w:t xml:space="preserve"> </w:t>
      </w:r>
      <w:r>
        <w:rPr>
          <w:rFonts w:ascii="Arial" w:hAnsi="Arial" w:cs="Arial"/>
          <w:sz w:val="24"/>
          <w:szCs w:val="24"/>
        </w:rPr>
        <w:t xml:space="preserve">he </w:t>
      </w:r>
      <w:r>
        <w:rPr>
          <w:rFonts w:ascii="Arial" w:hAnsi="Arial" w:cs="Arial"/>
          <w:sz w:val="24"/>
          <w:szCs w:val="24"/>
        </w:rPr>
        <w:lastRenderedPageBreak/>
        <w:t>was given time to think about the matter and he</w:t>
      </w:r>
      <w:r w:rsidR="00E50811">
        <w:rPr>
          <w:rFonts w:ascii="Arial" w:hAnsi="Arial" w:cs="Arial"/>
          <w:sz w:val="24"/>
          <w:szCs w:val="24"/>
        </w:rPr>
        <w:t xml:space="preserve"> </w:t>
      </w:r>
      <w:r w:rsidR="00E50811" w:rsidRPr="00DD4FCE">
        <w:rPr>
          <w:rFonts w:ascii="Arial" w:hAnsi="Arial" w:cs="Arial"/>
          <w:sz w:val="24"/>
          <w:szCs w:val="24"/>
        </w:rPr>
        <w:t>thereafter</w:t>
      </w:r>
      <w:r>
        <w:rPr>
          <w:rFonts w:ascii="Arial" w:hAnsi="Arial" w:cs="Arial"/>
          <w:sz w:val="24"/>
          <w:szCs w:val="24"/>
        </w:rPr>
        <w:t xml:space="preserve"> changed his mind as he was not in agreement with the facts.  </w:t>
      </w:r>
    </w:p>
    <w:p w:rsidR="000F33B7" w:rsidRDefault="000F33B7" w:rsidP="00463207">
      <w:pPr>
        <w:spacing w:after="0" w:line="360" w:lineRule="auto"/>
        <w:jc w:val="both"/>
        <w:rPr>
          <w:rFonts w:ascii="Arial" w:hAnsi="Arial" w:cs="Arial"/>
          <w:sz w:val="24"/>
          <w:szCs w:val="24"/>
        </w:rPr>
      </w:pPr>
    </w:p>
    <w:p w:rsidR="000F33B7" w:rsidRDefault="000F33B7" w:rsidP="00463207">
      <w:pPr>
        <w:spacing w:after="0" w:line="360" w:lineRule="auto"/>
        <w:jc w:val="both"/>
        <w:rPr>
          <w:rFonts w:ascii="Arial" w:hAnsi="Arial" w:cs="Arial"/>
          <w:sz w:val="24"/>
          <w:szCs w:val="24"/>
        </w:rPr>
      </w:pPr>
      <w:r>
        <w:rPr>
          <w:rFonts w:ascii="Arial" w:hAnsi="Arial" w:cs="Arial"/>
          <w:sz w:val="24"/>
          <w:szCs w:val="24"/>
        </w:rPr>
        <w:t xml:space="preserve">[28] </w:t>
      </w:r>
      <w:r>
        <w:rPr>
          <w:rFonts w:ascii="Arial" w:hAnsi="Arial" w:cs="Arial"/>
          <w:sz w:val="24"/>
          <w:szCs w:val="24"/>
        </w:rPr>
        <w:tab/>
        <w:t>The witness was further confronted during cross-examination regarding the amendment to his witnes</w:t>
      </w:r>
      <w:r w:rsidR="0019795E">
        <w:rPr>
          <w:rFonts w:ascii="Arial" w:hAnsi="Arial" w:cs="Arial"/>
          <w:sz w:val="24"/>
          <w:szCs w:val="24"/>
        </w:rPr>
        <w:t>s statement. Mr</w:t>
      </w:r>
      <w:r>
        <w:rPr>
          <w:rFonts w:ascii="Arial" w:hAnsi="Arial" w:cs="Arial"/>
          <w:sz w:val="24"/>
          <w:szCs w:val="24"/>
        </w:rPr>
        <w:t xml:space="preserve"> Hainane</w:t>
      </w:r>
      <w:r w:rsidRPr="00DD4FCE">
        <w:rPr>
          <w:rFonts w:ascii="Arial" w:hAnsi="Arial" w:cs="Arial"/>
          <w:sz w:val="24"/>
          <w:szCs w:val="24"/>
        </w:rPr>
        <w:t xml:space="preserve"> </w:t>
      </w:r>
      <w:r w:rsidR="0019795E" w:rsidRPr="00DD4FCE">
        <w:rPr>
          <w:rFonts w:ascii="Arial" w:hAnsi="Arial" w:cs="Arial"/>
          <w:sz w:val="24"/>
          <w:szCs w:val="24"/>
        </w:rPr>
        <w:t xml:space="preserve">testified </w:t>
      </w:r>
      <w:r>
        <w:rPr>
          <w:rFonts w:ascii="Arial" w:hAnsi="Arial" w:cs="Arial"/>
          <w:sz w:val="24"/>
          <w:szCs w:val="24"/>
        </w:rPr>
        <w:t>that he drafted a hand written statement to his counsel</w:t>
      </w:r>
      <w:r w:rsidR="00FC64F9">
        <w:rPr>
          <w:rFonts w:ascii="Arial" w:hAnsi="Arial" w:cs="Arial"/>
          <w:sz w:val="24"/>
          <w:szCs w:val="24"/>
        </w:rPr>
        <w:t>,</w:t>
      </w:r>
      <w:r>
        <w:rPr>
          <w:rFonts w:ascii="Arial" w:hAnsi="Arial" w:cs="Arial"/>
          <w:sz w:val="24"/>
          <w:szCs w:val="24"/>
        </w:rPr>
        <w:t xml:space="preserve"> which counsel redrafted to </w:t>
      </w:r>
      <w:r w:rsidR="00B726CE">
        <w:rPr>
          <w:rFonts w:ascii="Arial" w:hAnsi="Arial" w:cs="Arial"/>
          <w:sz w:val="24"/>
          <w:szCs w:val="24"/>
        </w:rPr>
        <w:t>comply with the Court Rules by putting it into numbered paragraphs.</w:t>
      </w:r>
    </w:p>
    <w:p w:rsidR="00B726CE" w:rsidRDefault="00B726CE" w:rsidP="00463207">
      <w:pPr>
        <w:spacing w:after="0" w:line="360" w:lineRule="auto"/>
        <w:jc w:val="both"/>
        <w:rPr>
          <w:rFonts w:ascii="Arial" w:hAnsi="Arial" w:cs="Arial"/>
          <w:sz w:val="24"/>
          <w:szCs w:val="24"/>
        </w:rPr>
      </w:pPr>
    </w:p>
    <w:p w:rsidR="00B726CE" w:rsidRDefault="00B726CE" w:rsidP="00463207">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 Mr Hainane conceded that in his original witness statement he does not mention two impacts by the plaintiff’s vehicle but stated that he has the right to amplify his statement and insisted that there were two impacts.</w:t>
      </w:r>
    </w:p>
    <w:p w:rsidR="00B726CE" w:rsidRDefault="00B726CE" w:rsidP="00463207">
      <w:pPr>
        <w:spacing w:after="0" w:line="360" w:lineRule="auto"/>
        <w:jc w:val="both"/>
        <w:rPr>
          <w:rFonts w:ascii="Arial" w:hAnsi="Arial" w:cs="Arial"/>
          <w:sz w:val="24"/>
          <w:szCs w:val="24"/>
        </w:rPr>
      </w:pPr>
      <w:r>
        <w:rPr>
          <w:rFonts w:ascii="Arial" w:hAnsi="Arial" w:cs="Arial"/>
          <w:sz w:val="24"/>
          <w:szCs w:val="24"/>
        </w:rPr>
        <w:t xml:space="preserve"> </w:t>
      </w:r>
    </w:p>
    <w:p w:rsidR="00CD17A3" w:rsidRDefault="00B726CE" w:rsidP="00463207">
      <w:pPr>
        <w:spacing w:after="0" w:line="360" w:lineRule="auto"/>
        <w:jc w:val="both"/>
        <w:rPr>
          <w:rFonts w:ascii="Arial" w:hAnsi="Arial" w:cs="Arial"/>
          <w:sz w:val="24"/>
          <w:szCs w:val="24"/>
        </w:rPr>
      </w:pPr>
      <w:r>
        <w:rPr>
          <w:rFonts w:ascii="Arial" w:hAnsi="Arial" w:cs="Arial"/>
          <w:sz w:val="24"/>
          <w:szCs w:val="24"/>
        </w:rPr>
        <w:t xml:space="preserve">[30] </w:t>
      </w:r>
      <w:r>
        <w:rPr>
          <w:rFonts w:ascii="Arial" w:hAnsi="Arial" w:cs="Arial"/>
          <w:sz w:val="24"/>
          <w:szCs w:val="24"/>
        </w:rPr>
        <w:tab/>
        <w:t xml:space="preserve">Mr Hainane </w:t>
      </w:r>
      <w:r w:rsidR="00FC64F9" w:rsidRPr="00DD4FCE">
        <w:rPr>
          <w:rFonts w:ascii="Arial" w:hAnsi="Arial" w:cs="Arial"/>
          <w:sz w:val="24"/>
          <w:szCs w:val="24"/>
        </w:rPr>
        <w:t>testified</w:t>
      </w:r>
      <w:r w:rsidR="00FC64F9">
        <w:rPr>
          <w:rFonts w:ascii="Arial" w:hAnsi="Arial" w:cs="Arial"/>
          <w:color w:val="FF0000"/>
          <w:sz w:val="24"/>
          <w:szCs w:val="24"/>
        </w:rPr>
        <w:t xml:space="preserve"> </w:t>
      </w:r>
      <w:r>
        <w:rPr>
          <w:rFonts w:ascii="Arial" w:hAnsi="Arial" w:cs="Arial"/>
          <w:sz w:val="24"/>
          <w:szCs w:val="24"/>
        </w:rPr>
        <w:t>on questions</w:t>
      </w:r>
      <w:r w:rsidR="00FC64F9">
        <w:rPr>
          <w:rFonts w:ascii="Arial" w:hAnsi="Arial" w:cs="Arial"/>
          <w:color w:val="FF0000"/>
          <w:sz w:val="24"/>
          <w:szCs w:val="24"/>
        </w:rPr>
        <w:t xml:space="preserve"> </w:t>
      </w:r>
      <w:r w:rsidR="00FC64F9" w:rsidRPr="00DD4FCE">
        <w:rPr>
          <w:rFonts w:ascii="Arial" w:hAnsi="Arial" w:cs="Arial"/>
          <w:sz w:val="24"/>
          <w:szCs w:val="24"/>
        </w:rPr>
        <w:t>posed</w:t>
      </w:r>
      <w:r w:rsidR="00FC64F9">
        <w:rPr>
          <w:rFonts w:ascii="Arial" w:hAnsi="Arial" w:cs="Arial"/>
          <w:sz w:val="24"/>
          <w:szCs w:val="24"/>
        </w:rPr>
        <w:t xml:space="preserve"> by Mrs</w:t>
      </w:r>
      <w:r>
        <w:rPr>
          <w:rFonts w:ascii="Arial" w:hAnsi="Arial" w:cs="Arial"/>
          <w:sz w:val="24"/>
          <w:szCs w:val="24"/>
        </w:rPr>
        <w:t xml:space="preserve"> Gabers-Kirsten that on the day in question he approached the intersection and there were two to </w:t>
      </w:r>
      <w:r w:rsidR="003779C3">
        <w:rPr>
          <w:rFonts w:ascii="Arial" w:hAnsi="Arial" w:cs="Arial"/>
          <w:sz w:val="24"/>
          <w:szCs w:val="24"/>
        </w:rPr>
        <w:t xml:space="preserve">three vehicles in front of him and the </w:t>
      </w:r>
      <w:r w:rsidR="00FC64F9" w:rsidRPr="00DD4FCE">
        <w:rPr>
          <w:rFonts w:ascii="Arial" w:hAnsi="Arial" w:cs="Arial"/>
          <w:sz w:val="24"/>
          <w:szCs w:val="24"/>
        </w:rPr>
        <w:t xml:space="preserve">traffic lights </w:t>
      </w:r>
      <w:r w:rsidR="003779C3">
        <w:rPr>
          <w:rFonts w:ascii="Arial" w:hAnsi="Arial" w:cs="Arial"/>
          <w:sz w:val="24"/>
          <w:szCs w:val="24"/>
        </w:rPr>
        <w:t xml:space="preserve">changed from green to amber. He was already in the intersection and decided to change lanes. He checked his rearview mirror and </w:t>
      </w:r>
      <w:r w:rsidR="003779C3" w:rsidRPr="00630F61">
        <w:rPr>
          <w:rFonts w:ascii="Arial" w:hAnsi="Arial" w:cs="Arial"/>
          <w:sz w:val="24"/>
          <w:szCs w:val="24"/>
        </w:rPr>
        <w:t xml:space="preserve">his </w:t>
      </w:r>
      <w:r w:rsidR="00A639C8" w:rsidRPr="00630F61">
        <w:rPr>
          <w:rFonts w:ascii="Arial" w:hAnsi="Arial" w:cs="Arial"/>
          <w:sz w:val="24"/>
          <w:szCs w:val="24"/>
        </w:rPr>
        <w:t xml:space="preserve">side </w:t>
      </w:r>
      <w:r w:rsidR="003779C3" w:rsidRPr="00630F61">
        <w:rPr>
          <w:rFonts w:ascii="Arial" w:hAnsi="Arial" w:cs="Arial"/>
          <w:sz w:val="24"/>
          <w:szCs w:val="24"/>
        </w:rPr>
        <w:t xml:space="preserve">mirror </w:t>
      </w:r>
      <w:r w:rsidR="003779C3">
        <w:rPr>
          <w:rFonts w:ascii="Arial" w:hAnsi="Arial" w:cs="Arial"/>
          <w:sz w:val="24"/>
          <w:szCs w:val="24"/>
        </w:rPr>
        <w:t>a</w:t>
      </w:r>
      <w:r w:rsidR="00A65B1D">
        <w:rPr>
          <w:rFonts w:ascii="Arial" w:hAnsi="Arial" w:cs="Arial"/>
          <w:sz w:val="24"/>
          <w:szCs w:val="24"/>
        </w:rPr>
        <w:t>nd it was clear. Approximately three</w:t>
      </w:r>
      <w:r w:rsidR="003779C3">
        <w:rPr>
          <w:rFonts w:ascii="Arial" w:hAnsi="Arial" w:cs="Arial"/>
          <w:sz w:val="24"/>
          <w:szCs w:val="24"/>
        </w:rPr>
        <w:t xml:space="preserve"> minutes </w:t>
      </w:r>
      <w:r w:rsidR="000651D9">
        <w:rPr>
          <w:rFonts w:ascii="Arial" w:hAnsi="Arial" w:cs="Arial"/>
          <w:sz w:val="24"/>
          <w:szCs w:val="24"/>
        </w:rPr>
        <w:t xml:space="preserve">(3) </w:t>
      </w:r>
      <w:r w:rsidR="003779C3">
        <w:rPr>
          <w:rFonts w:ascii="Arial" w:hAnsi="Arial" w:cs="Arial"/>
          <w:sz w:val="24"/>
          <w:szCs w:val="24"/>
        </w:rPr>
        <w:t xml:space="preserve">later he changed lanes by entering the lane in which the plaintiff was travelling and this is when the first impact occurred. This impact was on </w:t>
      </w:r>
      <w:r w:rsidR="003779C3" w:rsidRPr="00DD4FCE">
        <w:rPr>
          <w:rFonts w:ascii="Arial" w:hAnsi="Arial" w:cs="Arial"/>
          <w:sz w:val="24"/>
          <w:szCs w:val="24"/>
        </w:rPr>
        <w:t>the right rear wheel</w:t>
      </w:r>
      <w:r w:rsidR="003C4CDD" w:rsidRPr="00DD4FCE">
        <w:rPr>
          <w:rFonts w:ascii="Arial" w:hAnsi="Arial" w:cs="Arial"/>
          <w:sz w:val="24"/>
          <w:szCs w:val="24"/>
        </w:rPr>
        <w:t xml:space="preserve"> arch</w:t>
      </w:r>
      <w:r w:rsidR="00DB55B4" w:rsidRPr="00DD4FCE">
        <w:rPr>
          <w:rFonts w:ascii="Arial" w:hAnsi="Arial" w:cs="Arial"/>
          <w:sz w:val="24"/>
          <w:szCs w:val="24"/>
        </w:rPr>
        <w:t xml:space="preserve"> causing</w:t>
      </w:r>
      <w:r w:rsidR="003C4CDD" w:rsidRPr="00DD4FCE">
        <w:rPr>
          <w:rFonts w:ascii="Arial" w:hAnsi="Arial" w:cs="Arial"/>
          <w:sz w:val="24"/>
          <w:szCs w:val="24"/>
        </w:rPr>
        <w:t xml:space="preserve"> the vehicle</w:t>
      </w:r>
      <w:r w:rsidR="00DB55B4" w:rsidRPr="00DD4FCE">
        <w:rPr>
          <w:rFonts w:ascii="Arial" w:hAnsi="Arial" w:cs="Arial"/>
          <w:sz w:val="24"/>
          <w:szCs w:val="24"/>
        </w:rPr>
        <w:t xml:space="preserve"> to spin</w:t>
      </w:r>
      <w:r w:rsidR="003C4CDD" w:rsidRPr="00DD4FCE">
        <w:rPr>
          <w:rFonts w:ascii="Arial" w:hAnsi="Arial" w:cs="Arial"/>
          <w:sz w:val="24"/>
          <w:szCs w:val="24"/>
        </w:rPr>
        <w:t xml:space="preserve"> and </w:t>
      </w:r>
      <w:r w:rsidR="00DB55B4" w:rsidRPr="00DD4FCE">
        <w:rPr>
          <w:rFonts w:ascii="Arial" w:hAnsi="Arial" w:cs="Arial"/>
          <w:sz w:val="24"/>
          <w:szCs w:val="24"/>
        </w:rPr>
        <w:t xml:space="preserve">which resulted in </w:t>
      </w:r>
      <w:r w:rsidR="003C4CDD" w:rsidRPr="00DD4FCE">
        <w:rPr>
          <w:rFonts w:ascii="Arial" w:hAnsi="Arial" w:cs="Arial"/>
          <w:sz w:val="24"/>
          <w:szCs w:val="24"/>
        </w:rPr>
        <w:t xml:space="preserve">the Amarok </w:t>
      </w:r>
      <w:r w:rsidR="00DB55B4" w:rsidRPr="00DD4FCE">
        <w:rPr>
          <w:rFonts w:ascii="Arial" w:hAnsi="Arial" w:cs="Arial"/>
          <w:sz w:val="24"/>
          <w:szCs w:val="24"/>
        </w:rPr>
        <w:t xml:space="preserve">striking </w:t>
      </w:r>
      <w:r w:rsidR="003C4CDD">
        <w:rPr>
          <w:rFonts w:ascii="Arial" w:hAnsi="Arial" w:cs="Arial"/>
          <w:sz w:val="24"/>
          <w:szCs w:val="24"/>
        </w:rPr>
        <w:t xml:space="preserve">the </w:t>
      </w:r>
      <w:r w:rsidR="00DB55B4" w:rsidRPr="00DD4FCE">
        <w:rPr>
          <w:rFonts w:ascii="Arial" w:hAnsi="Arial" w:cs="Arial"/>
          <w:sz w:val="24"/>
          <w:szCs w:val="24"/>
        </w:rPr>
        <w:t>defendant’s</w:t>
      </w:r>
      <w:r w:rsidR="00DB55B4">
        <w:rPr>
          <w:rFonts w:ascii="Arial" w:hAnsi="Arial" w:cs="Arial"/>
          <w:color w:val="FF0000"/>
          <w:sz w:val="24"/>
          <w:szCs w:val="24"/>
        </w:rPr>
        <w:t xml:space="preserve"> </w:t>
      </w:r>
      <w:r w:rsidR="003C4CDD">
        <w:rPr>
          <w:rFonts w:ascii="Arial" w:hAnsi="Arial" w:cs="Arial"/>
          <w:sz w:val="24"/>
          <w:szCs w:val="24"/>
        </w:rPr>
        <w:t xml:space="preserve">vehicle </w:t>
      </w:r>
      <w:r w:rsidR="001455D1">
        <w:rPr>
          <w:rFonts w:ascii="Arial" w:hAnsi="Arial" w:cs="Arial"/>
          <w:sz w:val="24"/>
          <w:szCs w:val="24"/>
        </w:rPr>
        <w:t>again but more to the middle of the vehicle</w:t>
      </w:r>
      <w:r w:rsidR="003C4CDD">
        <w:rPr>
          <w:rFonts w:ascii="Arial" w:hAnsi="Arial" w:cs="Arial"/>
          <w:sz w:val="24"/>
          <w:szCs w:val="24"/>
        </w:rPr>
        <w:t>.</w:t>
      </w:r>
      <w:r w:rsidR="003779C3">
        <w:rPr>
          <w:rFonts w:ascii="Arial" w:hAnsi="Arial" w:cs="Arial"/>
          <w:sz w:val="24"/>
          <w:szCs w:val="24"/>
        </w:rPr>
        <w:t xml:space="preserve"> Because of the impact the passenger that was seated on the back of the </w:t>
      </w:r>
      <w:r w:rsidR="00DB55B4" w:rsidRPr="00DD4FCE">
        <w:rPr>
          <w:rFonts w:ascii="Arial" w:hAnsi="Arial" w:cs="Arial"/>
          <w:sz w:val="24"/>
          <w:szCs w:val="24"/>
        </w:rPr>
        <w:t xml:space="preserve">Opel Corsa </w:t>
      </w:r>
      <w:r w:rsidR="003779C3">
        <w:rPr>
          <w:rFonts w:ascii="Arial" w:hAnsi="Arial" w:cs="Arial"/>
          <w:sz w:val="24"/>
          <w:szCs w:val="24"/>
        </w:rPr>
        <w:t xml:space="preserve">was flung off the vehicle but </w:t>
      </w:r>
      <w:r w:rsidR="001455D1">
        <w:rPr>
          <w:rFonts w:ascii="Arial" w:hAnsi="Arial" w:cs="Arial"/>
          <w:sz w:val="24"/>
          <w:szCs w:val="24"/>
        </w:rPr>
        <w:t>he did not sustain se</w:t>
      </w:r>
      <w:r w:rsidR="00DB55B4">
        <w:rPr>
          <w:rFonts w:ascii="Arial" w:hAnsi="Arial" w:cs="Arial"/>
          <w:sz w:val="24"/>
          <w:szCs w:val="24"/>
        </w:rPr>
        <w:t>rious injuries. According to Mr</w:t>
      </w:r>
      <w:r w:rsidR="00630F61">
        <w:rPr>
          <w:rFonts w:ascii="Arial" w:hAnsi="Arial" w:cs="Arial"/>
          <w:sz w:val="24"/>
          <w:szCs w:val="24"/>
        </w:rPr>
        <w:t xml:space="preserve"> Hainane the Opel Corsa </w:t>
      </w:r>
      <w:r w:rsidR="001455D1">
        <w:rPr>
          <w:rFonts w:ascii="Arial" w:hAnsi="Arial" w:cs="Arial"/>
          <w:sz w:val="24"/>
          <w:szCs w:val="24"/>
        </w:rPr>
        <w:t xml:space="preserve">sustained damage to the value of N$ 6 800.00, which he settled with the owner of the vehicle. </w:t>
      </w:r>
    </w:p>
    <w:p w:rsidR="001455D1" w:rsidRDefault="001455D1" w:rsidP="00463207">
      <w:pPr>
        <w:spacing w:after="0" w:line="360" w:lineRule="auto"/>
        <w:jc w:val="both"/>
        <w:rPr>
          <w:rFonts w:ascii="Arial" w:hAnsi="Arial" w:cs="Arial"/>
          <w:sz w:val="24"/>
          <w:szCs w:val="24"/>
        </w:rPr>
      </w:pPr>
    </w:p>
    <w:p w:rsidR="001455D1" w:rsidRDefault="001455D1" w:rsidP="00463207">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The witness disagreed that he was the cause of the accident. He submitted that the driver of the Amarok had the opportunity to </w:t>
      </w:r>
      <w:r w:rsidR="00C573B7" w:rsidRPr="00DD4FCE">
        <w:rPr>
          <w:rFonts w:ascii="Arial" w:hAnsi="Arial" w:cs="Arial"/>
          <w:sz w:val="24"/>
          <w:szCs w:val="24"/>
        </w:rPr>
        <w:t>avoid the collision</w:t>
      </w:r>
      <w:r w:rsidR="00DD4FCE" w:rsidRPr="00DD4FCE">
        <w:rPr>
          <w:rFonts w:ascii="Arial" w:hAnsi="Arial" w:cs="Arial"/>
          <w:sz w:val="24"/>
          <w:szCs w:val="24"/>
        </w:rPr>
        <w:t xml:space="preserve"> </w:t>
      </w:r>
      <w:r>
        <w:rPr>
          <w:rFonts w:ascii="Arial" w:hAnsi="Arial" w:cs="Arial"/>
          <w:sz w:val="24"/>
          <w:szCs w:val="24"/>
        </w:rPr>
        <w:t xml:space="preserve">and he </w:t>
      </w:r>
      <w:r w:rsidRPr="00D46132">
        <w:rPr>
          <w:rFonts w:ascii="Arial" w:hAnsi="Arial" w:cs="Arial"/>
          <w:sz w:val="24"/>
          <w:szCs w:val="24"/>
        </w:rPr>
        <w:t>did not</w:t>
      </w:r>
      <w:r w:rsidR="00A639C8" w:rsidRPr="00D46132">
        <w:rPr>
          <w:rFonts w:ascii="Arial" w:hAnsi="Arial" w:cs="Arial"/>
          <w:sz w:val="24"/>
          <w:szCs w:val="24"/>
        </w:rPr>
        <w:t xml:space="preserve"> do so</w:t>
      </w:r>
      <w:r w:rsidRPr="00D46132">
        <w:rPr>
          <w:rFonts w:ascii="Arial" w:hAnsi="Arial" w:cs="Arial"/>
          <w:sz w:val="24"/>
          <w:szCs w:val="24"/>
        </w:rPr>
        <w:t xml:space="preserve">. </w:t>
      </w:r>
      <w:r w:rsidR="007876E0">
        <w:rPr>
          <w:rFonts w:ascii="Arial" w:hAnsi="Arial" w:cs="Arial"/>
          <w:sz w:val="24"/>
          <w:szCs w:val="24"/>
        </w:rPr>
        <w:t xml:space="preserve">He stated that the driver of the </w:t>
      </w:r>
      <w:r w:rsidR="00160B67">
        <w:rPr>
          <w:rFonts w:ascii="Arial" w:hAnsi="Arial" w:cs="Arial"/>
          <w:color w:val="FF0000"/>
          <w:sz w:val="24"/>
          <w:szCs w:val="24"/>
        </w:rPr>
        <w:t xml:space="preserve">Amarok </w:t>
      </w:r>
      <w:r w:rsidR="007876E0" w:rsidRPr="00160B67">
        <w:rPr>
          <w:rFonts w:ascii="Arial" w:hAnsi="Arial" w:cs="Arial"/>
          <w:strike/>
          <w:sz w:val="24"/>
          <w:szCs w:val="24"/>
        </w:rPr>
        <w:t>other vehicle</w:t>
      </w:r>
      <w:r w:rsidR="007876E0">
        <w:rPr>
          <w:rFonts w:ascii="Arial" w:hAnsi="Arial" w:cs="Arial"/>
          <w:sz w:val="24"/>
          <w:szCs w:val="24"/>
        </w:rPr>
        <w:t xml:space="preserve"> only had right of way if the </w:t>
      </w:r>
      <w:r w:rsidR="00064790">
        <w:rPr>
          <w:rFonts w:ascii="Arial" w:hAnsi="Arial" w:cs="Arial"/>
          <w:sz w:val="24"/>
          <w:szCs w:val="24"/>
        </w:rPr>
        <w:t xml:space="preserve">traffic lights were </w:t>
      </w:r>
      <w:r w:rsidR="007876E0">
        <w:rPr>
          <w:rFonts w:ascii="Arial" w:hAnsi="Arial" w:cs="Arial"/>
          <w:sz w:val="24"/>
          <w:szCs w:val="24"/>
        </w:rPr>
        <w:t xml:space="preserve">green and he (Mr Hainane) was already in the intersection. </w:t>
      </w:r>
    </w:p>
    <w:p w:rsidR="007876E0" w:rsidRDefault="007876E0" w:rsidP="00463207">
      <w:pPr>
        <w:spacing w:after="0" w:line="360" w:lineRule="auto"/>
        <w:jc w:val="both"/>
        <w:rPr>
          <w:rFonts w:ascii="Arial" w:hAnsi="Arial" w:cs="Arial"/>
          <w:sz w:val="24"/>
          <w:szCs w:val="24"/>
          <w:u w:val="single"/>
        </w:rPr>
      </w:pPr>
    </w:p>
    <w:p w:rsidR="009A76AA" w:rsidRDefault="009A76AA" w:rsidP="00463207">
      <w:pPr>
        <w:spacing w:after="0" w:line="360" w:lineRule="auto"/>
        <w:jc w:val="both"/>
        <w:rPr>
          <w:rFonts w:ascii="Arial" w:hAnsi="Arial" w:cs="Arial"/>
          <w:i/>
          <w:sz w:val="24"/>
          <w:szCs w:val="24"/>
        </w:rPr>
      </w:pPr>
    </w:p>
    <w:p w:rsidR="00C573B7" w:rsidRDefault="00B71CE6" w:rsidP="00463207">
      <w:pPr>
        <w:spacing w:after="0" w:line="360" w:lineRule="auto"/>
        <w:jc w:val="both"/>
        <w:rPr>
          <w:rFonts w:ascii="Arial" w:hAnsi="Arial" w:cs="Arial"/>
          <w:i/>
          <w:sz w:val="24"/>
          <w:szCs w:val="24"/>
        </w:rPr>
      </w:pPr>
      <w:r w:rsidRPr="00B71CE6">
        <w:rPr>
          <w:rFonts w:ascii="Arial" w:hAnsi="Arial" w:cs="Arial"/>
          <w:i/>
          <w:sz w:val="24"/>
          <w:szCs w:val="24"/>
        </w:rPr>
        <w:lastRenderedPageBreak/>
        <w:t>Onus</w:t>
      </w:r>
    </w:p>
    <w:p w:rsidR="00520859" w:rsidRPr="00B71CE6" w:rsidRDefault="00520859" w:rsidP="00463207">
      <w:pPr>
        <w:spacing w:after="0" w:line="360" w:lineRule="auto"/>
        <w:jc w:val="both"/>
        <w:rPr>
          <w:rFonts w:ascii="Arial" w:hAnsi="Arial" w:cs="Arial"/>
          <w:i/>
          <w:sz w:val="24"/>
          <w:szCs w:val="24"/>
        </w:rPr>
      </w:pPr>
    </w:p>
    <w:p w:rsidR="00B71CE6" w:rsidRDefault="00B71CE6" w:rsidP="00B71CE6">
      <w:pPr>
        <w:spacing w:after="0" w:line="360" w:lineRule="auto"/>
        <w:jc w:val="both"/>
        <w:rPr>
          <w:rFonts w:ascii="Arial" w:hAnsi="Arial" w:cs="Arial"/>
          <w:sz w:val="24"/>
          <w:szCs w:val="24"/>
        </w:rPr>
      </w:pPr>
      <w:r w:rsidRPr="0078723A">
        <w:rPr>
          <w:rFonts w:ascii="Arial" w:hAnsi="Arial" w:cs="Arial"/>
          <w:sz w:val="24"/>
          <w:szCs w:val="24"/>
          <w:shd w:val="clear" w:color="auto" w:fill="FFFFFF"/>
        </w:rPr>
        <w:t>[</w:t>
      </w:r>
      <w:r w:rsidR="00C573B7">
        <w:rPr>
          <w:rFonts w:ascii="Arial" w:hAnsi="Arial" w:cs="Arial"/>
          <w:sz w:val="24"/>
          <w:szCs w:val="24"/>
          <w:shd w:val="clear" w:color="auto" w:fill="FFFFFF"/>
        </w:rPr>
        <w:t>32]</w:t>
      </w:r>
      <w:r w:rsidR="00C573B7">
        <w:rPr>
          <w:rFonts w:ascii="Arial" w:hAnsi="Arial" w:cs="Arial"/>
          <w:sz w:val="24"/>
          <w:szCs w:val="24"/>
          <w:shd w:val="clear" w:color="auto" w:fill="FFFFFF"/>
        </w:rPr>
        <w:tab/>
      </w:r>
      <w:r w:rsidR="00A639C8" w:rsidRPr="00CE2E03">
        <w:rPr>
          <w:rFonts w:ascii="Arial" w:hAnsi="Arial" w:cs="Arial"/>
          <w:sz w:val="24"/>
          <w:szCs w:val="24"/>
          <w:shd w:val="clear" w:color="auto" w:fill="FFFFFF"/>
        </w:rPr>
        <w:t>It is common cause that the plainti</w:t>
      </w:r>
      <w:r w:rsidR="0078723A" w:rsidRPr="00CE2E03">
        <w:rPr>
          <w:rFonts w:ascii="Arial" w:hAnsi="Arial" w:cs="Arial"/>
          <w:sz w:val="24"/>
          <w:szCs w:val="24"/>
        </w:rPr>
        <w:t xml:space="preserve">ff bears the onus to </w:t>
      </w:r>
      <w:r w:rsidR="0078723A">
        <w:rPr>
          <w:rFonts w:ascii="Arial" w:hAnsi="Arial" w:cs="Arial"/>
          <w:sz w:val="24"/>
          <w:szCs w:val="24"/>
        </w:rPr>
        <w:t xml:space="preserve">prove the defendant was negligent on a </w:t>
      </w:r>
      <w:r w:rsidR="009046A0">
        <w:rPr>
          <w:rFonts w:ascii="Arial" w:hAnsi="Arial" w:cs="Arial"/>
          <w:sz w:val="24"/>
          <w:szCs w:val="24"/>
        </w:rPr>
        <w:t>pr</w:t>
      </w:r>
      <w:r w:rsidR="00DD4FCE">
        <w:rPr>
          <w:rFonts w:ascii="Arial" w:hAnsi="Arial" w:cs="Arial"/>
          <w:sz w:val="24"/>
          <w:szCs w:val="24"/>
        </w:rPr>
        <w:t>e</w:t>
      </w:r>
      <w:r w:rsidR="009046A0">
        <w:rPr>
          <w:rFonts w:ascii="Arial" w:hAnsi="Arial" w:cs="Arial"/>
          <w:sz w:val="24"/>
          <w:szCs w:val="24"/>
        </w:rPr>
        <w:t>ponderance</w:t>
      </w:r>
      <w:r w:rsidR="0078723A">
        <w:rPr>
          <w:rFonts w:ascii="Arial" w:hAnsi="Arial" w:cs="Arial"/>
          <w:sz w:val="24"/>
          <w:szCs w:val="24"/>
        </w:rPr>
        <w:t xml:space="preserve"> of probabilities.</w:t>
      </w:r>
      <w:r w:rsidR="009046A0">
        <w:rPr>
          <w:rFonts w:ascii="Arial" w:hAnsi="Arial" w:cs="Arial"/>
          <w:sz w:val="24"/>
          <w:szCs w:val="24"/>
        </w:rPr>
        <w:t xml:space="preserve"> In </w:t>
      </w:r>
      <w:r w:rsidR="0078723A" w:rsidRPr="0078723A">
        <w:rPr>
          <w:rFonts w:ascii="Arial" w:hAnsi="Arial" w:cs="Arial"/>
          <w:i/>
          <w:sz w:val="24"/>
          <w:szCs w:val="24"/>
        </w:rPr>
        <w:t>Motor Vehicle Accident Fund of Namibia v Lukatezi Kulubone</w:t>
      </w:r>
      <w:r w:rsidR="0078723A">
        <w:rPr>
          <w:rStyle w:val="FootnoteReference"/>
          <w:rFonts w:ascii="Arial" w:hAnsi="Arial"/>
          <w:i/>
          <w:sz w:val="24"/>
          <w:szCs w:val="24"/>
        </w:rPr>
        <w:footnoteReference w:id="2"/>
      </w:r>
      <w:r w:rsidR="0078723A" w:rsidRPr="0078723A">
        <w:rPr>
          <w:rFonts w:ascii="Arial" w:hAnsi="Arial" w:cs="Arial"/>
          <w:sz w:val="24"/>
          <w:szCs w:val="24"/>
        </w:rPr>
        <w:t xml:space="preserve"> </w:t>
      </w:r>
      <w:r w:rsidR="0078723A">
        <w:rPr>
          <w:rFonts w:ascii="Arial" w:hAnsi="Arial" w:cs="Arial"/>
          <w:sz w:val="24"/>
          <w:szCs w:val="24"/>
        </w:rPr>
        <w:t xml:space="preserve">the Supreme Court found that </w:t>
      </w:r>
      <w:r w:rsidR="0078723A" w:rsidRPr="00DD2371">
        <w:rPr>
          <w:rFonts w:ascii="Arial" w:hAnsi="Arial" w:cs="Arial"/>
          <w:sz w:val="24"/>
          <w:szCs w:val="24"/>
        </w:rPr>
        <w:t>even where there is no counterclaim but each party alleges negligence on the part of the other, each party must prove what it alleges</w:t>
      </w:r>
      <w:r w:rsidR="009046A0">
        <w:rPr>
          <w:rFonts w:ascii="Arial" w:hAnsi="Arial" w:cs="Arial"/>
          <w:sz w:val="24"/>
          <w:szCs w:val="24"/>
        </w:rPr>
        <w:t>.</w:t>
      </w:r>
    </w:p>
    <w:p w:rsidR="00105088" w:rsidRPr="0065499E" w:rsidRDefault="00105088" w:rsidP="00B71CE6">
      <w:pPr>
        <w:spacing w:after="0" w:line="360" w:lineRule="auto"/>
        <w:jc w:val="both"/>
        <w:rPr>
          <w:rFonts w:ascii="Arial" w:hAnsi="Arial" w:cs="Arial"/>
          <w:sz w:val="24"/>
          <w:szCs w:val="24"/>
        </w:rPr>
      </w:pPr>
    </w:p>
    <w:p w:rsidR="00B71CE6" w:rsidRDefault="00B71CE6" w:rsidP="00B71CE6">
      <w:pPr>
        <w:spacing w:after="0" w:line="360" w:lineRule="auto"/>
        <w:jc w:val="both"/>
        <w:rPr>
          <w:rFonts w:ascii="Arial" w:hAnsi="Arial" w:cs="Arial"/>
          <w:sz w:val="24"/>
          <w:szCs w:val="24"/>
          <w:shd w:val="clear" w:color="auto" w:fill="FFFFFF"/>
        </w:rPr>
      </w:pPr>
      <w:r w:rsidRPr="009046A0">
        <w:rPr>
          <w:rFonts w:ascii="Arial" w:hAnsi="Arial" w:cs="Arial"/>
          <w:sz w:val="24"/>
          <w:szCs w:val="24"/>
          <w:shd w:val="clear" w:color="auto" w:fill="FFFFFF"/>
        </w:rPr>
        <w:t>[</w:t>
      </w:r>
      <w:r w:rsidR="009046A0">
        <w:rPr>
          <w:rFonts w:ascii="Arial" w:hAnsi="Arial" w:cs="Arial"/>
          <w:sz w:val="24"/>
          <w:szCs w:val="24"/>
          <w:shd w:val="clear" w:color="auto" w:fill="FFFFFF"/>
        </w:rPr>
        <w:t>3</w:t>
      </w:r>
      <w:r w:rsidRPr="009046A0">
        <w:rPr>
          <w:rFonts w:ascii="Arial" w:hAnsi="Arial" w:cs="Arial"/>
          <w:sz w:val="24"/>
          <w:szCs w:val="24"/>
          <w:shd w:val="clear" w:color="auto" w:fill="FFFFFF"/>
        </w:rPr>
        <w:t>3]</w:t>
      </w:r>
      <w:r w:rsidRPr="009046A0">
        <w:rPr>
          <w:rFonts w:ascii="Arial" w:hAnsi="Arial" w:cs="Arial"/>
          <w:sz w:val="24"/>
          <w:szCs w:val="24"/>
          <w:shd w:val="clear" w:color="auto" w:fill="FFFFFF"/>
        </w:rPr>
        <w:tab/>
        <w:t>Once the plaintiff proves an occurrence giving rise to an inference of negligence on the part of the defendant, the latter must produce evidence to the contrary, he must tell the remainder of the story, or take a risk that judgment be given against him</w:t>
      </w:r>
      <w:r w:rsidR="009046A0">
        <w:rPr>
          <w:rStyle w:val="FootnoteReference"/>
          <w:rFonts w:ascii="Arial" w:hAnsi="Arial"/>
          <w:sz w:val="24"/>
          <w:szCs w:val="24"/>
          <w:shd w:val="clear" w:color="auto" w:fill="FFFFFF"/>
        </w:rPr>
        <w:footnoteReference w:id="3"/>
      </w:r>
      <w:r w:rsidRPr="009046A0">
        <w:rPr>
          <w:rFonts w:ascii="Arial" w:hAnsi="Arial" w:cs="Arial"/>
          <w:sz w:val="24"/>
          <w:szCs w:val="24"/>
          <w:shd w:val="clear" w:color="auto" w:fill="FFFFFF"/>
        </w:rPr>
        <w:t>.</w:t>
      </w:r>
    </w:p>
    <w:p w:rsidR="009046A0" w:rsidRPr="007613D3" w:rsidRDefault="009046A0" w:rsidP="00B71CE6">
      <w:pPr>
        <w:spacing w:after="0" w:line="360" w:lineRule="auto"/>
        <w:jc w:val="both"/>
        <w:rPr>
          <w:rFonts w:ascii="Arial" w:hAnsi="Arial" w:cs="Arial"/>
          <w:sz w:val="24"/>
          <w:szCs w:val="24"/>
          <w:shd w:val="clear" w:color="auto" w:fill="FFFFFF"/>
        </w:rPr>
      </w:pPr>
    </w:p>
    <w:p w:rsidR="007876E0" w:rsidRPr="007876E0" w:rsidRDefault="007876E0" w:rsidP="00463207">
      <w:pPr>
        <w:spacing w:after="0" w:line="360" w:lineRule="auto"/>
        <w:jc w:val="both"/>
        <w:rPr>
          <w:rFonts w:ascii="Arial" w:hAnsi="Arial" w:cs="Arial"/>
          <w:i/>
          <w:sz w:val="24"/>
          <w:szCs w:val="24"/>
        </w:rPr>
      </w:pPr>
      <w:r w:rsidRPr="007876E0">
        <w:rPr>
          <w:rFonts w:ascii="Arial" w:hAnsi="Arial" w:cs="Arial"/>
          <w:i/>
          <w:sz w:val="24"/>
          <w:szCs w:val="24"/>
        </w:rPr>
        <w:t>Evaluation</w:t>
      </w:r>
      <w:r w:rsidR="00226789">
        <w:rPr>
          <w:rFonts w:ascii="Arial" w:hAnsi="Arial" w:cs="Arial"/>
          <w:i/>
          <w:sz w:val="24"/>
          <w:szCs w:val="24"/>
        </w:rPr>
        <w:t xml:space="preserve"> and analyses</w:t>
      </w:r>
      <w:r w:rsidRPr="007876E0">
        <w:rPr>
          <w:rFonts w:ascii="Arial" w:hAnsi="Arial" w:cs="Arial"/>
          <w:i/>
          <w:sz w:val="24"/>
          <w:szCs w:val="24"/>
        </w:rPr>
        <w:t xml:space="preserve"> of the evidence:</w:t>
      </w:r>
    </w:p>
    <w:p w:rsidR="009046A0" w:rsidRDefault="009046A0" w:rsidP="00463207">
      <w:pPr>
        <w:spacing w:after="0" w:line="360" w:lineRule="auto"/>
        <w:jc w:val="both"/>
        <w:rPr>
          <w:rFonts w:ascii="Arial" w:hAnsi="Arial" w:cs="Arial"/>
          <w:sz w:val="24"/>
          <w:szCs w:val="24"/>
        </w:rPr>
      </w:pPr>
    </w:p>
    <w:p w:rsidR="005F29EB" w:rsidRDefault="007876E0" w:rsidP="00463207">
      <w:pPr>
        <w:spacing w:after="0" w:line="360" w:lineRule="auto"/>
        <w:jc w:val="both"/>
        <w:rPr>
          <w:rFonts w:ascii="Arial" w:hAnsi="Arial" w:cs="Arial"/>
          <w:sz w:val="24"/>
          <w:szCs w:val="24"/>
        </w:rPr>
      </w:pPr>
      <w:r w:rsidRPr="007876E0">
        <w:rPr>
          <w:rFonts w:ascii="Arial" w:hAnsi="Arial" w:cs="Arial"/>
          <w:sz w:val="24"/>
          <w:szCs w:val="24"/>
        </w:rPr>
        <w:t>[3</w:t>
      </w:r>
      <w:r w:rsidR="009046A0">
        <w:rPr>
          <w:rFonts w:ascii="Arial" w:hAnsi="Arial" w:cs="Arial"/>
          <w:sz w:val="24"/>
          <w:szCs w:val="24"/>
        </w:rPr>
        <w:t>4</w:t>
      </w:r>
      <w:r w:rsidRPr="007876E0">
        <w:rPr>
          <w:rFonts w:ascii="Arial" w:hAnsi="Arial" w:cs="Arial"/>
          <w:sz w:val="24"/>
          <w:szCs w:val="24"/>
        </w:rPr>
        <w:t>]</w:t>
      </w:r>
      <w:r w:rsidRPr="007876E0">
        <w:rPr>
          <w:rFonts w:ascii="Arial" w:hAnsi="Arial" w:cs="Arial"/>
          <w:sz w:val="24"/>
          <w:szCs w:val="24"/>
        </w:rPr>
        <w:tab/>
      </w:r>
      <w:r w:rsidR="00E0411E">
        <w:rPr>
          <w:rFonts w:ascii="Arial" w:hAnsi="Arial" w:cs="Arial"/>
          <w:sz w:val="24"/>
          <w:szCs w:val="24"/>
        </w:rPr>
        <w:t>The evidence by Mr</w:t>
      </w:r>
      <w:r>
        <w:rPr>
          <w:rFonts w:ascii="Arial" w:hAnsi="Arial" w:cs="Arial"/>
          <w:sz w:val="24"/>
          <w:szCs w:val="24"/>
        </w:rPr>
        <w:t xml:space="preserve"> Ashipala was clear and </w:t>
      </w:r>
      <w:r w:rsidR="00A46B7A">
        <w:rPr>
          <w:rFonts w:ascii="Arial" w:hAnsi="Arial" w:cs="Arial"/>
          <w:sz w:val="24"/>
          <w:szCs w:val="24"/>
        </w:rPr>
        <w:t>concise</w:t>
      </w:r>
      <w:r>
        <w:rPr>
          <w:rFonts w:ascii="Arial" w:hAnsi="Arial" w:cs="Arial"/>
          <w:sz w:val="24"/>
          <w:szCs w:val="24"/>
        </w:rPr>
        <w:t xml:space="preserve"> and to the point. </w:t>
      </w:r>
      <w:r w:rsidR="005F29EB">
        <w:rPr>
          <w:rFonts w:ascii="Arial" w:hAnsi="Arial" w:cs="Arial"/>
          <w:sz w:val="24"/>
          <w:szCs w:val="24"/>
        </w:rPr>
        <w:t xml:space="preserve">He stated that he was in no hurry and only drove approximately 60 km/h. </w:t>
      </w:r>
      <w:r w:rsidR="00DF4022">
        <w:rPr>
          <w:rFonts w:ascii="Arial" w:hAnsi="Arial" w:cs="Arial"/>
          <w:sz w:val="24"/>
          <w:szCs w:val="24"/>
        </w:rPr>
        <w:t>Th</w:t>
      </w:r>
      <w:r w:rsidR="005F29EB">
        <w:rPr>
          <w:rFonts w:ascii="Arial" w:hAnsi="Arial" w:cs="Arial"/>
          <w:sz w:val="24"/>
          <w:szCs w:val="24"/>
        </w:rPr>
        <w:t>is</w:t>
      </w:r>
      <w:r w:rsidR="00DF4022">
        <w:rPr>
          <w:rFonts w:ascii="Arial" w:hAnsi="Arial" w:cs="Arial"/>
          <w:sz w:val="24"/>
          <w:szCs w:val="24"/>
        </w:rPr>
        <w:t xml:space="preserve"> evidence of Mr Ashipala was confirmed to a certain extent by Mr Claassens</w:t>
      </w:r>
      <w:r w:rsidR="005F29EB">
        <w:rPr>
          <w:rFonts w:ascii="Arial" w:hAnsi="Arial" w:cs="Arial"/>
          <w:sz w:val="24"/>
          <w:szCs w:val="24"/>
        </w:rPr>
        <w:t xml:space="preserve">. This is specifically regarding the nature and the type of </w:t>
      </w:r>
      <w:r w:rsidR="005F29EB" w:rsidRPr="0036451E">
        <w:rPr>
          <w:rFonts w:ascii="Arial" w:hAnsi="Arial" w:cs="Arial"/>
          <w:sz w:val="24"/>
          <w:szCs w:val="24"/>
        </w:rPr>
        <w:t>dam</w:t>
      </w:r>
      <w:r w:rsidR="00A639C8" w:rsidRPr="0036451E">
        <w:rPr>
          <w:rFonts w:ascii="Arial" w:hAnsi="Arial" w:cs="Arial"/>
          <w:sz w:val="24"/>
          <w:szCs w:val="24"/>
        </w:rPr>
        <w:t>ag</w:t>
      </w:r>
      <w:r w:rsidR="005F29EB" w:rsidRPr="0036451E">
        <w:rPr>
          <w:rFonts w:ascii="Arial" w:hAnsi="Arial" w:cs="Arial"/>
          <w:sz w:val="24"/>
          <w:szCs w:val="24"/>
        </w:rPr>
        <w:t xml:space="preserve">e that </w:t>
      </w:r>
      <w:r w:rsidR="005F29EB">
        <w:rPr>
          <w:rFonts w:ascii="Arial" w:hAnsi="Arial" w:cs="Arial"/>
          <w:sz w:val="24"/>
          <w:szCs w:val="24"/>
        </w:rPr>
        <w:t>he observed on the Amarok and which Mr Claassens classified as damage sustained at slight speed. This is directly contradictory to Mr Hainane’s version that the driver of the Amarok approached a</w:t>
      </w:r>
      <w:r w:rsidR="00EC7B75" w:rsidRPr="00A639C8">
        <w:rPr>
          <w:rFonts w:ascii="Arial" w:hAnsi="Arial" w:cs="Arial"/>
          <w:sz w:val="24"/>
          <w:szCs w:val="24"/>
        </w:rPr>
        <w:t>t</w:t>
      </w:r>
      <w:r w:rsidR="005F29EB" w:rsidRPr="00A639C8">
        <w:rPr>
          <w:rFonts w:ascii="Arial" w:hAnsi="Arial" w:cs="Arial"/>
          <w:sz w:val="24"/>
          <w:szCs w:val="24"/>
        </w:rPr>
        <w:t xml:space="preserve"> </w:t>
      </w:r>
      <w:r w:rsidR="005F29EB">
        <w:rPr>
          <w:rFonts w:ascii="Arial" w:hAnsi="Arial" w:cs="Arial"/>
          <w:sz w:val="24"/>
          <w:szCs w:val="24"/>
        </w:rPr>
        <w:t xml:space="preserve">high speed and without reducing speed collided with his vehicle. The damage to neither the Amarok nor the </w:t>
      </w:r>
      <w:r w:rsidR="005F29EB" w:rsidRPr="0036451E">
        <w:rPr>
          <w:rFonts w:ascii="Arial" w:hAnsi="Arial" w:cs="Arial"/>
          <w:sz w:val="24"/>
          <w:szCs w:val="24"/>
        </w:rPr>
        <w:t>Opel</w:t>
      </w:r>
      <w:r w:rsidR="00A639C8" w:rsidRPr="0036451E">
        <w:rPr>
          <w:rFonts w:ascii="Arial" w:hAnsi="Arial" w:cs="Arial"/>
          <w:sz w:val="24"/>
          <w:szCs w:val="24"/>
        </w:rPr>
        <w:t xml:space="preserve"> Corsa</w:t>
      </w:r>
      <w:r w:rsidR="005F29EB" w:rsidRPr="0036451E">
        <w:rPr>
          <w:rFonts w:ascii="Arial" w:hAnsi="Arial" w:cs="Arial"/>
          <w:sz w:val="24"/>
          <w:szCs w:val="24"/>
        </w:rPr>
        <w:t xml:space="preserve"> appears </w:t>
      </w:r>
      <w:r w:rsidR="005F29EB">
        <w:rPr>
          <w:rFonts w:ascii="Arial" w:hAnsi="Arial" w:cs="Arial"/>
          <w:sz w:val="24"/>
          <w:szCs w:val="24"/>
        </w:rPr>
        <w:t xml:space="preserve">to support the defendant’s version. </w:t>
      </w:r>
    </w:p>
    <w:p w:rsidR="005F29EB" w:rsidRDefault="005F29EB" w:rsidP="00463207">
      <w:pPr>
        <w:spacing w:after="0" w:line="360" w:lineRule="auto"/>
        <w:jc w:val="both"/>
        <w:rPr>
          <w:rFonts w:ascii="Arial" w:hAnsi="Arial" w:cs="Arial"/>
          <w:sz w:val="24"/>
          <w:szCs w:val="24"/>
        </w:rPr>
      </w:pPr>
    </w:p>
    <w:p w:rsidR="005F29EB" w:rsidRDefault="005F29EB" w:rsidP="00463207">
      <w:pPr>
        <w:spacing w:after="0" w:line="360" w:lineRule="auto"/>
        <w:jc w:val="both"/>
        <w:rPr>
          <w:rFonts w:ascii="Arial" w:hAnsi="Arial" w:cs="Arial"/>
          <w:sz w:val="24"/>
          <w:szCs w:val="24"/>
        </w:rPr>
      </w:pPr>
      <w:r>
        <w:rPr>
          <w:rFonts w:ascii="Arial" w:hAnsi="Arial" w:cs="Arial"/>
          <w:sz w:val="24"/>
          <w:szCs w:val="24"/>
        </w:rPr>
        <w:t>[3</w:t>
      </w:r>
      <w:r w:rsidR="009046A0">
        <w:rPr>
          <w:rFonts w:ascii="Arial" w:hAnsi="Arial" w:cs="Arial"/>
          <w:sz w:val="24"/>
          <w:szCs w:val="24"/>
        </w:rPr>
        <w:t>5</w:t>
      </w:r>
      <w:r>
        <w:rPr>
          <w:rFonts w:ascii="Arial" w:hAnsi="Arial" w:cs="Arial"/>
          <w:sz w:val="24"/>
          <w:szCs w:val="24"/>
        </w:rPr>
        <w:t>]</w:t>
      </w:r>
      <w:r w:rsidR="001662D6">
        <w:rPr>
          <w:rFonts w:ascii="Arial" w:hAnsi="Arial" w:cs="Arial"/>
          <w:sz w:val="24"/>
          <w:szCs w:val="24"/>
        </w:rPr>
        <w:t xml:space="preserve"> </w:t>
      </w:r>
      <w:r w:rsidR="001662D6">
        <w:rPr>
          <w:rFonts w:ascii="Arial" w:hAnsi="Arial" w:cs="Arial"/>
          <w:sz w:val="24"/>
          <w:szCs w:val="24"/>
        </w:rPr>
        <w:tab/>
        <w:t xml:space="preserve">Mr Ashipala’s version of how the </w:t>
      </w:r>
      <w:r w:rsidR="001662D6" w:rsidRPr="00DD4FCE">
        <w:rPr>
          <w:rFonts w:ascii="Arial" w:hAnsi="Arial" w:cs="Arial"/>
          <w:sz w:val="24"/>
          <w:szCs w:val="24"/>
        </w:rPr>
        <w:t>acciden</w:t>
      </w:r>
      <w:r w:rsidR="00EC7B75" w:rsidRPr="00DD4FCE">
        <w:rPr>
          <w:rFonts w:ascii="Arial" w:hAnsi="Arial" w:cs="Arial"/>
          <w:sz w:val="24"/>
          <w:szCs w:val="24"/>
        </w:rPr>
        <w:t>t</w:t>
      </w:r>
      <w:r w:rsidR="001662D6">
        <w:rPr>
          <w:rFonts w:ascii="Arial" w:hAnsi="Arial" w:cs="Arial"/>
          <w:sz w:val="24"/>
          <w:szCs w:val="24"/>
        </w:rPr>
        <w:t xml:space="preserve"> occurred also appears consistent with the location of the damage to the respective vehicles. This witness was taken to task as to why he did not </w:t>
      </w:r>
      <w:r w:rsidR="001662D6" w:rsidRPr="00DD4FCE">
        <w:rPr>
          <w:rFonts w:ascii="Arial" w:hAnsi="Arial" w:cs="Arial"/>
          <w:sz w:val="24"/>
          <w:szCs w:val="24"/>
        </w:rPr>
        <w:t>s</w:t>
      </w:r>
      <w:r w:rsidR="00EC7B75" w:rsidRPr="00DD4FCE">
        <w:rPr>
          <w:rFonts w:ascii="Arial" w:hAnsi="Arial" w:cs="Arial"/>
          <w:sz w:val="24"/>
          <w:szCs w:val="24"/>
        </w:rPr>
        <w:t>w</w:t>
      </w:r>
      <w:r w:rsidR="001662D6" w:rsidRPr="00DD4FCE">
        <w:rPr>
          <w:rFonts w:ascii="Arial" w:hAnsi="Arial" w:cs="Arial"/>
          <w:sz w:val="24"/>
          <w:szCs w:val="24"/>
        </w:rPr>
        <w:t xml:space="preserve">erve </w:t>
      </w:r>
      <w:r w:rsidR="001662D6">
        <w:rPr>
          <w:rFonts w:ascii="Arial" w:hAnsi="Arial" w:cs="Arial"/>
          <w:sz w:val="24"/>
          <w:szCs w:val="24"/>
        </w:rPr>
        <w:t xml:space="preserve">to avoid the accident as the impact occurred in the intersection </w:t>
      </w:r>
      <w:r w:rsidR="001662D6">
        <w:rPr>
          <w:rFonts w:ascii="Arial" w:hAnsi="Arial" w:cs="Arial"/>
          <w:sz w:val="24"/>
          <w:szCs w:val="24"/>
        </w:rPr>
        <w:lastRenderedPageBreak/>
        <w:t>but the witness was able to explain in detail what limitations he exper</w:t>
      </w:r>
      <w:r w:rsidR="00800596">
        <w:rPr>
          <w:rFonts w:ascii="Arial" w:hAnsi="Arial" w:cs="Arial"/>
          <w:sz w:val="24"/>
          <w:szCs w:val="24"/>
        </w:rPr>
        <w:t xml:space="preserve">ienced at the time in respect of barriers and the pavement and the fact that the defendant’s vehicle was in any event blocking the way, preventing him from swerving his vehicle to avoid the accident. </w:t>
      </w:r>
    </w:p>
    <w:p w:rsidR="005F29EB" w:rsidRDefault="005F29EB" w:rsidP="00463207">
      <w:pPr>
        <w:spacing w:after="0" w:line="360" w:lineRule="auto"/>
        <w:jc w:val="both"/>
        <w:rPr>
          <w:rFonts w:ascii="Arial" w:hAnsi="Arial" w:cs="Arial"/>
          <w:sz w:val="24"/>
          <w:szCs w:val="24"/>
        </w:rPr>
      </w:pPr>
    </w:p>
    <w:p w:rsidR="00800596" w:rsidRDefault="005F29EB" w:rsidP="00463207">
      <w:pPr>
        <w:spacing w:after="0" w:line="360" w:lineRule="auto"/>
        <w:jc w:val="both"/>
        <w:rPr>
          <w:rFonts w:ascii="Arial" w:hAnsi="Arial" w:cs="Arial"/>
          <w:sz w:val="24"/>
          <w:szCs w:val="24"/>
        </w:rPr>
      </w:pPr>
      <w:r>
        <w:rPr>
          <w:rFonts w:ascii="Arial" w:hAnsi="Arial" w:cs="Arial"/>
          <w:sz w:val="24"/>
          <w:szCs w:val="24"/>
        </w:rPr>
        <w:t xml:space="preserve"> </w:t>
      </w:r>
      <w:r w:rsidR="00800596">
        <w:rPr>
          <w:rFonts w:ascii="Arial" w:hAnsi="Arial" w:cs="Arial"/>
          <w:sz w:val="24"/>
          <w:szCs w:val="24"/>
        </w:rPr>
        <w:t>[3</w:t>
      </w:r>
      <w:r w:rsidR="009046A0">
        <w:rPr>
          <w:rFonts w:ascii="Arial" w:hAnsi="Arial" w:cs="Arial"/>
          <w:sz w:val="24"/>
          <w:szCs w:val="24"/>
        </w:rPr>
        <w:t>6</w:t>
      </w:r>
      <w:r w:rsidR="00800596">
        <w:rPr>
          <w:rFonts w:ascii="Arial" w:hAnsi="Arial" w:cs="Arial"/>
          <w:sz w:val="24"/>
          <w:szCs w:val="24"/>
        </w:rPr>
        <w:t>]</w:t>
      </w:r>
      <w:r w:rsidR="00800596">
        <w:rPr>
          <w:rFonts w:ascii="Arial" w:hAnsi="Arial" w:cs="Arial"/>
          <w:sz w:val="24"/>
          <w:szCs w:val="24"/>
        </w:rPr>
        <w:tab/>
        <w:t>The evidence of Mr Claassens stands uncontested for the better part thereof. It is clear that he has the qualifications of an expert and is therefor</w:t>
      </w:r>
      <w:r w:rsidR="00AB13B3">
        <w:rPr>
          <w:rFonts w:ascii="Arial" w:hAnsi="Arial" w:cs="Arial"/>
          <w:sz w:val="24"/>
          <w:szCs w:val="24"/>
        </w:rPr>
        <w:t>e</w:t>
      </w:r>
      <w:r w:rsidR="00800596">
        <w:rPr>
          <w:rFonts w:ascii="Arial" w:hAnsi="Arial" w:cs="Arial"/>
          <w:sz w:val="24"/>
          <w:szCs w:val="24"/>
        </w:rPr>
        <w:t xml:space="preserve">, due to his peculiar knowledge of </w:t>
      </w:r>
      <w:r w:rsidR="00AB13B3">
        <w:rPr>
          <w:rFonts w:ascii="Arial" w:hAnsi="Arial" w:cs="Arial"/>
          <w:sz w:val="24"/>
          <w:szCs w:val="24"/>
        </w:rPr>
        <w:t>panel beating</w:t>
      </w:r>
      <w:r w:rsidR="00800596">
        <w:rPr>
          <w:rFonts w:ascii="Arial" w:hAnsi="Arial" w:cs="Arial"/>
          <w:sz w:val="24"/>
          <w:szCs w:val="24"/>
        </w:rPr>
        <w:t>, able to assess the damage to the plaintiff’s vehicle and assess what the fair, reasonable and necessary repair c</w:t>
      </w:r>
      <w:r w:rsidR="00EC7B75">
        <w:rPr>
          <w:rFonts w:ascii="Arial" w:hAnsi="Arial" w:cs="Arial"/>
          <w:sz w:val="24"/>
          <w:szCs w:val="24"/>
        </w:rPr>
        <w:t>osts of the damage would be. Mr</w:t>
      </w:r>
      <w:r w:rsidR="00800596">
        <w:rPr>
          <w:rFonts w:ascii="Arial" w:hAnsi="Arial" w:cs="Arial"/>
          <w:sz w:val="24"/>
          <w:szCs w:val="24"/>
        </w:rPr>
        <w:t xml:space="preserve"> Claassens clear</w:t>
      </w:r>
      <w:r w:rsidR="00DD4FCE">
        <w:rPr>
          <w:rFonts w:ascii="Arial" w:hAnsi="Arial" w:cs="Arial"/>
          <w:sz w:val="24"/>
          <w:szCs w:val="24"/>
        </w:rPr>
        <w:t>l</w:t>
      </w:r>
      <w:r w:rsidR="00800596">
        <w:rPr>
          <w:rFonts w:ascii="Arial" w:hAnsi="Arial" w:cs="Arial"/>
          <w:sz w:val="24"/>
          <w:szCs w:val="24"/>
        </w:rPr>
        <w:t xml:space="preserve">y applied his mind to the matter at hand and he assessed the value of the </w:t>
      </w:r>
      <w:r w:rsidR="00800596" w:rsidRPr="00215245">
        <w:rPr>
          <w:rFonts w:ascii="Arial" w:hAnsi="Arial" w:cs="Arial"/>
          <w:sz w:val="24"/>
          <w:szCs w:val="24"/>
        </w:rPr>
        <w:t xml:space="preserve">damage </w:t>
      </w:r>
      <w:r w:rsidR="00504F19" w:rsidRPr="00215245">
        <w:rPr>
          <w:rFonts w:ascii="Arial" w:hAnsi="Arial" w:cs="Arial"/>
          <w:sz w:val="24"/>
          <w:szCs w:val="24"/>
        </w:rPr>
        <w:t xml:space="preserve">as </w:t>
      </w:r>
      <w:r w:rsidR="00800596">
        <w:rPr>
          <w:rFonts w:ascii="Arial" w:hAnsi="Arial" w:cs="Arial"/>
          <w:sz w:val="24"/>
          <w:szCs w:val="24"/>
        </w:rPr>
        <w:t xml:space="preserve">N$ 10 000.00 (ten thousand Namibia Dollars) less than that of Star Body Works, who did the initial quotation. This reduced figure is absolutely to the benefit of the defendant. </w:t>
      </w:r>
    </w:p>
    <w:p w:rsidR="00800596" w:rsidRDefault="00800596" w:rsidP="00463207">
      <w:pPr>
        <w:spacing w:after="0" w:line="360" w:lineRule="auto"/>
        <w:jc w:val="both"/>
        <w:rPr>
          <w:rFonts w:ascii="Arial" w:hAnsi="Arial" w:cs="Arial"/>
          <w:sz w:val="24"/>
          <w:szCs w:val="24"/>
        </w:rPr>
      </w:pPr>
    </w:p>
    <w:p w:rsidR="007876E0" w:rsidRDefault="00800596" w:rsidP="00463207">
      <w:pPr>
        <w:spacing w:after="0" w:line="360" w:lineRule="auto"/>
        <w:jc w:val="both"/>
        <w:rPr>
          <w:rFonts w:ascii="Arial" w:hAnsi="Arial" w:cs="Arial"/>
          <w:sz w:val="24"/>
          <w:szCs w:val="24"/>
        </w:rPr>
      </w:pPr>
      <w:r>
        <w:rPr>
          <w:rFonts w:ascii="Arial" w:hAnsi="Arial" w:cs="Arial"/>
          <w:sz w:val="24"/>
          <w:szCs w:val="24"/>
        </w:rPr>
        <w:t>[3</w:t>
      </w:r>
      <w:r w:rsidR="009046A0">
        <w:rPr>
          <w:rFonts w:ascii="Arial" w:hAnsi="Arial" w:cs="Arial"/>
          <w:sz w:val="24"/>
          <w:szCs w:val="24"/>
        </w:rPr>
        <w:t>7</w:t>
      </w:r>
      <w:r>
        <w:rPr>
          <w:rFonts w:ascii="Arial" w:hAnsi="Arial" w:cs="Arial"/>
          <w:sz w:val="24"/>
          <w:szCs w:val="24"/>
        </w:rPr>
        <w:t>] The positive findings that this court made regarding the witnesses for the plaintiff cannot be extended to the evidence of M</w:t>
      </w:r>
      <w:r w:rsidR="007876E0">
        <w:rPr>
          <w:rFonts w:ascii="Arial" w:hAnsi="Arial" w:cs="Arial"/>
          <w:sz w:val="24"/>
          <w:szCs w:val="24"/>
        </w:rPr>
        <w:t xml:space="preserve">r Hainane. </w:t>
      </w:r>
      <w:r w:rsidR="00410551">
        <w:rPr>
          <w:rFonts w:ascii="Arial" w:hAnsi="Arial" w:cs="Arial"/>
          <w:sz w:val="24"/>
          <w:szCs w:val="24"/>
        </w:rPr>
        <w:t>Mr</w:t>
      </w:r>
      <w:r w:rsidR="00E3071D">
        <w:rPr>
          <w:rFonts w:ascii="Arial" w:hAnsi="Arial" w:cs="Arial"/>
          <w:sz w:val="24"/>
          <w:szCs w:val="24"/>
        </w:rPr>
        <w:t xml:space="preserve"> Hainane was a poor witness to say the very least. To crown it all Mr Hainane</w:t>
      </w:r>
      <w:r w:rsidR="007876E0">
        <w:rPr>
          <w:rFonts w:ascii="Arial" w:hAnsi="Arial" w:cs="Arial"/>
          <w:sz w:val="24"/>
          <w:szCs w:val="24"/>
        </w:rPr>
        <w:t xml:space="preserve"> changed his witness statement on the day of trial in material respects.</w:t>
      </w:r>
      <w:r w:rsidR="00E3071D">
        <w:rPr>
          <w:rFonts w:ascii="Arial" w:hAnsi="Arial" w:cs="Arial"/>
          <w:sz w:val="24"/>
          <w:szCs w:val="24"/>
        </w:rPr>
        <w:t xml:space="preserve"> The court got the distinct impression that the amendments to his witness statement w</w:t>
      </w:r>
      <w:r w:rsidR="000E4353">
        <w:rPr>
          <w:rFonts w:ascii="Arial" w:hAnsi="Arial" w:cs="Arial"/>
          <w:sz w:val="24"/>
          <w:szCs w:val="24"/>
        </w:rPr>
        <w:t>ere</w:t>
      </w:r>
      <w:r w:rsidR="00E3071D">
        <w:rPr>
          <w:rFonts w:ascii="Arial" w:hAnsi="Arial" w:cs="Arial"/>
          <w:sz w:val="24"/>
          <w:szCs w:val="24"/>
        </w:rPr>
        <w:t xml:space="preserve"> </w:t>
      </w:r>
      <w:r w:rsidR="006744CA">
        <w:rPr>
          <w:rFonts w:ascii="Arial" w:hAnsi="Arial" w:cs="Arial"/>
          <w:sz w:val="24"/>
          <w:szCs w:val="24"/>
        </w:rPr>
        <w:t xml:space="preserve">as a result of him </w:t>
      </w:r>
      <w:r w:rsidR="00E3071D">
        <w:rPr>
          <w:rFonts w:ascii="Arial" w:hAnsi="Arial" w:cs="Arial"/>
          <w:sz w:val="24"/>
          <w:szCs w:val="24"/>
        </w:rPr>
        <w:t>having heard the evidence on behalf of the plaintiff.</w:t>
      </w:r>
      <w:r w:rsidR="007876E0">
        <w:rPr>
          <w:rFonts w:ascii="Arial" w:hAnsi="Arial" w:cs="Arial"/>
          <w:sz w:val="24"/>
          <w:szCs w:val="24"/>
        </w:rPr>
        <w:t xml:space="preserve"> </w:t>
      </w:r>
      <w:r w:rsidR="006744CA">
        <w:rPr>
          <w:rFonts w:ascii="Arial" w:hAnsi="Arial" w:cs="Arial"/>
          <w:sz w:val="24"/>
          <w:szCs w:val="24"/>
        </w:rPr>
        <w:t xml:space="preserve">The defendant therefore adapted his version in reply to that of the plaintiff. </w:t>
      </w:r>
    </w:p>
    <w:p w:rsidR="007876E0" w:rsidRDefault="007876E0" w:rsidP="00463207">
      <w:pPr>
        <w:spacing w:after="0" w:line="360" w:lineRule="auto"/>
        <w:jc w:val="both"/>
        <w:rPr>
          <w:rFonts w:ascii="Arial" w:hAnsi="Arial" w:cs="Arial"/>
          <w:sz w:val="24"/>
          <w:szCs w:val="24"/>
        </w:rPr>
      </w:pPr>
    </w:p>
    <w:p w:rsidR="00A46B7A" w:rsidRDefault="007876E0" w:rsidP="00463207">
      <w:pPr>
        <w:spacing w:after="0" w:line="360" w:lineRule="auto"/>
        <w:jc w:val="both"/>
        <w:rPr>
          <w:rFonts w:ascii="Arial" w:hAnsi="Arial" w:cs="Arial"/>
          <w:sz w:val="24"/>
          <w:szCs w:val="24"/>
        </w:rPr>
      </w:pPr>
      <w:r>
        <w:rPr>
          <w:rFonts w:ascii="Arial" w:hAnsi="Arial" w:cs="Arial"/>
          <w:sz w:val="24"/>
          <w:szCs w:val="24"/>
        </w:rPr>
        <w:t>[3</w:t>
      </w:r>
      <w:r w:rsidR="009046A0">
        <w:rPr>
          <w:rFonts w:ascii="Arial" w:hAnsi="Arial" w:cs="Arial"/>
          <w:sz w:val="24"/>
          <w:szCs w:val="24"/>
        </w:rPr>
        <w:t>8</w:t>
      </w:r>
      <w:r>
        <w:rPr>
          <w:rFonts w:ascii="Arial" w:hAnsi="Arial" w:cs="Arial"/>
          <w:sz w:val="24"/>
          <w:szCs w:val="24"/>
        </w:rPr>
        <w:t>]</w:t>
      </w:r>
      <w:r>
        <w:rPr>
          <w:rFonts w:ascii="Arial" w:hAnsi="Arial" w:cs="Arial"/>
          <w:sz w:val="24"/>
          <w:szCs w:val="24"/>
        </w:rPr>
        <w:tab/>
      </w:r>
      <w:r w:rsidRPr="00AF39E9">
        <w:rPr>
          <w:rFonts w:ascii="Arial" w:hAnsi="Arial" w:cs="Arial"/>
          <w:sz w:val="24"/>
          <w:szCs w:val="24"/>
        </w:rPr>
        <w:t>The amplifications, as the defendant referred to it</w:t>
      </w:r>
      <w:r w:rsidR="006744CA" w:rsidRPr="00AF39E9">
        <w:rPr>
          <w:rFonts w:ascii="Arial" w:hAnsi="Arial" w:cs="Arial"/>
          <w:sz w:val="24"/>
          <w:szCs w:val="24"/>
        </w:rPr>
        <w:t>,</w:t>
      </w:r>
      <w:r w:rsidRPr="00AF39E9">
        <w:rPr>
          <w:rFonts w:ascii="Arial" w:hAnsi="Arial" w:cs="Arial"/>
          <w:sz w:val="24"/>
          <w:szCs w:val="24"/>
        </w:rPr>
        <w:t xml:space="preserve"> was clearly done without the blessing and knowledge of his legal representative</w:t>
      </w:r>
      <w:r w:rsidR="00985B79" w:rsidRPr="00AF39E9">
        <w:rPr>
          <w:rFonts w:ascii="Arial" w:hAnsi="Arial" w:cs="Arial"/>
          <w:sz w:val="24"/>
          <w:szCs w:val="24"/>
        </w:rPr>
        <w:t xml:space="preserve">, who </w:t>
      </w:r>
      <w:r w:rsidR="00504F19" w:rsidRPr="00AF39E9">
        <w:rPr>
          <w:rFonts w:ascii="Arial" w:hAnsi="Arial" w:cs="Arial"/>
          <w:sz w:val="24"/>
          <w:szCs w:val="24"/>
        </w:rPr>
        <w:t>cross-examined</w:t>
      </w:r>
      <w:r w:rsidR="00985B79" w:rsidRPr="00AF39E9">
        <w:rPr>
          <w:rFonts w:ascii="Arial" w:hAnsi="Arial" w:cs="Arial"/>
          <w:sz w:val="24"/>
          <w:szCs w:val="24"/>
        </w:rPr>
        <w:t xml:space="preserve"> Mr</w:t>
      </w:r>
      <w:r w:rsidR="00A46B7A" w:rsidRPr="00AF39E9">
        <w:rPr>
          <w:rFonts w:ascii="Arial" w:hAnsi="Arial" w:cs="Arial"/>
          <w:sz w:val="24"/>
          <w:szCs w:val="24"/>
        </w:rPr>
        <w:t xml:space="preserve"> </w:t>
      </w:r>
      <w:r w:rsidR="006744CA" w:rsidRPr="00AF39E9">
        <w:rPr>
          <w:rFonts w:ascii="Arial" w:hAnsi="Arial" w:cs="Arial"/>
          <w:sz w:val="24"/>
          <w:szCs w:val="24"/>
        </w:rPr>
        <w:t>Ashipala</w:t>
      </w:r>
      <w:r w:rsidR="00AF39E9">
        <w:rPr>
          <w:rFonts w:ascii="Arial" w:hAnsi="Arial" w:cs="Arial"/>
          <w:sz w:val="24"/>
          <w:szCs w:val="24"/>
        </w:rPr>
        <w:t xml:space="preserve"> </w:t>
      </w:r>
      <w:r w:rsidR="00A46B7A" w:rsidRPr="00AF39E9">
        <w:rPr>
          <w:rFonts w:ascii="Arial" w:hAnsi="Arial" w:cs="Arial"/>
          <w:sz w:val="24"/>
          <w:szCs w:val="24"/>
        </w:rPr>
        <w:t>with the facts provided to him by the defendant from their consultation and on the strength of the witness statement filed.</w:t>
      </w:r>
    </w:p>
    <w:p w:rsidR="00A46B7A" w:rsidRDefault="00A46B7A" w:rsidP="00463207">
      <w:pPr>
        <w:spacing w:after="0" w:line="360" w:lineRule="auto"/>
        <w:jc w:val="both"/>
        <w:rPr>
          <w:rFonts w:ascii="Arial" w:hAnsi="Arial" w:cs="Arial"/>
          <w:sz w:val="24"/>
          <w:szCs w:val="24"/>
        </w:rPr>
      </w:pPr>
    </w:p>
    <w:p w:rsidR="00A46B7A" w:rsidRDefault="00A46B7A" w:rsidP="00463207">
      <w:pPr>
        <w:spacing w:after="0" w:line="360" w:lineRule="auto"/>
        <w:jc w:val="both"/>
        <w:rPr>
          <w:rFonts w:ascii="Arial" w:hAnsi="Arial" w:cs="Arial"/>
          <w:sz w:val="24"/>
          <w:szCs w:val="24"/>
        </w:rPr>
      </w:pPr>
      <w:r>
        <w:rPr>
          <w:rFonts w:ascii="Arial" w:hAnsi="Arial" w:cs="Arial"/>
          <w:sz w:val="24"/>
          <w:szCs w:val="24"/>
        </w:rPr>
        <w:t>[3</w:t>
      </w:r>
      <w:r w:rsidR="009046A0">
        <w:rPr>
          <w:rFonts w:ascii="Arial" w:hAnsi="Arial" w:cs="Arial"/>
          <w:sz w:val="24"/>
          <w:szCs w:val="24"/>
        </w:rPr>
        <w:t>9</w:t>
      </w:r>
      <w:r>
        <w:rPr>
          <w:rFonts w:ascii="Arial" w:hAnsi="Arial" w:cs="Arial"/>
          <w:sz w:val="24"/>
          <w:szCs w:val="24"/>
        </w:rPr>
        <w:t>]</w:t>
      </w:r>
      <w:r>
        <w:rPr>
          <w:rFonts w:ascii="Arial" w:hAnsi="Arial" w:cs="Arial"/>
          <w:sz w:val="24"/>
          <w:szCs w:val="24"/>
        </w:rPr>
        <w:tab/>
        <w:t xml:space="preserve">Then at the eleventh hour the defendant threw the proverbial cat amongst the pigeons by ‘amplifying’ his witness statement with a version that was never put to the plaintiff’s </w:t>
      </w:r>
      <w:r w:rsidRPr="00BB0D4F">
        <w:rPr>
          <w:rFonts w:ascii="Arial" w:hAnsi="Arial" w:cs="Arial"/>
          <w:sz w:val="24"/>
          <w:szCs w:val="24"/>
        </w:rPr>
        <w:t>witness</w:t>
      </w:r>
      <w:r w:rsidR="00504F19" w:rsidRPr="00BB0D4F">
        <w:rPr>
          <w:rFonts w:ascii="Arial" w:hAnsi="Arial" w:cs="Arial"/>
          <w:sz w:val="24"/>
          <w:szCs w:val="24"/>
        </w:rPr>
        <w:t>es</w:t>
      </w:r>
      <w:r w:rsidRPr="00BB0D4F">
        <w:rPr>
          <w:rFonts w:ascii="Arial" w:hAnsi="Arial" w:cs="Arial"/>
          <w:sz w:val="24"/>
          <w:szCs w:val="24"/>
        </w:rPr>
        <w:t xml:space="preserve">. </w:t>
      </w:r>
    </w:p>
    <w:p w:rsidR="00A46B7A" w:rsidRDefault="00A46B7A" w:rsidP="00463207">
      <w:pPr>
        <w:spacing w:after="0" w:line="360" w:lineRule="auto"/>
        <w:jc w:val="both"/>
        <w:rPr>
          <w:rFonts w:ascii="Arial" w:hAnsi="Arial" w:cs="Arial"/>
          <w:sz w:val="24"/>
          <w:szCs w:val="24"/>
        </w:rPr>
      </w:pPr>
    </w:p>
    <w:p w:rsidR="00A46B7A" w:rsidRDefault="00A46B7A" w:rsidP="00463207">
      <w:pPr>
        <w:spacing w:after="0" w:line="360" w:lineRule="auto"/>
        <w:jc w:val="both"/>
        <w:rPr>
          <w:rFonts w:ascii="Arial" w:hAnsi="Arial" w:cs="Arial"/>
          <w:sz w:val="24"/>
          <w:szCs w:val="24"/>
        </w:rPr>
      </w:pPr>
      <w:r>
        <w:rPr>
          <w:rFonts w:ascii="Arial" w:hAnsi="Arial" w:cs="Arial"/>
          <w:sz w:val="24"/>
          <w:szCs w:val="24"/>
        </w:rPr>
        <w:lastRenderedPageBreak/>
        <w:t>[</w:t>
      </w:r>
      <w:r w:rsidR="009046A0">
        <w:rPr>
          <w:rFonts w:ascii="Arial" w:hAnsi="Arial" w:cs="Arial"/>
          <w:sz w:val="24"/>
          <w:szCs w:val="24"/>
        </w:rPr>
        <w:t>40</w:t>
      </w:r>
      <w:r>
        <w:rPr>
          <w:rFonts w:ascii="Arial" w:hAnsi="Arial" w:cs="Arial"/>
          <w:sz w:val="24"/>
          <w:szCs w:val="24"/>
        </w:rPr>
        <w:t>]</w:t>
      </w:r>
      <w:r>
        <w:rPr>
          <w:rFonts w:ascii="Arial" w:hAnsi="Arial" w:cs="Arial"/>
          <w:sz w:val="24"/>
          <w:szCs w:val="24"/>
        </w:rPr>
        <w:tab/>
      </w:r>
      <w:r w:rsidRPr="00CC6077">
        <w:rPr>
          <w:rFonts w:ascii="Arial" w:hAnsi="Arial" w:cs="Arial"/>
          <w:sz w:val="24"/>
          <w:szCs w:val="24"/>
        </w:rPr>
        <w:t xml:space="preserve">There </w:t>
      </w:r>
      <w:r w:rsidR="00C83AA5" w:rsidRPr="00CC6077">
        <w:rPr>
          <w:rFonts w:ascii="Arial" w:hAnsi="Arial" w:cs="Arial"/>
          <w:sz w:val="24"/>
          <w:szCs w:val="24"/>
        </w:rPr>
        <w:t>are</w:t>
      </w:r>
      <w:r w:rsidRPr="00CC6077">
        <w:rPr>
          <w:rFonts w:ascii="Arial" w:hAnsi="Arial" w:cs="Arial"/>
          <w:sz w:val="24"/>
          <w:szCs w:val="24"/>
        </w:rPr>
        <w:t xml:space="preserve"> material difference</w:t>
      </w:r>
      <w:r w:rsidR="00C83AA5" w:rsidRPr="00CC6077">
        <w:rPr>
          <w:rFonts w:ascii="Arial" w:hAnsi="Arial" w:cs="Arial"/>
          <w:sz w:val="24"/>
          <w:szCs w:val="24"/>
        </w:rPr>
        <w:t>s</w:t>
      </w:r>
      <w:r w:rsidRPr="00CC6077">
        <w:rPr>
          <w:rFonts w:ascii="Arial" w:hAnsi="Arial" w:cs="Arial"/>
          <w:sz w:val="24"/>
          <w:szCs w:val="24"/>
        </w:rPr>
        <w:t xml:space="preserve"> </w:t>
      </w:r>
      <w:r w:rsidR="00504F19" w:rsidRPr="00CC6077">
        <w:rPr>
          <w:rFonts w:ascii="Arial" w:hAnsi="Arial" w:cs="Arial"/>
          <w:sz w:val="24"/>
          <w:szCs w:val="24"/>
        </w:rPr>
        <w:t>between</w:t>
      </w:r>
      <w:r w:rsidRPr="00CC6077">
        <w:rPr>
          <w:rFonts w:ascii="Arial" w:hAnsi="Arial" w:cs="Arial"/>
          <w:sz w:val="24"/>
          <w:szCs w:val="24"/>
        </w:rPr>
        <w:t xml:space="preserve"> the initial witness statement of the defendant </w:t>
      </w:r>
      <w:r w:rsidR="00504F19" w:rsidRPr="00CC6077">
        <w:rPr>
          <w:rFonts w:ascii="Arial" w:hAnsi="Arial" w:cs="Arial"/>
          <w:sz w:val="24"/>
          <w:szCs w:val="24"/>
        </w:rPr>
        <w:t>and</w:t>
      </w:r>
      <w:r w:rsidR="00E3071D" w:rsidRPr="00CC6077">
        <w:rPr>
          <w:rFonts w:ascii="Arial" w:hAnsi="Arial" w:cs="Arial"/>
          <w:sz w:val="24"/>
          <w:szCs w:val="24"/>
        </w:rPr>
        <w:t xml:space="preserve"> the one that the defendant read into the record. The main paragraphs </w:t>
      </w:r>
      <w:r w:rsidR="00E3071D">
        <w:rPr>
          <w:rFonts w:ascii="Arial" w:hAnsi="Arial" w:cs="Arial"/>
          <w:sz w:val="24"/>
          <w:szCs w:val="24"/>
        </w:rPr>
        <w:t>amended by the witness was paragraph 5</w:t>
      </w:r>
      <w:r w:rsidR="00A503E3">
        <w:rPr>
          <w:rFonts w:ascii="Arial" w:hAnsi="Arial" w:cs="Arial"/>
          <w:sz w:val="24"/>
          <w:szCs w:val="24"/>
        </w:rPr>
        <w:t>, 6</w:t>
      </w:r>
      <w:r w:rsidR="00E3071D">
        <w:rPr>
          <w:rFonts w:ascii="Arial" w:hAnsi="Arial" w:cs="Arial"/>
          <w:sz w:val="24"/>
          <w:szCs w:val="24"/>
        </w:rPr>
        <w:t xml:space="preserve"> and 7. It is important to note these </w:t>
      </w:r>
      <w:r w:rsidR="00C83AA5">
        <w:rPr>
          <w:rFonts w:ascii="Arial" w:hAnsi="Arial" w:cs="Arial"/>
          <w:sz w:val="24"/>
          <w:szCs w:val="24"/>
        </w:rPr>
        <w:t>‘</w:t>
      </w:r>
      <w:r w:rsidR="00E3071D">
        <w:rPr>
          <w:rFonts w:ascii="Arial" w:hAnsi="Arial" w:cs="Arial"/>
          <w:sz w:val="24"/>
          <w:szCs w:val="24"/>
        </w:rPr>
        <w:t>amendments</w:t>
      </w:r>
      <w:r w:rsidR="00C83AA5">
        <w:rPr>
          <w:rFonts w:ascii="Arial" w:hAnsi="Arial" w:cs="Arial"/>
          <w:sz w:val="24"/>
          <w:szCs w:val="24"/>
        </w:rPr>
        <w:t>’</w:t>
      </w:r>
      <w:r w:rsidR="00CC6077">
        <w:rPr>
          <w:rFonts w:ascii="Arial" w:hAnsi="Arial" w:cs="Arial"/>
          <w:sz w:val="24"/>
          <w:szCs w:val="24"/>
        </w:rPr>
        <w:t xml:space="preserve"> and I will therefore repeat them</w:t>
      </w:r>
      <w:r w:rsidR="00E3071D">
        <w:rPr>
          <w:rFonts w:ascii="Arial" w:hAnsi="Arial" w:cs="Arial"/>
          <w:sz w:val="24"/>
          <w:szCs w:val="24"/>
        </w:rPr>
        <w:t xml:space="preserve"> verbatim:</w:t>
      </w:r>
    </w:p>
    <w:p w:rsidR="00A503E3" w:rsidRDefault="00A503E3" w:rsidP="00463207">
      <w:pPr>
        <w:spacing w:after="0" w:line="360" w:lineRule="auto"/>
        <w:jc w:val="both"/>
        <w:rPr>
          <w:rFonts w:ascii="Arial" w:hAnsi="Arial" w:cs="Arial"/>
          <w:sz w:val="24"/>
          <w:szCs w:val="24"/>
        </w:rPr>
      </w:pPr>
    </w:p>
    <w:p w:rsidR="00A503E3" w:rsidRDefault="00EC4D51" w:rsidP="00463207">
      <w:pPr>
        <w:spacing w:after="0" w:line="360" w:lineRule="auto"/>
        <w:jc w:val="both"/>
        <w:rPr>
          <w:rFonts w:ascii="Arial" w:hAnsi="Arial" w:cs="Arial"/>
          <w:sz w:val="24"/>
          <w:szCs w:val="24"/>
        </w:rPr>
      </w:pPr>
      <w:r>
        <w:rPr>
          <w:rFonts w:ascii="Arial" w:hAnsi="Arial" w:cs="Arial"/>
          <w:sz w:val="24"/>
          <w:szCs w:val="24"/>
        </w:rPr>
        <w:t>[41]</w:t>
      </w:r>
      <w:r w:rsidR="00A503E3">
        <w:rPr>
          <w:rFonts w:ascii="Arial" w:hAnsi="Arial" w:cs="Arial"/>
          <w:sz w:val="24"/>
          <w:szCs w:val="24"/>
        </w:rPr>
        <w:tab/>
      </w:r>
      <w:r>
        <w:rPr>
          <w:rFonts w:ascii="Arial" w:hAnsi="Arial" w:cs="Arial"/>
          <w:sz w:val="24"/>
          <w:szCs w:val="24"/>
        </w:rPr>
        <w:t>Paragraph</w:t>
      </w:r>
      <w:r w:rsidR="00A503E3">
        <w:rPr>
          <w:rFonts w:ascii="Arial" w:hAnsi="Arial" w:cs="Arial"/>
          <w:sz w:val="24"/>
          <w:szCs w:val="24"/>
        </w:rPr>
        <w:t xml:space="preserve"> 5:</w:t>
      </w:r>
    </w:p>
    <w:p w:rsidR="00A503E3" w:rsidRDefault="00A503E3" w:rsidP="00463207">
      <w:pPr>
        <w:spacing w:after="0" w:line="360" w:lineRule="auto"/>
        <w:jc w:val="both"/>
        <w:rPr>
          <w:rFonts w:ascii="Arial" w:hAnsi="Arial" w:cs="Arial"/>
          <w:sz w:val="24"/>
          <w:szCs w:val="24"/>
        </w:rPr>
      </w:pPr>
    </w:p>
    <w:p w:rsidR="00E3071D" w:rsidRPr="00E3071D" w:rsidRDefault="00E3071D" w:rsidP="00463207">
      <w:pPr>
        <w:spacing w:after="0" w:line="360" w:lineRule="auto"/>
        <w:jc w:val="both"/>
        <w:rPr>
          <w:rFonts w:ascii="Arial" w:hAnsi="Arial" w:cs="Arial"/>
        </w:rPr>
      </w:pPr>
      <w:r w:rsidRPr="00E3071D">
        <w:rPr>
          <w:rFonts w:ascii="Arial" w:hAnsi="Arial" w:cs="Arial"/>
        </w:rPr>
        <w:t>‘</w:t>
      </w:r>
      <w:r>
        <w:rPr>
          <w:rFonts w:ascii="Arial" w:hAnsi="Arial" w:cs="Arial"/>
        </w:rPr>
        <w:t xml:space="preserve">5. </w:t>
      </w:r>
      <w:r w:rsidRPr="00E3071D">
        <w:rPr>
          <w:rFonts w:ascii="Arial" w:hAnsi="Arial" w:cs="Arial"/>
        </w:rPr>
        <w:t>There was another lane next to me going in the same direction, I checked and made sure that there were no cars approaching or in the lane of my right-hand side. I then put on my indicator and started to turn my vehicle to enter the lane on my right hand side.’</w:t>
      </w:r>
    </w:p>
    <w:p w:rsidR="00E3071D" w:rsidRDefault="00E3071D" w:rsidP="00E3071D">
      <w:pPr>
        <w:tabs>
          <w:tab w:val="left" w:pos="1500"/>
        </w:tabs>
        <w:spacing w:after="0" w:line="360" w:lineRule="auto"/>
        <w:jc w:val="both"/>
        <w:rPr>
          <w:rFonts w:ascii="Arial" w:hAnsi="Arial" w:cs="Arial"/>
          <w:sz w:val="24"/>
          <w:szCs w:val="24"/>
        </w:rPr>
      </w:pPr>
    </w:p>
    <w:p w:rsidR="00E3071D" w:rsidRDefault="00E3071D" w:rsidP="00463207">
      <w:pPr>
        <w:spacing w:after="0" w:line="360" w:lineRule="auto"/>
        <w:jc w:val="both"/>
        <w:rPr>
          <w:rFonts w:ascii="Arial" w:hAnsi="Arial" w:cs="Arial"/>
          <w:sz w:val="24"/>
          <w:szCs w:val="24"/>
        </w:rPr>
      </w:pPr>
      <w:r>
        <w:rPr>
          <w:rFonts w:ascii="Arial" w:hAnsi="Arial" w:cs="Arial"/>
          <w:sz w:val="24"/>
          <w:szCs w:val="24"/>
        </w:rPr>
        <w:t>Changed to:</w:t>
      </w:r>
    </w:p>
    <w:p w:rsidR="001A412C" w:rsidRDefault="001A412C" w:rsidP="00463207">
      <w:pPr>
        <w:spacing w:after="0" w:line="360" w:lineRule="auto"/>
        <w:jc w:val="both"/>
        <w:rPr>
          <w:rFonts w:ascii="Arial" w:hAnsi="Arial" w:cs="Arial"/>
          <w:sz w:val="24"/>
          <w:szCs w:val="24"/>
        </w:rPr>
      </w:pPr>
    </w:p>
    <w:p w:rsidR="00E3071D" w:rsidRPr="00E3071D" w:rsidRDefault="0024793D" w:rsidP="00463207">
      <w:pPr>
        <w:spacing w:after="0" w:line="360" w:lineRule="auto"/>
        <w:jc w:val="both"/>
        <w:rPr>
          <w:rFonts w:ascii="Arial" w:hAnsi="Arial" w:cs="Arial"/>
        </w:rPr>
      </w:pPr>
      <w:r>
        <w:rPr>
          <w:rFonts w:ascii="Arial" w:hAnsi="Arial" w:cs="Arial"/>
        </w:rPr>
        <w:t>‘</w:t>
      </w:r>
      <w:r w:rsidR="00E3071D" w:rsidRPr="00E3071D">
        <w:rPr>
          <w:rFonts w:ascii="Arial" w:hAnsi="Arial" w:cs="Arial"/>
        </w:rPr>
        <w:t xml:space="preserve">I saw there were many vehicles in front of me and I decided to change lanes to my right as there were two lanes going into the same direction. There was no car in the said lane so I proceed. I double checked and made sure there were no cars and I then put on my indicator and started to turn my vehicle into the right side lane.’ </w:t>
      </w:r>
    </w:p>
    <w:p w:rsidR="00E3071D" w:rsidRDefault="00E3071D" w:rsidP="00463207">
      <w:pPr>
        <w:spacing w:after="0" w:line="360" w:lineRule="auto"/>
        <w:jc w:val="both"/>
        <w:rPr>
          <w:rFonts w:ascii="Arial" w:hAnsi="Arial" w:cs="Arial"/>
          <w:sz w:val="24"/>
          <w:szCs w:val="24"/>
        </w:rPr>
      </w:pPr>
    </w:p>
    <w:p w:rsidR="00E3071D" w:rsidRDefault="00E3071D" w:rsidP="00463207">
      <w:pPr>
        <w:spacing w:after="0" w:line="360" w:lineRule="auto"/>
        <w:jc w:val="both"/>
        <w:rPr>
          <w:rFonts w:ascii="Arial" w:hAnsi="Arial" w:cs="Arial"/>
          <w:sz w:val="24"/>
          <w:szCs w:val="24"/>
        </w:rPr>
      </w:pPr>
      <w:r>
        <w:rPr>
          <w:rFonts w:ascii="Arial" w:hAnsi="Arial" w:cs="Arial"/>
          <w:sz w:val="24"/>
          <w:szCs w:val="24"/>
        </w:rPr>
        <w:t>[</w:t>
      </w:r>
      <w:r w:rsidR="001A412C">
        <w:rPr>
          <w:rFonts w:ascii="Arial" w:hAnsi="Arial" w:cs="Arial"/>
          <w:sz w:val="24"/>
          <w:szCs w:val="24"/>
        </w:rPr>
        <w:t>42</w:t>
      </w:r>
      <w:r>
        <w:rPr>
          <w:rFonts w:ascii="Arial" w:hAnsi="Arial" w:cs="Arial"/>
          <w:sz w:val="24"/>
          <w:szCs w:val="24"/>
        </w:rPr>
        <w:t xml:space="preserve">] </w:t>
      </w:r>
      <w:r w:rsidR="00C83AA5">
        <w:rPr>
          <w:rFonts w:ascii="Arial" w:hAnsi="Arial" w:cs="Arial"/>
          <w:sz w:val="24"/>
          <w:szCs w:val="24"/>
        </w:rPr>
        <w:tab/>
        <w:t>In respect of paragraph 6:</w:t>
      </w:r>
    </w:p>
    <w:p w:rsidR="001A412C" w:rsidRDefault="001A412C" w:rsidP="00463207">
      <w:pPr>
        <w:spacing w:after="0" w:line="360" w:lineRule="auto"/>
        <w:jc w:val="both"/>
        <w:rPr>
          <w:rFonts w:ascii="Arial" w:hAnsi="Arial" w:cs="Arial"/>
          <w:sz w:val="24"/>
          <w:szCs w:val="24"/>
        </w:rPr>
      </w:pPr>
    </w:p>
    <w:p w:rsidR="00A46B7A" w:rsidRDefault="001A412C" w:rsidP="00463207">
      <w:pPr>
        <w:spacing w:after="0" w:line="360" w:lineRule="auto"/>
        <w:jc w:val="both"/>
        <w:rPr>
          <w:rFonts w:ascii="Arial" w:hAnsi="Arial" w:cs="Arial"/>
        </w:rPr>
      </w:pPr>
      <w:r>
        <w:rPr>
          <w:rFonts w:ascii="Arial" w:hAnsi="Arial" w:cs="Arial"/>
        </w:rPr>
        <w:t>‘</w:t>
      </w:r>
      <w:r w:rsidR="00A46B7A" w:rsidRPr="00A46B7A">
        <w:rPr>
          <w:rFonts w:ascii="Arial" w:hAnsi="Arial" w:cs="Arial"/>
        </w:rPr>
        <w:t>6. Whilst in the process of doing so, I saw a Volkswagen Amarok coming from behind at a very high speed and without reducing his speed hit my vehicle on the right-hand side resulting in the fact that the vehicle spinned around.’</w:t>
      </w:r>
    </w:p>
    <w:p w:rsidR="00A46B7A" w:rsidRDefault="00A46B7A" w:rsidP="00463207">
      <w:pPr>
        <w:spacing w:after="0" w:line="360" w:lineRule="auto"/>
        <w:jc w:val="both"/>
        <w:rPr>
          <w:rFonts w:ascii="Arial" w:hAnsi="Arial" w:cs="Arial"/>
        </w:rPr>
      </w:pPr>
    </w:p>
    <w:p w:rsidR="00A46B7A" w:rsidRDefault="001A412C" w:rsidP="00463207">
      <w:pPr>
        <w:spacing w:after="0" w:line="360" w:lineRule="auto"/>
        <w:jc w:val="both"/>
        <w:rPr>
          <w:rFonts w:ascii="Arial" w:hAnsi="Arial" w:cs="Arial"/>
          <w:sz w:val="24"/>
          <w:szCs w:val="24"/>
        </w:rPr>
      </w:pPr>
      <w:r>
        <w:rPr>
          <w:rFonts w:ascii="Arial" w:hAnsi="Arial" w:cs="Arial"/>
          <w:sz w:val="24"/>
          <w:szCs w:val="24"/>
        </w:rPr>
        <w:t>Changed t</w:t>
      </w:r>
      <w:r w:rsidR="00A46B7A" w:rsidRPr="00DF4022">
        <w:rPr>
          <w:rFonts w:ascii="Arial" w:hAnsi="Arial" w:cs="Arial"/>
          <w:sz w:val="24"/>
          <w:szCs w:val="24"/>
        </w:rPr>
        <w:t>o</w:t>
      </w:r>
      <w:r>
        <w:rPr>
          <w:rFonts w:ascii="Arial" w:hAnsi="Arial" w:cs="Arial"/>
          <w:sz w:val="24"/>
          <w:szCs w:val="24"/>
        </w:rPr>
        <w:t>:</w:t>
      </w:r>
    </w:p>
    <w:p w:rsidR="00BB170B" w:rsidRPr="00DF4022" w:rsidRDefault="00BB170B" w:rsidP="00463207">
      <w:pPr>
        <w:spacing w:after="0" w:line="360" w:lineRule="auto"/>
        <w:jc w:val="both"/>
        <w:rPr>
          <w:rFonts w:ascii="Arial" w:hAnsi="Arial" w:cs="Arial"/>
          <w:sz w:val="24"/>
          <w:szCs w:val="24"/>
        </w:rPr>
      </w:pPr>
    </w:p>
    <w:p w:rsidR="00A46B7A" w:rsidRDefault="00A46B7A" w:rsidP="00463207">
      <w:pPr>
        <w:spacing w:after="0" w:line="360" w:lineRule="auto"/>
        <w:jc w:val="both"/>
        <w:rPr>
          <w:rFonts w:ascii="Arial" w:hAnsi="Arial" w:cs="Arial"/>
        </w:rPr>
      </w:pPr>
      <w:r>
        <w:rPr>
          <w:rFonts w:ascii="Arial" w:hAnsi="Arial" w:cs="Arial"/>
        </w:rPr>
        <w:t xml:space="preserve">‘In the process of doing so I saw a Volkswagen Amarok coming from behind at a very high speed, probably rushing for the yellow light, and without reducing speed hit my vehicle on the rear wheel on the right hand side resulting </w:t>
      </w:r>
      <w:r w:rsidR="00DF4022">
        <w:rPr>
          <w:rFonts w:ascii="Arial" w:hAnsi="Arial" w:cs="Arial"/>
        </w:rPr>
        <w:t xml:space="preserve">in the fact that the vehicle spinned around before the second impact between the rear wheel and right door and the car came to a </w:t>
      </w:r>
      <w:r w:rsidR="007C3907">
        <w:rPr>
          <w:rFonts w:ascii="Arial" w:hAnsi="Arial" w:cs="Arial"/>
        </w:rPr>
        <w:t>standstill</w:t>
      </w:r>
      <w:r w:rsidR="00DF4022">
        <w:rPr>
          <w:rFonts w:ascii="Arial" w:hAnsi="Arial" w:cs="Arial"/>
        </w:rPr>
        <w:t>.’</w:t>
      </w:r>
    </w:p>
    <w:p w:rsidR="00DF4022" w:rsidRDefault="00DF4022" w:rsidP="00463207">
      <w:pPr>
        <w:spacing w:after="0" w:line="360" w:lineRule="auto"/>
        <w:jc w:val="both"/>
        <w:rPr>
          <w:rFonts w:ascii="Arial" w:hAnsi="Arial" w:cs="Arial"/>
        </w:rPr>
      </w:pPr>
    </w:p>
    <w:p w:rsidR="00DF4022" w:rsidRDefault="00DF4022" w:rsidP="00463207">
      <w:pPr>
        <w:spacing w:after="0" w:line="360" w:lineRule="auto"/>
        <w:jc w:val="both"/>
        <w:rPr>
          <w:rFonts w:ascii="Arial" w:hAnsi="Arial" w:cs="Arial"/>
          <w:sz w:val="24"/>
          <w:szCs w:val="24"/>
        </w:rPr>
      </w:pPr>
      <w:r w:rsidRPr="00DF4022">
        <w:rPr>
          <w:rFonts w:ascii="Arial" w:hAnsi="Arial" w:cs="Arial"/>
          <w:sz w:val="24"/>
          <w:szCs w:val="24"/>
        </w:rPr>
        <w:lastRenderedPageBreak/>
        <w:t>[</w:t>
      </w:r>
      <w:r w:rsidR="003F6612">
        <w:rPr>
          <w:rFonts w:ascii="Arial" w:hAnsi="Arial" w:cs="Arial"/>
          <w:sz w:val="24"/>
          <w:szCs w:val="24"/>
        </w:rPr>
        <w:t>43</w:t>
      </w:r>
      <w:r w:rsidRPr="00DF4022">
        <w:rPr>
          <w:rFonts w:ascii="Arial" w:hAnsi="Arial" w:cs="Arial"/>
          <w:sz w:val="24"/>
          <w:szCs w:val="24"/>
        </w:rPr>
        <w:t>]</w:t>
      </w:r>
      <w:r w:rsidRPr="00DF4022">
        <w:rPr>
          <w:rFonts w:ascii="Arial" w:hAnsi="Arial" w:cs="Arial"/>
          <w:sz w:val="24"/>
          <w:szCs w:val="24"/>
        </w:rPr>
        <w:tab/>
      </w:r>
      <w:r w:rsidR="00C83AA5">
        <w:rPr>
          <w:rFonts w:ascii="Arial" w:hAnsi="Arial" w:cs="Arial"/>
          <w:sz w:val="24"/>
          <w:szCs w:val="24"/>
        </w:rPr>
        <w:t xml:space="preserve">And lastly in respect of paragraph 7 of the witness statement the </w:t>
      </w:r>
      <w:r>
        <w:rPr>
          <w:rFonts w:ascii="Arial" w:hAnsi="Arial" w:cs="Arial"/>
          <w:sz w:val="24"/>
          <w:szCs w:val="24"/>
        </w:rPr>
        <w:t>defendant further stated:</w:t>
      </w:r>
    </w:p>
    <w:p w:rsidR="00B134FA" w:rsidRDefault="00B134FA" w:rsidP="00463207">
      <w:pPr>
        <w:spacing w:after="0" w:line="360" w:lineRule="auto"/>
        <w:jc w:val="both"/>
        <w:rPr>
          <w:rFonts w:ascii="Arial" w:hAnsi="Arial" w:cs="Arial"/>
          <w:sz w:val="24"/>
          <w:szCs w:val="24"/>
        </w:rPr>
      </w:pPr>
    </w:p>
    <w:p w:rsidR="00DF4022" w:rsidRDefault="00DF4022" w:rsidP="00463207">
      <w:pPr>
        <w:spacing w:after="0" w:line="360" w:lineRule="auto"/>
        <w:jc w:val="both"/>
        <w:rPr>
          <w:rFonts w:ascii="Arial" w:hAnsi="Arial" w:cs="Arial"/>
        </w:rPr>
      </w:pPr>
      <w:r w:rsidRPr="00DF4022">
        <w:rPr>
          <w:rFonts w:ascii="Arial" w:hAnsi="Arial" w:cs="Arial"/>
        </w:rPr>
        <w:t>‘7. The driver of the Amarok informed me that he saw me indicating to turn to the right and that he thought as going to make a U-turn (which was not the case).’</w:t>
      </w:r>
    </w:p>
    <w:p w:rsidR="00DF4022" w:rsidRDefault="00DF4022" w:rsidP="00463207">
      <w:pPr>
        <w:spacing w:after="0" w:line="360" w:lineRule="auto"/>
        <w:jc w:val="both"/>
        <w:rPr>
          <w:rFonts w:ascii="Arial" w:hAnsi="Arial" w:cs="Arial"/>
        </w:rPr>
      </w:pPr>
      <w:r>
        <w:rPr>
          <w:rFonts w:ascii="Arial" w:hAnsi="Arial" w:cs="Arial"/>
        </w:rPr>
        <w:t xml:space="preserve"> </w:t>
      </w:r>
    </w:p>
    <w:p w:rsidR="00DF4022" w:rsidRDefault="00DF4022" w:rsidP="00463207">
      <w:pPr>
        <w:spacing w:after="0" w:line="360" w:lineRule="auto"/>
        <w:jc w:val="both"/>
        <w:rPr>
          <w:rFonts w:ascii="Arial" w:hAnsi="Arial" w:cs="Arial"/>
          <w:sz w:val="24"/>
          <w:szCs w:val="24"/>
        </w:rPr>
      </w:pPr>
      <w:r w:rsidRPr="00DF4022">
        <w:rPr>
          <w:rFonts w:ascii="Arial" w:hAnsi="Arial" w:cs="Arial"/>
          <w:sz w:val="24"/>
          <w:szCs w:val="24"/>
        </w:rPr>
        <w:t>Which changed to:</w:t>
      </w:r>
    </w:p>
    <w:p w:rsidR="003F6612" w:rsidRDefault="003F6612" w:rsidP="00463207">
      <w:pPr>
        <w:spacing w:after="0" w:line="360" w:lineRule="auto"/>
        <w:jc w:val="both"/>
        <w:rPr>
          <w:rFonts w:ascii="Arial" w:hAnsi="Arial" w:cs="Arial"/>
          <w:sz w:val="24"/>
          <w:szCs w:val="24"/>
        </w:rPr>
      </w:pPr>
    </w:p>
    <w:p w:rsidR="00DF4022" w:rsidRDefault="00DF4022" w:rsidP="00463207">
      <w:pPr>
        <w:spacing w:after="0" w:line="360" w:lineRule="auto"/>
        <w:jc w:val="both"/>
        <w:rPr>
          <w:rFonts w:ascii="Arial" w:hAnsi="Arial" w:cs="Arial"/>
        </w:rPr>
      </w:pPr>
      <w:r w:rsidRPr="00DF4022">
        <w:rPr>
          <w:rFonts w:ascii="Arial" w:hAnsi="Arial" w:cs="Arial"/>
        </w:rPr>
        <w:t>‘Immediately after the impact I heard the driver of the Amarok when he was busy inspecting the damage to his car saying he saw my car indicating for so long to the right that he thought I was going to make a u-turn, which was not the case.’</w:t>
      </w:r>
    </w:p>
    <w:p w:rsidR="00DF4022" w:rsidRDefault="00DF4022" w:rsidP="00463207">
      <w:pPr>
        <w:spacing w:after="0" w:line="360" w:lineRule="auto"/>
        <w:jc w:val="both"/>
        <w:rPr>
          <w:rFonts w:ascii="Arial" w:hAnsi="Arial" w:cs="Arial"/>
        </w:rPr>
      </w:pPr>
    </w:p>
    <w:p w:rsidR="0026482B" w:rsidRDefault="00DF4022" w:rsidP="00463207">
      <w:pPr>
        <w:spacing w:after="0" w:line="360" w:lineRule="auto"/>
        <w:jc w:val="both"/>
        <w:rPr>
          <w:rFonts w:ascii="Arial" w:hAnsi="Arial" w:cs="Arial"/>
          <w:sz w:val="24"/>
          <w:szCs w:val="24"/>
        </w:rPr>
      </w:pPr>
      <w:r w:rsidRPr="00DF4022">
        <w:rPr>
          <w:rFonts w:ascii="Arial" w:hAnsi="Arial" w:cs="Arial"/>
          <w:sz w:val="24"/>
          <w:szCs w:val="24"/>
        </w:rPr>
        <w:t>[</w:t>
      </w:r>
      <w:r w:rsidR="0010496A">
        <w:rPr>
          <w:rFonts w:ascii="Arial" w:hAnsi="Arial" w:cs="Arial"/>
          <w:sz w:val="24"/>
          <w:szCs w:val="24"/>
        </w:rPr>
        <w:t>44</w:t>
      </w:r>
      <w:r w:rsidRPr="00DF4022">
        <w:rPr>
          <w:rFonts w:ascii="Arial" w:hAnsi="Arial" w:cs="Arial"/>
          <w:sz w:val="24"/>
          <w:szCs w:val="24"/>
        </w:rPr>
        <w:t>]</w:t>
      </w:r>
      <w:r w:rsidR="00C83AA5">
        <w:rPr>
          <w:rFonts w:ascii="Arial" w:hAnsi="Arial" w:cs="Arial"/>
          <w:sz w:val="24"/>
          <w:szCs w:val="24"/>
        </w:rPr>
        <w:tab/>
        <w:t>The</w:t>
      </w:r>
      <w:r w:rsidR="006744CA">
        <w:rPr>
          <w:rFonts w:ascii="Arial" w:hAnsi="Arial" w:cs="Arial"/>
          <w:sz w:val="24"/>
          <w:szCs w:val="24"/>
        </w:rPr>
        <w:t>s</w:t>
      </w:r>
      <w:r w:rsidR="00C83AA5">
        <w:rPr>
          <w:rFonts w:ascii="Arial" w:hAnsi="Arial" w:cs="Arial"/>
          <w:sz w:val="24"/>
          <w:szCs w:val="24"/>
        </w:rPr>
        <w:t>e are fundamental changes i</w:t>
      </w:r>
      <w:r w:rsidR="00AE459B">
        <w:rPr>
          <w:rFonts w:ascii="Arial" w:hAnsi="Arial" w:cs="Arial"/>
          <w:sz w:val="24"/>
          <w:szCs w:val="24"/>
        </w:rPr>
        <w:t>n the witness statement that Mr</w:t>
      </w:r>
      <w:r w:rsidR="00C83AA5">
        <w:rPr>
          <w:rFonts w:ascii="Arial" w:hAnsi="Arial" w:cs="Arial"/>
          <w:sz w:val="24"/>
          <w:szCs w:val="24"/>
        </w:rPr>
        <w:t xml:space="preserve"> Bugan was clearly not aware of otherwise he would have put the correct version to the witnesses during cross-examination. </w:t>
      </w:r>
      <w:r w:rsidR="00AE459B">
        <w:rPr>
          <w:rFonts w:ascii="Arial" w:hAnsi="Arial" w:cs="Arial"/>
          <w:sz w:val="24"/>
          <w:szCs w:val="24"/>
        </w:rPr>
        <w:t>Mr</w:t>
      </w:r>
      <w:r w:rsidR="0026482B">
        <w:rPr>
          <w:rFonts w:ascii="Arial" w:hAnsi="Arial" w:cs="Arial"/>
          <w:sz w:val="24"/>
          <w:szCs w:val="24"/>
        </w:rPr>
        <w:t xml:space="preserve"> Bugan also stated as much in court. This court takes a dim view of the way in which the defendant </w:t>
      </w:r>
      <w:r w:rsidR="0026482B" w:rsidRPr="00582F0D">
        <w:rPr>
          <w:rFonts w:ascii="Arial" w:hAnsi="Arial" w:cs="Arial"/>
          <w:sz w:val="24"/>
          <w:szCs w:val="24"/>
        </w:rPr>
        <w:t>attempted to discredit an officer of the court when he was put on the spot during cross-examination</w:t>
      </w:r>
      <w:r w:rsidR="00D16FC4" w:rsidRPr="00582F0D">
        <w:rPr>
          <w:rFonts w:ascii="Arial" w:hAnsi="Arial" w:cs="Arial"/>
          <w:sz w:val="24"/>
          <w:szCs w:val="24"/>
        </w:rPr>
        <w:t xml:space="preserve"> in this regard</w:t>
      </w:r>
      <w:r w:rsidR="0026482B" w:rsidRPr="00582F0D">
        <w:rPr>
          <w:rFonts w:ascii="Arial" w:hAnsi="Arial" w:cs="Arial"/>
          <w:sz w:val="24"/>
          <w:szCs w:val="24"/>
        </w:rPr>
        <w:t xml:space="preserve">. </w:t>
      </w:r>
    </w:p>
    <w:p w:rsidR="0026482B" w:rsidRDefault="0026482B" w:rsidP="00463207">
      <w:pPr>
        <w:spacing w:after="0" w:line="360" w:lineRule="auto"/>
        <w:jc w:val="both"/>
        <w:rPr>
          <w:rFonts w:ascii="Arial" w:hAnsi="Arial" w:cs="Arial"/>
          <w:sz w:val="24"/>
          <w:szCs w:val="24"/>
        </w:rPr>
      </w:pPr>
    </w:p>
    <w:p w:rsidR="0026482B" w:rsidRPr="0026482B" w:rsidRDefault="0026482B" w:rsidP="00463207">
      <w:pPr>
        <w:spacing w:after="0" w:line="360" w:lineRule="auto"/>
        <w:jc w:val="both"/>
        <w:rPr>
          <w:rFonts w:ascii="Arial" w:hAnsi="Arial" w:cs="Arial"/>
          <w:i/>
          <w:sz w:val="24"/>
          <w:szCs w:val="24"/>
        </w:rPr>
      </w:pPr>
      <w:r w:rsidRPr="0026482B">
        <w:rPr>
          <w:rFonts w:ascii="Arial" w:hAnsi="Arial" w:cs="Arial"/>
          <w:i/>
          <w:sz w:val="24"/>
          <w:szCs w:val="24"/>
        </w:rPr>
        <w:t>Further issues with the defendant’s case</w:t>
      </w:r>
    </w:p>
    <w:p w:rsidR="0026482B" w:rsidRDefault="0026482B" w:rsidP="00463207">
      <w:pPr>
        <w:spacing w:after="0" w:line="360" w:lineRule="auto"/>
        <w:jc w:val="both"/>
        <w:rPr>
          <w:rFonts w:ascii="Arial" w:hAnsi="Arial" w:cs="Arial"/>
          <w:sz w:val="24"/>
          <w:szCs w:val="24"/>
        </w:rPr>
      </w:pPr>
    </w:p>
    <w:p w:rsidR="002B1A27" w:rsidRDefault="002B1A27" w:rsidP="00463207">
      <w:pPr>
        <w:spacing w:after="0" w:line="360" w:lineRule="auto"/>
        <w:jc w:val="both"/>
        <w:rPr>
          <w:rFonts w:ascii="Arial" w:hAnsi="Arial" w:cs="Arial"/>
          <w:sz w:val="24"/>
          <w:szCs w:val="24"/>
        </w:rPr>
      </w:pPr>
      <w:r>
        <w:rPr>
          <w:rFonts w:ascii="Arial" w:hAnsi="Arial" w:cs="Arial"/>
          <w:sz w:val="24"/>
          <w:szCs w:val="24"/>
        </w:rPr>
        <w:t>[</w:t>
      </w:r>
      <w:r w:rsidR="009918A9">
        <w:rPr>
          <w:rFonts w:ascii="Arial" w:hAnsi="Arial" w:cs="Arial"/>
          <w:sz w:val="24"/>
          <w:szCs w:val="24"/>
        </w:rPr>
        <w:t>45</w:t>
      </w:r>
      <w:r>
        <w:rPr>
          <w:rFonts w:ascii="Arial" w:hAnsi="Arial" w:cs="Arial"/>
          <w:sz w:val="24"/>
          <w:szCs w:val="24"/>
        </w:rPr>
        <w:t>]</w:t>
      </w:r>
      <w:r>
        <w:rPr>
          <w:rFonts w:ascii="Arial" w:hAnsi="Arial" w:cs="Arial"/>
          <w:sz w:val="24"/>
          <w:szCs w:val="24"/>
        </w:rPr>
        <w:tab/>
        <w:t>The issue</w:t>
      </w:r>
      <w:r w:rsidR="0026482B">
        <w:rPr>
          <w:rFonts w:ascii="Arial" w:hAnsi="Arial" w:cs="Arial"/>
          <w:sz w:val="24"/>
          <w:szCs w:val="24"/>
        </w:rPr>
        <w:t>s</w:t>
      </w:r>
      <w:r>
        <w:rPr>
          <w:rFonts w:ascii="Arial" w:hAnsi="Arial" w:cs="Arial"/>
          <w:sz w:val="24"/>
          <w:szCs w:val="24"/>
        </w:rPr>
        <w:t xml:space="preserve"> with the defendant’s version does not stop at the contradictory witness statements. During cross-examination</w:t>
      </w:r>
      <w:r w:rsidR="00850E60">
        <w:rPr>
          <w:rFonts w:ascii="Arial" w:hAnsi="Arial" w:cs="Arial"/>
          <w:sz w:val="24"/>
          <w:szCs w:val="24"/>
        </w:rPr>
        <w:t>,</w:t>
      </w:r>
      <w:r>
        <w:rPr>
          <w:rFonts w:ascii="Arial" w:hAnsi="Arial" w:cs="Arial"/>
          <w:sz w:val="24"/>
          <w:szCs w:val="24"/>
        </w:rPr>
        <w:t xml:space="preserve"> the defendant tried his utmost to convince the court that he executed a safe lane change and that the driver of the Amarok </w:t>
      </w:r>
      <w:r w:rsidR="00C65769">
        <w:rPr>
          <w:rFonts w:ascii="Arial" w:hAnsi="Arial" w:cs="Arial"/>
          <w:sz w:val="24"/>
          <w:szCs w:val="24"/>
        </w:rPr>
        <w:t xml:space="preserve">approached at high speed resulting in the </w:t>
      </w:r>
      <w:r w:rsidR="0026482B">
        <w:rPr>
          <w:rFonts w:ascii="Arial" w:hAnsi="Arial" w:cs="Arial"/>
          <w:sz w:val="24"/>
          <w:szCs w:val="24"/>
        </w:rPr>
        <w:t>primary</w:t>
      </w:r>
      <w:r w:rsidR="00C65769">
        <w:rPr>
          <w:rFonts w:ascii="Arial" w:hAnsi="Arial" w:cs="Arial"/>
          <w:sz w:val="24"/>
          <w:szCs w:val="24"/>
        </w:rPr>
        <w:t xml:space="preserve"> impact</w:t>
      </w:r>
      <w:r w:rsidR="003F07E5">
        <w:rPr>
          <w:rFonts w:ascii="Arial" w:hAnsi="Arial" w:cs="Arial"/>
          <w:sz w:val="24"/>
          <w:szCs w:val="24"/>
        </w:rPr>
        <w:t xml:space="preserve">. </w:t>
      </w:r>
      <w:r w:rsidR="00C65769">
        <w:rPr>
          <w:rFonts w:ascii="Arial" w:hAnsi="Arial" w:cs="Arial"/>
          <w:sz w:val="24"/>
          <w:szCs w:val="24"/>
        </w:rPr>
        <w:t xml:space="preserve">The defendant even handed in a photograph to try and support his double impact version. </w:t>
      </w:r>
    </w:p>
    <w:p w:rsidR="00C65769" w:rsidRDefault="00C65769" w:rsidP="00463207">
      <w:pPr>
        <w:spacing w:after="0" w:line="360" w:lineRule="auto"/>
        <w:jc w:val="both"/>
        <w:rPr>
          <w:rFonts w:ascii="Arial" w:hAnsi="Arial" w:cs="Arial"/>
          <w:sz w:val="24"/>
          <w:szCs w:val="24"/>
        </w:rPr>
      </w:pPr>
    </w:p>
    <w:p w:rsidR="00C65769" w:rsidRDefault="00C65769" w:rsidP="00463207">
      <w:pPr>
        <w:spacing w:after="0" w:line="360" w:lineRule="auto"/>
        <w:jc w:val="both"/>
        <w:rPr>
          <w:rFonts w:ascii="Arial" w:hAnsi="Arial" w:cs="Arial"/>
          <w:sz w:val="24"/>
          <w:szCs w:val="24"/>
        </w:rPr>
      </w:pPr>
      <w:r>
        <w:rPr>
          <w:rFonts w:ascii="Arial" w:hAnsi="Arial" w:cs="Arial"/>
          <w:sz w:val="24"/>
          <w:szCs w:val="24"/>
        </w:rPr>
        <w:t>[4</w:t>
      </w:r>
      <w:r w:rsidR="00CC3682">
        <w:rPr>
          <w:rFonts w:ascii="Arial" w:hAnsi="Arial" w:cs="Arial"/>
          <w:sz w:val="24"/>
          <w:szCs w:val="24"/>
        </w:rPr>
        <w:t>6</w:t>
      </w:r>
      <w:r>
        <w:rPr>
          <w:rFonts w:ascii="Arial" w:hAnsi="Arial" w:cs="Arial"/>
          <w:sz w:val="24"/>
          <w:szCs w:val="24"/>
        </w:rPr>
        <w:t>]</w:t>
      </w:r>
      <w:r>
        <w:rPr>
          <w:rFonts w:ascii="Arial" w:hAnsi="Arial" w:cs="Arial"/>
          <w:sz w:val="24"/>
          <w:szCs w:val="24"/>
        </w:rPr>
        <w:tab/>
        <w:t xml:space="preserve">The only thing that the </w:t>
      </w:r>
      <w:r w:rsidR="00AA157E">
        <w:rPr>
          <w:rFonts w:ascii="Arial" w:hAnsi="Arial" w:cs="Arial"/>
          <w:sz w:val="24"/>
          <w:szCs w:val="24"/>
        </w:rPr>
        <w:t>photograph</w:t>
      </w:r>
      <w:r>
        <w:rPr>
          <w:rFonts w:ascii="Arial" w:hAnsi="Arial" w:cs="Arial"/>
          <w:sz w:val="24"/>
          <w:szCs w:val="24"/>
        </w:rPr>
        <w:t xml:space="preserve"> manage to </w:t>
      </w:r>
      <w:r w:rsidR="00AA157E">
        <w:rPr>
          <w:rFonts w:ascii="Arial" w:hAnsi="Arial" w:cs="Arial"/>
          <w:sz w:val="24"/>
          <w:szCs w:val="24"/>
        </w:rPr>
        <w:t>illustrate</w:t>
      </w:r>
      <w:r>
        <w:rPr>
          <w:rFonts w:ascii="Arial" w:hAnsi="Arial" w:cs="Arial"/>
          <w:sz w:val="24"/>
          <w:szCs w:val="24"/>
        </w:rPr>
        <w:t xml:space="preserve"> is that the Amarok ended up flush against the Opel </w:t>
      </w:r>
      <w:r w:rsidR="00CC3682" w:rsidRPr="00DD4FCE">
        <w:rPr>
          <w:rFonts w:ascii="Arial" w:hAnsi="Arial" w:cs="Arial"/>
          <w:sz w:val="24"/>
          <w:szCs w:val="24"/>
        </w:rPr>
        <w:t>Corsa</w:t>
      </w:r>
      <w:r w:rsidR="00CC3682">
        <w:rPr>
          <w:rFonts w:ascii="Arial" w:hAnsi="Arial" w:cs="Arial"/>
          <w:color w:val="FF0000"/>
          <w:sz w:val="24"/>
          <w:szCs w:val="24"/>
        </w:rPr>
        <w:t xml:space="preserve"> </w:t>
      </w:r>
      <w:r>
        <w:rPr>
          <w:rFonts w:ascii="Arial" w:hAnsi="Arial" w:cs="Arial"/>
          <w:sz w:val="24"/>
          <w:szCs w:val="24"/>
        </w:rPr>
        <w:t>with it</w:t>
      </w:r>
      <w:r w:rsidR="00CC3682" w:rsidRPr="00DD4FCE">
        <w:rPr>
          <w:rFonts w:ascii="Arial" w:hAnsi="Arial" w:cs="Arial"/>
          <w:sz w:val="24"/>
          <w:szCs w:val="24"/>
        </w:rPr>
        <w:t>s</w:t>
      </w:r>
      <w:r>
        <w:rPr>
          <w:rFonts w:ascii="Arial" w:hAnsi="Arial" w:cs="Arial"/>
          <w:sz w:val="24"/>
          <w:szCs w:val="24"/>
        </w:rPr>
        <w:t xml:space="preserve"> left front bumper against the middle of the Opel</w:t>
      </w:r>
      <w:r w:rsidR="00CC3682">
        <w:rPr>
          <w:rFonts w:ascii="Arial" w:hAnsi="Arial" w:cs="Arial"/>
          <w:color w:val="FF0000"/>
          <w:sz w:val="24"/>
          <w:szCs w:val="24"/>
        </w:rPr>
        <w:t xml:space="preserve"> </w:t>
      </w:r>
      <w:r w:rsidR="00CC3682" w:rsidRPr="00DD4FCE">
        <w:rPr>
          <w:rFonts w:ascii="Arial" w:hAnsi="Arial" w:cs="Arial"/>
          <w:sz w:val="24"/>
          <w:szCs w:val="24"/>
        </w:rPr>
        <w:t>Corsa</w:t>
      </w:r>
      <w:r w:rsidRPr="00DD4FCE">
        <w:rPr>
          <w:rFonts w:ascii="Arial" w:hAnsi="Arial" w:cs="Arial"/>
          <w:sz w:val="24"/>
          <w:szCs w:val="24"/>
        </w:rPr>
        <w:t xml:space="preserve">, </w:t>
      </w:r>
      <w:r>
        <w:rPr>
          <w:rFonts w:ascii="Arial" w:hAnsi="Arial" w:cs="Arial"/>
          <w:sz w:val="24"/>
          <w:szCs w:val="24"/>
        </w:rPr>
        <w:t>between the petrol cap and the driver door pillar. It is highly improbable that the Opel</w:t>
      </w:r>
      <w:r w:rsidR="00CC3682">
        <w:rPr>
          <w:rFonts w:ascii="Arial" w:hAnsi="Arial" w:cs="Arial"/>
          <w:sz w:val="24"/>
          <w:szCs w:val="24"/>
        </w:rPr>
        <w:t xml:space="preserve"> </w:t>
      </w:r>
      <w:r w:rsidR="00CC3682" w:rsidRPr="00DD4FCE">
        <w:rPr>
          <w:rFonts w:ascii="Arial" w:hAnsi="Arial" w:cs="Arial"/>
          <w:sz w:val="24"/>
          <w:szCs w:val="24"/>
        </w:rPr>
        <w:t>Corsa</w:t>
      </w:r>
      <w:r w:rsidRPr="00DD4FCE">
        <w:rPr>
          <w:rFonts w:ascii="Arial" w:hAnsi="Arial" w:cs="Arial"/>
          <w:sz w:val="24"/>
          <w:szCs w:val="24"/>
        </w:rPr>
        <w:t xml:space="preserve"> spun</w:t>
      </w:r>
      <w:r w:rsidR="00CC3682" w:rsidRPr="00DD4FCE">
        <w:rPr>
          <w:rFonts w:ascii="Arial" w:hAnsi="Arial" w:cs="Arial"/>
          <w:sz w:val="24"/>
          <w:szCs w:val="24"/>
        </w:rPr>
        <w:t xml:space="preserve"> twice</w:t>
      </w:r>
      <w:r w:rsidRPr="00DD4FCE">
        <w:rPr>
          <w:rFonts w:ascii="Arial" w:hAnsi="Arial" w:cs="Arial"/>
          <w:sz w:val="24"/>
          <w:szCs w:val="24"/>
        </w:rPr>
        <w:t xml:space="preserve"> </w:t>
      </w:r>
      <w:r>
        <w:rPr>
          <w:rFonts w:ascii="Arial" w:hAnsi="Arial" w:cs="Arial"/>
          <w:sz w:val="24"/>
          <w:szCs w:val="24"/>
        </w:rPr>
        <w:t>and that the Amarok struck it at the same place as the ‘first</w:t>
      </w:r>
      <w:r w:rsidR="007E0B7E">
        <w:rPr>
          <w:rFonts w:ascii="Arial" w:hAnsi="Arial" w:cs="Arial"/>
          <w:sz w:val="24"/>
          <w:szCs w:val="24"/>
        </w:rPr>
        <w:t>/primary</w:t>
      </w:r>
      <w:r>
        <w:rPr>
          <w:rFonts w:ascii="Arial" w:hAnsi="Arial" w:cs="Arial"/>
          <w:sz w:val="24"/>
          <w:szCs w:val="24"/>
        </w:rPr>
        <w:t xml:space="preserve"> impact’.</w:t>
      </w:r>
      <w:r w:rsidR="00F4410B">
        <w:rPr>
          <w:rFonts w:ascii="Arial" w:hAnsi="Arial" w:cs="Arial"/>
          <w:sz w:val="24"/>
          <w:szCs w:val="24"/>
        </w:rPr>
        <w:t xml:space="preserve"> </w:t>
      </w:r>
      <w:r w:rsidR="002E1569">
        <w:rPr>
          <w:rFonts w:ascii="Arial" w:hAnsi="Arial" w:cs="Arial"/>
          <w:sz w:val="24"/>
          <w:szCs w:val="24"/>
        </w:rPr>
        <w:t>There is no indication of the damage above the wheel arch that the defendant refers to.</w:t>
      </w:r>
    </w:p>
    <w:p w:rsidR="00F4410B" w:rsidRDefault="00F4410B" w:rsidP="00463207">
      <w:pPr>
        <w:spacing w:after="0" w:line="360" w:lineRule="auto"/>
        <w:jc w:val="both"/>
        <w:rPr>
          <w:rFonts w:ascii="Arial" w:hAnsi="Arial" w:cs="Arial"/>
          <w:sz w:val="24"/>
          <w:szCs w:val="24"/>
        </w:rPr>
      </w:pPr>
    </w:p>
    <w:p w:rsidR="00FD2154" w:rsidRDefault="00F4410B" w:rsidP="00463207">
      <w:pPr>
        <w:spacing w:after="0" w:line="360" w:lineRule="auto"/>
        <w:jc w:val="both"/>
        <w:rPr>
          <w:rFonts w:ascii="Arial" w:hAnsi="Arial" w:cs="Arial"/>
          <w:sz w:val="24"/>
          <w:szCs w:val="24"/>
        </w:rPr>
      </w:pPr>
      <w:r>
        <w:rPr>
          <w:rFonts w:ascii="Arial" w:hAnsi="Arial" w:cs="Arial"/>
          <w:sz w:val="24"/>
          <w:szCs w:val="24"/>
        </w:rPr>
        <w:t>[4</w:t>
      </w:r>
      <w:r w:rsidR="007F08E5">
        <w:rPr>
          <w:rFonts w:ascii="Arial" w:hAnsi="Arial" w:cs="Arial"/>
          <w:sz w:val="24"/>
          <w:szCs w:val="24"/>
        </w:rPr>
        <w:t>7</w:t>
      </w:r>
      <w:r>
        <w:rPr>
          <w:rFonts w:ascii="Arial" w:hAnsi="Arial" w:cs="Arial"/>
          <w:sz w:val="24"/>
          <w:szCs w:val="24"/>
        </w:rPr>
        <w:t>]</w:t>
      </w:r>
      <w:r>
        <w:rPr>
          <w:rFonts w:ascii="Arial" w:hAnsi="Arial" w:cs="Arial"/>
          <w:sz w:val="24"/>
          <w:szCs w:val="24"/>
        </w:rPr>
        <w:tab/>
        <w:t xml:space="preserve">On a question </w:t>
      </w:r>
      <w:r w:rsidR="007F08E5" w:rsidRPr="003C4C6B">
        <w:rPr>
          <w:rFonts w:ascii="Arial" w:hAnsi="Arial" w:cs="Arial"/>
          <w:sz w:val="24"/>
          <w:szCs w:val="24"/>
        </w:rPr>
        <w:t xml:space="preserve">by </w:t>
      </w:r>
      <w:r w:rsidRPr="003C4C6B">
        <w:rPr>
          <w:rFonts w:ascii="Arial" w:hAnsi="Arial" w:cs="Arial"/>
          <w:sz w:val="24"/>
          <w:szCs w:val="24"/>
        </w:rPr>
        <w:t>t</w:t>
      </w:r>
      <w:r>
        <w:rPr>
          <w:rFonts w:ascii="Arial" w:hAnsi="Arial" w:cs="Arial"/>
          <w:sz w:val="24"/>
          <w:szCs w:val="24"/>
        </w:rPr>
        <w:t>he court</w:t>
      </w:r>
      <w:r w:rsidR="007F08E5" w:rsidRPr="00DD4FCE">
        <w:rPr>
          <w:rFonts w:ascii="Arial" w:hAnsi="Arial" w:cs="Arial"/>
          <w:sz w:val="24"/>
          <w:szCs w:val="24"/>
        </w:rPr>
        <w:t xml:space="preserve"> put to the defendant</w:t>
      </w:r>
      <w:r w:rsidRPr="00DD4FCE">
        <w:rPr>
          <w:rFonts w:ascii="Arial" w:hAnsi="Arial" w:cs="Arial"/>
          <w:sz w:val="24"/>
          <w:szCs w:val="24"/>
        </w:rPr>
        <w:t xml:space="preserve"> </w:t>
      </w:r>
      <w:r>
        <w:rPr>
          <w:rFonts w:ascii="Arial" w:hAnsi="Arial" w:cs="Arial"/>
          <w:sz w:val="24"/>
          <w:szCs w:val="24"/>
        </w:rPr>
        <w:t>it became clear that the Opel</w:t>
      </w:r>
      <w:r w:rsidR="007F08E5">
        <w:rPr>
          <w:rFonts w:ascii="Arial" w:hAnsi="Arial" w:cs="Arial"/>
          <w:sz w:val="24"/>
          <w:szCs w:val="24"/>
        </w:rPr>
        <w:t xml:space="preserve"> </w:t>
      </w:r>
      <w:r w:rsidR="007F08E5" w:rsidRPr="00DD4FCE">
        <w:rPr>
          <w:rFonts w:ascii="Arial" w:hAnsi="Arial" w:cs="Arial"/>
          <w:sz w:val="24"/>
          <w:szCs w:val="24"/>
        </w:rPr>
        <w:t>Corsa</w:t>
      </w:r>
      <w:r w:rsidRPr="00DD4FCE">
        <w:rPr>
          <w:rFonts w:ascii="Arial" w:hAnsi="Arial" w:cs="Arial"/>
          <w:sz w:val="24"/>
          <w:szCs w:val="24"/>
        </w:rPr>
        <w:t xml:space="preserve"> </w:t>
      </w:r>
      <w:r>
        <w:rPr>
          <w:rFonts w:ascii="Arial" w:hAnsi="Arial" w:cs="Arial"/>
          <w:sz w:val="24"/>
          <w:szCs w:val="24"/>
        </w:rPr>
        <w:t>did not spin but at the most move</w:t>
      </w:r>
      <w:r w:rsidR="00FD2154">
        <w:rPr>
          <w:rFonts w:ascii="Arial" w:hAnsi="Arial" w:cs="Arial"/>
          <w:sz w:val="24"/>
          <w:szCs w:val="24"/>
        </w:rPr>
        <w:t>d or slid</w:t>
      </w:r>
      <w:r>
        <w:rPr>
          <w:rFonts w:ascii="Arial" w:hAnsi="Arial" w:cs="Arial"/>
          <w:sz w:val="24"/>
          <w:szCs w:val="24"/>
        </w:rPr>
        <w:t xml:space="preserve"> approximately one (1) meter from point of</w:t>
      </w:r>
      <w:r w:rsidR="007F08E5">
        <w:rPr>
          <w:rFonts w:ascii="Arial" w:hAnsi="Arial" w:cs="Arial"/>
          <w:sz w:val="24"/>
          <w:szCs w:val="24"/>
        </w:rPr>
        <w:t xml:space="preserve"> impact to point of standstill. </w:t>
      </w:r>
      <w:r w:rsidR="000E4353">
        <w:rPr>
          <w:rFonts w:ascii="Arial" w:hAnsi="Arial" w:cs="Arial"/>
          <w:sz w:val="24"/>
          <w:szCs w:val="24"/>
        </w:rPr>
        <w:t xml:space="preserve">Given that scenario the defendant had difficulty in explaining how the damage was caused </w:t>
      </w:r>
      <w:r w:rsidR="00774BC0" w:rsidRPr="00DD4FCE">
        <w:rPr>
          <w:rFonts w:ascii="Arial" w:hAnsi="Arial" w:cs="Arial"/>
          <w:sz w:val="24"/>
          <w:szCs w:val="24"/>
        </w:rPr>
        <w:t xml:space="preserve">to the </w:t>
      </w:r>
      <w:r w:rsidR="000E4353">
        <w:rPr>
          <w:rFonts w:ascii="Arial" w:hAnsi="Arial" w:cs="Arial"/>
          <w:sz w:val="24"/>
          <w:szCs w:val="24"/>
        </w:rPr>
        <w:t>middle right hand side of his vehicle and how the vehicle ended up at the angle that it did as there was no spin.</w:t>
      </w:r>
    </w:p>
    <w:p w:rsidR="000E4353" w:rsidRDefault="000E4353" w:rsidP="00463207">
      <w:pPr>
        <w:spacing w:after="0" w:line="360" w:lineRule="auto"/>
        <w:jc w:val="both"/>
        <w:rPr>
          <w:rFonts w:ascii="Arial" w:hAnsi="Arial" w:cs="Arial"/>
          <w:sz w:val="24"/>
          <w:szCs w:val="24"/>
        </w:rPr>
      </w:pPr>
    </w:p>
    <w:p w:rsidR="002F227A" w:rsidRDefault="002F227A" w:rsidP="002F227A">
      <w:pPr>
        <w:tabs>
          <w:tab w:val="left" w:pos="720"/>
          <w:tab w:val="left" w:pos="1650"/>
        </w:tabs>
        <w:spacing w:after="0" w:line="360" w:lineRule="auto"/>
        <w:jc w:val="both"/>
        <w:rPr>
          <w:rFonts w:ascii="Arial" w:hAnsi="Arial" w:cs="Arial"/>
          <w:sz w:val="24"/>
          <w:szCs w:val="24"/>
        </w:rPr>
      </w:pPr>
      <w:r>
        <w:rPr>
          <w:rFonts w:ascii="Arial" w:hAnsi="Arial" w:cs="Arial"/>
          <w:sz w:val="24"/>
          <w:szCs w:val="24"/>
        </w:rPr>
        <w:t>[4</w:t>
      </w:r>
      <w:r w:rsidR="00F96A1B">
        <w:rPr>
          <w:rFonts w:ascii="Arial" w:hAnsi="Arial" w:cs="Arial"/>
          <w:sz w:val="24"/>
          <w:szCs w:val="24"/>
        </w:rPr>
        <w:t>8</w:t>
      </w:r>
      <w:r>
        <w:rPr>
          <w:rFonts w:ascii="Arial" w:hAnsi="Arial" w:cs="Arial"/>
          <w:sz w:val="24"/>
          <w:szCs w:val="24"/>
        </w:rPr>
        <w:t>]</w:t>
      </w:r>
      <w:r>
        <w:rPr>
          <w:rFonts w:ascii="Arial" w:hAnsi="Arial" w:cs="Arial"/>
          <w:sz w:val="24"/>
          <w:szCs w:val="24"/>
        </w:rPr>
        <w:tab/>
        <w:t>During cross-examination the defendant conceded that he did not keep a proper lookout b</w:t>
      </w:r>
      <w:r w:rsidR="009D682E">
        <w:rPr>
          <w:rFonts w:ascii="Arial" w:hAnsi="Arial" w:cs="Arial"/>
          <w:sz w:val="24"/>
          <w:szCs w:val="24"/>
        </w:rPr>
        <w:t>efore and during the collision, in spite of</w:t>
      </w:r>
      <w:r w:rsidR="007E0B7E">
        <w:rPr>
          <w:rFonts w:ascii="Arial" w:hAnsi="Arial" w:cs="Arial"/>
          <w:sz w:val="24"/>
          <w:szCs w:val="24"/>
        </w:rPr>
        <w:t xml:space="preserve"> him</w:t>
      </w:r>
      <w:r w:rsidR="009D682E">
        <w:rPr>
          <w:rFonts w:ascii="Arial" w:hAnsi="Arial" w:cs="Arial"/>
          <w:sz w:val="24"/>
          <w:szCs w:val="24"/>
        </w:rPr>
        <w:t xml:space="preserve"> amending his witness statement to state that he checked in the rear view mirror and side mirror to make sure that it was safe to change lanes</w:t>
      </w:r>
      <w:r w:rsidR="001749C8">
        <w:rPr>
          <w:rFonts w:ascii="Arial" w:hAnsi="Arial" w:cs="Arial"/>
          <w:sz w:val="24"/>
          <w:szCs w:val="24"/>
        </w:rPr>
        <w:t xml:space="preserve"> and then proceed to do so</w:t>
      </w:r>
      <w:r w:rsidR="009D682E">
        <w:rPr>
          <w:rFonts w:ascii="Arial" w:hAnsi="Arial" w:cs="Arial"/>
          <w:sz w:val="24"/>
          <w:szCs w:val="24"/>
        </w:rPr>
        <w:t xml:space="preserve">. </w:t>
      </w:r>
      <w:r w:rsidR="007E0B7E">
        <w:rPr>
          <w:rFonts w:ascii="Arial" w:hAnsi="Arial" w:cs="Arial"/>
          <w:sz w:val="24"/>
          <w:szCs w:val="24"/>
        </w:rPr>
        <w:t xml:space="preserve">However, during his oral evidence the defendant stated that he </w:t>
      </w:r>
      <w:r w:rsidR="009D682E">
        <w:rPr>
          <w:rFonts w:ascii="Arial" w:hAnsi="Arial" w:cs="Arial"/>
          <w:sz w:val="24"/>
          <w:szCs w:val="24"/>
        </w:rPr>
        <w:t>execute</w:t>
      </w:r>
      <w:r w:rsidR="00774BC0" w:rsidRPr="00DD4FCE">
        <w:rPr>
          <w:rFonts w:ascii="Arial" w:hAnsi="Arial" w:cs="Arial"/>
          <w:sz w:val="24"/>
          <w:szCs w:val="24"/>
        </w:rPr>
        <w:t>d</w:t>
      </w:r>
      <w:r w:rsidR="009D682E">
        <w:rPr>
          <w:rFonts w:ascii="Arial" w:hAnsi="Arial" w:cs="Arial"/>
          <w:sz w:val="24"/>
          <w:szCs w:val="24"/>
        </w:rPr>
        <w:t xml:space="preserve"> this maneuver</w:t>
      </w:r>
      <w:r w:rsidR="001749C8">
        <w:rPr>
          <w:rFonts w:ascii="Arial" w:hAnsi="Arial" w:cs="Arial"/>
          <w:sz w:val="24"/>
          <w:szCs w:val="24"/>
        </w:rPr>
        <w:t xml:space="preserve"> </w:t>
      </w:r>
      <w:r w:rsidR="00774BC0" w:rsidRPr="00DD4FCE">
        <w:rPr>
          <w:rFonts w:ascii="Arial" w:hAnsi="Arial" w:cs="Arial"/>
          <w:sz w:val="24"/>
          <w:szCs w:val="24"/>
        </w:rPr>
        <w:t xml:space="preserve">of changing to </w:t>
      </w:r>
      <w:r w:rsidR="00774BC0" w:rsidRPr="00AE33F1">
        <w:rPr>
          <w:rFonts w:ascii="Arial" w:hAnsi="Arial" w:cs="Arial"/>
          <w:sz w:val="24"/>
          <w:szCs w:val="24"/>
        </w:rPr>
        <w:t>the right</w:t>
      </w:r>
      <w:r w:rsidR="00414972" w:rsidRPr="00AE33F1">
        <w:rPr>
          <w:rFonts w:ascii="Arial" w:hAnsi="Arial" w:cs="Arial"/>
          <w:sz w:val="24"/>
          <w:szCs w:val="24"/>
        </w:rPr>
        <w:t xml:space="preserve"> </w:t>
      </w:r>
      <w:r w:rsidR="008743E4" w:rsidRPr="00AE33F1">
        <w:rPr>
          <w:rFonts w:ascii="Arial" w:hAnsi="Arial" w:cs="Arial"/>
          <w:sz w:val="24"/>
          <w:szCs w:val="24"/>
        </w:rPr>
        <w:t>hand</w:t>
      </w:r>
      <w:r w:rsidR="00774BC0" w:rsidRPr="00AE33F1">
        <w:rPr>
          <w:rFonts w:ascii="Arial" w:hAnsi="Arial" w:cs="Arial"/>
          <w:sz w:val="24"/>
          <w:szCs w:val="24"/>
        </w:rPr>
        <w:t xml:space="preserve"> lane </w:t>
      </w:r>
      <w:r w:rsidR="00DF6A92">
        <w:rPr>
          <w:rFonts w:ascii="Arial" w:hAnsi="Arial" w:cs="Arial"/>
          <w:sz w:val="24"/>
          <w:szCs w:val="24"/>
        </w:rPr>
        <w:t>only three</w:t>
      </w:r>
      <w:r w:rsidR="007E0B7E">
        <w:rPr>
          <w:rFonts w:ascii="Arial" w:hAnsi="Arial" w:cs="Arial"/>
          <w:sz w:val="24"/>
          <w:szCs w:val="24"/>
        </w:rPr>
        <w:t xml:space="preserve"> minutes later</w:t>
      </w:r>
      <w:r w:rsidR="009D682E">
        <w:rPr>
          <w:rFonts w:ascii="Arial" w:hAnsi="Arial" w:cs="Arial"/>
          <w:sz w:val="24"/>
          <w:szCs w:val="24"/>
        </w:rPr>
        <w:t xml:space="preserve">. </w:t>
      </w:r>
      <w:r w:rsidR="001749C8">
        <w:rPr>
          <w:rFonts w:ascii="Arial" w:hAnsi="Arial" w:cs="Arial"/>
          <w:sz w:val="24"/>
          <w:szCs w:val="24"/>
        </w:rPr>
        <w:t xml:space="preserve">I am not sure if the defendant </w:t>
      </w:r>
      <w:r w:rsidR="001749C8" w:rsidRPr="00DD4FCE">
        <w:rPr>
          <w:rFonts w:ascii="Arial" w:hAnsi="Arial" w:cs="Arial"/>
          <w:sz w:val="24"/>
          <w:szCs w:val="24"/>
        </w:rPr>
        <w:t>ha</w:t>
      </w:r>
      <w:r w:rsidR="00774BC0" w:rsidRPr="00DD4FCE">
        <w:rPr>
          <w:rFonts w:ascii="Arial" w:hAnsi="Arial" w:cs="Arial"/>
          <w:sz w:val="24"/>
          <w:szCs w:val="24"/>
        </w:rPr>
        <w:t>s</w:t>
      </w:r>
      <w:r w:rsidR="00DF6A92">
        <w:rPr>
          <w:rFonts w:ascii="Arial" w:hAnsi="Arial" w:cs="Arial"/>
          <w:sz w:val="24"/>
          <w:szCs w:val="24"/>
        </w:rPr>
        <w:t xml:space="preserve"> a concept of how long three</w:t>
      </w:r>
      <w:r w:rsidR="001749C8">
        <w:rPr>
          <w:rFonts w:ascii="Arial" w:hAnsi="Arial" w:cs="Arial"/>
          <w:sz w:val="24"/>
          <w:szCs w:val="24"/>
        </w:rPr>
        <w:t xml:space="preserve"> minutes or 180 seconds is. In the ordinary cause of things three minutes counts for nothing but on a busy road a</w:t>
      </w:r>
      <w:r w:rsidR="009D682E">
        <w:rPr>
          <w:rFonts w:ascii="Arial" w:hAnsi="Arial" w:cs="Arial"/>
          <w:sz w:val="24"/>
          <w:szCs w:val="24"/>
        </w:rPr>
        <w:t xml:space="preserve"> lot</w:t>
      </w:r>
      <w:r w:rsidR="00DF6A92">
        <w:rPr>
          <w:rFonts w:ascii="Arial" w:hAnsi="Arial" w:cs="Arial"/>
          <w:sz w:val="24"/>
          <w:szCs w:val="24"/>
        </w:rPr>
        <w:t xml:space="preserve"> can happen in three</w:t>
      </w:r>
      <w:r w:rsidR="001749C8">
        <w:rPr>
          <w:rFonts w:ascii="Arial" w:hAnsi="Arial" w:cs="Arial"/>
          <w:sz w:val="24"/>
          <w:szCs w:val="24"/>
        </w:rPr>
        <w:t xml:space="preserve"> minutes. It will be highly irresponsible and negligent to change lanes only three minutes after a driver ensured that the road is clear. </w:t>
      </w:r>
      <w:r w:rsidR="00DF3509">
        <w:rPr>
          <w:rFonts w:ascii="Arial" w:hAnsi="Arial" w:cs="Arial"/>
          <w:sz w:val="24"/>
          <w:szCs w:val="24"/>
        </w:rPr>
        <w:t xml:space="preserve">Even if the court accepts that the defendant is mistaken as to the time that lapsed before he executed the lane change, defendant </w:t>
      </w:r>
      <w:r w:rsidR="008743E4">
        <w:rPr>
          <w:rFonts w:ascii="Arial" w:hAnsi="Arial" w:cs="Arial"/>
          <w:sz w:val="24"/>
          <w:szCs w:val="24"/>
        </w:rPr>
        <w:t>must</w:t>
      </w:r>
      <w:r w:rsidR="00DF3509">
        <w:rPr>
          <w:rFonts w:ascii="Arial" w:hAnsi="Arial" w:cs="Arial"/>
          <w:sz w:val="24"/>
          <w:szCs w:val="24"/>
        </w:rPr>
        <w:t xml:space="preserve"> have seen the Amarok if he kept a proper lookout</w:t>
      </w:r>
      <w:r w:rsidR="008743E4">
        <w:rPr>
          <w:rFonts w:ascii="Arial" w:hAnsi="Arial" w:cs="Arial"/>
          <w:sz w:val="24"/>
          <w:szCs w:val="24"/>
        </w:rPr>
        <w:t>.</w:t>
      </w:r>
    </w:p>
    <w:p w:rsidR="00861D60" w:rsidRDefault="00861D60" w:rsidP="002F227A">
      <w:pPr>
        <w:tabs>
          <w:tab w:val="left" w:pos="720"/>
          <w:tab w:val="left" w:pos="1650"/>
        </w:tabs>
        <w:spacing w:after="0" w:line="360" w:lineRule="auto"/>
        <w:jc w:val="both"/>
        <w:rPr>
          <w:rFonts w:ascii="Arial" w:hAnsi="Arial" w:cs="Arial"/>
          <w:sz w:val="24"/>
          <w:szCs w:val="24"/>
        </w:rPr>
      </w:pPr>
    </w:p>
    <w:p w:rsidR="00D46C1E" w:rsidRPr="00EB7EBE" w:rsidRDefault="00861D60" w:rsidP="00D46C1E">
      <w:pPr>
        <w:tabs>
          <w:tab w:val="left" w:pos="720"/>
          <w:tab w:val="left" w:pos="1650"/>
        </w:tabs>
        <w:spacing w:after="0" w:line="360" w:lineRule="auto"/>
        <w:jc w:val="both"/>
        <w:rPr>
          <w:rFonts w:ascii="Arial" w:hAnsi="Arial" w:cs="Arial"/>
          <w:sz w:val="24"/>
          <w:szCs w:val="24"/>
        </w:rPr>
      </w:pPr>
      <w:r w:rsidRPr="00EB7EBE">
        <w:rPr>
          <w:rFonts w:ascii="Arial" w:hAnsi="Arial" w:cs="Arial"/>
          <w:sz w:val="24"/>
          <w:szCs w:val="24"/>
        </w:rPr>
        <w:t>[4</w:t>
      </w:r>
      <w:r w:rsidR="00774BC0" w:rsidRPr="00EB7EBE">
        <w:rPr>
          <w:rFonts w:ascii="Arial" w:hAnsi="Arial" w:cs="Arial"/>
          <w:sz w:val="24"/>
          <w:szCs w:val="24"/>
        </w:rPr>
        <w:t>9</w:t>
      </w:r>
      <w:r w:rsidR="00B67F9B" w:rsidRPr="00EB7EBE">
        <w:rPr>
          <w:rFonts w:ascii="Arial" w:hAnsi="Arial" w:cs="Arial"/>
          <w:sz w:val="24"/>
          <w:szCs w:val="24"/>
        </w:rPr>
        <w:t>]</w:t>
      </w:r>
      <w:r w:rsidRPr="00EB7EBE">
        <w:rPr>
          <w:rFonts w:ascii="Arial" w:hAnsi="Arial" w:cs="Arial"/>
          <w:sz w:val="24"/>
          <w:szCs w:val="24"/>
        </w:rPr>
        <w:tab/>
      </w:r>
      <w:r w:rsidR="00D46C1E" w:rsidRPr="00EB7EBE">
        <w:rPr>
          <w:rFonts w:ascii="Arial" w:hAnsi="Arial" w:cs="Arial"/>
          <w:sz w:val="24"/>
          <w:szCs w:val="24"/>
        </w:rPr>
        <w:t>D</w:t>
      </w:r>
      <w:r w:rsidRPr="00EB7EBE">
        <w:rPr>
          <w:rFonts w:ascii="Arial" w:hAnsi="Arial" w:cs="Arial"/>
          <w:sz w:val="24"/>
          <w:szCs w:val="24"/>
        </w:rPr>
        <w:t>uring cross-examination the defendant assert</w:t>
      </w:r>
      <w:r w:rsidR="00AE1E03" w:rsidRPr="00EB7EBE">
        <w:rPr>
          <w:rFonts w:ascii="Arial" w:hAnsi="Arial" w:cs="Arial"/>
          <w:sz w:val="24"/>
          <w:szCs w:val="24"/>
        </w:rPr>
        <w:t>ed</w:t>
      </w:r>
      <w:r w:rsidRPr="00EB7EBE">
        <w:rPr>
          <w:rFonts w:ascii="Arial" w:hAnsi="Arial" w:cs="Arial"/>
          <w:sz w:val="24"/>
          <w:szCs w:val="24"/>
        </w:rPr>
        <w:t xml:space="preserve"> that he intend</w:t>
      </w:r>
      <w:r w:rsidR="00AE1E03" w:rsidRPr="00EB7EBE">
        <w:rPr>
          <w:rFonts w:ascii="Arial" w:hAnsi="Arial" w:cs="Arial"/>
          <w:sz w:val="24"/>
          <w:szCs w:val="24"/>
        </w:rPr>
        <w:t>ed</w:t>
      </w:r>
      <w:r w:rsidRPr="00EB7EBE">
        <w:rPr>
          <w:rFonts w:ascii="Arial" w:hAnsi="Arial" w:cs="Arial"/>
          <w:sz w:val="24"/>
          <w:szCs w:val="24"/>
        </w:rPr>
        <w:t xml:space="preserve"> to change lanes in the </w:t>
      </w:r>
      <w:r w:rsidR="009E29CD" w:rsidRPr="00EB7EBE">
        <w:rPr>
          <w:rFonts w:ascii="Arial" w:hAnsi="Arial" w:cs="Arial"/>
          <w:sz w:val="24"/>
          <w:szCs w:val="24"/>
        </w:rPr>
        <w:t xml:space="preserve">intersection </w:t>
      </w:r>
      <w:r w:rsidR="00D46C1E" w:rsidRPr="00EB7EBE">
        <w:rPr>
          <w:rFonts w:ascii="Arial" w:hAnsi="Arial" w:cs="Arial"/>
          <w:sz w:val="24"/>
          <w:szCs w:val="24"/>
        </w:rPr>
        <w:t xml:space="preserve">but then </w:t>
      </w:r>
      <w:r w:rsidR="00367E9E" w:rsidRPr="00EB7EBE">
        <w:rPr>
          <w:rFonts w:ascii="Arial" w:hAnsi="Arial" w:cs="Arial"/>
          <w:sz w:val="24"/>
          <w:szCs w:val="24"/>
        </w:rPr>
        <w:t xml:space="preserve">intended </w:t>
      </w:r>
      <w:r w:rsidR="00D46C1E" w:rsidRPr="00EB7EBE">
        <w:rPr>
          <w:rFonts w:ascii="Arial" w:hAnsi="Arial" w:cs="Arial"/>
          <w:sz w:val="24"/>
          <w:szCs w:val="24"/>
        </w:rPr>
        <w:t>to continue with his original direction of travel. The version of the defendant is n</w:t>
      </w:r>
      <w:r w:rsidR="00D15FD2" w:rsidRPr="00EB7EBE">
        <w:rPr>
          <w:rFonts w:ascii="Arial" w:hAnsi="Arial" w:cs="Arial"/>
          <w:sz w:val="24"/>
          <w:szCs w:val="24"/>
        </w:rPr>
        <w:t>either</w:t>
      </w:r>
      <w:r w:rsidR="00D46C1E" w:rsidRPr="00EB7EBE">
        <w:rPr>
          <w:rFonts w:ascii="Arial" w:hAnsi="Arial" w:cs="Arial"/>
          <w:sz w:val="24"/>
          <w:szCs w:val="24"/>
        </w:rPr>
        <w:t xml:space="preserve"> consistent with the damage sustained by the vehicles </w:t>
      </w:r>
      <w:r w:rsidR="00D15FD2" w:rsidRPr="00EB7EBE">
        <w:rPr>
          <w:rFonts w:ascii="Arial" w:hAnsi="Arial" w:cs="Arial"/>
          <w:sz w:val="24"/>
          <w:szCs w:val="24"/>
        </w:rPr>
        <w:t>n</w:t>
      </w:r>
      <w:r w:rsidR="00D46C1E" w:rsidRPr="00EB7EBE">
        <w:rPr>
          <w:rFonts w:ascii="Arial" w:hAnsi="Arial" w:cs="Arial"/>
          <w:sz w:val="24"/>
          <w:szCs w:val="24"/>
        </w:rPr>
        <w:t xml:space="preserve">or </w:t>
      </w:r>
      <w:r w:rsidR="00D15FD2" w:rsidRPr="00EB7EBE">
        <w:rPr>
          <w:rFonts w:ascii="Arial" w:hAnsi="Arial" w:cs="Arial"/>
          <w:sz w:val="24"/>
          <w:szCs w:val="24"/>
        </w:rPr>
        <w:t xml:space="preserve">is it consistent </w:t>
      </w:r>
      <w:r w:rsidR="00D46C1E" w:rsidRPr="00EB7EBE">
        <w:rPr>
          <w:rFonts w:ascii="Arial" w:hAnsi="Arial" w:cs="Arial"/>
          <w:sz w:val="24"/>
          <w:szCs w:val="24"/>
        </w:rPr>
        <w:t>with the position</w:t>
      </w:r>
      <w:r w:rsidR="00D15FD2" w:rsidRPr="00EB7EBE">
        <w:rPr>
          <w:rFonts w:ascii="Arial" w:hAnsi="Arial" w:cs="Arial"/>
          <w:sz w:val="24"/>
          <w:szCs w:val="24"/>
        </w:rPr>
        <w:t xml:space="preserve"> </w:t>
      </w:r>
      <w:r w:rsidR="00367E9E" w:rsidRPr="00EB7EBE">
        <w:rPr>
          <w:rFonts w:ascii="Arial" w:hAnsi="Arial" w:cs="Arial"/>
          <w:sz w:val="24"/>
          <w:szCs w:val="24"/>
        </w:rPr>
        <w:t>in which</w:t>
      </w:r>
      <w:r w:rsidR="00D46C1E" w:rsidRPr="00EB7EBE">
        <w:rPr>
          <w:rFonts w:ascii="Arial" w:hAnsi="Arial" w:cs="Arial"/>
          <w:sz w:val="24"/>
          <w:szCs w:val="24"/>
        </w:rPr>
        <w:t xml:space="preserve"> the vehicles came to a standstill after the accident. </w:t>
      </w:r>
      <w:r w:rsidR="00D15FD2" w:rsidRPr="00EB7EBE">
        <w:rPr>
          <w:rFonts w:ascii="Arial" w:hAnsi="Arial" w:cs="Arial"/>
          <w:sz w:val="24"/>
          <w:szCs w:val="24"/>
        </w:rPr>
        <w:t>It should also be pointed out at this stage that the defendant elected not to call the two passengers who were in the vehicle</w:t>
      </w:r>
      <w:r w:rsidR="00367E9E" w:rsidRPr="00EB7EBE">
        <w:rPr>
          <w:rFonts w:ascii="Arial" w:hAnsi="Arial" w:cs="Arial"/>
          <w:sz w:val="24"/>
          <w:szCs w:val="24"/>
        </w:rPr>
        <w:t xml:space="preserve"> with him</w:t>
      </w:r>
      <w:r w:rsidR="00D15FD2" w:rsidRPr="00EB7EBE">
        <w:rPr>
          <w:rFonts w:ascii="Arial" w:hAnsi="Arial" w:cs="Arial"/>
          <w:sz w:val="24"/>
          <w:szCs w:val="24"/>
        </w:rPr>
        <w:t xml:space="preserve"> to come </w:t>
      </w:r>
      <w:r w:rsidR="00367E9E" w:rsidRPr="00EB7EBE">
        <w:rPr>
          <w:rFonts w:ascii="Arial" w:hAnsi="Arial" w:cs="Arial"/>
          <w:sz w:val="24"/>
          <w:szCs w:val="24"/>
        </w:rPr>
        <w:t xml:space="preserve">testify and thereby </w:t>
      </w:r>
      <w:r w:rsidR="00D15FD2" w:rsidRPr="00EB7EBE">
        <w:rPr>
          <w:rFonts w:ascii="Arial" w:hAnsi="Arial" w:cs="Arial"/>
          <w:sz w:val="24"/>
          <w:szCs w:val="24"/>
        </w:rPr>
        <w:t>corroborate his version</w:t>
      </w:r>
      <w:r w:rsidR="00367E9E" w:rsidRPr="00EB7EBE">
        <w:rPr>
          <w:rFonts w:ascii="Arial" w:hAnsi="Arial" w:cs="Arial"/>
          <w:sz w:val="24"/>
          <w:szCs w:val="24"/>
        </w:rPr>
        <w:t>. This is</w:t>
      </w:r>
      <w:r w:rsidR="00D15FD2" w:rsidRPr="00EB7EBE">
        <w:rPr>
          <w:rFonts w:ascii="Arial" w:hAnsi="Arial" w:cs="Arial"/>
          <w:sz w:val="24"/>
          <w:szCs w:val="24"/>
        </w:rPr>
        <w:t xml:space="preserve"> in spite of the fact that these witnesses are available </w:t>
      </w:r>
      <w:r w:rsidR="00367E9E" w:rsidRPr="00EB7EBE">
        <w:rPr>
          <w:rFonts w:ascii="Arial" w:hAnsi="Arial" w:cs="Arial"/>
          <w:sz w:val="24"/>
          <w:szCs w:val="24"/>
        </w:rPr>
        <w:t xml:space="preserve">to </w:t>
      </w:r>
      <w:r w:rsidR="00D15FD2" w:rsidRPr="00EB7EBE">
        <w:rPr>
          <w:rFonts w:ascii="Arial" w:hAnsi="Arial" w:cs="Arial"/>
          <w:sz w:val="24"/>
          <w:szCs w:val="24"/>
        </w:rPr>
        <w:t>testify. From the failure to call these witness the court can draw a negative inference</w:t>
      </w:r>
      <w:r w:rsidR="00367E9E" w:rsidRPr="00EB7EBE">
        <w:rPr>
          <w:rFonts w:ascii="Arial" w:hAnsi="Arial" w:cs="Arial"/>
          <w:sz w:val="24"/>
          <w:szCs w:val="24"/>
        </w:rPr>
        <w:t xml:space="preserve"> that these witnesses will not support the defendant’s version.</w:t>
      </w:r>
    </w:p>
    <w:p w:rsidR="00D46C1E" w:rsidRDefault="00D46C1E" w:rsidP="00D46C1E">
      <w:pPr>
        <w:tabs>
          <w:tab w:val="left" w:pos="720"/>
          <w:tab w:val="left" w:pos="1650"/>
        </w:tabs>
        <w:spacing w:after="0" w:line="360" w:lineRule="auto"/>
        <w:jc w:val="both"/>
        <w:rPr>
          <w:rFonts w:ascii="Arial" w:hAnsi="Arial" w:cs="Arial"/>
          <w:sz w:val="24"/>
          <w:szCs w:val="24"/>
        </w:rPr>
      </w:pPr>
    </w:p>
    <w:p w:rsidR="000E4353" w:rsidRPr="0058002C" w:rsidRDefault="00D46C1E" w:rsidP="00D46C1E">
      <w:pPr>
        <w:tabs>
          <w:tab w:val="left" w:pos="720"/>
          <w:tab w:val="left" w:pos="1650"/>
        </w:tabs>
        <w:spacing w:after="0" w:line="360" w:lineRule="auto"/>
        <w:jc w:val="both"/>
        <w:rPr>
          <w:rFonts w:ascii="Arial" w:hAnsi="Arial" w:cs="Arial"/>
          <w:sz w:val="24"/>
          <w:szCs w:val="24"/>
        </w:rPr>
      </w:pPr>
      <w:r>
        <w:rPr>
          <w:rFonts w:ascii="Arial" w:hAnsi="Arial" w:cs="Arial"/>
          <w:sz w:val="24"/>
          <w:szCs w:val="24"/>
        </w:rPr>
        <w:lastRenderedPageBreak/>
        <w:t>[</w:t>
      </w:r>
      <w:r w:rsidRPr="0058002C">
        <w:rPr>
          <w:rFonts w:ascii="Arial" w:hAnsi="Arial" w:cs="Arial"/>
          <w:sz w:val="24"/>
          <w:szCs w:val="24"/>
        </w:rPr>
        <w:t>50]</w:t>
      </w:r>
      <w:r w:rsidRPr="0058002C">
        <w:rPr>
          <w:rFonts w:ascii="Arial" w:hAnsi="Arial" w:cs="Arial"/>
          <w:sz w:val="24"/>
          <w:szCs w:val="24"/>
        </w:rPr>
        <w:tab/>
        <w:t xml:space="preserve">There was no double impact </w:t>
      </w:r>
      <w:r w:rsidR="00D15FD2" w:rsidRPr="0058002C">
        <w:rPr>
          <w:rFonts w:ascii="Arial" w:hAnsi="Arial" w:cs="Arial"/>
          <w:sz w:val="24"/>
          <w:szCs w:val="24"/>
        </w:rPr>
        <w:t>between the Amarok and the Opel Corsa. This is clearly a fabrication by the defendant to explain the final position and angle of his vehicle. The evidence before this court supports the version of</w:t>
      </w:r>
      <w:r w:rsidRPr="0058002C">
        <w:rPr>
          <w:rFonts w:ascii="Arial" w:hAnsi="Arial" w:cs="Arial"/>
          <w:sz w:val="24"/>
          <w:szCs w:val="24"/>
        </w:rPr>
        <w:t xml:space="preserve"> </w:t>
      </w:r>
      <w:r w:rsidR="000E4353" w:rsidRPr="0058002C">
        <w:rPr>
          <w:rFonts w:ascii="Arial" w:hAnsi="Arial" w:cs="Arial"/>
          <w:sz w:val="24"/>
          <w:szCs w:val="24"/>
        </w:rPr>
        <w:t xml:space="preserve">Mr Ashipala that the defendant attempted to execute a U-turn. </w:t>
      </w:r>
      <w:r w:rsidR="00AA157E" w:rsidRPr="0058002C">
        <w:rPr>
          <w:rFonts w:ascii="Arial" w:hAnsi="Arial" w:cs="Arial"/>
          <w:sz w:val="24"/>
          <w:szCs w:val="24"/>
        </w:rPr>
        <w:t xml:space="preserve">This is why the damage is not towards the rear of the </w:t>
      </w:r>
      <w:r w:rsidR="0058002C" w:rsidRPr="0058002C">
        <w:rPr>
          <w:rFonts w:ascii="Arial" w:hAnsi="Arial" w:cs="Arial"/>
          <w:sz w:val="24"/>
          <w:szCs w:val="24"/>
        </w:rPr>
        <w:t>defendant’s vehicle</w:t>
      </w:r>
      <w:r w:rsidR="00AA157E" w:rsidRPr="0058002C">
        <w:rPr>
          <w:rFonts w:ascii="Arial" w:hAnsi="Arial" w:cs="Arial"/>
          <w:sz w:val="24"/>
          <w:szCs w:val="24"/>
        </w:rPr>
        <w:t xml:space="preserve"> but instead in the middle of the vehicle.</w:t>
      </w:r>
      <w:r w:rsidR="00861D60" w:rsidRPr="0058002C">
        <w:rPr>
          <w:rFonts w:ascii="Arial" w:hAnsi="Arial" w:cs="Arial"/>
          <w:sz w:val="24"/>
          <w:szCs w:val="24"/>
        </w:rPr>
        <w:t xml:space="preserve"> </w:t>
      </w:r>
    </w:p>
    <w:p w:rsidR="000E4353" w:rsidRDefault="000E4353" w:rsidP="00463207">
      <w:pPr>
        <w:spacing w:after="0" w:line="360" w:lineRule="auto"/>
        <w:jc w:val="both"/>
        <w:rPr>
          <w:rFonts w:ascii="Arial" w:hAnsi="Arial" w:cs="Arial"/>
          <w:sz w:val="24"/>
          <w:szCs w:val="24"/>
        </w:rPr>
      </w:pPr>
    </w:p>
    <w:p w:rsidR="00FD25EB" w:rsidRPr="0065499E" w:rsidRDefault="00D51E87" w:rsidP="0065499E">
      <w:pPr>
        <w:spacing w:after="0" w:line="360" w:lineRule="auto"/>
        <w:jc w:val="both"/>
        <w:rPr>
          <w:rFonts w:ascii="Arial" w:hAnsi="Arial" w:cs="Arial"/>
          <w:sz w:val="24"/>
          <w:szCs w:val="24"/>
        </w:rPr>
      </w:pPr>
      <w:r>
        <w:rPr>
          <w:rFonts w:ascii="Arial" w:hAnsi="Arial" w:cs="Arial"/>
          <w:sz w:val="24"/>
          <w:szCs w:val="24"/>
        </w:rPr>
        <w:t>[</w:t>
      </w:r>
      <w:r w:rsidR="00226789">
        <w:rPr>
          <w:rFonts w:ascii="Arial" w:hAnsi="Arial" w:cs="Arial"/>
          <w:sz w:val="24"/>
          <w:szCs w:val="24"/>
        </w:rPr>
        <w:t>5</w:t>
      </w:r>
      <w:r>
        <w:rPr>
          <w:rFonts w:ascii="Arial" w:hAnsi="Arial" w:cs="Arial"/>
          <w:sz w:val="24"/>
          <w:szCs w:val="24"/>
        </w:rPr>
        <w:t>1</w:t>
      </w:r>
      <w:r w:rsidR="000E4353">
        <w:rPr>
          <w:rFonts w:ascii="Arial" w:hAnsi="Arial" w:cs="Arial"/>
          <w:sz w:val="24"/>
          <w:szCs w:val="24"/>
        </w:rPr>
        <w:t>]</w:t>
      </w:r>
      <w:r w:rsidR="000E4353">
        <w:rPr>
          <w:rFonts w:ascii="Arial" w:hAnsi="Arial" w:cs="Arial"/>
          <w:sz w:val="24"/>
          <w:szCs w:val="24"/>
        </w:rPr>
        <w:tab/>
      </w:r>
      <w:r w:rsidR="00226789">
        <w:rPr>
          <w:rFonts w:ascii="Arial" w:hAnsi="Arial" w:cs="Arial"/>
          <w:sz w:val="24"/>
          <w:szCs w:val="24"/>
        </w:rPr>
        <w:t>In conclusion, t</w:t>
      </w:r>
      <w:r w:rsidR="000E4353">
        <w:rPr>
          <w:rFonts w:ascii="Arial" w:hAnsi="Arial" w:cs="Arial"/>
          <w:sz w:val="24"/>
          <w:szCs w:val="24"/>
        </w:rPr>
        <w:t>he version of t</w:t>
      </w:r>
      <w:r w:rsidR="002E1569">
        <w:rPr>
          <w:rFonts w:ascii="Arial" w:hAnsi="Arial" w:cs="Arial"/>
          <w:sz w:val="24"/>
          <w:szCs w:val="24"/>
        </w:rPr>
        <w:t>he defendant is fraught with in</w:t>
      </w:r>
      <w:r w:rsidR="000E4353">
        <w:rPr>
          <w:rFonts w:ascii="Arial" w:hAnsi="Arial" w:cs="Arial"/>
          <w:sz w:val="24"/>
          <w:szCs w:val="24"/>
        </w:rPr>
        <w:t>consistencies</w:t>
      </w:r>
      <w:r w:rsidR="00AA157E">
        <w:rPr>
          <w:rFonts w:ascii="Arial" w:hAnsi="Arial" w:cs="Arial"/>
          <w:sz w:val="24"/>
          <w:szCs w:val="24"/>
        </w:rPr>
        <w:t xml:space="preserve"> and contradictions</w:t>
      </w:r>
      <w:r w:rsidR="002F227A">
        <w:rPr>
          <w:rFonts w:ascii="Arial" w:hAnsi="Arial" w:cs="Arial"/>
          <w:sz w:val="24"/>
          <w:szCs w:val="24"/>
        </w:rPr>
        <w:t xml:space="preserve"> and stand to be rejected. </w:t>
      </w:r>
    </w:p>
    <w:p w:rsidR="00367E9E" w:rsidRDefault="00367E9E" w:rsidP="00FD25EB">
      <w:pPr>
        <w:pStyle w:val="BodyText"/>
        <w:tabs>
          <w:tab w:val="left" w:pos="840"/>
          <w:tab w:val="left" w:pos="1065"/>
        </w:tabs>
        <w:spacing w:line="360" w:lineRule="auto"/>
        <w:jc w:val="both"/>
        <w:rPr>
          <w:rFonts w:ascii="Arial" w:hAnsi="Arial" w:cs="Arial"/>
          <w:i/>
        </w:rPr>
      </w:pPr>
    </w:p>
    <w:p w:rsidR="00FD25EB" w:rsidRPr="007613D3" w:rsidRDefault="00FD25EB" w:rsidP="00FD25EB">
      <w:pPr>
        <w:pStyle w:val="BodyText"/>
        <w:tabs>
          <w:tab w:val="left" w:pos="840"/>
          <w:tab w:val="left" w:pos="1065"/>
        </w:tabs>
        <w:spacing w:line="360" w:lineRule="auto"/>
        <w:jc w:val="both"/>
        <w:rPr>
          <w:rFonts w:ascii="Arial" w:hAnsi="Arial" w:cs="Arial"/>
        </w:rPr>
      </w:pPr>
      <w:r w:rsidRPr="007613D3">
        <w:rPr>
          <w:rFonts w:ascii="Arial" w:hAnsi="Arial" w:cs="Arial"/>
          <w:i/>
        </w:rPr>
        <w:t>Contributory Negligence</w:t>
      </w:r>
    </w:p>
    <w:p w:rsidR="00FD25EB" w:rsidRPr="007613D3" w:rsidRDefault="00FD25EB" w:rsidP="00FD25EB">
      <w:pPr>
        <w:pStyle w:val="BodyText"/>
        <w:tabs>
          <w:tab w:val="left" w:pos="840"/>
          <w:tab w:val="left" w:pos="1065"/>
        </w:tabs>
        <w:spacing w:line="360" w:lineRule="auto"/>
        <w:jc w:val="both"/>
        <w:rPr>
          <w:rFonts w:ascii="Arial" w:hAnsi="Arial" w:cs="Arial"/>
        </w:rPr>
      </w:pPr>
    </w:p>
    <w:p w:rsidR="00FD25EB" w:rsidRPr="007613D3" w:rsidRDefault="00D51E87" w:rsidP="00FD25EB">
      <w:pPr>
        <w:pStyle w:val="BodyText"/>
        <w:tabs>
          <w:tab w:val="left" w:pos="840"/>
          <w:tab w:val="left" w:pos="1065"/>
        </w:tabs>
        <w:spacing w:line="360" w:lineRule="auto"/>
        <w:jc w:val="both"/>
        <w:rPr>
          <w:rFonts w:ascii="Arial" w:hAnsi="Arial" w:cs="Arial"/>
        </w:rPr>
      </w:pPr>
      <w:r>
        <w:rPr>
          <w:rFonts w:ascii="Arial" w:hAnsi="Arial" w:cs="Arial"/>
        </w:rPr>
        <w:t>[52</w:t>
      </w:r>
      <w:r w:rsidR="00FD25EB" w:rsidRPr="007613D3">
        <w:rPr>
          <w:rFonts w:ascii="Arial" w:hAnsi="Arial" w:cs="Arial"/>
        </w:rPr>
        <w:t>]</w:t>
      </w:r>
      <w:r w:rsidR="00FD25EB" w:rsidRPr="007613D3">
        <w:rPr>
          <w:rFonts w:ascii="Arial" w:hAnsi="Arial" w:cs="Arial"/>
        </w:rPr>
        <w:tab/>
        <w:t>The next issue to consider is if the plaintiff was contributory negligen</w:t>
      </w:r>
      <w:r w:rsidR="002E1569">
        <w:rPr>
          <w:rFonts w:ascii="Arial" w:hAnsi="Arial" w:cs="Arial"/>
        </w:rPr>
        <w:t xml:space="preserve">t, as alleged by the defendant in the alternative. </w:t>
      </w:r>
    </w:p>
    <w:p w:rsidR="00FD25EB" w:rsidRPr="007613D3" w:rsidRDefault="00FD25EB" w:rsidP="00FD25EB">
      <w:pPr>
        <w:pStyle w:val="BodyText"/>
        <w:tabs>
          <w:tab w:val="left" w:pos="720"/>
          <w:tab w:val="left" w:pos="2268"/>
        </w:tabs>
        <w:spacing w:line="360" w:lineRule="auto"/>
        <w:jc w:val="both"/>
        <w:rPr>
          <w:rFonts w:ascii="Arial" w:hAnsi="Arial" w:cs="Arial"/>
        </w:rPr>
      </w:pPr>
    </w:p>
    <w:p w:rsidR="00FD25EB" w:rsidRPr="007613D3" w:rsidRDefault="00BD301F" w:rsidP="00FD25EB">
      <w:pPr>
        <w:pStyle w:val="BodyText"/>
        <w:tabs>
          <w:tab w:val="left" w:pos="720"/>
          <w:tab w:val="left" w:pos="2268"/>
        </w:tabs>
        <w:spacing w:line="360" w:lineRule="auto"/>
        <w:jc w:val="both"/>
        <w:rPr>
          <w:rFonts w:ascii="Arial" w:hAnsi="Arial" w:cs="Arial"/>
        </w:rPr>
      </w:pPr>
      <w:r>
        <w:rPr>
          <w:rFonts w:ascii="Arial" w:hAnsi="Arial" w:cs="Arial"/>
        </w:rPr>
        <w:t>[53</w:t>
      </w:r>
      <w:r w:rsidR="00FD25EB" w:rsidRPr="007613D3">
        <w:rPr>
          <w:rFonts w:ascii="Arial" w:hAnsi="Arial" w:cs="Arial"/>
        </w:rPr>
        <w:t>]</w:t>
      </w:r>
      <w:r w:rsidR="00FD25EB" w:rsidRPr="007613D3">
        <w:rPr>
          <w:rFonts w:ascii="Arial" w:hAnsi="Arial" w:cs="Arial"/>
        </w:rPr>
        <w:tab/>
        <w:t xml:space="preserve">The evidence of plaintiff made it clear that the U-turn attempt by defendant was unexpected and caused a situation of an imminent collision. </w:t>
      </w:r>
      <w:r w:rsidR="00F34E60">
        <w:rPr>
          <w:rFonts w:ascii="Arial" w:hAnsi="Arial" w:cs="Arial"/>
        </w:rPr>
        <w:t>Mr</w:t>
      </w:r>
      <w:r w:rsidR="00FD25EB">
        <w:rPr>
          <w:rFonts w:ascii="Arial" w:hAnsi="Arial" w:cs="Arial"/>
        </w:rPr>
        <w:t xml:space="preserve"> Ashipale</w:t>
      </w:r>
      <w:r w:rsidR="00FD25EB" w:rsidRPr="007613D3">
        <w:rPr>
          <w:rFonts w:ascii="Arial" w:hAnsi="Arial" w:cs="Arial"/>
        </w:rPr>
        <w:t xml:space="preserve"> applied brakes </w:t>
      </w:r>
      <w:r w:rsidR="00FD25EB" w:rsidRPr="00350539">
        <w:rPr>
          <w:rFonts w:ascii="Arial" w:hAnsi="Arial" w:cs="Arial"/>
        </w:rPr>
        <w:t>but could not take evasive action due to the barrier and the pavement on the right side of the road</w:t>
      </w:r>
      <w:r w:rsidR="00367E9E" w:rsidRPr="00350539">
        <w:rPr>
          <w:rFonts w:ascii="Arial" w:hAnsi="Arial" w:cs="Arial"/>
        </w:rPr>
        <w:t xml:space="preserve"> and als</w:t>
      </w:r>
      <w:r w:rsidR="00350539" w:rsidRPr="00350539">
        <w:rPr>
          <w:rFonts w:ascii="Arial" w:hAnsi="Arial" w:cs="Arial"/>
        </w:rPr>
        <w:t>o given the fact that there was</w:t>
      </w:r>
      <w:r w:rsidR="00367E9E" w:rsidRPr="00350539">
        <w:rPr>
          <w:rFonts w:ascii="Arial" w:hAnsi="Arial" w:cs="Arial"/>
        </w:rPr>
        <w:t xml:space="preserve"> other traffic on the road.</w:t>
      </w:r>
      <w:r w:rsidR="00FD25EB" w:rsidRPr="00350539">
        <w:rPr>
          <w:rFonts w:ascii="Arial" w:hAnsi="Arial" w:cs="Arial"/>
        </w:rPr>
        <w:t xml:space="preserve"> </w:t>
      </w:r>
    </w:p>
    <w:p w:rsidR="00FD25EB" w:rsidRPr="007613D3" w:rsidRDefault="00FD25EB" w:rsidP="00FD25EB">
      <w:pPr>
        <w:pStyle w:val="BodyText"/>
        <w:tabs>
          <w:tab w:val="left" w:pos="840"/>
          <w:tab w:val="left" w:pos="1065"/>
        </w:tabs>
        <w:spacing w:line="360" w:lineRule="auto"/>
        <w:jc w:val="both"/>
        <w:rPr>
          <w:rFonts w:ascii="Arial" w:hAnsi="Arial" w:cs="Arial"/>
        </w:rPr>
      </w:pPr>
    </w:p>
    <w:p w:rsidR="00FD25EB" w:rsidRPr="007613D3" w:rsidRDefault="00F34E60" w:rsidP="00FD25EB">
      <w:pPr>
        <w:pStyle w:val="BodyText"/>
        <w:tabs>
          <w:tab w:val="left" w:pos="720"/>
          <w:tab w:val="left" w:pos="2268"/>
        </w:tabs>
        <w:spacing w:line="360" w:lineRule="auto"/>
        <w:jc w:val="both"/>
        <w:rPr>
          <w:rFonts w:ascii="Arial" w:hAnsi="Arial" w:cs="Arial"/>
        </w:rPr>
      </w:pPr>
      <w:r>
        <w:rPr>
          <w:rFonts w:ascii="Arial" w:hAnsi="Arial" w:cs="Arial"/>
        </w:rPr>
        <w:t>[54</w:t>
      </w:r>
      <w:r w:rsidR="00FD25EB" w:rsidRPr="007613D3">
        <w:rPr>
          <w:rFonts w:ascii="Arial" w:hAnsi="Arial" w:cs="Arial"/>
        </w:rPr>
        <w:t>]</w:t>
      </w:r>
      <w:r w:rsidR="00FD25EB" w:rsidRPr="007613D3">
        <w:rPr>
          <w:rFonts w:ascii="Arial" w:hAnsi="Arial" w:cs="Arial"/>
        </w:rPr>
        <w:tab/>
        <w:t xml:space="preserve">The defendant’s negligent </w:t>
      </w:r>
      <w:r w:rsidR="00FD25EB" w:rsidRPr="00430B67">
        <w:rPr>
          <w:rFonts w:ascii="Arial" w:hAnsi="Arial" w:cs="Arial"/>
        </w:rPr>
        <w:t>driving</w:t>
      </w:r>
      <w:r w:rsidR="00367E9E" w:rsidRPr="00430B67">
        <w:rPr>
          <w:rFonts w:ascii="Arial" w:hAnsi="Arial" w:cs="Arial"/>
        </w:rPr>
        <w:t>,</w:t>
      </w:r>
      <w:r w:rsidR="00FD25EB" w:rsidRPr="00430B67">
        <w:rPr>
          <w:rFonts w:ascii="Arial" w:hAnsi="Arial" w:cs="Arial"/>
        </w:rPr>
        <w:t xml:space="preserve"> by attempting to execute the unexpected U-turn</w:t>
      </w:r>
      <w:r w:rsidR="00367E9E" w:rsidRPr="00430B67">
        <w:rPr>
          <w:rFonts w:ascii="Arial" w:hAnsi="Arial" w:cs="Arial"/>
        </w:rPr>
        <w:t>,</w:t>
      </w:r>
      <w:r w:rsidR="00FD25EB" w:rsidRPr="00430B67">
        <w:rPr>
          <w:rFonts w:ascii="Arial" w:hAnsi="Arial" w:cs="Arial"/>
        </w:rPr>
        <w:t xml:space="preserve"> obstructed the right of way of plaintiff and the</w:t>
      </w:r>
      <w:r w:rsidR="00367E9E" w:rsidRPr="00430B67">
        <w:rPr>
          <w:rFonts w:ascii="Arial" w:hAnsi="Arial" w:cs="Arial"/>
        </w:rPr>
        <w:t xml:space="preserve"> defendant is therefore the</w:t>
      </w:r>
      <w:r w:rsidR="00FD25EB" w:rsidRPr="00430B67">
        <w:rPr>
          <w:rFonts w:ascii="Arial" w:hAnsi="Arial" w:cs="Arial"/>
        </w:rPr>
        <w:t xml:space="preserve"> main cause of the collision and the resultant damages.</w:t>
      </w:r>
    </w:p>
    <w:p w:rsidR="00FD25EB" w:rsidRPr="007613D3" w:rsidRDefault="00FD25EB" w:rsidP="00FD25EB">
      <w:pPr>
        <w:pStyle w:val="BodyText"/>
        <w:tabs>
          <w:tab w:val="left" w:pos="720"/>
          <w:tab w:val="left" w:pos="2268"/>
        </w:tabs>
        <w:spacing w:line="360" w:lineRule="auto"/>
        <w:jc w:val="both"/>
        <w:rPr>
          <w:rFonts w:ascii="Arial" w:hAnsi="Arial" w:cs="Arial"/>
        </w:rPr>
      </w:pPr>
    </w:p>
    <w:p w:rsidR="00FD25EB" w:rsidRPr="007613D3" w:rsidRDefault="005D5BCC" w:rsidP="00FD25EB">
      <w:pPr>
        <w:pStyle w:val="BodyText"/>
        <w:tabs>
          <w:tab w:val="left" w:pos="720"/>
          <w:tab w:val="left" w:pos="2268"/>
        </w:tabs>
        <w:spacing w:line="360" w:lineRule="auto"/>
        <w:jc w:val="both"/>
        <w:rPr>
          <w:rFonts w:ascii="Arial" w:hAnsi="Arial" w:cs="Arial"/>
        </w:rPr>
      </w:pPr>
      <w:r>
        <w:rPr>
          <w:rFonts w:ascii="Arial" w:hAnsi="Arial" w:cs="Arial"/>
        </w:rPr>
        <w:t>[55</w:t>
      </w:r>
      <w:r w:rsidR="00FD25EB" w:rsidRPr="007613D3">
        <w:rPr>
          <w:rFonts w:ascii="Arial" w:hAnsi="Arial" w:cs="Arial"/>
        </w:rPr>
        <w:t>]</w:t>
      </w:r>
      <w:r w:rsidR="00FD25EB" w:rsidRPr="007613D3">
        <w:rPr>
          <w:rFonts w:ascii="Arial" w:hAnsi="Arial" w:cs="Arial"/>
        </w:rPr>
        <w:tab/>
        <w:t xml:space="preserve">I can find no contributory negligence on the part of the plaintiff. </w:t>
      </w:r>
    </w:p>
    <w:p w:rsidR="00226789" w:rsidRDefault="00226789" w:rsidP="00463207">
      <w:pPr>
        <w:spacing w:after="0" w:line="360" w:lineRule="auto"/>
        <w:jc w:val="both"/>
        <w:rPr>
          <w:rFonts w:ascii="Arial" w:hAnsi="Arial" w:cs="Arial"/>
          <w:sz w:val="24"/>
          <w:szCs w:val="24"/>
        </w:rPr>
      </w:pPr>
    </w:p>
    <w:p w:rsidR="00753379" w:rsidRDefault="00753379" w:rsidP="00463207">
      <w:pPr>
        <w:spacing w:after="0" w:line="360" w:lineRule="auto"/>
        <w:jc w:val="both"/>
        <w:rPr>
          <w:rFonts w:ascii="Arial" w:hAnsi="Arial" w:cs="Arial"/>
          <w:i/>
          <w:sz w:val="24"/>
          <w:szCs w:val="24"/>
        </w:rPr>
      </w:pPr>
    </w:p>
    <w:p w:rsidR="00753379" w:rsidRDefault="00753379" w:rsidP="00463207">
      <w:pPr>
        <w:spacing w:after="0" w:line="360" w:lineRule="auto"/>
        <w:jc w:val="both"/>
        <w:rPr>
          <w:rFonts w:ascii="Arial" w:hAnsi="Arial" w:cs="Arial"/>
          <w:i/>
          <w:sz w:val="24"/>
          <w:szCs w:val="24"/>
        </w:rPr>
      </w:pPr>
    </w:p>
    <w:p w:rsidR="00753379" w:rsidRDefault="00753379" w:rsidP="00463207">
      <w:pPr>
        <w:spacing w:after="0" w:line="360" w:lineRule="auto"/>
        <w:jc w:val="both"/>
        <w:rPr>
          <w:rFonts w:ascii="Arial" w:hAnsi="Arial" w:cs="Arial"/>
          <w:i/>
          <w:sz w:val="24"/>
          <w:szCs w:val="24"/>
        </w:rPr>
      </w:pPr>
    </w:p>
    <w:p w:rsidR="00753379" w:rsidRDefault="00753379" w:rsidP="00463207">
      <w:pPr>
        <w:spacing w:after="0" w:line="360" w:lineRule="auto"/>
        <w:jc w:val="both"/>
        <w:rPr>
          <w:rFonts w:ascii="Arial" w:hAnsi="Arial" w:cs="Arial"/>
          <w:i/>
          <w:sz w:val="24"/>
          <w:szCs w:val="24"/>
        </w:rPr>
      </w:pPr>
    </w:p>
    <w:p w:rsidR="00753379" w:rsidRDefault="00753379" w:rsidP="00463207">
      <w:pPr>
        <w:spacing w:after="0" w:line="360" w:lineRule="auto"/>
        <w:jc w:val="both"/>
        <w:rPr>
          <w:rFonts w:ascii="Arial" w:hAnsi="Arial" w:cs="Arial"/>
          <w:i/>
          <w:sz w:val="24"/>
          <w:szCs w:val="24"/>
        </w:rPr>
      </w:pPr>
    </w:p>
    <w:p w:rsidR="00753379" w:rsidRDefault="00753379" w:rsidP="00463207">
      <w:pPr>
        <w:spacing w:after="0" w:line="360" w:lineRule="auto"/>
        <w:jc w:val="both"/>
        <w:rPr>
          <w:rFonts w:ascii="Arial" w:hAnsi="Arial" w:cs="Arial"/>
          <w:i/>
          <w:sz w:val="24"/>
          <w:szCs w:val="24"/>
        </w:rPr>
      </w:pPr>
    </w:p>
    <w:p w:rsidR="00226789" w:rsidRDefault="00D9552D" w:rsidP="00463207">
      <w:pPr>
        <w:spacing w:after="0" w:line="360" w:lineRule="auto"/>
        <w:jc w:val="both"/>
        <w:rPr>
          <w:rFonts w:ascii="Arial" w:hAnsi="Arial" w:cs="Arial"/>
          <w:i/>
          <w:sz w:val="24"/>
          <w:szCs w:val="24"/>
        </w:rPr>
      </w:pPr>
      <w:r w:rsidRPr="00D9552D">
        <w:rPr>
          <w:rFonts w:ascii="Arial" w:hAnsi="Arial" w:cs="Arial"/>
          <w:i/>
          <w:sz w:val="24"/>
          <w:szCs w:val="24"/>
        </w:rPr>
        <w:lastRenderedPageBreak/>
        <w:t>Negligence</w:t>
      </w:r>
    </w:p>
    <w:p w:rsidR="00753379" w:rsidRPr="00D9552D" w:rsidRDefault="00753379" w:rsidP="00463207">
      <w:pPr>
        <w:spacing w:after="0" w:line="360" w:lineRule="auto"/>
        <w:jc w:val="both"/>
        <w:rPr>
          <w:rFonts w:ascii="Arial" w:hAnsi="Arial" w:cs="Arial"/>
          <w:i/>
          <w:sz w:val="24"/>
          <w:szCs w:val="24"/>
        </w:rPr>
      </w:pPr>
    </w:p>
    <w:p w:rsidR="00FD25EB" w:rsidRDefault="00D9552D" w:rsidP="00463207">
      <w:pPr>
        <w:spacing w:after="0" w:line="360" w:lineRule="auto"/>
        <w:jc w:val="both"/>
        <w:rPr>
          <w:rFonts w:ascii="Arial" w:hAnsi="Arial" w:cs="Arial"/>
        </w:rPr>
      </w:pPr>
      <w:r w:rsidRPr="00D9552D">
        <w:rPr>
          <w:rFonts w:ascii="Arial" w:hAnsi="Arial" w:cs="Arial"/>
          <w:sz w:val="24"/>
          <w:szCs w:val="24"/>
        </w:rPr>
        <w:t>[</w:t>
      </w:r>
      <w:r w:rsidR="005D5BCC">
        <w:rPr>
          <w:rFonts w:ascii="Arial" w:hAnsi="Arial" w:cs="Arial"/>
          <w:sz w:val="24"/>
          <w:szCs w:val="24"/>
        </w:rPr>
        <w:t>56</w:t>
      </w:r>
      <w:r w:rsidRPr="00D9552D">
        <w:rPr>
          <w:rFonts w:ascii="Arial" w:hAnsi="Arial" w:cs="Arial"/>
          <w:sz w:val="24"/>
          <w:szCs w:val="24"/>
        </w:rPr>
        <w:t>]</w:t>
      </w:r>
      <w:r w:rsidRPr="00D9552D">
        <w:rPr>
          <w:rFonts w:ascii="Arial" w:hAnsi="Arial" w:cs="Arial"/>
          <w:sz w:val="24"/>
          <w:szCs w:val="24"/>
        </w:rPr>
        <w:tab/>
      </w:r>
      <w:r>
        <w:rPr>
          <w:rFonts w:ascii="Arial" w:hAnsi="Arial" w:cs="Arial"/>
          <w:sz w:val="24"/>
          <w:szCs w:val="24"/>
        </w:rPr>
        <w:t xml:space="preserve"> </w:t>
      </w:r>
      <w:r w:rsidR="00DF3509" w:rsidRPr="00FD25EB">
        <w:rPr>
          <w:rFonts w:ascii="Arial" w:hAnsi="Arial" w:cs="Arial"/>
          <w:sz w:val="24"/>
          <w:szCs w:val="24"/>
        </w:rPr>
        <w:t xml:space="preserve">The test for determining negligence has been clearly set out in a number of cases, Muller, AJ (as he then was) in the matter of </w:t>
      </w:r>
      <w:r w:rsidR="00DF3509" w:rsidRPr="00FD25EB">
        <w:rPr>
          <w:rFonts w:ascii="Arial" w:hAnsi="Arial" w:cs="Arial"/>
          <w:i/>
          <w:sz w:val="24"/>
          <w:szCs w:val="24"/>
        </w:rPr>
        <w:t>Beukes v Mutual &amp; Federal Insurance Co Ltd</w:t>
      </w:r>
      <w:r w:rsidR="00FD25EB">
        <w:rPr>
          <w:rStyle w:val="FootnoteReference"/>
          <w:rFonts w:ascii="Arial" w:hAnsi="Arial"/>
          <w:i/>
          <w:sz w:val="24"/>
          <w:szCs w:val="24"/>
        </w:rPr>
        <w:footnoteReference w:id="4"/>
      </w:r>
      <w:r w:rsidR="00DF3509" w:rsidRPr="00FD25EB">
        <w:rPr>
          <w:rFonts w:ascii="Arial" w:hAnsi="Arial" w:cs="Arial"/>
          <w:sz w:val="24"/>
          <w:szCs w:val="24"/>
        </w:rPr>
        <w:t xml:space="preserve"> adopted the test enunciated by Holmes, JA</w:t>
      </w:r>
      <w:r w:rsidR="00FD25EB">
        <w:rPr>
          <w:rStyle w:val="FootnoteReference"/>
          <w:rFonts w:ascii="Arial" w:hAnsi="Arial"/>
          <w:sz w:val="24"/>
          <w:szCs w:val="24"/>
        </w:rPr>
        <w:footnoteReference w:id="5"/>
      </w:r>
      <w:r w:rsidR="00DF3509" w:rsidRPr="00FD25EB">
        <w:rPr>
          <w:rFonts w:ascii="Arial" w:hAnsi="Arial" w:cs="Arial"/>
          <w:sz w:val="24"/>
          <w:szCs w:val="24"/>
        </w:rPr>
        <w:t xml:space="preserve"> as follows</w:t>
      </w:r>
      <w:r w:rsidR="005D5BCC">
        <w:rPr>
          <w:rFonts w:ascii="Arial" w:hAnsi="Arial" w:cs="Arial"/>
        </w:rPr>
        <w:t>:</w:t>
      </w:r>
    </w:p>
    <w:p w:rsidR="005D5BCC" w:rsidRDefault="005D5BCC" w:rsidP="00463207">
      <w:pPr>
        <w:spacing w:after="0" w:line="360" w:lineRule="auto"/>
        <w:jc w:val="both"/>
        <w:rPr>
          <w:rFonts w:ascii="Arial" w:hAnsi="Arial" w:cs="Arial"/>
        </w:rPr>
      </w:pPr>
    </w:p>
    <w:p w:rsidR="00226789" w:rsidRPr="00D9552D" w:rsidRDefault="00DF3509" w:rsidP="00463207">
      <w:pPr>
        <w:spacing w:after="0" w:line="360" w:lineRule="auto"/>
        <w:jc w:val="both"/>
        <w:rPr>
          <w:rFonts w:ascii="Arial" w:hAnsi="Arial" w:cs="Arial"/>
          <w:sz w:val="24"/>
          <w:szCs w:val="24"/>
        </w:rPr>
      </w:pPr>
      <w:r w:rsidRPr="00D9552D">
        <w:rPr>
          <w:rFonts w:ascii="Arial" w:hAnsi="Arial" w:cs="Arial"/>
        </w:rPr>
        <w:t xml:space="preserve">'Generally, culpa, or negligence, arises if a </w:t>
      </w:r>
      <w:r w:rsidRPr="00FD25EB">
        <w:rPr>
          <w:rFonts w:ascii="Arial" w:hAnsi="Arial" w:cs="Arial"/>
          <w:i/>
        </w:rPr>
        <w:t>diligens paterfamilias</w:t>
      </w:r>
      <w:r w:rsidRPr="00D9552D">
        <w:rPr>
          <w:rFonts w:ascii="Arial" w:hAnsi="Arial" w:cs="Arial"/>
        </w:rPr>
        <w:t xml:space="preserve"> in the position of the party concerned would foresee the reasonable possibility of his conduct injuring another in his person or property and causing him patrimonial loss, and would take reasonable steps to guard against such occurrence, and the party concerned in fact fails to take such steps. (See </w:t>
      </w:r>
      <w:r w:rsidRPr="00FD25EB">
        <w:rPr>
          <w:rFonts w:ascii="Arial" w:hAnsi="Arial" w:cs="Arial"/>
          <w:i/>
        </w:rPr>
        <w:t xml:space="preserve">Kruger v Coetzee </w:t>
      </w:r>
      <w:r w:rsidRPr="00D9552D">
        <w:rPr>
          <w:rFonts w:ascii="Arial" w:hAnsi="Arial" w:cs="Arial"/>
        </w:rPr>
        <w:t xml:space="preserve">1966 (2) SA 428 (A) at 430) Applied in traffic cases to the driving of a motor vehicle, the concept of negligence takes account of the codes and conventions which normally govern the movement of vehicular traffic on public roads. Users of the road, whether they be vehicle drivers or pedestrians, normally regulate their conduct on the supposition that these codes and conventions will be generally observed by other users. Consequently, a departure from these codes and conventions will often give rise to a situation which is unexpected and dangerous and, in certain circumstances, will amount to negligence. The concept of negligence on the road also takes account of the fact that the driving of a motor vehicle under modern traffic conditions demands a substantial degree of skill and experience and that in certain circumstances </w:t>
      </w:r>
      <w:r w:rsidRPr="00FD25EB">
        <w:rPr>
          <w:rFonts w:ascii="Arial" w:hAnsi="Arial" w:cs="Arial"/>
          <w:i/>
        </w:rPr>
        <w:t>imperitia culpae adnumeratur</w:t>
      </w:r>
      <w:r w:rsidRPr="00D9552D">
        <w:rPr>
          <w:rFonts w:ascii="Arial" w:hAnsi="Arial" w:cs="Arial"/>
        </w:rPr>
        <w:t>. (</w:t>
      </w:r>
      <w:r w:rsidRPr="00FD25EB">
        <w:rPr>
          <w:rFonts w:ascii="Arial" w:hAnsi="Arial" w:cs="Arial"/>
          <w:i/>
        </w:rPr>
        <w:t>Beswick v Crews</w:t>
      </w:r>
      <w:r w:rsidRPr="00D9552D">
        <w:rPr>
          <w:rFonts w:ascii="Arial" w:hAnsi="Arial" w:cs="Arial"/>
        </w:rPr>
        <w:t xml:space="preserve"> 1965 (2) SA 690 (A) at 705)'.</w:t>
      </w:r>
      <w:r w:rsidR="00D9552D" w:rsidRPr="00D9552D">
        <w:rPr>
          <w:rStyle w:val="FootnoteReference"/>
          <w:rFonts w:ascii="Arial" w:hAnsi="Arial"/>
          <w:i/>
          <w:sz w:val="24"/>
          <w:szCs w:val="24"/>
        </w:rPr>
        <w:t xml:space="preserve"> </w:t>
      </w:r>
      <w:r w:rsidR="00D9552D">
        <w:rPr>
          <w:rStyle w:val="FootnoteReference"/>
          <w:rFonts w:ascii="Arial" w:hAnsi="Arial"/>
          <w:i/>
          <w:sz w:val="24"/>
          <w:szCs w:val="24"/>
        </w:rPr>
        <w:footnoteReference w:id="6"/>
      </w:r>
    </w:p>
    <w:p w:rsidR="00226789" w:rsidRDefault="00226789" w:rsidP="00463207">
      <w:pPr>
        <w:spacing w:after="0" w:line="360" w:lineRule="auto"/>
        <w:jc w:val="both"/>
        <w:rPr>
          <w:rFonts w:ascii="Arial" w:hAnsi="Arial" w:cs="Arial"/>
          <w:sz w:val="24"/>
          <w:szCs w:val="24"/>
        </w:rPr>
      </w:pPr>
    </w:p>
    <w:p w:rsidR="00226789" w:rsidRDefault="00E66A71" w:rsidP="00463207">
      <w:pPr>
        <w:spacing w:after="0" w:line="360" w:lineRule="auto"/>
        <w:jc w:val="both"/>
        <w:rPr>
          <w:rFonts w:ascii="Arial" w:hAnsi="Arial" w:cs="Arial"/>
          <w:sz w:val="24"/>
          <w:szCs w:val="24"/>
        </w:rPr>
      </w:pPr>
      <w:r>
        <w:rPr>
          <w:rFonts w:ascii="Arial" w:hAnsi="Arial" w:cs="Arial"/>
          <w:sz w:val="24"/>
          <w:szCs w:val="24"/>
        </w:rPr>
        <w:t>[57</w:t>
      </w:r>
      <w:r w:rsidR="00FD25EB">
        <w:rPr>
          <w:rFonts w:ascii="Arial" w:hAnsi="Arial" w:cs="Arial"/>
          <w:sz w:val="24"/>
          <w:szCs w:val="24"/>
        </w:rPr>
        <w:t>]</w:t>
      </w:r>
      <w:r w:rsidR="00FD25EB" w:rsidRPr="001E4461">
        <w:rPr>
          <w:rFonts w:ascii="Arial" w:hAnsi="Arial" w:cs="Arial"/>
          <w:sz w:val="24"/>
          <w:szCs w:val="24"/>
        </w:rPr>
        <w:tab/>
        <w:t xml:space="preserve">Having accepted the plaintiff's version of the events, I must conclude that, had the defendant kept a proper look-out </w:t>
      </w:r>
      <w:r w:rsidR="00367E9E" w:rsidRPr="001E4461">
        <w:rPr>
          <w:rFonts w:ascii="Arial" w:hAnsi="Arial" w:cs="Arial"/>
          <w:sz w:val="24"/>
          <w:szCs w:val="24"/>
        </w:rPr>
        <w:t xml:space="preserve">and acted like a reasonable driver by not executing a sudden U-turn </w:t>
      </w:r>
      <w:r w:rsidR="00FD25EB" w:rsidRPr="001E4461">
        <w:rPr>
          <w:rFonts w:ascii="Arial" w:hAnsi="Arial" w:cs="Arial"/>
          <w:sz w:val="24"/>
          <w:szCs w:val="24"/>
        </w:rPr>
        <w:t>the accident could have been avoided. It does not matter which version of the defendant the court considers, he acted negligently and is the sole cause of the accident.</w:t>
      </w:r>
    </w:p>
    <w:p w:rsidR="002926BB" w:rsidRDefault="002926BB" w:rsidP="00463207">
      <w:pPr>
        <w:spacing w:after="0" w:line="360" w:lineRule="auto"/>
        <w:jc w:val="both"/>
        <w:rPr>
          <w:rFonts w:ascii="Arial" w:hAnsi="Arial" w:cs="Arial"/>
          <w:sz w:val="24"/>
          <w:szCs w:val="24"/>
          <w:u w:val="single"/>
        </w:rPr>
      </w:pPr>
    </w:p>
    <w:p w:rsidR="00753379" w:rsidRDefault="00753379" w:rsidP="00463207">
      <w:pPr>
        <w:spacing w:after="0" w:line="360" w:lineRule="auto"/>
        <w:jc w:val="both"/>
        <w:rPr>
          <w:rFonts w:ascii="Arial" w:hAnsi="Arial" w:cs="Arial"/>
          <w:sz w:val="24"/>
          <w:szCs w:val="24"/>
        </w:rPr>
      </w:pPr>
    </w:p>
    <w:p w:rsidR="00753379" w:rsidRDefault="00753379" w:rsidP="00463207">
      <w:pPr>
        <w:spacing w:after="0" w:line="360" w:lineRule="auto"/>
        <w:jc w:val="both"/>
        <w:rPr>
          <w:rFonts w:ascii="Arial" w:hAnsi="Arial" w:cs="Arial"/>
          <w:sz w:val="24"/>
          <w:szCs w:val="24"/>
        </w:rPr>
      </w:pPr>
    </w:p>
    <w:p w:rsidR="00FD25EB" w:rsidRDefault="00E66A71" w:rsidP="00463207">
      <w:pPr>
        <w:spacing w:after="0" w:line="360" w:lineRule="auto"/>
        <w:jc w:val="both"/>
        <w:rPr>
          <w:rFonts w:ascii="Arial" w:hAnsi="Arial" w:cs="Arial"/>
          <w:sz w:val="24"/>
          <w:szCs w:val="24"/>
        </w:rPr>
      </w:pPr>
      <w:r>
        <w:rPr>
          <w:rFonts w:ascii="Arial" w:hAnsi="Arial" w:cs="Arial"/>
          <w:sz w:val="24"/>
          <w:szCs w:val="24"/>
        </w:rPr>
        <w:lastRenderedPageBreak/>
        <w:t>[58</w:t>
      </w:r>
      <w:r w:rsidR="00FD25EB" w:rsidRPr="00FD25EB">
        <w:rPr>
          <w:rFonts w:ascii="Arial" w:hAnsi="Arial" w:cs="Arial"/>
          <w:sz w:val="24"/>
          <w:szCs w:val="24"/>
        </w:rPr>
        <w:t>] My order is therefore as follows:</w:t>
      </w:r>
    </w:p>
    <w:p w:rsidR="001E4461" w:rsidRDefault="001E4461" w:rsidP="00463207">
      <w:pPr>
        <w:spacing w:after="0" w:line="360" w:lineRule="auto"/>
        <w:jc w:val="both"/>
        <w:rPr>
          <w:rFonts w:ascii="Arial" w:hAnsi="Arial" w:cs="Arial"/>
          <w:sz w:val="24"/>
          <w:szCs w:val="24"/>
        </w:rPr>
      </w:pPr>
    </w:p>
    <w:p w:rsidR="00FD25EB" w:rsidRDefault="00FD25EB" w:rsidP="00FD25EB">
      <w:pPr>
        <w:pStyle w:val="ListParagraph"/>
        <w:numPr>
          <w:ilvl w:val="0"/>
          <w:numId w:val="16"/>
        </w:numPr>
        <w:spacing w:after="0" w:line="360" w:lineRule="auto"/>
        <w:jc w:val="both"/>
        <w:rPr>
          <w:rFonts w:ascii="Arial" w:hAnsi="Arial" w:cs="Arial"/>
          <w:sz w:val="24"/>
          <w:szCs w:val="24"/>
        </w:rPr>
      </w:pPr>
      <w:r w:rsidRPr="006835A5">
        <w:rPr>
          <w:rFonts w:ascii="Arial" w:hAnsi="Arial" w:cs="Arial"/>
          <w:sz w:val="24"/>
          <w:szCs w:val="24"/>
        </w:rPr>
        <w:t xml:space="preserve">Judgment is granted in favour of </w:t>
      </w:r>
      <w:r>
        <w:rPr>
          <w:rFonts w:ascii="Arial" w:hAnsi="Arial" w:cs="Arial"/>
          <w:sz w:val="24"/>
          <w:szCs w:val="24"/>
        </w:rPr>
        <w:t xml:space="preserve">the </w:t>
      </w:r>
      <w:r w:rsidRPr="006835A5">
        <w:rPr>
          <w:rFonts w:ascii="Arial" w:hAnsi="Arial" w:cs="Arial"/>
          <w:sz w:val="24"/>
          <w:szCs w:val="24"/>
        </w:rPr>
        <w:t>plaintiff for payme</w:t>
      </w:r>
      <w:r>
        <w:rPr>
          <w:rFonts w:ascii="Arial" w:hAnsi="Arial" w:cs="Arial"/>
          <w:sz w:val="24"/>
          <w:szCs w:val="24"/>
        </w:rPr>
        <w:t xml:space="preserve">nt in the amount of </w:t>
      </w:r>
      <w:r w:rsidRPr="004B0007">
        <w:rPr>
          <w:rFonts w:ascii="Arial" w:hAnsi="Arial" w:cs="Arial"/>
          <w:b/>
          <w:sz w:val="24"/>
          <w:szCs w:val="24"/>
        </w:rPr>
        <w:t>N$ 61 280.22</w:t>
      </w:r>
      <w:r>
        <w:rPr>
          <w:rFonts w:ascii="Arial" w:hAnsi="Arial" w:cs="Arial"/>
          <w:sz w:val="24"/>
          <w:szCs w:val="24"/>
        </w:rPr>
        <w:t>.</w:t>
      </w:r>
    </w:p>
    <w:p w:rsidR="00FD25EB" w:rsidRDefault="00FD25EB" w:rsidP="00FD25EB">
      <w:pPr>
        <w:pStyle w:val="ListParagraph"/>
        <w:numPr>
          <w:ilvl w:val="0"/>
          <w:numId w:val="16"/>
        </w:numPr>
        <w:spacing w:after="0" w:line="360" w:lineRule="auto"/>
        <w:jc w:val="both"/>
        <w:rPr>
          <w:rFonts w:ascii="Arial" w:hAnsi="Arial" w:cs="Arial"/>
          <w:sz w:val="24"/>
          <w:szCs w:val="24"/>
        </w:rPr>
      </w:pPr>
      <w:r w:rsidRPr="006835A5">
        <w:rPr>
          <w:rFonts w:ascii="Arial" w:hAnsi="Arial" w:cs="Arial"/>
          <w:sz w:val="24"/>
          <w:szCs w:val="24"/>
        </w:rPr>
        <w:t>Interest on the aforesaid amount at the rate of 20% per annum, cal</w:t>
      </w:r>
      <w:r>
        <w:rPr>
          <w:rFonts w:ascii="Arial" w:hAnsi="Arial" w:cs="Arial"/>
          <w:sz w:val="24"/>
          <w:szCs w:val="24"/>
        </w:rPr>
        <w:t xml:space="preserve">culated from the date of </w:t>
      </w:r>
      <w:r w:rsidR="00E66A71" w:rsidRPr="00DD4FCE">
        <w:rPr>
          <w:rFonts w:ascii="Arial" w:hAnsi="Arial" w:cs="Arial"/>
          <w:sz w:val="24"/>
          <w:szCs w:val="24"/>
        </w:rPr>
        <w:t>judgment</w:t>
      </w:r>
      <w:r w:rsidRPr="006835A5">
        <w:rPr>
          <w:rFonts w:ascii="Arial" w:hAnsi="Arial" w:cs="Arial"/>
          <w:sz w:val="24"/>
          <w:szCs w:val="24"/>
        </w:rPr>
        <w:t xml:space="preserve"> until date of final payment.</w:t>
      </w:r>
    </w:p>
    <w:p w:rsidR="00FD25EB" w:rsidRPr="006835A5" w:rsidRDefault="00FD25EB" w:rsidP="00FD25EB">
      <w:pPr>
        <w:pStyle w:val="ListParagraph"/>
        <w:numPr>
          <w:ilvl w:val="0"/>
          <w:numId w:val="16"/>
        </w:numPr>
        <w:spacing w:after="0" w:line="360" w:lineRule="auto"/>
        <w:jc w:val="both"/>
        <w:rPr>
          <w:rFonts w:ascii="Arial" w:hAnsi="Arial" w:cs="Arial"/>
          <w:sz w:val="24"/>
          <w:szCs w:val="24"/>
        </w:rPr>
      </w:pPr>
      <w:r>
        <w:rPr>
          <w:rFonts w:ascii="Arial" w:hAnsi="Arial" w:cs="Arial"/>
          <w:sz w:val="24"/>
          <w:szCs w:val="24"/>
        </w:rPr>
        <w:t xml:space="preserve">Costs of suit. Such cost to include the cost of one instructing and one instructed counsel. </w:t>
      </w:r>
    </w:p>
    <w:p w:rsidR="00FD25EB" w:rsidRDefault="00FD25EB" w:rsidP="00463207">
      <w:pPr>
        <w:spacing w:after="0" w:line="360" w:lineRule="auto"/>
        <w:jc w:val="both"/>
        <w:rPr>
          <w:rFonts w:ascii="Arial" w:hAnsi="Arial" w:cs="Arial"/>
          <w:sz w:val="24"/>
          <w:szCs w:val="24"/>
        </w:rPr>
      </w:pPr>
    </w:p>
    <w:p w:rsidR="00FD25EB" w:rsidRPr="00FD25EB" w:rsidRDefault="00FD25EB" w:rsidP="00463207">
      <w:pPr>
        <w:spacing w:after="0" w:line="360" w:lineRule="auto"/>
        <w:jc w:val="both"/>
        <w:rPr>
          <w:rFonts w:ascii="Arial" w:hAnsi="Arial" w:cs="Arial"/>
          <w:sz w:val="24"/>
          <w:szCs w:val="24"/>
        </w:rPr>
      </w:pPr>
    </w:p>
    <w:p w:rsidR="00766183" w:rsidRPr="00766183" w:rsidRDefault="00410460" w:rsidP="00463207">
      <w:pPr>
        <w:tabs>
          <w:tab w:val="left" w:pos="1440"/>
        </w:tabs>
        <w:spacing w:after="0" w:line="360" w:lineRule="auto"/>
        <w:ind w:left="720"/>
        <w:jc w:val="right"/>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___________________________</w:t>
      </w:r>
    </w:p>
    <w:p w:rsidR="00766183" w:rsidRPr="00766183" w:rsidRDefault="00410460" w:rsidP="00463207">
      <w:pPr>
        <w:tabs>
          <w:tab w:val="left" w:pos="1440"/>
        </w:tabs>
        <w:spacing w:after="0" w:line="360" w:lineRule="auto"/>
        <w:ind w:left="720"/>
        <w:jc w:val="right"/>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JS Prinsloo</w:t>
      </w:r>
    </w:p>
    <w:p w:rsidR="00766183" w:rsidRPr="00766183" w:rsidRDefault="00B329F7" w:rsidP="00463207">
      <w:pPr>
        <w:tabs>
          <w:tab w:val="left" w:pos="1440"/>
        </w:tabs>
        <w:spacing w:after="0" w:line="360" w:lineRule="auto"/>
        <w:ind w:left="720"/>
        <w:jc w:val="right"/>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Judge</w:t>
      </w:r>
    </w:p>
    <w:p w:rsidR="00514EDF" w:rsidRDefault="00514EDF" w:rsidP="00463207">
      <w:pPr>
        <w:spacing w:after="0" w:line="360" w:lineRule="auto"/>
        <w:jc w:val="both"/>
        <w:rPr>
          <w:rFonts w:ascii="Arial" w:eastAsia="Arial" w:hAnsi="Arial" w:cs="Arial"/>
          <w:color w:val="000000"/>
          <w:sz w:val="24"/>
          <w:lang w:val="en-ZA" w:eastAsia="en-ZA"/>
        </w:rPr>
      </w:pPr>
    </w:p>
    <w:p w:rsidR="00514EDF" w:rsidRDefault="00514EDF" w:rsidP="00463207">
      <w:pPr>
        <w:spacing w:after="0" w:line="360" w:lineRule="auto"/>
        <w:jc w:val="both"/>
        <w:rPr>
          <w:rFonts w:ascii="Arial" w:eastAsia="Arial" w:hAnsi="Arial" w:cs="Arial"/>
          <w:color w:val="000000"/>
          <w:sz w:val="24"/>
          <w:lang w:val="en-ZA" w:eastAsia="en-ZA"/>
        </w:rPr>
      </w:pPr>
    </w:p>
    <w:p w:rsidR="00514EDF" w:rsidRDefault="00514EDF"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F033C5" w:rsidRDefault="00F033C5" w:rsidP="00463207">
      <w:pPr>
        <w:spacing w:after="0" w:line="360" w:lineRule="auto"/>
        <w:jc w:val="both"/>
        <w:rPr>
          <w:rFonts w:ascii="Arial" w:eastAsia="Arial" w:hAnsi="Arial" w:cs="Arial"/>
          <w:color w:val="000000"/>
          <w:sz w:val="24"/>
          <w:lang w:val="en-ZA" w:eastAsia="en-ZA"/>
        </w:rPr>
      </w:pPr>
    </w:p>
    <w:p w:rsidR="00753379" w:rsidRDefault="00753379" w:rsidP="00463207">
      <w:pPr>
        <w:spacing w:after="0" w:line="360" w:lineRule="auto"/>
        <w:jc w:val="both"/>
        <w:rPr>
          <w:rFonts w:ascii="Arial" w:eastAsia="Arial" w:hAnsi="Arial" w:cs="Arial"/>
          <w:color w:val="000000"/>
          <w:sz w:val="24"/>
          <w:lang w:val="en-ZA" w:eastAsia="en-ZA"/>
        </w:rPr>
      </w:pPr>
    </w:p>
    <w:p w:rsidR="00766183" w:rsidRPr="00B329F7" w:rsidRDefault="00766183" w:rsidP="00463207">
      <w:pPr>
        <w:spacing w:after="0" w:line="360" w:lineRule="auto"/>
        <w:jc w:val="both"/>
        <w:rPr>
          <w:rFonts w:ascii="Arial" w:eastAsia="Arial" w:hAnsi="Arial" w:cs="Arial"/>
          <w:color w:val="000000"/>
          <w:sz w:val="24"/>
          <w:lang w:val="en-ZA" w:eastAsia="en-ZA"/>
        </w:rPr>
      </w:pPr>
      <w:r w:rsidRPr="00B329F7">
        <w:rPr>
          <w:rFonts w:ascii="Arial" w:eastAsia="Arial" w:hAnsi="Arial" w:cs="Arial"/>
          <w:color w:val="000000"/>
          <w:sz w:val="24"/>
          <w:lang w:val="en-ZA" w:eastAsia="en-ZA"/>
        </w:rPr>
        <w:lastRenderedPageBreak/>
        <w:t>APPEARANCES</w:t>
      </w:r>
      <w:r w:rsidRPr="00B329F7">
        <w:rPr>
          <w:rFonts w:ascii="Arial" w:eastAsia="Arial" w:hAnsi="Arial" w:cs="Arial"/>
          <w:color w:val="000000"/>
          <w:sz w:val="24"/>
          <w:lang w:val="en-ZA" w:eastAsia="en-ZA"/>
        </w:rPr>
        <w:tab/>
        <w:t xml:space="preserve"> </w:t>
      </w:r>
    </w:p>
    <w:p w:rsidR="00766183" w:rsidRPr="00766183" w:rsidRDefault="00766183" w:rsidP="00463207">
      <w:pPr>
        <w:spacing w:after="0" w:line="360" w:lineRule="auto"/>
        <w:rPr>
          <w:rFonts w:ascii="Arial" w:eastAsia="Arial" w:hAnsi="Arial" w:cs="Arial"/>
          <w:color w:val="000000"/>
          <w:sz w:val="24"/>
          <w:lang w:val="en-ZA" w:eastAsia="en-ZA"/>
        </w:rPr>
      </w:pPr>
    </w:p>
    <w:p w:rsidR="00A32998" w:rsidRPr="00A32998" w:rsidRDefault="003535FA" w:rsidP="00463207">
      <w:pPr>
        <w:spacing w:after="0" w:line="360" w:lineRule="auto"/>
        <w:ind w:left="-15"/>
        <w:rPr>
          <w:rFonts w:ascii="Arial" w:eastAsia="Arial" w:hAnsi="Arial" w:cs="Arial"/>
          <w:color w:val="000000"/>
          <w:sz w:val="24"/>
          <w:lang w:val="en-ZA" w:eastAsia="en-ZA"/>
        </w:rPr>
      </w:pPr>
      <w:r>
        <w:rPr>
          <w:rFonts w:ascii="Arial" w:eastAsia="Arial" w:hAnsi="Arial" w:cs="Arial"/>
          <w:color w:val="000000"/>
          <w:sz w:val="24"/>
          <w:lang w:val="en-ZA" w:eastAsia="en-ZA"/>
        </w:rPr>
        <w:t>APPELLA</w:t>
      </w:r>
      <w:r w:rsidR="00766183" w:rsidRPr="00766183">
        <w:rPr>
          <w:rFonts w:ascii="Arial" w:eastAsia="Arial" w:hAnsi="Arial" w:cs="Arial"/>
          <w:color w:val="000000"/>
          <w:sz w:val="24"/>
          <w:lang w:val="en-ZA" w:eastAsia="en-ZA"/>
        </w:rPr>
        <w:t>NT:</w:t>
      </w:r>
      <w:r w:rsidR="00766183" w:rsidRPr="00766183">
        <w:rPr>
          <w:rFonts w:ascii="Arial" w:eastAsia="Arial" w:hAnsi="Arial" w:cs="Arial"/>
          <w:color w:val="000000"/>
          <w:sz w:val="24"/>
          <w:lang w:val="en-ZA" w:eastAsia="en-ZA"/>
        </w:rPr>
        <w:tab/>
      </w:r>
      <w:r w:rsidR="00DA0662">
        <w:rPr>
          <w:rFonts w:ascii="Arial" w:eastAsia="Arial" w:hAnsi="Arial" w:cs="Arial"/>
          <w:i/>
          <w:color w:val="000000"/>
          <w:sz w:val="24"/>
          <w:lang w:val="en-ZA" w:eastAsia="en-ZA"/>
        </w:rPr>
        <w:t xml:space="preserve"> </w:t>
      </w:r>
      <w:r w:rsidR="00DA0662">
        <w:rPr>
          <w:rFonts w:ascii="Arial" w:eastAsia="Arial" w:hAnsi="Arial" w:cs="Arial"/>
          <w:i/>
          <w:color w:val="000000"/>
          <w:sz w:val="24"/>
          <w:lang w:val="en-ZA" w:eastAsia="en-ZA"/>
        </w:rPr>
        <w:tab/>
      </w:r>
      <w:r w:rsidR="00A32998">
        <w:rPr>
          <w:rFonts w:ascii="Arial" w:eastAsia="Arial" w:hAnsi="Arial" w:cs="Arial"/>
          <w:i/>
          <w:color w:val="000000"/>
          <w:sz w:val="24"/>
          <w:lang w:val="en-ZA" w:eastAsia="en-ZA"/>
        </w:rPr>
        <w:tab/>
      </w:r>
      <w:r w:rsidR="00A32998" w:rsidRPr="00A32998">
        <w:rPr>
          <w:rFonts w:ascii="Arial" w:eastAsia="Arial" w:hAnsi="Arial" w:cs="Arial"/>
          <w:color w:val="000000"/>
          <w:sz w:val="24"/>
          <w:lang w:val="en-ZA" w:eastAsia="en-ZA"/>
        </w:rPr>
        <w:t>H G</w:t>
      </w:r>
      <w:r w:rsidR="00A32998">
        <w:rPr>
          <w:rFonts w:ascii="Arial" w:eastAsia="Arial" w:hAnsi="Arial" w:cs="Arial"/>
          <w:color w:val="000000"/>
          <w:sz w:val="24"/>
          <w:lang w:val="en-ZA" w:eastAsia="en-ZA"/>
        </w:rPr>
        <w:t>ARBERS-KIRSTEN (with her B Erasmus</w:t>
      </w:r>
      <w:r w:rsidR="00A32998" w:rsidRPr="00A32998">
        <w:rPr>
          <w:rFonts w:ascii="Arial" w:eastAsia="Arial" w:hAnsi="Arial" w:cs="Arial"/>
          <w:color w:val="000000"/>
          <w:sz w:val="24"/>
          <w:lang w:val="en-ZA" w:eastAsia="en-ZA"/>
        </w:rPr>
        <w:t>)</w:t>
      </w:r>
    </w:p>
    <w:p w:rsidR="00766183" w:rsidRPr="00766183" w:rsidRDefault="00A32998" w:rsidP="00463207">
      <w:pPr>
        <w:spacing w:after="0" w:line="360" w:lineRule="auto"/>
        <w:ind w:left="2160" w:firstLine="720"/>
        <w:rPr>
          <w:rFonts w:ascii="Arial" w:eastAsia="Arial" w:hAnsi="Arial" w:cs="Arial"/>
          <w:color w:val="000000"/>
          <w:sz w:val="24"/>
          <w:lang w:val="en-ZA" w:eastAsia="en-ZA"/>
        </w:rPr>
      </w:pPr>
      <w:r w:rsidRPr="00A32998">
        <w:rPr>
          <w:rFonts w:ascii="Arial" w:eastAsia="Arial" w:hAnsi="Arial" w:cs="Arial"/>
          <w:color w:val="000000"/>
          <w:sz w:val="24"/>
          <w:lang w:val="en-ZA" w:eastAsia="en-ZA"/>
        </w:rPr>
        <w:t>Instr</w:t>
      </w:r>
      <w:r>
        <w:rPr>
          <w:rFonts w:ascii="Arial" w:eastAsia="Arial" w:hAnsi="Arial" w:cs="Arial"/>
          <w:color w:val="000000"/>
          <w:sz w:val="24"/>
          <w:lang w:val="en-ZA" w:eastAsia="en-ZA"/>
        </w:rPr>
        <w:t>ucted by PD Theron &amp; Associates</w:t>
      </w:r>
    </w:p>
    <w:p w:rsidR="00DA0662" w:rsidRPr="00DA0662" w:rsidRDefault="00DA0662" w:rsidP="00463207">
      <w:pPr>
        <w:spacing w:after="0" w:line="240" w:lineRule="auto"/>
        <w:rPr>
          <w:rFonts w:ascii="Arial" w:eastAsia="Times New Roman" w:hAnsi="Arial" w:cs="Arial"/>
          <w:sz w:val="24"/>
          <w:szCs w:val="24"/>
        </w:rPr>
      </w:pPr>
    </w:p>
    <w:p w:rsidR="00CD17A3" w:rsidRDefault="00766183" w:rsidP="00463207">
      <w:pPr>
        <w:spacing w:after="0" w:line="360" w:lineRule="auto"/>
        <w:ind w:left="-15"/>
        <w:rPr>
          <w:rFonts w:ascii="Arial" w:eastAsia="Arial" w:hAnsi="Arial" w:cs="Arial"/>
          <w:color w:val="000000"/>
          <w:sz w:val="24"/>
          <w:lang w:val="en-ZA" w:eastAsia="en-ZA"/>
        </w:rPr>
      </w:pPr>
      <w:r w:rsidRPr="00766183">
        <w:rPr>
          <w:rFonts w:ascii="Arial" w:eastAsia="Arial" w:hAnsi="Arial" w:cs="Arial"/>
          <w:color w:val="000000"/>
          <w:sz w:val="24"/>
          <w:lang w:val="en-ZA" w:eastAsia="en-ZA"/>
        </w:rPr>
        <w:t>RESPONDENT:</w:t>
      </w:r>
      <w:r w:rsidR="00DA0662">
        <w:rPr>
          <w:rFonts w:ascii="Arial" w:eastAsia="Arial" w:hAnsi="Arial" w:cs="Arial"/>
          <w:color w:val="000000"/>
          <w:sz w:val="24"/>
          <w:lang w:val="en-ZA" w:eastAsia="en-ZA"/>
        </w:rPr>
        <w:t xml:space="preserve"> </w:t>
      </w:r>
      <w:r w:rsidR="00DA0662">
        <w:rPr>
          <w:rFonts w:ascii="Arial" w:eastAsia="Arial" w:hAnsi="Arial" w:cs="Arial"/>
          <w:color w:val="000000"/>
          <w:sz w:val="24"/>
          <w:lang w:val="en-ZA" w:eastAsia="en-ZA"/>
        </w:rPr>
        <w:tab/>
      </w:r>
      <w:r w:rsidR="00DA0662">
        <w:rPr>
          <w:rFonts w:ascii="Arial" w:eastAsia="Arial" w:hAnsi="Arial" w:cs="Arial"/>
          <w:color w:val="000000"/>
          <w:sz w:val="24"/>
          <w:lang w:val="en-ZA" w:eastAsia="en-ZA"/>
        </w:rPr>
        <w:tab/>
      </w:r>
      <w:r w:rsidR="00A32998">
        <w:rPr>
          <w:rFonts w:ascii="Arial" w:eastAsia="Arial" w:hAnsi="Arial" w:cs="Arial"/>
          <w:color w:val="000000"/>
          <w:sz w:val="24"/>
          <w:lang w:val="en-ZA" w:eastAsia="en-ZA"/>
        </w:rPr>
        <w:t>D Bugan</w:t>
      </w:r>
    </w:p>
    <w:p w:rsidR="00CD17A3" w:rsidRPr="00766183" w:rsidRDefault="00A32998" w:rsidP="00463207">
      <w:pPr>
        <w:spacing w:after="0" w:line="360" w:lineRule="auto"/>
        <w:ind w:left="2160" w:firstLine="720"/>
        <w:rPr>
          <w:rFonts w:ascii="Arial" w:eastAsia="Arial" w:hAnsi="Arial" w:cs="Arial"/>
          <w:color w:val="000000"/>
          <w:sz w:val="24"/>
          <w:lang w:val="en-ZA" w:eastAsia="en-ZA"/>
        </w:rPr>
      </w:pPr>
      <w:r>
        <w:rPr>
          <w:rFonts w:ascii="Arial" w:eastAsia="Arial" w:hAnsi="Arial" w:cs="Arial"/>
          <w:color w:val="000000"/>
          <w:sz w:val="24"/>
          <w:lang w:val="en-ZA" w:eastAsia="en-ZA"/>
        </w:rPr>
        <w:t>O</w:t>
      </w:r>
      <w:r w:rsidR="00324FA1">
        <w:rPr>
          <w:rFonts w:ascii="Arial" w:eastAsia="Arial" w:hAnsi="Arial" w:cs="Arial"/>
          <w:color w:val="000000"/>
          <w:sz w:val="24"/>
          <w:lang w:val="en-ZA" w:eastAsia="en-ZA"/>
        </w:rPr>
        <w:t>f</w:t>
      </w:r>
      <w:r w:rsidR="00CD17A3">
        <w:rPr>
          <w:rFonts w:ascii="Arial" w:eastAsia="Arial" w:hAnsi="Arial" w:cs="Arial"/>
          <w:color w:val="000000"/>
          <w:sz w:val="24"/>
          <w:lang w:val="en-ZA" w:eastAsia="en-ZA"/>
        </w:rPr>
        <w:t xml:space="preserve"> </w:t>
      </w:r>
      <w:r>
        <w:rPr>
          <w:rFonts w:ascii="Arial" w:eastAsia="Times New Roman" w:hAnsi="Arial" w:cs="Arial"/>
          <w:sz w:val="24"/>
          <w:szCs w:val="24"/>
        </w:rPr>
        <w:t>Harmse Attorneys</w:t>
      </w:r>
    </w:p>
    <w:sectPr w:rsidR="00CD17A3" w:rsidRPr="00766183" w:rsidSect="00BC681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2D8" w:rsidRDefault="009132D8" w:rsidP="00BC681C">
      <w:pPr>
        <w:spacing w:after="0" w:line="240" w:lineRule="auto"/>
      </w:pPr>
      <w:r>
        <w:separator/>
      </w:r>
    </w:p>
  </w:endnote>
  <w:endnote w:type="continuationSeparator" w:id="0">
    <w:p w:rsidR="009132D8" w:rsidRDefault="009132D8" w:rsidP="00BC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2D8" w:rsidRDefault="009132D8" w:rsidP="00BC681C">
      <w:pPr>
        <w:spacing w:after="0" w:line="240" w:lineRule="auto"/>
      </w:pPr>
      <w:r>
        <w:separator/>
      </w:r>
    </w:p>
  </w:footnote>
  <w:footnote w:type="continuationSeparator" w:id="0">
    <w:p w:rsidR="009132D8" w:rsidRDefault="009132D8" w:rsidP="00BC681C">
      <w:pPr>
        <w:spacing w:after="0" w:line="240" w:lineRule="auto"/>
      </w:pPr>
      <w:r>
        <w:continuationSeparator/>
      </w:r>
    </w:p>
  </w:footnote>
  <w:footnote w:id="1">
    <w:p w:rsidR="008379CB" w:rsidRPr="00764AFD" w:rsidRDefault="008379CB">
      <w:pPr>
        <w:pStyle w:val="FootnoteText"/>
        <w:rPr>
          <w:lang w:val="af-ZA"/>
        </w:rPr>
      </w:pPr>
      <w:r>
        <w:rPr>
          <w:rStyle w:val="FootnoteReference"/>
        </w:rPr>
        <w:footnoteRef/>
      </w:r>
      <w:r>
        <w:t xml:space="preserve"> </w:t>
      </w:r>
      <w:r>
        <w:rPr>
          <w:lang w:val="af-ZA"/>
        </w:rPr>
        <w:t>As amended.</w:t>
      </w:r>
    </w:p>
  </w:footnote>
  <w:footnote w:id="2">
    <w:p w:rsidR="0078723A" w:rsidRPr="0078723A" w:rsidRDefault="0078723A" w:rsidP="0078723A">
      <w:pPr>
        <w:spacing w:after="0" w:line="360" w:lineRule="auto"/>
        <w:ind w:left="1980" w:hanging="1980"/>
        <w:jc w:val="both"/>
        <w:rPr>
          <w:rFonts w:ascii="Arial" w:hAnsi="Arial" w:cs="Arial"/>
          <w:sz w:val="20"/>
          <w:szCs w:val="20"/>
        </w:rPr>
      </w:pPr>
      <w:r>
        <w:rPr>
          <w:rStyle w:val="FootnoteReference"/>
        </w:rPr>
        <w:footnoteRef/>
      </w:r>
      <w:r>
        <w:t xml:space="preserve"> </w:t>
      </w:r>
      <w:r w:rsidRPr="0078723A">
        <w:rPr>
          <w:rFonts w:ascii="Arial" w:hAnsi="Arial" w:cs="Arial"/>
          <w:sz w:val="20"/>
          <w:szCs w:val="20"/>
        </w:rPr>
        <w:t>Case No SA 13/2008 (at para16 - 17) delivered on 09 February 2009.</w:t>
      </w:r>
    </w:p>
    <w:p w:rsidR="0078723A" w:rsidRPr="0078723A" w:rsidRDefault="0078723A">
      <w:pPr>
        <w:pStyle w:val="FootnoteText"/>
        <w:rPr>
          <w:lang w:val="af-ZA"/>
        </w:rPr>
      </w:pPr>
    </w:p>
  </w:footnote>
  <w:footnote w:id="3">
    <w:p w:rsidR="009046A0" w:rsidRDefault="009046A0" w:rsidP="009046A0">
      <w:pPr>
        <w:spacing w:after="0" w:line="360" w:lineRule="auto"/>
        <w:ind w:left="1980" w:hanging="1980"/>
        <w:jc w:val="both"/>
        <w:rPr>
          <w:rFonts w:ascii="Arial" w:hAnsi="Arial" w:cs="Arial"/>
          <w:sz w:val="20"/>
          <w:szCs w:val="20"/>
        </w:rPr>
      </w:pPr>
      <w:r>
        <w:rPr>
          <w:rStyle w:val="FootnoteReference"/>
        </w:rPr>
        <w:footnoteRef/>
      </w:r>
      <w:r>
        <w:t xml:space="preserve"> </w:t>
      </w:r>
      <w:r w:rsidRPr="00C33BE9">
        <w:rPr>
          <w:rFonts w:ascii="Arial" w:hAnsi="Arial" w:cs="Arial"/>
          <w:i/>
          <w:sz w:val="20"/>
          <w:szCs w:val="20"/>
        </w:rPr>
        <w:t xml:space="preserve">Shuudeni vs Minister of Environment and Tourism </w:t>
      </w:r>
      <w:r w:rsidRPr="00C33BE9">
        <w:rPr>
          <w:rFonts w:ascii="Arial" w:hAnsi="Arial" w:cs="Arial"/>
          <w:sz w:val="20"/>
          <w:szCs w:val="20"/>
        </w:rPr>
        <w:t xml:space="preserve">(HC-MD-CIV-ACT-DEL-2017/01042) [2018] NAHCMD </w:t>
      </w:r>
    </w:p>
    <w:p w:rsidR="009046A0" w:rsidRPr="00C33BE9" w:rsidRDefault="009046A0" w:rsidP="009046A0">
      <w:pPr>
        <w:spacing w:after="0" w:line="360" w:lineRule="auto"/>
        <w:ind w:left="1980" w:hanging="1980"/>
        <w:jc w:val="both"/>
        <w:rPr>
          <w:rFonts w:ascii="Arial" w:hAnsi="Arial" w:cs="Arial"/>
          <w:sz w:val="20"/>
          <w:szCs w:val="20"/>
        </w:rPr>
      </w:pPr>
      <w:r w:rsidRPr="00C33BE9">
        <w:rPr>
          <w:rFonts w:ascii="Arial" w:hAnsi="Arial" w:cs="Arial"/>
          <w:sz w:val="20"/>
          <w:szCs w:val="20"/>
        </w:rPr>
        <w:t>107 (20 April 2018)</w:t>
      </w:r>
      <w:r>
        <w:rPr>
          <w:rFonts w:ascii="Arial" w:hAnsi="Arial" w:cs="Arial"/>
          <w:sz w:val="20"/>
          <w:szCs w:val="20"/>
        </w:rPr>
        <w:t xml:space="preserve"> at </w:t>
      </w:r>
    </w:p>
    <w:p w:rsidR="009046A0" w:rsidRPr="009046A0" w:rsidRDefault="009046A0">
      <w:pPr>
        <w:pStyle w:val="FootnoteText"/>
        <w:rPr>
          <w:lang w:val="af-ZA"/>
        </w:rPr>
      </w:pPr>
    </w:p>
  </w:footnote>
  <w:footnote w:id="4">
    <w:p w:rsidR="00FD25EB" w:rsidRPr="00FD25EB" w:rsidRDefault="00FD25EB">
      <w:pPr>
        <w:pStyle w:val="FootnoteText"/>
        <w:rPr>
          <w:rFonts w:ascii="Arial" w:hAnsi="Arial" w:cs="Arial"/>
          <w:lang w:val="af-ZA"/>
        </w:rPr>
      </w:pPr>
      <w:r w:rsidRPr="00FD25EB">
        <w:rPr>
          <w:rStyle w:val="FootnoteReference"/>
          <w:rFonts w:ascii="Arial" w:hAnsi="Arial" w:cs="Arial"/>
        </w:rPr>
        <w:footnoteRef/>
      </w:r>
      <w:r w:rsidRPr="00FD25EB">
        <w:rPr>
          <w:rFonts w:ascii="Arial" w:hAnsi="Arial" w:cs="Arial"/>
        </w:rPr>
        <w:t xml:space="preserve"> 1990 NR 105 (HC)</w:t>
      </w:r>
      <w:r w:rsidR="00845AFA">
        <w:rPr>
          <w:rFonts w:ascii="Arial" w:hAnsi="Arial" w:cs="Arial"/>
        </w:rPr>
        <w:t>.</w:t>
      </w:r>
    </w:p>
  </w:footnote>
  <w:footnote w:id="5">
    <w:p w:rsidR="00FD25EB" w:rsidRPr="00FD25EB" w:rsidRDefault="00FD25EB">
      <w:pPr>
        <w:pStyle w:val="FootnoteText"/>
        <w:rPr>
          <w:lang w:val="af-ZA"/>
        </w:rPr>
      </w:pPr>
      <w:r w:rsidRPr="00FD25EB">
        <w:rPr>
          <w:rStyle w:val="FootnoteReference"/>
          <w:rFonts w:ascii="Arial" w:hAnsi="Arial" w:cs="Arial"/>
        </w:rPr>
        <w:footnoteRef/>
      </w:r>
      <w:r w:rsidRPr="00FD25EB">
        <w:rPr>
          <w:rFonts w:ascii="Arial" w:hAnsi="Arial" w:cs="Arial"/>
        </w:rPr>
        <w:t xml:space="preserve"> Griffiths v Netherlands Insurance Co of SA Ltd 1976 (4) SA 691 (A) at 695G-H</w:t>
      </w:r>
      <w:r w:rsidR="00845AFA">
        <w:rPr>
          <w:rFonts w:ascii="Arial" w:hAnsi="Arial" w:cs="Arial"/>
        </w:rPr>
        <w:t>.</w:t>
      </w:r>
    </w:p>
  </w:footnote>
  <w:footnote w:id="6">
    <w:p w:rsidR="00D9552D" w:rsidRPr="00D9552D" w:rsidRDefault="00D9552D" w:rsidP="00D9552D">
      <w:pPr>
        <w:pStyle w:val="FootnoteText"/>
        <w:rPr>
          <w:lang w:val="af-ZA"/>
        </w:rPr>
      </w:pPr>
      <w:r>
        <w:rPr>
          <w:rStyle w:val="FootnoteReference"/>
        </w:rPr>
        <w:footnoteRef/>
      </w:r>
      <w:r>
        <w:t xml:space="preserve"> </w:t>
      </w:r>
      <w:r w:rsidRPr="00D9552D">
        <w:rPr>
          <w:rFonts w:ascii="Arial" w:hAnsi="Arial" w:cs="Arial"/>
        </w:rPr>
        <w:t>Also referred in</w:t>
      </w:r>
      <w:r>
        <w:t xml:space="preserve"> </w:t>
      </w:r>
      <w:r w:rsidRPr="00D9552D">
        <w:rPr>
          <w:rFonts w:ascii="Arial" w:hAnsi="Arial" w:cs="Arial"/>
          <w:i/>
        </w:rPr>
        <w:t>Smith v Mediva Fisheries (Pty) Ltd and Another</w:t>
      </w:r>
      <w:r w:rsidRPr="00D9552D">
        <w:rPr>
          <w:rFonts w:ascii="Arial" w:hAnsi="Arial" w:cs="Arial"/>
        </w:rPr>
        <w:t xml:space="preserve"> (I 429/2012) [2013] NAHCMD 152 (06 JUNE 2013)</w:t>
      </w:r>
      <w:r>
        <w:rPr>
          <w:rFonts w:ascii="Arial" w:hAnsi="Arial" w:cs="Arial"/>
        </w:rPr>
        <w:t xml:space="preserve"> at paragraph </w:t>
      </w:r>
      <w:r w:rsidR="00FD25EB">
        <w:rPr>
          <w:rFonts w:ascii="Arial" w:hAnsi="Arial" w:cs="Arial"/>
        </w:rPr>
        <w:t>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81590"/>
      <w:docPartObj>
        <w:docPartGallery w:val="Page Numbers (Top of Page)"/>
        <w:docPartUnique/>
      </w:docPartObj>
    </w:sdtPr>
    <w:sdtEndPr>
      <w:rPr>
        <w:noProof/>
      </w:rPr>
    </w:sdtEndPr>
    <w:sdtContent>
      <w:p w:rsidR="008379CB" w:rsidRDefault="008379CB">
        <w:pPr>
          <w:pStyle w:val="Header"/>
          <w:jc w:val="right"/>
        </w:pPr>
        <w:r>
          <w:fldChar w:fldCharType="begin"/>
        </w:r>
        <w:r>
          <w:instrText xml:space="preserve"> PAGE   \* MERGEFORMAT </w:instrText>
        </w:r>
        <w:r>
          <w:fldChar w:fldCharType="separate"/>
        </w:r>
        <w:r w:rsidR="00621CEA">
          <w:rPr>
            <w:noProof/>
          </w:rPr>
          <w:t>2</w:t>
        </w:r>
        <w:r>
          <w:rPr>
            <w:noProof/>
          </w:rPr>
          <w:fldChar w:fldCharType="end"/>
        </w:r>
      </w:p>
    </w:sdtContent>
  </w:sdt>
  <w:p w:rsidR="008379CB" w:rsidRDefault="00837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0FD8"/>
    <w:multiLevelType w:val="hybridMultilevel"/>
    <w:tmpl w:val="5418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23DED"/>
    <w:multiLevelType w:val="hybridMultilevel"/>
    <w:tmpl w:val="27009880"/>
    <w:lvl w:ilvl="0" w:tplc="55B2E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D637E"/>
    <w:multiLevelType w:val="hybridMultilevel"/>
    <w:tmpl w:val="23C8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66C18"/>
    <w:multiLevelType w:val="multilevel"/>
    <w:tmpl w:val="35A8BDC6"/>
    <w:lvl w:ilvl="0">
      <w:start w:val="1"/>
      <w:numFmt w:val="decimal"/>
      <w:lvlText w:val="%1"/>
      <w:lvlJc w:val="left"/>
      <w:pPr>
        <w:ind w:left="480" w:hanging="480"/>
      </w:pPr>
      <w:rPr>
        <w:rFonts w:hint="default"/>
      </w:rPr>
    </w:lvl>
    <w:lvl w:ilvl="1">
      <w:start w:val="2"/>
      <w:numFmt w:val="decimal"/>
      <w:lvlText w:val="%1.%2"/>
      <w:lvlJc w:val="left"/>
      <w:pPr>
        <w:ind w:left="1125" w:hanging="480"/>
      </w:pPr>
      <w:rPr>
        <w:rFonts w:hint="default"/>
      </w:rPr>
    </w:lvl>
    <w:lvl w:ilvl="2">
      <w:start w:val="7"/>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4" w15:restartNumberingAfterBreak="0">
    <w:nsid w:val="1F813E24"/>
    <w:multiLevelType w:val="hybridMultilevel"/>
    <w:tmpl w:val="C3FAFD78"/>
    <w:lvl w:ilvl="0" w:tplc="749E77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96193"/>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E5E58"/>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F7326"/>
    <w:multiLevelType w:val="multilevel"/>
    <w:tmpl w:val="B1767EF4"/>
    <w:lvl w:ilvl="0">
      <w:start w:val="1"/>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8" w15:restartNumberingAfterBreak="0">
    <w:nsid w:val="43387B2A"/>
    <w:multiLevelType w:val="multilevel"/>
    <w:tmpl w:val="97341F3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4D5906"/>
    <w:multiLevelType w:val="hybridMultilevel"/>
    <w:tmpl w:val="B5F2939A"/>
    <w:lvl w:ilvl="0" w:tplc="AC42EDA6">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C8124C6"/>
    <w:multiLevelType w:val="hybridMultilevel"/>
    <w:tmpl w:val="8D14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F6006"/>
    <w:multiLevelType w:val="hybridMultilevel"/>
    <w:tmpl w:val="E4DC8282"/>
    <w:lvl w:ilvl="0" w:tplc="6276B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317FB"/>
    <w:multiLevelType w:val="hybridMultilevel"/>
    <w:tmpl w:val="C5306116"/>
    <w:lvl w:ilvl="0" w:tplc="C110FAB0">
      <w:start w:val="1"/>
      <w:numFmt w:val="lowerLetter"/>
      <w:lvlText w:val="(%1)"/>
      <w:lvlJc w:val="left"/>
      <w:pPr>
        <w:ind w:left="1545" w:hanging="585"/>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68E85E29"/>
    <w:multiLevelType w:val="multilevel"/>
    <w:tmpl w:val="485EB6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DDE1DDC"/>
    <w:multiLevelType w:val="hybridMultilevel"/>
    <w:tmpl w:val="5CC2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8366A"/>
    <w:multiLevelType w:val="hybridMultilevel"/>
    <w:tmpl w:val="82ECFD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1"/>
  </w:num>
  <w:num w:numId="3">
    <w:abstractNumId w:val="2"/>
  </w:num>
  <w:num w:numId="4">
    <w:abstractNumId w:val="10"/>
  </w:num>
  <w:num w:numId="5">
    <w:abstractNumId w:val="12"/>
  </w:num>
  <w:num w:numId="6">
    <w:abstractNumId w:val="1"/>
  </w:num>
  <w:num w:numId="7">
    <w:abstractNumId w:val="4"/>
  </w:num>
  <w:num w:numId="8">
    <w:abstractNumId w:val="6"/>
  </w:num>
  <w:num w:numId="9">
    <w:abstractNumId w:val="14"/>
  </w:num>
  <w:num w:numId="10">
    <w:abstractNumId w:val="13"/>
  </w:num>
  <w:num w:numId="11">
    <w:abstractNumId w:val="9"/>
  </w:num>
  <w:num w:numId="12">
    <w:abstractNumId w:val="15"/>
  </w:num>
  <w:num w:numId="13">
    <w:abstractNumId w:val="7"/>
  </w:num>
  <w:num w:numId="14">
    <w:abstractNumId w:val="8"/>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1A"/>
    <w:rsid w:val="00000331"/>
    <w:rsid w:val="000036D4"/>
    <w:rsid w:val="00004ABB"/>
    <w:rsid w:val="00005FEF"/>
    <w:rsid w:val="000063BD"/>
    <w:rsid w:val="000073BB"/>
    <w:rsid w:val="000102A6"/>
    <w:rsid w:val="00011F47"/>
    <w:rsid w:val="000127D0"/>
    <w:rsid w:val="00013F31"/>
    <w:rsid w:val="0001491A"/>
    <w:rsid w:val="000177A6"/>
    <w:rsid w:val="000248D2"/>
    <w:rsid w:val="00024C63"/>
    <w:rsid w:val="0002571F"/>
    <w:rsid w:val="000321C0"/>
    <w:rsid w:val="00040079"/>
    <w:rsid w:val="000400D4"/>
    <w:rsid w:val="000413ED"/>
    <w:rsid w:val="00043892"/>
    <w:rsid w:val="0005110B"/>
    <w:rsid w:val="00054FC7"/>
    <w:rsid w:val="00060937"/>
    <w:rsid w:val="00064790"/>
    <w:rsid w:val="000651D9"/>
    <w:rsid w:val="00076861"/>
    <w:rsid w:val="00082FA2"/>
    <w:rsid w:val="000852C7"/>
    <w:rsid w:val="00086395"/>
    <w:rsid w:val="00091203"/>
    <w:rsid w:val="000919FC"/>
    <w:rsid w:val="000A01A6"/>
    <w:rsid w:val="000A23AF"/>
    <w:rsid w:val="000A5F77"/>
    <w:rsid w:val="000A67FF"/>
    <w:rsid w:val="000B19D2"/>
    <w:rsid w:val="000B7496"/>
    <w:rsid w:val="000D4145"/>
    <w:rsid w:val="000D4F2D"/>
    <w:rsid w:val="000E4353"/>
    <w:rsid w:val="000E4E3F"/>
    <w:rsid w:val="000F33B7"/>
    <w:rsid w:val="000F4700"/>
    <w:rsid w:val="0010496A"/>
    <w:rsid w:val="00105088"/>
    <w:rsid w:val="00105505"/>
    <w:rsid w:val="0011144A"/>
    <w:rsid w:val="00112286"/>
    <w:rsid w:val="00117CB4"/>
    <w:rsid w:val="00120050"/>
    <w:rsid w:val="001247CA"/>
    <w:rsid w:val="00130DB3"/>
    <w:rsid w:val="001335B1"/>
    <w:rsid w:val="0013780D"/>
    <w:rsid w:val="00142BCF"/>
    <w:rsid w:val="001455D1"/>
    <w:rsid w:val="001513C4"/>
    <w:rsid w:val="00151CDC"/>
    <w:rsid w:val="001540A2"/>
    <w:rsid w:val="001554BB"/>
    <w:rsid w:val="00160B67"/>
    <w:rsid w:val="001614B4"/>
    <w:rsid w:val="00164F3A"/>
    <w:rsid w:val="001662D6"/>
    <w:rsid w:val="00171E2C"/>
    <w:rsid w:val="00173F04"/>
    <w:rsid w:val="001749C8"/>
    <w:rsid w:val="001867D6"/>
    <w:rsid w:val="00186A64"/>
    <w:rsid w:val="001931FA"/>
    <w:rsid w:val="00194749"/>
    <w:rsid w:val="001965E2"/>
    <w:rsid w:val="00197805"/>
    <w:rsid w:val="0019795E"/>
    <w:rsid w:val="001A12A0"/>
    <w:rsid w:val="001A1DE0"/>
    <w:rsid w:val="001A38C7"/>
    <w:rsid w:val="001A412C"/>
    <w:rsid w:val="001A4202"/>
    <w:rsid w:val="001A6CB3"/>
    <w:rsid w:val="001A796B"/>
    <w:rsid w:val="001B5E56"/>
    <w:rsid w:val="001B66B1"/>
    <w:rsid w:val="001B6705"/>
    <w:rsid w:val="001B7143"/>
    <w:rsid w:val="001B7631"/>
    <w:rsid w:val="001B7BF3"/>
    <w:rsid w:val="001C445A"/>
    <w:rsid w:val="001C465E"/>
    <w:rsid w:val="001C6F98"/>
    <w:rsid w:val="001C78F1"/>
    <w:rsid w:val="001D2389"/>
    <w:rsid w:val="001D64BC"/>
    <w:rsid w:val="001D7AE2"/>
    <w:rsid w:val="001E3937"/>
    <w:rsid w:val="001E4461"/>
    <w:rsid w:val="001F1BC4"/>
    <w:rsid w:val="00215245"/>
    <w:rsid w:val="00223E7C"/>
    <w:rsid w:val="00226789"/>
    <w:rsid w:val="00226869"/>
    <w:rsid w:val="00227A9E"/>
    <w:rsid w:val="00234E62"/>
    <w:rsid w:val="00235233"/>
    <w:rsid w:val="00240F57"/>
    <w:rsid w:val="00241D92"/>
    <w:rsid w:val="00242FCA"/>
    <w:rsid w:val="00246278"/>
    <w:rsid w:val="0024793D"/>
    <w:rsid w:val="00251F85"/>
    <w:rsid w:val="00257837"/>
    <w:rsid w:val="00260C5D"/>
    <w:rsid w:val="0026482B"/>
    <w:rsid w:val="00264844"/>
    <w:rsid w:val="00264EB6"/>
    <w:rsid w:val="00271222"/>
    <w:rsid w:val="0027305D"/>
    <w:rsid w:val="002756EA"/>
    <w:rsid w:val="00280276"/>
    <w:rsid w:val="00287991"/>
    <w:rsid w:val="002926BB"/>
    <w:rsid w:val="002952C6"/>
    <w:rsid w:val="002A2996"/>
    <w:rsid w:val="002A2D50"/>
    <w:rsid w:val="002A6023"/>
    <w:rsid w:val="002B1A27"/>
    <w:rsid w:val="002B7814"/>
    <w:rsid w:val="002C05C8"/>
    <w:rsid w:val="002C1088"/>
    <w:rsid w:val="002C55D7"/>
    <w:rsid w:val="002C6C93"/>
    <w:rsid w:val="002E1341"/>
    <w:rsid w:val="002E1569"/>
    <w:rsid w:val="002E16B1"/>
    <w:rsid w:val="002F227A"/>
    <w:rsid w:val="002F6585"/>
    <w:rsid w:val="002F7E1C"/>
    <w:rsid w:val="00301D77"/>
    <w:rsid w:val="003058D5"/>
    <w:rsid w:val="00312606"/>
    <w:rsid w:val="0031382B"/>
    <w:rsid w:val="0031462F"/>
    <w:rsid w:val="00314CA3"/>
    <w:rsid w:val="003245DB"/>
    <w:rsid w:val="00324FA1"/>
    <w:rsid w:val="003254CF"/>
    <w:rsid w:val="00332FF2"/>
    <w:rsid w:val="00345D32"/>
    <w:rsid w:val="00350539"/>
    <w:rsid w:val="003506B0"/>
    <w:rsid w:val="003535FA"/>
    <w:rsid w:val="003613DA"/>
    <w:rsid w:val="0036446E"/>
    <w:rsid w:val="0036451E"/>
    <w:rsid w:val="00367E9E"/>
    <w:rsid w:val="00371208"/>
    <w:rsid w:val="0037181C"/>
    <w:rsid w:val="00372E6B"/>
    <w:rsid w:val="003772C0"/>
    <w:rsid w:val="003779C3"/>
    <w:rsid w:val="00385A40"/>
    <w:rsid w:val="00391C68"/>
    <w:rsid w:val="0039345E"/>
    <w:rsid w:val="00396E8F"/>
    <w:rsid w:val="003A46D6"/>
    <w:rsid w:val="003A6B17"/>
    <w:rsid w:val="003A78BB"/>
    <w:rsid w:val="003B00DC"/>
    <w:rsid w:val="003B492D"/>
    <w:rsid w:val="003B660C"/>
    <w:rsid w:val="003C4C6B"/>
    <w:rsid w:val="003C4CDD"/>
    <w:rsid w:val="003C57E9"/>
    <w:rsid w:val="003D264F"/>
    <w:rsid w:val="003D565C"/>
    <w:rsid w:val="003D6278"/>
    <w:rsid w:val="003D6983"/>
    <w:rsid w:val="003E50CC"/>
    <w:rsid w:val="003F07E5"/>
    <w:rsid w:val="003F0C55"/>
    <w:rsid w:val="003F2910"/>
    <w:rsid w:val="003F4B49"/>
    <w:rsid w:val="003F6612"/>
    <w:rsid w:val="00410460"/>
    <w:rsid w:val="00410551"/>
    <w:rsid w:val="00412A2E"/>
    <w:rsid w:val="00414972"/>
    <w:rsid w:val="00416D9D"/>
    <w:rsid w:val="00420F15"/>
    <w:rsid w:val="00421B9F"/>
    <w:rsid w:val="00424698"/>
    <w:rsid w:val="00424750"/>
    <w:rsid w:val="00427D98"/>
    <w:rsid w:val="00430B67"/>
    <w:rsid w:val="004348FB"/>
    <w:rsid w:val="004356EB"/>
    <w:rsid w:val="00435B5F"/>
    <w:rsid w:val="00443BF5"/>
    <w:rsid w:val="00445CFB"/>
    <w:rsid w:val="004529BB"/>
    <w:rsid w:val="004554AB"/>
    <w:rsid w:val="00456C72"/>
    <w:rsid w:val="00463207"/>
    <w:rsid w:val="0046735C"/>
    <w:rsid w:val="0047026D"/>
    <w:rsid w:val="00470A0D"/>
    <w:rsid w:val="004723F1"/>
    <w:rsid w:val="004804FC"/>
    <w:rsid w:val="0048078C"/>
    <w:rsid w:val="0049494C"/>
    <w:rsid w:val="00496E4D"/>
    <w:rsid w:val="004A3477"/>
    <w:rsid w:val="004B0007"/>
    <w:rsid w:val="004B382E"/>
    <w:rsid w:val="004C322A"/>
    <w:rsid w:val="004C5372"/>
    <w:rsid w:val="004D0840"/>
    <w:rsid w:val="004D1578"/>
    <w:rsid w:val="004D15BE"/>
    <w:rsid w:val="004D5193"/>
    <w:rsid w:val="004E3AC3"/>
    <w:rsid w:val="004E6DE4"/>
    <w:rsid w:val="004F6E86"/>
    <w:rsid w:val="00500A01"/>
    <w:rsid w:val="00502225"/>
    <w:rsid w:val="00504F19"/>
    <w:rsid w:val="00514EDF"/>
    <w:rsid w:val="00520859"/>
    <w:rsid w:val="00530DA4"/>
    <w:rsid w:val="00530E38"/>
    <w:rsid w:val="00535ADC"/>
    <w:rsid w:val="005377B2"/>
    <w:rsid w:val="00543DFF"/>
    <w:rsid w:val="00544060"/>
    <w:rsid w:val="005523F5"/>
    <w:rsid w:val="0055604C"/>
    <w:rsid w:val="00570568"/>
    <w:rsid w:val="0058002C"/>
    <w:rsid w:val="00582C9A"/>
    <w:rsid w:val="00582F0D"/>
    <w:rsid w:val="00584A5F"/>
    <w:rsid w:val="005903CB"/>
    <w:rsid w:val="005974EC"/>
    <w:rsid w:val="00597D95"/>
    <w:rsid w:val="005A17B7"/>
    <w:rsid w:val="005A1908"/>
    <w:rsid w:val="005A524C"/>
    <w:rsid w:val="005A66D3"/>
    <w:rsid w:val="005B4CA4"/>
    <w:rsid w:val="005B5E8F"/>
    <w:rsid w:val="005C490D"/>
    <w:rsid w:val="005C63AE"/>
    <w:rsid w:val="005D2F6E"/>
    <w:rsid w:val="005D31CF"/>
    <w:rsid w:val="005D33DC"/>
    <w:rsid w:val="005D5BCC"/>
    <w:rsid w:val="005E06FB"/>
    <w:rsid w:val="005E61D7"/>
    <w:rsid w:val="005E6E9F"/>
    <w:rsid w:val="005E722C"/>
    <w:rsid w:val="005F03FA"/>
    <w:rsid w:val="005F29EB"/>
    <w:rsid w:val="005F7C45"/>
    <w:rsid w:val="00600256"/>
    <w:rsid w:val="0060056F"/>
    <w:rsid w:val="0060231E"/>
    <w:rsid w:val="00604599"/>
    <w:rsid w:val="00606D92"/>
    <w:rsid w:val="00612DB3"/>
    <w:rsid w:val="0061378B"/>
    <w:rsid w:val="006142DC"/>
    <w:rsid w:val="0061724D"/>
    <w:rsid w:val="00617D6E"/>
    <w:rsid w:val="00621CEA"/>
    <w:rsid w:val="00630874"/>
    <w:rsid w:val="00630F61"/>
    <w:rsid w:val="006328A7"/>
    <w:rsid w:val="006439A8"/>
    <w:rsid w:val="0065181D"/>
    <w:rsid w:val="00654116"/>
    <w:rsid w:val="0065499E"/>
    <w:rsid w:val="00657A27"/>
    <w:rsid w:val="00660D87"/>
    <w:rsid w:val="00664D4C"/>
    <w:rsid w:val="00667A07"/>
    <w:rsid w:val="006744CA"/>
    <w:rsid w:val="00681FCD"/>
    <w:rsid w:val="006835A5"/>
    <w:rsid w:val="00684202"/>
    <w:rsid w:val="0069556B"/>
    <w:rsid w:val="006A534D"/>
    <w:rsid w:val="006A5A6C"/>
    <w:rsid w:val="006C4BC2"/>
    <w:rsid w:val="006C7B5A"/>
    <w:rsid w:val="006C7CAC"/>
    <w:rsid w:val="006D2856"/>
    <w:rsid w:val="006D4BA0"/>
    <w:rsid w:val="006E19BC"/>
    <w:rsid w:val="006F7446"/>
    <w:rsid w:val="006F7805"/>
    <w:rsid w:val="00701559"/>
    <w:rsid w:val="00705A22"/>
    <w:rsid w:val="00706ABB"/>
    <w:rsid w:val="00710D9C"/>
    <w:rsid w:val="0072556D"/>
    <w:rsid w:val="00737CDA"/>
    <w:rsid w:val="00741F52"/>
    <w:rsid w:val="00742537"/>
    <w:rsid w:val="007441CB"/>
    <w:rsid w:val="00747A8D"/>
    <w:rsid w:val="0075277A"/>
    <w:rsid w:val="00753379"/>
    <w:rsid w:val="007559CD"/>
    <w:rsid w:val="00760237"/>
    <w:rsid w:val="007613B4"/>
    <w:rsid w:val="007626CF"/>
    <w:rsid w:val="00762F92"/>
    <w:rsid w:val="00764354"/>
    <w:rsid w:val="00764AFD"/>
    <w:rsid w:val="00765F81"/>
    <w:rsid w:val="00766183"/>
    <w:rsid w:val="00766836"/>
    <w:rsid w:val="0077164D"/>
    <w:rsid w:val="00774BC0"/>
    <w:rsid w:val="00774D6D"/>
    <w:rsid w:val="0078048F"/>
    <w:rsid w:val="0078092D"/>
    <w:rsid w:val="0078723A"/>
    <w:rsid w:val="007876E0"/>
    <w:rsid w:val="007877A4"/>
    <w:rsid w:val="00792B97"/>
    <w:rsid w:val="007933CE"/>
    <w:rsid w:val="007959E4"/>
    <w:rsid w:val="007B64C0"/>
    <w:rsid w:val="007B6AB5"/>
    <w:rsid w:val="007C03F3"/>
    <w:rsid w:val="007C3907"/>
    <w:rsid w:val="007C6117"/>
    <w:rsid w:val="007D05B7"/>
    <w:rsid w:val="007D1C5D"/>
    <w:rsid w:val="007D2D62"/>
    <w:rsid w:val="007D6BC4"/>
    <w:rsid w:val="007D70A1"/>
    <w:rsid w:val="007E0B7E"/>
    <w:rsid w:val="007E5384"/>
    <w:rsid w:val="007E5B0D"/>
    <w:rsid w:val="007E7D9E"/>
    <w:rsid w:val="007F08E5"/>
    <w:rsid w:val="007F0FD3"/>
    <w:rsid w:val="007F3AB4"/>
    <w:rsid w:val="007F685C"/>
    <w:rsid w:val="007F7A9E"/>
    <w:rsid w:val="00800596"/>
    <w:rsid w:val="00801413"/>
    <w:rsid w:val="008024D4"/>
    <w:rsid w:val="008043EF"/>
    <w:rsid w:val="00806CB0"/>
    <w:rsid w:val="00813C60"/>
    <w:rsid w:val="0081446E"/>
    <w:rsid w:val="00820E7D"/>
    <w:rsid w:val="008214BF"/>
    <w:rsid w:val="00825678"/>
    <w:rsid w:val="00826E6E"/>
    <w:rsid w:val="00833626"/>
    <w:rsid w:val="0083516F"/>
    <w:rsid w:val="008379CB"/>
    <w:rsid w:val="00845AFA"/>
    <w:rsid w:val="00850E60"/>
    <w:rsid w:val="00854B0E"/>
    <w:rsid w:val="00861D60"/>
    <w:rsid w:val="008634A0"/>
    <w:rsid w:val="008638F9"/>
    <w:rsid w:val="008743E4"/>
    <w:rsid w:val="00877A63"/>
    <w:rsid w:val="00881FAB"/>
    <w:rsid w:val="0088283B"/>
    <w:rsid w:val="00883EDD"/>
    <w:rsid w:val="0088550E"/>
    <w:rsid w:val="00886BDE"/>
    <w:rsid w:val="00891F45"/>
    <w:rsid w:val="00891FD4"/>
    <w:rsid w:val="008926FB"/>
    <w:rsid w:val="008973DD"/>
    <w:rsid w:val="008A16F2"/>
    <w:rsid w:val="008A39F0"/>
    <w:rsid w:val="008A3B9A"/>
    <w:rsid w:val="008A478B"/>
    <w:rsid w:val="008A5D78"/>
    <w:rsid w:val="008A6AE2"/>
    <w:rsid w:val="008B669E"/>
    <w:rsid w:val="008B6E89"/>
    <w:rsid w:val="008C1AB3"/>
    <w:rsid w:val="008C3674"/>
    <w:rsid w:val="008D0B33"/>
    <w:rsid w:val="008D2BDC"/>
    <w:rsid w:val="008D2C7E"/>
    <w:rsid w:val="008D3641"/>
    <w:rsid w:val="008D47FA"/>
    <w:rsid w:val="008E59EF"/>
    <w:rsid w:val="008E7E21"/>
    <w:rsid w:val="008F39BC"/>
    <w:rsid w:val="008F4BBA"/>
    <w:rsid w:val="008F61D5"/>
    <w:rsid w:val="008F6767"/>
    <w:rsid w:val="00902719"/>
    <w:rsid w:val="009046A0"/>
    <w:rsid w:val="00904DF0"/>
    <w:rsid w:val="00910B16"/>
    <w:rsid w:val="00911D7E"/>
    <w:rsid w:val="009129B0"/>
    <w:rsid w:val="009132D8"/>
    <w:rsid w:val="009216AC"/>
    <w:rsid w:val="00925EBF"/>
    <w:rsid w:val="00931A5C"/>
    <w:rsid w:val="00935C77"/>
    <w:rsid w:val="009414FC"/>
    <w:rsid w:val="009434C2"/>
    <w:rsid w:val="00943DF9"/>
    <w:rsid w:val="00944710"/>
    <w:rsid w:val="00953671"/>
    <w:rsid w:val="00963DD9"/>
    <w:rsid w:val="0096593A"/>
    <w:rsid w:val="00966387"/>
    <w:rsid w:val="00967D8F"/>
    <w:rsid w:val="0097490D"/>
    <w:rsid w:val="00976F6F"/>
    <w:rsid w:val="00977308"/>
    <w:rsid w:val="00980AF0"/>
    <w:rsid w:val="00985B79"/>
    <w:rsid w:val="009918A9"/>
    <w:rsid w:val="00995912"/>
    <w:rsid w:val="009A5B62"/>
    <w:rsid w:val="009A76AA"/>
    <w:rsid w:val="009C3DCE"/>
    <w:rsid w:val="009C7EB3"/>
    <w:rsid w:val="009D456A"/>
    <w:rsid w:val="009D682E"/>
    <w:rsid w:val="009D7610"/>
    <w:rsid w:val="009E29CD"/>
    <w:rsid w:val="009E3416"/>
    <w:rsid w:val="009F18FF"/>
    <w:rsid w:val="00A00290"/>
    <w:rsid w:val="00A00940"/>
    <w:rsid w:val="00A01494"/>
    <w:rsid w:val="00A0448E"/>
    <w:rsid w:val="00A06B4B"/>
    <w:rsid w:val="00A06F9C"/>
    <w:rsid w:val="00A150FE"/>
    <w:rsid w:val="00A16247"/>
    <w:rsid w:val="00A2141A"/>
    <w:rsid w:val="00A226DF"/>
    <w:rsid w:val="00A257D9"/>
    <w:rsid w:val="00A25D1C"/>
    <w:rsid w:val="00A26B20"/>
    <w:rsid w:val="00A3251A"/>
    <w:rsid w:val="00A32998"/>
    <w:rsid w:val="00A347DB"/>
    <w:rsid w:val="00A371B3"/>
    <w:rsid w:val="00A460C1"/>
    <w:rsid w:val="00A46B7A"/>
    <w:rsid w:val="00A47E25"/>
    <w:rsid w:val="00A503E3"/>
    <w:rsid w:val="00A639C8"/>
    <w:rsid w:val="00A64977"/>
    <w:rsid w:val="00A65B1D"/>
    <w:rsid w:val="00A80FF6"/>
    <w:rsid w:val="00A85A6B"/>
    <w:rsid w:val="00A860E4"/>
    <w:rsid w:val="00A86E51"/>
    <w:rsid w:val="00A87231"/>
    <w:rsid w:val="00A94CFF"/>
    <w:rsid w:val="00AA1305"/>
    <w:rsid w:val="00AA157E"/>
    <w:rsid w:val="00AA194B"/>
    <w:rsid w:val="00AB0CEE"/>
    <w:rsid w:val="00AB13B3"/>
    <w:rsid w:val="00AB52BE"/>
    <w:rsid w:val="00AB6E70"/>
    <w:rsid w:val="00AC13CA"/>
    <w:rsid w:val="00AC1459"/>
    <w:rsid w:val="00AC49C8"/>
    <w:rsid w:val="00AC4B48"/>
    <w:rsid w:val="00AD25EF"/>
    <w:rsid w:val="00AD3275"/>
    <w:rsid w:val="00AD593C"/>
    <w:rsid w:val="00AD68CD"/>
    <w:rsid w:val="00AE1E03"/>
    <w:rsid w:val="00AE277B"/>
    <w:rsid w:val="00AE33F1"/>
    <w:rsid w:val="00AE459B"/>
    <w:rsid w:val="00AE5499"/>
    <w:rsid w:val="00AF39E9"/>
    <w:rsid w:val="00AF3DE7"/>
    <w:rsid w:val="00B032B8"/>
    <w:rsid w:val="00B03B3E"/>
    <w:rsid w:val="00B052FA"/>
    <w:rsid w:val="00B06387"/>
    <w:rsid w:val="00B1017F"/>
    <w:rsid w:val="00B1258B"/>
    <w:rsid w:val="00B134FA"/>
    <w:rsid w:val="00B14558"/>
    <w:rsid w:val="00B14AFA"/>
    <w:rsid w:val="00B21149"/>
    <w:rsid w:val="00B241BC"/>
    <w:rsid w:val="00B303F8"/>
    <w:rsid w:val="00B329F7"/>
    <w:rsid w:val="00B57143"/>
    <w:rsid w:val="00B67F9B"/>
    <w:rsid w:val="00B702D4"/>
    <w:rsid w:val="00B70E08"/>
    <w:rsid w:val="00B71CE6"/>
    <w:rsid w:val="00B726CE"/>
    <w:rsid w:val="00B73112"/>
    <w:rsid w:val="00B778FE"/>
    <w:rsid w:val="00B8275B"/>
    <w:rsid w:val="00B87C09"/>
    <w:rsid w:val="00B9370F"/>
    <w:rsid w:val="00B97A76"/>
    <w:rsid w:val="00B97BB8"/>
    <w:rsid w:val="00BA35DA"/>
    <w:rsid w:val="00BA4BD5"/>
    <w:rsid w:val="00BB0D4F"/>
    <w:rsid w:val="00BB170B"/>
    <w:rsid w:val="00BB3CF0"/>
    <w:rsid w:val="00BB4341"/>
    <w:rsid w:val="00BB593E"/>
    <w:rsid w:val="00BB73B2"/>
    <w:rsid w:val="00BC04D5"/>
    <w:rsid w:val="00BC681C"/>
    <w:rsid w:val="00BC6D90"/>
    <w:rsid w:val="00BD2CB6"/>
    <w:rsid w:val="00BD301F"/>
    <w:rsid w:val="00BE6998"/>
    <w:rsid w:val="00BF17F8"/>
    <w:rsid w:val="00BF1DF2"/>
    <w:rsid w:val="00BF2921"/>
    <w:rsid w:val="00C000A6"/>
    <w:rsid w:val="00C0135D"/>
    <w:rsid w:val="00C112F0"/>
    <w:rsid w:val="00C13396"/>
    <w:rsid w:val="00C15323"/>
    <w:rsid w:val="00C205C5"/>
    <w:rsid w:val="00C22BE1"/>
    <w:rsid w:val="00C323DB"/>
    <w:rsid w:val="00C350A8"/>
    <w:rsid w:val="00C405E3"/>
    <w:rsid w:val="00C406DE"/>
    <w:rsid w:val="00C415A7"/>
    <w:rsid w:val="00C4572F"/>
    <w:rsid w:val="00C573B7"/>
    <w:rsid w:val="00C65769"/>
    <w:rsid w:val="00C66286"/>
    <w:rsid w:val="00C66586"/>
    <w:rsid w:val="00C81174"/>
    <w:rsid w:val="00C83AA5"/>
    <w:rsid w:val="00C85224"/>
    <w:rsid w:val="00C85495"/>
    <w:rsid w:val="00C90941"/>
    <w:rsid w:val="00CA1BFF"/>
    <w:rsid w:val="00CB1246"/>
    <w:rsid w:val="00CB5E3C"/>
    <w:rsid w:val="00CC3682"/>
    <w:rsid w:val="00CC3F75"/>
    <w:rsid w:val="00CC6077"/>
    <w:rsid w:val="00CD17A3"/>
    <w:rsid w:val="00CD3505"/>
    <w:rsid w:val="00CD5A71"/>
    <w:rsid w:val="00CE2B37"/>
    <w:rsid w:val="00CE2E03"/>
    <w:rsid w:val="00CE4D33"/>
    <w:rsid w:val="00CF094D"/>
    <w:rsid w:val="00CF174E"/>
    <w:rsid w:val="00CF2ED8"/>
    <w:rsid w:val="00CF4B4E"/>
    <w:rsid w:val="00D029DA"/>
    <w:rsid w:val="00D02AC3"/>
    <w:rsid w:val="00D03D21"/>
    <w:rsid w:val="00D0428F"/>
    <w:rsid w:val="00D07E05"/>
    <w:rsid w:val="00D118B0"/>
    <w:rsid w:val="00D15FD2"/>
    <w:rsid w:val="00D16FC4"/>
    <w:rsid w:val="00D1727A"/>
    <w:rsid w:val="00D177E2"/>
    <w:rsid w:val="00D21D86"/>
    <w:rsid w:val="00D330D8"/>
    <w:rsid w:val="00D40EF3"/>
    <w:rsid w:val="00D439BE"/>
    <w:rsid w:val="00D46132"/>
    <w:rsid w:val="00D46C1E"/>
    <w:rsid w:val="00D51264"/>
    <w:rsid w:val="00D51E87"/>
    <w:rsid w:val="00D54ABE"/>
    <w:rsid w:val="00D61E01"/>
    <w:rsid w:val="00D73030"/>
    <w:rsid w:val="00D81D96"/>
    <w:rsid w:val="00D8723D"/>
    <w:rsid w:val="00D872E4"/>
    <w:rsid w:val="00D924FA"/>
    <w:rsid w:val="00D92712"/>
    <w:rsid w:val="00D9552D"/>
    <w:rsid w:val="00DA0662"/>
    <w:rsid w:val="00DA3C3E"/>
    <w:rsid w:val="00DA4357"/>
    <w:rsid w:val="00DA4DA5"/>
    <w:rsid w:val="00DA5186"/>
    <w:rsid w:val="00DB400D"/>
    <w:rsid w:val="00DB55B4"/>
    <w:rsid w:val="00DC7738"/>
    <w:rsid w:val="00DD4FCE"/>
    <w:rsid w:val="00DD7920"/>
    <w:rsid w:val="00DE235A"/>
    <w:rsid w:val="00DE69FB"/>
    <w:rsid w:val="00DF2607"/>
    <w:rsid w:val="00DF3509"/>
    <w:rsid w:val="00DF4022"/>
    <w:rsid w:val="00DF4CE7"/>
    <w:rsid w:val="00DF6A92"/>
    <w:rsid w:val="00DF7540"/>
    <w:rsid w:val="00E00162"/>
    <w:rsid w:val="00E0411E"/>
    <w:rsid w:val="00E043B2"/>
    <w:rsid w:val="00E06001"/>
    <w:rsid w:val="00E10403"/>
    <w:rsid w:val="00E10D3A"/>
    <w:rsid w:val="00E235CA"/>
    <w:rsid w:val="00E3071D"/>
    <w:rsid w:val="00E40654"/>
    <w:rsid w:val="00E50811"/>
    <w:rsid w:val="00E51CBD"/>
    <w:rsid w:val="00E52A05"/>
    <w:rsid w:val="00E54077"/>
    <w:rsid w:val="00E5542F"/>
    <w:rsid w:val="00E55BC3"/>
    <w:rsid w:val="00E563F6"/>
    <w:rsid w:val="00E57FB1"/>
    <w:rsid w:val="00E61643"/>
    <w:rsid w:val="00E64856"/>
    <w:rsid w:val="00E652B3"/>
    <w:rsid w:val="00E66036"/>
    <w:rsid w:val="00E66A71"/>
    <w:rsid w:val="00E7699F"/>
    <w:rsid w:val="00E80AC3"/>
    <w:rsid w:val="00E84BFB"/>
    <w:rsid w:val="00E86C58"/>
    <w:rsid w:val="00E93AB4"/>
    <w:rsid w:val="00E94922"/>
    <w:rsid w:val="00E96E0E"/>
    <w:rsid w:val="00E970DB"/>
    <w:rsid w:val="00EB1B88"/>
    <w:rsid w:val="00EB643F"/>
    <w:rsid w:val="00EB7EBE"/>
    <w:rsid w:val="00EC0F27"/>
    <w:rsid w:val="00EC4D51"/>
    <w:rsid w:val="00EC7B75"/>
    <w:rsid w:val="00ED45A9"/>
    <w:rsid w:val="00ED4EA9"/>
    <w:rsid w:val="00EE0B5B"/>
    <w:rsid w:val="00EE5E3F"/>
    <w:rsid w:val="00EF168E"/>
    <w:rsid w:val="00EF2AF5"/>
    <w:rsid w:val="00EF4298"/>
    <w:rsid w:val="00EF4541"/>
    <w:rsid w:val="00EF4E60"/>
    <w:rsid w:val="00EF5F10"/>
    <w:rsid w:val="00F033C5"/>
    <w:rsid w:val="00F03E67"/>
    <w:rsid w:val="00F07590"/>
    <w:rsid w:val="00F22FDE"/>
    <w:rsid w:val="00F24384"/>
    <w:rsid w:val="00F3449C"/>
    <w:rsid w:val="00F34E60"/>
    <w:rsid w:val="00F40F8F"/>
    <w:rsid w:val="00F43239"/>
    <w:rsid w:val="00F4410B"/>
    <w:rsid w:val="00F474FD"/>
    <w:rsid w:val="00F501ED"/>
    <w:rsid w:val="00F51BAF"/>
    <w:rsid w:val="00F52347"/>
    <w:rsid w:val="00F57A51"/>
    <w:rsid w:val="00F6227A"/>
    <w:rsid w:val="00F6472F"/>
    <w:rsid w:val="00F64D01"/>
    <w:rsid w:val="00F65617"/>
    <w:rsid w:val="00F65BEF"/>
    <w:rsid w:val="00F81D38"/>
    <w:rsid w:val="00F839D5"/>
    <w:rsid w:val="00F93399"/>
    <w:rsid w:val="00F953C5"/>
    <w:rsid w:val="00F96A1B"/>
    <w:rsid w:val="00FA5108"/>
    <w:rsid w:val="00FB1C39"/>
    <w:rsid w:val="00FC10A9"/>
    <w:rsid w:val="00FC64F9"/>
    <w:rsid w:val="00FC7F63"/>
    <w:rsid w:val="00FD10DA"/>
    <w:rsid w:val="00FD2154"/>
    <w:rsid w:val="00FD25EB"/>
    <w:rsid w:val="00FE6506"/>
    <w:rsid w:val="00FF102F"/>
    <w:rsid w:val="00FF2174"/>
    <w:rsid w:val="00FF469F"/>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CA44D-0444-499A-9974-6442D8F7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472F"/>
  </w:style>
  <w:style w:type="character" w:styleId="Emphasis">
    <w:name w:val="Emphasis"/>
    <w:basedOn w:val="DefaultParagraphFont"/>
    <w:uiPriority w:val="20"/>
    <w:qFormat/>
    <w:rsid w:val="00F6472F"/>
    <w:rPr>
      <w:i/>
      <w:iCs/>
    </w:rPr>
  </w:style>
  <w:style w:type="paragraph" w:styleId="Header">
    <w:name w:val="header"/>
    <w:basedOn w:val="Normal"/>
    <w:link w:val="HeaderChar"/>
    <w:uiPriority w:val="99"/>
    <w:unhideWhenUsed/>
    <w:rsid w:val="00BC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1C"/>
  </w:style>
  <w:style w:type="paragraph" w:styleId="Footer">
    <w:name w:val="footer"/>
    <w:basedOn w:val="Normal"/>
    <w:link w:val="FooterChar"/>
    <w:uiPriority w:val="99"/>
    <w:unhideWhenUsed/>
    <w:rsid w:val="00BC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1C"/>
  </w:style>
  <w:style w:type="paragraph" w:styleId="FootnoteText">
    <w:name w:val="footnote text"/>
    <w:basedOn w:val="Normal"/>
    <w:link w:val="FootnoteTextChar"/>
    <w:uiPriority w:val="99"/>
    <w:semiHidden/>
    <w:unhideWhenUsed/>
    <w:rsid w:val="0028799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87991"/>
    <w:rPr>
      <w:rFonts w:eastAsia="Times New Roman" w:cs="Times New Roman"/>
      <w:sz w:val="20"/>
      <w:szCs w:val="20"/>
    </w:rPr>
  </w:style>
  <w:style w:type="character" w:styleId="FootnoteReference">
    <w:name w:val="footnote reference"/>
    <w:basedOn w:val="DefaultParagraphFont"/>
    <w:uiPriority w:val="99"/>
    <w:semiHidden/>
    <w:unhideWhenUsed/>
    <w:rsid w:val="00287991"/>
    <w:rPr>
      <w:rFonts w:cs="Times New Roman"/>
      <w:vertAlign w:val="superscript"/>
    </w:rPr>
  </w:style>
  <w:style w:type="paragraph" w:styleId="ListParagraph">
    <w:name w:val="List Paragraph"/>
    <w:basedOn w:val="Normal"/>
    <w:uiPriority w:val="34"/>
    <w:qFormat/>
    <w:rsid w:val="000036D4"/>
    <w:pPr>
      <w:ind w:left="720"/>
      <w:contextualSpacing/>
    </w:pPr>
  </w:style>
  <w:style w:type="paragraph" w:styleId="BalloonText">
    <w:name w:val="Balloon Text"/>
    <w:basedOn w:val="Normal"/>
    <w:link w:val="BalloonTextChar"/>
    <w:uiPriority w:val="99"/>
    <w:semiHidden/>
    <w:unhideWhenUsed/>
    <w:rsid w:val="00051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0B"/>
    <w:rPr>
      <w:rFonts w:ascii="Segoe UI" w:hAnsi="Segoe UI" w:cs="Segoe UI"/>
      <w:sz w:val="18"/>
      <w:szCs w:val="18"/>
    </w:rPr>
  </w:style>
  <w:style w:type="paragraph" w:styleId="BodyText">
    <w:name w:val="Body Text"/>
    <w:basedOn w:val="Normal"/>
    <w:link w:val="BodyTextChar"/>
    <w:rsid w:val="002926B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926B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2019-04-07T18:30:00+00:00</Judgment_x0020_Date>
    <Year xmlns="c1afb1bd-f2fb-40fd-9abb-aea55b4d7662">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9B9A-73CD-48DD-9648-EA3AB14DF594}"/>
</file>

<file path=customXml/itemProps2.xml><?xml version="1.0" encoding="utf-8"?>
<ds:datastoreItem xmlns:ds="http://schemas.openxmlformats.org/officeDocument/2006/customXml" ds:itemID="{12D13EEF-124E-48C0-95F0-7A5993A40E01}"/>
</file>

<file path=customXml/itemProps3.xml><?xml version="1.0" encoding="utf-8"?>
<ds:datastoreItem xmlns:ds="http://schemas.openxmlformats.org/officeDocument/2006/customXml" ds:itemID="{675B10C0-AF30-4B4B-B2AE-D34E9BC54910}"/>
</file>

<file path=customXml/itemProps4.xml><?xml version="1.0" encoding="utf-8"?>
<ds:datastoreItem xmlns:ds="http://schemas.openxmlformats.org/officeDocument/2006/customXml" ds:itemID="{EBEF4C9D-5061-4B2D-89C9-C26DB3FCC047}"/>
</file>

<file path=docProps/app.xml><?xml version="1.0" encoding="utf-8"?>
<Properties xmlns="http://schemas.openxmlformats.org/officeDocument/2006/extended-properties" xmlns:vt="http://schemas.openxmlformats.org/officeDocument/2006/docPropsVTypes">
  <Template>Normal</Template>
  <TotalTime>0</TotalTime>
  <Pages>19</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Miljo v Ndivayele</vt:lpstr>
    </vt:vector>
  </TitlesOfParts>
  <Company/>
  <LinksUpToDate>false</LinksUpToDate>
  <CharactersWithSpaces>29503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Kuugongelwa</dc:creator>
  <cp:lastModifiedBy>Lotta N. Ambunda</cp:lastModifiedBy>
  <cp:revision>2</cp:revision>
  <cp:lastPrinted>2019-04-10T08:11:00Z</cp:lastPrinted>
  <dcterms:created xsi:type="dcterms:W3CDTF">2019-04-11T09:45:00Z</dcterms:created>
  <dcterms:modified xsi:type="dcterms:W3CDTF">2019-04-11T09:45:00Z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