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D2E32" w14:textId="77777777" w:rsidR="001B7E1F" w:rsidRPr="006E026B" w:rsidRDefault="00B27FB4" w:rsidP="00AD545C">
      <w:pPr>
        <w:spacing w:after="0" w:line="36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0288" behindDoc="0" locked="0" layoutInCell="1" allowOverlap="1" wp14:anchorId="344CEB72" wp14:editId="05F140FF">
                <wp:simplePos x="0" y="0"/>
                <wp:positionH relativeFrom="column">
                  <wp:posOffset>4552950</wp:posOffset>
                </wp:positionH>
                <wp:positionV relativeFrom="paragraph">
                  <wp:posOffset>-57150</wp:posOffset>
                </wp:positionV>
                <wp:extent cx="1562100" cy="2476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14:paraId="44A195D7" w14:textId="77777777" w:rsidR="00944A17" w:rsidRDefault="00944A17" w:rsidP="001B7E1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4CEB72"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" strokecolor="white [3212]">
                <v:textbox>
                  <w:txbxContent>
                    <w:p w14:paraId="44A195D7" w14:textId="77777777" w:rsidR="00944A17" w:rsidRDefault="00944A17" w:rsidP="001B7E1F">
                      <w:pPr>
                        <w:jc w:val="right"/>
                      </w:pPr>
                    </w:p>
                  </w:txbxContent>
                </v:textbox>
              </v:shape>
            </w:pict>
          </mc:Fallback>
        </mc:AlternateContent>
      </w:r>
      <w:r w:rsidR="001B7E1F" w:rsidRPr="006E026B">
        <w:rPr>
          <w:rFonts w:ascii="Arial" w:hAnsi="Arial" w:cs="Arial"/>
          <w:b/>
          <w:sz w:val="24"/>
          <w:szCs w:val="24"/>
        </w:rPr>
        <w:t>REPUBLIC OF NAMIBIA</w:t>
      </w:r>
    </w:p>
    <w:p w14:paraId="5B323B1C" w14:textId="77777777" w:rsidR="001B7E1F" w:rsidRDefault="001B7E1F" w:rsidP="00AD545C">
      <w:pPr>
        <w:spacing w:after="0" w:line="360" w:lineRule="auto"/>
        <w:jc w:val="center"/>
        <w:rPr>
          <w:b/>
          <w:sz w:val="32"/>
          <w:szCs w:val="32"/>
        </w:rPr>
      </w:pPr>
      <w:r>
        <w:rPr>
          <w:b/>
          <w:noProof/>
          <w:sz w:val="32"/>
          <w:szCs w:val="32"/>
        </w:rPr>
        <w:drawing>
          <wp:inline distT="0" distB="0" distL="0" distR="0" wp14:anchorId="13571C2E" wp14:editId="0FE0C444">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14:paraId="31128042" w14:textId="77777777" w:rsidR="001B7E1F" w:rsidRDefault="001B7E1F" w:rsidP="00AD545C">
      <w:pPr>
        <w:spacing w:after="0" w:line="360" w:lineRule="auto"/>
        <w:jc w:val="center"/>
        <w:rPr>
          <w:rFonts w:ascii="Arial" w:hAnsi="Arial" w:cs="Arial"/>
          <w:b/>
          <w:sz w:val="28"/>
          <w:szCs w:val="32"/>
        </w:rPr>
      </w:pPr>
    </w:p>
    <w:p w14:paraId="7FA64D92" w14:textId="0226C36C" w:rsidR="00C91085" w:rsidRPr="007C0CCF" w:rsidRDefault="001B7E1F" w:rsidP="007C0CC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14:paraId="29FAE8DB" w14:textId="77777777" w:rsidR="00D6107D" w:rsidRDefault="00C85AD3" w:rsidP="00AD545C">
      <w:pPr>
        <w:spacing w:after="0" w:line="360" w:lineRule="auto"/>
        <w:jc w:val="center"/>
        <w:rPr>
          <w:rFonts w:ascii="Arial" w:hAnsi="Arial" w:cs="Arial"/>
          <w:b/>
          <w:sz w:val="24"/>
          <w:szCs w:val="24"/>
        </w:rPr>
      </w:pPr>
      <w:r>
        <w:rPr>
          <w:rFonts w:ascii="Arial" w:hAnsi="Arial" w:cs="Arial"/>
          <w:b/>
          <w:sz w:val="24"/>
          <w:szCs w:val="24"/>
        </w:rPr>
        <w:t>JUDGMENT</w:t>
      </w:r>
    </w:p>
    <w:p w14:paraId="19C3D521" w14:textId="77777777" w:rsidR="00D6107D" w:rsidRDefault="00D6107D" w:rsidP="00AD545C">
      <w:pPr>
        <w:spacing w:after="0" w:line="360" w:lineRule="auto"/>
        <w:jc w:val="center"/>
        <w:rPr>
          <w:rFonts w:ascii="Arial" w:hAnsi="Arial" w:cs="Arial"/>
          <w:b/>
          <w:sz w:val="24"/>
          <w:szCs w:val="24"/>
        </w:rPr>
      </w:pPr>
    </w:p>
    <w:p w14:paraId="08D415FA" w14:textId="77777777" w:rsidR="001B7E1F" w:rsidRPr="001B7E1F" w:rsidRDefault="001B7E1F" w:rsidP="00AD545C">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Case no</w:t>
      </w:r>
      <w:r>
        <w:rPr>
          <w:rFonts w:ascii="Arial" w:hAnsi="Arial" w:cs="Arial"/>
          <w:sz w:val="24"/>
          <w:szCs w:val="24"/>
        </w:rPr>
        <w:t xml:space="preserve">: </w:t>
      </w:r>
      <w:r w:rsidR="005045B7">
        <w:rPr>
          <w:rFonts w:ascii="Arial" w:hAnsi="Arial" w:cs="Arial"/>
          <w:sz w:val="24"/>
          <w:szCs w:val="24"/>
        </w:rPr>
        <w:t>CC</w:t>
      </w:r>
      <w:r>
        <w:rPr>
          <w:rFonts w:ascii="Arial" w:hAnsi="Arial" w:cs="Arial"/>
          <w:sz w:val="24"/>
          <w:szCs w:val="24"/>
        </w:rPr>
        <w:t xml:space="preserve"> </w:t>
      </w:r>
      <w:r w:rsidR="007128D8">
        <w:rPr>
          <w:rFonts w:ascii="Arial" w:hAnsi="Arial" w:cs="Arial"/>
          <w:sz w:val="24"/>
          <w:szCs w:val="24"/>
        </w:rPr>
        <w:t>16/2019</w:t>
      </w:r>
    </w:p>
    <w:p w14:paraId="4B5BDA22" w14:textId="77777777" w:rsidR="001B7E1F" w:rsidRPr="006E026B" w:rsidRDefault="001B7E1F" w:rsidP="00AD545C">
      <w:pPr>
        <w:spacing w:after="0" w:line="360" w:lineRule="auto"/>
        <w:rPr>
          <w:rFonts w:ascii="Arial" w:hAnsi="Arial" w:cs="Arial"/>
          <w:sz w:val="24"/>
          <w:szCs w:val="24"/>
        </w:rPr>
      </w:pPr>
    </w:p>
    <w:p w14:paraId="1DCC1AAD" w14:textId="77777777" w:rsidR="001B7E1F" w:rsidRPr="006E026B" w:rsidRDefault="001B7E1F" w:rsidP="00AD545C">
      <w:pPr>
        <w:spacing w:after="0" w:line="360" w:lineRule="auto"/>
        <w:rPr>
          <w:rFonts w:ascii="Arial" w:hAnsi="Arial" w:cs="Arial"/>
          <w:sz w:val="24"/>
          <w:szCs w:val="24"/>
        </w:rPr>
      </w:pPr>
      <w:r w:rsidRPr="006E026B">
        <w:rPr>
          <w:rFonts w:ascii="Arial" w:hAnsi="Arial" w:cs="Arial"/>
          <w:sz w:val="24"/>
          <w:szCs w:val="24"/>
        </w:rPr>
        <w:t>In the matter between:</w:t>
      </w:r>
    </w:p>
    <w:p w14:paraId="3A282DE6" w14:textId="77777777" w:rsidR="001B7E1F" w:rsidRPr="006E026B" w:rsidRDefault="001B7E1F" w:rsidP="00AD545C">
      <w:pPr>
        <w:spacing w:after="0" w:line="360" w:lineRule="auto"/>
        <w:rPr>
          <w:rFonts w:ascii="Arial" w:hAnsi="Arial" w:cs="Arial"/>
          <w:sz w:val="24"/>
          <w:szCs w:val="24"/>
        </w:rPr>
      </w:pPr>
    </w:p>
    <w:p w14:paraId="32759C3C" w14:textId="77777777" w:rsidR="001B7E1F" w:rsidRPr="006E026B" w:rsidRDefault="005045B7" w:rsidP="00AD545C">
      <w:pPr>
        <w:pStyle w:val="Heading4"/>
        <w:tabs>
          <w:tab w:val="right" w:pos="9000"/>
        </w:tabs>
        <w:spacing w:line="360" w:lineRule="auto"/>
        <w:jc w:val="both"/>
        <w:rPr>
          <w:rFonts w:cs="Arial"/>
          <w:b/>
          <w:sz w:val="24"/>
        </w:rPr>
      </w:pPr>
      <w:r>
        <w:rPr>
          <w:rFonts w:cs="Arial"/>
          <w:b/>
          <w:sz w:val="24"/>
        </w:rPr>
        <w:t>THE STATE</w:t>
      </w:r>
    </w:p>
    <w:p w14:paraId="64F76ECE" w14:textId="77777777" w:rsidR="00C91085" w:rsidRDefault="00C91085" w:rsidP="00AD545C">
      <w:pPr>
        <w:spacing w:after="0" w:line="360" w:lineRule="auto"/>
        <w:jc w:val="both"/>
        <w:rPr>
          <w:rFonts w:ascii="Arial" w:hAnsi="Arial" w:cs="Arial"/>
          <w:sz w:val="24"/>
          <w:szCs w:val="24"/>
        </w:rPr>
      </w:pPr>
    </w:p>
    <w:p w14:paraId="0362B9D8" w14:textId="77777777" w:rsidR="001B7E1F" w:rsidRPr="006E026B" w:rsidRDefault="001B7E1F" w:rsidP="00AD545C">
      <w:pPr>
        <w:spacing w:after="0" w:line="360" w:lineRule="auto"/>
        <w:jc w:val="both"/>
        <w:rPr>
          <w:rFonts w:ascii="Arial" w:hAnsi="Arial" w:cs="Arial"/>
          <w:sz w:val="24"/>
          <w:szCs w:val="24"/>
        </w:rPr>
      </w:pPr>
      <w:r w:rsidRPr="006E026B">
        <w:rPr>
          <w:rFonts w:ascii="Arial" w:hAnsi="Arial" w:cs="Arial"/>
          <w:sz w:val="24"/>
          <w:szCs w:val="24"/>
        </w:rPr>
        <w:t>and</w:t>
      </w:r>
    </w:p>
    <w:p w14:paraId="7D80413F" w14:textId="77777777" w:rsidR="00C91085" w:rsidRDefault="00C91085" w:rsidP="00AD545C">
      <w:pPr>
        <w:tabs>
          <w:tab w:val="right" w:pos="9000"/>
        </w:tabs>
        <w:spacing w:after="0" w:line="360" w:lineRule="auto"/>
        <w:jc w:val="both"/>
        <w:rPr>
          <w:rFonts w:ascii="Arial" w:hAnsi="Arial" w:cs="Arial"/>
          <w:b/>
          <w:sz w:val="24"/>
          <w:szCs w:val="24"/>
        </w:rPr>
      </w:pPr>
    </w:p>
    <w:p w14:paraId="3C540D6A" w14:textId="77777777" w:rsidR="00F60C12" w:rsidRPr="006E026B" w:rsidRDefault="00D6107D" w:rsidP="00AD545C">
      <w:pPr>
        <w:tabs>
          <w:tab w:val="right" w:pos="9000"/>
        </w:tabs>
        <w:spacing w:after="0" w:line="360" w:lineRule="auto"/>
        <w:rPr>
          <w:rFonts w:ascii="Arial" w:hAnsi="Arial" w:cs="Arial"/>
          <w:b/>
          <w:sz w:val="24"/>
          <w:szCs w:val="24"/>
        </w:rPr>
      </w:pPr>
      <w:r>
        <w:rPr>
          <w:rFonts w:ascii="Arial" w:hAnsi="Arial" w:cs="Arial"/>
          <w:b/>
          <w:sz w:val="24"/>
          <w:szCs w:val="24"/>
        </w:rPr>
        <w:t xml:space="preserve">BENJAMIN GEORGE STRONG </w:t>
      </w:r>
      <w:r w:rsidR="00723B32">
        <w:rPr>
          <w:rFonts w:ascii="Arial" w:hAnsi="Arial" w:cs="Arial"/>
          <w:b/>
          <w:sz w:val="24"/>
          <w:szCs w:val="24"/>
        </w:rPr>
        <w:tab/>
      </w:r>
      <w:r w:rsidR="005045B7">
        <w:rPr>
          <w:rFonts w:ascii="Arial" w:hAnsi="Arial" w:cs="Arial"/>
          <w:b/>
          <w:sz w:val="24"/>
          <w:szCs w:val="24"/>
        </w:rPr>
        <w:t>ACCUSED</w:t>
      </w:r>
    </w:p>
    <w:p w14:paraId="7F937B56" w14:textId="77777777" w:rsidR="001B7E1F" w:rsidRDefault="001B7E1F" w:rsidP="00AD545C">
      <w:pPr>
        <w:spacing w:after="0" w:line="360" w:lineRule="auto"/>
        <w:ind w:left="2160" w:hanging="2160"/>
        <w:jc w:val="both"/>
        <w:rPr>
          <w:rFonts w:ascii="Arial" w:hAnsi="Arial" w:cs="Arial"/>
          <w:sz w:val="24"/>
          <w:szCs w:val="24"/>
        </w:rPr>
      </w:pPr>
    </w:p>
    <w:p w14:paraId="57EF9EA8" w14:textId="361D9F2A" w:rsidR="001B7E1F" w:rsidRPr="005D6C92" w:rsidRDefault="001B7E1F" w:rsidP="001C20F4">
      <w:pPr>
        <w:spacing w:after="0" w:line="360" w:lineRule="auto"/>
        <w:jc w:val="both"/>
        <w:rPr>
          <w:rFonts w:ascii="Arial" w:hAnsi="Arial" w:cs="Arial"/>
          <w:sz w:val="24"/>
          <w:szCs w:val="24"/>
        </w:rPr>
      </w:pPr>
      <w:r>
        <w:rPr>
          <w:rFonts w:ascii="Arial" w:hAnsi="Arial" w:cs="Arial"/>
          <w:b/>
          <w:sz w:val="24"/>
          <w:szCs w:val="24"/>
        </w:rPr>
        <w:t xml:space="preserve">Neutral citation: </w:t>
      </w:r>
      <w:r w:rsidR="00D8646D">
        <w:rPr>
          <w:rFonts w:ascii="Arial" w:hAnsi="Arial" w:cs="Arial"/>
          <w:b/>
          <w:sz w:val="24"/>
          <w:szCs w:val="24"/>
        </w:rPr>
        <w:tab/>
      </w:r>
      <w:r w:rsidR="005045B7">
        <w:rPr>
          <w:rFonts w:ascii="Arial" w:hAnsi="Arial" w:cs="Arial"/>
          <w:i/>
          <w:sz w:val="24"/>
          <w:szCs w:val="24"/>
        </w:rPr>
        <w:t>S</w:t>
      </w:r>
      <w:r w:rsidR="00D6107D">
        <w:rPr>
          <w:rFonts w:ascii="Arial" w:hAnsi="Arial" w:cs="Arial"/>
          <w:i/>
          <w:sz w:val="24"/>
          <w:szCs w:val="24"/>
        </w:rPr>
        <w:t xml:space="preserve"> </w:t>
      </w:r>
      <w:r>
        <w:rPr>
          <w:rFonts w:ascii="Arial" w:hAnsi="Arial" w:cs="Arial"/>
          <w:i/>
          <w:sz w:val="24"/>
          <w:szCs w:val="24"/>
        </w:rPr>
        <w:t xml:space="preserve">v </w:t>
      </w:r>
      <w:r w:rsidR="00D6107D">
        <w:rPr>
          <w:rFonts w:ascii="Arial" w:hAnsi="Arial" w:cs="Arial"/>
          <w:i/>
          <w:sz w:val="24"/>
          <w:szCs w:val="24"/>
        </w:rPr>
        <w:t xml:space="preserve">Strong </w:t>
      </w:r>
      <w:r w:rsidRPr="005D6C92">
        <w:rPr>
          <w:rFonts w:ascii="Arial" w:hAnsi="Arial" w:cs="Arial"/>
          <w:sz w:val="24"/>
          <w:szCs w:val="24"/>
        </w:rPr>
        <w:t>(</w:t>
      </w:r>
      <w:r w:rsidR="00F60C12">
        <w:rPr>
          <w:rFonts w:ascii="Arial" w:hAnsi="Arial" w:cs="Arial"/>
          <w:sz w:val="24"/>
          <w:szCs w:val="24"/>
        </w:rPr>
        <w:t>C</w:t>
      </w:r>
      <w:r w:rsidR="005045B7">
        <w:rPr>
          <w:rFonts w:ascii="Arial" w:hAnsi="Arial" w:cs="Arial"/>
          <w:sz w:val="24"/>
          <w:szCs w:val="24"/>
        </w:rPr>
        <w:t>C</w:t>
      </w:r>
      <w:r>
        <w:rPr>
          <w:rFonts w:ascii="Arial" w:hAnsi="Arial" w:cs="Arial"/>
          <w:sz w:val="24"/>
          <w:szCs w:val="24"/>
        </w:rPr>
        <w:t xml:space="preserve"> </w:t>
      </w:r>
      <w:r w:rsidR="007128D8">
        <w:rPr>
          <w:rFonts w:ascii="Arial" w:hAnsi="Arial" w:cs="Arial"/>
          <w:sz w:val="24"/>
          <w:szCs w:val="24"/>
        </w:rPr>
        <w:t>16/2019</w:t>
      </w:r>
      <w:r w:rsidRPr="005D6C92">
        <w:rPr>
          <w:rFonts w:ascii="Arial" w:hAnsi="Arial" w:cs="Arial"/>
          <w:sz w:val="24"/>
          <w:szCs w:val="24"/>
        </w:rPr>
        <w:t>) [20</w:t>
      </w:r>
      <w:r w:rsidR="00D6107D">
        <w:rPr>
          <w:rFonts w:ascii="Arial" w:hAnsi="Arial" w:cs="Arial"/>
          <w:sz w:val="24"/>
          <w:szCs w:val="24"/>
        </w:rPr>
        <w:t>20</w:t>
      </w:r>
      <w:r w:rsidRPr="005D6C92">
        <w:rPr>
          <w:rFonts w:ascii="Arial" w:hAnsi="Arial" w:cs="Arial"/>
          <w:sz w:val="24"/>
          <w:szCs w:val="24"/>
        </w:rPr>
        <w:t>] NAHC</w:t>
      </w:r>
      <w:r w:rsidR="00C91085">
        <w:rPr>
          <w:rFonts w:ascii="Arial" w:hAnsi="Arial" w:cs="Arial"/>
          <w:sz w:val="24"/>
          <w:szCs w:val="24"/>
        </w:rPr>
        <w:t>M</w:t>
      </w:r>
      <w:r w:rsidRPr="005D6C92">
        <w:rPr>
          <w:rFonts w:ascii="Arial" w:hAnsi="Arial" w:cs="Arial"/>
          <w:sz w:val="24"/>
          <w:szCs w:val="24"/>
        </w:rPr>
        <w:t xml:space="preserve">D </w:t>
      </w:r>
      <w:r w:rsidR="003B53FF">
        <w:rPr>
          <w:rFonts w:ascii="Arial" w:hAnsi="Arial" w:cs="Arial"/>
          <w:sz w:val="24"/>
          <w:szCs w:val="24"/>
        </w:rPr>
        <w:t>210 (4 June 2020)</w:t>
      </w:r>
    </w:p>
    <w:p w14:paraId="1EA67C28" w14:textId="77777777" w:rsidR="001B7E1F" w:rsidRPr="006E026B" w:rsidRDefault="001B7E1F" w:rsidP="00AD545C">
      <w:pPr>
        <w:spacing w:after="0" w:line="360" w:lineRule="auto"/>
        <w:ind w:left="2160" w:hanging="2160"/>
        <w:jc w:val="both"/>
        <w:rPr>
          <w:rFonts w:ascii="Arial" w:hAnsi="Arial" w:cs="Arial"/>
          <w:sz w:val="24"/>
          <w:szCs w:val="24"/>
        </w:rPr>
      </w:pPr>
    </w:p>
    <w:p w14:paraId="73F5DE4C" w14:textId="77777777" w:rsidR="001B7E1F" w:rsidRPr="006E026B" w:rsidRDefault="001B7E1F" w:rsidP="00AD545C">
      <w:pPr>
        <w:spacing w:after="0" w:line="360" w:lineRule="auto"/>
        <w:ind w:left="1440" w:hanging="1440"/>
        <w:jc w:val="both"/>
        <w:rPr>
          <w:rFonts w:ascii="Arial" w:hAnsi="Arial" w:cs="Arial"/>
          <w:b/>
          <w:i/>
          <w:sz w:val="24"/>
          <w:szCs w:val="24"/>
        </w:rPr>
      </w:pPr>
      <w:r w:rsidRPr="006E026B">
        <w:rPr>
          <w:rFonts w:ascii="Arial" w:hAnsi="Arial" w:cs="Arial"/>
          <w:b/>
          <w:sz w:val="24"/>
          <w:szCs w:val="24"/>
        </w:rPr>
        <w:t>Coram:</w:t>
      </w:r>
      <w:r w:rsidRPr="006E026B">
        <w:rPr>
          <w:rFonts w:ascii="Arial" w:hAnsi="Arial" w:cs="Arial"/>
          <w:sz w:val="24"/>
          <w:szCs w:val="24"/>
        </w:rPr>
        <w:tab/>
      </w:r>
      <w:r w:rsidR="00BA4F36">
        <w:rPr>
          <w:rFonts w:ascii="Arial" w:hAnsi="Arial" w:cs="Arial"/>
          <w:sz w:val="24"/>
          <w:szCs w:val="24"/>
        </w:rPr>
        <w:t xml:space="preserve">SIBEYA, </w:t>
      </w:r>
      <w:r w:rsidR="00D6107D">
        <w:rPr>
          <w:rFonts w:ascii="Arial" w:hAnsi="Arial" w:cs="Arial"/>
          <w:sz w:val="24"/>
          <w:szCs w:val="24"/>
        </w:rPr>
        <w:t>A.</w:t>
      </w:r>
      <w:r w:rsidR="003746E3">
        <w:rPr>
          <w:rFonts w:ascii="Arial" w:hAnsi="Arial" w:cs="Arial"/>
          <w:sz w:val="24"/>
          <w:szCs w:val="24"/>
        </w:rPr>
        <w:t>J</w:t>
      </w:r>
      <w:r w:rsidR="00D6107D">
        <w:rPr>
          <w:rFonts w:ascii="Arial" w:hAnsi="Arial" w:cs="Arial"/>
          <w:sz w:val="24"/>
          <w:szCs w:val="24"/>
        </w:rPr>
        <w:t>.</w:t>
      </w:r>
    </w:p>
    <w:p w14:paraId="3A5E0CA9" w14:textId="77777777" w:rsidR="007128D8" w:rsidRDefault="001B7E1F" w:rsidP="00C85AD3">
      <w:pPr>
        <w:spacing w:after="0" w:line="360" w:lineRule="auto"/>
        <w:ind w:left="1440" w:hanging="1440"/>
        <w:rPr>
          <w:rFonts w:ascii="Arial" w:hAnsi="Arial" w:cs="Arial"/>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88245D">
        <w:rPr>
          <w:rFonts w:ascii="Arial" w:hAnsi="Arial" w:cs="Arial"/>
          <w:sz w:val="24"/>
          <w:szCs w:val="24"/>
        </w:rPr>
        <w:t>2-</w:t>
      </w:r>
      <w:r w:rsidR="00D6107D">
        <w:rPr>
          <w:rFonts w:ascii="Arial" w:hAnsi="Arial" w:cs="Arial"/>
          <w:sz w:val="24"/>
          <w:szCs w:val="24"/>
        </w:rPr>
        <w:t>6 De</w:t>
      </w:r>
      <w:r w:rsidR="00E57F74">
        <w:rPr>
          <w:rFonts w:ascii="Arial" w:hAnsi="Arial" w:cs="Arial"/>
          <w:sz w:val="24"/>
          <w:szCs w:val="24"/>
        </w:rPr>
        <w:t xml:space="preserve">cember 2019, 20-23 January </w:t>
      </w:r>
      <w:r w:rsidR="0088245D">
        <w:rPr>
          <w:rFonts w:ascii="Arial" w:hAnsi="Arial" w:cs="Arial"/>
          <w:sz w:val="24"/>
          <w:szCs w:val="24"/>
        </w:rPr>
        <w:t xml:space="preserve">and </w:t>
      </w:r>
      <w:r w:rsidR="00D6107D">
        <w:rPr>
          <w:rFonts w:ascii="Arial" w:hAnsi="Arial" w:cs="Arial"/>
          <w:sz w:val="24"/>
          <w:szCs w:val="24"/>
        </w:rPr>
        <w:t>7 February 2020</w:t>
      </w:r>
      <w:r w:rsidR="00C85AD3">
        <w:rPr>
          <w:rFonts w:ascii="Arial" w:hAnsi="Arial" w:cs="Arial"/>
          <w:sz w:val="24"/>
          <w:szCs w:val="24"/>
        </w:rPr>
        <w:t>, 10-11 March 2020, 06 May 2020</w:t>
      </w:r>
      <w:r w:rsidR="00D6107D">
        <w:rPr>
          <w:rFonts w:ascii="Arial" w:hAnsi="Arial" w:cs="Arial"/>
          <w:sz w:val="24"/>
          <w:szCs w:val="24"/>
        </w:rPr>
        <w:t xml:space="preserve">. </w:t>
      </w:r>
    </w:p>
    <w:p w14:paraId="45187D65" w14:textId="0F11F76F" w:rsidR="00AD545C" w:rsidRDefault="001B7E1F" w:rsidP="008F0801">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C85AD3">
        <w:rPr>
          <w:rFonts w:ascii="Arial" w:hAnsi="Arial" w:cs="Arial"/>
          <w:sz w:val="24"/>
          <w:szCs w:val="24"/>
        </w:rPr>
        <w:t xml:space="preserve"> </w:t>
      </w:r>
      <w:r w:rsidR="00CD6B56">
        <w:rPr>
          <w:rFonts w:ascii="Arial" w:hAnsi="Arial" w:cs="Arial"/>
          <w:sz w:val="24"/>
          <w:szCs w:val="24"/>
        </w:rPr>
        <w:t xml:space="preserve">04 </w:t>
      </w:r>
      <w:r w:rsidR="00C85AD3">
        <w:rPr>
          <w:rFonts w:ascii="Arial" w:hAnsi="Arial" w:cs="Arial"/>
          <w:sz w:val="24"/>
          <w:szCs w:val="24"/>
        </w:rPr>
        <w:t>June 2020</w:t>
      </w:r>
      <w:r w:rsidR="00D6107D">
        <w:rPr>
          <w:rFonts w:ascii="Arial" w:hAnsi="Arial" w:cs="Arial"/>
          <w:sz w:val="24"/>
          <w:szCs w:val="24"/>
        </w:rPr>
        <w:t>.</w:t>
      </w:r>
    </w:p>
    <w:p w14:paraId="578F68E7" w14:textId="77777777" w:rsidR="00A42B1E" w:rsidRPr="00A42B1E" w:rsidRDefault="00A42B1E" w:rsidP="00A42B1E">
      <w:pPr>
        <w:spacing w:after="0" w:line="360" w:lineRule="auto"/>
        <w:jc w:val="both"/>
        <w:rPr>
          <w:rFonts w:ascii="Arial" w:hAnsi="Arial" w:cs="Arial"/>
          <w:b/>
          <w:sz w:val="24"/>
          <w:szCs w:val="24"/>
        </w:rPr>
      </w:pPr>
    </w:p>
    <w:p w14:paraId="33B83E42" w14:textId="37FE0575" w:rsidR="004445CA" w:rsidRPr="004445CA" w:rsidRDefault="004445CA" w:rsidP="004445CA">
      <w:pPr>
        <w:spacing w:line="360" w:lineRule="auto"/>
        <w:jc w:val="both"/>
        <w:rPr>
          <w:rFonts w:ascii="Arial" w:hAnsi="Arial" w:cs="Arial"/>
          <w:sz w:val="24"/>
          <w:szCs w:val="24"/>
          <w:lang w:val="en-ZA"/>
        </w:rPr>
      </w:pPr>
      <w:r w:rsidRPr="004445CA">
        <w:rPr>
          <w:rFonts w:ascii="Arial" w:hAnsi="Arial" w:cs="Arial"/>
          <w:b/>
          <w:sz w:val="24"/>
          <w:szCs w:val="24"/>
          <w:lang w:val="en-ZA"/>
        </w:rPr>
        <w:t>Flynote:</w:t>
      </w:r>
      <w:r w:rsidRPr="004445CA">
        <w:rPr>
          <w:rFonts w:ascii="Arial" w:hAnsi="Arial" w:cs="Arial"/>
          <w:b/>
          <w:sz w:val="24"/>
          <w:szCs w:val="24"/>
          <w:lang w:val="en-ZA"/>
        </w:rPr>
        <w:tab/>
      </w:r>
      <w:r w:rsidRPr="004445CA">
        <w:rPr>
          <w:rFonts w:ascii="Arial" w:hAnsi="Arial" w:cs="Arial"/>
          <w:sz w:val="24"/>
          <w:szCs w:val="24"/>
          <w:lang w:val="en-ZA"/>
        </w:rPr>
        <w:t xml:space="preserve">Criminal law – Murder, </w:t>
      </w:r>
      <w:r w:rsidR="00907B15">
        <w:rPr>
          <w:rFonts w:ascii="Arial" w:hAnsi="Arial" w:cs="Arial"/>
          <w:sz w:val="24"/>
          <w:szCs w:val="24"/>
          <w:lang w:val="en-ZA"/>
        </w:rPr>
        <w:t xml:space="preserve">Attempted murder, </w:t>
      </w:r>
      <w:r w:rsidRPr="004445CA">
        <w:rPr>
          <w:rFonts w:ascii="Arial" w:hAnsi="Arial" w:cs="Arial"/>
          <w:sz w:val="24"/>
          <w:szCs w:val="24"/>
          <w:lang w:val="en-ZA"/>
        </w:rPr>
        <w:t xml:space="preserve">Assault with intent to do grievous bodily harm, </w:t>
      </w:r>
      <w:r w:rsidR="00907B15">
        <w:rPr>
          <w:rFonts w:ascii="Arial" w:hAnsi="Arial" w:cs="Arial"/>
          <w:sz w:val="24"/>
          <w:szCs w:val="24"/>
          <w:lang w:val="en-ZA"/>
        </w:rPr>
        <w:t>Defeating or obstructing the cause of justice</w:t>
      </w:r>
      <w:r w:rsidRPr="004445CA">
        <w:rPr>
          <w:rFonts w:ascii="Arial" w:hAnsi="Arial" w:cs="Arial"/>
          <w:sz w:val="24"/>
          <w:szCs w:val="24"/>
          <w:lang w:val="en-ZA"/>
        </w:rPr>
        <w:t xml:space="preserve"> – Accused </w:t>
      </w:r>
      <w:r w:rsidR="00F55CD4">
        <w:rPr>
          <w:rFonts w:ascii="Arial" w:hAnsi="Arial" w:cs="Arial"/>
          <w:sz w:val="24"/>
          <w:szCs w:val="24"/>
          <w:lang w:val="en-ZA"/>
        </w:rPr>
        <w:t>raising bare denials and an alibi</w:t>
      </w:r>
      <w:r w:rsidR="005F178D">
        <w:rPr>
          <w:rFonts w:ascii="Arial" w:hAnsi="Arial" w:cs="Arial"/>
          <w:sz w:val="24"/>
          <w:szCs w:val="24"/>
          <w:lang w:val="en-ZA"/>
        </w:rPr>
        <w:t>,</w:t>
      </w:r>
      <w:r w:rsidR="00024A2B">
        <w:rPr>
          <w:rFonts w:ascii="Arial" w:hAnsi="Arial" w:cs="Arial"/>
          <w:sz w:val="24"/>
          <w:szCs w:val="24"/>
          <w:lang w:val="en-ZA"/>
        </w:rPr>
        <w:t xml:space="preserve">- </w:t>
      </w:r>
      <w:r w:rsidR="00F55CD4">
        <w:rPr>
          <w:rFonts w:ascii="Arial" w:hAnsi="Arial" w:cs="Arial"/>
          <w:sz w:val="24"/>
          <w:szCs w:val="24"/>
          <w:lang w:val="en-ZA"/>
        </w:rPr>
        <w:t xml:space="preserve">to be evaluated together with the totality of evidence </w:t>
      </w:r>
      <w:r w:rsidRPr="004445CA">
        <w:rPr>
          <w:rFonts w:ascii="Arial" w:hAnsi="Arial" w:cs="Arial"/>
          <w:sz w:val="24"/>
          <w:szCs w:val="24"/>
          <w:lang w:val="en-ZA"/>
        </w:rPr>
        <w:t xml:space="preserve">– The behaviour of an accused after the </w:t>
      </w:r>
      <w:r w:rsidR="00F55CD4">
        <w:rPr>
          <w:rFonts w:ascii="Arial" w:hAnsi="Arial" w:cs="Arial"/>
          <w:sz w:val="24"/>
          <w:szCs w:val="24"/>
          <w:lang w:val="en-ZA"/>
        </w:rPr>
        <w:t xml:space="preserve">event </w:t>
      </w:r>
      <w:r w:rsidRPr="004445CA">
        <w:rPr>
          <w:rFonts w:ascii="Arial" w:hAnsi="Arial" w:cs="Arial"/>
          <w:sz w:val="24"/>
          <w:szCs w:val="24"/>
          <w:lang w:val="en-ZA"/>
        </w:rPr>
        <w:t>can</w:t>
      </w:r>
      <w:r w:rsidR="00024A2B">
        <w:rPr>
          <w:rFonts w:ascii="Arial" w:hAnsi="Arial" w:cs="Arial"/>
          <w:sz w:val="24"/>
          <w:szCs w:val="24"/>
          <w:lang w:val="en-ZA"/>
        </w:rPr>
        <w:t>, in appropriate cases</w:t>
      </w:r>
      <w:r w:rsidRPr="004445CA">
        <w:rPr>
          <w:rFonts w:ascii="Arial" w:hAnsi="Arial" w:cs="Arial"/>
          <w:sz w:val="24"/>
          <w:szCs w:val="24"/>
          <w:lang w:val="en-ZA"/>
        </w:rPr>
        <w:t xml:space="preserve"> </w:t>
      </w:r>
      <w:r w:rsidR="00F55CD4">
        <w:rPr>
          <w:rFonts w:ascii="Arial" w:hAnsi="Arial" w:cs="Arial"/>
          <w:sz w:val="24"/>
          <w:szCs w:val="24"/>
          <w:lang w:val="en-ZA"/>
        </w:rPr>
        <w:t xml:space="preserve">show </w:t>
      </w:r>
      <w:r w:rsidRPr="004445CA">
        <w:rPr>
          <w:rFonts w:ascii="Arial" w:hAnsi="Arial" w:cs="Arial"/>
          <w:sz w:val="24"/>
          <w:szCs w:val="24"/>
          <w:lang w:val="en-ZA"/>
        </w:rPr>
        <w:t xml:space="preserve">intent – </w:t>
      </w:r>
      <w:r w:rsidR="006E06B1">
        <w:rPr>
          <w:rFonts w:ascii="Arial" w:hAnsi="Arial" w:cs="Arial"/>
          <w:sz w:val="24"/>
          <w:szCs w:val="24"/>
          <w:lang w:val="en-ZA"/>
        </w:rPr>
        <w:t xml:space="preserve">A party has a duty to put his version to an opposing witness – Approach to evidence of single witness revisited – </w:t>
      </w:r>
      <w:r w:rsidRPr="004445CA">
        <w:rPr>
          <w:rFonts w:ascii="Arial" w:hAnsi="Arial" w:cs="Arial"/>
          <w:sz w:val="24"/>
          <w:szCs w:val="24"/>
          <w:lang w:val="en-ZA"/>
        </w:rPr>
        <w:t>On proven facts</w:t>
      </w:r>
      <w:r w:rsidR="00024A2B">
        <w:rPr>
          <w:rFonts w:ascii="Arial" w:hAnsi="Arial" w:cs="Arial"/>
          <w:sz w:val="24"/>
          <w:szCs w:val="24"/>
          <w:lang w:val="en-ZA"/>
        </w:rPr>
        <w:t>,</w:t>
      </w:r>
      <w:r w:rsidRPr="004445CA">
        <w:rPr>
          <w:rFonts w:ascii="Arial" w:hAnsi="Arial" w:cs="Arial"/>
          <w:sz w:val="24"/>
          <w:szCs w:val="24"/>
          <w:lang w:val="en-ZA"/>
        </w:rPr>
        <w:t xml:space="preserve"> court entitled to draw inference that accused killed the deceased with direct intent</w:t>
      </w:r>
      <w:r w:rsidR="00C54DEA">
        <w:rPr>
          <w:rFonts w:ascii="Arial" w:hAnsi="Arial" w:cs="Arial"/>
          <w:sz w:val="24"/>
          <w:szCs w:val="24"/>
          <w:lang w:val="en-ZA"/>
        </w:rPr>
        <w:t xml:space="preserve"> – Competent verdicts </w:t>
      </w:r>
      <w:r w:rsidRPr="004445CA">
        <w:rPr>
          <w:rFonts w:ascii="Arial" w:hAnsi="Arial" w:cs="Arial"/>
          <w:sz w:val="24"/>
          <w:szCs w:val="24"/>
          <w:lang w:val="en-ZA"/>
        </w:rPr>
        <w:t xml:space="preserve">– Evidence not clear on </w:t>
      </w:r>
      <w:r w:rsidR="00C54DEA">
        <w:rPr>
          <w:rFonts w:ascii="Arial" w:hAnsi="Arial" w:cs="Arial"/>
          <w:sz w:val="24"/>
          <w:szCs w:val="24"/>
          <w:lang w:val="en-ZA"/>
        </w:rPr>
        <w:t xml:space="preserve">defeating or obstructing the cause of justice </w:t>
      </w:r>
      <w:r w:rsidRPr="004445CA">
        <w:rPr>
          <w:rFonts w:ascii="Arial" w:hAnsi="Arial" w:cs="Arial"/>
          <w:sz w:val="24"/>
          <w:szCs w:val="24"/>
          <w:lang w:val="en-ZA"/>
        </w:rPr>
        <w:t xml:space="preserve">– Material discrepancies </w:t>
      </w:r>
      <w:r w:rsidRPr="004445CA">
        <w:rPr>
          <w:rFonts w:ascii="Arial" w:hAnsi="Arial" w:cs="Arial"/>
          <w:sz w:val="24"/>
          <w:szCs w:val="24"/>
          <w:lang w:val="en-ZA"/>
        </w:rPr>
        <w:lastRenderedPageBreak/>
        <w:t xml:space="preserve">constituting doubt - Where there is doubt on guilt of </w:t>
      </w:r>
      <w:r w:rsidR="005F178D">
        <w:rPr>
          <w:rFonts w:ascii="Arial" w:hAnsi="Arial" w:cs="Arial"/>
          <w:sz w:val="24"/>
          <w:szCs w:val="24"/>
          <w:lang w:val="en-ZA"/>
        </w:rPr>
        <w:t xml:space="preserve">an </w:t>
      </w:r>
      <w:r w:rsidRPr="004445CA">
        <w:rPr>
          <w:rFonts w:ascii="Arial" w:hAnsi="Arial" w:cs="Arial"/>
          <w:sz w:val="24"/>
          <w:szCs w:val="24"/>
          <w:lang w:val="en-ZA"/>
        </w:rPr>
        <w:t>accused benefit of doubt to be given to accused</w:t>
      </w:r>
      <w:r w:rsidR="00C54DEA">
        <w:rPr>
          <w:rFonts w:ascii="Arial" w:hAnsi="Arial" w:cs="Arial"/>
          <w:sz w:val="24"/>
          <w:szCs w:val="24"/>
          <w:lang w:val="en-ZA"/>
        </w:rPr>
        <w:t>.</w:t>
      </w:r>
    </w:p>
    <w:p w14:paraId="3E3949BC" w14:textId="77777777" w:rsidR="004445CA" w:rsidRPr="004445CA" w:rsidRDefault="004445CA" w:rsidP="004445CA">
      <w:pPr>
        <w:spacing w:line="360" w:lineRule="auto"/>
        <w:jc w:val="both"/>
        <w:rPr>
          <w:rFonts w:ascii="Arial" w:hAnsi="Arial" w:cs="Arial"/>
          <w:sz w:val="24"/>
          <w:szCs w:val="24"/>
          <w:lang w:val="en-ZA"/>
        </w:rPr>
      </w:pPr>
    </w:p>
    <w:p w14:paraId="36CE9062" w14:textId="272439DD" w:rsidR="004445CA" w:rsidRPr="004445CA" w:rsidRDefault="004445CA" w:rsidP="004445CA">
      <w:pPr>
        <w:spacing w:before="240" w:line="360" w:lineRule="auto"/>
        <w:jc w:val="both"/>
        <w:rPr>
          <w:rFonts w:ascii="Arial" w:hAnsi="Arial" w:cs="Arial"/>
          <w:sz w:val="24"/>
          <w:szCs w:val="24"/>
          <w:lang w:val="en-ZA"/>
        </w:rPr>
      </w:pPr>
      <w:r w:rsidRPr="004445CA">
        <w:rPr>
          <w:rFonts w:ascii="Arial" w:hAnsi="Arial" w:cs="Arial"/>
          <w:b/>
          <w:sz w:val="24"/>
          <w:szCs w:val="24"/>
          <w:lang w:val="en-ZA"/>
        </w:rPr>
        <w:t>Summary:</w:t>
      </w:r>
      <w:r w:rsidRPr="004445CA">
        <w:rPr>
          <w:rFonts w:ascii="Arial" w:hAnsi="Arial" w:cs="Arial"/>
          <w:b/>
          <w:sz w:val="24"/>
          <w:szCs w:val="24"/>
          <w:lang w:val="en-ZA"/>
        </w:rPr>
        <w:tab/>
      </w:r>
      <w:r w:rsidRPr="004445CA">
        <w:rPr>
          <w:rFonts w:ascii="Arial" w:hAnsi="Arial" w:cs="Arial"/>
          <w:sz w:val="24"/>
          <w:szCs w:val="24"/>
          <w:lang w:val="en-ZA"/>
        </w:rPr>
        <w:t xml:space="preserve">The accused was indicted in the High Court on charges of murder, read with the provisions of the Combating of Domestic Violence Act 4 of 2003; </w:t>
      </w:r>
      <w:r w:rsidR="00886B7E">
        <w:rPr>
          <w:rFonts w:ascii="Arial" w:hAnsi="Arial" w:cs="Arial"/>
          <w:sz w:val="24"/>
          <w:szCs w:val="24"/>
          <w:lang w:val="en-ZA"/>
        </w:rPr>
        <w:t xml:space="preserve">attempted murder, two charges of </w:t>
      </w:r>
      <w:r w:rsidRPr="004445CA">
        <w:rPr>
          <w:rFonts w:ascii="Arial" w:hAnsi="Arial" w:cs="Arial"/>
          <w:sz w:val="24"/>
          <w:szCs w:val="24"/>
          <w:lang w:val="en-ZA"/>
        </w:rPr>
        <w:t>assault with intent to do grievous bodily harm</w:t>
      </w:r>
      <w:r w:rsidR="00886B7E">
        <w:rPr>
          <w:rFonts w:ascii="Arial" w:hAnsi="Arial" w:cs="Arial"/>
          <w:sz w:val="24"/>
          <w:szCs w:val="24"/>
          <w:lang w:val="en-ZA"/>
        </w:rPr>
        <w:t>,</w:t>
      </w:r>
      <w:r w:rsidRPr="004445CA">
        <w:rPr>
          <w:rFonts w:ascii="Arial" w:hAnsi="Arial" w:cs="Arial"/>
          <w:sz w:val="24"/>
          <w:szCs w:val="24"/>
          <w:lang w:val="en-ZA"/>
        </w:rPr>
        <w:t xml:space="preserve"> read with the provisions of the Combating of Domestic Violence 4 of 2003 and </w:t>
      </w:r>
      <w:r w:rsidR="00886B7E">
        <w:rPr>
          <w:rFonts w:ascii="Arial" w:hAnsi="Arial" w:cs="Arial"/>
          <w:sz w:val="24"/>
          <w:szCs w:val="24"/>
          <w:lang w:val="en-ZA"/>
        </w:rPr>
        <w:t>defeating or obstructing or attempting to defeat or obstruct the c</w:t>
      </w:r>
      <w:r w:rsidR="00024A2B">
        <w:rPr>
          <w:rFonts w:ascii="Arial" w:hAnsi="Arial" w:cs="Arial"/>
          <w:sz w:val="24"/>
          <w:szCs w:val="24"/>
          <w:lang w:val="en-ZA"/>
        </w:rPr>
        <w:t>o</w:t>
      </w:r>
      <w:r w:rsidR="00886B7E">
        <w:rPr>
          <w:rFonts w:ascii="Arial" w:hAnsi="Arial" w:cs="Arial"/>
          <w:sz w:val="24"/>
          <w:szCs w:val="24"/>
          <w:lang w:val="en-ZA"/>
        </w:rPr>
        <w:t>u</w:t>
      </w:r>
      <w:r w:rsidR="00024A2B">
        <w:rPr>
          <w:rFonts w:ascii="Arial" w:hAnsi="Arial" w:cs="Arial"/>
          <w:sz w:val="24"/>
          <w:szCs w:val="24"/>
          <w:lang w:val="en-ZA"/>
        </w:rPr>
        <w:t>r</w:t>
      </w:r>
      <w:r w:rsidR="00886B7E">
        <w:rPr>
          <w:rFonts w:ascii="Arial" w:hAnsi="Arial" w:cs="Arial"/>
          <w:sz w:val="24"/>
          <w:szCs w:val="24"/>
          <w:lang w:val="en-ZA"/>
        </w:rPr>
        <w:t xml:space="preserve">se of justice. </w:t>
      </w:r>
      <w:r w:rsidRPr="004445CA">
        <w:rPr>
          <w:rFonts w:ascii="Arial" w:hAnsi="Arial" w:cs="Arial"/>
          <w:sz w:val="24"/>
          <w:szCs w:val="24"/>
          <w:lang w:val="en-ZA"/>
        </w:rPr>
        <w:t>He pleaded not guilty to all counts.</w:t>
      </w:r>
    </w:p>
    <w:p w14:paraId="2D85C656" w14:textId="33CC9D64" w:rsidR="004445CA" w:rsidRPr="004445CA" w:rsidRDefault="004445CA" w:rsidP="004445CA">
      <w:pPr>
        <w:spacing w:before="240" w:line="360" w:lineRule="auto"/>
        <w:jc w:val="both"/>
        <w:rPr>
          <w:rFonts w:ascii="Arial" w:hAnsi="Arial" w:cs="Arial"/>
          <w:sz w:val="24"/>
          <w:szCs w:val="24"/>
          <w:lang w:val="en-ZA"/>
        </w:rPr>
      </w:pPr>
      <w:r w:rsidRPr="004445CA">
        <w:rPr>
          <w:rFonts w:ascii="Arial" w:hAnsi="Arial" w:cs="Arial"/>
          <w:sz w:val="24"/>
          <w:szCs w:val="24"/>
          <w:lang w:val="en-ZA"/>
        </w:rPr>
        <w:t xml:space="preserve">It is alleged that </w:t>
      </w:r>
      <w:r w:rsidR="005F178D">
        <w:rPr>
          <w:rFonts w:ascii="Arial" w:hAnsi="Arial" w:cs="Arial"/>
          <w:sz w:val="24"/>
          <w:szCs w:val="24"/>
          <w:lang w:val="en-ZA"/>
        </w:rPr>
        <w:t>t</w:t>
      </w:r>
      <w:r w:rsidRPr="004445CA">
        <w:rPr>
          <w:rFonts w:ascii="Arial" w:hAnsi="Arial" w:cs="Arial"/>
          <w:sz w:val="24"/>
          <w:szCs w:val="24"/>
          <w:lang w:val="en-ZA"/>
        </w:rPr>
        <w:t xml:space="preserve">he accused murdered </w:t>
      </w:r>
      <w:r w:rsidR="007879A1">
        <w:rPr>
          <w:rFonts w:ascii="Arial" w:hAnsi="Arial" w:cs="Arial"/>
          <w:sz w:val="24"/>
          <w:szCs w:val="24"/>
          <w:lang w:val="en-ZA"/>
        </w:rPr>
        <w:t xml:space="preserve">the deceased with whom he had a domestic relationship. </w:t>
      </w:r>
      <w:r w:rsidRPr="004445CA">
        <w:rPr>
          <w:rFonts w:ascii="Arial" w:hAnsi="Arial" w:cs="Arial"/>
          <w:sz w:val="24"/>
          <w:szCs w:val="24"/>
          <w:lang w:val="en-ZA"/>
        </w:rPr>
        <w:t xml:space="preserve">It is further alleged that he assaulted </w:t>
      </w:r>
      <w:r w:rsidR="00AA2413">
        <w:rPr>
          <w:rFonts w:ascii="Arial" w:hAnsi="Arial" w:cs="Arial"/>
          <w:sz w:val="24"/>
          <w:szCs w:val="24"/>
          <w:lang w:val="en-ZA"/>
        </w:rPr>
        <w:t xml:space="preserve">and attempted to kill </w:t>
      </w:r>
      <w:r w:rsidR="00C43F4E">
        <w:rPr>
          <w:rFonts w:ascii="Arial" w:hAnsi="Arial" w:cs="Arial"/>
          <w:i/>
          <w:iCs/>
          <w:sz w:val="24"/>
          <w:szCs w:val="24"/>
          <w:lang w:val="en-ZA"/>
        </w:rPr>
        <w:t>Phillip Gadi</w:t>
      </w:r>
      <w:r w:rsidR="00D34CE6">
        <w:rPr>
          <w:rFonts w:ascii="Arial" w:hAnsi="Arial" w:cs="Arial"/>
          <w:i/>
          <w:iCs/>
          <w:sz w:val="24"/>
          <w:szCs w:val="24"/>
          <w:lang w:val="en-ZA"/>
        </w:rPr>
        <w:t xml:space="preserve"> Matsaya</w:t>
      </w:r>
      <w:r w:rsidR="005F178D">
        <w:rPr>
          <w:rFonts w:ascii="Arial" w:hAnsi="Arial" w:cs="Arial"/>
          <w:i/>
          <w:iCs/>
          <w:sz w:val="24"/>
          <w:szCs w:val="24"/>
          <w:lang w:val="en-ZA"/>
        </w:rPr>
        <w:t xml:space="preserve"> (Mr. Matsaya)</w:t>
      </w:r>
      <w:r w:rsidRPr="004445CA">
        <w:rPr>
          <w:rFonts w:ascii="Arial" w:hAnsi="Arial" w:cs="Arial"/>
          <w:iCs/>
          <w:sz w:val="24"/>
          <w:szCs w:val="24"/>
          <w:lang w:val="en-ZA"/>
        </w:rPr>
        <w:t>,</w:t>
      </w:r>
      <w:r w:rsidRPr="004445CA">
        <w:rPr>
          <w:rFonts w:ascii="Arial" w:hAnsi="Arial" w:cs="Arial"/>
          <w:sz w:val="24"/>
          <w:szCs w:val="24"/>
          <w:lang w:val="en-ZA"/>
        </w:rPr>
        <w:t xml:space="preserve"> by </w:t>
      </w:r>
      <w:r w:rsidR="00AA2413">
        <w:rPr>
          <w:rFonts w:ascii="Arial" w:hAnsi="Arial" w:cs="Arial"/>
          <w:sz w:val="24"/>
          <w:szCs w:val="24"/>
          <w:lang w:val="en-ZA"/>
        </w:rPr>
        <w:t xml:space="preserve">stabbing and cutting him with a knife. He is further alleged to have assaulted the deceased by kicking and slapping her </w:t>
      </w:r>
      <w:r w:rsidRPr="004445CA">
        <w:rPr>
          <w:rFonts w:ascii="Arial" w:hAnsi="Arial" w:cs="Arial"/>
          <w:sz w:val="24"/>
          <w:szCs w:val="24"/>
          <w:lang w:val="en-ZA"/>
        </w:rPr>
        <w:t xml:space="preserve">with intent to cause her grievous bodily harm. He is </w:t>
      </w:r>
      <w:r w:rsidR="00AA2413">
        <w:rPr>
          <w:rFonts w:ascii="Arial" w:hAnsi="Arial" w:cs="Arial"/>
          <w:sz w:val="24"/>
          <w:szCs w:val="24"/>
          <w:lang w:val="en-ZA"/>
        </w:rPr>
        <w:t xml:space="preserve">also </w:t>
      </w:r>
      <w:r w:rsidRPr="004445CA">
        <w:rPr>
          <w:rFonts w:ascii="Arial" w:hAnsi="Arial" w:cs="Arial"/>
          <w:sz w:val="24"/>
          <w:szCs w:val="24"/>
          <w:lang w:val="en-ZA"/>
        </w:rPr>
        <w:t xml:space="preserve">alleged to have </w:t>
      </w:r>
      <w:r w:rsidR="00AA2413">
        <w:rPr>
          <w:rFonts w:ascii="Arial" w:hAnsi="Arial" w:cs="Arial"/>
          <w:sz w:val="24"/>
          <w:szCs w:val="24"/>
          <w:lang w:val="en-ZA"/>
        </w:rPr>
        <w:t>defeated or obstructed or attempted to so defeat or obstruct the c</w:t>
      </w:r>
      <w:r w:rsidR="00024A2B">
        <w:rPr>
          <w:rFonts w:ascii="Arial" w:hAnsi="Arial" w:cs="Arial"/>
          <w:sz w:val="24"/>
          <w:szCs w:val="24"/>
          <w:lang w:val="en-ZA"/>
        </w:rPr>
        <w:t>our</w:t>
      </w:r>
      <w:r w:rsidR="00AA2413">
        <w:rPr>
          <w:rFonts w:ascii="Arial" w:hAnsi="Arial" w:cs="Arial"/>
          <w:sz w:val="24"/>
          <w:szCs w:val="24"/>
          <w:lang w:val="en-ZA"/>
        </w:rPr>
        <w:t xml:space="preserve">se of justice by hiding </w:t>
      </w:r>
      <w:r w:rsidR="002049F3">
        <w:rPr>
          <w:rFonts w:ascii="Arial" w:hAnsi="Arial" w:cs="Arial"/>
          <w:sz w:val="24"/>
          <w:szCs w:val="24"/>
          <w:lang w:val="en-ZA"/>
        </w:rPr>
        <w:t xml:space="preserve">his </w:t>
      </w:r>
      <w:r w:rsidR="00AA2413">
        <w:rPr>
          <w:rFonts w:ascii="Arial" w:hAnsi="Arial" w:cs="Arial"/>
          <w:sz w:val="24"/>
          <w:szCs w:val="24"/>
          <w:lang w:val="en-ZA"/>
        </w:rPr>
        <w:t xml:space="preserve">clothes and cleaning the knife used to stab the deceased and Mr. </w:t>
      </w:r>
      <w:r w:rsidR="00AA2413" w:rsidRPr="00423E46">
        <w:rPr>
          <w:rFonts w:ascii="Arial" w:hAnsi="Arial" w:cs="Arial"/>
          <w:i/>
          <w:iCs/>
          <w:sz w:val="24"/>
          <w:szCs w:val="24"/>
          <w:lang w:val="en-ZA"/>
        </w:rPr>
        <w:t>Matsaya</w:t>
      </w:r>
      <w:r w:rsidR="00AA2413">
        <w:rPr>
          <w:rFonts w:ascii="Arial" w:hAnsi="Arial" w:cs="Arial"/>
          <w:sz w:val="24"/>
          <w:szCs w:val="24"/>
          <w:lang w:val="en-ZA"/>
        </w:rPr>
        <w:t xml:space="preserve">. </w:t>
      </w:r>
      <w:r w:rsidRPr="004445CA">
        <w:rPr>
          <w:rFonts w:ascii="Arial" w:hAnsi="Arial" w:cs="Arial"/>
          <w:sz w:val="24"/>
          <w:szCs w:val="24"/>
          <w:lang w:val="en-ZA"/>
        </w:rPr>
        <w:t xml:space="preserve">He pleaded not guilty to all counts and </w:t>
      </w:r>
      <w:r w:rsidR="00AA2413">
        <w:rPr>
          <w:rFonts w:ascii="Arial" w:hAnsi="Arial" w:cs="Arial"/>
          <w:sz w:val="24"/>
          <w:szCs w:val="24"/>
          <w:lang w:val="en-ZA"/>
        </w:rPr>
        <w:t xml:space="preserve">chose </w:t>
      </w:r>
      <w:r w:rsidRPr="004445CA">
        <w:rPr>
          <w:rFonts w:ascii="Arial" w:hAnsi="Arial" w:cs="Arial"/>
          <w:sz w:val="24"/>
          <w:szCs w:val="24"/>
          <w:lang w:val="en-ZA"/>
        </w:rPr>
        <w:t xml:space="preserve">not to disclose the basis of his defence. </w:t>
      </w:r>
    </w:p>
    <w:p w14:paraId="001696B4" w14:textId="77777777" w:rsidR="004445CA" w:rsidRPr="004445CA" w:rsidRDefault="00A7468F" w:rsidP="004445CA">
      <w:pPr>
        <w:spacing w:before="240" w:line="360" w:lineRule="auto"/>
        <w:jc w:val="both"/>
        <w:rPr>
          <w:rFonts w:ascii="Arial" w:hAnsi="Arial" w:cs="Arial"/>
          <w:sz w:val="24"/>
          <w:szCs w:val="24"/>
          <w:lang w:val="en-ZA"/>
        </w:rPr>
      </w:pPr>
      <w:r>
        <w:rPr>
          <w:rFonts w:ascii="Arial" w:hAnsi="Arial" w:cs="Arial"/>
          <w:sz w:val="24"/>
          <w:szCs w:val="24"/>
          <w:lang w:val="en-ZA"/>
        </w:rPr>
        <w:t>The accused raised bare denials to the charges and also raised an alibi although not specifically plea</w:t>
      </w:r>
      <w:r w:rsidR="005F178D">
        <w:rPr>
          <w:rFonts w:ascii="Arial" w:hAnsi="Arial" w:cs="Arial"/>
          <w:sz w:val="24"/>
          <w:szCs w:val="24"/>
          <w:lang w:val="en-ZA"/>
        </w:rPr>
        <w:t>d</w:t>
      </w:r>
      <w:r>
        <w:rPr>
          <w:rFonts w:ascii="Arial" w:hAnsi="Arial" w:cs="Arial"/>
          <w:sz w:val="24"/>
          <w:szCs w:val="24"/>
          <w:lang w:val="en-ZA"/>
        </w:rPr>
        <w:t xml:space="preserve">ed. </w:t>
      </w:r>
      <w:r w:rsidR="0051580E">
        <w:rPr>
          <w:rFonts w:ascii="Arial" w:hAnsi="Arial" w:cs="Arial"/>
          <w:sz w:val="24"/>
          <w:szCs w:val="24"/>
          <w:lang w:val="en-ZA"/>
        </w:rPr>
        <w:t xml:space="preserve">The </w:t>
      </w:r>
      <w:r w:rsidR="004445CA" w:rsidRPr="004445CA">
        <w:rPr>
          <w:rFonts w:ascii="Arial" w:hAnsi="Arial" w:cs="Arial"/>
          <w:sz w:val="24"/>
          <w:szCs w:val="24"/>
          <w:lang w:val="en-ZA"/>
        </w:rPr>
        <w:t>credibility of witnesses was tested in comparison to their witness statements.</w:t>
      </w:r>
    </w:p>
    <w:p w14:paraId="7DA03979" w14:textId="3D33D2A5" w:rsidR="00433C44" w:rsidRPr="004445CA" w:rsidRDefault="00433C44" w:rsidP="00433C44">
      <w:pPr>
        <w:spacing w:before="240" w:line="360" w:lineRule="auto"/>
        <w:jc w:val="both"/>
        <w:rPr>
          <w:rFonts w:ascii="Arial" w:hAnsi="Arial" w:cs="Arial"/>
          <w:sz w:val="24"/>
          <w:szCs w:val="24"/>
          <w:lang w:val="en-ZA"/>
        </w:rPr>
      </w:pPr>
      <w:r w:rsidRPr="004445CA">
        <w:rPr>
          <w:rFonts w:ascii="Arial" w:hAnsi="Arial" w:cs="Arial"/>
          <w:i/>
          <w:sz w:val="24"/>
          <w:szCs w:val="24"/>
          <w:lang w:val="en-ZA"/>
        </w:rPr>
        <w:t>Held,</w:t>
      </w:r>
      <w:r w:rsidRPr="004445CA">
        <w:rPr>
          <w:rFonts w:ascii="Arial" w:hAnsi="Arial" w:cs="Arial"/>
          <w:sz w:val="24"/>
          <w:szCs w:val="24"/>
          <w:lang w:val="en-ZA"/>
        </w:rPr>
        <w:t xml:space="preserve"> that </w:t>
      </w:r>
      <w:r>
        <w:rPr>
          <w:rFonts w:ascii="Arial" w:hAnsi="Arial" w:cs="Arial"/>
          <w:sz w:val="24"/>
          <w:szCs w:val="24"/>
          <w:lang w:val="en-ZA"/>
        </w:rPr>
        <w:t xml:space="preserve">evidence of a single witness should be approached with caution. </w:t>
      </w:r>
      <w:r w:rsidR="00024A2B">
        <w:rPr>
          <w:rFonts w:ascii="Arial" w:hAnsi="Arial" w:cs="Arial"/>
          <w:sz w:val="24"/>
          <w:szCs w:val="24"/>
          <w:lang w:val="en-ZA"/>
        </w:rPr>
        <w:t>That c</w:t>
      </w:r>
      <w:r>
        <w:rPr>
          <w:rFonts w:ascii="Arial" w:hAnsi="Arial" w:cs="Arial"/>
          <w:sz w:val="24"/>
          <w:szCs w:val="24"/>
          <w:lang w:val="en-ZA"/>
        </w:rPr>
        <w:t xml:space="preserve">aution should however not replace common sense. </w:t>
      </w:r>
      <w:r w:rsidR="005F178D">
        <w:rPr>
          <w:rFonts w:ascii="Arial" w:hAnsi="Arial" w:cs="Arial"/>
          <w:sz w:val="24"/>
          <w:szCs w:val="24"/>
          <w:lang w:val="en-ZA"/>
        </w:rPr>
        <w:t xml:space="preserve">A conviction </w:t>
      </w:r>
      <w:r>
        <w:rPr>
          <w:rFonts w:ascii="Arial" w:hAnsi="Arial" w:cs="Arial"/>
          <w:sz w:val="24"/>
          <w:szCs w:val="24"/>
          <w:lang w:val="en-ZA"/>
        </w:rPr>
        <w:t xml:space="preserve">may follow on the evidence of a single </w:t>
      </w:r>
      <w:r w:rsidR="00024A2B">
        <w:rPr>
          <w:rFonts w:ascii="Arial" w:hAnsi="Arial" w:cs="Arial"/>
          <w:sz w:val="24"/>
          <w:szCs w:val="24"/>
          <w:lang w:val="en-ZA"/>
        </w:rPr>
        <w:t>but</w:t>
      </w:r>
      <w:r w:rsidR="002049F3">
        <w:rPr>
          <w:rFonts w:ascii="Arial" w:hAnsi="Arial" w:cs="Arial"/>
          <w:sz w:val="24"/>
          <w:szCs w:val="24"/>
          <w:lang w:val="en-ZA"/>
        </w:rPr>
        <w:t xml:space="preserve"> credible witness</w:t>
      </w:r>
      <w:r>
        <w:rPr>
          <w:rFonts w:ascii="Arial" w:hAnsi="Arial" w:cs="Arial"/>
          <w:sz w:val="24"/>
          <w:szCs w:val="24"/>
          <w:lang w:val="en-ZA"/>
        </w:rPr>
        <w:t xml:space="preserve">. </w:t>
      </w:r>
    </w:p>
    <w:p w14:paraId="06C9DF1B" w14:textId="77777777" w:rsidR="004445CA" w:rsidRPr="004445CA" w:rsidRDefault="004445CA" w:rsidP="004445CA">
      <w:pPr>
        <w:spacing w:before="240" w:line="360" w:lineRule="auto"/>
        <w:jc w:val="both"/>
        <w:rPr>
          <w:rFonts w:ascii="Arial" w:hAnsi="Arial" w:cs="Arial"/>
          <w:sz w:val="24"/>
          <w:szCs w:val="24"/>
          <w:lang w:val="en-ZA"/>
        </w:rPr>
      </w:pPr>
      <w:r w:rsidRPr="004445CA">
        <w:rPr>
          <w:rFonts w:ascii="Arial" w:hAnsi="Arial" w:cs="Arial"/>
          <w:i/>
          <w:sz w:val="24"/>
          <w:szCs w:val="24"/>
          <w:lang w:val="en-ZA"/>
        </w:rPr>
        <w:t>Held</w:t>
      </w:r>
      <w:r w:rsidR="00503F3E">
        <w:rPr>
          <w:rFonts w:ascii="Arial" w:hAnsi="Arial" w:cs="Arial"/>
          <w:i/>
          <w:sz w:val="24"/>
          <w:szCs w:val="24"/>
          <w:lang w:val="en-ZA"/>
        </w:rPr>
        <w:t xml:space="preserve"> further</w:t>
      </w:r>
      <w:r w:rsidRPr="004445CA">
        <w:rPr>
          <w:rFonts w:ascii="Arial" w:hAnsi="Arial" w:cs="Arial"/>
          <w:i/>
          <w:sz w:val="24"/>
          <w:szCs w:val="24"/>
          <w:lang w:val="en-ZA"/>
        </w:rPr>
        <w:t>,</w:t>
      </w:r>
      <w:r w:rsidRPr="004445CA">
        <w:rPr>
          <w:rFonts w:ascii="Arial" w:hAnsi="Arial" w:cs="Arial"/>
          <w:sz w:val="24"/>
          <w:szCs w:val="24"/>
          <w:lang w:val="en-ZA"/>
        </w:rPr>
        <w:t xml:space="preserve"> that the discrepancies between a witness</w:t>
      </w:r>
      <w:r w:rsidR="00024A2B">
        <w:rPr>
          <w:rFonts w:ascii="Arial" w:hAnsi="Arial" w:cs="Arial"/>
          <w:sz w:val="24"/>
          <w:szCs w:val="24"/>
          <w:lang w:val="en-ZA"/>
        </w:rPr>
        <w:t>’</w:t>
      </w:r>
      <w:r w:rsidRPr="004445CA">
        <w:rPr>
          <w:rFonts w:ascii="Arial" w:hAnsi="Arial" w:cs="Arial"/>
          <w:sz w:val="24"/>
          <w:szCs w:val="24"/>
          <w:lang w:val="en-ZA"/>
        </w:rPr>
        <w:t xml:space="preserve"> statement and the testimony of such witness </w:t>
      </w:r>
      <w:r w:rsidR="00433C44">
        <w:rPr>
          <w:rFonts w:ascii="Arial" w:hAnsi="Arial" w:cs="Arial"/>
          <w:sz w:val="24"/>
          <w:szCs w:val="24"/>
          <w:lang w:val="en-ZA"/>
        </w:rPr>
        <w:t xml:space="preserve">during trial </w:t>
      </w:r>
      <w:r w:rsidRPr="004445CA">
        <w:rPr>
          <w:rFonts w:ascii="Arial" w:hAnsi="Arial" w:cs="Arial"/>
          <w:sz w:val="24"/>
          <w:szCs w:val="24"/>
          <w:lang w:val="en-ZA"/>
        </w:rPr>
        <w:t xml:space="preserve">does not necessarily mean that </w:t>
      </w:r>
      <w:r w:rsidR="00433C44">
        <w:rPr>
          <w:rFonts w:ascii="Arial" w:hAnsi="Arial" w:cs="Arial"/>
          <w:sz w:val="24"/>
          <w:szCs w:val="24"/>
          <w:lang w:val="en-ZA"/>
        </w:rPr>
        <w:t xml:space="preserve">he/she </w:t>
      </w:r>
      <w:r w:rsidRPr="004445CA">
        <w:rPr>
          <w:rFonts w:ascii="Arial" w:hAnsi="Arial" w:cs="Arial"/>
          <w:sz w:val="24"/>
          <w:szCs w:val="24"/>
          <w:lang w:val="en-ZA"/>
        </w:rPr>
        <w:t xml:space="preserve">deliberately lied to court as contradictions </w:t>
      </w:r>
      <w:r w:rsidRPr="00024A2B">
        <w:rPr>
          <w:rFonts w:ascii="Arial" w:hAnsi="Arial" w:cs="Arial"/>
          <w:sz w:val="24"/>
          <w:szCs w:val="24"/>
          <w:lang w:val="en-ZA"/>
        </w:rPr>
        <w:t>per se</w:t>
      </w:r>
      <w:r w:rsidRPr="004445CA">
        <w:rPr>
          <w:rFonts w:ascii="Arial" w:hAnsi="Arial" w:cs="Arial"/>
          <w:sz w:val="24"/>
          <w:szCs w:val="24"/>
          <w:lang w:val="en-ZA"/>
        </w:rPr>
        <w:t xml:space="preserve"> do not lead to the rejection of a witness' evidence. It may simply be indicative of an error</w:t>
      </w:r>
      <w:r w:rsidR="00503F3E">
        <w:rPr>
          <w:rFonts w:ascii="Arial" w:hAnsi="Arial" w:cs="Arial"/>
          <w:sz w:val="24"/>
          <w:szCs w:val="24"/>
          <w:lang w:val="en-ZA"/>
        </w:rPr>
        <w:t>.</w:t>
      </w:r>
    </w:p>
    <w:p w14:paraId="0980D193" w14:textId="0824DA7D" w:rsidR="004445CA" w:rsidRPr="004445CA" w:rsidRDefault="004445CA" w:rsidP="004445CA">
      <w:pPr>
        <w:spacing w:before="240" w:line="360" w:lineRule="auto"/>
        <w:jc w:val="both"/>
        <w:rPr>
          <w:rFonts w:ascii="Arial" w:hAnsi="Arial" w:cs="Arial"/>
          <w:sz w:val="24"/>
          <w:szCs w:val="24"/>
          <w:lang w:val="en-ZA"/>
        </w:rPr>
      </w:pPr>
      <w:r w:rsidRPr="004445CA">
        <w:rPr>
          <w:rFonts w:ascii="Arial" w:hAnsi="Arial" w:cs="Arial"/>
          <w:i/>
          <w:sz w:val="24"/>
          <w:szCs w:val="24"/>
          <w:lang w:val="en-ZA"/>
        </w:rPr>
        <w:t>Held</w:t>
      </w:r>
      <w:r w:rsidR="00503F3E">
        <w:rPr>
          <w:rFonts w:ascii="Arial" w:hAnsi="Arial" w:cs="Arial"/>
          <w:i/>
          <w:sz w:val="24"/>
          <w:szCs w:val="24"/>
          <w:lang w:val="en-ZA"/>
        </w:rPr>
        <w:t xml:space="preserve"> further</w:t>
      </w:r>
      <w:r w:rsidRPr="004445CA">
        <w:rPr>
          <w:rFonts w:ascii="Arial" w:hAnsi="Arial" w:cs="Arial"/>
          <w:i/>
          <w:sz w:val="24"/>
          <w:szCs w:val="24"/>
          <w:lang w:val="en-ZA"/>
        </w:rPr>
        <w:t>,</w:t>
      </w:r>
      <w:r w:rsidRPr="004445CA">
        <w:rPr>
          <w:rFonts w:ascii="Arial" w:hAnsi="Arial" w:cs="Arial"/>
          <w:sz w:val="24"/>
          <w:szCs w:val="24"/>
          <w:lang w:val="en-ZA"/>
        </w:rPr>
        <w:t xml:space="preserve"> that the behaviour of an accused after the incident </w:t>
      </w:r>
      <w:r w:rsidR="00024A2B">
        <w:rPr>
          <w:rFonts w:ascii="Arial" w:hAnsi="Arial" w:cs="Arial"/>
          <w:sz w:val="24"/>
          <w:szCs w:val="24"/>
          <w:lang w:val="en-ZA"/>
        </w:rPr>
        <w:t>may, in appropriate cases,</w:t>
      </w:r>
      <w:r w:rsidRPr="004445CA">
        <w:rPr>
          <w:rFonts w:ascii="Arial" w:hAnsi="Arial" w:cs="Arial"/>
          <w:sz w:val="24"/>
          <w:szCs w:val="24"/>
          <w:lang w:val="en-ZA"/>
        </w:rPr>
        <w:t xml:space="preserve"> </w:t>
      </w:r>
      <w:r w:rsidR="00585495">
        <w:rPr>
          <w:rFonts w:ascii="Arial" w:hAnsi="Arial" w:cs="Arial"/>
          <w:sz w:val="24"/>
          <w:szCs w:val="24"/>
          <w:lang w:val="en-ZA"/>
        </w:rPr>
        <w:t>s</w:t>
      </w:r>
      <w:r w:rsidR="009F75DC">
        <w:rPr>
          <w:rFonts w:ascii="Arial" w:hAnsi="Arial" w:cs="Arial"/>
          <w:sz w:val="24"/>
          <w:szCs w:val="24"/>
          <w:lang w:val="en-ZA"/>
        </w:rPr>
        <w:t xml:space="preserve">how </w:t>
      </w:r>
      <w:r w:rsidRPr="004445CA">
        <w:rPr>
          <w:rFonts w:ascii="Arial" w:hAnsi="Arial" w:cs="Arial"/>
          <w:sz w:val="24"/>
          <w:szCs w:val="24"/>
          <w:lang w:val="en-ZA"/>
        </w:rPr>
        <w:t>his intention.</w:t>
      </w:r>
    </w:p>
    <w:p w14:paraId="2DF4A1CF" w14:textId="77777777" w:rsidR="004445CA" w:rsidRPr="004445CA" w:rsidRDefault="004445CA" w:rsidP="004445CA">
      <w:pPr>
        <w:spacing w:before="240" w:line="360" w:lineRule="auto"/>
        <w:jc w:val="both"/>
        <w:rPr>
          <w:rFonts w:ascii="Arial" w:hAnsi="Arial" w:cs="Arial"/>
          <w:sz w:val="24"/>
          <w:szCs w:val="24"/>
          <w:lang w:val="en-ZA"/>
        </w:rPr>
      </w:pPr>
      <w:r w:rsidRPr="004445CA">
        <w:rPr>
          <w:rFonts w:ascii="Arial" w:hAnsi="Arial" w:cs="Arial"/>
          <w:sz w:val="24"/>
          <w:szCs w:val="24"/>
          <w:lang w:val="en-ZA"/>
        </w:rPr>
        <w:t xml:space="preserve"> </w:t>
      </w:r>
    </w:p>
    <w:p w14:paraId="1CF05EE3" w14:textId="77777777" w:rsidR="00DD3A8E" w:rsidRDefault="0055629C" w:rsidP="004445CA">
      <w:pPr>
        <w:spacing w:before="240" w:line="360" w:lineRule="auto"/>
        <w:jc w:val="both"/>
        <w:rPr>
          <w:rFonts w:ascii="Arial" w:hAnsi="Arial" w:cs="Arial"/>
          <w:i/>
          <w:sz w:val="24"/>
          <w:szCs w:val="24"/>
          <w:lang w:val="en-ZA"/>
        </w:rPr>
      </w:pPr>
      <w:r w:rsidRPr="004445CA">
        <w:rPr>
          <w:rFonts w:ascii="Arial" w:hAnsi="Arial" w:cs="Arial"/>
          <w:i/>
          <w:sz w:val="24"/>
          <w:szCs w:val="24"/>
          <w:lang w:val="en-ZA"/>
        </w:rPr>
        <w:lastRenderedPageBreak/>
        <w:t>Held</w:t>
      </w:r>
      <w:r w:rsidR="00503F3E">
        <w:rPr>
          <w:rFonts w:ascii="Arial" w:hAnsi="Arial" w:cs="Arial"/>
          <w:i/>
          <w:sz w:val="24"/>
          <w:szCs w:val="24"/>
          <w:lang w:val="en-ZA"/>
        </w:rPr>
        <w:t xml:space="preserve"> further</w:t>
      </w:r>
      <w:r w:rsidRPr="004445CA">
        <w:rPr>
          <w:rFonts w:ascii="Arial" w:hAnsi="Arial" w:cs="Arial"/>
          <w:i/>
          <w:sz w:val="24"/>
          <w:szCs w:val="24"/>
          <w:lang w:val="en-ZA"/>
        </w:rPr>
        <w:t>,</w:t>
      </w:r>
      <w:r w:rsidRPr="004445CA">
        <w:rPr>
          <w:rFonts w:ascii="Arial" w:hAnsi="Arial" w:cs="Arial"/>
          <w:sz w:val="24"/>
          <w:szCs w:val="24"/>
          <w:lang w:val="en-ZA"/>
        </w:rPr>
        <w:t xml:space="preserve"> that </w:t>
      </w:r>
      <w:r>
        <w:rPr>
          <w:rFonts w:ascii="Arial" w:hAnsi="Arial" w:cs="Arial"/>
          <w:sz w:val="24"/>
          <w:szCs w:val="24"/>
          <w:lang w:val="en-ZA"/>
        </w:rPr>
        <w:t>where an alibi is raised, the onus is on the state to prove that such alibi is false beyond reasonable doubt.</w:t>
      </w:r>
      <w:r w:rsidR="00DD3A8E" w:rsidRPr="00DD3A8E">
        <w:rPr>
          <w:rFonts w:ascii="Arial" w:hAnsi="Arial" w:cs="Arial"/>
          <w:i/>
          <w:sz w:val="24"/>
          <w:szCs w:val="24"/>
          <w:lang w:val="en-ZA"/>
        </w:rPr>
        <w:t xml:space="preserve"> </w:t>
      </w:r>
    </w:p>
    <w:p w14:paraId="4C74F864" w14:textId="77777777" w:rsidR="00DD3A8E" w:rsidRDefault="00DD3A8E" w:rsidP="004445CA">
      <w:pPr>
        <w:spacing w:before="240" w:line="360" w:lineRule="auto"/>
        <w:jc w:val="both"/>
        <w:rPr>
          <w:rFonts w:ascii="Arial" w:hAnsi="Arial" w:cs="Arial"/>
          <w:sz w:val="24"/>
          <w:szCs w:val="24"/>
          <w:lang w:val="en-ZA"/>
        </w:rPr>
      </w:pPr>
      <w:r w:rsidRPr="004445CA">
        <w:rPr>
          <w:rFonts w:ascii="Arial" w:hAnsi="Arial" w:cs="Arial"/>
          <w:i/>
          <w:sz w:val="24"/>
          <w:szCs w:val="24"/>
          <w:lang w:val="en-ZA"/>
        </w:rPr>
        <w:t>Held</w:t>
      </w:r>
      <w:r w:rsidR="00503F3E">
        <w:rPr>
          <w:rFonts w:ascii="Arial" w:hAnsi="Arial" w:cs="Arial"/>
          <w:i/>
          <w:sz w:val="24"/>
          <w:szCs w:val="24"/>
          <w:lang w:val="en-ZA"/>
        </w:rPr>
        <w:t xml:space="preserve"> further</w:t>
      </w:r>
      <w:r w:rsidRPr="004445CA">
        <w:rPr>
          <w:rFonts w:ascii="Arial" w:hAnsi="Arial" w:cs="Arial"/>
          <w:i/>
          <w:sz w:val="24"/>
          <w:szCs w:val="24"/>
          <w:lang w:val="en-ZA"/>
        </w:rPr>
        <w:t>,</w:t>
      </w:r>
      <w:r w:rsidRPr="004445CA">
        <w:rPr>
          <w:rFonts w:ascii="Arial" w:hAnsi="Arial" w:cs="Arial"/>
          <w:sz w:val="24"/>
          <w:szCs w:val="24"/>
          <w:lang w:val="en-ZA"/>
        </w:rPr>
        <w:t xml:space="preserve"> </w:t>
      </w:r>
      <w:r w:rsidR="002049F3">
        <w:rPr>
          <w:rFonts w:ascii="Arial" w:hAnsi="Arial" w:cs="Arial"/>
          <w:sz w:val="24"/>
          <w:szCs w:val="24"/>
          <w:lang w:val="en-ZA"/>
        </w:rPr>
        <w:t xml:space="preserve">that </w:t>
      </w:r>
      <w:r>
        <w:rPr>
          <w:rFonts w:ascii="Arial" w:hAnsi="Arial" w:cs="Arial"/>
          <w:sz w:val="24"/>
          <w:szCs w:val="24"/>
          <w:lang w:val="en-ZA"/>
        </w:rPr>
        <w:t xml:space="preserve">parties have a duty to put so much of their case to opposing party. </w:t>
      </w:r>
    </w:p>
    <w:p w14:paraId="3E69EA92" w14:textId="77777777" w:rsidR="004445CA" w:rsidRPr="004445CA" w:rsidRDefault="004445CA" w:rsidP="004445CA">
      <w:pPr>
        <w:spacing w:before="240" w:line="360" w:lineRule="auto"/>
        <w:jc w:val="both"/>
        <w:rPr>
          <w:rFonts w:ascii="Arial" w:hAnsi="Arial" w:cs="Arial"/>
          <w:sz w:val="24"/>
          <w:szCs w:val="24"/>
          <w:lang w:val="en-ZA"/>
        </w:rPr>
      </w:pPr>
      <w:r w:rsidRPr="00503F3E">
        <w:rPr>
          <w:rFonts w:ascii="Arial" w:hAnsi="Arial" w:cs="Arial"/>
          <w:i/>
          <w:iCs/>
          <w:sz w:val="24"/>
          <w:szCs w:val="24"/>
          <w:lang w:val="en-ZA"/>
        </w:rPr>
        <w:t>Held</w:t>
      </w:r>
      <w:r w:rsidR="00503F3E" w:rsidRPr="00503F3E">
        <w:rPr>
          <w:rFonts w:ascii="Arial" w:hAnsi="Arial" w:cs="Arial"/>
          <w:i/>
          <w:iCs/>
          <w:sz w:val="24"/>
          <w:szCs w:val="24"/>
          <w:lang w:val="en-ZA"/>
        </w:rPr>
        <w:t xml:space="preserve"> further</w:t>
      </w:r>
      <w:r w:rsidRPr="004445CA">
        <w:rPr>
          <w:rFonts w:ascii="Arial" w:hAnsi="Arial" w:cs="Arial"/>
          <w:sz w:val="24"/>
          <w:szCs w:val="24"/>
          <w:lang w:val="en-ZA"/>
        </w:rPr>
        <w:t>, that the accused’s explanation to the charge of murder was not reasonably possibly true and it is to be rejected as false.</w:t>
      </w:r>
    </w:p>
    <w:p w14:paraId="0058BF81" w14:textId="77777777" w:rsidR="004445CA" w:rsidRDefault="004445CA" w:rsidP="004445CA">
      <w:pPr>
        <w:spacing w:before="240" w:line="360" w:lineRule="auto"/>
        <w:jc w:val="both"/>
        <w:rPr>
          <w:rFonts w:ascii="Arial" w:hAnsi="Arial" w:cs="Arial"/>
          <w:sz w:val="24"/>
          <w:szCs w:val="24"/>
          <w:lang w:val="en-ZA"/>
        </w:rPr>
      </w:pPr>
      <w:r w:rsidRPr="004445CA">
        <w:rPr>
          <w:rFonts w:ascii="Arial" w:hAnsi="Arial" w:cs="Arial"/>
          <w:i/>
          <w:sz w:val="24"/>
          <w:szCs w:val="24"/>
          <w:lang w:val="en-ZA"/>
        </w:rPr>
        <w:t>Held</w:t>
      </w:r>
      <w:r w:rsidR="00503F3E">
        <w:rPr>
          <w:rFonts w:ascii="Arial" w:hAnsi="Arial" w:cs="Arial"/>
          <w:i/>
          <w:sz w:val="24"/>
          <w:szCs w:val="24"/>
          <w:lang w:val="en-ZA"/>
        </w:rPr>
        <w:t xml:space="preserve"> further</w:t>
      </w:r>
      <w:r w:rsidRPr="004445CA">
        <w:rPr>
          <w:rFonts w:ascii="Arial" w:hAnsi="Arial" w:cs="Arial"/>
          <w:i/>
          <w:sz w:val="24"/>
          <w:szCs w:val="24"/>
          <w:lang w:val="en-ZA"/>
        </w:rPr>
        <w:t>,</w:t>
      </w:r>
      <w:r w:rsidRPr="004445CA">
        <w:rPr>
          <w:rFonts w:ascii="Arial" w:hAnsi="Arial" w:cs="Arial"/>
          <w:sz w:val="24"/>
          <w:szCs w:val="24"/>
          <w:lang w:val="en-ZA"/>
        </w:rPr>
        <w:t xml:space="preserve"> that the </w:t>
      </w:r>
      <w:r w:rsidR="00131AA6">
        <w:rPr>
          <w:rFonts w:ascii="Arial" w:hAnsi="Arial" w:cs="Arial"/>
          <w:sz w:val="24"/>
          <w:szCs w:val="24"/>
          <w:lang w:val="en-ZA"/>
        </w:rPr>
        <w:t xml:space="preserve">evidence led did not prove </w:t>
      </w:r>
      <w:r w:rsidR="00024A2B">
        <w:rPr>
          <w:rFonts w:ascii="Arial" w:hAnsi="Arial" w:cs="Arial"/>
          <w:sz w:val="24"/>
          <w:szCs w:val="24"/>
          <w:lang w:val="en-ZA"/>
        </w:rPr>
        <w:t xml:space="preserve">commission of </w:t>
      </w:r>
      <w:r w:rsidR="00585495">
        <w:rPr>
          <w:rFonts w:ascii="Arial" w:hAnsi="Arial" w:cs="Arial"/>
          <w:sz w:val="24"/>
          <w:szCs w:val="24"/>
          <w:lang w:val="en-ZA"/>
        </w:rPr>
        <w:t xml:space="preserve">the </w:t>
      </w:r>
      <w:r w:rsidR="00131AA6">
        <w:rPr>
          <w:rFonts w:ascii="Arial" w:hAnsi="Arial" w:cs="Arial"/>
          <w:sz w:val="24"/>
          <w:szCs w:val="24"/>
          <w:lang w:val="en-ZA"/>
        </w:rPr>
        <w:t>offence of attempted murder</w:t>
      </w:r>
      <w:r w:rsidR="00585495">
        <w:rPr>
          <w:rFonts w:ascii="Arial" w:hAnsi="Arial" w:cs="Arial"/>
          <w:sz w:val="24"/>
          <w:szCs w:val="24"/>
          <w:lang w:val="en-ZA"/>
        </w:rPr>
        <w:t xml:space="preserve"> but proved </w:t>
      </w:r>
      <w:r w:rsidR="00131AA6">
        <w:rPr>
          <w:rFonts w:ascii="Arial" w:hAnsi="Arial" w:cs="Arial"/>
          <w:sz w:val="24"/>
          <w:szCs w:val="24"/>
          <w:lang w:val="en-ZA"/>
        </w:rPr>
        <w:t xml:space="preserve">the competent verdict of assault with intent to do grievous bodily harm. </w:t>
      </w:r>
    </w:p>
    <w:p w14:paraId="67B770E2" w14:textId="77777777" w:rsidR="00131AA6" w:rsidRPr="004445CA" w:rsidRDefault="00131AA6" w:rsidP="004445CA">
      <w:pPr>
        <w:spacing w:before="240" w:line="360" w:lineRule="auto"/>
        <w:jc w:val="both"/>
        <w:rPr>
          <w:rFonts w:ascii="Arial" w:hAnsi="Arial" w:cs="Arial"/>
          <w:sz w:val="24"/>
          <w:szCs w:val="24"/>
          <w:lang w:val="en-ZA"/>
        </w:rPr>
      </w:pPr>
      <w:r w:rsidRPr="004445CA">
        <w:rPr>
          <w:rFonts w:ascii="Arial" w:hAnsi="Arial" w:cs="Arial"/>
          <w:i/>
          <w:sz w:val="24"/>
          <w:szCs w:val="24"/>
          <w:lang w:val="en-ZA"/>
        </w:rPr>
        <w:t>Held</w:t>
      </w:r>
      <w:r w:rsidR="00503F3E">
        <w:rPr>
          <w:rFonts w:ascii="Arial" w:hAnsi="Arial" w:cs="Arial"/>
          <w:i/>
          <w:sz w:val="24"/>
          <w:szCs w:val="24"/>
          <w:lang w:val="en-ZA"/>
        </w:rPr>
        <w:t xml:space="preserve"> further</w:t>
      </w:r>
      <w:r w:rsidRPr="004445CA">
        <w:rPr>
          <w:rFonts w:ascii="Arial" w:hAnsi="Arial" w:cs="Arial"/>
          <w:i/>
          <w:sz w:val="24"/>
          <w:szCs w:val="24"/>
          <w:lang w:val="en-ZA"/>
        </w:rPr>
        <w:t>,</w:t>
      </w:r>
      <w:r w:rsidRPr="004445CA">
        <w:rPr>
          <w:rFonts w:ascii="Arial" w:hAnsi="Arial" w:cs="Arial"/>
          <w:sz w:val="24"/>
          <w:szCs w:val="24"/>
          <w:lang w:val="en-ZA"/>
        </w:rPr>
        <w:t xml:space="preserve"> that the </w:t>
      </w:r>
      <w:r>
        <w:rPr>
          <w:rFonts w:ascii="Arial" w:hAnsi="Arial" w:cs="Arial"/>
          <w:sz w:val="24"/>
          <w:szCs w:val="24"/>
          <w:lang w:val="en-ZA"/>
        </w:rPr>
        <w:t xml:space="preserve">offences of assault with intent to do grievous bodily harm on counts 3 and 4 </w:t>
      </w:r>
      <w:r w:rsidR="00503F3E">
        <w:rPr>
          <w:rFonts w:ascii="Arial" w:hAnsi="Arial" w:cs="Arial"/>
          <w:sz w:val="24"/>
          <w:szCs w:val="24"/>
          <w:lang w:val="en-ZA"/>
        </w:rPr>
        <w:t xml:space="preserve">were </w:t>
      </w:r>
      <w:r>
        <w:rPr>
          <w:rFonts w:ascii="Arial" w:hAnsi="Arial" w:cs="Arial"/>
          <w:sz w:val="24"/>
          <w:szCs w:val="24"/>
          <w:lang w:val="en-ZA"/>
        </w:rPr>
        <w:t>not prove</w:t>
      </w:r>
      <w:r w:rsidR="00503F3E">
        <w:rPr>
          <w:rFonts w:ascii="Arial" w:hAnsi="Arial" w:cs="Arial"/>
          <w:sz w:val="24"/>
          <w:szCs w:val="24"/>
          <w:lang w:val="en-ZA"/>
        </w:rPr>
        <w:t>n</w:t>
      </w:r>
      <w:r>
        <w:rPr>
          <w:rFonts w:ascii="Arial" w:hAnsi="Arial" w:cs="Arial"/>
          <w:sz w:val="24"/>
          <w:szCs w:val="24"/>
          <w:lang w:val="en-ZA"/>
        </w:rPr>
        <w:t xml:space="preserve"> but evidence proved the competent verdict of common assault. </w:t>
      </w:r>
    </w:p>
    <w:p w14:paraId="037270B6" w14:textId="77777777" w:rsidR="004445CA" w:rsidRPr="004445CA" w:rsidRDefault="004445CA" w:rsidP="004445CA">
      <w:pPr>
        <w:spacing w:before="240" w:line="360" w:lineRule="auto"/>
        <w:jc w:val="both"/>
        <w:rPr>
          <w:rFonts w:ascii="Arial" w:hAnsi="Arial" w:cs="Arial"/>
          <w:sz w:val="24"/>
          <w:szCs w:val="24"/>
          <w:lang w:val="en-ZA"/>
        </w:rPr>
      </w:pPr>
      <w:r w:rsidRPr="004445CA">
        <w:rPr>
          <w:rFonts w:ascii="Arial" w:hAnsi="Arial" w:cs="Arial"/>
          <w:i/>
          <w:sz w:val="24"/>
          <w:szCs w:val="24"/>
          <w:lang w:val="en-ZA"/>
        </w:rPr>
        <w:t>Held</w:t>
      </w:r>
      <w:r w:rsidR="00503F3E">
        <w:rPr>
          <w:rFonts w:ascii="Arial" w:hAnsi="Arial" w:cs="Arial"/>
          <w:i/>
          <w:sz w:val="24"/>
          <w:szCs w:val="24"/>
          <w:lang w:val="en-ZA"/>
        </w:rPr>
        <w:t xml:space="preserve"> further</w:t>
      </w:r>
      <w:r w:rsidRPr="004445CA">
        <w:rPr>
          <w:rFonts w:ascii="Arial" w:hAnsi="Arial" w:cs="Arial"/>
          <w:i/>
          <w:sz w:val="24"/>
          <w:szCs w:val="24"/>
          <w:lang w:val="en-ZA"/>
        </w:rPr>
        <w:t>,</w:t>
      </w:r>
      <w:r w:rsidRPr="004445CA">
        <w:rPr>
          <w:rFonts w:ascii="Arial" w:hAnsi="Arial" w:cs="Arial"/>
          <w:sz w:val="24"/>
          <w:szCs w:val="24"/>
          <w:lang w:val="en-ZA"/>
        </w:rPr>
        <w:t xml:space="preserve"> that </w:t>
      </w:r>
      <w:r w:rsidR="00131AA6">
        <w:rPr>
          <w:rFonts w:ascii="Arial" w:hAnsi="Arial" w:cs="Arial"/>
          <w:sz w:val="24"/>
          <w:szCs w:val="24"/>
          <w:lang w:val="en-ZA"/>
        </w:rPr>
        <w:t xml:space="preserve">the court doubts whether the offence of defeating or obstructing or attempting to defeat or obstruct the cause of justice was proven. Where doubt exists, accused should be given the benefit </w:t>
      </w:r>
      <w:r w:rsidR="002049F3">
        <w:rPr>
          <w:rFonts w:ascii="Arial" w:hAnsi="Arial" w:cs="Arial"/>
          <w:sz w:val="24"/>
          <w:szCs w:val="24"/>
          <w:lang w:val="en-ZA"/>
        </w:rPr>
        <w:t xml:space="preserve">such </w:t>
      </w:r>
      <w:r w:rsidR="00131AA6">
        <w:rPr>
          <w:rFonts w:ascii="Arial" w:hAnsi="Arial" w:cs="Arial"/>
          <w:sz w:val="24"/>
          <w:szCs w:val="24"/>
          <w:lang w:val="en-ZA"/>
        </w:rPr>
        <w:t xml:space="preserve">doubt. </w:t>
      </w:r>
    </w:p>
    <w:p w14:paraId="585AB97A" w14:textId="77777777" w:rsidR="008139B4" w:rsidRDefault="008139B4" w:rsidP="00AD545C">
      <w:pPr>
        <w:spacing w:after="0" w:line="360" w:lineRule="auto"/>
        <w:jc w:val="both"/>
        <w:rPr>
          <w:rFonts w:ascii="Arial" w:hAnsi="Arial" w:cs="Arial"/>
          <w:b/>
          <w:sz w:val="24"/>
          <w:szCs w:val="24"/>
        </w:rPr>
      </w:pPr>
    </w:p>
    <w:p w14:paraId="2B8A627A" w14:textId="77777777" w:rsidR="00A41625" w:rsidRPr="006E026B" w:rsidRDefault="007E3436" w:rsidP="00AD545C">
      <w:pPr>
        <w:spacing w:after="0" w:line="360" w:lineRule="auto"/>
        <w:jc w:val="both"/>
        <w:rPr>
          <w:rFonts w:ascii="Arial" w:hAnsi="Arial" w:cs="Arial"/>
          <w:bCs/>
          <w:sz w:val="24"/>
          <w:szCs w:val="24"/>
        </w:rPr>
      </w:pPr>
      <w:r>
        <w:rPr>
          <w:rFonts w:ascii="Arial" w:hAnsi="Arial" w:cs="Arial"/>
          <w:bCs/>
          <w:sz w:val="24"/>
          <w:szCs w:val="24"/>
        </w:rPr>
        <w:pict w14:anchorId="3CD616FB">
          <v:rect id="_x0000_i1025" style="width:0;height:1.5pt" o:hralign="center" o:hrstd="t" o:hr="t" fillcolor="#a0a0a0" stroked="f"/>
        </w:pict>
      </w:r>
    </w:p>
    <w:p w14:paraId="76F09E09" w14:textId="77777777" w:rsidR="00A41625" w:rsidRPr="006E026B" w:rsidRDefault="00A41625" w:rsidP="00AD545C">
      <w:pPr>
        <w:spacing w:after="0" w:line="360" w:lineRule="auto"/>
        <w:jc w:val="center"/>
        <w:rPr>
          <w:rFonts w:ascii="Arial" w:hAnsi="Arial" w:cs="Arial"/>
          <w:b/>
          <w:bCs/>
          <w:sz w:val="24"/>
          <w:szCs w:val="24"/>
        </w:rPr>
      </w:pPr>
      <w:r w:rsidRPr="006E026B">
        <w:rPr>
          <w:rFonts w:ascii="Arial" w:hAnsi="Arial" w:cs="Arial"/>
          <w:b/>
          <w:bCs/>
          <w:sz w:val="24"/>
          <w:szCs w:val="24"/>
        </w:rPr>
        <w:t>ORDER</w:t>
      </w:r>
    </w:p>
    <w:p w14:paraId="07EBB68F" w14:textId="77777777" w:rsidR="00A41625" w:rsidRPr="006E026B" w:rsidRDefault="007E3436" w:rsidP="00AD545C">
      <w:pPr>
        <w:spacing w:after="0" w:line="360" w:lineRule="auto"/>
        <w:jc w:val="center"/>
        <w:rPr>
          <w:rFonts w:ascii="Arial" w:hAnsi="Arial" w:cs="Arial"/>
          <w:b/>
          <w:bCs/>
          <w:sz w:val="24"/>
          <w:szCs w:val="24"/>
        </w:rPr>
      </w:pPr>
      <w:r>
        <w:rPr>
          <w:rFonts w:ascii="Arial" w:hAnsi="Arial" w:cs="Arial"/>
          <w:bCs/>
          <w:sz w:val="24"/>
          <w:szCs w:val="24"/>
        </w:rPr>
        <w:pict w14:anchorId="7C3C7073">
          <v:rect id="_x0000_i1026" style="width:0;height:1.5pt" o:hralign="center" o:hrstd="t" o:hr="t" fillcolor="#a0a0a0" stroked="f"/>
        </w:pict>
      </w:r>
    </w:p>
    <w:p w14:paraId="78C74604" w14:textId="77777777" w:rsidR="00AD545C" w:rsidRDefault="00AD545C" w:rsidP="00AD545C">
      <w:pPr>
        <w:spacing w:after="0" w:line="360" w:lineRule="auto"/>
        <w:jc w:val="both"/>
        <w:rPr>
          <w:rFonts w:ascii="Arial" w:hAnsi="Arial" w:cs="Arial"/>
          <w:sz w:val="24"/>
          <w:szCs w:val="24"/>
        </w:rPr>
      </w:pPr>
    </w:p>
    <w:p w14:paraId="0FD5FEE4" w14:textId="77777777" w:rsidR="00F558CF" w:rsidRPr="007E167A" w:rsidRDefault="00F558CF" w:rsidP="00F558CF">
      <w:pPr>
        <w:spacing w:line="360" w:lineRule="auto"/>
        <w:ind w:left="1440" w:hanging="1440"/>
        <w:jc w:val="both"/>
        <w:rPr>
          <w:rFonts w:ascii="Arial" w:hAnsi="Arial" w:cs="Arial"/>
          <w:sz w:val="24"/>
          <w:szCs w:val="24"/>
        </w:rPr>
      </w:pPr>
      <w:r w:rsidRPr="007E167A">
        <w:rPr>
          <w:rFonts w:ascii="Arial" w:hAnsi="Arial" w:cs="Arial"/>
          <w:sz w:val="24"/>
          <w:szCs w:val="24"/>
          <w:u w:val="single"/>
        </w:rPr>
        <w:t>Count 1</w:t>
      </w:r>
      <w:r w:rsidRPr="007E167A">
        <w:rPr>
          <w:rFonts w:ascii="Arial" w:hAnsi="Arial" w:cs="Arial"/>
          <w:sz w:val="24"/>
          <w:szCs w:val="24"/>
        </w:rPr>
        <w:t xml:space="preserve">: </w:t>
      </w:r>
      <w:r>
        <w:rPr>
          <w:rFonts w:ascii="Arial" w:hAnsi="Arial" w:cs="Arial"/>
          <w:sz w:val="24"/>
          <w:szCs w:val="24"/>
        </w:rPr>
        <w:tab/>
      </w:r>
      <w:r w:rsidRPr="007E167A">
        <w:rPr>
          <w:rFonts w:ascii="Arial" w:hAnsi="Arial" w:cs="Arial"/>
          <w:sz w:val="24"/>
          <w:szCs w:val="24"/>
        </w:rPr>
        <w:t>Murder, read with the provisions of the Combating of Domestic Violence Act, 4 of 2003 – Guilty</w:t>
      </w:r>
    </w:p>
    <w:p w14:paraId="1FA038FD" w14:textId="77777777" w:rsidR="00F558CF" w:rsidRDefault="00F558CF" w:rsidP="00F558CF">
      <w:pPr>
        <w:spacing w:line="360" w:lineRule="auto"/>
        <w:jc w:val="both"/>
        <w:rPr>
          <w:rFonts w:ascii="Arial" w:hAnsi="Arial" w:cs="Arial"/>
          <w:sz w:val="24"/>
          <w:szCs w:val="24"/>
        </w:rPr>
      </w:pPr>
      <w:r w:rsidRPr="007E167A">
        <w:rPr>
          <w:rFonts w:ascii="Arial" w:hAnsi="Arial" w:cs="Arial"/>
          <w:sz w:val="24"/>
          <w:szCs w:val="24"/>
          <w:u w:val="single"/>
        </w:rPr>
        <w:t>Count 2</w:t>
      </w:r>
      <w:r w:rsidRPr="007E167A">
        <w:rPr>
          <w:rFonts w:ascii="Arial" w:hAnsi="Arial" w:cs="Arial"/>
          <w:sz w:val="24"/>
          <w:szCs w:val="24"/>
        </w:rPr>
        <w:t xml:space="preserve">: </w:t>
      </w:r>
      <w:r>
        <w:rPr>
          <w:rFonts w:ascii="Arial" w:hAnsi="Arial" w:cs="Arial"/>
          <w:sz w:val="24"/>
          <w:szCs w:val="24"/>
        </w:rPr>
        <w:tab/>
        <w:t>Attempted murder – Not guilty and discharged</w:t>
      </w:r>
    </w:p>
    <w:p w14:paraId="60B6F250" w14:textId="77777777" w:rsidR="00F558CF" w:rsidRDefault="00F558CF" w:rsidP="00F558CF">
      <w:pPr>
        <w:spacing w:line="360" w:lineRule="auto"/>
        <w:ind w:left="1440"/>
        <w:jc w:val="both"/>
        <w:rPr>
          <w:rFonts w:ascii="Arial" w:hAnsi="Arial" w:cs="Arial"/>
          <w:sz w:val="24"/>
          <w:szCs w:val="24"/>
        </w:rPr>
      </w:pPr>
      <w:r>
        <w:rPr>
          <w:rFonts w:ascii="Arial" w:hAnsi="Arial" w:cs="Arial"/>
          <w:sz w:val="24"/>
          <w:szCs w:val="24"/>
        </w:rPr>
        <w:t>In terms of section 258 of Act 51 of 1977 on the competent verdict of Assault with intent to do grievous bodily harm</w:t>
      </w:r>
      <w:r w:rsidR="009E3809">
        <w:rPr>
          <w:rFonts w:ascii="Arial" w:hAnsi="Arial" w:cs="Arial"/>
          <w:sz w:val="24"/>
          <w:szCs w:val="24"/>
        </w:rPr>
        <w:t xml:space="preserve"> </w:t>
      </w:r>
      <w:r>
        <w:rPr>
          <w:rFonts w:ascii="Arial" w:hAnsi="Arial" w:cs="Arial"/>
          <w:sz w:val="24"/>
          <w:szCs w:val="24"/>
        </w:rPr>
        <w:t>– Guilty</w:t>
      </w:r>
    </w:p>
    <w:p w14:paraId="657ACDF0" w14:textId="77777777" w:rsidR="00F558CF" w:rsidRDefault="00F558CF" w:rsidP="00F558CF">
      <w:pPr>
        <w:spacing w:line="360" w:lineRule="auto"/>
        <w:ind w:left="1440" w:hanging="1440"/>
        <w:jc w:val="both"/>
        <w:rPr>
          <w:rFonts w:ascii="Arial" w:hAnsi="Arial" w:cs="Arial"/>
          <w:sz w:val="24"/>
          <w:szCs w:val="24"/>
        </w:rPr>
      </w:pPr>
      <w:r w:rsidRPr="007E167A">
        <w:rPr>
          <w:rFonts w:ascii="Arial" w:hAnsi="Arial" w:cs="Arial"/>
          <w:sz w:val="24"/>
          <w:szCs w:val="24"/>
          <w:u w:val="single"/>
        </w:rPr>
        <w:t>Count 3</w:t>
      </w:r>
      <w:r w:rsidRPr="007E167A">
        <w:rPr>
          <w:rFonts w:ascii="Arial" w:hAnsi="Arial" w:cs="Arial"/>
          <w:sz w:val="24"/>
          <w:szCs w:val="24"/>
        </w:rPr>
        <w:t xml:space="preserve">:  </w:t>
      </w:r>
      <w:r>
        <w:rPr>
          <w:rFonts w:ascii="Arial" w:hAnsi="Arial" w:cs="Arial"/>
          <w:sz w:val="24"/>
          <w:szCs w:val="24"/>
        </w:rPr>
        <w:tab/>
      </w:r>
      <w:r w:rsidRPr="007E167A">
        <w:rPr>
          <w:rFonts w:ascii="Arial" w:hAnsi="Arial" w:cs="Arial"/>
          <w:sz w:val="24"/>
          <w:szCs w:val="24"/>
        </w:rPr>
        <w:t xml:space="preserve">Assault with intent to do grievous bodily harm read with the provisions of the Combating of Domestic Violence Act, 4 of 2003 – </w:t>
      </w:r>
      <w:r>
        <w:rPr>
          <w:rFonts w:ascii="Arial" w:hAnsi="Arial" w:cs="Arial"/>
          <w:sz w:val="24"/>
          <w:szCs w:val="24"/>
        </w:rPr>
        <w:t>Not guilty and discharged</w:t>
      </w:r>
    </w:p>
    <w:p w14:paraId="333B5917" w14:textId="77777777" w:rsidR="00F558CF" w:rsidRDefault="00F558CF" w:rsidP="00F558CF">
      <w:pPr>
        <w:spacing w:line="360" w:lineRule="auto"/>
        <w:ind w:left="1440"/>
        <w:jc w:val="both"/>
        <w:rPr>
          <w:rFonts w:ascii="Arial" w:hAnsi="Arial" w:cs="Arial"/>
          <w:sz w:val="24"/>
          <w:szCs w:val="24"/>
        </w:rPr>
      </w:pPr>
      <w:r>
        <w:rPr>
          <w:rFonts w:ascii="Arial" w:hAnsi="Arial" w:cs="Arial"/>
          <w:sz w:val="24"/>
          <w:szCs w:val="24"/>
        </w:rPr>
        <w:t xml:space="preserve">In terms of </w:t>
      </w:r>
      <w:bookmarkStart w:id="0" w:name="_Hlk42415023"/>
      <w:r>
        <w:rPr>
          <w:rFonts w:ascii="Arial" w:hAnsi="Arial" w:cs="Arial"/>
          <w:sz w:val="24"/>
          <w:szCs w:val="24"/>
        </w:rPr>
        <w:t>section 266 of Act 51 of 1977 on the competent verdict of Common assault</w:t>
      </w:r>
      <w:r w:rsidR="001F2898">
        <w:rPr>
          <w:rFonts w:ascii="Arial" w:hAnsi="Arial" w:cs="Arial"/>
          <w:sz w:val="24"/>
          <w:szCs w:val="24"/>
        </w:rPr>
        <w:t>,</w:t>
      </w:r>
      <w:r>
        <w:rPr>
          <w:rFonts w:ascii="Arial" w:hAnsi="Arial" w:cs="Arial"/>
          <w:sz w:val="24"/>
          <w:szCs w:val="24"/>
        </w:rPr>
        <w:t xml:space="preserve"> </w:t>
      </w:r>
      <w:r w:rsidR="009E3809" w:rsidRPr="007E167A">
        <w:rPr>
          <w:rFonts w:ascii="Arial" w:hAnsi="Arial" w:cs="Arial"/>
          <w:sz w:val="24"/>
          <w:szCs w:val="24"/>
        </w:rPr>
        <w:t xml:space="preserve">read with the provisions of the Combating of Domestic Violence Act, 4 of 2003 </w:t>
      </w:r>
      <w:r>
        <w:rPr>
          <w:rFonts w:ascii="Arial" w:hAnsi="Arial" w:cs="Arial"/>
          <w:sz w:val="24"/>
          <w:szCs w:val="24"/>
        </w:rPr>
        <w:t>- Guilty</w:t>
      </w:r>
      <w:bookmarkEnd w:id="0"/>
    </w:p>
    <w:p w14:paraId="06D58639" w14:textId="77777777" w:rsidR="00F558CF" w:rsidRDefault="00F558CF" w:rsidP="00F558CF">
      <w:pPr>
        <w:spacing w:line="360" w:lineRule="auto"/>
        <w:ind w:left="1440" w:hanging="1440"/>
        <w:jc w:val="both"/>
        <w:rPr>
          <w:rFonts w:ascii="Arial" w:hAnsi="Arial" w:cs="Arial"/>
          <w:sz w:val="24"/>
          <w:szCs w:val="24"/>
        </w:rPr>
      </w:pPr>
      <w:r w:rsidRPr="007E167A">
        <w:rPr>
          <w:rFonts w:ascii="Arial" w:hAnsi="Arial" w:cs="Arial"/>
          <w:sz w:val="24"/>
          <w:szCs w:val="24"/>
          <w:u w:val="single"/>
        </w:rPr>
        <w:lastRenderedPageBreak/>
        <w:t xml:space="preserve">Count </w:t>
      </w:r>
      <w:r>
        <w:rPr>
          <w:rFonts w:ascii="Arial" w:hAnsi="Arial" w:cs="Arial"/>
          <w:sz w:val="24"/>
          <w:szCs w:val="24"/>
          <w:u w:val="single"/>
        </w:rPr>
        <w:t>4</w:t>
      </w:r>
      <w:r w:rsidRPr="007E167A">
        <w:rPr>
          <w:rFonts w:ascii="Arial" w:hAnsi="Arial" w:cs="Arial"/>
          <w:sz w:val="24"/>
          <w:szCs w:val="24"/>
        </w:rPr>
        <w:t xml:space="preserve">:  </w:t>
      </w:r>
      <w:r>
        <w:rPr>
          <w:rFonts w:ascii="Arial" w:hAnsi="Arial" w:cs="Arial"/>
          <w:sz w:val="24"/>
          <w:szCs w:val="24"/>
        </w:rPr>
        <w:tab/>
      </w:r>
      <w:r w:rsidRPr="007E167A">
        <w:rPr>
          <w:rFonts w:ascii="Arial" w:hAnsi="Arial" w:cs="Arial"/>
          <w:sz w:val="24"/>
          <w:szCs w:val="24"/>
        </w:rPr>
        <w:t xml:space="preserve">Assault with intent to do grievous bodily harm read with the provisions of the Combating of Domestic Violence Act, 4 of 2003 – </w:t>
      </w:r>
      <w:r>
        <w:rPr>
          <w:rFonts w:ascii="Arial" w:hAnsi="Arial" w:cs="Arial"/>
          <w:sz w:val="24"/>
          <w:szCs w:val="24"/>
        </w:rPr>
        <w:t>Not guilty and discharged</w:t>
      </w:r>
    </w:p>
    <w:p w14:paraId="488AFB65" w14:textId="77777777" w:rsidR="00F558CF" w:rsidRDefault="00F558CF" w:rsidP="00F558CF">
      <w:pPr>
        <w:spacing w:line="360" w:lineRule="auto"/>
        <w:ind w:left="1440"/>
        <w:jc w:val="both"/>
        <w:rPr>
          <w:rFonts w:ascii="Arial" w:hAnsi="Arial" w:cs="Arial"/>
          <w:sz w:val="24"/>
          <w:szCs w:val="24"/>
        </w:rPr>
      </w:pPr>
      <w:r>
        <w:rPr>
          <w:rFonts w:ascii="Arial" w:hAnsi="Arial" w:cs="Arial"/>
          <w:sz w:val="24"/>
          <w:szCs w:val="24"/>
        </w:rPr>
        <w:t xml:space="preserve">In terms of </w:t>
      </w:r>
      <w:r w:rsidR="001F2898">
        <w:rPr>
          <w:rFonts w:ascii="Arial" w:hAnsi="Arial" w:cs="Arial"/>
          <w:sz w:val="24"/>
          <w:szCs w:val="24"/>
        </w:rPr>
        <w:t xml:space="preserve">section 266 of Act 51 of 1977 on the competent verdict of Common assault, </w:t>
      </w:r>
      <w:r w:rsidR="001F2898" w:rsidRPr="007E167A">
        <w:rPr>
          <w:rFonts w:ascii="Arial" w:hAnsi="Arial" w:cs="Arial"/>
          <w:sz w:val="24"/>
          <w:szCs w:val="24"/>
        </w:rPr>
        <w:t xml:space="preserve">read with the provisions of the Combating of Domestic Violence Act, 4 of 2003 </w:t>
      </w:r>
      <w:r w:rsidR="001F2898">
        <w:rPr>
          <w:rFonts w:ascii="Arial" w:hAnsi="Arial" w:cs="Arial"/>
          <w:sz w:val="24"/>
          <w:szCs w:val="24"/>
        </w:rPr>
        <w:t xml:space="preserve">- Guilty </w:t>
      </w:r>
    </w:p>
    <w:p w14:paraId="16DB1E7F" w14:textId="77777777" w:rsidR="00F558CF" w:rsidRDefault="00F558CF" w:rsidP="00F558CF">
      <w:pPr>
        <w:spacing w:line="360" w:lineRule="auto"/>
        <w:ind w:left="1440" w:hanging="1440"/>
        <w:jc w:val="both"/>
        <w:rPr>
          <w:rFonts w:ascii="Arial" w:hAnsi="Arial" w:cs="Arial"/>
          <w:sz w:val="24"/>
          <w:szCs w:val="24"/>
        </w:rPr>
      </w:pPr>
      <w:r w:rsidRPr="007E167A">
        <w:rPr>
          <w:rFonts w:ascii="Arial" w:hAnsi="Arial" w:cs="Arial"/>
          <w:sz w:val="24"/>
          <w:szCs w:val="24"/>
          <w:u w:val="single"/>
        </w:rPr>
        <w:t xml:space="preserve">Count </w:t>
      </w:r>
      <w:r>
        <w:rPr>
          <w:rFonts w:ascii="Arial" w:hAnsi="Arial" w:cs="Arial"/>
          <w:sz w:val="24"/>
          <w:szCs w:val="24"/>
          <w:u w:val="single"/>
        </w:rPr>
        <w:t>5</w:t>
      </w:r>
      <w:r w:rsidRPr="007E167A">
        <w:rPr>
          <w:rFonts w:ascii="Arial" w:hAnsi="Arial" w:cs="Arial"/>
          <w:sz w:val="24"/>
          <w:szCs w:val="24"/>
        </w:rPr>
        <w:t xml:space="preserve">:  </w:t>
      </w:r>
      <w:r>
        <w:rPr>
          <w:rFonts w:ascii="Arial" w:hAnsi="Arial" w:cs="Arial"/>
          <w:sz w:val="24"/>
          <w:szCs w:val="24"/>
        </w:rPr>
        <w:tab/>
        <w:t xml:space="preserve">Defeating or obstructing or attempting to defeat or obstruct the cause of justice – Not guilty and acquitted. </w:t>
      </w:r>
    </w:p>
    <w:p w14:paraId="6F2DA894" w14:textId="77777777" w:rsidR="008E3021" w:rsidRDefault="008E3021" w:rsidP="00AD545C">
      <w:pPr>
        <w:spacing w:after="0" w:line="360" w:lineRule="auto"/>
        <w:jc w:val="both"/>
        <w:rPr>
          <w:rFonts w:ascii="Arial" w:hAnsi="Arial" w:cs="Arial"/>
          <w:sz w:val="24"/>
          <w:szCs w:val="24"/>
        </w:rPr>
      </w:pPr>
    </w:p>
    <w:p w14:paraId="45A929AE" w14:textId="77777777" w:rsidR="001B7E1F" w:rsidRPr="006E026B" w:rsidRDefault="007E3436" w:rsidP="00AD545C">
      <w:pPr>
        <w:spacing w:after="0" w:line="360" w:lineRule="auto"/>
        <w:jc w:val="both"/>
        <w:rPr>
          <w:rFonts w:ascii="Arial" w:hAnsi="Arial" w:cs="Arial"/>
          <w:bCs/>
          <w:sz w:val="24"/>
          <w:szCs w:val="24"/>
        </w:rPr>
      </w:pPr>
      <w:r>
        <w:rPr>
          <w:rFonts w:ascii="Arial" w:hAnsi="Arial" w:cs="Arial"/>
          <w:bCs/>
          <w:sz w:val="24"/>
          <w:szCs w:val="24"/>
        </w:rPr>
        <w:pict w14:anchorId="35B2E0BE">
          <v:rect id="_x0000_i1027" style="width:0;height:1.5pt" o:hralign="center" o:hrstd="t" o:hr="t" fillcolor="#a0a0a0" stroked="f"/>
        </w:pict>
      </w:r>
    </w:p>
    <w:p w14:paraId="05B0D20E" w14:textId="77777777" w:rsidR="001B7E1F" w:rsidRPr="006E026B" w:rsidRDefault="00A42B1E" w:rsidP="00AD545C">
      <w:pPr>
        <w:spacing w:after="0" w:line="360" w:lineRule="auto"/>
        <w:jc w:val="center"/>
        <w:rPr>
          <w:rFonts w:ascii="Arial" w:hAnsi="Arial" w:cs="Arial"/>
          <w:b/>
          <w:sz w:val="24"/>
          <w:szCs w:val="24"/>
        </w:rPr>
      </w:pPr>
      <w:r>
        <w:rPr>
          <w:rFonts w:ascii="Arial" w:hAnsi="Arial" w:cs="Arial"/>
          <w:b/>
          <w:sz w:val="24"/>
          <w:szCs w:val="24"/>
        </w:rPr>
        <w:t>RULING</w:t>
      </w:r>
    </w:p>
    <w:p w14:paraId="6B770E64" w14:textId="77777777" w:rsidR="001B7E1F" w:rsidRDefault="007E3436" w:rsidP="00AD545C">
      <w:pPr>
        <w:spacing w:after="0" w:line="360" w:lineRule="auto"/>
        <w:jc w:val="center"/>
        <w:rPr>
          <w:rFonts w:ascii="Arial" w:hAnsi="Arial" w:cs="Arial"/>
          <w:bCs/>
          <w:sz w:val="24"/>
          <w:szCs w:val="24"/>
        </w:rPr>
      </w:pPr>
      <w:r>
        <w:rPr>
          <w:rFonts w:ascii="Arial" w:hAnsi="Arial" w:cs="Arial"/>
          <w:bCs/>
          <w:sz w:val="24"/>
          <w:szCs w:val="24"/>
        </w:rPr>
        <w:pict w14:anchorId="2A64A155">
          <v:rect id="_x0000_i1028" style="width:0;height:1.5pt" o:hralign="center" o:hrstd="t" o:hr="t" fillcolor="#a0a0a0" stroked="f"/>
        </w:pict>
      </w:r>
    </w:p>
    <w:p w14:paraId="51701215" w14:textId="77777777" w:rsidR="008E3021" w:rsidRPr="006E026B" w:rsidRDefault="008E3021" w:rsidP="00352902">
      <w:pPr>
        <w:spacing w:after="0" w:line="360" w:lineRule="auto"/>
        <w:jc w:val="both"/>
        <w:rPr>
          <w:rFonts w:ascii="Arial" w:hAnsi="Arial" w:cs="Arial"/>
          <w:sz w:val="24"/>
          <w:szCs w:val="24"/>
        </w:rPr>
      </w:pPr>
    </w:p>
    <w:p w14:paraId="53727DEE" w14:textId="77777777" w:rsidR="00CB433A" w:rsidRDefault="00CB433A" w:rsidP="00352902">
      <w:pPr>
        <w:spacing w:after="0" w:line="360" w:lineRule="auto"/>
        <w:jc w:val="both"/>
        <w:rPr>
          <w:rFonts w:ascii="Arial" w:hAnsi="Arial" w:cs="Arial"/>
          <w:b/>
          <w:sz w:val="24"/>
          <w:szCs w:val="24"/>
        </w:rPr>
      </w:pPr>
      <w:r>
        <w:rPr>
          <w:rFonts w:ascii="Arial" w:hAnsi="Arial" w:cs="Arial"/>
          <w:b/>
          <w:sz w:val="24"/>
          <w:szCs w:val="24"/>
        </w:rPr>
        <w:t xml:space="preserve">SIBEYA </w:t>
      </w:r>
      <w:r w:rsidR="00723B32">
        <w:rPr>
          <w:rFonts w:ascii="Arial" w:hAnsi="Arial" w:cs="Arial"/>
          <w:b/>
          <w:sz w:val="24"/>
          <w:szCs w:val="24"/>
        </w:rPr>
        <w:t>A</w:t>
      </w:r>
      <w:r w:rsidR="00C91085">
        <w:rPr>
          <w:rFonts w:ascii="Arial" w:hAnsi="Arial" w:cs="Arial"/>
          <w:b/>
          <w:sz w:val="24"/>
          <w:szCs w:val="24"/>
        </w:rPr>
        <w:t>J</w:t>
      </w:r>
      <w:r>
        <w:rPr>
          <w:rFonts w:ascii="Arial" w:hAnsi="Arial" w:cs="Arial"/>
          <w:b/>
          <w:sz w:val="24"/>
          <w:szCs w:val="24"/>
        </w:rPr>
        <w:t>:</w:t>
      </w:r>
    </w:p>
    <w:p w14:paraId="6A55E62E" w14:textId="77777777" w:rsidR="00CB433A" w:rsidRDefault="00CB433A" w:rsidP="00352902">
      <w:pPr>
        <w:spacing w:after="0" w:line="360" w:lineRule="auto"/>
        <w:jc w:val="both"/>
        <w:rPr>
          <w:rFonts w:ascii="Arial" w:hAnsi="Arial" w:cs="Arial"/>
          <w:b/>
          <w:sz w:val="24"/>
          <w:szCs w:val="24"/>
        </w:rPr>
      </w:pPr>
    </w:p>
    <w:p w14:paraId="7C6C60ED" w14:textId="77777777" w:rsidR="00760F8B" w:rsidRDefault="00255F24" w:rsidP="00352902">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760F8B">
        <w:rPr>
          <w:rFonts w:ascii="Arial" w:hAnsi="Arial" w:cs="Arial"/>
          <w:sz w:val="24"/>
          <w:szCs w:val="24"/>
        </w:rPr>
        <w:t>The accused was arraigned in this court on the following charges:</w:t>
      </w:r>
    </w:p>
    <w:p w14:paraId="64CF6BB7" w14:textId="77777777" w:rsidR="00760F8B" w:rsidRDefault="00760F8B" w:rsidP="00352902">
      <w:pPr>
        <w:spacing w:after="0" w:line="360" w:lineRule="auto"/>
        <w:jc w:val="both"/>
        <w:rPr>
          <w:rFonts w:ascii="Arial" w:hAnsi="Arial" w:cs="Arial"/>
          <w:sz w:val="24"/>
          <w:szCs w:val="24"/>
        </w:rPr>
      </w:pPr>
    </w:p>
    <w:p w14:paraId="046442FF" w14:textId="77777777" w:rsidR="005919E5" w:rsidRDefault="00760F8B" w:rsidP="005919E5">
      <w:pPr>
        <w:spacing w:after="0" w:line="360" w:lineRule="auto"/>
        <w:ind w:left="2160" w:hanging="1440"/>
        <w:jc w:val="both"/>
        <w:rPr>
          <w:rFonts w:ascii="Arial" w:hAnsi="Arial" w:cs="Arial"/>
          <w:sz w:val="24"/>
          <w:szCs w:val="24"/>
        </w:rPr>
      </w:pPr>
      <w:r>
        <w:rPr>
          <w:rFonts w:ascii="Arial" w:hAnsi="Arial" w:cs="Arial"/>
          <w:sz w:val="24"/>
          <w:szCs w:val="24"/>
        </w:rPr>
        <w:t>Count 1:</w:t>
      </w:r>
      <w:r>
        <w:rPr>
          <w:rFonts w:ascii="Arial" w:hAnsi="Arial" w:cs="Arial"/>
          <w:sz w:val="24"/>
          <w:szCs w:val="24"/>
        </w:rPr>
        <w:tab/>
        <w:t xml:space="preserve">Murder, </w:t>
      </w:r>
      <w:bookmarkStart w:id="1" w:name="_Hlk42104487"/>
      <w:r>
        <w:rPr>
          <w:rFonts w:ascii="Arial" w:hAnsi="Arial" w:cs="Arial"/>
          <w:sz w:val="24"/>
          <w:szCs w:val="24"/>
        </w:rPr>
        <w:t xml:space="preserve">read with the provisions of the Combating of Domestic Violence Act, 4 of 2003; </w:t>
      </w:r>
      <w:bookmarkEnd w:id="1"/>
    </w:p>
    <w:p w14:paraId="156AD940" w14:textId="77777777" w:rsidR="00760F8B" w:rsidRDefault="00760F8B" w:rsidP="00760F8B">
      <w:pPr>
        <w:spacing w:after="0" w:line="360" w:lineRule="auto"/>
        <w:ind w:left="2160" w:hanging="1440"/>
        <w:jc w:val="both"/>
        <w:rPr>
          <w:rFonts w:ascii="Arial" w:hAnsi="Arial" w:cs="Arial"/>
          <w:sz w:val="24"/>
          <w:szCs w:val="24"/>
        </w:rPr>
      </w:pPr>
      <w:r>
        <w:rPr>
          <w:rFonts w:ascii="Arial" w:hAnsi="Arial" w:cs="Arial"/>
          <w:sz w:val="24"/>
          <w:szCs w:val="24"/>
        </w:rPr>
        <w:t xml:space="preserve">Count 2: </w:t>
      </w:r>
      <w:r>
        <w:rPr>
          <w:rFonts w:ascii="Arial" w:hAnsi="Arial" w:cs="Arial"/>
          <w:sz w:val="24"/>
          <w:szCs w:val="24"/>
        </w:rPr>
        <w:tab/>
        <w:t>Attempted murder;</w:t>
      </w:r>
    </w:p>
    <w:p w14:paraId="3F1D30F6" w14:textId="77777777" w:rsidR="00760F8B" w:rsidRDefault="00760F8B" w:rsidP="00760F8B">
      <w:pPr>
        <w:spacing w:after="0" w:line="360" w:lineRule="auto"/>
        <w:ind w:left="2160" w:hanging="1440"/>
        <w:jc w:val="both"/>
        <w:rPr>
          <w:rFonts w:ascii="Arial" w:hAnsi="Arial" w:cs="Arial"/>
          <w:sz w:val="24"/>
          <w:szCs w:val="24"/>
        </w:rPr>
      </w:pPr>
      <w:r>
        <w:rPr>
          <w:rFonts w:ascii="Arial" w:hAnsi="Arial" w:cs="Arial"/>
          <w:sz w:val="24"/>
          <w:szCs w:val="24"/>
        </w:rPr>
        <w:t>Count 3:</w:t>
      </w:r>
      <w:r>
        <w:rPr>
          <w:rFonts w:ascii="Arial" w:hAnsi="Arial" w:cs="Arial"/>
          <w:sz w:val="24"/>
          <w:szCs w:val="24"/>
        </w:rPr>
        <w:tab/>
      </w:r>
      <w:bookmarkStart w:id="2" w:name="_Hlk42104514"/>
      <w:r>
        <w:rPr>
          <w:rFonts w:ascii="Arial" w:hAnsi="Arial" w:cs="Arial"/>
          <w:sz w:val="24"/>
          <w:szCs w:val="24"/>
        </w:rPr>
        <w:t>Assault with intent to do grievous bodily harm,</w:t>
      </w:r>
      <w:r w:rsidRPr="00760F8B">
        <w:rPr>
          <w:rFonts w:ascii="Arial" w:hAnsi="Arial" w:cs="Arial"/>
          <w:sz w:val="24"/>
          <w:szCs w:val="24"/>
        </w:rPr>
        <w:t xml:space="preserve"> </w:t>
      </w:r>
      <w:r>
        <w:rPr>
          <w:rFonts w:ascii="Arial" w:hAnsi="Arial" w:cs="Arial"/>
          <w:sz w:val="24"/>
          <w:szCs w:val="24"/>
        </w:rPr>
        <w:t>read with the provisions of the Combating of Domestic Violence Act, 4 of 2003</w:t>
      </w:r>
      <w:bookmarkEnd w:id="2"/>
      <w:r>
        <w:rPr>
          <w:rFonts w:ascii="Arial" w:hAnsi="Arial" w:cs="Arial"/>
          <w:sz w:val="24"/>
          <w:szCs w:val="24"/>
        </w:rPr>
        <w:t xml:space="preserve">; </w:t>
      </w:r>
    </w:p>
    <w:p w14:paraId="5DEC167F" w14:textId="77777777" w:rsidR="00101BCC" w:rsidRDefault="00760F8B" w:rsidP="00760F8B">
      <w:pPr>
        <w:spacing w:after="0" w:line="360" w:lineRule="auto"/>
        <w:ind w:left="2160" w:hanging="1440"/>
        <w:jc w:val="both"/>
        <w:rPr>
          <w:rFonts w:ascii="Arial" w:hAnsi="Arial" w:cs="Arial"/>
          <w:sz w:val="24"/>
          <w:szCs w:val="24"/>
        </w:rPr>
      </w:pPr>
      <w:r>
        <w:rPr>
          <w:rFonts w:ascii="Arial" w:hAnsi="Arial" w:cs="Arial"/>
          <w:sz w:val="24"/>
          <w:szCs w:val="24"/>
        </w:rPr>
        <w:t>Count 4:</w:t>
      </w:r>
      <w:r>
        <w:rPr>
          <w:rFonts w:ascii="Arial" w:hAnsi="Arial" w:cs="Arial"/>
          <w:sz w:val="24"/>
          <w:szCs w:val="24"/>
        </w:rPr>
        <w:tab/>
        <w:t>Assault with intent to do grievous bodily harm,</w:t>
      </w:r>
      <w:r w:rsidRPr="00760F8B">
        <w:rPr>
          <w:rFonts w:ascii="Arial" w:hAnsi="Arial" w:cs="Arial"/>
          <w:sz w:val="24"/>
          <w:szCs w:val="24"/>
        </w:rPr>
        <w:t xml:space="preserve"> </w:t>
      </w:r>
      <w:r>
        <w:rPr>
          <w:rFonts w:ascii="Arial" w:hAnsi="Arial" w:cs="Arial"/>
          <w:sz w:val="24"/>
          <w:szCs w:val="24"/>
        </w:rPr>
        <w:t>read with the provisions of the Combating of Domestic Violence Act, 4 of 2003;</w:t>
      </w:r>
    </w:p>
    <w:p w14:paraId="4527EAC4" w14:textId="77777777" w:rsidR="00760F8B" w:rsidRDefault="00760F8B" w:rsidP="00760F8B">
      <w:pPr>
        <w:spacing w:after="0" w:line="360" w:lineRule="auto"/>
        <w:ind w:left="2160" w:hanging="1440"/>
        <w:jc w:val="both"/>
        <w:rPr>
          <w:rFonts w:ascii="Arial" w:hAnsi="Arial" w:cs="Arial"/>
          <w:sz w:val="24"/>
          <w:szCs w:val="24"/>
        </w:rPr>
      </w:pPr>
      <w:r>
        <w:rPr>
          <w:rFonts w:ascii="Arial" w:hAnsi="Arial" w:cs="Arial"/>
          <w:sz w:val="24"/>
          <w:szCs w:val="24"/>
        </w:rPr>
        <w:t>Count 5:</w:t>
      </w:r>
      <w:r>
        <w:rPr>
          <w:rFonts w:ascii="Arial" w:hAnsi="Arial" w:cs="Arial"/>
          <w:sz w:val="24"/>
          <w:szCs w:val="24"/>
        </w:rPr>
        <w:tab/>
        <w:t>Defeating or obstructing or attempting to defeat or obstruct the cause of justice.</w:t>
      </w:r>
    </w:p>
    <w:p w14:paraId="276638DF" w14:textId="77777777" w:rsidR="00101BCC" w:rsidRDefault="00101BCC" w:rsidP="00352902">
      <w:pPr>
        <w:spacing w:after="0" w:line="360" w:lineRule="auto"/>
        <w:jc w:val="both"/>
        <w:rPr>
          <w:rFonts w:ascii="Arial" w:hAnsi="Arial" w:cs="Arial"/>
          <w:sz w:val="24"/>
          <w:szCs w:val="24"/>
        </w:rPr>
      </w:pPr>
    </w:p>
    <w:p w14:paraId="17A08A6C" w14:textId="2CF6FBEC" w:rsidR="00101BCC" w:rsidRDefault="00101BCC" w:rsidP="00352902">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Mr</w:t>
      </w:r>
      <w:r w:rsidR="0041650F">
        <w:rPr>
          <w:rFonts w:ascii="Arial" w:hAnsi="Arial" w:cs="Arial"/>
          <w:sz w:val="24"/>
          <w:szCs w:val="24"/>
        </w:rPr>
        <w:t>.</w:t>
      </w:r>
      <w:r>
        <w:rPr>
          <w:rFonts w:ascii="Arial" w:hAnsi="Arial" w:cs="Arial"/>
          <w:sz w:val="24"/>
          <w:szCs w:val="24"/>
        </w:rPr>
        <w:t xml:space="preserve"> </w:t>
      </w:r>
      <w:r w:rsidRPr="004607D0">
        <w:rPr>
          <w:rFonts w:ascii="Arial" w:hAnsi="Arial" w:cs="Arial"/>
          <w:i/>
          <w:sz w:val="24"/>
          <w:szCs w:val="24"/>
        </w:rPr>
        <w:t>Malumani</w:t>
      </w:r>
      <w:r w:rsidRPr="00C64DF1">
        <w:rPr>
          <w:rFonts w:ascii="Arial" w:hAnsi="Arial" w:cs="Arial"/>
          <w:sz w:val="24"/>
          <w:szCs w:val="24"/>
        </w:rPr>
        <w:t xml:space="preserve"> </w:t>
      </w:r>
      <w:r>
        <w:rPr>
          <w:rFonts w:ascii="Arial" w:hAnsi="Arial" w:cs="Arial"/>
          <w:sz w:val="24"/>
          <w:szCs w:val="24"/>
        </w:rPr>
        <w:t>appeared for the state while Mr</w:t>
      </w:r>
      <w:r w:rsidR="004607D0">
        <w:rPr>
          <w:rFonts w:ascii="Arial" w:hAnsi="Arial" w:cs="Arial"/>
          <w:sz w:val="24"/>
          <w:szCs w:val="24"/>
        </w:rPr>
        <w:t>.</w:t>
      </w:r>
      <w:r>
        <w:rPr>
          <w:rFonts w:ascii="Arial" w:hAnsi="Arial" w:cs="Arial"/>
          <w:sz w:val="24"/>
          <w:szCs w:val="24"/>
        </w:rPr>
        <w:t xml:space="preserve"> </w:t>
      </w:r>
      <w:r w:rsidRPr="004607D0">
        <w:rPr>
          <w:rFonts w:ascii="Arial" w:hAnsi="Arial" w:cs="Arial"/>
          <w:i/>
          <w:sz w:val="24"/>
          <w:szCs w:val="24"/>
        </w:rPr>
        <w:t xml:space="preserve">Engelbrecht </w:t>
      </w:r>
      <w:r>
        <w:rPr>
          <w:rFonts w:ascii="Arial" w:hAnsi="Arial" w:cs="Arial"/>
          <w:sz w:val="24"/>
          <w:szCs w:val="24"/>
        </w:rPr>
        <w:t xml:space="preserve">appeared for the accused. </w:t>
      </w:r>
    </w:p>
    <w:p w14:paraId="1A2B62D4" w14:textId="0D7B2D8B" w:rsidR="00B2229E" w:rsidRDefault="00B2229E" w:rsidP="00352902">
      <w:pPr>
        <w:spacing w:after="0" w:line="360" w:lineRule="auto"/>
        <w:jc w:val="both"/>
        <w:rPr>
          <w:rFonts w:ascii="Arial" w:hAnsi="Arial" w:cs="Arial"/>
          <w:sz w:val="24"/>
          <w:szCs w:val="24"/>
        </w:rPr>
      </w:pPr>
    </w:p>
    <w:p w14:paraId="498EEEC2" w14:textId="5FC0387D" w:rsidR="00B2229E" w:rsidRDefault="00B2229E" w:rsidP="00352902">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accused is Benjamin George Strong, an adult Namibian male. The deceased is an adult Namibian female. </w:t>
      </w:r>
    </w:p>
    <w:p w14:paraId="1B3389FB" w14:textId="1772D8E3" w:rsidR="00E36758" w:rsidRDefault="00101BCC" w:rsidP="007E167A">
      <w:pPr>
        <w:spacing w:before="240" w:line="360" w:lineRule="auto"/>
        <w:jc w:val="both"/>
        <w:rPr>
          <w:rFonts w:ascii="Arial" w:hAnsi="Arial" w:cs="Arial"/>
          <w:sz w:val="24"/>
          <w:szCs w:val="24"/>
        </w:rPr>
      </w:pPr>
      <w:r w:rsidRPr="007E167A">
        <w:rPr>
          <w:rFonts w:ascii="Arial" w:hAnsi="Arial" w:cs="Arial"/>
          <w:sz w:val="24"/>
          <w:szCs w:val="24"/>
        </w:rPr>
        <w:lastRenderedPageBreak/>
        <w:t>[</w:t>
      </w:r>
      <w:r w:rsidR="00B2229E">
        <w:rPr>
          <w:rFonts w:ascii="Arial" w:hAnsi="Arial" w:cs="Arial"/>
          <w:sz w:val="24"/>
          <w:szCs w:val="24"/>
        </w:rPr>
        <w:t>4</w:t>
      </w:r>
      <w:r w:rsidRPr="007E167A">
        <w:rPr>
          <w:rFonts w:ascii="Arial" w:hAnsi="Arial" w:cs="Arial"/>
          <w:sz w:val="24"/>
          <w:szCs w:val="24"/>
        </w:rPr>
        <w:t>]</w:t>
      </w:r>
      <w:r w:rsidRPr="007E167A">
        <w:rPr>
          <w:rFonts w:ascii="Arial" w:hAnsi="Arial" w:cs="Arial"/>
          <w:sz w:val="24"/>
          <w:szCs w:val="24"/>
        </w:rPr>
        <w:tab/>
      </w:r>
      <w:r w:rsidR="00E36758">
        <w:rPr>
          <w:rFonts w:ascii="Arial" w:hAnsi="Arial" w:cs="Arial"/>
          <w:sz w:val="24"/>
          <w:szCs w:val="24"/>
        </w:rPr>
        <w:t>The allegations against the accused are that on</w:t>
      </w:r>
      <w:r w:rsidR="00E36758">
        <w:rPr>
          <w:rFonts w:ascii="Arial" w:hAnsi="Arial" w:cs="Arial"/>
          <w:sz w:val="24"/>
          <w:szCs w:val="24"/>
          <w:lang w:val="en-ZA"/>
        </w:rPr>
        <w:t xml:space="preserve"> Saturday, 16 September 2017, the accused, </w:t>
      </w:r>
      <w:r w:rsidR="00E51607">
        <w:rPr>
          <w:rFonts w:ascii="Arial" w:hAnsi="Arial" w:cs="Arial"/>
          <w:sz w:val="24"/>
          <w:szCs w:val="24"/>
          <w:lang w:val="en-ZA"/>
        </w:rPr>
        <w:t xml:space="preserve">the </w:t>
      </w:r>
      <w:r w:rsidR="00E36758">
        <w:rPr>
          <w:rFonts w:ascii="Arial" w:hAnsi="Arial" w:cs="Arial"/>
          <w:sz w:val="24"/>
          <w:szCs w:val="24"/>
          <w:lang w:val="en-ZA"/>
        </w:rPr>
        <w:t xml:space="preserve">deceased and </w:t>
      </w:r>
      <w:r w:rsidR="0078116D" w:rsidRPr="00675E4E">
        <w:rPr>
          <w:rFonts w:ascii="Arial" w:hAnsi="Arial" w:cs="Arial"/>
          <w:i/>
          <w:iCs/>
          <w:sz w:val="24"/>
          <w:szCs w:val="24"/>
          <w:lang w:val="en-ZA"/>
        </w:rPr>
        <w:t>Phillip Gadi Matsaya</w:t>
      </w:r>
      <w:r w:rsidR="0078116D">
        <w:rPr>
          <w:rFonts w:ascii="Arial" w:hAnsi="Arial" w:cs="Arial"/>
          <w:sz w:val="24"/>
          <w:szCs w:val="24"/>
          <w:lang w:val="en-ZA"/>
        </w:rPr>
        <w:t xml:space="preserve"> (Mr. </w:t>
      </w:r>
      <w:r w:rsidR="0078116D" w:rsidRPr="00675E4E">
        <w:rPr>
          <w:rFonts w:ascii="Arial" w:hAnsi="Arial" w:cs="Arial"/>
          <w:i/>
          <w:iCs/>
          <w:sz w:val="24"/>
          <w:szCs w:val="24"/>
          <w:lang w:val="en-ZA"/>
        </w:rPr>
        <w:t>Matsaya</w:t>
      </w:r>
      <w:r w:rsidR="0078116D">
        <w:rPr>
          <w:rFonts w:ascii="Arial" w:hAnsi="Arial" w:cs="Arial"/>
          <w:sz w:val="24"/>
          <w:szCs w:val="24"/>
          <w:lang w:val="en-ZA"/>
        </w:rPr>
        <w:t>)</w:t>
      </w:r>
      <w:r w:rsidR="00E36758">
        <w:rPr>
          <w:rFonts w:ascii="Arial" w:hAnsi="Arial" w:cs="Arial"/>
          <w:sz w:val="24"/>
          <w:szCs w:val="24"/>
          <w:lang w:val="en-ZA"/>
        </w:rPr>
        <w:t xml:space="preserve"> were socializing at the deceased’s residence in Otjomuise. An argument erupted in the afternoon and in the evening between the accused and the deceased which led to the accused assaulting the deceased as per count 3 and 4. By late night hours of 16 September or early morning hours of 17 September 2017 the accused stabbed the deceased with a knife </w:t>
      </w:r>
      <w:r w:rsidR="00165C8E">
        <w:rPr>
          <w:rFonts w:ascii="Arial" w:hAnsi="Arial" w:cs="Arial"/>
          <w:sz w:val="24"/>
          <w:szCs w:val="24"/>
          <w:lang w:val="en-ZA"/>
        </w:rPr>
        <w:t>a</w:t>
      </w:r>
      <w:r w:rsidR="00E36758">
        <w:rPr>
          <w:rFonts w:ascii="Arial" w:hAnsi="Arial" w:cs="Arial"/>
          <w:sz w:val="24"/>
          <w:szCs w:val="24"/>
          <w:lang w:val="en-ZA"/>
        </w:rPr>
        <w:t xml:space="preserve">t least </w:t>
      </w:r>
      <w:r w:rsidR="00165C8E">
        <w:rPr>
          <w:rFonts w:ascii="Arial" w:hAnsi="Arial" w:cs="Arial"/>
          <w:sz w:val="24"/>
          <w:szCs w:val="24"/>
          <w:lang w:val="en-ZA"/>
        </w:rPr>
        <w:t xml:space="preserve">12 </w:t>
      </w:r>
      <w:r w:rsidR="00E36758">
        <w:rPr>
          <w:rFonts w:ascii="Arial" w:hAnsi="Arial" w:cs="Arial"/>
          <w:sz w:val="24"/>
          <w:szCs w:val="24"/>
          <w:lang w:val="en-ZA"/>
        </w:rPr>
        <w:t xml:space="preserve">times on her body. Mr. </w:t>
      </w:r>
      <w:r w:rsidR="00E36758" w:rsidRPr="004607D0">
        <w:rPr>
          <w:rFonts w:ascii="Arial" w:hAnsi="Arial" w:cs="Arial"/>
          <w:i/>
          <w:iCs/>
          <w:sz w:val="24"/>
          <w:szCs w:val="24"/>
          <w:lang w:val="en-ZA"/>
        </w:rPr>
        <w:t>Matsaya</w:t>
      </w:r>
      <w:r w:rsidR="00E36758">
        <w:rPr>
          <w:rFonts w:ascii="Arial" w:hAnsi="Arial" w:cs="Arial"/>
          <w:sz w:val="24"/>
          <w:szCs w:val="24"/>
          <w:lang w:val="en-ZA"/>
        </w:rPr>
        <w:t xml:space="preserve"> </w:t>
      </w:r>
      <w:r w:rsidR="004F750D">
        <w:rPr>
          <w:rFonts w:ascii="Arial" w:hAnsi="Arial" w:cs="Arial"/>
          <w:sz w:val="24"/>
          <w:szCs w:val="24"/>
          <w:lang w:val="en-ZA"/>
        </w:rPr>
        <w:t xml:space="preserve">attempted to assist the deceased but the accused stabbed him too. The deceased died at the scene from </w:t>
      </w:r>
      <w:r w:rsidR="0036274C">
        <w:rPr>
          <w:rFonts w:ascii="Arial" w:hAnsi="Arial" w:cs="Arial"/>
          <w:sz w:val="24"/>
          <w:szCs w:val="24"/>
          <w:lang w:val="en-ZA"/>
        </w:rPr>
        <w:t xml:space="preserve">stabbing to the chest. </w:t>
      </w:r>
      <w:r w:rsidR="004F750D">
        <w:rPr>
          <w:rFonts w:ascii="Arial" w:hAnsi="Arial" w:cs="Arial"/>
          <w:sz w:val="24"/>
          <w:szCs w:val="24"/>
          <w:lang w:val="en-ZA"/>
        </w:rPr>
        <w:t>The accused thereafter hid properties and cleaned the knife used</w:t>
      </w:r>
      <w:r w:rsidR="00024A2B">
        <w:rPr>
          <w:rFonts w:ascii="Arial" w:hAnsi="Arial" w:cs="Arial"/>
          <w:sz w:val="24"/>
          <w:szCs w:val="24"/>
          <w:lang w:val="en-ZA"/>
        </w:rPr>
        <w:t>,</w:t>
      </w:r>
      <w:r w:rsidR="00E51607">
        <w:rPr>
          <w:rFonts w:ascii="Arial" w:hAnsi="Arial" w:cs="Arial"/>
          <w:sz w:val="24"/>
          <w:szCs w:val="24"/>
          <w:lang w:val="en-ZA"/>
        </w:rPr>
        <w:t xml:space="preserve"> so </w:t>
      </w:r>
      <w:r w:rsidR="00024A2B">
        <w:rPr>
          <w:rFonts w:ascii="Arial" w:hAnsi="Arial" w:cs="Arial"/>
          <w:sz w:val="24"/>
          <w:szCs w:val="24"/>
          <w:lang w:val="en-ZA"/>
        </w:rPr>
        <w:t>go</w:t>
      </w:r>
      <w:r w:rsidR="00E0081D">
        <w:rPr>
          <w:rFonts w:ascii="Arial" w:hAnsi="Arial" w:cs="Arial"/>
          <w:sz w:val="24"/>
          <w:szCs w:val="24"/>
          <w:lang w:val="en-ZA"/>
        </w:rPr>
        <w:t xml:space="preserve"> the </w:t>
      </w:r>
      <w:r w:rsidR="00E51607">
        <w:rPr>
          <w:rFonts w:ascii="Arial" w:hAnsi="Arial" w:cs="Arial"/>
          <w:sz w:val="24"/>
          <w:szCs w:val="24"/>
          <w:lang w:val="en-ZA"/>
        </w:rPr>
        <w:t>allegations</w:t>
      </w:r>
      <w:r w:rsidR="00E0081D">
        <w:rPr>
          <w:rFonts w:ascii="Arial" w:hAnsi="Arial" w:cs="Arial"/>
          <w:sz w:val="24"/>
          <w:szCs w:val="24"/>
          <w:lang w:val="en-ZA"/>
        </w:rPr>
        <w:t xml:space="preserve"> by the state</w:t>
      </w:r>
      <w:r w:rsidR="004F750D">
        <w:rPr>
          <w:rFonts w:ascii="Arial" w:hAnsi="Arial" w:cs="Arial"/>
          <w:sz w:val="24"/>
          <w:szCs w:val="24"/>
          <w:lang w:val="en-ZA"/>
        </w:rPr>
        <w:t xml:space="preserve">. </w:t>
      </w:r>
      <w:r w:rsidR="00E36758">
        <w:rPr>
          <w:rFonts w:ascii="Arial" w:hAnsi="Arial" w:cs="Arial"/>
          <w:sz w:val="24"/>
          <w:szCs w:val="24"/>
          <w:lang w:val="en-ZA"/>
        </w:rPr>
        <w:t xml:space="preserve"> </w:t>
      </w:r>
    </w:p>
    <w:p w14:paraId="1424F7D8" w14:textId="2BF74260" w:rsidR="007E167A" w:rsidRPr="007E167A" w:rsidRDefault="00E36758" w:rsidP="007E167A">
      <w:pPr>
        <w:spacing w:before="240" w:line="360" w:lineRule="auto"/>
        <w:jc w:val="both"/>
        <w:rPr>
          <w:rFonts w:ascii="Arial" w:hAnsi="Arial" w:cs="Arial"/>
          <w:sz w:val="24"/>
          <w:szCs w:val="24"/>
          <w:lang w:val="en-ZA"/>
        </w:rPr>
      </w:pPr>
      <w:r>
        <w:rPr>
          <w:rFonts w:ascii="Arial" w:hAnsi="Arial" w:cs="Arial"/>
          <w:sz w:val="24"/>
          <w:szCs w:val="24"/>
          <w:lang w:val="en-ZA"/>
        </w:rPr>
        <w:t>[</w:t>
      </w:r>
      <w:r w:rsidR="00B2229E">
        <w:rPr>
          <w:rFonts w:ascii="Arial" w:hAnsi="Arial" w:cs="Arial"/>
          <w:sz w:val="24"/>
          <w:szCs w:val="24"/>
          <w:lang w:val="en-ZA"/>
        </w:rPr>
        <w:t>5</w:t>
      </w:r>
      <w:r>
        <w:rPr>
          <w:rFonts w:ascii="Arial" w:hAnsi="Arial" w:cs="Arial"/>
          <w:sz w:val="24"/>
          <w:szCs w:val="24"/>
          <w:lang w:val="en-ZA"/>
        </w:rPr>
        <w:t>]</w:t>
      </w:r>
      <w:r>
        <w:rPr>
          <w:rFonts w:ascii="Arial" w:hAnsi="Arial" w:cs="Arial"/>
          <w:sz w:val="24"/>
          <w:szCs w:val="24"/>
          <w:lang w:val="en-ZA"/>
        </w:rPr>
        <w:tab/>
      </w:r>
      <w:r w:rsidR="00024A2B">
        <w:rPr>
          <w:rFonts w:ascii="Arial" w:hAnsi="Arial" w:cs="Arial"/>
          <w:sz w:val="24"/>
          <w:szCs w:val="24"/>
          <w:lang w:val="en-ZA"/>
        </w:rPr>
        <w:t>The accused</w:t>
      </w:r>
      <w:r w:rsidR="007E167A" w:rsidRPr="007E167A">
        <w:rPr>
          <w:rFonts w:ascii="Arial" w:hAnsi="Arial" w:cs="Arial"/>
          <w:sz w:val="24"/>
          <w:szCs w:val="24"/>
          <w:lang w:val="en-ZA"/>
        </w:rPr>
        <w:t xml:space="preserve"> pleaded not guilty to all counts and </w:t>
      </w:r>
      <w:r w:rsidR="007E167A">
        <w:rPr>
          <w:rFonts w:ascii="Arial" w:hAnsi="Arial" w:cs="Arial"/>
          <w:sz w:val="24"/>
          <w:szCs w:val="24"/>
          <w:lang w:val="en-ZA"/>
        </w:rPr>
        <w:t xml:space="preserve">chose </w:t>
      </w:r>
      <w:r w:rsidR="007E167A" w:rsidRPr="007E167A">
        <w:rPr>
          <w:rFonts w:ascii="Arial" w:hAnsi="Arial" w:cs="Arial"/>
          <w:sz w:val="24"/>
          <w:szCs w:val="24"/>
          <w:lang w:val="en-ZA"/>
        </w:rPr>
        <w:t>not to disclose the basis of his defence, and to remain silent on allegations set out in the indictment.</w:t>
      </w:r>
    </w:p>
    <w:p w14:paraId="10742635" w14:textId="47BA2269" w:rsidR="006425A1" w:rsidRDefault="007E167A" w:rsidP="007E167A">
      <w:pPr>
        <w:spacing w:before="240" w:line="360" w:lineRule="auto"/>
        <w:jc w:val="both"/>
        <w:rPr>
          <w:rFonts w:ascii="Arial" w:hAnsi="Arial" w:cs="Arial"/>
          <w:sz w:val="24"/>
          <w:szCs w:val="24"/>
          <w:lang w:val="en-ZA"/>
        </w:rPr>
      </w:pPr>
      <w:r w:rsidRPr="007E167A">
        <w:rPr>
          <w:rFonts w:ascii="Arial" w:hAnsi="Arial" w:cs="Arial"/>
          <w:sz w:val="24"/>
          <w:szCs w:val="24"/>
          <w:lang w:val="en-ZA"/>
        </w:rPr>
        <w:t>[</w:t>
      </w:r>
      <w:r w:rsidR="00B2229E">
        <w:rPr>
          <w:rFonts w:ascii="Arial" w:hAnsi="Arial" w:cs="Arial"/>
          <w:sz w:val="24"/>
          <w:szCs w:val="24"/>
          <w:lang w:val="en-ZA"/>
        </w:rPr>
        <w:t>6</w:t>
      </w:r>
      <w:r w:rsidRPr="007E167A">
        <w:rPr>
          <w:rFonts w:ascii="Arial" w:hAnsi="Arial" w:cs="Arial"/>
          <w:sz w:val="24"/>
          <w:szCs w:val="24"/>
          <w:lang w:val="en-ZA"/>
        </w:rPr>
        <w:t xml:space="preserve">]   The deceased, </w:t>
      </w:r>
      <w:r w:rsidR="00024A2B">
        <w:rPr>
          <w:rFonts w:ascii="Arial" w:hAnsi="Arial" w:cs="Arial"/>
          <w:sz w:val="24"/>
          <w:szCs w:val="24"/>
          <w:lang w:val="en-ZA"/>
        </w:rPr>
        <w:t>(</w:t>
      </w:r>
      <w:r>
        <w:rPr>
          <w:rFonts w:ascii="Arial" w:hAnsi="Arial" w:cs="Arial"/>
          <w:i/>
          <w:iCs/>
          <w:sz w:val="24"/>
          <w:szCs w:val="24"/>
          <w:lang w:val="en-ZA"/>
        </w:rPr>
        <w:t>Johanna Resandt</w:t>
      </w:r>
      <w:r w:rsidRPr="007E167A">
        <w:rPr>
          <w:rFonts w:ascii="Arial" w:hAnsi="Arial" w:cs="Arial"/>
          <w:sz w:val="24"/>
          <w:szCs w:val="24"/>
          <w:lang w:val="en-ZA"/>
        </w:rPr>
        <w:t>, a</w:t>
      </w:r>
      <w:r>
        <w:rPr>
          <w:rFonts w:ascii="Arial" w:hAnsi="Arial" w:cs="Arial"/>
          <w:sz w:val="24"/>
          <w:szCs w:val="24"/>
          <w:lang w:val="en-ZA"/>
        </w:rPr>
        <w:t>n adult female</w:t>
      </w:r>
      <w:r w:rsidR="00024A2B">
        <w:rPr>
          <w:rFonts w:ascii="Arial" w:hAnsi="Arial" w:cs="Arial"/>
          <w:sz w:val="24"/>
          <w:szCs w:val="24"/>
          <w:lang w:val="en-ZA"/>
        </w:rPr>
        <w:t>)</w:t>
      </w:r>
      <w:r>
        <w:rPr>
          <w:rFonts w:ascii="Arial" w:hAnsi="Arial" w:cs="Arial"/>
          <w:sz w:val="24"/>
          <w:szCs w:val="24"/>
          <w:lang w:val="en-ZA"/>
        </w:rPr>
        <w:t xml:space="preserve"> was involved in a domestic relationship</w:t>
      </w:r>
      <w:r w:rsidR="00675E4E">
        <w:rPr>
          <w:rFonts w:ascii="Arial" w:hAnsi="Arial" w:cs="Arial"/>
          <w:sz w:val="24"/>
          <w:szCs w:val="24"/>
          <w:lang w:val="en-ZA"/>
        </w:rPr>
        <w:t xml:space="preserve"> </w:t>
      </w:r>
      <w:r w:rsidR="00B8107D">
        <w:rPr>
          <w:rFonts w:ascii="Arial" w:hAnsi="Arial" w:cs="Arial"/>
          <w:sz w:val="24"/>
          <w:szCs w:val="24"/>
          <w:lang w:val="en-ZA"/>
        </w:rPr>
        <w:t xml:space="preserve">with the accused </w:t>
      </w:r>
      <w:r w:rsidR="00675E4E">
        <w:rPr>
          <w:rFonts w:ascii="Arial" w:hAnsi="Arial" w:cs="Arial"/>
          <w:sz w:val="24"/>
          <w:szCs w:val="24"/>
          <w:lang w:val="en-ZA"/>
        </w:rPr>
        <w:t>as defined in the Combating of Domestic Violence Act</w:t>
      </w:r>
      <w:r w:rsidR="00B8107D">
        <w:rPr>
          <w:rFonts w:ascii="Arial" w:hAnsi="Arial" w:cs="Arial"/>
          <w:sz w:val="24"/>
          <w:szCs w:val="24"/>
          <w:lang w:val="en-ZA"/>
        </w:rPr>
        <w:t>.</w:t>
      </w:r>
      <w:r w:rsidR="00277476">
        <w:rPr>
          <w:rStyle w:val="FootnoteReference"/>
          <w:rFonts w:ascii="Arial" w:hAnsi="Arial" w:cs="Arial"/>
          <w:sz w:val="24"/>
          <w:szCs w:val="24"/>
          <w:lang w:val="en-ZA"/>
        </w:rPr>
        <w:footnoteReference w:id="1"/>
      </w:r>
      <w:r w:rsidR="00B8107D">
        <w:rPr>
          <w:rFonts w:ascii="Arial" w:hAnsi="Arial" w:cs="Arial"/>
          <w:sz w:val="24"/>
          <w:szCs w:val="24"/>
          <w:lang w:val="en-ZA"/>
        </w:rPr>
        <w:t xml:space="preserve"> </w:t>
      </w:r>
      <w:r w:rsidR="00675E4E">
        <w:rPr>
          <w:rFonts w:ascii="Arial" w:hAnsi="Arial" w:cs="Arial"/>
          <w:sz w:val="24"/>
          <w:szCs w:val="24"/>
          <w:lang w:val="en-ZA"/>
        </w:rPr>
        <w:t xml:space="preserve">Mr. </w:t>
      </w:r>
      <w:r w:rsidR="00675E4E" w:rsidRPr="00675E4E">
        <w:rPr>
          <w:rFonts w:ascii="Arial" w:hAnsi="Arial" w:cs="Arial"/>
          <w:i/>
          <w:iCs/>
          <w:sz w:val="24"/>
          <w:szCs w:val="24"/>
          <w:lang w:val="en-ZA"/>
        </w:rPr>
        <w:t>Matsaya</w:t>
      </w:r>
      <w:r w:rsidR="00675E4E">
        <w:rPr>
          <w:rFonts w:ascii="Arial" w:hAnsi="Arial" w:cs="Arial"/>
          <w:sz w:val="24"/>
          <w:szCs w:val="24"/>
          <w:lang w:val="en-ZA"/>
        </w:rPr>
        <w:t xml:space="preserve"> and the accused were friends. </w:t>
      </w:r>
      <w:r w:rsidRPr="007E167A">
        <w:rPr>
          <w:rFonts w:ascii="Arial" w:hAnsi="Arial" w:cs="Arial"/>
          <w:sz w:val="24"/>
          <w:szCs w:val="24"/>
          <w:lang w:val="en-ZA"/>
        </w:rPr>
        <w:t xml:space="preserve"> </w:t>
      </w:r>
    </w:p>
    <w:p w14:paraId="0A53DE2C" w14:textId="4AC6DF33" w:rsidR="006F4927" w:rsidRPr="007C0CCF" w:rsidRDefault="006425A1" w:rsidP="007E167A">
      <w:pPr>
        <w:spacing w:before="240" w:line="360" w:lineRule="auto"/>
        <w:jc w:val="both"/>
        <w:rPr>
          <w:rFonts w:ascii="Arial" w:hAnsi="Arial" w:cs="Arial"/>
          <w:sz w:val="24"/>
          <w:szCs w:val="24"/>
          <w:lang w:val="en-ZA"/>
        </w:rPr>
      </w:pPr>
      <w:r>
        <w:rPr>
          <w:rFonts w:ascii="Arial" w:hAnsi="Arial" w:cs="Arial"/>
          <w:sz w:val="24"/>
          <w:szCs w:val="24"/>
          <w:lang w:val="en-ZA"/>
        </w:rPr>
        <w:t>[</w:t>
      </w:r>
      <w:r w:rsidR="00B2229E">
        <w:rPr>
          <w:rFonts w:ascii="Arial" w:hAnsi="Arial" w:cs="Arial"/>
          <w:sz w:val="24"/>
          <w:szCs w:val="24"/>
          <w:lang w:val="en-ZA"/>
        </w:rPr>
        <w:t>7</w:t>
      </w:r>
      <w:r>
        <w:rPr>
          <w:rFonts w:ascii="Arial" w:hAnsi="Arial" w:cs="Arial"/>
          <w:sz w:val="24"/>
          <w:szCs w:val="24"/>
          <w:lang w:val="en-ZA"/>
        </w:rPr>
        <w:t>]</w:t>
      </w:r>
      <w:r>
        <w:rPr>
          <w:rFonts w:ascii="Arial" w:hAnsi="Arial" w:cs="Arial"/>
          <w:sz w:val="24"/>
          <w:szCs w:val="24"/>
          <w:lang w:val="en-ZA"/>
        </w:rPr>
        <w:tab/>
      </w:r>
      <w:r w:rsidR="001952FF">
        <w:rPr>
          <w:rFonts w:ascii="Arial" w:hAnsi="Arial" w:cs="Arial"/>
          <w:sz w:val="24"/>
          <w:szCs w:val="24"/>
          <w:lang w:val="en-ZA"/>
        </w:rPr>
        <w:t xml:space="preserve">At the </w:t>
      </w:r>
      <w:r>
        <w:rPr>
          <w:rFonts w:ascii="Arial" w:hAnsi="Arial" w:cs="Arial"/>
          <w:sz w:val="24"/>
          <w:szCs w:val="24"/>
          <w:lang w:val="en-ZA"/>
        </w:rPr>
        <w:t xml:space="preserve">commencement of the trial </w:t>
      </w:r>
      <w:r w:rsidR="001952FF">
        <w:rPr>
          <w:rFonts w:ascii="Arial" w:hAnsi="Arial" w:cs="Arial"/>
          <w:sz w:val="24"/>
          <w:szCs w:val="24"/>
          <w:lang w:val="en-ZA"/>
        </w:rPr>
        <w:t xml:space="preserve">several documents were introduced into evidence by agreement between the parties, the content of which was not </w:t>
      </w:r>
      <w:r w:rsidR="00024A2B">
        <w:rPr>
          <w:rFonts w:ascii="Arial" w:hAnsi="Arial" w:cs="Arial"/>
          <w:sz w:val="24"/>
          <w:szCs w:val="24"/>
          <w:lang w:val="en-ZA"/>
        </w:rPr>
        <w:t xml:space="preserve">placed </w:t>
      </w:r>
      <w:r w:rsidR="001952FF">
        <w:rPr>
          <w:rFonts w:ascii="Arial" w:hAnsi="Arial" w:cs="Arial"/>
          <w:sz w:val="24"/>
          <w:szCs w:val="24"/>
          <w:lang w:val="en-ZA"/>
        </w:rPr>
        <w:t xml:space="preserve">in dispute. </w:t>
      </w:r>
      <w:r w:rsidR="0015250E">
        <w:rPr>
          <w:rFonts w:ascii="Arial" w:hAnsi="Arial" w:cs="Arial"/>
          <w:sz w:val="24"/>
          <w:szCs w:val="24"/>
          <w:lang w:val="en-ZA"/>
        </w:rPr>
        <w:t>It is not necessary to discuss such documents in detail</w:t>
      </w:r>
      <w:r w:rsidR="00024A2B">
        <w:rPr>
          <w:rFonts w:ascii="Arial" w:hAnsi="Arial" w:cs="Arial"/>
          <w:sz w:val="24"/>
          <w:szCs w:val="24"/>
          <w:lang w:val="en-ZA"/>
        </w:rPr>
        <w:t>. R</w:t>
      </w:r>
      <w:r w:rsidR="0015250E">
        <w:rPr>
          <w:rFonts w:ascii="Arial" w:hAnsi="Arial" w:cs="Arial"/>
          <w:sz w:val="24"/>
          <w:szCs w:val="24"/>
          <w:lang w:val="en-ZA"/>
        </w:rPr>
        <w:t xml:space="preserve">eference to some of them will be made in the judgment where necessary.  </w:t>
      </w:r>
    </w:p>
    <w:p w14:paraId="4E7F06BD" w14:textId="77777777" w:rsidR="006F4927" w:rsidRPr="006F4927" w:rsidRDefault="009A44BA" w:rsidP="007E167A">
      <w:pPr>
        <w:spacing w:before="240" w:line="360" w:lineRule="auto"/>
        <w:jc w:val="both"/>
        <w:rPr>
          <w:rFonts w:ascii="Arial" w:hAnsi="Arial" w:cs="Arial"/>
          <w:i/>
          <w:iCs/>
          <w:sz w:val="24"/>
          <w:szCs w:val="24"/>
          <w:lang w:val="en-ZA"/>
        </w:rPr>
      </w:pPr>
      <w:r>
        <w:rPr>
          <w:rFonts w:ascii="Arial" w:hAnsi="Arial" w:cs="Arial"/>
          <w:i/>
          <w:iCs/>
          <w:sz w:val="24"/>
          <w:szCs w:val="24"/>
          <w:lang w:val="en-ZA"/>
        </w:rPr>
        <w:t>The s</w:t>
      </w:r>
      <w:r w:rsidR="006F4927" w:rsidRPr="006F4927">
        <w:rPr>
          <w:rFonts w:ascii="Arial" w:hAnsi="Arial" w:cs="Arial"/>
          <w:i/>
          <w:iCs/>
          <w:sz w:val="24"/>
          <w:szCs w:val="24"/>
          <w:lang w:val="en-ZA"/>
        </w:rPr>
        <w:t>tate</w:t>
      </w:r>
      <w:r w:rsidR="00BC53FF">
        <w:rPr>
          <w:rFonts w:ascii="Arial" w:hAnsi="Arial" w:cs="Arial"/>
          <w:i/>
          <w:iCs/>
          <w:sz w:val="24"/>
          <w:szCs w:val="24"/>
          <w:lang w:val="en-ZA"/>
        </w:rPr>
        <w:t xml:space="preserve">’s </w:t>
      </w:r>
      <w:r w:rsidR="006F4927" w:rsidRPr="006F4927">
        <w:rPr>
          <w:rFonts w:ascii="Arial" w:hAnsi="Arial" w:cs="Arial"/>
          <w:i/>
          <w:iCs/>
          <w:sz w:val="24"/>
          <w:szCs w:val="24"/>
          <w:lang w:val="en-ZA"/>
        </w:rPr>
        <w:t>case</w:t>
      </w:r>
    </w:p>
    <w:p w14:paraId="7AEBB978" w14:textId="4A6D8530" w:rsidR="008E3880" w:rsidRDefault="007E167A" w:rsidP="007E167A">
      <w:pPr>
        <w:spacing w:line="360" w:lineRule="auto"/>
        <w:jc w:val="both"/>
        <w:rPr>
          <w:rFonts w:ascii="Arial" w:hAnsi="Arial" w:cs="Arial"/>
          <w:sz w:val="24"/>
          <w:szCs w:val="24"/>
          <w:lang w:val="en-ZA"/>
        </w:rPr>
      </w:pPr>
      <w:r w:rsidRPr="007E167A">
        <w:rPr>
          <w:rFonts w:ascii="Arial" w:hAnsi="Arial" w:cs="Arial"/>
          <w:sz w:val="24"/>
          <w:szCs w:val="24"/>
          <w:lang w:val="en-ZA"/>
        </w:rPr>
        <w:t>[</w:t>
      </w:r>
      <w:r w:rsidR="00B2229E">
        <w:rPr>
          <w:rFonts w:ascii="Arial" w:hAnsi="Arial" w:cs="Arial"/>
          <w:sz w:val="24"/>
          <w:szCs w:val="24"/>
          <w:lang w:val="en-ZA"/>
        </w:rPr>
        <w:t>8</w:t>
      </w:r>
      <w:r w:rsidRPr="007E167A">
        <w:rPr>
          <w:rFonts w:ascii="Arial" w:hAnsi="Arial" w:cs="Arial"/>
          <w:sz w:val="24"/>
          <w:szCs w:val="24"/>
          <w:lang w:val="en-ZA"/>
        </w:rPr>
        <w:t>]</w:t>
      </w:r>
      <w:r w:rsidR="008F4FAB">
        <w:rPr>
          <w:rFonts w:ascii="Arial" w:hAnsi="Arial" w:cs="Arial"/>
          <w:sz w:val="24"/>
          <w:szCs w:val="24"/>
          <w:lang w:val="en-ZA"/>
        </w:rPr>
        <w:tab/>
      </w:r>
      <w:r w:rsidR="0041650F">
        <w:rPr>
          <w:rFonts w:ascii="Arial" w:hAnsi="Arial" w:cs="Arial"/>
          <w:sz w:val="24"/>
          <w:szCs w:val="24"/>
          <w:lang w:val="en-ZA"/>
        </w:rPr>
        <w:t xml:space="preserve">Mr. </w:t>
      </w:r>
      <w:r w:rsidR="0041650F" w:rsidRPr="008F4FAB">
        <w:rPr>
          <w:rFonts w:ascii="Arial" w:hAnsi="Arial" w:cs="Arial"/>
          <w:i/>
          <w:iCs/>
          <w:sz w:val="24"/>
          <w:szCs w:val="24"/>
          <w:lang w:val="en-ZA"/>
        </w:rPr>
        <w:t>Matsaya</w:t>
      </w:r>
      <w:r w:rsidR="0041650F">
        <w:rPr>
          <w:rFonts w:ascii="Arial" w:hAnsi="Arial" w:cs="Arial"/>
          <w:sz w:val="24"/>
          <w:szCs w:val="24"/>
          <w:lang w:val="en-ZA"/>
        </w:rPr>
        <w:t xml:space="preserve"> </w:t>
      </w:r>
      <w:r w:rsidR="00E9259A">
        <w:rPr>
          <w:rFonts w:ascii="Arial" w:hAnsi="Arial" w:cs="Arial"/>
          <w:sz w:val="24"/>
          <w:szCs w:val="24"/>
          <w:lang w:val="en-ZA"/>
        </w:rPr>
        <w:t xml:space="preserve">whose leg was broken and was using crutches </w:t>
      </w:r>
      <w:r w:rsidR="00F416A9">
        <w:rPr>
          <w:rFonts w:ascii="Arial" w:hAnsi="Arial" w:cs="Arial"/>
          <w:sz w:val="24"/>
          <w:szCs w:val="24"/>
          <w:lang w:val="en-ZA"/>
        </w:rPr>
        <w:t xml:space="preserve">at the time of the commission of the offences </w:t>
      </w:r>
      <w:r w:rsidR="0041650F">
        <w:rPr>
          <w:rFonts w:ascii="Arial" w:hAnsi="Arial" w:cs="Arial"/>
          <w:sz w:val="24"/>
          <w:szCs w:val="24"/>
          <w:lang w:val="en-ZA"/>
        </w:rPr>
        <w:t>was the first state witness</w:t>
      </w:r>
      <w:r w:rsidR="00E9259A">
        <w:rPr>
          <w:rFonts w:ascii="Arial" w:hAnsi="Arial" w:cs="Arial"/>
          <w:sz w:val="24"/>
          <w:szCs w:val="24"/>
          <w:lang w:val="en-ZA"/>
        </w:rPr>
        <w:t xml:space="preserve">. His </w:t>
      </w:r>
      <w:r w:rsidR="0041650F">
        <w:rPr>
          <w:rFonts w:ascii="Arial" w:hAnsi="Arial" w:cs="Arial"/>
          <w:sz w:val="24"/>
          <w:szCs w:val="24"/>
          <w:lang w:val="en-ZA"/>
        </w:rPr>
        <w:t xml:space="preserve">testimony </w:t>
      </w:r>
      <w:r w:rsidR="000B6694">
        <w:rPr>
          <w:rFonts w:ascii="Arial" w:hAnsi="Arial" w:cs="Arial"/>
          <w:sz w:val="24"/>
          <w:szCs w:val="24"/>
          <w:lang w:val="en-ZA"/>
        </w:rPr>
        <w:t xml:space="preserve">was </w:t>
      </w:r>
      <w:r w:rsidR="0041650F">
        <w:rPr>
          <w:rFonts w:ascii="Arial" w:hAnsi="Arial" w:cs="Arial"/>
          <w:sz w:val="24"/>
          <w:szCs w:val="24"/>
          <w:lang w:val="en-ZA"/>
        </w:rPr>
        <w:t xml:space="preserve">that </w:t>
      </w:r>
      <w:r w:rsidR="000B6694">
        <w:rPr>
          <w:rFonts w:ascii="Arial" w:hAnsi="Arial" w:cs="Arial"/>
          <w:sz w:val="24"/>
          <w:szCs w:val="24"/>
          <w:lang w:val="en-ZA"/>
        </w:rPr>
        <w:t xml:space="preserve">in the morning </w:t>
      </w:r>
      <w:r w:rsidR="00624BBF">
        <w:rPr>
          <w:rFonts w:ascii="Arial" w:hAnsi="Arial" w:cs="Arial"/>
          <w:sz w:val="24"/>
          <w:szCs w:val="24"/>
          <w:lang w:val="en-ZA"/>
        </w:rPr>
        <w:t xml:space="preserve">hours </w:t>
      </w:r>
      <w:r w:rsidR="000B6694">
        <w:rPr>
          <w:rFonts w:ascii="Arial" w:hAnsi="Arial" w:cs="Arial"/>
          <w:sz w:val="24"/>
          <w:szCs w:val="24"/>
          <w:lang w:val="en-ZA"/>
        </w:rPr>
        <w:t xml:space="preserve">of 16 September 2017, he requested the accused to assist him </w:t>
      </w:r>
      <w:r w:rsidR="00624BBF">
        <w:rPr>
          <w:rFonts w:ascii="Arial" w:hAnsi="Arial" w:cs="Arial"/>
          <w:sz w:val="24"/>
          <w:szCs w:val="24"/>
          <w:lang w:val="en-ZA"/>
        </w:rPr>
        <w:t>to lift</w:t>
      </w:r>
      <w:r w:rsidR="00E9259A">
        <w:rPr>
          <w:rFonts w:ascii="Arial" w:hAnsi="Arial" w:cs="Arial"/>
          <w:sz w:val="24"/>
          <w:szCs w:val="24"/>
          <w:lang w:val="en-ZA"/>
        </w:rPr>
        <w:t xml:space="preserve"> goods </w:t>
      </w:r>
      <w:r w:rsidR="000B6694">
        <w:rPr>
          <w:rFonts w:ascii="Arial" w:hAnsi="Arial" w:cs="Arial"/>
          <w:sz w:val="24"/>
          <w:szCs w:val="24"/>
          <w:lang w:val="en-ZA"/>
        </w:rPr>
        <w:t>while he was fixing a microwave</w:t>
      </w:r>
      <w:r w:rsidR="00E13DAE">
        <w:rPr>
          <w:rFonts w:ascii="Arial" w:hAnsi="Arial" w:cs="Arial"/>
          <w:sz w:val="24"/>
          <w:szCs w:val="24"/>
          <w:lang w:val="en-ZA"/>
        </w:rPr>
        <w:t xml:space="preserve">, </w:t>
      </w:r>
      <w:r w:rsidR="000B6694">
        <w:rPr>
          <w:rFonts w:ascii="Arial" w:hAnsi="Arial" w:cs="Arial"/>
          <w:sz w:val="24"/>
          <w:szCs w:val="24"/>
          <w:lang w:val="en-ZA"/>
        </w:rPr>
        <w:t xml:space="preserve">a fridge </w:t>
      </w:r>
      <w:r w:rsidR="00E13DAE">
        <w:rPr>
          <w:rFonts w:ascii="Arial" w:hAnsi="Arial" w:cs="Arial"/>
          <w:sz w:val="24"/>
          <w:szCs w:val="24"/>
          <w:lang w:val="en-ZA"/>
        </w:rPr>
        <w:t xml:space="preserve">and a washing machine for </w:t>
      </w:r>
      <w:r w:rsidR="000B6694">
        <w:rPr>
          <w:rFonts w:ascii="Arial" w:hAnsi="Arial" w:cs="Arial"/>
          <w:sz w:val="24"/>
          <w:szCs w:val="24"/>
          <w:lang w:val="en-ZA"/>
        </w:rPr>
        <w:t xml:space="preserve">a fee. </w:t>
      </w:r>
      <w:r w:rsidR="00B92418">
        <w:rPr>
          <w:rFonts w:ascii="Arial" w:hAnsi="Arial" w:cs="Arial"/>
          <w:sz w:val="24"/>
          <w:szCs w:val="24"/>
          <w:lang w:val="en-ZA"/>
        </w:rPr>
        <w:t xml:space="preserve">They bought </w:t>
      </w:r>
      <w:r w:rsidR="00024A2B">
        <w:rPr>
          <w:rFonts w:ascii="Arial" w:hAnsi="Arial" w:cs="Arial"/>
          <w:i/>
          <w:iCs/>
          <w:sz w:val="24"/>
          <w:szCs w:val="24"/>
          <w:lang w:val="en-ZA"/>
        </w:rPr>
        <w:t>M</w:t>
      </w:r>
      <w:r w:rsidR="00B92418" w:rsidRPr="00B6239D">
        <w:rPr>
          <w:rFonts w:ascii="Arial" w:hAnsi="Arial" w:cs="Arial"/>
          <w:i/>
          <w:iCs/>
          <w:sz w:val="24"/>
          <w:szCs w:val="24"/>
          <w:lang w:val="en-ZA"/>
        </w:rPr>
        <w:t>onis Granada</w:t>
      </w:r>
      <w:r w:rsidR="00B92418">
        <w:rPr>
          <w:rFonts w:ascii="Arial" w:hAnsi="Arial" w:cs="Arial"/>
          <w:sz w:val="24"/>
          <w:szCs w:val="24"/>
          <w:lang w:val="en-ZA"/>
        </w:rPr>
        <w:t xml:space="preserve"> (alcohol), cigarettes and meat </w:t>
      </w:r>
      <w:r w:rsidR="00624BBF">
        <w:rPr>
          <w:rFonts w:ascii="Arial" w:hAnsi="Arial" w:cs="Arial"/>
          <w:sz w:val="24"/>
          <w:szCs w:val="24"/>
          <w:lang w:val="en-ZA"/>
        </w:rPr>
        <w:t xml:space="preserve">after which they </w:t>
      </w:r>
      <w:r w:rsidR="00B92418">
        <w:rPr>
          <w:rFonts w:ascii="Arial" w:hAnsi="Arial" w:cs="Arial"/>
          <w:sz w:val="24"/>
          <w:szCs w:val="24"/>
          <w:lang w:val="en-ZA"/>
        </w:rPr>
        <w:t xml:space="preserve">went to the residence of the deceased where they consumed alcohol </w:t>
      </w:r>
      <w:r w:rsidR="00944773">
        <w:rPr>
          <w:rFonts w:ascii="Arial" w:hAnsi="Arial" w:cs="Arial"/>
          <w:sz w:val="24"/>
          <w:szCs w:val="24"/>
          <w:lang w:val="en-ZA"/>
        </w:rPr>
        <w:t xml:space="preserve">together with the deceased. </w:t>
      </w:r>
      <w:r w:rsidR="008E6E8D">
        <w:rPr>
          <w:rFonts w:ascii="Arial" w:hAnsi="Arial" w:cs="Arial"/>
          <w:sz w:val="24"/>
          <w:szCs w:val="24"/>
          <w:lang w:val="en-ZA"/>
        </w:rPr>
        <w:t xml:space="preserve">Accused gave </w:t>
      </w:r>
      <w:r w:rsidR="00F35E1F">
        <w:rPr>
          <w:rFonts w:ascii="Arial" w:hAnsi="Arial" w:cs="Arial"/>
          <w:sz w:val="24"/>
          <w:szCs w:val="24"/>
          <w:lang w:val="en-ZA"/>
        </w:rPr>
        <w:t xml:space="preserve">the deceased </w:t>
      </w:r>
      <w:r w:rsidR="008E6E8D">
        <w:rPr>
          <w:rFonts w:ascii="Arial" w:hAnsi="Arial" w:cs="Arial"/>
          <w:sz w:val="24"/>
          <w:szCs w:val="24"/>
          <w:lang w:val="en-ZA"/>
        </w:rPr>
        <w:t xml:space="preserve">N$100 for food but later demanded the </w:t>
      </w:r>
      <w:r w:rsidR="00F35E1F">
        <w:rPr>
          <w:rFonts w:ascii="Arial" w:hAnsi="Arial" w:cs="Arial"/>
          <w:sz w:val="24"/>
          <w:szCs w:val="24"/>
          <w:lang w:val="en-ZA"/>
        </w:rPr>
        <w:t xml:space="preserve">said </w:t>
      </w:r>
      <w:r w:rsidR="008E6E8D">
        <w:rPr>
          <w:rFonts w:ascii="Arial" w:hAnsi="Arial" w:cs="Arial"/>
          <w:sz w:val="24"/>
          <w:szCs w:val="24"/>
          <w:lang w:val="en-ZA"/>
        </w:rPr>
        <w:t xml:space="preserve">N$100 back. </w:t>
      </w:r>
      <w:r w:rsidR="008242A2">
        <w:rPr>
          <w:rFonts w:ascii="Arial" w:hAnsi="Arial" w:cs="Arial"/>
          <w:sz w:val="24"/>
          <w:szCs w:val="24"/>
          <w:lang w:val="en-ZA"/>
        </w:rPr>
        <w:t xml:space="preserve">She refused to return the money. </w:t>
      </w:r>
      <w:r w:rsidR="005D2E95">
        <w:rPr>
          <w:rFonts w:ascii="Arial" w:hAnsi="Arial" w:cs="Arial"/>
          <w:sz w:val="24"/>
          <w:szCs w:val="24"/>
          <w:lang w:val="en-ZA"/>
        </w:rPr>
        <w:t>At around 17:00 the</w:t>
      </w:r>
      <w:r w:rsidR="008242A2">
        <w:rPr>
          <w:rFonts w:ascii="Arial" w:hAnsi="Arial" w:cs="Arial"/>
          <w:sz w:val="24"/>
          <w:szCs w:val="24"/>
          <w:lang w:val="en-ZA"/>
        </w:rPr>
        <w:t xml:space="preserve"> deceased was seated covering her face while the accused stood up. The </w:t>
      </w:r>
      <w:r w:rsidR="008E6E8D">
        <w:rPr>
          <w:rFonts w:ascii="Arial" w:hAnsi="Arial" w:cs="Arial"/>
          <w:sz w:val="24"/>
          <w:szCs w:val="24"/>
          <w:lang w:val="en-ZA"/>
        </w:rPr>
        <w:t xml:space="preserve">accused </w:t>
      </w:r>
      <w:r w:rsidR="008242A2">
        <w:rPr>
          <w:rFonts w:ascii="Arial" w:hAnsi="Arial" w:cs="Arial"/>
          <w:sz w:val="24"/>
          <w:szCs w:val="24"/>
          <w:lang w:val="en-ZA"/>
        </w:rPr>
        <w:t xml:space="preserve">then </w:t>
      </w:r>
      <w:r w:rsidR="00F35E1F">
        <w:rPr>
          <w:rFonts w:ascii="Arial" w:hAnsi="Arial" w:cs="Arial"/>
          <w:sz w:val="24"/>
          <w:szCs w:val="24"/>
          <w:lang w:val="en-ZA"/>
        </w:rPr>
        <w:t>s</w:t>
      </w:r>
      <w:r w:rsidR="008E6E8D">
        <w:rPr>
          <w:rFonts w:ascii="Arial" w:hAnsi="Arial" w:cs="Arial"/>
          <w:sz w:val="24"/>
          <w:szCs w:val="24"/>
          <w:lang w:val="en-ZA"/>
        </w:rPr>
        <w:t xml:space="preserve">lapped </w:t>
      </w:r>
      <w:r w:rsidR="00F416A9">
        <w:rPr>
          <w:rFonts w:ascii="Arial" w:hAnsi="Arial" w:cs="Arial"/>
          <w:sz w:val="24"/>
          <w:szCs w:val="24"/>
          <w:lang w:val="en-ZA"/>
        </w:rPr>
        <w:t xml:space="preserve">her </w:t>
      </w:r>
      <w:r w:rsidR="00F416A9">
        <w:rPr>
          <w:rFonts w:ascii="Arial" w:hAnsi="Arial" w:cs="Arial"/>
          <w:sz w:val="24"/>
          <w:szCs w:val="24"/>
          <w:lang w:val="en-ZA"/>
        </w:rPr>
        <w:lastRenderedPageBreak/>
        <w:t xml:space="preserve">three times on her face </w:t>
      </w:r>
      <w:r w:rsidR="008E6E8D">
        <w:rPr>
          <w:rFonts w:ascii="Arial" w:hAnsi="Arial" w:cs="Arial"/>
          <w:sz w:val="24"/>
          <w:szCs w:val="24"/>
          <w:lang w:val="en-ZA"/>
        </w:rPr>
        <w:t>and kicked her</w:t>
      </w:r>
      <w:r w:rsidR="008242A2">
        <w:rPr>
          <w:rFonts w:ascii="Arial" w:hAnsi="Arial" w:cs="Arial"/>
          <w:sz w:val="24"/>
          <w:szCs w:val="24"/>
          <w:lang w:val="en-ZA"/>
        </w:rPr>
        <w:t xml:space="preserve"> </w:t>
      </w:r>
      <w:r w:rsidR="00B559E4">
        <w:rPr>
          <w:rFonts w:ascii="Arial" w:hAnsi="Arial" w:cs="Arial"/>
          <w:sz w:val="24"/>
          <w:szCs w:val="24"/>
          <w:lang w:val="en-ZA"/>
        </w:rPr>
        <w:t>with shoes on her legs</w:t>
      </w:r>
      <w:r w:rsidR="00F416A9">
        <w:rPr>
          <w:rFonts w:ascii="Arial" w:hAnsi="Arial" w:cs="Arial"/>
          <w:sz w:val="24"/>
          <w:szCs w:val="24"/>
          <w:lang w:val="en-ZA"/>
        </w:rPr>
        <w:t xml:space="preserve">. </w:t>
      </w:r>
      <w:r w:rsidR="008242A2">
        <w:rPr>
          <w:rFonts w:ascii="Arial" w:hAnsi="Arial" w:cs="Arial"/>
          <w:sz w:val="24"/>
          <w:szCs w:val="24"/>
          <w:lang w:val="en-ZA"/>
        </w:rPr>
        <w:t xml:space="preserve"> </w:t>
      </w:r>
      <w:r w:rsidR="008E3880">
        <w:rPr>
          <w:rFonts w:ascii="Arial" w:hAnsi="Arial" w:cs="Arial"/>
          <w:sz w:val="24"/>
          <w:szCs w:val="24"/>
          <w:lang w:val="en-ZA"/>
        </w:rPr>
        <w:t xml:space="preserve">She did not sustain injuries and they were separated </w:t>
      </w:r>
      <w:r w:rsidR="0040006C">
        <w:rPr>
          <w:rFonts w:ascii="Arial" w:hAnsi="Arial" w:cs="Arial"/>
          <w:sz w:val="24"/>
          <w:szCs w:val="24"/>
          <w:lang w:val="en-ZA"/>
        </w:rPr>
        <w:t xml:space="preserve">where after </w:t>
      </w:r>
      <w:r w:rsidR="00F35E1F">
        <w:rPr>
          <w:rFonts w:ascii="Arial" w:hAnsi="Arial" w:cs="Arial"/>
          <w:sz w:val="24"/>
          <w:szCs w:val="24"/>
          <w:lang w:val="en-ZA"/>
        </w:rPr>
        <w:t xml:space="preserve">they </w:t>
      </w:r>
      <w:r w:rsidR="008E3880">
        <w:rPr>
          <w:rFonts w:ascii="Arial" w:hAnsi="Arial" w:cs="Arial"/>
          <w:sz w:val="24"/>
          <w:szCs w:val="24"/>
          <w:lang w:val="en-ZA"/>
        </w:rPr>
        <w:t>continued to drink alcohol.</w:t>
      </w:r>
    </w:p>
    <w:p w14:paraId="1D4FB6C7" w14:textId="669B5E39" w:rsidR="00622C35" w:rsidRDefault="008E3880" w:rsidP="007E167A">
      <w:pPr>
        <w:spacing w:line="360" w:lineRule="auto"/>
        <w:jc w:val="both"/>
        <w:rPr>
          <w:rFonts w:ascii="Arial" w:hAnsi="Arial" w:cs="Arial"/>
          <w:sz w:val="24"/>
          <w:szCs w:val="24"/>
          <w:lang w:val="en-ZA"/>
        </w:rPr>
      </w:pPr>
      <w:r>
        <w:rPr>
          <w:rFonts w:ascii="Arial" w:hAnsi="Arial" w:cs="Arial"/>
          <w:sz w:val="24"/>
          <w:szCs w:val="24"/>
          <w:lang w:val="en-ZA"/>
        </w:rPr>
        <w:t>[</w:t>
      </w:r>
      <w:r w:rsidR="00B2229E">
        <w:rPr>
          <w:rFonts w:ascii="Arial" w:hAnsi="Arial" w:cs="Arial"/>
          <w:sz w:val="24"/>
          <w:szCs w:val="24"/>
          <w:lang w:val="en-ZA"/>
        </w:rPr>
        <w:t>9</w:t>
      </w:r>
      <w:r>
        <w:rPr>
          <w:rFonts w:ascii="Arial" w:hAnsi="Arial" w:cs="Arial"/>
          <w:sz w:val="24"/>
          <w:szCs w:val="24"/>
          <w:lang w:val="en-ZA"/>
        </w:rPr>
        <w:t>]</w:t>
      </w:r>
      <w:r>
        <w:rPr>
          <w:rFonts w:ascii="Arial" w:hAnsi="Arial" w:cs="Arial"/>
          <w:sz w:val="24"/>
          <w:szCs w:val="24"/>
          <w:lang w:val="en-ZA"/>
        </w:rPr>
        <w:tab/>
      </w:r>
      <w:r w:rsidR="00537B1E">
        <w:rPr>
          <w:rFonts w:ascii="Arial" w:hAnsi="Arial" w:cs="Arial"/>
          <w:sz w:val="24"/>
          <w:szCs w:val="24"/>
          <w:lang w:val="en-ZA"/>
        </w:rPr>
        <w:t xml:space="preserve">Mr. </w:t>
      </w:r>
      <w:r w:rsidR="00537B1E" w:rsidRPr="00F35E1F">
        <w:rPr>
          <w:rFonts w:ascii="Arial" w:hAnsi="Arial" w:cs="Arial"/>
          <w:i/>
          <w:iCs/>
          <w:sz w:val="24"/>
          <w:szCs w:val="24"/>
          <w:lang w:val="en-ZA"/>
        </w:rPr>
        <w:t>Matsaya</w:t>
      </w:r>
      <w:r w:rsidR="00537B1E">
        <w:rPr>
          <w:rFonts w:ascii="Arial" w:hAnsi="Arial" w:cs="Arial"/>
          <w:sz w:val="24"/>
          <w:szCs w:val="24"/>
          <w:lang w:val="en-ZA"/>
        </w:rPr>
        <w:t xml:space="preserve"> further testified that </w:t>
      </w:r>
      <w:r w:rsidR="005D2E95">
        <w:rPr>
          <w:rFonts w:ascii="Arial" w:hAnsi="Arial" w:cs="Arial"/>
          <w:sz w:val="24"/>
          <w:szCs w:val="24"/>
          <w:lang w:val="en-ZA"/>
        </w:rPr>
        <w:t>at around 20:00</w:t>
      </w:r>
      <w:r>
        <w:rPr>
          <w:rFonts w:ascii="Arial" w:hAnsi="Arial" w:cs="Arial"/>
          <w:sz w:val="24"/>
          <w:szCs w:val="24"/>
          <w:lang w:val="en-ZA"/>
        </w:rPr>
        <w:t>, the deceased stood up to</w:t>
      </w:r>
      <w:r w:rsidR="00F35E1F">
        <w:rPr>
          <w:rFonts w:ascii="Arial" w:hAnsi="Arial" w:cs="Arial"/>
          <w:sz w:val="24"/>
          <w:szCs w:val="24"/>
          <w:lang w:val="en-ZA"/>
        </w:rPr>
        <w:t xml:space="preserve"> enter the house to</w:t>
      </w:r>
      <w:r>
        <w:rPr>
          <w:rFonts w:ascii="Arial" w:hAnsi="Arial" w:cs="Arial"/>
          <w:sz w:val="24"/>
          <w:szCs w:val="24"/>
          <w:lang w:val="en-ZA"/>
        </w:rPr>
        <w:t xml:space="preserve"> prepare food. </w:t>
      </w:r>
      <w:r w:rsidR="00537B1E">
        <w:rPr>
          <w:rFonts w:ascii="Arial" w:hAnsi="Arial" w:cs="Arial"/>
          <w:sz w:val="24"/>
          <w:szCs w:val="24"/>
          <w:lang w:val="en-ZA"/>
        </w:rPr>
        <w:t xml:space="preserve">She entered her house followed by the accused. Accused started beating the deceased. </w:t>
      </w:r>
      <w:r w:rsidR="00F35E1F">
        <w:rPr>
          <w:rFonts w:ascii="Arial" w:hAnsi="Arial" w:cs="Arial"/>
          <w:sz w:val="24"/>
          <w:szCs w:val="24"/>
          <w:lang w:val="en-ZA"/>
        </w:rPr>
        <w:t xml:space="preserve">Mr. </w:t>
      </w:r>
      <w:r w:rsidR="00F35E1F" w:rsidRPr="00F35E1F">
        <w:rPr>
          <w:rFonts w:ascii="Arial" w:hAnsi="Arial" w:cs="Arial"/>
          <w:i/>
          <w:iCs/>
          <w:sz w:val="24"/>
          <w:szCs w:val="24"/>
          <w:lang w:val="en-ZA"/>
        </w:rPr>
        <w:t>Matsaya</w:t>
      </w:r>
      <w:r w:rsidR="00F35E1F">
        <w:rPr>
          <w:rFonts w:ascii="Arial" w:hAnsi="Arial" w:cs="Arial"/>
          <w:sz w:val="24"/>
          <w:szCs w:val="24"/>
          <w:lang w:val="en-ZA"/>
        </w:rPr>
        <w:t xml:space="preserve"> f</w:t>
      </w:r>
      <w:r w:rsidR="00255F90">
        <w:rPr>
          <w:rFonts w:ascii="Arial" w:hAnsi="Arial" w:cs="Arial"/>
          <w:sz w:val="24"/>
          <w:szCs w:val="24"/>
          <w:lang w:val="en-ZA"/>
        </w:rPr>
        <w:t xml:space="preserve">ollowed and upon entering the house </w:t>
      </w:r>
      <w:r w:rsidR="00F35E1F">
        <w:rPr>
          <w:rFonts w:ascii="Arial" w:hAnsi="Arial" w:cs="Arial"/>
          <w:sz w:val="24"/>
          <w:szCs w:val="24"/>
          <w:lang w:val="en-ZA"/>
        </w:rPr>
        <w:t xml:space="preserve">he observed </w:t>
      </w:r>
      <w:r w:rsidR="00255F90">
        <w:rPr>
          <w:rFonts w:ascii="Arial" w:hAnsi="Arial" w:cs="Arial"/>
          <w:sz w:val="24"/>
          <w:szCs w:val="24"/>
          <w:lang w:val="en-ZA"/>
        </w:rPr>
        <w:t xml:space="preserve">the deceased </w:t>
      </w:r>
      <w:r w:rsidR="00622C35">
        <w:rPr>
          <w:rFonts w:ascii="Arial" w:hAnsi="Arial" w:cs="Arial"/>
          <w:sz w:val="24"/>
          <w:szCs w:val="24"/>
          <w:lang w:val="en-ZA"/>
        </w:rPr>
        <w:t xml:space="preserve">covering her face </w:t>
      </w:r>
      <w:r w:rsidR="0040006C">
        <w:rPr>
          <w:rFonts w:ascii="Arial" w:hAnsi="Arial" w:cs="Arial"/>
          <w:sz w:val="24"/>
          <w:szCs w:val="24"/>
          <w:lang w:val="en-ZA"/>
        </w:rPr>
        <w:t xml:space="preserve">and screaming </w:t>
      </w:r>
      <w:r w:rsidR="00F35E1F">
        <w:rPr>
          <w:rFonts w:ascii="Arial" w:hAnsi="Arial" w:cs="Arial"/>
          <w:sz w:val="24"/>
          <w:szCs w:val="24"/>
          <w:lang w:val="en-ZA"/>
        </w:rPr>
        <w:t xml:space="preserve">saying: </w:t>
      </w:r>
      <w:r w:rsidR="00255F90">
        <w:rPr>
          <w:rFonts w:ascii="Arial" w:hAnsi="Arial" w:cs="Arial"/>
          <w:sz w:val="24"/>
          <w:szCs w:val="24"/>
          <w:lang w:val="en-ZA"/>
        </w:rPr>
        <w:t xml:space="preserve">‘stop’ ‘stop’. </w:t>
      </w:r>
      <w:r w:rsidR="006D0709">
        <w:rPr>
          <w:rFonts w:ascii="Arial" w:hAnsi="Arial" w:cs="Arial"/>
          <w:sz w:val="24"/>
          <w:szCs w:val="24"/>
          <w:lang w:val="en-ZA"/>
        </w:rPr>
        <w:t xml:space="preserve">Mr. </w:t>
      </w:r>
      <w:r w:rsidR="006D0709" w:rsidRPr="00F35E1F">
        <w:rPr>
          <w:rFonts w:ascii="Arial" w:hAnsi="Arial" w:cs="Arial"/>
          <w:i/>
          <w:iCs/>
          <w:sz w:val="24"/>
          <w:szCs w:val="24"/>
          <w:lang w:val="en-ZA"/>
        </w:rPr>
        <w:t>Matsaya</w:t>
      </w:r>
      <w:r w:rsidR="006D0709">
        <w:rPr>
          <w:rFonts w:ascii="Arial" w:hAnsi="Arial" w:cs="Arial"/>
          <w:sz w:val="24"/>
          <w:szCs w:val="24"/>
          <w:lang w:val="en-ZA"/>
        </w:rPr>
        <w:t xml:space="preserve"> did not observe the assault.</w:t>
      </w:r>
      <w:r w:rsidR="00513FAD">
        <w:rPr>
          <w:rFonts w:ascii="Arial" w:hAnsi="Arial" w:cs="Arial"/>
          <w:sz w:val="24"/>
          <w:szCs w:val="24"/>
          <w:lang w:val="en-ZA"/>
        </w:rPr>
        <w:t xml:space="preserve"> Upon inquiry as to why </w:t>
      </w:r>
      <w:r w:rsidR="0040006C">
        <w:rPr>
          <w:rFonts w:ascii="Arial" w:hAnsi="Arial" w:cs="Arial"/>
          <w:sz w:val="24"/>
          <w:szCs w:val="24"/>
          <w:lang w:val="en-ZA"/>
        </w:rPr>
        <w:t>the accused assaulted the deceased</w:t>
      </w:r>
      <w:r w:rsidR="00513FAD">
        <w:rPr>
          <w:rFonts w:ascii="Arial" w:hAnsi="Arial" w:cs="Arial"/>
          <w:sz w:val="24"/>
          <w:szCs w:val="24"/>
          <w:lang w:val="en-ZA"/>
        </w:rPr>
        <w:t xml:space="preserve">, the accused responded that she refused to return his money. </w:t>
      </w:r>
      <w:r w:rsidR="006D0709">
        <w:rPr>
          <w:rFonts w:ascii="Arial" w:hAnsi="Arial" w:cs="Arial"/>
          <w:sz w:val="24"/>
          <w:szCs w:val="24"/>
          <w:lang w:val="en-ZA"/>
        </w:rPr>
        <w:t xml:space="preserve"> </w:t>
      </w:r>
    </w:p>
    <w:p w14:paraId="714E62BA" w14:textId="717A9E1A" w:rsidR="009D29E0" w:rsidRDefault="00622C35" w:rsidP="007E167A">
      <w:pPr>
        <w:spacing w:line="360" w:lineRule="auto"/>
        <w:jc w:val="both"/>
        <w:rPr>
          <w:rFonts w:ascii="Arial" w:hAnsi="Arial" w:cs="Arial"/>
          <w:sz w:val="24"/>
          <w:szCs w:val="24"/>
          <w:lang w:val="en-ZA"/>
        </w:rPr>
      </w:pPr>
      <w:r>
        <w:rPr>
          <w:rFonts w:ascii="Arial" w:hAnsi="Arial" w:cs="Arial"/>
          <w:sz w:val="24"/>
          <w:szCs w:val="24"/>
          <w:lang w:val="en-ZA"/>
        </w:rPr>
        <w:t>[</w:t>
      </w:r>
      <w:r w:rsidR="00B2229E">
        <w:rPr>
          <w:rFonts w:ascii="Arial" w:hAnsi="Arial" w:cs="Arial"/>
          <w:sz w:val="24"/>
          <w:szCs w:val="24"/>
          <w:lang w:val="en-ZA"/>
        </w:rPr>
        <w:t>10</w:t>
      </w:r>
      <w:r>
        <w:rPr>
          <w:rFonts w:ascii="Arial" w:hAnsi="Arial" w:cs="Arial"/>
          <w:sz w:val="24"/>
          <w:szCs w:val="24"/>
          <w:lang w:val="en-ZA"/>
        </w:rPr>
        <w:t>]</w:t>
      </w:r>
      <w:r>
        <w:rPr>
          <w:rFonts w:ascii="Arial" w:hAnsi="Arial" w:cs="Arial"/>
          <w:sz w:val="24"/>
          <w:szCs w:val="24"/>
          <w:lang w:val="en-ZA"/>
        </w:rPr>
        <w:tab/>
      </w:r>
      <w:r w:rsidR="005D2E95">
        <w:rPr>
          <w:rFonts w:ascii="Arial" w:hAnsi="Arial" w:cs="Arial"/>
          <w:sz w:val="24"/>
          <w:szCs w:val="24"/>
          <w:lang w:val="en-ZA"/>
        </w:rPr>
        <w:t>The accused brought the mat</w:t>
      </w:r>
      <w:r w:rsidR="00F345EB">
        <w:rPr>
          <w:rFonts w:ascii="Arial" w:hAnsi="Arial" w:cs="Arial"/>
          <w:sz w:val="24"/>
          <w:szCs w:val="24"/>
          <w:lang w:val="en-ZA"/>
        </w:rPr>
        <w:t>t</w:t>
      </w:r>
      <w:r w:rsidR="005D2E95">
        <w:rPr>
          <w:rFonts w:ascii="Arial" w:hAnsi="Arial" w:cs="Arial"/>
          <w:sz w:val="24"/>
          <w:szCs w:val="24"/>
          <w:lang w:val="en-ZA"/>
        </w:rPr>
        <w:t>r</w:t>
      </w:r>
      <w:r w:rsidR="00F345EB">
        <w:rPr>
          <w:rFonts w:ascii="Arial" w:hAnsi="Arial" w:cs="Arial"/>
          <w:sz w:val="24"/>
          <w:szCs w:val="24"/>
          <w:lang w:val="en-ZA"/>
        </w:rPr>
        <w:t>e</w:t>
      </w:r>
      <w:r w:rsidR="005D2E95">
        <w:rPr>
          <w:rFonts w:ascii="Arial" w:hAnsi="Arial" w:cs="Arial"/>
          <w:sz w:val="24"/>
          <w:szCs w:val="24"/>
          <w:lang w:val="en-ZA"/>
        </w:rPr>
        <w:t xml:space="preserve">ss for Mr. </w:t>
      </w:r>
      <w:r w:rsidR="005D2E95" w:rsidRPr="002A3D74">
        <w:rPr>
          <w:rFonts w:ascii="Arial" w:hAnsi="Arial" w:cs="Arial"/>
          <w:i/>
          <w:iCs/>
          <w:sz w:val="24"/>
          <w:szCs w:val="24"/>
          <w:lang w:val="en-ZA"/>
        </w:rPr>
        <w:t>Matsaya</w:t>
      </w:r>
      <w:r w:rsidR="005D2E95">
        <w:rPr>
          <w:rFonts w:ascii="Arial" w:hAnsi="Arial" w:cs="Arial"/>
          <w:sz w:val="24"/>
          <w:szCs w:val="24"/>
          <w:lang w:val="en-ZA"/>
        </w:rPr>
        <w:t xml:space="preserve"> into the one roomed house of the deceased for Mr. </w:t>
      </w:r>
      <w:r w:rsidR="005D2E95" w:rsidRPr="002A3D74">
        <w:rPr>
          <w:rFonts w:ascii="Arial" w:hAnsi="Arial" w:cs="Arial"/>
          <w:i/>
          <w:iCs/>
          <w:sz w:val="24"/>
          <w:szCs w:val="24"/>
          <w:lang w:val="en-ZA"/>
        </w:rPr>
        <w:t>Matsaya</w:t>
      </w:r>
      <w:r w:rsidR="005D2E95">
        <w:rPr>
          <w:rFonts w:ascii="Arial" w:hAnsi="Arial" w:cs="Arial"/>
          <w:sz w:val="24"/>
          <w:szCs w:val="24"/>
          <w:lang w:val="en-ZA"/>
        </w:rPr>
        <w:t xml:space="preserve"> to sleep on. Before he could sleep, Mr. </w:t>
      </w:r>
      <w:r w:rsidR="005D2E95" w:rsidRPr="002A3D74">
        <w:rPr>
          <w:rFonts w:ascii="Arial" w:hAnsi="Arial" w:cs="Arial"/>
          <w:i/>
          <w:iCs/>
          <w:sz w:val="24"/>
          <w:szCs w:val="24"/>
          <w:lang w:val="en-ZA"/>
        </w:rPr>
        <w:t>Matsaya</w:t>
      </w:r>
      <w:r w:rsidR="005D2E95">
        <w:rPr>
          <w:rFonts w:ascii="Arial" w:hAnsi="Arial" w:cs="Arial"/>
          <w:sz w:val="24"/>
          <w:szCs w:val="24"/>
          <w:lang w:val="en-ZA"/>
        </w:rPr>
        <w:t xml:space="preserve"> observed the accused seated on the bed while the deceased </w:t>
      </w:r>
      <w:r w:rsidR="0040006C">
        <w:rPr>
          <w:rFonts w:ascii="Arial" w:hAnsi="Arial" w:cs="Arial"/>
          <w:sz w:val="24"/>
          <w:szCs w:val="24"/>
          <w:lang w:val="en-ZA"/>
        </w:rPr>
        <w:t xml:space="preserve">appeared to have been </w:t>
      </w:r>
      <w:r w:rsidR="005D2E95">
        <w:rPr>
          <w:rFonts w:ascii="Arial" w:hAnsi="Arial" w:cs="Arial"/>
          <w:sz w:val="24"/>
          <w:szCs w:val="24"/>
          <w:lang w:val="en-ZA"/>
        </w:rPr>
        <w:t xml:space="preserve">looking for something in her wardrobe. </w:t>
      </w:r>
      <w:r w:rsidR="00CE3E0B">
        <w:rPr>
          <w:rFonts w:ascii="Arial" w:hAnsi="Arial" w:cs="Arial"/>
          <w:sz w:val="24"/>
          <w:szCs w:val="24"/>
          <w:lang w:val="en-ZA"/>
        </w:rPr>
        <w:t xml:space="preserve">He woke up around 03:00 </w:t>
      </w:r>
      <w:r w:rsidR="005869A3">
        <w:rPr>
          <w:rFonts w:ascii="Arial" w:hAnsi="Arial" w:cs="Arial"/>
          <w:sz w:val="24"/>
          <w:szCs w:val="24"/>
          <w:lang w:val="en-ZA"/>
        </w:rPr>
        <w:t>or 04:00 in the early morning hours of 17 September 2017 to the deceased screaming</w:t>
      </w:r>
      <w:r w:rsidR="002A3D74">
        <w:rPr>
          <w:rFonts w:ascii="Arial" w:hAnsi="Arial" w:cs="Arial"/>
          <w:sz w:val="24"/>
          <w:szCs w:val="24"/>
          <w:lang w:val="en-ZA"/>
        </w:rPr>
        <w:t>:</w:t>
      </w:r>
      <w:r w:rsidR="005869A3">
        <w:rPr>
          <w:rFonts w:ascii="Arial" w:hAnsi="Arial" w:cs="Arial"/>
          <w:sz w:val="24"/>
          <w:szCs w:val="24"/>
          <w:lang w:val="en-ZA"/>
        </w:rPr>
        <w:t xml:space="preserve"> </w:t>
      </w:r>
      <w:r w:rsidR="00165A2C">
        <w:rPr>
          <w:rFonts w:ascii="Arial" w:hAnsi="Arial" w:cs="Arial"/>
          <w:sz w:val="24"/>
          <w:szCs w:val="24"/>
          <w:lang w:val="en-ZA"/>
        </w:rPr>
        <w:t xml:space="preserve">‘help’ ‘help’ </w:t>
      </w:r>
      <w:r w:rsidR="00EA6EB8">
        <w:rPr>
          <w:rFonts w:ascii="Arial" w:hAnsi="Arial" w:cs="Arial"/>
          <w:sz w:val="24"/>
          <w:szCs w:val="24"/>
          <w:lang w:val="en-ZA"/>
        </w:rPr>
        <w:t>‘</w:t>
      </w:r>
      <w:r w:rsidR="00165A2C">
        <w:rPr>
          <w:rFonts w:ascii="Arial" w:hAnsi="Arial" w:cs="Arial"/>
          <w:sz w:val="24"/>
          <w:szCs w:val="24"/>
          <w:lang w:val="en-ZA"/>
        </w:rPr>
        <w:t>help’.</w:t>
      </w:r>
      <w:r w:rsidR="00B96CBF">
        <w:rPr>
          <w:rFonts w:ascii="Arial" w:hAnsi="Arial" w:cs="Arial"/>
          <w:sz w:val="24"/>
          <w:szCs w:val="24"/>
          <w:lang w:val="en-ZA"/>
        </w:rPr>
        <w:t xml:space="preserve"> Upon opening his eyes, he saw the accused busy stabbing the deceased with a knife. A </w:t>
      </w:r>
      <w:r w:rsidR="00497FDB">
        <w:rPr>
          <w:rFonts w:ascii="Arial" w:hAnsi="Arial" w:cs="Arial"/>
          <w:sz w:val="24"/>
          <w:szCs w:val="24"/>
          <w:lang w:val="en-ZA"/>
        </w:rPr>
        <w:t xml:space="preserve">paraffin </w:t>
      </w:r>
      <w:r w:rsidR="00B96CBF">
        <w:rPr>
          <w:rFonts w:ascii="Arial" w:hAnsi="Arial" w:cs="Arial"/>
          <w:sz w:val="24"/>
          <w:szCs w:val="24"/>
          <w:lang w:val="en-ZA"/>
        </w:rPr>
        <w:t>lamp was lit</w:t>
      </w:r>
      <w:r w:rsidR="001029C0">
        <w:rPr>
          <w:rFonts w:ascii="Arial" w:hAnsi="Arial" w:cs="Arial"/>
          <w:sz w:val="24"/>
          <w:szCs w:val="24"/>
          <w:lang w:val="en-ZA"/>
        </w:rPr>
        <w:t xml:space="preserve"> </w:t>
      </w:r>
      <w:r w:rsidR="0040006C">
        <w:rPr>
          <w:rFonts w:ascii="Arial" w:hAnsi="Arial" w:cs="Arial"/>
          <w:sz w:val="24"/>
          <w:szCs w:val="24"/>
          <w:lang w:val="en-ZA"/>
        </w:rPr>
        <w:t xml:space="preserve">which made it possible for him to make observations. </w:t>
      </w:r>
      <w:r w:rsidR="00282AA8">
        <w:rPr>
          <w:rFonts w:ascii="Arial" w:hAnsi="Arial" w:cs="Arial"/>
          <w:sz w:val="24"/>
          <w:szCs w:val="24"/>
          <w:lang w:val="en-ZA"/>
        </w:rPr>
        <w:t>Although he was under the influence of alcohol</w:t>
      </w:r>
      <w:r w:rsidR="00F345EB">
        <w:rPr>
          <w:rFonts w:ascii="Arial" w:hAnsi="Arial" w:cs="Arial"/>
          <w:sz w:val="24"/>
          <w:szCs w:val="24"/>
          <w:lang w:val="en-ZA"/>
        </w:rPr>
        <w:t>,</w:t>
      </w:r>
      <w:r w:rsidR="00282AA8">
        <w:rPr>
          <w:rFonts w:ascii="Arial" w:hAnsi="Arial" w:cs="Arial"/>
          <w:sz w:val="24"/>
          <w:szCs w:val="24"/>
          <w:lang w:val="en-ZA"/>
        </w:rPr>
        <w:t xml:space="preserve"> he saw and appreciated what happened. The deceased </w:t>
      </w:r>
      <w:r w:rsidR="0029116C">
        <w:rPr>
          <w:rFonts w:ascii="Arial" w:hAnsi="Arial" w:cs="Arial"/>
          <w:sz w:val="24"/>
          <w:szCs w:val="24"/>
          <w:lang w:val="en-ZA"/>
        </w:rPr>
        <w:t xml:space="preserve">was bleeding and he tried to intervene in attempt to disarm the accused but </w:t>
      </w:r>
      <w:r w:rsidR="001029C0">
        <w:rPr>
          <w:rFonts w:ascii="Arial" w:hAnsi="Arial" w:cs="Arial"/>
          <w:sz w:val="24"/>
          <w:szCs w:val="24"/>
          <w:lang w:val="en-ZA"/>
        </w:rPr>
        <w:t>the accused s</w:t>
      </w:r>
      <w:r w:rsidR="0029116C">
        <w:rPr>
          <w:rFonts w:ascii="Arial" w:hAnsi="Arial" w:cs="Arial"/>
          <w:sz w:val="24"/>
          <w:szCs w:val="24"/>
          <w:lang w:val="en-ZA"/>
        </w:rPr>
        <w:t>tabbed him</w:t>
      </w:r>
      <w:r w:rsidR="009D29E0">
        <w:rPr>
          <w:rFonts w:ascii="Arial" w:hAnsi="Arial" w:cs="Arial"/>
          <w:sz w:val="24"/>
          <w:szCs w:val="24"/>
          <w:lang w:val="en-ZA"/>
        </w:rPr>
        <w:t xml:space="preserve"> thrice on his arms, thrice on his abdomen and twice on his shoulders. </w:t>
      </w:r>
      <w:r w:rsidR="00740CD6">
        <w:rPr>
          <w:rFonts w:ascii="Arial" w:hAnsi="Arial" w:cs="Arial"/>
          <w:sz w:val="24"/>
          <w:szCs w:val="24"/>
          <w:lang w:val="en-ZA"/>
        </w:rPr>
        <w:t xml:space="preserve">He was injured. </w:t>
      </w:r>
      <w:r w:rsidR="009D29E0">
        <w:rPr>
          <w:rFonts w:ascii="Arial" w:hAnsi="Arial" w:cs="Arial"/>
          <w:sz w:val="24"/>
          <w:szCs w:val="24"/>
          <w:lang w:val="en-ZA"/>
        </w:rPr>
        <w:t>Accused then pushed him</w:t>
      </w:r>
      <w:r w:rsidR="0040006C">
        <w:rPr>
          <w:rFonts w:ascii="Arial" w:hAnsi="Arial" w:cs="Arial"/>
          <w:sz w:val="24"/>
          <w:szCs w:val="24"/>
          <w:lang w:val="en-ZA"/>
        </w:rPr>
        <w:t xml:space="preserve">, he </w:t>
      </w:r>
      <w:r w:rsidR="009D29E0">
        <w:rPr>
          <w:rFonts w:ascii="Arial" w:hAnsi="Arial" w:cs="Arial"/>
          <w:sz w:val="24"/>
          <w:szCs w:val="24"/>
          <w:lang w:val="en-ZA"/>
        </w:rPr>
        <w:t>fell</w:t>
      </w:r>
      <w:r w:rsidR="0040006C">
        <w:rPr>
          <w:rFonts w:ascii="Arial" w:hAnsi="Arial" w:cs="Arial"/>
          <w:sz w:val="24"/>
          <w:szCs w:val="24"/>
          <w:lang w:val="en-ZA"/>
        </w:rPr>
        <w:t xml:space="preserve"> and </w:t>
      </w:r>
      <w:r w:rsidR="009D29E0">
        <w:rPr>
          <w:rFonts w:ascii="Arial" w:hAnsi="Arial" w:cs="Arial"/>
          <w:sz w:val="24"/>
          <w:szCs w:val="24"/>
          <w:lang w:val="en-ZA"/>
        </w:rPr>
        <w:t xml:space="preserve">hit his head against a stove and became unconscious. </w:t>
      </w:r>
    </w:p>
    <w:p w14:paraId="672E63D1" w14:textId="0F31A56D" w:rsidR="00E41613" w:rsidRDefault="009D29E0" w:rsidP="007E167A">
      <w:pPr>
        <w:spacing w:line="360" w:lineRule="auto"/>
        <w:jc w:val="both"/>
        <w:rPr>
          <w:rFonts w:ascii="Arial" w:hAnsi="Arial" w:cs="Arial"/>
          <w:sz w:val="24"/>
          <w:szCs w:val="24"/>
          <w:lang w:val="en-ZA"/>
        </w:rPr>
      </w:pPr>
      <w:r>
        <w:rPr>
          <w:rFonts w:ascii="Arial" w:hAnsi="Arial" w:cs="Arial"/>
          <w:sz w:val="24"/>
          <w:szCs w:val="24"/>
          <w:lang w:val="en-ZA"/>
        </w:rPr>
        <w:t>[</w:t>
      </w:r>
      <w:r w:rsidR="001029C0">
        <w:rPr>
          <w:rFonts w:ascii="Arial" w:hAnsi="Arial" w:cs="Arial"/>
          <w:sz w:val="24"/>
          <w:szCs w:val="24"/>
          <w:lang w:val="en-ZA"/>
        </w:rPr>
        <w:t>1</w:t>
      </w:r>
      <w:r w:rsidR="00B2229E">
        <w:rPr>
          <w:rFonts w:ascii="Arial" w:hAnsi="Arial" w:cs="Arial"/>
          <w:sz w:val="24"/>
          <w:szCs w:val="24"/>
          <w:lang w:val="en-ZA"/>
        </w:rPr>
        <w:t>1</w:t>
      </w:r>
      <w:r>
        <w:rPr>
          <w:rFonts w:ascii="Arial" w:hAnsi="Arial" w:cs="Arial"/>
          <w:sz w:val="24"/>
          <w:szCs w:val="24"/>
          <w:lang w:val="en-ZA"/>
        </w:rPr>
        <w:t>]</w:t>
      </w:r>
      <w:r>
        <w:rPr>
          <w:rFonts w:ascii="Arial" w:hAnsi="Arial" w:cs="Arial"/>
          <w:sz w:val="24"/>
          <w:szCs w:val="24"/>
          <w:lang w:val="en-ZA"/>
        </w:rPr>
        <w:tab/>
      </w:r>
      <w:r w:rsidR="00D91045">
        <w:rPr>
          <w:rFonts w:ascii="Arial" w:hAnsi="Arial" w:cs="Arial"/>
          <w:sz w:val="24"/>
          <w:szCs w:val="24"/>
          <w:lang w:val="en-ZA"/>
        </w:rPr>
        <w:t>Around 10:00</w:t>
      </w:r>
      <w:r w:rsidR="00F345EB">
        <w:rPr>
          <w:rFonts w:ascii="Arial" w:hAnsi="Arial" w:cs="Arial"/>
          <w:sz w:val="24"/>
          <w:szCs w:val="24"/>
          <w:lang w:val="en-ZA"/>
        </w:rPr>
        <w:t>,</w:t>
      </w:r>
      <w:r w:rsidR="00D91045">
        <w:rPr>
          <w:rFonts w:ascii="Arial" w:hAnsi="Arial" w:cs="Arial"/>
          <w:sz w:val="24"/>
          <w:szCs w:val="24"/>
          <w:lang w:val="en-ZA"/>
        </w:rPr>
        <w:t xml:space="preserve"> he woke up to a sight of a pool of blood on the floor and on the mat</w:t>
      </w:r>
      <w:r w:rsidR="00F345EB">
        <w:rPr>
          <w:rFonts w:ascii="Arial" w:hAnsi="Arial" w:cs="Arial"/>
          <w:sz w:val="24"/>
          <w:szCs w:val="24"/>
          <w:lang w:val="en-ZA"/>
        </w:rPr>
        <w:t>t</w:t>
      </w:r>
      <w:r w:rsidR="00D91045">
        <w:rPr>
          <w:rFonts w:ascii="Arial" w:hAnsi="Arial" w:cs="Arial"/>
          <w:sz w:val="24"/>
          <w:szCs w:val="24"/>
          <w:lang w:val="en-ZA"/>
        </w:rPr>
        <w:t>r</w:t>
      </w:r>
      <w:r w:rsidR="00F345EB">
        <w:rPr>
          <w:rFonts w:ascii="Arial" w:hAnsi="Arial" w:cs="Arial"/>
          <w:sz w:val="24"/>
          <w:szCs w:val="24"/>
          <w:lang w:val="en-ZA"/>
        </w:rPr>
        <w:t>e</w:t>
      </w:r>
      <w:r w:rsidR="00D91045">
        <w:rPr>
          <w:rFonts w:ascii="Arial" w:hAnsi="Arial" w:cs="Arial"/>
          <w:sz w:val="24"/>
          <w:szCs w:val="24"/>
          <w:lang w:val="en-ZA"/>
        </w:rPr>
        <w:t xml:space="preserve">ss </w:t>
      </w:r>
      <w:r w:rsidR="0040006C">
        <w:rPr>
          <w:rFonts w:ascii="Arial" w:hAnsi="Arial" w:cs="Arial"/>
          <w:sz w:val="24"/>
          <w:szCs w:val="24"/>
          <w:lang w:val="en-ZA"/>
        </w:rPr>
        <w:t xml:space="preserve">while </w:t>
      </w:r>
      <w:r w:rsidR="00D91045">
        <w:rPr>
          <w:rFonts w:ascii="Arial" w:hAnsi="Arial" w:cs="Arial"/>
          <w:sz w:val="24"/>
          <w:szCs w:val="24"/>
          <w:lang w:val="en-ZA"/>
        </w:rPr>
        <w:t>the deceased la</w:t>
      </w:r>
      <w:r w:rsidR="00F345EB">
        <w:rPr>
          <w:rFonts w:ascii="Arial" w:hAnsi="Arial" w:cs="Arial"/>
          <w:sz w:val="24"/>
          <w:szCs w:val="24"/>
          <w:lang w:val="en-ZA"/>
        </w:rPr>
        <w:t>y motionless</w:t>
      </w:r>
      <w:r w:rsidR="00D91045">
        <w:rPr>
          <w:rFonts w:ascii="Arial" w:hAnsi="Arial" w:cs="Arial"/>
          <w:sz w:val="24"/>
          <w:szCs w:val="24"/>
          <w:lang w:val="en-ZA"/>
        </w:rPr>
        <w:t xml:space="preserve"> next to the matrass. The door of the house was open and accused was not present. Accused later came </w:t>
      </w:r>
      <w:r w:rsidR="00F345EB">
        <w:rPr>
          <w:rFonts w:ascii="Arial" w:hAnsi="Arial" w:cs="Arial"/>
          <w:sz w:val="24"/>
          <w:szCs w:val="24"/>
          <w:lang w:val="en-ZA"/>
        </w:rPr>
        <w:t xml:space="preserve">back and </w:t>
      </w:r>
      <w:r w:rsidR="00235A56">
        <w:rPr>
          <w:rFonts w:ascii="Arial" w:hAnsi="Arial" w:cs="Arial"/>
          <w:sz w:val="24"/>
          <w:szCs w:val="24"/>
          <w:lang w:val="en-ZA"/>
        </w:rPr>
        <w:t xml:space="preserve">entered </w:t>
      </w:r>
      <w:r w:rsidR="00D91045">
        <w:rPr>
          <w:rFonts w:ascii="Arial" w:hAnsi="Arial" w:cs="Arial"/>
          <w:sz w:val="24"/>
          <w:szCs w:val="24"/>
          <w:lang w:val="en-ZA"/>
        </w:rPr>
        <w:t xml:space="preserve">the house. Mr. </w:t>
      </w:r>
      <w:r w:rsidR="00D91045" w:rsidRPr="001029C0">
        <w:rPr>
          <w:rFonts w:ascii="Arial" w:hAnsi="Arial" w:cs="Arial"/>
          <w:i/>
          <w:iCs/>
          <w:sz w:val="24"/>
          <w:szCs w:val="24"/>
          <w:lang w:val="en-ZA"/>
        </w:rPr>
        <w:t>Matsaya</w:t>
      </w:r>
      <w:r w:rsidR="00D91045">
        <w:rPr>
          <w:rFonts w:ascii="Arial" w:hAnsi="Arial" w:cs="Arial"/>
          <w:sz w:val="24"/>
          <w:szCs w:val="24"/>
          <w:lang w:val="en-ZA"/>
        </w:rPr>
        <w:t xml:space="preserve"> asked him as to what happened </w:t>
      </w:r>
      <w:r w:rsidR="00235A56">
        <w:rPr>
          <w:rFonts w:ascii="Arial" w:hAnsi="Arial" w:cs="Arial"/>
          <w:sz w:val="24"/>
          <w:szCs w:val="24"/>
          <w:lang w:val="en-ZA"/>
        </w:rPr>
        <w:t xml:space="preserve">because </w:t>
      </w:r>
      <w:r w:rsidR="00BF27B6">
        <w:rPr>
          <w:rFonts w:ascii="Arial" w:hAnsi="Arial" w:cs="Arial"/>
          <w:sz w:val="24"/>
          <w:szCs w:val="24"/>
          <w:lang w:val="en-ZA"/>
        </w:rPr>
        <w:t xml:space="preserve">he was not sure of the earlier happenings. The accused </w:t>
      </w:r>
      <w:r w:rsidR="00D91045">
        <w:rPr>
          <w:rFonts w:ascii="Arial" w:hAnsi="Arial" w:cs="Arial"/>
          <w:sz w:val="24"/>
          <w:szCs w:val="24"/>
          <w:lang w:val="en-ZA"/>
        </w:rPr>
        <w:t>proffered ignorance saying he did not sleep in that house after being chased by the deceased</w:t>
      </w:r>
      <w:r w:rsidR="0040006C">
        <w:rPr>
          <w:rFonts w:ascii="Arial" w:hAnsi="Arial" w:cs="Arial"/>
          <w:sz w:val="24"/>
          <w:szCs w:val="24"/>
          <w:lang w:val="en-ZA"/>
        </w:rPr>
        <w:t xml:space="preserve"> the previous night</w:t>
      </w:r>
      <w:r w:rsidR="00D91045">
        <w:rPr>
          <w:rFonts w:ascii="Arial" w:hAnsi="Arial" w:cs="Arial"/>
          <w:sz w:val="24"/>
          <w:szCs w:val="24"/>
          <w:lang w:val="en-ZA"/>
        </w:rPr>
        <w:t>.</w:t>
      </w:r>
      <w:r w:rsidR="00CD3575">
        <w:rPr>
          <w:rFonts w:ascii="Arial" w:hAnsi="Arial" w:cs="Arial"/>
          <w:sz w:val="24"/>
          <w:szCs w:val="24"/>
          <w:lang w:val="en-ZA"/>
        </w:rPr>
        <w:t xml:space="preserve"> </w:t>
      </w:r>
      <w:r w:rsidR="00847538">
        <w:rPr>
          <w:rFonts w:ascii="Arial" w:hAnsi="Arial" w:cs="Arial"/>
          <w:sz w:val="24"/>
          <w:szCs w:val="24"/>
          <w:lang w:val="en-ZA"/>
        </w:rPr>
        <w:t xml:space="preserve">Accused informed him that he came from the house where he normally slept with </w:t>
      </w:r>
      <w:r w:rsidR="00847538" w:rsidRPr="00847538">
        <w:rPr>
          <w:rFonts w:ascii="Arial" w:hAnsi="Arial" w:cs="Arial"/>
          <w:i/>
          <w:iCs/>
          <w:sz w:val="24"/>
          <w:szCs w:val="24"/>
          <w:lang w:val="en-ZA"/>
        </w:rPr>
        <w:t>Marius Madjiedt</w:t>
      </w:r>
      <w:r w:rsidR="00847538">
        <w:rPr>
          <w:rFonts w:ascii="Arial" w:hAnsi="Arial" w:cs="Arial"/>
          <w:sz w:val="24"/>
          <w:szCs w:val="24"/>
          <w:lang w:val="en-ZA"/>
        </w:rPr>
        <w:t xml:space="preserve">. </w:t>
      </w:r>
      <w:r w:rsidR="000F5E74">
        <w:rPr>
          <w:rFonts w:ascii="Arial" w:hAnsi="Arial" w:cs="Arial"/>
          <w:sz w:val="24"/>
          <w:szCs w:val="24"/>
          <w:lang w:val="en-ZA"/>
        </w:rPr>
        <w:t xml:space="preserve">Mr. </w:t>
      </w:r>
      <w:r w:rsidR="000F5E74" w:rsidRPr="00235A56">
        <w:rPr>
          <w:rFonts w:ascii="Arial" w:hAnsi="Arial" w:cs="Arial"/>
          <w:i/>
          <w:iCs/>
          <w:sz w:val="24"/>
          <w:szCs w:val="24"/>
          <w:lang w:val="en-ZA"/>
        </w:rPr>
        <w:t xml:space="preserve">Matsaya </w:t>
      </w:r>
      <w:r w:rsidR="000F5E74">
        <w:rPr>
          <w:rFonts w:ascii="Arial" w:hAnsi="Arial" w:cs="Arial"/>
          <w:sz w:val="24"/>
          <w:szCs w:val="24"/>
          <w:lang w:val="en-ZA"/>
        </w:rPr>
        <w:t xml:space="preserve">confronted him </w:t>
      </w:r>
      <w:r w:rsidR="00235A56">
        <w:rPr>
          <w:rFonts w:ascii="Arial" w:hAnsi="Arial" w:cs="Arial"/>
          <w:sz w:val="24"/>
          <w:szCs w:val="24"/>
          <w:lang w:val="en-ZA"/>
        </w:rPr>
        <w:t xml:space="preserve">as to </w:t>
      </w:r>
      <w:r w:rsidR="000F5E74">
        <w:rPr>
          <w:rFonts w:ascii="Arial" w:hAnsi="Arial" w:cs="Arial"/>
          <w:sz w:val="24"/>
          <w:szCs w:val="24"/>
          <w:lang w:val="en-ZA"/>
        </w:rPr>
        <w:t>when he le</w:t>
      </w:r>
      <w:r w:rsidR="00F345EB">
        <w:rPr>
          <w:rFonts w:ascii="Arial" w:hAnsi="Arial" w:cs="Arial"/>
          <w:sz w:val="24"/>
          <w:szCs w:val="24"/>
          <w:lang w:val="en-ZA"/>
        </w:rPr>
        <w:t>ft</w:t>
      </w:r>
      <w:r w:rsidR="000F5E74">
        <w:rPr>
          <w:rFonts w:ascii="Arial" w:hAnsi="Arial" w:cs="Arial"/>
          <w:sz w:val="24"/>
          <w:szCs w:val="24"/>
          <w:lang w:val="en-ZA"/>
        </w:rPr>
        <w:t xml:space="preserve"> the deceased’s house because by the time </w:t>
      </w:r>
      <w:r w:rsidR="00235A56">
        <w:rPr>
          <w:rFonts w:ascii="Arial" w:hAnsi="Arial" w:cs="Arial"/>
          <w:sz w:val="24"/>
          <w:szCs w:val="24"/>
          <w:lang w:val="en-ZA"/>
        </w:rPr>
        <w:t xml:space="preserve">that </w:t>
      </w:r>
      <w:r w:rsidR="000F5E74">
        <w:rPr>
          <w:rFonts w:ascii="Arial" w:hAnsi="Arial" w:cs="Arial"/>
          <w:sz w:val="24"/>
          <w:szCs w:val="24"/>
          <w:lang w:val="en-ZA"/>
        </w:rPr>
        <w:t xml:space="preserve">Mr. </w:t>
      </w:r>
      <w:r w:rsidR="000F5E74" w:rsidRPr="00235A56">
        <w:rPr>
          <w:rFonts w:ascii="Arial" w:hAnsi="Arial" w:cs="Arial"/>
          <w:i/>
          <w:iCs/>
          <w:sz w:val="24"/>
          <w:szCs w:val="24"/>
          <w:lang w:val="en-ZA"/>
        </w:rPr>
        <w:t>Matsaya</w:t>
      </w:r>
      <w:r w:rsidR="000F5E74">
        <w:rPr>
          <w:rFonts w:ascii="Arial" w:hAnsi="Arial" w:cs="Arial"/>
          <w:sz w:val="24"/>
          <w:szCs w:val="24"/>
          <w:lang w:val="en-ZA"/>
        </w:rPr>
        <w:t xml:space="preserve"> </w:t>
      </w:r>
      <w:r w:rsidR="00235A56">
        <w:rPr>
          <w:rFonts w:ascii="Arial" w:hAnsi="Arial" w:cs="Arial"/>
          <w:sz w:val="24"/>
          <w:szCs w:val="24"/>
          <w:lang w:val="en-ZA"/>
        </w:rPr>
        <w:t xml:space="preserve">fell asleep </w:t>
      </w:r>
      <w:r w:rsidR="000F5E74">
        <w:rPr>
          <w:rFonts w:ascii="Arial" w:hAnsi="Arial" w:cs="Arial"/>
          <w:sz w:val="24"/>
          <w:szCs w:val="24"/>
          <w:lang w:val="en-ZA"/>
        </w:rPr>
        <w:t>the accused was still present in the deceased’s house where the accused said th</w:t>
      </w:r>
      <w:r w:rsidR="00235A56">
        <w:rPr>
          <w:rFonts w:ascii="Arial" w:hAnsi="Arial" w:cs="Arial"/>
          <w:sz w:val="24"/>
          <w:szCs w:val="24"/>
          <w:lang w:val="en-ZA"/>
        </w:rPr>
        <w:t>at</w:t>
      </w:r>
      <w:r w:rsidR="000F5E74">
        <w:rPr>
          <w:rFonts w:ascii="Arial" w:hAnsi="Arial" w:cs="Arial"/>
          <w:sz w:val="24"/>
          <w:szCs w:val="24"/>
          <w:lang w:val="en-ZA"/>
        </w:rPr>
        <w:t xml:space="preserve"> he was chased out by the deceased. </w:t>
      </w:r>
      <w:r w:rsidR="00CD3575">
        <w:rPr>
          <w:rFonts w:ascii="Arial" w:hAnsi="Arial" w:cs="Arial"/>
          <w:sz w:val="24"/>
          <w:szCs w:val="24"/>
          <w:lang w:val="en-ZA"/>
        </w:rPr>
        <w:t xml:space="preserve">The accused lifted the deceased, tried to wake her up without success. Accused then said he only came to fetch his </w:t>
      </w:r>
      <w:r w:rsidR="00041D10">
        <w:rPr>
          <w:rFonts w:ascii="Arial" w:hAnsi="Arial" w:cs="Arial"/>
          <w:sz w:val="24"/>
          <w:szCs w:val="24"/>
          <w:lang w:val="en-ZA"/>
        </w:rPr>
        <w:t>T-</w:t>
      </w:r>
      <w:r w:rsidR="00CD3575">
        <w:rPr>
          <w:rFonts w:ascii="Arial" w:hAnsi="Arial" w:cs="Arial"/>
          <w:sz w:val="24"/>
          <w:szCs w:val="24"/>
          <w:lang w:val="en-ZA"/>
        </w:rPr>
        <w:t xml:space="preserve">shirts to be washed. When asked to call the police, the accused said his phone was off. </w:t>
      </w:r>
    </w:p>
    <w:p w14:paraId="79B838A4" w14:textId="77777777" w:rsidR="00E41613" w:rsidRDefault="00E41613" w:rsidP="007E167A">
      <w:pPr>
        <w:spacing w:line="360" w:lineRule="auto"/>
        <w:jc w:val="both"/>
        <w:rPr>
          <w:rFonts w:ascii="Arial" w:hAnsi="Arial" w:cs="Arial"/>
          <w:sz w:val="24"/>
          <w:szCs w:val="24"/>
          <w:lang w:val="en-ZA"/>
        </w:rPr>
      </w:pPr>
    </w:p>
    <w:p w14:paraId="659F54FC" w14:textId="08102CC8" w:rsidR="00B91379" w:rsidRDefault="00E41613" w:rsidP="007E167A">
      <w:pPr>
        <w:spacing w:line="360" w:lineRule="auto"/>
        <w:jc w:val="both"/>
        <w:rPr>
          <w:rFonts w:ascii="Arial" w:hAnsi="Arial" w:cs="Arial"/>
          <w:sz w:val="24"/>
          <w:szCs w:val="24"/>
          <w:lang w:val="en-ZA"/>
        </w:rPr>
      </w:pPr>
      <w:r>
        <w:rPr>
          <w:rFonts w:ascii="Arial" w:hAnsi="Arial" w:cs="Arial"/>
          <w:sz w:val="24"/>
          <w:szCs w:val="24"/>
          <w:lang w:val="en-ZA"/>
        </w:rPr>
        <w:t>[</w:t>
      </w:r>
      <w:r w:rsidR="000466E5">
        <w:rPr>
          <w:rFonts w:ascii="Arial" w:hAnsi="Arial" w:cs="Arial"/>
          <w:sz w:val="24"/>
          <w:szCs w:val="24"/>
          <w:lang w:val="en-ZA"/>
        </w:rPr>
        <w:t>1</w:t>
      </w:r>
      <w:r w:rsidR="00B2229E">
        <w:rPr>
          <w:rFonts w:ascii="Arial" w:hAnsi="Arial" w:cs="Arial"/>
          <w:sz w:val="24"/>
          <w:szCs w:val="24"/>
          <w:lang w:val="en-ZA"/>
        </w:rPr>
        <w:t>2</w:t>
      </w:r>
      <w:r>
        <w:rPr>
          <w:rFonts w:ascii="Arial" w:hAnsi="Arial" w:cs="Arial"/>
          <w:sz w:val="24"/>
          <w:szCs w:val="24"/>
          <w:lang w:val="en-ZA"/>
        </w:rPr>
        <w:t>]</w:t>
      </w:r>
      <w:r>
        <w:rPr>
          <w:rFonts w:ascii="Arial" w:hAnsi="Arial" w:cs="Arial"/>
          <w:sz w:val="24"/>
          <w:szCs w:val="24"/>
          <w:lang w:val="en-ZA"/>
        </w:rPr>
        <w:tab/>
      </w:r>
      <w:r w:rsidR="00F416A9">
        <w:rPr>
          <w:rFonts w:ascii="Arial" w:hAnsi="Arial" w:cs="Arial"/>
          <w:sz w:val="24"/>
          <w:szCs w:val="24"/>
          <w:lang w:val="en-ZA"/>
        </w:rPr>
        <w:t xml:space="preserve">Mr. Matsaya </w:t>
      </w:r>
      <w:r>
        <w:rPr>
          <w:rFonts w:ascii="Arial" w:hAnsi="Arial" w:cs="Arial"/>
          <w:sz w:val="24"/>
          <w:szCs w:val="24"/>
          <w:lang w:val="en-ZA"/>
        </w:rPr>
        <w:t xml:space="preserve">asked </w:t>
      </w:r>
      <w:r w:rsidRPr="000466E5">
        <w:rPr>
          <w:rFonts w:ascii="Arial" w:hAnsi="Arial" w:cs="Arial"/>
          <w:i/>
          <w:iCs/>
          <w:sz w:val="24"/>
          <w:szCs w:val="24"/>
          <w:lang w:val="en-ZA"/>
        </w:rPr>
        <w:t>Robert Lepoane</w:t>
      </w:r>
      <w:r>
        <w:rPr>
          <w:rFonts w:ascii="Arial" w:hAnsi="Arial" w:cs="Arial"/>
          <w:sz w:val="24"/>
          <w:szCs w:val="24"/>
          <w:lang w:val="en-ZA"/>
        </w:rPr>
        <w:t xml:space="preserve"> to call the police. Attempts to call the accused later proved futile as his phone appeared to have been </w:t>
      </w:r>
      <w:r w:rsidR="000466E5">
        <w:rPr>
          <w:rFonts w:ascii="Arial" w:hAnsi="Arial" w:cs="Arial"/>
          <w:sz w:val="24"/>
          <w:szCs w:val="24"/>
          <w:lang w:val="en-ZA"/>
        </w:rPr>
        <w:t xml:space="preserve">switched </w:t>
      </w:r>
      <w:r>
        <w:rPr>
          <w:rFonts w:ascii="Arial" w:hAnsi="Arial" w:cs="Arial"/>
          <w:sz w:val="24"/>
          <w:szCs w:val="24"/>
          <w:lang w:val="en-ZA"/>
        </w:rPr>
        <w:t xml:space="preserve">off. </w:t>
      </w:r>
      <w:r w:rsidR="000466E5">
        <w:rPr>
          <w:rFonts w:ascii="Arial" w:hAnsi="Arial" w:cs="Arial"/>
          <w:sz w:val="24"/>
          <w:szCs w:val="24"/>
          <w:lang w:val="en-ZA"/>
        </w:rPr>
        <w:t xml:space="preserve">Mr. </w:t>
      </w:r>
      <w:r w:rsidRPr="000466E5">
        <w:rPr>
          <w:rFonts w:ascii="Arial" w:hAnsi="Arial" w:cs="Arial"/>
          <w:i/>
          <w:iCs/>
          <w:sz w:val="24"/>
          <w:szCs w:val="24"/>
          <w:lang w:val="en-ZA"/>
        </w:rPr>
        <w:t>Matsaya</w:t>
      </w:r>
      <w:r>
        <w:rPr>
          <w:rFonts w:ascii="Arial" w:hAnsi="Arial" w:cs="Arial"/>
          <w:sz w:val="24"/>
          <w:szCs w:val="24"/>
          <w:lang w:val="en-ZA"/>
        </w:rPr>
        <w:t xml:space="preserve"> testified further that he was attended </w:t>
      </w:r>
      <w:r w:rsidR="000466E5">
        <w:rPr>
          <w:rFonts w:ascii="Arial" w:hAnsi="Arial" w:cs="Arial"/>
          <w:sz w:val="24"/>
          <w:szCs w:val="24"/>
          <w:lang w:val="en-ZA"/>
        </w:rPr>
        <w:t xml:space="preserve">to </w:t>
      </w:r>
      <w:r>
        <w:rPr>
          <w:rFonts w:ascii="Arial" w:hAnsi="Arial" w:cs="Arial"/>
          <w:sz w:val="24"/>
          <w:szCs w:val="24"/>
          <w:lang w:val="en-ZA"/>
        </w:rPr>
        <w:t>by a medical doctor who completed a medical record (J88). This J88 got lost at the police station and he</w:t>
      </w:r>
      <w:r w:rsidR="0040006C">
        <w:rPr>
          <w:rFonts w:ascii="Arial" w:hAnsi="Arial" w:cs="Arial"/>
          <w:sz w:val="24"/>
          <w:szCs w:val="24"/>
          <w:lang w:val="en-ZA"/>
        </w:rPr>
        <w:t xml:space="preserve"> later </w:t>
      </w:r>
      <w:r>
        <w:rPr>
          <w:rFonts w:ascii="Arial" w:hAnsi="Arial" w:cs="Arial"/>
          <w:sz w:val="24"/>
          <w:szCs w:val="24"/>
          <w:lang w:val="en-ZA"/>
        </w:rPr>
        <w:t xml:space="preserve">returned to the doctor </w:t>
      </w:r>
      <w:r w:rsidR="0040006C">
        <w:rPr>
          <w:rFonts w:ascii="Arial" w:hAnsi="Arial" w:cs="Arial"/>
          <w:sz w:val="24"/>
          <w:szCs w:val="24"/>
          <w:lang w:val="en-ZA"/>
        </w:rPr>
        <w:t xml:space="preserve">where he </w:t>
      </w:r>
      <w:r>
        <w:rPr>
          <w:rFonts w:ascii="Arial" w:hAnsi="Arial" w:cs="Arial"/>
          <w:sz w:val="24"/>
          <w:szCs w:val="24"/>
          <w:lang w:val="en-ZA"/>
        </w:rPr>
        <w:t xml:space="preserve">obtained another J88. </w:t>
      </w:r>
      <w:r w:rsidR="00CD3575">
        <w:rPr>
          <w:rFonts w:ascii="Arial" w:hAnsi="Arial" w:cs="Arial"/>
          <w:sz w:val="24"/>
          <w:szCs w:val="24"/>
          <w:lang w:val="en-ZA"/>
        </w:rPr>
        <w:t xml:space="preserve">  </w:t>
      </w:r>
    </w:p>
    <w:p w14:paraId="1C28083E" w14:textId="6F92A655" w:rsidR="003B114A" w:rsidRDefault="00B91379" w:rsidP="007E167A">
      <w:pPr>
        <w:spacing w:line="360" w:lineRule="auto"/>
        <w:jc w:val="both"/>
        <w:rPr>
          <w:rFonts w:ascii="Arial" w:hAnsi="Arial" w:cs="Arial"/>
          <w:sz w:val="24"/>
          <w:szCs w:val="24"/>
          <w:lang w:val="en-ZA"/>
        </w:rPr>
      </w:pPr>
      <w:r>
        <w:rPr>
          <w:rFonts w:ascii="Arial" w:hAnsi="Arial" w:cs="Arial"/>
          <w:sz w:val="24"/>
          <w:szCs w:val="24"/>
          <w:lang w:val="en-ZA"/>
        </w:rPr>
        <w:t>[</w:t>
      </w:r>
      <w:r w:rsidR="000466E5">
        <w:rPr>
          <w:rFonts w:ascii="Arial" w:hAnsi="Arial" w:cs="Arial"/>
          <w:sz w:val="24"/>
          <w:szCs w:val="24"/>
          <w:lang w:val="en-ZA"/>
        </w:rPr>
        <w:t>1</w:t>
      </w:r>
      <w:r w:rsidR="00B2229E">
        <w:rPr>
          <w:rFonts w:ascii="Arial" w:hAnsi="Arial" w:cs="Arial"/>
          <w:sz w:val="24"/>
          <w:szCs w:val="24"/>
          <w:lang w:val="en-ZA"/>
        </w:rPr>
        <w:t>3</w:t>
      </w:r>
      <w:r>
        <w:rPr>
          <w:rFonts w:ascii="Arial" w:hAnsi="Arial" w:cs="Arial"/>
          <w:sz w:val="24"/>
          <w:szCs w:val="24"/>
          <w:lang w:val="en-ZA"/>
        </w:rPr>
        <w:t>]</w:t>
      </w:r>
      <w:r>
        <w:rPr>
          <w:rFonts w:ascii="Arial" w:hAnsi="Arial" w:cs="Arial"/>
          <w:sz w:val="24"/>
          <w:szCs w:val="24"/>
          <w:lang w:val="en-ZA"/>
        </w:rPr>
        <w:tab/>
        <w:t xml:space="preserve">Mr. </w:t>
      </w:r>
      <w:r w:rsidRPr="000466E5">
        <w:rPr>
          <w:rFonts w:ascii="Arial" w:hAnsi="Arial" w:cs="Arial"/>
          <w:i/>
          <w:iCs/>
          <w:sz w:val="24"/>
          <w:szCs w:val="24"/>
          <w:lang w:val="en-ZA"/>
        </w:rPr>
        <w:t>Matsaya</w:t>
      </w:r>
      <w:r>
        <w:rPr>
          <w:rFonts w:ascii="Arial" w:hAnsi="Arial" w:cs="Arial"/>
          <w:sz w:val="24"/>
          <w:szCs w:val="24"/>
          <w:lang w:val="en-ZA"/>
        </w:rPr>
        <w:t xml:space="preserve"> tes</w:t>
      </w:r>
      <w:r w:rsidR="00EA6EB8">
        <w:rPr>
          <w:rFonts w:ascii="Arial" w:hAnsi="Arial" w:cs="Arial"/>
          <w:sz w:val="24"/>
          <w:szCs w:val="24"/>
          <w:lang w:val="en-ZA"/>
        </w:rPr>
        <w:t>t</w:t>
      </w:r>
      <w:r>
        <w:rPr>
          <w:rFonts w:ascii="Arial" w:hAnsi="Arial" w:cs="Arial"/>
          <w:sz w:val="24"/>
          <w:szCs w:val="24"/>
          <w:lang w:val="en-ZA"/>
        </w:rPr>
        <w:t>ified further that, he informed the paramedics</w:t>
      </w:r>
      <w:r w:rsidR="00B1714E">
        <w:rPr>
          <w:rFonts w:ascii="Arial" w:hAnsi="Arial" w:cs="Arial"/>
          <w:sz w:val="24"/>
          <w:szCs w:val="24"/>
          <w:lang w:val="en-ZA"/>
        </w:rPr>
        <w:t xml:space="preserve"> and</w:t>
      </w:r>
      <w:r>
        <w:rPr>
          <w:rFonts w:ascii="Arial" w:hAnsi="Arial" w:cs="Arial"/>
          <w:sz w:val="24"/>
          <w:szCs w:val="24"/>
          <w:lang w:val="en-ZA"/>
        </w:rPr>
        <w:t xml:space="preserve"> the police officers when they arrived at the scene</w:t>
      </w:r>
      <w:r w:rsidR="00235A56">
        <w:rPr>
          <w:rFonts w:ascii="Arial" w:hAnsi="Arial" w:cs="Arial"/>
          <w:sz w:val="24"/>
          <w:szCs w:val="24"/>
          <w:lang w:val="en-ZA"/>
        </w:rPr>
        <w:t>,</w:t>
      </w:r>
      <w:r>
        <w:rPr>
          <w:rFonts w:ascii="Arial" w:hAnsi="Arial" w:cs="Arial"/>
          <w:sz w:val="24"/>
          <w:szCs w:val="24"/>
          <w:lang w:val="en-ZA"/>
        </w:rPr>
        <w:t xml:space="preserve"> that he could not remember what happened</w:t>
      </w:r>
      <w:r w:rsidR="00F345EB">
        <w:rPr>
          <w:rFonts w:ascii="Arial" w:hAnsi="Arial" w:cs="Arial"/>
          <w:sz w:val="24"/>
          <w:szCs w:val="24"/>
          <w:lang w:val="en-ZA"/>
        </w:rPr>
        <w:t>,</w:t>
      </w:r>
      <w:r>
        <w:rPr>
          <w:rFonts w:ascii="Arial" w:hAnsi="Arial" w:cs="Arial"/>
          <w:sz w:val="24"/>
          <w:szCs w:val="24"/>
          <w:lang w:val="en-ZA"/>
        </w:rPr>
        <w:t xml:space="preserve"> but later </w:t>
      </w:r>
      <w:r w:rsidR="003127F4">
        <w:rPr>
          <w:rFonts w:ascii="Arial" w:hAnsi="Arial" w:cs="Arial"/>
          <w:sz w:val="24"/>
          <w:szCs w:val="24"/>
          <w:lang w:val="en-ZA"/>
        </w:rPr>
        <w:t>in</w:t>
      </w:r>
      <w:r>
        <w:rPr>
          <w:rFonts w:ascii="Arial" w:hAnsi="Arial" w:cs="Arial"/>
          <w:sz w:val="24"/>
          <w:szCs w:val="24"/>
          <w:lang w:val="en-ZA"/>
        </w:rPr>
        <w:t xml:space="preserve"> the afternoon</w:t>
      </w:r>
      <w:r w:rsidR="00F345EB">
        <w:rPr>
          <w:rFonts w:ascii="Arial" w:hAnsi="Arial" w:cs="Arial"/>
          <w:sz w:val="24"/>
          <w:szCs w:val="24"/>
          <w:lang w:val="en-ZA"/>
        </w:rPr>
        <w:t>,</w:t>
      </w:r>
      <w:r>
        <w:rPr>
          <w:rFonts w:ascii="Arial" w:hAnsi="Arial" w:cs="Arial"/>
          <w:sz w:val="24"/>
          <w:szCs w:val="24"/>
          <w:lang w:val="en-ZA"/>
        </w:rPr>
        <w:t xml:space="preserve"> he </w:t>
      </w:r>
      <w:r w:rsidR="00235A56">
        <w:rPr>
          <w:rFonts w:ascii="Arial" w:hAnsi="Arial" w:cs="Arial"/>
          <w:sz w:val="24"/>
          <w:szCs w:val="24"/>
          <w:lang w:val="en-ZA"/>
        </w:rPr>
        <w:t xml:space="preserve">regained his memory of the </w:t>
      </w:r>
      <w:r w:rsidR="00F345EB">
        <w:rPr>
          <w:rFonts w:ascii="Arial" w:hAnsi="Arial" w:cs="Arial"/>
          <w:sz w:val="24"/>
          <w:szCs w:val="24"/>
          <w:lang w:val="en-ZA"/>
        </w:rPr>
        <w:t>e</w:t>
      </w:r>
      <w:r w:rsidR="00235A56">
        <w:rPr>
          <w:rFonts w:ascii="Arial" w:hAnsi="Arial" w:cs="Arial"/>
          <w:sz w:val="24"/>
          <w:szCs w:val="24"/>
          <w:lang w:val="en-ZA"/>
        </w:rPr>
        <w:t>vents of that morning</w:t>
      </w:r>
      <w:r w:rsidR="00F345EB">
        <w:rPr>
          <w:rFonts w:ascii="Arial" w:hAnsi="Arial" w:cs="Arial"/>
          <w:sz w:val="24"/>
          <w:szCs w:val="24"/>
          <w:lang w:val="en-ZA"/>
        </w:rPr>
        <w:t>,</w:t>
      </w:r>
      <w:r w:rsidR="00235A56">
        <w:rPr>
          <w:rFonts w:ascii="Arial" w:hAnsi="Arial" w:cs="Arial"/>
          <w:sz w:val="24"/>
          <w:szCs w:val="24"/>
          <w:lang w:val="en-ZA"/>
        </w:rPr>
        <w:t xml:space="preserve"> </w:t>
      </w:r>
      <w:r w:rsidR="003B114A">
        <w:rPr>
          <w:rFonts w:ascii="Arial" w:hAnsi="Arial" w:cs="Arial"/>
          <w:sz w:val="24"/>
          <w:szCs w:val="24"/>
          <w:lang w:val="en-ZA"/>
        </w:rPr>
        <w:t>inclusive of the clothes worn by the accused</w:t>
      </w:r>
      <w:r>
        <w:rPr>
          <w:rFonts w:ascii="Arial" w:hAnsi="Arial" w:cs="Arial"/>
          <w:sz w:val="24"/>
          <w:szCs w:val="24"/>
          <w:lang w:val="en-ZA"/>
        </w:rPr>
        <w:t xml:space="preserve">. </w:t>
      </w:r>
    </w:p>
    <w:p w14:paraId="5BCE8939" w14:textId="6803F520" w:rsidR="008D4A30" w:rsidRDefault="002F6EA2" w:rsidP="007E167A">
      <w:pPr>
        <w:spacing w:line="360" w:lineRule="auto"/>
        <w:jc w:val="both"/>
        <w:rPr>
          <w:rFonts w:ascii="Arial" w:hAnsi="Arial" w:cs="Arial"/>
          <w:sz w:val="24"/>
          <w:szCs w:val="24"/>
          <w:lang w:val="en-ZA"/>
        </w:rPr>
      </w:pPr>
      <w:r>
        <w:rPr>
          <w:rFonts w:ascii="Arial" w:hAnsi="Arial" w:cs="Arial"/>
          <w:sz w:val="24"/>
          <w:szCs w:val="24"/>
          <w:lang w:val="en-ZA"/>
        </w:rPr>
        <w:t>[</w:t>
      </w:r>
      <w:r w:rsidR="00B1714E">
        <w:rPr>
          <w:rFonts w:ascii="Arial" w:hAnsi="Arial" w:cs="Arial"/>
          <w:sz w:val="24"/>
          <w:szCs w:val="24"/>
          <w:lang w:val="en-ZA"/>
        </w:rPr>
        <w:t>1</w:t>
      </w:r>
      <w:r w:rsidR="00B2229E">
        <w:rPr>
          <w:rFonts w:ascii="Arial" w:hAnsi="Arial" w:cs="Arial"/>
          <w:sz w:val="24"/>
          <w:szCs w:val="24"/>
          <w:lang w:val="en-ZA"/>
        </w:rPr>
        <w:t>4</w:t>
      </w:r>
      <w:r>
        <w:rPr>
          <w:rFonts w:ascii="Arial" w:hAnsi="Arial" w:cs="Arial"/>
          <w:sz w:val="24"/>
          <w:szCs w:val="24"/>
          <w:lang w:val="en-ZA"/>
        </w:rPr>
        <w:t xml:space="preserve">] </w:t>
      </w:r>
      <w:r w:rsidR="00F345EB">
        <w:rPr>
          <w:rFonts w:ascii="Arial" w:hAnsi="Arial" w:cs="Arial"/>
          <w:sz w:val="24"/>
          <w:szCs w:val="24"/>
          <w:lang w:val="en-ZA"/>
        </w:rPr>
        <w:tab/>
      </w:r>
      <w:r>
        <w:rPr>
          <w:rFonts w:ascii="Arial" w:hAnsi="Arial" w:cs="Arial"/>
          <w:sz w:val="24"/>
          <w:szCs w:val="24"/>
          <w:lang w:val="en-ZA"/>
        </w:rPr>
        <w:t xml:space="preserve">In cross examination it was put to Mr. </w:t>
      </w:r>
      <w:r w:rsidRPr="00B1714E">
        <w:rPr>
          <w:rFonts w:ascii="Arial" w:hAnsi="Arial" w:cs="Arial"/>
          <w:i/>
          <w:iCs/>
          <w:sz w:val="24"/>
          <w:szCs w:val="24"/>
          <w:lang w:val="en-ZA"/>
        </w:rPr>
        <w:t>Matsaya</w:t>
      </w:r>
      <w:r>
        <w:rPr>
          <w:rFonts w:ascii="Arial" w:hAnsi="Arial" w:cs="Arial"/>
          <w:sz w:val="24"/>
          <w:szCs w:val="24"/>
          <w:lang w:val="en-ZA"/>
        </w:rPr>
        <w:t xml:space="preserve"> </w:t>
      </w:r>
      <w:r w:rsidR="003A7233">
        <w:rPr>
          <w:rFonts w:ascii="Arial" w:hAnsi="Arial" w:cs="Arial"/>
          <w:sz w:val="24"/>
          <w:szCs w:val="24"/>
          <w:lang w:val="en-ZA"/>
        </w:rPr>
        <w:t xml:space="preserve">by Mr. </w:t>
      </w:r>
      <w:r w:rsidR="003A7233" w:rsidRPr="000D50FA">
        <w:rPr>
          <w:rFonts w:ascii="Arial" w:hAnsi="Arial" w:cs="Arial"/>
          <w:i/>
          <w:iCs/>
          <w:sz w:val="24"/>
          <w:szCs w:val="24"/>
          <w:lang w:val="en-ZA"/>
        </w:rPr>
        <w:t>Engelbrecht</w:t>
      </w:r>
      <w:r w:rsidR="003A7233">
        <w:rPr>
          <w:rFonts w:ascii="Arial" w:hAnsi="Arial" w:cs="Arial"/>
          <w:sz w:val="24"/>
          <w:szCs w:val="24"/>
          <w:lang w:val="en-ZA"/>
        </w:rPr>
        <w:t xml:space="preserve"> </w:t>
      </w:r>
      <w:r>
        <w:rPr>
          <w:rFonts w:ascii="Arial" w:hAnsi="Arial" w:cs="Arial"/>
          <w:sz w:val="24"/>
          <w:szCs w:val="24"/>
          <w:lang w:val="en-ZA"/>
        </w:rPr>
        <w:t xml:space="preserve">that the blood of the deceased got to the T-shirt </w:t>
      </w:r>
      <w:r w:rsidR="00B1714E">
        <w:rPr>
          <w:rFonts w:ascii="Arial" w:hAnsi="Arial" w:cs="Arial"/>
          <w:sz w:val="24"/>
          <w:szCs w:val="24"/>
          <w:lang w:val="en-ZA"/>
        </w:rPr>
        <w:t>of</w:t>
      </w:r>
      <w:r>
        <w:rPr>
          <w:rFonts w:ascii="Arial" w:hAnsi="Arial" w:cs="Arial"/>
          <w:sz w:val="24"/>
          <w:szCs w:val="24"/>
          <w:lang w:val="en-ZA"/>
        </w:rPr>
        <w:t xml:space="preserve"> the accused when he picked her up. This allegation was disputed. </w:t>
      </w:r>
      <w:r w:rsidR="000D50FA">
        <w:rPr>
          <w:rFonts w:ascii="Arial" w:hAnsi="Arial" w:cs="Arial"/>
          <w:sz w:val="24"/>
          <w:szCs w:val="24"/>
          <w:lang w:val="en-ZA"/>
        </w:rPr>
        <w:t xml:space="preserve">It was further put to him that when the police arrived at the scene on 17 September 2017, he informed Sgt </w:t>
      </w:r>
      <w:r w:rsidR="000D50FA" w:rsidRPr="00497FDB">
        <w:rPr>
          <w:rFonts w:ascii="Arial" w:hAnsi="Arial" w:cs="Arial"/>
          <w:i/>
          <w:iCs/>
          <w:sz w:val="24"/>
          <w:szCs w:val="24"/>
          <w:lang w:val="en-ZA"/>
        </w:rPr>
        <w:t>Hump</w:t>
      </w:r>
      <w:r w:rsidR="00F345EB">
        <w:rPr>
          <w:rFonts w:ascii="Arial" w:hAnsi="Arial" w:cs="Arial"/>
          <w:i/>
          <w:iCs/>
          <w:sz w:val="24"/>
          <w:szCs w:val="24"/>
          <w:lang w:val="en-ZA"/>
        </w:rPr>
        <w:t>h</w:t>
      </w:r>
      <w:r w:rsidR="000D50FA" w:rsidRPr="00497FDB">
        <w:rPr>
          <w:rFonts w:ascii="Arial" w:hAnsi="Arial" w:cs="Arial"/>
          <w:i/>
          <w:iCs/>
          <w:sz w:val="24"/>
          <w:szCs w:val="24"/>
          <w:lang w:val="en-ZA"/>
        </w:rPr>
        <w:t>ries Simataa</w:t>
      </w:r>
      <w:r w:rsidR="00036BB7">
        <w:rPr>
          <w:rFonts w:ascii="Arial" w:hAnsi="Arial" w:cs="Arial"/>
          <w:sz w:val="24"/>
          <w:szCs w:val="24"/>
          <w:lang w:val="en-ZA"/>
        </w:rPr>
        <w:t xml:space="preserve">, Sgt </w:t>
      </w:r>
      <w:r w:rsidR="00036BB7" w:rsidRPr="00497FDB">
        <w:rPr>
          <w:rFonts w:ascii="Arial" w:hAnsi="Arial" w:cs="Arial"/>
          <w:i/>
          <w:iCs/>
          <w:sz w:val="24"/>
          <w:szCs w:val="24"/>
          <w:lang w:val="en-ZA"/>
        </w:rPr>
        <w:t>Mika Gotlieb</w:t>
      </w:r>
      <w:r w:rsidR="00036BB7">
        <w:rPr>
          <w:rFonts w:ascii="Arial" w:hAnsi="Arial" w:cs="Arial"/>
          <w:sz w:val="24"/>
          <w:szCs w:val="24"/>
          <w:lang w:val="en-ZA"/>
        </w:rPr>
        <w:t xml:space="preserve">, Cst </w:t>
      </w:r>
      <w:r w:rsidR="00036BB7" w:rsidRPr="00497FDB">
        <w:rPr>
          <w:rFonts w:ascii="Arial" w:hAnsi="Arial" w:cs="Arial"/>
          <w:i/>
          <w:iCs/>
          <w:sz w:val="24"/>
          <w:szCs w:val="24"/>
          <w:lang w:val="en-ZA"/>
        </w:rPr>
        <w:t>Albertus Junius</w:t>
      </w:r>
      <w:r w:rsidR="00036BB7">
        <w:rPr>
          <w:rFonts w:ascii="Arial" w:hAnsi="Arial" w:cs="Arial"/>
          <w:sz w:val="24"/>
          <w:szCs w:val="24"/>
          <w:lang w:val="en-ZA"/>
        </w:rPr>
        <w:t xml:space="preserve"> </w:t>
      </w:r>
      <w:r w:rsidR="005844FF">
        <w:rPr>
          <w:rFonts w:ascii="Arial" w:hAnsi="Arial" w:cs="Arial"/>
          <w:sz w:val="24"/>
          <w:szCs w:val="24"/>
          <w:lang w:val="en-ZA"/>
        </w:rPr>
        <w:t xml:space="preserve">and Sgt </w:t>
      </w:r>
      <w:r w:rsidR="005844FF" w:rsidRPr="00497FDB">
        <w:rPr>
          <w:rFonts w:ascii="Arial" w:hAnsi="Arial" w:cs="Arial"/>
          <w:i/>
          <w:iCs/>
          <w:sz w:val="24"/>
          <w:szCs w:val="24"/>
          <w:lang w:val="en-ZA"/>
        </w:rPr>
        <w:t>Sem Esekiel</w:t>
      </w:r>
      <w:r w:rsidR="005844FF">
        <w:rPr>
          <w:rFonts w:ascii="Arial" w:hAnsi="Arial" w:cs="Arial"/>
          <w:sz w:val="24"/>
          <w:szCs w:val="24"/>
          <w:lang w:val="en-ZA"/>
        </w:rPr>
        <w:t xml:space="preserve"> </w:t>
      </w:r>
      <w:r w:rsidR="000D50FA">
        <w:rPr>
          <w:rFonts w:ascii="Arial" w:hAnsi="Arial" w:cs="Arial"/>
          <w:sz w:val="24"/>
          <w:szCs w:val="24"/>
          <w:lang w:val="en-ZA"/>
        </w:rPr>
        <w:t xml:space="preserve">that he did not know what happened as he was too drunk. To this Mr. </w:t>
      </w:r>
      <w:r w:rsidR="000D50FA" w:rsidRPr="00F548A6">
        <w:rPr>
          <w:rFonts w:ascii="Arial" w:hAnsi="Arial" w:cs="Arial"/>
          <w:i/>
          <w:iCs/>
          <w:sz w:val="24"/>
          <w:szCs w:val="24"/>
          <w:lang w:val="en-ZA"/>
        </w:rPr>
        <w:t>M</w:t>
      </w:r>
      <w:r w:rsidR="00F345EB">
        <w:rPr>
          <w:rFonts w:ascii="Arial" w:hAnsi="Arial" w:cs="Arial"/>
          <w:i/>
          <w:iCs/>
          <w:sz w:val="24"/>
          <w:szCs w:val="24"/>
          <w:lang w:val="en-ZA"/>
        </w:rPr>
        <w:t>a</w:t>
      </w:r>
      <w:r w:rsidR="000D50FA" w:rsidRPr="00F548A6">
        <w:rPr>
          <w:rFonts w:ascii="Arial" w:hAnsi="Arial" w:cs="Arial"/>
          <w:i/>
          <w:iCs/>
          <w:sz w:val="24"/>
          <w:szCs w:val="24"/>
          <w:lang w:val="en-ZA"/>
        </w:rPr>
        <w:t>tsaya</w:t>
      </w:r>
      <w:r w:rsidR="000D50FA">
        <w:rPr>
          <w:rFonts w:ascii="Arial" w:hAnsi="Arial" w:cs="Arial"/>
          <w:sz w:val="24"/>
          <w:szCs w:val="24"/>
          <w:lang w:val="en-ZA"/>
        </w:rPr>
        <w:t xml:space="preserve"> responded </w:t>
      </w:r>
      <w:r w:rsidR="008D4A30">
        <w:rPr>
          <w:rFonts w:ascii="Arial" w:hAnsi="Arial" w:cs="Arial"/>
          <w:sz w:val="24"/>
          <w:szCs w:val="24"/>
          <w:lang w:val="en-ZA"/>
        </w:rPr>
        <w:t xml:space="preserve">in the affirmative </w:t>
      </w:r>
      <w:r w:rsidR="00F548A6">
        <w:rPr>
          <w:rFonts w:ascii="Arial" w:hAnsi="Arial" w:cs="Arial"/>
          <w:sz w:val="24"/>
          <w:szCs w:val="24"/>
          <w:lang w:val="en-ZA"/>
        </w:rPr>
        <w:t xml:space="preserve">but </w:t>
      </w:r>
      <w:r w:rsidR="008D4A30">
        <w:rPr>
          <w:rFonts w:ascii="Arial" w:hAnsi="Arial" w:cs="Arial"/>
          <w:sz w:val="24"/>
          <w:szCs w:val="24"/>
          <w:lang w:val="en-ZA"/>
        </w:rPr>
        <w:t>further said that although by then he could not remember</w:t>
      </w:r>
      <w:r w:rsidR="00F345EB">
        <w:rPr>
          <w:rFonts w:ascii="Arial" w:hAnsi="Arial" w:cs="Arial"/>
          <w:sz w:val="24"/>
          <w:szCs w:val="24"/>
          <w:lang w:val="en-ZA"/>
        </w:rPr>
        <w:t xml:space="preserve"> the events,</w:t>
      </w:r>
      <w:r w:rsidR="008D4A30">
        <w:rPr>
          <w:rFonts w:ascii="Arial" w:hAnsi="Arial" w:cs="Arial"/>
          <w:sz w:val="24"/>
          <w:szCs w:val="24"/>
          <w:lang w:val="en-ZA"/>
        </w:rPr>
        <w:t xml:space="preserve"> </w:t>
      </w:r>
      <w:r w:rsidR="00036BB7">
        <w:rPr>
          <w:rFonts w:ascii="Arial" w:hAnsi="Arial" w:cs="Arial"/>
          <w:sz w:val="24"/>
          <w:szCs w:val="24"/>
          <w:lang w:val="en-ZA"/>
        </w:rPr>
        <w:t>as he was still under the influence of alcohol</w:t>
      </w:r>
      <w:r w:rsidR="00F548A6">
        <w:rPr>
          <w:rFonts w:ascii="Arial" w:hAnsi="Arial" w:cs="Arial"/>
          <w:sz w:val="24"/>
          <w:szCs w:val="24"/>
          <w:lang w:val="en-ZA"/>
        </w:rPr>
        <w:t xml:space="preserve">, </w:t>
      </w:r>
      <w:r w:rsidR="008D4A30">
        <w:rPr>
          <w:rFonts w:ascii="Arial" w:hAnsi="Arial" w:cs="Arial"/>
          <w:sz w:val="24"/>
          <w:szCs w:val="24"/>
          <w:lang w:val="en-ZA"/>
        </w:rPr>
        <w:t xml:space="preserve">as the day progressed, he became sober and recalled what transpired. </w:t>
      </w:r>
      <w:r w:rsidR="00546B5F">
        <w:rPr>
          <w:rFonts w:ascii="Arial" w:hAnsi="Arial" w:cs="Arial"/>
          <w:sz w:val="24"/>
          <w:szCs w:val="24"/>
          <w:lang w:val="en-ZA"/>
        </w:rPr>
        <w:t xml:space="preserve">He however recalled in the </w:t>
      </w:r>
      <w:r w:rsidR="00036BB7">
        <w:rPr>
          <w:rFonts w:ascii="Arial" w:hAnsi="Arial" w:cs="Arial"/>
          <w:sz w:val="24"/>
          <w:szCs w:val="24"/>
          <w:lang w:val="en-ZA"/>
        </w:rPr>
        <w:t xml:space="preserve">afternoon of 17 September 2017 that it was the accused who stabbed him. He also informed the police that he could </w:t>
      </w:r>
      <w:r w:rsidR="00B73D97">
        <w:rPr>
          <w:rFonts w:ascii="Arial" w:hAnsi="Arial" w:cs="Arial"/>
          <w:sz w:val="24"/>
          <w:szCs w:val="24"/>
          <w:lang w:val="en-ZA"/>
        </w:rPr>
        <w:t>now re</w:t>
      </w:r>
      <w:r w:rsidR="00930542">
        <w:rPr>
          <w:rFonts w:ascii="Arial" w:hAnsi="Arial" w:cs="Arial"/>
          <w:sz w:val="24"/>
          <w:szCs w:val="24"/>
          <w:lang w:val="en-ZA"/>
        </w:rPr>
        <w:t xml:space="preserve">member </w:t>
      </w:r>
      <w:r w:rsidR="00B73D97">
        <w:rPr>
          <w:rFonts w:ascii="Arial" w:hAnsi="Arial" w:cs="Arial"/>
          <w:sz w:val="24"/>
          <w:szCs w:val="24"/>
          <w:lang w:val="en-ZA"/>
        </w:rPr>
        <w:t xml:space="preserve">what </w:t>
      </w:r>
      <w:r w:rsidR="00F548A6">
        <w:rPr>
          <w:rFonts w:ascii="Arial" w:hAnsi="Arial" w:cs="Arial"/>
          <w:sz w:val="24"/>
          <w:szCs w:val="24"/>
          <w:lang w:val="en-ZA"/>
        </w:rPr>
        <w:t xml:space="preserve">happened. </w:t>
      </w:r>
      <w:r w:rsidR="00930542">
        <w:rPr>
          <w:rFonts w:ascii="Arial" w:hAnsi="Arial" w:cs="Arial"/>
          <w:sz w:val="24"/>
          <w:szCs w:val="24"/>
          <w:lang w:val="en-ZA"/>
        </w:rPr>
        <w:t xml:space="preserve"> </w:t>
      </w:r>
      <w:r w:rsidR="00B73D97">
        <w:rPr>
          <w:rFonts w:ascii="Arial" w:hAnsi="Arial" w:cs="Arial"/>
          <w:sz w:val="24"/>
          <w:szCs w:val="24"/>
          <w:lang w:val="en-ZA"/>
        </w:rPr>
        <w:t xml:space="preserve"> </w:t>
      </w:r>
    </w:p>
    <w:p w14:paraId="6A719EF6" w14:textId="7ADFBC57" w:rsidR="008015B3" w:rsidRDefault="008015B3" w:rsidP="007E167A">
      <w:pPr>
        <w:spacing w:line="360" w:lineRule="auto"/>
        <w:jc w:val="both"/>
        <w:rPr>
          <w:rFonts w:ascii="Arial" w:hAnsi="Arial" w:cs="Arial"/>
          <w:sz w:val="24"/>
          <w:szCs w:val="24"/>
          <w:lang w:val="en-ZA"/>
        </w:rPr>
      </w:pPr>
      <w:r>
        <w:rPr>
          <w:rFonts w:ascii="Arial" w:hAnsi="Arial" w:cs="Arial"/>
          <w:sz w:val="24"/>
          <w:szCs w:val="24"/>
          <w:lang w:val="en-ZA"/>
        </w:rPr>
        <w:t>[</w:t>
      </w:r>
      <w:r w:rsidR="00F93416">
        <w:rPr>
          <w:rFonts w:ascii="Arial" w:hAnsi="Arial" w:cs="Arial"/>
          <w:sz w:val="24"/>
          <w:szCs w:val="24"/>
          <w:lang w:val="en-ZA"/>
        </w:rPr>
        <w:t>1</w:t>
      </w:r>
      <w:r w:rsidR="00B2229E">
        <w:rPr>
          <w:rFonts w:ascii="Arial" w:hAnsi="Arial" w:cs="Arial"/>
          <w:sz w:val="24"/>
          <w:szCs w:val="24"/>
          <w:lang w:val="en-ZA"/>
        </w:rPr>
        <w:t>5</w:t>
      </w:r>
      <w:r w:rsidR="00F93416">
        <w:rPr>
          <w:rFonts w:ascii="Arial" w:hAnsi="Arial" w:cs="Arial"/>
          <w:sz w:val="24"/>
          <w:szCs w:val="24"/>
          <w:lang w:val="en-ZA"/>
        </w:rPr>
        <w:t>]</w:t>
      </w:r>
      <w:r w:rsidR="00F93416">
        <w:rPr>
          <w:rFonts w:ascii="Arial" w:hAnsi="Arial" w:cs="Arial"/>
          <w:sz w:val="24"/>
          <w:szCs w:val="24"/>
          <w:lang w:val="en-ZA"/>
        </w:rPr>
        <w:tab/>
        <w:t>He testified that he observe</w:t>
      </w:r>
      <w:r w:rsidR="00930542">
        <w:rPr>
          <w:rFonts w:ascii="Arial" w:hAnsi="Arial" w:cs="Arial"/>
          <w:sz w:val="24"/>
          <w:szCs w:val="24"/>
          <w:lang w:val="en-ZA"/>
        </w:rPr>
        <w:t>d</w:t>
      </w:r>
      <w:r w:rsidR="00F93416">
        <w:rPr>
          <w:rFonts w:ascii="Arial" w:hAnsi="Arial" w:cs="Arial"/>
          <w:sz w:val="24"/>
          <w:szCs w:val="24"/>
          <w:lang w:val="en-ZA"/>
        </w:rPr>
        <w:t xml:space="preserve"> the accused </w:t>
      </w:r>
      <w:r w:rsidR="00930542">
        <w:rPr>
          <w:rFonts w:ascii="Arial" w:hAnsi="Arial" w:cs="Arial"/>
          <w:sz w:val="24"/>
          <w:szCs w:val="24"/>
          <w:lang w:val="en-ZA"/>
        </w:rPr>
        <w:t xml:space="preserve">holding the knife while the deceased was bleeding from her chest. He also observed the accused stab the deceased on the side of her body. </w:t>
      </w:r>
      <w:r w:rsidR="004B7C93">
        <w:rPr>
          <w:rFonts w:ascii="Arial" w:hAnsi="Arial" w:cs="Arial"/>
          <w:sz w:val="24"/>
          <w:szCs w:val="24"/>
          <w:lang w:val="en-ZA"/>
        </w:rPr>
        <w:t xml:space="preserve">It was put to him that the post-mortem examination report reveals that the deceased sustained stab wounds to the back </w:t>
      </w:r>
      <w:r>
        <w:rPr>
          <w:rFonts w:ascii="Arial" w:hAnsi="Arial" w:cs="Arial"/>
          <w:sz w:val="24"/>
          <w:szCs w:val="24"/>
          <w:lang w:val="en-ZA"/>
        </w:rPr>
        <w:t>o</w:t>
      </w:r>
      <w:r w:rsidR="004B7C93">
        <w:rPr>
          <w:rFonts w:ascii="Arial" w:hAnsi="Arial" w:cs="Arial"/>
          <w:sz w:val="24"/>
          <w:szCs w:val="24"/>
          <w:lang w:val="en-ZA"/>
        </w:rPr>
        <w:t>f the chest but he maintained his position that he saw the deceased being stabbed on her side.</w:t>
      </w:r>
      <w:r w:rsidR="00F93416">
        <w:rPr>
          <w:rFonts w:ascii="Arial" w:hAnsi="Arial" w:cs="Arial"/>
          <w:sz w:val="24"/>
          <w:szCs w:val="24"/>
          <w:lang w:val="en-ZA"/>
        </w:rPr>
        <w:tab/>
      </w:r>
    </w:p>
    <w:p w14:paraId="39D4EA9E" w14:textId="74494F23" w:rsidR="00714C34" w:rsidRDefault="008015B3" w:rsidP="007E167A">
      <w:pPr>
        <w:spacing w:line="360" w:lineRule="auto"/>
        <w:jc w:val="both"/>
        <w:rPr>
          <w:rFonts w:ascii="Arial" w:hAnsi="Arial" w:cs="Arial"/>
          <w:sz w:val="24"/>
          <w:szCs w:val="24"/>
          <w:lang w:val="en-ZA"/>
        </w:rPr>
      </w:pPr>
      <w:r>
        <w:rPr>
          <w:rFonts w:ascii="Arial" w:hAnsi="Arial" w:cs="Arial"/>
          <w:sz w:val="24"/>
          <w:szCs w:val="24"/>
          <w:lang w:val="en-ZA"/>
        </w:rPr>
        <w:t>[1</w:t>
      </w:r>
      <w:r w:rsidR="00B2229E">
        <w:rPr>
          <w:rFonts w:ascii="Arial" w:hAnsi="Arial" w:cs="Arial"/>
          <w:sz w:val="24"/>
          <w:szCs w:val="24"/>
          <w:lang w:val="en-ZA"/>
        </w:rPr>
        <w:t>6</w:t>
      </w:r>
      <w:r>
        <w:rPr>
          <w:rFonts w:ascii="Arial" w:hAnsi="Arial" w:cs="Arial"/>
          <w:sz w:val="24"/>
          <w:szCs w:val="24"/>
          <w:lang w:val="en-ZA"/>
        </w:rPr>
        <w:t>]</w:t>
      </w:r>
      <w:r>
        <w:rPr>
          <w:rFonts w:ascii="Arial" w:hAnsi="Arial" w:cs="Arial"/>
          <w:sz w:val="24"/>
          <w:szCs w:val="24"/>
          <w:lang w:val="en-ZA"/>
        </w:rPr>
        <w:tab/>
      </w:r>
      <w:r w:rsidR="006406DE">
        <w:rPr>
          <w:rFonts w:ascii="Arial" w:hAnsi="Arial" w:cs="Arial"/>
          <w:sz w:val="24"/>
          <w:szCs w:val="24"/>
          <w:lang w:val="en-ZA"/>
        </w:rPr>
        <w:t xml:space="preserve">Mr. </w:t>
      </w:r>
      <w:r w:rsidR="006406DE" w:rsidRPr="006406DE">
        <w:rPr>
          <w:rFonts w:ascii="Arial" w:hAnsi="Arial" w:cs="Arial"/>
          <w:i/>
          <w:iCs/>
          <w:sz w:val="24"/>
          <w:szCs w:val="24"/>
          <w:lang w:val="en-ZA"/>
        </w:rPr>
        <w:t>Matsaya</w:t>
      </w:r>
      <w:r w:rsidR="006406DE">
        <w:rPr>
          <w:rFonts w:ascii="Arial" w:hAnsi="Arial" w:cs="Arial"/>
          <w:sz w:val="24"/>
          <w:szCs w:val="24"/>
          <w:lang w:val="en-ZA"/>
        </w:rPr>
        <w:t xml:space="preserve"> was </w:t>
      </w:r>
      <w:r w:rsidR="00EF2E2E">
        <w:rPr>
          <w:rFonts w:ascii="Arial" w:hAnsi="Arial" w:cs="Arial"/>
          <w:sz w:val="24"/>
          <w:szCs w:val="24"/>
          <w:lang w:val="en-ZA"/>
        </w:rPr>
        <w:t xml:space="preserve">questioned on discrepancies between his testimony </w:t>
      </w:r>
      <w:r w:rsidR="006406DE">
        <w:rPr>
          <w:rFonts w:ascii="Arial" w:hAnsi="Arial" w:cs="Arial"/>
          <w:sz w:val="24"/>
          <w:szCs w:val="24"/>
          <w:lang w:val="en-ZA"/>
        </w:rPr>
        <w:t xml:space="preserve">in court </w:t>
      </w:r>
      <w:r w:rsidR="00EF2E2E">
        <w:rPr>
          <w:rFonts w:ascii="Arial" w:hAnsi="Arial" w:cs="Arial"/>
          <w:sz w:val="24"/>
          <w:szCs w:val="24"/>
          <w:lang w:val="en-ZA"/>
        </w:rPr>
        <w:t>and his witness</w:t>
      </w:r>
      <w:r w:rsidR="00F345EB">
        <w:rPr>
          <w:rFonts w:ascii="Arial" w:hAnsi="Arial" w:cs="Arial"/>
          <w:sz w:val="24"/>
          <w:szCs w:val="24"/>
          <w:lang w:val="en-ZA"/>
        </w:rPr>
        <w:t>’</w:t>
      </w:r>
      <w:r w:rsidR="00EF2E2E">
        <w:rPr>
          <w:rFonts w:ascii="Arial" w:hAnsi="Arial" w:cs="Arial"/>
          <w:sz w:val="24"/>
          <w:szCs w:val="24"/>
          <w:lang w:val="en-ZA"/>
        </w:rPr>
        <w:t xml:space="preserve"> statement, to which he respondent in not so many words</w:t>
      </w:r>
      <w:r w:rsidR="006406DE">
        <w:rPr>
          <w:rFonts w:ascii="Arial" w:hAnsi="Arial" w:cs="Arial"/>
          <w:sz w:val="24"/>
          <w:szCs w:val="24"/>
          <w:lang w:val="en-ZA"/>
        </w:rPr>
        <w:t>,</w:t>
      </w:r>
      <w:r w:rsidR="00EF2E2E">
        <w:rPr>
          <w:rFonts w:ascii="Arial" w:hAnsi="Arial" w:cs="Arial"/>
          <w:sz w:val="24"/>
          <w:szCs w:val="24"/>
          <w:lang w:val="en-ZA"/>
        </w:rPr>
        <w:t xml:space="preserve"> that</w:t>
      </w:r>
      <w:r w:rsidR="003D6C9C">
        <w:rPr>
          <w:rFonts w:ascii="Arial" w:hAnsi="Arial" w:cs="Arial"/>
          <w:sz w:val="24"/>
          <w:szCs w:val="24"/>
          <w:lang w:val="en-ZA"/>
        </w:rPr>
        <w:t xml:space="preserve"> he told the truth and</w:t>
      </w:r>
      <w:r w:rsidR="003A7233">
        <w:rPr>
          <w:rFonts w:ascii="Arial" w:hAnsi="Arial" w:cs="Arial"/>
          <w:sz w:val="24"/>
          <w:szCs w:val="24"/>
          <w:lang w:val="en-ZA"/>
        </w:rPr>
        <w:t xml:space="preserve"> did</w:t>
      </w:r>
      <w:r w:rsidR="003D6C9C">
        <w:rPr>
          <w:rFonts w:ascii="Arial" w:hAnsi="Arial" w:cs="Arial"/>
          <w:sz w:val="24"/>
          <w:szCs w:val="24"/>
          <w:lang w:val="en-ZA"/>
        </w:rPr>
        <w:t xml:space="preserve"> not provide false evidence. </w:t>
      </w:r>
      <w:r w:rsidR="008B4004">
        <w:rPr>
          <w:rFonts w:ascii="Arial" w:hAnsi="Arial" w:cs="Arial"/>
          <w:sz w:val="24"/>
          <w:szCs w:val="24"/>
          <w:lang w:val="en-ZA"/>
        </w:rPr>
        <w:t>There was a confusion as to who fetched the mat</w:t>
      </w:r>
      <w:r w:rsidR="00F345EB">
        <w:rPr>
          <w:rFonts w:ascii="Arial" w:hAnsi="Arial" w:cs="Arial"/>
          <w:sz w:val="24"/>
          <w:szCs w:val="24"/>
          <w:lang w:val="en-ZA"/>
        </w:rPr>
        <w:t>t</w:t>
      </w:r>
      <w:r w:rsidR="008B4004">
        <w:rPr>
          <w:rFonts w:ascii="Arial" w:hAnsi="Arial" w:cs="Arial"/>
          <w:sz w:val="24"/>
          <w:szCs w:val="24"/>
          <w:lang w:val="en-ZA"/>
        </w:rPr>
        <w:t>r</w:t>
      </w:r>
      <w:r w:rsidR="00F345EB">
        <w:rPr>
          <w:rFonts w:ascii="Arial" w:hAnsi="Arial" w:cs="Arial"/>
          <w:sz w:val="24"/>
          <w:szCs w:val="24"/>
          <w:lang w:val="en-ZA"/>
        </w:rPr>
        <w:t>e</w:t>
      </w:r>
      <w:r w:rsidR="008B4004">
        <w:rPr>
          <w:rFonts w:ascii="Arial" w:hAnsi="Arial" w:cs="Arial"/>
          <w:sz w:val="24"/>
          <w:szCs w:val="24"/>
          <w:lang w:val="en-ZA"/>
        </w:rPr>
        <w:t xml:space="preserve">ss of Mr. </w:t>
      </w:r>
      <w:r w:rsidR="008B4004" w:rsidRPr="00B1714E">
        <w:rPr>
          <w:rFonts w:ascii="Arial" w:hAnsi="Arial" w:cs="Arial"/>
          <w:i/>
          <w:iCs/>
          <w:sz w:val="24"/>
          <w:szCs w:val="24"/>
          <w:lang w:val="en-ZA"/>
        </w:rPr>
        <w:t>Matsaya</w:t>
      </w:r>
      <w:r w:rsidR="008B4004">
        <w:rPr>
          <w:rFonts w:ascii="Arial" w:hAnsi="Arial" w:cs="Arial"/>
          <w:sz w:val="24"/>
          <w:szCs w:val="24"/>
          <w:lang w:val="en-ZA"/>
        </w:rPr>
        <w:t xml:space="preserve"> and brought</w:t>
      </w:r>
      <w:r w:rsidR="00F345EB">
        <w:rPr>
          <w:rFonts w:ascii="Arial" w:hAnsi="Arial" w:cs="Arial"/>
          <w:sz w:val="24"/>
          <w:szCs w:val="24"/>
          <w:lang w:val="en-ZA"/>
        </w:rPr>
        <w:t xml:space="preserve"> it</w:t>
      </w:r>
      <w:r w:rsidR="008B4004">
        <w:rPr>
          <w:rFonts w:ascii="Arial" w:hAnsi="Arial" w:cs="Arial"/>
          <w:sz w:val="24"/>
          <w:szCs w:val="24"/>
          <w:lang w:val="en-ZA"/>
        </w:rPr>
        <w:t xml:space="preserve"> i</w:t>
      </w:r>
      <w:r w:rsidR="006406DE">
        <w:rPr>
          <w:rFonts w:ascii="Arial" w:hAnsi="Arial" w:cs="Arial"/>
          <w:sz w:val="24"/>
          <w:szCs w:val="24"/>
          <w:lang w:val="en-ZA"/>
        </w:rPr>
        <w:t>n</w:t>
      </w:r>
      <w:r w:rsidR="008B4004">
        <w:rPr>
          <w:rFonts w:ascii="Arial" w:hAnsi="Arial" w:cs="Arial"/>
          <w:sz w:val="24"/>
          <w:szCs w:val="24"/>
          <w:lang w:val="en-ZA"/>
        </w:rPr>
        <w:t>to the house of the deceased</w:t>
      </w:r>
      <w:r w:rsidR="006406DE">
        <w:rPr>
          <w:rFonts w:ascii="Arial" w:hAnsi="Arial" w:cs="Arial"/>
          <w:sz w:val="24"/>
          <w:szCs w:val="24"/>
          <w:lang w:val="en-ZA"/>
        </w:rPr>
        <w:t xml:space="preserve">. The </w:t>
      </w:r>
      <w:r w:rsidR="008B4004">
        <w:rPr>
          <w:rFonts w:ascii="Arial" w:hAnsi="Arial" w:cs="Arial"/>
          <w:sz w:val="24"/>
          <w:szCs w:val="24"/>
          <w:lang w:val="en-ZA"/>
        </w:rPr>
        <w:t>witness</w:t>
      </w:r>
      <w:r w:rsidR="00F345EB">
        <w:rPr>
          <w:rFonts w:ascii="Arial" w:hAnsi="Arial" w:cs="Arial"/>
          <w:sz w:val="24"/>
          <w:szCs w:val="24"/>
          <w:lang w:val="en-ZA"/>
        </w:rPr>
        <w:t>’</w:t>
      </w:r>
      <w:r w:rsidR="008B4004">
        <w:rPr>
          <w:rFonts w:ascii="Arial" w:hAnsi="Arial" w:cs="Arial"/>
          <w:sz w:val="24"/>
          <w:szCs w:val="24"/>
          <w:lang w:val="en-ZA"/>
        </w:rPr>
        <w:t xml:space="preserve"> statement of Mr. </w:t>
      </w:r>
      <w:r w:rsidR="008B4004" w:rsidRPr="00B1714E">
        <w:rPr>
          <w:rFonts w:ascii="Arial" w:hAnsi="Arial" w:cs="Arial"/>
          <w:i/>
          <w:iCs/>
          <w:sz w:val="24"/>
          <w:szCs w:val="24"/>
          <w:lang w:val="en-ZA"/>
        </w:rPr>
        <w:t>Matsaya</w:t>
      </w:r>
      <w:r w:rsidR="008B4004">
        <w:rPr>
          <w:rFonts w:ascii="Arial" w:hAnsi="Arial" w:cs="Arial"/>
          <w:sz w:val="24"/>
          <w:szCs w:val="24"/>
          <w:lang w:val="en-ZA"/>
        </w:rPr>
        <w:t xml:space="preserve"> provide</w:t>
      </w:r>
      <w:r w:rsidR="006406DE">
        <w:rPr>
          <w:rFonts w:ascii="Arial" w:hAnsi="Arial" w:cs="Arial"/>
          <w:sz w:val="24"/>
          <w:szCs w:val="24"/>
          <w:lang w:val="en-ZA"/>
        </w:rPr>
        <w:t>s</w:t>
      </w:r>
      <w:r w:rsidR="008B4004">
        <w:rPr>
          <w:rFonts w:ascii="Arial" w:hAnsi="Arial" w:cs="Arial"/>
          <w:sz w:val="24"/>
          <w:szCs w:val="24"/>
          <w:lang w:val="en-ZA"/>
        </w:rPr>
        <w:t xml:space="preserve"> that it was the deceased </w:t>
      </w:r>
      <w:r w:rsidR="006406DE">
        <w:rPr>
          <w:rFonts w:ascii="Arial" w:hAnsi="Arial" w:cs="Arial"/>
          <w:sz w:val="24"/>
          <w:szCs w:val="24"/>
          <w:lang w:val="en-ZA"/>
        </w:rPr>
        <w:t>who brought the mat</w:t>
      </w:r>
      <w:r w:rsidR="00F345EB">
        <w:rPr>
          <w:rFonts w:ascii="Arial" w:hAnsi="Arial" w:cs="Arial"/>
          <w:sz w:val="24"/>
          <w:szCs w:val="24"/>
          <w:lang w:val="en-ZA"/>
        </w:rPr>
        <w:t>t</w:t>
      </w:r>
      <w:r w:rsidR="006406DE">
        <w:rPr>
          <w:rFonts w:ascii="Arial" w:hAnsi="Arial" w:cs="Arial"/>
          <w:sz w:val="24"/>
          <w:szCs w:val="24"/>
          <w:lang w:val="en-ZA"/>
        </w:rPr>
        <w:t>r</w:t>
      </w:r>
      <w:r w:rsidR="00F345EB">
        <w:rPr>
          <w:rFonts w:ascii="Arial" w:hAnsi="Arial" w:cs="Arial"/>
          <w:sz w:val="24"/>
          <w:szCs w:val="24"/>
          <w:lang w:val="en-ZA"/>
        </w:rPr>
        <w:t>e</w:t>
      </w:r>
      <w:r w:rsidR="006406DE">
        <w:rPr>
          <w:rFonts w:ascii="Arial" w:hAnsi="Arial" w:cs="Arial"/>
          <w:sz w:val="24"/>
          <w:szCs w:val="24"/>
          <w:lang w:val="en-ZA"/>
        </w:rPr>
        <w:t>ss in the house</w:t>
      </w:r>
      <w:r w:rsidR="00F345EB">
        <w:rPr>
          <w:rFonts w:ascii="Arial" w:hAnsi="Arial" w:cs="Arial"/>
          <w:sz w:val="24"/>
          <w:szCs w:val="24"/>
          <w:lang w:val="en-ZA"/>
        </w:rPr>
        <w:t>,</w:t>
      </w:r>
      <w:r w:rsidR="006406DE">
        <w:rPr>
          <w:rFonts w:ascii="Arial" w:hAnsi="Arial" w:cs="Arial"/>
          <w:sz w:val="24"/>
          <w:szCs w:val="24"/>
          <w:lang w:val="en-ZA"/>
        </w:rPr>
        <w:t xml:space="preserve"> </w:t>
      </w:r>
      <w:r w:rsidR="008B4004">
        <w:rPr>
          <w:rFonts w:ascii="Arial" w:hAnsi="Arial" w:cs="Arial"/>
          <w:sz w:val="24"/>
          <w:szCs w:val="24"/>
          <w:lang w:val="en-ZA"/>
        </w:rPr>
        <w:t xml:space="preserve">while in testimony Mr. </w:t>
      </w:r>
      <w:r w:rsidR="008B4004" w:rsidRPr="00B1714E">
        <w:rPr>
          <w:rFonts w:ascii="Arial" w:hAnsi="Arial" w:cs="Arial"/>
          <w:i/>
          <w:iCs/>
          <w:sz w:val="24"/>
          <w:szCs w:val="24"/>
          <w:lang w:val="en-ZA"/>
        </w:rPr>
        <w:t>Matsaya</w:t>
      </w:r>
      <w:r w:rsidR="008B4004">
        <w:rPr>
          <w:rFonts w:ascii="Arial" w:hAnsi="Arial" w:cs="Arial"/>
          <w:sz w:val="24"/>
          <w:szCs w:val="24"/>
          <w:lang w:val="en-ZA"/>
        </w:rPr>
        <w:t xml:space="preserve"> said the mat</w:t>
      </w:r>
      <w:r w:rsidR="00F345EB">
        <w:rPr>
          <w:rFonts w:ascii="Arial" w:hAnsi="Arial" w:cs="Arial"/>
          <w:sz w:val="24"/>
          <w:szCs w:val="24"/>
          <w:lang w:val="en-ZA"/>
        </w:rPr>
        <w:t>t</w:t>
      </w:r>
      <w:r w:rsidR="008B4004">
        <w:rPr>
          <w:rFonts w:ascii="Arial" w:hAnsi="Arial" w:cs="Arial"/>
          <w:sz w:val="24"/>
          <w:szCs w:val="24"/>
          <w:lang w:val="en-ZA"/>
        </w:rPr>
        <w:t>r</w:t>
      </w:r>
      <w:r w:rsidR="00F345EB">
        <w:rPr>
          <w:rFonts w:ascii="Arial" w:hAnsi="Arial" w:cs="Arial"/>
          <w:sz w:val="24"/>
          <w:szCs w:val="24"/>
          <w:lang w:val="en-ZA"/>
        </w:rPr>
        <w:t>e</w:t>
      </w:r>
      <w:r w:rsidR="008B4004">
        <w:rPr>
          <w:rFonts w:ascii="Arial" w:hAnsi="Arial" w:cs="Arial"/>
          <w:sz w:val="24"/>
          <w:szCs w:val="24"/>
          <w:lang w:val="en-ZA"/>
        </w:rPr>
        <w:t xml:space="preserve">ss was brought </w:t>
      </w:r>
      <w:r w:rsidR="00F345EB">
        <w:rPr>
          <w:rFonts w:ascii="Arial" w:hAnsi="Arial" w:cs="Arial"/>
          <w:sz w:val="24"/>
          <w:szCs w:val="24"/>
          <w:lang w:val="en-ZA"/>
        </w:rPr>
        <w:t xml:space="preserve">by </w:t>
      </w:r>
      <w:r w:rsidR="008B4004">
        <w:rPr>
          <w:rFonts w:ascii="Arial" w:hAnsi="Arial" w:cs="Arial"/>
          <w:sz w:val="24"/>
          <w:szCs w:val="24"/>
          <w:lang w:val="en-ZA"/>
        </w:rPr>
        <w:t xml:space="preserve">the accused. </w:t>
      </w:r>
      <w:r w:rsidR="00717E47">
        <w:rPr>
          <w:rFonts w:ascii="Arial" w:hAnsi="Arial" w:cs="Arial"/>
          <w:sz w:val="24"/>
          <w:szCs w:val="24"/>
          <w:lang w:val="en-ZA"/>
        </w:rPr>
        <w:t xml:space="preserve">Mr. Engelbrecht pointed to another contradiction in the evidence of Mr. </w:t>
      </w:r>
      <w:r w:rsidR="00717E47" w:rsidRPr="00511FB5">
        <w:rPr>
          <w:rFonts w:ascii="Arial" w:hAnsi="Arial" w:cs="Arial"/>
          <w:i/>
          <w:iCs/>
          <w:sz w:val="24"/>
          <w:szCs w:val="24"/>
          <w:lang w:val="en-ZA"/>
        </w:rPr>
        <w:t>Matsaya</w:t>
      </w:r>
      <w:r w:rsidR="00717E47">
        <w:rPr>
          <w:rFonts w:ascii="Arial" w:hAnsi="Arial" w:cs="Arial"/>
          <w:sz w:val="24"/>
          <w:szCs w:val="24"/>
          <w:lang w:val="en-ZA"/>
        </w:rPr>
        <w:t xml:space="preserve"> and that of </w:t>
      </w:r>
      <w:r w:rsidR="00945252" w:rsidRPr="0074573F">
        <w:rPr>
          <w:rFonts w:ascii="Arial" w:hAnsi="Arial" w:cs="Arial"/>
          <w:i/>
          <w:iCs/>
          <w:sz w:val="24"/>
          <w:szCs w:val="24"/>
          <w:lang w:val="en-ZA"/>
        </w:rPr>
        <w:t>Willem Jacobus Van Wyk (Mr. Van Wyk). Mr. Van Wyk</w:t>
      </w:r>
      <w:r w:rsidR="00945252">
        <w:rPr>
          <w:rFonts w:ascii="Arial" w:hAnsi="Arial" w:cs="Arial"/>
          <w:sz w:val="24"/>
          <w:szCs w:val="24"/>
          <w:lang w:val="en-ZA"/>
        </w:rPr>
        <w:t xml:space="preserve"> </w:t>
      </w:r>
      <w:r w:rsidR="00945252">
        <w:rPr>
          <w:rFonts w:ascii="Arial" w:hAnsi="Arial" w:cs="Arial"/>
          <w:sz w:val="24"/>
          <w:szCs w:val="24"/>
          <w:lang w:val="en-ZA"/>
        </w:rPr>
        <w:lastRenderedPageBreak/>
        <w:t xml:space="preserve">testified that he was informed by Mr. </w:t>
      </w:r>
      <w:r w:rsidR="00945252" w:rsidRPr="00511FB5">
        <w:rPr>
          <w:rFonts w:ascii="Arial" w:hAnsi="Arial" w:cs="Arial"/>
          <w:i/>
          <w:iCs/>
          <w:sz w:val="24"/>
          <w:szCs w:val="24"/>
          <w:lang w:val="en-ZA"/>
        </w:rPr>
        <w:t>Matsaya</w:t>
      </w:r>
      <w:r w:rsidR="00945252">
        <w:rPr>
          <w:rFonts w:ascii="Arial" w:hAnsi="Arial" w:cs="Arial"/>
          <w:sz w:val="24"/>
          <w:szCs w:val="24"/>
          <w:lang w:val="en-ZA"/>
        </w:rPr>
        <w:t xml:space="preserve"> that when he was pushed</w:t>
      </w:r>
      <w:r w:rsidR="00511FB5">
        <w:rPr>
          <w:rFonts w:ascii="Arial" w:hAnsi="Arial" w:cs="Arial"/>
          <w:sz w:val="24"/>
          <w:szCs w:val="24"/>
          <w:lang w:val="en-ZA"/>
        </w:rPr>
        <w:t>,</w:t>
      </w:r>
      <w:r w:rsidR="00945252">
        <w:rPr>
          <w:rFonts w:ascii="Arial" w:hAnsi="Arial" w:cs="Arial"/>
          <w:sz w:val="24"/>
          <w:szCs w:val="24"/>
          <w:lang w:val="en-ZA"/>
        </w:rPr>
        <w:t xml:space="preserve"> he fell and hit his head against a chair. </w:t>
      </w:r>
    </w:p>
    <w:p w14:paraId="0BBB25EA" w14:textId="3B6DE388" w:rsidR="00B2229E" w:rsidRDefault="00714C34" w:rsidP="007E167A">
      <w:pPr>
        <w:spacing w:line="360" w:lineRule="auto"/>
        <w:jc w:val="both"/>
        <w:rPr>
          <w:rFonts w:ascii="Arial" w:hAnsi="Arial" w:cs="Arial"/>
          <w:sz w:val="24"/>
          <w:szCs w:val="24"/>
          <w:lang w:val="en-ZA"/>
        </w:rPr>
      </w:pPr>
      <w:r>
        <w:rPr>
          <w:rFonts w:ascii="Arial" w:hAnsi="Arial" w:cs="Arial"/>
          <w:sz w:val="24"/>
          <w:szCs w:val="24"/>
          <w:lang w:val="en-ZA"/>
        </w:rPr>
        <w:t>[</w:t>
      </w:r>
      <w:r w:rsidR="00C73D30">
        <w:rPr>
          <w:rFonts w:ascii="Arial" w:hAnsi="Arial" w:cs="Arial"/>
          <w:sz w:val="24"/>
          <w:szCs w:val="24"/>
          <w:lang w:val="en-ZA"/>
        </w:rPr>
        <w:t>1</w:t>
      </w:r>
      <w:r w:rsidR="00B2229E">
        <w:rPr>
          <w:rFonts w:ascii="Arial" w:hAnsi="Arial" w:cs="Arial"/>
          <w:sz w:val="24"/>
          <w:szCs w:val="24"/>
          <w:lang w:val="en-ZA"/>
        </w:rPr>
        <w:t>7</w:t>
      </w:r>
      <w:r>
        <w:rPr>
          <w:rFonts w:ascii="Arial" w:hAnsi="Arial" w:cs="Arial"/>
          <w:sz w:val="24"/>
          <w:szCs w:val="24"/>
          <w:lang w:val="en-ZA"/>
        </w:rPr>
        <w:t>]</w:t>
      </w:r>
      <w:r>
        <w:rPr>
          <w:rFonts w:ascii="Arial" w:hAnsi="Arial" w:cs="Arial"/>
          <w:sz w:val="24"/>
          <w:szCs w:val="24"/>
          <w:lang w:val="en-ZA"/>
        </w:rPr>
        <w:tab/>
      </w:r>
      <w:r w:rsidR="00EA7732" w:rsidRPr="00C73D30">
        <w:rPr>
          <w:rFonts w:ascii="Arial" w:hAnsi="Arial" w:cs="Arial"/>
          <w:i/>
          <w:iCs/>
          <w:sz w:val="24"/>
          <w:szCs w:val="24"/>
          <w:lang w:val="en-ZA"/>
        </w:rPr>
        <w:t>Marius Madjiedt</w:t>
      </w:r>
      <w:r w:rsidR="00EA7732">
        <w:rPr>
          <w:rFonts w:ascii="Arial" w:hAnsi="Arial" w:cs="Arial"/>
          <w:sz w:val="24"/>
          <w:szCs w:val="24"/>
          <w:lang w:val="en-ZA"/>
        </w:rPr>
        <w:t xml:space="preserve"> (Mr. </w:t>
      </w:r>
      <w:r w:rsidR="00EA7732" w:rsidRPr="00C73D30">
        <w:rPr>
          <w:rFonts w:ascii="Arial" w:hAnsi="Arial" w:cs="Arial"/>
          <w:i/>
          <w:iCs/>
          <w:sz w:val="24"/>
          <w:szCs w:val="24"/>
          <w:lang w:val="en-ZA"/>
        </w:rPr>
        <w:t>Madjiedt</w:t>
      </w:r>
      <w:r w:rsidR="00EA7732">
        <w:rPr>
          <w:rFonts w:ascii="Arial" w:hAnsi="Arial" w:cs="Arial"/>
          <w:sz w:val="24"/>
          <w:szCs w:val="24"/>
          <w:lang w:val="en-ZA"/>
        </w:rPr>
        <w:t>) testified that at around 23:00</w:t>
      </w:r>
      <w:r w:rsidR="00F345EB">
        <w:rPr>
          <w:rFonts w:ascii="Arial" w:hAnsi="Arial" w:cs="Arial"/>
          <w:sz w:val="24"/>
          <w:szCs w:val="24"/>
          <w:lang w:val="en-ZA"/>
        </w:rPr>
        <w:t>,</w:t>
      </w:r>
      <w:r w:rsidR="00EA7732">
        <w:rPr>
          <w:rFonts w:ascii="Arial" w:hAnsi="Arial" w:cs="Arial"/>
          <w:sz w:val="24"/>
          <w:szCs w:val="24"/>
          <w:lang w:val="en-ZA"/>
        </w:rPr>
        <w:t xml:space="preserve"> the night of 16 September 2017, the accused arrived at the place where they both stayed </w:t>
      </w:r>
      <w:r w:rsidR="00C52C8A">
        <w:rPr>
          <w:rFonts w:ascii="Arial" w:hAnsi="Arial" w:cs="Arial"/>
          <w:sz w:val="24"/>
          <w:szCs w:val="24"/>
          <w:lang w:val="en-ZA"/>
        </w:rPr>
        <w:t>(although at times</w:t>
      </w:r>
      <w:r w:rsidR="00473BF6">
        <w:rPr>
          <w:rFonts w:ascii="Arial" w:hAnsi="Arial" w:cs="Arial"/>
          <w:sz w:val="24"/>
          <w:szCs w:val="24"/>
          <w:lang w:val="en-ZA"/>
        </w:rPr>
        <w:t xml:space="preserve"> the accused</w:t>
      </w:r>
      <w:r w:rsidR="00C52C8A">
        <w:rPr>
          <w:rFonts w:ascii="Arial" w:hAnsi="Arial" w:cs="Arial"/>
          <w:sz w:val="24"/>
          <w:szCs w:val="24"/>
          <w:lang w:val="en-ZA"/>
        </w:rPr>
        <w:t xml:space="preserve"> stayed at the deceased’s house) </w:t>
      </w:r>
      <w:r w:rsidR="00EA7732">
        <w:rPr>
          <w:rFonts w:ascii="Arial" w:hAnsi="Arial" w:cs="Arial"/>
          <w:sz w:val="24"/>
          <w:szCs w:val="24"/>
          <w:lang w:val="en-ZA"/>
        </w:rPr>
        <w:t xml:space="preserve">and </w:t>
      </w:r>
      <w:r w:rsidR="00374528">
        <w:rPr>
          <w:rFonts w:ascii="Arial" w:hAnsi="Arial" w:cs="Arial"/>
          <w:sz w:val="24"/>
          <w:szCs w:val="24"/>
          <w:lang w:val="en-ZA"/>
        </w:rPr>
        <w:t xml:space="preserve">knocked on the door and he opened for him. Accused </w:t>
      </w:r>
      <w:r w:rsidR="00EA7732">
        <w:rPr>
          <w:rFonts w:ascii="Arial" w:hAnsi="Arial" w:cs="Arial"/>
          <w:sz w:val="24"/>
          <w:szCs w:val="24"/>
          <w:lang w:val="en-ZA"/>
        </w:rPr>
        <w:t xml:space="preserve">said that he was involved in a fight in the street. When asked who he fought with, </w:t>
      </w:r>
      <w:r w:rsidR="00374528">
        <w:rPr>
          <w:rFonts w:ascii="Arial" w:hAnsi="Arial" w:cs="Arial"/>
          <w:sz w:val="24"/>
          <w:szCs w:val="24"/>
          <w:lang w:val="en-ZA"/>
        </w:rPr>
        <w:t xml:space="preserve">the accused </w:t>
      </w:r>
      <w:r w:rsidR="00EA7732">
        <w:rPr>
          <w:rFonts w:ascii="Arial" w:hAnsi="Arial" w:cs="Arial"/>
          <w:sz w:val="24"/>
          <w:szCs w:val="24"/>
          <w:lang w:val="en-ZA"/>
        </w:rPr>
        <w:t xml:space="preserve">provided no response. </w:t>
      </w:r>
      <w:r w:rsidR="005B6E0F">
        <w:rPr>
          <w:rFonts w:ascii="Arial" w:hAnsi="Arial" w:cs="Arial"/>
          <w:sz w:val="24"/>
          <w:szCs w:val="24"/>
          <w:lang w:val="en-ZA"/>
        </w:rPr>
        <w:t xml:space="preserve">Accused left to buy cigarettes and returned whereby they both smoked the </w:t>
      </w:r>
      <w:r w:rsidR="00A13771">
        <w:rPr>
          <w:rFonts w:ascii="Arial" w:hAnsi="Arial" w:cs="Arial"/>
          <w:sz w:val="24"/>
          <w:szCs w:val="24"/>
          <w:lang w:val="en-ZA"/>
        </w:rPr>
        <w:t xml:space="preserve">said </w:t>
      </w:r>
      <w:r w:rsidR="005B6E0F">
        <w:rPr>
          <w:rFonts w:ascii="Arial" w:hAnsi="Arial" w:cs="Arial"/>
          <w:sz w:val="24"/>
          <w:szCs w:val="24"/>
          <w:lang w:val="en-ZA"/>
        </w:rPr>
        <w:t xml:space="preserve">cigarettes. </w:t>
      </w:r>
      <w:r w:rsidR="00374528">
        <w:rPr>
          <w:rFonts w:ascii="Arial" w:hAnsi="Arial" w:cs="Arial"/>
          <w:sz w:val="24"/>
          <w:szCs w:val="24"/>
          <w:lang w:val="en-ZA"/>
        </w:rPr>
        <w:t xml:space="preserve">Accused </w:t>
      </w:r>
      <w:r w:rsidR="005B6E0F">
        <w:rPr>
          <w:rFonts w:ascii="Arial" w:hAnsi="Arial" w:cs="Arial"/>
          <w:sz w:val="24"/>
          <w:szCs w:val="24"/>
          <w:lang w:val="en-ZA"/>
        </w:rPr>
        <w:t xml:space="preserve">said he would not sleep at their house but will sleep </w:t>
      </w:r>
      <w:r w:rsidR="00A34E1E">
        <w:rPr>
          <w:rFonts w:ascii="Arial" w:hAnsi="Arial" w:cs="Arial"/>
          <w:sz w:val="24"/>
          <w:szCs w:val="24"/>
          <w:lang w:val="en-ZA"/>
        </w:rPr>
        <w:t xml:space="preserve">with </w:t>
      </w:r>
      <w:r w:rsidR="005B6E0F">
        <w:rPr>
          <w:rFonts w:ascii="Arial" w:hAnsi="Arial" w:cs="Arial"/>
          <w:sz w:val="24"/>
          <w:szCs w:val="24"/>
          <w:lang w:val="en-ZA"/>
        </w:rPr>
        <w:t xml:space="preserve">their common friend in the same yard. </w:t>
      </w:r>
      <w:r w:rsidR="00A34E1E">
        <w:rPr>
          <w:rFonts w:ascii="Arial" w:hAnsi="Arial" w:cs="Arial"/>
          <w:sz w:val="24"/>
          <w:szCs w:val="24"/>
          <w:lang w:val="en-ZA"/>
        </w:rPr>
        <w:t xml:space="preserve">Accused </w:t>
      </w:r>
      <w:r w:rsidR="00EA7732">
        <w:rPr>
          <w:rFonts w:ascii="Arial" w:hAnsi="Arial" w:cs="Arial"/>
          <w:sz w:val="24"/>
          <w:szCs w:val="24"/>
          <w:lang w:val="en-ZA"/>
        </w:rPr>
        <w:t xml:space="preserve">left and </w:t>
      </w:r>
      <w:r w:rsidR="00A45A97">
        <w:rPr>
          <w:rFonts w:ascii="Arial" w:hAnsi="Arial" w:cs="Arial"/>
          <w:sz w:val="24"/>
          <w:szCs w:val="24"/>
          <w:lang w:val="en-ZA"/>
        </w:rPr>
        <w:t xml:space="preserve">he has no knowledge of what the accused did thereafter until the accused </w:t>
      </w:r>
      <w:r w:rsidR="00EA7732">
        <w:rPr>
          <w:rFonts w:ascii="Arial" w:hAnsi="Arial" w:cs="Arial"/>
          <w:sz w:val="24"/>
          <w:szCs w:val="24"/>
          <w:lang w:val="en-ZA"/>
        </w:rPr>
        <w:t xml:space="preserve">returned </w:t>
      </w:r>
      <w:r w:rsidR="00A34E1E">
        <w:rPr>
          <w:rFonts w:ascii="Arial" w:hAnsi="Arial" w:cs="Arial"/>
          <w:sz w:val="24"/>
          <w:szCs w:val="24"/>
          <w:lang w:val="en-ZA"/>
        </w:rPr>
        <w:t xml:space="preserve">to </w:t>
      </w:r>
      <w:r w:rsidR="00EA7732">
        <w:rPr>
          <w:rFonts w:ascii="Arial" w:hAnsi="Arial" w:cs="Arial"/>
          <w:sz w:val="24"/>
          <w:szCs w:val="24"/>
          <w:lang w:val="en-ZA"/>
        </w:rPr>
        <w:t xml:space="preserve">the </w:t>
      </w:r>
      <w:r w:rsidR="00374528">
        <w:rPr>
          <w:rFonts w:ascii="Arial" w:hAnsi="Arial" w:cs="Arial"/>
          <w:sz w:val="24"/>
          <w:szCs w:val="24"/>
          <w:lang w:val="en-ZA"/>
        </w:rPr>
        <w:t xml:space="preserve">house the </w:t>
      </w:r>
      <w:r w:rsidR="00EA7732">
        <w:rPr>
          <w:rFonts w:ascii="Arial" w:hAnsi="Arial" w:cs="Arial"/>
          <w:sz w:val="24"/>
          <w:szCs w:val="24"/>
          <w:lang w:val="en-ZA"/>
        </w:rPr>
        <w:t>next morning</w:t>
      </w:r>
      <w:r w:rsidR="00CA061B">
        <w:rPr>
          <w:rFonts w:ascii="Arial" w:hAnsi="Arial" w:cs="Arial"/>
          <w:sz w:val="24"/>
          <w:szCs w:val="24"/>
          <w:lang w:val="en-ZA"/>
        </w:rPr>
        <w:t xml:space="preserve">. Accused then informed Mr. </w:t>
      </w:r>
      <w:r w:rsidR="00CA061B" w:rsidRPr="00A13771">
        <w:rPr>
          <w:rFonts w:ascii="Arial" w:hAnsi="Arial" w:cs="Arial"/>
          <w:i/>
          <w:iCs/>
          <w:sz w:val="24"/>
          <w:szCs w:val="24"/>
          <w:lang w:val="en-ZA"/>
        </w:rPr>
        <w:t>Madjiedt</w:t>
      </w:r>
      <w:r w:rsidR="00CA061B">
        <w:rPr>
          <w:rFonts w:ascii="Arial" w:hAnsi="Arial" w:cs="Arial"/>
          <w:sz w:val="24"/>
          <w:szCs w:val="24"/>
          <w:lang w:val="en-ZA"/>
        </w:rPr>
        <w:t xml:space="preserve"> that he wanted to go to the house of his girlfriend (the deceased). Mr</w:t>
      </w:r>
      <w:r w:rsidR="00CA061B" w:rsidRPr="00A13771">
        <w:rPr>
          <w:rFonts w:ascii="Arial" w:hAnsi="Arial" w:cs="Arial"/>
          <w:i/>
          <w:iCs/>
          <w:sz w:val="24"/>
          <w:szCs w:val="24"/>
          <w:lang w:val="en-ZA"/>
        </w:rPr>
        <w:t>. Madjiedt</w:t>
      </w:r>
      <w:r w:rsidR="00CA061B">
        <w:rPr>
          <w:rFonts w:ascii="Arial" w:hAnsi="Arial" w:cs="Arial"/>
          <w:sz w:val="24"/>
          <w:szCs w:val="24"/>
          <w:lang w:val="en-ZA"/>
        </w:rPr>
        <w:t xml:space="preserve"> inquired from him that: ‘</w:t>
      </w:r>
      <w:r w:rsidR="005E566B">
        <w:rPr>
          <w:rFonts w:ascii="Arial" w:hAnsi="Arial" w:cs="Arial"/>
          <w:sz w:val="24"/>
          <w:szCs w:val="24"/>
          <w:lang w:val="en-ZA"/>
        </w:rPr>
        <w:t>H</w:t>
      </w:r>
      <w:r w:rsidR="00CA061B">
        <w:rPr>
          <w:rFonts w:ascii="Arial" w:hAnsi="Arial" w:cs="Arial"/>
          <w:sz w:val="24"/>
          <w:szCs w:val="24"/>
          <w:lang w:val="en-ZA"/>
        </w:rPr>
        <w:t>ow is it going there at your girlfriend</w:t>
      </w:r>
      <w:r w:rsidR="00A13771">
        <w:rPr>
          <w:rFonts w:ascii="Arial" w:hAnsi="Arial" w:cs="Arial"/>
          <w:sz w:val="24"/>
          <w:szCs w:val="24"/>
          <w:lang w:val="en-ZA"/>
        </w:rPr>
        <w:t>?</w:t>
      </w:r>
      <w:r w:rsidR="00CA061B">
        <w:rPr>
          <w:rFonts w:ascii="Arial" w:hAnsi="Arial" w:cs="Arial"/>
          <w:sz w:val="24"/>
          <w:szCs w:val="24"/>
          <w:lang w:val="en-ZA"/>
        </w:rPr>
        <w:t>’</w:t>
      </w:r>
      <w:r w:rsidR="00A13771">
        <w:rPr>
          <w:rFonts w:ascii="Arial" w:hAnsi="Arial" w:cs="Arial"/>
          <w:sz w:val="24"/>
          <w:szCs w:val="24"/>
          <w:lang w:val="en-ZA"/>
        </w:rPr>
        <w:t xml:space="preserve"> </w:t>
      </w:r>
    </w:p>
    <w:p w14:paraId="4041534F" w14:textId="01BEAEF4" w:rsidR="0060018A" w:rsidRDefault="005E566B" w:rsidP="007E167A">
      <w:pPr>
        <w:spacing w:line="360" w:lineRule="auto"/>
        <w:jc w:val="both"/>
        <w:rPr>
          <w:rFonts w:ascii="Arial" w:hAnsi="Arial" w:cs="Arial"/>
          <w:sz w:val="24"/>
          <w:szCs w:val="24"/>
          <w:lang w:val="en-ZA"/>
        </w:rPr>
      </w:pPr>
      <w:r>
        <w:rPr>
          <w:rFonts w:ascii="Arial" w:hAnsi="Arial" w:cs="Arial"/>
          <w:sz w:val="24"/>
          <w:szCs w:val="24"/>
          <w:lang w:val="en-ZA"/>
        </w:rPr>
        <w:t>[</w:t>
      </w:r>
      <w:r w:rsidR="00B2229E">
        <w:rPr>
          <w:rFonts w:ascii="Arial" w:hAnsi="Arial" w:cs="Arial"/>
          <w:sz w:val="24"/>
          <w:szCs w:val="24"/>
          <w:lang w:val="en-ZA"/>
        </w:rPr>
        <w:t>18</w:t>
      </w:r>
      <w:r>
        <w:rPr>
          <w:rFonts w:ascii="Arial" w:hAnsi="Arial" w:cs="Arial"/>
          <w:sz w:val="24"/>
          <w:szCs w:val="24"/>
          <w:lang w:val="en-ZA"/>
        </w:rPr>
        <w:t>]</w:t>
      </w:r>
      <w:r>
        <w:rPr>
          <w:rFonts w:ascii="Arial" w:hAnsi="Arial" w:cs="Arial"/>
          <w:sz w:val="24"/>
          <w:szCs w:val="24"/>
          <w:lang w:val="en-ZA"/>
        </w:rPr>
        <w:tab/>
      </w:r>
      <w:r w:rsidR="00CA061B">
        <w:rPr>
          <w:rFonts w:ascii="Arial" w:hAnsi="Arial" w:cs="Arial"/>
          <w:sz w:val="24"/>
          <w:szCs w:val="24"/>
          <w:lang w:val="en-ZA"/>
        </w:rPr>
        <w:t>The accused responde</w:t>
      </w:r>
      <w:r>
        <w:rPr>
          <w:rFonts w:ascii="Arial" w:hAnsi="Arial" w:cs="Arial"/>
          <w:sz w:val="24"/>
          <w:szCs w:val="24"/>
          <w:lang w:val="en-ZA"/>
        </w:rPr>
        <w:t>d</w:t>
      </w:r>
      <w:r w:rsidR="00CA061B">
        <w:rPr>
          <w:rFonts w:ascii="Arial" w:hAnsi="Arial" w:cs="Arial"/>
          <w:sz w:val="24"/>
          <w:szCs w:val="24"/>
          <w:lang w:val="en-ZA"/>
        </w:rPr>
        <w:t xml:space="preserve"> that the aunty was sleeping</w:t>
      </w:r>
      <w:r w:rsidR="0030496F">
        <w:rPr>
          <w:rFonts w:ascii="Arial" w:hAnsi="Arial" w:cs="Arial"/>
          <w:sz w:val="24"/>
          <w:szCs w:val="24"/>
          <w:lang w:val="en-ZA"/>
        </w:rPr>
        <w:t xml:space="preserve"> and there was a man sitting there. The accused then left and returned </w:t>
      </w:r>
      <w:r w:rsidR="00EA7732">
        <w:rPr>
          <w:rFonts w:ascii="Arial" w:hAnsi="Arial" w:cs="Arial"/>
          <w:sz w:val="24"/>
          <w:szCs w:val="24"/>
          <w:lang w:val="en-ZA"/>
        </w:rPr>
        <w:t xml:space="preserve">with his toiletries from the deceased’s house. </w:t>
      </w:r>
      <w:r w:rsidR="00663566">
        <w:rPr>
          <w:rFonts w:ascii="Arial" w:hAnsi="Arial" w:cs="Arial"/>
          <w:sz w:val="24"/>
          <w:szCs w:val="24"/>
          <w:lang w:val="en-ZA"/>
        </w:rPr>
        <w:t xml:space="preserve">In cross examination it was put to </w:t>
      </w:r>
      <w:r>
        <w:rPr>
          <w:rFonts w:ascii="Arial" w:hAnsi="Arial" w:cs="Arial"/>
          <w:sz w:val="24"/>
          <w:szCs w:val="24"/>
          <w:lang w:val="en-ZA"/>
        </w:rPr>
        <w:t xml:space="preserve">Mr. </w:t>
      </w:r>
      <w:r w:rsidRPr="00B2229E">
        <w:rPr>
          <w:rFonts w:ascii="Arial" w:hAnsi="Arial" w:cs="Arial"/>
          <w:i/>
          <w:iCs/>
          <w:sz w:val="24"/>
          <w:szCs w:val="24"/>
          <w:lang w:val="en-ZA"/>
        </w:rPr>
        <w:t>Madjiet</w:t>
      </w:r>
      <w:r w:rsidR="00663566">
        <w:rPr>
          <w:rFonts w:ascii="Arial" w:hAnsi="Arial" w:cs="Arial"/>
          <w:sz w:val="24"/>
          <w:szCs w:val="24"/>
          <w:lang w:val="en-ZA"/>
        </w:rPr>
        <w:t xml:space="preserve"> that on 16 September 2017 the accused was the only one </w:t>
      </w:r>
      <w:r w:rsidR="00A34E1E">
        <w:rPr>
          <w:rFonts w:ascii="Arial" w:hAnsi="Arial" w:cs="Arial"/>
          <w:sz w:val="24"/>
          <w:szCs w:val="24"/>
          <w:lang w:val="en-ZA"/>
        </w:rPr>
        <w:t xml:space="preserve">who </w:t>
      </w:r>
      <w:r w:rsidR="00663566">
        <w:rPr>
          <w:rFonts w:ascii="Arial" w:hAnsi="Arial" w:cs="Arial"/>
          <w:sz w:val="24"/>
          <w:szCs w:val="24"/>
          <w:lang w:val="en-ZA"/>
        </w:rPr>
        <w:t xml:space="preserve">slept in their room as Mr. </w:t>
      </w:r>
      <w:r w:rsidR="00663566" w:rsidRPr="00A34E1E">
        <w:rPr>
          <w:rFonts w:ascii="Arial" w:hAnsi="Arial" w:cs="Arial"/>
          <w:i/>
          <w:iCs/>
          <w:sz w:val="24"/>
          <w:szCs w:val="24"/>
          <w:lang w:val="en-ZA"/>
        </w:rPr>
        <w:t xml:space="preserve">Madjiedt </w:t>
      </w:r>
      <w:r w:rsidR="00663566">
        <w:rPr>
          <w:rFonts w:ascii="Arial" w:hAnsi="Arial" w:cs="Arial"/>
          <w:sz w:val="24"/>
          <w:szCs w:val="24"/>
          <w:lang w:val="en-ZA"/>
        </w:rPr>
        <w:t xml:space="preserve">was next door to his girlfriend. This allegation was disputed by Mr. </w:t>
      </w:r>
      <w:r w:rsidR="00663566" w:rsidRPr="00A34E1E">
        <w:rPr>
          <w:rFonts w:ascii="Arial" w:hAnsi="Arial" w:cs="Arial"/>
          <w:i/>
          <w:iCs/>
          <w:sz w:val="24"/>
          <w:szCs w:val="24"/>
          <w:lang w:val="en-ZA"/>
        </w:rPr>
        <w:t>Madjiedt</w:t>
      </w:r>
      <w:r>
        <w:rPr>
          <w:rFonts w:ascii="Arial" w:hAnsi="Arial" w:cs="Arial"/>
          <w:i/>
          <w:iCs/>
          <w:sz w:val="24"/>
          <w:szCs w:val="24"/>
          <w:lang w:val="en-ZA"/>
        </w:rPr>
        <w:t>,</w:t>
      </w:r>
      <w:r w:rsidR="00663566">
        <w:rPr>
          <w:rFonts w:ascii="Arial" w:hAnsi="Arial" w:cs="Arial"/>
          <w:sz w:val="24"/>
          <w:szCs w:val="24"/>
          <w:lang w:val="en-ZA"/>
        </w:rPr>
        <w:t xml:space="preserve"> who further stated that by then he did not even have a </w:t>
      </w:r>
      <w:r>
        <w:rPr>
          <w:rFonts w:ascii="Arial" w:hAnsi="Arial" w:cs="Arial"/>
          <w:sz w:val="24"/>
          <w:szCs w:val="24"/>
          <w:lang w:val="en-ZA"/>
        </w:rPr>
        <w:t>girlfriend</w:t>
      </w:r>
      <w:r w:rsidR="00663566">
        <w:rPr>
          <w:rFonts w:ascii="Arial" w:hAnsi="Arial" w:cs="Arial"/>
          <w:sz w:val="24"/>
          <w:szCs w:val="24"/>
          <w:lang w:val="en-ZA"/>
        </w:rPr>
        <w:t xml:space="preserve">. </w:t>
      </w:r>
    </w:p>
    <w:p w14:paraId="3A15006C" w14:textId="0B4A7241" w:rsidR="005E566B" w:rsidRDefault="0060018A" w:rsidP="007E167A">
      <w:pPr>
        <w:spacing w:line="360" w:lineRule="auto"/>
        <w:jc w:val="both"/>
        <w:rPr>
          <w:rFonts w:ascii="Arial" w:hAnsi="Arial" w:cs="Arial"/>
          <w:sz w:val="24"/>
          <w:szCs w:val="24"/>
          <w:lang w:val="en-ZA"/>
        </w:rPr>
      </w:pPr>
      <w:r>
        <w:rPr>
          <w:rFonts w:ascii="Arial" w:hAnsi="Arial" w:cs="Arial"/>
          <w:sz w:val="24"/>
          <w:szCs w:val="24"/>
          <w:lang w:val="en-ZA"/>
        </w:rPr>
        <w:t>[</w:t>
      </w:r>
      <w:r w:rsidR="00172F76">
        <w:rPr>
          <w:rFonts w:ascii="Arial" w:hAnsi="Arial" w:cs="Arial"/>
          <w:sz w:val="24"/>
          <w:szCs w:val="24"/>
          <w:lang w:val="en-ZA"/>
        </w:rPr>
        <w:t>1</w:t>
      </w:r>
      <w:r w:rsidR="00B2229E">
        <w:rPr>
          <w:rFonts w:ascii="Arial" w:hAnsi="Arial" w:cs="Arial"/>
          <w:sz w:val="24"/>
          <w:szCs w:val="24"/>
          <w:lang w:val="en-ZA"/>
        </w:rPr>
        <w:t>9</w:t>
      </w:r>
      <w:r>
        <w:rPr>
          <w:rFonts w:ascii="Arial" w:hAnsi="Arial" w:cs="Arial"/>
          <w:sz w:val="24"/>
          <w:szCs w:val="24"/>
          <w:lang w:val="en-ZA"/>
        </w:rPr>
        <w:t>]</w:t>
      </w:r>
      <w:r>
        <w:rPr>
          <w:rFonts w:ascii="Arial" w:hAnsi="Arial" w:cs="Arial"/>
          <w:sz w:val="24"/>
          <w:szCs w:val="24"/>
          <w:lang w:val="en-ZA"/>
        </w:rPr>
        <w:tab/>
      </w:r>
      <w:r w:rsidR="008322A8" w:rsidRPr="00172F76">
        <w:rPr>
          <w:rFonts w:ascii="Arial" w:hAnsi="Arial" w:cs="Arial"/>
          <w:i/>
          <w:iCs/>
          <w:sz w:val="24"/>
          <w:szCs w:val="24"/>
          <w:lang w:val="en-ZA"/>
        </w:rPr>
        <w:t xml:space="preserve">Robert Lepoane </w:t>
      </w:r>
      <w:r w:rsidRPr="00172F76">
        <w:rPr>
          <w:rFonts w:ascii="Arial" w:hAnsi="Arial" w:cs="Arial"/>
          <w:i/>
          <w:iCs/>
          <w:sz w:val="24"/>
          <w:szCs w:val="24"/>
          <w:lang w:val="en-ZA"/>
        </w:rPr>
        <w:t xml:space="preserve">(Mr. </w:t>
      </w:r>
      <w:r w:rsidR="008322A8" w:rsidRPr="00172F76">
        <w:rPr>
          <w:rFonts w:ascii="Arial" w:hAnsi="Arial" w:cs="Arial"/>
          <w:i/>
          <w:iCs/>
          <w:sz w:val="24"/>
          <w:szCs w:val="24"/>
          <w:lang w:val="en-ZA"/>
        </w:rPr>
        <w:t>Lepoane</w:t>
      </w:r>
      <w:r w:rsidRPr="00172F76">
        <w:rPr>
          <w:rFonts w:ascii="Arial" w:hAnsi="Arial" w:cs="Arial"/>
          <w:i/>
          <w:iCs/>
          <w:sz w:val="24"/>
          <w:szCs w:val="24"/>
          <w:lang w:val="en-ZA"/>
        </w:rPr>
        <w:t>)</w:t>
      </w:r>
      <w:r>
        <w:rPr>
          <w:rFonts w:ascii="Arial" w:hAnsi="Arial" w:cs="Arial"/>
          <w:sz w:val="24"/>
          <w:szCs w:val="24"/>
          <w:lang w:val="en-ZA"/>
        </w:rPr>
        <w:t xml:space="preserve"> </w:t>
      </w:r>
      <w:r w:rsidR="0084777C">
        <w:rPr>
          <w:rFonts w:ascii="Arial" w:hAnsi="Arial" w:cs="Arial"/>
          <w:sz w:val="24"/>
          <w:szCs w:val="24"/>
          <w:lang w:val="en-ZA"/>
        </w:rPr>
        <w:t xml:space="preserve">corroborated </w:t>
      </w:r>
      <w:r w:rsidR="00B4222C">
        <w:rPr>
          <w:rFonts w:ascii="Arial" w:hAnsi="Arial" w:cs="Arial"/>
          <w:sz w:val="24"/>
          <w:szCs w:val="24"/>
          <w:lang w:val="en-ZA"/>
        </w:rPr>
        <w:t xml:space="preserve">the evidence of </w:t>
      </w:r>
      <w:r w:rsidR="0084777C">
        <w:rPr>
          <w:rFonts w:ascii="Arial" w:hAnsi="Arial" w:cs="Arial"/>
          <w:sz w:val="24"/>
          <w:szCs w:val="24"/>
          <w:lang w:val="en-ZA"/>
        </w:rPr>
        <w:t xml:space="preserve">Mr. </w:t>
      </w:r>
      <w:r w:rsidR="0084777C" w:rsidRPr="00B4222C">
        <w:rPr>
          <w:rFonts w:ascii="Arial" w:hAnsi="Arial" w:cs="Arial"/>
          <w:i/>
          <w:iCs/>
          <w:sz w:val="24"/>
          <w:szCs w:val="24"/>
          <w:lang w:val="en-ZA"/>
        </w:rPr>
        <w:t>Matsaya</w:t>
      </w:r>
      <w:r w:rsidR="0084777C">
        <w:rPr>
          <w:rFonts w:ascii="Arial" w:hAnsi="Arial" w:cs="Arial"/>
          <w:sz w:val="24"/>
          <w:szCs w:val="24"/>
          <w:lang w:val="en-ZA"/>
        </w:rPr>
        <w:t xml:space="preserve"> that the accused, </w:t>
      </w:r>
      <w:r w:rsidR="00B4222C">
        <w:rPr>
          <w:rFonts w:ascii="Arial" w:hAnsi="Arial" w:cs="Arial"/>
          <w:sz w:val="24"/>
          <w:szCs w:val="24"/>
          <w:lang w:val="en-ZA"/>
        </w:rPr>
        <w:t xml:space="preserve">the </w:t>
      </w:r>
      <w:r w:rsidR="0084777C">
        <w:rPr>
          <w:rFonts w:ascii="Arial" w:hAnsi="Arial" w:cs="Arial"/>
          <w:sz w:val="24"/>
          <w:szCs w:val="24"/>
          <w:lang w:val="en-ZA"/>
        </w:rPr>
        <w:t xml:space="preserve">deceased and Mr. </w:t>
      </w:r>
      <w:r w:rsidR="0084777C" w:rsidRPr="00B4222C">
        <w:rPr>
          <w:rFonts w:ascii="Arial" w:hAnsi="Arial" w:cs="Arial"/>
          <w:i/>
          <w:iCs/>
          <w:sz w:val="24"/>
          <w:szCs w:val="24"/>
          <w:lang w:val="en-ZA"/>
        </w:rPr>
        <w:t>Matsaya</w:t>
      </w:r>
      <w:r w:rsidR="0084777C">
        <w:rPr>
          <w:rFonts w:ascii="Arial" w:hAnsi="Arial" w:cs="Arial"/>
          <w:sz w:val="24"/>
          <w:szCs w:val="24"/>
          <w:lang w:val="en-ZA"/>
        </w:rPr>
        <w:t xml:space="preserve"> were drinking alcohol</w:t>
      </w:r>
      <w:r w:rsidR="00B4222C">
        <w:rPr>
          <w:rFonts w:ascii="Arial" w:hAnsi="Arial" w:cs="Arial"/>
          <w:sz w:val="24"/>
          <w:szCs w:val="24"/>
          <w:lang w:val="en-ZA"/>
        </w:rPr>
        <w:t xml:space="preserve"> together on 16 September 2017</w:t>
      </w:r>
      <w:r w:rsidR="0084777C">
        <w:rPr>
          <w:rFonts w:ascii="Arial" w:hAnsi="Arial" w:cs="Arial"/>
          <w:sz w:val="24"/>
          <w:szCs w:val="24"/>
          <w:lang w:val="en-ZA"/>
        </w:rPr>
        <w:t xml:space="preserve">. He further corroborated </w:t>
      </w:r>
      <w:r w:rsidR="00B4222C">
        <w:rPr>
          <w:rFonts w:ascii="Arial" w:hAnsi="Arial" w:cs="Arial"/>
          <w:sz w:val="24"/>
          <w:szCs w:val="24"/>
          <w:lang w:val="en-ZA"/>
        </w:rPr>
        <w:t xml:space="preserve">the evidence of </w:t>
      </w:r>
      <w:r w:rsidR="0084777C">
        <w:rPr>
          <w:rFonts w:ascii="Arial" w:hAnsi="Arial" w:cs="Arial"/>
          <w:sz w:val="24"/>
          <w:szCs w:val="24"/>
          <w:lang w:val="en-ZA"/>
        </w:rPr>
        <w:t xml:space="preserve">Mr. </w:t>
      </w:r>
      <w:r w:rsidR="0084777C" w:rsidRPr="00B4222C">
        <w:rPr>
          <w:rFonts w:ascii="Arial" w:hAnsi="Arial" w:cs="Arial"/>
          <w:i/>
          <w:iCs/>
          <w:sz w:val="24"/>
          <w:szCs w:val="24"/>
          <w:lang w:val="en-ZA"/>
        </w:rPr>
        <w:t>Matsaya</w:t>
      </w:r>
      <w:r w:rsidR="0084777C">
        <w:rPr>
          <w:rFonts w:ascii="Arial" w:hAnsi="Arial" w:cs="Arial"/>
          <w:sz w:val="24"/>
          <w:szCs w:val="24"/>
          <w:lang w:val="en-ZA"/>
        </w:rPr>
        <w:t xml:space="preserve"> that in the evening when the deceased was about to cook, the deceased stood up and went into the house</w:t>
      </w:r>
      <w:r w:rsidR="005E566B">
        <w:rPr>
          <w:rFonts w:ascii="Arial" w:hAnsi="Arial" w:cs="Arial"/>
          <w:sz w:val="24"/>
          <w:szCs w:val="24"/>
          <w:lang w:val="en-ZA"/>
        </w:rPr>
        <w:t>,</w:t>
      </w:r>
      <w:r w:rsidR="0084777C">
        <w:rPr>
          <w:rFonts w:ascii="Arial" w:hAnsi="Arial" w:cs="Arial"/>
          <w:sz w:val="24"/>
          <w:szCs w:val="24"/>
          <w:lang w:val="en-ZA"/>
        </w:rPr>
        <w:t xml:space="preserve"> followed by the accused</w:t>
      </w:r>
      <w:r w:rsidR="005E566B">
        <w:rPr>
          <w:rFonts w:ascii="Arial" w:hAnsi="Arial" w:cs="Arial"/>
          <w:sz w:val="24"/>
          <w:szCs w:val="24"/>
          <w:lang w:val="en-ZA"/>
        </w:rPr>
        <w:t>.</w:t>
      </w:r>
      <w:r w:rsidR="00B4222C">
        <w:rPr>
          <w:rFonts w:ascii="Arial" w:hAnsi="Arial" w:cs="Arial"/>
          <w:sz w:val="24"/>
          <w:szCs w:val="24"/>
          <w:lang w:val="en-ZA"/>
        </w:rPr>
        <w:t xml:space="preserve"> </w:t>
      </w:r>
      <w:r w:rsidR="0084777C">
        <w:rPr>
          <w:rFonts w:ascii="Arial" w:hAnsi="Arial" w:cs="Arial"/>
          <w:sz w:val="24"/>
          <w:szCs w:val="24"/>
          <w:lang w:val="en-ZA"/>
        </w:rPr>
        <w:t xml:space="preserve">Mr. </w:t>
      </w:r>
      <w:r w:rsidR="0084777C" w:rsidRPr="00B4222C">
        <w:rPr>
          <w:rFonts w:ascii="Arial" w:hAnsi="Arial" w:cs="Arial"/>
          <w:i/>
          <w:iCs/>
          <w:sz w:val="24"/>
          <w:szCs w:val="24"/>
          <w:lang w:val="en-ZA"/>
        </w:rPr>
        <w:t>Matsaya</w:t>
      </w:r>
      <w:r w:rsidR="0084777C">
        <w:rPr>
          <w:rFonts w:ascii="Arial" w:hAnsi="Arial" w:cs="Arial"/>
          <w:sz w:val="24"/>
          <w:szCs w:val="24"/>
          <w:lang w:val="en-ZA"/>
        </w:rPr>
        <w:t xml:space="preserve"> later followed them. </w:t>
      </w:r>
      <w:r w:rsidR="00982545">
        <w:rPr>
          <w:rFonts w:ascii="Arial" w:hAnsi="Arial" w:cs="Arial"/>
          <w:sz w:val="24"/>
          <w:szCs w:val="24"/>
          <w:lang w:val="en-ZA"/>
        </w:rPr>
        <w:t>He also heard the scream. He further</w:t>
      </w:r>
      <w:r w:rsidR="00B4222C">
        <w:rPr>
          <w:rFonts w:ascii="Arial" w:hAnsi="Arial" w:cs="Arial"/>
          <w:sz w:val="24"/>
          <w:szCs w:val="24"/>
          <w:lang w:val="en-ZA"/>
        </w:rPr>
        <w:t xml:space="preserve"> said that </w:t>
      </w:r>
      <w:r w:rsidR="00982545">
        <w:rPr>
          <w:rFonts w:ascii="Arial" w:hAnsi="Arial" w:cs="Arial"/>
          <w:sz w:val="24"/>
          <w:szCs w:val="24"/>
          <w:lang w:val="en-ZA"/>
        </w:rPr>
        <w:t xml:space="preserve">the next morning Mr. </w:t>
      </w:r>
      <w:r w:rsidR="00982545" w:rsidRPr="00B4222C">
        <w:rPr>
          <w:rFonts w:ascii="Arial" w:hAnsi="Arial" w:cs="Arial"/>
          <w:i/>
          <w:iCs/>
          <w:sz w:val="24"/>
          <w:szCs w:val="24"/>
          <w:lang w:val="en-ZA"/>
        </w:rPr>
        <w:t xml:space="preserve">Matsaya </w:t>
      </w:r>
      <w:r w:rsidR="00982545">
        <w:rPr>
          <w:rFonts w:ascii="Arial" w:hAnsi="Arial" w:cs="Arial"/>
          <w:sz w:val="24"/>
          <w:szCs w:val="24"/>
          <w:lang w:val="en-ZA"/>
        </w:rPr>
        <w:t>called him to the house of the deceased where he found Mr</w:t>
      </w:r>
      <w:r w:rsidR="00982545" w:rsidRPr="00B4222C">
        <w:rPr>
          <w:rFonts w:ascii="Arial" w:hAnsi="Arial" w:cs="Arial"/>
          <w:i/>
          <w:iCs/>
          <w:sz w:val="24"/>
          <w:szCs w:val="24"/>
          <w:lang w:val="en-ZA"/>
        </w:rPr>
        <w:t>. Matsaya</w:t>
      </w:r>
      <w:r w:rsidR="00982545">
        <w:rPr>
          <w:rFonts w:ascii="Arial" w:hAnsi="Arial" w:cs="Arial"/>
          <w:sz w:val="24"/>
          <w:szCs w:val="24"/>
          <w:lang w:val="en-ZA"/>
        </w:rPr>
        <w:t xml:space="preserve"> </w:t>
      </w:r>
      <w:r w:rsidR="009D0BC6">
        <w:rPr>
          <w:rFonts w:ascii="Arial" w:hAnsi="Arial" w:cs="Arial"/>
          <w:sz w:val="24"/>
          <w:szCs w:val="24"/>
          <w:lang w:val="en-ZA"/>
        </w:rPr>
        <w:t xml:space="preserve">lying on his side </w:t>
      </w:r>
      <w:r w:rsidR="00982545">
        <w:rPr>
          <w:rFonts w:ascii="Arial" w:hAnsi="Arial" w:cs="Arial"/>
          <w:sz w:val="24"/>
          <w:szCs w:val="24"/>
          <w:lang w:val="en-ZA"/>
        </w:rPr>
        <w:t xml:space="preserve">covered in blood. He called his girlfriend </w:t>
      </w:r>
      <w:r w:rsidR="00982545" w:rsidRPr="00B4222C">
        <w:rPr>
          <w:rFonts w:ascii="Arial" w:hAnsi="Arial" w:cs="Arial"/>
          <w:i/>
          <w:iCs/>
          <w:sz w:val="24"/>
          <w:szCs w:val="24"/>
          <w:lang w:val="en-ZA"/>
        </w:rPr>
        <w:t>Elsa Alagoa</w:t>
      </w:r>
      <w:r w:rsidR="00982545">
        <w:rPr>
          <w:rFonts w:ascii="Arial" w:hAnsi="Arial" w:cs="Arial"/>
          <w:sz w:val="24"/>
          <w:szCs w:val="24"/>
          <w:lang w:val="en-ZA"/>
        </w:rPr>
        <w:t xml:space="preserve"> to </w:t>
      </w:r>
      <w:r w:rsidR="005E566B">
        <w:rPr>
          <w:rFonts w:ascii="Arial" w:hAnsi="Arial" w:cs="Arial"/>
          <w:sz w:val="24"/>
          <w:szCs w:val="24"/>
          <w:lang w:val="en-ZA"/>
        </w:rPr>
        <w:t xml:space="preserve">come and </w:t>
      </w:r>
      <w:r w:rsidR="00982545">
        <w:rPr>
          <w:rFonts w:ascii="Arial" w:hAnsi="Arial" w:cs="Arial"/>
          <w:sz w:val="24"/>
          <w:szCs w:val="24"/>
          <w:lang w:val="en-ZA"/>
        </w:rPr>
        <w:t>observe</w:t>
      </w:r>
      <w:r w:rsidR="005E566B">
        <w:rPr>
          <w:rFonts w:ascii="Arial" w:hAnsi="Arial" w:cs="Arial"/>
          <w:sz w:val="24"/>
          <w:szCs w:val="24"/>
          <w:lang w:val="en-ZA"/>
        </w:rPr>
        <w:t xml:space="preserve"> the scene</w:t>
      </w:r>
      <w:r w:rsidR="00982545">
        <w:rPr>
          <w:rFonts w:ascii="Arial" w:hAnsi="Arial" w:cs="Arial"/>
          <w:sz w:val="24"/>
          <w:szCs w:val="24"/>
          <w:lang w:val="en-ZA"/>
        </w:rPr>
        <w:t xml:space="preserve">. </w:t>
      </w:r>
    </w:p>
    <w:p w14:paraId="5FDC2AA8" w14:textId="420DD027" w:rsidR="00711CEE" w:rsidRDefault="005E566B" w:rsidP="007E167A">
      <w:pPr>
        <w:spacing w:line="360" w:lineRule="auto"/>
        <w:jc w:val="both"/>
        <w:rPr>
          <w:rFonts w:ascii="Arial" w:hAnsi="Arial" w:cs="Arial"/>
          <w:sz w:val="24"/>
          <w:szCs w:val="24"/>
          <w:lang w:val="en-ZA"/>
        </w:rPr>
      </w:pPr>
      <w:r>
        <w:rPr>
          <w:rFonts w:ascii="Arial" w:hAnsi="Arial" w:cs="Arial"/>
          <w:sz w:val="24"/>
          <w:szCs w:val="24"/>
          <w:lang w:val="en-ZA"/>
        </w:rPr>
        <w:t>[</w:t>
      </w:r>
      <w:r w:rsidR="00B2229E">
        <w:rPr>
          <w:rFonts w:ascii="Arial" w:hAnsi="Arial" w:cs="Arial"/>
          <w:sz w:val="24"/>
          <w:szCs w:val="24"/>
          <w:lang w:val="en-ZA"/>
        </w:rPr>
        <w:t>20</w:t>
      </w:r>
      <w:r>
        <w:rPr>
          <w:rFonts w:ascii="Arial" w:hAnsi="Arial" w:cs="Arial"/>
          <w:sz w:val="24"/>
          <w:szCs w:val="24"/>
          <w:lang w:val="en-ZA"/>
        </w:rPr>
        <w:t>]</w:t>
      </w:r>
      <w:r>
        <w:rPr>
          <w:rFonts w:ascii="Arial" w:hAnsi="Arial" w:cs="Arial"/>
          <w:sz w:val="24"/>
          <w:szCs w:val="24"/>
          <w:lang w:val="en-ZA"/>
        </w:rPr>
        <w:tab/>
      </w:r>
      <w:r w:rsidR="00982545">
        <w:rPr>
          <w:rFonts w:ascii="Arial" w:hAnsi="Arial" w:cs="Arial"/>
          <w:sz w:val="24"/>
          <w:szCs w:val="24"/>
          <w:lang w:val="en-ZA"/>
        </w:rPr>
        <w:t xml:space="preserve">He asked Mr. </w:t>
      </w:r>
      <w:r w:rsidR="00982545" w:rsidRPr="00B4222C">
        <w:rPr>
          <w:rFonts w:ascii="Arial" w:hAnsi="Arial" w:cs="Arial"/>
          <w:i/>
          <w:iCs/>
          <w:sz w:val="24"/>
          <w:szCs w:val="24"/>
          <w:lang w:val="en-ZA"/>
        </w:rPr>
        <w:t>Matsaya</w:t>
      </w:r>
      <w:r w:rsidR="00982545">
        <w:rPr>
          <w:rFonts w:ascii="Arial" w:hAnsi="Arial" w:cs="Arial"/>
          <w:sz w:val="24"/>
          <w:szCs w:val="24"/>
          <w:lang w:val="en-ZA"/>
        </w:rPr>
        <w:t xml:space="preserve"> about the </w:t>
      </w:r>
      <w:r w:rsidR="00682EAF">
        <w:rPr>
          <w:rFonts w:ascii="Arial" w:hAnsi="Arial" w:cs="Arial"/>
          <w:sz w:val="24"/>
          <w:szCs w:val="24"/>
          <w:lang w:val="en-ZA"/>
        </w:rPr>
        <w:t xml:space="preserve">knife cut </w:t>
      </w:r>
      <w:r w:rsidR="00982545">
        <w:rPr>
          <w:rFonts w:ascii="Arial" w:hAnsi="Arial" w:cs="Arial"/>
          <w:sz w:val="24"/>
          <w:szCs w:val="24"/>
          <w:lang w:val="en-ZA"/>
        </w:rPr>
        <w:t xml:space="preserve">marks on his body, to which he said that he did not know but perhaps he tried to intervene </w:t>
      </w:r>
      <w:r>
        <w:rPr>
          <w:rFonts w:ascii="Arial" w:hAnsi="Arial" w:cs="Arial"/>
          <w:sz w:val="24"/>
          <w:szCs w:val="24"/>
          <w:lang w:val="en-ZA"/>
        </w:rPr>
        <w:t xml:space="preserve">in a fight </w:t>
      </w:r>
      <w:r w:rsidR="00982545">
        <w:rPr>
          <w:rFonts w:ascii="Arial" w:hAnsi="Arial" w:cs="Arial"/>
          <w:sz w:val="24"/>
          <w:szCs w:val="24"/>
          <w:lang w:val="en-ZA"/>
        </w:rPr>
        <w:t xml:space="preserve">between two people. </w:t>
      </w:r>
      <w:r w:rsidR="00711CEE">
        <w:rPr>
          <w:rFonts w:ascii="Arial" w:hAnsi="Arial" w:cs="Arial"/>
          <w:sz w:val="24"/>
          <w:szCs w:val="24"/>
          <w:lang w:val="en-ZA"/>
        </w:rPr>
        <w:t xml:space="preserve">He called the police. It was put to </w:t>
      </w:r>
      <w:r>
        <w:rPr>
          <w:rFonts w:ascii="Arial" w:hAnsi="Arial" w:cs="Arial"/>
          <w:sz w:val="24"/>
          <w:szCs w:val="24"/>
          <w:lang w:val="en-ZA"/>
        </w:rPr>
        <w:t xml:space="preserve">Mr. </w:t>
      </w:r>
      <w:r w:rsidRPr="00B2229E">
        <w:rPr>
          <w:rFonts w:ascii="Arial" w:hAnsi="Arial" w:cs="Arial"/>
          <w:i/>
          <w:iCs/>
          <w:sz w:val="24"/>
          <w:szCs w:val="24"/>
          <w:lang w:val="en-ZA"/>
        </w:rPr>
        <w:t>Lepoane</w:t>
      </w:r>
      <w:r w:rsidR="00711CEE">
        <w:rPr>
          <w:rFonts w:ascii="Arial" w:hAnsi="Arial" w:cs="Arial"/>
          <w:sz w:val="24"/>
          <w:szCs w:val="24"/>
          <w:lang w:val="en-ZA"/>
        </w:rPr>
        <w:t xml:space="preserve"> in cross examination that at no point was the accused and the deceased involved in an argument or fight</w:t>
      </w:r>
      <w:r w:rsidR="002C6C91">
        <w:rPr>
          <w:rFonts w:ascii="Arial" w:hAnsi="Arial" w:cs="Arial"/>
          <w:sz w:val="24"/>
          <w:szCs w:val="24"/>
          <w:lang w:val="en-ZA"/>
        </w:rPr>
        <w:t xml:space="preserve">. </w:t>
      </w:r>
      <w:r w:rsidR="00711CEE">
        <w:rPr>
          <w:rFonts w:ascii="Arial" w:hAnsi="Arial" w:cs="Arial"/>
          <w:sz w:val="24"/>
          <w:szCs w:val="24"/>
          <w:lang w:val="en-ZA"/>
        </w:rPr>
        <w:t xml:space="preserve">Mr. </w:t>
      </w:r>
      <w:r w:rsidR="00711CEE" w:rsidRPr="002C6C91">
        <w:rPr>
          <w:rFonts w:ascii="Arial" w:hAnsi="Arial" w:cs="Arial"/>
          <w:i/>
          <w:iCs/>
          <w:sz w:val="24"/>
          <w:szCs w:val="24"/>
          <w:lang w:val="en-ZA"/>
        </w:rPr>
        <w:t xml:space="preserve">Lepoane </w:t>
      </w:r>
      <w:r w:rsidR="00711CEE">
        <w:rPr>
          <w:rFonts w:ascii="Arial" w:hAnsi="Arial" w:cs="Arial"/>
          <w:sz w:val="24"/>
          <w:szCs w:val="24"/>
          <w:lang w:val="en-ZA"/>
        </w:rPr>
        <w:t xml:space="preserve">disputed this allegation and insisted that </w:t>
      </w:r>
      <w:r w:rsidR="002C6C91">
        <w:rPr>
          <w:rFonts w:ascii="Arial" w:hAnsi="Arial" w:cs="Arial"/>
          <w:sz w:val="24"/>
          <w:szCs w:val="24"/>
          <w:lang w:val="en-ZA"/>
        </w:rPr>
        <w:t xml:space="preserve">he observed the deceased, the accused and Mr. </w:t>
      </w:r>
      <w:r w:rsidR="002C6C91" w:rsidRPr="002C6C91">
        <w:rPr>
          <w:rFonts w:ascii="Arial" w:hAnsi="Arial" w:cs="Arial"/>
          <w:i/>
          <w:iCs/>
          <w:sz w:val="24"/>
          <w:szCs w:val="24"/>
          <w:lang w:val="en-ZA"/>
        </w:rPr>
        <w:t>Matsaya</w:t>
      </w:r>
      <w:r w:rsidR="002C6C91">
        <w:rPr>
          <w:rFonts w:ascii="Arial" w:hAnsi="Arial" w:cs="Arial"/>
          <w:sz w:val="24"/>
          <w:szCs w:val="24"/>
          <w:lang w:val="en-ZA"/>
        </w:rPr>
        <w:t xml:space="preserve"> enter the house on 16 September 2017 and </w:t>
      </w:r>
      <w:r w:rsidR="00711CEE">
        <w:rPr>
          <w:rFonts w:ascii="Arial" w:hAnsi="Arial" w:cs="Arial"/>
          <w:sz w:val="24"/>
          <w:szCs w:val="24"/>
          <w:lang w:val="en-ZA"/>
        </w:rPr>
        <w:t xml:space="preserve">he heard the deceased </w:t>
      </w:r>
      <w:r w:rsidR="00711CEE">
        <w:rPr>
          <w:rFonts w:ascii="Arial" w:hAnsi="Arial" w:cs="Arial"/>
          <w:sz w:val="24"/>
          <w:szCs w:val="24"/>
          <w:lang w:val="en-ZA"/>
        </w:rPr>
        <w:lastRenderedPageBreak/>
        <w:t>scream</w:t>
      </w:r>
      <w:r>
        <w:rPr>
          <w:rFonts w:ascii="Arial" w:hAnsi="Arial" w:cs="Arial"/>
          <w:sz w:val="24"/>
          <w:szCs w:val="24"/>
          <w:lang w:val="en-ZA"/>
        </w:rPr>
        <w:t>ing</w:t>
      </w:r>
      <w:r w:rsidR="00711CEE">
        <w:rPr>
          <w:rFonts w:ascii="Arial" w:hAnsi="Arial" w:cs="Arial"/>
          <w:sz w:val="24"/>
          <w:szCs w:val="24"/>
          <w:lang w:val="en-ZA"/>
        </w:rPr>
        <w:t>.</w:t>
      </w:r>
      <w:r w:rsidR="002B47C9">
        <w:rPr>
          <w:rFonts w:ascii="Arial" w:hAnsi="Arial" w:cs="Arial"/>
          <w:sz w:val="24"/>
          <w:szCs w:val="24"/>
          <w:lang w:val="en-ZA"/>
        </w:rPr>
        <w:t xml:space="preserve"> Mr. </w:t>
      </w:r>
      <w:r w:rsidR="002B47C9" w:rsidRPr="002C6C91">
        <w:rPr>
          <w:rFonts w:ascii="Arial" w:hAnsi="Arial" w:cs="Arial"/>
          <w:i/>
          <w:iCs/>
          <w:sz w:val="24"/>
          <w:szCs w:val="24"/>
          <w:lang w:val="en-ZA"/>
        </w:rPr>
        <w:t>Lepoane</w:t>
      </w:r>
      <w:r w:rsidR="002B47C9">
        <w:rPr>
          <w:rFonts w:ascii="Arial" w:hAnsi="Arial" w:cs="Arial"/>
          <w:sz w:val="24"/>
          <w:szCs w:val="24"/>
          <w:lang w:val="en-ZA"/>
        </w:rPr>
        <w:t xml:space="preserve"> referred to the accused and Mr. Matsaya (as he was the only one with the deceased when he arrived there) as possible murder suspects. </w:t>
      </w:r>
    </w:p>
    <w:p w14:paraId="46F728AD" w14:textId="26F73CE8" w:rsidR="00FC0281" w:rsidRDefault="00CC05CB" w:rsidP="007E167A">
      <w:pPr>
        <w:spacing w:line="360" w:lineRule="auto"/>
        <w:jc w:val="both"/>
        <w:rPr>
          <w:rFonts w:ascii="Arial" w:hAnsi="Arial" w:cs="Arial"/>
          <w:sz w:val="24"/>
          <w:szCs w:val="24"/>
          <w:lang w:val="en-ZA"/>
        </w:rPr>
      </w:pPr>
      <w:r>
        <w:rPr>
          <w:rFonts w:ascii="Arial" w:hAnsi="Arial" w:cs="Arial"/>
          <w:sz w:val="24"/>
          <w:szCs w:val="24"/>
          <w:lang w:val="en-ZA"/>
        </w:rPr>
        <w:t>[</w:t>
      </w:r>
      <w:r w:rsidR="00B2229E">
        <w:rPr>
          <w:rFonts w:ascii="Arial" w:hAnsi="Arial" w:cs="Arial"/>
          <w:sz w:val="24"/>
          <w:szCs w:val="24"/>
          <w:lang w:val="en-ZA"/>
        </w:rPr>
        <w:t>21</w:t>
      </w:r>
      <w:r>
        <w:rPr>
          <w:rFonts w:ascii="Arial" w:hAnsi="Arial" w:cs="Arial"/>
          <w:sz w:val="24"/>
          <w:szCs w:val="24"/>
          <w:lang w:val="en-ZA"/>
        </w:rPr>
        <w:t>]</w:t>
      </w:r>
      <w:r>
        <w:rPr>
          <w:rFonts w:ascii="Arial" w:hAnsi="Arial" w:cs="Arial"/>
          <w:sz w:val="24"/>
          <w:szCs w:val="24"/>
          <w:lang w:val="en-ZA"/>
        </w:rPr>
        <w:tab/>
      </w:r>
      <w:r w:rsidR="005E566B">
        <w:rPr>
          <w:rFonts w:ascii="Arial" w:hAnsi="Arial" w:cs="Arial"/>
          <w:sz w:val="24"/>
          <w:szCs w:val="24"/>
          <w:lang w:val="en-ZA"/>
        </w:rPr>
        <w:t xml:space="preserve">Ms. </w:t>
      </w:r>
      <w:r w:rsidR="00FC0281" w:rsidRPr="00AA0413">
        <w:rPr>
          <w:rFonts w:ascii="Arial" w:hAnsi="Arial" w:cs="Arial"/>
          <w:i/>
          <w:iCs/>
          <w:sz w:val="24"/>
          <w:szCs w:val="24"/>
          <w:lang w:val="en-ZA"/>
        </w:rPr>
        <w:t>Elsa Alagoa (Ms. Alagoa)</w:t>
      </w:r>
      <w:r w:rsidR="00FC0281">
        <w:rPr>
          <w:rFonts w:ascii="Arial" w:hAnsi="Arial" w:cs="Arial"/>
          <w:sz w:val="24"/>
          <w:szCs w:val="24"/>
          <w:lang w:val="en-ZA"/>
        </w:rPr>
        <w:t xml:space="preserve"> corroborated the </w:t>
      </w:r>
      <w:r w:rsidR="00AA0413">
        <w:rPr>
          <w:rFonts w:ascii="Arial" w:hAnsi="Arial" w:cs="Arial"/>
          <w:sz w:val="24"/>
          <w:szCs w:val="24"/>
          <w:lang w:val="en-ZA"/>
        </w:rPr>
        <w:t xml:space="preserve">evidence </w:t>
      </w:r>
      <w:r w:rsidR="00FC0281">
        <w:rPr>
          <w:rFonts w:ascii="Arial" w:hAnsi="Arial" w:cs="Arial"/>
          <w:sz w:val="24"/>
          <w:szCs w:val="24"/>
          <w:lang w:val="en-ZA"/>
        </w:rPr>
        <w:t xml:space="preserve">of Mr. </w:t>
      </w:r>
      <w:r w:rsidR="00FC0281" w:rsidRPr="00AA0413">
        <w:rPr>
          <w:rFonts w:ascii="Arial" w:hAnsi="Arial" w:cs="Arial"/>
          <w:i/>
          <w:iCs/>
          <w:sz w:val="24"/>
          <w:szCs w:val="24"/>
          <w:lang w:val="en-ZA"/>
        </w:rPr>
        <w:t>Lepoane</w:t>
      </w:r>
      <w:r w:rsidR="00FC0281">
        <w:rPr>
          <w:rFonts w:ascii="Arial" w:hAnsi="Arial" w:cs="Arial"/>
          <w:sz w:val="24"/>
          <w:szCs w:val="24"/>
          <w:lang w:val="en-ZA"/>
        </w:rPr>
        <w:t xml:space="preserve">. She further stated that the accused and the deceased were </w:t>
      </w:r>
      <w:r w:rsidR="005E566B">
        <w:rPr>
          <w:rFonts w:ascii="Arial" w:hAnsi="Arial" w:cs="Arial"/>
          <w:sz w:val="24"/>
          <w:szCs w:val="24"/>
          <w:lang w:val="en-ZA"/>
        </w:rPr>
        <w:t>lovers</w:t>
      </w:r>
      <w:r w:rsidR="00FC0281">
        <w:rPr>
          <w:rFonts w:ascii="Arial" w:hAnsi="Arial" w:cs="Arial"/>
          <w:sz w:val="24"/>
          <w:szCs w:val="24"/>
          <w:lang w:val="en-ZA"/>
        </w:rPr>
        <w:t xml:space="preserve">. In the morning, while Mr. </w:t>
      </w:r>
      <w:r w:rsidR="00FC0281" w:rsidRPr="00AA0413">
        <w:rPr>
          <w:rFonts w:ascii="Arial" w:hAnsi="Arial" w:cs="Arial"/>
          <w:i/>
          <w:iCs/>
          <w:sz w:val="24"/>
          <w:szCs w:val="24"/>
          <w:lang w:val="en-ZA"/>
        </w:rPr>
        <w:t>Matsaya</w:t>
      </w:r>
      <w:r w:rsidR="00FC0281">
        <w:rPr>
          <w:rFonts w:ascii="Arial" w:hAnsi="Arial" w:cs="Arial"/>
          <w:sz w:val="24"/>
          <w:szCs w:val="24"/>
          <w:lang w:val="en-ZA"/>
        </w:rPr>
        <w:t xml:space="preserve"> was in a pool of blood she asked him as </w:t>
      </w:r>
      <w:r w:rsidR="00847737">
        <w:rPr>
          <w:rFonts w:ascii="Arial" w:hAnsi="Arial" w:cs="Arial"/>
          <w:sz w:val="24"/>
          <w:szCs w:val="24"/>
          <w:lang w:val="en-ZA"/>
        </w:rPr>
        <w:t>t</w:t>
      </w:r>
      <w:r w:rsidR="00FC0281">
        <w:rPr>
          <w:rFonts w:ascii="Arial" w:hAnsi="Arial" w:cs="Arial"/>
          <w:sz w:val="24"/>
          <w:szCs w:val="24"/>
          <w:lang w:val="en-ZA"/>
        </w:rPr>
        <w:t>o what</w:t>
      </w:r>
      <w:r w:rsidR="005E566B">
        <w:rPr>
          <w:rFonts w:ascii="Arial" w:hAnsi="Arial" w:cs="Arial"/>
          <w:sz w:val="24"/>
          <w:szCs w:val="24"/>
          <w:lang w:val="en-ZA"/>
        </w:rPr>
        <w:t xml:space="preserve"> had</w:t>
      </w:r>
      <w:r w:rsidR="00FC0281">
        <w:rPr>
          <w:rFonts w:ascii="Arial" w:hAnsi="Arial" w:cs="Arial"/>
          <w:sz w:val="24"/>
          <w:szCs w:val="24"/>
          <w:lang w:val="en-ZA"/>
        </w:rPr>
        <w:t xml:space="preserve"> happened and he responded that: ‘I don’t know my child.’</w:t>
      </w:r>
    </w:p>
    <w:p w14:paraId="430C3E0A" w14:textId="75E8452D" w:rsidR="009B1BFF" w:rsidRDefault="000E4A7F" w:rsidP="007E167A">
      <w:pPr>
        <w:spacing w:line="360" w:lineRule="auto"/>
        <w:jc w:val="both"/>
        <w:rPr>
          <w:rFonts w:ascii="Arial" w:hAnsi="Arial" w:cs="Arial"/>
          <w:sz w:val="24"/>
          <w:szCs w:val="24"/>
          <w:lang w:val="en-ZA"/>
        </w:rPr>
      </w:pPr>
      <w:r>
        <w:rPr>
          <w:rFonts w:ascii="Arial" w:hAnsi="Arial" w:cs="Arial"/>
          <w:sz w:val="24"/>
          <w:szCs w:val="24"/>
          <w:lang w:val="en-ZA"/>
        </w:rPr>
        <w:t>[</w:t>
      </w:r>
      <w:r w:rsidR="00B2229E">
        <w:rPr>
          <w:rFonts w:ascii="Arial" w:hAnsi="Arial" w:cs="Arial"/>
          <w:sz w:val="24"/>
          <w:szCs w:val="24"/>
          <w:lang w:val="en-ZA"/>
        </w:rPr>
        <w:t>22</w:t>
      </w:r>
      <w:r>
        <w:rPr>
          <w:rFonts w:ascii="Arial" w:hAnsi="Arial" w:cs="Arial"/>
          <w:sz w:val="24"/>
          <w:szCs w:val="24"/>
          <w:lang w:val="en-ZA"/>
        </w:rPr>
        <w:t>]</w:t>
      </w:r>
      <w:r>
        <w:rPr>
          <w:rFonts w:ascii="Arial" w:hAnsi="Arial" w:cs="Arial"/>
          <w:sz w:val="24"/>
          <w:szCs w:val="24"/>
          <w:lang w:val="en-ZA"/>
        </w:rPr>
        <w:tab/>
      </w:r>
      <w:r w:rsidR="005E566B">
        <w:rPr>
          <w:rFonts w:ascii="Arial" w:hAnsi="Arial" w:cs="Arial"/>
          <w:sz w:val="24"/>
          <w:szCs w:val="24"/>
          <w:lang w:val="en-ZA"/>
        </w:rPr>
        <w:t xml:space="preserve">Mr. </w:t>
      </w:r>
      <w:r w:rsidRPr="00E64596">
        <w:rPr>
          <w:rFonts w:ascii="Arial" w:hAnsi="Arial" w:cs="Arial"/>
          <w:i/>
          <w:iCs/>
          <w:sz w:val="24"/>
          <w:szCs w:val="24"/>
          <w:lang w:val="en-ZA"/>
        </w:rPr>
        <w:t xml:space="preserve">Willem </w:t>
      </w:r>
      <w:r w:rsidR="00E64596" w:rsidRPr="00E64596">
        <w:rPr>
          <w:rFonts w:ascii="Arial" w:hAnsi="Arial" w:cs="Arial"/>
          <w:i/>
          <w:iCs/>
          <w:sz w:val="24"/>
          <w:szCs w:val="24"/>
          <w:lang w:val="en-ZA"/>
        </w:rPr>
        <w:t>V</w:t>
      </w:r>
      <w:r w:rsidRPr="00E64596">
        <w:rPr>
          <w:rFonts w:ascii="Arial" w:hAnsi="Arial" w:cs="Arial"/>
          <w:i/>
          <w:iCs/>
          <w:sz w:val="24"/>
          <w:szCs w:val="24"/>
          <w:lang w:val="en-ZA"/>
        </w:rPr>
        <w:t>an Wyk</w:t>
      </w:r>
      <w:r w:rsidR="004E5D5F" w:rsidRPr="00E64596">
        <w:rPr>
          <w:rFonts w:ascii="Arial" w:hAnsi="Arial" w:cs="Arial"/>
          <w:i/>
          <w:iCs/>
          <w:sz w:val="24"/>
          <w:szCs w:val="24"/>
          <w:lang w:val="en-ZA"/>
        </w:rPr>
        <w:t xml:space="preserve"> (Mr. Van Wyk)</w:t>
      </w:r>
      <w:r w:rsidR="004E5D5F">
        <w:rPr>
          <w:rFonts w:ascii="Arial" w:hAnsi="Arial" w:cs="Arial"/>
          <w:sz w:val="24"/>
          <w:szCs w:val="24"/>
          <w:lang w:val="en-ZA"/>
        </w:rPr>
        <w:t xml:space="preserve"> a city of Windhoek police officer</w:t>
      </w:r>
      <w:r w:rsidR="005E566B">
        <w:rPr>
          <w:rFonts w:ascii="Arial" w:hAnsi="Arial" w:cs="Arial"/>
          <w:sz w:val="24"/>
          <w:szCs w:val="24"/>
          <w:lang w:val="en-ZA"/>
        </w:rPr>
        <w:t>,</w:t>
      </w:r>
      <w:r w:rsidR="004E5D5F">
        <w:rPr>
          <w:rFonts w:ascii="Arial" w:hAnsi="Arial" w:cs="Arial"/>
          <w:sz w:val="24"/>
          <w:szCs w:val="24"/>
          <w:lang w:val="en-ZA"/>
        </w:rPr>
        <w:t xml:space="preserve"> testified that</w:t>
      </w:r>
      <w:r w:rsidR="00CB65E0">
        <w:rPr>
          <w:rFonts w:ascii="Arial" w:hAnsi="Arial" w:cs="Arial"/>
          <w:sz w:val="24"/>
          <w:szCs w:val="24"/>
          <w:lang w:val="en-ZA"/>
        </w:rPr>
        <w:t xml:space="preserve"> when he arrived at the scene on 17 September 2017, Mr</w:t>
      </w:r>
      <w:r w:rsidR="00CB65E0" w:rsidRPr="00A35F75">
        <w:rPr>
          <w:rFonts w:ascii="Arial" w:hAnsi="Arial" w:cs="Arial"/>
          <w:i/>
          <w:iCs/>
          <w:sz w:val="24"/>
          <w:szCs w:val="24"/>
          <w:lang w:val="en-ZA"/>
        </w:rPr>
        <w:t>. Matsaya</w:t>
      </w:r>
      <w:r w:rsidR="005E566B">
        <w:rPr>
          <w:rFonts w:ascii="Arial" w:hAnsi="Arial" w:cs="Arial"/>
          <w:iCs/>
          <w:sz w:val="24"/>
          <w:szCs w:val="24"/>
          <w:lang w:val="en-ZA"/>
        </w:rPr>
        <w:t>,</w:t>
      </w:r>
      <w:r w:rsidR="00CB65E0">
        <w:rPr>
          <w:rFonts w:ascii="Arial" w:hAnsi="Arial" w:cs="Arial"/>
          <w:sz w:val="24"/>
          <w:szCs w:val="24"/>
          <w:lang w:val="en-ZA"/>
        </w:rPr>
        <w:t xml:space="preserve"> </w:t>
      </w:r>
      <w:r w:rsidR="007A7340">
        <w:rPr>
          <w:rFonts w:ascii="Arial" w:hAnsi="Arial" w:cs="Arial"/>
          <w:sz w:val="24"/>
          <w:szCs w:val="24"/>
          <w:lang w:val="en-ZA"/>
        </w:rPr>
        <w:t xml:space="preserve">who sat </w:t>
      </w:r>
      <w:r w:rsidR="003A7233">
        <w:rPr>
          <w:rFonts w:ascii="Arial" w:hAnsi="Arial" w:cs="Arial"/>
          <w:sz w:val="24"/>
          <w:szCs w:val="24"/>
          <w:lang w:val="en-ZA"/>
        </w:rPr>
        <w:t xml:space="preserve">on </w:t>
      </w:r>
      <w:r w:rsidR="007A7340">
        <w:rPr>
          <w:rFonts w:ascii="Arial" w:hAnsi="Arial" w:cs="Arial"/>
          <w:sz w:val="24"/>
          <w:szCs w:val="24"/>
          <w:lang w:val="en-ZA"/>
        </w:rPr>
        <w:t>the mat</w:t>
      </w:r>
      <w:r w:rsidR="005E566B">
        <w:rPr>
          <w:rFonts w:ascii="Arial" w:hAnsi="Arial" w:cs="Arial"/>
          <w:sz w:val="24"/>
          <w:szCs w:val="24"/>
          <w:lang w:val="en-ZA"/>
        </w:rPr>
        <w:t>t</w:t>
      </w:r>
      <w:r w:rsidR="007A7340">
        <w:rPr>
          <w:rFonts w:ascii="Arial" w:hAnsi="Arial" w:cs="Arial"/>
          <w:sz w:val="24"/>
          <w:szCs w:val="24"/>
          <w:lang w:val="en-ZA"/>
        </w:rPr>
        <w:t>r</w:t>
      </w:r>
      <w:r w:rsidR="005E566B">
        <w:rPr>
          <w:rFonts w:ascii="Arial" w:hAnsi="Arial" w:cs="Arial"/>
          <w:sz w:val="24"/>
          <w:szCs w:val="24"/>
          <w:lang w:val="en-ZA"/>
        </w:rPr>
        <w:t>e</w:t>
      </w:r>
      <w:r w:rsidR="007A7340">
        <w:rPr>
          <w:rFonts w:ascii="Arial" w:hAnsi="Arial" w:cs="Arial"/>
          <w:sz w:val="24"/>
          <w:szCs w:val="24"/>
          <w:lang w:val="en-ZA"/>
        </w:rPr>
        <w:t>ss with crutches</w:t>
      </w:r>
      <w:r w:rsidR="005E566B">
        <w:rPr>
          <w:rFonts w:ascii="Arial" w:hAnsi="Arial" w:cs="Arial"/>
          <w:sz w:val="24"/>
          <w:szCs w:val="24"/>
          <w:lang w:val="en-ZA"/>
        </w:rPr>
        <w:t>,</w:t>
      </w:r>
      <w:r w:rsidR="007A7340">
        <w:rPr>
          <w:rFonts w:ascii="Arial" w:hAnsi="Arial" w:cs="Arial"/>
          <w:sz w:val="24"/>
          <w:szCs w:val="24"/>
          <w:lang w:val="en-ZA"/>
        </w:rPr>
        <w:t xml:space="preserve"> </w:t>
      </w:r>
      <w:r w:rsidR="00CB65E0">
        <w:rPr>
          <w:rFonts w:ascii="Arial" w:hAnsi="Arial" w:cs="Arial"/>
          <w:sz w:val="24"/>
          <w:szCs w:val="24"/>
          <w:lang w:val="en-ZA"/>
        </w:rPr>
        <w:t xml:space="preserve">informed him </w:t>
      </w:r>
      <w:r w:rsidR="007A7340">
        <w:rPr>
          <w:rFonts w:ascii="Arial" w:hAnsi="Arial" w:cs="Arial"/>
          <w:sz w:val="24"/>
          <w:szCs w:val="24"/>
          <w:lang w:val="en-ZA"/>
        </w:rPr>
        <w:t xml:space="preserve">that he could not tell what happened as he was very drunk the previous night. Later </w:t>
      </w:r>
      <w:r w:rsidR="00A35F75">
        <w:rPr>
          <w:rFonts w:ascii="Arial" w:hAnsi="Arial" w:cs="Arial"/>
          <w:sz w:val="24"/>
          <w:szCs w:val="24"/>
          <w:lang w:val="en-ZA"/>
        </w:rPr>
        <w:t>Mr. M</w:t>
      </w:r>
      <w:r w:rsidR="00A35F75" w:rsidRPr="00A35F75">
        <w:rPr>
          <w:rFonts w:ascii="Arial" w:hAnsi="Arial" w:cs="Arial"/>
          <w:i/>
          <w:iCs/>
          <w:sz w:val="24"/>
          <w:szCs w:val="24"/>
          <w:lang w:val="en-ZA"/>
        </w:rPr>
        <w:t>atsaya</w:t>
      </w:r>
      <w:r w:rsidR="00A35F75">
        <w:rPr>
          <w:rFonts w:ascii="Arial" w:hAnsi="Arial" w:cs="Arial"/>
          <w:sz w:val="24"/>
          <w:szCs w:val="24"/>
          <w:lang w:val="en-ZA"/>
        </w:rPr>
        <w:t xml:space="preserve"> </w:t>
      </w:r>
      <w:r w:rsidR="007A7340">
        <w:rPr>
          <w:rFonts w:ascii="Arial" w:hAnsi="Arial" w:cs="Arial"/>
          <w:sz w:val="24"/>
          <w:szCs w:val="24"/>
          <w:lang w:val="en-ZA"/>
        </w:rPr>
        <w:t xml:space="preserve">said </w:t>
      </w:r>
      <w:r w:rsidR="00A35F75">
        <w:rPr>
          <w:rFonts w:ascii="Arial" w:hAnsi="Arial" w:cs="Arial"/>
          <w:sz w:val="24"/>
          <w:szCs w:val="24"/>
          <w:lang w:val="en-ZA"/>
        </w:rPr>
        <w:t xml:space="preserve">that </w:t>
      </w:r>
      <w:r w:rsidR="007A7340">
        <w:rPr>
          <w:rFonts w:ascii="Arial" w:hAnsi="Arial" w:cs="Arial"/>
          <w:sz w:val="24"/>
          <w:szCs w:val="24"/>
          <w:lang w:val="en-ZA"/>
        </w:rPr>
        <w:t xml:space="preserve">he could recall that the accused and the deceased wanted to fight and accused had a knife. Accused wanted to stab </w:t>
      </w:r>
      <w:r w:rsidR="00A35F75">
        <w:rPr>
          <w:rFonts w:ascii="Arial" w:hAnsi="Arial" w:cs="Arial"/>
          <w:sz w:val="24"/>
          <w:szCs w:val="24"/>
          <w:lang w:val="en-ZA"/>
        </w:rPr>
        <w:t xml:space="preserve">Mr. </w:t>
      </w:r>
      <w:r w:rsidR="00A35F75" w:rsidRPr="00A35F75">
        <w:rPr>
          <w:rFonts w:ascii="Arial" w:hAnsi="Arial" w:cs="Arial"/>
          <w:i/>
          <w:iCs/>
          <w:sz w:val="24"/>
          <w:szCs w:val="24"/>
          <w:lang w:val="en-ZA"/>
        </w:rPr>
        <w:t>Matsaya</w:t>
      </w:r>
      <w:r w:rsidR="007A7340">
        <w:rPr>
          <w:rFonts w:ascii="Arial" w:hAnsi="Arial" w:cs="Arial"/>
          <w:sz w:val="24"/>
          <w:szCs w:val="24"/>
          <w:lang w:val="en-ZA"/>
        </w:rPr>
        <w:t xml:space="preserve"> and he was trying to block the knife and it cut him. He then fell with his head against the chair and fainted. </w:t>
      </w:r>
      <w:r w:rsidR="002500C8">
        <w:rPr>
          <w:rFonts w:ascii="Arial" w:hAnsi="Arial" w:cs="Arial"/>
          <w:sz w:val="24"/>
          <w:szCs w:val="24"/>
          <w:lang w:val="en-ZA"/>
        </w:rPr>
        <w:t>The next morning when he woke up</w:t>
      </w:r>
      <w:r w:rsidR="005E566B">
        <w:rPr>
          <w:rFonts w:ascii="Arial" w:hAnsi="Arial" w:cs="Arial"/>
          <w:sz w:val="24"/>
          <w:szCs w:val="24"/>
          <w:lang w:val="en-ZA"/>
        </w:rPr>
        <w:t>,</w:t>
      </w:r>
      <w:r w:rsidR="002500C8">
        <w:rPr>
          <w:rFonts w:ascii="Arial" w:hAnsi="Arial" w:cs="Arial"/>
          <w:sz w:val="24"/>
          <w:szCs w:val="24"/>
          <w:lang w:val="en-ZA"/>
        </w:rPr>
        <w:t xml:space="preserve"> the deceased was lying close to him.</w:t>
      </w:r>
      <w:r w:rsidR="004F250D">
        <w:rPr>
          <w:rFonts w:ascii="Arial" w:hAnsi="Arial" w:cs="Arial"/>
          <w:sz w:val="24"/>
          <w:szCs w:val="24"/>
          <w:lang w:val="en-ZA"/>
        </w:rPr>
        <w:t xml:space="preserve"> Mr. </w:t>
      </w:r>
      <w:r w:rsidR="004F250D" w:rsidRPr="00A35F75">
        <w:rPr>
          <w:rFonts w:ascii="Arial" w:hAnsi="Arial" w:cs="Arial"/>
          <w:i/>
          <w:iCs/>
          <w:sz w:val="24"/>
          <w:szCs w:val="24"/>
          <w:lang w:val="en-ZA"/>
        </w:rPr>
        <w:t>Mats</w:t>
      </w:r>
      <w:r w:rsidR="00A35F75" w:rsidRPr="00A35F75">
        <w:rPr>
          <w:rFonts w:ascii="Arial" w:hAnsi="Arial" w:cs="Arial"/>
          <w:i/>
          <w:iCs/>
          <w:sz w:val="24"/>
          <w:szCs w:val="24"/>
          <w:lang w:val="en-ZA"/>
        </w:rPr>
        <w:t>a</w:t>
      </w:r>
      <w:r w:rsidR="004F250D" w:rsidRPr="00A35F75">
        <w:rPr>
          <w:rFonts w:ascii="Arial" w:hAnsi="Arial" w:cs="Arial"/>
          <w:i/>
          <w:iCs/>
          <w:sz w:val="24"/>
          <w:szCs w:val="24"/>
          <w:lang w:val="en-ZA"/>
        </w:rPr>
        <w:t>ya</w:t>
      </w:r>
      <w:r w:rsidR="004F250D">
        <w:rPr>
          <w:rFonts w:ascii="Arial" w:hAnsi="Arial" w:cs="Arial"/>
          <w:sz w:val="24"/>
          <w:szCs w:val="24"/>
          <w:lang w:val="en-ZA"/>
        </w:rPr>
        <w:t xml:space="preserve"> informed him that he did not know </w:t>
      </w:r>
      <w:r w:rsidR="00A35F75">
        <w:rPr>
          <w:rFonts w:ascii="Arial" w:hAnsi="Arial" w:cs="Arial"/>
          <w:sz w:val="24"/>
          <w:szCs w:val="24"/>
          <w:lang w:val="en-ZA"/>
        </w:rPr>
        <w:t xml:space="preserve">as to </w:t>
      </w:r>
      <w:r w:rsidR="004F250D">
        <w:rPr>
          <w:rFonts w:ascii="Arial" w:hAnsi="Arial" w:cs="Arial"/>
          <w:sz w:val="24"/>
          <w:szCs w:val="24"/>
          <w:lang w:val="en-ZA"/>
        </w:rPr>
        <w:t xml:space="preserve">who stabbed the deceased. </w:t>
      </w:r>
    </w:p>
    <w:p w14:paraId="0127740C" w14:textId="6AB2D8B0" w:rsidR="004E04FC" w:rsidRDefault="009B1BFF" w:rsidP="007E167A">
      <w:pPr>
        <w:spacing w:line="360" w:lineRule="auto"/>
        <w:jc w:val="both"/>
        <w:rPr>
          <w:rFonts w:ascii="Arial" w:hAnsi="Arial" w:cs="Arial"/>
          <w:sz w:val="24"/>
          <w:szCs w:val="24"/>
          <w:lang w:val="en-ZA"/>
        </w:rPr>
      </w:pPr>
      <w:r>
        <w:rPr>
          <w:rFonts w:ascii="Arial" w:hAnsi="Arial" w:cs="Arial"/>
          <w:sz w:val="24"/>
          <w:szCs w:val="24"/>
          <w:lang w:val="en-ZA"/>
        </w:rPr>
        <w:t>[</w:t>
      </w:r>
      <w:r w:rsidR="00D34466">
        <w:rPr>
          <w:rFonts w:ascii="Arial" w:hAnsi="Arial" w:cs="Arial"/>
          <w:sz w:val="24"/>
          <w:szCs w:val="24"/>
          <w:lang w:val="en-ZA"/>
        </w:rPr>
        <w:t>2</w:t>
      </w:r>
      <w:r w:rsidR="00B2229E">
        <w:rPr>
          <w:rFonts w:ascii="Arial" w:hAnsi="Arial" w:cs="Arial"/>
          <w:sz w:val="24"/>
          <w:szCs w:val="24"/>
          <w:lang w:val="en-ZA"/>
        </w:rPr>
        <w:t>3</w:t>
      </w:r>
      <w:r>
        <w:rPr>
          <w:rFonts w:ascii="Arial" w:hAnsi="Arial" w:cs="Arial"/>
          <w:sz w:val="24"/>
          <w:szCs w:val="24"/>
          <w:lang w:val="en-ZA"/>
        </w:rPr>
        <w:t>]</w:t>
      </w:r>
      <w:r>
        <w:rPr>
          <w:rFonts w:ascii="Arial" w:hAnsi="Arial" w:cs="Arial"/>
          <w:sz w:val="24"/>
          <w:szCs w:val="24"/>
          <w:lang w:val="en-ZA"/>
        </w:rPr>
        <w:tab/>
      </w:r>
      <w:r w:rsidR="004E04FC" w:rsidRPr="00B2229E">
        <w:rPr>
          <w:rFonts w:ascii="Arial" w:hAnsi="Arial" w:cs="Arial"/>
          <w:i/>
          <w:iCs/>
          <w:sz w:val="24"/>
          <w:szCs w:val="24"/>
          <w:lang w:val="en-ZA"/>
        </w:rPr>
        <w:t xml:space="preserve">Sergeant </w:t>
      </w:r>
      <w:r w:rsidRPr="00B2229E">
        <w:rPr>
          <w:rFonts w:ascii="Arial" w:hAnsi="Arial" w:cs="Arial"/>
          <w:i/>
          <w:iCs/>
          <w:sz w:val="24"/>
          <w:szCs w:val="24"/>
          <w:lang w:val="en-ZA"/>
        </w:rPr>
        <w:t>Stefanus Lazarus (</w:t>
      </w:r>
      <w:r w:rsidR="004E04FC" w:rsidRPr="00B2229E">
        <w:rPr>
          <w:rFonts w:ascii="Arial" w:hAnsi="Arial" w:cs="Arial"/>
          <w:i/>
          <w:iCs/>
          <w:sz w:val="24"/>
          <w:szCs w:val="24"/>
          <w:lang w:val="en-ZA"/>
        </w:rPr>
        <w:t>Sgt.</w:t>
      </w:r>
      <w:r w:rsidRPr="00B2229E">
        <w:rPr>
          <w:rFonts w:ascii="Arial" w:hAnsi="Arial" w:cs="Arial"/>
          <w:i/>
          <w:iCs/>
          <w:sz w:val="24"/>
          <w:szCs w:val="24"/>
          <w:lang w:val="en-ZA"/>
        </w:rPr>
        <w:t xml:space="preserve"> Lasarus)</w:t>
      </w:r>
      <w:r>
        <w:rPr>
          <w:rFonts w:ascii="Arial" w:hAnsi="Arial" w:cs="Arial"/>
          <w:sz w:val="24"/>
          <w:szCs w:val="24"/>
          <w:lang w:val="en-ZA"/>
        </w:rPr>
        <w:t xml:space="preserve"> </w:t>
      </w:r>
      <w:r w:rsidR="004E04FC">
        <w:rPr>
          <w:rFonts w:ascii="Arial" w:hAnsi="Arial" w:cs="Arial"/>
          <w:sz w:val="24"/>
          <w:szCs w:val="24"/>
          <w:lang w:val="en-ZA"/>
        </w:rPr>
        <w:t xml:space="preserve">of Women and Child Protection Unit (WCPU) </w:t>
      </w:r>
      <w:r>
        <w:rPr>
          <w:rFonts w:ascii="Arial" w:hAnsi="Arial" w:cs="Arial"/>
          <w:sz w:val="24"/>
          <w:szCs w:val="24"/>
          <w:lang w:val="en-ZA"/>
        </w:rPr>
        <w:t xml:space="preserve">testified that </w:t>
      </w:r>
      <w:r w:rsidR="004E04FC">
        <w:rPr>
          <w:rFonts w:ascii="Arial" w:hAnsi="Arial" w:cs="Arial"/>
          <w:sz w:val="24"/>
          <w:szCs w:val="24"/>
          <w:lang w:val="en-ZA"/>
        </w:rPr>
        <w:t xml:space="preserve">he </w:t>
      </w:r>
      <w:r w:rsidR="009D003D">
        <w:rPr>
          <w:rFonts w:ascii="Arial" w:hAnsi="Arial" w:cs="Arial"/>
          <w:sz w:val="24"/>
          <w:szCs w:val="24"/>
          <w:lang w:val="en-ZA"/>
        </w:rPr>
        <w:t>over</w:t>
      </w:r>
      <w:r w:rsidR="004E04FC">
        <w:rPr>
          <w:rFonts w:ascii="Arial" w:hAnsi="Arial" w:cs="Arial"/>
          <w:sz w:val="24"/>
          <w:szCs w:val="24"/>
          <w:lang w:val="en-ZA"/>
        </w:rPr>
        <w:t xml:space="preserve">heard Mr. </w:t>
      </w:r>
      <w:r w:rsidR="004E04FC" w:rsidRPr="002C1661">
        <w:rPr>
          <w:rFonts w:ascii="Arial" w:hAnsi="Arial" w:cs="Arial"/>
          <w:i/>
          <w:iCs/>
          <w:sz w:val="24"/>
          <w:szCs w:val="24"/>
          <w:lang w:val="en-ZA"/>
        </w:rPr>
        <w:t>Matsaya</w:t>
      </w:r>
      <w:r w:rsidR="004E04FC">
        <w:rPr>
          <w:rFonts w:ascii="Arial" w:hAnsi="Arial" w:cs="Arial"/>
          <w:sz w:val="24"/>
          <w:szCs w:val="24"/>
          <w:lang w:val="en-ZA"/>
        </w:rPr>
        <w:t xml:space="preserve"> sa</w:t>
      </w:r>
      <w:r w:rsidR="009D003D">
        <w:rPr>
          <w:rFonts w:ascii="Arial" w:hAnsi="Arial" w:cs="Arial"/>
          <w:sz w:val="24"/>
          <w:szCs w:val="24"/>
          <w:lang w:val="en-ZA"/>
        </w:rPr>
        <w:t xml:space="preserve">ying that </w:t>
      </w:r>
      <w:r w:rsidR="004E04FC">
        <w:rPr>
          <w:rFonts w:ascii="Arial" w:hAnsi="Arial" w:cs="Arial"/>
          <w:sz w:val="24"/>
          <w:szCs w:val="24"/>
          <w:lang w:val="en-ZA"/>
        </w:rPr>
        <w:t xml:space="preserve">he was stabbed by the accused. </w:t>
      </w:r>
    </w:p>
    <w:p w14:paraId="29FD6506" w14:textId="6A2FD630" w:rsidR="0084777C" w:rsidRDefault="004E04FC" w:rsidP="007E167A">
      <w:pPr>
        <w:spacing w:line="360" w:lineRule="auto"/>
        <w:jc w:val="both"/>
        <w:rPr>
          <w:rFonts w:ascii="Arial" w:hAnsi="Arial" w:cs="Arial"/>
          <w:sz w:val="24"/>
          <w:szCs w:val="24"/>
          <w:lang w:val="en-ZA"/>
        </w:rPr>
      </w:pPr>
      <w:r>
        <w:rPr>
          <w:rFonts w:ascii="Arial" w:hAnsi="Arial" w:cs="Arial"/>
          <w:sz w:val="24"/>
          <w:szCs w:val="24"/>
          <w:lang w:val="en-ZA"/>
        </w:rPr>
        <w:t>[</w:t>
      </w:r>
      <w:r w:rsidR="002C1661">
        <w:rPr>
          <w:rFonts w:ascii="Arial" w:hAnsi="Arial" w:cs="Arial"/>
          <w:sz w:val="24"/>
          <w:szCs w:val="24"/>
          <w:lang w:val="en-ZA"/>
        </w:rPr>
        <w:t>2</w:t>
      </w:r>
      <w:r w:rsidR="00B2229E">
        <w:rPr>
          <w:rFonts w:ascii="Arial" w:hAnsi="Arial" w:cs="Arial"/>
          <w:sz w:val="24"/>
          <w:szCs w:val="24"/>
          <w:lang w:val="en-ZA"/>
        </w:rPr>
        <w:t>4</w:t>
      </w:r>
      <w:r>
        <w:rPr>
          <w:rFonts w:ascii="Arial" w:hAnsi="Arial" w:cs="Arial"/>
          <w:sz w:val="24"/>
          <w:szCs w:val="24"/>
          <w:lang w:val="en-ZA"/>
        </w:rPr>
        <w:t>]</w:t>
      </w:r>
      <w:r>
        <w:rPr>
          <w:rFonts w:ascii="Arial" w:hAnsi="Arial" w:cs="Arial"/>
          <w:sz w:val="24"/>
          <w:szCs w:val="24"/>
          <w:lang w:val="en-ZA"/>
        </w:rPr>
        <w:tab/>
        <w:t xml:space="preserve">Dr. </w:t>
      </w:r>
      <w:r w:rsidRPr="00695D6A">
        <w:rPr>
          <w:rFonts w:ascii="Arial" w:hAnsi="Arial" w:cs="Arial"/>
          <w:i/>
          <w:iCs/>
          <w:sz w:val="24"/>
          <w:szCs w:val="24"/>
          <w:lang w:val="en-ZA"/>
        </w:rPr>
        <w:t>Rutendo Simwanza</w:t>
      </w:r>
      <w:r>
        <w:rPr>
          <w:rFonts w:ascii="Arial" w:hAnsi="Arial" w:cs="Arial"/>
          <w:sz w:val="24"/>
          <w:szCs w:val="24"/>
          <w:lang w:val="en-ZA"/>
        </w:rPr>
        <w:t xml:space="preserve"> (Dr. </w:t>
      </w:r>
      <w:r w:rsidRPr="00695D6A">
        <w:rPr>
          <w:rFonts w:ascii="Arial" w:hAnsi="Arial" w:cs="Arial"/>
          <w:i/>
          <w:iCs/>
          <w:sz w:val="24"/>
          <w:szCs w:val="24"/>
          <w:lang w:val="en-ZA"/>
        </w:rPr>
        <w:t>Simwanza</w:t>
      </w:r>
      <w:r>
        <w:rPr>
          <w:rFonts w:ascii="Arial" w:hAnsi="Arial" w:cs="Arial"/>
          <w:sz w:val="24"/>
          <w:szCs w:val="24"/>
          <w:lang w:val="en-ZA"/>
        </w:rPr>
        <w:t xml:space="preserve">) </w:t>
      </w:r>
      <w:r w:rsidR="00772B08">
        <w:rPr>
          <w:rFonts w:ascii="Arial" w:hAnsi="Arial" w:cs="Arial"/>
          <w:sz w:val="24"/>
          <w:szCs w:val="24"/>
          <w:lang w:val="en-ZA"/>
        </w:rPr>
        <w:t xml:space="preserve">corroborated the evidence of Mr. </w:t>
      </w:r>
      <w:r w:rsidR="00772B08" w:rsidRPr="00C312F8">
        <w:rPr>
          <w:rFonts w:ascii="Arial" w:hAnsi="Arial" w:cs="Arial"/>
          <w:i/>
          <w:iCs/>
          <w:sz w:val="24"/>
          <w:szCs w:val="24"/>
          <w:lang w:val="en-ZA"/>
        </w:rPr>
        <w:t>Matsaya</w:t>
      </w:r>
      <w:r w:rsidR="00772B08">
        <w:rPr>
          <w:rFonts w:ascii="Arial" w:hAnsi="Arial" w:cs="Arial"/>
          <w:sz w:val="24"/>
          <w:szCs w:val="24"/>
          <w:lang w:val="en-ZA"/>
        </w:rPr>
        <w:t xml:space="preserve"> to a certain extent and </w:t>
      </w:r>
      <w:r>
        <w:rPr>
          <w:rFonts w:ascii="Arial" w:hAnsi="Arial" w:cs="Arial"/>
          <w:sz w:val="24"/>
          <w:szCs w:val="24"/>
          <w:lang w:val="en-ZA"/>
        </w:rPr>
        <w:t xml:space="preserve">testified that </w:t>
      </w:r>
      <w:r w:rsidR="00772B08">
        <w:rPr>
          <w:rFonts w:ascii="Arial" w:hAnsi="Arial" w:cs="Arial"/>
          <w:sz w:val="24"/>
          <w:szCs w:val="24"/>
          <w:lang w:val="en-ZA"/>
        </w:rPr>
        <w:t xml:space="preserve">she treated Mr. </w:t>
      </w:r>
      <w:r w:rsidR="00772B08" w:rsidRPr="00C312F8">
        <w:rPr>
          <w:rFonts w:ascii="Arial" w:hAnsi="Arial" w:cs="Arial"/>
          <w:i/>
          <w:iCs/>
          <w:sz w:val="24"/>
          <w:szCs w:val="24"/>
          <w:lang w:val="en-ZA"/>
        </w:rPr>
        <w:t>Matsaya</w:t>
      </w:r>
      <w:r w:rsidR="00772B08">
        <w:rPr>
          <w:rFonts w:ascii="Arial" w:hAnsi="Arial" w:cs="Arial"/>
          <w:sz w:val="24"/>
          <w:szCs w:val="24"/>
          <w:lang w:val="en-ZA"/>
        </w:rPr>
        <w:t xml:space="preserve"> on 25 September 2017. She completed a J88 but he later returned for another J88 completed based on the information on his health passport.</w:t>
      </w:r>
      <w:r w:rsidR="00E50CC9">
        <w:rPr>
          <w:rFonts w:ascii="Arial" w:hAnsi="Arial" w:cs="Arial"/>
          <w:sz w:val="24"/>
          <w:szCs w:val="24"/>
          <w:lang w:val="en-ZA"/>
        </w:rPr>
        <w:t xml:space="preserve"> The J88 shows multiple lacerations which the doctor said </w:t>
      </w:r>
      <w:r w:rsidR="003A7233">
        <w:rPr>
          <w:rFonts w:ascii="Arial" w:hAnsi="Arial" w:cs="Arial"/>
          <w:sz w:val="24"/>
          <w:szCs w:val="24"/>
          <w:lang w:val="en-ZA"/>
        </w:rPr>
        <w:t>were</w:t>
      </w:r>
      <w:r w:rsidR="00E50CC9">
        <w:rPr>
          <w:rFonts w:ascii="Arial" w:hAnsi="Arial" w:cs="Arial"/>
          <w:sz w:val="24"/>
          <w:szCs w:val="24"/>
          <w:lang w:val="en-ZA"/>
        </w:rPr>
        <w:t xml:space="preserve"> caused by a knife as informed by Mr. </w:t>
      </w:r>
      <w:r w:rsidR="00E50CC9" w:rsidRPr="00C312F8">
        <w:rPr>
          <w:rFonts w:ascii="Arial" w:hAnsi="Arial" w:cs="Arial"/>
          <w:i/>
          <w:iCs/>
          <w:sz w:val="24"/>
          <w:szCs w:val="24"/>
          <w:lang w:val="en-ZA"/>
        </w:rPr>
        <w:t>Matsaya</w:t>
      </w:r>
      <w:r w:rsidR="00E50CC9">
        <w:rPr>
          <w:rFonts w:ascii="Arial" w:hAnsi="Arial" w:cs="Arial"/>
          <w:sz w:val="24"/>
          <w:szCs w:val="24"/>
          <w:lang w:val="en-ZA"/>
        </w:rPr>
        <w:t>.</w:t>
      </w:r>
      <w:r w:rsidR="00772B08">
        <w:rPr>
          <w:rFonts w:ascii="Arial" w:hAnsi="Arial" w:cs="Arial"/>
          <w:sz w:val="24"/>
          <w:szCs w:val="24"/>
          <w:lang w:val="en-ZA"/>
        </w:rPr>
        <w:t xml:space="preserve"> </w:t>
      </w:r>
    </w:p>
    <w:p w14:paraId="79194E53" w14:textId="7611B5DC" w:rsidR="00293D29" w:rsidRDefault="00293D29" w:rsidP="007E167A">
      <w:pPr>
        <w:spacing w:line="360" w:lineRule="auto"/>
        <w:jc w:val="both"/>
        <w:rPr>
          <w:rFonts w:ascii="Arial" w:hAnsi="Arial" w:cs="Arial"/>
          <w:sz w:val="24"/>
          <w:szCs w:val="24"/>
          <w:lang w:val="en-ZA"/>
        </w:rPr>
      </w:pPr>
      <w:r>
        <w:rPr>
          <w:rFonts w:ascii="Arial" w:hAnsi="Arial" w:cs="Arial"/>
          <w:sz w:val="24"/>
          <w:szCs w:val="24"/>
          <w:lang w:val="en-ZA"/>
        </w:rPr>
        <w:t>[</w:t>
      </w:r>
      <w:r w:rsidR="00D547A3">
        <w:rPr>
          <w:rFonts w:ascii="Arial" w:hAnsi="Arial" w:cs="Arial"/>
          <w:sz w:val="24"/>
          <w:szCs w:val="24"/>
          <w:lang w:val="en-ZA"/>
        </w:rPr>
        <w:t>2</w:t>
      </w:r>
      <w:r w:rsidR="00B2229E">
        <w:rPr>
          <w:rFonts w:ascii="Arial" w:hAnsi="Arial" w:cs="Arial"/>
          <w:sz w:val="24"/>
          <w:szCs w:val="24"/>
          <w:lang w:val="en-ZA"/>
        </w:rPr>
        <w:t>5</w:t>
      </w:r>
      <w:r>
        <w:rPr>
          <w:rFonts w:ascii="Arial" w:hAnsi="Arial" w:cs="Arial"/>
          <w:sz w:val="24"/>
          <w:szCs w:val="24"/>
          <w:lang w:val="en-ZA"/>
        </w:rPr>
        <w:t>]</w:t>
      </w:r>
      <w:r>
        <w:rPr>
          <w:rFonts w:ascii="Arial" w:hAnsi="Arial" w:cs="Arial"/>
          <w:sz w:val="24"/>
          <w:szCs w:val="24"/>
          <w:lang w:val="en-ZA"/>
        </w:rPr>
        <w:tab/>
      </w:r>
      <w:r w:rsidR="00FA1E86">
        <w:rPr>
          <w:rFonts w:ascii="Arial" w:hAnsi="Arial" w:cs="Arial"/>
          <w:sz w:val="24"/>
          <w:szCs w:val="24"/>
          <w:lang w:val="en-ZA"/>
        </w:rPr>
        <w:t>Detec</w:t>
      </w:r>
      <w:r w:rsidR="00B56E53">
        <w:rPr>
          <w:rFonts w:ascii="Arial" w:hAnsi="Arial" w:cs="Arial"/>
          <w:sz w:val="24"/>
          <w:szCs w:val="24"/>
          <w:lang w:val="en-ZA"/>
        </w:rPr>
        <w:t xml:space="preserve">tive Sergeant </w:t>
      </w:r>
      <w:r w:rsidR="00B56E53" w:rsidRPr="00EC4B68">
        <w:rPr>
          <w:rFonts w:ascii="Arial" w:hAnsi="Arial" w:cs="Arial"/>
          <w:i/>
          <w:iCs/>
          <w:sz w:val="24"/>
          <w:szCs w:val="24"/>
          <w:lang w:val="en-ZA"/>
        </w:rPr>
        <w:t>Deoline Jarson (D.Sgt Jarson)</w:t>
      </w:r>
      <w:r w:rsidR="0048365C">
        <w:rPr>
          <w:rFonts w:ascii="Arial" w:hAnsi="Arial" w:cs="Arial"/>
          <w:sz w:val="24"/>
          <w:szCs w:val="24"/>
          <w:lang w:val="en-ZA"/>
        </w:rPr>
        <w:t xml:space="preserve"> testified that on 17 September 2017</w:t>
      </w:r>
      <w:r w:rsidR="00710CFC">
        <w:rPr>
          <w:rFonts w:ascii="Arial" w:hAnsi="Arial" w:cs="Arial"/>
          <w:sz w:val="24"/>
          <w:szCs w:val="24"/>
          <w:lang w:val="en-ZA"/>
        </w:rPr>
        <w:t xml:space="preserve"> </w:t>
      </w:r>
      <w:r w:rsidR="0048365C">
        <w:rPr>
          <w:rFonts w:ascii="Arial" w:hAnsi="Arial" w:cs="Arial"/>
          <w:sz w:val="24"/>
          <w:szCs w:val="24"/>
          <w:lang w:val="en-ZA"/>
        </w:rPr>
        <w:t xml:space="preserve">she was called to a murder scene. </w:t>
      </w:r>
      <w:r w:rsidR="00710CFC">
        <w:rPr>
          <w:rFonts w:ascii="Arial" w:hAnsi="Arial" w:cs="Arial"/>
          <w:sz w:val="24"/>
          <w:szCs w:val="24"/>
          <w:lang w:val="en-ZA"/>
        </w:rPr>
        <w:t>At the scene she was provided with a cell</w:t>
      </w:r>
      <w:r w:rsidR="00FF3088">
        <w:rPr>
          <w:rFonts w:ascii="Arial" w:hAnsi="Arial" w:cs="Arial"/>
          <w:sz w:val="24"/>
          <w:szCs w:val="24"/>
          <w:lang w:val="en-ZA"/>
        </w:rPr>
        <w:t xml:space="preserve"> </w:t>
      </w:r>
      <w:r w:rsidR="00710CFC">
        <w:rPr>
          <w:rFonts w:ascii="Arial" w:hAnsi="Arial" w:cs="Arial"/>
          <w:sz w:val="24"/>
          <w:szCs w:val="24"/>
          <w:lang w:val="en-ZA"/>
        </w:rPr>
        <w:t>phone number of the accused</w:t>
      </w:r>
      <w:r w:rsidR="00FF3088">
        <w:rPr>
          <w:rFonts w:ascii="Arial" w:hAnsi="Arial" w:cs="Arial"/>
          <w:sz w:val="24"/>
          <w:szCs w:val="24"/>
          <w:lang w:val="en-ZA"/>
        </w:rPr>
        <w:t xml:space="preserve">. She </w:t>
      </w:r>
      <w:r w:rsidR="00710CFC">
        <w:rPr>
          <w:rFonts w:ascii="Arial" w:hAnsi="Arial" w:cs="Arial"/>
          <w:sz w:val="24"/>
          <w:szCs w:val="24"/>
          <w:lang w:val="en-ZA"/>
        </w:rPr>
        <w:t>called him</w:t>
      </w:r>
      <w:r w:rsidR="005900FD">
        <w:rPr>
          <w:rFonts w:ascii="Arial" w:hAnsi="Arial" w:cs="Arial"/>
          <w:sz w:val="24"/>
          <w:szCs w:val="24"/>
          <w:lang w:val="en-ZA"/>
        </w:rPr>
        <w:t xml:space="preserve"> and introduced herself to him</w:t>
      </w:r>
      <w:r w:rsidR="00710CFC">
        <w:rPr>
          <w:rFonts w:ascii="Arial" w:hAnsi="Arial" w:cs="Arial"/>
          <w:sz w:val="24"/>
          <w:szCs w:val="24"/>
          <w:lang w:val="en-ZA"/>
        </w:rPr>
        <w:t xml:space="preserve">. On inquiry of his location, he said </w:t>
      </w:r>
      <w:r w:rsidR="003A7233">
        <w:rPr>
          <w:rFonts w:ascii="Arial" w:hAnsi="Arial" w:cs="Arial"/>
          <w:sz w:val="24"/>
          <w:szCs w:val="24"/>
          <w:lang w:val="en-ZA"/>
        </w:rPr>
        <w:t>t</w:t>
      </w:r>
      <w:r w:rsidR="00710CFC">
        <w:rPr>
          <w:rFonts w:ascii="Arial" w:hAnsi="Arial" w:cs="Arial"/>
          <w:sz w:val="24"/>
          <w:szCs w:val="24"/>
          <w:lang w:val="en-ZA"/>
        </w:rPr>
        <w:t>hat he was somewhere in Khomasdal near</w:t>
      </w:r>
      <w:r w:rsidR="005E566B">
        <w:rPr>
          <w:rFonts w:ascii="Arial" w:hAnsi="Arial" w:cs="Arial"/>
          <w:sz w:val="24"/>
          <w:szCs w:val="24"/>
          <w:lang w:val="en-ZA"/>
        </w:rPr>
        <w:t xml:space="preserve"> a S</w:t>
      </w:r>
      <w:r w:rsidR="00710CFC">
        <w:rPr>
          <w:rFonts w:ascii="Arial" w:hAnsi="Arial" w:cs="Arial"/>
          <w:sz w:val="24"/>
          <w:szCs w:val="24"/>
          <w:lang w:val="en-ZA"/>
        </w:rPr>
        <w:t>hell service station and when asked about a specific location</w:t>
      </w:r>
      <w:r w:rsidR="005E566B">
        <w:rPr>
          <w:rFonts w:ascii="Arial" w:hAnsi="Arial" w:cs="Arial"/>
          <w:sz w:val="24"/>
          <w:szCs w:val="24"/>
          <w:lang w:val="en-ZA"/>
        </w:rPr>
        <w:t>,</w:t>
      </w:r>
      <w:r w:rsidR="00710CFC">
        <w:rPr>
          <w:rFonts w:ascii="Arial" w:hAnsi="Arial" w:cs="Arial"/>
          <w:sz w:val="24"/>
          <w:szCs w:val="24"/>
          <w:lang w:val="en-ZA"/>
        </w:rPr>
        <w:t xml:space="preserve"> he h</w:t>
      </w:r>
      <w:r w:rsidR="005E566B">
        <w:rPr>
          <w:rFonts w:ascii="Arial" w:hAnsi="Arial" w:cs="Arial"/>
          <w:sz w:val="24"/>
          <w:szCs w:val="24"/>
          <w:lang w:val="en-ZA"/>
        </w:rPr>
        <w:t>u</w:t>
      </w:r>
      <w:r w:rsidR="00710CFC">
        <w:rPr>
          <w:rFonts w:ascii="Arial" w:hAnsi="Arial" w:cs="Arial"/>
          <w:sz w:val="24"/>
          <w:szCs w:val="24"/>
          <w:lang w:val="en-ZA"/>
        </w:rPr>
        <w:t xml:space="preserve">ng up the phone. </w:t>
      </w:r>
      <w:r w:rsidR="00831504">
        <w:rPr>
          <w:rFonts w:ascii="Arial" w:hAnsi="Arial" w:cs="Arial"/>
          <w:sz w:val="24"/>
          <w:szCs w:val="24"/>
          <w:lang w:val="en-ZA"/>
        </w:rPr>
        <w:t>Several calls thereafter went unanswered. After persistent</w:t>
      </w:r>
      <w:r w:rsidR="003A7233">
        <w:rPr>
          <w:rFonts w:ascii="Arial" w:hAnsi="Arial" w:cs="Arial"/>
          <w:sz w:val="24"/>
          <w:szCs w:val="24"/>
          <w:lang w:val="en-ZA"/>
        </w:rPr>
        <w:t>ly</w:t>
      </w:r>
      <w:r w:rsidR="00831504">
        <w:rPr>
          <w:rFonts w:ascii="Arial" w:hAnsi="Arial" w:cs="Arial"/>
          <w:sz w:val="24"/>
          <w:szCs w:val="24"/>
          <w:lang w:val="en-ZA"/>
        </w:rPr>
        <w:t xml:space="preserve"> calling his phone, he said he was near the compound at Gam</w:t>
      </w:r>
      <w:r w:rsidR="001106AB">
        <w:rPr>
          <w:rFonts w:ascii="Arial" w:hAnsi="Arial" w:cs="Arial"/>
          <w:sz w:val="24"/>
          <w:szCs w:val="24"/>
          <w:lang w:val="en-ZA"/>
        </w:rPr>
        <w:t>m</w:t>
      </w:r>
      <w:r w:rsidR="00831504">
        <w:rPr>
          <w:rFonts w:ascii="Arial" w:hAnsi="Arial" w:cs="Arial"/>
          <w:sz w:val="24"/>
          <w:szCs w:val="24"/>
          <w:lang w:val="en-ZA"/>
        </w:rPr>
        <w:t xml:space="preserve">ams service station. When called again his phone was off. </w:t>
      </w:r>
    </w:p>
    <w:p w14:paraId="5ADEBA5D" w14:textId="77777777" w:rsidR="00F95DFE" w:rsidRDefault="00F95DFE" w:rsidP="007E167A">
      <w:pPr>
        <w:spacing w:line="360" w:lineRule="auto"/>
        <w:jc w:val="both"/>
        <w:rPr>
          <w:rFonts w:ascii="Arial" w:hAnsi="Arial" w:cs="Arial"/>
          <w:sz w:val="24"/>
          <w:szCs w:val="24"/>
          <w:lang w:val="en-ZA"/>
        </w:rPr>
      </w:pPr>
    </w:p>
    <w:p w14:paraId="00152AB1" w14:textId="4838F21D" w:rsidR="00C91D19" w:rsidRDefault="00F95DFE" w:rsidP="007E167A">
      <w:pPr>
        <w:spacing w:line="360" w:lineRule="auto"/>
        <w:jc w:val="both"/>
        <w:rPr>
          <w:rFonts w:ascii="Arial" w:hAnsi="Arial" w:cs="Arial"/>
          <w:sz w:val="24"/>
          <w:szCs w:val="24"/>
          <w:lang w:val="en-ZA"/>
        </w:rPr>
      </w:pPr>
      <w:r>
        <w:rPr>
          <w:rFonts w:ascii="Arial" w:hAnsi="Arial" w:cs="Arial"/>
          <w:sz w:val="24"/>
          <w:szCs w:val="24"/>
          <w:lang w:val="en-ZA"/>
        </w:rPr>
        <w:lastRenderedPageBreak/>
        <w:t>[</w:t>
      </w:r>
      <w:r w:rsidR="00FF3088">
        <w:rPr>
          <w:rFonts w:ascii="Arial" w:hAnsi="Arial" w:cs="Arial"/>
          <w:sz w:val="24"/>
          <w:szCs w:val="24"/>
          <w:lang w:val="en-ZA"/>
        </w:rPr>
        <w:t>2</w:t>
      </w:r>
      <w:r w:rsidR="00B2229E">
        <w:rPr>
          <w:rFonts w:ascii="Arial" w:hAnsi="Arial" w:cs="Arial"/>
          <w:sz w:val="24"/>
          <w:szCs w:val="24"/>
          <w:lang w:val="en-ZA"/>
        </w:rPr>
        <w:t>6</w:t>
      </w:r>
      <w:r>
        <w:rPr>
          <w:rFonts w:ascii="Arial" w:hAnsi="Arial" w:cs="Arial"/>
          <w:sz w:val="24"/>
          <w:szCs w:val="24"/>
          <w:lang w:val="en-ZA"/>
        </w:rPr>
        <w:t>]</w:t>
      </w:r>
      <w:r>
        <w:rPr>
          <w:rFonts w:ascii="Arial" w:hAnsi="Arial" w:cs="Arial"/>
          <w:sz w:val="24"/>
          <w:szCs w:val="24"/>
          <w:lang w:val="en-ZA"/>
        </w:rPr>
        <w:tab/>
      </w:r>
      <w:r w:rsidRPr="00FF3088">
        <w:rPr>
          <w:rFonts w:ascii="Arial" w:hAnsi="Arial" w:cs="Arial"/>
          <w:i/>
          <w:iCs/>
          <w:sz w:val="24"/>
          <w:szCs w:val="24"/>
          <w:lang w:val="en-ZA"/>
        </w:rPr>
        <w:t>D/Sgt</w:t>
      </w:r>
      <w:r w:rsidR="001106AB" w:rsidRPr="00FF3088">
        <w:rPr>
          <w:rFonts w:ascii="Arial" w:hAnsi="Arial" w:cs="Arial"/>
          <w:i/>
          <w:iCs/>
          <w:sz w:val="24"/>
          <w:szCs w:val="24"/>
          <w:lang w:val="en-ZA"/>
        </w:rPr>
        <w:t xml:space="preserve"> Jarson</w:t>
      </w:r>
      <w:r w:rsidR="001106AB">
        <w:rPr>
          <w:rFonts w:ascii="Arial" w:hAnsi="Arial" w:cs="Arial"/>
          <w:sz w:val="24"/>
          <w:szCs w:val="24"/>
          <w:lang w:val="en-ZA"/>
        </w:rPr>
        <w:t xml:space="preserve"> </w:t>
      </w:r>
      <w:r>
        <w:rPr>
          <w:rFonts w:ascii="Arial" w:hAnsi="Arial" w:cs="Arial"/>
          <w:sz w:val="24"/>
          <w:szCs w:val="24"/>
          <w:lang w:val="en-ZA"/>
        </w:rPr>
        <w:t>te</w:t>
      </w:r>
      <w:r w:rsidR="001106AB">
        <w:rPr>
          <w:rFonts w:ascii="Arial" w:hAnsi="Arial" w:cs="Arial"/>
          <w:sz w:val="24"/>
          <w:szCs w:val="24"/>
          <w:lang w:val="en-ZA"/>
        </w:rPr>
        <w:t>sti</w:t>
      </w:r>
      <w:r>
        <w:rPr>
          <w:rFonts w:ascii="Arial" w:hAnsi="Arial" w:cs="Arial"/>
          <w:sz w:val="24"/>
          <w:szCs w:val="24"/>
          <w:lang w:val="en-ZA"/>
        </w:rPr>
        <w:t xml:space="preserve">fied further that later in the day she received information that the accused was at his daughter’s house. </w:t>
      </w:r>
      <w:r w:rsidR="00CF7BC2">
        <w:rPr>
          <w:rFonts w:ascii="Arial" w:hAnsi="Arial" w:cs="Arial"/>
          <w:sz w:val="24"/>
          <w:szCs w:val="24"/>
          <w:lang w:val="en-ZA"/>
        </w:rPr>
        <w:t>Upon arrival</w:t>
      </w:r>
      <w:r w:rsidR="00FF3088">
        <w:rPr>
          <w:rFonts w:ascii="Arial" w:hAnsi="Arial" w:cs="Arial"/>
          <w:sz w:val="24"/>
          <w:szCs w:val="24"/>
          <w:lang w:val="en-ZA"/>
        </w:rPr>
        <w:t xml:space="preserve"> at the said house</w:t>
      </w:r>
      <w:r w:rsidR="00CF7BC2">
        <w:rPr>
          <w:rFonts w:ascii="Arial" w:hAnsi="Arial" w:cs="Arial"/>
          <w:sz w:val="24"/>
          <w:szCs w:val="24"/>
          <w:lang w:val="en-ZA"/>
        </w:rPr>
        <w:t xml:space="preserve">, the accused was called </w:t>
      </w:r>
      <w:r w:rsidR="00FF3088">
        <w:rPr>
          <w:rFonts w:ascii="Arial" w:hAnsi="Arial" w:cs="Arial"/>
          <w:sz w:val="24"/>
          <w:szCs w:val="24"/>
          <w:lang w:val="en-ZA"/>
        </w:rPr>
        <w:t xml:space="preserve">out </w:t>
      </w:r>
      <w:r w:rsidR="00CF7BC2">
        <w:rPr>
          <w:rFonts w:ascii="Arial" w:hAnsi="Arial" w:cs="Arial"/>
          <w:sz w:val="24"/>
          <w:szCs w:val="24"/>
          <w:lang w:val="en-ZA"/>
        </w:rPr>
        <w:t xml:space="preserve">and </w:t>
      </w:r>
      <w:r w:rsidR="004B23D4">
        <w:rPr>
          <w:rFonts w:ascii="Arial" w:hAnsi="Arial" w:cs="Arial"/>
          <w:sz w:val="24"/>
          <w:szCs w:val="24"/>
          <w:lang w:val="en-ZA"/>
        </w:rPr>
        <w:t xml:space="preserve">fully </w:t>
      </w:r>
      <w:r w:rsidR="00CF7BC2">
        <w:rPr>
          <w:rFonts w:ascii="Arial" w:hAnsi="Arial" w:cs="Arial"/>
          <w:sz w:val="24"/>
          <w:szCs w:val="24"/>
          <w:lang w:val="en-ZA"/>
        </w:rPr>
        <w:t xml:space="preserve">informed of </w:t>
      </w:r>
      <w:r w:rsidR="00FF3088">
        <w:rPr>
          <w:rFonts w:ascii="Arial" w:hAnsi="Arial" w:cs="Arial"/>
          <w:sz w:val="24"/>
          <w:szCs w:val="24"/>
          <w:lang w:val="en-ZA"/>
        </w:rPr>
        <w:t xml:space="preserve">his </w:t>
      </w:r>
      <w:r w:rsidR="00CF7BC2">
        <w:rPr>
          <w:rFonts w:ascii="Arial" w:hAnsi="Arial" w:cs="Arial"/>
          <w:sz w:val="24"/>
          <w:szCs w:val="24"/>
          <w:lang w:val="en-ZA"/>
        </w:rPr>
        <w:t xml:space="preserve">legal rights. </w:t>
      </w:r>
      <w:r w:rsidR="009346E5">
        <w:rPr>
          <w:rFonts w:ascii="Arial" w:hAnsi="Arial" w:cs="Arial"/>
          <w:sz w:val="24"/>
          <w:szCs w:val="24"/>
          <w:lang w:val="en-ZA"/>
        </w:rPr>
        <w:t>She informed him that he has the right to remain silent and not to incriminate himself and also that he has the right to</w:t>
      </w:r>
      <w:r w:rsidR="00C91D19">
        <w:rPr>
          <w:rFonts w:ascii="Arial" w:hAnsi="Arial" w:cs="Arial"/>
          <w:sz w:val="24"/>
          <w:szCs w:val="24"/>
          <w:lang w:val="en-ZA"/>
        </w:rPr>
        <w:t xml:space="preserve"> </w:t>
      </w:r>
      <w:r w:rsidR="009346E5">
        <w:rPr>
          <w:rFonts w:ascii="Arial" w:hAnsi="Arial" w:cs="Arial"/>
          <w:sz w:val="24"/>
          <w:szCs w:val="24"/>
          <w:lang w:val="en-ZA"/>
        </w:rPr>
        <w:t xml:space="preserve">legal representation of his own choice and she cannot afford he could apply for </w:t>
      </w:r>
      <w:r w:rsidR="00254221">
        <w:rPr>
          <w:rFonts w:ascii="Arial" w:hAnsi="Arial" w:cs="Arial"/>
          <w:sz w:val="24"/>
          <w:szCs w:val="24"/>
          <w:lang w:val="en-ZA"/>
        </w:rPr>
        <w:t xml:space="preserve">state funded </w:t>
      </w:r>
      <w:r w:rsidR="009346E5">
        <w:rPr>
          <w:rFonts w:ascii="Arial" w:hAnsi="Arial" w:cs="Arial"/>
          <w:sz w:val="24"/>
          <w:szCs w:val="24"/>
          <w:lang w:val="en-ZA"/>
        </w:rPr>
        <w:t xml:space="preserve">legal aid. </w:t>
      </w:r>
      <w:r w:rsidR="00254221">
        <w:rPr>
          <w:rFonts w:ascii="Arial" w:hAnsi="Arial" w:cs="Arial"/>
          <w:sz w:val="24"/>
          <w:szCs w:val="24"/>
          <w:lang w:val="en-ZA"/>
        </w:rPr>
        <w:t xml:space="preserve">The accused responded that he requires no legal representation and he was prepared to tell his version. </w:t>
      </w:r>
    </w:p>
    <w:p w14:paraId="51A89128" w14:textId="4BAD13FB" w:rsidR="00F43492" w:rsidRDefault="00C91D19" w:rsidP="007E167A">
      <w:pPr>
        <w:spacing w:line="360" w:lineRule="auto"/>
        <w:jc w:val="both"/>
        <w:rPr>
          <w:rFonts w:ascii="Arial" w:hAnsi="Arial" w:cs="Arial"/>
          <w:sz w:val="24"/>
          <w:szCs w:val="24"/>
          <w:lang w:val="en-ZA"/>
        </w:rPr>
      </w:pPr>
      <w:r>
        <w:rPr>
          <w:rFonts w:ascii="Arial" w:hAnsi="Arial" w:cs="Arial"/>
          <w:sz w:val="24"/>
          <w:szCs w:val="24"/>
          <w:lang w:val="en-ZA"/>
        </w:rPr>
        <w:t>[</w:t>
      </w:r>
      <w:r w:rsidR="00B2229E">
        <w:rPr>
          <w:rFonts w:ascii="Arial" w:hAnsi="Arial" w:cs="Arial"/>
          <w:sz w:val="24"/>
          <w:szCs w:val="24"/>
          <w:lang w:val="en-ZA"/>
        </w:rPr>
        <w:t>27</w:t>
      </w:r>
      <w:r>
        <w:rPr>
          <w:rFonts w:ascii="Arial" w:hAnsi="Arial" w:cs="Arial"/>
          <w:sz w:val="24"/>
          <w:szCs w:val="24"/>
          <w:lang w:val="en-ZA"/>
        </w:rPr>
        <w:t>]</w:t>
      </w:r>
      <w:r>
        <w:rPr>
          <w:rFonts w:ascii="Arial" w:hAnsi="Arial" w:cs="Arial"/>
          <w:sz w:val="24"/>
          <w:szCs w:val="24"/>
          <w:lang w:val="en-ZA"/>
        </w:rPr>
        <w:tab/>
      </w:r>
      <w:r w:rsidR="00CF7BC2">
        <w:rPr>
          <w:rFonts w:ascii="Arial" w:hAnsi="Arial" w:cs="Arial"/>
          <w:sz w:val="24"/>
          <w:szCs w:val="24"/>
          <w:lang w:val="en-ZA"/>
        </w:rPr>
        <w:t xml:space="preserve">The accused disputes that such rights were explained to him. </w:t>
      </w:r>
      <w:r w:rsidR="007E2F45">
        <w:rPr>
          <w:rFonts w:ascii="Arial" w:hAnsi="Arial" w:cs="Arial"/>
          <w:sz w:val="24"/>
          <w:szCs w:val="24"/>
          <w:lang w:val="en-ZA"/>
        </w:rPr>
        <w:t xml:space="preserve">In particular the accused took issue with the </w:t>
      </w:r>
      <w:r>
        <w:rPr>
          <w:rFonts w:ascii="Arial" w:hAnsi="Arial" w:cs="Arial"/>
          <w:sz w:val="24"/>
          <w:szCs w:val="24"/>
          <w:lang w:val="en-ZA"/>
        </w:rPr>
        <w:t>allegation</w:t>
      </w:r>
      <w:r w:rsidR="007E2F45">
        <w:rPr>
          <w:rFonts w:ascii="Arial" w:hAnsi="Arial" w:cs="Arial"/>
          <w:sz w:val="24"/>
          <w:szCs w:val="24"/>
          <w:lang w:val="en-ZA"/>
        </w:rPr>
        <w:t xml:space="preserve"> that </w:t>
      </w:r>
      <w:r w:rsidR="007E2F45" w:rsidRPr="00FF3088">
        <w:rPr>
          <w:rFonts w:ascii="Arial" w:hAnsi="Arial" w:cs="Arial"/>
          <w:i/>
          <w:iCs/>
          <w:sz w:val="24"/>
          <w:szCs w:val="24"/>
          <w:lang w:val="en-ZA"/>
        </w:rPr>
        <w:t>D/Sgt Jarson</w:t>
      </w:r>
      <w:r w:rsidR="007E2F45">
        <w:rPr>
          <w:rFonts w:ascii="Arial" w:hAnsi="Arial" w:cs="Arial"/>
          <w:sz w:val="24"/>
          <w:szCs w:val="24"/>
          <w:lang w:val="en-ZA"/>
        </w:rPr>
        <w:t xml:space="preserve"> inform</w:t>
      </w:r>
      <w:r>
        <w:rPr>
          <w:rFonts w:ascii="Arial" w:hAnsi="Arial" w:cs="Arial"/>
          <w:sz w:val="24"/>
          <w:szCs w:val="24"/>
          <w:lang w:val="en-ZA"/>
        </w:rPr>
        <w:t>ed</w:t>
      </w:r>
      <w:r w:rsidR="007E2F45">
        <w:rPr>
          <w:rFonts w:ascii="Arial" w:hAnsi="Arial" w:cs="Arial"/>
          <w:sz w:val="24"/>
          <w:szCs w:val="24"/>
          <w:lang w:val="en-ZA"/>
        </w:rPr>
        <w:t xml:space="preserve"> him of the process to be followed in order to apply for legal aid.</w:t>
      </w:r>
      <w:r w:rsidR="004F66A6">
        <w:rPr>
          <w:rFonts w:ascii="Arial" w:hAnsi="Arial" w:cs="Arial"/>
          <w:sz w:val="24"/>
          <w:szCs w:val="24"/>
          <w:lang w:val="en-ZA"/>
        </w:rPr>
        <w:t xml:space="preserve"> </w:t>
      </w:r>
      <w:r w:rsidR="004B23D4">
        <w:rPr>
          <w:rFonts w:ascii="Arial" w:hAnsi="Arial" w:cs="Arial"/>
          <w:sz w:val="24"/>
          <w:szCs w:val="24"/>
          <w:lang w:val="en-ZA"/>
        </w:rPr>
        <w:t xml:space="preserve">When asked </w:t>
      </w:r>
      <w:r>
        <w:rPr>
          <w:rFonts w:ascii="Arial" w:hAnsi="Arial" w:cs="Arial"/>
          <w:sz w:val="24"/>
          <w:szCs w:val="24"/>
          <w:lang w:val="en-ZA"/>
        </w:rPr>
        <w:t>of</w:t>
      </w:r>
      <w:r w:rsidR="004B23D4">
        <w:rPr>
          <w:rFonts w:ascii="Arial" w:hAnsi="Arial" w:cs="Arial"/>
          <w:sz w:val="24"/>
          <w:szCs w:val="24"/>
          <w:lang w:val="en-ZA"/>
        </w:rPr>
        <w:t xml:space="preserve"> the whereabouts of the T-shirt which he was </w:t>
      </w:r>
      <w:r>
        <w:rPr>
          <w:rFonts w:ascii="Arial" w:hAnsi="Arial" w:cs="Arial"/>
          <w:sz w:val="24"/>
          <w:szCs w:val="24"/>
          <w:lang w:val="en-ZA"/>
        </w:rPr>
        <w:t>weari</w:t>
      </w:r>
      <w:r w:rsidR="004B23D4">
        <w:rPr>
          <w:rFonts w:ascii="Arial" w:hAnsi="Arial" w:cs="Arial"/>
          <w:sz w:val="24"/>
          <w:szCs w:val="24"/>
          <w:lang w:val="en-ZA"/>
        </w:rPr>
        <w:t>ng on the day of the murder</w:t>
      </w:r>
      <w:r>
        <w:rPr>
          <w:rFonts w:ascii="Arial" w:hAnsi="Arial" w:cs="Arial"/>
          <w:sz w:val="24"/>
          <w:szCs w:val="24"/>
          <w:lang w:val="en-ZA"/>
        </w:rPr>
        <w:t>,</w:t>
      </w:r>
      <w:r w:rsidR="004B23D4">
        <w:rPr>
          <w:rFonts w:ascii="Arial" w:hAnsi="Arial" w:cs="Arial"/>
          <w:sz w:val="24"/>
          <w:szCs w:val="24"/>
          <w:lang w:val="en-ZA"/>
        </w:rPr>
        <w:t xml:space="preserve"> he voluntarily retrieved the T-shirt from his bag and handed it </w:t>
      </w:r>
      <w:r w:rsidR="003A7233">
        <w:rPr>
          <w:rFonts w:ascii="Arial" w:hAnsi="Arial" w:cs="Arial"/>
          <w:sz w:val="24"/>
          <w:szCs w:val="24"/>
          <w:lang w:val="en-ZA"/>
        </w:rPr>
        <w:t xml:space="preserve">over </w:t>
      </w:r>
      <w:r w:rsidR="004B23D4">
        <w:rPr>
          <w:rFonts w:ascii="Arial" w:hAnsi="Arial" w:cs="Arial"/>
          <w:sz w:val="24"/>
          <w:szCs w:val="24"/>
          <w:lang w:val="en-ZA"/>
        </w:rPr>
        <w:t xml:space="preserve">to </w:t>
      </w:r>
      <w:r w:rsidR="004B23D4" w:rsidRPr="00FF3088">
        <w:rPr>
          <w:rFonts w:ascii="Arial" w:hAnsi="Arial" w:cs="Arial"/>
          <w:i/>
          <w:iCs/>
          <w:sz w:val="24"/>
          <w:szCs w:val="24"/>
          <w:lang w:val="en-ZA"/>
        </w:rPr>
        <w:t>D/Sgt Jarson</w:t>
      </w:r>
      <w:r w:rsidR="004B23D4">
        <w:rPr>
          <w:rFonts w:ascii="Arial" w:hAnsi="Arial" w:cs="Arial"/>
          <w:sz w:val="24"/>
          <w:szCs w:val="24"/>
          <w:lang w:val="en-ZA"/>
        </w:rPr>
        <w:t>.</w:t>
      </w:r>
      <w:r w:rsidR="000D4542">
        <w:rPr>
          <w:rFonts w:ascii="Arial" w:hAnsi="Arial" w:cs="Arial"/>
          <w:sz w:val="24"/>
          <w:szCs w:val="24"/>
          <w:lang w:val="en-ZA"/>
        </w:rPr>
        <w:t xml:space="preserve"> </w:t>
      </w:r>
      <w:r w:rsidR="00FF3088">
        <w:rPr>
          <w:rFonts w:ascii="Arial" w:hAnsi="Arial" w:cs="Arial"/>
          <w:sz w:val="24"/>
          <w:szCs w:val="24"/>
          <w:lang w:val="en-ZA"/>
        </w:rPr>
        <w:t>She further testified that at</w:t>
      </w:r>
      <w:r w:rsidR="000D4542">
        <w:rPr>
          <w:rFonts w:ascii="Arial" w:hAnsi="Arial" w:cs="Arial"/>
          <w:sz w:val="24"/>
          <w:szCs w:val="24"/>
          <w:lang w:val="en-ZA"/>
        </w:rPr>
        <w:t xml:space="preserve"> the deceased’s house the accused took out a kitchen knife from a bucket containing water. </w:t>
      </w:r>
      <w:r w:rsidR="001106AB">
        <w:rPr>
          <w:rFonts w:ascii="Arial" w:hAnsi="Arial" w:cs="Arial"/>
          <w:sz w:val="24"/>
          <w:szCs w:val="24"/>
          <w:lang w:val="en-ZA"/>
        </w:rPr>
        <w:t xml:space="preserve">In the deceased’s house she saw one gas stove and one plastic chair. She further testified that the accused did not hide any clothing. She </w:t>
      </w:r>
      <w:r w:rsidR="00FF3088">
        <w:rPr>
          <w:rFonts w:ascii="Arial" w:hAnsi="Arial" w:cs="Arial"/>
          <w:sz w:val="24"/>
          <w:szCs w:val="24"/>
          <w:lang w:val="en-ZA"/>
        </w:rPr>
        <w:t xml:space="preserve">also </w:t>
      </w:r>
      <w:r w:rsidR="00B737AA">
        <w:rPr>
          <w:rFonts w:ascii="Arial" w:hAnsi="Arial" w:cs="Arial"/>
          <w:sz w:val="24"/>
          <w:szCs w:val="24"/>
          <w:lang w:val="en-ZA"/>
        </w:rPr>
        <w:t>testifie</w:t>
      </w:r>
      <w:r w:rsidR="00FF3088">
        <w:rPr>
          <w:rFonts w:ascii="Arial" w:hAnsi="Arial" w:cs="Arial"/>
          <w:sz w:val="24"/>
          <w:szCs w:val="24"/>
          <w:lang w:val="en-ZA"/>
        </w:rPr>
        <w:t xml:space="preserve">d </w:t>
      </w:r>
      <w:r w:rsidR="001106AB">
        <w:rPr>
          <w:rFonts w:ascii="Arial" w:hAnsi="Arial" w:cs="Arial"/>
          <w:sz w:val="24"/>
          <w:szCs w:val="24"/>
          <w:lang w:val="en-ZA"/>
        </w:rPr>
        <w:t xml:space="preserve">that Mr. </w:t>
      </w:r>
      <w:r w:rsidR="001106AB" w:rsidRPr="00FF3088">
        <w:rPr>
          <w:rFonts w:ascii="Arial" w:hAnsi="Arial" w:cs="Arial"/>
          <w:i/>
          <w:iCs/>
          <w:sz w:val="24"/>
          <w:szCs w:val="24"/>
          <w:lang w:val="en-ZA"/>
        </w:rPr>
        <w:t>Matsaya</w:t>
      </w:r>
      <w:r w:rsidR="001106AB">
        <w:rPr>
          <w:rFonts w:ascii="Arial" w:hAnsi="Arial" w:cs="Arial"/>
          <w:sz w:val="24"/>
          <w:szCs w:val="24"/>
          <w:lang w:val="en-ZA"/>
        </w:rPr>
        <w:t xml:space="preserve"> </w:t>
      </w:r>
      <w:r w:rsidR="00FF3088">
        <w:rPr>
          <w:rFonts w:ascii="Arial" w:hAnsi="Arial" w:cs="Arial"/>
          <w:sz w:val="24"/>
          <w:szCs w:val="24"/>
          <w:lang w:val="en-ZA"/>
        </w:rPr>
        <w:t xml:space="preserve">informed her </w:t>
      </w:r>
      <w:r w:rsidR="001106AB">
        <w:rPr>
          <w:rFonts w:ascii="Arial" w:hAnsi="Arial" w:cs="Arial"/>
          <w:sz w:val="24"/>
          <w:szCs w:val="24"/>
          <w:lang w:val="en-ZA"/>
        </w:rPr>
        <w:t>that he intervened in a fight and in the process</w:t>
      </w:r>
      <w:r w:rsidR="00E0478C">
        <w:rPr>
          <w:rFonts w:ascii="Arial" w:hAnsi="Arial" w:cs="Arial"/>
          <w:sz w:val="24"/>
          <w:szCs w:val="24"/>
          <w:lang w:val="en-ZA"/>
        </w:rPr>
        <w:t>,</w:t>
      </w:r>
      <w:r w:rsidR="00FF3088">
        <w:rPr>
          <w:rFonts w:ascii="Arial" w:hAnsi="Arial" w:cs="Arial"/>
          <w:sz w:val="24"/>
          <w:szCs w:val="24"/>
          <w:lang w:val="en-ZA"/>
        </w:rPr>
        <w:t xml:space="preserve"> </w:t>
      </w:r>
      <w:r w:rsidR="001106AB">
        <w:rPr>
          <w:rFonts w:ascii="Arial" w:hAnsi="Arial" w:cs="Arial"/>
          <w:sz w:val="24"/>
          <w:szCs w:val="24"/>
          <w:lang w:val="en-ZA"/>
        </w:rPr>
        <w:t xml:space="preserve">he was stabbed. </w:t>
      </w:r>
    </w:p>
    <w:p w14:paraId="7B7EA9C9" w14:textId="49E46F08" w:rsidR="001B435D" w:rsidRDefault="00F43492" w:rsidP="007E167A">
      <w:pPr>
        <w:spacing w:line="360" w:lineRule="auto"/>
        <w:jc w:val="both"/>
        <w:rPr>
          <w:rFonts w:ascii="Arial" w:hAnsi="Arial" w:cs="Arial"/>
          <w:sz w:val="24"/>
          <w:szCs w:val="24"/>
          <w:lang w:val="en-ZA"/>
        </w:rPr>
      </w:pPr>
      <w:r>
        <w:rPr>
          <w:rFonts w:ascii="Arial" w:hAnsi="Arial" w:cs="Arial"/>
          <w:sz w:val="24"/>
          <w:szCs w:val="24"/>
          <w:lang w:val="en-ZA"/>
        </w:rPr>
        <w:t>[</w:t>
      </w:r>
      <w:r w:rsidR="00E0478C">
        <w:rPr>
          <w:rFonts w:ascii="Arial" w:hAnsi="Arial" w:cs="Arial"/>
          <w:sz w:val="24"/>
          <w:szCs w:val="24"/>
          <w:lang w:val="en-ZA"/>
        </w:rPr>
        <w:t>2</w:t>
      </w:r>
      <w:r w:rsidR="00B2229E">
        <w:rPr>
          <w:rFonts w:ascii="Arial" w:hAnsi="Arial" w:cs="Arial"/>
          <w:sz w:val="24"/>
          <w:szCs w:val="24"/>
          <w:lang w:val="en-ZA"/>
        </w:rPr>
        <w:t>8</w:t>
      </w:r>
      <w:r>
        <w:rPr>
          <w:rFonts w:ascii="Arial" w:hAnsi="Arial" w:cs="Arial"/>
          <w:sz w:val="24"/>
          <w:szCs w:val="24"/>
          <w:lang w:val="en-ZA"/>
        </w:rPr>
        <w:t>]</w:t>
      </w:r>
      <w:r>
        <w:rPr>
          <w:rFonts w:ascii="Arial" w:hAnsi="Arial" w:cs="Arial"/>
          <w:sz w:val="24"/>
          <w:szCs w:val="24"/>
          <w:lang w:val="en-ZA"/>
        </w:rPr>
        <w:tab/>
      </w:r>
      <w:r w:rsidR="00160820">
        <w:rPr>
          <w:rFonts w:ascii="Arial" w:hAnsi="Arial" w:cs="Arial"/>
          <w:sz w:val="24"/>
          <w:szCs w:val="24"/>
          <w:lang w:val="en-ZA"/>
        </w:rPr>
        <w:t xml:space="preserve">Detective Chief Inspector </w:t>
      </w:r>
      <w:r w:rsidR="00160820" w:rsidRPr="00BC1D53">
        <w:rPr>
          <w:rFonts w:ascii="Arial" w:hAnsi="Arial" w:cs="Arial"/>
          <w:i/>
          <w:iCs/>
          <w:sz w:val="24"/>
          <w:szCs w:val="24"/>
          <w:lang w:val="en-ZA"/>
        </w:rPr>
        <w:t>Hendrick Martinez Olivier (D/C/Insp Olivier)</w:t>
      </w:r>
      <w:r w:rsidR="00160820">
        <w:rPr>
          <w:rFonts w:ascii="Arial" w:hAnsi="Arial" w:cs="Arial"/>
          <w:sz w:val="24"/>
          <w:szCs w:val="24"/>
          <w:lang w:val="en-ZA"/>
        </w:rPr>
        <w:t xml:space="preserve"> testified and corroborated the evidence of D/Sgt </w:t>
      </w:r>
      <w:r w:rsidR="00160820" w:rsidRPr="00BC1D53">
        <w:rPr>
          <w:rFonts w:ascii="Arial" w:hAnsi="Arial" w:cs="Arial"/>
          <w:i/>
          <w:iCs/>
          <w:sz w:val="24"/>
          <w:szCs w:val="24"/>
          <w:lang w:val="en-ZA"/>
        </w:rPr>
        <w:t xml:space="preserve">Jarson </w:t>
      </w:r>
      <w:r w:rsidR="00160820">
        <w:rPr>
          <w:rFonts w:ascii="Arial" w:hAnsi="Arial" w:cs="Arial"/>
          <w:sz w:val="24"/>
          <w:szCs w:val="24"/>
          <w:lang w:val="en-ZA"/>
        </w:rPr>
        <w:t xml:space="preserve">to a large degree. </w:t>
      </w:r>
      <w:r w:rsidR="00211C9F">
        <w:rPr>
          <w:rFonts w:ascii="Arial" w:hAnsi="Arial" w:cs="Arial"/>
          <w:sz w:val="24"/>
          <w:szCs w:val="24"/>
          <w:lang w:val="en-ZA"/>
        </w:rPr>
        <w:t xml:space="preserve">He </w:t>
      </w:r>
      <w:r w:rsidR="00B737AA">
        <w:rPr>
          <w:rFonts w:ascii="Arial" w:hAnsi="Arial" w:cs="Arial"/>
          <w:sz w:val="24"/>
          <w:szCs w:val="24"/>
          <w:lang w:val="en-ZA"/>
        </w:rPr>
        <w:t>t</w:t>
      </w:r>
      <w:r w:rsidR="00211C9F">
        <w:rPr>
          <w:rFonts w:ascii="Arial" w:hAnsi="Arial" w:cs="Arial"/>
          <w:sz w:val="24"/>
          <w:szCs w:val="24"/>
          <w:lang w:val="en-ZA"/>
        </w:rPr>
        <w:t xml:space="preserve">estified further that </w:t>
      </w:r>
      <w:r w:rsidR="000D66E5">
        <w:rPr>
          <w:rFonts w:ascii="Arial" w:hAnsi="Arial" w:cs="Arial"/>
          <w:sz w:val="24"/>
          <w:szCs w:val="24"/>
          <w:lang w:val="en-ZA"/>
        </w:rPr>
        <w:t xml:space="preserve">he travelled with D/Sgt </w:t>
      </w:r>
      <w:r w:rsidR="000D66E5" w:rsidRPr="00BC1D53">
        <w:rPr>
          <w:rFonts w:ascii="Arial" w:hAnsi="Arial" w:cs="Arial"/>
          <w:i/>
          <w:iCs/>
          <w:sz w:val="24"/>
          <w:szCs w:val="24"/>
          <w:lang w:val="en-ZA"/>
        </w:rPr>
        <w:t>Jarson</w:t>
      </w:r>
      <w:r w:rsidR="000D66E5">
        <w:rPr>
          <w:rFonts w:ascii="Arial" w:hAnsi="Arial" w:cs="Arial"/>
          <w:sz w:val="24"/>
          <w:szCs w:val="24"/>
          <w:lang w:val="en-ZA"/>
        </w:rPr>
        <w:t xml:space="preserve"> to a house where the accused was found. D/Sgt </w:t>
      </w:r>
      <w:r w:rsidR="000D66E5" w:rsidRPr="00BC1D53">
        <w:rPr>
          <w:rFonts w:ascii="Arial" w:hAnsi="Arial" w:cs="Arial"/>
          <w:i/>
          <w:iCs/>
          <w:sz w:val="24"/>
          <w:szCs w:val="24"/>
          <w:lang w:val="en-ZA"/>
        </w:rPr>
        <w:t>Jarson</w:t>
      </w:r>
      <w:r w:rsidR="000D66E5">
        <w:rPr>
          <w:rFonts w:ascii="Arial" w:hAnsi="Arial" w:cs="Arial"/>
          <w:sz w:val="24"/>
          <w:szCs w:val="24"/>
          <w:lang w:val="en-ZA"/>
        </w:rPr>
        <w:t xml:space="preserve"> read out the legal rights to the accused. At the police office</w:t>
      </w:r>
      <w:r w:rsidR="00BC1D53">
        <w:rPr>
          <w:rFonts w:ascii="Arial" w:hAnsi="Arial" w:cs="Arial"/>
          <w:sz w:val="24"/>
          <w:szCs w:val="24"/>
          <w:lang w:val="en-ZA"/>
        </w:rPr>
        <w:t>,</w:t>
      </w:r>
      <w:r w:rsidR="000D66E5">
        <w:rPr>
          <w:rFonts w:ascii="Arial" w:hAnsi="Arial" w:cs="Arial"/>
          <w:sz w:val="24"/>
          <w:szCs w:val="24"/>
          <w:lang w:val="en-ZA"/>
        </w:rPr>
        <w:t xml:space="preserve"> upon be</w:t>
      </w:r>
      <w:r w:rsidR="00BC1D53">
        <w:rPr>
          <w:rFonts w:ascii="Arial" w:hAnsi="Arial" w:cs="Arial"/>
          <w:sz w:val="24"/>
          <w:szCs w:val="24"/>
          <w:lang w:val="en-ZA"/>
        </w:rPr>
        <w:t>ing</w:t>
      </w:r>
      <w:r w:rsidR="000D66E5">
        <w:rPr>
          <w:rFonts w:ascii="Arial" w:hAnsi="Arial" w:cs="Arial"/>
          <w:sz w:val="24"/>
          <w:szCs w:val="24"/>
          <w:lang w:val="en-ZA"/>
        </w:rPr>
        <w:t xml:space="preserve"> informed that the accused wanted to make pointing</w:t>
      </w:r>
      <w:r w:rsidR="00B737AA">
        <w:rPr>
          <w:rFonts w:ascii="Arial" w:hAnsi="Arial" w:cs="Arial"/>
          <w:sz w:val="24"/>
          <w:szCs w:val="24"/>
          <w:lang w:val="en-ZA"/>
        </w:rPr>
        <w:t>s</w:t>
      </w:r>
      <w:r w:rsidR="000D66E5">
        <w:rPr>
          <w:rFonts w:ascii="Arial" w:hAnsi="Arial" w:cs="Arial"/>
          <w:sz w:val="24"/>
          <w:szCs w:val="24"/>
          <w:lang w:val="en-ZA"/>
        </w:rPr>
        <w:t xml:space="preserve"> out, the accused was informed </w:t>
      </w:r>
      <w:r w:rsidR="00C17661">
        <w:rPr>
          <w:rFonts w:ascii="Arial" w:hAnsi="Arial" w:cs="Arial"/>
          <w:sz w:val="24"/>
          <w:szCs w:val="24"/>
          <w:lang w:val="en-ZA"/>
        </w:rPr>
        <w:t xml:space="preserve">by Sgt </w:t>
      </w:r>
      <w:r w:rsidR="00C17661" w:rsidRPr="00BC1D53">
        <w:rPr>
          <w:rFonts w:ascii="Arial" w:hAnsi="Arial" w:cs="Arial"/>
          <w:i/>
          <w:iCs/>
          <w:sz w:val="24"/>
          <w:szCs w:val="24"/>
          <w:lang w:val="en-ZA"/>
        </w:rPr>
        <w:t>Jarson</w:t>
      </w:r>
      <w:r w:rsidR="00C17661">
        <w:rPr>
          <w:rFonts w:ascii="Arial" w:hAnsi="Arial" w:cs="Arial"/>
          <w:sz w:val="24"/>
          <w:szCs w:val="24"/>
          <w:lang w:val="en-ZA"/>
        </w:rPr>
        <w:t xml:space="preserve"> </w:t>
      </w:r>
      <w:r w:rsidR="000D66E5">
        <w:rPr>
          <w:rFonts w:ascii="Arial" w:hAnsi="Arial" w:cs="Arial"/>
          <w:sz w:val="24"/>
          <w:szCs w:val="24"/>
          <w:lang w:val="en-ZA"/>
        </w:rPr>
        <w:t>of his rights to have a legal representat</w:t>
      </w:r>
      <w:r w:rsidR="003A7233">
        <w:rPr>
          <w:rFonts w:ascii="Arial" w:hAnsi="Arial" w:cs="Arial"/>
          <w:sz w:val="24"/>
          <w:szCs w:val="24"/>
          <w:lang w:val="en-ZA"/>
        </w:rPr>
        <w:t xml:space="preserve">ive </w:t>
      </w:r>
      <w:r w:rsidR="000D66E5">
        <w:rPr>
          <w:rFonts w:ascii="Arial" w:hAnsi="Arial" w:cs="Arial"/>
          <w:sz w:val="24"/>
          <w:szCs w:val="24"/>
          <w:lang w:val="en-ZA"/>
        </w:rPr>
        <w:t>present</w:t>
      </w:r>
      <w:r w:rsidR="00B737AA">
        <w:rPr>
          <w:rFonts w:ascii="Arial" w:hAnsi="Arial" w:cs="Arial"/>
          <w:sz w:val="24"/>
          <w:szCs w:val="24"/>
          <w:lang w:val="en-ZA"/>
        </w:rPr>
        <w:t>;</w:t>
      </w:r>
      <w:r w:rsidR="000D66E5">
        <w:rPr>
          <w:rFonts w:ascii="Arial" w:hAnsi="Arial" w:cs="Arial"/>
          <w:sz w:val="24"/>
          <w:szCs w:val="24"/>
          <w:lang w:val="en-ZA"/>
        </w:rPr>
        <w:t xml:space="preserve"> the right to remain silent and not to be obliged to point out anything. </w:t>
      </w:r>
      <w:r w:rsidR="00C17661" w:rsidRPr="00BC1D53">
        <w:rPr>
          <w:rFonts w:ascii="Arial" w:hAnsi="Arial" w:cs="Arial"/>
          <w:i/>
          <w:iCs/>
          <w:sz w:val="24"/>
          <w:szCs w:val="24"/>
          <w:lang w:val="en-ZA"/>
        </w:rPr>
        <w:t>D/C/Insp Olivier</w:t>
      </w:r>
      <w:r w:rsidR="00C17661">
        <w:rPr>
          <w:rFonts w:ascii="Arial" w:hAnsi="Arial" w:cs="Arial"/>
          <w:sz w:val="24"/>
          <w:szCs w:val="24"/>
          <w:lang w:val="en-ZA"/>
        </w:rPr>
        <w:t xml:space="preserve"> had no answer to the questio</w:t>
      </w:r>
      <w:r w:rsidR="00817D86">
        <w:rPr>
          <w:rFonts w:ascii="Arial" w:hAnsi="Arial" w:cs="Arial"/>
          <w:sz w:val="24"/>
          <w:szCs w:val="24"/>
          <w:lang w:val="en-ZA"/>
        </w:rPr>
        <w:t>n</w:t>
      </w:r>
      <w:r w:rsidR="00C17661">
        <w:rPr>
          <w:rFonts w:ascii="Arial" w:hAnsi="Arial" w:cs="Arial"/>
          <w:sz w:val="24"/>
          <w:szCs w:val="24"/>
          <w:lang w:val="en-ZA"/>
        </w:rPr>
        <w:t xml:space="preserve"> that </w:t>
      </w:r>
      <w:r w:rsidR="00C17661" w:rsidRPr="00BC1D53">
        <w:rPr>
          <w:rFonts w:ascii="Arial" w:hAnsi="Arial" w:cs="Arial"/>
          <w:i/>
          <w:iCs/>
          <w:sz w:val="24"/>
          <w:szCs w:val="24"/>
          <w:lang w:val="en-ZA"/>
        </w:rPr>
        <w:t>D/Sgt Jarson</w:t>
      </w:r>
      <w:r w:rsidR="00C17661">
        <w:rPr>
          <w:rFonts w:ascii="Arial" w:hAnsi="Arial" w:cs="Arial"/>
          <w:sz w:val="24"/>
          <w:szCs w:val="24"/>
          <w:lang w:val="en-ZA"/>
        </w:rPr>
        <w:t xml:space="preserve"> did not testify about informing the accused </w:t>
      </w:r>
      <w:r w:rsidR="00BC1D53">
        <w:rPr>
          <w:rFonts w:ascii="Arial" w:hAnsi="Arial" w:cs="Arial"/>
          <w:sz w:val="24"/>
          <w:szCs w:val="24"/>
          <w:lang w:val="en-ZA"/>
        </w:rPr>
        <w:t xml:space="preserve">of </w:t>
      </w:r>
      <w:r w:rsidR="00C17661">
        <w:rPr>
          <w:rFonts w:ascii="Arial" w:hAnsi="Arial" w:cs="Arial"/>
          <w:sz w:val="24"/>
          <w:szCs w:val="24"/>
          <w:lang w:val="en-ZA"/>
        </w:rPr>
        <w:t>the right to have a lawyer present during point</w:t>
      </w:r>
      <w:r w:rsidR="003A7233">
        <w:rPr>
          <w:rFonts w:ascii="Arial" w:hAnsi="Arial" w:cs="Arial"/>
          <w:sz w:val="24"/>
          <w:szCs w:val="24"/>
          <w:lang w:val="en-ZA"/>
        </w:rPr>
        <w:t>ing</w:t>
      </w:r>
      <w:r w:rsidR="00C17661">
        <w:rPr>
          <w:rFonts w:ascii="Arial" w:hAnsi="Arial" w:cs="Arial"/>
          <w:sz w:val="24"/>
          <w:szCs w:val="24"/>
          <w:lang w:val="en-ZA"/>
        </w:rPr>
        <w:t xml:space="preserve"> out. </w:t>
      </w:r>
      <w:r w:rsidR="000D66E5">
        <w:rPr>
          <w:rFonts w:ascii="Arial" w:hAnsi="Arial" w:cs="Arial"/>
          <w:sz w:val="24"/>
          <w:szCs w:val="24"/>
          <w:lang w:val="en-ZA"/>
        </w:rPr>
        <w:t xml:space="preserve">He collected a T-shirt from one house and proceeded to another house where the accused collected a knife from a bucket of water. </w:t>
      </w:r>
    </w:p>
    <w:p w14:paraId="6F665DE7" w14:textId="5B84607E" w:rsidR="00F6392E" w:rsidRDefault="001B435D" w:rsidP="007E167A">
      <w:pPr>
        <w:spacing w:line="360" w:lineRule="auto"/>
        <w:jc w:val="both"/>
        <w:rPr>
          <w:rFonts w:ascii="Arial" w:hAnsi="Arial" w:cs="Arial"/>
          <w:sz w:val="24"/>
          <w:szCs w:val="24"/>
          <w:lang w:val="en-ZA"/>
        </w:rPr>
      </w:pPr>
      <w:r>
        <w:rPr>
          <w:rFonts w:ascii="Arial" w:hAnsi="Arial" w:cs="Arial"/>
          <w:sz w:val="24"/>
          <w:szCs w:val="24"/>
          <w:lang w:val="en-ZA"/>
        </w:rPr>
        <w:t>[</w:t>
      </w:r>
      <w:r w:rsidR="005E4CFA">
        <w:rPr>
          <w:rFonts w:ascii="Arial" w:hAnsi="Arial" w:cs="Arial"/>
          <w:sz w:val="24"/>
          <w:szCs w:val="24"/>
          <w:lang w:val="en-ZA"/>
        </w:rPr>
        <w:t>2</w:t>
      </w:r>
      <w:r w:rsidR="00B2229E">
        <w:rPr>
          <w:rFonts w:ascii="Arial" w:hAnsi="Arial" w:cs="Arial"/>
          <w:sz w:val="24"/>
          <w:szCs w:val="24"/>
          <w:lang w:val="en-ZA"/>
        </w:rPr>
        <w:t>9</w:t>
      </w:r>
      <w:r>
        <w:rPr>
          <w:rFonts w:ascii="Arial" w:hAnsi="Arial" w:cs="Arial"/>
          <w:sz w:val="24"/>
          <w:szCs w:val="24"/>
          <w:lang w:val="en-ZA"/>
        </w:rPr>
        <w:t>]</w:t>
      </w:r>
      <w:r>
        <w:rPr>
          <w:rFonts w:ascii="Arial" w:hAnsi="Arial" w:cs="Arial"/>
          <w:sz w:val="24"/>
          <w:szCs w:val="24"/>
          <w:lang w:val="en-ZA"/>
        </w:rPr>
        <w:tab/>
        <w:t xml:space="preserve">Dr. </w:t>
      </w:r>
      <w:r w:rsidRPr="005E4CFA">
        <w:rPr>
          <w:rFonts w:ascii="Arial" w:hAnsi="Arial" w:cs="Arial"/>
          <w:i/>
          <w:iCs/>
          <w:sz w:val="24"/>
          <w:szCs w:val="24"/>
          <w:lang w:val="en-ZA"/>
        </w:rPr>
        <w:t>Mamadi Guriras</w:t>
      </w:r>
      <w:r>
        <w:rPr>
          <w:rFonts w:ascii="Arial" w:hAnsi="Arial" w:cs="Arial"/>
          <w:sz w:val="24"/>
          <w:szCs w:val="24"/>
          <w:lang w:val="en-ZA"/>
        </w:rPr>
        <w:t xml:space="preserve"> (Dr. </w:t>
      </w:r>
      <w:r w:rsidRPr="005E4CFA">
        <w:rPr>
          <w:rFonts w:ascii="Arial" w:hAnsi="Arial" w:cs="Arial"/>
          <w:i/>
          <w:iCs/>
          <w:sz w:val="24"/>
          <w:szCs w:val="24"/>
          <w:lang w:val="en-ZA"/>
        </w:rPr>
        <w:t>Guriras</w:t>
      </w:r>
      <w:r>
        <w:rPr>
          <w:rFonts w:ascii="Arial" w:hAnsi="Arial" w:cs="Arial"/>
          <w:sz w:val="24"/>
          <w:szCs w:val="24"/>
          <w:lang w:val="en-ZA"/>
        </w:rPr>
        <w:t xml:space="preserve">) testified that she is a medical officer at the Forensic Mortuary and she conducts autopsies on deceased persons. She testified on the post-mortem examination report compiled by Dr. </w:t>
      </w:r>
      <w:r w:rsidRPr="005E4CFA">
        <w:rPr>
          <w:rFonts w:ascii="Arial" w:hAnsi="Arial" w:cs="Arial"/>
          <w:i/>
          <w:iCs/>
          <w:sz w:val="24"/>
          <w:szCs w:val="24"/>
          <w:lang w:val="en-ZA"/>
        </w:rPr>
        <w:t xml:space="preserve">Yuri </w:t>
      </w:r>
      <w:r w:rsidR="003A7233" w:rsidRPr="005E4CFA">
        <w:rPr>
          <w:rFonts w:ascii="Arial" w:hAnsi="Arial" w:cs="Arial"/>
          <w:i/>
          <w:iCs/>
          <w:sz w:val="24"/>
          <w:szCs w:val="24"/>
          <w:lang w:val="en-ZA"/>
        </w:rPr>
        <w:t>V</w:t>
      </w:r>
      <w:r w:rsidRPr="005E4CFA">
        <w:rPr>
          <w:rFonts w:ascii="Arial" w:hAnsi="Arial" w:cs="Arial"/>
          <w:i/>
          <w:iCs/>
          <w:sz w:val="24"/>
          <w:szCs w:val="24"/>
          <w:lang w:val="en-ZA"/>
        </w:rPr>
        <w:t>asin</w:t>
      </w:r>
      <w:r>
        <w:rPr>
          <w:rFonts w:ascii="Arial" w:hAnsi="Arial" w:cs="Arial"/>
          <w:sz w:val="24"/>
          <w:szCs w:val="24"/>
          <w:lang w:val="en-ZA"/>
        </w:rPr>
        <w:t xml:space="preserve"> following an investigation on the deceased’s body.</w:t>
      </w:r>
      <w:r w:rsidR="005A5B9D">
        <w:rPr>
          <w:rFonts w:ascii="Arial" w:hAnsi="Arial" w:cs="Arial"/>
          <w:sz w:val="24"/>
          <w:szCs w:val="24"/>
          <w:lang w:val="en-ZA"/>
        </w:rPr>
        <w:t xml:space="preserve"> </w:t>
      </w:r>
      <w:r w:rsidR="006031C2">
        <w:rPr>
          <w:rFonts w:ascii="Arial" w:hAnsi="Arial" w:cs="Arial"/>
          <w:sz w:val="24"/>
          <w:szCs w:val="24"/>
          <w:lang w:val="en-ZA"/>
        </w:rPr>
        <w:t>The chief post-mortem examination findings were: 12 stab wounds</w:t>
      </w:r>
      <w:r w:rsidR="00B737AA">
        <w:rPr>
          <w:rFonts w:ascii="Arial" w:hAnsi="Arial" w:cs="Arial"/>
          <w:sz w:val="24"/>
          <w:szCs w:val="24"/>
          <w:lang w:val="en-ZA"/>
        </w:rPr>
        <w:t>,</w:t>
      </w:r>
      <w:r w:rsidR="006031C2">
        <w:rPr>
          <w:rFonts w:ascii="Arial" w:hAnsi="Arial" w:cs="Arial"/>
          <w:sz w:val="24"/>
          <w:szCs w:val="24"/>
          <w:lang w:val="en-ZA"/>
        </w:rPr>
        <w:t xml:space="preserve"> including 4 wounds</w:t>
      </w:r>
      <w:r w:rsidR="00B737AA">
        <w:rPr>
          <w:rFonts w:ascii="Arial" w:hAnsi="Arial" w:cs="Arial"/>
          <w:sz w:val="24"/>
          <w:szCs w:val="24"/>
          <w:lang w:val="en-ZA"/>
        </w:rPr>
        <w:t>,</w:t>
      </w:r>
      <w:r w:rsidR="006031C2">
        <w:rPr>
          <w:rFonts w:ascii="Arial" w:hAnsi="Arial" w:cs="Arial"/>
          <w:sz w:val="24"/>
          <w:szCs w:val="24"/>
          <w:lang w:val="en-ZA"/>
        </w:rPr>
        <w:t xml:space="preserve"> which penetrated the left pleural cavity; left side hemithorax (700ml) and moderate systemic visceral pallor. </w:t>
      </w:r>
      <w:r w:rsidR="005A5B9D">
        <w:rPr>
          <w:rFonts w:ascii="Arial" w:hAnsi="Arial" w:cs="Arial"/>
          <w:sz w:val="24"/>
          <w:szCs w:val="24"/>
          <w:lang w:val="en-ZA"/>
        </w:rPr>
        <w:t xml:space="preserve">The deceased sustained 12 stab wounds and the cause of death was stabbing to the chest. </w:t>
      </w:r>
      <w:r>
        <w:rPr>
          <w:rFonts w:ascii="Arial" w:hAnsi="Arial" w:cs="Arial"/>
          <w:sz w:val="24"/>
          <w:szCs w:val="24"/>
          <w:lang w:val="en-ZA"/>
        </w:rPr>
        <w:t xml:space="preserve"> </w:t>
      </w:r>
      <w:r w:rsidR="00667A47">
        <w:rPr>
          <w:rFonts w:ascii="Arial" w:hAnsi="Arial" w:cs="Arial"/>
          <w:sz w:val="24"/>
          <w:szCs w:val="24"/>
          <w:lang w:val="en-ZA"/>
        </w:rPr>
        <w:t xml:space="preserve">Wound </w:t>
      </w:r>
      <w:r w:rsidR="00667A47">
        <w:rPr>
          <w:rFonts w:ascii="Arial" w:hAnsi="Arial" w:cs="Arial"/>
          <w:sz w:val="24"/>
          <w:szCs w:val="24"/>
          <w:lang w:val="en-ZA"/>
        </w:rPr>
        <w:lastRenderedPageBreak/>
        <w:t xml:space="preserve">number 1 was at the mid auxiliary line while wound number 2 to 9 were at the back of the deceased’s body. </w:t>
      </w:r>
      <w:r w:rsidR="0055377E">
        <w:rPr>
          <w:rFonts w:ascii="Arial" w:hAnsi="Arial" w:cs="Arial"/>
          <w:sz w:val="24"/>
          <w:szCs w:val="24"/>
          <w:lang w:val="en-ZA"/>
        </w:rPr>
        <w:t xml:space="preserve">Wound number 10 was on the left arm, </w:t>
      </w:r>
      <w:r w:rsidR="00877A28">
        <w:rPr>
          <w:rFonts w:ascii="Arial" w:hAnsi="Arial" w:cs="Arial"/>
          <w:sz w:val="24"/>
          <w:szCs w:val="24"/>
          <w:lang w:val="en-ZA"/>
        </w:rPr>
        <w:t xml:space="preserve">wound </w:t>
      </w:r>
      <w:r w:rsidR="0055377E">
        <w:rPr>
          <w:rFonts w:ascii="Arial" w:hAnsi="Arial" w:cs="Arial"/>
          <w:sz w:val="24"/>
          <w:szCs w:val="24"/>
          <w:lang w:val="en-ZA"/>
        </w:rPr>
        <w:t xml:space="preserve">number 11 was on the right inner arm while wound number 12 was on the thigh. </w:t>
      </w:r>
    </w:p>
    <w:p w14:paraId="452D4DDF" w14:textId="77777777" w:rsidR="00F6392E" w:rsidRPr="00F6392E" w:rsidRDefault="00F6392E" w:rsidP="007E167A">
      <w:pPr>
        <w:spacing w:line="360" w:lineRule="auto"/>
        <w:jc w:val="both"/>
        <w:rPr>
          <w:rFonts w:ascii="Arial" w:hAnsi="Arial" w:cs="Arial"/>
          <w:i/>
          <w:iCs/>
          <w:sz w:val="24"/>
          <w:szCs w:val="24"/>
          <w:lang w:val="en-ZA"/>
        </w:rPr>
      </w:pPr>
      <w:r w:rsidRPr="00F6392E">
        <w:rPr>
          <w:rFonts w:ascii="Arial" w:hAnsi="Arial" w:cs="Arial"/>
          <w:i/>
          <w:iCs/>
          <w:sz w:val="24"/>
          <w:szCs w:val="24"/>
          <w:lang w:val="en-ZA"/>
        </w:rPr>
        <w:t>Defence case</w:t>
      </w:r>
    </w:p>
    <w:p w14:paraId="0C11C1CE" w14:textId="0076B2C5" w:rsidR="00A619EB" w:rsidRDefault="00F6392E" w:rsidP="007E167A">
      <w:pPr>
        <w:spacing w:line="360" w:lineRule="auto"/>
        <w:jc w:val="both"/>
        <w:rPr>
          <w:rFonts w:ascii="Arial" w:hAnsi="Arial" w:cs="Arial"/>
          <w:sz w:val="24"/>
          <w:szCs w:val="24"/>
          <w:lang w:val="en-ZA"/>
        </w:rPr>
      </w:pPr>
      <w:r>
        <w:rPr>
          <w:rFonts w:ascii="Arial" w:hAnsi="Arial" w:cs="Arial"/>
          <w:sz w:val="24"/>
          <w:szCs w:val="24"/>
          <w:lang w:val="en-ZA"/>
        </w:rPr>
        <w:t>[</w:t>
      </w:r>
      <w:r w:rsidR="00B2229E">
        <w:rPr>
          <w:rFonts w:ascii="Arial" w:hAnsi="Arial" w:cs="Arial"/>
          <w:sz w:val="24"/>
          <w:szCs w:val="24"/>
          <w:lang w:val="en-ZA"/>
        </w:rPr>
        <w:t>30</w:t>
      </w:r>
      <w:r>
        <w:rPr>
          <w:rFonts w:ascii="Arial" w:hAnsi="Arial" w:cs="Arial"/>
          <w:sz w:val="24"/>
          <w:szCs w:val="24"/>
          <w:lang w:val="en-ZA"/>
        </w:rPr>
        <w:t>]</w:t>
      </w:r>
      <w:r>
        <w:rPr>
          <w:rFonts w:ascii="Arial" w:hAnsi="Arial" w:cs="Arial"/>
          <w:sz w:val="24"/>
          <w:szCs w:val="24"/>
          <w:lang w:val="en-ZA"/>
        </w:rPr>
        <w:tab/>
      </w:r>
      <w:r w:rsidR="00A619EB">
        <w:rPr>
          <w:rFonts w:ascii="Arial" w:hAnsi="Arial" w:cs="Arial"/>
          <w:sz w:val="24"/>
          <w:szCs w:val="24"/>
          <w:lang w:val="en-ZA"/>
        </w:rPr>
        <w:t xml:space="preserve">The accused </w:t>
      </w:r>
      <w:r w:rsidR="00B737AA">
        <w:rPr>
          <w:rFonts w:ascii="Arial" w:hAnsi="Arial" w:cs="Arial"/>
          <w:sz w:val="24"/>
          <w:szCs w:val="24"/>
          <w:lang w:val="en-ZA"/>
        </w:rPr>
        <w:t xml:space="preserve">adduced sworn testimony. He </w:t>
      </w:r>
      <w:r w:rsidR="00A619EB">
        <w:rPr>
          <w:rFonts w:ascii="Arial" w:hAnsi="Arial" w:cs="Arial"/>
          <w:sz w:val="24"/>
          <w:szCs w:val="24"/>
          <w:lang w:val="en-ZA"/>
        </w:rPr>
        <w:t xml:space="preserve">testified that he was in a romantic relationship with the deceased from 2013 to 2017 </w:t>
      </w:r>
      <w:r w:rsidR="00877A28">
        <w:rPr>
          <w:rFonts w:ascii="Arial" w:hAnsi="Arial" w:cs="Arial"/>
          <w:sz w:val="24"/>
          <w:szCs w:val="24"/>
          <w:lang w:val="en-ZA"/>
        </w:rPr>
        <w:t xml:space="preserve">which he later </w:t>
      </w:r>
      <w:r w:rsidR="00A619EB">
        <w:rPr>
          <w:rFonts w:ascii="Arial" w:hAnsi="Arial" w:cs="Arial"/>
          <w:sz w:val="24"/>
          <w:szCs w:val="24"/>
          <w:lang w:val="en-ZA"/>
        </w:rPr>
        <w:t>ended</w:t>
      </w:r>
      <w:r w:rsidR="00877A28">
        <w:rPr>
          <w:rFonts w:ascii="Arial" w:hAnsi="Arial" w:cs="Arial"/>
          <w:sz w:val="24"/>
          <w:szCs w:val="24"/>
          <w:lang w:val="en-ZA"/>
        </w:rPr>
        <w:t xml:space="preserve">. </w:t>
      </w:r>
      <w:r w:rsidR="00A619EB">
        <w:rPr>
          <w:rFonts w:ascii="Arial" w:hAnsi="Arial" w:cs="Arial"/>
          <w:sz w:val="24"/>
          <w:szCs w:val="24"/>
          <w:lang w:val="en-ZA"/>
        </w:rPr>
        <w:t xml:space="preserve"> </w:t>
      </w:r>
    </w:p>
    <w:p w14:paraId="0725D4CE" w14:textId="64B4DFBE" w:rsidR="00CD3E8E" w:rsidRDefault="00A619EB" w:rsidP="007E167A">
      <w:pPr>
        <w:spacing w:line="360" w:lineRule="auto"/>
        <w:jc w:val="both"/>
        <w:rPr>
          <w:rFonts w:ascii="Arial" w:hAnsi="Arial" w:cs="Arial"/>
          <w:sz w:val="24"/>
          <w:szCs w:val="24"/>
          <w:lang w:val="en-ZA"/>
        </w:rPr>
      </w:pPr>
      <w:r>
        <w:rPr>
          <w:rFonts w:ascii="Arial" w:hAnsi="Arial" w:cs="Arial"/>
          <w:sz w:val="24"/>
          <w:szCs w:val="24"/>
          <w:lang w:val="en-ZA"/>
        </w:rPr>
        <w:t>[</w:t>
      </w:r>
      <w:r w:rsidR="00B2229E">
        <w:rPr>
          <w:rFonts w:ascii="Arial" w:hAnsi="Arial" w:cs="Arial"/>
          <w:sz w:val="24"/>
          <w:szCs w:val="24"/>
          <w:lang w:val="en-ZA"/>
        </w:rPr>
        <w:t>31</w:t>
      </w:r>
      <w:r>
        <w:rPr>
          <w:rFonts w:ascii="Arial" w:hAnsi="Arial" w:cs="Arial"/>
          <w:sz w:val="24"/>
          <w:szCs w:val="24"/>
          <w:lang w:val="en-ZA"/>
        </w:rPr>
        <w:t>]</w:t>
      </w:r>
      <w:r>
        <w:rPr>
          <w:rFonts w:ascii="Arial" w:hAnsi="Arial" w:cs="Arial"/>
          <w:sz w:val="24"/>
          <w:szCs w:val="24"/>
          <w:lang w:val="en-ZA"/>
        </w:rPr>
        <w:tab/>
      </w:r>
      <w:r w:rsidR="00CD3E8E">
        <w:rPr>
          <w:rFonts w:ascii="Arial" w:hAnsi="Arial" w:cs="Arial"/>
          <w:sz w:val="24"/>
          <w:szCs w:val="24"/>
          <w:lang w:val="en-ZA"/>
        </w:rPr>
        <w:t>He denied ever assaulting the deceased at all</w:t>
      </w:r>
      <w:r w:rsidR="00B737AA">
        <w:rPr>
          <w:rFonts w:ascii="Arial" w:hAnsi="Arial" w:cs="Arial"/>
          <w:sz w:val="24"/>
          <w:szCs w:val="24"/>
          <w:lang w:val="en-ZA"/>
        </w:rPr>
        <w:t>,</w:t>
      </w:r>
      <w:r w:rsidR="009A7E8F">
        <w:rPr>
          <w:rFonts w:ascii="Arial" w:hAnsi="Arial" w:cs="Arial"/>
          <w:sz w:val="24"/>
          <w:szCs w:val="24"/>
          <w:lang w:val="en-ZA"/>
        </w:rPr>
        <w:t xml:space="preserve"> neither was there any fight between him and the deceased</w:t>
      </w:r>
      <w:r w:rsidR="00B737AA">
        <w:rPr>
          <w:rFonts w:ascii="Arial" w:hAnsi="Arial" w:cs="Arial"/>
          <w:sz w:val="24"/>
          <w:szCs w:val="24"/>
          <w:lang w:val="en-ZA"/>
        </w:rPr>
        <w:t>, he testified</w:t>
      </w:r>
      <w:r w:rsidR="009A7E8F">
        <w:rPr>
          <w:rFonts w:ascii="Arial" w:hAnsi="Arial" w:cs="Arial"/>
          <w:sz w:val="24"/>
          <w:szCs w:val="24"/>
          <w:lang w:val="en-ZA"/>
        </w:rPr>
        <w:t xml:space="preserve">. </w:t>
      </w:r>
      <w:r w:rsidR="00CD3E8E">
        <w:rPr>
          <w:rFonts w:ascii="Arial" w:hAnsi="Arial" w:cs="Arial"/>
          <w:sz w:val="24"/>
          <w:szCs w:val="24"/>
          <w:lang w:val="en-ZA"/>
        </w:rPr>
        <w:t xml:space="preserve">He knew Mr. </w:t>
      </w:r>
      <w:r w:rsidR="00CD3E8E" w:rsidRPr="00877A28">
        <w:rPr>
          <w:rFonts w:ascii="Arial" w:hAnsi="Arial" w:cs="Arial"/>
          <w:i/>
          <w:iCs/>
          <w:sz w:val="24"/>
          <w:szCs w:val="24"/>
          <w:lang w:val="en-ZA"/>
        </w:rPr>
        <w:t xml:space="preserve">Matsaya </w:t>
      </w:r>
      <w:r w:rsidR="00CD3E8E">
        <w:rPr>
          <w:rFonts w:ascii="Arial" w:hAnsi="Arial" w:cs="Arial"/>
          <w:sz w:val="24"/>
          <w:szCs w:val="24"/>
          <w:lang w:val="en-ZA"/>
        </w:rPr>
        <w:t xml:space="preserve">and they </w:t>
      </w:r>
      <w:r w:rsidR="00877A28">
        <w:rPr>
          <w:rFonts w:ascii="Arial" w:hAnsi="Arial" w:cs="Arial"/>
          <w:sz w:val="24"/>
          <w:szCs w:val="24"/>
          <w:lang w:val="en-ZA"/>
        </w:rPr>
        <w:t xml:space="preserve">were </w:t>
      </w:r>
      <w:r w:rsidR="00CD3E8E">
        <w:rPr>
          <w:rFonts w:ascii="Arial" w:hAnsi="Arial" w:cs="Arial"/>
          <w:sz w:val="24"/>
          <w:szCs w:val="24"/>
          <w:lang w:val="en-ZA"/>
        </w:rPr>
        <w:t>friends.</w:t>
      </w:r>
    </w:p>
    <w:p w14:paraId="293A7C71" w14:textId="09F8745D" w:rsidR="002811FB" w:rsidRDefault="00CD3E8E" w:rsidP="007E167A">
      <w:pPr>
        <w:spacing w:line="360" w:lineRule="auto"/>
        <w:jc w:val="both"/>
        <w:rPr>
          <w:rFonts w:ascii="Arial" w:hAnsi="Arial" w:cs="Arial"/>
          <w:sz w:val="24"/>
          <w:szCs w:val="24"/>
          <w:lang w:val="en-ZA"/>
        </w:rPr>
      </w:pPr>
      <w:r>
        <w:rPr>
          <w:rFonts w:ascii="Arial" w:hAnsi="Arial" w:cs="Arial"/>
          <w:sz w:val="24"/>
          <w:szCs w:val="24"/>
          <w:lang w:val="en-ZA"/>
        </w:rPr>
        <w:t>[</w:t>
      </w:r>
      <w:r w:rsidR="00B2229E">
        <w:rPr>
          <w:rFonts w:ascii="Arial" w:hAnsi="Arial" w:cs="Arial"/>
          <w:sz w:val="24"/>
          <w:szCs w:val="24"/>
          <w:lang w:val="en-ZA"/>
        </w:rPr>
        <w:t>32</w:t>
      </w:r>
      <w:r>
        <w:rPr>
          <w:rFonts w:ascii="Arial" w:hAnsi="Arial" w:cs="Arial"/>
          <w:sz w:val="24"/>
          <w:szCs w:val="24"/>
          <w:lang w:val="en-ZA"/>
        </w:rPr>
        <w:t>]</w:t>
      </w:r>
      <w:r w:rsidR="00200AF8">
        <w:rPr>
          <w:rFonts w:ascii="Arial" w:hAnsi="Arial" w:cs="Arial"/>
          <w:sz w:val="24"/>
          <w:szCs w:val="24"/>
          <w:lang w:val="en-ZA"/>
        </w:rPr>
        <w:tab/>
        <w:t>Two weeks before 15 September 2017</w:t>
      </w:r>
      <w:r w:rsidR="00B737AA">
        <w:rPr>
          <w:rFonts w:ascii="Arial" w:hAnsi="Arial" w:cs="Arial"/>
          <w:sz w:val="24"/>
          <w:szCs w:val="24"/>
          <w:lang w:val="en-ZA"/>
        </w:rPr>
        <w:t>,</w:t>
      </w:r>
      <w:r w:rsidR="00200AF8">
        <w:rPr>
          <w:rFonts w:ascii="Arial" w:hAnsi="Arial" w:cs="Arial"/>
          <w:sz w:val="24"/>
          <w:szCs w:val="24"/>
          <w:lang w:val="en-ZA"/>
        </w:rPr>
        <w:t xml:space="preserve"> he moved away from the deceased because he was tired of her arguments. </w:t>
      </w:r>
      <w:r w:rsidR="00EB14CB">
        <w:rPr>
          <w:rFonts w:ascii="Arial" w:hAnsi="Arial" w:cs="Arial"/>
          <w:sz w:val="24"/>
          <w:szCs w:val="24"/>
          <w:lang w:val="en-ZA"/>
        </w:rPr>
        <w:t>On 15 September 2017 he went to the deceased on her invitation to buy beer for her.</w:t>
      </w:r>
    </w:p>
    <w:p w14:paraId="6E0324B5" w14:textId="1B94C7CA" w:rsidR="002A0C66" w:rsidRDefault="002811FB" w:rsidP="007E167A">
      <w:pPr>
        <w:spacing w:line="360" w:lineRule="auto"/>
        <w:jc w:val="both"/>
        <w:rPr>
          <w:rFonts w:ascii="Arial" w:hAnsi="Arial" w:cs="Arial"/>
          <w:sz w:val="24"/>
          <w:szCs w:val="24"/>
          <w:lang w:val="en-ZA"/>
        </w:rPr>
      </w:pPr>
      <w:r>
        <w:rPr>
          <w:rFonts w:ascii="Arial" w:hAnsi="Arial" w:cs="Arial"/>
          <w:sz w:val="24"/>
          <w:szCs w:val="24"/>
          <w:lang w:val="en-ZA"/>
        </w:rPr>
        <w:t>[</w:t>
      </w:r>
      <w:r w:rsidR="00B2229E">
        <w:rPr>
          <w:rFonts w:ascii="Arial" w:hAnsi="Arial" w:cs="Arial"/>
          <w:sz w:val="24"/>
          <w:szCs w:val="24"/>
          <w:lang w:val="en-ZA"/>
        </w:rPr>
        <w:t>33</w:t>
      </w:r>
      <w:r>
        <w:rPr>
          <w:rFonts w:ascii="Arial" w:hAnsi="Arial" w:cs="Arial"/>
          <w:sz w:val="24"/>
          <w:szCs w:val="24"/>
          <w:lang w:val="en-ZA"/>
        </w:rPr>
        <w:t>]</w:t>
      </w:r>
      <w:r>
        <w:rPr>
          <w:rFonts w:ascii="Arial" w:hAnsi="Arial" w:cs="Arial"/>
          <w:sz w:val="24"/>
          <w:szCs w:val="24"/>
          <w:lang w:val="en-ZA"/>
        </w:rPr>
        <w:tab/>
        <w:t xml:space="preserve">The accused confirmed the evidence of Mr. </w:t>
      </w:r>
      <w:r w:rsidRPr="00F43185">
        <w:rPr>
          <w:rFonts w:ascii="Arial" w:hAnsi="Arial" w:cs="Arial"/>
          <w:i/>
          <w:iCs/>
          <w:sz w:val="24"/>
          <w:szCs w:val="24"/>
          <w:lang w:val="en-ZA"/>
        </w:rPr>
        <w:t>Matsaya</w:t>
      </w:r>
      <w:r>
        <w:rPr>
          <w:rFonts w:ascii="Arial" w:hAnsi="Arial" w:cs="Arial"/>
          <w:sz w:val="24"/>
          <w:szCs w:val="24"/>
          <w:lang w:val="en-ZA"/>
        </w:rPr>
        <w:t xml:space="preserve"> that Mr. </w:t>
      </w:r>
      <w:r w:rsidRPr="00F43185">
        <w:rPr>
          <w:rFonts w:ascii="Arial" w:hAnsi="Arial" w:cs="Arial"/>
          <w:i/>
          <w:iCs/>
          <w:sz w:val="24"/>
          <w:szCs w:val="24"/>
          <w:lang w:val="en-ZA"/>
        </w:rPr>
        <w:t>Matsaya</w:t>
      </w:r>
      <w:r>
        <w:rPr>
          <w:rFonts w:ascii="Arial" w:hAnsi="Arial" w:cs="Arial"/>
          <w:sz w:val="24"/>
          <w:szCs w:val="24"/>
          <w:lang w:val="en-ZA"/>
        </w:rPr>
        <w:t xml:space="preserve"> fixed </w:t>
      </w:r>
      <w:r w:rsidR="00F43185">
        <w:rPr>
          <w:rFonts w:ascii="Arial" w:hAnsi="Arial" w:cs="Arial"/>
          <w:sz w:val="24"/>
          <w:szCs w:val="24"/>
          <w:lang w:val="en-ZA"/>
        </w:rPr>
        <w:t>a</w:t>
      </w:r>
      <w:r>
        <w:rPr>
          <w:rFonts w:ascii="Arial" w:hAnsi="Arial" w:cs="Arial"/>
          <w:sz w:val="24"/>
          <w:szCs w:val="24"/>
          <w:lang w:val="en-ZA"/>
        </w:rPr>
        <w:t xml:space="preserve"> stove and </w:t>
      </w:r>
      <w:r w:rsidR="00F43185">
        <w:rPr>
          <w:rFonts w:ascii="Arial" w:hAnsi="Arial" w:cs="Arial"/>
          <w:sz w:val="24"/>
          <w:szCs w:val="24"/>
          <w:lang w:val="en-ZA"/>
        </w:rPr>
        <w:t>a</w:t>
      </w:r>
      <w:r>
        <w:rPr>
          <w:rFonts w:ascii="Arial" w:hAnsi="Arial" w:cs="Arial"/>
          <w:sz w:val="24"/>
          <w:szCs w:val="24"/>
          <w:lang w:val="en-ZA"/>
        </w:rPr>
        <w:t xml:space="preserve"> microwave for a fee while the accused was assisting him. </w:t>
      </w:r>
      <w:r w:rsidR="006112CC">
        <w:rPr>
          <w:rFonts w:ascii="Arial" w:hAnsi="Arial" w:cs="Arial"/>
          <w:sz w:val="24"/>
          <w:szCs w:val="24"/>
          <w:lang w:val="en-ZA"/>
        </w:rPr>
        <w:t xml:space="preserve">He did not receive money for assisting Mr. </w:t>
      </w:r>
      <w:r w:rsidR="006112CC" w:rsidRPr="00F43185">
        <w:rPr>
          <w:rFonts w:ascii="Arial" w:hAnsi="Arial" w:cs="Arial"/>
          <w:i/>
          <w:iCs/>
          <w:sz w:val="24"/>
          <w:szCs w:val="24"/>
          <w:lang w:val="en-ZA"/>
        </w:rPr>
        <w:t>Matsaya</w:t>
      </w:r>
      <w:r w:rsidR="006112CC">
        <w:rPr>
          <w:rFonts w:ascii="Arial" w:hAnsi="Arial" w:cs="Arial"/>
          <w:sz w:val="24"/>
          <w:szCs w:val="24"/>
          <w:lang w:val="en-ZA"/>
        </w:rPr>
        <w:t xml:space="preserve">. </w:t>
      </w:r>
      <w:r>
        <w:rPr>
          <w:rFonts w:ascii="Arial" w:hAnsi="Arial" w:cs="Arial"/>
          <w:sz w:val="24"/>
          <w:szCs w:val="24"/>
          <w:lang w:val="en-ZA"/>
        </w:rPr>
        <w:t xml:space="preserve">Mr. </w:t>
      </w:r>
      <w:r w:rsidRPr="00F43185">
        <w:rPr>
          <w:rFonts w:ascii="Arial" w:hAnsi="Arial" w:cs="Arial"/>
          <w:i/>
          <w:iCs/>
          <w:sz w:val="24"/>
          <w:szCs w:val="24"/>
          <w:lang w:val="en-ZA"/>
        </w:rPr>
        <w:t>Matsaya</w:t>
      </w:r>
      <w:r>
        <w:rPr>
          <w:rFonts w:ascii="Arial" w:hAnsi="Arial" w:cs="Arial"/>
          <w:sz w:val="24"/>
          <w:szCs w:val="24"/>
          <w:lang w:val="en-ZA"/>
        </w:rPr>
        <w:t xml:space="preserve"> then bought alcohol. </w:t>
      </w:r>
      <w:r w:rsidR="00362ED8">
        <w:rPr>
          <w:rFonts w:ascii="Arial" w:hAnsi="Arial" w:cs="Arial"/>
          <w:sz w:val="24"/>
          <w:szCs w:val="24"/>
          <w:lang w:val="en-ZA"/>
        </w:rPr>
        <w:t xml:space="preserve">The deceased, Mr. </w:t>
      </w:r>
      <w:r w:rsidR="00362ED8" w:rsidRPr="00F43185">
        <w:rPr>
          <w:rFonts w:ascii="Arial" w:hAnsi="Arial" w:cs="Arial"/>
          <w:i/>
          <w:iCs/>
          <w:sz w:val="24"/>
          <w:szCs w:val="24"/>
          <w:lang w:val="en-ZA"/>
        </w:rPr>
        <w:t>Matsaya</w:t>
      </w:r>
      <w:r w:rsidR="00362ED8">
        <w:rPr>
          <w:rFonts w:ascii="Arial" w:hAnsi="Arial" w:cs="Arial"/>
          <w:sz w:val="24"/>
          <w:szCs w:val="24"/>
          <w:lang w:val="en-ZA"/>
        </w:rPr>
        <w:t xml:space="preserve"> and the accused </w:t>
      </w:r>
      <w:r w:rsidR="00F43185">
        <w:rPr>
          <w:rFonts w:ascii="Arial" w:hAnsi="Arial" w:cs="Arial"/>
          <w:sz w:val="24"/>
          <w:szCs w:val="24"/>
          <w:lang w:val="en-ZA"/>
        </w:rPr>
        <w:t xml:space="preserve">consumed </w:t>
      </w:r>
      <w:r w:rsidR="00B737AA">
        <w:rPr>
          <w:rFonts w:ascii="Arial" w:hAnsi="Arial" w:cs="Arial"/>
          <w:sz w:val="24"/>
          <w:szCs w:val="24"/>
          <w:lang w:val="en-ZA"/>
        </w:rPr>
        <w:t xml:space="preserve">the </w:t>
      </w:r>
      <w:r w:rsidR="00362ED8">
        <w:rPr>
          <w:rFonts w:ascii="Arial" w:hAnsi="Arial" w:cs="Arial"/>
          <w:sz w:val="24"/>
          <w:szCs w:val="24"/>
          <w:lang w:val="en-ZA"/>
        </w:rPr>
        <w:t>alcohol together.</w:t>
      </w:r>
      <w:r w:rsidR="006112CC">
        <w:rPr>
          <w:rFonts w:ascii="Arial" w:hAnsi="Arial" w:cs="Arial"/>
          <w:sz w:val="24"/>
          <w:szCs w:val="24"/>
          <w:lang w:val="en-ZA"/>
        </w:rPr>
        <w:t xml:space="preserve"> He had N$1 000 from his salary. He observed Mr. </w:t>
      </w:r>
      <w:r w:rsidR="006112CC" w:rsidRPr="00F43185">
        <w:rPr>
          <w:rFonts w:ascii="Arial" w:hAnsi="Arial" w:cs="Arial"/>
          <w:i/>
          <w:iCs/>
          <w:sz w:val="24"/>
          <w:szCs w:val="24"/>
          <w:lang w:val="en-ZA"/>
        </w:rPr>
        <w:t>Matsaya</w:t>
      </w:r>
      <w:r w:rsidR="006112CC">
        <w:rPr>
          <w:rFonts w:ascii="Arial" w:hAnsi="Arial" w:cs="Arial"/>
          <w:sz w:val="24"/>
          <w:szCs w:val="24"/>
          <w:lang w:val="en-ZA"/>
        </w:rPr>
        <w:t xml:space="preserve"> hand over N$100 to the deceased and </w:t>
      </w:r>
      <w:r w:rsidR="007B02A6">
        <w:rPr>
          <w:rFonts w:ascii="Arial" w:hAnsi="Arial" w:cs="Arial"/>
          <w:sz w:val="24"/>
          <w:szCs w:val="24"/>
          <w:lang w:val="en-ZA"/>
        </w:rPr>
        <w:t xml:space="preserve">the accused </w:t>
      </w:r>
      <w:r w:rsidR="006112CC">
        <w:rPr>
          <w:rFonts w:ascii="Arial" w:hAnsi="Arial" w:cs="Arial"/>
          <w:sz w:val="24"/>
          <w:szCs w:val="24"/>
          <w:lang w:val="en-ZA"/>
        </w:rPr>
        <w:t xml:space="preserve">never demanded N$100 from the deceased. </w:t>
      </w:r>
    </w:p>
    <w:p w14:paraId="7BCBCB5A" w14:textId="35C1461B" w:rsidR="007D2975" w:rsidRDefault="002A0C66" w:rsidP="007E167A">
      <w:pPr>
        <w:spacing w:line="360" w:lineRule="auto"/>
        <w:jc w:val="both"/>
        <w:rPr>
          <w:rFonts w:ascii="Arial" w:hAnsi="Arial" w:cs="Arial"/>
          <w:sz w:val="24"/>
          <w:szCs w:val="24"/>
          <w:lang w:val="en-ZA"/>
        </w:rPr>
      </w:pPr>
      <w:r>
        <w:rPr>
          <w:rFonts w:ascii="Arial" w:hAnsi="Arial" w:cs="Arial"/>
          <w:sz w:val="24"/>
          <w:szCs w:val="24"/>
          <w:lang w:val="en-ZA"/>
        </w:rPr>
        <w:t>[</w:t>
      </w:r>
      <w:r w:rsidR="00A31007">
        <w:rPr>
          <w:rFonts w:ascii="Arial" w:hAnsi="Arial" w:cs="Arial"/>
          <w:sz w:val="24"/>
          <w:szCs w:val="24"/>
          <w:lang w:val="en-ZA"/>
        </w:rPr>
        <w:t>3</w:t>
      </w:r>
      <w:r w:rsidR="00B2229E">
        <w:rPr>
          <w:rFonts w:ascii="Arial" w:hAnsi="Arial" w:cs="Arial"/>
          <w:sz w:val="24"/>
          <w:szCs w:val="24"/>
          <w:lang w:val="en-ZA"/>
        </w:rPr>
        <w:t>4</w:t>
      </w:r>
      <w:r>
        <w:rPr>
          <w:rFonts w:ascii="Arial" w:hAnsi="Arial" w:cs="Arial"/>
          <w:sz w:val="24"/>
          <w:szCs w:val="24"/>
          <w:lang w:val="en-ZA"/>
        </w:rPr>
        <w:t>]</w:t>
      </w:r>
      <w:r>
        <w:rPr>
          <w:rFonts w:ascii="Arial" w:hAnsi="Arial" w:cs="Arial"/>
          <w:sz w:val="24"/>
          <w:szCs w:val="24"/>
          <w:lang w:val="en-ZA"/>
        </w:rPr>
        <w:tab/>
        <w:t>The accused further said that there was big electrical stove in the house of the deceased but she used to cook outside</w:t>
      </w:r>
      <w:r w:rsidR="009956FA">
        <w:rPr>
          <w:rFonts w:ascii="Arial" w:hAnsi="Arial" w:cs="Arial"/>
          <w:sz w:val="24"/>
          <w:szCs w:val="24"/>
          <w:lang w:val="en-ZA"/>
        </w:rPr>
        <w:t xml:space="preserve"> because there was no electricity in her house. The deceased never cooked inside the house. </w:t>
      </w:r>
    </w:p>
    <w:p w14:paraId="54452964" w14:textId="63F072B8" w:rsidR="003C4FB9" w:rsidRPr="003C4FB9" w:rsidRDefault="007D2975" w:rsidP="0000501F">
      <w:pPr>
        <w:spacing w:line="360" w:lineRule="auto"/>
        <w:jc w:val="both"/>
        <w:rPr>
          <w:rFonts w:ascii="Arial" w:hAnsi="Arial" w:cs="Arial"/>
          <w:lang w:val="en-ZA"/>
        </w:rPr>
      </w:pPr>
      <w:r>
        <w:rPr>
          <w:rFonts w:ascii="Arial" w:hAnsi="Arial" w:cs="Arial"/>
          <w:sz w:val="24"/>
          <w:szCs w:val="24"/>
          <w:lang w:val="en-ZA"/>
        </w:rPr>
        <w:t>[</w:t>
      </w:r>
      <w:r w:rsidR="00A31007">
        <w:rPr>
          <w:rFonts w:ascii="Arial" w:hAnsi="Arial" w:cs="Arial"/>
          <w:sz w:val="24"/>
          <w:szCs w:val="24"/>
          <w:lang w:val="en-ZA"/>
        </w:rPr>
        <w:t>3</w:t>
      </w:r>
      <w:r w:rsidR="00B2229E">
        <w:rPr>
          <w:rFonts w:ascii="Arial" w:hAnsi="Arial" w:cs="Arial"/>
          <w:sz w:val="24"/>
          <w:szCs w:val="24"/>
          <w:lang w:val="en-ZA"/>
        </w:rPr>
        <w:t>5</w:t>
      </w:r>
      <w:r>
        <w:rPr>
          <w:rFonts w:ascii="Arial" w:hAnsi="Arial" w:cs="Arial"/>
          <w:sz w:val="24"/>
          <w:szCs w:val="24"/>
          <w:lang w:val="en-ZA"/>
        </w:rPr>
        <w:t>]</w:t>
      </w:r>
      <w:r>
        <w:rPr>
          <w:rFonts w:ascii="Arial" w:hAnsi="Arial" w:cs="Arial"/>
          <w:sz w:val="24"/>
          <w:szCs w:val="24"/>
          <w:lang w:val="en-ZA"/>
        </w:rPr>
        <w:tab/>
        <w:t xml:space="preserve">Accused further </w:t>
      </w:r>
      <w:r w:rsidR="00B737AA">
        <w:rPr>
          <w:rFonts w:ascii="Arial" w:hAnsi="Arial" w:cs="Arial"/>
          <w:sz w:val="24"/>
          <w:szCs w:val="24"/>
          <w:lang w:val="en-ZA"/>
        </w:rPr>
        <w:t>testifie</w:t>
      </w:r>
      <w:r>
        <w:rPr>
          <w:rFonts w:ascii="Arial" w:hAnsi="Arial" w:cs="Arial"/>
          <w:sz w:val="24"/>
          <w:szCs w:val="24"/>
          <w:lang w:val="en-ZA"/>
        </w:rPr>
        <w:t xml:space="preserve">d that on 16 September 2017 he did not sleep at the house of the deceased. </w:t>
      </w:r>
      <w:r w:rsidR="002A0C66">
        <w:rPr>
          <w:rFonts w:ascii="Arial" w:hAnsi="Arial" w:cs="Arial"/>
          <w:sz w:val="24"/>
          <w:szCs w:val="24"/>
          <w:lang w:val="en-ZA"/>
        </w:rPr>
        <w:t xml:space="preserve"> </w:t>
      </w:r>
      <w:r>
        <w:rPr>
          <w:rFonts w:ascii="Arial" w:hAnsi="Arial" w:cs="Arial"/>
          <w:sz w:val="24"/>
          <w:szCs w:val="24"/>
          <w:lang w:val="en-ZA"/>
        </w:rPr>
        <w:t xml:space="preserve">When he left the deceased’s house, both the deceased and Mr. </w:t>
      </w:r>
      <w:r w:rsidRPr="00A31007">
        <w:rPr>
          <w:rFonts w:ascii="Arial" w:hAnsi="Arial" w:cs="Arial"/>
          <w:i/>
          <w:iCs/>
          <w:sz w:val="24"/>
          <w:szCs w:val="24"/>
          <w:lang w:val="en-ZA"/>
        </w:rPr>
        <w:t xml:space="preserve">Matsaya </w:t>
      </w:r>
      <w:r>
        <w:rPr>
          <w:rFonts w:ascii="Arial" w:hAnsi="Arial" w:cs="Arial"/>
          <w:sz w:val="24"/>
          <w:szCs w:val="24"/>
          <w:lang w:val="en-ZA"/>
        </w:rPr>
        <w:t xml:space="preserve">were still awake. </w:t>
      </w:r>
      <w:r w:rsidR="00F13F34">
        <w:rPr>
          <w:rFonts w:ascii="Arial" w:hAnsi="Arial" w:cs="Arial"/>
          <w:sz w:val="24"/>
          <w:szCs w:val="24"/>
          <w:lang w:val="en-ZA"/>
        </w:rPr>
        <w:t xml:space="preserve">At that time there was still a lot of alcohol and accused said he will return the following day on </w:t>
      </w:r>
      <w:r w:rsidR="00B737AA">
        <w:rPr>
          <w:rFonts w:ascii="Arial" w:hAnsi="Arial" w:cs="Arial"/>
          <w:sz w:val="24"/>
          <w:szCs w:val="24"/>
          <w:lang w:val="en-ZA"/>
        </w:rPr>
        <w:t xml:space="preserve">a </w:t>
      </w:r>
      <w:r w:rsidR="00F13F34">
        <w:rPr>
          <w:rFonts w:ascii="Arial" w:hAnsi="Arial" w:cs="Arial"/>
          <w:sz w:val="24"/>
          <w:szCs w:val="24"/>
          <w:lang w:val="en-ZA"/>
        </w:rPr>
        <w:t xml:space="preserve">Sunday. </w:t>
      </w:r>
      <w:r w:rsidR="00D3653B">
        <w:rPr>
          <w:rFonts w:ascii="Arial" w:hAnsi="Arial" w:cs="Arial"/>
          <w:sz w:val="24"/>
          <w:szCs w:val="24"/>
          <w:lang w:val="en-ZA"/>
        </w:rPr>
        <w:t>He thus raises the defence of an alibi.</w:t>
      </w:r>
      <w:r w:rsidR="00DA689F">
        <w:rPr>
          <w:rFonts w:ascii="Arial" w:hAnsi="Arial" w:cs="Arial"/>
          <w:sz w:val="24"/>
          <w:szCs w:val="24"/>
          <w:lang w:val="en-ZA"/>
        </w:rPr>
        <w:t xml:space="preserve"> Though not specifically pleaded, the accused appears to raise an alibi in that he </w:t>
      </w:r>
      <w:r w:rsidR="00B737AA">
        <w:rPr>
          <w:rFonts w:ascii="Arial" w:hAnsi="Arial" w:cs="Arial"/>
          <w:sz w:val="24"/>
          <w:szCs w:val="24"/>
          <w:lang w:val="en-ZA"/>
        </w:rPr>
        <w:t xml:space="preserve">alleges that he </w:t>
      </w:r>
      <w:r w:rsidR="00DA689F">
        <w:rPr>
          <w:rFonts w:ascii="Arial" w:hAnsi="Arial" w:cs="Arial"/>
          <w:sz w:val="24"/>
          <w:szCs w:val="24"/>
          <w:lang w:val="en-ZA"/>
        </w:rPr>
        <w:t xml:space="preserve">was not at the house of the deceased when the deceased and Mr. </w:t>
      </w:r>
      <w:r w:rsidR="00DA689F" w:rsidRPr="009634F9">
        <w:rPr>
          <w:rFonts w:ascii="Arial" w:hAnsi="Arial" w:cs="Arial"/>
          <w:i/>
          <w:iCs/>
          <w:sz w:val="24"/>
          <w:szCs w:val="24"/>
          <w:lang w:val="en-ZA"/>
        </w:rPr>
        <w:t>Matsaya</w:t>
      </w:r>
      <w:r w:rsidR="00DA689F">
        <w:rPr>
          <w:rFonts w:ascii="Arial" w:hAnsi="Arial" w:cs="Arial"/>
          <w:sz w:val="24"/>
          <w:szCs w:val="24"/>
          <w:lang w:val="en-ZA"/>
        </w:rPr>
        <w:t xml:space="preserve"> were stabbed. </w:t>
      </w:r>
    </w:p>
    <w:p w14:paraId="7C51B82B" w14:textId="77777777" w:rsidR="003C4FB9" w:rsidRDefault="003C4FB9" w:rsidP="007E167A">
      <w:pPr>
        <w:spacing w:line="360" w:lineRule="auto"/>
        <w:jc w:val="both"/>
        <w:rPr>
          <w:rFonts w:ascii="Arial" w:hAnsi="Arial" w:cs="Arial"/>
          <w:sz w:val="24"/>
          <w:szCs w:val="24"/>
          <w:lang w:val="en-ZA"/>
        </w:rPr>
      </w:pPr>
    </w:p>
    <w:p w14:paraId="0A43B52A" w14:textId="52AB5CB7" w:rsidR="00F917B3" w:rsidRDefault="003C4FB9" w:rsidP="007E167A">
      <w:pPr>
        <w:spacing w:line="360" w:lineRule="auto"/>
        <w:jc w:val="both"/>
        <w:rPr>
          <w:rFonts w:ascii="Arial" w:hAnsi="Arial" w:cs="Arial"/>
          <w:sz w:val="24"/>
          <w:szCs w:val="24"/>
          <w:lang w:val="en-ZA"/>
        </w:rPr>
      </w:pPr>
      <w:r>
        <w:rPr>
          <w:rFonts w:ascii="Arial" w:hAnsi="Arial" w:cs="Arial"/>
          <w:sz w:val="24"/>
          <w:szCs w:val="24"/>
          <w:lang w:val="en-ZA"/>
        </w:rPr>
        <w:lastRenderedPageBreak/>
        <w:t>[</w:t>
      </w:r>
      <w:r w:rsidR="009634F9">
        <w:rPr>
          <w:rFonts w:ascii="Arial" w:hAnsi="Arial" w:cs="Arial"/>
          <w:sz w:val="24"/>
          <w:szCs w:val="24"/>
          <w:lang w:val="en-ZA"/>
        </w:rPr>
        <w:t>3</w:t>
      </w:r>
      <w:r w:rsidR="00B2229E">
        <w:rPr>
          <w:rFonts w:ascii="Arial" w:hAnsi="Arial" w:cs="Arial"/>
          <w:sz w:val="24"/>
          <w:szCs w:val="24"/>
          <w:lang w:val="en-ZA"/>
        </w:rPr>
        <w:t>6</w:t>
      </w:r>
      <w:r>
        <w:rPr>
          <w:rFonts w:ascii="Arial" w:hAnsi="Arial" w:cs="Arial"/>
          <w:sz w:val="24"/>
          <w:szCs w:val="24"/>
          <w:lang w:val="en-ZA"/>
        </w:rPr>
        <w:t>]</w:t>
      </w:r>
      <w:r>
        <w:rPr>
          <w:rFonts w:ascii="Arial" w:hAnsi="Arial" w:cs="Arial"/>
          <w:sz w:val="24"/>
          <w:szCs w:val="24"/>
          <w:lang w:val="en-ZA"/>
        </w:rPr>
        <w:tab/>
      </w:r>
      <w:r w:rsidR="00B737AA">
        <w:rPr>
          <w:rFonts w:ascii="Arial" w:hAnsi="Arial" w:cs="Arial"/>
          <w:sz w:val="24"/>
          <w:szCs w:val="24"/>
          <w:lang w:val="en-ZA"/>
        </w:rPr>
        <w:t>It w</w:t>
      </w:r>
      <w:r w:rsidR="00944A17">
        <w:rPr>
          <w:rFonts w:ascii="Arial" w:hAnsi="Arial" w:cs="Arial"/>
          <w:sz w:val="24"/>
          <w:szCs w:val="24"/>
          <w:lang w:val="en-ZA"/>
        </w:rPr>
        <w:t>a</w:t>
      </w:r>
      <w:r w:rsidR="00B737AA">
        <w:rPr>
          <w:rFonts w:ascii="Arial" w:hAnsi="Arial" w:cs="Arial"/>
          <w:sz w:val="24"/>
          <w:szCs w:val="24"/>
          <w:lang w:val="en-ZA"/>
        </w:rPr>
        <w:t xml:space="preserve">s his further </w:t>
      </w:r>
      <w:r w:rsidR="008E56A9">
        <w:rPr>
          <w:rFonts w:ascii="Arial" w:hAnsi="Arial" w:cs="Arial"/>
          <w:sz w:val="24"/>
          <w:szCs w:val="24"/>
          <w:lang w:val="en-ZA"/>
        </w:rPr>
        <w:t>e</w:t>
      </w:r>
      <w:r w:rsidR="00B737AA">
        <w:rPr>
          <w:rFonts w:ascii="Arial" w:hAnsi="Arial" w:cs="Arial"/>
          <w:sz w:val="24"/>
          <w:szCs w:val="24"/>
          <w:lang w:val="en-ZA"/>
        </w:rPr>
        <w:t>vidence that he</w:t>
      </w:r>
      <w:r w:rsidR="008E56A9">
        <w:rPr>
          <w:rFonts w:ascii="Arial" w:hAnsi="Arial" w:cs="Arial"/>
          <w:sz w:val="24"/>
          <w:szCs w:val="24"/>
          <w:lang w:val="en-ZA"/>
        </w:rPr>
        <w:t xml:space="preserve"> went to sleep at his room</w:t>
      </w:r>
      <w:r w:rsidR="00026A34">
        <w:rPr>
          <w:rFonts w:ascii="Arial" w:hAnsi="Arial" w:cs="Arial"/>
          <w:sz w:val="24"/>
          <w:szCs w:val="24"/>
          <w:lang w:val="en-ZA"/>
        </w:rPr>
        <w:t xml:space="preserve"> which</w:t>
      </w:r>
      <w:r w:rsidR="008E56A9">
        <w:rPr>
          <w:rFonts w:ascii="Arial" w:hAnsi="Arial" w:cs="Arial"/>
          <w:sz w:val="24"/>
          <w:szCs w:val="24"/>
          <w:lang w:val="en-ZA"/>
        </w:rPr>
        <w:t xml:space="preserve"> he was sharing with Mr. </w:t>
      </w:r>
      <w:r w:rsidR="008E56A9" w:rsidRPr="009634F9">
        <w:rPr>
          <w:rFonts w:ascii="Arial" w:hAnsi="Arial" w:cs="Arial"/>
          <w:i/>
          <w:iCs/>
          <w:sz w:val="24"/>
          <w:szCs w:val="24"/>
          <w:lang w:val="en-ZA"/>
        </w:rPr>
        <w:t>Mad</w:t>
      </w:r>
      <w:r w:rsidR="00AB1C51" w:rsidRPr="009634F9">
        <w:rPr>
          <w:rFonts w:ascii="Arial" w:hAnsi="Arial" w:cs="Arial"/>
          <w:i/>
          <w:iCs/>
          <w:sz w:val="24"/>
          <w:szCs w:val="24"/>
          <w:lang w:val="en-ZA"/>
        </w:rPr>
        <w:t>j</w:t>
      </w:r>
      <w:r w:rsidR="008E56A9" w:rsidRPr="009634F9">
        <w:rPr>
          <w:rFonts w:ascii="Arial" w:hAnsi="Arial" w:cs="Arial"/>
          <w:i/>
          <w:iCs/>
          <w:sz w:val="24"/>
          <w:szCs w:val="24"/>
          <w:lang w:val="en-ZA"/>
        </w:rPr>
        <w:t>iedt</w:t>
      </w:r>
      <w:r w:rsidR="008E56A9">
        <w:rPr>
          <w:rFonts w:ascii="Arial" w:hAnsi="Arial" w:cs="Arial"/>
          <w:sz w:val="24"/>
          <w:szCs w:val="24"/>
          <w:lang w:val="en-ZA"/>
        </w:rPr>
        <w:t xml:space="preserve"> and Mr. </w:t>
      </w:r>
      <w:r w:rsidR="008E56A9" w:rsidRPr="009634F9">
        <w:rPr>
          <w:rFonts w:ascii="Arial" w:hAnsi="Arial" w:cs="Arial"/>
          <w:i/>
          <w:iCs/>
          <w:sz w:val="24"/>
          <w:szCs w:val="24"/>
          <w:lang w:val="en-ZA"/>
        </w:rPr>
        <w:t>Madjiedt</w:t>
      </w:r>
      <w:r w:rsidR="008E56A9">
        <w:rPr>
          <w:rFonts w:ascii="Arial" w:hAnsi="Arial" w:cs="Arial"/>
          <w:sz w:val="24"/>
          <w:szCs w:val="24"/>
          <w:lang w:val="en-ZA"/>
        </w:rPr>
        <w:t xml:space="preserve"> was not there </w:t>
      </w:r>
      <w:r w:rsidR="00026A34">
        <w:rPr>
          <w:rFonts w:ascii="Arial" w:hAnsi="Arial" w:cs="Arial"/>
          <w:sz w:val="24"/>
          <w:szCs w:val="24"/>
          <w:lang w:val="en-ZA"/>
        </w:rPr>
        <w:t xml:space="preserve">when </w:t>
      </w:r>
      <w:r w:rsidR="008E56A9">
        <w:rPr>
          <w:rFonts w:ascii="Arial" w:hAnsi="Arial" w:cs="Arial"/>
          <w:sz w:val="24"/>
          <w:szCs w:val="24"/>
          <w:lang w:val="en-ZA"/>
        </w:rPr>
        <w:t xml:space="preserve">he arrived at the room. Their room only had one key which was in the possession of the accused. </w:t>
      </w:r>
    </w:p>
    <w:p w14:paraId="57A796D3" w14:textId="1310A955" w:rsidR="00277C5F" w:rsidRDefault="00F917B3" w:rsidP="007E167A">
      <w:pPr>
        <w:spacing w:line="360" w:lineRule="auto"/>
        <w:jc w:val="both"/>
        <w:rPr>
          <w:rFonts w:ascii="Arial" w:hAnsi="Arial" w:cs="Arial"/>
          <w:sz w:val="24"/>
          <w:szCs w:val="24"/>
          <w:lang w:val="en-ZA"/>
        </w:rPr>
      </w:pPr>
      <w:r>
        <w:rPr>
          <w:rFonts w:ascii="Arial" w:hAnsi="Arial" w:cs="Arial"/>
          <w:sz w:val="24"/>
          <w:szCs w:val="24"/>
          <w:lang w:val="en-ZA"/>
        </w:rPr>
        <w:t>[</w:t>
      </w:r>
      <w:r w:rsidR="00805FF6">
        <w:rPr>
          <w:rFonts w:ascii="Arial" w:hAnsi="Arial" w:cs="Arial"/>
          <w:sz w:val="24"/>
          <w:szCs w:val="24"/>
          <w:lang w:val="en-ZA"/>
        </w:rPr>
        <w:t>3</w:t>
      </w:r>
      <w:r w:rsidR="00B2229E">
        <w:rPr>
          <w:rFonts w:ascii="Arial" w:hAnsi="Arial" w:cs="Arial"/>
          <w:sz w:val="24"/>
          <w:szCs w:val="24"/>
          <w:lang w:val="en-ZA"/>
        </w:rPr>
        <w:t>7</w:t>
      </w:r>
      <w:r>
        <w:rPr>
          <w:rFonts w:ascii="Arial" w:hAnsi="Arial" w:cs="Arial"/>
          <w:sz w:val="24"/>
          <w:szCs w:val="24"/>
          <w:lang w:val="en-ZA"/>
        </w:rPr>
        <w:t xml:space="preserve">] </w:t>
      </w:r>
      <w:r>
        <w:rPr>
          <w:rFonts w:ascii="Arial" w:hAnsi="Arial" w:cs="Arial"/>
          <w:sz w:val="24"/>
          <w:szCs w:val="24"/>
          <w:lang w:val="en-ZA"/>
        </w:rPr>
        <w:tab/>
        <w:t>Accused denied being present at the house of the deceased between 03:00 and 04:00</w:t>
      </w:r>
      <w:r w:rsidR="00EA7DC4">
        <w:rPr>
          <w:rFonts w:ascii="Arial" w:hAnsi="Arial" w:cs="Arial"/>
          <w:sz w:val="24"/>
          <w:szCs w:val="24"/>
          <w:lang w:val="en-ZA"/>
        </w:rPr>
        <w:t xml:space="preserve"> in the </w:t>
      </w:r>
      <w:r>
        <w:rPr>
          <w:rFonts w:ascii="Arial" w:hAnsi="Arial" w:cs="Arial"/>
          <w:sz w:val="24"/>
          <w:szCs w:val="24"/>
          <w:lang w:val="en-ZA"/>
        </w:rPr>
        <w:t xml:space="preserve">morning hours of 17 September 2017. </w:t>
      </w:r>
      <w:r w:rsidR="00277C5F">
        <w:rPr>
          <w:rFonts w:ascii="Arial" w:hAnsi="Arial" w:cs="Arial"/>
          <w:sz w:val="24"/>
          <w:szCs w:val="24"/>
          <w:lang w:val="en-ZA"/>
        </w:rPr>
        <w:t xml:space="preserve">He further denied stabbing Mr. </w:t>
      </w:r>
      <w:r w:rsidR="00277C5F" w:rsidRPr="00B313E9">
        <w:rPr>
          <w:rFonts w:ascii="Arial" w:hAnsi="Arial" w:cs="Arial"/>
          <w:i/>
          <w:iCs/>
          <w:sz w:val="24"/>
          <w:szCs w:val="24"/>
          <w:lang w:val="en-ZA"/>
        </w:rPr>
        <w:t>Matsaya</w:t>
      </w:r>
      <w:r w:rsidR="00277C5F">
        <w:rPr>
          <w:rFonts w:ascii="Arial" w:hAnsi="Arial" w:cs="Arial"/>
          <w:sz w:val="24"/>
          <w:szCs w:val="24"/>
          <w:lang w:val="en-ZA"/>
        </w:rPr>
        <w:t xml:space="preserve"> and the deceased. </w:t>
      </w:r>
    </w:p>
    <w:p w14:paraId="0B3BE802" w14:textId="013CD4FC" w:rsidR="004D4991" w:rsidRDefault="00277C5F" w:rsidP="007E167A">
      <w:pPr>
        <w:spacing w:line="360" w:lineRule="auto"/>
        <w:jc w:val="both"/>
        <w:rPr>
          <w:rFonts w:ascii="Arial" w:hAnsi="Arial" w:cs="Arial"/>
          <w:sz w:val="24"/>
          <w:szCs w:val="24"/>
          <w:lang w:val="en-ZA"/>
        </w:rPr>
      </w:pPr>
      <w:r>
        <w:rPr>
          <w:rFonts w:ascii="Arial" w:hAnsi="Arial" w:cs="Arial"/>
          <w:sz w:val="24"/>
          <w:szCs w:val="24"/>
          <w:lang w:val="en-ZA"/>
        </w:rPr>
        <w:t>[</w:t>
      </w:r>
      <w:r w:rsidR="00EA7DC4">
        <w:rPr>
          <w:rFonts w:ascii="Arial" w:hAnsi="Arial" w:cs="Arial"/>
          <w:sz w:val="24"/>
          <w:szCs w:val="24"/>
          <w:lang w:val="en-ZA"/>
        </w:rPr>
        <w:t>3</w:t>
      </w:r>
      <w:r w:rsidR="00B2229E">
        <w:rPr>
          <w:rFonts w:ascii="Arial" w:hAnsi="Arial" w:cs="Arial"/>
          <w:sz w:val="24"/>
          <w:szCs w:val="24"/>
          <w:lang w:val="en-ZA"/>
        </w:rPr>
        <w:t>8</w:t>
      </w:r>
      <w:r>
        <w:rPr>
          <w:rFonts w:ascii="Arial" w:hAnsi="Arial" w:cs="Arial"/>
          <w:sz w:val="24"/>
          <w:szCs w:val="24"/>
          <w:lang w:val="en-ZA"/>
        </w:rPr>
        <w:t>]</w:t>
      </w:r>
      <w:r>
        <w:rPr>
          <w:rFonts w:ascii="Arial" w:hAnsi="Arial" w:cs="Arial"/>
          <w:sz w:val="24"/>
          <w:szCs w:val="24"/>
          <w:lang w:val="en-ZA"/>
        </w:rPr>
        <w:tab/>
        <w:t>In the morning of 17 September 2017 between 08:30 and 09:00</w:t>
      </w:r>
      <w:r w:rsidR="00B737AA">
        <w:rPr>
          <w:rFonts w:ascii="Arial" w:hAnsi="Arial" w:cs="Arial"/>
          <w:sz w:val="24"/>
          <w:szCs w:val="24"/>
          <w:lang w:val="en-ZA"/>
        </w:rPr>
        <w:t>, it was his evidence that</w:t>
      </w:r>
      <w:r>
        <w:rPr>
          <w:rFonts w:ascii="Arial" w:hAnsi="Arial" w:cs="Arial"/>
          <w:sz w:val="24"/>
          <w:szCs w:val="24"/>
          <w:lang w:val="en-ZA"/>
        </w:rPr>
        <w:t xml:space="preserve"> he went to the house of the deceased and found Mr. </w:t>
      </w:r>
      <w:r w:rsidRPr="00B313E9">
        <w:rPr>
          <w:rFonts w:ascii="Arial" w:hAnsi="Arial" w:cs="Arial"/>
          <w:i/>
          <w:iCs/>
          <w:sz w:val="24"/>
          <w:szCs w:val="24"/>
          <w:lang w:val="en-ZA"/>
        </w:rPr>
        <w:t>Matsaya</w:t>
      </w:r>
      <w:r>
        <w:rPr>
          <w:rFonts w:ascii="Arial" w:hAnsi="Arial" w:cs="Arial"/>
          <w:sz w:val="24"/>
          <w:szCs w:val="24"/>
          <w:lang w:val="en-ZA"/>
        </w:rPr>
        <w:t xml:space="preserve"> sitting on a mat</w:t>
      </w:r>
      <w:r w:rsidR="00B737AA">
        <w:rPr>
          <w:rFonts w:ascii="Arial" w:hAnsi="Arial" w:cs="Arial"/>
          <w:sz w:val="24"/>
          <w:szCs w:val="24"/>
          <w:lang w:val="en-ZA"/>
        </w:rPr>
        <w:t>t</w:t>
      </w:r>
      <w:r>
        <w:rPr>
          <w:rFonts w:ascii="Arial" w:hAnsi="Arial" w:cs="Arial"/>
          <w:sz w:val="24"/>
          <w:szCs w:val="24"/>
          <w:lang w:val="en-ZA"/>
        </w:rPr>
        <w:t>r</w:t>
      </w:r>
      <w:r w:rsidR="00B737AA">
        <w:rPr>
          <w:rFonts w:ascii="Arial" w:hAnsi="Arial" w:cs="Arial"/>
          <w:sz w:val="24"/>
          <w:szCs w:val="24"/>
          <w:lang w:val="en-ZA"/>
        </w:rPr>
        <w:t>e</w:t>
      </w:r>
      <w:r>
        <w:rPr>
          <w:rFonts w:ascii="Arial" w:hAnsi="Arial" w:cs="Arial"/>
          <w:sz w:val="24"/>
          <w:szCs w:val="24"/>
          <w:lang w:val="en-ZA"/>
        </w:rPr>
        <w:t>ss</w:t>
      </w:r>
      <w:r w:rsidR="00CF2F13">
        <w:rPr>
          <w:rFonts w:ascii="Arial" w:hAnsi="Arial" w:cs="Arial"/>
          <w:sz w:val="24"/>
          <w:szCs w:val="24"/>
          <w:lang w:val="en-ZA"/>
        </w:rPr>
        <w:t xml:space="preserve"> </w:t>
      </w:r>
      <w:r w:rsidR="00B737AA">
        <w:rPr>
          <w:rFonts w:ascii="Arial" w:hAnsi="Arial" w:cs="Arial"/>
          <w:sz w:val="24"/>
          <w:szCs w:val="24"/>
          <w:lang w:val="en-ZA"/>
        </w:rPr>
        <w:t xml:space="preserve">with a </w:t>
      </w:r>
      <w:r w:rsidR="008E1881">
        <w:rPr>
          <w:rFonts w:ascii="Arial" w:hAnsi="Arial" w:cs="Arial"/>
          <w:sz w:val="24"/>
          <w:szCs w:val="24"/>
          <w:lang w:val="en-ZA"/>
        </w:rPr>
        <w:t>stab</w:t>
      </w:r>
      <w:r w:rsidR="00B737AA">
        <w:rPr>
          <w:rFonts w:ascii="Arial" w:hAnsi="Arial" w:cs="Arial"/>
          <w:sz w:val="24"/>
          <w:szCs w:val="24"/>
          <w:lang w:val="en-ZA"/>
        </w:rPr>
        <w:t xml:space="preserve"> wound</w:t>
      </w:r>
      <w:r w:rsidR="008E1881">
        <w:rPr>
          <w:rFonts w:ascii="Arial" w:hAnsi="Arial" w:cs="Arial"/>
          <w:sz w:val="24"/>
          <w:szCs w:val="24"/>
          <w:lang w:val="en-ZA"/>
        </w:rPr>
        <w:t xml:space="preserve"> on the chest </w:t>
      </w:r>
      <w:r w:rsidR="00CF2F13">
        <w:rPr>
          <w:rFonts w:ascii="Arial" w:hAnsi="Arial" w:cs="Arial"/>
          <w:sz w:val="24"/>
          <w:szCs w:val="24"/>
          <w:lang w:val="en-ZA"/>
        </w:rPr>
        <w:t>while the deceased was lying down</w:t>
      </w:r>
      <w:r w:rsidR="002532F6">
        <w:rPr>
          <w:rFonts w:ascii="Arial" w:hAnsi="Arial" w:cs="Arial"/>
          <w:sz w:val="24"/>
          <w:szCs w:val="24"/>
          <w:lang w:val="en-ZA"/>
        </w:rPr>
        <w:t xml:space="preserve"> on the same mat</w:t>
      </w:r>
      <w:r w:rsidR="00B737AA">
        <w:rPr>
          <w:rFonts w:ascii="Arial" w:hAnsi="Arial" w:cs="Arial"/>
          <w:sz w:val="24"/>
          <w:szCs w:val="24"/>
          <w:lang w:val="en-ZA"/>
        </w:rPr>
        <w:t>t</w:t>
      </w:r>
      <w:r w:rsidR="002532F6">
        <w:rPr>
          <w:rFonts w:ascii="Arial" w:hAnsi="Arial" w:cs="Arial"/>
          <w:sz w:val="24"/>
          <w:szCs w:val="24"/>
          <w:lang w:val="en-ZA"/>
        </w:rPr>
        <w:t>r</w:t>
      </w:r>
      <w:r w:rsidR="00B737AA">
        <w:rPr>
          <w:rFonts w:ascii="Arial" w:hAnsi="Arial" w:cs="Arial"/>
          <w:sz w:val="24"/>
          <w:szCs w:val="24"/>
          <w:lang w:val="en-ZA"/>
        </w:rPr>
        <w:t>e</w:t>
      </w:r>
      <w:r w:rsidR="002532F6">
        <w:rPr>
          <w:rFonts w:ascii="Arial" w:hAnsi="Arial" w:cs="Arial"/>
          <w:sz w:val="24"/>
          <w:szCs w:val="24"/>
          <w:lang w:val="en-ZA"/>
        </w:rPr>
        <w:t>ss</w:t>
      </w:r>
      <w:r w:rsidR="00CF2F13">
        <w:rPr>
          <w:rFonts w:ascii="Arial" w:hAnsi="Arial" w:cs="Arial"/>
          <w:sz w:val="24"/>
          <w:szCs w:val="24"/>
          <w:lang w:val="en-ZA"/>
        </w:rPr>
        <w:t xml:space="preserve">. </w:t>
      </w:r>
      <w:r w:rsidR="00AD392A">
        <w:rPr>
          <w:rFonts w:ascii="Arial" w:hAnsi="Arial" w:cs="Arial"/>
          <w:sz w:val="24"/>
          <w:szCs w:val="24"/>
          <w:lang w:val="en-ZA"/>
        </w:rPr>
        <w:t xml:space="preserve">There was blood on the floor. </w:t>
      </w:r>
      <w:r w:rsidR="00CF2F13">
        <w:rPr>
          <w:rFonts w:ascii="Arial" w:hAnsi="Arial" w:cs="Arial"/>
          <w:sz w:val="24"/>
          <w:szCs w:val="24"/>
          <w:lang w:val="en-ZA"/>
        </w:rPr>
        <w:t xml:space="preserve">Mr. </w:t>
      </w:r>
      <w:r w:rsidR="00CF2F13" w:rsidRPr="00B313E9">
        <w:rPr>
          <w:rFonts w:ascii="Arial" w:hAnsi="Arial" w:cs="Arial"/>
          <w:i/>
          <w:iCs/>
          <w:sz w:val="24"/>
          <w:szCs w:val="24"/>
          <w:lang w:val="en-ZA"/>
        </w:rPr>
        <w:t xml:space="preserve">Matsaya </w:t>
      </w:r>
      <w:r w:rsidR="00CF2F13">
        <w:rPr>
          <w:rFonts w:ascii="Arial" w:hAnsi="Arial" w:cs="Arial"/>
          <w:sz w:val="24"/>
          <w:szCs w:val="24"/>
          <w:lang w:val="en-ZA"/>
        </w:rPr>
        <w:t xml:space="preserve">said somebody came into the room </w:t>
      </w:r>
      <w:r w:rsidR="00B313E9">
        <w:rPr>
          <w:rFonts w:ascii="Arial" w:hAnsi="Arial" w:cs="Arial"/>
          <w:sz w:val="24"/>
          <w:szCs w:val="24"/>
          <w:lang w:val="en-ZA"/>
        </w:rPr>
        <w:t xml:space="preserve">the previous night </w:t>
      </w:r>
      <w:r w:rsidR="00CF2F13">
        <w:rPr>
          <w:rFonts w:ascii="Arial" w:hAnsi="Arial" w:cs="Arial"/>
          <w:sz w:val="24"/>
          <w:szCs w:val="24"/>
          <w:lang w:val="en-ZA"/>
        </w:rPr>
        <w:t>and stabbed him and the deceased.</w:t>
      </w:r>
      <w:r w:rsidR="004D4991">
        <w:rPr>
          <w:rFonts w:ascii="Arial" w:hAnsi="Arial" w:cs="Arial"/>
          <w:sz w:val="24"/>
          <w:szCs w:val="24"/>
          <w:lang w:val="en-ZA"/>
        </w:rPr>
        <w:t xml:space="preserve"> He lifted the deceased and realised that she had died. </w:t>
      </w:r>
      <w:r w:rsidR="00B313E9">
        <w:rPr>
          <w:rFonts w:ascii="Arial" w:hAnsi="Arial" w:cs="Arial"/>
          <w:sz w:val="24"/>
          <w:szCs w:val="24"/>
          <w:lang w:val="en-ZA"/>
        </w:rPr>
        <w:t xml:space="preserve">In the process </w:t>
      </w:r>
      <w:r w:rsidR="00B737AA">
        <w:rPr>
          <w:rFonts w:ascii="Arial" w:hAnsi="Arial" w:cs="Arial"/>
          <w:sz w:val="24"/>
          <w:szCs w:val="24"/>
          <w:lang w:val="en-ZA"/>
        </w:rPr>
        <w:t xml:space="preserve">the deceased’s </w:t>
      </w:r>
      <w:r w:rsidR="00B313E9">
        <w:rPr>
          <w:rFonts w:ascii="Arial" w:hAnsi="Arial" w:cs="Arial"/>
          <w:sz w:val="24"/>
          <w:szCs w:val="24"/>
          <w:lang w:val="en-ZA"/>
        </w:rPr>
        <w:t>b</w:t>
      </w:r>
      <w:r w:rsidR="008F728A">
        <w:rPr>
          <w:rFonts w:ascii="Arial" w:hAnsi="Arial" w:cs="Arial"/>
          <w:sz w:val="24"/>
          <w:szCs w:val="24"/>
          <w:lang w:val="en-ZA"/>
        </w:rPr>
        <w:t xml:space="preserve">lood was transferred to his clothes. </w:t>
      </w:r>
    </w:p>
    <w:p w14:paraId="01F65ADE" w14:textId="15C37661" w:rsidR="008F728A" w:rsidRDefault="004D4991" w:rsidP="007E167A">
      <w:pPr>
        <w:spacing w:line="360" w:lineRule="auto"/>
        <w:jc w:val="both"/>
        <w:rPr>
          <w:rFonts w:ascii="Arial" w:hAnsi="Arial" w:cs="Arial"/>
          <w:sz w:val="24"/>
          <w:szCs w:val="24"/>
          <w:lang w:val="en-ZA"/>
        </w:rPr>
      </w:pPr>
      <w:r>
        <w:rPr>
          <w:rFonts w:ascii="Arial" w:hAnsi="Arial" w:cs="Arial"/>
          <w:sz w:val="24"/>
          <w:szCs w:val="24"/>
          <w:lang w:val="en-ZA"/>
        </w:rPr>
        <w:t>[</w:t>
      </w:r>
      <w:r w:rsidR="00B313E9">
        <w:rPr>
          <w:rFonts w:ascii="Arial" w:hAnsi="Arial" w:cs="Arial"/>
          <w:sz w:val="24"/>
          <w:szCs w:val="24"/>
          <w:lang w:val="en-ZA"/>
        </w:rPr>
        <w:t>3</w:t>
      </w:r>
      <w:r w:rsidR="00B2229E">
        <w:rPr>
          <w:rFonts w:ascii="Arial" w:hAnsi="Arial" w:cs="Arial"/>
          <w:sz w:val="24"/>
          <w:szCs w:val="24"/>
          <w:lang w:val="en-ZA"/>
        </w:rPr>
        <w:t>9</w:t>
      </w:r>
      <w:r>
        <w:rPr>
          <w:rFonts w:ascii="Arial" w:hAnsi="Arial" w:cs="Arial"/>
          <w:sz w:val="24"/>
          <w:szCs w:val="24"/>
          <w:lang w:val="en-ZA"/>
        </w:rPr>
        <w:t>]</w:t>
      </w:r>
      <w:r>
        <w:rPr>
          <w:rFonts w:ascii="Arial" w:hAnsi="Arial" w:cs="Arial"/>
          <w:sz w:val="24"/>
          <w:szCs w:val="24"/>
          <w:lang w:val="en-ZA"/>
        </w:rPr>
        <w:tab/>
        <w:t>He left the deceased</w:t>
      </w:r>
      <w:r w:rsidR="00B737AA">
        <w:rPr>
          <w:rFonts w:ascii="Arial" w:hAnsi="Arial" w:cs="Arial"/>
          <w:sz w:val="24"/>
          <w:szCs w:val="24"/>
          <w:lang w:val="en-ZA"/>
        </w:rPr>
        <w:t>’s house</w:t>
      </w:r>
      <w:r>
        <w:rPr>
          <w:rFonts w:ascii="Arial" w:hAnsi="Arial" w:cs="Arial"/>
          <w:sz w:val="24"/>
          <w:szCs w:val="24"/>
          <w:lang w:val="en-ZA"/>
        </w:rPr>
        <w:t xml:space="preserve"> in order to go and charge his </w:t>
      </w:r>
      <w:r w:rsidR="00B737AA">
        <w:rPr>
          <w:rFonts w:ascii="Arial" w:hAnsi="Arial" w:cs="Arial"/>
          <w:sz w:val="24"/>
          <w:szCs w:val="24"/>
          <w:lang w:val="en-ZA"/>
        </w:rPr>
        <w:t xml:space="preserve">cellular </w:t>
      </w:r>
      <w:r>
        <w:rPr>
          <w:rFonts w:ascii="Arial" w:hAnsi="Arial" w:cs="Arial"/>
          <w:sz w:val="24"/>
          <w:szCs w:val="24"/>
          <w:lang w:val="en-ZA"/>
        </w:rPr>
        <w:t xml:space="preserve">phone </w:t>
      </w:r>
      <w:r w:rsidR="007B2CE0">
        <w:rPr>
          <w:rFonts w:ascii="Arial" w:hAnsi="Arial" w:cs="Arial"/>
          <w:sz w:val="24"/>
          <w:szCs w:val="24"/>
          <w:lang w:val="en-ZA"/>
        </w:rPr>
        <w:t xml:space="preserve">battery </w:t>
      </w:r>
      <w:r>
        <w:rPr>
          <w:rFonts w:ascii="Arial" w:hAnsi="Arial" w:cs="Arial"/>
          <w:sz w:val="24"/>
          <w:szCs w:val="24"/>
          <w:lang w:val="en-ZA"/>
        </w:rPr>
        <w:t>so that he could call the police.</w:t>
      </w:r>
      <w:r w:rsidR="008F728A">
        <w:rPr>
          <w:rFonts w:ascii="Arial" w:hAnsi="Arial" w:cs="Arial"/>
          <w:sz w:val="24"/>
          <w:szCs w:val="24"/>
          <w:lang w:val="en-ZA"/>
        </w:rPr>
        <w:t xml:space="preserve"> Upon coming out of his neighbour’s house where he went to charge his phone, he saw an ambulance motor vehicle and a police van in front of the house of the deceased. As he walked towards the house of the deceased the ambulance and the police van drove away. </w:t>
      </w:r>
    </w:p>
    <w:p w14:paraId="5E0EC3D3" w14:textId="06A12EE0" w:rsidR="004D4991" w:rsidRDefault="008F728A" w:rsidP="007E167A">
      <w:pPr>
        <w:spacing w:line="360" w:lineRule="auto"/>
        <w:jc w:val="both"/>
        <w:rPr>
          <w:rFonts w:ascii="Arial" w:hAnsi="Arial" w:cs="Arial"/>
          <w:sz w:val="24"/>
          <w:szCs w:val="24"/>
          <w:lang w:val="en-ZA"/>
        </w:rPr>
      </w:pPr>
      <w:r>
        <w:rPr>
          <w:rFonts w:ascii="Arial" w:hAnsi="Arial" w:cs="Arial"/>
          <w:sz w:val="24"/>
          <w:szCs w:val="24"/>
          <w:lang w:val="en-ZA"/>
        </w:rPr>
        <w:t>[</w:t>
      </w:r>
      <w:r w:rsidR="00B2229E">
        <w:rPr>
          <w:rFonts w:ascii="Arial" w:hAnsi="Arial" w:cs="Arial"/>
          <w:sz w:val="24"/>
          <w:szCs w:val="24"/>
          <w:lang w:val="en-ZA"/>
        </w:rPr>
        <w:t>40</w:t>
      </w:r>
      <w:r>
        <w:rPr>
          <w:rFonts w:ascii="Arial" w:hAnsi="Arial" w:cs="Arial"/>
          <w:sz w:val="24"/>
          <w:szCs w:val="24"/>
          <w:lang w:val="en-ZA"/>
        </w:rPr>
        <w:t>]</w:t>
      </w:r>
      <w:r>
        <w:rPr>
          <w:rFonts w:ascii="Arial" w:hAnsi="Arial" w:cs="Arial"/>
          <w:sz w:val="24"/>
          <w:szCs w:val="24"/>
          <w:lang w:val="en-ZA"/>
        </w:rPr>
        <w:tab/>
      </w:r>
      <w:r w:rsidR="006B4167">
        <w:rPr>
          <w:rFonts w:ascii="Arial" w:hAnsi="Arial" w:cs="Arial"/>
          <w:sz w:val="24"/>
          <w:szCs w:val="24"/>
          <w:lang w:val="en-ZA"/>
        </w:rPr>
        <w:t xml:space="preserve">On 17 September 2017 he did not receive a call from the police. He proceeded to his daughter’s house. </w:t>
      </w:r>
      <w:r w:rsidR="00870D54">
        <w:rPr>
          <w:rFonts w:ascii="Arial" w:hAnsi="Arial" w:cs="Arial"/>
          <w:sz w:val="24"/>
          <w:szCs w:val="24"/>
          <w:lang w:val="en-ZA"/>
        </w:rPr>
        <w:t xml:space="preserve">He disputed informing </w:t>
      </w:r>
      <w:r w:rsidR="00870D54" w:rsidRPr="007B2CE0">
        <w:rPr>
          <w:rFonts w:ascii="Arial" w:hAnsi="Arial" w:cs="Arial"/>
          <w:i/>
          <w:iCs/>
          <w:sz w:val="24"/>
          <w:szCs w:val="24"/>
          <w:lang w:val="en-ZA"/>
        </w:rPr>
        <w:t>D/Sgt Jarson</w:t>
      </w:r>
      <w:r w:rsidR="00870D54">
        <w:rPr>
          <w:rFonts w:ascii="Arial" w:hAnsi="Arial" w:cs="Arial"/>
          <w:sz w:val="24"/>
          <w:szCs w:val="24"/>
          <w:lang w:val="en-ZA"/>
        </w:rPr>
        <w:t xml:space="preserve"> that he was near Gammams. </w:t>
      </w:r>
      <w:r w:rsidR="00B737AA">
        <w:rPr>
          <w:rFonts w:ascii="Arial" w:hAnsi="Arial" w:cs="Arial"/>
          <w:sz w:val="24"/>
          <w:szCs w:val="24"/>
          <w:lang w:val="en-ZA"/>
        </w:rPr>
        <w:t>It was his further testimony that u</w:t>
      </w:r>
      <w:r w:rsidR="00870D54">
        <w:rPr>
          <w:rFonts w:ascii="Arial" w:hAnsi="Arial" w:cs="Arial"/>
          <w:sz w:val="24"/>
          <w:szCs w:val="24"/>
          <w:lang w:val="en-ZA"/>
        </w:rPr>
        <w:t xml:space="preserve">pon </w:t>
      </w:r>
      <w:r w:rsidR="00B737AA">
        <w:rPr>
          <w:rFonts w:ascii="Arial" w:hAnsi="Arial" w:cs="Arial"/>
          <w:sz w:val="24"/>
          <w:szCs w:val="24"/>
          <w:lang w:val="en-ZA"/>
        </w:rPr>
        <w:t xml:space="preserve">his </w:t>
      </w:r>
      <w:r w:rsidR="00870D54">
        <w:rPr>
          <w:rFonts w:ascii="Arial" w:hAnsi="Arial" w:cs="Arial"/>
          <w:sz w:val="24"/>
          <w:szCs w:val="24"/>
          <w:lang w:val="en-ZA"/>
        </w:rPr>
        <w:t xml:space="preserve">arrest, </w:t>
      </w:r>
      <w:r w:rsidR="00870D54" w:rsidRPr="007B2CE0">
        <w:rPr>
          <w:rFonts w:ascii="Arial" w:hAnsi="Arial" w:cs="Arial"/>
          <w:i/>
          <w:iCs/>
          <w:sz w:val="24"/>
          <w:szCs w:val="24"/>
          <w:lang w:val="en-ZA"/>
        </w:rPr>
        <w:t>D/Sgt Jarson</w:t>
      </w:r>
      <w:r w:rsidR="00870D54">
        <w:rPr>
          <w:rFonts w:ascii="Arial" w:hAnsi="Arial" w:cs="Arial"/>
          <w:sz w:val="24"/>
          <w:szCs w:val="24"/>
          <w:lang w:val="en-ZA"/>
        </w:rPr>
        <w:t xml:space="preserve"> did not explain any legal right to him. </w:t>
      </w:r>
    </w:p>
    <w:p w14:paraId="777B5CD3" w14:textId="3B5516A6" w:rsidR="00277C5F" w:rsidRDefault="004D4991" w:rsidP="007E167A">
      <w:pPr>
        <w:spacing w:line="360" w:lineRule="auto"/>
        <w:jc w:val="both"/>
        <w:rPr>
          <w:rFonts w:ascii="Arial" w:hAnsi="Arial" w:cs="Arial"/>
          <w:sz w:val="24"/>
          <w:szCs w:val="24"/>
          <w:lang w:val="en-ZA"/>
        </w:rPr>
      </w:pPr>
      <w:r>
        <w:rPr>
          <w:rFonts w:ascii="Arial" w:hAnsi="Arial" w:cs="Arial"/>
          <w:sz w:val="24"/>
          <w:szCs w:val="24"/>
          <w:lang w:val="en-ZA"/>
        </w:rPr>
        <w:t>[</w:t>
      </w:r>
      <w:r w:rsidR="004F331E">
        <w:rPr>
          <w:rFonts w:ascii="Arial" w:hAnsi="Arial" w:cs="Arial"/>
          <w:sz w:val="24"/>
          <w:szCs w:val="24"/>
          <w:lang w:val="en-ZA"/>
        </w:rPr>
        <w:t>4</w:t>
      </w:r>
      <w:r w:rsidR="00B2229E">
        <w:rPr>
          <w:rFonts w:ascii="Arial" w:hAnsi="Arial" w:cs="Arial"/>
          <w:sz w:val="24"/>
          <w:szCs w:val="24"/>
          <w:lang w:val="en-ZA"/>
        </w:rPr>
        <w:t>1</w:t>
      </w:r>
      <w:r>
        <w:rPr>
          <w:rFonts w:ascii="Arial" w:hAnsi="Arial" w:cs="Arial"/>
          <w:sz w:val="24"/>
          <w:szCs w:val="24"/>
          <w:lang w:val="en-ZA"/>
        </w:rPr>
        <w:t>]</w:t>
      </w:r>
      <w:r>
        <w:rPr>
          <w:rFonts w:ascii="Arial" w:hAnsi="Arial" w:cs="Arial"/>
          <w:sz w:val="24"/>
          <w:szCs w:val="24"/>
          <w:lang w:val="en-ZA"/>
        </w:rPr>
        <w:tab/>
      </w:r>
      <w:r w:rsidR="008571D5">
        <w:rPr>
          <w:rFonts w:ascii="Arial" w:hAnsi="Arial" w:cs="Arial"/>
          <w:sz w:val="24"/>
          <w:szCs w:val="24"/>
          <w:lang w:val="en-ZA"/>
        </w:rPr>
        <w:t xml:space="preserve">The accused testified further that he voluntarily handed the T-shirt </w:t>
      </w:r>
      <w:r w:rsidR="009F0875">
        <w:rPr>
          <w:rFonts w:ascii="Arial" w:hAnsi="Arial" w:cs="Arial"/>
          <w:sz w:val="24"/>
          <w:szCs w:val="24"/>
          <w:lang w:val="en-ZA"/>
        </w:rPr>
        <w:t xml:space="preserve">over </w:t>
      </w:r>
      <w:r w:rsidR="008571D5">
        <w:rPr>
          <w:rFonts w:ascii="Arial" w:hAnsi="Arial" w:cs="Arial"/>
          <w:sz w:val="24"/>
          <w:szCs w:val="24"/>
          <w:lang w:val="en-ZA"/>
        </w:rPr>
        <w:t xml:space="preserve">to </w:t>
      </w:r>
      <w:r w:rsidR="008571D5" w:rsidRPr="0087031F">
        <w:rPr>
          <w:rFonts w:ascii="Arial" w:hAnsi="Arial" w:cs="Arial"/>
          <w:i/>
          <w:iCs/>
          <w:sz w:val="24"/>
          <w:szCs w:val="24"/>
          <w:lang w:val="en-ZA"/>
        </w:rPr>
        <w:t>D/Sgt Jarson</w:t>
      </w:r>
      <w:r w:rsidR="008571D5">
        <w:rPr>
          <w:rFonts w:ascii="Arial" w:hAnsi="Arial" w:cs="Arial"/>
          <w:sz w:val="24"/>
          <w:szCs w:val="24"/>
          <w:lang w:val="en-ZA"/>
        </w:rPr>
        <w:t xml:space="preserve"> when asked to do so. However, </w:t>
      </w:r>
      <w:r w:rsidR="0087031F">
        <w:rPr>
          <w:rFonts w:ascii="Arial" w:hAnsi="Arial" w:cs="Arial"/>
          <w:sz w:val="24"/>
          <w:szCs w:val="24"/>
          <w:lang w:val="en-ZA"/>
        </w:rPr>
        <w:t xml:space="preserve">he has no knowledge about the knife and </w:t>
      </w:r>
      <w:r w:rsidR="008571D5">
        <w:rPr>
          <w:rFonts w:ascii="Arial" w:hAnsi="Arial" w:cs="Arial"/>
          <w:sz w:val="24"/>
          <w:szCs w:val="24"/>
          <w:lang w:val="en-ZA"/>
        </w:rPr>
        <w:t xml:space="preserve">no knife was found in the house of the deceased. </w:t>
      </w:r>
      <w:r w:rsidR="008571D5" w:rsidRPr="0087031F">
        <w:rPr>
          <w:rFonts w:ascii="Arial" w:hAnsi="Arial" w:cs="Arial"/>
          <w:i/>
          <w:iCs/>
          <w:sz w:val="24"/>
          <w:szCs w:val="24"/>
          <w:lang w:val="en-ZA"/>
        </w:rPr>
        <w:t>D/Sgt Jarson</w:t>
      </w:r>
      <w:r w:rsidR="008571D5">
        <w:rPr>
          <w:rFonts w:ascii="Arial" w:hAnsi="Arial" w:cs="Arial"/>
          <w:sz w:val="24"/>
          <w:szCs w:val="24"/>
          <w:lang w:val="en-ZA"/>
        </w:rPr>
        <w:t xml:space="preserve"> was just looking around in the </w:t>
      </w:r>
      <w:r w:rsidR="0087031F">
        <w:rPr>
          <w:rFonts w:ascii="Arial" w:hAnsi="Arial" w:cs="Arial"/>
          <w:sz w:val="24"/>
          <w:szCs w:val="24"/>
          <w:lang w:val="en-ZA"/>
        </w:rPr>
        <w:t xml:space="preserve">said </w:t>
      </w:r>
      <w:r w:rsidR="008571D5">
        <w:rPr>
          <w:rFonts w:ascii="Arial" w:hAnsi="Arial" w:cs="Arial"/>
          <w:sz w:val="24"/>
          <w:szCs w:val="24"/>
          <w:lang w:val="en-ZA"/>
        </w:rPr>
        <w:t xml:space="preserve">house without saying anything. </w:t>
      </w:r>
    </w:p>
    <w:p w14:paraId="52A50F6D" w14:textId="77777777" w:rsidR="00F917B3" w:rsidRDefault="00F917B3" w:rsidP="007E167A">
      <w:pPr>
        <w:spacing w:line="360" w:lineRule="auto"/>
        <w:jc w:val="both"/>
        <w:rPr>
          <w:rFonts w:ascii="Arial" w:hAnsi="Arial" w:cs="Arial"/>
          <w:sz w:val="24"/>
          <w:szCs w:val="24"/>
          <w:lang w:val="en-ZA"/>
        </w:rPr>
      </w:pPr>
    </w:p>
    <w:p w14:paraId="214D9D58" w14:textId="77777777" w:rsidR="00646212" w:rsidRPr="00944A17" w:rsidRDefault="00457BB3" w:rsidP="00646212">
      <w:pPr>
        <w:spacing w:line="360" w:lineRule="auto"/>
        <w:jc w:val="both"/>
        <w:rPr>
          <w:rFonts w:ascii="Arial" w:hAnsi="Arial" w:cs="Arial"/>
          <w:sz w:val="24"/>
          <w:szCs w:val="24"/>
          <w:u w:val="single"/>
          <w:lang w:val="en-ZA"/>
        </w:rPr>
      </w:pPr>
      <w:r w:rsidRPr="00944A17">
        <w:rPr>
          <w:rFonts w:ascii="Arial" w:hAnsi="Arial" w:cs="Arial"/>
          <w:sz w:val="24"/>
          <w:szCs w:val="24"/>
          <w:u w:val="single"/>
          <w:lang w:val="en-ZA"/>
        </w:rPr>
        <w:t xml:space="preserve">Analysis of evidence </w:t>
      </w:r>
    </w:p>
    <w:p w14:paraId="6391A63F" w14:textId="37F17B8E" w:rsidR="00457BB3" w:rsidRDefault="00646212" w:rsidP="007E167A">
      <w:pPr>
        <w:spacing w:line="360" w:lineRule="auto"/>
        <w:jc w:val="both"/>
        <w:rPr>
          <w:rFonts w:ascii="Arial" w:hAnsi="Arial" w:cs="Arial"/>
          <w:sz w:val="24"/>
          <w:szCs w:val="24"/>
          <w:lang w:val="en-ZA"/>
        </w:rPr>
      </w:pPr>
      <w:r w:rsidRPr="007E167A">
        <w:rPr>
          <w:rFonts w:ascii="Arial" w:hAnsi="Arial" w:cs="Arial"/>
          <w:sz w:val="24"/>
          <w:szCs w:val="24"/>
          <w:lang w:val="en-ZA"/>
        </w:rPr>
        <w:t>[</w:t>
      </w:r>
      <w:r>
        <w:rPr>
          <w:rFonts w:ascii="Arial" w:hAnsi="Arial" w:cs="Arial"/>
          <w:sz w:val="24"/>
          <w:szCs w:val="24"/>
          <w:lang w:val="en-ZA"/>
        </w:rPr>
        <w:t>4</w:t>
      </w:r>
      <w:r w:rsidR="00B2229E">
        <w:rPr>
          <w:rFonts w:ascii="Arial" w:hAnsi="Arial" w:cs="Arial"/>
          <w:sz w:val="24"/>
          <w:szCs w:val="24"/>
          <w:lang w:val="en-ZA"/>
        </w:rPr>
        <w:t>2</w:t>
      </w:r>
      <w:r w:rsidRPr="007E167A">
        <w:rPr>
          <w:rFonts w:ascii="Arial" w:hAnsi="Arial" w:cs="Arial"/>
          <w:sz w:val="24"/>
          <w:szCs w:val="24"/>
          <w:lang w:val="en-ZA"/>
        </w:rPr>
        <w:t>]</w:t>
      </w:r>
      <w:r w:rsidR="00292E36">
        <w:rPr>
          <w:rFonts w:ascii="Arial" w:hAnsi="Arial" w:cs="Arial"/>
          <w:sz w:val="24"/>
          <w:szCs w:val="24"/>
          <w:lang w:val="en-ZA"/>
        </w:rPr>
        <w:tab/>
      </w:r>
      <w:r w:rsidRPr="007E167A">
        <w:rPr>
          <w:rFonts w:ascii="Arial" w:hAnsi="Arial" w:cs="Arial"/>
          <w:sz w:val="24"/>
          <w:szCs w:val="24"/>
          <w:lang w:val="en-ZA"/>
        </w:rPr>
        <w:t xml:space="preserve"> It is settled law that </w:t>
      </w:r>
      <w:r>
        <w:rPr>
          <w:rFonts w:ascii="Arial" w:hAnsi="Arial" w:cs="Arial"/>
          <w:sz w:val="24"/>
          <w:szCs w:val="24"/>
          <w:lang w:val="en-ZA"/>
        </w:rPr>
        <w:t xml:space="preserve">in criminal matters </w:t>
      </w:r>
      <w:r w:rsidRPr="007E167A">
        <w:rPr>
          <w:rFonts w:ascii="Arial" w:hAnsi="Arial" w:cs="Arial"/>
          <w:sz w:val="24"/>
          <w:szCs w:val="24"/>
          <w:lang w:val="en-ZA"/>
        </w:rPr>
        <w:t>the state bears the onus of proof beyond reasonable doubt</w:t>
      </w:r>
      <w:r>
        <w:rPr>
          <w:rFonts w:ascii="Arial" w:hAnsi="Arial" w:cs="Arial"/>
          <w:sz w:val="24"/>
          <w:szCs w:val="24"/>
          <w:lang w:val="en-ZA"/>
        </w:rPr>
        <w:t xml:space="preserve">. </w:t>
      </w:r>
      <w:r w:rsidRPr="007E167A">
        <w:rPr>
          <w:rFonts w:ascii="Arial" w:hAnsi="Arial" w:cs="Arial"/>
          <w:sz w:val="24"/>
          <w:szCs w:val="24"/>
          <w:lang w:val="en-ZA"/>
        </w:rPr>
        <w:t>The accused</w:t>
      </w:r>
      <w:r w:rsidR="009F0875">
        <w:rPr>
          <w:rFonts w:ascii="Arial" w:hAnsi="Arial" w:cs="Arial"/>
          <w:sz w:val="24"/>
          <w:szCs w:val="24"/>
          <w:lang w:val="en-ZA"/>
        </w:rPr>
        <w:t>,</w:t>
      </w:r>
      <w:r w:rsidRPr="007E167A">
        <w:rPr>
          <w:rFonts w:ascii="Arial" w:hAnsi="Arial" w:cs="Arial"/>
          <w:sz w:val="24"/>
          <w:szCs w:val="24"/>
          <w:lang w:val="en-ZA"/>
        </w:rPr>
        <w:t xml:space="preserve"> on the other hand</w:t>
      </w:r>
      <w:r w:rsidR="009F0875">
        <w:rPr>
          <w:rFonts w:ascii="Arial" w:hAnsi="Arial" w:cs="Arial"/>
          <w:sz w:val="24"/>
          <w:szCs w:val="24"/>
          <w:lang w:val="en-ZA"/>
        </w:rPr>
        <w:t>,</w:t>
      </w:r>
      <w:r w:rsidRPr="007E167A">
        <w:rPr>
          <w:rFonts w:ascii="Arial" w:hAnsi="Arial" w:cs="Arial"/>
          <w:sz w:val="24"/>
          <w:szCs w:val="24"/>
          <w:lang w:val="en-ZA"/>
        </w:rPr>
        <w:t xml:space="preserve"> may only provide an explanation which may be reasonably possibly true </w:t>
      </w:r>
      <w:r w:rsidR="009F0875">
        <w:rPr>
          <w:rFonts w:ascii="Arial" w:hAnsi="Arial" w:cs="Arial"/>
          <w:sz w:val="24"/>
          <w:szCs w:val="24"/>
          <w:lang w:val="en-ZA"/>
        </w:rPr>
        <w:t xml:space="preserve">in order </w:t>
      </w:r>
      <w:r w:rsidRPr="007E167A">
        <w:rPr>
          <w:rFonts w:ascii="Arial" w:hAnsi="Arial" w:cs="Arial"/>
          <w:sz w:val="24"/>
          <w:szCs w:val="24"/>
          <w:lang w:val="en-ZA"/>
        </w:rPr>
        <w:t xml:space="preserve">to be found not guilty and acquitted. It </w:t>
      </w:r>
      <w:r w:rsidRPr="007E167A">
        <w:rPr>
          <w:rFonts w:ascii="Arial" w:hAnsi="Arial" w:cs="Arial"/>
          <w:sz w:val="24"/>
          <w:szCs w:val="24"/>
          <w:lang w:val="en-ZA"/>
        </w:rPr>
        <w:lastRenderedPageBreak/>
        <w:t xml:space="preserve">is further trite that even where the accused’s explanation is found to be improbable, the court may not convict such accused </w:t>
      </w:r>
      <w:r w:rsidR="009F0875">
        <w:rPr>
          <w:rFonts w:ascii="Arial" w:hAnsi="Arial" w:cs="Arial"/>
          <w:sz w:val="24"/>
          <w:szCs w:val="24"/>
          <w:lang w:val="en-ZA"/>
        </w:rPr>
        <w:t xml:space="preserve">person </w:t>
      </w:r>
      <w:r w:rsidRPr="007E167A">
        <w:rPr>
          <w:rFonts w:ascii="Arial" w:hAnsi="Arial" w:cs="Arial"/>
          <w:sz w:val="24"/>
          <w:szCs w:val="24"/>
          <w:lang w:val="en-ZA"/>
        </w:rPr>
        <w:t>unless it is satisfied that t</w:t>
      </w:r>
      <w:r w:rsidR="009F0875">
        <w:rPr>
          <w:rFonts w:ascii="Arial" w:hAnsi="Arial" w:cs="Arial"/>
          <w:sz w:val="24"/>
          <w:szCs w:val="24"/>
          <w:lang w:val="en-ZA"/>
        </w:rPr>
        <w:t>he explanation</w:t>
      </w:r>
      <w:r w:rsidRPr="007E167A">
        <w:rPr>
          <w:rFonts w:ascii="Arial" w:hAnsi="Arial" w:cs="Arial"/>
          <w:sz w:val="24"/>
          <w:szCs w:val="24"/>
          <w:lang w:val="en-ZA"/>
        </w:rPr>
        <w:t xml:space="preserve"> is false beyond reasonable doubt.</w:t>
      </w:r>
      <w:r w:rsidRPr="007E167A">
        <w:rPr>
          <w:rStyle w:val="FootnoteReference"/>
          <w:rFonts w:ascii="Arial" w:hAnsi="Arial" w:cs="Arial"/>
          <w:sz w:val="24"/>
          <w:szCs w:val="24"/>
          <w:lang w:val="en-ZA"/>
        </w:rPr>
        <w:footnoteReference w:id="2"/>
      </w:r>
    </w:p>
    <w:p w14:paraId="5057C70B" w14:textId="036F7DFA" w:rsidR="0005435B" w:rsidRPr="008E44C8" w:rsidRDefault="00CA66B1" w:rsidP="007E167A">
      <w:pPr>
        <w:spacing w:line="360" w:lineRule="auto"/>
        <w:jc w:val="both"/>
        <w:rPr>
          <w:rFonts w:ascii="Arial" w:hAnsi="Arial" w:cs="Arial"/>
          <w:sz w:val="24"/>
          <w:szCs w:val="24"/>
          <w:lang w:val="en-ZA"/>
        </w:rPr>
      </w:pPr>
      <w:r>
        <w:rPr>
          <w:rFonts w:ascii="Arial" w:hAnsi="Arial" w:cs="Arial"/>
          <w:sz w:val="24"/>
          <w:szCs w:val="24"/>
          <w:lang w:val="en-ZA"/>
        </w:rPr>
        <w:t>[</w:t>
      </w:r>
      <w:r w:rsidR="0087031F">
        <w:rPr>
          <w:rFonts w:ascii="Arial" w:hAnsi="Arial" w:cs="Arial"/>
          <w:sz w:val="24"/>
          <w:szCs w:val="24"/>
          <w:lang w:val="en-ZA"/>
        </w:rPr>
        <w:t>4</w:t>
      </w:r>
      <w:r w:rsidR="00B2229E">
        <w:rPr>
          <w:rFonts w:ascii="Arial" w:hAnsi="Arial" w:cs="Arial"/>
          <w:sz w:val="24"/>
          <w:szCs w:val="24"/>
          <w:lang w:val="en-ZA"/>
        </w:rPr>
        <w:t>3</w:t>
      </w:r>
      <w:r>
        <w:rPr>
          <w:rFonts w:ascii="Arial" w:hAnsi="Arial" w:cs="Arial"/>
          <w:sz w:val="24"/>
          <w:szCs w:val="24"/>
          <w:lang w:val="en-ZA"/>
        </w:rPr>
        <w:t>]</w:t>
      </w:r>
      <w:r>
        <w:rPr>
          <w:rFonts w:ascii="Arial" w:hAnsi="Arial" w:cs="Arial"/>
          <w:sz w:val="24"/>
          <w:szCs w:val="24"/>
          <w:lang w:val="en-ZA"/>
        </w:rPr>
        <w:tab/>
      </w:r>
      <w:r w:rsidR="007322CF">
        <w:rPr>
          <w:rFonts w:ascii="Arial" w:hAnsi="Arial" w:cs="Arial"/>
          <w:sz w:val="24"/>
          <w:szCs w:val="24"/>
          <w:lang w:val="en-ZA"/>
        </w:rPr>
        <w:t xml:space="preserve">The evidence of Mr. </w:t>
      </w:r>
      <w:r w:rsidR="007322CF" w:rsidRPr="00F5281B">
        <w:rPr>
          <w:rFonts w:ascii="Arial" w:hAnsi="Arial" w:cs="Arial"/>
          <w:i/>
          <w:iCs/>
          <w:sz w:val="24"/>
          <w:szCs w:val="24"/>
          <w:lang w:val="en-ZA"/>
        </w:rPr>
        <w:t>Matsaya</w:t>
      </w:r>
      <w:r w:rsidR="007322CF">
        <w:rPr>
          <w:rFonts w:ascii="Arial" w:hAnsi="Arial" w:cs="Arial"/>
          <w:sz w:val="24"/>
          <w:szCs w:val="24"/>
          <w:lang w:val="en-ZA"/>
        </w:rPr>
        <w:t xml:space="preserve"> </w:t>
      </w:r>
      <w:r w:rsidR="00B65E37">
        <w:rPr>
          <w:rFonts w:ascii="Arial" w:hAnsi="Arial" w:cs="Arial"/>
          <w:sz w:val="24"/>
          <w:szCs w:val="24"/>
          <w:lang w:val="en-ZA"/>
        </w:rPr>
        <w:t xml:space="preserve">constitutes </w:t>
      </w:r>
      <w:r w:rsidR="009F0875">
        <w:rPr>
          <w:rFonts w:ascii="Arial" w:hAnsi="Arial" w:cs="Arial"/>
          <w:sz w:val="24"/>
          <w:szCs w:val="24"/>
          <w:lang w:val="en-ZA"/>
        </w:rPr>
        <w:t xml:space="preserve">that of a </w:t>
      </w:r>
      <w:r w:rsidR="00B65E37">
        <w:rPr>
          <w:rFonts w:ascii="Arial" w:hAnsi="Arial" w:cs="Arial"/>
          <w:sz w:val="24"/>
          <w:szCs w:val="24"/>
          <w:lang w:val="en-ZA"/>
        </w:rPr>
        <w:t xml:space="preserve">single </w:t>
      </w:r>
      <w:r w:rsidR="009F0875">
        <w:rPr>
          <w:rFonts w:ascii="Arial" w:hAnsi="Arial" w:cs="Arial"/>
          <w:sz w:val="24"/>
          <w:szCs w:val="24"/>
          <w:lang w:val="en-ZA"/>
        </w:rPr>
        <w:t>witness</w:t>
      </w:r>
      <w:r w:rsidR="00D4427A">
        <w:rPr>
          <w:rFonts w:ascii="Arial" w:hAnsi="Arial" w:cs="Arial"/>
          <w:sz w:val="24"/>
          <w:szCs w:val="24"/>
          <w:lang w:val="en-ZA"/>
        </w:rPr>
        <w:t xml:space="preserve"> </w:t>
      </w:r>
      <w:r w:rsidR="00B65E37">
        <w:rPr>
          <w:rFonts w:ascii="Arial" w:hAnsi="Arial" w:cs="Arial"/>
          <w:sz w:val="24"/>
          <w:szCs w:val="24"/>
          <w:lang w:val="en-ZA"/>
        </w:rPr>
        <w:t xml:space="preserve">in as </w:t>
      </w:r>
      <w:r w:rsidR="008E44C8">
        <w:rPr>
          <w:rFonts w:ascii="Arial" w:hAnsi="Arial" w:cs="Arial"/>
          <w:sz w:val="24"/>
          <w:szCs w:val="24"/>
          <w:lang w:val="en-ZA"/>
        </w:rPr>
        <w:t xml:space="preserve">far </w:t>
      </w:r>
      <w:r w:rsidR="00B65E37">
        <w:rPr>
          <w:rFonts w:ascii="Arial" w:hAnsi="Arial" w:cs="Arial"/>
          <w:sz w:val="24"/>
          <w:szCs w:val="24"/>
          <w:lang w:val="en-ZA"/>
        </w:rPr>
        <w:t xml:space="preserve">the stabbing of the deceased and </w:t>
      </w:r>
      <w:r w:rsidR="009F0875">
        <w:rPr>
          <w:rFonts w:ascii="Arial" w:hAnsi="Arial" w:cs="Arial"/>
          <w:sz w:val="24"/>
          <w:szCs w:val="24"/>
          <w:lang w:val="en-ZA"/>
        </w:rPr>
        <w:t xml:space="preserve">the </w:t>
      </w:r>
      <w:r w:rsidR="008E44C8">
        <w:rPr>
          <w:rFonts w:ascii="Arial" w:hAnsi="Arial" w:cs="Arial"/>
          <w:sz w:val="24"/>
          <w:szCs w:val="24"/>
          <w:lang w:val="en-ZA"/>
        </w:rPr>
        <w:t>stab</w:t>
      </w:r>
      <w:r w:rsidR="009F0875">
        <w:rPr>
          <w:rFonts w:ascii="Arial" w:hAnsi="Arial" w:cs="Arial"/>
          <w:sz w:val="24"/>
          <w:szCs w:val="24"/>
          <w:lang w:val="en-ZA"/>
        </w:rPr>
        <w:t xml:space="preserve"> wounds on</w:t>
      </w:r>
      <w:r w:rsidR="00B65E37">
        <w:rPr>
          <w:rFonts w:ascii="Arial" w:hAnsi="Arial" w:cs="Arial"/>
          <w:sz w:val="24"/>
          <w:szCs w:val="24"/>
          <w:lang w:val="en-ZA"/>
        </w:rPr>
        <w:t xml:space="preserve"> his body is concerned.</w:t>
      </w:r>
      <w:r w:rsidR="008E44C8">
        <w:rPr>
          <w:rFonts w:ascii="Arial" w:hAnsi="Arial" w:cs="Arial"/>
          <w:sz w:val="24"/>
          <w:szCs w:val="24"/>
          <w:lang w:val="en-ZA"/>
        </w:rPr>
        <w:t xml:space="preserve"> It is trite law that evidence of</w:t>
      </w:r>
      <w:r w:rsidR="00D4427A">
        <w:rPr>
          <w:rFonts w:ascii="Arial" w:hAnsi="Arial" w:cs="Arial"/>
          <w:sz w:val="24"/>
          <w:szCs w:val="24"/>
          <w:lang w:val="en-ZA"/>
        </w:rPr>
        <w:t xml:space="preserve"> a </w:t>
      </w:r>
      <w:r w:rsidR="008E44C8">
        <w:rPr>
          <w:rFonts w:ascii="Arial" w:hAnsi="Arial" w:cs="Arial"/>
          <w:sz w:val="24"/>
          <w:szCs w:val="24"/>
          <w:lang w:val="en-ZA"/>
        </w:rPr>
        <w:t xml:space="preserve">single witness should be approached with caution. </w:t>
      </w:r>
      <w:r w:rsidR="008E44C8" w:rsidRPr="008E44C8">
        <w:rPr>
          <w:rFonts w:ascii="Arial" w:hAnsi="Arial" w:cs="Arial"/>
          <w:sz w:val="24"/>
          <w:szCs w:val="24"/>
          <w:lang w:val="en-ZA"/>
        </w:rPr>
        <w:t>It is however</w:t>
      </w:r>
      <w:r w:rsidR="009F0875">
        <w:rPr>
          <w:rFonts w:ascii="Arial" w:hAnsi="Arial" w:cs="Arial"/>
          <w:sz w:val="24"/>
          <w:szCs w:val="24"/>
          <w:lang w:val="en-ZA"/>
        </w:rPr>
        <w:t>, also</w:t>
      </w:r>
      <w:r w:rsidR="008E44C8" w:rsidRPr="008E44C8">
        <w:rPr>
          <w:rFonts w:ascii="Arial" w:hAnsi="Arial" w:cs="Arial"/>
          <w:sz w:val="24"/>
          <w:szCs w:val="24"/>
          <w:lang w:val="en-ZA"/>
        </w:rPr>
        <w:t xml:space="preserve"> settled law that the exercise of caution should not displace the exercise of common sense</w:t>
      </w:r>
      <w:r w:rsidR="009F0875">
        <w:rPr>
          <w:rFonts w:ascii="Arial" w:hAnsi="Arial" w:cs="Arial"/>
          <w:sz w:val="24"/>
          <w:szCs w:val="24"/>
          <w:lang w:val="en-ZA"/>
        </w:rPr>
        <w:t>,</w:t>
      </w:r>
      <w:r w:rsidR="008E44C8" w:rsidRPr="008E44C8">
        <w:rPr>
          <w:rFonts w:ascii="Arial" w:hAnsi="Arial" w:cs="Arial"/>
          <w:sz w:val="24"/>
          <w:szCs w:val="24"/>
          <w:lang w:val="en-ZA"/>
        </w:rPr>
        <w:t xml:space="preserve"> as stated in </w:t>
      </w:r>
      <w:r w:rsidR="008E44C8" w:rsidRPr="008E44C8">
        <w:rPr>
          <w:rFonts w:ascii="Arial" w:hAnsi="Arial" w:cs="Arial"/>
          <w:i/>
          <w:sz w:val="24"/>
          <w:szCs w:val="24"/>
          <w:lang w:val="en-ZA"/>
        </w:rPr>
        <w:t>S</w:t>
      </w:r>
      <w:r w:rsidR="008E44C8" w:rsidRPr="008E44C8">
        <w:rPr>
          <w:rFonts w:ascii="Arial" w:hAnsi="Arial" w:cs="Arial"/>
          <w:sz w:val="24"/>
          <w:szCs w:val="24"/>
          <w:lang w:val="en-ZA"/>
        </w:rPr>
        <w:t xml:space="preserve"> v </w:t>
      </w:r>
      <w:r w:rsidR="008E44C8" w:rsidRPr="008E44C8">
        <w:rPr>
          <w:rFonts w:ascii="Arial" w:hAnsi="Arial" w:cs="Arial"/>
          <w:i/>
          <w:sz w:val="24"/>
          <w:szCs w:val="24"/>
          <w:lang w:val="en-ZA"/>
        </w:rPr>
        <w:t>Snyman.</w:t>
      </w:r>
      <w:r w:rsidR="008E44C8" w:rsidRPr="008E44C8">
        <w:rPr>
          <w:rStyle w:val="FootnoteReference"/>
          <w:rFonts w:ascii="Arial" w:hAnsi="Arial" w:cs="Arial"/>
          <w:i/>
          <w:sz w:val="24"/>
          <w:szCs w:val="24"/>
          <w:lang w:val="en-ZA"/>
        </w:rPr>
        <w:footnoteReference w:id="3"/>
      </w:r>
      <w:r w:rsidR="008E44C8" w:rsidRPr="008E44C8">
        <w:rPr>
          <w:rFonts w:ascii="Arial" w:hAnsi="Arial" w:cs="Arial"/>
          <w:sz w:val="24"/>
          <w:szCs w:val="24"/>
          <w:lang w:val="en-ZA"/>
        </w:rPr>
        <w:t xml:space="preserve"> </w:t>
      </w:r>
    </w:p>
    <w:p w14:paraId="730FDAAD" w14:textId="6740946B" w:rsidR="0015036D" w:rsidRPr="007C0CCF" w:rsidRDefault="0015036D" w:rsidP="0015036D">
      <w:pPr>
        <w:spacing w:line="360" w:lineRule="auto"/>
        <w:jc w:val="both"/>
        <w:rPr>
          <w:rFonts w:ascii="Arial" w:hAnsi="Arial" w:cs="Arial"/>
          <w:sz w:val="24"/>
          <w:szCs w:val="24"/>
          <w:lang w:val="en-ZA"/>
        </w:rPr>
      </w:pPr>
      <w:r w:rsidRPr="0015036D">
        <w:rPr>
          <w:rFonts w:ascii="Arial" w:hAnsi="Arial" w:cs="Arial"/>
          <w:sz w:val="24"/>
          <w:szCs w:val="24"/>
          <w:lang w:val="en-ZA"/>
        </w:rPr>
        <w:t>[</w:t>
      </w:r>
      <w:r w:rsidR="008903A4">
        <w:rPr>
          <w:rFonts w:ascii="Arial" w:hAnsi="Arial" w:cs="Arial"/>
          <w:sz w:val="24"/>
          <w:szCs w:val="24"/>
          <w:lang w:val="en-ZA"/>
        </w:rPr>
        <w:t>4</w:t>
      </w:r>
      <w:r w:rsidR="00B2229E">
        <w:rPr>
          <w:rFonts w:ascii="Arial" w:hAnsi="Arial" w:cs="Arial"/>
          <w:sz w:val="24"/>
          <w:szCs w:val="24"/>
          <w:lang w:val="en-ZA"/>
        </w:rPr>
        <w:t>4</w:t>
      </w:r>
      <w:r w:rsidRPr="0015036D">
        <w:rPr>
          <w:rFonts w:ascii="Arial" w:hAnsi="Arial" w:cs="Arial"/>
          <w:sz w:val="24"/>
          <w:szCs w:val="24"/>
          <w:lang w:val="en-ZA"/>
        </w:rPr>
        <w:t>]</w:t>
      </w:r>
      <w:r w:rsidRPr="0015036D">
        <w:rPr>
          <w:rFonts w:ascii="Arial" w:hAnsi="Arial" w:cs="Arial"/>
          <w:sz w:val="24"/>
          <w:szCs w:val="24"/>
          <w:lang w:val="en-ZA"/>
        </w:rPr>
        <w:tab/>
      </w:r>
      <w:r w:rsidR="008903A4">
        <w:rPr>
          <w:rFonts w:ascii="Arial" w:hAnsi="Arial" w:cs="Arial"/>
          <w:sz w:val="24"/>
          <w:szCs w:val="24"/>
          <w:lang w:val="en-ZA"/>
        </w:rPr>
        <w:t>In</w:t>
      </w:r>
      <w:r>
        <w:rPr>
          <w:rFonts w:ascii="Arial" w:hAnsi="Arial" w:cs="Arial"/>
          <w:sz w:val="24"/>
          <w:szCs w:val="24"/>
          <w:lang w:val="en-ZA"/>
        </w:rPr>
        <w:t xml:space="preserve"> </w:t>
      </w:r>
      <w:r w:rsidRPr="008903A4">
        <w:rPr>
          <w:rFonts w:ascii="Arial" w:hAnsi="Arial" w:cs="Arial"/>
          <w:i/>
          <w:iCs/>
          <w:sz w:val="24"/>
          <w:szCs w:val="24"/>
          <w:lang w:val="en-ZA"/>
        </w:rPr>
        <w:t>Boois v S</w:t>
      </w:r>
      <w:r w:rsidR="008903A4">
        <w:rPr>
          <w:rStyle w:val="FootnoteReference"/>
          <w:rFonts w:ascii="Arial" w:hAnsi="Arial" w:cs="Arial"/>
          <w:i/>
          <w:iCs/>
          <w:sz w:val="24"/>
          <w:szCs w:val="24"/>
          <w:lang w:val="en-ZA"/>
        </w:rPr>
        <w:footnoteReference w:id="4"/>
      </w:r>
      <w:r w:rsidRPr="008903A4">
        <w:rPr>
          <w:rFonts w:ascii="Arial" w:hAnsi="Arial" w:cs="Arial"/>
          <w:i/>
          <w:iCs/>
          <w:sz w:val="24"/>
          <w:szCs w:val="24"/>
          <w:lang w:val="en-ZA"/>
        </w:rPr>
        <w:t>,</w:t>
      </w:r>
      <w:r>
        <w:rPr>
          <w:rFonts w:ascii="Arial" w:hAnsi="Arial" w:cs="Arial"/>
          <w:sz w:val="24"/>
          <w:szCs w:val="24"/>
          <w:lang w:val="en-ZA"/>
        </w:rPr>
        <w:t xml:space="preserve"> while discussing the approach to evidence of single witnesses</w:t>
      </w:r>
      <w:r w:rsidR="008903A4">
        <w:rPr>
          <w:rFonts w:ascii="Arial" w:hAnsi="Arial" w:cs="Arial"/>
          <w:sz w:val="24"/>
          <w:szCs w:val="24"/>
          <w:lang w:val="en-ZA"/>
        </w:rPr>
        <w:t xml:space="preserve">, this court said as follows </w:t>
      </w:r>
      <w:r>
        <w:rPr>
          <w:rFonts w:ascii="Arial" w:hAnsi="Arial" w:cs="Arial"/>
          <w:sz w:val="24"/>
          <w:szCs w:val="24"/>
          <w:lang w:val="en-ZA"/>
        </w:rPr>
        <w:t>in para 39: ‘</w:t>
      </w:r>
      <w:r w:rsidRPr="0015036D">
        <w:rPr>
          <w:rFonts w:ascii="Arial" w:hAnsi="Arial" w:cs="Arial"/>
          <w:sz w:val="24"/>
          <w:szCs w:val="24"/>
          <w:lang w:val="en-ZA"/>
        </w:rPr>
        <w:t>the CPA</w:t>
      </w:r>
      <w:r w:rsidRPr="0015036D">
        <w:rPr>
          <w:rStyle w:val="FootnoteReference"/>
          <w:rFonts w:ascii="Arial" w:hAnsi="Arial" w:cs="Arial"/>
          <w:sz w:val="24"/>
          <w:szCs w:val="24"/>
          <w:lang w:val="en-ZA"/>
        </w:rPr>
        <w:footnoteReference w:id="5"/>
      </w:r>
      <w:r w:rsidRPr="0015036D">
        <w:rPr>
          <w:rFonts w:ascii="Arial" w:hAnsi="Arial" w:cs="Arial"/>
          <w:sz w:val="24"/>
          <w:szCs w:val="24"/>
          <w:lang w:val="en-ZA"/>
        </w:rPr>
        <w:t xml:space="preserve"> authorises a conviction on the strength of evidence from a single witness. This court in </w:t>
      </w:r>
      <w:r w:rsidRPr="0015036D">
        <w:rPr>
          <w:rFonts w:ascii="Arial" w:hAnsi="Arial" w:cs="Arial"/>
          <w:i/>
          <w:iCs/>
          <w:sz w:val="24"/>
          <w:szCs w:val="24"/>
          <w:lang w:val="en-ZA"/>
        </w:rPr>
        <w:t>S v HN</w:t>
      </w:r>
      <w:r w:rsidRPr="0015036D">
        <w:rPr>
          <w:rStyle w:val="FootnoteReference"/>
          <w:rFonts w:ascii="Arial" w:hAnsi="Arial" w:cs="Arial"/>
          <w:i/>
          <w:iCs/>
          <w:sz w:val="24"/>
          <w:szCs w:val="24"/>
          <w:lang w:val="en-ZA"/>
        </w:rPr>
        <w:footnoteReference w:id="6"/>
      </w:r>
      <w:r w:rsidRPr="0015036D">
        <w:rPr>
          <w:rFonts w:ascii="Arial" w:hAnsi="Arial" w:cs="Arial"/>
          <w:sz w:val="24"/>
          <w:szCs w:val="24"/>
          <w:lang w:val="en-ZA"/>
        </w:rPr>
        <w:t xml:space="preserve"> said the following regarding evidence of a single witness:</w:t>
      </w:r>
    </w:p>
    <w:p w14:paraId="712F629B" w14:textId="3DBBBE50" w:rsidR="00B65E37" w:rsidRPr="007C0CCF" w:rsidRDefault="007C0CCF" w:rsidP="007E167A">
      <w:pPr>
        <w:spacing w:line="360" w:lineRule="auto"/>
        <w:jc w:val="both"/>
        <w:rPr>
          <w:rFonts w:ascii="Arial" w:hAnsi="Arial" w:cs="Arial"/>
          <w:lang w:val="en-ZA"/>
        </w:rPr>
      </w:pPr>
      <w:r>
        <w:rPr>
          <w:rFonts w:ascii="Arial" w:hAnsi="Arial" w:cs="Arial"/>
          <w:lang w:val="en-ZA"/>
        </w:rPr>
        <w:tab/>
        <w:t>‘</w:t>
      </w:r>
      <w:r w:rsidR="0015036D" w:rsidRPr="00670550">
        <w:rPr>
          <w:rFonts w:ascii="Arial" w:hAnsi="Arial" w:cs="Arial"/>
          <w:lang w:val="en-ZA"/>
        </w:rPr>
        <w:t>Evidence of a single witness need not be satisfactory in every respect as it may safely be relied upon even where it has some imperfections, provided that the court can find at the end of the day that, even though there are some shortcomings in the evidence of a single witness, the court is satisfied that the truth has been told.</w:t>
      </w:r>
      <w:r>
        <w:rPr>
          <w:rFonts w:ascii="Arial" w:hAnsi="Arial" w:cs="Arial"/>
          <w:lang w:val="en-ZA"/>
        </w:rPr>
        <w:t>’</w:t>
      </w:r>
    </w:p>
    <w:p w14:paraId="4F879681" w14:textId="6680D57B" w:rsidR="00E011D1" w:rsidRDefault="00264692" w:rsidP="007E167A">
      <w:pPr>
        <w:spacing w:line="360" w:lineRule="auto"/>
        <w:jc w:val="both"/>
        <w:rPr>
          <w:rFonts w:ascii="Arial" w:hAnsi="Arial" w:cs="Arial"/>
          <w:sz w:val="24"/>
          <w:szCs w:val="24"/>
          <w:lang w:val="en-ZA"/>
        </w:rPr>
      </w:pPr>
      <w:r>
        <w:rPr>
          <w:rFonts w:ascii="Arial" w:hAnsi="Arial" w:cs="Arial"/>
          <w:sz w:val="24"/>
          <w:szCs w:val="24"/>
          <w:lang w:val="en-ZA"/>
        </w:rPr>
        <w:t>[</w:t>
      </w:r>
      <w:r w:rsidR="00C66AA0">
        <w:rPr>
          <w:rFonts w:ascii="Arial" w:hAnsi="Arial" w:cs="Arial"/>
          <w:sz w:val="24"/>
          <w:szCs w:val="24"/>
          <w:lang w:val="en-ZA"/>
        </w:rPr>
        <w:t>4</w:t>
      </w:r>
      <w:r w:rsidR="00B2229E">
        <w:rPr>
          <w:rFonts w:ascii="Arial" w:hAnsi="Arial" w:cs="Arial"/>
          <w:sz w:val="24"/>
          <w:szCs w:val="24"/>
          <w:lang w:val="en-ZA"/>
        </w:rPr>
        <w:t>5</w:t>
      </w:r>
      <w:r>
        <w:rPr>
          <w:rFonts w:ascii="Arial" w:hAnsi="Arial" w:cs="Arial"/>
          <w:sz w:val="24"/>
          <w:szCs w:val="24"/>
          <w:lang w:val="en-ZA"/>
        </w:rPr>
        <w:t>]</w:t>
      </w:r>
      <w:r>
        <w:rPr>
          <w:rFonts w:ascii="Arial" w:hAnsi="Arial" w:cs="Arial"/>
          <w:sz w:val="24"/>
          <w:szCs w:val="24"/>
          <w:lang w:val="en-ZA"/>
        </w:rPr>
        <w:tab/>
        <w:t xml:space="preserve">The evidence of Mr. </w:t>
      </w:r>
      <w:r w:rsidRPr="002F049E">
        <w:rPr>
          <w:rFonts w:ascii="Arial" w:hAnsi="Arial" w:cs="Arial"/>
          <w:i/>
          <w:iCs/>
          <w:sz w:val="24"/>
          <w:szCs w:val="24"/>
          <w:lang w:val="en-ZA"/>
        </w:rPr>
        <w:t>Matsaya</w:t>
      </w:r>
      <w:r>
        <w:rPr>
          <w:rFonts w:ascii="Arial" w:hAnsi="Arial" w:cs="Arial"/>
          <w:sz w:val="24"/>
          <w:szCs w:val="24"/>
          <w:lang w:val="en-ZA"/>
        </w:rPr>
        <w:t xml:space="preserve"> finds corroboration from </w:t>
      </w:r>
      <w:r w:rsidR="00E011D1">
        <w:rPr>
          <w:rFonts w:ascii="Arial" w:hAnsi="Arial" w:cs="Arial"/>
          <w:sz w:val="24"/>
          <w:szCs w:val="24"/>
          <w:lang w:val="en-ZA"/>
        </w:rPr>
        <w:t xml:space="preserve">Mr. </w:t>
      </w:r>
      <w:r w:rsidR="00E011D1" w:rsidRPr="002F049E">
        <w:rPr>
          <w:rFonts w:ascii="Arial" w:hAnsi="Arial" w:cs="Arial"/>
          <w:i/>
          <w:iCs/>
          <w:sz w:val="24"/>
          <w:szCs w:val="24"/>
          <w:lang w:val="en-ZA"/>
        </w:rPr>
        <w:t>Lepoane</w:t>
      </w:r>
      <w:r w:rsidR="00E011D1">
        <w:rPr>
          <w:rFonts w:ascii="Arial" w:hAnsi="Arial" w:cs="Arial"/>
          <w:sz w:val="24"/>
          <w:szCs w:val="24"/>
          <w:lang w:val="en-ZA"/>
        </w:rPr>
        <w:t xml:space="preserve"> in that</w:t>
      </w:r>
      <w:r w:rsidR="009F0875">
        <w:rPr>
          <w:rFonts w:ascii="Arial" w:hAnsi="Arial" w:cs="Arial"/>
          <w:sz w:val="24"/>
          <w:szCs w:val="24"/>
          <w:lang w:val="en-ZA"/>
        </w:rPr>
        <w:t>:</w:t>
      </w:r>
    </w:p>
    <w:p w14:paraId="1FA5C3B5" w14:textId="562749AC" w:rsidR="00E011D1" w:rsidRDefault="00346F7C" w:rsidP="007E167A">
      <w:pPr>
        <w:spacing w:line="360" w:lineRule="auto"/>
        <w:jc w:val="both"/>
        <w:rPr>
          <w:rFonts w:ascii="Arial" w:hAnsi="Arial" w:cs="Arial"/>
          <w:sz w:val="24"/>
          <w:szCs w:val="24"/>
          <w:lang w:val="en-ZA"/>
        </w:rPr>
      </w:pPr>
      <w:r>
        <w:rPr>
          <w:rFonts w:ascii="Arial" w:hAnsi="Arial" w:cs="Arial"/>
          <w:sz w:val="24"/>
          <w:szCs w:val="24"/>
          <w:lang w:val="en-ZA"/>
        </w:rPr>
        <w:t>4</w:t>
      </w:r>
      <w:r w:rsidR="00B2229E">
        <w:rPr>
          <w:rFonts w:ascii="Arial" w:hAnsi="Arial" w:cs="Arial"/>
          <w:sz w:val="24"/>
          <w:szCs w:val="24"/>
          <w:lang w:val="en-ZA"/>
        </w:rPr>
        <w:t>5</w:t>
      </w:r>
      <w:r w:rsidR="00E011D1">
        <w:rPr>
          <w:rFonts w:ascii="Arial" w:hAnsi="Arial" w:cs="Arial"/>
          <w:sz w:val="24"/>
          <w:szCs w:val="24"/>
          <w:lang w:val="en-ZA"/>
        </w:rPr>
        <w:t>.1</w:t>
      </w:r>
      <w:r w:rsidR="00E011D1">
        <w:rPr>
          <w:rFonts w:ascii="Arial" w:hAnsi="Arial" w:cs="Arial"/>
          <w:sz w:val="24"/>
          <w:szCs w:val="24"/>
          <w:lang w:val="en-ZA"/>
        </w:rPr>
        <w:tab/>
        <w:t xml:space="preserve">He observed the accused, the deceased and Mr. </w:t>
      </w:r>
      <w:r w:rsidR="00E011D1" w:rsidRPr="00346F7C">
        <w:rPr>
          <w:rFonts w:ascii="Arial" w:hAnsi="Arial" w:cs="Arial"/>
          <w:i/>
          <w:iCs/>
          <w:sz w:val="24"/>
          <w:szCs w:val="24"/>
          <w:lang w:val="en-ZA"/>
        </w:rPr>
        <w:t>Matsaya</w:t>
      </w:r>
      <w:r w:rsidR="00E011D1">
        <w:rPr>
          <w:rFonts w:ascii="Arial" w:hAnsi="Arial" w:cs="Arial"/>
          <w:sz w:val="24"/>
          <w:szCs w:val="24"/>
          <w:lang w:val="en-ZA"/>
        </w:rPr>
        <w:t xml:space="preserve"> consume alcohol;</w:t>
      </w:r>
    </w:p>
    <w:p w14:paraId="3551BF5C" w14:textId="3C423EA6" w:rsidR="00264692" w:rsidRDefault="00346F7C" w:rsidP="007E167A">
      <w:pPr>
        <w:spacing w:line="360" w:lineRule="auto"/>
        <w:jc w:val="both"/>
        <w:rPr>
          <w:rFonts w:ascii="Arial" w:hAnsi="Arial" w:cs="Arial"/>
          <w:sz w:val="24"/>
          <w:szCs w:val="24"/>
          <w:lang w:val="en-ZA"/>
        </w:rPr>
      </w:pPr>
      <w:r>
        <w:rPr>
          <w:rFonts w:ascii="Arial" w:hAnsi="Arial" w:cs="Arial"/>
          <w:sz w:val="24"/>
          <w:szCs w:val="24"/>
          <w:lang w:val="en-ZA"/>
        </w:rPr>
        <w:t>4</w:t>
      </w:r>
      <w:r w:rsidR="00B2229E">
        <w:rPr>
          <w:rFonts w:ascii="Arial" w:hAnsi="Arial" w:cs="Arial"/>
          <w:sz w:val="24"/>
          <w:szCs w:val="24"/>
          <w:lang w:val="en-ZA"/>
        </w:rPr>
        <w:t>5</w:t>
      </w:r>
      <w:r w:rsidR="00E011D1">
        <w:rPr>
          <w:rFonts w:ascii="Arial" w:hAnsi="Arial" w:cs="Arial"/>
          <w:sz w:val="24"/>
          <w:szCs w:val="24"/>
          <w:lang w:val="en-ZA"/>
        </w:rPr>
        <w:t>.2</w:t>
      </w:r>
      <w:r w:rsidR="00E011D1">
        <w:rPr>
          <w:rFonts w:ascii="Arial" w:hAnsi="Arial" w:cs="Arial"/>
          <w:sz w:val="24"/>
          <w:szCs w:val="24"/>
          <w:lang w:val="en-ZA"/>
        </w:rPr>
        <w:tab/>
        <w:t xml:space="preserve">When </w:t>
      </w:r>
      <w:r>
        <w:rPr>
          <w:rFonts w:ascii="Arial" w:hAnsi="Arial" w:cs="Arial"/>
          <w:sz w:val="24"/>
          <w:szCs w:val="24"/>
          <w:lang w:val="en-ZA"/>
        </w:rPr>
        <w:t xml:space="preserve">the </w:t>
      </w:r>
      <w:r w:rsidR="00E011D1">
        <w:rPr>
          <w:rFonts w:ascii="Arial" w:hAnsi="Arial" w:cs="Arial"/>
          <w:sz w:val="24"/>
          <w:szCs w:val="24"/>
          <w:lang w:val="en-ZA"/>
        </w:rPr>
        <w:t xml:space="preserve">deceased was to start cooking, she went inside the house followed by the accused and thereafter Mr. </w:t>
      </w:r>
      <w:r w:rsidR="00E011D1" w:rsidRPr="00346F7C">
        <w:rPr>
          <w:rFonts w:ascii="Arial" w:hAnsi="Arial" w:cs="Arial"/>
          <w:i/>
          <w:iCs/>
          <w:sz w:val="24"/>
          <w:szCs w:val="24"/>
          <w:lang w:val="en-ZA"/>
        </w:rPr>
        <w:t>Matsaya</w:t>
      </w:r>
      <w:r w:rsidR="009F0875">
        <w:rPr>
          <w:rFonts w:ascii="Arial" w:hAnsi="Arial" w:cs="Arial"/>
          <w:iCs/>
          <w:sz w:val="24"/>
          <w:szCs w:val="24"/>
          <w:lang w:val="en-ZA"/>
        </w:rPr>
        <w:t>.</w:t>
      </w:r>
      <w:r w:rsidR="00E011D1">
        <w:rPr>
          <w:rFonts w:ascii="Arial" w:hAnsi="Arial" w:cs="Arial"/>
          <w:sz w:val="24"/>
          <w:szCs w:val="24"/>
          <w:lang w:val="en-ZA"/>
        </w:rPr>
        <w:t xml:space="preserve"> </w:t>
      </w:r>
      <w:r w:rsidR="009F0875">
        <w:rPr>
          <w:rFonts w:ascii="Arial" w:hAnsi="Arial" w:cs="Arial"/>
          <w:sz w:val="24"/>
          <w:szCs w:val="24"/>
          <w:lang w:val="en-ZA"/>
        </w:rPr>
        <w:t>H</w:t>
      </w:r>
      <w:r w:rsidR="00A20B6D">
        <w:rPr>
          <w:rFonts w:ascii="Arial" w:hAnsi="Arial" w:cs="Arial"/>
          <w:sz w:val="24"/>
          <w:szCs w:val="24"/>
          <w:lang w:val="en-ZA"/>
        </w:rPr>
        <w:t>e heard her scream;</w:t>
      </w:r>
    </w:p>
    <w:p w14:paraId="2036695E" w14:textId="778AC864" w:rsidR="00FF7BF6" w:rsidRDefault="00346F7C" w:rsidP="007E167A">
      <w:pPr>
        <w:spacing w:line="360" w:lineRule="auto"/>
        <w:jc w:val="both"/>
        <w:rPr>
          <w:rFonts w:ascii="Arial" w:hAnsi="Arial" w:cs="Arial"/>
          <w:sz w:val="24"/>
          <w:szCs w:val="24"/>
          <w:lang w:val="en-ZA"/>
        </w:rPr>
      </w:pPr>
      <w:r>
        <w:rPr>
          <w:rFonts w:ascii="Arial" w:hAnsi="Arial" w:cs="Arial"/>
          <w:sz w:val="24"/>
          <w:szCs w:val="24"/>
          <w:lang w:val="en-ZA"/>
        </w:rPr>
        <w:t>4</w:t>
      </w:r>
      <w:r w:rsidR="00B2229E">
        <w:rPr>
          <w:rFonts w:ascii="Arial" w:hAnsi="Arial" w:cs="Arial"/>
          <w:sz w:val="24"/>
          <w:szCs w:val="24"/>
          <w:lang w:val="en-ZA"/>
        </w:rPr>
        <w:t>5</w:t>
      </w:r>
      <w:r w:rsidR="00A20B6D">
        <w:rPr>
          <w:rFonts w:ascii="Arial" w:hAnsi="Arial" w:cs="Arial"/>
          <w:sz w:val="24"/>
          <w:szCs w:val="24"/>
          <w:lang w:val="en-ZA"/>
        </w:rPr>
        <w:t>.3</w:t>
      </w:r>
      <w:r w:rsidR="00A20B6D">
        <w:rPr>
          <w:rFonts w:ascii="Arial" w:hAnsi="Arial" w:cs="Arial"/>
          <w:sz w:val="24"/>
          <w:szCs w:val="24"/>
          <w:lang w:val="en-ZA"/>
        </w:rPr>
        <w:tab/>
        <w:t>The following morning 17 September 2017</w:t>
      </w:r>
      <w:r w:rsidR="009F0875">
        <w:rPr>
          <w:rFonts w:ascii="Arial" w:hAnsi="Arial" w:cs="Arial"/>
          <w:sz w:val="24"/>
          <w:szCs w:val="24"/>
          <w:lang w:val="en-ZA"/>
        </w:rPr>
        <w:t>,</w:t>
      </w:r>
      <w:r w:rsidR="00A20B6D">
        <w:rPr>
          <w:rFonts w:ascii="Arial" w:hAnsi="Arial" w:cs="Arial"/>
          <w:sz w:val="24"/>
          <w:szCs w:val="24"/>
          <w:lang w:val="en-ZA"/>
        </w:rPr>
        <w:t xml:space="preserve"> Mr. </w:t>
      </w:r>
      <w:r w:rsidR="00A20B6D" w:rsidRPr="00346F7C">
        <w:rPr>
          <w:rFonts w:ascii="Arial" w:hAnsi="Arial" w:cs="Arial"/>
          <w:i/>
          <w:iCs/>
          <w:sz w:val="24"/>
          <w:szCs w:val="24"/>
          <w:lang w:val="en-ZA"/>
        </w:rPr>
        <w:t>Matsaya</w:t>
      </w:r>
      <w:r w:rsidR="00A20B6D">
        <w:rPr>
          <w:rFonts w:ascii="Arial" w:hAnsi="Arial" w:cs="Arial"/>
          <w:sz w:val="24"/>
          <w:szCs w:val="24"/>
          <w:lang w:val="en-ZA"/>
        </w:rPr>
        <w:t xml:space="preserve"> informed him that he probably sustained the knife cuts when he was intervening between two people.</w:t>
      </w:r>
    </w:p>
    <w:p w14:paraId="6274FFEE" w14:textId="32CBB2C2" w:rsidR="00306011" w:rsidRDefault="00FF7BF6" w:rsidP="007E167A">
      <w:pPr>
        <w:spacing w:line="360" w:lineRule="auto"/>
        <w:jc w:val="both"/>
        <w:rPr>
          <w:rFonts w:ascii="Arial" w:hAnsi="Arial" w:cs="Arial"/>
          <w:sz w:val="24"/>
          <w:szCs w:val="24"/>
          <w:lang w:val="en-ZA"/>
        </w:rPr>
      </w:pPr>
      <w:r>
        <w:rPr>
          <w:rFonts w:ascii="Arial" w:hAnsi="Arial" w:cs="Arial"/>
          <w:sz w:val="24"/>
          <w:szCs w:val="24"/>
          <w:lang w:val="en-ZA"/>
        </w:rPr>
        <w:t>[</w:t>
      </w:r>
      <w:r w:rsidR="00F7709A">
        <w:rPr>
          <w:rFonts w:ascii="Arial" w:hAnsi="Arial" w:cs="Arial"/>
          <w:sz w:val="24"/>
          <w:szCs w:val="24"/>
          <w:lang w:val="en-ZA"/>
        </w:rPr>
        <w:t>4</w:t>
      </w:r>
      <w:r w:rsidR="00B2229E">
        <w:rPr>
          <w:rFonts w:ascii="Arial" w:hAnsi="Arial" w:cs="Arial"/>
          <w:sz w:val="24"/>
          <w:szCs w:val="24"/>
          <w:lang w:val="en-ZA"/>
        </w:rPr>
        <w:t>6</w:t>
      </w:r>
      <w:r>
        <w:rPr>
          <w:rFonts w:ascii="Arial" w:hAnsi="Arial" w:cs="Arial"/>
          <w:sz w:val="24"/>
          <w:szCs w:val="24"/>
          <w:lang w:val="en-ZA"/>
        </w:rPr>
        <w:t>]</w:t>
      </w:r>
      <w:r>
        <w:rPr>
          <w:rFonts w:ascii="Arial" w:hAnsi="Arial" w:cs="Arial"/>
          <w:sz w:val="24"/>
          <w:szCs w:val="24"/>
          <w:lang w:val="en-ZA"/>
        </w:rPr>
        <w:tab/>
      </w:r>
      <w:r w:rsidR="00204B26" w:rsidRPr="00EA104E">
        <w:rPr>
          <w:rFonts w:ascii="Arial" w:hAnsi="Arial" w:cs="Arial"/>
          <w:i/>
          <w:iCs/>
          <w:sz w:val="24"/>
          <w:szCs w:val="24"/>
          <w:lang w:val="en-ZA"/>
        </w:rPr>
        <w:t>Mr. Van Wyk</w:t>
      </w:r>
      <w:r>
        <w:rPr>
          <w:rFonts w:ascii="Arial" w:hAnsi="Arial" w:cs="Arial"/>
          <w:sz w:val="24"/>
          <w:szCs w:val="24"/>
          <w:lang w:val="en-ZA"/>
        </w:rPr>
        <w:t xml:space="preserve"> also corroborated the evidence of Mr. </w:t>
      </w:r>
      <w:r w:rsidRPr="00EA104E">
        <w:rPr>
          <w:rFonts w:ascii="Arial" w:hAnsi="Arial" w:cs="Arial"/>
          <w:i/>
          <w:iCs/>
          <w:sz w:val="24"/>
          <w:szCs w:val="24"/>
          <w:lang w:val="en-ZA"/>
        </w:rPr>
        <w:t>Matsaya</w:t>
      </w:r>
      <w:r>
        <w:rPr>
          <w:rFonts w:ascii="Arial" w:hAnsi="Arial" w:cs="Arial"/>
          <w:sz w:val="24"/>
          <w:szCs w:val="24"/>
          <w:lang w:val="en-ZA"/>
        </w:rPr>
        <w:t xml:space="preserve"> to the extent that he testified that on 17 September 2017 at the scene</w:t>
      </w:r>
      <w:r w:rsidR="009F0875">
        <w:rPr>
          <w:rFonts w:ascii="Arial" w:hAnsi="Arial" w:cs="Arial"/>
          <w:sz w:val="24"/>
          <w:szCs w:val="24"/>
          <w:lang w:val="en-ZA"/>
        </w:rPr>
        <w:t>,</w:t>
      </w:r>
      <w:r>
        <w:rPr>
          <w:rFonts w:ascii="Arial" w:hAnsi="Arial" w:cs="Arial"/>
          <w:sz w:val="24"/>
          <w:szCs w:val="24"/>
          <w:lang w:val="en-ZA"/>
        </w:rPr>
        <w:t xml:space="preserve"> Mr. </w:t>
      </w:r>
      <w:r w:rsidRPr="00EA104E">
        <w:rPr>
          <w:rFonts w:ascii="Arial" w:hAnsi="Arial" w:cs="Arial"/>
          <w:i/>
          <w:iCs/>
          <w:sz w:val="24"/>
          <w:szCs w:val="24"/>
          <w:lang w:val="en-ZA"/>
        </w:rPr>
        <w:t>Matsaya</w:t>
      </w:r>
      <w:r>
        <w:rPr>
          <w:rFonts w:ascii="Arial" w:hAnsi="Arial" w:cs="Arial"/>
          <w:sz w:val="24"/>
          <w:szCs w:val="24"/>
          <w:lang w:val="en-ZA"/>
        </w:rPr>
        <w:t xml:space="preserve"> informed him that he recalled that the accused and </w:t>
      </w:r>
      <w:r w:rsidR="00EA104E">
        <w:rPr>
          <w:rFonts w:ascii="Arial" w:hAnsi="Arial" w:cs="Arial"/>
          <w:sz w:val="24"/>
          <w:szCs w:val="24"/>
          <w:lang w:val="en-ZA"/>
        </w:rPr>
        <w:t xml:space="preserve">the </w:t>
      </w:r>
      <w:r>
        <w:rPr>
          <w:rFonts w:ascii="Arial" w:hAnsi="Arial" w:cs="Arial"/>
          <w:sz w:val="24"/>
          <w:szCs w:val="24"/>
          <w:lang w:val="en-ZA"/>
        </w:rPr>
        <w:t xml:space="preserve">deceased were about to fight and the accused had a knife. The accused wanted to stab </w:t>
      </w:r>
      <w:r w:rsidR="003906EC">
        <w:rPr>
          <w:rFonts w:ascii="Arial" w:hAnsi="Arial" w:cs="Arial"/>
          <w:sz w:val="24"/>
          <w:szCs w:val="24"/>
          <w:lang w:val="en-ZA"/>
        </w:rPr>
        <w:t>M</w:t>
      </w:r>
      <w:r>
        <w:rPr>
          <w:rFonts w:ascii="Arial" w:hAnsi="Arial" w:cs="Arial"/>
          <w:sz w:val="24"/>
          <w:szCs w:val="24"/>
          <w:lang w:val="en-ZA"/>
        </w:rPr>
        <w:t xml:space="preserve">r. </w:t>
      </w:r>
      <w:r w:rsidRPr="003906EC">
        <w:rPr>
          <w:rFonts w:ascii="Arial" w:hAnsi="Arial" w:cs="Arial"/>
          <w:i/>
          <w:iCs/>
          <w:sz w:val="24"/>
          <w:szCs w:val="24"/>
          <w:lang w:val="en-ZA"/>
        </w:rPr>
        <w:t>Matsaya</w:t>
      </w:r>
      <w:r>
        <w:rPr>
          <w:rFonts w:ascii="Arial" w:hAnsi="Arial" w:cs="Arial"/>
          <w:sz w:val="24"/>
          <w:szCs w:val="24"/>
          <w:lang w:val="en-ZA"/>
        </w:rPr>
        <w:t xml:space="preserve"> and </w:t>
      </w:r>
      <w:r w:rsidR="003906EC">
        <w:rPr>
          <w:rFonts w:ascii="Arial" w:hAnsi="Arial" w:cs="Arial"/>
          <w:sz w:val="24"/>
          <w:szCs w:val="24"/>
          <w:lang w:val="en-ZA"/>
        </w:rPr>
        <w:t xml:space="preserve">when he </w:t>
      </w:r>
      <w:r>
        <w:rPr>
          <w:rFonts w:ascii="Arial" w:hAnsi="Arial" w:cs="Arial"/>
          <w:sz w:val="24"/>
          <w:szCs w:val="24"/>
          <w:lang w:val="en-ZA"/>
        </w:rPr>
        <w:t xml:space="preserve">tried to block </w:t>
      </w:r>
      <w:r w:rsidR="003906EC">
        <w:rPr>
          <w:rFonts w:ascii="Arial" w:hAnsi="Arial" w:cs="Arial"/>
          <w:sz w:val="24"/>
          <w:szCs w:val="24"/>
          <w:lang w:val="en-ZA"/>
        </w:rPr>
        <w:t>the knife</w:t>
      </w:r>
      <w:r>
        <w:rPr>
          <w:rFonts w:ascii="Arial" w:hAnsi="Arial" w:cs="Arial"/>
          <w:sz w:val="24"/>
          <w:szCs w:val="24"/>
          <w:lang w:val="en-ZA"/>
        </w:rPr>
        <w:t xml:space="preserve">, it cut him. He fell </w:t>
      </w:r>
      <w:r w:rsidR="0057544F">
        <w:rPr>
          <w:rFonts w:ascii="Arial" w:hAnsi="Arial" w:cs="Arial"/>
          <w:sz w:val="24"/>
          <w:szCs w:val="24"/>
          <w:lang w:val="en-ZA"/>
        </w:rPr>
        <w:t xml:space="preserve">and </w:t>
      </w:r>
      <w:r>
        <w:rPr>
          <w:rFonts w:ascii="Arial" w:hAnsi="Arial" w:cs="Arial"/>
          <w:sz w:val="24"/>
          <w:szCs w:val="24"/>
          <w:lang w:val="en-ZA"/>
        </w:rPr>
        <w:t>hit his head and fainted.</w:t>
      </w:r>
    </w:p>
    <w:p w14:paraId="3D8B43EC" w14:textId="77777777" w:rsidR="00306011" w:rsidRDefault="00306011" w:rsidP="007E167A">
      <w:pPr>
        <w:spacing w:line="360" w:lineRule="auto"/>
        <w:jc w:val="both"/>
        <w:rPr>
          <w:rFonts w:ascii="Arial" w:hAnsi="Arial" w:cs="Arial"/>
          <w:sz w:val="24"/>
          <w:szCs w:val="24"/>
          <w:lang w:val="en-ZA"/>
        </w:rPr>
      </w:pPr>
    </w:p>
    <w:p w14:paraId="449F4390" w14:textId="23280031" w:rsidR="00511230" w:rsidRDefault="00306011" w:rsidP="007E167A">
      <w:pPr>
        <w:spacing w:line="360" w:lineRule="auto"/>
        <w:jc w:val="both"/>
        <w:rPr>
          <w:rFonts w:ascii="Arial" w:hAnsi="Arial" w:cs="Arial"/>
          <w:sz w:val="24"/>
          <w:szCs w:val="24"/>
          <w:lang w:val="en-ZA"/>
        </w:rPr>
      </w:pPr>
      <w:r>
        <w:rPr>
          <w:rFonts w:ascii="Arial" w:hAnsi="Arial" w:cs="Arial"/>
          <w:sz w:val="24"/>
          <w:szCs w:val="24"/>
          <w:lang w:val="en-ZA"/>
        </w:rPr>
        <w:t>[4</w:t>
      </w:r>
      <w:r w:rsidR="00B2229E">
        <w:rPr>
          <w:rFonts w:ascii="Arial" w:hAnsi="Arial" w:cs="Arial"/>
          <w:sz w:val="24"/>
          <w:szCs w:val="24"/>
          <w:lang w:val="en-ZA"/>
        </w:rPr>
        <w:t>7</w:t>
      </w:r>
      <w:r>
        <w:rPr>
          <w:rFonts w:ascii="Arial" w:hAnsi="Arial" w:cs="Arial"/>
          <w:sz w:val="24"/>
          <w:szCs w:val="24"/>
          <w:lang w:val="en-ZA"/>
        </w:rPr>
        <w:t>]</w:t>
      </w:r>
      <w:r>
        <w:rPr>
          <w:rFonts w:ascii="Arial" w:hAnsi="Arial" w:cs="Arial"/>
          <w:sz w:val="24"/>
          <w:szCs w:val="24"/>
          <w:lang w:val="en-ZA"/>
        </w:rPr>
        <w:tab/>
      </w:r>
      <w:r w:rsidR="00B35F5B">
        <w:rPr>
          <w:rFonts w:ascii="Arial" w:hAnsi="Arial" w:cs="Arial"/>
          <w:sz w:val="24"/>
          <w:szCs w:val="24"/>
          <w:lang w:val="en-ZA"/>
        </w:rPr>
        <w:t xml:space="preserve">There is a contradiction between the evidence of Mr. </w:t>
      </w:r>
      <w:r w:rsidR="00B35F5B" w:rsidRPr="0042362F">
        <w:rPr>
          <w:rFonts w:ascii="Arial" w:hAnsi="Arial" w:cs="Arial"/>
          <w:i/>
          <w:iCs/>
          <w:sz w:val="24"/>
          <w:szCs w:val="24"/>
          <w:lang w:val="en-ZA"/>
        </w:rPr>
        <w:t>Matsaya</w:t>
      </w:r>
      <w:r w:rsidR="00B35F5B">
        <w:rPr>
          <w:rFonts w:ascii="Arial" w:hAnsi="Arial" w:cs="Arial"/>
          <w:sz w:val="24"/>
          <w:szCs w:val="24"/>
          <w:lang w:val="en-ZA"/>
        </w:rPr>
        <w:t xml:space="preserve"> and Mr. </w:t>
      </w:r>
      <w:r w:rsidR="00B35F5B" w:rsidRPr="0042362F">
        <w:rPr>
          <w:rFonts w:ascii="Arial" w:hAnsi="Arial" w:cs="Arial"/>
          <w:i/>
          <w:iCs/>
          <w:sz w:val="24"/>
          <w:szCs w:val="24"/>
          <w:lang w:val="en-ZA"/>
        </w:rPr>
        <w:t>Van Wyk</w:t>
      </w:r>
      <w:r w:rsidR="00B35F5B">
        <w:rPr>
          <w:rFonts w:ascii="Arial" w:hAnsi="Arial" w:cs="Arial"/>
          <w:sz w:val="24"/>
          <w:szCs w:val="24"/>
          <w:lang w:val="en-ZA"/>
        </w:rPr>
        <w:t xml:space="preserve"> regarding the object where Mr. </w:t>
      </w:r>
      <w:r w:rsidR="00B35F5B" w:rsidRPr="0042362F">
        <w:rPr>
          <w:rFonts w:ascii="Arial" w:hAnsi="Arial" w:cs="Arial"/>
          <w:i/>
          <w:iCs/>
          <w:sz w:val="24"/>
          <w:szCs w:val="24"/>
          <w:lang w:val="en-ZA"/>
        </w:rPr>
        <w:t>Matsaya</w:t>
      </w:r>
      <w:r w:rsidR="00B35F5B">
        <w:rPr>
          <w:rFonts w:ascii="Arial" w:hAnsi="Arial" w:cs="Arial"/>
          <w:sz w:val="24"/>
          <w:szCs w:val="24"/>
          <w:lang w:val="en-ZA"/>
        </w:rPr>
        <w:t xml:space="preserve"> hit his heard against when he fell and lost consciousness. Mr. </w:t>
      </w:r>
      <w:r w:rsidR="00B35F5B" w:rsidRPr="0042362F">
        <w:rPr>
          <w:rFonts w:ascii="Arial" w:hAnsi="Arial" w:cs="Arial"/>
          <w:i/>
          <w:iCs/>
          <w:sz w:val="24"/>
          <w:szCs w:val="24"/>
          <w:lang w:val="en-ZA"/>
        </w:rPr>
        <w:t>Van Wyk</w:t>
      </w:r>
      <w:r w:rsidR="00B35F5B">
        <w:rPr>
          <w:rFonts w:ascii="Arial" w:hAnsi="Arial" w:cs="Arial"/>
          <w:sz w:val="24"/>
          <w:szCs w:val="24"/>
          <w:lang w:val="en-ZA"/>
        </w:rPr>
        <w:t xml:space="preserve"> testified that he was informed by Mr. </w:t>
      </w:r>
      <w:r w:rsidR="00B35F5B" w:rsidRPr="0042362F">
        <w:rPr>
          <w:rFonts w:ascii="Arial" w:hAnsi="Arial" w:cs="Arial"/>
          <w:i/>
          <w:iCs/>
          <w:sz w:val="24"/>
          <w:szCs w:val="24"/>
          <w:lang w:val="en-ZA"/>
        </w:rPr>
        <w:t>Matsaya</w:t>
      </w:r>
      <w:r w:rsidR="00B35F5B">
        <w:rPr>
          <w:rFonts w:ascii="Arial" w:hAnsi="Arial" w:cs="Arial"/>
          <w:sz w:val="24"/>
          <w:szCs w:val="24"/>
          <w:lang w:val="en-ZA"/>
        </w:rPr>
        <w:t xml:space="preserve"> </w:t>
      </w:r>
      <w:r w:rsidR="003F03A1">
        <w:rPr>
          <w:rFonts w:ascii="Arial" w:hAnsi="Arial" w:cs="Arial"/>
          <w:sz w:val="24"/>
          <w:szCs w:val="24"/>
          <w:lang w:val="en-ZA"/>
        </w:rPr>
        <w:t xml:space="preserve">that the accused and the deceased wanted to fight and the accused had a knife and when accused wanted to stab Mr. </w:t>
      </w:r>
      <w:r w:rsidR="003F03A1" w:rsidRPr="0042362F">
        <w:rPr>
          <w:rFonts w:ascii="Arial" w:hAnsi="Arial" w:cs="Arial"/>
          <w:i/>
          <w:iCs/>
          <w:sz w:val="24"/>
          <w:szCs w:val="24"/>
          <w:lang w:val="en-ZA"/>
        </w:rPr>
        <w:t>Matsaya</w:t>
      </w:r>
      <w:r w:rsidR="003F03A1">
        <w:rPr>
          <w:rFonts w:ascii="Arial" w:hAnsi="Arial" w:cs="Arial"/>
          <w:sz w:val="24"/>
          <w:szCs w:val="24"/>
          <w:lang w:val="en-ZA"/>
        </w:rPr>
        <w:t xml:space="preserve">, he </w:t>
      </w:r>
      <w:r w:rsidR="00B35F5B">
        <w:rPr>
          <w:rFonts w:ascii="Arial" w:hAnsi="Arial" w:cs="Arial"/>
          <w:sz w:val="24"/>
          <w:szCs w:val="24"/>
          <w:lang w:val="en-ZA"/>
        </w:rPr>
        <w:t xml:space="preserve">fell and hit his head against a chair </w:t>
      </w:r>
      <w:r w:rsidR="00786AF7">
        <w:rPr>
          <w:rFonts w:ascii="Arial" w:hAnsi="Arial" w:cs="Arial"/>
          <w:sz w:val="24"/>
          <w:szCs w:val="24"/>
          <w:lang w:val="en-ZA"/>
        </w:rPr>
        <w:t>and fainted</w:t>
      </w:r>
      <w:r w:rsidR="009F0875">
        <w:rPr>
          <w:rFonts w:ascii="Arial" w:hAnsi="Arial" w:cs="Arial"/>
          <w:sz w:val="24"/>
          <w:szCs w:val="24"/>
          <w:lang w:val="en-ZA"/>
        </w:rPr>
        <w:t>,</w:t>
      </w:r>
      <w:r w:rsidR="00786AF7">
        <w:rPr>
          <w:rFonts w:ascii="Arial" w:hAnsi="Arial" w:cs="Arial"/>
          <w:sz w:val="24"/>
          <w:szCs w:val="24"/>
          <w:lang w:val="en-ZA"/>
        </w:rPr>
        <w:t xml:space="preserve"> </w:t>
      </w:r>
      <w:r w:rsidR="00B35F5B">
        <w:rPr>
          <w:rFonts w:ascii="Arial" w:hAnsi="Arial" w:cs="Arial"/>
          <w:sz w:val="24"/>
          <w:szCs w:val="24"/>
          <w:lang w:val="en-ZA"/>
        </w:rPr>
        <w:t xml:space="preserve">while Mr. </w:t>
      </w:r>
      <w:r w:rsidR="00B35F5B" w:rsidRPr="0042362F">
        <w:rPr>
          <w:rFonts w:ascii="Arial" w:hAnsi="Arial" w:cs="Arial"/>
          <w:i/>
          <w:iCs/>
          <w:sz w:val="24"/>
          <w:szCs w:val="24"/>
          <w:lang w:val="en-ZA"/>
        </w:rPr>
        <w:t xml:space="preserve">Matsaya </w:t>
      </w:r>
      <w:r w:rsidR="00B35F5B">
        <w:rPr>
          <w:rFonts w:ascii="Arial" w:hAnsi="Arial" w:cs="Arial"/>
          <w:sz w:val="24"/>
          <w:szCs w:val="24"/>
          <w:lang w:val="en-ZA"/>
        </w:rPr>
        <w:t>testified</w:t>
      </w:r>
      <w:r w:rsidR="009F0875">
        <w:rPr>
          <w:rFonts w:ascii="Arial" w:hAnsi="Arial" w:cs="Arial"/>
          <w:sz w:val="24"/>
          <w:szCs w:val="24"/>
          <w:lang w:val="en-ZA"/>
        </w:rPr>
        <w:t xml:space="preserve"> that</w:t>
      </w:r>
      <w:r w:rsidR="00B35F5B">
        <w:rPr>
          <w:rFonts w:ascii="Arial" w:hAnsi="Arial" w:cs="Arial"/>
          <w:sz w:val="24"/>
          <w:szCs w:val="24"/>
          <w:lang w:val="en-ZA"/>
        </w:rPr>
        <w:t xml:space="preserve"> he</w:t>
      </w:r>
      <w:r w:rsidR="009F0875">
        <w:rPr>
          <w:rFonts w:ascii="Arial" w:hAnsi="Arial" w:cs="Arial"/>
          <w:sz w:val="24"/>
          <w:szCs w:val="24"/>
          <w:lang w:val="en-ZA"/>
        </w:rPr>
        <w:t xml:space="preserve"> hit</w:t>
      </w:r>
      <w:r w:rsidR="00B35F5B">
        <w:rPr>
          <w:rFonts w:ascii="Arial" w:hAnsi="Arial" w:cs="Arial"/>
          <w:sz w:val="24"/>
          <w:szCs w:val="24"/>
          <w:lang w:val="en-ZA"/>
        </w:rPr>
        <w:t xml:space="preserve"> his head against a stove</w:t>
      </w:r>
      <w:r w:rsidR="00786AF7">
        <w:rPr>
          <w:rFonts w:ascii="Arial" w:hAnsi="Arial" w:cs="Arial"/>
          <w:sz w:val="24"/>
          <w:szCs w:val="24"/>
          <w:lang w:val="en-ZA"/>
        </w:rPr>
        <w:t xml:space="preserve"> and lost consciousness. </w:t>
      </w:r>
      <w:r w:rsidR="008C742D">
        <w:rPr>
          <w:rFonts w:ascii="Arial" w:hAnsi="Arial" w:cs="Arial"/>
          <w:sz w:val="24"/>
          <w:szCs w:val="24"/>
          <w:lang w:val="en-ZA"/>
        </w:rPr>
        <w:t xml:space="preserve">What is apparent from the above versions is that </w:t>
      </w:r>
      <w:r w:rsidR="003F03A1">
        <w:rPr>
          <w:rFonts w:ascii="Arial" w:hAnsi="Arial" w:cs="Arial"/>
          <w:sz w:val="24"/>
          <w:szCs w:val="24"/>
          <w:lang w:val="en-ZA"/>
        </w:rPr>
        <w:t xml:space="preserve">the accused wanted to stab Mr. </w:t>
      </w:r>
      <w:r w:rsidR="003F03A1" w:rsidRPr="0042362F">
        <w:rPr>
          <w:rFonts w:ascii="Arial" w:hAnsi="Arial" w:cs="Arial"/>
          <w:i/>
          <w:iCs/>
          <w:sz w:val="24"/>
          <w:szCs w:val="24"/>
          <w:lang w:val="en-ZA"/>
        </w:rPr>
        <w:t>Matsaya</w:t>
      </w:r>
      <w:r w:rsidR="003F03A1">
        <w:rPr>
          <w:rFonts w:ascii="Arial" w:hAnsi="Arial" w:cs="Arial"/>
          <w:sz w:val="24"/>
          <w:szCs w:val="24"/>
          <w:lang w:val="en-ZA"/>
        </w:rPr>
        <w:t xml:space="preserve"> who then fell hit his head to an object and lost consciousness. </w:t>
      </w:r>
      <w:r w:rsidR="009E00C9">
        <w:rPr>
          <w:rFonts w:ascii="Arial" w:hAnsi="Arial" w:cs="Arial"/>
          <w:sz w:val="24"/>
          <w:szCs w:val="24"/>
          <w:lang w:val="en-ZA"/>
        </w:rPr>
        <w:t xml:space="preserve">Whether the accused hit his against a stove or a chair is of less value. </w:t>
      </w:r>
      <w:r w:rsidR="009F0875">
        <w:rPr>
          <w:rFonts w:ascii="Arial" w:hAnsi="Arial" w:cs="Arial"/>
          <w:sz w:val="24"/>
          <w:szCs w:val="24"/>
          <w:lang w:val="en-ZA"/>
        </w:rPr>
        <w:t>Nothing fundamental turns on the identity of the object he fell on.</w:t>
      </w:r>
    </w:p>
    <w:p w14:paraId="07E0BE85" w14:textId="509C0E7F" w:rsidR="00A3125A" w:rsidRDefault="00511230" w:rsidP="007E167A">
      <w:pPr>
        <w:spacing w:line="360" w:lineRule="auto"/>
        <w:jc w:val="both"/>
        <w:rPr>
          <w:rFonts w:ascii="Arial" w:hAnsi="Arial" w:cs="Arial"/>
          <w:sz w:val="24"/>
          <w:szCs w:val="24"/>
          <w:lang w:val="en-ZA"/>
        </w:rPr>
      </w:pPr>
      <w:r>
        <w:rPr>
          <w:rFonts w:ascii="Arial" w:hAnsi="Arial" w:cs="Arial"/>
          <w:sz w:val="24"/>
          <w:szCs w:val="24"/>
          <w:lang w:val="en-ZA"/>
        </w:rPr>
        <w:t>[</w:t>
      </w:r>
      <w:r w:rsidR="008F04CF">
        <w:rPr>
          <w:rFonts w:ascii="Arial" w:hAnsi="Arial" w:cs="Arial"/>
          <w:sz w:val="24"/>
          <w:szCs w:val="24"/>
          <w:lang w:val="en-ZA"/>
        </w:rPr>
        <w:t>4</w:t>
      </w:r>
      <w:r w:rsidR="00B2229E">
        <w:rPr>
          <w:rFonts w:ascii="Arial" w:hAnsi="Arial" w:cs="Arial"/>
          <w:sz w:val="24"/>
          <w:szCs w:val="24"/>
          <w:lang w:val="en-ZA"/>
        </w:rPr>
        <w:t>8</w:t>
      </w:r>
      <w:r>
        <w:rPr>
          <w:rFonts w:ascii="Arial" w:hAnsi="Arial" w:cs="Arial"/>
          <w:sz w:val="24"/>
          <w:szCs w:val="24"/>
          <w:lang w:val="en-ZA"/>
        </w:rPr>
        <w:t>]</w:t>
      </w:r>
      <w:r>
        <w:rPr>
          <w:rFonts w:ascii="Arial" w:hAnsi="Arial" w:cs="Arial"/>
          <w:sz w:val="24"/>
          <w:szCs w:val="24"/>
          <w:lang w:val="en-ZA"/>
        </w:rPr>
        <w:tab/>
      </w:r>
      <w:r w:rsidRPr="008F04CF">
        <w:rPr>
          <w:rFonts w:ascii="Arial" w:hAnsi="Arial" w:cs="Arial"/>
          <w:i/>
          <w:iCs/>
          <w:sz w:val="24"/>
          <w:szCs w:val="24"/>
          <w:lang w:val="en-ZA"/>
        </w:rPr>
        <w:t>Sgt. Lasarus</w:t>
      </w:r>
      <w:r>
        <w:rPr>
          <w:rFonts w:ascii="Arial" w:hAnsi="Arial" w:cs="Arial"/>
          <w:sz w:val="24"/>
          <w:szCs w:val="24"/>
          <w:lang w:val="en-ZA"/>
        </w:rPr>
        <w:t xml:space="preserve"> fu</w:t>
      </w:r>
      <w:r w:rsidR="0042362F">
        <w:rPr>
          <w:rFonts w:ascii="Arial" w:hAnsi="Arial" w:cs="Arial"/>
          <w:sz w:val="24"/>
          <w:szCs w:val="24"/>
          <w:lang w:val="en-ZA"/>
        </w:rPr>
        <w:t>r</w:t>
      </w:r>
      <w:r>
        <w:rPr>
          <w:rFonts w:ascii="Arial" w:hAnsi="Arial" w:cs="Arial"/>
          <w:sz w:val="24"/>
          <w:szCs w:val="24"/>
          <w:lang w:val="en-ZA"/>
        </w:rPr>
        <w:t xml:space="preserve">ther corroborated the evidence of Mr. </w:t>
      </w:r>
      <w:r w:rsidRPr="008F04CF">
        <w:rPr>
          <w:rFonts w:ascii="Arial" w:hAnsi="Arial" w:cs="Arial"/>
          <w:i/>
          <w:iCs/>
          <w:sz w:val="24"/>
          <w:szCs w:val="24"/>
          <w:lang w:val="en-ZA"/>
        </w:rPr>
        <w:t>Matsaya</w:t>
      </w:r>
      <w:r>
        <w:rPr>
          <w:rFonts w:ascii="Arial" w:hAnsi="Arial" w:cs="Arial"/>
          <w:sz w:val="24"/>
          <w:szCs w:val="24"/>
          <w:lang w:val="en-ZA"/>
        </w:rPr>
        <w:t xml:space="preserve"> where he testified that Mr. </w:t>
      </w:r>
      <w:r w:rsidRPr="008F04CF">
        <w:rPr>
          <w:rFonts w:ascii="Arial" w:hAnsi="Arial" w:cs="Arial"/>
          <w:i/>
          <w:iCs/>
          <w:sz w:val="24"/>
          <w:szCs w:val="24"/>
          <w:lang w:val="en-ZA"/>
        </w:rPr>
        <w:t>Matsaya</w:t>
      </w:r>
      <w:r>
        <w:rPr>
          <w:rFonts w:ascii="Arial" w:hAnsi="Arial" w:cs="Arial"/>
          <w:sz w:val="24"/>
          <w:szCs w:val="24"/>
          <w:lang w:val="en-ZA"/>
        </w:rPr>
        <w:t xml:space="preserve"> informed him that he was stabbed by the accused.</w:t>
      </w:r>
    </w:p>
    <w:p w14:paraId="2E5029C5" w14:textId="0DE50EE8" w:rsidR="00DD1535" w:rsidRDefault="00A3125A" w:rsidP="007E167A">
      <w:pPr>
        <w:spacing w:line="360" w:lineRule="auto"/>
        <w:jc w:val="both"/>
        <w:rPr>
          <w:rFonts w:ascii="Arial" w:hAnsi="Arial" w:cs="Arial"/>
          <w:sz w:val="24"/>
          <w:szCs w:val="24"/>
          <w:lang w:val="en-ZA"/>
        </w:rPr>
      </w:pPr>
      <w:r>
        <w:rPr>
          <w:rFonts w:ascii="Arial" w:hAnsi="Arial" w:cs="Arial"/>
          <w:sz w:val="24"/>
          <w:szCs w:val="24"/>
          <w:lang w:val="en-ZA"/>
        </w:rPr>
        <w:t>[</w:t>
      </w:r>
      <w:r w:rsidR="008F04CF">
        <w:rPr>
          <w:rFonts w:ascii="Arial" w:hAnsi="Arial" w:cs="Arial"/>
          <w:sz w:val="24"/>
          <w:szCs w:val="24"/>
          <w:lang w:val="en-ZA"/>
        </w:rPr>
        <w:t>4</w:t>
      </w:r>
      <w:r w:rsidR="00B2229E">
        <w:rPr>
          <w:rFonts w:ascii="Arial" w:hAnsi="Arial" w:cs="Arial"/>
          <w:sz w:val="24"/>
          <w:szCs w:val="24"/>
          <w:lang w:val="en-ZA"/>
        </w:rPr>
        <w:t>9</w:t>
      </w:r>
      <w:r>
        <w:rPr>
          <w:rFonts w:ascii="Arial" w:hAnsi="Arial" w:cs="Arial"/>
          <w:sz w:val="24"/>
          <w:szCs w:val="24"/>
          <w:lang w:val="en-ZA"/>
        </w:rPr>
        <w:t>]</w:t>
      </w:r>
      <w:r>
        <w:rPr>
          <w:rFonts w:ascii="Arial" w:hAnsi="Arial" w:cs="Arial"/>
          <w:sz w:val="24"/>
          <w:szCs w:val="24"/>
          <w:lang w:val="en-ZA"/>
        </w:rPr>
        <w:tab/>
        <w:t>The J88</w:t>
      </w:r>
      <w:r w:rsidR="007713EE">
        <w:rPr>
          <w:rFonts w:ascii="Arial" w:hAnsi="Arial" w:cs="Arial"/>
          <w:sz w:val="24"/>
          <w:szCs w:val="24"/>
          <w:lang w:val="en-ZA"/>
        </w:rPr>
        <w:t xml:space="preserve">, although falling short of stipulating the nature of injuries, the degree of the cuts of stab wounds, the length and width of the wounds, it, notwithstanding </w:t>
      </w:r>
      <w:r>
        <w:rPr>
          <w:rFonts w:ascii="Arial" w:hAnsi="Arial" w:cs="Arial"/>
          <w:sz w:val="24"/>
          <w:szCs w:val="24"/>
          <w:lang w:val="en-ZA"/>
        </w:rPr>
        <w:t xml:space="preserve">corroborates the evidence in respect of the injuries suffered by Mr. </w:t>
      </w:r>
      <w:r w:rsidRPr="008F04CF">
        <w:rPr>
          <w:rFonts w:ascii="Arial" w:hAnsi="Arial" w:cs="Arial"/>
          <w:i/>
          <w:iCs/>
          <w:sz w:val="24"/>
          <w:szCs w:val="24"/>
          <w:lang w:val="en-ZA"/>
        </w:rPr>
        <w:t>Matsaya</w:t>
      </w:r>
      <w:r>
        <w:rPr>
          <w:rFonts w:ascii="Arial" w:hAnsi="Arial" w:cs="Arial"/>
          <w:sz w:val="24"/>
          <w:szCs w:val="24"/>
          <w:lang w:val="en-ZA"/>
        </w:rPr>
        <w:t xml:space="preserve">. </w:t>
      </w:r>
    </w:p>
    <w:p w14:paraId="631B5A9E" w14:textId="27799BEC" w:rsidR="00AB1C51" w:rsidRDefault="00AD392A" w:rsidP="007E167A">
      <w:pPr>
        <w:spacing w:line="360" w:lineRule="auto"/>
        <w:jc w:val="both"/>
        <w:rPr>
          <w:rFonts w:ascii="Arial" w:hAnsi="Arial" w:cs="Arial"/>
          <w:sz w:val="24"/>
          <w:szCs w:val="24"/>
          <w:lang w:val="en-ZA"/>
        </w:rPr>
      </w:pPr>
      <w:r>
        <w:rPr>
          <w:rFonts w:ascii="Arial" w:hAnsi="Arial" w:cs="Arial"/>
          <w:sz w:val="24"/>
          <w:szCs w:val="24"/>
          <w:lang w:val="en-ZA"/>
        </w:rPr>
        <w:t>[</w:t>
      </w:r>
      <w:r w:rsidR="00D23909">
        <w:rPr>
          <w:rFonts w:ascii="Arial" w:hAnsi="Arial" w:cs="Arial"/>
          <w:sz w:val="24"/>
          <w:szCs w:val="24"/>
          <w:lang w:val="en-ZA"/>
        </w:rPr>
        <w:t>50</w:t>
      </w:r>
      <w:r>
        <w:rPr>
          <w:rFonts w:ascii="Arial" w:hAnsi="Arial" w:cs="Arial"/>
          <w:sz w:val="24"/>
          <w:szCs w:val="24"/>
          <w:lang w:val="en-ZA"/>
        </w:rPr>
        <w:t>]</w:t>
      </w:r>
      <w:r w:rsidR="00AB1C51">
        <w:rPr>
          <w:rFonts w:ascii="Arial" w:hAnsi="Arial" w:cs="Arial"/>
          <w:sz w:val="24"/>
          <w:szCs w:val="24"/>
          <w:lang w:val="en-ZA"/>
        </w:rPr>
        <w:tab/>
        <w:t xml:space="preserve">When questioned in cross examination by Mr. </w:t>
      </w:r>
      <w:r w:rsidR="00AB1C51" w:rsidRPr="00A9093E">
        <w:rPr>
          <w:rFonts w:ascii="Arial" w:hAnsi="Arial" w:cs="Arial"/>
          <w:i/>
          <w:iCs/>
          <w:sz w:val="24"/>
          <w:szCs w:val="24"/>
          <w:lang w:val="en-ZA"/>
        </w:rPr>
        <w:t>Malumani</w:t>
      </w:r>
      <w:r w:rsidR="00AB1C51">
        <w:rPr>
          <w:rFonts w:ascii="Arial" w:hAnsi="Arial" w:cs="Arial"/>
          <w:sz w:val="24"/>
          <w:szCs w:val="24"/>
          <w:lang w:val="en-ZA"/>
        </w:rPr>
        <w:t xml:space="preserve"> that:</w:t>
      </w:r>
    </w:p>
    <w:p w14:paraId="2B705AE2" w14:textId="577BA7FE" w:rsidR="00996843" w:rsidRDefault="00D23909" w:rsidP="007E167A">
      <w:pPr>
        <w:spacing w:line="360" w:lineRule="auto"/>
        <w:jc w:val="both"/>
        <w:rPr>
          <w:rFonts w:ascii="Arial" w:hAnsi="Arial" w:cs="Arial"/>
          <w:sz w:val="24"/>
          <w:szCs w:val="24"/>
          <w:lang w:val="en-ZA"/>
        </w:rPr>
      </w:pPr>
      <w:r>
        <w:rPr>
          <w:rFonts w:ascii="Arial" w:hAnsi="Arial" w:cs="Arial"/>
          <w:sz w:val="24"/>
          <w:szCs w:val="24"/>
          <w:lang w:val="en-ZA"/>
        </w:rPr>
        <w:t>50</w:t>
      </w:r>
      <w:r w:rsidR="00AB1C51">
        <w:rPr>
          <w:rFonts w:ascii="Arial" w:hAnsi="Arial" w:cs="Arial"/>
          <w:sz w:val="24"/>
          <w:szCs w:val="24"/>
          <w:lang w:val="en-ZA"/>
        </w:rPr>
        <w:t>.1</w:t>
      </w:r>
      <w:r w:rsidR="00AB1C51">
        <w:rPr>
          <w:rFonts w:ascii="Arial" w:hAnsi="Arial" w:cs="Arial"/>
          <w:sz w:val="24"/>
          <w:szCs w:val="24"/>
          <w:lang w:val="en-ZA"/>
        </w:rPr>
        <w:tab/>
      </w:r>
      <w:r w:rsidR="00996843">
        <w:rPr>
          <w:rFonts w:ascii="Arial" w:hAnsi="Arial" w:cs="Arial"/>
          <w:sz w:val="24"/>
          <w:szCs w:val="24"/>
          <w:lang w:val="en-ZA"/>
        </w:rPr>
        <w:t>On 16 September 2017</w:t>
      </w:r>
      <w:r w:rsidR="00DD6B3B">
        <w:rPr>
          <w:rFonts w:ascii="Arial" w:hAnsi="Arial" w:cs="Arial"/>
          <w:sz w:val="24"/>
          <w:szCs w:val="24"/>
          <w:lang w:val="en-ZA"/>
        </w:rPr>
        <w:t xml:space="preserve">, as per the testimony of Mr. </w:t>
      </w:r>
      <w:r w:rsidR="00DD6B3B" w:rsidRPr="00C16502">
        <w:rPr>
          <w:rFonts w:ascii="Arial" w:hAnsi="Arial" w:cs="Arial"/>
          <w:i/>
          <w:iCs/>
          <w:sz w:val="24"/>
          <w:szCs w:val="24"/>
          <w:lang w:val="en-ZA"/>
        </w:rPr>
        <w:t>Madjiedt</w:t>
      </w:r>
      <w:r w:rsidR="00DD6B3B">
        <w:rPr>
          <w:rFonts w:ascii="Arial" w:hAnsi="Arial" w:cs="Arial"/>
          <w:sz w:val="24"/>
          <w:szCs w:val="24"/>
          <w:lang w:val="en-ZA"/>
        </w:rPr>
        <w:t xml:space="preserve">, </w:t>
      </w:r>
      <w:r w:rsidR="00996843">
        <w:rPr>
          <w:rFonts w:ascii="Arial" w:hAnsi="Arial" w:cs="Arial"/>
          <w:sz w:val="24"/>
          <w:szCs w:val="24"/>
          <w:lang w:val="en-ZA"/>
        </w:rPr>
        <w:t xml:space="preserve">he was involved in a fight on the street, the accused denied this evidence despite such evidence being left unchallenged during the cross examination of Mr. </w:t>
      </w:r>
      <w:r w:rsidR="00996843" w:rsidRPr="00C16502">
        <w:rPr>
          <w:rFonts w:ascii="Arial" w:hAnsi="Arial" w:cs="Arial"/>
          <w:i/>
          <w:iCs/>
          <w:sz w:val="24"/>
          <w:szCs w:val="24"/>
          <w:lang w:val="en-ZA"/>
        </w:rPr>
        <w:t>Madjiedt</w:t>
      </w:r>
      <w:r w:rsidR="00996843">
        <w:rPr>
          <w:rFonts w:ascii="Arial" w:hAnsi="Arial" w:cs="Arial"/>
          <w:sz w:val="24"/>
          <w:szCs w:val="24"/>
          <w:lang w:val="en-ZA"/>
        </w:rPr>
        <w:t>;</w:t>
      </w:r>
    </w:p>
    <w:p w14:paraId="1A363FAE" w14:textId="7F5F64B4" w:rsidR="005E3EED" w:rsidRDefault="00D23909" w:rsidP="007E167A">
      <w:pPr>
        <w:spacing w:line="360" w:lineRule="auto"/>
        <w:jc w:val="both"/>
        <w:rPr>
          <w:rFonts w:ascii="Arial" w:hAnsi="Arial" w:cs="Arial"/>
          <w:sz w:val="24"/>
          <w:szCs w:val="24"/>
          <w:lang w:val="en-ZA"/>
        </w:rPr>
      </w:pPr>
      <w:r>
        <w:rPr>
          <w:rFonts w:ascii="Arial" w:hAnsi="Arial" w:cs="Arial"/>
          <w:sz w:val="24"/>
          <w:szCs w:val="24"/>
          <w:lang w:val="en-ZA"/>
        </w:rPr>
        <w:t>50</w:t>
      </w:r>
      <w:r w:rsidR="00996843">
        <w:rPr>
          <w:rFonts w:ascii="Arial" w:hAnsi="Arial" w:cs="Arial"/>
          <w:sz w:val="24"/>
          <w:szCs w:val="24"/>
          <w:lang w:val="en-ZA"/>
        </w:rPr>
        <w:t>.2</w:t>
      </w:r>
      <w:r w:rsidR="00996843">
        <w:rPr>
          <w:rFonts w:ascii="Arial" w:hAnsi="Arial" w:cs="Arial"/>
          <w:sz w:val="24"/>
          <w:szCs w:val="24"/>
          <w:lang w:val="en-ZA"/>
        </w:rPr>
        <w:tab/>
      </w:r>
      <w:r w:rsidR="007F2091">
        <w:rPr>
          <w:rFonts w:ascii="Arial" w:hAnsi="Arial" w:cs="Arial"/>
          <w:sz w:val="24"/>
          <w:szCs w:val="24"/>
          <w:lang w:val="en-ZA"/>
        </w:rPr>
        <w:t xml:space="preserve">In the morning of 17 September 2017 he left Mr. </w:t>
      </w:r>
      <w:r w:rsidR="007F2091" w:rsidRPr="000C1E06">
        <w:rPr>
          <w:rFonts w:ascii="Arial" w:hAnsi="Arial" w:cs="Arial"/>
          <w:i/>
          <w:iCs/>
          <w:sz w:val="24"/>
          <w:szCs w:val="24"/>
          <w:lang w:val="en-ZA"/>
        </w:rPr>
        <w:t>Madjiedt</w:t>
      </w:r>
      <w:r w:rsidR="007F2091">
        <w:rPr>
          <w:rFonts w:ascii="Arial" w:hAnsi="Arial" w:cs="Arial"/>
          <w:sz w:val="24"/>
          <w:szCs w:val="24"/>
          <w:lang w:val="en-ZA"/>
        </w:rPr>
        <w:t xml:space="preserve"> to go the deceased’s house. On his return around 08:0</w:t>
      </w:r>
      <w:r w:rsidR="009F0875">
        <w:rPr>
          <w:rFonts w:ascii="Arial" w:hAnsi="Arial" w:cs="Arial"/>
          <w:sz w:val="24"/>
          <w:szCs w:val="24"/>
          <w:lang w:val="en-ZA"/>
        </w:rPr>
        <w:t>0</w:t>
      </w:r>
      <w:r w:rsidR="007F2091">
        <w:rPr>
          <w:rFonts w:ascii="Arial" w:hAnsi="Arial" w:cs="Arial"/>
          <w:sz w:val="24"/>
          <w:szCs w:val="24"/>
          <w:lang w:val="en-ZA"/>
        </w:rPr>
        <w:t xml:space="preserve"> on the</w:t>
      </w:r>
      <w:r w:rsidR="00DD6B3B">
        <w:rPr>
          <w:rFonts w:ascii="Arial" w:hAnsi="Arial" w:cs="Arial"/>
          <w:sz w:val="24"/>
          <w:szCs w:val="24"/>
          <w:lang w:val="en-ZA"/>
        </w:rPr>
        <w:t xml:space="preserve"> </w:t>
      </w:r>
      <w:r w:rsidR="007F2091">
        <w:rPr>
          <w:rFonts w:ascii="Arial" w:hAnsi="Arial" w:cs="Arial"/>
          <w:sz w:val="24"/>
          <w:szCs w:val="24"/>
          <w:lang w:val="en-ZA"/>
        </w:rPr>
        <w:t xml:space="preserve">same day, Mr. </w:t>
      </w:r>
      <w:r w:rsidR="007F2091" w:rsidRPr="000C1E06">
        <w:rPr>
          <w:rFonts w:ascii="Arial" w:hAnsi="Arial" w:cs="Arial"/>
          <w:i/>
          <w:iCs/>
          <w:sz w:val="24"/>
          <w:szCs w:val="24"/>
          <w:lang w:val="en-ZA"/>
        </w:rPr>
        <w:t>Madjiedt</w:t>
      </w:r>
      <w:r w:rsidR="007F2091">
        <w:rPr>
          <w:rFonts w:ascii="Arial" w:hAnsi="Arial" w:cs="Arial"/>
          <w:sz w:val="24"/>
          <w:szCs w:val="24"/>
          <w:lang w:val="en-ZA"/>
        </w:rPr>
        <w:t xml:space="preserve"> questioned him as to how his girlfriend </w:t>
      </w:r>
      <w:r w:rsidR="000C1E06">
        <w:rPr>
          <w:rFonts w:ascii="Arial" w:hAnsi="Arial" w:cs="Arial"/>
          <w:sz w:val="24"/>
          <w:szCs w:val="24"/>
          <w:lang w:val="en-ZA"/>
        </w:rPr>
        <w:t xml:space="preserve">is </w:t>
      </w:r>
      <w:r w:rsidR="007F2091">
        <w:rPr>
          <w:rFonts w:ascii="Arial" w:hAnsi="Arial" w:cs="Arial"/>
          <w:sz w:val="24"/>
          <w:szCs w:val="24"/>
          <w:lang w:val="en-ZA"/>
        </w:rPr>
        <w:t xml:space="preserve">and </w:t>
      </w:r>
      <w:r w:rsidR="000C1E06">
        <w:rPr>
          <w:rFonts w:ascii="Arial" w:hAnsi="Arial" w:cs="Arial"/>
          <w:sz w:val="24"/>
          <w:szCs w:val="24"/>
          <w:lang w:val="en-ZA"/>
        </w:rPr>
        <w:t>he responded that she was sleeping. He was questioned why he said so when that was not the case</w:t>
      </w:r>
      <w:r w:rsidR="007F2091">
        <w:rPr>
          <w:rFonts w:ascii="Arial" w:hAnsi="Arial" w:cs="Arial"/>
          <w:sz w:val="24"/>
          <w:szCs w:val="24"/>
          <w:lang w:val="en-ZA"/>
        </w:rPr>
        <w:t xml:space="preserve">. To this the accused denied and said Mr. </w:t>
      </w:r>
      <w:r w:rsidR="007F2091" w:rsidRPr="000C1E06">
        <w:rPr>
          <w:rFonts w:ascii="Arial" w:hAnsi="Arial" w:cs="Arial"/>
          <w:i/>
          <w:iCs/>
          <w:sz w:val="24"/>
          <w:szCs w:val="24"/>
          <w:lang w:val="en-ZA"/>
        </w:rPr>
        <w:t xml:space="preserve">Madjiedt </w:t>
      </w:r>
      <w:r w:rsidR="007F2091">
        <w:rPr>
          <w:rFonts w:ascii="Arial" w:hAnsi="Arial" w:cs="Arial"/>
          <w:sz w:val="24"/>
          <w:szCs w:val="24"/>
          <w:lang w:val="en-ZA"/>
        </w:rPr>
        <w:t xml:space="preserve">was not telling the truth. This version of Mr. </w:t>
      </w:r>
      <w:r w:rsidR="007F2091" w:rsidRPr="000C1E06">
        <w:rPr>
          <w:rFonts w:ascii="Arial" w:hAnsi="Arial" w:cs="Arial"/>
          <w:i/>
          <w:iCs/>
          <w:sz w:val="24"/>
          <w:szCs w:val="24"/>
          <w:lang w:val="en-ZA"/>
        </w:rPr>
        <w:t>Madjiedt</w:t>
      </w:r>
      <w:r w:rsidR="007F2091">
        <w:rPr>
          <w:rFonts w:ascii="Arial" w:hAnsi="Arial" w:cs="Arial"/>
          <w:sz w:val="24"/>
          <w:szCs w:val="24"/>
          <w:lang w:val="en-ZA"/>
        </w:rPr>
        <w:t xml:space="preserve"> also remained undisputed during the </w:t>
      </w:r>
      <w:r w:rsidR="009F0875">
        <w:rPr>
          <w:rFonts w:ascii="Arial" w:hAnsi="Arial" w:cs="Arial"/>
          <w:sz w:val="24"/>
          <w:szCs w:val="24"/>
          <w:lang w:val="en-ZA"/>
        </w:rPr>
        <w:t>trial</w:t>
      </w:r>
      <w:r w:rsidR="009F0875">
        <w:rPr>
          <w:rFonts w:ascii="Arial" w:hAnsi="Arial" w:cs="Arial"/>
          <w:i/>
          <w:iCs/>
          <w:sz w:val="24"/>
          <w:szCs w:val="24"/>
          <w:lang w:val="en-ZA"/>
        </w:rPr>
        <w:t>.</w:t>
      </w:r>
    </w:p>
    <w:p w14:paraId="5C34512D" w14:textId="09A74188" w:rsidR="00C73999" w:rsidRDefault="005E3EED" w:rsidP="007E167A">
      <w:pPr>
        <w:spacing w:line="360" w:lineRule="auto"/>
        <w:jc w:val="both"/>
        <w:rPr>
          <w:rFonts w:ascii="Arial" w:hAnsi="Arial" w:cs="Arial"/>
          <w:sz w:val="24"/>
          <w:szCs w:val="24"/>
          <w:lang w:val="en-ZA"/>
        </w:rPr>
      </w:pPr>
      <w:r>
        <w:rPr>
          <w:rFonts w:ascii="Arial" w:hAnsi="Arial" w:cs="Arial"/>
          <w:sz w:val="24"/>
          <w:szCs w:val="24"/>
          <w:lang w:val="en-ZA"/>
        </w:rPr>
        <w:t>[</w:t>
      </w:r>
      <w:r w:rsidR="00646212">
        <w:rPr>
          <w:rFonts w:ascii="Arial" w:hAnsi="Arial" w:cs="Arial"/>
          <w:sz w:val="24"/>
          <w:szCs w:val="24"/>
          <w:lang w:val="en-ZA"/>
        </w:rPr>
        <w:t>5</w:t>
      </w:r>
      <w:r w:rsidR="00D23909">
        <w:rPr>
          <w:rFonts w:ascii="Arial" w:hAnsi="Arial" w:cs="Arial"/>
          <w:sz w:val="24"/>
          <w:szCs w:val="24"/>
          <w:lang w:val="en-ZA"/>
        </w:rPr>
        <w:t>1</w:t>
      </w:r>
      <w:r>
        <w:rPr>
          <w:rFonts w:ascii="Arial" w:hAnsi="Arial" w:cs="Arial"/>
          <w:sz w:val="24"/>
          <w:szCs w:val="24"/>
          <w:lang w:val="en-ZA"/>
        </w:rPr>
        <w:t>]</w:t>
      </w:r>
      <w:r>
        <w:rPr>
          <w:rFonts w:ascii="Arial" w:hAnsi="Arial" w:cs="Arial"/>
          <w:sz w:val="24"/>
          <w:szCs w:val="24"/>
          <w:lang w:val="en-ZA"/>
        </w:rPr>
        <w:tab/>
      </w:r>
      <w:r w:rsidR="00C86988">
        <w:rPr>
          <w:rFonts w:ascii="Arial" w:hAnsi="Arial" w:cs="Arial"/>
          <w:sz w:val="24"/>
          <w:szCs w:val="24"/>
          <w:lang w:val="en-ZA"/>
        </w:rPr>
        <w:t xml:space="preserve">In the morning of 17 September 2017, the accused entered the room where Mr. </w:t>
      </w:r>
      <w:r w:rsidR="00C86988" w:rsidRPr="00F8539C">
        <w:rPr>
          <w:rFonts w:ascii="Arial" w:hAnsi="Arial" w:cs="Arial"/>
          <w:i/>
          <w:iCs/>
          <w:sz w:val="24"/>
          <w:szCs w:val="24"/>
          <w:lang w:val="en-ZA"/>
        </w:rPr>
        <w:t>Madjiedt</w:t>
      </w:r>
      <w:r w:rsidR="00C86988">
        <w:rPr>
          <w:rFonts w:ascii="Arial" w:hAnsi="Arial" w:cs="Arial"/>
          <w:sz w:val="24"/>
          <w:szCs w:val="24"/>
          <w:lang w:val="en-ZA"/>
        </w:rPr>
        <w:t xml:space="preserve"> slept and said he </w:t>
      </w:r>
      <w:r w:rsidR="00441D57">
        <w:rPr>
          <w:rFonts w:ascii="Arial" w:hAnsi="Arial" w:cs="Arial"/>
          <w:sz w:val="24"/>
          <w:szCs w:val="24"/>
          <w:lang w:val="en-ZA"/>
        </w:rPr>
        <w:t xml:space="preserve">was </w:t>
      </w:r>
      <w:r w:rsidR="00C86988">
        <w:rPr>
          <w:rFonts w:ascii="Arial" w:hAnsi="Arial" w:cs="Arial"/>
          <w:sz w:val="24"/>
          <w:szCs w:val="24"/>
          <w:lang w:val="en-ZA"/>
        </w:rPr>
        <w:t xml:space="preserve">on his way to the place of his girlfriend (the deceased). On his return </w:t>
      </w:r>
      <w:r w:rsidR="00F8539C">
        <w:rPr>
          <w:rFonts w:ascii="Arial" w:hAnsi="Arial" w:cs="Arial"/>
          <w:sz w:val="24"/>
          <w:szCs w:val="24"/>
          <w:lang w:val="en-ZA"/>
        </w:rPr>
        <w:t>at around 08:00</w:t>
      </w:r>
      <w:r w:rsidR="00441D57">
        <w:rPr>
          <w:rFonts w:ascii="Arial" w:hAnsi="Arial" w:cs="Arial"/>
          <w:sz w:val="24"/>
          <w:szCs w:val="24"/>
          <w:lang w:val="en-ZA"/>
        </w:rPr>
        <w:t>,</w:t>
      </w:r>
      <w:r w:rsidR="00F8539C">
        <w:rPr>
          <w:rFonts w:ascii="Arial" w:hAnsi="Arial" w:cs="Arial"/>
          <w:sz w:val="24"/>
          <w:szCs w:val="24"/>
          <w:lang w:val="en-ZA"/>
        </w:rPr>
        <w:t xml:space="preserve"> </w:t>
      </w:r>
      <w:r w:rsidR="00C86988">
        <w:rPr>
          <w:rFonts w:ascii="Arial" w:hAnsi="Arial" w:cs="Arial"/>
          <w:sz w:val="24"/>
          <w:szCs w:val="24"/>
          <w:lang w:val="en-ZA"/>
        </w:rPr>
        <w:t xml:space="preserve">Mr. </w:t>
      </w:r>
      <w:r w:rsidR="00C86988" w:rsidRPr="00F8539C">
        <w:rPr>
          <w:rFonts w:ascii="Arial" w:hAnsi="Arial" w:cs="Arial"/>
          <w:i/>
          <w:iCs/>
          <w:sz w:val="24"/>
          <w:szCs w:val="24"/>
          <w:lang w:val="en-ZA"/>
        </w:rPr>
        <w:t>Madjiedt</w:t>
      </w:r>
      <w:r w:rsidR="00C86988">
        <w:rPr>
          <w:rFonts w:ascii="Arial" w:hAnsi="Arial" w:cs="Arial"/>
          <w:sz w:val="24"/>
          <w:szCs w:val="24"/>
          <w:lang w:val="en-ZA"/>
        </w:rPr>
        <w:t xml:space="preserve"> asked him how the deceased was and he responded that she was sleeping and </w:t>
      </w:r>
      <w:r w:rsidR="00441D57">
        <w:rPr>
          <w:rFonts w:ascii="Arial" w:hAnsi="Arial" w:cs="Arial"/>
          <w:sz w:val="24"/>
          <w:szCs w:val="24"/>
          <w:lang w:val="en-ZA"/>
        </w:rPr>
        <w:t xml:space="preserve">that </w:t>
      </w:r>
      <w:r w:rsidR="00C86988">
        <w:rPr>
          <w:rFonts w:ascii="Arial" w:hAnsi="Arial" w:cs="Arial"/>
          <w:sz w:val="24"/>
          <w:szCs w:val="24"/>
          <w:lang w:val="en-ZA"/>
        </w:rPr>
        <w:t xml:space="preserve">a man is sitting there. </w:t>
      </w:r>
      <w:r w:rsidR="00F8539C">
        <w:rPr>
          <w:rFonts w:ascii="Arial" w:hAnsi="Arial" w:cs="Arial"/>
          <w:sz w:val="24"/>
          <w:szCs w:val="24"/>
          <w:lang w:val="en-ZA"/>
        </w:rPr>
        <w:t xml:space="preserve">In his evidence, the accused stated that when he went to the house of the deceased and lifted her up, he concluded that she had died, yet when he was </w:t>
      </w:r>
      <w:r w:rsidR="003B22F0">
        <w:rPr>
          <w:rFonts w:ascii="Arial" w:hAnsi="Arial" w:cs="Arial"/>
          <w:sz w:val="24"/>
          <w:szCs w:val="24"/>
          <w:lang w:val="en-ZA"/>
        </w:rPr>
        <w:t xml:space="preserve">later </w:t>
      </w:r>
      <w:r w:rsidR="00F8539C">
        <w:rPr>
          <w:rFonts w:ascii="Arial" w:hAnsi="Arial" w:cs="Arial"/>
          <w:sz w:val="24"/>
          <w:szCs w:val="24"/>
          <w:lang w:val="en-ZA"/>
        </w:rPr>
        <w:t xml:space="preserve">questioned by Mr. </w:t>
      </w:r>
      <w:r w:rsidR="00F8539C" w:rsidRPr="00F8539C">
        <w:rPr>
          <w:rFonts w:ascii="Arial" w:hAnsi="Arial" w:cs="Arial"/>
          <w:i/>
          <w:iCs/>
          <w:sz w:val="24"/>
          <w:szCs w:val="24"/>
          <w:lang w:val="en-ZA"/>
        </w:rPr>
        <w:t>Madjiedt</w:t>
      </w:r>
      <w:r w:rsidR="00F8539C">
        <w:rPr>
          <w:rFonts w:ascii="Arial" w:hAnsi="Arial" w:cs="Arial"/>
          <w:sz w:val="24"/>
          <w:szCs w:val="24"/>
          <w:lang w:val="en-ZA"/>
        </w:rPr>
        <w:t xml:space="preserve"> about </w:t>
      </w:r>
      <w:r w:rsidR="00F8539C">
        <w:rPr>
          <w:rFonts w:ascii="Arial" w:hAnsi="Arial" w:cs="Arial"/>
          <w:sz w:val="24"/>
          <w:szCs w:val="24"/>
          <w:lang w:val="en-ZA"/>
        </w:rPr>
        <w:lastRenderedPageBreak/>
        <w:t>her condition</w:t>
      </w:r>
      <w:r w:rsidR="00441D57">
        <w:rPr>
          <w:rFonts w:ascii="Arial" w:hAnsi="Arial" w:cs="Arial"/>
          <w:sz w:val="24"/>
          <w:szCs w:val="24"/>
          <w:lang w:val="en-ZA"/>
        </w:rPr>
        <w:t>,</w:t>
      </w:r>
      <w:r w:rsidR="00F8539C">
        <w:rPr>
          <w:rFonts w:ascii="Arial" w:hAnsi="Arial" w:cs="Arial"/>
          <w:sz w:val="24"/>
          <w:szCs w:val="24"/>
          <w:lang w:val="en-ZA"/>
        </w:rPr>
        <w:t xml:space="preserve"> he said that she was sleeping. </w:t>
      </w:r>
      <w:r w:rsidR="002B01A7">
        <w:rPr>
          <w:rFonts w:ascii="Arial" w:hAnsi="Arial" w:cs="Arial"/>
          <w:sz w:val="24"/>
          <w:szCs w:val="24"/>
          <w:lang w:val="en-ZA"/>
        </w:rPr>
        <w:t xml:space="preserve">When pressed in cross examination by Mr. </w:t>
      </w:r>
      <w:r w:rsidR="002B01A7" w:rsidRPr="00C73999">
        <w:rPr>
          <w:rFonts w:ascii="Arial" w:hAnsi="Arial" w:cs="Arial"/>
          <w:i/>
          <w:iCs/>
          <w:sz w:val="24"/>
          <w:szCs w:val="24"/>
          <w:lang w:val="en-ZA"/>
        </w:rPr>
        <w:t>Malumani</w:t>
      </w:r>
      <w:r w:rsidR="002B01A7">
        <w:rPr>
          <w:rFonts w:ascii="Arial" w:hAnsi="Arial" w:cs="Arial"/>
          <w:sz w:val="24"/>
          <w:szCs w:val="24"/>
          <w:lang w:val="en-ZA"/>
        </w:rPr>
        <w:t xml:space="preserve">, the accused said he told Mr. </w:t>
      </w:r>
      <w:r w:rsidR="002B01A7" w:rsidRPr="00C73999">
        <w:rPr>
          <w:rFonts w:ascii="Arial" w:hAnsi="Arial" w:cs="Arial"/>
          <w:i/>
          <w:iCs/>
          <w:sz w:val="24"/>
          <w:szCs w:val="24"/>
          <w:lang w:val="en-ZA"/>
        </w:rPr>
        <w:t>Madjiedt</w:t>
      </w:r>
      <w:r w:rsidR="002B01A7">
        <w:rPr>
          <w:rFonts w:ascii="Arial" w:hAnsi="Arial" w:cs="Arial"/>
          <w:sz w:val="24"/>
          <w:szCs w:val="24"/>
          <w:lang w:val="en-ZA"/>
        </w:rPr>
        <w:t xml:space="preserve"> that he found that the deceased was lying there in </w:t>
      </w:r>
      <w:r w:rsidR="00441D57">
        <w:rPr>
          <w:rFonts w:ascii="Arial" w:hAnsi="Arial" w:cs="Arial"/>
          <w:sz w:val="24"/>
          <w:szCs w:val="24"/>
          <w:lang w:val="en-ZA"/>
        </w:rPr>
        <w:t>a pool of</w:t>
      </w:r>
      <w:r w:rsidR="002B01A7">
        <w:rPr>
          <w:rFonts w:ascii="Arial" w:hAnsi="Arial" w:cs="Arial"/>
          <w:sz w:val="24"/>
          <w:szCs w:val="24"/>
          <w:lang w:val="en-ZA"/>
        </w:rPr>
        <w:t xml:space="preserve"> blood. </w:t>
      </w:r>
    </w:p>
    <w:p w14:paraId="5060348E" w14:textId="7089C6DC" w:rsidR="00752C34" w:rsidRDefault="00C73999" w:rsidP="007E167A">
      <w:pPr>
        <w:spacing w:line="360" w:lineRule="auto"/>
        <w:jc w:val="both"/>
        <w:rPr>
          <w:rFonts w:ascii="Arial" w:hAnsi="Arial" w:cs="Arial"/>
          <w:sz w:val="24"/>
          <w:szCs w:val="24"/>
          <w:lang w:val="en-ZA"/>
        </w:rPr>
      </w:pPr>
      <w:r>
        <w:rPr>
          <w:rFonts w:ascii="Arial" w:hAnsi="Arial" w:cs="Arial"/>
          <w:sz w:val="24"/>
          <w:szCs w:val="24"/>
          <w:lang w:val="en-ZA"/>
        </w:rPr>
        <w:t>[5</w:t>
      </w:r>
      <w:r w:rsidR="00D23909">
        <w:rPr>
          <w:rFonts w:ascii="Arial" w:hAnsi="Arial" w:cs="Arial"/>
          <w:sz w:val="24"/>
          <w:szCs w:val="24"/>
          <w:lang w:val="en-ZA"/>
        </w:rPr>
        <w:t>2</w:t>
      </w:r>
      <w:r>
        <w:rPr>
          <w:rFonts w:ascii="Arial" w:hAnsi="Arial" w:cs="Arial"/>
          <w:sz w:val="24"/>
          <w:szCs w:val="24"/>
          <w:lang w:val="en-ZA"/>
        </w:rPr>
        <w:t>]</w:t>
      </w:r>
      <w:r>
        <w:rPr>
          <w:rFonts w:ascii="Arial" w:hAnsi="Arial" w:cs="Arial"/>
          <w:sz w:val="24"/>
          <w:szCs w:val="24"/>
          <w:lang w:val="en-ZA"/>
        </w:rPr>
        <w:tab/>
      </w:r>
      <w:r w:rsidR="00752C34">
        <w:rPr>
          <w:rFonts w:ascii="Arial" w:hAnsi="Arial" w:cs="Arial"/>
          <w:sz w:val="24"/>
          <w:szCs w:val="24"/>
          <w:lang w:val="en-ZA"/>
        </w:rPr>
        <w:t>It should further be mentioned that the following new versions only surfaced during the defence case and w</w:t>
      </w:r>
      <w:r w:rsidR="00441D57">
        <w:rPr>
          <w:rFonts w:ascii="Arial" w:hAnsi="Arial" w:cs="Arial"/>
          <w:sz w:val="24"/>
          <w:szCs w:val="24"/>
          <w:lang w:val="en-ZA"/>
        </w:rPr>
        <w:t>ere</w:t>
      </w:r>
      <w:r w:rsidR="00752C34">
        <w:rPr>
          <w:rFonts w:ascii="Arial" w:hAnsi="Arial" w:cs="Arial"/>
          <w:sz w:val="24"/>
          <w:szCs w:val="24"/>
          <w:lang w:val="en-ZA"/>
        </w:rPr>
        <w:t xml:space="preserve"> not put to any of the state</w:t>
      </w:r>
      <w:r w:rsidR="00441D57">
        <w:rPr>
          <w:rFonts w:ascii="Arial" w:hAnsi="Arial" w:cs="Arial"/>
          <w:sz w:val="24"/>
          <w:szCs w:val="24"/>
          <w:lang w:val="en-ZA"/>
        </w:rPr>
        <w:t>’s</w:t>
      </w:r>
      <w:r w:rsidR="00752C34">
        <w:rPr>
          <w:rFonts w:ascii="Arial" w:hAnsi="Arial" w:cs="Arial"/>
          <w:sz w:val="24"/>
          <w:szCs w:val="24"/>
          <w:lang w:val="en-ZA"/>
        </w:rPr>
        <w:t xml:space="preserve"> witnesses:</w:t>
      </w:r>
    </w:p>
    <w:p w14:paraId="15CCFCE3" w14:textId="73125F1E" w:rsidR="00752C34" w:rsidRDefault="00C73999" w:rsidP="007E167A">
      <w:pPr>
        <w:spacing w:line="360" w:lineRule="auto"/>
        <w:jc w:val="both"/>
        <w:rPr>
          <w:rFonts w:ascii="Arial" w:hAnsi="Arial" w:cs="Arial"/>
          <w:sz w:val="24"/>
          <w:szCs w:val="24"/>
          <w:lang w:val="en-ZA"/>
        </w:rPr>
      </w:pPr>
      <w:r>
        <w:rPr>
          <w:rFonts w:ascii="Arial" w:hAnsi="Arial" w:cs="Arial"/>
          <w:sz w:val="24"/>
          <w:szCs w:val="24"/>
          <w:lang w:val="en-ZA"/>
        </w:rPr>
        <w:t>5</w:t>
      </w:r>
      <w:r w:rsidR="00D23909">
        <w:rPr>
          <w:rFonts w:ascii="Arial" w:hAnsi="Arial" w:cs="Arial"/>
          <w:sz w:val="24"/>
          <w:szCs w:val="24"/>
          <w:lang w:val="en-ZA"/>
        </w:rPr>
        <w:t>2</w:t>
      </w:r>
      <w:r>
        <w:rPr>
          <w:rFonts w:ascii="Arial" w:hAnsi="Arial" w:cs="Arial"/>
          <w:sz w:val="24"/>
          <w:szCs w:val="24"/>
          <w:lang w:val="en-ZA"/>
        </w:rPr>
        <w:t>.</w:t>
      </w:r>
      <w:r w:rsidR="00752C34">
        <w:rPr>
          <w:rFonts w:ascii="Arial" w:hAnsi="Arial" w:cs="Arial"/>
          <w:sz w:val="24"/>
          <w:szCs w:val="24"/>
          <w:lang w:val="en-ZA"/>
        </w:rPr>
        <w:t>1</w:t>
      </w:r>
      <w:r w:rsidR="00752C34">
        <w:rPr>
          <w:rFonts w:ascii="Arial" w:hAnsi="Arial" w:cs="Arial"/>
          <w:sz w:val="24"/>
          <w:szCs w:val="24"/>
          <w:lang w:val="en-ZA"/>
        </w:rPr>
        <w:tab/>
        <w:t>That on 15 September 2017 the accused went to the house of the deceased on the invitation of the deceased so that he could buy her a beer;</w:t>
      </w:r>
    </w:p>
    <w:p w14:paraId="740E4703" w14:textId="22D7F717" w:rsidR="00E74BBA" w:rsidRDefault="00C73999" w:rsidP="007E167A">
      <w:pPr>
        <w:spacing w:line="360" w:lineRule="auto"/>
        <w:jc w:val="both"/>
        <w:rPr>
          <w:rFonts w:ascii="Arial" w:hAnsi="Arial" w:cs="Arial"/>
          <w:sz w:val="24"/>
          <w:szCs w:val="24"/>
          <w:lang w:val="en-ZA"/>
        </w:rPr>
      </w:pPr>
      <w:r>
        <w:rPr>
          <w:rFonts w:ascii="Arial" w:hAnsi="Arial" w:cs="Arial"/>
          <w:sz w:val="24"/>
          <w:szCs w:val="24"/>
          <w:lang w:val="en-ZA"/>
        </w:rPr>
        <w:t>5</w:t>
      </w:r>
      <w:r w:rsidR="00D23909">
        <w:rPr>
          <w:rFonts w:ascii="Arial" w:hAnsi="Arial" w:cs="Arial"/>
          <w:sz w:val="24"/>
          <w:szCs w:val="24"/>
          <w:lang w:val="en-ZA"/>
        </w:rPr>
        <w:t>2</w:t>
      </w:r>
      <w:r w:rsidR="00752C34">
        <w:rPr>
          <w:rFonts w:ascii="Arial" w:hAnsi="Arial" w:cs="Arial"/>
          <w:sz w:val="24"/>
          <w:szCs w:val="24"/>
          <w:lang w:val="en-ZA"/>
        </w:rPr>
        <w:t>.2</w:t>
      </w:r>
      <w:r w:rsidR="00E74BBA">
        <w:rPr>
          <w:rFonts w:ascii="Arial" w:hAnsi="Arial" w:cs="Arial"/>
          <w:sz w:val="24"/>
          <w:szCs w:val="24"/>
          <w:lang w:val="en-ZA"/>
        </w:rPr>
        <w:tab/>
        <w:t>That the deceased never cooked inside the house;</w:t>
      </w:r>
    </w:p>
    <w:p w14:paraId="62C720EB" w14:textId="522EE421" w:rsidR="00996843" w:rsidRDefault="00C73999" w:rsidP="007E167A">
      <w:pPr>
        <w:spacing w:line="360" w:lineRule="auto"/>
        <w:jc w:val="both"/>
        <w:rPr>
          <w:rFonts w:ascii="Arial" w:hAnsi="Arial" w:cs="Arial"/>
          <w:sz w:val="24"/>
          <w:szCs w:val="24"/>
          <w:lang w:val="en-ZA"/>
        </w:rPr>
      </w:pPr>
      <w:r>
        <w:rPr>
          <w:rFonts w:ascii="Arial" w:hAnsi="Arial" w:cs="Arial"/>
          <w:sz w:val="24"/>
          <w:szCs w:val="24"/>
          <w:lang w:val="en-ZA"/>
        </w:rPr>
        <w:t>5</w:t>
      </w:r>
      <w:r w:rsidR="00D23909">
        <w:rPr>
          <w:rFonts w:ascii="Arial" w:hAnsi="Arial" w:cs="Arial"/>
          <w:sz w:val="24"/>
          <w:szCs w:val="24"/>
          <w:lang w:val="en-ZA"/>
        </w:rPr>
        <w:t>2</w:t>
      </w:r>
      <w:r w:rsidR="00E74BBA">
        <w:rPr>
          <w:rFonts w:ascii="Arial" w:hAnsi="Arial" w:cs="Arial"/>
          <w:sz w:val="24"/>
          <w:szCs w:val="24"/>
          <w:lang w:val="en-ZA"/>
        </w:rPr>
        <w:t>.3</w:t>
      </w:r>
      <w:r w:rsidR="00E74BBA">
        <w:rPr>
          <w:rFonts w:ascii="Arial" w:hAnsi="Arial" w:cs="Arial"/>
          <w:sz w:val="24"/>
          <w:szCs w:val="24"/>
          <w:lang w:val="en-ZA"/>
        </w:rPr>
        <w:tab/>
      </w:r>
      <w:r w:rsidR="007F2091">
        <w:rPr>
          <w:rFonts w:ascii="Arial" w:hAnsi="Arial" w:cs="Arial"/>
          <w:sz w:val="24"/>
          <w:szCs w:val="24"/>
          <w:lang w:val="en-ZA"/>
        </w:rPr>
        <w:t xml:space="preserve"> </w:t>
      </w:r>
      <w:r w:rsidR="00E74BBA">
        <w:rPr>
          <w:rFonts w:ascii="Arial" w:hAnsi="Arial" w:cs="Arial"/>
          <w:sz w:val="24"/>
          <w:szCs w:val="24"/>
          <w:lang w:val="en-ZA"/>
        </w:rPr>
        <w:t>That when the accused left the house of the deceased on the night of 16 September 2017 to go and sleep, he left the deceased and the accused still awake;</w:t>
      </w:r>
    </w:p>
    <w:p w14:paraId="0C46C7B1" w14:textId="6BF2975C" w:rsidR="00E74BBA" w:rsidRDefault="00C73999" w:rsidP="007E167A">
      <w:pPr>
        <w:spacing w:line="360" w:lineRule="auto"/>
        <w:jc w:val="both"/>
        <w:rPr>
          <w:rFonts w:ascii="Arial" w:hAnsi="Arial" w:cs="Arial"/>
          <w:sz w:val="24"/>
          <w:szCs w:val="24"/>
          <w:lang w:val="en-ZA"/>
        </w:rPr>
      </w:pPr>
      <w:r>
        <w:rPr>
          <w:rFonts w:ascii="Arial" w:hAnsi="Arial" w:cs="Arial"/>
          <w:sz w:val="24"/>
          <w:szCs w:val="24"/>
          <w:lang w:val="en-ZA"/>
        </w:rPr>
        <w:t>5</w:t>
      </w:r>
      <w:r w:rsidR="00D23909">
        <w:rPr>
          <w:rFonts w:ascii="Arial" w:hAnsi="Arial" w:cs="Arial"/>
          <w:sz w:val="24"/>
          <w:szCs w:val="24"/>
          <w:lang w:val="en-ZA"/>
        </w:rPr>
        <w:t>2</w:t>
      </w:r>
      <w:r w:rsidR="00E74BBA">
        <w:rPr>
          <w:rFonts w:ascii="Arial" w:hAnsi="Arial" w:cs="Arial"/>
          <w:sz w:val="24"/>
          <w:szCs w:val="24"/>
          <w:lang w:val="en-ZA"/>
        </w:rPr>
        <w:t>.4</w:t>
      </w:r>
      <w:r w:rsidR="00E74BBA">
        <w:rPr>
          <w:rFonts w:ascii="Arial" w:hAnsi="Arial" w:cs="Arial"/>
          <w:sz w:val="24"/>
          <w:szCs w:val="24"/>
          <w:lang w:val="en-ZA"/>
        </w:rPr>
        <w:tab/>
      </w:r>
      <w:r w:rsidR="00EE6A45">
        <w:rPr>
          <w:rFonts w:ascii="Arial" w:hAnsi="Arial" w:cs="Arial"/>
          <w:sz w:val="24"/>
          <w:szCs w:val="24"/>
          <w:lang w:val="en-ZA"/>
        </w:rPr>
        <w:t xml:space="preserve">That when he left </w:t>
      </w:r>
      <w:r w:rsidR="00AF419F">
        <w:rPr>
          <w:rFonts w:ascii="Arial" w:hAnsi="Arial" w:cs="Arial"/>
          <w:sz w:val="24"/>
          <w:szCs w:val="24"/>
          <w:lang w:val="en-ZA"/>
        </w:rPr>
        <w:t xml:space="preserve">the </w:t>
      </w:r>
      <w:r w:rsidR="00EE6A45">
        <w:rPr>
          <w:rFonts w:ascii="Arial" w:hAnsi="Arial" w:cs="Arial"/>
          <w:sz w:val="24"/>
          <w:szCs w:val="24"/>
          <w:lang w:val="en-ZA"/>
        </w:rPr>
        <w:t xml:space="preserve">deceased and the accused during the night of 16 September 2017, he informed them that he will return the next day on </w:t>
      </w:r>
      <w:r w:rsidR="00441D57">
        <w:rPr>
          <w:rFonts w:ascii="Arial" w:hAnsi="Arial" w:cs="Arial"/>
          <w:sz w:val="24"/>
          <w:szCs w:val="24"/>
          <w:lang w:val="en-ZA"/>
        </w:rPr>
        <w:t xml:space="preserve">a </w:t>
      </w:r>
      <w:r w:rsidR="00EE6A45">
        <w:rPr>
          <w:rFonts w:ascii="Arial" w:hAnsi="Arial" w:cs="Arial"/>
          <w:sz w:val="24"/>
          <w:szCs w:val="24"/>
          <w:lang w:val="en-ZA"/>
        </w:rPr>
        <w:t>Sunday;</w:t>
      </w:r>
    </w:p>
    <w:p w14:paraId="18E6E2DB" w14:textId="461DBBBF" w:rsidR="007C0CCF" w:rsidRDefault="00C73999" w:rsidP="007E167A">
      <w:pPr>
        <w:spacing w:line="360" w:lineRule="auto"/>
        <w:jc w:val="both"/>
        <w:rPr>
          <w:rFonts w:ascii="Arial" w:hAnsi="Arial" w:cs="Arial"/>
          <w:sz w:val="24"/>
          <w:szCs w:val="24"/>
          <w:lang w:val="en-ZA"/>
        </w:rPr>
      </w:pPr>
      <w:r>
        <w:rPr>
          <w:rFonts w:ascii="Arial" w:hAnsi="Arial" w:cs="Arial"/>
          <w:sz w:val="24"/>
          <w:szCs w:val="24"/>
          <w:lang w:val="en-ZA"/>
        </w:rPr>
        <w:t>5</w:t>
      </w:r>
      <w:r w:rsidR="00D23909">
        <w:rPr>
          <w:rFonts w:ascii="Arial" w:hAnsi="Arial" w:cs="Arial"/>
          <w:sz w:val="24"/>
          <w:szCs w:val="24"/>
          <w:lang w:val="en-ZA"/>
        </w:rPr>
        <w:t>2</w:t>
      </w:r>
      <w:r w:rsidR="00EE6A45">
        <w:rPr>
          <w:rFonts w:ascii="Arial" w:hAnsi="Arial" w:cs="Arial"/>
          <w:sz w:val="24"/>
          <w:szCs w:val="24"/>
          <w:lang w:val="en-ZA"/>
        </w:rPr>
        <w:t>.5</w:t>
      </w:r>
      <w:r w:rsidR="00EE6A45">
        <w:rPr>
          <w:rFonts w:ascii="Arial" w:hAnsi="Arial" w:cs="Arial"/>
          <w:sz w:val="24"/>
          <w:szCs w:val="24"/>
          <w:lang w:val="en-ZA"/>
        </w:rPr>
        <w:tab/>
      </w:r>
      <w:r w:rsidR="00A905EB">
        <w:rPr>
          <w:rFonts w:ascii="Arial" w:hAnsi="Arial" w:cs="Arial"/>
          <w:sz w:val="24"/>
          <w:szCs w:val="24"/>
          <w:lang w:val="en-ZA"/>
        </w:rPr>
        <w:t xml:space="preserve">That </w:t>
      </w:r>
      <w:r w:rsidR="00AF419F">
        <w:rPr>
          <w:rFonts w:ascii="Arial" w:hAnsi="Arial" w:cs="Arial"/>
          <w:sz w:val="24"/>
          <w:szCs w:val="24"/>
          <w:lang w:val="en-ZA"/>
        </w:rPr>
        <w:t xml:space="preserve">in the morning of 17 September 2017 Mr. </w:t>
      </w:r>
      <w:r w:rsidR="00AF419F" w:rsidRPr="00AF419F">
        <w:rPr>
          <w:rFonts w:ascii="Arial" w:hAnsi="Arial" w:cs="Arial"/>
          <w:i/>
          <w:iCs/>
          <w:sz w:val="24"/>
          <w:szCs w:val="24"/>
          <w:lang w:val="en-ZA"/>
        </w:rPr>
        <w:t>Matsaya</w:t>
      </w:r>
      <w:r w:rsidR="00AF419F">
        <w:rPr>
          <w:rFonts w:ascii="Arial" w:hAnsi="Arial" w:cs="Arial"/>
          <w:sz w:val="24"/>
          <w:szCs w:val="24"/>
          <w:lang w:val="en-ZA"/>
        </w:rPr>
        <w:t xml:space="preserve"> </w:t>
      </w:r>
      <w:r w:rsidR="00A905EB">
        <w:rPr>
          <w:rFonts w:ascii="Arial" w:hAnsi="Arial" w:cs="Arial"/>
          <w:sz w:val="24"/>
          <w:szCs w:val="24"/>
          <w:lang w:val="en-ZA"/>
        </w:rPr>
        <w:t>informed him that somebody approached them during the previous night and stabbed them.</w:t>
      </w:r>
    </w:p>
    <w:p w14:paraId="2D94187C" w14:textId="6C99BD9A" w:rsidR="007E167A" w:rsidRPr="007C0CCF" w:rsidRDefault="003A4100" w:rsidP="007E167A">
      <w:pPr>
        <w:spacing w:line="360" w:lineRule="auto"/>
        <w:jc w:val="both"/>
        <w:rPr>
          <w:rFonts w:ascii="Arial" w:hAnsi="Arial" w:cs="Arial"/>
          <w:sz w:val="24"/>
          <w:szCs w:val="24"/>
          <w:lang w:val="en-ZA"/>
        </w:rPr>
      </w:pPr>
      <w:r>
        <w:rPr>
          <w:rFonts w:ascii="Arial" w:hAnsi="Arial" w:cs="Arial"/>
          <w:sz w:val="24"/>
          <w:szCs w:val="24"/>
          <w:lang w:val="en-ZA"/>
        </w:rPr>
        <w:t>[</w:t>
      </w:r>
      <w:r w:rsidR="001C5558">
        <w:rPr>
          <w:rFonts w:ascii="Arial" w:hAnsi="Arial" w:cs="Arial"/>
          <w:sz w:val="24"/>
          <w:szCs w:val="24"/>
          <w:lang w:val="en-ZA"/>
        </w:rPr>
        <w:t>5</w:t>
      </w:r>
      <w:r w:rsidR="00D23909">
        <w:rPr>
          <w:rFonts w:ascii="Arial" w:hAnsi="Arial" w:cs="Arial"/>
          <w:sz w:val="24"/>
          <w:szCs w:val="24"/>
          <w:lang w:val="en-ZA"/>
        </w:rPr>
        <w:t>3</w:t>
      </w:r>
      <w:r w:rsidR="007E167A" w:rsidRPr="007E167A">
        <w:rPr>
          <w:rFonts w:ascii="Arial" w:hAnsi="Arial" w:cs="Arial"/>
          <w:sz w:val="24"/>
          <w:szCs w:val="24"/>
          <w:lang w:val="en-ZA"/>
        </w:rPr>
        <w:t>]</w:t>
      </w:r>
      <w:r w:rsidR="007E167A" w:rsidRPr="007E167A">
        <w:rPr>
          <w:rFonts w:ascii="Arial" w:hAnsi="Arial" w:cs="Arial"/>
          <w:sz w:val="24"/>
          <w:szCs w:val="24"/>
          <w:lang w:val="en-ZA"/>
        </w:rPr>
        <w:tab/>
      </w:r>
      <w:r w:rsidR="007E167A" w:rsidRPr="007E167A">
        <w:rPr>
          <w:rFonts w:ascii="Arial" w:hAnsi="Arial" w:cs="Arial"/>
          <w:bCs/>
          <w:i/>
          <w:iCs/>
          <w:snapToGrid w:val="0"/>
          <w:sz w:val="24"/>
          <w:szCs w:val="24"/>
        </w:rPr>
        <w:t>Mtambabengwe,</w:t>
      </w:r>
      <w:r w:rsidR="007E167A" w:rsidRPr="007E167A">
        <w:rPr>
          <w:rFonts w:ascii="Arial" w:hAnsi="Arial" w:cs="Arial"/>
          <w:bCs/>
          <w:snapToGrid w:val="0"/>
          <w:sz w:val="24"/>
          <w:szCs w:val="24"/>
        </w:rPr>
        <w:t xml:space="preserve"> AJA in S v </w:t>
      </w:r>
      <w:r w:rsidR="007E167A" w:rsidRPr="007E167A">
        <w:rPr>
          <w:rFonts w:ascii="Arial" w:hAnsi="Arial" w:cs="Arial"/>
          <w:bCs/>
          <w:i/>
          <w:iCs/>
          <w:snapToGrid w:val="0"/>
          <w:sz w:val="24"/>
          <w:szCs w:val="24"/>
        </w:rPr>
        <w:t>Auala</w:t>
      </w:r>
      <w:r w:rsidR="007E167A" w:rsidRPr="007E167A">
        <w:rPr>
          <w:rFonts w:ascii="Arial" w:hAnsi="Arial" w:cs="Arial"/>
          <w:bCs/>
          <w:snapToGrid w:val="0"/>
          <w:sz w:val="24"/>
          <w:szCs w:val="24"/>
        </w:rPr>
        <w:t>,</w:t>
      </w:r>
      <w:r w:rsidR="007E167A" w:rsidRPr="007E167A">
        <w:rPr>
          <w:rStyle w:val="FootnoteReference"/>
          <w:rFonts w:ascii="Arial" w:hAnsi="Arial" w:cs="Arial"/>
          <w:bCs/>
          <w:snapToGrid w:val="0"/>
          <w:sz w:val="24"/>
          <w:szCs w:val="24"/>
        </w:rPr>
        <w:footnoteReference w:id="7"/>
      </w:r>
      <w:r w:rsidR="007E167A" w:rsidRPr="007E167A">
        <w:rPr>
          <w:rFonts w:ascii="Arial" w:hAnsi="Arial" w:cs="Arial"/>
          <w:b/>
          <w:snapToGrid w:val="0"/>
          <w:sz w:val="24"/>
          <w:szCs w:val="24"/>
        </w:rPr>
        <w:t xml:space="preserve"> </w:t>
      </w:r>
      <w:r w:rsidR="007E167A" w:rsidRPr="007E167A">
        <w:rPr>
          <w:rFonts w:ascii="Arial" w:hAnsi="Arial" w:cs="Arial"/>
          <w:snapToGrid w:val="0"/>
          <w:sz w:val="24"/>
          <w:szCs w:val="24"/>
        </w:rPr>
        <w:t>while discussing the failure on a litigant to challenge an opposing witness’ evidence on a particular aspect stated that:</w:t>
      </w:r>
    </w:p>
    <w:p w14:paraId="241564DC" w14:textId="610BB92D" w:rsidR="007E167A" w:rsidRPr="007C0CCF" w:rsidRDefault="007E167A" w:rsidP="007C0CCF">
      <w:pPr>
        <w:spacing w:line="360" w:lineRule="auto"/>
        <w:ind w:firstLine="720"/>
        <w:jc w:val="both"/>
        <w:rPr>
          <w:rFonts w:ascii="Arial" w:hAnsi="Arial" w:cs="Arial"/>
          <w:iCs/>
          <w:snapToGrid w:val="0"/>
        </w:rPr>
      </w:pPr>
      <w:r w:rsidRPr="00D24DFD">
        <w:rPr>
          <w:rFonts w:ascii="Arial" w:hAnsi="Arial" w:cs="Arial"/>
          <w:iCs/>
          <w:snapToGrid w:val="0"/>
        </w:rPr>
        <w:t>‘The Court rightly referred to the rule and the practice to put the defence case to State witnesses to ensure that trials are conducted fairly; that witnesses have the opportunity to answer to challenges to their evidence, and parties to the suit know that it may be necessary to call corroborating or other evidence relevant to the challenge that had been raised.’</w:t>
      </w:r>
    </w:p>
    <w:p w14:paraId="7EA912BB" w14:textId="19CBD37C" w:rsidR="007E167A" w:rsidRPr="007E167A" w:rsidRDefault="007E167A" w:rsidP="007E167A">
      <w:pPr>
        <w:widowControl w:val="0"/>
        <w:spacing w:line="360" w:lineRule="auto"/>
        <w:jc w:val="both"/>
        <w:rPr>
          <w:rFonts w:ascii="Arial" w:hAnsi="Arial" w:cs="Arial"/>
          <w:snapToGrid w:val="0"/>
          <w:sz w:val="24"/>
          <w:szCs w:val="24"/>
        </w:rPr>
      </w:pPr>
      <w:r w:rsidRPr="007E167A">
        <w:rPr>
          <w:rFonts w:ascii="Arial" w:hAnsi="Arial" w:cs="Arial"/>
          <w:bCs/>
          <w:snapToGrid w:val="0"/>
          <w:sz w:val="24"/>
          <w:szCs w:val="24"/>
        </w:rPr>
        <w:t>[</w:t>
      </w:r>
      <w:r w:rsidR="00D24DFD">
        <w:rPr>
          <w:rFonts w:ascii="Arial" w:hAnsi="Arial" w:cs="Arial"/>
          <w:bCs/>
          <w:snapToGrid w:val="0"/>
          <w:sz w:val="24"/>
          <w:szCs w:val="24"/>
        </w:rPr>
        <w:t>5</w:t>
      </w:r>
      <w:r w:rsidR="00D23909">
        <w:rPr>
          <w:rFonts w:ascii="Arial" w:hAnsi="Arial" w:cs="Arial"/>
          <w:bCs/>
          <w:snapToGrid w:val="0"/>
          <w:sz w:val="24"/>
          <w:szCs w:val="24"/>
        </w:rPr>
        <w:t>4</w:t>
      </w:r>
      <w:r w:rsidRPr="007E167A">
        <w:rPr>
          <w:rFonts w:ascii="Arial" w:hAnsi="Arial" w:cs="Arial"/>
          <w:bCs/>
          <w:snapToGrid w:val="0"/>
          <w:sz w:val="24"/>
          <w:szCs w:val="24"/>
        </w:rPr>
        <w:t>]</w:t>
      </w:r>
      <w:r w:rsidRPr="007E167A">
        <w:rPr>
          <w:rFonts w:ascii="Arial" w:hAnsi="Arial" w:cs="Arial"/>
          <w:bCs/>
          <w:snapToGrid w:val="0"/>
          <w:sz w:val="24"/>
          <w:szCs w:val="24"/>
        </w:rPr>
        <w:tab/>
      </w:r>
      <w:r w:rsidR="00497B95">
        <w:rPr>
          <w:rFonts w:ascii="Arial" w:hAnsi="Arial" w:cs="Arial"/>
          <w:bCs/>
          <w:snapToGrid w:val="0"/>
          <w:sz w:val="24"/>
          <w:szCs w:val="24"/>
        </w:rPr>
        <w:t xml:space="preserve">Similarly, </w:t>
      </w:r>
      <w:r w:rsidRPr="007E167A">
        <w:rPr>
          <w:rFonts w:ascii="Arial" w:hAnsi="Arial" w:cs="Arial"/>
          <w:bCs/>
          <w:i/>
          <w:iCs/>
          <w:snapToGrid w:val="0"/>
          <w:sz w:val="24"/>
          <w:szCs w:val="24"/>
        </w:rPr>
        <w:t>Claassen</w:t>
      </w:r>
      <w:r w:rsidRPr="007E167A">
        <w:rPr>
          <w:rFonts w:ascii="Arial" w:hAnsi="Arial" w:cs="Arial"/>
          <w:bCs/>
          <w:snapToGrid w:val="0"/>
          <w:sz w:val="24"/>
          <w:szCs w:val="24"/>
        </w:rPr>
        <w:t xml:space="preserve">, J. in </w:t>
      </w:r>
      <w:r w:rsidRPr="007E167A">
        <w:rPr>
          <w:rFonts w:ascii="Arial" w:hAnsi="Arial" w:cs="Arial"/>
          <w:bCs/>
          <w:i/>
          <w:iCs/>
          <w:snapToGrid w:val="0"/>
          <w:sz w:val="24"/>
          <w:szCs w:val="24"/>
        </w:rPr>
        <w:t>Small v Smith</w:t>
      </w:r>
      <w:r w:rsidRPr="007E167A">
        <w:rPr>
          <w:rStyle w:val="FootnoteReference"/>
          <w:rFonts w:ascii="Arial" w:hAnsi="Arial" w:cs="Arial"/>
          <w:bCs/>
          <w:snapToGrid w:val="0"/>
          <w:sz w:val="24"/>
          <w:szCs w:val="24"/>
        </w:rPr>
        <w:footnoteReference w:id="8"/>
      </w:r>
      <w:r w:rsidRPr="007E167A">
        <w:rPr>
          <w:rFonts w:ascii="Arial" w:hAnsi="Arial" w:cs="Arial"/>
          <w:bCs/>
          <w:snapToGrid w:val="0"/>
          <w:sz w:val="24"/>
          <w:szCs w:val="24"/>
        </w:rPr>
        <w:t xml:space="preserve"> </w:t>
      </w:r>
      <w:r w:rsidRPr="007E167A">
        <w:rPr>
          <w:rFonts w:ascii="Arial" w:hAnsi="Arial" w:cs="Arial"/>
          <w:snapToGrid w:val="0"/>
          <w:sz w:val="24"/>
          <w:szCs w:val="24"/>
        </w:rPr>
        <w:t xml:space="preserve">stated as follows: </w:t>
      </w:r>
    </w:p>
    <w:p w14:paraId="421489FA" w14:textId="3B7CF13F" w:rsidR="007E167A" w:rsidRPr="007C0CCF" w:rsidRDefault="007E167A" w:rsidP="007C0CCF">
      <w:pPr>
        <w:widowControl w:val="0"/>
        <w:spacing w:line="360" w:lineRule="auto"/>
        <w:ind w:firstLine="720"/>
        <w:jc w:val="both"/>
        <w:rPr>
          <w:rFonts w:ascii="Arial" w:hAnsi="Arial" w:cs="Arial"/>
          <w:snapToGrid w:val="0"/>
        </w:rPr>
      </w:pPr>
      <w:r w:rsidRPr="00EE0C7E">
        <w:rPr>
          <w:rFonts w:ascii="Arial" w:hAnsi="Arial" w:cs="Arial"/>
          <w:snapToGrid w:val="0"/>
        </w:rPr>
        <w:t>‘It is, in my opinion, elementary and standard practice for a party to put to each opposing witness so much of his own case or defence as concerns that witness and if need be to inform him, if he has not been given notice thereof, that other witnesses will contradict him</w:t>
      </w:r>
      <w:r w:rsidR="00441D57">
        <w:rPr>
          <w:rFonts w:ascii="Arial" w:hAnsi="Arial" w:cs="Arial"/>
          <w:snapToGrid w:val="0"/>
        </w:rPr>
        <w:t>,</w:t>
      </w:r>
      <w:r w:rsidRPr="00EE0C7E">
        <w:rPr>
          <w:rFonts w:ascii="Arial" w:hAnsi="Arial" w:cs="Arial"/>
          <w:snapToGrid w:val="0"/>
        </w:rPr>
        <w:t xml:space="preserve"> </w:t>
      </w:r>
      <w:r w:rsidR="00441D57">
        <w:rPr>
          <w:rFonts w:ascii="Arial" w:hAnsi="Arial" w:cs="Arial"/>
          <w:snapToGrid w:val="0"/>
        </w:rPr>
        <w:t>s</w:t>
      </w:r>
      <w:r w:rsidRPr="00EE0C7E">
        <w:rPr>
          <w:rFonts w:ascii="Arial" w:hAnsi="Arial" w:cs="Arial"/>
          <w:snapToGrid w:val="0"/>
        </w:rPr>
        <w:t xml:space="preserve">o as to give him fair warning and opportunity of explaining the contradiction of defending his own character. It is grossly unfair and improper to let a witness’s evidence go unchallenged in cross examination and afterwards argue that he must be disbelieved. Once a witness’s evidence on a point in dispute has been deliberately left unchallenged in cross examination and particularly by a legal practitioner, the party calling that witness is normally entitled to </w:t>
      </w:r>
      <w:r w:rsidRPr="00EE0C7E">
        <w:rPr>
          <w:rFonts w:ascii="Arial" w:hAnsi="Arial" w:cs="Arial"/>
          <w:snapToGrid w:val="0"/>
        </w:rPr>
        <w:lastRenderedPageBreak/>
        <w:t>assume in absence of notice to the contrary that the witness’s testimony is accepted as correct.’</w:t>
      </w:r>
      <w:r w:rsidRPr="007E167A">
        <w:rPr>
          <w:rFonts w:ascii="Arial" w:hAnsi="Arial" w:cs="Arial"/>
          <w:snapToGrid w:val="0"/>
          <w:sz w:val="24"/>
          <w:szCs w:val="24"/>
        </w:rPr>
        <w:t xml:space="preserve">      </w:t>
      </w:r>
    </w:p>
    <w:p w14:paraId="37AE5944" w14:textId="433FD661" w:rsidR="0089026E" w:rsidRDefault="00536312" w:rsidP="0000501F">
      <w:pPr>
        <w:spacing w:line="360" w:lineRule="auto"/>
        <w:jc w:val="both"/>
        <w:rPr>
          <w:rFonts w:ascii="Arial" w:hAnsi="Arial" w:cs="Arial"/>
          <w:sz w:val="24"/>
          <w:szCs w:val="24"/>
          <w:lang w:val="en-ZA"/>
        </w:rPr>
      </w:pPr>
      <w:r>
        <w:rPr>
          <w:rFonts w:ascii="Arial" w:hAnsi="Arial" w:cs="Arial"/>
          <w:sz w:val="24"/>
          <w:szCs w:val="24"/>
          <w:lang w:val="en-ZA"/>
        </w:rPr>
        <w:t>[5</w:t>
      </w:r>
      <w:r w:rsidR="00D23909">
        <w:rPr>
          <w:rFonts w:ascii="Arial" w:hAnsi="Arial" w:cs="Arial"/>
          <w:sz w:val="24"/>
          <w:szCs w:val="24"/>
          <w:lang w:val="en-ZA"/>
        </w:rPr>
        <w:t>5</w:t>
      </w:r>
      <w:r>
        <w:rPr>
          <w:rFonts w:ascii="Arial" w:hAnsi="Arial" w:cs="Arial"/>
          <w:sz w:val="24"/>
          <w:szCs w:val="24"/>
          <w:lang w:val="en-ZA"/>
        </w:rPr>
        <w:t>]</w:t>
      </w:r>
      <w:r>
        <w:rPr>
          <w:rFonts w:ascii="Arial" w:hAnsi="Arial" w:cs="Arial"/>
          <w:sz w:val="24"/>
          <w:szCs w:val="24"/>
          <w:lang w:val="en-ZA"/>
        </w:rPr>
        <w:tab/>
      </w:r>
      <w:r w:rsidRPr="007E167A">
        <w:rPr>
          <w:rFonts w:ascii="Arial" w:hAnsi="Arial" w:cs="Arial"/>
          <w:sz w:val="24"/>
          <w:szCs w:val="24"/>
          <w:lang w:val="en-ZA"/>
        </w:rPr>
        <w:t xml:space="preserve">This court </w:t>
      </w:r>
      <w:r>
        <w:rPr>
          <w:rFonts w:ascii="Arial" w:hAnsi="Arial" w:cs="Arial"/>
          <w:sz w:val="24"/>
          <w:szCs w:val="24"/>
          <w:lang w:val="en-ZA"/>
        </w:rPr>
        <w:t xml:space="preserve">holds the view that the testimony of Mr. </w:t>
      </w:r>
      <w:r w:rsidRPr="00C451DF">
        <w:rPr>
          <w:rFonts w:ascii="Arial" w:hAnsi="Arial" w:cs="Arial"/>
          <w:i/>
          <w:iCs/>
          <w:sz w:val="24"/>
          <w:szCs w:val="24"/>
          <w:lang w:val="en-ZA"/>
        </w:rPr>
        <w:t>Madjiedt</w:t>
      </w:r>
      <w:r>
        <w:rPr>
          <w:rFonts w:ascii="Arial" w:hAnsi="Arial" w:cs="Arial"/>
          <w:sz w:val="24"/>
          <w:szCs w:val="24"/>
          <w:lang w:val="en-ZA"/>
        </w:rPr>
        <w:t xml:space="preserve"> about a street fight is very crucial as it demonstrates that the accused was involved in a physical confrontation with another person. When asked who this person was by Mr. </w:t>
      </w:r>
      <w:r w:rsidRPr="00C451DF">
        <w:rPr>
          <w:rFonts w:ascii="Arial" w:hAnsi="Arial" w:cs="Arial"/>
          <w:i/>
          <w:iCs/>
          <w:sz w:val="24"/>
          <w:szCs w:val="24"/>
          <w:lang w:val="en-ZA"/>
        </w:rPr>
        <w:t>Madjiedt</w:t>
      </w:r>
      <w:r>
        <w:rPr>
          <w:rFonts w:ascii="Arial" w:hAnsi="Arial" w:cs="Arial"/>
          <w:sz w:val="24"/>
          <w:szCs w:val="24"/>
          <w:lang w:val="en-ZA"/>
        </w:rPr>
        <w:t xml:space="preserve">, he had no response. If he was not involved in any physical confrontation, he would have disputed this evidence of Mr. </w:t>
      </w:r>
      <w:r w:rsidRPr="00C451DF">
        <w:rPr>
          <w:rFonts w:ascii="Arial" w:hAnsi="Arial" w:cs="Arial"/>
          <w:i/>
          <w:iCs/>
          <w:sz w:val="24"/>
          <w:szCs w:val="24"/>
          <w:lang w:val="en-ZA"/>
        </w:rPr>
        <w:t>Madjiedt</w:t>
      </w:r>
      <w:r>
        <w:rPr>
          <w:rFonts w:ascii="Arial" w:hAnsi="Arial" w:cs="Arial"/>
          <w:sz w:val="24"/>
          <w:szCs w:val="24"/>
          <w:lang w:val="en-ZA"/>
        </w:rPr>
        <w:t xml:space="preserve"> with </w:t>
      </w:r>
      <w:r w:rsidR="00441D57">
        <w:rPr>
          <w:rFonts w:ascii="Arial" w:hAnsi="Arial" w:cs="Arial"/>
          <w:sz w:val="24"/>
          <w:szCs w:val="24"/>
          <w:lang w:val="en-ZA"/>
        </w:rPr>
        <w:t xml:space="preserve">relative </w:t>
      </w:r>
      <w:r>
        <w:rPr>
          <w:rFonts w:ascii="Arial" w:hAnsi="Arial" w:cs="Arial"/>
          <w:sz w:val="24"/>
          <w:szCs w:val="24"/>
          <w:lang w:val="en-ZA"/>
        </w:rPr>
        <w:t>ease. The further statement that the following morning the accused said that the deceased was sleeping is equally critical to this matter because by then the deceased was already stabbed</w:t>
      </w:r>
      <w:r w:rsidR="00441D57">
        <w:rPr>
          <w:rFonts w:ascii="Arial" w:hAnsi="Arial" w:cs="Arial"/>
          <w:sz w:val="24"/>
          <w:szCs w:val="24"/>
          <w:lang w:val="en-ZA"/>
        </w:rPr>
        <w:t xml:space="preserve"> and to the accuse’d peculiar knowledge</w:t>
      </w:r>
      <w:r>
        <w:rPr>
          <w:rFonts w:ascii="Arial" w:hAnsi="Arial" w:cs="Arial"/>
          <w:sz w:val="24"/>
          <w:szCs w:val="24"/>
          <w:lang w:val="en-ZA"/>
        </w:rPr>
        <w:t xml:space="preserve">. The failure to dispute such serious </w:t>
      </w:r>
      <w:r w:rsidR="00441D57">
        <w:rPr>
          <w:rFonts w:ascii="Arial" w:hAnsi="Arial" w:cs="Arial"/>
          <w:sz w:val="24"/>
          <w:szCs w:val="24"/>
          <w:lang w:val="en-ZA"/>
        </w:rPr>
        <w:t>and incriminating pieces of evidence</w:t>
      </w:r>
      <w:r>
        <w:rPr>
          <w:rFonts w:ascii="Arial" w:hAnsi="Arial" w:cs="Arial"/>
          <w:sz w:val="24"/>
          <w:szCs w:val="24"/>
          <w:lang w:val="en-ZA"/>
        </w:rPr>
        <w:t xml:space="preserve"> leaves </w:t>
      </w:r>
      <w:r w:rsidR="00441D57">
        <w:rPr>
          <w:rFonts w:ascii="Arial" w:hAnsi="Arial" w:cs="Arial"/>
          <w:sz w:val="24"/>
          <w:szCs w:val="24"/>
          <w:lang w:val="en-ZA"/>
        </w:rPr>
        <w:t xml:space="preserve">no </w:t>
      </w:r>
      <w:r>
        <w:rPr>
          <w:rFonts w:ascii="Arial" w:hAnsi="Arial" w:cs="Arial"/>
          <w:sz w:val="24"/>
          <w:szCs w:val="24"/>
          <w:lang w:val="en-ZA"/>
        </w:rPr>
        <w:t xml:space="preserve">room for regarding same as true. This court is further </w:t>
      </w:r>
      <w:r w:rsidRPr="007E167A">
        <w:rPr>
          <w:rFonts w:ascii="Arial" w:hAnsi="Arial" w:cs="Arial"/>
          <w:sz w:val="24"/>
          <w:szCs w:val="24"/>
          <w:lang w:val="en-ZA"/>
        </w:rPr>
        <w:t>not afforded reason</w:t>
      </w:r>
      <w:r>
        <w:rPr>
          <w:rFonts w:ascii="Arial" w:hAnsi="Arial" w:cs="Arial"/>
          <w:sz w:val="24"/>
          <w:szCs w:val="24"/>
          <w:lang w:val="en-ZA"/>
        </w:rPr>
        <w:t xml:space="preserve">s to </w:t>
      </w:r>
      <w:r w:rsidRPr="007E167A">
        <w:rPr>
          <w:rFonts w:ascii="Arial" w:hAnsi="Arial" w:cs="Arial"/>
          <w:sz w:val="24"/>
          <w:szCs w:val="24"/>
          <w:lang w:val="en-ZA"/>
        </w:rPr>
        <w:t xml:space="preserve">disbelieve </w:t>
      </w:r>
      <w:r>
        <w:rPr>
          <w:rFonts w:ascii="Arial" w:hAnsi="Arial" w:cs="Arial"/>
          <w:sz w:val="24"/>
          <w:szCs w:val="24"/>
          <w:lang w:val="en-ZA"/>
        </w:rPr>
        <w:t xml:space="preserve">the </w:t>
      </w:r>
      <w:r w:rsidRPr="007E167A">
        <w:rPr>
          <w:rFonts w:ascii="Arial" w:hAnsi="Arial" w:cs="Arial"/>
          <w:sz w:val="24"/>
          <w:szCs w:val="24"/>
          <w:lang w:val="en-ZA"/>
        </w:rPr>
        <w:t xml:space="preserve">unchallenged material </w:t>
      </w:r>
      <w:r>
        <w:rPr>
          <w:rFonts w:ascii="Arial" w:hAnsi="Arial" w:cs="Arial"/>
          <w:sz w:val="24"/>
          <w:szCs w:val="24"/>
          <w:lang w:val="en-ZA"/>
        </w:rPr>
        <w:t xml:space="preserve">evidence of Mr. </w:t>
      </w:r>
      <w:r w:rsidRPr="00942A08">
        <w:rPr>
          <w:rFonts w:ascii="Arial" w:hAnsi="Arial" w:cs="Arial"/>
          <w:i/>
          <w:iCs/>
          <w:sz w:val="24"/>
          <w:szCs w:val="24"/>
          <w:lang w:val="en-ZA"/>
        </w:rPr>
        <w:t>Madjiedt</w:t>
      </w:r>
      <w:r>
        <w:rPr>
          <w:rFonts w:ascii="Arial" w:hAnsi="Arial" w:cs="Arial"/>
          <w:sz w:val="24"/>
          <w:szCs w:val="24"/>
          <w:lang w:val="en-ZA"/>
        </w:rPr>
        <w:t xml:space="preserve"> who is an independent witness</w:t>
      </w:r>
      <w:r w:rsidR="00441D57">
        <w:rPr>
          <w:rFonts w:ascii="Arial" w:hAnsi="Arial" w:cs="Arial"/>
          <w:sz w:val="24"/>
          <w:szCs w:val="24"/>
          <w:lang w:val="en-ZA"/>
        </w:rPr>
        <w:t xml:space="preserve"> and has nothing to gain by giving false evidence against the accused</w:t>
      </w:r>
      <w:r>
        <w:rPr>
          <w:rFonts w:ascii="Arial" w:hAnsi="Arial" w:cs="Arial"/>
          <w:sz w:val="24"/>
          <w:szCs w:val="24"/>
          <w:lang w:val="en-ZA"/>
        </w:rPr>
        <w:t xml:space="preserve">. </w:t>
      </w:r>
      <w:r w:rsidR="00942A08">
        <w:rPr>
          <w:rFonts w:ascii="Arial" w:hAnsi="Arial" w:cs="Arial"/>
          <w:sz w:val="24"/>
          <w:szCs w:val="24"/>
          <w:lang w:val="en-ZA"/>
        </w:rPr>
        <w:t>Based on the authorities referred to herein above, w</w:t>
      </w:r>
      <w:r w:rsidR="00942A08" w:rsidRPr="007E167A">
        <w:rPr>
          <w:rFonts w:ascii="Arial" w:hAnsi="Arial" w:cs="Arial"/>
          <w:sz w:val="24"/>
          <w:szCs w:val="24"/>
          <w:lang w:val="en-ZA"/>
        </w:rPr>
        <w:t>hen material factor</w:t>
      </w:r>
      <w:r w:rsidR="00942A08">
        <w:rPr>
          <w:rFonts w:ascii="Arial" w:hAnsi="Arial" w:cs="Arial"/>
          <w:sz w:val="24"/>
          <w:szCs w:val="24"/>
          <w:lang w:val="en-ZA"/>
        </w:rPr>
        <w:t>s</w:t>
      </w:r>
      <w:r w:rsidR="00942A08" w:rsidRPr="007E167A">
        <w:rPr>
          <w:rFonts w:ascii="Arial" w:hAnsi="Arial" w:cs="Arial"/>
          <w:sz w:val="24"/>
          <w:szCs w:val="24"/>
          <w:lang w:val="en-ZA"/>
        </w:rPr>
        <w:t xml:space="preserve"> </w:t>
      </w:r>
      <w:r w:rsidR="00942A08">
        <w:rPr>
          <w:rFonts w:ascii="Arial" w:hAnsi="Arial" w:cs="Arial"/>
          <w:sz w:val="24"/>
          <w:szCs w:val="24"/>
          <w:lang w:val="en-ZA"/>
        </w:rPr>
        <w:t>are</w:t>
      </w:r>
      <w:r w:rsidR="00942A08" w:rsidRPr="007E167A">
        <w:rPr>
          <w:rFonts w:ascii="Arial" w:hAnsi="Arial" w:cs="Arial"/>
          <w:sz w:val="24"/>
          <w:szCs w:val="24"/>
          <w:lang w:val="en-ZA"/>
        </w:rPr>
        <w:t xml:space="preserve"> left unchallenged</w:t>
      </w:r>
      <w:r w:rsidR="00441D57">
        <w:rPr>
          <w:rFonts w:ascii="Arial" w:hAnsi="Arial" w:cs="Arial"/>
          <w:sz w:val="24"/>
          <w:szCs w:val="24"/>
          <w:lang w:val="en-ZA"/>
        </w:rPr>
        <w:t xml:space="preserve"> in evidence</w:t>
      </w:r>
      <w:r w:rsidR="00942A08" w:rsidRPr="007E167A">
        <w:rPr>
          <w:rFonts w:ascii="Arial" w:hAnsi="Arial" w:cs="Arial"/>
          <w:sz w:val="24"/>
          <w:szCs w:val="24"/>
          <w:lang w:val="en-ZA"/>
        </w:rPr>
        <w:t>, the opposing party is entitled to assume that such factor</w:t>
      </w:r>
      <w:r w:rsidR="00942A08">
        <w:rPr>
          <w:rFonts w:ascii="Arial" w:hAnsi="Arial" w:cs="Arial"/>
          <w:sz w:val="24"/>
          <w:szCs w:val="24"/>
          <w:lang w:val="en-ZA"/>
        </w:rPr>
        <w:t xml:space="preserve">s are </w:t>
      </w:r>
      <w:r w:rsidR="00942A08" w:rsidRPr="007E167A">
        <w:rPr>
          <w:rFonts w:ascii="Arial" w:hAnsi="Arial" w:cs="Arial"/>
          <w:sz w:val="24"/>
          <w:szCs w:val="24"/>
          <w:lang w:val="en-ZA"/>
        </w:rPr>
        <w:t>admitted.</w:t>
      </w:r>
    </w:p>
    <w:p w14:paraId="30DDB3FA" w14:textId="03100E93" w:rsidR="00B907D0" w:rsidRDefault="0089026E" w:rsidP="0000501F">
      <w:pPr>
        <w:spacing w:line="360" w:lineRule="auto"/>
        <w:jc w:val="both"/>
        <w:rPr>
          <w:rFonts w:ascii="Arial" w:hAnsi="Arial" w:cs="Arial"/>
          <w:sz w:val="24"/>
          <w:szCs w:val="24"/>
          <w:lang w:val="en-ZA"/>
        </w:rPr>
      </w:pPr>
      <w:r>
        <w:rPr>
          <w:rFonts w:ascii="Arial" w:hAnsi="Arial" w:cs="Arial"/>
          <w:sz w:val="24"/>
          <w:szCs w:val="24"/>
          <w:lang w:val="en-ZA"/>
        </w:rPr>
        <w:t>[5</w:t>
      </w:r>
      <w:r w:rsidR="00D23909">
        <w:rPr>
          <w:rFonts w:ascii="Arial" w:hAnsi="Arial" w:cs="Arial"/>
          <w:sz w:val="24"/>
          <w:szCs w:val="24"/>
          <w:lang w:val="en-ZA"/>
        </w:rPr>
        <w:t>6</w:t>
      </w:r>
      <w:r>
        <w:rPr>
          <w:rFonts w:ascii="Arial" w:hAnsi="Arial" w:cs="Arial"/>
          <w:sz w:val="24"/>
          <w:szCs w:val="24"/>
          <w:lang w:val="en-ZA"/>
        </w:rPr>
        <w:t>]</w:t>
      </w:r>
      <w:r>
        <w:rPr>
          <w:rFonts w:ascii="Arial" w:hAnsi="Arial" w:cs="Arial"/>
          <w:sz w:val="24"/>
          <w:szCs w:val="24"/>
          <w:lang w:val="en-ZA"/>
        </w:rPr>
        <w:tab/>
      </w:r>
      <w:r w:rsidR="00751893">
        <w:rPr>
          <w:rFonts w:ascii="Arial" w:hAnsi="Arial" w:cs="Arial"/>
          <w:sz w:val="24"/>
          <w:szCs w:val="24"/>
          <w:lang w:val="en-ZA"/>
        </w:rPr>
        <w:t>In the same breath</w:t>
      </w:r>
      <w:r w:rsidR="00441D57">
        <w:rPr>
          <w:rFonts w:ascii="Arial" w:hAnsi="Arial" w:cs="Arial"/>
          <w:sz w:val="24"/>
          <w:szCs w:val="24"/>
          <w:lang w:val="en-ZA"/>
        </w:rPr>
        <w:t>,</w:t>
      </w:r>
      <w:r w:rsidR="00751893">
        <w:rPr>
          <w:rFonts w:ascii="Arial" w:hAnsi="Arial" w:cs="Arial"/>
          <w:sz w:val="24"/>
          <w:szCs w:val="24"/>
          <w:lang w:val="en-ZA"/>
        </w:rPr>
        <w:t xml:space="preserve"> there if no explanation why the above new versions that surfaced in the evidence of the accused were not put to the state witnesses. </w:t>
      </w:r>
      <w:r w:rsidR="00EB533F">
        <w:rPr>
          <w:rFonts w:ascii="Arial" w:hAnsi="Arial" w:cs="Arial"/>
          <w:sz w:val="24"/>
          <w:szCs w:val="24"/>
          <w:lang w:val="en-ZA"/>
        </w:rPr>
        <w:t xml:space="preserve">In the absence of </w:t>
      </w:r>
      <w:r>
        <w:rPr>
          <w:rFonts w:ascii="Arial" w:hAnsi="Arial" w:cs="Arial"/>
          <w:sz w:val="24"/>
          <w:szCs w:val="24"/>
          <w:lang w:val="en-ZA"/>
        </w:rPr>
        <w:t>s</w:t>
      </w:r>
      <w:r w:rsidR="00441D57">
        <w:rPr>
          <w:rFonts w:ascii="Arial" w:hAnsi="Arial" w:cs="Arial"/>
          <w:sz w:val="24"/>
          <w:szCs w:val="24"/>
          <w:lang w:val="en-ZA"/>
        </w:rPr>
        <w:t>uch</w:t>
      </w:r>
      <w:r>
        <w:rPr>
          <w:rFonts w:ascii="Arial" w:hAnsi="Arial" w:cs="Arial"/>
          <w:sz w:val="24"/>
          <w:szCs w:val="24"/>
          <w:lang w:val="en-ZA"/>
        </w:rPr>
        <w:t xml:space="preserve"> explanations</w:t>
      </w:r>
      <w:r w:rsidR="00441D57">
        <w:rPr>
          <w:rFonts w:ascii="Arial" w:hAnsi="Arial" w:cs="Arial"/>
          <w:sz w:val="24"/>
          <w:szCs w:val="24"/>
          <w:lang w:val="en-ZA"/>
        </w:rPr>
        <w:t>,</w:t>
      </w:r>
      <w:r>
        <w:rPr>
          <w:rFonts w:ascii="Arial" w:hAnsi="Arial" w:cs="Arial"/>
          <w:sz w:val="24"/>
          <w:szCs w:val="24"/>
          <w:lang w:val="en-ZA"/>
        </w:rPr>
        <w:t xml:space="preserve"> this court is </w:t>
      </w:r>
      <w:r w:rsidR="00441D57">
        <w:rPr>
          <w:rFonts w:ascii="Arial" w:hAnsi="Arial" w:cs="Arial"/>
          <w:sz w:val="24"/>
          <w:szCs w:val="24"/>
          <w:lang w:val="en-ZA"/>
        </w:rPr>
        <w:t>constrained</w:t>
      </w:r>
      <w:r>
        <w:rPr>
          <w:rFonts w:ascii="Arial" w:hAnsi="Arial" w:cs="Arial"/>
          <w:sz w:val="24"/>
          <w:szCs w:val="24"/>
          <w:lang w:val="en-ZA"/>
        </w:rPr>
        <w:t xml:space="preserve"> to conclude that the state’s case</w:t>
      </w:r>
      <w:r w:rsidR="00441D57">
        <w:rPr>
          <w:rFonts w:ascii="Arial" w:hAnsi="Arial" w:cs="Arial"/>
          <w:sz w:val="24"/>
          <w:szCs w:val="24"/>
          <w:lang w:val="en-ZA"/>
        </w:rPr>
        <w:t>,</w:t>
      </w:r>
      <w:r>
        <w:rPr>
          <w:rFonts w:ascii="Arial" w:hAnsi="Arial" w:cs="Arial"/>
          <w:sz w:val="24"/>
          <w:szCs w:val="24"/>
          <w:lang w:val="en-ZA"/>
        </w:rPr>
        <w:t xml:space="preserve"> which is at variance with the new versions of the accused</w:t>
      </w:r>
      <w:r w:rsidR="00441D57">
        <w:rPr>
          <w:rFonts w:ascii="Arial" w:hAnsi="Arial" w:cs="Arial"/>
          <w:sz w:val="24"/>
          <w:szCs w:val="24"/>
          <w:lang w:val="en-ZA"/>
        </w:rPr>
        <w:t>,</w:t>
      </w:r>
      <w:r>
        <w:rPr>
          <w:rFonts w:ascii="Arial" w:hAnsi="Arial" w:cs="Arial"/>
          <w:sz w:val="24"/>
          <w:szCs w:val="24"/>
          <w:lang w:val="en-ZA"/>
        </w:rPr>
        <w:t xml:space="preserve"> stands to accepted as</w:t>
      </w:r>
      <w:r w:rsidR="00441D57">
        <w:rPr>
          <w:rFonts w:ascii="Arial" w:hAnsi="Arial" w:cs="Arial"/>
          <w:sz w:val="24"/>
          <w:szCs w:val="24"/>
          <w:lang w:val="en-ZA"/>
        </w:rPr>
        <w:t xml:space="preserve"> a</w:t>
      </w:r>
      <w:r>
        <w:rPr>
          <w:rFonts w:ascii="Arial" w:hAnsi="Arial" w:cs="Arial"/>
          <w:sz w:val="24"/>
          <w:szCs w:val="24"/>
          <w:lang w:val="en-ZA"/>
        </w:rPr>
        <w:t xml:space="preserve"> true version of the events that occu</w:t>
      </w:r>
      <w:r w:rsidR="005B7317">
        <w:rPr>
          <w:rFonts w:ascii="Arial" w:hAnsi="Arial" w:cs="Arial"/>
          <w:sz w:val="24"/>
          <w:szCs w:val="24"/>
          <w:lang w:val="en-ZA"/>
        </w:rPr>
        <w:t>r</w:t>
      </w:r>
      <w:r>
        <w:rPr>
          <w:rFonts w:ascii="Arial" w:hAnsi="Arial" w:cs="Arial"/>
          <w:sz w:val="24"/>
          <w:szCs w:val="24"/>
          <w:lang w:val="en-ZA"/>
        </w:rPr>
        <w:t>red</w:t>
      </w:r>
      <w:r w:rsidR="00441D57">
        <w:rPr>
          <w:rFonts w:ascii="Arial" w:hAnsi="Arial" w:cs="Arial"/>
          <w:sz w:val="24"/>
          <w:szCs w:val="24"/>
          <w:lang w:val="en-ZA"/>
        </w:rPr>
        <w:t xml:space="preserve"> on the fateful day.</w:t>
      </w:r>
    </w:p>
    <w:p w14:paraId="09E7FE34" w14:textId="7DB85AF6" w:rsidR="00441D57" w:rsidRDefault="00B907D0" w:rsidP="0000501F">
      <w:pPr>
        <w:spacing w:line="360" w:lineRule="auto"/>
        <w:jc w:val="both"/>
        <w:rPr>
          <w:rFonts w:ascii="Arial" w:hAnsi="Arial" w:cs="Arial"/>
          <w:sz w:val="24"/>
          <w:szCs w:val="24"/>
          <w:lang w:val="en-ZA"/>
        </w:rPr>
      </w:pPr>
      <w:r>
        <w:rPr>
          <w:rFonts w:ascii="Arial" w:hAnsi="Arial" w:cs="Arial"/>
          <w:sz w:val="24"/>
          <w:szCs w:val="24"/>
          <w:lang w:val="en-ZA"/>
        </w:rPr>
        <w:t>[5</w:t>
      </w:r>
      <w:r w:rsidR="00D23909">
        <w:rPr>
          <w:rFonts w:ascii="Arial" w:hAnsi="Arial" w:cs="Arial"/>
          <w:sz w:val="24"/>
          <w:szCs w:val="24"/>
          <w:lang w:val="en-ZA"/>
        </w:rPr>
        <w:t>7</w:t>
      </w:r>
      <w:r>
        <w:rPr>
          <w:rFonts w:ascii="Arial" w:hAnsi="Arial" w:cs="Arial"/>
          <w:sz w:val="24"/>
          <w:szCs w:val="24"/>
          <w:lang w:val="en-ZA"/>
        </w:rPr>
        <w:t>]</w:t>
      </w:r>
      <w:r>
        <w:rPr>
          <w:rFonts w:ascii="Arial" w:hAnsi="Arial" w:cs="Arial"/>
          <w:sz w:val="24"/>
          <w:szCs w:val="24"/>
          <w:lang w:val="en-ZA"/>
        </w:rPr>
        <w:tab/>
      </w:r>
      <w:r w:rsidR="00C66FB3">
        <w:rPr>
          <w:rFonts w:ascii="Arial" w:hAnsi="Arial" w:cs="Arial"/>
          <w:sz w:val="24"/>
          <w:szCs w:val="24"/>
          <w:lang w:val="en-ZA"/>
        </w:rPr>
        <w:t xml:space="preserve">Mr. </w:t>
      </w:r>
      <w:r w:rsidR="00C66FB3" w:rsidRPr="00C522F5">
        <w:rPr>
          <w:rFonts w:ascii="Arial" w:hAnsi="Arial" w:cs="Arial"/>
          <w:i/>
          <w:iCs/>
          <w:sz w:val="24"/>
          <w:szCs w:val="24"/>
          <w:lang w:val="en-ZA"/>
        </w:rPr>
        <w:t>Engelbrecht</w:t>
      </w:r>
      <w:r w:rsidR="00C66FB3">
        <w:rPr>
          <w:rFonts w:ascii="Arial" w:hAnsi="Arial" w:cs="Arial"/>
          <w:sz w:val="24"/>
          <w:szCs w:val="24"/>
          <w:lang w:val="en-ZA"/>
        </w:rPr>
        <w:t xml:space="preserve"> further argued </w:t>
      </w:r>
      <w:r w:rsidR="00664D3B">
        <w:rPr>
          <w:rFonts w:ascii="Arial" w:hAnsi="Arial" w:cs="Arial"/>
          <w:sz w:val="24"/>
          <w:szCs w:val="24"/>
          <w:lang w:val="en-ZA"/>
        </w:rPr>
        <w:t xml:space="preserve">that </w:t>
      </w:r>
      <w:r w:rsidR="00C66FB3">
        <w:rPr>
          <w:rFonts w:ascii="Arial" w:hAnsi="Arial" w:cs="Arial"/>
          <w:sz w:val="24"/>
          <w:szCs w:val="24"/>
          <w:lang w:val="en-ZA"/>
        </w:rPr>
        <w:t xml:space="preserve">a negative inference should drawn against the state for not calling police officers, namely: </w:t>
      </w:r>
      <w:r w:rsidR="00C66FB3" w:rsidRPr="00C522F5">
        <w:rPr>
          <w:rFonts w:ascii="Arial" w:hAnsi="Arial" w:cs="Arial"/>
          <w:i/>
          <w:iCs/>
          <w:sz w:val="24"/>
          <w:szCs w:val="24"/>
          <w:lang w:val="en-ZA"/>
        </w:rPr>
        <w:t>Sgt Iskiel, Sgt Simataa, Sgt Gotlieb</w:t>
      </w:r>
      <w:r w:rsidR="00C66FB3">
        <w:rPr>
          <w:rFonts w:ascii="Arial" w:hAnsi="Arial" w:cs="Arial"/>
          <w:sz w:val="24"/>
          <w:szCs w:val="24"/>
          <w:lang w:val="en-ZA"/>
        </w:rPr>
        <w:t xml:space="preserve"> and </w:t>
      </w:r>
      <w:r w:rsidR="00C66FB3" w:rsidRPr="00C522F5">
        <w:rPr>
          <w:rFonts w:ascii="Arial" w:hAnsi="Arial" w:cs="Arial"/>
          <w:i/>
          <w:iCs/>
          <w:sz w:val="24"/>
          <w:szCs w:val="24"/>
          <w:lang w:val="en-ZA"/>
        </w:rPr>
        <w:t>Cst Junius</w:t>
      </w:r>
      <w:r w:rsidR="00664D3B">
        <w:rPr>
          <w:rFonts w:ascii="Arial" w:hAnsi="Arial" w:cs="Arial"/>
          <w:i/>
          <w:iCs/>
          <w:sz w:val="24"/>
          <w:szCs w:val="24"/>
          <w:lang w:val="en-ZA"/>
        </w:rPr>
        <w:t xml:space="preserve"> </w:t>
      </w:r>
      <w:r w:rsidR="00664D3B">
        <w:rPr>
          <w:rFonts w:ascii="Arial" w:hAnsi="Arial" w:cs="Arial"/>
          <w:sz w:val="24"/>
          <w:szCs w:val="24"/>
          <w:lang w:val="en-ZA"/>
        </w:rPr>
        <w:t>to tetsify</w:t>
      </w:r>
      <w:r w:rsidR="00C66FB3">
        <w:rPr>
          <w:rFonts w:ascii="Arial" w:hAnsi="Arial" w:cs="Arial"/>
          <w:sz w:val="24"/>
          <w:szCs w:val="24"/>
          <w:lang w:val="en-ZA"/>
        </w:rPr>
        <w:t xml:space="preserve">. As his argument went, these officers all stated in their witness statements that Mr. </w:t>
      </w:r>
      <w:r w:rsidR="00C66FB3" w:rsidRPr="00664D3B">
        <w:rPr>
          <w:rFonts w:ascii="Arial" w:hAnsi="Arial" w:cs="Arial"/>
          <w:i/>
          <w:iCs/>
          <w:sz w:val="24"/>
          <w:szCs w:val="24"/>
          <w:lang w:val="en-ZA"/>
        </w:rPr>
        <w:t>Matsaya</w:t>
      </w:r>
      <w:r w:rsidR="00C66FB3">
        <w:rPr>
          <w:rFonts w:ascii="Arial" w:hAnsi="Arial" w:cs="Arial"/>
          <w:sz w:val="24"/>
          <w:szCs w:val="24"/>
          <w:lang w:val="en-ZA"/>
        </w:rPr>
        <w:t xml:space="preserve"> informed them at their arrival at the scene on 17 September 2017 that he could not remember what happened earlier. </w:t>
      </w:r>
      <w:r w:rsidR="00527B61">
        <w:rPr>
          <w:rFonts w:ascii="Arial" w:hAnsi="Arial" w:cs="Arial"/>
          <w:sz w:val="24"/>
          <w:szCs w:val="24"/>
          <w:lang w:val="en-ZA"/>
        </w:rPr>
        <w:t xml:space="preserve">The state </w:t>
      </w:r>
      <w:r w:rsidR="00664D3B">
        <w:rPr>
          <w:rFonts w:ascii="Arial" w:hAnsi="Arial" w:cs="Arial"/>
          <w:sz w:val="24"/>
          <w:szCs w:val="24"/>
          <w:lang w:val="en-ZA"/>
        </w:rPr>
        <w:t xml:space="preserve">is </w:t>
      </w:r>
      <w:r w:rsidR="00527B61">
        <w:rPr>
          <w:rFonts w:ascii="Arial" w:hAnsi="Arial" w:cs="Arial"/>
          <w:sz w:val="24"/>
          <w:szCs w:val="24"/>
          <w:lang w:val="en-ZA"/>
        </w:rPr>
        <w:t xml:space="preserve">therefore </w:t>
      </w:r>
      <w:r w:rsidR="00664D3B">
        <w:rPr>
          <w:rFonts w:ascii="Arial" w:hAnsi="Arial" w:cs="Arial"/>
          <w:sz w:val="24"/>
          <w:szCs w:val="24"/>
          <w:lang w:val="en-ZA"/>
        </w:rPr>
        <w:t xml:space="preserve">said to have </w:t>
      </w:r>
      <w:r w:rsidR="00527B61">
        <w:rPr>
          <w:rFonts w:ascii="Arial" w:hAnsi="Arial" w:cs="Arial"/>
          <w:sz w:val="24"/>
          <w:szCs w:val="24"/>
          <w:lang w:val="en-ZA"/>
        </w:rPr>
        <w:t xml:space="preserve">withheld crucial witnesses. </w:t>
      </w:r>
      <w:r w:rsidR="00C66FB3">
        <w:rPr>
          <w:rFonts w:ascii="Arial" w:hAnsi="Arial" w:cs="Arial"/>
          <w:sz w:val="24"/>
          <w:szCs w:val="24"/>
          <w:lang w:val="en-ZA"/>
        </w:rPr>
        <w:t xml:space="preserve">Mr. </w:t>
      </w:r>
      <w:r w:rsidR="00C66FB3" w:rsidRPr="00664D3B">
        <w:rPr>
          <w:rFonts w:ascii="Arial" w:hAnsi="Arial" w:cs="Arial"/>
          <w:i/>
          <w:iCs/>
          <w:sz w:val="24"/>
          <w:szCs w:val="24"/>
          <w:lang w:val="en-ZA"/>
        </w:rPr>
        <w:t xml:space="preserve">Malumani </w:t>
      </w:r>
      <w:r w:rsidR="00C66FB3">
        <w:rPr>
          <w:rFonts w:ascii="Arial" w:hAnsi="Arial" w:cs="Arial"/>
          <w:sz w:val="24"/>
          <w:szCs w:val="24"/>
          <w:lang w:val="en-ZA"/>
        </w:rPr>
        <w:t xml:space="preserve">was not to be outmuscled and countered this argument by stating that </w:t>
      </w:r>
      <w:r w:rsidR="00527B61">
        <w:rPr>
          <w:rFonts w:ascii="Arial" w:hAnsi="Arial" w:cs="Arial"/>
          <w:sz w:val="24"/>
          <w:szCs w:val="24"/>
          <w:lang w:val="en-ZA"/>
        </w:rPr>
        <w:t>all the said officers were all on the state’s witness list. The state however made such witnesses available to the accused to consult</w:t>
      </w:r>
      <w:r w:rsidR="00441D57">
        <w:rPr>
          <w:rFonts w:ascii="Arial" w:hAnsi="Arial" w:cs="Arial"/>
          <w:sz w:val="24"/>
          <w:szCs w:val="24"/>
          <w:lang w:val="en-ZA"/>
        </w:rPr>
        <w:t xml:space="preserve"> with</w:t>
      </w:r>
      <w:r w:rsidR="00527B61">
        <w:rPr>
          <w:rFonts w:ascii="Arial" w:hAnsi="Arial" w:cs="Arial"/>
          <w:sz w:val="24"/>
          <w:szCs w:val="24"/>
          <w:lang w:val="en-ZA"/>
        </w:rPr>
        <w:t xml:space="preserve"> and call them if so desired. </w:t>
      </w:r>
    </w:p>
    <w:p w14:paraId="0C06FAA9" w14:textId="1A0BCDE2" w:rsidR="00751893" w:rsidRDefault="00441D57" w:rsidP="0000501F">
      <w:pPr>
        <w:spacing w:line="360" w:lineRule="auto"/>
        <w:jc w:val="both"/>
        <w:rPr>
          <w:rFonts w:ascii="Arial" w:hAnsi="Arial" w:cs="Arial"/>
          <w:sz w:val="24"/>
          <w:szCs w:val="24"/>
          <w:lang w:val="en-ZA"/>
        </w:rPr>
      </w:pPr>
      <w:r>
        <w:rPr>
          <w:rFonts w:ascii="Arial" w:hAnsi="Arial" w:cs="Arial"/>
          <w:sz w:val="24"/>
          <w:szCs w:val="24"/>
          <w:lang w:val="en-ZA"/>
        </w:rPr>
        <w:t>[</w:t>
      </w:r>
      <w:r w:rsidR="00D23909">
        <w:rPr>
          <w:rFonts w:ascii="Arial" w:hAnsi="Arial" w:cs="Arial"/>
          <w:sz w:val="24"/>
          <w:szCs w:val="24"/>
          <w:lang w:val="en-ZA"/>
        </w:rPr>
        <w:t>58</w:t>
      </w:r>
      <w:r>
        <w:rPr>
          <w:rFonts w:ascii="Arial" w:hAnsi="Arial" w:cs="Arial"/>
          <w:sz w:val="24"/>
          <w:szCs w:val="24"/>
          <w:lang w:val="en-ZA"/>
        </w:rPr>
        <w:t>]</w:t>
      </w:r>
      <w:r>
        <w:rPr>
          <w:rFonts w:ascii="Arial" w:hAnsi="Arial" w:cs="Arial"/>
          <w:sz w:val="24"/>
          <w:szCs w:val="24"/>
          <w:lang w:val="en-ZA"/>
        </w:rPr>
        <w:tab/>
      </w:r>
      <w:r w:rsidR="006E3CBF">
        <w:rPr>
          <w:rFonts w:ascii="Arial" w:hAnsi="Arial" w:cs="Arial"/>
          <w:sz w:val="24"/>
          <w:szCs w:val="24"/>
          <w:lang w:val="en-ZA"/>
        </w:rPr>
        <w:t>When Mr</w:t>
      </w:r>
      <w:r w:rsidR="006E3CBF" w:rsidRPr="00664D3B">
        <w:rPr>
          <w:rFonts w:ascii="Arial" w:hAnsi="Arial" w:cs="Arial"/>
          <w:i/>
          <w:iCs/>
          <w:sz w:val="24"/>
          <w:szCs w:val="24"/>
          <w:lang w:val="en-ZA"/>
        </w:rPr>
        <w:t>. Matsaya</w:t>
      </w:r>
      <w:r w:rsidR="006E3CBF">
        <w:rPr>
          <w:rFonts w:ascii="Arial" w:hAnsi="Arial" w:cs="Arial"/>
          <w:sz w:val="24"/>
          <w:szCs w:val="24"/>
          <w:lang w:val="en-ZA"/>
        </w:rPr>
        <w:t xml:space="preserve"> was questioned about the version in the witness statements of the said police officers, he answered in </w:t>
      </w:r>
      <w:r>
        <w:rPr>
          <w:rFonts w:ascii="Arial" w:hAnsi="Arial" w:cs="Arial"/>
          <w:sz w:val="24"/>
          <w:szCs w:val="24"/>
          <w:lang w:val="en-ZA"/>
        </w:rPr>
        <w:t xml:space="preserve">the </w:t>
      </w:r>
      <w:r w:rsidR="006E3CBF">
        <w:rPr>
          <w:rFonts w:ascii="Arial" w:hAnsi="Arial" w:cs="Arial"/>
          <w:sz w:val="24"/>
          <w:szCs w:val="24"/>
          <w:lang w:val="en-ZA"/>
        </w:rPr>
        <w:t>affirmative</w:t>
      </w:r>
      <w:r>
        <w:rPr>
          <w:rFonts w:ascii="Arial" w:hAnsi="Arial" w:cs="Arial"/>
          <w:sz w:val="24"/>
          <w:szCs w:val="24"/>
          <w:lang w:val="en-ZA"/>
        </w:rPr>
        <w:t>, namely</w:t>
      </w:r>
      <w:r w:rsidR="006E3CBF">
        <w:rPr>
          <w:rFonts w:ascii="Arial" w:hAnsi="Arial" w:cs="Arial"/>
          <w:sz w:val="24"/>
          <w:szCs w:val="24"/>
          <w:lang w:val="en-ZA"/>
        </w:rPr>
        <w:t xml:space="preserve"> that</w:t>
      </w:r>
      <w:r w:rsidR="00C343BE">
        <w:rPr>
          <w:rFonts w:ascii="Arial" w:hAnsi="Arial" w:cs="Arial"/>
          <w:sz w:val="24"/>
          <w:szCs w:val="24"/>
          <w:lang w:val="en-ZA"/>
        </w:rPr>
        <w:t xml:space="preserve"> he</w:t>
      </w:r>
      <w:r w:rsidR="006E3CBF">
        <w:rPr>
          <w:rFonts w:ascii="Arial" w:hAnsi="Arial" w:cs="Arial"/>
          <w:sz w:val="24"/>
          <w:szCs w:val="24"/>
          <w:lang w:val="en-ZA"/>
        </w:rPr>
        <w:t xml:space="preserve"> indeed conveyed such information to them. He said although he said so to the police officers, </w:t>
      </w:r>
      <w:r w:rsidR="006E3CBF">
        <w:rPr>
          <w:rFonts w:ascii="Arial" w:hAnsi="Arial" w:cs="Arial"/>
          <w:sz w:val="24"/>
          <w:szCs w:val="24"/>
          <w:lang w:val="en-ZA"/>
        </w:rPr>
        <w:lastRenderedPageBreak/>
        <w:t>he later remembered the occurrences of the previous night. In view of the concession made by Mr</w:t>
      </w:r>
      <w:r w:rsidR="006E3CBF" w:rsidRPr="00664D3B">
        <w:rPr>
          <w:rFonts w:ascii="Arial" w:hAnsi="Arial" w:cs="Arial"/>
          <w:i/>
          <w:iCs/>
          <w:sz w:val="24"/>
          <w:szCs w:val="24"/>
          <w:lang w:val="en-ZA"/>
        </w:rPr>
        <w:t>. Matsaya</w:t>
      </w:r>
      <w:r w:rsidR="00664D3B">
        <w:rPr>
          <w:rFonts w:ascii="Arial" w:hAnsi="Arial" w:cs="Arial"/>
          <w:i/>
          <w:iCs/>
          <w:sz w:val="24"/>
          <w:szCs w:val="24"/>
          <w:lang w:val="en-ZA"/>
        </w:rPr>
        <w:t>,</w:t>
      </w:r>
      <w:r w:rsidR="006E3CBF">
        <w:rPr>
          <w:rFonts w:ascii="Arial" w:hAnsi="Arial" w:cs="Arial"/>
          <w:sz w:val="24"/>
          <w:szCs w:val="24"/>
          <w:lang w:val="en-ZA"/>
        </w:rPr>
        <w:t xml:space="preserve"> this court is of the view that nothing more would have resulted from the evidence of the said officers. Notwithstanding, such police officers were made available to the accused to call them if </w:t>
      </w:r>
      <w:r w:rsidR="00664D3B">
        <w:rPr>
          <w:rFonts w:ascii="Arial" w:hAnsi="Arial" w:cs="Arial"/>
          <w:sz w:val="24"/>
          <w:szCs w:val="24"/>
          <w:lang w:val="en-ZA"/>
        </w:rPr>
        <w:t xml:space="preserve">he </w:t>
      </w:r>
      <w:r w:rsidR="006E3CBF">
        <w:rPr>
          <w:rFonts w:ascii="Arial" w:hAnsi="Arial" w:cs="Arial"/>
          <w:sz w:val="24"/>
          <w:szCs w:val="24"/>
          <w:lang w:val="en-ZA"/>
        </w:rPr>
        <w:t>so wished</w:t>
      </w:r>
      <w:r w:rsidR="00C343BE">
        <w:rPr>
          <w:rFonts w:ascii="Arial" w:hAnsi="Arial" w:cs="Arial"/>
          <w:sz w:val="24"/>
          <w:szCs w:val="24"/>
          <w:lang w:val="en-ZA"/>
        </w:rPr>
        <w:t xml:space="preserve"> and he did not call them</w:t>
      </w:r>
      <w:r w:rsidR="006E3CBF">
        <w:rPr>
          <w:rFonts w:ascii="Arial" w:hAnsi="Arial" w:cs="Arial"/>
          <w:sz w:val="24"/>
          <w:szCs w:val="24"/>
          <w:lang w:val="en-ZA"/>
        </w:rPr>
        <w:t>. Nothing therefore turn</w:t>
      </w:r>
      <w:r w:rsidR="00664D3B">
        <w:rPr>
          <w:rFonts w:ascii="Arial" w:hAnsi="Arial" w:cs="Arial"/>
          <w:sz w:val="24"/>
          <w:szCs w:val="24"/>
          <w:lang w:val="en-ZA"/>
        </w:rPr>
        <w:t>s</w:t>
      </w:r>
      <w:r w:rsidR="006E3CBF">
        <w:rPr>
          <w:rFonts w:ascii="Arial" w:hAnsi="Arial" w:cs="Arial"/>
          <w:sz w:val="24"/>
          <w:szCs w:val="24"/>
          <w:lang w:val="en-ZA"/>
        </w:rPr>
        <w:t xml:space="preserve"> on the argument of Mr. </w:t>
      </w:r>
      <w:r w:rsidR="006E3CBF" w:rsidRPr="00664D3B">
        <w:rPr>
          <w:rFonts w:ascii="Arial" w:hAnsi="Arial" w:cs="Arial"/>
          <w:i/>
          <w:iCs/>
          <w:sz w:val="24"/>
          <w:szCs w:val="24"/>
          <w:lang w:val="en-ZA"/>
        </w:rPr>
        <w:t>Engelbrecht</w:t>
      </w:r>
      <w:r w:rsidR="006E3CBF">
        <w:rPr>
          <w:rFonts w:ascii="Arial" w:hAnsi="Arial" w:cs="Arial"/>
          <w:sz w:val="24"/>
          <w:szCs w:val="24"/>
          <w:lang w:val="en-ZA"/>
        </w:rPr>
        <w:t xml:space="preserve"> which is unmeritorious and it is rejected. </w:t>
      </w:r>
    </w:p>
    <w:p w14:paraId="3B0E5343" w14:textId="51E61E96" w:rsidR="000268BC" w:rsidRDefault="00751893" w:rsidP="0000501F">
      <w:pPr>
        <w:spacing w:line="360" w:lineRule="auto"/>
        <w:jc w:val="both"/>
        <w:rPr>
          <w:rFonts w:ascii="Arial" w:hAnsi="Arial" w:cs="Arial"/>
          <w:sz w:val="24"/>
          <w:szCs w:val="24"/>
          <w:lang w:val="en-ZA"/>
        </w:rPr>
      </w:pPr>
      <w:r>
        <w:rPr>
          <w:rFonts w:ascii="Arial" w:hAnsi="Arial" w:cs="Arial"/>
          <w:sz w:val="24"/>
          <w:szCs w:val="24"/>
          <w:lang w:val="en-ZA"/>
        </w:rPr>
        <w:t>[</w:t>
      </w:r>
      <w:r w:rsidR="0089026E">
        <w:rPr>
          <w:rFonts w:ascii="Arial" w:hAnsi="Arial" w:cs="Arial"/>
          <w:sz w:val="24"/>
          <w:szCs w:val="24"/>
          <w:lang w:val="en-ZA"/>
        </w:rPr>
        <w:t>5</w:t>
      </w:r>
      <w:r w:rsidR="00D23909">
        <w:rPr>
          <w:rFonts w:ascii="Arial" w:hAnsi="Arial" w:cs="Arial"/>
          <w:sz w:val="24"/>
          <w:szCs w:val="24"/>
          <w:lang w:val="en-ZA"/>
        </w:rPr>
        <w:t>9</w:t>
      </w:r>
      <w:r>
        <w:rPr>
          <w:rFonts w:ascii="Arial" w:hAnsi="Arial" w:cs="Arial"/>
          <w:sz w:val="24"/>
          <w:szCs w:val="24"/>
          <w:lang w:val="en-ZA"/>
        </w:rPr>
        <w:t>]</w:t>
      </w:r>
      <w:r w:rsidR="00A830CF">
        <w:rPr>
          <w:rFonts w:ascii="Arial" w:hAnsi="Arial" w:cs="Arial"/>
          <w:sz w:val="24"/>
          <w:szCs w:val="24"/>
          <w:lang w:val="en-ZA"/>
        </w:rPr>
        <w:tab/>
      </w:r>
      <w:r w:rsidR="00170066">
        <w:rPr>
          <w:rFonts w:ascii="Arial" w:hAnsi="Arial" w:cs="Arial"/>
          <w:sz w:val="24"/>
          <w:szCs w:val="24"/>
          <w:lang w:val="en-ZA"/>
        </w:rPr>
        <w:t xml:space="preserve">The accused had another arsenal in his string. It was argued for the accused </w:t>
      </w:r>
      <w:r w:rsidR="00AD48BC">
        <w:rPr>
          <w:rFonts w:ascii="Arial" w:hAnsi="Arial" w:cs="Arial"/>
          <w:sz w:val="24"/>
          <w:szCs w:val="24"/>
          <w:lang w:val="en-ZA"/>
        </w:rPr>
        <w:t xml:space="preserve">that </w:t>
      </w:r>
      <w:r w:rsidR="00170066">
        <w:rPr>
          <w:rFonts w:ascii="Arial" w:hAnsi="Arial" w:cs="Arial"/>
          <w:sz w:val="24"/>
          <w:szCs w:val="24"/>
          <w:lang w:val="en-ZA"/>
        </w:rPr>
        <w:t xml:space="preserve">the identity of the deceased and the chain of custody of the deceased’s body from the scene to the point of post-mortem examination was not established. </w:t>
      </w:r>
      <w:r w:rsidR="000268BC">
        <w:rPr>
          <w:rFonts w:ascii="Arial" w:hAnsi="Arial" w:cs="Arial"/>
          <w:sz w:val="24"/>
          <w:szCs w:val="24"/>
          <w:lang w:val="en-ZA"/>
        </w:rPr>
        <w:t>When the accused was called upon to respond to the state’s pre-trial memorandum, he responded</w:t>
      </w:r>
      <w:r w:rsidR="002265B4">
        <w:rPr>
          <w:rFonts w:ascii="Arial" w:hAnsi="Arial" w:cs="Arial"/>
          <w:sz w:val="24"/>
          <w:szCs w:val="24"/>
          <w:lang w:val="en-ZA"/>
        </w:rPr>
        <w:t xml:space="preserve"> </w:t>
      </w:r>
      <w:r w:rsidR="000268BC">
        <w:rPr>
          <w:rFonts w:ascii="Arial" w:hAnsi="Arial" w:cs="Arial"/>
          <w:sz w:val="24"/>
          <w:szCs w:val="24"/>
          <w:lang w:val="en-ZA"/>
        </w:rPr>
        <w:t>that he does not dispute the identity of the deceased</w:t>
      </w:r>
      <w:r w:rsidR="00C96419">
        <w:rPr>
          <w:rFonts w:ascii="Arial" w:hAnsi="Arial" w:cs="Arial"/>
          <w:sz w:val="24"/>
          <w:szCs w:val="24"/>
          <w:lang w:val="en-ZA"/>
        </w:rPr>
        <w:t xml:space="preserve"> neither does he dispute the admissibility and content of the post-mortem examination report on the deceased’s body and the cause of death. </w:t>
      </w:r>
      <w:r w:rsidR="00746C89">
        <w:rPr>
          <w:rFonts w:ascii="Arial" w:hAnsi="Arial" w:cs="Arial"/>
          <w:sz w:val="24"/>
          <w:szCs w:val="24"/>
          <w:lang w:val="en-ZA"/>
        </w:rPr>
        <w:t xml:space="preserve">The accused further stated that he does not dispute that the deceased’s body did not sustain any wound or injury during transportation from the scene until the post-mortem </w:t>
      </w:r>
      <w:r w:rsidR="00B458FE">
        <w:rPr>
          <w:rFonts w:ascii="Arial" w:hAnsi="Arial" w:cs="Arial"/>
          <w:sz w:val="24"/>
          <w:szCs w:val="24"/>
          <w:lang w:val="en-ZA"/>
        </w:rPr>
        <w:t xml:space="preserve">examination </w:t>
      </w:r>
      <w:r w:rsidR="00746C89">
        <w:rPr>
          <w:rFonts w:ascii="Arial" w:hAnsi="Arial" w:cs="Arial"/>
          <w:sz w:val="24"/>
          <w:szCs w:val="24"/>
          <w:lang w:val="en-ZA"/>
        </w:rPr>
        <w:t>was performed. The state’s pre-trial memorandum</w:t>
      </w:r>
      <w:r w:rsidR="00B458FE">
        <w:rPr>
          <w:rStyle w:val="FootnoteReference"/>
          <w:rFonts w:ascii="Arial" w:hAnsi="Arial" w:cs="Arial"/>
          <w:sz w:val="24"/>
          <w:szCs w:val="24"/>
          <w:lang w:val="en-ZA"/>
        </w:rPr>
        <w:footnoteReference w:id="9"/>
      </w:r>
      <w:r w:rsidR="00746C89">
        <w:rPr>
          <w:rFonts w:ascii="Arial" w:hAnsi="Arial" w:cs="Arial"/>
          <w:sz w:val="24"/>
          <w:szCs w:val="24"/>
          <w:lang w:val="en-ZA"/>
        </w:rPr>
        <w:t>, the accused’s response thereto</w:t>
      </w:r>
      <w:r w:rsidR="00B458FE">
        <w:rPr>
          <w:rStyle w:val="FootnoteReference"/>
          <w:rFonts w:ascii="Arial" w:hAnsi="Arial" w:cs="Arial"/>
          <w:sz w:val="24"/>
          <w:szCs w:val="24"/>
          <w:lang w:val="en-ZA"/>
        </w:rPr>
        <w:footnoteReference w:id="10"/>
      </w:r>
      <w:r w:rsidR="00746C89">
        <w:rPr>
          <w:rFonts w:ascii="Arial" w:hAnsi="Arial" w:cs="Arial"/>
          <w:sz w:val="24"/>
          <w:szCs w:val="24"/>
          <w:lang w:val="en-ZA"/>
        </w:rPr>
        <w:t>, the post-mortem examination report</w:t>
      </w:r>
      <w:r w:rsidR="00B458FE">
        <w:rPr>
          <w:rStyle w:val="FootnoteReference"/>
          <w:rFonts w:ascii="Arial" w:hAnsi="Arial" w:cs="Arial"/>
          <w:sz w:val="24"/>
          <w:szCs w:val="24"/>
          <w:lang w:val="en-ZA"/>
        </w:rPr>
        <w:footnoteReference w:id="11"/>
      </w:r>
      <w:r w:rsidR="00B458FE">
        <w:rPr>
          <w:rFonts w:ascii="Arial" w:hAnsi="Arial" w:cs="Arial"/>
          <w:sz w:val="24"/>
          <w:szCs w:val="24"/>
          <w:lang w:val="en-ZA"/>
        </w:rPr>
        <w:t>, the Identification of corpse</w:t>
      </w:r>
      <w:r w:rsidR="00B458FE">
        <w:rPr>
          <w:rStyle w:val="FootnoteReference"/>
          <w:rFonts w:ascii="Arial" w:hAnsi="Arial" w:cs="Arial"/>
          <w:sz w:val="24"/>
          <w:szCs w:val="24"/>
          <w:lang w:val="en-ZA"/>
        </w:rPr>
        <w:footnoteReference w:id="12"/>
      </w:r>
      <w:r w:rsidR="00B458FE">
        <w:rPr>
          <w:rFonts w:ascii="Arial" w:hAnsi="Arial" w:cs="Arial"/>
          <w:sz w:val="24"/>
          <w:szCs w:val="24"/>
          <w:lang w:val="en-ZA"/>
        </w:rPr>
        <w:t>, the statement of the next-of-kin of the deceased</w:t>
      </w:r>
      <w:r w:rsidR="00B458FE">
        <w:rPr>
          <w:rStyle w:val="FootnoteReference"/>
          <w:rFonts w:ascii="Arial" w:hAnsi="Arial" w:cs="Arial"/>
          <w:sz w:val="24"/>
          <w:szCs w:val="24"/>
          <w:lang w:val="en-ZA"/>
        </w:rPr>
        <w:footnoteReference w:id="13"/>
      </w:r>
      <w:r w:rsidR="00746C89">
        <w:rPr>
          <w:rFonts w:ascii="Arial" w:hAnsi="Arial" w:cs="Arial"/>
          <w:sz w:val="24"/>
          <w:szCs w:val="24"/>
          <w:lang w:val="en-ZA"/>
        </w:rPr>
        <w:t xml:space="preserve"> and the forensic pathology photoplan</w:t>
      </w:r>
      <w:r w:rsidR="00CD59B5">
        <w:rPr>
          <w:rStyle w:val="FootnoteReference"/>
          <w:rFonts w:ascii="Arial" w:hAnsi="Arial" w:cs="Arial"/>
          <w:sz w:val="24"/>
          <w:szCs w:val="24"/>
          <w:lang w:val="en-ZA"/>
        </w:rPr>
        <w:footnoteReference w:id="14"/>
      </w:r>
      <w:r w:rsidR="00746C89">
        <w:rPr>
          <w:rFonts w:ascii="Arial" w:hAnsi="Arial" w:cs="Arial"/>
          <w:sz w:val="24"/>
          <w:szCs w:val="24"/>
          <w:lang w:val="en-ZA"/>
        </w:rPr>
        <w:t xml:space="preserve"> were all received </w:t>
      </w:r>
      <w:r w:rsidR="002265B4">
        <w:rPr>
          <w:rFonts w:ascii="Arial" w:hAnsi="Arial" w:cs="Arial"/>
          <w:sz w:val="24"/>
          <w:szCs w:val="24"/>
          <w:lang w:val="en-ZA"/>
        </w:rPr>
        <w:t xml:space="preserve">as exhibits </w:t>
      </w:r>
      <w:r w:rsidR="00746C89">
        <w:rPr>
          <w:rFonts w:ascii="Arial" w:hAnsi="Arial" w:cs="Arial"/>
          <w:sz w:val="24"/>
          <w:szCs w:val="24"/>
          <w:lang w:val="en-ZA"/>
        </w:rPr>
        <w:t xml:space="preserve">into evidence by consent of the accused. </w:t>
      </w:r>
    </w:p>
    <w:p w14:paraId="35A63931" w14:textId="043035EA" w:rsidR="00EE059D" w:rsidRDefault="00746C89" w:rsidP="00EE059D">
      <w:pPr>
        <w:spacing w:line="360" w:lineRule="auto"/>
        <w:jc w:val="both"/>
        <w:rPr>
          <w:rFonts w:ascii="Arial" w:hAnsi="Arial" w:cs="Arial"/>
          <w:sz w:val="24"/>
          <w:szCs w:val="24"/>
          <w:lang w:val="en-ZA"/>
        </w:rPr>
      </w:pPr>
      <w:r>
        <w:rPr>
          <w:rFonts w:ascii="Arial" w:hAnsi="Arial" w:cs="Arial"/>
          <w:sz w:val="24"/>
          <w:szCs w:val="24"/>
          <w:lang w:val="en-ZA"/>
        </w:rPr>
        <w:t>[</w:t>
      </w:r>
      <w:r w:rsidR="00D23909">
        <w:rPr>
          <w:rFonts w:ascii="Arial" w:hAnsi="Arial" w:cs="Arial"/>
          <w:sz w:val="24"/>
          <w:szCs w:val="24"/>
          <w:lang w:val="en-ZA"/>
        </w:rPr>
        <w:t>60</w:t>
      </w:r>
      <w:r>
        <w:rPr>
          <w:rFonts w:ascii="Arial" w:hAnsi="Arial" w:cs="Arial"/>
          <w:sz w:val="24"/>
          <w:szCs w:val="24"/>
          <w:lang w:val="en-ZA"/>
        </w:rPr>
        <w:t>]</w:t>
      </w:r>
      <w:r>
        <w:rPr>
          <w:rFonts w:ascii="Arial" w:hAnsi="Arial" w:cs="Arial"/>
          <w:sz w:val="24"/>
          <w:szCs w:val="24"/>
          <w:lang w:val="en-ZA"/>
        </w:rPr>
        <w:tab/>
      </w:r>
      <w:r w:rsidR="001B13D8">
        <w:rPr>
          <w:rFonts w:ascii="Arial" w:hAnsi="Arial" w:cs="Arial"/>
          <w:sz w:val="24"/>
          <w:szCs w:val="24"/>
          <w:lang w:val="en-ZA"/>
        </w:rPr>
        <w:t xml:space="preserve">In </w:t>
      </w:r>
      <w:r w:rsidR="001B13D8" w:rsidRPr="00F77CE3">
        <w:rPr>
          <w:rFonts w:ascii="Arial" w:hAnsi="Arial" w:cs="Arial"/>
          <w:i/>
          <w:iCs/>
          <w:sz w:val="24"/>
          <w:szCs w:val="24"/>
          <w:lang w:val="en-ZA"/>
        </w:rPr>
        <w:t>S v Boois</w:t>
      </w:r>
      <w:r w:rsidR="001B13D8">
        <w:rPr>
          <w:rFonts w:ascii="Arial" w:hAnsi="Arial" w:cs="Arial"/>
          <w:sz w:val="24"/>
          <w:szCs w:val="24"/>
          <w:lang w:val="en-ZA"/>
        </w:rPr>
        <w:t xml:space="preserve"> (supra) </w:t>
      </w:r>
      <w:r w:rsidR="00EE059D">
        <w:rPr>
          <w:rFonts w:ascii="Arial" w:hAnsi="Arial" w:cs="Arial"/>
          <w:sz w:val="24"/>
          <w:szCs w:val="24"/>
          <w:lang w:val="en-ZA"/>
        </w:rPr>
        <w:t>at para 28-31 this court held that:</w:t>
      </w:r>
    </w:p>
    <w:p w14:paraId="4BD25BDC" w14:textId="340FD616" w:rsidR="00EE059D" w:rsidRPr="00EE059D" w:rsidRDefault="00EE059D" w:rsidP="007C0CCF">
      <w:pPr>
        <w:spacing w:line="360" w:lineRule="auto"/>
        <w:ind w:firstLine="720"/>
        <w:jc w:val="both"/>
        <w:rPr>
          <w:rFonts w:ascii="Arial" w:hAnsi="Arial" w:cs="Arial"/>
          <w:lang w:val="en-ZA"/>
        </w:rPr>
      </w:pPr>
      <w:r w:rsidRPr="00EE059D">
        <w:rPr>
          <w:rFonts w:ascii="Arial" w:hAnsi="Arial" w:cs="Arial"/>
          <w:lang w:val="en-ZA"/>
        </w:rPr>
        <w:t>‘[28]</w:t>
      </w:r>
      <w:r w:rsidRPr="00EE059D">
        <w:rPr>
          <w:rFonts w:ascii="Arial" w:hAnsi="Arial" w:cs="Arial"/>
          <w:lang w:val="en-ZA"/>
        </w:rPr>
        <w:tab/>
        <w:t xml:space="preserve">What is obvious is that, had the appellant objected to the admission of the documents now complained of, the state would have had no option but to call the authors of the respective documents (excluding the medical doctor who conducted the post-mortem examination by virtue of s 212(7A)(a)) to testify on the veracity of the said documents. In </w:t>
      </w:r>
      <w:r w:rsidRPr="00EE059D">
        <w:rPr>
          <w:rFonts w:ascii="Arial" w:hAnsi="Arial" w:cs="Arial"/>
          <w:i/>
          <w:iCs/>
          <w:lang w:val="en-ZA"/>
        </w:rPr>
        <w:t>casu</w:t>
      </w:r>
      <w:r w:rsidRPr="00EE059D">
        <w:rPr>
          <w:rFonts w:ascii="Arial" w:hAnsi="Arial" w:cs="Arial"/>
          <w:lang w:val="en-ZA"/>
        </w:rPr>
        <w:t xml:space="preserve">, the appellant extended the admission of the post-mortem examination report by expressly stating through Mr </w:t>
      </w:r>
      <w:r w:rsidRPr="00EE059D">
        <w:rPr>
          <w:rFonts w:ascii="Arial" w:hAnsi="Arial" w:cs="Arial"/>
          <w:i/>
          <w:iCs/>
          <w:lang w:val="en-ZA"/>
        </w:rPr>
        <w:t>Christians,</w:t>
      </w:r>
      <w:r w:rsidRPr="00EE059D">
        <w:rPr>
          <w:rFonts w:ascii="Arial" w:hAnsi="Arial" w:cs="Arial"/>
          <w:lang w:val="en-ZA"/>
        </w:rPr>
        <w:t xml:space="preserve"> that she is in agreement with the contents of the exhibits. It however appears that Mr </w:t>
      </w:r>
      <w:r w:rsidRPr="00EE059D">
        <w:rPr>
          <w:rFonts w:ascii="Arial" w:hAnsi="Arial" w:cs="Arial"/>
          <w:i/>
          <w:iCs/>
          <w:lang w:val="en-ZA"/>
        </w:rPr>
        <w:t>Christians,</w:t>
      </w:r>
      <w:r w:rsidRPr="00EE059D">
        <w:rPr>
          <w:rFonts w:ascii="Arial" w:hAnsi="Arial" w:cs="Arial"/>
          <w:lang w:val="en-ZA"/>
        </w:rPr>
        <w:t xml:space="preserve"> armed with the </w:t>
      </w:r>
      <w:r w:rsidRPr="00EE059D">
        <w:rPr>
          <w:rFonts w:ascii="Arial" w:hAnsi="Arial" w:cs="Arial"/>
          <w:i/>
          <w:iCs/>
          <w:lang w:val="en-ZA"/>
        </w:rPr>
        <w:t>Goagoseb</w:t>
      </w:r>
      <w:r w:rsidRPr="00EE059D">
        <w:rPr>
          <w:rFonts w:ascii="Arial" w:hAnsi="Arial" w:cs="Arial"/>
          <w:lang w:val="en-ZA"/>
        </w:rPr>
        <w:t xml:space="preserve"> judgment, was lying in wait, to attack the post-mortem report, the state and the trial court at the opportune time. Laying a trap for the state and the court to fall in by not objecting to the handing in of the medical and accompanying reports (as it appears in this matter) and then by the flip (sleight) of a hand turn </w:t>
      </w:r>
      <w:r w:rsidRPr="00EE059D">
        <w:rPr>
          <w:rFonts w:ascii="Arial" w:hAnsi="Arial" w:cs="Arial"/>
          <w:lang w:val="en-ZA"/>
        </w:rPr>
        <w:lastRenderedPageBreak/>
        <w:t>around and contend that such reports were not duly proven, must be  discouraged in the strongest of terms. This court has numerously stated that a criminal trial is not a game of catch as catch can.</w:t>
      </w:r>
      <w:r w:rsidRPr="00EE059D">
        <w:rPr>
          <w:rStyle w:val="FootnoteReference"/>
          <w:rFonts w:ascii="Arial" w:hAnsi="Arial" w:cs="Arial"/>
          <w:lang w:val="en-ZA"/>
        </w:rPr>
        <w:footnoteReference w:id="15"/>
      </w:r>
      <w:r w:rsidRPr="00EE059D">
        <w:rPr>
          <w:rFonts w:ascii="Arial" w:hAnsi="Arial" w:cs="Arial"/>
          <w:lang w:val="en-ZA"/>
        </w:rPr>
        <w:t xml:space="preserve"> </w:t>
      </w:r>
    </w:p>
    <w:p w14:paraId="008F7D24" w14:textId="282E2EB5" w:rsidR="00EE059D" w:rsidRPr="00EE059D" w:rsidRDefault="00EE059D" w:rsidP="00EE059D">
      <w:pPr>
        <w:spacing w:line="360" w:lineRule="auto"/>
        <w:jc w:val="both"/>
        <w:rPr>
          <w:rFonts w:ascii="Arial" w:hAnsi="Arial" w:cs="Arial"/>
          <w:lang w:val="en-ZA"/>
        </w:rPr>
      </w:pPr>
      <w:r w:rsidRPr="00EE059D">
        <w:rPr>
          <w:rFonts w:ascii="Arial" w:hAnsi="Arial" w:cs="Arial"/>
          <w:lang w:val="en-ZA"/>
        </w:rPr>
        <w:t xml:space="preserve"> [29]</w:t>
      </w:r>
      <w:r w:rsidRPr="00EE059D">
        <w:rPr>
          <w:rFonts w:ascii="Arial" w:hAnsi="Arial" w:cs="Arial"/>
          <w:lang w:val="en-ZA"/>
        </w:rPr>
        <w:tab/>
        <w:t xml:space="preserve">The Supreme Court in </w:t>
      </w:r>
      <w:r w:rsidRPr="00EE059D">
        <w:rPr>
          <w:rFonts w:ascii="Arial" w:hAnsi="Arial" w:cs="Arial"/>
          <w:i/>
          <w:iCs/>
          <w:lang w:val="en-ZA"/>
        </w:rPr>
        <w:t>S v Eiseb (supra)</w:t>
      </w:r>
      <w:r w:rsidRPr="00EE059D">
        <w:rPr>
          <w:rStyle w:val="FootnoteReference"/>
          <w:rFonts w:ascii="Arial" w:hAnsi="Arial" w:cs="Arial"/>
          <w:lang w:val="en-ZA"/>
        </w:rPr>
        <w:footnoteReference w:id="16"/>
      </w:r>
      <w:r w:rsidRPr="00EE059D">
        <w:rPr>
          <w:rFonts w:ascii="Arial" w:hAnsi="Arial" w:cs="Arial"/>
          <w:lang w:val="en-ZA"/>
        </w:rPr>
        <w:t xml:space="preserve"> authoritatively found that the failure of appellant's legal representative to object to the production of the medical report indicates to the state and the court that he or she is not objecting to the admissibility of the medical report as evidence. This means that the court is entitled to accept that the appellant admitted the information contained in the report.  </w:t>
      </w:r>
    </w:p>
    <w:p w14:paraId="4017DA36" w14:textId="0EC2AD80" w:rsidR="00EE059D" w:rsidRPr="00EE059D" w:rsidRDefault="00EE059D" w:rsidP="00EE059D">
      <w:pPr>
        <w:spacing w:line="360" w:lineRule="auto"/>
        <w:jc w:val="both"/>
        <w:rPr>
          <w:rFonts w:ascii="Arial" w:hAnsi="Arial" w:cs="Arial"/>
          <w:lang w:val="en-ZA"/>
        </w:rPr>
      </w:pPr>
      <w:r w:rsidRPr="00EE059D">
        <w:rPr>
          <w:rFonts w:ascii="Arial" w:hAnsi="Arial" w:cs="Arial"/>
          <w:lang w:val="en-ZA"/>
        </w:rPr>
        <w:t>[30]</w:t>
      </w:r>
      <w:r w:rsidRPr="00EE059D">
        <w:rPr>
          <w:rFonts w:ascii="Arial" w:hAnsi="Arial" w:cs="Arial"/>
          <w:lang w:val="en-ZA"/>
        </w:rPr>
        <w:tab/>
        <w:t xml:space="preserve">In the </w:t>
      </w:r>
      <w:r w:rsidRPr="00EE059D">
        <w:rPr>
          <w:rFonts w:ascii="Arial" w:hAnsi="Arial" w:cs="Arial"/>
          <w:i/>
          <w:iCs/>
          <w:lang w:val="en-ZA"/>
        </w:rPr>
        <w:t>Eiseb</w:t>
      </w:r>
      <w:r w:rsidRPr="00EE059D">
        <w:rPr>
          <w:rFonts w:ascii="Arial" w:hAnsi="Arial" w:cs="Arial"/>
          <w:lang w:val="en-ZA"/>
        </w:rPr>
        <w:t xml:space="preserve"> matter, the Supreme Court cited with approval the following passage from </w:t>
      </w:r>
      <w:r w:rsidRPr="00EE059D">
        <w:rPr>
          <w:rFonts w:ascii="Arial" w:hAnsi="Arial" w:cs="Arial"/>
          <w:i/>
          <w:iCs/>
          <w:lang w:val="en-ZA"/>
        </w:rPr>
        <w:t>S v Hufnagel</w:t>
      </w:r>
      <w:r w:rsidRPr="00EE059D">
        <w:rPr>
          <w:rStyle w:val="FootnoteReference"/>
          <w:rFonts w:ascii="Arial" w:hAnsi="Arial" w:cs="Arial"/>
          <w:i/>
          <w:iCs/>
          <w:lang w:val="en-ZA"/>
        </w:rPr>
        <w:footnoteReference w:id="17"/>
      </w:r>
      <w:r w:rsidRPr="00EE059D">
        <w:rPr>
          <w:rFonts w:ascii="Arial" w:hAnsi="Arial" w:cs="Arial"/>
          <w:i/>
          <w:iCs/>
          <w:lang w:val="en-ZA"/>
        </w:rPr>
        <w:t xml:space="preserve"> </w:t>
      </w:r>
      <w:r w:rsidRPr="00EE059D">
        <w:rPr>
          <w:rFonts w:ascii="Arial" w:hAnsi="Arial" w:cs="Arial"/>
          <w:lang w:val="en-ZA"/>
        </w:rPr>
        <w:t>where</w:t>
      </w:r>
      <w:r w:rsidRPr="00EE059D">
        <w:rPr>
          <w:rFonts w:ascii="Arial" w:hAnsi="Arial" w:cs="Arial"/>
          <w:i/>
          <w:iCs/>
          <w:lang w:val="en-ZA"/>
        </w:rPr>
        <w:t xml:space="preserve"> Levy</w:t>
      </w:r>
      <w:r w:rsidRPr="00EE059D">
        <w:rPr>
          <w:rFonts w:ascii="Arial" w:hAnsi="Arial" w:cs="Arial"/>
          <w:lang w:val="en-ZA"/>
        </w:rPr>
        <w:t xml:space="preserve"> AJ stated as follows regarding admissions made by legal representatives during trials: </w:t>
      </w:r>
    </w:p>
    <w:p w14:paraId="230AD731" w14:textId="24EDF496" w:rsidR="00EE059D" w:rsidRPr="00EE059D" w:rsidRDefault="007C0CCF" w:rsidP="00EE059D">
      <w:pPr>
        <w:spacing w:line="360" w:lineRule="auto"/>
        <w:jc w:val="both"/>
        <w:rPr>
          <w:rFonts w:ascii="Arial" w:hAnsi="Arial" w:cs="Arial"/>
          <w:lang w:val="en-ZA"/>
        </w:rPr>
      </w:pPr>
      <w:r>
        <w:rPr>
          <w:rFonts w:ascii="Arial" w:hAnsi="Arial" w:cs="Arial"/>
          <w:lang w:val="en-ZA"/>
        </w:rPr>
        <w:tab/>
        <w:t>“</w:t>
      </w:r>
      <w:r w:rsidR="00EE059D" w:rsidRPr="00EE059D">
        <w:rPr>
          <w:rFonts w:ascii="Arial" w:hAnsi="Arial" w:cs="Arial"/>
          <w:lang w:val="en-ZA"/>
        </w:rPr>
        <w:t>Mr Brandt's statement that he had no objection was a clear indication to the State and the Court that he was not objecting to the admissibility of the affidavit in evidence. If the affidavit was invalid, his failure to object does not make it valid. However, by reason of his specific statement and conduct, appellant is estopped from raising this point on appeal. A litigant is bound by the decision of his legal adviser whe</w:t>
      </w:r>
      <w:r>
        <w:rPr>
          <w:rFonts w:ascii="Arial" w:hAnsi="Arial" w:cs="Arial"/>
          <w:lang w:val="en-ZA"/>
        </w:rPr>
        <w:t>n the latter handles his trial.”</w:t>
      </w:r>
    </w:p>
    <w:p w14:paraId="5C9A9149" w14:textId="57CCDC02" w:rsidR="00892995" w:rsidRPr="007C0CCF" w:rsidRDefault="00EE059D" w:rsidP="0000501F">
      <w:pPr>
        <w:spacing w:line="360" w:lineRule="auto"/>
        <w:jc w:val="both"/>
        <w:rPr>
          <w:rFonts w:ascii="Arial" w:hAnsi="Arial" w:cs="Arial"/>
          <w:lang w:val="en-ZA"/>
        </w:rPr>
      </w:pPr>
      <w:r w:rsidRPr="00EE059D">
        <w:rPr>
          <w:rFonts w:ascii="Arial" w:hAnsi="Arial" w:cs="Arial"/>
          <w:lang w:val="en-ZA"/>
        </w:rPr>
        <w:t>[31]</w:t>
      </w:r>
      <w:r w:rsidRPr="00EE059D">
        <w:rPr>
          <w:rFonts w:ascii="Arial" w:hAnsi="Arial" w:cs="Arial"/>
          <w:lang w:val="en-ZA"/>
        </w:rPr>
        <w:tab/>
        <w:t xml:space="preserve">The challenge that the appellant launched against the admission of the identity of the deceased in the post-mortem examination report, as well as the chain of evidence regarding such identification, is unmeritorious. On the strength of s 212(7A)(a) and the </w:t>
      </w:r>
      <w:r w:rsidRPr="00EE059D">
        <w:rPr>
          <w:rFonts w:ascii="Arial" w:hAnsi="Arial" w:cs="Arial"/>
          <w:i/>
          <w:iCs/>
          <w:lang w:val="en-ZA"/>
        </w:rPr>
        <w:t>Eiseb</w:t>
      </w:r>
      <w:r w:rsidRPr="00EE059D">
        <w:rPr>
          <w:rFonts w:ascii="Arial" w:hAnsi="Arial" w:cs="Arial"/>
          <w:lang w:val="en-ZA"/>
        </w:rPr>
        <w:t xml:space="preserve"> judgment, the non-objection on the appellant’s behalf, to the production of the post-mortem examination report resulted in the admission of the contents of such report, inclusive of the identification of the deceased. The appellant is further bound by the statements made by her legal representative during the trial</w:t>
      </w:r>
      <w:r>
        <w:rPr>
          <w:rFonts w:ascii="Arial" w:hAnsi="Arial" w:cs="Arial"/>
          <w:lang w:val="en-ZA"/>
        </w:rPr>
        <w:t>.’</w:t>
      </w:r>
    </w:p>
    <w:p w14:paraId="7DEFC166" w14:textId="6921176F" w:rsidR="00A830CF" w:rsidRDefault="00892995" w:rsidP="0000501F">
      <w:pPr>
        <w:spacing w:line="360" w:lineRule="auto"/>
        <w:jc w:val="both"/>
        <w:rPr>
          <w:rFonts w:ascii="Arial" w:hAnsi="Arial" w:cs="Arial"/>
          <w:sz w:val="24"/>
          <w:szCs w:val="24"/>
          <w:lang w:val="en-ZA"/>
        </w:rPr>
      </w:pPr>
      <w:r>
        <w:rPr>
          <w:rFonts w:ascii="Arial" w:hAnsi="Arial" w:cs="Arial"/>
          <w:sz w:val="24"/>
          <w:szCs w:val="24"/>
          <w:lang w:val="en-ZA"/>
        </w:rPr>
        <w:t>[</w:t>
      </w:r>
      <w:r w:rsidR="00D23909">
        <w:rPr>
          <w:rFonts w:ascii="Arial" w:hAnsi="Arial" w:cs="Arial"/>
          <w:sz w:val="24"/>
          <w:szCs w:val="24"/>
          <w:lang w:val="en-ZA"/>
        </w:rPr>
        <w:t>61</w:t>
      </w:r>
      <w:r>
        <w:rPr>
          <w:rFonts w:ascii="Arial" w:hAnsi="Arial" w:cs="Arial"/>
          <w:sz w:val="24"/>
          <w:szCs w:val="24"/>
          <w:lang w:val="en-ZA"/>
        </w:rPr>
        <w:t>]</w:t>
      </w:r>
      <w:r>
        <w:rPr>
          <w:rFonts w:ascii="Arial" w:hAnsi="Arial" w:cs="Arial"/>
          <w:sz w:val="24"/>
          <w:szCs w:val="24"/>
          <w:lang w:val="en-ZA"/>
        </w:rPr>
        <w:tab/>
      </w:r>
      <w:r w:rsidR="00FA7FFD">
        <w:rPr>
          <w:rFonts w:ascii="Arial" w:hAnsi="Arial" w:cs="Arial"/>
          <w:sz w:val="24"/>
          <w:szCs w:val="24"/>
          <w:lang w:val="en-ZA"/>
        </w:rPr>
        <w:t xml:space="preserve">Suffice to state that from the above authority and the </w:t>
      </w:r>
      <w:r w:rsidR="00EA1C47">
        <w:rPr>
          <w:rFonts w:ascii="Arial" w:hAnsi="Arial" w:cs="Arial"/>
          <w:sz w:val="24"/>
          <w:szCs w:val="24"/>
          <w:lang w:val="en-ZA"/>
        </w:rPr>
        <w:t xml:space="preserve">above </w:t>
      </w:r>
      <w:r w:rsidR="00FA7FFD">
        <w:rPr>
          <w:rFonts w:ascii="Arial" w:hAnsi="Arial" w:cs="Arial"/>
          <w:sz w:val="24"/>
          <w:szCs w:val="24"/>
          <w:lang w:val="en-ZA"/>
        </w:rPr>
        <w:t xml:space="preserve">exhibits </w:t>
      </w:r>
      <w:r w:rsidR="00EA1C47">
        <w:rPr>
          <w:rFonts w:ascii="Arial" w:hAnsi="Arial" w:cs="Arial"/>
          <w:sz w:val="24"/>
          <w:szCs w:val="24"/>
          <w:lang w:val="en-ZA"/>
        </w:rPr>
        <w:t xml:space="preserve">referred to which were </w:t>
      </w:r>
      <w:r w:rsidR="00FA7FFD">
        <w:rPr>
          <w:rFonts w:ascii="Arial" w:hAnsi="Arial" w:cs="Arial"/>
          <w:sz w:val="24"/>
          <w:szCs w:val="24"/>
          <w:lang w:val="en-ZA"/>
        </w:rPr>
        <w:t>received into evidence</w:t>
      </w:r>
      <w:r w:rsidR="00EA1C47">
        <w:rPr>
          <w:rFonts w:ascii="Arial" w:hAnsi="Arial" w:cs="Arial"/>
          <w:sz w:val="24"/>
          <w:szCs w:val="24"/>
          <w:lang w:val="en-ZA"/>
        </w:rPr>
        <w:t>,</w:t>
      </w:r>
      <w:r w:rsidR="00FA7FFD">
        <w:rPr>
          <w:rFonts w:ascii="Arial" w:hAnsi="Arial" w:cs="Arial"/>
          <w:sz w:val="24"/>
          <w:szCs w:val="24"/>
          <w:lang w:val="en-ZA"/>
        </w:rPr>
        <w:t xml:space="preserve"> it is clear as </w:t>
      </w:r>
      <w:r w:rsidR="00C343BE">
        <w:rPr>
          <w:rFonts w:ascii="Arial" w:hAnsi="Arial" w:cs="Arial"/>
          <w:sz w:val="24"/>
          <w:szCs w:val="24"/>
          <w:lang w:val="en-ZA"/>
        </w:rPr>
        <w:t xml:space="preserve">noon </w:t>
      </w:r>
      <w:r w:rsidR="00FA7FFD">
        <w:rPr>
          <w:rFonts w:ascii="Arial" w:hAnsi="Arial" w:cs="Arial"/>
          <w:sz w:val="24"/>
          <w:szCs w:val="24"/>
          <w:lang w:val="en-ZA"/>
        </w:rPr>
        <w:t xml:space="preserve">day that that the identity of the deceased and the chain of custody was proven by the state and nothing more need to be said on this aspect.  </w:t>
      </w:r>
      <w:r w:rsidR="00751893">
        <w:rPr>
          <w:rFonts w:ascii="Arial" w:hAnsi="Arial" w:cs="Arial"/>
          <w:sz w:val="24"/>
          <w:szCs w:val="24"/>
          <w:lang w:val="en-ZA"/>
        </w:rPr>
        <w:tab/>
      </w:r>
    </w:p>
    <w:p w14:paraId="07C990EB" w14:textId="358CEDF1" w:rsidR="0000501F" w:rsidRDefault="00EE059D" w:rsidP="007C0CCF">
      <w:pPr>
        <w:spacing w:line="360" w:lineRule="auto"/>
        <w:jc w:val="both"/>
        <w:rPr>
          <w:rFonts w:ascii="Arial" w:hAnsi="Arial" w:cs="Arial"/>
          <w:sz w:val="24"/>
          <w:szCs w:val="24"/>
          <w:lang w:val="en-ZA"/>
        </w:rPr>
      </w:pPr>
      <w:r>
        <w:rPr>
          <w:rFonts w:ascii="Arial" w:hAnsi="Arial" w:cs="Arial"/>
          <w:sz w:val="24"/>
          <w:szCs w:val="24"/>
          <w:lang w:val="en-ZA"/>
        </w:rPr>
        <w:t>[</w:t>
      </w:r>
      <w:r w:rsidR="00D23909">
        <w:rPr>
          <w:rFonts w:ascii="Arial" w:hAnsi="Arial" w:cs="Arial"/>
          <w:sz w:val="24"/>
          <w:szCs w:val="24"/>
          <w:lang w:val="en-ZA"/>
        </w:rPr>
        <w:t>62</w:t>
      </w:r>
      <w:r>
        <w:rPr>
          <w:rFonts w:ascii="Arial" w:hAnsi="Arial" w:cs="Arial"/>
          <w:sz w:val="24"/>
          <w:szCs w:val="24"/>
          <w:lang w:val="en-ZA"/>
        </w:rPr>
        <w:t>]</w:t>
      </w:r>
      <w:r>
        <w:rPr>
          <w:rFonts w:ascii="Arial" w:hAnsi="Arial" w:cs="Arial"/>
          <w:sz w:val="24"/>
          <w:szCs w:val="24"/>
          <w:lang w:val="en-ZA"/>
        </w:rPr>
        <w:tab/>
      </w:r>
      <w:r w:rsidR="0000501F">
        <w:rPr>
          <w:rFonts w:ascii="Arial" w:hAnsi="Arial" w:cs="Arial"/>
          <w:sz w:val="24"/>
          <w:szCs w:val="24"/>
          <w:lang w:val="en-ZA"/>
        </w:rPr>
        <w:t xml:space="preserve">I now turn to consider the alibi defence which surfaced during evidence </w:t>
      </w:r>
      <w:r w:rsidR="00295064">
        <w:rPr>
          <w:rFonts w:ascii="Arial" w:hAnsi="Arial" w:cs="Arial"/>
          <w:sz w:val="24"/>
          <w:szCs w:val="24"/>
          <w:lang w:val="en-ZA"/>
        </w:rPr>
        <w:t xml:space="preserve">to the extent </w:t>
      </w:r>
      <w:r w:rsidR="0000501F">
        <w:rPr>
          <w:rFonts w:ascii="Arial" w:hAnsi="Arial" w:cs="Arial"/>
          <w:sz w:val="24"/>
          <w:szCs w:val="24"/>
          <w:lang w:val="en-ZA"/>
        </w:rPr>
        <w:t xml:space="preserve">that </w:t>
      </w:r>
      <w:r w:rsidR="00295064">
        <w:rPr>
          <w:rFonts w:ascii="Arial" w:hAnsi="Arial" w:cs="Arial"/>
          <w:sz w:val="24"/>
          <w:szCs w:val="24"/>
          <w:lang w:val="en-ZA"/>
        </w:rPr>
        <w:t xml:space="preserve">at </w:t>
      </w:r>
      <w:r w:rsidR="0000501F">
        <w:rPr>
          <w:rFonts w:ascii="Arial" w:hAnsi="Arial" w:cs="Arial"/>
          <w:sz w:val="24"/>
          <w:szCs w:val="24"/>
          <w:lang w:val="en-ZA"/>
        </w:rPr>
        <w:t xml:space="preserve">the time that the deceased and Mr. </w:t>
      </w:r>
      <w:r w:rsidR="0000501F" w:rsidRPr="00295064">
        <w:rPr>
          <w:rFonts w:ascii="Arial" w:hAnsi="Arial" w:cs="Arial"/>
          <w:i/>
          <w:iCs/>
          <w:sz w:val="24"/>
          <w:szCs w:val="24"/>
          <w:lang w:val="en-ZA"/>
        </w:rPr>
        <w:t>Matsaya</w:t>
      </w:r>
      <w:r w:rsidR="0000501F">
        <w:rPr>
          <w:rFonts w:ascii="Arial" w:hAnsi="Arial" w:cs="Arial"/>
          <w:sz w:val="24"/>
          <w:szCs w:val="24"/>
          <w:lang w:val="en-ZA"/>
        </w:rPr>
        <w:t xml:space="preserve"> were stabbed the accused </w:t>
      </w:r>
      <w:r w:rsidR="0000501F">
        <w:rPr>
          <w:rFonts w:ascii="Arial" w:hAnsi="Arial" w:cs="Arial"/>
          <w:sz w:val="24"/>
          <w:szCs w:val="24"/>
          <w:lang w:val="en-ZA"/>
        </w:rPr>
        <w:lastRenderedPageBreak/>
        <w:t xml:space="preserve">was sleeping at the room jointly rented with Mr. </w:t>
      </w:r>
      <w:r w:rsidR="0000501F" w:rsidRPr="00295064">
        <w:rPr>
          <w:rFonts w:ascii="Arial" w:hAnsi="Arial" w:cs="Arial"/>
          <w:i/>
          <w:iCs/>
          <w:sz w:val="24"/>
          <w:szCs w:val="24"/>
          <w:lang w:val="en-ZA"/>
        </w:rPr>
        <w:t>Madjiedt</w:t>
      </w:r>
      <w:r w:rsidR="0000501F">
        <w:rPr>
          <w:rFonts w:ascii="Arial" w:hAnsi="Arial" w:cs="Arial"/>
          <w:sz w:val="24"/>
          <w:szCs w:val="24"/>
          <w:lang w:val="en-ZA"/>
        </w:rPr>
        <w:t>. This court emphasises that there is no burden on the accused to prove</w:t>
      </w:r>
      <w:r w:rsidR="00C343BE">
        <w:rPr>
          <w:rFonts w:ascii="Arial" w:hAnsi="Arial" w:cs="Arial"/>
          <w:sz w:val="24"/>
          <w:szCs w:val="24"/>
          <w:lang w:val="en-ZA"/>
        </w:rPr>
        <w:t xml:space="preserve"> the truth of </w:t>
      </w:r>
      <w:r w:rsidR="0000501F">
        <w:rPr>
          <w:rFonts w:ascii="Arial" w:hAnsi="Arial" w:cs="Arial"/>
          <w:sz w:val="24"/>
          <w:szCs w:val="24"/>
          <w:lang w:val="en-ZA"/>
        </w:rPr>
        <w:t>his alibi as the onus is on the state to prove beyond reasonable doubt that the alibi is false. In the event of the existence of a reasonable possibility that the alibi may be true then the accused must be given the benefit of the doubt.</w:t>
      </w:r>
    </w:p>
    <w:p w14:paraId="75A11FF7" w14:textId="7A91109D" w:rsidR="0000501F" w:rsidRDefault="0000501F" w:rsidP="0000501F">
      <w:pPr>
        <w:spacing w:line="360" w:lineRule="auto"/>
        <w:jc w:val="both"/>
        <w:rPr>
          <w:rFonts w:ascii="Arial" w:hAnsi="Arial" w:cs="Arial"/>
          <w:sz w:val="24"/>
          <w:szCs w:val="24"/>
          <w:lang w:val="en-ZA"/>
        </w:rPr>
      </w:pPr>
      <w:r>
        <w:rPr>
          <w:rFonts w:ascii="Arial" w:hAnsi="Arial" w:cs="Arial"/>
          <w:sz w:val="24"/>
          <w:szCs w:val="24"/>
          <w:lang w:val="en-ZA"/>
        </w:rPr>
        <w:t>[</w:t>
      </w:r>
      <w:r w:rsidR="00EA1C47">
        <w:rPr>
          <w:rFonts w:ascii="Arial" w:hAnsi="Arial" w:cs="Arial"/>
          <w:sz w:val="24"/>
          <w:szCs w:val="24"/>
          <w:lang w:val="en-ZA"/>
        </w:rPr>
        <w:t>6</w:t>
      </w:r>
      <w:r w:rsidR="00D23909">
        <w:rPr>
          <w:rFonts w:ascii="Arial" w:hAnsi="Arial" w:cs="Arial"/>
          <w:sz w:val="24"/>
          <w:szCs w:val="24"/>
          <w:lang w:val="en-ZA"/>
        </w:rPr>
        <w:t>3</w:t>
      </w:r>
      <w:r>
        <w:rPr>
          <w:rFonts w:ascii="Arial" w:hAnsi="Arial" w:cs="Arial"/>
          <w:sz w:val="24"/>
          <w:szCs w:val="24"/>
          <w:lang w:val="en-ZA"/>
        </w:rPr>
        <w:t>]</w:t>
      </w:r>
      <w:r>
        <w:rPr>
          <w:rFonts w:ascii="Arial" w:hAnsi="Arial" w:cs="Arial"/>
          <w:sz w:val="24"/>
          <w:szCs w:val="24"/>
          <w:lang w:val="en-ZA"/>
        </w:rPr>
        <w:tab/>
        <w:t xml:space="preserve">Mr. </w:t>
      </w:r>
      <w:r w:rsidRPr="00DD4F6B">
        <w:rPr>
          <w:rFonts w:ascii="Arial" w:hAnsi="Arial" w:cs="Arial"/>
          <w:i/>
          <w:iCs/>
          <w:sz w:val="24"/>
          <w:szCs w:val="24"/>
          <w:lang w:val="en-ZA"/>
        </w:rPr>
        <w:t>Engelbrecht</w:t>
      </w:r>
      <w:r>
        <w:rPr>
          <w:rFonts w:ascii="Arial" w:hAnsi="Arial" w:cs="Arial"/>
          <w:sz w:val="24"/>
          <w:szCs w:val="24"/>
          <w:lang w:val="en-ZA"/>
        </w:rPr>
        <w:t xml:space="preserve"> referred this court to the judgment of </w:t>
      </w:r>
      <w:r w:rsidRPr="003C4FB9">
        <w:rPr>
          <w:rFonts w:ascii="Arial" w:hAnsi="Arial" w:cs="Arial"/>
          <w:i/>
          <w:iCs/>
          <w:sz w:val="24"/>
          <w:szCs w:val="24"/>
          <w:lang w:val="en-ZA"/>
        </w:rPr>
        <w:t>S v Katjiruova</w:t>
      </w:r>
      <w:r>
        <w:rPr>
          <w:rStyle w:val="FootnoteReference"/>
          <w:rFonts w:ascii="Arial" w:hAnsi="Arial" w:cs="Arial"/>
          <w:sz w:val="24"/>
          <w:szCs w:val="24"/>
          <w:lang w:val="en-ZA"/>
        </w:rPr>
        <w:footnoteReference w:id="18"/>
      </w:r>
      <w:r w:rsidR="00C343BE">
        <w:rPr>
          <w:rFonts w:ascii="Arial" w:hAnsi="Arial" w:cs="Arial"/>
          <w:i/>
          <w:iCs/>
          <w:sz w:val="24"/>
          <w:szCs w:val="24"/>
          <w:lang w:val="en-ZA"/>
        </w:rPr>
        <w:t xml:space="preserve"> </w:t>
      </w:r>
      <w:r>
        <w:rPr>
          <w:rFonts w:ascii="Arial" w:hAnsi="Arial" w:cs="Arial"/>
          <w:sz w:val="24"/>
          <w:szCs w:val="24"/>
          <w:lang w:val="en-ZA"/>
        </w:rPr>
        <w:t xml:space="preserve">where Hoff J (as he then was) quoted with approval the following passage from </w:t>
      </w:r>
      <w:r w:rsidRPr="003C4FB9">
        <w:rPr>
          <w:rFonts w:ascii="Arial" w:hAnsi="Arial" w:cs="Arial"/>
          <w:i/>
          <w:iCs/>
          <w:sz w:val="24"/>
          <w:szCs w:val="24"/>
          <w:lang w:val="en-ZA"/>
        </w:rPr>
        <w:t>R v Biya</w:t>
      </w:r>
      <w:r>
        <w:rPr>
          <w:rFonts w:ascii="Arial" w:hAnsi="Arial" w:cs="Arial"/>
          <w:sz w:val="24"/>
          <w:szCs w:val="24"/>
          <w:lang w:val="en-ZA"/>
        </w:rPr>
        <w:t xml:space="preserve"> 1952 (4) SA 514 (AD) at 521 C-D:</w:t>
      </w:r>
    </w:p>
    <w:p w14:paraId="589C974B" w14:textId="2A373D9D" w:rsidR="0000501F" w:rsidRPr="003C4FB9" w:rsidRDefault="0000501F" w:rsidP="0000501F">
      <w:pPr>
        <w:spacing w:line="360" w:lineRule="auto"/>
        <w:jc w:val="both"/>
        <w:rPr>
          <w:rFonts w:ascii="Arial" w:hAnsi="Arial" w:cs="Arial"/>
          <w:lang w:val="en-ZA"/>
        </w:rPr>
      </w:pPr>
      <w:r>
        <w:rPr>
          <w:rFonts w:ascii="Arial" w:hAnsi="Arial" w:cs="Arial"/>
          <w:sz w:val="24"/>
          <w:szCs w:val="24"/>
          <w:lang w:val="en-ZA"/>
        </w:rPr>
        <w:tab/>
      </w:r>
      <w:r w:rsidRPr="003C4FB9">
        <w:rPr>
          <w:rFonts w:ascii="Arial" w:hAnsi="Arial" w:cs="Arial"/>
          <w:lang w:val="en-ZA"/>
        </w:rPr>
        <w:t>‘I</w:t>
      </w:r>
      <w:r w:rsidR="001264E9">
        <w:rPr>
          <w:rFonts w:ascii="Arial" w:hAnsi="Arial" w:cs="Arial"/>
          <w:lang w:val="en-ZA"/>
        </w:rPr>
        <w:t>f</w:t>
      </w:r>
      <w:r w:rsidRPr="003C4FB9">
        <w:rPr>
          <w:rFonts w:ascii="Arial" w:hAnsi="Arial" w:cs="Arial"/>
          <w:lang w:val="en-ZA"/>
        </w:rPr>
        <w:t xml:space="preserve"> there is evidence of an accused person’s presence at a place and a time which makes it impossible for him to have committed the crime charged, then if on all the evidence there </w:t>
      </w:r>
      <w:r w:rsidR="001264E9">
        <w:rPr>
          <w:rFonts w:ascii="Arial" w:hAnsi="Arial" w:cs="Arial"/>
          <w:lang w:val="en-ZA"/>
        </w:rPr>
        <w:t>i</w:t>
      </w:r>
      <w:r w:rsidRPr="003C4FB9">
        <w:rPr>
          <w:rFonts w:ascii="Arial" w:hAnsi="Arial" w:cs="Arial"/>
          <w:lang w:val="en-ZA"/>
        </w:rPr>
        <w:t>s a reasonable possibility that this alibi evidence is true it means that there is the same possibility that he has not committed the crime.’</w:t>
      </w:r>
    </w:p>
    <w:p w14:paraId="6200759D" w14:textId="24437D23" w:rsidR="0000501F" w:rsidRDefault="0000501F" w:rsidP="007E167A">
      <w:pPr>
        <w:spacing w:line="360" w:lineRule="auto"/>
        <w:jc w:val="both"/>
        <w:rPr>
          <w:rFonts w:ascii="Arial" w:hAnsi="Arial" w:cs="Arial"/>
          <w:sz w:val="24"/>
          <w:szCs w:val="24"/>
          <w:lang w:val="en-ZA"/>
        </w:rPr>
      </w:pPr>
      <w:r>
        <w:rPr>
          <w:rFonts w:ascii="Arial" w:hAnsi="Arial" w:cs="Arial"/>
          <w:sz w:val="24"/>
          <w:szCs w:val="24"/>
          <w:lang w:val="en-ZA"/>
        </w:rPr>
        <w:t>[</w:t>
      </w:r>
      <w:r w:rsidR="00EA1C47">
        <w:rPr>
          <w:rFonts w:ascii="Arial" w:hAnsi="Arial" w:cs="Arial"/>
          <w:sz w:val="24"/>
          <w:szCs w:val="24"/>
          <w:lang w:val="en-ZA"/>
        </w:rPr>
        <w:t>6</w:t>
      </w:r>
      <w:r w:rsidR="00D23909">
        <w:rPr>
          <w:rFonts w:ascii="Arial" w:hAnsi="Arial" w:cs="Arial"/>
          <w:sz w:val="24"/>
          <w:szCs w:val="24"/>
          <w:lang w:val="en-ZA"/>
        </w:rPr>
        <w:t>4</w:t>
      </w:r>
      <w:r>
        <w:rPr>
          <w:rFonts w:ascii="Arial" w:hAnsi="Arial" w:cs="Arial"/>
          <w:sz w:val="24"/>
          <w:szCs w:val="24"/>
          <w:lang w:val="en-ZA"/>
        </w:rPr>
        <w:t>]</w:t>
      </w:r>
      <w:r>
        <w:rPr>
          <w:rFonts w:ascii="Arial" w:hAnsi="Arial" w:cs="Arial"/>
          <w:sz w:val="24"/>
          <w:szCs w:val="24"/>
          <w:lang w:val="en-ZA"/>
        </w:rPr>
        <w:tab/>
        <w:t xml:space="preserve">I associate myself with above passage as authority the </w:t>
      </w:r>
      <w:r w:rsidR="00C343BE">
        <w:rPr>
          <w:rFonts w:ascii="Arial" w:hAnsi="Arial" w:cs="Arial"/>
          <w:sz w:val="24"/>
          <w:szCs w:val="24"/>
          <w:lang w:val="en-ZA"/>
        </w:rPr>
        <w:t xml:space="preserve">proper </w:t>
      </w:r>
      <w:r>
        <w:rPr>
          <w:rFonts w:ascii="Arial" w:hAnsi="Arial" w:cs="Arial"/>
          <w:sz w:val="24"/>
          <w:szCs w:val="24"/>
          <w:lang w:val="en-ZA"/>
        </w:rPr>
        <w:t>approach in assessing an alibi defence.</w:t>
      </w:r>
      <w:r w:rsidR="0014084C">
        <w:rPr>
          <w:rFonts w:ascii="Arial" w:hAnsi="Arial" w:cs="Arial"/>
          <w:sz w:val="24"/>
          <w:szCs w:val="24"/>
          <w:lang w:val="en-ZA"/>
        </w:rPr>
        <w:t xml:space="preserve"> Unless the alibi defence is found to be false beyond reasonable doubt, the accused will be entitled to an acquittal.  </w:t>
      </w:r>
      <w:r>
        <w:rPr>
          <w:rFonts w:ascii="Arial" w:hAnsi="Arial" w:cs="Arial"/>
          <w:sz w:val="24"/>
          <w:szCs w:val="24"/>
          <w:lang w:val="en-ZA"/>
        </w:rPr>
        <w:t xml:space="preserve"> </w:t>
      </w:r>
    </w:p>
    <w:p w14:paraId="73C6647F" w14:textId="248681A3" w:rsidR="007E167A" w:rsidRPr="007E167A" w:rsidRDefault="0000501F" w:rsidP="007E167A">
      <w:pPr>
        <w:spacing w:line="360" w:lineRule="auto"/>
        <w:jc w:val="both"/>
        <w:rPr>
          <w:rFonts w:ascii="Arial" w:hAnsi="Arial" w:cs="Arial"/>
          <w:sz w:val="24"/>
          <w:szCs w:val="24"/>
          <w:lang w:val="en-ZA"/>
        </w:rPr>
      </w:pPr>
      <w:r>
        <w:rPr>
          <w:rFonts w:ascii="Arial" w:hAnsi="Arial" w:cs="Arial"/>
          <w:sz w:val="24"/>
          <w:szCs w:val="24"/>
          <w:lang w:val="en-ZA"/>
        </w:rPr>
        <w:t>[</w:t>
      </w:r>
      <w:r w:rsidR="00EA1C47">
        <w:rPr>
          <w:rFonts w:ascii="Arial" w:hAnsi="Arial" w:cs="Arial"/>
          <w:sz w:val="24"/>
          <w:szCs w:val="24"/>
          <w:lang w:val="en-ZA"/>
        </w:rPr>
        <w:t>6</w:t>
      </w:r>
      <w:r w:rsidR="00D23909">
        <w:rPr>
          <w:rFonts w:ascii="Arial" w:hAnsi="Arial" w:cs="Arial"/>
          <w:sz w:val="24"/>
          <w:szCs w:val="24"/>
          <w:lang w:val="en-ZA"/>
        </w:rPr>
        <w:t>5</w:t>
      </w:r>
      <w:r>
        <w:rPr>
          <w:rFonts w:ascii="Arial" w:hAnsi="Arial" w:cs="Arial"/>
          <w:sz w:val="24"/>
          <w:szCs w:val="24"/>
          <w:lang w:val="en-ZA"/>
        </w:rPr>
        <w:t>]</w:t>
      </w:r>
      <w:r>
        <w:rPr>
          <w:rFonts w:ascii="Arial" w:hAnsi="Arial" w:cs="Arial"/>
          <w:sz w:val="24"/>
          <w:szCs w:val="24"/>
          <w:lang w:val="en-ZA"/>
        </w:rPr>
        <w:tab/>
      </w:r>
      <w:r w:rsidR="007E167A" w:rsidRPr="007E167A">
        <w:rPr>
          <w:rFonts w:ascii="Arial" w:hAnsi="Arial" w:cs="Arial"/>
          <w:sz w:val="24"/>
          <w:szCs w:val="24"/>
          <w:lang w:val="en-ZA"/>
        </w:rPr>
        <w:t>Th</w:t>
      </w:r>
      <w:r w:rsidR="00E30C82">
        <w:rPr>
          <w:rFonts w:ascii="Arial" w:hAnsi="Arial" w:cs="Arial"/>
          <w:sz w:val="24"/>
          <w:szCs w:val="24"/>
          <w:lang w:val="en-ZA"/>
        </w:rPr>
        <w:t xml:space="preserve">e </w:t>
      </w:r>
      <w:r w:rsidR="007E167A" w:rsidRPr="007E167A">
        <w:rPr>
          <w:rFonts w:ascii="Arial" w:hAnsi="Arial" w:cs="Arial"/>
          <w:sz w:val="24"/>
          <w:szCs w:val="24"/>
          <w:lang w:val="en-ZA"/>
        </w:rPr>
        <w:t>evidence of</w:t>
      </w:r>
      <w:r w:rsidR="0018219D">
        <w:rPr>
          <w:rFonts w:ascii="Arial" w:hAnsi="Arial" w:cs="Arial"/>
          <w:sz w:val="24"/>
          <w:szCs w:val="24"/>
          <w:lang w:val="en-ZA"/>
        </w:rPr>
        <w:t xml:space="preserve"> Mr. </w:t>
      </w:r>
      <w:r w:rsidR="0018219D" w:rsidRPr="007F48CB">
        <w:rPr>
          <w:rFonts w:ascii="Arial" w:hAnsi="Arial" w:cs="Arial"/>
          <w:i/>
          <w:iCs/>
          <w:sz w:val="24"/>
          <w:szCs w:val="24"/>
          <w:lang w:val="en-ZA"/>
        </w:rPr>
        <w:t>Madjiedt</w:t>
      </w:r>
      <w:r w:rsidR="0018219D">
        <w:rPr>
          <w:rFonts w:ascii="Arial" w:hAnsi="Arial" w:cs="Arial"/>
          <w:sz w:val="24"/>
          <w:szCs w:val="24"/>
          <w:lang w:val="en-ZA"/>
        </w:rPr>
        <w:t xml:space="preserve"> that the accused </w:t>
      </w:r>
      <w:r w:rsidR="001A2D2B">
        <w:rPr>
          <w:rFonts w:ascii="Arial" w:hAnsi="Arial" w:cs="Arial"/>
          <w:sz w:val="24"/>
          <w:szCs w:val="24"/>
          <w:lang w:val="en-ZA"/>
        </w:rPr>
        <w:t xml:space="preserve">did not sleep in their room during the night of 16 </w:t>
      </w:r>
      <w:r w:rsidR="00B32E74">
        <w:rPr>
          <w:rFonts w:ascii="Arial" w:hAnsi="Arial" w:cs="Arial"/>
          <w:sz w:val="24"/>
          <w:szCs w:val="24"/>
          <w:lang w:val="en-ZA"/>
        </w:rPr>
        <w:t xml:space="preserve">to 17 </w:t>
      </w:r>
      <w:r w:rsidR="001A2D2B">
        <w:rPr>
          <w:rFonts w:ascii="Arial" w:hAnsi="Arial" w:cs="Arial"/>
          <w:sz w:val="24"/>
          <w:szCs w:val="24"/>
          <w:lang w:val="en-ZA"/>
        </w:rPr>
        <w:t xml:space="preserve">September 2017; that </w:t>
      </w:r>
      <w:r w:rsidR="00B32E74">
        <w:rPr>
          <w:rFonts w:ascii="Arial" w:hAnsi="Arial" w:cs="Arial"/>
          <w:sz w:val="24"/>
          <w:szCs w:val="24"/>
          <w:lang w:val="en-ZA"/>
        </w:rPr>
        <w:t>Mr.</w:t>
      </w:r>
      <w:r w:rsidR="00B32E74" w:rsidRPr="00B32E74">
        <w:rPr>
          <w:rFonts w:ascii="Arial" w:hAnsi="Arial" w:cs="Arial"/>
          <w:i/>
          <w:iCs/>
          <w:sz w:val="24"/>
          <w:szCs w:val="24"/>
          <w:lang w:val="en-ZA"/>
        </w:rPr>
        <w:t xml:space="preserve"> Madjiedt</w:t>
      </w:r>
      <w:r w:rsidR="00B32E74">
        <w:rPr>
          <w:rFonts w:ascii="Arial" w:hAnsi="Arial" w:cs="Arial"/>
          <w:sz w:val="24"/>
          <w:szCs w:val="24"/>
          <w:lang w:val="en-ZA"/>
        </w:rPr>
        <w:t xml:space="preserve"> </w:t>
      </w:r>
      <w:r w:rsidR="001A2D2B">
        <w:rPr>
          <w:rFonts w:ascii="Arial" w:hAnsi="Arial" w:cs="Arial"/>
          <w:sz w:val="24"/>
          <w:szCs w:val="24"/>
          <w:lang w:val="en-ZA"/>
        </w:rPr>
        <w:t xml:space="preserve">slept in their room and not at his </w:t>
      </w:r>
      <w:r w:rsidR="006F65BC">
        <w:rPr>
          <w:rFonts w:ascii="Arial" w:hAnsi="Arial" w:cs="Arial"/>
          <w:sz w:val="24"/>
          <w:szCs w:val="24"/>
          <w:lang w:val="en-ZA"/>
        </w:rPr>
        <w:t xml:space="preserve">girlfriend’s </w:t>
      </w:r>
      <w:r w:rsidR="001A2D2B">
        <w:rPr>
          <w:rFonts w:ascii="Arial" w:hAnsi="Arial" w:cs="Arial"/>
          <w:sz w:val="24"/>
          <w:szCs w:val="24"/>
          <w:lang w:val="en-ZA"/>
        </w:rPr>
        <w:t xml:space="preserve">room (that he did not even have a girlfriend by then) and that despite the mere say so </w:t>
      </w:r>
      <w:r w:rsidR="00C343BE">
        <w:rPr>
          <w:rFonts w:ascii="Arial" w:hAnsi="Arial" w:cs="Arial"/>
          <w:sz w:val="24"/>
          <w:szCs w:val="24"/>
          <w:lang w:val="en-ZA"/>
        </w:rPr>
        <w:t>of</w:t>
      </w:r>
      <w:r w:rsidR="001A2D2B">
        <w:rPr>
          <w:rFonts w:ascii="Arial" w:hAnsi="Arial" w:cs="Arial"/>
          <w:sz w:val="24"/>
          <w:szCs w:val="24"/>
          <w:lang w:val="en-ZA"/>
        </w:rPr>
        <w:t xml:space="preserve"> the accused that he was going to sleep at their friend’s room which Mr. </w:t>
      </w:r>
      <w:r w:rsidR="001A2D2B" w:rsidRPr="00E16553">
        <w:rPr>
          <w:rFonts w:ascii="Arial" w:hAnsi="Arial" w:cs="Arial"/>
          <w:i/>
          <w:iCs/>
          <w:sz w:val="24"/>
          <w:szCs w:val="24"/>
          <w:lang w:val="en-ZA"/>
        </w:rPr>
        <w:t>Madjiedt</w:t>
      </w:r>
      <w:r w:rsidR="001A2D2B">
        <w:rPr>
          <w:rFonts w:ascii="Arial" w:hAnsi="Arial" w:cs="Arial"/>
          <w:sz w:val="24"/>
          <w:szCs w:val="24"/>
          <w:lang w:val="en-ZA"/>
        </w:rPr>
        <w:t xml:space="preserve"> could not confirm</w:t>
      </w:r>
      <w:r w:rsidR="00B32E74">
        <w:rPr>
          <w:rFonts w:ascii="Arial" w:hAnsi="Arial" w:cs="Arial"/>
          <w:sz w:val="24"/>
          <w:szCs w:val="24"/>
          <w:lang w:val="en-ZA"/>
        </w:rPr>
        <w:t>,</w:t>
      </w:r>
      <w:r w:rsidR="001A2D2B">
        <w:rPr>
          <w:rFonts w:ascii="Arial" w:hAnsi="Arial" w:cs="Arial"/>
          <w:sz w:val="24"/>
          <w:szCs w:val="24"/>
          <w:lang w:val="en-ZA"/>
        </w:rPr>
        <w:t xml:space="preserve"> contradicts the alibi defence that </w:t>
      </w:r>
      <w:r w:rsidR="002C28E0">
        <w:rPr>
          <w:rFonts w:ascii="Arial" w:hAnsi="Arial" w:cs="Arial"/>
          <w:sz w:val="24"/>
          <w:szCs w:val="24"/>
          <w:lang w:val="en-ZA"/>
        </w:rPr>
        <w:t>t</w:t>
      </w:r>
      <w:r w:rsidR="0018219D">
        <w:rPr>
          <w:rFonts w:ascii="Arial" w:hAnsi="Arial" w:cs="Arial"/>
          <w:sz w:val="24"/>
          <w:szCs w:val="24"/>
          <w:lang w:val="en-ZA"/>
        </w:rPr>
        <w:t xml:space="preserve">he accused informed him that the aunty </w:t>
      </w:r>
      <w:r w:rsidR="002C28E0">
        <w:rPr>
          <w:rFonts w:ascii="Arial" w:hAnsi="Arial" w:cs="Arial"/>
          <w:sz w:val="24"/>
          <w:szCs w:val="24"/>
          <w:lang w:val="en-ZA"/>
        </w:rPr>
        <w:t xml:space="preserve">(the deceased) </w:t>
      </w:r>
      <w:r w:rsidR="0018219D">
        <w:rPr>
          <w:rFonts w:ascii="Arial" w:hAnsi="Arial" w:cs="Arial"/>
          <w:sz w:val="24"/>
          <w:szCs w:val="24"/>
          <w:lang w:val="en-ZA"/>
        </w:rPr>
        <w:t>was sleeping</w:t>
      </w:r>
      <w:r w:rsidR="002C28E0">
        <w:rPr>
          <w:rFonts w:ascii="Arial" w:hAnsi="Arial" w:cs="Arial"/>
          <w:sz w:val="24"/>
          <w:szCs w:val="24"/>
          <w:lang w:val="en-ZA"/>
        </w:rPr>
        <w:t xml:space="preserve">. Mr. </w:t>
      </w:r>
      <w:r w:rsidR="002C28E0" w:rsidRPr="00E16553">
        <w:rPr>
          <w:rFonts w:ascii="Arial" w:hAnsi="Arial" w:cs="Arial"/>
          <w:i/>
          <w:iCs/>
          <w:sz w:val="24"/>
          <w:szCs w:val="24"/>
          <w:lang w:val="en-ZA"/>
        </w:rPr>
        <w:t xml:space="preserve">Madjiedt </w:t>
      </w:r>
      <w:r w:rsidR="002C28E0">
        <w:rPr>
          <w:rFonts w:ascii="Arial" w:hAnsi="Arial" w:cs="Arial"/>
          <w:sz w:val="24"/>
          <w:szCs w:val="24"/>
          <w:lang w:val="en-ZA"/>
        </w:rPr>
        <w:t xml:space="preserve">was unshaken during cross examination and maintained that during the night of 16 to 17 September 2017 he was at his room and suggestions that he was </w:t>
      </w:r>
      <w:r w:rsidR="00993F0E">
        <w:rPr>
          <w:rFonts w:ascii="Arial" w:hAnsi="Arial" w:cs="Arial"/>
          <w:sz w:val="24"/>
          <w:szCs w:val="24"/>
          <w:lang w:val="en-ZA"/>
        </w:rPr>
        <w:t xml:space="preserve">elsewhere are false. </w:t>
      </w:r>
      <w:r w:rsidR="001A2D2B">
        <w:rPr>
          <w:rFonts w:ascii="Arial" w:hAnsi="Arial" w:cs="Arial"/>
          <w:sz w:val="24"/>
          <w:szCs w:val="24"/>
          <w:lang w:val="en-ZA"/>
        </w:rPr>
        <w:t xml:space="preserve">In the face of the aforesaid evidence </w:t>
      </w:r>
      <w:r w:rsidR="00C343BE">
        <w:rPr>
          <w:rFonts w:ascii="Arial" w:hAnsi="Arial" w:cs="Arial"/>
          <w:sz w:val="24"/>
          <w:szCs w:val="24"/>
          <w:lang w:val="en-ZA"/>
        </w:rPr>
        <w:t>the</w:t>
      </w:r>
      <w:r w:rsidR="001A2D2B">
        <w:rPr>
          <w:rFonts w:ascii="Arial" w:hAnsi="Arial" w:cs="Arial"/>
          <w:sz w:val="24"/>
          <w:szCs w:val="24"/>
          <w:lang w:val="en-ZA"/>
        </w:rPr>
        <w:t xml:space="preserve"> alibi defence cannot be said to be reasonably possibly true. This court concludes that the state proved the said alibi defence to be false beyond reasonable doubt</w:t>
      </w:r>
      <w:r w:rsidR="00942A08">
        <w:rPr>
          <w:rFonts w:ascii="Arial" w:hAnsi="Arial" w:cs="Arial"/>
          <w:sz w:val="24"/>
          <w:szCs w:val="24"/>
          <w:lang w:val="en-ZA"/>
        </w:rPr>
        <w:t xml:space="preserve"> and the alibi defence is so rejected.</w:t>
      </w:r>
      <w:r w:rsidR="002C28E0">
        <w:rPr>
          <w:rFonts w:ascii="Arial" w:hAnsi="Arial" w:cs="Arial"/>
          <w:sz w:val="24"/>
          <w:szCs w:val="24"/>
          <w:lang w:val="en-ZA"/>
        </w:rPr>
        <w:t xml:space="preserve"> </w:t>
      </w:r>
    </w:p>
    <w:p w14:paraId="32236051" w14:textId="4C247E08" w:rsidR="00BA0B11" w:rsidRDefault="007E167A" w:rsidP="007E167A">
      <w:pPr>
        <w:spacing w:line="360" w:lineRule="auto"/>
        <w:jc w:val="both"/>
        <w:rPr>
          <w:rFonts w:ascii="Arial" w:hAnsi="Arial" w:cs="Arial"/>
          <w:sz w:val="24"/>
          <w:szCs w:val="24"/>
          <w:lang w:val="en-ZA"/>
        </w:rPr>
      </w:pPr>
      <w:r w:rsidRPr="007E167A">
        <w:rPr>
          <w:rFonts w:ascii="Arial" w:hAnsi="Arial" w:cs="Arial"/>
          <w:sz w:val="24"/>
          <w:szCs w:val="24"/>
          <w:lang w:val="en-ZA"/>
        </w:rPr>
        <w:t>[</w:t>
      </w:r>
      <w:r w:rsidR="00646212">
        <w:rPr>
          <w:rFonts w:ascii="Arial" w:hAnsi="Arial" w:cs="Arial"/>
          <w:sz w:val="24"/>
          <w:szCs w:val="24"/>
          <w:lang w:val="en-ZA"/>
        </w:rPr>
        <w:t>6</w:t>
      </w:r>
      <w:r w:rsidR="00D23909">
        <w:rPr>
          <w:rFonts w:ascii="Arial" w:hAnsi="Arial" w:cs="Arial"/>
          <w:sz w:val="24"/>
          <w:szCs w:val="24"/>
          <w:lang w:val="en-ZA"/>
        </w:rPr>
        <w:t>6</w:t>
      </w:r>
      <w:r w:rsidRPr="007E167A">
        <w:rPr>
          <w:rFonts w:ascii="Arial" w:hAnsi="Arial" w:cs="Arial"/>
          <w:sz w:val="24"/>
          <w:szCs w:val="24"/>
          <w:lang w:val="en-ZA"/>
        </w:rPr>
        <w:t>]</w:t>
      </w:r>
      <w:r w:rsidRPr="007E167A">
        <w:rPr>
          <w:rFonts w:ascii="Arial" w:hAnsi="Arial" w:cs="Arial"/>
          <w:sz w:val="24"/>
          <w:szCs w:val="24"/>
          <w:lang w:val="en-ZA"/>
        </w:rPr>
        <w:tab/>
      </w:r>
      <w:r w:rsidR="00104F32">
        <w:rPr>
          <w:rFonts w:ascii="Arial" w:hAnsi="Arial" w:cs="Arial"/>
          <w:sz w:val="24"/>
          <w:szCs w:val="24"/>
          <w:lang w:val="en-ZA"/>
        </w:rPr>
        <w:t>It is worth mention</w:t>
      </w:r>
      <w:r w:rsidR="00C343BE">
        <w:rPr>
          <w:rFonts w:ascii="Arial" w:hAnsi="Arial" w:cs="Arial"/>
          <w:sz w:val="24"/>
          <w:szCs w:val="24"/>
          <w:lang w:val="en-ZA"/>
        </w:rPr>
        <w:t>ing</w:t>
      </w:r>
      <w:r w:rsidR="00104F32">
        <w:rPr>
          <w:rFonts w:ascii="Arial" w:hAnsi="Arial" w:cs="Arial"/>
          <w:sz w:val="24"/>
          <w:szCs w:val="24"/>
          <w:lang w:val="en-ZA"/>
        </w:rPr>
        <w:t xml:space="preserve"> at this stage that during cross examination the accused was persistently questioned to provide any reason why the state witnesses particularly </w:t>
      </w:r>
      <w:r w:rsidR="00104F32" w:rsidRPr="00104F32">
        <w:rPr>
          <w:rFonts w:ascii="Arial" w:hAnsi="Arial" w:cs="Arial"/>
          <w:i/>
          <w:iCs/>
          <w:sz w:val="24"/>
          <w:szCs w:val="24"/>
          <w:lang w:val="en-ZA"/>
        </w:rPr>
        <w:t>D/Sgt. Jarson</w:t>
      </w:r>
      <w:r w:rsidR="00104F32">
        <w:rPr>
          <w:rFonts w:ascii="Arial" w:hAnsi="Arial" w:cs="Arial"/>
          <w:sz w:val="24"/>
          <w:szCs w:val="24"/>
          <w:lang w:val="en-ZA"/>
        </w:rPr>
        <w:t xml:space="preserve"> would falsely implicate him. </w:t>
      </w:r>
      <w:r w:rsidR="007718B9">
        <w:rPr>
          <w:rFonts w:ascii="Arial" w:hAnsi="Arial" w:cs="Arial"/>
          <w:sz w:val="24"/>
          <w:szCs w:val="24"/>
          <w:lang w:val="en-ZA"/>
        </w:rPr>
        <w:t xml:space="preserve">In </w:t>
      </w:r>
      <w:r w:rsidR="007718B9" w:rsidRPr="0039337C">
        <w:rPr>
          <w:rFonts w:ascii="Arial" w:hAnsi="Arial" w:cs="Arial"/>
          <w:i/>
          <w:iCs/>
          <w:sz w:val="24"/>
          <w:szCs w:val="24"/>
          <w:lang w:val="en-ZA"/>
        </w:rPr>
        <w:t>S v Lesito</w:t>
      </w:r>
      <w:r w:rsidR="00C343BE">
        <w:rPr>
          <w:rFonts w:ascii="Arial" w:hAnsi="Arial" w:cs="Arial"/>
          <w:i/>
          <w:iCs/>
          <w:sz w:val="24"/>
          <w:szCs w:val="24"/>
          <w:lang w:val="en-ZA"/>
        </w:rPr>
        <w:t>,</w:t>
      </w:r>
      <w:r w:rsidR="007718B9">
        <w:rPr>
          <w:rStyle w:val="FootnoteReference"/>
          <w:rFonts w:ascii="Arial" w:hAnsi="Arial" w:cs="Arial"/>
          <w:sz w:val="24"/>
          <w:szCs w:val="24"/>
          <w:lang w:val="en-ZA"/>
        </w:rPr>
        <w:footnoteReference w:id="19"/>
      </w:r>
      <w:r w:rsidR="007718B9">
        <w:rPr>
          <w:rFonts w:ascii="Arial" w:hAnsi="Arial" w:cs="Arial"/>
          <w:sz w:val="24"/>
          <w:szCs w:val="24"/>
          <w:lang w:val="en-ZA"/>
        </w:rPr>
        <w:t xml:space="preserve"> </w:t>
      </w:r>
      <w:r w:rsidR="00214BDB">
        <w:rPr>
          <w:rFonts w:ascii="Arial" w:hAnsi="Arial" w:cs="Arial"/>
          <w:sz w:val="24"/>
          <w:szCs w:val="24"/>
          <w:lang w:val="en-ZA"/>
        </w:rPr>
        <w:t xml:space="preserve">cited with approval in </w:t>
      </w:r>
      <w:r w:rsidR="00214BDB" w:rsidRPr="0039337C">
        <w:rPr>
          <w:rFonts w:ascii="Arial" w:hAnsi="Arial" w:cs="Arial"/>
          <w:i/>
          <w:iCs/>
          <w:sz w:val="24"/>
          <w:szCs w:val="24"/>
          <w:lang w:val="en-ZA"/>
        </w:rPr>
        <w:t>S v Katjiruova</w:t>
      </w:r>
      <w:r w:rsidR="00214BDB">
        <w:rPr>
          <w:rFonts w:ascii="Arial" w:hAnsi="Arial" w:cs="Arial"/>
          <w:sz w:val="24"/>
          <w:szCs w:val="24"/>
          <w:lang w:val="en-ZA"/>
        </w:rPr>
        <w:t xml:space="preserve"> </w:t>
      </w:r>
      <w:r w:rsidR="00214BDB" w:rsidRPr="0039337C">
        <w:rPr>
          <w:rFonts w:ascii="Arial" w:hAnsi="Arial" w:cs="Arial"/>
          <w:i/>
          <w:iCs/>
          <w:sz w:val="24"/>
          <w:szCs w:val="24"/>
          <w:lang w:val="en-ZA"/>
        </w:rPr>
        <w:t>(supra)</w:t>
      </w:r>
      <w:r w:rsidR="00214BDB">
        <w:rPr>
          <w:rFonts w:ascii="Arial" w:hAnsi="Arial" w:cs="Arial"/>
          <w:sz w:val="24"/>
          <w:szCs w:val="24"/>
          <w:lang w:val="en-ZA"/>
        </w:rPr>
        <w:t xml:space="preserve"> at para 25, </w:t>
      </w:r>
      <w:r w:rsidR="00DC3BCB">
        <w:rPr>
          <w:rFonts w:ascii="Arial" w:hAnsi="Arial" w:cs="Arial"/>
          <w:sz w:val="24"/>
          <w:szCs w:val="24"/>
          <w:lang w:val="en-ZA"/>
        </w:rPr>
        <w:t xml:space="preserve">the accused was convicted of possession of dagga </w:t>
      </w:r>
      <w:r w:rsidR="00214BDB">
        <w:rPr>
          <w:rFonts w:ascii="Arial" w:hAnsi="Arial" w:cs="Arial"/>
          <w:sz w:val="24"/>
          <w:szCs w:val="24"/>
          <w:lang w:val="en-ZA"/>
        </w:rPr>
        <w:t xml:space="preserve">found in his house </w:t>
      </w:r>
      <w:r w:rsidR="00DC3BCB">
        <w:rPr>
          <w:rFonts w:ascii="Arial" w:hAnsi="Arial" w:cs="Arial"/>
          <w:sz w:val="24"/>
          <w:szCs w:val="24"/>
          <w:lang w:val="en-ZA"/>
        </w:rPr>
        <w:t xml:space="preserve">but stated that such dagga </w:t>
      </w:r>
      <w:r w:rsidR="00214BDB">
        <w:rPr>
          <w:rFonts w:ascii="Arial" w:hAnsi="Arial" w:cs="Arial"/>
          <w:sz w:val="24"/>
          <w:szCs w:val="24"/>
          <w:lang w:val="en-ZA"/>
        </w:rPr>
        <w:t xml:space="preserve">was </w:t>
      </w:r>
      <w:r w:rsidR="00DC3BCB">
        <w:rPr>
          <w:rFonts w:ascii="Arial" w:hAnsi="Arial" w:cs="Arial"/>
          <w:sz w:val="24"/>
          <w:szCs w:val="24"/>
          <w:lang w:val="en-ZA"/>
        </w:rPr>
        <w:t xml:space="preserve">planted there by the police, without </w:t>
      </w:r>
      <w:r w:rsidR="00DC3BCB">
        <w:rPr>
          <w:rFonts w:ascii="Arial" w:hAnsi="Arial" w:cs="Arial"/>
          <w:sz w:val="24"/>
          <w:szCs w:val="24"/>
          <w:lang w:val="en-ZA"/>
        </w:rPr>
        <w:lastRenderedPageBreak/>
        <w:t xml:space="preserve">having seen them plant the said dagga. </w:t>
      </w:r>
      <w:r w:rsidR="00214BDB">
        <w:rPr>
          <w:rFonts w:ascii="Arial" w:hAnsi="Arial" w:cs="Arial"/>
          <w:sz w:val="24"/>
          <w:szCs w:val="24"/>
          <w:lang w:val="en-ZA"/>
        </w:rPr>
        <w:t xml:space="preserve">The magistrate rejected this version and found </w:t>
      </w:r>
      <w:r w:rsidR="00C343BE">
        <w:rPr>
          <w:rFonts w:ascii="Arial" w:hAnsi="Arial" w:cs="Arial"/>
          <w:sz w:val="24"/>
          <w:szCs w:val="24"/>
          <w:lang w:val="en-ZA"/>
        </w:rPr>
        <w:t>i</w:t>
      </w:r>
      <w:r w:rsidR="00214BDB">
        <w:rPr>
          <w:rFonts w:ascii="Arial" w:hAnsi="Arial" w:cs="Arial"/>
          <w:sz w:val="24"/>
          <w:szCs w:val="24"/>
          <w:lang w:val="en-ZA"/>
        </w:rPr>
        <w:t xml:space="preserve">t inherently improbable for police officers incriminate a member of the public. On review the court stated (on the headnote) that:  </w:t>
      </w:r>
    </w:p>
    <w:p w14:paraId="412C103C" w14:textId="2F03DC56" w:rsidR="00E32EC3" w:rsidRPr="007C0CCF" w:rsidRDefault="00214BDB" w:rsidP="007C0CCF">
      <w:pPr>
        <w:spacing w:line="360" w:lineRule="auto"/>
        <w:ind w:firstLine="720"/>
        <w:jc w:val="both"/>
        <w:rPr>
          <w:rFonts w:ascii="Arial" w:hAnsi="Arial" w:cs="Arial"/>
          <w:lang w:val="en-ZA"/>
        </w:rPr>
      </w:pPr>
      <w:r w:rsidRPr="00BA0B11">
        <w:rPr>
          <w:rFonts w:ascii="Arial" w:hAnsi="Arial" w:cs="Arial"/>
          <w:lang w:val="en-ZA"/>
        </w:rPr>
        <w:t>‘While it could be acc</w:t>
      </w:r>
      <w:r w:rsidR="001B1A42" w:rsidRPr="00BA0B11">
        <w:rPr>
          <w:rFonts w:ascii="Arial" w:hAnsi="Arial" w:cs="Arial"/>
          <w:lang w:val="en-ZA"/>
        </w:rPr>
        <w:t xml:space="preserve">epted that it was generally unlikely that a police officer would falsely incriminate someone, more a general probability was needed before an accused’s version could be rejected. The court held further that even if the accused’s allegation </w:t>
      </w:r>
      <w:r w:rsidR="00BA0B11" w:rsidRPr="00BA0B11">
        <w:rPr>
          <w:rFonts w:ascii="Arial" w:hAnsi="Arial" w:cs="Arial"/>
          <w:lang w:val="en-ZA"/>
        </w:rPr>
        <w:t xml:space="preserve">that the dagga had been planted could be rejected as being false, this did not mean that his denial of knowledge of the dagga was also false. </w:t>
      </w:r>
      <w:r w:rsidR="00BA0B11" w:rsidRPr="00D35A86">
        <w:rPr>
          <w:rFonts w:ascii="Arial" w:hAnsi="Arial" w:cs="Arial"/>
          <w:i/>
          <w:iCs/>
          <w:lang w:val="en-ZA"/>
        </w:rPr>
        <w:t>In casu</w:t>
      </w:r>
      <w:r w:rsidR="00BA0B11" w:rsidRPr="00BA0B11">
        <w:rPr>
          <w:rFonts w:ascii="Arial" w:hAnsi="Arial" w:cs="Arial"/>
          <w:lang w:val="en-ZA"/>
        </w:rPr>
        <w:t>, the accused’s allegation that the dagga had been planted had been an inference he had drawn. It would have been another matter altogether if he had testified that he had in fact seen the dagga being planted and the court had specifically rejected that allegation. In such a case it could justifiably be concluded that the rest of his evidence was also false. However, if the court rejected an inference made by the accused, that did not justify the conclusion that all his evidence was false. The court also warned that it was necessary to guard against putting an onus on the accused to explain why a State witness would lie. The question arose as to why the accused should know as to why a witness had lied.’</w:t>
      </w:r>
    </w:p>
    <w:p w14:paraId="511F6424" w14:textId="2D21F9D8" w:rsidR="00104F32" w:rsidRDefault="00E16E66" w:rsidP="007E167A">
      <w:pPr>
        <w:spacing w:line="360" w:lineRule="auto"/>
        <w:jc w:val="both"/>
        <w:rPr>
          <w:rFonts w:ascii="Arial" w:hAnsi="Arial" w:cs="Arial"/>
          <w:sz w:val="24"/>
          <w:szCs w:val="24"/>
          <w:lang w:val="en-ZA"/>
        </w:rPr>
      </w:pPr>
      <w:r w:rsidRPr="00222A2A">
        <w:rPr>
          <w:rFonts w:ascii="Arial" w:hAnsi="Arial" w:cs="Arial"/>
          <w:sz w:val="24"/>
          <w:szCs w:val="24"/>
          <w:lang w:val="en-ZA"/>
        </w:rPr>
        <w:t>[</w:t>
      </w:r>
      <w:r w:rsidR="00E32EC3" w:rsidRPr="00222A2A">
        <w:rPr>
          <w:rFonts w:ascii="Arial" w:hAnsi="Arial" w:cs="Arial"/>
          <w:sz w:val="24"/>
          <w:szCs w:val="24"/>
          <w:lang w:val="en-ZA"/>
        </w:rPr>
        <w:t>6</w:t>
      </w:r>
      <w:r w:rsidR="00D23909">
        <w:rPr>
          <w:rFonts w:ascii="Arial" w:hAnsi="Arial" w:cs="Arial"/>
          <w:sz w:val="24"/>
          <w:szCs w:val="24"/>
          <w:lang w:val="en-ZA"/>
        </w:rPr>
        <w:t>7</w:t>
      </w:r>
      <w:r w:rsidR="00E32EC3" w:rsidRPr="00222A2A">
        <w:rPr>
          <w:rFonts w:ascii="Arial" w:hAnsi="Arial" w:cs="Arial"/>
          <w:sz w:val="24"/>
          <w:szCs w:val="24"/>
          <w:lang w:val="en-ZA"/>
        </w:rPr>
        <w:t>]</w:t>
      </w:r>
      <w:r w:rsidRPr="00222A2A">
        <w:rPr>
          <w:rFonts w:ascii="Arial" w:hAnsi="Arial" w:cs="Arial"/>
          <w:sz w:val="24"/>
          <w:szCs w:val="24"/>
          <w:lang w:val="en-ZA"/>
        </w:rPr>
        <w:tab/>
      </w:r>
      <w:r>
        <w:rPr>
          <w:rFonts w:ascii="Arial" w:hAnsi="Arial" w:cs="Arial"/>
          <w:lang w:val="en-ZA"/>
        </w:rPr>
        <w:t xml:space="preserve">A </w:t>
      </w:r>
      <w:r w:rsidR="007718B9">
        <w:rPr>
          <w:rFonts w:ascii="Arial" w:hAnsi="Arial" w:cs="Arial"/>
          <w:sz w:val="24"/>
          <w:szCs w:val="24"/>
          <w:lang w:val="en-ZA"/>
        </w:rPr>
        <w:t xml:space="preserve">question </w:t>
      </w:r>
      <w:r w:rsidR="001E34E2">
        <w:rPr>
          <w:rFonts w:ascii="Arial" w:hAnsi="Arial" w:cs="Arial"/>
          <w:sz w:val="24"/>
          <w:szCs w:val="24"/>
          <w:lang w:val="en-ZA"/>
        </w:rPr>
        <w:t>as to why a witness would falsely incriminate an accused</w:t>
      </w:r>
      <w:r w:rsidR="00F157C0">
        <w:rPr>
          <w:rFonts w:ascii="Arial" w:hAnsi="Arial" w:cs="Arial"/>
          <w:sz w:val="24"/>
          <w:szCs w:val="24"/>
          <w:lang w:val="en-ZA"/>
        </w:rPr>
        <w:t>,</w:t>
      </w:r>
      <w:r w:rsidR="001E34E2">
        <w:rPr>
          <w:rFonts w:ascii="Arial" w:hAnsi="Arial" w:cs="Arial"/>
          <w:sz w:val="24"/>
          <w:szCs w:val="24"/>
          <w:lang w:val="en-ZA"/>
        </w:rPr>
        <w:t xml:space="preserve"> </w:t>
      </w:r>
      <w:r w:rsidR="00FE78E9">
        <w:rPr>
          <w:rFonts w:ascii="Arial" w:hAnsi="Arial" w:cs="Arial"/>
          <w:sz w:val="24"/>
          <w:szCs w:val="24"/>
          <w:lang w:val="en-ZA"/>
        </w:rPr>
        <w:t xml:space="preserve">unfairly encroaches on the accused’s right to a fair trial. It offends against the presumption of innocence as </w:t>
      </w:r>
      <w:r w:rsidR="00F157C0">
        <w:rPr>
          <w:rFonts w:ascii="Arial" w:hAnsi="Arial" w:cs="Arial"/>
          <w:sz w:val="24"/>
          <w:szCs w:val="24"/>
          <w:lang w:val="en-ZA"/>
        </w:rPr>
        <w:t xml:space="preserve">it </w:t>
      </w:r>
      <w:r w:rsidR="00FE78E9">
        <w:rPr>
          <w:rFonts w:ascii="Arial" w:hAnsi="Arial" w:cs="Arial"/>
          <w:sz w:val="24"/>
          <w:szCs w:val="24"/>
          <w:lang w:val="en-ZA"/>
        </w:rPr>
        <w:t xml:space="preserve">assumes </w:t>
      </w:r>
      <w:r w:rsidR="00F157C0">
        <w:rPr>
          <w:rFonts w:ascii="Arial" w:hAnsi="Arial" w:cs="Arial"/>
          <w:sz w:val="24"/>
          <w:szCs w:val="24"/>
          <w:lang w:val="en-ZA"/>
        </w:rPr>
        <w:t xml:space="preserve">that </w:t>
      </w:r>
      <w:r w:rsidR="00FE78E9">
        <w:rPr>
          <w:rFonts w:ascii="Arial" w:hAnsi="Arial" w:cs="Arial"/>
          <w:sz w:val="24"/>
          <w:szCs w:val="24"/>
          <w:lang w:val="en-ZA"/>
        </w:rPr>
        <w:t xml:space="preserve">there is an underlying truth to every part of the evidence of a state witness. It is critical not only at the conclusion of the evidence led but at </w:t>
      </w:r>
      <w:r w:rsidR="00F157C0">
        <w:rPr>
          <w:rFonts w:ascii="Arial" w:hAnsi="Arial" w:cs="Arial"/>
          <w:sz w:val="24"/>
          <w:szCs w:val="24"/>
          <w:lang w:val="en-ZA"/>
        </w:rPr>
        <w:t xml:space="preserve">all </w:t>
      </w:r>
      <w:r w:rsidR="00FE78E9">
        <w:rPr>
          <w:rFonts w:ascii="Arial" w:hAnsi="Arial" w:cs="Arial"/>
          <w:sz w:val="24"/>
          <w:szCs w:val="24"/>
          <w:lang w:val="en-ZA"/>
        </w:rPr>
        <w:t xml:space="preserve">stages of the criminal trial to observe that the onus is on the state </w:t>
      </w:r>
      <w:r w:rsidR="00FE78E9" w:rsidRPr="00FE78E9">
        <w:rPr>
          <w:rFonts w:ascii="Arial" w:hAnsi="Arial" w:cs="Arial"/>
          <w:sz w:val="24"/>
          <w:szCs w:val="24"/>
          <w:u w:val="single"/>
          <w:lang w:val="en-ZA"/>
        </w:rPr>
        <w:t>to prove</w:t>
      </w:r>
      <w:r w:rsidR="00FE78E9">
        <w:rPr>
          <w:rFonts w:ascii="Arial" w:hAnsi="Arial" w:cs="Arial"/>
          <w:sz w:val="24"/>
          <w:szCs w:val="24"/>
          <w:lang w:val="en-ZA"/>
        </w:rPr>
        <w:t xml:space="preserve"> the guilt of the accused beyond reasonable doubt. It is therefore elementary</w:t>
      </w:r>
      <w:r w:rsidR="00BD5525">
        <w:rPr>
          <w:rFonts w:ascii="Arial" w:hAnsi="Arial" w:cs="Arial"/>
          <w:sz w:val="24"/>
          <w:szCs w:val="24"/>
          <w:lang w:val="en-ZA"/>
        </w:rPr>
        <w:t xml:space="preserve"> learning</w:t>
      </w:r>
      <w:r w:rsidR="00FE78E9">
        <w:rPr>
          <w:rFonts w:ascii="Arial" w:hAnsi="Arial" w:cs="Arial"/>
          <w:sz w:val="24"/>
          <w:szCs w:val="24"/>
          <w:lang w:val="en-ZA"/>
        </w:rPr>
        <w:t xml:space="preserve"> that every element of the offence must </w:t>
      </w:r>
      <w:r w:rsidR="00F157C0">
        <w:rPr>
          <w:rFonts w:ascii="Arial" w:hAnsi="Arial" w:cs="Arial"/>
          <w:sz w:val="24"/>
          <w:szCs w:val="24"/>
          <w:lang w:val="en-ZA"/>
        </w:rPr>
        <w:t xml:space="preserve">be </w:t>
      </w:r>
      <w:r w:rsidR="00FE78E9">
        <w:rPr>
          <w:rFonts w:ascii="Arial" w:hAnsi="Arial" w:cs="Arial"/>
          <w:sz w:val="24"/>
          <w:szCs w:val="24"/>
          <w:lang w:val="en-ZA"/>
        </w:rPr>
        <w:t>prove</w:t>
      </w:r>
      <w:r w:rsidR="00F157C0">
        <w:rPr>
          <w:rFonts w:ascii="Arial" w:hAnsi="Arial" w:cs="Arial"/>
          <w:sz w:val="24"/>
          <w:szCs w:val="24"/>
          <w:lang w:val="en-ZA"/>
        </w:rPr>
        <w:t>n</w:t>
      </w:r>
      <w:r w:rsidR="00BD5525">
        <w:rPr>
          <w:rFonts w:ascii="Arial" w:hAnsi="Arial" w:cs="Arial"/>
          <w:sz w:val="24"/>
          <w:szCs w:val="24"/>
          <w:lang w:val="en-ZA"/>
        </w:rPr>
        <w:t xml:space="preserve"> by the state</w:t>
      </w:r>
      <w:r w:rsidR="00FE78E9">
        <w:rPr>
          <w:rFonts w:ascii="Arial" w:hAnsi="Arial" w:cs="Arial"/>
          <w:sz w:val="24"/>
          <w:szCs w:val="24"/>
          <w:lang w:val="en-ZA"/>
        </w:rPr>
        <w:t xml:space="preserve"> without making assumptions that, no witness will falsely incriminate an accused without any reason.</w:t>
      </w:r>
      <w:r w:rsidR="00FA405D">
        <w:rPr>
          <w:rFonts w:ascii="Arial" w:hAnsi="Arial" w:cs="Arial"/>
          <w:sz w:val="24"/>
          <w:szCs w:val="24"/>
          <w:lang w:val="en-ZA"/>
        </w:rPr>
        <w:t xml:space="preserve"> The aforesaid question is therefore discouraged</w:t>
      </w:r>
      <w:r w:rsidR="0078417D">
        <w:rPr>
          <w:rFonts w:ascii="Arial" w:hAnsi="Arial" w:cs="Arial"/>
          <w:sz w:val="24"/>
          <w:szCs w:val="24"/>
          <w:lang w:val="en-ZA"/>
        </w:rPr>
        <w:t xml:space="preserve"> and this court will not count</w:t>
      </w:r>
      <w:r w:rsidR="00BD5525">
        <w:rPr>
          <w:rFonts w:ascii="Arial" w:hAnsi="Arial" w:cs="Arial"/>
          <w:sz w:val="24"/>
          <w:szCs w:val="24"/>
          <w:lang w:val="en-ZA"/>
        </w:rPr>
        <w:t xml:space="preserve"> </w:t>
      </w:r>
      <w:r w:rsidR="00D279BC">
        <w:rPr>
          <w:rFonts w:ascii="Arial" w:hAnsi="Arial" w:cs="Arial"/>
          <w:sz w:val="24"/>
          <w:szCs w:val="24"/>
          <w:lang w:val="en-ZA"/>
        </w:rPr>
        <w:t xml:space="preserve">against the accused, his </w:t>
      </w:r>
      <w:r w:rsidR="0078417D">
        <w:rPr>
          <w:rFonts w:ascii="Arial" w:hAnsi="Arial" w:cs="Arial"/>
          <w:sz w:val="24"/>
          <w:szCs w:val="24"/>
          <w:lang w:val="en-ZA"/>
        </w:rPr>
        <w:t>failure to state any reason why a witness would falsely i</w:t>
      </w:r>
      <w:r w:rsidR="007D12B6">
        <w:rPr>
          <w:rFonts w:ascii="Arial" w:hAnsi="Arial" w:cs="Arial"/>
          <w:sz w:val="24"/>
          <w:szCs w:val="24"/>
          <w:lang w:val="en-ZA"/>
        </w:rPr>
        <w:t xml:space="preserve">ncriminate </w:t>
      </w:r>
      <w:r w:rsidR="0078417D">
        <w:rPr>
          <w:rFonts w:ascii="Arial" w:hAnsi="Arial" w:cs="Arial"/>
          <w:sz w:val="24"/>
          <w:szCs w:val="24"/>
          <w:lang w:val="en-ZA"/>
        </w:rPr>
        <w:t xml:space="preserve">him. </w:t>
      </w:r>
      <w:r w:rsidR="00FE78E9">
        <w:rPr>
          <w:rFonts w:ascii="Arial" w:hAnsi="Arial" w:cs="Arial"/>
          <w:sz w:val="24"/>
          <w:szCs w:val="24"/>
          <w:lang w:val="en-ZA"/>
        </w:rPr>
        <w:t xml:space="preserve"> </w:t>
      </w:r>
      <w:r w:rsidR="001E34E2">
        <w:rPr>
          <w:rFonts w:ascii="Arial" w:hAnsi="Arial" w:cs="Arial"/>
          <w:sz w:val="24"/>
          <w:szCs w:val="24"/>
          <w:lang w:val="en-ZA"/>
        </w:rPr>
        <w:t xml:space="preserve"> </w:t>
      </w:r>
    </w:p>
    <w:p w14:paraId="1F5040A0" w14:textId="4228AA81" w:rsidR="000552FA" w:rsidRDefault="00104F32" w:rsidP="007E167A">
      <w:pPr>
        <w:spacing w:line="360" w:lineRule="auto"/>
        <w:jc w:val="both"/>
        <w:rPr>
          <w:rFonts w:ascii="Arial" w:hAnsi="Arial" w:cs="Arial"/>
          <w:sz w:val="24"/>
          <w:szCs w:val="24"/>
          <w:lang w:val="en-ZA"/>
        </w:rPr>
      </w:pPr>
      <w:r>
        <w:rPr>
          <w:rFonts w:ascii="Arial" w:hAnsi="Arial" w:cs="Arial"/>
          <w:sz w:val="24"/>
          <w:szCs w:val="24"/>
          <w:lang w:val="en-ZA"/>
        </w:rPr>
        <w:t>[</w:t>
      </w:r>
      <w:r w:rsidR="00E17B5E">
        <w:rPr>
          <w:rFonts w:ascii="Arial" w:hAnsi="Arial" w:cs="Arial"/>
          <w:sz w:val="24"/>
          <w:szCs w:val="24"/>
          <w:lang w:val="en-ZA"/>
        </w:rPr>
        <w:t>6</w:t>
      </w:r>
      <w:r w:rsidR="00D23909">
        <w:rPr>
          <w:rFonts w:ascii="Arial" w:hAnsi="Arial" w:cs="Arial"/>
          <w:sz w:val="24"/>
          <w:szCs w:val="24"/>
          <w:lang w:val="en-ZA"/>
        </w:rPr>
        <w:t>8</w:t>
      </w:r>
      <w:r>
        <w:rPr>
          <w:rFonts w:ascii="Arial" w:hAnsi="Arial" w:cs="Arial"/>
          <w:sz w:val="24"/>
          <w:szCs w:val="24"/>
          <w:lang w:val="en-ZA"/>
        </w:rPr>
        <w:t>]</w:t>
      </w:r>
      <w:r>
        <w:rPr>
          <w:rFonts w:ascii="Arial" w:hAnsi="Arial" w:cs="Arial"/>
          <w:sz w:val="24"/>
          <w:szCs w:val="24"/>
          <w:lang w:val="en-ZA"/>
        </w:rPr>
        <w:tab/>
      </w:r>
      <w:r w:rsidR="00D813D5">
        <w:rPr>
          <w:rFonts w:ascii="Arial" w:hAnsi="Arial" w:cs="Arial"/>
          <w:sz w:val="24"/>
          <w:szCs w:val="24"/>
          <w:lang w:val="en-ZA"/>
        </w:rPr>
        <w:t xml:space="preserve">From the evidence presented it is established beyond </w:t>
      </w:r>
      <w:r w:rsidR="00BD5525">
        <w:rPr>
          <w:rFonts w:ascii="Arial" w:hAnsi="Arial" w:cs="Arial"/>
          <w:sz w:val="24"/>
          <w:szCs w:val="24"/>
          <w:lang w:val="en-ZA"/>
        </w:rPr>
        <w:t xml:space="preserve">reasonable </w:t>
      </w:r>
      <w:r w:rsidR="00D813D5">
        <w:rPr>
          <w:rFonts w:ascii="Arial" w:hAnsi="Arial" w:cs="Arial"/>
          <w:sz w:val="24"/>
          <w:szCs w:val="24"/>
          <w:lang w:val="en-ZA"/>
        </w:rPr>
        <w:t xml:space="preserve">doubt that the deceased died as a result of stabbing and that she sustained multiple stab wounds at least 12 in number. It is further proven beyond doubt that Mr. </w:t>
      </w:r>
      <w:r w:rsidR="00D813D5" w:rsidRPr="00945556">
        <w:rPr>
          <w:rFonts w:ascii="Arial" w:hAnsi="Arial" w:cs="Arial"/>
          <w:i/>
          <w:iCs/>
          <w:sz w:val="24"/>
          <w:szCs w:val="24"/>
          <w:lang w:val="en-ZA"/>
        </w:rPr>
        <w:t>Matsaya</w:t>
      </w:r>
      <w:r w:rsidR="00D813D5">
        <w:rPr>
          <w:rFonts w:ascii="Arial" w:hAnsi="Arial" w:cs="Arial"/>
          <w:sz w:val="24"/>
          <w:szCs w:val="24"/>
          <w:lang w:val="en-ZA"/>
        </w:rPr>
        <w:t xml:space="preserve"> also sustained knife cuts</w:t>
      </w:r>
      <w:r w:rsidR="009542B7">
        <w:rPr>
          <w:rFonts w:ascii="Arial" w:hAnsi="Arial" w:cs="Arial"/>
          <w:sz w:val="24"/>
          <w:szCs w:val="24"/>
          <w:lang w:val="en-ZA"/>
        </w:rPr>
        <w:t xml:space="preserve"> an</w:t>
      </w:r>
      <w:r w:rsidR="00945556">
        <w:rPr>
          <w:rFonts w:ascii="Arial" w:hAnsi="Arial" w:cs="Arial"/>
          <w:sz w:val="24"/>
          <w:szCs w:val="24"/>
          <w:lang w:val="en-ZA"/>
        </w:rPr>
        <w:t>d</w:t>
      </w:r>
      <w:r w:rsidR="009542B7">
        <w:rPr>
          <w:rFonts w:ascii="Arial" w:hAnsi="Arial" w:cs="Arial"/>
          <w:sz w:val="24"/>
          <w:szCs w:val="24"/>
          <w:lang w:val="en-ZA"/>
        </w:rPr>
        <w:t xml:space="preserve"> wounds</w:t>
      </w:r>
      <w:r w:rsidR="00D813D5">
        <w:rPr>
          <w:rFonts w:ascii="Arial" w:hAnsi="Arial" w:cs="Arial"/>
          <w:sz w:val="24"/>
          <w:szCs w:val="24"/>
          <w:lang w:val="en-ZA"/>
        </w:rPr>
        <w:t xml:space="preserve">.  </w:t>
      </w:r>
      <w:r w:rsidR="001A2C39">
        <w:rPr>
          <w:rFonts w:ascii="Arial" w:hAnsi="Arial" w:cs="Arial"/>
          <w:sz w:val="24"/>
          <w:szCs w:val="24"/>
          <w:lang w:val="en-ZA"/>
        </w:rPr>
        <w:t xml:space="preserve">The issue to be determined is who stabbed the two. </w:t>
      </w:r>
    </w:p>
    <w:p w14:paraId="7FF0CCE5" w14:textId="0B7AAB4A" w:rsidR="003344B2" w:rsidRDefault="00E417DF" w:rsidP="007E167A">
      <w:pPr>
        <w:spacing w:line="360" w:lineRule="auto"/>
        <w:jc w:val="both"/>
        <w:rPr>
          <w:rFonts w:ascii="Arial" w:hAnsi="Arial" w:cs="Arial"/>
          <w:sz w:val="24"/>
          <w:szCs w:val="24"/>
          <w:lang w:val="en-ZA"/>
        </w:rPr>
      </w:pPr>
      <w:r>
        <w:rPr>
          <w:rFonts w:ascii="Arial" w:hAnsi="Arial" w:cs="Arial"/>
          <w:sz w:val="24"/>
          <w:szCs w:val="24"/>
          <w:lang w:val="en-ZA"/>
        </w:rPr>
        <w:t>[</w:t>
      </w:r>
      <w:r w:rsidR="00945556">
        <w:rPr>
          <w:rFonts w:ascii="Arial" w:hAnsi="Arial" w:cs="Arial"/>
          <w:sz w:val="24"/>
          <w:szCs w:val="24"/>
          <w:lang w:val="en-ZA"/>
        </w:rPr>
        <w:t>6</w:t>
      </w:r>
      <w:r w:rsidR="00D23909">
        <w:rPr>
          <w:rFonts w:ascii="Arial" w:hAnsi="Arial" w:cs="Arial"/>
          <w:sz w:val="24"/>
          <w:szCs w:val="24"/>
          <w:lang w:val="en-ZA"/>
        </w:rPr>
        <w:t>9</w:t>
      </w:r>
      <w:r>
        <w:rPr>
          <w:rFonts w:ascii="Arial" w:hAnsi="Arial" w:cs="Arial"/>
          <w:sz w:val="24"/>
          <w:szCs w:val="24"/>
          <w:lang w:val="en-ZA"/>
        </w:rPr>
        <w:t>]</w:t>
      </w:r>
      <w:r>
        <w:rPr>
          <w:rFonts w:ascii="Arial" w:hAnsi="Arial" w:cs="Arial"/>
          <w:sz w:val="24"/>
          <w:szCs w:val="24"/>
          <w:lang w:val="en-ZA"/>
        </w:rPr>
        <w:tab/>
        <w:t xml:space="preserve">The version of the state, </w:t>
      </w:r>
      <w:r w:rsidR="00E3027D">
        <w:rPr>
          <w:rFonts w:ascii="Arial" w:hAnsi="Arial" w:cs="Arial"/>
          <w:sz w:val="24"/>
          <w:szCs w:val="24"/>
          <w:lang w:val="en-ZA"/>
        </w:rPr>
        <w:t xml:space="preserve">is </w:t>
      </w:r>
      <w:r>
        <w:rPr>
          <w:rFonts w:ascii="Arial" w:hAnsi="Arial" w:cs="Arial"/>
          <w:sz w:val="24"/>
          <w:szCs w:val="24"/>
          <w:lang w:val="en-ZA"/>
        </w:rPr>
        <w:t xml:space="preserve">heavily reliant of the evidence of Mr. Matsaya and corroborated by other witnesses </w:t>
      </w:r>
      <w:r w:rsidRPr="00E3027D">
        <w:rPr>
          <w:rFonts w:ascii="Arial" w:hAnsi="Arial" w:cs="Arial"/>
          <w:i/>
          <w:iCs/>
          <w:sz w:val="24"/>
          <w:szCs w:val="24"/>
          <w:lang w:val="en-ZA"/>
        </w:rPr>
        <w:t>(supra)</w:t>
      </w:r>
      <w:r w:rsidR="00BD5525">
        <w:rPr>
          <w:rFonts w:ascii="Arial" w:hAnsi="Arial" w:cs="Arial"/>
          <w:sz w:val="24"/>
          <w:szCs w:val="24"/>
          <w:lang w:val="en-ZA"/>
        </w:rPr>
        <w:t>, namely</w:t>
      </w:r>
      <w:r>
        <w:rPr>
          <w:rFonts w:ascii="Arial" w:hAnsi="Arial" w:cs="Arial"/>
          <w:sz w:val="24"/>
          <w:szCs w:val="24"/>
          <w:lang w:val="en-ZA"/>
        </w:rPr>
        <w:t xml:space="preserve"> that it is the accused who stabbed both the deceased and Mr. </w:t>
      </w:r>
      <w:r w:rsidRPr="00E3027D">
        <w:rPr>
          <w:rFonts w:ascii="Arial" w:hAnsi="Arial" w:cs="Arial"/>
          <w:i/>
          <w:iCs/>
          <w:sz w:val="24"/>
          <w:szCs w:val="24"/>
          <w:lang w:val="en-ZA"/>
        </w:rPr>
        <w:t>Matsaya</w:t>
      </w:r>
      <w:r>
        <w:rPr>
          <w:rFonts w:ascii="Arial" w:hAnsi="Arial" w:cs="Arial"/>
          <w:sz w:val="24"/>
          <w:szCs w:val="24"/>
          <w:lang w:val="en-ZA"/>
        </w:rPr>
        <w:t xml:space="preserve">. </w:t>
      </w:r>
    </w:p>
    <w:p w14:paraId="718E1B89" w14:textId="7C09E4DC" w:rsidR="007E167A" w:rsidRPr="007E167A" w:rsidRDefault="000552FA" w:rsidP="007E167A">
      <w:pPr>
        <w:spacing w:line="360" w:lineRule="auto"/>
        <w:jc w:val="both"/>
        <w:rPr>
          <w:rFonts w:ascii="Arial" w:hAnsi="Arial" w:cs="Arial"/>
          <w:sz w:val="24"/>
          <w:szCs w:val="24"/>
          <w:lang w:val="en-ZA"/>
        </w:rPr>
      </w:pPr>
      <w:r>
        <w:rPr>
          <w:rFonts w:ascii="Arial" w:hAnsi="Arial" w:cs="Arial"/>
          <w:sz w:val="24"/>
          <w:szCs w:val="24"/>
          <w:lang w:val="en-ZA"/>
        </w:rPr>
        <w:lastRenderedPageBreak/>
        <w:t>[</w:t>
      </w:r>
      <w:r w:rsidR="00D23909">
        <w:rPr>
          <w:rFonts w:ascii="Arial" w:hAnsi="Arial" w:cs="Arial"/>
          <w:sz w:val="24"/>
          <w:szCs w:val="24"/>
          <w:lang w:val="en-ZA"/>
        </w:rPr>
        <w:t>70</w:t>
      </w:r>
      <w:r>
        <w:rPr>
          <w:rFonts w:ascii="Arial" w:hAnsi="Arial" w:cs="Arial"/>
          <w:sz w:val="24"/>
          <w:szCs w:val="24"/>
          <w:lang w:val="en-ZA"/>
        </w:rPr>
        <w:t>]</w:t>
      </w:r>
      <w:r w:rsidR="005D23D9">
        <w:rPr>
          <w:rFonts w:ascii="Arial" w:hAnsi="Arial" w:cs="Arial"/>
          <w:sz w:val="24"/>
          <w:szCs w:val="24"/>
          <w:lang w:val="en-ZA"/>
        </w:rPr>
        <w:t xml:space="preserve"> The testimony of Mr. </w:t>
      </w:r>
      <w:r w:rsidR="005D23D9" w:rsidRPr="00967197">
        <w:rPr>
          <w:rFonts w:ascii="Arial" w:hAnsi="Arial" w:cs="Arial"/>
          <w:i/>
          <w:iCs/>
          <w:sz w:val="24"/>
          <w:szCs w:val="24"/>
          <w:lang w:val="en-ZA"/>
        </w:rPr>
        <w:t>Matsaya</w:t>
      </w:r>
      <w:r w:rsidR="005D23D9">
        <w:rPr>
          <w:rFonts w:ascii="Arial" w:hAnsi="Arial" w:cs="Arial"/>
          <w:sz w:val="24"/>
          <w:szCs w:val="24"/>
          <w:lang w:val="en-ZA"/>
        </w:rPr>
        <w:t xml:space="preserve"> together with other state witnesses have some differences. </w:t>
      </w:r>
      <w:r w:rsidR="00342938">
        <w:rPr>
          <w:rFonts w:ascii="Arial" w:hAnsi="Arial" w:cs="Arial"/>
          <w:sz w:val="24"/>
          <w:szCs w:val="24"/>
          <w:lang w:val="en-ZA"/>
        </w:rPr>
        <w:t xml:space="preserve">It is true that </w:t>
      </w:r>
      <w:r w:rsidR="007E167A" w:rsidRPr="007E167A">
        <w:rPr>
          <w:rFonts w:ascii="Arial" w:hAnsi="Arial" w:cs="Arial"/>
          <w:sz w:val="24"/>
          <w:szCs w:val="24"/>
          <w:lang w:val="en-ZA"/>
        </w:rPr>
        <w:t xml:space="preserve">discrepancies between the testimony of state witnesses and their witness statements and between different versions of witnesses were pointed out by Mr. </w:t>
      </w:r>
      <w:r w:rsidR="00342938">
        <w:rPr>
          <w:rFonts w:ascii="Arial" w:hAnsi="Arial" w:cs="Arial"/>
          <w:i/>
          <w:iCs/>
          <w:sz w:val="24"/>
          <w:szCs w:val="24"/>
          <w:lang w:val="en-ZA"/>
        </w:rPr>
        <w:t>Engelbrecht</w:t>
      </w:r>
      <w:r w:rsidR="007E167A" w:rsidRPr="007E167A">
        <w:rPr>
          <w:rFonts w:ascii="Arial" w:hAnsi="Arial" w:cs="Arial"/>
          <w:sz w:val="24"/>
          <w:szCs w:val="24"/>
          <w:lang w:val="en-ZA"/>
        </w:rPr>
        <w:t xml:space="preserve">. It is not </w:t>
      </w:r>
      <w:r w:rsidR="00342938">
        <w:rPr>
          <w:rFonts w:ascii="Arial" w:hAnsi="Arial" w:cs="Arial"/>
          <w:sz w:val="24"/>
          <w:szCs w:val="24"/>
          <w:lang w:val="en-ZA"/>
        </w:rPr>
        <w:t xml:space="preserve">strange </w:t>
      </w:r>
      <w:r w:rsidR="007E167A" w:rsidRPr="007E167A">
        <w:rPr>
          <w:rFonts w:ascii="Arial" w:hAnsi="Arial" w:cs="Arial"/>
          <w:sz w:val="24"/>
          <w:szCs w:val="24"/>
          <w:lang w:val="en-ZA"/>
        </w:rPr>
        <w:t xml:space="preserve">that witnesses, when testifying, differ from one another in </w:t>
      </w:r>
      <w:r w:rsidR="00342938">
        <w:rPr>
          <w:rFonts w:ascii="Arial" w:hAnsi="Arial" w:cs="Arial"/>
          <w:sz w:val="24"/>
          <w:szCs w:val="24"/>
          <w:lang w:val="en-ZA"/>
        </w:rPr>
        <w:t xml:space="preserve">certain areas. Several reasons may come to the fore to </w:t>
      </w:r>
      <w:r w:rsidR="007E167A" w:rsidRPr="007E167A">
        <w:rPr>
          <w:rFonts w:ascii="Arial" w:hAnsi="Arial" w:cs="Arial"/>
          <w:sz w:val="24"/>
          <w:szCs w:val="24"/>
          <w:lang w:val="en-ZA"/>
        </w:rPr>
        <w:t xml:space="preserve">explain these discrepancies and it does not necessarily mean that they deliberately lied to court. Contradictions </w:t>
      </w:r>
      <w:r w:rsidR="007E167A" w:rsidRPr="00FD0E72">
        <w:rPr>
          <w:rFonts w:ascii="Arial" w:hAnsi="Arial" w:cs="Arial"/>
          <w:i/>
          <w:sz w:val="24"/>
          <w:szCs w:val="24"/>
          <w:lang w:val="en-ZA"/>
        </w:rPr>
        <w:t>per se</w:t>
      </w:r>
      <w:r w:rsidR="007E167A" w:rsidRPr="007E167A">
        <w:rPr>
          <w:rFonts w:ascii="Arial" w:hAnsi="Arial" w:cs="Arial"/>
          <w:sz w:val="24"/>
          <w:szCs w:val="24"/>
          <w:lang w:val="en-ZA"/>
        </w:rPr>
        <w:t xml:space="preserve"> do not lead to the rejection of a witness' evidence, as it may simply be indicative of an error. </w:t>
      </w:r>
      <w:r w:rsidR="007E167A" w:rsidRPr="007E167A">
        <w:rPr>
          <w:rFonts w:ascii="Arial" w:hAnsi="Arial" w:cs="Arial"/>
          <w:i/>
          <w:iCs/>
          <w:sz w:val="24"/>
          <w:szCs w:val="24"/>
          <w:lang w:val="en-ZA"/>
        </w:rPr>
        <w:t>Nestadt</w:t>
      </w:r>
      <w:r w:rsidR="007E167A" w:rsidRPr="007E167A">
        <w:rPr>
          <w:rFonts w:ascii="Arial" w:hAnsi="Arial" w:cs="Arial"/>
          <w:sz w:val="24"/>
          <w:szCs w:val="24"/>
          <w:lang w:val="en-ZA"/>
        </w:rPr>
        <w:t xml:space="preserve"> JA in S v </w:t>
      </w:r>
      <w:r w:rsidR="007E167A" w:rsidRPr="007E167A">
        <w:rPr>
          <w:rFonts w:ascii="Arial" w:hAnsi="Arial" w:cs="Arial"/>
          <w:i/>
          <w:iCs/>
          <w:sz w:val="24"/>
          <w:szCs w:val="24"/>
          <w:lang w:val="en-ZA"/>
        </w:rPr>
        <w:t>Mkhole</w:t>
      </w:r>
      <w:r w:rsidR="007E167A" w:rsidRPr="007E167A">
        <w:rPr>
          <w:rStyle w:val="FootnoteReference"/>
          <w:rFonts w:ascii="Arial" w:hAnsi="Arial" w:cs="Arial"/>
          <w:sz w:val="24"/>
          <w:szCs w:val="24"/>
          <w:lang w:val="en-ZA"/>
        </w:rPr>
        <w:footnoteReference w:id="20"/>
      </w:r>
      <w:r w:rsidR="007E167A" w:rsidRPr="007E167A">
        <w:rPr>
          <w:rFonts w:ascii="Arial" w:hAnsi="Arial" w:cs="Arial"/>
          <w:sz w:val="24"/>
          <w:szCs w:val="24"/>
          <w:lang w:val="en-ZA"/>
        </w:rPr>
        <w:t xml:space="preserve"> stated the following in this regard: </w:t>
      </w:r>
    </w:p>
    <w:p w14:paraId="2496A6B1" w14:textId="229DC7DB" w:rsidR="007E167A" w:rsidRPr="007E167A" w:rsidRDefault="007E167A" w:rsidP="007C0CCF">
      <w:pPr>
        <w:spacing w:line="360" w:lineRule="auto"/>
        <w:ind w:firstLine="720"/>
        <w:jc w:val="both"/>
        <w:rPr>
          <w:rFonts w:ascii="Arial" w:hAnsi="Arial" w:cs="Arial"/>
          <w:sz w:val="24"/>
          <w:szCs w:val="24"/>
          <w:lang w:val="en-ZA"/>
        </w:rPr>
      </w:pPr>
      <w:r w:rsidRPr="007E167A">
        <w:rPr>
          <w:rFonts w:ascii="Arial" w:hAnsi="Arial" w:cs="Arial"/>
          <w:sz w:val="24"/>
          <w:szCs w:val="24"/>
          <w:lang w:val="en-ZA"/>
        </w:rPr>
        <w:t>‘… it is stated that not every error made by a witness affects his credibility; in each case the trier of fact has to make an evaluation; taking into account such matters as the nature of the contradictions, their number and importance, and their bearing on other parts of the witness' evidence . . . no fault can be found with his conclusion that what inconsistencies and differences there were, were 'of a relatively minor nature and the sort of thing to be expected from honest but imperfect recollection, observation and reconstruction'. One could add that, if anything, the contradictions point away from the conspiracy relied on.’</w:t>
      </w:r>
    </w:p>
    <w:p w14:paraId="19321DE6" w14:textId="5727FDD7" w:rsidR="00566837" w:rsidRDefault="007E167A" w:rsidP="007E167A">
      <w:pPr>
        <w:spacing w:line="360" w:lineRule="auto"/>
        <w:jc w:val="both"/>
        <w:rPr>
          <w:rFonts w:ascii="Arial" w:hAnsi="Arial" w:cs="Arial"/>
          <w:sz w:val="24"/>
          <w:szCs w:val="24"/>
          <w:lang w:val="en-ZA"/>
        </w:rPr>
      </w:pPr>
      <w:r w:rsidRPr="007E167A">
        <w:rPr>
          <w:rFonts w:ascii="Arial" w:hAnsi="Arial" w:cs="Arial"/>
          <w:sz w:val="24"/>
          <w:szCs w:val="24"/>
          <w:lang w:val="en-ZA"/>
        </w:rPr>
        <w:t>[</w:t>
      </w:r>
      <w:r w:rsidR="00D23909">
        <w:rPr>
          <w:rFonts w:ascii="Arial" w:hAnsi="Arial" w:cs="Arial"/>
          <w:sz w:val="24"/>
          <w:szCs w:val="24"/>
          <w:lang w:val="en-ZA"/>
        </w:rPr>
        <w:t>71</w:t>
      </w:r>
      <w:r w:rsidRPr="007E167A">
        <w:rPr>
          <w:rFonts w:ascii="Arial" w:hAnsi="Arial" w:cs="Arial"/>
          <w:sz w:val="24"/>
          <w:szCs w:val="24"/>
          <w:lang w:val="en-ZA"/>
        </w:rPr>
        <w:t>]</w:t>
      </w:r>
      <w:r w:rsidRPr="007E167A">
        <w:rPr>
          <w:rFonts w:ascii="Arial" w:hAnsi="Arial" w:cs="Arial"/>
          <w:sz w:val="24"/>
          <w:szCs w:val="24"/>
          <w:lang w:val="en-ZA"/>
        </w:rPr>
        <w:tab/>
      </w:r>
      <w:r w:rsidR="0056469A">
        <w:rPr>
          <w:rFonts w:ascii="Arial" w:hAnsi="Arial" w:cs="Arial"/>
          <w:sz w:val="24"/>
          <w:szCs w:val="24"/>
          <w:lang w:val="en-ZA"/>
        </w:rPr>
        <w:t xml:space="preserve">It should be mentioned that Mr. </w:t>
      </w:r>
      <w:r w:rsidR="0056469A" w:rsidRPr="00967197">
        <w:rPr>
          <w:rFonts w:ascii="Arial" w:hAnsi="Arial" w:cs="Arial"/>
          <w:i/>
          <w:iCs/>
          <w:sz w:val="24"/>
          <w:szCs w:val="24"/>
          <w:lang w:val="en-ZA"/>
        </w:rPr>
        <w:t>Matsaya</w:t>
      </w:r>
      <w:r w:rsidR="0056469A">
        <w:rPr>
          <w:rFonts w:ascii="Arial" w:hAnsi="Arial" w:cs="Arial"/>
          <w:sz w:val="24"/>
          <w:szCs w:val="24"/>
          <w:lang w:val="en-ZA"/>
        </w:rPr>
        <w:t xml:space="preserve"> earlier explained to persons who arrived at the scene in the morning of 17 September 2017 that he was not aware of what transpired. </w:t>
      </w:r>
      <w:r w:rsidR="009B4AE7">
        <w:rPr>
          <w:rFonts w:ascii="Arial" w:hAnsi="Arial" w:cs="Arial"/>
          <w:sz w:val="24"/>
          <w:szCs w:val="24"/>
          <w:lang w:val="en-ZA"/>
        </w:rPr>
        <w:t xml:space="preserve">This was brought about when </w:t>
      </w:r>
      <w:r w:rsidR="0056469A">
        <w:rPr>
          <w:rFonts w:ascii="Arial" w:hAnsi="Arial" w:cs="Arial"/>
          <w:sz w:val="24"/>
          <w:szCs w:val="24"/>
          <w:lang w:val="en-ZA"/>
        </w:rPr>
        <w:t xml:space="preserve">he fell and hit his head against a stove. </w:t>
      </w:r>
      <w:r w:rsidR="009B4AE7">
        <w:rPr>
          <w:rFonts w:ascii="Arial" w:hAnsi="Arial" w:cs="Arial"/>
          <w:sz w:val="24"/>
          <w:szCs w:val="24"/>
          <w:lang w:val="en-ZA"/>
        </w:rPr>
        <w:t xml:space="preserve">Although Mr. </w:t>
      </w:r>
      <w:r w:rsidR="009B4AE7" w:rsidRPr="00D446A3">
        <w:rPr>
          <w:rFonts w:ascii="Arial" w:hAnsi="Arial" w:cs="Arial"/>
          <w:i/>
          <w:iCs/>
          <w:sz w:val="24"/>
          <w:szCs w:val="24"/>
          <w:lang w:val="en-ZA"/>
        </w:rPr>
        <w:t>Van Wyk</w:t>
      </w:r>
      <w:r w:rsidR="009B4AE7">
        <w:rPr>
          <w:rFonts w:ascii="Arial" w:hAnsi="Arial" w:cs="Arial"/>
          <w:sz w:val="24"/>
          <w:szCs w:val="24"/>
          <w:lang w:val="en-ZA"/>
        </w:rPr>
        <w:t xml:space="preserve"> testified that Mr. </w:t>
      </w:r>
      <w:r w:rsidR="009B4AE7" w:rsidRPr="00D446A3">
        <w:rPr>
          <w:rFonts w:ascii="Arial" w:hAnsi="Arial" w:cs="Arial"/>
          <w:i/>
          <w:iCs/>
          <w:sz w:val="24"/>
          <w:szCs w:val="24"/>
          <w:lang w:val="en-ZA"/>
        </w:rPr>
        <w:t>Matsaya</w:t>
      </w:r>
      <w:r w:rsidR="009B4AE7">
        <w:rPr>
          <w:rFonts w:ascii="Arial" w:hAnsi="Arial" w:cs="Arial"/>
          <w:sz w:val="24"/>
          <w:szCs w:val="24"/>
          <w:lang w:val="en-ZA"/>
        </w:rPr>
        <w:t xml:space="preserve"> informed him that he hit his head against a chair, the common denominator is that, he fell, hit his head and became unconsciousness. </w:t>
      </w:r>
      <w:r w:rsidR="0056469A">
        <w:rPr>
          <w:rFonts w:ascii="Arial" w:hAnsi="Arial" w:cs="Arial"/>
          <w:sz w:val="24"/>
          <w:szCs w:val="24"/>
          <w:lang w:val="en-ZA"/>
        </w:rPr>
        <w:t xml:space="preserve">This explains why he could only remember later after which his explanation was probable and consistent. </w:t>
      </w:r>
    </w:p>
    <w:p w14:paraId="653AB540" w14:textId="1A08E0D2" w:rsidR="002D3467" w:rsidRDefault="007E167A" w:rsidP="005D23D9">
      <w:pPr>
        <w:spacing w:line="360" w:lineRule="auto"/>
        <w:jc w:val="both"/>
        <w:rPr>
          <w:rFonts w:ascii="Arial" w:hAnsi="Arial" w:cs="Arial"/>
          <w:sz w:val="24"/>
          <w:szCs w:val="24"/>
          <w:lang w:val="en-ZA"/>
        </w:rPr>
      </w:pPr>
      <w:r w:rsidRPr="007E167A">
        <w:rPr>
          <w:rFonts w:ascii="Arial" w:hAnsi="Arial" w:cs="Arial"/>
          <w:sz w:val="24"/>
          <w:szCs w:val="24"/>
          <w:lang w:val="en-ZA"/>
        </w:rPr>
        <w:t>[</w:t>
      </w:r>
      <w:r w:rsidR="00D23909">
        <w:rPr>
          <w:rFonts w:ascii="Arial" w:hAnsi="Arial" w:cs="Arial"/>
          <w:sz w:val="24"/>
          <w:szCs w:val="24"/>
          <w:lang w:val="en-ZA"/>
        </w:rPr>
        <w:t>72</w:t>
      </w:r>
      <w:r w:rsidRPr="007E167A">
        <w:rPr>
          <w:rFonts w:ascii="Arial" w:hAnsi="Arial" w:cs="Arial"/>
          <w:sz w:val="24"/>
          <w:szCs w:val="24"/>
          <w:lang w:val="en-ZA"/>
        </w:rPr>
        <w:t>]</w:t>
      </w:r>
      <w:r w:rsidRPr="007E167A">
        <w:rPr>
          <w:rFonts w:ascii="Arial" w:hAnsi="Arial" w:cs="Arial"/>
          <w:sz w:val="24"/>
          <w:szCs w:val="24"/>
          <w:lang w:val="en-ZA"/>
        </w:rPr>
        <w:tab/>
        <w:t xml:space="preserve">The behaviour of the accused </w:t>
      </w:r>
      <w:r w:rsidR="00EB0B54">
        <w:rPr>
          <w:rFonts w:ascii="Arial" w:hAnsi="Arial" w:cs="Arial"/>
          <w:sz w:val="24"/>
          <w:szCs w:val="24"/>
          <w:lang w:val="en-ZA"/>
        </w:rPr>
        <w:t xml:space="preserve">after the event </w:t>
      </w:r>
      <w:r w:rsidRPr="007E167A">
        <w:rPr>
          <w:rFonts w:ascii="Arial" w:hAnsi="Arial" w:cs="Arial"/>
          <w:sz w:val="24"/>
          <w:szCs w:val="24"/>
          <w:lang w:val="en-ZA"/>
        </w:rPr>
        <w:t xml:space="preserve">cannot be seen as reasonable </w:t>
      </w:r>
      <w:r w:rsidR="00BD5525">
        <w:rPr>
          <w:rFonts w:ascii="Arial" w:hAnsi="Arial" w:cs="Arial"/>
          <w:sz w:val="24"/>
          <w:szCs w:val="24"/>
          <w:lang w:val="en-ZA"/>
        </w:rPr>
        <w:t>and consistent with that</w:t>
      </w:r>
      <w:r w:rsidRPr="007E167A">
        <w:rPr>
          <w:rFonts w:ascii="Arial" w:hAnsi="Arial" w:cs="Arial"/>
          <w:sz w:val="24"/>
          <w:szCs w:val="24"/>
          <w:lang w:val="en-ZA"/>
        </w:rPr>
        <w:t xml:space="preserve"> of a person who </w:t>
      </w:r>
      <w:r w:rsidR="00BD5525">
        <w:rPr>
          <w:rFonts w:ascii="Arial" w:hAnsi="Arial" w:cs="Arial"/>
          <w:sz w:val="24"/>
          <w:szCs w:val="24"/>
          <w:lang w:val="en-ZA"/>
        </w:rPr>
        <w:t xml:space="preserve">had </w:t>
      </w:r>
      <w:r w:rsidRPr="007E167A">
        <w:rPr>
          <w:rFonts w:ascii="Arial" w:hAnsi="Arial" w:cs="Arial"/>
          <w:sz w:val="24"/>
          <w:szCs w:val="24"/>
          <w:lang w:val="en-ZA"/>
        </w:rPr>
        <w:t xml:space="preserve">just lost </w:t>
      </w:r>
      <w:r w:rsidR="00EB0B54">
        <w:rPr>
          <w:rFonts w:ascii="Arial" w:hAnsi="Arial" w:cs="Arial"/>
          <w:sz w:val="24"/>
          <w:szCs w:val="24"/>
          <w:lang w:val="en-ZA"/>
        </w:rPr>
        <w:t xml:space="preserve">a </w:t>
      </w:r>
      <w:r w:rsidRPr="007E167A">
        <w:rPr>
          <w:rFonts w:ascii="Arial" w:hAnsi="Arial" w:cs="Arial"/>
          <w:sz w:val="24"/>
          <w:szCs w:val="24"/>
          <w:lang w:val="en-ZA"/>
        </w:rPr>
        <w:t xml:space="preserve">beloved </w:t>
      </w:r>
      <w:r w:rsidR="00EB0B54">
        <w:rPr>
          <w:rFonts w:ascii="Arial" w:hAnsi="Arial" w:cs="Arial"/>
          <w:sz w:val="24"/>
          <w:szCs w:val="24"/>
          <w:lang w:val="en-ZA"/>
        </w:rPr>
        <w:t>person</w:t>
      </w:r>
      <w:r w:rsidR="00C22CDB">
        <w:rPr>
          <w:rFonts w:ascii="Arial" w:hAnsi="Arial" w:cs="Arial"/>
          <w:sz w:val="24"/>
          <w:szCs w:val="24"/>
          <w:lang w:val="en-ZA"/>
        </w:rPr>
        <w:t xml:space="preserve"> and </w:t>
      </w:r>
      <w:r w:rsidR="00F27845">
        <w:rPr>
          <w:rFonts w:ascii="Arial" w:hAnsi="Arial" w:cs="Arial"/>
          <w:sz w:val="24"/>
          <w:szCs w:val="24"/>
          <w:lang w:val="en-ZA"/>
        </w:rPr>
        <w:t xml:space="preserve">had </w:t>
      </w:r>
      <w:r w:rsidR="00243C37">
        <w:rPr>
          <w:rFonts w:ascii="Arial" w:hAnsi="Arial" w:cs="Arial"/>
          <w:sz w:val="24"/>
          <w:szCs w:val="24"/>
          <w:lang w:val="en-ZA"/>
        </w:rPr>
        <w:t xml:space="preserve">seen </w:t>
      </w:r>
      <w:r w:rsidR="00C22CDB">
        <w:rPr>
          <w:rFonts w:ascii="Arial" w:hAnsi="Arial" w:cs="Arial"/>
          <w:sz w:val="24"/>
          <w:szCs w:val="24"/>
          <w:lang w:val="en-ZA"/>
        </w:rPr>
        <w:t>his friend injured</w:t>
      </w:r>
      <w:r w:rsidR="00EB0B54">
        <w:rPr>
          <w:rFonts w:ascii="Arial" w:hAnsi="Arial" w:cs="Arial"/>
          <w:sz w:val="24"/>
          <w:szCs w:val="24"/>
          <w:lang w:val="en-ZA"/>
        </w:rPr>
        <w:t xml:space="preserve">. </w:t>
      </w:r>
      <w:r w:rsidR="008D2E02">
        <w:rPr>
          <w:rFonts w:ascii="Arial" w:hAnsi="Arial" w:cs="Arial"/>
          <w:sz w:val="24"/>
          <w:szCs w:val="24"/>
          <w:lang w:val="en-ZA"/>
        </w:rPr>
        <w:t xml:space="preserve">The explanation that when he left the deceased in a pool of blood he went to charge his phone but while he was on his way back to the house </w:t>
      </w:r>
      <w:r w:rsidR="0036072B">
        <w:rPr>
          <w:rFonts w:ascii="Arial" w:hAnsi="Arial" w:cs="Arial"/>
          <w:sz w:val="24"/>
          <w:szCs w:val="24"/>
          <w:lang w:val="en-ZA"/>
        </w:rPr>
        <w:t>of the deceased</w:t>
      </w:r>
      <w:r w:rsidR="00243C37">
        <w:rPr>
          <w:rFonts w:ascii="Arial" w:hAnsi="Arial" w:cs="Arial"/>
          <w:sz w:val="24"/>
          <w:szCs w:val="24"/>
          <w:lang w:val="en-ZA"/>
        </w:rPr>
        <w:t>,</w:t>
      </w:r>
      <w:r w:rsidR="0036072B">
        <w:rPr>
          <w:rFonts w:ascii="Arial" w:hAnsi="Arial" w:cs="Arial"/>
          <w:sz w:val="24"/>
          <w:szCs w:val="24"/>
          <w:lang w:val="en-ZA"/>
        </w:rPr>
        <w:t xml:space="preserve"> </w:t>
      </w:r>
      <w:r w:rsidR="008D2E02">
        <w:rPr>
          <w:rFonts w:ascii="Arial" w:hAnsi="Arial" w:cs="Arial"/>
          <w:sz w:val="24"/>
          <w:szCs w:val="24"/>
          <w:lang w:val="en-ZA"/>
        </w:rPr>
        <w:t>he saw an ambulance motor vehicle and a police van and then decided not to</w:t>
      </w:r>
      <w:r w:rsidR="0036072B">
        <w:rPr>
          <w:rFonts w:ascii="Arial" w:hAnsi="Arial" w:cs="Arial"/>
          <w:sz w:val="24"/>
          <w:szCs w:val="24"/>
          <w:lang w:val="en-ZA"/>
        </w:rPr>
        <w:t xml:space="preserve"> reach the house or pursue the vehicles to ascertain the condition of the injured is not reasonable</w:t>
      </w:r>
      <w:r w:rsidR="00BD5525">
        <w:rPr>
          <w:rFonts w:ascii="Arial" w:hAnsi="Arial" w:cs="Arial"/>
          <w:sz w:val="24"/>
          <w:szCs w:val="24"/>
          <w:lang w:val="en-ZA"/>
        </w:rPr>
        <w:t xml:space="preserve"> or innocent</w:t>
      </w:r>
      <w:r w:rsidR="0036072B">
        <w:rPr>
          <w:rFonts w:ascii="Arial" w:hAnsi="Arial" w:cs="Arial"/>
          <w:sz w:val="24"/>
          <w:szCs w:val="24"/>
          <w:lang w:val="en-ZA"/>
        </w:rPr>
        <w:t xml:space="preserve">. When </w:t>
      </w:r>
      <w:r w:rsidR="0036072B" w:rsidRPr="00243C37">
        <w:rPr>
          <w:rFonts w:ascii="Arial" w:hAnsi="Arial" w:cs="Arial"/>
          <w:i/>
          <w:iCs/>
          <w:sz w:val="24"/>
          <w:szCs w:val="24"/>
          <w:lang w:val="en-ZA"/>
        </w:rPr>
        <w:t xml:space="preserve">D/Sgt </w:t>
      </w:r>
      <w:r w:rsidR="002F06AD" w:rsidRPr="00243C37">
        <w:rPr>
          <w:rFonts w:ascii="Arial" w:hAnsi="Arial" w:cs="Arial"/>
          <w:i/>
          <w:iCs/>
          <w:sz w:val="24"/>
          <w:szCs w:val="24"/>
          <w:lang w:val="en-ZA"/>
        </w:rPr>
        <w:t>Jarson</w:t>
      </w:r>
      <w:r w:rsidR="002F06AD">
        <w:rPr>
          <w:rFonts w:ascii="Arial" w:hAnsi="Arial" w:cs="Arial"/>
          <w:sz w:val="24"/>
          <w:szCs w:val="24"/>
          <w:lang w:val="en-ZA"/>
        </w:rPr>
        <w:t xml:space="preserve"> </w:t>
      </w:r>
      <w:r w:rsidR="0036072B">
        <w:rPr>
          <w:rFonts w:ascii="Arial" w:hAnsi="Arial" w:cs="Arial"/>
          <w:sz w:val="24"/>
          <w:szCs w:val="24"/>
          <w:lang w:val="en-ZA"/>
        </w:rPr>
        <w:t xml:space="preserve">called him and upon her introduction, the accused hanged up </w:t>
      </w:r>
      <w:r w:rsidR="00243C37">
        <w:rPr>
          <w:rFonts w:ascii="Arial" w:hAnsi="Arial" w:cs="Arial"/>
          <w:sz w:val="24"/>
          <w:szCs w:val="24"/>
          <w:lang w:val="en-ZA"/>
        </w:rPr>
        <w:t xml:space="preserve">his phone, </w:t>
      </w:r>
      <w:r w:rsidR="0036072B">
        <w:rPr>
          <w:rFonts w:ascii="Arial" w:hAnsi="Arial" w:cs="Arial"/>
          <w:sz w:val="24"/>
          <w:szCs w:val="24"/>
          <w:lang w:val="en-ZA"/>
        </w:rPr>
        <w:t>is indicative of a guilty mind</w:t>
      </w:r>
      <w:r w:rsidR="00BD5525">
        <w:rPr>
          <w:rFonts w:ascii="Arial" w:hAnsi="Arial" w:cs="Arial"/>
          <w:sz w:val="24"/>
          <w:szCs w:val="24"/>
          <w:lang w:val="en-ZA"/>
        </w:rPr>
        <w:t xml:space="preserve"> and I so hold</w:t>
      </w:r>
      <w:r w:rsidR="0036072B">
        <w:rPr>
          <w:rFonts w:ascii="Arial" w:hAnsi="Arial" w:cs="Arial"/>
          <w:sz w:val="24"/>
          <w:szCs w:val="24"/>
          <w:lang w:val="en-ZA"/>
        </w:rPr>
        <w:t xml:space="preserve">. </w:t>
      </w:r>
    </w:p>
    <w:p w14:paraId="27AD4BE3" w14:textId="61A59DF8" w:rsidR="005D23D9" w:rsidRDefault="002D3467" w:rsidP="005D23D9">
      <w:pPr>
        <w:spacing w:line="360" w:lineRule="auto"/>
        <w:jc w:val="both"/>
        <w:rPr>
          <w:rFonts w:ascii="Arial" w:hAnsi="Arial" w:cs="Arial"/>
          <w:sz w:val="24"/>
          <w:szCs w:val="24"/>
          <w:lang w:val="en-ZA"/>
        </w:rPr>
      </w:pPr>
      <w:r>
        <w:rPr>
          <w:rFonts w:ascii="Arial" w:hAnsi="Arial" w:cs="Arial"/>
          <w:sz w:val="24"/>
          <w:szCs w:val="24"/>
          <w:lang w:val="en-ZA"/>
        </w:rPr>
        <w:lastRenderedPageBreak/>
        <w:t>[</w:t>
      </w:r>
      <w:r w:rsidR="00D446A3">
        <w:rPr>
          <w:rFonts w:ascii="Arial" w:hAnsi="Arial" w:cs="Arial"/>
          <w:sz w:val="24"/>
          <w:szCs w:val="24"/>
          <w:lang w:val="en-ZA"/>
        </w:rPr>
        <w:t>7</w:t>
      </w:r>
      <w:r w:rsidR="00D23909">
        <w:rPr>
          <w:rFonts w:ascii="Arial" w:hAnsi="Arial" w:cs="Arial"/>
          <w:sz w:val="24"/>
          <w:szCs w:val="24"/>
          <w:lang w:val="en-ZA"/>
        </w:rPr>
        <w:t>3</w:t>
      </w:r>
      <w:r>
        <w:rPr>
          <w:rFonts w:ascii="Arial" w:hAnsi="Arial" w:cs="Arial"/>
          <w:sz w:val="24"/>
          <w:szCs w:val="24"/>
          <w:lang w:val="en-ZA"/>
        </w:rPr>
        <w:t>]</w:t>
      </w:r>
      <w:r>
        <w:rPr>
          <w:rFonts w:ascii="Arial" w:hAnsi="Arial" w:cs="Arial"/>
          <w:sz w:val="24"/>
          <w:szCs w:val="24"/>
          <w:lang w:val="en-ZA"/>
        </w:rPr>
        <w:tab/>
      </w:r>
      <w:r w:rsidR="005D23D9" w:rsidRPr="007E167A">
        <w:rPr>
          <w:rFonts w:ascii="Arial" w:hAnsi="Arial" w:cs="Arial"/>
          <w:sz w:val="24"/>
          <w:szCs w:val="24"/>
          <w:lang w:val="en-ZA"/>
        </w:rPr>
        <w:t xml:space="preserve">This court is of the view that the explanation of the accused </w:t>
      </w:r>
      <w:r w:rsidR="005D23D9">
        <w:rPr>
          <w:rFonts w:ascii="Arial" w:hAnsi="Arial" w:cs="Arial"/>
          <w:sz w:val="24"/>
          <w:szCs w:val="24"/>
          <w:lang w:val="en-ZA"/>
        </w:rPr>
        <w:t xml:space="preserve">that when he left the house of the deceased, the deceased and Mr. </w:t>
      </w:r>
      <w:r w:rsidR="005D23D9" w:rsidRPr="00D446A3">
        <w:rPr>
          <w:rFonts w:ascii="Arial" w:hAnsi="Arial" w:cs="Arial"/>
          <w:i/>
          <w:iCs/>
          <w:sz w:val="24"/>
          <w:szCs w:val="24"/>
          <w:lang w:val="en-ZA"/>
        </w:rPr>
        <w:t>Matsaya</w:t>
      </w:r>
      <w:r w:rsidR="005D23D9">
        <w:rPr>
          <w:rFonts w:ascii="Arial" w:hAnsi="Arial" w:cs="Arial"/>
          <w:sz w:val="24"/>
          <w:szCs w:val="24"/>
          <w:lang w:val="en-ZA"/>
        </w:rPr>
        <w:t xml:space="preserve"> were still awake and </w:t>
      </w:r>
      <w:r w:rsidR="00BD5525">
        <w:rPr>
          <w:rFonts w:ascii="Arial" w:hAnsi="Arial" w:cs="Arial"/>
          <w:sz w:val="24"/>
          <w:szCs w:val="24"/>
          <w:lang w:val="en-ZA"/>
        </w:rPr>
        <w:t xml:space="preserve">that he </w:t>
      </w:r>
      <w:r w:rsidR="005D23D9">
        <w:rPr>
          <w:rFonts w:ascii="Arial" w:hAnsi="Arial" w:cs="Arial"/>
          <w:sz w:val="24"/>
          <w:szCs w:val="24"/>
          <w:lang w:val="en-ZA"/>
        </w:rPr>
        <w:t>even informed them that he will return the following day on Sunday is highly improbable. This is so because he would have been excluded from perpetrating the offences in question. His behaviour after the event also casts doubt on</w:t>
      </w:r>
      <w:r w:rsidR="00BD5525">
        <w:rPr>
          <w:rFonts w:ascii="Arial" w:hAnsi="Arial" w:cs="Arial"/>
          <w:sz w:val="24"/>
          <w:szCs w:val="24"/>
          <w:lang w:val="en-ZA"/>
        </w:rPr>
        <w:t xml:space="preserve"> the veracity of</w:t>
      </w:r>
      <w:r w:rsidR="005D23D9">
        <w:rPr>
          <w:rFonts w:ascii="Arial" w:hAnsi="Arial" w:cs="Arial"/>
          <w:sz w:val="24"/>
          <w:szCs w:val="24"/>
          <w:lang w:val="en-ZA"/>
        </w:rPr>
        <w:t xml:space="preserve"> his version. How he informed Mr. </w:t>
      </w:r>
      <w:r w:rsidR="005D23D9" w:rsidRPr="002D3467">
        <w:rPr>
          <w:rFonts w:ascii="Arial" w:hAnsi="Arial" w:cs="Arial"/>
          <w:i/>
          <w:iCs/>
          <w:sz w:val="24"/>
          <w:szCs w:val="24"/>
          <w:lang w:val="en-ZA"/>
        </w:rPr>
        <w:t>Madjiedt</w:t>
      </w:r>
      <w:r w:rsidR="005D23D9">
        <w:rPr>
          <w:rFonts w:ascii="Arial" w:hAnsi="Arial" w:cs="Arial"/>
          <w:sz w:val="24"/>
          <w:szCs w:val="24"/>
          <w:lang w:val="en-ZA"/>
        </w:rPr>
        <w:t xml:space="preserve"> that the deceased was sleeping when asked how she was when that was not the case is not explained. To the contrary the accused persisted in his bare denials and kept adjusting his version by introducing new evidence during the defence case. </w:t>
      </w:r>
      <w:r w:rsidR="00B14B61">
        <w:rPr>
          <w:rFonts w:ascii="Arial" w:hAnsi="Arial" w:cs="Arial"/>
          <w:sz w:val="24"/>
          <w:szCs w:val="24"/>
          <w:lang w:val="en-ZA"/>
        </w:rPr>
        <w:t>This court has no doubt that the evidence of the accused standing at variance with that of Mr</w:t>
      </w:r>
      <w:r w:rsidR="00B14B61" w:rsidRPr="00B14B61">
        <w:rPr>
          <w:rFonts w:ascii="Arial" w:hAnsi="Arial" w:cs="Arial"/>
          <w:i/>
          <w:iCs/>
          <w:sz w:val="24"/>
          <w:szCs w:val="24"/>
          <w:lang w:val="en-ZA"/>
        </w:rPr>
        <w:t>. Madjiedt</w:t>
      </w:r>
      <w:r w:rsidR="00B14B61">
        <w:rPr>
          <w:rFonts w:ascii="Arial" w:hAnsi="Arial" w:cs="Arial"/>
          <w:sz w:val="24"/>
          <w:szCs w:val="24"/>
          <w:lang w:val="en-ZA"/>
        </w:rPr>
        <w:t xml:space="preserve"> is false and falls to be rejected. </w:t>
      </w:r>
    </w:p>
    <w:p w14:paraId="7A5FE394" w14:textId="29AA3073" w:rsidR="00894C10" w:rsidRDefault="007E167A" w:rsidP="005F0E95">
      <w:pPr>
        <w:spacing w:line="360" w:lineRule="auto"/>
        <w:jc w:val="both"/>
        <w:rPr>
          <w:rFonts w:ascii="Arial" w:hAnsi="Arial" w:cs="Arial"/>
          <w:sz w:val="24"/>
          <w:szCs w:val="24"/>
          <w:lang w:val="en-ZA"/>
        </w:rPr>
      </w:pPr>
      <w:r w:rsidRPr="007E167A">
        <w:rPr>
          <w:rFonts w:ascii="Arial" w:hAnsi="Arial" w:cs="Arial"/>
          <w:sz w:val="24"/>
          <w:szCs w:val="24"/>
          <w:lang w:val="en-ZA"/>
        </w:rPr>
        <w:t>[</w:t>
      </w:r>
      <w:r w:rsidR="00D446A3">
        <w:rPr>
          <w:rFonts w:ascii="Arial" w:hAnsi="Arial" w:cs="Arial"/>
          <w:sz w:val="24"/>
          <w:szCs w:val="24"/>
          <w:lang w:val="en-ZA"/>
        </w:rPr>
        <w:t>7</w:t>
      </w:r>
      <w:r w:rsidR="00D23909">
        <w:rPr>
          <w:rFonts w:ascii="Arial" w:hAnsi="Arial" w:cs="Arial"/>
          <w:sz w:val="24"/>
          <w:szCs w:val="24"/>
          <w:lang w:val="en-ZA"/>
        </w:rPr>
        <w:t>4</w:t>
      </w:r>
      <w:r w:rsidRPr="007E167A">
        <w:rPr>
          <w:rFonts w:ascii="Arial" w:hAnsi="Arial" w:cs="Arial"/>
          <w:sz w:val="24"/>
          <w:szCs w:val="24"/>
          <w:lang w:val="en-ZA"/>
        </w:rPr>
        <w:t xml:space="preserve">]   When considering the evidence </w:t>
      </w:r>
      <w:r w:rsidR="00894C10">
        <w:rPr>
          <w:rFonts w:ascii="Arial" w:hAnsi="Arial" w:cs="Arial"/>
          <w:sz w:val="24"/>
          <w:szCs w:val="24"/>
          <w:lang w:val="en-ZA"/>
        </w:rPr>
        <w:t xml:space="preserve">of Mr. </w:t>
      </w:r>
      <w:r w:rsidR="00894C10" w:rsidRPr="00D446A3">
        <w:rPr>
          <w:rFonts w:ascii="Arial" w:hAnsi="Arial" w:cs="Arial"/>
          <w:i/>
          <w:iCs/>
          <w:sz w:val="24"/>
          <w:szCs w:val="24"/>
          <w:lang w:val="en-ZA"/>
        </w:rPr>
        <w:t>Matsaya</w:t>
      </w:r>
      <w:r w:rsidR="00894C10">
        <w:rPr>
          <w:rFonts w:ascii="Arial" w:hAnsi="Arial" w:cs="Arial"/>
          <w:sz w:val="24"/>
          <w:szCs w:val="24"/>
          <w:lang w:val="en-ZA"/>
        </w:rPr>
        <w:t xml:space="preserve"> as corroborated in different aspects as above-mentioned, this court finds that despite some immaterial shortcomings, </w:t>
      </w:r>
      <w:r w:rsidR="00BD5525">
        <w:rPr>
          <w:rFonts w:ascii="Arial" w:hAnsi="Arial" w:cs="Arial"/>
          <w:sz w:val="24"/>
          <w:szCs w:val="24"/>
          <w:lang w:val="en-ZA"/>
        </w:rPr>
        <w:t xml:space="preserve">which are not entirely unexpected in trials, </w:t>
      </w:r>
      <w:r w:rsidR="00894C10">
        <w:rPr>
          <w:rFonts w:ascii="Arial" w:hAnsi="Arial" w:cs="Arial"/>
          <w:sz w:val="24"/>
          <w:szCs w:val="24"/>
          <w:lang w:val="en-ZA"/>
        </w:rPr>
        <w:t xml:space="preserve">Mr. </w:t>
      </w:r>
      <w:r w:rsidR="00894C10" w:rsidRPr="00D446A3">
        <w:rPr>
          <w:rFonts w:ascii="Arial" w:hAnsi="Arial" w:cs="Arial"/>
          <w:i/>
          <w:iCs/>
          <w:sz w:val="24"/>
          <w:szCs w:val="24"/>
          <w:lang w:val="en-ZA"/>
        </w:rPr>
        <w:t>Matsaya</w:t>
      </w:r>
      <w:r w:rsidR="00894C10">
        <w:rPr>
          <w:rFonts w:ascii="Arial" w:hAnsi="Arial" w:cs="Arial"/>
          <w:sz w:val="24"/>
          <w:szCs w:val="24"/>
          <w:lang w:val="en-ZA"/>
        </w:rPr>
        <w:t xml:space="preserve"> </w:t>
      </w:r>
      <w:r w:rsidR="00D446A3">
        <w:rPr>
          <w:rFonts w:ascii="Arial" w:hAnsi="Arial" w:cs="Arial"/>
          <w:sz w:val="24"/>
          <w:szCs w:val="24"/>
          <w:lang w:val="en-ZA"/>
        </w:rPr>
        <w:t xml:space="preserve">was honest </w:t>
      </w:r>
      <w:r w:rsidR="00DA65E8">
        <w:rPr>
          <w:rFonts w:ascii="Arial" w:hAnsi="Arial" w:cs="Arial"/>
          <w:sz w:val="24"/>
          <w:szCs w:val="24"/>
          <w:lang w:val="en-ZA"/>
        </w:rPr>
        <w:t xml:space="preserve">and testified in a forthright manner </w:t>
      </w:r>
      <w:r w:rsidR="00D446A3">
        <w:rPr>
          <w:rFonts w:ascii="Arial" w:hAnsi="Arial" w:cs="Arial"/>
          <w:sz w:val="24"/>
          <w:szCs w:val="24"/>
          <w:lang w:val="en-ZA"/>
        </w:rPr>
        <w:t>in his evidence</w:t>
      </w:r>
      <w:r w:rsidR="00BD5525">
        <w:rPr>
          <w:rFonts w:ascii="Arial" w:hAnsi="Arial" w:cs="Arial"/>
          <w:sz w:val="24"/>
          <w:szCs w:val="24"/>
          <w:lang w:val="en-ZA"/>
        </w:rPr>
        <w:t>. He, in the court’s opinion,</w:t>
      </w:r>
      <w:r w:rsidR="00D446A3">
        <w:rPr>
          <w:rFonts w:ascii="Arial" w:hAnsi="Arial" w:cs="Arial"/>
          <w:sz w:val="24"/>
          <w:szCs w:val="24"/>
          <w:lang w:val="en-ZA"/>
        </w:rPr>
        <w:t xml:space="preserve"> </w:t>
      </w:r>
      <w:r w:rsidR="00894C10">
        <w:rPr>
          <w:rFonts w:ascii="Arial" w:hAnsi="Arial" w:cs="Arial"/>
          <w:sz w:val="24"/>
          <w:szCs w:val="24"/>
          <w:lang w:val="en-ZA"/>
        </w:rPr>
        <w:t xml:space="preserve">told the truth. </w:t>
      </w:r>
    </w:p>
    <w:p w14:paraId="691237AC" w14:textId="01118133" w:rsidR="007E167A" w:rsidRPr="007E167A" w:rsidRDefault="00894C10" w:rsidP="007E167A">
      <w:pPr>
        <w:spacing w:line="360" w:lineRule="auto"/>
        <w:jc w:val="both"/>
        <w:rPr>
          <w:rFonts w:ascii="Arial" w:hAnsi="Arial" w:cs="Arial"/>
          <w:sz w:val="24"/>
          <w:szCs w:val="24"/>
          <w:lang w:val="en-ZA"/>
        </w:rPr>
      </w:pPr>
      <w:r>
        <w:rPr>
          <w:rFonts w:ascii="Arial" w:hAnsi="Arial" w:cs="Arial"/>
          <w:sz w:val="24"/>
          <w:szCs w:val="24"/>
          <w:lang w:val="en-ZA"/>
        </w:rPr>
        <w:t>[</w:t>
      </w:r>
      <w:r w:rsidR="00D446A3">
        <w:rPr>
          <w:rFonts w:ascii="Arial" w:hAnsi="Arial" w:cs="Arial"/>
          <w:sz w:val="24"/>
          <w:szCs w:val="24"/>
          <w:lang w:val="en-ZA"/>
        </w:rPr>
        <w:t>7</w:t>
      </w:r>
      <w:r w:rsidR="00D23909">
        <w:rPr>
          <w:rFonts w:ascii="Arial" w:hAnsi="Arial" w:cs="Arial"/>
          <w:sz w:val="24"/>
          <w:szCs w:val="24"/>
          <w:lang w:val="en-ZA"/>
        </w:rPr>
        <w:t>5</w:t>
      </w:r>
      <w:r>
        <w:rPr>
          <w:rFonts w:ascii="Arial" w:hAnsi="Arial" w:cs="Arial"/>
          <w:sz w:val="24"/>
          <w:szCs w:val="24"/>
          <w:lang w:val="en-ZA"/>
        </w:rPr>
        <w:t>]</w:t>
      </w:r>
      <w:r>
        <w:rPr>
          <w:rFonts w:ascii="Arial" w:hAnsi="Arial" w:cs="Arial"/>
          <w:sz w:val="24"/>
          <w:szCs w:val="24"/>
          <w:lang w:val="en-ZA"/>
        </w:rPr>
        <w:tab/>
      </w:r>
      <w:r w:rsidR="009E73D0" w:rsidRPr="009E73D0">
        <w:rPr>
          <w:rFonts w:ascii="Arial" w:hAnsi="Arial" w:cs="Arial"/>
          <w:sz w:val="24"/>
          <w:szCs w:val="24"/>
        </w:rPr>
        <w:t xml:space="preserve">The accused </w:t>
      </w:r>
      <w:r w:rsidR="009E73D0">
        <w:rPr>
          <w:rFonts w:ascii="Arial" w:hAnsi="Arial" w:cs="Arial"/>
          <w:sz w:val="24"/>
          <w:szCs w:val="24"/>
        </w:rPr>
        <w:t xml:space="preserve">on the other hand </w:t>
      </w:r>
      <w:r w:rsidR="009E73D0" w:rsidRPr="009E73D0">
        <w:rPr>
          <w:rFonts w:ascii="Arial" w:hAnsi="Arial" w:cs="Arial"/>
          <w:sz w:val="24"/>
          <w:szCs w:val="24"/>
        </w:rPr>
        <w:t xml:space="preserve">was not an impressive witness. His evidence is </w:t>
      </w:r>
      <w:r w:rsidR="00AC50F1">
        <w:rPr>
          <w:rFonts w:ascii="Arial" w:hAnsi="Arial" w:cs="Arial"/>
          <w:sz w:val="24"/>
          <w:szCs w:val="24"/>
        </w:rPr>
        <w:t>litte</w:t>
      </w:r>
      <w:r w:rsidR="009E73D0">
        <w:rPr>
          <w:rFonts w:ascii="Arial" w:hAnsi="Arial" w:cs="Arial"/>
          <w:sz w:val="24"/>
          <w:szCs w:val="24"/>
        </w:rPr>
        <w:t xml:space="preserve">red </w:t>
      </w:r>
      <w:r w:rsidR="009E73D0" w:rsidRPr="009E73D0">
        <w:rPr>
          <w:rFonts w:ascii="Arial" w:hAnsi="Arial" w:cs="Arial"/>
          <w:sz w:val="24"/>
          <w:szCs w:val="24"/>
        </w:rPr>
        <w:t>with contradictions and improbabilities</w:t>
      </w:r>
      <w:r w:rsidR="009E73D0">
        <w:rPr>
          <w:rFonts w:ascii="Arial" w:hAnsi="Arial" w:cs="Arial"/>
          <w:sz w:val="24"/>
          <w:szCs w:val="24"/>
        </w:rPr>
        <w:t xml:space="preserve">. </w:t>
      </w:r>
      <w:r w:rsidR="00AC50F1">
        <w:rPr>
          <w:rFonts w:ascii="Arial" w:hAnsi="Arial" w:cs="Arial"/>
          <w:sz w:val="24"/>
          <w:szCs w:val="24"/>
        </w:rPr>
        <w:t>Furthermore, h</w:t>
      </w:r>
      <w:r w:rsidR="009E73D0">
        <w:rPr>
          <w:rFonts w:ascii="Arial" w:hAnsi="Arial" w:cs="Arial"/>
          <w:sz w:val="24"/>
          <w:szCs w:val="24"/>
        </w:rPr>
        <w:t xml:space="preserve">is evidence was further not </w:t>
      </w:r>
      <w:r w:rsidR="009E73D0" w:rsidRPr="009E73D0">
        <w:rPr>
          <w:rFonts w:ascii="Arial" w:hAnsi="Arial" w:cs="Arial"/>
          <w:sz w:val="24"/>
          <w:szCs w:val="24"/>
        </w:rPr>
        <w:t>corroborat</w:t>
      </w:r>
      <w:r w:rsidR="009E73D0">
        <w:rPr>
          <w:rFonts w:ascii="Arial" w:hAnsi="Arial" w:cs="Arial"/>
          <w:sz w:val="24"/>
          <w:szCs w:val="24"/>
        </w:rPr>
        <w:t>ed</w:t>
      </w:r>
      <w:r w:rsidR="00AC50F1">
        <w:rPr>
          <w:rFonts w:ascii="Arial" w:hAnsi="Arial" w:cs="Arial"/>
          <w:sz w:val="24"/>
          <w:szCs w:val="24"/>
        </w:rPr>
        <w:t xml:space="preserve"> in material respects, if at all</w:t>
      </w:r>
      <w:r w:rsidR="009E73D0">
        <w:rPr>
          <w:rFonts w:ascii="Arial" w:hAnsi="Arial" w:cs="Arial"/>
          <w:sz w:val="24"/>
          <w:szCs w:val="24"/>
        </w:rPr>
        <w:t>. H</w:t>
      </w:r>
      <w:r w:rsidR="00AC50F1">
        <w:rPr>
          <w:rFonts w:ascii="Arial" w:hAnsi="Arial" w:cs="Arial"/>
          <w:sz w:val="24"/>
          <w:szCs w:val="24"/>
        </w:rPr>
        <w:t>i</w:t>
      </w:r>
      <w:r w:rsidR="009E73D0">
        <w:rPr>
          <w:rFonts w:ascii="Arial" w:hAnsi="Arial" w:cs="Arial"/>
          <w:sz w:val="24"/>
          <w:szCs w:val="24"/>
        </w:rPr>
        <w:t>s imaginary alibi defence could not withstand</w:t>
      </w:r>
      <w:r w:rsidR="00AC50F1">
        <w:rPr>
          <w:rFonts w:ascii="Arial" w:hAnsi="Arial" w:cs="Arial"/>
          <w:sz w:val="24"/>
          <w:szCs w:val="24"/>
        </w:rPr>
        <w:t xml:space="preserve"> scrutiny, given</w:t>
      </w:r>
      <w:r w:rsidR="009E73D0">
        <w:rPr>
          <w:rFonts w:ascii="Arial" w:hAnsi="Arial" w:cs="Arial"/>
          <w:sz w:val="24"/>
          <w:szCs w:val="24"/>
        </w:rPr>
        <w:t xml:space="preserve"> the totality of the evidence led</w:t>
      </w:r>
      <w:r w:rsidR="00AC50F1">
        <w:rPr>
          <w:rFonts w:ascii="Arial" w:hAnsi="Arial" w:cs="Arial"/>
          <w:sz w:val="24"/>
          <w:szCs w:val="24"/>
        </w:rPr>
        <w:t>. H</w:t>
      </w:r>
      <w:r w:rsidR="009E73D0">
        <w:rPr>
          <w:rFonts w:ascii="Arial" w:hAnsi="Arial" w:cs="Arial"/>
          <w:sz w:val="24"/>
          <w:szCs w:val="24"/>
        </w:rPr>
        <w:t xml:space="preserve">is bare denials </w:t>
      </w:r>
      <w:r w:rsidR="00DB0287">
        <w:rPr>
          <w:rFonts w:ascii="Arial" w:hAnsi="Arial" w:cs="Arial"/>
          <w:sz w:val="24"/>
          <w:szCs w:val="24"/>
        </w:rPr>
        <w:t>o</w:t>
      </w:r>
      <w:r w:rsidR="00AC50F1">
        <w:rPr>
          <w:rFonts w:ascii="Arial" w:hAnsi="Arial" w:cs="Arial"/>
          <w:sz w:val="24"/>
          <w:szCs w:val="24"/>
        </w:rPr>
        <w:t>f</w:t>
      </w:r>
      <w:r w:rsidR="00DB0287">
        <w:rPr>
          <w:rFonts w:ascii="Arial" w:hAnsi="Arial" w:cs="Arial"/>
          <w:sz w:val="24"/>
          <w:szCs w:val="24"/>
        </w:rPr>
        <w:t xml:space="preserve"> the commission of the offences are not supported by </w:t>
      </w:r>
      <w:r w:rsidR="00AC50F1">
        <w:rPr>
          <w:rFonts w:ascii="Arial" w:hAnsi="Arial" w:cs="Arial"/>
          <w:sz w:val="24"/>
          <w:szCs w:val="24"/>
        </w:rPr>
        <w:t xml:space="preserve">any credible </w:t>
      </w:r>
      <w:r w:rsidR="00DB0287">
        <w:rPr>
          <w:rFonts w:ascii="Arial" w:hAnsi="Arial" w:cs="Arial"/>
          <w:sz w:val="24"/>
          <w:szCs w:val="24"/>
        </w:rPr>
        <w:t xml:space="preserve">evidence. Considering </w:t>
      </w:r>
      <w:r w:rsidRPr="009E73D0">
        <w:rPr>
          <w:rFonts w:ascii="Arial" w:hAnsi="Arial" w:cs="Arial"/>
          <w:sz w:val="24"/>
          <w:szCs w:val="24"/>
          <w:lang w:val="en-ZA"/>
        </w:rPr>
        <w:t xml:space="preserve">the </w:t>
      </w:r>
      <w:r w:rsidR="007E167A" w:rsidRPr="009E73D0">
        <w:rPr>
          <w:rFonts w:ascii="Arial" w:hAnsi="Arial" w:cs="Arial"/>
          <w:sz w:val="24"/>
          <w:szCs w:val="24"/>
          <w:lang w:val="en-ZA"/>
        </w:rPr>
        <w:t>totality</w:t>
      </w:r>
      <w:r w:rsidRPr="009E73D0">
        <w:rPr>
          <w:rFonts w:ascii="Arial" w:hAnsi="Arial" w:cs="Arial"/>
          <w:sz w:val="24"/>
          <w:szCs w:val="24"/>
          <w:lang w:val="en-ZA"/>
        </w:rPr>
        <w:t xml:space="preserve"> of the evidence</w:t>
      </w:r>
      <w:r w:rsidR="00AC50F1">
        <w:rPr>
          <w:rFonts w:ascii="Arial" w:hAnsi="Arial" w:cs="Arial"/>
          <w:sz w:val="24"/>
          <w:szCs w:val="24"/>
          <w:lang w:val="en-ZA"/>
        </w:rPr>
        <w:t>,</w:t>
      </w:r>
      <w:r w:rsidRPr="009E73D0">
        <w:rPr>
          <w:rFonts w:ascii="Arial" w:hAnsi="Arial" w:cs="Arial"/>
          <w:sz w:val="24"/>
          <w:szCs w:val="24"/>
          <w:lang w:val="en-ZA"/>
        </w:rPr>
        <w:t xml:space="preserve"> together </w:t>
      </w:r>
      <w:r w:rsidR="007E167A" w:rsidRPr="009E73D0">
        <w:rPr>
          <w:rFonts w:ascii="Arial" w:hAnsi="Arial" w:cs="Arial"/>
          <w:sz w:val="24"/>
          <w:szCs w:val="24"/>
          <w:lang w:val="en-ZA"/>
        </w:rPr>
        <w:t xml:space="preserve">with the </w:t>
      </w:r>
      <w:r w:rsidR="005F0E95" w:rsidRPr="009E73D0">
        <w:rPr>
          <w:rFonts w:ascii="Arial" w:hAnsi="Arial" w:cs="Arial"/>
          <w:sz w:val="24"/>
          <w:szCs w:val="24"/>
          <w:lang w:val="en-ZA"/>
        </w:rPr>
        <w:t xml:space="preserve">probabilities </w:t>
      </w:r>
      <w:r w:rsidR="0036072B" w:rsidRPr="009E73D0">
        <w:rPr>
          <w:rFonts w:ascii="Arial" w:hAnsi="Arial" w:cs="Arial"/>
          <w:sz w:val="24"/>
          <w:szCs w:val="24"/>
          <w:lang w:val="en-ZA"/>
        </w:rPr>
        <w:t>set out h</w:t>
      </w:r>
      <w:r w:rsidR="0036072B">
        <w:rPr>
          <w:rFonts w:ascii="Arial" w:hAnsi="Arial" w:cs="Arial"/>
          <w:sz w:val="24"/>
          <w:szCs w:val="24"/>
          <w:lang w:val="en-ZA"/>
        </w:rPr>
        <w:t>erein above</w:t>
      </w:r>
      <w:r w:rsidR="00AC50F1">
        <w:rPr>
          <w:rFonts w:ascii="Arial" w:hAnsi="Arial" w:cs="Arial"/>
          <w:sz w:val="24"/>
          <w:szCs w:val="24"/>
          <w:lang w:val="en-ZA"/>
        </w:rPr>
        <w:t>,</w:t>
      </w:r>
      <w:r w:rsidR="0036072B">
        <w:rPr>
          <w:rFonts w:ascii="Arial" w:hAnsi="Arial" w:cs="Arial"/>
          <w:sz w:val="24"/>
          <w:szCs w:val="24"/>
          <w:lang w:val="en-ZA"/>
        </w:rPr>
        <w:t xml:space="preserve"> regarding the circumstances s</w:t>
      </w:r>
      <w:r w:rsidR="007E167A" w:rsidRPr="007E167A">
        <w:rPr>
          <w:rFonts w:ascii="Arial" w:hAnsi="Arial" w:cs="Arial"/>
          <w:sz w:val="24"/>
          <w:szCs w:val="24"/>
          <w:lang w:val="en-ZA"/>
        </w:rPr>
        <w:t xml:space="preserve">urrounding the events leading to the </w:t>
      </w:r>
      <w:r w:rsidR="0036072B">
        <w:rPr>
          <w:rFonts w:ascii="Arial" w:hAnsi="Arial" w:cs="Arial"/>
          <w:sz w:val="24"/>
          <w:szCs w:val="24"/>
          <w:lang w:val="en-ZA"/>
        </w:rPr>
        <w:t>commission of the offences</w:t>
      </w:r>
      <w:r w:rsidR="005F0E95">
        <w:rPr>
          <w:rFonts w:ascii="Arial" w:hAnsi="Arial" w:cs="Arial"/>
          <w:sz w:val="24"/>
          <w:szCs w:val="24"/>
          <w:lang w:val="en-ZA"/>
        </w:rPr>
        <w:t xml:space="preserve">, the commission of the offences </w:t>
      </w:r>
      <w:r w:rsidR="0036072B">
        <w:rPr>
          <w:rFonts w:ascii="Arial" w:hAnsi="Arial" w:cs="Arial"/>
          <w:sz w:val="24"/>
          <w:szCs w:val="24"/>
          <w:lang w:val="en-ZA"/>
        </w:rPr>
        <w:t>and the accused’s behavior after the event</w:t>
      </w:r>
      <w:r>
        <w:rPr>
          <w:rFonts w:ascii="Arial" w:hAnsi="Arial" w:cs="Arial"/>
          <w:sz w:val="24"/>
          <w:szCs w:val="24"/>
          <w:lang w:val="en-ZA"/>
        </w:rPr>
        <w:t>,</w:t>
      </w:r>
      <w:r w:rsidR="004D62BA">
        <w:rPr>
          <w:rFonts w:ascii="Arial" w:hAnsi="Arial" w:cs="Arial"/>
          <w:sz w:val="24"/>
          <w:szCs w:val="24"/>
          <w:lang w:val="en-ZA"/>
        </w:rPr>
        <w:t xml:space="preserve"> </w:t>
      </w:r>
      <w:r>
        <w:rPr>
          <w:rFonts w:ascii="Arial" w:hAnsi="Arial" w:cs="Arial"/>
          <w:sz w:val="24"/>
          <w:szCs w:val="24"/>
          <w:lang w:val="en-ZA"/>
        </w:rPr>
        <w:t xml:space="preserve">the court is </w:t>
      </w:r>
      <w:r w:rsidR="0036072B">
        <w:rPr>
          <w:rFonts w:ascii="Arial" w:hAnsi="Arial" w:cs="Arial"/>
          <w:sz w:val="24"/>
          <w:szCs w:val="24"/>
          <w:lang w:val="en-ZA"/>
        </w:rPr>
        <w:t>direct</w:t>
      </w:r>
      <w:r>
        <w:rPr>
          <w:rFonts w:ascii="Arial" w:hAnsi="Arial" w:cs="Arial"/>
          <w:sz w:val="24"/>
          <w:szCs w:val="24"/>
          <w:lang w:val="en-ZA"/>
        </w:rPr>
        <w:t xml:space="preserve">ed towards </w:t>
      </w:r>
      <w:r w:rsidR="0036072B">
        <w:rPr>
          <w:rFonts w:ascii="Arial" w:hAnsi="Arial" w:cs="Arial"/>
          <w:sz w:val="24"/>
          <w:szCs w:val="24"/>
          <w:lang w:val="en-ZA"/>
        </w:rPr>
        <w:t>one reasonable conclusion</w:t>
      </w:r>
      <w:r w:rsidR="00AC50F1">
        <w:rPr>
          <w:rFonts w:ascii="Arial" w:hAnsi="Arial" w:cs="Arial"/>
          <w:sz w:val="24"/>
          <w:szCs w:val="24"/>
          <w:lang w:val="en-ZA"/>
        </w:rPr>
        <w:t xml:space="preserve"> only</w:t>
      </w:r>
      <w:r w:rsidR="0036072B">
        <w:rPr>
          <w:rFonts w:ascii="Arial" w:hAnsi="Arial" w:cs="Arial"/>
          <w:sz w:val="24"/>
          <w:szCs w:val="24"/>
          <w:lang w:val="en-ZA"/>
        </w:rPr>
        <w:t xml:space="preserve">. It is that </w:t>
      </w:r>
      <w:r w:rsidR="00FF1E39">
        <w:rPr>
          <w:rFonts w:ascii="Arial" w:hAnsi="Arial" w:cs="Arial"/>
          <w:sz w:val="24"/>
          <w:szCs w:val="24"/>
          <w:lang w:val="en-ZA"/>
        </w:rPr>
        <w:t xml:space="preserve">the </w:t>
      </w:r>
      <w:r w:rsidR="007E167A" w:rsidRPr="007E167A">
        <w:rPr>
          <w:rFonts w:ascii="Arial" w:hAnsi="Arial" w:cs="Arial"/>
          <w:sz w:val="24"/>
          <w:szCs w:val="24"/>
          <w:lang w:val="en-ZA"/>
        </w:rPr>
        <w:t xml:space="preserve">accused’s </w:t>
      </w:r>
      <w:r w:rsidR="0036072B">
        <w:rPr>
          <w:rFonts w:ascii="Arial" w:hAnsi="Arial" w:cs="Arial"/>
          <w:sz w:val="24"/>
          <w:szCs w:val="24"/>
          <w:lang w:val="en-ZA"/>
        </w:rPr>
        <w:t>version</w:t>
      </w:r>
      <w:r w:rsidR="00AC50F1">
        <w:rPr>
          <w:rFonts w:ascii="Arial" w:hAnsi="Arial" w:cs="Arial"/>
          <w:sz w:val="24"/>
          <w:szCs w:val="24"/>
          <w:lang w:val="en-ZA"/>
        </w:rPr>
        <w:t>,</w:t>
      </w:r>
      <w:r w:rsidR="0036072B">
        <w:rPr>
          <w:rFonts w:ascii="Arial" w:hAnsi="Arial" w:cs="Arial"/>
          <w:sz w:val="24"/>
          <w:szCs w:val="24"/>
          <w:lang w:val="en-ZA"/>
        </w:rPr>
        <w:t xml:space="preserve"> where it contradicts that of the state </w:t>
      </w:r>
      <w:r w:rsidR="005F0E95">
        <w:rPr>
          <w:rFonts w:ascii="Arial" w:hAnsi="Arial" w:cs="Arial"/>
          <w:sz w:val="24"/>
          <w:szCs w:val="24"/>
          <w:lang w:val="en-ZA"/>
        </w:rPr>
        <w:t>witnesses</w:t>
      </w:r>
      <w:r w:rsidR="00AC50F1">
        <w:rPr>
          <w:rFonts w:ascii="Arial" w:hAnsi="Arial" w:cs="Arial"/>
          <w:sz w:val="24"/>
          <w:szCs w:val="24"/>
          <w:lang w:val="en-ZA"/>
        </w:rPr>
        <w:t>,</w:t>
      </w:r>
      <w:r w:rsidR="005F0E95">
        <w:rPr>
          <w:rFonts w:ascii="Arial" w:hAnsi="Arial" w:cs="Arial"/>
          <w:sz w:val="24"/>
          <w:szCs w:val="24"/>
          <w:lang w:val="en-ZA"/>
        </w:rPr>
        <w:t xml:space="preserve"> </w:t>
      </w:r>
      <w:r w:rsidR="0036072B">
        <w:rPr>
          <w:rFonts w:ascii="Arial" w:hAnsi="Arial" w:cs="Arial"/>
          <w:sz w:val="24"/>
          <w:szCs w:val="24"/>
          <w:lang w:val="en-ZA"/>
        </w:rPr>
        <w:t xml:space="preserve">constitutes </w:t>
      </w:r>
      <w:r w:rsidR="007E167A" w:rsidRPr="007E167A">
        <w:rPr>
          <w:rFonts w:ascii="Arial" w:hAnsi="Arial" w:cs="Arial"/>
          <w:sz w:val="24"/>
          <w:szCs w:val="24"/>
          <w:lang w:val="en-ZA"/>
        </w:rPr>
        <w:t xml:space="preserve">a </w:t>
      </w:r>
      <w:r w:rsidR="0036072B">
        <w:rPr>
          <w:rFonts w:ascii="Arial" w:hAnsi="Arial" w:cs="Arial"/>
          <w:sz w:val="24"/>
          <w:szCs w:val="24"/>
          <w:lang w:val="en-ZA"/>
        </w:rPr>
        <w:t xml:space="preserve">well-oiled </w:t>
      </w:r>
      <w:r w:rsidR="00AC50F1">
        <w:rPr>
          <w:rFonts w:ascii="Arial" w:hAnsi="Arial" w:cs="Arial"/>
          <w:sz w:val="24"/>
          <w:szCs w:val="24"/>
          <w:lang w:val="en-ZA"/>
        </w:rPr>
        <w:t xml:space="preserve">but transparent </w:t>
      </w:r>
      <w:r w:rsidR="0036072B">
        <w:rPr>
          <w:rFonts w:ascii="Arial" w:hAnsi="Arial" w:cs="Arial"/>
          <w:sz w:val="24"/>
          <w:szCs w:val="24"/>
          <w:lang w:val="en-ZA"/>
        </w:rPr>
        <w:t>fabrication</w:t>
      </w:r>
      <w:r w:rsidR="00FF1E39" w:rsidRPr="00FF1E39">
        <w:rPr>
          <w:rFonts w:ascii="Arial" w:hAnsi="Arial" w:cs="Arial"/>
          <w:sz w:val="24"/>
          <w:szCs w:val="24"/>
          <w:lang w:val="en-ZA"/>
        </w:rPr>
        <w:t xml:space="preserve"> </w:t>
      </w:r>
      <w:r w:rsidR="00FF1E39">
        <w:rPr>
          <w:rFonts w:ascii="Arial" w:hAnsi="Arial" w:cs="Arial"/>
          <w:sz w:val="24"/>
          <w:szCs w:val="24"/>
          <w:lang w:val="en-ZA"/>
        </w:rPr>
        <w:t>and it is not reasonably possibly true.</w:t>
      </w:r>
      <w:r w:rsidR="0036072B">
        <w:rPr>
          <w:rFonts w:ascii="Arial" w:hAnsi="Arial" w:cs="Arial"/>
          <w:sz w:val="24"/>
          <w:szCs w:val="24"/>
          <w:lang w:val="en-ZA"/>
        </w:rPr>
        <w:t xml:space="preserve"> </w:t>
      </w:r>
      <w:r w:rsidR="007E167A" w:rsidRPr="007E167A">
        <w:rPr>
          <w:rFonts w:ascii="Arial" w:hAnsi="Arial" w:cs="Arial"/>
          <w:sz w:val="24"/>
          <w:szCs w:val="24"/>
          <w:lang w:val="en-ZA"/>
        </w:rPr>
        <w:t xml:space="preserve">It is therefore found to be false beyond reasonable doubt. </w:t>
      </w:r>
      <w:r w:rsidR="0036072B">
        <w:rPr>
          <w:rFonts w:ascii="Arial" w:hAnsi="Arial" w:cs="Arial"/>
          <w:sz w:val="24"/>
          <w:szCs w:val="24"/>
          <w:lang w:val="en-ZA"/>
        </w:rPr>
        <w:t>A</w:t>
      </w:r>
      <w:r w:rsidR="007E167A" w:rsidRPr="007E167A">
        <w:rPr>
          <w:rFonts w:ascii="Arial" w:hAnsi="Arial" w:cs="Arial"/>
          <w:sz w:val="24"/>
          <w:szCs w:val="24"/>
          <w:lang w:val="en-ZA"/>
        </w:rPr>
        <w:t>ccordingly</w:t>
      </w:r>
      <w:r w:rsidR="0036072B">
        <w:rPr>
          <w:rFonts w:ascii="Arial" w:hAnsi="Arial" w:cs="Arial"/>
          <w:sz w:val="24"/>
          <w:szCs w:val="24"/>
          <w:lang w:val="en-ZA"/>
        </w:rPr>
        <w:t>,</w:t>
      </w:r>
      <w:r w:rsidR="007E167A" w:rsidRPr="007E167A">
        <w:rPr>
          <w:rFonts w:ascii="Arial" w:hAnsi="Arial" w:cs="Arial"/>
          <w:sz w:val="24"/>
          <w:szCs w:val="24"/>
          <w:lang w:val="en-ZA"/>
        </w:rPr>
        <w:t xml:space="preserve"> </w:t>
      </w:r>
      <w:r w:rsidR="0036072B">
        <w:rPr>
          <w:rFonts w:ascii="Arial" w:hAnsi="Arial" w:cs="Arial"/>
          <w:sz w:val="24"/>
          <w:szCs w:val="24"/>
          <w:lang w:val="en-ZA"/>
        </w:rPr>
        <w:t>such evidence f</w:t>
      </w:r>
      <w:r w:rsidR="007E167A" w:rsidRPr="007E167A">
        <w:rPr>
          <w:rFonts w:ascii="Arial" w:hAnsi="Arial" w:cs="Arial"/>
          <w:sz w:val="24"/>
          <w:szCs w:val="24"/>
          <w:lang w:val="en-ZA"/>
        </w:rPr>
        <w:t xml:space="preserve">alls to be rejected where it is in conflict with the evidence of </w:t>
      </w:r>
      <w:r w:rsidR="0036072B">
        <w:rPr>
          <w:rFonts w:ascii="Arial" w:hAnsi="Arial" w:cs="Arial"/>
          <w:sz w:val="24"/>
          <w:szCs w:val="24"/>
          <w:lang w:val="en-ZA"/>
        </w:rPr>
        <w:t>s</w:t>
      </w:r>
      <w:r w:rsidR="007E167A" w:rsidRPr="007E167A">
        <w:rPr>
          <w:rFonts w:ascii="Arial" w:hAnsi="Arial" w:cs="Arial"/>
          <w:sz w:val="24"/>
          <w:szCs w:val="24"/>
          <w:lang w:val="en-ZA"/>
        </w:rPr>
        <w:t xml:space="preserve">tate witnesses and it is so rejected. </w:t>
      </w:r>
    </w:p>
    <w:p w14:paraId="30421FE2" w14:textId="179637B4" w:rsidR="007E167A" w:rsidRPr="007E167A" w:rsidRDefault="007E167A" w:rsidP="007E167A">
      <w:pPr>
        <w:spacing w:line="360" w:lineRule="auto"/>
        <w:jc w:val="both"/>
        <w:rPr>
          <w:rFonts w:ascii="Arial" w:hAnsi="Arial" w:cs="Arial"/>
          <w:sz w:val="24"/>
          <w:szCs w:val="24"/>
          <w:lang w:val="en-ZA"/>
        </w:rPr>
      </w:pPr>
      <w:r w:rsidRPr="007E167A">
        <w:rPr>
          <w:rFonts w:ascii="Arial" w:hAnsi="Arial" w:cs="Arial"/>
          <w:sz w:val="24"/>
          <w:szCs w:val="24"/>
          <w:lang w:val="en-ZA"/>
        </w:rPr>
        <w:t>[</w:t>
      </w:r>
      <w:r w:rsidR="00DA65E8">
        <w:rPr>
          <w:rFonts w:ascii="Arial" w:hAnsi="Arial" w:cs="Arial"/>
          <w:sz w:val="24"/>
          <w:szCs w:val="24"/>
          <w:lang w:val="en-ZA"/>
        </w:rPr>
        <w:t>7</w:t>
      </w:r>
      <w:r w:rsidR="00D23909">
        <w:rPr>
          <w:rFonts w:ascii="Arial" w:hAnsi="Arial" w:cs="Arial"/>
          <w:sz w:val="24"/>
          <w:szCs w:val="24"/>
          <w:lang w:val="en-ZA"/>
        </w:rPr>
        <w:t>6</w:t>
      </w:r>
      <w:r w:rsidRPr="007E167A">
        <w:rPr>
          <w:rFonts w:ascii="Arial" w:hAnsi="Arial" w:cs="Arial"/>
          <w:sz w:val="24"/>
          <w:szCs w:val="24"/>
          <w:lang w:val="en-ZA"/>
        </w:rPr>
        <w:t>]</w:t>
      </w:r>
      <w:r w:rsidRPr="007E167A">
        <w:rPr>
          <w:rFonts w:ascii="Arial" w:hAnsi="Arial" w:cs="Arial"/>
          <w:sz w:val="24"/>
          <w:szCs w:val="24"/>
          <w:lang w:val="en-ZA"/>
        </w:rPr>
        <w:tab/>
        <w:t xml:space="preserve">The only reasonable inference to be drawn from the totality of the evidence on record, </w:t>
      </w:r>
      <w:r w:rsidR="00AC50F1">
        <w:rPr>
          <w:rFonts w:ascii="Arial" w:hAnsi="Arial" w:cs="Arial"/>
          <w:sz w:val="24"/>
          <w:szCs w:val="24"/>
          <w:lang w:val="en-ZA"/>
        </w:rPr>
        <w:t xml:space="preserve">and which I find for a fact, </w:t>
      </w:r>
      <w:r w:rsidRPr="007E167A">
        <w:rPr>
          <w:rFonts w:ascii="Arial" w:hAnsi="Arial" w:cs="Arial"/>
          <w:sz w:val="24"/>
          <w:szCs w:val="24"/>
          <w:lang w:val="en-ZA"/>
        </w:rPr>
        <w:t>is that the accused</w:t>
      </w:r>
      <w:r w:rsidR="00AC50F1">
        <w:rPr>
          <w:rFonts w:ascii="Arial" w:hAnsi="Arial" w:cs="Arial"/>
          <w:sz w:val="24"/>
          <w:szCs w:val="24"/>
          <w:lang w:val="en-ZA"/>
        </w:rPr>
        <w:t>,</w:t>
      </w:r>
      <w:r w:rsidRPr="007E167A">
        <w:rPr>
          <w:rFonts w:ascii="Arial" w:hAnsi="Arial" w:cs="Arial"/>
          <w:sz w:val="24"/>
          <w:szCs w:val="24"/>
          <w:lang w:val="en-ZA"/>
        </w:rPr>
        <w:t xml:space="preserve"> </w:t>
      </w:r>
      <w:r w:rsidR="004A7599">
        <w:rPr>
          <w:rFonts w:ascii="Arial" w:hAnsi="Arial" w:cs="Arial"/>
          <w:sz w:val="24"/>
          <w:szCs w:val="24"/>
          <w:lang w:val="en-ZA"/>
        </w:rPr>
        <w:t>on 16 September 2017</w:t>
      </w:r>
      <w:r w:rsidR="00AC50F1">
        <w:rPr>
          <w:rFonts w:ascii="Arial" w:hAnsi="Arial" w:cs="Arial"/>
          <w:sz w:val="24"/>
          <w:szCs w:val="24"/>
          <w:lang w:val="en-ZA"/>
        </w:rPr>
        <w:t>,</w:t>
      </w:r>
      <w:r w:rsidR="004A7599">
        <w:rPr>
          <w:rFonts w:ascii="Arial" w:hAnsi="Arial" w:cs="Arial"/>
          <w:sz w:val="24"/>
          <w:szCs w:val="24"/>
          <w:lang w:val="en-ZA"/>
        </w:rPr>
        <w:t xml:space="preserve"> twice </w:t>
      </w:r>
      <w:r w:rsidR="00ED5E07">
        <w:rPr>
          <w:rFonts w:ascii="Arial" w:hAnsi="Arial" w:cs="Arial"/>
          <w:sz w:val="24"/>
          <w:szCs w:val="24"/>
          <w:lang w:val="en-ZA"/>
        </w:rPr>
        <w:t xml:space="preserve">assaulted </w:t>
      </w:r>
      <w:r w:rsidR="004A7599">
        <w:rPr>
          <w:rFonts w:ascii="Arial" w:hAnsi="Arial" w:cs="Arial"/>
          <w:sz w:val="24"/>
          <w:szCs w:val="24"/>
          <w:lang w:val="en-ZA"/>
        </w:rPr>
        <w:t>t</w:t>
      </w:r>
      <w:r w:rsidR="00ED5E07">
        <w:rPr>
          <w:rFonts w:ascii="Arial" w:hAnsi="Arial" w:cs="Arial"/>
          <w:sz w:val="24"/>
          <w:szCs w:val="24"/>
          <w:lang w:val="en-ZA"/>
        </w:rPr>
        <w:t>he deceased</w:t>
      </w:r>
      <w:r w:rsidR="004A7599">
        <w:rPr>
          <w:rFonts w:ascii="Arial" w:hAnsi="Arial" w:cs="Arial"/>
          <w:sz w:val="24"/>
          <w:szCs w:val="24"/>
          <w:lang w:val="en-ZA"/>
        </w:rPr>
        <w:t xml:space="preserve">, </w:t>
      </w:r>
      <w:r w:rsidR="00ED5E07">
        <w:rPr>
          <w:rFonts w:ascii="Arial" w:hAnsi="Arial" w:cs="Arial"/>
          <w:sz w:val="24"/>
          <w:szCs w:val="24"/>
          <w:lang w:val="en-ZA"/>
        </w:rPr>
        <w:t xml:space="preserve">and </w:t>
      </w:r>
      <w:r w:rsidR="004A7599">
        <w:rPr>
          <w:rFonts w:ascii="Arial" w:hAnsi="Arial" w:cs="Arial"/>
          <w:sz w:val="24"/>
          <w:szCs w:val="24"/>
          <w:lang w:val="en-ZA"/>
        </w:rPr>
        <w:t xml:space="preserve">later in the early morning hours </w:t>
      </w:r>
      <w:r w:rsidR="00ED5E07">
        <w:rPr>
          <w:rFonts w:ascii="Arial" w:hAnsi="Arial" w:cs="Arial"/>
          <w:sz w:val="24"/>
          <w:szCs w:val="24"/>
          <w:lang w:val="en-ZA"/>
        </w:rPr>
        <w:t>of 17 September 2017</w:t>
      </w:r>
      <w:r w:rsidR="004A7599">
        <w:rPr>
          <w:rFonts w:ascii="Arial" w:hAnsi="Arial" w:cs="Arial"/>
          <w:sz w:val="24"/>
          <w:szCs w:val="24"/>
          <w:lang w:val="en-ZA"/>
        </w:rPr>
        <w:t xml:space="preserve"> he stabbed both Mr. </w:t>
      </w:r>
      <w:r w:rsidR="004A7599" w:rsidRPr="004A7599">
        <w:rPr>
          <w:rFonts w:ascii="Arial" w:hAnsi="Arial" w:cs="Arial"/>
          <w:i/>
          <w:iCs/>
          <w:sz w:val="24"/>
          <w:szCs w:val="24"/>
          <w:lang w:val="en-ZA"/>
        </w:rPr>
        <w:t>Matsaya</w:t>
      </w:r>
      <w:r w:rsidR="004A7599">
        <w:rPr>
          <w:rFonts w:ascii="Arial" w:hAnsi="Arial" w:cs="Arial"/>
          <w:sz w:val="24"/>
          <w:szCs w:val="24"/>
          <w:lang w:val="en-ZA"/>
        </w:rPr>
        <w:t xml:space="preserve"> and the deceased</w:t>
      </w:r>
      <w:r w:rsidR="00ED5E07">
        <w:rPr>
          <w:rFonts w:ascii="Arial" w:hAnsi="Arial" w:cs="Arial"/>
          <w:sz w:val="24"/>
          <w:szCs w:val="24"/>
          <w:lang w:val="en-ZA"/>
        </w:rPr>
        <w:t xml:space="preserve">. </w:t>
      </w:r>
      <w:r w:rsidRPr="007E167A">
        <w:rPr>
          <w:rFonts w:ascii="Arial" w:hAnsi="Arial" w:cs="Arial"/>
          <w:sz w:val="24"/>
          <w:szCs w:val="24"/>
          <w:lang w:val="en-ZA"/>
        </w:rPr>
        <w:t xml:space="preserve">  </w:t>
      </w:r>
    </w:p>
    <w:p w14:paraId="3FA806A8" w14:textId="0C931B7D" w:rsidR="007E167A" w:rsidRPr="007C0CCF" w:rsidRDefault="007E167A" w:rsidP="007C0CCF">
      <w:pPr>
        <w:spacing w:line="360" w:lineRule="auto"/>
        <w:jc w:val="both"/>
        <w:rPr>
          <w:rFonts w:ascii="Arial" w:hAnsi="Arial" w:cs="Arial"/>
          <w:sz w:val="24"/>
          <w:szCs w:val="24"/>
        </w:rPr>
      </w:pPr>
      <w:r w:rsidRPr="007E167A">
        <w:rPr>
          <w:rFonts w:ascii="Arial" w:hAnsi="Arial" w:cs="Arial"/>
          <w:sz w:val="24"/>
          <w:szCs w:val="24"/>
          <w:lang w:val="en-ZA"/>
        </w:rPr>
        <w:lastRenderedPageBreak/>
        <w:t>[</w:t>
      </w:r>
      <w:r w:rsidR="004978D4">
        <w:rPr>
          <w:rFonts w:ascii="Arial" w:hAnsi="Arial" w:cs="Arial"/>
          <w:sz w:val="24"/>
          <w:szCs w:val="24"/>
          <w:lang w:val="en-ZA"/>
        </w:rPr>
        <w:t>7</w:t>
      </w:r>
      <w:r w:rsidR="00D23909">
        <w:rPr>
          <w:rFonts w:ascii="Arial" w:hAnsi="Arial" w:cs="Arial"/>
          <w:sz w:val="24"/>
          <w:szCs w:val="24"/>
          <w:lang w:val="en-ZA"/>
        </w:rPr>
        <w:t>7</w:t>
      </w:r>
      <w:r w:rsidR="00287919">
        <w:rPr>
          <w:rFonts w:ascii="Arial" w:hAnsi="Arial" w:cs="Arial"/>
          <w:sz w:val="24"/>
          <w:szCs w:val="24"/>
          <w:lang w:val="en-ZA"/>
        </w:rPr>
        <w:t>]</w:t>
      </w:r>
      <w:r w:rsidR="00287919">
        <w:rPr>
          <w:rFonts w:ascii="Arial" w:hAnsi="Arial" w:cs="Arial"/>
          <w:sz w:val="24"/>
          <w:szCs w:val="24"/>
          <w:lang w:val="en-ZA"/>
        </w:rPr>
        <w:tab/>
      </w:r>
      <w:r w:rsidRPr="007E167A">
        <w:rPr>
          <w:rFonts w:ascii="Arial" w:hAnsi="Arial" w:cs="Arial"/>
          <w:sz w:val="24"/>
          <w:szCs w:val="24"/>
          <w:lang w:val="en-ZA"/>
        </w:rPr>
        <w:t xml:space="preserve">The Supreme Court in </w:t>
      </w:r>
      <w:r w:rsidRPr="007E167A">
        <w:rPr>
          <w:rFonts w:ascii="Arial" w:hAnsi="Arial" w:cs="Arial"/>
          <w:i/>
          <w:sz w:val="24"/>
          <w:szCs w:val="24"/>
          <w:lang w:val="en-ZA"/>
        </w:rPr>
        <w:t>S v Shaduka</w:t>
      </w:r>
      <w:r w:rsidRPr="007E167A">
        <w:rPr>
          <w:rStyle w:val="FootnoteReference"/>
          <w:rFonts w:ascii="Arial" w:hAnsi="Arial" w:cs="Arial"/>
          <w:i/>
          <w:sz w:val="24"/>
          <w:szCs w:val="24"/>
          <w:lang w:val="en-ZA"/>
        </w:rPr>
        <w:footnoteReference w:id="21"/>
      </w:r>
      <w:r w:rsidRPr="007E167A">
        <w:rPr>
          <w:rFonts w:ascii="Arial" w:hAnsi="Arial" w:cs="Arial"/>
          <w:i/>
          <w:sz w:val="24"/>
          <w:szCs w:val="24"/>
          <w:lang w:val="en-ZA"/>
        </w:rPr>
        <w:t xml:space="preserve"> </w:t>
      </w:r>
      <w:r w:rsidRPr="007E167A">
        <w:rPr>
          <w:rFonts w:ascii="Arial" w:hAnsi="Arial" w:cs="Arial"/>
          <w:iCs/>
          <w:sz w:val="24"/>
          <w:szCs w:val="24"/>
          <w:lang w:val="en-ZA"/>
        </w:rPr>
        <w:t>approved</w:t>
      </w:r>
      <w:r w:rsidRPr="007E167A">
        <w:rPr>
          <w:rFonts w:ascii="Arial" w:hAnsi="Arial" w:cs="Arial"/>
          <w:i/>
          <w:sz w:val="24"/>
          <w:szCs w:val="24"/>
          <w:lang w:val="en-ZA"/>
        </w:rPr>
        <w:t xml:space="preserve"> </w:t>
      </w:r>
      <w:r w:rsidRPr="007E167A">
        <w:rPr>
          <w:rFonts w:ascii="Arial" w:hAnsi="Arial" w:cs="Arial"/>
          <w:sz w:val="24"/>
          <w:szCs w:val="24"/>
          <w:lang w:val="en-ZA"/>
        </w:rPr>
        <w:t xml:space="preserve">the approach decided by Malan JA in R v </w:t>
      </w:r>
      <w:r w:rsidRPr="007E167A">
        <w:rPr>
          <w:rFonts w:ascii="Arial" w:hAnsi="Arial" w:cs="Arial"/>
          <w:i/>
          <w:sz w:val="24"/>
          <w:szCs w:val="24"/>
          <w:lang w:val="en-ZA"/>
        </w:rPr>
        <w:t>Mlambo</w:t>
      </w:r>
      <w:r w:rsidRPr="007E167A">
        <w:rPr>
          <w:rStyle w:val="FootnoteReference"/>
          <w:rFonts w:ascii="Arial" w:hAnsi="Arial" w:cs="Arial"/>
          <w:i/>
          <w:sz w:val="24"/>
          <w:szCs w:val="24"/>
          <w:lang w:val="en-ZA"/>
        </w:rPr>
        <w:footnoteReference w:id="22"/>
      </w:r>
      <w:r w:rsidRPr="007E167A">
        <w:rPr>
          <w:rFonts w:ascii="Arial" w:hAnsi="Arial" w:cs="Arial"/>
          <w:sz w:val="24"/>
          <w:szCs w:val="24"/>
          <w:lang w:val="en-ZA"/>
        </w:rPr>
        <w:t xml:space="preserve"> that:  </w:t>
      </w:r>
    </w:p>
    <w:p w14:paraId="2C1421B1" w14:textId="77777777" w:rsidR="007E167A" w:rsidRPr="007C0CCF" w:rsidRDefault="007E167A" w:rsidP="007E167A">
      <w:pPr>
        <w:pStyle w:val="ListParagraph"/>
        <w:spacing w:after="0" w:line="360" w:lineRule="auto"/>
        <w:ind w:left="90"/>
        <w:jc w:val="both"/>
        <w:rPr>
          <w:rFonts w:ascii="Arial" w:hAnsi="Arial" w:cs="Arial"/>
        </w:rPr>
      </w:pPr>
      <w:r w:rsidRPr="007E167A">
        <w:rPr>
          <w:rFonts w:ascii="Arial" w:hAnsi="Arial" w:cs="Arial"/>
          <w:sz w:val="24"/>
          <w:szCs w:val="24"/>
        </w:rPr>
        <w:tab/>
      </w:r>
      <w:r w:rsidRPr="007C0CCF">
        <w:rPr>
          <w:rFonts w:ascii="Arial" w:hAnsi="Arial" w:cs="Arial"/>
        </w:rPr>
        <w:t xml:space="preserve">‘When an accused causes somebody’s death by means of an unlawful assault and only the accused is able to explain the circumstances of the fatal assault, but he gives an explanation which is rejected as false, then the Court can make the inference that the accused committed the said assault with the intention to kill rather than with any other less serious form of </w:t>
      </w:r>
      <w:r w:rsidRPr="007C0CCF">
        <w:rPr>
          <w:rFonts w:ascii="Arial" w:hAnsi="Arial" w:cs="Arial"/>
          <w:i/>
        </w:rPr>
        <w:t>mens rea</w:t>
      </w:r>
      <w:r w:rsidRPr="007C0CCF">
        <w:rPr>
          <w:rFonts w:ascii="Arial" w:hAnsi="Arial" w:cs="Arial"/>
        </w:rPr>
        <w:t>.’</w:t>
      </w:r>
    </w:p>
    <w:p w14:paraId="1B5D41CB" w14:textId="77777777" w:rsidR="007E167A" w:rsidRPr="007E167A" w:rsidRDefault="007E167A" w:rsidP="007E167A">
      <w:pPr>
        <w:spacing w:line="360" w:lineRule="auto"/>
        <w:jc w:val="both"/>
        <w:rPr>
          <w:rFonts w:ascii="Arial" w:hAnsi="Arial" w:cs="Arial"/>
          <w:sz w:val="24"/>
          <w:szCs w:val="24"/>
          <w:lang w:val="en-ZA"/>
        </w:rPr>
      </w:pPr>
    </w:p>
    <w:p w14:paraId="375D480C" w14:textId="2827DF35" w:rsidR="00AC50F1" w:rsidRDefault="007E167A" w:rsidP="007E167A">
      <w:pPr>
        <w:spacing w:line="360" w:lineRule="auto"/>
        <w:jc w:val="both"/>
        <w:rPr>
          <w:rFonts w:ascii="Arial" w:hAnsi="Arial" w:cs="Arial"/>
          <w:sz w:val="24"/>
          <w:szCs w:val="24"/>
          <w:lang w:val="en-ZA"/>
        </w:rPr>
      </w:pPr>
      <w:r w:rsidRPr="007E167A">
        <w:rPr>
          <w:rFonts w:ascii="Arial" w:hAnsi="Arial" w:cs="Arial"/>
          <w:sz w:val="24"/>
          <w:szCs w:val="24"/>
          <w:lang w:val="en-ZA"/>
        </w:rPr>
        <w:t>[</w:t>
      </w:r>
      <w:r w:rsidR="00DA65E8">
        <w:rPr>
          <w:rFonts w:ascii="Arial" w:hAnsi="Arial" w:cs="Arial"/>
          <w:sz w:val="24"/>
          <w:szCs w:val="24"/>
          <w:lang w:val="en-ZA"/>
        </w:rPr>
        <w:t>7</w:t>
      </w:r>
      <w:r w:rsidR="00D23909">
        <w:rPr>
          <w:rFonts w:ascii="Arial" w:hAnsi="Arial" w:cs="Arial"/>
          <w:sz w:val="24"/>
          <w:szCs w:val="24"/>
          <w:lang w:val="en-ZA"/>
        </w:rPr>
        <w:t>8</w:t>
      </w:r>
      <w:r w:rsidRPr="007E167A">
        <w:rPr>
          <w:rFonts w:ascii="Arial" w:hAnsi="Arial" w:cs="Arial"/>
          <w:sz w:val="24"/>
          <w:szCs w:val="24"/>
          <w:lang w:val="en-ZA"/>
        </w:rPr>
        <w:t xml:space="preserve">]   In </w:t>
      </w:r>
      <w:r w:rsidR="00BA73DA">
        <w:rPr>
          <w:rFonts w:ascii="Arial" w:hAnsi="Arial" w:cs="Arial"/>
          <w:sz w:val="24"/>
          <w:szCs w:val="24"/>
          <w:lang w:val="en-ZA"/>
        </w:rPr>
        <w:t>the present matter</w:t>
      </w:r>
      <w:r w:rsidRPr="007E167A">
        <w:rPr>
          <w:rFonts w:ascii="Arial" w:hAnsi="Arial" w:cs="Arial"/>
          <w:sz w:val="24"/>
          <w:szCs w:val="24"/>
          <w:lang w:val="en-ZA"/>
        </w:rPr>
        <w:t xml:space="preserve">, the accused is the only person who is in a position to explain </w:t>
      </w:r>
      <w:r w:rsidR="00BA73DA">
        <w:rPr>
          <w:rFonts w:ascii="Arial" w:hAnsi="Arial" w:cs="Arial"/>
          <w:sz w:val="24"/>
          <w:szCs w:val="24"/>
          <w:lang w:val="en-ZA"/>
        </w:rPr>
        <w:t xml:space="preserve">to court why he stabbed the deceased at least 12 times </w:t>
      </w:r>
      <w:r w:rsidR="00AC50F1">
        <w:rPr>
          <w:rFonts w:ascii="Arial" w:hAnsi="Arial" w:cs="Arial"/>
          <w:sz w:val="24"/>
          <w:szCs w:val="24"/>
          <w:lang w:val="en-ZA"/>
        </w:rPr>
        <w:t xml:space="preserve">thus </w:t>
      </w:r>
      <w:r w:rsidR="00F643A4">
        <w:rPr>
          <w:rFonts w:ascii="Arial" w:hAnsi="Arial" w:cs="Arial"/>
          <w:sz w:val="24"/>
          <w:szCs w:val="24"/>
          <w:lang w:val="en-ZA"/>
        </w:rPr>
        <w:t xml:space="preserve">causing </w:t>
      </w:r>
      <w:r w:rsidR="00BA73DA">
        <w:rPr>
          <w:rFonts w:ascii="Arial" w:hAnsi="Arial" w:cs="Arial"/>
          <w:sz w:val="24"/>
          <w:szCs w:val="24"/>
          <w:lang w:val="en-ZA"/>
        </w:rPr>
        <w:t>her death</w:t>
      </w:r>
      <w:r w:rsidR="001076B5">
        <w:rPr>
          <w:rFonts w:ascii="Arial" w:hAnsi="Arial" w:cs="Arial"/>
          <w:sz w:val="24"/>
          <w:szCs w:val="24"/>
          <w:lang w:val="en-ZA"/>
        </w:rPr>
        <w:t xml:space="preserve">. </w:t>
      </w:r>
      <w:r w:rsidR="00BA73DA">
        <w:rPr>
          <w:rFonts w:ascii="Arial" w:hAnsi="Arial" w:cs="Arial"/>
          <w:sz w:val="24"/>
          <w:szCs w:val="24"/>
          <w:lang w:val="en-ZA"/>
        </w:rPr>
        <w:t xml:space="preserve"> The accused</w:t>
      </w:r>
      <w:r w:rsidR="00AC50F1">
        <w:rPr>
          <w:rFonts w:ascii="Arial" w:hAnsi="Arial" w:cs="Arial"/>
          <w:sz w:val="24"/>
          <w:szCs w:val="24"/>
          <w:lang w:val="en-ZA"/>
        </w:rPr>
        <w:t>,</w:t>
      </w:r>
      <w:r w:rsidR="00BA73DA">
        <w:rPr>
          <w:rFonts w:ascii="Arial" w:hAnsi="Arial" w:cs="Arial"/>
          <w:sz w:val="24"/>
          <w:szCs w:val="24"/>
          <w:lang w:val="en-ZA"/>
        </w:rPr>
        <w:t xml:space="preserve"> however</w:t>
      </w:r>
      <w:r w:rsidR="00AC50F1">
        <w:rPr>
          <w:rFonts w:ascii="Arial" w:hAnsi="Arial" w:cs="Arial"/>
          <w:sz w:val="24"/>
          <w:szCs w:val="24"/>
          <w:lang w:val="en-ZA"/>
        </w:rPr>
        <w:t>,</w:t>
      </w:r>
      <w:r w:rsidR="00BA73DA">
        <w:rPr>
          <w:rFonts w:ascii="Arial" w:hAnsi="Arial" w:cs="Arial"/>
          <w:sz w:val="24"/>
          <w:szCs w:val="24"/>
          <w:lang w:val="en-ZA"/>
        </w:rPr>
        <w:t xml:space="preserve"> made a choice and decided to </w:t>
      </w:r>
      <w:r w:rsidRPr="007E167A">
        <w:rPr>
          <w:rFonts w:ascii="Arial" w:hAnsi="Arial" w:cs="Arial"/>
          <w:sz w:val="24"/>
          <w:szCs w:val="24"/>
          <w:lang w:val="en-ZA"/>
        </w:rPr>
        <w:t>provide a fabricated explanation</w:t>
      </w:r>
      <w:r w:rsidR="00BA73DA">
        <w:rPr>
          <w:rFonts w:ascii="Arial" w:hAnsi="Arial" w:cs="Arial"/>
          <w:sz w:val="24"/>
          <w:szCs w:val="24"/>
          <w:lang w:val="en-ZA"/>
        </w:rPr>
        <w:t xml:space="preserve"> </w:t>
      </w:r>
      <w:r w:rsidR="006A00C5">
        <w:rPr>
          <w:rFonts w:ascii="Arial" w:hAnsi="Arial" w:cs="Arial"/>
          <w:sz w:val="24"/>
          <w:szCs w:val="24"/>
          <w:lang w:val="en-ZA"/>
        </w:rPr>
        <w:t>f</w:t>
      </w:r>
      <w:r w:rsidR="00BA73DA">
        <w:rPr>
          <w:rFonts w:ascii="Arial" w:hAnsi="Arial" w:cs="Arial"/>
          <w:sz w:val="24"/>
          <w:szCs w:val="24"/>
          <w:lang w:val="en-ZA"/>
        </w:rPr>
        <w:t>o</w:t>
      </w:r>
      <w:r w:rsidR="006A00C5">
        <w:rPr>
          <w:rFonts w:ascii="Arial" w:hAnsi="Arial" w:cs="Arial"/>
          <w:sz w:val="24"/>
          <w:szCs w:val="24"/>
          <w:lang w:val="en-ZA"/>
        </w:rPr>
        <w:t>r</w:t>
      </w:r>
      <w:r w:rsidR="00BA73DA">
        <w:rPr>
          <w:rFonts w:ascii="Arial" w:hAnsi="Arial" w:cs="Arial"/>
          <w:sz w:val="24"/>
          <w:szCs w:val="24"/>
          <w:lang w:val="en-ZA"/>
        </w:rPr>
        <w:t xml:space="preserve"> his deeds</w:t>
      </w:r>
      <w:r w:rsidRPr="007E167A">
        <w:rPr>
          <w:rFonts w:ascii="Arial" w:hAnsi="Arial" w:cs="Arial"/>
          <w:sz w:val="24"/>
          <w:szCs w:val="24"/>
          <w:lang w:val="en-ZA"/>
        </w:rPr>
        <w:t xml:space="preserve">. In </w:t>
      </w:r>
      <w:r w:rsidR="00BA73DA">
        <w:rPr>
          <w:rFonts w:ascii="Arial" w:hAnsi="Arial" w:cs="Arial"/>
          <w:sz w:val="24"/>
          <w:szCs w:val="24"/>
          <w:lang w:val="en-ZA"/>
        </w:rPr>
        <w:t>such events</w:t>
      </w:r>
      <w:r w:rsidR="00AC50F1">
        <w:rPr>
          <w:rFonts w:ascii="Arial" w:hAnsi="Arial" w:cs="Arial"/>
          <w:sz w:val="24"/>
          <w:szCs w:val="24"/>
          <w:lang w:val="en-ZA"/>
        </w:rPr>
        <w:t>,</w:t>
      </w:r>
      <w:r w:rsidR="00BA73DA">
        <w:rPr>
          <w:rFonts w:ascii="Arial" w:hAnsi="Arial" w:cs="Arial"/>
          <w:sz w:val="24"/>
          <w:szCs w:val="24"/>
          <w:lang w:val="en-ZA"/>
        </w:rPr>
        <w:t xml:space="preserve"> </w:t>
      </w:r>
      <w:r w:rsidRPr="007E167A">
        <w:rPr>
          <w:rFonts w:ascii="Arial" w:hAnsi="Arial" w:cs="Arial"/>
          <w:sz w:val="24"/>
          <w:szCs w:val="24"/>
          <w:lang w:val="en-ZA"/>
        </w:rPr>
        <w:t xml:space="preserve">the court is entitled to infer that </w:t>
      </w:r>
      <w:r w:rsidR="001076B5">
        <w:rPr>
          <w:rFonts w:ascii="Arial" w:hAnsi="Arial" w:cs="Arial"/>
          <w:sz w:val="24"/>
          <w:szCs w:val="24"/>
          <w:lang w:val="en-ZA"/>
        </w:rPr>
        <w:t xml:space="preserve">he </w:t>
      </w:r>
      <w:r w:rsidR="00BA73DA">
        <w:rPr>
          <w:rFonts w:ascii="Arial" w:hAnsi="Arial" w:cs="Arial"/>
          <w:sz w:val="24"/>
          <w:szCs w:val="24"/>
          <w:lang w:val="en-ZA"/>
        </w:rPr>
        <w:t>killed the deceased with direct intent</w:t>
      </w:r>
      <w:r w:rsidR="00786C31">
        <w:rPr>
          <w:rFonts w:ascii="Arial" w:hAnsi="Arial" w:cs="Arial"/>
          <w:sz w:val="24"/>
          <w:szCs w:val="24"/>
          <w:lang w:val="en-ZA"/>
        </w:rPr>
        <w:t xml:space="preserve"> </w:t>
      </w:r>
      <w:r w:rsidRPr="007E167A">
        <w:rPr>
          <w:rFonts w:ascii="Arial" w:hAnsi="Arial" w:cs="Arial"/>
          <w:sz w:val="24"/>
          <w:szCs w:val="24"/>
          <w:lang w:val="en-ZA"/>
        </w:rPr>
        <w:t xml:space="preserve">as opposed to a less serious form of </w:t>
      </w:r>
      <w:r w:rsidRPr="007E167A">
        <w:rPr>
          <w:rFonts w:ascii="Arial" w:hAnsi="Arial" w:cs="Arial"/>
          <w:i/>
          <w:sz w:val="24"/>
          <w:szCs w:val="24"/>
          <w:lang w:val="en-ZA"/>
        </w:rPr>
        <w:t>mens rea</w:t>
      </w:r>
      <w:r w:rsidRPr="007E167A">
        <w:rPr>
          <w:rFonts w:ascii="Arial" w:hAnsi="Arial" w:cs="Arial"/>
          <w:sz w:val="24"/>
          <w:szCs w:val="24"/>
          <w:lang w:val="en-ZA"/>
        </w:rPr>
        <w:t>.</w:t>
      </w:r>
      <w:r w:rsidRPr="007E167A">
        <w:rPr>
          <w:rStyle w:val="FootnoteReference"/>
          <w:rFonts w:ascii="Arial" w:hAnsi="Arial" w:cs="Arial"/>
          <w:sz w:val="24"/>
          <w:szCs w:val="24"/>
          <w:lang w:val="en-ZA"/>
        </w:rPr>
        <w:footnoteReference w:id="23"/>
      </w:r>
      <w:r w:rsidRPr="007E167A">
        <w:rPr>
          <w:rFonts w:ascii="Arial" w:hAnsi="Arial" w:cs="Arial"/>
          <w:sz w:val="24"/>
          <w:szCs w:val="24"/>
          <w:lang w:val="en-ZA"/>
        </w:rPr>
        <w:t xml:space="preserve"> Having found that the accused’s explanation </w:t>
      </w:r>
      <w:r w:rsidR="001076B5">
        <w:rPr>
          <w:rFonts w:ascii="Arial" w:hAnsi="Arial" w:cs="Arial"/>
          <w:sz w:val="24"/>
          <w:szCs w:val="24"/>
          <w:lang w:val="en-ZA"/>
        </w:rPr>
        <w:t xml:space="preserve">regarding the circumstances </w:t>
      </w:r>
      <w:r w:rsidR="00AC50F1">
        <w:rPr>
          <w:rFonts w:ascii="Arial" w:hAnsi="Arial" w:cs="Arial"/>
          <w:sz w:val="24"/>
          <w:szCs w:val="24"/>
          <w:lang w:val="en-ZA"/>
        </w:rPr>
        <w:t>surrounding</w:t>
      </w:r>
      <w:r w:rsidR="001076B5">
        <w:rPr>
          <w:rFonts w:ascii="Arial" w:hAnsi="Arial" w:cs="Arial"/>
          <w:sz w:val="24"/>
          <w:szCs w:val="24"/>
          <w:lang w:val="en-ZA"/>
        </w:rPr>
        <w:t xml:space="preserve"> t</w:t>
      </w:r>
      <w:r w:rsidRPr="007E167A">
        <w:rPr>
          <w:rFonts w:ascii="Arial" w:hAnsi="Arial" w:cs="Arial"/>
          <w:sz w:val="24"/>
          <w:szCs w:val="24"/>
          <w:lang w:val="en-ZA"/>
        </w:rPr>
        <w:t>he death of the deceased is false and rejected,</w:t>
      </w:r>
      <w:r w:rsidR="001076B5">
        <w:rPr>
          <w:rFonts w:ascii="Arial" w:hAnsi="Arial" w:cs="Arial"/>
          <w:sz w:val="24"/>
          <w:szCs w:val="24"/>
          <w:lang w:val="en-ZA"/>
        </w:rPr>
        <w:t xml:space="preserve"> t</w:t>
      </w:r>
      <w:r w:rsidR="006A00C5">
        <w:rPr>
          <w:rFonts w:ascii="Arial" w:hAnsi="Arial" w:cs="Arial"/>
          <w:sz w:val="24"/>
          <w:szCs w:val="24"/>
          <w:lang w:val="en-ZA"/>
        </w:rPr>
        <w:t>h</w:t>
      </w:r>
      <w:r w:rsidR="001076B5">
        <w:rPr>
          <w:rFonts w:ascii="Arial" w:hAnsi="Arial" w:cs="Arial"/>
          <w:sz w:val="24"/>
          <w:szCs w:val="24"/>
          <w:lang w:val="en-ZA"/>
        </w:rPr>
        <w:t xml:space="preserve">is court finds that the </w:t>
      </w:r>
      <w:r w:rsidRPr="007E167A">
        <w:rPr>
          <w:rFonts w:ascii="Arial" w:hAnsi="Arial" w:cs="Arial"/>
          <w:sz w:val="24"/>
          <w:szCs w:val="24"/>
          <w:lang w:val="en-ZA"/>
        </w:rPr>
        <w:t xml:space="preserve">proven facts </w:t>
      </w:r>
      <w:r w:rsidR="001076B5">
        <w:rPr>
          <w:rFonts w:ascii="Arial" w:hAnsi="Arial" w:cs="Arial"/>
          <w:sz w:val="24"/>
          <w:szCs w:val="24"/>
          <w:lang w:val="en-ZA"/>
        </w:rPr>
        <w:t xml:space="preserve">establish that </w:t>
      </w:r>
      <w:r w:rsidRPr="007E167A">
        <w:rPr>
          <w:rFonts w:ascii="Arial" w:hAnsi="Arial" w:cs="Arial"/>
          <w:sz w:val="24"/>
          <w:szCs w:val="24"/>
          <w:lang w:val="en-ZA"/>
        </w:rPr>
        <w:t xml:space="preserve">the </w:t>
      </w:r>
      <w:r w:rsidR="001076B5">
        <w:rPr>
          <w:rFonts w:ascii="Arial" w:hAnsi="Arial" w:cs="Arial"/>
          <w:sz w:val="24"/>
          <w:szCs w:val="24"/>
          <w:lang w:val="en-ZA"/>
        </w:rPr>
        <w:t xml:space="preserve">accused killed the </w:t>
      </w:r>
      <w:r w:rsidRPr="007E167A">
        <w:rPr>
          <w:rFonts w:ascii="Arial" w:hAnsi="Arial" w:cs="Arial"/>
          <w:sz w:val="24"/>
          <w:szCs w:val="24"/>
          <w:lang w:val="en-ZA"/>
        </w:rPr>
        <w:t>deceased with direct intent to kill (</w:t>
      </w:r>
      <w:r w:rsidRPr="007E167A">
        <w:rPr>
          <w:rFonts w:ascii="Arial" w:hAnsi="Arial" w:cs="Arial"/>
          <w:i/>
          <w:sz w:val="24"/>
          <w:szCs w:val="24"/>
          <w:lang w:val="en-ZA"/>
        </w:rPr>
        <w:t>dolus directus</w:t>
      </w:r>
      <w:r w:rsidRPr="007E167A">
        <w:rPr>
          <w:rFonts w:ascii="Arial" w:hAnsi="Arial" w:cs="Arial"/>
          <w:sz w:val="24"/>
          <w:szCs w:val="24"/>
          <w:lang w:val="en-ZA"/>
        </w:rPr>
        <w:t xml:space="preserve">). </w:t>
      </w:r>
    </w:p>
    <w:p w14:paraId="5B708D90" w14:textId="1CAACCD2" w:rsidR="00D23909" w:rsidRPr="007E167A" w:rsidRDefault="00AC50F1" w:rsidP="007E167A">
      <w:pPr>
        <w:spacing w:line="360" w:lineRule="auto"/>
        <w:jc w:val="both"/>
        <w:rPr>
          <w:rFonts w:ascii="Arial" w:hAnsi="Arial" w:cs="Arial"/>
          <w:sz w:val="24"/>
          <w:szCs w:val="24"/>
          <w:lang w:val="en-ZA"/>
        </w:rPr>
      </w:pPr>
      <w:r>
        <w:rPr>
          <w:rFonts w:ascii="Arial" w:hAnsi="Arial" w:cs="Arial"/>
          <w:sz w:val="24"/>
          <w:szCs w:val="24"/>
          <w:lang w:val="en-ZA"/>
        </w:rPr>
        <w:t>[</w:t>
      </w:r>
      <w:r w:rsidR="00D23909">
        <w:rPr>
          <w:rFonts w:ascii="Arial" w:hAnsi="Arial" w:cs="Arial"/>
          <w:sz w:val="24"/>
          <w:szCs w:val="24"/>
          <w:lang w:val="en-ZA"/>
        </w:rPr>
        <w:t>79</w:t>
      </w:r>
      <w:r>
        <w:rPr>
          <w:rFonts w:ascii="Arial" w:hAnsi="Arial" w:cs="Arial"/>
          <w:sz w:val="24"/>
          <w:szCs w:val="24"/>
          <w:lang w:val="en-ZA"/>
        </w:rPr>
        <w:t>]</w:t>
      </w:r>
      <w:r>
        <w:rPr>
          <w:rFonts w:ascii="Arial" w:hAnsi="Arial" w:cs="Arial"/>
          <w:sz w:val="24"/>
          <w:szCs w:val="24"/>
          <w:lang w:val="en-ZA"/>
        </w:rPr>
        <w:tab/>
      </w:r>
      <w:r w:rsidR="00191426">
        <w:rPr>
          <w:rFonts w:ascii="Arial" w:hAnsi="Arial" w:cs="Arial"/>
          <w:sz w:val="24"/>
          <w:szCs w:val="24"/>
          <w:lang w:val="en-ZA"/>
        </w:rPr>
        <w:t>In any event the fact that the deceased was stabbed 12 times all over her body including her vulnerable parts is indicative of intention of the attacker to kill with direct intent unless there is evidence proving the contrary</w:t>
      </w:r>
      <w:r>
        <w:rPr>
          <w:rFonts w:ascii="Arial" w:hAnsi="Arial" w:cs="Arial"/>
          <w:sz w:val="24"/>
          <w:szCs w:val="24"/>
          <w:lang w:val="en-ZA"/>
        </w:rPr>
        <w:t>, and there is none</w:t>
      </w:r>
      <w:r w:rsidR="00191426">
        <w:rPr>
          <w:rFonts w:ascii="Arial" w:hAnsi="Arial" w:cs="Arial"/>
          <w:sz w:val="24"/>
          <w:szCs w:val="24"/>
          <w:lang w:val="en-ZA"/>
        </w:rPr>
        <w:t xml:space="preserve">. </w:t>
      </w:r>
      <w:r w:rsidR="007E167A" w:rsidRPr="007E167A">
        <w:rPr>
          <w:rFonts w:ascii="Arial" w:hAnsi="Arial" w:cs="Arial"/>
          <w:sz w:val="24"/>
          <w:szCs w:val="24"/>
          <w:lang w:val="en-ZA"/>
        </w:rPr>
        <w:t xml:space="preserve">This court is therefore satisfied that the state proved </w:t>
      </w:r>
      <w:r w:rsidR="00191426">
        <w:rPr>
          <w:rFonts w:ascii="Arial" w:hAnsi="Arial" w:cs="Arial"/>
          <w:sz w:val="24"/>
          <w:szCs w:val="24"/>
          <w:lang w:val="en-ZA"/>
        </w:rPr>
        <w:t xml:space="preserve">the guilt of the accused </w:t>
      </w:r>
      <w:r w:rsidR="007E167A" w:rsidRPr="007E167A">
        <w:rPr>
          <w:rFonts w:ascii="Arial" w:hAnsi="Arial" w:cs="Arial"/>
          <w:sz w:val="24"/>
          <w:szCs w:val="24"/>
          <w:lang w:val="en-ZA"/>
        </w:rPr>
        <w:t xml:space="preserve">beyond reasonable doubt </w:t>
      </w:r>
      <w:r w:rsidR="00191426">
        <w:rPr>
          <w:rFonts w:ascii="Arial" w:hAnsi="Arial" w:cs="Arial"/>
          <w:sz w:val="24"/>
          <w:szCs w:val="24"/>
          <w:lang w:val="en-ZA"/>
        </w:rPr>
        <w:t>on count one</w:t>
      </w:r>
      <w:r>
        <w:rPr>
          <w:rFonts w:ascii="Arial" w:hAnsi="Arial" w:cs="Arial"/>
          <w:sz w:val="24"/>
          <w:szCs w:val="24"/>
          <w:lang w:val="en-ZA"/>
        </w:rPr>
        <w:t>. T</w:t>
      </w:r>
      <w:r w:rsidR="00191426">
        <w:rPr>
          <w:rFonts w:ascii="Arial" w:hAnsi="Arial" w:cs="Arial"/>
          <w:sz w:val="24"/>
          <w:szCs w:val="24"/>
          <w:lang w:val="en-ZA"/>
        </w:rPr>
        <w:t xml:space="preserve">he accused </w:t>
      </w:r>
      <w:r w:rsidR="007E167A" w:rsidRPr="007E167A">
        <w:rPr>
          <w:rFonts w:ascii="Arial" w:hAnsi="Arial" w:cs="Arial"/>
          <w:sz w:val="24"/>
          <w:szCs w:val="24"/>
          <w:lang w:val="en-ZA"/>
        </w:rPr>
        <w:t xml:space="preserve">is </w:t>
      </w:r>
      <w:r w:rsidR="00191426">
        <w:rPr>
          <w:rFonts w:ascii="Arial" w:hAnsi="Arial" w:cs="Arial"/>
          <w:sz w:val="24"/>
          <w:szCs w:val="24"/>
          <w:lang w:val="en-ZA"/>
        </w:rPr>
        <w:t xml:space="preserve">found </w:t>
      </w:r>
      <w:r w:rsidR="007E167A" w:rsidRPr="007E167A">
        <w:rPr>
          <w:rFonts w:ascii="Arial" w:hAnsi="Arial" w:cs="Arial"/>
          <w:sz w:val="24"/>
          <w:szCs w:val="24"/>
          <w:lang w:val="en-ZA"/>
        </w:rPr>
        <w:t xml:space="preserve">guilty </w:t>
      </w:r>
      <w:r w:rsidR="00191426">
        <w:rPr>
          <w:rFonts w:ascii="Arial" w:hAnsi="Arial" w:cs="Arial"/>
          <w:sz w:val="24"/>
          <w:szCs w:val="24"/>
          <w:lang w:val="en-ZA"/>
        </w:rPr>
        <w:t xml:space="preserve">and convicted </w:t>
      </w:r>
      <w:r w:rsidR="007E167A" w:rsidRPr="007E167A">
        <w:rPr>
          <w:rFonts w:ascii="Arial" w:hAnsi="Arial" w:cs="Arial"/>
          <w:sz w:val="24"/>
          <w:szCs w:val="24"/>
          <w:lang w:val="en-ZA"/>
        </w:rPr>
        <w:t>of murder with direct intent</w:t>
      </w:r>
      <w:r>
        <w:rPr>
          <w:rFonts w:ascii="Arial" w:hAnsi="Arial" w:cs="Arial"/>
          <w:sz w:val="24"/>
          <w:szCs w:val="24"/>
          <w:lang w:val="en-ZA"/>
        </w:rPr>
        <w:t>,</w:t>
      </w:r>
      <w:r w:rsidR="007F3054">
        <w:rPr>
          <w:rFonts w:ascii="Arial" w:hAnsi="Arial" w:cs="Arial"/>
          <w:sz w:val="24"/>
          <w:szCs w:val="24"/>
          <w:lang w:val="en-ZA"/>
        </w:rPr>
        <w:t xml:space="preserve"> read with the provisions of the Combating of Domestic Violence Act. </w:t>
      </w:r>
      <w:r w:rsidR="007E167A" w:rsidRPr="007E167A">
        <w:rPr>
          <w:rFonts w:ascii="Arial" w:hAnsi="Arial" w:cs="Arial"/>
          <w:sz w:val="24"/>
          <w:szCs w:val="24"/>
          <w:lang w:val="en-ZA"/>
        </w:rPr>
        <w:t xml:space="preserve"> </w:t>
      </w:r>
    </w:p>
    <w:p w14:paraId="7BDC3A7B" w14:textId="77777777" w:rsidR="007E167A" w:rsidRPr="007E167A" w:rsidRDefault="007E167A" w:rsidP="007E167A">
      <w:pPr>
        <w:spacing w:line="360" w:lineRule="auto"/>
        <w:jc w:val="both"/>
        <w:rPr>
          <w:rFonts w:ascii="Arial" w:hAnsi="Arial" w:cs="Arial"/>
          <w:sz w:val="24"/>
          <w:szCs w:val="24"/>
          <w:u w:val="single"/>
          <w:lang w:val="en-ZA"/>
        </w:rPr>
      </w:pPr>
      <w:r w:rsidRPr="007E167A">
        <w:rPr>
          <w:rFonts w:ascii="Arial" w:hAnsi="Arial" w:cs="Arial"/>
          <w:sz w:val="24"/>
          <w:szCs w:val="24"/>
          <w:u w:val="single"/>
          <w:lang w:val="en-ZA"/>
        </w:rPr>
        <w:t>Count 2: A</w:t>
      </w:r>
      <w:r w:rsidR="00FF0B72">
        <w:rPr>
          <w:rFonts w:ascii="Arial" w:hAnsi="Arial" w:cs="Arial"/>
          <w:sz w:val="24"/>
          <w:szCs w:val="24"/>
          <w:u w:val="single"/>
          <w:lang w:val="en-ZA"/>
        </w:rPr>
        <w:t xml:space="preserve">ttempted murder </w:t>
      </w:r>
    </w:p>
    <w:p w14:paraId="38FD606D" w14:textId="5F806296" w:rsidR="00FF0B72" w:rsidRDefault="00FF0B72" w:rsidP="007E167A">
      <w:pPr>
        <w:spacing w:line="360" w:lineRule="auto"/>
        <w:jc w:val="both"/>
        <w:rPr>
          <w:rFonts w:ascii="Arial" w:hAnsi="Arial" w:cs="Arial"/>
          <w:sz w:val="24"/>
          <w:szCs w:val="24"/>
          <w:lang w:val="en-ZA"/>
        </w:rPr>
      </w:pPr>
      <w:r>
        <w:rPr>
          <w:rFonts w:ascii="Arial" w:hAnsi="Arial" w:cs="Arial"/>
          <w:sz w:val="24"/>
          <w:szCs w:val="24"/>
          <w:lang w:val="en-ZA"/>
        </w:rPr>
        <w:t>[</w:t>
      </w:r>
      <w:r w:rsidR="00D23909">
        <w:rPr>
          <w:rFonts w:ascii="Arial" w:hAnsi="Arial" w:cs="Arial"/>
          <w:sz w:val="24"/>
          <w:szCs w:val="24"/>
          <w:lang w:val="en-ZA"/>
        </w:rPr>
        <w:t>80</w:t>
      </w:r>
      <w:r>
        <w:rPr>
          <w:rFonts w:ascii="Arial" w:hAnsi="Arial" w:cs="Arial"/>
          <w:sz w:val="24"/>
          <w:szCs w:val="24"/>
          <w:lang w:val="en-ZA"/>
        </w:rPr>
        <w:t>]</w:t>
      </w:r>
      <w:r>
        <w:rPr>
          <w:rFonts w:ascii="Arial" w:hAnsi="Arial" w:cs="Arial"/>
          <w:sz w:val="24"/>
          <w:szCs w:val="24"/>
          <w:lang w:val="en-ZA"/>
        </w:rPr>
        <w:tab/>
        <w:t xml:space="preserve">The evidence on the charge of attempted murder established that Mr. </w:t>
      </w:r>
      <w:r w:rsidRPr="00DA3B85">
        <w:rPr>
          <w:rFonts w:ascii="Arial" w:hAnsi="Arial" w:cs="Arial"/>
          <w:i/>
          <w:iCs/>
          <w:sz w:val="24"/>
          <w:szCs w:val="24"/>
          <w:lang w:val="en-ZA"/>
        </w:rPr>
        <w:t xml:space="preserve">Matsaya </w:t>
      </w:r>
      <w:r>
        <w:rPr>
          <w:rFonts w:ascii="Arial" w:hAnsi="Arial" w:cs="Arial"/>
          <w:sz w:val="24"/>
          <w:szCs w:val="24"/>
          <w:lang w:val="en-ZA"/>
        </w:rPr>
        <w:t xml:space="preserve">sustained knife cuts. It was not made clear to this court whether Mr. </w:t>
      </w:r>
      <w:r w:rsidRPr="00DA3B85">
        <w:rPr>
          <w:rFonts w:ascii="Arial" w:hAnsi="Arial" w:cs="Arial"/>
          <w:i/>
          <w:iCs/>
          <w:sz w:val="24"/>
          <w:szCs w:val="24"/>
          <w:lang w:val="en-ZA"/>
        </w:rPr>
        <w:t>Matsaya</w:t>
      </w:r>
      <w:r>
        <w:rPr>
          <w:rFonts w:ascii="Arial" w:hAnsi="Arial" w:cs="Arial"/>
          <w:sz w:val="24"/>
          <w:szCs w:val="24"/>
          <w:lang w:val="en-ZA"/>
        </w:rPr>
        <w:t xml:space="preserve"> sustained stab wounds or just knife cuts. The medical report (J88) is also not</w:t>
      </w:r>
      <w:r w:rsidR="006A00C5">
        <w:rPr>
          <w:rFonts w:ascii="Arial" w:hAnsi="Arial" w:cs="Arial"/>
          <w:sz w:val="24"/>
          <w:szCs w:val="24"/>
          <w:lang w:val="en-ZA"/>
        </w:rPr>
        <w:t xml:space="preserve"> of</w:t>
      </w:r>
      <w:r>
        <w:rPr>
          <w:rFonts w:ascii="Arial" w:hAnsi="Arial" w:cs="Arial"/>
          <w:sz w:val="24"/>
          <w:szCs w:val="24"/>
          <w:lang w:val="en-ZA"/>
        </w:rPr>
        <w:t xml:space="preserve"> much assistance</w:t>
      </w:r>
      <w:r w:rsidR="00AC50F1">
        <w:rPr>
          <w:rFonts w:ascii="Arial" w:hAnsi="Arial" w:cs="Arial"/>
          <w:sz w:val="24"/>
          <w:szCs w:val="24"/>
          <w:lang w:val="en-ZA"/>
        </w:rPr>
        <w:t xml:space="preserve"> in this regard</w:t>
      </w:r>
      <w:r>
        <w:rPr>
          <w:rFonts w:ascii="Arial" w:hAnsi="Arial" w:cs="Arial"/>
          <w:sz w:val="24"/>
          <w:szCs w:val="24"/>
          <w:lang w:val="en-ZA"/>
        </w:rPr>
        <w:t xml:space="preserve">. This is attributed to the fact that this court is in darkness on </w:t>
      </w:r>
      <w:r w:rsidR="00DA3B85">
        <w:rPr>
          <w:rFonts w:ascii="Arial" w:hAnsi="Arial" w:cs="Arial"/>
          <w:sz w:val="24"/>
          <w:szCs w:val="24"/>
          <w:lang w:val="en-ZA"/>
        </w:rPr>
        <w:t>the m</w:t>
      </w:r>
      <w:r>
        <w:rPr>
          <w:rFonts w:ascii="Arial" w:hAnsi="Arial" w:cs="Arial"/>
          <w:sz w:val="24"/>
          <w:szCs w:val="24"/>
          <w:lang w:val="en-ZA"/>
        </w:rPr>
        <w:t xml:space="preserve">easurements </w:t>
      </w:r>
      <w:r w:rsidR="00AC50F1">
        <w:rPr>
          <w:rFonts w:ascii="Arial" w:hAnsi="Arial" w:cs="Arial"/>
          <w:sz w:val="24"/>
          <w:szCs w:val="24"/>
          <w:lang w:val="en-ZA"/>
        </w:rPr>
        <w:t>o</w:t>
      </w:r>
      <w:r w:rsidR="00DA3B85">
        <w:rPr>
          <w:rFonts w:ascii="Arial" w:hAnsi="Arial" w:cs="Arial"/>
          <w:sz w:val="24"/>
          <w:szCs w:val="24"/>
          <w:lang w:val="en-ZA"/>
        </w:rPr>
        <w:t>f the cuts or injuries</w:t>
      </w:r>
      <w:r w:rsidR="00AC50F1">
        <w:rPr>
          <w:rFonts w:ascii="Arial" w:hAnsi="Arial" w:cs="Arial"/>
          <w:sz w:val="24"/>
          <w:szCs w:val="24"/>
          <w:lang w:val="en-ZA"/>
        </w:rPr>
        <w:t>,</w:t>
      </w:r>
      <w:r w:rsidR="00DA3B85">
        <w:rPr>
          <w:rFonts w:ascii="Arial" w:hAnsi="Arial" w:cs="Arial"/>
          <w:sz w:val="24"/>
          <w:szCs w:val="24"/>
          <w:lang w:val="en-ZA"/>
        </w:rPr>
        <w:t xml:space="preserve"> </w:t>
      </w:r>
      <w:r>
        <w:rPr>
          <w:rFonts w:ascii="Arial" w:hAnsi="Arial" w:cs="Arial"/>
          <w:sz w:val="24"/>
          <w:szCs w:val="24"/>
          <w:lang w:val="en-ZA"/>
        </w:rPr>
        <w:t xml:space="preserve">inclusive of the width and depth of the </w:t>
      </w:r>
      <w:r w:rsidR="00F24C35">
        <w:rPr>
          <w:rFonts w:ascii="Arial" w:hAnsi="Arial" w:cs="Arial"/>
          <w:sz w:val="24"/>
          <w:szCs w:val="24"/>
          <w:lang w:val="en-ZA"/>
        </w:rPr>
        <w:t xml:space="preserve">said </w:t>
      </w:r>
      <w:r>
        <w:rPr>
          <w:rFonts w:ascii="Arial" w:hAnsi="Arial" w:cs="Arial"/>
          <w:sz w:val="24"/>
          <w:szCs w:val="24"/>
          <w:lang w:val="en-ZA"/>
        </w:rPr>
        <w:t xml:space="preserve">injuries sustained. The explanation that one uncovers from the evidence is that the </w:t>
      </w:r>
      <w:r>
        <w:rPr>
          <w:rFonts w:ascii="Arial" w:hAnsi="Arial" w:cs="Arial"/>
          <w:sz w:val="24"/>
          <w:szCs w:val="24"/>
          <w:lang w:val="en-ZA"/>
        </w:rPr>
        <w:lastRenderedPageBreak/>
        <w:t xml:space="preserve">measurements appear to have disappeared together with the original medical report which got lost somewhere at the police station. </w:t>
      </w:r>
    </w:p>
    <w:p w14:paraId="392BA5BB" w14:textId="1C3CAEA0" w:rsidR="007E167A" w:rsidRPr="007E167A" w:rsidRDefault="00FF0B72" w:rsidP="007E167A">
      <w:pPr>
        <w:spacing w:line="360" w:lineRule="auto"/>
        <w:jc w:val="both"/>
        <w:rPr>
          <w:rFonts w:ascii="Arial" w:hAnsi="Arial" w:cs="Arial"/>
          <w:sz w:val="24"/>
          <w:szCs w:val="24"/>
          <w:lang w:val="en-ZA"/>
        </w:rPr>
      </w:pPr>
      <w:r>
        <w:rPr>
          <w:rFonts w:ascii="Arial" w:hAnsi="Arial" w:cs="Arial"/>
          <w:sz w:val="24"/>
          <w:szCs w:val="24"/>
          <w:lang w:val="en-ZA"/>
        </w:rPr>
        <w:t>[</w:t>
      </w:r>
      <w:r w:rsidR="00D23909">
        <w:rPr>
          <w:rFonts w:ascii="Arial" w:hAnsi="Arial" w:cs="Arial"/>
          <w:sz w:val="24"/>
          <w:szCs w:val="24"/>
          <w:lang w:val="en-ZA"/>
        </w:rPr>
        <w:t>81</w:t>
      </w:r>
      <w:r>
        <w:rPr>
          <w:rFonts w:ascii="Arial" w:hAnsi="Arial" w:cs="Arial"/>
          <w:sz w:val="24"/>
          <w:szCs w:val="24"/>
          <w:lang w:val="en-ZA"/>
        </w:rPr>
        <w:t>]</w:t>
      </w:r>
      <w:r>
        <w:rPr>
          <w:rFonts w:ascii="Arial" w:hAnsi="Arial" w:cs="Arial"/>
          <w:sz w:val="24"/>
          <w:szCs w:val="24"/>
          <w:lang w:val="en-ZA"/>
        </w:rPr>
        <w:tab/>
      </w:r>
      <w:r w:rsidR="00DA3B85">
        <w:rPr>
          <w:rFonts w:ascii="Arial" w:hAnsi="Arial" w:cs="Arial"/>
          <w:sz w:val="24"/>
          <w:szCs w:val="24"/>
          <w:lang w:val="en-ZA"/>
        </w:rPr>
        <w:t>There be</w:t>
      </w:r>
      <w:r w:rsidR="00F24C35">
        <w:rPr>
          <w:rFonts w:ascii="Arial" w:hAnsi="Arial" w:cs="Arial"/>
          <w:sz w:val="24"/>
          <w:szCs w:val="24"/>
          <w:lang w:val="en-ZA"/>
        </w:rPr>
        <w:t>i</w:t>
      </w:r>
      <w:r w:rsidR="00DA3B85">
        <w:rPr>
          <w:rFonts w:ascii="Arial" w:hAnsi="Arial" w:cs="Arial"/>
          <w:sz w:val="24"/>
          <w:szCs w:val="24"/>
          <w:lang w:val="en-ZA"/>
        </w:rPr>
        <w:t>n</w:t>
      </w:r>
      <w:r w:rsidR="00F24C35">
        <w:rPr>
          <w:rFonts w:ascii="Arial" w:hAnsi="Arial" w:cs="Arial"/>
          <w:sz w:val="24"/>
          <w:szCs w:val="24"/>
          <w:lang w:val="en-ZA"/>
        </w:rPr>
        <w:t>g</w:t>
      </w:r>
      <w:r w:rsidR="00DA3B85">
        <w:rPr>
          <w:rFonts w:ascii="Arial" w:hAnsi="Arial" w:cs="Arial"/>
          <w:sz w:val="24"/>
          <w:szCs w:val="24"/>
          <w:lang w:val="en-ZA"/>
        </w:rPr>
        <w:t xml:space="preserve"> no other evidence which could point to attempted murder, this court is of the view that </w:t>
      </w:r>
      <w:r w:rsidR="007F3054">
        <w:rPr>
          <w:rFonts w:ascii="Arial" w:hAnsi="Arial" w:cs="Arial"/>
          <w:sz w:val="24"/>
          <w:szCs w:val="24"/>
          <w:lang w:val="en-ZA"/>
        </w:rPr>
        <w:t>the evidence led on this charge does not prove the charge of attempted murder but proves that of offence of assault with intent to do grievous bodily harm. In terms of section 258</w:t>
      </w:r>
      <w:r w:rsidR="001717BE">
        <w:rPr>
          <w:rStyle w:val="FootnoteReference"/>
          <w:rFonts w:ascii="Arial" w:hAnsi="Arial" w:cs="Arial"/>
          <w:sz w:val="24"/>
          <w:szCs w:val="24"/>
          <w:lang w:val="en-ZA"/>
        </w:rPr>
        <w:footnoteReference w:id="24"/>
      </w:r>
      <w:r w:rsidR="007F3054">
        <w:rPr>
          <w:rFonts w:ascii="Arial" w:hAnsi="Arial" w:cs="Arial"/>
          <w:sz w:val="24"/>
          <w:szCs w:val="24"/>
          <w:lang w:val="en-ZA"/>
        </w:rPr>
        <w:t xml:space="preserve"> this court is authorised in the circumstances</w:t>
      </w:r>
      <w:r w:rsidR="00F24C35">
        <w:rPr>
          <w:rFonts w:ascii="Arial" w:hAnsi="Arial" w:cs="Arial"/>
          <w:sz w:val="24"/>
          <w:szCs w:val="24"/>
          <w:lang w:val="en-ZA"/>
        </w:rPr>
        <w:t>, as I hereby do,</w:t>
      </w:r>
      <w:r w:rsidR="007F3054">
        <w:rPr>
          <w:rFonts w:ascii="Arial" w:hAnsi="Arial" w:cs="Arial"/>
          <w:sz w:val="24"/>
          <w:szCs w:val="24"/>
          <w:lang w:val="en-ZA"/>
        </w:rPr>
        <w:t xml:space="preserve"> to retain a verdict of guilty on the competent verdict</w:t>
      </w:r>
      <w:r w:rsidR="00F24C35">
        <w:rPr>
          <w:rFonts w:ascii="Arial" w:hAnsi="Arial" w:cs="Arial"/>
          <w:sz w:val="24"/>
          <w:szCs w:val="24"/>
          <w:lang w:val="en-ZA"/>
        </w:rPr>
        <w:t xml:space="preserve"> of assault with intent to do grievous bodily harm, which I hereby do</w:t>
      </w:r>
      <w:r w:rsidR="007F3054">
        <w:rPr>
          <w:rFonts w:ascii="Arial" w:hAnsi="Arial" w:cs="Arial"/>
          <w:sz w:val="24"/>
          <w:szCs w:val="24"/>
          <w:lang w:val="en-ZA"/>
        </w:rPr>
        <w:t xml:space="preserve">. </w:t>
      </w:r>
    </w:p>
    <w:p w14:paraId="3F33649F" w14:textId="5F03EB04" w:rsidR="006E61DB" w:rsidRDefault="006E61DB" w:rsidP="006E61DB">
      <w:pPr>
        <w:spacing w:line="360" w:lineRule="auto"/>
        <w:jc w:val="both"/>
        <w:rPr>
          <w:rFonts w:ascii="Arial" w:hAnsi="Arial" w:cs="Arial"/>
          <w:sz w:val="24"/>
          <w:szCs w:val="24"/>
        </w:rPr>
      </w:pPr>
      <w:r w:rsidRPr="007E167A">
        <w:rPr>
          <w:rFonts w:ascii="Arial" w:hAnsi="Arial" w:cs="Arial"/>
          <w:sz w:val="24"/>
          <w:szCs w:val="24"/>
          <w:u w:val="single"/>
        </w:rPr>
        <w:t>Count 3</w:t>
      </w:r>
      <w:r w:rsidRPr="007E167A">
        <w:rPr>
          <w:rFonts w:ascii="Arial" w:hAnsi="Arial" w:cs="Arial"/>
          <w:sz w:val="24"/>
          <w:szCs w:val="24"/>
        </w:rPr>
        <w:t>:  Assault with intent to do grievous bodily harm read with the provisions of the Combating of Domestic Violence Act, 4 of 2003</w:t>
      </w:r>
      <w:r>
        <w:rPr>
          <w:rFonts w:ascii="Arial" w:hAnsi="Arial" w:cs="Arial"/>
          <w:sz w:val="24"/>
          <w:szCs w:val="24"/>
        </w:rPr>
        <w:t xml:space="preserve">. </w:t>
      </w:r>
    </w:p>
    <w:p w14:paraId="15F33B61" w14:textId="029241F0" w:rsidR="00313791" w:rsidRDefault="00313791" w:rsidP="00313791">
      <w:pPr>
        <w:spacing w:line="360" w:lineRule="auto"/>
        <w:jc w:val="both"/>
        <w:rPr>
          <w:rFonts w:ascii="Arial" w:hAnsi="Arial" w:cs="Arial"/>
          <w:sz w:val="24"/>
          <w:szCs w:val="24"/>
          <w:lang w:val="en-ZA"/>
        </w:rPr>
      </w:pPr>
      <w:r>
        <w:rPr>
          <w:rFonts w:ascii="Arial" w:hAnsi="Arial" w:cs="Arial"/>
          <w:sz w:val="24"/>
          <w:szCs w:val="24"/>
        </w:rPr>
        <w:t>[</w:t>
      </w:r>
      <w:r w:rsidR="00D23909">
        <w:rPr>
          <w:rFonts w:ascii="Arial" w:hAnsi="Arial" w:cs="Arial"/>
          <w:sz w:val="24"/>
          <w:szCs w:val="24"/>
        </w:rPr>
        <w:t>82</w:t>
      </w:r>
      <w:r>
        <w:rPr>
          <w:rFonts w:ascii="Arial" w:hAnsi="Arial" w:cs="Arial"/>
          <w:sz w:val="24"/>
          <w:szCs w:val="24"/>
        </w:rPr>
        <w:t>]</w:t>
      </w:r>
      <w:r>
        <w:rPr>
          <w:rFonts w:ascii="Arial" w:hAnsi="Arial" w:cs="Arial"/>
          <w:sz w:val="24"/>
          <w:szCs w:val="24"/>
        </w:rPr>
        <w:tab/>
      </w:r>
      <w:r>
        <w:rPr>
          <w:rFonts w:ascii="Arial" w:hAnsi="Arial" w:cs="Arial"/>
          <w:sz w:val="24"/>
          <w:szCs w:val="24"/>
          <w:lang w:val="en-ZA"/>
        </w:rPr>
        <w:t xml:space="preserve">The evidence led proves that at around 17:00 on 16 September 2017 the accused assaulted the deceased by kicking her thrice on her legs and </w:t>
      </w:r>
      <w:r w:rsidR="006A00C5">
        <w:rPr>
          <w:rFonts w:ascii="Arial" w:hAnsi="Arial" w:cs="Arial"/>
          <w:sz w:val="24"/>
          <w:szCs w:val="24"/>
          <w:lang w:val="en-ZA"/>
        </w:rPr>
        <w:t>s</w:t>
      </w:r>
      <w:r>
        <w:rPr>
          <w:rFonts w:ascii="Arial" w:hAnsi="Arial" w:cs="Arial"/>
          <w:sz w:val="24"/>
          <w:szCs w:val="24"/>
          <w:lang w:val="en-ZA"/>
        </w:rPr>
        <w:t>lapping her thrice on her face while the deceased covered her face. The deceased did not</w:t>
      </w:r>
      <w:r w:rsidR="00F24C35">
        <w:rPr>
          <w:rFonts w:ascii="Arial" w:hAnsi="Arial" w:cs="Arial"/>
          <w:sz w:val="24"/>
          <w:szCs w:val="24"/>
          <w:lang w:val="en-ZA"/>
        </w:rPr>
        <w:t>, from the evidence adduced,</w:t>
      </w:r>
      <w:r>
        <w:rPr>
          <w:rFonts w:ascii="Arial" w:hAnsi="Arial" w:cs="Arial"/>
          <w:sz w:val="24"/>
          <w:szCs w:val="24"/>
          <w:lang w:val="en-ZA"/>
        </w:rPr>
        <w:t xml:space="preserve"> sustain any injuries. </w:t>
      </w:r>
      <w:r w:rsidR="002D6D80">
        <w:rPr>
          <w:rFonts w:ascii="Arial" w:hAnsi="Arial" w:cs="Arial"/>
          <w:sz w:val="24"/>
          <w:szCs w:val="24"/>
          <w:lang w:val="en-ZA"/>
        </w:rPr>
        <w:t xml:space="preserve">There is no evidence on the degree of force </w:t>
      </w:r>
      <w:r w:rsidR="00F24C35">
        <w:rPr>
          <w:rFonts w:ascii="Arial" w:hAnsi="Arial" w:cs="Arial"/>
          <w:sz w:val="24"/>
          <w:szCs w:val="24"/>
          <w:lang w:val="en-ZA"/>
        </w:rPr>
        <w:t>employ</w:t>
      </w:r>
      <w:r w:rsidR="002D6D80">
        <w:rPr>
          <w:rFonts w:ascii="Arial" w:hAnsi="Arial" w:cs="Arial"/>
          <w:sz w:val="24"/>
          <w:szCs w:val="24"/>
          <w:lang w:val="en-ZA"/>
        </w:rPr>
        <w:t xml:space="preserve">ed by the accused in kicking and slapping the deceased. These assaults may well have been slight. </w:t>
      </w:r>
      <w:r>
        <w:rPr>
          <w:rFonts w:ascii="Arial" w:hAnsi="Arial" w:cs="Arial"/>
          <w:sz w:val="24"/>
          <w:szCs w:val="24"/>
          <w:lang w:val="en-ZA"/>
        </w:rPr>
        <w:t>This</w:t>
      </w:r>
      <w:r w:rsidR="00473A38">
        <w:rPr>
          <w:rFonts w:ascii="Arial" w:hAnsi="Arial" w:cs="Arial"/>
          <w:sz w:val="24"/>
          <w:szCs w:val="24"/>
          <w:lang w:val="en-ZA"/>
        </w:rPr>
        <w:t xml:space="preserve"> </w:t>
      </w:r>
      <w:r>
        <w:rPr>
          <w:rFonts w:ascii="Arial" w:hAnsi="Arial" w:cs="Arial"/>
          <w:sz w:val="24"/>
          <w:szCs w:val="24"/>
          <w:lang w:val="en-ZA"/>
        </w:rPr>
        <w:t>court</w:t>
      </w:r>
      <w:r w:rsidR="00F24C35">
        <w:rPr>
          <w:rFonts w:ascii="Arial" w:hAnsi="Arial" w:cs="Arial"/>
          <w:sz w:val="24"/>
          <w:szCs w:val="24"/>
          <w:lang w:val="en-ZA"/>
        </w:rPr>
        <w:t xml:space="preserve"> therefore</w:t>
      </w:r>
      <w:r>
        <w:rPr>
          <w:rFonts w:ascii="Arial" w:hAnsi="Arial" w:cs="Arial"/>
          <w:sz w:val="24"/>
          <w:szCs w:val="24"/>
          <w:lang w:val="en-ZA"/>
        </w:rPr>
        <w:t xml:space="preserve"> harbours doubt whether the offence of assault with intent to grievous bodily harm was proven beyond reasonable doubt. Our law is trite that when a court </w:t>
      </w:r>
      <w:r w:rsidR="00F24C35">
        <w:rPr>
          <w:rFonts w:ascii="Arial" w:hAnsi="Arial" w:cs="Arial"/>
          <w:sz w:val="24"/>
          <w:szCs w:val="24"/>
          <w:lang w:val="en-ZA"/>
        </w:rPr>
        <w:t>is in</w:t>
      </w:r>
      <w:r>
        <w:rPr>
          <w:rFonts w:ascii="Arial" w:hAnsi="Arial" w:cs="Arial"/>
          <w:sz w:val="24"/>
          <w:szCs w:val="24"/>
          <w:lang w:val="en-ZA"/>
        </w:rPr>
        <w:t xml:space="preserve"> doubt, then the accused should be afforded the benefit of th</w:t>
      </w:r>
      <w:r w:rsidR="00F24C35">
        <w:rPr>
          <w:rFonts w:ascii="Arial" w:hAnsi="Arial" w:cs="Arial"/>
          <w:sz w:val="24"/>
          <w:szCs w:val="24"/>
          <w:lang w:val="en-ZA"/>
        </w:rPr>
        <w:t>at</w:t>
      </w:r>
      <w:r>
        <w:rPr>
          <w:rFonts w:ascii="Arial" w:hAnsi="Arial" w:cs="Arial"/>
          <w:sz w:val="24"/>
          <w:szCs w:val="24"/>
          <w:lang w:val="en-ZA"/>
        </w:rPr>
        <w:t xml:space="preserve"> doubt. </w:t>
      </w:r>
      <w:bookmarkStart w:id="3" w:name="_GoBack"/>
      <w:bookmarkEnd w:id="3"/>
    </w:p>
    <w:p w14:paraId="52551EF6" w14:textId="345BEFD1" w:rsidR="00313791" w:rsidRPr="007C0CCF" w:rsidRDefault="00313791" w:rsidP="006E61DB">
      <w:pPr>
        <w:spacing w:line="360" w:lineRule="auto"/>
        <w:jc w:val="both"/>
        <w:rPr>
          <w:rFonts w:ascii="Arial" w:hAnsi="Arial" w:cs="Arial"/>
          <w:sz w:val="24"/>
          <w:szCs w:val="24"/>
          <w:lang w:val="en-ZA"/>
        </w:rPr>
      </w:pPr>
      <w:r>
        <w:rPr>
          <w:rFonts w:ascii="Arial" w:hAnsi="Arial" w:cs="Arial"/>
          <w:sz w:val="24"/>
          <w:szCs w:val="24"/>
          <w:lang w:val="en-ZA"/>
        </w:rPr>
        <w:t>[</w:t>
      </w:r>
      <w:r w:rsidR="00D23909">
        <w:rPr>
          <w:rFonts w:ascii="Arial" w:hAnsi="Arial" w:cs="Arial"/>
          <w:sz w:val="24"/>
          <w:szCs w:val="24"/>
          <w:lang w:val="en-ZA"/>
        </w:rPr>
        <w:t>83</w:t>
      </w:r>
      <w:r>
        <w:rPr>
          <w:rFonts w:ascii="Arial" w:hAnsi="Arial" w:cs="Arial"/>
          <w:sz w:val="24"/>
          <w:szCs w:val="24"/>
          <w:lang w:val="en-ZA"/>
        </w:rPr>
        <w:t>]</w:t>
      </w:r>
      <w:r>
        <w:rPr>
          <w:rFonts w:ascii="Arial" w:hAnsi="Arial" w:cs="Arial"/>
          <w:sz w:val="24"/>
          <w:szCs w:val="24"/>
          <w:lang w:val="en-ZA"/>
        </w:rPr>
        <w:tab/>
        <w:t>In the result it is found that the totality of the evidence does not prove the charge of assault with intent to do grievous bodily harm but proves that of common assault</w:t>
      </w:r>
      <w:r w:rsidR="00294215">
        <w:rPr>
          <w:rFonts w:ascii="Arial" w:hAnsi="Arial" w:cs="Arial"/>
          <w:sz w:val="24"/>
          <w:szCs w:val="24"/>
          <w:lang w:val="en-ZA"/>
        </w:rPr>
        <w:t xml:space="preserve"> read with the provisions of the Combating of the Domestic Violence Act</w:t>
      </w:r>
      <w:r>
        <w:rPr>
          <w:rFonts w:ascii="Arial" w:hAnsi="Arial" w:cs="Arial"/>
          <w:sz w:val="24"/>
          <w:szCs w:val="24"/>
          <w:lang w:val="en-ZA"/>
        </w:rPr>
        <w:t>. In terms of section 266</w:t>
      </w:r>
      <w:r>
        <w:rPr>
          <w:rStyle w:val="FootnoteReference"/>
          <w:rFonts w:ascii="Arial" w:hAnsi="Arial" w:cs="Arial"/>
          <w:sz w:val="24"/>
          <w:szCs w:val="24"/>
          <w:lang w:val="en-ZA"/>
        </w:rPr>
        <w:footnoteReference w:id="25"/>
      </w:r>
      <w:r>
        <w:rPr>
          <w:rFonts w:ascii="Arial" w:hAnsi="Arial" w:cs="Arial"/>
          <w:sz w:val="24"/>
          <w:szCs w:val="24"/>
          <w:lang w:val="en-ZA"/>
        </w:rPr>
        <w:t xml:space="preserve"> this court is </w:t>
      </w:r>
      <w:r w:rsidR="002E1B24">
        <w:rPr>
          <w:rFonts w:ascii="Arial" w:hAnsi="Arial" w:cs="Arial"/>
          <w:sz w:val="24"/>
          <w:szCs w:val="24"/>
          <w:lang w:val="en-ZA"/>
        </w:rPr>
        <w:t xml:space="preserve">competent to convict a person on a competent </w:t>
      </w:r>
      <w:r>
        <w:rPr>
          <w:rFonts w:ascii="Arial" w:hAnsi="Arial" w:cs="Arial"/>
          <w:sz w:val="24"/>
          <w:szCs w:val="24"/>
          <w:lang w:val="en-ZA"/>
        </w:rPr>
        <w:t>verdict</w:t>
      </w:r>
      <w:r w:rsidR="002E1B24">
        <w:rPr>
          <w:rFonts w:ascii="Arial" w:hAnsi="Arial" w:cs="Arial"/>
          <w:sz w:val="24"/>
          <w:szCs w:val="24"/>
          <w:lang w:val="en-ZA"/>
        </w:rPr>
        <w:t xml:space="preserve">. </w:t>
      </w:r>
      <w:r w:rsidR="00F24C35">
        <w:rPr>
          <w:rFonts w:ascii="Arial" w:hAnsi="Arial" w:cs="Arial"/>
          <w:sz w:val="24"/>
          <w:szCs w:val="24"/>
          <w:lang w:val="en-ZA"/>
        </w:rPr>
        <w:t xml:space="preserve">I accordingly find the accused guilty of common assault </w:t>
      </w:r>
      <w:r w:rsidR="00FD0E72">
        <w:rPr>
          <w:rFonts w:ascii="Arial" w:hAnsi="Arial" w:cs="Arial"/>
          <w:sz w:val="24"/>
          <w:szCs w:val="24"/>
          <w:lang w:val="en-ZA"/>
        </w:rPr>
        <w:t xml:space="preserve">read with the provisions of the Combating of Domestic Violence Act </w:t>
      </w:r>
      <w:r w:rsidR="00F24C35">
        <w:rPr>
          <w:rFonts w:ascii="Arial" w:hAnsi="Arial" w:cs="Arial"/>
          <w:sz w:val="24"/>
          <w:szCs w:val="24"/>
          <w:lang w:val="en-ZA"/>
        </w:rPr>
        <w:t>on this count.</w:t>
      </w:r>
    </w:p>
    <w:p w14:paraId="3E1D2B56" w14:textId="460BE5F7" w:rsidR="002A150F" w:rsidRDefault="007E167A" w:rsidP="002A150F">
      <w:pPr>
        <w:spacing w:line="360" w:lineRule="auto"/>
        <w:jc w:val="both"/>
        <w:rPr>
          <w:rFonts w:ascii="Arial" w:hAnsi="Arial" w:cs="Arial"/>
          <w:sz w:val="24"/>
          <w:szCs w:val="24"/>
        </w:rPr>
      </w:pPr>
      <w:r w:rsidRPr="007E167A">
        <w:rPr>
          <w:rFonts w:ascii="Arial" w:hAnsi="Arial" w:cs="Arial"/>
          <w:sz w:val="24"/>
          <w:szCs w:val="24"/>
          <w:u w:val="single"/>
          <w:lang w:val="en-ZA"/>
        </w:rPr>
        <w:t xml:space="preserve">Count </w:t>
      </w:r>
      <w:r w:rsidR="00AA0378">
        <w:rPr>
          <w:rFonts w:ascii="Arial" w:hAnsi="Arial" w:cs="Arial"/>
          <w:sz w:val="24"/>
          <w:szCs w:val="24"/>
          <w:u w:val="single"/>
          <w:lang w:val="en-ZA"/>
        </w:rPr>
        <w:t>4</w:t>
      </w:r>
      <w:r w:rsidRPr="007E167A">
        <w:rPr>
          <w:rFonts w:ascii="Arial" w:hAnsi="Arial" w:cs="Arial"/>
          <w:sz w:val="24"/>
          <w:szCs w:val="24"/>
          <w:u w:val="single"/>
          <w:lang w:val="en-ZA"/>
        </w:rPr>
        <w:t>:</w:t>
      </w:r>
      <w:r w:rsidR="002A150F" w:rsidRPr="007E167A">
        <w:rPr>
          <w:rFonts w:ascii="Arial" w:hAnsi="Arial" w:cs="Arial"/>
          <w:sz w:val="24"/>
          <w:szCs w:val="24"/>
        </w:rPr>
        <w:t xml:space="preserve"> Assault with intent to do grievous bodily harm read with the provisions of the Combating of Domestic Violence Act, 4 of 2003</w:t>
      </w:r>
      <w:r w:rsidR="002A150F">
        <w:rPr>
          <w:rFonts w:ascii="Arial" w:hAnsi="Arial" w:cs="Arial"/>
          <w:sz w:val="24"/>
          <w:szCs w:val="24"/>
        </w:rPr>
        <w:t xml:space="preserve">. </w:t>
      </w:r>
    </w:p>
    <w:p w14:paraId="27A4A8BC" w14:textId="518201AE" w:rsidR="002A150F" w:rsidRDefault="002A150F" w:rsidP="002A150F">
      <w:pPr>
        <w:spacing w:line="360" w:lineRule="auto"/>
        <w:jc w:val="both"/>
        <w:rPr>
          <w:rFonts w:ascii="Arial" w:hAnsi="Arial" w:cs="Arial"/>
          <w:sz w:val="24"/>
          <w:szCs w:val="24"/>
          <w:lang w:val="en-ZA"/>
        </w:rPr>
      </w:pPr>
      <w:r>
        <w:rPr>
          <w:rFonts w:ascii="Arial" w:hAnsi="Arial" w:cs="Arial"/>
          <w:sz w:val="24"/>
          <w:szCs w:val="24"/>
        </w:rPr>
        <w:t>[</w:t>
      </w:r>
      <w:r w:rsidR="00294215">
        <w:rPr>
          <w:rFonts w:ascii="Arial" w:hAnsi="Arial" w:cs="Arial"/>
          <w:sz w:val="24"/>
          <w:szCs w:val="24"/>
        </w:rPr>
        <w:t>8</w:t>
      </w:r>
      <w:r w:rsidR="00D23909">
        <w:rPr>
          <w:rFonts w:ascii="Arial" w:hAnsi="Arial" w:cs="Arial"/>
          <w:sz w:val="24"/>
          <w:szCs w:val="24"/>
        </w:rPr>
        <w:t>4</w:t>
      </w:r>
      <w:r>
        <w:rPr>
          <w:rFonts w:ascii="Arial" w:hAnsi="Arial" w:cs="Arial"/>
          <w:sz w:val="24"/>
          <w:szCs w:val="24"/>
        </w:rPr>
        <w:t>]</w:t>
      </w:r>
      <w:r>
        <w:rPr>
          <w:rFonts w:ascii="Arial" w:hAnsi="Arial" w:cs="Arial"/>
          <w:sz w:val="24"/>
          <w:szCs w:val="24"/>
        </w:rPr>
        <w:tab/>
      </w:r>
      <w:r>
        <w:rPr>
          <w:rFonts w:ascii="Arial" w:hAnsi="Arial" w:cs="Arial"/>
          <w:sz w:val="24"/>
          <w:szCs w:val="24"/>
          <w:lang w:val="en-ZA"/>
        </w:rPr>
        <w:t xml:space="preserve">The evidence led proves that at around </w:t>
      </w:r>
      <w:r w:rsidR="00DF7C81">
        <w:rPr>
          <w:rFonts w:ascii="Arial" w:hAnsi="Arial" w:cs="Arial"/>
          <w:sz w:val="24"/>
          <w:szCs w:val="24"/>
          <w:lang w:val="en-ZA"/>
        </w:rPr>
        <w:t>20:</w:t>
      </w:r>
      <w:r>
        <w:rPr>
          <w:rFonts w:ascii="Arial" w:hAnsi="Arial" w:cs="Arial"/>
          <w:sz w:val="24"/>
          <w:szCs w:val="24"/>
          <w:lang w:val="en-ZA"/>
        </w:rPr>
        <w:t xml:space="preserve">00 on 16 September 2017 the accused assaulted the deceased </w:t>
      </w:r>
      <w:r w:rsidR="009F3C2C">
        <w:rPr>
          <w:rFonts w:ascii="Arial" w:hAnsi="Arial" w:cs="Arial"/>
          <w:sz w:val="24"/>
          <w:szCs w:val="24"/>
          <w:lang w:val="en-ZA"/>
        </w:rPr>
        <w:t xml:space="preserve">while inside the house. When Mr. </w:t>
      </w:r>
      <w:r w:rsidR="009F3C2C" w:rsidRPr="007E6927">
        <w:rPr>
          <w:rFonts w:ascii="Arial" w:hAnsi="Arial" w:cs="Arial"/>
          <w:i/>
          <w:iCs/>
          <w:sz w:val="24"/>
          <w:szCs w:val="24"/>
          <w:lang w:val="en-ZA"/>
        </w:rPr>
        <w:t>Matsaya</w:t>
      </w:r>
      <w:r w:rsidR="009F3C2C">
        <w:rPr>
          <w:rFonts w:ascii="Arial" w:hAnsi="Arial" w:cs="Arial"/>
          <w:sz w:val="24"/>
          <w:szCs w:val="24"/>
          <w:lang w:val="en-ZA"/>
        </w:rPr>
        <w:t xml:space="preserve"> entered the house, he found the deceased covering her face shouting ‘help’ ‘help’ help’. Upon </w:t>
      </w:r>
      <w:r w:rsidR="009F3C2C">
        <w:rPr>
          <w:rFonts w:ascii="Arial" w:hAnsi="Arial" w:cs="Arial"/>
          <w:sz w:val="24"/>
          <w:szCs w:val="24"/>
          <w:lang w:val="en-ZA"/>
        </w:rPr>
        <w:lastRenderedPageBreak/>
        <w:t>inquir</w:t>
      </w:r>
      <w:r w:rsidR="007E6927">
        <w:rPr>
          <w:rFonts w:ascii="Arial" w:hAnsi="Arial" w:cs="Arial"/>
          <w:sz w:val="24"/>
          <w:szCs w:val="24"/>
          <w:lang w:val="en-ZA"/>
        </w:rPr>
        <w:t>y</w:t>
      </w:r>
      <w:r w:rsidR="009F3C2C">
        <w:rPr>
          <w:rFonts w:ascii="Arial" w:hAnsi="Arial" w:cs="Arial"/>
          <w:sz w:val="24"/>
          <w:szCs w:val="24"/>
          <w:lang w:val="en-ZA"/>
        </w:rPr>
        <w:t xml:space="preserve"> </w:t>
      </w:r>
      <w:r w:rsidR="007E6927">
        <w:rPr>
          <w:rFonts w:ascii="Arial" w:hAnsi="Arial" w:cs="Arial"/>
          <w:sz w:val="24"/>
          <w:szCs w:val="24"/>
          <w:lang w:val="en-ZA"/>
        </w:rPr>
        <w:t xml:space="preserve">to </w:t>
      </w:r>
      <w:r w:rsidR="009F3C2C">
        <w:rPr>
          <w:rFonts w:ascii="Arial" w:hAnsi="Arial" w:cs="Arial"/>
          <w:sz w:val="24"/>
          <w:szCs w:val="24"/>
          <w:lang w:val="en-ZA"/>
        </w:rPr>
        <w:t xml:space="preserve">the accused as to why he was assaulting her, the accused responded that it is because she was refusing to return his money. </w:t>
      </w:r>
      <w:r>
        <w:rPr>
          <w:rFonts w:ascii="Arial" w:hAnsi="Arial" w:cs="Arial"/>
          <w:sz w:val="24"/>
          <w:szCs w:val="24"/>
          <w:lang w:val="en-ZA"/>
        </w:rPr>
        <w:t>The</w:t>
      </w:r>
      <w:r w:rsidR="00183112">
        <w:rPr>
          <w:rFonts w:ascii="Arial" w:hAnsi="Arial" w:cs="Arial"/>
          <w:sz w:val="24"/>
          <w:szCs w:val="24"/>
          <w:lang w:val="en-ZA"/>
        </w:rPr>
        <w:t xml:space="preserve">re is no indication as to the nature of the assault and whether the </w:t>
      </w:r>
      <w:r>
        <w:rPr>
          <w:rFonts w:ascii="Arial" w:hAnsi="Arial" w:cs="Arial"/>
          <w:sz w:val="24"/>
          <w:szCs w:val="24"/>
          <w:lang w:val="en-ZA"/>
        </w:rPr>
        <w:t>deceased sustain</w:t>
      </w:r>
      <w:r w:rsidR="00183112">
        <w:rPr>
          <w:rFonts w:ascii="Arial" w:hAnsi="Arial" w:cs="Arial"/>
          <w:sz w:val="24"/>
          <w:szCs w:val="24"/>
          <w:lang w:val="en-ZA"/>
        </w:rPr>
        <w:t>ed</w:t>
      </w:r>
      <w:r>
        <w:rPr>
          <w:rFonts w:ascii="Arial" w:hAnsi="Arial" w:cs="Arial"/>
          <w:sz w:val="24"/>
          <w:szCs w:val="24"/>
          <w:lang w:val="en-ZA"/>
        </w:rPr>
        <w:t xml:space="preserve"> any injuries. </w:t>
      </w:r>
      <w:r w:rsidR="00183112">
        <w:rPr>
          <w:rFonts w:ascii="Arial" w:hAnsi="Arial" w:cs="Arial"/>
          <w:sz w:val="24"/>
          <w:szCs w:val="24"/>
          <w:lang w:val="en-ZA"/>
        </w:rPr>
        <w:t xml:space="preserve">What is clear however is that the accused assaulted the deceased. </w:t>
      </w:r>
    </w:p>
    <w:p w14:paraId="154D5522" w14:textId="03875EF5" w:rsidR="007E167A" w:rsidRPr="007C0CCF" w:rsidRDefault="002A150F" w:rsidP="007E167A">
      <w:pPr>
        <w:spacing w:line="360" w:lineRule="auto"/>
        <w:jc w:val="both"/>
        <w:rPr>
          <w:rFonts w:ascii="Arial" w:hAnsi="Arial" w:cs="Arial"/>
          <w:sz w:val="24"/>
          <w:szCs w:val="24"/>
          <w:lang w:val="en-ZA"/>
        </w:rPr>
      </w:pPr>
      <w:r>
        <w:rPr>
          <w:rFonts w:ascii="Arial" w:hAnsi="Arial" w:cs="Arial"/>
          <w:sz w:val="24"/>
          <w:szCs w:val="24"/>
          <w:lang w:val="en-ZA"/>
        </w:rPr>
        <w:t>[</w:t>
      </w:r>
      <w:r w:rsidR="00CC45FA">
        <w:rPr>
          <w:rFonts w:ascii="Arial" w:hAnsi="Arial" w:cs="Arial"/>
          <w:sz w:val="24"/>
          <w:szCs w:val="24"/>
          <w:lang w:val="en-ZA"/>
        </w:rPr>
        <w:t>8</w:t>
      </w:r>
      <w:r w:rsidR="00D23909">
        <w:rPr>
          <w:rFonts w:ascii="Arial" w:hAnsi="Arial" w:cs="Arial"/>
          <w:sz w:val="24"/>
          <w:szCs w:val="24"/>
          <w:lang w:val="en-ZA"/>
        </w:rPr>
        <w:t>5</w:t>
      </w:r>
      <w:r>
        <w:rPr>
          <w:rFonts w:ascii="Arial" w:hAnsi="Arial" w:cs="Arial"/>
          <w:sz w:val="24"/>
          <w:szCs w:val="24"/>
          <w:lang w:val="en-ZA"/>
        </w:rPr>
        <w:t>]</w:t>
      </w:r>
      <w:r>
        <w:rPr>
          <w:rFonts w:ascii="Arial" w:hAnsi="Arial" w:cs="Arial"/>
          <w:sz w:val="24"/>
          <w:szCs w:val="24"/>
          <w:lang w:val="en-ZA"/>
        </w:rPr>
        <w:tab/>
        <w:t xml:space="preserve">In the result it is found that the charge of assault with intent to do grievous bodily harm </w:t>
      </w:r>
      <w:r w:rsidR="008A4D3D">
        <w:rPr>
          <w:rFonts w:ascii="Arial" w:hAnsi="Arial" w:cs="Arial"/>
          <w:sz w:val="24"/>
          <w:szCs w:val="24"/>
          <w:lang w:val="en-ZA"/>
        </w:rPr>
        <w:t>was not proven</w:t>
      </w:r>
      <w:r w:rsidR="00F24C35">
        <w:rPr>
          <w:rFonts w:ascii="Arial" w:hAnsi="Arial" w:cs="Arial"/>
          <w:sz w:val="24"/>
          <w:szCs w:val="24"/>
          <w:lang w:val="en-ZA"/>
        </w:rPr>
        <w:t>.</w:t>
      </w:r>
      <w:r w:rsidR="008A4D3D">
        <w:rPr>
          <w:rFonts w:ascii="Arial" w:hAnsi="Arial" w:cs="Arial"/>
          <w:sz w:val="24"/>
          <w:szCs w:val="24"/>
          <w:lang w:val="en-ZA"/>
        </w:rPr>
        <w:t xml:space="preserve"> </w:t>
      </w:r>
      <w:r w:rsidR="00F24C35">
        <w:rPr>
          <w:rFonts w:ascii="Arial" w:hAnsi="Arial" w:cs="Arial"/>
          <w:sz w:val="24"/>
          <w:szCs w:val="24"/>
          <w:lang w:val="en-ZA"/>
        </w:rPr>
        <w:t>T</w:t>
      </w:r>
      <w:r w:rsidR="008A4D3D">
        <w:rPr>
          <w:rFonts w:ascii="Arial" w:hAnsi="Arial" w:cs="Arial"/>
          <w:sz w:val="24"/>
          <w:szCs w:val="24"/>
          <w:lang w:val="en-ZA"/>
        </w:rPr>
        <w:t xml:space="preserve">o the contrary, the evidence </w:t>
      </w:r>
      <w:r>
        <w:rPr>
          <w:rFonts w:ascii="Arial" w:hAnsi="Arial" w:cs="Arial"/>
          <w:sz w:val="24"/>
          <w:szCs w:val="24"/>
          <w:lang w:val="en-ZA"/>
        </w:rPr>
        <w:t>proves th</w:t>
      </w:r>
      <w:r w:rsidR="00F24C35">
        <w:rPr>
          <w:rFonts w:ascii="Arial" w:hAnsi="Arial" w:cs="Arial"/>
          <w:sz w:val="24"/>
          <w:szCs w:val="24"/>
          <w:lang w:val="en-ZA"/>
        </w:rPr>
        <w:t>e</w:t>
      </w:r>
      <w:r>
        <w:rPr>
          <w:rFonts w:ascii="Arial" w:hAnsi="Arial" w:cs="Arial"/>
          <w:sz w:val="24"/>
          <w:szCs w:val="24"/>
          <w:lang w:val="en-ZA"/>
        </w:rPr>
        <w:t xml:space="preserve"> offence of common assault</w:t>
      </w:r>
      <w:r w:rsidR="00CC45FA">
        <w:rPr>
          <w:rFonts w:ascii="Arial" w:hAnsi="Arial" w:cs="Arial"/>
          <w:sz w:val="24"/>
          <w:szCs w:val="24"/>
          <w:lang w:val="en-ZA"/>
        </w:rPr>
        <w:t xml:space="preserve"> read with the provisions of the Combating of Domestic Violence Act. </w:t>
      </w:r>
      <w:r>
        <w:rPr>
          <w:rFonts w:ascii="Arial" w:hAnsi="Arial" w:cs="Arial"/>
          <w:sz w:val="24"/>
          <w:szCs w:val="24"/>
          <w:lang w:val="en-ZA"/>
        </w:rPr>
        <w:t>In terms of section 266</w:t>
      </w:r>
      <w:r>
        <w:rPr>
          <w:rStyle w:val="FootnoteReference"/>
          <w:rFonts w:ascii="Arial" w:hAnsi="Arial" w:cs="Arial"/>
          <w:sz w:val="24"/>
          <w:szCs w:val="24"/>
          <w:lang w:val="en-ZA"/>
        </w:rPr>
        <w:footnoteReference w:id="26"/>
      </w:r>
      <w:r>
        <w:rPr>
          <w:rFonts w:ascii="Arial" w:hAnsi="Arial" w:cs="Arial"/>
          <w:sz w:val="24"/>
          <w:szCs w:val="24"/>
          <w:lang w:val="en-ZA"/>
        </w:rPr>
        <w:t xml:space="preserve"> this court is competent to convict a person on a competent verdict. </w:t>
      </w:r>
      <w:r w:rsidR="00F24C35">
        <w:rPr>
          <w:rFonts w:ascii="Arial" w:hAnsi="Arial" w:cs="Arial"/>
          <w:sz w:val="24"/>
          <w:szCs w:val="24"/>
          <w:lang w:val="en-ZA"/>
        </w:rPr>
        <w:t xml:space="preserve">I accordingly find the accused guilty of common assault </w:t>
      </w:r>
      <w:r w:rsidR="00FD0E72">
        <w:rPr>
          <w:rFonts w:ascii="Arial" w:hAnsi="Arial" w:cs="Arial"/>
          <w:sz w:val="24"/>
          <w:szCs w:val="24"/>
          <w:lang w:val="en-ZA"/>
        </w:rPr>
        <w:t xml:space="preserve">read with the provisions of the Combating of Domestic Violence Act </w:t>
      </w:r>
      <w:r w:rsidR="00F24C35">
        <w:rPr>
          <w:rFonts w:ascii="Arial" w:hAnsi="Arial" w:cs="Arial"/>
          <w:sz w:val="24"/>
          <w:szCs w:val="24"/>
          <w:lang w:val="en-ZA"/>
        </w:rPr>
        <w:t>on this count.</w:t>
      </w:r>
    </w:p>
    <w:p w14:paraId="5462EE7A" w14:textId="7B52A24F" w:rsidR="007E167A" w:rsidRPr="007C0CCF" w:rsidRDefault="00E65A0B" w:rsidP="007E167A">
      <w:pPr>
        <w:spacing w:line="360" w:lineRule="auto"/>
        <w:rPr>
          <w:rFonts w:ascii="Arial" w:hAnsi="Arial" w:cs="Arial"/>
          <w:sz w:val="24"/>
          <w:szCs w:val="24"/>
          <w:u w:val="single"/>
        </w:rPr>
      </w:pPr>
      <w:r w:rsidRPr="007E167A">
        <w:rPr>
          <w:rFonts w:ascii="Arial" w:hAnsi="Arial" w:cs="Arial"/>
          <w:sz w:val="24"/>
          <w:szCs w:val="24"/>
          <w:u w:val="single"/>
        </w:rPr>
        <w:t xml:space="preserve">Count </w:t>
      </w:r>
      <w:r>
        <w:rPr>
          <w:rFonts w:ascii="Arial" w:hAnsi="Arial" w:cs="Arial"/>
          <w:sz w:val="24"/>
          <w:szCs w:val="24"/>
          <w:u w:val="single"/>
        </w:rPr>
        <w:t>5</w:t>
      </w:r>
      <w:r w:rsidRPr="007E167A">
        <w:rPr>
          <w:rFonts w:ascii="Arial" w:hAnsi="Arial" w:cs="Arial"/>
          <w:sz w:val="24"/>
          <w:szCs w:val="24"/>
        </w:rPr>
        <w:t xml:space="preserve">:  </w:t>
      </w:r>
      <w:r>
        <w:rPr>
          <w:rFonts w:ascii="Arial" w:hAnsi="Arial" w:cs="Arial"/>
          <w:sz w:val="24"/>
          <w:szCs w:val="24"/>
        </w:rPr>
        <w:t>Defeating or obstructing or attempting to defeat or obstruct the cause of justice</w:t>
      </w:r>
      <w:r w:rsidR="00B23533">
        <w:rPr>
          <w:rFonts w:ascii="Arial" w:hAnsi="Arial" w:cs="Arial"/>
          <w:sz w:val="24"/>
          <w:szCs w:val="24"/>
        </w:rPr>
        <w:t>.</w:t>
      </w:r>
      <w:r w:rsidRPr="007E167A">
        <w:rPr>
          <w:rFonts w:ascii="Arial" w:hAnsi="Arial" w:cs="Arial"/>
          <w:sz w:val="24"/>
          <w:szCs w:val="24"/>
          <w:u w:val="single"/>
        </w:rPr>
        <w:t xml:space="preserve"> </w:t>
      </w:r>
    </w:p>
    <w:p w14:paraId="714CF483" w14:textId="2C29B194" w:rsidR="00717A52" w:rsidRDefault="007E167A" w:rsidP="007E167A">
      <w:pPr>
        <w:spacing w:line="360" w:lineRule="auto"/>
        <w:jc w:val="both"/>
        <w:rPr>
          <w:rFonts w:ascii="Arial" w:hAnsi="Arial" w:cs="Arial"/>
          <w:sz w:val="24"/>
          <w:szCs w:val="24"/>
        </w:rPr>
      </w:pPr>
      <w:r w:rsidRPr="007E167A">
        <w:rPr>
          <w:rFonts w:ascii="Arial" w:hAnsi="Arial" w:cs="Arial"/>
          <w:sz w:val="24"/>
          <w:szCs w:val="24"/>
        </w:rPr>
        <w:t>[</w:t>
      </w:r>
      <w:r w:rsidR="00CC45FA">
        <w:rPr>
          <w:rFonts w:ascii="Arial" w:hAnsi="Arial" w:cs="Arial"/>
          <w:sz w:val="24"/>
          <w:szCs w:val="24"/>
        </w:rPr>
        <w:t>8</w:t>
      </w:r>
      <w:r w:rsidR="00D23909">
        <w:rPr>
          <w:rFonts w:ascii="Arial" w:hAnsi="Arial" w:cs="Arial"/>
          <w:sz w:val="24"/>
          <w:szCs w:val="24"/>
        </w:rPr>
        <w:t>6</w:t>
      </w:r>
      <w:r w:rsidRPr="007E167A">
        <w:rPr>
          <w:rFonts w:ascii="Arial" w:hAnsi="Arial" w:cs="Arial"/>
          <w:sz w:val="24"/>
          <w:szCs w:val="24"/>
        </w:rPr>
        <w:t xml:space="preserve">]   The accused is charged with </w:t>
      </w:r>
      <w:r w:rsidR="00B23533">
        <w:rPr>
          <w:rFonts w:ascii="Arial" w:hAnsi="Arial" w:cs="Arial"/>
          <w:sz w:val="24"/>
          <w:szCs w:val="24"/>
        </w:rPr>
        <w:t>defeating or obstructing or attempting t</w:t>
      </w:r>
      <w:r w:rsidR="00717A52">
        <w:rPr>
          <w:rFonts w:ascii="Arial" w:hAnsi="Arial" w:cs="Arial"/>
          <w:sz w:val="24"/>
          <w:szCs w:val="24"/>
        </w:rPr>
        <w:t>o</w:t>
      </w:r>
      <w:r w:rsidR="00B23533">
        <w:rPr>
          <w:rFonts w:ascii="Arial" w:hAnsi="Arial" w:cs="Arial"/>
          <w:sz w:val="24"/>
          <w:szCs w:val="24"/>
        </w:rPr>
        <w:t xml:space="preserve"> defeat or obstruct the c</w:t>
      </w:r>
      <w:r w:rsidR="00F24C35">
        <w:rPr>
          <w:rFonts w:ascii="Arial" w:hAnsi="Arial" w:cs="Arial"/>
          <w:sz w:val="24"/>
          <w:szCs w:val="24"/>
        </w:rPr>
        <w:t>our</w:t>
      </w:r>
      <w:r w:rsidR="00B23533">
        <w:rPr>
          <w:rFonts w:ascii="Arial" w:hAnsi="Arial" w:cs="Arial"/>
          <w:sz w:val="24"/>
          <w:szCs w:val="24"/>
        </w:rPr>
        <w:t xml:space="preserve">se of justice. </w:t>
      </w:r>
      <w:r w:rsidR="00717A52">
        <w:rPr>
          <w:rFonts w:ascii="Arial" w:hAnsi="Arial" w:cs="Arial"/>
          <w:sz w:val="24"/>
          <w:szCs w:val="24"/>
        </w:rPr>
        <w:t>The accused is alleged to have hidden a shirt, a pair of shoes and a cell phone and further</w:t>
      </w:r>
      <w:r w:rsidR="006A00C5">
        <w:rPr>
          <w:rFonts w:ascii="Arial" w:hAnsi="Arial" w:cs="Arial"/>
          <w:sz w:val="24"/>
          <w:szCs w:val="24"/>
        </w:rPr>
        <w:t xml:space="preserve"> he</w:t>
      </w:r>
      <w:r w:rsidR="00717A52">
        <w:rPr>
          <w:rFonts w:ascii="Arial" w:hAnsi="Arial" w:cs="Arial"/>
          <w:sz w:val="24"/>
          <w:szCs w:val="24"/>
        </w:rPr>
        <w:t xml:space="preserve"> cleaned the knife used to stab the deceased and </w:t>
      </w:r>
      <w:r w:rsidR="00717A52" w:rsidRPr="0038201E">
        <w:rPr>
          <w:rFonts w:ascii="Arial" w:hAnsi="Arial" w:cs="Arial"/>
          <w:i/>
          <w:iCs/>
          <w:sz w:val="24"/>
          <w:szCs w:val="24"/>
        </w:rPr>
        <w:t>Mr. Matsaya</w:t>
      </w:r>
      <w:r w:rsidR="00717A52">
        <w:rPr>
          <w:rFonts w:ascii="Arial" w:hAnsi="Arial" w:cs="Arial"/>
          <w:sz w:val="24"/>
          <w:szCs w:val="24"/>
        </w:rPr>
        <w:t xml:space="preserve">. </w:t>
      </w:r>
    </w:p>
    <w:p w14:paraId="1F13D327" w14:textId="568E3E6D" w:rsidR="0073508F" w:rsidRDefault="00717A52" w:rsidP="007E167A">
      <w:pPr>
        <w:spacing w:line="360" w:lineRule="auto"/>
        <w:jc w:val="both"/>
        <w:rPr>
          <w:rFonts w:ascii="Arial" w:hAnsi="Arial" w:cs="Arial"/>
          <w:sz w:val="24"/>
          <w:szCs w:val="24"/>
        </w:rPr>
      </w:pPr>
      <w:r>
        <w:rPr>
          <w:rFonts w:ascii="Arial" w:hAnsi="Arial" w:cs="Arial"/>
          <w:sz w:val="24"/>
          <w:szCs w:val="24"/>
        </w:rPr>
        <w:t>[</w:t>
      </w:r>
      <w:r w:rsidR="00480089">
        <w:rPr>
          <w:rFonts w:ascii="Arial" w:hAnsi="Arial" w:cs="Arial"/>
          <w:sz w:val="24"/>
          <w:szCs w:val="24"/>
        </w:rPr>
        <w:t>8</w:t>
      </w:r>
      <w:r w:rsidR="00D23909">
        <w:rPr>
          <w:rFonts w:ascii="Arial" w:hAnsi="Arial" w:cs="Arial"/>
          <w:sz w:val="24"/>
          <w:szCs w:val="24"/>
        </w:rPr>
        <w:t>7</w:t>
      </w:r>
      <w:r>
        <w:rPr>
          <w:rFonts w:ascii="Arial" w:hAnsi="Arial" w:cs="Arial"/>
          <w:sz w:val="24"/>
          <w:szCs w:val="24"/>
        </w:rPr>
        <w:t>]</w:t>
      </w:r>
      <w:r>
        <w:rPr>
          <w:rFonts w:ascii="Arial" w:hAnsi="Arial" w:cs="Arial"/>
          <w:sz w:val="24"/>
          <w:szCs w:val="24"/>
        </w:rPr>
        <w:tab/>
        <w:t>There is no evidence led that the accused hid any of the above-mentioned items. As a matter of fact, the evidence is c</w:t>
      </w:r>
      <w:r w:rsidR="000C4F0E">
        <w:rPr>
          <w:rFonts w:ascii="Arial" w:hAnsi="Arial" w:cs="Arial"/>
          <w:sz w:val="24"/>
          <w:szCs w:val="24"/>
        </w:rPr>
        <w:t>rystal c</w:t>
      </w:r>
      <w:r>
        <w:rPr>
          <w:rFonts w:ascii="Arial" w:hAnsi="Arial" w:cs="Arial"/>
          <w:sz w:val="24"/>
          <w:szCs w:val="24"/>
        </w:rPr>
        <w:t xml:space="preserve">lear that the accused did not hide the shirt, shoes or cell phone. He voluntarily presented these items to the police </w:t>
      </w:r>
      <w:r w:rsidR="0073508F">
        <w:rPr>
          <w:rFonts w:ascii="Arial" w:hAnsi="Arial" w:cs="Arial"/>
          <w:sz w:val="24"/>
          <w:szCs w:val="24"/>
        </w:rPr>
        <w:t xml:space="preserve">upon mere asking. </w:t>
      </w:r>
    </w:p>
    <w:p w14:paraId="28125328" w14:textId="29FDB643" w:rsidR="00896F5A" w:rsidRDefault="007D7D4B" w:rsidP="00B45632">
      <w:pPr>
        <w:spacing w:line="360" w:lineRule="auto"/>
        <w:jc w:val="both"/>
        <w:rPr>
          <w:rFonts w:ascii="Arial" w:hAnsi="Arial" w:cs="Arial"/>
          <w:sz w:val="24"/>
          <w:szCs w:val="24"/>
        </w:rPr>
      </w:pPr>
      <w:r>
        <w:rPr>
          <w:rFonts w:ascii="Arial" w:hAnsi="Arial" w:cs="Arial"/>
          <w:sz w:val="24"/>
          <w:szCs w:val="24"/>
        </w:rPr>
        <w:t>[</w:t>
      </w:r>
      <w:r w:rsidR="009656A4">
        <w:rPr>
          <w:rFonts w:ascii="Arial" w:hAnsi="Arial" w:cs="Arial"/>
          <w:sz w:val="24"/>
          <w:szCs w:val="24"/>
        </w:rPr>
        <w:t>8</w:t>
      </w:r>
      <w:r w:rsidR="00D23909">
        <w:rPr>
          <w:rFonts w:ascii="Arial" w:hAnsi="Arial" w:cs="Arial"/>
          <w:sz w:val="24"/>
          <w:szCs w:val="24"/>
        </w:rPr>
        <w:t>8</w:t>
      </w:r>
      <w:r>
        <w:rPr>
          <w:rFonts w:ascii="Arial" w:hAnsi="Arial" w:cs="Arial"/>
          <w:sz w:val="24"/>
          <w:szCs w:val="24"/>
        </w:rPr>
        <w:t>]</w:t>
      </w:r>
      <w:r>
        <w:rPr>
          <w:rFonts w:ascii="Arial" w:hAnsi="Arial" w:cs="Arial"/>
          <w:sz w:val="24"/>
          <w:szCs w:val="24"/>
        </w:rPr>
        <w:tab/>
        <w:t xml:space="preserve">When regard is had to the allegation surrounding the knife, it is alleged that the accused cleaned the knife by placing it in a bowl of water. The knife is said to have been retrieved from a bowl of water. This court is not informed as to </w:t>
      </w:r>
      <w:r w:rsidR="006A00C5">
        <w:rPr>
          <w:rFonts w:ascii="Arial" w:hAnsi="Arial" w:cs="Arial"/>
          <w:sz w:val="24"/>
          <w:szCs w:val="24"/>
        </w:rPr>
        <w:t xml:space="preserve">the </w:t>
      </w:r>
      <w:r>
        <w:rPr>
          <w:rFonts w:ascii="Arial" w:hAnsi="Arial" w:cs="Arial"/>
          <w:sz w:val="24"/>
          <w:szCs w:val="24"/>
        </w:rPr>
        <w:t xml:space="preserve">quantity of the water in the bowl, there are not pictures of the said bowl and there is no evidence of whether the knife was fully </w:t>
      </w:r>
      <w:r w:rsidR="00F24C35">
        <w:rPr>
          <w:rFonts w:ascii="Arial" w:hAnsi="Arial" w:cs="Arial"/>
          <w:sz w:val="24"/>
          <w:szCs w:val="24"/>
        </w:rPr>
        <w:t xml:space="preserve">submerged </w:t>
      </w:r>
      <w:r>
        <w:rPr>
          <w:rFonts w:ascii="Arial" w:hAnsi="Arial" w:cs="Arial"/>
          <w:sz w:val="24"/>
          <w:szCs w:val="24"/>
        </w:rPr>
        <w:t>under water o</w:t>
      </w:r>
      <w:r w:rsidR="006A00C5">
        <w:rPr>
          <w:rFonts w:ascii="Arial" w:hAnsi="Arial" w:cs="Arial"/>
          <w:sz w:val="24"/>
          <w:szCs w:val="24"/>
        </w:rPr>
        <w:t>r</w:t>
      </w:r>
      <w:r>
        <w:rPr>
          <w:rFonts w:ascii="Arial" w:hAnsi="Arial" w:cs="Arial"/>
          <w:sz w:val="24"/>
          <w:szCs w:val="24"/>
        </w:rPr>
        <w:t xml:space="preserve"> not. This court is doubtful whether by placing the knife in a bowl of water the accused intended to defeat or obstruct justice or at the very least attempted to do so. </w:t>
      </w:r>
      <w:r w:rsidR="00F24C35">
        <w:rPr>
          <w:rFonts w:ascii="Arial" w:hAnsi="Arial" w:cs="Arial"/>
          <w:sz w:val="24"/>
          <w:szCs w:val="24"/>
        </w:rPr>
        <w:t>No such evidence was led.</w:t>
      </w:r>
    </w:p>
    <w:p w14:paraId="276014AD" w14:textId="68923E9B" w:rsidR="007E167A" w:rsidRPr="007E167A" w:rsidRDefault="00B45632" w:rsidP="007E167A">
      <w:pPr>
        <w:spacing w:line="360" w:lineRule="auto"/>
        <w:jc w:val="both"/>
        <w:rPr>
          <w:rFonts w:ascii="Arial" w:hAnsi="Arial" w:cs="Arial"/>
          <w:sz w:val="24"/>
          <w:szCs w:val="24"/>
        </w:rPr>
      </w:pPr>
      <w:r>
        <w:rPr>
          <w:rFonts w:ascii="Arial" w:hAnsi="Arial" w:cs="Arial"/>
          <w:sz w:val="24"/>
          <w:szCs w:val="24"/>
        </w:rPr>
        <w:t>[</w:t>
      </w:r>
      <w:r w:rsidR="00EF0E8D">
        <w:rPr>
          <w:rFonts w:ascii="Arial" w:hAnsi="Arial" w:cs="Arial"/>
          <w:sz w:val="24"/>
          <w:szCs w:val="24"/>
        </w:rPr>
        <w:t>8</w:t>
      </w:r>
      <w:r w:rsidR="00D23909">
        <w:rPr>
          <w:rFonts w:ascii="Arial" w:hAnsi="Arial" w:cs="Arial"/>
          <w:sz w:val="24"/>
          <w:szCs w:val="24"/>
        </w:rPr>
        <w:t>9</w:t>
      </w:r>
      <w:r>
        <w:rPr>
          <w:rFonts w:ascii="Arial" w:hAnsi="Arial" w:cs="Arial"/>
          <w:sz w:val="24"/>
          <w:szCs w:val="24"/>
        </w:rPr>
        <w:t>]</w:t>
      </w:r>
      <w:r>
        <w:rPr>
          <w:rFonts w:ascii="Arial" w:hAnsi="Arial" w:cs="Arial"/>
          <w:sz w:val="24"/>
          <w:szCs w:val="24"/>
        </w:rPr>
        <w:tab/>
      </w:r>
      <w:r w:rsidR="007E167A" w:rsidRPr="007E167A">
        <w:rPr>
          <w:rFonts w:ascii="Arial" w:hAnsi="Arial" w:cs="Arial"/>
          <w:sz w:val="24"/>
          <w:szCs w:val="24"/>
        </w:rPr>
        <w:t>In the result this court</w:t>
      </w:r>
      <w:r>
        <w:rPr>
          <w:rFonts w:ascii="Arial" w:hAnsi="Arial" w:cs="Arial"/>
          <w:sz w:val="24"/>
          <w:szCs w:val="24"/>
        </w:rPr>
        <w:t xml:space="preserve"> gives the accused the benefit of the doubt </w:t>
      </w:r>
      <w:r w:rsidR="00481AC2">
        <w:rPr>
          <w:rFonts w:ascii="Arial" w:hAnsi="Arial" w:cs="Arial"/>
          <w:sz w:val="24"/>
          <w:szCs w:val="24"/>
        </w:rPr>
        <w:t xml:space="preserve">on count 5 </w:t>
      </w:r>
      <w:r>
        <w:rPr>
          <w:rFonts w:ascii="Arial" w:hAnsi="Arial" w:cs="Arial"/>
          <w:sz w:val="24"/>
          <w:szCs w:val="24"/>
        </w:rPr>
        <w:t xml:space="preserve">and finds that </w:t>
      </w:r>
      <w:r w:rsidR="007E167A" w:rsidRPr="007E167A">
        <w:rPr>
          <w:rFonts w:ascii="Arial" w:hAnsi="Arial" w:cs="Arial"/>
          <w:sz w:val="24"/>
          <w:szCs w:val="24"/>
        </w:rPr>
        <w:t xml:space="preserve">that the guilt of the accused was </w:t>
      </w:r>
      <w:r>
        <w:rPr>
          <w:rFonts w:ascii="Arial" w:hAnsi="Arial" w:cs="Arial"/>
          <w:sz w:val="24"/>
          <w:szCs w:val="24"/>
        </w:rPr>
        <w:t xml:space="preserve">not </w:t>
      </w:r>
      <w:r w:rsidR="007E167A" w:rsidRPr="007E167A">
        <w:rPr>
          <w:rFonts w:ascii="Arial" w:hAnsi="Arial" w:cs="Arial"/>
          <w:sz w:val="24"/>
          <w:szCs w:val="24"/>
        </w:rPr>
        <w:t>proved beyond reasonable doubt</w:t>
      </w:r>
      <w:r w:rsidR="006A00C5">
        <w:rPr>
          <w:rFonts w:ascii="Arial" w:hAnsi="Arial" w:cs="Arial"/>
          <w:sz w:val="24"/>
          <w:szCs w:val="24"/>
        </w:rPr>
        <w:t xml:space="preserve">. </w:t>
      </w:r>
      <w:r w:rsidR="00481AC2">
        <w:rPr>
          <w:rFonts w:ascii="Arial" w:hAnsi="Arial" w:cs="Arial"/>
          <w:sz w:val="24"/>
          <w:szCs w:val="24"/>
        </w:rPr>
        <w:t>In light of the conclusion reached on this count</w:t>
      </w:r>
      <w:r w:rsidR="00F24C35">
        <w:rPr>
          <w:rFonts w:ascii="Arial" w:hAnsi="Arial" w:cs="Arial"/>
          <w:sz w:val="24"/>
          <w:szCs w:val="24"/>
        </w:rPr>
        <w:t>,</w:t>
      </w:r>
      <w:r w:rsidR="00481AC2">
        <w:rPr>
          <w:rFonts w:ascii="Arial" w:hAnsi="Arial" w:cs="Arial"/>
          <w:sz w:val="24"/>
          <w:szCs w:val="24"/>
        </w:rPr>
        <w:t xml:space="preserve"> it has become academic to deal with the </w:t>
      </w:r>
      <w:r w:rsidR="00481AC2">
        <w:rPr>
          <w:rFonts w:ascii="Arial" w:hAnsi="Arial" w:cs="Arial"/>
          <w:sz w:val="24"/>
          <w:szCs w:val="24"/>
        </w:rPr>
        <w:lastRenderedPageBreak/>
        <w:t xml:space="preserve">aspect of the </w:t>
      </w:r>
      <w:r w:rsidR="00F24C35">
        <w:rPr>
          <w:rFonts w:ascii="Arial" w:hAnsi="Arial" w:cs="Arial"/>
          <w:sz w:val="24"/>
          <w:szCs w:val="24"/>
        </w:rPr>
        <w:t xml:space="preserve">accused’s </w:t>
      </w:r>
      <w:r w:rsidR="00481AC2">
        <w:rPr>
          <w:rFonts w:ascii="Arial" w:hAnsi="Arial" w:cs="Arial"/>
          <w:sz w:val="24"/>
          <w:szCs w:val="24"/>
        </w:rPr>
        <w:t>legal rights. This court lacks the luxury of time and energy to engage in academic debates</w:t>
      </w:r>
      <w:r w:rsidR="00F24C35">
        <w:rPr>
          <w:rFonts w:ascii="Arial" w:hAnsi="Arial" w:cs="Arial"/>
          <w:sz w:val="24"/>
          <w:szCs w:val="24"/>
        </w:rPr>
        <w:t xml:space="preserve"> such as this issue presents</w:t>
      </w:r>
      <w:r w:rsidR="00481AC2">
        <w:rPr>
          <w:rFonts w:ascii="Arial" w:hAnsi="Arial" w:cs="Arial"/>
          <w:sz w:val="24"/>
          <w:szCs w:val="24"/>
        </w:rPr>
        <w:t>.</w:t>
      </w:r>
    </w:p>
    <w:p w14:paraId="2C06066B" w14:textId="6E49F9DF" w:rsidR="007E167A" w:rsidRPr="007E167A" w:rsidRDefault="007E167A" w:rsidP="007E167A">
      <w:pPr>
        <w:spacing w:line="360" w:lineRule="auto"/>
        <w:jc w:val="both"/>
        <w:rPr>
          <w:rFonts w:ascii="Arial" w:hAnsi="Arial" w:cs="Arial"/>
          <w:sz w:val="24"/>
          <w:szCs w:val="24"/>
        </w:rPr>
      </w:pPr>
      <w:r w:rsidRPr="007E167A">
        <w:rPr>
          <w:rFonts w:ascii="Arial" w:hAnsi="Arial" w:cs="Arial"/>
          <w:sz w:val="24"/>
          <w:szCs w:val="24"/>
        </w:rPr>
        <w:t>[</w:t>
      </w:r>
      <w:r w:rsidR="00D23909">
        <w:rPr>
          <w:rFonts w:ascii="Arial" w:hAnsi="Arial" w:cs="Arial"/>
          <w:sz w:val="24"/>
          <w:szCs w:val="24"/>
        </w:rPr>
        <w:t>90</w:t>
      </w:r>
      <w:r w:rsidRPr="007E167A">
        <w:rPr>
          <w:rFonts w:ascii="Arial" w:hAnsi="Arial" w:cs="Arial"/>
          <w:sz w:val="24"/>
          <w:szCs w:val="24"/>
        </w:rPr>
        <w:t>]   In the result, the court finds as follows:</w:t>
      </w:r>
    </w:p>
    <w:p w14:paraId="7E30FAFA" w14:textId="77777777" w:rsidR="007E167A" w:rsidRPr="007E167A" w:rsidRDefault="007E167A" w:rsidP="007E167A">
      <w:pPr>
        <w:spacing w:line="360" w:lineRule="auto"/>
        <w:jc w:val="both"/>
        <w:rPr>
          <w:rFonts w:ascii="Arial" w:hAnsi="Arial" w:cs="Arial"/>
          <w:sz w:val="24"/>
          <w:szCs w:val="24"/>
        </w:rPr>
      </w:pPr>
    </w:p>
    <w:p w14:paraId="38194D4B" w14:textId="77777777" w:rsidR="00583817" w:rsidRPr="007E167A" w:rsidRDefault="00583817" w:rsidP="00583817">
      <w:pPr>
        <w:spacing w:line="360" w:lineRule="auto"/>
        <w:ind w:left="1440" w:hanging="1440"/>
        <w:jc w:val="both"/>
        <w:rPr>
          <w:rFonts w:ascii="Arial" w:hAnsi="Arial" w:cs="Arial"/>
          <w:sz w:val="24"/>
          <w:szCs w:val="24"/>
        </w:rPr>
      </w:pPr>
      <w:r w:rsidRPr="007E167A">
        <w:rPr>
          <w:rFonts w:ascii="Arial" w:hAnsi="Arial" w:cs="Arial"/>
          <w:sz w:val="24"/>
          <w:szCs w:val="24"/>
          <w:u w:val="single"/>
        </w:rPr>
        <w:t>Count 1</w:t>
      </w:r>
      <w:r w:rsidRPr="007E167A">
        <w:rPr>
          <w:rFonts w:ascii="Arial" w:hAnsi="Arial" w:cs="Arial"/>
          <w:sz w:val="24"/>
          <w:szCs w:val="24"/>
        </w:rPr>
        <w:t xml:space="preserve">: </w:t>
      </w:r>
      <w:r>
        <w:rPr>
          <w:rFonts w:ascii="Arial" w:hAnsi="Arial" w:cs="Arial"/>
          <w:sz w:val="24"/>
          <w:szCs w:val="24"/>
        </w:rPr>
        <w:tab/>
      </w:r>
      <w:r w:rsidRPr="007E167A">
        <w:rPr>
          <w:rFonts w:ascii="Arial" w:hAnsi="Arial" w:cs="Arial"/>
          <w:sz w:val="24"/>
          <w:szCs w:val="24"/>
        </w:rPr>
        <w:t>Murder, read with the provisions of the Combating of Domestic Violence Act, 4 of 2003 – Guilty</w:t>
      </w:r>
    </w:p>
    <w:p w14:paraId="3DB7157B" w14:textId="77777777" w:rsidR="00583817" w:rsidRDefault="00583817" w:rsidP="00583817">
      <w:pPr>
        <w:spacing w:line="360" w:lineRule="auto"/>
        <w:jc w:val="both"/>
        <w:rPr>
          <w:rFonts w:ascii="Arial" w:hAnsi="Arial" w:cs="Arial"/>
          <w:sz w:val="24"/>
          <w:szCs w:val="24"/>
        </w:rPr>
      </w:pPr>
      <w:r w:rsidRPr="007E167A">
        <w:rPr>
          <w:rFonts w:ascii="Arial" w:hAnsi="Arial" w:cs="Arial"/>
          <w:sz w:val="24"/>
          <w:szCs w:val="24"/>
          <w:u w:val="single"/>
        </w:rPr>
        <w:t>Count 2</w:t>
      </w:r>
      <w:r w:rsidRPr="007E167A">
        <w:rPr>
          <w:rFonts w:ascii="Arial" w:hAnsi="Arial" w:cs="Arial"/>
          <w:sz w:val="24"/>
          <w:szCs w:val="24"/>
        </w:rPr>
        <w:t xml:space="preserve">: </w:t>
      </w:r>
      <w:r>
        <w:rPr>
          <w:rFonts w:ascii="Arial" w:hAnsi="Arial" w:cs="Arial"/>
          <w:sz w:val="24"/>
          <w:szCs w:val="24"/>
        </w:rPr>
        <w:tab/>
        <w:t>Attempted murder – Not guilty and discharged</w:t>
      </w:r>
    </w:p>
    <w:p w14:paraId="33BFE45B" w14:textId="77777777" w:rsidR="00583817" w:rsidRDefault="00583817" w:rsidP="00583817">
      <w:pPr>
        <w:spacing w:line="360" w:lineRule="auto"/>
        <w:ind w:left="1440"/>
        <w:jc w:val="both"/>
        <w:rPr>
          <w:rFonts w:ascii="Arial" w:hAnsi="Arial" w:cs="Arial"/>
          <w:sz w:val="24"/>
          <w:szCs w:val="24"/>
        </w:rPr>
      </w:pPr>
      <w:r>
        <w:rPr>
          <w:rFonts w:ascii="Arial" w:hAnsi="Arial" w:cs="Arial"/>
          <w:sz w:val="24"/>
          <w:szCs w:val="24"/>
        </w:rPr>
        <w:t>In terms of section 258 of Act 51 of 1977 on the competent verdict of Assault with intent to do grievous bodily harm – Guilty</w:t>
      </w:r>
    </w:p>
    <w:p w14:paraId="63A83446" w14:textId="77777777" w:rsidR="00583817" w:rsidRDefault="00583817" w:rsidP="00583817">
      <w:pPr>
        <w:spacing w:line="360" w:lineRule="auto"/>
        <w:ind w:left="1440" w:hanging="1440"/>
        <w:jc w:val="both"/>
        <w:rPr>
          <w:rFonts w:ascii="Arial" w:hAnsi="Arial" w:cs="Arial"/>
          <w:sz w:val="24"/>
          <w:szCs w:val="24"/>
        </w:rPr>
      </w:pPr>
      <w:r w:rsidRPr="007E167A">
        <w:rPr>
          <w:rFonts w:ascii="Arial" w:hAnsi="Arial" w:cs="Arial"/>
          <w:sz w:val="24"/>
          <w:szCs w:val="24"/>
          <w:u w:val="single"/>
        </w:rPr>
        <w:t>Count 3</w:t>
      </w:r>
      <w:r w:rsidRPr="007E167A">
        <w:rPr>
          <w:rFonts w:ascii="Arial" w:hAnsi="Arial" w:cs="Arial"/>
          <w:sz w:val="24"/>
          <w:szCs w:val="24"/>
        </w:rPr>
        <w:t xml:space="preserve">:  </w:t>
      </w:r>
      <w:r>
        <w:rPr>
          <w:rFonts w:ascii="Arial" w:hAnsi="Arial" w:cs="Arial"/>
          <w:sz w:val="24"/>
          <w:szCs w:val="24"/>
        </w:rPr>
        <w:tab/>
      </w:r>
      <w:r w:rsidRPr="007E167A">
        <w:rPr>
          <w:rFonts w:ascii="Arial" w:hAnsi="Arial" w:cs="Arial"/>
          <w:sz w:val="24"/>
          <w:szCs w:val="24"/>
        </w:rPr>
        <w:t xml:space="preserve">Assault with intent to do grievous bodily harm read with the provisions of the Combating of Domestic Violence Act, 4 of 2003 – </w:t>
      </w:r>
      <w:r>
        <w:rPr>
          <w:rFonts w:ascii="Arial" w:hAnsi="Arial" w:cs="Arial"/>
          <w:sz w:val="24"/>
          <w:szCs w:val="24"/>
        </w:rPr>
        <w:t>Not guilty and discharged</w:t>
      </w:r>
    </w:p>
    <w:p w14:paraId="46EA4AA1" w14:textId="77777777" w:rsidR="00583817" w:rsidRDefault="00583817" w:rsidP="00583817">
      <w:pPr>
        <w:spacing w:line="360" w:lineRule="auto"/>
        <w:ind w:left="1440"/>
        <w:jc w:val="both"/>
        <w:rPr>
          <w:rFonts w:ascii="Arial" w:hAnsi="Arial" w:cs="Arial"/>
          <w:sz w:val="24"/>
          <w:szCs w:val="24"/>
        </w:rPr>
      </w:pPr>
      <w:r>
        <w:rPr>
          <w:rFonts w:ascii="Arial" w:hAnsi="Arial" w:cs="Arial"/>
          <w:sz w:val="24"/>
          <w:szCs w:val="24"/>
        </w:rPr>
        <w:t xml:space="preserve">In terms of section 266 of Act 51 of 1977 on the competent verdict of Common assault, </w:t>
      </w:r>
      <w:r w:rsidRPr="007E167A">
        <w:rPr>
          <w:rFonts w:ascii="Arial" w:hAnsi="Arial" w:cs="Arial"/>
          <w:sz w:val="24"/>
          <w:szCs w:val="24"/>
        </w:rPr>
        <w:t xml:space="preserve">read with the provisions of the Combating of Domestic Violence Act, 4 of 2003 </w:t>
      </w:r>
      <w:r>
        <w:rPr>
          <w:rFonts w:ascii="Arial" w:hAnsi="Arial" w:cs="Arial"/>
          <w:sz w:val="24"/>
          <w:szCs w:val="24"/>
        </w:rPr>
        <w:t>- Guilty</w:t>
      </w:r>
    </w:p>
    <w:p w14:paraId="253DDD3A" w14:textId="77777777" w:rsidR="00583817" w:rsidRDefault="00583817" w:rsidP="00583817">
      <w:pPr>
        <w:spacing w:line="360" w:lineRule="auto"/>
        <w:ind w:left="1440" w:hanging="1440"/>
        <w:jc w:val="both"/>
        <w:rPr>
          <w:rFonts w:ascii="Arial" w:hAnsi="Arial" w:cs="Arial"/>
          <w:sz w:val="24"/>
          <w:szCs w:val="24"/>
        </w:rPr>
      </w:pPr>
      <w:r w:rsidRPr="007E167A">
        <w:rPr>
          <w:rFonts w:ascii="Arial" w:hAnsi="Arial" w:cs="Arial"/>
          <w:sz w:val="24"/>
          <w:szCs w:val="24"/>
          <w:u w:val="single"/>
        </w:rPr>
        <w:t xml:space="preserve">Count </w:t>
      </w:r>
      <w:r>
        <w:rPr>
          <w:rFonts w:ascii="Arial" w:hAnsi="Arial" w:cs="Arial"/>
          <w:sz w:val="24"/>
          <w:szCs w:val="24"/>
          <w:u w:val="single"/>
        </w:rPr>
        <w:t>4</w:t>
      </w:r>
      <w:r w:rsidRPr="007E167A">
        <w:rPr>
          <w:rFonts w:ascii="Arial" w:hAnsi="Arial" w:cs="Arial"/>
          <w:sz w:val="24"/>
          <w:szCs w:val="24"/>
        </w:rPr>
        <w:t xml:space="preserve">:  </w:t>
      </w:r>
      <w:r>
        <w:rPr>
          <w:rFonts w:ascii="Arial" w:hAnsi="Arial" w:cs="Arial"/>
          <w:sz w:val="24"/>
          <w:szCs w:val="24"/>
        </w:rPr>
        <w:tab/>
      </w:r>
      <w:r w:rsidRPr="007E167A">
        <w:rPr>
          <w:rFonts w:ascii="Arial" w:hAnsi="Arial" w:cs="Arial"/>
          <w:sz w:val="24"/>
          <w:szCs w:val="24"/>
        </w:rPr>
        <w:t xml:space="preserve">Assault with intent to do grievous bodily harm read with the provisions of the Combating of Domestic Violence Act, 4 of 2003 – </w:t>
      </w:r>
      <w:r>
        <w:rPr>
          <w:rFonts w:ascii="Arial" w:hAnsi="Arial" w:cs="Arial"/>
          <w:sz w:val="24"/>
          <w:szCs w:val="24"/>
        </w:rPr>
        <w:t>Not guilty and discharged</w:t>
      </w:r>
    </w:p>
    <w:p w14:paraId="515CD2A3" w14:textId="77777777" w:rsidR="00583817" w:rsidRDefault="00583817" w:rsidP="00583817">
      <w:pPr>
        <w:spacing w:line="360" w:lineRule="auto"/>
        <w:ind w:left="1440"/>
        <w:jc w:val="both"/>
        <w:rPr>
          <w:rFonts w:ascii="Arial" w:hAnsi="Arial" w:cs="Arial"/>
          <w:sz w:val="24"/>
          <w:szCs w:val="24"/>
        </w:rPr>
      </w:pPr>
      <w:r>
        <w:rPr>
          <w:rFonts w:ascii="Arial" w:hAnsi="Arial" w:cs="Arial"/>
          <w:sz w:val="24"/>
          <w:szCs w:val="24"/>
        </w:rPr>
        <w:t xml:space="preserve">In terms of section 266 of Act 51 of 1977 on the competent verdict of Common assault, </w:t>
      </w:r>
      <w:r w:rsidRPr="007E167A">
        <w:rPr>
          <w:rFonts w:ascii="Arial" w:hAnsi="Arial" w:cs="Arial"/>
          <w:sz w:val="24"/>
          <w:szCs w:val="24"/>
        </w:rPr>
        <w:t xml:space="preserve">read with the provisions of the Combating of Domestic Violence Act, 4 of 2003 </w:t>
      </w:r>
      <w:r>
        <w:rPr>
          <w:rFonts w:ascii="Arial" w:hAnsi="Arial" w:cs="Arial"/>
          <w:sz w:val="24"/>
          <w:szCs w:val="24"/>
        </w:rPr>
        <w:t xml:space="preserve">- Guilty </w:t>
      </w:r>
    </w:p>
    <w:p w14:paraId="71098583" w14:textId="77777777" w:rsidR="00583817" w:rsidRDefault="00583817" w:rsidP="00583817">
      <w:pPr>
        <w:spacing w:line="360" w:lineRule="auto"/>
        <w:ind w:left="1440" w:hanging="1440"/>
        <w:jc w:val="both"/>
        <w:rPr>
          <w:rFonts w:ascii="Arial" w:hAnsi="Arial" w:cs="Arial"/>
          <w:sz w:val="24"/>
          <w:szCs w:val="24"/>
        </w:rPr>
      </w:pPr>
      <w:r w:rsidRPr="007E167A">
        <w:rPr>
          <w:rFonts w:ascii="Arial" w:hAnsi="Arial" w:cs="Arial"/>
          <w:sz w:val="24"/>
          <w:szCs w:val="24"/>
          <w:u w:val="single"/>
        </w:rPr>
        <w:t xml:space="preserve">Count </w:t>
      </w:r>
      <w:r>
        <w:rPr>
          <w:rFonts w:ascii="Arial" w:hAnsi="Arial" w:cs="Arial"/>
          <w:sz w:val="24"/>
          <w:szCs w:val="24"/>
          <w:u w:val="single"/>
        </w:rPr>
        <w:t>5</w:t>
      </w:r>
      <w:r w:rsidRPr="007E167A">
        <w:rPr>
          <w:rFonts w:ascii="Arial" w:hAnsi="Arial" w:cs="Arial"/>
          <w:sz w:val="24"/>
          <w:szCs w:val="24"/>
        </w:rPr>
        <w:t xml:space="preserve">:  </w:t>
      </w:r>
      <w:r>
        <w:rPr>
          <w:rFonts w:ascii="Arial" w:hAnsi="Arial" w:cs="Arial"/>
          <w:sz w:val="24"/>
          <w:szCs w:val="24"/>
        </w:rPr>
        <w:tab/>
        <w:t xml:space="preserve">Defeating or obstructing or attempting to defeat or obstruct the cause of justice – Not guilty and acquitted. </w:t>
      </w:r>
    </w:p>
    <w:p w14:paraId="1553EBAD" w14:textId="77777777" w:rsidR="007E167A" w:rsidRPr="007E167A" w:rsidRDefault="007E167A" w:rsidP="007E167A">
      <w:pPr>
        <w:spacing w:line="360" w:lineRule="auto"/>
        <w:rPr>
          <w:rFonts w:ascii="Arial" w:hAnsi="Arial" w:cs="Arial"/>
          <w:sz w:val="24"/>
          <w:szCs w:val="24"/>
        </w:rPr>
      </w:pPr>
    </w:p>
    <w:p w14:paraId="4F8513B4" w14:textId="77777777" w:rsidR="007E167A" w:rsidRPr="007E167A" w:rsidRDefault="007E167A" w:rsidP="007E167A">
      <w:pPr>
        <w:spacing w:line="360" w:lineRule="auto"/>
        <w:jc w:val="both"/>
        <w:rPr>
          <w:rFonts w:ascii="Arial" w:hAnsi="Arial" w:cs="Arial"/>
          <w:b/>
          <w:sz w:val="24"/>
          <w:szCs w:val="24"/>
        </w:rPr>
      </w:pPr>
    </w:p>
    <w:p w14:paraId="3F51C1A6" w14:textId="77777777" w:rsidR="007E167A" w:rsidRPr="007E167A" w:rsidRDefault="007E167A" w:rsidP="007E167A">
      <w:pPr>
        <w:spacing w:line="360" w:lineRule="auto"/>
        <w:jc w:val="both"/>
        <w:rPr>
          <w:rFonts w:ascii="Arial" w:hAnsi="Arial" w:cs="Arial"/>
          <w:b/>
          <w:sz w:val="24"/>
          <w:szCs w:val="24"/>
        </w:rPr>
      </w:pPr>
    </w:p>
    <w:p w14:paraId="3E7ECE4D" w14:textId="77777777" w:rsidR="007E167A" w:rsidRPr="007E167A" w:rsidRDefault="007E167A" w:rsidP="007E167A">
      <w:pPr>
        <w:spacing w:line="360" w:lineRule="auto"/>
        <w:jc w:val="both"/>
        <w:rPr>
          <w:rFonts w:ascii="Arial" w:hAnsi="Arial" w:cs="Arial"/>
          <w:b/>
          <w:sz w:val="24"/>
          <w:szCs w:val="24"/>
        </w:rPr>
      </w:pPr>
    </w:p>
    <w:p w14:paraId="21BD4760" w14:textId="77777777" w:rsidR="007E167A" w:rsidRPr="007E167A" w:rsidRDefault="007E167A" w:rsidP="007E167A">
      <w:pPr>
        <w:spacing w:line="360" w:lineRule="auto"/>
        <w:jc w:val="right"/>
        <w:rPr>
          <w:rFonts w:ascii="Arial" w:hAnsi="Arial" w:cs="Arial"/>
          <w:b/>
          <w:sz w:val="24"/>
          <w:szCs w:val="24"/>
        </w:rPr>
      </w:pPr>
      <w:r w:rsidRPr="007E167A">
        <w:rPr>
          <w:rFonts w:ascii="Arial" w:hAnsi="Arial" w:cs="Arial"/>
          <w:b/>
          <w:sz w:val="24"/>
          <w:szCs w:val="24"/>
        </w:rPr>
        <w:t>_____________</w:t>
      </w:r>
    </w:p>
    <w:p w14:paraId="7567FAD3" w14:textId="77777777" w:rsidR="007E167A" w:rsidRPr="007E167A" w:rsidRDefault="007E167A" w:rsidP="007E167A">
      <w:pPr>
        <w:spacing w:line="360" w:lineRule="auto"/>
        <w:jc w:val="right"/>
        <w:rPr>
          <w:rFonts w:ascii="Arial" w:hAnsi="Arial" w:cs="Arial"/>
          <w:sz w:val="24"/>
          <w:szCs w:val="24"/>
        </w:rPr>
      </w:pPr>
      <w:r w:rsidRPr="007E167A">
        <w:rPr>
          <w:rFonts w:ascii="Arial" w:hAnsi="Arial" w:cs="Arial"/>
          <w:sz w:val="24"/>
          <w:szCs w:val="24"/>
        </w:rPr>
        <w:lastRenderedPageBreak/>
        <w:t>O S SIBEYA</w:t>
      </w:r>
    </w:p>
    <w:p w14:paraId="310E5F66" w14:textId="77777777" w:rsidR="007E167A" w:rsidRPr="007E167A" w:rsidRDefault="007E167A" w:rsidP="007E167A">
      <w:pPr>
        <w:spacing w:line="360" w:lineRule="auto"/>
        <w:jc w:val="right"/>
        <w:rPr>
          <w:rFonts w:ascii="Arial" w:hAnsi="Arial" w:cs="Arial"/>
          <w:sz w:val="24"/>
          <w:szCs w:val="24"/>
        </w:rPr>
      </w:pPr>
      <w:r w:rsidRPr="007E167A">
        <w:rPr>
          <w:rFonts w:ascii="Arial" w:hAnsi="Arial" w:cs="Arial"/>
          <w:sz w:val="24"/>
          <w:szCs w:val="24"/>
        </w:rPr>
        <w:t>ACTING JUDGE</w:t>
      </w:r>
    </w:p>
    <w:p w14:paraId="0F6E9184" w14:textId="77777777" w:rsidR="00D41D64" w:rsidRDefault="00D41D64" w:rsidP="007E167A">
      <w:pPr>
        <w:spacing w:after="0" w:line="360" w:lineRule="auto"/>
        <w:jc w:val="both"/>
        <w:rPr>
          <w:rFonts w:ascii="Arial" w:hAnsi="Arial" w:cs="Arial"/>
          <w:sz w:val="24"/>
          <w:szCs w:val="24"/>
        </w:rPr>
      </w:pPr>
      <w:r w:rsidRPr="007E167A">
        <w:rPr>
          <w:rFonts w:ascii="Arial" w:hAnsi="Arial" w:cs="Arial"/>
          <w:sz w:val="24"/>
          <w:szCs w:val="24"/>
        </w:rPr>
        <w:t xml:space="preserve"> </w:t>
      </w:r>
    </w:p>
    <w:p w14:paraId="1FD1370B" w14:textId="77777777" w:rsidR="00AC1210" w:rsidRDefault="00AC1210" w:rsidP="007E167A">
      <w:pPr>
        <w:spacing w:after="0" w:line="360" w:lineRule="auto"/>
        <w:jc w:val="both"/>
        <w:rPr>
          <w:rFonts w:ascii="Arial" w:hAnsi="Arial" w:cs="Arial"/>
          <w:sz w:val="24"/>
          <w:szCs w:val="24"/>
        </w:rPr>
      </w:pPr>
    </w:p>
    <w:p w14:paraId="38395C6A" w14:textId="77777777" w:rsidR="00AC1210" w:rsidRDefault="00AC1210" w:rsidP="007E167A">
      <w:pPr>
        <w:spacing w:after="0" w:line="360" w:lineRule="auto"/>
        <w:jc w:val="both"/>
        <w:rPr>
          <w:rFonts w:ascii="Arial" w:hAnsi="Arial" w:cs="Arial"/>
          <w:sz w:val="24"/>
          <w:szCs w:val="24"/>
        </w:rPr>
      </w:pPr>
    </w:p>
    <w:p w14:paraId="0B9B29ED" w14:textId="77777777" w:rsidR="00AC1210" w:rsidRDefault="00AC1210" w:rsidP="007E167A">
      <w:pPr>
        <w:spacing w:after="0" w:line="360" w:lineRule="auto"/>
        <w:jc w:val="both"/>
        <w:rPr>
          <w:rFonts w:ascii="Arial" w:hAnsi="Arial" w:cs="Arial"/>
          <w:sz w:val="24"/>
          <w:szCs w:val="24"/>
        </w:rPr>
      </w:pPr>
    </w:p>
    <w:p w14:paraId="5AA40D49" w14:textId="77777777" w:rsidR="00AC1210" w:rsidRDefault="00AC1210" w:rsidP="007E167A">
      <w:pPr>
        <w:spacing w:after="0" w:line="360" w:lineRule="auto"/>
        <w:jc w:val="both"/>
        <w:rPr>
          <w:rFonts w:ascii="Arial" w:hAnsi="Arial" w:cs="Arial"/>
          <w:sz w:val="24"/>
          <w:szCs w:val="24"/>
        </w:rPr>
      </w:pPr>
    </w:p>
    <w:p w14:paraId="629E9F74" w14:textId="77777777" w:rsidR="00AC1210" w:rsidRDefault="00AC1210" w:rsidP="007E167A">
      <w:pPr>
        <w:spacing w:after="0" w:line="360" w:lineRule="auto"/>
        <w:jc w:val="both"/>
        <w:rPr>
          <w:rFonts w:ascii="Arial" w:hAnsi="Arial" w:cs="Arial"/>
          <w:sz w:val="24"/>
          <w:szCs w:val="24"/>
        </w:rPr>
      </w:pPr>
    </w:p>
    <w:p w14:paraId="7A582198" w14:textId="77777777" w:rsidR="00AC1210" w:rsidRDefault="00AC1210" w:rsidP="007E167A">
      <w:pPr>
        <w:spacing w:after="0" w:line="360" w:lineRule="auto"/>
        <w:jc w:val="both"/>
        <w:rPr>
          <w:rFonts w:ascii="Arial" w:hAnsi="Arial" w:cs="Arial"/>
          <w:sz w:val="24"/>
          <w:szCs w:val="24"/>
        </w:rPr>
      </w:pPr>
    </w:p>
    <w:p w14:paraId="220DB91C" w14:textId="77777777" w:rsidR="00AC1210" w:rsidRDefault="00AC1210" w:rsidP="007E167A">
      <w:pPr>
        <w:spacing w:after="0" w:line="360" w:lineRule="auto"/>
        <w:jc w:val="both"/>
        <w:rPr>
          <w:rFonts w:ascii="Arial" w:hAnsi="Arial" w:cs="Arial"/>
          <w:sz w:val="24"/>
          <w:szCs w:val="24"/>
        </w:rPr>
      </w:pPr>
    </w:p>
    <w:p w14:paraId="03832870" w14:textId="77777777" w:rsidR="00AC1210" w:rsidRPr="007E167A" w:rsidRDefault="00AC1210" w:rsidP="007E167A">
      <w:pPr>
        <w:spacing w:after="0" w:line="360" w:lineRule="auto"/>
        <w:jc w:val="both"/>
        <w:rPr>
          <w:rFonts w:ascii="Arial" w:hAnsi="Arial" w:cs="Arial"/>
          <w:sz w:val="24"/>
          <w:szCs w:val="24"/>
        </w:rPr>
      </w:pPr>
    </w:p>
    <w:p w14:paraId="59B30C2E" w14:textId="77777777" w:rsidR="00CD6D99" w:rsidRDefault="00CD6D99" w:rsidP="00AD545C">
      <w:pPr>
        <w:pStyle w:val="BodyText"/>
        <w:autoSpaceDE w:val="0"/>
        <w:autoSpaceDN w:val="0"/>
        <w:adjustRightInd w:val="0"/>
        <w:spacing w:line="360" w:lineRule="auto"/>
        <w:jc w:val="both"/>
        <w:rPr>
          <w:rFonts w:ascii="Arial" w:hAnsi="Arial" w:cs="Arial"/>
        </w:rPr>
      </w:pPr>
    </w:p>
    <w:p w14:paraId="44E72318" w14:textId="2786F39C" w:rsidR="00D7552E" w:rsidRDefault="00D7552E" w:rsidP="00AD545C">
      <w:pPr>
        <w:pStyle w:val="BodyText"/>
        <w:autoSpaceDE w:val="0"/>
        <w:autoSpaceDN w:val="0"/>
        <w:adjustRightInd w:val="0"/>
        <w:spacing w:line="360" w:lineRule="auto"/>
        <w:jc w:val="both"/>
        <w:rPr>
          <w:rFonts w:ascii="Arial" w:hAnsi="Arial" w:cs="Arial"/>
          <w:b/>
        </w:rPr>
      </w:pPr>
    </w:p>
    <w:p w14:paraId="7F3C6449" w14:textId="4AE042B3" w:rsidR="00A15A8D" w:rsidRDefault="00A15A8D" w:rsidP="00AD545C">
      <w:pPr>
        <w:pStyle w:val="BodyText"/>
        <w:autoSpaceDE w:val="0"/>
        <w:autoSpaceDN w:val="0"/>
        <w:adjustRightInd w:val="0"/>
        <w:spacing w:line="360" w:lineRule="auto"/>
        <w:jc w:val="both"/>
        <w:rPr>
          <w:rFonts w:ascii="Arial" w:hAnsi="Arial" w:cs="Arial"/>
          <w:b/>
        </w:rPr>
      </w:pPr>
    </w:p>
    <w:p w14:paraId="186BA260" w14:textId="7440EC14" w:rsidR="00A15A8D" w:rsidRDefault="00A15A8D" w:rsidP="00AD545C">
      <w:pPr>
        <w:pStyle w:val="BodyText"/>
        <w:autoSpaceDE w:val="0"/>
        <w:autoSpaceDN w:val="0"/>
        <w:adjustRightInd w:val="0"/>
        <w:spacing w:line="360" w:lineRule="auto"/>
        <w:jc w:val="both"/>
        <w:rPr>
          <w:rFonts w:ascii="Arial" w:hAnsi="Arial" w:cs="Arial"/>
          <w:b/>
        </w:rPr>
      </w:pPr>
    </w:p>
    <w:p w14:paraId="79ADA5BC" w14:textId="15BC21D9" w:rsidR="00A15A8D" w:rsidRDefault="00A15A8D" w:rsidP="00AD545C">
      <w:pPr>
        <w:pStyle w:val="BodyText"/>
        <w:autoSpaceDE w:val="0"/>
        <w:autoSpaceDN w:val="0"/>
        <w:adjustRightInd w:val="0"/>
        <w:spacing w:line="360" w:lineRule="auto"/>
        <w:jc w:val="both"/>
        <w:rPr>
          <w:rFonts w:ascii="Arial" w:hAnsi="Arial" w:cs="Arial"/>
          <w:b/>
        </w:rPr>
      </w:pPr>
    </w:p>
    <w:p w14:paraId="6D6B41BE" w14:textId="46C613E7" w:rsidR="00A15A8D" w:rsidRDefault="00A15A8D" w:rsidP="00AD545C">
      <w:pPr>
        <w:pStyle w:val="BodyText"/>
        <w:autoSpaceDE w:val="0"/>
        <w:autoSpaceDN w:val="0"/>
        <w:adjustRightInd w:val="0"/>
        <w:spacing w:line="360" w:lineRule="auto"/>
        <w:jc w:val="both"/>
        <w:rPr>
          <w:rFonts w:ascii="Arial" w:hAnsi="Arial" w:cs="Arial"/>
          <w:b/>
        </w:rPr>
      </w:pPr>
    </w:p>
    <w:p w14:paraId="37F664C1" w14:textId="0283FFCE" w:rsidR="00A15A8D" w:rsidRDefault="00A15A8D" w:rsidP="00AD545C">
      <w:pPr>
        <w:pStyle w:val="BodyText"/>
        <w:autoSpaceDE w:val="0"/>
        <w:autoSpaceDN w:val="0"/>
        <w:adjustRightInd w:val="0"/>
        <w:spacing w:line="360" w:lineRule="auto"/>
        <w:jc w:val="both"/>
        <w:rPr>
          <w:rFonts w:ascii="Arial" w:hAnsi="Arial" w:cs="Arial"/>
          <w:b/>
        </w:rPr>
      </w:pPr>
    </w:p>
    <w:p w14:paraId="1CF94473" w14:textId="21C3B59D" w:rsidR="00A15A8D" w:rsidRDefault="00A15A8D" w:rsidP="00AD545C">
      <w:pPr>
        <w:pStyle w:val="BodyText"/>
        <w:autoSpaceDE w:val="0"/>
        <w:autoSpaceDN w:val="0"/>
        <w:adjustRightInd w:val="0"/>
        <w:spacing w:line="360" w:lineRule="auto"/>
        <w:jc w:val="both"/>
        <w:rPr>
          <w:rFonts w:ascii="Arial" w:hAnsi="Arial" w:cs="Arial"/>
          <w:b/>
        </w:rPr>
      </w:pPr>
    </w:p>
    <w:p w14:paraId="6C1B1D9A" w14:textId="674B876B" w:rsidR="00A15A8D" w:rsidRDefault="00A15A8D" w:rsidP="00AD545C">
      <w:pPr>
        <w:pStyle w:val="BodyText"/>
        <w:autoSpaceDE w:val="0"/>
        <w:autoSpaceDN w:val="0"/>
        <w:adjustRightInd w:val="0"/>
        <w:spacing w:line="360" w:lineRule="auto"/>
        <w:jc w:val="both"/>
        <w:rPr>
          <w:rFonts w:ascii="Arial" w:hAnsi="Arial" w:cs="Arial"/>
          <w:b/>
        </w:rPr>
      </w:pPr>
    </w:p>
    <w:p w14:paraId="31A19F8C" w14:textId="77777777" w:rsidR="00D7552E" w:rsidRDefault="00D7552E" w:rsidP="00AD545C">
      <w:pPr>
        <w:pStyle w:val="BodyText"/>
        <w:autoSpaceDE w:val="0"/>
        <w:autoSpaceDN w:val="0"/>
        <w:adjustRightInd w:val="0"/>
        <w:spacing w:line="360" w:lineRule="auto"/>
        <w:jc w:val="both"/>
        <w:rPr>
          <w:rFonts w:ascii="Arial" w:hAnsi="Arial" w:cs="Arial"/>
          <w:b/>
        </w:rPr>
      </w:pPr>
    </w:p>
    <w:p w14:paraId="2EC80FAB" w14:textId="77777777" w:rsidR="00D7552E" w:rsidRDefault="00D7552E" w:rsidP="00AD545C">
      <w:pPr>
        <w:pStyle w:val="BodyText"/>
        <w:autoSpaceDE w:val="0"/>
        <w:autoSpaceDN w:val="0"/>
        <w:adjustRightInd w:val="0"/>
        <w:spacing w:line="360" w:lineRule="auto"/>
        <w:jc w:val="both"/>
        <w:rPr>
          <w:rFonts w:ascii="Arial" w:hAnsi="Arial" w:cs="Arial"/>
          <w:b/>
        </w:rPr>
      </w:pPr>
    </w:p>
    <w:p w14:paraId="4C0DEAC9" w14:textId="77777777" w:rsidR="001B7E1F" w:rsidRPr="007C0CCF" w:rsidRDefault="001B7E1F" w:rsidP="00AD545C">
      <w:pPr>
        <w:pStyle w:val="BodyText"/>
        <w:autoSpaceDE w:val="0"/>
        <w:autoSpaceDN w:val="0"/>
        <w:adjustRightInd w:val="0"/>
        <w:spacing w:line="360" w:lineRule="auto"/>
        <w:jc w:val="both"/>
        <w:rPr>
          <w:rFonts w:ascii="Arial" w:hAnsi="Arial" w:cs="Arial"/>
        </w:rPr>
      </w:pPr>
      <w:r w:rsidRPr="007C0CCF">
        <w:rPr>
          <w:rFonts w:ascii="Arial" w:hAnsi="Arial" w:cs="Arial"/>
        </w:rPr>
        <w:t>APPEARANCES</w:t>
      </w:r>
      <w:r w:rsidR="008F0801" w:rsidRPr="007C0CCF">
        <w:rPr>
          <w:rFonts w:ascii="Arial" w:hAnsi="Arial" w:cs="Arial"/>
        </w:rPr>
        <w:t>:</w:t>
      </w:r>
    </w:p>
    <w:p w14:paraId="4CF50ECA" w14:textId="77777777" w:rsidR="006B0E22" w:rsidRPr="000868F9" w:rsidRDefault="006B0E22" w:rsidP="00AD545C">
      <w:pPr>
        <w:pStyle w:val="BodyText"/>
        <w:autoSpaceDE w:val="0"/>
        <w:autoSpaceDN w:val="0"/>
        <w:adjustRightInd w:val="0"/>
        <w:spacing w:line="360" w:lineRule="auto"/>
        <w:jc w:val="both"/>
        <w:rPr>
          <w:rFonts w:ascii="Arial" w:hAnsi="Arial" w:cs="Arial"/>
          <w:b/>
        </w:rPr>
      </w:pPr>
    </w:p>
    <w:p w14:paraId="70453931" w14:textId="4D78B904" w:rsidR="006B0E22" w:rsidRDefault="007C0CCF" w:rsidP="006B0E22">
      <w:pPr>
        <w:autoSpaceDE w:val="0"/>
        <w:autoSpaceDN w:val="0"/>
        <w:adjustRightInd w:val="0"/>
        <w:spacing w:after="0" w:line="360" w:lineRule="auto"/>
        <w:ind w:left="3780" w:hanging="3780"/>
        <w:jc w:val="both"/>
        <w:rPr>
          <w:rFonts w:ascii="Arial" w:hAnsi="Arial" w:cs="Arial"/>
          <w:sz w:val="24"/>
          <w:szCs w:val="24"/>
        </w:rPr>
      </w:pPr>
      <w:r>
        <w:rPr>
          <w:rFonts w:ascii="Arial" w:hAnsi="Arial" w:cs="Arial"/>
          <w:sz w:val="24"/>
          <w:szCs w:val="24"/>
        </w:rPr>
        <w:t xml:space="preserve">FOR THE </w:t>
      </w:r>
      <w:r w:rsidR="006B0E22" w:rsidRPr="007C0CCF">
        <w:rPr>
          <w:rFonts w:ascii="Arial" w:hAnsi="Arial" w:cs="Arial"/>
          <w:sz w:val="24"/>
          <w:szCs w:val="24"/>
        </w:rPr>
        <w:t>STATE:</w:t>
      </w:r>
      <w:r w:rsidR="006B0E22" w:rsidRPr="000E7777">
        <w:rPr>
          <w:rFonts w:ascii="Arial" w:hAnsi="Arial" w:cs="Arial"/>
          <w:sz w:val="24"/>
          <w:szCs w:val="24"/>
        </w:rPr>
        <w:tab/>
      </w:r>
      <w:r w:rsidR="00535937">
        <w:rPr>
          <w:rFonts w:ascii="Arial" w:hAnsi="Arial" w:cs="Arial"/>
          <w:sz w:val="24"/>
          <w:szCs w:val="24"/>
        </w:rPr>
        <w:t xml:space="preserve">I Malumani  </w:t>
      </w:r>
    </w:p>
    <w:p w14:paraId="2AAFF687" w14:textId="77777777" w:rsidR="006B0E22" w:rsidRDefault="006B0E22" w:rsidP="006B0E22">
      <w:pPr>
        <w:autoSpaceDE w:val="0"/>
        <w:autoSpaceDN w:val="0"/>
        <w:adjustRightInd w:val="0"/>
        <w:spacing w:after="0" w:line="360" w:lineRule="auto"/>
        <w:ind w:left="3780" w:hanging="3780"/>
        <w:jc w:val="both"/>
        <w:rPr>
          <w:rFonts w:ascii="Arial" w:hAnsi="Arial" w:cs="Arial"/>
          <w:sz w:val="24"/>
          <w:szCs w:val="24"/>
        </w:rPr>
      </w:pPr>
      <w:r>
        <w:rPr>
          <w:rFonts w:ascii="Arial" w:hAnsi="Arial" w:cs="Arial"/>
          <w:sz w:val="24"/>
          <w:szCs w:val="24"/>
        </w:rPr>
        <w:tab/>
      </w:r>
      <w:r w:rsidR="0088245D">
        <w:rPr>
          <w:rFonts w:ascii="Arial" w:hAnsi="Arial" w:cs="Arial"/>
          <w:sz w:val="24"/>
          <w:szCs w:val="24"/>
        </w:rPr>
        <w:t xml:space="preserve">Of </w:t>
      </w:r>
      <w:r>
        <w:rPr>
          <w:rFonts w:ascii="Arial" w:hAnsi="Arial" w:cs="Arial"/>
          <w:sz w:val="24"/>
          <w:szCs w:val="24"/>
        </w:rPr>
        <w:t>Office of the Prosecutor General</w:t>
      </w:r>
    </w:p>
    <w:p w14:paraId="3B9157E9" w14:textId="77777777" w:rsidR="006B0E22" w:rsidRPr="000E7777" w:rsidRDefault="006B0E22" w:rsidP="006B0E22">
      <w:pPr>
        <w:autoSpaceDE w:val="0"/>
        <w:autoSpaceDN w:val="0"/>
        <w:adjustRightInd w:val="0"/>
        <w:spacing w:after="0" w:line="360" w:lineRule="auto"/>
        <w:ind w:left="3780" w:hanging="3780"/>
        <w:jc w:val="both"/>
        <w:rPr>
          <w:rFonts w:ascii="Arial" w:hAnsi="Arial" w:cs="Arial"/>
        </w:rPr>
      </w:pPr>
      <w:r>
        <w:rPr>
          <w:rFonts w:ascii="Arial" w:hAnsi="Arial" w:cs="Arial"/>
          <w:sz w:val="24"/>
          <w:szCs w:val="24"/>
        </w:rPr>
        <w:tab/>
        <w:t>Windhoek</w:t>
      </w:r>
    </w:p>
    <w:p w14:paraId="51E64854" w14:textId="77777777" w:rsidR="001B7E1F" w:rsidRPr="000E7777" w:rsidRDefault="001B7E1F" w:rsidP="00AD545C">
      <w:pPr>
        <w:pStyle w:val="BodyText"/>
        <w:autoSpaceDE w:val="0"/>
        <w:autoSpaceDN w:val="0"/>
        <w:adjustRightInd w:val="0"/>
        <w:spacing w:line="360" w:lineRule="auto"/>
        <w:jc w:val="both"/>
        <w:rPr>
          <w:rFonts w:ascii="Arial" w:hAnsi="Arial" w:cs="Arial"/>
        </w:rPr>
      </w:pPr>
    </w:p>
    <w:p w14:paraId="0A71B1AF" w14:textId="5E2D1260" w:rsidR="001B7E1F" w:rsidRDefault="007C0CCF" w:rsidP="00AD545C">
      <w:pPr>
        <w:tabs>
          <w:tab w:val="left" w:pos="1394"/>
          <w:tab w:val="left" w:pos="2528"/>
          <w:tab w:val="left" w:pos="3780"/>
        </w:tabs>
        <w:spacing w:after="0" w:line="360" w:lineRule="auto"/>
        <w:jc w:val="both"/>
        <w:rPr>
          <w:rFonts w:ascii="Arial" w:hAnsi="Arial" w:cs="Arial"/>
          <w:sz w:val="24"/>
          <w:szCs w:val="24"/>
        </w:rPr>
      </w:pPr>
      <w:r w:rsidRPr="007C0CCF">
        <w:rPr>
          <w:rFonts w:ascii="Arial" w:hAnsi="Arial" w:cs="Arial"/>
          <w:sz w:val="24"/>
          <w:szCs w:val="24"/>
        </w:rPr>
        <w:t xml:space="preserve">FOR THE </w:t>
      </w:r>
      <w:r w:rsidR="006B0E22" w:rsidRPr="007C0CCF">
        <w:rPr>
          <w:rFonts w:ascii="Arial" w:hAnsi="Arial" w:cs="Arial"/>
          <w:sz w:val="24"/>
          <w:szCs w:val="24"/>
        </w:rPr>
        <w:t>ACCUSED</w:t>
      </w:r>
      <w:r w:rsidR="001B7E1F" w:rsidRPr="007C0CCF">
        <w:rPr>
          <w:rFonts w:ascii="Arial" w:hAnsi="Arial" w:cs="Arial"/>
          <w:sz w:val="24"/>
          <w:szCs w:val="24"/>
        </w:rPr>
        <w:t>:</w:t>
      </w:r>
      <w:r w:rsidR="006B0E22" w:rsidRPr="007C0CCF">
        <w:rPr>
          <w:rFonts w:ascii="Arial" w:hAnsi="Arial" w:cs="Arial"/>
          <w:sz w:val="24"/>
          <w:szCs w:val="24"/>
        </w:rPr>
        <w:tab/>
      </w:r>
      <w:r>
        <w:rPr>
          <w:rFonts w:ascii="Arial" w:hAnsi="Arial" w:cs="Arial"/>
          <w:sz w:val="24"/>
          <w:szCs w:val="24"/>
        </w:rPr>
        <w:tab/>
      </w:r>
      <w:r w:rsidR="00535937">
        <w:rPr>
          <w:rFonts w:ascii="Arial" w:hAnsi="Arial" w:cs="Arial"/>
          <w:sz w:val="24"/>
          <w:szCs w:val="24"/>
        </w:rPr>
        <w:t xml:space="preserve">M I Engelbrecht </w:t>
      </w:r>
    </w:p>
    <w:p w14:paraId="46BA4105" w14:textId="77777777" w:rsidR="006B37CE" w:rsidRDefault="002A68D0" w:rsidP="00AD545C">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535937">
        <w:rPr>
          <w:rFonts w:ascii="Arial" w:hAnsi="Arial" w:cs="Arial"/>
          <w:sz w:val="24"/>
          <w:szCs w:val="24"/>
        </w:rPr>
        <w:t xml:space="preserve">Of Engelbrecht Attorneys </w:t>
      </w:r>
      <w:r w:rsidR="008F0801">
        <w:rPr>
          <w:rFonts w:ascii="Arial" w:hAnsi="Arial" w:cs="Arial"/>
          <w:sz w:val="24"/>
          <w:szCs w:val="24"/>
        </w:rPr>
        <w:t>(instructed by Legal Aid)</w:t>
      </w:r>
    </w:p>
    <w:p w14:paraId="725D2A5D" w14:textId="77777777" w:rsidR="002A68D0" w:rsidRPr="000E7777" w:rsidRDefault="002A68D0" w:rsidP="00AD545C">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Windhoek</w:t>
      </w:r>
    </w:p>
    <w:p w14:paraId="7B2F31E9" w14:textId="77777777" w:rsidR="001B7E1F" w:rsidRPr="000E7777" w:rsidRDefault="001B7E1F" w:rsidP="00AD545C">
      <w:pPr>
        <w:autoSpaceDE w:val="0"/>
        <w:autoSpaceDN w:val="0"/>
        <w:adjustRightInd w:val="0"/>
        <w:spacing w:after="0" w:line="360" w:lineRule="auto"/>
        <w:ind w:left="3780" w:hanging="3780"/>
        <w:jc w:val="both"/>
        <w:rPr>
          <w:rFonts w:ascii="Arial" w:hAnsi="Arial" w:cs="Arial"/>
          <w:sz w:val="24"/>
          <w:szCs w:val="24"/>
        </w:rPr>
      </w:pPr>
    </w:p>
    <w:p w14:paraId="5C9AA8DC" w14:textId="77777777" w:rsidR="00945DCE" w:rsidRDefault="00945DCE" w:rsidP="00AD545C">
      <w:pPr>
        <w:spacing w:line="360" w:lineRule="auto"/>
      </w:pPr>
    </w:p>
    <w:sectPr w:rsidR="00945DCE" w:rsidSect="00741B0B">
      <w:headerReference w:type="default" r:id="rId12"/>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7EC22" w14:textId="77777777" w:rsidR="007E3436" w:rsidRDefault="007E3436" w:rsidP="00741B0B">
      <w:pPr>
        <w:spacing w:after="0" w:line="240" w:lineRule="auto"/>
      </w:pPr>
      <w:r>
        <w:separator/>
      </w:r>
    </w:p>
  </w:endnote>
  <w:endnote w:type="continuationSeparator" w:id="0">
    <w:p w14:paraId="136333E9" w14:textId="77777777" w:rsidR="007E3436" w:rsidRDefault="007E3436"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BEE07" w14:textId="77777777" w:rsidR="007E3436" w:rsidRDefault="007E3436" w:rsidP="00741B0B">
      <w:pPr>
        <w:spacing w:after="0" w:line="240" w:lineRule="auto"/>
      </w:pPr>
      <w:r>
        <w:separator/>
      </w:r>
    </w:p>
  </w:footnote>
  <w:footnote w:type="continuationSeparator" w:id="0">
    <w:p w14:paraId="0FD235D0" w14:textId="77777777" w:rsidR="007E3436" w:rsidRDefault="007E3436" w:rsidP="00741B0B">
      <w:pPr>
        <w:spacing w:after="0" w:line="240" w:lineRule="auto"/>
      </w:pPr>
      <w:r>
        <w:continuationSeparator/>
      </w:r>
    </w:p>
  </w:footnote>
  <w:footnote w:id="1">
    <w:p w14:paraId="041AEEF6" w14:textId="77777777" w:rsidR="00944A17" w:rsidRPr="00B6239D" w:rsidRDefault="00944A17">
      <w:pPr>
        <w:pStyle w:val="FootnoteText"/>
        <w:rPr>
          <w:rFonts w:ascii="Arial" w:hAnsi="Arial" w:cs="Arial"/>
          <w:lang w:val="en-GB"/>
        </w:rPr>
      </w:pPr>
      <w:r w:rsidRPr="00B6239D">
        <w:rPr>
          <w:rStyle w:val="FootnoteReference"/>
          <w:rFonts w:ascii="Arial" w:hAnsi="Arial" w:cs="Arial"/>
        </w:rPr>
        <w:footnoteRef/>
      </w:r>
      <w:r w:rsidRPr="00B6239D">
        <w:rPr>
          <w:rFonts w:ascii="Arial" w:hAnsi="Arial" w:cs="Arial"/>
        </w:rPr>
        <w:t xml:space="preserve"> </w:t>
      </w:r>
      <w:r w:rsidRPr="00B6239D">
        <w:rPr>
          <w:rFonts w:ascii="Arial" w:hAnsi="Arial" w:cs="Arial"/>
          <w:lang w:val="en-GB"/>
        </w:rPr>
        <w:t xml:space="preserve">S 3(1)(b) read with s 3(1)(f) and s 3(2) of Act 4 of 2003. </w:t>
      </w:r>
    </w:p>
  </w:footnote>
  <w:footnote w:id="2">
    <w:p w14:paraId="184DF7DC" w14:textId="77777777" w:rsidR="00944A17" w:rsidRDefault="00944A17" w:rsidP="00646212">
      <w:pPr>
        <w:pStyle w:val="FootnoteText"/>
      </w:pPr>
      <w:r>
        <w:rPr>
          <w:rStyle w:val="FootnoteReference"/>
        </w:rPr>
        <w:footnoteRef/>
      </w:r>
      <w:r>
        <w:t xml:space="preserve"> R v Difford 1937 AD 370 at 373. </w:t>
      </w:r>
    </w:p>
  </w:footnote>
  <w:footnote w:id="3">
    <w:p w14:paraId="022A7803" w14:textId="77777777" w:rsidR="00944A17" w:rsidRDefault="00944A17" w:rsidP="008E44C8">
      <w:pPr>
        <w:pStyle w:val="FootnoteText"/>
      </w:pPr>
      <w:r>
        <w:rPr>
          <w:rStyle w:val="FootnoteReference"/>
        </w:rPr>
        <w:footnoteRef/>
      </w:r>
      <w:r>
        <w:t xml:space="preserve"> 1968 (3) SA 582 (A); See also S v Sauls and Others 1981 (3) SA 172 (A). </w:t>
      </w:r>
    </w:p>
  </w:footnote>
  <w:footnote w:id="4">
    <w:p w14:paraId="324AAA56" w14:textId="77777777" w:rsidR="00944A17" w:rsidRPr="008903A4" w:rsidRDefault="00944A17">
      <w:pPr>
        <w:pStyle w:val="FootnoteText"/>
        <w:rPr>
          <w:lang w:val="en-GB"/>
        </w:rPr>
      </w:pPr>
      <w:r>
        <w:rPr>
          <w:rStyle w:val="FootnoteReference"/>
        </w:rPr>
        <w:footnoteRef/>
      </w:r>
      <w:r>
        <w:t xml:space="preserve"> (HC-MD-CRI-APP-CAL-2019/00063) [2020] NAHCMD 128 (22 April 2020).</w:t>
      </w:r>
    </w:p>
  </w:footnote>
  <w:footnote w:id="5">
    <w:p w14:paraId="75757544" w14:textId="77777777" w:rsidR="00944A17" w:rsidRPr="008D3080" w:rsidRDefault="00944A17" w:rsidP="0015036D">
      <w:pPr>
        <w:pStyle w:val="FootnoteText"/>
        <w:rPr>
          <w:rFonts w:ascii="Arial" w:hAnsi="Arial" w:cs="Arial"/>
        </w:rPr>
      </w:pPr>
      <w:r w:rsidRPr="008D3080">
        <w:rPr>
          <w:rStyle w:val="FootnoteReference"/>
          <w:rFonts w:ascii="Arial" w:hAnsi="Arial" w:cs="Arial"/>
        </w:rPr>
        <w:footnoteRef/>
      </w:r>
      <w:r w:rsidRPr="008D3080">
        <w:rPr>
          <w:rFonts w:ascii="Arial" w:hAnsi="Arial" w:cs="Arial"/>
        </w:rPr>
        <w:t xml:space="preserve"> S</w:t>
      </w:r>
      <w:r>
        <w:rPr>
          <w:rFonts w:ascii="Arial" w:hAnsi="Arial" w:cs="Arial"/>
        </w:rPr>
        <w:t>ection</w:t>
      </w:r>
      <w:r w:rsidRPr="008D3080">
        <w:rPr>
          <w:rFonts w:ascii="Arial" w:hAnsi="Arial" w:cs="Arial"/>
        </w:rPr>
        <w:t xml:space="preserve"> 208.</w:t>
      </w:r>
    </w:p>
  </w:footnote>
  <w:footnote w:id="6">
    <w:p w14:paraId="3620A23F" w14:textId="77777777" w:rsidR="00944A17" w:rsidRDefault="00944A17" w:rsidP="0015036D">
      <w:pPr>
        <w:pStyle w:val="FootnoteText"/>
      </w:pPr>
      <w:r w:rsidRPr="008D3080">
        <w:rPr>
          <w:rStyle w:val="FootnoteReference"/>
          <w:rFonts w:ascii="Arial" w:hAnsi="Arial" w:cs="Arial"/>
        </w:rPr>
        <w:footnoteRef/>
      </w:r>
      <w:r w:rsidRPr="008D3080">
        <w:rPr>
          <w:rFonts w:ascii="Arial" w:hAnsi="Arial" w:cs="Arial"/>
        </w:rPr>
        <w:t xml:space="preserve"> 2010 (NR) 429 (HC) 443E-F.</w:t>
      </w:r>
    </w:p>
  </w:footnote>
  <w:footnote w:id="7">
    <w:p w14:paraId="1CFD1E22" w14:textId="77777777" w:rsidR="00944A17" w:rsidRPr="00146DED" w:rsidRDefault="00944A17" w:rsidP="007E167A">
      <w:pPr>
        <w:pStyle w:val="FootnoteText"/>
        <w:rPr>
          <w:rFonts w:ascii="Arial" w:hAnsi="Arial" w:cs="Arial"/>
        </w:rPr>
      </w:pPr>
      <w:r w:rsidRPr="00146DED">
        <w:rPr>
          <w:rStyle w:val="FootnoteReference"/>
          <w:rFonts w:ascii="Arial" w:hAnsi="Arial" w:cs="Arial"/>
        </w:rPr>
        <w:footnoteRef/>
      </w:r>
      <w:r w:rsidRPr="00146DED">
        <w:rPr>
          <w:rFonts w:ascii="Arial" w:hAnsi="Arial" w:cs="Arial"/>
        </w:rPr>
        <w:t xml:space="preserve"> </w:t>
      </w:r>
      <w:r w:rsidRPr="00C5454A">
        <w:rPr>
          <w:rFonts w:ascii="Arial" w:hAnsi="Arial" w:cs="Arial"/>
          <w:snapToGrid w:val="0"/>
        </w:rPr>
        <w:t>2010 (1) NR 175 (SC) at 181</w:t>
      </w:r>
      <w:r>
        <w:rPr>
          <w:rFonts w:ascii="Arial" w:hAnsi="Arial" w:cs="Arial"/>
          <w:snapToGrid w:val="0"/>
        </w:rPr>
        <w:t>.</w:t>
      </w:r>
    </w:p>
  </w:footnote>
  <w:footnote w:id="8">
    <w:p w14:paraId="3579D0A0" w14:textId="77777777" w:rsidR="00944A17" w:rsidRDefault="00944A17" w:rsidP="007E167A">
      <w:pPr>
        <w:pStyle w:val="FootnoteText"/>
      </w:pPr>
      <w:r>
        <w:rPr>
          <w:rStyle w:val="FootnoteReference"/>
        </w:rPr>
        <w:footnoteRef/>
      </w:r>
      <w:r>
        <w:t xml:space="preserve"> </w:t>
      </w:r>
      <w:r w:rsidRPr="00C5454A">
        <w:rPr>
          <w:rFonts w:ascii="Arial" w:hAnsi="Arial" w:cs="Arial"/>
          <w:bCs/>
          <w:snapToGrid w:val="0"/>
        </w:rPr>
        <w:t>1954 (3) SA (SWA) at 438E-G</w:t>
      </w:r>
      <w:r>
        <w:rPr>
          <w:rFonts w:ascii="Arial" w:hAnsi="Arial" w:cs="Arial"/>
          <w:bCs/>
          <w:snapToGrid w:val="0"/>
        </w:rPr>
        <w:t>.</w:t>
      </w:r>
    </w:p>
  </w:footnote>
  <w:footnote w:id="9">
    <w:p w14:paraId="1D454E89" w14:textId="77777777" w:rsidR="00944A17" w:rsidRPr="000268BC" w:rsidRDefault="00944A17" w:rsidP="00B458FE">
      <w:pPr>
        <w:pStyle w:val="FootnoteText"/>
        <w:rPr>
          <w:rFonts w:ascii="Arial" w:hAnsi="Arial" w:cs="Arial"/>
          <w:lang w:val="en-GB"/>
        </w:rPr>
      </w:pPr>
      <w:r w:rsidRPr="000268BC">
        <w:rPr>
          <w:rStyle w:val="FootnoteReference"/>
          <w:rFonts w:ascii="Arial" w:hAnsi="Arial" w:cs="Arial"/>
        </w:rPr>
        <w:footnoteRef/>
      </w:r>
      <w:r w:rsidRPr="000268BC">
        <w:rPr>
          <w:rFonts w:ascii="Arial" w:hAnsi="Arial" w:cs="Arial"/>
        </w:rPr>
        <w:t xml:space="preserve"> </w:t>
      </w:r>
      <w:r w:rsidRPr="000268BC">
        <w:rPr>
          <w:rFonts w:ascii="Arial" w:hAnsi="Arial" w:cs="Arial"/>
          <w:lang w:val="en-GB"/>
        </w:rPr>
        <w:t>Exhibit “B”.</w:t>
      </w:r>
    </w:p>
  </w:footnote>
  <w:footnote w:id="10">
    <w:p w14:paraId="06E2B165" w14:textId="77777777" w:rsidR="00944A17" w:rsidRPr="000268BC" w:rsidRDefault="00944A17" w:rsidP="00B458FE">
      <w:pPr>
        <w:pStyle w:val="FootnoteText"/>
        <w:rPr>
          <w:rFonts w:ascii="Arial" w:hAnsi="Arial" w:cs="Arial"/>
          <w:lang w:val="en-GB"/>
        </w:rPr>
      </w:pPr>
      <w:r w:rsidRPr="000268BC">
        <w:rPr>
          <w:rStyle w:val="FootnoteReference"/>
          <w:rFonts w:ascii="Arial" w:hAnsi="Arial" w:cs="Arial"/>
        </w:rPr>
        <w:footnoteRef/>
      </w:r>
      <w:r w:rsidRPr="000268BC">
        <w:rPr>
          <w:rFonts w:ascii="Arial" w:hAnsi="Arial" w:cs="Arial"/>
        </w:rPr>
        <w:t xml:space="preserve"> </w:t>
      </w:r>
      <w:r w:rsidRPr="000268BC">
        <w:rPr>
          <w:rFonts w:ascii="Arial" w:hAnsi="Arial" w:cs="Arial"/>
          <w:lang w:val="en-GB"/>
        </w:rPr>
        <w:t>Exhibit “C”.</w:t>
      </w:r>
    </w:p>
  </w:footnote>
  <w:footnote w:id="11">
    <w:p w14:paraId="41BC1814" w14:textId="77777777" w:rsidR="00944A17" w:rsidRPr="00B458FE" w:rsidRDefault="00944A17">
      <w:pPr>
        <w:pStyle w:val="FootnoteText"/>
        <w:rPr>
          <w:rFonts w:ascii="Arial" w:hAnsi="Arial" w:cs="Arial"/>
          <w:lang w:val="en-GB"/>
        </w:rPr>
      </w:pPr>
      <w:r w:rsidRPr="00B458FE">
        <w:rPr>
          <w:rStyle w:val="FootnoteReference"/>
          <w:rFonts w:ascii="Arial" w:hAnsi="Arial" w:cs="Arial"/>
        </w:rPr>
        <w:footnoteRef/>
      </w:r>
      <w:r w:rsidRPr="00B458FE">
        <w:rPr>
          <w:rFonts w:ascii="Arial" w:hAnsi="Arial" w:cs="Arial"/>
        </w:rPr>
        <w:t xml:space="preserve"> </w:t>
      </w:r>
      <w:r w:rsidRPr="00B458FE">
        <w:rPr>
          <w:rFonts w:ascii="Arial" w:hAnsi="Arial" w:cs="Arial"/>
          <w:lang w:val="en-GB"/>
        </w:rPr>
        <w:t>Exhibit “H”.</w:t>
      </w:r>
    </w:p>
  </w:footnote>
  <w:footnote w:id="12">
    <w:p w14:paraId="67F48D6E" w14:textId="77777777" w:rsidR="00944A17" w:rsidRPr="00B458FE" w:rsidRDefault="00944A17">
      <w:pPr>
        <w:pStyle w:val="FootnoteText"/>
        <w:rPr>
          <w:rFonts w:ascii="Arial" w:hAnsi="Arial" w:cs="Arial"/>
          <w:lang w:val="en-GB"/>
        </w:rPr>
      </w:pPr>
      <w:r w:rsidRPr="00B458FE">
        <w:rPr>
          <w:rStyle w:val="FootnoteReference"/>
          <w:rFonts w:ascii="Arial" w:hAnsi="Arial" w:cs="Arial"/>
        </w:rPr>
        <w:footnoteRef/>
      </w:r>
      <w:r w:rsidRPr="00B458FE">
        <w:rPr>
          <w:rFonts w:ascii="Arial" w:hAnsi="Arial" w:cs="Arial"/>
        </w:rPr>
        <w:t xml:space="preserve"> </w:t>
      </w:r>
      <w:r w:rsidRPr="00B458FE">
        <w:rPr>
          <w:rFonts w:ascii="Arial" w:hAnsi="Arial" w:cs="Arial"/>
          <w:lang w:val="en-GB"/>
        </w:rPr>
        <w:t>Exhibit “H1”.</w:t>
      </w:r>
    </w:p>
  </w:footnote>
  <w:footnote w:id="13">
    <w:p w14:paraId="2BE2B0D2" w14:textId="77777777" w:rsidR="00944A17" w:rsidRPr="00B458FE" w:rsidRDefault="00944A17">
      <w:pPr>
        <w:pStyle w:val="FootnoteText"/>
        <w:rPr>
          <w:lang w:val="en-GB"/>
        </w:rPr>
      </w:pPr>
      <w:r w:rsidRPr="00B458FE">
        <w:rPr>
          <w:rStyle w:val="FootnoteReference"/>
          <w:rFonts w:ascii="Arial" w:hAnsi="Arial" w:cs="Arial"/>
        </w:rPr>
        <w:footnoteRef/>
      </w:r>
      <w:r w:rsidRPr="00B458FE">
        <w:rPr>
          <w:rFonts w:ascii="Arial" w:hAnsi="Arial" w:cs="Arial"/>
        </w:rPr>
        <w:t xml:space="preserve"> </w:t>
      </w:r>
      <w:r w:rsidRPr="00B458FE">
        <w:rPr>
          <w:rFonts w:ascii="Arial" w:hAnsi="Arial" w:cs="Arial"/>
          <w:lang w:val="en-GB"/>
        </w:rPr>
        <w:t>Exhibit “H2”.</w:t>
      </w:r>
    </w:p>
  </w:footnote>
  <w:footnote w:id="14">
    <w:p w14:paraId="32A6256F" w14:textId="77777777" w:rsidR="00944A17" w:rsidRPr="00CD59B5" w:rsidRDefault="00944A17">
      <w:pPr>
        <w:pStyle w:val="FootnoteText"/>
        <w:rPr>
          <w:rFonts w:ascii="Arial" w:hAnsi="Arial" w:cs="Arial"/>
          <w:lang w:val="en-GB"/>
        </w:rPr>
      </w:pPr>
      <w:r w:rsidRPr="00CD59B5">
        <w:rPr>
          <w:rStyle w:val="FootnoteReference"/>
          <w:rFonts w:ascii="Arial" w:hAnsi="Arial" w:cs="Arial"/>
        </w:rPr>
        <w:footnoteRef/>
      </w:r>
      <w:r w:rsidRPr="00CD59B5">
        <w:rPr>
          <w:rFonts w:ascii="Arial" w:hAnsi="Arial" w:cs="Arial"/>
        </w:rPr>
        <w:t xml:space="preserve"> </w:t>
      </w:r>
      <w:r w:rsidRPr="00CD59B5">
        <w:rPr>
          <w:rFonts w:ascii="Arial" w:hAnsi="Arial" w:cs="Arial"/>
          <w:lang w:val="en-GB"/>
        </w:rPr>
        <w:t>Exhibit “D”.</w:t>
      </w:r>
    </w:p>
  </w:footnote>
  <w:footnote w:id="15">
    <w:p w14:paraId="2AF6CF32" w14:textId="77777777" w:rsidR="00944A17" w:rsidRPr="00A54866" w:rsidRDefault="00944A17" w:rsidP="00EE059D">
      <w:pPr>
        <w:pStyle w:val="FootnoteText"/>
        <w:rPr>
          <w:rFonts w:ascii="Arial" w:hAnsi="Arial" w:cs="Arial"/>
        </w:rPr>
      </w:pPr>
      <w:r w:rsidRPr="00A54866">
        <w:rPr>
          <w:rStyle w:val="FootnoteReference"/>
          <w:rFonts w:ascii="Arial" w:hAnsi="Arial" w:cs="Arial"/>
        </w:rPr>
        <w:footnoteRef/>
      </w:r>
      <w:r w:rsidRPr="00A54866">
        <w:rPr>
          <w:rFonts w:ascii="Arial" w:hAnsi="Arial" w:cs="Arial"/>
        </w:rPr>
        <w:t xml:space="preserve"> </w:t>
      </w:r>
      <w:r w:rsidRPr="00A54866">
        <w:rPr>
          <w:rFonts w:ascii="Arial" w:hAnsi="Arial" w:cs="Arial"/>
          <w:i/>
        </w:rPr>
        <w:t>S v Auala (No 1)</w:t>
      </w:r>
      <w:r w:rsidRPr="00A54866">
        <w:rPr>
          <w:rFonts w:ascii="Arial" w:hAnsi="Arial" w:cs="Arial"/>
        </w:rPr>
        <w:t xml:space="preserve"> 2007 NR 223 (HC) para36.</w:t>
      </w:r>
    </w:p>
  </w:footnote>
  <w:footnote w:id="16">
    <w:p w14:paraId="597769A9" w14:textId="77777777" w:rsidR="00944A17" w:rsidRPr="00A54866" w:rsidRDefault="00944A17" w:rsidP="00EE059D">
      <w:pPr>
        <w:pStyle w:val="FootnoteText"/>
        <w:rPr>
          <w:rFonts w:ascii="Arial" w:hAnsi="Arial" w:cs="Arial"/>
        </w:rPr>
      </w:pPr>
      <w:r w:rsidRPr="00A54866">
        <w:rPr>
          <w:rStyle w:val="FootnoteReference"/>
          <w:rFonts w:ascii="Arial" w:hAnsi="Arial" w:cs="Arial"/>
        </w:rPr>
        <w:footnoteRef/>
      </w:r>
      <w:r w:rsidRPr="00A54866">
        <w:rPr>
          <w:rFonts w:ascii="Arial" w:hAnsi="Arial" w:cs="Arial"/>
        </w:rPr>
        <w:t xml:space="preserve"> Para 15. </w:t>
      </w:r>
    </w:p>
  </w:footnote>
  <w:footnote w:id="17">
    <w:p w14:paraId="551D5096" w14:textId="77777777" w:rsidR="00944A17" w:rsidRDefault="00944A17" w:rsidP="00EE059D">
      <w:pPr>
        <w:pStyle w:val="FootnoteText"/>
      </w:pPr>
      <w:r w:rsidRPr="00A54866">
        <w:rPr>
          <w:rStyle w:val="FootnoteReference"/>
          <w:rFonts w:ascii="Arial" w:hAnsi="Arial" w:cs="Arial"/>
        </w:rPr>
        <w:footnoteRef/>
      </w:r>
      <w:r w:rsidRPr="00A54866">
        <w:rPr>
          <w:rFonts w:ascii="Arial" w:hAnsi="Arial" w:cs="Arial"/>
        </w:rPr>
        <w:t xml:space="preserve"> Case No. CA 28/2001, </w:t>
      </w:r>
      <w:r>
        <w:rPr>
          <w:rFonts w:ascii="Arial" w:hAnsi="Arial" w:cs="Arial"/>
        </w:rPr>
        <w:t>(u</w:t>
      </w:r>
      <w:r w:rsidRPr="00A54866">
        <w:rPr>
          <w:rFonts w:ascii="Arial" w:hAnsi="Arial" w:cs="Arial"/>
        </w:rPr>
        <w:t>nreported</w:t>
      </w:r>
      <w:r>
        <w:rPr>
          <w:rFonts w:ascii="Arial" w:hAnsi="Arial" w:cs="Arial"/>
        </w:rPr>
        <w:t>)</w:t>
      </w:r>
      <w:r w:rsidRPr="00A54866">
        <w:rPr>
          <w:rFonts w:ascii="Arial" w:hAnsi="Arial" w:cs="Arial"/>
        </w:rPr>
        <w:t xml:space="preserve"> judgment of this court, delivered on 15 October 2001. See also</w:t>
      </w:r>
      <w:r>
        <w:rPr>
          <w:rFonts w:ascii="Arial" w:hAnsi="Arial" w:cs="Arial"/>
        </w:rPr>
        <w:t>:</w:t>
      </w:r>
      <w:r w:rsidRPr="00A54866">
        <w:rPr>
          <w:rFonts w:ascii="Arial" w:hAnsi="Arial" w:cs="Arial"/>
        </w:rPr>
        <w:t xml:space="preserve"> </w:t>
      </w:r>
      <w:r w:rsidRPr="00A54866">
        <w:rPr>
          <w:rFonts w:ascii="Arial" w:hAnsi="Arial" w:cs="Arial"/>
          <w:i/>
        </w:rPr>
        <w:t>SOS Kinderdorf International v Effie Lentin Architects</w:t>
      </w:r>
      <w:r w:rsidRPr="00A54866">
        <w:rPr>
          <w:rFonts w:ascii="Arial" w:hAnsi="Arial" w:cs="Arial"/>
        </w:rPr>
        <w:t xml:space="preserve"> 1992 NR 390 (HC) (1993) (2) SA 481 at 398H-I (SA at 490C-D) and </w:t>
      </w:r>
      <w:r w:rsidRPr="00A54866">
        <w:rPr>
          <w:rFonts w:ascii="Arial" w:hAnsi="Arial" w:cs="Arial"/>
          <w:i/>
        </w:rPr>
        <w:t>Isaac v S</w:t>
      </w:r>
      <w:r w:rsidRPr="00A54866">
        <w:rPr>
          <w:rFonts w:ascii="Arial" w:hAnsi="Arial" w:cs="Arial"/>
        </w:rPr>
        <w:t xml:space="preserve"> (HC-MD-CRI-APP-CAL-2018/00011) [2018] NAHCMD 213 (16 July 2018) para 16. See also: </w:t>
      </w:r>
      <w:r w:rsidRPr="00A54866">
        <w:rPr>
          <w:rFonts w:ascii="Arial" w:hAnsi="Arial" w:cs="Arial"/>
          <w:i/>
        </w:rPr>
        <w:t>S v Likoro</w:t>
      </w:r>
      <w:r w:rsidRPr="00A54866">
        <w:rPr>
          <w:rFonts w:ascii="Arial" w:hAnsi="Arial" w:cs="Arial"/>
        </w:rPr>
        <w:t xml:space="preserve"> (CA 19/2016) [2017] NAHCMD 355 (08 December 2017) at para 29.</w:t>
      </w:r>
    </w:p>
    <w:p w14:paraId="60A95C50" w14:textId="77777777" w:rsidR="00944A17" w:rsidRDefault="00944A17" w:rsidP="00EE059D">
      <w:pPr>
        <w:pStyle w:val="FootnoteText"/>
      </w:pPr>
    </w:p>
  </w:footnote>
  <w:footnote w:id="18">
    <w:p w14:paraId="5C475063" w14:textId="77777777" w:rsidR="00944A17" w:rsidRPr="003C4FB9" w:rsidRDefault="00944A17" w:rsidP="0000501F">
      <w:pPr>
        <w:pStyle w:val="FootnoteText"/>
        <w:rPr>
          <w:rFonts w:ascii="Arial" w:hAnsi="Arial" w:cs="Arial"/>
          <w:lang w:val="en-GB"/>
        </w:rPr>
      </w:pPr>
      <w:r w:rsidRPr="003C4FB9">
        <w:rPr>
          <w:rStyle w:val="FootnoteReference"/>
          <w:rFonts w:ascii="Arial" w:hAnsi="Arial" w:cs="Arial"/>
        </w:rPr>
        <w:footnoteRef/>
      </w:r>
      <w:r w:rsidRPr="003C4FB9">
        <w:rPr>
          <w:rFonts w:ascii="Arial" w:hAnsi="Arial" w:cs="Arial"/>
        </w:rPr>
        <w:t xml:space="preserve"> </w:t>
      </w:r>
      <w:r w:rsidRPr="003C4FB9">
        <w:rPr>
          <w:rFonts w:ascii="Arial" w:hAnsi="Arial" w:cs="Arial"/>
          <w:lang w:val="en-GB"/>
        </w:rPr>
        <w:t>(CA83/2008) [2012] NAHC 84 (20 March 2012).</w:t>
      </w:r>
    </w:p>
  </w:footnote>
  <w:footnote w:id="19">
    <w:p w14:paraId="36E3D250" w14:textId="77777777" w:rsidR="00944A17" w:rsidRPr="007718B9" w:rsidRDefault="00944A17">
      <w:pPr>
        <w:pStyle w:val="FootnoteText"/>
        <w:rPr>
          <w:lang w:val="en-GB"/>
        </w:rPr>
      </w:pPr>
      <w:r>
        <w:rPr>
          <w:rStyle w:val="FootnoteReference"/>
        </w:rPr>
        <w:footnoteRef/>
      </w:r>
      <w:r>
        <w:t xml:space="preserve"> </w:t>
      </w:r>
      <w:r>
        <w:rPr>
          <w:lang w:val="en-GB"/>
        </w:rPr>
        <w:t>1996 (2) SACR 682 (O).</w:t>
      </w:r>
    </w:p>
  </w:footnote>
  <w:footnote w:id="20">
    <w:p w14:paraId="5D081390" w14:textId="77777777" w:rsidR="00944A17" w:rsidRDefault="00944A17" w:rsidP="007E167A">
      <w:pPr>
        <w:pStyle w:val="FootnoteText"/>
      </w:pPr>
      <w:r>
        <w:rPr>
          <w:rStyle w:val="FootnoteReference"/>
        </w:rPr>
        <w:footnoteRef/>
      </w:r>
      <w:r>
        <w:t xml:space="preserve"> </w:t>
      </w:r>
      <w:r w:rsidRPr="00516C0B">
        <w:rPr>
          <w:rFonts w:ascii="Arial" w:hAnsi="Arial" w:cs="Arial"/>
          <w:lang w:val="en-ZA"/>
        </w:rPr>
        <w:t xml:space="preserve">1990 (1) SACR 95 (A) </w:t>
      </w:r>
      <w:r>
        <w:rPr>
          <w:rFonts w:ascii="Arial" w:hAnsi="Arial" w:cs="Arial"/>
          <w:lang w:val="en-ZA"/>
        </w:rPr>
        <w:t>a</w:t>
      </w:r>
      <w:r w:rsidRPr="00516C0B">
        <w:rPr>
          <w:rFonts w:ascii="Arial" w:hAnsi="Arial" w:cs="Arial"/>
          <w:lang w:val="en-ZA"/>
        </w:rPr>
        <w:t>t 98f</w:t>
      </w:r>
      <w:r>
        <w:rPr>
          <w:rFonts w:ascii="Arial" w:hAnsi="Arial" w:cs="Arial"/>
          <w:lang w:val="en-ZA"/>
        </w:rPr>
        <w:t xml:space="preserve"> </w:t>
      </w:r>
      <w:r w:rsidRPr="00516C0B">
        <w:rPr>
          <w:rFonts w:ascii="Arial" w:hAnsi="Arial" w:cs="Arial"/>
          <w:lang w:val="en-ZA"/>
        </w:rPr>
        <w:t>-</w:t>
      </w:r>
      <w:r>
        <w:rPr>
          <w:rFonts w:ascii="Arial" w:hAnsi="Arial" w:cs="Arial"/>
          <w:lang w:val="en-ZA"/>
        </w:rPr>
        <w:t xml:space="preserve"> </w:t>
      </w:r>
      <w:r w:rsidRPr="00516C0B">
        <w:rPr>
          <w:rFonts w:ascii="Arial" w:hAnsi="Arial" w:cs="Arial"/>
          <w:lang w:val="en-ZA"/>
        </w:rPr>
        <w:t>g</w:t>
      </w:r>
      <w:r>
        <w:rPr>
          <w:rFonts w:ascii="Arial" w:hAnsi="Arial" w:cs="Arial"/>
          <w:lang w:val="en-ZA"/>
        </w:rPr>
        <w:t>.</w:t>
      </w:r>
    </w:p>
  </w:footnote>
  <w:footnote w:id="21">
    <w:p w14:paraId="19E3669D" w14:textId="77777777" w:rsidR="00944A17" w:rsidRPr="005507BE" w:rsidRDefault="00944A17" w:rsidP="007E167A">
      <w:pPr>
        <w:pStyle w:val="FootnoteText"/>
        <w:rPr>
          <w:rFonts w:ascii="Arial" w:hAnsi="Arial" w:cs="Arial"/>
        </w:rPr>
      </w:pPr>
      <w:r>
        <w:rPr>
          <w:rStyle w:val="FootnoteReference"/>
        </w:rPr>
        <w:footnoteRef/>
      </w:r>
      <w:r>
        <w:t xml:space="preserve"> </w:t>
      </w:r>
      <w:r>
        <w:rPr>
          <w:rFonts w:ascii="Arial" w:hAnsi="Arial" w:cs="Arial"/>
        </w:rPr>
        <w:t>Case No SA 71/2011 (unreported) delivered on 13.12.2012. See also: S v David (CC13/2018) [2019] NAHCMD 377 (30 September 2019) para 96.</w:t>
      </w:r>
    </w:p>
  </w:footnote>
  <w:footnote w:id="22">
    <w:p w14:paraId="43E44CB5" w14:textId="77777777" w:rsidR="00944A17" w:rsidRPr="005507BE" w:rsidRDefault="00944A17" w:rsidP="007E167A">
      <w:pPr>
        <w:pStyle w:val="FootnoteText"/>
        <w:rPr>
          <w:rFonts w:ascii="Arial" w:hAnsi="Arial" w:cs="Arial"/>
        </w:rPr>
      </w:pPr>
      <w:r>
        <w:rPr>
          <w:rStyle w:val="FootnoteReference"/>
        </w:rPr>
        <w:footnoteRef/>
      </w:r>
      <w:r>
        <w:t xml:space="preserve"> </w:t>
      </w:r>
      <w:r>
        <w:rPr>
          <w:rFonts w:ascii="Arial" w:hAnsi="Arial" w:cs="Arial"/>
        </w:rPr>
        <w:t>1957 (4) SA 727 (A) at 738B-D.</w:t>
      </w:r>
    </w:p>
  </w:footnote>
  <w:footnote w:id="23">
    <w:p w14:paraId="285F9405" w14:textId="77777777" w:rsidR="00944A17" w:rsidRPr="0044141B" w:rsidRDefault="00944A17" w:rsidP="007E167A">
      <w:pPr>
        <w:pStyle w:val="FootnoteText"/>
        <w:rPr>
          <w:rFonts w:ascii="Arial" w:hAnsi="Arial" w:cs="Arial"/>
        </w:rPr>
      </w:pPr>
      <w:r>
        <w:rPr>
          <w:rStyle w:val="FootnoteReference"/>
        </w:rPr>
        <w:footnoteRef/>
      </w:r>
      <w:r>
        <w:t xml:space="preserve"> </w:t>
      </w:r>
      <w:r>
        <w:rPr>
          <w:rFonts w:ascii="Arial" w:hAnsi="Arial" w:cs="Arial"/>
          <w:i/>
        </w:rPr>
        <w:t xml:space="preserve">S v Rama </w:t>
      </w:r>
      <w:r>
        <w:rPr>
          <w:rFonts w:ascii="Arial" w:hAnsi="Arial" w:cs="Arial"/>
        </w:rPr>
        <w:t>1966 (2) SA 395 (A).</w:t>
      </w:r>
    </w:p>
  </w:footnote>
  <w:footnote w:id="24">
    <w:p w14:paraId="75BE5C9A" w14:textId="77777777" w:rsidR="00944A17" w:rsidRPr="001717BE" w:rsidRDefault="00944A17">
      <w:pPr>
        <w:pStyle w:val="FootnoteText"/>
        <w:rPr>
          <w:lang w:val="en-GB"/>
        </w:rPr>
      </w:pPr>
      <w:r>
        <w:rPr>
          <w:rStyle w:val="FootnoteReference"/>
        </w:rPr>
        <w:footnoteRef/>
      </w:r>
      <w:r>
        <w:t xml:space="preserve"> </w:t>
      </w:r>
      <w:r>
        <w:rPr>
          <w:lang w:val="en-GB"/>
        </w:rPr>
        <w:t>The Criminal Procedure Act 51 of 1977 (the CPA).</w:t>
      </w:r>
    </w:p>
  </w:footnote>
  <w:footnote w:id="25">
    <w:p w14:paraId="22F38984" w14:textId="77777777" w:rsidR="00944A17" w:rsidRPr="001717BE" w:rsidRDefault="00944A17" w:rsidP="00313791">
      <w:pPr>
        <w:pStyle w:val="FootnoteText"/>
        <w:rPr>
          <w:lang w:val="en-GB"/>
        </w:rPr>
      </w:pPr>
      <w:r>
        <w:rPr>
          <w:rStyle w:val="FootnoteReference"/>
        </w:rPr>
        <w:footnoteRef/>
      </w:r>
      <w:r>
        <w:t xml:space="preserve"> </w:t>
      </w:r>
      <w:r>
        <w:rPr>
          <w:lang w:val="en-GB"/>
        </w:rPr>
        <w:t>The Criminal Procedure Act 51 of 1977.</w:t>
      </w:r>
    </w:p>
  </w:footnote>
  <w:footnote w:id="26">
    <w:p w14:paraId="73EF534F" w14:textId="77777777" w:rsidR="00944A17" w:rsidRPr="001717BE" w:rsidRDefault="00944A17" w:rsidP="002A150F">
      <w:pPr>
        <w:pStyle w:val="FootnoteText"/>
        <w:rPr>
          <w:lang w:val="en-GB"/>
        </w:rPr>
      </w:pPr>
      <w:r>
        <w:rPr>
          <w:rStyle w:val="FootnoteReference"/>
        </w:rPr>
        <w:footnoteRef/>
      </w:r>
      <w:r>
        <w:t xml:space="preserve"> </w:t>
      </w:r>
      <w:r>
        <w:rPr>
          <w:lang w:val="en-GB"/>
        </w:rPr>
        <w:t>The Criminal Procedure Act 51 of 1977.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404255"/>
      <w:docPartObj>
        <w:docPartGallery w:val="Page Numbers (Top of Page)"/>
        <w:docPartUnique/>
      </w:docPartObj>
    </w:sdtPr>
    <w:sdtEndPr>
      <w:rPr>
        <w:noProof/>
      </w:rPr>
    </w:sdtEndPr>
    <w:sdtContent>
      <w:p w14:paraId="2094684B" w14:textId="77777777" w:rsidR="00944A17" w:rsidRDefault="00944A17">
        <w:pPr>
          <w:pStyle w:val="Header"/>
          <w:jc w:val="right"/>
        </w:pPr>
        <w:r>
          <w:fldChar w:fldCharType="begin"/>
        </w:r>
        <w:r>
          <w:instrText xml:space="preserve"> PAGE   \* MERGEFORMAT </w:instrText>
        </w:r>
        <w:r>
          <w:fldChar w:fldCharType="separate"/>
        </w:r>
        <w:r w:rsidR="00287919">
          <w:rPr>
            <w:noProof/>
          </w:rPr>
          <w:t>26</w:t>
        </w:r>
        <w:r>
          <w:rPr>
            <w:noProof/>
          </w:rPr>
          <w:fldChar w:fldCharType="end"/>
        </w:r>
      </w:p>
    </w:sdtContent>
  </w:sdt>
  <w:p w14:paraId="7871D052" w14:textId="77777777" w:rsidR="00944A17" w:rsidRDefault="00944A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6B29"/>
    <w:multiLevelType w:val="hybridMultilevel"/>
    <w:tmpl w:val="A798F106"/>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A449F3"/>
    <w:multiLevelType w:val="hybridMultilevel"/>
    <w:tmpl w:val="065A1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E070E"/>
    <w:multiLevelType w:val="hybridMultilevel"/>
    <w:tmpl w:val="6F34C1D0"/>
    <w:lvl w:ilvl="0" w:tplc="EB444A6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62FDF"/>
    <w:multiLevelType w:val="hybridMultilevel"/>
    <w:tmpl w:val="685ABF26"/>
    <w:lvl w:ilvl="0" w:tplc="CAC6A8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411E74"/>
    <w:multiLevelType w:val="hybridMultilevel"/>
    <w:tmpl w:val="A2A28964"/>
    <w:lvl w:ilvl="0" w:tplc="60004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88650B"/>
    <w:multiLevelType w:val="hybridMultilevel"/>
    <w:tmpl w:val="AF2EF968"/>
    <w:lvl w:ilvl="0" w:tplc="6EBEF4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FA0116"/>
    <w:multiLevelType w:val="hybridMultilevel"/>
    <w:tmpl w:val="6366CB16"/>
    <w:lvl w:ilvl="0" w:tplc="7B500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1C0913"/>
    <w:multiLevelType w:val="hybridMultilevel"/>
    <w:tmpl w:val="2D3248B6"/>
    <w:lvl w:ilvl="0" w:tplc="8FE606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42E0E"/>
    <w:multiLevelType w:val="hybridMultilevel"/>
    <w:tmpl w:val="528402A0"/>
    <w:lvl w:ilvl="0" w:tplc="F8E2A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171F2"/>
    <w:multiLevelType w:val="hybridMultilevel"/>
    <w:tmpl w:val="50424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5A222E"/>
    <w:multiLevelType w:val="hybridMultilevel"/>
    <w:tmpl w:val="5E8CB554"/>
    <w:lvl w:ilvl="0" w:tplc="AF782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AE4C77"/>
    <w:multiLevelType w:val="hybridMultilevel"/>
    <w:tmpl w:val="0B0408F0"/>
    <w:lvl w:ilvl="0" w:tplc="BDC252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A00460"/>
    <w:multiLevelType w:val="hybridMultilevel"/>
    <w:tmpl w:val="259C2438"/>
    <w:lvl w:ilvl="0" w:tplc="C73E3F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26A65"/>
    <w:multiLevelType w:val="hybridMultilevel"/>
    <w:tmpl w:val="A6884B60"/>
    <w:lvl w:ilvl="0" w:tplc="0C28CF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EE1F81"/>
    <w:multiLevelType w:val="hybridMultilevel"/>
    <w:tmpl w:val="DD406E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DB4053"/>
    <w:multiLevelType w:val="hybridMultilevel"/>
    <w:tmpl w:val="79449A8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6" w15:restartNumberingAfterBreak="0">
    <w:nsid w:val="50297B64"/>
    <w:multiLevelType w:val="hybridMultilevel"/>
    <w:tmpl w:val="02EEACB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7" w15:restartNumberingAfterBreak="0">
    <w:nsid w:val="512B2E87"/>
    <w:multiLevelType w:val="hybridMultilevel"/>
    <w:tmpl w:val="AB464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2B0001"/>
    <w:multiLevelType w:val="hybridMultilevel"/>
    <w:tmpl w:val="9232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D2188E"/>
    <w:multiLevelType w:val="hybridMultilevel"/>
    <w:tmpl w:val="68F873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78156C"/>
    <w:multiLevelType w:val="multilevel"/>
    <w:tmpl w:val="7BEEE55E"/>
    <w:lvl w:ilvl="0">
      <w:start w:val="1"/>
      <w:numFmt w:val="decimal"/>
      <w:lvlText w:val="%1."/>
      <w:lvlJc w:val="left"/>
      <w:pPr>
        <w:ind w:left="360" w:hanging="360"/>
      </w:pPr>
      <w:rPr>
        <w:rFonts w:hint="default"/>
        <w:b w:val="0"/>
      </w:rPr>
    </w:lvl>
    <w:lvl w:ilvl="1">
      <w:start w:val="1"/>
      <w:numFmt w:val="decimal"/>
      <w:isLgl/>
      <w:lvlText w:val="%1.%2"/>
      <w:lvlJc w:val="left"/>
      <w:pPr>
        <w:ind w:left="1800" w:hanging="108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644041D3"/>
    <w:multiLevelType w:val="hybridMultilevel"/>
    <w:tmpl w:val="12F82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1A4BBC"/>
    <w:multiLevelType w:val="hybridMultilevel"/>
    <w:tmpl w:val="7BCE0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1B5CD8"/>
    <w:multiLevelType w:val="hybridMultilevel"/>
    <w:tmpl w:val="0C46314A"/>
    <w:lvl w:ilvl="0" w:tplc="EB94465E">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2"/>
  </w:num>
  <w:num w:numId="4">
    <w:abstractNumId w:val="4"/>
  </w:num>
  <w:num w:numId="5">
    <w:abstractNumId w:val="8"/>
  </w:num>
  <w:num w:numId="6">
    <w:abstractNumId w:val="23"/>
  </w:num>
  <w:num w:numId="7">
    <w:abstractNumId w:val="7"/>
  </w:num>
  <w:num w:numId="8">
    <w:abstractNumId w:val="13"/>
  </w:num>
  <w:num w:numId="9">
    <w:abstractNumId w:val="18"/>
  </w:num>
  <w:num w:numId="10">
    <w:abstractNumId w:val="6"/>
  </w:num>
  <w:num w:numId="11">
    <w:abstractNumId w:val="2"/>
  </w:num>
  <w:num w:numId="12">
    <w:abstractNumId w:val="10"/>
  </w:num>
  <w:num w:numId="13">
    <w:abstractNumId w:val="17"/>
  </w:num>
  <w:num w:numId="14">
    <w:abstractNumId w:val="22"/>
  </w:num>
  <w:num w:numId="15">
    <w:abstractNumId w:val="21"/>
  </w:num>
  <w:num w:numId="16">
    <w:abstractNumId w:val="1"/>
  </w:num>
  <w:num w:numId="17">
    <w:abstractNumId w:val="11"/>
  </w:num>
  <w:num w:numId="18">
    <w:abstractNumId w:val="14"/>
  </w:num>
  <w:num w:numId="19">
    <w:abstractNumId w:val="15"/>
  </w:num>
  <w:num w:numId="20">
    <w:abstractNumId w:val="16"/>
  </w:num>
  <w:num w:numId="21">
    <w:abstractNumId w:val="0"/>
  </w:num>
  <w:num w:numId="22">
    <w:abstractNumId w:val="19"/>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85"/>
    <w:rsid w:val="00001DAF"/>
    <w:rsid w:val="0000283E"/>
    <w:rsid w:val="0000501F"/>
    <w:rsid w:val="0001101E"/>
    <w:rsid w:val="000140F9"/>
    <w:rsid w:val="0001658C"/>
    <w:rsid w:val="00016E0A"/>
    <w:rsid w:val="00024A2B"/>
    <w:rsid w:val="00025240"/>
    <w:rsid w:val="000265DB"/>
    <w:rsid w:val="000268BC"/>
    <w:rsid w:val="00026A34"/>
    <w:rsid w:val="0003007D"/>
    <w:rsid w:val="00031CBA"/>
    <w:rsid w:val="00032C2C"/>
    <w:rsid w:val="00036BB7"/>
    <w:rsid w:val="00041D10"/>
    <w:rsid w:val="000420EA"/>
    <w:rsid w:val="00044A47"/>
    <w:rsid w:val="000466E5"/>
    <w:rsid w:val="00046E82"/>
    <w:rsid w:val="00051F9B"/>
    <w:rsid w:val="00052105"/>
    <w:rsid w:val="00053CCB"/>
    <w:rsid w:val="0005435B"/>
    <w:rsid w:val="000552FA"/>
    <w:rsid w:val="00057CCC"/>
    <w:rsid w:val="000616F7"/>
    <w:rsid w:val="0006466F"/>
    <w:rsid w:val="000727C3"/>
    <w:rsid w:val="0007395D"/>
    <w:rsid w:val="0007535D"/>
    <w:rsid w:val="00077423"/>
    <w:rsid w:val="00077A6C"/>
    <w:rsid w:val="000826D7"/>
    <w:rsid w:val="00084490"/>
    <w:rsid w:val="000852E4"/>
    <w:rsid w:val="000868F9"/>
    <w:rsid w:val="000A46A5"/>
    <w:rsid w:val="000B0F31"/>
    <w:rsid w:val="000B5442"/>
    <w:rsid w:val="000B6694"/>
    <w:rsid w:val="000B68E0"/>
    <w:rsid w:val="000C1E06"/>
    <w:rsid w:val="000C3019"/>
    <w:rsid w:val="000C350E"/>
    <w:rsid w:val="000C4F0E"/>
    <w:rsid w:val="000C5C13"/>
    <w:rsid w:val="000D1524"/>
    <w:rsid w:val="000D4542"/>
    <w:rsid w:val="000D50FA"/>
    <w:rsid w:val="000D64E5"/>
    <w:rsid w:val="000D66E5"/>
    <w:rsid w:val="000E1274"/>
    <w:rsid w:val="000E1D98"/>
    <w:rsid w:val="000E3591"/>
    <w:rsid w:val="000E4A7F"/>
    <w:rsid w:val="000E78B3"/>
    <w:rsid w:val="000F2935"/>
    <w:rsid w:val="000F428F"/>
    <w:rsid w:val="000F56CF"/>
    <w:rsid w:val="000F5E74"/>
    <w:rsid w:val="000F77E1"/>
    <w:rsid w:val="00100962"/>
    <w:rsid w:val="00100C5D"/>
    <w:rsid w:val="00101627"/>
    <w:rsid w:val="00101BCC"/>
    <w:rsid w:val="0010219F"/>
    <w:rsid w:val="001029C0"/>
    <w:rsid w:val="00104F32"/>
    <w:rsid w:val="001076B5"/>
    <w:rsid w:val="001106AB"/>
    <w:rsid w:val="001132CF"/>
    <w:rsid w:val="0011421D"/>
    <w:rsid w:val="00114CD6"/>
    <w:rsid w:val="0011500A"/>
    <w:rsid w:val="001208DB"/>
    <w:rsid w:val="0012178A"/>
    <w:rsid w:val="00123F6E"/>
    <w:rsid w:val="001241D7"/>
    <w:rsid w:val="0012421A"/>
    <w:rsid w:val="001264E9"/>
    <w:rsid w:val="00131033"/>
    <w:rsid w:val="00131AA6"/>
    <w:rsid w:val="00137C1F"/>
    <w:rsid w:val="001404C2"/>
    <w:rsid w:val="0014084C"/>
    <w:rsid w:val="0015036D"/>
    <w:rsid w:val="0015250E"/>
    <w:rsid w:val="001572FF"/>
    <w:rsid w:val="00160820"/>
    <w:rsid w:val="00163DB9"/>
    <w:rsid w:val="00165A2C"/>
    <w:rsid w:val="00165C8E"/>
    <w:rsid w:val="00165E9F"/>
    <w:rsid w:val="00170066"/>
    <w:rsid w:val="00170B9A"/>
    <w:rsid w:val="001717BE"/>
    <w:rsid w:val="00171CA7"/>
    <w:rsid w:val="001724BE"/>
    <w:rsid w:val="00172F76"/>
    <w:rsid w:val="001740B9"/>
    <w:rsid w:val="00174FB4"/>
    <w:rsid w:val="0017583F"/>
    <w:rsid w:val="00175DF8"/>
    <w:rsid w:val="0018219D"/>
    <w:rsid w:val="00182483"/>
    <w:rsid w:val="00183112"/>
    <w:rsid w:val="001911A2"/>
    <w:rsid w:val="00191426"/>
    <w:rsid w:val="00193DF6"/>
    <w:rsid w:val="001952FF"/>
    <w:rsid w:val="00197CF0"/>
    <w:rsid w:val="00197EE7"/>
    <w:rsid w:val="001A255A"/>
    <w:rsid w:val="001A2C39"/>
    <w:rsid w:val="001A2D2B"/>
    <w:rsid w:val="001B13D8"/>
    <w:rsid w:val="001B1A42"/>
    <w:rsid w:val="001B3BBA"/>
    <w:rsid w:val="001B435D"/>
    <w:rsid w:val="001B646C"/>
    <w:rsid w:val="001B7D16"/>
    <w:rsid w:val="001B7E1F"/>
    <w:rsid w:val="001B7E8F"/>
    <w:rsid w:val="001C20F4"/>
    <w:rsid w:val="001C2937"/>
    <w:rsid w:val="001C5558"/>
    <w:rsid w:val="001C60AA"/>
    <w:rsid w:val="001C7E59"/>
    <w:rsid w:val="001D1C04"/>
    <w:rsid w:val="001D2BD9"/>
    <w:rsid w:val="001D5D39"/>
    <w:rsid w:val="001D6157"/>
    <w:rsid w:val="001D743D"/>
    <w:rsid w:val="001D76DF"/>
    <w:rsid w:val="001E2723"/>
    <w:rsid w:val="001E34E2"/>
    <w:rsid w:val="001E7C74"/>
    <w:rsid w:val="001F1B03"/>
    <w:rsid w:val="001F1D5F"/>
    <w:rsid w:val="001F23CA"/>
    <w:rsid w:val="001F2898"/>
    <w:rsid w:val="001F354B"/>
    <w:rsid w:val="001F5B66"/>
    <w:rsid w:val="00200AF8"/>
    <w:rsid w:val="00202AB5"/>
    <w:rsid w:val="002049F3"/>
    <w:rsid w:val="00204B26"/>
    <w:rsid w:val="0020581E"/>
    <w:rsid w:val="002105CE"/>
    <w:rsid w:val="00211C9F"/>
    <w:rsid w:val="00214BDB"/>
    <w:rsid w:val="00221488"/>
    <w:rsid w:val="00222A2A"/>
    <w:rsid w:val="00224458"/>
    <w:rsid w:val="002265B4"/>
    <w:rsid w:val="00231935"/>
    <w:rsid w:val="002324DC"/>
    <w:rsid w:val="0023424C"/>
    <w:rsid w:val="00235A56"/>
    <w:rsid w:val="00237272"/>
    <w:rsid w:val="0024086B"/>
    <w:rsid w:val="002423EA"/>
    <w:rsid w:val="00243C37"/>
    <w:rsid w:val="00246D0C"/>
    <w:rsid w:val="002473C3"/>
    <w:rsid w:val="002500C8"/>
    <w:rsid w:val="002532F6"/>
    <w:rsid w:val="00254221"/>
    <w:rsid w:val="00255C84"/>
    <w:rsid w:val="00255F24"/>
    <w:rsid w:val="00255F90"/>
    <w:rsid w:val="00261FFE"/>
    <w:rsid w:val="00264692"/>
    <w:rsid w:val="0026596C"/>
    <w:rsid w:val="00277476"/>
    <w:rsid w:val="00277C5F"/>
    <w:rsid w:val="002811FB"/>
    <w:rsid w:val="0028232C"/>
    <w:rsid w:val="002829B7"/>
    <w:rsid w:val="00282AA8"/>
    <w:rsid w:val="0028303A"/>
    <w:rsid w:val="00284610"/>
    <w:rsid w:val="00287919"/>
    <w:rsid w:val="00291024"/>
    <w:rsid w:val="0029116C"/>
    <w:rsid w:val="00292E36"/>
    <w:rsid w:val="00293732"/>
    <w:rsid w:val="00293D29"/>
    <w:rsid w:val="00294215"/>
    <w:rsid w:val="00295064"/>
    <w:rsid w:val="002A0C66"/>
    <w:rsid w:val="002A150F"/>
    <w:rsid w:val="002A3D74"/>
    <w:rsid w:val="002A4419"/>
    <w:rsid w:val="002A4D9C"/>
    <w:rsid w:val="002A68D0"/>
    <w:rsid w:val="002A7B30"/>
    <w:rsid w:val="002A7EDF"/>
    <w:rsid w:val="002B01A7"/>
    <w:rsid w:val="002B1839"/>
    <w:rsid w:val="002B32F7"/>
    <w:rsid w:val="002B3F73"/>
    <w:rsid w:val="002B47C9"/>
    <w:rsid w:val="002B4DC9"/>
    <w:rsid w:val="002C1661"/>
    <w:rsid w:val="002C18FE"/>
    <w:rsid w:val="002C28E0"/>
    <w:rsid w:val="002C6C91"/>
    <w:rsid w:val="002D30E1"/>
    <w:rsid w:val="002D3467"/>
    <w:rsid w:val="002D6097"/>
    <w:rsid w:val="002D6D80"/>
    <w:rsid w:val="002D7ECD"/>
    <w:rsid w:val="002E088F"/>
    <w:rsid w:val="002E1B24"/>
    <w:rsid w:val="002E5F19"/>
    <w:rsid w:val="002F0484"/>
    <w:rsid w:val="002F049E"/>
    <w:rsid w:val="002F06AD"/>
    <w:rsid w:val="002F1C41"/>
    <w:rsid w:val="002F2A9F"/>
    <w:rsid w:val="002F41CC"/>
    <w:rsid w:val="002F6EA2"/>
    <w:rsid w:val="0030496F"/>
    <w:rsid w:val="00306011"/>
    <w:rsid w:val="00307A71"/>
    <w:rsid w:val="0031088E"/>
    <w:rsid w:val="003127F4"/>
    <w:rsid w:val="00313791"/>
    <w:rsid w:val="00316830"/>
    <w:rsid w:val="00316875"/>
    <w:rsid w:val="00320023"/>
    <w:rsid w:val="00322E97"/>
    <w:rsid w:val="0032301D"/>
    <w:rsid w:val="0032547F"/>
    <w:rsid w:val="00327871"/>
    <w:rsid w:val="003325D8"/>
    <w:rsid w:val="003344B2"/>
    <w:rsid w:val="003409E6"/>
    <w:rsid w:val="00342938"/>
    <w:rsid w:val="0034302D"/>
    <w:rsid w:val="00344254"/>
    <w:rsid w:val="00345133"/>
    <w:rsid w:val="00346F7C"/>
    <w:rsid w:val="00350E06"/>
    <w:rsid w:val="00351E05"/>
    <w:rsid w:val="00352902"/>
    <w:rsid w:val="00355A9E"/>
    <w:rsid w:val="00356C16"/>
    <w:rsid w:val="00360185"/>
    <w:rsid w:val="0036072B"/>
    <w:rsid w:val="0036274C"/>
    <w:rsid w:val="00362AF1"/>
    <w:rsid w:val="00362ED8"/>
    <w:rsid w:val="003658A8"/>
    <w:rsid w:val="00370591"/>
    <w:rsid w:val="00374528"/>
    <w:rsid w:val="003746E3"/>
    <w:rsid w:val="00376B77"/>
    <w:rsid w:val="00381A99"/>
    <w:rsid w:val="0038201E"/>
    <w:rsid w:val="003821AE"/>
    <w:rsid w:val="003824B0"/>
    <w:rsid w:val="00384D10"/>
    <w:rsid w:val="003906EC"/>
    <w:rsid w:val="0039207F"/>
    <w:rsid w:val="0039337C"/>
    <w:rsid w:val="00393696"/>
    <w:rsid w:val="0039485C"/>
    <w:rsid w:val="00395E04"/>
    <w:rsid w:val="003A1666"/>
    <w:rsid w:val="003A2D86"/>
    <w:rsid w:val="003A4100"/>
    <w:rsid w:val="003A6ECB"/>
    <w:rsid w:val="003A7233"/>
    <w:rsid w:val="003B0B2A"/>
    <w:rsid w:val="003B114A"/>
    <w:rsid w:val="003B22F0"/>
    <w:rsid w:val="003B38D1"/>
    <w:rsid w:val="003B3E79"/>
    <w:rsid w:val="003B53FF"/>
    <w:rsid w:val="003B5B79"/>
    <w:rsid w:val="003C0285"/>
    <w:rsid w:val="003C19CD"/>
    <w:rsid w:val="003C35E2"/>
    <w:rsid w:val="003C365F"/>
    <w:rsid w:val="003C4FB9"/>
    <w:rsid w:val="003C6022"/>
    <w:rsid w:val="003C66D3"/>
    <w:rsid w:val="003C7161"/>
    <w:rsid w:val="003D2151"/>
    <w:rsid w:val="003D32FB"/>
    <w:rsid w:val="003D5650"/>
    <w:rsid w:val="003D58DC"/>
    <w:rsid w:val="003D5BE6"/>
    <w:rsid w:val="003D6C9C"/>
    <w:rsid w:val="003D6F28"/>
    <w:rsid w:val="003E1463"/>
    <w:rsid w:val="003E55DF"/>
    <w:rsid w:val="003E7059"/>
    <w:rsid w:val="003F03A1"/>
    <w:rsid w:val="003F5CCB"/>
    <w:rsid w:val="0040006C"/>
    <w:rsid w:val="00402D72"/>
    <w:rsid w:val="004044CB"/>
    <w:rsid w:val="00410738"/>
    <w:rsid w:val="0041111B"/>
    <w:rsid w:val="004111D4"/>
    <w:rsid w:val="00411C0E"/>
    <w:rsid w:val="0041650F"/>
    <w:rsid w:val="0042189D"/>
    <w:rsid w:val="004227D3"/>
    <w:rsid w:val="0042362F"/>
    <w:rsid w:val="00423E46"/>
    <w:rsid w:val="00433C44"/>
    <w:rsid w:val="004362B5"/>
    <w:rsid w:val="00440F50"/>
    <w:rsid w:val="00441D57"/>
    <w:rsid w:val="004445CA"/>
    <w:rsid w:val="004451DA"/>
    <w:rsid w:val="00446AED"/>
    <w:rsid w:val="00446B1B"/>
    <w:rsid w:val="00447D90"/>
    <w:rsid w:val="004542BA"/>
    <w:rsid w:val="0045740F"/>
    <w:rsid w:val="00457BB3"/>
    <w:rsid w:val="004607D0"/>
    <w:rsid w:val="00462103"/>
    <w:rsid w:val="0046478B"/>
    <w:rsid w:val="00467152"/>
    <w:rsid w:val="00472A34"/>
    <w:rsid w:val="00473A38"/>
    <w:rsid w:val="00473BF6"/>
    <w:rsid w:val="00473F8D"/>
    <w:rsid w:val="004749FE"/>
    <w:rsid w:val="00476127"/>
    <w:rsid w:val="00480089"/>
    <w:rsid w:val="00481AC2"/>
    <w:rsid w:val="0048365C"/>
    <w:rsid w:val="00484D0C"/>
    <w:rsid w:val="00485553"/>
    <w:rsid w:val="00486D37"/>
    <w:rsid w:val="004912CF"/>
    <w:rsid w:val="004938FE"/>
    <w:rsid w:val="004978D4"/>
    <w:rsid w:val="00497B95"/>
    <w:rsid w:val="00497FDB"/>
    <w:rsid w:val="004A0324"/>
    <w:rsid w:val="004A11FE"/>
    <w:rsid w:val="004A23E1"/>
    <w:rsid w:val="004A287B"/>
    <w:rsid w:val="004A3851"/>
    <w:rsid w:val="004A41E6"/>
    <w:rsid w:val="004A7599"/>
    <w:rsid w:val="004B1AEB"/>
    <w:rsid w:val="004B23D4"/>
    <w:rsid w:val="004B388B"/>
    <w:rsid w:val="004B7A7A"/>
    <w:rsid w:val="004B7C93"/>
    <w:rsid w:val="004C4A68"/>
    <w:rsid w:val="004C7178"/>
    <w:rsid w:val="004C7B98"/>
    <w:rsid w:val="004D4991"/>
    <w:rsid w:val="004D596A"/>
    <w:rsid w:val="004D62BA"/>
    <w:rsid w:val="004E04FC"/>
    <w:rsid w:val="004E3F97"/>
    <w:rsid w:val="004E5D5F"/>
    <w:rsid w:val="004E62ED"/>
    <w:rsid w:val="004F05EF"/>
    <w:rsid w:val="004F250D"/>
    <w:rsid w:val="004F331E"/>
    <w:rsid w:val="004F66A6"/>
    <w:rsid w:val="004F750D"/>
    <w:rsid w:val="004F7D0F"/>
    <w:rsid w:val="00503F3E"/>
    <w:rsid w:val="005045B7"/>
    <w:rsid w:val="0050733B"/>
    <w:rsid w:val="005108D4"/>
    <w:rsid w:val="00511230"/>
    <w:rsid w:val="00511FB5"/>
    <w:rsid w:val="00513968"/>
    <w:rsid w:val="00513FAD"/>
    <w:rsid w:val="0051580E"/>
    <w:rsid w:val="0052189F"/>
    <w:rsid w:val="005233A2"/>
    <w:rsid w:val="00523EE4"/>
    <w:rsid w:val="00526512"/>
    <w:rsid w:val="00527B61"/>
    <w:rsid w:val="00531F6F"/>
    <w:rsid w:val="00535937"/>
    <w:rsid w:val="00536312"/>
    <w:rsid w:val="00537B1E"/>
    <w:rsid w:val="0054009A"/>
    <w:rsid w:val="00540FA1"/>
    <w:rsid w:val="005425CB"/>
    <w:rsid w:val="0054325E"/>
    <w:rsid w:val="00546B5F"/>
    <w:rsid w:val="0055377E"/>
    <w:rsid w:val="0055629C"/>
    <w:rsid w:val="00557C99"/>
    <w:rsid w:val="0056469A"/>
    <w:rsid w:val="00566028"/>
    <w:rsid w:val="00566837"/>
    <w:rsid w:val="00566852"/>
    <w:rsid w:val="00566C04"/>
    <w:rsid w:val="005740FC"/>
    <w:rsid w:val="0057544F"/>
    <w:rsid w:val="00582B6C"/>
    <w:rsid w:val="00583817"/>
    <w:rsid w:val="005841F4"/>
    <w:rsid w:val="005844FF"/>
    <w:rsid w:val="00585495"/>
    <w:rsid w:val="005860BA"/>
    <w:rsid w:val="005869A3"/>
    <w:rsid w:val="005900FD"/>
    <w:rsid w:val="005912CF"/>
    <w:rsid w:val="005919E5"/>
    <w:rsid w:val="005926E1"/>
    <w:rsid w:val="0059354A"/>
    <w:rsid w:val="00596E21"/>
    <w:rsid w:val="005A2315"/>
    <w:rsid w:val="005A24E1"/>
    <w:rsid w:val="005A25FC"/>
    <w:rsid w:val="005A39A2"/>
    <w:rsid w:val="005A4C4D"/>
    <w:rsid w:val="005A55CF"/>
    <w:rsid w:val="005A5B9D"/>
    <w:rsid w:val="005A791D"/>
    <w:rsid w:val="005B1A4D"/>
    <w:rsid w:val="005B381C"/>
    <w:rsid w:val="005B61AC"/>
    <w:rsid w:val="005B6E0F"/>
    <w:rsid w:val="005B7277"/>
    <w:rsid w:val="005B7317"/>
    <w:rsid w:val="005C2AD7"/>
    <w:rsid w:val="005C2DB7"/>
    <w:rsid w:val="005C3A97"/>
    <w:rsid w:val="005D11F2"/>
    <w:rsid w:val="005D1543"/>
    <w:rsid w:val="005D23D9"/>
    <w:rsid w:val="005D2E95"/>
    <w:rsid w:val="005D3618"/>
    <w:rsid w:val="005D4D53"/>
    <w:rsid w:val="005D66F0"/>
    <w:rsid w:val="005E126C"/>
    <w:rsid w:val="005E2095"/>
    <w:rsid w:val="005E302D"/>
    <w:rsid w:val="005E3EED"/>
    <w:rsid w:val="005E4CFA"/>
    <w:rsid w:val="005E566B"/>
    <w:rsid w:val="005E7D99"/>
    <w:rsid w:val="005E7F70"/>
    <w:rsid w:val="005F0CE7"/>
    <w:rsid w:val="005F0E95"/>
    <w:rsid w:val="005F178D"/>
    <w:rsid w:val="005F1E79"/>
    <w:rsid w:val="005F7392"/>
    <w:rsid w:val="0060018A"/>
    <w:rsid w:val="006031C2"/>
    <w:rsid w:val="006041E1"/>
    <w:rsid w:val="00606206"/>
    <w:rsid w:val="00606648"/>
    <w:rsid w:val="006112CC"/>
    <w:rsid w:val="006127E1"/>
    <w:rsid w:val="0061543A"/>
    <w:rsid w:val="00615F8A"/>
    <w:rsid w:val="00617D2C"/>
    <w:rsid w:val="006218CA"/>
    <w:rsid w:val="00622C35"/>
    <w:rsid w:val="00624BBF"/>
    <w:rsid w:val="00626305"/>
    <w:rsid w:val="00633B88"/>
    <w:rsid w:val="00634307"/>
    <w:rsid w:val="00635386"/>
    <w:rsid w:val="00635AC8"/>
    <w:rsid w:val="006406DE"/>
    <w:rsid w:val="00640884"/>
    <w:rsid w:val="006425A1"/>
    <w:rsid w:val="006435BE"/>
    <w:rsid w:val="00645027"/>
    <w:rsid w:val="0064549F"/>
    <w:rsid w:val="006456A9"/>
    <w:rsid w:val="00646212"/>
    <w:rsid w:val="00651208"/>
    <w:rsid w:val="006559F3"/>
    <w:rsid w:val="00657352"/>
    <w:rsid w:val="0065743A"/>
    <w:rsid w:val="00663566"/>
    <w:rsid w:val="00664D3B"/>
    <w:rsid w:val="00665770"/>
    <w:rsid w:val="00667A47"/>
    <w:rsid w:val="00667FEE"/>
    <w:rsid w:val="00670256"/>
    <w:rsid w:val="00672F69"/>
    <w:rsid w:val="006743B4"/>
    <w:rsid w:val="00675E4E"/>
    <w:rsid w:val="00681A82"/>
    <w:rsid w:val="00681EDC"/>
    <w:rsid w:val="00682EAF"/>
    <w:rsid w:val="00695D6A"/>
    <w:rsid w:val="006A00C5"/>
    <w:rsid w:val="006A0AE8"/>
    <w:rsid w:val="006A4D38"/>
    <w:rsid w:val="006A6248"/>
    <w:rsid w:val="006A6D0E"/>
    <w:rsid w:val="006B0E22"/>
    <w:rsid w:val="006B37CE"/>
    <w:rsid w:val="006B4167"/>
    <w:rsid w:val="006C1A4D"/>
    <w:rsid w:val="006C3586"/>
    <w:rsid w:val="006C3F23"/>
    <w:rsid w:val="006D0709"/>
    <w:rsid w:val="006D10DC"/>
    <w:rsid w:val="006D17A5"/>
    <w:rsid w:val="006D4D52"/>
    <w:rsid w:val="006D63C7"/>
    <w:rsid w:val="006D7D63"/>
    <w:rsid w:val="006E025B"/>
    <w:rsid w:val="006E06B1"/>
    <w:rsid w:val="006E284F"/>
    <w:rsid w:val="006E347F"/>
    <w:rsid w:val="006E3CBF"/>
    <w:rsid w:val="006E61DB"/>
    <w:rsid w:val="006F3A78"/>
    <w:rsid w:val="006F42E0"/>
    <w:rsid w:val="006F4927"/>
    <w:rsid w:val="006F65BC"/>
    <w:rsid w:val="006F70E6"/>
    <w:rsid w:val="0070037C"/>
    <w:rsid w:val="00701EDC"/>
    <w:rsid w:val="0070203D"/>
    <w:rsid w:val="00710CFC"/>
    <w:rsid w:val="00711CEE"/>
    <w:rsid w:val="00712571"/>
    <w:rsid w:val="007128D8"/>
    <w:rsid w:val="0071294A"/>
    <w:rsid w:val="00714C34"/>
    <w:rsid w:val="00717A52"/>
    <w:rsid w:val="00717E47"/>
    <w:rsid w:val="0072002D"/>
    <w:rsid w:val="00721E06"/>
    <w:rsid w:val="00723B32"/>
    <w:rsid w:val="00723DAE"/>
    <w:rsid w:val="00723EF0"/>
    <w:rsid w:val="00727569"/>
    <w:rsid w:val="007322CF"/>
    <w:rsid w:val="00733855"/>
    <w:rsid w:val="0073508F"/>
    <w:rsid w:val="00740CD6"/>
    <w:rsid w:val="0074189F"/>
    <w:rsid w:val="00741B0B"/>
    <w:rsid w:val="00742BBA"/>
    <w:rsid w:val="00744F4D"/>
    <w:rsid w:val="0074573F"/>
    <w:rsid w:val="00746C89"/>
    <w:rsid w:val="00750E2E"/>
    <w:rsid w:val="00751893"/>
    <w:rsid w:val="00752C34"/>
    <w:rsid w:val="00754945"/>
    <w:rsid w:val="00760F8B"/>
    <w:rsid w:val="007620F2"/>
    <w:rsid w:val="007631BF"/>
    <w:rsid w:val="007713EE"/>
    <w:rsid w:val="007718B9"/>
    <w:rsid w:val="00772B08"/>
    <w:rsid w:val="00772BA9"/>
    <w:rsid w:val="00776204"/>
    <w:rsid w:val="00777A81"/>
    <w:rsid w:val="0078116D"/>
    <w:rsid w:val="00782D3A"/>
    <w:rsid w:val="0078358B"/>
    <w:rsid w:val="0078417D"/>
    <w:rsid w:val="00784625"/>
    <w:rsid w:val="007856FB"/>
    <w:rsid w:val="007863C2"/>
    <w:rsid w:val="00786AF7"/>
    <w:rsid w:val="00786C31"/>
    <w:rsid w:val="007879A1"/>
    <w:rsid w:val="00791A18"/>
    <w:rsid w:val="007947B4"/>
    <w:rsid w:val="00795B1B"/>
    <w:rsid w:val="007963AB"/>
    <w:rsid w:val="007972DB"/>
    <w:rsid w:val="007A323F"/>
    <w:rsid w:val="007A7340"/>
    <w:rsid w:val="007B02A6"/>
    <w:rsid w:val="007B2CE0"/>
    <w:rsid w:val="007B2E8C"/>
    <w:rsid w:val="007B2F5A"/>
    <w:rsid w:val="007C0CCF"/>
    <w:rsid w:val="007C10F7"/>
    <w:rsid w:val="007C2B5F"/>
    <w:rsid w:val="007C2F28"/>
    <w:rsid w:val="007C4F5B"/>
    <w:rsid w:val="007C682E"/>
    <w:rsid w:val="007C6ADD"/>
    <w:rsid w:val="007D0531"/>
    <w:rsid w:val="007D11E6"/>
    <w:rsid w:val="007D12B6"/>
    <w:rsid w:val="007D1790"/>
    <w:rsid w:val="007D2975"/>
    <w:rsid w:val="007D5E8E"/>
    <w:rsid w:val="007D6FE6"/>
    <w:rsid w:val="007D7D4B"/>
    <w:rsid w:val="007E167A"/>
    <w:rsid w:val="007E23FE"/>
    <w:rsid w:val="007E26CE"/>
    <w:rsid w:val="007E2F45"/>
    <w:rsid w:val="007E3436"/>
    <w:rsid w:val="007E4975"/>
    <w:rsid w:val="007E6927"/>
    <w:rsid w:val="007E7D50"/>
    <w:rsid w:val="007E7DA3"/>
    <w:rsid w:val="007F2091"/>
    <w:rsid w:val="007F3054"/>
    <w:rsid w:val="007F48CB"/>
    <w:rsid w:val="007F68A2"/>
    <w:rsid w:val="007F6945"/>
    <w:rsid w:val="007F6E41"/>
    <w:rsid w:val="007F7B62"/>
    <w:rsid w:val="008015B3"/>
    <w:rsid w:val="00804413"/>
    <w:rsid w:val="008050D1"/>
    <w:rsid w:val="008055A3"/>
    <w:rsid w:val="00805FF6"/>
    <w:rsid w:val="00807D7D"/>
    <w:rsid w:val="008111E0"/>
    <w:rsid w:val="00812072"/>
    <w:rsid w:val="00812ECF"/>
    <w:rsid w:val="008139B4"/>
    <w:rsid w:val="00817D86"/>
    <w:rsid w:val="0082360F"/>
    <w:rsid w:val="008242A2"/>
    <w:rsid w:val="00831504"/>
    <w:rsid w:val="008322A8"/>
    <w:rsid w:val="00832728"/>
    <w:rsid w:val="0083280C"/>
    <w:rsid w:val="00836557"/>
    <w:rsid w:val="00837529"/>
    <w:rsid w:val="0084168B"/>
    <w:rsid w:val="008440F2"/>
    <w:rsid w:val="00846D84"/>
    <w:rsid w:val="00847538"/>
    <w:rsid w:val="00847737"/>
    <w:rsid w:val="0084777C"/>
    <w:rsid w:val="008539CF"/>
    <w:rsid w:val="00853BC2"/>
    <w:rsid w:val="00854603"/>
    <w:rsid w:val="00855BCA"/>
    <w:rsid w:val="008571D5"/>
    <w:rsid w:val="00857C20"/>
    <w:rsid w:val="00860396"/>
    <w:rsid w:val="008623C6"/>
    <w:rsid w:val="00863514"/>
    <w:rsid w:val="0087031F"/>
    <w:rsid w:val="00870D54"/>
    <w:rsid w:val="00872E9F"/>
    <w:rsid w:val="00873A99"/>
    <w:rsid w:val="00875076"/>
    <w:rsid w:val="0087547B"/>
    <w:rsid w:val="0087684C"/>
    <w:rsid w:val="00877A28"/>
    <w:rsid w:val="0088023C"/>
    <w:rsid w:val="0088214F"/>
    <w:rsid w:val="0088245D"/>
    <w:rsid w:val="00886B7E"/>
    <w:rsid w:val="0089026E"/>
    <w:rsid w:val="008903A4"/>
    <w:rsid w:val="00892995"/>
    <w:rsid w:val="00894C10"/>
    <w:rsid w:val="00896F5A"/>
    <w:rsid w:val="00897077"/>
    <w:rsid w:val="008A0C9B"/>
    <w:rsid w:val="008A4D3D"/>
    <w:rsid w:val="008A5FB7"/>
    <w:rsid w:val="008B14F9"/>
    <w:rsid w:val="008B4004"/>
    <w:rsid w:val="008B63FD"/>
    <w:rsid w:val="008C742D"/>
    <w:rsid w:val="008C7786"/>
    <w:rsid w:val="008D2E02"/>
    <w:rsid w:val="008D3570"/>
    <w:rsid w:val="008D4A30"/>
    <w:rsid w:val="008D574D"/>
    <w:rsid w:val="008D5D41"/>
    <w:rsid w:val="008E1881"/>
    <w:rsid w:val="008E3021"/>
    <w:rsid w:val="008E3880"/>
    <w:rsid w:val="008E44C8"/>
    <w:rsid w:val="008E56A9"/>
    <w:rsid w:val="008E5DC7"/>
    <w:rsid w:val="008E62C0"/>
    <w:rsid w:val="008E6E8D"/>
    <w:rsid w:val="008F04CF"/>
    <w:rsid w:val="008F0801"/>
    <w:rsid w:val="008F0C8D"/>
    <w:rsid w:val="008F12A5"/>
    <w:rsid w:val="008F21A3"/>
    <w:rsid w:val="008F2C6F"/>
    <w:rsid w:val="008F46E8"/>
    <w:rsid w:val="008F4FAB"/>
    <w:rsid w:val="008F728A"/>
    <w:rsid w:val="00902AB1"/>
    <w:rsid w:val="00902FBE"/>
    <w:rsid w:val="009067E3"/>
    <w:rsid w:val="00907B15"/>
    <w:rsid w:val="0091367F"/>
    <w:rsid w:val="009201DD"/>
    <w:rsid w:val="0092468A"/>
    <w:rsid w:val="0092555F"/>
    <w:rsid w:val="00925AD4"/>
    <w:rsid w:val="00930542"/>
    <w:rsid w:val="009346E5"/>
    <w:rsid w:val="009373F1"/>
    <w:rsid w:val="00942A08"/>
    <w:rsid w:val="00944773"/>
    <w:rsid w:val="00944A17"/>
    <w:rsid w:val="00945252"/>
    <w:rsid w:val="009453E9"/>
    <w:rsid w:val="00945556"/>
    <w:rsid w:val="00945DCE"/>
    <w:rsid w:val="00946341"/>
    <w:rsid w:val="00946EB8"/>
    <w:rsid w:val="009502FB"/>
    <w:rsid w:val="009513E5"/>
    <w:rsid w:val="00951E2A"/>
    <w:rsid w:val="009542B7"/>
    <w:rsid w:val="00954B19"/>
    <w:rsid w:val="00955AE2"/>
    <w:rsid w:val="009561BC"/>
    <w:rsid w:val="009564F0"/>
    <w:rsid w:val="00962A01"/>
    <w:rsid w:val="00962AEA"/>
    <w:rsid w:val="009634F9"/>
    <w:rsid w:val="009639B7"/>
    <w:rsid w:val="00963FFA"/>
    <w:rsid w:val="009656A4"/>
    <w:rsid w:val="00967197"/>
    <w:rsid w:val="00972267"/>
    <w:rsid w:val="009732D2"/>
    <w:rsid w:val="009736A6"/>
    <w:rsid w:val="009801DC"/>
    <w:rsid w:val="00982545"/>
    <w:rsid w:val="0098349F"/>
    <w:rsid w:val="009841E1"/>
    <w:rsid w:val="00993F0E"/>
    <w:rsid w:val="00994168"/>
    <w:rsid w:val="009946DB"/>
    <w:rsid w:val="00995208"/>
    <w:rsid w:val="009956FA"/>
    <w:rsid w:val="009963D2"/>
    <w:rsid w:val="00996843"/>
    <w:rsid w:val="0099716B"/>
    <w:rsid w:val="009A0EDF"/>
    <w:rsid w:val="009A3705"/>
    <w:rsid w:val="009A3975"/>
    <w:rsid w:val="009A3E32"/>
    <w:rsid w:val="009A44BA"/>
    <w:rsid w:val="009A7C71"/>
    <w:rsid w:val="009A7E8F"/>
    <w:rsid w:val="009B0AEE"/>
    <w:rsid w:val="009B1BFF"/>
    <w:rsid w:val="009B4AE7"/>
    <w:rsid w:val="009C5A45"/>
    <w:rsid w:val="009C677B"/>
    <w:rsid w:val="009C6FB0"/>
    <w:rsid w:val="009D003D"/>
    <w:rsid w:val="009D0BC6"/>
    <w:rsid w:val="009D29E0"/>
    <w:rsid w:val="009D59D7"/>
    <w:rsid w:val="009E00C9"/>
    <w:rsid w:val="009E3809"/>
    <w:rsid w:val="009E73D0"/>
    <w:rsid w:val="009F0875"/>
    <w:rsid w:val="009F191F"/>
    <w:rsid w:val="009F249A"/>
    <w:rsid w:val="009F3C2C"/>
    <w:rsid w:val="009F75DC"/>
    <w:rsid w:val="00A0262D"/>
    <w:rsid w:val="00A03E32"/>
    <w:rsid w:val="00A129FD"/>
    <w:rsid w:val="00A12C34"/>
    <w:rsid w:val="00A13771"/>
    <w:rsid w:val="00A1502C"/>
    <w:rsid w:val="00A15A8D"/>
    <w:rsid w:val="00A16017"/>
    <w:rsid w:val="00A17EF9"/>
    <w:rsid w:val="00A20B6D"/>
    <w:rsid w:val="00A24F0C"/>
    <w:rsid w:val="00A31007"/>
    <w:rsid w:val="00A3125A"/>
    <w:rsid w:val="00A3322A"/>
    <w:rsid w:val="00A33EE2"/>
    <w:rsid w:val="00A34E1E"/>
    <w:rsid w:val="00A35F75"/>
    <w:rsid w:val="00A414B3"/>
    <w:rsid w:val="00A41625"/>
    <w:rsid w:val="00A42B1E"/>
    <w:rsid w:val="00A4441A"/>
    <w:rsid w:val="00A44652"/>
    <w:rsid w:val="00A44D48"/>
    <w:rsid w:val="00A45A97"/>
    <w:rsid w:val="00A46567"/>
    <w:rsid w:val="00A5089C"/>
    <w:rsid w:val="00A54878"/>
    <w:rsid w:val="00A56722"/>
    <w:rsid w:val="00A60D44"/>
    <w:rsid w:val="00A619EB"/>
    <w:rsid w:val="00A70664"/>
    <w:rsid w:val="00A7468F"/>
    <w:rsid w:val="00A80B6F"/>
    <w:rsid w:val="00A830CF"/>
    <w:rsid w:val="00A860B6"/>
    <w:rsid w:val="00A8622C"/>
    <w:rsid w:val="00A905EB"/>
    <w:rsid w:val="00A9093E"/>
    <w:rsid w:val="00A9475A"/>
    <w:rsid w:val="00A94D72"/>
    <w:rsid w:val="00A97B20"/>
    <w:rsid w:val="00A97CA4"/>
    <w:rsid w:val="00AA0378"/>
    <w:rsid w:val="00AA0413"/>
    <w:rsid w:val="00AA117E"/>
    <w:rsid w:val="00AA2413"/>
    <w:rsid w:val="00AA4D77"/>
    <w:rsid w:val="00AA54A7"/>
    <w:rsid w:val="00AA6E18"/>
    <w:rsid w:val="00AB13D4"/>
    <w:rsid w:val="00AB1C51"/>
    <w:rsid w:val="00AC0C91"/>
    <w:rsid w:val="00AC1210"/>
    <w:rsid w:val="00AC25CC"/>
    <w:rsid w:val="00AC4AB5"/>
    <w:rsid w:val="00AC50F1"/>
    <w:rsid w:val="00AD1FB7"/>
    <w:rsid w:val="00AD256C"/>
    <w:rsid w:val="00AD35E5"/>
    <w:rsid w:val="00AD392A"/>
    <w:rsid w:val="00AD48BC"/>
    <w:rsid w:val="00AD545C"/>
    <w:rsid w:val="00AD6239"/>
    <w:rsid w:val="00AD6766"/>
    <w:rsid w:val="00AE0BA1"/>
    <w:rsid w:val="00AE1C2D"/>
    <w:rsid w:val="00AE2292"/>
    <w:rsid w:val="00AE23BC"/>
    <w:rsid w:val="00AF28CA"/>
    <w:rsid w:val="00AF2EE1"/>
    <w:rsid w:val="00AF3DFA"/>
    <w:rsid w:val="00AF419F"/>
    <w:rsid w:val="00AF45E0"/>
    <w:rsid w:val="00B05A85"/>
    <w:rsid w:val="00B0601F"/>
    <w:rsid w:val="00B14B61"/>
    <w:rsid w:val="00B1714E"/>
    <w:rsid w:val="00B2229E"/>
    <w:rsid w:val="00B23533"/>
    <w:rsid w:val="00B26408"/>
    <w:rsid w:val="00B27FB4"/>
    <w:rsid w:val="00B30118"/>
    <w:rsid w:val="00B3101F"/>
    <w:rsid w:val="00B313E9"/>
    <w:rsid w:val="00B32E74"/>
    <w:rsid w:val="00B35723"/>
    <w:rsid w:val="00B35F5B"/>
    <w:rsid w:val="00B36969"/>
    <w:rsid w:val="00B36E88"/>
    <w:rsid w:val="00B402C8"/>
    <w:rsid w:val="00B41401"/>
    <w:rsid w:val="00B4222C"/>
    <w:rsid w:val="00B45632"/>
    <w:rsid w:val="00B458FE"/>
    <w:rsid w:val="00B45BF6"/>
    <w:rsid w:val="00B5084D"/>
    <w:rsid w:val="00B54769"/>
    <w:rsid w:val="00B559E4"/>
    <w:rsid w:val="00B56E53"/>
    <w:rsid w:val="00B60194"/>
    <w:rsid w:val="00B614BA"/>
    <w:rsid w:val="00B6239D"/>
    <w:rsid w:val="00B62A16"/>
    <w:rsid w:val="00B64017"/>
    <w:rsid w:val="00B65E37"/>
    <w:rsid w:val="00B70B9E"/>
    <w:rsid w:val="00B737AA"/>
    <w:rsid w:val="00B73D97"/>
    <w:rsid w:val="00B745ED"/>
    <w:rsid w:val="00B746DE"/>
    <w:rsid w:val="00B74BB1"/>
    <w:rsid w:val="00B74CB7"/>
    <w:rsid w:val="00B7539D"/>
    <w:rsid w:val="00B774CE"/>
    <w:rsid w:val="00B77C9B"/>
    <w:rsid w:val="00B8107D"/>
    <w:rsid w:val="00B843B3"/>
    <w:rsid w:val="00B846ED"/>
    <w:rsid w:val="00B85C8F"/>
    <w:rsid w:val="00B870BC"/>
    <w:rsid w:val="00B907D0"/>
    <w:rsid w:val="00B91379"/>
    <w:rsid w:val="00B92418"/>
    <w:rsid w:val="00B92F3E"/>
    <w:rsid w:val="00B936A9"/>
    <w:rsid w:val="00B9411B"/>
    <w:rsid w:val="00B9565F"/>
    <w:rsid w:val="00B95C9F"/>
    <w:rsid w:val="00B96CBF"/>
    <w:rsid w:val="00BA0B11"/>
    <w:rsid w:val="00BA0C6A"/>
    <w:rsid w:val="00BA4F36"/>
    <w:rsid w:val="00BA5527"/>
    <w:rsid w:val="00BA6375"/>
    <w:rsid w:val="00BA73DA"/>
    <w:rsid w:val="00BB7A0F"/>
    <w:rsid w:val="00BC0361"/>
    <w:rsid w:val="00BC18FC"/>
    <w:rsid w:val="00BC1D53"/>
    <w:rsid w:val="00BC53FF"/>
    <w:rsid w:val="00BC7F23"/>
    <w:rsid w:val="00BD214F"/>
    <w:rsid w:val="00BD2BC6"/>
    <w:rsid w:val="00BD5525"/>
    <w:rsid w:val="00BD5787"/>
    <w:rsid w:val="00BD60A1"/>
    <w:rsid w:val="00BE008D"/>
    <w:rsid w:val="00BE03FB"/>
    <w:rsid w:val="00BE1B03"/>
    <w:rsid w:val="00BE3013"/>
    <w:rsid w:val="00BE4DAB"/>
    <w:rsid w:val="00BF27B6"/>
    <w:rsid w:val="00BF3A6D"/>
    <w:rsid w:val="00BF5293"/>
    <w:rsid w:val="00C02ADD"/>
    <w:rsid w:val="00C02EC1"/>
    <w:rsid w:val="00C066DB"/>
    <w:rsid w:val="00C078E1"/>
    <w:rsid w:val="00C10F8B"/>
    <w:rsid w:val="00C13E1B"/>
    <w:rsid w:val="00C15E5B"/>
    <w:rsid w:val="00C16502"/>
    <w:rsid w:val="00C17661"/>
    <w:rsid w:val="00C22CDB"/>
    <w:rsid w:val="00C24AD5"/>
    <w:rsid w:val="00C312F8"/>
    <w:rsid w:val="00C321C3"/>
    <w:rsid w:val="00C3304D"/>
    <w:rsid w:val="00C343BE"/>
    <w:rsid w:val="00C42849"/>
    <w:rsid w:val="00C429BC"/>
    <w:rsid w:val="00C43F4E"/>
    <w:rsid w:val="00C451DF"/>
    <w:rsid w:val="00C47094"/>
    <w:rsid w:val="00C5201E"/>
    <w:rsid w:val="00C522F5"/>
    <w:rsid w:val="00C52C8A"/>
    <w:rsid w:val="00C53411"/>
    <w:rsid w:val="00C54430"/>
    <w:rsid w:val="00C54DEA"/>
    <w:rsid w:val="00C55A80"/>
    <w:rsid w:val="00C56F35"/>
    <w:rsid w:val="00C61210"/>
    <w:rsid w:val="00C638A1"/>
    <w:rsid w:val="00C6448B"/>
    <w:rsid w:val="00C64DF1"/>
    <w:rsid w:val="00C65205"/>
    <w:rsid w:val="00C66AA0"/>
    <w:rsid w:val="00C66FB3"/>
    <w:rsid w:val="00C73999"/>
    <w:rsid w:val="00C73D30"/>
    <w:rsid w:val="00C74558"/>
    <w:rsid w:val="00C74FC2"/>
    <w:rsid w:val="00C845FF"/>
    <w:rsid w:val="00C85AD3"/>
    <w:rsid w:val="00C8642C"/>
    <w:rsid w:val="00C86988"/>
    <w:rsid w:val="00C91085"/>
    <w:rsid w:val="00C91450"/>
    <w:rsid w:val="00C9147E"/>
    <w:rsid w:val="00C91D19"/>
    <w:rsid w:val="00C93C02"/>
    <w:rsid w:val="00C958F8"/>
    <w:rsid w:val="00C96419"/>
    <w:rsid w:val="00CA061B"/>
    <w:rsid w:val="00CA15E4"/>
    <w:rsid w:val="00CA2703"/>
    <w:rsid w:val="00CA6017"/>
    <w:rsid w:val="00CA66B1"/>
    <w:rsid w:val="00CB0270"/>
    <w:rsid w:val="00CB151D"/>
    <w:rsid w:val="00CB1A24"/>
    <w:rsid w:val="00CB433A"/>
    <w:rsid w:val="00CB5C64"/>
    <w:rsid w:val="00CB65E0"/>
    <w:rsid w:val="00CC05CB"/>
    <w:rsid w:val="00CC0A6D"/>
    <w:rsid w:val="00CC1EA0"/>
    <w:rsid w:val="00CC2E16"/>
    <w:rsid w:val="00CC45FA"/>
    <w:rsid w:val="00CC7C9A"/>
    <w:rsid w:val="00CD0F5F"/>
    <w:rsid w:val="00CD310C"/>
    <w:rsid w:val="00CD3575"/>
    <w:rsid w:val="00CD3E8E"/>
    <w:rsid w:val="00CD4C03"/>
    <w:rsid w:val="00CD59B5"/>
    <w:rsid w:val="00CD619F"/>
    <w:rsid w:val="00CD6B56"/>
    <w:rsid w:val="00CD6D99"/>
    <w:rsid w:val="00CE3E0B"/>
    <w:rsid w:val="00CE6419"/>
    <w:rsid w:val="00CE7859"/>
    <w:rsid w:val="00CF2F13"/>
    <w:rsid w:val="00CF46AB"/>
    <w:rsid w:val="00CF680D"/>
    <w:rsid w:val="00CF7BC2"/>
    <w:rsid w:val="00D01DC5"/>
    <w:rsid w:val="00D07A62"/>
    <w:rsid w:val="00D118F1"/>
    <w:rsid w:val="00D1211B"/>
    <w:rsid w:val="00D12E30"/>
    <w:rsid w:val="00D14791"/>
    <w:rsid w:val="00D20014"/>
    <w:rsid w:val="00D2314A"/>
    <w:rsid w:val="00D23909"/>
    <w:rsid w:val="00D23B9F"/>
    <w:rsid w:val="00D24DFD"/>
    <w:rsid w:val="00D279BC"/>
    <w:rsid w:val="00D3283A"/>
    <w:rsid w:val="00D34466"/>
    <w:rsid w:val="00D34CE6"/>
    <w:rsid w:val="00D35A86"/>
    <w:rsid w:val="00D3653B"/>
    <w:rsid w:val="00D41C10"/>
    <w:rsid w:val="00D41D64"/>
    <w:rsid w:val="00D4427A"/>
    <w:rsid w:val="00D446A3"/>
    <w:rsid w:val="00D4702F"/>
    <w:rsid w:val="00D47C44"/>
    <w:rsid w:val="00D52B55"/>
    <w:rsid w:val="00D532C3"/>
    <w:rsid w:val="00D547A3"/>
    <w:rsid w:val="00D57817"/>
    <w:rsid w:val="00D6107D"/>
    <w:rsid w:val="00D620D2"/>
    <w:rsid w:val="00D64292"/>
    <w:rsid w:val="00D72303"/>
    <w:rsid w:val="00D7552E"/>
    <w:rsid w:val="00D77E22"/>
    <w:rsid w:val="00D813D5"/>
    <w:rsid w:val="00D81D03"/>
    <w:rsid w:val="00D85903"/>
    <w:rsid w:val="00D8646D"/>
    <w:rsid w:val="00D91045"/>
    <w:rsid w:val="00DA3B85"/>
    <w:rsid w:val="00DA65E8"/>
    <w:rsid w:val="00DA689F"/>
    <w:rsid w:val="00DA70E2"/>
    <w:rsid w:val="00DA7B17"/>
    <w:rsid w:val="00DB0287"/>
    <w:rsid w:val="00DB03EA"/>
    <w:rsid w:val="00DB05C6"/>
    <w:rsid w:val="00DB087D"/>
    <w:rsid w:val="00DB6DF9"/>
    <w:rsid w:val="00DC01EA"/>
    <w:rsid w:val="00DC09BE"/>
    <w:rsid w:val="00DC17F7"/>
    <w:rsid w:val="00DC3BCB"/>
    <w:rsid w:val="00DC60C2"/>
    <w:rsid w:val="00DC6489"/>
    <w:rsid w:val="00DD0794"/>
    <w:rsid w:val="00DD114E"/>
    <w:rsid w:val="00DD1535"/>
    <w:rsid w:val="00DD3A8E"/>
    <w:rsid w:val="00DD4F6B"/>
    <w:rsid w:val="00DD6B3B"/>
    <w:rsid w:val="00DD786C"/>
    <w:rsid w:val="00DE0179"/>
    <w:rsid w:val="00DE1DE2"/>
    <w:rsid w:val="00DE261F"/>
    <w:rsid w:val="00DE73D9"/>
    <w:rsid w:val="00DF7C81"/>
    <w:rsid w:val="00E0081D"/>
    <w:rsid w:val="00E011D1"/>
    <w:rsid w:val="00E02465"/>
    <w:rsid w:val="00E026FE"/>
    <w:rsid w:val="00E045DF"/>
    <w:rsid w:val="00E0478C"/>
    <w:rsid w:val="00E05068"/>
    <w:rsid w:val="00E12013"/>
    <w:rsid w:val="00E13DAE"/>
    <w:rsid w:val="00E14889"/>
    <w:rsid w:val="00E16553"/>
    <w:rsid w:val="00E16E66"/>
    <w:rsid w:val="00E17B5E"/>
    <w:rsid w:val="00E203FB"/>
    <w:rsid w:val="00E24B17"/>
    <w:rsid w:val="00E25002"/>
    <w:rsid w:val="00E25732"/>
    <w:rsid w:val="00E3027D"/>
    <w:rsid w:val="00E30589"/>
    <w:rsid w:val="00E30948"/>
    <w:rsid w:val="00E30C82"/>
    <w:rsid w:val="00E32EC3"/>
    <w:rsid w:val="00E343EC"/>
    <w:rsid w:val="00E36758"/>
    <w:rsid w:val="00E36CA6"/>
    <w:rsid w:val="00E37B5A"/>
    <w:rsid w:val="00E40F50"/>
    <w:rsid w:val="00E41613"/>
    <w:rsid w:val="00E417DF"/>
    <w:rsid w:val="00E41B20"/>
    <w:rsid w:val="00E430B6"/>
    <w:rsid w:val="00E44183"/>
    <w:rsid w:val="00E50CC9"/>
    <w:rsid w:val="00E511B7"/>
    <w:rsid w:val="00E51607"/>
    <w:rsid w:val="00E53725"/>
    <w:rsid w:val="00E55FE6"/>
    <w:rsid w:val="00E5648D"/>
    <w:rsid w:val="00E570BD"/>
    <w:rsid w:val="00E57F74"/>
    <w:rsid w:val="00E60E27"/>
    <w:rsid w:val="00E61522"/>
    <w:rsid w:val="00E61679"/>
    <w:rsid w:val="00E633F6"/>
    <w:rsid w:val="00E64596"/>
    <w:rsid w:val="00E650C5"/>
    <w:rsid w:val="00E6587B"/>
    <w:rsid w:val="00E65A0B"/>
    <w:rsid w:val="00E67B92"/>
    <w:rsid w:val="00E74BBA"/>
    <w:rsid w:val="00E860F8"/>
    <w:rsid w:val="00E87571"/>
    <w:rsid w:val="00E91487"/>
    <w:rsid w:val="00E9259A"/>
    <w:rsid w:val="00EA039B"/>
    <w:rsid w:val="00EA104E"/>
    <w:rsid w:val="00EA1A11"/>
    <w:rsid w:val="00EA1C47"/>
    <w:rsid w:val="00EA2B92"/>
    <w:rsid w:val="00EA2C06"/>
    <w:rsid w:val="00EA4361"/>
    <w:rsid w:val="00EA617E"/>
    <w:rsid w:val="00EA6EB8"/>
    <w:rsid w:val="00EA7732"/>
    <w:rsid w:val="00EA7DC4"/>
    <w:rsid w:val="00EA7E24"/>
    <w:rsid w:val="00EB0B54"/>
    <w:rsid w:val="00EB0C49"/>
    <w:rsid w:val="00EB14CB"/>
    <w:rsid w:val="00EB474B"/>
    <w:rsid w:val="00EB533F"/>
    <w:rsid w:val="00EB5F1D"/>
    <w:rsid w:val="00EC1812"/>
    <w:rsid w:val="00EC3771"/>
    <w:rsid w:val="00EC4B68"/>
    <w:rsid w:val="00ED5548"/>
    <w:rsid w:val="00ED5E07"/>
    <w:rsid w:val="00EE03E5"/>
    <w:rsid w:val="00EE059D"/>
    <w:rsid w:val="00EE0C7E"/>
    <w:rsid w:val="00EE15C0"/>
    <w:rsid w:val="00EE2C54"/>
    <w:rsid w:val="00EE3D68"/>
    <w:rsid w:val="00EE548B"/>
    <w:rsid w:val="00EE54A0"/>
    <w:rsid w:val="00EE6A45"/>
    <w:rsid w:val="00EE7314"/>
    <w:rsid w:val="00EF0302"/>
    <w:rsid w:val="00EF0E8D"/>
    <w:rsid w:val="00EF1D75"/>
    <w:rsid w:val="00EF1E7F"/>
    <w:rsid w:val="00EF2E2E"/>
    <w:rsid w:val="00EF51DD"/>
    <w:rsid w:val="00EF5EF8"/>
    <w:rsid w:val="00EF62EC"/>
    <w:rsid w:val="00EF64F4"/>
    <w:rsid w:val="00F00578"/>
    <w:rsid w:val="00F10F6C"/>
    <w:rsid w:val="00F11BFB"/>
    <w:rsid w:val="00F13F34"/>
    <w:rsid w:val="00F157C0"/>
    <w:rsid w:val="00F17AAD"/>
    <w:rsid w:val="00F240CB"/>
    <w:rsid w:val="00F24C35"/>
    <w:rsid w:val="00F27845"/>
    <w:rsid w:val="00F31E7D"/>
    <w:rsid w:val="00F345EB"/>
    <w:rsid w:val="00F35E1F"/>
    <w:rsid w:val="00F40B40"/>
    <w:rsid w:val="00F416A9"/>
    <w:rsid w:val="00F41B8F"/>
    <w:rsid w:val="00F427D6"/>
    <w:rsid w:val="00F43185"/>
    <w:rsid w:val="00F43492"/>
    <w:rsid w:val="00F45A19"/>
    <w:rsid w:val="00F46C5F"/>
    <w:rsid w:val="00F52299"/>
    <w:rsid w:val="00F5281B"/>
    <w:rsid w:val="00F53CE1"/>
    <w:rsid w:val="00F548A6"/>
    <w:rsid w:val="00F54F29"/>
    <w:rsid w:val="00F558CF"/>
    <w:rsid w:val="00F55CD4"/>
    <w:rsid w:val="00F60C12"/>
    <w:rsid w:val="00F62BBF"/>
    <w:rsid w:val="00F6392E"/>
    <w:rsid w:val="00F643A4"/>
    <w:rsid w:val="00F6756C"/>
    <w:rsid w:val="00F67FC2"/>
    <w:rsid w:val="00F7063F"/>
    <w:rsid w:val="00F73F2D"/>
    <w:rsid w:val="00F740CF"/>
    <w:rsid w:val="00F7709A"/>
    <w:rsid w:val="00F77CE3"/>
    <w:rsid w:val="00F80A6C"/>
    <w:rsid w:val="00F8345F"/>
    <w:rsid w:val="00F83777"/>
    <w:rsid w:val="00F8539C"/>
    <w:rsid w:val="00F86EF1"/>
    <w:rsid w:val="00F8740A"/>
    <w:rsid w:val="00F91154"/>
    <w:rsid w:val="00F917B3"/>
    <w:rsid w:val="00F93416"/>
    <w:rsid w:val="00F93A38"/>
    <w:rsid w:val="00F95DFE"/>
    <w:rsid w:val="00FA1E86"/>
    <w:rsid w:val="00FA3CF2"/>
    <w:rsid w:val="00FA405D"/>
    <w:rsid w:val="00FA4B18"/>
    <w:rsid w:val="00FA4F90"/>
    <w:rsid w:val="00FA7FFD"/>
    <w:rsid w:val="00FB3398"/>
    <w:rsid w:val="00FB7609"/>
    <w:rsid w:val="00FC0281"/>
    <w:rsid w:val="00FC056F"/>
    <w:rsid w:val="00FD0E72"/>
    <w:rsid w:val="00FD2EAA"/>
    <w:rsid w:val="00FD689A"/>
    <w:rsid w:val="00FE1E46"/>
    <w:rsid w:val="00FE78E9"/>
    <w:rsid w:val="00FF0B72"/>
    <w:rsid w:val="00FF0C5D"/>
    <w:rsid w:val="00FF1E39"/>
    <w:rsid w:val="00FF2835"/>
    <w:rsid w:val="00FF2C69"/>
    <w:rsid w:val="00FF3088"/>
    <w:rsid w:val="00FF5655"/>
    <w:rsid w:val="00FF7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5E88A7"/>
  <w15:docId w15:val="{30D93535-B15C-4A53-BCB3-0F6DCF4E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rsid w:val="001B7E1F"/>
  </w:style>
  <w:style w:type="paragraph" w:styleId="BalloonText">
    <w:name w:val="Balloon Text"/>
    <w:basedOn w:val="Normal"/>
    <w:link w:val="BalloonTextChar"/>
    <w:unhideWhenUsed/>
    <w:rsid w:val="001B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ListParagraph">
    <w:name w:val="List Paragraph"/>
    <w:basedOn w:val="Normal"/>
    <w:uiPriority w:val="34"/>
    <w:qFormat/>
    <w:rsid w:val="00DD786C"/>
    <w:pPr>
      <w:ind w:left="720"/>
      <w:contextualSpacing/>
    </w:pPr>
  </w:style>
  <w:style w:type="paragraph" w:styleId="FootnoteText">
    <w:name w:val="footnote text"/>
    <w:basedOn w:val="Normal"/>
    <w:link w:val="FootnoteTextChar"/>
    <w:unhideWhenUsed/>
    <w:rsid w:val="00044A47"/>
    <w:pPr>
      <w:spacing w:after="0" w:line="240" w:lineRule="auto"/>
    </w:pPr>
    <w:rPr>
      <w:sz w:val="20"/>
      <w:szCs w:val="20"/>
    </w:rPr>
  </w:style>
  <w:style w:type="character" w:customStyle="1" w:styleId="FootnoteTextChar">
    <w:name w:val="Footnote Text Char"/>
    <w:basedOn w:val="DefaultParagraphFont"/>
    <w:link w:val="FootnoteText"/>
    <w:rsid w:val="00044A47"/>
    <w:rPr>
      <w:sz w:val="20"/>
      <w:szCs w:val="20"/>
    </w:rPr>
  </w:style>
  <w:style w:type="character" w:styleId="FootnoteReference">
    <w:name w:val="footnote reference"/>
    <w:basedOn w:val="DefaultParagraphFont"/>
    <w:unhideWhenUsed/>
    <w:rsid w:val="00044A47"/>
    <w:rPr>
      <w:vertAlign w:val="superscript"/>
    </w:rPr>
  </w:style>
  <w:style w:type="character" w:styleId="CommentReference">
    <w:name w:val="annotation reference"/>
    <w:basedOn w:val="DefaultParagraphFont"/>
    <w:uiPriority w:val="99"/>
    <w:semiHidden/>
    <w:unhideWhenUsed/>
    <w:rsid w:val="005D66F0"/>
    <w:rPr>
      <w:sz w:val="16"/>
      <w:szCs w:val="16"/>
    </w:rPr>
  </w:style>
  <w:style w:type="paragraph" w:styleId="CommentText">
    <w:name w:val="annotation text"/>
    <w:basedOn w:val="Normal"/>
    <w:link w:val="CommentTextChar"/>
    <w:uiPriority w:val="99"/>
    <w:semiHidden/>
    <w:unhideWhenUsed/>
    <w:rsid w:val="005D66F0"/>
    <w:pPr>
      <w:spacing w:line="240" w:lineRule="auto"/>
    </w:pPr>
    <w:rPr>
      <w:sz w:val="20"/>
      <w:szCs w:val="20"/>
    </w:rPr>
  </w:style>
  <w:style w:type="character" w:customStyle="1" w:styleId="CommentTextChar">
    <w:name w:val="Comment Text Char"/>
    <w:basedOn w:val="DefaultParagraphFont"/>
    <w:link w:val="CommentText"/>
    <w:uiPriority w:val="99"/>
    <w:semiHidden/>
    <w:rsid w:val="005D66F0"/>
    <w:rPr>
      <w:sz w:val="20"/>
      <w:szCs w:val="20"/>
    </w:rPr>
  </w:style>
  <w:style w:type="paragraph" w:styleId="CommentSubject">
    <w:name w:val="annotation subject"/>
    <w:basedOn w:val="CommentText"/>
    <w:next w:val="CommentText"/>
    <w:link w:val="CommentSubjectChar"/>
    <w:uiPriority w:val="99"/>
    <w:semiHidden/>
    <w:unhideWhenUsed/>
    <w:rsid w:val="005D66F0"/>
    <w:rPr>
      <w:b/>
      <w:bCs/>
    </w:rPr>
  </w:style>
  <w:style w:type="character" w:customStyle="1" w:styleId="CommentSubjectChar">
    <w:name w:val="Comment Subject Char"/>
    <w:basedOn w:val="CommentTextChar"/>
    <w:link w:val="CommentSubject"/>
    <w:uiPriority w:val="99"/>
    <w:semiHidden/>
    <w:rsid w:val="005D66F0"/>
    <w:rPr>
      <w:b/>
      <w:bCs/>
      <w:sz w:val="20"/>
      <w:szCs w:val="20"/>
    </w:rPr>
  </w:style>
  <w:style w:type="character" w:styleId="PageNumber">
    <w:name w:val="page number"/>
    <w:basedOn w:val="DefaultParagraphFont"/>
    <w:rsid w:val="007E1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ivier\Desktop\Judgment%20Style%20-%20templat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2020-06-03T18:30:00+00:00</Judgment_x0020_Date>
    <Year xmlns="a036617c-f1b0-4353-ab0a-456b3885ee3b">2020</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5C1B8D-F6FD-47CE-A2F9-5309748B536D}"/>
</file>

<file path=customXml/itemProps2.xml><?xml version="1.0" encoding="utf-8"?>
<ds:datastoreItem xmlns:ds="http://schemas.openxmlformats.org/officeDocument/2006/customXml" ds:itemID="{96FE90B0-EFEC-4A92-897A-C30FDD896218}"/>
</file>

<file path=customXml/itemProps3.xml><?xml version="1.0" encoding="utf-8"?>
<ds:datastoreItem xmlns:ds="http://schemas.openxmlformats.org/officeDocument/2006/customXml" ds:itemID="{B98D7433-A9A1-4411-981E-E1A6261F6B4B}"/>
</file>

<file path=customXml/itemProps4.xml><?xml version="1.0" encoding="utf-8"?>
<ds:datastoreItem xmlns:ds="http://schemas.openxmlformats.org/officeDocument/2006/customXml" ds:itemID="{4891912F-FBCA-4B8A-92A2-FCE3E0170ACF}"/>
</file>

<file path=docProps/app.xml><?xml version="1.0" encoding="utf-8"?>
<Properties xmlns="http://schemas.openxmlformats.org/officeDocument/2006/extended-properties" xmlns:vt="http://schemas.openxmlformats.org/officeDocument/2006/docPropsVTypes">
  <Template>JUDGMENT TEMPLATE</Template>
  <TotalTime>3</TotalTime>
  <Pages>27</Pages>
  <Words>8628</Words>
  <Characters>49184</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Strong (CC 16-2019) [2020] NAHCMD 210 (4 June 2020)</dc:title>
  <dc:creator>omuleke</dc:creator>
  <cp:lastModifiedBy>Administrator</cp:lastModifiedBy>
  <cp:revision>3</cp:revision>
  <cp:lastPrinted>2020-06-04T02:06:00Z</cp:lastPrinted>
  <dcterms:created xsi:type="dcterms:W3CDTF">2020-06-09T09:15:00Z</dcterms:created>
  <dcterms:modified xsi:type="dcterms:W3CDTF">2020-06-09T09:18:00Z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188900</vt:r8>
  </property>
  <property fmtid="{D5CDD505-2E9C-101B-9397-08002B2CF9AE}" pid="3" name="WorkflowChangePath">
    <vt:lpwstr>d9531047-2d5a-43c2-a9e4-c40072eaf71a,4;d9531047-2d5a-43c2-a9e4-c40072eaf71a,6;d9531047-2d5a-43c2-a9e4-c40072eaf71a,9;</vt:lpwstr>
  </property>
  <property fmtid="{D5CDD505-2E9C-101B-9397-08002B2CF9AE}" pid="4" name="ContentTypeId">
    <vt:lpwstr>0x01010032C8365068CBC8478E31237FDDD61E2C</vt:lpwstr>
  </property>
</Properties>
</file>