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A8F8" w14:textId="77777777" w:rsidR="001B7E1F" w:rsidRPr="006E026B" w:rsidRDefault="00037AF2"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36D15FCC" wp14:editId="1954D4E0">
                <wp:simplePos x="0" y="0"/>
                <wp:positionH relativeFrom="column">
                  <wp:posOffset>4552950</wp:posOffset>
                </wp:positionH>
                <wp:positionV relativeFrom="paragraph">
                  <wp:posOffset>-57150</wp:posOffset>
                </wp:positionV>
                <wp:extent cx="1562100" cy="247650"/>
                <wp:effectExtent l="6350" t="635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FD61483" w14:textId="77777777" w:rsidR="0017776E" w:rsidRDefault="0017776E" w:rsidP="00B331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5FC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14:paraId="4FD61483" w14:textId="77777777" w:rsidR="0017776E" w:rsidRDefault="0017776E" w:rsidP="00B33165">
                      <w:pPr>
                        <w:jc w:val="center"/>
                      </w:pPr>
                    </w:p>
                  </w:txbxContent>
                </v:textbox>
              </v:shape>
            </w:pict>
          </mc:Fallback>
        </mc:AlternateContent>
      </w:r>
      <w:r w:rsidR="001B7E1F" w:rsidRPr="006E026B">
        <w:rPr>
          <w:rFonts w:ascii="Arial" w:hAnsi="Arial" w:cs="Arial"/>
          <w:b/>
          <w:sz w:val="24"/>
          <w:szCs w:val="24"/>
        </w:rPr>
        <w:t>REPUBLIC OF NAMIBIA</w:t>
      </w:r>
    </w:p>
    <w:p w14:paraId="01E913A8" w14:textId="77777777" w:rsidR="001B7E1F" w:rsidRDefault="00037AF2" w:rsidP="00074A00">
      <w:pPr>
        <w:spacing w:after="0" w:line="240" w:lineRule="auto"/>
        <w:jc w:val="center"/>
        <w:rPr>
          <w:b/>
          <w:sz w:val="32"/>
          <w:szCs w:val="32"/>
        </w:rPr>
      </w:pPr>
      <w:r>
        <w:rPr>
          <w:b/>
          <w:noProof/>
          <w:sz w:val="32"/>
          <w:szCs w:val="32"/>
        </w:rPr>
        <w:drawing>
          <wp:inline distT="0" distB="0" distL="0" distR="0" wp14:anchorId="66775EF4" wp14:editId="0C829EB8">
            <wp:extent cx="1280160" cy="1330960"/>
            <wp:effectExtent l="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30960"/>
                    </a:xfrm>
                    <a:prstGeom prst="rect">
                      <a:avLst/>
                    </a:prstGeom>
                    <a:noFill/>
                    <a:ln>
                      <a:noFill/>
                    </a:ln>
                  </pic:spPr>
                </pic:pic>
              </a:graphicData>
            </a:graphic>
          </wp:inline>
        </w:drawing>
      </w:r>
    </w:p>
    <w:p w14:paraId="65A3B42C" w14:textId="77777777" w:rsidR="001B7E1F" w:rsidRPr="006E026B" w:rsidRDefault="001B7E1F" w:rsidP="00074A00">
      <w:pPr>
        <w:spacing w:after="0" w:line="240" w:lineRule="auto"/>
        <w:jc w:val="center"/>
        <w:rPr>
          <w:rFonts w:ascii="Arial" w:hAnsi="Arial" w:cs="Arial"/>
          <w:bCs/>
          <w:sz w:val="24"/>
          <w:szCs w:val="24"/>
        </w:rPr>
      </w:pPr>
      <w:r w:rsidRPr="006E026B">
        <w:rPr>
          <w:rFonts w:ascii="Arial" w:hAnsi="Arial" w:cs="Arial"/>
          <w:b/>
          <w:sz w:val="24"/>
          <w:szCs w:val="24"/>
        </w:rPr>
        <w:t>HIGH COURT OF NAMIBIA</w:t>
      </w:r>
      <w:r w:rsidR="00B93785">
        <w:rPr>
          <w:rFonts w:ascii="Arial" w:hAnsi="Arial" w:cs="Arial"/>
          <w:b/>
          <w:sz w:val="24"/>
          <w:szCs w:val="24"/>
        </w:rPr>
        <w:t>,</w:t>
      </w:r>
      <w:r w:rsidRPr="006E026B">
        <w:rPr>
          <w:rFonts w:ascii="Arial" w:hAnsi="Arial" w:cs="Arial"/>
          <w:b/>
          <w:sz w:val="24"/>
          <w:szCs w:val="24"/>
        </w:rPr>
        <w:t xml:space="preserve"> MAIN DIVISION, WINDHOEK</w:t>
      </w:r>
    </w:p>
    <w:p w14:paraId="5443F944" w14:textId="77777777" w:rsidR="001B7E1F" w:rsidRPr="005C41E7" w:rsidRDefault="001B7E1F" w:rsidP="001B7E1F">
      <w:pPr>
        <w:spacing w:after="0" w:line="360" w:lineRule="auto"/>
        <w:jc w:val="center"/>
        <w:rPr>
          <w:rFonts w:ascii="Arial" w:hAnsi="Arial" w:cs="Arial"/>
          <w:b/>
          <w:sz w:val="10"/>
          <w:szCs w:val="10"/>
        </w:rPr>
      </w:pPr>
    </w:p>
    <w:p w14:paraId="4EBE8B28" w14:textId="77777777"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14:paraId="7EED551E" w14:textId="77777777" w:rsidR="002D5C30" w:rsidRPr="00E379C9" w:rsidRDefault="002D5C30" w:rsidP="002D5C30">
      <w:pPr>
        <w:spacing w:after="0" w:line="360" w:lineRule="auto"/>
        <w:jc w:val="both"/>
        <w:rPr>
          <w:rFonts w:ascii="Arial" w:hAnsi="Arial" w:cs="Arial"/>
          <w:b/>
        </w:rPr>
      </w:pPr>
    </w:p>
    <w:p w14:paraId="71E76D10"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C44400">
        <w:rPr>
          <w:rFonts w:ascii="Arial" w:hAnsi="Arial" w:cs="Arial"/>
          <w:sz w:val="24"/>
          <w:szCs w:val="24"/>
        </w:rPr>
        <w:t xml:space="preserve">: </w:t>
      </w:r>
      <w:r w:rsidR="00B93785">
        <w:rPr>
          <w:rFonts w:ascii="Arial" w:hAnsi="Arial" w:cs="Arial"/>
          <w:sz w:val="24"/>
          <w:szCs w:val="24"/>
        </w:rPr>
        <w:t>HC-MD-CIV-MOT-GEN-20</w:t>
      </w:r>
      <w:r w:rsidR="00AF0212">
        <w:rPr>
          <w:rFonts w:ascii="Arial" w:hAnsi="Arial" w:cs="Arial"/>
          <w:sz w:val="24"/>
          <w:szCs w:val="24"/>
        </w:rPr>
        <w:t>20</w:t>
      </w:r>
      <w:r w:rsidR="00B93785">
        <w:rPr>
          <w:rFonts w:ascii="Arial" w:hAnsi="Arial" w:cs="Arial"/>
          <w:sz w:val="24"/>
          <w:szCs w:val="24"/>
        </w:rPr>
        <w:t>/00</w:t>
      </w:r>
      <w:r w:rsidR="00AF0212">
        <w:rPr>
          <w:rFonts w:ascii="Arial" w:hAnsi="Arial" w:cs="Arial"/>
          <w:sz w:val="24"/>
          <w:szCs w:val="24"/>
        </w:rPr>
        <w:t>0</w:t>
      </w:r>
      <w:r w:rsidR="008C0081">
        <w:rPr>
          <w:rFonts w:ascii="Arial" w:hAnsi="Arial" w:cs="Arial"/>
          <w:sz w:val="24"/>
          <w:szCs w:val="24"/>
        </w:rPr>
        <w:t>80</w:t>
      </w:r>
      <w:r w:rsidRPr="006E026B">
        <w:rPr>
          <w:rFonts w:ascii="Arial" w:hAnsi="Arial" w:cs="Arial"/>
          <w:sz w:val="24"/>
          <w:szCs w:val="24"/>
        </w:rPr>
        <w:t xml:space="preserve"> </w:t>
      </w:r>
    </w:p>
    <w:p w14:paraId="564FE0BE" w14:textId="77777777" w:rsidR="001B7E1F" w:rsidRPr="00E379C9" w:rsidRDefault="001B7E1F" w:rsidP="001B7E1F">
      <w:pPr>
        <w:spacing w:after="0" w:line="360" w:lineRule="auto"/>
        <w:rPr>
          <w:rFonts w:ascii="Arial" w:hAnsi="Arial" w:cs="Arial"/>
          <w:sz w:val="24"/>
          <w:szCs w:val="24"/>
        </w:rPr>
      </w:pPr>
    </w:p>
    <w:p w14:paraId="516DC272" w14:textId="77777777"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14:paraId="7AC97F0E" w14:textId="77777777" w:rsidR="00F35AD4" w:rsidRPr="00E379C9" w:rsidRDefault="00F35AD4" w:rsidP="008E45DF">
      <w:pPr>
        <w:spacing w:after="0" w:line="360" w:lineRule="auto"/>
        <w:jc w:val="both"/>
        <w:rPr>
          <w:rFonts w:ascii="Arial" w:hAnsi="Arial" w:cs="Arial"/>
          <w:sz w:val="24"/>
          <w:szCs w:val="24"/>
        </w:rPr>
      </w:pPr>
    </w:p>
    <w:p w14:paraId="1F1C2EA7" w14:textId="77777777" w:rsidR="001B7E1F" w:rsidRPr="0046471D" w:rsidRDefault="008C0081" w:rsidP="001A0D6B">
      <w:pPr>
        <w:pStyle w:val="Heading4"/>
        <w:tabs>
          <w:tab w:val="right" w:pos="9000"/>
        </w:tabs>
        <w:spacing w:line="360" w:lineRule="auto"/>
        <w:jc w:val="both"/>
        <w:rPr>
          <w:rFonts w:cs="Arial"/>
          <w:b/>
          <w:sz w:val="24"/>
        </w:rPr>
      </w:pPr>
      <w:r>
        <w:rPr>
          <w:rFonts w:cs="Arial"/>
          <w:b/>
          <w:sz w:val="24"/>
        </w:rPr>
        <w:t>MATHEW SIMON</w:t>
      </w:r>
      <w:r w:rsidR="00B93785">
        <w:rPr>
          <w:rFonts w:cs="Arial"/>
          <w:b/>
          <w:sz w:val="24"/>
        </w:rPr>
        <w:t xml:space="preserve"> </w:t>
      </w:r>
      <w:r w:rsidR="001B7E1F" w:rsidRPr="0046471D">
        <w:rPr>
          <w:rFonts w:cs="Arial"/>
          <w:b/>
          <w:sz w:val="24"/>
        </w:rPr>
        <w:tab/>
      </w:r>
      <w:r w:rsidR="00C44400" w:rsidRPr="0046471D">
        <w:rPr>
          <w:rFonts w:cs="Arial"/>
          <w:b/>
          <w:sz w:val="24"/>
        </w:rPr>
        <w:t>APPLICANT</w:t>
      </w:r>
    </w:p>
    <w:p w14:paraId="17368C2B" w14:textId="77777777" w:rsidR="008C0081" w:rsidRDefault="008C0081" w:rsidP="008E45DF">
      <w:pPr>
        <w:spacing w:after="0" w:line="360" w:lineRule="auto"/>
        <w:jc w:val="both"/>
        <w:rPr>
          <w:rFonts w:ascii="Arial" w:hAnsi="Arial" w:cs="Arial"/>
          <w:sz w:val="24"/>
          <w:szCs w:val="24"/>
        </w:rPr>
      </w:pPr>
    </w:p>
    <w:p w14:paraId="22AC1CBF" w14:textId="77777777" w:rsidR="001B7E1F" w:rsidRDefault="00152F33" w:rsidP="008E45DF">
      <w:pPr>
        <w:spacing w:after="0" w:line="360" w:lineRule="auto"/>
        <w:jc w:val="both"/>
        <w:rPr>
          <w:rFonts w:ascii="Arial" w:hAnsi="Arial" w:cs="Arial"/>
          <w:sz w:val="24"/>
          <w:szCs w:val="24"/>
        </w:rPr>
      </w:pPr>
      <w:proofErr w:type="gramStart"/>
      <w:r>
        <w:rPr>
          <w:rFonts w:ascii="Arial" w:hAnsi="Arial" w:cs="Arial"/>
          <w:sz w:val="24"/>
          <w:szCs w:val="24"/>
        </w:rPr>
        <w:t>a</w:t>
      </w:r>
      <w:r w:rsidR="001B7E1F" w:rsidRPr="006E026B">
        <w:rPr>
          <w:rFonts w:ascii="Arial" w:hAnsi="Arial" w:cs="Arial"/>
          <w:sz w:val="24"/>
          <w:szCs w:val="24"/>
        </w:rPr>
        <w:t>nd</w:t>
      </w:r>
      <w:proofErr w:type="gramEnd"/>
    </w:p>
    <w:p w14:paraId="3FD79E08" w14:textId="77777777" w:rsidR="008C0081" w:rsidRDefault="008C0081" w:rsidP="00BA34F4">
      <w:pPr>
        <w:tabs>
          <w:tab w:val="right" w:pos="9000"/>
        </w:tabs>
        <w:spacing w:after="0" w:line="360" w:lineRule="auto"/>
        <w:jc w:val="both"/>
        <w:rPr>
          <w:rFonts w:ascii="Arial" w:hAnsi="Arial" w:cs="Arial"/>
          <w:b/>
          <w:bCs/>
          <w:sz w:val="24"/>
          <w:szCs w:val="24"/>
        </w:rPr>
      </w:pPr>
    </w:p>
    <w:p w14:paraId="4DD68028" w14:textId="77777777" w:rsidR="001A0D6B" w:rsidRDefault="008C0081" w:rsidP="00BA34F4">
      <w:pPr>
        <w:tabs>
          <w:tab w:val="right" w:pos="9000"/>
        </w:tabs>
        <w:spacing w:after="0" w:line="360" w:lineRule="auto"/>
        <w:jc w:val="both"/>
        <w:rPr>
          <w:rFonts w:ascii="Arial" w:hAnsi="Arial" w:cs="Arial"/>
          <w:b/>
          <w:bCs/>
          <w:sz w:val="24"/>
          <w:szCs w:val="24"/>
        </w:rPr>
      </w:pPr>
      <w:r>
        <w:rPr>
          <w:rFonts w:ascii="Arial" w:hAnsi="Arial" w:cs="Arial"/>
          <w:b/>
          <w:bCs/>
          <w:sz w:val="24"/>
          <w:szCs w:val="24"/>
        </w:rPr>
        <w:t>THE PROSECUTOR-GENERAL OF NAMIBIA</w:t>
      </w:r>
      <w:r>
        <w:rPr>
          <w:rFonts w:ascii="Arial" w:hAnsi="Arial" w:cs="Arial"/>
          <w:b/>
          <w:bCs/>
          <w:sz w:val="24"/>
          <w:szCs w:val="24"/>
        </w:rPr>
        <w:tab/>
        <w:t>1ST R</w:t>
      </w:r>
      <w:r w:rsidR="001A0D6B" w:rsidRPr="001A0D6B">
        <w:rPr>
          <w:rFonts w:ascii="Arial" w:hAnsi="Arial" w:cs="Arial"/>
          <w:b/>
          <w:bCs/>
          <w:sz w:val="24"/>
          <w:szCs w:val="24"/>
        </w:rPr>
        <w:t>ESPONDENT</w:t>
      </w:r>
    </w:p>
    <w:p w14:paraId="38FF63E9" w14:textId="77777777" w:rsidR="008C0081" w:rsidRDefault="008C0081" w:rsidP="00BA34F4">
      <w:pPr>
        <w:tabs>
          <w:tab w:val="right" w:pos="9000"/>
        </w:tabs>
        <w:spacing w:after="0" w:line="360" w:lineRule="auto"/>
        <w:jc w:val="both"/>
        <w:rPr>
          <w:rFonts w:ascii="Arial" w:hAnsi="Arial" w:cs="Arial"/>
          <w:b/>
          <w:bCs/>
          <w:sz w:val="24"/>
          <w:szCs w:val="24"/>
        </w:rPr>
      </w:pPr>
      <w:r>
        <w:rPr>
          <w:rFonts w:ascii="Arial" w:hAnsi="Arial" w:cs="Arial"/>
          <w:b/>
          <w:bCs/>
          <w:sz w:val="24"/>
          <w:szCs w:val="24"/>
        </w:rPr>
        <w:t xml:space="preserve">THE CHAIRPERSON OF THE </w:t>
      </w:r>
    </w:p>
    <w:p w14:paraId="38A8B245" w14:textId="5682C907" w:rsidR="008C0081" w:rsidRDefault="008C0081" w:rsidP="00BA34F4">
      <w:pPr>
        <w:tabs>
          <w:tab w:val="right" w:pos="9000"/>
        </w:tabs>
        <w:spacing w:after="0" w:line="360" w:lineRule="auto"/>
        <w:jc w:val="both"/>
        <w:rPr>
          <w:rFonts w:ascii="Arial" w:hAnsi="Arial" w:cs="Arial"/>
          <w:b/>
          <w:bCs/>
          <w:sz w:val="24"/>
          <w:szCs w:val="24"/>
        </w:rPr>
      </w:pPr>
      <w:r>
        <w:rPr>
          <w:rFonts w:ascii="Arial" w:hAnsi="Arial" w:cs="Arial"/>
          <w:b/>
          <w:bCs/>
          <w:sz w:val="24"/>
          <w:szCs w:val="24"/>
        </w:rPr>
        <w:t>MAGISTRATES</w:t>
      </w:r>
      <w:r w:rsidR="00936A67">
        <w:rPr>
          <w:rFonts w:ascii="Arial" w:hAnsi="Arial" w:cs="Arial"/>
          <w:b/>
          <w:bCs/>
          <w:sz w:val="24"/>
          <w:szCs w:val="24"/>
        </w:rPr>
        <w:t>’</w:t>
      </w:r>
      <w:r>
        <w:rPr>
          <w:rFonts w:ascii="Arial" w:hAnsi="Arial" w:cs="Arial"/>
          <w:b/>
          <w:bCs/>
          <w:sz w:val="24"/>
          <w:szCs w:val="24"/>
        </w:rPr>
        <w:t xml:space="preserve"> COMMISSION OF NAMIBIA</w:t>
      </w:r>
      <w:r>
        <w:rPr>
          <w:rFonts w:ascii="Arial" w:hAnsi="Arial" w:cs="Arial"/>
          <w:b/>
          <w:bCs/>
          <w:sz w:val="24"/>
          <w:szCs w:val="24"/>
        </w:rPr>
        <w:tab/>
        <w:t>2</w:t>
      </w:r>
      <w:r w:rsidRPr="008C0081">
        <w:rPr>
          <w:rFonts w:ascii="Arial" w:hAnsi="Arial" w:cs="Arial"/>
          <w:b/>
          <w:bCs/>
          <w:sz w:val="24"/>
          <w:szCs w:val="24"/>
          <w:vertAlign w:val="superscript"/>
        </w:rPr>
        <w:t>ND</w:t>
      </w:r>
      <w:r>
        <w:rPr>
          <w:rFonts w:ascii="Arial" w:hAnsi="Arial" w:cs="Arial"/>
          <w:b/>
          <w:bCs/>
          <w:sz w:val="24"/>
          <w:szCs w:val="24"/>
        </w:rPr>
        <w:t xml:space="preserve"> RESPONDENT</w:t>
      </w:r>
    </w:p>
    <w:p w14:paraId="36696CAF" w14:textId="14E7B2F2" w:rsidR="00992F5E" w:rsidRPr="00992F5E" w:rsidRDefault="008C0081" w:rsidP="00BA34F4">
      <w:pPr>
        <w:tabs>
          <w:tab w:val="right" w:pos="9000"/>
        </w:tabs>
        <w:spacing w:after="0" w:line="360" w:lineRule="auto"/>
        <w:jc w:val="both"/>
        <w:rPr>
          <w:rFonts w:ascii="Arial" w:hAnsi="Arial" w:cs="Arial"/>
          <w:b/>
          <w:bCs/>
          <w:sz w:val="24"/>
          <w:szCs w:val="24"/>
        </w:rPr>
      </w:pPr>
      <w:r>
        <w:rPr>
          <w:rFonts w:ascii="Arial" w:hAnsi="Arial" w:cs="Arial"/>
          <w:b/>
          <w:bCs/>
          <w:sz w:val="24"/>
          <w:szCs w:val="24"/>
        </w:rPr>
        <w:t>THE INSPECTOR</w:t>
      </w:r>
      <w:r w:rsidR="00936A67">
        <w:rPr>
          <w:rFonts w:ascii="Arial" w:hAnsi="Arial" w:cs="Arial"/>
          <w:b/>
          <w:bCs/>
          <w:sz w:val="24"/>
          <w:szCs w:val="24"/>
        </w:rPr>
        <w:t>-</w:t>
      </w:r>
      <w:r>
        <w:rPr>
          <w:rFonts w:ascii="Arial" w:hAnsi="Arial" w:cs="Arial"/>
          <w:b/>
          <w:bCs/>
          <w:sz w:val="24"/>
          <w:szCs w:val="24"/>
        </w:rPr>
        <w:t>GENERAL OF NAMIBIA</w:t>
      </w:r>
      <w:r>
        <w:rPr>
          <w:rFonts w:ascii="Arial" w:hAnsi="Arial" w:cs="Arial"/>
          <w:b/>
          <w:bCs/>
          <w:sz w:val="24"/>
          <w:szCs w:val="24"/>
        </w:rPr>
        <w:tab/>
        <w:t>3</w:t>
      </w:r>
      <w:r w:rsidRPr="008C0081">
        <w:rPr>
          <w:rFonts w:ascii="Arial" w:hAnsi="Arial" w:cs="Arial"/>
          <w:b/>
          <w:bCs/>
          <w:sz w:val="24"/>
          <w:szCs w:val="24"/>
          <w:vertAlign w:val="superscript"/>
        </w:rPr>
        <w:t>RD</w:t>
      </w:r>
      <w:r>
        <w:rPr>
          <w:rFonts w:ascii="Arial" w:hAnsi="Arial" w:cs="Arial"/>
          <w:b/>
          <w:bCs/>
          <w:sz w:val="24"/>
          <w:szCs w:val="24"/>
        </w:rPr>
        <w:t xml:space="preserve"> RESPONDENT</w:t>
      </w:r>
    </w:p>
    <w:p w14:paraId="057B3C16" w14:textId="77777777" w:rsidR="008E45DF" w:rsidRPr="00992F5E" w:rsidRDefault="008E45DF" w:rsidP="008E45DF">
      <w:pPr>
        <w:spacing w:after="0" w:line="360" w:lineRule="auto"/>
        <w:ind w:left="2160" w:hanging="2160"/>
        <w:jc w:val="both"/>
        <w:rPr>
          <w:rFonts w:ascii="Arial" w:hAnsi="Arial" w:cs="Arial"/>
          <w:sz w:val="24"/>
          <w:szCs w:val="24"/>
        </w:rPr>
      </w:pPr>
    </w:p>
    <w:p w14:paraId="63BCC88B" w14:textId="66C03157" w:rsidR="001B7E1F" w:rsidRPr="00992F5E" w:rsidRDefault="001B7E1F" w:rsidP="00BA34F4">
      <w:pPr>
        <w:spacing w:after="0" w:line="360" w:lineRule="auto"/>
        <w:jc w:val="both"/>
        <w:rPr>
          <w:rFonts w:ascii="Arial" w:hAnsi="Arial" w:cs="Arial"/>
          <w:sz w:val="24"/>
          <w:szCs w:val="24"/>
        </w:rPr>
      </w:pPr>
      <w:r w:rsidRPr="00992F5E">
        <w:rPr>
          <w:rFonts w:ascii="Arial" w:hAnsi="Arial" w:cs="Arial"/>
          <w:b/>
          <w:sz w:val="24"/>
          <w:szCs w:val="24"/>
        </w:rPr>
        <w:t>Neutral citation:</w:t>
      </w:r>
      <w:r w:rsidR="008C3957" w:rsidRPr="00992F5E">
        <w:rPr>
          <w:rFonts w:ascii="Arial" w:hAnsi="Arial" w:cs="Arial"/>
          <w:b/>
          <w:sz w:val="24"/>
          <w:szCs w:val="24"/>
        </w:rPr>
        <w:tab/>
      </w:r>
      <w:r w:rsidR="008C0081">
        <w:rPr>
          <w:rFonts w:ascii="Arial" w:hAnsi="Arial" w:cs="Arial"/>
          <w:i/>
          <w:sz w:val="24"/>
          <w:szCs w:val="24"/>
        </w:rPr>
        <w:t>Simon v The Prosecut</w:t>
      </w:r>
      <w:r w:rsidR="00375106">
        <w:rPr>
          <w:rFonts w:ascii="Arial" w:hAnsi="Arial" w:cs="Arial"/>
          <w:i/>
          <w:sz w:val="24"/>
          <w:szCs w:val="24"/>
        </w:rPr>
        <w:t>or-General of Namibia</w:t>
      </w:r>
      <w:r w:rsidR="00AF0212">
        <w:rPr>
          <w:rFonts w:ascii="Arial" w:hAnsi="Arial" w:cs="Arial"/>
          <w:i/>
          <w:sz w:val="24"/>
          <w:szCs w:val="24"/>
        </w:rPr>
        <w:t xml:space="preserve"> </w:t>
      </w:r>
      <w:r w:rsidRPr="00992F5E">
        <w:rPr>
          <w:rFonts w:ascii="Arial" w:hAnsi="Arial" w:cs="Arial"/>
          <w:sz w:val="24"/>
          <w:szCs w:val="24"/>
        </w:rPr>
        <w:t>(</w:t>
      </w:r>
      <w:r w:rsidR="008D52D3">
        <w:rPr>
          <w:rFonts w:ascii="Arial" w:hAnsi="Arial" w:cs="Arial"/>
          <w:sz w:val="24"/>
          <w:szCs w:val="24"/>
        </w:rPr>
        <w:t>HC-MD-CIV-MOT-GEN-20</w:t>
      </w:r>
      <w:r w:rsidR="00AF0212">
        <w:rPr>
          <w:rFonts w:ascii="Arial" w:hAnsi="Arial" w:cs="Arial"/>
          <w:sz w:val="24"/>
          <w:szCs w:val="24"/>
        </w:rPr>
        <w:t>20</w:t>
      </w:r>
      <w:r w:rsidR="008D52D3">
        <w:rPr>
          <w:rFonts w:ascii="Arial" w:hAnsi="Arial" w:cs="Arial"/>
          <w:sz w:val="24"/>
          <w:szCs w:val="24"/>
        </w:rPr>
        <w:t>/0</w:t>
      </w:r>
      <w:r w:rsidR="00AF0212">
        <w:rPr>
          <w:rFonts w:ascii="Arial" w:hAnsi="Arial" w:cs="Arial"/>
          <w:sz w:val="24"/>
          <w:szCs w:val="24"/>
        </w:rPr>
        <w:t>0</w:t>
      </w:r>
      <w:r w:rsidR="008D52D3">
        <w:rPr>
          <w:rFonts w:ascii="Arial" w:hAnsi="Arial" w:cs="Arial"/>
          <w:sz w:val="24"/>
          <w:szCs w:val="24"/>
        </w:rPr>
        <w:t>0</w:t>
      </w:r>
      <w:r w:rsidR="008C0081">
        <w:rPr>
          <w:rFonts w:ascii="Arial" w:hAnsi="Arial" w:cs="Arial"/>
          <w:sz w:val="24"/>
          <w:szCs w:val="24"/>
        </w:rPr>
        <w:t>80</w:t>
      </w:r>
      <w:r w:rsidR="008D52D3">
        <w:rPr>
          <w:rFonts w:ascii="Arial" w:hAnsi="Arial" w:cs="Arial"/>
          <w:sz w:val="24"/>
          <w:szCs w:val="24"/>
        </w:rPr>
        <w:t xml:space="preserve">) </w:t>
      </w:r>
      <w:r w:rsidRPr="00992F5E">
        <w:rPr>
          <w:rFonts w:ascii="Arial" w:hAnsi="Arial" w:cs="Arial"/>
          <w:sz w:val="24"/>
          <w:szCs w:val="24"/>
        </w:rPr>
        <w:t>[20</w:t>
      </w:r>
      <w:r w:rsidR="00AF0212">
        <w:rPr>
          <w:rFonts w:ascii="Arial" w:hAnsi="Arial" w:cs="Arial"/>
          <w:sz w:val="24"/>
          <w:szCs w:val="24"/>
        </w:rPr>
        <w:t>20</w:t>
      </w:r>
      <w:r w:rsidRPr="00992F5E">
        <w:rPr>
          <w:rFonts w:ascii="Arial" w:hAnsi="Arial" w:cs="Arial"/>
          <w:sz w:val="24"/>
          <w:szCs w:val="24"/>
        </w:rPr>
        <w:t>] NAHC</w:t>
      </w:r>
      <w:r w:rsidR="008C3957" w:rsidRPr="00992F5E">
        <w:rPr>
          <w:rFonts w:ascii="Arial" w:hAnsi="Arial" w:cs="Arial"/>
          <w:sz w:val="24"/>
          <w:szCs w:val="24"/>
        </w:rPr>
        <w:t>M</w:t>
      </w:r>
      <w:r w:rsidRPr="00992F5E">
        <w:rPr>
          <w:rFonts w:ascii="Arial" w:hAnsi="Arial" w:cs="Arial"/>
          <w:sz w:val="24"/>
          <w:szCs w:val="24"/>
        </w:rPr>
        <w:t xml:space="preserve">D </w:t>
      </w:r>
      <w:r w:rsidR="00EA71FA">
        <w:rPr>
          <w:rFonts w:ascii="Arial" w:hAnsi="Arial" w:cs="Arial"/>
          <w:sz w:val="24"/>
          <w:szCs w:val="24"/>
        </w:rPr>
        <w:t>221</w:t>
      </w:r>
      <w:r w:rsidR="00C43ACD" w:rsidRPr="00992F5E">
        <w:rPr>
          <w:rFonts w:ascii="Arial" w:hAnsi="Arial" w:cs="Arial"/>
          <w:sz w:val="24"/>
          <w:szCs w:val="24"/>
        </w:rPr>
        <w:t xml:space="preserve"> </w:t>
      </w:r>
      <w:r w:rsidRPr="00992F5E">
        <w:rPr>
          <w:rFonts w:ascii="Arial" w:hAnsi="Arial" w:cs="Arial"/>
          <w:sz w:val="24"/>
          <w:szCs w:val="24"/>
        </w:rPr>
        <w:t>(</w:t>
      </w:r>
      <w:r w:rsidR="008C0081">
        <w:rPr>
          <w:rFonts w:ascii="Arial" w:hAnsi="Arial" w:cs="Arial"/>
          <w:sz w:val="24"/>
          <w:szCs w:val="24"/>
        </w:rPr>
        <w:t>12 June 2020</w:t>
      </w:r>
      <w:r w:rsidRPr="00992F5E">
        <w:rPr>
          <w:rFonts w:ascii="Arial" w:hAnsi="Arial" w:cs="Arial"/>
          <w:sz w:val="24"/>
          <w:szCs w:val="24"/>
        </w:rPr>
        <w:t>)</w:t>
      </w:r>
    </w:p>
    <w:p w14:paraId="5C66714F" w14:textId="77777777" w:rsidR="001B7E1F" w:rsidRPr="00992F5E" w:rsidRDefault="001B7E1F" w:rsidP="00160E87">
      <w:pPr>
        <w:spacing w:after="0" w:line="360" w:lineRule="auto"/>
        <w:ind w:left="2160" w:hanging="2160"/>
        <w:jc w:val="both"/>
        <w:rPr>
          <w:rFonts w:ascii="Arial" w:hAnsi="Arial" w:cs="Arial"/>
          <w:sz w:val="24"/>
          <w:szCs w:val="24"/>
        </w:rPr>
      </w:pPr>
    </w:p>
    <w:p w14:paraId="6115C45B" w14:textId="77777777" w:rsidR="001B7E1F" w:rsidRPr="00A0413B" w:rsidRDefault="001B7E1F" w:rsidP="00160E87">
      <w:pPr>
        <w:spacing w:after="0" w:line="360" w:lineRule="auto"/>
        <w:ind w:left="1440" w:hanging="1440"/>
        <w:jc w:val="both"/>
        <w:rPr>
          <w:rFonts w:ascii="Arial" w:hAnsi="Arial" w:cs="Arial"/>
          <w:b/>
          <w:i/>
          <w:sz w:val="24"/>
          <w:szCs w:val="24"/>
        </w:rPr>
      </w:pPr>
      <w:r w:rsidRPr="00A0413B">
        <w:rPr>
          <w:rFonts w:ascii="Arial" w:hAnsi="Arial" w:cs="Arial"/>
          <w:b/>
          <w:sz w:val="24"/>
          <w:szCs w:val="24"/>
        </w:rPr>
        <w:t>Coram:</w:t>
      </w:r>
      <w:r w:rsidRPr="00A0413B">
        <w:rPr>
          <w:rFonts w:ascii="Arial" w:hAnsi="Arial" w:cs="Arial"/>
          <w:sz w:val="24"/>
          <w:szCs w:val="24"/>
        </w:rPr>
        <w:tab/>
      </w:r>
      <w:r w:rsidR="00B57004">
        <w:rPr>
          <w:rFonts w:ascii="Arial" w:hAnsi="Arial" w:cs="Arial"/>
          <w:sz w:val="24"/>
          <w:szCs w:val="24"/>
        </w:rPr>
        <w:t xml:space="preserve">SIBEYA </w:t>
      </w:r>
      <w:r w:rsidR="00317ABE" w:rsidRPr="00A0413B">
        <w:rPr>
          <w:rFonts w:ascii="Arial" w:hAnsi="Arial" w:cs="Arial"/>
          <w:sz w:val="24"/>
          <w:szCs w:val="24"/>
        </w:rPr>
        <w:t>A</w:t>
      </w:r>
      <w:r w:rsidR="008C3957" w:rsidRPr="00A0413B">
        <w:rPr>
          <w:rFonts w:ascii="Arial" w:hAnsi="Arial" w:cs="Arial"/>
          <w:sz w:val="24"/>
          <w:szCs w:val="24"/>
        </w:rPr>
        <w:t>J</w:t>
      </w:r>
    </w:p>
    <w:p w14:paraId="1B1ABD0A" w14:textId="77777777" w:rsidR="00E379C9" w:rsidRDefault="00E379C9" w:rsidP="00160E87">
      <w:pPr>
        <w:spacing w:after="0" w:line="360" w:lineRule="auto"/>
        <w:ind w:left="1440" w:hanging="1440"/>
        <w:rPr>
          <w:rFonts w:ascii="Arial" w:hAnsi="Arial" w:cs="Arial"/>
          <w:b/>
          <w:bCs/>
          <w:sz w:val="24"/>
          <w:szCs w:val="24"/>
        </w:rPr>
      </w:pPr>
    </w:p>
    <w:p w14:paraId="6BD2E446" w14:textId="77777777" w:rsidR="001B7E1F" w:rsidRPr="00A0413B" w:rsidRDefault="001B7E1F" w:rsidP="00160E87">
      <w:pPr>
        <w:spacing w:after="0" w:line="360" w:lineRule="auto"/>
        <w:ind w:left="1440" w:hanging="1440"/>
        <w:rPr>
          <w:rFonts w:ascii="Arial" w:hAnsi="Arial" w:cs="Arial"/>
          <w:b/>
          <w:sz w:val="24"/>
          <w:szCs w:val="24"/>
        </w:rPr>
      </w:pPr>
      <w:r w:rsidRPr="00A0413B">
        <w:rPr>
          <w:rFonts w:ascii="Arial" w:hAnsi="Arial" w:cs="Arial"/>
          <w:b/>
          <w:bCs/>
          <w:sz w:val="24"/>
          <w:szCs w:val="24"/>
        </w:rPr>
        <w:t>Heard</w:t>
      </w:r>
      <w:r w:rsidRPr="00A0413B">
        <w:rPr>
          <w:rFonts w:ascii="Arial" w:hAnsi="Arial" w:cs="Arial"/>
          <w:sz w:val="24"/>
          <w:szCs w:val="24"/>
        </w:rPr>
        <w:t>:</w:t>
      </w:r>
      <w:r w:rsidRPr="00A0413B">
        <w:rPr>
          <w:rFonts w:ascii="Arial" w:hAnsi="Arial" w:cs="Arial"/>
          <w:sz w:val="24"/>
          <w:szCs w:val="24"/>
        </w:rPr>
        <w:tab/>
      </w:r>
      <w:r w:rsidR="00B57004" w:rsidRPr="008C0081">
        <w:rPr>
          <w:rFonts w:ascii="Arial" w:hAnsi="Arial" w:cs="Arial"/>
          <w:bCs/>
          <w:sz w:val="24"/>
          <w:szCs w:val="24"/>
        </w:rPr>
        <w:t>2</w:t>
      </w:r>
      <w:r w:rsidR="008C0081" w:rsidRPr="008C0081">
        <w:rPr>
          <w:rFonts w:ascii="Arial" w:hAnsi="Arial" w:cs="Arial"/>
          <w:bCs/>
          <w:sz w:val="24"/>
          <w:szCs w:val="24"/>
        </w:rPr>
        <w:t>7 May</w:t>
      </w:r>
      <w:r w:rsidR="00AF0212" w:rsidRPr="008C0081">
        <w:rPr>
          <w:rFonts w:ascii="Arial" w:hAnsi="Arial" w:cs="Arial"/>
          <w:bCs/>
          <w:sz w:val="24"/>
          <w:szCs w:val="24"/>
        </w:rPr>
        <w:t xml:space="preserve"> 2020</w:t>
      </w:r>
    </w:p>
    <w:p w14:paraId="148C41C0" w14:textId="77777777" w:rsidR="001B7E1F" w:rsidRDefault="001B7E1F" w:rsidP="00160E87">
      <w:pPr>
        <w:spacing w:after="0" w:line="360" w:lineRule="auto"/>
        <w:jc w:val="both"/>
        <w:rPr>
          <w:rFonts w:ascii="Arial" w:hAnsi="Arial" w:cs="Arial"/>
          <w:sz w:val="24"/>
          <w:szCs w:val="24"/>
        </w:rPr>
      </w:pPr>
      <w:r w:rsidRPr="00A0413B">
        <w:rPr>
          <w:rFonts w:ascii="Arial" w:hAnsi="Arial" w:cs="Arial"/>
          <w:b/>
          <w:bCs/>
          <w:sz w:val="24"/>
          <w:szCs w:val="24"/>
        </w:rPr>
        <w:t>Delivered</w:t>
      </w:r>
      <w:r w:rsidRPr="00A0413B">
        <w:rPr>
          <w:rFonts w:ascii="Arial" w:hAnsi="Arial" w:cs="Arial"/>
          <w:sz w:val="24"/>
          <w:szCs w:val="24"/>
        </w:rPr>
        <w:t>:</w:t>
      </w:r>
      <w:r w:rsidRPr="00A0413B">
        <w:rPr>
          <w:rFonts w:ascii="Arial" w:hAnsi="Arial" w:cs="Arial"/>
          <w:sz w:val="24"/>
          <w:szCs w:val="24"/>
        </w:rPr>
        <w:tab/>
      </w:r>
      <w:r w:rsidR="008C0081">
        <w:rPr>
          <w:rFonts w:ascii="Arial" w:hAnsi="Arial" w:cs="Arial"/>
          <w:sz w:val="24"/>
          <w:szCs w:val="24"/>
        </w:rPr>
        <w:t>12 June 2020</w:t>
      </w:r>
    </w:p>
    <w:p w14:paraId="63C32103" w14:textId="7631B9F5" w:rsidR="00EA71FA" w:rsidRDefault="00EA71FA" w:rsidP="00160E87">
      <w:pPr>
        <w:spacing w:after="0" w:line="360" w:lineRule="auto"/>
        <w:jc w:val="both"/>
        <w:rPr>
          <w:rFonts w:ascii="Arial" w:hAnsi="Arial" w:cs="Arial"/>
          <w:b/>
          <w:sz w:val="24"/>
          <w:szCs w:val="24"/>
        </w:rPr>
      </w:pPr>
      <w:r w:rsidRPr="00E3275A">
        <w:rPr>
          <w:rFonts w:ascii="Arial" w:hAnsi="Arial" w:cs="Arial"/>
          <w:b/>
          <w:bCs/>
          <w:sz w:val="24"/>
          <w:szCs w:val="24"/>
        </w:rPr>
        <w:t>Reasons</w:t>
      </w:r>
      <w:r>
        <w:rPr>
          <w:rFonts w:ascii="Arial" w:hAnsi="Arial" w:cs="Arial"/>
          <w:sz w:val="24"/>
          <w:szCs w:val="24"/>
        </w:rPr>
        <w:t>:</w:t>
      </w:r>
      <w:r>
        <w:rPr>
          <w:rFonts w:ascii="Arial" w:hAnsi="Arial" w:cs="Arial"/>
          <w:sz w:val="24"/>
          <w:szCs w:val="24"/>
        </w:rPr>
        <w:tab/>
      </w:r>
      <w:r w:rsidR="00E3275A">
        <w:rPr>
          <w:rFonts w:ascii="Arial" w:hAnsi="Arial" w:cs="Arial"/>
          <w:sz w:val="24"/>
          <w:szCs w:val="24"/>
        </w:rPr>
        <w:t>6 July</w:t>
      </w:r>
      <w:r>
        <w:rPr>
          <w:rFonts w:ascii="Arial" w:hAnsi="Arial" w:cs="Arial"/>
          <w:sz w:val="24"/>
          <w:szCs w:val="24"/>
        </w:rPr>
        <w:t xml:space="preserve"> 2020</w:t>
      </w:r>
    </w:p>
    <w:p w14:paraId="4FD66E1E" w14:textId="77777777" w:rsidR="001B7E1F" w:rsidRPr="00A0413B" w:rsidRDefault="001B7E1F" w:rsidP="00160E87">
      <w:pPr>
        <w:spacing w:after="0" w:line="360" w:lineRule="auto"/>
        <w:jc w:val="both"/>
        <w:rPr>
          <w:rFonts w:ascii="Arial" w:hAnsi="Arial" w:cs="Arial"/>
          <w:b/>
          <w:sz w:val="24"/>
          <w:szCs w:val="24"/>
        </w:rPr>
      </w:pPr>
    </w:p>
    <w:p w14:paraId="67630A83" w14:textId="6CB7E6A9" w:rsidR="007776B7" w:rsidRPr="000E5621" w:rsidRDefault="00EF1378" w:rsidP="00EF1378">
      <w:pPr>
        <w:spacing w:line="360" w:lineRule="auto"/>
        <w:jc w:val="both"/>
        <w:rPr>
          <w:rFonts w:ascii="Arial" w:hAnsi="Arial" w:cs="Arial"/>
          <w:sz w:val="24"/>
          <w:szCs w:val="24"/>
        </w:rPr>
      </w:pPr>
      <w:proofErr w:type="spellStart"/>
      <w:r w:rsidRPr="00401E94">
        <w:rPr>
          <w:rFonts w:ascii="Arial" w:hAnsi="Arial" w:cs="Arial"/>
          <w:b/>
          <w:sz w:val="24"/>
          <w:szCs w:val="24"/>
        </w:rPr>
        <w:t>Flynote</w:t>
      </w:r>
      <w:proofErr w:type="spellEnd"/>
      <w:r w:rsidRPr="00401E94">
        <w:rPr>
          <w:rFonts w:ascii="Arial" w:hAnsi="Arial" w:cs="Arial"/>
          <w:b/>
          <w:sz w:val="24"/>
          <w:szCs w:val="24"/>
        </w:rPr>
        <w:t>:</w:t>
      </w:r>
      <w:r w:rsidRPr="00401E94">
        <w:rPr>
          <w:rFonts w:ascii="Arial" w:hAnsi="Arial" w:cs="Arial"/>
          <w:b/>
          <w:sz w:val="24"/>
          <w:szCs w:val="24"/>
        </w:rPr>
        <w:tab/>
      </w:r>
      <w:r w:rsidRPr="00401E94">
        <w:rPr>
          <w:rFonts w:ascii="Arial" w:hAnsi="Arial" w:cs="Arial"/>
          <w:sz w:val="24"/>
          <w:szCs w:val="24"/>
        </w:rPr>
        <w:t xml:space="preserve">Applications – Urgency – Requirements prescribed by rule 73(4) of the rules of court – Applicant </w:t>
      </w:r>
      <w:r w:rsidR="00162836" w:rsidRPr="00401E94">
        <w:rPr>
          <w:rFonts w:ascii="Arial" w:hAnsi="Arial" w:cs="Arial"/>
          <w:sz w:val="24"/>
          <w:szCs w:val="24"/>
        </w:rPr>
        <w:t xml:space="preserve">should </w:t>
      </w:r>
      <w:r w:rsidRPr="00401E94">
        <w:rPr>
          <w:rFonts w:ascii="Arial" w:hAnsi="Arial" w:cs="Arial"/>
          <w:sz w:val="24"/>
          <w:szCs w:val="24"/>
        </w:rPr>
        <w:t xml:space="preserve">explicitly </w:t>
      </w:r>
      <w:r w:rsidR="008C0081">
        <w:rPr>
          <w:rFonts w:ascii="Arial" w:hAnsi="Arial" w:cs="Arial"/>
          <w:sz w:val="24"/>
          <w:szCs w:val="24"/>
        </w:rPr>
        <w:t xml:space="preserve">set out </w:t>
      </w:r>
      <w:r w:rsidRPr="00401E94">
        <w:rPr>
          <w:rFonts w:ascii="Arial" w:hAnsi="Arial" w:cs="Arial"/>
          <w:sz w:val="24"/>
          <w:szCs w:val="24"/>
        </w:rPr>
        <w:t xml:space="preserve">the circumstances </w:t>
      </w:r>
      <w:r w:rsidR="00162836" w:rsidRPr="00401E94">
        <w:rPr>
          <w:rFonts w:ascii="Arial" w:hAnsi="Arial" w:cs="Arial"/>
          <w:sz w:val="24"/>
          <w:szCs w:val="24"/>
        </w:rPr>
        <w:t xml:space="preserve">justifying </w:t>
      </w:r>
      <w:r w:rsidRPr="00401E94">
        <w:rPr>
          <w:rFonts w:ascii="Arial" w:hAnsi="Arial" w:cs="Arial"/>
          <w:sz w:val="24"/>
          <w:szCs w:val="24"/>
        </w:rPr>
        <w:t xml:space="preserve"> urgency a</w:t>
      </w:r>
      <w:r w:rsidR="00162836" w:rsidRPr="00401E94">
        <w:rPr>
          <w:rFonts w:ascii="Arial" w:hAnsi="Arial" w:cs="Arial"/>
          <w:sz w:val="24"/>
          <w:szCs w:val="24"/>
        </w:rPr>
        <w:t xml:space="preserve">s well as </w:t>
      </w:r>
      <w:r w:rsidRPr="00401E94">
        <w:rPr>
          <w:rFonts w:ascii="Arial" w:hAnsi="Arial" w:cs="Arial"/>
          <w:sz w:val="24"/>
          <w:szCs w:val="24"/>
        </w:rPr>
        <w:t xml:space="preserve"> reasons why </w:t>
      </w:r>
      <w:r w:rsidR="008C0081">
        <w:rPr>
          <w:rFonts w:ascii="Arial" w:hAnsi="Arial" w:cs="Arial"/>
          <w:sz w:val="24"/>
          <w:szCs w:val="24"/>
        </w:rPr>
        <w:t xml:space="preserve">he </w:t>
      </w:r>
      <w:r w:rsidRPr="00401E94">
        <w:rPr>
          <w:rFonts w:ascii="Arial" w:hAnsi="Arial" w:cs="Arial"/>
          <w:sz w:val="24"/>
          <w:szCs w:val="24"/>
        </w:rPr>
        <w:t xml:space="preserve">cannot be afforded substantial redress in due course – </w:t>
      </w:r>
      <w:r w:rsidR="00162836" w:rsidRPr="00401E94">
        <w:rPr>
          <w:rFonts w:ascii="Arial" w:hAnsi="Arial" w:cs="Arial"/>
          <w:sz w:val="24"/>
          <w:szCs w:val="24"/>
        </w:rPr>
        <w:t xml:space="preserve">The </w:t>
      </w:r>
      <w:r w:rsidR="008C0081">
        <w:rPr>
          <w:rFonts w:ascii="Arial" w:hAnsi="Arial" w:cs="Arial"/>
          <w:sz w:val="24"/>
          <w:szCs w:val="24"/>
        </w:rPr>
        <w:t>hearing of the urgent application was i</w:t>
      </w:r>
      <w:r w:rsidR="00936A67">
        <w:rPr>
          <w:rFonts w:ascii="Arial" w:hAnsi="Arial" w:cs="Arial"/>
          <w:sz w:val="24"/>
          <w:szCs w:val="24"/>
        </w:rPr>
        <w:t>mped</w:t>
      </w:r>
      <w:r w:rsidR="008C0081">
        <w:rPr>
          <w:rFonts w:ascii="Arial" w:hAnsi="Arial" w:cs="Arial"/>
          <w:sz w:val="24"/>
          <w:szCs w:val="24"/>
        </w:rPr>
        <w:t xml:space="preserve">ed by </w:t>
      </w:r>
      <w:proofErr w:type="spellStart"/>
      <w:r w:rsidR="008C0081">
        <w:rPr>
          <w:rFonts w:ascii="Arial" w:hAnsi="Arial" w:cs="Arial"/>
          <w:sz w:val="24"/>
          <w:szCs w:val="24"/>
        </w:rPr>
        <w:t>Covid</w:t>
      </w:r>
      <w:proofErr w:type="spellEnd"/>
      <w:r w:rsidR="008C0081">
        <w:rPr>
          <w:rFonts w:ascii="Arial" w:hAnsi="Arial" w:cs="Arial"/>
          <w:sz w:val="24"/>
          <w:szCs w:val="24"/>
        </w:rPr>
        <w:t xml:space="preserve"> </w:t>
      </w:r>
      <w:r w:rsidR="00C03C0F">
        <w:rPr>
          <w:rFonts w:ascii="Arial" w:hAnsi="Arial" w:cs="Arial"/>
          <w:sz w:val="24"/>
          <w:szCs w:val="24"/>
        </w:rPr>
        <w:t xml:space="preserve">19 </w:t>
      </w:r>
      <w:r w:rsidR="008C0081">
        <w:rPr>
          <w:rFonts w:ascii="Arial" w:hAnsi="Arial" w:cs="Arial"/>
          <w:sz w:val="24"/>
          <w:szCs w:val="24"/>
        </w:rPr>
        <w:t xml:space="preserve">Regulations which made it impossible </w:t>
      </w:r>
      <w:r w:rsidR="00C03C0F">
        <w:rPr>
          <w:rFonts w:ascii="Arial" w:hAnsi="Arial" w:cs="Arial"/>
          <w:sz w:val="24"/>
          <w:szCs w:val="24"/>
        </w:rPr>
        <w:t xml:space="preserve">for applicant to be visited in order to  prepare and file a replying </w:t>
      </w:r>
      <w:r w:rsidR="00C03C0F">
        <w:rPr>
          <w:rFonts w:ascii="Arial" w:hAnsi="Arial" w:cs="Arial"/>
          <w:sz w:val="24"/>
          <w:szCs w:val="24"/>
        </w:rPr>
        <w:lastRenderedPageBreak/>
        <w:t>affidavit</w:t>
      </w:r>
      <w:r w:rsidR="00060C21">
        <w:rPr>
          <w:rFonts w:ascii="Arial" w:hAnsi="Arial" w:cs="Arial"/>
          <w:sz w:val="24"/>
          <w:szCs w:val="24"/>
        </w:rPr>
        <w:t xml:space="preserve"> – The procedure to be followed in applications where there </w:t>
      </w:r>
      <w:r w:rsidR="00761476">
        <w:rPr>
          <w:rFonts w:ascii="Arial" w:hAnsi="Arial" w:cs="Arial"/>
          <w:sz w:val="24"/>
          <w:szCs w:val="24"/>
        </w:rPr>
        <w:t>are disputes of f</w:t>
      </w:r>
      <w:r w:rsidR="00060C21">
        <w:rPr>
          <w:rFonts w:ascii="Arial" w:hAnsi="Arial" w:cs="Arial"/>
          <w:sz w:val="24"/>
          <w:szCs w:val="24"/>
        </w:rPr>
        <w:t>acts revisited – Confirmatory affidavit no</w:t>
      </w:r>
      <w:r w:rsidR="0075442C">
        <w:rPr>
          <w:rFonts w:ascii="Arial" w:hAnsi="Arial" w:cs="Arial"/>
          <w:sz w:val="24"/>
          <w:szCs w:val="24"/>
        </w:rPr>
        <w:t>t</w:t>
      </w:r>
      <w:r w:rsidR="00060C21">
        <w:rPr>
          <w:rFonts w:ascii="Arial" w:hAnsi="Arial" w:cs="Arial"/>
          <w:sz w:val="24"/>
          <w:szCs w:val="24"/>
        </w:rPr>
        <w:t xml:space="preserve"> challenged</w:t>
      </w:r>
      <w:r w:rsidR="0075442C">
        <w:rPr>
          <w:rFonts w:ascii="Arial" w:hAnsi="Arial" w:cs="Arial"/>
          <w:sz w:val="24"/>
          <w:szCs w:val="24"/>
        </w:rPr>
        <w:t xml:space="preserve"> resulting in the confirming portions of the answering affidavit – </w:t>
      </w:r>
      <w:r w:rsidR="00761476">
        <w:rPr>
          <w:rFonts w:ascii="Arial" w:hAnsi="Arial" w:cs="Arial"/>
          <w:sz w:val="24"/>
          <w:szCs w:val="24"/>
        </w:rPr>
        <w:t>C</w:t>
      </w:r>
      <w:r w:rsidR="0075442C">
        <w:rPr>
          <w:rFonts w:ascii="Arial" w:hAnsi="Arial" w:cs="Arial"/>
          <w:sz w:val="24"/>
          <w:szCs w:val="24"/>
        </w:rPr>
        <w:t xml:space="preserve">ourt records are necessary for justice to be attained – Parties and counsels should be collegial to one another – The Magistrates Commission did not explain its failure to appoint a magistrate – </w:t>
      </w:r>
      <w:r w:rsidR="00761476">
        <w:rPr>
          <w:rFonts w:ascii="Arial" w:hAnsi="Arial" w:cs="Arial"/>
          <w:sz w:val="24"/>
          <w:szCs w:val="24"/>
        </w:rPr>
        <w:t xml:space="preserve">Accused in custody to be brought to court for trial without fail – </w:t>
      </w:r>
      <w:r w:rsidR="0075442C">
        <w:rPr>
          <w:rFonts w:ascii="Arial" w:hAnsi="Arial" w:cs="Arial"/>
          <w:sz w:val="24"/>
          <w:szCs w:val="24"/>
        </w:rPr>
        <w:t>No order as to costs ordered.</w:t>
      </w:r>
    </w:p>
    <w:p w14:paraId="24E20BD9" w14:textId="6618C892" w:rsidR="00422DC4" w:rsidRPr="000E5621" w:rsidRDefault="00EF1378" w:rsidP="00422DC4">
      <w:pPr>
        <w:tabs>
          <w:tab w:val="left" w:pos="1440"/>
        </w:tabs>
        <w:spacing w:line="360" w:lineRule="auto"/>
        <w:jc w:val="both"/>
        <w:rPr>
          <w:rFonts w:ascii="Arial" w:hAnsi="Arial" w:cs="Arial"/>
          <w:sz w:val="24"/>
          <w:szCs w:val="24"/>
        </w:rPr>
      </w:pPr>
      <w:r w:rsidRPr="000E5621">
        <w:rPr>
          <w:rFonts w:ascii="Arial" w:hAnsi="Arial" w:cs="Arial"/>
          <w:b/>
          <w:sz w:val="24"/>
          <w:szCs w:val="24"/>
        </w:rPr>
        <w:t>Summary:</w:t>
      </w:r>
      <w:r w:rsidRPr="000E5621">
        <w:rPr>
          <w:rFonts w:ascii="Arial" w:hAnsi="Arial" w:cs="Arial"/>
          <w:sz w:val="24"/>
          <w:szCs w:val="24"/>
        </w:rPr>
        <w:tab/>
      </w:r>
      <w:r w:rsidR="00422DC4" w:rsidRPr="000E5621">
        <w:rPr>
          <w:rFonts w:ascii="Arial" w:hAnsi="Arial" w:cs="Arial"/>
          <w:sz w:val="24"/>
          <w:szCs w:val="24"/>
        </w:rPr>
        <w:t xml:space="preserve">The applicant </w:t>
      </w:r>
      <w:r w:rsidR="00422DC4">
        <w:rPr>
          <w:rFonts w:ascii="Arial" w:hAnsi="Arial" w:cs="Arial"/>
          <w:sz w:val="24"/>
          <w:szCs w:val="24"/>
        </w:rPr>
        <w:t>set in motion these proceedings to be heard on an urgent basis</w:t>
      </w:r>
      <w:r w:rsidR="00E3275A">
        <w:rPr>
          <w:rFonts w:ascii="Arial" w:hAnsi="Arial" w:cs="Arial"/>
          <w:sz w:val="24"/>
          <w:szCs w:val="24"/>
        </w:rPr>
        <w:t xml:space="preserve">. The applicant </w:t>
      </w:r>
      <w:r w:rsidR="009A0DDB">
        <w:rPr>
          <w:rFonts w:ascii="Arial" w:hAnsi="Arial" w:cs="Arial"/>
          <w:sz w:val="24"/>
          <w:szCs w:val="24"/>
        </w:rPr>
        <w:t xml:space="preserve">sought a </w:t>
      </w:r>
      <w:proofErr w:type="spellStart"/>
      <w:r w:rsidR="009A0DDB">
        <w:rPr>
          <w:rFonts w:ascii="Arial" w:hAnsi="Arial" w:cs="Arial"/>
          <w:sz w:val="24"/>
          <w:szCs w:val="24"/>
        </w:rPr>
        <w:t>declarator</w:t>
      </w:r>
      <w:proofErr w:type="spellEnd"/>
      <w:r w:rsidR="009A0DDB">
        <w:rPr>
          <w:rFonts w:ascii="Arial" w:hAnsi="Arial" w:cs="Arial"/>
          <w:sz w:val="24"/>
          <w:szCs w:val="24"/>
        </w:rPr>
        <w:t xml:space="preserve"> that his constitutional rights provided for in article 12(1)(d) of the Namibian Constitution were violated, as his criminal trial did not commence within a reasonable time. The applicant further sought an order for a permanent stay of prosecution and his immediate release from custody, alternatively, to be released pending his prosecution. </w:t>
      </w:r>
      <w:r w:rsidR="00D12987">
        <w:rPr>
          <w:rFonts w:ascii="Arial" w:hAnsi="Arial" w:cs="Arial"/>
          <w:sz w:val="24"/>
          <w:szCs w:val="24"/>
        </w:rPr>
        <w:t xml:space="preserve">The hearing of the application was impended by the promulgation of the </w:t>
      </w:r>
      <w:proofErr w:type="spellStart"/>
      <w:r w:rsidR="00D12987">
        <w:rPr>
          <w:rFonts w:ascii="Arial" w:hAnsi="Arial" w:cs="Arial"/>
          <w:sz w:val="24"/>
          <w:szCs w:val="24"/>
        </w:rPr>
        <w:t>Covid</w:t>
      </w:r>
      <w:proofErr w:type="spellEnd"/>
      <w:r w:rsidR="00D12987">
        <w:rPr>
          <w:rFonts w:ascii="Arial" w:hAnsi="Arial" w:cs="Arial"/>
          <w:sz w:val="24"/>
          <w:szCs w:val="24"/>
        </w:rPr>
        <w:t xml:space="preserve"> 19 Regulations which made it impossible for inmates to be consulted by outsiders. </w:t>
      </w:r>
      <w:r w:rsidR="00422DC4">
        <w:rPr>
          <w:rFonts w:ascii="Arial" w:hAnsi="Arial" w:cs="Arial"/>
          <w:sz w:val="24"/>
          <w:szCs w:val="24"/>
        </w:rPr>
        <w:t xml:space="preserve">The application is opposed. </w:t>
      </w:r>
    </w:p>
    <w:p w14:paraId="5E5B9A69" w14:textId="5FD36786" w:rsidR="002778E4" w:rsidRDefault="00422DC4" w:rsidP="00422DC4">
      <w:pPr>
        <w:tabs>
          <w:tab w:val="left" w:pos="1440"/>
        </w:tabs>
        <w:spacing w:line="360" w:lineRule="auto"/>
        <w:jc w:val="both"/>
        <w:rPr>
          <w:rFonts w:ascii="Arial" w:hAnsi="Arial" w:cs="Arial"/>
          <w:sz w:val="24"/>
          <w:szCs w:val="24"/>
        </w:rPr>
      </w:pPr>
      <w:r w:rsidRPr="00E3275A">
        <w:rPr>
          <w:rFonts w:ascii="Arial" w:hAnsi="Arial" w:cs="Arial"/>
          <w:i/>
          <w:iCs/>
          <w:sz w:val="24"/>
          <w:szCs w:val="24"/>
        </w:rPr>
        <w:t xml:space="preserve">Held </w:t>
      </w:r>
      <w:r w:rsidRPr="00F82831">
        <w:rPr>
          <w:rFonts w:ascii="Arial" w:hAnsi="Arial" w:cs="Arial"/>
          <w:sz w:val="24"/>
          <w:szCs w:val="24"/>
        </w:rPr>
        <w:t>that,</w:t>
      </w:r>
      <w:r w:rsidRPr="000E5621">
        <w:rPr>
          <w:rFonts w:ascii="Arial" w:hAnsi="Arial" w:cs="Arial"/>
          <w:sz w:val="24"/>
          <w:szCs w:val="24"/>
        </w:rPr>
        <w:t xml:space="preserve"> </w:t>
      </w:r>
      <w:r w:rsidR="00F82831">
        <w:rPr>
          <w:rFonts w:ascii="Arial" w:hAnsi="Arial" w:cs="Arial"/>
          <w:sz w:val="24"/>
          <w:szCs w:val="24"/>
        </w:rPr>
        <w:t xml:space="preserve">the procedure applicable to motion proceedings where factual disputes exist revisited. </w:t>
      </w:r>
      <w:proofErr w:type="spellStart"/>
      <w:r w:rsidR="00F82831" w:rsidRPr="00E3275A">
        <w:rPr>
          <w:rFonts w:ascii="Arial" w:hAnsi="Arial" w:cs="Arial"/>
          <w:i/>
          <w:iCs/>
          <w:sz w:val="24"/>
          <w:szCs w:val="24"/>
        </w:rPr>
        <w:t>Plascon</w:t>
      </w:r>
      <w:proofErr w:type="spellEnd"/>
      <w:r w:rsidR="00F82831" w:rsidRPr="00E3275A">
        <w:rPr>
          <w:rFonts w:ascii="Arial" w:hAnsi="Arial" w:cs="Arial"/>
          <w:i/>
          <w:iCs/>
          <w:sz w:val="24"/>
          <w:szCs w:val="24"/>
        </w:rPr>
        <w:t xml:space="preserve">-Evans Paints v Van </w:t>
      </w:r>
      <w:proofErr w:type="spellStart"/>
      <w:r w:rsidR="00F82831" w:rsidRPr="00E3275A">
        <w:rPr>
          <w:rFonts w:ascii="Arial" w:hAnsi="Arial" w:cs="Arial"/>
          <w:i/>
          <w:iCs/>
          <w:sz w:val="24"/>
          <w:szCs w:val="24"/>
        </w:rPr>
        <w:t>Riebeeck</w:t>
      </w:r>
      <w:proofErr w:type="spellEnd"/>
      <w:r w:rsidR="00F82831" w:rsidRPr="00E3275A">
        <w:rPr>
          <w:rFonts w:ascii="Arial" w:hAnsi="Arial" w:cs="Arial"/>
          <w:i/>
          <w:iCs/>
          <w:sz w:val="24"/>
          <w:szCs w:val="24"/>
        </w:rPr>
        <w:t xml:space="preserve"> Paints (Pty) Ltd</w:t>
      </w:r>
      <w:r w:rsidR="00F82831">
        <w:rPr>
          <w:rFonts w:ascii="Arial" w:hAnsi="Arial" w:cs="Arial"/>
          <w:sz w:val="24"/>
          <w:szCs w:val="24"/>
        </w:rPr>
        <w:t xml:space="preserve"> 1984 (3) SA 623 (A) </w:t>
      </w:r>
      <w:r w:rsidR="002778E4">
        <w:rPr>
          <w:rFonts w:ascii="Arial" w:hAnsi="Arial" w:cs="Arial"/>
          <w:sz w:val="24"/>
          <w:szCs w:val="24"/>
        </w:rPr>
        <w:t xml:space="preserve">634-5 applied. </w:t>
      </w:r>
    </w:p>
    <w:p w14:paraId="2EBCD7D7" w14:textId="4C375B64" w:rsidR="002778E4" w:rsidRDefault="002778E4" w:rsidP="00422DC4">
      <w:pPr>
        <w:tabs>
          <w:tab w:val="left" w:pos="1440"/>
        </w:tabs>
        <w:spacing w:line="360" w:lineRule="auto"/>
        <w:jc w:val="both"/>
        <w:rPr>
          <w:rFonts w:ascii="Arial" w:hAnsi="Arial" w:cs="Arial"/>
          <w:sz w:val="24"/>
          <w:szCs w:val="24"/>
        </w:rPr>
      </w:pPr>
      <w:r w:rsidRPr="00E3275A">
        <w:rPr>
          <w:rFonts w:ascii="Arial" w:hAnsi="Arial" w:cs="Arial"/>
          <w:i/>
          <w:iCs/>
          <w:sz w:val="24"/>
          <w:szCs w:val="24"/>
        </w:rPr>
        <w:t>Held further</w:t>
      </w:r>
      <w:r>
        <w:rPr>
          <w:rFonts w:ascii="Arial" w:hAnsi="Arial" w:cs="Arial"/>
          <w:sz w:val="24"/>
          <w:szCs w:val="24"/>
        </w:rPr>
        <w:t xml:space="preserve"> that, failure to challenge a confirmatory affidavit renders the impugned portions of the attacked affidavit, which are confirmed</w:t>
      </w:r>
      <w:r w:rsidR="00E3275A">
        <w:rPr>
          <w:rFonts w:ascii="Arial" w:hAnsi="Arial" w:cs="Arial"/>
          <w:sz w:val="24"/>
          <w:szCs w:val="24"/>
        </w:rPr>
        <w:t>,</w:t>
      </w:r>
      <w:r>
        <w:rPr>
          <w:rFonts w:ascii="Arial" w:hAnsi="Arial" w:cs="Arial"/>
          <w:sz w:val="24"/>
          <w:szCs w:val="24"/>
        </w:rPr>
        <w:t xml:space="preserve"> not to be inadmissible hearsay evidence. </w:t>
      </w:r>
      <w:r w:rsidR="00E3275A">
        <w:rPr>
          <w:rFonts w:ascii="Arial" w:hAnsi="Arial" w:cs="Arial"/>
          <w:sz w:val="24"/>
          <w:szCs w:val="24"/>
        </w:rPr>
        <w:t xml:space="preserve">The application to strike lacks merit. </w:t>
      </w:r>
    </w:p>
    <w:p w14:paraId="55258126" w14:textId="02B9F1C2" w:rsidR="002778E4" w:rsidRDefault="002778E4" w:rsidP="00422DC4">
      <w:pPr>
        <w:tabs>
          <w:tab w:val="left" w:pos="1440"/>
        </w:tabs>
        <w:spacing w:line="360" w:lineRule="auto"/>
        <w:jc w:val="both"/>
        <w:rPr>
          <w:rFonts w:ascii="Arial" w:hAnsi="Arial" w:cs="Arial"/>
          <w:sz w:val="24"/>
          <w:szCs w:val="24"/>
        </w:rPr>
      </w:pPr>
      <w:r w:rsidRPr="00E3275A">
        <w:rPr>
          <w:rFonts w:ascii="Arial" w:hAnsi="Arial" w:cs="Arial"/>
          <w:i/>
          <w:iCs/>
          <w:sz w:val="24"/>
          <w:szCs w:val="24"/>
        </w:rPr>
        <w:t>Held further</w:t>
      </w:r>
      <w:r>
        <w:rPr>
          <w:rFonts w:ascii="Arial" w:hAnsi="Arial" w:cs="Arial"/>
          <w:sz w:val="24"/>
          <w:szCs w:val="24"/>
        </w:rPr>
        <w:t xml:space="preserve"> that, </w:t>
      </w:r>
      <w:proofErr w:type="gramStart"/>
      <w:r>
        <w:rPr>
          <w:rFonts w:ascii="Arial" w:hAnsi="Arial" w:cs="Arial"/>
          <w:sz w:val="24"/>
          <w:szCs w:val="24"/>
        </w:rPr>
        <w:t>Where</w:t>
      </w:r>
      <w:proofErr w:type="gramEnd"/>
      <w:r>
        <w:rPr>
          <w:rFonts w:ascii="Arial" w:hAnsi="Arial" w:cs="Arial"/>
          <w:sz w:val="24"/>
          <w:szCs w:val="24"/>
        </w:rPr>
        <w:t xml:space="preserve"> the applicant does not waive the filing of the record, court records becomes key in resolving disputes. Records aide courts in adjudicating matters in order to attain justice.</w:t>
      </w:r>
    </w:p>
    <w:p w14:paraId="5D017018" w14:textId="327C5E91" w:rsidR="00605529" w:rsidRDefault="002778E4" w:rsidP="00422DC4">
      <w:pPr>
        <w:tabs>
          <w:tab w:val="left" w:pos="1440"/>
        </w:tabs>
        <w:spacing w:line="360" w:lineRule="auto"/>
        <w:jc w:val="both"/>
        <w:rPr>
          <w:rFonts w:ascii="Arial" w:hAnsi="Arial" w:cs="Arial"/>
          <w:sz w:val="24"/>
          <w:szCs w:val="24"/>
        </w:rPr>
      </w:pPr>
      <w:r w:rsidRPr="00E3275A">
        <w:rPr>
          <w:rFonts w:ascii="Arial" w:hAnsi="Arial" w:cs="Arial"/>
          <w:i/>
          <w:iCs/>
          <w:sz w:val="24"/>
          <w:szCs w:val="24"/>
        </w:rPr>
        <w:t>Held further</w:t>
      </w:r>
      <w:r>
        <w:rPr>
          <w:rFonts w:ascii="Arial" w:hAnsi="Arial" w:cs="Arial"/>
          <w:sz w:val="24"/>
          <w:szCs w:val="24"/>
        </w:rPr>
        <w:t xml:space="preserve"> that, </w:t>
      </w:r>
      <w:r w:rsidR="00222DEF">
        <w:rPr>
          <w:rFonts w:ascii="Arial" w:hAnsi="Arial" w:cs="Arial"/>
          <w:sz w:val="24"/>
          <w:szCs w:val="24"/>
        </w:rPr>
        <w:t xml:space="preserve">parties and counsels </w:t>
      </w:r>
      <w:r w:rsidR="00605529">
        <w:rPr>
          <w:rFonts w:ascii="Arial" w:hAnsi="Arial" w:cs="Arial"/>
          <w:sz w:val="24"/>
          <w:szCs w:val="24"/>
        </w:rPr>
        <w:t xml:space="preserve">in court proceedings, </w:t>
      </w:r>
      <w:r w:rsidR="00222DEF">
        <w:rPr>
          <w:rFonts w:ascii="Arial" w:hAnsi="Arial" w:cs="Arial"/>
          <w:sz w:val="24"/>
          <w:szCs w:val="24"/>
        </w:rPr>
        <w:t xml:space="preserve">should be collegial to each other </w:t>
      </w:r>
      <w:r w:rsidR="00605529">
        <w:rPr>
          <w:rFonts w:ascii="Arial" w:hAnsi="Arial" w:cs="Arial"/>
          <w:sz w:val="24"/>
          <w:szCs w:val="24"/>
        </w:rPr>
        <w:t xml:space="preserve">for </w:t>
      </w:r>
      <w:r w:rsidR="00E3275A">
        <w:rPr>
          <w:rFonts w:ascii="Arial" w:hAnsi="Arial" w:cs="Arial"/>
          <w:sz w:val="24"/>
          <w:szCs w:val="24"/>
        </w:rPr>
        <w:t xml:space="preserve">the </w:t>
      </w:r>
      <w:proofErr w:type="spellStart"/>
      <w:r w:rsidR="00605529">
        <w:rPr>
          <w:rFonts w:ascii="Arial" w:hAnsi="Arial" w:cs="Arial"/>
          <w:sz w:val="24"/>
          <w:szCs w:val="24"/>
        </w:rPr>
        <w:t>honour</w:t>
      </w:r>
      <w:proofErr w:type="spellEnd"/>
      <w:r w:rsidR="00605529">
        <w:rPr>
          <w:rFonts w:ascii="Arial" w:hAnsi="Arial" w:cs="Arial"/>
          <w:sz w:val="24"/>
          <w:szCs w:val="24"/>
        </w:rPr>
        <w:t xml:space="preserve"> of our profession. T</w:t>
      </w:r>
      <w:r w:rsidR="00222DEF">
        <w:rPr>
          <w:rFonts w:ascii="Arial" w:hAnsi="Arial" w:cs="Arial"/>
          <w:sz w:val="24"/>
          <w:szCs w:val="24"/>
        </w:rPr>
        <w:t>he use of derogatory language</w:t>
      </w:r>
      <w:r>
        <w:rPr>
          <w:rFonts w:ascii="Arial" w:hAnsi="Arial" w:cs="Arial"/>
          <w:sz w:val="24"/>
          <w:szCs w:val="24"/>
        </w:rPr>
        <w:t xml:space="preserve"> </w:t>
      </w:r>
      <w:r w:rsidR="00605529">
        <w:rPr>
          <w:rFonts w:ascii="Arial" w:hAnsi="Arial" w:cs="Arial"/>
          <w:sz w:val="24"/>
          <w:szCs w:val="24"/>
        </w:rPr>
        <w:t>may therefore, attract sanctions in punitive costs.</w:t>
      </w:r>
    </w:p>
    <w:p w14:paraId="16BD3F11" w14:textId="080183D7" w:rsidR="00605529" w:rsidRDefault="00422DC4" w:rsidP="00422DC4">
      <w:pPr>
        <w:tabs>
          <w:tab w:val="left" w:pos="1440"/>
        </w:tabs>
        <w:spacing w:line="360" w:lineRule="auto"/>
        <w:jc w:val="both"/>
        <w:rPr>
          <w:rFonts w:ascii="Arial" w:hAnsi="Arial" w:cs="Arial"/>
          <w:sz w:val="24"/>
          <w:szCs w:val="24"/>
        </w:rPr>
      </w:pPr>
      <w:r w:rsidRPr="00605529">
        <w:rPr>
          <w:rFonts w:ascii="Arial" w:hAnsi="Arial" w:cs="Arial"/>
          <w:i/>
          <w:iCs/>
          <w:sz w:val="24"/>
          <w:szCs w:val="24"/>
        </w:rPr>
        <w:t>Held further</w:t>
      </w:r>
      <w:r w:rsidRPr="000E5621">
        <w:rPr>
          <w:rFonts w:ascii="Arial" w:hAnsi="Arial" w:cs="Arial"/>
          <w:sz w:val="24"/>
          <w:szCs w:val="24"/>
        </w:rPr>
        <w:t xml:space="preserve"> that, </w:t>
      </w:r>
      <w:r w:rsidR="00605529">
        <w:rPr>
          <w:rFonts w:ascii="Arial" w:hAnsi="Arial" w:cs="Arial"/>
          <w:sz w:val="24"/>
          <w:szCs w:val="24"/>
        </w:rPr>
        <w:t xml:space="preserve">the Magistrates Commission offered no explanation for failure to appoint a trial magistrate, notwithstanding same contributing to the delay in the </w:t>
      </w:r>
      <w:r w:rsidR="00E3275A">
        <w:rPr>
          <w:rFonts w:ascii="Arial" w:hAnsi="Arial" w:cs="Arial"/>
          <w:sz w:val="24"/>
          <w:szCs w:val="24"/>
        </w:rPr>
        <w:t xml:space="preserve">commencement of the </w:t>
      </w:r>
      <w:r w:rsidR="00605529">
        <w:rPr>
          <w:rFonts w:ascii="Arial" w:hAnsi="Arial" w:cs="Arial"/>
          <w:sz w:val="24"/>
          <w:szCs w:val="24"/>
        </w:rPr>
        <w:t xml:space="preserve">trial. </w:t>
      </w:r>
    </w:p>
    <w:p w14:paraId="4656F003" w14:textId="77777777" w:rsidR="00605529" w:rsidRDefault="00605529" w:rsidP="00422DC4">
      <w:pPr>
        <w:tabs>
          <w:tab w:val="left" w:pos="1440"/>
        </w:tabs>
        <w:spacing w:line="360" w:lineRule="auto"/>
        <w:jc w:val="both"/>
        <w:rPr>
          <w:rFonts w:ascii="Arial" w:hAnsi="Arial" w:cs="Arial"/>
          <w:sz w:val="24"/>
          <w:szCs w:val="24"/>
        </w:rPr>
      </w:pPr>
    </w:p>
    <w:p w14:paraId="790AF0F8" w14:textId="6844B844" w:rsidR="00422DC4" w:rsidRPr="000E5621" w:rsidRDefault="00605529" w:rsidP="00422DC4">
      <w:pPr>
        <w:tabs>
          <w:tab w:val="left" w:pos="1440"/>
        </w:tabs>
        <w:spacing w:line="360" w:lineRule="auto"/>
        <w:jc w:val="both"/>
        <w:rPr>
          <w:rFonts w:ascii="Arial" w:hAnsi="Arial" w:cs="Arial"/>
          <w:sz w:val="24"/>
          <w:szCs w:val="24"/>
        </w:rPr>
      </w:pPr>
      <w:r>
        <w:rPr>
          <w:rFonts w:ascii="Arial" w:hAnsi="Arial" w:cs="Arial"/>
          <w:sz w:val="24"/>
          <w:szCs w:val="24"/>
        </w:rPr>
        <w:lastRenderedPageBreak/>
        <w:t>Held further that, Government functionaries should ensure that accused persons who are in custody are brought to court whenever required to speed up their trial.</w:t>
      </w:r>
    </w:p>
    <w:p w14:paraId="1F43EF30" w14:textId="4A9C1006" w:rsidR="00E91B3F" w:rsidRDefault="00422DC4" w:rsidP="00422DC4">
      <w:pPr>
        <w:spacing w:after="0" w:line="360" w:lineRule="auto"/>
        <w:jc w:val="both"/>
        <w:rPr>
          <w:rFonts w:ascii="Arial" w:hAnsi="Arial" w:cs="Arial"/>
          <w:sz w:val="24"/>
          <w:szCs w:val="24"/>
        </w:rPr>
      </w:pPr>
      <w:r w:rsidRPr="00E3275A">
        <w:rPr>
          <w:rFonts w:ascii="Arial" w:hAnsi="Arial" w:cs="Arial"/>
          <w:i/>
          <w:iCs/>
          <w:sz w:val="24"/>
          <w:szCs w:val="24"/>
        </w:rPr>
        <w:t>Held further</w:t>
      </w:r>
      <w:r w:rsidRPr="000E5621">
        <w:rPr>
          <w:rFonts w:ascii="Arial" w:hAnsi="Arial" w:cs="Arial"/>
          <w:sz w:val="24"/>
          <w:szCs w:val="24"/>
        </w:rPr>
        <w:t xml:space="preserve"> that, </w:t>
      </w:r>
      <w:r w:rsidR="00E3275A">
        <w:rPr>
          <w:rFonts w:ascii="Arial" w:hAnsi="Arial" w:cs="Arial"/>
          <w:sz w:val="24"/>
          <w:szCs w:val="24"/>
        </w:rPr>
        <w:t xml:space="preserve">in the exercise of discretion, and in rebuking the conduct of all respondents, costs are not to follow the cause. There is no order as to costs. </w:t>
      </w:r>
    </w:p>
    <w:p w14:paraId="5C9E2B17" w14:textId="2F5E0682" w:rsidR="00983D87" w:rsidRPr="000E5621" w:rsidRDefault="00983D87" w:rsidP="00160E87">
      <w:pPr>
        <w:tabs>
          <w:tab w:val="left" w:pos="1440"/>
        </w:tabs>
        <w:spacing w:after="0" w:line="360" w:lineRule="auto"/>
        <w:jc w:val="both"/>
        <w:rPr>
          <w:rFonts w:ascii="Arial" w:hAnsi="Arial" w:cs="Arial"/>
          <w:sz w:val="24"/>
          <w:szCs w:val="24"/>
        </w:rPr>
      </w:pPr>
    </w:p>
    <w:p w14:paraId="3AE7F1CA" w14:textId="77777777" w:rsidR="009E4050" w:rsidRPr="006E026B" w:rsidRDefault="007E7A3B" w:rsidP="00160E87">
      <w:pPr>
        <w:spacing w:after="0" w:line="360" w:lineRule="auto"/>
        <w:jc w:val="both"/>
        <w:rPr>
          <w:rFonts w:ascii="Arial" w:hAnsi="Arial" w:cs="Arial"/>
          <w:bCs/>
          <w:sz w:val="24"/>
          <w:szCs w:val="24"/>
        </w:rPr>
      </w:pPr>
      <w:r>
        <w:rPr>
          <w:rFonts w:ascii="Arial" w:hAnsi="Arial" w:cs="Arial"/>
          <w:bCs/>
          <w:sz w:val="24"/>
          <w:szCs w:val="24"/>
        </w:rPr>
        <w:pict w14:anchorId="0A0FB7CA">
          <v:rect id="_x0000_i1025" style="width:0;height:1.5pt" o:hralign="center" o:hrstd="t" o:hr="t" fillcolor="#a0a0a0" stroked="f"/>
        </w:pict>
      </w:r>
    </w:p>
    <w:p w14:paraId="6F33A374" w14:textId="77777777" w:rsidR="009E4050" w:rsidRPr="006E026B" w:rsidRDefault="009E4050" w:rsidP="00160E87">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2B128783" w14:textId="77777777" w:rsidR="009E4050" w:rsidRPr="00134F2B" w:rsidRDefault="007E7A3B" w:rsidP="00160E87">
      <w:pPr>
        <w:spacing w:after="0" w:line="360" w:lineRule="auto"/>
        <w:jc w:val="center"/>
        <w:rPr>
          <w:rFonts w:ascii="Arial" w:hAnsi="Arial" w:cs="Arial"/>
          <w:b/>
          <w:bCs/>
          <w:sz w:val="24"/>
          <w:szCs w:val="24"/>
        </w:rPr>
      </w:pPr>
      <w:r>
        <w:rPr>
          <w:rFonts w:ascii="Arial" w:hAnsi="Arial" w:cs="Arial"/>
          <w:bCs/>
          <w:sz w:val="24"/>
          <w:szCs w:val="24"/>
        </w:rPr>
        <w:pict w14:anchorId="180A63AD">
          <v:rect id="_x0000_i1026" style="width:0;height:1.5pt" o:hralign="center" o:hrstd="t" o:hr="t" fillcolor="#a0a0a0" stroked="f"/>
        </w:pict>
      </w:r>
    </w:p>
    <w:p w14:paraId="00E57580" w14:textId="77777777" w:rsidR="009E4050" w:rsidRPr="0052309E" w:rsidRDefault="009E4050" w:rsidP="00160E87">
      <w:pPr>
        <w:spacing w:after="0" w:line="360" w:lineRule="auto"/>
        <w:jc w:val="both"/>
        <w:rPr>
          <w:rFonts w:ascii="Arial" w:hAnsi="Arial" w:cs="Arial"/>
          <w:sz w:val="24"/>
          <w:szCs w:val="24"/>
        </w:rPr>
      </w:pPr>
    </w:p>
    <w:p w14:paraId="7DD958DB" w14:textId="77777777" w:rsidR="0094088C" w:rsidRDefault="0094088C" w:rsidP="0094088C">
      <w:pPr>
        <w:pStyle w:val="BodyText"/>
        <w:numPr>
          <w:ilvl w:val="0"/>
          <w:numId w:val="32"/>
        </w:numPr>
        <w:spacing w:line="360" w:lineRule="auto"/>
        <w:jc w:val="both"/>
        <w:rPr>
          <w:rFonts w:ascii="Arial" w:hAnsi="Arial" w:cs="Arial"/>
        </w:rPr>
      </w:pPr>
      <w:r>
        <w:rPr>
          <w:rFonts w:ascii="Arial" w:hAnsi="Arial" w:cs="Arial"/>
        </w:rPr>
        <w:t>The application to strike out is refused.</w:t>
      </w:r>
    </w:p>
    <w:p w14:paraId="1632D3F5" w14:textId="77777777" w:rsidR="0094088C" w:rsidRDefault="0094088C" w:rsidP="0094088C">
      <w:pPr>
        <w:pStyle w:val="BodyText"/>
        <w:numPr>
          <w:ilvl w:val="0"/>
          <w:numId w:val="32"/>
        </w:numPr>
        <w:spacing w:line="360" w:lineRule="auto"/>
        <w:jc w:val="both"/>
        <w:rPr>
          <w:rFonts w:ascii="Arial" w:hAnsi="Arial" w:cs="Arial"/>
        </w:rPr>
      </w:pPr>
      <w:r w:rsidRPr="00AF0212">
        <w:rPr>
          <w:rFonts w:ascii="Arial" w:hAnsi="Arial" w:cs="Arial"/>
        </w:rPr>
        <w:t xml:space="preserve">The applicant’s </w:t>
      </w:r>
      <w:r>
        <w:rPr>
          <w:rFonts w:ascii="Arial" w:hAnsi="Arial" w:cs="Arial"/>
        </w:rPr>
        <w:t xml:space="preserve">main </w:t>
      </w:r>
      <w:r w:rsidRPr="00AF0212">
        <w:rPr>
          <w:rFonts w:ascii="Arial" w:hAnsi="Arial" w:cs="Arial"/>
        </w:rPr>
        <w:t xml:space="preserve">application is dismissed. </w:t>
      </w:r>
    </w:p>
    <w:p w14:paraId="36FA098A" w14:textId="77777777" w:rsidR="0094088C" w:rsidRDefault="0094088C" w:rsidP="0094088C">
      <w:pPr>
        <w:pStyle w:val="BodyText"/>
        <w:numPr>
          <w:ilvl w:val="0"/>
          <w:numId w:val="32"/>
        </w:numPr>
        <w:spacing w:line="360" w:lineRule="auto"/>
        <w:jc w:val="both"/>
        <w:rPr>
          <w:rFonts w:ascii="Arial" w:hAnsi="Arial" w:cs="Arial"/>
        </w:rPr>
      </w:pPr>
      <w:r w:rsidRPr="00AF0212">
        <w:rPr>
          <w:rFonts w:ascii="Arial" w:hAnsi="Arial" w:cs="Arial"/>
        </w:rPr>
        <w:t>The</w:t>
      </w:r>
      <w:r>
        <w:rPr>
          <w:rFonts w:ascii="Arial" w:hAnsi="Arial" w:cs="Arial"/>
        </w:rPr>
        <w:t xml:space="preserve">re is no order as to costs. </w:t>
      </w:r>
    </w:p>
    <w:p w14:paraId="785DAB5B" w14:textId="512E61F5" w:rsidR="007776B7" w:rsidRPr="00375106" w:rsidRDefault="0094088C" w:rsidP="00160E87">
      <w:pPr>
        <w:pStyle w:val="BodyText"/>
        <w:numPr>
          <w:ilvl w:val="0"/>
          <w:numId w:val="32"/>
        </w:numPr>
        <w:spacing w:line="360" w:lineRule="auto"/>
        <w:jc w:val="both"/>
        <w:rPr>
          <w:rFonts w:ascii="Arial" w:hAnsi="Arial" w:cs="Arial"/>
        </w:rPr>
      </w:pPr>
      <w:r>
        <w:rPr>
          <w:rFonts w:ascii="Arial" w:hAnsi="Arial" w:cs="Arial"/>
        </w:rPr>
        <w:t xml:space="preserve">The matter is </w:t>
      </w:r>
      <w:r w:rsidR="008D7B52">
        <w:rPr>
          <w:rFonts w:ascii="Arial" w:hAnsi="Arial" w:cs="Arial"/>
        </w:rPr>
        <w:t xml:space="preserve">removed from the roll and is </w:t>
      </w:r>
      <w:r>
        <w:rPr>
          <w:rFonts w:ascii="Arial" w:hAnsi="Arial" w:cs="Arial"/>
        </w:rPr>
        <w:t xml:space="preserve">regarded as finalised. </w:t>
      </w:r>
    </w:p>
    <w:p w14:paraId="157F7583" w14:textId="77777777" w:rsidR="001B7E1F" w:rsidRPr="00134F2B" w:rsidRDefault="007E7A3B" w:rsidP="00160E87">
      <w:pPr>
        <w:spacing w:after="0" w:line="360" w:lineRule="auto"/>
        <w:jc w:val="both"/>
        <w:rPr>
          <w:rFonts w:ascii="Arial" w:hAnsi="Arial" w:cs="Arial"/>
          <w:bCs/>
          <w:sz w:val="24"/>
          <w:szCs w:val="24"/>
        </w:rPr>
      </w:pPr>
      <w:r>
        <w:rPr>
          <w:rFonts w:ascii="Arial" w:hAnsi="Arial" w:cs="Arial"/>
          <w:bCs/>
          <w:sz w:val="24"/>
          <w:szCs w:val="24"/>
        </w:rPr>
        <w:pict w14:anchorId="619EAC87">
          <v:rect id="_x0000_i1027" style="width:0;height:1.5pt" o:hralign="center" o:hrstd="t" o:hr="t" fillcolor="#a0a0a0" stroked="f"/>
        </w:pict>
      </w:r>
    </w:p>
    <w:p w14:paraId="55CBE400" w14:textId="77777777" w:rsidR="001B7E1F" w:rsidRPr="00134F2B" w:rsidRDefault="001B7E1F" w:rsidP="00160E87">
      <w:pPr>
        <w:spacing w:after="0" w:line="360" w:lineRule="auto"/>
        <w:jc w:val="center"/>
        <w:rPr>
          <w:rFonts w:ascii="Arial" w:hAnsi="Arial" w:cs="Arial"/>
          <w:b/>
          <w:sz w:val="24"/>
          <w:szCs w:val="24"/>
        </w:rPr>
      </w:pPr>
      <w:r w:rsidRPr="00134F2B">
        <w:rPr>
          <w:rFonts w:ascii="Arial" w:hAnsi="Arial" w:cs="Arial"/>
          <w:b/>
          <w:sz w:val="24"/>
          <w:szCs w:val="24"/>
        </w:rPr>
        <w:t>JUDGMENT</w:t>
      </w:r>
    </w:p>
    <w:p w14:paraId="09F6C3CC" w14:textId="77777777" w:rsidR="001B7E1F" w:rsidRPr="00134F2B" w:rsidRDefault="007E7A3B" w:rsidP="00160E87">
      <w:pPr>
        <w:spacing w:after="0" w:line="360" w:lineRule="auto"/>
        <w:jc w:val="center"/>
        <w:rPr>
          <w:rFonts w:ascii="Arial" w:hAnsi="Arial" w:cs="Arial"/>
          <w:b/>
          <w:sz w:val="24"/>
          <w:szCs w:val="24"/>
        </w:rPr>
      </w:pPr>
      <w:r>
        <w:rPr>
          <w:rFonts w:ascii="Arial" w:hAnsi="Arial" w:cs="Arial"/>
          <w:bCs/>
          <w:sz w:val="24"/>
          <w:szCs w:val="24"/>
        </w:rPr>
        <w:pict w14:anchorId="1F4D983A">
          <v:rect id="_x0000_i1028" style="width:0;height:1.5pt" o:hralign="center" o:hrstd="t" o:hr="t" fillcolor="#a0a0a0" stroked="f"/>
        </w:pict>
      </w:r>
    </w:p>
    <w:p w14:paraId="5AC21CE2" w14:textId="77777777" w:rsidR="001B7E1F" w:rsidRPr="00134F2B" w:rsidRDefault="001B7E1F" w:rsidP="00160E87">
      <w:pPr>
        <w:spacing w:after="0" w:line="360" w:lineRule="auto"/>
        <w:ind w:left="1440" w:hanging="1440"/>
        <w:jc w:val="both"/>
        <w:rPr>
          <w:rFonts w:ascii="Arial" w:hAnsi="Arial" w:cs="Arial"/>
          <w:sz w:val="24"/>
          <w:szCs w:val="24"/>
        </w:rPr>
      </w:pPr>
    </w:p>
    <w:p w14:paraId="63DAF7A5" w14:textId="77777777" w:rsidR="001B7E1F" w:rsidRPr="00295381" w:rsidRDefault="00711D01" w:rsidP="00160E87">
      <w:pPr>
        <w:spacing w:after="0" w:line="360" w:lineRule="auto"/>
        <w:ind w:left="1440" w:hanging="1440"/>
        <w:jc w:val="both"/>
        <w:rPr>
          <w:rFonts w:ascii="Arial" w:hAnsi="Arial" w:cs="Arial"/>
          <w:b/>
          <w:i/>
          <w:sz w:val="24"/>
          <w:szCs w:val="24"/>
        </w:rPr>
      </w:pPr>
      <w:r>
        <w:rPr>
          <w:rFonts w:ascii="Arial" w:hAnsi="Arial" w:cs="Arial"/>
          <w:sz w:val="24"/>
          <w:szCs w:val="24"/>
        </w:rPr>
        <w:t xml:space="preserve">SIBEYA </w:t>
      </w:r>
      <w:r w:rsidR="00A9204A" w:rsidRPr="00295381">
        <w:rPr>
          <w:rFonts w:ascii="Arial" w:hAnsi="Arial" w:cs="Arial"/>
          <w:sz w:val="24"/>
          <w:szCs w:val="24"/>
        </w:rPr>
        <w:t>A</w:t>
      </w:r>
      <w:r w:rsidR="00A60181" w:rsidRPr="00295381">
        <w:rPr>
          <w:rFonts w:ascii="Arial" w:hAnsi="Arial" w:cs="Arial"/>
          <w:sz w:val="24"/>
          <w:szCs w:val="24"/>
        </w:rPr>
        <w:t>J</w:t>
      </w:r>
      <w:r w:rsidR="001B7E1F" w:rsidRPr="00295381">
        <w:rPr>
          <w:rFonts w:ascii="Arial" w:hAnsi="Arial" w:cs="Arial"/>
          <w:sz w:val="24"/>
          <w:szCs w:val="24"/>
        </w:rPr>
        <w:t>:</w:t>
      </w:r>
    </w:p>
    <w:p w14:paraId="625B6435" w14:textId="77777777" w:rsidR="00D25572" w:rsidRDefault="00D25572" w:rsidP="00160E87">
      <w:pPr>
        <w:spacing w:after="0" w:line="360" w:lineRule="auto"/>
        <w:jc w:val="both"/>
        <w:rPr>
          <w:rFonts w:ascii="Arial" w:hAnsi="Arial" w:cs="Arial"/>
          <w:sz w:val="24"/>
          <w:szCs w:val="24"/>
        </w:rPr>
      </w:pPr>
    </w:p>
    <w:p w14:paraId="67203B57" w14:textId="03FD0B7D" w:rsidR="00503DC0" w:rsidRDefault="00D25572" w:rsidP="00160E87">
      <w:pPr>
        <w:spacing w:after="0" w:line="360" w:lineRule="auto"/>
        <w:jc w:val="both"/>
        <w:rPr>
          <w:rFonts w:ascii="Arial" w:hAnsi="Arial" w:cs="Arial"/>
          <w:sz w:val="24"/>
          <w:szCs w:val="24"/>
        </w:rPr>
      </w:pPr>
      <w:r>
        <w:rPr>
          <w:rFonts w:ascii="Arial" w:hAnsi="Arial" w:cs="Arial"/>
          <w:sz w:val="24"/>
          <w:szCs w:val="24"/>
        </w:rPr>
        <w:t>[</w:t>
      </w:r>
      <w:r w:rsidR="00856C6B">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sidR="0064701D">
        <w:rPr>
          <w:rFonts w:ascii="Arial" w:hAnsi="Arial" w:cs="Arial"/>
          <w:sz w:val="24"/>
          <w:szCs w:val="24"/>
        </w:rPr>
        <w:t xml:space="preserve">This application was filed with the court on 13 March 2020 to be heard on an urgent basis on 19 March 2020. At the hearing, the respondents were not in attendance and the court expressed concern with the manner in which </w:t>
      </w:r>
      <w:r w:rsidR="002B226D">
        <w:rPr>
          <w:rFonts w:ascii="Arial" w:hAnsi="Arial" w:cs="Arial"/>
          <w:sz w:val="24"/>
          <w:szCs w:val="24"/>
        </w:rPr>
        <w:t xml:space="preserve">the respondents were served with the </w:t>
      </w:r>
      <w:r w:rsidR="0064701D">
        <w:rPr>
          <w:rFonts w:ascii="Arial" w:hAnsi="Arial" w:cs="Arial"/>
          <w:sz w:val="24"/>
          <w:szCs w:val="24"/>
        </w:rPr>
        <w:t>application</w:t>
      </w:r>
      <w:r w:rsidR="002B226D">
        <w:rPr>
          <w:rFonts w:ascii="Arial" w:hAnsi="Arial" w:cs="Arial"/>
          <w:sz w:val="24"/>
          <w:szCs w:val="24"/>
        </w:rPr>
        <w:t xml:space="preserve">. </w:t>
      </w:r>
      <w:r w:rsidR="00503DC0">
        <w:rPr>
          <w:rFonts w:ascii="Arial" w:hAnsi="Arial" w:cs="Arial"/>
          <w:sz w:val="24"/>
          <w:szCs w:val="24"/>
        </w:rPr>
        <w:t xml:space="preserve">The </w:t>
      </w:r>
      <w:r w:rsidR="00936A67">
        <w:rPr>
          <w:rFonts w:ascii="Arial" w:hAnsi="Arial" w:cs="Arial"/>
          <w:sz w:val="24"/>
          <w:szCs w:val="24"/>
        </w:rPr>
        <w:t xml:space="preserve">papers directed at the </w:t>
      </w:r>
      <w:r w:rsidR="00D92DBB">
        <w:rPr>
          <w:rFonts w:ascii="Arial" w:hAnsi="Arial" w:cs="Arial"/>
          <w:sz w:val="24"/>
          <w:szCs w:val="24"/>
        </w:rPr>
        <w:t xml:space="preserve">respondents were </w:t>
      </w:r>
      <w:r w:rsidR="00503DC0">
        <w:rPr>
          <w:rFonts w:ascii="Arial" w:hAnsi="Arial" w:cs="Arial"/>
          <w:sz w:val="24"/>
          <w:szCs w:val="24"/>
        </w:rPr>
        <w:t xml:space="preserve">all </w:t>
      </w:r>
      <w:r w:rsidR="00D92DBB">
        <w:rPr>
          <w:rFonts w:ascii="Arial" w:hAnsi="Arial" w:cs="Arial"/>
          <w:sz w:val="24"/>
          <w:szCs w:val="24"/>
        </w:rPr>
        <w:t>served</w:t>
      </w:r>
      <w:r w:rsidR="00503DC0">
        <w:rPr>
          <w:rFonts w:ascii="Arial" w:hAnsi="Arial" w:cs="Arial"/>
          <w:sz w:val="24"/>
          <w:szCs w:val="24"/>
        </w:rPr>
        <w:t xml:space="preserve"> </w:t>
      </w:r>
      <w:r w:rsidR="00D92DBB">
        <w:rPr>
          <w:rFonts w:ascii="Arial" w:hAnsi="Arial" w:cs="Arial"/>
          <w:sz w:val="24"/>
          <w:szCs w:val="24"/>
        </w:rPr>
        <w:t xml:space="preserve">on the Office of the Government Attorney. On 19 March 2020, the court ordered the applicant to serve the entire application </w:t>
      </w:r>
      <w:r w:rsidR="00936A67">
        <w:rPr>
          <w:rFonts w:ascii="Arial" w:hAnsi="Arial" w:cs="Arial"/>
          <w:sz w:val="24"/>
          <w:szCs w:val="24"/>
        </w:rPr>
        <w:t xml:space="preserve">directly </w:t>
      </w:r>
      <w:r w:rsidR="00D92DBB">
        <w:rPr>
          <w:rFonts w:ascii="Arial" w:hAnsi="Arial" w:cs="Arial"/>
          <w:sz w:val="24"/>
          <w:szCs w:val="24"/>
        </w:rPr>
        <w:t xml:space="preserve">on the </w:t>
      </w:r>
      <w:r w:rsidR="00936A67">
        <w:rPr>
          <w:rFonts w:ascii="Arial" w:hAnsi="Arial" w:cs="Arial"/>
          <w:sz w:val="24"/>
          <w:szCs w:val="24"/>
        </w:rPr>
        <w:t xml:space="preserve">respective </w:t>
      </w:r>
      <w:r w:rsidR="00D92DBB">
        <w:rPr>
          <w:rFonts w:ascii="Arial" w:hAnsi="Arial" w:cs="Arial"/>
          <w:sz w:val="24"/>
          <w:szCs w:val="24"/>
        </w:rPr>
        <w:t xml:space="preserve">respondents and postponed the hearing to 26 March 2020. </w:t>
      </w:r>
    </w:p>
    <w:p w14:paraId="5A915CA2" w14:textId="77777777" w:rsidR="00503DC0" w:rsidRDefault="00503DC0" w:rsidP="00160E87">
      <w:pPr>
        <w:spacing w:after="0" w:line="360" w:lineRule="auto"/>
        <w:jc w:val="both"/>
        <w:rPr>
          <w:rFonts w:ascii="Arial" w:hAnsi="Arial" w:cs="Arial"/>
          <w:sz w:val="24"/>
          <w:szCs w:val="24"/>
        </w:rPr>
      </w:pPr>
    </w:p>
    <w:p w14:paraId="159B9F80" w14:textId="77777777" w:rsidR="00D92DBB" w:rsidRDefault="00503DC0"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2</w:t>
      </w:r>
      <w:r>
        <w:rPr>
          <w:rFonts w:ascii="Arial" w:hAnsi="Arial" w:cs="Arial"/>
          <w:sz w:val="24"/>
          <w:szCs w:val="24"/>
        </w:rPr>
        <w:t>]</w:t>
      </w:r>
      <w:r>
        <w:rPr>
          <w:rFonts w:ascii="Arial" w:hAnsi="Arial" w:cs="Arial"/>
          <w:sz w:val="24"/>
          <w:szCs w:val="24"/>
        </w:rPr>
        <w:tab/>
      </w:r>
      <w:r w:rsidR="00D92DBB">
        <w:rPr>
          <w:rFonts w:ascii="Arial" w:hAnsi="Arial" w:cs="Arial"/>
          <w:sz w:val="24"/>
          <w:szCs w:val="24"/>
        </w:rPr>
        <w:t xml:space="preserve">In the interim, the applicant served the application on the respondents as directed. </w:t>
      </w:r>
      <w:r>
        <w:rPr>
          <w:rFonts w:ascii="Arial" w:hAnsi="Arial" w:cs="Arial"/>
          <w:sz w:val="24"/>
          <w:szCs w:val="24"/>
        </w:rPr>
        <w:t>All the</w:t>
      </w:r>
      <w:r w:rsidR="00D92DBB">
        <w:rPr>
          <w:rFonts w:ascii="Arial" w:hAnsi="Arial" w:cs="Arial"/>
          <w:sz w:val="24"/>
          <w:szCs w:val="24"/>
        </w:rPr>
        <w:t xml:space="preserve"> respondents opposed the application </w:t>
      </w:r>
      <w:r>
        <w:rPr>
          <w:rFonts w:ascii="Arial" w:hAnsi="Arial" w:cs="Arial"/>
          <w:sz w:val="24"/>
          <w:szCs w:val="24"/>
        </w:rPr>
        <w:t>but only t</w:t>
      </w:r>
      <w:r w:rsidR="00D92DBB">
        <w:rPr>
          <w:rFonts w:ascii="Arial" w:hAnsi="Arial" w:cs="Arial"/>
          <w:sz w:val="24"/>
          <w:szCs w:val="24"/>
        </w:rPr>
        <w:t xml:space="preserve">he </w:t>
      </w:r>
      <w:r w:rsidR="002B226D">
        <w:rPr>
          <w:rFonts w:ascii="Arial" w:hAnsi="Arial" w:cs="Arial"/>
          <w:sz w:val="24"/>
          <w:szCs w:val="24"/>
        </w:rPr>
        <w:t>1</w:t>
      </w:r>
      <w:r w:rsidR="002B226D" w:rsidRPr="002B226D">
        <w:rPr>
          <w:rFonts w:ascii="Arial" w:hAnsi="Arial" w:cs="Arial"/>
          <w:sz w:val="24"/>
          <w:szCs w:val="24"/>
          <w:vertAlign w:val="superscript"/>
        </w:rPr>
        <w:t>st</w:t>
      </w:r>
      <w:r w:rsidR="002B226D">
        <w:rPr>
          <w:rFonts w:ascii="Arial" w:hAnsi="Arial" w:cs="Arial"/>
          <w:sz w:val="24"/>
          <w:szCs w:val="24"/>
        </w:rPr>
        <w:t xml:space="preserve"> </w:t>
      </w:r>
      <w:r w:rsidR="00D92DBB">
        <w:rPr>
          <w:rFonts w:ascii="Arial" w:hAnsi="Arial" w:cs="Arial"/>
          <w:sz w:val="24"/>
          <w:szCs w:val="24"/>
        </w:rPr>
        <w:t xml:space="preserve">respondent filed an answering affidavit. </w:t>
      </w:r>
    </w:p>
    <w:p w14:paraId="0E42B384" w14:textId="77777777" w:rsidR="00D92DBB" w:rsidRDefault="00D92DBB" w:rsidP="00503DC0">
      <w:pPr>
        <w:tabs>
          <w:tab w:val="left" w:pos="7140"/>
        </w:tabs>
        <w:spacing w:after="0" w:line="360" w:lineRule="auto"/>
        <w:jc w:val="both"/>
        <w:rPr>
          <w:rFonts w:ascii="Arial" w:hAnsi="Arial" w:cs="Arial"/>
          <w:sz w:val="24"/>
          <w:szCs w:val="24"/>
        </w:rPr>
      </w:pPr>
    </w:p>
    <w:p w14:paraId="2FED8367" w14:textId="77777777" w:rsidR="00247FE0" w:rsidRDefault="00D92DBB"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3</w:t>
      </w:r>
      <w:r>
        <w:rPr>
          <w:rFonts w:ascii="Arial" w:hAnsi="Arial" w:cs="Arial"/>
          <w:sz w:val="24"/>
          <w:szCs w:val="24"/>
        </w:rPr>
        <w:t>]</w:t>
      </w:r>
      <w:r>
        <w:rPr>
          <w:rFonts w:ascii="Arial" w:hAnsi="Arial" w:cs="Arial"/>
          <w:sz w:val="24"/>
          <w:szCs w:val="24"/>
        </w:rPr>
        <w:tab/>
        <w:t xml:space="preserve">The applicant did not file his replying affidavit in time for hearing on 26 March 2020. The applicant is an inmate </w:t>
      </w:r>
      <w:r w:rsidR="00796485">
        <w:rPr>
          <w:rFonts w:ascii="Arial" w:hAnsi="Arial" w:cs="Arial"/>
          <w:sz w:val="24"/>
          <w:szCs w:val="24"/>
        </w:rPr>
        <w:t xml:space="preserve">at </w:t>
      </w:r>
      <w:proofErr w:type="spellStart"/>
      <w:r w:rsidR="00796485">
        <w:rPr>
          <w:rFonts w:ascii="Arial" w:hAnsi="Arial" w:cs="Arial"/>
          <w:sz w:val="24"/>
          <w:szCs w:val="24"/>
        </w:rPr>
        <w:t>Oshakati</w:t>
      </w:r>
      <w:proofErr w:type="spellEnd"/>
      <w:r w:rsidR="00796485">
        <w:rPr>
          <w:rFonts w:ascii="Arial" w:hAnsi="Arial" w:cs="Arial"/>
          <w:sz w:val="24"/>
          <w:szCs w:val="24"/>
        </w:rPr>
        <w:t xml:space="preserve"> </w:t>
      </w:r>
      <w:r>
        <w:rPr>
          <w:rFonts w:ascii="Arial" w:hAnsi="Arial" w:cs="Arial"/>
          <w:sz w:val="24"/>
          <w:szCs w:val="24"/>
        </w:rPr>
        <w:t xml:space="preserve">police </w:t>
      </w:r>
      <w:r w:rsidR="00796485">
        <w:rPr>
          <w:rFonts w:ascii="Arial" w:hAnsi="Arial" w:cs="Arial"/>
          <w:sz w:val="24"/>
          <w:szCs w:val="24"/>
        </w:rPr>
        <w:t xml:space="preserve">station </w:t>
      </w:r>
      <w:r>
        <w:rPr>
          <w:rFonts w:ascii="Arial" w:hAnsi="Arial" w:cs="Arial"/>
          <w:sz w:val="24"/>
          <w:szCs w:val="24"/>
        </w:rPr>
        <w:t xml:space="preserve">awaiting trial. </w:t>
      </w:r>
      <w:r w:rsidR="00363F56">
        <w:rPr>
          <w:rFonts w:ascii="Arial" w:hAnsi="Arial" w:cs="Arial"/>
          <w:sz w:val="24"/>
          <w:szCs w:val="24"/>
        </w:rPr>
        <w:t xml:space="preserve">With the declaration of the lockdown as a precautionary measure to curb the spread of COVID </w:t>
      </w:r>
      <w:r w:rsidR="00363F56">
        <w:rPr>
          <w:rFonts w:ascii="Arial" w:hAnsi="Arial" w:cs="Arial"/>
          <w:sz w:val="24"/>
          <w:szCs w:val="24"/>
        </w:rPr>
        <w:lastRenderedPageBreak/>
        <w:t>19, outside persons were prohibited from visiting inmates.</w:t>
      </w:r>
      <w:r w:rsidR="00455BCE">
        <w:rPr>
          <w:rFonts w:ascii="Arial" w:hAnsi="Arial" w:cs="Arial"/>
          <w:sz w:val="24"/>
          <w:szCs w:val="24"/>
        </w:rPr>
        <w:t xml:space="preserve"> </w:t>
      </w:r>
      <w:r w:rsidR="00247FE0">
        <w:rPr>
          <w:rFonts w:ascii="Arial" w:hAnsi="Arial" w:cs="Arial"/>
          <w:sz w:val="24"/>
          <w:szCs w:val="24"/>
        </w:rPr>
        <w:t xml:space="preserve">Consequently, the </w:t>
      </w:r>
      <w:r w:rsidR="001F4DA0">
        <w:rPr>
          <w:rFonts w:ascii="Arial" w:hAnsi="Arial" w:cs="Arial"/>
          <w:sz w:val="24"/>
          <w:szCs w:val="24"/>
        </w:rPr>
        <w:t>applicant</w:t>
      </w:r>
      <w:r w:rsidR="00503DC0">
        <w:rPr>
          <w:rFonts w:ascii="Arial" w:hAnsi="Arial" w:cs="Arial"/>
          <w:sz w:val="24"/>
          <w:szCs w:val="24"/>
        </w:rPr>
        <w:t>, due to no fault on his part,</w:t>
      </w:r>
      <w:r w:rsidR="001F4DA0">
        <w:rPr>
          <w:rFonts w:ascii="Arial" w:hAnsi="Arial" w:cs="Arial"/>
          <w:sz w:val="24"/>
          <w:szCs w:val="24"/>
        </w:rPr>
        <w:t xml:space="preserve"> could only file his replying affidavit after the lockdown was lifted. The </w:t>
      </w:r>
      <w:r w:rsidR="00247FE0">
        <w:rPr>
          <w:rFonts w:ascii="Arial" w:hAnsi="Arial" w:cs="Arial"/>
          <w:sz w:val="24"/>
          <w:szCs w:val="24"/>
        </w:rPr>
        <w:t xml:space="preserve">application was </w:t>
      </w:r>
      <w:r w:rsidR="001F4DA0">
        <w:rPr>
          <w:rFonts w:ascii="Arial" w:hAnsi="Arial" w:cs="Arial"/>
          <w:sz w:val="24"/>
          <w:szCs w:val="24"/>
        </w:rPr>
        <w:t xml:space="preserve">therefore </w:t>
      </w:r>
      <w:r w:rsidR="00247FE0">
        <w:rPr>
          <w:rFonts w:ascii="Arial" w:hAnsi="Arial" w:cs="Arial"/>
          <w:sz w:val="24"/>
          <w:szCs w:val="24"/>
        </w:rPr>
        <w:t>heard on 27 May 2020. On 12 June 2020, an order in the following terms was delivered:</w:t>
      </w:r>
    </w:p>
    <w:p w14:paraId="45D6E5F4" w14:textId="77777777" w:rsidR="001F4DA0" w:rsidRDefault="001F4DA0" w:rsidP="00160E87">
      <w:pPr>
        <w:spacing w:after="0" w:line="360" w:lineRule="auto"/>
        <w:jc w:val="both"/>
        <w:rPr>
          <w:rFonts w:ascii="Arial" w:hAnsi="Arial" w:cs="Arial"/>
          <w:sz w:val="24"/>
          <w:szCs w:val="24"/>
        </w:rPr>
      </w:pPr>
    </w:p>
    <w:p w14:paraId="60408BD1" w14:textId="77777777" w:rsidR="00247FE0" w:rsidRDefault="002B226D" w:rsidP="002B226D">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47FE0">
        <w:rPr>
          <w:rFonts w:ascii="Arial" w:hAnsi="Arial" w:cs="Arial"/>
          <w:sz w:val="24"/>
          <w:szCs w:val="24"/>
        </w:rPr>
        <w:t>The application to strike out is refused.</w:t>
      </w:r>
    </w:p>
    <w:p w14:paraId="2740CA63" w14:textId="77777777" w:rsidR="00247FE0" w:rsidRDefault="002B226D" w:rsidP="002B226D">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47FE0">
        <w:rPr>
          <w:rFonts w:ascii="Arial" w:hAnsi="Arial" w:cs="Arial"/>
          <w:sz w:val="24"/>
          <w:szCs w:val="24"/>
        </w:rPr>
        <w:t>The applicant’s main application is dismissed.</w:t>
      </w:r>
    </w:p>
    <w:p w14:paraId="7BA0FC4C" w14:textId="77777777" w:rsidR="00247FE0" w:rsidRDefault="002B226D" w:rsidP="002B226D">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247FE0">
        <w:rPr>
          <w:rFonts w:ascii="Arial" w:hAnsi="Arial" w:cs="Arial"/>
          <w:sz w:val="24"/>
          <w:szCs w:val="24"/>
        </w:rPr>
        <w:t>There is no order as to costs.</w:t>
      </w:r>
    </w:p>
    <w:p w14:paraId="69FBE29F" w14:textId="77777777" w:rsidR="00363F56" w:rsidRDefault="002B226D" w:rsidP="002B226D">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47FE0">
        <w:rPr>
          <w:rFonts w:ascii="Arial" w:hAnsi="Arial" w:cs="Arial"/>
          <w:sz w:val="24"/>
          <w:szCs w:val="24"/>
        </w:rPr>
        <w:t xml:space="preserve">The matter is removed from the roll and regarded as finalized. </w:t>
      </w:r>
      <w:r w:rsidR="00363F56">
        <w:rPr>
          <w:rFonts w:ascii="Arial" w:hAnsi="Arial" w:cs="Arial"/>
          <w:sz w:val="24"/>
          <w:szCs w:val="24"/>
        </w:rPr>
        <w:t xml:space="preserve"> </w:t>
      </w:r>
    </w:p>
    <w:p w14:paraId="7F31E711" w14:textId="77777777" w:rsidR="00363F56" w:rsidRDefault="00363F56" w:rsidP="00160E87">
      <w:pPr>
        <w:spacing w:after="0" w:line="360" w:lineRule="auto"/>
        <w:jc w:val="both"/>
        <w:rPr>
          <w:rFonts w:ascii="Arial" w:hAnsi="Arial" w:cs="Arial"/>
          <w:sz w:val="24"/>
          <w:szCs w:val="24"/>
        </w:rPr>
      </w:pPr>
    </w:p>
    <w:p w14:paraId="387A7A4D" w14:textId="77777777" w:rsidR="00E205DA" w:rsidRDefault="00E205DA"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4</w:t>
      </w:r>
      <w:r>
        <w:rPr>
          <w:rFonts w:ascii="Arial" w:hAnsi="Arial" w:cs="Arial"/>
          <w:sz w:val="24"/>
          <w:szCs w:val="24"/>
        </w:rPr>
        <w:t>]</w:t>
      </w:r>
      <w:r w:rsidR="002B226D">
        <w:rPr>
          <w:rFonts w:ascii="Arial" w:hAnsi="Arial" w:cs="Arial"/>
          <w:sz w:val="24"/>
          <w:szCs w:val="24"/>
        </w:rPr>
        <w:tab/>
      </w:r>
      <w:r>
        <w:rPr>
          <w:rFonts w:ascii="Arial" w:hAnsi="Arial" w:cs="Arial"/>
          <w:sz w:val="24"/>
          <w:szCs w:val="24"/>
        </w:rPr>
        <w:t>Wha</w:t>
      </w:r>
      <w:r w:rsidR="00145587">
        <w:rPr>
          <w:rFonts w:ascii="Arial" w:hAnsi="Arial" w:cs="Arial"/>
          <w:sz w:val="24"/>
          <w:szCs w:val="24"/>
        </w:rPr>
        <w:t>t</w:t>
      </w:r>
      <w:r>
        <w:rPr>
          <w:rFonts w:ascii="Arial" w:hAnsi="Arial" w:cs="Arial"/>
          <w:sz w:val="24"/>
          <w:szCs w:val="24"/>
        </w:rPr>
        <w:t xml:space="preserve"> follows hereunder are the reasons for the order delivered by the court</w:t>
      </w:r>
      <w:r w:rsidR="00936A67">
        <w:rPr>
          <w:rFonts w:ascii="Arial" w:hAnsi="Arial" w:cs="Arial"/>
          <w:sz w:val="24"/>
          <w:szCs w:val="24"/>
        </w:rPr>
        <w:t xml:space="preserve"> on 12 June </w:t>
      </w:r>
      <w:proofErr w:type="gramStart"/>
      <w:r w:rsidR="00936A67">
        <w:rPr>
          <w:rFonts w:ascii="Arial" w:hAnsi="Arial" w:cs="Arial"/>
          <w:sz w:val="24"/>
          <w:szCs w:val="24"/>
        </w:rPr>
        <w:t>2020</w:t>
      </w:r>
      <w:r>
        <w:rPr>
          <w:rFonts w:ascii="Arial" w:hAnsi="Arial" w:cs="Arial"/>
          <w:sz w:val="24"/>
          <w:szCs w:val="24"/>
        </w:rPr>
        <w:t>.</w:t>
      </w:r>
      <w:proofErr w:type="gramEnd"/>
    </w:p>
    <w:p w14:paraId="4DB2B104" w14:textId="60D0DED1" w:rsidR="00FC76BE" w:rsidRDefault="00FC76BE" w:rsidP="00160E87">
      <w:pPr>
        <w:spacing w:after="0" w:line="360" w:lineRule="auto"/>
        <w:jc w:val="both"/>
        <w:rPr>
          <w:rFonts w:ascii="Arial" w:hAnsi="Arial" w:cs="Arial"/>
          <w:sz w:val="24"/>
          <w:szCs w:val="24"/>
        </w:rPr>
      </w:pPr>
    </w:p>
    <w:p w14:paraId="5B3DC683" w14:textId="77777777" w:rsidR="00FC76BE" w:rsidRDefault="00FC76BE"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5</w:t>
      </w:r>
      <w:r>
        <w:rPr>
          <w:rFonts w:ascii="Arial" w:hAnsi="Arial" w:cs="Arial"/>
          <w:sz w:val="24"/>
          <w:szCs w:val="24"/>
        </w:rPr>
        <w:t>]</w:t>
      </w:r>
      <w:r>
        <w:rPr>
          <w:rFonts w:ascii="Arial" w:hAnsi="Arial" w:cs="Arial"/>
          <w:sz w:val="24"/>
          <w:szCs w:val="24"/>
        </w:rPr>
        <w:tab/>
        <w:t>The</w:t>
      </w:r>
      <w:r w:rsidR="00805BBC">
        <w:rPr>
          <w:rFonts w:ascii="Arial" w:hAnsi="Arial" w:cs="Arial"/>
          <w:sz w:val="24"/>
          <w:szCs w:val="24"/>
        </w:rPr>
        <w:t xml:space="preserve"> </w:t>
      </w:r>
      <w:r w:rsidR="00CE0AC4">
        <w:rPr>
          <w:rFonts w:ascii="Arial" w:hAnsi="Arial" w:cs="Arial"/>
          <w:sz w:val="24"/>
          <w:szCs w:val="24"/>
        </w:rPr>
        <w:t>applicant s</w:t>
      </w:r>
      <w:r w:rsidR="002B226D">
        <w:rPr>
          <w:rFonts w:ascii="Arial" w:hAnsi="Arial" w:cs="Arial"/>
          <w:sz w:val="24"/>
          <w:szCs w:val="24"/>
        </w:rPr>
        <w:t>ought</w:t>
      </w:r>
      <w:r w:rsidR="00CE0AC4">
        <w:rPr>
          <w:rFonts w:ascii="Arial" w:hAnsi="Arial" w:cs="Arial"/>
          <w:sz w:val="24"/>
          <w:szCs w:val="24"/>
        </w:rPr>
        <w:t xml:space="preserve"> the following relief: </w:t>
      </w:r>
      <w:r w:rsidR="00805BBC">
        <w:rPr>
          <w:rFonts w:ascii="Arial" w:hAnsi="Arial" w:cs="Arial"/>
          <w:sz w:val="24"/>
          <w:szCs w:val="24"/>
        </w:rPr>
        <w:t xml:space="preserve"> </w:t>
      </w:r>
    </w:p>
    <w:p w14:paraId="6BF5642E" w14:textId="77777777" w:rsidR="00FC76BE" w:rsidRDefault="00FC76BE" w:rsidP="00160E87">
      <w:pPr>
        <w:spacing w:after="0" w:line="360" w:lineRule="auto"/>
        <w:jc w:val="both"/>
        <w:rPr>
          <w:rFonts w:ascii="Arial" w:hAnsi="Arial" w:cs="Arial"/>
          <w:sz w:val="24"/>
          <w:szCs w:val="24"/>
        </w:rPr>
      </w:pPr>
    </w:p>
    <w:p w14:paraId="40113BB0" w14:textId="77777777" w:rsidR="00CE0AC4" w:rsidRDefault="00FC76BE" w:rsidP="00160E87">
      <w:pPr>
        <w:spacing w:after="0" w:line="360" w:lineRule="auto"/>
        <w:ind w:firstLine="720"/>
        <w:jc w:val="both"/>
        <w:rPr>
          <w:rFonts w:ascii="Arial" w:hAnsi="Arial" w:cs="Arial"/>
        </w:rPr>
      </w:pPr>
      <w:r w:rsidRPr="003F718B">
        <w:rPr>
          <w:rFonts w:ascii="Arial" w:hAnsi="Arial" w:cs="Arial"/>
        </w:rPr>
        <w:t>‘</w:t>
      </w:r>
      <w:r w:rsidR="00CE0AC4" w:rsidRPr="003F718B">
        <w:rPr>
          <w:rFonts w:ascii="Arial" w:hAnsi="Arial" w:cs="Arial"/>
        </w:rPr>
        <w:t xml:space="preserve">1 Condoning the applicant's non-compliance with the Rules of this Court pertaining to time periods and service of the application, as well as giving notice to parties, as contemplated in terms of Rule 73 of the Rules of this Court; and directing the application to be heard on an urgent basis; and should there be one of the respondents that is not served by the date of the hearing, that such respondent be served with the interim order together with copies of the application. </w:t>
      </w:r>
    </w:p>
    <w:p w14:paraId="702B95E4" w14:textId="77777777" w:rsidR="00CE0AC4" w:rsidRDefault="00CE0AC4" w:rsidP="00CE0AC4">
      <w:pPr>
        <w:spacing w:after="0" w:line="360" w:lineRule="auto"/>
        <w:jc w:val="both"/>
        <w:rPr>
          <w:rFonts w:ascii="Arial" w:hAnsi="Arial" w:cs="Arial"/>
        </w:rPr>
      </w:pPr>
    </w:p>
    <w:p w14:paraId="53224C8E" w14:textId="77777777" w:rsidR="00CE0AC4" w:rsidRDefault="00CE0AC4" w:rsidP="00CE0AC4">
      <w:pPr>
        <w:spacing w:after="0" w:line="360" w:lineRule="auto"/>
        <w:jc w:val="both"/>
        <w:rPr>
          <w:rFonts w:ascii="Arial" w:hAnsi="Arial" w:cs="Arial"/>
        </w:rPr>
      </w:pPr>
      <w:r w:rsidRPr="003F718B">
        <w:rPr>
          <w:rFonts w:ascii="Arial" w:hAnsi="Arial" w:cs="Arial"/>
        </w:rPr>
        <w:t xml:space="preserve">2 Declaring that the applicants rights as contemplated by article 12 (1) (b) of the Namibian Constitution have been violated in that the trial has failed to commence within a reasonable time. </w:t>
      </w:r>
    </w:p>
    <w:p w14:paraId="65DFBFD2" w14:textId="77777777" w:rsidR="00CE0AC4" w:rsidRDefault="00CE0AC4" w:rsidP="00CE0AC4">
      <w:pPr>
        <w:spacing w:after="0" w:line="360" w:lineRule="auto"/>
        <w:jc w:val="both"/>
        <w:rPr>
          <w:rFonts w:ascii="Arial" w:hAnsi="Arial" w:cs="Arial"/>
        </w:rPr>
      </w:pPr>
    </w:p>
    <w:p w14:paraId="53CECC21" w14:textId="77777777" w:rsidR="00CE0AC4" w:rsidRDefault="00CE0AC4" w:rsidP="00CE0AC4">
      <w:pPr>
        <w:spacing w:after="0" w:line="360" w:lineRule="auto"/>
        <w:jc w:val="both"/>
        <w:rPr>
          <w:rFonts w:ascii="Arial" w:hAnsi="Arial" w:cs="Arial"/>
        </w:rPr>
      </w:pPr>
      <w:r w:rsidRPr="003F718B">
        <w:rPr>
          <w:rFonts w:ascii="Arial" w:hAnsi="Arial" w:cs="Arial"/>
        </w:rPr>
        <w:t xml:space="preserve">3. Directing that the prosecution of the applicant on CR 172/10/2016 be permanently stayed and that applicant be immediately released from custody. </w:t>
      </w:r>
    </w:p>
    <w:p w14:paraId="3F79FCF5" w14:textId="77777777" w:rsidR="00CE0AC4" w:rsidRDefault="00CE0AC4" w:rsidP="00CE0AC4">
      <w:pPr>
        <w:spacing w:after="0" w:line="360" w:lineRule="auto"/>
        <w:jc w:val="both"/>
        <w:rPr>
          <w:rFonts w:ascii="Arial" w:hAnsi="Arial" w:cs="Arial"/>
        </w:rPr>
      </w:pPr>
    </w:p>
    <w:p w14:paraId="45EA1D38" w14:textId="77777777" w:rsidR="00CE0AC4" w:rsidRDefault="00CE0AC4" w:rsidP="00CE0AC4">
      <w:pPr>
        <w:spacing w:after="0" w:line="360" w:lineRule="auto"/>
        <w:jc w:val="both"/>
        <w:rPr>
          <w:rFonts w:ascii="Arial" w:hAnsi="Arial" w:cs="Arial"/>
        </w:rPr>
      </w:pPr>
      <w:r w:rsidRPr="003F718B">
        <w:rPr>
          <w:rFonts w:ascii="Arial" w:hAnsi="Arial" w:cs="Arial"/>
        </w:rPr>
        <w:t xml:space="preserve">4. Alternatively in the event where the Court does not grant pray number 3, directing that the applicant be immediately released from custody on CR 172/10/2016 pending his prosecution. </w:t>
      </w:r>
    </w:p>
    <w:p w14:paraId="416FBB7F" w14:textId="77777777" w:rsidR="00CE0AC4" w:rsidRDefault="00CE0AC4" w:rsidP="00CE0AC4">
      <w:pPr>
        <w:spacing w:after="0" w:line="360" w:lineRule="auto"/>
        <w:jc w:val="both"/>
        <w:rPr>
          <w:rFonts w:ascii="Arial" w:hAnsi="Arial" w:cs="Arial"/>
        </w:rPr>
      </w:pPr>
    </w:p>
    <w:p w14:paraId="7678BBEB" w14:textId="77777777" w:rsidR="00CE0AC4" w:rsidRPr="003F718B" w:rsidRDefault="00CE0AC4" w:rsidP="003F718B">
      <w:pPr>
        <w:spacing w:after="0" w:line="360" w:lineRule="auto"/>
        <w:jc w:val="both"/>
        <w:rPr>
          <w:rFonts w:ascii="Arial" w:hAnsi="Arial" w:cs="Arial"/>
        </w:rPr>
      </w:pPr>
      <w:r w:rsidRPr="003F718B">
        <w:rPr>
          <w:rFonts w:ascii="Arial" w:hAnsi="Arial" w:cs="Arial"/>
        </w:rPr>
        <w:t xml:space="preserve">5. Permitting the applicants legal practitioner, </w:t>
      </w:r>
      <w:r w:rsidRPr="002B226D">
        <w:rPr>
          <w:rFonts w:ascii="Arial" w:hAnsi="Arial" w:cs="Arial"/>
          <w:i/>
          <w:iCs/>
        </w:rPr>
        <w:t xml:space="preserve">Mr. </w:t>
      </w:r>
      <w:proofErr w:type="spellStart"/>
      <w:r w:rsidRPr="002B226D">
        <w:rPr>
          <w:rFonts w:ascii="Arial" w:hAnsi="Arial" w:cs="Arial"/>
          <w:i/>
          <w:iCs/>
        </w:rPr>
        <w:t>Amoomo</w:t>
      </w:r>
      <w:proofErr w:type="spellEnd"/>
      <w:r w:rsidRPr="003F718B">
        <w:rPr>
          <w:rFonts w:ascii="Arial" w:hAnsi="Arial" w:cs="Arial"/>
        </w:rPr>
        <w:t xml:space="preserve"> to attend to service of the Founding Affidavit as well as Notice of Motion on all three respondents, and alternatively in the events where the respondents are not served permitting that the First, Second and Third respondents </w:t>
      </w:r>
      <w:r w:rsidRPr="003F718B">
        <w:rPr>
          <w:rFonts w:ascii="Arial" w:hAnsi="Arial" w:cs="Arial"/>
        </w:rPr>
        <w:lastRenderedPageBreak/>
        <w:t>be served at an alternative date or in accordance with directives that may be prescribed by this court.</w:t>
      </w:r>
      <w:r>
        <w:rPr>
          <w:rFonts w:ascii="Arial" w:hAnsi="Arial" w:cs="Arial"/>
        </w:rPr>
        <w:t>’</w:t>
      </w:r>
      <w:r w:rsidRPr="003F718B">
        <w:rPr>
          <w:rFonts w:ascii="Arial" w:hAnsi="Arial" w:cs="Arial"/>
        </w:rPr>
        <w:t xml:space="preserve"> </w:t>
      </w:r>
    </w:p>
    <w:p w14:paraId="10CE1CD6" w14:textId="77777777" w:rsidR="00CE0AC4" w:rsidRDefault="00CE0AC4" w:rsidP="00160E87">
      <w:pPr>
        <w:spacing w:after="0" w:line="360" w:lineRule="auto"/>
        <w:ind w:firstLine="720"/>
        <w:jc w:val="both"/>
      </w:pPr>
    </w:p>
    <w:p w14:paraId="4E34F7F6" w14:textId="77777777" w:rsidR="007414D5" w:rsidRDefault="007414D5" w:rsidP="007414D5">
      <w:pPr>
        <w:spacing w:after="0" w:line="360" w:lineRule="auto"/>
        <w:jc w:val="both"/>
        <w:rPr>
          <w:rFonts w:ascii="Arial" w:hAnsi="Arial" w:cs="Arial"/>
        </w:rPr>
      </w:pPr>
    </w:p>
    <w:p w14:paraId="61197760" w14:textId="77777777" w:rsidR="00CF701E" w:rsidRPr="002B226D" w:rsidRDefault="007414D5" w:rsidP="007414D5">
      <w:pPr>
        <w:spacing w:after="0" w:line="360" w:lineRule="auto"/>
        <w:jc w:val="both"/>
        <w:rPr>
          <w:rFonts w:ascii="Arial" w:hAnsi="Arial" w:cs="Arial"/>
          <w:sz w:val="24"/>
          <w:szCs w:val="24"/>
          <w:u w:val="single"/>
        </w:rPr>
      </w:pPr>
      <w:r w:rsidRPr="002B226D">
        <w:rPr>
          <w:rFonts w:ascii="Arial" w:hAnsi="Arial" w:cs="Arial"/>
          <w:sz w:val="24"/>
          <w:szCs w:val="24"/>
          <w:u w:val="single"/>
        </w:rPr>
        <w:t>The parties</w:t>
      </w:r>
    </w:p>
    <w:p w14:paraId="29058401" w14:textId="77777777" w:rsidR="007414D5" w:rsidRDefault="007414D5" w:rsidP="003F718B">
      <w:pPr>
        <w:spacing w:after="0" w:line="360" w:lineRule="auto"/>
        <w:jc w:val="both"/>
        <w:rPr>
          <w:rFonts w:ascii="Arial" w:hAnsi="Arial" w:cs="Arial"/>
        </w:rPr>
      </w:pPr>
    </w:p>
    <w:p w14:paraId="53A5E3F1" w14:textId="45F72371" w:rsidR="00186A45" w:rsidRDefault="00D86F3A"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6</w:t>
      </w:r>
      <w:r>
        <w:rPr>
          <w:rFonts w:ascii="Arial" w:hAnsi="Arial" w:cs="Arial"/>
          <w:sz w:val="24"/>
          <w:szCs w:val="24"/>
        </w:rPr>
        <w:t>]</w:t>
      </w:r>
      <w:r w:rsidR="007414D5">
        <w:rPr>
          <w:rFonts w:ascii="Arial" w:hAnsi="Arial" w:cs="Arial"/>
          <w:sz w:val="24"/>
          <w:szCs w:val="24"/>
        </w:rPr>
        <w:tab/>
        <w:t xml:space="preserve">The applicant is an adult male Namibian. He is detained at </w:t>
      </w:r>
      <w:proofErr w:type="spellStart"/>
      <w:r w:rsidR="007414D5">
        <w:rPr>
          <w:rFonts w:ascii="Arial" w:hAnsi="Arial" w:cs="Arial"/>
          <w:sz w:val="24"/>
          <w:szCs w:val="24"/>
        </w:rPr>
        <w:t>Oshakati</w:t>
      </w:r>
      <w:proofErr w:type="spellEnd"/>
      <w:r w:rsidR="007414D5">
        <w:rPr>
          <w:rFonts w:ascii="Arial" w:hAnsi="Arial" w:cs="Arial"/>
          <w:sz w:val="24"/>
          <w:szCs w:val="24"/>
        </w:rPr>
        <w:t xml:space="preserve"> Police Station, Oshana Region on a criminal matter registered under </w:t>
      </w:r>
      <w:proofErr w:type="spellStart"/>
      <w:r w:rsidR="007414D5">
        <w:rPr>
          <w:rFonts w:ascii="Arial" w:hAnsi="Arial" w:cs="Arial"/>
          <w:sz w:val="24"/>
          <w:szCs w:val="24"/>
        </w:rPr>
        <w:t>Oshakati</w:t>
      </w:r>
      <w:proofErr w:type="spellEnd"/>
      <w:r w:rsidR="007414D5">
        <w:rPr>
          <w:rFonts w:ascii="Arial" w:hAnsi="Arial" w:cs="Arial"/>
          <w:sz w:val="24"/>
          <w:szCs w:val="24"/>
        </w:rPr>
        <w:t xml:space="preserve"> Cr 172/10/2016. The 1</w:t>
      </w:r>
      <w:r w:rsidR="007414D5" w:rsidRPr="003F718B">
        <w:rPr>
          <w:rFonts w:ascii="Arial" w:hAnsi="Arial" w:cs="Arial"/>
          <w:sz w:val="24"/>
          <w:szCs w:val="24"/>
          <w:vertAlign w:val="superscript"/>
        </w:rPr>
        <w:t>st</w:t>
      </w:r>
      <w:r w:rsidR="007414D5">
        <w:rPr>
          <w:rFonts w:ascii="Arial" w:hAnsi="Arial" w:cs="Arial"/>
          <w:sz w:val="24"/>
          <w:szCs w:val="24"/>
        </w:rPr>
        <w:t xml:space="preserve"> respondent is the Prosecutor-General of Namibia. The 2</w:t>
      </w:r>
      <w:r w:rsidR="007414D5" w:rsidRPr="003F718B">
        <w:rPr>
          <w:rFonts w:ascii="Arial" w:hAnsi="Arial" w:cs="Arial"/>
          <w:sz w:val="24"/>
          <w:szCs w:val="24"/>
          <w:vertAlign w:val="superscript"/>
        </w:rPr>
        <w:t>nd</w:t>
      </w:r>
      <w:r w:rsidR="007414D5">
        <w:rPr>
          <w:rFonts w:ascii="Arial" w:hAnsi="Arial" w:cs="Arial"/>
          <w:sz w:val="24"/>
          <w:szCs w:val="24"/>
        </w:rPr>
        <w:t xml:space="preserve"> respondent is the chairperson of the Magistrates</w:t>
      </w:r>
      <w:r w:rsidR="00936A67">
        <w:rPr>
          <w:rFonts w:ascii="Arial" w:hAnsi="Arial" w:cs="Arial"/>
          <w:sz w:val="24"/>
          <w:szCs w:val="24"/>
        </w:rPr>
        <w:t>’</w:t>
      </w:r>
      <w:r w:rsidR="007414D5">
        <w:rPr>
          <w:rFonts w:ascii="Arial" w:hAnsi="Arial" w:cs="Arial"/>
          <w:sz w:val="24"/>
          <w:szCs w:val="24"/>
        </w:rPr>
        <w:t xml:space="preserve"> Commission. The 3</w:t>
      </w:r>
      <w:r w:rsidR="007414D5" w:rsidRPr="003F718B">
        <w:rPr>
          <w:rFonts w:ascii="Arial" w:hAnsi="Arial" w:cs="Arial"/>
          <w:sz w:val="24"/>
          <w:szCs w:val="24"/>
          <w:vertAlign w:val="superscript"/>
        </w:rPr>
        <w:t>rd</w:t>
      </w:r>
      <w:r w:rsidR="007414D5">
        <w:rPr>
          <w:rFonts w:ascii="Arial" w:hAnsi="Arial" w:cs="Arial"/>
          <w:sz w:val="24"/>
          <w:szCs w:val="24"/>
        </w:rPr>
        <w:t xml:space="preserve"> respondent is the Inspector-General of the Namibia Police. All the above-mentioned respondents are duly represented by the Office of the Government Attorney. </w:t>
      </w:r>
      <w:r w:rsidR="00DF04DB">
        <w:rPr>
          <w:rFonts w:ascii="Arial" w:hAnsi="Arial" w:cs="Arial"/>
          <w:sz w:val="24"/>
          <w:szCs w:val="24"/>
        </w:rPr>
        <w:t xml:space="preserve">I shall refer to the </w:t>
      </w:r>
      <w:r w:rsidR="00936A67">
        <w:rPr>
          <w:rFonts w:ascii="Arial" w:hAnsi="Arial" w:cs="Arial"/>
          <w:sz w:val="24"/>
          <w:szCs w:val="24"/>
        </w:rPr>
        <w:t xml:space="preserve">respective </w:t>
      </w:r>
      <w:r w:rsidR="00DF04DB">
        <w:rPr>
          <w:rFonts w:ascii="Arial" w:hAnsi="Arial" w:cs="Arial"/>
          <w:sz w:val="24"/>
          <w:szCs w:val="24"/>
        </w:rPr>
        <w:t xml:space="preserve">respondents as per </w:t>
      </w:r>
      <w:r w:rsidR="00936A67">
        <w:rPr>
          <w:rFonts w:ascii="Arial" w:hAnsi="Arial" w:cs="Arial"/>
          <w:sz w:val="24"/>
          <w:szCs w:val="24"/>
        </w:rPr>
        <w:t>their</w:t>
      </w:r>
      <w:r w:rsidR="00DF04DB">
        <w:rPr>
          <w:rFonts w:ascii="Arial" w:hAnsi="Arial" w:cs="Arial"/>
          <w:sz w:val="24"/>
          <w:szCs w:val="24"/>
        </w:rPr>
        <w:t xml:space="preserve"> positions</w:t>
      </w:r>
      <w:r w:rsidR="00936A67">
        <w:rPr>
          <w:rFonts w:ascii="Arial" w:hAnsi="Arial" w:cs="Arial"/>
          <w:sz w:val="24"/>
          <w:szCs w:val="24"/>
        </w:rPr>
        <w:t xml:space="preserve"> cited</w:t>
      </w:r>
      <w:r w:rsidR="00DF04DB">
        <w:rPr>
          <w:rFonts w:ascii="Arial" w:hAnsi="Arial" w:cs="Arial"/>
          <w:sz w:val="24"/>
          <w:szCs w:val="24"/>
        </w:rPr>
        <w:t xml:space="preserve"> herein, and will, collectively, refer to them as ‘the respondents’.</w:t>
      </w:r>
    </w:p>
    <w:p w14:paraId="1E267CA1" w14:textId="77777777" w:rsidR="00186A45" w:rsidRDefault="00186A45" w:rsidP="00160E87">
      <w:pPr>
        <w:spacing w:after="0" w:line="360" w:lineRule="auto"/>
        <w:jc w:val="both"/>
        <w:rPr>
          <w:rFonts w:ascii="Arial" w:hAnsi="Arial" w:cs="Arial"/>
          <w:sz w:val="24"/>
          <w:szCs w:val="24"/>
        </w:rPr>
      </w:pPr>
    </w:p>
    <w:p w14:paraId="4587EB6E" w14:textId="77777777" w:rsidR="007414D5" w:rsidRDefault="00186A45"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7</w:t>
      </w:r>
      <w:r>
        <w:rPr>
          <w:rFonts w:ascii="Arial" w:hAnsi="Arial" w:cs="Arial"/>
          <w:sz w:val="24"/>
          <w:szCs w:val="24"/>
        </w:rPr>
        <w:t>]</w:t>
      </w:r>
      <w:r>
        <w:rPr>
          <w:rFonts w:ascii="Arial" w:hAnsi="Arial" w:cs="Arial"/>
          <w:sz w:val="24"/>
          <w:szCs w:val="24"/>
        </w:rPr>
        <w:tab/>
      </w:r>
      <w:r w:rsidRPr="002B226D">
        <w:rPr>
          <w:rFonts w:ascii="Arial" w:hAnsi="Arial" w:cs="Arial"/>
          <w:i/>
          <w:iCs/>
          <w:sz w:val="24"/>
          <w:szCs w:val="24"/>
        </w:rPr>
        <w:t xml:space="preserve">Mr. </w:t>
      </w:r>
      <w:proofErr w:type="spellStart"/>
      <w:r w:rsidRPr="002B226D">
        <w:rPr>
          <w:rFonts w:ascii="Arial" w:hAnsi="Arial" w:cs="Arial"/>
          <w:i/>
          <w:iCs/>
          <w:sz w:val="24"/>
          <w:szCs w:val="24"/>
        </w:rPr>
        <w:t>Amoomo</w:t>
      </w:r>
      <w:proofErr w:type="spellEnd"/>
      <w:r>
        <w:rPr>
          <w:rFonts w:ascii="Arial" w:hAnsi="Arial" w:cs="Arial"/>
          <w:sz w:val="24"/>
          <w:szCs w:val="24"/>
        </w:rPr>
        <w:t xml:space="preserve"> appears for the applicant while </w:t>
      </w:r>
      <w:r w:rsidRPr="002B226D">
        <w:rPr>
          <w:rFonts w:ascii="Arial" w:hAnsi="Arial" w:cs="Arial"/>
          <w:i/>
          <w:iCs/>
          <w:sz w:val="24"/>
          <w:szCs w:val="24"/>
        </w:rPr>
        <w:t xml:space="preserve">Mr. </w:t>
      </w:r>
      <w:proofErr w:type="spellStart"/>
      <w:r w:rsidRPr="002B226D">
        <w:rPr>
          <w:rFonts w:ascii="Arial" w:hAnsi="Arial" w:cs="Arial"/>
          <w:i/>
          <w:iCs/>
          <w:sz w:val="24"/>
          <w:szCs w:val="24"/>
        </w:rPr>
        <w:t>Khupe</w:t>
      </w:r>
      <w:proofErr w:type="spellEnd"/>
      <w:r>
        <w:rPr>
          <w:rFonts w:ascii="Arial" w:hAnsi="Arial" w:cs="Arial"/>
          <w:sz w:val="24"/>
          <w:szCs w:val="24"/>
        </w:rPr>
        <w:t xml:space="preserve"> assisted by Ms. </w:t>
      </w:r>
      <w:proofErr w:type="spellStart"/>
      <w:r w:rsidRPr="003F718B">
        <w:rPr>
          <w:rFonts w:ascii="Arial" w:hAnsi="Arial" w:cs="Arial"/>
          <w:i/>
          <w:iCs/>
          <w:sz w:val="24"/>
          <w:szCs w:val="24"/>
        </w:rPr>
        <w:t>Tjahikika</w:t>
      </w:r>
      <w:proofErr w:type="spellEnd"/>
      <w:r>
        <w:rPr>
          <w:rFonts w:ascii="Arial" w:hAnsi="Arial" w:cs="Arial"/>
          <w:sz w:val="24"/>
          <w:szCs w:val="24"/>
        </w:rPr>
        <w:t xml:space="preserve"> appears for the respondents. </w:t>
      </w:r>
      <w:r w:rsidR="00D86F3A">
        <w:rPr>
          <w:rFonts w:ascii="Arial" w:hAnsi="Arial" w:cs="Arial"/>
          <w:sz w:val="24"/>
          <w:szCs w:val="24"/>
        </w:rPr>
        <w:tab/>
      </w:r>
    </w:p>
    <w:p w14:paraId="0A5FA49E" w14:textId="297E3739" w:rsidR="001B594B" w:rsidRDefault="001B594B" w:rsidP="00160E87">
      <w:pPr>
        <w:spacing w:after="0" w:line="360" w:lineRule="auto"/>
        <w:jc w:val="both"/>
        <w:rPr>
          <w:rFonts w:ascii="Arial" w:hAnsi="Arial" w:cs="Arial"/>
          <w:sz w:val="24"/>
          <w:szCs w:val="24"/>
        </w:rPr>
      </w:pPr>
    </w:p>
    <w:p w14:paraId="6A194CBD" w14:textId="77777777" w:rsidR="005100D2" w:rsidRDefault="005100D2" w:rsidP="00160E87">
      <w:pPr>
        <w:spacing w:after="0" w:line="360" w:lineRule="auto"/>
        <w:jc w:val="both"/>
        <w:rPr>
          <w:rFonts w:ascii="Arial" w:hAnsi="Arial" w:cs="Arial"/>
          <w:sz w:val="24"/>
          <w:szCs w:val="24"/>
        </w:rPr>
      </w:pPr>
    </w:p>
    <w:p w14:paraId="123B0A15" w14:textId="77777777" w:rsidR="00A211E9" w:rsidRPr="002B226D" w:rsidRDefault="00A211E9" w:rsidP="00160E87">
      <w:pPr>
        <w:spacing w:after="0" w:line="360" w:lineRule="auto"/>
        <w:jc w:val="both"/>
        <w:rPr>
          <w:rFonts w:ascii="Arial" w:hAnsi="Arial" w:cs="Arial"/>
          <w:sz w:val="24"/>
          <w:szCs w:val="24"/>
          <w:u w:val="single"/>
        </w:rPr>
      </w:pPr>
      <w:r w:rsidRPr="002B226D">
        <w:rPr>
          <w:rFonts w:ascii="Arial" w:hAnsi="Arial" w:cs="Arial"/>
          <w:sz w:val="24"/>
          <w:szCs w:val="24"/>
          <w:u w:val="single"/>
        </w:rPr>
        <w:t xml:space="preserve">Background </w:t>
      </w:r>
    </w:p>
    <w:p w14:paraId="7DFE8272" w14:textId="77777777" w:rsidR="00A211E9" w:rsidRDefault="00A211E9" w:rsidP="00160E87">
      <w:pPr>
        <w:spacing w:after="0" w:line="360" w:lineRule="auto"/>
        <w:jc w:val="both"/>
        <w:rPr>
          <w:rFonts w:ascii="Arial" w:hAnsi="Arial" w:cs="Arial"/>
          <w:sz w:val="24"/>
          <w:szCs w:val="24"/>
        </w:rPr>
      </w:pPr>
    </w:p>
    <w:p w14:paraId="27DF3FCF" w14:textId="60BA8933" w:rsidR="00796485" w:rsidRDefault="007414D5" w:rsidP="00160E87">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8</w:t>
      </w:r>
      <w:r>
        <w:rPr>
          <w:rFonts w:ascii="Arial" w:hAnsi="Arial" w:cs="Arial"/>
          <w:sz w:val="24"/>
          <w:szCs w:val="24"/>
        </w:rPr>
        <w:t>]</w:t>
      </w:r>
      <w:r>
        <w:rPr>
          <w:rFonts w:ascii="Arial" w:hAnsi="Arial" w:cs="Arial"/>
          <w:sz w:val="24"/>
          <w:szCs w:val="24"/>
        </w:rPr>
        <w:tab/>
      </w:r>
      <w:r w:rsidR="00D86F3A">
        <w:rPr>
          <w:rFonts w:ascii="Arial" w:hAnsi="Arial" w:cs="Arial"/>
          <w:sz w:val="24"/>
          <w:szCs w:val="24"/>
        </w:rPr>
        <w:t xml:space="preserve">The </w:t>
      </w:r>
      <w:r w:rsidR="00D86F3A" w:rsidRPr="005A0542">
        <w:rPr>
          <w:rFonts w:ascii="Arial" w:hAnsi="Arial" w:cs="Arial"/>
          <w:sz w:val="24"/>
          <w:szCs w:val="24"/>
        </w:rPr>
        <w:t>facts</w:t>
      </w:r>
      <w:r w:rsidR="004B068C" w:rsidRPr="005A0542">
        <w:rPr>
          <w:rFonts w:ascii="Arial" w:hAnsi="Arial" w:cs="Arial"/>
          <w:sz w:val="24"/>
          <w:szCs w:val="24"/>
        </w:rPr>
        <w:t xml:space="preserve"> </w:t>
      </w:r>
      <w:r w:rsidR="00063BE0" w:rsidRPr="005A0542">
        <w:rPr>
          <w:rFonts w:ascii="Arial" w:hAnsi="Arial" w:cs="Arial"/>
          <w:sz w:val="24"/>
          <w:szCs w:val="24"/>
        </w:rPr>
        <w:t xml:space="preserve">of this matter </w:t>
      </w:r>
      <w:r w:rsidR="00D86F3A" w:rsidRPr="005A0542">
        <w:rPr>
          <w:rFonts w:ascii="Arial" w:hAnsi="Arial" w:cs="Arial"/>
          <w:sz w:val="24"/>
          <w:szCs w:val="24"/>
        </w:rPr>
        <w:t xml:space="preserve">are that </w:t>
      </w:r>
      <w:r w:rsidR="00796485">
        <w:rPr>
          <w:rFonts w:ascii="Arial" w:hAnsi="Arial" w:cs="Arial"/>
          <w:sz w:val="24"/>
          <w:szCs w:val="24"/>
        </w:rPr>
        <w:t xml:space="preserve">the applicant was arrested on 25 October 2016 </w:t>
      </w:r>
      <w:r w:rsidR="001D6274">
        <w:rPr>
          <w:rFonts w:ascii="Arial" w:hAnsi="Arial" w:cs="Arial"/>
          <w:sz w:val="24"/>
          <w:szCs w:val="24"/>
        </w:rPr>
        <w:t xml:space="preserve">under </w:t>
      </w:r>
      <w:proofErr w:type="spellStart"/>
      <w:r w:rsidR="001D6274">
        <w:rPr>
          <w:rFonts w:ascii="Arial" w:hAnsi="Arial" w:cs="Arial"/>
          <w:sz w:val="24"/>
          <w:szCs w:val="24"/>
        </w:rPr>
        <w:t>Oshakati</w:t>
      </w:r>
      <w:proofErr w:type="spellEnd"/>
      <w:r w:rsidR="001D6274">
        <w:rPr>
          <w:rFonts w:ascii="Arial" w:hAnsi="Arial" w:cs="Arial"/>
          <w:sz w:val="24"/>
          <w:szCs w:val="24"/>
        </w:rPr>
        <w:t xml:space="preserve"> Cr 172/10/2018. He was </w:t>
      </w:r>
      <w:r w:rsidR="00796485">
        <w:rPr>
          <w:rFonts w:ascii="Arial" w:hAnsi="Arial" w:cs="Arial"/>
          <w:sz w:val="24"/>
          <w:szCs w:val="24"/>
        </w:rPr>
        <w:t>charged together with others for robbery with aggravating circumstances under case number OSH</w:t>
      </w:r>
      <w:r w:rsidR="00065A87">
        <w:rPr>
          <w:rFonts w:ascii="Arial" w:hAnsi="Arial" w:cs="Arial"/>
          <w:sz w:val="24"/>
          <w:szCs w:val="24"/>
        </w:rPr>
        <w:t>-</w:t>
      </w:r>
      <w:r w:rsidR="00796485">
        <w:rPr>
          <w:rFonts w:ascii="Arial" w:hAnsi="Arial" w:cs="Arial"/>
          <w:sz w:val="24"/>
          <w:szCs w:val="24"/>
        </w:rPr>
        <w:t>CR</w:t>
      </w:r>
      <w:r w:rsidR="00065A87">
        <w:rPr>
          <w:rFonts w:ascii="Arial" w:hAnsi="Arial" w:cs="Arial"/>
          <w:sz w:val="24"/>
          <w:szCs w:val="24"/>
        </w:rPr>
        <w:t>M-</w:t>
      </w:r>
      <w:r w:rsidR="00796485">
        <w:rPr>
          <w:rFonts w:ascii="Arial" w:hAnsi="Arial" w:cs="Arial"/>
          <w:sz w:val="24"/>
          <w:szCs w:val="24"/>
        </w:rPr>
        <w:t xml:space="preserve">2592/2018. The </w:t>
      </w:r>
      <w:r w:rsidR="00CC2F9E">
        <w:rPr>
          <w:rFonts w:ascii="Arial" w:hAnsi="Arial" w:cs="Arial"/>
          <w:sz w:val="24"/>
          <w:szCs w:val="24"/>
        </w:rPr>
        <w:t>case</w:t>
      </w:r>
      <w:r w:rsidR="00796485">
        <w:rPr>
          <w:rFonts w:ascii="Arial" w:hAnsi="Arial" w:cs="Arial"/>
          <w:sz w:val="24"/>
          <w:szCs w:val="24"/>
        </w:rPr>
        <w:t xml:space="preserve"> was transferred to the Regional Court for trial. From the 25 June 2018, the matter has been ripe for trial</w:t>
      </w:r>
      <w:r w:rsidR="00CC2F9E">
        <w:rPr>
          <w:rFonts w:ascii="Arial" w:hAnsi="Arial" w:cs="Arial"/>
          <w:sz w:val="24"/>
          <w:szCs w:val="24"/>
        </w:rPr>
        <w:t xml:space="preserve">, but </w:t>
      </w:r>
      <w:r w:rsidR="002B226D">
        <w:rPr>
          <w:rFonts w:ascii="Arial" w:hAnsi="Arial" w:cs="Arial"/>
          <w:sz w:val="24"/>
          <w:szCs w:val="24"/>
        </w:rPr>
        <w:t xml:space="preserve">was </w:t>
      </w:r>
      <w:r w:rsidR="00796485">
        <w:rPr>
          <w:rFonts w:ascii="Arial" w:hAnsi="Arial" w:cs="Arial"/>
          <w:sz w:val="24"/>
          <w:szCs w:val="24"/>
        </w:rPr>
        <w:t xml:space="preserve">marred </w:t>
      </w:r>
      <w:r w:rsidR="00936A67">
        <w:rPr>
          <w:rFonts w:ascii="Arial" w:hAnsi="Arial" w:cs="Arial"/>
          <w:sz w:val="24"/>
          <w:szCs w:val="24"/>
        </w:rPr>
        <w:t>by</w:t>
      </w:r>
      <w:r w:rsidR="00796485">
        <w:rPr>
          <w:rFonts w:ascii="Arial" w:hAnsi="Arial" w:cs="Arial"/>
          <w:sz w:val="24"/>
          <w:szCs w:val="24"/>
        </w:rPr>
        <w:t xml:space="preserve"> numerous postponements. The applicant brought a bail application</w:t>
      </w:r>
      <w:r w:rsidR="00936A67">
        <w:rPr>
          <w:rFonts w:ascii="Arial" w:hAnsi="Arial" w:cs="Arial"/>
          <w:sz w:val="24"/>
          <w:szCs w:val="24"/>
        </w:rPr>
        <w:t>,</w:t>
      </w:r>
      <w:r w:rsidR="00796485">
        <w:rPr>
          <w:rFonts w:ascii="Arial" w:hAnsi="Arial" w:cs="Arial"/>
          <w:sz w:val="24"/>
          <w:szCs w:val="24"/>
        </w:rPr>
        <w:t xml:space="preserve"> which was refused by the Regional Court magistrate on 31 July 2019.</w:t>
      </w:r>
      <w:r w:rsidR="00A07A48">
        <w:rPr>
          <w:rFonts w:ascii="Arial" w:hAnsi="Arial" w:cs="Arial"/>
          <w:sz w:val="24"/>
          <w:szCs w:val="24"/>
        </w:rPr>
        <w:t xml:space="preserve"> </w:t>
      </w:r>
      <w:r w:rsidR="00CC2F9E">
        <w:rPr>
          <w:rFonts w:ascii="Arial" w:hAnsi="Arial" w:cs="Arial"/>
          <w:sz w:val="24"/>
          <w:szCs w:val="24"/>
        </w:rPr>
        <w:t xml:space="preserve">Subsequently, </w:t>
      </w:r>
      <w:r w:rsidR="002B226D">
        <w:rPr>
          <w:rFonts w:ascii="Arial" w:hAnsi="Arial" w:cs="Arial"/>
          <w:sz w:val="24"/>
          <w:szCs w:val="24"/>
        </w:rPr>
        <w:t xml:space="preserve">his case </w:t>
      </w:r>
      <w:r w:rsidR="00A07A48">
        <w:rPr>
          <w:rFonts w:ascii="Arial" w:hAnsi="Arial" w:cs="Arial"/>
          <w:sz w:val="24"/>
          <w:szCs w:val="24"/>
        </w:rPr>
        <w:t xml:space="preserve">was postponed to 18 December 2019 for plea and trial. </w:t>
      </w:r>
      <w:r w:rsidR="00CC2F9E">
        <w:rPr>
          <w:rFonts w:ascii="Arial" w:hAnsi="Arial" w:cs="Arial"/>
          <w:sz w:val="24"/>
          <w:szCs w:val="24"/>
        </w:rPr>
        <w:t>On 18 December 2019, the trial did not take place. Up to the date of hearing of this application, the</w:t>
      </w:r>
      <w:r w:rsidR="00A07A48">
        <w:rPr>
          <w:rFonts w:ascii="Arial" w:hAnsi="Arial" w:cs="Arial"/>
          <w:sz w:val="24"/>
          <w:szCs w:val="24"/>
        </w:rPr>
        <w:t xml:space="preserve"> commencement of trial was no</w:t>
      </w:r>
      <w:r w:rsidR="00936A67">
        <w:rPr>
          <w:rFonts w:ascii="Arial" w:hAnsi="Arial" w:cs="Arial"/>
          <w:sz w:val="24"/>
          <w:szCs w:val="24"/>
        </w:rPr>
        <w:t>where</w:t>
      </w:r>
      <w:r w:rsidR="00A07A48">
        <w:rPr>
          <w:rFonts w:ascii="Arial" w:hAnsi="Arial" w:cs="Arial"/>
          <w:sz w:val="24"/>
          <w:szCs w:val="24"/>
        </w:rPr>
        <w:t xml:space="preserve"> in sight. </w:t>
      </w:r>
    </w:p>
    <w:p w14:paraId="3A9FAD5C" w14:textId="77777777" w:rsidR="001B594B" w:rsidRDefault="001B594B" w:rsidP="001B594B">
      <w:pPr>
        <w:spacing w:after="0" w:line="360" w:lineRule="auto"/>
        <w:jc w:val="both"/>
        <w:rPr>
          <w:rFonts w:ascii="Arial" w:hAnsi="Arial" w:cs="Arial"/>
          <w:sz w:val="24"/>
          <w:szCs w:val="24"/>
        </w:rPr>
      </w:pPr>
    </w:p>
    <w:p w14:paraId="1ACA6F00" w14:textId="77777777" w:rsidR="001B594B" w:rsidRPr="002B226D" w:rsidRDefault="001B594B" w:rsidP="001B594B">
      <w:pPr>
        <w:spacing w:after="0" w:line="360" w:lineRule="auto"/>
        <w:jc w:val="both"/>
        <w:rPr>
          <w:rFonts w:ascii="Arial" w:hAnsi="Arial" w:cs="Arial"/>
          <w:sz w:val="24"/>
          <w:szCs w:val="24"/>
          <w:u w:val="single"/>
        </w:rPr>
      </w:pPr>
      <w:r w:rsidRPr="002B226D">
        <w:rPr>
          <w:rFonts w:ascii="Arial" w:hAnsi="Arial" w:cs="Arial"/>
          <w:sz w:val="24"/>
          <w:szCs w:val="24"/>
          <w:u w:val="single"/>
        </w:rPr>
        <w:t>Condonation</w:t>
      </w:r>
    </w:p>
    <w:p w14:paraId="63111EE7" w14:textId="77777777" w:rsidR="001B594B" w:rsidRDefault="001B594B" w:rsidP="001B594B">
      <w:pPr>
        <w:spacing w:after="0" w:line="360" w:lineRule="auto"/>
        <w:jc w:val="both"/>
        <w:rPr>
          <w:rFonts w:ascii="Arial" w:hAnsi="Arial" w:cs="Arial"/>
          <w:sz w:val="24"/>
          <w:szCs w:val="24"/>
        </w:rPr>
      </w:pPr>
    </w:p>
    <w:p w14:paraId="22DB5DD6" w14:textId="6F2E4516" w:rsidR="001B594B" w:rsidRDefault="001B594B" w:rsidP="001B594B">
      <w:pPr>
        <w:spacing w:after="0" w:line="360" w:lineRule="auto"/>
        <w:jc w:val="both"/>
        <w:rPr>
          <w:rFonts w:ascii="Arial" w:hAnsi="Arial" w:cs="Arial"/>
          <w:sz w:val="24"/>
          <w:szCs w:val="24"/>
        </w:rPr>
      </w:pPr>
      <w:r>
        <w:rPr>
          <w:rFonts w:ascii="Arial" w:hAnsi="Arial" w:cs="Arial"/>
          <w:sz w:val="24"/>
          <w:szCs w:val="24"/>
        </w:rPr>
        <w:t>[</w:t>
      </w:r>
      <w:r w:rsidR="002B226D">
        <w:rPr>
          <w:rFonts w:ascii="Arial" w:hAnsi="Arial" w:cs="Arial"/>
          <w:sz w:val="24"/>
          <w:szCs w:val="24"/>
        </w:rPr>
        <w:t>9</w:t>
      </w:r>
      <w:r>
        <w:rPr>
          <w:rFonts w:ascii="Arial" w:hAnsi="Arial" w:cs="Arial"/>
          <w:sz w:val="24"/>
          <w:szCs w:val="24"/>
        </w:rPr>
        <w:t>]</w:t>
      </w:r>
      <w:r>
        <w:rPr>
          <w:rFonts w:ascii="Arial" w:hAnsi="Arial" w:cs="Arial"/>
          <w:sz w:val="24"/>
          <w:szCs w:val="24"/>
        </w:rPr>
        <w:tab/>
        <w:t>The 1</w:t>
      </w:r>
      <w:r w:rsidRPr="00321B43">
        <w:rPr>
          <w:rFonts w:ascii="Arial" w:hAnsi="Arial" w:cs="Arial"/>
          <w:sz w:val="24"/>
          <w:szCs w:val="24"/>
          <w:vertAlign w:val="superscript"/>
        </w:rPr>
        <w:t>st</w:t>
      </w:r>
      <w:r>
        <w:rPr>
          <w:rFonts w:ascii="Arial" w:hAnsi="Arial" w:cs="Arial"/>
          <w:sz w:val="24"/>
          <w:szCs w:val="24"/>
        </w:rPr>
        <w:t xml:space="preserve"> respondent filed her answering affidavit out</w:t>
      </w:r>
      <w:r w:rsidR="00936A67">
        <w:rPr>
          <w:rFonts w:ascii="Arial" w:hAnsi="Arial" w:cs="Arial"/>
          <w:sz w:val="24"/>
          <w:szCs w:val="24"/>
        </w:rPr>
        <w:t>side</w:t>
      </w:r>
      <w:r>
        <w:rPr>
          <w:rFonts w:ascii="Arial" w:hAnsi="Arial" w:cs="Arial"/>
          <w:sz w:val="24"/>
          <w:szCs w:val="24"/>
        </w:rPr>
        <w:t xml:space="preserve"> time ordered by this court. The respondents’ heads of arguments were also filed out of time. In both </w:t>
      </w:r>
      <w:r>
        <w:rPr>
          <w:rFonts w:ascii="Arial" w:hAnsi="Arial" w:cs="Arial"/>
          <w:sz w:val="24"/>
          <w:szCs w:val="24"/>
        </w:rPr>
        <w:lastRenderedPageBreak/>
        <w:t>instances</w:t>
      </w:r>
      <w:r w:rsidR="002B226D">
        <w:rPr>
          <w:rFonts w:ascii="Arial" w:hAnsi="Arial" w:cs="Arial"/>
          <w:sz w:val="24"/>
          <w:szCs w:val="24"/>
        </w:rPr>
        <w:t>,</w:t>
      </w:r>
      <w:r>
        <w:rPr>
          <w:rFonts w:ascii="Arial" w:hAnsi="Arial" w:cs="Arial"/>
          <w:sz w:val="24"/>
          <w:szCs w:val="24"/>
        </w:rPr>
        <w:t xml:space="preserve"> 1</w:t>
      </w:r>
      <w:r w:rsidRPr="00321B43">
        <w:rPr>
          <w:rFonts w:ascii="Arial" w:hAnsi="Arial" w:cs="Arial"/>
          <w:sz w:val="24"/>
          <w:szCs w:val="24"/>
          <w:vertAlign w:val="superscript"/>
        </w:rPr>
        <w:t>st</w:t>
      </w:r>
      <w:r>
        <w:rPr>
          <w:rFonts w:ascii="Arial" w:hAnsi="Arial" w:cs="Arial"/>
          <w:sz w:val="24"/>
          <w:szCs w:val="24"/>
        </w:rPr>
        <w:t xml:space="preserve"> respondent sought condonation</w:t>
      </w:r>
      <w:r w:rsidR="00DD5F99">
        <w:rPr>
          <w:rFonts w:ascii="Arial" w:hAnsi="Arial" w:cs="Arial"/>
          <w:sz w:val="24"/>
          <w:szCs w:val="24"/>
        </w:rPr>
        <w:t xml:space="preserve"> for late filing</w:t>
      </w:r>
      <w:r>
        <w:rPr>
          <w:rFonts w:ascii="Arial" w:hAnsi="Arial" w:cs="Arial"/>
          <w:sz w:val="24"/>
          <w:szCs w:val="24"/>
        </w:rPr>
        <w:t xml:space="preserve">. The application for condonation was not opposed by the applicant and was accordingly granted. </w:t>
      </w:r>
    </w:p>
    <w:p w14:paraId="54AB8D05" w14:textId="77777777" w:rsidR="001B594B" w:rsidRDefault="001B594B" w:rsidP="001B594B">
      <w:pPr>
        <w:spacing w:after="0" w:line="360" w:lineRule="auto"/>
        <w:jc w:val="both"/>
        <w:rPr>
          <w:rFonts w:ascii="Arial" w:hAnsi="Arial" w:cs="Arial"/>
          <w:sz w:val="24"/>
          <w:szCs w:val="24"/>
        </w:rPr>
      </w:pPr>
    </w:p>
    <w:p w14:paraId="544DCE15" w14:textId="77777777" w:rsidR="001B594B" w:rsidRDefault="00DD5F99" w:rsidP="001B594B">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B594B">
        <w:rPr>
          <w:rFonts w:ascii="Arial" w:hAnsi="Arial" w:cs="Arial"/>
          <w:sz w:val="24"/>
          <w:szCs w:val="24"/>
        </w:rPr>
        <w:t xml:space="preserve">The applicant on the other hand sought to have his application </w:t>
      </w:r>
      <w:r>
        <w:rPr>
          <w:rFonts w:ascii="Arial" w:hAnsi="Arial" w:cs="Arial"/>
          <w:sz w:val="24"/>
          <w:szCs w:val="24"/>
        </w:rPr>
        <w:t>heard on an urgent basis</w:t>
      </w:r>
      <w:r w:rsidR="001B594B">
        <w:rPr>
          <w:rFonts w:ascii="Arial" w:hAnsi="Arial" w:cs="Arial"/>
          <w:sz w:val="24"/>
          <w:szCs w:val="24"/>
        </w:rPr>
        <w:t xml:space="preserve">, as stated </w:t>
      </w:r>
      <w:r w:rsidR="001B594B" w:rsidRPr="003F718B">
        <w:rPr>
          <w:rFonts w:ascii="Arial" w:hAnsi="Arial" w:cs="Arial"/>
          <w:i/>
          <w:iCs/>
          <w:sz w:val="24"/>
          <w:szCs w:val="24"/>
        </w:rPr>
        <w:t>supra</w:t>
      </w:r>
      <w:r w:rsidR="001B594B">
        <w:rPr>
          <w:rFonts w:ascii="Arial" w:hAnsi="Arial" w:cs="Arial"/>
          <w:sz w:val="24"/>
          <w:szCs w:val="24"/>
        </w:rPr>
        <w:t xml:space="preserve">. The respondents did not oppose the urgency of the application. The court considered the application, condoned the non-compliance with rule 73 and heard the matter as one of urgency. </w:t>
      </w:r>
    </w:p>
    <w:p w14:paraId="47E7F098" w14:textId="77777777" w:rsidR="00796485" w:rsidRDefault="00796485" w:rsidP="00160E87">
      <w:pPr>
        <w:spacing w:after="0" w:line="360" w:lineRule="auto"/>
        <w:jc w:val="both"/>
        <w:rPr>
          <w:rFonts w:ascii="Arial" w:hAnsi="Arial" w:cs="Arial"/>
          <w:sz w:val="24"/>
          <w:szCs w:val="24"/>
        </w:rPr>
      </w:pPr>
    </w:p>
    <w:p w14:paraId="2805BF74" w14:textId="77777777" w:rsidR="007442FF" w:rsidRPr="00DD5F99" w:rsidRDefault="007442FF" w:rsidP="00160E87">
      <w:pPr>
        <w:spacing w:after="0" w:line="360" w:lineRule="auto"/>
        <w:jc w:val="both"/>
        <w:rPr>
          <w:rFonts w:ascii="Arial" w:hAnsi="Arial" w:cs="Arial"/>
          <w:sz w:val="24"/>
          <w:szCs w:val="24"/>
          <w:u w:val="single"/>
        </w:rPr>
      </w:pPr>
      <w:r w:rsidRPr="00DD5F99">
        <w:rPr>
          <w:rFonts w:ascii="Arial" w:hAnsi="Arial" w:cs="Arial"/>
          <w:sz w:val="24"/>
          <w:szCs w:val="24"/>
          <w:u w:val="single"/>
        </w:rPr>
        <w:t>Applicant’s case</w:t>
      </w:r>
    </w:p>
    <w:p w14:paraId="7F8E7C82" w14:textId="77777777" w:rsidR="007442FF" w:rsidRDefault="007442FF" w:rsidP="00160E87">
      <w:pPr>
        <w:spacing w:after="0" w:line="360" w:lineRule="auto"/>
        <w:jc w:val="both"/>
        <w:rPr>
          <w:rFonts w:ascii="Arial" w:hAnsi="Arial" w:cs="Arial"/>
          <w:sz w:val="24"/>
          <w:szCs w:val="24"/>
        </w:rPr>
      </w:pPr>
    </w:p>
    <w:p w14:paraId="184B9059" w14:textId="5D1D5BD8" w:rsidR="00936A67" w:rsidRDefault="00796485" w:rsidP="00160E87">
      <w:pPr>
        <w:spacing w:after="0" w:line="360" w:lineRule="auto"/>
        <w:jc w:val="both"/>
        <w:rPr>
          <w:rFonts w:ascii="Arial" w:hAnsi="Arial" w:cs="Arial"/>
          <w:sz w:val="24"/>
          <w:szCs w:val="24"/>
        </w:rPr>
      </w:pPr>
      <w:r>
        <w:rPr>
          <w:rFonts w:ascii="Arial" w:hAnsi="Arial" w:cs="Arial"/>
          <w:sz w:val="24"/>
          <w:szCs w:val="24"/>
        </w:rPr>
        <w:t>[</w:t>
      </w:r>
      <w:r w:rsidR="00DD5F99">
        <w:rPr>
          <w:rFonts w:ascii="Arial" w:hAnsi="Arial" w:cs="Arial"/>
          <w:sz w:val="24"/>
          <w:szCs w:val="24"/>
        </w:rPr>
        <w:t>11</w:t>
      </w:r>
      <w:r>
        <w:rPr>
          <w:rFonts w:ascii="Arial" w:hAnsi="Arial" w:cs="Arial"/>
          <w:sz w:val="24"/>
          <w:szCs w:val="24"/>
        </w:rPr>
        <w:t>]</w:t>
      </w:r>
      <w:r>
        <w:rPr>
          <w:rFonts w:ascii="Arial" w:hAnsi="Arial" w:cs="Arial"/>
          <w:sz w:val="24"/>
          <w:szCs w:val="24"/>
        </w:rPr>
        <w:tab/>
      </w:r>
      <w:r w:rsidR="00BE0369">
        <w:rPr>
          <w:rFonts w:ascii="Arial" w:hAnsi="Arial" w:cs="Arial"/>
          <w:sz w:val="24"/>
          <w:szCs w:val="24"/>
        </w:rPr>
        <w:t xml:space="preserve">The applicant has been in police custody awaiting trial from the date of his arrest on 25 October 2016. </w:t>
      </w:r>
      <w:r w:rsidR="007857EE">
        <w:rPr>
          <w:rFonts w:ascii="Arial" w:hAnsi="Arial" w:cs="Arial"/>
          <w:sz w:val="24"/>
          <w:szCs w:val="24"/>
        </w:rPr>
        <w:t xml:space="preserve">Investigations are said to have been finalized in 2018 and the matter ready for trial, but </w:t>
      </w:r>
      <w:r w:rsidR="001F1691">
        <w:rPr>
          <w:rFonts w:ascii="Arial" w:hAnsi="Arial" w:cs="Arial"/>
          <w:sz w:val="24"/>
          <w:szCs w:val="24"/>
        </w:rPr>
        <w:t xml:space="preserve">trial </w:t>
      </w:r>
      <w:r w:rsidR="007857EE">
        <w:rPr>
          <w:rFonts w:ascii="Arial" w:hAnsi="Arial" w:cs="Arial"/>
          <w:sz w:val="24"/>
          <w:szCs w:val="24"/>
        </w:rPr>
        <w:t>i</w:t>
      </w:r>
      <w:r w:rsidR="001F1691">
        <w:rPr>
          <w:rFonts w:ascii="Arial" w:hAnsi="Arial" w:cs="Arial"/>
          <w:sz w:val="24"/>
          <w:szCs w:val="24"/>
        </w:rPr>
        <w:t>s</w:t>
      </w:r>
      <w:r w:rsidR="007857EE">
        <w:rPr>
          <w:rFonts w:ascii="Arial" w:hAnsi="Arial" w:cs="Arial"/>
          <w:sz w:val="24"/>
          <w:szCs w:val="24"/>
        </w:rPr>
        <w:t xml:space="preserve"> yet to be realized. Following the refusal of bail by the Regional court magistrate</w:t>
      </w:r>
      <w:r w:rsidR="00F90253">
        <w:rPr>
          <w:rFonts w:ascii="Arial" w:hAnsi="Arial" w:cs="Arial"/>
          <w:sz w:val="24"/>
          <w:szCs w:val="24"/>
        </w:rPr>
        <w:t xml:space="preserve"> on 31 July 2019</w:t>
      </w:r>
      <w:r w:rsidR="007857EE">
        <w:rPr>
          <w:rFonts w:ascii="Arial" w:hAnsi="Arial" w:cs="Arial"/>
          <w:sz w:val="24"/>
          <w:szCs w:val="24"/>
        </w:rPr>
        <w:t>, the magistrate</w:t>
      </w:r>
      <w:r w:rsidR="00936A67">
        <w:rPr>
          <w:rFonts w:ascii="Arial" w:hAnsi="Arial" w:cs="Arial"/>
          <w:sz w:val="24"/>
          <w:szCs w:val="24"/>
        </w:rPr>
        <w:t xml:space="preserve"> who heard the bail application</w:t>
      </w:r>
      <w:r w:rsidR="007857EE">
        <w:rPr>
          <w:rFonts w:ascii="Arial" w:hAnsi="Arial" w:cs="Arial"/>
          <w:sz w:val="24"/>
          <w:szCs w:val="24"/>
        </w:rPr>
        <w:t xml:space="preserve"> recused himself from </w:t>
      </w:r>
      <w:r w:rsidR="001F1691">
        <w:rPr>
          <w:rFonts w:ascii="Arial" w:hAnsi="Arial" w:cs="Arial"/>
          <w:sz w:val="24"/>
          <w:szCs w:val="24"/>
        </w:rPr>
        <w:t xml:space="preserve">presiding over the </w:t>
      </w:r>
      <w:r w:rsidR="007857EE">
        <w:rPr>
          <w:rFonts w:ascii="Arial" w:hAnsi="Arial" w:cs="Arial"/>
          <w:sz w:val="24"/>
          <w:szCs w:val="24"/>
        </w:rPr>
        <w:t>trial</w:t>
      </w:r>
      <w:r w:rsidR="00F90253">
        <w:rPr>
          <w:rFonts w:ascii="Arial" w:hAnsi="Arial" w:cs="Arial"/>
          <w:sz w:val="24"/>
          <w:szCs w:val="24"/>
        </w:rPr>
        <w:t xml:space="preserve"> and postponed the case to 18 December 2019 for plea and trial. </w:t>
      </w:r>
      <w:r w:rsidR="00966F76">
        <w:rPr>
          <w:rFonts w:ascii="Arial" w:hAnsi="Arial" w:cs="Arial"/>
          <w:sz w:val="24"/>
          <w:szCs w:val="24"/>
        </w:rPr>
        <w:t xml:space="preserve">On 18 December 2019, the trial could not commence as no magistrate was appointed to </w:t>
      </w:r>
      <w:r w:rsidR="001F1691">
        <w:rPr>
          <w:rFonts w:ascii="Arial" w:hAnsi="Arial" w:cs="Arial"/>
          <w:sz w:val="24"/>
          <w:szCs w:val="24"/>
        </w:rPr>
        <w:t xml:space="preserve">conduct the trail. </w:t>
      </w:r>
    </w:p>
    <w:p w14:paraId="25ED6965" w14:textId="77777777" w:rsidR="00936A67" w:rsidRDefault="00936A67" w:rsidP="00160E87">
      <w:pPr>
        <w:spacing w:after="0" w:line="360" w:lineRule="auto"/>
        <w:jc w:val="both"/>
        <w:rPr>
          <w:rFonts w:ascii="Arial" w:hAnsi="Arial" w:cs="Arial"/>
          <w:sz w:val="24"/>
          <w:szCs w:val="24"/>
        </w:rPr>
      </w:pPr>
    </w:p>
    <w:p w14:paraId="1FF110F9" w14:textId="73ADE3D1" w:rsidR="00E52BD8" w:rsidRDefault="00936A67" w:rsidP="00160E87">
      <w:pPr>
        <w:spacing w:after="0" w:line="360" w:lineRule="auto"/>
        <w:jc w:val="both"/>
        <w:rPr>
          <w:rFonts w:ascii="Arial" w:hAnsi="Arial" w:cs="Arial"/>
          <w:sz w:val="24"/>
          <w:szCs w:val="24"/>
        </w:rPr>
      </w:pPr>
      <w:r>
        <w:rPr>
          <w:rFonts w:ascii="Arial" w:hAnsi="Arial" w:cs="Arial"/>
          <w:sz w:val="24"/>
          <w:szCs w:val="24"/>
        </w:rPr>
        <w:t>[</w:t>
      </w:r>
      <w:r w:rsidR="00F14358">
        <w:rPr>
          <w:rFonts w:ascii="Arial" w:hAnsi="Arial" w:cs="Arial"/>
          <w:sz w:val="24"/>
          <w:szCs w:val="24"/>
        </w:rPr>
        <w:t>12</w:t>
      </w:r>
      <w:r>
        <w:rPr>
          <w:rFonts w:ascii="Arial" w:hAnsi="Arial" w:cs="Arial"/>
          <w:sz w:val="24"/>
          <w:szCs w:val="24"/>
        </w:rPr>
        <w:t>]</w:t>
      </w:r>
      <w:r>
        <w:rPr>
          <w:rFonts w:ascii="Arial" w:hAnsi="Arial" w:cs="Arial"/>
          <w:sz w:val="24"/>
          <w:szCs w:val="24"/>
        </w:rPr>
        <w:tab/>
      </w:r>
      <w:r w:rsidR="001F1691">
        <w:rPr>
          <w:rFonts w:ascii="Arial" w:hAnsi="Arial" w:cs="Arial"/>
          <w:sz w:val="24"/>
          <w:szCs w:val="24"/>
        </w:rPr>
        <w:t>T</w:t>
      </w:r>
      <w:r w:rsidR="007E1ABB">
        <w:rPr>
          <w:rFonts w:ascii="Arial" w:hAnsi="Arial" w:cs="Arial"/>
          <w:sz w:val="24"/>
          <w:szCs w:val="24"/>
        </w:rPr>
        <w:t xml:space="preserve">he applicant then </w:t>
      </w:r>
      <w:r w:rsidR="001F1691">
        <w:rPr>
          <w:rFonts w:ascii="Arial" w:hAnsi="Arial" w:cs="Arial"/>
          <w:sz w:val="24"/>
          <w:szCs w:val="24"/>
        </w:rPr>
        <w:t xml:space="preserve">attempted </w:t>
      </w:r>
      <w:r w:rsidR="007E1ABB">
        <w:rPr>
          <w:rFonts w:ascii="Arial" w:hAnsi="Arial" w:cs="Arial"/>
          <w:sz w:val="24"/>
          <w:szCs w:val="24"/>
        </w:rPr>
        <w:t xml:space="preserve">to bring a bail application based on the new fact that the trial could not proceed on </w:t>
      </w:r>
      <w:r>
        <w:rPr>
          <w:rFonts w:ascii="Arial" w:hAnsi="Arial" w:cs="Arial"/>
          <w:sz w:val="24"/>
          <w:szCs w:val="24"/>
        </w:rPr>
        <w:t xml:space="preserve">the </w:t>
      </w:r>
      <w:r w:rsidR="007E1ABB">
        <w:rPr>
          <w:rFonts w:ascii="Arial" w:hAnsi="Arial" w:cs="Arial"/>
          <w:sz w:val="24"/>
          <w:szCs w:val="24"/>
        </w:rPr>
        <w:t xml:space="preserve">scheduled date. This application was not heard as there was no magistrate appointed to deal with this matter. </w:t>
      </w:r>
      <w:r w:rsidR="00966F76">
        <w:rPr>
          <w:rFonts w:ascii="Arial" w:hAnsi="Arial" w:cs="Arial"/>
          <w:sz w:val="24"/>
          <w:szCs w:val="24"/>
        </w:rPr>
        <w:t xml:space="preserve">The </w:t>
      </w:r>
      <w:r w:rsidR="007E1ABB">
        <w:rPr>
          <w:rFonts w:ascii="Arial" w:hAnsi="Arial" w:cs="Arial"/>
          <w:sz w:val="24"/>
          <w:szCs w:val="24"/>
        </w:rPr>
        <w:t>case</w:t>
      </w:r>
      <w:r w:rsidR="00966F76">
        <w:rPr>
          <w:rFonts w:ascii="Arial" w:hAnsi="Arial" w:cs="Arial"/>
          <w:sz w:val="24"/>
          <w:szCs w:val="24"/>
        </w:rPr>
        <w:t xml:space="preserve"> was </w:t>
      </w:r>
      <w:r>
        <w:rPr>
          <w:rFonts w:ascii="Arial" w:hAnsi="Arial" w:cs="Arial"/>
          <w:sz w:val="24"/>
          <w:szCs w:val="24"/>
        </w:rPr>
        <w:t xml:space="preserve">then </w:t>
      </w:r>
      <w:r w:rsidR="00966F76">
        <w:rPr>
          <w:rFonts w:ascii="Arial" w:hAnsi="Arial" w:cs="Arial"/>
          <w:sz w:val="24"/>
          <w:szCs w:val="24"/>
        </w:rPr>
        <w:t xml:space="preserve">postponed to 05 February 2020 to fix a date for trial but still no magistrate was appointed and </w:t>
      </w:r>
      <w:r w:rsidR="001F1691">
        <w:rPr>
          <w:rFonts w:ascii="Arial" w:hAnsi="Arial" w:cs="Arial"/>
          <w:sz w:val="24"/>
          <w:szCs w:val="24"/>
        </w:rPr>
        <w:t xml:space="preserve">it </w:t>
      </w:r>
      <w:r w:rsidR="00966F76">
        <w:rPr>
          <w:rFonts w:ascii="Arial" w:hAnsi="Arial" w:cs="Arial"/>
          <w:sz w:val="24"/>
          <w:szCs w:val="24"/>
        </w:rPr>
        <w:t>was postponed to 6 March 2020 for trial.</w:t>
      </w:r>
      <w:r w:rsidR="00230C69">
        <w:rPr>
          <w:rFonts w:ascii="Arial" w:hAnsi="Arial" w:cs="Arial"/>
          <w:sz w:val="24"/>
          <w:szCs w:val="24"/>
        </w:rPr>
        <w:t xml:space="preserve"> On 6 Mach 2020 the matter was postponed to 9 April 2020 still for a </w:t>
      </w:r>
      <w:r>
        <w:rPr>
          <w:rFonts w:ascii="Arial" w:hAnsi="Arial" w:cs="Arial"/>
          <w:sz w:val="24"/>
          <w:szCs w:val="24"/>
        </w:rPr>
        <w:t xml:space="preserve">trial </w:t>
      </w:r>
      <w:r w:rsidR="00230C69">
        <w:rPr>
          <w:rFonts w:ascii="Arial" w:hAnsi="Arial" w:cs="Arial"/>
          <w:sz w:val="24"/>
          <w:szCs w:val="24"/>
        </w:rPr>
        <w:t xml:space="preserve">magistrate to be appointed. </w:t>
      </w:r>
      <w:r w:rsidR="00966F76">
        <w:rPr>
          <w:rFonts w:ascii="Arial" w:hAnsi="Arial" w:cs="Arial"/>
          <w:sz w:val="24"/>
          <w:szCs w:val="24"/>
        </w:rPr>
        <w:t xml:space="preserve">By the date of hearing of this application, no magistrate </w:t>
      </w:r>
      <w:r>
        <w:rPr>
          <w:rFonts w:ascii="Arial" w:hAnsi="Arial" w:cs="Arial"/>
          <w:sz w:val="24"/>
          <w:szCs w:val="24"/>
        </w:rPr>
        <w:t>had been</w:t>
      </w:r>
      <w:r w:rsidR="00966F76">
        <w:rPr>
          <w:rFonts w:ascii="Arial" w:hAnsi="Arial" w:cs="Arial"/>
          <w:sz w:val="24"/>
          <w:szCs w:val="24"/>
        </w:rPr>
        <w:t xml:space="preserve"> appointed to </w:t>
      </w:r>
      <w:r w:rsidR="001F1691">
        <w:rPr>
          <w:rFonts w:ascii="Arial" w:hAnsi="Arial" w:cs="Arial"/>
          <w:sz w:val="24"/>
          <w:szCs w:val="24"/>
        </w:rPr>
        <w:t xml:space="preserve">preside over the </w:t>
      </w:r>
      <w:r w:rsidR="00966F76">
        <w:rPr>
          <w:rFonts w:ascii="Arial" w:hAnsi="Arial" w:cs="Arial"/>
          <w:sz w:val="24"/>
          <w:szCs w:val="24"/>
        </w:rPr>
        <w:t xml:space="preserve">trial. </w:t>
      </w:r>
    </w:p>
    <w:p w14:paraId="7E24ECA8" w14:textId="77777777" w:rsidR="00E52BD8" w:rsidRDefault="00E52BD8" w:rsidP="00160E87">
      <w:pPr>
        <w:spacing w:after="0" w:line="360" w:lineRule="auto"/>
        <w:jc w:val="both"/>
        <w:rPr>
          <w:rFonts w:ascii="Arial" w:hAnsi="Arial" w:cs="Arial"/>
          <w:sz w:val="24"/>
          <w:szCs w:val="24"/>
        </w:rPr>
      </w:pPr>
    </w:p>
    <w:p w14:paraId="024BE673" w14:textId="12B6651D" w:rsidR="0016308C" w:rsidRDefault="00E52BD8" w:rsidP="00160E87">
      <w:pPr>
        <w:spacing w:after="0" w:line="360" w:lineRule="auto"/>
        <w:jc w:val="both"/>
        <w:rPr>
          <w:rFonts w:ascii="Arial" w:hAnsi="Arial" w:cs="Arial"/>
          <w:sz w:val="24"/>
          <w:szCs w:val="24"/>
        </w:rPr>
      </w:pPr>
      <w:r>
        <w:rPr>
          <w:rFonts w:ascii="Arial" w:hAnsi="Arial" w:cs="Arial"/>
          <w:sz w:val="24"/>
          <w:szCs w:val="24"/>
        </w:rPr>
        <w:t>[</w:t>
      </w:r>
      <w:r w:rsidR="001F1691">
        <w:rPr>
          <w:rFonts w:ascii="Arial" w:hAnsi="Arial" w:cs="Arial"/>
          <w:sz w:val="24"/>
          <w:szCs w:val="24"/>
        </w:rPr>
        <w:t>1</w:t>
      </w:r>
      <w:r w:rsidR="00F14358">
        <w:rPr>
          <w:rFonts w:ascii="Arial" w:hAnsi="Arial" w:cs="Arial"/>
          <w:sz w:val="24"/>
          <w:szCs w:val="24"/>
        </w:rPr>
        <w:t>3</w:t>
      </w:r>
      <w:r>
        <w:rPr>
          <w:rFonts w:ascii="Arial" w:hAnsi="Arial" w:cs="Arial"/>
          <w:sz w:val="24"/>
          <w:szCs w:val="24"/>
        </w:rPr>
        <w:t>]</w:t>
      </w:r>
      <w:r>
        <w:rPr>
          <w:rFonts w:ascii="Arial" w:hAnsi="Arial" w:cs="Arial"/>
          <w:sz w:val="24"/>
          <w:szCs w:val="24"/>
        </w:rPr>
        <w:tab/>
      </w:r>
      <w:r w:rsidR="001F1691">
        <w:rPr>
          <w:rFonts w:ascii="Arial" w:hAnsi="Arial" w:cs="Arial"/>
          <w:sz w:val="24"/>
          <w:szCs w:val="24"/>
        </w:rPr>
        <w:t>The a</w:t>
      </w:r>
      <w:r w:rsidR="002621D6">
        <w:rPr>
          <w:rFonts w:ascii="Arial" w:hAnsi="Arial" w:cs="Arial"/>
          <w:sz w:val="24"/>
          <w:szCs w:val="24"/>
        </w:rPr>
        <w:t xml:space="preserve">pplicant alleges that the </w:t>
      </w:r>
      <w:r w:rsidR="00BE0369">
        <w:rPr>
          <w:rFonts w:ascii="Arial" w:hAnsi="Arial" w:cs="Arial"/>
          <w:sz w:val="24"/>
          <w:szCs w:val="24"/>
        </w:rPr>
        <w:t>cumulative conduct</w:t>
      </w:r>
      <w:r w:rsidR="002621D6">
        <w:rPr>
          <w:rFonts w:ascii="Arial" w:hAnsi="Arial" w:cs="Arial"/>
          <w:sz w:val="24"/>
          <w:szCs w:val="24"/>
        </w:rPr>
        <w:t xml:space="preserve"> of the respondents viol</w:t>
      </w:r>
      <w:r w:rsidR="008503FB">
        <w:rPr>
          <w:rFonts w:ascii="Arial" w:hAnsi="Arial" w:cs="Arial"/>
          <w:sz w:val="24"/>
          <w:szCs w:val="24"/>
        </w:rPr>
        <w:t xml:space="preserve">ated his right to be tried within a </w:t>
      </w:r>
      <w:r w:rsidR="00BE0369">
        <w:rPr>
          <w:rFonts w:ascii="Arial" w:hAnsi="Arial" w:cs="Arial"/>
          <w:sz w:val="24"/>
          <w:szCs w:val="24"/>
        </w:rPr>
        <w:t>reasonable time guaranteed by article 12(1</w:t>
      </w:r>
      <w:proofErr w:type="gramStart"/>
      <w:r w:rsidR="00BE0369">
        <w:rPr>
          <w:rFonts w:ascii="Arial" w:hAnsi="Arial" w:cs="Arial"/>
          <w:sz w:val="24"/>
          <w:szCs w:val="24"/>
        </w:rPr>
        <w:t>)</w:t>
      </w:r>
      <w:r w:rsidR="00BE0369" w:rsidRPr="00375106">
        <w:rPr>
          <w:rFonts w:ascii="Arial" w:hAnsi="Arial" w:cs="Arial"/>
          <w:i/>
          <w:sz w:val="24"/>
          <w:szCs w:val="24"/>
        </w:rPr>
        <w:t>(</w:t>
      </w:r>
      <w:proofErr w:type="gramEnd"/>
      <w:r w:rsidR="00BE0369" w:rsidRPr="00375106">
        <w:rPr>
          <w:rFonts w:ascii="Arial" w:hAnsi="Arial" w:cs="Arial"/>
          <w:i/>
          <w:sz w:val="24"/>
          <w:szCs w:val="24"/>
        </w:rPr>
        <w:t>a)</w:t>
      </w:r>
      <w:r w:rsidR="00BE0369">
        <w:rPr>
          <w:rFonts w:ascii="Arial" w:hAnsi="Arial" w:cs="Arial"/>
          <w:sz w:val="24"/>
          <w:szCs w:val="24"/>
        </w:rPr>
        <w:t xml:space="preserve"> and 12(1)</w:t>
      </w:r>
      <w:r w:rsidR="00375106">
        <w:rPr>
          <w:rFonts w:ascii="Arial" w:hAnsi="Arial" w:cs="Arial"/>
          <w:sz w:val="24"/>
          <w:szCs w:val="24"/>
        </w:rPr>
        <w:t xml:space="preserve"> </w:t>
      </w:r>
      <w:r w:rsidR="00BE0369" w:rsidRPr="00375106">
        <w:rPr>
          <w:rFonts w:ascii="Arial" w:hAnsi="Arial" w:cs="Arial"/>
          <w:i/>
          <w:sz w:val="24"/>
          <w:szCs w:val="24"/>
        </w:rPr>
        <w:t>(b)</w:t>
      </w:r>
      <w:r w:rsidR="00BE0369">
        <w:rPr>
          <w:rFonts w:ascii="Arial" w:hAnsi="Arial" w:cs="Arial"/>
          <w:sz w:val="24"/>
          <w:szCs w:val="24"/>
        </w:rPr>
        <w:t xml:space="preserve"> of the Constitution.</w:t>
      </w:r>
      <w:r w:rsidR="0023684F">
        <w:rPr>
          <w:rStyle w:val="FootnoteReference"/>
          <w:rFonts w:ascii="Arial" w:hAnsi="Arial" w:cs="Arial"/>
          <w:sz w:val="24"/>
          <w:szCs w:val="24"/>
        </w:rPr>
        <w:footnoteReference w:id="1"/>
      </w:r>
      <w:r w:rsidR="00BE0369">
        <w:rPr>
          <w:rFonts w:ascii="Arial" w:hAnsi="Arial" w:cs="Arial"/>
          <w:sz w:val="24"/>
          <w:szCs w:val="24"/>
        </w:rPr>
        <w:t xml:space="preserve"> </w:t>
      </w:r>
    </w:p>
    <w:p w14:paraId="34D47A2F" w14:textId="7A81E1E3" w:rsidR="00323DF5" w:rsidRDefault="007F2429" w:rsidP="00160E87">
      <w:pPr>
        <w:spacing w:after="0" w:line="360" w:lineRule="auto"/>
        <w:jc w:val="both"/>
        <w:rPr>
          <w:rFonts w:ascii="Arial" w:hAnsi="Arial" w:cs="Arial"/>
          <w:sz w:val="24"/>
          <w:szCs w:val="24"/>
        </w:rPr>
      </w:pPr>
      <w:r>
        <w:rPr>
          <w:rFonts w:ascii="Arial" w:hAnsi="Arial" w:cs="Arial"/>
          <w:sz w:val="24"/>
          <w:szCs w:val="24"/>
        </w:rPr>
        <w:lastRenderedPageBreak/>
        <w:t>[</w:t>
      </w:r>
      <w:r w:rsidR="001F1691">
        <w:rPr>
          <w:rFonts w:ascii="Arial" w:hAnsi="Arial" w:cs="Arial"/>
          <w:sz w:val="24"/>
          <w:szCs w:val="24"/>
        </w:rPr>
        <w:t>1</w:t>
      </w:r>
      <w:r w:rsidR="00F14358">
        <w:rPr>
          <w:rFonts w:ascii="Arial" w:hAnsi="Arial" w:cs="Arial"/>
          <w:sz w:val="24"/>
          <w:szCs w:val="24"/>
        </w:rPr>
        <w:t>4</w:t>
      </w:r>
      <w:r>
        <w:rPr>
          <w:rFonts w:ascii="Arial" w:hAnsi="Arial" w:cs="Arial"/>
          <w:sz w:val="24"/>
          <w:szCs w:val="24"/>
        </w:rPr>
        <w:t>]</w:t>
      </w:r>
      <w:r>
        <w:rPr>
          <w:rFonts w:ascii="Arial" w:hAnsi="Arial" w:cs="Arial"/>
          <w:sz w:val="24"/>
          <w:szCs w:val="24"/>
        </w:rPr>
        <w:tab/>
        <w:t xml:space="preserve">A closer reading of the applicant’s founding affidavit appears to place the blame for the non-starting of his trial at the </w:t>
      </w:r>
      <w:r w:rsidR="00936A67">
        <w:rPr>
          <w:rFonts w:ascii="Arial" w:hAnsi="Arial" w:cs="Arial"/>
          <w:sz w:val="24"/>
          <w:szCs w:val="24"/>
        </w:rPr>
        <w:t>door</w:t>
      </w:r>
      <w:r>
        <w:rPr>
          <w:rFonts w:ascii="Arial" w:hAnsi="Arial" w:cs="Arial"/>
          <w:sz w:val="24"/>
          <w:szCs w:val="24"/>
        </w:rPr>
        <w:t xml:space="preserve"> of the 2</w:t>
      </w:r>
      <w:r w:rsidRPr="003F718B">
        <w:rPr>
          <w:rFonts w:ascii="Arial" w:hAnsi="Arial" w:cs="Arial"/>
          <w:sz w:val="24"/>
          <w:szCs w:val="24"/>
          <w:vertAlign w:val="superscript"/>
        </w:rPr>
        <w:t>nd</w:t>
      </w:r>
      <w:r>
        <w:rPr>
          <w:rFonts w:ascii="Arial" w:hAnsi="Arial" w:cs="Arial"/>
          <w:sz w:val="24"/>
          <w:szCs w:val="24"/>
        </w:rPr>
        <w:t xml:space="preserve"> respondent</w:t>
      </w:r>
      <w:r w:rsidR="00323DF5">
        <w:rPr>
          <w:rFonts w:ascii="Arial" w:hAnsi="Arial" w:cs="Arial"/>
          <w:sz w:val="24"/>
          <w:szCs w:val="24"/>
        </w:rPr>
        <w:t xml:space="preserve">. It is common cause that on 31 July 2019, the Regional Court magistrate recused himself from the matter and that no magistrate was appointed to </w:t>
      </w:r>
      <w:r w:rsidR="001F1691">
        <w:rPr>
          <w:rFonts w:ascii="Arial" w:hAnsi="Arial" w:cs="Arial"/>
          <w:sz w:val="24"/>
          <w:szCs w:val="24"/>
        </w:rPr>
        <w:t xml:space="preserve">conduct the trial </w:t>
      </w:r>
      <w:r w:rsidR="00323DF5">
        <w:rPr>
          <w:rFonts w:ascii="Arial" w:hAnsi="Arial" w:cs="Arial"/>
          <w:sz w:val="24"/>
          <w:szCs w:val="24"/>
        </w:rPr>
        <w:t xml:space="preserve">up to the date of </w:t>
      </w:r>
      <w:r w:rsidR="00936A67">
        <w:rPr>
          <w:rFonts w:ascii="Arial" w:hAnsi="Arial" w:cs="Arial"/>
          <w:sz w:val="24"/>
          <w:szCs w:val="24"/>
        </w:rPr>
        <w:t xml:space="preserve">the </w:t>
      </w:r>
      <w:r w:rsidR="00323DF5">
        <w:rPr>
          <w:rFonts w:ascii="Arial" w:hAnsi="Arial" w:cs="Arial"/>
          <w:sz w:val="24"/>
          <w:szCs w:val="24"/>
        </w:rPr>
        <w:t xml:space="preserve">hearing of this application. </w:t>
      </w:r>
    </w:p>
    <w:p w14:paraId="56601D97" w14:textId="77777777" w:rsidR="00323DF5" w:rsidRDefault="00323DF5" w:rsidP="00160E87">
      <w:pPr>
        <w:spacing w:after="0" w:line="360" w:lineRule="auto"/>
        <w:jc w:val="both"/>
        <w:rPr>
          <w:rFonts w:ascii="Arial" w:hAnsi="Arial" w:cs="Arial"/>
          <w:sz w:val="24"/>
          <w:szCs w:val="24"/>
        </w:rPr>
      </w:pPr>
    </w:p>
    <w:p w14:paraId="405C0365" w14:textId="77777777" w:rsidR="008117D5" w:rsidRPr="001F1691" w:rsidRDefault="008117D5" w:rsidP="00160E87">
      <w:pPr>
        <w:spacing w:after="0" w:line="360" w:lineRule="auto"/>
        <w:jc w:val="both"/>
        <w:rPr>
          <w:rFonts w:ascii="Arial" w:hAnsi="Arial" w:cs="Arial"/>
          <w:sz w:val="24"/>
          <w:szCs w:val="24"/>
          <w:u w:val="single"/>
        </w:rPr>
      </w:pPr>
      <w:r w:rsidRPr="001F1691">
        <w:rPr>
          <w:rFonts w:ascii="Arial" w:hAnsi="Arial" w:cs="Arial"/>
          <w:sz w:val="24"/>
          <w:szCs w:val="24"/>
          <w:u w:val="single"/>
        </w:rPr>
        <w:t>Respondents</w:t>
      </w:r>
      <w:r w:rsidR="00DD2718" w:rsidRPr="001F1691">
        <w:rPr>
          <w:rFonts w:ascii="Arial" w:hAnsi="Arial" w:cs="Arial"/>
          <w:sz w:val="24"/>
          <w:szCs w:val="24"/>
          <w:u w:val="single"/>
        </w:rPr>
        <w:t>’</w:t>
      </w:r>
      <w:r w:rsidRPr="001F1691">
        <w:rPr>
          <w:rFonts w:ascii="Arial" w:hAnsi="Arial" w:cs="Arial"/>
          <w:sz w:val="24"/>
          <w:szCs w:val="24"/>
          <w:u w:val="single"/>
        </w:rPr>
        <w:t xml:space="preserve"> case</w:t>
      </w:r>
    </w:p>
    <w:p w14:paraId="24FB15DB" w14:textId="77777777" w:rsidR="008117D5" w:rsidRDefault="008117D5" w:rsidP="00160E87">
      <w:pPr>
        <w:spacing w:after="0" w:line="360" w:lineRule="auto"/>
        <w:jc w:val="both"/>
        <w:rPr>
          <w:rFonts w:ascii="Arial" w:hAnsi="Arial" w:cs="Arial"/>
          <w:sz w:val="24"/>
          <w:szCs w:val="24"/>
        </w:rPr>
      </w:pPr>
    </w:p>
    <w:p w14:paraId="4F823612" w14:textId="4CA400DC" w:rsidR="008117D5" w:rsidRDefault="008117D5" w:rsidP="00160E87">
      <w:pPr>
        <w:spacing w:after="0" w:line="360" w:lineRule="auto"/>
        <w:jc w:val="both"/>
        <w:rPr>
          <w:rFonts w:ascii="Arial" w:hAnsi="Arial" w:cs="Arial"/>
          <w:sz w:val="24"/>
          <w:szCs w:val="24"/>
        </w:rPr>
      </w:pPr>
      <w:r>
        <w:rPr>
          <w:rFonts w:ascii="Arial" w:hAnsi="Arial" w:cs="Arial"/>
          <w:sz w:val="24"/>
          <w:szCs w:val="24"/>
        </w:rPr>
        <w:t>[</w:t>
      </w:r>
      <w:r w:rsidR="001F1691">
        <w:rPr>
          <w:rFonts w:ascii="Arial" w:hAnsi="Arial" w:cs="Arial"/>
          <w:sz w:val="24"/>
          <w:szCs w:val="24"/>
        </w:rPr>
        <w:t>1</w:t>
      </w:r>
      <w:r w:rsidR="00F14358">
        <w:rPr>
          <w:rFonts w:ascii="Arial" w:hAnsi="Arial" w:cs="Arial"/>
          <w:sz w:val="24"/>
          <w:szCs w:val="24"/>
        </w:rPr>
        <w:t>5</w:t>
      </w:r>
      <w:r>
        <w:rPr>
          <w:rFonts w:ascii="Arial" w:hAnsi="Arial" w:cs="Arial"/>
          <w:sz w:val="24"/>
          <w:szCs w:val="24"/>
        </w:rPr>
        <w:t>]</w:t>
      </w:r>
      <w:r w:rsidR="00DD2718">
        <w:rPr>
          <w:rFonts w:ascii="Arial" w:hAnsi="Arial" w:cs="Arial"/>
          <w:sz w:val="24"/>
          <w:szCs w:val="24"/>
        </w:rPr>
        <w:tab/>
        <w:t xml:space="preserve">As alluded to </w:t>
      </w:r>
      <w:r w:rsidR="00936A67">
        <w:rPr>
          <w:rFonts w:ascii="Arial" w:hAnsi="Arial" w:cs="Arial"/>
          <w:sz w:val="24"/>
          <w:szCs w:val="24"/>
        </w:rPr>
        <w:t>previously</w:t>
      </w:r>
      <w:r w:rsidR="00F14358">
        <w:rPr>
          <w:rFonts w:ascii="Arial" w:hAnsi="Arial" w:cs="Arial"/>
          <w:sz w:val="24"/>
          <w:szCs w:val="24"/>
        </w:rPr>
        <w:t>,</w:t>
      </w:r>
      <w:r w:rsidR="00DD2718">
        <w:rPr>
          <w:rFonts w:ascii="Arial" w:hAnsi="Arial" w:cs="Arial"/>
          <w:sz w:val="24"/>
          <w:szCs w:val="24"/>
        </w:rPr>
        <w:t xml:space="preserve"> only the 1</w:t>
      </w:r>
      <w:r w:rsidR="00DD2718" w:rsidRPr="003F718B">
        <w:rPr>
          <w:rFonts w:ascii="Arial" w:hAnsi="Arial" w:cs="Arial"/>
          <w:sz w:val="24"/>
          <w:szCs w:val="24"/>
          <w:vertAlign w:val="superscript"/>
        </w:rPr>
        <w:t>st</w:t>
      </w:r>
      <w:r w:rsidR="00DD2718">
        <w:rPr>
          <w:rFonts w:ascii="Arial" w:hAnsi="Arial" w:cs="Arial"/>
          <w:sz w:val="24"/>
          <w:szCs w:val="24"/>
        </w:rPr>
        <w:t xml:space="preserve"> respondent filed an answering affidavit. </w:t>
      </w:r>
      <w:r w:rsidR="0074684E">
        <w:rPr>
          <w:rFonts w:ascii="Arial" w:hAnsi="Arial" w:cs="Arial"/>
          <w:sz w:val="24"/>
          <w:szCs w:val="24"/>
        </w:rPr>
        <w:t>The 1</w:t>
      </w:r>
      <w:r w:rsidR="0074684E" w:rsidRPr="003F718B">
        <w:rPr>
          <w:rFonts w:ascii="Arial" w:hAnsi="Arial" w:cs="Arial"/>
          <w:sz w:val="24"/>
          <w:szCs w:val="24"/>
          <w:vertAlign w:val="superscript"/>
        </w:rPr>
        <w:t>st</w:t>
      </w:r>
      <w:r w:rsidR="0074684E">
        <w:rPr>
          <w:rFonts w:ascii="Arial" w:hAnsi="Arial" w:cs="Arial"/>
          <w:sz w:val="24"/>
          <w:szCs w:val="24"/>
        </w:rPr>
        <w:t xml:space="preserve"> respondent admits that the applicant was arrested on 25 October 2016 and was charged together with three other persons on several charges, </w:t>
      </w:r>
      <w:r w:rsidR="0074684E" w:rsidRPr="001F1691">
        <w:rPr>
          <w:rFonts w:ascii="Arial" w:hAnsi="Arial" w:cs="Arial"/>
          <w:i/>
          <w:iCs/>
          <w:sz w:val="24"/>
          <w:szCs w:val="24"/>
        </w:rPr>
        <w:t>inter alia</w:t>
      </w:r>
      <w:r w:rsidR="0074684E">
        <w:rPr>
          <w:rFonts w:ascii="Arial" w:hAnsi="Arial" w:cs="Arial"/>
          <w:sz w:val="24"/>
          <w:szCs w:val="24"/>
        </w:rPr>
        <w:t>, robbery</w:t>
      </w:r>
      <w:r w:rsidR="001F1691">
        <w:rPr>
          <w:rFonts w:ascii="Arial" w:hAnsi="Arial" w:cs="Arial"/>
          <w:sz w:val="24"/>
          <w:szCs w:val="24"/>
        </w:rPr>
        <w:t xml:space="preserve"> with aggravating circumstances</w:t>
      </w:r>
      <w:r w:rsidR="0074684E">
        <w:rPr>
          <w:rFonts w:ascii="Arial" w:hAnsi="Arial" w:cs="Arial"/>
          <w:sz w:val="24"/>
          <w:szCs w:val="24"/>
        </w:rPr>
        <w:t xml:space="preserve">. She further admits that the criminal case was ready for plea and trial by 25 June 2018 when </w:t>
      </w:r>
      <w:r w:rsidR="002A123F">
        <w:rPr>
          <w:rFonts w:ascii="Arial" w:hAnsi="Arial" w:cs="Arial"/>
          <w:sz w:val="24"/>
          <w:szCs w:val="24"/>
        </w:rPr>
        <w:t xml:space="preserve">it appeared in the regional court for the first time. She however repels the applicant’s attack by redirecting the blame for the delay in commencing the trial back to </w:t>
      </w:r>
      <w:r w:rsidR="004F3FC6">
        <w:rPr>
          <w:rFonts w:ascii="Arial" w:hAnsi="Arial" w:cs="Arial"/>
          <w:sz w:val="24"/>
          <w:szCs w:val="24"/>
        </w:rPr>
        <w:t xml:space="preserve">him </w:t>
      </w:r>
      <w:r w:rsidR="002A123F">
        <w:rPr>
          <w:rFonts w:ascii="Arial" w:hAnsi="Arial" w:cs="Arial"/>
          <w:sz w:val="24"/>
          <w:szCs w:val="24"/>
        </w:rPr>
        <w:t xml:space="preserve">and his co-accused persons. </w:t>
      </w:r>
    </w:p>
    <w:p w14:paraId="51611D44" w14:textId="77777777" w:rsidR="008117D5" w:rsidRDefault="008117D5" w:rsidP="00160E87">
      <w:pPr>
        <w:spacing w:after="0" w:line="360" w:lineRule="auto"/>
        <w:jc w:val="both"/>
        <w:rPr>
          <w:rFonts w:ascii="Arial" w:hAnsi="Arial" w:cs="Arial"/>
          <w:sz w:val="24"/>
          <w:szCs w:val="24"/>
        </w:rPr>
      </w:pPr>
    </w:p>
    <w:p w14:paraId="15AC938C" w14:textId="08767911" w:rsidR="00150C37" w:rsidRDefault="00740DC4" w:rsidP="00160E87">
      <w:pPr>
        <w:spacing w:after="0" w:line="360" w:lineRule="auto"/>
        <w:jc w:val="both"/>
        <w:rPr>
          <w:rFonts w:ascii="Arial" w:hAnsi="Arial" w:cs="Arial"/>
          <w:sz w:val="24"/>
          <w:szCs w:val="24"/>
        </w:rPr>
      </w:pPr>
      <w:r>
        <w:rPr>
          <w:rFonts w:ascii="Arial" w:hAnsi="Arial" w:cs="Arial"/>
          <w:sz w:val="24"/>
          <w:szCs w:val="24"/>
        </w:rPr>
        <w:t>[</w:t>
      </w:r>
      <w:r w:rsidR="001F1691">
        <w:rPr>
          <w:rFonts w:ascii="Arial" w:hAnsi="Arial" w:cs="Arial"/>
          <w:sz w:val="24"/>
          <w:szCs w:val="24"/>
        </w:rPr>
        <w:t>1</w:t>
      </w:r>
      <w:r w:rsidR="00F14358">
        <w:rPr>
          <w:rFonts w:ascii="Arial" w:hAnsi="Arial" w:cs="Arial"/>
          <w:sz w:val="24"/>
          <w:szCs w:val="24"/>
        </w:rPr>
        <w:t>6</w:t>
      </w:r>
      <w:r>
        <w:rPr>
          <w:rFonts w:ascii="Arial" w:hAnsi="Arial" w:cs="Arial"/>
          <w:sz w:val="24"/>
          <w:szCs w:val="24"/>
        </w:rPr>
        <w:t>]</w:t>
      </w:r>
      <w:r>
        <w:rPr>
          <w:rFonts w:ascii="Arial" w:hAnsi="Arial" w:cs="Arial"/>
          <w:sz w:val="24"/>
          <w:szCs w:val="24"/>
        </w:rPr>
        <w:tab/>
      </w:r>
      <w:r w:rsidR="007F2429">
        <w:rPr>
          <w:rFonts w:ascii="Arial" w:hAnsi="Arial" w:cs="Arial"/>
          <w:sz w:val="24"/>
          <w:szCs w:val="24"/>
        </w:rPr>
        <w:t xml:space="preserve"> </w:t>
      </w:r>
      <w:r w:rsidR="00150C37">
        <w:rPr>
          <w:rFonts w:ascii="Arial" w:hAnsi="Arial" w:cs="Arial"/>
          <w:sz w:val="24"/>
          <w:szCs w:val="24"/>
        </w:rPr>
        <w:t>In explaining her counter attack, 1</w:t>
      </w:r>
      <w:r w:rsidR="00150C37" w:rsidRPr="003F718B">
        <w:rPr>
          <w:rFonts w:ascii="Arial" w:hAnsi="Arial" w:cs="Arial"/>
          <w:sz w:val="24"/>
          <w:szCs w:val="24"/>
          <w:vertAlign w:val="superscript"/>
        </w:rPr>
        <w:t>st</w:t>
      </w:r>
      <w:r w:rsidR="00150C37">
        <w:rPr>
          <w:rFonts w:ascii="Arial" w:hAnsi="Arial" w:cs="Arial"/>
          <w:sz w:val="24"/>
          <w:szCs w:val="24"/>
        </w:rPr>
        <w:t xml:space="preserve"> respondent stated, </w:t>
      </w:r>
      <w:r w:rsidR="00150C37" w:rsidRPr="003F718B">
        <w:rPr>
          <w:rFonts w:ascii="Arial" w:hAnsi="Arial" w:cs="Arial"/>
          <w:i/>
          <w:iCs/>
          <w:sz w:val="24"/>
          <w:szCs w:val="24"/>
        </w:rPr>
        <w:t>inter alia</w:t>
      </w:r>
      <w:r w:rsidR="00150C37">
        <w:rPr>
          <w:rFonts w:ascii="Arial" w:hAnsi="Arial" w:cs="Arial"/>
          <w:sz w:val="24"/>
          <w:szCs w:val="24"/>
        </w:rPr>
        <w:t>, that:</w:t>
      </w:r>
    </w:p>
    <w:p w14:paraId="18A50D2C" w14:textId="77777777" w:rsidR="00150C37" w:rsidRDefault="00150C37" w:rsidP="00160E87">
      <w:pPr>
        <w:spacing w:after="0" w:line="360" w:lineRule="auto"/>
        <w:jc w:val="both"/>
        <w:rPr>
          <w:rFonts w:ascii="Arial" w:hAnsi="Arial" w:cs="Arial"/>
          <w:sz w:val="24"/>
          <w:szCs w:val="24"/>
        </w:rPr>
      </w:pPr>
    </w:p>
    <w:p w14:paraId="0EF70404" w14:textId="199537A8" w:rsidR="00150C37" w:rsidRDefault="001F1691"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sidR="00150C37">
        <w:rPr>
          <w:rFonts w:ascii="Arial" w:hAnsi="Arial" w:cs="Arial"/>
          <w:sz w:val="24"/>
          <w:szCs w:val="24"/>
        </w:rPr>
        <w:t>.1</w:t>
      </w:r>
      <w:r w:rsidR="00150C37">
        <w:rPr>
          <w:rFonts w:ascii="Arial" w:hAnsi="Arial" w:cs="Arial"/>
          <w:sz w:val="24"/>
          <w:szCs w:val="24"/>
        </w:rPr>
        <w:tab/>
        <w:t xml:space="preserve">On 25 June 2018, the trial did not commence and the matter was postponed to 29 August 2018 </w:t>
      </w:r>
      <w:r>
        <w:rPr>
          <w:rFonts w:ascii="Arial" w:hAnsi="Arial" w:cs="Arial"/>
          <w:sz w:val="24"/>
          <w:szCs w:val="24"/>
        </w:rPr>
        <w:t xml:space="preserve">to enable </w:t>
      </w:r>
      <w:r w:rsidR="00150C37">
        <w:rPr>
          <w:rFonts w:ascii="Arial" w:hAnsi="Arial" w:cs="Arial"/>
          <w:sz w:val="24"/>
          <w:szCs w:val="24"/>
        </w:rPr>
        <w:t>accused 4 to apply for legal aid</w:t>
      </w:r>
      <w:r w:rsidR="003E71F9">
        <w:rPr>
          <w:rFonts w:ascii="Arial" w:hAnsi="Arial" w:cs="Arial"/>
          <w:sz w:val="24"/>
          <w:szCs w:val="24"/>
        </w:rPr>
        <w:t>;</w:t>
      </w:r>
      <w:r w:rsidR="00150C37">
        <w:rPr>
          <w:rFonts w:ascii="Arial" w:hAnsi="Arial" w:cs="Arial"/>
          <w:sz w:val="24"/>
          <w:szCs w:val="24"/>
        </w:rPr>
        <w:t xml:space="preserve"> accused 2 and 3 who were not brought to court by the police to be in court attendance and for the police docket which was not available</w:t>
      </w:r>
      <w:r w:rsidR="00FB2488">
        <w:rPr>
          <w:rFonts w:ascii="Arial" w:hAnsi="Arial" w:cs="Arial"/>
          <w:sz w:val="24"/>
          <w:szCs w:val="24"/>
        </w:rPr>
        <w:t>,</w:t>
      </w:r>
      <w:r w:rsidR="00150C37">
        <w:rPr>
          <w:rFonts w:ascii="Arial" w:hAnsi="Arial" w:cs="Arial"/>
          <w:sz w:val="24"/>
          <w:szCs w:val="24"/>
        </w:rPr>
        <w:t xml:space="preserve"> to be brought to court. </w:t>
      </w:r>
    </w:p>
    <w:p w14:paraId="3561B551" w14:textId="77777777" w:rsidR="00150C37" w:rsidRDefault="00150C37" w:rsidP="00160E87">
      <w:pPr>
        <w:spacing w:after="0" w:line="360" w:lineRule="auto"/>
        <w:jc w:val="both"/>
        <w:rPr>
          <w:rFonts w:ascii="Arial" w:hAnsi="Arial" w:cs="Arial"/>
          <w:sz w:val="24"/>
          <w:szCs w:val="24"/>
        </w:rPr>
      </w:pPr>
    </w:p>
    <w:p w14:paraId="0075B02F" w14:textId="2FCD5E63" w:rsidR="00444E4C" w:rsidRDefault="00FB2488"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sidR="00150C37">
        <w:rPr>
          <w:rFonts w:ascii="Arial" w:hAnsi="Arial" w:cs="Arial"/>
          <w:sz w:val="24"/>
          <w:szCs w:val="24"/>
        </w:rPr>
        <w:t>.2</w:t>
      </w:r>
      <w:r w:rsidR="00150C37">
        <w:rPr>
          <w:rFonts w:ascii="Arial" w:hAnsi="Arial" w:cs="Arial"/>
          <w:sz w:val="24"/>
          <w:szCs w:val="24"/>
        </w:rPr>
        <w:tab/>
        <w:t>On 29 August 2018, all accused persons were in court and the docket was available. The applicant informed the court that he will engage a private legal representative to represent him in the trial</w:t>
      </w:r>
      <w:r>
        <w:rPr>
          <w:rFonts w:ascii="Arial" w:hAnsi="Arial" w:cs="Arial"/>
          <w:sz w:val="24"/>
          <w:szCs w:val="24"/>
        </w:rPr>
        <w:t>.</w:t>
      </w:r>
      <w:r w:rsidR="00150C37">
        <w:rPr>
          <w:rFonts w:ascii="Arial" w:hAnsi="Arial" w:cs="Arial"/>
          <w:sz w:val="24"/>
          <w:szCs w:val="24"/>
        </w:rPr>
        <w:t xml:space="preserve"> Accused 2 and 3 opted to conduct their own </w:t>
      </w:r>
      <w:proofErr w:type="spellStart"/>
      <w:r w:rsidR="00150C37">
        <w:rPr>
          <w:rFonts w:ascii="Arial" w:hAnsi="Arial" w:cs="Arial"/>
          <w:sz w:val="24"/>
          <w:szCs w:val="24"/>
        </w:rPr>
        <w:t>defen</w:t>
      </w:r>
      <w:r w:rsidR="00F14358">
        <w:rPr>
          <w:rFonts w:ascii="Arial" w:hAnsi="Arial" w:cs="Arial"/>
          <w:sz w:val="24"/>
          <w:szCs w:val="24"/>
        </w:rPr>
        <w:t>ce</w:t>
      </w:r>
      <w:proofErr w:type="spellEnd"/>
      <w:r w:rsidR="00F14358">
        <w:rPr>
          <w:rFonts w:ascii="Arial" w:hAnsi="Arial" w:cs="Arial"/>
          <w:sz w:val="24"/>
          <w:szCs w:val="24"/>
        </w:rPr>
        <w:t>,</w:t>
      </w:r>
      <w:r w:rsidR="00150C37">
        <w:rPr>
          <w:rFonts w:ascii="Arial" w:hAnsi="Arial" w:cs="Arial"/>
          <w:sz w:val="24"/>
          <w:szCs w:val="24"/>
        </w:rPr>
        <w:t xml:space="preserve"> while accused 4 </w:t>
      </w:r>
      <w:r w:rsidR="00444E4C">
        <w:rPr>
          <w:rFonts w:ascii="Arial" w:hAnsi="Arial" w:cs="Arial"/>
          <w:sz w:val="24"/>
          <w:szCs w:val="24"/>
        </w:rPr>
        <w:t>was awaiting the outcome of his legal aid application.</w:t>
      </w:r>
      <w:r w:rsidR="00167DA5">
        <w:rPr>
          <w:rFonts w:ascii="Arial" w:hAnsi="Arial" w:cs="Arial"/>
          <w:sz w:val="24"/>
          <w:szCs w:val="24"/>
        </w:rPr>
        <w:t xml:space="preserve"> The case was postponed to 30 October 2018.</w:t>
      </w:r>
    </w:p>
    <w:p w14:paraId="3DF4A0B0" w14:textId="77777777" w:rsidR="00444E4C" w:rsidRDefault="00444E4C" w:rsidP="00160E87">
      <w:pPr>
        <w:spacing w:after="0" w:line="360" w:lineRule="auto"/>
        <w:jc w:val="both"/>
        <w:rPr>
          <w:rFonts w:ascii="Arial" w:hAnsi="Arial" w:cs="Arial"/>
          <w:sz w:val="24"/>
          <w:szCs w:val="24"/>
        </w:rPr>
      </w:pPr>
    </w:p>
    <w:p w14:paraId="6CC560D2" w14:textId="74AAC218" w:rsidR="00167DA5" w:rsidRDefault="00FB2488"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sidR="00444E4C">
        <w:rPr>
          <w:rFonts w:ascii="Arial" w:hAnsi="Arial" w:cs="Arial"/>
          <w:sz w:val="24"/>
          <w:szCs w:val="24"/>
        </w:rPr>
        <w:t>.3</w:t>
      </w:r>
      <w:r w:rsidR="00444E4C">
        <w:rPr>
          <w:rFonts w:ascii="Arial" w:hAnsi="Arial" w:cs="Arial"/>
          <w:sz w:val="24"/>
          <w:szCs w:val="24"/>
        </w:rPr>
        <w:tab/>
      </w:r>
      <w:r w:rsidR="00150C37">
        <w:rPr>
          <w:rFonts w:ascii="Arial" w:hAnsi="Arial" w:cs="Arial"/>
          <w:sz w:val="24"/>
          <w:szCs w:val="24"/>
        </w:rPr>
        <w:t xml:space="preserve"> </w:t>
      </w:r>
      <w:r w:rsidR="00167DA5">
        <w:rPr>
          <w:rFonts w:ascii="Arial" w:hAnsi="Arial" w:cs="Arial"/>
          <w:sz w:val="24"/>
          <w:szCs w:val="24"/>
        </w:rPr>
        <w:t xml:space="preserve">On 30 October 2018, the applicant was not taken to court by the police as he was in the police cells of </w:t>
      </w:r>
      <w:proofErr w:type="spellStart"/>
      <w:r w:rsidR="00167DA5">
        <w:rPr>
          <w:rFonts w:ascii="Arial" w:hAnsi="Arial" w:cs="Arial"/>
          <w:sz w:val="24"/>
          <w:szCs w:val="24"/>
        </w:rPr>
        <w:t>Okahandja</w:t>
      </w:r>
      <w:proofErr w:type="spellEnd"/>
      <w:r w:rsidR="00167DA5">
        <w:rPr>
          <w:rFonts w:ascii="Arial" w:hAnsi="Arial" w:cs="Arial"/>
          <w:sz w:val="24"/>
          <w:szCs w:val="24"/>
        </w:rPr>
        <w:t xml:space="preserve">. Accused 4 was yet to receive the outcome of his legal aid application. The case was postponed to 17 January 2019. </w:t>
      </w:r>
    </w:p>
    <w:p w14:paraId="6B203845" w14:textId="77777777" w:rsidR="00167DA5" w:rsidRDefault="00167DA5" w:rsidP="00160E87">
      <w:pPr>
        <w:spacing w:after="0" w:line="360" w:lineRule="auto"/>
        <w:jc w:val="both"/>
        <w:rPr>
          <w:rFonts w:ascii="Arial" w:hAnsi="Arial" w:cs="Arial"/>
          <w:sz w:val="24"/>
          <w:szCs w:val="24"/>
        </w:rPr>
      </w:pPr>
    </w:p>
    <w:p w14:paraId="4E1BA321" w14:textId="3439E570" w:rsidR="00167DA5" w:rsidRDefault="00FB2488"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sidR="00167DA5">
        <w:rPr>
          <w:rFonts w:ascii="Arial" w:hAnsi="Arial" w:cs="Arial"/>
          <w:sz w:val="24"/>
          <w:szCs w:val="24"/>
        </w:rPr>
        <w:t>.4</w:t>
      </w:r>
      <w:r w:rsidR="00167DA5">
        <w:rPr>
          <w:rFonts w:ascii="Arial" w:hAnsi="Arial" w:cs="Arial"/>
          <w:sz w:val="24"/>
          <w:szCs w:val="24"/>
        </w:rPr>
        <w:tab/>
        <w:t xml:space="preserve">On 17 January 2019, the applicant informed the court that he did not generate sufficient funds to instruct a private legal representative and therefore requested to be afforded about a month to do so. Accused 3 </w:t>
      </w:r>
      <w:r>
        <w:rPr>
          <w:rFonts w:ascii="Arial" w:hAnsi="Arial" w:cs="Arial"/>
          <w:sz w:val="24"/>
          <w:szCs w:val="24"/>
        </w:rPr>
        <w:t>had a change of heart</w:t>
      </w:r>
      <w:r w:rsidR="00167DA5">
        <w:rPr>
          <w:rFonts w:ascii="Arial" w:hAnsi="Arial" w:cs="Arial"/>
          <w:sz w:val="24"/>
          <w:szCs w:val="24"/>
        </w:rPr>
        <w:t xml:space="preserve"> and decided to apply for legal aid. Legal Aid appointed a lawyer, Ms. </w:t>
      </w:r>
      <w:r w:rsidR="00167DA5" w:rsidRPr="003F718B">
        <w:rPr>
          <w:rFonts w:ascii="Arial" w:hAnsi="Arial" w:cs="Arial"/>
          <w:i/>
          <w:iCs/>
          <w:sz w:val="24"/>
          <w:szCs w:val="24"/>
        </w:rPr>
        <w:t xml:space="preserve">Maria </w:t>
      </w:r>
      <w:proofErr w:type="spellStart"/>
      <w:r w:rsidR="00167DA5" w:rsidRPr="003F718B">
        <w:rPr>
          <w:rFonts w:ascii="Arial" w:hAnsi="Arial" w:cs="Arial"/>
          <w:i/>
          <w:iCs/>
          <w:sz w:val="24"/>
          <w:szCs w:val="24"/>
        </w:rPr>
        <w:t>Amupolo</w:t>
      </w:r>
      <w:proofErr w:type="spellEnd"/>
      <w:r w:rsidR="00167DA5">
        <w:rPr>
          <w:rFonts w:ascii="Arial" w:hAnsi="Arial" w:cs="Arial"/>
          <w:sz w:val="24"/>
          <w:szCs w:val="24"/>
        </w:rPr>
        <w:t xml:space="preserve"> to represent accused 4. She was, however, not in court attendance. </w:t>
      </w:r>
      <w:r w:rsidR="00D57FD0">
        <w:rPr>
          <w:rFonts w:ascii="Arial" w:hAnsi="Arial" w:cs="Arial"/>
          <w:sz w:val="24"/>
          <w:szCs w:val="24"/>
        </w:rPr>
        <w:t xml:space="preserve">The case was postponed to 5 March 2019 for </w:t>
      </w:r>
      <w:r w:rsidR="003E71F9">
        <w:rPr>
          <w:rFonts w:ascii="Arial" w:hAnsi="Arial" w:cs="Arial"/>
          <w:sz w:val="24"/>
          <w:szCs w:val="24"/>
        </w:rPr>
        <w:t xml:space="preserve">ascertainment of the status of the applicant’s </w:t>
      </w:r>
      <w:r w:rsidR="00D57FD0">
        <w:rPr>
          <w:rFonts w:ascii="Arial" w:hAnsi="Arial" w:cs="Arial"/>
          <w:sz w:val="24"/>
          <w:szCs w:val="24"/>
        </w:rPr>
        <w:t>legal representation and legal aid outcome for accused 3.</w:t>
      </w:r>
    </w:p>
    <w:p w14:paraId="154E10C4" w14:textId="77777777" w:rsidR="0085696F" w:rsidRDefault="0085696F" w:rsidP="00160E87">
      <w:pPr>
        <w:spacing w:after="0" w:line="360" w:lineRule="auto"/>
        <w:jc w:val="both"/>
        <w:rPr>
          <w:rFonts w:ascii="Arial" w:hAnsi="Arial" w:cs="Arial"/>
          <w:sz w:val="24"/>
          <w:szCs w:val="24"/>
        </w:rPr>
      </w:pPr>
    </w:p>
    <w:p w14:paraId="6EE5F8A1" w14:textId="16C8C087" w:rsidR="0085696F" w:rsidRDefault="00741EA0"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Pr>
          <w:rFonts w:ascii="Arial" w:hAnsi="Arial" w:cs="Arial"/>
          <w:sz w:val="24"/>
          <w:szCs w:val="24"/>
        </w:rPr>
        <w:t>.5</w:t>
      </w:r>
      <w:r w:rsidR="0085696F">
        <w:rPr>
          <w:rFonts w:ascii="Arial" w:hAnsi="Arial" w:cs="Arial"/>
          <w:sz w:val="24"/>
          <w:szCs w:val="24"/>
        </w:rPr>
        <w:tab/>
        <w:t xml:space="preserve">On 5 March 2019, </w:t>
      </w:r>
      <w:r w:rsidR="00AA7BA8">
        <w:rPr>
          <w:rFonts w:ascii="Arial" w:hAnsi="Arial" w:cs="Arial"/>
          <w:sz w:val="24"/>
          <w:szCs w:val="24"/>
        </w:rPr>
        <w:t xml:space="preserve">the applicant was at court, represented by </w:t>
      </w:r>
      <w:r w:rsidR="00AA7BA8" w:rsidRPr="00741EA0">
        <w:rPr>
          <w:rFonts w:ascii="Arial" w:hAnsi="Arial" w:cs="Arial"/>
          <w:i/>
          <w:iCs/>
          <w:sz w:val="24"/>
          <w:szCs w:val="24"/>
        </w:rPr>
        <w:t xml:space="preserve">Mr. </w:t>
      </w:r>
      <w:proofErr w:type="spellStart"/>
      <w:r w:rsidR="00AA7BA8" w:rsidRPr="00741EA0">
        <w:rPr>
          <w:rFonts w:ascii="Arial" w:hAnsi="Arial" w:cs="Arial"/>
          <w:i/>
          <w:iCs/>
          <w:sz w:val="24"/>
          <w:szCs w:val="24"/>
        </w:rPr>
        <w:t>Mukasa</w:t>
      </w:r>
      <w:proofErr w:type="spellEnd"/>
      <w:r w:rsidR="00AA7BA8">
        <w:rPr>
          <w:rFonts w:ascii="Arial" w:hAnsi="Arial" w:cs="Arial"/>
          <w:sz w:val="24"/>
          <w:szCs w:val="24"/>
        </w:rPr>
        <w:t xml:space="preserve"> from the Directorate of Legal Aid. Accused 2 conducted his own </w:t>
      </w:r>
      <w:proofErr w:type="spellStart"/>
      <w:r w:rsidR="00AA7BA8">
        <w:rPr>
          <w:rFonts w:ascii="Arial" w:hAnsi="Arial" w:cs="Arial"/>
          <w:sz w:val="24"/>
          <w:szCs w:val="24"/>
        </w:rPr>
        <w:t>defence</w:t>
      </w:r>
      <w:proofErr w:type="spellEnd"/>
      <w:r w:rsidR="00AA7BA8">
        <w:rPr>
          <w:rFonts w:ascii="Arial" w:hAnsi="Arial" w:cs="Arial"/>
          <w:sz w:val="24"/>
          <w:szCs w:val="24"/>
        </w:rPr>
        <w:t xml:space="preserve">. Accused 3 was represented by </w:t>
      </w:r>
      <w:r w:rsidR="00AA7BA8" w:rsidRPr="00741EA0">
        <w:rPr>
          <w:rFonts w:ascii="Arial" w:hAnsi="Arial" w:cs="Arial"/>
          <w:i/>
          <w:iCs/>
          <w:sz w:val="24"/>
          <w:szCs w:val="24"/>
        </w:rPr>
        <w:t xml:space="preserve">Mr. </w:t>
      </w:r>
      <w:proofErr w:type="spellStart"/>
      <w:r w:rsidR="00AA7BA8" w:rsidRPr="00741EA0">
        <w:rPr>
          <w:rFonts w:ascii="Arial" w:hAnsi="Arial" w:cs="Arial"/>
          <w:i/>
          <w:iCs/>
          <w:sz w:val="24"/>
          <w:szCs w:val="24"/>
        </w:rPr>
        <w:t>Shiningayamwe</w:t>
      </w:r>
      <w:proofErr w:type="spellEnd"/>
      <w:r w:rsidR="00AA7BA8">
        <w:rPr>
          <w:rFonts w:ascii="Arial" w:hAnsi="Arial" w:cs="Arial"/>
          <w:sz w:val="24"/>
          <w:szCs w:val="24"/>
        </w:rPr>
        <w:t xml:space="preserve"> from the Directorate of Legal Aid. </w:t>
      </w:r>
      <w:r w:rsidR="00AA7BA8" w:rsidRPr="00741EA0">
        <w:rPr>
          <w:rFonts w:ascii="Arial" w:hAnsi="Arial" w:cs="Arial"/>
          <w:i/>
          <w:iCs/>
          <w:sz w:val="24"/>
          <w:szCs w:val="24"/>
        </w:rPr>
        <w:t xml:space="preserve">Ms. </w:t>
      </w:r>
      <w:proofErr w:type="spellStart"/>
      <w:r w:rsidR="00AA7BA8" w:rsidRPr="00741EA0">
        <w:rPr>
          <w:rFonts w:ascii="Arial" w:hAnsi="Arial" w:cs="Arial"/>
          <w:i/>
          <w:iCs/>
          <w:sz w:val="24"/>
          <w:szCs w:val="24"/>
        </w:rPr>
        <w:t>Amupolo</w:t>
      </w:r>
      <w:proofErr w:type="spellEnd"/>
      <w:r w:rsidR="00AA7BA8">
        <w:rPr>
          <w:rFonts w:ascii="Arial" w:hAnsi="Arial" w:cs="Arial"/>
          <w:sz w:val="24"/>
          <w:szCs w:val="24"/>
        </w:rPr>
        <w:t xml:space="preserve"> appeared for accused 4. </w:t>
      </w:r>
      <w:r w:rsidR="00AA7BA8" w:rsidRPr="00741EA0">
        <w:rPr>
          <w:rFonts w:ascii="Arial" w:hAnsi="Arial" w:cs="Arial"/>
          <w:i/>
          <w:iCs/>
          <w:sz w:val="24"/>
          <w:szCs w:val="24"/>
        </w:rPr>
        <w:t xml:space="preserve">Ms. </w:t>
      </w:r>
      <w:proofErr w:type="spellStart"/>
      <w:r w:rsidR="00AA7BA8" w:rsidRPr="00741EA0">
        <w:rPr>
          <w:rFonts w:ascii="Arial" w:hAnsi="Arial" w:cs="Arial"/>
          <w:i/>
          <w:iCs/>
          <w:sz w:val="24"/>
          <w:szCs w:val="24"/>
        </w:rPr>
        <w:t>Amupolo</w:t>
      </w:r>
      <w:proofErr w:type="spellEnd"/>
      <w:r w:rsidR="00AA7BA8" w:rsidRPr="003F718B">
        <w:rPr>
          <w:rFonts w:ascii="Arial" w:hAnsi="Arial" w:cs="Arial"/>
          <w:i/>
          <w:iCs/>
          <w:sz w:val="24"/>
          <w:szCs w:val="24"/>
        </w:rPr>
        <w:t xml:space="preserve"> </w:t>
      </w:r>
      <w:r w:rsidR="00AA7BA8">
        <w:rPr>
          <w:rFonts w:ascii="Arial" w:hAnsi="Arial" w:cs="Arial"/>
          <w:sz w:val="24"/>
          <w:szCs w:val="24"/>
        </w:rPr>
        <w:t xml:space="preserve">intimated accused 4’s intention to lodge a bail application. Consequently, the case was postponed to 7 May 2019 to fix dates for bail application and for trial. </w:t>
      </w:r>
    </w:p>
    <w:p w14:paraId="078038FE" w14:textId="77777777" w:rsidR="003D2F21" w:rsidRDefault="003D2F21" w:rsidP="00160E87">
      <w:pPr>
        <w:spacing w:after="0" w:line="360" w:lineRule="auto"/>
        <w:jc w:val="both"/>
        <w:rPr>
          <w:rFonts w:ascii="Arial" w:hAnsi="Arial" w:cs="Arial"/>
          <w:sz w:val="24"/>
          <w:szCs w:val="24"/>
        </w:rPr>
      </w:pPr>
    </w:p>
    <w:p w14:paraId="5D172F87" w14:textId="7115A626" w:rsidR="003D2F21" w:rsidRDefault="00741EA0" w:rsidP="00160E87">
      <w:pPr>
        <w:spacing w:after="0" w:line="360" w:lineRule="auto"/>
        <w:jc w:val="both"/>
        <w:rPr>
          <w:rFonts w:ascii="Arial" w:hAnsi="Arial" w:cs="Arial"/>
          <w:sz w:val="24"/>
          <w:szCs w:val="24"/>
        </w:rPr>
      </w:pPr>
      <w:r>
        <w:rPr>
          <w:rFonts w:ascii="Arial" w:hAnsi="Arial" w:cs="Arial"/>
          <w:sz w:val="24"/>
          <w:szCs w:val="24"/>
        </w:rPr>
        <w:t>1</w:t>
      </w:r>
      <w:r w:rsidR="00F14358">
        <w:rPr>
          <w:rFonts w:ascii="Arial" w:hAnsi="Arial" w:cs="Arial"/>
          <w:sz w:val="24"/>
          <w:szCs w:val="24"/>
        </w:rPr>
        <w:t>6</w:t>
      </w:r>
      <w:r>
        <w:rPr>
          <w:rFonts w:ascii="Arial" w:hAnsi="Arial" w:cs="Arial"/>
          <w:sz w:val="24"/>
          <w:szCs w:val="24"/>
        </w:rPr>
        <w:t>.</w:t>
      </w:r>
      <w:r w:rsidR="003D2F21">
        <w:rPr>
          <w:rFonts w:ascii="Arial" w:hAnsi="Arial" w:cs="Arial"/>
          <w:sz w:val="24"/>
          <w:szCs w:val="24"/>
        </w:rPr>
        <w:t>6</w:t>
      </w:r>
      <w:r w:rsidR="003D2F21">
        <w:rPr>
          <w:rFonts w:ascii="Arial" w:hAnsi="Arial" w:cs="Arial"/>
          <w:sz w:val="24"/>
          <w:szCs w:val="24"/>
        </w:rPr>
        <w:tab/>
        <w:t xml:space="preserve">On 7 May 2019, the applicant was at court represented by </w:t>
      </w:r>
      <w:r w:rsidR="003D2F21" w:rsidRPr="00741EA0">
        <w:rPr>
          <w:rFonts w:ascii="Arial" w:hAnsi="Arial" w:cs="Arial"/>
          <w:i/>
          <w:iCs/>
          <w:sz w:val="24"/>
          <w:szCs w:val="24"/>
        </w:rPr>
        <w:t xml:space="preserve">Mr. </w:t>
      </w:r>
      <w:proofErr w:type="spellStart"/>
      <w:r w:rsidR="003D2F21" w:rsidRPr="00741EA0">
        <w:rPr>
          <w:rFonts w:ascii="Arial" w:hAnsi="Arial" w:cs="Arial"/>
          <w:i/>
          <w:iCs/>
          <w:sz w:val="24"/>
          <w:szCs w:val="24"/>
        </w:rPr>
        <w:t>Japhet</w:t>
      </w:r>
      <w:proofErr w:type="spellEnd"/>
      <w:r w:rsidR="003D2F21">
        <w:rPr>
          <w:rFonts w:ascii="Arial" w:hAnsi="Arial" w:cs="Arial"/>
          <w:sz w:val="24"/>
          <w:szCs w:val="24"/>
        </w:rPr>
        <w:t xml:space="preserve">, a colleague to </w:t>
      </w:r>
      <w:r w:rsidR="003D2F21" w:rsidRPr="00741EA0">
        <w:rPr>
          <w:rFonts w:ascii="Arial" w:hAnsi="Arial" w:cs="Arial"/>
          <w:i/>
          <w:iCs/>
          <w:sz w:val="24"/>
          <w:szCs w:val="24"/>
        </w:rPr>
        <w:t xml:space="preserve">Ms. </w:t>
      </w:r>
      <w:proofErr w:type="spellStart"/>
      <w:r w:rsidR="003D2F21" w:rsidRPr="00741EA0">
        <w:rPr>
          <w:rFonts w:ascii="Arial" w:hAnsi="Arial" w:cs="Arial"/>
          <w:i/>
          <w:iCs/>
          <w:sz w:val="24"/>
          <w:szCs w:val="24"/>
        </w:rPr>
        <w:t>Amupolo</w:t>
      </w:r>
      <w:proofErr w:type="spellEnd"/>
      <w:r w:rsidR="003D2F21">
        <w:rPr>
          <w:rFonts w:ascii="Arial" w:hAnsi="Arial" w:cs="Arial"/>
          <w:sz w:val="24"/>
          <w:szCs w:val="24"/>
        </w:rPr>
        <w:t xml:space="preserve">, only for purposes of bail, while </w:t>
      </w:r>
      <w:r w:rsidR="003D2F21" w:rsidRPr="00741EA0">
        <w:rPr>
          <w:rFonts w:ascii="Arial" w:hAnsi="Arial" w:cs="Arial"/>
          <w:i/>
          <w:iCs/>
          <w:sz w:val="24"/>
          <w:szCs w:val="24"/>
        </w:rPr>
        <w:t xml:space="preserve">Mr. </w:t>
      </w:r>
      <w:proofErr w:type="spellStart"/>
      <w:r w:rsidR="003D2F21" w:rsidRPr="00741EA0">
        <w:rPr>
          <w:rFonts w:ascii="Arial" w:hAnsi="Arial" w:cs="Arial"/>
          <w:i/>
          <w:iCs/>
          <w:sz w:val="24"/>
          <w:szCs w:val="24"/>
        </w:rPr>
        <w:t>Mukasa</w:t>
      </w:r>
      <w:proofErr w:type="spellEnd"/>
      <w:r w:rsidR="003D2F21">
        <w:rPr>
          <w:rFonts w:ascii="Arial" w:hAnsi="Arial" w:cs="Arial"/>
          <w:sz w:val="24"/>
          <w:szCs w:val="24"/>
        </w:rPr>
        <w:t xml:space="preserve"> was still</w:t>
      </w:r>
      <w:r w:rsidR="003E71F9">
        <w:rPr>
          <w:rFonts w:ascii="Arial" w:hAnsi="Arial" w:cs="Arial"/>
          <w:sz w:val="24"/>
          <w:szCs w:val="24"/>
        </w:rPr>
        <w:t xml:space="preserve"> </w:t>
      </w:r>
      <w:proofErr w:type="gramStart"/>
      <w:r w:rsidR="003E71F9">
        <w:rPr>
          <w:rFonts w:ascii="Arial" w:hAnsi="Arial" w:cs="Arial"/>
          <w:sz w:val="24"/>
          <w:szCs w:val="24"/>
        </w:rPr>
        <w:t xml:space="preserve">on </w:t>
      </w:r>
      <w:r w:rsidR="003D2F21">
        <w:rPr>
          <w:rFonts w:ascii="Arial" w:hAnsi="Arial" w:cs="Arial"/>
          <w:sz w:val="24"/>
          <w:szCs w:val="24"/>
        </w:rPr>
        <w:t xml:space="preserve"> record</w:t>
      </w:r>
      <w:proofErr w:type="gramEnd"/>
      <w:r w:rsidR="003D2F21">
        <w:rPr>
          <w:rFonts w:ascii="Arial" w:hAnsi="Arial" w:cs="Arial"/>
          <w:sz w:val="24"/>
          <w:szCs w:val="24"/>
        </w:rPr>
        <w:t xml:space="preserve"> as his representative for trial. Accused 2 was absent as he was in police cells in </w:t>
      </w:r>
      <w:proofErr w:type="spellStart"/>
      <w:r w:rsidR="003D2F21">
        <w:rPr>
          <w:rFonts w:ascii="Arial" w:hAnsi="Arial" w:cs="Arial"/>
          <w:sz w:val="24"/>
          <w:szCs w:val="24"/>
        </w:rPr>
        <w:t>Okahandja</w:t>
      </w:r>
      <w:proofErr w:type="spellEnd"/>
      <w:r w:rsidR="00CB565D">
        <w:rPr>
          <w:rFonts w:ascii="Arial" w:hAnsi="Arial" w:cs="Arial"/>
          <w:sz w:val="24"/>
          <w:szCs w:val="24"/>
        </w:rPr>
        <w:t xml:space="preserve"> and not taken to court by the police. </w:t>
      </w:r>
      <w:r w:rsidR="00333938">
        <w:rPr>
          <w:rFonts w:ascii="Arial" w:hAnsi="Arial" w:cs="Arial"/>
          <w:sz w:val="24"/>
          <w:szCs w:val="24"/>
        </w:rPr>
        <w:t xml:space="preserve">By agreement between the parties, the case was postponed to 9 May 2019 for </w:t>
      </w:r>
      <w:r w:rsidR="003E71F9">
        <w:rPr>
          <w:rFonts w:ascii="Arial" w:hAnsi="Arial" w:cs="Arial"/>
          <w:sz w:val="24"/>
          <w:szCs w:val="24"/>
        </w:rPr>
        <w:t xml:space="preserve">the hearing of the </w:t>
      </w:r>
      <w:r w:rsidR="00333938">
        <w:rPr>
          <w:rFonts w:ascii="Arial" w:hAnsi="Arial" w:cs="Arial"/>
          <w:sz w:val="24"/>
          <w:szCs w:val="24"/>
        </w:rPr>
        <w:t xml:space="preserve">bail application and </w:t>
      </w:r>
      <w:r w:rsidR="003E71F9">
        <w:rPr>
          <w:rFonts w:ascii="Arial" w:hAnsi="Arial" w:cs="Arial"/>
          <w:sz w:val="24"/>
          <w:szCs w:val="24"/>
        </w:rPr>
        <w:t xml:space="preserve">subsequently to </w:t>
      </w:r>
      <w:r w:rsidR="00333938">
        <w:rPr>
          <w:rFonts w:ascii="Arial" w:hAnsi="Arial" w:cs="Arial"/>
          <w:sz w:val="24"/>
          <w:szCs w:val="24"/>
        </w:rPr>
        <w:t>28 June 2019 to fix the date for trial.</w:t>
      </w:r>
    </w:p>
    <w:p w14:paraId="5D874447" w14:textId="77777777" w:rsidR="00167DA5" w:rsidRDefault="00167DA5" w:rsidP="00160E87">
      <w:pPr>
        <w:spacing w:after="0" w:line="360" w:lineRule="auto"/>
        <w:jc w:val="both"/>
        <w:rPr>
          <w:rFonts w:ascii="Arial" w:hAnsi="Arial" w:cs="Arial"/>
          <w:sz w:val="24"/>
          <w:szCs w:val="24"/>
        </w:rPr>
      </w:pPr>
    </w:p>
    <w:p w14:paraId="295349C3" w14:textId="676D2F3B" w:rsidR="00037C89" w:rsidRDefault="00741EA0"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.7</w:t>
      </w:r>
      <w:r w:rsidR="00167DA5">
        <w:rPr>
          <w:rFonts w:ascii="Arial" w:hAnsi="Arial" w:cs="Arial"/>
          <w:sz w:val="24"/>
          <w:szCs w:val="24"/>
        </w:rPr>
        <w:tab/>
      </w:r>
      <w:r w:rsidR="00333938">
        <w:rPr>
          <w:rFonts w:ascii="Arial" w:hAnsi="Arial" w:cs="Arial"/>
          <w:sz w:val="24"/>
          <w:szCs w:val="24"/>
        </w:rPr>
        <w:t xml:space="preserve">On 9 May 2019, the applicant lodged his second bail application based on new facts. Accused 2 and </w:t>
      </w:r>
      <w:r w:rsidR="00037C89">
        <w:rPr>
          <w:rFonts w:ascii="Arial" w:hAnsi="Arial" w:cs="Arial"/>
          <w:sz w:val="24"/>
          <w:szCs w:val="24"/>
        </w:rPr>
        <w:t>4</w:t>
      </w:r>
      <w:r w:rsidR="00333938">
        <w:rPr>
          <w:rFonts w:ascii="Arial" w:hAnsi="Arial" w:cs="Arial"/>
          <w:sz w:val="24"/>
          <w:szCs w:val="24"/>
        </w:rPr>
        <w:t xml:space="preserve"> launched their first bail applications. </w:t>
      </w:r>
      <w:r w:rsidR="00150C37">
        <w:rPr>
          <w:rFonts w:ascii="Arial" w:hAnsi="Arial" w:cs="Arial"/>
          <w:sz w:val="24"/>
          <w:szCs w:val="24"/>
        </w:rPr>
        <w:t xml:space="preserve">The </w:t>
      </w:r>
      <w:r w:rsidR="00037C89">
        <w:rPr>
          <w:rFonts w:ascii="Arial" w:hAnsi="Arial" w:cs="Arial"/>
          <w:sz w:val="24"/>
          <w:szCs w:val="24"/>
        </w:rPr>
        <w:t>matter was then postponed for ruling.</w:t>
      </w:r>
      <w:r w:rsidR="001645F4">
        <w:rPr>
          <w:rFonts w:ascii="Arial" w:hAnsi="Arial" w:cs="Arial"/>
          <w:sz w:val="24"/>
          <w:szCs w:val="24"/>
        </w:rPr>
        <w:t xml:space="preserve"> </w:t>
      </w:r>
    </w:p>
    <w:p w14:paraId="7B417BE1" w14:textId="77777777" w:rsidR="00037C89" w:rsidRDefault="00037C89" w:rsidP="00160E87">
      <w:pPr>
        <w:spacing w:after="0" w:line="360" w:lineRule="auto"/>
        <w:jc w:val="both"/>
        <w:rPr>
          <w:rFonts w:ascii="Arial" w:hAnsi="Arial" w:cs="Arial"/>
          <w:sz w:val="24"/>
          <w:szCs w:val="24"/>
        </w:rPr>
      </w:pPr>
    </w:p>
    <w:p w14:paraId="1A3A4FDE" w14:textId="283BFC1F" w:rsidR="00F512DC" w:rsidRDefault="00741EA0"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.8</w:t>
      </w:r>
      <w:r w:rsidR="00037C89">
        <w:rPr>
          <w:rFonts w:ascii="Arial" w:hAnsi="Arial" w:cs="Arial"/>
          <w:sz w:val="24"/>
          <w:szCs w:val="24"/>
        </w:rPr>
        <w:tab/>
      </w:r>
      <w:r w:rsidR="001645F4">
        <w:rPr>
          <w:rFonts w:ascii="Arial" w:hAnsi="Arial" w:cs="Arial"/>
          <w:sz w:val="24"/>
          <w:szCs w:val="24"/>
        </w:rPr>
        <w:t xml:space="preserve">On 28 June 2019, accused 2, </w:t>
      </w:r>
      <w:r w:rsidR="001645F4" w:rsidRPr="00741EA0">
        <w:rPr>
          <w:rFonts w:ascii="Arial" w:hAnsi="Arial" w:cs="Arial"/>
          <w:i/>
          <w:iCs/>
          <w:sz w:val="24"/>
          <w:szCs w:val="24"/>
        </w:rPr>
        <w:t xml:space="preserve">Ms. </w:t>
      </w:r>
      <w:proofErr w:type="spellStart"/>
      <w:r w:rsidR="001645F4" w:rsidRPr="00741EA0">
        <w:rPr>
          <w:rFonts w:ascii="Arial" w:hAnsi="Arial" w:cs="Arial"/>
          <w:i/>
          <w:iCs/>
          <w:sz w:val="24"/>
          <w:szCs w:val="24"/>
        </w:rPr>
        <w:t>Amupolo</w:t>
      </w:r>
      <w:proofErr w:type="spellEnd"/>
      <w:r w:rsidR="001645F4">
        <w:rPr>
          <w:rFonts w:ascii="Arial" w:hAnsi="Arial" w:cs="Arial"/>
          <w:sz w:val="24"/>
          <w:szCs w:val="24"/>
        </w:rPr>
        <w:t xml:space="preserve"> and the regional court prosecutor were absent. The case was postponed to 29 August 2019 to fix the date for trial.</w:t>
      </w:r>
      <w:r w:rsidR="00F512DC">
        <w:rPr>
          <w:rFonts w:ascii="Arial" w:hAnsi="Arial" w:cs="Arial"/>
          <w:sz w:val="24"/>
          <w:szCs w:val="24"/>
        </w:rPr>
        <w:t xml:space="preserve"> In the interim, on 31 July 2019, the ruling dismissing the bail applications for the applicant and accused 4 was delivered. The case was postponed to 18 December 2019 for plea and trial. </w:t>
      </w:r>
    </w:p>
    <w:p w14:paraId="4A16A521" w14:textId="77777777" w:rsidR="00F512DC" w:rsidRDefault="00F512DC" w:rsidP="00160E87">
      <w:pPr>
        <w:spacing w:after="0" w:line="360" w:lineRule="auto"/>
        <w:jc w:val="both"/>
        <w:rPr>
          <w:rFonts w:ascii="Arial" w:hAnsi="Arial" w:cs="Arial"/>
          <w:sz w:val="24"/>
          <w:szCs w:val="24"/>
        </w:rPr>
      </w:pPr>
    </w:p>
    <w:p w14:paraId="61C9C6A4" w14:textId="6B095188" w:rsidR="003B37F3" w:rsidRDefault="00741EA0"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.9</w:t>
      </w:r>
      <w:r w:rsidR="00F512DC">
        <w:rPr>
          <w:rFonts w:ascii="Arial" w:hAnsi="Arial" w:cs="Arial"/>
          <w:sz w:val="24"/>
          <w:szCs w:val="24"/>
        </w:rPr>
        <w:tab/>
      </w:r>
      <w:r w:rsidR="003B37F3">
        <w:rPr>
          <w:rFonts w:ascii="Arial" w:hAnsi="Arial" w:cs="Arial"/>
          <w:sz w:val="24"/>
          <w:szCs w:val="24"/>
        </w:rPr>
        <w:t xml:space="preserve">On 18 December 2019, </w:t>
      </w:r>
      <w:r w:rsidR="003B37F3" w:rsidRPr="00741EA0">
        <w:rPr>
          <w:rFonts w:ascii="Arial" w:hAnsi="Arial" w:cs="Arial"/>
          <w:i/>
          <w:iCs/>
          <w:sz w:val="24"/>
          <w:szCs w:val="24"/>
        </w:rPr>
        <w:t>Mr.</w:t>
      </w:r>
      <w:r w:rsidR="003B37F3">
        <w:rPr>
          <w:rFonts w:ascii="Arial" w:hAnsi="Arial" w:cs="Arial"/>
          <w:sz w:val="24"/>
          <w:szCs w:val="24"/>
        </w:rPr>
        <w:t xml:space="preserve"> </w:t>
      </w:r>
      <w:proofErr w:type="spellStart"/>
      <w:r w:rsidR="003B37F3" w:rsidRPr="003F718B">
        <w:rPr>
          <w:rFonts w:ascii="Arial" w:hAnsi="Arial" w:cs="Arial"/>
          <w:i/>
          <w:iCs/>
          <w:sz w:val="24"/>
          <w:szCs w:val="24"/>
        </w:rPr>
        <w:t>Amoomo</w:t>
      </w:r>
      <w:proofErr w:type="spellEnd"/>
      <w:r w:rsidR="003B37F3">
        <w:rPr>
          <w:rFonts w:ascii="Arial" w:hAnsi="Arial" w:cs="Arial"/>
          <w:sz w:val="24"/>
          <w:szCs w:val="24"/>
        </w:rPr>
        <w:t xml:space="preserve"> was placed on record by </w:t>
      </w:r>
      <w:r w:rsidR="003B37F3" w:rsidRPr="00741EA0">
        <w:rPr>
          <w:rFonts w:ascii="Arial" w:hAnsi="Arial" w:cs="Arial"/>
          <w:i/>
          <w:iCs/>
          <w:sz w:val="24"/>
          <w:szCs w:val="24"/>
        </w:rPr>
        <w:t xml:space="preserve">Mr. </w:t>
      </w:r>
      <w:proofErr w:type="spellStart"/>
      <w:r w:rsidR="003B37F3" w:rsidRPr="00741EA0">
        <w:rPr>
          <w:rFonts w:ascii="Arial" w:hAnsi="Arial" w:cs="Arial"/>
          <w:i/>
          <w:iCs/>
          <w:sz w:val="24"/>
          <w:szCs w:val="24"/>
        </w:rPr>
        <w:t>Namene</w:t>
      </w:r>
      <w:proofErr w:type="spellEnd"/>
      <w:r w:rsidR="003B37F3">
        <w:rPr>
          <w:rFonts w:ascii="Arial" w:hAnsi="Arial" w:cs="Arial"/>
          <w:sz w:val="24"/>
          <w:szCs w:val="24"/>
        </w:rPr>
        <w:t xml:space="preserve"> (who stood in for him), as the new legal representative for the applicant. Accused 2 as </w:t>
      </w:r>
      <w:r w:rsidR="003B37F3">
        <w:rPr>
          <w:rFonts w:ascii="Arial" w:hAnsi="Arial" w:cs="Arial"/>
          <w:sz w:val="24"/>
          <w:szCs w:val="24"/>
        </w:rPr>
        <w:lastRenderedPageBreak/>
        <w:t xml:space="preserve">well as </w:t>
      </w:r>
      <w:r w:rsidR="003B37F3" w:rsidRPr="00741EA0">
        <w:rPr>
          <w:rFonts w:ascii="Arial" w:hAnsi="Arial" w:cs="Arial"/>
          <w:sz w:val="24"/>
          <w:szCs w:val="24"/>
        </w:rPr>
        <w:t xml:space="preserve">Mr. </w:t>
      </w:r>
      <w:proofErr w:type="spellStart"/>
      <w:r w:rsidR="003B37F3" w:rsidRPr="00741EA0">
        <w:rPr>
          <w:rFonts w:ascii="Arial" w:hAnsi="Arial" w:cs="Arial"/>
          <w:i/>
          <w:iCs/>
          <w:sz w:val="24"/>
          <w:szCs w:val="24"/>
        </w:rPr>
        <w:t>Shiningayamwe</w:t>
      </w:r>
      <w:proofErr w:type="spellEnd"/>
      <w:r w:rsidR="003B37F3">
        <w:rPr>
          <w:rFonts w:ascii="Arial" w:hAnsi="Arial" w:cs="Arial"/>
          <w:sz w:val="24"/>
          <w:szCs w:val="24"/>
        </w:rPr>
        <w:t xml:space="preserve"> for accused 3 were not at court. The state witnesses were present at court and the state was ready to commence with the trial. The state however applied, supported by the </w:t>
      </w:r>
      <w:r w:rsidR="003E71F9">
        <w:rPr>
          <w:rFonts w:ascii="Arial" w:hAnsi="Arial" w:cs="Arial"/>
          <w:sz w:val="24"/>
          <w:szCs w:val="24"/>
        </w:rPr>
        <w:t xml:space="preserve">all </w:t>
      </w:r>
      <w:proofErr w:type="spellStart"/>
      <w:r w:rsidR="003B37F3">
        <w:rPr>
          <w:rFonts w:ascii="Arial" w:hAnsi="Arial" w:cs="Arial"/>
          <w:sz w:val="24"/>
          <w:szCs w:val="24"/>
        </w:rPr>
        <w:t>defence</w:t>
      </w:r>
      <w:proofErr w:type="spellEnd"/>
      <w:r w:rsidR="003B37F3">
        <w:rPr>
          <w:rFonts w:ascii="Arial" w:hAnsi="Arial" w:cs="Arial"/>
          <w:sz w:val="24"/>
          <w:szCs w:val="24"/>
        </w:rPr>
        <w:t xml:space="preserve"> counsel, for the recusal of the trial magistrate following the hearing of the merits of the case in the bail application. The matter was postponed to 5 February 2020 for the appointment of a new trial magistrate and to set the date for trial.</w:t>
      </w:r>
    </w:p>
    <w:p w14:paraId="14D671C0" w14:textId="77777777" w:rsidR="003B37F3" w:rsidRDefault="003B37F3" w:rsidP="00160E87">
      <w:pPr>
        <w:spacing w:after="0" w:line="360" w:lineRule="auto"/>
        <w:jc w:val="both"/>
        <w:rPr>
          <w:rFonts w:ascii="Arial" w:hAnsi="Arial" w:cs="Arial"/>
          <w:sz w:val="24"/>
          <w:szCs w:val="24"/>
        </w:rPr>
      </w:pPr>
    </w:p>
    <w:p w14:paraId="01D68302" w14:textId="5F89C577" w:rsidR="003B37F3" w:rsidRDefault="00741EA0"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.10</w:t>
      </w:r>
      <w:r w:rsidR="003B37F3">
        <w:rPr>
          <w:rFonts w:ascii="Arial" w:hAnsi="Arial" w:cs="Arial"/>
          <w:sz w:val="24"/>
          <w:szCs w:val="24"/>
        </w:rPr>
        <w:tab/>
      </w:r>
      <w:r w:rsidR="00D03B46">
        <w:rPr>
          <w:rFonts w:ascii="Arial" w:hAnsi="Arial" w:cs="Arial"/>
          <w:sz w:val="24"/>
          <w:szCs w:val="24"/>
        </w:rPr>
        <w:t xml:space="preserve">On 5 February 2020, the applicant and his co-accused were all present at court. The legal representatives for accused </w:t>
      </w:r>
      <w:r w:rsidR="00B3468F">
        <w:rPr>
          <w:rFonts w:ascii="Arial" w:hAnsi="Arial" w:cs="Arial"/>
          <w:sz w:val="24"/>
          <w:szCs w:val="24"/>
        </w:rPr>
        <w:t xml:space="preserve">3 </w:t>
      </w:r>
      <w:r w:rsidR="00D03B46">
        <w:rPr>
          <w:rFonts w:ascii="Arial" w:hAnsi="Arial" w:cs="Arial"/>
          <w:sz w:val="24"/>
          <w:szCs w:val="24"/>
        </w:rPr>
        <w:t xml:space="preserve">and 4 were not at court. </w:t>
      </w:r>
      <w:r w:rsidR="00DA6343">
        <w:rPr>
          <w:rFonts w:ascii="Arial" w:hAnsi="Arial" w:cs="Arial"/>
          <w:sz w:val="24"/>
          <w:szCs w:val="24"/>
        </w:rPr>
        <w:t>By agreement</w:t>
      </w:r>
      <w:r w:rsidR="00B3468F">
        <w:rPr>
          <w:rFonts w:ascii="Arial" w:hAnsi="Arial" w:cs="Arial"/>
          <w:sz w:val="24"/>
          <w:szCs w:val="24"/>
        </w:rPr>
        <w:t xml:space="preserve"> between the parties</w:t>
      </w:r>
      <w:r w:rsidR="00DA6343">
        <w:rPr>
          <w:rFonts w:ascii="Arial" w:hAnsi="Arial" w:cs="Arial"/>
          <w:sz w:val="24"/>
          <w:szCs w:val="24"/>
        </w:rPr>
        <w:t xml:space="preserve">, the case was postponed to </w:t>
      </w:r>
      <w:r w:rsidR="00C36F18">
        <w:rPr>
          <w:rFonts w:ascii="Arial" w:hAnsi="Arial" w:cs="Arial"/>
          <w:sz w:val="24"/>
          <w:szCs w:val="24"/>
        </w:rPr>
        <w:t>6 March 2020 to arrange trial dates and the appointment of a trial magistrate.</w:t>
      </w:r>
    </w:p>
    <w:p w14:paraId="1D6C964E" w14:textId="77777777" w:rsidR="00C36F18" w:rsidRDefault="00C36F18" w:rsidP="00160E87">
      <w:pPr>
        <w:spacing w:after="0" w:line="360" w:lineRule="auto"/>
        <w:jc w:val="both"/>
        <w:rPr>
          <w:rFonts w:ascii="Arial" w:hAnsi="Arial" w:cs="Arial"/>
          <w:sz w:val="24"/>
          <w:szCs w:val="24"/>
        </w:rPr>
      </w:pPr>
    </w:p>
    <w:p w14:paraId="69CEF91D" w14:textId="2E1C6D3E" w:rsidR="00C36F18" w:rsidRDefault="00436E9E"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.11</w:t>
      </w:r>
      <w:r w:rsidR="00C36F18">
        <w:rPr>
          <w:rFonts w:ascii="Arial" w:hAnsi="Arial" w:cs="Arial"/>
          <w:sz w:val="24"/>
          <w:szCs w:val="24"/>
        </w:rPr>
        <w:tab/>
      </w:r>
      <w:r w:rsidR="009B5911">
        <w:rPr>
          <w:rFonts w:ascii="Arial" w:hAnsi="Arial" w:cs="Arial"/>
          <w:sz w:val="24"/>
          <w:szCs w:val="24"/>
        </w:rPr>
        <w:t xml:space="preserve">On 6 March 2020, the applicant and his co-accused were in court attendance but none of their representatives were present. </w:t>
      </w:r>
      <w:r w:rsidR="00320FE7">
        <w:rPr>
          <w:rFonts w:ascii="Arial" w:hAnsi="Arial" w:cs="Arial"/>
          <w:sz w:val="24"/>
          <w:szCs w:val="24"/>
        </w:rPr>
        <w:t xml:space="preserve">The matter was postponed to 9 April 2020 to fix trial dates. </w:t>
      </w:r>
    </w:p>
    <w:p w14:paraId="4437C904" w14:textId="77777777" w:rsidR="00D03B46" w:rsidRDefault="00D03B46" w:rsidP="00160E87">
      <w:pPr>
        <w:spacing w:after="0" w:line="360" w:lineRule="auto"/>
        <w:jc w:val="both"/>
        <w:rPr>
          <w:rFonts w:ascii="Arial" w:hAnsi="Arial" w:cs="Arial"/>
          <w:sz w:val="24"/>
          <w:szCs w:val="24"/>
        </w:rPr>
      </w:pPr>
    </w:p>
    <w:p w14:paraId="2B27857B" w14:textId="1397C036" w:rsidR="00D03B46" w:rsidRDefault="00436E9E" w:rsidP="00160E87">
      <w:pPr>
        <w:spacing w:after="0" w:line="360" w:lineRule="auto"/>
        <w:jc w:val="both"/>
        <w:rPr>
          <w:rFonts w:ascii="Arial" w:hAnsi="Arial" w:cs="Arial"/>
          <w:sz w:val="24"/>
          <w:szCs w:val="24"/>
        </w:rPr>
      </w:pPr>
      <w:r>
        <w:rPr>
          <w:rFonts w:ascii="Arial" w:hAnsi="Arial" w:cs="Arial"/>
          <w:sz w:val="24"/>
          <w:szCs w:val="24"/>
        </w:rPr>
        <w:t>1</w:t>
      </w:r>
      <w:r w:rsidR="00A742B8">
        <w:rPr>
          <w:rFonts w:ascii="Arial" w:hAnsi="Arial" w:cs="Arial"/>
          <w:sz w:val="24"/>
          <w:szCs w:val="24"/>
        </w:rPr>
        <w:t>6</w:t>
      </w:r>
      <w:r>
        <w:rPr>
          <w:rFonts w:ascii="Arial" w:hAnsi="Arial" w:cs="Arial"/>
          <w:sz w:val="24"/>
          <w:szCs w:val="24"/>
        </w:rPr>
        <w:t>.12</w:t>
      </w:r>
      <w:r w:rsidR="009E2458">
        <w:rPr>
          <w:rFonts w:ascii="Arial" w:hAnsi="Arial" w:cs="Arial"/>
          <w:sz w:val="24"/>
          <w:szCs w:val="24"/>
        </w:rPr>
        <w:tab/>
        <w:t>1</w:t>
      </w:r>
      <w:r w:rsidR="009E2458" w:rsidRPr="003F718B">
        <w:rPr>
          <w:rFonts w:ascii="Arial" w:hAnsi="Arial" w:cs="Arial"/>
          <w:sz w:val="24"/>
          <w:szCs w:val="24"/>
          <w:vertAlign w:val="superscript"/>
        </w:rPr>
        <w:t>st</w:t>
      </w:r>
      <w:r w:rsidR="009E2458">
        <w:rPr>
          <w:rFonts w:ascii="Arial" w:hAnsi="Arial" w:cs="Arial"/>
          <w:sz w:val="24"/>
          <w:szCs w:val="24"/>
        </w:rPr>
        <w:t xml:space="preserve"> respondent further stated that this matter was postponed on several occasions by agreement between the parties. She </w:t>
      </w:r>
      <w:r>
        <w:rPr>
          <w:rFonts w:ascii="Arial" w:hAnsi="Arial" w:cs="Arial"/>
          <w:sz w:val="24"/>
          <w:szCs w:val="24"/>
        </w:rPr>
        <w:t xml:space="preserve">concluded that </w:t>
      </w:r>
      <w:r w:rsidR="009E2458">
        <w:rPr>
          <w:rFonts w:ascii="Arial" w:hAnsi="Arial" w:cs="Arial"/>
          <w:sz w:val="24"/>
          <w:szCs w:val="24"/>
        </w:rPr>
        <w:t xml:space="preserve">the applicant contributed to the delay of </w:t>
      </w:r>
      <w:r>
        <w:rPr>
          <w:rFonts w:ascii="Arial" w:hAnsi="Arial" w:cs="Arial"/>
          <w:sz w:val="24"/>
          <w:szCs w:val="24"/>
        </w:rPr>
        <w:t xml:space="preserve">the commencement of </w:t>
      </w:r>
      <w:r w:rsidR="009E2458">
        <w:rPr>
          <w:rFonts w:ascii="Arial" w:hAnsi="Arial" w:cs="Arial"/>
          <w:sz w:val="24"/>
          <w:szCs w:val="24"/>
        </w:rPr>
        <w:t xml:space="preserve">his own case. </w:t>
      </w:r>
    </w:p>
    <w:p w14:paraId="26389029" w14:textId="77777777" w:rsidR="003B37F3" w:rsidRDefault="003B37F3" w:rsidP="00160E87">
      <w:pPr>
        <w:spacing w:after="0" w:line="360" w:lineRule="auto"/>
        <w:jc w:val="both"/>
        <w:rPr>
          <w:rFonts w:ascii="Arial" w:hAnsi="Arial" w:cs="Arial"/>
          <w:sz w:val="24"/>
          <w:szCs w:val="24"/>
        </w:rPr>
      </w:pPr>
    </w:p>
    <w:p w14:paraId="62FF2B84" w14:textId="310F7E1F" w:rsidR="004A5148" w:rsidRPr="00924982" w:rsidRDefault="004A5148" w:rsidP="00160E87">
      <w:pPr>
        <w:spacing w:after="0" w:line="360" w:lineRule="auto"/>
        <w:jc w:val="both"/>
        <w:rPr>
          <w:rFonts w:ascii="Arial" w:hAnsi="Arial" w:cs="Arial"/>
          <w:sz w:val="24"/>
          <w:szCs w:val="24"/>
        </w:rPr>
      </w:pPr>
      <w:r>
        <w:rPr>
          <w:rFonts w:ascii="Arial" w:hAnsi="Arial" w:cs="Arial"/>
          <w:sz w:val="24"/>
          <w:szCs w:val="24"/>
        </w:rPr>
        <w:t>[</w:t>
      </w:r>
      <w:r w:rsidR="00436E9E">
        <w:rPr>
          <w:rFonts w:ascii="Arial" w:hAnsi="Arial" w:cs="Arial"/>
          <w:sz w:val="24"/>
          <w:szCs w:val="24"/>
        </w:rPr>
        <w:t>1</w:t>
      </w:r>
      <w:r w:rsidR="00A742B8">
        <w:rPr>
          <w:rFonts w:ascii="Arial" w:hAnsi="Arial" w:cs="Arial"/>
          <w:sz w:val="24"/>
          <w:szCs w:val="24"/>
        </w:rPr>
        <w:t>7</w:t>
      </w:r>
      <w:r>
        <w:rPr>
          <w:rFonts w:ascii="Arial" w:hAnsi="Arial" w:cs="Arial"/>
          <w:sz w:val="24"/>
          <w:szCs w:val="24"/>
        </w:rPr>
        <w:t>]</w:t>
      </w:r>
      <w:r>
        <w:rPr>
          <w:rFonts w:ascii="Arial" w:hAnsi="Arial" w:cs="Arial"/>
          <w:sz w:val="24"/>
          <w:szCs w:val="24"/>
        </w:rPr>
        <w:tab/>
      </w:r>
      <w:r w:rsidR="003A103B">
        <w:rPr>
          <w:rFonts w:ascii="Arial" w:hAnsi="Arial" w:cs="Arial"/>
          <w:sz w:val="24"/>
          <w:szCs w:val="24"/>
        </w:rPr>
        <w:t xml:space="preserve">Upon perusal of the affidavits it became apparent that there are factual disputes between the parties. The approach to factual disputes in application proceedings was authoritatively stated in the celebrated </w:t>
      </w:r>
      <w:r w:rsidR="00127054">
        <w:rPr>
          <w:rFonts w:ascii="Arial" w:hAnsi="Arial" w:cs="Arial"/>
          <w:sz w:val="24"/>
          <w:szCs w:val="24"/>
        </w:rPr>
        <w:t>case</w:t>
      </w:r>
      <w:r w:rsidR="003A103B">
        <w:rPr>
          <w:rFonts w:ascii="Arial" w:hAnsi="Arial" w:cs="Arial"/>
          <w:sz w:val="24"/>
          <w:szCs w:val="24"/>
        </w:rPr>
        <w:t xml:space="preserve"> of </w:t>
      </w:r>
      <w:proofErr w:type="spellStart"/>
      <w:r w:rsidR="003A103B" w:rsidRPr="003F718B">
        <w:rPr>
          <w:rFonts w:ascii="Arial" w:hAnsi="Arial" w:cs="Arial"/>
          <w:i/>
          <w:iCs/>
          <w:sz w:val="24"/>
          <w:szCs w:val="24"/>
        </w:rPr>
        <w:t>Plascon</w:t>
      </w:r>
      <w:proofErr w:type="spellEnd"/>
      <w:r w:rsidR="003A103B" w:rsidRPr="003F718B">
        <w:rPr>
          <w:rFonts w:ascii="Arial" w:hAnsi="Arial" w:cs="Arial"/>
          <w:i/>
          <w:iCs/>
          <w:sz w:val="24"/>
          <w:szCs w:val="24"/>
        </w:rPr>
        <w:t xml:space="preserve">-Evans Paints Ltd v Van </w:t>
      </w:r>
      <w:proofErr w:type="spellStart"/>
      <w:r w:rsidR="003A103B" w:rsidRPr="003F718B">
        <w:rPr>
          <w:rFonts w:ascii="Arial" w:hAnsi="Arial" w:cs="Arial"/>
          <w:i/>
          <w:iCs/>
          <w:sz w:val="24"/>
          <w:szCs w:val="24"/>
        </w:rPr>
        <w:t>Riebeeck</w:t>
      </w:r>
      <w:proofErr w:type="spellEnd"/>
      <w:r w:rsidR="003A103B" w:rsidRPr="003F718B">
        <w:rPr>
          <w:rFonts w:ascii="Arial" w:hAnsi="Arial" w:cs="Arial"/>
          <w:i/>
          <w:iCs/>
          <w:sz w:val="24"/>
          <w:szCs w:val="24"/>
        </w:rPr>
        <w:t xml:space="preserve"> Paints (Pty) Ltd</w:t>
      </w:r>
      <w:r w:rsidR="003A103B">
        <w:rPr>
          <w:rStyle w:val="FootnoteReference"/>
          <w:rFonts w:ascii="Arial" w:hAnsi="Arial" w:cs="Arial"/>
          <w:sz w:val="24"/>
          <w:szCs w:val="24"/>
        </w:rPr>
        <w:footnoteReference w:id="2"/>
      </w:r>
      <w:r w:rsidR="00840884">
        <w:rPr>
          <w:rFonts w:ascii="Arial" w:hAnsi="Arial" w:cs="Arial"/>
          <w:i/>
          <w:iCs/>
          <w:sz w:val="24"/>
          <w:szCs w:val="24"/>
        </w:rPr>
        <w:t>.</w:t>
      </w:r>
      <w:r w:rsidR="00924982">
        <w:rPr>
          <w:rFonts w:ascii="Arial" w:hAnsi="Arial" w:cs="Arial"/>
          <w:i/>
          <w:iCs/>
          <w:sz w:val="24"/>
          <w:szCs w:val="24"/>
        </w:rPr>
        <w:t xml:space="preserve"> </w:t>
      </w:r>
      <w:r w:rsidR="00924982">
        <w:rPr>
          <w:rFonts w:ascii="Arial" w:hAnsi="Arial" w:cs="Arial"/>
          <w:sz w:val="24"/>
          <w:szCs w:val="24"/>
        </w:rPr>
        <w:t>Where factual disputes arise from the affidavits in application proceedings, a final order sought by the applicant can only be granted, if the facts a</w:t>
      </w:r>
      <w:r w:rsidR="003F13B4">
        <w:rPr>
          <w:rFonts w:ascii="Arial" w:hAnsi="Arial" w:cs="Arial"/>
          <w:sz w:val="24"/>
          <w:szCs w:val="24"/>
        </w:rPr>
        <w:t xml:space="preserve">verred </w:t>
      </w:r>
      <w:r w:rsidR="00924982">
        <w:rPr>
          <w:rFonts w:ascii="Arial" w:hAnsi="Arial" w:cs="Arial"/>
          <w:sz w:val="24"/>
          <w:szCs w:val="24"/>
        </w:rPr>
        <w:t>by the applicant, and facts admitted by the respondent, justify the order sought. If</w:t>
      </w:r>
      <w:r w:rsidR="003F13B4">
        <w:rPr>
          <w:rFonts w:ascii="Arial" w:hAnsi="Arial" w:cs="Arial"/>
          <w:sz w:val="24"/>
          <w:szCs w:val="24"/>
        </w:rPr>
        <w:t>,</w:t>
      </w:r>
      <w:r w:rsidR="00924982">
        <w:rPr>
          <w:rFonts w:ascii="Arial" w:hAnsi="Arial" w:cs="Arial"/>
          <w:sz w:val="24"/>
          <w:szCs w:val="24"/>
        </w:rPr>
        <w:t xml:space="preserve"> however, the respondent’s version consists of bare denials, </w:t>
      </w:r>
      <w:r w:rsidR="009F6599">
        <w:rPr>
          <w:rFonts w:ascii="Arial" w:hAnsi="Arial" w:cs="Arial"/>
          <w:sz w:val="24"/>
          <w:szCs w:val="24"/>
        </w:rPr>
        <w:t xml:space="preserve">fictitious disputes of fact or </w:t>
      </w:r>
      <w:r w:rsidR="003F13B4">
        <w:rPr>
          <w:rFonts w:ascii="Arial" w:hAnsi="Arial" w:cs="Arial"/>
          <w:sz w:val="24"/>
          <w:szCs w:val="24"/>
        </w:rPr>
        <w:t xml:space="preserve">is </w:t>
      </w:r>
      <w:r w:rsidR="009F6599">
        <w:rPr>
          <w:rFonts w:ascii="Arial" w:hAnsi="Arial" w:cs="Arial"/>
          <w:sz w:val="24"/>
          <w:szCs w:val="24"/>
        </w:rPr>
        <w:t xml:space="preserve">far-fetched, then the court may reject same. </w:t>
      </w:r>
      <w:r w:rsidR="003F13B4">
        <w:rPr>
          <w:rFonts w:ascii="Arial" w:hAnsi="Arial" w:cs="Arial"/>
          <w:sz w:val="24"/>
          <w:szCs w:val="24"/>
        </w:rPr>
        <w:t xml:space="preserve">The factual averments in dispute must be real, genuine or </w:t>
      </w:r>
      <w:r w:rsidR="003F13B4" w:rsidRPr="00A742B8">
        <w:rPr>
          <w:rFonts w:ascii="Arial" w:hAnsi="Arial" w:cs="Arial"/>
          <w:i/>
          <w:sz w:val="24"/>
          <w:szCs w:val="24"/>
        </w:rPr>
        <w:t>bona fide</w:t>
      </w:r>
      <w:r w:rsidR="003E71F9">
        <w:rPr>
          <w:rFonts w:ascii="Arial" w:hAnsi="Arial" w:cs="Arial"/>
          <w:i/>
          <w:sz w:val="24"/>
          <w:szCs w:val="24"/>
        </w:rPr>
        <w:t>,</w:t>
      </w:r>
      <w:r w:rsidR="003F13B4" w:rsidRPr="00A742B8">
        <w:rPr>
          <w:rFonts w:ascii="Arial" w:hAnsi="Arial" w:cs="Arial"/>
          <w:i/>
          <w:sz w:val="24"/>
          <w:szCs w:val="24"/>
        </w:rPr>
        <w:t xml:space="preserve"> </w:t>
      </w:r>
      <w:r w:rsidR="003F13B4">
        <w:rPr>
          <w:rFonts w:ascii="Arial" w:hAnsi="Arial" w:cs="Arial"/>
          <w:sz w:val="24"/>
          <w:szCs w:val="24"/>
        </w:rPr>
        <w:t xml:space="preserve">emanating from established facts.  </w:t>
      </w:r>
      <w:r w:rsidR="00924982">
        <w:rPr>
          <w:rFonts w:ascii="Arial" w:hAnsi="Arial" w:cs="Arial"/>
          <w:sz w:val="24"/>
          <w:szCs w:val="24"/>
        </w:rPr>
        <w:t xml:space="preserve">  </w:t>
      </w:r>
    </w:p>
    <w:p w14:paraId="723550C0" w14:textId="77777777" w:rsidR="003A103B" w:rsidRDefault="003A103B" w:rsidP="00160E87">
      <w:pPr>
        <w:spacing w:after="0" w:line="360" w:lineRule="auto"/>
        <w:jc w:val="both"/>
        <w:rPr>
          <w:rFonts w:ascii="Arial" w:hAnsi="Arial" w:cs="Arial"/>
          <w:sz w:val="24"/>
          <w:szCs w:val="24"/>
        </w:rPr>
      </w:pPr>
    </w:p>
    <w:p w14:paraId="0267C1E0" w14:textId="3A664AA5" w:rsidR="003F13B4" w:rsidRDefault="003F13B4" w:rsidP="00160E87">
      <w:pPr>
        <w:spacing w:after="0" w:line="360" w:lineRule="auto"/>
        <w:jc w:val="both"/>
        <w:rPr>
          <w:rFonts w:ascii="Arial" w:hAnsi="Arial" w:cs="Arial"/>
          <w:sz w:val="24"/>
          <w:szCs w:val="24"/>
        </w:rPr>
      </w:pPr>
      <w:r>
        <w:rPr>
          <w:rFonts w:ascii="Arial" w:hAnsi="Arial" w:cs="Arial"/>
          <w:sz w:val="24"/>
          <w:szCs w:val="24"/>
        </w:rPr>
        <w:t>[</w:t>
      </w:r>
      <w:r w:rsidR="002B47B4">
        <w:rPr>
          <w:rFonts w:ascii="Arial" w:hAnsi="Arial" w:cs="Arial"/>
          <w:sz w:val="24"/>
          <w:szCs w:val="24"/>
        </w:rPr>
        <w:t>1</w:t>
      </w:r>
      <w:r w:rsidR="00A742B8">
        <w:rPr>
          <w:rFonts w:ascii="Arial" w:hAnsi="Arial" w:cs="Arial"/>
          <w:sz w:val="24"/>
          <w:szCs w:val="24"/>
        </w:rPr>
        <w:t>8</w:t>
      </w:r>
      <w:r>
        <w:rPr>
          <w:rFonts w:ascii="Arial" w:hAnsi="Arial" w:cs="Arial"/>
          <w:sz w:val="24"/>
          <w:szCs w:val="24"/>
        </w:rPr>
        <w:t>]</w:t>
      </w:r>
      <w:r>
        <w:rPr>
          <w:rFonts w:ascii="Arial" w:hAnsi="Arial" w:cs="Arial"/>
          <w:sz w:val="24"/>
          <w:szCs w:val="24"/>
        </w:rPr>
        <w:tab/>
      </w:r>
      <w:r w:rsidRPr="002B47B4">
        <w:rPr>
          <w:rFonts w:ascii="Arial" w:hAnsi="Arial" w:cs="Arial"/>
          <w:i/>
          <w:iCs/>
          <w:sz w:val="24"/>
          <w:szCs w:val="24"/>
        </w:rPr>
        <w:t xml:space="preserve">In </w:t>
      </w:r>
      <w:proofErr w:type="spellStart"/>
      <w:r w:rsidRPr="002B47B4">
        <w:rPr>
          <w:rFonts w:ascii="Arial" w:hAnsi="Arial" w:cs="Arial"/>
          <w:i/>
          <w:iCs/>
          <w:sz w:val="24"/>
          <w:szCs w:val="24"/>
        </w:rPr>
        <w:t>casu</w:t>
      </w:r>
      <w:proofErr w:type="spellEnd"/>
      <w:r>
        <w:rPr>
          <w:rFonts w:ascii="Arial" w:hAnsi="Arial" w:cs="Arial"/>
          <w:sz w:val="24"/>
          <w:szCs w:val="24"/>
        </w:rPr>
        <w:t xml:space="preserve">, after conceding to </w:t>
      </w:r>
      <w:r w:rsidR="003E71F9">
        <w:rPr>
          <w:rFonts w:ascii="Arial" w:hAnsi="Arial" w:cs="Arial"/>
          <w:sz w:val="24"/>
          <w:szCs w:val="24"/>
        </w:rPr>
        <w:t xml:space="preserve">the </w:t>
      </w:r>
      <w:r>
        <w:rPr>
          <w:rFonts w:ascii="Arial" w:hAnsi="Arial" w:cs="Arial"/>
          <w:sz w:val="24"/>
          <w:szCs w:val="24"/>
        </w:rPr>
        <w:t xml:space="preserve">live factual disputes </w:t>
      </w:r>
      <w:r w:rsidR="005F0438">
        <w:rPr>
          <w:rFonts w:ascii="Arial" w:hAnsi="Arial" w:cs="Arial"/>
          <w:sz w:val="24"/>
          <w:szCs w:val="24"/>
        </w:rPr>
        <w:t xml:space="preserve">between the parties, </w:t>
      </w:r>
      <w:r w:rsidRPr="002B47B4">
        <w:rPr>
          <w:rFonts w:ascii="Arial" w:hAnsi="Arial" w:cs="Arial"/>
          <w:i/>
          <w:iCs/>
          <w:sz w:val="24"/>
          <w:szCs w:val="24"/>
        </w:rPr>
        <w:t xml:space="preserve">Mr. </w:t>
      </w:r>
      <w:proofErr w:type="spellStart"/>
      <w:r w:rsidRPr="002B47B4">
        <w:rPr>
          <w:rFonts w:ascii="Arial" w:hAnsi="Arial" w:cs="Arial"/>
          <w:i/>
          <w:iCs/>
          <w:sz w:val="24"/>
          <w:szCs w:val="24"/>
        </w:rPr>
        <w:t>Amoomo</w:t>
      </w:r>
      <w:proofErr w:type="spellEnd"/>
      <w:r>
        <w:rPr>
          <w:rFonts w:ascii="Arial" w:hAnsi="Arial" w:cs="Arial"/>
          <w:sz w:val="24"/>
          <w:szCs w:val="24"/>
        </w:rPr>
        <w:t xml:space="preserve"> </w:t>
      </w:r>
      <w:r w:rsidR="005F0438">
        <w:rPr>
          <w:rFonts w:ascii="Arial" w:hAnsi="Arial" w:cs="Arial"/>
          <w:sz w:val="24"/>
          <w:szCs w:val="24"/>
        </w:rPr>
        <w:t xml:space="preserve">submitted that the applicant filed an application to strike out the material </w:t>
      </w:r>
      <w:r w:rsidR="005F0438">
        <w:rPr>
          <w:rFonts w:ascii="Arial" w:hAnsi="Arial" w:cs="Arial"/>
          <w:sz w:val="24"/>
          <w:szCs w:val="24"/>
        </w:rPr>
        <w:lastRenderedPageBreak/>
        <w:t>portion of the 1</w:t>
      </w:r>
      <w:r w:rsidR="005F0438" w:rsidRPr="003F718B">
        <w:rPr>
          <w:rFonts w:ascii="Arial" w:hAnsi="Arial" w:cs="Arial"/>
          <w:sz w:val="24"/>
          <w:szCs w:val="24"/>
          <w:vertAlign w:val="superscript"/>
        </w:rPr>
        <w:t>st</w:t>
      </w:r>
      <w:r w:rsidR="005F0438">
        <w:rPr>
          <w:rFonts w:ascii="Arial" w:hAnsi="Arial" w:cs="Arial"/>
          <w:sz w:val="24"/>
          <w:szCs w:val="24"/>
        </w:rPr>
        <w:t xml:space="preserve"> respondent’s answering affidavit</w:t>
      </w:r>
      <w:r w:rsidR="003E71F9">
        <w:rPr>
          <w:rFonts w:ascii="Arial" w:hAnsi="Arial" w:cs="Arial"/>
          <w:sz w:val="24"/>
          <w:szCs w:val="24"/>
        </w:rPr>
        <w:t>,</w:t>
      </w:r>
      <w:r w:rsidR="005F0438">
        <w:rPr>
          <w:rFonts w:ascii="Arial" w:hAnsi="Arial" w:cs="Arial"/>
          <w:sz w:val="24"/>
          <w:szCs w:val="24"/>
        </w:rPr>
        <w:t xml:space="preserve"> </w:t>
      </w:r>
      <w:r w:rsidR="002B47B4">
        <w:rPr>
          <w:rFonts w:ascii="Arial" w:hAnsi="Arial" w:cs="Arial"/>
          <w:sz w:val="24"/>
          <w:szCs w:val="24"/>
        </w:rPr>
        <w:t xml:space="preserve">which </w:t>
      </w:r>
      <w:r w:rsidR="005F0438">
        <w:rPr>
          <w:rFonts w:ascii="Arial" w:hAnsi="Arial" w:cs="Arial"/>
          <w:sz w:val="24"/>
          <w:szCs w:val="24"/>
        </w:rPr>
        <w:t>compris</w:t>
      </w:r>
      <w:r w:rsidR="002B47B4">
        <w:rPr>
          <w:rFonts w:ascii="Arial" w:hAnsi="Arial" w:cs="Arial"/>
          <w:sz w:val="24"/>
          <w:szCs w:val="24"/>
        </w:rPr>
        <w:t xml:space="preserve">es </w:t>
      </w:r>
      <w:r w:rsidR="005F0438">
        <w:rPr>
          <w:rFonts w:ascii="Arial" w:hAnsi="Arial" w:cs="Arial"/>
          <w:sz w:val="24"/>
          <w:szCs w:val="24"/>
        </w:rPr>
        <w:t>such factual disputes. He submitted further that the applicant’s case stands or falls by the application to strike out. The reason for the submission is logic</w:t>
      </w:r>
      <w:r w:rsidR="003E71F9">
        <w:rPr>
          <w:rFonts w:ascii="Arial" w:hAnsi="Arial" w:cs="Arial"/>
          <w:sz w:val="24"/>
          <w:szCs w:val="24"/>
        </w:rPr>
        <w:t>al</w:t>
      </w:r>
      <w:r w:rsidR="005F0438">
        <w:rPr>
          <w:rFonts w:ascii="Arial" w:hAnsi="Arial" w:cs="Arial"/>
          <w:sz w:val="24"/>
          <w:szCs w:val="24"/>
        </w:rPr>
        <w:t xml:space="preserve">. If the application to strike out is upheld, then </w:t>
      </w:r>
      <w:r w:rsidR="00F81DF3">
        <w:rPr>
          <w:rFonts w:ascii="Arial" w:hAnsi="Arial" w:cs="Arial"/>
          <w:sz w:val="24"/>
          <w:szCs w:val="24"/>
        </w:rPr>
        <w:t>no substance would remain in</w:t>
      </w:r>
      <w:r w:rsidR="005F0438">
        <w:rPr>
          <w:rFonts w:ascii="Arial" w:hAnsi="Arial" w:cs="Arial"/>
          <w:sz w:val="24"/>
          <w:szCs w:val="24"/>
        </w:rPr>
        <w:t xml:space="preserve"> </w:t>
      </w:r>
      <w:r w:rsidR="002B47B4">
        <w:rPr>
          <w:rFonts w:ascii="Arial" w:hAnsi="Arial" w:cs="Arial"/>
          <w:sz w:val="24"/>
          <w:szCs w:val="24"/>
        </w:rPr>
        <w:t xml:space="preserve">the </w:t>
      </w:r>
      <w:r w:rsidR="005F0438">
        <w:rPr>
          <w:rFonts w:ascii="Arial" w:hAnsi="Arial" w:cs="Arial"/>
          <w:sz w:val="24"/>
          <w:szCs w:val="24"/>
        </w:rPr>
        <w:t>respondents</w:t>
      </w:r>
      <w:r w:rsidR="00F81DF3">
        <w:rPr>
          <w:rFonts w:ascii="Arial" w:hAnsi="Arial" w:cs="Arial"/>
          <w:sz w:val="24"/>
          <w:szCs w:val="24"/>
        </w:rPr>
        <w:t xml:space="preserve">’ case resulting in </w:t>
      </w:r>
      <w:r w:rsidR="005F0438">
        <w:rPr>
          <w:rFonts w:ascii="Arial" w:hAnsi="Arial" w:cs="Arial"/>
          <w:sz w:val="24"/>
          <w:szCs w:val="24"/>
        </w:rPr>
        <w:t xml:space="preserve">no </w:t>
      </w:r>
      <w:r w:rsidR="00CE6E93">
        <w:rPr>
          <w:rFonts w:ascii="Arial" w:hAnsi="Arial" w:cs="Arial"/>
          <w:sz w:val="24"/>
          <w:szCs w:val="24"/>
        </w:rPr>
        <w:t xml:space="preserve">answer </w:t>
      </w:r>
      <w:r w:rsidR="005F0438">
        <w:rPr>
          <w:rFonts w:ascii="Arial" w:hAnsi="Arial" w:cs="Arial"/>
          <w:sz w:val="24"/>
          <w:szCs w:val="24"/>
        </w:rPr>
        <w:t>to the application and the order sought may be justified. However, if the court finds</w:t>
      </w:r>
      <w:r w:rsidR="007476B6">
        <w:rPr>
          <w:rFonts w:ascii="Arial" w:hAnsi="Arial" w:cs="Arial"/>
          <w:sz w:val="24"/>
          <w:szCs w:val="24"/>
        </w:rPr>
        <w:t xml:space="preserve"> to</w:t>
      </w:r>
      <w:r w:rsidR="005F0438">
        <w:rPr>
          <w:rFonts w:ascii="Arial" w:hAnsi="Arial" w:cs="Arial"/>
          <w:sz w:val="24"/>
          <w:szCs w:val="24"/>
        </w:rPr>
        <w:t xml:space="preserve"> the contrary, then, there is a dispute on the established facts, resultantly, the order sought cannot be granted on the papers.   </w:t>
      </w:r>
    </w:p>
    <w:p w14:paraId="6185660C" w14:textId="77777777" w:rsidR="005F0438" w:rsidRDefault="005F0438" w:rsidP="00160E87">
      <w:pPr>
        <w:spacing w:after="0" w:line="360" w:lineRule="auto"/>
        <w:jc w:val="both"/>
        <w:rPr>
          <w:rFonts w:ascii="Arial" w:hAnsi="Arial" w:cs="Arial"/>
          <w:sz w:val="24"/>
          <w:szCs w:val="24"/>
        </w:rPr>
      </w:pPr>
    </w:p>
    <w:p w14:paraId="55A8B2A0" w14:textId="77777777" w:rsidR="00A82BDB" w:rsidRPr="00AA1F93" w:rsidRDefault="00A82BDB" w:rsidP="00160E87">
      <w:pPr>
        <w:spacing w:after="0" w:line="360" w:lineRule="auto"/>
        <w:jc w:val="both"/>
        <w:rPr>
          <w:rFonts w:ascii="Arial" w:hAnsi="Arial" w:cs="Arial"/>
          <w:sz w:val="24"/>
          <w:szCs w:val="24"/>
          <w:u w:val="single"/>
        </w:rPr>
      </w:pPr>
      <w:r w:rsidRPr="00AA1F93">
        <w:rPr>
          <w:rFonts w:ascii="Arial" w:hAnsi="Arial" w:cs="Arial"/>
          <w:sz w:val="24"/>
          <w:szCs w:val="24"/>
          <w:u w:val="single"/>
        </w:rPr>
        <w:t>The application to strike out</w:t>
      </w:r>
    </w:p>
    <w:p w14:paraId="43D993EB" w14:textId="77777777" w:rsidR="00A82BDB" w:rsidRDefault="00A82BDB" w:rsidP="00160E87">
      <w:pPr>
        <w:spacing w:after="0" w:line="360" w:lineRule="auto"/>
        <w:jc w:val="both"/>
        <w:rPr>
          <w:rFonts w:ascii="Arial" w:hAnsi="Arial" w:cs="Arial"/>
          <w:sz w:val="24"/>
          <w:szCs w:val="24"/>
        </w:rPr>
      </w:pPr>
    </w:p>
    <w:p w14:paraId="0D0C7883" w14:textId="09BD994E" w:rsidR="00F6569B" w:rsidRDefault="00A82BDB" w:rsidP="00160E87">
      <w:pPr>
        <w:spacing w:after="0" w:line="360" w:lineRule="auto"/>
        <w:jc w:val="both"/>
        <w:rPr>
          <w:rFonts w:ascii="Arial" w:hAnsi="Arial" w:cs="Arial"/>
          <w:sz w:val="24"/>
          <w:szCs w:val="24"/>
        </w:rPr>
      </w:pPr>
      <w:r>
        <w:rPr>
          <w:rFonts w:ascii="Arial" w:hAnsi="Arial" w:cs="Arial"/>
          <w:sz w:val="24"/>
          <w:szCs w:val="24"/>
        </w:rPr>
        <w:t>[</w:t>
      </w:r>
      <w:r w:rsidR="00DE46C3">
        <w:rPr>
          <w:rFonts w:ascii="Arial" w:hAnsi="Arial" w:cs="Arial"/>
          <w:sz w:val="24"/>
          <w:szCs w:val="24"/>
        </w:rPr>
        <w:t>1</w:t>
      </w:r>
      <w:r w:rsidR="00A742B8">
        <w:rPr>
          <w:rFonts w:ascii="Arial" w:hAnsi="Arial" w:cs="Arial"/>
          <w:sz w:val="24"/>
          <w:szCs w:val="24"/>
        </w:rPr>
        <w:t>9</w:t>
      </w:r>
      <w:r>
        <w:rPr>
          <w:rFonts w:ascii="Arial" w:hAnsi="Arial" w:cs="Arial"/>
          <w:sz w:val="24"/>
          <w:szCs w:val="24"/>
        </w:rPr>
        <w:t>]</w:t>
      </w:r>
      <w:r>
        <w:rPr>
          <w:rFonts w:ascii="Arial" w:hAnsi="Arial" w:cs="Arial"/>
          <w:sz w:val="24"/>
          <w:szCs w:val="24"/>
        </w:rPr>
        <w:tab/>
        <w:t xml:space="preserve">The applicant was </w:t>
      </w:r>
      <w:r w:rsidR="00F15782">
        <w:rPr>
          <w:rFonts w:ascii="Arial" w:hAnsi="Arial" w:cs="Arial"/>
          <w:sz w:val="24"/>
          <w:szCs w:val="24"/>
        </w:rPr>
        <w:t>n</w:t>
      </w:r>
      <w:r>
        <w:rPr>
          <w:rFonts w:ascii="Arial" w:hAnsi="Arial" w:cs="Arial"/>
          <w:sz w:val="24"/>
          <w:szCs w:val="24"/>
        </w:rPr>
        <w:t>ot to be outmuscled by the 1</w:t>
      </w:r>
      <w:r w:rsidRPr="003F718B">
        <w:rPr>
          <w:rFonts w:ascii="Arial" w:hAnsi="Arial" w:cs="Arial"/>
          <w:sz w:val="24"/>
          <w:szCs w:val="24"/>
          <w:vertAlign w:val="superscript"/>
        </w:rPr>
        <w:t>st</w:t>
      </w:r>
      <w:r>
        <w:rPr>
          <w:rFonts w:ascii="Arial" w:hAnsi="Arial" w:cs="Arial"/>
          <w:sz w:val="24"/>
          <w:szCs w:val="24"/>
        </w:rPr>
        <w:t xml:space="preserve"> respondent</w:t>
      </w:r>
      <w:r w:rsidR="00D64DCB">
        <w:rPr>
          <w:rFonts w:ascii="Arial" w:hAnsi="Arial" w:cs="Arial"/>
          <w:sz w:val="24"/>
          <w:szCs w:val="24"/>
        </w:rPr>
        <w:t xml:space="preserve">. He </w:t>
      </w:r>
      <w:r w:rsidR="00F15782">
        <w:rPr>
          <w:rFonts w:ascii="Arial" w:hAnsi="Arial" w:cs="Arial"/>
          <w:sz w:val="24"/>
          <w:szCs w:val="24"/>
        </w:rPr>
        <w:t xml:space="preserve">applied to strike out </w:t>
      </w:r>
      <w:r w:rsidR="00F26E72">
        <w:rPr>
          <w:rFonts w:ascii="Arial" w:hAnsi="Arial" w:cs="Arial"/>
          <w:sz w:val="24"/>
          <w:szCs w:val="24"/>
        </w:rPr>
        <w:t>para 6.1 to 54 of the 1</w:t>
      </w:r>
      <w:r w:rsidR="00F26E72" w:rsidRPr="003F718B">
        <w:rPr>
          <w:rFonts w:ascii="Arial" w:hAnsi="Arial" w:cs="Arial"/>
          <w:sz w:val="24"/>
          <w:szCs w:val="24"/>
          <w:vertAlign w:val="superscript"/>
        </w:rPr>
        <w:t>st</w:t>
      </w:r>
      <w:r w:rsidR="00F26E72">
        <w:rPr>
          <w:rFonts w:ascii="Arial" w:hAnsi="Arial" w:cs="Arial"/>
          <w:sz w:val="24"/>
          <w:szCs w:val="24"/>
        </w:rPr>
        <w:t xml:space="preserve"> respondent’s answering affidavit</w:t>
      </w:r>
      <w:r w:rsidR="00F26E72" w:rsidRPr="00F26E72">
        <w:rPr>
          <w:rFonts w:ascii="Arial" w:hAnsi="Arial" w:cs="Arial"/>
          <w:sz w:val="24"/>
          <w:szCs w:val="24"/>
        </w:rPr>
        <w:t xml:space="preserve"> </w:t>
      </w:r>
      <w:r w:rsidR="00F26E72">
        <w:rPr>
          <w:rFonts w:ascii="Arial" w:hAnsi="Arial" w:cs="Arial"/>
          <w:sz w:val="24"/>
          <w:szCs w:val="24"/>
        </w:rPr>
        <w:t xml:space="preserve">on the basis that it constitutes inadmissible hearsay evidence. This comprises of the </w:t>
      </w:r>
      <w:r w:rsidR="00F15782">
        <w:rPr>
          <w:rFonts w:ascii="Arial" w:hAnsi="Arial" w:cs="Arial"/>
          <w:sz w:val="24"/>
          <w:szCs w:val="24"/>
        </w:rPr>
        <w:t>material part of the 1</w:t>
      </w:r>
      <w:r w:rsidR="00F15782" w:rsidRPr="003F718B">
        <w:rPr>
          <w:rFonts w:ascii="Arial" w:hAnsi="Arial" w:cs="Arial"/>
          <w:sz w:val="24"/>
          <w:szCs w:val="24"/>
          <w:vertAlign w:val="superscript"/>
        </w:rPr>
        <w:t>st</w:t>
      </w:r>
      <w:r w:rsidR="00F15782">
        <w:rPr>
          <w:rFonts w:ascii="Arial" w:hAnsi="Arial" w:cs="Arial"/>
          <w:sz w:val="24"/>
          <w:szCs w:val="24"/>
        </w:rPr>
        <w:t xml:space="preserve"> respondent’s affidavit</w:t>
      </w:r>
      <w:r w:rsidR="00F26E72">
        <w:rPr>
          <w:rFonts w:ascii="Arial" w:hAnsi="Arial" w:cs="Arial"/>
          <w:sz w:val="24"/>
          <w:szCs w:val="24"/>
        </w:rPr>
        <w:t>.</w:t>
      </w:r>
      <w:r w:rsidR="00F15782">
        <w:rPr>
          <w:rFonts w:ascii="Arial" w:hAnsi="Arial" w:cs="Arial"/>
          <w:sz w:val="24"/>
          <w:szCs w:val="24"/>
        </w:rPr>
        <w:t xml:space="preserve"> </w:t>
      </w:r>
      <w:r w:rsidR="00F26E72">
        <w:rPr>
          <w:rFonts w:ascii="Arial" w:hAnsi="Arial" w:cs="Arial"/>
          <w:sz w:val="24"/>
          <w:szCs w:val="24"/>
        </w:rPr>
        <w:t>T</w:t>
      </w:r>
      <w:r w:rsidR="0099315D">
        <w:rPr>
          <w:rFonts w:ascii="Arial" w:hAnsi="Arial" w:cs="Arial"/>
          <w:sz w:val="24"/>
          <w:szCs w:val="24"/>
        </w:rPr>
        <w:t>he allegations complained about literally cover the whole affidavit of the 1</w:t>
      </w:r>
      <w:r w:rsidR="0099315D" w:rsidRPr="003F718B">
        <w:rPr>
          <w:rFonts w:ascii="Arial" w:hAnsi="Arial" w:cs="Arial"/>
          <w:sz w:val="24"/>
          <w:szCs w:val="24"/>
          <w:vertAlign w:val="superscript"/>
        </w:rPr>
        <w:t>st</w:t>
      </w:r>
      <w:r w:rsidR="0099315D">
        <w:rPr>
          <w:rFonts w:ascii="Arial" w:hAnsi="Arial" w:cs="Arial"/>
          <w:sz w:val="24"/>
          <w:szCs w:val="24"/>
        </w:rPr>
        <w:t xml:space="preserve"> respondent which deals with the date</w:t>
      </w:r>
      <w:r w:rsidR="00D64DCB">
        <w:rPr>
          <w:rFonts w:ascii="Arial" w:hAnsi="Arial" w:cs="Arial"/>
          <w:sz w:val="24"/>
          <w:szCs w:val="24"/>
        </w:rPr>
        <w:t>s</w:t>
      </w:r>
      <w:r w:rsidR="0099315D">
        <w:rPr>
          <w:rFonts w:ascii="Arial" w:hAnsi="Arial" w:cs="Arial"/>
          <w:sz w:val="24"/>
          <w:szCs w:val="24"/>
        </w:rPr>
        <w:t xml:space="preserve"> </w:t>
      </w:r>
      <w:r w:rsidR="00DE46C3">
        <w:rPr>
          <w:rFonts w:ascii="Arial" w:hAnsi="Arial" w:cs="Arial"/>
          <w:sz w:val="24"/>
          <w:szCs w:val="24"/>
        </w:rPr>
        <w:t xml:space="preserve">and </w:t>
      </w:r>
      <w:r w:rsidR="00D64DCB">
        <w:rPr>
          <w:rFonts w:ascii="Arial" w:hAnsi="Arial" w:cs="Arial"/>
          <w:sz w:val="24"/>
          <w:szCs w:val="24"/>
        </w:rPr>
        <w:t xml:space="preserve">reasons for </w:t>
      </w:r>
      <w:r w:rsidR="0099315D">
        <w:rPr>
          <w:rFonts w:ascii="Arial" w:hAnsi="Arial" w:cs="Arial"/>
          <w:sz w:val="24"/>
          <w:szCs w:val="24"/>
        </w:rPr>
        <w:t>postponements</w:t>
      </w:r>
      <w:r w:rsidR="00D64DCB">
        <w:rPr>
          <w:rFonts w:ascii="Arial" w:hAnsi="Arial" w:cs="Arial"/>
          <w:sz w:val="24"/>
          <w:szCs w:val="24"/>
        </w:rPr>
        <w:t xml:space="preserve">. </w:t>
      </w:r>
      <w:r w:rsidR="003E71F9">
        <w:rPr>
          <w:rFonts w:ascii="Arial" w:hAnsi="Arial" w:cs="Arial"/>
          <w:sz w:val="24"/>
          <w:szCs w:val="24"/>
        </w:rPr>
        <w:t>Th</w:t>
      </w:r>
      <w:r w:rsidR="008623E1">
        <w:rPr>
          <w:rFonts w:ascii="Arial" w:hAnsi="Arial" w:cs="Arial"/>
          <w:sz w:val="24"/>
          <w:szCs w:val="24"/>
        </w:rPr>
        <w:t>e</w:t>
      </w:r>
      <w:r w:rsidR="003E71F9">
        <w:rPr>
          <w:rFonts w:ascii="Arial" w:hAnsi="Arial" w:cs="Arial"/>
          <w:sz w:val="24"/>
          <w:szCs w:val="24"/>
        </w:rPr>
        <w:t xml:space="preserve"> applicant</w:t>
      </w:r>
      <w:r w:rsidR="008623E1">
        <w:rPr>
          <w:rFonts w:ascii="Arial" w:hAnsi="Arial" w:cs="Arial"/>
          <w:sz w:val="24"/>
          <w:szCs w:val="24"/>
        </w:rPr>
        <w:t xml:space="preserve"> claimed that 1</w:t>
      </w:r>
      <w:r w:rsidR="008623E1" w:rsidRPr="003F718B">
        <w:rPr>
          <w:rFonts w:ascii="Arial" w:hAnsi="Arial" w:cs="Arial"/>
          <w:sz w:val="24"/>
          <w:szCs w:val="24"/>
          <w:vertAlign w:val="superscript"/>
        </w:rPr>
        <w:t>st</w:t>
      </w:r>
      <w:r w:rsidR="008623E1">
        <w:rPr>
          <w:rFonts w:ascii="Arial" w:hAnsi="Arial" w:cs="Arial"/>
          <w:sz w:val="24"/>
          <w:szCs w:val="24"/>
        </w:rPr>
        <w:t xml:space="preserve"> respondent did not state </w:t>
      </w:r>
      <w:r w:rsidR="00F6569B">
        <w:rPr>
          <w:rFonts w:ascii="Arial" w:hAnsi="Arial" w:cs="Arial"/>
          <w:sz w:val="24"/>
          <w:szCs w:val="24"/>
        </w:rPr>
        <w:t xml:space="preserve">her source of information </w:t>
      </w:r>
      <w:r w:rsidR="00A0757E">
        <w:rPr>
          <w:rFonts w:ascii="Arial" w:hAnsi="Arial" w:cs="Arial"/>
          <w:sz w:val="24"/>
          <w:szCs w:val="24"/>
        </w:rPr>
        <w:t xml:space="preserve">regarding </w:t>
      </w:r>
      <w:r w:rsidR="00F6569B">
        <w:rPr>
          <w:rFonts w:ascii="Arial" w:hAnsi="Arial" w:cs="Arial"/>
          <w:sz w:val="24"/>
          <w:szCs w:val="24"/>
        </w:rPr>
        <w:t>court proceedings</w:t>
      </w:r>
      <w:r w:rsidR="00A0757E">
        <w:rPr>
          <w:rFonts w:ascii="Arial" w:hAnsi="Arial" w:cs="Arial"/>
          <w:sz w:val="24"/>
          <w:szCs w:val="24"/>
        </w:rPr>
        <w:t xml:space="preserve">. It is unknown </w:t>
      </w:r>
      <w:r w:rsidR="00F6569B">
        <w:rPr>
          <w:rFonts w:ascii="Arial" w:hAnsi="Arial" w:cs="Arial"/>
          <w:sz w:val="24"/>
          <w:szCs w:val="24"/>
        </w:rPr>
        <w:t>whether she was present in court</w:t>
      </w:r>
      <w:r>
        <w:rPr>
          <w:rFonts w:ascii="Arial" w:hAnsi="Arial" w:cs="Arial"/>
          <w:sz w:val="24"/>
          <w:szCs w:val="24"/>
        </w:rPr>
        <w:t xml:space="preserve"> </w:t>
      </w:r>
      <w:r w:rsidR="00F6569B">
        <w:rPr>
          <w:rFonts w:ascii="Arial" w:hAnsi="Arial" w:cs="Arial"/>
          <w:sz w:val="24"/>
          <w:szCs w:val="24"/>
        </w:rPr>
        <w:t xml:space="preserve">during such proceedings, if not, the names of the persons who </w:t>
      </w:r>
      <w:r w:rsidR="00FC1557">
        <w:rPr>
          <w:rFonts w:ascii="Arial" w:hAnsi="Arial" w:cs="Arial"/>
          <w:sz w:val="24"/>
          <w:szCs w:val="24"/>
        </w:rPr>
        <w:t xml:space="preserve">were present at court who </w:t>
      </w:r>
      <w:r w:rsidR="0099315D">
        <w:rPr>
          <w:rFonts w:ascii="Arial" w:hAnsi="Arial" w:cs="Arial"/>
          <w:sz w:val="24"/>
          <w:szCs w:val="24"/>
        </w:rPr>
        <w:t xml:space="preserve">provided her with such </w:t>
      </w:r>
      <w:r w:rsidR="00F6569B">
        <w:rPr>
          <w:rFonts w:ascii="Arial" w:hAnsi="Arial" w:cs="Arial"/>
          <w:sz w:val="24"/>
          <w:szCs w:val="24"/>
        </w:rPr>
        <w:t>inform</w:t>
      </w:r>
      <w:r w:rsidR="0099315D">
        <w:rPr>
          <w:rFonts w:ascii="Arial" w:hAnsi="Arial" w:cs="Arial"/>
          <w:sz w:val="24"/>
          <w:szCs w:val="24"/>
        </w:rPr>
        <w:t>ation</w:t>
      </w:r>
      <w:r w:rsidR="00F6569B">
        <w:rPr>
          <w:rFonts w:ascii="Arial" w:hAnsi="Arial" w:cs="Arial"/>
          <w:sz w:val="24"/>
          <w:szCs w:val="24"/>
        </w:rPr>
        <w:t xml:space="preserve"> </w:t>
      </w:r>
      <w:r w:rsidR="00A0757E">
        <w:rPr>
          <w:rFonts w:ascii="Arial" w:hAnsi="Arial" w:cs="Arial"/>
          <w:sz w:val="24"/>
          <w:szCs w:val="24"/>
        </w:rPr>
        <w:t xml:space="preserve">were not provided </w:t>
      </w:r>
      <w:r w:rsidR="00F6569B">
        <w:rPr>
          <w:rFonts w:ascii="Arial" w:hAnsi="Arial" w:cs="Arial"/>
          <w:sz w:val="24"/>
          <w:szCs w:val="24"/>
        </w:rPr>
        <w:t xml:space="preserve">and </w:t>
      </w:r>
      <w:r w:rsidR="00A0757E">
        <w:rPr>
          <w:rFonts w:ascii="Arial" w:hAnsi="Arial" w:cs="Arial"/>
          <w:sz w:val="24"/>
          <w:szCs w:val="24"/>
        </w:rPr>
        <w:t>confirmatory affidavits from such persons were not filed</w:t>
      </w:r>
      <w:r w:rsidR="00DE46C3">
        <w:rPr>
          <w:rFonts w:ascii="Arial" w:hAnsi="Arial" w:cs="Arial"/>
          <w:sz w:val="24"/>
          <w:szCs w:val="24"/>
        </w:rPr>
        <w:t>, so submitted</w:t>
      </w:r>
      <w:r w:rsidR="00A0757E">
        <w:rPr>
          <w:rFonts w:ascii="Arial" w:hAnsi="Arial" w:cs="Arial"/>
          <w:sz w:val="24"/>
          <w:szCs w:val="24"/>
        </w:rPr>
        <w:t xml:space="preserve">. </w:t>
      </w:r>
      <w:r w:rsidR="00F6569B">
        <w:rPr>
          <w:rFonts w:ascii="Arial" w:hAnsi="Arial" w:cs="Arial"/>
          <w:sz w:val="24"/>
          <w:szCs w:val="24"/>
        </w:rPr>
        <w:t>1</w:t>
      </w:r>
      <w:r w:rsidR="00F6569B" w:rsidRPr="003F718B">
        <w:rPr>
          <w:rFonts w:ascii="Arial" w:hAnsi="Arial" w:cs="Arial"/>
          <w:sz w:val="24"/>
          <w:szCs w:val="24"/>
          <w:vertAlign w:val="superscript"/>
        </w:rPr>
        <w:t>st</w:t>
      </w:r>
      <w:r w:rsidR="00F6569B">
        <w:rPr>
          <w:rFonts w:ascii="Arial" w:hAnsi="Arial" w:cs="Arial"/>
          <w:sz w:val="24"/>
          <w:szCs w:val="24"/>
        </w:rPr>
        <w:t xml:space="preserve"> respondent further failed</w:t>
      </w:r>
      <w:r w:rsidR="0099315D">
        <w:rPr>
          <w:rFonts w:ascii="Arial" w:hAnsi="Arial" w:cs="Arial"/>
          <w:sz w:val="24"/>
          <w:szCs w:val="24"/>
        </w:rPr>
        <w:t xml:space="preserve"> to annex</w:t>
      </w:r>
      <w:r w:rsidR="00F6569B">
        <w:rPr>
          <w:rFonts w:ascii="Arial" w:hAnsi="Arial" w:cs="Arial"/>
          <w:sz w:val="24"/>
          <w:szCs w:val="24"/>
        </w:rPr>
        <w:t xml:space="preserve"> the record of court proceedings to her affidavit</w:t>
      </w:r>
      <w:r w:rsidR="0099315D">
        <w:rPr>
          <w:rFonts w:ascii="Arial" w:hAnsi="Arial" w:cs="Arial"/>
          <w:sz w:val="24"/>
          <w:szCs w:val="24"/>
        </w:rPr>
        <w:t xml:space="preserve">. </w:t>
      </w:r>
    </w:p>
    <w:p w14:paraId="327800C6" w14:textId="77777777" w:rsidR="00312B48" w:rsidRDefault="00312B48" w:rsidP="00160E87">
      <w:pPr>
        <w:spacing w:after="0" w:line="360" w:lineRule="auto"/>
        <w:jc w:val="both"/>
        <w:rPr>
          <w:rFonts w:ascii="Arial" w:hAnsi="Arial" w:cs="Arial"/>
          <w:sz w:val="24"/>
          <w:szCs w:val="24"/>
        </w:rPr>
      </w:pPr>
    </w:p>
    <w:p w14:paraId="40C274D6" w14:textId="051C2305" w:rsidR="00312B48" w:rsidRDefault="00312B48" w:rsidP="00160E87">
      <w:pPr>
        <w:spacing w:after="0" w:line="360" w:lineRule="auto"/>
        <w:jc w:val="both"/>
        <w:rPr>
          <w:rFonts w:ascii="Arial" w:hAnsi="Arial" w:cs="Arial"/>
          <w:sz w:val="24"/>
          <w:szCs w:val="24"/>
        </w:rPr>
      </w:pPr>
      <w:r>
        <w:rPr>
          <w:rFonts w:ascii="Arial" w:hAnsi="Arial" w:cs="Arial"/>
          <w:sz w:val="24"/>
          <w:szCs w:val="24"/>
        </w:rPr>
        <w:t>[</w:t>
      </w:r>
      <w:r w:rsidR="00A742B8">
        <w:rPr>
          <w:rFonts w:ascii="Arial" w:hAnsi="Arial" w:cs="Arial"/>
          <w:sz w:val="24"/>
          <w:szCs w:val="24"/>
        </w:rPr>
        <w:t>20</w:t>
      </w:r>
      <w:r>
        <w:rPr>
          <w:rFonts w:ascii="Arial" w:hAnsi="Arial" w:cs="Arial"/>
          <w:sz w:val="24"/>
          <w:szCs w:val="24"/>
        </w:rPr>
        <w:t>]</w:t>
      </w:r>
      <w:r>
        <w:rPr>
          <w:rFonts w:ascii="Arial" w:hAnsi="Arial" w:cs="Arial"/>
          <w:sz w:val="24"/>
          <w:szCs w:val="24"/>
        </w:rPr>
        <w:tab/>
      </w:r>
      <w:r w:rsidR="0041704C" w:rsidRPr="00DE46C3">
        <w:rPr>
          <w:rFonts w:ascii="Arial" w:hAnsi="Arial" w:cs="Arial"/>
          <w:i/>
          <w:iCs/>
          <w:sz w:val="24"/>
          <w:szCs w:val="24"/>
        </w:rPr>
        <w:t xml:space="preserve">Mr. </w:t>
      </w:r>
      <w:proofErr w:type="spellStart"/>
      <w:r w:rsidR="0041704C" w:rsidRPr="00DE46C3">
        <w:rPr>
          <w:rFonts w:ascii="Arial" w:hAnsi="Arial" w:cs="Arial"/>
          <w:i/>
          <w:iCs/>
          <w:sz w:val="24"/>
          <w:szCs w:val="24"/>
        </w:rPr>
        <w:t>Amoomo</w:t>
      </w:r>
      <w:proofErr w:type="spellEnd"/>
      <w:r w:rsidR="0041704C">
        <w:rPr>
          <w:rFonts w:ascii="Arial" w:hAnsi="Arial" w:cs="Arial"/>
          <w:sz w:val="24"/>
          <w:szCs w:val="24"/>
        </w:rPr>
        <w:t xml:space="preserve"> submitted that the allegations of the 1</w:t>
      </w:r>
      <w:r w:rsidR="0041704C" w:rsidRPr="003F718B">
        <w:rPr>
          <w:rFonts w:ascii="Arial" w:hAnsi="Arial" w:cs="Arial"/>
          <w:sz w:val="24"/>
          <w:szCs w:val="24"/>
          <w:vertAlign w:val="superscript"/>
        </w:rPr>
        <w:t>st</w:t>
      </w:r>
      <w:r w:rsidR="0041704C">
        <w:rPr>
          <w:rFonts w:ascii="Arial" w:hAnsi="Arial" w:cs="Arial"/>
          <w:sz w:val="24"/>
          <w:szCs w:val="24"/>
        </w:rPr>
        <w:t xml:space="preserve"> respondent</w:t>
      </w:r>
      <w:r w:rsidR="00186A45">
        <w:rPr>
          <w:rFonts w:ascii="Arial" w:hAnsi="Arial" w:cs="Arial"/>
          <w:sz w:val="24"/>
          <w:szCs w:val="24"/>
        </w:rPr>
        <w:t xml:space="preserve"> about court proceedings</w:t>
      </w:r>
      <w:r w:rsidR="0041704C">
        <w:rPr>
          <w:rFonts w:ascii="Arial" w:hAnsi="Arial" w:cs="Arial"/>
          <w:sz w:val="24"/>
          <w:szCs w:val="24"/>
        </w:rPr>
        <w:t xml:space="preserve">, in the absence of the confirmatory affidavits remain uncorroborated </w:t>
      </w:r>
      <w:r w:rsidR="00186A45">
        <w:rPr>
          <w:rFonts w:ascii="Arial" w:hAnsi="Arial" w:cs="Arial"/>
          <w:sz w:val="24"/>
          <w:szCs w:val="24"/>
        </w:rPr>
        <w:t xml:space="preserve">and </w:t>
      </w:r>
      <w:r w:rsidR="00DE46C3">
        <w:rPr>
          <w:rFonts w:ascii="Arial" w:hAnsi="Arial" w:cs="Arial"/>
          <w:sz w:val="24"/>
          <w:szCs w:val="24"/>
        </w:rPr>
        <w:t xml:space="preserve">amounts </w:t>
      </w:r>
      <w:r w:rsidR="00186A45">
        <w:rPr>
          <w:rFonts w:ascii="Arial" w:hAnsi="Arial" w:cs="Arial"/>
          <w:sz w:val="24"/>
          <w:szCs w:val="24"/>
        </w:rPr>
        <w:t xml:space="preserve">inadmissible </w:t>
      </w:r>
      <w:r w:rsidR="0041704C">
        <w:rPr>
          <w:rFonts w:ascii="Arial" w:hAnsi="Arial" w:cs="Arial"/>
          <w:sz w:val="24"/>
          <w:szCs w:val="24"/>
        </w:rPr>
        <w:t xml:space="preserve">hearsay evidence. Mr. </w:t>
      </w:r>
      <w:proofErr w:type="spellStart"/>
      <w:r w:rsidR="0041704C" w:rsidRPr="003F718B">
        <w:rPr>
          <w:rFonts w:ascii="Arial" w:hAnsi="Arial" w:cs="Arial"/>
          <w:i/>
          <w:iCs/>
          <w:sz w:val="24"/>
          <w:szCs w:val="24"/>
        </w:rPr>
        <w:t>Khupe</w:t>
      </w:r>
      <w:proofErr w:type="spellEnd"/>
      <w:r w:rsidR="0041704C">
        <w:rPr>
          <w:rFonts w:ascii="Arial" w:hAnsi="Arial" w:cs="Arial"/>
          <w:sz w:val="24"/>
          <w:szCs w:val="24"/>
        </w:rPr>
        <w:t xml:space="preserve"> submitted the contrary. </w:t>
      </w:r>
    </w:p>
    <w:p w14:paraId="7F090576" w14:textId="77777777" w:rsidR="0041704C" w:rsidRDefault="0041704C" w:rsidP="00160E87">
      <w:pPr>
        <w:spacing w:after="0" w:line="360" w:lineRule="auto"/>
        <w:jc w:val="both"/>
        <w:rPr>
          <w:rFonts w:ascii="Arial" w:hAnsi="Arial" w:cs="Arial"/>
          <w:sz w:val="24"/>
          <w:szCs w:val="24"/>
        </w:rPr>
      </w:pPr>
    </w:p>
    <w:p w14:paraId="18238A43" w14:textId="23783D2D" w:rsidR="0041704C" w:rsidRDefault="0041704C" w:rsidP="00160E87">
      <w:pPr>
        <w:spacing w:after="0" w:line="360" w:lineRule="auto"/>
        <w:jc w:val="both"/>
        <w:rPr>
          <w:rFonts w:ascii="Arial" w:hAnsi="Arial" w:cs="Arial"/>
          <w:sz w:val="24"/>
          <w:szCs w:val="24"/>
        </w:rPr>
      </w:pPr>
      <w:r>
        <w:rPr>
          <w:rFonts w:ascii="Arial" w:hAnsi="Arial" w:cs="Arial"/>
          <w:sz w:val="24"/>
          <w:szCs w:val="24"/>
        </w:rPr>
        <w:t>[</w:t>
      </w:r>
      <w:r w:rsidR="00DE46C3">
        <w:rPr>
          <w:rFonts w:ascii="Arial" w:hAnsi="Arial" w:cs="Arial"/>
          <w:sz w:val="24"/>
          <w:szCs w:val="24"/>
        </w:rPr>
        <w:t>2</w:t>
      </w:r>
      <w:r w:rsidR="00A742B8">
        <w:rPr>
          <w:rFonts w:ascii="Arial" w:hAnsi="Arial" w:cs="Arial"/>
          <w:sz w:val="24"/>
          <w:szCs w:val="24"/>
        </w:rPr>
        <w:t>1</w:t>
      </w:r>
      <w:r>
        <w:rPr>
          <w:rFonts w:ascii="Arial" w:hAnsi="Arial" w:cs="Arial"/>
          <w:sz w:val="24"/>
          <w:szCs w:val="24"/>
        </w:rPr>
        <w:t>]</w:t>
      </w:r>
      <w:r>
        <w:rPr>
          <w:rFonts w:ascii="Arial" w:hAnsi="Arial" w:cs="Arial"/>
          <w:sz w:val="24"/>
          <w:szCs w:val="24"/>
        </w:rPr>
        <w:tab/>
      </w:r>
      <w:r w:rsidR="00F91B5A">
        <w:rPr>
          <w:rFonts w:ascii="Arial" w:hAnsi="Arial" w:cs="Arial"/>
          <w:sz w:val="24"/>
          <w:szCs w:val="24"/>
        </w:rPr>
        <w:t>1</w:t>
      </w:r>
      <w:r w:rsidR="00F91B5A" w:rsidRPr="003F718B">
        <w:rPr>
          <w:rFonts w:ascii="Arial" w:hAnsi="Arial" w:cs="Arial"/>
          <w:sz w:val="24"/>
          <w:szCs w:val="24"/>
          <w:vertAlign w:val="superscript"/>
        </w:rPr>
        <w:t>st</w:t>
      </w:r>
      <w:r w:rsidR="00F91B5A">
        <w:rPr>
          <w:rFonts w:ascii="Arial" w:hAnsi="Arial" w:cs="Arial"/>
          <w:sz w:val="24"/>
          <w:szCs w:val="24"/>
        </w:rPr>
        <w:t xml:space="preserve"> respondent provides, </w:t>
      </w:r>
      <w:r w:rsidR="00F91B5A" w:rsidRPr="003F718B">
        <w:rPr>
          <w:rFonts w:ascii="Arial" w:hAnsi="Arial" w:cs="Arial"/>
          <w:i/>
          <w:iCs/>
          <w:sz w:val="24"/>
          <w:szCs w:val="24"/>
        </w:rPr>
        <w:t>inter alia</w:t>
      </w:r>
      <w:r w:rsidR="00F91B5A">
        <w:rPr>
          <w:rFonts w:ascii="Arial" w:hAnsi="Arial" w:cs="Arial"/>
          <w:sz w:val="24"/>
          <w:szCs w:val="24"/>
        </w:rPr>
        <w:t>, as follows in her affidavit:</w:t>
      </w:r>
    </w:p>
    <w:p w14:paraId="267BF2B3" w14:textId="77777777" w:rsidR="00F91B5A" w:rsidRDefault="00F91B5A" w:rsidP="00160E87">
      <w:pPr>
        <w:spacing w:after="0" w:line="360" w:lineRule="auto"/>
        <w:jc w:val="both"/>
        <w:rPr>
          <w:rFonts w:ascii="Arial" w:hAnsi="Arial" w:cs="Arial"/>
          <w:sz w:val="24"/>
          <w:szCs w:val="24"/>
        </w:rPr>
      </w:pPr>
    </w:p>
    <w:p w14:paraId="7C1A8601" w14:textId="77777777" w:rsidR="006D7324" w:rsidRPr="003F718B" w:rsidRDefault="00F91B5A" w:rsidP="00160E87">
      <w:pPr>
        <w:spacing w:after="0" w:line="360" w:lineRule="auto"/>
        <w:jc w:val="both"/>
        <w:rPr>
          <w:rFonts w:ascii="Arial" w:hAnsi="Arial" w:cs="Arial"/>
        </w:rPr>
      </w:pPr>
      <w:r>
        <w:rPr>
          <w:rFonts w:ascii="Arial" w:hAnsi="Arial" w:cs="Arial"/>
          <w:sz w:val="24"/>
          <w:szCs w:val="24"/>
        </w:rPr>
        <w:tab/>
      </w:r>
      <w:r w:rsidRPr="003F718B">
        <w:rPr>
          <w:rFonts w:ascii="Arial" w:hAnsi="Arial" w:cs="Arial"/>
        </w:rPr>
        <w:t>‘3. The averments made herein, unless the context indicates otherwise, fall within my personal knowledge and I believe the same to be true and correct. Where the information conveyed to me by others or in documentation, (sic) I verily believe such information to be both true and correct. The submissions and contentions of law made herein are based on advice received from my legal practitioners of record, which advice I believe to be sound and correct</w:t>
      </w:r>
      <w:r w:rsidR="006D7324" w:rsidRPr="003F718B">
        <w:rPr>
          <w:rFonts w:ascii="Arial" w:hAnsi="Arial" w:cs="Arial"/>
        </w:rPr>
        <w:t>…</w:t>
      </w:r>
    </w:p>
    <w:p w14:paraId="2093D16C" w14:textId="77777777" w:rsidR="006D7324" w:rsidRPr="003F718B" w:rsidRDefault="006D7324" w:rsidP="00160E87">
      <w:pPr>
        <w:spacing w:after="0" w:line="360" w:lineRule="auto"/>
        <w:jc w:val="both"/>
        <w:rPr>
          <w:rFonts w:ascii="Arial" w:hAnsi="Arial" w:cs="Arial"/>
        </w:rPr>
      </w:pPr>
    </w:p>
    <w:p w14:paraId="61D5D5DA" w14:textId="77777777" w:rsidR="00F91B5A" w:rsidRPr="003F718B" w:rsidRDefault="006D7324" w:rsidP="00160E87">
      <w:pPr>
        <w:spacing w:after="0" w:line="360" w:lineRule="auto"/>
        <w:jc w:val="both"/>
        <w:rPr>
          <w:rFonts w:ascii="Arial" w:hAnsi="Arial" w:cs="Arial"/>
        </w:rPr>
      </w:pPr>
      <w:r w:rsidRPr="003F718B">
        <w:rPr>
          <w:rFonts w:ascii="Arial" w:hAnsi="Arial" w:cs="Arial"/>
        </w:rPr>
        <w:lastRenderedPageBreak/>
        <w:t xml:space="preserve">6.14 … The entire record of proceedings will be made available to the </w:t>
      </w:r>
      <w:proofErr w:type="spellStart"/>
      <w:r w:rsidRPr="003F718B">
        <w:rPr>
          <w:rFonts w:ascii="Arial" w:hAnsi="Arial" w:cs="Arial"/>
        </w:rPr>
        <w:t>Honourable</w:t>
      </w:r>
      <w:proofErr w:type="spellEnd"/>
      <w:r w:rsidRPr="003F718B">
        <w:rPr>
          <w:rFonts w:ascii="Arial" w:hAnsi="Arial" w:cs="Arial"/>
        </w:rPr>
        <w:t xml:space="preserve"> Court during the hearing.’</w:t>
      </w:r>
    </w:p>
    <w:p w14:paraId="637A002F" w14:textId="77777777" w:rsidR="00F91B5A" w:rsidRDefault="00F91B5A" w:rsidP="00160E87">
      <w:pPr>
        <w:spacing w:after="0" w:line="360" w:lineRule="auto"/>
        <w:jc w:val="both"/>
        <w:rPr>
          <w:rFonts w:ascii="Arial" w:hAnsi="Arial" w:cs="Arial"/>
          <w:sz w:val="24"/>
          <w:szCs w:val="24"/>
        </w:rPr>
      </w:pPr>
    </w:p>
    <w:p w14:paraId="5A65EBCE" w14:textId="6BA703EA" w:rsidR="00F91B5A" w:rsidRDefault="00B11CCD" w:rsidP="00160E87">
      <w:pPr>
        <w:spacing w:after="0" w:line="360" w:lineRule="auto"/>
        <w:jc w:val="both"/>
        <w:rPr>
          <w:rFonts w:ascii="Arial" w:hAnsi="Arial" w:cs="Arial"/>
          <w:sz w:val="24"/>
          <w:szCs w:val="24"/>
        </w:rPr>
      </w:pPr>
      <w:r>
        <w:rPr>
          <w:rFonts w:ascii="Arial" w:hAnsi="Arial" w:cs="Arial"/>
          <w:sz w:val="24"/>
          <w:szCs w:val="24"/>
        </w:rPr>
        <w:t>[</w:t>
      </w:r>
      <w:r w:rsidR="007B3288">
        <w:rPr>
          <w:rFonts w:ascii="Arial" w:hAnsi="Arial" w:cs="Arial"/>
          <w:sz w:val="24"/>
          <w:szCs w:val="24"/>
        </w:rPr>
        <w:t>2</w:t>
      </w:r>
      <w:r w:rsidR="00A742B8">
        <w:rPr>
          <w:rFonts w:ascii="Arial" w:hAnsi="Arial" w:cs="Arial"/>
          <w:sz w:val="24"/>
          <w:szCs w:val="24"/>
        </w:rPr>
        <w:t>2</w:t>
      </w:r>
      <w:r>
        <w:rPr>
          <w:rFonts w:ascii="Arial" w:hAnsi="Arial" w:cs="Arial"/>
          <w:sz w:val="24"/>
          <w:szCs w:val="24"/>
        </w:rPr>
        <w:t>]</w:t>
      </w:r>
      <w:r>
        <w:rPr>
          <w:rFonts w:ascii="Arial" w:hAnsi="Arial" w:cs="Arial"/>
          <w:sz w:val="24"/>
          <w:szCs w:val="24"/>
        </w:rPr>
        <w:tab/>
      </w:r>
      <w:r w:rsidR="00733951">
        <w:rPr>
          <w:rFonts w:ascii="Arial" w:hAnsi="Arial" w:cs="Arial"/>
          <w:sz w:val="24"/>
          <w:szCs w:val="24"/>
        </w:rPr>
        <w:t xml:space="preserve">A confirmatory affidavit </w:t>
      </w:r>
      <w:r w:rsidR="00305999">
        <w:rPr>
          <w:rFonts w:ascii="Arial" w:hAnsi="Arial" w:cs="Arial"/>
          <w:sz w:val="24"/>
          <w:szCs w:val="24"/>
        </w:rPr>
        <w:t xml:space="preserve">of </w:t>
      </w:r>
      <w:r w:rsidR="00733951" w:rsidRPr="007B3288">
        <w:rPr>
          <w:rFonts w:ascii="Arial" w:hAnsi="Arial" w:cs="Arial"/>
          <w:i/>
          <w:iCs/>
          <w:sz w:val="24"/>
          <w:szCs w:val="24"/>
        </w:rPr>
        <w:t xml:space="preserve">Ms. </w:t>
      </w:r>
      <w:proofErr w:type="spellStart"/>
      <w:r w:rsidR="00733951" w:rsidRPr="007B3288">
        <w:rPr>
          <w:rFonts w:ascii="Arial" w:hAnsi="Arial" w:cs="Arial"/>
          <w:i/>
          <w:iCs/>
          <w:sz w:val="24"/>
          <w:szCs w:val="24"/>
        </w:rPr>
        <w:t>Nelao</w:t>
      </w:r>
      <w:proofErr w:type="spellEnd"/>
      <w:r w:rsidR="00733951" w:rsidRPr="003F718B">
        <w:rPr>
          <w:rFonts w:ascii="Arial" w:hAnsi="Arial" w:cs="Arial"/>
          <w:i/>
          <w:iCs/>
          <w:sz w:val="24"/>
          <w:szCs w:val="24"/>
        </w:rPr>
        <w:t xml:space="preserve"> </w:t>
      </w:r>
      <w:proofErr w:type="spellStart"/>
      <w:r w:rsidR="00733951" w:rsidRPr="003F718B">
        <w:rPr>
          <w:rFonts w:ascii="Arial" w:hAnsi="Arial" w:cs="Arial"/>
          <w:i/>
          <w:iCs/>
          <w:sz w:val="24"/>
          <w:szCs w:val="24"/>
        </w:rPr>
        <w:t>Ya</w:t>
      </w:r>
      <w:proofErr w:type="spellEnd"/>
      <w:r w:rsidR="00733951" w:rsidRPr="003F718B">
        <w:rPr>
          <w:rFonts w:ascii="Arial" w:hAnsi="Arial" w:cs="Arial"/>
          <w:i/>
          <w:iCs/>
          <w:sz w:val="24"/>
          <w:szCs w:val="24"/>
        </w:rPr>
        <w:t xml:space="preserve"> France</w:t>
      </w:r>
      <w:r w:rsidR="00733951">
        <w:rPr>
          <w:rFonts w:ascii="Arial" w:hAnsi="Arial" w:cs="Arial"/>
          <w:sz w:val="24"/>
          <w:szCs w:val="24"/>
        </w:rPr>
        <w:t xml:space="preserve"> </w:t>
      </w:r>
      <w:r w:rsidR="00733951" w:rsidRPr="007B3288">
        <w:rPr>
          <w:rFonts w:ascii="Arial" w:hAnsi="Arial" w:cs="Arial"/>
          <w:i/>
          <w:iCs/>
          <w:sz w:val="24"/>
          <w:szCs w:val="24"/>
        </w:rPr>
        <w:t xml:space="preserve">(Ms. </w:t>
      </w:r>
      <w:proofErr w:type="spellStart"/>
      <w:r w:rsidR="00733951" w:rsidRPr="007B3288">
        <w:rPr>
          <w:rFonts w:ascii="Arial" w:hAnsi="Arial" w:cs="Arial"/>
          <w:i/>
          <w:iCs/>
          <w:sz w:val="24"/>
          <w:szCs w:val="24"/>
        </w:rPr>
        <w:t>Ya</w:t>
      </w:r>
      <w:proofErr w:type="spellEnd"/>
      <w:r w:rsidR="00733951" w:rsidRPr="007B3288">
        <w:rPr>
          <w:rFonts w:ascii="Arial" w:hAnsi="Arial" w:cs="Arial"/>
          <w:i/>
          <w:iCs/>
          <w:sz w:val="24"/>
          <w:szCs w:val="24"/>
        </w:rPr>
        <w:t xml:space="preserve"> France)</w:t>
      </w:r>
      <w:r w:rsidR="00305999">
        <w:rPr>
          <w:rFonts w:ascii="Arial" w:hAnsi="Arial" w:cs="Arial"/>
          <w:sz w:val="24"/>
          <w:szCs w:val="24"/>
        </w:rPr>
        <w:t xml:space="preserve"> was filed of record</w:t>
      </w:r>
      <w:r w:rsidR="00733951">
        <w:rPr>
          <w:rFonts w:ascii="Arial" w:hAnsi="Arial" w:cs="Arial"/>
          <w:sz w:val="24"/>
          <w:szCs w:val="24"/>
        </w:rPr>
        <w:t xml:space="preserve">. </w:t>
      </w:r>
      <w:r w:rsidR="00733951" w:rsidRPr="007B3288">
        <w:rPr>
          <w:rFonts w:ascii="Arial" w:hAnsi="Arial" w:cs="Arial"/>
          <w:i/>
          <w:iCs/>
          <w:sz w:val="24"/>
          <w:szCs w:val="24"/>
        </w:rPr>
        <w:t xml:space="preserve">Ms. </w:t>
      </w:r>
      <w:proofErr w:type="spellStart"/>
      <w:r w:rsidR="00733951" w:rsidRPr="007B3288">
        <w:rPr>
          <w:rFonts w:ascii="Arial" w:hAnsi="Arial" w:cs="Arial"/>
          <w:i/>
          <w:iCs/>
          <w:sz w:val="24"/>
          <w:szCs w:val="24"/>
        </w:rPr>
        <w:t>Ya</w:t>
      </w:r>
      <w:proofErr w:type="spellEnd"/>
      <w:r w:rsidR="00733951" w:rsidRPr="003F718B">
        <w:rPr>
          <w:rFonts w:ascii="Arial" w:hAnsi="Arial" w:cs="Arial"/>
          <w:i/>
          <w:iCs/>
          <w:sz w:val="24"/>
          <w:szCs w:val="24"/>
        </w:rPr>
        <w:t xml:space="preserve"> France</w:t>
      </w:r>
      <w:r w:rsidR="00733951">
        <w:rPr>
          <w:rFonts w:ascii="Arial" w:hAnsi="Arial" w:cs="Arial"/>
          <w:sz w:val="24"/>
          <w:szCs w:val="24"/>
        </w:rPr>
        <w:t xml:space="preserve"> stated that she is a public prosecutor stationed at </w:t>
      </w:r>
      <w:proofErr w:type="spellStart"/>
      <w:r w:rsidR="00733951">
        <w:rPr>
          <w:rFonts w:ascii="Arial" w:hAnsi="Arial" w:cs="Arial"/>
          <w:sz w:val="24"/>
          <w:szCs w:val="24"/>
        </w:rPr>
        <w:t>Oshakati</w:t>
      </w:r>
      <w:proofErr w:type="spellEnd"/>
      <w:r w:rsidR="00733951">
        <w:rPr>
          <w:rFonts w:ascii="Arial" w:hAnsi="Arial" w:cs="Arial"/>
          <w:sz w:val="24"/>
          <w:szCs w:val="24"/>
        </w:rPr>
        <w:t xml:space="preserve"> magistrate’s court. She is assigned to the prosecution of the applicant and his co-accused in the criminal matter under case number OSH-CRM-2592/2018</w:t>
      </w:r>
      <w:r w:rsidR="00857066">
        <w:rPr>
          <w:rFonts w:ascii="Arial" w:hAnsi="Arial" w:cs="Arial"/>
          <w:sz w:val="24"/>
          <w:szCs w:val="24"/>
        </w:rPr>
        <w:t>.</w:t>
      </w:r>
      <w:r w:rsidR="00305999">
        <w:rPr>
          <w:rFonts w:ascii="Arial" w:hAnsi="Arial" w:cs="Arial"/>
          <w:sz w:val="24"/>
          <w:szCs w:val="24"/>
        </w:rPr>
        <w:t xml:space="preserve"> </w:t>
      </w:r>
      <w:r w:rsidR="00857066">
        <w:rPr>
          <w:rFonts w:ascii="Arial" w:hAnsi="Arial" w:cs="Arial"/>
          <w:sz w:val="24"/>
          <w:szCs w:val="24"/>
        </w:rPr>
        <w:t>She confirmed to have read the answering affidavit of the 1</w:t>
      </w:r>
      <w:r w:rsidR="00857066" w:rsidRPr="003F718B">
        <w:rPr>
          <w:rFonts w:ascii="Arial" w:hAnsi="Arial" w:cs="Arial"/>
          <w:sz w:val="24"/>
          <w:szCs w:val="24"/>
          <w:vertAlign w:val="superscript"/>
        </w:rPr>
        <w:t>st</w:t>
      </w:r>
      <w:r w:rsidR="00857066">
        <w:rPr>
          <w:rFonts w:ascii="Arial" w:hAnsi="Arial" w:cs="Arial"/>
          <w:sz w:val="24"/>
          <w:szCs w:val="24"/>
        </w:rPr>
        <w:t xml:space="preserve"> respondent. She further confirmed the truthfulness of the content of the </w:t>
      </w:r>
      <w:r w:rsidR="007B3288">
        <w:rPr>
          <w:rFonts w:ascii="Arial" w:hAnsi="Arial" w:cs="Arial"/>
          <w:sz w:val="24"/>
          <w:szCs w:val="24"/>
        </w:rPr>
        <w:t xml:space="preserve">said </w:t>
      </w:r>
      <w:r w:rsidR="00857066">
        <w:rPr>
          <w:rFonts w:ascii="Arial" w:hAnsi="Arial" w:cs="Arial"/>
          <w:sz w:val="24"/>
          <w:szCs w:val="24"/>
        </w:rPr>
        <w:t>affidavit in so far as it relates to the conduct of the prosecution</w:t>
      </w:r>
      <w:r w:rsidR="003E71F9">
        <w:rPr>
          <w:rFonts w:ascii="Arial" w:hAnsi="Arial" w:cs="Arial"/>
          <w:sz w:val="24"/>
          <w:szCs w:val="24"/>
        </w:rPr>
        <w:t>,</w:t>
      </w:r>
      <w:r w:rsidR="00857066">
        <w:rPr>
          <w:rFonts w:ascii="Arial" w:hAnsi="Arial" w:cs="Arial"/>
          <w:sz w:val="24"/>
          <w:szCs w:val="24"/>
        </w:rPr>
        <w:t xml:space="preserve"> which she is handling against the applicant and his co-accused and as supported by the record of proceedings.  </w:t>
      </w:r>
    </w:p>
    <w:p w14:paraId="13142AC9" w14:textId="77777777" w:rsidR="00F6569B" w:rsidRDefault="00F6569B" w:rsidP="00160E87">
      <w:pPr>
        <w:spacing w:after="0" w:line="360" w:lineRule="auto"/>
        <w:jc w:val="both"/>
        <w:rPr>
          <w:rFonts w:ascii="Arial" w:hAnsi="Arial" w:cs="Arial"/>
          <w:sz w:val="24"/>
          <w:szCs w:val="24"/>
        </w:rPr>
      </w:pPr>
    </w:p>
    <w:p w14:paraId="07BA188C" w14:textId="014E0CDE" w:rsidR="008E2AD1" w:rsidRDefault="00F6569B" w:rsidP="00160E87">
      <w:pPr>
        <w:spacing w:after="0" w:line="360" w:lineRule="auto"/>
        <w:jc w:val="both"/>
        <w:rPr>
          <w:rFonts w:ascii="Arial" w:hAnsi="Arial" w:cs="Arial"/>
          <w:sz w:val="24"/>
          <w:szCs w:val="24"/>
        </w:rPr>
      </w:pPr>
      <w:r>
        <w:rPr>
          <w:rFonts w:ascii="Arial" w:hAnsi="Arial" w:cs="Arial"/>
          <w:sz w:val="24"/>
          <w:szCs w:val="24"/>
        </w:rPr>
        <w:t xml:space="preserve"> </w:t>
      </w:r>
      <w:r w:rsidR="00A46C42">
        <w:rPr>
          <w:rFonts w:ascii="Arial" w:hAnsi="Arial" w:cs="Arial"/>
          <w:sz w:val="24"/>
          <w:szCs w:val="24"/>
        </w:rPr>
        <w:t>[</w:t>
      </w:r>
      <w:r w:rsidR="007B3288">
        <w:rPr>
          <w:rFonts w:ascii="Arial" w:hAnsi="Arial" w:cs="Arial"/>
          <w:sz w:val="24"/>
          <w:szCs w:val="24"/>
        </w:rPr>
        <w:t>2</w:t>
      </w:r>
      <w:r w:rsidR="00A742B8">
        <w:rPr>
          <w:rFonts w:ascii="Arial" w:hAnsi="Arial" w:cs="Arial"/>
          <w:sz w:val="24"/>
          <w:szCs w:val="24"/>
        </w:rPr>
        <w:t>3</w:t>
      </w:r>
      <w:r w:rsidR="00A46C42">
        <w:rPr>
          <w:rFonts w:ascii="Arial" w:hAnsi="Arial" w:cs="Arial"/>
          <w:sz w:val="24"/>
          <w:szCs w:val="24"/>
        </w:rPr>
        <w:t>]</w:t>
      </w:r>
      <w:r w:rsidR="00A46C42">
        <w:rPr>
          <w:rFonts w:ascii="Arial" w:hAnsi="Arial" w:cs="Arial"/>
          <w:sz w:val="24"/>
          <w:szCs w:val="24"/>
        </w:rPr>
        <w:tab/>
      </w:r>
      <w:r w:rsidR="00305999">
        <w:rPr>
          <w:rFonts w:ascii="Arial" w:hAnsi="Arial" w:cs="Arial"/>
          <w:sz w:val="24"/>
          <w:szCs w:val="24"/>
        </w:rPr>
        <w:t>As a matter of fact, the 1</w:t>
      </w:r>
      <w:r w:rsidR="00305999" w:rsidRPr="003F718B">
        <w:rPr>
          <w:rFonts w:ascii="Arial" w:hAnsi="Arial" w:cs="Arial"/>
          <w:sz w:val="24"/>
          <w:szCs w:val="24"/>
          <w:vertAlign w:val="superscript"/>
        </w:rPr>
        <w:t>st</w:t>
      </w:r>
      <w:r w:rsidR="00305999">
        <w:rPr>
          <w:rFonts w:ascii="Arial" w:hAnsi="Arial" w:cs="Arial"/>
          <w:sz w:val="24"/>
          <w:szCs w:val="24"/>
        </w:rPr>
        <w:t xml:space="preserve"> respondent did not single out </w:t>
      </w:r>
      <w:r w:rsidR="00305999" w:rsidRPr="007B3288">
        <w:rPr>
          <w:rFonts w:ascii="Arial" w:hAnsi="Arial" w:cs="Arial"/>
          <w:i/>
          <w:iCs/>
          <w:sz w:val="24"/>
          <w:szCs w:val="24"/>
        </w:rPr>
        <w:t xml:space="preserve">Ms. </w:t>
      </w:r>
      <w:proofErr w:type="spellStart"/>
      <w:r w:rsidR="00305999" w:rsidRPr="007B3288">
        <w:rPr>
          <w:rFonts w:ascii="Arial" w:hAnsi="Arial" w:cs="Arial"/>
          <w:i/>
          <w:iCs/>
          <w:sz w:val="24"/>
          <w:szCs w:val="24"/>
        </w:rPr>
        <w:t>Ya</w:t>
      </w:r>
      <w:proofErr w:type="spellEnd"/>
      <w:r w:rsidR="00305999" w:rsidRPr="007B3288">
        <w:rPr>
          <w:rFonts w:ascii="Arial" w:hAnsi="Arial" w:cs="Arial"/>
          <w:i/>
          <w:iCs/>
          <w:sz w:val="24"/>
          <w:szCs w:val="24"/>
        </w:rPr>
        <w:t xml:space="preserve"> France</w:t>
      </w:r>
      <w:r w:rsidR="00305999">
        <w:rPr>
          <w:rFonts w:ascii="Arial" w:hAnsi="Arial" w:cs="Arial"/>
          <w:sz w:val="24"/>
          <w:szCs w:val="24"/>
        </w:rPr>
        <w:t xml:space="preserve"> as her source of information on court proceedings. The 1</w:t>
      </w:r>
      <w:r w:rsidR="00305999" w:rsidRPr="003F718B">
        <w:rPr>
          <w:rFonts w:ascii="Arial" w:hAnsi="Arial" w:cs="Arial"/>
          <w:sz w:val="24"/>
          <w:szCs w:val="24"/>
          <w:vertAlign w:val="superscript"/>
        </w:rPr>
        <w:t>st</w:t>
      </w:r>
      <w:r w:rsidR="00305999">
        <w:rPr>
          <w:rFonts w:ascii="Arial" w:hAnsi="Arial" w:cs="Arial"/>
          <w:sz w:val="24"/>
          <w:szCs w:val="24"/>
        </w:rPr>
        <w:t xml:space="preserve"> respondent should have set out her source of information </w:t>
      </w:r>
      <w:r w:rsidR="001815C8">
        <w:rPr>
          <w:rFonts w:ascii="Arial" w:hAnsi="Arial" w:cs="Arial"/>
          <w:sz w:val="24"/>
          <w:szCs w:val="24"/>
        </w:rPr>
        <w:t xml:space="preserve">for corroboration to be ascertained with ease. Notwithstanding, </w:t>
      </w:r>
      <w:r w:rsidR="001815C8" w:rsidRPr="007B3288">
        <w:rPr>
          <w:rFonts w:ascii="Arial" w:hAnsi="Arial" w:cs="Arial"/>
          <w:i/>
          <w:iCs/>
          <w:sz w:val="24"/>
          <w:szCs w:val="24"/>
        </w:rPr>
        <w:t xml:space="preserve">Ms. </w:t>
      </w:r>
      <w:proofErr w:type="spellStart"/>
      <w:r w:rsidR="001815C8" w:rsidRPr="007B3288">
        <w:rPr>
          <w:rFonts w:ascii="Arial" w:hAnsi="Arial" w:cs="Arial"/>
          <w:i/>
          <w:iCs/>
          <w:sz w:val="24"/>
          <w:szCs w:val="24"/>
        </w:rPr>
        <w:t>Ya</w:t>
      </w:r>
      <w:proofErr w:type="spellEnd"/>
      <w:r w:rsidR="001815C8" w:rsidRPr="007B3288">
        <w:rPr>
          <w:rFonts w:ascii="Arial" w:hAnsi="Arial" w:cs="Arial"/>
          <w:i/>
          <w:iCs/>
          <w:sz w:val="24"/>
          <w:szCs w:val="24"/>
        </w:rPr>
        <w:t xml:space="preserve"> France</w:t>
      </w:r>
      <w:r w:rsidR="001815C8">
        <w:rPr>
          <w:rFonts w:ascii="Arial" w:hAnsi="Arial" w:cs="Arial"/>
          <w:sz w:val="24"/>
          <w:szCs w:val="24"/>
        </w:rPr>
        <w:t xml:space="preserve"> upon reading 1</w:t>
      </w:r>
      <w:r w:rsidR="001815C8" w:rsidRPr="003F718B">
        <w:rPr>
          <w:rFonts w:ascii="Arial" w:hAnsi="Arial" w:cs="Arial"/>
          <w:sz w:val="24"/>
          <w:szCs w:val="24"/>
          <w:vertAlign w:val="superscript"/>
        </w:rPr>
        <w:t>st</w:t>
      </w:r>
      <w:r w:rsidR="001815C8">
        <w:rPr>
          <w:rFonts w:ascii="Arial" w:hAnsi="Arial" w:cs="Arial"/>
          <w:sz w:val="24"/>
          <w:szCs w:val="24"/>
        </w:rPr>
        <w:t xml:space="preserve"> respondent’s answering affidavit confirmed the truthfulness of its content</w:t>
      </w:r>
      <w:r w:rsidR="004965B7">
        <w:rPr>
          <w:rFonts w:ascii="Arial" w:hAnsi="Arial" w:cs="Arial"/>
          <w:sz w:val="24"/>
          <w:szCs w:val="24"/>
        </w:rPr>
        <w:t>s</w:t>
      </w:r>
      <w:r w:rsidR="001815C8">
        <w:rPr>
          <w:rFonts w:ascii="Arial" w:hAnsi="Arial" w:cs="Arial"/>
          <w:sz w:val="24"/>
          <w:szCs w:val="24"/>
        </w:rPr>
        <w:t xml:space="preserve"> in respect of the court proceedings of the applicant and his co-accused persons in the criminal matter. </w:t>
      </w:r>
    </w:p>
    <w:p w14:paraId="094C56D4" w14:textId="77777777" w:rsidR="008E2AD1" w:rsidRDefault="008E2AD1" w:rsidP="00160E87">
      <w:pPr>
        <w:spacing w:after="0" w:line="360" w:lineRule="auto"/>
        <w:jc w:val="both"/>
        <w:rPr>
          <w:rFonts w:ascii="Arial" w:hAnsi="Arial" w:cs="Arial"/>
          <w:sz w:val="24"/>
          <w:szCs w:val="24"/>
        </w:rPr>
      </w:pPr>
    </w:p>
    <w:p w14:paraId="50ABBDAF" w14:textId="2A5040A5" w:rsidR="00DA3B16" w:rsidRDefault="008E2AD1" w:rsidP="00160E87">
      <w:pPr>
        <w:spacing w:after="0" w:line="360" w:lineRule="auto"/>
        <w:jc w:val="both"/>
        <w:rPr>
          <w:rFonts w:ascii="Arial" w:hAnsi="Arial" w:cs="Arial"/>
          <w:sz w:val="24"/>
          <w:szCs w:val="24"/>
        </w:rPr>
      </w:pPr>
      <w:r>
        <w:rPr>
          <w:rFonts w:ascii="Arial" w:hAnsi="Arial" w:cs="Arial"/>
          <w:sz w:val="24"/>
          <w:szCs w:val="24"/>
        </w:rPr>
        <w:t>[</w:t>
      </w:r>
      <w:r w:rsidR="007B3288">
        <w:rPr>
          <w:rFonts w:ascii="Arial" w:hAnsi="Arial" w:cs="Arial"/>
          <w:sz w:val="24"/>
          <w:szCs w:val="24"/>
        </w:rPr>
        <w:t>2</w:t>
      </w:r>
      <w:r w:rsidR="00A742B8">
        <w:rPr>
          <w:rFonts w:ascii="Arial" w:hAnsi="Arial" w:cs="Arial"/>
          <w:sz w:val="24"/>
          <w:szCs w:val="24"/>
        </w:rPr>
        <w:t>4</w:t>
      </w:r>
      <w:r>
        <w:rPr>
          <w:rFonts w:ascii="Arial" w:hAnsi="Arial" w:cs="Arial"/>
          <w:sz w:val="24"/>
          <w:szCs w:val="24"/>
        </w:rPr>
        <w:t>]</w:t>
      </w:r>
      <w:r>
        <w:rPr>
          <w:rFonts w:ascii="Arial" w:hAnsi="Arial" w:cs="Arial"/>
          <w:sz w:val="24"/>
          <w:szCs w:val="24"/>
        </w:rPr>
        <w:tab/>
      </w:r>
      <w:r w:rsidR="00DA3B16">
        <w:rPr>
          <w:rFonts w:ascii="Arial" w:hAnsi="Arial" w:cs="Arial"/>
          <w:sz w:val="24"/>
          <w:szCs w:val="24"/>
        </w:rPr>
        <w:t xml:space="preserve">The closest that the applicant gets to the </w:t>
      </w:r>
      <w:r w:rsidR="00AB6DBD">
        <w:rPr>
          <w:rFonts w:ascii="Arial" w:hAnsi="Arial" w:cs="Arial"/>
          <w:sz w:val="24"/>
          <w:szCs w:val="24"/>
        </w:rPr>
        <w:t xml:space="preserve">deal with the </w:t>
      </w:r>
      <w:r w:rsidR="00DA3B16">
        <w:rPr>
          <w:rFonts w:ascii="Arial" w:hAnsi="Arial" w:cs="Arial"/>
          <w:sz w:val="24"/>
          <w:szCs w:val="24"/>
        </w:rPr>
        <w:t xml:space="preserve">confirmatory affidavit of </w:t>
      </w:r>
      <w:r w:rsidR="00DA3B16" w:rsidRPr="007B3288">
        <w:rPr>
          <w:rFonts w:ascii="Arial" w:hAnsi="Arial" w:cs="Arial"/>
          <w:i/>
          <w:iCs/>
          <w:sz w:val="24"/>
          <w:szCs w:val="24"/>
        </w:rPr>
        <w:t xml:space="preserve">Ms. </w:t>
      </w:r>
      <w:proofErr w:type="spellStart"/>
      <w:r w:rsidR="00DA3B16" w:rsidRPr="007B3288">
        <w:rPr>
          <w:rFonts w:ascii="Arial" w:hAnsi="Arial" w:cs="Arial"/>
          <w:i/>
          <w:iCs/>
          <w:sz w:val="24"/>
          <w:szCs w:val="24"/>
        </w:rPr>
        <w:t>Ya</w:t>
      </w:r>
      <w:proofErr w:type="spellEnd"/>
      <w:r w:rsidR="00DA3B16" w:rsidRPr="007B3288">
        <w:rPr>
          <w:rFonts w:ascii="Arial" w:hAnsi="Arial" w:cs="Arial"/>
          <w:i/>
          <w:iCs/>
          <w:sz w:val="24"/>
          <w:szCs w:val="24"/>
        </w:rPr>
        <w:t xml:space="preserve"> France</w:t>
      </w:r>
      <w:r w:rsidR="00DA3B16">
        <w:rPr>
          <w:rFonts w:ascii="Arial" w:hAnsi="Arial" w:cs="Arial"/>
          <w:sz w:val="24"/>
          <w:szCs w:val="24"/>
        </w:rPr>
        <w:t xml:space="preserve"> is in his replying affidavit where he stated as follows:</w:t>
      </w:r>
    </w:p>
    <w:p w14:paraId="6798C507" w14:textId="77777777" w:rsidR="00DA3B16" w:rsidRDefault="00DA3B16" w:rsidP="00160E87">
      <w:pPr>
        <w:spacing w:after="0" w:line="360" w:lineRule="auto"/>
        <w:jc w:val="both"/>
        <w:rPr>
          <w:rFonts w:ascii="Arial" w:hAnsi="Arial" w:cs="Arial"/>
          <w:sz w:val="24"/>
          <w:szCs w:val="24"/>
        </w:rPr>
      </w:pPr>
    </w:p>
    <w:p w14:paraId="6ACB914E" w14:textId="77777777" w:rsidR="006F51A7" w:rsidRDefault="00DA3B16" w:rsidP="00160E87">
      <w:pPr>
        <w:spacing w:after="0" w:line="360" w:lineRule="auto"/>
        <w:jc w:val="both"/>
        <w:rPr>
          <w:rFonts w:ascii="Arial" w:hAnsi="Arial" w:cs="Arial"/>
          <w:sz w:val="24"/>
          <w:szCs w:val="24"/>
        </w:rPr>
      </w:pPr>
      <w:r>
        <w:rPr>
          <w:rFonts w:ascii="Arial" w:hAnsi="Arial" w:cs="Arial"/>
          <w:sz w:val="24"/>
          <w:szCs w:val="24"/>
        </w:rPr>
        <w:tab/>
      </w:r>
      <w:r w:rsidRPr="003F718B">
        <w:rPr>
          <w:rFonts w:ascii="Arial" w:hAnsi="Arial" w:cs="Arial"/>
        </w:rPr>
        <w:t xml:space="preserve">‘It must be pointed out that the confirmatory affidavit of </w:t>
      </w:r>
      <w:r w:rsidRPr="007B3288">
        <w:rPr>
          <w:rFonts w:ascii="Arial" w:hAnsi="Arial" w:cs="Arial"/>
          <w:i/>
          <w:iCs/>
        </w:rPr>
        <w:t xml:space="preserve">Ms. </w:t>
      </w:r>
      <w:proofErr w:type="spellStart"/>
      <w:r w:rsidRPr="007B3288">
        <w:rPr>
          <w:rFonts w:ascii="Arial" w:hAnsi="Arial" w:cs="Arial"/>
          <w:i/>
          <w:iCs/>
        </w:rPr>
        <w:t>Nelao</w:t>
      </w:r>
      <w:proofErr w:type="spellEnd"/>
      <w:r w:rsidRPr="007B3288">
        <w:rPr>
          <w:rFonts w:ascii="Arial" w:hAnsi="Arial" w:cs="Arial"/>
          <w:i/>
          <w:iCs/>
        </w:rPr>
        <w:t xml:space="preserve"> </w:t>
      </w:r>
      <w:proofErr w:type="spellStart"/>
      <w:r w:rsidRPr="007B3288">
        <w:rPr>
          <w:rFonts w:ascii="Arial" w:hAnsi="Arial" w:cs="Arial"/>
          <w:i/>
          <w:iCs/>
        </w:rPr>
        <w:t>Ya</w:t>
      </w:r>
      <w:proofErr w:type="spellEnd"/>
      <w:r w:rsidRPr="007B3288">
        <w:rPr>
          <w:rFonts w:ascii="Arial" w:hAnsi="Arial" w:cs="Arial"/>
          <w:i/>
          <w:iCs/>
        </w:rPr>
        <w:t xml:space="preserve"> France</w:t>
      </w:r>
      <w:r w:rsidRPr="003F718B">
        <w:rPr>
          <w:rFonts w:ascii="Arial" w:hAnsi="Arial" w:cs="Arial"/>
        </w:rPr>
        <w:t xml:space="preserve"> which was filed in support of the answering affidavit is also not helpful in that it does not state specifically nor does it conf</w:t>
      </w:r>
      <w:r w:rsidR="009F339C">
        <w:rPr>
          <w:rFonts w:ascii="Arial" w:hAnsi="Arial" w:cs="Arial"/>
        </w:rPr>
        <w:t>i</w:t>
      </w:r>
      <w:r w:rsidRPr="003F718B">
        <w:rPr>
          <w:rFonts w:ascii="Arial" w:hAnsi="Arial" w:cs="Arial"/>
        </w:rPr>
        <w:t>rm that she was the one who attended to the matter in the Regional Court on all the various dates and numerated and narrated (sic) by the Prosecutor-General.</w:t>
      </w:r>
      <w:r>
        <w:rPr>
          <w:rFonts w:ascii="Arial" w:hAnsi="Arial" w:cs="Arial"/>
          <w:sz w:val="24"/>
          <w:szCs w:val="24"/>
        </w:rPr>
        <w:t xml:space="preserve">’ </w:t>
      </w:r>
      <w:r w:rsidR="00305999">
        <w:rPr>
          <w:rFonts w:ascii="Arial" w:hAnsi="Arial" w:cs="Arial"/>
          <w:sz w:val="24"/>
          <w:szCs w:val="24"/>
        </w:rPr>
        <w:t xml:space="preserve"> </w:t>
      </w:r>
    </w:p>
    <w:p w14:paraId="1E924F87" w14:textId="77777777" w:rsidR="0012036A" w:rsidRDefault="0012036A" w:rsidP="00160E87">
      <w:pPr>
        <w:spacing w:after="0" w:line="360" w:lineRule="auto"/>
        <w:jc w:val="both"/>
        <w:rPr>
          <w:rFonts w:ascii="Arial" w:hAnsi="Arial" w:cs="Arial"/>
          <w:sz w:val="24"/>
          <w:szCs w:val="24"/>
        </w:rPr>
      </w:pPr>
    </w:p>
    <w:p w14:paraId="6E01C0FC" w14:textId="75A10F08" w:rsidR="009F339C" w:rsidRDefault="0012036A" w:rsidP="00160E87">
      <w:pPr>
        <w:spacing w:after="0" w:line="360" w:lineRule="auto"/>
        <w:jc w:val="both"/>
        <w:rPr>
          <w:rFonts w:ascii="Arial" w:hAnsi="Arial" w:cs="Arial"/>
          <w:sz w:val="24"/>
          <w:szCs w:val="24"/>
        </w:rPr>
      </w:pPr>
      <w:r>
        <w:rPr>
          <w:rFonts w:ascii="Arial" w:hAnsi="Arial" w:cs="Arial"/>
          <w:sz w:val="24"/>
          <w:szCs w:val="24"/>
        </w:rPr>
        <w:t>[</w:t>
      </w:r>
      <w:r w:rsidR="007B3288">
        <w:rPr>
          <w:rFonts w:ascii="Arial" w:hAnsi="Arial" w:cs="Arial"/>
          <w:sz w:val="24"/>
          <w:szCs w:val="24"/>
        </w:rPr>
        <w:t>2</w:t>
      </w:r>
      <w:r w:rsidR="00A742B8">
        <w:rPr>
          <w:rFonts w:ascii="Arial" w:hAnsi="Arial" w:cs="Arial"/>
          <w:sz w:val="24"/>
          <w:szCs w:val="24"/>
        </w:rPr>
        <w:t>5</w:t>
      </w:r>
      <w:r>
        <w:rPr>
          <w:rFonts w:ascii="Arial" w:hAnsi="Arial" w:cs="Arial"/>
          <w:sz w:val="24"/>
          <w:szCs w:val="24"/>
        </w:rPr>
        <w:t>]</w:t>
      </w:r>
      <w:r>
        <w:rPr>
          <w:rFonts w:ascii="Arial" w:hAnsi="Arial" w:cs="Arial"/>
          <w:sz w:val="24"/>
          <w:szCs w:val="24"/>
        </w:rPr>
        <w:tab/>
        <w:t>The applicant’s application to strike out is</w:t>
      </w:r>
      <w:r w:rsidR="007B3288">
        <w:rPr>
          <w:rFonts w:ascii="Arial" w:hAnsi="Arial" w:cs="Arial"/>
          <w:sz w:val="24"/>
          <w:szCs w:val="24"/>
        </w:rPr>
        <w:t>,</w:t>
      </w:r>
      <w:r>
        <w:rPr>
          <w:rFonts w:ascii="Arial" w:hAnsi="Arial" w:cs="Arial"/>
          <w:sz w:val="24"/>
          <w:szCs w:val="24"/>
        </w:rPr>
        <w:t xml:space="preserve"> however</w:t>
      </w:r>
      <w:r w:rsidR="007B3288">
        <w:rPr>
          <w:rFonts w:ascii="Arial" w:hAnsi="Arial" w:cs="Arial"/>
          <w:sz w:val="24"/>
          <w:szCs w:val="24"/>
        </w:rPr>
        <w:t>, as</w:t>
      </w:r>
      <w:r>
        <w:rPr>
          <w:rFonts w:ascii="Arial" w:hAnsi="Arial" w:cs="Arial"/>
          <w:sz w:val="24"/>
          <w:szCs w:val="24"/>
        </w:rPr>
        <w:t xml:space="preserve"> silent as the grave to the confirmatory affidavit of </w:t>
      </w:r>
      <w:r w:rsidRPr="007B3288">
        <w:rPr>
          <w:rFonts w:ascii="Arial" w:hAnsi="Arial" w:cs="Arial"/>
          <w:i/>
          <w:iCs/>
          <w:sz w:val="24"/>
          <w:szCs w:val="24"/>
        </w:rPr>
        <w:t xml:space="preserve">Ms. </w:t>
      </w:r>
      <w:proofErr w:type="spellStart"/>
      <w:r w:rsidRPr="007B3288">
        <w:rPr>
          <w:rFonts w:ascii="Arial" w:hAnsi="Arial" w:cs="Arial"/>
          <w:i/>
          <w:iCs/>
          <w:sz w:val="24"/>
          <w:szCs w:val="24"/>
        </w:rPr>
        <w:t>Ya</w:t>
      </w:r>
      <w:proofErr w:type="spellEnd"/>
      <w:r w:rsidRPr="007B3288">
        <w:rPr>
          <w:rFonts w:ascii="Arial" w:hAnsi="Arial" w:cs="Arial"/>
          <w:i/>
          <w:iCs/>
          <w:sz w:val="24"/>
          <w:szCs w:val="24"/>
        </w:rPr>
        <w:t xml:space="preserve"> France</w:t>
      </w:r>
      <w:r>
        <w:rPr>
          <w:rFonts w:ascii="Arial" w:hAnsi="Arial" w:cs="Arial"/>
          <w:sz w:val="24"/>
          <w:szCs w:val="24"/>
        </w:rPr>
        <w:t xml:space="preserve">. There is no application to strike </w:t>
      </w:r>
      <w:r w:rsidR="007B3288">
        <w:rPr>
          <w:rFonts w:ascii="Arial" w:hAnsi="Arial" w:cs="Arial"/>
          <w:sz w:val="24"/>
          <w:szCs w:val="24"/>
        </w:rPr>
        <w:t xml:space="preserve">out </w:t>
      </w:r>
      <w:r w:rsidRPr="007B3288">
        <w:rPr>
          <w:rFonts w:ascii="Arial" w:hAnsi="Arial" w:cs="Arial"/>
          <w:i/>
          <w:iCs/>
          <w:sz w:val="24"/>
          <w:szCs w:val="24"/>
        </w:rPr>
        <w:t xml:space="preserve">Ms. </w:t>
      </w:r>
      <w:proofErr w:type="spellStart"/>
      <w:r w:rsidRPr="007B3288">
        <w:rPr>
          <w:rFonts w:ascii="Arial" w:hAnsi="Arial" w:cs="Arial"/>
          <w:i/>
          <w:iCs/>
          <w:sz w:val="24"/>
          <w:szCs w:val="24"/>
        </w:rPr>
        <w:t>Ya</w:t>
      </w:r>
      <w:proofErr w:type="spellEnd"/>
      <w:r w:rsidRPr="007B3288">
        <w:rPr>
          <w:rFonts w:ascii="Arial" w:hAnsi="Arial" w:cs="Arial"/>
          <w:i/>
          <w:iCs/>
          <w:sz w:val="24"/>
          <w:szCs w:val="24"/>
        </w:rPr>
        <w:t xml:space="preserve"> France</w:t>
      </w:r>
      <w:r>
        <w:rPr>
          <w:rFonts w:ascii="Arial" w:hAnsi="Arial" w:cs="Arial"/>
          <w:sz w:val="24"/>
          <w:szCs w:val="24"/>
        </w:rPr>
        <w:t xml:space="preserve">’s affidavit or any portion thereof. In the absence of an attack, </w:t>
      </w:r>
      <w:r w:rsidRPr="007B3288">
        <w:rPr>
          <w:rFonts w:ascii="Arial" w:hAnsi="Arial" w:cs="Arial"/>
          <w:i/>
          <w:iCs/>
          <w:sz w:val="24"/>
          <w:szCs w:val="24"/>
        </w:rPr>
        <w:t xml:space="preserve">Ms. </w:t>
      </w:r>
      <w:proofErr w:type="spellStart"/>
      <w:r w:rsidRPr="007B3288">
        <w:rPr>
          <w:rFonts w:ascii="Arial" w:hAnsi="Arial" w:cs="Arial"/>
          <w:i/>
          <w:iCs/>
          <w:sz w:val="24"/>
          <w:szCs w:val="24"/>
        </w:rPr>
        <w:t>Ya</w:t>
      </w:r>
      <w:proofErr w:type="spellEnd"/>
      <w:r w:rsidRPr="007B3288">
        <w:rPr>
          <w:rFonts w:ascii="Arial" w:hAnsi="Arial" w:cs="Arial"/>
          <w:i/>
          <w:iCs/>
          <w:sz w:val="24"/>
          <w:szCs w:val="24"/>
        </w:rPr>
        <w:t xml:space="preserve"> France</w:t>
      </w:r>
      <w:r>
        <w:rPr>
          <w:rFonts w:ascii="Arial" w:hAnsi="Arial" w:cs="Arial"/>
          <w:sz w:val="24"/>
          <w:szCs w:val="24"/>
        </w:rPr>
        <w:t xml:space="preserve">’s confirmatory affidavit remains intact on </w:t>
      </w:r>
      <w:r w:rsidR="00413B02">
        <w:rPr>
          <w:rFonts w:ascii="Arial" w:hAnsi="Arial" w:cs="Arial"/>
          <w:sz w:val="24"/>
          <w:szCs w:val="24"/>
        </w:rPr>
        <w:t xml:space="preserve">the </w:t>
      </w:r>
      <w:r>
        <w:rPr>
          <w:rFonts w:ascii="Arial" w:hAnsi="Arial" w:cs="Arial"/>
          <w:sz w:val="24"/>
          <w:szCs w:val="24"/>
        </w:rPr>
        <w:t xml:space="preserve">content deposed to. </w:t>
      </w:r>
      <w:r w:rsidR="009F339C">
        <w:rPr>
          <w:rFonts w:ascii="Arial" w:hAnsi="Arial" w:cs="Arial"/>
          <w:sz w:val="24"/>
          <w:szCs w:val="24"/>
        </w:rPr>
        <w:t xml:space="preserve">Although </w:t>
      </w:r>
      <w:r w:rsidR="009F339C" w:rsidRPr="007B3288">
        <w:rPr>
          <w:rFonts w:ascii="Arial" w:hAnsi="Arial" w:cs="Arial"/>
          <w:i/>
          <w:iCs/>
          <w:sz w:val="24"/>
          <w:szCs w:val="24"/>
        </w:rPr>
        <w:t xml:space="preserve">Ms. </w:t>
      </w:r>
      <w:proofErr w:type="spellStart"/>
      <w:r w:rsidR="009F339C" w:rsidRPr="007B3288">
        <w:rPr>
          <w:rFonts w:ascii="Arial" w:hAnsi="Arial" w:cs="Arial"/>
          <w:i/>
          <w:iCs/>
          <w:sz w:val="24"/>
          <w:szCs w:val="24"/>
        </w:rPr>
        <w:t>Ya</w:t>
      </w:r>
      <w:proofErr w:type="spellEnd"/>
      <w:r w:rsidR="009F339C" w:rsidRPr="007B3288">
        <w:rPr>
          <w:rFonts w:ascii="Arial" w:hAnsi="Arial" w:cs="Arial"/>
          <w:i/>
          <w:iCs/>
          <w:sz w:val="24"/>
          <w:szCs w:val="24"/>
        </w:rPr>
        <w:t xml:space="preserve"> France</w:t>
      </w:r>
      <w:r w:rsidR="009F339C">
        <w:rPr>
          <w:rFonts w:ascii="Arial" w:hAnsi="Arial" w:cs="Arial"/>
          <w:sz w:val="24"/>
          <w:szCs w:val="24"/>
        </w:rPr>
        <w:t xml:space="preserve"> does not state that she attended to the matter on all court appearances, she states that she is the prosecutor assigned to the matter. She further confirms the allegations of the 1</w:t>
      </w:r>
      <w:r w:rsidR="009F339C" w:rsidRPr="003F718B">
        <w:rPr>
          <w:rFonts w:ascii="Arial" w:hAnsi="Arial" w:cs="Arial"/>
          <w:sz w:val="24"/>
          <w:szCs w:val="24"/>
          <w:vertAlign w:val="superscript"/>
        </w:rPr>
        <w:t>st</w:t>
      </w:r>
      <w:r w:rsidR="009F339C">
        <w:rPr>
          <w:rFonts w:ascii="Arial" w:hAnsi="Arial" w:cs="Arial"/>
          <w:sz w:val="24"/>
          <w:szCs w:val="24"/>
        </w:rPr>
        <w:t xml:space="preserve"> respondent regarding the conduct of the case as supported by the record. </w:t>
      </w:r>
    </w:p>
    <w:p w14:paraId="545586AC" w14:textId="77777777" w:rsidR="009F339C" w:rsidRDefault="009F339C" w:rsidP="00160E87">
      <w:pPr>
        <w:spacing w:after="0" w:line="360" w:lineRule="auto"/>
        <w:jc w:val="both"/>
        <w:rPr>
          <w:rFonts w:ascii="Arial" w:hAnsi="Arial" w:cs="Arial"/>
          <w:sz w:val="24"/>
          <w:szCs w:val="24"/>
        </w:rPr>
      </w:pPr>
    </w:p>
    <w:p w14:paraId="701C4986" w14:textId="00A9629C" w:rsidR="006F51A7" w:rsidRDefault="009F339C" w:rsidP="00160E87">
      <w:pPr>
        <w:spacing w:after="0" w:line="360" w:lineRule="auto"/>
        <w:jc w:val="both"/>
        <w:rPr>
          <w:rFonts w:ascii="Arial" w:hAnsi="Arial" w:cs="Arial"/>
          <w:sz w:val="24"/>
          <w:szCs w:val="24"/>
        </w:rPr>
      </w:pPr>
      <w:r>
        <w:rPr>
          <w:rFonts w:ascii="Arial" w:hAnsi="Arial" w:cs="Arial"/>
          <w:sz w:val="24"/>
          <w:szCs w:val="24"/>
        </w:rPr>
        <w:t>[</w:t>
      </w:r>
      <w:r w:rsidR="007B3288">
        <w:rPr>
          <w:rFonts w:ascii="Arial" w:hAnsi="Arial" w:cs="Arial"/>
          <w:sz w:val="24"/>
          <w:szCs w:val="24"/>
        </w:rPr>
        <w:t>2</w:t>
      </w:r>
      <w:r w:rsidR="00A742B8">
        <w:rPr>
          <w:rFonts w:ascii="Arial" w:hAnsi="Arial" w:cs="Arial"/>
          <w:sz w:val="24"/>
          <w:szCs w:val="24"/>
        </w:rPr>
        <w:t>6</w:t>
      </w:r>
      <w:r>
        <w:rPr>
          <w:rFonts w:ascii="Arial" w:hAnsi="Arial" w:cs="Arial"/>
          <w:sz w:val="24"/>
          <w:szCs w:val="24"/>
        </w:rPr>
        <w:t>]</w:t>
      </w:r>
      <w:r>
        <w:rPr>
          <w:rFonts w:ascii="Arial" w:hAnsi="Arial" w:cs="Arial"/>
          <w:sz w:val="24"/>
          <w:szCs w:val="24"/>
        </w:rPr>
        <w:tab/>
      </w:r>
      <w:r w:rsidR="00C45CDB">
        <w:rPr>
          <w:rFonts w:ascii="Arial" w:hAnsi="Arial" w:cs="Arial"/>
          <w:sz w:val="24"/>
          <w:szCs w:val="24"/>
        </w:rPr>
        <w:t xml:space="preserve">The absence of the application to strike out the confirmatory affidavit of </w:t>
      </w:r>
      <w:r w:rsidR="00C45CDB" w:rsidRPr="00C16076">
        <w:rPr>
          <w:rFonts w:ascii="Arial" w:hAnsi="Arial" w:cs="Arial"/>
          <w:i/>
          <w:iCs/>
          <w:sz w:val="24"/>
          <w:szCs w:val="24"/>
        </w:rPr>
        <w:t xml:space="preserve">Ms. </w:t>
      </w:r>
      <w:proofErr w:type="spellStart"/>
      <w:r w:rsidR="00C45CDB" w:rsidRPr="00C16076">
        <w:rPr>
          <w:rFonts w:ascii="Arial" w:hAnsi="Arial" w:cs="Arial"/>
          <w:i/>
          <w:iCs/>
          <w:sz w:val="24"/>
          <w:szCs w:val="24"/>
        </w:rPr>
        <w:t>Ya</w:t>
      </w:r>
      <w:proofErr w:type="spellEnd"/>
      <w:r w:rsidR="00C45CDB" w:rsidRPr="00C16076">
        <w:rPr>
          <w:rFonts w:ascii="Arial" w:hAnsi="Arial" w:cs="Arial"/>
          <w:i/>
          <w:iCs/>
          <w:sz w:val="24"/>
          <w:szCs w:val="24"/>
        </w:rPr>
        <w:t xml:space="preserve"> France</w:t>
      </w:r>
      <w:r w:rsidR="00C45CDB">
        <w:rPr>
          <w:rFonts w:ascii="Arial" w:hAnsi="Arial" w:cs="Arial"/>
          <w:sz w:val="24"/>
          <w:szCs w:val="24"/>
        </w:rPr>
        <w:t xml:space="preserve"> or portions thereof, inclusive </w:t>
      </w:r>
      <w:r w:rsidR="00413B02">
        <w:rPr>
          <w:rFonts w:ascii="Arial" w:hAnsi="Arial" w:cs="Arial"/>
          <w:sz w:val="24"/>
          <w:szCs w:val="24"/>
        </w:rPr>
        <w:t xml:space="preserve">of the allegation that the record also supports the allegations about the conduct of the criminal case and in the </w:t>
      </w:r>
      <w:r w:rsidR="007B3288">
        <w:rPr>
          <w:rFonts w:ascii="Arial" w:hAnsi="Arial" w:cs="Arial"/>
          <w:sz w:val="24"/>
          <w:szCs w:val="24"/>
        </w:rPr>
        <w:t xml:space="preserve">further </w:t>
      </w:r>
      <w:r w:rsidR="00413B02">
        <w:rPr>
          <w:rFonts w:ascii="Arial" w:hAnsi="Arial" w:cs="Arial"/>
          <w:sz w:val="24"/>
          <w:szCs w:val="24"/>
        </w:rPr>
        <w:t xml:space="preserve">absence </w:t>
      </w:r>
      <w:r w:rsidR="007B3288">
        <w:rPr>
          <w:rFonts w:ascii="Arial" w:hAnsi="Arial" w:cs="Arial"/>
          <w:sz w:val="24"/>
          <w:szCs w:val="24"/>
        </w:rPr>
        <w:t xml:space="preserve">of </w:t>
      </w:r>
      <w:r w:rsidR="00413B02">
        <w:rPr>
          <w:rFonts w:ascii="Arial" w:hAnsi="Arial" w:cs="Arial"/>
          <w:sz w:val="24"/>
          <w:szCs w:val="24"/>
        </w:rPr>
        <w:t xml:space="preserve">clear evidence to the contrary, the court </w:t>
      </w:r>
      <w:r w:rsidR="00C16076">
        <w:rPr>
          <w:rFonts w:ascii="Arial" w:hAnsi="Arial" w:cs="Arial"/>
          <w:sz w:val="24"/>
          <w:szCs w:val="24"/>
        </w:rPr>
        <w:t xml:space="preserve">finds itself invited </w:t>
      </w:r>
      <w:r w:rsidR="00413B02">
        <w:rPr>
          <w:rFonts w:ascii="Arial" w:hAnsi="Arial" w:cs="Arial"/>
          <w:sz w:val="24"/>
          <w:szCs w:val="24"/>
        </w:rPr>
        <w:t xml:space="preserve">to accept the confirmation of </w:t>
      </w:r>
      <w:r w:rsidR="00413B02" w:rsidRPr="00C16076">
        <w:rPr>
          <w:rFonts w:ascii="Arial" w:hAnsi="Arial" w:cs="Arial"/>
          <w:i/>
          <w:iCs/>
          <w:sz w:val="24"/>
          <w:szCs w:val="24"/>
        </w:rPr>
        <w:t xml:space="preserve">Ms. </w:t>
      </w:r>
      <w:proofErr w:type="spellStart"/>
      <w:r w:rsidR="00413B02" w:rsidRPr="00C16076">
        <w:rPr>
          <w:rFonts w:ascii="Arial" w:hAnsi="Arial" w:cs="Arial"/>
          <w:i/>
          <w:iCs/>
          <w:sz w:val="24"/>
          <w:szCs w:val="24"/>
        </w:rPr>
        <w:t>Ya</w:t>
      </w:r>
      <w:proofErr w:type="spellEnd"/>
      <w:r w:rsidR="00413B02" w:rsidRPr="00C16076">
        <w:rPr>
          <w:rFonts w:ascii="Arial" w:hAnsi="Arial" w:cs="Arial"/>
          <w:i/>
          <w:iCs/>
          <w:sz w:val="24"/>
          <w:szCs w:val="24"/>
        </w:rPr>
        <w:t xml:space="preserve"> France</w:t>
      </w:r>
      <w:r w:rsidR="00413B02">
        <w:rPr>
          <w:rFonts w:ascii="Arial" w:hAnsi="Arial" w:cs="Arial"/>
          <w:sz w:val="24"/>
          <w:szCs w:val="24"/>
        </w:rPr>
        <w:t>. This court is not afforded any reason</w:t>
      </w:r>
      <w:r w:rsidR="004965B7">
        <w:rPr>
          <w:rFonts w:ascii="Arial" w:hAnsi="Arial" w:cs="Arial"/>
          <w:sz w:val="24"/>
          <w:szCs w:val="24"/>
        </w:rPr>
        <w:t xml:space="preserve"> </w:t>
      </w:r>
      <w:r w:rsidR="00C16076">
        <w:rPr>
          <w:rFonts w:ascii="Arial" w:hAnsi="Arial" w:cs="Arial"/>
          <w:sz w:val="24"/>
          <w:szCs w:val="24"/>
        </w:rPr>
        <w:t xml:space="preserve">which establishes </w:t>
      </w:r>
      <w:r w:rsidR="004965B7">
        <w:rPr>
          <w:rFonts w:ascii="Arial" w:hAnsi="Arial" w:cs="Arial"/>
          <w:sz w:val="24"/>
          <w:szCs w:val="24"/>
        </w:rPr>
        <w:t xml:space="preserve">any </w:t>
      </w:r>
      <w:r w:rsidR="00413B02">
        <w:rPr>
          <w:rFonts w:ascii="Arial" w:hAnsi="Arial" w:cs="Arial"/>
          <w:sz w:val="24"/>
          <w:szCs w:val="24"/>
        </w:rPr>
        <w:t xml:space="preserve">qualms with the version of </w:t>
      </w:r>
      <w:r w:rsidR="00413B02" w:rsidRPr="00C16076">
        <w:rPr>
          <w:rFonts w:ascii="Arial" w:hAnsi="Arial" w:cs="Arial"/>
          <w:i/>
          <w:iCs/>
          <w:sz w:val="24"/>
          <w:szCs w:val="24"/>
        </w:rPr>
        <w:t xml:space="preserve">Ms. </w:t>
      </w:r>
      <w:proofErr w:type="spellStart"/>
      <w:r w:rsidR="00413B02" w:rsidRPr="00C16076">
        <w:rPr>
          <w:rFonts w:ascii="Arial" w:hAnsi="Arial" w:cs="Arial"/>
          <w:i/>
          <w:iCs/>
          <w:sz w:val="24"/>
          <w:szCs w:val="24"/>
        </w:rPr>
        <w:t>Ya</w:t>
      </w:r>
      <w:proofErr w:type="spellEnd"/>
      <w:r w:rsidR="00413B02" w:rsidRPr="00C16076">
        <w:rPr>
          <w:rFonts w:ascii="Arial" w:hAnsi="Arial" w:cs="Arial"/>
          <w:i/>
          <w:iCs/>
          <w:sz w:val="24"/>
          <w:szCs w:val="24"/>
        </w:rPr>
        <w:t xml:space="preserve"> France</w:t>
      </w:r>
      <w:r w:rsidR="00413B02">
        <w:rPr>
          <w:rFonts w:ascii="Arial" w:hAnsi="Arial" w:cs="Arial"/>
          <w:sz w:val="24"/>
          <w:szCs w:val="24"/>
        </w:rPr>
        <w:t xml:space="preserve">. </w:t>
      </w:r>
      <w:r w:rsidR="00413B02" w:rsidRPr="00C16076">
        <w:rPr>
          <w:rFonts w:ascii="Arial" w:hAnsi="Arial" w:cs="Arial"/>
          <w:i/>
          <w:iCs/>
          <w:sz w:val="24"/>
          <w:szCs w:val="24"/>
        </w:rPr>
        <w:t xml:space="preserve">Ms. </w:t>
      </w:r>
      <w:proofErr w:type="spellStart"/>
      <w:r w:rsidR="00413B02" w:rsidRPr="00C16076">
        <w:rPr>
          <w:rFonts w:ascii="Arial" w:hAnsi="Arial" w:cs="Arial"/>
          <w:i/>
          <w:iCs/>
          <w:sz w:val="24"/>
          <w:szCs w:val="24"/>
        </w:rPr>
        <w:t>Ya</w:t>
      </w:r>
      <w:proofErr w:type="spellEnd"/>
      <w:r w:rsidR="00413B02" w:rsidRPr="00C16076">
        <w:rPr>
          <w:rFonts w:ascii="Arial" w:hAnsi="Arial" w:cs="Arial"/>
          <w:i/>
          <w:iCs/>
          <w:sz w:val="24"/>
          <w:szCs w:val="24"/>
        </w:rPr>
        <w:t xml:space="preserve"> France</w:t>
      </w:r>
      <w:r w:rsidR="00413B02">
        <w:rPr>
          <w:rFonts w:ascii="Arial" w:hAnsi="Arial" w:cs="Arial"/>
          <w:sz w:val="24"/>
          <w:szCs w:val="24"/>
        </w:rPr>
        <w:t xml:space="preserve">’s confirmatory affidavit is thus accepted for its content.  </w:t>
      </w:r>
      <w:r w:rsidR="0012036A">
        <w:rPr>
          <w:rFonts w:ascii="Arial" w:hAnsi="Arial" w:cs="Arial"/>
          <w:sz w:val="24"/>
          <w:szCs w:val="24"/>
        </w:rPr>
        <w:t xml:space="preserve"> </w:t>
      </w:r>
    </w:p>
    <w:p w14:paraId="083DA01B" w14:textId="77777777" w:rsidR="00413B02" w:rsidRDefault="00413B02" w:rsidP="00160E87">
      <w:pPr>
        <w:spacing w:after="0" w:line="360" w:lineRule="auto"/>
        <w:jc w:val="both"/>
        <w:rPr>
          <w:rFonts w:ascii="Arial" w:hAnsi="Arial" w:cs="Arial"/>
          <w:sz w:val="24"/>
          <w:szCs w:val="24"/>
        </w:rPr>
      </w:pPr>
    </w:p>
    <w:p w14:paraId="3F33DA31" w14:textId="00027610" w:rsidR="00725165" w:rsidRDefault="00413B02" w:rsidP="00160E87">
      <w:pPr>
        <w:spacing w:after="0" w:line="360" w:lineRule="auto"/>
        <w:jc w:val="both"/>
        <w:rPr>
          <w:rFonts w:ascii="Arial" w:hAnsi="Arial" w:cs="Arial"/>
          <w:sz w:val="24"/>
          <w:szCs w:val="24"/>
        </w:rPr>
      </w:pPr>
      <w:r>
        <w:rPr>
          <w:rFonts w:ascii="Arial" w:hAnsi="Arial" w:cs="Arial"/>
          <w:sz w:val="24"/>
          <w:szCs w:val="24"/>
        </w:rPr>
        <w:t>[</w:t>
      </w:r>
      <w:r w:rsidR="00C16076">
        <w:rPr>
          <w:rFonts w:ascii="Arial" w:hAnsi="Arial" w:cs="Arial"/>
          <w:sz w:val="24"/>
          <w:szCs w:val="24"/>
        </w:rPr>
        <w:t>2</w:t>
      </w:r>
      <w:r w:rsidR="00A742B8">
        <w:rPr>
          <w:rFonts w:ascii="Arial" w:hAnsi="Arial" w:cs="Arial"/>
          <w:sz w:val="24"/>
          <w:szCs w:val="24"/>
        </w:rPr>
        <w:t>7</w:t>
      </w:r>
      <w:r>
        <w:rPr>
          <w:rFonts w:ascii="Arial" w:hAnsi="Arial" w:cs="Arial"/>
          <w:sz w:val="24"/>
          <w:szCs w:val="24"/>
        </w:rPr>
        <w:t>]</w:t>
      </w:r>
      <w:r>
        <w:rPr>
          <w:rFonts w:ascii="Arial" w:hAnsi="Arial" w:cs="Arial"/>
          <w:sz w:val="24"/>
          <w:szCs w:val="24"/>
        </w:rPr>
        <w:tab/>
        <w:t>It follows as a matter of consequence, that the allegations of the 1</w:t>
      </w:r>
      <w:r w:rsidRPr="003F718B">
        <w:rPr>
          <w:rFonts w:ascii="Arial" w:hAnsi="Arial" w:cs="Arial"/>
          <w:sz w:val="24"/>
          <w:szCs w:val="24"/>
          <w:vertAlign w:val="superscript"/>
        </w:rPr>
        <w:t>st</w:t>
      </w:r>
      <w:r>
        <w:rPr>
          <w:rFonts w:ascii="Arial" w:hAnsi="Arial" w:cs="Arial"/>
          <w:sz w:val="24"/>
          <w:szCs w:val="24"/>
        </w:rPr>
        <w:t xml:space="preserve"> respondent </w:t>
      </w:r>
      <w:r w:rsidR="00725165">
        <w:rPr>
          <w:rFonts w:ascii="Arial" w:hAnsi="Arial" w:cs="Arial"/>
          <w:sz w:val="24"/>
          <w:szCs w:val="24"/>
        </w:rPr>
        <w:t xml:space="preserve">about the conduct of the prosecution of the applicant and his co-accused persons </w:t>
      </w:r>
      <w:r>
        <w:rPr>
          <w:rFonts w:ascii="Arial" w:hAnsi="Arial" w:cs="Arial"/>
          <w:sz w:val="24"/>
          <w:szCs w:val="24"/>
        </w:rPr>
        <w:t xml:space="preserve">confirmed by </w:t>
      </w:r>
      <w:r w:rsidRPr="00C16076">
        <w:rPr>
          <w:rFonts w:ascii="Arial" w:hAnsi="Arial" w:cs="Arial"/>
          <w:i/>
          <w:iCs/>
          <w:sz w:val="24"/>
          <w:szCs w:val="24"/>
        </w:rPr>
        <w:t xml:space="preserve">Ms. </w:t>
      </w:r>
      <w:proofErr w:type="spellStart"/>
      <w:r w:rsidRPr="00C16076">
        <w:rPr>
          <w:rFonts w:ascii="Arial" w:hAnsi="Arial" w:cs="Arial"/>
          <w:i/>
          <w:iCs/>
          <w:sz w:val="24"/>
          <w:szCs w:val="24"/>
        </w:rPr>
        <w:t>Ya</w:t>
      </w:r>
      <w:proofErr w:type="spellEnd"/>
      <w:r w:rsidRPr="00C16076">
        <w:rPr>
          <w:rFonts w:ascii="Arial" w:hAnsi="Arial" w:cs="Arial"/>
          <w:i/>
          <w:iCs/>
          <w:sz w:val="24"/>
          <w:szCs w:val="24"/>
        </w:rPr>
        <w:t xml:space="preserve"> France</w:t>
      </w:r>
      <w:r>
        <w:rPr>
          <w:rFonts w:ascii="Arial" w:hAnsi="Arial" w:cs="Arial"/>
          <w:sz w:val="24"/>
          <w:szCs w:val="24"/>
        </w:rPr>
        <w:t xml:space="preserve"> cannot be said to be inadmissible hearsay evidence. </w:t>
      </w:r>
      <w:r w:rsidR="00725165">
        <w:rPr>
          <w:rFonts w:ascii="Arial" w:hAnsi="Arial" w:cs="Arial"/>
          <w:sz w:val="24"/>
          <w:szCs w:val="24"/>
        </w:rPr>
        <w:t xml:space="preserve">The dispute that </w:t>
      </w:r>
      <w:r w:rsidR="00725165" w:rsidRPr="00C16076">
        <w:rPr>
          <w:rFonts w:ascii="Arial" w:hAnsi="Arial" w:cs="Arial"/>
          <w:i/>
          <w:iCs/>
          <w:sz w:val="24"/>
          <w:szCs w:val="24"/>
        </w:rPr>
        <w:t xml:space="preserve">Ms. </w:t>
      </w:r>
      <w:proofErr w:type="spellStart"/>
      <w:r w:rsidR="00725165" w:rsidRPr="00C16076">
        <w:rPr>
          <w:rFonts w:ascii="Arial" w:hAnsi="Arial" w:cs="Arial"/>
          <w:i/>
          <w:iCs/>
          <w:sz w:val="24"/>
          <w:szCs w:val="24"/>
        </w:rPr>
        <w:t>Ya</w:t>
      </w:r>
      <w:proofErr w:type="spellEnd"/>
      <w:r w:rsidR="00725165" w:rsidRPr="00C16076">
        <w:rPr>
          <w:rFonts w:ascii="Arial" w:hAnsi="Arial" w:cs="Arial"/>
          <w:i/>
          <w:iCs/>
          <w:sz w:val="24"/>
          <w:szCs w:val="24"/>
        </w:rPr>
        <w:t xml:space="preserve"> France</w:t>
      </w:r>
      <w:r w:rsidR="00725165">
        <w:rPr>
          <w:rFonts w:ascii="Arial" w:hAnsi="Arial" w:cs="Arial"/>
          <w:sz w:val="24"/>
          <w:szCs w:val="24"/>
        </w:rPr>
        <w:t xml:space="preserve"> did not attend to all court appearances of the criminal matter does not de</w:t>
      </w:r>
      <w:r w:rsidR="004965B7">
        <w:rPr>
          <w:rFonts w:ascii="Arial" w:hAnsi="Arial" w:cs="Arial"/>
          <w:sz w:val="24"/>
          <w:szCs w:val="24"/>
        </w:rPr>
        <w:t>tra</w:t>
      </w:r>
      <w:r w:rsidR="00725165">
        <w:rPr>
          <w:rFonts w:ascii="Arial" w:hAnsi="Arial" w:cs="Arial"/>
          <w:sz w:val="24"/>
          <w:szCs w:val="24"/>
        </w:rPr>
        <w:t xml:space="preserve">ct an inch from the fact that she was the prosecutor assigned to the matter and that the conduct the prosecution is supported by the record proceedings. </w:t>
      </w:r>
    </w:p>
    <w:p w14:paraId="43464DFC" w14:textId="77777777" w:rsidR="00725165" w:rsidRDefault="00725165" w:rsidP="00160E87">
      <w:pPr>
        <w:spacing w:after="0" w:line="360" w:lineRule="auto"/>
        <w:jc w:val="both"/>
        <w:rPr>
          <w:rFonts w:ascii="Arial" w:hAnsi="Arial" w:cs="Arial"/>
          <w:sz w:val="24"/>
          <w:szCs w:val="24"/>
        </w:rPr>
      </w:pPr>
    </w:p>
    <w:p w14:paraId="7B2AA19F" w14:textId="77777777" w:rsidR="00D1170D" w:rsidRPr="00C16076" w:rsidRDefault="00D1170D" w:rsidP="00160E87">
      <w:pPr>
        <w:spacing w:after="0" w:line="360" w:lineRule="auto"/>
        <w:jc w:val="both"/>
        <w:rPr>
          <w:rFonts w:ascii="Arial" w:hAnsi="Arial" w:cs="Arial"/>
          <w:sz w:val="24"/>
          <w:szCs w:val="24"/>
          <w:u w:val="single"/>
        </w:rPr>
      </w:pPr>
      <w:r w:rsidRPr="00C16076">
        <w:rPr>
          <w:rFonts w:ascii="Arial" w:hAnsi="Arial" w:cs="Arial"/>
          <w:sz w:val="24"/>
          <w:szCs w:val="24"/>
          <w:u w:val="single"/>
        </w:rPr>
        <w:t>The record of proceeding</w:t>
      </w:r>
      <w:r w:rsidR="003E67E7" w:rsidRPr="00C16076">
        <w:rPr>
          <w:rFonts w:ascii="Arial" w:hAnsi="Arial" w:cs="Arial"/>
          <w:sz w:val="24"/>
          <w:szCs w:val="24"/>
          <w:u w:val="single"/>
        </w:rPr>
        <w:t>s</w:t>
      </w:r>
    </w:p>
    <w:p w14:paraId="2D87523D" w14:textId="77777777" w:rsidR="003E67E7" w:rsidRDefault="003E67E7" w:rsidP="00160E87">
      <w:pPr>
        <w:spacing w:after="0" w:line="360" w:lineRule="auto"/>
        <w:jc w:val="both"/>
        <w:rPr>
          <w:rFonts w:ascii="Arial" w:hAnsi="Arial" w:cs="Arial"/>
          <w:sz w:val="24"/>
          <w:szCs w:val="24"/>
        </w:rPr>
      </w:pPr>
    </w:p>
    <w:p w14:paraId="3B6AC334" w14:textId="45D61036" w:rsidR="003E67E7" w:rsidRDefault="00184104" w:rsidP="00160E87">
      <w:pPr>
        <w:spacing w:after="0" w:line="360" w:lineRule="auto"/>
        <w:jc w:val="both"/>
        <w:rPr>
          <w:rFonts w:ascii="Arial" w:hAnsi="Arial" w:cs="Arial"/>
          <w:sz w:val="24"/>
          <w:szCs w:val="24"/>
        </w:rPr>
      </w:pPr>
      <w:r>
        <w:rPr>
          <w:rFonts w:ascii="Arial" w:hAnsi="Arial" w:cs="Arial"/>
          <w:sz w:val="24"/>
          <w:szCs w:val="24"/>
        </w:rPr>
        <w:t>[</w:t>
      </w:r>
      <w:r w:rsidR="00C16076">
        <w:rPr>
          <w:rFonts w:ascii="Arial" w:hAnsi="Arial" w:cs="Arial"/>
          <w:sz w:val="24"/>
          <w:szCs w:val="24"/>
        </w:rPr>
        <w:t>2</w:t>
      </w:r>
      <w:r w:rsidR="00A742B8">
        <w:rPr>
          <w:rFonts w:ascii="Arial" w:hAnsi="Arial" w:cs="Arial"/>
          <w:sz w:val="24"/>
          <w:szCs w:val="24"/>
        </w:rPr>
        <w:t>8</w:t>
      </w:r>
      <w:r>
        <w:rPr>
          <w:rFonts w:ascii="Arial" w:hAnsi="Arial" w:cs="Arial"/>
          <w:sz w:val="24"/>
          <w:szCs w:val="24"/>
        </w:rPr>
        <w:t>]</w:t>
      </w:r>
      <w:r w:rsidR="006F51A7">
        <w:rPr>
          <w:rFonts w:ascii="Arial" w:hAnsi="Arial" w:cs="Arial"/>
          <w:sz w:val="24"/>
          <w:szCs w:val="24"/>
        </w:rPr>
        <w:tab/>
      </w:r>
      <w:r w:rsidR="00217D7C">
        <w:rPr>
          <w:rFonts w:ascii="Arial" w:hAnsi="Arial" w:cs="Arial"/>
          <w:sz w:val="24"/>
          <w:szCs w:val="24"/>
        </w:rPr>
        <w:t xml:space="preserve">On 26 May 2020, a day before the hearing, </w:t>
      </w:r>
      <w:r w:rsidR="00705AC0">
        <w:rPr>
          <w:rFonts w:ascii="Arial" w:hAnsi="Arial" w:cs="Arial"/>
          <w:sz w:val="24"/>
          <w:szCs w:val="24"/>
        </w:rPr>
        <w:t>1</w:t>
      </w:r>
      <w:r w:rsidR="00705AC0" w:rsidRPr="003F718B">
        <w:rPr>
          <w:rFonts w:ascii="Arial" w:hAnsi="Arial" w:cs="Arial"/>
          <w:sz w:val="24"/>
          <w:szCs w:val="24"/>
          <w:vertAlign w:val="superscript"/>
        </w:rPr>
        <w:t>st</w:t>
      </w:r>
      <w:r w:rsidR="00705AC0">
        <w:rPr>
          <w:rFonts w:ascii="Arial" w:hAnsi="Arial" w:cs="Arial"/>
          <w:sz w:val="24"/>
          <w:szCs w:val="24"/>
        </w:rPr>
        <w:t xml:space="preserve"> respondent filed a record of the </w:t>
      </w:r>
      <w:r w:rsidR="00D1170D">
        <w:rPr>
          <w:rFonts w:ascii="Arial" w:hAnsi="Arial" w:cs="Arial"/>
          <w:sz w:val="24"/>
          <w:szCs w:val="24"/>
        </w:rPr>
        <w:t xml:space="preserve">criminal </w:t>
      </w:r>
      <w:r w:rsidR="00705AC0">
        <w:rPr>
          <w:rFonts w:ascii="Arial" w:hAnsi="Arial" w:cs="Arial"/>
          <w:sz w:val="24"/>
          <w:szCs w:val="24"/>
        </w:rPr>
        <w:t xml:space="preserve">court proceedings of the regional court of </w:t>
      </w:r>
      <w:proofErr w:type="spellStart"/>
      <w:r w:rsidR="00705AC0">
        <w:rPr>
          <w:rFonts w:ascii="Arial" w:hAnsi="Arial" w:cs="Arial"/>
          <w:sz w:val="24"/>
          <w:szCs w:val="24"/>
        </w:rPr>
        <w:t>Oshakati</w:t>
      </w:r>
      <w:proofErr w:type="spellEnd"/>
      <w:r w:rsidR="00705AC0">
        <w:rPr>
          <w:rFonts w:ascii="Arial" w:hAnsi="Arial" w:cs="Arial"/>
          <w:sz w:val="24"/>
          <w:szCs w:val="24"/>
        </w:rPr>
        <w:t xml:space="preserve">. </w:t>
      </w:r>
      <w:r w:rsidR="00D1170D">
        <w:rPr>
          <w:rFonts w:ascii="Arial" w:hAnsi="Arial" w:cs="Arial"/>
          <w:sz w:val="24"/>
          <w:szCs w:val="24"/>
        </w:rPr>
        <w:t xml:space="preserve"> </w:t>
      </w:r>
      <w:r w:rsidR="00D1170D" w:rsidRPr="00C16076">
        <w:rPr>
          <w:rFonts w:ascii="Arial" w:hAnsi="Arial" w:cs="Arial"/>
          <w:i/>
          <w:iCs/>
          <w:sz w:val="24"/>
          <w:szCs w:val="24"/>
        </w:rPr>
        <w:t xml:space="preserve">Mr. </w:t>
      </w:r>
      <w:proofErr w:type="spellStart"/>
      <w:r w:rsidR="00D1170D" w:rsidRPr="00C16076">
        <w:rPr>
          <w:rFonts w:ascii="Arial" w:hAnsi="Arial" w:cs="Arial"/>
          <w:i/>
          <w:iCs/>
          <w:sz w:val="24"/>
          <w:szCs w:val="24"/>
        </w:rPr>
        <w:t>Amoomo</w:t>
      </w:r>
      <w:proofErr w:type="spellEnd"/>
      <w:r w:rsidR="00D1170D">
        <w:rPr>
          <w:rFonts w:ascii="Arial" w:hAnsi="Arial" w:cs="Arial"/>
          <w:sz w:val="24"/>
          <w:szCs w:val="24"/>
        </w:rPr>
        <w:t xml:space="preserve"> submitted that this record was introduced through the backdoor, so to speak and should be disrega</w:t>
      </w:r>
      <w:r w:rsidR="00597A65">
        <w:rPr>
          <w:rFonts w:ascii="Arial" w:hAnsi="Arial" w:cs="Arial"/>
          <w:sz w:val="24"/>
          <w:szCs w:val="24"/>
        </w:rPr>
        <w:t xml:space="preserve">rded. </w:t>
      </w:r>
      <w:r w:rsidR="001D6203" w:rsidRPr="003F718B">
        <w:rPr>
          <w:rFonts w:ascii="Arial" w:hAnsi="Arial" w:cs="Arial"/>
          <w:i/>
          <w:iCs/>
          <w:sz w:val="24"/>
          <w:szCs w:val="24"/>
        </w:rPr>
        <w:t xml:space="preserve">Mr. </w:t>
      </w:r>
      <w:proofErr w:type="spellStart"/>
      <w:r w:rsidR="001D6203" w:rsidRPr="003F718B">
        <w:rPr>
          <w:rFonts w:ascii="Arial" w:hAnsi="Arial" w:cs="Arial"/>
          <w:i/>
          <w:iCs/>
          <w:sz w:val="24"/>
          <w:szCs w:val="24"/>
        </w:rPr>
        <w:t>Khupe</w:t>
      </w:r>
      <w:proofErr w:type="spellEnd"/>
      <w:r w:rsidR="001D6203">
        <w:rPr>
          <w:rFonts w:ascii="Arial" w:hAnsi="Arial" w:cs="Arial"/>
          <w:sz w:val="24"/>
          <w:szCs w:val="24"/>
        </w:rPr>
        <w:t xml:space="preserve"> </w:t>
      </w:r>
      <w:r w:rsidR="004965B7">
        <w:rPr>
          <w:rFonts w:ascii="Arial" w:hAnsi="Arial" w:cs="Arial"/>
          <w:sz w:val="24"/>
          <w:szCs w:val="24"/>
        </w:rPr>
        <w:t xml:space="preserve">in </w:t>
      </w:r>
      <w:r w:rsidR="001D6203">
        <w:rPr>
          <w:rFonts w:ascii="Arial" w:hAnsi="Arial" w:cs="Arial"/>
          <w:sz w:val="24"/>
          <w:szCs w:val="24"/>
        </w:rPr>
        <w:t xml:space="preserve">counter </w:t>
      </w:r>
      <w:r w:rsidR="004965B7">
        <w:rPr>
          <w:rFonts w:ascii="Arial" w:hAnsi="Arial" w:cs="Arial"/>
          <w:sz w:val="24"/>
          <w:szCs w:val="24"/>
        </w:rPr>
        <w:t xml:space="preserve">argument, </w:t>
      </w:r>
      <w:r w:rsidR="001D6203">
        <w:rPr>
          <w:rFonts w:ascii="Arial" w:hAnsi="Arial" w:cs="Arial"/>
          <w:sz w:val="24"/>
          <w:szCs w:val="24"/>
        </w:rPr>
        <w:t>submitted that the record is a court process and its submission to the</w:t>
      </w:r>
      <w:r w:rsidR="00060C21">
        <w:rPr>
          <w:rFonts w:ascii="Arial" w:hAnsi="Arial" w:cs="Arial"/>
          <w:sz w:val="24"/>
          <w:szCs w:val="24"/>
        </w:rPr>
        <w:t xml:space="preserve"> present </w:t>
      </w:r>
      <w:r w:rsidR="001D6203">
        <w:rPr>
          <w:rFonts w:ascii="Arial" w:hAnsi="Arial" w:cs="Arial"/>
          <w:sz w:val="24"/>
          <w:szCs w:val="24"/>
        </w:rPr>
        <w:t xml:space="preserve">proceedings is not restricted to be annexed to the affidavit </w:t>
      </w:r>
      <w:r w:rsidR="003E67E7">
        <w:rPr>
          <w:rFonts w:ascii="Arial" w:hAnsi="Arial" w:cs="Arial"/>
          <w:sz w:val="24"/>
          <w:szCs w:val="24"/>
        </w:rPr>
        <w:t xml:space="preserve">of a person </w:t>
      </w:r>
      <w:r w:rsidR="001D6203">
        <w:rPr>
          <w:rFonts w:ascii="Arial" w:hAnsi="Arial" w:cs="Arial"/>
          <w:sz w:val="24"/>
          <w:szCs w:val="24"/>
        </w:rPr>
        <w:t xml:space="preserve">who seek to introduce it. </w:t>
      </w:r>
      <w:r w:rsidR="003E67E7" w:rsidRPr="003F718B">
        <w:rPr>
          <w:rFonts w:ascii="Arial" w:hAnsi="Arial" w:cs="Arial"/>
          <w:i/>
          <w:iCs/>
          <w:sz w:val="24"/>
          <w:szCs w:val="24"/>
        </w:rPr>
        <w:t xml:space="preserve">Mr. </w:t>
      </w:r>
      <w:proofErr w:type="spellStart"/>
      <w:r w:rsidR="003E67E7" w:rsidRPr="003F718B">
        <w:rPr>
          <w:rFonts w:ascii="Arial" w:hAnsi="Arial" w:cs="Arial"/>
          <w:i/>
          <w:iCs/>
          <w:sz w:val="24"/>
          <w:szCs w:val="24"/>
        </w:rPr>
        <w:t>Khupe</w:t>
      </w:r>
      <w:proofErr w:type="spellEnd"/>
      <w:r w:rsidR="003E67E7">
        <w:rPr>
          <w:rFonts w:ascii="Arial" w:hAnsi="Arial" w:cs="Arial"/>
          <w:sz w:val="24"/>
          <w:szCs w:val="24"/>
        </w:rPr>
        <w:t xml:space="preserve"> made reference to the judgment of </w:t>
      </w:r>
      <w:r w:rsidR="003E67E7" w:rsidRPr="00060C21">
        <w:rPr>
          <w:rFonts w:ascii="Arial" w:hAnsi="Arial" w:cs="Arial"/>
          <w:i/>
          <w:iCs/>
          <w:sz w:val="24"/>
          <w:szCs w:val="24"/>
        </w:rPr>
        <w:t xml:space="preserve">S v </w:t>
      </w:r>
      <w:proofErr w:type="spellStart"/>
      <w:r w:rsidR="003E67E7" w:rsidRPr="00060C21">
        <w:rPr>
          <w:rFonts w:ascii="Arial" w:hAnsi="Arial" w:cs="Arial"/>
          <w:i/>
          <w:iCs/>
          <w:sz w:val="24"/>
          <w:szCs w:val="24"/>
        </w:rPr>
        <w:t>Hoadoms</w:t>
      </w:r>
      <w:proofErr w:type="spellEnd"/>
      <w:r w:rsidR="003E67E7">
        <w:rPr>
          <w:rFonts w:ascii="Arial" w:hAnsi="Arial" w:cs="Arial"/>
          <w:sz w:val="24"/>
          <w:szCs w:val="24"/>
        </w:rPr>
        <w:t>.</w:t>
      </w:r>
      <w:r w:rsidR="003E67E7">
        <w:rPr>
          <w:rStyle w:val="FootnoteReference"/>
          <w:rFonts w:ascii="Arial" w:hAnsi="Arial" w:cs="Arial"/>
          <w:sz w:val="24"/>
          <w:szCs w:val="24"/>
        </w:rPr>
        <w:footnoteReference w:id="3"/>
      </w:r>
      <w:r w:rsidR="003E67E7">
        <w:rPr>
          <w:rFonts w:ascii="Arial" w:hAnsi="Arial" w:cs="Arial"/>
          <w:sz w:val="24"/>
          <w:szCs w:val="24"/>
        </w:rPr>
        <w:t xml:space="preserve"> The said judgment reiterates the duty of magistrates to keep a proper record of proceedings in order to allow for due review process. Sound as the </w:t>
      </w:r>
      <w:r w:rsidR="003E67E7" w:rsidRPr="003F718B">
        <w:rPr>
          <w:rFonts w:ascii="Arial" w:hAnsi="Arial" w:cs="Arial"/>
          <w:i/>
          <w:iCs/>
          <w:sz w:val="24"/>
          <w:szCs w:val="24"/>
        </w:rPr>
        <w:t xml:space="preserve">ratio </w:t>
      </w:r>
      <w:proofErr w:type="spellStart"/>
      <w:r w:rsidR="003E67E7" w:rsidRPr="003F718B">
        <w:rPr>
          <w:rFonts w:ascii="Arial" w:hAnsi="Arial" w:cs="Arial"/>
          <w:i/>
          <w:iCs/>
          <w:sz w:val="24"/>
          <w:szCs w:val="24"/>
        </w:rPr>
        <w:t>decindendi</w:t>
      </w:r>
      <w:proofErr w:type="spellEnd"/>
      <w:r w:rsidR="003E67E7">
        <w:rPr>
          <w:rFonts w:ascii="Arial" w:hAnsi="Arial" w:cs="Arial"/>
          <w:sz w:val="24"/>
          <w:szCs w:val="24"/>
        </w:rPr>
        <w:t xml:space="preserve"> is, it was made with reference to criminal reviews conducted in terms of the Criminal Procedure Act</w:t>
      </w:r>
      <w:r w:rsidR="003E67E7">
        <w:rPr>
          <w:rStyle w:val="FootnoteReference"/>
          <w:rFonts w:ascii="Arial" w:hAnsi="Arial" w:cs="Arial"/>
          <w:sz w:val="24"/>
          <w:szCs w:val="24"/>
        </w:rPr>
        <w:footnoteReference w:id="4"/>
      </w:r>
      <w:r w:rsidR="00C16076">
        <w:rPr>
          <w:rFonts w:ascii="Arial" w:hAnsi="Arial" w:cs="Arial"/>
          <w:sz w:val="24"/>
          <w:szCs w:val="24"/>
        </w:rPr>
        <w:t xml:space="preserve"> and not </w:t>
      </w:r>
      <w:r w:rsidR="004965B7">
        <w:rPr>
          <w:rFonts w:ascii="Arial" w:hAnsi="Arial" w:cs="Arial"/>
          <w:sz w:val="24"/>
          <w:szCs w:val="24"/>
        </w:rPr>
        <w:t xml:space="preserve">to </w:t>
      </w:r>
      <w:r w:rsidR="00C16076">
        <w:rPr>
          <w:rFonts w:ascii="Arial" w:hAnsi="Arial" w:cs="Arial"/>
          <w:sz w:val="24"/>
          <w:szCs w:val="24"/>
        </w:rPr>
        <w:t>civil proceedings.</w:t>
      </w:r>
      <w:r w:rsidR="003E67E7">
        <w:rPr>
          <w:rFonts w:ascii="Arial" w:hAnsi="Arial" w:cs="Arial"/>
          <w:sz w:val="24"/>
          <w:szCs w:val="24"/>
        </w:rPr>
        <w:t xml:space="preserve"> </w:t>
      </w:r>
      <w:r w:rsidR="00E86C1E">
        <w:rPr>
          <w:rFonts w:ascii="Arial" w:hAnsi="Arial" w:cs="Arial"/>
          <w:sz w:val="24"/>
          <w:szCs w:val="24"/>
        </w:rPr>
        <w:t xml:space="preserve">Submissions to invoke the said principle in these proceedings is therefore misplaced. </w:t>
      </w:r>
    </w:p>
    <w:p w14:paraId="09CF81F4" w14:textId="77777777" w:rsidR="002445F1" w:rsidRDefault="002445F1" w:rsidP="00160E87">
      <w:pPr>
        <w:spacing w:after="0" w:line="360" w:lineRule="auto"/>
        <w:jc w:val="both"/>
        <w:rPr>
          <w:rFonts w:ascii="Arial" w:hAnsi="Arial" w:cs="Arial"/>
          <w:sz w:val="24"/>
          <w:szCs w:val="24"/>
        </w:rPr>
      </w:pPr>
    </w:p>
    <w:p w14:paraId="78B91BDE" w14:textId="6F908B3C" w:rsidR="002445F1" w:rsidRDefault="002445F1" w:rsidP="00160E87">
      <w:pPr>
        <w:spacing w:after="0" w:line="360" w:lineRule="auto"/>
        <w:jc w:val="both"/>
        <w:rPr>
          <w:rFonts w:ascii="Arial" w:hAnsi="Arial" w:cs="Arial"/>
          <w:sz w:val="24"/>
          <w:szCs w:val="24"/>
        </w:rPr>
      </w:pPr>
      <w:r>
        <w:rPr>
          <w:rFonts w:ascii="Arial" w:hAnsi="Arial" w:cs="Arial"/>
          <w:sz w:val="24"/>
          <w:szCs w:val="24"/>
        </w:rPr>
        <w:lastRenderedPageBreak/>
        <w:t>[</w:t>
      </w:r>
      <w:r w:rsidR="00C16076">
        <w:rPr>
          <w:rFonts w:ascii="Arial" w:hAnsi="Arial" w:cs="Arial"/>
          <w:sz w:val="24"/>
          <w:szCs w:val="24"/>
        </w:rPr>
        <w:t>2</w:t>
      </w:r>
      <w:r w:rsidR="00A742B8">
        <w:rPr>
          <w:rFonts w:ascii="Arial" w:hAnsi="Arial" w:cs="Arial"/>
          <w:sz w:val="24"/>
          <w:szCs w:val="24"/>
        </w:rPr>
        <w:t>9</w:t>
      </w:r>
      <w:r>
        <w:rPr>
          <w:rFonts w:ascii="Arial" w:hAnsi="Arial" w:cs="Arial"/>
          <w:sz w:val="24"/>
          <w:szCs w:val="24"/>
        </w:rPr>
        <w:t>]</w:t>
      </w:r>
      <w:r w:rsidR="00901152">
        <w:rPr>
          <w:rFonts w:ascii="Arial" w:hAnsi="Arial" w:cs="Arial"/>
          <w:sz w:val="24"/>
          <w:szCs w:val="24"/>
        </w:rPr>
        <w:tab/>
      </w:r>
      <w:r w:rsidR="00031AFA" w:rsidRPr="00C16076">
        <w:rPr>
          <w:rFonts w:ascii="Arial" w:hAnsi="Arial" w:cs="Arial"/>
          <w:i/>
          <w:iCs/>
          <w:sz w:val="24"/>
          <w:szCs w:val="24"/>
        </w:rPr>
        <w:t xml:space="preserve">Mr. </w:t>
      </w:r>
      <w:proofErr w:type="spellStart"/>
      <w:r w:rsidR="00031AFA" w:rsidRPr="00C16076">
        <w:rPr>
          <w:rFonts w:ascii="Arial" w:hAnsi="Arial" w:cs="Arial"/>
          <w:i/>
          <w:iCs/>
          <w:sz w:val="24"/>
          <w:szCs w:val="24"/>
        </w:rPr>
        <w:t>Khupe</w:t>
      </w:r>
      <w:proofErr w:type="spellEnd"/>
      <w:r w:rsidR="00031AFA">
        <w:rPr>
          <w:rFonts w:ascii="Arial" w:hAnsi="Arial" w:cs="Arial"/>
          <w:sz w:val="24"/>
          <w:szCs w:val="24"/>
        </w:rPr>
        <w:t xml:space="preserve"> further </w:t>
      </w:r>
      <w:r w:rsidR="006C0F4B">
        <w:rPr>
          <w:rFonts w:ascii="Arial" w:hAnsi="Arial" w:cs="Arial"/>
          <w:sz w:val="24"/>
          <w:szCs w:val="24"/>
        </w:rPr>
        <w:t xml:space="preserve">submitted that </w:t>
      </w:r>
      <w:r w:rsidR="00031AFA">
        <w:rPr>
          <w:rFonts w:ascii="Arial" w:hAnsi="Arial" w:cs="Arial"/>
          <w:sz w:val="24"/>
          <w:szCs w:val="24"/>
        </w:rPr>
        <w:t xml:space="preserve">rule 61 of the Rules of the Magistrate’s Court, </w:t>
      </w:r>
      <w:r w:rsidR="006C0F4B">
        <w:rPr>
          <w:rFonts w:ascii="Arial" w:hAnsi="Arial" w:cs="Arial"/>
          <w:sz w:val="24"/>
          <w:szCs w:val="24"/>
        </w:rPr>
        <w:t xml:space="preserve">allows for the production of the magistrate’s court record in these proceedings. Rule 61 </w:t>
      </w:r>
      <w:r w:rsidR="00031AFA">
        <w:rPr>
          <w:rFonts w:ascii="Arial" w:hAnsi="Arial" w:cs="Arial"/>
          <w:sz w:val="24"/>
          <w:szCs w:val="24"/>
        </w:rPr>
        <w:t>provides that:</w:t>
      </w:r>
    </w:p>
    <w:p w14:paraId="706F169F" w14:textId="77777777" w:rsidR="00031AFA" w:rsidRDefault="00031AFA" w:rsidP="00160E87">
      <w:pPr>
        <w:spacing w:after="0" w:line="360" w:lineRule="auto"/>
        <w:jc w:val="both"/>
        <w:rPr>
          <w:rFonts w:ascii="Arial" w:hAnsi="Arial" w:cs="Arial"/>
          <w:sz w:val="24"/>
          <w:szCs w:val="24"/>
        </w:rPr>
      </w:pPr>
    </w:p>
    <w:p w14:paraId="70C3BF14" w14:textId="77777777" w:rsidR="00031AFA" w:rsidRDefault="00031AFA" w:rsidP="00160E87">
      <w:pPr>
        <w:spacing w:after="0" w:line="360" w:lineRule="auto"/>
        <w:jc w:val="both"/>
        <w:rPr>
          <w:rFonts w:ascii="Arial" w:hAnsi="Arial" w:cs="Arial"/>
        </w:rPr>
      </w:pPr>
      <w:r>
        <w:rPr>
          <w:rFonts w:ascii="Arial" w:hAnsi="Arial" w:cs="Arial"/>
          <w:sz w:val="24"/>
          <w:szCs w:val="24"/>
        </w:rPr>
        <w:tab/>
      </w:r>
      <w:r w:rsidRPr="004D01E6">
        <w:rPr>
          <w:rFonts w:ascii="Arial" w:hAnsi="Arial" w:cs="Arial"/>
        </w:rPr>
        <w:t>‘(1) Where it is necessary to give in evidence in the court any record, entry or document of the same court in another action, the clerk of the court shall</w:t>
      </w:r>
      <w:r w:rsidR="00F777E2" w:rsidRPr="004D01E6">
        <w:rPr>
          <w:rFonts w:ascii="Arial" w:hAnsi="Arial" w:cs="Arial"/>
        </w:rPr>
        <w:t xml:space="preserve">, on reasonable notice produce and show the original thereof, and the cost of copies shall not be allowed. </w:t>
      </w:r>
    </w:p>
    <w:p w14:paraId="20866312" w14:textId="77777777" w:rsidR="004D01E6" w:rsidRPr="004D01E6" w:rsidRDefault="004D01E6" w:rsidP="00160E87">
      <w:pPr>
        <w:spacing w:after="0" w:line="360" w:lineRule="auto"/>
        <w:jc w:val="both"/>
        <w:rPr>
          <w:rFonts w:ascii="Arial" w:hAnsi="Arial" w:cs="Arial"/>
        </w:rPr>
      </w:pPr>
    </w:p>
    <w:p w14:paraId="5E93664E" w14:textId="77777777" w:rsidR="00F777E2" w:rsidRPr="004D01E6" w:rsidRDefault="00F777E2" w:rsidP="00160E87">
      <w:pPr>
        <w:spacing w:after="0" w:line="360" w:lineRule="auto"/>
        <w:jc w:val="both"/>
        <w:rPr>
          <w:rFonts w:ascii="Arial" w:hAnsi="Arial" w:cs="Arial"/>
        </w:rPr>
      </w:pPr>
      <w:r w:rsidRPr="004D01E6">
        <w:rPr>
          <w:rFonts w:ascii="Arial" w:hAnsi="Arial" w:cs="Arial"/>
        </w:rPr>
        <w:t>(2) Where it is necessary to give in evidence in another court any such record, entry or document, a copy thereof certified by the clerk of the court may be given in evidence without production of the original.’</w:t>
      </w:r>
    </w:p>
    <w:p w14:paraId="57C8A416" w14:textId="77777777" w:rsidR="00F777E2" w:rsidRDefault="00F777E2" w:rsidP="00160E87">
      <w:pPr>
        <w:spacing w:after="0" w:line="360" w:lineRule="auto"/>
        <w:jc w:val="both"/>
        <w:rPr>
          <w:rFonts w:ascii="Arial" w:hAnsi="Arial" w:cs="Arial"/>
          <w:sz w:val="24"/>
          <w:szCs w:val="24"/>
        </w:rPr>
      </w:pPr>
    </w:p>
    <w:p w14:paraId="474BD375" w14:textId="7513AB72" w:rsidR="0011598F" w:rsidRDefault="002445F1" w:rsidP="00160E87">
      <w:pPr>
        <w:spacing w:after="0" w:line="360" w:lineRule="auto"/>
        <w:jc w:val="both"/>
        <w:rPr>
          <w:rFonts w:ascii="Arial" w:hAnsi="Arial" w:cs="Arial"/>
          <w:sz w:val="24"/>
          <w:szCs w:val="24"/>
        </w:rPr>
      </w:pPr>
      <w:r>
        <w:rPr>
          <w:rFonts w:ascii="Arial" w:hAnsi="Arial" w:cs="Arial"/>
          <w:sz w:val="24"/>
          <w:szCs w:val="24"/>
        </w:rPr>
        <w:t>[</w:t>
      </w:r>
      <w:r w:rsidR="00A742B8">
        <w:rPr>
          <w:rFonts w:ascii="Arial" w:hAnsi="Arial" w:cs="Arial"/>
          <w:sz w:val="24"/>
          <w:szCs w:val="24"/>
        </w:rPr>
        <w:t>30</w:t>
      </w:r>
      <w:r>
        <w:rPr>
          <w:rFonts w:ascii="Arial" w:hAnsi="Arial" w:cs="Arial"/>
          <w:sz w:val="24"/>
          <w:szCs w:val="24"/>
        </w:rPr>
        <w:t>]</w:t>
      </w:r>
      <w:r w:rsidR="00C415CF">
        <w:rPr>
          <w:rFonts w:ascii="Arial" w:hAnsi="Arial" w:cs="Arial"/>
          <w:sz w:val="24"/>
          <w:szCs w:val="24"/>
        </w:rPr>
        <w:tab/>
      </w:r>
      <w:r w:rsidR="0011598F">
        <w:rPr>
          <w:rFonts w:ascii="Arial" w:hAnsi="Arial" w:cs="Arial"/>
          <w:sz w:val="24"/>
          <w:szCs w:val="24"/>
        </w:rPr>
        <w:t xml:space="preserve">I do not view it necessary to determine an issue which was not fully argued before me, </w:t>
      </w:r>
      <w:r w:rsidR="004D01E6">
        <w:rPr>
          <w:rFonts w:ascii="Arial" w:hAnsi="Arial" w:cs="Arial"/>
          <w:sz w:val="24"/>
          <w:szCs w:val="24"/>
        </w:rPr>
        <w:t xml:space="preserve">that is </w:t>
      </w:r>
      <w:r w:rsidR="0011598F">
        <w:rPr>
          <w:rFonts w:ascii="Arial" w:hAnsi="Arial" w:cs="Arial"/>
          <w:sz w:val="24"/>
          <w:szCs w:val="24"/>
        </w:rPr>
        <w:t xml:space="preserve">whether the record of the magistrate’s court can be admitted into evidence in this court in terms of rule 61 of the rules of the magistrate’s court. A finding thereon without the parties having </w:t>
      </w:r>
      <w:r w:rsidR="004D01E6">
        <w:rPr>
          <w:rFonts w:ascii="Arial" w:hAnsi="Arial" w:cs="Arial"/>
          <w:sz w:val="24"/>
          <w:szCs w:val="24"/>
        </w:rPr>
        <w:t xml:space="preserve">ample </w:t>
      </w:r>
      <w:r w:rsidR="0011598F">
        <w:rPr>
          <w:rFonts w:ascii="Arial" w:hAnsi="Arial" w:cs="Arial"/>
          <w:sz w:val="24"/>
          <w:szCs w:val="24"/>
        </w:rPr>
        <w:t xml:space="preserve">opportunity to address this subject is likely to unfairly prejudice the affected party. </w:t>
      </w:r>
    </w:p>
    <w:p w14:paraId="42FC05D2" w14:textId="77777777" w:rsidR="0011598F" w:rsidRDefault="0011598F" w:rsidP="00160E87">
      <w:pPr>
        <w:spacing w:after="0" w:line="360" w:lineRule="auto"/>
        <w:jc w:val="both"/>
        <w:rPr>
          <w:rFonts w:ascii="Arial" w:hAnsi="Arial" w:cs="Arial"/>
          <w:sz w:val="24"/>
          <w:szCs w:val="24"/>
        </w:rPr>
      </w:pPr>
    </w:p>
    <w:p w14:paraId="59782CB8" w14:textId="17F8265B" w:rsidR="00EE5AF0" w:rsidRDefault="00D400A3" w:rsidP="00160E87">
      <w:pPr>
        <w:spacing w:after="0" w:line="360" w:lineRule="auto"/>
        <w:jc w:val="both"/>
        <w:rPr>
          <w:rFonts w:ascii="Arial" w:hAnsi="Arial" w:cs="Arial"/>
          <w:sz w:val="24"/>
          <w:szCs w:val="24"/>
        </w:rPr>
      </w:pPr>
      <w:r>
        <w:rPr>
          <w:rFonts w:ascii="Arial" w:hAnsi="Arial" w:cs="Arial"/>
          <w:sz w:val="24"/>
          <w:szCs w:val="24"/>
        </w:rPr>
        <w:t>[</w:t>
      </w:r>
      <w:r w:rsidR="004D01E6">
        <w:rPr>
          <w:rFonts w:ascii="Arial" w:hAnsi="Arial" w:cs="Arial"/>
          <w:sz w:val="24"/>
          <w:szCs w:val="24"/>
        </w:rPr>
        <w:t>3</w:t>
      </w:r>
      <w:r w:rsidR="00A742B8">
        <w:rPr>
          <w:rFonts w:ascii="Arial" w:hAnsi="Arial" w:cs="Arial"/>
          <w:sz w:val="24"/>
          <w:szCs w:val="24"/>
        </w:rPr>
        <w:t>1</w:t>
      </w:r>
      <w:r>
        <w:rPr>
          <w:rFonts w:ascii="Arial" w:hAnsi="Arial" w:cs="Arial"/>
          <w:sz w:val="24"/>
          <w:szCs w:val="24"/>
        </w:rPr>
        <w:t>]</w:t>
      </w:r>
      <w:r>
        <w:rPr>
          <w:rFonts w:ascii="Arial" w:hAnsi="Arial" w:cs="Arial"/>
          <w:sz w:val="24"/>
          <w:szCs w:val="24"/>
        </w:rPr>
        <w:tab/>
      </w:r>
      <w:r w:rsidR="004D01E6">
        <w:rPr>
          <w:rFonts w:ascii="Arial" w:hAnsi="Arial" w:cs="Arial"/>
          <w:sz w:val="24"/>
          <w:szCs w:val="24"/>
        </w:rPr>
        <w:t xml:space="preserve">The question </w:t>
      </w:r>
      <w:r w:rsidR="004965B7">
        <w:rPr>
          <w:rFonts w:ascii="Arial" w:hAnsi="Arial" w:cs="Arial"/>
          <w:sz w:val="24"/>
          <w:szCs w:val="24"/>
        </w:rPr>
        <w:t xml:space="preserve">that </w:t>
      </w:r>
      <w:r w:rsidR="004D01E6">
        <w:rPr>
          <w:rFonts w:ascii="Arial" w:hAnsi="Arial" w:cs="Arial"/>
          <w:sz w:val="24"/>
          <w:szCs w:val="24"/>
        </w:rPr>
        <w:t xml:space="preserve">remains </w:t>
      </w:r>
      <w:r w:rsidR="004965B7">
        <w:rPr>
          <w:rFonts w:ascii="Arial" w:hAnsi="Arial" w:cs="Arial"/>
          <w:sz w:val="24"/>
          <w:szCs w:val="24"/>
        </w:rPr>
        <w:t>is</w:t>
      </w:r>
      <w:r w:rsidR="004D01E6">
        <w:rPr>
          <w:rFonts w:ascii="Arial" w:hAnsi="Arial" w:cs="Arial"/>
          <w:sz w:val="24"/>
          <w:szCs w:val="24"/>
        </w:rPr>
        <w:t xml:space="preserve"> w</w:t>
      </w:r>
      <w:r>
        <w:rPr>
          <w:rFonts w:ascii="Arial" w:hAnsi="Arial" w:cs="Arial"/>
          <w:sz w:val="24"/>
          <w:szCs w:val="24"/>
        </w:rPr>
        <w:t>hat should this court then make out of the record of the magistrate’s court</w:t>
      </w:r>
      <w:r w:rsidR="004D01E6">
        <w:rPr>
          <w:rFonts w:ascii="Arial" w:hAnsi="Arial" w:cs="Arial"/>
          <w:sz w:val="24"/>
          <w:szCs w:val="24"/>
        </w:rPr>
        <w:t>?</w:t>
      </w:r>
      <w:r>
        <w:rPr>
          <w:rFonts w:ascii="Arial" w:hAnsi="Arial" w:cs="Arial"/>
          <w:sz w:val="24"/>
          <w:szCs w:val="24"/>
        </w:rPr>
        <w:t xml:space="preserve"> The said record was certified as a true copy of the original </w:t>
      </w:r>
      <w:r w:rsidR="004D01E6">
        <w:rPr>
          <w:rFonts w:ascii="Arial" w:hAnsi="Arial" w:cs="Arial"/>
          <w:sz w:val="24"/>
          <w:szCs w:val="24"/>
        </w:rPr>
        <w:t xml:space="preserve">record of proceedings </w:t>
      </w:r>
      <w:r>
        <w:rPr>
          <w:rFonts w:ascii="Arial" w:hAnsi="Arial" w:cs="Arial"/>
          <w:sz w:val="24"/>
          <w:szCs w:val="24"/>
        </w:rPr>
        <w:t xml:space="preserve">by the clerk of court of </w:t>
      </w:r>
      <w:proofErr w:type="spellStart"/>
      <w:r>
        <w:rPr>
          <w:rFonts w:ascii="Arial" w:hAnsi="Arial" w:cs="Arial"/>
          <w:sz w:val="24"/>
          <w:szCs w:val="24"/>
        </w:rPr>
        <w:t>Oshakati</w:t>
      </w:r>
      <w:proofErr w:type="spellEnd"/>
      <w:r>
        <w:rPr>
          <w:rFonts w:ascii="Arial" w:hAnsi="Arial" w:cs="Arial"/>
          <w:sz w:val="24"/>
          <w:szCs w:val="24"/>
        </w:rPr>
        <w:t xml:space="preserve">. </w:t>
      </w:r>
    </w:p>
    <w:p w14:paraId="72586A1B" w14:textId="77777777" w:rsidR="00EE5AF0" w:rsidRDefault="00EE5AF0" w:rsidP="00160E87">
      <w:pPr>
        <w:spacing w:after="0" w:line="360" w:lineRule="auto"/>
        <w:jc w:val="both"/>
        <w:rPr>
          <w:rFonts w:ascii="Arial" w:hAnsi="Arial" w:cs="Arial"/>
          <w:sz w:val="24"/>
          <w:szCs w:val="24"/>
        </w:rPr>
      </w:pPr>
    </w:p>
    <w:p w14:paraId="44EB70CA" w14:textId="3D1DE4A6" w:rsidR="00EE5AF0" w:rsidRDefault="00EE5AF0" w:rsidP="00160E87">
      <w:pPr>
        <w:spacing w:after="0" w:line="360" w:lineRule="auto"/>
        <w:jc w:val="both"/>
        <w:rPr>
          <w:rFonts w:ascii="Arial" w:hAnsi="Arial" w:cs="Arial"/>
          <w:sz w:val="24"/>
          <w:szCs w:val="24"/>
        </w:rPr>
      </w:pPr>
      <w:r>
        <w:rPr>
          <w:rFonts w:ascii="Arial" w:hAnsi="Arial" w:cs="Arial"/>
          <w:sz w:val="24"/>
          <w:szCs w:val="24"/>
        </w:rPr>
        <w:t>[</w:t>
      </w:r>
      <w:r w:rsidR="004D01E6">
        <w:rPr>
          <w:rFonts w:ascii="Arial" w:hAnsi="Arial" w:cs="Arial"/>
          <w:sz w:val="24"/>
          <w:szCs w:val="24"/>
        </w:rPr>
        <w:t>3</w:t>
      </w:r>
      <w:r w:rsidR="00A742B8">
        <w:rPr>
          <w:rFonts w:ascii="Arial" w:hAnsi="Arial" w:cs="Arial"/>
          <w:sz w:val="24"/>
          <w:szCs w:val="24"/>
        </w:rPr>
        <w:t>2</w:t>
      </w:r>
      <w:r>
        <w:rPr>
          <w:rFonts w:ascii="Arial" w:hAnsi="Arial" w:cs="Arial"/>
          <w:sz w:val="24"/>
          <w:szCs w:val="24"/>
        </w:rPr>
        <w:t>]</w:t>
      </w:r>
      <w:r>
        <w:rPr>
          <w:rFonts w:ascii="Arial" w:hAnsi="Arial" w:cs="Arial"/>
          <w:sz w:val="24"/>
          <w:szCs w:val="24"/>
        </w:rPr>
        <w:tab/>
      </w:r>
      <w:r w:rsidRPr="001272E9">
        <w:rPr>
          <w:rFonts w:ascii="Arial" w:hAnsi="Arial" w:cs="Arial"/>
          <w:i/>
          <w:iCs/>
          <w:sz w:val="24"/>
          <w:szCs w:val="24"/>
        </w:rPr>
        <w:t xml:space="preserve">Mr. </w:t>
      </w:r>
      <w:proofErr w:type="spellStart"/>
      <w:r w:rsidRPr="001272E9">
        <w:rPr>
          <w:rFonts w:ascii="Arial" w:hAnsi="Arial" w:cs="Arial"/>
          <w:i/>
          <w:iCs/>
          <w:sz w:val="24"/>
          <w:szCs w:val="24"/>
        </w:rPr>
        <w:t>Amoomo</w:t>
      </w:r>
      <w:proofErr w:type="spellEnd"/>
      <w:r>
        <w:rPr>
          <w:rFonts w:ascii="Arial" w:hAnsi="Arial" w:cs="Arial"/>
          <w:sz w:val="24"/>
          <w:szCs w:val="24"/>
        </w:rPr>
        <w:t xml:space="preserve"> submitted that the applicant has a choice whether to seek a stay of prosecution while relying on the full record of proceedings </w:t>
      </w:r>
      <w:r w:rsidR="001272E9">
        <w:rPr>
          <w:rFonts w:ascii="Arial" w:hAnsi="Arial" w:cs="Arial"/>
          <w:sz w:val="24"/>
          <w:szCs w:val="24"/>
        </w:rPr>
        <w:t xml:space="preserve">of the court below </w:t>
      </w:r>
      <w:r>
        <w:rPr>
          <w:rFonts w:ascii="Arial" w:hAnsi="Arial" w:cs="Arial"/>
          <w:sz w:val="24"/>
          <w:szCs w:val="24"/>
        </w:rPr>
        <w:t xml:space="preserve">or not. </w:t>
      </w:r>
      <w:r w:rsidRPr="001272E9">
        <w:rPr>
          <w:rFonts w:ascii="Arial" w:hAnsi="Arial" w:cs="Arial"/>
          <w:i/>
          <w:iCs/>
          <w:sz w:val="24"/>
          <w:szCs w:val="24"/>
        </w:rPr>
        <w:t xml:space="preserve">In </w:t>
      </w:r>
      <w:proofErr w:type="spellStart"/>
      <w:r w:rsidRPr="001272E9">
        <w:rPr>
          <w:rFonts w:ascii="Arial" w:hAnsi="Arial" w:cs="Arial"/>
          <w:i/>
          <w:iCs/>
          <w:sz w:val="24"/>
          <w:szCs w:val="24"/>
        </w:rPr>
        <w:t>casu</w:t>
      </w:r>
      <w:proofErr w:type="spellEnd"/>
      <w:r>
        <w:rPr>
          <w:rFonts w:ascii="Arial" w:hAnsi="Arial" w:cs="Arial"/>
          <w:sz w:val="24"/>
          <w:szCs w:val="24"/>
        </w:rPr>
        <w:t>, the applicant chose the lat</w:t>
      </w:r>
      <w:r w:rsidR="001272E9">
        <w:rPr>
          <w:rFonts w:ascii="Arial" w:hAnsi="Arial" w:cs="Arial"/>
          <w:sz w:val="24"/>
          <w:szCs w:val="24"/>
        </w:rPr>
        <w:t>t</w:t>
      </w:r>
      <w:r>
        <w:rPr>
          <w:rFonts w:ascii="Arial" w:hAnsi="Arial" w:cs="Arial"/>
          <w:sz w:val="24"/>
          <w:szCs w:val="24"/>
        </w:rPr>
        <w:t xml:space="preserve">er and relied on the Supreme Court decision of </w:t>
      </w:r>
      <w:r w:rsidRPr="001272E9">
        <w:rPr>
          <w:rFonts w:ascii="Arial" w:hAnsi="Arial" w:cs="Arial"/>
          <w:i/>
          <w:iCs/>
          <w:sz w:val="24"/>
          <w:szCs w:val="24"/>
        </w:rPr>
        <w:t>New Era Investment (Pty) Ltd v Roads Authority</w:t>
      </w:r>
      <w:r w:rsidR="001272E9">
        <w:rPr>
          <w:rFonts w:ascii="Arial" w:hAnsi="Arial" w:cs="Arial"/>
          <w:i/>
          <w:iCs/>
          <w:sz w:val="24"/>
          <w:szCs w:val="24"/>
        </w:rPr>
        <w:t>.</w:t>
      </w:r>
      <w:r>
        <w:rPr>
          <w:rStyle w:val="FootnoteReference"/>
          <w:rFonts w:ascii="Arial" w:hAnsi="Arial" w:cs="Arial"/>
          <w:sz w:val="24"/>
          <w:szCs w:val="24"/>
        </w:rPr>
        <w:footnoteReference w:id="5"/>
      </w:r>
      <w:r>
        <w:rPr>
          <w:rFonts w:ascii="Arial" w:hAnsi="Arial" w:cs="Arial"/>
          <w:sz w:val="24"/>
          <w:szCs w:val="24"/>
        </w:rPr>
        <w:t xml:space="preserve"> </w:t>
      </w:r>
      <w:r w:rsidR="001272E9">
        <w:rPr>
          <w:rFonts w:ascii="Arial" w:hAnsi="Arial" w:cs="Arial"/>
          <w:sz w:val="24"/>
          <w:szCs w:val="24"/>
        </w:rPr>
        <w:t>In that matter</w:t>
      </w:r>
      <w:r>
        <w:rPr>
          <w:rFonts w:ascii="Arial" w:hAnsi="Arial" w:cs="Arial"/>
          <w:sz w:val="24"/>
          <w:szCs w:val="24"/>
        </w:rPr>
        <w:t xml:space="preserve"> </w:t>
      </w:r>
      <w:proofErr w:type="spellStart"/>
      <w:r w:rsidRPr="001272E9">
        <w:rPr>
          <w:rFonts w:ascii="Arial" w:hAnsi="Arial" w:cs="Arial"/>
          <w:i/>
          <w:iCs/>
          <w:sz w:val="24"/>
          <w:szCs w:val="24"/>
        </w:rPr>
        <w:t>Damaseb</w:t>
      </w:r>
      <w:proofErr w:type="spellEnd"/>
      <w:r w:rsidRPr="001272E9">
        <w:rPr>
          <w:rFonts w:ascii="Arial" w:hAnsi="Arial" w:cs="Arial"/>
          <w:i/>
          <w:iCs/>
          <w:sz w:val="24"/>
          <w:szCs w:val="24"/>
        </w:rPr>
        <w:t xml:space="preserve"> DCJ</w:t>
      </w:r>
      <w:r>
        <w:rPr>
          <w:rFonts w:ascii="Arial" w:hAnsi="Arial" w:cs="Arial"/>
          <w:sz w:val="24"/>
          <w:szCs w:val="24"/>
        </w:rPr>
        <w:t xml:space="preserve"> stated the following:</w:t>
      </w:r>
    </w:p>
    <w:p w14:paraId="1752CD47" w14:textId="77777777" w:rsidR="00EE5AF0" w:rsidRDefault="00EE5AF0" w:rsidP="00160E87">
      <w:pPr>
        <w:spacing w:after="0" w:line="360" w:lineRule="auto"/>
        <w:jc w:val="both"/>
        <w:rPr>
          <w:rFonts w:ascii="Arial" w:hAnsi="Arial" w:cs="Arial"/>
          <w:sz w:val="24"/>
          <w:szCs w:val="24"/>
        </w:rPr>
      </w:pPr>
    </w:p>
    <w:p w14:paraId="5E99D2BD" w14:textId="77777777" w:rsidR="00EE5AF0" w:rsidRPr="003F718B" w:rsidRDefault="00EE5AF0" w:rsidP="00160E87">
      <w:pPr>
        <w:spacing w:after="0" w:line="360" w:lineRule="auto"/>
        <w:jc w:val="both"/>
        <w:rPr>
          <w:rFonts w:ascii="Arial" w:hAnsi="Arial" w:cs="Arial"/>
        </w:rPr>
      </w:pPr>
      <w:r w:rsidRPr="003F718B">
        <w:rPr>
          <w:rFonts w:ascii="Arial" w:hAnsi="Arial" w:cs="Arial"/>
        </w:rPr>
        <w:tab/>
        <w:t>‘</w:t>
      </w:r>
      <w:r w:rsidR="00D0728C" w:rsidRPr="003F718B">
        <w:rPr>
          <w:rFonts w:ascii="Arial" w:hAnsi="Arial" w:cs="Arial"/>
        </w:rPr>
        <w:t>It is trite that in review proceedings the production of the record of proceedings and the accompanying reasons sought to be reviewed is for the benefit of an applicant. It has been recognized in a long line of cases that an applicant seeking review may waive the right to obtain the record of proceedings and the accompanying reasons and proceed to the hearing without first obtaining it.’</w:t>
      </w:r>
    </w:p>
    <w:p w14:paraId="4E369478" w14:textId="77777777" w:rsidR="00D0728C" w:rsidRDefault="00D0728C" w:rsidP="00160E87">
      <w:pPr>
        <w:spacing w:after="0" w:line="360" w:lineRule="auto"/>
        <w:jc w:val="both"/>
        <w:rPr>
          <w:rFonts w:ascii="Arial" w:hAnsi="Arial" w:cs="Arial"/>
          <w:sz w:val="24"/>
          <w:szCs w:val="24"/>
        </w:rPr>
      </w:pPr>
    </w:p>
    <w:p w14:paraId="1EEAAA72" w14:textId="4AA276A3" w:rsidR="00A75F45" w:rsidRDefault="00CC7E66" w:rsidP="00160E87">
      <w:pPr>
        <w:spacing w:after="0" w:line="360" w:lineRule="auto"/>
        <w:jc w:val="both"/>
        <w:rPr>
          <w:rFonts w:ascii="Arial" w:hAnsi="Arial" w:cs="Arial"/>
          <w:sz w:val="24"/>
          <w:szCs w:val="24"/>
        </w:rPr>
      </w:pPr>
      <w:r>
        <w:rPr>
          <w:rFonts w:ascii="Arial" w:hAnsi="Arial" w:cs="Arial"/>
          <w:sz w:val="24"/>
          <w:szCs w:val="24"/>
        </w:rPr>
        <w:lastRenderedPageBreak/>
        <w:t>[</w:t>
      </w:r>
      <w:r w:rsidR="001272E9">
        <w:rPr>
          <w:rFonts w:ascii="Arial" w:hAnsi="Arial" w:cs="Arial"/>
          <w:sz w:val="24"/>
          <w:szCs w:val="24"/>
        </w:rPr>
        <w:t>3</w:t>
      </w:r>
      <w:r w:rsidR="00A742B8">
        <w:rPr>
          <w:rFonts w:ascii="Arial" w:hAnsi="Arial" w:cs="Arial"/>
          <w:sz w:val="24"/>
          <w:szCs w:val="24"/>
        </w:rPr>
        <w:t>3</w:t>
      </w:r>
      <w:r>
        <w:rPr>
          <w:rFonts w:ascii="Arial" w:hAnsi="Arial" w:cs="Arial"/>
          <w:sz w:val="24"/>
          <w:szCs w:val="24"/>
        </w:rPr>
        <w:t xml:space="preserve">] The applicant in </w:t>
      </w:r>
      <w:r w:rsidR="001272E9">
        <w:rPr>
          <w:rFonts w:ascii="Arial" w:hAnsi="Arial" w:cs="Arial"/>
          <w:sz w:val="24"/>
          <w:szCs w:val="24"/>
        </w:rPr>
        <w:t xml:space="preserve">the present matter </w:t>
      </w:r>
      <w:r>
        <w:rPr>
          <w:rFonts w:ascii="Arial" w:hAnsi="Arial" w:cs="Arial"/>
          <w:sz w:val="24"/>
          <w:szCs w:val="24"/>
        </w:rPr>
        <w:t>filed parts of the record of the criminal proceedings</w:t>
      </w:r>
      <w:r w:rsidR="004965B7">
        <w:rPr>
          <w:rFonts w:ascii="Arial" w:hAnsi="Arial" w:cs="Arial"/>
          <w:sz w:val="24"/>
          <w:szCs w:val="24"/>
        </w:rPr>
        <w:t>,</w:t>
      </w:r>
      <w:r>
        <w:rPr>
          <w:rFonts w:ascii="Arial" w:hAnsi="Arial" w:cs="Arial"/>
          <w:sz w:val="24"/>
          <w:szCs w:val="24"/>
        </w:rPr>
        <w:t xml:space="preserve"> which includes</w:t>
      </w:r>
      <w:r w:rsidR="001272E9">
        <w:rPr>
          <w:rFonts w:ascii="Arial" w:hAnsi="Arial" w:cs="Arial"/>
          <w:sz w:val="24"/>
          <w:szCs w:val="24"/>
        </w:rPr>
        <w:t xml:space="preserve">, the </w:t>
      </w:r>
      <w:r>
        <w:rPr>
          <w:rFonts w:ascii="Arial" w:hAnsi="Arial" w:cs="Arial"/>
          <w:sz w:val="24"/>
          <w:szCs w:val="24"/>
        </w:rPr>
        <w:t xml:space="preserve">charge sheet bearing </w:t>
      </w:r>
      <w:r w:rsidR="001272E9">
        <w:rPr>
          <w:rFonts w:ascii="Arial" w:hAnsi="Arial" w:cs="Arial"/>
          <w:sz w:val="24"/>
          <w:szCs w:val="24"/>
        </w:rPr>
        <w:t>his n</w:t>
      </w:r>
      <w:r>
        <w:rPr>
          <w:rFonts w:ascii="Arial" w:hAnsi="Arial" w:cs="Arial"/>
          <w:sz w:val="24"/>
          <w:szCs w:val="24"/>
        </w:rPr>
        <w:t>ames</w:t>
      </w:r>
      <w:r w:rsidR="001272E9">
        <w:rPr>
          <w:rFonts w:ascii="Arial" w:hAnsi="Arial" w:cs="Arial"/>
          <w:sz w:val="24"/>
          <w:szCs w:val="24"/>
        </w:rPr>
        <w:t xml:space="preserve">, </w:t>
      </w:r>
      <w:r>
        <w:rPr>
          <w:rFonts w:ascii="Arial" w:hAnsi="Arial" w:cs="Arial"/>
          <w:sz w:val="24"/>
          <w:szCs w:val="24"/>
        </w:rPr>
        <w:t xml:space="preserve">the court orders of 18 December 2018, 05 February 2020 and 06 March 2020. </w:t>
      </w:r>
      <w:r w:rsidR="001F46A3">
        <w:rPr>
          <w:rFonts w:ascii="Arial" w:hAnsi="Arial" w:cs="Arial"/>
          <w:sz w:val="24"/>
          <w:szCs w:val="24"/>
        </w:rPr>
        <w:t xml:space="preserve">To the contrary, the applicant did not waive the filing of the record filed but opted to file only a portion thereof. </w:t>
      </w:r>
      <w:r>
        <w:rPr>
          <w:rFonts w:ascii="Arial" w:hAnsi="Arial" w:cs="Arial"/>
          <w:sz w:val="24"/>
          <w:szCs w:val="24"/>
        </w:rPr>
        <w:t>The applicant therefore introduced portions of the record while the 1</w:t>
      </w:r>
      <w:r w:rsidRPr="003F718B">
        <w:rPr>
          <w:rFonts w:ascii="Arial" w:hAnsi="Arial" w:cs="Arial"/>
          <w:sz w:val="24"/>
          <w:szCs w:val="24"/>
          <w:vertAlign w:val="superscript"/>
        </w:rPr>
        <w:t>st</w:t>
      </w:r>
      <w:r>
        <w:rPr>
          <w:rFonts w:ascii="Arial" w:hAnsi="Arial" w:cs="Arial"/>
          <w:sz w:val="24"/>
          <w:szCs w:val="24"/>
        </w:rPr>
        <w:t xml:space="preserve"> respondent </w:t>
      </w:r>
      <w:r w:rsidR="001272E9">
        <w:rPr>
          <w:rFonts w:ascii="Arial" w:hAnsi="Arial" w:cs="Arial"/>
          <w:sz w:val="24"/>
          <w:szCs w:val="24"/>
        </w:rPr>
        <w:t xml:space="preserve">on the other hand </w:t>
      </w:r>
      <w:r>
        <w:rPr>
          <w:rFonts w:ascii="Arial" w:hAnsi="Arial" w:cs="Arial"/>
          <w:sz w:val="24"/>
          <w:szCs w:val="24"/>
        </w:rPr>
        <w:t xml:space="preserve">introduced the full </w:t>
      </w:r>
      <w:r w:rsidR="00127282">
        <w:rPr>
          <w:rFonts w:ascii="Arial" w:hAnsi="Arial" w:cs="Arial"/>
          <w:sz w:val="24"/>
          <w:szCs w:val="24"/>
        </w:rPr>
        <w:t xml:space="preserve">certified </w:t>
      </w:r>
      <w:r>
        <w:rPr>
          <w:rFonts w:ascii="Arial" w:hAnsi="Arial" w:cs="Arial"/>
          <w:sz w:val="24"/>
          <w:szCs w:val="24"/>
        </w:rPr>
        <w:t xml:space="preserve">record </w:t>
      </w:r>
      <w:r w:rsidR="001272E9">
        <w:rPr>
          <w:rFonts w:ascii="Arial" w:hAnsi="Arial" w:cs="Arial"/>
          <w:sz w:val="24"/>
          <w:szCs w:val="24"/>
        </w:rPr>
        <w:t xml:space="preserve">covering the period </w:t>
      </w:r>
      <w:r>
        <w:rPr>
          <w:rFonts w:ascii="Arial" w:hAnsi="Arial" w:cs="Arial"/>
          <w:sz w:val="24"/>
          <w:szCs w:val="24"/>
        </w:rPr>
        <w:t xml:space="preserve">from 25 June 2018 to 15 May 2020 where the matter was postponed </w:t>
      </w:r>
      <w:r w:rsidR="00127282">
        <w:rPr>
          <w:rFonts w:ascii="Arial" w:hAnsi="Arial" w:cs="Arial"/>
          <w:sz w:val="24"/>
          <w:szCs w:val="24"/>
        </w:rPr>
        <w:t xml:space="preserve">to 29 July 2020 to fix a date for trial. </w:t>
      </w:r>
    </w:p>
    <w:p w14:paraId="2B998BA4" w14:textId="77777777" w:rsidR="00A75F45" w:rsidRDefault="00A75F45" w:rsidP="00160E87">
      <w:pPr>
        <w:spacing w:after="0" w:line="360" w:lineRule="auto"/>
        <w:jc w:val="both"/>
        <w:rPr>
          <w:rFonts w:ascii="Arial" w:hAnsi="Arial" w:cs="Arial"/>
          <w:sz w:val="24"/>
          <w:szCs w:val="24"/>
        </w:rPr>
      </w:pPr>
    </w:p>
    <w:p w14:paraId="3C8EDD35" w14:textId="0297626B" w:rsidR="00CC7E66" w:rsidRDefault="006D6036" w:rsidP="00160E87">
      <w:pPr>
        <w:spacing w:after="0" w:line="360" w:lineRule="auto"/>
        <w:jc w:val="both"/>
        <w:rPr>
          <w:rFonts w:ascii="Arial" w:hAnsi="Arial" w:cs="Arial"/>
          <w:sz w:val="24"/>
          <w:szCs w:val="24"/>
        </w:rPr>
      </w:pPr>
      <w:r>
        <w:rPr>
          <w:rFonts w:ascii="Arial" w:hAnsi="Arial" w:cs="Arial"/>
          <w:sz w:val="24"/>
          <w:szCs w:val="24"/>
        </w:rPr>
        <w:t>[</w:t>
      </w:r>
      <w:r w:rsidR="001272E9">
        <w:rPr>
          <w:rFonts w:ascii="Arial" w:hAnsi="Arial" w:cs="Arial"/>
          <w:sz w:val="24"/>
          <w:szCs w:val="24"/>
        </w:rPr>
        <w:t>3</w:t>
      </w:r>
      <w:r w:rsidR="00A742B8">
        <w:rPr>
          <w:rFonts w:ascii="Arial" w:hAnsi="Arial" w:cs="Arial"/>
          <w:sz w:val="24"/>
          <w:szCs w:val="24"/>
        </w:rPr>
        <w:t>4</w:t>
      </w:r>
      <w:r>
        <w:rPr>
          <w:rFonts w:ascii="Arial" w:hAnsi="Arial" w:cs="Arial"/>
          <w:sz w:val="24"/>
          <w:szCs w:val="24"/>
        </w:rPr>
        <w:t>]</w:t>
      </w:r>
      <w:r>
        <w:rPr>
          <w:rFonts w:ascii="Arial" w:hAnsi="Arial" w:cs="Arial"/>
          <w:sz w:val="24"/>
          <w:szCs w:val="24"/>
        </w:rPr>
        <w:tab/>
        <w:t>Undoubtedly, court records aid the courts in the adjudication of matters in order to attain justice. More often than not, it is only after having sight of the record that, a picture of the proceedings under review will be laid bare for the court to scrutinize.</w:t>
      </w:r>
      <w:r w:rsidR="001272E9">
        <w:rPr>
          <w:rFonts w:ascii="Arial" w:hAnsi="Arial" w:cs="Arial"/>
          <w:sz w:val="24"/>
          <w:szCs w:val="24"/>
        </w:rPr>
        <w:t xml:space="preserve"> Attempts to withhold court records from the reviewing court may have the capacity of placing insufficient information before court</w:t>
      </w:r>
      <w:r w:rsidR="004965B7">
        <w:rPr>
          <w:rFonts w:ascii="Arial" w:hAnsi="Arial" w:cs="Arial"/>
          <w:sz w:val="24"/>
          <w:szCs w:val="24"/>
        </w:rPr>
        <w:t>,</w:t>
      </w:r>
      <w:r w:rsidR="001272E9">
        <w:rPr>
          <w:rFonts w:ascii="Arial" w:hAnsi="Arial" w:cs="Arial"/>
          <w:sz w:val="24"/>
          <w:szCs w:val="24"/>
        </w:rPr>
        <w:t xml:space="preserve"> which may at times mislead the court</w:t>
      </w:r>
      <w:r w:rsidR="00427EC9">
        <w:rPr>
          <w:rFonts w:ascii="Arial" w:hAnsi="Arial" w:cs="Arial"/>
          <w:sz w:val="24"/>
          <w:szCs w:val="24"/>
        </w:rPr>
        <w:t xml:space="preserve">. Resultantly, injustices may be carried out. </w:t>
      </w:r>
      <w:r w:rsidR="001272E9">
        <w:rPr>
          <w:rFonts w:ascii="Arial" w:hAnsi="Arial" w:cs="Arial"/>
          <w:sz w:val="24"/>
          <w:szCs w:val="24"/>
        </w:rPr>
        <w:t xml:space="preserve"> </w:t>
      </w:r>
    </w:p>
    <w:p w14:paraId="4FC910CC" w14:textId="77777777" w:rsidR="00D0728C" w:rsidRDefault="00D0728C" w:rsidP="00160E87">
      <w:pPr>
        <w:spacing w:after="0" w:line="360" w:lineRule="auto"/>
        <w:jc w:val="both"/>
        <w:rPr>
          <w:rFonts w:ascii="Arial" w:hAnsi="Arial" w:cs="Arial"/>
          <w:sz w:val="24"/>
          <w:szCs w:val="24"/>
        </w:rPr>
      </w:pPr>
    </w:p>
    <w:p w14:paraId="6F963414" w14:textId="7FE00D70" w:rsidR="002445F1" w:rsidRDefault="00427EC9" w:rsidP="00163511">
      <w:pPr>
        <w:spacing w:after="0" w:line="360" w:lineRule="auto"/>
        <w:jc w:val="both"/>
        <w:rPr>
          <w:rFonts w:ascii="Arial" w:hAnsi="Arial" w:cs="Arial"/>
          <w:sz w:val="24"/>
          <w:szCs w:val="24"/>
        </w:rPr>
      </w:pPr>
      <w:r>
        <w:rPr>
          <w:rFonts w:ascii="Arial" w:hAnsi="Arial" w:cs="Arial"/>
          <w:sz w:val="24"/>
          <w:szCs w:val="24"/>
        </w:rPr>
        <w:t>[3</w:t>
      </w:r>
      <w:r w:rsidR="00A742B8">
        <w:rPr>
          <w:rFonts w:ascii="Arial" w:hAnsi="Arial" w:cs="Arial"/>
          <w:sz w:val="24"/>
          <w:szCs w:val="24"/>
        </w:rPr>
        <w:t>5</w:t>
      </w:r>
      <w:r>
        <w:rPr>
          <w:rFonts w:ascii="Arial" w:hAnsi="Arial" w:cs="Arial"/>
          <w:sz w:val="24"/>
          <w:szCs w:val="24"/>
        </w:rPr>
        <w:t>]</w:t>
      </w:r>
      <w:r>
        <w:rPr>
          <w:rFonts w:ascii="Arial" w:hAnsi="Arial" w:cs="Arial"/>
          <w:sz w:val="24"/>
          <w:szCs w:val="24"/>
        </w:rPr>
        <w:tab/>
      </w:r>
      <w:r w:rsidR="006217B4">
        <w:rPr>
          <w:rFonts w:ascii="Arial" w:hAnsi="Arial" w:cs="Arial"/>
          <w:sz w:val="24"/>
          <w:szCs w:val="24"/>
        </w:rPr>
        <w:t>This court therefore finds that the record of the court proceedings of the regional court is before this court and this court is justified in the interest to have regard to the content</w:t>
      </w:r>
      <w:r w:rsidR="004965B7">
        <w:rPr>
          <w:rFonts w:ascii="Arial" w:hAnsi="Arial" w:cs="Arial"/>
          <w:sz w:val="24"/>
          <w:szCs w:val="24"/>
        </w:rPr>
        <w:t>s</w:t>
      </w:r>
      <w:r w:rsidR="006217B4">
        <w:rPr>
          <w:rFonts w:ascii="Arial" w:hAnsi="Arial" w:cs="Arial"/>
          <w:sz w:val="24"/>
          <w:szCs w:val="24"/>
        </w:rPr>
        <w:t xml:space="preserve"> of such record. </w:t>
      </w:r>
      <w:r w:rsidR="00C415CF">
        <w:rPr>
          <w:rFonts w:ascii="Arial" w:hAnsi="Arial" w:cs="Arial"/>
          <w:sz w:val="24"/>
          <w:szCs w:val="24"/>
        </w:rPr>
        <w:t xml:space="preserve"> </w:t>
      </w:r>
    </w:p>
    <w:p w14:paraId="7058D887" w14:textId="77777777" w:rsidR="003B20C4" w:rsidRDefault="003B20C4" w:rsidP="00160E87">
      <w:pPr>
        <w:spacing w:after="0" w:line="360" w:lineRule="auto"/>
        <w:jc w:val="both"/>
        <w:rPr>
          <w:rFonts w:ascii="Arial" w:hAnsi="Arial" w:cs="Arial"/>
          <w:sz w:val="24"/>
          <w:szCs w:val="24"/>
        </w:rPr>
      </w:pPr>
    </w:p>
    <w:p w14:paraId="1B77973A" w14:textId="22FFB9B3" w:rsidR="0017776E" w:rsidRDefault="00CA685E" w:rsidP="00160E87">
      <w:pPr>
        <w:pStyle w:val="BodyText"/>
        <w:spacing w:line="360" w:lineRule="auto"/>
        <w:jc w:val="both"/>
        <w:rPr>
          <w:rFonts w:ascii="Arial" w:hAnsi="Arial" w:cs="Arial"/>
        </w:rPr>
      </w:pPr>
      <w:r>
        <w:rPr>
          <w:rFonts w:ascii="Arial" w:hAnsi="Arial" w:cs="Arial"/>
        </w:rPr>
        <w:t>[</w:t>
      </w:r>
      <w:r w:rsidR="006217B4">
        <w:rPr>
          <w:rFonts w:ascii="Arial" w:hAnsi="Arial" w:cs="Arial"/>
        </w:rPr>
        <w:t>3</w:t>
      </w:r>
      <w:r w:rsidR="00A742B8">
        <w:rPr>
          <w:rFonts w:ascii="Arial" w:hAnsi="Arial" w:cs="Arial"/>
        </w:rPr>
        <w:t>6</w:t>
      </w:r>
      <w:r>
        <w:rPr>
          <w:rFonts w:ascii="Arial" w:hAnsi="Arial" w:cs="Arial"/>
        </w:rPr>
        <w:t>]</w:t>
      </w:r>
      <w:r>
        <w:rPr>
          <w:rFonts w:ascii="Arial" w:hAnsi="Arial" w:cs="Arial"/>
        </w:rPr>
        <w:tab/>
        <w:t xml:space="preserve">There is a side issue worth </w:t>
      </w:r>
      <w:r w:rsidR="003F718B">
        <w:rPr>
          <w:rFonts w:ascii="Arial" w:hAnsi="Arial" w:cs="Arial"/>
        </w:rPr>
        <w:t xml:space="preserve">addressing. </w:t>
      </w:r>
      <w:r>
        <w:rPr>
          <w:rFonts w:ascii="Arial" w:hAnsi="Arial" w:cs="Arial"/>
        </w:rPr>
        <w:t>The 1</w:t>
      </w:r>
      <w:r w:rsidRPr="003F718B">
        <w:rPr>
          <w:rFonts w:ascii="Arial" w:hAnsi="Arial" w:cs="Arial"/>
          <w:vertAlign w:val="superscript"/>
        </w:rPr>
        <w:t>st</w:t>
      </w:r>
      <w:r>
        <w:rPr>
          <w:rFonts w:ascii="Arial" w:hAnsi="Arial" w:cs="Arial"/>
        </w:rPr>
        <w:t xml:space="preserve"> respondent referred to the applica</w:t>
      </w:r>
      <w:r w:rsidR="006217B4">
        <w:rPr>
          <w:rFonts w:ascii="Arial" w:hAnsi="Arial" w:cs="Arial"/>
        </w:rPr>
        <w:t>nt</w:t>
      </w:r>
      <w:r w:rsidR="003F718B">
        <w:rPr>
          <w:rFonts w:ascii="Arial" w:hAnsi="Arial" w:cs="Arial"/>
        </w:rPr>
        <w:t xml:space="preserve">, who filed the application to enforce his rights, </w:t>
      </w:r>
      <w:r>
        <w:rPr>
          <w:rFonts w:ascii="Arial" w:hAnsi="Arial" w:cs="Arial"/>
        </w:rPr>
        <w:t xml:space="preserve">as a </w:t>
      </w:r>
      <w:r w:rsidR="0017776E">
        <w:rPr>
          <w:rFonts w:ascii="Arial" w:hAnsi="Arial" w:cs="Arial"/>
        </w:rPr>
        <w:t>‘</w:t>
      </w:r>
      <w:r w:rsidR="006217B4">
        <w:rPr>
          <w:rFonts w:ascii="Arial" w:hAnsi="Arial" w:cs="Arial"/>
        </w:rPr>
        <w:t>cry-baby</w:t>
      </w:r>
      <w:r w:rsidR="0017776E">
        <w:rPr>
          <w:rFonts w:ascii="Arial" w:hAnsi="Arial" w:cs="Arial"/>
        </w:rPr>
        <w:t>’,</w:t>
      </w:r>
      <w:r>
        <w:rPr>
          <w:rFonts w:ascii="Arial" w:hAnsi="Arial" w:cs="Arial"/>
        </w:rPr>
        <w:t xml:space="preserve"> for launching this application. </w:t>
      </w:r>
      <w:r w:rsidR="002B6E94">
        <w:rPr>
          <w:rFonts w:ascii="Arial" w:hAnsi="Arial" w:cs="Arial"/>
        </w:rPr>
        <w:t>As a justification for such label, she stated that the applicant is to blame for delaying the start of his trial. Amongst other delays mentioned</w:t>
      </w:r>
      <w:r w:rsidR="006217B4">
        <w:rPr>
          <w:rFonts w:ascii="Arial" w:hAnsi="Arial" w:cs="Arial"/>
        </w:rPr>
        <w:t>,</w:t>
      </w:r>
      <w:r w:rsidR="002B6E94">
        <w:rPr>
          <w:rFonts w:ascii="Arial" w:hAnsi="Arial" w:cs="Arial"/>
        </w:rPr>
        <w:t xml:space="preserve"> is bringing the bail application when the matter was ripe for trial. </w:t>
      </w:r>
    </w:p>
    <w:p w14:paraId="55F13A00" w14:textId="77777777" w:rsidR="0017776E" w:rsidRDefault="0017776E" w:rsidP="00160E87">
      <w:pPr>
        <w:pStyle w:val="BodyText"/>
        <w:spacing w:line="360" w:lineRule="auto"/>
        <w:jc w:val="both"/>
        <w:rPr>
          <w:rFonts w:ascii="Arial" w:hAnsi="Arial" w:cs="Arial"/>
        </w:rPr>
      </w:pPr>
    </w:p>
    <w:p w14:paraId="224AF91A" w14:textId="596A0A60" w:rsidR="00CA685E" w:rsidRDefault="0017776E" w:rsidP="00160E87">
      <w:pPr>
        <w:pStyle w:val="BodyText"/>
        <w:spacing w:line="360" w:lineRule="auto"/>
        <w:jc w:val="both"/>
        <w:rPr>
          <w:rFonts w:ascii="Arial" w:hAnsi="Arial" w:cs="Arial"/>
        </w:rPr>
      </w:pPr>
      <w:r>
        <w:rPr>
          <w:rFonts w:ascii="Arial" w:hAnsi="Arial" w:cs="Arial"/>
        </w:rPr>
        <w:t>[</w:t>
      </w:r>
      <w:r w:rsidR="00A742B8">
        <w:rPr>
          <w:rFonts w:ascii="Arial" w:hAnsi="Arial" w:cs="Arial"/>
        </w:rPr>
        <w:t>37</w:t>
      </w:r>
      <w:r>
        <w:rPr>
          <w:rFonts w:ascii="Arial" w:hAnsi="Arial" w:cs="Arial"/>
        </w:rPr>
        <w:t>]</w:t>
      </w:r>
      <w:r>
        <w:rPr>
          <w:rFonts w:ascii="Arial" w:hAnsi="Arial" w:cs="Arial"/>
        </w:rPr>
        <w:tab/>
      </w:r>
      <w:r w:rsidR="006217B4">
        <w:rPr>
          <w:rFonts w:ascii="Arial" w:hAnsi="Arial" w:cs="Arial"/>
        </w:rPr>
        <w:t xml:space="preserve">It should be stated that bringing a bail application at any stage of the proceedings is a right enjoyed by an accused. </w:t>
      </w:r>
      <w:r w:rsidR="002B6E94">
        <w:rPr>
          <w:rFonts w:ascii="Arial" w:hAnsi="Arial" w:cs="Arial"/>
        </w:rPr>
        <w:t>It may be so, that the applicant played a role, however, minimal in the delay to have the trial commence, but it affords the 1</w:t>
      </w:r>
      <w:r w:rsidR="002B6E94" w:rsidRPr="003F718B">
        <w:rPr>
          <w:rFonts w:ascii="Arial" w:hAnsi="Arial" w:cs="Arial"/>
          <w:vertAlign w:val="superscript"/>
        </w:rPr>
        <w:t>st</w:t>
      </w:r>
      <w:r w:rsidR="002B6E94">
        <w:rPr>
          <w:rFonts w:ascii="Arial" w:hAnsi="Arial" w:cs="Arial"/>
        </w:rPr>
        <w:t xml:space="preserve"> respondent no right to call the applicant names. Parties and counsel should be collegial to one another when involved in court proceedings, lest our profession loses its honour</w:t>
      </w:r>
      <w:r>
        <w:rPr>
          <w:rFonts w:ascii="Arial" w:hAnsi="Arial" w:cs="Arial"/>
        </w:rPr>
        <w:t>, which is</w:t>
      </w:r>
      <w:r w:rsidR="002B6E94">
        <w:rPr>
          <w:rFonts w:ascii="Arial" w:hAnsi="Arial" w:cs="Arial"/>
        </w:rPr>
        <w:t xml:space="preserve"> </w:t>
      </w:r>
      <w:r>
        <w:rPr>
          <w:rFonts w:ascii="Arial" w:hAnsi="Arial" w:cs="Arial"/>
        </w:rPr>
        <w:t>a</w:t>
      </w:r>
      <w:r w:rsidR="002B6E94">
        <w:rPr>
          <w:rFonts w:ascii="Arial" w:hAnsi="Arial" w:cs="Arial"/>
        </w:rPr>
        <w:t xml:space="preserve"> situation we cannot afford to </w:t>
      </w:r>
      <w:r>
        <w:rPr>
          <w:rFonts w:ascii="Arial" w:hAnsi="Arial" w:cs="Arial"/>
        </w:rPr>
        <w:t>b</w:t>
      </w:r>
      <w:r w:rsidR="002B6E94">
        <w:rPr>
          <w:rFonts w:ascii="Arial" w:hAnsi="Arial" w:cs="Arial"/>
        </w:rPr>
        <w:t>e</w:t>
      </w:r>
      <w:r>
        <w:rPr>
          <w:rFonts w:ascii="Arial" w:hAnsi="Arial" w:cs="Arial"/>
        </w:rPr>
        <w:t>ar</w:t>
      </w:r>
      <w:r w:rsidR="002B6E94">
        <w:rPr>
          <w:rFonts w:ascii="Arial" w:hAnsi="Arial" w:cs="Arial"/>
        </w:rPr>
        <w:t xml:space="preserve">. </w:t>
      </w:r>
      <w:r w:rsidR="00C300B6">
        <w:rPr>
          <w:rFonts w:ascii="Arial" w:hAnsi="Arial" w:cs="Arial"/>
        </w:rPr>
        <w:t>It is high time that the usage of such</w:t>
      </w:r>
      <w:r>
        <w:rPr>
          <w:rFonts w:ascii="Arial" w:hAnsi="Arial" w:cs="Arial"/>
        </w:rPr>
        <w:t xml:space="preserve"> derogative</w:t>
      </w:r>
      <w:r w:rsidR="00C300B6">
        <w:rPr>
          <w:rFonts w:ascii="Arial" w:hAnsi="Arial" w:cs="Arial"/>
        </w:rPr>
        <w:t xml:space="preserve"> language should be rebuked by courts. Such conduct in future may attract sanctions in punitive costs. </w:t>
      </w:r>
    </w:p>
    <w:p w14:paraId="314331E3" w14:textId="77777777" w:rsidR="00DA0E48" w:rsidRDefault="00DA0E48" w:rsidP="00856C6B">
      <w:pPr>
        <w:pStyle w:val="BodyText"/>
        <w:spacing w:line="360" w:lineRule="auto"/>
        <w:jc w:val="both"/>
        <w:rPr>
          <w:rFonts w:ascii="Arial" w:hAnsi="Arial" w:cs="Arial"/>
        </w:rPr>
      </w:pPr>
    </w:p>
    <w:p w14:paraId="79DDAA54" w14:textId="004E38C7" w:rsidR="00DA0E48" w:rsidRDefault="00DA0E48" w:rsidP="00856C6B">
      <w:pPr>
        <w:pStyle w:val="BodyText"/>
        <w:spacing w:line="360" w:lineRule="auto"/>
        <w:jc w:val="both"/>
        <w:rPr>
          <w:rFonts w:ascii="Arial" w:hAnsi="Arial" w:cs="Arial"/>
        </w:rPr>
      </w:pPr>
      <w:r>
        <w:rPr>
          <w:rFonts w:ascii="Arial" w:hAnsi="Arial" w:cs="Arial"/>
        </w:rPr>
        <w:lastRenderedPageBreak/>
        <w:t>[</w:t>
      </w:r>
      <w:r w:rsidR="006217B4">
        <w:rPr>
          <w:rFonts w:ascii="Arial" w:hAnsi="Arial" w:cs="Arial"/>
        </w:rPr>
        <w:t>3</w:t>
      </w:r>
      <w:r w:rsidR="00A742B8">
        <w:rPr>
          <w:rFonts w:ascii="Arial" w:hAnsi="Arial" w:cs="Arial"/>
        </w:rPr>
        <w:t>8</w:t>
      </w:r>
      <w:r>
        <w:rPr>
          <w:rFonts w:ascii="Arial" w:hAnsi="Arial" w:cs="Arial"/>
        </w:rPr>
        <w:t>]</w:t>
      </w:r>
      <w:r>
        <w:rPr>
          <w:rFonts w:ascii="Arial" w:hAnsi="Arial" w:cs="Arial"/>
        </w:rPr>
        <w:tab/>
        <w:t>F</w:t>
      </w:r>
      <w:r w:rsidR="006867BE">
        <w:rPr>
          <w:rFonts w:ascii="Arial" w:hAnsi="Arial" w:cs="Arial"/>
        </w:rPr>
        <w:t xml:space="preserve">or the aforesaid reasons </w:t>
      </w:r>
      <w:r w:rsidR="009430DC">
        <w:rPr>
          <w:rFonts w:ascii="Arial" w:hAnsi="Arial" w:cs="Arial"/>
        </w:rPr>
        <w:t xml:space="preserve">and conclusions, </w:t>
      </w:r>
      <w:r w:rsidR="006867BE">
        <w:rPr>
          <w:rFonts w:ascii="Arial" w:hAnsi="Arial" w:cs="Arial"/>
        </w:rPr>
        <w:t xml:space="preserve">this </w:t>
      </w:r>
      <w:r w:rsidR="000438BC">
        <w:rPr>
          <w:rFonts w:ascii="Arial" w:hAnsi="Arial" w:cs="Arial"/>
        </w:rPr>
        <w:t xml:space="preserve">court </w:t>
      </w:r>
      <w:r>
        <w:rPr>
          <w:rFonts w:ascii="Arial" w:hAnsi="Arial" w:cs="Arial"/>
        </w:rPr>
        <w:t>finds</w:t>
      </w:r>
      <w:r w:rsidR="00A862D9">
        <w:rPr>
          <w:rFonts w:ascii="Arial" w:hAnsi="Arial" w:cs="Arial"/>
        </w:rPr>
        <w:t xml:space="preserve"> that</w:t>
      </w:r>
      <w:r>
        <w:rPr>
          <w:rFonts w:ascii="Arial" w:hAnsi="Arial" w:cs="Arial"/>
        </w:rPr>
        <w:t xml:space="preserve"> the applicant’s application is without merit and falls to be dismissed.</w:t>
      </w:r>
    </w:p>
    <w:p w14:paraId="47DC42B0" w14:textId="77777777" w:rsidR="00856C6B" w:rsidRDefault="00856C6B" w:rsidP="00856C6B">
      <w:pPr>
        <w:spacing w:line="360" w:lineRule="auto"/>
        <w:jc w:val="both"/>
        <w:rPr>
          <w:rFonts w:ascii="Arial" w:hAnsi="Arial" w:cs="Arial"/>
          <w:sz w:val="24"/>
          <w:szCs w:val="24"/>
        </w:rPr>
      </w:pPr>
    </w:p>
    <w:p w14:paraId="67F7429C" w14:textId="0AEFC0E1" w:rsidR="0017776E" w:rsidRDefault="00856C6B" w:rsidP="00856C6B">
      <w:pPr>
        <w:spacing w:line="360" w:lineRule="auto"/>
        <w:jc w:val="both"/>
        <w:rPr>
          <w:rFonts w:ascii="Arial" w:eastAsia="Times New Roman" w:hAnsi="Arial" w:cs="Arial"/>
          <w:sz w:val="24"/>
          <w:szCs w:val="24"/>
        </w:rPr>
      </w:pPr>
      <w:r>
        <w:rPr>
          <w:rFonts w:ascii="Arial" w:hAnsi="Arial" w:cs="Arial"/>
          <w:sz w:val="24"/>
          <w:szCs w:val="24"/>
        </w:rPr>
        <w:t>[</w:t>
      </w:r>
      <w:r w:rsidR="006217B4">
        <w:rPr>
          <w:rFonts w:ascii="Arial" w:hAnsi="Arial" w:cs="Arial"/>
          <w:sz w:val="24"/>
          <w:szCs w:val="24"/>
        </w:rPr>
        <w:t>3</w:t>
      </w:r>
      <w:r w:rsidR="00A742B8">
        <w:rPr>
          <w:rFonts w:ascii="Arial" w:hAnsi="Arial" w:cs="Arial"/>
          <w:sz w:val="24"/>
          <w:szCs w:val="24"/>
        </w:rPr>
        <w:t>9</w:t>
      </w:r>
      <w:r>
        <w:rPr>
          <w:rFonts w:ascii="Arial" w:hAnsi="Arial" w:cs="Arial"/>
          <w:sz w:val="24"/>
          <w:szCs w:val="24"/>
        </w:rPr>
        <w:t>]</w:t>
      </w:r>
      <w:r>
        <w:rPr>
          <w:rFonts w:ascii="Arial" w:hAnsi="Arial" w:cs="Arial"/>
          <w:sz w:val="24"/>
          <w:szCs w:val="24"/>
        </w:rPr>
        <w:tab/>
      </w:r>
      <w:r w:rsidR="00DA0E48" w:rsidRPr="00AF30E4">
        <w:rPr>
          <w:rFonts w:ascii="Arial" w:hAnsi="Arial" w:cs="Arial"/>
          <w:sz w:val="24"/>
          <w:szCs w:val="24"/>
        </w:rPr>
        <w:t xml:space="preserve">I </w:t>
      </w:r>
      <w:r w:rsidR="009430DC">
        <w:rPr>
          <w:rFonts w:ascii="Arial" w:hAnsi="Arial" w:cs="Arial"/>
          <w:sz w:val="24"/>
          <w:szCs w:val="24"/>
        </w:rPr>
        <w:t xml:space="preserve">now turn to the </w:t>
      </w:r>
      <w:r w:rsidR="00DA0E48" w:rsidRPr="00AF30E4">
        <w:rPr>
          <w:rFonts w:ascii="Arial" w:hAnsi="Arial" w:cs="Arial"/>
          <w:sz w:val="24"/>
          <w:szCs w:val="24"/>
        </w:rPr>
        <w:t xml:space="preserve">issue of costs of this application. It is </w:t>
      </w:r>
      <w:r w:rsidR="009430DC">
        <w:rPr>
          <w:rFonts w:ascii="Arial" w:eastAsia="Times New Roman" w:hAnsi="Arial" w:cs="Arial"/>
          <w:sz w:val="24"/>
          <w:szCs w:val="24"/>
        </w:rPr>
        <w:t xml:space="preserve">settled </w:t>
      </w:r>
      <w:r w:rsidR="006217B4">
        <w:rPr>
          <w:rFonts w:ascii="Arial" w:eastAsia="Times New Roman" w:hAnsi="Arial" w:cs="Arial"/>
          <w:sz w:val="24"/>
          <w:szCs w:val="24"/>
        </w:rPr>
        <w:t xml:space="preserve">law </w:t>
      </w:r>
      <w:r w:rsidR="009430DC">
        <w:rPr>
          <w:rFonts w:ascii="Arial" w:eastAsia="Times New Roman" w:hAnsi="Arial" w:cs="Arial"/>
          <w:sz w:val="24"/>
          <w:szCs w:val="24"/>
        </w:rPr>
        <w:t xml:space="preserve">that </w:t>
      </w:r>
      <w:r w:rsidR="00AF30E4" w:rsidRPr="00AF30E4">
        <w:rPr>
          <w:rFonts w:ascii="Arial" w:eastAsia="Times New Roman" w:hAnsi="Arial" w:cs="Arial"/>
          <w:sz w:val="24"/>
          <w:szCs w:val="24"/>
        </w:rPr>
        <w:t>costs follow the cause</w:t>
      </w:r>
      <w:r w:rsidR="00DA0E48" w:rsidRPr="006217B4">
        <w:rPr>
          <w:rFonts w:ascii="Arial" w:eastAsia="Times New Roman" w:hAnsi="Arial" w:cs="Arial"/>
          <w:i/>
          <w:iCs/>
          <w:sz w:val="24"/>
          <w:szCs w:val="24"/>
        </w:rPr>
        <w:t xml:space="preserve">.  </w:t>
      </w:r>
      <w:r w:rsidR="009430DC" w:rsidRPr="006217B4">
        <w:rPr>
          <w:rFonts w:ascii="Arial" w:eastAsia="Times New Roman" w:hAnsi="Arial" w:cs="Arial"/>
          <w:i/>
          <w:iCs/>
          <w:sz w:val="24"/>
          <w:szCs w:val="24"/>
        </w:rPr>
        <w:t xml:space="preserve">In </w:t>
      </w:r>
      <w:proofErr w:type="spellStart"/>
      <w:r w:rsidR="009430DC" w:rsidRPr="006217B4">
        <w:rPr>
          <w:rFonts w:ascii="Arial" w:eastAsia="Times New Roman" w:hAnsi="Arial" w:cs="Arial"/>
          <w:i/>
          <w:iCs/>
          <w:sz w:val="24"/>
          <w:szCs w:val="24"/>
        </w:rPr>
        <w:t>casu</w:t>
      </w:r>
      <w:proofErr w:type="spellEnd"/>
      <w:r w:rsidR="009430DC">
        <w:rPr>
          <w:rFonts w:ascii="Arial" w:eastAsia="Times New Roman" w:hAnsi="Arial" w:cs="Arial"/>
          <w:sz w:val="24"/>
          <w:szCs w:val="24"/>
        </w:rPr>
        <w:t>, I find that there are exceptions to the rule. It is noted that, notwithstanding, the fact that all respondents filed their notice</w:t>
      </w:r>
      <w:r w:rsidR="0017776E">
        <w:rPr>
          <w:rFonts w:ascii="Arial" w:eastAsia="Times New Roman" w:hAnsi="Arial" w:cs="Arial"/>
          <w:sz w:val="24"/>
          <w:szCs w:val="24"/>
        </w:rPr>
        <w:t>s</w:t>
      </w:r>
      <w:r w:rsidR="009430DC">
        <w:rPr>
          <w:rFonts w:ascii="Arial" w:eastAsia="Times New Roman" w:hAnsi="Arial" w:cs="Arial"/>
          <w:sz w:val="24"/>
          <w:szCs w:val="24"/>
        </w:rPr>
        <w:t xml:space="preserve"> to oppose the application through the Government Attorney, only the 1</w:t>
      </w:r>
      <w:r w:rsidR="009430DC" w:rsidRPr="003F718B">
        <w:rPr>
          <w:rFonts w:ascii="Arial" w:eastAsia="Times New Roman" w:hAnsi="Arial" w:cs="Arial"/>
          <w:sz w:val="24"/>
          <w:szCs w:val="24"/>
          <w:vertAlign w:val="superscript"/>
        </w:rPr>
        <w:t>st</w:t>
      </w:r>
      <w:r w:rsidR="009430DC">
        <w:rPr>
          <w:rFonts w:ascii="Arial" w:eastAsia="Times New Roman" w:hAnsi="Arial" w:cs="Arial"/>
          <w:sz w:val="24"/>
          <w:szCs w:val="24"/>
        </w:rPr>
        <w:t xml:space="preserve"> respondent filed the answering affidavit. This is, despite, there being allegations made against the 2</w:t>
      </w:r>
      <w:r w:rsidR="009430DC" w:rsidRPr="003F718B">
        <w:rPr>
          <w:rFonts w:ascii="Arial" w:eastAsia="Times New Roman" w:hAnsi="Arial" w:cs="Arial"/>
          <w:sz w:val="24"/>
          <w:szCs w:val="24"/>
          <w:vertAlign w:val="superscript"/>
        </w:rPr>
        <w:t>nd</w:t>
      </w:r>
      <w:r w:rsidR="009430DC">
        <w:rPr>
          <w:rFonts w:ascii="Arial" w:eastAsia="Times New Roman" w:hAnsi="Arial" w:cs="Arial"/>
          <w:sz w:val="24"/>
          <w:szCs w:val="24"/>
        </w:rPr>
        <w:t xml:space="preserve"> respondent</w:t>
      </w:r>
      <w:r w:rsidR="0017776E">
        <w:rPr>
          <w:rFonts w:ascii="Arial" w:eastAsia="Times New Roman" w:hAnsi="Arial" w:cs="Arial"/>
          <w:sz w:val="24"/>
          <w:szCs w:val="24"/>
        </w:rPr>
        <w:t>,</w:t>
      </w:r>
      <w:r w:rsidR="009430DC">
        <w:rPr>
          <w:rFonts w:ascii="Arial" w:eastAsia="Times New Roman" w:hAnsi="Arial" w:cs="Arial"/>
          <w:sz w:val="24"/>
          <w:szCs w:val="24"/>
        </w:rPr>
        <w:t xml:space="preserve"> who featured prominently </w:t>
      </w:r>
      <w:r w:rsidR="006217B4">
        <w:rPr>
          <w:rFonts w:ascii="Arial" w:eastAsia="Times New Roman" w:hAnsi="Arial" w:cs="Arial"/>
          <w:sz w:val="24"/>
          <w:szCs w:val="24"/>
        </w:rPr>
        <w:t xml:space="preserve">in the proceedings </w:t>
      </w:r>
      <w:r w:rsidR="009430DC">
        <w:rPr>
          <w:rFonts w:ascii="Arial" w:eastAsia="Times New Roman" w:hAnsi="Arial" w:cs="Arial"/>
          <w:sz w:val="24"/>
          <w:szCs w:val="24"/>
        </w:rPr>
        <w:t xml:space="preserve">for having failed to appoint a new magistrate to preside over the trial in the Regional Court. </w:t>
      </w:r>
    </w:p>
    <w:p w14:paraId="13C3515C" w14:textId="77777777" w:rsidR="0017776E" w:rsidRDefault="0017776E" w:rsidP="00856C6B">
      <w:pPr>
        <w:spacing w:line="360" w:lineRule="auto"/>
        <w:jc w:val="both"/>
        <w:rPr>
          <w:rFonts w:ascii="Arial" w:eastAsia="Times New Roman" w:hAnsi="Arial" w:cs="Arial"/>
          <w:sz w:val="24"/>
          <w:szCs w:val="24"/>
        </w:rPr>
      </w:pPr>
    </w:p>
    <w:p w14:paraId="47150579" w14:textId="56881AD5" w:rsidR="00817648" w:rsidRDefault="0017776E" w:rsidP="00856C6B">
      <w:pPr>
        <w:spacing w:line="360" w:lineRule="auto"/>
        <w:jc w:val="both"/>
        <w:rPr>
          <w:rFonts w:ascii="Arial" w:eastAsia="Times New Roman" w:hAnsi="Arial" w:cs="Arial"/>
          <w:sz w:val="24"/>
          <w:szCs w:val="24"/>
        </w:rPr>
      </w:pPr>
      <w:r>
        <w:rPr>
          <w:rFonts w:ascii="Arial" w:eastAsia="Times New Roman" w:hAnsi="Arial" w:cs="Arial"/>
          <w:sz w:val="24"/>
          <w:szCs w:val="24"/>
        </w:rPr>
        <w:t>[</w:t>
      </w:r>
      <w:r w:rsidR="00A742B8">
        <w:rPr>
          <w:rFonts w:ascii="Arial" w:eastAsia="Times New Roman" w:hAnsi="Arial" w:cs="Arial"/>
          <w:sz w:val="24"/>
          <w:szCs w:val="24"/>
        </w:rPr>
        <w:t>40</w:t>
      </w:r>
      <w:r>
        <w:rPr>
          <w:rFonts w:ascii="Arial" w:eastAsia="Times New Roman" w:hAnsi="Arial" w:cs="Arial"/>
          <w:sz w:val="24"/>
          <w:szCs w:val="24"/>
        </w:rPr>
        <w:t>]</w:t>
      </w:r>
      <w:r>
        <w:rPr>
          <w:rFonts w:ascii="Arial" w:eastAsia="Times New Roman" w:hAnsi="Arial" w:cs="Arial"/>
          <w:sz w:val="24"/>
          <w:szCs w:val="24"/>
        </w:rPr>
        <w:tab/>
      </w:r>
      <w:r w:rsidR="00817B64">
        <w:rPr>
          <w:rFonts w:ascii="Arial" w:eastAsia="Times New Roman" w:hAnsi="Arial" w:cs="Arial"/>
          <w:sz w:val="24"/>
          <w:szCs w:val="24"/>
        </w:rPr>
        <w:t xml:space="preserve">To </w:t>
      </w:r>
      <w:r>
        <w:rPr>
          <w:rFonts w:ascii="Arial" w:eastAsia="Times New Roman" w:hAnsi="Arial" w:cs="Arial"/>
          <w:sz w:val="24"/>
          <w:szCs w:val="24"/>
        </w:rPr>
        <w:t xml:space="preserve">the </w:t>
      </w:r>
      <w:r w:rsidR="00817B64">
        <w:rPr>
          <w:rFonts w:ascii="Arial" w:eastAsia="Times New Roman" w:hAnsi="Arial" w:cs="Arial"/>
          <w:sz w:val="24"/>
          <w:szCs w:val="24"/>
        </w:rPr>
        <w:t>date of hearing, this court was denied of a reasonable explanation why a magistrate was not appointed</w:t>
      </w:r>
      <w:r>
        <w:rPr>
          <w:rFonts w:ascii="Arial" w:eastAsia="Times New Roman" w:hAnsi="Arial" w:cs="Arial"/>
          <w:sz w:val="24"/>
          <w:szCs w:val="24"/>
        </w:rPr>
        <w:t xml:space="preserve"> to preside o</w:t>
      </w:r>
      <w:r w:rsidR="002717A0">
        <w:rPr>
          <w:rFonts w:ascii="Arial" w:eastAsia="Times New Roman" w:hAnsi="Arial" w:cs="Arial"/>
          <w:sz w:val="24"/>
          <w:szCs w:val="24"/>
        </w:rPr>
        <w:t>ver</w:t>
      </w:r>
      <w:r>
        <w:rPr>
          <w:rFonts w:ascii="Arial" w:eastAsia="Times New Roman" w:hAnsi="Arial" w:cs="Arial"/>
          <w:sz w:val="24"/>
          <w:szCs w:val="24"/>
        </w:rPr>
        <w:t xml:space="preserve"> the trial and to </w:t>
      </w:r>
      <w:proofErr w:type="spellStart"/>
      <w:r>
        <w:rPr>
          <w:rFonts w:ascii="Arial" w:eastAsia="Times New Roman" w:hAnsi="Arial" w:cs="Arial"/>
          <w:sz w:val="24"/>
          <w:szCs w:val="24"/>
        </w:rPr>
        <w:t>honour</w:t>
      </w:r>
      <w:proofErr w:type="spellEnd"/>
      <w:r>
        <w:rPr>
          <w:rFonts w:ascii="Arial" w:eastAsia="Times New Roman" w:hAnsi="Arial" w:cs="Arial"/>
          <w:sz w:val="24"/>
          <w:szCs w:val="24"/>
        </w:rPr>
        <w:t xml:space="preserve"> the applicant’s constitutional right to a fair trial in Article 12(1</w:t>
      </w:r>
      <w:proofErr w:type="gramStart"/>
      <w:r>
        <w:rPr>
          <w:rFonts w:ascii="Arial" w:eastAsia="Times New Roman" w:hAnsi="Arial" w:cs="Arial"/>
          <w:sz w:val="24"/>
          <w:szCs w:val="24"/>
        </w:rPr>
        <w:t>)(</w:t>
      </w:r>
      <w:proofErr w:type="gramEnd"/>
      <w:r>
        <w:rPr>
          <w:rFonts w:ascii="Arial" w:eastAsia="Times New Roman" w:hAnsi="Arial" w:cs="Arial"/>
          <w:sz w:val="24"/>
          <w:szCs w:val="24"/>
        </w:rPr>
        <w:t>b) of the Constitu</w:t>
      </w:r>
      <w:r w:rsidR="002717A0">
        <w:rPr>
          <w:rFonts w:ascii="Arial" w:eastAsia="Times New Roman" w:hAnsi="Arial" w:cs="Arial"/>
          <w:sz w:val="24"/>
          <w:szCs w:val="24"/>
        </w:rPr>
        <w:t>t</w:t>
      </w:r>
      <w:r>
        <w:rPr>
          <w:rFonts w:ascii="Arial" w:eastAsia="Times New Roman" w:hAnsi="Arial" w:cs="Arial"/>
          <w:sz w:val="24"/>
          <w:szCs w:val="24"/>
        </w:rPr>
        <w:t>ion</w:t>
      </w:r>
      <w:r w:rsidR="00817B64">
        <w:rPr>
          <w:rFonts w:ascii="Arial" w:eastAsia="Times New Roman" w:hAnsi="Arial" w:cs="Arial"/>
          <w:sz w:val="24"/>
          <w:szCs w:val="24"/>
        </w:rPr>
        <w:t>. This is extremely disappointing to say the least. I trust that upon perusal of this judgment, the 2</w:t>
      </w:r>
      <w:r w:rsidR="00817B64" w:rsidRPr="003F718B">
        <w:rPr>
          <w:rFonts w:ascii="Arial" w:eastAsia="Times New Roman" w:hAnsi="Arial" w:cs="Arial"/>
          <w:sz w:val="24"/>
          <w:szCs w:val="24"/>
          <w:vertAlign w:val="superscript"/>
        </w:rPr>
        <w:t>nd</w:t>
      </w:r>
      <w:r w:rsidR="00817B64">
        <w:rPr>
          <w:rFonts w:ascii="Arial" w:eastAsia="Times New Roman" w:hAnsi="Arial" w:cs="Arial"/>
          <w:sz w:val="24"/>
          <w:szCs w:val="24"/>
        </w:rPr>
        <w:t xml:space="preserve"> respondent will immediately appoint the long-awaited trial magistrate</w:t>
      </w:r>
      <w:r w:rsidR="006217B4">
        <w:rPr>
          <w:rFonts w:ascii="Arial" w:eastAsia="Times New Roman" w:hAnsi="Arial" w:cs="Arial"/>
          <w:sz w:val="24"/>
          <w:szCs w:val="24"/>
        </w:rPr>
        <w:t xml:space="preserve"> for the trial to commence without further delay</w:t>
      </w:r>
      <w:r w:rsidR="00817B64">
        <w:rPr>
          <w:rFonts w:ascii="Arial" w:eastAsia="Times New Roman" w:hAnsi="Arial" w:cs="Arial"/>
          <w:sz w:val="24"/>
          <w:szCs w:val="24"/>
        </w:rPr>
        <w:t xml:space="preserve">. </w:t>
      </w:r>
      <w:r w:rsidR="009430DC">
        <w:rPr>
          <w:rFonts w:ascii="Arial" w:eastAsia="Times New Roman" w:hAnsi="Arial" w:cs="Arial"/>
          <w:sz w:val="24"/>
          <w:szCs w:val="24"/>
        </w:rPr>
        <w:t>The 3</w:t>
      </w:r>
      <w:r w:rsidR="009430DC" w:rsidRPr="003F718B">
        <w:rPr>
          <w:rFonts w:ascii="Arial" w:eastAsia="Times New Roman" w:hAnsi="Arial" w:cs="Arial"/>
          <w:sz w:val="24"/>
          <w:szCs w:val="24"/>
          <w:vertAlign w:val="superscript"/>
        </w:rPr>
        <w:t>rd</w:t>
      </w:r>
      <w:r w:rsidR="009430DC">
        <w:rPr>
          <w:rFonts w:ascii="Arial" w:eastAsia="Times New Roman" w:hAnsi="Arial" w:cs="Arial"/>
          <w:sz w:val="24"/>
          <w:szCs w:val="24"/>
        </w:rPr>
        <w:t xml:space="preserve"> respondent was further not spared as jabs were thrown at him for not taking the applicant and his co-accused persons to court on certain occasions while under his custody. </w:t>
      </w:r>
      <w:r>
        <w:rPr>
          <w:rFonts w:ascii="Arial" w:eastAsia="Times New Roman" w:hAnsi="Arial" w:cs="Arial"/>
          <w:sz w:val="24"/>
          <w:szCs w:val="24"/>
        </w:rPr>
        <w:t xml:space="preserve">This is also unacceptable. All the Government functionaries should ensure that they work together to ensure that people accused of crime are at the disposal of the court whenever required in order to speed up their trials. </w:t>
      </w:r>
    </w:p>
    <w:p w14:paraId="0C7FBEA3" w14:textId="77777777" w:rsidR="00817648" w:rsidRDefault="00817648" w:rsidP="00856C6B">
      <w:pPr>
        <w:spacing w:line="360" w:lineRule="auto"/>
        <w:jc w:val="both"/>
        <w:rPr>
          <w:rFonts w:ascii="Arial" w:eastAsia="Times New Roman" w:hAnsi="Arial" w:cs="Arial"/>
          <w:sz w:val="24"/>
          <w:szCs w:val="24"/>
        </w:rPr>
      </w:pPr>
    </w:p>
    <w:p w14:paraId="1BC1383A" w14:textId="1AE1872A" w:rsidR="003F718B" w:rsidRDefault="00345108" w:rsidP="00856C6B">
      <w:pPr>
        <w:spacing w:line="360" w:lineRule="auto"/>
        <w:jc w:val="both"/>
        <w:rPr>
          <w:rFonts w:ascii="Arial" w:eastAsia="Times New Roman" w:hAnsi="Arial" w:cs="Arial"/>
          <w:sz w:val="24"/>
          <w:szCs w:val="24"/>
        </w:rPr>
      </w:pPr>
      <w:r>
        <w:rPr>
          <w:rFonts w:ascii="Arial" w:eastAsia="Times New Roman" w:hAnsi="Arial" w:cs="Arial"/>
          <w:sz w:val="24"/>
          <w:szCs w:val="24"/>
        </w:rPr>
        <w:t>[</w:t>
      </w:r>
      <w:r w:rsidR="00DD3ED7">
        <w:rPr>
          <w:rFonts w:ascii="Arial" w:eastAsia="Times New Roman" w:hAnsi="Arial" w:cs="Arial"/>
          <w:sz w:val="24"/>
          <w:szCs w:val="24"/>
        </w:rPr>
        <w:t>41</w:t>
      </w:r>
      <w:r>
        <w:rPr>
          <w:rFonts w:ascii="Arial" w:eastAsia="Times New Roman" w:hAnsi="Arial" w:cs="Arial"/>
          <w:sz w:val="24"/>
          <w:szCs w:val="24"/>
        </w:rPr>
        <w:t>]</w:t>
      </w:r>
      <w:r>
        <w:rPr>
          <w:rFonts w:ascii="Arial" w:eastAsia="Times New Roman" w:hAnsi="Arial" w:cs="Arial"/>
          <w:sz w:val="24"/>
          <w:szCs w:val="24"/>
        </w:rPr>
        <w:tab/>
        <w:t xml:space="preserve">When regard to the aforesaid factors, inclusive of the </w:t>
      </w:r>
      <w:r w:rsidR="00C300B6">
        <w:rPr>
          <w:rFonts w:ascii="Arial" w:eastAsia="Times New Roman" w:hAnsi="Arial" w:cs="Arial"/>
          <w:sz w:val="24"/>
          <w:szCs w:val="24"/>
        </w:rPr>
        <w:t>1</w:t>
      </w:r>
      <w:r w:rsidR="00C300B6" w:rsidRPr="003F718B">
        <w:rPr>
          <w:rFonts w:ascii="Arial" w:eastAsia="Times New Roman" w:hAnsi="Arial" w:cs="Arial"/>
          <w:sz w:val="24"/>
          <w:szCs w:val="24"/>
          <w:vertAlign w:val="superscript"/>
        </w:rPr>
        <w:t>st</w:t>
      </w:r>
      <w:r w:rsidR="00C300B6">
        <w:rPr>
          <w:rFonts w:ascii="Arial" w:eastAsia="Times New Roman" w:hAnsi="Arial" w:cs="Arial"/>
          <w:sz w:val="24"/>
          <w:szCs w:val="24"/>
        </w:rPr>
        <w:t xml:space="preserve"> respondent’s cautioned name calling</w:t>
      </w:r>
      <w:r w:rsidR="008D7B52">
        <w:rPr>
          <w:rFonts w:ascii="Arial" w:eastAsia="Times New Roman" w:hAnsi="Arial" w:cs="Arial"/>
          <w:sz w:val="24"/>
          <w:szCs w:val="24"/>
        </w:rPr>
        <w:t xml:space="preserve">, </w:t>
      </w:r>
      <w:r w:rsidR="00C300B6">
        <w:rPr>
          <w:rFonts w:ascii="Arial" w:eastAsia="Times New Roman" w:hAnsi="Arial" w:cs="Arial"/>
          <w:sz w:val="24"/>
          <w:szCs w:val="24"/>
        </w:rPr>
        <w:t xml:space="preserve">the </w:t>
      </w:r>
      <w:r w:rsidR="00C91514">
        <w:rPr>
          <w:rFonts w:ascii="Arial" w:eastAsia="Times New Roman" w:hAnsi="Arial" w:cs="Arial"/>
          <w:sz w:val="24"/>
          <w:szCs w:val="24"/>
        </w:rPr>
        <w:t xml:space="preserve">failure </w:t>
      </w:r>
      <w:r w:rsidR="00C300B6">
        <w:rPr>
          <w:rFonts w:ascii="Arial" w:eastAsia="Times New Roman" w:hAnsi="Arial" w:cs="Arial"/>
          <w:sz w:val="24"/>
          <w:szCs w:val="24"/>
        </w:rPr>
        <w:t>by the 2</w:t>
      </w:r>
      <w:r w:rsidR="00C300B6" w:rsidRPr="003F718B">
        <w:rPr>
          <w:rFonts w:ascii="Arial" w:eastAsia="Times New Roman" w:hAnsi="Arial" w:cs="Arial"/>
          <w:sz w:val="24"/>
          <w:szCs w:val="24"/>
          <w:vertAlign w:val="superscript"/>
        </w:rPr>
        <w:t>nd</w:t>
      </w:r>
      <w:r w:rsidR="00C300B6">
        <w:rPr>
          <w:rFonts w:ascii="Arial" w:eastAsia="Times New Roman" w:hAnsi="Arial" w:cs="Arial"/>
          <w:sz w:val="24"/>
          <w:szCs w:val="24"/>
        </w:rPr>
        <w:t xml:space="preserve"> respondent to </w:t>
      </w:r>
      <w:r w:rsidR="003F718B">
        <w:rPr>
          <w:rFonts w:ascii="Arial" w:eastAsia="Times New Roman" w:hAnsi="Arial" w:cs="Arial"/>
          <w:sz w:val="24"/>
          <w:szCs w:val="24"/>
        </w:rPr>
        <w:t xml:space="preserve">explain the </w:t>
      </w:r>
      <w:r w:rsidR="00C91514">
        <w:rPr>
          <w:rFonts w:ascii="Arial" w:eastAsia="Times New Roman" w:hAnsi="Arial" w:cs="Arial"/>
          <w:sz w:val="24"/>
          <w:szCs w:val="24"/>
        </w:rPr>
        <w:t>non</w:t>
      </w:r>
      <w:r w:rsidR="0017776E">
        <w:rPr>
          <w:rFonts w:ascii="Arial" w:eastAsia="Times New Roman" w:hAnsi="Arial" w:cs="Arial"/>
          <w:sz w:val="24"/>
          <w:szCs w:val="24"/>
        </w:rPr>
        <w:t>-</w:t>
      </w:r>
      <w:r w:rsidR="00C91514">
        <w:rPr>
          <w:rFonts w:ascii="Arial" w:eastAsia="Times New Roman" w:hAnsi="Arial" w:cs="Arial"/>
          <w:sz w:val="24"/>
          <w:szCs w:val="24"/>
        </w:rPr>
        <w:t xml:space="preserve"> appointment of </w:t>
      </w:r>
      <w:r w:rsidR="003F718B">
        <w:rPr>
          <w:rFonts w:ascii="Arial" w:eastAsia="Times New Roman" w:hAnsi="Arial" w:cs="Arial"/>
          <w:sz w:val="24"/>
          <w:szCs w:val="24"/>
        </w:rPr>
        <w:t xml:space="preserve">a trial magistrate which contributed to the delay in commencing the trial, </w:t>
      </w:r>
      <w:r w:rsidR="00DD3ED7">
        <w:rPr>
          <w:rFonts w:ascii="Arial" w:eastAsia="Times New Roman" w:hAnsi="Arial" w:cs="Arial"/>
          <w:sz w:val="24"/>
          <w:szCs w:val="24"/>
        </w:rPr>
        <w:t>the role played or the failure thereof by the 3</w:t>
      </w:r>
      <w:r w:rsidR="00DD3ED7" w:rsidRPr="00DD3ED7">
        <w:rPr>
          <w:rFonts w:ascii="Arial" w:eastAsia="Times New Roman" w:hAnsi="Arial" w:cs="Arial"/>
          <w:sz w:val="24"/>
          <w:szCs w:val="24"/>
          <w:vertAlign w:val="superscript"/>
        </w:rPr>
        <w:t>rd</w:t>
      </w:r>
      <w:r w:rsidR="00DD3ED7">
        <w:rPr>
          <w:rFonts w:ascii="Arial" w:eastAsia="Times New Roman" w:hAnsi="Arial" w:cs="Arial"/>
          <w:sz w:val="24"/>
          <w:szCs w:val="24"/>
        </w:rPr>
        <w:t xml:space="preserve"> respondent as aforesaid, </w:t>
      </w:r>
      <w:r w:rsidR="003F718B">
        <w:rPr>
          <w:rFonts w:ascii="Arial" w:eastAsia="Times New Roman" w:hAnsi="Arial" w:cs="Arial"/>
          <w:sz w:val="24"/>
          <w:szCs w:val="24"/>
        </w:rPr>
        <w:t xml:space="preserve">this court in exercise of its discretion, </w:t>
      </w:r>
      <w:r w:rsidR="00DD3ED7">
        <w:rPr>
          <w:rFonts w:ascii="Arial" w:eastAsia="Times New Roman" w:hAnsi="Arial" w:cs="Arial"/>
          <w:sz w:val="24"/>
          <w:szCs w:val="24"/>
        </w:rPr>
        <w:t xml:space="preserve">in </w:t>
      </w:r>
      <w:r w:rsidR="003F718B">
        <w:rPr>
          <w:rFonts w:ascii="Arial" w:eastAsia="Times New Roman" w:hAnsi="Arial" w:cs="Arial"/>
          <w:sz w:val="24"/>
          <w:szCs w:val="24"/>
        </w:rPr>
        <w:t>disapproving the attitude of the respondent</w:t>
      </w:r>
      <w:r w:rsidR="00C91514">
        <w:rPr>
          <w:rFonts w:ascii="Arial" w:eastAsia="Times New Roman" w:hAnsi="Arial" w:cs="Arial"/>
          <w:sz w:val="24"/>
          <w:szCs w:val="24"/>
        </w:rPr>
        <w:t>s</w:t>
      </w:r>
      <w:r w:rsidR="003F718B">
        <w:rPr>
          <w:rFonts w:ascii="Arial" w:eastAsia="Times New Roman" w:hAnsi="Arial" w:cs="Arial"/>
          <w:sz w:val="24"/>
          <w:szCs w:val="24"/>
        </w:rPr>
        <w:t xml:space="preserve"> decided not to award the respondents costs. </w:t>
      </w:r>
    </w:p>
    <w:p w14:paraId="5E96C7B5" w14:textId="77777777" w:rsidR="00E91B3F" w:rsidRDefault="00E91B3F" w:rsidP="00160E87">
      <w:pPr>
        <w:pStyle w:val="BodyText"/>
        <w:spacing w:line="360" w:lineRule="auto"/>
        <w:jc w:val="both"/>
        <w:rPr>
          <w:rFonts w:ascii="Arial" w:hAnsi="Arial" w:cs="Arial"/>
        </w:rPr>
      </w:pPr>
    </w:p>
    <w:p w14:paraId="59786543" w14:textId="6C613FC8" w:rsidR="006867BE" w:rsidRDefault="00B53D88" w:rsidP="00160E87">
      <w:pPr>
        <w:pStyle w:val="BodyText"/>
        <w:spacing w:line="360" w:lineRule="auto"/>
        <w:jc w:val="both"/>
        <w:rPr>
          <w:rFonts w:ascii="Arial" w:hAnsi="Arial" w:cs="Arial"/>
        </w:rPr>
      </w:pPr>
      <w:r>
        <w:rPr>
          <w:rFonts w:ascii="Arial" w:hAnsi="Arial" w:cs="Arial"/>
        </w:rPr>
        <w:t>[</w:t>
      </w:r>
      <w:r w:rsidR="00DD3ED7">
        <w:rPr>
          <w:rFonts w:ascii="Arial" w:hAnsi="Arial" w:cs="Arial"/>
        </w:rPr>
        <w:t>42</w:t>
      </w:r>
      <w:r>
        <w:rPr>
          <w:rFonts w:ascii="Arial" w:hAnsi="Arial" w:cs="Arial"/>
        </w:rPr>
        <w:t>]</w:t>
      </w:r>
      <w:r>
        <w:rPr>
          <w:rFonts w:ascii="Arial" w:hAnsi="Arial" w:cs="Arial"/>
        </w:rPr>
        <w:tab/>
      </w:r>
      <w:r w:rsidR="006867BE">
        <w:rPr>
          <w:rFonts w:ascii="Arial" w:hAnsi="Arial" w:cs="Arial"/>
        </w:rPr>
        <w:t xml:space="preserve">In the result, it is ordered that: </w:t>
      </w:r>
    </w:p>
    <w:p w14:paraId="7AD19480" w14:textId="77777777" w:rsidR="006867BE" w:rsidRDefault="006867BE" w:rsidP="00160E87">
      <w:pPr>
        <w:pStyle w:val="BodyText"/>
        <w:spacing w:line="360" w:lineRule="auto"/>
        <w:jc w:val="both"/>
        <w:rPr>
          <w:rFonts w:ascii="Arial" w:hAnsi="Arial" w:cs="Arial"/>
        </w:rPr>
      </w:pPr>
    </w:p>
    <w:p w14:paraId="553AF88C" w14:textId="77777777" w:rsidR="0094088C" w:rsidRDefault="0094088C" w:rsidP="00B739E8">
      <w:pPr>
        <w:pStyle w:val="BodyText"/>
        <w:numPr>
          <w:ilvl w:val="0"/>
          <w:numId w:val="35"/>
        </w:numPr>
        <w:spacing w:line="360" w:lineRule="auto"/>
        <w:jc w:val="both"/>
        <w:rPr>
          <w:rFonts w:ascii="Arial" w:hAnsi="Arial" w:cs="Arial"/>
        </w:rPr>
      </w:pPr>
      <w:r>
        <w:rPr>
          <w:rFonts w:ascii="Arial" w:hAnsi="Arial" w:cs="Arial"/>
        </w:rPr>
        <w:lastRenderedPageBreak/>
        <w:t>The application to strike out is refused.</w:t>
      </w:r>
    </w:p>
    <w:p w14:paraId="525DEB0D" w14:textId="77777777" w:rsidR="00B739E8" w:rsidRDefault="00B739E8" w:rsidP="00B739E8">
      <w:pPr>
        <w:pStyle w:val="BodyText"/>
        <w:numPr>
          <w:ilvl w:val="0"/>
          <w:numId w:val="35"/>
        </w:numPr>
        <w:spacing w:line="360" w:lineRule="auto"/>
        <w:jc w:val="both"/>
        <w:rPr>
          <w:rFonts w:ascii="Arial" w:hAnsi="Arial" w:cs="Arial"/>
        </w:rPr>
      </w:pPr>
      <w:r w:rsidRPr="00AF0212">
        <w:rPr>
          <w:rFonts w:ascii="Arial" w:hAnsi="Arial" w:cs="Arial"/>
        </w:rPr>
        <w:t xml:space="preserve">The applicant’s </w:t>
      </w:r>
      <w:r w:rsidR="0094088C">
        <w:rPr>
          <w:rFonts w:ascii="Arial" w:hAnsi="Arial" w:cs="Arial"/>
        </w:rPr>
        <w:t xml:space="preserve">main </w:t>
      </w:r>
      <w:r w:rsidRPr="00AF0212">
        <w:rPr>
          <w:rFonts w:ascii="Arial" w:hAnsi="Arial" w:cs="Arial"/>
        </w:rPr>
        <w:t xml:space="preserve">application is dismissed. </w:t>
      </w:r>
    </w:p>
    <w:p w14:paraId="780F238B" w14:textId="77777777" w:rsidR="00B739E8" w:rsidRDefault="00B739E8" w:rsidP="00B739E8">
      <w:pPr>
        <w:pStyle w:val="BodyText"/>
        <w:numPr>
          <w:ilvl w:val="0"/>
          <w:numId w:val="35"/>
        </w:numPr>
        <w:spacing w:line="360" w:lineRule="auto"/>
        <w:jc w:val="both"/>
        <w:rPr>
          <w:rFonts w:ascii="Arial" w:hAnsi="Arial" w:cs="Arial"/>
        </w:rPr>
      </w:pPr>
      <w:r w:rsidRPr="00AF0212">
        <w:rPr>
          <w:rFonts w:ascii="Arial" w:hAnsi="Arial" w:cs="Arial"/>
        </w:rPr>
        <w:t>The</w:t>
      </w:r>
      <w:r>
        <w:rPr>
          <w:rFonts w:ascii="Arial" w:hAnsi="Arial" w:cs="Arial"/>
        </w:rPr>
        <w:t xml:space="preserve">re is no order as to costs. </w:t>
      </w:r>
    </w:p>
    <w:p w14:paraId="77D372D2" w14:textId="77777777" w:rsidR="00B739E8" w:rsidRPr="00AF0212" w:rsidRDefault="00B739E8" w:rsidP="00B739E8">
      <w:pPr>
        <w:pStyle w:val="BodyText"/>
        <w:numPr>
          <w:ilvl w:val="0"/>
          <w:numId w:val="35"/>
        </w:numPr>
        <w:spacing w:line="360" w:lineRule="auto"/>
        <w:jc w:val="both"/>
        <w:rPr>
          <w:rFonts w:ascii="Arial" w:hAnsi="Arial" w:cs="Arial"/>
        </w:rPr>
      </w:pPr>
      <w:r>
        <w:rPr>
          <w:rFonts w:ascii="Arial" w:hAnsi="Arial" w:cs="Arial"/>
        </w:rPr>
        <w:t xml:space="preserve">The matter is </w:t>
      </w:r>
      <w:r w:rsidR="008D7B52">
        <w:rPr>
          <w:rFonts w:ascii="Arial" w:hAnsi="Arial" w:cs="Arial"/>
        </w:rPr>
        <w:t xml:space="preserve">removed from the roll and is </w:t>
      </w:r>
      <w:r>
        <w:rPr>
          <w:rFonts w:ascii="Arial" w:hAnsi="Arial" w:cs="Arial"/>
        </w:rPr>
        <w:t xml:space="preserve">regarded as finalised. </w:t>
      </w:r>
    </w:p>
    <w:p w14:paraId="05E8CEB7" w14:textId="77777777" w:rsidR="00B53D88" w:rsidRDefault="00B53D88" w:rsidP="00536EAB">
      <w:pPr>
        <w:pStyle w:val="BodyText"/>
        <w:spacing w:line="360" w:lineRule="auto"/>
        <w:jc w:val="both"/>
        <w:rPr>
          <w:rFonts w:ascii="Arial" w:hAnsi="Arial" w:cs="Arial"/>
        </w:rPr>
      </w:pPr>
    </w:p>
    <w:p w14:paraId="4F4EEFA9" w14:textId="77777777" w:rsidR="00F7485C" w:rsidRDefault="00F7485C" w:rsidP="00536EAB">
      <w:pPr>
        <w:pStyle w:val="BodyText"/>
        <w:spacing w:line="360" w:lineRule="auto"/>
        <w:jc w:val="both"/>
        <w:rPr>
          <w:rFonts w:ascii="Arial" w:hAnsi="Arial" w:cs="Arial"/>
        </w:rPr>
      </w:pPr>
    </w:p>
    <w:p w14:paraId="224D148B" w14:textId="77777777" w:rsidR="001D0181" w:rsidRDefault="001D0181" w:rsidP="00536EAB">
      <w:pPr>
        <w:pStyle w:val="BodyText"/>
        <w:spacing w:line="360" w:lineRule="auto"/>
        <w:jc w:val="both"/>
        <w:rPr>
          <w:rFonts w:ascii="Arial" w:hAnsi="Arial" w:cs="Arial"/>
        </w:rPr>
      </w:pPr>
    </w:p>
    <w:p w14:paraId="32C4205B" w14:textId="77777777" w:rsidR="00BA5ADE" w:rsidRPr="00C56C4F" w:rsidRDefault="00BA5ADE" w:rsidP="00BA5ADE">
      <w:pPr>
        <w:spacing w:after="0" w:line="360" w:lineRule="auto"/>
        <w:jc w:val="both"/>
        <w:rPr>
          <w:rFonts w:ascii="Arial" w:hAnsi="Arial" w:cs="Arial"/>
          <w:sz w:val="24"/>
          <w:szCs w:val="24"/>
        </w:rPr>
      </w:pPr>
    </w:p>
    <w:p w14:paraId="291A03BA" w14:textId="77777777" w:rsidR="001B7E1F" w:rsidRPr="006E026B" w:rsidRDefault="007B783E" w:rsidP="001B7E1F">
      <w:pPr>
        <w:spacing w:after="0" w:line="360" w:lineRule="auto"/>
        <w:jc w:val="right"/>
        <w:rPr>
          <w:rFonts w:ascii="Arial" w:hAnsi="Arial" w:cs="Arial"/>
          <w:sz w:val="24"/>
          <w:szCs w:val="24"/>
        </w:rPr>
      </w:pPr>
      <w:r>
        <w:rPr>
          <w:rFonts w:ascii="Arial" w:hAnsi="Arial" w:cs="Arial"/>
          <w:sz w:val="24"/>
          <w:szCs w:val="24"/>
        </w:rPr>
        <w:t>__________</w:t>
      </w:r>
    </w:p>
    <w:p w14:paraId="660DB7AE" w14:textId="77777777" w:rsidR="001B7E1F" w:rsidRPr="006E026B" w:rsidRDefault="00B57004" w:rsidP="001B7E1F">
      <w:pPr>
        <w:spacing w:after="0" w:line="360" w:lineRule="auto"/>
        <w:jc w:val="right"/>
        <w:rPr>
          <w:rFonts w:ascii="Arial" w:hAnsi="Arial" w:cs="Arial"/>
          <w:sz w:val="24"/>
          <w:szCs w:val="24"/>
        </w:rPr>
      </w:pPr>
      <w:r>
        <w:rPr>
          <w:rFonts w:ascii="Arial" w:hAnsi="Arial" w:cs="Arial"/>
          <w:sz w:val="24"/>
          <w:szCs w:val="24"/>
        </w:rPr>
        <w:t xml:space="preserve">O </w:t>
      </w:r>
      <w:r w:rsidR="007B783E">
        <w:rPr>
          <w:rFonts w:ascii="Arial" w:hAnsi="Arial" w:cs="Arial"/>
          <w:sz w:val="24"/>
          <w:szCs w:val="24"/>
        </w:rPr>
        <w:t xml:space="preserve">S </w:t>
      </w:r>
      <w:proofErr w:type="spellStart"/>
      <w:r>
        <w:rPr>
          <w:rFonts w:ascii="Arial" w:hAnsi="Arial" w:cs="Arial"/>
          <w:sz w:val="24"/>
          <w:szCs w:val="24"/>
        </w:rPr>
        <w:t>Sibeya</w:t>
      </w:r>
      <w:proofErr w:type="spellEnd"/>
    </w:p>
    <w:p w14:paraId="374C887F" w14:textId="77777777" w:rsidR="001B7E1F" w:rsidRDefault="00A9204A" w:rsidP="001B7E1F">
      <w:pPr>
        <w:spacing w:after="0" w:line="360" w:lineRule="auto"/>
        <w:jc w:val="right"/>
        <w:rPr>
          <w:rFonts w:ascii="Arial" w:hAnsi="Arial" w:cs="Arial"/>
          <w:sz w:val="24"/>
          <w:szCs w:val="24"/>
        </w:rPr>
      </w:pPr>
      <w:r>
        <w:rPr>
          <w:rFonts w:ascii="Arial" w:hAnsi="Arial" w:cs="Arial"/>
          <w:sz w:val="24"/>
          <w:szCs w:val="24"/>
        </w:rPr>
        <w:t xml:space="preserve">Acting </w:t>
      </w:r>
      <w:r w:rsidR="00741B0B">
        <w:rPr>
          <w:rFonts w:ascii="Arial" w:hAnsi="Arial" w:cs="Arial"/>
          <w:sz w:val="24"/>
          <w:szCs w:val="24"/>
        </w:rPr>
        <w:t>Judge</w:t>
      </w:r>
    </w:p>
    <w:p w14:paraId="0E1D3466" w14:textId="77777777" w:rsidR="00F7485C" w:rsidRDefault="00F7485C" w:rsidP="00F7485C">
      <w:pPr>
        <w:spacing w:after="0" w:line="360" w:lineRule="auto"/>
        <w:jc w:val="both"/>
        <w:rPr>
          <w:rFonts w:ascii="Arial" w:hAnsi="Arial" w:cs="Arial"/>
          <w:sz w:val="24"/>
          <w:szCs w:val="24"/>
        </w:rPr>
      </w:pPr>
    </w:p>
    <w:p w14:paraId="03CF8CE0" w14:textId="77777777" w:rsidR="00375106" w:rsidRDefault="00375106" w:rsidP="00F7485C">
      <w:pPr>
        <w:spacing w:after="0" w:line="360" w:lineRule="auto"/>
        <w:jc w:val="both"/>
        <w:rPr>
          <w:rFonts w:ascii="Arial" w:hAnsi="Arial" w:cs="Arial"/>
          <w:sz w:val="24"/>
          <w:szCs w:val="24"/>
        </w:rPr>
      </w:pPr>
    </w:p>
    <w:p w14:paraId="4C5C202D" w14:textId="77777777" w:rsidR="00375106" w:rsidRDefault="00375106" w:rsidP="00F7485C">
      <w:pPr>
        <w:spacing w:after="0" w:line="360" w:lineRule="auto"/>
        <w:jc w:val="both"/>
        <w:rPr>
          <w:rFonts w:ascii="Arial" w:hAnsi="Arial" w:cs="Arial"/>
          <w:sz w:val="24"/>
          <w:szCs w:val="24"/>
        </w:rPr>
      </w:pPr>
    </w:p>
    <w:p w14:paraId="054B3E09" w14:textId="77777777" w:rsidR="00375106" w:rsidRDefault="00375106" w:rsidP="00F7485C">
      <w:pPr>
        <w:spacing w:after="0" w:line="360" w:lineRule="auto"/>
        <w:jc w:val="both"/>
        <w:rPr>
          <w:rFonts w:ascii="Arial" w:hAnsi="Arial" w:cs="Arial"/>
          <w:sz w:val="24"/>
          <w:szCs w:val="24"/>
        </w:rPr>
      </w:pPr>
    </w:p>
    <w:p w14:paraId="32979106" w14:textId="77777777" w:rsidR="00375106" w:rsidRDefault="00375106" w:rsidP="00F7485C">
      <w:pPr>
        <w:spacing w:after="0" w:line="360" w:lineRule="auto"/>
        <w:jc w:val="both"/>
        <w:rPr>
          <w:rFonts w:ascii="Arial" w:hAnsi="Arial" w:cs="Arial"/>
          <w:sz w:val="24"/>
          <w:szCs w:val="24"/>
        </w:rPr>
      </w:pPr>
    </w:p>
    <w:p w14:paraId="7BA35E08" w14:textId="77777777" w:rsidR="00375106" w:rsidRDefault="00375106" w:rsidP="00F7485C">
      <w:pPr>
        <w:spacing w:after="0" w:line="360" w:lineRule="auto"/>
        <w:jc w:val="both"/>
        <w:rPr>
          <w:rFonts w:ascii="Arial" w:hAnsi="Arial" w:cs="Arial"/>
          <w:sz w:val="24"/>
          <w:szCs w:val="24"/>
        </w:rPr>
      </w:pPr>
    </w:p>
    <w:p w14:paraId="455B445A" w14:textId="77777777" w:rsidR="00375106" w:rsidRDefault="00375106" w:rsidP="00F7485C">
      <w:pPr>
        <w:spacing w:after="0" w:line="360" w:lineRule="auto"/>
        <w:jc w:val="both"/>
        <w:rPr>
          <w:rFonts w:ascii="Arial" w:hAnsi="Arial" w:cs="Arial"/>
          <w:sz w:val="24"/>
          <w:szCs w:val="24"/>
        </w:rPr>
      </w:pPr>
    </w:p>
    <w:p w14:paraId="595A1CD1" w14:textId="77777777" w:rsidR="00375106" w:rsidRDefault="00375106" w:rsidP="00F7485C">
      <w:pPr>
        <w:spacing w:after="0" w:line="360" w:lineRule="auto"/>
        <w:jc w:val="both"/>
        <w:rPr>
          <w:rFonts w:ascii="Arial" w:hAnsi="Arial" w:cs="Arial"/>
          <w:sz w:val="24"/>
          <w:szCs w:val="24"/>
        </w:rPr>
      </w:pPr>
    </w:p>
    <w:p w14:paraId="71105BE2" w14:textId="77777777" w:rsidR="00375106" w:rsidRDefault="00375106" w:rsidP="00F7485C">
      <w:pPr>
        <w:spacing w:after="0" w:line="360" w:lineRule="auto"/>
        <w:jc w:val="both"/>
        <w:rPr>
          <w:rFonts w:ascii="Arial" w:hAnsi="Arial" w:cs="Arial"/>
          <w:sz w:val="24"/>
          <w:szCs w:val="24"/>
        </w:rPr>
      </w:pPr>
    </w:p>
    <w:p w14:paraId="1BA1E4C4" w14:textId="77777777" w:rsidR="00375106" w:rsidRDefault="00375106" w:rsidP="00F7485C">
      <w:pPr>
        <w:spacing w:after="0" w:line="360" w:lineRule="auto"/>
        <w:jc w:val="both"/>
        <w:rPr>
          <w:rFonts w:ascii="Arial" w:hAnsi="Arial" w:cs="Arial"/>
          <w:sz w:val="24"/>
          <w:szCs w:val="24"/>
        </w:rPr>
      </w:pPr>
    </w:p>
    <w:p w14:paraId="2CD1E9D4" w14:textId="77777777" w:rsidR="00375106" w:rsidRDefault="00375106" w:rsidP="00F7485C">
      <w:pPr>
        <w:spacing w:after="0" w:line="360" w:lineRule="auto"/>
        <w:jc w:val="both"/>
        <w:rPr>
          <w:rFonts w:ascii="Arial" w:hAnsi="Arial" w:cs="Arial"/>
          <w:sz w:val="24"/>
          <w:szCs w:val="24"/>
        </w:rPr>
      </w:pPr>
    </w:p>
    <w:p w14:paraId="0C042D74" w14:textId="77777777" w:rsidR="00375106" w:rsidRDefault="00375106" w:rsidP="00F7485C">
      <w:pPr>
        <w:spacing w:after="0" w:line="360" w:lineRule="auto"/>
        <w:jc w:val="both"/>
        <w:rPr>
          <w:rFonts w:ascii="Arial" w:hAnsi="Arial" w:cs="Arial"/>
          <w:sz w:val="24"/>
          <w:szCs w:val="24"/>
        </w:rPr>
      </w:pPr>
    </w:p>
    <w:p w14:paraId="175080E7" w14:textId="77777777" w:rsidR="00375106" w:rsidRDefault="00375106" w:rsidP="00F7485C">
      <w:pPr>
        <w:spacing w:after="0" w:line="360" w:lineRule="auto"/>
        <w:jc w:val="both"/>
        <w:rPr>
          <w:rFonts w:ascii="Arial" w:hAnsi="Arial" w:cs="Arial"/>
          <w:sz w:val="24"/>
          <w:szCs w:val="24"/>
        </w:rPr>
      </w:pPr>
    </w:p>
    <w:p w14:paraId="066DD585" w14:textId="77777777" w:rsidR="00375106" w:rsidRDefault="00375106" w:rsidP="00F7485C">
      <w:pPr>
        <w:spacing w:after="0" w:line="360" w:lineRule="auto"/>
        <w:jc w:val="both"/>
        <w:rPr>
          <w:rFonts w:ascii="Arial" w:hAnsi="Arial" w:cs="Arial"/>
          <w:sz w:val="24"/>
          <w:szCs w:val="24"/>
        </w:rPr>
      </w:pPr>
    </w:p>
    <w:p w14:paraId="3EA4FA40" w14:textId="77777777" w:rsidR="00375106" w:rsidRDefault="00375106" w:rsidP="00F7485C">
      <w:pPr>
        <w:spacing w:after="0" w:line="360" w:lineRule="auto"/>
        <w:jc w:val="both"/>
        <w:rPr>
          <w:rFonts w:ascii="Arial" w:hAnsi="Arial" w:cs="Arial"/>
          <w:sz w:val="24"/>
          <w:szCs w:val="24"/>
        </w:rPr>
      </w:pPr>
    </w:p>
    <w:p w14:paraId="5A214629" w14:textId="77777777" w:rsidR="00375106" w:rsidRDefault="00375106" w:rsidP="00F7485C">
      <w:pPr>
        <w:spacing w:after="0" w:line="360" w:lineRule="auto"/>
        <w:jc w:val="both"/>
        <w:rPr>
          <w:rFonts w:ascii="Arial" w:hAnsi="Arial" w:cs="Arial"/>
          <w:sz w:val="24"/>
          <w:szCs w:val="24"/>
        </w:rPr>
      </w:pPr>
    </w:p>
    <w:p w14:paraId="498D75BA" w14:textId="77777777" w:rsidR="00375106" w:rsidRDefault="00375106" w:rsidP="00F7485C">
      <w:pPr>
        <w:spacing w:after="0" w:line="360" w:lineRule="auto"/>
        <w:jc w:val="both"/>
        <w:rPr>
          <w:rFonts w:ascii="Arial" w:hAnsi="Arial" w:cs="Arial"/>
          <w:sz w:val="24"/>
          <w:szCs w:val="24"/>
        </w:rPr>
      </w:pPr>
    </w:p>
    <w:p w14:paraId="52EA2A73" w14:textId="77777777" w:rsidR="00375106" w:rsidRDefault="00375106" w:rsidP="00F7485C">
      <w:pPr>
        <w:spacing w:after="0" w:line="360" w:lineRule="auto"/>
        <w:jc w:val="both"/>
        <w:rPr>
          <w:rFonts w:ascii="Arial" w:hAnsi="Arial" w:cs="Arial"/>
          <w:sz w:val="24"/>
          <w:szCs w:val="24"/>
        </w:rPr>
      </w:pPr>
    </w:p>
    <w:p w14:paraId="7C6B5B5C" w14:textId="77777777" w:rsidR="00375106" w:rsidRDefault="00375106" w:rsidP="00F7485C">
      <w:pPr>
        <w:spacing w:after="0" w:line="360" w:lineRule="auto"/>
        <w:jc w:val="both"/>
        <w:rPr>
          <w:rFonts w:ascii="Arial" w:hAnsi="Arial" w:cs="Arial"/>
          <w:sz w:val="24"/>
          <w:szCs w:val="24"/>
        </w:rPr>
      </w:pPr>
    </w:p>
    <w:p w14:paraId="3D9CD39B" w14:textId="77777777" w:rsidR="00375106" w:rsidRDefault="00375106" w:rsidP="00F7485C">
      <w:pPr>
        <w:spacing w:after="0" w:line="360" w:lineRule="auto"/>
        <w:jc w:val="both"/>
        <w:rPr>
          <w:rFonts w:ascii="Arial" w:hAnsi="Arial" w:cs="Arial"/>
          <w:sz w:val="24"/>
          <w:szCs w:val="24"/>
        </w:rPr>
      </w:pPr>
    </w:p>
    <w:p w14:paraId="446EAC76" w14:textId="77777777" w:rsidR="00375106" w:rsidRDefault="00375106" w:rsidP="00F7485C">
      <w:pPr>
        <w:spacing w:after="0" w:line="360" w:lineRule="auto"/>
        <w:jc w:val="both"/>
        <w:rPr>
          <w:rFonts w:ascii="Arial" w:hAnsi="Arial" w:cs="Arial"/>
          <w:sz w:val="24"/>
          <w:szCs w:val="24"/>
        </w:rPr>
      </w:pPr>
    </w:p>
    <w:p w14:paraId="64DB0BD3" w14:textId="77777777" w:rsidR="00375106" w:rsidRDefault="00375106" w:rsidP="00F7485C">
      <w:pPr>
        <w:spacing w:after="0" w:line="360" w:lineRule="auto"/>
        <w:jc w:val="both"/>
        <w:rPr>
          <w:rFonts w:ascii="Arial" w:hAnsi="Arial" w:cs="Arial"/>
          <w:sz w:val="24"/>
          <w:szCs w:val="24"/>
        </w:rPr>
      </w:pPr>
    </w:p>
    <w:p w14:paraId="42617924" w14:textId="77777777" w:rsidR="00375106" w:rsidRDefault="00375106" w:rsidP="00F7485C">
      <w:pPr>
        <w:spacing w:after="0" w:line="360" w:lineRule="auto"/>
        <w:jc w:val="both"/>
        <w:rPr>
          <w:rFonts w:ascii="Arial" w:hAnsi="Arial" w:cs="Arial"/>
          <w:sz w:val="24"/>
          <w:szCs w:val="24"/>
        </w:rPr>
      </w:pPr>
    </w:p>
    <w:p w14:paraId="30712B9A" w14:textId="77777777" w:rsidR="00375106" w:rsidRDefault="00375106" w:rsidP="00F7485C">
      <w:pPr>
        <w:spacing w:after="0" w:line="360" w:lineRule="auto"/>
        <w:jc w:val="both"/>
        <w:rPr>
          <w:rFonts w:ascii="Arial" w:hAnsi="Arial" w:cs="Arial"/>
          <w:sz w:val="24"/>
          <w:szCs w:val="24"/>
        </w:rPr>
      </w:pPr>
    </w:p>
    <w:p w14:paraId="198D10B0" w14:textId="77777777" w:rsidR="00375106" w:rsidRDefault="00375106" w:rsidP="00F7485C">
      <w:pPr>
        <w:spacing w:after="0" w:line="360" w:lineRule="auto"/>
        <w:jc w:val="both"/>
        <w:rPr>
          <w:rFonts w:ascii="Arial" w:hAnsi="Arial" w:cs="Arial"/>
          <w:sz w:val="24"/>
          <w:szCs w:val="24"/>
        </w:rPr>
      </w:pPr>
    </w:p>
    <w:p w14:paraId="264EFF88" w14:textId="2FA1F66C" w:rsidR="001B7E1F" w:rsidRPr="008B00A1" w:rsidRDefault="001B7E1F" w:rsidP="008B00A1">
      <w:pPr>
        <w:jc w:val="both"/>
        <w:rPr>
          <w:rFonts w:ascii="Arial" w:hAnsi="Arial" w:cs="Arial"/>
          <w:sz w:val="2"/>
          <w:szCs w:val="2"/>
        </w:rPr>
      </w:pPr>
      <w:r w:rsidRPr="00936A1C">
        <w:rPr>
          <w:rFonts w:ascii="Arial" w:hAnsi="Arial" w:cs="Arial"/>
        </w:rPr>
        <w:t>APPEARANCES</w:t>
      </w:r>
    </w:p>
    <w:p w14:paraId="3FADC478" w14:textId="77777777" w:rsidR="001B7E1F" w:rsidRDefault="001B7E1F" w:rsidP="001B7E1F">
      <w:pPr>
        <w:pStyle w:val="BodyText"/>
        <w:autoSpaceDE w:val="0"/>
        <w:autoSpaceDN w:val="0"/>
        <w:adjustRightInd w:val="0"/>
        <w:spacing w:line="360" w:lineRule="auto"/>
        <w:jc w:val="both"/>
        <w:rPr>
          <w:rFonts w:ascii="Arial" w:hAnsi="Arial" w:cs="Arial"/>
        </w:rPr>
      </w:pPr>
    </w:p>
    <w:p w14:paraId="0857150D" w14:textId="77777777" w:rsidR="002551FE" w:rsidRPr="000E7777" w:rsidRDefault="002551FE" w:rsidP="001B7E1F">
      <w:pPr>
        <w:pStyle w:val="BodyText"/>
        <w:autoSpaceDE w:val="0"/>
        <w:autoSpaceDN w:val="0"/>
        <w:adjustRightInd w:val="0"/>
        <w:spacing w:line="360" w:lineRule="auto"/>
        <w:jc w:val="both"/>
        <w:rPr>
          <w:rFonts w:ascii="Arial" w:hAnsi="Arial" w:cs="Arial"/>
        </w:rPr>
      </w:pPr>
    </w:p>
    <w:p w14:paraId="0FCF44F4" w14:textId="77777777" w:rsidR="001B7E1F" w:rsidRPr="0004272A" w:rsidRDefault="00C44400" w:rsidP="001A0D6B">
      <w:pPr>
        <w:tabs>
          <w:tab w:val="left" w:pos="1394"/>
          <w:tab w:val="left" w:pos="2790"/>
        </w:tabs>
        <w:spacing w:after="0" w:line="360" w:lineRule="auto"/>
        <w:jc w:val="both"/>
        <w:rPr>
          <w:rFonts w:ascii="Arial" w:hAnsi="Arial" w:cs="Arial"/>
          <w:sz w:val="24"/>
          <w:szCs w:val="24"/>
        </w:rPr>
      </w:pPr>
      <w:r>
        <w:rPr>
          <w:rFonts w:ascii="Arial" w:hAnsi="Arial" w:cs="Arial"/>
          <w:sz w:val="24"/>
          <w:szCs w:val="24"/>
        </w:rPr>
        <w:t>APPLICANT</w:t>
      </w:r>
      <w:r w:rsidR="008731F4">
        <w:rPr>
          <w:rFonts w:ascii="Arial" w:hAnsi="Arial" w:cs="Arial"/>
          <w:sz w:val="24"/>
          <w:szCs w:val="24"/>
        </w:rPr>
        <w:tab/>
      </w:r>
      <w:r w:rsidR="008C3957" w:rsidRPr="0004272A">
        <w:rPr>
          <w:rFonts w:ascii="Arial" w:hAnsi="Arial" w:cs="Arial"/>
          <w:sz w:val="24"/>
          <w:szCs w:val="24"/>
        </w:rPr>
        <w:t>:</w:t>
      </w:r>
      <w:r w:rsidR="001B7E1F" w:rsidRPr="0004272A">
        <w:rPr>
          <w:rFonts w:ascii="Arial" w:hAnsi="Arial" w:cs="Arial"/>
          <w:sz w:val="24"/>
          <w:szCs w:val="24"/>
        </w:rPr>
        <w:tab/>
      </w:r>
      <w:r w:rsidR="00EA71FA">
        <w:rPr>
          <w:rFonts w:ascii="Arial" w:hAnsi="Arial" w:cs="Arial"/>
          <w:sz w:val="24"/>
          <w:szCs w:val="24"/>
        </w:rPr>
        <w:t xml:space="preserve">K. </w:t>
      </w:r>
      <w:proofErr w:type="spellStart"/>
      <w:r w:rsidR="00EA71FA">
        <w:rPr>
          <w:rFonts w:ascii="Arial" w:hAnsi="Arial" w:cs="Arial"/>
          <w:sz w:val="24"/>
          <w:szCs w:val="24"/>
        </w:rPr>
        <w:t>Amoomo</w:t>
      </w:r>
      <w:bookmarkStart w:id="0" w:name="_GoBack"/>
      <w:bookmarkEnd w:id="0"/>
      <w:proofErr w:type="spellEnd"/>
    </w:p>
    <w:p w14:paraId="1D950515" w14:textId="77777777" w:rsidR="00B57004" w:rsidRDefault="00C44400" w:rsidP="001A0D6B">
      <w:pPr>
        <w:autoSpaceDE w:val="0"/>
        <w:autoSpaceDN w:val="0"/>
        <w:adjustRightInd w:val="0"/>
        <w:spacing w:after="0" w:line="360" w:lineRule="auto"/>
        <w:ind w:left="3420" w:hanging="630"/>
        <w:jc w:val="both"/>
        <w:rPr>
          <w:rFonts w:ascii="Arial" w:hAnsi="Arial" w:cs="Arial"/>
          <w:sz w:val="24"/>
          <w:szCs w:val="24"/>
        </w:rPr>
      </w:pPr>
      <w:r>
        <w:rPr>
          <w:rFonts w:ascii="Arial" w:hAnsi="Arial" w:cs="Arial"/>
          <w:sz w:val="24"/>
          <w:szCs w:val="24"/>
        </w:rPr>
        <w:t xml:space="preserve">Of </w:t>
      </w:r>
      <w:proofErr w:type="spellStart"/>
      <w:r w:rsidR="00EA71FA">
        <w:rPr>
          <w:rFonts w:ascii="Arial" w:hAnsi="Arial" w:cs="Arial"/>
          <w:sz w:val="24"/>
          <w:szCs w:val="24"/>
        </w:rPr>
        <w:t>Kadhila</w:t>
      </w:r>
      <w:proofErr w:type="spellEnd"/>
      <w:r w:rsidR="00EA71FA">
        <w:rPr>
          <w:rFonts w:ascii="Arial" w:hAnsi="Arial" w:cs="Arial"/>
          <w:sz w:val="24"/>
          <w:szCs w:val="24"/>
        </w:rPr>
        <w:t xml:space="preserve"> </w:t>
      </w:r>
      <w:proofErr w:type="spellStart"/>
      <w:r w:rsidR="00EA71FA">
        <w:rPr>
          <w:rFonts w:ascii="Arial" w:hAnsi="Arial" w:cs="Arial"/>
          <w:sz w:val="24"/>
          <w:szCs w:val="24"/>
        </w:rPr>
        <w:t>Amoomo</w:t>
      </w:r>
      <w:proofErr w:type="spellEnd"/>
      <w:r w:rsidR="00EA71FA">
        <w:rPr>
          <w:rFonts w:ascii="Arial" w:hAnsi="Arial" w:cs="Arial"/>
          <w:sz w:val="24"/>
          <w:szCs w:val="24"/>
        </w:rPr>
        <w:t xml:space="preserve"> Legal Practitioners</w:t>
      </w:r>
      <w:r w:rsidR="00C43ACD">
        <w:rPr>
          <w:rFonts w:ascii="Arial" w:hAnsi="Arial" w:cs="Arial"/>
          <w:sz w:val="24"/>
          <w:szCs w:val="24"/>
        </w:rPr>
        <w:t>,</w:t>
      </w:r>
    </w:p>
    <w:p w14:paraId="78F0B232" w14:textId="77777777" w:rsidR="001B7E1F" w:rsidRDefault="00753739" w:rsidP="001A0D6B">
      <w:pPr>
        <w:autoSpaceDE w:val="0"/>
        <w:autoSpaceDN w:val="0"/>
        <w:adjustRightInd w:val="0"/>
        <w:spacing w:after="0" w:line="360" w:lineRule="auto"/>
        <w:ind w:left="3420" w:hanging="630"/>
        <w:jc w:val="both"/>
        <w:rPr>
          <w:rFonts w:ascii="Arial" w:hAnsi="Arial" w:cs="Arial"/>
          <w:sz w:val="24"/>
          <w:szCs w:val="24"/>
        </w:rPr>
      </w:pPr>
      <w:r>
        <w:rPr>
          <w:rFonts w:ascii="Arial" w:hAnsi="Arial" w:cs="Arial"/>
          <w:sz w:val="24"/>
          <w:szCs w:val="24"/>
        </w:rPr>
        <w:t>Windhoek</w:t>
      </w:r>
    </w:p>
    <w:p w14:paraId="44F11183" w14:textId="77777777"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14:paraId="6F39B769" w14:textId="77777777" w:rsidR="003412BA" w:rsidRPr="009244D1" w:rsidRDefault="003412BA" w:rsidP="001B7E1F">
      <w:pPr>
        <w:autoSpaceDE w:val="0"/>
        <w:autoSpaceDN w:val="0"/>
        <w:adjustRightInd w:val="0"/>
        <w:spacing w:after="0" w:line="360" w:lineRule="auto"/>
        <w:ind w:left="3780" w:hanging="3780"/>
        <w:jc w:val="both"/>
        <w:rPr>
          <w:rFonts w:ascii="Arial" w:hAnsi="Arial" w:cs="Arial"/>
          <w:sz w:val="24"/>
          <w:szCs w:val="24"/>
        </w:rPr>
      </w:pPr>
    </w:p>
    <w:p w14:paraId="143E3BC5" w14:textId="77777777" w:rsidR="0004272A" w:rsidRPr="009244D1" w:rsidRDefault="00C44400" w:rsidP="001A0D6B">
      <w:pPr>
        <w:tabs>
          <w:tab w:val="left" w:pos="1394"/>
          <w:tab w:val="left" w:pos="2528"/>
          <w:tab w:val="left" w:pos="2790"/>
        </w:tabs>
        <w:spacing w:after="0" w:line="360" w:lineRule="auto"/>
        <w:jc w:val="both"/>
        <w:rPr>
          <w:rFonts w:ascii="Arial" w:hAnsi="Arial" w:cs="Arial"/>
          <w:sz w:val="24"/>
          <w:szCs w:val="24"/>
        </w:rPr>
      </w:pPr>
      <w:r w:rsidRPr="009244D1">
        <w:rPr>
          <w:rFonts w:ascii="Arial" w:hAnsi="Arial" w:cs="Arial"/>
          <w:sz w:val="24"/>
          <w:szCs w:val="24"/>
        </w:rPr>
        <w:t>RESPONDENT</w:t>
      </w:r>
      <w:r w:rsidR="003412BA" w:rsidRPr="009244D1">
        <w:rPr>
          <w:rFonts w:ascii="Arial" w:hAnsi="Arial" w:cs="Arial"/>
          <w:sz w:val="24"/>
          <w:szCs w:val="24"/>
        </w:rPr>
        <w:t>:</w:t>
      </w:r>
      <w:r w:rsidR="003412BA" w:rsidRPr="009244D1">
        <w:rPr>
          <w:rFonts w:ascii="Arial" w:hAnsi="Arial" w:cs="Arial"/>
          <w:sz w:val="24"/>
          <w:szCs w:val="24"/>
        </w:rPr>
        <w:tab/>
      </w:r>
      <w:r w:rsidR="003412BA" w:rsidRPr="009244D1">
        <w:rPr>
          <w:rFonts w:ascii="Arial" w:hAnsi="Arial" w:cs="Arial"/>
          <w:sz w:val="24"/>
          <w:szCs w:val="24"/>
        </w:rPr>
        <w:tab/>
      </w:r>
      <w:r w:rsidR="00EA71FA">
        <w:rPr>
          <w:rFonts w:ascii="Arial" w:hAnsi="Arial" w:cs="Arial"/>
          <w:sz w:val="24"/>
          <w:szCs w:val="24"/>
        </w:rPr>
        <w:t xml:space="preserve">M. </w:t>
      </w:r>
      <w:proofErr w:type="spellStart"/>
      <w:r w:rsidR="00EA71FA">
        <w:rPr>
          <w:rFonts w:ascii="Arial" w:hAnsi="Arial" w:cs="Arial"/>
          <w:sz w:val="24"/>
          <w:szCs w:val="24"/>
        </w:rPr>
        <w:t>Khupe</w:t>
      </w:r>
      <w:proofErr w:type="spellEnd"/>
      <w:r w:rsidR="00EA71FA">
        <w:rPr>
          <w:rFonts w:ascii="Arial" w:hAnsi="Arial" w:cs="Arial"/>
          <w:sz w:val="24"/>
          <w:szCs w:val="24"/>
        </w:rPr>
        <w:t xml:space="preserve">, assisted by N. </w:t>
      </w:r>
      <w:proofErr w:type="spellStart"/>
      <w:r w:rsidR="00EA71FA">
        <w:rPr>
          <w:rFonts w:ascii="Arial" w:hAnsi="Arial" w:cs="Arial"/>
          <w:sz w:val="24"/>
          <w:szCs w:val="24"/>
        </w:rPr>
        <w:t>Tjahikika</w:t>
      </w:r>
      <w:proofErr w:type="spellEnd"/>
    </w:p>
    <w:p w14:paraId="3287BB86" w14:textId="77777777" w:rsidR="00B57004" w:rsidRDefault="00B57004" w:rsidP="001A0D6B">
      <w:pPr>
        <w:tabs>
          <w:tab w:val="left" w:pos="1394"/>
          <w:tab w:val="left" w:pos="2528"/>
          <w:tab w:val="left" w:pos="2790"/>
        </w:tabs>
        <w:spacing w:after="0" w:line="360" w:lineRule="auto"/>
        <w:ind w:left="2790"/>
        <w:jc w:val="both"/>
        <w:rPr>
          <w:rFonts w:ascii="Arial" w:hAnsi="Arial" w:cs="Arial"/>
          <w:sz w:val="24"/>
          <w:szCs w:val="24"/>
        </w:rPr>
      </w:pPr>
      <w:r>
        <w:rPr>
          <w:rFonts w:ascii="Arial" w:hAnsi="Arial" w:cs="Arial"/>
          <w:sz w:val="24"/>
          <w:szCs w:val="24"/>
        </w:rPr>
        <w:t xml:space="preserve">Of </w:t>
      </w:r>
      <w:r w:rsidR="00EA71FA">
        <w:rPr>
          <w:rFonts w:ascii="Arial" w:hAnsi="Arial" w:cs="Arial"/>
          <w:sz w:val="24"/>
          <w:szCs w:val="24"/>
        </w:rPr>
        <w:t>the Office of the Government Attorney</w:t>
      </w:r>
      <w:r w:rsidR="00237726">
        <w:rPr>
          <w:rFonts w:ascii="Arial" w:hAnsi="Arial" w:cs="Arial"/>
          <w:sz w:val="24"/>
          <w:szCs w:val="24"/>
        </w:rPr>
        <w:t>,</w:t>
      </w:r>
      <w:r w:rsidR="003412BA" w:rsidRPr="009244D1">
        <w:rPr>
          <w:rFonts w:ascii="Arial" w:hAnsi="Arial" w:cs="Arial"/>
          <w:sz w:val="24"/>
          <w:szCs w:val="24"/>
        </w:rPr>
        <w:t xml:space="preserve"> </w:t>
      </w:r>
    </w:p>
    <w:p w14:paraId="1C31DE0C" w14:textId="77777777" w:rsidR="00A0413B" w:rsidRPr="009244D1" w:rsidRDefault="003412BA" w:rsidP="001A0D6B">
      <w:pPr>
        <w:tabs>
          <w:tab w:val="left" w:pos="1394"/>
          <w:tab w:val="left" w:pos="2528"/>
          <w:tab w:val="left" w:pos="2790"/>
        </w:tabs>
        <w:spacing w:after="0" w:line="360" w:lineRule="auto"/>
        <w:ind w:left="2790"/>
        <w:jc w:val="both"/>
        <w:rPr>
          <w:rFonts w:ascii="Arial" w:hAnsi="Arial" w:cs="Arial"/>
          <w:sz w:val="24"/>
          <w:szCs w:val="24"/>
        </w:rPr>
      </w:pPr>
      <w:r w:rsidRPr="009244D1">
        <w:rPr>
          <w:rFonts w:ascii="Arial" w:hAnsi="Arial" w:cs="Arial"/>
          <w:sz w:val="24"/>
          <w:szCs w:val="24"/>
        </w:rPr>
        <w:t>Windhoek</w:t>
      </w:r>
    </w:p>
    <w:p w14:paraId="40202815" w14:textId="77777777" w:rsidR="009C734B" w:rsidRDefault="009C734B" w:rsidP="0059368E">
      <w:pPr>
        <w:tabs>
          <w:tab w:val="left" w:pos="1394"/>
          <w:tab w:val="left" w:pos="2528"/>
          <w:tab w:val="left" w:pos="2700"/>
        </w:tabs>
        <w:spacing w:after="0" w:line="360" w:lineRule="auto"/>
        <w:jc w:val="both"/>
        <w:rPr>
          <w:rFonts w:ascii="Arial" w:hAnsi="Arial" w:cs="Arial"/>
          <w:sz w:val="24"/>
          <w:szCs w:val="24"/>
        </w:rPr>
      </w:pPr>
    </w:p>
    <w:p w14:paraId="2CAE9089" w14:textId="77777777" w:rsidR="009C734B" w:rsidRDefault="009C734B" w:rsidP="0059368E">
      <w:pPr>
        <w:tabs>
          <w:tab w:val="left" w:pos="1394"/>
          <w:tab w:val="left" w:pos="2528"/>
          <w:tab w:val="left" w:pos="2700"/>
        </w:tabs>
        <w:spacing w:after="0" w:line="360" w:lineRule="auto"/>
        <w:jc w:val="both"/>
        <w:rPr>
          <w:rFonts w:ascii="Arial" w:hAnsi="Arial" w:cs="Arial"/>
          <w:sz w:val="24"/>
          <w:szCs w:val="24"/>
        </w:rPr>
      </w:pPr>
    </w:p>
    <w:p w14:paraId="3FEBA89E" w14:textId="77777777" w:rsidR="003412BA" w:rsidRDefault="003412BA" w:rsidP="0004272A">
      <w:pPr>
        <w:tabs>
          <w:tab w:val="left" w:pos="1394"/>
          <w:tab w:val="left" w:pos="2528"/>
          <w:tab w:val="left" w:pos="3060"/>
        </w:tabs>
        <w:spacing w:after="0" w:line="360" w:lineRule="auto"/>
        <w:jc w:val="both"/>
        <w:rPr>
          <w:rFonts w:ascii="Arial" w:hAnsi="Arial" w:cs="Arial"/>
          <w:sz w:val="24"/>
          <w:szCs w:val="24"/>
        </w:rPr>
      </w:pPr>
    </w:p>
    <w:p w14:paraId="4EB08EDD" w14:textId="77777777" w:rsidR="00753739" w:rsidRDefault="00753739" w:rsidP="00E21FCB">
      <w:pPr>
        <w:autoSpaceDE w:val="0"/>
        <w:autoSpaceDN w:val="0"/>
        <w:adjustRightInd w:val="0"/>
        <w:spacing w:after="0" w:line="360" w:lineRule="auto"/>
        <w:jc w:val="both"/>
        <w:rPr>
          <w:rFonts w:ascii="Arial" w:hAnsi="Arial" w:cs="Arial"/>
          <w:sz w:val="24"/>
          <w:szCs w:val="24"/>
        </w:rPr>
      </w:pPr>
    </w:p>
    <w:p w14:paraId="6665897A" w14:textId="77777777" w:rsidR="005C7433" w:rsidRDefault="005C7433" w:rsidP="0004272A">
      <w:pPr>
        <w:pStyle w:val="BodyTextIndent"/>
        <w:tabs>
          <w:tab w:val="left" w:pos="1394"/>
          <w:tab w:val="left" w:pos="2528"/>
          <w:tab w:val="left" w:pos="3780"/>
        </w:tabs>
        <w:spacing w:line="360" w:lineRule="auto"/>
        <w:ind w:left="0"/>
        <w:jc w:val="both"/>
        <w:rPr>
          <w:rFonts w:ascii="Arial" w:hAnsi="Arial" w:cs="Arial"/>
        </w:rPr>
      </w:pPr>
    </w:p>
    <w:p w14:paraId="6057FB50" w14:textId="77777777"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14:paraId="2A511EC8" w14:textId="77777777"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14:paraId="051695A8" w14:textId="77777777"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14:paraId="4E780DF2" w14:textId="77777777" w:rsidR="00F8128F" w:rsidRDefault="00F8128F" w:rsidP="0004272A">
      <w:pPr>
        <w:pStyle w:val="BodyTextIndent"/>
        <w:tabs>
          <w:tab w:val="left" w:pos="1394"/>
          <w:tab w:val="left" w:pos="2528"/>
          <w:tab w:val="left" w:pos="3780"/>
        </w:tabs>
        <w:spacing w:line="360" w:lineRule="auto"/>
        <w:ind w:left="0"/>
        <w:jc w:val="both"/>
        <w:rPr>
          <w:rFonts w:ascii="Arial" w:hAnsi="Arial" w:cs="Arial"/>
        </w:rPr>
      </w:pPr>
    </w:p>
    <w:p w14:paraId="6EBBD46E" w14:textId="77777777" w:rsidR="006A30D9" w:rsidRDefault="006A30D9">
      <w:pPr>
        <w:pStyle w:val="BodyTextIndent"/>
        <w:tabs>
          <w:tab w:val="left" w:pos="1394"/>
          <w:tab w:val="left" w:pos="2528"/>
          <w:tab w:val="left" w:pos="3780"/>
        </w:tabs>
        <w:spacing w:line="360" w:lineRule="auto"/>
        <w:ind w:left="0"/>
        <w:jc w:val="both"/>
        <w:rPr>
          <w:rFonts w:ascii="Arial" w:hAnsi="Arial" w:cs="Arial"/>
        </w:rPr>
      </w:pPr>
    </w:p>
    <w:sectPr w:rsidR="006A30D9" w:rsidSect="00992F5E">
      <w:headerReference w:type="default" r:id="rId12"/>
      <w:pgSz w:w="11907" w:h="16839" w:code="9"/>
      <w:pgMar w:top="810" w:right="1440" w:bottom="117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7A68" w14:textId="77777777" w:rsidR="007E7A3B" w:rsidRDefault="007E7A3B" w:rsidP="00741B0B">
      <w:pPr>
        <w:spacing w:after="0" w:line="240" w:lineRule="auto"/>
      </w:pPr>
      <w:r>
        <w:separator/>
      </w:r>
    </w:p>
  </w:endnote>
  <w:endnote w:type="continuationSeparator" w:id="0">
    <w:p w14:paraId="3654B6FF" w14:textId="77777777" w:rsidR="007E7A3B" w:rsidRDefault="007E7A3B"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ACE3" w14:textId="77777777" w:rsidR="007E7A3B" w:rsidRDefault="007E7A3B" w:rsidP="00741B0B">
      <w:pPr>
        <w:spacing w:after="0" w:line="240" w:lineRule="auto"/>
      </w:pPr>
      <w:r>
        <w:separator/>
      </w:r>
    </w:p>
  </w:footnote>
  <w:footnote w:type="continuationSeparator" w:id="0">
    <w:p w14:paraId="773D7E7F" w14:textId="77777777" w:rsidR="007E7A3B" w:rsidRDefault="007E7A3B" w:rsidP="00741B0B">
      <w:pPr>
        <w:spacing w:after="0" w:line="240" w:lineRule="auto"/>
      </w:pPr>
      <w:r>
        <w:continuationSeparator/>
      </w:r>
    </w:p>
  </w:footnote>
  <w:footnote w:id="1">
    <w:p w14:paraId="37D30458" w14:textId="77777777" w:rsidR="0017776E" w:rsidRDefault="0017776E" w:rsidP="00B30A0C">
      <w:pPr>
        <w:pStyle w:val="FootnoteText"/>
        <w:jc w:val="both"/>
        <w:rPr>
          <w:rFonts w:ascii="Arial" w:hAnsi="Arial" w:cs="Arial"/>
        </w:rPr>
      </w:pPr>
      <w:r w:rsidRPr="001F1691">
        <w:rPr>
          <w:rStyle w:val="FootnoteReference"/>
          <w:rFonts w:ascii="Arial" w:hAnsi="Arial" w:cs="Arial"/>
        </w:rPr>
        <w:footnoteRef/>
      </w:r>
      <w:r w:rsidRPr="001F1691">
        <w:rPr>
          <w:rStyle w:val="FootnoteReference"/>
          <w:rFonts w:ascii="Arial" w:hAnsi="Arial" w:cs="Arial"/>
        </w:rPr>
        <w:footnoteRef/>
      </w:r>
      <w:r w:rsidRPr="001F1691">
        <w:rPr>
          <w:rFonts w:ascii="Arial" w:hAnsi="Arial" w:cs="Arial"/>
        </w:rPr>
        <w:t xml:space="preserve"> </w:t>
      </w:r>
      <w:r>
        <w:rPr>
          <w:rFonts w:ascii="Arial" w:hAnsi="Arial" w:cs="Arial"/>
        </w:rPr>
        <w:t>12</w:t>
      </w:r>
      <w:r w:rsidRPr="001F1691">
        <w:rPr>
          <w:rFonts w:ascii="Arial" w:hAnsi="Arial" w:cs="Arial"/>
        </w:rPr>
        <w:t>(1</w:t>
      </w:r>
      <w:proofErr w:type="gramStart"/>
      <w:r w:rsidRPr="001F1691">
        <w:rPr>
          <w:rFonts w:ascii="Arial" w:hAnsi="Arial" w:cs="Arial"/>
        </w:rPr>
        <w:t>)(</w:t>
      </w:r>
      <w:proofErr w:type="gramEnd"/>
      <w:r w:rsidRPr="001F1691">
        <w:rPr>
          <w:rFonts w:ascii="Arial" w:hAnsi="Arial" w:cs="Arial"/>
        </w:rPr>
        <w:t xml:space="preserve">a) </w:t>
      </w:r>
      <w:r>
        <w:rPr>
          <w:rFonts w:ascii="Arial" w:hAnsi="Arial" w:cs="Arial"/>
        </w:rPr>
        <w:t>‘</w:t>
      </w:r>
      <w:r w:rsidRPr="001F1691">
        <w:rPr>
          <w:rFonts w:ascii="Arial" w:hAnsi="Arial" w:cs="Arial"/>
        </w:rPr>
        <w:t>In the determination of their civil rights and obligations or any criminal charges against them, all persons shall be entitled to a fair and public hearing by an independent, impartial and competent Court or Tribunal established by law: provided that such Court or Tribunal may exclude the press and/or the public from all or any part of the trial for reasons of morals, the public order or national security, as is necessary in a democratic society.</w:t>
      </w:r>
      <w:r>
        <w:rPr>
          <w:rFonts w:ascii="Arial" w:hAnsi="Arial" w:cs="Arial"/>
        </w:rPr>
        <w:t>’</w:t>
      </w:r>
      <w:r w:rsidRPr="001F1691">
        <w:rPr>
          <w:rFonts w:ascii="Arial" w:hAnsi="Arial" w:cs="Arial"/>
        </w:rPr>
        <w:t xml:space="preserve"> </w:t>
      </w:r>
    </w:p>
    <w:p w14:paraId="355A6801" w14:textId="77777777" w:rsidR="0017776E" w:rsidRPr="001F1691" w:rsidRDefault="0017776E" w:rsidP="001F1691">
      <w:pPr>
        <w:pStyle w:val="FootnoteText"/>
        <w:jc w:val="both"/>
        <w:rPr>
          <w:rFonts w:ascii="Arial" w:hAnsi="Arial" w:cs="Arial"/>
          <w:lang w:val="en-GB"/>
        </w:rPr>
      </w:pPr>
      <w:r>
        <w:rPr>
          <w:rFonts w:ascii="Arial" w:hAnsi="Arial" w:cs="Arial"/>
        </w:rPr>
        <w:t>12(1</w:t>
      </w:r>
      <w:proofErr w:type="gramStart"/>
      <w:r>
        <w:rPr>
          <w:rFonts w:ascii="Arial" w:hAnsi="Arial" w:cs="Arial"/>
        </w:rPr>
        <w:t>)</w:t>
      </w:r>
      <w:r w:rsidRPr="001F1691">
        <w:rPr>
          <w:rFonts w:ascii="Arial" w:hAnsi="Arial" w:cs="Arial"/>
        </w:rPr>
        <w:t>(</w:t>
      </w:r>
      <w:proofErr w:type="gramEnd"/>
      <w:r w:rsidRPr="001F1691">
        <w:rPr>
          <w:rFonts w:ascii="Arial" w:hAnsi="Arial" w:cs="Arial"/>
        </w:rPr>
        <w:t xml:space="preserve">b) </w:t>
      </w:r>
      <w:r>
        <w:rPr>
          <w:rFonts w:ascii="Arial" w:hAnsi="Arial" w:cs="Arial"/>
        </w:rPr>
        <w:t>‘</w:t>
      </w:r>
      <w:r w:rsidRPr="001F1691">
        <w:rPr>
          <w:rFonts w:ascii="Arial" w:hAnsi="Arial" w:cs="Arial"/>
        </w:rPr>
        <w:t>A trial referred to in Sub-Article (a) hereof shall take place within a reasonable time, failing which the accused shall be released.</w:t>
      </w:r>
      <w:r>
        <w:rPr>
          <w:rFonts w:ascii="Arial" w:hAnsi="Arial" w:cs="Arial"/>
        </w:rPr>
        <w:t>’</w:t>
      </w:r>
    </w:p>
  </w:footnote>
  <w:footnote w:id="2">
    <w:p w14:paraId="6854C581" w14:textId="77777777" w:rsidR="0017776E" w:rsidRPr="002B47B4" w:rsidRDefault="0017776E">
      <w:pPr>
        <w:pStyle w:val="FootnoteText"/>
        <w:rPr>
          <w:rFonts w:ascii="Arial" w:hAnsi="Arial" w:cs="Arial"/>
          <w:lang w:val="en-GB"/>
        </w:rPr>
      </w:pPr>
      <w:r w:rsidRPr="002B47B4">
        <w:rPr>
          <w:rStyle w:val="FootnoteReference"/>
          <w:rFonts w:ascii="Arial" w:hAnsi="Arial" w:cs="Arial"/>
        </w:rPr>
        <w:footnoteRef/>
      </w:r>
      <w:r w:rsidRPr="002B47B4">
        <w:rPr>
          <w:rFonts w:ascii="Arial" w:hAnsi="Arial" w:cs="Arial"/>
        </w:rPr>
        <w:t xml:space="preserve"> </w:t>
      </w:r>
      <w:r w:rsidRPr="002B47B4">
        <w:rPr>
          <w:rFonts w:ascii="Arial" w:hAnsi="Arial" w:cs="Arial"/>
          <w:lang w:val="en-GB"/>
        </w:rPr>
        <w:t>1984 (3) SA 623 (A) 634-5.</w:t>
      </w:r>
    </w:p>
  </w:footnote>
  <w:footnote w:id="3">
    <w:p w14:paraId="1729C939" w14:textId="77777777" w:rsidR="0017776E" w:rsidRPr="00C16076" w:rsidRDefault="0017776E" w:rsidP="00375106">
      <w:pPr>
        <w:pStyle w:val="FootnoteText"/>
        <w:spacing w:after="0" w:line="240" w:lineRule="auto"/>
        <w:rPr>
          <w:rFonts w:ascii="Arial" w:hAnsi="Arial" w:cs="Arial"/>
          <w:lang w:val="en-GB"/>
        </w:rPr>
      </w:pPr>
      <w:r w:rsidRPr="00C16076">
        <w:rPr>
          <w:rStyle w:val="FootnoteReference"/>
          <w:rFonts w:ascii="Arial" w:hAnsi="Arial" w:cs="Arial"/>
        </w:rPr>
        <w:footnoteRef/>
      </w:r>
      <w:r w:rsidRPr="00C16076">
        <w:rPr>
          <w:rFonts w:ascii="Arial" w:hAnsi="Arial" w:cs="Arial"/>
        </w:rPr>
        <w:t xml:space="preserve"> </w:t>
      </w:r>
      <w:r w:rsidRPr="00C16076">
        <w:rPr>
          <w:rFonts w:ascii="Arial" w:hAnsi="Arial" w:cs="Arial"/>
          <w:lang w:val="en-GB"/>
        </w:rPr>
        <w:t>1990 NR 259 (HC)</w:t>
      </w:r>
      <w:r>
        <w:rPr>
          <w:rFonts w:ascii="Arial" w:hAnsi="Arial" w:cs="Arial"/>
          <w:lang w:val="en-GB"/>
        </w:rPr>
        <w:t>.</w:t>
      </w:r>
    </w:p>
  </w:footnote>
  <w:footnote w:id="4">
    <w:p w14:paraId="39193DA4" w14:textId="77777777" w:rsidR="0017776E" w:rsidRPr="00264F2A" w:rsidRDefault="0017776E" w:rsidP="00375106">
      <w:pPr>
        <w:pStyle w:val="FootnoteText"/>
        <w:spacing w:after="0" w:line="240" w:lineRule="auto"/>
        <w:rPr>
          <w:rFonts w:ascii="Arial" w:hAnsi="Arial" w:cs="Arial"/>
          <w:lang w:val="en-GB"/>
        </w:rPr>
      </w:pPr>
      <w:r w:rsidRPr="00264F2A">
        <w:rPr>
          <w:rStyle w:val="FootnoteReference"/>
          <w:rFonts w:ascii="Arial" w:hAnsi="Arial" w:cs="Arial"/>
        </w:rPr>
        <w:footnoteRef/>
      </w:r>
      <w:r w:rsidRPr="00264F2A">
        <w:rPr>
          <w:rFonts w:ascii="Arial" w:hAnsi="Arial" w:cs="Arial"/>
        </w:rPr>
        <w:t xml:space="preserve"> </w:t>
      </w:r>
      <w:r w:rsidRPr="00264F2A">
        <w:rPr>
          <w:rFonts w:ascii="Arial" w:hAnsi="Arial" w:cs="Arial"/>
          <w:lang w:val="en-GB"/>
        </w:rPr>
        <w:t>S 302 of Act 51 of 1977.</w:t>
      </w:r>
    </w:p>
  </w:footnote>
  <w:footnote w:id="5">
    <w:p w14:paraId="185E7D52" w14:textId="77777777" w:rsidR="0017776E" w:rsidRPr="001272E9" w:rsidRDefault="0017776E">
      <w:pPr>
        <w:pStyle w:val="FootnoteText"/>
        <w:rPr>
          <w:rFonts w:ascii="Arial" w:hAnsi="Arial" w:cs="Arial"/>
          <w:lang w:val="en-GB"/>
        </w:rPr>
      </w:pPr>
      <w:r w:rsidRPr="001272E9">
        <w:rPr>
          <w:rStyle w:val="FootnoteReference"/>
          <w:rFonts w:ascii="Arial" w:hAnsi="Arial" w:cs="Arial"/>
        </w:rPr>
        <w:footnoteRef/>
      </w:r>
      <w:r w:rsidRPr="001272E9">
        <w:rPr>
          <w:rFonts w:ascii="Arial" w:hAnsi="Arial" w:cs="Arial"/>
        </w:rPr>
        <w:t xml:space="preserve"> </w:t>
      </w:r>
      <w:r w:rsidRPr="001272E9">
        <w:rPr>
          <w:rFonts w:ascii="Arial" w:hAnsi="Arial" w:cs="Arial"/>
          <w:lang w:val="en-GB"/>
        </w:rPr>
        <w:t xml:space="preserve">2017 (4) NR 1160 (SC).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661666"/>
      <w:docPartObj>
        <w:docPartGallery w:val="Page Numbers (Top of Page)"/>
        <w:docPartUnique/>
      </w:docPartObj>
    </w:sdtPr>
    <w:sdtEndPr>
      <w:rPr>
        <w:noProof/>
      </w:rPr>
    </w:sdtEndPr>
    <w:sdtContent>
      <w:p w14:paraId="71FA412E" w14:textId="22DE69CA" w:rsidR="00375106" w:rsidRDefault="00375106">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14:paraId="34E1FD0F" w14:textId="77777777" w:rsidR="0017776E" w:rsidRDefault="00177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F27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9"/>
      <w:lvlJc w:val="left"/>
    </w:lvl>
  </w:abstractNum>
  <w:abstractNum w:abstractNumId="2" w15:restartNumberingAfterBreak="0">
    <w:nsid w:val="00000002"/>
    <w:multiLevelType w:val="multilevel"/>
    <w:tmpl w:val="00000002"/>
    <w:name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9"/>
      <w:lvlJc w:val="left"/>
    </w:lvl>
  </w:abstractNum>
  <w:abstractNum w:abstractNumId="3" w15:restartNumberingAfterBreak="0">
    <w:nsid w:val="00000003"/>
    <w:multiLevelType w:val="singleLevel"/>
    <w:tmpl w:val="00000003"/>
    <w:name w:val="WW8Num3"/>
    <w:lvl w:ilvl="0">
      <w:start w:val="1"/>
      <w:numFmt w:val="lowerRoman"/>
      <w:lvlText w:val="(%1)"/>
      <w:lvlJc w:val="left"/>
      <w:pPr>
        <w:ind w:left="1080" w:hanging="720"/>
      </w:pPr>
    </w:lvl>
  </w:abstractNum>
  <w:abstractNum w:abstractNumId="4" w15:restartNumberingAfterBreak="0">
    <w:nsid w:val="0C83378C"/>
    <w:multiLevelType w:val="hybridMultilevel"/>
    <w:tmpl w:val="AB847BCA"/>
    <w:lvl w:ilvl="0" w:tplc="654207AC">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3D57"/>
    <w:multiLevelType w:val="hybridMultilevel"/>
    <w:tmpl w:val="D806DA1A"/>
    <w:lvl w:ilvl="0" w:tplc="F83CC5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423372"/>
    <w:multiLevelType w:val="hybridMultilevel"/>
    <w:tmpl w:val="8D7EABF2"/>
    <w:lvl w:ilvl="0" w:tplc="0B4A8F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F43B88"/>
    <w:multiLevelType w:val="hybridMultilevel"/>
    <w:tmpl w:val="0A0CDFA0"/>
    <w:lvl w:ilvl="0" w:tplc="BF4AF312">
      <w:start w:val="1"/>
      <w:numFmt w:val="lowerRoman"/>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AD5084"/>
    <w:multiLevelType w:val="hybridMultilevel"/>
    <w:tmpl w:val="2774DE6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EE4430"/>
    <w:multiLevelType w:val="hybridMultilevel"/>
    <w:tmpl w:val="3FE2373C"/>
    <w:lvl w:ilvl="0" w:tplc="7752E4C0">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4" w15:restartNumberingAfterBreak="0">
    <w:nsid w:val="27E54072"/>
    <w:multiLevelType w:val="hybridMultilevel"/>
    <w:tmpl w:val="EF9E0204"/>
    <w:lvl w:ilvl="0" w:tplc="373A3F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89629F2"/>
    <w:multiLevelType w:val="hybridMultilevel"/>
    <w:tmpl w:val="71D6B5EC"/>
    <w:lvl w:ilvl="0" w:tplc="F6E2BC9E">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6"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CF3456"/>
    <w:multiLevelType w:val="hybridMultilevel"/>
    <w:tmpl w:val="19A880C4"/>
    <w:lvl w:ilvl="0" w:tplc="08C6CE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F16AE"/>
    <w:multiLevelType w:val="hybridMultilevel"/>
    <w:tmpl w:val="8A102C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41E3996"/>
    <w:multiLevelType w:val="hybridMultilevel"/>
    <w:tmpl w:val="A61061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F865E5"/>
    <w:multiLevelType w:val="hybridMultilevel"/>
    <w:tmpl w:val="E954EBE8"/>
    <w:lvl w:ilvl="0" w:tplc="7518865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F24128"/>
    <w:multiLevelType w:val="hybridMultilevel"/>
    <w:tmpl w:val="A87A0396"/>
    <w:lvl w:ilvl="0" w:tplc="D8860F8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984428D"/>
    <w:multiLevelType w:val="hybridMultilevel"/>
    <w:tmpl w:val="092EA4A8"/>
    <w:lvl w:ilvl="0" w:tplc="5DE204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A110C"/>
    <w:multiLevelType w:val="hybridMultilevel"/>
    <w:tmpl w:val="5C94F4AA"/>
    <w:lvl w:ilvl="0" w:tplc="FD96E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FA15D1"/>
    <w:multiLevelType w:val="hybridMultilevel"/>
    <w:tmpl w:val="356E4040"/>
    <w:lvl w:ilvl="0" w:tplc="B3B0EDB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C0F50"/>
    <w:multiLevelType w:val="hybridMultilevel"/>
    <w:tmpl w:val="6656707A"/>
    <w:lvl w:ilvl="0" w:tplc="8A707726">
      <w:start w:val="1"/>
      <w:numFmt w:val="decimal"/>
      <w:lvlText w:val="%1."/>
      <w:lvlJc w:val="left"/>
      <w:pPr>
        <w:ind w:left="1080" w:hanging="360"/>
      </w:pPr>
      <w:rPr>
        <w:rFonts w:ascii="Arial" w:eastAsia="Times New Roman" w:hAnsi="Arial" w:cs="Arial"/>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7C4E7CDD"/>
    <w:multiLevelType w:val="multilevel"/>
    <w:tmpl w:val="040C97B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29"/>
  </w:num>
  <w:num w:numId="4">
    <w:abstractNumId w:val="35"/>
  </w:num>
  <w:num w:numId="5">
    <w:abstractNumId w:val="17"/>
  </w:num>
  <w:num w:numId="6">
    <w:abstractNumId w:val="24"/>
  </w:num>
  <w:num w:numId="7">
    <w:abstractNumId w:val="12"/>
  </w:num>
  <w:num w:numId="8">
    <w:abstractNumId w:val="16"/>
  </w:num>
  <w:num w:numId="9">
    <w:abstractNumId w:val="6"/>
  </w:num>
  <w:num w:numId="10">
    <w:abstractNumId w:val="9"/>
  </w:num>
  <w:num w:numId="11">
    <w:abstractNumId w:val="21"/>
  </w:num>
  <w:num w:numId="12">
    <w:abstractNumId w:val="5"/>
  </w:num>
  <w:num w:numId="13">
    <w:abstractNumId w:val="32"/>
  </w:num>
  <w:num w:numId="14">
    <w:abstractNumId w:val="19"/>
  </w:num>
  <w:num w:numId="15">
    <w:abstractNumId w:val="22"/>
  </w:num>
  <w:num w:numId="16">
    <w:abstractNumId w:val="23"/>
  </w:num>
  <w:num w:numId="17">
    <w:abstractNumId w:val="33"/>
  </w:num>
  <w:num w:numId="18">
    <w:abstractNumId w:val="8"/>
  </w:num>
  <w:num w:numId="19">
    <w:abstractNumId w:val="4"/>
  </w:num>
  <w:num w:numId="20">
    <w:abstractNumId w:val="15"/>
  </w:num>
  <w:num w:numId="21">
    <w:abstractNumId w:val="7"/>
  </w:num>
  <w:num w:numId="22">
    <w:abstractNumId w:val="14"/>
  </w:num>
  <w:num w:numId="23">
    <w:abstractNumId w:val="18"/>
  </w:num>
  <w:num w:numId="24">
    <w:abstractNumId w:val="31"/>
  </w:num>
  <w:num w:numId="25">
    <w:abstractNumId w:val="13"/>
  </w:num>
  <w:num w:numId="26">
    <w:abstractNumId w:val="10"/>
  </w:num>
  <w:num w:numId="27">
    <w:abstractNumId w:val="3"/>
  </w:num>
  <w:num w:numId="28">
    <w:abstractNumId w:val="20"/>
  </w:num>
  <w:num w:numId="29">
    <w:abstractNumId w:val="27"/>
  </w:num>
  <w:num w:numId="30">
    <w:abstractNumId w:val="30"/>
  </w:num>
  <w:num w:numId="31">
    <w:abstractNumId w:val="34"/>
  </w:num>
  <w:num w:numId="32">
    <w:abstractNumId w:val="11"/>
  </w:num>
  <w:num w:numId="33">
    <w:abstractNumId w:val="1"/>
  </w:num>
  <w:num w:numId="34">
    <w:abstractNumId w:val="2"/>
  </w:num>
  <w:num w:numId="35">
    <w:abstractNumId w:val="36"/>
  </w:num>
  <w:num w:numId="36">
    <w:abstractNumId w:val="37"/>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B5E"/>
    <w:rsid w:val="00002618"/>
    <w:rsid w:val="00002DDC"/>
    <w:rsid w:val="000051C7"/>
    <w:rsid w:val="00007DCA"/>
    <w:rsid w:val="00010CF3"/>
    <w:rsid w:val="0001414A"/>
    <w:rsid w:val="000156E3"/>
    <w:rsid w:val="00016660"/>
    <w:rsid w:val="000178AE"/>
    <w:rsid w:val="00020120"/>
    <w:rsid w:val="00020A2D"/>
    <w:rsid w:val="00020C7E"/>
    <w:rsid w:val="000213C2"/>
    <w:rsid w:val="00022608"/>
    <w:rsid w:val="00026A08"/>
    <w:rsid w:val="00027B6A"/>
    <w:rsid w:val="00031AFA"/>
    <w:rsid w:val="00032B5F"/>
    <w:rsid w:val="000331D2"/>
    <w:rsid w:val="00035475"/>
    <w:rsid w:val="00036B56"/>
    <w:rsid w:val="00036D47"/>
    <w:rsid w:val="00037AF2"/>
    <w:rsid w:val="00037C89"/>
    <w:rsid w:val="00040F38"/>
    <w:rsid w:val="0004272A"/>
    <w:rsid w:val="00042AEB"/>
    <w:rsid w:val="000438BC"/>
    <w:rsid w:val="000442CC"/>
    <w:rsid w:val="00044BEF"/>
    <w:rsid w:val="00045200"/>
    <w:rsid w:val="0004758F"/>
    <w:rsid w:val="00047F20"/>
    <w:rsid w:val="00050E90"/>
    <w:rsid w:val="000539ED"/>
    <w:rsid w:val="000559C4"/>
    <w:rsid w:val="000573E3"/>
    <w:rsid w:val="00060C21"/>
    <w:rsid w:val="00062CBE"/>
    <w:rsid w:val="00063BE0"/>
    <w:rsid w:val="00065178"/>
    <w:rsid w:val="00065A87"/>
    <w:rsid w:val="00067C7D"/>
    <w:rsid w:val="0007022A"/>
    <w:rsid w:val="00070574"/>
    <w:rsid w:val="0007338C"/>
    <w:rsid w:val="00073798"/>
    <w:rsid w:val="00073F88"/>
    <w:rsid w:val="00074A00"/>
    <w:rsid w:val="00076190"/>
    <w:rsid w:val="00080132"/>
    <w:rsid w:val="000804D6"/>
    <w:rsid w:val="00086A0E"/>
    <w:rsid w:val="000916DA"/>
    <w:rsid w:val="0009339B"/>
    <w:rsid w:val="00093CEB"/>
    <w:rsid w:val="00094C13"/>
    <w:rsid w:val="00094D01"/>
    <w:rsid w:val="00095F6E"/>
    <w:rsid w:val="000A0EAA"/>
    <w:rsid w:val="000A197B"/>
    <w:rsid w:val="000A4B84"/>
    <w:rsid w:val="000A4DA4"/>
    <w:rsid w:val="000A73A0"/>
    <w:rsid w:val="000A79E3"/>
    <w:rsid w:val="000B39A2"/>
    <w:rsid w:val="000B4073"/>
    <w:rsid w:val="000B78DE"/>
    <w:rsid w:val="000C1F03"/>
    <w:rsid w:val="000C3EFE"/>
    <w:rsid w:val="000C4EDE"/>
    <w:rsid w:val="000C7DC4"/>
    <w:rsid w:val="000C7EF0"/>
    <w:rsid w:val="000D02DB"/>
    <w:rsid w:val="000D076E"/>
    <w:rsid w:val="000D0C72"/>
    <w:rsid w:val="000D2A4A"/>
    <w:rsid w:val="000D2DEE"/>
    <w:rsid w:val="000D62AE"/>
    <w:rsid w:val="000D79EE"/>
    <w:rsid w:val="000D7A06"/>
    <w:rsid w:val="000E072C"/>
    <w:rsid w:val="000E0E86"/>
    <w:rsid w:val="000E2C2F"/>
    <w:rsid w:val="000E345C"/>
    <w:rsid w:val="000E5621"/>
    <w:rsid w:val="000E5BDF"/>
    <w:rsid w:val="000E6399"/>
    <w:rsid w:val="000F2737"/>
    <w:rsid w:val="000F2D63"/>
    <w:rsid w:val="000F3319"/>
    <w:rsid w:val="000F5AEE"/>
    <w:rsid w:val="001005C4"/>
    <w:rsid w:val="0010078A"/>
    <w:rsid w:val="001032AA"/>
    <w:rsid w:val="001059AC"/>
    <w:rsid w:val="0010688A"/>
    <w:rsid w:val="001143D5"/>
    <w:rsid w:val="0011598F"/>
    <w:rsid w:val="00115A20"/>
    <w:rsid w:val="0011659A"/>
    <w:rsid w:val="0012036A"/>
    <w:rsid w:val="00121E33"/>
    <w:rsid w:val="0012472E"/>
    <w:rsid w:val="00125F6E"/>
    <w:rsid w:val="00127054"/>
    <w:rsid w:val="00127282"/>
    <w:rsid w:val="001272E9"/>
    <w:rsid w:val="00127D05"/>
    <w:rsid w:val="00131A79"/>
    <w:rsid w:val="00134A3C"/>
    <w:rsid w:val="00134F2B"/>
    <w:rsid w:val="001363A6"/>
    <w:rsid w:val="00136672"/>
    <w:rsid w:val="00136A2B"/>
    <w:rsid w:val="00136E6E"/>
    <w:rsid w:val="001372CC"/>
    <w:rsid w:val="00141B0C"/>
    <w:rsid w:val="00142368"/>
    <w:rsid w:val="0014275B"/>
    <w:rsid w:val="00145101"/>
    <w:rsid w:val="00145587"/>
    <w:rsid w:val="00146E5A"/>
    <w:rsid w:val="00150C37"/>
    <w:rsid w:val="0015225D"/>
    <w:rsid w:val="00152F33"/>
    <w:rsid w:val="00155B25"/>
    <w:rsid w:val="00156542"/>
    <w:rsid w:val="00156FF6"/>
    <w:rsid w:val="00160E87"/>
    <w:rsid w:val="00162836"/>
    <w:rsid w:val="00162A12"/>
    <w:rsid w:val="0016308C"/>
    <w:rsid w:val="00163511"/>
    <w:rsid w:val="00163844"/>
    <w:rsid w:val="001639F5"/>
    <w:rsid w:val="00163F5C"/>
    <w:rsid w:val="001645F4"/>
    <w:rsid w:val="00166A17"/>
    <w:rsid w:val="00167132"/>
    <w:rsid w:val="00167681"/>
    <w:rsid w:val="00167DA5"/>
    <w:rsid w:val="00172390"/>
    <w:rsid w:val="00172F78"/>
    <w:rsid w:val="00172F82"/>
    <w:rsid w:val="001731E3"/>
    <w:rsid w:val="00173A0A"/>
    <w:rsid w:val="001771EF"/>
    <w:rsid w:val="0017776E"/>
    <w:rsid w:val="00180A75"/>
    <w:rsid w:val="001815C8"/>
    <w:rsid w:val="00183798"/>
    <w:rsid w:val="00183884"/>
    <w:rsid w:val="00184104"/>
    <w:rsid w:val="00186A45"/>
    <w:rsid w:val="00186F39"/>
    <w:rsid w:val="00187E0D"/>
    <w:rsid w:val="00190DA6"/>
    <w:rsid w:val="00194B77"/>
    <w:rsid w:val="001966BA"/>
    <w:rsid w:val="00197251"/>
    <w:rsid w:val="001A0D6B"/>
    <w:rsid w:val="001A20C2"/>
    <w:rsid w:val="001A247F"/>
    <w:rsid w:val="001A33C0"/>
    <w:rsid w:val="001A549D"/>
    <w:rsid w:val="001A5731"/>
    <w:rsid w:val="001A62B2"/>
    <w:rsid w:val="001B1F4B"/>
    <w:rsid w:val="001B2090"/>
    <w:rsid w:val="001B275C"/>
    <w:rsid w:val="001B3AF0"/>
    <w:rsid w:val="001B42CF"/>
    <w:rsid w:val="001B43B8"/>
    <w:rsid w:val="001B594B"/>
    <w:rsid w:val="001B5B2D"/>
    <w:rsid w:val="001B6AEE"/>
    <w:rsid w:val="001B7E1F"/>
    <w:rsid w:val="001C365D"/>
    <w:rsid w:val="001C5670"/>
    <w:rsid w:val="001C7399"/>
    <w:rsid w:val="001C7FFE"/>
    <w:rsid w:val="001D0181"/>
    <w:rsid w:val="001D149C"/>
    <w:rsid w:val="001D1D89"/>
    <w:rsid w:val="001D1D9D"/>
    <w:rsid w:val="001D204C"/>
    <w:rsid w:val="001D3A33"/>
    <w:rsid w:val="001D3DA5"/>
    <w:rsid w:val="001D5E43"/>
    <w:rsid w:val="001D6203"/>
    <w:rsid w:val="001D6274"/>
    <w:rsid w:val="001D7C6F"/>
    <w:rsid w:val="001E31C0"/>
    <w:rsid w:val="001E3965"/>
    <w:rsid w:val="001E5A90"/>
    <w:rsid w:val="001E705E"/>
    <w:rsid w:val="001F1685"/>
    <w:rsid w:val="001F1691"/>
    <w:rsid w:val="001F24B7"/>
    <w:rsid w:val="001F372F"/>
    <w:rsid w:val="001F46A3"/>
    <w:rsid w:val="001F474C"/>
    <w:rsid w:val="001F48AE"/>
    <w:rsid w:val="001F4DA0"/>
    <w:rsid w:val="001F59CE"/>
    <w:rsid w:val="00200642"/>
    <w:rsid w:val="0020071A"/>
    <w:rsid w:val="00201100"/>
    <w:rsid w:val="002040B1"/>
    <w:rsid w:val="0020697A"/>
    <w:rsid w:val="00206FCD"/>
    <w:rsid w:val="0021073E"/>
    <w:rsid w:val="00211C3E"/>
    <w:rsid w:val="00212F96"/>
    <w:rsid w:val="00213B9D"/>
    <w:rsid w:val="00215DFC"/>
    <w:rsid w:val="00217D7C"/>
    <w:rsid w:val="00221A20"/>
    <w:rsid w:val="00222DEF"/>
    <w:rsid w:val="002258B3"/>
    <w:rsid w:val="00225D80"/>
    <w:rsid w:val="0022602C"/>
    <w:rsid w:val="00230C69"/>
    <w:rsid w:val="00230DC8"/>
    <w:rsid w:val="00230FBE"/>
    <w:rsid w:val="0023154F"/>
    <w:rsid w:val="002319CE"/>
    <w:rsid w:val="00233E10"/>
    <w:rsid w:val="002358A8"/>
    <w:rsid w:val="0023684F"/>
    <w:rsid w:val="00236873"/>
    <w:rsid w:val="00237726"/>
    <w:rsid w:val="002413DD"/>
    <w:rsid w:val="0024240F"/>
    <w:rsid w:val="002428F3"/>
    <w:rsid w:val="00243973"/>
    <w:rsid w:val="002445F1"/>
    <w:rsid w:val="00246814"/>
    <w:rsid w:val="00247AA5"/>
    <w:rsid w:val="00247FE0"/>
    <w:rsid w:val="002502C9"/>
    <w:rsid w:val="002514F6"/>
    <w:rsid w:val="00251F5C"/>
    <w:rsid w:val="002551FE"/>
    <w:rsid w:val="00260012"/>
    <w:rsid w:val="002603FA"/>
    <w:rsid w:val="00261AC0"/>
    <w:rsid w:val="002621D6"/>
    <w:rsid w:val="00262A7B"/>
    <w:rsid w:val="002631FB"/>
    <w:rsid w:val="0026407B"/>
    <w:rsid w:val="00264F2A"/>
    <w:rsid w:val="00265A7D"/>
    <w:rsid w:val="00265ECE"/>
    <w:rsid w:val="00270579"/>
    <w:rsid w:val="002717A0"/>
    <w:rsid w:val="002737F5"/>
    <w:rsid w:val="0027459F"/>
    <w:rsid w:val="002748AF"/>
    <w:rsid w:val="00276364"/>
    <w:rsid w:val="002764BA"/>
    <w:rsid w:val="00276B4B"/>
    <w:rsid w:val="002778E4"/>
    <w:rsid w:val="0028085F"/>
    <w:rsid w:val="00280D6D"/>
    <w:rsid w:val="00282B33"/>
    <w:rsid w:val="00284E8D"/>
    <w:rsid w:val="0028511C"/>
    <w:rsid w:val="0028515C"/>
    <w:rsid w:val="0028658E"/>
    <w:rsid w:val="002867E0"/>
    <w:rsid w:val="00286F30"/>
    <w:rsid w:val="002901D5"/>
    <w:rsid w:val="0029407B"/>
    <w:rsid w:val="00295381"/>
    <w:rsid w:val="00296037"/>
    <w:rsid w:val="002A123F"/>
    <w:rsid w:val="002A2ED7"/>
    <w:rsid w:val="002A468E"/>
    <w:rsid w:val="002A5976"/>
    <w:rsid w:val="002A74BF"/>
    <w:rsid w:val="002A781D"/>
    <w:rsid w:val="002B08D7"/>
    <w:rsid w:val="002B1781"/>
    <w:rsid w:val="002B21AB"/>
    <w:rsid w:val="002B226D"/>
    <w:rsid w:val="002B47B4"/>
    <w:rsid w:val="002B633C"/>
    <w:rsid w:val="002B6E94"/>
    <w:rsid w:val="002C050A"/>
    <w:rsid w:val="002C1DB8"/>
    <w:rsid w:val="002C3350"/>
    <w:rsid w:val="002C6FE5"/>
    <w:rsid w:val="002C711A"/>
    <w:rsid w:val="002C73ED"/>
    <w:rsid w:val="002D1DD2"/>
    <w:rsid w:val="002D5A94"/>
    <w:rsid w:val="002D5C30"/>
    <w:rsid w:val="002D7370"/>
    <w:rsid w:val="002E2433"/>
    <w:rsid w:val="002F11CB"/>
    <w:rsid w:val="002F1622"/>
    <w:rsid w:val="002F28AF"/>
    <w:rsid w:val="002F3A89"/>
    <w:rsid w:val="002F62F1"/>
    <w:rsid w:val="00300716"/>
    <w:rsid w:val="00300960"/>
    <w:rsid w:val="003011CC"/>
    <w:rsid w:val="003033E8"/>
    <w:rsid w:val="00305577"/>
    <w:rsid w:val="003058B7"/>
    <w:rsid w:val="00305999"/>
    <w:rsid w:val="00312B48"/>
    <w:rsid w:val="00313991"/>
    <w:rsid w:val="00314073"/>
    <w:rsid w:val="00314380"/>
    <w:rsid w:val="00314FC1"/>
    <w:rsid w:val="00315112"/>
    <w:rsid w:val="00315CAB"/>
    <w:rsid w:val="00317ABE"/>
    <w:rsid w:val="00320801"/>
    <w:rsid w:val="00320DAD"/>
    <w:rsid w:val="00320FE7"/>
    <w:rsid w:val="00323DF5"/>
    <w:rsid w:val="00332568"/>
    <w:rsid w:val="003325A8"/>
    <w:rsid w:val="00333938"/>
    <w:rsid w:val="0033772A"/>
    <w:rsid w:val="00340232"/>
    <w:rsid w:val="003412BA"/>
    <w:rsid w:val="00341BAC"/>
    <w:rsid w:val="00345108"/>
    <w:rsid w:val="00345DE7"/>
    <w:rsid w:val="0034791F"/>
    <w:rsid w:val="00352765"/>
    <w:rsid w:val="00354E8F"/>
    <w:rsid w:val="0036105B"/>
    <w:rsid w:val="00361FC9"/>
    <w:rsid w:val="003632AF"/>
    <w:rsid w:val="00363F56"/>
    <w:rsid w:val="003664C4"/>
    <w:rsid w:val="0037096D"/>
    <w:rsid w:val="0037369B"/>
    <w:rsid w:val="00375106"/>
    <w:rsid w:val="00377080"/>
    <w:rsid w:val="003777B6"/>
    <w:rsid w:val="00380406"/>
    <w:rsid w:val="00380EA2"/>
    <w:rsid w:val="003825C1"/>
    <w:rsid w:val="00384513"/>
    <w:rsid w:val="003847D9"/>
    <w:rsid w:val="00384825"/>
    <w:rsid w:val="00384E7D"/>
    <w:rsid w:val="00385334"/>
    <w:rsid w:val="003856B1"/>
    <w:rsid w:val="00385983"/>
    <w:rsid w:val="00397D8A"/>
    <w:rsid w:val="003A103B"/>
    <w:rsid w:val="003A2D88"/>
    <w:rsid w:val="003A2DCD"/>
    <w:rsid w:val="003A501E"/>
    <w:rsid w:val="003A5CE7"/>
    <w:rsid w:val="003B02AE"/>
    <w:rsid w:val="003B2022"/>
    <w:rsid w:val="003B20C4"/>
    <w:rsid w:val="003B37F3"/>
    <w:rsid w:val="003B3CAA"/>
    <w:rsid w:val="003B4317"/>
    <w:rsid w:val="003B45BF"/>
    <w:rsid w:val="003B55CC"/>
    <w:rsid w:val="003B71E5"/>
    <w:rsid w:val="003C15CF"/>
    <w:rsid w:val="003C2C6D"/>
    <w:rsid w:val="003C4DE7"/>
    <w:rsid w:val="003C74E4"/>
    <w:rsid w:val="003C7685"/>
    <w:rsid w:val="003D077D"/>
    <w:rsid w:val="003D2F21"/>
    <w:rsid w:val="003D74B9"/>
    <w:rsid w:val="003E0813"/>
    <w:rsid w:val="003E171F"/>
    <w:rsid w:val="003E5F41"/>
    <w:rsid w:val="003E67E7"/>
    <w:rsid w:val="003E71F9"/>
    <w:rsid w:val="003E7451"/>
    <w:rsid w:val="003F13B4"/>
    <w:rsid w:val="003F4946"/>
    <w:rsid w:val="003F4A80"/>
    <w:rsid w:val="003F4E70"/>
    <w:rsid w:val="003F718B"/>
    <w:rsid w:val="00400B58"/>
    <w:rsid w:val="0040118E"/>
    <w:rsid w:val="00401E94"/>
    <w:rsid w:val="00406102"/>
    <w:rsid w:val="00407BCE"/>
    <w:rsid w:val="004115AD"/>
    <w:rsid w:val="00412787"/>
    <w:rsid w:val="00413B02"/>
    <w:rsid w:val="004143BD"/>
    <w:rsid w:val="0041566A"/>
    <w:rsid w:val="00415BA1"/>
    <w:rsid w:val="00415BA7"/>
    <w:rsid w:val="0041704C"/>
    <w:rsid w:val="004206F4"/>
    <w:rsid w:val="00420982"/>
    <w:rsid w:val="00420A2A"/>
    <w:rsid w:val="00422DC4"/>
    <w:rsid w:val="00422F8E"/>
    <w:rsid w:val="00424DC8"/>
    <w:rsid w:val="00427A1D"/>
    <w:rsid w:val="00427EC9"/>
    <w:rsid w:val="0043137D"/>
    <w:rsid w:val="00435A16"/>
    <w:rsid w:val="00436E9E"/>
    <w:rsid w:val="00440878"/>
    <w:rsid w:val="00444E4C"/>
    <w:rsid w:val="00444ECC"/>
    <w:rsid w:val="0044683A"/>
    <w:rsid w:val="004514A3"/>
    <w:rsid w:val="00451A70"/>
    <w:rsid w:val="00453569"/>
    <w:rsid w:val="00454598"/>
    <w:rsid w:val="00455BCE"/>
    <w:rsid w:val="00455D35"/>
    <w:rsid w:val="004564DB"/>
    <w:rsid w:val="00460B14"/>
    <w:rsid w:val="0046471D"/>
    <w:rsid w:val="00464FB3"/>
    <w:rsid w:val="00465F93"/>
    <w:rsid w:val="004662DD"/>
    <w:rsid w:val="00467B0A"/>
    <w:rsid w:val="00467EC5"/>
    <w:rsid w:val="00470F62"/>
    <w:rsid w:val="00472747"/>
    <w:rsid w:val="00472AAB"/>
    <w:rsid w:val="00472CB1"/>
    <w:rsid w:val="004739E9"/>
    <w:rsid w:val="00480D44"/>
    <w:rsid w:val="0048131A"/>
    <w:rsid w:val="0048181B"/>
    <w:rsid w:val="004836E0"/>
    <w:rsid w:val="00485BE9"/>
    <w:rsid w:val="00487268"/>
    <w:rsid w:val="00492136"/>
    <w:rsid w:val="00493AA5"/>
    <w:rsid w:val="00493B3A"/>
    <w:rsid w:val="0049468E"/>
    <w:rsid w:val="00495314"/>
    <w:rsid w:val="00495F6E"/>
    <w:rsid w:val="004965B7"/>
    <w:rsid w:val="004967A3"/>
    <w:rsid w:val="004A00DE"/>
    <w:rsid w:val="004A0502"/>
    <w:rsid w:val="004A1ED9"/>
    <w:rsid w:val="004A2245"/>
    <w:rsid w:val="004A2703"/>
    <w:rsid w:val="004A481B"/>
    <w:rsid w:val="004A5148"/>
    <w:rsid w:val="004A758F"/>
    <w:rsid w:val="004B068C"/>
    <w:rsid w:val="004B0C5F"/>
    <w:rsid w:val="004B1290"/>
    <w:rsid w:val="004B3176"/>
    <w:rsid w:val="004B4AE3"/>
    <w:rsid w:val="004B4BD9"/>
    <w:rsid w:val="004B529A"/>
    <w:rsid w:val="004B534F"/>
    <w:rsid w:val="004B53AE"/>
    <w:rsid w:val="004B6E95"/>
    <w:rsid w:val="004C2C3F"/>
    <w:rsid w:val="004C3A58"/>
    <w:rsid w:val="004C3AF2"/>
    <w:rsid w:val="004C4EAD"/>
    <w:rsid w:val="004C4F58"/>
    <w:rsid w:val="004C6ECF"/>
    <w:rsid w:val="004D015B"/>
    <w:rsid w:val="004D01E6"/>
    <w:rsid w:val="004D117D"/>
    <w:rsid w:val="004D67E9"/>
    <w:rsid w:val="004D70E7"/>
    <w:rsid w:val="004D74C3"/>
    <w:rsid w:val="004E09FE"/>
    <w:rsid w:val="004E3892"/>
    <w:rsid w:val="004E44DD"/>
    <w:rsid w:val="004E6E48"/>
    <w:rsid w:val="004F04EC"/>
    <w:rsid w:val="004F273A"/>
    <w:rsid w:val="004F2BA1"/>
    <w:rsid w:val="004F3FC6"/>
    <w:rsid w:val="004F66B7"/>
    <w:rsid w:val="004F72BC"/>
    <w:rsid w:val="004F7537"/>
    <w:rsid w:val="00503DC0"/>
    <w:rsid w:val="005049CE"/>
    <w:rsid w:val="00506D47"/>
    <w:rsid w:val="00506E10"/>
    <w:rsid w:val="005100D2"/>
    <w:rsid w:val="00512BC1"/>
    <w:rsid w:val="005144D6"/>
    <w:rsid w:val="00515A85"/>
    <w:rsid w:val="005178E1"/>
    <w:rsid w:val="005206EA"/>
    <w:rsid w:val="00521079"/>
    <w:rsid w:val="00522471"/>
    <w:rsid w:val="0052309E"/>
    <w:rsid w:val="005235F7"/>
    <w:rsid w:val="00524108"/>
    <w:rsid w:val="0052781F"/>
    <w:rsid w:val="00531309"/>
    <w:rsid w:val="005319C1"/>
    <w:rsid w:val="00532BD8"/>
    <w:rsid w:val="00536310"/>
    <w:rsid w:val="00536A78"/>
    <w:rsid w:val="00536EAB"/>
    <w:rsid w:val="0054002C"/>
    <w:rsid w:val="005407CC"/>
    <w:rsid w:val="00542AD6"/>
    <w:rsid w:val="005442CE"/>
    <w:rsid w:val="00544C42"/>
    <w:rsid w:val="005458CC"/>
    <w:rsid w:val="00546ADE"/>
    <w:rsid w:val="005505FF"/>
    <w:rsid w:val="00552306"/>
    <w:rsid w:val="00553662"/>
    <w:rsid w:val="00553A2A"/>
    <w:rsid w:val="00555729"/>
    <w:rsid w:val="005560E0"/>
    <w:rsid w:val="00556594"/>
    <w:rsid w:val="00556EEB"/>
    <w:rsid w:val="00563B00"/>
    <w:rsid w:val="0056559E"/>
    <w:rsid w:val="00566195"/>
    <w:rsid w:val="00566D9A"/>
    <w:rsid w:val="00570AE1"/>
    <w:rsid w:val="0057218C"/>
    <w:rsid w:val="00575CDC"/>
    <w:rsid w:val="0057610C"/>
    <w:rsid w:val="005860EF"/>
    <w:rsid w:val="00586CC0"/>
    <w:rsid w:val="0059113C"/>
    <w:rsid w:val="00592B43"/>
    <w:rsid w:val="0059368E"/>
    <w:rsid w:val="00593914"/>
    <w:rsid w:val="00593D94"/>
    <w:rsid w:val="00594B84"/>
    <w:rsid w:val="00596468"/>
    <w:rsid w:val="0059675A"/>
    <w:rsid w:val="00596F8B"/>
    <w:rsid w:val="00597A65"/>
    <w:rsid w:val="005A0542"/>
    <w:rsid w:val="005A0E3C"/>
    <w:rsid w:val="005A5299"/>
    <w:rsid w:val="005A5E80"/>
    <w:rsid w:val="005A6D62"/>
    <w:rsid w:val="005B07B8"/>
    <w:rsid w:val="005B26ED"/>
    <w:rsid w:val="005B5C3D"/>
    <w:rsid w:val="005C0AF6"/>
    <w:rsid w:val="005C0BBE"/>
    <w:rsid w:val="005C2171"/>
    <w:rsid w:val="005C2763"/>
    <w:rsid w:val="005C2C96"/>
    <w:rsid w:val="005C2E83"/>
    <w:rsid w:val="005C41E7"/>
    <w:rsid w:val="005C511F"/>
    <w:rsid w:val="005C7433"/>
    <w:rsid w:val="005D5578"/>
    <w:rsid w:val="005D64DA"/>
    <w:rsid w:val="005D668E"/>
    <w:rsid w:val="005D7428"/>
    <w:rsid w:val="005E01D4"/>
    <w:rsid w:val="005E0F9A"/>
    <w:rsid w:val="005E269D"/>
    <w:rsid w:val="005E33C8"/>
    <w:rsid w:val="005E3F8B"/>
    <w:rsid w:val="005E4B4C"/>
    <w:rsid w:val="005E7BBF"/>
    <w:rsid w:val="005F0438"/>
    <w:rsid w:val="005F07B4"/>
    <w:rsid w:val="005F178A"/>
    <w:rsid w:val="005F1D29"/>
    <w:rsid w:val="005F5903"/>
    <w:rsid w:val="005F5A25"/>
    <w:rsid w:val="005F5DA7"/>
    <w:rsid w:val="00601769"/>
    <w:rsid w:val="00601A14"/>
    <w:rsid w:val="00601C15"/>
    <w:rsid w:val="006024FF"/>
    <w:rsid w:val="00602A9D"/>
    <w:rsid w:val="00602B57"/>
    <w:rsid w:val="00602DB2"/>
    <w:rsid w:val="00603E6F"/>
    <w:rsid w:val="006040B4"/>
    <w:rsid w:val="00605529"/>
    <w:rsid w:val="006105CB"/>
    <w:rsid w:val="0061288D"/>
    <w:rsid w:val="00612AB4"/>
    <w:rsid w:val="00612B00"/>
    <w:rsid w:val="0061373B"/>
    <w:rsid w:val="00620891"/>
    <w:rsid w:val="006217B4"/>
    <w:rsid w:val="006221F8"/>
    <w:rsid w:val="00624CB6"/>
    <w:rsid w:val="00630708"/>
    <w:rsid w:val="00631F8B"/>
    <w:rsid w:val="00632712"/>
    <w:rsid w:val="006367BD"/>
    <w:rsid w:val="006420ED"/>
    <w:rsid w:val="00642987"/>
    <w:rsid w:val="00643562"/>
    <w:rsid w:val="0064366A"/>
    <w:rsid w:val="0064484E"/>
    <w:rsid w:val="00645719"/>
    <w:rsid w:val="00646F26"/>
    <w:rsid w:val="0064701D"/>
    <w:rsid w:val="00650787"/>
    <w:rsid w:val="00654BD4"/>
    <w:rsid w:val="00664867"/>
    <w:rsid w:val="0066543A"/>
    <w:rsid w:val="00671098"/>
    <w:rsid w:val="00671EF2"/>
    <w:rsid w:val="006735E1"/>
    <w:rsid w:val="0067424C"/>
    <w:rsid w:val="006769C0"/>
    <w:rsid w:val="00680E6A"/>
    <w:rsid w:val="0068100B"/>
    <w:rsid w:val="00683F6C"/>
    <w:rsid w:val="00685690"/>
    <w:rsid w:val="006867BE"/>
    <w:rsid w:val="00690E1F"/>
    <w:rsid w:val="00691362"/>
    <w:rsid w:val="006928C8"/>
    <w:rsid w:val="006944DF"/>
    <w:rsid w:val="00696482"/>
    <w:rsid w:val="00697F92"/>
    <w:rsid w:val="006A0E5F"/>
    <w:rsid w:val="006A23A3"/>
    <w:rsid w:val="006A2A58"/>
    <w:rsid w:val="006A30D9"/>
    <w:rsid w:val="006A359E"/>
    <w:rsid w:val="006B10DC"/>
    <w:rsid w:val="006B300E"/>
    <w:rsid w:val="006B39D6"/>
    <w:rsid w:val="006B73D5"/>
    <w:rsid w:val="006B7D0B"/>
    <w:rsid w:val="006C0788"/>
    <w:rsid w:val="006C0F4B"/>
    <w:rsid w:val="006C35FB"/>
    <w:rsid w:val="006C55D5"/>
    <w:rsid w:val="006C64CF"/>
    <w:rsid w:val="006D01E7"/>
    <w:rsid w:val="006D03D9"/>
    <w:rsid w:val="006D6036"/>
    <w:rsid w:val="006D7324"/>
    <w:rsid w:val="006E1AD9"/>
    <w:rsid w:val="006E3EA9"/>
    <w:rsid w:val="006E68ED"/>
    <w:rsid w:val="006F01AA"/>
    <w:rsid w:val="006F054B"/>
    <w:rsid w:val="006F10B8"/>
    <w:rsid w:val="006F2CDB"/>
    <w:rsid w:val="006F3089"/>
    <w:rsid w:val="006F3FAE"/>
    <w:rsid w:val="006F51A7"/>
    <w:rsid w:val="006F7797"/>
    <w:rsid w:val="00700943"/>
    <w:rsid w:val="00700BD6"/>
    <w:rsid w:val="00702188"/>
    <w:rsid w:val="0070271D"/>
    <w:rsid w:val="007044C3"/>
    <w:rsid w:val="00705445"/>
    <w:rsid w:val="00705AC0"/>
    <w:rsid w:val="00705B73"/>
    <w:rsid w:val="00705EDF"/>
    <w:rsid w:val="007074E2"/>
    <w:rsid w:val="00707A5C"/>
    <w:rsid w:val="00707D90"/>
    <w:rsid w:val="00707F22"/>
    <w:rsid w:val="007100DD"/>
    <w:rsid w:val="00711D01"/>
    <w:rsid w:val="00712A2D"/>
    <w:rsid w:val="0071347A"/>
    <w:rsid w:val="0071391E"/>
    <w:rsid w:val="00714B0C"/>
    <w:rsid w:val="00715A5E"/>
    <w:rsid w:val="00716877"/>
    <w:rsid w:val="00721BFC"/>
    <w:rsid w:val="00721CDE"/>
    <w:rsid w:val="00725165"/>
    <w:rsid w:val="00725417"/>
    <w:rsid w:val="00725579"/>
    <w:rsid w:val="00733951"/>
    <w:rsid w:val="00734D1A"/>
    <w:rsid w:val="00736C2A"/>
    <w:rsid w:val="007375D1"/>
    <w:rsid w:val="00737A7C"/>
    <w:rsid w:val="00740A20"/>
    <w:rsid w:val="00740B09"/>
    <w:rsid w:val="00740DC4"/>
    <w:rsid w:val="007414D5"/>
    <w:rsid w:val="00741B0B"/>
    <w:rsid w:val="00741EA0"/>
    <w:rsid w:val="00743FD7"/>
    <w:rsid w:val="007442FF"/>
    <w:rsid w:val="0074684E"/>
    <w:rsid w:val="007476B6"/>
    <w:rsid w:val="0075002B"/>
    <w:rsid w:val="00752480"/>
    <w:rsid w:val="0075370C"/>
    <w:rsid w:val="00753739"/>
    <w:rsid w:val="0075442C"/>
    <w:rsid w:val="00754B96"/>
    <w:rsid w:val="00756BCD"/>
    <w:rsid w:val="00760569"/>
    <w:rsid w:val="00761476"/>
    <w:rsid w:val="00761659"/>
    <w:rsid w:val="00762159"/>
    <w:rsid w:val="00765FCA"/>
    <w:rsid w:val="00766327"/>
    <w:rsid w:val="0076660D"/>
    <w:rsid w:val="007675C3"/>
    <w:rsid w:val="0077020D"/>
    <w:rsid w:val="00770854"/>
    <w:rsid w:val="0077085C"/>
    <w:rsid w:val="007716F4"/>
    <w:rsid w:val="00775309"/>
    <w:rsid w:val="00776527"/>
    <w:rsid w:val="00777312"/>
    <w:rsid w:val="007774AF"/>
    <w:rsid w:val="007776B7"/>
    <w:rsid w:val="00777DFF"/>
    <w:rsid w:val="00777F1A"/>
    <w:rsid w:val="00777F9E"/>
    <w:rsid w:val="00781BE6"/>
    <w:rsid w:val="00781DC1"/>
    <w:rsid w:val="007823BF"/>
    <w:rsid w:val="007839A1"/>
    <w:rsid w:val="0078560C"/>
    <w:rsid w:val="007857EE"/>
    <w:rsid w:val="00785C6F"/>
    <w:rsid w:val="00786360"/>
    <w:rsid w:val="00787185"/>
    <w:rsid w:val="007871E5"/>
    <w:rsid w:val="00790A87"/>
    <w:rsid w:val="00794D0B"/>
    <w:rsid w:val="00795123"/>
    <w:rsid w:val="00796485"/>
    <w:rsid w:val="0079673D"/>
    <w:rsid w:val="007A0C54"/>
    <w:rsid w:val="007A127C"/>
    <w:rsid w:val="007A22B9"/>
    <w:rsid w:val="007A3476"/>
    <w:rsid w:val="007A351E"/>
    <w:rsid w:val="007A60F6"/>
    <w:rsid w:val="007A72C3"/>
    <w:rsid w:val="007A7CBF"/>
    <w:rsid w:val="007B0144"/>
    <w:rsid w:val="007B07F8"/>
    <w:rsid w:val="007B121C"/>
    <w:rsid w:val="007B170E"/>
    <w:rsid w:val="007B1716"/>
    <w:rsid w:val="007B3288"/>
    <w:rsid w:val="007B3AE0"/>
    <w:rsid w:val="007B5C94"/>
    <w:rsid w:val="007B642F"/>
    <w:rsid w:val="007B783E"/>
    <w:rsid w:val="007C221F"/>
    <w:rsid w:val="007C2BF1"/>
    <w:rsid w:val="007C4C2F"/>
    <w:rsid w:val="007C5D85"/>
    <w:rsid w:val="007C66B9"/>
    <w:rsid w:val="007C7894"/>
    <w:rsid w:val="007D08EC"/>
    <w:rsid w:val="007D3C60"/>
    <w:rsid w:val="007D5603"/>
    <w:rsid w:val="007E16EA"/>
    <w:rsid w:val="007E1ABB"/>
    <w:rsid w:val="007E1FF4"/>
    <w:rsid w:val="007E427F"/>
    <w:rsid w:val="007E4EF6"/>
    <w:rsid w:val="007E748F"/>
    <w:rsid w:val="007E7A3B"/>
    <w:rsid w:val="007F1470"/>
    <w:rsid w:val="007F2429"/>
    <w:rsid w:val="007F296F"/>
    <w:rsid w:val="007F58BF"/>
    <w:rsid w:val="007F6760"/>
    <w:rsid w:val="00801613"/>
    <w:rsid w:val="00802347"/>
    <w:rsid w:val="00802B53"/>
    <w:rsid w:val="00803BB8"/>
    <w:rsid w:val="00803DD0"/>
    <w:rsid w:val="00804F51"/>
    <w:rsid w:val="00805BBC"/>
    <w:rsid w:val="0081051F"/>
    <w:rsid w:val="00810B6A"/>
    <w:rsid w:val="008110CB"/>
    <w:rsid w:val="0081151A"/>
    <w:rsid w:val="0081174D"/>
    <w:rsid w:val="008117D5"/>
    <w:rsid w:val="00813195"/>
    <w:rsid w:val="008151D6"/>
    <w:rsid w:val="008154E3"/>
    <w:rsid w:val="00815577"/>
    <w:rsid w:val="00815E2B"/>
    <w:rsid w:val="00817384"/>
    <w:rsid w:val="00817648"/>
    <w:rsid w:val="00817B64"/>
    <w:rsid w:val="00817D8F"/>
    <w:rsid w:val="00820ABE"/>
    <w:rsid w:val="0082214A"/>
    <w:rsid w:val="0082293A"/>
    <w:rsid w:val="00824B57"/>
    <w:rsid w:val="008260F4"/>
    <w:rsid w:val="00830E33"/>
    <w:rsid w:val="0083138C"/>
    <w:rsid w:val="00832286"/>
    <w:rsid w:val="008325B4"/>
    <w:rsid w:val="00834ADC"/>
    <w:rsid w:val="00840178"/>
    <w:rsid w:val="00840884"/>
    <w:rsid w:val="00843F96"/>
    <w:rsid w:val="00844B0B"/>
    <w:rsid w:val="00845097"/>
    <w:rsid w:val="008464A1"/>
    <w:rsid w:val="008503FB"/>
    <w:rsid w:val="0085182F"/>
    <w:rsid w:val="008521D8"/>
    <w:rsid w:val="008534DE"/>
    <w:rsid w:val="00854714"/>
    <w:rsid w:val="008561A9"/>
    <w:rsid w:val="0085696F"/>
    <w:rsid w:val="00856C6B"/>
    <w:rsid w:val="00857066"/>
    <w:rsid w:val="00857B4C"/>
    <w:rsid w:val="00860003"/>
    <w:rsid w:val="00860651"/>
    <w:rsid w:val="008623E1"/>
    <w:rsid w:val="00863CEA"/>
    <w:rsid w:val="00864AD7"/>
    <w:rsid w:val="0086617F"/>
    <w:rsid w:val="008704F4"/>
    <w:rsid w:val="008731F4"/>
    <w:rsid w:val="008835A5"/>
    <w:rsid w:val="00884A80"/>
    <w:rsid w:val="008854AA"/>
    <w:rsid w:val="00885D7F"/>
    <w:rsid w:val="00890AB2"/>
    <w:rsid w:val="008916DC"/>
    <w:rsid w:val="008923A0"/>
    <w:rsid w:val="00892BB0"/>
    <w:rsid w:val="00894664"/>
    <w:rsid w:val="0089552E"/>
    <w:rsid w:val="00895857"/>
    <w:rsid w:val="00895B07"/>
    <w:rsid w:val="008961E8"/>
    <w:rsid w:val="0089784A"/>
    <w:rsid w:val="008A0F2C"/>
    <w:rsid w:val="008A1A9A"/>
    <w:rsid w:val="008A1B29"/>
    <w:rsid w:val="008A2AA1"/>
    <w:rsid w:val="008A31C6"/>
    <w:rsid w:val="008A454E"/>
    <w:rsid w:val="008A505A"/>
    <w:rsid w:val="008A51FB"/>
    <w:rsid w:val="008B00A1"/>
    <w:rsid w:val="008B27E0"/>
    <w:rsid w:val="008B7707"/>
    <w:rsid w:val="008C0061"/>
    <w:rsid w:val="008C0081"/>
    <w:rsid w:val="008C0A60"/>
    <w:rsid w:val="008C337A"/>
    <w:rsid w:val="008C3957"/>
    <w:rsid w:val="008C3DC0"/>
    <w:rsid w:val="008C589E"/>
    <w:rsid w:val="008D38A6"/>
    <w:rsid w:val="008D4085"/>
    <w:rsid w:val="008D52D3"/>
    <w:rsid w:val="008D5693"/>
    <w:rsid w:val="008D5D3F"/>
    <w:rsid w:val="008D7B52"/>
    <w:rsid w:val="008E03E2"/>
    <w:rsid w:val="008E1A51"/>
    <w:rsid w:val="008E2AD1"/>
    <w:rsid w:val="008E38A7"/>
    <w:rsid w:val="008E45DF"/>
    <w:rsid w:val="008F0243"/>
    <w:rsid w:val="008F0501"/>
    <w:rsid w:val="008F05A3"/>
    <w:rsid w:val="008F15E7"/>
    <w:rsid w:val="008F25B6"/>
    <w:rsid w:val="008F289D"/>
    <w:rsid w:val="008F38EC"/>
    <w:rsid w:val="008F519D"/>
    <w:rsid w:val="00901152"/>
    <w:rsid w:val="00901ACB"/>
    <w:rsid w:val="009073B0"/>
    <w:rsid w:val="00912496"/>
    <w:rsid w:val="009124F8"/>
    <w:rsid w:val="00912D38"/>
    <w:rsid w:val="00913237"/>
    <w:rsid w:val="00920EBE"/>
    <w:rsid w:val="009216D0"/>
    <w:rsid w:val="00923CBB"/>
    <w:rsid w:val="009244D1"/>
    <w:rsid w:val="00924982"/>
    <w:rsid w:val="00924CB8"/>
    <w:rsid w:val="00925744"/>
    <w:rsid w:val="009259EA"/>
    <w:rsid w:val="00927610"/>
    <w:rsid w:val="009325D4"/>
    <w:rsid w:val="00932648"/>
    <w:rsid w:val="00933122"/>
    <w:rsid w:val="00934C95"/>
    <w:rsid w:val="00936588"/>
    <w:rsid w:val="00936A67"/>
    <w:rsid w:val="00940186"/>
    <w:rsid w:val="0094088C"/>
    <w:rsid w:val="00941BAF"/>
    <w:rsid w:val="00941FBA"/>
    <w:rsid w:val="009430DC"/>
    <w:rsid w:val="00944746"/>
    <w:rsid w:val="00944D40"/>
    <w:rsid w:val="00945DCE"/>
    <w:rsid w:val="009460A8"/>
    <w:rsid w:val="00946ABD"/>
    <w:rsid w:val="009527DD"/>
    <w:rsid w:val="00952A9F"/>
    <w:rsid w:val="009532E0"/>
    <w:rsid w:val="00954C1E"/>
    <w:rsid w:val="00956100"/>
    <w:rsid w:val="009576B0"/>
    <w:rsid w:val="009578EE"/>
    <w:rsid w:val="00964DF9"/>
    <w:rsid w:val="00966F76"/>
    <w:rsid w:val="009672EF"/>
    <w:rsid w:val="009673BB"/>
    <w:rsid w:val="00970535"/>
    <w:rsid w:val="00972A52"/>
    <w:rsid w:val="0097660C"/>
    <w:rsid w:val="00983522"/>
    <w:rsid w:val="00983D87"/>
    <w:rsid w:val="00984AAE"/>
    <w:rsid w:val="00984AC0"/>
    <w:rsid w:val="009900C9"/>
    <w:rsid w:val="009905B9"/>
    <w:rsid w:val="00991FD8"/>
    <w:rsid w:val="00992F5E"/>
    <w:rsid w:val="0099315D"/>
    <w:rsid w:val="009A0DDB"/>
    <w:rsid w:val="009A6710"/>
    <w:rsid w:val="009A76E5"/>
    <w:rsid w:val="009B2EEF"/>
    <w:rsid w:val="009B4B92"/>
    <w:rsid w:val="009B502B"/>
    <w:rsid w:val="009B5911"/>
    <w:rsid w:val="009C07C4"/>
    <w:rsid w:val="009C1188"/>
    <w:rsid w:val="009C347E"/>
    <w:rsid w:val="009C3A83"/>
    <w:rsid w:val="009C6056"/>
    <w:rsid w:val="009C6087"/>
    <w:rsid w:val="009C63BF"/>
    <w:rsid w:val="009C734B"/>
    <w:rsid w:val="009C7F15"/>
    <w:rsid w:val="009D0DB7"/>
    <w:rsid w:val="009D1ABF"/>
    <w:rsid w:val="009D3294"/>
    <w:rsid w:val="009D3C58"/>
    <w:rsid w:val="009D606A"/>
    <w:rsid w:val="009D6C48"/>
    <w:rsid w:val="009E2458"/>
    <w:rsid w:val="009E4050"/>
    <w:rsid w:val="009E64AA"/>
    <w:rsid w:val="009E7039"/>
    <w:rsid w:val="009E7297"/>
    <w:rsid w:val="009F1125"/>
    <w:rsid w:val="009F211D"/>
    <w:rsid w:val="009F218B"/>
    <w:rsid w:val="009F339C"/>
    <w:rsid w:val="009F4598"/>
    <w:rsid w:val="009F5264"/>
    <w:rsid w:val="009F5304"/>
    <w:rsid w:val="009F6599"/>
    <w:rsid w:val="009F6657"/>
    <w:rsid w:val="009F69D9"/>
    <w:rsid w:val="009F7BBA"/>
    <w:rsid w:val="00A00A4C"/>
    <w:rsid w:val="00A00F47"/>
    <w:rsid w:val="00A020E5"/>
    <w:rsid w:val="00A02C9A"/>
    <w:rsid w:val="00A03F76"/>
    <w:rsid w:val="00A0413B"/>
    <w:rsid w:val="00A0757E"/>
    <w:rsid w:val="00A07A48"/>
    <w:rsid w:val="00A13E3F"/>
    <w:rsid w:val="00A1413E"/>
    <w:rsid w:val="00A14A45"/>
    <w:rsid w:val="00A17FF3"/>
    <w:rsid w:val="00A211E9"/>
    <w:rsid w:val="00A2150F"/>
    <w:rsid w:val="00A22D11"/>
    <w:rsid w:val="00A22D4F"/>
    <w:rsid w:val="00A23C73"/>
    <w:rsid w:val="00A26594"/>
    <w:rsid w:val="00A274EF"/>
    <w:rsid w:val="00A27DEF"/>
    <w:rsid w:val="00A30ABB"/>
    <w:rsid w:val="00A3139A"/>
    <w:rsid w:val="00A3315E"/>
    <w:rsid w:val="00A331E8"/>
    <w:rsid w:val="00A33C31"/>
    <w:rsid w:val="00A36F01"/>
    <w:rsid w:val="00A414DD"/>
    <w:rsid w:val="00A425F3"/>
    <w:rsid w:val="00A4390B"/>
    <w:rsid w:val="00A467E2"/>
    <w:rsid w:val="00A46C42"/>
    <w:rsid w:val="00A531B1"/>
    <w:rsid w:val="00A537E1"/>
    <w:rsid w:val="00A54954"/>
    <w:rsid w:val="00A57C82"/>
    <w:rsid w:val="00A60181"/>
    <w:rsid w:val="00A601D5"/>
    <w:rsid w:val="00A615D4"/>
    <w:rsid w:val="00A642C4"/>
    <w:rsid w:val="00A66824"/>
    <w:rsid w:val="00A6767B"/>
    <w:rsid w:val="00A70245"/>
    <w:rsid w:val="00A70596"/>
    <w:rsid w:val="00A71293"/>
    <w:rsid w:val="00A73740"/>
    <w:rsid w:val="00A73FF4"/>
    <w:rsid w:val="00A742B8"/>
    <w:rsid w:val="00A74C34"/>
    <w:rsid w:val="00A75F45"/>
    <w:rsid w:val="00A76D67"/>
    <w:rsid w:val="00A8076A"/>
    <w:rsid w:val="00A82842"/>
    <w:rsid w:val="00A8299D"/>
    <w:rsid w:val="00A82BDB"/>
    <w:rsid w:val="00A85440"/>
    <w:rsid w:val="00A862D9"/>
    <w:rsid w:val="00A865CF"/>
    <w:rsid w:val="00A87A88"/>
    <w:rsid w:val="00A87E2A"/>
    <w:rsid w:val="00A90C60"/>
    <w:rsid w:val="00A9167D"/>
    <w:rsid w:val="00A91B05"/>
    <w:rsid w:val="00A9204A"/>
    <w:rsid w:val="00A9293B"/>
    <w:rsid w:val="00A9395C"/>
    <w:rsid w:val="00A94F0D"/>
    <w:rsid w:val="00AA0349"/>
    <w:rsid w:val="00AA1F93"/>
    <w:rsid w:val="00AA314C"/>
    <w:rsid w:val="00AA351E"/>
    <w:rsid w:val="00AA752B"/>
    <w:rsid w:val="00AA77D8"/>
    <w:rsid w:val="00AA7BA8"/>
    <w:rsid w:val="00AB4725"/>
    <w:rsid w:val="00AB5609"/>
    <w:rsid w:val="00AB5ED6"/>
    <w:rsid w:val="00AB6DBD"/>
    <w:rsid w:val="00AC0F75"/>
    <w:rsid w:val="00AC0FC8"/>
    <w:rsid w:val="00AC108E"/>
    <w:rsid w:val="00AC392B"/>
    <w:rsid w:val="00AC5168"/>
    <w:rsid w:val="00AC5A36"/>
    <w:rsid w:val="00AD0E36"/>
    <w:rsid w:val="00AD1C91"/>
    <w:rsid w:val="00AD29A5"/>
    <w:rsid w:val="00AD390D"/>
    <w:rsid w:val="00AD6671"/>
    <w:rsid w:val="00AD6BF8"/>
    <w:rsid w:val="00AD7886"/>
    <w:rsid w:val="00AE2691"/>
    <w:rsid w:val="00AE72C1"/>
    <w:rsid w:val="00AF0212"/>
    <w:rsid w:val="00AF03A5"/>
    <w:rsid w:val="00AF0D13"/>
    <w:rsid w:val="00AF1826"/>
    <w:rsid w:val="00AF1C86"/>
    <w:rsid w:val="00AF1F33"/>
    <w:rsid w:val="00AF26F5"/>
    <w:rsid w:val="00AF30E4"/>
    <w:rsid w:val="00AF3F8C"/>
    <w:rsid w:val="00AF433E"/>
    <w:rsid w:val="00AF4AF7"/>
    <w:rsid w:val="00AF6D9A"/>
    <w:rsid w:val="00AF741C"/>
    <w:rsid w:val="00B0184B"/>
    <w:rsid w:val="00B11147"/>
    <w:rsid w:val="00B11CCD"/>
    <w:rsid w:val="00B14000"/>
    <w:rsid w:val="00B16D21"/>
    <w:rsid w:val="00B200A9"/>
    <w:rsid w:val="00B20A85"/>
    <w:rsid w:val="00B2269A"/>
    <w:rsid w:val="00B24055"/>
    <w:rsid w:val="00B24234"/>
    <w:rsid w:val="00B26042"/>
    <w:rsid w:val="00B27334"/>
    <w:rsid w:val="00B30A0C"/>
    <w:rsid w:val="00B3139A"/>
    <w:rsid w:val="00B33165"/>
    <w:rsid w:val="00B3468F"/>
    <w:rsid w:val="00B34FAF"/>
    <w:rsid w:val="00B361A5"/>
    <w:rsid w:val="00B3639E"/>
    <w:rsid w:val="00B3725B"/>
    <w:rsid w:val="00B42702"/>
    <w:rsid w:val="00B43CC6"/>
    <w:rsid w:val="00B51405"/>
    <w:rsid w:val="00B52D6B"/>
    <w:rsid w:val="00B53D88"/>
    <w:rsid w:val="00B54B6D"/>
    <w:rsid w:val="00B57004"/>
    <w:rsid w:val="00B57410"/>
    <w:rsid w:val="00B6120A"/>
    <w:rsid w:val="00B64329"/>
    <w:rsid w:val="00B64367"/>
    <w:rsid w:val="00B643B4"/>
    <w:rsid w:val="00B65FC9"/>
    <w:rsid w:val="00B66C38"/>
    <w:rsid w:val="00B6783B"/>
    <w:rsid w:val="00B701EF"/>
    <w:rsid w:val="00B7275F"/>
    <w:rsid w:val="00B739E8"/>
    <w:rsid w:val="00B741EB"/>
    <w:rsid w:val="00B76CA7"/>
    <w:rsid w:val="00B80167"/>
    <w:rsid w:val="00B81023"/>
    <w:rsid w:val="00B81B98"/>
    <w:rsid w:val="00B83081"/>
    <w:rsid w:val="00B83895"/>
    <w:rsid w:val="00B843A3"/>
    <w:rsid w:val="00B84644"/>
    <w:rsid w:val="00B914FB"/>
    <w:rsid w:val="00B936A9"/>
    <w:rsid w:val="00B93785"/>
    <w:rsid w:val="00B93D2F"/>
    <w:rsid w:val="00B940CD"/>
    <w:rsid w:val="00B94773"/>
    <w:rsid w:val="00B957A7"/>
    <w:rsid w:val="00B96565"/>
    <w:rsid w:val="00B9679E"/>
    <w:rsid w:val="00B97BC7"/>
    <w:rsid w:val="00B97BCC"/>
    <w:rsid w:val="00BA34F4"/>
    <w:rsid w:val="00BA3B04"/>
    <w:rsid w:val="00BA4283"/>
    <w:rsid w:val="00BA5ADE"/>
    <w:rsid w:val="00BB155F"/>
    <w:rsid w:val="00BB1823"/>
    <w:rsid w:val="00BB1C4D"/>
    <w:rsid w:val="00BB724B"/>
    <w:rsid w:val="00BB7E98"/>
    <w:rsid w:val="00BC24E4"/>
    <w:rsid w:val="00BC25ED"/>
    <w:rsid w:val="00BC3F87"/>
    <w:rsid w:val="00BC54FD"/>
    <w:rsid w:val="00BC709E"/>
    <w:rsid w:val="00BC7124"/>
    <w:rsid w:val="00BD05FE"/>
    <w:rsid w:val="00BD1E01"/>
    <w:rsid w:val="00BD27E6"/>
    <w:rsid w:val="00BD2C71"/>
    <w:rsid w:val="00BD3DD3"/>
    <w:rsid w:val="00BD4B10"/>
    <w:rsid w:val="00BD62B6"/>
    <w:rsid w:val="00BD63EB"/>
    <w:rsid w:val="00BD7C00"/>
    <w:rsid w:val="00BE0369"/>
    <w:rsid w:val="00BE0829"/>
    <w:rsid w:val="00BE1E14"/>
    <w:rsid w:val="00BE562D"/>
    <w:rsid w:val="00BE6003"/>
    <w:rsid w:val="00BE7D49"/>
    <w:rsid w:val="00BF2B79"/>
    <w:rsid w:val="00BF4C65"/>
    <w:rsid w:val="00BF5B4F"/>
    <w:rsid w:val="00BF66A3"/>
    <w:rsid w:val="00BF6866"/>
    <w:rsid w:val="00BF69D7"/>
    <w:rsid w:val="00BF7FC2"/>
    <w:rsid w:val="00C00507"/>
    <w:rsid w:val="00C034C8"/>
    <w:rsid w:val="00C03C0F"/>
    <w:rsid w:val="00C04688"/>
    <w:rsid w:val="00C06D0C"/>
    <w:rsid w:val="00C11582"/>
    <w:rsid w:val="00C11A44"/>
    <w:rsid w:val="00C12D47"/>
    <w:rsid w:val="00C14E3F"/>
    <w:rsid w:val="00C16076"/>
    <w:rsid w:val="00C175B7"/>
    <w:rsid w:val="00C17732"/>
    <w:rsid w:val="00C21359"/>
    <w:rsid w:val="00C2196F"/>
    <w:rsid w:val="00C21F67"/>
    <w:rsid w:val="00C229F5"/>
    <w:rsid w:val="00C2317F"/>
    <w:rsid w:val="00C23376"/>
    <w:rsid w:val="00C300B6"/>
    <w:rsid w:val="00C326B6"/>
    <w:rsid w:val="00C3375E"/>
    <w:rsid w:val="00C36445"/>
    <w:rsid w:val="00C36F18"/>
    <w:rsid w:val="00C374CC"/>
    <w:rsid w:val="00C415CF"/>
    <w:rsid w:val="00C41BDA"/>
    <w:rsid w:val="00C42E80"/>
    <w:rsid w:val="00C43AC8"/>
    <w:rsid w:val="00C43ACD"/>
    <w:rsid w:val="00C44400"/>
    <w:rsid w:val="00C44D9C"/>
    <w:rsid w:val="00C45CDB"/>
    <w:rsid w:val="00C46E7D"/>
    <w:rsid w:val="00C477CC"/>
    <w:rsid w:val="00C50F15"/>
    <w:rsid w:val="00C52211"/>
    <w:rsid w:val="00C52FD3"/>
    <w:rsid w:val="00C542C3"/>
    <w:rsid w:val="00C54E4C"/>
    <w:rsid w:val="00C56C4F"/>
    <w:rsid w:val="00C56CBF"/>
    <w:rsid w:val="00C603DB"/>
    <w:rsid w:val="00C614D2"/>
    <w:rsid w:val="00C631E5"/>
    <w:rsid w:val="00C63BF8"/>
    <w:rsid w:val="00C650B8"/>
    <w:rsid w:val="00C6520A"/>
    <w:rsid w:val="00C65E67"/>
    <w:rsid w:val="00C70810"/>
    <w:rsid w:val="00C708F2"/>
    <w:rsid w:val="00C722E4"/>
    <w:rsid w:val="00C72EA5"/>
    <w:rsid w:val="00C76206"/>
    <w:rsid w:val="00C77402"/>
    <w:rsid w:val="00C8276F"/>
    <w:rsid w:val="00C8301F"/>
    <w:rsid w:val="00C91514"/>
    <w:rsid w:val="00C916ED"/>
    <w:rsid w:val="00C917D5"/>
    <w:rsid w:val="00C950A3"/>
    <w:rsid w:val="00C95B05"/>
    <w:rsid w:val="00C95D2A"/>
    <w:rsid w:val="00C97819"/>
    <w:rsid w:val="00CA0966"/>
    <w:rsid w:val="00CA0C01"/>
    <w:rsid w:val="00CA1CB1"/>
    <w:rsid w:val="00CA25BF"/>
    <w:rsid w:val="00CA402F"/>
    <w:rsid w:val="00CA4081"/>
    <w:rsid w:val="00CA4A7E"/>
    <w:rsid w:val="00CA64C4"/>
    <w:rsid w:val="00CA6562"/>
    <w:rsid w:val="00CA685E"/>
    <w:rsid w:val="00CA782A"/>
    <w:rsid w:val="00CB0EFD"/>
    <w:rsid w:val="00CB14CC"/>
    <w:rsid w:val="00CB21AF"/>
    <w:rsid w:val="00CB4CE8"/>
    <w:rsid w:val="00CB565D"/>
    <w:rsid w:val="00CC0A4F"/>
    <w:rsid w:val="00CC2F9E"/>
    <w:rsid w:val="00CC4400"/>
    <w:rsid w:val="00CC4AC0"/>
    <w:rsid w:val="00CC53A5"/>
    <w:rsid w:val="00CC5762"/>
    <w:rsid w:val="00CC6753"/>
    <w:rsid w:val="00CC6C91"/>
    <w:rsid w:val="00CC7B38"/>
    <w:rsid w:val="00CC7E66"/>
    <w:rsid w:val="00CD0FFD"/>
    <w:rsid w:val="00CD126B"/>
    <w:rsid w:val="00CD2B46"/>
    <w:rsid w:val="00CD2B91"/>
    <w:rsid w:val="00CD48CC"/>
    <w:rsid w:val="00CD6502"/>
    <w:rsid w:val="00CE03C4"/>
    <w:rsid w:val="00CE0AC4"/>
    <w:rsid w:val="00CE15FB"/>
    <w:rsid w:val="00CE6E93"/>
    <w:rsid w:val="00CF2324"/>
    <w:rsid w:val="00CF41DF"/>
    <w:rsid w:val="00CF5C5C"/>
    <w:rsid w:val="00CF6F8F"/>
    <w:rsid w:val="00CF701E"/>
    <w:rsid w:val="00D034A9"/>
    <w:rsid w:val="00D03B46"/>
    <w:rsid w:val="00D04DAD"/>
    <w:rsid w:val="00D05935"/>
    <w:rsid w:val="00D0728C"/>
    <w:rsid w:val="00D07C27"/>
    <w:rsid w:val="00D07C9B"/>
    <w:rsid w:val="00D10074"/>
    <w:rsid w:val="00D107C0"/>
    <w:rsid w:val="00D10BDF"/>
    <w:rsid w:val="00D11028"/>
    <w:rsid w:val="00D11139"/>
    <w:rsid w:val="00D1170D"/>
    <w:rsid w:val="00D11FFA"/>
    <w:rsid w:val="00D12987"/>
    <w:rsid w:val="00D14CEE"/>
    <w:rsid w:val="00D154A3"/>
    <w:rsid w:val="00D15709"/>
    <w:rsid w:val="00D15A43"/>
    <w:rsid w:val="00D16E39"/>
    <w:rsid w:val="00D209FA"/>
    <w:rsid w:val="00D20D60"/>
    <w:rsid w:val="00D22200"/>
    <w:rsid w:val="00D25572"/>
    <w:rsid w:val="00D3041E"/>
    <w:rsid w:val="00D30EF5"/>
    <w:rsid w:val="00D311BD"/>
    <w:rsid w:val="00D35296"/>
    <w:rsid w:val="00D3541A"/>
    <w:rsid w:val="00D367D1"/>
    <w:rsid w:val="00D3732B"/>
    <w:rsid w:val="00D37D4E"/>
    <w:rsid w:val="00D400A3"/>
    <w:rsid w:val="00D4069F"/>
    <w:rsid w:val="00D416DD"/>
    <w:rsid w:val="00D41804"/>
    <w:rsid w:val="00D41BDB"/>
    <w:rsid w:val="00D430C1"/>
    <w:rsid w:val="00D451A0"/>
    <w:rsid w:val="00D46518"/>
    <w:rsid w:val="00D46B99"/>
    <w:rsid w:val="00D47171"/>
    <w:rsid w:val="00D474BE"/>
    <w:rsid w:val="00D47A21"/>
    <w:rsid w:val="00D50731"/>
    <w:rsid w:val="00D51189"/>
    <w:rsid w:val="00D53554"/>
    <w:rsid w:val="00D542DF"/>
    <w:rsid w:val="00D542FF"/>
    <w:rsid w:val="00D55C00"/>
    <w:rsid w:val="00D56C5B"/>
    <w:rsid w:val="00D57C86"/>
    <w:rsid w:val="00D57FD0"/>
    <w:rsid w:val="00D60B1F"/>
    <w:rsid w:val="00D614B3"/>
    <w:rsid w:val="00D634D3"/>
    <w:rsid w:val="00D6389A"/>
    <w:rsid w:val="00D64DCB"/>
    <w:rsid w:val="00D66900"/>
    <w:rsid w:val="00D6748A"/>
    <w:rsid w:val="00D67CAF"/>
    <w:rsid w:val="00D705BE"/>
    <w:rsid w:val="00D7229F"/>
    <w:rsid w:val="00D730FE"/>
    <w:rsid w:val="00D731F5"/>
    <w:rsid w:val="00D73D67"/>
    <w:rsid w:val="00D74418"/>
    <w:rsid w:val="00D74712"/>
    <w:rsid w:val="00D75348"/>
    <w:rsid w:val="00D77F07"/>
    <w:rsid w:val="00D80912"/>
    <w:rsid w:val="00D810D2"/>
    <w:rsid w:val="00D85ECA"/>
    <w:rsid w:val="00D86F3A"/>
    <w:rsid w:val="00D927F0"/>
    <w:rsid w:val="00D92B11"/>
    <w:rsid w:val="00D92DBB"/>
    <w:rsid w:val="00D9322B"/>
    <w:rsid w:val="00DA0E48"/>
    <w:rsid w:val="00DA3B16"/>
    <w:rsid w:val="00DA3E5F"/>
    <w:rsid w:val="00DA43BB"/>
    <w:rsid w:val="00DA51D6"/>
    <w:rsid w:val="00DA5A7D"/>
    <w:rsid w:val="00DA6343"/>
    <w:rsid w:val="00DA7E5B"/>
    <w:rsid w:val="00DB1DB6"/>
    <w:rsid w:val="00DB33A1"/>
    <w:rsid w:val="00DB38C9"/>
    <w:rsid w:val="00DB3A70"/>
    <w:rsid w:val="00DB481C"/>
    <w:rsid w:val="00DB49B4"/>
    <w:rsid w:val="00DB5E57"/>
    <w:rsid w:val="00DB6F5A"/>
    <w:rsid w:val="00DB79C5"/>
    <w:rsid w:val="00DC167B"/>
    <w:rsid w:val="00DC184D"/>
    <w:rsid w:val="00DC5457"/>
    <w:rsid w:val="00DC5AE7"/>
    <w:rsid w:val="00DC73D5"/>
    <w:rsid w:val="00DD0A90"/>
    <w:rsid w:val="00DD1448"/>
    <w:rsid w:val="00DD2718"/>
    <w:rsid w:val="00DD2B12"/>
    <w:rsid w:val="00DD3A63"/>
    <w:rsid w:val="00DD3ED7"/>
    <w:rsid w:val="00DD5BAE"/>
    <w:rsid w:val="00DD5F99"/>
    <w:rsid w:val="00DD766C"/>
    <w:rsid w:val="00DE1714"/>
    <w:rsid w:val="00DE267D"/>
    <w:rsid w:val="00DE3C14"/>
    <w:rsid w:val="00DE4315"/>
    <w:rsid w:val="00DE46C3"/>
    <w:rsid w:val="00DF04DB"/>
    <w:rsid w:val="00DF7D53"/>
    <w:rsid w:val="00E001DA"/>
    <w:rsid w:val="00E02981"/>
    <w:rsid w:val="00E05DCB"/>
    <w:rsid w:val="00E072D9"/>
    <w:rsid w:val="00E10B16"/>
    <w:rsid w:val="00E13AC3"/>
    <w:rsid w:val="00E16728"/>
    <w:rsid w:val="00E1683D"/>
    <w:rsid w:val="00E205DA"/>
    <w:rsid w:val="00E20C65"/>
    <w:rsid w:val="00E21FCB"/>
    <w:rsid w:val="00E236DB"/>
    <w:rsid w:val="00E24847"/>
    <w:rsid w:val="00E263B4"/>
    <w:rsid w:val="00E26F56"/>
    <w:rsid w:val="00E30097"/>
    <w:rsid w:val="00E30179"/>
    <w:rsid w:val="00E3070F"/>
    <w:rsid w:val="00E30740"/>
    <w:rsid w:val="00E31A7F"/>
    <w:rsid w:val="00E324EB"/>
    <w:rsid w:val="00E3275A"/>
    <w:rsid w:val="00E335D9"/>
    <w:rsid w:val="00E3527D"/>
    <w:rsid w:val="00E371D6"/>
    <w:rsid w:val="00E379C9"/>
    <w:rsid w:val="00E419C9"/>
    <w:rsid w:val="00E46349"/>
    <w:rsid w:val="00E47CC5"/>
    <w:rsid w:val="00E512C2"/>
    <w:rsid w:val="00E52373"/>
    <w:rsid w:val="00E52BD8"/>
    <w:rsid w:val="00E54545"/>
    <w:rsid w:val="00E54E78"/>
    <w:rsid w:val="00E5505B"/>
    <w:rsid w:val="00E567B4"/>
    <w:rsid w:val="00E57972"/>
    <w:rsid w:val="00E60865"/>
    <w:rsid w:val="00E64D28"/>
    <w:rsid w:val="00E65787"/>
    <w:rsid w:val="00E67FB6"/>
    <w:rsid w:val="00E72031"/>
    <w:rsid w:val="00E7367A"/>
    <w:rsid w:val="00E73C7A"/>
    <w:rsid w:val="00E75155"/>
    <w:rsid w:val="00E76998"/>
    <w:rsid w:val="00E7702E"/>
    <w:rsid w:val="00E77998"/>
    <w:rsid w:val="00E82C52"/>
    <w:rsid w:val="00E84987"/>
    <w:rsid w:val="00E86B01"/>
    <w:rsid w:val="00E86C1E"/>
    <w:rsid w:val="00E873A9"/>
    <w:rsid w:val="00E91A2D"/>
    <w:rsid w:val="00E91B3F"/>
    <w:rsid w:val="00E91FCA"/>
    <w:rsid w:val="00E932A7"/>
    <w:rsid w:val="00E9610A"/>
    <w:rsid w:val="00E964CF"/>
    <w:rsid w:val="00E97944"/>
    <w:rsid w:val="00EA0439"/>
    <w:rsid w:val="00EA04B1"/>
    <w:rsid w:val="00EA258D"/>
    <w:rsid w:val="00EA381C"/>
    <w:rsid w:val="00EA5E5F"/>
    <w:rsid w:val="00EA6385"/>
    <w:rsid w:val="00EA69C0"/>
    <w:rsid w:val="00EA71FA"/>
    <w:rsid w:val="00EB27C4"/>
    <w:rsid w:val="00EB441A"/>
    <w:rsid w:val="00EB63C1"/>
    <w:rsid w:val="00EB6F66"/>
    <w:rsid w:val="00EB71A3"/>
    <w:rsid w:val="00EB7344"/>
    <w:rsid w:val="00EB7AA7"/>
    <w:rsid w:val="00EC2E6C"/>
    <w:rsid w:val="00EC5001"/>
    <w:rsid w:val="00EC70B7"/>
    <w:rsid w:val="00ED463C"/>
    <w:rsid w:val="00ED694E"/>
    <w:rsid w:val="00EE1DBA"/>
    <w:rsid w:val="00EE267A"/>
    <w:rsid w:val="00EE44BB"/>
    <w:rsid w:val="00EE58BF"/>
    <w:rsid w:val="00EE5AF0"/>
    <w:rsid w:val="00EE6A2B"/>
    <w:rsid w:val="00EF048F"/>
    <w:rsid w:val="00EF1378"/>
    <w:rsid w:val="00EF2110"/>
    <w:rsid w:val="00EF5FB5"/>
    <w:rsid w:val="00EF6E6C"/>
    <w:rsid w:val="00F00086"/>
    <w:rsid w:val="00F01F03"/>
    <w:rsid w:val="00F02117"/>
    <w:rsid w:val="00F0257E"/>
    <w:rsid w:val="00F04AD5"/>
    <w:rsid w:val="00F05F22"/>
    <w:rsid w:val="00F06632"/>
    <w:rsid w:val="00F07985"/>
    <w:rsid w:val="00F10448"/>
    <w:rsid w:val="00F111AD"/>
    <w:rsid w:val="00F113DD"/>
    <w:rsid w:val="00F11577"/>
    <w:rsid w:val="00F135B9"/>
    <w:rsid w:val="00F13D0A"/>
    <w:rsid w:val="00F13E15"/>
    <w:rsid w:val="00F14358"/>
    <w:rsid w:val="00F15782"/>
    <w:rsid w:val="00F16788"/>
    <w:rsid w:val="00F176A6"/>
    <w:rsid w:val="00F21AE6"/>
    <w:rsid w:val="00F21D52"/>
    <w:rsid w:val="00F238A2"/>
    <w:rsid w:val="00F249D0"/>
    <w:rsid w:val="00F26E72"/>
    <w:rsid w:val="00F310B3"/>
    <w:rsid w:val="00F35077"/>
    <w:rsid w:val="00F35AD4"/>
    <w:rsid w:val="00F36AF3"/>
    <w:rsid w:val="00F37768"/>
    <w:rsid w:val="00F3780B"/>
    <w:rsid w:val="00F40D1D"/>
    <w:rsid w:val="00F4122A"/>
    <w:rsid w:val="00F4348D"/>
    <w:rsid w:val="00F43A9A"/>
    <w:rsid w:val="00F443D5"/>
    <w:rsid w:val="00F446E9"/>
    <w:rsid w:val="00F456DE"/>
    <w:rsid w:val="00F5059C"/>
    <w:rsid w:val="00F512DC"/>
    <w:rsid w:val="00F5142A"/>
    <w:rsid w:val="00F52050"/>
    <w:rsid w:val="00F52D2C"/>
    <w:rsid w:val="00F550C8"/>
    <w:rsid w:val="00F57BC3"/>
    <w:rsid w:val="00F616FD"/>
    <w:rsid w:val="00F61EB1"/>
    <w:rsid w:val="00F63130"/>
    <w:rsid w:val="00F6344A"/>
    <w:rsid w:val="00F64D2E"/>
    <w:rsid w:val="00F6569B"/>
    <w:rsid w:val="00F65BC8"/>
    <w:rsid w:val="00F6725D"/>
    <w:rsid w:val="00F70A2F"/>
    <w:rsid w:val="00F72A46"/>
    <w:rsid w:val="00F72FA8"/>
    <w:rsid w:val="00F73796"/>
    <w:rsid w:val="00F7485C"/>
    <w:rsid w:val="00F75B30"/>
    <w:rsid w:val="00F77501"/>
    <w:rsid w:val="00F777E2"/>
    <w:rsid w:val="00F77E01"/>
    <w:rsid w:val="00F8128F"/>
    <w:rsid w:val="00F81311"/>
    <w:rsid w:val="00F81DF3"/>
    <w:rsid w:val="00F82077"/>
    <w:rsid w:val="00F825CC"/>
    <w:rsid w:val="00F82831"/>
    <w:rsid w:val="00F84260"/>
    <w:rsid w:val="00F84B6D"/>
    <w:rsid w:val="00F86896"/>
    <w:rsid w:val="00F90253"/>
    <w:rsid w:val="00F904EC"/>
    <w:rsid w:val="00F91091"/>
    <w:rsid w:val="00F91B44"/>
    <w:rsid w:val="00F91B5A"/>
    <w:rsid w:val="00F9214E"/>
    <w:rsid w:val="00F92A64"/>
    <w:rsid w:val="00F9445F"/>
    <w:rsid w:val="00F95171"/>
    <w:rsid w:val="00F97442"/>
    <w:rsid w:val="00FA07E5"/>
    <w:rsid w:val="00FA0C9F"/>
    <w:rsid w:val="00FA3DCD"/>
    <w:rsid w:val="00FA7608"/>
    <w:rsid w:val="00FB10B3"/>
    <w:rsid w:val="00FB2488"/>
    <w:rsid w:val="00FB35E3"/>
    <w:rsid w:val="00FB5964"/>
    <w:rsid w:val="00FB5E57"/>
    <w:rsid w:val="00FB7468"/>
    <w:rsid w:val="00FB747F"/>
    <w:rsid w:val="00FB74F4"/>
    <w:rsid w:val="00FB75A4"/>
    <w:rsid w:val="00FC1557"/>
    <w:rsid w:val="00FC20B0"/>
    <w:rsid w:val="00FC4B40"/>
    <w:rsid w:val="00FC7614"/>
    <w:rsid w:val="00FC76BE"/>
    <w:rsid w:val="00FD2522"/>
    <w:rsid w:val="00FD30C6"/>
    <w:rsid w:val="00FD49DC"/>
    <w:rsid w:val="00FE17F0"/>
    <w:rsid w:val="00FE35DF"/>
    <w:rsid w:val="00FE3F5C"/>
    <w:rsid w:val="00FE4962"/>
    <w:rsid w:val="00FE6CE1"/>
    <w:rsid w:val="00FE7CFA"/>
    <w:rsid w:val="00FF04A3"/>
    <w:rsid w:val="00FF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D56F"/>
  <w15:docId w15:val="{5F09F75A-8B6C-4766-9558-43097D0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customStyle="1" w:styleId="ColorfulList-Accent11">
    <w:name w:val="Colorful List - Accent 1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1A33C0"/>
    <w:rPr>
      <w:sz w:val="20"/>
      <w:szCs w:val="20"/>
    </w:rPr>
  </w:style>
  <w:style w:type="character" w:customStyle="1" w:styleId="FootnoteTextChar">
    <w:name w:val="Footnote Text Char"/>
    <w:link w:val="FootnoteText"/>
    <w:uiPriority w:val="99"/>
    <w:semiHidden/>
    <w:rsid w:val="001A33C0"/>
    <w:rPr>
      <w:lang w:val="en-US" w:eastAsia="en-US"/>
    </w:rPr>
  </w:style>
  <w:style w:type="character" w:styleId="FootnoteReference">
    <w:name w:val="footnote reference"/>
    <w:uiPriority w:val="99"/>
    <w:semiHidden/>
    <w:unhideWhenUsed/>
    <w:rsid w:val="001A33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2020-06-11T18:30:00+00:00</Judgment_x0020_Date>
    <Year xmlns="c1afb1bd-f2fb-40fd-9abb-aea55b4d7662">2020</Year>
  </documentManagement>
</p:properties>
</file>

<file path=customXml/itemProps1.xml><?xml version="1.0" encoding="utf-8"?>
<ds:datastoreItem xmlns:ds="http://schemas.openxmlformats.org/officeDocument/2006/customXml" ds:itemID="{D8F4EC21-C492-49D0-8314-E41C28B3C00F}"/>
</file>

<file path=customXml/itemProps2.xml><?xml version="1.0" encoding="utf-8"?>
<ds:datastoreItem xmlns:ds="http://schemas.openxmlformats.org/officeDocument/2006/customXml" ds:itemID="{21A40935-44D2-4842-AE93-F15527B6B5BD}"/>
</file>

<file path=customXml/itemProps3.xml><?xml version="1.0" encoding="utf-8"?>
<ds:datastoreItem xmlns:ds="http://schemas.openxmlformats.org/officeDocument/2006/customXml" ds:itemID="{E168EA41-A003-4A46-ABDA-5AD3EB561569}"/>
</file>

<file path=customXml/itemProps4.xml><?xml version="1.0" encoding="utf-8"?>
<ds:datastoreItem xmlns:ds="http://schemas.openxmlformats.org/officeDocument/2006/customXml" ds:itemID="{D0D40EE6-57BB-4E08-89FC-35639E319FA9}"/>
</file>

<file path=customXml/itemProps5.xml><?xml version="1.0" encoding="utf-8"?>
<ds:datastoreItem xmlns:ds="http://schemas.openxmlformats.org/officeDocument/2006/customXml" ds:itemID="{21A02D14-FB30-41AF-9D32-47A813EC0B07}"/>
</file>

<file path=docProps/app.xml><?xml version="1.0" encoding="utf-8"?>
<Properties xmlns="http://schemas.openxmlformats.org/officeDocument/2006/extended-properties" xmlns:vt="http://schemas.openxmlformats.org/officeDocument/2006/docPropsVTypes">
  <Template>JUDGMENT TEMPLATE</Template>
  <TotalTime>1</TotalTime>
  <Pages>17</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Inter-Africa Security Services CC v Transnamib Holdings Limited (A 236-2015) [2015] NAHCMD 276 (17 November 2015)</vt:lpstr>
    </vt:vector>
  </TitlesOfParts>
  <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v The PG of Namibia (HC-MD-CIV-MOT-GEN-2020-00080) [2020] NAHCMD 221 (12  June 2020)</dc:title>
  <dc:creator>E.P.Kharases</dc:creator>
  <cp:lastModifiedBy>Administrator</cp:lastModifiedBy>
  <cp:revision>2</cp:revision>
  <cp:lastPrinted>2020-07-07T13:15:00Z</cp:lastPrinted>
  <dcterms:created xsi:type="dcterms:W3CDTF">2020-07-09T10:15:00Z</dcterms:created>
  <dcterms:modified xsi:type="dcterms:W3CDTF">2020-07-09T10:15:00Z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2015</vt:lpwstr>
  </property>
  <property fmtid="{D5CDD505-2E9C-101B-9397-08002B2CF9AE}" pid="3" name="Judgment Date">
    <vt:lpwstr>2015-11-17T00:00:00Z</vt:lpwstr>
  </property>
  <property fmtid="{D5CDD505-2E9C-101B-9397-08002B2CF9AE}" pid="4" name="ContentTypeId">
    <vt:lpwstr>0x0101000ECE0F99B3F8644397ECB0C536651393</vt:lpwstr>
  </property>
</Properties>
</file>