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DF" w:rsidRPr="005306DF" w:rsidRDefault="005306DF" w:rsidP="00F066C7">
      <w:pPr>
        <w:spacing w:after="0" w:line="360" w:lineRule="auto"/>
        <w:jc w:val="center"/>
        <w:rPr>
          <w:rFonts w:ascii="Arial" w:hAnsi="Arial" w:cs="Arial"/>
          <w:sz w:val="24"/>
          <w:szCs w:val="24"/>
        </w:rPr>
      </w:pPr>
    </w:p>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55BF8" w:rsidRDefault="00655BF8"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55BF8" w:rsidRDefault="00655BF8"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93368D">
        <w:rPr>
          <w:rFonts w:ascii="Arial" w:hAnsi="Arial" w:cs="Arial"/>
          <w:sz w:val="24"/>
          <w:szCs w:val="24"/>
        </w:rPr>
        <w:t>No</w:t>
      </w:r>
      <w:r w:rsidR="00A1406B">
        <w:rPr>
          <w:rFonts w:ascii="Arial" w:hAnsi="Arial" w:cs="Arial"/>
          <w:sz w:val="24"/>
          <w:szCs w:val="24"/>
        </w:rPr>
        <w:t xml:space="preserve">: </w:t>
      </w:r>
      <w:r w:rsidR="009A7E0A">
        <w:rPr>
          <w:rFonts w:ascii="Arial" w:hAnsi="Arial" w:cs="Arial"/>
          <w:sz w:val="24"/>
          <w:szCs w:val="24"/>
        </w:rPr>
        <w:t>HC-MD</w:t>
      </w:r>
      <w:r w:rsidR="00AE5C89">
        <w:rPr>
          <w:rFonts w:ascii="Arial" w:hAnsi="Arial" w:cs="Arial"/>
          <w:sz w:val="24"/>
          <w:szCs w:val="24"/>
        </w:rPr>
        <w:t>-CIV-ACT-OTH-</w:t>
      </w:r>
      <w:r w:rsidR="0093368D">
        <w:rPr>
          <w:rFonts w:ascii="Arial" w:hAnsi="Arial" w:cs="Arial"/>
          <w:sz w:val="24"/>
          <w:szCs w:val="24"/>
        </w:rPr>
        <w:t>2018/02436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93368D" w:rsidP="00B71064">
      <w:pPr>
        <w:spacing w:after="0" w:line="360" w:lineRule="auto"/>
        <w:rPr>
          <w:rFonts w:ascii="Arial" w:hAnsi="Arial" w:cs="Arial"/>
          <w:b/>
          <w:sz w:val="24"/>
          <w:szCs w:val="24"/>
        </w:rPr>
      </w:pPr>
      <w:r>
        <w:rPr>
          <w:rFonts w:ascii="Arial" w:hAnsi="Arial" w:cs="Arial"/>
          <w:b/>
          <w:sz w:val="24"/>
          <w:szCs w:val="24"/>
        </w:rPr>
        <w:t>JERMANO JERALDO EISEB</w:t>
      </w:r>
      <w:r>
        <w:rPr>
          <w:rFonts w:ascii="Arial" w:hAnsi="Arial" w:cs="Arial"/>
          <w:b/>
          <w:sz w:val="24"/>
          <w:szCs w:val="24"/>
        </w:rPr>
        <w:tab/>
      </w:r>
      <w:r>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366EBE">
        <w:rPr>
          <w:rFonts w:ascii="Arial" w:hAnsi="Arial" w:cs="Arial"/>
          <w:b/>
          <w:sz w:val="24"/>
          <w:szCs w:val="24"/>
        </w:rPr>
        <w:t>P</w:t>
      </w:r>
      <w:r w:rsidR="00AE5C89">
        <w:rPr>
          <w:rFonts w:ascii="Arial" w:hAnsi="Arial" w:cs="Arial"/>
          <w:b/>
          <w:sz w:val="24"/>
          <w:szCs w:val="24"/>
        </w:rPr>
        <w:t>LAINTIFF</w:t>
      </w:r>
    </w:p>
    <w:p w:rsidR="00F066C7" w:rsidRPr="000A6908" w:rsidRDefault="00F066C7" w:rsidP="00F066C7">
      <w:pPr>
        <w:spacing w:after="0" w:line="360" w:lineRule="auto"/>
        <w:jc w:val="both"/>
        <w:rPr>
          <w:rFonts w:ascii="Arial" w:hAnsi="Arial" w:cs="Arial"/>
          <w:b/>
          <w:sz w:val="24"/>
          <w:szCs w:val="24"/>
        </w:rPr>
      </w:pPr>
    </w:p>
    <w:p w:rsidR="00F066C7" w:rsidRDefault="007B10A7" w:rsidP="00F066C7">
      <w:pPr>
        <w:spacing w:after="0" w:line="360" w:lineRule="auto"/>
        <w:jc w:val="both"/>
        <w:rPr>
          <w:rFonts w:ascii="Arial" w:hAnsi="Arial" w:cs="Arial"/>
          <w:sz w:val="24"/>
          <w:szCs w:val="24"/>
        </w:rPr>
      </w:pPr>
      <w:r>
        <w:rPr>
          <w:rFonts w:ascii="Arial" w:hAnsi="Arial" w:cs="Arial"/>
          <w:sz w:val="24"/>
          <w:szCs w:val="24"/>
        </w:rPr>
        <w:t>a</w:t>
      </w:r>
      <w:r w:rsidR="00B23A52">
        <w:rPr>
          <w:rFonts w:ascii="Arial" w:hAnsi="Arial" w:cs="Arial"/>
          <w:sz w:val="24"/>
          <w:szCs w:val="24"/>
        </w:rPr>
        <w:t>nd</w:t>
      </w:r>
    </w:p>
    <w:p w:rsidR="00F066C7" w:rsidRDefault="00F066C7" w:rsidP="00F066C7">
      <w:pPr>
        <w:spacing w:after="0" w:line="360" w:lineRule="auto"/>
        <w:jc w:val="both"/>
        <w:rPr>
          <w:rFonts w:ascii="Arial" w:hAnsi="Arial" w:cs="Arial"/>
          <w:sz w:val="20"/>
          <w:szCs w:val="20"/>
        </w:rPr>
      </w:pPr>
    </w:p>
    <w:p w:rsidR="00F066C7" w:rsidRDefault="0093368D" w:rsidP="009A7E0A">
      <w:pPr>
        <w:spacing w:after="0" w:line="360" w:lineRule="auto"/>
        <w:rPr>
          <w:rFonts w:ascii="Arial" w:hAnsi="Arial" w:cs="Arial"/>
          <w:b/>
          <w:sz w:val="24"/>
          <w:szCs w:val="24"/>
        </w:rPr>
      </w:pPr>
      <w:r>
        <w:rPr>
          <w:rFonts w:ascii="Arial" w:hAnsi="Arial" w:cs="Arial"/>
          <w:b/>
          <w:sz w:val="24"/>
          <w:szCs w:val="24"/>
        </w:rPr>
        <w:t>MINISTER OF DEFENCE: PENDA YA NDAKOLO</w:t>
      </w:r>
      <w:r>
        <w:rPr>
          <w:rFonts w:ascii="Arial" w:hAnsi="Arial" w:cs="Arial"/>
          <w:b/>
          <w:sz w:val="24"/>
          <w:szCs w:val="24"/>
        </w:rPr>
        <w:tab/>
      </w:r>
      <w:r>
        <w:rPr>
          <w:rFonts w:ascii="Arial" w:hAnsi="Arial" w:cs="Arial"/>
          <w:b/>
          <w:sz w:val="24"/>
          <w:szCs w:val="24"/>
        </w:rPr>
        <w:tab/>
        <w:t>1</w:t>
      </w:r>
      <w:r w:rsidRPr="0093368D">
        <w:rPr>
          <w:rFonts w:ascii="Arial" w:hAnsi="Arial" w:cs="Arial"/>
          <w:b/>
          <w:sz w:val="24"/>
          <w:szCs w:val="24"/>
          <w:vertAlign w:val="superscript"/>
        </w:rPr>
        <w:t>st</w:t>
      </w:r>
      <w:r>
        <w:rPr>
          <w:rFonts w:ascii="Arial" w:hAnsi="Arial" w:cs="Arial"/>
          <w:b/>
          <w:sz w:val="24"/>
          <w:szCs w:val="24"/>
        </w:rPr>
        <w:t xml:space="preserve"> </w:t>
      </w:r>
      <w:r w:rsidR="00AE5C89">
        <w:rPr>
          <w:rFonts w:ascii="Arial" w:hAnsi="Arial" w:cs="Arial"/>
          <w:b/>
          <w:sz w:val="24"/>
          <w:szCs w:val="24"/>
        </w:rPr>
        <w:t>DEFENDANT</w:t>
      </w:r>
    </w:p>
    <w:p w:rsidR="0093368D" w:rsidRDefault="0093368D" w:rsidP="009A7E0A">
      <w:pPr>
        <w:spacing w:after="0" w:line="360" w:lineRule="auto"/>
        <w:rPr>
          <w:rFonts w:ascii="Arial" w:hAnsi="Arial" w:cs="Arial"/>
          <w:b/>
          <w:sz w:val="24"/>
          <w:szCs w:val="24"/>
        </w:rPr>
      </w:pPr>
      <w:r>
        <w:rPr>
          <w:rFonts w:ascii="Arial" w:hAnsi="Arial" w:cs="Arial"/>
          <w:b/>
          <w:sz w:val="24"/>
          <w:szCs w:val="24"/>
        </w:rPr>
        <w:t xml:space="preserve">CHIEF </w:t>
      </w:r>
      <w:r w:rsidR="00B2381A">
        <w:rPr>
          <w:rFonts w:ascii="Arial" w:hAnsi="Arial" w:cs="Arial"/>
          <w:b/>
          <w:sz w:val="24"/>
          <w:szCs w:val="24"/>
        </w:rPr>
        <w:t>OF THE</w:t>
      </w:r>
      <w:r w:rsidR="00366EBE">
        <w:rPr>
          <w:rFonts w:ascii="Arial" w:hAnsi="Arial" w:cs="Arial"/>
          <w:b/>
          <w:sz w:val="24"/>
          <w:szCs w:val="24"/>
        </w:rPr>
        <w:t xml:space="preserve"> </w:t>
      </w:r>
      <w:r>
        <w:rPr>
          <w:rFonts w:ascii="Arial" w:hAnsi="Arial" w:cs="Arial"/>
          <w:b/>
          <w:sz w:val="24"/>
          <w:szCs w:val="24"/>
        </w:rPr>
        <w:t>DEFENCE</w:t>
      </w:r>
      <w:r w:rsidR="00B2381A">
        <w:rPr>
          <w:rFonts w:ascii="Arial" w:hAnsi="Arial" w:cs="Arial"/>
          <w:b/>
          <w:sz w:val="24"/>
          <w:szCs w:val="24"/>
        </w:rPr>
        <w:t xml:space="preserve"> FORCE</w:t>
      </w:r>
      <w:r>
        <w:rPr>
          <w:rFonts w:ascii="Arial" w:hAnsi="Arial" w:cs="Arial"/>
          <w:b/>
          <w:sz w:val="24"/>
          <w:szCs w:val="24"/>
        </w:rPr>
        <w:t>: JOHN MU</w:t>
      </w:r>
      <w:r w:rsidR="00B2381A">
        <w:rPr>
          <w:rFonts w:ascii="Arial" w:hAnsi="Arial" w:cs="Arial"/>
          <w:b/>
          <w:sz w:val="24"/>
          <w:szCs w:val="24"/>
        </w:rPr>
        <w:t>U</w:t>
      </w:r>
      <w:r>
        <w:rPr>
          <w:rFonts w:ascii="Arial" w:hAnsi="Arial" w:cs="Arial"/>
          <w:b/>
          <w:sz w:val="24"/>
          <w:szCs w:val="24"/>
        </w:rPr>
        <w:t>TWA</w:t>
      </w:r>
      <w:r>
        <w:rPr>
          <w:rFonts w:ascii="Arial" w:hAnsi="Arial" w:cs="Arial"/>
          <w:b/>
          <w:sz w:val="24"/>
          <w:szCs w:val="24"/>
        </w:rPr>
        <w:tab/>
      </w:r>
      <w:r w:rsidR="00B2381A">
        <w:rPr>
          <w:rFonts w:ascii="Arial" w:hAnsi="Arial" w:cs="Arial"/>
          <w:b/>
          <w:sz w:val="24"/>
          <w:szCs w:val="24"/>
        </w:rPr>
        <w:tab/>
      </w:r>
      <w:r>
        <w:rPr>
          <w:rFonts w:ascii="Arial" w:hAnsi="Arial" w:cs="Arial"/>
          <w:b/>
          <w:sz w:val="24"/>
          <w:szCs w:val="24"/>
        </w:rPr>
        <w:t>2</w:t>
      </w:r>
      <w:r w:rsidRPr="0093368D">
        <w:rPr>
          <w:rFonts w:ascii="Arial" w:hAnsi="Arial" w:cs="Arial"/>
          <w:b/>
          <w:sz w:val="24"/>
          <w:szCs w:val="24"/>
          <w:vertAlign w:val="superscript"/>
        </w:rPr>
        <w:t>nd</w:t>
      </w:r>
      <w:r>
        <w:rPr>
          <w:rFonts w:ascii="Arial" w:hAnsi="Arial" w:cs="Arial"/>
          <w:b/>
          <w:sz w:val="24"/>
          <w:szCs w:val="24"/>
        </w:rPr>
        <w:t xml:space="preserve"> DEFENDANT</w:t>
      </w:r>
    </w:p>
    <w:p w:rsidR="0093368D" w:rsidRDefault="0093368D" w:rsidP="009A7E0A">
      <w:pPr>
        <w:spacing w:after="0" w:line="360" w:lineRule="auto"/>
        <w:rPr>
          <w:rFonts w:ascii="Arial" w:hAnsi="Arial" w:cs="Arial"/>
          <w:b/>
          <w:sz w:val="24"/>
          <w:szCs w:val="24"/>
        </w:rPr>
      </w:pPr>
      <w:r>
        <w:rPr>
          <w:rFonts w:ascii="Arial" w:hAnsi="Arial" w:cs="Arial"/>
          <w:b/>
          <w:sz w:val="24"/>
          <w:szCs w:val="24"/>
        </w:rPr>
        <w:t>PERMANENT SECRETARY</w:t>
      </w:r>
      <w:r w:rsidR="008636F7">
        <w:rPr>
          <w:rFonts w:ascii="Arial" w:hAnsi="Arial" w:cs="Arial"/>
          <w:b/>
          <w:sz w:val="24"/>
          <w:szCs w:val="24"/>
        </w:rPr>
        <w:t xml:space="preserve">: </w:t>
      </w:r>
      <w:r>
        <w:rPr>
          <w:rFonts w:ascii="Arial" w:hAnsi="Arial" w:cs="Arial"/>
          <w:b/>
          <w:sz w:val="24"/>
          <w:szCs w:val="24"/>
        </w:rPr>
        <w:t>DEFENCE: PETER VILHO</w:t>
      </w:r>
      <w:r>
        <w:rPr>
          <w:rFonts w:ascii="Arial" w:hAnsi="Arial" w:cs="Arial"/>
          <w:b/>
          <w:sz w:val="24"/>
          <w:szCs w:val="24"/>
        </w:rPr>
        <w:tab/>
        <w:t>3</w:t>
      </w:r>
      <w:r w:rsidRPr="0093368D">
        <w:rPr>
          <w:rFonts w:ascii="Arial" w:hAnsi="Arial" w:cs="Arial"/>
          <w:b/>
          <w:sz w:val="24"/>
          <w:szCs w:val="24"/>
          <w:vertAlign w:val="superscript"/>
        </w:rPr>
        <w:t>rd</w:t>
      </w:r>
      <w:r>
        <w:rPr>
          <w:rFonts w:ascii="Arial" w:hAnsi="Arial" w:cs="Arial"/>
          <w:b/>
          <w:sz w:val="24"/>
          <w:szCs w:val="24"/>
        </w:rPr>
        <w:t xml:space="preserve"> DEFENDANT</w:t>
      </w:r>
    </w:p>
    <w:p w:rsidR="000A6908" w:rsidRDefault="000A6908" w:rsidP="00F066C7">
      <w:pPr>
        <w:spacing w:after="0" w:line="360" w:lineRule="auto"/>
        <w:ind w:left="2160" w:hanging="2160"/>
        <w:jc w:val="both"/>
        <w:rPr>
          <w:rFonts w:ascii="Arial" w:hAnsi="Arial" w:cs="Arial"/>
          <w:b/>
          <w:sz w:val="24"/>
          <w:szCs w:val="24"/>
        </w:rPr>
      </w:pPr>
    </w:p>
    <w:p w:rsidR="00F066C7" w:rsidRDefault="00F066C7" w:rsidP="00B63849">
      <w:pPr>
        <w:spacing w:after="0"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93368D">
        <w:rPr>
          <w:rFonts w:ascii="Arial" w:hAnsi="Arial" w:cs="Arial"/>
          <w:i/>
          <w:sz w:val="24"/>
          <w:szCs w:val="24"/>
        </w:rPr>
        <w:t xml:space="preserve">Eiseb </w:t>
      </w:r>
      <w:r w:rsidR="00F257C2">
        <w:rPr>
          <w:rFonts w:ascii="Arial" w:hAnsi="Arial" w:cs="Arial"/>
          <w:i/>
          <w:sz w:val="24"/>
          <w:szCs w:val="24"/>
        </w:rPr>
        <w:t xml:space="preserve">v </w:t>
      </w:r>
      <w:r w:rsidR="0093368D">
        <w:rPr>
          <w:rFonts w:ascii="Arial" w:hAnsi="Arial" w:cs="Arial"/>
          <w:i/>
          <w:sz w:val="24"/>
          <w:szCs w:val="24"/>
        </w:rPr>
        <w:t>Minister of Defence</w:t>
      </w:r>
      <w:r w:rsidR="0093368D" w:rsidRPr="00E14224">
        <w:rPr>
          <w:rFonts w:ascii="Arial" w:hAnsi="Arial" w:cs="Arial"/>
          <w:sz w:val="24"/>
          <w:szCs w:val="24"/>
        </w:rPr>
        <w:t xml:space="preserve"> </w:t>
      </w:r>
      <w:r w:rsidR="00077D57" w:rsidRPr="00E14224">
        <w:rPr>
          <w:rFonts w:ascii="Arial" w:hAnsi="Arial" w:cs="Arial"/>
          <w:sz w:val="24"/>
          <w:szCs w:val="24"/>
        </w:rPr>
        <w:t>(</w:t>
      </w:r>
      <w:r w:rsidR="0093368D">
        <w:rPr>
          <w:rFonts w:ascii="Arial" w:hAnsi="Arial" w:cs="Arial"/>
          <w:sz w:val="24"/>
          <w:szCs w:val="24"/>
        </w:rPr>
        <w:t>HC-MD-CIV-ACT-OTH-2018/02436</w:t>
      </w:r>
      <w:r w:rsidR="00CA6385" w:rsidRPr="00E14224">
        <w:rPr>
          <w:rFonts w:ascii="Arial" w:hAnsi="Arial" w:cs="Arial"/>
          <w:sz w:val="24"/>
          <w:szCs w:val="24"/>
        </w:rPr>
        <w:t>)</w:t>
      </w:r>
      <w:r w:rsidR="00D33B6F">
        <w:rPr>
          <w:rFonts w:ascii="Arial" w:hAnsi="Arial" w:cs="Arial"/>
          <w:sz w:val="24"/>
          <w:szCs w:val="24"/>
        </w:rPr>
        <w:t xml:space="preserve"> </w:t>
      </w:r>
      <w:r w:rsidR="00A368C5">
        <w:rPr>
          <w:rFonts w:ascii="Arial" w:hAnsi="Arial" w:cs="Arial"/>
          <w:sz w:val="24"/>
          <w:szCs w:val="24"/>
        </w:rPr>
        <w:t>[2020] NAHCMD</w:t>
      </w:r>
      <w:r w:rsidR="006A23D8">
        <w:rPr>
          <w:rFonts w:ascii="Arial" w:hAnsi="Arial" w:cs="Arial"/>
          <w:sz w:val="24"/>
          <w:szCs w:val="24"/>
        </w:rPr>
        <w:t xml:space="preserve"> </w:t>
      </w:r>
      <w:r w:rsidR="00D16B0D">
        <w:rPr>
          <w:rFonts w:ascii="Arial" w:hAnsi="Arial" w:cs="Arial"/>
          <w:sz w:val="24"/>
          <w:szCs w:val="24"/>
        </w:rPr>
        <w:t>333 (</w:t>
      </w:r>
      <w:r w:rsidR="00FE3BB4">
        <w:rPr>
          <w:rFonts w:ascii="Arial" w:hAnsi="Arial" w:cs="Arial"/>
          <w:sz w:val="24"/>
          <w:szCs w:val="24"/>
        </w:rPr>
        <w:t xml:space="preserve">6 </w:t>
      </w:r>
      <w:r w:rsidR="0093368D">
        <w:rPr>
          <w:rFonts w:ascii="Arial" w:hAnsi="Arial" w:cs="Arial"/>
          <w:sz w:val="24"/>
          <w:szCs w:val="24"/>
        </w:rPr>
        <w:t>August</w:t>
      </w:r>
      <w:r w:rsidR="00D33B6F">
        <w:rPr>
          <w:rFonts w:ascii="Arial" w:hAnsi="Arial" w:cs="Arial"/>
          <w:sz w:val="24"/>
          <w:szCs w:val="24"/>
        </w:rPr>
        <w:t xml:space="preserve"> </w:t>
      </w:r>
      <w:r w:rsidR="00AE5C89">
        <w:rPr>
          <w:rFonts w:ascii="Arial" w:hAnsi="Arial" w:cs="Arial"/>
          <w:sz w:val="24"/>
          <w:szCs w:val="24"/>
        </w:rPr>
        <w:t>2020</w:t>
      </w:r>
      <w:r w:rsidR="00D33B6F">
        <w:rPr>
          <w:rFonts w:ascii="Arial" w:hAnsi="Arial" w:cs="Arial"/>
          <w:sz w:val="24"/>
          <w:szCs w:val="24"/>
        </w:rPr>
        <w:t>)</w:t>
      </w:r>
      <w:r w:rsidR="0072248E">
        <w:rPr>
          <w:rFonts w:ascii="Arial" w:hAnsi="Arial" w:cs="Arial"/>
          <w:sz w:val="24"/>
          <w:szCs w:val="24"/>
        </w:rPr>
        <w:br/>
      </w: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r w:rsidR="000168E8">
        <w:rPr>
          <w:rFonts w:ascii="Arial" w:hAnsi="Arial" w:cs="Arial"/>
          <w:sz w:val="24"/>
          <w:szCs w:val="24"/>
        </w:rPr>
        <w:t xml:space="preserve"> </w:t>
      </w:r>
    </w:p>
    <w:p w:rsidR="00F066C7" w:rsidRPr="00BF0335" w:rsidRDefault="00F066C7" w:rsidP="00F066C7">
      <w:pPr>
        <w:spacing w:after="0" w:line="360" w:lineRule="auto"/>
        <w:ind w:left="1440" w:hanging="1440"/>
        <w:rPr>
          <w:rFonts w:ascii="Arial" w:hAnsi="Arial" w:cs="Arial"/>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BF0335">
        <w:rPr>
          <w:rFonts w:ascii="Arial" w:hAnsi="Arial" w:cs="Arial"/>
          <w:sz w:val="24"/>
          <w:szCs w:val="24"/>
        </w:rPr>
        <w:t>7, 8, &amp; 23 July 2020</w:t>
      </w:r>
    </w:p>
    <w:p w:rsidR="00F066C7"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FE3BB4">
        <w:rPr>
          <w:rFonts w:ascii="Arial" w:hAnsi="Arial" w:cs="Arial"/>
          <w:b/>
          <w:sz w:val="24"/>
          <w:szCs w:val="24"/>
        </w:rPr>
        <w:t xml:space="preserve">6 </w:t>
      </w:r>
      <w:r w:rsidR="0093368D">
        <w:rPr>
          <w:rFonts w:ascii="Arial" w:hAnsi="Arial" w:cs="Arial"/>
          <w:b/>
          <w:sz w:val="24"/>
          <w:szCs w:val="24"/>
        </w:rPr>
        <w:t>August</w:t>
      </w:r>
      <w:r w:rsidR="00FE3BB4">
        <w:rPr>
          <w:rFonts w:ascii="Arial" w:hAnsi="Arial" w:cs="Arial"/>
          <w:b/>
          <w:sz w:val="24"/>
          <w:szCs w:val="24"/>
        </w:rPr>
        <w:t xml:space="preserve"> 2020</w:t>
      </w:r>
    </w:p>
    <w:p w:rsidR="00F066C7" w:rsidRDefault="00F066C7" w:rsidP="00F066C7">
      <w:pPr>
        <w:spacing w:after="0" w:line="360" w:lineRule="auto"/>
        <w:jc w:val="both"/>
        <w:rPr>
          <w:rFonts w:ascii="Arial" w:hAnsi="Arial" w:cs="Arial"/>
          <w:sz w:val="24"/>
          <w:szCs w:val="24"/>
        </w:rPr>
      </w:pPr>
    </w:p>
    <w:p w:rsidR="00F066C7" w:rsidRDefault="008C3341" w:rsidP="00B7086B">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714D93">
        <w:rPr>
          <w:rFonts w:ascii="Arial" w:hAnsi="Arial" w:cs="Arial"/>
          <w:sz w:val="24"/>
          <w:szCs w:val="24"/>
        </w:rPr>
        <w:t>:</w:t>
      </w:r>
      <w:r w:rsidR="00AD0841">
        <w:rPr>
          <w:rFonts w:ascii="Arial" w:hAnsi="Arial" w:cs="Arial"/>
          <w:sz w:val="24"/>
          <w:szCs w:val="24"/>
        </w:rPr>
        <w:tab/>
      </w:r>
      <w:r w:rsidR="00714D93">
        <w:rPr>
          <w:rFonts w:ascii="Arial" w:hAnsi="Arial" w:cs="Arial"/>
          <w:sz w:val="24"/>
          <w:szCs w:val="24"/>
        </w:rPr>
        <w:t xml:space="preserve"> </w:t>
      </w:r>
      <w:r w:rsidR="00C75DA3">
        <w:rPr>
          <w:rFonts w:ascii="Arial" w:hAnsi="Arial" w:cs="Arial"/>
          <w:sz w:val="24"/>
          <w:szCs w:val="24"/>
        </w:rPr>
        <w:t xml:space="preserve">Practice – Absolution – Close of plaintiff’s case – Court applying trite test – Whether plaintiff has made out a prima facie case upon which a court applying its mind reasonably could or might find for plaintiff – Court held that plaintiff was discharged from the defence force by operation of law in terms of reg 42 (3) </w:t>
      </w:r>
      <w:r w:rsidR="00BF0335">
        <w:rPr>
          <w:rFonts w:ascii="Arial" w:hAnsi="Arial" w:cs="Arial"/>
          <w:sz w:val="24"/>
          <w:szCs w:val="24"/>
        </w:rPr>
        <w:t xml:space="preserve">(d) </w:t>
      </w:r>
      <w:r w:rsidR="00C75DA3">
        <w:rPr>
          <w:rFonts w:ascii="Arial" w:hAnsi="Arial" w:cs="Arial"/>
          <w:sz w:val="24"/>
          <w:szCs w:val="24"/>
        </w:rPr>
        <w:t>of the General Regulations relating to Namibian Defence Force</w:t>
      </w:r>
      <w:r w:rsidR="00BF0335">
        <w:rPr>
          <w:rFonts w:ascii="Arial" w:hAnsi="Arial" w:cs="Arial"/>
          <w:sz w:val="24"/>
          <w:szCs w:val="24"/>
        </w:rPr>
        <w:t xml:space="preserve"> and so the court must give effect to </w:t>
      </w:r>
      <w:r w:rsidR="0037081F">
        <w:rPr>
          <w:rFonts w:ascii="Arial" w:hAnsi="Arial" w:cs="Arial"/>
          <w:sz w:val="24"/>
          <w:szCs w:val="24"/>
        </w:rPr>
        <w:t>the regulation</w:t>
      </w:r>
      <w:r w:rsidR="00C75DA3">
        <w:rPr>
          <w:rFonts w:ascii="Arial" w:hAnsi="Arial" w:cs="Arial"/>
          <w:sz w:val="24"/>
          <w:szCs w:val="24"/>
        </w:rPr>
        <w:t xml:space="preserve"> – Court held further that plaintiff has not made out a prima case, requiring an answer from defendants – Accordingly, court held that the occasion has arisen, in the interest of justice, to make an order granting absolution fr</w:t>
      </w:r>
      <w:r w:rsidR="008636F7">
        <w:rPr>
          <w:rFonts w:ascii="Arial" w:hAnsi="Arial" w:cs="Arial"/>
          <w:sz w:val="24"/>
          <w:szCs w:val="24"/>
        </w:rPr>
        <w:t>o</w:t>
      </w:r>
      <w:r w:rsidR="00C75DA3">
        <w:rPr>
          <w:rFonts w:ascii="Arial" w:hAnsi="Arial" w:cs="Arial"/>
          <w:sz w:val="24"/>
          <w:szCs w:val="24"/>
        </w:rPr>
        <w:t>m the instance – Consequently, court granted absolution.</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C75DA3">
        <w:rPr>
          <w:rFonts w:ascii="Arial" w:hAnsi="Arial" w:cs="Arial"/>
          <w:sz w:val="24"/>
          <w:szCs w:val="24"/>
        </w:rPr>
        <w:t>:</w:t>
      </w:r>
      <w:r w:rsidR="00C75DA3">
        <w:rPr>
          <w:rFonts w:ascii="Arial" w:hAnsi="Arial" w:cs="Arial"/>
          <w:sz w:val="24"/>
          <w:szCs w:val="24"/>
        </w:rPr>
        <w:tab/>
        <w:t xml:space="preserve">Practice – Absolution – </w:t>
      </w:r>
      <w:r w:rsidR="00A036B6">
        <w:rPr>
          <w:rFonts w:ascii="Arial" w:hAnsi="Arial" w:cs="Arial"/>
          <w:sz w:val="24"/>
          <w:szCs w:val="24"/>
        </w:rPr>
        <w:t xml:space="preserve">Close </w:t>
      </w:r>
      <w:r w:rsidR="00C75DA3">
        <w:rPr>
          <w:rFonts w:ascii="Arial" w:hAnsi="Arial" w:cs="Arial"/>
          <w:sz w:val="24"/>
          <w:szCs w:val="24"/>
        </w:rPr>
        <w:t>of plaintiff’s case – Court applying trite test – Plaintiff at the rank of private member</w:t>
      </w:r>
      <w:r w:rsidR="008636F7">
        <w:rPr>
          <w:rFonts w:ascii="Arial" w:hAnsi="Arial" w:cs="Arial"/>
          <w:sz w:val="24"/>
          <w:szCs w:val="24"/>
        </w:rPr>
        <w:t xml:space="preserve"> of the Defence Force</w:t>
      </w:r>
      <w:r w:rsidR="00C75DA3">
        <w:rPr>
          <w:rFonts w:ascii="Arial" w:hAnsi="Arial" w:cs="Arial"/>
          <w:sz w:val="24"/>
          <w:szCs w:val="24"/>
        </w:rPr>
        <w:t>, convicted and sentenced to a term of imprisonment by a magistrate court on 31 August 2016 – Interpreting and applying reg 42</w:t>
      </w:r>
      <w:r w:rsidR="00BF0335">
        <w:rPr>
          <w:rFonts w:ascii="Arial" w:hAnsi="Arial" w:cs="Arial"/>
          <w:sz w:val="24"/>
          <w:szCs w:val="24"/>
        </w:rPr>
        <w:t xml:space="preserve"> </w:t>
      </w:r>
      <w:r w:rsidR="00C75DA3">
        <w:rPr>
          <w:rFonts w:ascii="Arial" w:hAnsi="Arial" w:cs="Arial"/>
          <w:sz w:val="24"/>
          <w:szCs w:val="24"/>
        </w:rPr>
        <w:t>(3)</w:t>
      </w:r>
      <w:r w:rsidR="00BF0335">
        <w:rPr>
          <w:rFonts w:ascii="Arial" w:hAnsi="Arial" w:cs="Arial"/>
          <w:sz w:val="24"/>
          <w:szCs w:val="24"/>
        </w:rPr>
        <w:t xml:space="preserve"> (d)</w:t>
      </w:r>
      <w:r w:rsidR="00C75DA3">
        <w:rPr>
          <w:rFonts w:ascii="Arial" w:hAnsi="Arial" w:cs="Arial"/>
          <w:sz w:val="24"/>
          <w:szCs w:val="24"/>
        </w:rPr>
        <w:t xml:space="preserve"> of the General </w:t>
      </w:r>
      <w:r w:rsidR="008636F7">
        <w:rPr>
          <w:rFonts w:ascii="Arial" w:hAnsi="Arial" w:cs="Arial"/>
          <w:sz w:val="24"/>
          <w:szCs w:val="24"/>
        </w:rPr>
        <w:t>R</w:t>
      </w:r>
      <w:r w:rsidR="00C75DA3">
        <w:rPr>
          <w:rFonts w:ascii="Arial" w:hAnsi="Arial" w:cs="Arial"/>
          <w:sz w:val="24"/>
          <w:szCs w:val="24"/>
        </w:rPr>
        <w:t xml:space="preserve">egulations relating to Namibian Defence Force court concluded that plaintiff was discharged from the Defence Force by operation of law – </w:t>
      </w:r>
      <w:r w:rsidR="007E0ACA">
        <w:rPr>
          <w:rFonts w:ascii="Arial" w:hAnsi="Arial" w:cs="Arial"/>
          <w:sz w:val="24"/>
          <w:szCs w:val="24"/>
        </w:rPr>
        <w:t xml:space="preserve">Court </w:t>
      </w:r>
      <w:r w:rsidR="00C75DA3">
        <w:rPr>
          <w:rFonts w:ascii="Arial" w:hAnsi="Arial" w:cs="Arial"/>
          <w:sz w:val="24"/>
          <w:szCs w:val="24"/>
        </w:rPr>
        <w:t xml:space="preserve">finding that a letter indicating that plaintiff was discharged on 29 June 2016 </w:t>
      </w:r>
      <w:r w:rsidR="00BF0335">
        <w:rPr>
          <w:rFonts w:ascii="Arial" w:hAnsi="Arial" w:cs="Arial"/>
          <w:sz w:val="24"/>
          <w:szCs w:val="24"/>
        </w:rPr>
        <w:t>could not amend the law.</w:t>
      </w:r>
    </w:p>
    <w:p w:rsidR="00F03C1F" w:rsidRDefault="00F03C1F" w:rsidP="00F066C7">
      <w:pPr>
        <w:spacing w:after="0" w:line="360" w:lineRule="auto"/>
        <w:jc w:val="both"/>
        <w:rPr>
          <w:rFonts w:ascii="Arial" w:hAnsi="Arial" w:cs="Arial"/>
          <w:sz w:val="24"/>
          <w:szCs w:val="24"/>
        </w:rPr>
      </w:pPr>
    </w:p>
    <w:p w:rsidR="007A5903" w:rsidRPr="007B10A7" w:rsidRDefault="007A5903" w:rsidP="00F066C7">
      <w:pPr>
        <w:spacing w:after="0" w:line="360" w:lineRule="auto"/>
        <w:jc w:val="both"/>
        <w:rPr>
          <w:rFonts w:ascii="Arial" w:hAnsi="Arial" w:cs="Arial"/>
          <w:b/>
          <w:sz w:val="24"/>
          <w:szCs w:val="24"/>
        </w:rPr>
      </w:pPr>
      <w:r w:rsidRPr="007B10A7">
        <w:rPr>
          <w:rFonts w:ascii="Arial" w:hAnsi="Arial" w:cs="Arial"/>
          <w:b/>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68204E" w:rsidRPr="007B10A7" w:rsidRDefault="007A5903" w:rsidP="00EE0F08">
      <w:pPr>
        <w:spacing w:after="0"/>
        <w:jc w:val="both"/>
        <w:rPr>
          <w:rFonts w:ascii="Arial" w:hAnsi="Arial" w:cs="Arial"/>
          <w:b/>
          <w:sz w:val="24"/>
          <w:szCs w:val="24"/>
        </w:rPr>
      </w:pPr>
      <w:r w:rsidRPr="007B10A7">
        <w:rPr>
          <w:rFonts w:ascii="Arial" w:hAnsi="Arial" w:cs="Arial"/>
          <w:b/>
          <w:sz w:val="24"/>
          <w:szCs w:val="24"/>
        </w:rPr>
        <w:t>___________________________________________________________________</w:t>
      </w:r>
    </w:p>
    <w:p w:rsidR="00767010" w:rsidRPr="000063B7" w:rsidRDefault="00767010" w:rsidP="00767010">
      <w:pPr>
        <w:pStyle w:val="ListParagraph"/>
        <w:numPr>
          <w:ilvl w:val="0"/>
          <w:numId w:val="9"/>
        </w:numPr>
        <w:spacing w:after="240" w:line="360" w:lineRule="auto"/>
        <w:ind w:left="0" w:firstLine="0"/>
        <w:contextualSpacing w:val="0"/>
        <w:jc w:val="both"/>
        <w:rPr>
          <w:rFonts w:ascii="Arial" w:eastAsia="Times New Roman" w:hAnsi="Arial" w:cs="Arial"/>
          <w:sz w:val="24"/>
          <w:szCs w:val="24"/>
        </w:rPr>
      </w:pPr>
      <w:r>
        <w:rPr>
          <w:rFonts w:ascii="Arial" w:hAnsi="Arial" w:cs="Arial"/>
          <w:sz w:val="24"/>
          <w:szCs w:val="24"/>
        </w:rPr>
        <w:t xml:space="preserve">I make </w:t>
      </w:r>
      <w:r w:rsidR="007E0ACA">
        <w:rPr>
          <w:rFonts w:ascii="Arial" w:hAnsi="Arial" w:cs="Arial"/>
          <w:sz w:val="24"/>
          <w:szCs w:val="24"/>
        </w:rPr>
        <w:t>an order granting absolution fro</w:t>
      </w:r>
      <w:r>
        <w:rPr>
          <w:rFonts w:ascii="Arial" w:hAnsi="Arial" w:cs="Arial"/>
          <w:sz w:val="24"/>
          <w:szCs w:val="24"/>
        </w:rPr>
        <w:t>m the instance</w:t>
      </w:r>
      <w:r w:rsidR="007E0ACA">
        <w:rPr>
          <w:rFonts w:ascii="Arial" w:hAnsi="Arial" w:cs="Arial"/>
          <w:sz w:val="24"/>
          <w:szCs w:val="24"/>
        </w:rPr>
        <w:t>.</w:t>
      </w:r>
    </w:p>
    <w:p w:rsidR="00767010" w:rsidRPr="000063B7" w:rsidRDefault="00767010" w:rsidP="00767010">
      <w:pPr>
        <w:pStyle w:val="ListParagraph"/>
        <w:numPr>
          <w:ilvl w:val="0"/>
          <w:numId w:val="9"/>
        </w:numPr>
        <w:spacing w:after="240" w:line="360" w:lineRule="auto"/>
        <w:ind w:left="0" w:firstLine="0"/>
        <w:contextualSpacing w:val="0"/>
        <w:jc w:val="both"/>
        <w:rPr>
          <w:rFonts w:ascii="Arial" w:eastAsia="Times New Roman" w:hAnsi="Arial" w:cs="Arial"/>
          <w:sz w:val="24"/>
          <w:szCs w:val="24"/>
        </w:rPr>
      </w:pPr>
      <w:r>
        <w:rPr>
          <w:rFonts w:ascii="Arial" w:hAnsi="Arial" w:cs="Arial"/>
          <w:sz w:val="24"/>
          <w:szCs w:val="24"/>
        </w:rPr>
        <w:t>There is no order as to costs.</w:t>
      </w:r>
    </w:p>
    <w:p w:rsidR="00791321" w:rsidRPr="007E0ACA" w:rsidRDefault="00767010" w:rsidP="007E0ACA">
      <w:pPr>
        <w:pStyle w:val="ListParagraph"/>
        <w:numPr>
          <w:ilvl w:val="0"/>
          <w:numId w:val="9"/>
        </w:numPr>
        <w:spacing w:after="240" w:line="360" w:lineRule="auto"/>
        <w:ind w:left="0" w:firstLine="0"/>
        <w:contextualSpacing w:val="0"/>
        <w:jc w:val="both"/>
        <w:rPr>
          <w:rFonts w:ascii="Arial" w:eastAsia="Times New Roman" w:hAnsi="Arial" w:cs="Arial"/>
          <w:sz w:val="24"/>
          <w:szCs w:val="24"/>
        </w:rPr>
      </w:pPr>
      <w:r>
        <w:rPr>
          <w:rFonts w:ascii="Arial" w:hAnsi="Arial" w:cs="Arial"/>
          <w:sz w:val="24"/>
          <w:szCs w:val="24"/>
        </w:rPr>
        <w:t>The matter is considered finalized and is removed from the roll.</w:t>
      </w:r>
    </w:p>
    <w:p w:rsidR="00CA075B" w:rsidRPr="007B10A7" w:rsidRDefault="007A5903">
      <w:pPr>
        <w:spacing w:after="160" w:line="259" w:lineRule="auto"/>
        <w:rPr>
          <w:rFonts w:ascii="Arial" w:hAnsi="Arial" w:cs="Arial"/>
          <w:b/>
          <w:sz w:val="24"/>
          <w:szCs w:val="24"/>
        </w:rPr>
      </w:pPr>
      <w:r w:rsidRPr="007B10A7">
        <w:rPr>
          <w:rFonts w:ascii="Arial" w:hAnsi="Arial" w:cs="Arial"/>
          <w:b/>
          <w:sz w:val="24"/>
          <w:szCs w:val="24"/>
        </w:rPr>
        <w:t>___________________________________________________________________</w:t>
      </w:r>
    </w:p>
    <w:p w:rsidR="007A5903" w:rsidRPr="007A5903" w:rsidRDefault="007A5903" w:rsidP="007A5903">
      <w:pPr>
        <w:pBdr>
          <w:bottom w:val="single" w:sz="12" w:space="1" w:color="auto"/>
        </w:pBdr>
        <w:spacing w:after="160" w:line="240" w:lineRule="auto"/>
        <w:jc w:val="center"/>
        <w:rPr>
          <w:rFonts w:ascii="Arial" w:hAnsi="Arial" w:cs="Arial"/>
          <w:b/>
          <w:sz w:val="24"/>
          <w:szCs w:val="24"/>
        </w:rPr>
      </w:pPr>
      <w:r w:rsidRPr="007A5903">
        <w:rPr>
          <w:rFonts w:ascii="Arial" w:hAnsi="Arial" w:cs="Arial"/>
          <w:b/>
          <w:sz w:val="24"/>
          <w:szCs w:val="24"/>
        </w:rPr>
        <w:t>JUDGMENT</w:t>
      </w:r>
    </w:p>
    <w:p w:rsidR="00FE3BB4" w:rsidRDefault="00FE3BB4" w:rsidP="00FE3BB4">
      <w:pPr>
        <w:spacing w:after="160" w:line="240" w:lineRule="auto"/>
        <w:rPr>
          <w:rFonts w:ascii="Arial" w:hAnsi="Arial" w:cs="Arial"/>
          <w:sz w:val="24"/>
          <w:szCs w:val="24"/>
        </w:rPr>
      </w:pPr>
    </w:p>
    <w:p w:rsidR="008D2119" w:rsidRPr="00C319F2" w:rsidRDefault="006830A5" w:rsidP="008D2119">
      <w:pPr>
        <w:pStyle w:val="ListParagraph"/>
        <w:spacing w:after="0" w:line="360" w:lineRule="auto"/>
        <w:ind w:left="0"/>
        <w:jc w:val="both"/>
        <w:rPr>
          <w:rFonts w:ascii="Arial" w:eastAsia="Times New Roman" w:hAnsi="Arial" w:cs="Arial"/>
          <w:sz w:val="24"/>
          <w:szCs w:val="24"/>
        </w:rPr>
      </w:pPr>
      <w:r>
        <w:rPr>
          <w:rFonts w:ascii="Arial" w:hAnsi="Arial" w:cs="Arial"/>
          <w:sz w:val="24"/>
          <w:szCs w:val="24"/>
        </w:rPr>
        <w:t>[1]</w:t>
      </w:r>
      <w:r w:rsidR="00D9789E">
        <w:rPr>
          <w:rFonts w:ascii="Arial" w:hAnsi="Arial" w:cs="Arial"/>
          <w:sz w:val="24"/>
          <w:szCs w:val="24"/>
        </w:rPr>
        <w:tab/>
      </w:r>
      <w:r w:rsidR="008D2119">
        <w:rPr>
          <w:rFonts w:ascii="Arial" w:eastAsia="Times New Roman" w:hAnsi="Arial" w:cs="Arial"/>
          <w:sz w:val="24"/>
          <w:szCs w:val="24"/>
        </w:rPr>
        <w:t xml:space="preserve">The plaintiff was employed as a Namibia Defence Force (‘NDF’) member, and held the rank of Private. While such a member of NDF, plaintiff was </w:t>
      </w:r>
      <w:r w:rsidR="0037081F">
        <w:rPr>
          <w:rFonts w:ascii="Arial" w:eastAsia="Times New Roman" w:hAnsi="Arial" w:cs="Arial"/>
          <w:sz w:val="24"/>
          <w:szCs w:val="24"/>
        </w:rPr>
        <w:t>convicted</w:t>
      </w:r>
      <w:r w:rsidR="008D2119">
        <w:rPr>
          <w:rFonts w:ascii="Arial" w:eastAsia="Times New Roman" w:hAnsi="Arial" w:cs="Arial"/>
          <w:sz w:val="24"/>
          <w:szCs w:val="24"/>
        </w:rPr>
        <w:t xml:space="preserve">, by the Magistrate Court, Gobabis, of assault with intent to do grievous bodily harm, read with the provisions of the Domestic </w:t>
      </w:r>
      <w:r w:rsidR="004F22F3">
        <w:rPr>
          <w:rFonts w:ascii="Arial" w:eastAsia="Times New Roman" w:hAnsi="Arial" w:cs="Arial"/>
          <w:sz w:val="24"/>
          <w:szCs w:val="24"/>
        </w:rPr>
        <w:t xml:space="preserve">Violence </w:t>
      </w:r>
      <w:r w:rsidR="008D2119">
        <w:rPr>
          <w:rFonts w:ascii="Arial" w:eastAsia="Times New Roman" w:hAnsi="Arial" w:cs="Arial"/>
          <w:sz w:val="24"/>
          <w:szCs w:val="24"/>
        </w:rPr>
        <w:t xml:space="preserve">Act 4 of 2003, and sentenced to 36 months’ </w:t>
      </w:r>
      <w:r w:rsidR="008D2119">
        <w:rPr>
          <w:rFonts w:ascii="Arial" w:eastAsia="Times New Roman" w:hAnsi="Arial" w:cs="Arial"/>
          <w:sz w:val="24"/>
          <w:szCs w:val="24"/>
        </w:rPr>
        <w:lastRenderedPageBreak/>
        <w:t xml:space="preserve">imprisonment, of which a period of 12 months was suspended. Plaintiff appealed unsuccessfully to the court. </w:t>
      </w:r>
    </w:p>
    <w:p w:rsidR="00B63849" w:rsidRDefault="00B63849" w:rsidP="00D9789E">
      <w:pPr>
        <w:spacing w:after="0" w:line="360" w:lineRule="auto"/>
        <w:jc w:val="both"/>
        <w:rPr>
          <w:rFonts w:ascii="Arial" w:hAnsi="Arial" w:cs="Arial"/>
          <w:sz w:val="24"/>
          <w:szCs w:val="24"/>
        </w:rPr>
      </w:pPr>
    </w:p>
    <w:p w:rsidR="00A06A66"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8D2119">
        <w:rPr>
          <w:rFonts w:ascii="Arial" w:hAnsi="Arial" w:cs="Arial"/>
          <w:sz w:val="24"/>
          <w:szCs w:val="24"/>
        </w:rPr>
        <w:t xml:space="preserve">Plaintiff was released from the </w:t>
      </w:r>
      <w:r w:rsidR="00BF0335">
        <w:rPr>
          <w:rFonts w:ascii="Arial" w:hAnsi="Arial" w:cs="Arial"/>
          <w:sz w:val="24"/>
          <w:szCs w:val="24"/>
        </w:rPr>
        <w:t>prison</w:t>
      </w:r>
      <w:r w:rsidR="008D2119">
        <w:rPr>
          <w:rFonts w:ascii="Arial" w:hAnsi="Arial" w:cs="Arial"/>
          <w:sz w:val="24"/>
          <w:szCs w:val="24"/>
        </w:rPr>
        <w:t xml:space="preserve"> on 8 December 2017. Plaintiff reported to his duty station, only to be informed that his name was not on the record as a member of </w:t>
      </w:r>
      <w:r w:rsidR="0090575C">
        <w:rPr>
          <w:rFonts w:ascii="Arial" w:hAnsi="Arial" w:cs="Arial"/>
          <w:sz w:val="24"/>
          <w:szCs w:val="24"/>
        </w:rPr>
        <w:t>the Namibian Defence Force (‘</w:t>
      </w:r>
      <w:r w:rsidR="008D2119">
        <w:rPr>
          <w:rFonts w:ascii="Arial" w:hAnsi="Arial" w:cs="Arial"/>
          <w:sz w:val="24"/>
          <w:szCs w:val="24"/>
        </w:rPr>
        <w:t>NDF</w:t>
      </w:r>
      <w:r w:rsidR="0090575C">
        <w:rPr>
          <w:rFonts w:ascii="Arial" w:hAnsi="Arial" w:cs="Arial"/>
          <w:sz w:val="24"/>
          <w:szCs w:val="24"/>
        </w:rPr>
        <w:t>’)</w:t>
      </w:r>
      <w:r w:rsidR="008D2119">
        <w:rPr>
          <w:rFonts w:ascii="Arial" w:hAnsi="Arial" w:cs="Arial"/>
          <w:sz w:val="24"/>
          <w:szCs w:val="24"/>
        </w:rPr>
        <w:t>.</w:t>
      </w:r>
      <w:r w:rsidR="009C6DFB">
        <w:rPr>
          <w:rFonts w:ascii="Arial" w:hAnsi="Arial" w:cs="Arial"/>
          <w:sz w:val="24"/>
          <w:szCs w:val="24"/>
        </w:rPr>
        <w:t xml:space="preserve"> </w:t>
      </w:r>
      <w:r w:rsidR="008D2119">
        <w:rPr>
          <w:rFonts w:ascii="Arial" w:hAnsi="Arial" w:cs="Arial"/>
          <w:sz w:val="24"/>
          <w:szCs w:val="24"/>
        </w:rPr>
        <w:t>A Lt Col Ntinda advised plaintiff to apply to be reinstated in the NDF. The plaintiff did</w:t>
      </w:r>
      <w:r w:rsidR="00BF0335">
        <w:rPr>
          <w:rFonts w:ascii="Arial" w:hAnsi="Arial" w:cs="Arial"/>
          <w:sz w:val="24"/>
          <w:szCs w:val="24"/>
        </w:rPr>
        <w:t xml:space="preserve"> so</w:t>
      </w:r>
      <w:r w:rsidR="008D2119">
        <w:rPr>
          <w:rFonts w:ascii="Arial" w:hAnsi="Arial" w:cs="Arial"/>
          <w:sz w:val="24"/>
          <w:szCs w:val="24"/>
        </w:rPr>
        <w:t xml:space="preserve"> in a letter dated 8 January 2018</w:t>
      </w:r>
      <w:r w:rsidR="00BF0335">
        <w:rPr>
          <w:rFonts w:ascii="Arial" w:hAnsi="Arial" w:cs="Arial"/>
          <w:sz w:val="24"/>
          <w:szCs w:val="24"/>
        </w:rPr>
        <w:t>,</w:t>
      </w:r>
      <w:r w:rsidR="008D2119">
        <w:rPr>
          <w:rFonts w:ascii="Arial" w:hAnsi="Arial" w:cs="Arial"/>
          <w:sz w:val="24"/>
          <w:szCs w:val="24"/>
        </w:rPr>
        <w:t xml:space="preserve"> as he was advised to do.</w:t>
      </w:r>
    </w:p>
    <w:p w:rsidR="00110802" w:rsidRDefault="00110802" w:rsidP="00D9789E">
      <w:pPr>
        <w:spacing w:after="0" w:line="360" w:lineRule="auto"/>
        <w:jc w:val="both"/>
        <w:rPr>
          <w:rFonts w:ascii="Arial" w:hAnsi="Arial" w:cs="Arial"/>
          <w:sz w:val="24"/>
          <w:szCs w:val="24"/>
        </w:rPr>
      </w:pPr>
    </w:p>
    <w:p w:rsidR="00340FEA" w:rsidRDefault="00340FEA" w:rsidP="00D9789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D2119">
        <w:rPr>
          <w:rFonts w:ascii="Arial" w:hAnsi="Arial" w:cs="Arial"/>
          <w:sz w:val="24"/>
          <w:szCs w:val="24"/>
        </w:rPr>
        <w:t>On his own account, plaintiff’s ‘salary was frozen as from September 2016 after he had submitted documents confirming my incarceration to the</w:t>
      </w:r>
      <w:r w:rsidR="008E023D">
        <w:rPr>
          <w:rFonts w:ascii="Arial" w:hAnsi="Arial" w:cs="Arial"/>
          <w:sz w:val="24"/>
          <w:szCs w:val="24"/>
        </w:rPr>
        <w:t xml:space="preserve"> Osu</w:t>
      </w:r>
      <w:r w:rsidR="00BF0335">
        <w:rPr>
          <w:rFonts w:ascii="Arial" w:hAnsi="Arial" w:cs="Arial"/>
          <w:sz w:val="24"/>
          <w:szCs w:val="24"/>
        </w:rPr>
        <w:t>n</w:t>
      </w:r>
      <w:r w:rsidR="008E023D">
        <w:rPr>
          <w:rFonts w:ascii="Arial" w:hAnsi="Arial" w:cs="Arial"/>
          <w:sz w:val="24"/>
          <w:szCs w:val="24"/>
        </w:rPr>
        <w:t>a (Osona)</w:t>
      </w:r>
      <w:r w:rsidR="0090575C">
        <w:rPr>
          <w:rFonts w:ascii="Arial" w:hAnsi="Arial" w:cs="Arial"/>
          <w:sz w:val="24"/>
          <w:szCs w:val="24"/>
        </w:rPr>
        <w:t xml:space="preserve"> Military School Major</w:t>
      </w:r>
      <w:r w:rsidR="00BF0335">
        <w:rPr>
          <w:rFonts w:ascii="Arial" w:hAnsi="Arial" w:cs="Arial"/>
          <w:sz w:val="24"/>
          <w:szCs w:val="24"/>
        </w:rPr>
        <w:t>’</w:t>
      </w:r>
      <w:r w:rsidR="008E023D">
        <w:rPr>
          <w:rFonts w:ascii="Arial" w:hAnsi="Arial" w:cs="Arial"/>
          <w:sz w:val="24"/>
          <w:szCs w:val="24"/>
        </w:rPr>
        <w:t>. This account in plaintiff’s own words is the single most crucial piece of evidence in these proceedings, as will become apparent shortly.</w:t>
      </w:r>
    </w:p>
    <w:p w:rsidR="00340FEA" w:rsidRDefault="00340FEA" w:rsidP="00D9789E">
      <w:pPr>
        <w:spacing w:after="0" w:line="360" w:lineRule="auto"/>
        <w:jc w:val="both"/>
        <w:rPr>
          <w:rFonts w:ascii="Arial" w:hAnsi="Arial" w:cs="Arial"/>
          <w:sz w:val="24"/>
          <w:szCs w:val="24"/>
        </w:rPr>
      </w:pPr>
    </w:p>
    <w:p w:rsidR="00110802" w:rsidRDefault="00326520" w:rsidP="00D9789E">
      <w:pPr>
        <w:spacing w:after="0" w:line="360" w:lineRule="auto"/>
        <w:jc w:val="both"/>
        <w:rPr>
          <w:rFonts w:ascii="Arial" w:hAnsi="Arial" w:cs="Arial"/>
          <w:sz w:val="24"/>
          <w:szCs w:val="24"/>
        </w:rPr>
      </w:pPr>
      <w:r>
        <w:rPr>
          <w:rFonts w:ascii="Arial" w:hAnsi="Arial" w:cs="Arial"/>
          <w:sz w:val="24"/>
          <w:szCs w:val="24"/>
        </w:rPr>
        <w:t>[4</w:t>
      </w:r>
      <w:r w:rsidR="00110802">
        <w:rPr>
          <w:rFonts w:ascii="Arial" w:hAnsi="Arial" w:cs="Arial"/>
          <w:sz w:val="24"/>
          <w:szCs w:val="24"/>
        </w:rPr>
        <w:t>]</w:t>
      </w:r>
      <w:r w:rsidR="00110802">
        <w:rPr>
          <w:rFonts w:ascii="Arial" w:hAnsi="Arial" w:cs="Arial"/>
          <w:sz w:val="24"/>
          <w:szCs w:val="24"/>
        </w:rPr>
        <w:tab/>
      </w:r>
      <w:r w:rsidR="008E023D">
        <w:rPr>
          <w:rFonts w:ascii="Arial" w:hAnsi="Arial" w:cs="Arial"/>
          <w:sz w:val="24"/>
          <w:szCs w:val="24"/>
        </w:rPr>
        <w:t>Plaintiff’s reinstatement application was unsuccessful in terms of a reply</w:t>
      </w:r>
      <w:r w:rsidR="00BF0335">
        <w:rPr>
          <w:rFonts w:ascii="Arial" w:hAnsi="Arial" w:cs="Arial"/>
          <w:sz w:val="24"/>
          <w:szCs w:val="24"/>
        </w:rPr>
        <w:t>,</w:t>
      </w:r>
      <w:r w:rsidR="008E023D">
        <w:rPr>
          <w:rFonts w:ascii="Arial" w:hAnsi="Arial" w:cs="Arial"/>
          <w:sz w:val="24"/>
          <w:szCs w:val="24"/>
        </w:rPr>
        <w:t xml:space="preserve"> dated 1 March 2018</w:t>
      </w:r>
      <w:r w:rsidR="00BF0335">
        <w:rPr>
          <w:rFonts w:ascii="Arial" w:hAnsi="Arial" w:cs="Arial"/>
          <w:sz w:val="24"/>
          <w:szCs w:val="24"/>
        </w:rPr>
        <w:t>,</w:t>
      </w:r>
      <w:r w:rsidR="008E023D">
        <w:rPr>
          <w:rFonts w:ascii="Arial" w:hAnsi="Arial" w:cs="Arial"/>
          <w:sz w:val="24"/>
          <w:szCs w:val="24"/>
        </w:rPr>
        <w:t xml:space="preserve"> to his reinstatement application. I append</w:t>
      </w:r>
      <w:r w:rsidR="007E0ACA">
        <w:rPr>
          <w:rFonts w:ascii="Arial" w:hAnsi="Arial" w:cs="Arial"/>
          <w:sz w:val="24"/>
          <w:szCs w:val="24"/>
        </w:rPr>
        <w:t>,</w:t>
      </w:r>
      <w:r w:rsidR="008E023D">
        <w:rPr>
          <w:rFonts w:ascii="Arial" w:hAnsi="Arial" w:cs="Arial"/>
          <w:sz w:val="24"/>
          <w:szCs w:val="24"/>
        </w:rPr>
        <w:t xml:space="preserve"> hereunder</w:t>
      </w:r>
      <w:r w:rsidR="007E0ACA">
        <w:rPr>
          <w:rFonts w:ascii="Arial" w:hAnsi="Arial" w:cs="Arial"/>
          <w:sz w:val="24"/>
          <w:szCs w:val="24"/>
        </w:rPr>
        <w:t>,</w:t>
      </w:r>
      <w:r w:rsidR="00BF0335">
        <w:rPr>
          <w:rFonts w:ascii="Arial" w:hAnsi="Arial" w:cs="Arial"/>
          <w:sz w:val="24"/>
          <w:szCs w:val="24"/>
        </w:rPr>
        <w:t xml:space="preserve"> para 3</w:t>
      </w:r>
      <w:r w:rsidR="008E023D">
        <w:rPr>
          <w:rFonts w:ascii="Arial" w:hAnsi="Arial" w:cs="Arial"/>
          <w:sz w:val="24"/>
          <w:szCs w:val="24"/>
        </w:rPr>
        <w:t xml:space="preserve"> of the 1 March 2018 letter:</w:t>
      </w:r>
    </w:p>
    <w:p w:rsidR="00BF0335" w:rsidRDefault="00BF0335" w:rsidP="00D9789E">
      <w:pPr>
        <w:spacing w:after="0" w:line="360" w:lineRule="auto"/>
        <w:jc w:val="both"/>
        <w:rPr>
          <w:rFonts w:ascii="Arial" w:hAnsi="Arial" w:cs="Arial"/>
          <w:sz w:val="24"/>
          <w:szCs w:val="24"/>
        </w:rPr>
      </w:pPr>
    </w:p>
    <w:p w:rsidR="008E023D" w:rsidRPr="007E0ACA" w:rsidRDefault="007E0ACA" w:rsidP="007B10A7">
      <w:pPr>
        <w:spacing w:after="0" w:line="360" w:lineRule="auto"/>
        <w:ind w:firstLine="720"/>
        <w:jc w:val="both"/>
        <w:rPr>
          <w:rFonts w:ascii="Arial" w:hAnsi="Arial" w:cs="Arial"/>
        </w:rPr>
      </w:pPr>
      <w:r w:rsidRPr="007E0ACA">
        <w:rPr>
          <w:rFonts w:ascii="Arial" w:hAnsi="Arial" w:cs="Arial"/>
        </w:rPr>
        <w:t>‘</w:t>
      </w:r>
      <w:r w:rsidR="008E023D" w:rsidRPr="007E0ACA">
        <w:rPr>
          <w:rFonts w:ascii="Arial" w:hAnsi="Arial" w:cs="Arial"/>
        </w:rPr>
        <w:t>In the light of the above, you were then discharged from the Defence Force with effect from 29 June 2016…</w:t>
      </w:r>
      <w:r w:rsidRPr="007E0ACA">
        <w:rPr>
          <w:rFonts w:ascii="Arial" w:hAnsi="Arial" w:cs="Arial"/>
        </w:rPr>
        <w:t>’</w:t>
      </w:r>
    </w:p>
    <w:p w:rsidR="004536E3" w:rsidRDefault="004536E3" w:rsidP="00D9789E">
      <w:pPr>
        <w:spacing w:after="0" w:line="360" w:lineRule="auto"/>
        <w:jc w:val="both"/>
        <w:rPr>
          <w:rFonts w:ascii="Arial" w:hAnsi="Arial" w:cs="Arial"/>
          <w:sz w:val="24"/>
          <w:szCs w:val="24"/>
        </w:rPr>
      </w:pPr>
    </w:p>
    <w:p w:rsidR="0041440A" w:rsidRDefault="00326520" w:rsidP="00D9789E">
      <w:pPr>
        <w:spacing w:after="0" w:line="360" w:lineRule="auto"/>
        <w:jc w:val="both"/>
        <w:rPr>
          <w:rFonts w:ascii="Arial" w:hAnsi="Arial" w:cs="Arial"/>
          <w:sz w:val="24"/>
          <w:szCs w:val="24"/>
        </w:rPr>
      </w:pPr>
      <w:r>
        <w:rPr>
          <w:rFonts w:ascii="Arial" w:hAnsi="Arial" w:cs="Arial"/>
          <w:sz w:val="24"/>
          <w:szCs w:val="24"/>
        </w:rPr>
        <w:t>[5</w:t>
      </w:r>
      <w:r w:rsidR="004536E3">
        <w:rPr>
          <w:rFonts w:ascii="Arial" w:hAnsi="Arial" w:cs="Arial"/>
          <w:sz w:val="24"/>
          <w:szCs w:val="24"/>
        </w:rPr>
        <w:t>]</w:t>
      </w:r>
      <w:r w:rsidR="004536E3">
        <w:rPr>
          <w:rFonts w:ascii="Arial" w:hAnsi="Arial" w:cs="Arial"/>
          <w:sz w:val="24"/>
          <w:szCs w:val="24"/>
        </w:rPr>
        <w:tab/>
      </w:r>
      <w:r w:rsidR="008E023D">
        <w:rPr>
          <w:rFonts w:ascii="Arial" w:hAnsi="Arial" w:cs="Arial"/>
          <w:sz w:val="24"/>
          <w:szCs w:val="24"/>
        </w:rPr>
        <w:t>It is</w:t>
      </w:r>
      <w:r w:rsidR="007E0ACA">
        <w:rPr>
          <w:rFonts w:ascii="Arial" w:hAnsi="Arial" w:cs="Arial"/>
          <w:sz w:val="24"/>
          <w:szCs w:val="24"/>
        </w:rPr>
        <w:t xml:space="preserve"> on</w:t>
      </w:r>
      <w:r w:rsidR="008E023D">
        <w:rPr>
          <w:rFonts w:ascii="Arial" w:hAnsi="Arial" w:cs="Arial"/>
          <w:sz w:val="24"/>
          <w:szCs w:val="24"/>
        </w:rPr>
        <w:t xml:space="preserve"> these words that plaintiff relies</w:t>
      </w:r>
      <w:r w:rsidR="00EF4AF4">
        <w:rPr>
          <w:rFonts w:ascii="Arial" w:hAnsi="Arial" w:cs="Arial"/>
          <w:sz w:val="24"/>
          <w:szCs w:val="24"/>
        </w:rPr>
        <w:t xml:space="preserve"> principally</w:t>
      </w:r>
      <w:r w:rsidR="00EF4AF4" w:rsidRPr="00EF4AF4">
        <w:rPr>
          <w:rFonts w:ascii="Arial" w:hAnsi="Arial" w:cs="Arial"/>
          <w:sz w:val="24"/>
          <w:szCs w:val="24"/>
        </w:rPr>
        <w:t xml:space="preserve"> </w:t>
      </w:r>
      <w:r w:rsidR="00EF4AF4">
        <w:rPr>
          <w:rFonts w:ascii="Arial" w:hAnsi="Arial" w:cs="Arial"/>
          <w:sz w:val="24"/>
          <w:szCs w:val="24"/>
        </w:rPr>
        <w:t>in the particulars of claim</w:t>
      </w:r>
      <w:r w:rsidR="008E023D">
        <w:rPr>
          <w:rFonts w:ascii="Arial" w:hAnsi="Arial" w:cs="Arial"/>
          <w:sz w:val="24"/>
          <w:szCs w:val="24"/>
        </w:rPr>
        <w:t xml:space="preserve"> </w:t>
      </w:r>
      <w:r w:rsidR="0090575C">
        <w:rPr>
          <w:rFonts w:ascii="Arial" w:hAnsi="Arial" w:cs="Arial"/>
          <w:sz w:val="24"/>
          <w:szCs w:val="24"/>
        </w:rPr>
        <w:t xml:space="preserve">in his attempt </w:t>
      </w:r>
      <w:r w:rsidR="008E023D">
        <w:rPr>
          <w:rFonts w:ascii="Arial" w:hAnsi="Arial" w:cs="Arial"/>
          <w:sz w:val="24"/>
          <w:szCs w:val="24"/>
        </w:rPr>
        <w:t xml:space="preserve">to </w:t>
      </w:r>
      <w:r w:rsidR="00EF4AF4">
        <w:rPr>
          <w:rFonts w:ascii="Arial" w:hAnsi="Arial" w:cs="Arial"/>
          <w:sz w:val="24"/>
          <w:szCs w:val="24"/>
        </w:rPr>
        <w:t>prove</w:t>
      </w:r>
      <w:r w:rsidR="008E023D">
        <w:rPr>
          <w:rFonts w:ascii="Arial" w:hAnsi="Arial" w:cs="Arial"/>
          <w:sz w:val="24"/>
          <w:szCs w:val="24"/>
        </w:rPr>
        <w:t xml:space="preserve"> </w:t>
      </w:r>
      <w:r w:rsidR="00EF4AF4">
        <w:rPr>
          <w:rFonts w:ascii="Arial" w:hAnsi="Arial" w:cs="Arial"/>
          <w:sz w:val="24"/>
          <w:szCs w:val="24"/>
        </w:rPr>
        <w:t>the</w:t>
      </w:r>
      <w:r w:rsidR="008E023D">
        <w:rPr>
          <w:rFonts w:ascii="Arial" w:hAnsi="Arial" w:cs="Arial"/>
          <w:sz w:val="24"/>
          <w:szCs w:val="24"/>
        </w:rPr>
        <w:t xml:space="preserve"> allegation</w:t>
      </w:r>
      <w:r w:rsidR="00EF4AF4">
        <w:rPr>
          <w:rFonts w:ascii="Arial" w:hAnsi="Arial" w:cs="Arial"/>
          <w:sz w:val="24"/>
          <w:szCs w:val="24"/>
        </w:rPr>
        <w:t xml:space="preserve"> of unconstitutional discharge from the Defence Force</w:t>
      </w:r>
      <w:r w:rsidR="008E023D">
        <w:rPr>
          <w:rFonts w:ascii="Arial" w:hAnsi="Arial" w:cs="Arial"/>
          <w:sz w:val="24"/>
          <w:szCs w:val="24"/>
        </w:rPr>
        <w:t>.</w:t>
      </w:r>
      <w:r w:rsidR="00BF0335">
        <w:rPr>
          <w:rFonts w:ascii="Arial" w:hAnsi="Arial" w:cs="Arial"/>
          <w:sz w:val="24"/>
          <w:szCs w:val="24"/>
        </w:rPr>
        <w:t xml:space="preserve"> Indeed, this forms the talisman of plaintiff’s case. It is demonstrated below</w:t>
      </w:r>
      <w:r w:rsidR="00EF4AF4">
        <w:rPr>
          <w:rFonts w:ascii="Arial" w:hAnsi="Arial" w:cs="Arial"/>
          <w:sz w:val="24"/>
          <w:szCs w:val="24"/>
        </w:rPr>
        <w:t xml:space="preserve"> that like all talismans, this talisman, too, is illusive.</w:t>
      </w:r>
    </w:p>
    <w:p w:rsidR="00A96AE0" w:rsidRDefault="00A96AE0" w:rsidP="00D9789E">
      <w:pPr>
        <w:spacing w:after="0" w:line="360" w:lineRule="auto"/>
        <w:jc w:val="both"/>
        <w:rPr>
          <w:rFonts w:ascii="Arial" w:hAnsi="Arial" w:cs="Arial"/>
          <w:sz w:val="24"/>
          <w:szCs w:val="24"/>
        </w:rPr>
      </w:pPr>
    </w:p>
    <w:p w:rsidR="00537423" w:rsidRDefault="00326520" w:rsidP="00D9789E">
      <w:pPr>
        <w:spacing w:after="0" w:line="360" w:lineRule="auto"/>
        <w:jc w:val="both"/>
        <w:rPr>
          <w:rFonts w:ascii="Arial" w:hAnsi="Arial" w:cs="Arial"/>
          <w:sz w:val="24"/>
          <w:szCs w:val="24"/>
        </w:rPr>
      </w:pPr>
      <w:r>
        <w:rPr>
          <w:rFonts w:ascii="Arial" w:hAnsi="Arial" w:cs="Arial"/>
          <w:sz w:val="24"/>
          <w:szCs w:val="24"/>
        </w:rPr>
        <w:t>[6</w:t>
      </w:r>
      <w:r w:rsidR="006830A5">
        <w:rPr>
          <w:rFonts w:ascii="Arial" w:hAnsi="Arial" w:cs="Arial"/>
          <w:sz w:val="24"/>
          <w:szCs w:val="24"/>
        </w:rPr>
        <w:t>]</w:t>
      </w:r>
      <w:r w:rsidR="00162141">
        <w:rPr>
          <w:rFonts w:ascii="Arial" w:hAnsi="Arial" w:cs="Arial"/>
          <w:sz w:val="24"/>
          <w:szCs w:val="24"/>
        </w:rPr>
        <w:tab/>
      </w:r>
      <w:r w:rsidR="008E023D">
        <w:rPr>
          <w:rFonts w:ascii="Arial" w:hAnsi="Arial" w:cs="Arial"/>
          <w:sz w:val="24"/>
          <w:szCs w:val="24"/>
        </w:rPr>
        <w:t>Plaintiff and two other witnesses gave evidence in support of plaintiff’s attempt to prove his case. At the close of plaintiff’s case, Mr Mutorwa, counsel for defendants,</w:t>
      </w:r>
      <w:r w:rsidR="00106088">
        <w:rPr>
          <w:rFonts w:ascii="Arial" w:hAnsi="Arial" w:cs="Arial"/>
          <w:sz w:val="24"/>
          <w:szCs w:val="24"/>
        </w:rPr>
        <w:t xml:space="preserve"> brought an application for absolution from the instance (‘absolution application’). On the test of absolution from the instance</w:t>
      </w:r>
      <w:r w:rsidR="007E0ACA">
        <w:rPr>
          <w:rFonts w:ascii="Arial" w:hAnsi="Arial" w:cs="Arial"/>
          <w:sz w:val="24"/>
          <w:szCs w:val="24"/>
        </w:rPr>
        <w:t>,</w:t>
      </w:r>
      <w:r w:rsidR="00106088">
        <w:rPr>
          <w:rFonts w:ascii="Arial" w:hAnsi="Arial" w:cs="Arial"/>
          <w:sz w:val="24"/>
          <w:szCs w:val="24"/>
        </w:rPr>
        <w:t xml:space="preserve"> I stated as follows in </w:t>
      </w:r>
      <w:r w:rsidR="00106088" w:rsidRPr="009C6DFB">
        <w:rPr>
          <w:rFonts w:ascii="Arial" w:hAnsi="Arial" w:cs="Arial"/>
          <w:i/>
          <w:sz w:val="24"/>
          <w:szCs w:val="24"/>
        </w:rPr>
        <w:t>Konrad V Ndapanda</w:t>
      </w:r>
      <w:r w:rsidR="00106088">
        <w:rPr>
          <w:rFonts w:ascii="Arial" w:hAnsi="Arial" w:cs="Arial"/>
          <w:sz w:val="24"/>
          <w:szCs w:val="24"/>
        </w:rPr>
        <w:t xml:space="preserve"> (HC-MD-CIV-MOT-GEN-2016/00239 [2019] NAHCMD 366 (24 September 2019), where the authorities</w:t>
      </w:r>
      <w:r w:rsidR="007E0ACA">
        <w:rPr>
          <w:rFonts w:ascii="Arial" w:hAnsi="Arial" w:cs="Arial"/>
          <w:sz w:val="24"/>
          <w:szCs w:val="24"/>
        </w:rPr>
        <w:t xml:space="preserve"> are</w:t>
      </w:r>
      <w:r w:rsidR="00106088">
        <w:rPr>
          <w:rFonts w:ascii="Arial" w:hAnsi="Arial" w:cs="Arial"/>
          <w:sz w:val="24"/>
          <w:szCs w:val="24"/>
        </w:rPr>
        <w:t xml:space="preserve"> gathered:</w:t>
      </w:r>
    </w:p>
    <w:p w:rsidR="009057BB" w:rsidRDefault="009057BB" w:rsidP="00D9789E">
      <w:pPr>
        <w:spacing w:after="0" w:line="360" w:lineRule="auto"/>
        <w:jc w:val="both"/>
        <w:rPr>
          <w:rFonts w:ascii="Arial" w:hAnsi="Arial" w:cs="Arial"/>
          <w:sz w:val="24"/>
          <w:szCs w:val="24"/>
        </w:rPr>
      </w:pPr>
    </w:p>
    <w:p w:rsidR="009057BB" w:rsidRPr="003D16AC" w:rsidRDefault="003D16AC" w:rsidP="007B10A7">
      <w:pPr>
        <w:spacing w:after="0" w:line="360" w:lineRule="auto"/>
        <w:ind w:firstLine="576"/>
        <w:jc w:val="both"/>
        <w:rPr>
          <w:rFonts w:ascii="Arial" w:hAnsi="Arial" w:cs="Arial"/>
        </w:rPr>
      </w:pPr>
      <w:r w:rsidRPr="003D16AC">
        <w:rPr>
          <w:rFonts w:ascii="Arial" w:hAnsi="Arial" w:cs="Arial"/>
        </w:rPr>
        <w:lastRenderedPageBreak/>
        <w:t>‘</w:t>
      </w:r>
      <w:r w:rsidR="009057BB" w:rsidRPr="003D16AC">
        <w:rPr>
          <w:rFonts w:ascii="Arial" w:hAnsi="Arial" w:cs="Arial"/>
        </w:rPr>
        <w:t>[6]</w:t>
      </w:r>
      <w:r w:rsidR="009057BB" w:rsidRPr="003D16AC">
        <w:rPr>
          <w:rFonts w:ascii="Arial" w:hAnsi="Arial" w:cs="Arial"/>
        </w:rPr>
        <w:tab/>
        <w:t xml:space="preserve">The test for absolution from the instance has been settled by the authorities. The principles and approaches have been followed in a number of cases. They were approved by the Supreme Court in </w:t>
      </w:r>
      <w:r w:rsidR="009057BB" w:rsidRPr="003D16AC">
        <w:rPr>
          <w:rFonts w:ascii="Arial" w:hAnsi="Arial" w:cs="Arial"/>
          <w:i/>
        </w:rPr>
        <w:t>Stier and Another v Henke</w:t>
      </w:r>
      <w:r w:rsidR="009057BB" w:rsidRPr="003D16AC">
        <w:rPr>
          <w:rFonts w:ascii="Arial" w:hAnsi="Arial" w:cs="Arial"/>
        </w:rPr>
        <w:t xml:space="preserve"> 2012 (1) NR 370 (SC). There, the Supreme Court stated:</w:t>
      </w:r>
    </w:p>
    <w:p w:rsidR="009057BB" w:rsidRPr="003D16AC" w:rsidRDefault="009057BB" w:rsidP="009057BB">
      <w:pPr>
        <w:spacing w:after="0" w:line="360" w:lineRule="auto"/>
        <w:jc w:val="both"/>
        <w:rPr>
          <w:rFonts w:ascii="Arial" w:hAnsi="Arial" w:cs="Arial"/>
        </w:rPr>
      </w:pPr>
    </w:p>
    <w:p w:rsidR="009057BB" w:rsidRPr="003D16AC" w:rsidRDefault="003D16AC" w:rsidP="009057BB">
      <w:pPr>
        <w:spacing w:after="0" w:line="360" w:lineRule="auto"/>
        <w:ind w:left="576"/>
        <w:jc w:val="both"/>
        <w:rPr>
          <w:rFonts w:ascii="Arial" w:hAnsi="Arial" w:cs="Arial"/>
        </w:rPr>
      </w:pPr>
      <w:r w:rsidRPr="003D16AC">
        <w:rPr>
          <w:rFonts w:ascii="Arial" w:hAnsi="Arial" w:cs="Arial"/>
        </w:rPr>
        <w:t>“</w:t>
      </w:r>
      <w:r w:rsidR="009057BB" w:rsidRPr="003D16AC">
        <w:rPr>
          <w:rFonts w:ascii="Arial" w:hAnsi="Arial" w:cs="Arial"/>
        </w:rPr>
        <w:t>[4]</w:t>
      </w:r>
      <w:r w:rsidR="009057BB" w:rsidRPr="003D16AC">
        <w:rPr>
          <w:rFonts w:ascii="Arial" w:hAnsi="Arial" w:cs="Arial"/>
        </w:rPr>
        <w:tab/>
        <w:t xml:space="preserve">At 92F-G, Harms JA in </w:t>
      </w:r>
      <w:r w:rsidR="009057BB" w:rsidRPr="003D16AC">
        <w:rPr>
          <w:rFonts w:ascii="Arial" w:hAnsi="Arial" w:cs="Arial"/>
          <w:i/>
        </w:rPr>
        <w:t>Gordon Lloyd Page &amp; Associates v Rivera and Another</w:t>
      </w:r>
      <w:r w:rsidR="009057BB" w:rsidRPr="003D16AC">
        <w:rPr>
          <w:rFonts w:ascii="Arial" w:hAnsi="Arial" w:cs="Arial"/>
        </w:rPr>
        <w:t xml:space="preserve"> 2001 (1) SA 88 (SCA) referred to the formulation of the test to be applied by a trial court when absolution is applied at the end of an appellant's (a plaintiff’s) case as appears in </w:t>
      </w:r>
      <w:r w:rsidR="009057BB" w:rsidRPr="003D16AC">
        <w:rPr>
          <w:rFonts w:ascii="Arial" w:hAnsi="Arial" w:cs="Arial"/>
          <w:i/>
        </w:rPr>
        <w:t xml:space="preserve">Claude Neon Lights (SA) Ltd v Daniel </w:t>
      </w:r>
      <w:r w:rsidR="009057BB" w:rsidRPr="003D16AC">
        <w:rPr>
          <w:rFonts w:ascii="Arial" w:hAnsi="Arial" w:cs="Arial"/>
        </w:rPr>
        <w:t>1976 (4) SA 403 (A) at 409 G-H:</w:t>
      </w:r>
    </w:p>
    <w:p w:rsidR="009057BB" w:rsidRPr="003D16AC" w:rsidRDefault="009057BB" w:rsidP="009057BB">
      <w:pPr>
        <w:spacing w:after="0" w:line="360" w:lineRule="auto"/>
        <w:ind w:left="576"/>
        <w:jc w:val="both"/>
        <w:rPr>
          <w:rFonts w:ascii="Arial" w:hAnsi="Arial" w:cs="Arial"/>
        </w:rPr>
      </w:pPr>
      <w:r w:rsidRPr="003D16AC">
        <w:rPr>
          <w:rFonts w:ascii="Arial" w:hAnsi="Arial" w:cs="Arial"/>
        </w:rPr>
        <w:tab/>
        <w:t>“.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 (</w:t>
      </w:r>
      <w:r w:rsidRPr="003D16AC">
        <w:rPr>
          <w:rFonts w:ascii="Arial" w:hAnsi="Arial" w:cs="Arial"/>
          <w:i/>
        </w:rPr>
        <w:t>Gascoyne v Paul and Hunter</w:t>
      </w:r>
      <w:r w:rsidRPr="003D16AC">
        <w:rPr>
          <w:rFonts w:ascii="Arial" w:hAnsi="Arial" w:cs="Arial"/>
        </w:rPr>
        <w:t xml:space="preserve"> 1917 TPD 170 at 173; </w:t>
      </w:r>
      <w:r w:rsidRPr="003D16AC">
        <w:rPr>
          <w:rFonts w:ascii="Arial" w:hAnsi="Arial" w:cs="Arial"/>
          <w:i/>
        </w:rPr>
        <w:t>Ruto Flour Mills (Pty) Ltd v Adelson</w:t>
      </w:r>
      <w:r w:rsidRPr="003D16AC">
        <w:rPr>
          <w:rFonts w:ascii="Arial" w:hAnsi="Arial" w:cs="Arial"/>
        </w:rPr>
        <w:t xml:space="preserve"> (2) 1958 (4) SA 307 (T).)”</w:t>
      </w:r>
    </w:p>
    <w:p w:rsidR="009057BB" w:rsidRPr="003D16AC" w:rsidRDefault="009057BB" w:rsidP="009057BB">
      <w:pPr>
        <w:spacing w:after="0" w:line="360" w:lineRule="auto"/>
        <w:ind w:left="576"/>
        <w:jc w:val="both"/>
        <w:rPr>
          <w:rFonts w:ascii="Arial" w:hAnsi="Arial" w:cs="Arial"/>
        </w:rPr>
      </w:pPr>
      <w:r w:rsidRPr="003D16AC">
        <w:rPr>
          <w:rFonts w:ascii="Arial" w:hAnsi="Arial" w:cs="Arial"/>
        </w:rPr>
        <w:tab/>
        <w:t>[My Emphasis.]</w:t>
      </w:r>
    </w:p>
    <w:p w:rsidR="009057BB" w:rsidRPr="003D16AC" w:rsidRDefault="003D16AC" w:rsidP="009057BB">
      <w:pPr>
        <w:spacing w:after="0" w:line="360" w:lineRule="auto"/>
        <w:ind w:left="576"/>
        <w:jc w:val="both"/>
        <w:rPr>
          <w:rFonts w:ascii="Arial" w:hAnsi="Arial" w:cs="Arial"/>
        </w:rPr>
      </w:pPr>
      <w:r w:rsidRPr="003D16AC">
        <w:rPr>
          <w:rFonts w:ascii="Arial" w:hAnsi="Arial" w:cs="Arial"/>
        </w:rPr>
        <w:t>“</w:t>
      </w:r>
      <w:r w:rsidR="009057BB" w:rsidRPr="003D16AC">
        <w:rPr>
          <w:rFonts w:ascii="Arial" w:hAnsi="Arial" w:cs="Arial"/>
        </w:rPr>
        <w:t xml:space="preserve">Harms JA went on to explain at 92H - 93A:  </w:t>
      </w:r>
    </w:p>
    <w:p w:rsidR="009057BB" w:rsidRPr="003D16AC" w:rsidRDefault="009057BB" w:rsidP="009057BB">
      <w:pPr>
        <w:spacing w:after="0" w:line="360" w:lineRule="auto"/>
        <w:ind w:left="576"/>
        <w:jc w:val="both"/>
        <w:rPr>
          <w:rFonts w:ascii="Arial" w:hAnsi="Arial" w:cs="Arial"/>
        </w:rPr>
      </w:pPr>
      <w:r w:rsidRPr="003D16AC">
        <w:rPr>
          <w:rFonts w:ascii="Arial" w:hAnsi="Arial" w:cs="Arial"/>
        </w:rPr>
        <w:tab/>
        <w:t>“This implies that a plaintiff has to make out a prima facie case — in the sense that there is evidence relating to all the elements of the claim — to survive absolution because without such evidence no court could find for the plaintiff (</w:t>
      </w:r>
      <w:r w:rsidRPr="003D16AC">
        <w:rPr>
          <w:rFonts w:ascii="Arial" w:hAnsi="Arial" w:cs="Arial"/>
          <w:i/>
        </w:rPr>
        <w:t>Marine &amp; Trade Insurance Co Ltd v Van der Schyff</w:t>
      </w:r>
      <w:r w:rsidRPr="003D16AC">
        <w:rPr>
          <w:rFonts w:ascii="Arial" w:hAnsi="Arial" w:cs="Arial"/>
        </w:rPr>
        <w:t xml:space="preserve"> 1972 (1) SA 26 (A) at 37G-38A; </w:t>
      </w:r>
      <w:r w:rsidRPr="003D16AC">
        <w:rPr>
          <w:rFonts w:ascii="Arial" w:hAnsi="Arial" w:cs="Arial"/>
          <w:i/>
        </w:rPr>
        <w:t>Schmidt Bewysreg</w:t>
      </w:r>
      <w:r w:rsidRPr="003D16AC">
        <w:rPr>
          <w:rFonts w:ascii="Arial" w:hAnsi="Arial" w:cs="Arial"/>
        </w:rPr>
        <w:t xml:space="preserve"> 4 ed at 91-2).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(Gascoyne (loc cit)) — a test which had its origin in jury trials when the ''reasonable man'' was a reasonable member of the jury (</w:t>
      </w:r>
      <w:r w:rsidRPr="003D16AC">
        <w:rPr>
          <w:rFonts w:ascii="Arial" w:hAnsi="Arial" w:cs="Arial"/>
          <w:i/>
        </w:rPr>
        <w:t>Ruto Flour Mills</w:t>
      </w:r>
      <w:r w:rsidRPr="003D16AC">
        <w:rPr>
          <w:rFonts w:ascii="Arial" w:hAnsi="Arial" w:cs="Arial"/>
        </w:rPr>
        <w:t>).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 . . .</w:t>
      </w:r>
      <w:r w:rsidR="003D16AC" w:rsidRPr="003D16AC">
        <w:rPr>
          <w:rFonts w:ascii="Arial" w:hAnsi="Arial" w:cs="Arial"/>
        </w:rPr>
        <w:t>”</w:t>
      </w:r>
      <w:r w:rsidRPr="003D16AC">
        <w:rPr>
          <w:rFonts w:ascii="Arial" w:hAnsi="Arial" w:cs="Arial"/>
        </w:rPr>
        <w:t xml:space="preserve">  </w:t>
      </w:r>
    </w:p>
    <w:p w:rsidR="009057BB" w:rsidRPr="003D16AC" w:rsidRDefault="009057BB" w:rsidP="009057BB">
      <w:pPr>
        <w:spacing w:after="0" w:line="360" w:lineRule="auto"/>
        <w:jc w:val="both"/>
        <w:rPr>
          <w:rFonts w:ascii="Arial" w:hAnsi="Arial" w:cs="Arial"/>
        </w:rPr>
      </w:pPr>
    </w:p>
    <w:p w:rsidR="009057BB" w:rsidRPr="003D16AC" w:rsidRDefault="003D16AC" w:rsidP="009057BB">
      <w:pPr>
        <w:spacing w:after="0" w:line="360" w:lineRule="auto"/>
        <w:jc w:val="both"/>
        <w:rPr>
          <w:rFonts w:ascii="Arial" w:hAnsi="Arial" w:cs="Arial"/>
        </w:rPr>
      </w:pPr>
      <w:r w:rsidRPr="003D16AC">
        <w:rPr>
          <w:rFonts w:ascii="Arial" w:hAnsi="Arial" w:cs="Arial"/>
        </w:rPr>
        <w:t>‘</w:t>
      </w:r>
      <w:r w:rsidR="009057BB" w:rsidRPr="003D16AC">
        <w:rPr>
          <w:rFonts w:ascii="Arial" w:hAnsi="Arial" w:cs="Arial"/>
        </w:rPr>
        <w:t>[7]</w:t>
      </w:r>
      <w:r w:rsidR="009057BB" w:rsidRPr="003D16AC">
        <w:rPr>
          <w:rFonts w:ascii="Arial" w:hAnsi="Arial" w:cs="Arial"/>
        </w:rPr>
        <w:tab/>
        <w:t xml:space="preserve">Thus, in </w:t>
      </w:r>
      <w:r w:rsidR="009057BB" w:rsidRPr="003D16AC">
        <w:rPr>
          <w:rFonts w:ascii="Arial" w:hAnsi="Arial" w:cs="Arial"/>
          <w:i/>
        </w:rPr>
        <w:t>Dannecker v Leopard Tours Car &amp; Camping Hire CC</w:t>
      </w:r>
      <w:r w:rsidR="009057BB" w:rsidRPr="003D16AC">
        <w:rPr>
          <w:rFonts w:ascii="Arial" w:hAnsi="Arial" w:cs="Arial"/>
        </w:rPr>
        <w:t xml:space="preserve"> (I 2909/2006) [2015] NAHCMD 30 (20 February 2015), Damaseb JP stated as follows on the test of absolution from the instance at the close of plaintiff’s case:</w:t>
      </w:r>
    </w:p>
    <w:p w:rsidR="009057BB" w:rsidRPr="003D16AC" w:rsidRDefault="009057BB" w:rsidP="009057BB">
      <w:pPr>
        <w:spacing w:after="0" w:line="360" w:lineRule="auto"/>
        <w:jc w:val="both"/>
        <w:rPr>
          <w:rFonts w:ascii="Arial" w:hAnsi="Arial" w:cs="Arial"/>
        </w:rPr>
      </w:pPr>
    </w:p>
    <w:p w:rsidR="009057BB" w:rsidRPr="003D16AC" w:rsidRDefault="003D16AC" w:rsidP="009057BB">
      <w:pPr>
        <w:spacing w:after="0" w:line="360" w:lineRule="auto"/>
        <w:ind w:left="720"/>
        <w:jc w:val="both"/>
        <w:rPr>
          <w:rFonts w:ascii="Arial" w:hAnsi="Arial" w:cs="Arial"/>
          <w:u w:val="single"/>
        </w:rPr>
      </w:pPr>
      <w:r w:rsidRPr="003D16AC">
        <w:rPr>
          <w:rFonts w:ascii="Arial" w:hAnsi="Arial" w:cs="Arial"/>
          <w:u w:val="single"/>
        </w:rPr>
        <w:t>“</w:t>
      </w:r>
      <w:r w:rsidR="009057BB" w:rsidRPr="003D16AC">
        <w:rPr>
          <w:rFonts w:ascii="Arial" w:hAnsi="Arial" w:cs="Arial"/>
          <w:u w:val="single"/>
        </w:rPr>
        <w:t>The test for absolution at the end of plaintiff’s case</w:t>
      </w:r>
    </w:p>
    <w:p w:rsidR="009057BB" w:rsidRPr="003D16AC" w:rsidRDefault="009057BB" w:rsidP="009057BB">
      <w:pPr>
        <w:spacing w:after="0" w:line="360" w:lineRule="auto"/>
        <w:ind w:left="720"/>
        <w:jc w:val="both"/>
        <w:rPr>
          <w:rFonts w:ascii="Arial" w:hAnsi="Arial" w:cs="Arial"/>
        </w:rPr>
      </w:pPr>
    </w:p>
    <w:p w:rsidR="009057BB" w:rsidRPr="003D16AC" w:rsidRDefault="009057BB" w:rsidP="009057BB">
      <w:pPr>
        <w:spacing w:after="0" w:line="360" w:lineRule="auto"/>
        <w:ind w:left="720"/>
        <w:jc w:val="both"/>
        <w:rPr>
          <w:rFonts w:ascii="Arial" w:hAnsi="Arial" w:cs="Arial"/>
        </w:rPr>
      </w:pPr>
      <w:r w:rsidRPr="003D16AC">
        <w:rPr>
          <w:rFonts w:ascii="Arial" w:hAnsi="Arial" w:cs="Arial"/>
        </w:rPr>
        <w:t>[25]</w:t>
      </w:r>
      <w:r w:rsidRPr="003D16AC">
        <w:rPr>
          <w:rFonts w:ascii="Arial" w:hAnsi="Arial" w:cs="Arial"/>
        </w:rPr>
        <w:tab/>
        <w:t>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judgment in favour of the plaintiff?’</w:t>
      </w:r>
    </w:p>
    <w:p w:rsidR="009057BB" w:rsidRPr="003D16AC" w:rsidRDefault="009057BB" w:rsidP="009057BB">
      <w:pPr>
        <w:spacing w:after="0" w:line="360" w:lineRule="auto"/>
        <w:ind w:left="720"/>
        <w:jc w:val="both"/>
        <w:rPr>
          <w:rFonts w:ascii="Arial" w:hAnsi="Arial" w:cs="Arial"/>
        </w:rPr>
      </w:pPr>
    </w:p>
    <w:p w:rsidR="009057BB" w:rsidRPr="003D16AC" w:rsidRDefault="003D16AC" w:rsidP="009057BB">
      <w:pPr>
        <w:spacing w:after="0" w:line="360" w:lineRule="auto"/>
        <w:ind w:left="720"/>
        <w:jc w:val="both"/>
        <w:rPr>
          <w:rFonts w:ascii="Arial" w:hAnsi="Arial" w:cs="Arial"/>
        </w:rPr>
      </w:pPr>
      <w:r w:rsidRPr="003D16AC">
        <w:rPr>
          <w:rFonts w:ascii="Arial" w:hAnsi="Arial" w:cs="Arial"/>
        </w:rPr>
        <w:t>“</w:t>
      </w:r>
      <w:r w:rsidR="009057BB" w:rsidRPr="003D16AC">
        <w:rPr>
          <w:rFonts w:ascii="Arial" w:hAnsi="Arial" w:cs="Arial"/>
        </w:rPr>
        <w:t>[26]</w:t>
      </w:r>
      <w:r w:rsidR="009057BB" w:rsidRPr="003D16AC">
        <w:rPr>
          <w:rFonts w:ascii="Arial" w:hAnsi="Arial" w:cs="Arial"/>
        </w:rPr>
        <w:tab/>
        <w:t>The following considerations (which I shall call ‘the Damaseb considerations’) are in my view relevant and find application in the case before me:</w:t>
      </w:r>
    </w:p>
    <w:p w:rsidR="009057BB" w:rsidRPr="003D16AC" w:rsidRDefault="009057BB" w:rsidP="009057BB">
      <w:pPr>
        <w:spacing w:after="0" w:line="360" w:lineRule="auto"/>
        <w:ind w:left="720"/>
        <w:jc w:val="both"/>
        <w:rPr>
          <w:rFonts w:ascii="Arial" w:hAnsi="Arial" w:cs="Arial"/>
        </w:rPr>
      </w:pPr>
    </w:p>
    <w:p w:rsidR="009057BB" w:rsidRPr="003D16AC" w:rsidRDefault="009057BB" w:rsidP="009057BB">
      <w:pPr>
        <w:pStyle w:val="ListParagraph"/>
        <w:numPr>
          <w:ilvl w:val="0"/>
          <w:numId w:val="12"/>
        </w:numPr>
        <w:spacing w:after="0" w:line="360" w:lineRule="auto"/>
        <w:ind w:hanging="11"/>
        <w:jc w:val="both"/>
        <w:rPr>
          <w:rFonts w:ascii="Arial" w:hAnsi="Arial" w:cs="Arial"/>
        </w:rPr>
      </w:pPr>
      <w:r w:rsidRPr="003D16AC">
        <w:rPr>
          <w:rFonts w:ascii="Arial" w:hAnsi="Arial" w:cs="Arial"/>
        </w:rPr>
        <w:t>Absolution at the end of plaintiff’s case ought only to be granted in a very clear case where the plaintiff has not made out any case at all, in fact and law;</w:t>
      </w:r>
    </w:p>
    <w:p w:rsidR="009057BB" w:rsidRPr="003D16AC" w:rsidRDefault="009057BB" w:rsidP="009057BB">
      <w:pPr>
        <w:pStyle w:val="ListParagraph"/>
        <w:numPr>
          <w:ilvl w:val="0"/>
          <w:numId w:val="12"/>
        </w:numPr>
        <w:spacing w:after="0" w:line="360" w:lineRule="auto"/>
        <w:ind w:hanging="11"/>
        <w:jc w:val="both"/>
        <w:rPr>
          <w:rFonts w:ascii="Arial" w:hAnsi="Arial" w:cs="Arial"/>
        </w:rPr>
      </w:pPr>
      <w:r w:rsidRPr="003D16AC">
        <w:rPr>
          <w:rFonts w:ascii="Arial" w:hAnsi="Arial" w:cs="Arial"/>
        </w:rPr>
        <w:t>The plaintiff is not to be lightly shut out where the defence relied on by the defendant is peculiarly within the latter’s knowledge while the plaintiff had made out a case calling for an answer (or rebuttal) on oath;</w:t>
      </w:r>
    </w:p>
    <w:p w:rsidR="009057BB" w:rsidRPr="003D16AC" w:rsidRDefault="009057BB" w:rsidP="009057BB">
      <w:pPr>
        <w:pStyle w:val="ListParagraph"/>
        <w:numPr>
          <w:ilvl w:val="0"/>
          <w:numId w:val="12"/>
        </w:numPr>
        <w:spacing w:after="0" w:line="360" w:lineRule="auto"/>
        <w:ind w:hanging="11"/>
        <w:jc w:val="both"/>
        <w:rPr>
          <w:rFonts w:ascii="Arial" w:hAnsi="Arial" w:cs="Arial"/>
        </w:rPr>
      </w:pPr>
      <w:r w:rsidRPr="003D16AC">
        <w:rPr>
          <w:rFonts w:ascii="Arial" w:hAnsi="Arial" w:cs="Arial"/>
        </w:rPr>
        <w:t>The trier of fact should be on the guard for a defendant who attempts to invoke the absolution procedure to avoid coming into the witness box to answer uncomfortable facts having a bearing on both credibility and the weight of probabilities in the case;</w:t>
      </w:r>
    </w:p>
    <w:p w:rsidR="009057BB" w:rsidRPr="003D16AC" w:rsidRDefault="009057BB" w:rsidP="009057BB">
      <w:pPr>
        <w:pStyle w:val="ListParagraph"/>
        <w:numPr>
          <w:ilvl w:val="0"/>
          <w:numId w:val="12"/>
        </w:numPr>
        <w:spacing w:after="0" w:line="360" w:lineRule="auto"/>
        <w:ind w:hanging="11"/>
        <w:jc w:val="both"/>
        <w:rPr>
          <w:rFonts w:ascii="Arial" w:hAnsi="Arial" w:cs="Arial"/>
        </w:rPr>
      </w:pPr>
      <w:r w:rsidRPr="003D16AC">
        <w:rPr>
          <w:rFonts w:ascii="Arial" w:hAnsi="Arial" w:cs="Arial"/>
        </w:rPr>
        <w:t>Where the plaintiff’s evidence gives rise to more than one plausible inference, anyone of which is in his or her favour in the sense of supporting his or cause of action and destructive of the version of the defence, absolution is an inappropriate remedy;</w:t>
      </w:r>
    </w:p>
    <w:p w:rsidR="009057BB" w:rsidRPr="003D16AC" w:rsidRDefault="009057BB" w:rsidP="009057BB">
      <w:pPr>
        <w:pStyle w:val="ListParagraph"/>
        <w:numPr>
          <w:ilvl w:val="0"/>
          <w:numId w:val="12"/>
        </w:numPr>
        <w:spacing w:after="0" w:line="360" w:lineRule="auto"/>
        <w:ind w:hanging="11"/>
        <w:jc w:val="both"/>
        <w:rPr>
          <w:rFonts w:ascii="Arial" w:hAnsi="Arial" w:cs="Arial"/>
        </w:rPr>
      </w:pPr>
      <w:r w:rsidRPr="003D16AC">
        <w:rPr>
          <w:rFonts w:ascii="Arial" w:hAnsi="Arial" w:cs="Arial"/>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003D16AC" w:rsidRPr="003D16AC">
        <w:rPr>
          <w:rFonts w:ascii="Arial" w:hAnsi="Arial" w:cs="Arial"/>
        </w:rPr>
        <w:t>”.</w:t>
      </w:r>
      <w:r w:rsidRPr="003D16AC">
        <w:rPr>
          <w:rFonts w:ascii="Arial" w:hAnsi="Arial" w:cs="Arial"/>
        </w:rPr>
        <w:t>’</w:t>
      </w:r>
    </w:p>
    <w:p w:rsidR="009057BB" w:rsidRDefault="009057BB" w:rsidP="009057BB">
      <w:pPr>
        <w:spacing w:after="0" w:line="360" w:lineRule="auto"/>
        <w:ind w:hanging="11"/>
        <w:jc w:val="both"/>
        <w:rPr>
          <w:rFonts w:ascii="Arial" w:hAnsi="Arial" w:cs="Arial"/>
          <w:sz w:val="24"/>
          <w:szCs w:val="24"/>
        </w:rPr>
      </w:pPr>
    </w:p>
    <w:p w:rsidR="00106088" w:rsidRDefault="00326520" w:rsidP="0041440A">
      <w:pPr>
        <w:spacing w:after="0" w:line="360" w:lineRule="auto"/>
        <w:jc w:val="both"/>
        <w:rPr>
          <w:rFonts w:ascii="Arial" w:hAnsi="Arial" w:cs="Arial"/>
          <w:sz w:val="24"/>
          <w:szCs w:val="24"/>
        </w:rPr>
      </w:pPr>
      <w:r>
        <w:rPr>
          <w:rFonts w:ascii="Arial" w:hAnsi="Arial" w:cs="Arial"/>
          <w:sz w:val="24"/>
          <w:szCs w:val="24"/>
        </w:rPr>
        <w:t>[7</w:t>
      </w:r>
      <w:r w:rsidR="006830A5">
        <w:rPr>
          <w:rFonts w:ascii="Arial" w:hAnsi="Arial" w:cs="Arial"/>
          <w:sz w:val="24"/>
          <w:szCs w:val="24"/>
        </w:rPr>
        <w:t>]</w:t>
      </w:r>
      <w:r w:rsidR="00162141">
        <w:rPr>
          <w:rFonts w:ascii="Arial" w:hAnsi="Arial" w:cs="Arial"/>
          <w:sz w:val="24"/>
          <w:szCs w:val="24"/>
        </w:rPr>
        <w:tab/>
      </w:r>
      <w:r w:rsidR="00106088">
        <w:rPr>
          <w:rFonts w:ascii="Arial" w:hAnsi="Arial" w:cs="Arial"/>
          <w:sz w:val="24"/>
          <w:szCs w:val="24"/>
        </w:rPr>
        <w:t>Plaintiff’s case is gr</w:t>
      </w:r>
      <w:r w:rsidR="007E0ACA">
        <w:rPr>
          <w:rFonts w:ascii="Arial" w:hAnsi="Arial" w:cs="Arial"/>
          <w:sz w:val="24"/>
          <w:szCs w:val="24"/>
        </w:rPr>
        <w:t>ounded on these pillars, namely</w:t>
      </w:r>
      <w:r w:rsidR="0090575C">
        <w:rPr>
          <w:rFonts w:ascii="Arial" w:hAnsi="Arial" w:cs="Arial"/>
          <w:sz w:val="24"/>
          <w:szCs w:val="24"/>
        </w:rPr>
        <w:t>,</w:t>
      </w:r>
      <w:r w:rsidR="007E0ACA">
        <w:rPr>
          <w:rFonts w:ascii="Arial" w:hAnsi="Arial" w:cs="Arial"/>
          <w:sz w:val="24"/>
          <w:szCs w:val="24"/>
        </w:rPr>
        <w:t xml:space="preserve"> that</w:t>
      </w:r>
      <w:r w:rsidR="003D16AC">
        <w:rPr>
          <w:rFonts w:ascii="Arial" w:hAnsi="Arial" w:cs="Arial"/>
          <w:sz w:val="24"/>
          <w:szCs w:val="24"/>
        </w:rPr>
        <w:t xml:space="preserve"> </w:t>
      </w:r>
      <w:r w:rsidR="00106088">
        <w:rPr>
          <w:rFonts w:ascii="Arial" w:hAnsi="Arial" w:cs="Arial"/>
          <w:sz w:val="24"/>
          <w:szCs w:val="24"/>
        </w:rPr>
        <w:t xml:space="preserve">(a) he was discharged from the NDF, according to the 1 March 2018 letter, on 29 June 2016. But he had not been sentence on that date, consequently, so says plaintiff, his discharge was </w:t>
      </w:r>
      <w:r w:rsidR="0090575C">
        <w:rPr>
          <w:rFonts w:ascii="Arial" w:hAnsi="Arial" w:cs="Arial"/>
          <w:sz w:val="24"/>
          <w:szCs w:val="24"/>
        </w:rPr>
        <w:t xml:space="preserve">unconstitutional and </w:t>
      </w:r>
      <w:r w:rsidR="00106088">
        <w:rPr>
          <w:rFonts w:ascii="Arial" w:hAnsi="Arial" w:cs="Arial"/>
          <w:sz w:val="24"/>
          <w:szCs w:val="24"/>
        </w:rPr>
        <w:t>unlawful because NDF ‘failed to follow proper procedure’;</w:t>
      </w:r>
      <w:r w:rsidR="007E0ACA">
        <w:rPr>
          <w:rFonts w:ascii="Arial" w:hAnsi="Arial" w:cs="Arial"/>
          <w:sz w:val="24"/>
          <w:szCs w:val="24"/>
        </w:rPr>
        <w:t xml:space="preserve"> and</w:t>
      </w:r>
      <w:r w:rsidR="00106088">
        <w:rPr>
          <w:rFonts w:ascii="Arial" w:hAnsi="Arial" w:cs="Arial"/>
          <w:sz w:val="24"/>
          <w:szCs w:val="24"/>
        </w:rPr>
        <w:t xml:space="preserve"> (b) his discharg</w:t>
      </w:r>
      <w:r w:rsidR="00153510">
        <w:rPr>
          <w:rFonts w:ascii="Arial" w:hAnsi="Arial" w:cs="Arial"/>
          <w:sz w:val="24"/>
          <w:szCs w:val="24"/>
        </w:rPr>
        <w:t>e f</w:t>
      </w:r>
      <w:r w:rsidR="0090575C">
        <w:rPr>
          <w:rFonts w:ascii="Arial" w:hAnsi="Arial" w:cs="Arial"/>
          <w:sz w:val="24"/>
          <w:szCs w:val="24"/>
        </w:rPr>
        <w:t>rom</w:t>
      </w:r>
      <w:r w:rsidR="00153510">
        <w:rPr>
          <w:rFonts w:ascii="Arial" w:hAnsi="Arial" w:cs="Arial"/>
          <w:sz w:val="24"/>
          <w:szCs w:val="24"/>
        </w:rPr>
        <w:t xml:space="preserve"> NDF </w:t>
      </w:r>
      <w:r w:rsidR="003D16AC">
        <w:rPr>
          <w:rFonts w:ascii="Arial" w:hAnsi="Arial" w:cs="Arial"/>
          <w:sz w:val="24"/>
          <w:szCs w:val="24"/>
        </w:rPr>
        <w:t>‘</w:t>
      </w:r>
      <w:r w:rsidR="00153510">
        <w:rPr>
          <w:rFonts w:ascii="Arial" w:hAnsi="Arial" w:cs="Arial"/>
          <w:sz w:val="24"/>
          <w:szCs w:val="24"/>
        </w:rPr>
        <w:t>is defective because</w:t>
      </w:r>
      <w:r w:rsidR="007E0ACA">
        <w:rPr>
          <w:rFonts w:ascii="Arial" w:hAnsi="Arial" w:cs="Arial"/>
          <w:sz w:val="24"/>
          <w:szCs w:val="24"/>
        </w:rPr>
        <w:t>,</w:t>
      </w:r>
      <w:r w:rsidR="00153510">
        <w:rPr>
          <w:rFonts w:ascii="Arial" w:hAnsi="Arial" w:cs="Arial"/>
          <w:sz w:val="24"/>
          <w:szCs w:val="24"/>
        </w:rPr>
        <w:t xml:space="preserve"> </w:t>
      </w:r>
      <w:r w:rsidR="00106088">
        <w:rPr>
          <w:rFonts w:ascii="Arial" w:hAnsi="Arial" w:cs="Arial"/>
          <w:sz w:val="24"/>
          <w:szCs w:val="24"/>
        </w:rPr>
        <w:t>proper procedures were not follow</w:t>
      </w:r>
      <w:r w:rsidR="00DC2A74">
        <w:rPr>
          <w:rFonts w:ascii="Arial" w:hAnsi="Arial" w:cs="Arial"/>
          <w:sz w:val="24"/>
          <w:szCs w:val="24"/>
        </w:rPr>
        <w:t>ed and no order of discharge fro</w:t>
      </w:r>
      <w:r w:rsidR="00106088">
        <w:rPr>
          <w:rFonts w:ascii="Arial" w:hAnsi="Arial" w:cs="Arial"/>
          <w:sz w:val="24"/>
          <w:szCs w:val="24"/>
        </w:rPr>
        <w:t>m the army</w:t>
      </w:r>
      <w:r w:rsidR="003D16AC">
        <w:rPr>
          <w:rFonts w:ascii="Arial" w:hAnsi="Arial" w:cs="Arial"/>
          <w:sz w:val="24"/>
          <w:szCs w:val="24"/>
        </w:rPr>
        <w:t>’</w:t>
      </w:r>
      <w:r w:rsidR="00106088">
        <w:rPr>
          <w:rFonts w:ascii="Arial" w:hAnsi="Arial" w:cs="Arial"/>
          <w:sz w:val="24"/>
          <w:szCs w:val="24"/>
        </w:rPr>
        <w:t>.</w:t>
      </w:r>
    </w:p>
    <w:p w:rsidR="00E03E8E" w:rsidRDefault="00E03E8E" w:rsidP="00CD7B63">
      <w:pPr>
        <w:spacing w:after="0" w:line="360" w:lineRule="auto"/>
        <w:jc w:val="both"/>
        <w:rPr>
          <w:rFonts w:ascii="Arial" w:hAnsi="Arial" w:cs="Arial"/>
          <w:sz w:val="24"/>
          <w:szCs w:val="24"/>
        </w:rPr>
      </w:pPr>
    </w:p>
    <w:p w:rsidR="00E03E8E" w:rsidRDefault="00326520" w:rsidP="00CD7B63">
      <w:pPr>
        <w:spacing w:after="0" w:line="360" w:lineRule="auto"/>
        <w:jc w:val="both"/>
        <w:rPr>
          <w:rFonts w:ascii="Arial" w:hAnsi="Arial" w:cs="Arial"/>
          <w:sz w:val="24"/>
          <w:szCs w:val="24"/>
        </w:rPr>
      </w:pPr>
      <w:r>
        <w:rPr>
          <w:rFonts w:ascii="Arial" w:hAnsi="Arial" w:cs="Arial"/>
          <w:sz w:val="24"/>
          <w:szCs w:val="24"/>
        </w:rPr>
        <w:t>[8</w:t>
      </w:r>
      <w:r w:rsidR="0005596D">
        <w:rPr>
          <w:rFonts w:ascii="Arial" w:hAnsi="Arial" w:cs="Arial"/>
          <w:sz w:val="24"/>
          <w:szCs w:val="24"/>
        </w:rPr>
        <w:t>]</w:t>
      </w:r>
      <w:r w:rsidR="0005596D">
        <w:rPr>
          <w:rFonts w:ascii="Arial" w:hAnsi="Arial" w:cs="Arial"/>
          <w:sz w:val="24"/>
          <w:szCs w:val="24"/>
        </w:rPr>
        <w:tab/>
      </w:r>
      <w:r w:rsidR="00106088">
        <w:rPr>
          <w:rFonts w:ascii="Arial" w:hAnsi="Arial" w:cs="Arial"/>
          <w:sz w:val="24"/>
          <w:szCs w:val="24"/>
        </w:rPr>
        <w:t>The burden of this court in the absolution application is to determine whether there is evidence upon which a court, appl</w:t>
      </w:r>
      <w:r w:rsidR="007E0ACA">
        <w:rPr>
          <w:rFonts w:ascii="Arial" w:hAnsi="Arial" w:cs="Arial"/>
          <w:sz w:val="24"/>
          <w:szCs w:val="24"/>
        </w:rPr>
        <w:t>y</w:t>
      </w:r>
      <w:r w:rsidR="00106088">
        <w:rPr>
          <w:rFonts w:ascii="Arial" w:hAnsi="Arial" w:cs="Arial"/>
          <w:sz w:val="24"/>
          <w:szCs w:val="24"/>
        </w:rPr>
        <w:t xml:space="preserve">ing its </w:t>
      </w:r>
      <w:r w:rsidR="00232A01">
        <w:rPr>
          <w:rFonts w:ascii="Arial" w:hAnsi="Arial" w:cs="Arial"/>
          <w:sz w:val="24"/>
          <w:szCs w:val="24"/>
        </w:rPr>
        <w:t>mind reasonably to such evidence, could or might (not should or ought to) find for the plaintiff. If there is no such evidence, plaintiff cannot survive absolution. (See para 6 above</w:t>
      </w:r>
      <w:r w:rsidR="0090575C">
        <w:rPr>
          <w:rFonts w:ascii="Arial" w:hAnsi="Arial" w:cs="Arial"/>
          <w:sz w:val="24"/>
          <w:szCs w:val="24"/>
        </w:rPr>
        <w:t>.</w:t>
      </w:r>
      <w:r w:rsidR="00232A01">
        <w:rPr>
          <w:rFonts w:ascii="Arial" w:hAnsi="Arial" w:cs="Arial"/>
          <w:sz w:val="24"/>
          <w:szCs w:val="24"/>
        </w:rPr>
        <w:t>) In that regard, the court must be satisfied that plaintiff has made out a prima facie case, requiring an answer from defendant (</w:t>
      </w:r>
      <w:r w:rsidR="00232A01" w:rsidRPr="00232A01">
        <w:rPr>
          <w:rFonts w:ascii="Arial" w:hAnsi="Arial" w:cs="Arial"/>
          <w:i/>
          <w:sz w:val="24"/>
          <w:szCs w:val="24"/>
        </w:rPr>
        <w:t>Stier and Another v Henke</w:t>
      </w:r>
      <w:r w:rsidR="00232A01">
        <w:rPr>
          <w:rFonts w:ascii="Arial" w:hAnsi="Arial" w:cs="Arial"/>
          <w:sz w:val="24"/>
          <w:szCs w:val="24"/>
        </w:rPr>
        <w:t xml:space="preserve"> 2012 (1) NR 370 (SC))</w:t>
      </w:r>
    </w:p>
    <w:p w:rsidR="00884CFC" w:rsidRDefault="00884CFC" w:rsidP="00CD7B63">
      <w:pPr>
        <w:spacing w:after="0" w:line="360" w:lineRule="auto"/>
        <w:jc w:val="both"/>
        <w:rPr>
          <w:rFonts w:ascii="Arial" w:hAnsi="Arial" w:cs="Arial"/>
          <w:sz w:val="24"/>
          <w:szCs w:val="24"/>
        </w:rPr>
      </w:pPr>
    </w:p>
    <w:p w:rsidR="00884CFC" w:rsidRDefault="00326520" w:rsidP="00CD7B63">
      <w:pPr>
        <w:spacing w:after="0" w:line="360" w:lineRule="auto"/>
        <w:jc w:val="both"/>
        <w:rPr>
          <w:rFonts w:ascii="Arial" w:hAnsi="Arial" w:cs="Arial"/>
          <w:sz w:val="24"/>
          <w:szCs w:val="24"/>
        </w:rPr>
      </w:pPr>
      <w:r>
        <w:rPr>
          <w:rFonts w:ascii="Arial" w:hAnsi="Arial" w:cs="Arial"/>
          <w:sz w:val="24"/>
          <w:szCs w:val="24"/>
        </w:rPr>
        <w:t>[9</w:t>
      </w:r>
      <w:r w:rsidR="00884CFC">
        <w:rPr>
          <w:rFonts w:ascii="Arial" w:hAnsi="Arial" w:cs="Arial"/>
          <w:sz w:val="24"/>
          <w:szCs w:val="24"/>
        </w:rPr>
        <w:t>]</w:t>
      </w:r>
      <w:r w:rsidR="00884CFC">
        <w:rPr>
          <w:rFonts w:ascii="Arial" w:hAnsi="Arial" w:cs="Arial"/>
          <w:sz w:val="24"/>
          <w:szCs w:val="24"/>
        </w:rPr>
        <w:tab/>
      </w:r>
      <w:r w:rsidR="00232A01">
        <w:rPr>
          <w:rFonts w:ascii="Arial" w:hAnsi="Arial" w:cs="Arial"/>
          <w:sz w:val="24"/>
          <w:szCs w:val="24"/>
        </w:rPr>
        <w:t xml:space="preserve">The next level of </w:t>
      </w:r>
      <w:r w:rsidR="003D16AC">
        <w:rPr>
          <w:rFonts w:ascii="Arial" w:hAnsi="Arial" w:cs="Arial"/>
          <w:sz w:val="24"/>
          <w:szCs w:val="24"/>
        </w:rPr>
        <w:t xml:space="preserve">the </w:t>
      </w:r>
      <w:r w:rsidR="00232A01">
        <w:rPr>
          <w:rFonts w:ascii="Arial" w:hAnsi="Arial" w:cs="Arial"/>
          <w:sz w:val="24"/>
          <w:szCs w:val="24"/>
        </w:rPr>
        <w:t>enquiry is to consider the evidence. And in that regard, the key to the determination of plaintiff’s allegations is not only the interpretation, but also the application, of relevant provisio</w:t>
      </w:r>
      <w:r w:rsidR="00F07534">
        <w:rPr>
          <w:rFonts w:ascii="Arial" w:hAnsi="Arial" w:cs="Arial"/>
          <w:sz w:val="24"/>
          <w:szCs w:val="24"/>
        </w:rPr>
        <w:t xml:space="preserve">ns of the Defence Act 1 of 2002 and </w:t>
      </w:r>
      <w:r w:rsidR="00232A01">
        <w:rPr>
          <w:rFonts w:ascii="Arial" w:hAnsi="Arial" w:cs="Arial"/>
          <w:sz w:val="24"/>
          <w:szCs w:val="24"/>
        </w:rPr>
        <w:t xml:space="preserve"> the General Regulations </w:t>
      </w:r>
      <w:r w:rsidR="00376574">
        <w:rPr>
          <w:rFonts w:ascii="Arial" w:hAnsi="Arial" w:cs="Arial"/>
          <w:sz w:val="24"/>
          <w:szCs w:val="24"/>
        </w:rPr>
        <w:t xml:space="preserve">relating to Namibian Defence Force </w:t>
      </w:r>
      <w:r w:rsidR="00232A01">
        <w:rPr>
          <w:rFonts w:ascii="Arial" w:hAnsi="Arial" w:cs="Arial"/>
          <w:sz w:val="24"/>
          <w:szCs w:val="24"/>
        </w:rPr>
        <w:t>made under the Defence Act</w:t>
      </w:r>
      <w:r w:rsidR="00504D57">
        <w:rPr>
          <w:rFonts w:ascii="Arial" w:hAnsi="Arial" w:cs="Arial"/>
          <w:sz w:val="24"/>
          <w:szCs w:val="24"/>
        </w:rPr>
        <w:t>;</w:t>
      </w:r>
      <w:r w:rsidR="00232A01">
        <w:rPr>
          <w:rFonts w:ascii="Arial" w:hAnsi="Arial" w:cs="Arial"/>
          <w:sz w:val="24"/>
          <w:szCs w:val="24"/>
        </w:rPr>
        <w:t xml:space="preserve"> </w:t>
      </w:r>
      <w:r w:rsidR="00F07534">
        <w:rPr>
          <w:rFonts w:ascii="Arial" w:hAnsi="Arial" w:cs="Arial"/>
          <w:sz w:val="24"/>
          <w:szCs w:val="24"/>
        </w:rPr>
        <w:t xml:space="preserve">in particular </w:t>
      </w:r>
      <w:r w:rsidR="00232A01">
        <w:rPr>
          <w:rFonts w:ascii="Arial" w:hAnsi="Arial" w:cs="Arial"/>
          <w:sz w:val="24"/>
          <w:szCs w:val="24"/>
        </w:rPr>
        <w:t>reg 42 (3) (d) of the General Regulations</w:t>
      </w:r>
      <w:r w:rsidR="00F07534">
        <w:rPr>
          <w:rFonts w:ascii="Arial" w:hAnsi="Arial" w:cs="Arial"/>
          <w:sz w:val="24"/>
          <w:szCs w:val="24"/>
        </w:rPr>
        <w:t>.</w:t>
      </w:r>
      <w:r w:rsidR="00232A01">
        <w:rPr>
          <w:rFonts w:ascii="Arial" w:hAnsi="Arial" w:cs="Arial"/>
          <w:sz w:val="24"/>
          <w:szCs w:val="24"/>
        </w:rPr>
        <w:t xml:space="preserve"> </w:t>
      </w:r>
      <w:r w:rsidR="00F07534">
        <w:rPr>
          <w:rFonts w:ascii="Arial" w:hAnsi="Arial" w:cs="Arial"/>
          <w:sz w:val="24"/>
          <w:szCs w:val="24"/>
        </w:rPr>
        <w:t>They</w:t>
      </w:r>
      <w:r w:rsidR="00232A01">
        <w:rPr>
          <w:rFonts w:ascii="Arial" w:hAnsi="Arial" w:cs="Arial"/>
          <w:sz w:val="24"/>
          <w:szCs w:val="24"/>
        </w:rPr>
        <w:t xml:space="preserve"> apply to plaintiff as a private member</w:t>
      </w:r>
      <w:r w:rsidR="00272964">
        <w:rPr>
          <w:rFonts w:ascii="Arial" w:hAnsi="Arial" w:cs="Arial"/>
          <w:sz w:val="24"/>
          <w:szCs w:val="24"/>
        </w:rPr>
        <w:t xml:space="preserve"> of the Defence Force</w:t>
      </w:r>
      <w:r w:rsidR="00232A01">
        <w:rPr>
          <w:rFonts w:ascii="Arial" w:hAnsi="Arial" w:cs="Arial"/>
          <w:sz w:val="24"/>
          <w:szCs w:val="24"/>
        </w:rPr>
        <w:t xml:space="preserve">. The interpretation of the relevant provisions of </w:t>
      </w:r>
      <w:r w:rsidR="0090575C">
        <w:rPr>
          <w:rFonts w:ascii="Arial" w:hAnsi="Arial" w:cs="Arial"/>
          <w:sz w:val="24"/>
          <w:szCs w:val="24"/>
        </w:rPr>
        <w:t xml:space="preserve">the </w:t>
      </w:r>
      <w:r w:rsidR="00232A01">
        <w:rPr>
          <w:rFonts w:ascii="Arial" w:hAnsi="Arial" w:cs="Arial"/>
          <w:sz w:val="24"/>
          <w:szCs w:val="24"/>
        </w:rPr>
        <w:t xml:space="preserve">enabling Act and the </w:t>
      </w:r>
      <w:r w:rsidR="0090575C">
        <w:rPr>
          <w:rFonts w:ascii="Arial" w:hAnsi="Arial" w:cs="Arial"/>
          <w:sz w:val="24"/>
          <w:szCs w:val="24"/>
        </w:rPr>
        <w:t>R</w:t>
      </w:r>
      <w:r w:rsidR="00232A01">
        <w:rPr>
          <w:rFonts w:ascii="Arial" w:hAnsi="Arial" w:cs="Arial"/>
          <w:sz w:val="24"/>
          <w:szCs w:val="24"/>
        </w:rPr>
        <w:t>egulations made thereunder must</w:t>
      </w:r>
      <w:r w:rsidR="0096437A">
        <w:rPr>
          <w:rFonts w:ascii="Arial" w:hAnsi="Arial" w:cs="Arial"/>
          <w:sz w:val="24"/>
          <w:szCs w:val="24"/>
        </w:rPr>
        <w:t>, therefore, be</w:t>
      </w:r>
      <w:r w:rsidR="00232A01">
        <w:rPr>
          <w:rFonts w:ascii="Arial" w:hAnsi="Arial" w:cs="Arial"/>
          <w:sz w:val="24"/>
          <w:szCs w:val="24"/>
        </w:rPr>
        <w:t xml:space="preserve"> applied </w:t>
      </w:r>
      <w:r w:rsidR="00ED7C42">
        <w:rPr>
          <w:rFonts w:ascii="Arial" w:hAnsi="Arial" w:cs="Arial"/>
          <w:sz w:val="24"/>
          <w:szCs w:val="24"/>
        </w:rPr>
        <w:t xml:space="preserve">also </w:t>
      </w:r>
      <w:r w:rsidR="00232A01">
        <w:rPr>
          <w:rFonts w:ascii="Arial" w:hAnsi="Arial" w:cs="Arial"/>
          <w:sz w:val="24"/>
          <w:szCs w:val="24"/>
        </w:rPr>
        <w:t xml:space="preserve">to the letters that </w:t>
      </w:r>
      <w:r w:rsidR="00ED7C42">
        <w:rPr>
          <w:rFonts w:ascii="Arial" w:hAnsi="Arial" w:cs="Arial"/>
          <w:sz w:val="24"/>
          <w:szCs w:val="24"/>
        </w:rPr>
        <w:t>were exchanged between</w:t>
      </w:r>
      <w:r w:rsidR="00F07534">
        <w:rPr>
          <w:rFonts w:ascii="Arial" w:hAnsi="Arial" w:cs="Arial"/>
          <w:sz w:val="24"/>
          <w:szCs w:val="24"/>
        </w:rPr>
        <w:t xml:space="preserve"> the NDF authorities and </w:t>
      </w:r>
      <w:r w:rsidR="00232A01">
        <w:rPr>
          <w:rFonts w:ascii="Arial" w:hAnsi="Arial" w:cs="Arial"/>
          <w:sz w:val="24"/>
          <w:szCs w:val="24"/>
        </w:rPr>
        <w:t>plaintiff.</w:t>
      </w:r>
    </w:p>
    <w:p w:rsidR="00DF4665" w:rsidRDefault="00DF4665" w:rsidP="00CD7B63">
      <w:pPr>
        <w:spacing w:after="0" w:line="360" w:lineRule="auto"/>
        <w:jc w:val="both"/>
        <w:rPr>
          <w:rFonts w:ascii="Arial" w:hAnsi="Arial" w:cs="Arial"/>
          <w:sz w:val="24"/>
          <w:szCs w:val="24"/>
        </w:rPr>
      </w:pPr>
    </w:p>
    <w:p w:rsidR="00232A01" w:rsidRDefault="00326520" w:rsidP="00F07534">
      <w:pPr>
        <w:spacing w:after="0" w:line="360" w:lineRule="auto"/>
        <w:jc w:val="both"/>
        <w:rPr>
          <w:rFonts w:ascii="Arial" w:hAnsi="Arial" w:cs="Arial"/>
          <w:sz w:val="24"/>
          <w:szCs w:val="24"/>
        </w:rPr>
      </w:pPr>
      <w:r>
        <w:rPr>
          <w:rFonts w:ascii="Arial" w:hAnsi="Arial" w:cs="Arial"/>
          <w:sz w:val="24"/>
          <w:szCs w:val="24"/>
        </w:rPr>
        <w:t>[10</w:t>
      </w:r>
      <w:r w:rsidR="00DF4665">
        <w:rPr>
          <w:rFonts w:ascii="Arial" w:hAnsi="Arial" w:cs="Arial"/>
          <w:sz w:val="24"/>
          <w:szCs w:val="24"/>
        </w:rPr>
        <w:t>]</w:t>
      </w:r>
      <w:r w:rsidR="00DF4665">
        <w:rPr>
          <w:rFonts w:ascii="Arial" w:hAnsi="Arial" w:cs="Arial"/>
          <w:sz w:val="24"/>
          <w:szCs w:val="24"/>
        </w:rPr>
        <w:tab/>
      </w:r>
      <w:r w:rsidR="002731EC">
        <w:rPr>
          <w:rFonts w:ascii="Arial" w:hAnsi="Arial" w:cs="Arial"/>
          <w:sz w:val="24"/>
          <w:szCs w:val="24"/>
        </w:rPr>
        <w:t xml:space="preserve">It </w:t>
      </w:r>
      <w:r w:rsidR="00F07534">
        <w:rPr>
          <w:rFonts w:ascii="Arial" w:hAnsi="Arial" w:cs="Arial"/>
          <w:sz w:val="24"/>
          <w:szCs w:val="24"/>
        </w:rPr>
        <w:t xml:space="preserve">is crucial to note that the provisions of the Military Disciplinary Code (Schedule 1 to the Defence Act) do not apply to the facts of this case. The tell-tale is the title of </w:t>
      </w:r>
      <w:r w:rsidR="003D16AC">
        <w:rPr>
          <w:rFonts w:ascii="Arial" w:hAnsi="Arial" w:cs="Arial"/>
          <w:sz w:val="24"/>
          <w:szCs w:val="24"/>
        </w:rPr>
        <w:t>C</w:t>
      </w:r>
      <w:r w:rsidR="00F07534">
        <w:rPr>
          <w:rFonts w:ascii="Arial" w:hAnsi="Arial" w:cs="Arial"/>
          <w:sz w:val="24"/>
          <w:szCs w:val="24"/>
        </w:rPr>
        <w:t>hapter VII which reads: ‘DISCIPLINE, LEGAL PROCEDURE AND OFFENCES (ss 39-63)</w:t>
      </w:r>
      <w:r w:rsidR="002731EC">
        <w:rPr>
          <w:rFonts w:ascii="Arial" w:hAnsi="Arial" w:cs="Arial"/>
          <w:sz w:val="24"/>
          <w:szCs w:val="24"/>
        </w:rPr>
        <w:t>’. The Military Code concerns cases that are dealt with</w:t>
      </w:r>
      <w:r w:rsidR="003D16AC">
        <w:rPr>
          <w:rFonts w:ascii="Arial" w:hAnsi="Arial" w:cs="Arial"/>
          <w:sz w:val="24"/>
          <w:szCs w:val="24"/>
        </w:rPr>
        <w:t xml:space="preserve"> internally</w:t>
      </w:r>
      <w:r w:rsidR="002731EC">
        <w:rPr>
          <w:rFonts w:ascii="Arial" w:hAnsi="Arial" w:cs="Arial"/>
          <w:sz w:val="24"/>
          <w:szCs w:val="24"/>
        </w:rPr>
        <w:t xml:space="preserve"> by the NDF in respect of conduct </w:t>
      </w:r>
      <w:r w:rsidR="003D16AC">
        <w:rPr>
          <w:rFonts w:ascii="Arial" w:hAnsi="Arial" w:cs="Arial"/>
          <w:sz w:val="24"/>
          <w:szCs w:val="24"/>
        </w:rPr>
        <w:t>considered</w:t>
      </w:r>
      <w:r w:rsidR="002731EC">
        <w:rPr>
          <w:rFonts w:ascii="Arial" w:hAnsi="Arial" w:cs="Arial"/>
          <w:sz w:val="24"/>
          <w:szCs w:val="24"/>
        </w:rPr>
        <w:t xml:space="preserve"> to be offences in terms of the Act, read with the Military Code; </w:t>
      </w:r>
      <w:r w:rsidR="00ED7C42">
        <w:rPr>
          <w:rFonts w:ascii="Arial" w:hAnsi="Arial" w:cs="Arial"/>
          <w:sz w:val="24"/>
          <w:szCs w:val="24"/>
        </w:rPr>
        <w:t>but</w:t>
      </w:r>
      <w:r w:rsidR="002731EC">
        <w:rPr>
          <w:rFonts w:ascii="Arial" w:hAnsi="Arial" w:cs="Arial"/>
          <w:sz w:val="24"/>
          <w:szCs w:val="24"/>
        </w:rPr>
        <w:t xml:space="preserve"> they do not concern civil courts and offences tried by civil courts, and sentences imposed by </w:t>
      </w:r>
      <w:r w:rsidR="00C529C6">
        <w:rPr>
          <w:rFonts w:ascii="Arial" w:hAnsi="Arial" w:cs="Arial"/>
          <w:sz w:val="24"/>
          <w:szCs w:val="24"/>
        </w:rPr>
        <w:t>civil courts</w:t>
      </w:r>
      <w:r w:rsidR="002731EC">
        <w:rPr>
          <w:rFonts w:ascii="Arial" w:hAnsi="Arial" w:cs="Arial"/>
          <w:sz w:val="24"/>
          <w:szCs w:val="24"/>
        </w:rPr>
        <w:t xml:space="preserve"> in terms of the Criminal Procedure Act 51 of 1977. The Military Code related to military court</w:t>
      </w:r>
      <w:r w:rsidR="00C529C6">
        <w:rPr>
          <w:rFonts w:ascii="Arial" w:hAnsi="Arial" w:cs="Arial"/>
          <w:sz w:val="24"/>
          <w:szCs w:val="24"/>
        </w:rPr>
        <w:t>,</w:t>
      </w:r>
      <w:r w:rsidR="002731EC">
        <w:rPr>
          <w:rFonts w:ascii="Arial" w:hAnsi="Arial" w:cs="Arial"/>
          <w:sz w:val="24"/>
          <w:szCs w:val="24"/>
        </w:rPr>
        <w:t xml:space="preserve"> as defined by the Defence Act, and suchlike internal disciplinary bodies; and not </w:t>
      </w:r>
      <w:r w:rsidR="00C529C6">
        <w:rPr>
          <w:rFonts w:ascii="Arial" w:hAnsi="Arial" w:cs="Arial"/>
          <w:sz w:val="24"/>
          <w:szCs w:val="24"/>
        </w:rPr>
        <w:t xml:space="preserve">the kind of civil </w:t>
      </w:r>
      <w:r w:rsidR="002731EC">
        <w:rPr>
          <w:rFonts w:ascii="Arial" w:hAnsi="Arial" w:cs="Arial"/>
          <w:sz w:val="24"/>
          <w:szCs w:val="24"/>
        </w:rPr>
        <w:t>court where plaintiff was convicted and sentenced in terms of the Criminal Procedure Act, read with the Domestic Violence Act 4 of 2003. Therefore, the prescriptions contained in item 94 of the Military Code a</w:t>
      </w:r>
      <w:r w:rsidR="00C529C6">
        <w:rPr>
          <w:rFonts w:ascii="Arial" w:hAnsi="Arial" w:cs="Arial"/>
          <w:sz w:val="24"/>
          <w:szCs w:val="24"/>
        </w:rPr>
        <w:t>r</w:t>
      </w:r>
      <w:r w:rsidR="002731EC">
        <w:rPr>
          <w:rFonts w:ascii="Arial" w:hAnsi="Arial" w:cs="Arial"/>
          <w:sz w:val="24"/>
          <w:szCs w:val="24"/>
        </w:rPr>
        <w:t>e not directed to civil courts.</w:t>
      </w:r>
    </w:p>
    <w:p w:rsidR="003B4107" w:rsidRDefault="003B4107" w:rsidP="00CD7B63">
      <w:pPr>
        <w:spacing w:after="0" w:line="360" w:lineRule="auto"/>
        <w:jc w:val="both"/>
        <w:rPr>
          <w:rFonts w:ascii="Arial" w:hAnsi="Arial" w:cs="Arial"/>
          <w:sz w:val="24"/>
          <w:szCs w:val="24"/>
        </w:rPr>
      </w:pPr>
    </w:p>
    <w:p w:rsidR="00426553" w:rsidRDefault="00326520" w:rsidP="002731EC">
      <w:pPr>
        <w:spacing w:after="0" w:line="360" w:lineRule="auto"/>
        <w:jc w:val="both"/>
        <w:rPr>
          <w:rFonts w:ascii="Arial" w:hAnsi="Arial" w:cs="Arial"/>
          <w:sz w:val="24"/>
          <w:szCs w:val="24"/>
        </w:rPr>
      </w:pPr>
      <w:r>
        <w:rPr>
          <w:rFonts w:ascii="Arial" w:hAnsi="Arial" w:cs="Arial"/>
          <w:sz w:val="24"/>
          <w:szCs w:val="24"/>
        </w:rPr>
        <w:t>[11</w:t>
      </w:r>
      <w:r w:rsidR="003B4107">
        <w:rPr>
          <w:rFonts w:ascii="Arial" w:hAnsi="Arial" w:cs="Arial"/>
          <w:sz w:val="24"/>
          <w:szCs w:val="24"/>
        </w:rPr>
        <w:t>]</w:t>
      </w:r>
      <w:r w:rsidR="003B4107">
        <w:rPr>
          <w:rFonts w:ascii="Arial" w:hAnsi="Arial" w:cs="Arial"/>
          <w:sz w:val="24"/>
          <w:szCs w:val="24"/>
        </w:rPr>
        <w:tab/>
      </w:r>
      <w:r w:rsidR="00C529C6">
        <w:rPr>
          <w:rFonts w:ascii="Arial" w:hAnsi="Arial" w:cs="Arial"/>
          <w:sz w:val="24"/>
          <w:szCs w:val="24"/>
        </w:rPr>
        <w:t>I am afraid, t</w:t>
      </w:r>
      <w:r w:rsidR="002731EC">
        <w:rPr>
          <w:rFonts w:ascii="Arial" w:hAnsi="Arial" w:cs="Arial"/>
          <w:sz w:val="24"/>
          <w:szCs w:val="24"/>
        </w:rPr>
        <w:t xml:space="preserve">hese pieces of legal reality are lost on plaintiff, hence his averment that the civil court did not sentence him to be dismissed from the NDF. The pivotal provision that are </w:t>
      </w:r>
      <w:r w:rsidR="00C529C6">
        <w:rPr>
          <w:rFonts w:ascii="Arial" w:hAnsi="Arial" w:cs="Arial"/>
          <w:sz w:val="24"/>
          <w:szCs w:val="24"/>
        </w:rPr>
        <w:t>a</w:t>
      </w:r>
      <w:r w:rsidR="002731EC">
        <w:rPr>
          <w:rFonts w:ascii="Arial" w:hAnsi="Arial" w:cs="Arial"/>
          <w:sz w:val="24"/>
          <w:szCs w:val="24"/>
        </w:rPr>
        <w:t>pposite on the facts of the instant case is contained in reg 42 (3)</w:t>
      </w:r>
      <w:r w:rsidR="00C529C6">
        <w:rPr>
          <w:rFonts w:ascii="Arial" w:hAnsi="Arial" w:cs="Arial"/>
          <w:sz w:val="24"/>
          <w:szCs w:val="24"/>
        </w:rPr>
        <w:t xml:space="preserve"> (d)</w:t>
      </w:r>
      <w:r w:rsidR="002731EC">
        <w:rPr>
          <w:rFonts w:ascii="Arial" w:hAnsi="Arial" w:cs="Arial"/>
          <w:sz w:val="24"/>
          <w:szCs w:val="24"/>
        </w:rPr>
        <w:t xml:space="preserve"> of the General Regulations relating to Namibian Defence Force; and it reads:</w:t>
      </w:r>
    </w:p>
    <w:p w:rsidR="001F20DD" w:rsidRDefault="001F20DD" w:rsidP="002731EC">
      <w:pPr>
        <w:spacing w:after="0" w:line="360" w:lineRule="auto"/>
        <w:jc w:val="both"/>
        <w:rPr>
          <w:rFonts w:ascii="Arial" w:hAnsi="Arial" w:cs="Arial"/>
          <w:sz w:val="24"/>
          <w:szCs w:val="24"/>
        </w:rPr>
      </w:pPr>
    </w:p>
    <w:p w:rsidR="002731EC" w:rsidRDefault="002731EC" w:rsidP="007B10A7">
      <w:pPr>
        <w:spacing w:after="0" w:line="360" w:lineRule="auto"/>
        <w:ind w:firstLine="720"/>
        <w:jc w:val="both"/>
        <w:rPr>
          <w:rFonts w:ascii="Arial" w:hAnsi="Arial" w:cs="Arial"/>
        </w:rPr>
      </w:pPr>
      <w:r w:rsidRPr="001F20DD">
        <w:rPr>
          <w:rFonts w:ascii="Arial" w:hAnsi="Arial" w:cs="Arial"/>
        </w:rPr>
        <w:t>‘An other rank who has been sentenced by a civil court to imprisonment and is serving such sentence is discharged with effect from the date of that sentence</w:t>
      </w:r>
      <w:r w:rsidR="00C529C6">
        <w:rPr>
          <w:rFonts w:ascii="Arial" w:hAnsi="Arial" w:cs="Arial"/>
        </w:rPr>
        <w:t>.</w:t>
      </w:r>
      <w:r w:rsidRPr="001F20DD">
        <w:rPr>
          <w:rFonts w:ascii="Arial" w:hAnsi="Arial" w:cs="Arial"/>
        </w:rPr>
        <w:t>’</w:t>
      </w:r>
    </w:p>
    <w:p w:rsidR="001F20DD" w:rsidRDefault="001F20DD" w:rsidP="002731EC">
      <w:pPr>
        <w:spacing w:after="0" w:line="360" w:lineRule="auto"/>
        <w:jc w:val="both"/>
        <w:rPr>
          <w:rFonts w:ascii="Arial" w:hAnsi="Arial" w:cs="Arial"/>
        </w:rPr>
      </w:pPr>
    </w:p>
    <w:p w:rsidR="001F20DD" w:rsidRPr="001F20DD" w:rsidRDefault="001F20DD" w:rsidP="002731EC">
      <w:pPr>
        <w:spacing w:after="0" w:line="360" w:lineRule="auto"/>
        <w:jc w:val="both"/>
        <w:rPr>
          <w:rFonts w:ascii="Arial" w:hAnsi="Arial" w:cs="Arial"/>
          <w:sz w:val="24"/>
          <w:szCs w:val="24"/>
        </w:rPr>
      </w:pPr>
      <w:r w:rsidRPr="001F20DD">
        <w:rPr>
          <w:rFonts w:ascii="Arial" w:hAnsi="Arial" w:cs="Arial"/>
          <w:sz w:val="24"/>
          <w:szCs w:val="24"/>
        </w:rPr>
        <w:t>[12]</w:t>
      </w:r>
      <w:r>
        <w:rPr>
          <w:rFonts w:ascii="Arial" w:hAnsi="Arial" w:cs="Arial"/>
          <w:sz w:val="24"/>
          <w:szCs w:val="24"/>
        </w:rPr>
        <w:tab/>
        <w:t>It need hardly saying that plaintiff was</w:t>
      </w:r>
      <w:r w:rsidR="00C529C6">
        <w:rPr>
          <w:rFonts w:ascii="Arial" w:hAnsi="Arial" w:cs="Arial"/>
          <w:sz w:val="24"/>
          <w:szCs w:val="24"/>
        </w:rPr>
        <w:t>, in</w:t>
      </w:r>
      <w:r>
        <w:rPr>
          <w:rFonts w:ascii="Arial" w:hAnsi="Arial" w:cs="Arial"/>
          <w:sz w:val="24"/>
          <w:szCs w:val="24"/>
        </w:rPr>
        <w:t xml:space="preserve"> terms of this regulation</w:t>
      </w:r>
      <w:r w:rsidR="00C529C6">
        <w:rPr>
          <w:rFonts w:ascii="Arial" w:hAnsi="Arial" w:cs="Arial"/>
          <w:sz w:val="24"/>
          <w:szCs w:val="24"/>
        </w:rPr>
        <w:t>,</w:t>
      </w:r>
      <w:r>
        <w:rPr>
          <w:rFonts w:ascii="Arial" w:hAnsi="Arial" w:cs="Arial"/>
          <w:sz w:val="24"/>
          <w:szCs w:val="24"/>
        </w:rPr>
        <w:t xml:space="preserve"> discharged from the Defence Force with effect from the date of the </w:t>
      </w:r>
      <w:r w:rsidR="00C529C6">
        <w:rPr>
          <w:rFonts w:ascii="Arial" w:hAnsi="Arial" w:cs="Arial"/>
          <w:sz w:val="24"/>
          <w:szCs w:val="24"/>
        </w:rPr>
        <w:t xml:space="preserve">aforementioned </w:t>
      </w:r>
      <w:r>
        <w:rPr>
          <w:rFonts w:ascii="Arial" w:hAnsi="Arial" w:cs="Arial"/>
          <w:sz w:val="24"/>
          <w:szCs w:val="24"/>
        </w:rPr>
        <w:t>sentence, which is 31 August 2016, by operation of law. The critical date in the instant proceedings is, therefore, 31 August 2016</w:t>
      </w:r>
      <w:r w:rsidR="00C529C6">
        <w:rPr>
          <w:rFonts w:ascii="Arial" w:hAnsi="Arial" w:cs="Arial"/>
          <w:sz w:val="24"/>
          <w:szCs w:val="24"/>
        </w:rPr>
        <w:t>.</w:t>
      </w:r>
    </w:p>
    <w:p w:rsidR="003B4107" w:rsidRDefault="003B4107" w:rsidP="00CD7B63">
      <w:pPr>
        <w:spacing w:after="0" w:line="360" w:lineRule="auto"/>
        <w:jc w:val="both"/>
        <w:rPr>
          <w:rFonts w:ascii="Arial" w:hAnsi="Arial" w:cs="Arial"/>
          <w:sz w:val="24"/>
          <w:szCs w:val="24"/>
        </w:rPr>
      </w:pPr>
    </w:p>
    <w:p w:rsidR="003B4107" w:rsidRDefault="00326520" w:rsidP="00CD7B63">
      <w:pPr>
        <w:spacing w:after="0" w:line="360" w:lineRule="auto"/>
        <w:jc w:val="both"/>
        <w:rPr>
          <w:rFonts w:ascii="Arial" w:hAnsi="Arial" w:cs="Arial"/>
          <w:sz w:val="24"/>
          <w:szCs w:val="24"/>
        </w:rPr>
      </w:pPr>
      <w:r>
        <w:rPr>
          <w:rFonts w:ascii="Arial" w:hAnsi="Arial" w:cs="Arial"/>
          <w:sz w:val="24"/>
          <w:szCs w:val="24"/>
        </w:rPr>
        <w:t>[1</w:t>
      </w:r>
      <w:r w:rsidR="001F20DD">
        <w:rPr>
          <w:rFonts w:ascii="Arial" w:hAnsi="Arial" w:cs="Arial"/>
          <w:sz w:val="24"/>
          <w:szCs w:val="24"/>
        </w:rPr>
        <w:t>3</w:t>
      </w:r>
      <w:r w:rsidR="003B4107">
        <w:rPr>
          <w:rFonts w:ascii="Arial" w:hAnsi="Arial" w:cs="Arial"/>
          <w:sz w:val="24"/>
          <w:szCs w:val="24"/>
        </w:rPr>
        <w:t>]</w:t>
      </w:r>
      <w:r w:rsidR="003B4107">
        <w:rPr>
          <w:rFonts w:ascii="Arial" w:hAnsi="Arial" w:cs="Arial"/>
          <w:sz w:val="24"/>
          <w:szCs w:val="24"/>
        </w:rPr>
        <w:tab/>
      </w:r>
      <w:r w:rsidR="001F20DD">
        <w:rPr>
          <w:rFonts w:ascii="Arial" w:hAnsi="Arial" w:cs="Arial"/>
          <w:sz w:val="24"/>
          <w:szCs w:val="24"/>
        </w:rPr>
        <w:t>The term ‘</w:t>
      </w:r>
      <w:r w:rsidR="00426553">
        <w:rPr>
          <w:rFonts w:ascii="Arial" w:hAnsi="Arial" w:cs="Arial"/>
          <w:sz w:val="24"/>
          <w:szCs w:val="24"/>
        </w:rPr>
        <w:t>other rank’ is</w:t>
      </w:r>
      <w:r w:rsidR="001F20DD">
        <w:rPr>
          <w:rFonts w:ascii="Arial" w:hAnsi="Arial" w:cs="Arial"/>
          <w:sz w:val="24"/>
          <w:szCs w:val="24"/>
        </w:rPr>
        <w:t xml:space="preserve"> defined in s 1 of the Defence Act</w:t>
      </w:r>
      <w:r w:rsidR="008D317B">
        <w:rPr>
          <w:rFonts w:ascii="Arial" w:hAnsi="Arial" w:cs="Arial"/>
          <w:sz w:val="24"/>
          <w:szCs w:val="24"/>
        </w:rPr>
        <w:t>, and it is</w:t>
      </w:r>
      <w:r w:rsidR="00426553">
        <w:rPr>
          <w:rFonts w:ascii="Arial" w:hAnsi="Arial" w:cs="Arial"/>
          <w:sz w:val="24"/>
          <w:szCs w:val="24"/>
        </w:rPr>
        <w:t xml:space="preserve"> in contradistinction to ‘officer’</w:t>
      </w:r>
      <w:r w:rsidR="008D317B">
        <w:rPr>
          <w:rFonts w:ascii="Arial" w:hAnsi="Arial" w:cs="Arial"/>
          <w:sz w:val="24"/>
          <w:szCs w:val="24"/>
        </w:rPr>
        <w:t>. I</w:t>
      </w:r>
      <w:r w:rsidR="00426553">
        <w:rPr>
          <w:rFonts w:ascii="Arial" w:hAnsi="Arial" w:cs="Arial"/>
          <w:sz w:val="24"/>
          <w:szCs w:val="24"/>
        </w:rPr>
        <w:t>t is a rank that is not ‘officer’ rank. And it is not in dispute that plaintiff was not an officer within the meaning of s</w:t>
      </w:r>
      <w:r w:rsidR="00DC2A74">
        <w:rPr>
          <w:rFonts w:ascii="Arial" w:hAnsi="Arial" w:cs="Arial"/>
          <w:sz w:val="24"/>
          <w:szCs w:val="24"/>
        </w:rPr>
        <w:t xml:space="preserve"> </w:t>
      </w:r>
      <w:r w:rsidR="00426553">
        <w:rPr>
          <w:rFonts w:ascii="Arial" w:hAnsi="Arial" w:cs="Arial"/>
          <w:sz w:val="24"/>
          <w:szCs w:val="24"/>
        </w:rPr>
        <w:t xml:space="preserve">1 of the </w:t>
      </w:r>
      <w:r w:rsidR="001F20DD">
        <w:rPr>
          <w:rFonts w:ascii="Arial" w:hAnsi="Arial" w:cs="Arial"/>
          <w:sz w:val="24"/>
          <w:szCs w:val="24"/>
        </w:rPr>
        <w:t xml:space="preserve">Defence Act. Furthermore, </w:t>
      </w:r>
      <w:r w:rsidR="00426553">
        <w:rPr>
          <w:rFonts w:ascii="Arial" w:hAnsi="Arial" w:cs="Arial"/>
          <w:sz w:val="24"/>
          <w:szCs w:val="24"/>
        </w:rPr>
        <w:t>s 23 (2) of the Act on termination of service does not apply to pla</w:t>
      </w:r>
      <w:r w:rsidR="001F20DD">
        <w:rPr>
          <w:rFonts w:ascii="Arial" w:hAnsi="Arial" w:cs="Arial"/>
          <w:sz w:val="24"/>
          <w:szCs w:val="24"/>
        </w:rPr>
        <w:t>intiff, as Mr Mutorwa submitted, because s 23 is subjected to s 9 of the Act.</w:t>
      </w:r>
    </w:p>
    <w:p w:rsidR="00431E0B" w:rsidRDefault="00431E0B" w:rsidP="00CD7B63">
      <w:pPr>
        <w:spacing w:after="0" w:line="360" w:lineRule="auto"/>
        <w:jc w:val="both"/>
        <w:rPr>
          <w:rFonts w:ascii="Arial" w:hAnsi="Arial" w:cs="Arial"/>
          <w:sz w:val="24"/>
          <w:szCs w:val="24"/>
        </w:rPr>
      </w:pPr>
    </w:p>
    <w:p w:rsidR="00E5439D" w:rsidRDefault="00326520" w:rsidP="00CD7B63">
      <w:pPr>
        <w:spacing w:after="0" w:line="360" w:lineRule="auto"/>
        <w:jc w:val="both"/>
        <w:rPr>
          <w:rFonts w:ascii="Arial" w:hAnsi="Arial" w:cs="Arial"/>
          <w:sz w:val="24"/>
          <w:szCs w:val="24"/>
        </w:rPr>
      </w:pPr>
      <w:r>
        <w:rPr>
          <w:rFonts w:ascii="Arial" w:hAnsi="Arial" w:cs="Arial"/>
          <w:sz w:val="24"/>
          <w:szCs w:val="24"/>
        </w:rPr>
        <w:t>[1</w:t>
      </w:r>
      <w:r w:rsidR="00341B82">
        <w:rPr>
          <w:rFonts w:ascii="Arial" w:hAnsi="Arial" w:cs="Arial"/>
          <w:sz w:val="24"/>
          <w:szCs w:val="24"/>
        </w:rPr>
        <w:t>4</w:t>
      </w:r>
      <w:r w:rsidR="00E5439D">
        <w:rPr>
          <w:rFonts w:ascii="Arial" w:hAnsi="Arial" w:cs="Arial"/>
          <w:sz w:val="24"/>
          <w:szCs w:val="24"/>
        </w:rPr>
        <w:t>]</w:t>
      </w:r>
      <w:r w:rsidR="00E5439D">
        <w:rPr>
          <w:rFonts w:ascii="Arial" w:hAnsi="Arial" w:cs="Arial"/>
          <w:sz w:val="24"/>
          <w:szCs w:val="24"/>
        </w:rPr>
        <w:tab/>
      </w:r>
      <w:r w:rsidR="00426553">
        <w:rPr>
          <w:rFonts w:ascii="Arial" w:hAnsi="Arial" w:cs="Arial"/>
          <w:sz w:val="24"/>
          <w:szCs w:val="24"/>
        </w:rPr>
        <w:t xml:space="preserve">It is not disputed that plaintiff belonged to ‘an other rank’; and so, on the basis of the indisputable evidence that plaintiff was sentenced to imprisonment on 31 August 2016 by a civil court, plaintiff was </w:t>
      </w:r>
      <w:r w:rsidR="006A3B76">
        <w:rPr>
          <w:rFonts w:ascii="Arial" w:hAnsi="Arial" w:cs="Arial"/>
          <w:sz w:val="24"/>
          <w:szCs w:val="24"/>
        </w:rPr>
        <w:t>discharged from the NDF by operation of law ‘with effect from the date of that sentence’</w:t>
      </w:r>
      <w:r w:rsidR="001F20DD">
        <w:rPr>
          <w:rFonts w:ascii="Arial" w:hAnsi="Arial" w:cs="Arial"/>
          <w:sz w:val="24"/>
          <w:szCs w:val="24"/>
        </w:rPr>
        <w:t>, that is, the critical date.</w:t>
      </w:r>
      <w:r w:rsidR="006A3B76">
        <w:rPr>
          <w:rFonts w:ascii="Arial" w:hAnsi="Arial" w:cs="Arial"/>
          <w:sz w:val="24"/>
          <w:szCs w:val="24"/>
        </w:rPr>
        <w:t xml:space="preserve"> It matters tuppence that in</w:t>
      </w:r>
      <w:r w:rsidR="001F20DD">
        <w:rPr>
          <w:rFonts w:ascii="Arial" w:hAnsi="Arial" w:cs="Arial"/>
          <w:sz w:val="24"/>
          <w:szCs w:val="24"/>
        </w:rPr>
        <w:t xml:space="preserve"> the</w:t>
      </w:r>
      <w:r w:rsidR="006A3B76">
        <w:rPr>
          <w:rFonts w:ascii="Arial" w:hAnsi="Arial" w:cs="Arial"/>
          <w:sz w:val="24"/>
          <w:szCs w:val="24"/>
        </w:rPr>
        <w:t xml:space="preserve"> reply to his reinstatement application, the </w:t>
      </w:r>
      <w:r w:rsidR="00B438CD">
        <w:rPr>
          <w:rFonts w:ascii="Arial" w:hAnsi="Arial" w:cs="Arial"/>
          <w:sz w:val="24"/>
          <w:szCs w:val="24"/>
        </w:rPr>
        <w:t xml:space="preserve">Chief </w:t>
      </w:r>
      <w:r w:rsidR="006A3B76">
        <w:rPr>
          <w:rFonts w:ascii="Arial" w:hAnsi="Arial" w:cs="Arial"/>
          <w:sz w:val="24"/>
          <w:szCs w:val="24"/>
        </w:rPr>
        <w:t xml:space="preserve">of the Defence Force wrote that </w:t>
      </w:r>
      <w:r w:rsidR="00472E51">
        <w:rPr>
          <w:rFonts w:ascii="Arial" w:hAnsi="Arial" w:cs="Arial"/>
          <w:sz w:val="24"/>
          <w:szCs w:val="24"/>
        </w:rPr>
        <w:t>plaintiff</w:t>
      </w:r>
      <w:r w:rsidR="006A3B76">
        <w:rPr>
          <w:rFonts w:ascii="Arial" w:hAnsi="Arial" w:cs="Arial"/>
          <w:sz w:val="24"/>
          <w:szCs w:val="24"/>
        </w:rPr>
        <w:t xml:space="preserve"> was discharged from the NDF with effect from 29 June 2016. The Chief of Defence Force has not a grain of authority to amend the law. The </w:t>
      </w:r>
      <w:r w:rsidR="00472E51">
        <w:rPr>
          <w:rFonts w:ascii="Arial" w:hAnsi="Arial" w:cs="Arial"/>
          <w:sz w:val="24"/>
          <w:szCs w:val="24"/>
        </w:rPr>
        <w:t xml:space="preserve">law is </w:t>
      </w:r>
      <w:r w:rsidR="006A3B76">
        <w:rPr>
          <w:rFonts w:ascii="Arial" w:hAnsi="Arial" w:cs="Arial"/>
          <w:sz w:val="24"/>
          <w:szCs w:val="24"/>
        </w:rPr>
        <w:t xml:space="preserve">impervious to what the Chief of the Defence Force wrote. </w:t>
      </w:r>
      <w:r w:rsidR="00472E51">
        <w:rPr>
          <w:rFonts w:ascii="Arial" w:hAnsi="Arial" w:cs="Arial"/>
          <w:sz w:val="24"/>
          <w:szCs w:val="24"/>
        </w:rPr>
        <w:t>The court must give effect to the law that plaintiff was discharged from NDF on the date he was sentenced by the civil court (the magistrates court)</w:t>
      </w:r>
      <w:r w:rsidR="008D317B">
        <w:rPr>
          <w:rFonts w:ascii="Arial" w:hAnsi="Arial" w:cs="Arial"/>
          <w:sz w:val="24"/>
          <w:szCs w:val="24"/>
        </w:rPr>
        <w:t>, that is, the critical date.</w:t>
      </w:r>
    </w:p>
    <w:p w:rsidR="006A3B76" w:rsidRDefault="006A3B76" w:rsidP="00CD7B63">
      <w:pPr>
        <w:spacing w:after="0" w:line="360" w:lineRule="auto"/>
        <w:jc w:val="both"/>
        <w:rPr>
          <w:rFonts w:ascii="Arial" w:hAnsi="Arial" w:cs="Arial"/>
          <w:sz w:val="24"/>
          <w:szCs w:val="24"/>
        </w:rPr>
      </w:pPr>
    </w:p>
    <w:p w:rsidR="00E5439D" w:rsidRDefault="00E5439D" w:rsidP="004932E3">
      <w:pPr>
        <w:spacing w:after="0" w:line="360" w:lineRule="auto"/>
        <w:jc w:val="both"/>
        <w:rPr>
          <w:rFonts w:ascii="Arial" w:hAnsi="Arial" w:cs="Arial"/>
          <w:sz w:val="24"/>
          <w:szCs w:val="24"/>
        </w:rPr>
      </w:pPr>
      <w:r>
        <w:rPr>
          <w:rFonts w:ascii="Arial" w:hAnsi="Arial" w:cs="Arial"/>
          <w:sz w:val="24"/>
          <w:szCs w:val="24"/>
        </w:rPr>
        <w:t>[1</w:t>
      </w:r>
      <w:r w:rsidR="00341B82">
        <w:rPr>
          <w:rFonts w:ascii="Arial" w:hAnsi="Arial" w:cs="Arial"/>
          <w:sz w:val="24"/>
          <w:szCs w:val="24"/>
        </w:rPr>
        <w:t>5</w:t>
      </w:r>
      <w:r w:rsidR="00326520">
        <w:rPr>
          <w:rFonts w:ascii="Arial" w:hAnsi="Arial" w:cs="Arial"/>
          <w:sz w:val="24"/>
          <w:szCs w:val="24"/>
        </w:rPr>
        <w:t>]</w:t>
      </w:r>
      <w:r w:rsidR="00472E51">
        <w:rPr>
          <w:rFonts w:ascii="Arial" w:hAnsi="Arial" w:cs="Arial"/>
          <w:sz w:val="24"/>
          <w:szCs w:val="24"/>
        </w:rPr>
        <w:tab/>
        <w:t>In any case</w:t>
      </w:r>
      <w:r w:rsidR="006A3B76">
        <w:rPr>
          <w:rFonts w:ascii="Arial" w:hAnsi="Arial" w:cs="Arial"/>
          <w:sz w:val="24"/>
          <w:szCs w:val="24"/>
        </w:rPr>
        <w:t xml:space="preserve">, on his own account, </w:t>
      </w:r>
      <w:r w:rsidR="00F767FE">
        <w:rPr>
          <w:rFonts w:ascii="Arial" w:hAnsi="Arial" w:cs="Arial"/>
          <w:sz w:val="24"/>
          <w:szCs w:val="24"/>
        </w:rPr>
        <w:t>as I have mentioned previously, plaintiff was aware that he was not discharged on 29 June 2016,</w:t>
      </w:r>
      <w:r w:rsidR="00472E51">
        <w:rPr>
          <w:rFonts w:ascii="Arial" w:hAnsi="Arial" w:cs="Arial"/>
          <w:sz w:val="24"/>
          <w:szCs w:val="24"/>
        </w:rPr>
        <w:t xml:space="preserve"> because,</w:t>
      </w:r>
      <w:r w:rsidR="00F767FE">
        <w:rPr>
          <w:rFonts w:ascii="Arial" w:hAnsi="Arial" w:cs="Arial"/>
          <w:sz w:val="24"/>
          <w:szCs w:val="24"/>
        </w:rPr>
        <w:t xml:space="preserve"> according to him, his ‘salary was frozen as from September 2016’, not from July 2016</w:t>
      </w:r>
      <w:r w:rsidR="00ED7C42">
        <w:rPr>
          <w:rFonts w:ascii="Arial" w:hAnsi="Arial" w:cs="Arial"/>
          <w:sz w:val="24"/>
          <w:szCs w:val="24"/>
        </w:rPr>
        <w:t>, as I have mentioned previously</w:t>
      </w:r>
      <w:r w:rsidR="00F767FE">
        <w:rPr>
          <w:rFonts w:ascii="Arial" w:hAnsi="Arial" w:cs="Arial"/>
          <w:sz w:val="24"/>
          <w:szCs w:val="24"/>
        </w:rPr>
        <w:t>. Moreover, the fact that plaintiff, according to him, has not received a certificate of service in terms of reg 43 (1) of the Regulation</w:t>
      </w:r>
      <w:r w:rsidR="00472E51">
        <w:rPr>
          <w:rFonts w:ascii="Arial" w:hAnsi="Arial" w:cs="Arial"/>
          <w:sz w:val="24"/>
          <w:szCs w:val="24"/>
        </w:rPr>
        <w:t>s</w:t>
      </w:r>
      <w:r w:rsidR="00F767FE">
        <w:rPr>
          <w:rFonts w:ascii="Arial" w:hAnsi="Arial" w:cs="Arial"/>
          <w:sz w:val="24"/>
          <w:szCs w:val="24"/>
        </w:rPr>
        <w:t xml:space="preserve"> cannot assist him, for the simple reason that reg 42 (3) (d) </w:t>
      </w:r>
      <w:r w:rsidR="008D317B">
        <w:rPr>
          <w:rFonts w:ascii="Arial" w:hAnsi="Arial" w:cs="Arial"/>
          <w:sz w:val="24"/>
          <w:szCs w:val="24"/>
        </w:rPr>
        <w:t>is</w:t>
      </w:r>
      <w:r w:rsidR="00F767FE">
        <w:rPr>
          <w:rFonts w:ascii="Arial" w:hAnsi="Arial" w:cs="Arial"/>
          <w:sz w:val="24"/>
          <w:szCs w:val="24"/>
        </w:rPr>
        <w:t xml:space="preserve"> not subjected to reg 43 (1).</w:t>
      </w:r>
      <w:r w:rsidR="00472E51">
        <w:rPr>
          <w:rFonts w:ascii="Arial" w:hAnsi="Arial" w:cs="Arial"/>
          <w:sz w:val="24"/>
          <w:szCs w:val="24"/>
        </w:rPr>
        <w:t xml:space="preserve"> </w:t>
      </w:r>
      <w:r w:rsidR="008D317B">
        <w:rPr>
          <w:rFonts w:ascii="Arial" w:hAnsi="Arial" w:cs="Arial"/>
          <w:sz w:val="24"/>
          <w:szCs w:val="24"/>
        </w:rPr>
        <w:t>I find, w</w:t>
      </w:r>
      <w:r w:rsidR="00472E51">
        <w:rPr>
          <w:rFonts w:ascii="Arial" w:hAnsi="Arial" w:cs="Arial"/>
          <w:sz w:val="24"/>
          <w:szCs w:val="24"/>
        </w:rPr>
        <w:t>ith respect,</w:t>
      </w:r>
      <w:r w:rsidR="00A54AF6" w:rsidRPr="00A54AF6">
        <w:rPr>
          <w:rFonts w:ascii="Arial" w:hAnsi="Arial" w:cs="Arial"/>
          <w:sz w:val="24"/>
          <w:szCs w:val="24"/>
        </w:rPr>
        <w:t xml:space="preserve"> </w:t>
      </w:r>
      <w:r w:rsidR="00A54AF6">
        <w:rPr>
          <w:rFonts w:ascii="Arial" w:hAnsi="Arial" w:cs="Arial"/>
          <w:sz w:val="24"/>
          <w:szCs w:val="24"/>
        </w:rPr>
        <w:t>that</w:t>
      </w:r>
      <w:r w:rsidR="00472E51">
        <w:rPr>
          <w:rFonts w:ascii="Arial" w:hAnsi="Arial" w:cs="Arial"/>
          <w:sz w:val="24"/>
          <w:szCs w:val="24"/>
        </w:rPr>
        <w:t xml:space="preserve"> plaintiff’s reliance on para 3 of the 1 March 2018 letter is, therefore, fallacious and self-serving.</w:t>
      </w:r>
    </w:p>
    <w:p w:rsidR="00F13B7D" w:rsidRDefault="00F13B7D" w:rsidP="004932E3">
      <w:pPr>
        <w:spacing w:after="0" w:line="360" w:lineRule="auto"/>
        <w:jc w:val="both"/>
        <w:rPr>
          <w:rFonts w:ascii="Arial" w:hAnsi="Arial" w:cs="Arial"/>
          <w:sz w:val="24"/>
          <w:szCs w:val="24"/>
        </w:rPr>
      </w:pPr>
    </w:p>
    <w:p w:rsidR="00F13B7D" w:rsidRDefault="00F13B7D" w:rsidP="004932E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767FE">
        <w:rPr>
          <w:rFonts w:ascii="Arial" w:hAnsi="Arial" w:cs="Arial"/>
          <w:sz w:val="24"/>
          <w:szCs w:val="24"/>
        </w:rPr>
        <w:t>Applying the foregoing interpretation</w:t>
      </w:r>
      <w:r w:rsidR="00472E51">
        <w:rPr>
          <w:rFonts w:ascii="Arial" w:hAnsi="Arial" w:cs="Arial"/>
          <w:sz w:val="24"/>
          <w:szCs w:val="24"/>
        </w:rPr>
        <w:t xml:space="preserve"> of the relevant statutory provisions</w:t>
      </w:r>
      <w:r w:rsidR="00F767FE">
        <w:rPr>
          <w:rFonts w:ascii="Arial" w:hAnsi="Arial" w:cs="Arial"/>
          <w:sz w:val="24"/>
          <w:szCs w:val="24"/>
        </w:rPr>
        <w:t xml:space="preserve"> to plaintiff’s evidence, I come to the conclusion that plaintiff has not placed evidence before the court upon which </w:t>
      </w:r>
      <w:r w:rsidR="00AD2AC9">
        <w:rPr>
          <w:rFonts w:ascii="Arial" w:hAnsi="Arial" w:cs="Arial"/>
          <w:sz w:val="24"/>
          <w:szCs w:val="24"/>
        </w:rPr>
        <w:t xml:space="preserve">the court applying its mind reasonably to the evidence, could or might find for plaintiff (see para 6 above). </w:t>
      </w:r>
      <w:r w:rsidR="005A7063">
        <w:rPr>
          <w:rFonts w:ascii="Arial" w:hAnsi="Arial" w:cs="Arial"/>
          <w:sz w:val="24"/>
          <w:szCs w:val="24"/>
        </w:rPr>
        <w:t>I hold, therefore, that</w:t>
      </w:r>
      <w:r w:rsidR="00AD2AC9">
        <w:rPr>
          <w:rFonts w:ascii="Arial" w:hAnsi="Arial" w:cs="Arial"/>
          <w:sz w:val="24"/>
          <w:szCs w:val="24"/>
        </w:rPr>
        <w:t xml:space="preserve"> plaintiff has not made out a prima facie case, requiring the defendants to answer</w:t>
      </w:r>
      <w:r w:rsidR="00ED7C42">
        <w:rPr>
          <w:rFonts w:ascii="Arial" w:hAnsi="Arial" w:cs="Arial"/>
          <w:sz w:val="24"/>
          <w:szCs w:val="24"/>
        </w:rPr>
        <w:t>.</w:t>
      </w:r>
      <w:r w:rsidR="00AD2AC9">
        <w:rPr>
          <w:rFonts w:ascii="Arial" w:hAnsi="Arial" w:cs="Arial"/>
          <w:sz w:val="24"/>
          <w:szCs w:val="24"/>
        </w:rPr>
        <w:t xml:space="preserve"> (</w:t>
      </w:r>
      <w:r w:rsidR="00AD2AC9" w:rsidRPr="00AD2AC9">
        <w:rPr>
          <w:rFonts w:ascii="Arial" w:hAnsi="Arial" w:cs="Arial"/>
          <w:i/>
          <w:sz w:val="24"/>
          <w:szCs w:val="24"/>
        </w:rPr>
        <w:t>Stiers and Another v Hanke</w:t>
      </w:r>
      <w:r w:rsidR="00ED7C42">
        <w:rPr>
          <w:rFonts w:ascii="Arial" w:hAnsi="Arial" w:cs="Arial"/>
          <w:sz w:val="24"/>
          <w:szCs w:val="24"/>
        </w:rPr>
        <w:t>)</w:t>
      </w:r>
    </w:p>
    <w:p w:rsidR="00007DEA" w:rsidRDefault="00007DEA" w:rsidP="004932E3">
      <w:pPr>
        <w:spacing w:after="0" w:line="360" w:lineRule="auto"/>
        <w:jc w:val="both"/>
        <w:rPr>
          <w:rFonts w:ascii="Arial" w:hAnsi="Arial" w:cs="Arial"/>
          <w:sz w:val="24"/>
          <w:szCs w:val="24"/>
        </w:rPr>
      </w:pPr>
    </w:p>
    <w:p w:rsidR="00007DEA" w:rsidRDefault="00007DEA" w:rsidP="004932E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AD2AC9">
        <w:rPr>
          <w:rFonts w:ascii="Arial" w:hAnsi="Arial" w:cs="Arial"/>
          <w:sz w:val="24"/>
          <w:szCs w:val="24"/>
        </w:rPr>
        <w:t>Based on these reasons, I find that the occasion has arisen, in the interest of justice, to make an order granting absolution from the instance at the close of plaintiff’s case</w:t>
      </w:r>
      <w:r w:rsidR="00F14F4C">
        <w:rPr>
          <w:rFonts w:ascii="Arial" w:hAnsi="Arial" w:cs="Arial"/>
          <w:sz w:val="24"/>
          <w:szCs w:val="24"/>
        </w:rPr>
        <w:t>.</w:t>
      </w:r>
      <w:r w:rsidR="00AD2AC9">
        <w:rPr>
          <w:rFonts w:ascii="Arial" w:hAnsi="Arial" w:cs="Arial"/>
          <w:sz w:val="24"/>
          <w:szCs w:val="24"/>
        </w:rPr>
        <w:t xml:space="preserve"> (</w:t>
      </w:r>
      <w:r w:rsidR="00AD2AC9" w:rsidRPr="00AD2AC9">
        <w:rPr>
          <w:rFonts w:ascii="Arial" w:hAnsi="Arial" w:cs="Arial"/>
          <w:i/>
          <w:sz w:val="24"/>
          <w:szCs w:val="24"/>
        </w:rPr>
        <w:t>Erasmus v Wiechmann</w:t>
      </w:r>
      <w:r w:rsidR="00AD2AC9">
        <w:rPr>
          <w:rFonts w:ascii="Arial" w:hAnsi="Arial" w:cs="Arial"/>
          <w:sz w:val="24"/>
          <w:szCs w:val="24"/>
        </w:rPr>
        <w:t xml:space="preserve"> (I 1084/2011) [2013] NAHCMD 214 (24 July </w:t>
      </w:r>
      <w:r w:rsidR="00F14F4C">
        <w:rPr>
          <w:rFonts w:ascii="Arial" w:hAnsi="Arial" w:cs="Arial"/>
          <w:sz w:val="24"/>
          <w:szCs w:val="24"/>
        </w:rPr>
        <w:t>2013), para 20)</w:t>
      </w:r>
    </w:p>
    <w:p w:rsidR="00EC43D0" w:rsidRDefault="00EC43D0" w:rsidP="004932E3">
      <w:pPr>
        <w:spacing w:after="0" w:line="360" w:lineRule="auto"/>
        <w:jc w:val="both"/>
        <w:rPr>
          <w:rFonts w:ascii="Arial" w:hAnsi="Arial" w:cs="Arial"/>
          <w:sz w:val="24"/>
          <w:szCs w:val="24"/>
        </w:rPr>
      </w:pPr>
    </w:p>
    <w:p w:rsidR="00EC43D0" w:rsidRDefault="00EC43D0" w:rsidP="004932E3">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936B9">
        <w:rPr>
          <w:rFonts w:ascii="Arial" w:hAnsi="Arial" w:cs="Arial"/>
          <w:sz w:val="24"/>
          <w:szCs w:val="24"/>
        </w:rPr>
        <w:t>The foregoing considerations and conclusions are unaffected by plaintiff’s complaint that the second defendant’s name has been spelt wrongly on the absolution application, and the</w:t>
      </w:r>
      <w:r w:rsidR="00F14F4C">
        <w:rPr>
          <w:rFonts w:ascii="Arial" w:hAnsi="Arial" w:cs="Arial"/>
          <w:sz w:val="24"/>
          <w:szCs w:val="24"/>
        </w:rPr>
        <w:t xml:space="preserve"> case</w:t>
      </w:r>
      <w:r w:rsidR="00D936B9">
        <w:rPr>
          <w:rFonts w:ascii="Arial" w:hAnsi="Arial" w:cs="Arial"/>
          <w:sz w:val="24"/>
          <w:szCs w:val="24"/>
        </w:rPr>
        <w:t xml:space="preserve"> number is wrong. On a question from the court, plaintiff stated that these have not prevented him from resisting the application. I also do not see any prejudice occasioned to plaintiff as a result of these errors.</w:t>
      </w:r>
      <w:r w:rsidR="00153510">
        <w:rPr>
          <w:rFonts w:ascii="Arial" w:hAnsi="Arial" w:cs="Arial"/>
          <w:sz w:val="24"/>
          <w:szCs w:val="24"/>
        </w:rPr>
        <w:t xml:space="preserve"> I</w:t>
      </w:r>
      <w:r w:rsidR="00F14F4C">
        <w:rPr>
          <w:rFonts w:ascii="Arial" w:hAnsi="Arial" w:cs="Arial"/>
          <w:sz w:val="24"/>
          <w:szCs w:val="24"/>
        </w:rPr>
        <w:t>n any case, p</w:t>
      </w:r>
      <w:r w:rsidR="00D936B9">
        <w:rPr>
          <w:rFonts w:ascii="Arial" w:hAnsi="Arial" w:cs="Arial"/>
          <w:sz w:val="24"/>
          <w:szCs w:val="24"/>
        </w:rPr>
        <w:t>laintiff’s papers are not free from similar errors. The</w:t>
      </w:r>
      <w:r w:rsidR="0096437A">
        <w:rPr>
          <w:rFonts w:ascii="Arial" w:hAnsi="Arial" w:cs="Arial"/>
          <w:sz w:val="24"/>
          <w:szCs w:val="24"/>
        </w:rPr>
        <w:t>y show</w:t>
      </w:r>
      <w:r w:rsidR="00D936B9">
        <w:rPr>
          <w:rFonts w:ascii="Arial" w:hAnsi="Arial" w:cs="Arial"/>
          <w:sz w:val="24"/>
          <w:szCs w:val="24"/>
        </w:rPr>
        <w:t xml:space="preserve"> second defendant as ‘John Mutorwa’</w:t>
      </w:r>
      <w:r w:rsidR="00F14F4C">
        <w:rPr>
          <w:rFonts w:ascii="Arial" w:hAnsi="Arial" w:cs="Arial"/>
          <w:sz w:val="24"/>
          <w:szCs w:val="24"/>
        </w:rPr>
        <w:t xml:space="preserve"> and ‘Jhon Mu</w:t>
      </w:r>
      <w:r w:rsidR="005A7063">
        <w:rPr>
          <w:rFonts w:ascii="Arial" w:hAnsi="Arial" w:cs="Arial"/>
          <w:sz w:val="24"/>
          <w:szCs w:val="24"/>
        </w:rPr>
        <w:t>u</w:t>
      </w:r>
      <w:r w:rsidR="00F14F4C">
        <w:rPr>
          <w:rFonts w:ascii="Arial" w:hAnsi="Arial" w:cs="Arial"/>
          <w:sz w:val="24"/>
          <w:szCs w:val="24"/>
        </w:rPr>
        <w:t>twa in some of plaintiff’s papers</w:t>
      </w:r>
      <w:r w:rsidR="005A7063">
        <w:rPr>
          <w:rFonts w:ascii="Arial" w:hAnsi="Arial" w:cs="Arial"/>
          <w:sz w:val="24"/>
          <w:szCs w:val="24"/>
        </w:rPr>
        <w:t xml:space="preserve"> filed of record</w:t>
      </w:r>
      <w:r w:rsidR="00ED7C42">
        <w:rPr>
          <w:rFonts w:ascii="Arial" w:hAnsi="Arial" w:cs="Arial"/>
          <w:sz w:val="24"/>
          <w:szCs w:val="24"/>
        </w:rPr>
        <w:t>, starting with the summons</w:t>
      </w:r>
      <w:r w:rsidR="0096437A">
        <w:rPr>
          <w:rFonts w:ascii="Arial" w:hAnsi="Arial" w:cs="Arial"/>
          <w:sz w:val="24"/>
          <w:szCs w:val="24"/>
        </w:rPr>
        <w:t xml:space="preserve">, where yet again, we find second </w:t>
      </w:r>
      <w:r w:rsidR="00A54AF6">
        <w:rPr>
          <w:rFonts w:ascii="Arial" w:hAnsi="Arial" w:cs="Arial"/>
          <w:sz w:val="24"/>
          <w:szCs w:val="24"/>
        </w:rPr>
        <w:t>defendant</w:t>
      </w:r>
      <w:r w:rsidR="0096437A">
        <w:rPr>
          <w:rFonts w:ascii="Arial" w:hAnsi="Arial" w:cs="Arial"/>
          <w:sz w:val="24"/>
          <w:szCs w:val="24"/>
        </w:rPr>
        <w:t xml:space="preserve"> as ‘</w:t>
      </w:r>
      <w:r w:rsidR="00A54AF6">
        <w:rPr>
          <w:rFonts w:ascii="Arial" w:hAnsi="Arial" w:cs="Arial"/>
          <w:sz w:val="24"/>
          <w:szCs w:val="24"/>
        </w:rPr>
        <w:t>Chief of Defence’ instead of ‘Chief of the Defence Force’</w:t>
      </w:r>
      <w:r w:rsidR="00F14F4C">
        <w:rPr>
          <w:rFonts w:ascii="Arial" w:hAnsi="Arial" w:cs="Arial"/>
          <w:sz w:val="24"/>
          <w:szCs w:val="24"/>
        </w:rPr>
        <w:t xml:space="preserve">. </w:t>
      </w:r>
      <w:r w:rsidR="005A7063">
        <w:rPr>
          <w:rFonts w:ascii="Arial" w:hAnsi="Arial" w:cs="Arial"/>
          <w:sz w:val="24"/>
          <w:szCs w:val="24"/>
        </w:rPr>
        <w:t>What is good for the goose, must be good for the gander</w:t>
      </w:r>
      <w:r w:rsidR="00ED7C42">
        <w:rPr>
          <w:rFonts w:ascii="Arial" w:hAnsi="Arial" w:cs="Arial"/>
          <w:sz w:val="24"/>
          <w:szCs w:val="24"/>
        </w:rPr>
        <w:t>, I should say</w:t>
      </w:r>
      <w:r w:rsidR="005A7063">
        <w:rPr>
          <w:rFonts w:ascii="Arial" w:hAnsi="Arial" w:cs="Arial"/>
          <w:sz w:val="24"/>
          <w:szCs w:val="24"/>
        </w:rPr>
        <w:t>. Be</w:t>
      </w:r>
      <w:r w:rsidR="00F14F4C">
        <w:rPr>
          <w:rFonts w:ascii="Arial" w:hAnsi="Arial" w:cs="Arial"/>
          <w:sz w:val="24"/>
          <w:szCs w:val="24"/>
        </w:rPr>
        <w:t xml:space="preserve"> that as it may, on </w:t>
      </w:r>
      <w:r w:rsidR="005A7063">
        <w:rPr>
          <w:rFonts w:ascii="Arial" w:hAnsi="Arial" w:cs="Arial"/>
          <w:sz w:val="24"/>
          <w:szCs w:val="24"/>
        </w:rPr>
        <w:t xml:space="preserve">an </w:t>
      </w:r>
      <w:r w:rsidR="00F14F4C">
        <w:rPr>
          <w:rFonts w:ascii="Arial" w:hAnsi="Arial" w:cs="Arial"/>
          <w:sz w:val="24"/>
          <w:szCs w:val="24"/>
        </w:rPr>
        <w:t>application fro</w:t>
      </w:r>
      <w:r w:rsidR="00D936B9">
        <w:rPr>
          <w:rFonts w:ascii="Arial" w:hAnsi="Arial" w:cs="Arial"/>
          <w:sz w:val="24"/>
          <w:szCs w:val="24"/>
        </w:rPr>
        <w:t>m the Bar</w:t>
      </w:r>
      <w:r w:rsidR="005A7063">
        <w:rPr>
          <w:rFonts w:ascii="Arial" w:hAnsi="Arial" w:cs="Arial"/>
          <w:sz w:val="24"/>
          <w:szCs w:val="24"/>
        </w:rPr>
        <w:t xml:space="preserve"> by Mr Mutorwa</w:t>
      </w:r>
      <w:r w:rsidR="00F14F4C">
        <w:rPr>
          <w:rFonts w:ascii="Arial" w:hAnsi="Arial" w:cs="Arial"/>
          <w:sz w:val="24"/>
          <w:szCs w:val="24"/>
        </w:rPr>
        <w:t>,</w:t>
      </w:r>
      <w:r w:rsidR="00D936B9">
        <w:rPr>
          <w:rFonts w:ascii="Arial" w:hAnsi="Arial" w:cs="Arial"/>
          <w:sz w:val="24"/>
          <w:szCs w:val="24"/>
        </w:rPr>
        <w:t xml:space="preserve"> I allowed </w:t>
      </w:r>
      <w:r w:rsidR="005A7063">
        <w:rPr>
          <w:rFonts w:ascii="Arial" w:hAnsi="Arial" w:cs="Arial"/>
          <w:sz w:val="24"/>
          <w:szCs w:val="24"/>
        </w:rPr>
        <w:t>the</w:t>
      </w:r>
      <w:r w:rsidR="00D936B9">
        <w:rPr>
          <w:rFonts w:ascii="Arial" w:hAnsi="Arial" w:cs="Arial"/>
          <w:sz w:val="24"/>
          <w:szCs w:val="24"/>
        </w:rPr>
        <w:t xml:space="preserve"> amend</w:t>
      </w:r>
      <w:r w:rsidR="005A7063">
        <w:rPr>
          <w:rFonts w:ascii="Arial" w:hAnsi="Arial" w:cs="Arial"/>
          <w:sz w:val="24"/>
          <w:szCs w:val="24"/>
        </w:rPr>
        <w:t>ment</w:t>
      </w:r>
      <w:r w:rsidR="00D936B9">
        <w:rPr>
          <w:rFonts w:ascii="Arial" w:hAnsi="Arial" w:cs="Arial"/>
          <w:sz w:val="24"/>
          <w:szCs w:val="24"/>
        </w:rPr>
        <w:t xml:space="preserve"> of the names and the case number.</w:t>
      </w:r>
    </w:p>
    <w:p w:rsidR="00655BF8" w:rsidRDefault="00655BF8" w:rsidP="004932E3">
      <w:pPr>
        <w:spacing w:after="0" w:line="360" w:lineRule="auto"/>
        <w:jc w:val="both"/>
        <w:rPr>
          <w:rFonts w:ascii="Arial" w:hAnsi="Arial" w:cs="Arial"/>
          <w:sz w:val="24"/>
          <w:szCs w:val="24"/>
        </w:rPr>
      </w:pPr>
    </w:p>
    <w:p w:rsidR="000063B7" w:rsidRDefault="00655BF8" w:rsidP="004932E3">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063B7">
        <w:rPr>
          <w:rFonts w:ascii="Arial" w:hAnsi="Arial" w:cs="Arial"/>
          <w:sz w:val="24"/>
          <w:szCs w:val="24"/>
        </w:rPr>
        <w:t xml:space="preserve">It remains to consider the issue of costs. I see from the papers that plaintiff </w:t>
      </w:r>
      <w:r w:rsidR="00F14F4C">
        <w:rPr>
          <w:rFonts w:ascii="Arial" w:hAnsi="Arial" w:cs="Arial"/>
          <w:sz w:val="24"/>
          <w:szCs w:val="24"/>
        </w:rPr>
        <w:t>considered himself as indigent</w:t>
      </w:r>
      <w:r w:rsidR="000063B7">
        <w:rPr>
          <w:rFonts w:ascii="Arial" w:hAnsi="Arial" w:cs="Arial"/>
          <w:sz w:val="24"/>
          <w:szCs w:val="24"/>
        </w:rPr>
        <w:t>, hence his application to the Legal Aid Directorate (Ministry of Justice) for legal representation.</w:t>
      </w:r>
      <w:r w:rsidR="00F14F4C">
        <w:rPr>
          <w:rFonts w:ascii="Arial" w:hAnsi="Arial" w:cs="Arial"/>
          <w:sz w:val="24"/>
          <w:szCs w:val="24"/>
        </w:rPr>
        <w:t xml:space="preserve"> The application was unsuccessful</w:t>
      </w:r>
      <w:r w:rsidR="005A7063">
        <w:rPr>
          <w:rFonts w:ascii="Arial" w:hAnsi="Arial" w:cs="Arial"/>
          <w:sz w:val="24"/>
          <w:szCs w:val="24"/>
        </w:rPr>
        <w:t xml:space="preserve"> only because in the Directorate</w:t>
      </w:r>
      <w:r w:rsidR="0019660A">
        <w:rPr>
          <w:rFonts w:ascii="Arial" w:hAnsi="Arial" w:cs="Arial"/>
          <w:sz w:val="24"/>
          <w:szCs w:val="24"/>
        </w:rPr>
        <w:t>’</w:t>
      </w:r>
      <w:r w:rsidR="005A7063">
        <w:rPr>
          <w:rFonts w:ascii="Arial" w:hAnsi="Arial" w:cs="Arial"/>
          <w:sz w:val="24"/>
          <w:szCs w:val="24"/>
        </w:rPr>
        <w:t>s estimation</w:t>
      </w:r>
      <w:r w:rsidR="0019660A">
        <w:rPr>
          <w:rFonts w:ascii="Arial" w:hAnsi="Arial" w:cs="Arial"/>
          <w:sz w:val="24"/>
          <w:szCs w:val="24"/>
        </w:rPr>
        <w:t>,</w:t>
      </w:r>
      <w:r w:rsidR="005A7063">
        <w:rPr>
          <w:rFonts w:ascii="Arial" w:hAnsi="Arial" w:cs="Arial"/>
          <w:sz w:val="24"/>
          <w:szCs w:val="24"/>
        </w:rPr>
        <w:t xml:space="preserve"> plaintiff’s case has no merit</w:t>
      </w:r>
      <w:r w:rsidR="00F14F4C">
        <w:rPr>
          <w:rFonts w:ascii="Arial" w:hAnsi="Arial" w:cs="Arial"/>
          <w:sz w:val="24"/>
          <w:szCs w:val="24"/>
        </w:rPr>
        <w:t>.</w:t>
      </w:r>
      <w:r w:rsidR="000063B7">
        <w:rPr>
          <w:rFonts w:ascii="Arial" w:hAnsi="Arial" w:cs="Arial"/>
          <w:sz w:val="24"/>
          <w:szCs w:val="24"/>
        </w:rPr>
        <w:t xml:space="preserve"> It is</w:t>
      </w:r>
      <w:r w:rsidR="00F14F4C">
        <w:rPr>
          <w:rFonts w:ascii="Arial" w:hAnsi="Arial" w:cs="Arial"/>
          <w:sz w:val="24"/>
          <w:szCs w:val="24"/>
        </w:rPr>
        <w:t xml:space="preserve">, therefore, </w:t>
      </w:r>
      <w:r w:rsidR="000063B7">
        <w:rPr>
          <w:rFonts w:ascii="Arial" w:hAnsi="Arial" w:cs="Arial"/>
          <w:sz w:val="24"/>
          <w:szCs w:val="24"/>
        </w:rPr>
        <w:t>just and reasonable to make no order as to costs.</w:t>
      </w:r>
    </w:p>
    <w:p w:rsidR="002F5714" w:rsidRDefault="002F5714" w:rsidP="004932E3">
      <w:pPr>
        <w:spacing w:after="0" w:line="360" w:lineRule="auto"/>
        <w:jc w:val="both"/>
        <w:rPr>
          <w:rFonts w:ascii="Arial" w:hAnsi="Arial" w:cs="Arial"/>
          <w:sz w:val="24"/>
          <w:szCs w:val="24"/>
        </w:rPr>
      </w:pPr>
    </w:p>
    <w:p w:rsidR="00F14F4C" w:rsidRPr="009F3C86" w:rsidRDefault="002F5714" w:rsidP="00FC2285">
      <w:pPr>
        <w:pStyle w:val="ListParagraph"/>
        <w:spacing w:after="240" w:line="360" w:lineRule="auto"/>
        <w:ind w:left="0"/>
        <w:jc w:val="both"/>
        <w:rPr>
          <w:rFonts w:ascii="Arial" w:eastAsia="Times New Roman" w:hAnsi="Arial" w:cs="Arial"/>
          <w:sz w:val="24"/>
          <w:szCs w:val="24"/>
        </w:rPr>
      </w:pPr>
      <w:r>
        <w:rPr>
          <w:rFonts w:ascii="Arial" w:hAnsi="Arial" w:cs="Arial"/>
          <w:sz w:val="24"/>
          <w:szCs w:val="24"/>
        </w:rPr>
        <w:t>[20]</w:t>
      </w:r>
      <w:r>
        <w:rPr>
          <w:rFonts w:ascii="Arial" w:hAnsi="Arial" w:cs="Arial"/>
          <w:sz w:val="24"/>
          <w:szCs w:val="24"/>
        </w:rPr>
        <w:tab/>
      </w:r>
      <w:r w:rsidR="000063B7">
        <w:rPr>
          <w:rFonts w:ascii="Arial" w:hAnsi="Arial" w:cs="Arial"/>
          <w:sz w:val="24"/>
          <w:szCs w:val="24"/>
        </w:rPr>
        <w:t xml:space="preserve">Based on all these reasons, </w:t>
      </w:r>
      <w:r w:rsidR="00F14F4C">
        <w:rPr>
          <w:rFonts w:ascii="Arial" w:hAnsi="Arial" w:cs="Arial"/>
          <w:sz w:val="24"/>
          <w:szCs w:val="24"/>
        </w:rPr>
        <w:t>t</w:t>
      </w:r>
      <w:r w:rsidR="00F14F4C" w:rsidRPr="009F3C86">
        <w:rPr>
          <w:rFonts w:ascii="Arial" w:hAnsi="Arial" w:cs="Arial"/>
          <w:sz w:val="24"/>
          <w:szCs w:val="24"/>
        </w:rPr>
        <w:t>he absolution application succeeds</w:t>
      </w:r>
      <w:r w:rsidR="00FC2285">
        <w:rPr>
          <w:rFonts w:ascii="Arial" w:hAnsi="Arial" w:cs="Arial"/>
          <w:sz w:val="24"/>
          <w:szCs w:val="24"/>
        </w:rPr>
        <w:t>; whereupon,</w:t>
      </w:r>
    </w:p>
    <w:p w:rsidR="000063B7" w:rsidRDefault="000063B7" w:rsidP="004932E3">
      <w:pPr>
        <w:spacing w:after="0" w:line="360" w:lineRule="auto"/>
        <w:jc w:val="both"/>
        <w:rPr>
          <w:rFonts w:ascii="Arial" w:hAnsi="Arial" w:cs="Arial"/>
          <w:sz w:val="24"/>
          <w:szCs w:val="24"/>
        </w:rPr>
      </w:pPr>
      <w:r>
        <w:rPr>
          <w:rFonts w:ascii="Arial" w:hAnsi="Arial" w:cs="Arial"/>
          <w:sz w:val="24"/>
          <w:szCs w:val="24"/>
        </w:rPr>
        <w:t>I order</w:t>
      </w:r>
      <w:r w:rsidR="00F14F4C">
        <w:rPr>
          <w:rFonts w:ascii="Arial" w:hAnsi="Arial" w:cs="Arial"/>
          <w:sz w:val="24"/>
          <w:szCs w:val="24"/>
        </w:rPr>
        <w:t xml:space="preserve"> as follows</w:t>
      </w:r>
      <w:r>
        <w:rPr>
          <w:rFonts w:ascii="Arial" w:hAnsi="Arial" w:cs="Arial"/>
          <w:sz w:val="24"/>
          <w:szCs w:val="24"/>
        </w:rPr>
        <w:t>:</w:t>
      </w:r>
    </w:p>
    <w:p w:rsidR="009C6DFB" w:rsidRDefault="009C6DFB" w:rsidP="004932E3">
      <w:pPr>
        <w:spacing w:after="0" w:line="360" w:lineRule="auto"/>
        <w:jc w:val="both"/>
        <w:rPr>
          <w:rFonts w:ascii="Arial" w:hAnsi="Arial" w:cs="Arial"/>
          <w:sz w:val="24"/>
          <w:szCs w:val="24"/>
        </w:rPr>
      </w:pPr>
    </w:p>
    <w:p w:rsidR="00B90BBE" w:rsidRPr="000063B7" w:rsidRDefault="000063B7" w:rsidP="009F3C86">
      <w:pPr>
        <w:pStyle w:val="ListParagraph"/>
        <w:numPr>
          <w:ilvl w:val="0"/>
          <w:numId w:val="11"/>
        </w:numPr>
        <w:spacing w:after="240" w:line="360" w:lineRule="auto"/>
        <w:ind w:left="0" w:firstLine="0"/>
        <w:contextualSpacing w:val="0"/>
        <w:jc w:val="both"/>
        <w:rPr>
          <w:rFonts w:ascii="Arial" w:eastAsia="Times New Roman" w:hAnsi="Arial" w:cs="Arial"/>
          <w:sz w:val="24"/>
          <w:szCs w:val="24"/>
        </w:rPr>
      </w:pPr>
      <w:r>
        <w:rPr>
          <w:rFonts w:ascii="Arial" w:hAnsi="Arial" w:cs="Arial"/>
          <w:sz w:val="24"/>
          <w:szCs w:val="24"/>
        </w:rPr>
        <w:t>I make an order granting</w:t>
      </w:r>
      <w:r w:rsidR="00B438CD">
        <w:rPr>
          <w:rFonts w:ascii="Arial" w:hAnsi="Arial" w:cs="Arial"/>
          <w:sz w:val="24"/>
          <w:szCs w:val="24"/>
        </w:rPr>
        <w:t xml:space="preserve"> absolution fro</w:t>
      </w:r>
      <w:r>
        <w:rPr>
          <w:rFonts w:ascii="Arial" w:hAnsi="Arial" w:cs="Arial"/>
          <w:sz w:val="24"/>
          <w:szCs w:val="24"/>
        </w:rPr>
        <w:t>m the instance</w:t>
      </w:r>
    </w:p>
    <w:p w:rsidR="00B90BBE" w:rsidRPr="000063B7" w:rsidRDefault="000063B7" w:rsidP="009F3C86">
      <w:pPr>
        <w:pStyle w:val="ListParagraph"/>
        <w:numPr>
          <w:ilvl w:val="0"/>
          <w:numId w:val="11"/>
        </w:numPr>
        <w:spacing w:after="240" w:line="360" w:lineRule="auto"/>
        <w:ind w:left="0" w:firstLine="0"/>
        <w:contextualSpacing w:val="0"/>
        <w:jc w:val="both"/>
        <w:rPr>
          <w:rFonts w:ascii="Arial" w:eastAsia="Times New Roman" w:hAnsi="Arial" w:cs="Arial"/>
          <w:sz w:val="24"/>
          <w:szCs w:val="24"/>
        </w:rPr>
      </w:pPr>
      <w:r>
        <w:rPr>
          <w:rFonts w:ascii="Arial" w:hAnsi="Arial" w:cs="Arial"/>
          <w:sz w:val="24"/>
          <w:szCs w:val="24"/>
        </w:rPr>
        <w:t>There is no order as to costs.</w:t>
      </w:r>
    </w:p>
    <w:p w:rsidR="0035438F" w:rsidRDefault="000063B7" w:rsidP="009F3C86">
      <w:pPr>
        <w:pStyle w:val="ListParagraph"/>
        <w:numPr>
          <w:ilvl w:val="0"/>
          <w:numId w:val="11"/>
        </w:numPr>
        <w:spacing w:after="240" w:line="360" w:lineRule="auto"/>
        <w:ind w:left="0" w:firstLine="0"/>
        <w:contextualSpacing w:val="0"/>
        <w:jc w:val="both"/>
        <w:rPr>
          <w:rFonts w:ascii="Arial" w:eastAsia="Times New Roman" w:hAnsi="Arial" w:cs="Arial"/>
          <w:sz w:val="24"/>
          <w:szCs w:val="24"/>
        </w:rPr>
      </w:pPr>
      <w:r>
        <w:rPr>
          <w:rFonts w:ascii="Arial" w:hAnsi="Arial" w:cs="Arial"/>
          <w:sz w:val="24"/>
          <w:szCs w:val="24"/>
        </w:rPr>
        <w:t>The matter is considered finalized and is removed from the roll.</w:t>
      </w:r>
    </w:p>
    <w:p w:rsidR="00B90BBE" w:rsidRDefault="00B90BBE" w:rsidP="00B90BBE">
      <w:pPr>
        <w:pStyle w:val="ListParagraph"/>
        <w:spacing w:after="0" w:line="360" w:lineRule="auto"/>
        <w:ind w:left="0"/>
        <w:jc w:val="both"/>
        <w:rPr>
          <w:rFonts w:ascii="Arial" w:eastAsia="Times New Roman" w:hAnsi="Arial" w:cs="Arial"/>
          <w:sz w:val="24"/>
          <w:szCs w:val="24"/>
        </w:rPr>
      </w:pPr>
    </w:p>
    <w:p w:rsidR="000063B7" w:rsidRDefault="000063B7" w:rsidP="00F75AB6">
      <w:pPr>
        <w:spacing w:after="0" w:line="360" w:lineRule="auto"/>
        <w:jc w:val="right"/>
        <w:rPr>
          <w:rFonts w:ascii="Arial" w:hAnsi="Arial" w:cs="Arial"/>
          <w:sz w:val="24"/>
          <w:szCs w:val="24"/>
        </w:rPr>
      </w:pPr>
    </w:p>
    <w:p w:rsidR="000063B7" w:rsidRDefault="000063B7" w:rsidP="00F75AB6">
      <w:pPr>
        <w:spacing w:after="0" w:line="360" w:lineRule="auto"/>
        <w:jc w:val="right"/>
        <w:rPr>
          <w:rFonts w:ascii="Arial" w:hAnsi="Arial" w:cs="Arial"/>
          <w:sz w:val="24"/>
          <w:szCs w:val="24"/>
        </w:rPr>
      </w:pPr>
    </w:p>
    <w:p w:rsidR="00F75AB6" w:rsidRDefault="00F75AB6" w:rsidP="00F75AB6">
      <w:pPr>
        <w:spacing w:after="0" w:line="360" w:lineRule="auto"/>
        <w:jc w:val="right"/>
        <w:rPr>
          <w:rFonts w:ascii="Arial" w:hAnsi="Arial" w:cs="Arial"/>
          <w:sz w:val="24"/>
          <w:szCs w:val="24"/>
        </w:rPr>
      </w:pPr>
      <w:r w:rsidRPr="001F2A65">
        <w:rPr>
          <w:rFonts w:ascii="Arial" w:hAnsi="Arial" w:cs="Arial"/>
          <w:sz w:val="24"/>
          <w:szCs w:val="24"/>
        </w:rPr>
        <w:t>---------------------</w:t>
      </w:r>
    </w:p>
    <w:p w:rsidR="00F75AB6" w:rsidRPr="001F2A65" w:rsidRDefault="00F75AB6" w:rsidP="00F75AB6">
      <w:pPr>
        <w:spacing w:after="0" w:line="360" w:lineRule="auto"/>
        <w:jc w:val="right"/>
        <w:rPr>
          <w:rFonts w:ascii="Arial" w:hAnsi="Arial" w:cs="Arial"/>
          <w:sz w:val="24"/>
          <w:szCs w:val="24"/>
        </w:rPr>
      </w:pPr>
      <w:r>
        <w:rPr>
          <w:rFonts w:ascii="Arial" w:hAnsi="Arial" w:cs="Arial"/>
          <w:sz w:val="24"/>
          <w:szCs w:val="24"/>
        </w:rPr>
        <w:t>C PARKER</w:t>
      </w:r>
    </w:p>
    <w:p w:rsidR="00F75AB6" w:rsidRDefault="00F75AB6" w:rsidP="00F75AB6">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F75AB6" w:rsidRDefault="00F75AB6" w:rsidP="00F75AB6">
      <w:pPr>
        <w:spacing w:after="0" w:line="360" w:lineRule="auto"/>
        <w:jc w:val="right"/>
        <w:rPr>
          <w:rFonts w:ascii="Arial" w:hAnsi="Arial" w:cs="Arial"/>
          <w:sz w:val="24"/>
          <w:szCs w:val="24"/>
        </w:rPr>
      </w:pPr>
    </w:p>
    <w:p w:rsidR="002040BC" w:rsidRDefault="002040BC" w:rsidP="00333FCD">
      <w:pPr>
        <w:spacing w:after="0" w:line="360" w:lineRule="auto"/>
        <w:rPr>
          <w:rFonts w:ascii="Arial" w:hAnsi="Arial" w:cs="Arial"/>
          <w:sz w:val="24"/>
          <w:szCs w:val="24"/>
        </w:rPr>
      </w:pPr>
    </w:p>
    <w:p w:rsidR="00B90BBE" w:rsidRDefault="00B90BBE"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2040BC" w:rsidRDefault="002040BC" w:rsidP="00333FCD">
      <w:pPr>
        <w:spacing w:after="0" w:line="360" w:lineRule="auto"/>
        <w:rPr>
          <w:rFonts w:ascii="Arial" w:hAnsi="Arial" w:cs="Arial"/>
          <w:sz w:val="24"/>
          <w:szCs w:val="24"/>
        </w:rPr>
      </w:pPr>
    </w:p>
    <w:p w:rsidR="007B2C4C" w:rsidRDefault="007B2C4C" w:rsidP="00333FCD">
      <w:pPr>
        <w:spacing w:after="0" w:line="360" w:lineRule="auto"/>
        <w:rPr>
          <w:rFonts w:ascii="Arial" w:hAnsi="Arial" w:cs="Arial"/>
          <w:sz w:val="24"/>
          <w:szCs w:val="24"/>
        </w:rPr>
      </w:pPr>
    </w:p>
    <w:p w:rsidR="007B2C4C" w:rsidRDefault="007B2C4C" w:rsidP="00333FCD">
      <w:pPr>
        <w:spacing w:after="0" w:line="360" w:lineRule="auto"/>
        <w:rPr>
          <w:rFonts w:ascii="Arial" w:hAnsi="Arial" w:cs="Arial"/>
          <w:sz w:val="24"/>
          <w:szCs w:val="24"/>
        </w:rPr>
      </w:pPr>
    </w:p>
    <w:p w:rsidR="007B2C4C" w:rsidRDefault="007B2C4C" w:rsidP="00333FCD">
      <w:pPr>
        <w:spacing w:after="0" w:line="360" w:lineRule="auto"/>
        <w:rPr>
          <w:rFonts w:ascii="Arial" w:hAnsi="Arial" w:cs="Arial"/>
          <w:sz w:val="24"/>
          <w:szCs w:val="24"/>
        </w:rPr>
      </w:pPr>
      <w:bookmarkStart w:id="0" w:name="_GoBack"/>
      <w:bookmarkEnd w:id="0"/>
    </w:p>
    <w:p w:rsidR="00510352" w:rsidRDefault="00510352" w:rsidP="00333FCD">
      <w:pPr>
        <w:spacing w:after="0" w:line="360" w:lineRule="auto"/>
        <w:rPr>
          <w:rFonts w:ascii="Arial" w:hAnsi="Arial" w:cs="Arial"/>
          <w:sz w:val="24"/>
          <w:szCs w:val="24"/>
        </w:rPr>
      </w:pPr>
    </w:p>
    <w:p w:rsidR="00333FCD" w:rsidRDefault="00333FCD" w:rsidP="00333FCD">
      <w:pPr>
        <w:spacing w:after="0" w:line="360" w:lineRule="auto"/>
        <w:rPr>
          <w:rFonts w:ascii="Arial" w:hAnsi="Arial" w:cs="Arial"/>
          <w:sz w:val="24"/>
          <w:szCs w:val="24"/>
        </w:rPr>
      </w:pPr>
      <w:r>
        <w:rPr>
          <w:rFonts w:ascii="Arial" w:hAnsi="Arial" w:cs="Arial"/>
          <w:sz w:val="24"/>
          <w:szCs w:val="24"/>
        </w:rPr>
        <w:lastRenderedPageBreak/>
        <w:t>APPEARANCES:</w:t>
      </w:r>
    </w:p>
    <w:p w:rsidR="00333FCD" w:rsidRDefault="00333FCD" w:rsidP="00333FCD">
      <w:pPr>
        <w:spacing w:after="0" w:line="360" w:lineRule="auto"/>
        <w:rPr>
          <w:rFonts w:ascii="Arial" w:hAnsi="Arial" w:cs="Arial"/>
          <w:sz w:val="24"/>
          <w:szCs w:val="24"/>
        </w:rPr>
      </w:pPr>
    </w:p>
    <w:p w:rsidR="00333FCD" w:rsidRDefault="00333FCD" w:rsidP="00333FCD">
      <w:pPr>
        <w:spacing w:after="0" w:line="360" w:lineRule="auto"/>
        <w:rPr>
          <w:rFonts w:ascii="Arial" w:hAnsi="Arial" w:cs="Arial"/>
          <w:sz w:val="24"/>
          <w:szCs w:val="24"/>
        </w:rPr>
      </w:pPr>
    </w:p>
    <w:p w:rsidR="00333FCD" w:rsidRDefault="00B90BBE" w:rsidP="00333FCD">
      <w:pPr>
        <w:spacing w:after="0" w:line="360" w:lineRule="auto"/>
        <w:rPr>
          <w:rFonts w:ascii="Arial" w:hAnsi="Arial" w:cs="Arial"/>
          <w:sz w:val="24"/>
          <w:szCs w:val="24"/>
        </w:rPr>
      </w:pPr>
      <w:r>
        <w:rPr>
          <w:rFonts w:ascii="Arial" w:hAnsi="Arial" w:cs="Arial"/>
          <w:sz w:val="24"/>
          <w:szCs w:val="24"/>
        </w:rPr>
        <w:t>PLAINTIFF:</w:t>
      </w:r>
      <w:r w:rsidR="00333FCD">
        <w:rPr>
          <w:rFonts w:ascii="Arial" w:hAnsi="Arial" w:cs="Arial"/>
          <w:sz w:val="24"/>
          <w:szCs w:val="24"/>
        </w:rPr>
        <w:tab/>
      </w:r>
      <w:r w:rsidR="00333FCD">
        <w:rPr>
          <w:rFonts w:ascii="Arial" w:hAnsi="Arial" w:cs="Arial"/>
          <w:sz w:val="24"/>
          <w:szCs w:val="24"/>
        </w:rPr>
        <w:tab/>
      </w:r>
      <w:r w:rsidR="00333FCD">
        <w:rPr>
          <w:rFonts w:ascii="Arial" w:hAnsi="Arial" w:cs="Arial"/>
          <w:sz w:val="24"/>
          <w:szCs w:val="24"/>
        </w:rPr>
        <w:tab/>
      </w:r>
      <w:r w:rsidR="007B10A7">
        <w:rPr>
          <w:rFonts w:ascii="Arial" w:hAnsi="Arial" w:cs="Arial"/>
          <w:sz w:val="24"/>
          <w:szCs w:val="24"/>
        </w:rPr>
        <w:t>J</w:t>
      </w:r>
      <w:r w:rsidR="006B20AF">
        <w:rPr>
          <w:rFonts w:ascii="Arial" w:hAnsi="Arial" w:cs="Arial"/>
          <w:sz w:val="24"/>
          <w:szCs w:val="24"/>
        </w:rPr>
        <w:t xml:space="preserve"> Eiseb</w:t>
      </w:r>
    </w:p>
    <w:p w:rsidR="00333FCD" w:rsidRDefault="00221B03" w:rsidP="00221B0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20AF">
        <w:rPr>
          <w:rFonts w:ascii="Arial" w:hAnsi="Arial" w:cs="Arial"/>
          <w:sz w:val="24"/>
          <w:szCs w:val="24"/>
        </w:rPr>
        <w:t>In person</w:t>
      </w:r>
    </w:p>
    <w:p w:rsidR="007B10A7" w:rsidRPr="007B10A7" w:rsidRDefault="007B10A7" w:rsidP="007B10A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B10A7">
        <w:rPr>
          <w:rFonts w:ascii="Arial" w:hAnsi="Arial" w:cs="Arial"/>
          <w:sz w:val="24"/>
          <w:szCs w:val="24"/>
        </w:rPr>
        <w:t>Windhoek</w:t>
      </w:r>
    </w:p>
    <w:p w:rsidR="007B10A7" w:rsidRDefault="007B10A7" w:rsidP="00221B03">
      <w:pPr>
        <w:spacing w:after="0" w:line="360" w:lineRule="auto"/>
        <w:rPr>
          <w:rFonts w:ascii="Arial" w:hAnsi="Arial" w:cs="Arial"/>
          <w:sz w:val="24"/>
          <w:szCs w:val="24"/>
        </w:rPr>
      </w:pPr>
    </w:p>
    <w:p w:rsidR="00333FCD" w:rsidRDefault="00333FCD" w:rsidP="00333FCD">
      <w:pPr>
        <w:spacing w:after="0" w:line="360" w:lineRule="auto"/>
        <w:rPr>
          <w:rFonts w:ascii="Arial" w:hAnsi="Arial" w:cs="Arial"/>
          <w:sz w:val="24"/>
          <w:szCs w:val="24"/>
        </w:rPr>
      </w:pPr>
    </w:p>
    <w:p w:rsidR="00F75AB6" w:rsidRDefault="00F75AB6" w:rsidP="00333FCD">
      <w:pPr>
        <w:spacing w:after="0" w:line="360" w:lineRule="auto"/>
        <w:rPr>
          <w:rFonts w:ascii="Arial" w:hAnsi="Arial" w:cs="Arial"/>
          <w:sz w:val="24"/>
          <w:szCs w:val="24"/>
        </w:rPr>
      </w:pPr>
    </w:p>
    <w:p w:rsidR="00333FCD" w:rsidRDefault="002C47AE" w:rsidP="00333FCD">
      <w:pPr>
        <w:spacing w:after="0" w:line="360" w:lineRule="auto"/>
        <w:rPr>
          <w:rFonts w:ascii="Arial" w:hAnsi="Arial" w:cs="Arial"/>
          <w:sz w:val="24"/>
          <w:szCs w:val="24"/>
        </w:rPr>
      </w:pPr>
      <w:r>
        <w:rPr>
          <w:rFonts w:ascii="Arial" w:hAnsi="Arial" w:cs="Arial"/>
          <w:sz w:val="24"/>
          <w:szCs w:val="24"/>
        </w:rPr>
        <w:t>DEFENDANT</w:t>
      </w:r>
      <w:r w:rsidR="00F75AB6">
        <w:rPr>
          <w:rFonts w:ascii="Arial" w:hAnsi="Arial" w:cs="Arial"/>
          <w:sz w:val="24"/>
          <w:szCs w:val="24"/>
        </w:rPr>
        <w:t>:</w:t>
      </w:r>
      <w:r w:rsidR="00333FCD">
        <w:rPr>
          <w:rFonts w:ascii="Arial" w:hAnsi="Arial" w:cs="Arial"/>
          <w:sz w:val="24"/>
          <w:szCs w:val="24"/>
        </w:rPr>
        <w:tab/>
      </w:r>
      <w:r w:rsidR="00333FCD">
        <w:rPr>
          <w:rFonts w:ascii="Arial" w:hAnsi="Arial" w:cs="Arial"/>
          <w:sz w:val="24"/>
          <w:szCs w:val="24"/>
        </w:rPr>
        <w:tab/>
      </w:r>
      <w:r w:rsidR="006B20AF">
        <w:rPr>
          <w:rFonts w:ascii="Arial" w:hAnsi="Arial" w:cs="Arial"/>
          <w:sz w:val="24"/>
          <w:szCs w:val="24"/>
        </w:rPr>
        <w:t>N Mutorwa</w:t>
      </w:r>
    </w:p>
    <w:p w:rsidR="00333FCD" w:rsidRDefault="00221B03" w:rsidP="00333FC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3FCD">
        <w:rPr>
          <w:rFonts w:ascii="Arial" w:hAnsi="Arial" w:cs="Arial"/>
          <w:sz w:val="24"/>
          <w:szCs w:val="24"/>
        </w:rPr>
        <w:t xml:space="preserve">Of </w:t>
      </w:r>
      <w:r w:rsidR="006B20AF">
        <w:rPr>
          <w:rFonts w:ascii="Arial" w:hAnsi="Arial" w:cs="Arial"/>
          <w:sz w:val="24"/>
          <w:szCs w:val="24"/>
        </w:rPr>
        <w:t>Government Attorney</w:t>
      </w:r>
      <w:r w:rsidR="00333FCD">
        <w:rPr>
          <w:rFonts w:ascii="Arial" w:hAnsi="Arial" w:cs="Arial"/>
          <w:sz w:val="24"/>
          <w:szCs w:val="24"/>
        </w:rPr>
        <w:t>, Windhoek</w:t>
      </w:r>
    </w:p>
    <w:p w:rsidR="007B10A7" w:rsidRDefault="007B10A7" w:rsidP="00333FC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333FCD" w:rsidRPr="0075142D" w:rsidRDefault="00333FCD" w:rsidP="0075142D">
      <w:pPr>
        <w:spacing w:after="0" w:line="360" w:lineRule="auto"/>
        <w:jc w:val="both"/>
        <w:rPr>
          <w:rFonts w:ascii="Arial" w:hAnsi="Arial" w:cs="Arial"/>
          <w:sz w:val="24"/>
          <w:szCs w:val="24"/>
        </w:rPr>
      </w:pPr>
    </w:p>
    <w:sectPr w:rsidR="00333FCD" w:rsidRPr="0075142D"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3F" w:rsidRDefault="00B92E3F" w:rsidP="000B30D9">
      <w:pPr>
        <w:spacing w:after="0" w:line="240" w:lineRule="auto"/>
      </w:pPr>
      <w:r>
        <w:separator/>
      </w:r>
    </w:p>
  </w:endnote>
  <w:endnote w:type="continuationSeparator" w:id="0">
    <w:p w:rsidR="00B92E3F" w:rsidRDefault="00B92E3F"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8" w:rsidRDefault="00655BF8">
    <w:pPr>
      <w:pStyle w:val="Footer"/>
      <w:jc w:val="right"/>
    </w:pPr>
  </w:p>
  <w:p w:rsidR="00655BF8" w:rsidRDefault="0065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3F" w:rsidRDefault="00B92E3F" w:rsidP="000B30D9">
      <w:pPr>
        <w:spacing w:after="0" w:line="240" w:lineRule="auto"/>
      </w:pPr>
      <w:r>
        <w:separator/>
      </w:r>
    </w:p>
  </w:footnote>
  <w:footnote w:type="continuationSeparator" w:id="0">
    <w:p w:rsidR="00B92E3F" w:rsidRDefault="00B92E3F"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655BF8" w:rsidRDefault="00655BF8">
        <w:pPr>
          <w:pStyle w:val="Header"/>
          <w:jc w:val="right"/>
        </w:pPr>
        <w:r>
          <w:fldChar w:fldCharType="begin"/>
        </w:r>
        <w:r>
          <w:instrText xml:space="preserve"> PAGE   \* MERGEFORMAT </w:instrText>
        </w:r>
        <w:r>
          <w:fldChar w:fldCharType="separate"/>
        </w:r>
        <w:r w:rsidR="007B2C4C">
          <w:rPr>
            <w:noProof/>
          </w:rPr>
          <w:t>2</w:t>
        </w:r>
        <w:r>
          <w:rPr>
            <w:noProof/>
          </w:rPr>
          <w:fldChar w:fldCharType="end"/>
        </w:r>
      </w:p>
    </w:sdtContent>
  </w:sdt>
  <w:p w:rsidR="00655BF8" w:rsidRDefault="00655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C98"/>
    <w:multiLevelType w:val="hybridMultilevel"/>
    <w:tmpl w:val="BC8A8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E1455D"/>
    <w:multiLevelType w:val="hybridMultilevel"/>
    <w:tmpl w:val="80780C7C"/>
    <w:lvl w:ilvl="0" w:tplc="9C060C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6A561A"/>
    <w:multiLevelType w:val="hybridMultilevel"/>
    <w:tmpl w:val="958E12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C5DD0"/>
    <w:multiLevelType w:val="hybridMultilevel"/>
    <w:tmpl w:val="B0460BF2"/>
    <w:lvl w:ilvl="0" w:tplc="4AEEF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CC0349"/>
    <w:multiLevelType w:val="hybridMultilevel"/>
    <w:tmpl w:val="3B92D540"/>
    <w:lvl w:ilvl="0" w:tplc="8BAE3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C71C54"/>
    <w:multiLevelType w:val="hybridMultilevel"/>
    <w:tmpl w:val="23549B0A"/>
    <w:lvl w:ilvl="0" w:tplc="65F4D06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F4879"/>
    <w:multiLevelType w:val="hybridMultilevel"/>
    <w:tmpl w:val="5D6C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E6647"/>
    <w:multiLevelType w:val="hybridMultilevel"/>
    <w:tmpl w:val="A97A26B8"/>
    <w:lvl w:ilvl="0" w:tplc="0FA2FE6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2"/>
  </w:num>
  <w:num w:numId="2">
    <w:abstractNumId w:val="1"/>
  </w:num>
  <w:num w:numId="3">
    <w:abstractNumId w:val="3"/>
  </w:num>
  <w:num w:numId="4">
    <w:abstractNumId w:val="11"/>
  </w:num>
  <w:num w:numId="5">
    <w:abstractNumId w:val="7"/>
  </w:num>
  <w:num w:numId="6">
    <w:abstractNumId w:val="6"/>
  </w:num>
  <w:num w:numId="7">
    <w:abstractNumId w:val="0"/>
  </w:num>
  <w:num w:numId="8">
    <w:abstractNumId w:val="4"/>
  </w:num>
  <w:num w:numId="9">
    <w:abstractNumId w:val="5"/>
  </w:num>
  <w:num w:numId="10">
    <w:abstractNumId w:val="9"/>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063B7"/>
    <w:rsid w:val="00007DEA"/>
    <w:rsid w:val="00012C5A"/>
    <w:rsid w:val="000168E8"/>
    <w:rsid w:val="00026ADE"/>
    <w:rsid w:val="000411AA"/>
    <w:rsid w:val="00045A8F"/>
    <w:rsid w:val="0005596D"/>
    <w:rsid w:val="0007392E"/>
    <w:rsid w:val="00075ECD"/>
    <w:rsid w:val="00075FE7"/>
    <w:rsid w:val="00077D57"/>
    <w:rsid w:val="0008269B"/>
    <w:rsid w:val="000836FC"/>
    <w:rsid w:val="000A094E"/>
    <w:rsid w:val="000A6908"/>
    <w:rsid w:val="000B2D62"/>
    <w:rsid w:val="000B30D9"/>
    <w:rsid w:val="000B7905"/>
    <w:rsid w:val="000C64B7"/>
    <w:rsid w:val="000E4897"/>
    <w:rsid w:val="000E6277"/>
    <w:rsid w:val="00106088"/>
    <w:rsid w:val="00110802"/>
    <w:rsid w:val="00114B9C"/>
    <w:rsid w:val="00115BBF"/>
    <w:rsid w:val="00122A8A"/>
    <w:rsid w:val="00124FF0"/>
    <w:rsid w:val="00125783"/>
    <w:rsid w:val="00126085"/>
    <w:rsid w:val="001277FD"/>
    <w:rsid w:val="00131BDC"/>
    <w:rsid w:val="00141E6F"/>
    <w:rsid w:val="00153510"/>
    <w:rsid w:val="00162141"/>
    <w:rsid w:val="00165A6B"/>
    <w:rsid w:val="00165C00"/>
    <w:rsid w:val="001826C4"/>
    <w:rsid w:val="00183B8E"/>
    <w:rsid w:val="00184CEE"/>
    <w:rsid w:val="00194564"/>
    <w:rsid w:val="0019660A"/>
    <w:rsid w:val="00197005"/>
    <w:rsid w:val="001A4D94"/>
    <w:rsid w:val="001A61DD"/>
    <w:rsid w:val="001B0CB4"/>
    <w:rsid w:val="001B51CF"/>
    <w:rsid w:val="001C019B"/>
    <w:rsid w:val="001C1FCD"/>
    <w:rsid w:val="001D3AB4"/>
    <w:rsid w:val="001D661B"/>
    <w:rsid w:val="001E7158"/>
    <w:rsid w:val="001F20DD"/>
    <w:rsid w:val="001F7368"/>
    <w:rsid w:val="002019E5"/>
    <w:rsid w:val="002040BC"/>
    <w:rsid w:val="0021707A"/>
    <w:rsid w:val="00221B03"/>
    <w:rsid w:val="00221B23"/>
    <w:rsid w:val="00227F4F"/>
    <w:rsid w:val="00232A01"/>
    <w:rsid w:val="0023419F"/>
    <w:rsid w:val="00240AEE"/>
    <w:rsid w:val="00240E07"/>
    <w:rsid w:val="00243041"/>
    <w:rsid w:val="00255837"/>
    <w:rsid w:val="00256D64"/>
    <w:rsid w:val="0027219D"/>
    <w:rsid w:val="00272286"/>
    <w:rsid w:val="00272964"/>
    <w:rsid w:val="002731EC"/>
    <w:rsid w:val="002768EB"/>
    <w:rsid w:val="00284BB5"/>
    <w:rsid w:val="00285954"/>
    <w:rsid w:val="00296986"/>
    <w:rsid w:val="002A157E"/>
    <w:rsid w:val="002A3D01"/>
    <w:rsid w:val="002B0E22"/>
    <w:rsid w:val="002B6C0E"/>
    <w:rsid w:val="002C4068"/>
    <w:rsid w:val="002C47AE"/>
    <w:rsid w:val="002E3A05"/>
    <w:rsid w:val="002E3A9C"/>
    <w:rsid w:val="002F03B1"/>
    <w:rsid w:val="002F5714"/>
    <w:rsid w:val="00302DF6"/>
    <w:rsid w:val="00303B1B"/>
    <w:rsid w:val="003066D0"/>
    <w:rsid w:val="003113AE"/>
    <w:rsid w:val="00312052"/>
    <w:rsid w:val="00314466"/>
    <w:rsid w:val="00326520"/>
    <w:rsid w:val="00333FCD"/>
    <w:rsid w:val="00334C5C"/>
    <w:rsid w:val="003400F0"/>
    <w:rsid w:val="00340FEA"/>
    <w:rsid w:val="003417EE"/>
    <w:rsid w:val="00341B40"/>
    <w:rsid w:val="00341B82"/>
    <w:rsid w:val="00343835"/>
    <w:rsid w:val="00347095"/>
    <w:rsid w:val="00352E80"/>
    <w:rsid w:val="0035438F"/>
    <w:rsid w:val="00360672"/>
    <w:rsid w:val="003661EA"/>
    <w:rsid w:val="00366EBE"/>
    <w:rsid w:val="0037081F"/>
    <w:rsid w:val="00370844"/>
    <w:rsid w:val="00370ADB"/>
    <w:rsid w:val="00372318"/>
    <w:rsid w:val="00376574"/>
    <w:rsid w:val="003B4107"/>
    <w:rsid w:val="003C00E4"/>
    <w:rsid w:val="003C3402"/>
    <w:rsid w:val="003D16AC"/>
    <w:rsid w:val="003D6314"/>
    <w:rsid w:val="003E57A7"/>
    <w:rsid w:val="003E7E76"/>
    <w:rsid w:val="003F31A4"/>
    <w:rsid w:val="003F514B"/>
    <w:rsid w:val="00400E9D"/>
    <w:rsid w:val="0041440A"/>
    <w:rsid w:val="004170B9"/>
    <w:rsid w:val="00422DB0"/>
    <w:rsid w:val="004257B7"/>
    <w:rsid w:val="00426553"/>
    <w:rsid w:val="004268BF"/>
    <w:rsid w:val="00431E0B"/>
    <w:rsid w:val="004536E3"/>
    <w:rsid w:val="0045532A"/>
    <w:rsid w:val="00464B37"/>
    <w:rsid w:val="00465721"/>
    <w:rsid w:val="00471994"/>
    <w:rsid w:val="00472E51"/>
    <w:rsid w:val="00473934"/>
    <w:rsid w:val="00482A74"/>
    <w:rsid w:val="00482F27"/>
    <w:rsid w:val="004932E3"/>
    <w:rsid w:val="0049585A"/>
    <w:rsid w:val="004A13CA"/>
    <w:rsid w:val="004B23BF"/>
    <w:rsid w:val="004B7667"/>
    <w:rsid w:val="004D0DFE"/>
    <w:rsid w:val="004D0FC7"/>
    <w:rsid w:val="004D3BB6"/>
    <w:rsid w:val="004D3D38"/>
    <w:rsid w:val="004D42D8"/>
    <w:rsid w:val="004D4D02"/>
    <w:rsid w:val="004D5B20"/>
    <w:rsid w:val="004D757D"/>
    <w:rsid w:val="004E6E38"/>
    <w:rsid w:val="004F186F"/>
    <w:rsid w:val="004F22F3"/>
    <w:rsid w:val="004F46F4"/>
    <w:rsid w:val="00502430"/>
    <w:rsid w:val="00504D57"/>
    <w:rsid w:val="00510352"/>
    <w:rsid w:val="005201F4"/>
    <w:rsid w:val="005306DF"/>
    <w:rsid w:val="00537423"/>
    <w:rsid w:val="00546BAC"/>
    <w:rsid w:val="0055290F"/>
    <w:rsid w:val="00555196"/>
    <w:rsid w:val="00557794"/>
    <w:rsid w:val="00561033"/>
    <w:rsid w:val="00563B7C"/>
    <w:rsid w:val="00565CA4"/>
    <w:rsid w:val="00574E74"/>
    <w:rsid w:val="00582D2F"/>
    <w:rsid w:val="00585C4C"/>
    <w:rsid w:val="00586349"/>
    <w:rsid w:val="005A2A5D"/>
    <w:rsid w:val="005A33E9"/>
    <w:rsid w:val="005A4CDD"/>
    <w:rsid w:val="005A7063"/>
    <w:rsid w:val="005B3E15"/>
    <w:rsid w:val="005B7AE4"/>
    <w:rsid w:val="005C0E67"/>
    <w:rsid w:val="005C2DB9"/>
    <w:rsid w:val="005C37D9"/>
    <w:rsid w:val="005C4D1B"/>
    <w:rsid w:val="005C68FB"/>
    <w:rsid w:val="005D3016"/>
    <w:rsid w:val="005E77F0"/>
    <w:rsid w:val="005F2CDA"/>
    <w:rsid w:val="00600612"/>
    <w:rsid w:val="00602D4B"/>
    <w:rsid w:val="00611C38"/>
    <w:rsid w:val="00623EC1"/>
    <w:rsid w:val="00624AFE"/>
    <w:rsid w:val="00624CE1"/>
    <w:rsid w:val="00627BE2"/>
    <w:rsid w:val="00642211"/>
    <w:rsid w:val="00644F54"/>
    <w:rsid w:val="006510D0"/>
    <w:rsid w:val="00655BF8"/>
    <w:rsid w:val="00656ECB"/>
    <w:rsid w:val="00657C20"/>
    <w:rsid w:val="0068204E"/>
    <w:rsid w:val="006830A5"/>
    <w:rsid w:val="0068516C"/>
    <w:rsid w:val="00686061"/>
    <w:rsid w:val="006919EC"/>
    <w:rsid w:val="00697DD1"/>
    <w:rsid w:val="006A01DB"/>
    <w:rsid w:val="006A04EA"/>
    <w:rsid w:val="006A23D8"/>
    <w:rsid w:val="006A3B76"/>
    <w:rsid w:val="006A420C"/>
    <w:rsid w:val="006B20AF"/>
    <w:rsid w:val="006B5993"/>
    <w:rsid w:val="006C079E"/>
    <w:rsid w:val="006C12DF"/>
    <w:rsid w:val="006C3401"/>
    <w:rsid w:val="006D3605"/>
    <w:rsid w:val="006D4BE5"/>
    <w:rsid w:val="006D58B4"/>
    <w:rsid w:val="006E64EA"/>
    <w:rsid w:val="006F590A"/>
    <w:rsid w:val="006F7718"/>
    <w:rsid w:val="006F788D"/>
    <w:rsid w:val="00702F28"/>
    <w:rsid w:val="00704E39"/>
    <w:rsid w:val="00707E77"/>
    <w:rsid w:val="00714D93"/>
    <w:rsid w:val="0072248E"/>
    <w:rsid w:val="00723181"/>
    <w:rsid w:val="00727F91"/>
    <w:rsid w:val="00730A49"/>
    <w:rsid w:val="00731A65"/>
    <w:rsid w:val="00737D91"/>
    <w:rsid w:val="00740ED8"/>
    <w:rsid w:val="0074239F"/>
    <w:rsid w:val="00743F15"/>
    <w:rsid w:val="007462D7"/>
    <w:rsid w:val="00747F2E"/>
    <w:rsid w:val="0075142D"/>
    <w:rsid w:val="00757099"/>
    <w:rsid w:val="007578F9"/>
    <w:rsid w:val="007619C9"/>
    <w:rsid w:val="00763C4A"/>
    <w:rsid w:val="00767010"/>
    <w:rsid w:val="00773526"/>
    <w:rsid w:val="0077718A"/>
    <w:rsid w:val="00791321"/>
    <w:rsid w:val="00794676"/>
    <w:rsid w:val="007970FA"/>
    <w:rsid w:val="007A12A5"/>
    <w:rsid w:val="007A1B5C"/>
    <w:rsid w:val="007A5903"/>
    <w:rsid w:val="007A789B"/>
    <w:rsid w:val="007A7E67"/>
    <w:rsid w:val="007B10A7"/>
    <w:rsid w:val="007B2C4C"/>
    <w:rsid w:val="007C43C9"/>
    <w:rsid w:val="007C558B"/>
    <w:rsid w:val="007D2CEB"/>
    <w:rsid w:val="007E0ACA"/>
    <w:rsid w:val="007F27A7"/>
    <w:rsid w:val="007F40A8"/>
    <w:rsid w:val="0080347C"/>
    <w:rsid w:val="008131A2"/>
    <w:rsid w:val="0081343B"/>
    <w:rsid w:val="00815B70"/>
    <w:rsid w:val="0082313F"/>
    <w:rsid w:val="00832730"/>
    <w:rsid w:val="00836A04"/>
    <w:rsid w:val="008636F7"/>
    <w:rsid w:val="00877365"/>
    <w:rsid w:val="008802A5"/>
    <w:rsid w:val="00884CFC"/>
    <w:rsid w:val="008879AC"/>
    <w:rsid w:val="008B38D0"/>
    <w:rsid w:val="008C1C2C"/>
    <w:rsid w:val="008C3341"/>
    <w:rsid w:val="008C4051"/>
    <w:rsid w:val="008D0F18"/>
    <w:rsid w:val="008D14EC"/>
    <w:rsid w:val="008D18DB"/>
    <w:rsid w:val="008D2119"/>
    <w:rsid w:val="008D317B"/>
    <w:rsid w:val="008E023D"/>
    <w:rsid w:val="008E25F2"/>
    <w:rsid w:val="008F0317"/>
    <w:rsid w:val="008F3F35"/>
    <w:rsid w:val="008F7451"/>
    <w:rsid w:val="008F7C76"/>
    <w:rsid w:val="009036D0"/>
    <w:rsid w:val="00904433"/>
    <w:rsid w:val="00905508"/>
    <w:rsid w:val="0090575C"/>
    <w:rsid w:val="009057BB"/>
    <w:rsid w:val="00906462"/>
    <w:rsid w:val="0091043A"/>
    <w:rsid w:val="00921509"/>
    <w:rsid w:val="00927DDE"/>
    <w:rsid w:val="0093368D"/>
    <w:rsid w:val="009336E6"/>
    <w:rsid w:val="0093508D"/>
    <w:rsid w:val="009373A3"/>
    <w:rsid w:val="00940169"/>
    <w:rsid w:val="00942EBE"/>
    <w:rsid w:val="00950FBE"/>
    <w:rsid w:val="0095156E"/>
    <w:rsid w:val="0095555C"/>
    <w:rsid w:val="009605A0"/>
    <w:rsid w:val="0096437A"/>
    <w:rsid w:val="00964A88"/>
    <w:rsid w:val="0096605B"/>
    <w:rsid w:val="00967211"/>
    <w:rsid w:val="00976AEB"/>
    <w:rsid w:val="00977C6A"/>
    <w:rsid w:val="00990001"/>
    <w:rsid w:val="0099353A"/>
    <w:rsid w:val="00994CC0"/>
    <w:rsid w:val="00995114"/>
    <w:rsid w:val="00996CC1"/>
    <w:rsid w:val="009A0630"/>
    <w:rsid w:val="009A16A3"/>
    <w:rsid w:val="009A2715"/>
    <w:rsid w:val="009A7899"/>
    <w:rsid w:val="009A7E0A"/>
    <w:rsid w:val="009C6DFB"/>
    <w:rsid w:val="009C7FC4"/>
    <w:rsid w:val="009D030D"/>
    <w:rsid w:val="009D0730"/>
    <w:rsid w:val="009D6466"/>
    <w:rsid w:val="009E30AE"/>
    <w:rsid w:val="009F3C86"/>
    <w:rsid w:val="009F66DE"/>
    <w:rsid w:val="00A01731"/>
    <w:rsid w:val="00A036B6"/>
    <w:rsid w:val="00A06A66"/>
    <w:rsid w:val="00A132B1"/>
    <w:rsid w:val="00A1406B"/>
    <w:rsid w:val="00A20F67"/>
    <w:rsid w:val="00A35EC9"/>
    <w:rsid w:val="00A368C5"/>
    <w:rsid w:val="00A47191"/>
    <w:rsid w:val="00A51299"/>
    <w:rsid w:val="00A52945"/>
    <w:rsid w:val="00A5320E"/>
    <w:rsid w:val="00A5353B"/>
    <w:rsid w:val="00A54AF6"/>
    <w:rsid w:val="00A74580"/>
    <w:rsid w:val="00A76989"/>
    <w:rsid w:val="00A82DA6"/>
    <w:rsid w:val="00A83DB9"/>
    <w:rsid w:val="00A845FA"/>
    <w:rsid w:val="00A91232"/>
    <w:rsid w:val="00A96AE0"/>
    <w:rsid w:val="00AA56D5"/>
    <w:rsid w:val="00AB28FE"/>
    <w:rsid w:val="00AD0841"/>
    <w:rsid w:val="00AD2AC9"/>
    <w:rsid w:val="00AE036C"/>
    <w:rsid w:val="00AE5C89"/>
    <w:rsid w:val="00AF2252"/>
    <w:rsid w:val="00B004C0"/>
    <w:rsid w:val="00B0427B"/>
    <w:rsid w:val="00B05317"/>
    <w:rsid w:val="00B0697F"/>
    <w:rsid w:val="00B06AD7"/>
    <w:rsid w:val="00B122DB"/>
    <w:rsid w:val="00B1414B"/>
    <w:rsid w:val="00B141F0"/>
    <w:rsid w:val="00B2031A"/>
    <w:rsid w:val="00B2381A"/>
    <w:rsid w:val="00B23A52"/>
    <w:rsid w:val="00B23DB5"/>
    <w:rsid w:val="00B360BD"/>
    <w:rsid w:val="00B36509"/>
    <w:rsid w:val="00B36D1A"/>
    <w:rsid w:val="00B438CD"/>
    <w:rsid w:val="00B63849"/>
    <w:rsid w:val="00B70187"/>
    <w:rsid w:val="00B7086B"/>
    <w:rsid w:val="00B71064"/>
    <w:rsid w:val="00B7451E"/>
    <w:rsid w:val="00B80D32"/>
    <w:rsid w:val="00B863ED"/>
    <w:rsid w:val="00B90BBE"/>
    <w:rsid w:val="00B912A3"/>
    <w:rsid w:val="00B92E3F"/>
    <w:rsid w:val="00BA56A9"/>
    <w:rsid w:val="00BA7BCA"/>
    <w:rsid w:val="00BB37C8"/>
    <w:rsid w:val="00BB6D05"/>
    <w:rsid w:val="00BC1A09"/>
    <w:rsid w:val="00BC43EB"/>
    <w:rsid w:val="00BC6A14"/>
    <w:rsid w:val="00BD3B4F"/>
    <w:rsid w:val="00BF0335"/>
    <w:rsid w:val="00BF3F45"/>
    <w:rsid w:val="00C04AEE"/>
    <w:rsid w:val="00C07E49"/>
    <w:rsid w:val="00C17C3D"/>
    <w:rsid w:val="00C21521"/>
    <w:rsid w:val="00C30D43"/>
    <w:rsid w:val="00C319F2"/>
    <w:rsid w:val="00C341CB"/>
    <w:rsid w:val="00C44096"/>
    <w:rsid w:val="00C529C6"/>
    <w:rsid w:val="00C73703"/>
    <w:rsid w:val="00C754C4"/>
    <w:rsid w:val="00C75DA3"/>
    <w:rsid w:val="00C81FC0"/>
    <w:rsid w:val="00C830B8"/>
    <w:rsid w:val="00C84331"/>
    <w:rsid w:val="00C943C5"/>
    <w:rsid w:val="00CA075B"/>
    <w:rsid w:val="00CA22B7"/>
    <w:rsid w:val="00CA6385"/>
    <w:rsid w:val="00CA6FC5"/>
    <w:rsid w:val="00CB13A8"/>
    <w:rsid w:val="00CB3E60"/>
    <w:rsid w:val="00CC1BB0"/>
    <w:rsid w:val="00CC3CE4"/>
    <w:rsid w:val="00CD6A23"/>
    <w:rsid w:val="00CD7B63"/>
    <w:rsid w:val="00CE08FB"/>
    <w:rsid w:val="00CE40AC"/>
    <w:rsid w:val="00CE60A0"/>
    <w:rsid w:val="00CF66F3"/>
    <w:rsid w:val="00D03C59"/>
    <w:rsid w:val="00D0453C"/>
    <w:rsid w:val="00D0724F"/>
    <w:rsid w:val="00D11DC0"/>
    <w:rsid w:val="00D15806"/>
    <w:rsid w:val="00D15BFA"/>
    <w:rsid w:val="00D16B0D"/>
    <w:rsid w:val="00D2063B"/>
    <w:rsid w:val="00D238D1"/>
    <w:rsid w:val="00D32E58"/>
    <w:rsid w:val="00D33B6F"/>
    <w:rsid w:val="00D35769"/>
    <w:rsid w:val="00D44C27"/>
    <w:rsid w:val="00D57AE9"/>
    <w:rsid w:val="00D629B7"/>
    <w:rsid w:val="00D63962"/>
    <w:rsid w:val="00D64AAE"/>
    <w:rsid w:val="00D71611"/>
    <w:rsid w:val="00D857FD"/>
    <w:rsid w:val="00D936B9"/>
    <w:rsid w:val="00D9789E"/>
    <w:rsid w:val="00DA7778"/>
    <w:rsid w:val="00DA7FFA"/>
    <w:rsid w:val="00DB04AE"/>
    <w:rsid w:val="00DB20BA"/>
    <w:rsid w:val="00DB6866"/>
    <w:rsid w:val="00DC2A74"/>
    <w:rsid w:val="00DC35DB"/>
    <w:rsid w:val="00DC38A3"/>
    <w:rsid w:val="00DC4762"/>
    <w:rsid w:val="00DC4C25"/>
    <w:rsid w:val="00DD2573"/>
    <w:rsid w:val="00DD2620"/>
    <w:rsid w:val="00DE7B5B"/>
    <w:rsid w:val="00DE7DA2"/>
    <w:rsid w:val="00DF4665"/>
    <w:rsid w:val="00E03E8E"/>
    <w:rsid w:val="00E14224"/>
    <w:rsid w:val="00E30DA8"/>
    <w:rsid w:val="00E31197"/>
    <w:rsid w:val="00E476C9"/>
    <w:rsid w:val="00E512EB"/>
    <w:rsid w:val="00E51DC4"/>
    <w:rsid w:val="00E5439D"/>
    <w:rsid w:val="00E601EF"/>
    <w:rsid w:val="00E64AF4"/>
    <w:rsid w:val="00E66C0F"/>
    <w:rsid w:val="00E77741"/>
    <w:rsid w:val="00E80F62"/>
    <w:rsid w:val="00E90574"/>
    <w:rsid w:val="00E909F3"/>
    <w:rsid w:val="00E945F6"/>
    <w:rsid w:val="00E95A65"/>
    <w:rsid w:val="00E95F04"/>
    <w:rsid w:val="00E97F41"/>
    <w:rsid w:val="00EA347F"/>
    <w:rsid w:val="00EC0B04"/>
    <w:rsid w:val="00EC2F1F"/>
    <w:rsid w:val="00EC43D0"/>
    <w:rsid w:val="00EC45A1"/>
    <w:rsid w:val="00EC6626"/>
    <w:rsid w:val="00ED7655"/>
    <w:rsid w:val="00ED7B9A"/>
    <w:rsid w:val="00ED7C42"/>
    <w:rsid w:val="00EE0F08"/>
    <w:rsid w:val="00EE2DD3"/>
    <w:rsid w:val="00EE44FE"/>
    <w:rsid w:val="00EE4E73"/>
    <w:rsid w:val="00EF1859"/>
    <w:rsid w:val="00EF28A7"/>
    <w:rsid w:val="00EF45E6"/>
    <w:rsid w:val="00EF4AF4"/>
    <w:rsid w:val="00EF7450"/>
    <w:rsid w:val="00F01E43"/>
    <w:rsid w:val="00F025D1"/>
    <w:rsid w:val="00F03C1F"/>
    <w:rsid w:val="00F066C7"/>
    <w:rsid w:val="00F07534"/>
    <w:rsid w:val="00F10C82"/>
    <w:rsid w:val="00F11B94"/>
    <w:rsid w:val="00F13B7D"/>
    <w:rsid w:val="00F14F4C"/>
    <w:rsid w:val="00F257C2"/>
    <w:rsid w:val="00F257CF"/>
    <w:rsid w:val="00F25F59"/>
    <w:rsid w:val="00F31105"/>
    <w:rsid w:val="00F50852"/>
    <w:rsid w:val="00F54085"/>
    <w:rsid w:val="00F62DCD"/>
    <w:rsid w:val="00F674EC"/>
    <w:rsid w:val="00F67626"/>
    <w:rsid w:val="00F6788D"/>
    <w:rsid w:val="00F711E9"/>
    <w:rsid w:val="00F7273D"/>
    <w:rsid w:val="00F75AB6"/>
    <w:rsid w:val="00F767FE"/>
    <w:rsid w:val="00FA085C"/>
    <w:rsid w:val="00FA6B1B"/>
    <w:rsid w:val="00FB65A5"/>
    <w:rsid w:val="00FB6F83"/>
    <w:rsid w:val="00FC2285"/>
    <w:rsid w:val="00FC2CF9"/>
    <w:rsid w:val="00FD7A3C"/>
    <w:rsid w:val="00FE1B0B"/>
    <w:rsid w:val="00FE3BB4"/>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53C47-689D-46BC-ABF7-7D01EA8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9057B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9824">
      <w:bodyDiv w:val="1"/>
      <w:marLeft w:val="0"/>
      <w:marRight w:val="0"/>
      <w:marTop w:val="0"/>
      <w:marBottom w:val="0"/>
      <w:divBdr>
        <w:top w:val="none" w:sz="0" w:space="0" w:color="auto"/>
        <w:left w:val="none" w:sz="0" w:space="0" w:color="auto"/>
        <w:bottom w:val="none" w:sz="0" w:space="0" w:color="auto"/>
        <w:right w:val="none" w:sz="0" w:space="0" w:color="auto"/>
      </w:divBdr>
    </w:div>
    <w:div w:id="500242847">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2020-08-05T18:30:00+00:00</Judgment_x0020_Date>
    <Year xmlns="c1afb1bd-f2fb-40fd-9abb-aea55b4d7662">2020</Year>
  </documentManagement>
</p:properties>
</file>

<file path=customXml/itemProps1.xml><?xml version="1.0" encoding="utf-8"?>
<ds:datastoreItem xmlns:ds="http://schemas.openxmlformats.org/officeDocument/2006/customXml" ds:itemID="{A91CDDF0-FAD4-4EC4-A411-6915B87C4934}"/>
</file>

<file path=customXml/itemProps2.xml><?xml version="1.0" encoding="utf-8"?>
<ds:datastoreItem xmlns:ds="http://schemas.openxmlformats.org/officeDocument/2006/customXml" ds:itemID="{60364CDE-2B68-438A-98C6-89F6ECFBF1CE}"/>
</file>

<file path=customXml/itemProps3.xml><?xml version="1.0" encoding="utf-8"?>
<ds:datastoreItem xmlns:ds="http://schemas.openxmlformats.org/officeDocument/2006/customXml" ds:itemID="{A3D6E52F-6289-49E0-9CAC-B6BE61AE3370}"/>
</file>

<file path=customXml/itemProps4.xml><?xml version="1.0" encoding="utf-8"?>
<ds:datastoreItem xmlns:ds="http://schemas.openxmlformats.org/officeDocument/2006/customXml" ds:itemID="{E8192625-6D3E-4B70-A8CD-4F8FC5DD9F6A}"/>
</file>

<file path=docProps/app.xml><?xml version="1.0" encoding="utf-8"?>
<Properties xmlns="http://schemas.openxmlformats.org/officeDocument/2006/extended-properties" xmlns:vt="http://schemas.openxmlformats.org/officeDocument/2006/docPropsVTypes">
  <Template>Normal</Template>
  <TotalTime>1</TotalTime>
  <Pages>10</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Eiseb v Minister of Defence (HC-MD-CIV-ACT-OTH-2018-02436) [2020] NAHCMD 333 (6 August 2020)</dc:title>
  <dc:creator>Hileni Shilunga</dc:creator>
  <cp:lastModifiedBy>Administrator</cp:lastModifiedBy>
  <cp:revision>3</cp:revision>
  <cp:lastPrinted>2020-08-06T07:32:00Z</cp:lastPrinted>
  <dcterms:created xsi:type="dcterms:W3CDTF">2020-08-14T08:03:00Z</dcterms:created>
  <dcterms:modified xsi:type="dcterms:W3CDTF">2020-08-14T08:03:00Z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