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D7" w:rsidRDefault="001160D7" w:rsidP="000F3B9B">
      <w:pPr>
        <w:spacing w:after="0" w:line="360" w:lineRule="auto"/>
        <w:jc w:val="center"/>
        <w:rPr>
          <w:rFonts w:ascii="Arial" w:hAnsi="Arial" w:cs="Arial"/>
          <w:b/>
          <w:sz w:val="24"/>
          <w:szCs w:val="24"/>
        </w:rPr>
      </w:pPr>
    </w:p>
    <w:p w:rsidR="000F3B9B" w:rsidRPr="006E026B" w:rsidRDefault="000F3B9B" w:rsidP="000F3B9B">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63321E4C" wp14:editId="14C1251A">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A0C63" w:rsidRDefault="00DA0C63" w:rsidP="000F3B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321E4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DA0C63" w:rsidRDefault="00DA0C63" w:rsidP="000F3B9B">
                      <w:pPr>
                        <w:jc w:val="center"/>
                      </w:pPr>
                    </w:p>
                  </w:txbxContent>
                </v:textbox>
              </v:shape>
            </w:pict>
          </mc:Fallback>
        </mc:AlternateContent>
      </w:r>
      <w:r w:rsidRPr="006E026B">
        <w:rPr>
          <w:rFonts w:ascii="Arial" w:hAnsi="Arial" w:cs="Arial"/>
          <w:b/>
          <w:sz w:val="24"/>
          <w:szCs w:val="24"/>
        </w:rPr>
        <w:t>REPUBLIC OF NAMIBIA</w:t>
      </w:r>
    </w:p>
    <w:p w:rsidR="000F3B9B" w:rsidRDefault="000F3B9B" w:rsidP="000F3B9B">
      <w:pPr>
        <w:spacing w:after="0" w:line="360" w:lineRule="auto"/>
        <w:jc w:val="center"/>
        <w:rPr>
          <w:b/>
          <w:sz w:val="32"/>
          <w:szCs w:val="32"/>
        </w:rPr>
      </w:pPr>
      <w:r>
        <w:rPr>
          <w:b/>
          <w:noProof/>
          <w:sz w:val="32"/>
          <w:szCs w:val="32"/>
          <w:lang w:val="en-ZA" w:eastAsia="en-ZA"/>
        </w:rPr>
        <w:drawing>
          <wp:inline distT="0" distB="0" distL="0" distR="0" wp14:anchorId="647F62C2" wp14:editId="05FCA95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0F3B9B" w:rsidRPr="006E026B" w:rsidRDefault="000F3B9B" w:rsidP="00EA4023">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0F3B9B" w:rsidRPr="00B57D51" w:rsidRDefault="000F3B9B" w:rsidP="00EA4023">
      <w:pPr>
        <w:spacing w:after="0" w:line="360" w:lineRule="auto"/>
        <w:jc w:val="center"/>
        <w:rPr>
          <w:rFonts w:ascii="Arial" w:hAnsi="Arial" w:cs="Arial"/>
          <w:b/>
          <w:sz w:val="10"/>
          <w:szCs w:val="10"/>
        </w:rPr>
      </w:pPr>
    </w:p>
    <w:p w:rsidR="000F3B9B" w:rsidRDefault="000F3B9B" w:rsidP="00EA4023">
      <w:pPr>
        <w:spacing w:after="0" w:line="360" w:lineRule="auto"/>
        <w:jc w:val="center"/>
        <w:rPr>
          <w:rFonts w:ascii="Arial" w:hAnsi="Arial" w:cs="Arial"/>
          <w:b/>
          <w:sz w:val="24"/>
          <w:szCs w:val="24"/>
        </w:rPr>
      </w:pPr>
      <w:r w:rsidRPr="006E026B">
        <w:rPr>
          <w:rFonts w:ascii="Arial" w:hAnsi="Arial" w:cs="Arial"/>
          <w:b/>
          <w:sz w:val="24"/>
          <w:szCs w:val="24"/>
        </w:rPr>
        <w:t>JUDG</w:t>
      </w:r>
      <w:r w:rsidR="00E371AD">
        <w:rPr>
          <w:rFonts w:ascii="Arial" w:hAnsi="Arial" w:cs="Arial"/>
          <w:b/>
          <w:sz w:val="24"/>
          <w:szCs w:val="24"/>
        </w:rPr>
        <w:t>E</w:t>
      </w:r>
      <w:r w:rsidRPr="006E026B">
        <w:rPr>
          <w:rFonts w:ascii="Arial" w:hAnsi="Arial" w:cs="Arial"/>
          <w:b/>
          <w:sz w:val="24"/>
          <w:szCs w:val="24"/>
        </w:rPr>
        <w:t>MENT</w:t>
      </w:r>
    </w:p>
    <w:p w:rsidR="000F3B9B" w:rsidRDefault="000F3B9B" w:rsidP="00EA4023">
      <w:pPr>
        <w:spacing w:after="0" w:line="360" w:lineRule="auto"/>
        <w:jc w:val="both"/>
        <w:rPr>
          <w:rFonts w:ascii="Arial" w:hAnsi="Arial" w:cs="Arial"/>
          <w:b/>
          <w:sz w:val="24"/>
          <w:szCs w:val="24"/>
        </w:rPr>
      </w:pPr>
    </w:p>
    <w:p w:rsidR="001160D7" w:rsidRDefault="001160D7" w:rsidP="00EA4023">
      <w:pPr>
        <w:spacing w:after="0" w:line="360" w:lineRule="auto"/>
        <w:jc w:val="both"/>
        <w:rPr>
          <w:rFonts w:ascii="Arial" w:hAnsi="Arial" w:cs="Arial"/>
          <w:b/>
          <w:sz w:val="24"/>
          <w:szCs w:val="24"/>
        </w:rPr>
      </w:pPr>
    </w:p>
    <w:p w:rsidR="000F3B9B" w:rsidRPr="001B7E1F" w:rsidRDefault="000F3B9B" w:rsidP="00EA4023">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125539">
        <w:rPr>
          <w:rFonts w:ascii="Arial" w:hAnsi="Arial" w:cs="Arial"/>
          <w:sz w:val="24"/>
          <w:szCs w:val="24"/>
        </w:rPr>
        <w:t>: HC-MD-CIV-ACT</w:t>
      </w:r>
      <w:r w:rsidR="004C20E1">
        <w:rPr>
          <w:rFonts w:ascii="Arial" w:hAnsi="Arial" w:cs="Arial"/>
          <w:sz w:val="24"/>
          <w:szCs w:val="24"/>
        </w:rPr>
        <w:t>-</w:t>
      </w:r>
      <w:r w:rsidR="00287029">
        <w:rPr>
          <w:rFonts w:ascii="Arial" w:hAnsi="Arial" w:cs="Arial"/>
          <w:sz w:val="24"/>
          <w:szCs w:val="24"/>
        </w:rPr>
        <w:t>CON-</w:t>
      </w:r>
      <w:r w:rsidR="00125539">
        <w:rPr>
          <w:rFonts w:ascii="Arial" w:hAnsi="Arial" w:cs="Arial"/>
          <w:sz w:val="24"/>
          <w:szCs w:val="24"/>
        </w:rPr>
        <w:t>2017/04679</w:t>
      </w:r>
    </w:p>
    <w:p w:rsidR="000F3B9B" w:rsidRPr="006E026B" w:rsidRDefault="000F3B9B" w:rsidP="00EA4023">
      <w:pPr>
        <w:spacing w:after="0" w:line="360" w:lineRule="auto"/>
        <w:rPr>
          <w:rFonts w:ascii="Arial" w:hAnsi="Arial" w:cs="Arial"/>
          <w:sz w:val="24"/>
          <w:szCs w:val="24"/>
        </w:rPr>
      </w:pPr>
    </w:p>
    <w:p w:rsidR="000F3B9B" w:rsidRPr="006E026B" w:rsidRDefault="000F3B9B" w:rsidP="00EA4023">
      <w:pPr>
        <w:spacing w:after="0" w:line="360" w:lineRule="auto"/>
        <w:rPr>
          <w:rFonts w:ascii="Arial" w:hAnsi="Arial" w:cs="Arial"/>
          <w:sz w:val="24"/>
          <w:szCs w:val="24"/>
        </w:rPr>
      </w:pPr>
      <w:r w:rsidRPr="006E026B">
        <w:rPr>
          <w:rFonts w:ascii="Arial" w:hAnsi="Arial" w:cs="Arial"/>
          <w:sz w:val="24"/>
          <w:szCs w:val="24"/>
        </w:rPr>
        <w:t>In the matter between:</w:t>
      </w:r>
    </w:p>
    <w:p w:rsidR="001160D7" w:rsidRPr="006E026B" w:rsidRDefault="001160D7" w:rsidP="00EA4023">
      <w:pPr>
        <w:spacing w:after="0" w:line="360" w:lineRule="auto"/>
        <w:rPr>
          <w:rFonts w:ascii="Arial" w:hAnsi="Arial" w:cs="Arial"/>
          <w:sz w:val="24"/>
          <w:szCs w:val="24"/>
        </w:rPr>
      </w:pPr>
    </w:p>
    <w:p w:rsidR="000F3B9B" w:rsidRDefault="00125539" w:rsidP="00EA4023">
      <w:pPr>
        <w:pStyle w:val="Heading4"/>
        <w:tabs>
          <w:tab w:val="right" w:pos="9000"/>
        </w:tabs>
        <w:spacing w:line="360" w:lineRule="auto"/>
        <w:jc w:val="both"/>
        <w:rPr>
          <w:rFonts w:cs="Arial"/>
          <w:b/>
          <w:sz w:val="24"/>
        </w:rPr>
      </w:pPr>
      <w:r>
        <w:rPr>
          <w:rFonts w:cs="Arial"/>
          <w:b/>
          <w:sz w:val="24"/>
        </w:rPr>
        <w:lastRenderedPageBreak/>
        <w:t>WATANI FARMING CC</w:t>
      </w:r>
      <w:r w:rsidR="000F3B9B" w:rsidRPr="008C3957">
        <w:rPr>
          <w:rFonts w:cs="Arial"/>
          <w:b/>
          <w:sz w:val="24"/>
        </w:rPr>
        <w:tab/>
      </w:r>
      <w:r w:rsidR="000F3B9B">
        <w:rPr>
          <w:rFonts w:cs="Arial"/>
          <w:b/>
          <w:sz w:val="24"/>
        </w:rPr>
        <w:t>PLAINTIFF</w:t>
      </w:r>
    </w:p>
    <w:p w:rsidR="000F3B9B" w:rsidRPr="00647CFE" w:rsidRDefault="000F3B9B" w:rsidP="00EA4023">
      <w:pPr>
        <w:spacing w:after="0" w:line="360" w:lineRule="auto"/>
        <w:jc w:val="both"/>
        <w:rPr>
          <w:rFonts w:ascii="Arial" w:hAnsi="Arial" w:cs="Arial"/>
          <w:sz w:val="16"/>
          <w:szCs w:val="16"/>
        </w:rPr>
      </w:pPr>
    </w:p>
    <w:p w:rsidR="000F3B9B" w:rsidRDefault="000F3B9B" w:rsidP="00EA4023">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0F3B9B" w:rsidRPr="00647CFE" w:rsidRDefault="000F3B9B" w:rsidP="00EA4023">
      <w:pPr>
        <w:spacing w:after="0" w:line="360" w:lineRule="auto"/>
        <w:jc w:val="both"/>
        <w:rPr>
          <w:rFonts w:ascii="Arial" w:hAnsi="Arial" w:cs="Arial"/>
          <w:sz w:val="16"/>
          <w:szCs w:val="16"/>
        </w:rPr>
      </w:pPr>
    </w:p>
    <w:p w:rsidR="000F3B9B" w:rsidRDefault="00125539" w:rsidP="00EA4023">
      <w:pPr>
        <w:tabs>
          <w:tab w:val="right" w:pos="9000"/>
        </w:tabs>
        <w:spacing w:after="0" w:line="360" w:lineRule="auto"/>
        <w:jc w:val="both"/>
        <w:rPr>
          <w:rFonts w:ascii="Arial" w:hAnsi="Arial" w:cs="Arial"/>
          <w:b/>
          <w:sz w:val="24"/>
          <w:szCs w:val="24"/>
        </w:rPr>
      </w:pPr>
      <w:r>
        <w:rPr>
          <w:rFonts w:ascii="Arial" w:hAnsi="Arial" w:cs="Arial"/>
          <w:b/>
          <w:sz w:val="24"/>
          <w:szCs w:val="24"/>
        </w:rPr>
        <w:t>USAKOS TOWN COUNCIL</w:t>
      </w:r>
      <w:r w:rsidR="002A4645">
        <w:rPr>
          <w:rFonts w:ascii="Arial" w:hAnsi="Arial" w:cs="Arial"/>
          <w:b/>
          <w:sz w:val="24"/>
          <w:szCs w:val="24"/>
        </w:rPr>
        <w:tab/>
      </w:r>
      <w:r w:rsidR="004C20E1">
        <w:rPr>
          <w:rFonts w:ascii="Arial" w:hAnsi="Arial" w:cs="Arial"/>
          <w:b/>
          <w:sz w:val="24"/>
          <w:szCs w:val="24"/>
        </w:rPr>
        <w:t>DEFENDANT</w:t>
      </w:r>
    </w:p>
    <w:p w:rsidR="000F3B9B" w:rsidRDefault="000F3B9B" w:rsidP="00EA4023">
      <w:pPr>
        <w:spacing w:after="0" w:line="360" w:lineRule="auto"/>
        <w:ind w:left="2160" w:hanging="2160"/>
        <w:jc w:val="both"/>
        <w:rPr>
          <w:rFonts w:ascii="Arial" w:hAnsi="Arial" w:cs="Arial"/>
          <w:sz w:val="24"/>
          <w:szCs w:val="24"/>
        </w:rPr>
      </w:pPr>
    </w:p>
    <w:p w:rsidR="001160D7" w:rsidRDefault="001160D7" w:rsidP="00EA4023">
      <w:pPr>
        <w:spacing w:after="0" w:line="360" w:lineRule="auto"/>
        <w:ind w:left="2160" w:hanging="2160"/>
        <w:jc w:val="both"/>
        <w:rPr>
          <w:rFonts w:ascii="Arial" w:hAnsi="Arial" w:cs="Arial"/>
          <w:sz w:val="24"/>
          <w:szCs w:val="24"/>
        </w:rPr>
      </w:pPr>
    </w:p>
    <w:p w:rsidR="000F3B9B" w:rsidRPr="005D6C92" w:rsidRDefault="000F3B9B" w:rsidP="00EA4023">
      <w:pPr>
        <w:spacing w:after="0" w:line="360" w:lineRule="auto"/>
        <w:ind w:hanging="33"/>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125539">
        <w:rPr>
          <w:rFonts w:ascii="Arial" w:hAnsi="Arial" w:cs="Arial"/>
          <w:i/>
          <w:sz w:val="24"/>
          <w:szCs w:val="24"/>
        </w:rPr>
        <w:t>Watani Farming CC</w:t>
      </w:r>
      <w:r>
        <w:rPr>
          <w:rFonts w:ascii="Arial" w:hAnsi="Arial" w:cs="Arial"/>
          <w:i/>
          <w:sz w:val="24"/>
          <w:szCs w:val="24"/>
        </w:rPr>
        <w:t xml:space="preserve"> v </w:t>
      </w:r>
      <w:r w:rsidR="00125539">
        <w:rPr>
          <w:rFonts w:ascii="Arial" w:hAnsi="Arial" w:cs="Arial"/>
          <w:i/>
          <w:sz w:val="24"/>
          <w:szCs w:val="24"/>
        </w:rPr>
        <w:t>Usakos Town Council</w:t>
      </w:r>
      <w:r w:rsidR="004C20E1">
        <w:rPr>
          <w:rFonts w:ascii="Arial" w:hAnsi="Arial" w:cs="Arial"/>
          <w:i/>
          <w:sz w:val="24"/>
          <w:szCs w:val="24"/>
        </w:rPr>
        <w:t xml:space="preserve"> </w:t>
      </w:r>
      <w:r w:rsidRPr="005D6C92">
        <w:rPr>
          <w:rFonts w:ascii="Arial" w:hAnsi="Arial" w:cs="Arial"/>
          <w:sz w:val="24"/>
          <w:szCs w:val="24"/>
        </w:rPr>
        <w:t>(</w:t>
      </w:r>
      <w:r>
        <w:rPr>
          <w:rFonts w:ascii="Arial" w:hAnsi="Arial" w:cs="Arial"/>
          <w:sz w:val="24"/>
          <w:szCs w:val="24"/>
        </w:rPr>
        <w:t>HC-MD-CIV-ACT-</w:t>
      </w:r>
      <w:r w:rsidR="00287029">
        <w:rPr>
          <w:rFonts w:ascii="Arial" w:hAnsi="Arial" w:cs="Arial"/>
          <w:sz w:val="24"/>
          <w:szCs w:val="24"/>
        </w:rPr>
        <w:t>CON</w:t>
      </w:r>
      <w:r w:rsidR="00125539">
        <w:rPr>
          <w:rFonts w:ascii="Arial" w:hAnsi="Arial" w:cs="Arial"/>
          <w:sz w:val="24"/>
          <w:szCs w:val="24"/>
        </w:rPr>
        <w:t xml:space="preserve"> </w:t>
      </w:r>
      <w:r w:rsidR="004C20E1">
        <w:rPr>
          <w:rFonts w:ascii="Arial" w:hAnsi="Arial" w:cs="Arial"/>
          <w:sz w:val="24"/>
          <w:szCs w:val="24"/>
        </w:rPr>
        <w:t>-</w:t>
      </w:r>
      <w:r w:rsidR="00125539">
        <w:rPr>
          <w:rFonts w:ascii="Arial" w:hAnsi="Arial" w:cs="Arial"/>
          <w:sz w:val="24"/>
          <w:szCs w:val="24"/>
        </w:rPr>
        <w:t>2017/04679</w:t>
      </w:r>
      <w:r w:rsidRPr="005D6C92">
        <w:rPr>
          <w:rFonts w:ascii="Arial" w:hAnsi="Arial" w:cs="Arial"/>
          <w:sz w:val="24"/>
          <w:szCs w:val="24"/>
        </w:rPr>
        <w:t>) [</w:t>
      </w:r>
      <w:r w:rsidR="00B67CBA">
        <w:rPr>
          <w:rFonts w:ascii="Arial" w:hAnsi="Arial" w:cs="Arial"/>
          <w:sz w:val="24"/>
          <w:szCs w:val="24"/>
        </w:rPr>
        <w:t>2020</w:t>
      </w:r>
      <w:r w:rsidRPr="005D6C92">
        <w:rPr>
          <w:rFonts w:ascii="Arial" w:hAnsi="Arial" w:cs="Arial"/>
          <w:sz w:val="24"/>
          <w:szCs w:val="24"/>
        </w:rPr>
        <w:t>] NAHC</w:t>
      </w:r>
      <w:r>
        <w:rPr>
          <w:rFonts w:ascii="Arial" w:hAnsi="Arial" w:cs="Arial"/>
          <w:sz w:val="24"/>
          <w:szCs w:val="24"/>
        </w:rPr>
        <w:t>M</w:t>
      </w:r>
      <w:r w:rsidR="00D067D7">
        <w:rPr>
          <w:rFonts w:ascii="Arial" w:hAnsi="Arial" w:cs="Arial"/>
          <w:sz w:val="24"/>
          <w:szCs w:val="24"/>
        </w:rPr>
        <w:t xml:space="preserve">D </w:t>
      </w:r>
      <w:r w:rsidR="00C67C68">
        <w:rPr>
          <w:rFonts w:ascii="Arial" w:hAnsi="Arial" w:cs="Arial"/>
          <w:sz w:val="24"/>
          <w:szCs w:val="24"/>
        </w:rPr>
        <w:t>83</w:t>
      </w:r>
      <w:r w:rsidRPr="005D6C92">
        <w:rPr>
          <w:rFonts w:ascii="Arial" w:hAnsi="Arial" w:cs="Arial"/>
          <w:sz w:val="24"/>
          <w:szCs w:val="24"/>
        </w:rPr>
        <w:t xml:space="preserve"> (</w:t>
      </w:r>
      <w:r w:rsidR="00B67CBA">
        <w:rPr>
          <w:rFonts w:ascii="Arial" w:hAnsi="Arial" w:cs="Arial"/>
          <w:sz w:val="24"/>
          <w:szCs w:val="24"/>
        </w:rPr>
        <w:t>9</w:t>
      </w:r>
      <w:r w:rsidR="00125539">
        <w:rPr>
          <w:rFonts w:ascii="Arial" w:hAnsi="Arial" w:cs="Arial"/>
          <w:sz w:val="24"/>
          <w:szCs w:val="24"/>
        </w:rPr>
        <w:t xml:space="preserve"> March 2020</w:t>
      </w:r>
      <w:r w:rsidRPr="005D6C92">
        <w:rPr>
          <w:rFonts w:ascii="Arial" w:hAnsi="Arial" w:cs="Arial"/>
          <w:sz w:val="24"/>
          <w:szCs w:val="24"/>
        </w:rPr>
        <w:t>)</w:t>
      </w:r>
      <w:bookmarkEnd w:id="0"/>
    </w:p>
    <w:p w:rsidR="000F3B9B" w:rsidRPr="006E026B" w:rsidRDefault="000F3B9B" w:rsidP="00EA4023">
      <w:pPr>
        <w:spacing w:after="0" w:line="360" w:lineRule="auto"/>
        <w:ind w:left="2160" w:hanging="2160"/>
        <w:jc w:val="both"/>
        <w:rPr>
          <w:rFonts w:ascii="Arial" w:hAnsi="Arial" w:cs="Arial"/>
          <w:sz w:val="24"/>
          <w:szCs w:val="24"/>
        </w:rPr>
      </w:pPr>
    </w:p>
    <w:p w:rsidR="000F3B9B" w:rsidRPr="006E026B" w:rsidRDefault="000F3B9B" w:rsidP="00EA4023">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4C20E1">
        <w:rPr>
          <w:rFonts w:ascii="Arial" w:hAnsi="Arial" w:cs="Arial"/>
          <w:sz w:val="24"/>
          <w:szCs w:val="24"/>
        </w:rPr>
        <w:t>OOSTHUIZEN, J</w:t>
      </w:r>
    </w:p>
    <w:p w:rsidR="000F3B9B" w:rsidRPr="006E026B" w:rsidRDefault="000F3B9B" w:rsidP="00EA4023">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5D585A">
        <w:rPr>
          <w:rFonts w:ascii="Arial" w:hAnsi="Arial" w:cs="Arial"/>
          <w:sz w:val="24"/>
          <w:szCs w:val="24"/>
        </w:rPr>
        <w:t>4-6</w:t>
      </w:r>
      <w:r w:rsidR="00BE6B45">
        <w:rPr>
          <w:rFonts w:ascii="Arial" w:hAnsi="Arial" w:cs="Arial"/>
          <w:sz w:val="24"/>
          <w:szCs w:val="24"/>
        </w:rPr>
        <w:t xml:space="preserve"> June 2019</w:t>
      </w:r>
      <w:r w:rsidR="003628D4">
        <w:rPr>
          <w:rFonts w:ascii="Arial" w:hAnsi="Arial" w:cs="Arial"/>
          <w:sz w:val="24"/>
          <w:szCs w:val="24"/>
        </w:rPr>
        <w:t>, 30 October 2019, 2 December 2019</w:t>
      </w:r>
    </w:p>
    <w:p w:rsidR="008B2427" w:rsidRDefault="000F3B9B" w:rsidP="00EA4023">
      <w:pPr>
        <w:spacing w:after="0" w:line="360" w:lineRule="auto"/>
        <w:jc w:val="both"/>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FB371C">
        <w:rPr>
          <w:rFonts w:ascii="Arial" w:hAnsi="Arial" w:cs="Arial"/>
          <w:sz w:val="24"/>
          <w:szCs w:val="24"/>
        </w:rPr>
        <w:t>9</w:t>
      </w:r>
      <w:r w:rsidR="005D585A">
        <w:rPr>
          <w:rFonts w:ascii="Arial" w:hAnsi="Arial" w:cs="Arial"/>
          <w:sz w:val="24"/>
          <w:szCs w:val="24"/>
        </w:rPr>
        <w:t xml:space="preserve"> March 2020</w:t>
      </w:r>
    </w:p>
    <w:p w:rsidR="008B2427" w:rsidRDefault="008B2427">
      <w:pPr>
        <w:rPr>
          <w:rFonts w:ascii="Arial" w:hAnsi="Arial" w:cs="Arial"/>
          <w:sz w:val="24"/>
          <w:szCs w:val="24"/>
        </w:rPr>
      </w:pPr>
      <w:r>
        <w:rPr>
          <w:rFonts w:ascii="Arial" w:hAnsi="Arial" w:cs="Arial"/>
          <w:sz w:val="24"/>
          <w:szCs w:val="24"/>
        </w:rPr>
        <w:br w:type="page"/>
      </w:r>
    </w:p>
    <w:p w:rsidR="000F3B9B" w:rsidRPr="00F8057A" w:rsidRDefault="000F3B9B" w:rsidP="000F3B9B">
      <w:pPr>
        <w:spacing w:after="0" w:line="360" w:lineRule="auto"/>
        <w:jc w:val="both"/>
        <w:rPr>
          <w:rFonts w:ascii="Arial" w:hAnsi="Arial" w:cs="Arial"/>
          <w:sz w:val="24"/>
          <w:szCs w:val="24"/>
        </w:rPr>
      </w:pPr>
      <w:r w:rsidRPr="006E026B">
        <w:rPr>
          <w:rFonts w:ascii="Arial" w:hAnsi="Arial" w:cs="Arial"/>
          <w:b/>
          <w:sz w:val="24"/>
          <w:szCs w:val="24"/>
        </w:rPr>
        <w:lastRenderedPageBreak/>
        <w:t>Flynote:</w:t>
      </w:r>
      <w:r w:rsidRPr="006E026B">
        <w:rPr>
          <w:rFonts w:ascii="Arial" w:hAnsi="Arial" w:cs="Arial"/>
          <w:b/>
          <w:sz w:val="24"/>
          <w:szCs w:val="24"/>
        </w:rPr>
        <w:tab/>
      </w:r>
      <w:r w:rsidR="00F8057A" w:rsidRPr="00F8057A">
        <w:rPr>
          <w:rFonts w:ascii="Arial" w:hAnsi="Arial" w:cs="Arial"/>
          <w:sz w:val="24"/>
          <w:szCs w:val="24"/>
        </w:rPr>
        <w:t>Interpretation of a Deed of Sale concerning immovable property.</w:t>
      </w:r>
      <w:r w:rsidR="00A36E49">
        <w:rPr>
          <w:rFonts w:ascii="Arial" w:hAnsi="Arial" w:cs="Arial"/>
          <w:sz w:val="24"/>
          <w:szCs w:val="24"/>
        </w:rPr>
        <w:t xml:space="preserve"> </w:t>
      </w:r>
      <w:r w:rsidR="00F8057A" w:rsidRPr="00F8057A">
        <w:rPr>
          <w:rFonts w:ascii="Arial" w:hAnsi="Arial" w:cs="Arial"/>
          <w:sz w:val="24"/>
          <w:szCs w:val="24"/>
        </w:rPr>
        <w:t>Specific performance.</w:t>
      </w:r>
    </w:p>
    <w:p w:rsidR="005D585A" w:rsidRDefault="005D585A" w:rsidP="000F3B9B">
      <w:pPr>
        <w:spacing w:after="0" w:line="360" w:lineRule="auto"/>
        <w:jc w:val="both"/>
        <w:rPr>
          <w:rFonts w:ascii="Arial" w:hAnsi="Arial" w:cs="Arial"/>
          <w:bCs/>
          <w:sz w:val="24"/>
          <w:szCs w:val="24"/>
        </w:rPr>
      </w:pPr>
    </w:p>
    <w:p w:rsidR="00E371AD" w:rsidRDefault="000F3B9B" w:rsidP="005D585A">
      <w:pPr>
        <w:spacing w:after="0" w:line="360" w:lineRule="auto"/>
        <w:jc w:val="both"/>
        <w:rPr>
          <w:rFonts w:ascii="Arial" w:hAnsi="Arial" w:cs="Arial"/>
          <w:sz w:val="24"/>
          <w:szCs w:val="24"/>
        </w:rPr>
      </w:pPr>
      <w:r w:rsidRPr="006E026B">
        <w:rPr>
          <w:rFonts w:ascii="Arial" w:hAnsi="Arial" w:cs="Arial"/>
          <w:b/>
          <w:sz w:val="24"/>
          <w:szCs w:val="24"/>
        </w:rPr>
        <w:t>Summary:</w:t>
      </w:r>
      <w:r w:rsidRPr="00A9204A">
        <w:rPr>
          <w:rFonts w:ascii="Arial" w:hAnsi="Arial" w:cs="Arial"/>
          <w:sz w:val="24"/>
          <w:szCs w:val="24"/>
        </w:rPr>
        <w:tab/>
      </w:r>
      <w:r w:rsidR="00F8057A">
        <w:rPr>
          <w:rFonts w:ascii="Arial" w:hAnsi="Arial" w:cs="Arial"/>
          <w:sz w:val="24"/>
          <w:szCs w:val="24"/>
        </w:rPr>
        <w:t>Deed of Sale provide for a purchase price and how and when it should be paid.</w:t>
      </w:r>
      <w:r w:rsidR="00A36E49">
        <w:rPr>
          <w:rFonts w:ascii="Arial" w:hAnsi="Arial" w:cs="Arial"/>
          <w:sz w:val="24"/>
          <w:szCs w:val="24"/>
        </w:rPr>
        <w:t xml:space="preserve"> </w:t>
      </w:r>
      <w:r w:rsidR="00F8057A">
        <w:rPr>
          <w:rFonts w:ascii="Arial" w:hAnsi="Arial" w:cs="Arial"/>
          <w:sz w:val="24"/>
          <w:szCs w:val="24"/>
        </w:rPr>
        <w:t>Neither plaintiff nor defendant understood the import and meaning of the clear provisions of Clause 2.1(a) of the Deed of Sale although it is unambiguous.</w:t>
      </w:r>
    </w:p>
    <w:p w:rsidR="00F8057A" w:rsidRDefault="00F8057A" w:rsidP="005D585A">
      <w:pPr>
        <w:spacing w:after="0" w:line="360" w:lineRule="auto"/>
        <w:jc w:val="both"/>
        <w:rPr>
          <w:rFonts w:ascii="Arial" w:hAnsi="Arial" w:cs="Arial"/>
          <w:sz w:val="24"/>
          <w:szCs w:val="24"/>
        </w:rPr>
      </w:pPr>
    </w:p>
    <w:p w:rsidR="00F8057A" w:rsidRPr="00E371AD" w:rsidRDefault="00F8057A" w:rsidP="005D585A">
      <w:pPr>
        <w:spacing w:after="0" w:line="360" w:lineRule="auto"/>
        <w:jc w:val="both"/>
        <w:rPr>
          <w:rFonts w:ascii="Arial" w:hAnsi="Arial" w:cs="Arial"/>
          <w:bCs/>
          <w:sz w:val="24"/>
          <w:szCs w:val="24"/>
        </w:rPr>
      </w:pPr>
      <w:r w:rsidRPr="00F8057A">
        <w:rPr>
          <w:rFonts w:ascii="Arial" w:hAnsi="Arial" w:cs="Arial"/>
          <w:i/>
          <w:sz w:val="24"/>
          <w:szCs w:val="24"/>
        </w:rPr>
        <w:t>Held</w:t>
      </w:r>
      <w:r>
        <w:rPr>
          <w:rFonts w:ascii="Arial" w:hAnsi="Arial" w:cs="Arial"/>
          <w:sz w:val="24"/>
          <w:szCs w:val="24"/>
        </w:rPr>
        <w:t>, The Deed of Sale is still valid and operative.</w:t>
      </w:r>
    </w:p>
    <w:p w:rsidR="000F3B9B" w:rsidRPr="002D5C30" w:rsidRDefault="000F3B9B" w:rsidP="000F3B9B">
      <w:pPr>
        <w:spacing w:after="0" w:line="360" w:lineRule="auto"/>
        <w:jc w:val="both"/>
        <w:rPr>
          <w:rFonts w:ascii="Arial" w:hAnsi="Arial" w:cs="Arial"/>
          <w:bCs/>
          <w:sz w:val="24"/>
          <w:szCs w:val="24"/>
        </w:rPr>
      </w:pPr>
    </w:p>
    <w:p w:rsidR="000F3B9B" w:rsidRPr="006E026B" w:rsidRDefault="002E4857" w:rsidP="000F3B9B">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F3B9B" w:rsidRPr="006E026B" w:rsidRDefault="000F3B9B" w:rsidP="000F3B9B">
      <w:pPr>
        <w:spacing w:after="0" w:line="360" w:lineRule="auto"/>
        <w:jc w:val="center"/>
        <w:rPr>
          <w:rFonts w:ascii="Arial" w:hAnsi="Arial" w:cs="Arial"/>
          <w:b/>
          <w:bCs/>
          <w:sz w:val="24"/>
          <w:szCs w:val="24"/>
        </w:rPr>
      </w:pPr>
      <w:r w:rsidRPr="006E026B">
        <w:rPr>
          <w:rFonts w:ascii="Arial" w:hAnsi="Arial" w:cs="Arial"/>
          <w:b/>
          <w:bCs/>
          <w:sz w:val="24"/>
          <w:szCs w:val="24"/>
        </w:rPr>
        <w:t>ORDER</w:t>
      </w:r>
    </w:p>
    <w:p w:rsidR="000F3B9B" w:rsidRPr="006E026B" w:rsidRDefault="002E4857" w:rsidP="000F3B9B">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0F3B9B" w:rsidRDefault="000F3B9B" w:rsidP="000F3B9B">
      <w:pPr>
        <w:spacing w:after="0" w:line="360" w:lineRule="auto"/>
        <w:jc w:val="both"/>
        <w:rPr>
          <w:rFonts w:ascii="Arial" w:hAnsi="Arial" w:cs="Arial"/>
          <w:sz w:val="24"/>
          <w:szCs w:val="24"/>
        </w:rPr>
      </w:pPr>
    </w:p>
    <w:p w:rsidR="003C32A1" w:rsidRDefault="003C32A1" w:rsidP="000F3B9B">
      <w:pPr>
        <w:spacing w:after="0" w:line="360" w:lineRule="auto"/>
        <w:jc w:val="both"/>
        <w:rPr>
          <w:rFonts w:ascii="Arial" w:hAnsi="Arial" w:cs="Arial"/>
          <w:sz w:val="24"/>
          <w:szCs w:val="24"/>
        </w:rPr>
      </w:pPr>
      <w:r>
        <w:rPr>
          <w:rFonts w:ascii="Arial" w:hAnsi="Arial" w:cs="Arial"/>
          <w:sz w:val="24"/>
          <w:szCs w:val="24"/>
        </w:rPr>
        <w:t xml:space="preserve">Having heard </w:t>
      </w:r>
      <w:r w:rsidR="005D585A">
        <w:rPr>
          <w:rFonts w:ascii="Arial" w:hAnsi="Arial" w:cs="Arial"/>
          <w:b/>
          <w:sz w:val="24"/>
          <w:szCs w:val="24"/>
        </w:rPr>
        <w:t>Mr Murorua</w:t>
      </w:r>
      <w:r>
        <w:rPr>
          <w:rFonts w:ascii="Arial" w:hAnsi="Arial" w:cs="Arial"/>
          <w:b/>
          <w:sz w:val="24"/>
          <w:szCs w:val="24"/>
        </w:rPr>
        <w:t xml:space="preserve">, </w:t>
      </w:r>
      <w:r w:rsidRPr="003C32A1">
        <w:rPr>
          <w:rFonts w:ascii="Arial" w:hAnsi="Arial" w:cs="Arial"/>
          <w:sz w:val="24"/>
          <w:szCs w:val="24"/>
        </w:rPr>
        <w:t>counsel</w:t>
      </w:r>
      <w:r>
        <w:rPr>
          <w:rFonts w:ascii="Arial" w:hAnsi="Arial" w:cs="Arial"/>
          <w:sz w:val="24"/>
          <w:szCs w:val="24"/>
        </w:rPr>
        <w:t xml:space="preserve"> for the plaintiff and </w:t>
      </w:r>
      <w:r w:rsidR="005D585A">
        <w:rPr>
          <w:rFonts w:ascii="Arial" w:hAnsi="Arial" w:cs="Arial"/>
          <w:b/>
          <w:sz w:val="24"/>
          <w:szCs w:val="24"/>
        </w:rPr>
        <w:t>Mr Boesak</w:t>
      </w:r>
      <w:r>
        <w:rPr>
          <w:rFonts w:ascii="Arial" w:hAnsi="Arial" w:cs="Arial"/>
          <w:sz w:val="24"/>
          <w:szCs w:val="24"/>
        </w:rPr>
        <w:t>, counsel for the defendant</w:t>
      </w:r>
      <w:r w:rsidR="005D585A">
        <w:rPr>
          <w:rFonts w:ascii="Arial" w:hAnsi="Arial" w:cs="Arial"/>
          <w:sz w:val="24"/>
          <w:szCs w:val="24"/>
        </w:rPr>
        <w:t xml:space="preserve"> and having read the documents filed of record</w:t>
      </w:r>
      <w:r>
        <w:rPr>
          <w:rFonts w:ascii="Arial" w:hAnsi="Arial" w:cs="Arial"/>
          <w:sz w:val="24"/>
          <w:szCs w:val="24"/>
        </w:rPr>
        <w:t xml:space="preserve"> - </w:t>
      </w:r>
    </w:p>
    <w:p w:rsidR="003C32A1" w:rsidRDefault="003C32A1" w:rsidP="000F3B9B">
      <w:pPr>
        <w:spacing w:after="0" w:line="360" w:lineRule="auto"/>
        <w:jc w:val="both"/>
        <w:rPr>
          <w:rFonts w:ascii="Arial" w:hAnsi="Arial" w:cs="Arial"/>
          <w:sz w:val="24"/>
          <w:szCs w:val="24"/>
        </w:rPr>
      </w:pPr>
    </w:p>
    <w:p w:rsidR="003C32A1" w:rsidRDefault="003C32A1" w:rsidP="000F3B9B">
      <w:pPr>
        <w:spacing w:after="0" w:line="360" w:lineRule="auto"/>
        <w:jc w:val="both"/>
        <w:rPr>
          <w:rFonts w:ascii="Arial" w:hAnsi="Arial" w:cs="Arial"/>
          <w:sz w:val="24"/>
          <w:szCs w:val="24"/>
        </w:rPr>
      </w:pPr>
      <w:r w:rsidRPr="003C32A1">
        <w:rPr>
          <w:rFonts w:ascii="Arial" w:hAnsi="Arial" w:cs="Arial"/>
          <w:b/>
          <w:sz w:val="24"/>
          <w:szCs w:val="24"/>
        </w:rPr>
        <w:lastRenderedPageBreak/>
        <w:t>IT IS ORDERED THAT</w:t>
      </w:r>
      <w:r>
        <w:rPr>
          <w:rFonts w:ascii="Arial" w:hAnsi="Arial" w:cs="Arial"/>
          <w:sz w:val="24"/>
          <w:szCs w:val="24"/>
        </w:rPr>
        <w:t xml:space="preserve">:  </w:t>
      </w:r>
    </w:p>
    <w:p w:rsidR="003C32A1" w:rsidRDefault="003C32A1" w:rsidP="000F3B9B">
      <w:pPr>
        <w:spacing w:after="0" w:line="360" w:lineRule="auto"/>
        <w:jc w:val="both"/>
        <w:rPr>
          <w:rFonts w:ascii="Arial" w:hAnsi="Arial" w:cs="Arial"/>
          <w:sz w:val="24"/>
          <w:szCs w:val="24"/>
        </w:rPr>
      </w:pPr>
    </w:p>
    <w:p w:rsidR="00396A3A" w:rsidRDefault="00396A3A" w:rsidP="00396A3A">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Plaintiff's claim for specific performance of the Deed of Sale succeed.</w:t>
      </w:r>
    </w:p>
    <w:p w:rsidR="00396A3A" w:rsidRDefault="00396A3A" w:rsidP="00396A3A">
      <w:pPr>
        <w:spacing w:after="0" w:line="360" w:lineRule="auto"/>
        <w:jc w:val="both"/>
        <w:rPr>
          <w:rFonts w:ascii="Arial" w:hAnsi="Arial" w:cs="Arial"/>
          <w:sz w:val="24"/>
          <w:szCs w:val="24"/>
        </w:rPr>
      </w:pPr>
    </w:p>
    <w:p w:rsidR="00396A3A" w:rsidRDefault="00396A3A" w:rsidP="00396A3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Plaintiff shall</w:t>
      </w:r>
      <w:r w:rsidR="00645721">
        <w:rPr>
          <w:rFonts w:ascii="Arial" w:hAnsi="Arial" w:cs="Arial"/>
          <w:sz w:val="24"/>
          <w:szCs w:val="24"/>
        </w:rPr>
        <w:t xml:space="preserve"> pay the purchase price of N$1,</w:t>
      </w:r>
      <w:r>
        <w:rPr>
          <w:rFonts w:ascii="Arial" w:hAnsi="Arial" w:cs="Arial"/>
          <w:sz w:val="24"/>
          <w:szCs w:val="24"/>
        </w:rPr>
        <w:t>5 million to defendant with interest at the rate of 18% per annum as from 11 April 2013 within six (6) months from 9 March 2020.</w:t>
      </w:r>
    </w:p>
    <w:p w:rsidR="00396A3A" w:rsidRDefault="00396A3A" w:rsidP="00396A3A">
      <w:pPr>
        <w:spacing w:after="0" w:line="360" w:lineRule="auto"/>
        <w:jc w:val="both"/>
        <w:rPr>
          <w:rFonts w:ascii="Arial" w:hAnsi="Arial" w:cs="Arial"/>
          <w:sz w:val="24"/>
          <w:szCs w:val="24"/>
        </w:rPr>
      </w:pPr>
    </w:p>
    <w:p w:rsidR="00396A3A" w:rsidRDefault="00396A3A" w:rsidP="00396A3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the event of plaintiff failing to </w:t>
      </w:r>
      <w:r w:rsidR="00C67C68">
        <w:rPr>
          <w:rFonts w:ascii="Arial" w:hAnsi="Arial" w:cs="Arial"/>
          <w:sz w:val="24"/>
          <w:szCs w:val="24"/>
        </w:rPr>
        <w:t>pay the purchase price and interest as ordered</w:t>
      </w:r>
      <w:r>
        <w:rPr>
          <w:rFonts w:ascii="Arial" w:hAnsi="Arial" w:cs="Arial"/>
          <w:sz w:val="24"/>
          <w:szCs w:val="24"/>
        </w:rPr>
        <w:t>, defendant shall apply the provisions of Clause 12 of the Deed of Sale.</w:t>
      </w:r>
    </w:p>
    <w:p w:rsidR="00396A3A" w:rsidRDefault="00396A3A" w:rsidP="00396A3A">
      <w:pPr>
        <w:spacing w:after="0" w:line="360" w:lineRule="auto"/>
        <w:jc w:val="both"/>
        <w:rPr>
          <w:rFonts w:ascii="Arial" w:hAnsi="Arial" w:cs="Arial"/>
          <w:sz w:val="24"/>
          <w:szCs w:val="24"/>
        </w:rPr>
      </w:pPr>
    </w:p>
    <w:p w:rsidR="000F3B9B" w:rsidRPr="008D7455" w:rsidRDefault="000F3B9B" w:rsidP="000F3B9B">
      <w:pPr>
        <w:spacing w:after="0" w:line="360" w:lineRule="auto"/>
        <w:jc w:val="both"/>
        <w:rPr>
          <w:rFonts w:ascii="Arial" w:hAnsi="Arial" w:cs="Arial"/>
          <w:sz w:val="24"/>
          <w:szCs w:val="24"/>
        </w:rPr>
      </w:pPr>
    </w:p>
    <w:p w:rsidR="000F3B9B" w:rsidRPr="006E026B" w:rsidRDefault="002E4857" w:rsidP="000F3B9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F3B9B" w:rsidRPr="006E026B" w:rsidRDefault="000F3B9B" w:rsidP="000F3B9B">
      <w:pPr>
        <w:spacing w:after="0" w:line="360" w:lineRule="auto"/>
        <w:jc w:val="center"/>
        <w:rPr>
          <w:rFonts w:ascii="Arial" w:hAnsi="Arial" w:cs="Arial"/>
          <w:b/>
          <w:sz w:val="24"/>
          <w:szCs w:val="24"/>
        </w:rPr>
      </w:pPr>
      <w:r w:rsidRPr="006E026B">
        <w:rPr>
          <w:rFonts w:ascii="Arial" w:hAnsi="Arial" w:cs="Arial"/>
          <w:b/>
          <w:sz w:val="24"/>
          <w:szCs w:val="24"/>
        </w:rPr>
        <w:t>JUDGMENT</w:t>
      </w:r>
    </w:p>
    <w:p w:rsidR="000F3B9B" w:rsidRPr="006E026B" w:rsidRDefault="002E4857" w:rsidP="000F3B9B">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0F3B9B" w:rsidRPr="002D5C30" w:rsidRDefault="000F3B9B" w:rsidP="000F3B9B">
      <w:pPr>
        <w:spacing w:after="0" w:line="360" w:lineRule="auto"/>
        <w:ind w:left="1440" w:hanging="1440"/>
        <w:jc w:val="both"/>
        <w:rPr>
          <w:rFonts w:ascii="Arial" w:hAnsi="Arial" w:cs="Arial"/>
          <w:sz w:val="24"/>
          <w:szCs w:val="24"/>
        </w:rPr>
      </w:pPr>
    </w:p>
    <w:p w:rsidR="000F3B9B" w:rsidRPr="006E026B" w:rsidRDefault="009907A1" w:rsidP="000F3B9B">
      <w:pPr>
        <w:spacing w:after="0" w:line="360" w:lineRule="auto"/>
        <w:ind w:left="1440" w:hanging="1440"/>
        <w:jc w:val="both"/>
        <w:rPr>
          <w:rFonts w:ascii="Arial" w:hAnsi="Arial" w:cs="Arial"/>
          <w:b/>
          <w:i/>
          <w:sz w:val="24"/>
          <w:szCs w:val="24"/>
        </w:rPr>
      </w:pPr>
      <w:r>
        <w:rPr>
          <w:rFonts w:ascii="Arial" w:hAnsi="Arial" w:cs="Arial"/>
          <w:sz w:val="24"/>
          <w:szCs w:val="24"/>
        </w:rPr>
        <w:t>OOSTHUIZEN J</w:t>
      </w:r>
      <w:r w:rsidR="000F3B9B" w:rsidRPr="006E026B">
        <w:rPr>
          <w:rFonts w:ascii="Arial" w:hAnsi="Arial" w:cs="Arial"/>
          <w:sz w:val="24"/>
          <w:szCs w:val="24"/>
        </w:rPr>
        <w:t>:</w:t>
      </w:r>
    </w:p>
    <w:p w:rsidR="0007769D" w:rsidRDefault="0007769D" w:rsidP="000F3B9B">
      <w:pPr>
        <w:pStyle w:val="BodyText"/>
        <w:spacing w:line="360" w:lineRule="auto"/>
        <w:jc w:val="both"/>
        <w:rPr>
          <w:rFonts w:ascii="Arial" w:hAnsi="Arial" w:cs="Arial"/>
        </w:rPr>
      </w:pPr>
    </w:p>
    <w:p w:rsidR="0007769D" w:rsidRPr="007B271E" w:rsidRDefault="0007769D" w:rsidP="000F3B9B">
      <w:pPr>
        <w:pStyle w:val="BodyText"/>
        <w:spacing w:line="360" w:lineRule="auto"/>
        <w:jc w:val="both"/>
        <w:rPr>
          <w:rFonts w:ascii="Arial" w:eastAsia="Arial" w:hAnsi="Arial" w:cs="Arial"/>
          <w:b/>
          <w:color w:val="000000"/>
        </w:rPr>
      </w:pPr>
      <w:r w:rsidRPr="007B271E">
        <w:rPr>
          <w:rFonts w:ascii="Arial" w:eastAsia="Arial" w:hAnsi="Arial" w:cs="Arial"/>
          <w:b/>
          <w:color w:val="000000"/>
        </w:rPr>
        <w:t>The Parties</w:t>
      </w:r>
      <w:r w:rsidR="007B271E" w:rsidRPr="007B271E">
        <w:rPr>
          <w:rFonts w:ascii="Arial" w:eastAsia="Arial" w:hAnsi="Arial" w:cs="Arial"/>
          <w:b/>
          <w:color w:val="000000"/>
        </w:rPr>
        <w:t xml:space="preserve">, </w:t>
      </w:r>
      <w:r w:rsidR="00A36E49">
        <w:rPr>
          <w:rFonts w:ascii="Arial" w:eastAsia="Arial" w:hAnsi="Arial" w:cs="Arial"/>
          <w:b/>
          <w:color w:val="000000"/>
        </w:rPr>
        <w:t>P</w:t>
      </w:r>
      <w:r w:rsidR="007B271E" w:rsidRPr="007B271E">
        <w:rPr>
          <w:rFonts w:ascii="Arial" w:eastAsia="Arial" w:hAnsi="Arial" w:cs="Arial"/>
          <w:b/>
          <w:color w:val="000000"/>
        </w:rPr>
        <w:t>leadings and the Deed of Sale</w:t>
      </w:r>
    </w:p>
    <w:p w:rsidR="00D00D25" w:rsidRPr="00596FB2" w:rsidRDefault="00D00D25" w:rsidP="00D00D25">
      <w:pPr>
        <w:spacing w:line="360" w:lineRule="auto"/>
        <w:ind w:right="37"/>
        <w:jc w:val="both"/>
        <w:rPr>
          <w:rFonts w:ascii="Arial" w:eastAsia="Arial" w:hAnsi="Arial" w:cs="Arial"/>
          <w:color w:val="000000"/>
          <w:sz w:val="24"/>
          <w:szCs w:val="24"/>
        </w:rPr>
      </w:pPr>
      <w:r w:rsidRPr="007B271E">
        <w:rPr>
          <w:rFonts w:ascii="Arial" w:eastAsia="Arial" w:hAnsi="Arial" w:cs="Arial"/>
          <w:color w:val="000000"/>
          <w:sz w:val="24"/>
          <w:szCs w:val="24"/>
        </w:rPr>
        <w:t>[1]</w:t>
      </w:r>
      <w:r w:rsidRPr="00021D73">
        <w:rPr>
          <w:rFonts w:ascii="Arial" w:eastAsia="Arial" w:hAnsi="Arial" w:cs="Arial"/>
          <w:color w:val="000000"/>
        </w:rPr>
        <w:tab/>
      </w:r>
      <w:r w:rsidRPr="00596FB2">
        <w:rPr>
          <w:rFonts w:ascii="Arial" w:eastAsia="Arial" w:hAnsi="Arial" w:cs="Arial"/>
          <w:color w:val="000000"/>
          <w:sz w:val="24"/>
          <w:szCs w:val="24"/>
        </w:rPr>
        <w:t xml:space="preserve">The plaintiff in this matter is Watani Farming CC, a close corporation registered in accordance with the Close Corporation’s Act, Act 26 of 1988. </w:t>
      </w:r>
    </w:p>
    <w:p w:rsidR="00D00D25" w:rsidRPr="00596FB2" w:rsidRDefault="00D00D25" w:rsidP="00D00D25">
      <w:pPr>
        <w:spacing w:line="360" w:lineRule="auto"/>
        <w:ind w:right="37"/>
        <w:jc w:val="both"/>
        <w:rPr>
          <w:rFonts w:ascii="Arial" w:eastAsia="Arial" w:hAnsi="Arial" w:cs="Arial"/>
          <w:color w:val="000000"/>
          <w:sz w:val="24"/>
          <w:szCs w:val="24"/>
        </w:rPr>
      </w:pPr>
    </w:p>
    <w:p w:rsidR="00D00D25" w:rsidRPr="00596FB2" w:rsidRDefault="00D00D25" w:rsidP="00D00D25">
      <w:pPr>
        <w:spacing w:line="360" w:lineRule="auto"/>
        <w:ind w:right="37"/>
        <w:jc w:val="both"/>
        <w:rPr>
          <w:rFonts w:ascii="Arial" w:eastAsia="Arial" w:hAnsi="Arial" w:cs="Arial"/>
          <w:color w:val="000000"/>
          <w:sz w:val="24"/>
          <w:szCs w:val="24"/>
        </w:rPr>
      </w:pPr>
      <w:r w:rsidRPr="00596FB2">
        <w:rPr>
          <w:rFonts w:ascii="Arial" w:eastAsia="Arial" w:hAnsi="Arial" w:cs="Arial"/>
          <w:color w:val="000000"/>
          <w:sz w:val="24"/>
          <w:szCs w:val="24"/>
        </w:rPr>
        <w:t>[2]</w:t>
      </w:r>
      <w:r w:rsidRPr="00596FB2">
        <w:rPr>
          <w:rFonts w:ascii="Arial" w:eastAsia="Arial" w:hAnsi="Arial" w:cs="Arial"/>
          <w:color w:val="000000"/>
          <w:sz w:val="24"/>
          <w:szCs w:val="24"/>
        </w:rPr>
        <w:tab/>
        <w:t>The defendant is Usakos Town Council, a local authority and juristic person, constituted and established as such under the applicable provisions of the Local Authorities Act, 23 of 1992</w:t>
      </w:r>
      <w:r w:rsidRPr="00596FB2">
        <w:rPr>
          <w:rFonts w:ascii="Arial" w:eastAsia="Arial" w:hAnsi="Arial" w:cs="Arial"/>
          <w:color w:val="000000"/>
          <w:sz w:val="24"/>
          <w:szCs w:val="24"/>
          <w:lang w:val="en-GB"/>
        </w:rPr>
        <w:t>.</w:t>
      </w:r>
    </w:p>
    <w:p w:rsidR="00D00D25" w:rsidRPr="00596FB2" w:rsidRDefault="00D00D25" w:rsidP="00D00D25">
      <w:pPr>
        <w:spacing w:line="360" w:lineRule="auto"/>
        <w:ind w:right="37"/>
        <w:jc w:val="both"/>
        <w:rPr>
          <w:rFonts w:ascii="Arial" w:eastAsia="Arial" w:hAnsi="Arial" w:cs="Arial"/>
          <w:color w:val="000000"/>
          <w:sz w:val="24"/>
          <w:szCs w:val="24"/>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rPr>
        <w:t>[3]</w:t>
      </w:r>
      <w:r w:rsidRPr="00596FB2">
        <w:rPr>
          <w:rFonts w:ascii="Arial" w:eastAsia="Arial" w:hAnsi="Arial" w:cs="Arial"/>
          <w:color w:val="000000"/>
          <w:sz w:val="24"/>
          <w:szCs w:val="24"/>
        </w:rPr>
        <w:tab/>
        <w:t>On 1</w:t>
      </w:r>
      <w:r w:rsidR="00F36001">
        <w:rPr>
          <w:rFonts w:ascii="Arial" w:eastAsia="Arial" w:hAnsi="Arial" w:cs="Arial"/>
          <w:color w:val="000000"/>
          <w:sz w:val="24"/>
          <w:szCs w:val="24"/>
        </w:rPr>
        <w:t>1</w:t>
      </w:r>
      <w:r w:rsidRPr="00596FB2">
        <w:rPr>
          <w:rFonts w:ascii="Arial" w:eastAsia="Arial" w:hAnsi="Arial" w:cs="Arial"/>
          <w:color w:val="000000"/>
          <w:sz w:val="24"/>
          <w:szCs w:val="24"/>
        </w:rPr>
        <w:t xml:space="preserve"> April 2013 at Usakos, the parties entered into a written Agreement in terms of which the plaintiff purchased from the Defendant </w:t>
      </w:r>
      <w:r w:rsidR="00A36E49">
        <w:rPr>
          <w:rFonts w:ascii="Arial" w:eastAsia="Arial" w:hAnsi="Arial" w:cs="Arial"/>
          <w:color w:val="000000"/>
          <w:sz w:val="24"/>
          <w:szCs w:val="24"/>
        </w:rPr>
        <w:t xml:space="preserve">an </w:t>
      </w:r>
      <w:r w:rsidRPr="00596FB2">
        <w:rPr>
          <w:rFonts w:ascii="Arial" w:eastAsia="Arial" w:hAnsi="Arial" w:cs="Arial"/>
          <w:color w:val="000000"/>
          <w:sz w:val="24"/>
          <w:szCs w:val="24"/>
        </w:rPr>
        <w:t>immovable property namely Portion “23” (a portion of por</w:t>
      </w:r>
      <w:r w:rsidR="001A50C4" w:rsidRPr="00596FB2">
        <w:rPr>
          <w:rFonts w:ascii="Arial" w:eastAsia="Arial" w:hAnsi="Arial" w:cs="Arial"/>
          <w:color w:val="000000"/>
          <w:sz w:val="24"/>
          <w:szCs w:val="24"/>
        </w:rPr>
        <w:t>tion A”) of Farm Usakos Nord No.</w:t>
      </w:r>
      <w:r w:rsidRPr="00596FB2">
        <w:rPr>
          <w:rFonts w:ascii="Arial" w:eastAsia="Arial" w:hAnsi="Arial" w:cs="Arial"/>
          <w:color w:val="000000"/>
          <w:sz w:val="24"/>
          <w:szCs w:val="24"/>
        </w:rPr>
        <w:t>: 40 for a p</w:t>
      </w:r>
      <w:r w:rsidR="00A36E49">
        <w:rPr>
          <w:rFonts w:ascii="Arial" w:eastAsia="Arial" w:hAnsi="Arial" w:cs="Arial"/>
          <w:color w:val="000000"/>
          <w:sz w:val="24"/>
          <w:szCs w:val="24"/>
        </w:rPr>
        <w:t>urchase price of N$ 1 500 000 (O</w:t>
      </w:r>
      <w:r w:rsidRPr="00596FB2">
        <w:rPr>
          <w:rFonts w:ascii="Arial" w:eastAsia="Arial" w:hAnsi="Arial" w:cs="Arial"/>
          <w:color w:val="000000"/>
          <w:sz w:val="24"/>
          <w:szCs w:val="24"/>
        </w:rPr>
        <w:t>ne million five hu</w:t>
      </w:r>
      <w:r w:rsidR="00F36001">
        <w:rPr>
          <w:rFonts w:ascii="Arial" w:eastAsia="Arial" w:hAnsi="Arial" w:cs="Arial"/>
          <w:color w:val="000000"/>
          <w:sz w:val="24"/>
          <w:szCs w:val="24"/>
        </w:rPr>
        <w:t xml:space="preserve">ndred </w:t>
      </w:r>
      <w:r w:rsidR="00A36E49">
        <w:rPr>
          <w:rFonts w:ascii="Arial" w:eastAsia="Arial" w:hAnsi="Arial" w:cs="Arial"/>
          <w:color w:val="000000"/>
          <w:sz w:val="24"/>
          <w:szCs w:val="24"/>
        </w:rPr>
        <w:t xml:space="preserve">thousand </w:t>
      </w:r>
      <w:r w:rsidR="00F36001">
        <w:rPr>
          <w:rFonts w:ascii="Arial" w:eastAsia="Arial" w:hAnsi="Arial" w:cs="Arial"/>
          <w:color w:val="000000"/>
          <w:sz w:val="24"/>
          <w:szCs w:val="24"/>
        </w:rPr>
        <w:t>Namibian Dollars) payable within 6 (six) months from date of sale</w:t>
      </w:r>
      <w:r w:rsidRPr="00596FB2">
        <w:rPr>
          <w:rFonts w:ascii="Arial" w:eastAsia="Arial" w:hAnsi="Arial" w:cs="Arial"/>
          <w:color w:val="000000"/>
          <w:sz w:val="24"/>
          <w:szCs w:val="24"/>
        </w:rPr>
        <w:t>.</w:t>
      </w:r>
      <w:r w:rsidR="00F36001">
        <w:rPr>
          <w:rFonts w:ascii="Arial" w:eastAsia="Arial" w:hAnsi="Arial" w:cs="Arial"/>
          <w:color w:val="000000"/>
          <w:sz w:val="24"/>
          <w:szCs w:val="24"/>
        </w:rPr>
        <w:t xml:space="preserve"> </w:t>
      </w:r>
      <w:r w:rsidRPr="00596FB2">
        <w:rPr>
          <w:rFonts w:ascii="Arial" w:eastAsia="Arial" w:hAnsi="Arial" w:cs="Arial"/>
          <w:color w:val="000000"/>
          <w:sz w:val="24"/>
          <w:szCs w:val="24"/>
        </w:rPr>
        <w:t>A copy of the Agreement is attached to the particulars of claim as Annexure “POC 1”.</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lastRenderedPageBreak/>
        <w:t>[4]</w:t>
      </w:r>
      <w:r w:rsidRPr="00596FB2">
        <w:rPr>
          <w:rFonts w:ascii="Arial" w:eastAsia="Arial" w:hAnsi="Arial" w:cs="Arial"/>
          <w:color w:val="000000"/>
          <w:sz w:val="24"/>
          <w:szCs w:val="24"/>
          <w:lang w:val="en-GB"/>
        </w:rPr>
        <w:tab/>
        <w:t>The plaintiff instituted action against the defendant claiming</w:t>
      </w:r>
      <w:r w:rsidR="00A36E49">
        <w:rPr>
          <w:rFonts w:ascii="Arial" w:eastAsia="Arial" w:hAnsi="Arial" w:cs="Arial"/>
          <w:color w:val="000000"/>
          <w:sz w:val="24"/>
          <w:szCs w:val="24"/>
          <w:lang w:val="en-GB"/>
        </w:rPr>
        <w:t>:</w:t>
      </w:r>
      <w:r w:rsidRPr="00596FB2">
        <w:rPr>
          <w:rFonts w:ascii="Arial" w:eastAsia="Arial" w:hAnsi="Arial" w:cs="Arial"/>
          <w:color w:val="000000"/>
          <w:sz w:val="24"/>
          <w:szCs w:val="24"/>
          <w:lang w:val="en-GB"/>
        </w:rPr>
        <w:t xml:space="preserve"> </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837965" w:rsidRDefault="00D00D25" w:rsidP="00D00D25">
      <w:pPr>
        <w:spacing w:line="360" w:lineRule="auto"/>
        <w:ind w:right="37"/>
        <w:jc w:val="both"/>
        <w:rPr>
          <w:rFonts w:ascii="Arial" w:eastAsia="Arial" w:hAnsi="Arial" w:cs="Arial"/>
          <w:color w:val="000000"/>
          <w:lang w:val="en-GB"/>
        </w:rPr>
      </w:pPr>
      <w:r w:rsidRPr="00837965">
        <w:rPr>
          <w:rFonts w:ascii="Arial" w:eastAsia="Arial" w:hAnsi="Arial" w:cs="Arial"/>
          <w:color w:val="000000"/>
          <w:lang w:val="en-GB"/>
        </w:rPr>
        <w:t>‘a)</w:t>
      </w:r>
      <w:r w:rsidRPr="00837965">
        <w:rPr>
          <w:rFonts w:ascii="Arial" w:eastAsia="Arial" w:hAnsi="Arial" w:cs="Arial"/>
          <w:color w:val="000000"/>
          <w:lang w:val="en-GB"/>
        </w:rPr>
        <w:tab/>
        <w:t>An order that the Defendant take all necessary steps to pass transfer of the property to the plaintiff.</w:t>
      </w:r>
    </w:p>
    <w:p w:rsidR="00D00D25" w:rsidRPr="00837965" w:rsidRDefault="00D00D25" w:rsidP="00D00D25">
      <w:pPr>
        <w:spacing w:line="360" w:lineRule="auto"/>
        <w:ind w:right="37"/>
        <w:jc w:val="both"/>
        <w:rPr>
          <w:rFonts w:ascii="Arial" w:eastAsia="Arial" w:hAnsi="Arial" w:cs="Arial"/>
          <w:color w:val="000000"/>
          <w:lang w:val="en-GB"/>
        </w:rPr>
      </w:pPr>
    </w:p>
    <w:p w:rsidR="00D00D25" w:rsidRPr="00837965" w:rsidRDefault="00D00D25" w:rsidP="00D00D25">
      <w:pPr>
        <w:spacing w:line="360" w:lineRule="auto"/>
        <w:ind w:right="37"/>
        <w:jc w:val="both"/>
        <w:rPr>
          <w:rFonts w:ascii="Arial" w:eastAsia="Arial" w:hAnsi="Arial" w:cs="Arial"/>
          <w:color w:val="000000"/>
          <w:lang w:val="en-GB"/>
        </w:rPr>
      </w:pPr>
      <w:r w:rsidRPr="00837965">
        <w:rPr>
          <w:rFonts w:ascii="Arial" w:eastAsia="Arial" w:hAnsi="Arial" w:cs="Arial"/>
          <w:color w:val="000000"/>
          <w:lang w:val="en-GB"/>
        </w:rPr>
        <w:t>b)</w:t>
      </w:r>
      <w:r w:rsidRPr="00837965">
        <w:rPr>
          <w:rFonts w:ascii="Arial" w:eastAsia="Arial" w:hAnsi="Arial" w:cs="Arial"/>
          <w:color w:val="000000"/>
          <w:lang w:val="en-GB"/>
        </w:rPr>
        <w:tab/>
        <w:t>An order, that should the defendant fail within 30 days of the Court’s order to take the necessary steps to effect conveyance of the property, that that Deputy Sheriff be directed to perform all acts necessary on behalf of the Defendant to effect conveyance of the property.</w:t>
      </w:r>
    </w:p>
    <w:p w:rsidR="00D00D25" w:rsidRPr="00837965" w:rsidRDefault="00D00D25" w:rsidP="00D00D25">
      <w:pPr>
        <w:spacing w:line="360" w:lineRule="auto"/>
        <w:ind w:right="37"/>
        <w:jc w:val="both"/>
        <w:rPr>
          <w:rFonts w:ascii="Arial" w:eastAsia="Arial" w:hAnsi="Arial" w:cs="Arial"/>
          <w:color w:val="000000"/>
          <w:lang w:val="en-GB"/>
        </w:rPr>
      </w:pPr>
    </w:p>
    <w:p w:rsidR="00D00D25" w:rsidRPr="00837965" w:rsidRDefault="00D00D25" w:rsidP="00D00D25">
      <w:pPr>
        <w:spacing w:line="360" w:lineRule="auto"/>
        <w:ind w:right="37"/>
        <w:jc w:val="both"/>
        <w:rPr>
          <w:rFonts w:ascii="Arial" w:eastAsia="Arial" w:hAnsi="Arial" w:cs="Arial"/>
          <w:color w:val="000000"/>
          <w:lang w:val="en-GB"/>
        </w:rPr>
      </w:pPr>
      <w:r w:rsidRPr="00837965">
        <w:rPr>
          <w:rFonts w:ascii="Arial" w:eastAsia="Arial" w:hAnsi="Arial" w:cs="Arial"/>
          <w:color w:val="000000"/>
          <w:lang w:val="en-GB"/>
        </w:rPr>
        <w:t>c)</w:t>
      </w:r>
      <w:r w:rsidRPr="00837965">
        <w:rPr>
          <w:rFonts w:ascii="Arial" w:eastAsia="Arial" w:hAnsi="Arial" w:cs="Arial"/>
          <w:color w:val="000000"/>
          <w:lang w:val="en-GB"/>
        </w:rPr>
        <w:tab/>
        <w:t>Alternatively, cancellation and damages in the amount of N$ 1 500 000 (One million five hundred thousand Namibian dollars).</w:t>
      </w:r>
    </w:p>
    <w:p w:rsidR="00D00D25" w:rsidRPr="00837965" w:rsidRDefault="00D00D25" w:rsidP="00D00D25">
      <w:pPr>
        <w:spacing w:line="360" w:lineRule="auto"/>
        <w:ind w:right="37"/>
        <w:jc w:val="both"/>
        <w:rPr>
          <w:rFonts w:ascii="Arial" w:eastAsia="Arial" w:hAnsi="Arial" w:cs="Arial"/>
          <w:color w:val="000000"/>
          <w:lang w:val="en-GB"/>
        </w:rPr>
      </w:pPr>
    </w:p>
    <w:p w:rsidR="00D00D25" w:rsidRPr="00837965" w:rsidRDefault="00D00D25" w:rsidP="00D00D25">
      <w:pPr>
        <w:spacing w:line="360" w:lineRule="auto"/>
        <w:ind w:right="37"/>
        <w:jc w:val="both"/>
        <w:rPr>
          <w:rFonts w:ascii="Arial" w:eastAsia="Arial" w:hAnsi="Arial" w:cs="Arial"/>
          <w:color w:val="000000"/>
          <w:lang w:val="en-GB"/>
        </w:rPr>
      </w:pPr>
      <w:r w:rsidRPr="00837965">
        <w:rPr>
          <w:rFonts w:ascii="Arial" w:eastAsia="Arial" w:hAnsi="Arial" w:cs="Arial"/>
          <w:color w:val="000000"/>
          <w:lang w:val="en-GB"/>
        </w:rPr>
        <w:t>d)</w:t>
      </w:r>
      <w:r w:rsidRPr="00837965">
        <w:rPr>
          <w:rFonts w:ascii="Arial" w:eastAsia="Arial" w:hAnsi="Arial" w:cs="Arial"/>
          <w:color w:val="000000"/>
          <w:lang w:val="en-GB"/>
        </w:rPr>
        <w:tab/>
        <w:t>Interest thereon at the rate of 20% per annum from the date of judgment to the date of final payment.</w:t>
      </w:r>
    </w:p>
    <w:p w:rsidR="00D00D25" w:rsidRPr="00837965" w:rsidRDefault="00D00D25" w:rsidP="00D00D25">
      <w:pPr>
        <w:spacing w:line="360" w:lineRule="auto"/>
        <w:ind w:right="37"/>
        <w:jc w:val="both"/>
        <w:rPr>
          <w:rFonts w:ascii="Arial" w:eastAsia="Arial" w:hAnsi="Arial" w:cs="Arial"/>
          <w:color w:val="000000"/>
          <w:lang w:val="en-GB"/>
        </w:rPr>
      </w:pPr>
    </w:p>
    <w:p w:rsidR="00D00D25" w:rsidRPr="00837965" w:rsidRDefault="00D00D25" w:rsidP="00D00D25">
      <w:pPr>
        <w:spacing w:line="360" w:lineRule="auto"/>
        <w:ind w:right="37"/>
        <w:jc w:val="both"/>
        <w:rPr>
          <w:rFonts w:ascii="Arial" w:eastAsia="Arial" w:hAnsi="Arial" w:cs="Arial"/>
          <w:color w:val="000000"/>
          <w:lang w:val="en-GB"/>
        </w:rPr>
      </w:pPr>
      <w:r w:rsidRPr="00837965">
        <w:rPr>
          <w:rFonts w:ascii="Arial" w:eastAsia="Arial" w:hAnsi="Arial" w:cs="Arial"/>
          <w:color w:val="000000"/>
          <w:lang w:val="en-GB"/>
        </w:rPr>
        <w:t>e)</w:t>
      </w:r>
      <w:r w:rsidRPr="00837965">
        <w:rPr>
          <w:rFonts w:ascii="Arial" w:eastAsia="Arial" w:hAnsi="Arial" w:cs="Arial"/>
          <w:color w:val="000000"/>
          <w:lang w:val="en-GB"/>
        </w:rPr>
        <w:tab/>
        <w:t>Cost of suit.</w:t>
      </w:r>
    </w:p>
    <w:p w:rsidR="001A50C4" w:rsidRPr="00837965" w:rsidRDefault="001A50C4" w:rsidP="00D00D25">
      <w:pPr>
        <w:spacing w:line="360" w:lineRule="auto"/>
        <w:ind w:right="37"/>
        <w:jc w:val="both"/>
        <w:rPr>
          <w:rFonts w:ascii="Arial" w:eastAsia="Arial" w:hAnsi="Arial" w:cs="Arial"/>
          <w:color w:val="000000"/>
          <w:lang w:val="en-GB"/>
        </w:rPr>
      </w:pPr>
    </w:p>
    <w:p w:rsidR="00D00D25" w:rsidRPr="00837965" w:rsidRDefault="00D00D25" w:rsidP="00D00D25">
      <w:pPr>
        <w:spacing w:line="360" w:lineRule="auto"/>
        <w:ind w:right="37"/>
        <w:jc w:val="both"/>
        <w:rPr>
          <w:rFonts w:ascii="Arial" w:eastAsia="Arial" w:hAnsi="Arial" w:cs="Arial"/>
          <w:color w:val="000000"/>
          <w:lang w:val="en-GB"/>
        </w:rPr>
      </w:pPr>
      <w:r w:rsidRPr="00837965">
        <w:rPr>
          <w:rFonts w:ascii="Arial" w:eastAsia="Arial" w:hAnsi="Arial" w:cs="Arial"/>
          <w:color w:val="000000"/>
          <w:lang w:val="en-GB"/>
        </w:rPr>
        <w:t>f)</w:t>
      </w:r>
      <w:r w:rsidRPr="00837965">
        <w:rPr>
          <w:rFonts w:ascii="Arial" w:eastAsia="Arial" w:hAnsi="Arial" w:cs="Arial"/>
          <w:color w:val="000000"/>
          <w:lang w:val="en-GB"/>
        </w:rPr>
        <w:tab/>
        <w:t>Further and or alternative relief.’</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t>[5]</w:t>
      </w:r>
      <w:r w:rsidRPr="00596FB2">
        <w:rPr>
          <w:rFonts w:ascii="Arial" w:eastAsia="Arial" w:hAnsi="Arial" w:cs="Arial"/>
          <w:color w:val="000000"/>
          <w:sz w:val="24"/>
          <w:szCs w:val="24"/>
          <w:lang w:val="en-GB"/>
        </w:rPr>
        <w:tab/>
        <w:t xml:space="preserve">Plaintiff avers that it duly complied with all its obligations under the agreement, in particular that it tendered to the defendant a guarantee for the payment of the purchase price as required by clause 2 of the Deed of Sale. </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t>[6]</w:t>
      </w:r>
      <w:r w:rsidRPr="00596FB2">
        <w:rPr>
          <w:rFonts w:ascii="Arial" w:eastAsia="Arial" w:hAnsi="Arial" w:cs="Arial"/>
          <w:color w:val="000000"/>
          <w:sz w:val="24"/>
          <w:szCs w:val="24"/>
          <w:lang w:val="en-GB"/>
        </w:rPr>
        <w:tab/>
        <w:t xml:space="preserve">Plaintiff further avers that it demanded conveyance of the property but the defendant despite demand, refused and or failed to accept the tender and refused to appoint conveyancers to complete the sale and or to make the conveyance to the plaintiff as required by clause 15.2 of the Deed of Sale. </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t>[7]</w:t>
      </w:r>
      <w:r w:rsidRPr="00596FB2">
        <w:rPr>
          <w:rFonts w:ascii="Arial" w:eastAsia="Arial" w:hAnsi="Arial" w:cs="Arial"/>
          <w:color w:val="000000"/>
          <w:sz w:val="24"/>
          <w:szCs w:val="24"/>
          <w:lang w:val="en-GB"/>
        </w:rPr>
        <w:tab/>
        <w:t xml:space="preserve">Plaintiff avers that the defendant breached the contract between the parties by failing to complete the sale and to effect conveyance of the property to the plaintiff, that the defendant’s failure to effect conveyance constitutes repudiation of the Agreement between the parties. </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t>[8]</w:t>
      </w:r>
      <w:r w:rsidRPr="00596FB2">
        <w:rPr>
          <w:rFonts w:ascii="Arial" w:eastAsia="Arial" w:hAnsi="Arial" w:cs="Arial"/>
          <w:color w:val="000000"/>
          <w:sz w:val="24"/>
          <w:szCs w:val="24"/>
          <w:lang w:val="en-GB"/>
        </w:rPr>
        <w:tab/>
        <w:t xml:space="preserve">Plaintiff furthermore avers that the defendant’s failure and refusal to perform its obligations under the contract constitutes a breach of Contract and has </w:t>
      </w:r>
      <w:r w:rsidR="00C01530">
        <w:rPr>
          <w:rFonts w:ascii="Arial" w:eastAsia="Arial" w:hAnsi="Arial" w:cs="Arial"/>
          <w:color w:val="000000"/>
          <w:sz w:val="24"/>
          <w:szCs w:val="24"/>
          <w:lang w:val="en-GB"/>
        </w:rPr>
        <w:t xml:space="preserve">caused the </w:t>
      </w:r>
      <w:r w:rsidRPr="00596FB2">
        <w:rPr>
          <w:rFonts w:ascii="Arial" w:eastAsia="Arial" w:hAnsi="Arial" w:cs="Arial"/>
          <w:color w:val="000000"/>
          <w:sz w:val="24"/>
          <w:szCs w:val="24"/>
          <w:lang w:val="en-GB"/>
        </w:rPr>
        <w:t xml:space="preserve">plaintiff to suffer damages and thus entitling the plaintiff to claim damages in the form of: literal performance of the contract and monetary value of performance being the replacement value of lost or forgone property. </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t>[9]</w:t>
      </w:r>
      <w:r w:rsidRPr="00596FB2">
        <w:rPr>
          <w:rFonts w:ascii="Arial" w:eastAsia="Arial" w:hAnsi="Arial" w:cs="Arial"/>
          <w:color w:val="000000"/>
          <w:sz w:val="24"/>
          <w:szCs w:val="24"/>
          <w:lang w:val="en-GB"/>
        </w:rPr>
        <w:tab/>
        <w:t>The defendant pleaded that the agreement was concluded on 11 April 2013.</w:t>
      </w:r>
      <w:r w:rsidR="00C01530">
        <w:rPr>
          <w:rFonts w:ascii="Arial" w:eastAsia="Arial" w:hAnsi="Arial" w:cs="Arial"/>
          <w:color w:val="000000"/>
          <w:sz w:val="24"/>
          <w:szCs w:val="24"/>
          <w:lang w:val="en-GB"/>
        </w:rPr>
        <w:t xml:space="preserve"> </w:t>
      </w:r>
      <w:r w:rsidRPr="00596FB2">
        <w:rPr>
          <w:rFonts w:ascii="Arial" w:eastAsia="Arial" w:hAnsi="Arial" w:cs="Arial"/>
          <w:color w:val="000000"/>
          <w:sz w:val="24"/>
          <w:szCs w:val="24"/>
          <w:lang w:val="en-GB"/>
        </w:rPr>
        <w:t>It further avers that the plaintiff tendered a guarantee for payment of the purchase price after the period within which it was supposed to tender the guarantee</w:t>
      </w:r>
      <w:r w:rsidR="00C01530">
        <w:rPr>
          <w:rFonts w:ascii="Arial" w:eastAsia="Arial" w:hAnsi="Arial" w:cs="Arial"/>
          <w:color w:val="000000"/>
          <w:sz w:val="24"/>
          <w:szCs w:val="24"/>
          <w:lang w:val="en-GB"/>
        </w:rPr>
        <w:t>,</w:t>
      </w:r>
      <w:r w:rsidRPr="00596FB2">
        <w:rPr>
          <w:rFonts w:ascii="Arial" w:eastAsia="Arial" w:hAnsi="Arial" w:cs="Arial"/>
          <w:color w:val="000000"/>
          <w:sz w:val="24"/>
          <w:szCs w:val="24"/>
          <w:lang w:val="en-GB"/>
        </w:rPr>
        <w:t xml:space="preserve"> had lapsed. </w:t>
      </w:r>
    </w:p>
    <w:p w:rsidR="00D00D25" w:rsidRPr="00596FB2" w:rsidRDefault="00D00D25" w:rsidP="00D00D25">
      <w:pPr>
        <w:spacing w:line="360" w:lineRule="auto"/>
        <w:ind w:right="37"/>
        <w:jc w:val="both"/>
        <w:rPr>
          <w:rFonts w:ascii="Arial" w:eastAsia="Arial" w:hAnsi="Arial" w:cs="Arial"/>
          <w:color w:val="000000"/>
          <w:sz w:val="24"/>
          <w:szCs w:val="24"/>
          <w:lang w:val="en-GB"/>
        </w:rPr>
      </w:pPr>
    </w:p>
    <w:p w:rsidR="00D00D25" w:rsidRPr="00596FB2" w:rsidRDefault="00D00D25" w:rsidP="00D00D25">
      <w:pPr>
        <w:spacing w:line="360" w:lineRule="auto"/>
        <w:ind w:right="37"/>
        <w:jc w:val="both"/>
        <w:rPr>
          <w:rFonts w:ascii="Arial" w:eastAsia="Arial" w:hAnsi="Arial" w:cs="Arial"/>
          <w:color w:val="000000"/>
          <w:sz w:val="24"/>
          <w:szCs w:val="24"/>
          <w:lang w:val="en-GB"/>
        </w:rPr>
      </w:pPr>
      <w:r w:rsidRPr="00596FB2">
        <w:rPr>
          <w:rFonts w:ascii="Arial" w:eastAsia="Arial" w:hAnsi="Arial" w:cs="Arial"/>
          <w:color w:val="000000"/>
          <w:sz w:val="24"/>
          <w:szCs w:val="24"/>
          <w:lang w:val="en-GB"/>
        </w:rPr>
        <w:lastRenderedPageBreak/>
        <w:t>[10]</w:t>
      </w:r>
      <w:r w:rsidRPr="00596FB2">
        <w:rPr>
          <w:rFonts w:ascii="Arial" w:eastAsia="Arial" w:hAnsi="Arial" w:cs="Arial"/>
          <w:color w:val="000000"/>
          <w:sz w:val="24"/>
          <w:szCs w:val="24"/>
          <w:lang w:val="en-GB"/>
        </w:rPr>
        <w:tab/>
        <w:t>Defendant further pleaded that the plaintiff breached the contract by not complying with Clause 2 of the contract and thus the contract concluded between the parties is null and void.</w:t>
      </w:r>
      <w:r w:rsidR="00C01530">
        <w:rPr>
          <w:rFonts w:ascii="Arial" w:eastAsia="Arial" w:hAnsi="Arial" w:cs="Arial"/>
          <w:color w:val="000000"/>
          <w:sz w:val="24"/>
          <w:szCs w:val="24"/>
          <w:lang w:val="en-GB"/>
        </w:rPr>
        <w:t xml:space="preserve"> </w:t>
      </w:r>
      <w:r w:rsidRPr="00596FB2">
        <w:rPr>
          <w:rFonts w:ascii="Arial" w:eastAsia="Arial" w:hAnsi="Arial" w:cs="Arial"/>
          <w:color w:val="000000"/>
          <w:sz w:val="24"/>
          <w:szCs w:val="24"/>
          <w:lang w:val="en-GB"/>
        </w:rPr>
        <w:t>Defendant pleaded that the parties entered into a contract of sale which was subject to a suspensive condition.</w:t>
      </w:r>
      <w:r w:rsidR="00C01530">
        <w:rPr>
          <w:rFonts w:ascii="Arial" w:eastAsia="Arial" w:hAnsi="Arial" w:cs="Arial"/>
          <w:color w:val="000000"/>
          <w:sz w:val="24"/>
          <w:szCs w:val="24"/>
          <w:lang w:val="en-GB"/>
        </w:rPr>
        <w:t xml:space="preserve"> </w:t>
      </w:r>
      <w:r w:rsidRPr="00596FB2">
        <w:rPr>
          <w:rFonts w:ascii="Arial" w:eastAsia="Arial" w:hAnsi="Arial" w:cs="Arial"/>
          <w:color w:val="000000"/>
          <w:sz w:val="24"/>
          <w:szCs w:val="24"/>
          <w:lang w:val="en-GB"/>
        </w:rPr>
        <w:t xml:space="preserve">Plaintiff failed to comply with the suspensive condition and as a result the contract is null and void. </w:t>
      </w:r>
    </w:p>
    <w:p w:rsidR="000F3B9B" w:rsidRDefault="000F3B9B" w:rsidP="000F3B9B">
      <w:pPr>
        <w:spacing w:after="0" w:line="360" w:lineRule="auto"/>
        <w:jc w:val="both"/>
        <w:rPr>
          <w:rFonts w:ascii="Arial" w:hAnsi="Arial" w:cs="Arial"/>
          <w:sz w:val="24"/>
          <w:szCs w:val="24"/>
        </w:rPr>
      </w:pPr>
    </w:p>
    <w:p w:rsidR="00253576" w:rsidRDefault="00253576" w:rsidP="00CD68E7">
      <w:pPr>
        <w:spacing w:line="360" w:lineRule="auto"/>
        <w:ind w:right="37"/>
        <w:jc w:val="both"/>
        <w:rPr>
          <w:rFonts w:ascii="Arial" w:eastAsia="Arial" w:hAnsi="Arial" w:cs="Arial"/>
          <w:color w:val="000000"/>
          <w:sz w:val="24"/>
          <w:szCs w:val="24"/>
          <w:lang w:val="en-GB"/>
        </w:rPr>
      </w:pPr>
      <w:r>
        <w:rPr>
          <w:rFonts w:ascii="Arial" w:eastAsia="Arial" w:hAnsi="Arial" w:cs="Arial"/>
          <w:color w:val="000000"/>
          <w:sz w:val="24"/>
          <w:szCs w:val="24"/>
          <w:lang w:val="en-GB"/>
        </w:rPr>
        <w:t>[11]</w:t>
      </w:r>
      <w:r>
        <w:rPr>
          <w:rFonts w:ascii="Arial" w:eastAsia="Arial" w:hAnsi="Arial" w:cs="Arial"/>
          <w:color w:val="000000"/>
          <w:sz w:val="24"/>
          <w:szCs w:val="24"/>
          <w:lang w:val="en-GB"/>
        </w:rPr>
        <w:tab/>
      </w:r>
      <w:r w:rsidR="00E446E3">
        <w:rPr>
          <w:rFonts w:ascii="Arial" w:eastAsia="Arial" w:hAnsi="Arial" w:cs="Arial"/>
          <w:color w:val="000000"/>
          <w:sz w:val="24"/>
          <w:szCs w:val="24"/>
          <w:lang w:val="en-GB"/>
        </w:rPr>
        <w:t>The relevant parts of the Deed of Sale are:</w:t>
      </w:r>
    </w:p>
    <w:p w:rsidR="00E446E3" w:rsidRDefault="00E446E3" w:rsidP="00CD68E7">
      <w:pPr>
        <w:spacing w:line="360" w:lineRule="auto"/>
        <w:ind w:right="37"/>
        <w:jc w:val="both"/>
        <w:rPr>
          <w:rFonts w:ascii="Arial" w:eastAsia="Arial" w:hAnsi="Arial" w:cs="Arial"/>
          <w:color w:val="000000"/>
          <w:sz w:val="24"/>
          <w:szCs w:val="24"/>
          <w:lang w:val="en-GB"/>
        </w:rPr>
      </w:pPr>
    </w:p>
    <w:p w:rsidR="00E446E3" w:rsidRDefault="007B271E" w:rsidP="00CD68E7">
      <w:pPr>
        <w:spacing w:line="360" w:lineRule="auto"/>
        <w:ind w:right="37"/>
        <w:jc w:val="both"/>
        <w:rPr>
          <w:rFonts w:ascii="Arial" w:eastAsia="Arial" w:hAnsi="Arial" w:cs="Arial"/>
          <w:color w:val="000000"/>
          <w:lang w:val="en-GB"/>
        </w:rPr>
      </w:pPr>
      <w:r w:rsidRPr="007B271E">
        <w:rPr>
          <w:rFonts w:ascii="Arial" w:eastAsia="Arial" w:hAnsi="Arial" w:cs="Arial"/>
          <w:color w:val="000000"/>
          <w:lang w:val="en-GB"/>
        </w:rPr>
        <w:t>‛2.1</w:t>
      </w:r>
      <w:r w:rsidRPr="007B271E">
        <w:rPr>
          <w:rFonts w:ascii="Arial" w:eastAsia="Arial" w:hAnsi="Arial" w:cs="Arial"/>
          <w:color w:val="000000"/>
          <w:lang w:val="en-GB"/>
        </w:rPr>
        <w:tab/>
      </w:r>
      <w:r w:rsidR="009F3FC8">
        <w:rPr>
          <w:rFonts w:ascii="Arial" w:eastAsia="Arial" w:hAnsi="Arial" w:cs="Arial"/>
          <w:color w:val="000000"/>
          <w:lang w:val="en-GB"/>
        </w:rPr>
        <w:t xml:space="preserve">The purchase price of the property is the sum of N$1 5000 000.00 (One Million Five Hundred Thousand Namibian Dollars) and is payable as follows: - </w:t>
      </w:r>
    </w:p>
    <w:p w:rsidR="009F3FC8" w:rsidRDefault="009F3FC8" w:rsidP="00CD68E7">
      <w:pPr>
        <w:spacing w:line="360" w:lineRule="auto"/>
        <w:ind w:right="37"/>
        <w:jc w:val="both"/>
        <w:rPr>
          <w:rFonts w:ascii="Arial" w:eastAsia="Arial" w:hAnsi="Arial" w:cs="Arial"/>
          <w:color w:val="000000"/>
          <w:lang w:val="en-GB"/>
        </w:rPr>
      </w:pPr>
    </w:p>
    <w:p w:rsidR="009F3FC8" w:rsidRPr="007B271E" w:rsidRDefault="009F3FC8" w:rsidP="00CD68E7">
      <w:pPr>
        <w:spacing w:line="360" w:lineRule="auto"/>
        <w:ind w:right="37"/>
        <w:jc w:val="both"/>
        <w:rPr>
          <w:rFonts w:ascii="Arial" w:eastAsia="Arial" w:hAnsi="Arial" w:cs="Arial"/>
          <w:color w:val="000000"/>
          <w:lang w:val="en-GB"/>
        </w:rPr>
      </w:pPr>
      <w:r>
        <w:rPr>
          <w:rFonts w:ascii="Arial" w:eastAsia="Arial" w:hAnsi="Arial" w:cs="Arial"/>
          <w:color w:val="000000"/>
          <w:lang w:val="en-GB"/>
        </w:rPr>
        <w:t>(a)</w:t>
      </w:r>
      <w:r>
        <w:rPr>
          <w:rFonts w:ascii="Arial" w:eastAsia="Arial" w:hAnsi="Arial" w:cs="Arial"/>
          <w:color w:val="000000"/>
          <w:lang w:val="en-GB"/>
        </w:rPr>
        <w:tab/>
        <w:t>The total purchase price in cash or per bank certified cheque within Six</w:t>
      </w:r>
      <w:r w:rsidR="00A66387">
        <w:rPr>
          <w:rFonts w:ascii="Arial" w:eastAsia="Arial" w:hAnsi="Arial" w:cs="Arial"/>
          <w:color w:val="000000"/>
          <w:lang w:val="en-GB"/>
        </w:rPr>
        <w:t xml:space="preserve"> </w:t>
      </w:r>
      <w:r>
        <w:rPr>
          <w:rFonts w:ascii="Arial" w:eastAsia="Arial" w:hAnsi="Arial" w:cs="Arial"/>
          <w:color w:val="000000"/>
          <w:lang w:val="en-GB"/>
        </w:rPr>
        <w:t>(6) months from date of sale, provided that should payment be late, interest at the rate of 18% per annum is payable..</w:t>
      </w:r>
    </w:p>
    <w:p w:rsidR="00253576" w:rsidRPr="007B271E" w:rsidRDefault="00253576" w:rsidP="00CD68E7">
      <w:pPr>
        <w:spacing w:line="360" w:lineRule="auto"/>
        <w:ind w:right="37"/>
        <w:jc w:val="both"/>
        <w:rPr>
          <w:rFonts w:ascii="Arial" w:eastAsia="Arial" w:hAnsi="Arial" w:cs="Arial"/>
          <w:color w:val="000000"/>
          <w:lang w:val="en-GB"/>
        </w:rPr>
      </w:pPr>
    </w:p>
    <w:p w:rsidR="00253576" w:rsidRPr="0036448B" w:rsidRDefault="0036448B" w:rsidP="00CD68E7">
      <w:pPr>
        <w:spacing w:line="360" w:lineRule="auto"/>
        <w:ind w:right="37"/>
        <w:jc w:val="both"/>
        <w:rPr>
          <w:rFonts w:ascii="Arial" w:eastAsia="Arial" w:hAnsi="Arial" w:cs="Arial"/>
          <w:color w:val="000000"/>
          <w:lang w:val="en-GB"/>
        </w:rPr>
      </w:pPr>
      <w:r w:rsidRPr="0036448B">
        <w:rPr>
          <w:rFonts w:ascii="Arial" w:eastAsia="Arial" w:hAnsi="Arial" w:cs="Arial"/>
          <w:color w:val="000000"/>
          <w:lang w:val="en-GB"/>
        </w:rPr>
        <w:lastRenderedPageBreak/>
        <w:t>SUSPENSIVE CONDITIONS</w:t>
      </w:r>
      <w:r w:rsidR="00D12EC7">
        <w:rPr>
          <w:rFonts w:ascii="Arial" w:eastAsia="Arial" w:hAnsi="Arial" w:cs="Arial"/>
          <w:color w:val="000000"/>
          <w:lang w:val="en-GB"/>
        </w:rPr>
        <w:t>:</w:t>
      </w:r>
    </w:p>
    <w:p w:rsidR="00253576" w:rsidRPr="007B271E" w:rsidRDefault="007B271E" w:rsidP="00CD68E7">
      <w:pPr>
        <w:spacing w:line="360" w:lineRule="auto"/>
        <w:ind w:right="37"/>
        <w:jc w:val="both"/>
        <w:rPr>
          <w:rFonts w:ascii="Arial" w:eastAsia="Arial" w:hAnsi="Arial" w:cs="Arial"/>
          <w:color w:val="000000"/>
          <w:lang w:val="en-GB"/>
        </w:rPr>
      </w:pPr>
      <w:r>
        <w:rPr>
          <w:rFonts w:ascii="Arial" w:eastAsia="Arial" w:hAnsi="Arial" w:cs="Arial"/>
          <w:color w:val="000000"/>
          <w:lang w:val="en-GB"/>
        </w:rPr>
        <w:t>2.2</w:t>
      </w:r>
      <w:r>
        <w:rPr>
          <w:rFonts w:ascii="Arial" w:eastAsia="Arial" w:hAnsi="Arial" w:cs="Arial"/>
          <w:color w:val="000000"/>
          <w:lang w:val="en-GB"/>
        </w:rPr>
        <w:tab/>
        <w:t>It is suspensive a condition of this contract that if the payments as set out below are not made timeously this contract will be null and void and notwithstanding the provision of Clause 7 (date of sale and occupation, occupation shall not be given prior to the fulfilment of these conditions</w:t>
      </w:r>
      <w:r w:rsidR="0036448B">
        <w:rPr>
          <w:rFonts w:ascii="Arial" w:eastAsia="Arial" w:hAnsi="Arial" w:cs="Arial"/>
          <w:color w:val="000000"/>
          <w:lang w:val="en-GB"/>
        </w:rPr>
        <w:t>)</w:t>
      </w:r>
      <w:r>
        <w:rPr>
          <w:rFonts w:ascii="Arial" w:eastAsia="Arial" w:hAnsi="Arial" w:cs="Arial"/>
          <w:color w:val="000000"/>
          <w:lang w:val="en-GB"/>
        </w:rPr>
        <w:t>.</w:t>
      </w:r>
    </w:p>
    <w:p w:rsidR="00253576" w:rsidRPr="007B271E" w:rsidRDefault="00253576" w:rsidP="00CD68E7">
      <w:pPr>
        <w:spacing w:line="360" w:lineRule="auto"/>
        <w:ind w:right="37"/>
        <w:jc w:val="both"/>
        <w:rPr>
          <w:rFonts w:ascii="Arial" w:eastAsia="Arial" w:hAnsi="Arial" w:cs="Arial"/>
          <w:color w:val="000000"/>
          <w:lang w:val="en-GB"/>
        </w:rPr>
      </w:pPr>
    </w:p>
    <w:p w:rsidR="00253576" w:rsidRPr="007B271E" w:rsidRDefault="00253576" w:rsidP="00CD68E7">
      <w:pPr>
        <w:spacing w:line="360" w:lineRule="auto"/>
        <w:ind w:right="37"/>
        <w:jc w:val="both"/>
        <w:rPr>
          <w:rFonts w:ascii="Arial" w:eastAsia="Arial" w:hAnsi="Arial" w:cs="Arial"/>
          <w:color w:val="000000"/>
          <w:lang w:val="en-GB"/>
        </w:rPr>
      </w:pPr>
      <w:r w:rsidRPr="007B271E">
        <w:rPr>
          <w:rFonts w:ascii="Arial" w:eastAsia="Arial" w:hAnsi="Arial" w:cs="Arial"/>
          <w:color w:val="000000"/>
          <w:lang w:val="en-GB"/>
        </w:rPr>
        <w:t>Payments:</w:t>
      </w:r>
    </w:p>
    <w:p w:rsidR="00253576" w:rsidRPr="007B271E" w:rsidRDefault="00253576" w:rsidP="00CD68E7">
      <w:pPr>
        <w:spacing w:line="360" w:lineRule="auto"/>
        <w:ind w:right="37"/>
        <w:jc w:val="both"/>
        <w:rPr>
          <w:rFonts w:ascii="Arial" w:eastAsia="Arial" w:hAnsi="Arial" w:cs="Arial"/>
          <w:color w:val="000000"/>
          <w:lang w:val="en-GB"/>
        </w:rPr>
      </w:pPr>
    </w:p>
    <w:p w:rsidR="00253576" w:rsidRPr="007B271E" w:rsidRDefault="00253576" w:rsidP="00CD68E7">
      <w:pPr>
        <w:spacing w:line="360" w:lineRule="auto"/>
        <w:ind w:right="37"/>
        <w:jc w:val="both"/>
        <w:rPr>
          <w:rFonts w:ascii="Arial" w:eastAsia="Arial" w:hAnsi="Arial" w:cs="Arial"/>
          <w:color w:val="000000"/>
          <w:lang w:val="en-GB"/>
        </w:rPr>
      </w:pPr>
      <w:r w:rsidRPr="007B271E">
        <w:rPr>
          <w:rFonts w:ascii="Arial" w:eastAsia="Arial" w:hAnsi="Arial" w:cs="Arial"/>
          <w:color w:val="000000"/>
          <w:lang w:val="en-GB"/>
        </w:rPr>
        <w:t>Method A:  The total purchase price in cash or per bank certified cheque within 24 hours from date of sale.</w:t>
      </w:r>
    </w:p>
    <w:p w:rsidR="00E446E3" w:rsidRPr="007B271E" w:rsidRDefault="00E446E3" w:rsidP="00E446E3">
      <w:pPr>
        <w:spacing w:line="360" w:lineRule="auto"/>
        <w:ind w:right="37"/>
        <w:jc w:val="both"/>
        <w:rPr>
          <w:rFonts w:ascii="Arial" w:eastAsia="Arial" w:hAnsi="Arial" w:cs="Arial"/>
          <w:color w:val="000000"/>
          <w:lang w:val="en-GB"/>
        </w:rPr>
      </w:pPr>
      <w:r w:rsidRPr="007B271E">
        <w:rPr>
          <w:rFonts w:ascii="Arial" w:eastAsia="Arial" w:hAnsi="Arial" w:cs="Arial"/>
          <w:color w:val="000000"/>
          <w:lang w:val="en-GB"/>
        </w:rPr>
        <w:t>……………….</w:t>
      </w:r>
    </w:p>
    <w:p w:rsidR="00253576" w:rsidRPr="007B271E" w:rsidRDefault="00E446E3" w:rsidP="00CD68E7">
      <w:pPr>
        <w:spacing w:line="360" w:lineRule="auto"/>
        <w:ind w:right="37"/>
        <w:jc w:val="both"/>
        <w:rPr>
          <w:rFonts w:ascii="Arial" w:eastAsia="Arial" w:hAnsi="Arial" w:cs="Arial"/>
          <w:color w:val="000000"/>
          <w:lang w:val="en-GB"/>
        </w:rPr>
      </w:pPr>
      <w:r w:rsidRPr="007B271E">
        <w:rPr>
          <w:rFonts w:ascii="Arial" w:eastAsia="Arial" w:hAnsi="Arial" w:cs="Arial"/>
          <w:color w:val="000000"/>
          <w:lang w:val="en-GB"/>
        </w:rPr>
        <w:t>Method C:  Provide a Bank or Building society guarantee to seller payable against registration of transfer within 48 (forty eight) hours.</w:t>
      </w:r>
    </w:p>
    <w:p w:rsidR="00E446E3" w:rsidRPr="007B271E" w:rsidRDefault="00E446E3" w:rsidP="00CD68E7">
      <w:pPr>
        <w:spacing w:line="360" w:lineRule="auto"/>
        <w:ind w:right="37"/>
        <w:jc w:val="both"/>
        <w:rPr>
          <w:rFonts w:ascii="Arial" w:eastAsia="Arial" w:hAnsi="Arial" w:cs="Arial"/>
          <w:color w:val="000000"/>
          <w:lang w:val="en-GB"/>
        </w:rPr>
      </w:pPr>
    </w:p>
    <w:p w:rsidR="00F93DE5" w:rsidRDefault="00E446E3" w:rsidP="00CD68E7">
      <w:pPr>
        <w:spacing w:line="360" w:lineRule="auto"/>
        <w:ind w:right="37"/>
        <w:jc w:val="both"/>
        <w:rPr>
          <w:rFonts w:ascii="Arial" w:eastAsia="Arial" w:hAnsi="Arial" w:cs="Arial"/>
          <w:color w:val="000000"/>
          <w:lang w:val="en-GB"/>
        </w:rPr>
      </w:pPr>
      <w:r w:rsidRPr="007B271E">
        <w:rPr>
          <w:rFonts w:ascii="Arial" w:eastAsia="Arial" w:hAnsi="Arial" w:cs="Arial"/>
          <w:color w:val="000000"/>
          <w:lang w:val="en-GB"/>
        </w:rPr>
        <w:lastRenderedPageBreak/>
        <w:t>2.3</w:t>
      </w:r>
      <w:r w:rsidRPr="007B271E">
        <w:rPr>
          <w:rFonts w:ascii="Arial" w:eastAsia="Arial" w:hAnsi="Arial" w:cs="Arial"/>
          <w:color w:val="000000"/>
          <w:lang w:val="en-GB"/>
        </w:rPr>
        <w:tab/>
      </w:r>
      <w:r w:rsidR="007B271E">
        <w:rPr>
          <w:rFonts w:ascii="Arial" w:eastAsia="Arial" w:hAnsi="Arial" w:cs="Arial"/>
          <w:color w:val="000000"/>
          <w:lang w:val="en-GB"/>
        </w:rPr>
        <w:t>It shall also be suspensive condition of this contract that if a bank guarantee as provided for in Method C is not provided within 48 hours after it was requested, this contract shall be null and void and notwithstanding the provision of Clause 7 (date of sale and occupation), occupation shall not be given prior to the fulfilment of this condition.</w:t>
      </w:r>
    </w:p>
    <w:p w:rsidR="00F93DE5" w:rsidRDefault="00F93DE5" w:rsidP="00CD68E7">
      <w:pPr>
        <w:spacing w:line="360" w:lineRule="auto"/>
        <w:ind w:right="37"/>
        <w:jc w:val="both"/>
        <w:rPr>
          <w:rFonts w:ascii="Arial" w:eastAsia="Arial" w:hAnsi="Arial" w:cs="Arial"/>
          <w:color w:val="000000"/>
          <w:lang w:val="en-GB"/>
        </w:rPr>
      </w:pPr>
    </w:p>
    <w:p w:rsidR="00F93DE5" w:rsidRPr="00F93DE5" w:rsidRDefault="00F93DE5" w:rsidP="00CD68E7">
      <w:pPr>
        <w:spacing w:line="360" w:lineRule="auto"/>
        <w:ind w:right="37"/>
        <w:jc w:val="both"/>
        <w:rPr>
          <w:rFonts w:ascii="Arial" w:eastAsia="Arial" w:hAnsi="Arial" w:cs="Arial"/>
          <w:b/>
          <w:color w:val="000000"/>
          <w:lang w:val="en-GB"/>
        </w:rPr>
      </w:pPr>
      <w:r w:rsidRPr="00F93DE5">
        <w:rPr>
          <w:rFonts w:ascii="Arial" w:eastAsia="Arial" w:hAnsi="Arial" w:cs="Arial"/>
          <w:b/>
          <w:color w:val="000000"/>
          <w:lang w:val="en-GB"/>
        </w:rPr>
        <w:t>Clause 3</w:t>
      </w:r>
    </w:p>
    <w:p w:rsidR="00F93DE5" w:rsidRDefault="00F93DE5" w:rsidP="00CD68E7">
      <w:pPr>
        <w:spacing w:line="360" w:lineRule="auto"/>
        <w:ind w:right="37"/>
        <w:jc w:val="both"/>
        <w:rPr>
          <w:rFonts w:ascii="Arial" w:eastAsia="Arial" w:hAnsi="Arial" w:cs="Arial"/>
          <w:color w:val="000000"/>
          <w:lang w:val="en-GB"/>
        </w:rPr>
      </w:pPr>
    </w:p>
    <w:p w:rsidR="00F93DE5" w:rsidRDefault="00F93DE5" w:rsidP="00F93DE5">
      <w:pPr>
        <w:spacing w:line="360" w:lineRule="auto"/>
        <w:ind w:right="37"/>
        <w:jc w:val="both"/>
        <w:rPr>
          <w:rFonts w:ascii="Arial" w:eastAsia="Arial" w:hAnsi="Arial" w:cs="Arial"/>
          <w:color w:val="000000"/>
          <w:lang w:val="en-GB"/>
        </w:rPr>
      </w:pPr>
      <w:r>
        <w:rPr>
          <w:rFonts w:ascii="Arial" w:eastAsia="Arial" w:hAnsi="Arial" w:cs="Arial"/>
          <w:color w:val="000000"/>
          <w:lang w:val="en-GB"/>
        </w:rPr>
        <w:t>Should Clause 2.1 of this agreement not be properly completed or should one of the alternative methods of payment which is not applicable not be properly struck out and initialled, then in such event the method of payment contained in Clause 2 (A) shall be applicable and the seller shall be entitled to claim immediate payment of the unpaid portion of the purchase price plus interest at the rate of (16%) sixteen percent per annum thereon calculated from date of sale to date of payment.’</w:t>
      </w:r>
    </w:p>
    <w:p w:rsidR="00253576" w:rsidRDefault="00253576" w:rsidP="00CD68E7">
      <w:pPr>
        <w:spacing w:line="360" w:lineRule="auto"/>
        <w:ind w:right="37"/>
        <w:jc w:val="both"/>
        <w:rPr>
          <w:rFonts w:ascii="Arial" w:eastAsia="Arial" w:hAnsi="Arial" w:cs="Arial"/>
          <w:color w:val="000000"/>
          <w:sz w:val="24"/>
          <w:szCs w:val="24"/>
          <w:lang w:val="en-GB"/>
        </w:rPr>
      </w:pPr>
    </w:p>
    <w:p w:rsidR="00253576" w:rsidRDefault="00253576" w:rsidP="00CD68E7">
      <w:pPr>
        <w:spacing w:line="360" w:lineRule="auto"/>
        <w:ind w:right="37"/>
        <w:jc w:val="both"/>
        <w:rPr>
          <w:rFonts w:ascii="Arial" w:eastAsia="Arial" w:hAnsi="Arial" w:cs="Arial"/>
          <w:color w:val="000000"/>
          <w:sz w:val="24"/>
          <w:szCs w:val="24"/>
          <w:lang w:val="en-GB"/>
        </w:rPr>
      </w:pPr>
      <w:r>
        <w:rPr>
          <w:rFonts w:ascii="Arial" w:eastAsia="Arial" w:hAnsi="Arial" w:cs="Arial"/>
          <w:color w:val="000000"/>
          <w:sz w:val="24"/>
          <w:szCs w:val="24"/>
          <w:lang w:val="en-GB"/>
        </w:rPr>
        <w:lastRenderedPageBreak/>
        <w:t>[12]</w:t>
      </w:r>
      <w:r>
        <w:rPr>
          <w:rFonts w:ascii="Arial" w:eastAsia="Arial" w:hAnsi="Arial" w:cs="Arial"/>
          <w:color w:val="000000"/>
          <w:sz w:val="24"/>
          <w:szCs w:val="24"/>
          <w:lang w:val="en-GB"/>
        </w:rPr>
        <w:tab/>
        <w:t>Clause 7.1 of the Deed of Sale provide</w:t>
      </w:r>
      <w:r w:rsidR="000721FC">
        <w:rPr>
          <w:rFonts w:ascii="Arial" w:eastAsia="Arial" w:hAnsi="Arial" w:cs="Arial"/>
          <w:color w:val="000000"/>
          <w:sz w:val="24"/>
          <w:szCs w:val="24"/>
          <w:lang w:val="en-GB"/>
        </w:rPr>
        <w:t>s</w:t>
      </w:r>
      <w:r>
        <w:rPr>
          <w:rFonts w:ascii="Arial" w:eastAsia="Arial" w:hAnsi="Arial" w:cs="Arial"/>
          <w:color w:val="000000"/>
          <w:sz w:val="24"/>
          <w:szCs w:val="24"/>
          <w:lang w:val="en-GB"/>
        </w:rPr>
        <w:t xml:space="preserve"> that subject to clause 2.3, the date of sale shall be the date of signing of the Deed of Sale by or on behalf of the Seller (defendant).</w:t>
      </w:r>
    </w:p>
    <w:p w:rsidR="00253576" w:rsidRDefault="00253576" w:rsidP="00CD68E7">
      <w:pPr>
        <w:spacing w:line="360" w:lineRule="auto"/>
        <w:ind w:right="37"/>
        <w:jc w:val="both"/>
        <w:rPr>
          <w:rFonts w:ascii="Arial" w:eastAsia="Arial" w:hAnsi="Arial" w:cs="Arial"/>
          <w:color w:val="000000"/>
          <w:sz w:val="24"/>
          <w:szCs w:val="24"/>
          <w:lang w:val="en-GB"/>
        </w:rPr>
      </w:pPr>
    </w:p>
    <w:p w:rsidR="008B2D56" w:rsidRDefault="008B2D56" w:rsidP="00CD68E7">
      <w:pPr>
        <w:spacing w:line="360" w:lineRule="auto"/>
        <w:ind w:right="37"/>
        <w:jc w:val="both"/>
        <w:rPr>
          <w:rFonts w:ascii="Arial" w:eastAsia="Arial" w:hAnsi="Arial" w:cs="Arial"/>
          <w:color w:val="000000"/>
          <w:sz w:val="24"/>
          <w:szCs w:val="24"/>
          <w:lang w:val="en-GB"/>
        </w:rPr>
      </w:pPr>
      <w:r>
        <w:rPr>
          <w:rFonts w:ascii="Arial" w:eastAsia="Arial" w:hAnsi="Arial" w:cs="Arial"/>
          <w:color w:val="000000"/>
          <w:sz w:val="24"/>
          <w:szCs w:val="24"/>
          <w:lang w:val="en-GB"/>
        </w:rPr>
        <w:t>[13]</w:t>
      </w:r>
      <w:r>
        <w:rPr>
          <w:rFonts w:ascii="Arial" w:eastAsia="Arial" w:hAnsi="Arial" w:cs="Arial"/>
          <w:color w:val="000000"/>
          <w:sz w:val="24"/>
          <w:szCs w:val="24"/>
          <w:lang w:val="en-GB"/>
        </w:rPr>
        <w:tab/>
        <w:t>Clause 15 of the Deed of Sale provides for transfer and reads:</w:t>
      </w:r>
    </w:p>
    <w:p w:rsidR="008B2D56" w:rsidRPr="005E5191" w:rsidRDefault="00F60219" w:rsidP="00CD68E7">
      <w:pPr>
        <w:spacing w:line="360" w:lineRule="auto"/>
        <w:ind w:right="37"/>
        <w:jc w:val="both"/>
        <w:rPr>
          <w:rFonts w:ascii="Arial" w:eastAsia="Arial" w:hAnsi="Arial" w:cs="Arial"/>
          <w:b/>
          <w:color w:val="000000"/>
          <w:sz w:val="24"/>
          <w:szCs w:val="24"/>
          <w:lang w:val="en-GB"/>
        </w:rPr>
      </w:pPr>
      <w:r>
        <w:rPr>
          <w:rFonts w:ascii="Arial" w:eastAsia="Arial" w:hAnsi="Arial" w:cs="Arial"/>
          <w:color w:val="000000"/>
          <w:lang w:val="en-GB"/>
        </w:rPr>
        <w:t>‛</w:t>
      </w:r>
      <w:r w:rsidR="008B2D56" w:rsidRPr="008B2D56">
        <w:rPr>
          <w:rFonts w:ascii="Arial" w:eastAsia="Arial" w:hAnsi="Arial" w:cs="Arial"/>
          <w:color w:val="000000"/>
          <w:lang w:val="en-GB"/>
        </w:rPr>
        <w:t>15.1</w:t>
      </w:r>
      <w:r w:rsidR="008B2D56">
        <w:rPr>
          <w:rFonts w:ascii="Arial" w:eastAsia="Arial" w:hAnsi="Arial" w:cs="Arial"/>
          <w:color w:val="000000"/>
          <w:lang w:val="en-GB"/>
        </w:rPr>
        <w:tab/>
        <w:t xml:space="preserve">Transfer of the ERF shall be given to the </w:t>
      </w:r>
      <w:r w:rsidR="00DC7A64">
        <w:rPr>
          <w:rFonts w:ascii="Arial" w:eastAsia="Arial" w:hAnsi="Arial" w:cs="Arial"/>
          <w:color w:val="000000"/>
          <w:lang w:val="en-GB"/>
        </w:rPr>
        <w:t>PURCHASER</w:t>
      </w:r>
      <w:r w:rsidR="008B2D56">
        <w:rPr>
          <w:rFonts w:ascii="Arial" w:eastAsia="Arial" w:hAnsi="Arial" w:cs="Arial"/>
          <w:color w:val="000000"/>
          <w:lang w:val="en-GB"/>
        </w:rPr>
        <w:t xml:space="preserve"> as soon as possible after payments of the full purchase price plus interest, if payment of interest is applicable or provision of an acceptable Financial Institution guarantee in respect of any unpaid amounts under clause 2.4.</w:t>
      </w:r>
    </w:p>
    <w:p w:rsidR="008B2D56" w:rsidRDefault="008B2D56" w:rsidP="00CD68E7">
      <w:pPr>
        <w:spacing w:line="360" w:lineRule="auto"/>
        <w:ind w:right="37"/>
        <w:jc w:val="both"/>
        <w:rPr>
          <w:rFonts w:ascii="Arial" w:eastAsia="Arial" w:hAnsi="Arial" w:cs="Arial"/>
          <w:color w:val="000000"/>
          <w:lang w:val="en-GB"/>
        </w:rPr>
      </w:pPr>
    </w:p>
    <w:p w:rsidR="008B2D56" w:rsidRDefault="008B2D56" w:rsidP="00CD68E7">
      <w:pPr>
        <w:spacing w:line="360" w:lineRule="auto"/>
        <w:ind w:right="37"/>
        <w:jc w:val="both"/>
        <w:rPr>
          <w:rFonts w:ascii="Arial" w:eastAsia="Arial" w:hAnsi="Arial" w:cs="Arial"/>
          <w:color w:val="000000"/>
          <w:lang w:val="en-GB"/>
        </w:rPr>
      </w:pPr>
      <w:r>
        <w:rPr>
          <w:rFonts w:ascii="Arial" w:eastAsia="Arial" w:hAnsi="Arial" w:cs="Arial"/>
          <w:color w:val="000000"/>
          <w:lang w:val="en-GB"/>
        </w:rPr>
        <w:t>15.2</w:t>
      </w:r>
      <w:r>
        <w:rPr>
          <w:rFonts w:ascii="Arial" w:eastAsia="Arial" w:hAnsi="Arial" w:cs="Arial"/>
          <w:color w:val="000000"/>
          <w:lang w:val="en-GB"/>
        </w:rPr>
        <w:tab/>
      </w:r>
      <w:r w:rsidR="00F60219">
        <w:rPr>
          <w:rFonts w:ascii="Arial" w:eastAsia="Arial" w:hAnsi="Arial" w:cs="Arial"/>
          <w:color w:val="000000"/>
          <w:lang w:val="en-GB"/>
        </w:rPr>
        <w:t>Such transfer shall be effected by the PURCHASER, after instructions to the SELLER's attorneys, without undue delay after full payment of the purchase price (and interest if applicable) and within a reasonable period after the PURCHASER obtained and submitted a clearance certificate to the SELLER's attorney and the PURCHASER had complied with all conditions of this agreement to effect such transfer.</w:t>
      </w:r>
    </w:p>
    <w:p w:rsidR="008B2D56" w:rsidRDefault="008B2D56" w:rsidP="00CD68E7">
      <w:pPr>
        <w:spacing w:line="360" w:lineRule="auto"/>
        <w:ind w:right="37"/>
        <w:jc w:val="both"/>
        <w:rPr>
          <w:rFonts w:ascii="Arial" w:eastAsia="Arial" w:hAnsi="Arial" w:cs="Arial"/>
          <w:color w:val="000000"/>
          <w:lang w:val="en-GB"/>
        </w:rPr>
      </w:pPr>
    </w:p>
    <w:p w:rsidR="008B2D56" w:rsidRPr="008B2D56" w:rsidRDefault="008B2D56" w:rsidP="00CD68E7">
      <w:pPr>
        <w:spacing w:line="360" w:lineRule="auto"/>
        <w:ind w:right="37"/>
        <w:jc w:val="both"/>
        <w:rPr>
          <w:rFonts w:ascii="Arial" w:eastAsia="Arial" w:hAnsi="Arial" w:cs="Arial"/>
          <w:color w:val="000000"/>
          <w:lang w:val="en-GB"/>
        </w:rPr>
      </w:pPr>
      <w:r>
        <w:rPr>
          <w:rFonts w:ascii="Arial" w:eastAsia="Arial" w:hAnsi="Arial" w:cs="Arial"/>
          <w:color w:val="000000"/>
          <w:lang w:val="en-GB"/>
        </w:rPr>
        <w:lastRenderedPageBreak/>
        <w:t>15.3</w:t>
      </w:r>
      <w:r>
        <w:rPr>
          <w:rFonts w:ascii="Arial" w:eastAsia="Arial" w:hAnsi="Arial" w:cs="Arial"/>
          <w:color w:val="000000"/>
          <w:lang w:val="en-GB"/>
        </w:rPr>
        <w:tab/>
        <w:t>The PURCHASER shall pay the necessary costs referred to in clause 16 on demand and sign the necessary documents within thirty (30) days after requested to do so by the SELLER or its agent. Without limiting the rights of the SELLER in respect of other provisions hereof, the seller may apply clause 12 of this Agreement should the PURCHASER fail to comply with such request or demand or fail to take transfer within a reasonable period or fail to obtain a clearance certificate.’</w:t>
      </w:r>
    </w:p>
    <w:p w:rsidR="008B2D56" w:rsidRPr="008B2D56" w:rsidRDefault="008B2D56" w:rsidP="00CD68E7">
      <w:pPr>
        <w:spacing w:line="360" w:lineRule="auto"/>
        <w:ind w:right="37"/>
        <w:jc w:val="both"/>
        <w:rPr>
          <w:rFonts w:ascii="Arial" w:eastAsia="Arial" w:hAnsi="Arial" w:cs="Arial"/>
          <w:color w:val="000000"/>
          <w:sz w:val="24"/>
          <w:szCs w:val="24"/>
          <w:lang w:val="en-GB"/>
        </w:rPr>
      </w:pPr>
    </w:p>
    <w:p w:rsidR="00CD68E7" w:rsidRPr="00D2653F" w:rsidRDefault="00D2653F" w:rsidP="00CD68E7">
      <w:pPr>
        <w:spacing w:line="360" w:lineRule="auto"/>
        <w:ind w:right="37"/>
        <w:jc w:val="both"/>
        <w:rPr>
          <w:rFonts w:ascii="Arial" w:eastAsia="Arial" w:hAnsi="Arial" w:cs="Arial"/>
          <w:b/>
          <w:color w:val="000000"/>
          <w:sz w:val="24"/>
          <w:szCs w:val="24"/>
          <w:lang w:val="en-GB"/>
        </w:rPr>
      </w:pPr>
      <w:r w:rsidRPr="00D2653F">
        <w:rPr>
          <w:rFonts w:ascii="Arial" w:eastAsia="Arial" w:hAnsi="Arial" w:cs="Arial"/>
          <w:b/>
          <w:color w:val="000000"/>
          <w:sz w:val="24"/>
          <w:szCs w:val="24"/>
          <w:lang w:val="en-GB"/>
        </w:rPr>
        <w:t>Evidence</w:t>
      </w:r>
    </w:p>
    <w:p w:rsidR="00D00D25" w:rsidRDefault="00D00D25" w:rsidP="000F3B9B">
      <w:pPr>
        <w:spacing w:after="0" w:line="360" w:lineRule="auto"/>
        <w:jc w:val="both"/>
        <w:rPr>
          <w:rFonts w:ascii="Arial" w:hAnsi="Arial" w:cs="Arial"/>
          <w:sz w:val="24"/>
          <w:szCs w:val="24"/>
        </w:rPr>
      </w:pPr>
    </w:p>
    <w:p w:rsidR="00CD68E7" w:rsidRPr="00302203" w:rsidRDefault="00D00D25" w:rsidP="00CD68E7">
      <w:pPr>
        <w:spacing w:line="360" w:lineRule="auto"/>
        <w:ind w:right="37"/>
        <w:jc w:val="both"/>
        <w:rPr>
          <w:rFonts w:ascii="Arial" w:eastAsia="Arial" w:hAnsi="Arial" w:cs="Arial"/>
          <w:color w:val="000000"/>
          <w:sz w:val="24"/>
          <w:szCs w:val="24"/>
          <w:lang w:val="en-GB"/>
        </w:rPr>
      </w:pPr>
      <w:r>
        <w:rPr>
          <w:rFonts w:ascii="Arial" w:hAnsi="Arial" w:cs="Arial"/>
          <w:sz w:val="24"/>
          <w:szCs w:val="24"/>
        </w:rPr>
        <w:t>[1</w:t>
      </w:r>
      <w:r w:rsidR="00CD68E7">
        <w:rPr>
          <w:rFonts w:ascii="Arial" w:hAnsi="Arial" w:cs="Arial"/>
          <w:sz w:val="24"/>
          <w:szCs w:val="24"/>
        </w:rPr>
        <w:t>4</w:t>
      </w:r>
      <w:r>
        <w:rPr>
          <w:rFonts w:ascii="Arial" w:hAnsi="Arial" w:cs="Arial"/>
          <w:sz w:val="24"/>
          <w:szCs w:val="24"/>
        </w:rPr>
        <w:t>]</w:t>
      </w:r>
      <w:r>
        <w:rPr>
          <w:rFonts w:ascii="Arial" w:hAnsi="Arial" w:cs="Arial"/>
          <w:sz w:val="24"/>
          <w:szCs w:val="24"/>
        </w:rPr>
        <w:tab/>
      </w:r>
      <w:r w:rsidR="00CD68E7" w:rsidRPr="00302203">
        <w:rPr>
          <w:rFonts w:ascii="Arial" w:eastAsia="Arial" w:hAnsi="Arial" w:cs="Arial"/>
          <w:color w:val="000000"/>
          <w:sz w:val="24"/>
          <w:szCs w:val="24"/>
          <w:lang w:val="en-GB"/>
        </w:rPr>
        <w:t>In support of its claim, Mr Augustinus Katiti testified that he is an adult male and sole member of the plaintiff, which carries on business at No: 10 Olga Street, Klein Windhoek, Republic of Namibia. He confirms that the main claim is for delivery of the immovable property which arose from a Deed of Sale concluded between himself (acting on behalf the plaintiff) and with the defendant.</w:t>
      </w:r>
      <w:r w:rsidR="000721FC">
        <w:rPr>
          <w:rFonts w:ascii="Arial" w:eastAsia="Arial" w:hAnsi="Arial" w:cs="Arial"/>
          <w:color w:val="000000"/>
          <w:sz w:val="24"/>
          <w:szCs w:val="24"/>
          <w:lang w:val="en-GB"/>
        </w:rPr>
        <w:t xml:space="preserve"> </w:t>
      </w:r>
      <w:r w:rsidR="00CD68E7" w:rsidRPr="00302203">
        <w:rPr>
          <w:rFonts w:ascii="Arial" w:eastAsia="Arial" w:hAnsi="Arial" w:cs="Arial"/>
          <w:color w:val="000000"/>
          <w:sz w:val="24"/>
          <w:szCs w:val="24"/>
          <w:lang w:val="en-GB"/>
        </w:rPr>
        <w:t>He confirms that the plaintiff bought immovable property namely Portion “23” (a portion of Portion “A”) of Farm Usakos Nord No: 40 for a purchase price of N$ 1 500 000. 00 payable against registration of transfer.</w:t>
      </w:r>
    </w:p>
    <w:p w:rsidR="00CD68E7" w:rsidRPr="00302203" w:rsidRDefault="00CD68E7" w:rsidP="00CD68E7">
      <w:pPr>
        <w:spacing w:line="360" w:lineRule="auto"/>
        <w:ind w:right="37"/>
        <w:jc w:val="both"/>
        <w:rPr>
          <w:rFonts w:ascii="Arial" w:eastAsia="Arial" w:hAnsi="Arial" w:cs="Arial"/>
          <w:color w:val="000000"/>
          <w:sz w:val="24"/>
          <w:szCs w:val="24"/>
          <w:lang w:val="en-GB"/>
        </w:rPr>
      </w:pPr>
    </w:p>
    <w:p w:rsidR="00CD68E7" w:rsidRPr="00302203" w:rsidRDefault="00CD68E7" w:rsidP="00CD68E7">
      <w:pPr>
        <w:spacing w:line="360" w:lineRule="auto"/>
        <w:ind w:right="37"/>
        <w:jc w:val="both"/>
        <w:rPr>
          <w:rFonts w:ascii="Arial" w:eastAsia="Arial" w:hAnsi="Arial" w:cs="Arial"/>
          <w:color w:val="000000"/>
          <w:sz w:val="24"/>
          <w:szCs w:val="24"/>
          <w:lang w:val="en-GB"/>
        </w:rPr>
      </w:pPr>
      <w:r w:rsidRPr="00302203">
        <w:rPr>
          <w:rFonts w:ascii="Arial" w:eastAsia="Arial" w:hAnsi="Arial" w:cs="Arial"/>
          <w:color w:val="000000"/>
          <w:sz w:val="24"/>
          <w:szCs w:val="24"/>
          <w:lang w:val="en-GB"/>
        </w:rPr>
        <w:t>[15]</w:t>
      </w:r>
      <w:r w:rsidRPr="00302203">
        <w:rPr>
          <w:rFonts w:ascii="Arial" w:eastAsia="Arial" w:hAnsi="Arial" w:cs="Arial"/>
          <w:color w:val="000000"/>
          <w:sz w:val="24"/>
          <w:szCs w:val="24"/>
          <w:lang w:val="en-GB"/>
        </w:rPr>
        <w:tab/>
        <w:t xml:space="preserve">Mr Katiti further </w:t>
      </w:r>
      <w:r w:rsidR="00CF78CF">
        <w:rPr>
          <w:rFonts w:ascii="Arial" w:eastAsia="Arial" w:hAnsi="Arial" w:cs="Arial"/>
          <w:color w:val="000000"/>
          <w:sz w:val="24"/>
          <w:szCs w:val="24"/>
          <w:lang w:val="en-GB"/>
        </w:rPr>
        <w:t>testified</w:t>
      </w:r>
      <w:r w:rsidRPr="00302203">
        <w:rPr>
          <w:rFonts w:ascii="Arial" w:eastAsia="Arial" w:hAnsi="Arial" w:cs="Arial"/>
          <w:color w:val="000000"/>
          <w:sz w:val="24"/>
          <w:szCs w:val="24"/>
          <w:lang w:val="en-GB"/>
        </w:rPr>
        <w:t xml:space="preserve"> that the plaintiff complied with all its obligations in terms of the contract and that the plaintiff provided a loan pre-approval letter or Bank guarantee for the payment of the purchase price to Usakos Town Council as required by clause 2 of the Deed of Sale. He further testified that the plaintiff has demanded transfer of the property in dispute from the defendant but to no avail. </w:t>
      </w:r>
    </w:p>
    <w:p w:rsidR="00CD68E7" w:rsidRPr="00302203" w:rsidRDefault="00CD68E7" w:rsidP="00CD68E7">
      <w:pPr>
        <w:spacing w:line="360" w:lineRule="auto"/>
        <w:ind w:right="37"/>
        <w:jc w:val="both"/>
        <w:rPr>
          <w:rFonts w:ascii="Arial" w:eastAsia="Arial" w:hAnsi="Arial" w:cs="Arial"/>
          <w:color w:val="000000"/>
          <w:sz w:val="24"/>
          <w:szCs w:val="24"/>
          <w:lang w:val="en-GB"/>
        </w:rPr>
      </w:pPr>
    </w:p>
    <w:p w:rsidR="00CD68E7" w:rsidRPr="00302203" w:rsidRDefault="00CD68E7" w:rsidP="00CD68E7">
      <w:pPr>
        <w:spacing w:line="360" w:lineRule="auto"/>
        <w:ind w:right="37"/>
        <w:jc w:val="both"/>
        <w:rPr>
          <w:rFonts w:ascii="Arial" w:eastAsia="Arial" w:hAnsi="Arial" w:cs="Arial"/>
          <w:color w:val="000000"/>
          <w:sz w:val="24"/>
          <w:szCs w:val="24"/>
          <w:lang w:val="en-GB"/>
        </w:rPr>
      </w:pPr>
      <w:r w:rsidRPr="00302203">
        <w:rPr>
          <w:rFonts w:ascii="Arial" w:eastAsia="Arial" w:hAnsi="Arial" w:cs="Arial"/>
          <w:color w:val="000000"/>
          <w:sz w:val="24"/>
          <w:szCs w:val="24"/>
          <w:lang w:val="en-GB"/>
        </w:rPr>
        <w:t>[16]</w:t>
      </w:r>
      <w:r w:rsidRPr="00302203">
        <w:rPr>
          <w:rFonts w:ascii="Arial" w:eastAsia="Arial" w:hAnsi="Arial" w:cs="Arial"/>
          <w:color w:val="000000"/>
          <w:sz w:val="24"/>
          <w:szCs w:val="24"/>
          <w:lang w:val="en-GB"/>
        </w:rPr>
        <w:tab/>
        <w:t xml:space="preserve">Mr Katiti further testified that the defendant only acquired a certificate of Registered Title in respect of Portion “23” of the Farm Usakos Nord No: 40 on 30 October 2015 and that the defendant was therefore not in a position to pass conveyance in respect of a subdivided unit </w:t>
      </w:r>
      <w:r w:rsidR="00302203">
        <w:rPr>
          <w:rFonts w:ascii="Arial" w:eastAsia="Arial" w:hAnsi="Arial" w:cs="Arial"/>
          <w:color w:val="000000"/>
          <w:sz w:val="24"/>
          <w:szCs w:val="24"/>
          <w:lang w:val="en-GB"/>
        </w:rPr>
        <w:t>at any time prior to this date.</w:t>
      </w:r>
      <w:r w:rsidRPr="00302203">
        <w:rPr>
          <w:rFonts w:ascii="Arial" w:eastAsia="Arial" w:hAnsi="Arial" w:cs="Arial"/>
          <w:color w:val="000000"/>
          <w:sz w:val="24"/>
          <w:szCs w:val="24"/>
          <w:lang w:val="en-GB"/>
        </w:rPr>
        <w:t xml:space="preserve"> </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2653F">
        <w:rPr>
          <w:rFonts w:ascii="Arial" w:hAnsi="Arial" w:cs="Arial"/>
          <w:sz w:val="24"/>
          <w:szCs w:val="24"/>
        </w:rPr>
        <w:t xml:space="preserve">It is the position of the plaintiff that after the conclusion of the Deed of Sale on 11 April 2013 no deed of transfer has been prepared for the transfer and registration of property into the name </w:t>
      </w:r>
      <w:r w:rsidR="00D2653F">
        <w:rPr>
          <w:rFonts w:ascii="Arial" w:hAnsi="Arial" w:cs="Arial"/>
          <w:sz w:val="24"/>
          <w:szCs w:val="24"/>
        </w:rPr>
        <w:lastRenderedPageBreak/>
        <w:t>of plaintiff and consequently it was never requested by the transfer attorneys to supply a bank guarantee for the purchase price and therefor the suspensive conditions in terms of clause 2.2 were never triggered.</w:t>
      </w:r>
    </w:p>
    <w:p w:rsidR="008C4DB8" w:rsidRPr="008C4DB8" w:rsidRDefault="008C4DB8" w:rsidP="000F3B9B">
      <w:pPr>
        <w:spacing w:after="0" w:line="360" w:lineRule="auto"/>
        <w:jc w:val="both"/>
        <w:rPr>
          <w:rFonts w:ascii="Arial" w:hAnsi="Arial" w:cs="Arial"/>
          <w:b/>
          <w:sz w:val="24"/>
          <w:szCs w:val="24"/>
        </w:rPr>
      </w:pPr>
      <w:r w:rsidRPr="008C4DB8">
        <w:rPr>
          <w:rFonts w:ascii="Arial" w:hAnsi="Arial" w:cs="Arial"/>
          <w:b/>
          <w:sz w:val="24"/>
          <w:szCs w:val="24"/>
        </w:rPr>
        <w:t>Pre-trial report and order</w:t>
      </w:r>
    </w:p>
    <w:p w:rsidR="008C4DB8" w:rsidRDefault="008C4DB8"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8C4DB8">
        <w:rPr>
          <w:rFonts w:ascii="Arial" w:hAnsi="Arial" w:cs="Arial"/>
          <w:sz w:val="24"/>
          <w:szCs w:val="24"/>
        </w:rPr>
        <w:t>The parties conclude</w:t>
      </w:r>
      <w:r w:rsidR="000721FC">
        <w:rPr>
          <w:rFonts w:ascii="Arial" w:hAnsi="Arial" w:cs="Arial"/>
          <w:sz w:val="24"/>
          <w:szCs w:val="24"/>
        </w:rPr>
        <w:t>d</w:t>
      </w:r>
      <w:r w:rsidR="008C4DB8">
        <w:rPr>
          <w:rFonts w:ascii="Arial" w:hAnsi="Arial" w:cs="Arial"/>
          <w:sz w:val="24"/>
          <w:szCs w:val="24"/>
        </w:rPr>
        <w:t xml:space="preserve"> a pre-trial agreement on 7 March 2019.</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721FC">
        <w:rPr>
          <w:rFonts w:ascii="Arial" w:hAnsi="Arial" w:cs="Arial"/>
          <w:sz w:val="24"/>
          <w:szCs w:val="24"/>
        </w:rPr>
        <w:t>The M</w:t>
      </w:r>
      <w:r w:rsidR="008C4DB8">
        <w:rPr>
          <w:rFonts w:ascii="Arial" w:hAnsi="Arial" w:cs="Arial"/>
          <w:sz w:val="24"/>
          <w:szCs w:val="24"/>
        </w:rPr>
        <w:t xml:space="preserve">anaging </w:t>
      </w:r>
      <w:r w:rsidR="000721FC">
        <w:rPr>
          <w:rFonts w:ascii="Arial" w:hAnsi="Arial" w:cs="Arial"/>
          <w:sz w:val="24"/>
          <w:szCs w:val="24"/>
        </w:rPr>
        <w:t>Judge, Ueitele J, made it a Pre-T</w:t>
      </w:r>
      <w:r w:rsidR="008C4DB8">
        <w:rPr>
          <w:rFonts w:ascii="Arial" w:hAnsi="Arial" w:cs="Arial"/>
          <w:sz w:val="24"/>
          <w:szCs w:val="24"/>
        </w:rPr>
        <w:t xml:space="preserve">rial </w:t>
      </w:r>
      <w:r w:rsidR="000721FC">
        <w:rPr>
          <w:rFonts w:ascii="Arial" w:hAnsi="Arial" w:cs="Arial"/>
          <w:sz w:val="24"/>
          <w:szCs w:val="24"/>
        </w:rPr>
        <w:t>O</w:t>
      </w:r>
      <w:r w:rsidR="008C4DB8">
        <w:rPr>
          <w:rFonts w:ascii="Arial" w:hAnsi="Arial" w:cs="Arial"/>
          <w:sz w:val="24"/>
          <w:szCs w:val="24"/>
        </w:rPr>
        <w:t>rder on 26 March 2019.</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B04FD">
        <w:rPr>
          <w:rFonts w:ascii="Arial" w:hAnsi="Arial" w:cs="Arial"/>
          <w:sz w:val="24"/>
          <w:szCs w:val="24"/>
        </w:rPr>
        <w:t>The issues of fact to be resolved during the trial were set out to be:</w:t>
      </w:r>
    </w:p>
    <w:p w:rsidR="002B04FD" w:rsidRDefault="002B04FD" w:rsidP="000F3B9B">
      <w:pPr>
        <w:spacing w:after="0" w:line="360" w:lineRule="auto"/>
        <w:jc w:val="both"/>
        <w:rPr>
          <w:rFonts w:ascii="Arial" w:hAnsi="Arial" w:cs="Arial"/>
          <w:sz w:val="24"/>
          <w:szCs w:val="24"/>
        </w:rPr>
      </w:pPr>
    </w:p>
    <w:p w:rsidR="002B04FD" w:rsidRDefault="000721FC" w:rsidP="000F3B9B">
      <w:pPr>
        <w:spacing w:after="0" w:line="360" w:lineRule="auto"/>
        <w:jc w:val="both"/>
        <w:rPr>
          <w:rFonts w:ascii="Arial" w:hAnsi="Arial" w:cs="Arial"/>
          <w:sz w:val="24"/>
          <w:szCs w:val="24"/>
        </w:rPr>
      </w:pPr>
      <w:r>
        <w:rPr>
          <w:rFonts w:ascii="Arial" w:hAnsi="Arial" w:cs="Arial"/>
          <w:sz w:val="24"/>
          <w:szCs w:val="24"/>
        </w:rPr>
        <w:tab/>
      </w:r>
      <w:r w:rsidR="002B04FD">
        <w:rPr>
          <w:rFonts w:ascii="Arial" w:hAnsi="Arial" w:cs="Arial"/>
          <w:sz w:val="24"/>
          <w:szCs w:val="24"/>
        </w:rPr>
        <w:t>[20.1]</w:t>
      </w:r>
      <w:r w:rsidR="002B04FD">
        <w:rPr>
          <w:rFonts w:ascii="Arial" w:hAnsi="Arial" w:cs="Arial"/>
          <w:sz w:val="24"/>
          <w:szCs w:val="24"/>
        </w:rPr>
        <w:tab/>
        <w:t>Whether the suspensive conditions in terms of clause 2.2 were triggered in particular whether the payments were or weren't made timeously to render the contract null and void.</w:t>
      </w:r>
    </w:p>
    <w:p w:rsidR="002B04FD" w:rsidRDefault="002B04FD" w:rsidP="000F3B9B">
      <w:pPr>
        <w:spacing w:after="0" w:line="360" w:lineRule="auto"/>
        <w:jc w:val="both"/>
        <w:rPr>
          <w:rFonts w:ascii="Arial" w:hAnsi="Arial" w:cs="Arial"/>
          <w:sz w:val="24"/>
          <w:szCs w:val="24"/>
        </w:rPr>
      </w:pPr>
    </w:p>
    <w:p w:rsidR="002B04FD" w:rsidRDefault="000721FC" w:rsidP="000F3B9B">
      <w:pPr>
        <w:spacing w:after="0" w:line="360" w:lineRule="auto"/>
        <w:jc w:val="both"/>
        <w:rPr>
          <w:rFonts w:ascii="Arial" w:hAnsi="Arial" w:cs="Arial"/>
          <w:sz w:val="24"/>
          <w:szCs w:val="24"/>
        </w:rPr>
      </w:pPr>
      <w:r>
        <w:rPr>
          <w:rFonts w:ascii="Arial" w:hAnsi="Arial" w:cs="Arial"/>
          <w:sz w:val="24"/>
          <w:szCs w:val="24"/>
        </w:rPr>
        <w:tab/>
      </w:r>
      <w:r w:rsidR="002B04FD">
        <w:rPr>
          <w:rFonts w:ascii="Arial" w:hAnsi="Arial" w:cs="Arial"/>
          <w:sz w:val="24"/>
          <w:szCs w:val="24"/>
        </w:rPr>
        <w:t>[20.2]</w:t>
      </w:r>
      <w:r w:rsidR="002B04FD">
        <w:rPr>
          <w:rFonts w:ascii="Arial" w:hAnsi="Arial" w:cs="Arial"/>
          <w:sz w:val="24"/>
          <w:szCs w:val="24"/>
        </w:rPr>
        <w:tab/>
        <w:t>Whether in terms of payment method C, the plaintiff had provided a Bank guarantee to the defendant against registration of transfer.</w:t>
      </w:r>
    </w:p>
    <w:p w:rsidR="002B04FD" w:rsidRDefault="002B04FD" w:rsidP="000F3B9B">
      <w:pPr>
        <w:spacing w:after="0" w:line="360" w:lineRule="auto"/>
        <w:jc w:val="both"/>
        <w:rPr>
          <w:rFonts w:ascii="Arial" w:hAnsi="Arial" w:cs="Arial"/>
          <w:sz w:val="24"/>
          <w:szCs w:val="24"/>
        </w:rPr>
      </w:pPr>
    </w:p>
    <w:p w:rsidR="002B04FD" w:rsidRDefault="000721FC" w:rsidP="000F3B9B">
      <w:pPr>
        <w:spacing w:after="0" w:line="360" w:lineRule="auto"/>
        <w:jc w:val="both"/>
        <w:rPr>
          <w:rFonts w:ascii="Arial" w:hAnsi="Arial" w:cs="Arial"/>
          <w:sz w:val="24"/>
          <w:szCs w:val="24"/>
        </w:rPr>
      </w:pPr>
      <w:r>
        <w:rPr>
          <w:rFonts w:ascii="Arial" w:hAnsi="Arial" w:cs="Arial"/>
          <w:sz w:val="24"/>
          <w:szCs w:val="24"/>
        </w:rPr>
        <w:tab/>
      </w:r>
      <w:r w:rsidR="002B04FD">
        <w:rPr>
          <w:rFonts w:ascii="Arial" w:hAnsi="Arial" w:cs="Arial"/>
          <w:sz w:val="24"/>
          <w:szCs w:val="24"/>
        </w:rPr>
        <w:t>[20.3]</w:t>
      </w:r>
      <w:r w:rsidR="002B04FD">
        <w:rPr>
          <w:rFonts w:ascii="Arial" w:hAnsi="Arial" w:cs="Arial"/>
          <w:sz w:val="24"/>
          <w:szCs w:val="24"/>
        </w:rPr>
        <w:tab/>
        <w:t>Whether in terms of clause 2.3 the Bank guarantee as provided for in payment method C was requested by the defendant and the plaintiff failed to provide same within 48 hours of it being requested.</w:t>
      </w:r>
    </w:p>
    <w:p w:rsidR="002B04FD" w:rsidRDefault="002B04FD" w:rsidP="000F3B9B">
      <w:pPr>
        <w:spacing w:after="0" w:line="360" w:lineRule="auto"/>
        <w:jc w:val="both"/>
        <w:rPr>
          <w:rFonts w:ascii="Arial" w:hAnsi="Arial" w:cs="Arial"/>
          <w:sz w:val="24"/>
          <w:szCs w:val="24"/>
        </w:rPr>
      </w:pPr>
    </w:p>
    <w:p w:rsidR="002B04FD" w:rsidRDefault="000721FC" w:rsidP="000F3B9B">
      <w:pPr>
        <w:spacing w:after="0" w:line="360" w:lineRule="auto"/>
        <w:jc w:val="both"/>
        <w:rPr>
          <w:rFonts w:ascii="Arial" w:hAnsi="Arial" w:cs="Arial"/>
          <w:sz w:val="24"/>
          <w:szCs w:val="24"/>
        </w:rPr>
      </w:pPr>
      <w:r>
        <w:rPr>
          <w:rFonts w:ascii="Arial" w:hAnsi="Arial" w:cs="Arial"/>
          <w:sz w:val="24"/>
          <w:szCs w:val="24"/>
        </w:rPr>
        <w:tab/>
      </w:r>
      <w:r w:rsidR="002B04FD">
        <w:rPr>
          <w:rFonts w:ascii="Arial" w:hAnsi="Arial" w:cs="Arial"/>
          <w:sz w:val="24"/>
          <w:szCs w:val="24"/>
        </w:rPr>
        <w:t>[20.4]</w:t>
      </w:r>
      <w:r w:rsidR="002B04FD">
        <w:rPr>
          <w:rFonts w:ascii="Arial" w:hAnsi="Arial" w:cs="Arial"/>
          <w:sz w:val="24"/>
          <w:szCs w:val="24"/>
        </w:rPr>
        <w:tab/>
        <w:t>Whether the stage of registration of transfer was reached as required in payment method C.</w:t>
      </w:r>
    </w:p>
    <w:p w:rsidR="006F296E" w:rsidRDefault="006F296E" w:rsidP="000F3B9B">
      <w:pPr>
        <w:spacing w:after="0" w:line="360" w:lineRule="auto"/>
        <w:jc w:val="both"/>
        <w:rPr>
          <w:rFonts w:ascii="Arial" w:hAnsi="Arial" w:cs="Arial"/>
          <w:sz w:val="24"/>
          <w:szCs w:val="24"/>
        </w:rPr>
      </w:pPr>
    </w:p>
    <w:p w:rsidR="006F296E" w:rsidRDefault="000721FC" w:rsidP="000F3B9B">
      <w:pPr>
        <w:spacing w:after="0" w:line="360" w:lineRule="auto"/>
        <w:jc w:val="both"/>
        <w:rPr>
          <w:rFonts w:ascii="Arial" w:hAnsi="Arial" w:cs="Arial"/>
          <w:sz w:val="24"/>
          <w:szCs w:val="24"/>
        </w:rPr>
      </w:pPr>
      <w:r>
        <w:rPr>
          <w:rFonts w:ascii="Arial" w:hAnsi="Arial" w:cs="Arial"/>
          <w:sz w:val="24"/>
          <w:szCs w:val="24"/>
        </w:rPr>
        <w:tab/>
      </w:r>
      <w:r w:rsidR="006F296E">
        <w:rPr>
          <w:rFonts w:ascii="Arial" w:hAnsi="Arial" w:cs="Arial"/>
          <w:sz w:val="24"/>
          <w:szCs w:val="24"/>
        </w:rPr>
        <w:t>[20.5]</w:t>
      </w:r>
      <w:r w:rsidR="006F296E">
        <w:rPr>
          <w:rFonts w:ascii="Arial" w:hAnsi="Arial" w:cs="Arial"/>
          <w:sz w:val="24"/>
          <w:szCs w:val="24"/>
        </w:rPr>
        <w:tab/>
        <w:t>When a conveyancer was appointed to prepare deeds and documents.</w:t>
      </w:r>
    </w:p>
    <w:p w:rsidR="006F296E" w:rsidRDefault="006F296E" w:rsidP="000F3B9B">
      <w:pPr>
        <w:spacing w:after="0" w:line="360" w:lineRule="auto"/>
        <w:jc w:val="both"/>
        <w:rPr>
          <w:rFonts w:ascii="Arial" w:hAnsi="Arial" w:cs="Arial"/>
          <w:sz w:val="24"/>
          <w:szCs w:val="24"/>
        </w:rPr>
      </w:pPr>
    </w:p>
    <w:p w:rsidR="006F296E" w:rsidRDefault="000721FC" w:rsidP="000F3B9B">
      <w:pPr>
        <w:spacing w:after="0" w:line="360" w:lineRule="auto"/>
        <w:jc w:val="both"/>
        <w:rPr>
          <w:rFonts w:ascii="Arial" w:hAnsi="Arial" w:cs="Arial"/>
          <w:sz w:val="24"/>
          <w:szCs w:val="24"/>
        </w:rPr>
      </w:pPr>
      <w:r>
        <w:rPr>
          <w:rFonts w:ascii="Arial" w:hAnsi="Arial" w:cs="Arial"/>
          <w:sz w:val="24"/>
          <w:szCs w:val="24"/>
        </w:rPr>
        <w:tab/>
      </w:r>
      <w:r w:rsidR="006F296E">
        <w:rPr>
          <w:rFonts w:ascii="Arial" w:hAnsi="Arial" w:cs="Arial"/>
          <w:sz w:val="24"/>
          <w:szCs w:val="24"/>
        </w:rPr>
        <w:t>[20.6]</w:t>
      </w:r>
      <w:r w:rsidR="006F296E">
        <w:rPr>
          <w:rFonts w:ascii="Arial" w:hAnsi="Arial" w:cs="Arial"/>
          <w:sz w:val="24"/>
          <w:szCs w:val="24"/>
        </w:rPr>
        <w:tab/>
        <w:t>When the sub-division of land into various units was effected for purpose of sale and production of Certificate of Registered Title by the Transferee.</w:t>
      </w:r>
    </w:p>
    <w:p w:rsidR="006F296E" w:rsidRDefault="006F296E" w:rsidP="000F3B9B">
      <w:pPr>
        <w:spacing w:after="0" w:line="360" w:lineRule="auto"/>
        <w:jc w:val="both"/>
        <w:rPr>
          <w:rFonts w:ascii="Arial" w:hAnsi="Arial" w:cs="Arial"/>
          <w:sz w:val="24"/>
          <w:szCs w:val="24"/>
        </w:rPr>
      </w:pPr>
    </w:p>
    <w:p w:rsidR="006F296E" w:rsidRDefault="000721FC" w:rsidP="000F3B9B">
      <w:pPr>
        <w:spacing w:after="0" w:line="360" w:lineRule="auto"/>
        <w:jc w:val="both"/>
        <w:rPr>
          <w:rFonts w:ascii="Arial" w:hAnsi="Arial" w:cs="Arial"/>
          <w:sz w:val="24"/>
          <w:szCs w:val="24"/>
        </w:rPr>
      </w:pPr>
      <w:r>
        <w:rPr>
          <w:rFonts w:ascii="Arial" w:hAnsi="Arial" w:cs="Arial"/>
          <w:sz w:val="24"/>
          <w:szCs w:val="24"/>
        </w:rPr>
        <w:tab/>
      </w:r>
      <w:r w:rsidR="006F296E">
        <w:rPr>
          <w:rFonts w:ascii="Arial" w:hAnsi="Arial" w:cs="Arial"/>
          <w:sz w:val="24"/>
          <w:szCs w:val="24"/>
        </w:rPr>
        <w:t>[20.7]</w:t>
      </w:r>
      <w:r w:rsidR="006F296E">
        <w:rPr>
          <w:rFonts w:ascii="Arial" w:hAnsi="Arial" w:cs="Arial"/>
          <w:sz w:val="24"/>
          <w:szCs w:val="24"/>
        </w:rPr>
        <w:tab/>
        <w:t>Objective value of defendant's performance i.e to transfer land.</w:t>
      </w:r>
    </w:p>
    <w:p w:rsidR="0073654F" w:rsidRDefault="0073654F" w:rsidP="000F3B9B">
      <w:pPr>
        <w:spacing w:after="0" w:line="360" w:lineRule="auto"/>
        <w:jc w:val="both"/>
        <w:rPr>
          <w:rFonts w:ascii="Arial" w:hAnsi="Arial" w:cs="Arial"/>
          <w:sz w:val="24"/>
          <w:szCs w:val="24"/>
        </w:rPr>
      </w:pPr>
    </w:p>
    <w:p w:rsidR="0073654F" w:rsidRDefault="00D00D25" w:rsidP="000F3B9B">
      <w:pPr>
        <w:spacing w:after="0"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r>
      <w:r w:rsidR="00872833">
        <w:rPr>
          <w:rFonts w:ascii="Arial" w:hAnsi="Arial" w:cs="Arial"/>
          <w:sz w:val="24"/>
          <w:szCs w:val="24"/>
        </w:rPr>
        <w:t>The parties agreed and the court ordered that the trial must resolve as a matter of law whether the suspensive conditions was triggered and what the damages would be for breach of contract.</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872833">
        <w:rPr>
          <w:rFonts w:ascii="Arial" w:hAnsi="Arial" w:cs="Arial"/>
          <w:sz w:val="24"/>
          <w:szCs w:val="24"/>
        </w:rPr>
        <w:t>It was agreed and ordered that:</w:t>
      </w:r>
    </w:p>
    <w:p w:rsidR="00872833" w:rsidRDefault="00872833" w:rsidP="000F3B9B">
      <w:pPr>
        <w:spacing w:after="0" w:line="360" w:lineRule="auto"/>
        <w:jc w:val="both"/>
        <w:rPr>
          <w:rFonts w:ascii="Arial" w:hAnsi="Arial" w:cs="Arial"/>
          <w:sz w:val="24"/>
          <w:szCs w:val="24"/>
        </w:rPr>
      </w:pPr>
    </w:p>
    <w:p w:rsidR="00872833" w:rsidRDefault="000721FC" w:rsidP="000F3B9B">
      <w:pPr>
        <w:spacing w:after="0" w:line="360" w:lineRule="auto"/>
        <w:jc w:val="both"/>
        <w:rPr>
          <w:rFonts w:ascii="Arial" w:hAnsi="Arial" w:cs="Arial"/>
          <w:sz w:val="24"/>
          <w:szCs w:val="24"/>
        </w:rPr>
      </w:pPr>
      <w:r>
        <w:rPr>
          <w:rFonts w:ascii="Arial" w:hAnsi="Arial" w:cs="Arial"/>
          <w:sz w:val="24"/>
          <w:szCs w:val="24"/>
        </w:rPr>
        <w:tab/>
      </w:r>
      <w:r w:rsidR="00872833">
        <w:rPr>
          <w:rFonts w:ascii="Arial" w:hAnsi="Arial" w:cs="Arial"/>
          <w:sz w:val="24"/>
          <w:szCs w:val="24"/>
        </w:rPr>
        <w:t>[22.1]</w:t>
      </w:r>
      <w:r w:rsidR="00872833">
        <w:rPr>
          <w:rFonts w:ascii="Arial" w:hAnsi="Arial" w:cs="Arial"/>
          <w:sz w:val="24"/>
          <w:szCs w:val="24"/>
        </w:rPr>
        <w:tab/>
        <w:t>The contract of sale was concluded on 11 April 2013 and the property was not transferred to date by the defendant to the plaintiff.</w:t>
      </w:r>
    </w:p>
    <w:p w:rsidR="00872833" w:rsidRDefault="00872833" w:rsidP="000F3B9B">
      <w:pPr>
        <w:spacing w:after="0" w:line="360" w:lineRule="auto"/>
        <w:jc w:val="both"/>
        <w:rPr>
          <w:rFonts w:ascii="Arial" w:hAnsi="Arial" w:cs="Arial"/>
          <w:sz w:val="24"/>
          <w:szCs w:val="24"/>
        </w:rPr>
      </w:pPr>
    </w:p>
    <w:p w:rsidR="00872833" w:rsidRDefault="000721FC" w:rsidP="000F3B9B">
      <w:pPr>
        <w:spacing w:after="0" w:line="360" w:lineRule="auto"/>
        <w:jc w:val="both"/>
        <w:rPr>
          <w:rFonts w:ascii="Arial" w:hAnsi="Arial" w:cs="Arial"/>
          <w:sz w:val="24"/>
          <w:szCs w:val="24"/>
        </w:rPr>
      </w:pPr>
      <w:r>
        <w:rPr>
          <w:rFonts w:ascii="Arial" w:hAnsi="Arial" w:cs="Arial"/>
          <w:sz w:val="24"/>
          <w:szCs w:val="24"/>
        </w:rPr>
        <w:tab/>
      </w:r>
      <w:r w:rsidR="00872833">
        <w:rPr>
          <w:rFonts w:ascii="Arial" w:hAnsi="Arial" w:cs="Arial"/>
          <w:sz w:val="24"/>
          <w:szCs w:val="24"/>
        </w:rPr>
        <w:t>[22.2]</w:t>
      </w:r>
      <w:r w:rsidR="00872833">
        <w:rPr>
          <w:rFonts w:ascii="Arial" w:hAnsi="Arial" w:cs="Arial"/>
          <w:sz w:val="24"/>
          <w:szCs w:val="24"/>
        </w:rPr>
        <w:tab/>
        <w:t>No deed of transfer has been prepared to date and the plaintiff has not paid the purchase price to date.</w:t>
      </w:r>
    </w:p>
    <w:p w:rsidR="00872833" w:rsidRDefault="00872833" w:rsidP="000F3B9B">
      <w:pPr>
        <w:spacing w:after="0" w:line="360" w:lineRule="auto"/>
        <w:jc w:val="both"/>
        <w:rPr>
          <w:rFonts w:ascii="Arial" w:hAnsi="Arial" w:cs="Arial"/>
          <w:sz w:val="24"/>
          <w:szCs w:val="24"/>
        </w:rPr>
      </w:pPr>
    </w:p>
    <w:p w:rsidR="00872833" w:rsidRDefault="000721FC" w:rsidP="000F3B9B">
      <w:pPr>
        <w:spacing w:after="0" w:line="360" w:lineRule="auto"/>
        <w:jc w:val="both"/>
        <w:rPr>
          <w:rFonts w:ascii="Arial" w:hAnsi="Arial" w:cs="Arial"/>
          <w:sz w:val="24"/>
          <w:szCs w:val="24"/>
        </w:rPr>
      </w:pPr>
      <w:r>
        <w:rPr>
          <w:rFonts w:ascii="Arial" w:hAnsi="Arial" w:cs="Arial"/>
          <w:sz w:val="24"/>
          <w:szCs w:val="24"/>
        </w:rPr>
        <w:tab/>
      </w:r>
      <w:r w:rsidR="00872833">
        <w:rPr>
          <w:rFonts w:ascii="Arial" w:hAnsi="Arial" w:cs="Arial"/>
          <w:sz w:val="24"/>
          <w:szCs w:val="24"/>
        </w:rPr>
        <w:t>[22.3]</w:t>
      </w:r>
      <w:r w:rsidR="00872833">
        <w:rPr>
          <w:rFonts w:ascii="Arial" w:hAnsi="Arial" w:cs="Arial"/>
          <w:sz w:val="24"/>
          <w:szCs w:val="24"/>
        </w:rPr>
        <w:tab/>
        <w:t>Certificate of Registered Title (Title Deed) in respect of the property was only issued on 30 October 2015 to the defendant.</w:t>
      </w:r>
    </w:p>
    <w:p w:rsidR="00D00D25" w:rsidRDefault="00D00D25" w:rsidP="000F3B9B">
      <w:pPr>
        <w:spacing w:after="0" w:line="360" w:lineRule="auto"/>
        <w:jc w:val="both"/>
        <w:rPr>
          <w:rFonts w:ascii="Arial" w:hAnsi="Arial" w:cs="Arial"/>
          <w:sz w:val="24"/>
          <w:szCs w:val="24"/>
        </w:rPr>
      </w:pPr>
    </w:p>
    <w:p w:rsidR="00872833" w:rsidRPr="00872833" w:rsidRDefault="00872833" w:rsidP="000F3B9B">
      <w:pPr>
        <w:spacing w:after="0" w:line="360" w:lineRule="auto"/>
        <w:jc w:val="both"/>
        <w:rPr>
          <w:rFonts w:ascii="Arial" w:hAnsi="Arial" w:cs="Arial"/>
          <w:b/>
          <w:sz w:val="24"/>
          <w:szCs w:val="24"/>
        </w:rPr>
      </w:pPr>
      <w:r w:rsidRPr="00872833">
        <w:rPr>
          <w:rFonts w:ascii="Arial" w:hAnsi="Arial" w:cs="Arial"/>
          <w:b/>
          <w:sz w:val="24"/>
          <w:szCs w:val="24"/>
        </w:rPr>
        <w:t>Common cause facts</w:t>
      </w:r>
    </w:p>
    <w:p w:rsidR="00872833" w:rsidRDefault="00872833"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6931C7">
        <w:rPr>
          <w:rFonts w:ascii="Arial" w:hAnsi="Arial" w:cs="Arial"/>
          <w:sz w:val="24"/>
          <w:szCs w:val="24"/>
        </w:rPr>
        <w:t>The Deed of Sale attached to the particulars of claim as ‟POC1” is the exclusive memorial of the agreement reached between the parties.</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6931C7">
        <w:rPr>
          <w:rFonts w:ascii="Arial" w:hAnsi="Arial" w:cs="Arial"/>
          <w:sz w:val="24"/>
          <w:szCs w:val="24"/>
        </w:rPr>
        <w:t>None of the parties have claimed for the rectification of the Deed of Sale.</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733C1">
        <w:rPr>
          <w:rFonts w:ascii="Arial" w:hAnsi="Arial" w:cs="Arial"/>
          <w:sz w:val="24"/>
          <w:szCs w:val="24"/>
        </w:rPr>
        <w:t>The Deed of Sale includes a non-variation clause (which is embodied in clause 23 of the agreement) and no consensual variation or addition, reduced to writing and signed by both parties, were agreed upon. The clause also contains a prohibition to rely on any terms or conditions not expressly contained in the Deed of Sale.</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9733C1">
        <w:rPr>
          <w:rFonts w:ascii="Arial" w:hAnsi="Arial" w:cs="Arial"/>
          <w:sz w:val="24"/>
          <w:szCs w:val="24"/>
        </w:rPr>
        <w:t>Plaintiff did not pay any amount of money on the agreed purchase price despite requests for payment by the defendant during July 2013, August 2013 and November 2014 (Exhibits 10 to 12), neither did plaintiff supply any bank guarantee for payment during all that time and/or subsequent to 30 October 2015 to date of trial (and beyond).</w:t>
      </w:r>
      <w:r w:rsidR="002E59A6">
        <w:rPr>
          <w:rFonts w:ascii="Arial" w:hAnsi="Arial" w:cs="Arial"/>
          <w:sz w:val="24"/>
          <w:szCs w:val="24"/>
        </w:rPr>
        <w:t xml:space="preserve"> </w:t>
      </w:r>
      <w:r w:rsidR="009733C1">
        <w:rPr>
          <w:rFonts w:ascii="Arial" w:hAnsi="Arial" w:cs="Arial"/>
          <w:sz w:val="24"/>
          <w:szCs w:val="24"/>
        </w:rPr>
        <w:t>Plaintiff only tenders payment upon registration and transfer of the property in its name.</w:t>
      </w:r>
    </w:p>
    <w:p w:rsidR="00D00D25" w:rsidRDefault="00D00D25" w:rsidP="000F3B9B">
      <w:pPr>
        <w:spacing w:after="0" w:line="360" w:lineRule="auto"/>
        <w:jc w:val="both"/>
        <w:rPr>
          <w:rFonts w:ascii="Arial" w:hAnsi="Arial" w:cs="Arial"/>
          <w:sz w:val="24"/>
          <w:szCs w:val="24"/>
        </w:rPr>
      </w:pPr>
    </w:p>
    <w:p w:rsidR="00D00D25" w:rsidRDefault="00D00D25" w:rsidP="000F3B9B">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2E59A6">
        <w:rPr>
          <w:rFonts w:ascii="Arial" w:hAnsi="Arial" w:cs="Arial"/>
          <w:sz w:val="24"/>
          <w:szCs w:val="24"/>
        </w:rPr>
        <w:t>P</w:t>
      </w:r>
      <w:r w:rsidR="00A506BC">
        <w:rPr>
          <w:rFonts w:ascii="Arial" w:hAnsi="Arial" w:cs="Arial"/>
          <w:sz w:val="24"/>
          <w:szCs w:val="24"/>
        </w:rPr>
        <w:t>laintiff still tenders performance.</w:t>
      </w:r>
    </w:p>
    <w:p w:rsidR="00A506BC" w:rsidRDefault="00A506BC" w:rsidP="000F3B9B">
      <w:pPr>
        <w:spacing w:after="0" w:line="360" w:lineRule="auto"/>
        <w:jc w:val="both"/>
        <w:rPr>
          <w:rFonts w:ascii="Arial" w:hAnsi="Arial" w:cs="Arial"/>
          <w:sz w:val="24"/>
          <w:szCs w:val="24"/>
        </w:rPr>
      </w:pPr>
    </w:p>
    <w:p w:rsidR="000E6F51" w:rsidRDefault="00A506BC" w:rsidP="000F3B9B">
      <w:pPr>
        <w:spacing w:after="0"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0E6F51">
        <w:rPr>
          <w:rFonts w:ascii="Arial" w:hAnsi="Arial" w:cs="Arial"/>
          <w:sz w:val="24"/>
          <w:szCs w:val="24"/>
        </w:rPr>
        <w:t>Defendant declined to put any evidence before the Court.</w:t>
      </w:r>
    </w:p>
    <w:p w:rsidR="000E6F51" w:rsidRDefault="000E6F51" w:rsidP="000F3B9B">
      <w:pPr>
        <w:spacing w:after="0" w:line="360" w:lineRule="auto"/>
        <w:jc w:val="both"/>
        <w:rPr>
          <w:rFonts w:ascii="Arial" w:hAnsi="Arial" w:cs="Arial"/>
          <w:sz w:val="24"/>
          <w:szCs w:val="24"/>
        </w:rPr>
      </w:pPr>
    </w:p>
    <w:p w:rsidR="00A506BC" w:rsidRDefault="000E6F51" w:rsidP="000F3B9B">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506BC">
        <w:rPr>
          <w:rFonts w:ascii="Arial" w:hAnsi="Arial" w:cs="Arial"/>
          <w:sz w:val="24"/>
          <w:szCs w:val="24"/>
        </w:rPr>
        <w:t>The Deed of Sale was never amended, no variation thereof took place and it was never cancelled by the defendant.</w:t>
      </w:r>
    </w:p>
    <w:p w:rsidR="00D00D25" w:rsidRDefault="00D00D25" w:rsidP="000F3B9B">
      <w:pPr>
        <w:spacing w:after="0" w:line="360" w:lineRule="auto"/>
        <w:jc w:val="both"/>
        <w:rPr>
          <w:rFonts w:ascii="Arial" w:hAnsi="Arial" w:cs="Arial"/>
          <w:sz w:val="24"/>
          <w:szCs w:val="24"/>
        </w:rPr>
      </w:pPr>
    </w:p>
    <w:p w:rsidR="002E59A6" w:rsidRDefault="002E59A6" w:rsidP="000F3B9B">
      <w:pPr>
        <w:spacing w:after="0" w:line="360" w:lineRule="auto"/>
        <w:jc w:val="both"/>
        <w:rPr>
          <w:rFonts w:ascii="Arial" w:hAnsi="Arial" w:cs="Arial"/>
          <w:b/>
          <w:sz w:val="24"/>
          <w:szCs w:val="24"/>
        </w:rPr>
      </w:pPr>
    </w:p>
    <w:p w:rsidR="0079516C" w:rsidRPr="0079516C" w:rsidRDefault="0079516C" w:rsidP="000F3B9B">
      <w:pPr>
        <w:spacing w:after="0" w:line="360" w:lineRule="auto"/>
        <w:jc w:val="both"/>
        <w:rPr>
          <w:rFonts w:ascii="Arial" w:hAnsi="Arial" w:cs="Arial"/>
          <w:b/>
          <w:sz w:val="24"/>
          <w:szCs w:val="24"/>
        </w:rPr>
      </w:pPr>
      <w:r w:rsidRPr="0079516C">
        <w:rPr>
          <w:rFonts w:ascii="Arial" w:hAnsi="Arial" w:cs="Arial"/>
          <w:b/>
          <w:sz w:val="24"/>
          <w:szCs w:val="24"/>
        </w:rPr>
        <w:t>Applicable law</w:t>
      </w:r>
    </w:p>
    <w:p w:rsidR="0079516C" w:rsidRDefault="0079516C" w:rsidP="000F3B9B">
      <w:pPr>
        <w:spacing w:after="0" w:line="360" w:lineRule="auto"/>
        <w:jc w:val="both"/>
        <w:rPr>
          <w:rFonts w:ascii="Arial" w:hAnsi="Arial" w:cs="Arial"/>
          <w:sz w:val="24"/>
          <w:szCs w:val="24"/>
        </w:rPr>
      </w:pPr>
    </w:p>
    <w:p w:rsidR="0079516C" w:rsidRDefault="00A506BC" w:rsidP="000F3B9B">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In</w:t>
      </w:r>
      <w:r w:rsidR="0079516C">
        <w:rPr>
          <w:rFonts w:ascii="Arial" w:hAnsi="Arial" w:cs="Arial"/>
          <w:sz w:val="24"/>
          <w:szCs w:val="24"/>
        </w:rPr>
        <w:t xml:space="preserve"> </w:t>
      </w:r>
      <w:r w:rsidR="0079516C" w:rsidRPr="002E59A6">
        <w:rPr>
          <w:rFonts w:ascii="Arial" w:hAnsi="Arial" w:cs="Arial"/>
          <w:i/>
          <w:sz w:val="24"/>
          <w:szCs w:val="24"/>
        </w:rPr>
        <w:t>Total Namibia v OBM Engineering and Petroleum Distributors</w:t>
      </w:r>
      <w:r w:rsidR="0079516C">
        <w:rPr>
          <w:rFonts w:ascii="Arial" w:hAnsi="Arial" w:cs="Arial"/>
          <w:sz w:val="24"/>
          <w:szCs w:val="24"/>
        </w:rPr>
        <w:t xml:space="preserve"> 2015 (3) NR 733 </w:t>
      </w:r>
      <w:r>
        <w:rPr>
          <w:rFonts w:ascii="Arial" w:hAnsi="Arial" w:cs="Arial"/>
          <w:sz w:val="24"/>
          <w:szCs w:val="24"/>
        </w:rPr>
        <w:t xml:space="preserve">SC </w:t>
      </w:r>
      <w:r w:rsidR="0079516C">
        <w:rPr>
          <w:rFonts w:ascii="Arial" w:hAnsi="Arial" w:cs="Arial"/>
          <w:sz w:val="24"/>
          <w:szCs w:val="24"/>
        </w:rPr>
        <w:t>paragraph</w:t>
      </w:r>
      <w:r>
        <w:rPr>
          <w:rFonts w:ascii="Arial" w:hAnsi="Arial" w:cs="Arial"/>
          <w:sz w:val="24"/>
          <w:szCs w:val="24"/>
        </w:rPr>
        <w:t>s</w:t>
      </w:r>
      <w:r w:rsidR="0079516C">
        <w:rPr>
          <w:rFonts w:ascii="Arial" w:hAnsi="Arial" w:cs="Arial"/>
          <w:sz w:val="24"/>
          <w:szCs w:val="24"/>
        </w:rPr>
        <w:t xml:space="preserve"> </w:t>
      </w:r>
      <w:r>
        <w:rPr>
          <w:rFonts w:ascii="Arial" w:hAnsi="Arial" w:cs="Arial"/>
          <w:sz w:val="24"/>
          <w:szCs w:val="24"/>
        </w:rPr>
        <w:t>[</w:t>
      </w:r>
      <w:r w:rsidR="0079516C">
        <w:rPr>
          <w:rFonts w:ascii="Arial" w:hAnsi="Arial" w:cs="Arial"/>
          <w:sz w:val="24"/>
          <w:szCs w:val="24"/>
        </w:rPr>
        <w:t>18</w:t>
      </w:r>
      <w:r>
        <w:rPr>
          <w:rFonts w:ascii="Arial" w:hAnsi="Arial" w:cs="Arial"/>
          <w:sz w:val="24"/>
          <w:szCs w:val="24"/>
        </w:rPr>
        <w:t>]</w:t>
      </w:r>
      <w:r w:rsidR="008230A3">
        <w:rPr>
          <w:rFonts w:ascii="Arial" w:hAnsi="Arial" w:cs="Arial"/>
          <w:sz w:val="24"/>
          <w:szCs w:val="24"/>
        </w:rPr>
        <w:t xml:space="preserve">, </w:t>
      </w:r>
      <w:r>
        <w:rPr>
          <w:rFonts w:ascii="Arial" w:hAnsi="Arial" w:cs="Arial"/>
          <w:sz w:val="24"/>
          <w:szCs w:val="24"/>
        </w:rPr>
        <w:t>[</w:t>
      </w:r>
      <w:r w:rsidR="008230A3">
        <w:rPr>
          <w:rFonts w:ascii="Arial" w:hAnsi="Arial" w:cs="Arial"/>
          <w:sz w:val="24"/>
          <w:szCs w:val="24"/>
        </w:rPr>
        <w:t>19</w:t>
      </w:r>
      <w:r>
        <w:rPr>
          <w:rFonts w:ascii="Arial" w:hAnsi="Arial" w:cs="Arial"/>
          <w:sz w:val="24"/>
          <w:szCs w:val="24"/>
        </w:rPr>
        <w:t>]</w:t>
      </w:r>
      <w:r w:rsidR="008230A3">
        <w:rPr>
          <w:rFonts w:ascii="Arial" w:hAnsi="Arial" w:cs="Arial"/>
          <w:sz w:val="24"/>
          <w:szCs w:val="24"/>
        </w:rPr>
        <w:t xml:space="preserve">, </w:t>
      </w:r>
      <w:r>
        <w:rPr>
          <w:rFonts w:ascii="Arial" w:hAnsi="Arial" w:cs="Arial"/>
          <w:sz w:val="24"/>
          <w:szCs w:val="24"/>
        </w:rPr>
        <w:t>[</w:t>
      </w:r>
      <w:r w:rsidR="008230A3">
        <w:rPr>
          <w:rFonts w:ascii="Arial" w:hAnsi="Arial" w:cs="Arial"/>
          <w:sz w:val="24"/>
          <w:szCs w:val="24"/>
        </w:rPr>
        <w:t>23</w:t>
      </w:r>
      <w:r>
        <w:rPr>
          <w:rFonts w:ascii="Arial" w:hAnsi="Arial" w:cs="Arial"/>
          <w:sz w:val="24"/>
          <w:szCs w:val="24"/>
        </w:rPr>
        <w:t>]</w:t>
      </w:r>
      <w:r w:rsidR="008230A3">
        <w:rPr>
          <w:rFonts w:ascii="Arial" w:hAnsi="Arial" w:cs="Arial"/>
          <w:sz w:val="24"/>
          <w:szCs w:val="24"/>
        </w:rPr>
        <w:t xml:space="preserve"> and</w:t>
      </w:r>
      <w:r>
        <w:rPr>
          <w:rFonts w:ascii="Arial" w:hAnsi="Arial" w:cs="Arial"/>
          <w:sz w:val="24"/>
          <w:szCs w:val="24"/>
        </w:rPr>
        <w:t xml:space="preserve"> [24], on pages 739 to 741, the Namibian Supreme Court decided how interpretation shall be conducted in this Jurisdiction:</w:t>
      </w:r>
    </w:p>
    <w:p w:rsidR="0079516C" w:rsidRDefault="0079516C" w:rsidP="000F3B9B">
      <w:pPr>
        <w:spacing w:after="0" w:line="360" w:lineRule="auto"/>
        <w:jc w:val="both"/>
        <w:rPr>
          <w:rFonts w:ascii="Arial" w:hAnsi="Arial" w:cs="Arial"/>
          <w:sz w:val="24"/>
          <w:szCs w:val="24"/>
        </w:rPr>
      </w:pPr>
    </w:p>
    <w:p w:rsidR="008230A3" w:rsidRPr="008230A3" w:rsidRDefault="002E59A6" w:rsidP="008230A3">
      <w:pPr>
        <w:pStyle w:val="NormalWeb"/>
        <w:shd w:val="clear" w:color="auto" w:fill="FFFFFF"/>
        <w:spacing w:before="0" w:beforeAutospacing="0" w:after="115"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lastRenderedPageBreak/>
        <w:tab/>
        <w:t>“</w:t>
      </w:r>
      <w:r w:rsidR="008230A3" w:rsidRPr="008230A3">
        <w:rPr>
          <w:rFonts w:ascii="Arial" w:hAnsi="Arial" w:cs="Arial"/>
          <w:color w:val="000000" w:themeColor="text1"/>
          <w:sz w:val="22"/>
          <w:szCs w:val="22"/>
          <w:lang w:val="en-GB"/>
        </w:rPr>
        <w:t>[18]</w:t>
      </w:r>
      <w:r w:rsidR="008230A3">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South African courts too have recently reformulated their approach to the construction of text, including contracts. In the recent decision of</w:t>
      </w:r>
      <w:r w:rsidR="008230A3">
        <w:rPr>
          <w:rFonts w:ascii="Arial" w:hAnsi="Arial" w:cs="Arial"/>
          <w:color w:val="000000" w:themeColor="text1"/>
          <w:sz w:val="22"/>
          <w:szCs w:val="22"/>
          <w:lang w:val="en-GB"/>
        </w:rPr>
        <w:t xml:space="preserve"> </w:t>
      </w:r>
      <w:r w:rsidR="008230A3" w:rsidRPr="008230A3">
        <w:rPr>
          <w:rFonts w:ascii="Arial" w:hAnsi="Arial" w:cs="Arial"/>
          <w:i/>
          <w:iCs/>
          <w:color w:val="000000" w:themeColor="text1"/>
          <w:sz w:val="22"/>
          <w:szCs w:val="22"/>
          <w:lang w:val="en-GB"/>
        </w:rPr>
        <w:t>Natal Joint Municipal Pension Fund v Endumeni Municipality</w:t>
      </w:r>
      <w:r>
        <w:rPr>
          <w:rFonts w:ascii="Arial" w:hAnsi="Arial" w:cs="Arial"/>
          <w:i/>
          <w:iCs/>
          <w:color w:val="000000" w:themeColor="text1"/>
          <w:sz w:val="22"/>
          <w:szCs w:val="22"/>
          <w:lang w:val="en-GB"/>
        </w:rPr>
        <w:t>,</w:t>
      </w:r>
      <w:r w:rsidR="008230A3">
        <w:rPr>
          <w:rFonts w:ascii="Arial" w:hAnsi="Arial" w:cs="Arial"/>
          <w:i/>
          <w:iCs/>
          <w:color w:val="000000" w:themeColor="text1"/>
          <w:sz w:val="22"/>
          <w:szCs w:val="22"/>
          <w:lang w:val="en-GB"/>
        </w:rPr>
        <w:t xml:space="preserve"> </w:t>
      </w:r>
      <w:r w:rsidR="008230A3" w:rsidRPr="008230A3">
        <w:rPr>
          <w:rFonts w:ascii="Arial" w:hAnsi="Arial" w:cs="Arial"/>
          <w:color w:val="000000" w:themeColor="text1"/>
          <w:sz w:val="22"/>
          <w:szCs w:val="22"/>
          <w:lang w:val="en-GB"/>
        </w:rPr>
        <w:t>Wallis JA usefully summarised the approa</w:t>
      </w:r>
      <w:r w:rsidR="008230A3">
        <w:rPr>
          <w:rFonts w:ascii="Arial" w:hAnsi="Arial" w:cs="Arial"/>
          <w:color w:val="000000" w:themeColor="text1"/>
          <w:sz w:val="22"/>
          <w:szCs w:val="22"/>
          <w:lang w:val="en-GB"/>
        </w:rPr>
        <w:t>ch to interpretation as follows:</w:t>
      </w:r>
    </w:p>
    <w:p w:rsidR="008230A3" w:rsidRPr="008230A3" w:rsidRDefault="002E59A6" w:rsidP="008230A3">
      <w:pPr>
        <w:pStyle w:val="NormalWeb"/>
        <w:shd w:val="clear" w:color="auto" w:fill="FFFFFF"/>
        <w:spacing w:before="0" w:beforeAutospacing="0" w:after="115" w:afterAutospacing="0" w:line="360" w:lineRule="auto"/>
        <w:jc w:val="both"/>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sidR="008230A3" w:rsidRPr="008230A3">
        <w:rPr>
          <w:rFonts w:ascii="Arial" w:hAnsi="Arial" w:cs="Arial"/>
          <w:color w:val="000000" w:themeColor="text1"/>
          <w:sz w:val="22"/>
          <w:szCs w:val="22"/>
        </w:rPr>
        <w:t>‘</w:t>
      </w:r>
      <w:r w:rsidR="008230A3" w:rsidRPr="008230A3">
        <w:rPr>
          <w:rFonts w:ascii="Arial" w:hAnsi="Arial" w:cs="Arial"/>
          <w:color w:val="000000" w:themeColor="text1"/>
          <w:sz w:val="22"/>
          <w:szCs w:val="22"/>
          <w:lang w:val="en-GB"/>
        </w:rPr>
        <w:t xml:space="preserve">Interpretation is the process of attributing meaning to the words used in a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document, be it legislation, some other statutory instrument, or contract, having regard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to the context provided by reading the particular provision or provisions in the light of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the document as a whole and the circumstances attendant upon its coming into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existence. Whatever the nature of the document, consideration must be given to the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language used in the light of the ordinary rules of grammar and syntax; the context in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which the provision appears; the apparent purpose to which it is directed; and the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material known to those r</w:t>
      </w:r>
      <w:r w:rsidR="008230A3">
        <w:rPr>
          <w:rFonts w:ascii="Arial" w:hAnsi="Arial" w:cs="Arial"/>
          <w:color w:val="000000" w:themeColor="text1"/>
          <w:sz w:val="22"/>
          <w:szCs w:val="22"/>
          <w:lang w:val="en-GB"/>
        </w:rPr>
        <w:t xml:space="preserve">esponsible for its production. </w:t>
      </w:r>
      <w:r w:rsidR="008230A3" w:rsidRPr="008230A3">
        <w:rPr>
          <w:rFonts w:ascii="Arial" w:hAnsi="Arial" w:cs="Arial"/>
          <w:color w:val="000000" w:themeColor="text1"/>
          <w:sz w:val="22"/>
          <w:szCs w:val="22"/>
          <w:lang w:val="en-GB"/>
        </w:rPr>
        <w:t xml:space="preserve">Where more than one meaning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is possible, each possibility must be weighted in the light of all these factors.</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process is objective, not subjective.</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 xml:space="preserve">A sensible meaning is to be preferred to one that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leads to insensible or unbusinesslike results or undermines the apparent purpose of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 xml:space="preserve">the document. Judges must be alert to, and guard against, the temptation to substitute </w:t>
      </w: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what they regard as reasonable, sensible or businesslike for the words actually used.’</w:t>
      </w:r>
      <w:r w:rsidR="008230A3" w:rsidRPr="008230A3">
        <w:rPr>
          <w:rFonts w:ascii="Arial" w:hAnsi="Arial" w:cs="Arial"/>
          <w:color w:val="000000" w:themeColor="text1"/>
          <w:sz w:val="22"/>
          <w:szCs w:val="22"/>
        </w:rPr>
        <w:t xml:space="preserve"> </w:t>
      </w:r>
    </w:p>
    <w:p w:rsidR="0079516C" w:rsidRDefault="0079516C" w:rsidP="000F3B9B">
      <w:pPr>
        <w:spacing w:after="0" w:line="360" w:lineRule="auto"/>
        <w:jc w:val="both"/>
        <w:rPr>
          <w:rFonts w:ascii="Arial" w:hAnsi="Arial" w:cs="Arial"/>
          <w:sz w:val="24"/>
          <w:szCs w:val="24"/>
        </w:rPr>
      </w:pPr>
    </w:p>
    <w:p w:rsidR="008230A3" w:rsidRPr="008230A3" w:rsidRDefault="002E59A6" w:rsidP="008230A3">
      <w:pPr>
        <w:pStyle w:val="NormalWeb"/>
        <w:shd w:val="clear" w:color="auto" w:fill="FFFFFF"/>
        <w:spacing w:before="0" w:beforeAutospacing="0" w:after="115" w:afterAutospacing="0" w:line="420" w:lineRule="atLeast"/>
        <w:jc w:val="both"/>
        <w:rPr>
          <w:rFonts w:ascii="Arial" w:hAnsi="Arial" w:cs="Arial"/>
          <w:color w:val="000000" w:themeColor="text1"/>
          <w:sz w:val="22"/>
          <w:szCs w:val="22"/>
        </w:rPr>
      </w:pPr>
      <w:r>
        <w:rPr>
          <w:rFonts w:ascii="Arial" w:hAnsi="Arial" w:cs="Arial"/>
          <w:color w:val="000000" w:themeColor="text1"/>
          <w:sz w:val="22"/>
          <w:szCs w:val="22"/>
          <w:lang w:val="en-GB"/>
        </w:rPr>
        <w:lastRenderedPageBreak/>
        <w:tab/>
      </w:r>
      <w:r w:rsidR="008230A3" w:rsidRPr="008230A3">
        <w:rPr>
          <w:rFonts w:ascii="Arial" w:hAnsi="Arial" w:cs="Arial"/>
          <w:color w:val="000000" w:themeColor="text1"/>
          <w:sz w:val="22"/>
          <w:szCs w:val="22"/>
          <w:lang w:val="en-GB"/>
        </w:rPr>
        <w:t>[19]</w:t>
      </w:r>
      <w:r w:rsidR="008230A3">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For the purposes of this judgment, it is not necessary to explore fully the similarities and differences that characterise the approaches adopted in the United Kingdom and South Africa.</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What is clear is that the courts in both the United Kingdom and in South Africa have accepted that the context in which a document is drafted is relevant to its construction in all circumstances, not only when the language of the contract appears ambiguous.</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That approach is consistent with our common-sense understanding that the meaning of words is, to a significant extent, determined by the context in which they are uttered.</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In my view, Namibian courts should also approach the question of construction on the basis that context is always relevant, regardless of whether the language is ambiguous or not.</w:t>
      </w:r>
    </w:p>
    <w:p w:rsidR="008230A3" w:rsidRDefault="008230A3" w:rsidP="000F3B9B">
      <w:pPr>
        <w:spacing w:after="0" w:line="360" w:lineRule="auto"/>
        <w:jc w:val="both"/>
        <w:rPr>
          <w:rFonts w:ascii="Arial" w:hAnsi="Arial" w:cs="Arial"/>
          <w:sz w:val="24"/>
          <w:szCs w:val="24"/>
        </w:rPr>
      </w:pPr>
    </w:p>
    <w:p w:rsidR="008230A3" w:rsidRPr="008230A3" w:rsidRDefault="002E59A6" w:rsidP="008230A3">
      <w:pPr>
        <w:pStyle w:val="NormalWeb"/>
        <w:shd w:val="clear" w:color="auto" w:fill="FFFFFF"/>
        <w:spacing w:before="0" w:beforeAutospacing="0" w:after="115" w:afterAutospacing="0" w:line="420" w:lineRule="atLeast"/>
        <w:jc w:val="both"/>
        <w:rPr>
          <w:rFonts w:ascii="Arial" w:hAnsi="Arial" w:cs="Arial"/>
          <w:color w:val="000000" w:themeColor="text1"/>
          <w:sz w:val="22"/>
          <w:szCs w:val="22"/>
        </w:rPr>
      </w:pPr>
      <w:r>
        <w:rPr>
          <w:rFonts w:ascii="Arial" w:hAnsi="Arial" w:cs="Arial"/>
          <w:color w:val="000000" w:themeColor="text1"/>
          <w:sz w:val="22"/>
          <w:szCs w:val="22"/>
          <w:lang w:val="en-GB"/>
        </w:rPr>
        <w:tab/>
      </w:r>
      <w:r w:rsidR="008230A3" w:rsidRPr="008230A3">
        <w:rPr>
          <w:rFonts w:ascii="Arial" w:hAnsi="Arial" w:cs="Arial"/>
          <w:color w:val="000000" w:themeColor="text1"/>
          <w:sz w:val="22"/>
          <w:szCs w:val="22"/>
          <w:lang w:val="en-GB"/>
        </w:rPr>
        <w:t>[23]</w:t>
      </w:r>
      <w:r w:rsidR="008230A3" w:rsidRPr="008230A3">
        <w:rPr>
          <w:rFonts w:ascii="Arial" w:hAnsi="Arial" w:cs="Arial"/>
          <w:color w:val="000000" w:themeColor="text1"/>
          <w:sz w:val="22"/>
          <w:szCs w:val="22"/>
          <w:lang w:val="en-GB"/>
        </w:rPr>
        <w:tab/>
        <w:t>Again this approach seems to comport with our understanding of the construction of meaning, that context is an important determinant of meaning.</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It also makes plain that interpretation is ‘essentially one unitary exercise in which both text and context, and in the case of the construction of contracts, at least, the knowledge that the contracting parties had at the time the contract was concluded, are relevant to construing the contract. This unitary approach to interpretation should be followed in Namibia. A word of caution should be noted.</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In accepting that the distinction between ‘background circumstances’ and ‘surrounding circumstances’ should be abandoned, courts should remember that the construction of a contract remains, as Harms JA emphasised in the</w:t>
      </w:r>
      <w:r w:rsidR="008230A3">
        <w:rPr>
          <w:rFonts w:ascii="Arial" w:hAnsi="Arial" w:cs="Arial"/>
          <w:color w:val="000000" w:themeColor="text1"/>
          <w:sz w:val="22"/>
          <w:szCs w:val="22"/>
          <w:lang w:val="en-GB"/>
        </w:rPr>
        <w:t xml:space="preserve"> </w:t>
      </w:r>
      <w:r w:rsidR="008230A3" w:rsidRPr="008230A3">
        <w:rPr>
          <w:rFonts w:ascii="Arial" w:hAnsi="Arial" w:cs="Arial"/>
          <w:i/>
          <w:iCs/>
          <w:color w:val="000000" w:themeColor="text1"/>
          <w:sz w:val="22"/>
          <w:szCs w:val="22"/>
          <w:lang w:val="en-GB"/>
        </w:rPr>
        <w:t>KPMG</w:t>
      </w:r>
      <w:r w:rsidR="008230A3">
        <w:rPr>
          <w:rFonts w:ascii="Arial" w:hAnsi="Arial" w:cs="Arial"/>
          <w:i/>
          <w:iCs/>
          <w:color w:val="000000" w:themeColor="text1"/>
          <w:sz w:val="22"/>
          <w:szCs w:val="22"/>
          <w:lang w:val="en-GB"/>
        </w:rPr>
        <w:t xml:space="preserve"> </w:t>
      </w:r>
      <w:r w:rsidR="008230A3" w:rsidRPr="008230A3">
        <w:rPr>
          <w:rFonts w:ascii="Arial" w:hAnsi="Arial" w:cs="Arial"/>
          <w:color w:val="000000" w:themeColor="text1"/>
          <w:sz w:val="22"/>
          <w:szCs w:val="22"/>
          <w:lang w:val="en-GB"/>
        </w:rPr>
        <w:t>case, ‘a matter of law, and not of fact, and accordingly, interpretation is a matter for the court and not for witnesses’.</w:t>
      </w:r>
    </w:p>
    <w:p w:rsidR="008230A3" w:rsidRDefault="008230A3" w:rsidP="000F3B9B">
      <w:pPr>
        <w:spacing w:after="0" w:line="360" w:lineRule="auto"/>
        <w:jc w:val="both"/>
        <w:rPr>
          <w:rFonts w:ascii="Arial" w:hAnsi="Arial" w:cs="Arial"/>
          <w:sz w:val="24"/>
          <w:szCs w:val="24"/>
        </w:rPr>
      </w:pPr>
    </w:p>
    <w:p w:rsidR="008230A3" w:rsidRPr="008230A3" w:rsidRDefault="007E145C" w:rsidP="008230A3">
      <w:pPr>
        <w:pStyle w:val="NormalWeb"/>
        <w:shd w:val="clear" w:color="auto" w:fill="FFFFFF"/>
        <w:spacing w:before="0" w:beforeAutospacing="0" w:after="115" w:afterAutospacing="0" w:line="420" w:lineRule="atLeast"/>
        <w:jc w:val="both"/>
        <w:rPr>
          <w:rFonts w:ascii="Arial" w:hAnsi="Arial" w:cs="Arial"/>
          <w:color w:val="000000" w:themeColor="text1"/>
          <w:sz w:val="22"/>
          <w:szCs w:val="22"/>
        </w:rPr>
      </w:pPr>
      <w:r>
        <w:rPr>
          <w:rFonts w:ascii="Arial" w:hAnsi="Arial" w:cs="Arial"/>
          <w:color w:val="000000" w:themeColor="text1"/>
          <w:sz w:val="22"/>
          <w:szCs w:val="22"/>
          <w:lang w:val="en-GB"/>
        </w:rPr>
        <w:lastRenderedPageBreak/>
        <w:tab/>
      </w:r>
      <w:r w:rsidR="008230A3" w:rsidRPr="008230A3">
        <w:rPr>
          <w:rFonts w:ascii="Arial" w:hAnsi="Arial" w:cs="Arial"/>
          <w:color w:val="000000" w:themeColor="text1"/>
          <w:sz w:val="22"/>
          <w:szCs w:val="22"/>
          <w:lang w:val="en-GB"/>
        </w:rPr>
        <w:t>[24]</w:t>
      </w:r>
      <w:r w:rsidR="008230A3" w:rsidRPr="008230A3">
        <w:rPr>
          <w:rFonts w:ascii="Arial" w:hAnsi="Arial" w:cs="Arial"/>
          <w:color w:val="000000" w:themeColor="text1"/>
          <w:sz w:val="22"/>
          <w:szCs w:val="22"/>
          <w:lang w:val="en-GB"/>
        </w:rPr>
        <w:tab/>
        <w:t>The approach adopted here requires a court engaged upon the construction of a contract to assess the meaning, grammar and syntax of the words used, as well as to construe those words within their immediate textual context, as well as against the broader purpose and character of the document itself.</w:t>
      </w:r>
      <w:r w:rsidR="008230A3">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Reliance on the broader context will thus not only be resorted to when the meaning of the words viewed in a narrow manner appears ambiguous.</w:t>
      </w:r>
      <w:r>
        <w:rPr>
          <w:rFonts w:ascii="Arial" w:hAnsi="Arial" w:cs="Arial"/>
          <w:color w:val="000000" w:themeColor="text1"/>
          <w:sz w:val="22"/>
          <w:szCs w:val="22"/>
          <w:lang w:val="en-GB"/>
        </w:rPr>
        <w:t xml:space="preserve"> </w:t>
      </w:r>
      <w:r w:rsidR="008230A3" w:rsidRPr="008230A3">
        <w:rPr>
          <w:rFonts w:ascii="Arial" w:hAnsi="Arial" w:cs="Arial"/>
          <w:color w:val="000000" w:themeColor="text1"/>
          <w:sz w:val="22"/>
          <w:szCs w:val="22"/>
          <w:lang w:val="en-GB"/>
        </w:rPr>
        <w:t>Consideration of the background and context will be an important part of all contractual interpretation.</w:t>
      </w:r>
      <w:r>
        <w:rPr>
          <w:rFonts w:ascii="Arial" w:hAnsi="Arial" w:cs="Arial"/>
          <w:color w:val="000000" w:themeColor="text1"/>
          <w:sz w:val="22"/>
          <w:szCs w:val="22"/>
          <w:lang w:val="en-GB"/>
        </w:rPr>
        <w:t>”</w:t>
      </w:r>
      <w:r w:rsidR="00A506BC">
        <w:rPr>
          <w:rStyle w:val="FootnoteReference"/>
          <w:rFonts w:ascii="Arial" w:hAnsi="Arial" w:cs="Arial"/>
          <w:color w:val="000000" w:themeColor="text1"/>
          <w:sz w:val="22"/>
          <w:szCs w:val="22"/>
          <w:lang w:val="en-GB"/>
        </w:rPr>
        <w:footnoteReference w:id="1"/>
      </w:r>
    </w:p>
    <w:p w:rsidR="008230A3" w:rsidRDefault="008230A3" w:rsidP="000F3B9B">
      <w:pPr>
        <w:spacing w:after="0" w:line="360" w:lineRule="auto"/>
        <w:jc w:val="both"/>
        <w:rPr>
          <w:rFonts w:ascii="Arial" w:hAnsi="Arial" w:cs="Arial"/>
          <w:sz w:val="24"/>
          <w:szCs w:val="24"/>
        </w:rPr>
      </w:pPr>
    </w:p>
    <w:p w:rsidR="0079516C" w:rsidRPr="00C63C51" w:rsidRDefault="00C63C51" w:rsidP="000F3B9B">
      <w:pPr>
        <w:spacing w:after="0" w:line="360" w:lineRule="auto"/>
        <w:jc w:val="both"/>
        <w:rPr>
          <w:rFonts w:ascii="Arial" w:hAnsi="Arial" w:cs="Arial"/>
          <w:b/>
          <w:sz w:val="24"/>
          <w:szCs w:val="24"/>
        </w:rPr>
      </w:pPr>
      <w:r w:rsidRPr="00C63C51">
        <w:rPr>
          <w:rFonts w:ascii="Arial" w:hAnsi="Arial" w:cs="Arial"/>
          <w:b/>
          <w:sz w:val="24"/>
          <w:szCs w:val="24"/>
        </w:rPr>
        <w:t>Findings</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[31]</w:t>
      </w:r>
      <w:r w:rsidR="00F2605A">
        <w:rPr>
          <w:rFonts w:ascii="Arial" w:hAnsi="Arial" w:cs="Arial"/>
          <w:sz w:val="24"/>
          <w:szCs w:val="24"/>
        </w:rPr>
        <w:tab/>
      </w:r>
      <w:r w:rsidR="00C63C51">
        <w:rPr>
          <w:rFonts w:ascii="Arial" w:hAnsi="Arial" w:cs="Arial"/>
          <w:sz w:val="24"/>
          <w:szCs w:val="24"/>
        </w:rPr>
        <w:t>The Deed of Sale between the parties is still operative and valid.</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[32]</w:t>
      </w:r>
      <w:r w:rsidR="00F2605A">
        <w:rPr>
          <w:rFonts w:ascii="Arial" w:hAnsi="Arial" w:cs="Arial"/>
          <w:sz w:val="24"/>
          <w:szCs w:val="24"/>
        </w:rPr>
        <w:tab/>
      </w:r>
      <w:r w:rsidR="00C63C51">
        <w:rPr>
          <w:rFonts w:ascii="Arial" w:hAnsi="Arial" w:cs="Arial"/>
          <w:sz w:val="24"/>
          <w:szCs w:val="24"/>
        </w:rPr>
        <w:t>Clause 2.1 (a) is the only clause dealing with the purchase price of N$1,5 million and how</w:t>
      </w:r>
      <w:r w:rsidR="00CF78CF">
        <w:rPr>
          <w:rFonts w:ascii="Arial" w:hAnsi="Arial" w:cs="Arial"/>
          <w:sz w:val="24"/>
          <w:szCs w:val="24"/>
        </w:rPr>
        <w:t xml:space="preserve"> and</w:t>
      </w:r>
      <w:r w:rsidR="00C63C51">
        <w:rPr>
          <w:rFonts w:ascii="Arial" w:hAnsi="Arial" w:cs="Arial"/>
          <w:sz w:val="24"/>
          <w:szCs w:val="24"/>
        </w:rPr>
        <w:t xml:space="preserve"> when it should be paid.</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lastRenderedPageBreak/>
        <w:t>[33]</w:t>
      </w:r>
      <w:r w:rsidR="00F2605A">
        <w:rPr>
          <w:rFonts w:ascii="Arial" w:hAnsi="Arial" w:cs="Arial"/>
          <w:sz w:val="24"/>
          <w:szCs w:val="24"/>
        </w:rPr>
        <w:tab/>
      </w:r>
      <w:r w:rsidR="00C63C51">
        <w:rPr>
          <w:rFonts w:ascii="Arial" w:hAnsi="Arial" w:cs="Arial"/>
          <w:sz w:val="24"/>
          <w:szCs w:val="24"/>
        </w:rPr>
        <w:t>None of the suspensive conditions were triggered and none of the payment methods contained</w:t>
      </w:r>
      <w:r w:rsidR="005E33E2">
        <w:rPr>
          <w:rFonts w:ascii="Arial" w:hAnsi="Arial" w:cs="Arial"/>
          <w:sz w:val="24"/>
          <w:szCs w:val="24"/>
        </w:rPr>
        <w:t xml:space="preserve"> in Clause 2.2 have application and Clause 2.3 similarly have no application.</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[34]</w:t>
      </w:r>
      <w:r w:rsidR="00F2605A">
        <w:rPr>
          <w:rFonts w:ascii="Arial" w:hAnsi="Arial" w:cs="Arial"/>
          <w:sz w:val="24"/>
          <w:szCs w:val="24"/>
        </w:rPr>
        <w:tab/>
      </w:r>
      <w:r w:rsidR="005E33E2">
        <w:rPr>
          <w:rFonts w:ascii="Arial" w:hAnsi="Arial" w:cs="Arial"/>
          <w:sz w:val="24"/>
          <w:szCs w:val="24"/>
        </w:rPr>
        <w:t>Clause 3 provides useful guidance in the interpretation of the Deed of Sale.</w:t>
      </w:r>
      <w:r w:rsidR="007E145C">
        <w:rPr>
          <w:rFonts w:ascii="Arial" w:hAnsi="Arial" w:cs="Arial"/>
          <w:sz w:val="24"/>
          <w:szCs w:val="24"/>
        </w:rPr>
        <w:t xml:space="preserve"> </w:t>
      </w:r>
      <w:r w:rsidR="005E33E2">
        <w:rPr>
          <w:rFonts w:ascii="Arial" w:hAnsi="Arial" w:cs="Arial"/>
          <w:sz w:val="24"/>
          <w:szCs w:val="24"/>
        </w:rPr>
        <w:t xml:space="preserve">Clause 2.1 was indeed properly completed and the parties have in any event not made an election in terms of the payment methods available under Clause 2.2, because </w:t>
      </w:r>
      <w:r w:rsidR="00CF78CF">
        <w:rPr>
          <w:rFonts w:ascii="Arial" w:hAnsi="Arial" w:cs="Arial"/>
          <w:sz w:val="24"/>
          <w:szCs w:val="24"/>
        </w:rPr>
        <w:t>Clause 2.1</w:t>
      </w:r>
      <w:r w:rsidR="005E33E2">
        <w:rPr>
          <w:rFonts w:ascii="Arial" w:hAnsi="Arial" w:cs="Arial"/>
          <w:sz w:val="24"/>
          <w:szCs w:val="24"/>
        </w:rPr>
        <w:t>(a) is clear and unambiguous.</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[35]</w:t>
      </w:r>
      <w:r w:rsidR="00F2605A">
        <w:rPr>
          <w:rFonts w:ascii="Arial" w:hAnsi="Arial" w:cs="Arial"/>
          <w:sz w:val="24"/>
          <w:szCs w:val="24"/>
        </w:rPr>
        <w:tab/>
      </w:r>
      <w:r w:rsidR="005E33E2">
        <w:rPr>
          <w:rFonts w:ascii="Arial" w:hAnsi="Arial" w:cs="Arial"/>
          <w:sz w:val="24"/>
          <w:szCs w:val="24"/>
        </w:rPr>
        <w:t>Clause 15 very clearly in the context demand for payment before transfer is to take place.</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[36]</w:t>
      </w:r>
      <w:r w:rsidR="00F2605A">
        <w:rPr>
          <w:rFonts w:ascii="Arial" w:hAnsi="Arial" w:cs="Arial"/>
          <w:sz w:val="24"/>
          <w:szCs w:val="24"/>
        </w:rPr>
        <w:tab/>
      </w:r>
      <w:r w:rsidR="005E33E2">
        <w:rPr>
          <w:rFonts w:ascii="Arial" w:hAnsi="Arial" w:cs="Arial"/>
          <w:sz w:val="24"/>
          <w:szCs w:val="24"/>
        </w:rPr>
        <w:t xml:space="preserve">Both parties are still bound to their Deed of Sale dated 11 April 2013 </w:t>
      </w:r>
      <w:r w:rsidR="007E145C">
        <w:rPr>
          <w:rFonts w:ascii="Arial" w:hAnsi="Arial" w:cs="Arial"/>
          <w:sz w:val="24"/>
          <w:szCs w:val="24"/>
        </w:rPr>
        <w:t>(</w:t>
      </w:r>
      <w:r w:rsidR="005E33E2">
        <w:rPr>
          <w:rFonts w:ascii="Arial" w:hAnsi="Arial" w:cs="Arial"/>
          <w:sz w:val="24"/>
          <w:szCs w:val="24"/>
        </w:rPr>
        <w:t>‟PO</w:t>
      </w:r>
      <w:r w:rsidR="007E145C">
        <w:rPr>
          <w:rFonts w:ascii="Arial" w:hAnsi="Arial" w:cs="Arial"/>
          <w:sz w:val="24"/>
          <w:szCs w:val="24"/>
        </w:rPr>
        <w:t>C1” to the particulars of claim)</w:t>
      </w:r>
      <w:r w:rsidR="005E33E2">
        <w:rPr>
          <w:rFonts w:ascii="Arial" w:hAnsi="Arial" w:cs="Arial"/>
          <w:sz w:val="24"/>
          <w:szCs w:val="24"/>
        </w:rPr>
        <w:t>.</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[37]</w:t>
      </w:r>
      <w:r w:rsidR="00F2605A">
        <w:rPr>
          <w:rFonts w:ascii="Arial" w:hAnsi="Arial" w:cs="Arial"/>
          <w:sz w:val="24"/>
          <w:szCs w:val="24"/>
        </w:rPr>
        <w:tab/>
      </w:r>
      <w:r w:rsidR="005E33E2">
        <w:rPr>
          <w:rFonts w:ascii="Arial" w:hAnsi="Arial" w:cs="Arial"/>
          <w:sz w:val="24"/>
          <w:szCs w:val="24"/>
        </w:rPr>
        <w:t>Both parties' legal representatives were given ample time and opportunity to address the court on the consequences and interpretation of the Deed of Sale.</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lastRenderedPageBreak/>
        <w:t>[38]</w:t>
      </w:r>
      <w:r w:rsidR="00F2605A">
        <w:rPr>
          <w:rFonts w:ascii="Arial" w:hAnsi="Arial" w:cs="Arial"/>
          <w:sz w:val="24"/>
          <w:szCs w:val="24"/>
        </w:rPr>
        <w:tab/>
      </w:r>
      <w:r w:rsidR="004E1AEF">
        <w:rPr>
          <w:rFonts w:ascii="Arial" w:hAnsi="Arial" w:cs="Arial"/>
          <w:sz w:val="24"/>
          <w:szCs w:val="24"/>
        </w:rPr>
        <w:t>Plaintiff and Defendant were wrong in their subversive interpretation of the clear provision</w:t>
      </w:r>
      <w:r w:rsidR="00CF78CF">
        <w:rPr>
          <w:rFonts w:ascii="Arial" w:hAnsi="Arial" w:cs="Arial"/>
          <w:sz w:val="24"/>
          <w:szCs w:val="24"/>
        </w:rPr>
        <w:t>s</w:t>
      </w:r>
      <w:r w:rsidR="004E1AEF">
        <w:rPr>
          <w:rFonts w:ascii="Arial" w:hAnsi="Arial" w:cs="Arial"/>
          <w:sz w:val="24"/>
          <w:szCs w:val="24"/>
        </w:rPr>
        <w:t xml:space="preserve"> of the Deed of Sale.</w:t>
      </w:r>
    </w:p>
    <w:p w:rsidR="008230A3" w:rsidRDefault="008230A3" w:rsidP="000F3B9B">
      <w:pPr>
        <w:spacing w:after="0" w:line="360" w:lineRule="auto"/>
        <w:jc w:val="both"/>
        <w:rPr>
          <w:rFonts w:ascii="Arial" w:hAnsi="Arial" w:cs="Arial"/>
          <w:sz w:val="24"/>
          <w:szCs w:val="24"/>
        </w:rPr>
      </w:pPr>
    </w:p>
    <w:p w:rsidR="008230A3" w:rsidRDefault="008230A3" w:rsidP="000F3B9B">
      <w:pPr>
        <w:spacing w:after="0" w:line="360" w:lineRule="auto"/>
        <w:jc w:val="both"/>
        <w:rPr>
          <w:rFonts w:ascii="Arial" w:hAnsi="Arial" w:cs="Arial"/>
          <w:sz w:val="24"/>
          <w:szCs w:val="24"/>
        </w:rPr>
      </w:pPr>
      <w:r>
        <w:rPr>
          <w:rFonts w:ascii="Arial" w:hAnsi="Arial" w:cs="Arial"/>
          <w:sz w:val="24"/>
          <w:szCs w:val="24"/>
        </w:rPr>
        <w:t>[39]</w:t>
      </w:r>
      <w:r w:rsidR="00F2605A">
        <w:rPr>
          <w:rFonts w:ascii="Arial" w:hAnsi="Arial" w:cs="Arial"/>
          <w:sz w:val="24"/>
          <w:szCs w:val="24"/>
        </w:rPr>
        <w:tab/>
      </w:r>
      <w:r w:rsidR="004E1AEF">
        <w:rPr>
          <w:rFonts w:ascii="Arial" w:hAnsi="Arial" w:cs="Arial"/>
          <w:sz w:val="24"/>
          <w:szCs w:val="24"/>
        </w:rPr>
        <w:t>Plaintiff and its witness were the primary cause of the litigation and the delay in finalizing the sale due to the erroneous stance they took throughout.</w:t>
      </w:r>
    </w:p>
    <w:p w:rsidR="008230A3" w:rsidRDefault="008230A3" w:rsidP="000F3B9B">
      <w:pPr>
        <w:spacing w:after="0" w:line="360" w:lineRule="auto"/>
        <w:jc w:val="both"/>
        <w:rPr>
          <w:rFonts w:ascii="Arial" w:hAnsi="Arial" w:cs="Arial"/>
          <w:sz w:val="24"/>
          <w:szCs w:val="24"/>
        </w:rPr>
      </w:pPr>
    </w:p>
    <w:p w:rsidR="004E1AEF" w:rsidRDefault="0079516C" w:rsidP="000F3B9B">
      <w:pPr>
        <w:spacing w:after="0" w:line="360" w:lineRule="auto"/>
        <w:jc w:val="both"/>
        <w:rPr>
          <w:rFonts w:ascii="Arial" w:hAnsi="Arial" w:cs="Arial"/>
          <w:sz w:val="24"/>
          <w:szCs w:val="24"/>
        </w:rPr>
      </w:pPr>
      <w:r>
        <w:rPr>
          <w:rFonts w:ascii="Arial" w:hAnsi="Arial" w:cs="Arial"/>
          <w:sz w:val="24"/>
          <w:szCs w:val="24"/>
        </w:rPr>
        <w:t>[</w:t>
      </w:r>
      <w:r w:rsidR="008230A3">
        <w:rPr>
          <w:rFonts w:ascii="Arial" w:hAnsi="Arial" w:cs="Arial"/>
          <w:sz w:val="24"/>
          <w:szCs w:val="24"/>
        </w:rPr>
        <w:t>40</w:t>
      </w:r>
      <w:r>
        <w:rPr>
          <w:rFonts w:ascii="Arial" w:hAnsi="Arial" w:cs="Arial"/>
          <w:sz w:val="24"/>
          <w:szCs w:val="24"/>
        </w:rPr>
        <w:t>]</w:t>
      </w:r>
      <w:r>
        <w:rPr>
          <w:rFonts w:ascii="Arial" w:hAnsi="Arial" w:cs="Arial"/>
          <w:sz w:val="24"/>
          <w:szCs w:val="24"/>
        </w:rPr>
        <w:tab/>
      </w:r>
      <w:r w:rsidR="004E1AEF">
        <w:rPr>
          <w:rFonts w:ascii="Arial" w:hAnsi="Arial" w:cs="Arial"/>
          <w:sz w:val="24"/>
          <w:szCs w:val="24"/>
        </w:rPr>
        <w:t>Defendant itself is not to be absolved from its erroneous stance that the Deed of Sale became null and void.</w:t>
      </w:r>
    </w:p>
    <w:p w:rsidR="004E1AEF" w:rsidRDefault="004E1AEF" w:rsidP="000F3B9B">
      <w:pPr>
        <w:spacing w:after="0" w:line="360" w:lineRule="auto"/>
        <w:jc w:val="both"/>
        <w:rPr>
          <w:rFonts w:ascii="Arial" w:hAnsi="Arial" w:cs="Arial"/>
          <w:sz w:val="24"/>
          <w:szCs w:val="24"/>
        </w:rPr>
      </w:pPr>
    </w:p>
    <w:p w:rsidR="004E1AEF" w:rsidRDefault="004E1AEF" w:rsidP="000F3B9B">
      <w:pPr>
        <w:spacing w:after="0" w:line="36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No cost order will be made and each party shall bear its own costs in view of the above and fitting to the orders made hereunder.</w:t>
      </w:r>
    </w:p>
    <w:p w:rsidR="004E1AEF" w:rsidRDefault="004E1AEF" w:rsidP="000F3B9B">
      <w:pPr>
        <w:spacing w:after="0" w:line="360" w:lineRule="auto"/>
        <w:jc w:val="both"/>
        <w:rPr>
          <w:rFonts w:ascii="Arial" w:hAnsi="Arial" w:cs="Arial"/>
          <w:sz w:val="24"/>
          <w:szCs w:val="24"/>
        </w:rPr>
      </w:pPr>
    </w:p>
    <w:p w:rsidR="00D00D25" w:rsidRDefault="006726BE" w:rsidP="000F3B9B">
      <w:pPr>
        <w:spacing w:after="0" w:line="360" w:lineRule="auto"/>
        <w:jc w:val="both"/>
        <w:rPr>
          <w:rFonts w:ascii="Arial" w:hAnsi="Arial" w:cs="Arial"/>
          <w:sz w:val="24"/>
          <w:szCs w:val="24"/>
        </w:rPr>
      </w:pPr>
      <w:r>
        <w:rPr>
          <w:rFonts w:ascii="Arial" w:hAnsi="Arial" w:cs="Arial"/>
          <w:sz w:val="24"/>
          <w:szCs w:val="24"/>
        </w:rPr>
        <w:t>[42]</w:t>
      </w:r>
      <w:r w:rsidR="004E1AEF">
        <w:rPr>
          <w:rFonts w:ascii="Arial" w:hAnsi="Arial" w:cs="Arial"/>
          <w:sz w:val="24"/>
          <w:szCs w:val="24"/>
        </w:rPr>
        <w:tab/>
      </w:r>
      <w:r w:rsidR="00E074CF">
        <w:rPr>
          <w:rFonts w:ascii="Arial" w:hAnsi="Arial" w:cs="Arial"/>
          <w:sz w:val="24"/>
          <w:szCs w:val="24"/>
        </w:rPr>
        <w:t>In the premises the following orders are made:</w:t>
      </w:r>
    </w:p>
    <w:p w:rsidR="00D00D25" w:rsidRDefault="00D00D25" w:rsidP="000F3B9B">
      <w:pPr>
        <w:spacing w:after="0" w:line="360" w:lineRule="auto"/>
        <w:jc w:val="both"/>
        <w:rPr>
          <w:rFonts w:ascii="Arial" w:hAnsi="Arial" w:cs="Arial"/>
          <w:sz w:val="24"/>
          <w:szCs w:val="24"/>
        </w:rPr>
      </w:pPr>
    </w:p>
    <w:p w:rsidR="004E1AEF" w:rsidRDefault="007E145C" w:rsidP="00E074CF">
      <w:pPr>
        <w:spacing w:after="0" w:line="360" w:lineRule="auto"/>
        <w:jc w:val="both"/>
        <w:rPr>
          <w:rFonts w:ascii="Arial" w:hAnsi="Arial" w:cs="Arial"/>
          <w:sz w:val="24"/>
          <w:szCs w:val="24"/>
        </w:rPr>
      </w:pPr>
      <w:r>
        <w:rPr>
          <w:rFonts w:ascii="Arial" w:hAnsi="Arial" w:cs="Arial"/>
          <w:sz w:val="24"/>
          <w:szCs w:val="24"/>
        </w:rPr>
        <w:tab/>
      </w:r>
      <w:r w:rsidR="00E074CF">
        <w:rPr>
          <w:rFonts w:ascii="Arial" w:hAnsi="Arial" w:cs="Arial"/>
          <w:sz w:val="24"/>
          <w:szCs w:val="24"/>
        </w:rPr>
        <w:t>[</w:t>
      </w:r>
      <w:r w:rsidR="008230A3">
        <w:rPr>
          <w:rFonts w:ascii="Arial" w:hAnsi="Arial" w:cs="Arial"/>
          <w:sz w:val="24"/>
          <w:szCs w:val="24"/>
        </w:rPr>
        <w:t>4</w:t>
      </w:r>
      <w:r w:rsidR="006F0AE9">
        <w:rPr>
          <w:rFonts w:ascii="Arial" w:hAnsi="Arial" w:cs="Arial"/>
          <w:sz w:val="24"/>
          <w:szCs w:val="24"/>
        </w:rPr>
        <w:t>2</w:t>
      </w:r>
      <w:r w:rsidR="00E074CF">
        <w:rPr>
          <w:rFonts w:ascii="Arial" w:hAnsi="Arial" w:cs="Arial"/>
          <w:sz w:val="24"/>
          <w:szCs w:val="24"/>
        </w:rPr>
        <w:t>.1]</w:t>
      </w:r>
      <w:r w:rsidR="00E074CF">
        <w:rPr>
          <w:rFonts w:ascii="Arial" w:hAnsi="Arial" w:cs="Arial"/>
          <w:sz w:val="24"/>
          <w:szCs w:val="24"/>
        </w:rPr>
        <w:tab/>
      </w:r>
      <w:r w:rsidR="004E1AEF">
        <w:rPr>
          <w:rFonts w:ascii="Arial" w:hAnsi="Arial" w:cs="Arial"/>
          <w:sz w:val="24"/>
          <w:szCs w:val="24"/>
        </w:rPr>
        <w:t>Plaintiff's claim for specific performance of the Deed of Sale succeed.</w:t>
      </w:r>
    </w:p>
    <w:p w:rsidR="004E1AEF" w:rsidRDefault="004E1AEF" w:rsidP="00E074CF">
      <w:pPr>
        <w:spacing w:after="0" w:line="360" w:lineRule="auto"/>
        <w:jc w:val="both"/>
        <w:rPr>
          <w:rFonts w:ascii="Arial" w:hAnsi="Arial" w:cs="Arial"/>
          <w:sz w:val="24"/>
          <w:szCs w:val="24"/>
        </w:rPr>
      </w:pPr>
    </w:p>
    <w:p w:rsidR="004E1AEF" w:rsidRDefault="007E145C" w:rsidP="00E074CF">
      <w:pPr>
        <w:spacing w:after="0" w:line="360" w:lineRule="auto"/>
        <w:jc w:val="both"/>
        <w:rPr>
          <w:rFonts w:ascii="Arial" w:hAnsi="Arial" w:cs="Arial"/>
          <w:sz w:val="24"/>
          <w:szCs w:val="24"/>
        </w:rPr>
      </w:pPr>
      <w:r>
        <w:rPr>
          <w:rFonts w:ascii="Arial" w:hAnsi="Arial" w:cs="Arial"/>
          <w:sz w:val="24"/>
          <w:szCs w:val="24"/>
        </w:rPr>
        <w:lastRenderedPageBreak/>
        <w:tab/>
      </w:r>
      <w:r w:rsidR="006726BE">
        <w:rPr>
          <w:rFonts w:ascii="Arial" w:hAnsi="Arial" w:cs="Arial"/>
          <w:sz w:val="24"/>
          <w:szCs w:val="24"/>
        </w:rPr>
        <w:t>[</w:t>
      </w:r>
      <w:r w:rsidR="006F0AE9">
        <w:rPr>
          <w:rFonts w:ascii="Arial" w:hAnsi="Arial" w:cs="Arial"/>
          <w:sz w:val="24"/>
          <w:szCs w:val="24"/>
        </w:rPr>
        <w:t>42.2</w:t>
      </w:r>
      <w:r w:rsidR="006726BE">
        <w:rPr>
          <w:rFonts w:ascii="Arial" w:hAnsi="Arial" w:cs="Arial"/>
          <w:sz w:val="24"/>
          <w:szCs w:val="24"/>
        </w:rPr>
        <w:t>]</w:t>
      </w:r>
      <w:r w:rsidR="006F0AE9">
        <w:rPr>
          <w:rFonts w:ascii="Arial" w:hAnsi="Arial" w:cs="Arial"/>
          <w:sz w:val="24"/>
          <w:szCs w:val="24"/>
        </w:rPr>
        <w:tab/>
      </w:r>
      <w:r w:rsidR="004E1AEF">
        <w:rPr>
          <w:rFonts w:ascii="Arial" w:hAnsi="Arial" w:cs="Arial"/>
          <w:sz w:val="24"/>
          <w:szCs w:val="24"/>
        </w:rPr>
        <w:t>Plaintiff shall pay the purchase price of N$1</w:t>
      </w:r>
      <w:r>
        <w:rPr>
          <w:rFonts w:ascii="Arial" w:hAnsi="Arial" w:cs="Arial"/>
          <w:sz w:val="24"/>
          <w:szCs w:val="24"/>
        </w:rPr>
        <w:t>,</w:t>
      </w:r>
      <w:r w:rsidR="00396A3A">
        <w:rPr>
          <w:rFonts w:ascii="Arial" w:hAnsi="Arial" w:cs="Arial"/>
          <w:sz w:val="24"/>
          <w:szCs w:val="24"/>
        </w:rPr>
        <w:t>5</w:t>
      </w:r>
      <w:r w:rsidR="004E1AEF">
        <w:rPr>
          <w:rFonts w:ascii="Arial" w:hAnsi="Arial" w:cs="Arial"/>
          <w:sz w:val="24"/>
          <w:szCs w:val="24"/>
        </w:rPr>
        <w:t xml:space="preserve"> million to defendant with interest at the rate of 18% per annum as from 11 April</w:t>
      </w:r>
      <w:r w:rsidR="006F0AE9">
        <w:rPr>
          <w:rFonts w:ascii="Arial" w:hAnsi="Arial" w:cs="Arial"/>
          <w:sz w:val="24"/>
          <w:szCs w:val="24"/>
        </w:rPr>
        <w:t xml:space="preserve"> 2013 within six (6) months from 9 March 2020.</w:t>
      </w:r>
    </w:p>
    <w:p w:rsidR="004E1AEF" w:rsidRDefault="004E1AEF" w:rsidP="00E074CF">
      <w:pPr>
        <w:spacing w:after="0" w:line="360" w:lineRule="auto"/>
        <w:jc w:val="both"/>
        <w:rPr>
          <w:rFonts w:ascii="Arial" w:hAnsi="Arial" w:cs="Arial"/>
          <w:sz w:val="24"/>
          <w:szCs w:val="24"/>
        </w:rPr>
      </w:pPr>
    </w:p>
    <w:p w:rsidR="004E1AEF" w:rsidRDefault="007E145C" w:rsidP="00E074CF">
      <w:pPr>
        <w:spacing w:after="0" w:line="360" w:lineRule="auto"/>
        <w:jc w:val="both"/>
        <w:rPr>
          <w:rFonts w:ascii="Arial" w:hAnsi="Arial" w:cs="Arial"/>
          <w:sz w:val="24"/>
          <w:szCs w:val="24"/>
        </w:rPr>
      </w:pPr>
      <w:r>
        <w:rPr>
          <w:rFonts w:ascii="Arial" w:hAnsi="Arial" w:cs="Arial"/>
          <w:sz w:val="24"/>
          <w:szCs w:val="24"/>
        </w:rPr>
        <w:tab/>
      </w:r>
      <w:r w:rsidR="006F0AE9">
        <w:rPr>
          <w:rFonts w:ascii="Arial" w:hAnsi="Arial" w:cs="Arial"/>
          <w:sz w:val="24"/>
          <w:szCs w:val="24"/>
        </w:rPr>
        <w:t>[42.3]</w:t>
      </w:r>
      <w:r w:rsidR="006F0AE9">
        <w:rPr>
          <w:rFonts w:ascii="Arial" w:hAnsi="Arial" w:cs="Arial"/>
          <w:sz w:val="24"/>
          <w:szCs w:val="24"/>
        </w:rPr>
        <w:tab/>
        <w:t xml:space="preserve">In the event of plaintiff failing to </w:t>
      </w:r>
      <w:r w:rsidR="00CF78CF">
        <w:rPr>
          <w:rFonts w:ascii="Arial" w:hAnsi="Arial" w:cs="Arial"/>
          <w:sz w:val="24"/>
          <w:szCs w:val="24"/>
        </w:rPr>
        <w:t>pay the purchase price and interest as ordered</w:t>
      </w:r>
      <w:r w:rsidR="006F0AE9">
        <w:rPr>
          <w:rFonts w:ascii="Arial" w:hAnsi="Arial" w:cs="Arial"/>
          <w:sz w:val="24"/>
          <w:szCs w:val="24"/>
        </w:rPr>
        <w:t>, defendant shall apply the provisions of Clause 12 of the Deed of Sale.</w:t>
      </w:r>
    </w:p>
    <w:p w:rsidR="004E1AEF" w:rsidRDefault="004E1AEF" w:rsidP="00E074CF">
      <w:pPr>
        <w:spacing w:after="0" w:line="360" w:lineRule="auto"/>
        <w:jc w:val="both"/>
        <w:rPr>
          <w:rFonts w:ascii="Arial" w:hAnsi="Arial" w:cs="Arial"/>
          <w:sz w:val="24"/>
          <w:szCs w:val="24"/>
        </w:rPr>
      </w:pPr>
    </w:p>
    <w:p w:rsidR="00E074CF" w:rsidRPr="00C56C4F" w:rsidRDefault="00E074CF" w:rsidP="000F3B9B">
      <w:pPr>
        <w:spacing w:after="0" w:line="360" w:lineRule="auto"/>
        <w:jc w:val="both"/>
        <w:rPr>
          <w:rFonts w:ascii="Arial" w:hAnsi="Arial" w:cs="Arial"/>
          <w:sz w:val="24"/>
          <w:szCs w:val="24"/>
        </w:rPr>
      </w:pPr>
    </w:p>
    <w:p w:rsidR="000F3B9B" w:rsidRPr="006E026B" w:rsidRDefault="000F3B9B" w:rsidP="000F3B9B">
      <w:pPr>
        <w:spacing w:after="0" w:line="360" w:lineRule="auto"/>
        <w:jc w:val="right"/>
        <w:rPr>
          <w:rFonts w:ascii="Arial" w:hAnsi="Arial" w:cs="Arial"/>
          <w:sz w:val="24"/>
          <w:szCs w:val="24"/>
        </w:rPr>
      </w:pPr>
      <w:r w:rsidRPr="006E026B">
        <w:rPr>
          <w:rFonts w:ascii="Arial" w:hAnsi="Arial" w:cs="Arial"/>
          <w:sz w:val="24"/>
          <w:szCs w:val="24"/>
        </w:rPr>
        <w:t>---------------</w:t>
      </w:r>
      <w:r>
        <w:rPr>
          <w:rFonts w:ascii="Arial" w:hAnsi="Arial" w:cs="Arial"/>
          <w:sz w:val="24"/>
          <w:szCs w:val="24"/>
        </w:rPr>
        <w:t>--</w:t>
      </w:r>
      <w:r w:rsidRPr="006E026B">
        <w:rPr>
          <w:rFonts w:ascii="Arial" w:hAnsi="Arial" w:cs="Arial"/>
          <w:sz w:val="24"/>
          <w:szCs w:val="24"/>
        </w:rPr>
        <w:t>-----------</w:t>
      </w:r>
    </w:p>
    <w:p w:rsidR="000F3B9B" w:rsidRPr="006E026B" w:rsidRDefault="00007034" w:rsidP="000F3B9B">
      <w:pPr>
        <w:spacing w:after="0" w:line="360" w:lineRule="auto"/>
        <w:jc w:val="right"/>
        <w:rPr>
          <w:rFonts w:ascii="Arial" w:hAnsi="Arial" w:cs="Arial"/>
          <w:sz w:val="24"/>
          <w:szCs w:val="24"/>
        </w:rPr>
      </w:pPr>
      <w:r>
        <w:rPr>
          <w:rFonts w:ascii="Arial" w:hAnsi="Arial" w:cs="Arial"/>
          <w:sz w:val="24"/>
          <w:szCs w:val="24"/>
        </w:rPr>
        <w:t>H Oosthuizen</w:t>
      </w:r>
    </w:p>
    <w:p w:rsidR="000F3B9B" w:rsidRPr="006E026B" w:rsidRDefault="000F3B9B" w:rsidP="000F3B9B">
      <w:pPr>
        <w:spacing w:after="0" w:line="360" w:lineRule="auto"/>
        <w:jc w:val="right"/>
        <w:rPr>
          <w:rFonts w:ascii="Arial" w:hAnsi="Arial" w:cs="Arial"/>
          <w:sz w:val="24"/>
          <w:szCs w:val="24"/>
        </w:rPr>
      </w:pPr>
      <w:r>
        <w:rPr>
          <w:rFonts w:ascii="Arial" w:hAnsi="Arial" w:cs="Arial"/>
          <w:sz w:val="24"/>
          <w:szCs w:val="24"/>
        </w:rPr>
        <w:t>Judge</w:t>
      </w:r>
    </w:p>
    <w:p w:rsidR="000F3B9B" w:rsidRPr="00C229F5" w:rsidRDefault="000F3B9B" w:rsidP="000F3B9B">
      <w:pPr>
        <w:jc w:val="both"/>
        <w:rPr>
          <w:rFonts w:ascii="Arial" w:hAnsi="Arial" w:cs="Arial"/>
          <w:sz w:val="2"/>
          <w:szCs w:val="2"/>
        </w:rPr>
      </w:pPr>
      <w:r w:rsidRPr="00C229F5">
        <w:rPr>
          <w:rFonts w:ascii="Arial" w:hAnsi="Arial" w:cs="Arial"/>
          <w:sz w:val="2"/>
          <w:szCs w:val="2"/>
        </w:rPr>
        <w:br w:type="page"/>
      </w:r>
    </w:p>
    <w:p w:rsidR="000F3B9B" w:rsidRPr="00936A1C" w:rsidRDefault="000F3B9B" w:rsidP="000F3B9B">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0F3B9B" w:rsidRDefault="000F3B9B" w:rsidP="000F3B9B">
      <w:pPr>
        <w:pStyle w:val="BodyText"/>
        <w:autoSpaceDE w:val="0"/>
        <w:autoSpaceDN w:val="0"/>
        <w:adjustRightInd w:val="0"/>
        <w:spacing w:line="360" w:lineRule="auto"/>
        <w:jc w:val="both"/>
        <w:rPr>
          <w:rFonts w:ascii="Arial" w:hAnsi="Arial" w:cs="Arial"/>
        </w:rPr>
      </w:pPr>
    </w:p>
    <w:p w:rsidR="000F3B9B" w:rsidRPr="000E7777" w:rsidRDefault="000F3B9B" w:rsidP="000F3B9B">
      <w:pPr>
        <w:pStyle w:val="BodyText"/>
        <w:autoSpaceDE w:val="0"/>
        <w:autoSpaceDN w:val="0"/>
        <w:adjustRightInd w:val="0"/>
        <w:spacing w:line="360" w:lineRule="auto"/>
        <w:jc w:val="both"/>
        <w:rPr>
          <w:rFonts w:ascii="Arial" w:hAnsi="Arial" w:cs="Arial"/>
        </w:rPr>
      </w:pPr>
    </w:p>
    <w:p w:rsidR="000F3B9B" w:rsidRPr="0004272A" w:rsidRDefault="000F3B9B" w:rsidP="000F3B9B">
      <w:pPr>
        <w:tabs>
          <w:tab w:val="left" w:pos="1394"/>
          <w:tab w:val="left" w:pos="252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Pr="0004272A">
        <w:rPr>
          <w:rFonts w:ascii="Arial" w:hAnsi="Arial" w:cs="Arial"/>
          <w:sz w:val="24"/>
          <w:szCs w:val="24"/>
        </w:rPr>
        <w:t>:</w:t>
      </w:r>
      <w:r w:rsidRPr="0004272A">
        <w:rPr>
          <w:rFonts w:ascii="Arial" w:hAnsi="Arial" w:cs="Arial"/>
          <w:sz w:val="24"/>
          <w:szCs w:val="24"/>
        </w:rPr>
        <w:tab/>
      </w:r>
      <w:r w:rsidRPr="0004272A">
        <w:rPr>
          <w:rFonts w:ascii="Arial" w:hAnsi="Arial" w:cs="Arial"/>
          <w:sz w:val="24"/>
          <w:szCs w:val="24"/>
        </w:rPr>
        <w:tab/>
      </w:r>
      <w:r w:rsidR="006F0AE9">
        <w:rPr>
          <w:rFonts w:ascii="Arial" w:hAnsi="Arial" w:cs="Arial"/>
          <w:sz w:val="24"/>
          <w:szCs w:val="24"/>
        </w:rPr>
        <w:t xml:space="preserve">Mr Murorua </w:t>
      </w:r>
    </w:p>
    <w:p w:rsidR="000F3B9B" w:rsidRPr="000E7777" w:rsidRDefault="0000071C" w:rsidP="000F3B9B">
      <w:pPr>
        <w:autoSpaceDE w:val="0"/>
        <w:autoSpaceDN w:val="0"/>
        <w:adjustRightInd w:val="0"/>
        <w:spacing w:after="0" w:line="360" w:lineRule="auto"/>
        <w:ind w:left="3420" w:hanging="540"/>
        <w:jc w:val="both"/>
        <w:rPr>
          <w:rFonts w:ascii="Arial" w:hAnsi="Arial" w:cs="Arial"/>
          <w:sz w:val="24"/>
          <w:szCs w:val="24"/>
        </w:rPr>
      </w:pPr>
      <w:r>
        <w:rPr>
          <w:rFonts w:ascii="Arial" w:hAnsi="Arial" w:cs="Arial"/>
          <w:sz w:val="24"/>
          <w:szCs w:val="24"/>
        </w:rPr>
        <w:t>Murorua Kurtz Kasper</w:t>
      </w:r>
      <w:r w:rsidR="00007034">
        <w:rPr>
          <w:rFonts w:ascii="Arial" w:hAnsi="Arial" w:cs="Arial"/>
          <w:sz w:val="24"/>
          <w:szCs w:val="24"/>
        </w:rPr>
        <w:t xml:space="preserve"> Incorporated </w:t>
      </w:r>
    </w:p>
    <w:p w:rsidR="000F3B9B" w:rsidRPr="000E7777" w:rsidRDefault="000F3B9B" w:rsidP="000F3B9B">
      <w:pPr>
        <w:autoSpaceDE w:val="0"/>
        <w:autoSpaceDN w:val="0"/>
        <w:adjustRightInd w:val="0"/>
        <w:spacing w:after="0" w:line="360" w:lineRule="auto"/>
        <w:ind w:left="3780" w:hanging="3780"/>
        <w:jc w:val="both"/>
        <w:rPr>
          <w:rFonts w:ascii="Arial" w:hAnsi="Arial" w:cs="Arial"/>
          <w:sz w:val="24"/>
          <w:szCs w:val="24"/>
        </w:rPr>
      </w:pPr>
    </w:p>
    <w:p w:rsidR="000F3B9B" w:rsidRDefault="000F3B9B" w:rsidP="000F3B9B">
      <w:pPr>
        <w:tabs>
          <w:tab w:val="left" w:pos="1394"/>
          <w:tab w:val="left" w:pos="2528"/>
          <w:tab w:val="left" w:pos="3060"/>
        </w:tabs>
        <w:spacing w:after="0" w:line="360" w:lineRule="auto"/>
        <w:jc w:val="both"/>
        <w:rPr>
          <w:rFonts w:ascii="Arial" w:hAnsi="Arial" w:cs="Arial"/>
          <w:sz w:val="24"/>
          <w:szCs w:val="24"/>
        </w:rPr>
      </w:pPr>
    </w:p>
    <w:p w:rsidR="000F3B9B" w:rsidRPr="000E7777" w:rsidRDefault="000F3B9B" w:rsidP="000F3B9B">
      <w:pPr>
        <w:tabs>
          <w:tab w:val="left" w:pos="1394"/>
          <w:tab w:val="left" w:pos="2528"/>
          <w:tab w:val="left" w:pos="2880"/>
        </w:tabs>
        <w:spacing w:after="0" w:line="360" w:lineRule="auto"/>
        <w:jc w:val="both"/>
        <w:rPr>
          <w:rFonts w:ascii="Arial" w:hAnsi="Arial" w:cs="Arial"/>
          <w:sz w:val="24"/>
          <w:szCs w:val="24"/>
        </w:rPr>
      </w:pPr>
      <w:r>
        <w:rPr>
          <w:rFonts w:ascii="Arial" w:hAnsi="Arial" w:cs="Arial"/>
          <w:sz w:val="24"/>
          <w:szCs w:val="24"/>
        </w:rPr>
        <w:t>DEFENDANT</w:t>
      </w:r>
      <w:r w:rsidRPr="000E7777">
        <w:rPr>
          <w:rFonts w:ascii="Arial" w:hAnsi="Arial" w:cs="Arial"/>
          <w:sz w:val="24"/>
          <w:szCs w:val="24"/>
        </w:rPr>
        <w:t>:</w:t>
      </w:r>
      <w:r>
        <w:rPr>
          <w:rFonts w:ascii="Arial" w:hAnsi="Arial" w:cs="Arial"/>
          <w:sz w:val="24"/>
          <w:szCs w:val="24"/>
        </w:rPr>
        <w:tab/>
      </w:r>
      <w:r w:rsidR="00007034">
        <w:rPr>
          <w:rFonts w:ascii="Arial" w:hAnsi="Arial" w:cs="Arial"/>
          <w:sz w:val="24"/>
          <w:szCs w:val="24"/>
        </w:rPr>
        <w:tab/>
      </w:r>
      <w:r w:rsidR="006F0AE9">
        <w:rPr>
          <w:rFonts w:ascii="Arial" w:hAnsi="Arial" w:cs="Arial"/>
          <w:sz w:val="24"/>
          <w:szCs w:val="24"/>
        </w:rPr>
        <w:t>Mr</w:t>
      </w:r>
      <w:r w:rsidR="00007034">
        <w:rPr>
          <w:rFonts w:ascii="Arial" w:hAnsi="Arial" w:cs="Arial"/>
          <w:sz w:val="24"/>
          <w:szCs w:val="24"/>
        </w:rPr>
        <w:t xml:space="preserve"> Boesak</w:t>
      </w:r>
    </w:p>
    <w:p w:rsidR="000F3B9B" w:rsidRPr="000E7777" w:rsidRDefault="00007034" w:rsidP="000F3B9B">
      <w:pPr>
        <w:autoSpaceDE w:val="0"/>
        <w:autoSpaceDN w:val="0"/>
        <w:adjustRightInd w:val="0"/>
        <w:spacing w:after="0" w:line="360" w:lineRule="auto"/>
        <w:ind w:left="3420" w:hanging="540"/>
        <w:jc w:val="both"/>
        <w:rPr>
          <w:rFonts w:ascii="Arial" w:hAnsi="Arial" w:cs="Arial"/>
          <w:sz w:val="24"/>
          <w:szCs w:val="24"/>
        </w:rPr>
      </w:pPr>
      <w:r>
        <w:rPr>
          <w:rFonts w:ascii="Arial" w:hAnsi="Arial" w:cs="Arial"/>
          <w:sz w:val="24"/>
          <w:szCs w:val="24"/>
        </w:rPr>
        <w:t xml:space="preserve">Instructed by </w:t>
      </w:r>
      <w:r w:rsidR="0000071C">
        <w:rPr>
          <w:rFonts w:ascii="Arial" w:hAnsi="Arial" w:cs="Arial"/>
          <w:sz w:val="24"/>
          <w:szCs w:val="24"/>
        </w:rPr>
        <w:t>Conradie &amp; Damaseb Legal Practitioners</w:t>
      </w:r>
    </w:p>
    <w:p w:rsidR="000F3B9B" w:rsidRPr="0004272A" w:rsidRDefault="000F3B9B" w:rsidP="000F3B9B">
      <w:pPr>
        <w:pStyle w:val="BodyTextIndent"/>
        <w:tabs>
          <w:tab w:val="left" w:pos="1394"/>
          <w:tab w:val="left" w:pos="2528"/>
          <w:tab w:val="left" w:pos="3780"/>
        </w:tabs>
        <w:spacing w:line="360" w:lineRule="auto"/>
        <w:ind w:left="0"/>
        <w:jc w:val="both"/>
        <w:rPr>
          <w:rFonts w:ascii="Arial" w:hAnsi="Arial" w:cs="Arial"/>
        </w:rPr>
      </w:pPr>
    </w:p>
    <w:p w:rsidR="000F3B9B" w:rsidRDefault="000F3B9B" w:rsidP="000F3B9B">
      <w:pPr>
        <w:spacing w:after="0" w:line="360" w:lineRule="auto"/>
        <w:jc w:val="both"/>
        <w:rPr>
          <w:rFonts w:ascii="Arial" w:hAnsi="Arial" w:cs="Arial"/>
          <w:sz w:val="24"/>
          <w:szCs w:val="24"/>
        </w:rPr>
      </w:pPr>
    </w:p>
    <w:p w:rsidR="000F3B9B" w:rsidRPr="0004272A" w:rsidRDefault="000F3B9B" w:rsidP="000F3B9B">
      <w:pPr>
        <w:spacing w:after="0" w:line="360" w:lineRule="auto"/>
        <w:jc w:val="both"/>
        <w:rPr>
          <w:sz w:val="24"/>
          <w:szCs w:val="24"/>
        </w:rPr>
      </w:pPr>
    </w:p>
    <w:p w:rsidR="000F3B9B" w:rsidRPr="0004272A" w:rsidRDefault="000F3B9B" w:rsidP="000F3B9B">
      <w:pPr>
        <w:jc w:val="both"/>
        <w:rPr>
          <w:sz w:val="24"/>
          <w:szCs w:val="24"/>
        </w:rPr>
      </w:pPr>
    </w:p>
    <w:p w:rsidR="006E04DC" w:rsidRDefault="006E04DC"/>
    <w:sectPr w:rsidR="006E04DC" w:rsidSect="00DA0C63">
      <w:headerReference w:type="default" r:id="rId9"/>
      <w:pgSz w:w="11907" w:h="16839" w:code="9"/>
      <w:pgMar w:top="810" w:right="1440" w:bottom="6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63" w:rsidRDefault="00815D63" w:rsidP="006757FE">
      <w:pPr>
        <w:spacing w:after="0" w:line="240" w:lineRule="auto"/>
      </w:pPr>
      <w:r>
        <w:separator/>
      </w:r>
    </w:p>
  </w:endnote>
  <w:endnote w:type="continuationSeparator" w:id="0">
    <w:p w:rsidR="00815D63" w:rsidRDefault="00815D63" w:rsidP="006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63" w:rsidRDefault="00815D63" w:rsidP="006757FE">
      <w:pPr>
        <w:spacing w:after="0" w:line="240" w:lineRule="auto"/>
      </w:pPr>
      <w:r>
        <w:separator/>
      </w:r>
    </w:p>
  </w:footnote>
  <w:footnote w:type="continuationSeparator" w:id="0">
    <w:p w:rsidR="00815D63" w:rsidRDefault="00815D63" w:rsidP="006757FE">
      <w:pPr>
        <w:spacing w:after="0" w:line="240" w:lineRule="auto"/>
      </w:pPr>
      <w:r>
        <w:continuationSeparator/>
      </w:r>
    </w:p>
  </w:footnote>
  <w:footnote w:id="1">
    <w:p w:rsidR="00A506BC" w:rsidRPr="007E145C" w:rsidRDefault="00A506BC" w:rsidP="007E145C">
      <w:pPr>
        <w:pStyle w:val="FootnoteText"/>
        <w:jc w:val="both"/>
        <w:rPr>
          <w:rFonts w:ascii="Arial" w:hAnsi="Arial" w:cs="Arial"/>
          <w:lang w:val="en-ZA"/>
        </w:rPr>
      </w:pPr>
      <w:r w:rsidRPr="007E145C">
        <w:rPr>
          <w:rStyle w:val="FootnoteReference"/>
          <w:rFonts w:ascii="Arial" w:hAnsi="Arial" w:cs="Arial"/>
        </w:rPr>
        <w:footnoteRef/>
      </w:r>
      <w:r w:rsidRPr="007E145C">
        <w:rPr>
          <w:rFonts w:ascii="Arial" w:hAnsi="Arial" w:cs="Arial"/>
        </w:rPr>
        <w:t xml:space="preserve"> </w:t>
      </w:r>
      <w:r w:rsidRPr="007E145C">
        <w:rPr>
          <w:rFonts w:ascii="Arial" w:hAnsi="Arial" w:cs="Arial"/>
          <w:lang w:val="en-ZA"/>
        </w:rPr>
        <w:t xml:space="preserve"> Footnotes were removed from the quoted paragraphs but the reader is referred to the authorities quoted in the original Total (op cit) Judgement.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C63" w:rsidRDefault="00DA0C63">
    <w:pPr>
      <w:pStyle w:val="Header"/>
      <w:jc w:val="right"/>
    </w:pPr>
    <w:r>
      <w:fldChar w:fldCharType="begin"/>
    </w:r>
    <w:r>
      <w:instrText xml:space="preserve"> PAGE   \* MERGEFORMAT </w:instrText>
    </w:r>
    <w:r>
      <w:fldChar w:fldCharType="separate"/>
    </w:r>
    <w:r w:rsidR="002E4857">
      <w:rPr>
        <w:noProof/>
      </w:rPr>
      <w:t>2</w:t>
    </w:r>
    <w:r>
      <w:rPr>
        <w:noProof/>
      </w:rPr>
      <w:fldChar w:fldCharType="end"/>
    </w:r>
  </w:p>
  <w:p w:rsidR="00DA0C63" w:rsidRDefault="00DA0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3D7"/>
    <w:multiLevelType w:val="hybridMultilevel"/>
    <w:tmpl w:val="D6CAB6DE"/>
    <w:lvl w:ilvl="0" w:tplc="0C5EB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76DFD"/>
    <w:multiLevelType w:val="hybridMultilevel"/>
    <w:tmpl w:val="4B324EE4"/>
    <w:lvl w:ilvl="0" w:tplc="8F2ABE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642D0E"/>
    <w:multiLevelType w:val="hybridMultilevel"/>
    <w:tmpl w:val="BC0A6256"/>
    <w:lvl w:ilvl="0" w:tplc="CEDEB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435FCC"/>
    <w:multiLevelType w:val="hybridMultilevel"/>
    <w:tmpl w:val="9A8A3706"/>
    <w:lvl w:ilvl="0" w:tplc="D75EEB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B"/>
    <w:rsid w:val="0000071C"/>
    <w:rsid w:val="00005D6B"/>
    <w:rsid w:val="00007034"/>
    <w:rsid w:val="00021D73"/>
    <w:rsid w:val="00023B3D"/>
    <w:rsid w:val="00031858"/>
    <w:rsid w:val="00032DF3"/>
    <w:rsid w:val="00042F10"/>
    <w:rsid w:val="00053C0F"/>
    <w:rsid w:val="000619AD"/>
    <w:rsid w:val="000640E3"/>
    <w:rsid w:val="000721FC"/>
    <w:rsid w:val="00075E3B"/>
    <w:rsid w:val="0007769D"/>
    <w:rsid w:val="0009392E"/>
    <w:rsid w:val="000C7A42"/>
    <w:rsid w:val="000C7EA9"/>
    <w:rsid w:val="000D0F49"/>
    <w:rsid w:val="000D5E7C"/>
    <w:rsid w:val="000E2AAF"/>
    <w:rsid w:val="000E6F51"/>
    <w:rsid w:val="000F0A19"/>
    <w:rsid w:val="000F3B9B"/>
    <w:rsid w:val="000F5381"/>
    <w:rsid w:val="00105ED2"/>
    <w:rsid w:val="00115685"/>
    <w:rsid w:val="001160D7"/>
    <w:rsid w:val="00125539"/>
    <w:rsid w:val="0016218B"/>
    <w:rsid w:val="001A50C4"/>
    <w:rsid w:val="001B33BE"/>
    <w:rsid w:val="001C5290"/>
    <w:rsid w:val="00202258"/>
    <w:rsid w:val="00220FF9"/>
    <w:rsid w:val="0023010B"/>
    <w:rsid w:val="00232559"/>
    <w:rsid w:val="00232E23"/>
    <w:rsid w:val="00236F3C"/>
    <w:rsid w:val="00253576"/>
    <w:rsid w:val="0025606A"/>
    <w:rsid w:val="002811AF"/>
    <w:rsid w:val="00287029"/>
    <w:rsid w:val="00297FF7"/>
    <w:rsid w:val="002A0C08"/>
    <w:rsid w:val="002A4645"/>
    <w:rsid w:val="002A599F"/>
    <w:rsid w:val="002B04FD"/>
    <w:rsid w:val="002E3815"/>
    <w:rsid w:val="002E4857"/>
    <w:rsid w:val="002E59A6"/>
    <w:rsid w:val="00302203"/>
    <w:rsid w:val="00311974"/>
    <w:rsid w:val="00320617"/>
    <w:rsid w:val="00323D08"/>
    <w:rsid w:val="00340FDE"/>
    <w:rsid w:val="00355822"/>
    <w:rsid w:val="003628D4"/>
    <w:rsid w:val="0036448B"/>
    <w:rsid w:val="003679D8"/>
    <w:rsid w:val="00371400"/>
    <w:rsid w:val="00373823"/>
    <w:rsid w:val="00395784"/>
    <w:rsid w:val="0039609F"/>
    <w:rsid w:val="00396A3A"/>
    <w:rsid w:val="003C32A1"/>
    <w:rsid w:val="003C4BC2"/>
    <w:rsid w:val="003D1FEB"/>
    <w:rsid w:val="003E0B9E"/>
    <w:rsid w:val="003E39D0"/>
    <w:rsid w:val="004061E8"/>
    <w:rsid w:val="00442F2C"/>
    <w:rsid w:val="00445527"/>
    <w:rsid w:val="00461FCD"/>
    <w:rsid w:val="00463799"/>
    <w:rsid w:val="004844A0"/>
    <w:rsid w:val="004859F2"/>
    <w:rsid w:val="004915AD"/>
    <w:rsid w:val="0049641A"/>
    <w:rsid w:val="004A425C"/>
    <w:rsid w:val="004C20E1"/>
    <w:rsid w:val="004D2964"/>
    <w:rsid w:val="004E1AEF"/>
    <w:rsid w:val="004E2FEA"/>
    <w:rsid w:val="0050285E"/>
    <w:rsid w:val="00524D2C"/>
    <w:rsid w:val="00533838"/>
    <w:rsid w:val="00535CC9"/>
    <w:rsid w:val="00542FA0"/>
    <w:rsid w:val="005640E3"/>
    <w:rsid w:val="00575A7B"/>
    <w:rsid w:val="00586238"/>
    <w:rsid w:val="005922BE"/>
    <w:rsid w:val="0059540C"/>
    <w:rsid w:val="00596FB2"/>
    <w:rsid w:val="005B012B"/>
    <w:rsid w:val="005B2858"/>
    <w:rsid w:val="005B4DA4"/>
    <w:rsid w:val="005C53CB"/>
    <w:rsid w:val="005D585A"/>
    <w:rsid w:val="005E33E2"/>
    <w:rsid w:val="005E5191"/>
    <w:rsid w:val="006256CF"/>
    <w:rsid w:val="00645721"/>
    <w:rsid w:val="00652B46"/>
    <w:rsid w:val="00665F89"/>
    <w:rsid w:val="00667E20"/>
    <w:rsid w:val="006702A7"/>
    <w:rsid w:val="00672407"/>
    <w:rsid w:val="006726BE"/>
    <w:rsid w:val="00673F53"/>
    <w:rsid w:val="006757FE"/>
    <w:rsid w:val="00680577"/>
    <w:rsid w:val="006931C7"/>
    <w:rsid w:val="006954CE"/>
    <w:rsid w:val="006A621B"/>
    <w:rsid w:val="006C7FA2"/>
    <w:rsid w:val="006D2FB5"/>
    <w:rsid w:val="006E04DC"/>
    <w:rsid w:val="006E511B"/>
    <w:rsid w:val="006F0AE9"/>
    <w:rsid w:val="006F296E"/>
    <w:rsid w:val="00703550"/>
    <w:rsid w:val="0073654F"/>
    <w:rsid w:val="007500F7"/>
    <w:rsid w:val="00753470"/>
    <w:rsid w:val="00753844"/>
    <w:rsid w:val="0078675B"/>
    <w:rsid w:val="00790429"/>
    <w:rsid w:val="0079516C"/>
    <w:rsid w:val="007A0A3F"/>
    <w:rsid w:val="007A152D"/>
    <w:rsid w:val="007B271E"/>
    <w:rsid w:val="007B302E"/>
    <w:rsid w:val="007B3C18"/>
    <w:rsid w:val="007E145C"/>
    <w:rsid w:val="007F17DC"/>
    <w:rsid w:val="007F2417"/>
    <w:rsid w:val="007F3F4C"/>
    <w:rsid w:val="0081566F"/>
    <w:rsid w:val="00815D63"/>
    <w:rsid w:val="008230A3"/>
    <w:rsid w:val="00837965"/>
    <w:rsid w:val="008411C2"/>
    <w:rsid w:val="00843FA6"/>
    <w:rsid w:val="00855823"/>
    <w:rsid w:val="00860632"/>
    <w:rsid w:val="00872833"/>
    <w:rsid w:val="00874E2A"/>
    <w:rsid w:val="008841AF"/>
    <w:rsid w:val="0089524D"/>
    <w:rsid w:val="008958CD"/>
    <w:rsid w:val="0089761C"/>
    <w:rsid w:val="008B0FAE"/>
    <w:rsid w:val="008B2427"/>
    <w:rsid w:val="008B2D56"/>
    <w:rsid w:val="008C4DB8"/>
    <w:rsid w:val="008D5154"/>
    <w:rsid w:val="00901E14"/>
    <w:rsid w:val="00904C6B"/>
    <w:rsid w:val="00941C95"/>
    <w:rsid w:val="00954551"/>
    <w:rsid w:val="009733C1"/>
    <w:rsid w:val="00984D67"/>
    <w:rsid w:val="009907A1"/>
    <w:rsid w:val="009A70B5"/>
    <w:rsid w:val="009C59DE"/>
    <w:rsid w:val="009D208C"/>
    <w:rsid w:val="009D6853"/>
    <w:rsid w:val="009F3FC8"/>
    <w:rsid w:val="00A1199E"/>
    <w:rsid w:val="00A36D63"/>
    <w:rsid w:val="00A36E49"/>
    <w:rsid w:val="00A506BC"/>
    <w:rsid w:val="00A66387"/>
    <w:rsid w:val="00A81536"/>
    <w:rsid w:val="00AA0FE4"/>
    <w:rsid w:val="00AA5C17"/>
    <w:rsid w:val="00AA721E"/>
    <w:rsid w:val="00AB4E2A"/>
    <w:rsid w:val="00AE3176"/>
    <w:rsid w:val="00AE59D5"/>
    <w:rsid w:val="00AF0144"/>
    <w:rsid w:val="00B33121"/>
    <w:rsid w:val="00B67CBA"/>
    <w:rsid w:val="00B81D0C"/>
    <w:rsid w:val="00B90261"/>
    <w:rsid w:val="00BA49D2"/>
    <w:rsid w:val="00BB6DAF"/>
    <w:rsid w:val="00BC54F4"/>
    <w:rsid w:val="00BC5F3B"/>
    <w:rsid w:val="00BE4FBD"/>
    <w:rsid w:val="00BE548C"/>
    <w:rsid w:val="00BE6B45"/>
    <w:rsid w:val="00C01530"/>
    <w:rsid w:val="00C0624C"/>
    <w:rsid w:val="00C50893"/>
    <w:rsid w:val="00C608AB"/>
    <w:rsid w:val="00C63C51"/>
    <w:rsid w:val="00C67C68"/>
    <w:rsid w:val="00C76B8F"/>
    <w:rsid w:val="00CC5F61"/>
    <w:rsid w:val="00CD2959"/>
    <w:rsid w:val="00CD68E7"/>
    <w:rsid w:val="00CD6F8E"/>
    <w:rsid w:val="00CE2DB3"/>
    <w:rsid w:val="00CE7E2C"/>
    <w:rsid w:val="00CF78CF"/>
    <w:rsid w:val="00D00D25"/>
    <w:rsid w:val="00D067D7"/>
    <w:rsid w:val="00D12EC7"/>
    <w:rsid w:val="00D2653F"/>
    <w:rsid w:val="00D27412"/>
    <w:rsid w:val="00D44B41"/>
    <w:rsid w:val="00D45921"/>
    <w:rsid w:val="00D56F7C"/>
    <w:rsid w:val="00D900BC"/>
    <w:rsid w:val="00DA0C63"/>
    <w:rsid w:val="00DC7A64"/>
    <w:rsid w:val="00DD199E"/>
    <w:rsid w:val="00DD72E7"/>
    <w:rsid w:val="00DE3BE8"/>
    <w:rsid w:val="00E02BBA"/>
    <w:rsid w:val="00E074CF"/>
    <w:rsid w:val="00E27346"/>
    <w:rsid w:val="00E30E30"/>
    <w:rsid w:val="00E371AD"/>
    <w:rsid w:val="00E446E3"/>
    <w:rsid w:val="00E525B5"/>
    <w:rsid w:val="00E60015"/>
    <w:rsid w:val="00E6125B"/>
    <w:rsid w:val="00E8305A"/>
    <w:rsid w:val="00E9172C"/>
    <w:rsid w:val="00EA2206"/>
    <w:rsid w:val="00EA4023"/>
    <w:rsid w:val="00EF06F4"/>
    <w:rsid w:val="00F03734"/>
    <w:rsid w:val="00F03BC1"/>
    <w:rsid w:val="00F2605A"/>
    <w:rsid w:val="00F36001"/>
    <w:rsid w:val="00F36E71"/>
    <w:rsid w:val="00F458E8"/>
    <w:rsid w:val="00F60219"/>
    <w:rsid w:val="00F66465"/>
    <w:rsid w:val="00F8057A"/>
    <w:rsid w:val="00F8276E"/>
    <w:rsid w:val="00F93DE5"/>
    <w:rsid w:val="00FB12C1"/>
    <w:rsid w:val="00FB371C"/>
    <w:rsid w:val="00FB505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092F883-F37A-4FA3-A80F-F33B5106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9B"/>
    <w:rPr>
      <w:rFonts w:ascii="Calibri" w:eastAsia="Calibri" w:hAnsi="Calibri" w:cs="Times New Roman"/>
    </w:rPr>
  </w:style>
  <w:style w:type="paragraph" w:styleId="Heading4">
    <w:name w:val="heading 4"/>
    <w:basedOn w:val="Normal"/>
    <w:next w:val="Normal"/>
    <w:link w:val="Heading4Char"/>
    <w:qFormat/>
    <w:rsid w:val="000F3B9B"/>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3B9B"/>
    <w:rPr>
      <w:rFonts w:ascii="Arial" w:eastAsia="Times New Roman" w:hAnsi="Arial" w:cs="Times New Roman"/>
      <w:sz w:val="28"/>
      <w:szCs w:val="24"/>
      <w:lang w:val="en-GB"/>
    </w:rPr>
  </w:style>
  <w:style w:type="paragraph" w:styleId="BodyText">
    <w:name w:val="Body Text"/>
    <w:basedOn w:val="Normal"/>
    <w:link w:val="BodyTextChar"/>
    <w:rsid w:val="000F3B9B"/>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0F3B9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F3B9B"/>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0F3B9B"/>
    <w:rPr>
      <w:rFonts w:ascii="Times New Roman" w:eastAsia="Times New Roman" w:hAnsi="Times New Roman" w:cs="Times New Roman"/>
      <w:sz w:val="24"/>
      <w:szCs w:val="24"/>
      <w:lang w:val="en-GB"/>
    </w:rPr>
  </w:style>
  <w:style w:type="paragraph" w:styleId="Header">
    <w:name w:val="header"/>
    <w:basedOn w:val="Normal"/>
    <w:link w:val="HeaderChar"/>
    <w:unhideWhenUsed/>
    <w:rsid w:val="000F3B9B"/>
    <w:pPr>
      <w:tabs>
        <w:tab w:val="center" w:pos="4680"/>
        <w:tab w:val="right" w:pos="9360"/>
      </w:tabs>
      <w:spacing w:after="0" w:line="240" w:lineRule="auto"/>
    </w:pPr>
  </w:style>
  <w:style w:type="character" w:customStyle="1" w:styleId="HeaderChar">
    <w:name w:val="Header Char"/>
    <w:basedOn w:val="DefaultParagraphFont"/>
    <w:link w:val="Header"/>
    <w:rsid w:val="000F3B9B"/>
    <w:rPr>
      <w:rFonts w:ascii="Calibri" w:eastAsia="Calibri" w:hAnsi="Calibri" w:cs="Times New Roman"/>
    </w:rPr>
  </w:style>
  <w:style w:type="paragraph" w:styleId="BalloonText">
    <w:name w:val="Balloon Text"/>
    <w:basedOn w:val="Normal"/>
    <w:link w:val="BalloonTextChar"/>
    <w:uiPriority w:val="99"/>
    <w:semiHidden/>
    <w:unhideWhenUsed/>
    <w:rsid w:val="000F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B"/>
    <w:rPr>
      <w:rFonts w:ascii="Tahoma" w:eastAsia="Calibri" w:hAnsi="Tahoma" w:cs="Tahoma"/>
      <w:sz w:val="16"/>
      <w:szCs w:val="16"/>
    </w:rPr>
  </w:style>
  <w:style w:type="paragraph" w:styleId="FootnoteText">
    <w:name w:val="footnote text"/>
    <w:basedOn w:val="Normal"/>
    <w:link w:val="FootnoteTextChar"/>
    <w:uiPriority w:val="99"/>
    <w:semiHidden/>
    <w:unhideWhenUsed/>
    <w:rsid w:val="006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7F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57FE"/>
    <w:rPr>
      <w:vertAlign w:val="superscript"/>
    </w:rPr>
  </w:style>
  <w:style w:type="paragraph" w:styleId="ListParagraph">
    <w:name w:val="List Paragraph"/>
    <w:basedOn w:val="Normal"/>
    <w:uiPriority w:val="34"/>
    <w:qFormat/>
    <w:rsid w:val="00007034"/>
    <w:pPr>
      <w:ind w:left="720"/>
      <w:contextualSpacing/>
    </w:pPr>
  </w:style>
  <w:style w:type="character" w:styleId="CommentReference">
    <w:name w:val="annotation reference"/>
    <w:basedOn w:val="DefaultParagraphFont"/>
    <w:uiPriority w:val="99"/>
    <w:semiHidden/>
    <w:unhideWhenUsed/>
    <w:rsid w:val="00E371AD"/>
    <w:rPr>
      <w:sz w:val="16"/>
      <w:szCs w:val="16"/>
    </w:rPr>
  </w:style>
  <w:style w:type="paragraph" w:styleId="CommentText">
    <w:name w:val="annotation text"/>
    <w:basedOn w:val="Normal"/>
    <w:link w:val="CommentTextChar"/>
    <w:uiPriority w:val="99"/>
    <w:semiHidden/>
    <w:unhideWhenUsed/>
    <w:rsid w:val="00E371AD"/>
    <w:pPr>
      <w:spacing w:line="240" w:lineRule="auto"/>
    </w:pPr>
    <w:rPr>
      <w:sz w:val="20"/>
      <w:szCs w:val="20"/>
    </w:rPr>
  </w:style>
  <w:style w:type="character" w:customStyle="1" w:styleId="CommentTextChar">
    <w:name w:val="Comment Text Char"/>
    <w:basedOn w:val="DefaultParagraphFont"/>
    <w:link w:val="CommentText"/>
    <w:uiPriority w:val="99"/>
    <w:semiHidden/>
    <w:rsid w:val="00E371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71AD"/>
    <w:rPr>
      <w:b/>
      <w:bCs/>
    </w:rPr>
  </w:style>
  <w:style w:type="character" w:customStyle="1" w:styleId="CommentSubjectChar">
    <w:name w:val="Comment Subject Char"/>
    <w:basedOn w:val="CommentTextChar"/>
    <w:link w:val="CommentSubject"/>
    <w:uiPriority w:val="99"/>
    <w:semiHidden/>
    <w:rsid w:val="00E371AD"/>
    <w:rPr>
      <w:rFonts w:ascii="Calibri" w:eastAsia="Calibri" w:hAnsi="Calibri" w:cs="Times New Roman"/>
      <w:b/>
      <w:bCs/>
      <w:sz w:val="20"/>
      <w:szCs w:val="20"/>
    </w:rPr>
  </w:style>
  <w:style w:type="paragraph" w:styleId="NormalWeb">
    <w:name w:val="Normal (Web)"/>
    <w:basedOn w:val="Normal"/>
    <w:uiPriority w:val="99"/>
    <w:semiHidden/>
    <w:unhideWhenUsed/>
    <w:rsid w:val="008230A3"/>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823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2020-03-08T18:30:00+00:00</Judgment_x0020_Date>
    <Year xmlns="c1afb1bd-f2fb-40fd-9abb-aea55b4d7662">2020</Year>
  </documentManagement>
</p:properties>
</file>

<file path=customXml/itemProps1.xml><?xml version="1.0" encoding="utf-8"?>
<ds:datastoreItem xmlns:ds="http://schemas.openxmlformats.org/officeDocument/2006/customXml" ds:itemID="{203392B1-1AB4-48FC-9282-E7035D952A07}"/>
</file>

<file path=customXml/itemProps2.xml><?xml version="1.0" encoding="utf-8"?>
<ds:datastoreItem xmlns:ds="http://schemas.openxmlformats.org/officeDocument/2006/customXml" ds:itemID="{CB28493B-768A-4BA6-A1E7-3A407E45211E}"/>
</file>

<file path=customXml/itemProps3.xml><?xml version="1.0" encoding="utf-8"?>
<ds:datastoreItem xmlns:ds="http://schemas.openxmlformats.org/officeDocument/2006/customXml" ds:itemID="{AFD56BEA-F260-4596-AAA6-D19C951EB6A6}"/>
</file>

<file path=customXml/itemProps4.xml><?xml version="1.0" encoding="utf-8"?>
<ds:datastoreItem xmlns:ds="http://schemas.openxmlformats.org/officeDocument/2006/customXml" ds:itemID="{8DFC1EFB-1DD6-441D-8D58-6B0ABF0A5CC3}"/>
</file>

<file path=docProps/app.xml><?xml version="1.0" encoding="utf-8"?>
<Properties xmlns="http://schemas.openxmlformats.org/officeDocument/2006/extended-properties" xmlns:vt="http://schemas.openxmlformats.org/officeDocument/2006/docPropsVTypes">
  <Template>Normal</Template>
  <TotalTime>0</TotalTime>
  <Pages>13</Pages>
  <Words>2867</Words>
  <Characters>16345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Lotta N. Ambunda</cp:lastModifiedBy>
  <cp:revision>2</cp:revision>
  <cp:lastPrinted>2020-03-09T08:34:00Z</cp:lastPrinted>
  <dcterms:created xsi:type="dcterms:W3CDTF">2020-03-27T07:33:00Z</dcterms:created>
  <dcterms:modified xsi:type="dcterms:W3CDTF">2020-03-27T07:33:00Z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