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9222F4" w:rsidRDefault="00DE205C" w:rsidP="009222F4">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14:anchorId="59674B6D">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15127C" w:rsidRPr="00F926EB" w:rsidRDefault="0015127C" w:rsidP="00B331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4B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15127C" w:rsidRPr="00F926EB" w:rsidRDefault="0015127C" w:rsidP="00B33165">
                      <w:pPr>
                        <w:jc w:val="center"/>
                        <w:rPr>
                          <w:rFonts w:ascii="Arial" w:hAnsi="Arial" w:cs="Arial"/>
                        </w:rPr>
                      </w:pPr>
                    </w:p>
                  </w:txbxContent>
                </v:textbox>
              </v:shape>
            </w:pict>
          </mc:Fallback>
        </mc:AlternateContent>
      </w:r>
      <w:r w:rsidR="001B7E1F" w:rsidRPr="009222F4">
        <w:rPr>
          <w:rFonts w:ascii="Arial" w:hAnsi="Arial" w:cs="Arial"/>
          <w:b/>
          <w:sz w:val="24"/>
          <w:szCs w:val="24"/>
        </w:rPr>
        <w:t>REPUBLIC OF NAMIBIA</w:t>
      </w:r>
    </w:p>
    <w:p w:rsidR="001B7E1F" w:rsidRPr="009222F4" w:rsidRDefault="00DE205C" w:rsidP="009222F4">
      <w:pPr>
        <w:spacing w:after="0" w:line="360" w:lineRule="auto"/>
        <w:jc w:val="center"/>
        <w:rPr>
          <w:b/>
          <w:sz w:val="24"/>
          <w:szCs w:val="24"/>
        </w:rPr>
      </w:pPr>
      <w:r>
        <w:rPr>
          <w:b/>
          <w:noProof/>
          <w:sz w:val="24"/>
          <w:szCs w:val="24"/>
        </w:rPr>
        <w:drawing>
          <wp:inline distT="0" distB="0" distL="0" distR="0" wp14:anchorId="6AC5819E">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1B7E1F" w:rsidRDefault="00520E04" w:rsidP="009222F4">
      <w:pPr>
        <w:spacing w:after="0" w:line="360" w:lineRule="auto"/>
        <w:jc w:val="center"/>
        <w:rPr>
          <w:rFonts w:ascii="Arial" w:hAnsi="Arial" w:cs="Arial"/>
          <w:b/>
          <w:sz w:val="24"/>
          <w:szCs w:val="24"/>
        </w:rPr>
      </w:pPr>
      <w:r w:rsidRPr="00520E04">
        <w:rPr>
          <w:rFonts w:ascii="Arial" w:hAnsi="Arial" w:cs="Arial"/>
          <w:b/>
          <w:sz w:val="24"/>
          <w:szCs w:val="24"/>
        </w:rPr>
        <w:t>HIGH COURT OF NAMIBIA MAIN DIVISION, WINDHOEK</w:t>
      </w:r>
    </w:p>
    <w:p w:rsidR="00520E04" w:rsidRPr="00520E04" w:rsidRDefault="00520E04" w:rsidP="009222F4">
      <w:pPr>
        <w:spacing w:after="0" w:line="360" w:lineRule="auto"/>
        <w:jc w:val="center"/>
        <w:rPr>
          <w:rFonts w:ascii="Arial" w:hAnsi="Arial" w:cs="Arial"/>
          <w:b/>
          <w:sz w:val="16"/>
          <w:szCs w:val="16"/>
        </w:rPr>
      </w:pPr>
    </w:p>
    <w:p w:rsidR="001B7E1F" w:rsidRPr="009222F4" w:rsidRDefault="001B7E1F"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2D5C30" w:rsidRPr="009222F4" w:rsidRDefault="002D5C30" w:rsidP="009222F4">
      <w:pPr>
        <w:spacing w:after="0" w:line="360" w:lineRule="auto"/>
        <w:jc w:val="both"/>
        <w:rPr>
          <w:rFonts w:ascii="Arial" w:hAnsi="Arial" w:cs="Arial"/>
          <w:sz w:val="24"/>
          <w:szCs w:val="24"/>
        </w:rPr>
      </w:pPr>
    </w:p>
    <w:p w:rsidR="001B7E1F" w:rsidRPr="005E40B0" w:rsidRDefault="001B7E1F" w:rsidP="006C2EA8">
      <w:pPr>
        <w:tabs>
          <w:tab w:val="right" w:pos="9000"/>
        </w:tabs>
        <w:spacing w:after="0" w:line="360" w:lineRule="auto"/>
        <w:jc w:val="right"/>
        <w:rPr>
          <w:rFonts w:ascii="Arial" w:hAnsi="Arial" w:cs="Arial"/>
          <w:sz w:val="24"/>
          <w:szCs w:val="24"/>
        </w:rPr>
      </w:pPr>
      <w:r w:rsidRPr="005E40B0">
        <w:rPr>
          <w:rFonts w:ascii="Arial" w:hAnsi="Arial" w:cs="Arial"/>
          <w:sz w:val="24"/>
          <w:szCs w:val="24"/>
        </w:rPr>
        <w:t xml:space="preserve">Case no: </w:t>
      </w:r>
      <w:r w:rsidR="005E40B0" w:rsidRPr="005E40B0">
        <w:rPr>
          <w:rFonts w:ascii="Arial" w:hAnsi="Arial" w:cs="Arial"/>
          <w:sz w:val="24"/>
          <w:szCs w:val="24"/>
          <w:shd w:val="clear" w:color="auto" w:fill="FFFFFF"/>
        </w:rPr>
        <w:t>HC-MD-CIV-ACT-MAT-2021/03688</w:t>
      </w:r>
    </w:p>
    <w:p w:rsidR="001B7E1F" w:rsidRPr="005E40B0" w:rsidRDefault="001B7E1F" w:rsidP="009222F4">
      <w:pPr>
        <w:spacing w:after="0" w:line="360" w:lineRule="auto"/>
        <w:rPr>
          <w:rFonts w:ascii="Arial" w:hAnsi="Arial" w:cs="Arial"/>
          <w:sz w:val="24"/>
          <w:szCs w:val="24"/>
        </w:rPr>
      </w:pPr>
    </w:p>
    <w:p w:rsidR="001B7E1F" w:rsidRPr="005E40B0" w:rsidRDefault="001B7E1F" w:rsidP="009222F4">
      <w:pPr>
        <w:spacing w:after="0" w:line="360" w:lineRule="auto"/>
        <w:jc w:val="both"/>
        <w:rPr>
          <w:rFonts w:ascii="Arial" w:hAnsi="Arial" w:cs="Arial"/>
          <w:sz w:val="24"/>
          <w:szCs w:val="24"/>
        </w:rPr>
      </w:pPr>
      <w:r w:rsidRPr="005E40B0">
        <w:rPr>
          <w:rFonts w:ascii="Arial" w:hAnsi="Arial" w:cs="Arial"/>
          <w:sz w:val="24"/>
          <w:szCs w:val="24"/>
        </w:rPr>
        <w:t>In the matter between:</w:t>
      </w:r>
    </w:p>
    <w:p w:rsidR="00F35AD4" w:rsidRPr="005E40B0" w:rsidRDefault="00F35AD4" w:rsidP="009222F4">
      <w:pPr>
        <w:spacing w:after="0" w:line="360" w:lineRule="auto"/>
        <w:jc w:val="both"/>
        <w:rPr>
          <w:rFonts w:ascii="Arial" w:hAnsi="Arial" w:cs="Arial"/>
          <w:sz w:val="24"/>
          <w:szCs w:val="24"/>
        </w:rPr>
      </w:pPr>
    </w:p>
    <w:p w:rsidR="000E7FD8" w:rsidRPr="005E40B0" w:rsidRDefault="005E40B0" w:rsidP="00F926EB">
      <w:pPr>
        <w:tabs>
          <w:tab w:val="right" w:pos="9000"/>
        </w:tabs>
        <w:spacing w:after="0" w:line="360" w:lineRule="auto"/>
        <w:jc w:val="both"/>
        <w:rPr>
          <w:rFonts w:ascii="Arial" w:hAnsi="Arial" w:cs="Arial"/>
          <w:b/>
          <w:sz w:val="24"/>
          <w:szCs w:val="24"/>
          <w:lang w:val="en-GB"/>
        </w:rPr>
      </w:pPr>
      <w:r w:rsidRPr="005E40B0">
        <w:rPr>
          <w:rFonts w:ascii="Arial" w:hAnsi="Arial" w:cs="Arial"/>
          <w:b/>
          <w:sz w:val="24"/>
          <w:szCs w:val="24"/>
          <w:shd w:val="clear" w:color="auto" w:fill="FFFFFF"/>
        </w:rPr>
        <w:t>AKTOFEL DENGEINGE</w:t>
      </w:r>
      <w:r w:rsidR="000E7FD8" w:rsidRPr="005E40B0">
        <w:rPr>
          <w:rFonts w:ascii="Arial" w:hAnsi="Arial" w:cs="Arial"/>
          <w:b/>
          <w:sz w:val="24"/>
          <w:szCs w:val="24"/>
        </w:rPr>
        <w:tab/>
      </w:r>
      <w:r w:rsidRPr="005E40B0">
        <w:rPr>
          <w:rFonts w:ascii="Arial" w:hAnsi="Arial" w:cs="Arial"/>
          <w:b/>
          <w:sz w:val="24"/>
          <w:szCs w:val="24"/>
        </w:rPr>
        <w:t>PLAINTIFF</w:t>
      </w:r>
    </w:p>
    <w:p w:rsidR="00A66D0D" w:rsidRPr="00896768" w:rsidRDefault="00A66D0D" w:rsidP="009222F4">
      <w:pPr>
        <w:spacing w:after="0" w:line="360" w:lineRule="auto"/>
        <w:jc w:val="both"/>
        <w:rPr>
          <w:rFonts w:ascii="Arial" w:hAnsi="Arial" w:cs="Arial"/>
        </w:rPr>
      </w:pPr>
    </w:p>
    <w:p w:rsidR="001B7E1F" w:rsidRPr="009222F4" w:rsidRDefault="00152F33" w:rsidP="009222F4">
      <w:pPr>
        <w:spacing w:after="0" w:line="360" w:lineRule="auto"/>
        <w:jc w:val="both"/>
        <w:rPr>
          <w:rFonts w:ascii="Arial" w:hAnsi="Arial" w:cs="Arial"/>
          <w:sz w:val="24"/>
          <w:szCs w:val="24"/>
        </w:rPr>
      </w:pPr>
      <w:proofErr w:type="gramStart"/>
      <w:r w:rsidRPr="009222F4">
        <w:rPr>
          <w:rFonts w:ascii="Arial" w:hAnsi="Arial" w:cs="Arial"/>
          <w:sz w:val="24"/>
          <w:szCs w:val="24"/>
        </w:rPr>
        <w:t>a</w:t>
      </w:r>
      <w:r w:rsidR="001B7E1F" w:rsidRPr="009222F4">
        <w:rPr>
          <w:rFonts w:ascii="Arial" w:hAnsi="Arial" w:cs="Arial"/>
          <w:sz w:val="24"/>
          <w:szCs w:val="24"/>
        </w:rPr>
        <w:t>nd</w:t>
      </w:r>
      <w:proofErr w:type="gramEnd"/>
    </w:p>
    <w:p w:rsidR="00152F33" w:rsidRPr="00896768" w:rsidRDefault="00152F33" w:rsidP="009222F4">
      <w:pPr>
        <w:spacing w:after="0" w:line="360" w:lineRule="auto"/>
        <w:jc w:val="both"/>
        <w:rPr>
          <w:rFonts w:ascii="Arial" w:hAnsi="Arial" w:cs="Arial"/>
        </w:rPr>
      </w:pPr>
    </w:p>
    <w:p w:rsidR="000E7FD8" w:rsidRPr="005E40B0" w:rsidRDefault="005E40B0" w:rsidP="00E05392">
      <w:pPr>
        <w:tabs>
          <w:tab w:val="right" w:pos="9000"/>
        </w:tabs>
        <w:spacing w:after="0" w:line="360" w:lineRule="auto"/>
        <w:jc w:val="both"/>
        <w:rPr>
          <w:rFonts w:ascii="Arial" w:hAnsi="Arial" w:cs="Arial"/>
          <w:b/>
          <w:sz w:val="24"/>
          <w:szCs w:val="24"/>
        </w:rPr>
      </w:pPr>
      <w:r w:rsidRPr="005E40B0">
        <w:rPr>
          <w:rFonts w:ascii="Arial" w:hAnsi="Arial" w:cs="Arial"/>
          <w:b/>
          <w:sz w:val="24"/>
          <w:szCs w:val="24"/>
          <w:shd w:val="clear" w:color="auto" w:fill="FFFFFF"/>
        </w:rPr>
        <w:t>MARTHA TUWILIKA NDINELAGO UUGWANGA</w:t>
      </w:r>
      <w:r w:rsidR="000E7FD8" w:rsidRPr="005E40B0">
        <w:rPr>
          <w:rFonts w:ascii="Arial" w:hAnsi="Arial" w:cs="Arial"/>
          <w:b/>
          <w:sz w:val="24"/>
          <w:szCs w:val="24"/>
        </w:rPr>
        <w:tab/>
      </w:r>
      <w:r w:rsidRPr="005E40B0">
        <w:rPr>
          <w:rFonts w:ascii="Arial" w:hAnsi="Arial" w:cs="Arial"/>
          <w:b/>
          <w:sz w:val="24"/>
          <w:szCs w:val="24"/>
        </w:rPr>
        <w:t>DEFENDANT</w:t>
      </w:r>
    </w:p>
    <w:p w:rsidR="00E05392" w:rsidRPr="00E95A88" w:rsidRDefault="00E05392" w:rsidP="009222F4">
      <w:pPr>
        <w:spacing w:after="0" w:line="360" w:lineRule="auto"/>
        <w:ind w:left="2250" w:hanging="2250"/>
        <w:jc w:val="both"/>
        <w:rPr>
          <w:rFonts w:ascii="Arial" w:hAnsi="Arial" w:cs="Arial"/>
          <w:sz w:val="24"/>
          <w:szCs w:val="24"/>
        </w:rPr>
      </w:pPr>
    </w:p>
    <w:p w:rsidR="004761AC" w:rsidRPr="005E40B0" w:rsidRDefault="004761AC" w:rsidP="00A66534">
      <w:pPr>
        <w:tabs>
          <w:tab w:val="left" w:pos="2127"/>
          <w:tab w:val="right" w:pos="9000"/>
        </w:tabs>
        <w:spacing w:after="0" w:line="360" w:lineRule="auto"/>
        <w:ind w:left="2127" w:hanging="2127"/>
        <w:jc w:val="both"/>
        <w:rPr>
          <w:rFonts w:ascii="Arial" w:hAnsi="Arial" w:cs="Arial"/>
          <w:i/>
          <w:sz w:val="24"/>
          <w:szCs w:val="24"/>
        </w:rPr>
      </w:pPr>
      <w:r w:rsidRPr="005E40B0">
        <w:rPr>
          <w:rFonts w:ascii="Arial" w:hAnsi="Arial" w:cs="Arial"/>
          <w:b/>
          <w:sz w:val="24"/>
          <w:szCs w:val="24"/>
        </w:rPr>
        <w:t>Neutral citation:</w:t>
      </w:r>
      <w:r w:rsidRPr="005E40B0">
        <w:rPr>
          <w:rFonts w:ascii="Arial" w:hAnsi="Arial" w:cs="Arial"/>
          <w:b/>
          <w:sz w:val="24"/>
          <w:szCs w:val="24"/>
        </w:rPr>
        <w:tab/>
      </w:r>
      <w:r w:rsidR="00900633" w:rsidRPr="005E40B0">
        <w:rPr>
          <w:rFonts w:ascii="Arial" w:hAnsi="Arial" w:cs="Arial"/>
          <w:b/>
          <w:sz w:val="24"/>
          <w:szCs w:val="24"/>
        </w:rPr>
        <w:tab/>
      </w:r>
      <w:proofErr w:type="spellStart"/>
      <w:r w:rsidR="005E40B0" w:rsidRPr="005E40B0">
        <w:rPr>
          <w:rFonts w:ascii="Arial" w:hAnsi="Arial" w:cs="Arial"/>
          <w:i/>
          <w:sz w:val="24"/>
          <w:szCs w:val="24"/>
        </w:rPr>
        <w:t>Dengeinge</w:t>
      </w:r>
      <w:proofErr w:type="spellEnd"/>
      <w:r w:rsidR="009222F4" w:rsidRPr="005E40B0">
        <w:rPr>
          <w:rFonts w:ascii="Arial" w:hAnsi="Arial" w:cs="Arial"/>
          <w:i/>
          <w:sz w:val="24"/>
          <w:szCs w:val="24"/>
        </w:rPr>
        <w:t xml:space="preserve"> v </w:t>
      </w:r>
      <w:proofErr w:type="spellStart"/>
      <w:r w:rsidR="005E40B0" w:rsidRPr="005E40B0">
        <w:rPr>
          <w:rFonts w:ascii="Arial" w:hAnsi="Arial" w:cs="Arial"/>
          <w:i/>
          <w:sz w:val="24"/>
          <w:szCs w:val="24"/>
        </w:rPr>
        <w:t>Uugwanga</w:t>
      </w:r>
      <w:proofErr w:type="spellEnd"/>
      <w:r w:rsidR="00900633" w:rsidRPr="005E40B0">
        <w:rPr>
          <w:rFonts w:ascii="Arial" w:hAnsi="Arial" w:cs="Arial"/>
          <w:i/>
          <w:sz w:val="24"/>
          <w:szCs w:val="24"/>
        </w:rPr>
        <w:t xml:space="preserve"> </w:t>
      </w:r>
      <w:r w:rsidRPr="005E40B0">
        <w:rPr>
          <w:rFonts w:ascii="Arial" w:hAnsi="Arial" w:cs="Arial"/>
          <w:sz w:val="24"/>
          <w:szCs w:val="24"/>
        </w:rPr>
        <w:t>(</w:t>
      </w:r>
      <w:r w:rsidR="005E40B0" w:rsidRPr="005E40B0">
        <w:rPr>
          <w:rFonts w:ascii="Arial" w:hAnsi="Arial" w:cs="Arial"/>
          <w:sz w:val="24"/>
          <w:szCs w:val="24"/>
          <w:shd w:val="clear" w:color="auto" w:fill="FFFFFF"/>
        </w:rPr>
        <w:t>HC-MD-CIV-ACT-MAT-2021/03688</w:t>
      </w:r>
      <w:r w:rsidRPr="005E40B0">
        <w:rPr>
          <w:rFonts w:ascii="Arial" w:hAnsi="Arial" w:cs="Arial"/>
          <w:sz w:val="24"/>
          <w:szCs w:val="24"/>
        </w:rPr>
        <w:t>)</w:t>
      </w:r>
      <w:r w:rsidR="00660FDC" w:rsidRPr="005E40B0">
        <w:rPr>
          <w:rFonts w:ascii="Arial" w:hAnsi="Arial" w:cs="Arial"/>
          <w:sz w:val="24"/>
          <w:szCs w:val="24"/>
        </w:rPr>
        <w:t xml:space="preserve"> </w:t>
      </w:r>
      <w:r w:rsidR="002F2024" w:rsidRPr="005E40B0">
        <w:rPr>
          <w:rFonts w:ascii="Arial" w:hAnsi="Arial" w:cs="Arial"/>
          <w:sz w:val="24"/>
          <w:szCs w:val="24"/>
        </w:rPr>
        <w:t>[20</w:t>
      </w:r>
      <w:r w:rsidR="008B5EF8" w:rsidRPr="005E40B0">
        <w:rPr>
          <w:rFonts w:ascii="Arial" w:hAnsi="Arial" w:cs="Arial"/>
          <w:sz w:val="24"/>
          <w:szCs w:val="24"/>
        </w:rPr>
        <w:t>2</w:t>
      </w:r>
      <w:r w:rsidR="005E40B0" w:rsidRPr="005E40B0">
        <w:rPr>
          <w:rFonts w:ascii="Arial" w:hAnsi="Arial" w:cs="Arial"/>
          <w:sz w:val="24"/>
          <w:szCs w:val="24"/>
        </w:rPr>
        <w:t>3</w:t>
      </w:r>
      <w:r w:rsidRPr="005E40B0">
        <w:rPr>
          <w:rFonts w:ascii="Arial" w:hAnsi="Arial" w:cs="Arial"/>
          <w:sz w:val="24"/>
          <w:szCs w:val="24"/>
        </w:rPr>
        <w:t xml:space="preserve">] NAHCMD </w:t>
      </w:r>
      <w:r w:rsidR="00A709AA">
        <w:rPr>
          <w:rFonts w:ascii="Arial" w:hAnsi="Arial" w:cs="Arial"/>
          <w:sz w:val="24"/>
          <w:szCs w:val="24"/>
        </w:rPr>
        <w:t>163</w:t>
      </w:r>
      <w:r w:rsidRPr="005E40B0">
        <w:rPr>
          <w:rFonts w:ascii="Arial" w:hAnsi="Arial" w:cs="Arial"/>
          <w:sz w:val="24"/>
          <w:szCs w:val="24"/>
        </w:rPr>
        <w:t xml:space="preserve"> </w:t>
      </w:r>
      <w:r w:rsidR="00FE2529" w:rsidRPr="005E40B0">
        <w:rPr>
          <w:rFonts w:ascii="Arial" w:hAnsi="Arial" w:cs="Arial"/>
          <w:sz w:val="24"/>
          <w:szCs w:val="24"/>
        </w:rPr>
        <w:t>(</w:t>
      </w:r>
      <w:r w:rsidR="00A709AA">
        <w:rPr>
          <w:rFonts w:ascii="Arial" w:hAnsi="Arial" w:cs="Arial"/>
          <w:sz w:val="24"/>
          <w:szCs w:val="24"/>
        </w:rPr>
        <w:t>31 March</w:t>
      </w:r>
      <w:r w:rsidR="00D23ACD" w:rsidRPr="005E40B0">
        <w:rPr>
          <w:rFonts w:ascii="Arial" w:hAnsi="Arial" w:cs="Arial"/>
          <w:sz w:val="24"/>
          <w:szCs w:val="24"/>
        </w:rPr>
        <w:t xml:space="preserve"> 202</w:t>
      </w:r>
      <w:r w:rsidR="005E40B0" w:rsidRPr="005E40B0">
        <w:rPr>
          <w:rFonts w:ascii="Arial" w:hAnsi="Arial" w:cs="Arial"/>
          <w:sz w:val="24"/>
          <w:szCs w:val="24"/>
        </w:rPr>
        <w:t>3</w:t>
      </w:r>
      <w:r w:rsidRPr="005E40B0">
        <w:rPr>
          <w:rFonts w:ascii="Arial" w:hAnsi="Arial" w:cs="Arial"/>
          <w:sz w:val="24"/>
          <w:szCs w:val="24"/>
        </w:rPr>
        <w:t>)</w:t>
      </w:r>
    </w:p>
    <w:p w:rsidR="004761AC" w:rsidRPr="009222F4" w:rsidRDefault="004761AC" w:rsidP="009222F4">
      <w:pPr>
        <w:spacing w:after="0" w:line="360" w:lineRule="auto"/>
        <w:ind w:left="2160" w:hanging="2160"/>
        <w:jc w:val="both"/>
        <w:rPr>
          <w:rFonts w:ascii="Arial" w:hAnsi="Arial" w:cs="Arial"/>
          <w:sz w:val="24"/>
          <w:szCs w:val="24"/>
        </w:rPr>
      </w:pPr>
    </w:p>
    <w:p w:rsidR="001B7E1F" w:rsidRPr="00EB47C8" w:rsidRDefault="001B7E1F" w:rsidP="009222F4">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sidR="004761AC" w:rsidRPr="009222F4">
        <w:rPr>
          <w:rFonts w:ascii="Arial" w:hAnsi="Arial" w:cs="Arial"/>
          <w:sz w:val="24"/>
          <w:szCs w:val="24"/>
        </w:rPr>
        <w:t>ANGULA DJP</w:t>
      </w:r>
    </w:p>
    <w:p w:rsidR="001B7E1F" w:rsidRPr="00D23ACD" w:rsidRDefault="001B7E1F" w:rsidP="009222F4">
      <w:pPr>
        <w:spacing w:after="0" w:line="360" w:lineRule="auto"/>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sidR="005E40B0">
        <w:rPr>
          <w:rFonts w:ascii="Arial" w:hAnsi="Arial" w:cs="Arial"/>
          <w:b/>
          <w:sz w:val="24"/>
          <w:szCs w:val="24"/>
        </w:rPr>
        <w:t>8 November</w:t>
      </w:r>
      <w:r w:rsidR="003769C5" w:rsidRPr="00D23ACD">
        <w:rPr>
          <w:rFonts w:ascii="Arial" w:hAnsi="Arial" w:cs="Arial"/>
          <w:b/>
          <w:sz w:val="24"/>
          <w:szCs w:val="24"/>
        </w:rPr>
        <w:t xml:space="preserve"> 202</w:t>
      </w:r>
      <w:r w:rsidR="000E7FD8">
        <w:rPr>
          <w:rFonts w:ascii="Arial" w:hAnsi="Arial" w:cs="Arial"/>
          <w:b/>
          <w:sz w:val="24"/>
          <w:szCs w:val="24"/>
        </w:rPr>
        <w:t>2</w:t>
      </w:r>
    </w:p>
    <w:p w:rsidR="001B7E1F" w:rsidRPr="00D23ACD" w:rsidRDefault="00B1571B" w:rsidP="009222F4">
      <w:pPr>
        <w:spacing w:after="0" w:line="360" w:lineRule="auto"/>
        <w:jc w:val="both"/>
        <w:rPr>
          <w:rFonts w:ascii="Arial" w:hAnsi="Arial" w:cs="Arial"/>
          <w:b/>
          <w:sz w:val="24"/>
          <w:szCs w:val="24"/>
        </w:rPr>
      </w:pPr>
      <w:r w:rsidRPr="00D23ACD">
        <w:rPr>
          <w:rFonts w:ascii="Arial" w:hAnsi="Arial" w:cs="Arial"/>
          <w:b/>
          <w:bCs/>
          <w:sz w:val="24"/>
          <w:szCs w:val="24"/>
        </w:rPr>
        <w:t>Delivered</w:t>
      </w:r>
      <w:r w:rsidR="001B7E1F" w:rsidRPr="00D23ACD">
        <w:rPr>
          <w:rFonts w:ascii="Arial" w:hAnsi="Arial" w:cs="Arial"/>
          <w:b/>
          <w:sz w:val="24"/>
          <w:szCs w:val="24"/>
        </w:rPr>
        <w:t>:</w:t>
      </w:r>
      <w:r w:rsidR="001B7E1F" w:rsidRPr="00D23ACD">
        <w:rPr>
          <w:rFonts w:ascii="Arial" w:hAnsi="Arial" w:cs="Arial"/>
          <w:b/>
          <w:sz w:val="24"/>
          <w:szCs w:val="24"/>
        </w:rPr>
        <w:tab/>
      </w:r>
      <w:r w:rsidR="00A709AA">
        <w:rPr>
          <w:rFonts w:ascii="Arial" w:hAnsi="Arial" w:cs="Arial"/>
          <w:b/>
          <w:sz w:val="24"/>
          <w:szCs w:val="24"/>
        </w:rPr>
        <w:t>31 March</w:t>
      </w:r>
      <w:r w:rsidR="003769C5" w:rsidRPr="00D23ACD">
        <w:rPr>
          <w:rFonts w:ascii="Arial" w:hAnsi="Arial" w:cs="Arial"/>
          <w:b/>
          <w:sz w:val="24"/>
          <w:szCs w:val="24"/>
        </w:rPr>
        <w:t xml:space="preserve"> 202</w:t>
      </w:r>
      <w:r w:rsidR="005E40B0">
        <w:rPr>
          <w:rFonts w:ascii="Arial" w:hAnsi="Arial" w:cs="Arial"/>
          <w:b/>
          <w:sz w:val="24"/>
          <w:szCs w:val="24"/>
        </w:rPr>
        <w:t>3</w:t>
      </w:r>
    </w:p>
    <w:p w:rsidR="0068405B" w:rsidRPr="00EF2D65" w:rsidRDefault="0068405B" w:rsidP="009222F4">
      <w:pPr>
        <w:spacing w:after="0" w:line="360" w:lineRule="auto"/>
        <w:jc w:val="both"/>
        <w:rPr>
          <w:rFonts w:ascii="Arial" w:hAnsi="Arial" w:cs="Arial"/>
          <w:sz w:val="24"/>
          <w:szCs w:val="24"/>
        </w:rPr>
      </w:pPr>
    </w:p>
    <w:p w:rsidR="00122F73" w:rsidRDefault="00092EFD" w:rsidP="00092EFD">
      <w:pPr>
        <w:spacing w:after="0" w:line="360" w:lineRule="auto"/>
        <w:jc w:val="both"/>
        <w:rPr>
          <w:rFonts w:ascii="Arial" w:hAnsi="Arial" w:cs="Arial"/>
          <w:sz w:val="24"/>
          <w:szCs w:val="24"/>
        </w:rPr>
      </w:pPr>
      <w:proofErr w:type="spellStart"/>
      <w:r w:rsidRPr="00EF2D65">
        <w:rPr>
          <w:rFonts w:ascii="Arial" w:hAnsi="Arial" w:cs="Arial"/>
          <w:b/>
          <w:sz w:val="24"/>
          <w:szCs w:val="24"/>
        </w:rPr>
        <w:t>Flynote</w:t>
      </w:r>
      <w:proofErr w:type="spellEnd"/>
      <w:r w:rsidRPr="00EF2D65">
        <w:rPr>
          <w:rFonts w:ascii="Arial" w:hAnsi="Arial" w:cs="Arial"/>
          <w:b/>
          <w:sz w:val="24"/>
          <w:szCs w:val="24"/>
        </w:rPr>
        <w:t>:</w:t>
      </w:r>
      <w:r w:rsidRPr="00EF2D65">
        <w:rPr>
          <w:rFonts w:ascii="Arial" w:hAnsi="Arial" w:cs="Arial"/>
          <w:b/>
          <w:sz w:val="24"/>
          <w:szCs w:val="24"/>
        </w:rPr>
        <w:tab/>
      </w:r>
      <w:r w:rsidR="00A709AA" w:rsidRPr="00BB2D69">
        <w:rPr>
          <w:rFonts w:ascii="Arial" w:hAnsi="Arial" w:cs="Arial"/>
          <w:sz w:val="24"/>
          <w:szCs w:val="24"/>
        </w:rPr>
        <w:t>C</w:t>
      </w:r>
      <w:r w:rsidR="00A709AA">
        <w:rPr>
          <w:rFonts w:ascii="Arial" w:hAnsi="Arial" w:cs="Arial"/>
          <w:sz w:val="24"/>
          <w:szCs w:val="24"/>
        </w:rPr>
        <w:t>ustomary Law</w:t>
      </w:r>
      <w:r w:rsidR="00A709AA" w:rsidRPr="00BB2D69">
        <w:rPr>
          <w:rFonts w:ascii="Arial" w:hAnsi="Arial" w:cs="Arial"/>
          <w:sz w:val="24"/>
          <w:szCs w:val="24"/>
        </w:rPr>
        <w:t xml:space="preserve"> – </w:t>
      </w:r>
      <w:r w:rsidR="00A709AA" w:rsidRPr="00553D74">
        <w:rPr>
          <w:rFonts w:ascii="Arial" w:hAnsi="Arial" w:cs="Arial"/>
          <w:sz w:val="24"/>
          <w:szCs w:val="24"/>
        </w:rPr>
        <w:t>Under customary law women did not have the right to obtain land in their own rights for their own use nor could they own properties, apart from personal pro</w:t>
      </w:r>
      <w:r w:rsidR="00A709AA">
        <w:rPr>
          <w:rFonts w:ascii="Arial" w:hAnsi="Arial" w:cs="Arial"/>
          <w:sz w:val="24"/>
          <w:szCs w:val="24"/>
        </w:rPr>
        <w:t xml:space="preserve">perties of insignificant value – </w:t>
      </w:r>
      <w:r w:rsidR="00A709AA" w:rsidRPr="00553D74">
        <w:rPr>
          <w:rFonts w:ascii="Arial" w:hAnsi="Arial" w:cs="Arial"/>
          <w:sz w:val="24"/>
          <w:szCs w:val="24"/>
        </w:rPr>
        <w:t>With the advent of the Constitution the status of the women have been significantly improved</w:t>
      </w:r>
      <w:r w:rsidR="00A709AA">
        <w:rPr>
          <w:rFonts w:ascii="Arial" w:hAnsi="Arial" w:cs="Arial"/>
          <w:sz w:val="24"/>
          <w:szCs w:val="24"/>
        </w:rPr>
        <w:t xml:space="preserve"> – There </w:t>
      </w:r>
      <w:r w:rsidR="00A709AA" w:rsidRPr="009F69FE">
        <w:rPr>
          <w:rFonts w:ascii="Arial" w:hAnsi="Arial" w:cs="Arial"/>
          <w:sz w:val="24"/>
          <w:szCs w:val="24"/>
        </w:rPr>
        <w:t>is no doubt that a customar</w:t>
      </w:r>
      <w:r w:rsidR="00A709AA">
        <w:rPr>
          <w:rFonts w:ascii="Arial" w:hAnsi="Arial" w:cs="Arial"/>
          <w:sz w:val="24"/>
          <w:szCs w:val="24"/>
        </w:rPr>
        <w:t>y land right in terms of the Communal Land Reform Act, 5 of 2003, has economic value and as such is an incorporeal right which forms part of the assets of the joint estate.</w:t>
      </w:r>
    </w:p>
    <w:p w:rsidR="00AB173F" w:rsidRDefault="00AB173F" w:rsidP="00092EFD">
      <w:pPr>
        <w:spacing w:after="0" w:line="360" w:lineRule="auto"/>
        <w:jc w:val="both"/>
        <w:rPr>
          <w:rFonts w:ascii="Arial" w:hAnsi="Arial" w:cs="Arial"/>
          <w:sz w:val="24"/>
          <w:szCs w:val="24"/>
        </w:rPr>
      </w:pPr>
    </w:p>
    <w:p w:rsidR="00EF2D65" w:rsidRDefault="00092EFD" w:rsidP="009A5E68">
      <w:pPr>
        <w:spacing w:after="0" w:line="360" w:lineRule="auto"/>
        <w:jc w:val="both"/>
        <w:rPr>
          <w:rFonts w:ascii="Arial" w:hAnsi="Arial" w:cs="Arial"/>
          <w:sz w:val="24"/>
          <w:szCs w:val="24"/>
        </w:rPr>
      </w:pPr>
      <w:r w:rsidRPr="00EF2D65">
        <w:rPr>
          <w:rFonts w:ascii="Arial" w:hAnsi="Arial" w:cs="Arial"/>
          <w:b/>
          <w:sz w:val="24"/>
          <w:szCs w:val="24"/>
        </w:rPr>
        <w:lastRenderedPageBreak/>
        <w:t>Summary:</w:t>
      </w:r>
      <w:r w:rsidRPr="00EF2D65">
        <w:rPr>
          <w:rFonts w:ascii="Arial" w:hAnsi="Arial" w:cs="Arial"/>
          <w:b/>
          <w:sz w:val="24"/>
          <w:szCs w:val="24"/>
        </w:rPr>
        <w:tab/>
      </w:r>
      <w:r w:rsidR="00A709AA" w:rsidRPr="00BB2D69">
        <w:rPr>
          <w:rFonts w:ascii="Arial" w:hAnsi="Arial" w:cs="Arial"/>
          <w:sz w:val="24"/>
          <w:szCs w:val="24"/>
        </w:rPr>
        <w:t xml:space="preserve">The issue for determination in this matter is whether the communal land right in respect of a piece of land situated in the communal area of </w:t>
      </w:r>
      <w:proofErr w:type="spellStart"/>
      <w:r w:rsidR="00A709AA" w:rsidRPr="00BB2D69">
        <w:rPr>
          <w:rFonts w:ascii="Arial" w:hAnsi="Arial" w:cs="Arial"/>
          <w:sz w:val="24"/>
          <w:szCs w:val="24"/>
        </w:rPr>
        <w:t>Ekolyaanaambo</w:t>
      </w:r>
      <w:proofErr w:type="spellEnd"/>
      <w:r w:rsidR="00A709AA" w:rsidRPr="00BB2D69">
        <w:rPr>
          <w:rFonts w:ascii="Arial" w:hAnsi="Arial" w:cs="Arial"/>
          <w:sz w:val="24"/>
          <w:szCs w:val="24"/>
        </w:rPr>
        <w:t xml:space="preserve"> Village, </w:t>
      </w:r>
      <w:proofErr w:type="spellStart"/>
      <w:r w:rsidR="00A709AA" w:rsidRPr="00BB2D69">
        <w:rPr>
          <w:rFonts w:ascii="Arial" w:hAnsi="Arial" w:cs="Arial"/>
          <w:sz w:val="24"/>
          <w:szCs w:val="24"/>
        </w:rPr>
        <w:t>Ongwediva</w:t>
      </w:r>
      <w:proofErr w:type="spellEnd"/>
      <w:r w:rsidR="00A709AA" w:rsidRPr="00BB2D69">
        <w:rPr>
          <w:rFonts w:ascii="Arial" w:hAnsi="Arial" w:cs="Arial"/>
          <w:sz w:val="24"/>
          <w:szCs w:val="24"/>
        </w:rPr>
        <w:t xml:space="preserve">, </w:t>
      </w:r>
      <w:proofErr w:type="spellStart"/>
      <w:r w:rsidR="00A709AA" w:rsidRPr="00BB2D69">
        <w:rPr>
          <w:rFonts w:ascii="Arial" w:hAnsi="Arial" w:cs="Arial"/>
          <w:sz w:val="24"/>
          <w:szCs w:val="24"/>
        </w:rPr>
        <w:t>Oshana</w:t>
      </w:r>
      <w:proofErr w:type="spellEnd"/>
      <w:r w:rsidR="00A709AA" w:rsidRPr="00BB2D69">
        <w:rPr>
          <w:rFonts w:ascii="Arial" w:hAnsi="Arial" w:cs="Arial"/>
          <w:sz w:val="24"/>
          <w:szCs w:val="24"/>
        </w:rPr>
        <w:t xml:space="preserve"> Region (the ‘land’) registered in the name of the plaintiff, forms part of the assets of joint estate of the plaintiff and the defendant (the ‘parties’)</w:t>
      </w:r>
      <w:r w:rsidR="00A709AA">
        <w:rPr>
          <w:rFonts w:ascii="Arial" w:hAnsi="Arial" w:cs="Arial"/>
          <w:sz w:val="24"/>
          <w:szCs w:val="24"/>
        </w:rPr>
        <w:t>.</w:t>
      </w:r>
    </w:p>
    <w:p w:rsidR="00822DD8" w:rsidRDefault="00822DD8" w:rsidP="003E70FF">
      <w:pPr>
        <w:spacing w:after="0" w:line="360" w:lineRule="auto"/>
        <w:jc w:val="both"/>
        <w:rPr>
          <w:rFonts w:ascii="Arial" w:hAnsi="Arial" w:cs="Arial"/>
          <w:sz w:val="24"/>
          <w:szCs w:val="24"/>
        </w:rPr>
      </w:pPr>
    </w:p>
    <w:p w:rsidR="00A709AA" w:rsidRDefault="00A709AA" w:rsidP="003E70FF">
      <w:pPr>
        <w:spacing w:after="0" w:line="360" w:lineRule="auto"/>
        <w:jc w:val="both"/>
        <w:rPr>
          <w:rFonts w:ascii="Arial" w:hAnsi="Arial" w:cs="Arial"/>
          <w:sz w:val="24"/>
          <w:szCs w:val="24"/>
        </w:rPr>
      </w:pPr>
      <w:r w:rsidRPr="00BB2D69">
        <w:rPr>
          <w:rFonts w:ascii="Arial" w:hAnsi="Arial" w:cs="Arial"/>
          <w:sz w:val="24"/>
          <w:szCs w:val="24"/>
        </w:rPr>
        <w:t>As regard</w:t>
      </w:r>
      <w:r>
        <w:rPr>
          <w:rFonts w:ascii="Arial" w:hAnsi="Arial" w:cs="Arial"/>
          <w:sz w:val="24"/>
          <w:szCs w:val="24"/>
        </w:rPr>
        <w:t>s</w:t>
      </w:r>
      <w:r w:rsidRPr="00BB2D69">
        <w:rPr>
          <w:rFonts w:ascii="Arial" w:hAnsi="Arial" w:cs="Arial"/>
          <w:sz w:val="24"/>
          <w:szCs w:val="24"/>
        </w:rPr>
        <w:t xml:space="preserve"> </w:t>
      </w:r>
      <w:r>
        <w:rPr>
          <w:rFonts w:ascii="Arial" w:hAnsi="Arial" w:cs="Arial"/>
          <w:sz w:val="24"/>
          <w:szCs w:val="24"/>
        </w:rPr>
        <w:t xml:space="preserve">to </w:t>
      </w:r>
      <w:r w:rsidRPr="00BB2D69">
        <w:rPr>
          <w:rFonts w:ascii="Arial" w:hAnsi="Arial" w:cs="Arial"/>
          <w:sz w:val="24"/>
          <w:szCs w:val="24"/>
        </w:rPr>
        <w:t>the land right, the plaintiff’s stance is that that land right is, in law, a personal right and therefore does not form part of the parties’ joint estate</w:t>
      </w:r>
      <w:r>
        <w:rPr>
          <w:rFonts w:ascii="Arial" w:hAnsi="Arial" w:cs="Arial"/>
          <w:sz w:val="24"/>
          <w:szCs w:val="24"/>
        </w:rPr>
        <w:t>. The defendant contended contrari</w:t>
      </w:r>
      <w:r w:rsidRPr="00BB2D69">
        <w:rPr>
          <w:rFonts w:ascii="Arial" w:hAnsi="Arial" w:cs="Arial"/>
          <w:sz w:val="24"/>
          <w:szCs w:val="24"/>
        </w:rPr>
        <w:t>wise, maintaining that the land right for</w:t>
      </w:r>
      <w:r>
        <w:rPr>
          <w:rFonts w:ascii="Arial" w:hAnsi="Arial" w:cs="Arial"/>
          <w:sz w:val="24"/>
          <w:szCs w:val="24"/>
        </w:rPr>
        <w:t>ms part of the joint estate. The defendant</w:t>
      </w:r>
      <w:r w:rsidRPr="00BB2D69">
        <w:rPr>
          <w:rFonts w:ascii="Arial" w:hAnsi="Arial" w:cs="Arial"/>
          <w:sz w:val="24"/>
          <w:szCs w:val="24"/>
        </w:rPr>
        <w:t xml:space="preserve"> therefore seeks an order that the land right be sold and the proceeds be divided between the parties in equal shares</w:t>
      </w:r>
      <w:r>
        <w:rPr>
          <w:rFonts w:ascii="Arial" w:hAnsi="Arial" w:cs="Arial"/>
          <w:sz w:val="24"/>
          <w:szCs w:val="24"/>
        </w:rPr>
        <w:t>.</w:t>
      </w:r>
    </w:p>
    <w:p w:rsidR="00A709AA" w:rsidRDefault="00A709AA"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42B99">
        <w:rPr>
          <w:rFonts w:ascii="Arial" w:hAnsi="Arial" w:cs="Arial"/>
          <w:i/>
          <w:sz w:val="24"/>
          <w:szCs w:val="24"/>
        </w:rPr>
        <w:t>Held that</w:t>
      </w:r>
      <w:r>
        <w:rPr>
          <w:rFonts w:ascii="Arial" w:hAnsi="Arial" w:cs="Arial"/>
          <w:sz w:val="24"/>
          <w:szCs w:val="24"/>
        </w:rPr>
        <w:t>, c</w:t>
      </w:r>
      <w:r w:rsidRPr="00BB2D69">
        <w:rPr>
          <w:rFonts w:ascii="Arial" w:hAnsi="Arial" w:cs="Arial"/>
          <w:sz w:val="24"/>
          <w:szCs w:val="24"/>
        </w:rPr>
        <w:t>omm</w:t>
      </w:r>
      <w:r>
        <w:rPr>
          <w:rFonts w:ascii="Arial" w:hAnsi="Arial" w:cs="Arial"/>
          <w:sz w:val="24"/>
          <w:szCs w:val="24"/>
        </w:rPr>
        <w:t xml:space="preserve">unity of property has been </w:t>
      </w:r>
      <w:r w:rsidRPr="00BB2D69">
        <w:rPr>
          <w:rFonts w:ascii="Arial" w:hAnsi="Arial" w:cs="Arial"/>
          <w:sz w:val="24"/>
          <w:szCs w:val="24"/>
        </w:rPr>
        <w:t>described as a universal economic partnership of the spouses in which both spouses, irrespective of the value of their financial contribution, hold equal shares</w:t>
      </w:r>
      <w:r>
        <w:rPr>
          <w:rFonts w:ascii="Arial" w:hAnsi="Arial" w:cs="Arial"/>
          <w:sz w:val="24"/>
          <w:szCs w:val="24"/>
        </w:rPr>
        <w:t>.</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42B99">
        <w:rPr>
          <w:rFonts w:ascii="Arial" w:hAnsi="Arial" w:cs="Arial"/>
          <w:i/>
          <w:sz w:val="24"/>
          <w:szCs w:val="24"/>
        </w:rPr>
        <w:t>Held further that</w:t>
      </w:r>
      <w:r>
        <w:rPr>
          <w:rFonts w:ascii="Arial" w:hAnsi="Arial" w:cs="Arial"/>
          <w:sz w:val="24"/>
          <w:szCs w:val="24"/>
        </w:rPr>
        <w:t>, t</w:t>
      </w:r>
      <w:r w:rsidRPr="00BB2D69">
        <w:rPr>
          <w:rFonts w:ascii="Arial" w:hAnsi="Arial" w:cs="Arial"/>
          <w:sz w:val="24"/>
          <w:szCs w:val="24"/>
        </w:rPr>
        <w:t xml:space="preserve">he Supreme Court in </w:t>
      </w:r>
      <w:proofErr w:type="spellStart"/>
      <w:r w:rsidRPr="00684A37">
        <w:rPr>
          <w:rFonts w:ascii="Arial" w:hAnsi="Arial" w:cs="Arial"/>
          <w:i/>
          <w:sz w:val="24"/>
          <w:szCs w:val="24"/>
        </w:rPr>
        <w:t>Kashela</w:t>
      </w:r>
      <w:proofErr w:type="spellEnd"/>
      <w:r w:rsidRPr="00684A37">
        <w:rPr>
          <w:rFonts w:ascii="Arial" w:hAnsi="Arial" w:cs="Arial"/>
          <w:i/>
          <w:sz w:val="24"/>
          <w:szCs w:val="24"/>
        </w:rPr>
        <w:t xml:space="preserve"> v </w:t>
      </w:r>
      <w:proofErr w:type="spellStart"/>
      <w:r w:rsidRPr="00684A37">
        <w:rPr>
          <w:rFonts w:ascii="Arial" w:hAnsi="Arial" w:cs="Arial"/>
          <w:i/>
          <w:sz w:val="24"/>
          <w:szCs w:val="24"/>
        </w:rPr>
        <w:t>Katima</w:t>
      </w:r>
      <w:proofErr w:type="spellEnd"/>
      <w:r w:rsidRPr="00684A37">
        <w:rPr>
          <w:rFonts w:ascii="Arial" w:hAnsi="Arial" w:cs="Arial"/>
          <w:i/>
          <w:sz w:val="24"/>
          <w:szCs w:val="24"/>
        </w:rPr>
        <w:t xml:space="preserve"> </w:t>
      </w:r>
      <w:proofErr w:type="spellStart"/>
      <w:r w:rsidRPr="00684A37">
        <w:rPr>
          <w:rFonts w:ascii="Arial" w:hAnsi="Arial" w:cs="Arial"/>
          <w:i/>
          <w:sz w:val="24"/>
          <w:szCs w:val="24"/>
        </w:rPr>
        <w:t>Mulilo</w:t>
      </w:r>
      <w:proofErr w:type="spellEnd"/>
      <w:r w:rsidRPr="00684A37">
        <w:rPr>
          <w:rFonts w:ascii="Arial" w:hAnsi="Arial" w:cs="Arial"/>
          <w:i/>
          <w:sz w:val="24"/>
          <w:szCs w:val="24"/>
        </w:rPr>
        <w:t xml:space="preserve"> Town Council</w:t>
      </w:r>
      <w:r>
        <w:rPr>
          <w:rFonts w:ascii="Arial" w:hAnsi="Arial" w:cs="Arial"/>
          <w:sz w:val="24"/>
          <w:szCs w:val="24"/>
        </w:rPr>
        <w:t xml:space="preserve"> </w:t>
      </w:r>
      <w:r w:rsidRPr="00684A37">
        <w:rPr>
          <w:rFonts w:ascii="Arial" w:hAnsi="Arial" w:cs="Arial"/>
          <w:sz w:val="24"/>
          <w:szCs w:val="24"/>
        </w:rPr>
        <w:t>2018 (4) NR 1160 (SC)</w:t>
      </w:r>
      <w:r>
        <w:rPr>
          <w:rFonts w:ascii="Arial" w:hAnsi="Arial" w:cs="Arial"/>
          <w:sz w:val="24"/>
          <w:szCs w:val="24"/>
          <w:lang w:val="en-ZA"/>
        </w:rPr>
        <w:t xml:space="preserve"> </w:t>
      </w:r>
      <w:r w:rsidRPr="00BB2D69">
        <w:rPr>
          <w:rFonts w:ascii="Arial" w:hAnsi="Arial" w:cs="Arial"/>
          <w:sz w:val="24"/>
          <w:szCs w:val="24"/>
        </w:rPr>
        <w:t xml:space="preserve">rejected the notion that a customary land right is a personal right. It held that ‘the right embedded in Schedule 5(1) is </w:t>
      </w:r>
      <w:r w:rsidRPr="00BB2D69">
        <w:rPr>
          <w:rFonts w:ascii="Arial" w:hAnsi="Arial" w:cs="Arial"/>
          <w:i/>
          <w:sz w:val="24"/>
          <w:szCs w:val="24"/>
        </w:rPr>
        <w:t>a sui generis</w:t>
      </w:r>
      <w:r w:rsidRPr="00BB2D69">
        <w:rPr>
          <w:rFonts w:ascii="Arial" w:hAnsi="Arial" w:cs="Arial"/>
          <w:sz w:val="24"/>
          <w:szCs w:val="24"/>
        </w:rPr>
        <w:t xml:space="preserve"> right given under the Constitution</w:t>
      </w:r>
      <w:r>
        <w:rPr>
          <w:rFonts w:ascii="Arial" w:hAnsi="Arial" w:cs="Arial"/>
          <w:sz w:val="24"/>
          <w:szCs w:val="24"/>
        </w:rPr>
        <w:t>’ a</w:t>
      </w:r>
      <w:r w:rsidRPr="00BB2D69">
        <w:rPr>
          <w:rFonts w:ascii="Arial" w:hAnsi="Arial" w:cs="Arial"/>
          <w:sz w:val="24"/>
          <w:szCs w:val="24"/>
        </w:rPr>
        <w:t xml:space="preserve">nd that such ‘right is enforceable by the courts of law’. In light of the </w:t>
      </w:r>
      <w:proofErr w:type="spellStart"/>
      <w:r w:rsidRPr="00BB2D69">
        <w:rPr>
          <w:rFonts w:ascii="Arial" w:hAnsi="Arial" w:cs="Arial"/>
          <w:i/>
          <w:sz w:val="24"/>
          <w:szCs w:val="24"/>
        </w:rPr>
        <w:t>Kashela</w:t>
      </w:r>
      <w:proofErr w:type="spellEnd"/>
      <w:r w:rsidRPr="00BB2D69">
        <w:rPr>
          <w:rFonts w:ascii="Arial" w:hAnsi="Arial" w:cs="Arial"/>
          <w:sz w:val="24"/>
          <w:szCs w:val="24"/>
        </w:rPr>
        <w:t xml:space="preserve"> judgment, wh</w:t>
      </w:r>
      <w:r>
        <w:rPr>
          <w:rFonts w:ascii="Arial" w:hAnsi="Arial" w:cs="Arial"/>
          <w:sz w:val="24"/>
          <w:szCs w:val="24"/>
        </w:rPr>
        <w:t>ich has a binding effect on the High Court</w:t>
      </w:r>
      <w:r w:rsidRPr="00BB2D69">
        <w:rPr>
          <w:rFonts w:ascii="Arial" w:hAnsi="Arial" w:cs="Arial"/>
          <w:sz w:val="24"/>
          <w:szCs w:val="24"/>
        </w:rPr>
        <w:t xml:space="preserve"> pursuant to the provisions of Article 81 of the Constitution, </w:t>
      </w:r>
      <w:proofErr w:type="spellStart"/>
      <w:r w:rsidRPr="00684A37">
        <w:rPr>
          <w:rFonts w:ascii="Arial" w:hAnsi="Arial" w:cs="Arial"/>
          <w:i/>
          <w:sz w:val="24"/>
          <w:szCs w:val="24"/>
        </w:rPr>
        <w:t>Mutrifa</w:t>
      </w:r>
      <w:proofErr w:type="spellEnd"/>
      <w:r w:rsidRPr="00684A37">
        <w:rPr>
          <w:rFonts w:ascii="Arial" w:hAnsi="Arial" w:cs="Arial"/>
          <w:i/>
          <w:sz w:val="24"/>
          <w:szCs w:val="24"/>
        </w:rPr>
        <w:t xml:space="preserve"> v </w:t>
      </w:r>
      <w:proofErr w:type="spellStart"/>
      <w:r w:rsidRPr="00684A37">
        <w:rPr>
          <w:rFonts w:ascii="Arial" w:hAnsi="Arial" w:cs="Arial"/>
          <w:i/>
          <w:sz w:val="24"/>
          <w:szCs w:val="24"/>
        </w:rPr>
        <w:t>Tjombe</w:t>
      </w:r>
      <w:proofErr w:type="spellEnd"/>
      <w:r w:rsidRPr="00684A37">
        <w:rPr>
          <w:rFonts w:ascii="Arial" w:hAnsi="Arial" w:cs="Arial"/>
          <w:i/>
          <w:sz w:val="24"/>
          <w:szCs w:val="24"/>
        </w:rPr>
        <w:t xml:space="preserve"> </w:t>
      </w:r>
      <w:r w:rsidRPr="00684A37">
        <w:rPr>
          <w:rFonts w:ascii="Arial" w:hAnsi="Arial" w:cs="Arial"/>
          <w:sz w:val="24"/>
          <w:szCs w:val="24"/>
        </w:rPr>
        <w:t>[2017] NAHCMD 162</w:t>
      </w:r>
      <w:r>
        <w:rPr>
          <w:rFonts w:ascii="Arial" w:hAnsi="Arial" w:cs="Arial"/>
          <w:i/>
          <w:sz w:val="24"/>
          <w:szCs w:val="24"/>
        </w:rPr>
        <w:t xml:space="preserve"> </w:t>
      </w:r>
      <w:r w:rsidRPr="00BB2D69">
        <w:rPr>
          <w:rFonts w:ascii="Arial" w:hAnsi="Arial" w:cs="Arial"/>
          <w:sz w:val="24"/>
          <w:szCs w:val="24"/>
        </w:rPr>
        <w:t>is no longer good law</w:t>
      </w:r>
      <w:r>
        <w:rPr>
          <w:rFonts w:ascii="Arial" w:hAnsi="Arial" w:cs="Arial"/>
          <w:sz w:val="24"/>
          <w:szCs w:val="24"/>
        </w:rPr>
        <w:t>.</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42B99">
        <w:rPr>
          <w:rFonts w:ascii="Arial" w:hAnsi="Arial" w:cs="Arial"/>
          <w:i/>
          <w:sz w:val="24"/>
          <w:szCs w:val="24"/>
        </w:rPr>
        <w:t>Held further that</w:t>
      </w:r>
      <w:r>
        <w:rPr>
          <w:rFonts w:ascii="Arial" w:hAnsi="Arial" w:cs="Arial"/>
          <w:sz w:val="24"/>
          <w:szCs w:val="24"/>
        </w:rPr>
        <w:t>, i</w:t>
      </w:r>
      <w:r w:rsidRPr="00BB2D69">
        <w:rPr>
          <w:rFonts w:ascii="Arial" w:hAnsi="Arial" w:cs="Arial"/>
          <w:sz w:val="24"/>
          <w:szCs w:val="24"/>
        </w:rPr>
        <w:t>t follows therefore that the plaintiff’s argument that a customary land right is a personal right and thus excluded for the assets which constitute the joint estate of the parties is misplaced and is rejected</w:t>
      </w:r>
      <w:r>
        <w:rPr>
          <w:rFonts w:ascii="Arial" w:hAnsi="Arial" w:cs="Arial"/>
          <w:sz w:val="24"/>
          <w:szCs w:val="24"/>
        </w:rPr>
        <w:t>.</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42B99">
        <w:rPr>
          <w:rFonts w:ascii="Arial" w:hAnsi="Arial" w:cs="Arial"/>
          <w:i/>
          <w:sz w:val="24"/>
          <w:szCs w:val="24"/>
        </w:rPr>
        <w:t>Held further that,</w:t>
      </w:r>
      <w:r>
        <w:rPr>
          <w:rFonts w:ascii="Arial" w:hAnsi="Arial" w:cs="Arial"/>
          <w:sz w:val="24"/>
          <w:szCs w:val="24"/>
        </w:rPr>
        <w:t xml:space="preserve"> </w:t>
      </w:r>
      <w:r w:rsidRPr="00BB2D69">
        <w:rPr>
          <w:rFonts w:ascii="Arial" w:hAnsi="Arial" w:cs="Arial"/>
          <w:sz w:val="24"/>
          <w:szCs w:val="24"/>
        </w:rPr>
        <w:t>the parties attach economic value to the customary land right allocated to and registered in name of the plaintiff.</w:t>
      </w:r>
      <w:r w:rsidRPr="00432B37">
        <w:rPr>
          <w:rFonts w:ascii="Arial" w:hAnsi="Arial" w:cs="Arial"/>
          <w:sz w:val="24"/>
          <w:szCs w:val="24"/>
        </w:rPr>
        <w:t xml:space="preserve"> The plaintiff is asserting that economic value to the exclusion of his spouse, the defendant. </w:t>
      </w:r>
      <w:r>
        <w:rPr>
          <w:rFonts w:ascii="Arial" w:hAnsi="Arial" w:cs="Arial"/>
          <w:sz w:val="24"/>
          <w:szCs w:val="24"/>
        </w:rPr>
        <w:t xml:space="preserve">There </w:t>
      </w:r>
      <w:r w:rsidRPr="009F69FE">
        <w:rPr>
          <w:rFonts w:ascii="Arial" w:hAnsi="Arial" w:cs="Arial"/>
          <w:sz w:val="24"/>
          <w:szCs w:val="24"/>
        </w:rPr>
        <w:t>is no doubt that a customar</w:t>
      </w:r>
      <w:r>
        <w:rPr>
          <w:rFonts w:ascii="Arial" w:hAnsi="Arial" w:cs="Arial"/>
          <w:sz w:val="24"/>
          <w:szCs w:val="24"/>
        </w:rPr>
        <w:t>y land right has economic value and as such is an incorporeal right which forms part of the assets of the joint estate.</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42B99">
        <w:rPr>
          <w:rFonts w:ascii="Arial" w:hAnsi="Arial" w:cs="Arial"/>
          <w:i/>
          <w:sz w:val="24"/>
          <w:szCs w:val="24"/>
        </w:rPr>
        <w:t>Held further that,</w:t>
      </w:r>
      <w:r w:rsidRPr="00BB2D69">
        <w:rPr>
          <w:rFonts w:ascii="Arial" w:hAnsi="Arial" w:cs="Arial"/>
          <w:sz w:val="24"/>
          <w:szCs w:val="24"/>
        </w:rPr>
        <w:t xml:space="preserve"> </w:t>
      </w:r>
      <w:r>
        <w:rPr>
          <w:rFonts w:ascii="Arial" w:hAnsi="Arial" w:cs="Arial"/>
          <w:sz w:val="24"/>
          <w:szCs w:val="24"/>
        </w:rPr>
        <w:t xml:space="preserve">the </w:t>
      </w:r>
      <w:r w:rsidRPr="00BB2D69">
        <w:rPr>
          <w:rFonts w:ascii="Arial" w:hAnsi="Arial" w:cs="Arial"/>
          <w:sz w:val="24"/>
          <w:szCs w:val="24"/>
        </w:rPr>
        <w:t xml:space="preserve">relevant wordings both </w:t>
      </w:r>
      <w:r>
        <w:rPr>
          <w:rFonts w:ascii="Arial" w:hAnsi="Arial" w:cs="Arial"/>
          <w:sz w:val="24"/>
          <w:szCs w:val="24"/>
        </w:rPr>
        <w:t xml:space="preserve">in the </w:t>
      </w:r>
      <w:r w:rsidRPr="00BB2D69">
        <w:rPr>
          <w:rFonts w:ascii="Arial" w:hAnsi="Arial" w:cs="Arial"/>
          <w:sz w:val="24"/>
          <w:szCs w:val="24"/>
        </w:rPr>
        <w:t>Constitution and the Married Persons Equality Act</w:t>
      </w:r>
      <w:r>
        <w:rPr>
          <w:rFonts w:ascii="Arial" w:hAnsi="Arial" w:cs="Arial"/>
          <w:sz w:val="24"/>
          <w:szCs w:val="24"/>
        </w:rPr>
        <w:t xml:space="preserve"> 1 of 1996</w:t>
      </w:r>
      <w:r w:rsidRPr="00BB2D69">
        <w:rPr>
          <w:rFonts w:ascii="Arial" w:hAnsi="Arial" w:cs="Arial"/>
          <w:sz w:val="24"/>
          <w:szCs w:val="24"/>
        </w:rPr>
        <w:t xml:space="preserve">, are unequivocal and do not require interpretation. Both </w:t>
      </w:r>
      <w:r w:rsidRPr="00BB2D69">
        <w:rPr>
          <w:rFonts w:ascii="Arial" w:hAnsi="Arial" w:cs="Arial"/>
          <w:sz w:val="24"/>
          <w:szCs w:val="24"/>
        </w:rPr>
        <w:lastRenderedPageBreak/>
        <w:t>state in clear language that spouses have equal rights during marriage and at its dissolution. In this connection,</w:t>
      </w:r>
      <w:r>
        <w:rPr>
          <w:rFonts w:ascii="Arial" w:hAnsi="Arial" w:cs="Arial"/>
          <w:sz w:val="24"/>
          <w:szCs w:val="24"/>
        </w:rPr>
        <w:t xml:space="preserve"> </w:t>
      </w:r>
      <w:r w:rsidRPr="00BB2D69">
        <w:rPr>
          <w:rFonts w:ascii="Arial" w:hAnsi="Arial" w:cs="Arial"/>
          <w:sz w:val="24"/>
          <w:szCs w:val="24"/>
        </w:rPr>
        <w:t>it would be wrong to interpret the provisions of the C</w:t>
      </w:r>
      <w:r>
        <w:rPr>
          <w:rFonts w:ascii="Arial" w:hAnsi="Arial" w:cs="Arial"/>
          <w:sz w:val="24"/>
          <w:szCs w:val="24"/>
        </w:rPr>
        <w:t xml:space="preserve">ommunal </w:t>
      </w:r>
      <w:r w:rsidRPr="00BB2D69">
        <w:rPr>
          <w:rFonts w:ascii="Arial" w:hAnsi="Arial" w:cs="Arial"/>
          <w:sz w:val="24"/>
          <w:szCs w:val="24"/>
        </w:rPr>
        <w:t>L</w:t>
      </w:r>
      <w:r>
        <w:rPr>
          <w:rFonts w:ascii="Arial" w:hAnsi="Arial" w:cs="Arial"/>
          <w:sz w:val="24"/>
          <w:szCs w:val="24"/>
        </w:rPr>
        <w:t xml:space="preserve">and </w:t>
      </w:r>
      <w:r w:rsidRPr="00BB2D69">
        <w:rPr>
          <w:rFonts w:ascii="Arial" w:hAnsi="Arial" w:cs="Arial"/>
          <w:sz w:val="24"/>
          <w:szCs w:val="24"/>
        </w:rPr>
        <w:t>R</w:t>
      </w:r>
      <w:r>
        <w:rPr>
          <w:rFonts w:ascii="Arial" w:hAnsi="Arial" w:cs="Arial"/>
          <w:sz w:val="24"/>
          <w:szCs w:val="24"/>
        </w:rPr>
        <w:t xml:space="preserve">eform </w:t>
      </w:r>
      <w:r w:rsidRPr="00BB2D69">
        <w:rPr>
          <w:rFonts w:ascii="Arial" w:hAnsi="Arial" w:cs="Arial"/>
          <w:sz w:val="24"/>
          <w:szCs w:val="24"/>
        </w:rPr>
        <w:t>A</w:t>
      </w:r>
      <w:r>
        <w:rPr>
          <w:rFonts w:ascii="Arial" w:hAnsi="Arial" w:cs="Arial"/>
          <w:sz w:val="24"/>
          <w:szCs w:val="24"/>
        </w:rPr>
        <w:t>ct 5 of 2002</w:t>
      </w:r>
      <w:r w:rsidRPr="00BB2D69">
        <w:rPr>
          <w:rFonts w:ascii="Arial" w:hAnsi="Arial" w:cs="Arial"/>
          <w:sz w:val="24"/>
          <w:szCs w:val="24"/>
        </w:rPr>
        <w:t>, which interpretation has the result that a customary land right is excluded from a constitutional</w:t>
      </w:r>
      <w:r>
        <w:rPr>
          <w:rFonts w:ascii="Arial" w:hAnsi="Arial" w:cs="Arial"/>
          <w:sz w:val="24"/>
          <w:szCs w:val="24"/>
        </w:rPr>
        <w:t>ly</w:t>
      </w:r>
      <w:r w:rsidRPr="00BB2D69">
        <w:rPr>
          <w:rFonts w:ascii="Arial" w:hAnsi="Arial" w:cs="Arial"/>
          <w:sz w:val="24"/>
          <w:szCs w:val="24"/>
        </w:rPr>
        <w:t xml:space="preserve"> entrenched equality </w:t>
      </w:r>
      <w:r>
        <w:rPr>
          <w:rFonts w:ascii="Arial" w:hAnsi="Arial" w:cs="Arial"/>
          <w:sz w:val="24"/>
          <w:szCs w:val="24"/>
        </w:rPr>
        <w:t xml:space="preserve">of </w:t>
      </w:r>
      <w:r w:rsidRPr="00BB2D69">
        <w:rPr>
          <w:rFonts w:ascii="Arial" w:hAnsi="Arial" w:cs="Arial"/>
          <w:sz w:val="24"/>
          <w:szCs w:val="24"/>
        </w:rPr>
        <w:t>rights between spouses during marriage or at its dissolution</w:t>
      </w:r>
      <w:r>
        <w:rPr>
          <w:rFonts w:ascii="Arial" w:hAnsi="Arial" w:cs="Arial"/>
          <w:sz w:val="24"/>
          <w:szCs w:val="24"/>
        </w:rPr>
        <w:t>.</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42B99">
        <w:rPr>
          <w:rFonts w:ascii="Arial" w:hAnsi="Arial" w:cs="Arial"/>
          <w:i/>
          <w:sz w:val="24"/>
          <w:szCs w:val="24"/>
        </w:rPr>
        <w:t>Held further that,</w:t>
      </w:r>
      <w:r>
        <w:rPr>
          <w:rFonts w:ascii="Arial" w:hAnsi="Arial" w:cs="Arial"/>
          <w:sz w:val="24"/>
          <w:szCs w:val="24"/>
        </w:rPr>
        <w:t xml:space="preserve"> </w:t>
      </w:r>
      <w:r w:rsidRPr="00BB2D69">
        <w:rPr>
          <w:rFonts w:ascii="Arial" w:hAnsi="Arial" w:cs="Arial"/>
          <w:sz w:val="24"/>
          <w:szCs w:val="24"/>
        </w:rPr>
        <w:t>the Constitution is the source of all laws and must take precedence over other laws which are subordinate to it</w:t>
      </w:r>
      <w:r>
        <w:rPr>
          <w:rFonts w:ascii="Arial" w:hAnsi="Arial" w:cs="Arial"/>
          <w:sz w:val="24"/>
          <w:szCs w:val="24"/>
        </w:rPr>
        <w:t>.</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54A20">
        <w:rPr>
          <w:rFonts w:ascii="Arial" w:hAnsi="Arial" w:cs="Arial"/>
          <w:i/>
          <w:sz w:val="24"/>
          <w:szCs w:val="24"/>
        </w:rPr>
        <w:t>Held further that</w:t>
      </w:r>
      <w:r>
        <w:rPr>
          <w:rFonts w:ascii="Arial" w:hAnsi="Arial" w:cs="Arial"/>
          <w:sz w:val="24"/>
          <w:szCs w:val="24"/>
        </w:rPr>
        <w:t xml:space="preserve">, </w:t>
      </w:r>
      <w:r w:rsidRPr="00654A20">
        <w:rPr>
          <w:rFonts w:ascii="Arial" w:hAnsi="Arial" w:cs="Arial"/>
          <w:sz w:val="24"/>
          <w:szCs w:val="24"/>
        </w:rPr>
        <w:t xml:space="preserve">if the proposition advanced on behalf of the plaintiff were to be upheld it would result in the perpetuation of the inequality between men and women residing in the communal areas. </w:t>
      </w:r>
      <w:r>
        <w:rPr>
          <w:rFonts w:ascii="Arial" w:hAnsi="Arial" w:cs="Arial"/>
          <w:sz w:val="24"/>
          <w:szCs w:val="24"/>
        </w:rPr>
        <w:t>I</w:t>
      </w:r>
      <w:r w:rsidRPr="00654A20">
        <w:rPr>
          <w:rFonts w:ascii="Arial" w:hAnsi="Arial" w:cs="Arial"/>
          <w:sz w:val="24"/>
          <w:szCs w:val="24"/>
        </w:rPr>
        <w:t>t would result in a substantial majority of all customary land rights allocated to men to the exclusion of women. Such a scenario would be untenable as it would be contrary to the relevant provisions of the Constitution as well as those of the Married Person Equality Act</w:t>
      </w:r>
      <w:r>
        <w:rPr>
          <w:rFonts w:ascii="Arial" w:hAnsi="Arial" w:cs="Arial"/>
          <w:sz w:val="24"/>
          <w:szCs w:val="24"/>
        </w:rPr>
        <w:t xml:space="preserve"> which advocate equality between spouses.</w:t>
      </w:r>
    </w:p>
    <w:p w:rsidR="00B43303" w:rsidRDefault="00B43303" w:rsidP="003E70FF">
      <w:pPr>
        <w:spacing w:after="0" w:line="360" w:lineRule="auto"/>
        <w:jc w:val="both"/>
        <w:rPr>
          <w:rFonts w:ascii="Arial" w:hAnsi="Arial" w:cs="Arial"/>
          <w:sz w:val="24"/>
          <w:szCs w:val="24"/>
        </w:rPr>
      </w:pPr>
    </w:p>
    <w:p w:rsidR="00B43303" w:rsidRDefault="00B43303" w:rsidP="003E70FF">
      <w:pPr>
        <w:spacing w:after="0" w:line="360" w:lineRule="auto"/>
        <w:jc w:val="both"/>
        <w:rPr>
          <w:rFonts w:ascii="Arial" w:hAnsi="Arial" w:cs="Arial"/>
          <w:sz w:val="24"/>
          <w:szCs w:val="24"/>
        </w:rPr>
      </w:pPr>
      <w:r w:rsidRPr="00654A20">
        <w:rPr>
          <w:rFonts w:ascii="Arial" w:hAnsi="Arial" w:cs="Arial"/>
          <w:sz w:val="24"/>
          <w:szCs w:val="24"/>
        </w:rPr>
        <w:t>For those reasons the proposition cannot be accepted</w:t>
      </w:r>
      <w:r>
        <w:rPr>
          <w:rFonts w:ascii="Arial" w:hAnsi="Arial" w:cs="Arial"/>
          <w:sz w:val="24"/>
          <w:szCs w:val="24"/>
        </w:rPr>
        <w:t>.</w:t>
      </w:r>
    </w:p>
    <w:p w:rsidR="00A709AA" w:rsidRDefault="00A709AA" w:rsidP="003E70FF">
      <w:pPr>
        <w:spacing w:after="0" w:line="360" w:lineRule="auto"/>
        <w:jc w:val="both"/>
        <w:rPr>
          <w:rFonts w:ascii="Arial" w:hAnsi="Arial" w:cs="Arial"/>
          <w:sz w:val="24"/>
          <w:szCs w:val="24"/>
        </w:rPr>
      </w:pPr>
    </w:p>
    <w:p w:rsidR="001B7243" w:rsidRPr="009222F4" w:rsidRDefault="009C4445" w:rsidP="009222F4">
      <w:pPr>
        <w:spacing w:after="0" w:line="360" w:lineRule="auto"/>
        <w:jc w:val="both"/>
        <w:rPr>
          <w:rFonts w:ascii="Arial" w:hAnsi="Arial" w:cs="Arial"/>
          <w:bCs/>
          <w:sz w:val="24"/>
          <w:szCs w:val="24"/>
        </w:rPr>
      </w:pPr>
      <w:r>
        <w:rPr>
          <w:rFonts w:ascii="Arial" w:hAnsi="Arial" w:cs="Arial"/>
          <w:bCs/>
          <w:sz w:val="24"/>
          <w:szCs w:val="24"/>
        </w:rPr>
        <w:pict w14:anchorId="360A6F41">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1B7243" w:rsidRDefault="009C4445" w:rsidP="009222F4">
      <w:pPr>
        <w:spacing w:after="0" w:line="360" w:lineRule="auto"/>
        <w:jc w:val="center"/>
        <w:rPr>
          <w:rFonts w:ascii="Arial" w:hAnsi="Arial" w:cs="Arial"/>
          <w:bCs/>
          <w:sz w:val="24"/>
          <w:szCs w:val="24"/>
        </w:rPr>
      </w:pPr>
      <w:r>
        <w:rPr>
          <w:rFonts w:ascii="Arial" w:hAnsi="Arial" w:cs="Arial"/>
          <w:bCs/>
          <w:sz w:val="24"/>
          <w:szCs w:val="24"/>
        </w:rPr>
        <w:pict w14:anchorId="495AD6F9">
          <v:rect id="_x0000_i1026" style="width:0;height:1.5pt" o:hralign="center" o:hrstd="t" o:hr="t" fillcolor="#a0a0a0" stroked="f"/>
        </w:pict>
      </w:r>
    </w:p>
    <w:p w:rsidR="00B90DAD" w:rsidRPr="00EF2D65" w:rsidRDefault="00B90DAD" w:rsidP="00276FF0">
      <w:pPr>
        <w:spacing w:after="0" w:line="360" w:lineRule="auto"/>
        <w:jc w:val="both"/>
        <w:rPr>
          <w:rFonts w:ascii="Arial" w:hAnsi="Arial" w:cs="Arial"/>
          <w:bCs/>
          <w:sz w:val="24"/>
          <w:szCs w:val="24"/>
        </w:rPr>
      </w:pPr>
    </w:p>
    <w:p w:rsidR="00DD7BBD" w:rsidRPr="00DD7BBD" w:rsidRDefault="00B43303" w:rsidP="0015127C">
      <w:pPr>
        <w:pStyle w:val="ListParagraph"/>
        <w:numPr>
          <w:ilvl w:val="0"/>
          <w:numId w:val="9"/>
        </w:numPr>
        <w:spacing w:after="0" w:line="360" w:lineRule="auto"/>
        <w:ind w:left="426" w:hanging="426"/>
        <w:jc w:val="both"/>
        <w:rPr>
          <w:rFonts w:ascii="Arial" w:hAnsi="Arial" w:cs="Arial"/>
        </w:rPr>
      </w:pPr>
      <w:r w:rsidRPr="009F69FE">
        <w:rPr>
          <w:rFonts w:ascii="Arial" w:hAnsi="Arial" w:cs="Arial"/>
          <w:sz w:val="24"/>
          <w:szCs w:val="24"/>
        </w:rPr>
        <w:t xml:space="preserve">The economic value </w:t>
      </w:r>
      <w:r>
        <w:rPr>
          <w:rFonts w:ascii="Arial" w:hAnsi="Arial" w:cs="Arial"/>
          <w:sz w:val="24"/>
          <w:szCs w:val="24"/>
        </w:rPr>
        <w:t>of the customary land right registered in the name of</w:t>
      </w:r>
      <w:r w:rsidRPr="009F69FE">
        <w:rPr>
          <w:rFonts w:ascii="Arial" w:hAnsi="Arial" w:cs="Arial"/>
          <w:sz w:val="24"/>
          <w:szCs w:val="24"/>
        </w:rPr>
        <w:t xml:space="preserve"> the plaintiff</w:t>
      </w:r>
      <w:r>
        <w:rPr>
          <w:rFonts w:ascii="Arial" w:hAnsi="Arial" w:cs="Arial"/>
          <w:sz w:val="24"/>
          <w:szCs w:val="24"/>
        </w:rPr>
        <w:t xml:space="preserve"> forms part of the joint estate and falls to be divided in equal shares between the parties</w:t>
      </w:r>
      <w:r w:rsidR="00726EF6">
        <w:rPr>
          <w:rFonts w:ascii="Arial" w:hAnsi="Arial" w:cs="Arial"/>
          <w:sz w:val="24"/>
          <w:szCs w:val="24"/>
        </w:rPr>
        <w:t>.</w:t>
      </w:r>
    </w:p>
    <w:p w:rsidR="00DD7BBD" w:rsidRPr="00DD7BBD" w:rsidRDefault="00DD7BBD" w:rsidP="0015127C">
      <w:pPr>
        <w:pStyle w:val="ListParagraph"/>
        <w:spacing w:after="0" w:line="360" w:lineRule="auto"/>
        <w:ind w:left="426" w:hanging="426"/>
        <w:jc w:val="both"/>
        <w:rPr>
          <w:rFonts w:ascii="Arial" w:hAnsi="Arial" w:cs="Arial"/>
        </w:rPr>
      </w:pPr>
    </w:p>
    <w:p w:rsidR="00DD7BBD" w:rsidRPr="00EF2D65" w:rsidRDefault="00B43303" w:rsidP="0015127C">
      <w:pPr>
        <w:pStyle w:val="ListParagraph"/>
        <w:numPr>
          <w:ilvl w:val="0"/>
          <w:numId w:val="9"/>
        </w:numPr>
        <w:spacing w:after="0" w:line="360" w:lineRule="auto"/>
        <w:ind w:left="426" w:hanging="426"/>
        <w:jc w:val="both"/>
        <w:rPr>
          <w:rFonts w:ascii="Arial" w:hAnsi="Arial" w:cs="Arial"/>
        </w:rPr>
      </w:pPr>
      <w:r w:rsidRPr="009F69FE">
        <w:rPr>
          <w:rFonts w:ascii="Arial" w:hAnsi="Arial" w:cs="Arial"/>
          <w:sz w:val="24"/>
          <w:szCs w:val="24"/>
        </w:rPr>
        <w:t>The plaintiff is to pay the defendant</w:t>
      </w:r>
      <w:r>
        <w:rPr>
          <w:rFonts w:ascii="Arial" w:hAnsi="Arial" w:cs="Arial"/>
          <w:sz w:val="24"/>
          <w:szCs w:val="24"/>
        </w:rPr>
        <w:t>’</w:t>
      </w:r>
      <w:r w:rsidRPr="009F69FE">
        <w:rPr>
          <w:rFonts w:ascii="Arial" w:hAnsi="Arial" w:cs="Arial"/>
          <w:sz w:val="24"/>
          <w:szCs w:val="24"/>
        </w:rPr>
        <w:t>s costs</w:t>
      </w:r>
      <w:r w:rsidR="00DD7BBD" w:rsidRPr="00EF2D65">
        <w:rPr>
          <w:rFonts w:ascii="Arial" w:hAnsi="Arial" w:cs="Arial"/>
        </w:rPr>
        <w:t>.</w:t>
      </w:r>
    </w:p>
    <w:p w:rsidR="00DD7BBD" w:rsidRPr="00EF2D65" w:rsidRDefault="00DD7BBD" w:rsidP="0015127C">
      <w:pPr>
        <w:spacing w:after="0" w:line="360" w:lineRule="auto"/>
        <w:ind w:left="426" w:hanging="426"/>
        <w:jc w:val="both"/>
        <w:rPr>
          <w:rFonts w:ascii="Arial" w:hAnsi="Arial" w:cs="Arial"/>
        </w:rPr>
      </w:pPr>
    </w:p>
    <w:p w:rsidR="00A04DBF" w:rsidRPr="00DD7BBD" w:rsidRDefault="00B43303" w:rsidP="0015127C">
      <w:pPr>
        <w:pStyle w:val="ListParagraph"/>
        <w:numPr>
          <w:ilvl w:val="0"/>
          <w:numId w:val="9"/>
        </w:numPr>
        <w:spacing w:after="0" w:line="360" w:lineRule="auto"/>
        <w:ind w:left="426" w:hanging="426"/>
        <w:jc w:val="both"/>
        <w:rPr>
          <w:rFonts w:ascii="Arial" w:hAnsi="Arial" w:cs="Arial"/>
          <w:sz w:val="24"/>
          <w:szCs w:val="24"/>
        </w:rPr>
      </w:pPr>
      <w:r w:rsidRPr="009F69FE">
        <w:rPr>
          <w:rFonts w:ascii="Arial" w:hAnsi="Arial" w:cs="Arial"/>
          <w:sz w:val="24"/>
          <w:szCs w:val="24"/>
        </w:rPr>
        <w:t xml:space="preserve">The matter is </w:t>
      </w:r>
      <w:proofErr w:type="spellStart"/>
      <w:r w:rsidRPr="009F69FE">
        <w:rPr>
          <w:rFonts w:ascii="Arial" w:hAnsi="Arial" w:cs="Arial"/>
          <w:sz w:val="24"/>
          <w:szCs w:val="24"/>
        </w:rPr>
        <w:t>finalised</w:t>
      </w:r>
      <w:proofErr w:type="spellEnd"/>
      <w:r w:rsidRPr="009F69FE">
        <w:rPr>
          <w:rFonts w:ascii="Arial" w:hAnsi="Arial" w:cs="Arial"/>
          <w:sz w:val="24"/>
          <w:szCs w:val="24"/>
        </w:rPr>
        <w:t xml:space="preserve"> and is removed from the rol</w:t>
      </w:r>
      <w:r>
        <w:rPr>
          <w:rFonts w:ascii="Arial" w:hAnsi="Arial" w:cs="Arial"/>
          <w:sz w:val="24"/>
          <w:szCs w:val="24"/>
        </w:rPr>
        <w:t>l</w:t>
      </w:r>
      <w:r w:rsidR="00DD7BBD">
        <w:rPr>
          <w:rFonts w:ascii="Arial" w:hAnsi="Arial" w:cs="Arial"/>
          <w:sz w:val="24"/>
          <w:szCs w:val="24"/>
        </w:rPr>
        <w:t>.</w:t>
      </w:r>
    </w:p>
    <w:p w:rsidR="00726EF6" w:rsidRPr="00726EF6" w:rsidRDefault="00726EF6" w:rsidP="00726EF6">
      <w:pPr>
        <w:spacing w:after="0" w:line="360" w:lineRule="auto"/>
        <w:jc w:val="both"/>
        <w:rPr>
          <w:rFonts w:ascii="Arial" w:hAnsi="Arial" w:cs="Arial"/>
          <w:sz w:val="24"/>
          <w:szCs w:val="24"/>
        </w:rPr>
      </w:pPr>
    </w:p>
    <w:p w:rsidR="001B7E1F" w:rsidRPr="009222F4" w:rsidRDefault="009C4445" w:rsidP="009222F4">
      <w:pPr>
        <w:spacing w:after="0" w:line="360" w:lineRule="auto"/>
        <w:jc w:val="both"/>
        <w:rPr>
          <w:rFonts w:ascii="Arial" w:hAnsi="Arial" w:cs="Arial"/>
          <w:bCs/>
          <w:sz w:val="24"/>
          <w:szCs w:val="24"/>
        </w:rPr>
      </w:pPr>
      <w:r>
        <w:rPr>
          <w:rFonts w:ascii="Arial" w:hAnsi="Arial" w:cs="Arial"/>
          <w:bCs/>
          <w:sz w:val="24"/>
          <w:szCs w:val="24"/>
        </w:rPr>
        <w:pict w14:anchorId="3CF5D770">
          <v:rect id="_x0000_i1027" style="width:0;height:1.5pt" o:hralign="center" o:hrstd="t" o:hr="t" fillcolor="#a0a0a0" stroked="f"/>
        </w:pict>
      </w:r>
    </w:p>
    <w:p w:rsidR="001B7E1F" w:rsidRPr="009222F4" w:rsidRDefault="00833371" w:rsidP="009222F4">
      <w:pPr>
        <w:spacing w:after="0" w:line="360" w:lineRule="auto"/>
        <w:jc w:val="center"/>
        <w:rPr>
          <w:rFonts w:ascii="Arial" w:hAnsi="Arial" w:cs="Arial"/>
          <w:b/>
          <w:sz w:val="24"/>
          <w:szCs w:val="24"/>
        </w:rPr>
      </w:pPr>
      <w:r w:rsidRPr="009222F4">
        <w:rPr>
          <w:rFonts w:ascii="Arial" w:hAnsi="Arial" w:cs="Arial"/>
          <w:b/>
          <w:sz w:val="24"/>
          <w:szCs w:val="24"/>
        </w:rPr>
        <w:t>JUDGMENT</w:t>
      </w:r>
    </w:p>
    <w:p w:rsidR="001B7E1F" w:rsidRPr="00942F40" w:rsidRDefault="009C4445" w:rsidP="009222F4">
      <w:pPr>
        <w:spacing w:after="0" w:line="360" w:lineRule="auto"/>
        <w:jc w:val="center"/>
        <w:rPr>
          <w:rFonts w:ascii="Arial" w:hAnsi="Arial" w:cs="Arial"/>
          <w:b/>
          <w:sz w:val="24"/>
          <w:szCs w:val="24"/>
        </w:rPr>
      </w:pPr>
      <w:r>
        <w:rPr>
          <w:rFonts w:ascii="Arial" w:hAnsi="Arial" w:cs="Arial"/>
          <w:bCs/>
          <w:sz w:val="24"/>
          <w:szCs w:val="24"/>
        </w:rPr>
        <w:pict w14:anchorId="3E56BA61">
          <v:rect id="_x0000_i1028" style="width:0;height:1.5pt" o:hralign="center" o:hrstd="t" o:hr="t" fillcolor="#a0a0a0" stroked="f"/>
        </w:pict>
      </w:r>
    </w:p>
    <w:p w:rsidR="001B7E1F" w:rsidRDefault="00EB47C8" w:rsidP="0015127C">
      <w:pPr>
        <w:spacing w:after="0" w:line="360" w:lineRule="auto"/>
        <w:jc w:val="both"/>
        <w:rPr>
          <w:rFonts w:ascii="Arial" w:hAnsi="Arial" w:cs="Arial"/>
          <w:sz w:val="24"/>
          <w:szCs w:val="24"/>
        </w:rPr>
      </w:pPr>
      <w:r>
        <w:rPr>
          <w:rFonts w:ascii="Arial" w:hAnsi="Arial" w:cs="Arial"/>
          <w:sz w:val="24"/>
          <w:szCs w:val="24"/>
        </w:rPr>
        <w:t>ANGULA DJP</w:t>
      </w:r>
      <w:r w:rsidR="0015127C">
        <w:rPr>
          <w:rFonts w:ascii="Arial" w:hAnsi="Arial" w:cs="Arial"/>
          <w:sz w:val="24"/>
          <w:szCs w:val="24"/>
        </w:rPr>
        <w:t>:</w:t>
      </w:r>
    </w:p>
    <w:p w:rsidR="00BA6B82" w:rsidRDefault="00BA6B82" w:rsidP="0015127C">
      <w:pPr>
        <w:spacing w:after="0" w:line="360" w:lineRule="auto"/>
        <w:ind w:left="1440" w:hanging="1440"/>
        <w:jc w:val="both"/>
        <w:rPr>
          <w:rFonts w:ascii="Arial" w:hAnsi="Arial" w:cs="Arial"/>
          <w:sz w:val="24"/>
          <w:szCs w:val="24"/>
        </w:rPr>
      </w:pPr>
    </w:p>
    <w:p w:rsidR="00BA6B82" w:rsidRPr="00BA6B82" w:rsidRDefault="00BA6B82" w:rsidP="0015127C">
      <w:pPr>
        <w:spacing w:after="0" w:line="360" w:lineRule="auto"/>
        <w:ind w:left="1440" w:hanging="1440"/>
        <w:jc w:val="both"/>
        <w:rPr>
          <w:rFonts w:ascii="Arial" w:hAnsi="Arial" w:cs="Arial"/>
          <w:sz w:val="24"/>
          <w:szCs w:val="24"/>
          <w:u w:val="single"/>
        </w:rPr>
      </w:pPr>
      <w:r w:rsidRPr="00BA6B82">
        <w:rPr>
          <w:rFonts w:ascii="Arial" w:hAnsi="Arial" w:cs="Arial"/>
          <w:sz w:val="24"/>
          <w:szCs w:val="24"/>
          <w:u w:val="single"/>
        </w:rPr>
        <w:lastRenderedPageBreak/>
        <w:t>Introduction</w:t>
      </w:r>
    </w:p>
    <w:p w:rsidR="00225897" w:rsidRPr="00224283" w:rsidRDefault="00225897" w:rsidP="0015127C">
      <w:pPr>
        <w:spacing w:after="0" w:line="360" w:lineRule="auto"/>
        <w:ind w:left="1440" w:hanging="1440"/>
        <w:jc w:val="both"/>
        <w:rPr>
          <w:rFonts w:ascii="Arial" w:hAnsi="Arial" w:cs="Arial"/>
          <w:sz w:val="24"/>
          <w:szCs w:val="24"/>
        </w:rPr>
      </w:pPr>
    </w:p>
    <w:p w:rsidR="0005530B" w:rsidRPr="00224283" w:rsidRDefault="00E86D2D" w:rsidP="0015127C">
      <w:pPr>
        <w:spacing w:after="0" w:line="360" w:lineRule="auto"/>
        <w:jc w:val="both"/>
        <w:rPr>
          <w:rFonts w:ascii="Arial" w:hAnsi="Arial" w:cs="Arial"/>
          <w:sz w:val="24"/>
          <w:szCs w:val="24"/>
        </w:rPr>
      </w:pPr>
      <w:r w:rsidRPr="00224283">
        <w:rPr>
          <w:rFonts w:ascii="Arial" w:hAnsi="Arial" w:cs="Arial"/>
          <w:sz w:val="24"/>
          <w:szCs w:val="24"/>
        </w:rPr>
        <w:t>[1]</w:t>
      </w:r>
      <w:r w:rsidRPr="00224283">
        <w:rPr>
          <w:rFonts w:ascii="Arial" w:hAnsi="Arial" w:cs="Arial"/>
          <w:sz w:val="24"/>
          <w:szCs w:val="24"/>
        </w:rPr>
        <w:tab/>
      </w:r>
      <w:r w:rsidR="001F2BCD" w:rsidRPr="009F69FE">
        <w:rPr>
          <w:rFonts w:ascii="Arial" w:hAnsi="Arial" w:cs="Arial"/>
          <w:sz w:val="24"/>
          <w:szCs w:val="24"/>
        </w:rPr>
        <w:t>The issue for determination in this matter is whether</w:t>
      </w:r>
      <w:r w:rsidR="001F2BCD">
        <w:rPr>
          <w:rFonts w:ascii="Arial" w:hAnsi="Arial" w:cs="Arial"/>
          <w:sz w:val="24"/>
          <w:szCs w:val="24"/>
        </w:rPr>
        <w:t xml:space="preserve"> the communal land right in respect of</w:t>
      </w:r>
      <w:r w:rsidR="001F2BCD" w:rsidRPr="009F69FE">
        <w:rPr>
          <w:rFonts w:ascii="Arial" w:hAnsi="Arial" w:cs="Arial"/>
          <w:sz w:val="24"/>
          <w:szCs w:val="24"/>
        </w:rPr>
        <w:t xml:space="preserve"> a piece of land situated in the communal area of </w:t>
      </w:r>
      <w:proofErr w:type="spellStart"/>
      <w:r w:rsidR="001F2BCD" w:rsidRPr="009F69FE">
        <w:rPr>
          <w:rFonts w:ascii="Arial" w:hAnsi="Arial" w:cs="Arial"/>
          <w:sz w:val="24"/>
          <w:szCs w:val="24"/>
        </w:rPr>
        <w:t>Ekolyaanaambo</w:t>
      </w:r>
      <w:proofErr w:type="spellEnd"/>
      <w:r w:rsidR="001F2BCD" w:rsidRPr="009F69FE">
        <w:rPr>
          <w:rFonts w:ascii="Arial" w:hAnsi="Arial" w:cs="Arial"/>
          <w:sz w:val="24"/>
          <w:szCs w:val="24"/>
        </w:rPr>
        <w:t xml:space="preserve"> Village, </w:t>
      </w:r>
      <w:proofErr w:type="spellStart"/>
      <w:r w:rsidR="001F2BCD" w:rsidRPr="009F69FE">
        <w:rPr>
          <w:rFonts w:ascii="Arial" w:hAnsi="Arial" w:cs="Arial"/>
          <w:sz w:val="24"/>
          <w:szCs w:val="24"/>
        </w:rPr>
        <w:t>Ongwediva</w:t>
      </w:r>
      <w:proofErr w:type="spellEnd"/>
      <w:r w:rsidR="001F2BCD" w:rsidRPr="009F69FE">
        <w:rPr>
          <w:rFonts w:ascii="Arial" w:hAnsi="Arial" w:cs="Arial"/>
          <w:sz w:val="24"/>
          <w:szCs w:val="24"/>
        </w:rPr>
        <w:t xml:space="preserve">, </w:t>
      </w:r>
      <w:proofErr w:type="spellStart"/>
      <w:r w:rsidR="001F2BCD" w:rsidRPr="009F69FE">
        <w:rPr>
          <w:rFonts w:ascii="Arial" w:hAnsi="Arial" w:cs="Arial"/>
          <w:sz w:val="24"/>
          <w:szCs w:val="24"/>
        </w:rPr>
        <w:t>Oshana</w:t>
      </w:r>
      <w:proofErr w:type="spellEnd"/>
      <w:r w:rsidR="001F2BCD" w:rsidRPr="009F69FE">
        <w:rPr>
          <w:rFonts w:ascii="Arial" w:hAnsi="Arial" w:cs="Arial"/>
          <w:sz w:val="24"/>
          <w:szCs w:val="24"/>
        </w:rPr>
        <w:t xml:space="preserve"> Region,</w:t>
      </w:r>
      <w:r w:rsidR="001F2BCD">
        <w:rPr>
          <w:rFonts w:ascii="Arial" w:hAnsi="Arial" w:cs="Arial"/>
          <w:sz w:val="24"/>
          <w:szCs w:val="24"/>
        </w:rPr>
        <w:t xml:space="preserve"> (the ‘land’)</w:t>
      </w:r>
      <w:r w:rsidR="001F2BCD" w:rsidRPr="009F69FE">
        <w:rPr>
          <w:rFonts w:ascii="Arial" w:hAnsi="Arial" w:cs="Arial"/>
          <w:sz w:val="24"/>
          <w:szCs w:val="24"/>
        </w:rPr>
        <w:t xml:space="preserve"> registered in the name of the </w:t>
      </w:r>
      <w:r w:rsidR="001F2BCD">
        <w:rPr>
          <w:rFonts w:ascii="Arial" w:hAnsi="Arial" w:cs="Arial"/>
          <w:sz w:val="24"/>
          <w:szCs w:val="24"/>
        </w:rPr>
        <w:t>p</w:t>
      </w:r>
      <w:r w:rsidR="001F2BCD" w:rsidRPr="009F69FE">
        <w:rPr>
          <w:rFonts w:ascii="Arial" w:hAnsi="Arial" w:cs="Arial"/>
          <w:sz w:val="24"/>
          <w:szCs w:val="24"/>
        </w:rPr>
        <w:t>laintiff</w:t>
      </w:r>
      <w:r w:rsidR="001F2BCD">
        <w:rPr>
          <w:rFonts w:ascii="Arial" w:hAnsi="Arial" w:cs="Arial"/>
          <w:sz w:val="24"/>
          <w:szCs w:val="24"/>
        </w:rPr>
        <w:t xml:space="preserve"> in terms of the provisions of Communal Land Reform Act 5 of 2002</w:t>
      </w:r>
      <w:r w:rsidR="001F2BCD" w:rsidRPr="009F69FE">
        <w:rPr>
          <w:rFonts w:ascii="Arial" w:hAnsi="Arial" w:cs="Arial"/>
          <w:sz w:val="24"/>
          <w:szCs w:val="24"/>
        </w:rPr>
        <w:t>, forms part of the assets of joint estate of the plaintiff and the defendant</w:t>
      </w:r>
      <w:r w:rsidR="001F2BCD">
        <w:rPr>
          <w:rFonts w:ascii="Arial" w:hAnsi="Arial" w:cs="Arial"/>
          <w:sz w:val="24"/>
          <w:szCs w:val="24"/>
        </w:rPr>
        <w:t xml:space="preserve"> (the ‘parties’)</w:t>
      </w:r>
      <w:r w:rsidR="001F2BCD" w:rsidRPr="009F69FE">
        <w:rPr>
          <w:rFonts w:ascii="Arial" w:hAnsi="Arial" w:cs="Arial"/>
          <w:sz w:val="24"/>
          <w:szCs w:val="24"/>
        </w:rPr>
        <w:t>.</w:t>
      </w:r>
      <w:r w:rsidR="001F2BCD">
        <w:rPr>
          <w:rFonts w:ascii="Arial" w:hAnsi="Arial" w:cs="Arial"/>
          <w:sz w:val="24"/>
          <w:szCs w:val="24"/>
        </w:rPr>
        <w:t xml:space="preserve"> The said communal land right will, for short, be referred to in this judgment as ‘the land right’</w:t>
      </w:r>
      <w:r w:rsidR="001D6CC1">
        <w:rPr>
          <w:rFonts w:ascii="Arial" w:hAnsi="Arial" w:cs="Arial"/>
          <w:sz w:val="24"/>
          <w:szCs w:val="24"/>
        </w:rPr>
        <w:t>.</w:t>
      </w:r>
    </w:p>
    <w:p w:rsidR="00EC4A94" w:rsidRDefault="00EC4A94" w:rsidP="0015127C">
      <w:pPr>
        <w:spacing w:after="0" w:line="360" w:lineRule="auto"/>
        <w:jc w:val="both"/>
        <w:rPr>
          <w:rFonts w:ascii="Arial" w:hAnsi="Arial" w:cs="Arial"/>
          <w:sz w:val="24"/>
          <w:szCs w:val="24"/>
        </w:rPr>
      </w:pPr>
    </w:p>
    <w:p w:rsidR="00AF0C31" w:rsidRPr="00AF0C31" w:rsidRDefault="00AF0C31" w:rsidP="0015127C">
      <w:pPr>
        <w:spacing w:after="0" w:line="360" w:lineRule="auto"/>
        <w:jc w:val="both"/>
        <w:rPr>
          <w:rFonts w:ascii="Arial" w:hAnsi="Arial" w:cs="Arial"/>
          <w:sz w:val="24"/>
          <w:szCs w:val="24"/>
        </w:rPr>
      </w:pPr>
      <w:r w:rsidRPr="00AF0C31">
        <w:rPr>
          <w:rFonts w:ascii="Arial" w:hAnsi="Arial" w:cs="Arial"/>
          <w:sz w:val="24"/>
          <w:szCs w:val="24"/>
          <w:u w:val="single"/>
        </w:rPr>
        <w:t>Factual background</w:t>
      </w:r>
    </w:p>
    <w:p w:rsidR="00AF0C31" w:rsidRDefault="00AF0C31" w:rsidP="0015127C">
      <w:pPr>
        <w:spacing w:after="0" w:line="360" w:lineRule="auto"/>
        <w:jc w:val="both"/>
        <w:rPr>
          <w:rFonts w:ascii="Arial" w:hAnsi="Arial" w:cs="Arial"/>
          <w:sz w:val="24"/>
          <w:szCs w:val="24"/>
        </w:rPr>
      </w:pPr>
    </w:p>
    <w:p w:rsidR="00B27924" w:rsidRDefault="00D740E2" w:rsidP="00D740E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F2BCD" w:rsidRPr="009F69FE">
        <w:rPr>
          <w:rFonts w:ascii="Arial" w:hAnsi="Arial" w:cs="Arial"/>
          <w:sz w:val="24"/>
          <w:szCs w:val="24"/>
        </w:rPr>
        <w:t xml:space="preserve">The parties were married </w:t>
      </w:r>
      <w:r w:rsidR="001F2BCD">
        <w:rPr>
          <w:rFonts w:ascii="Arial" w:hAnsi="Arial" w:cs="Arial"/>
          <w:sz w:val="24"/>
          <w:szCs w:val="24"/>
        </w:rPr>
        <w:t xml:space="preserve">to each other </w:t>
      </w:r>
      <w:r w:rsidR="001F2BCD" w:rsidRPr="009F69FE">
        <w:rPr>
          <w:rFonts w:ascii="Arial" w:hAnsi="Arial" w:cs="Arial"/>
          <w:sz w:val="24"/>
          <w:szCs w:val="24"/>
        </w:rPr>
        <w:t xml:space="preserve">in community of property on 18 May 2001 at </w:t>
      </w:r>
      <w:proofErr w:type="spellStart"/>
      <w:r w:rsidR="001F2BCD" w:rsidRPr="009F69FE">
        <w:rPr>
          <w:rFonts w:ascii="Arial" w:hAnsi="Arial" w:cs="Arial"/>
          <w:sz w:val="24"/>
          <w:szCs w:val="24"/>
        </w:rPr>
        <w:t>Swakopmund</w:t>
      </w:r>
      <w:proofErr w:type="spellEnd"/>
      <w:r w:rsidR="001F2BCD" w:rsidRPr="009F69FE">
        <w:rPr>
          <w:rFonts w:ascii="Arial" w:hAnsi="Arial" w:cs="Arial"/>
          <w:sz w:val="24"/>
          <w:szCs w:val="24"/>
        </w:rPr>
        <w:t>. The plaintiff instituted divorce proceedings against the defendant</w:t>
      </w:r>
      <w:r w:rsidR="001F2BCD">
        <w:rPr>
          <w:rFonts w:ascii="Arial" w:hAnsi="Arial" w:cs="Arial"/>
          <w:sz w:val="24"/>
          <w:szCs w:val="24"/>
        </w:rPr>
        <w:t xml:space="preserve"> who defended the action. In</w:t>
      </w:r>
      <w:r w:rsidR="001F2BCD" w:rsidRPr="009F69FE">
        <w:rPr>
          <w:rFonts w:ascii="Arial" w:hAnsi="Arial" w:cs="Arial"/>
          <w:sz w:val="24"/>
          <w:szCs w:val="24"/>
        </w:rPr>
        <w:t xml:space="preserve"> the course of the proceedings</w:t>
      </w:r>
      <w:r w:rsidR="001F2BCD">
        <w:rPr>
          <w:rFonts w:ascii="Arial" w:hAnsi="Arial" w:cs="Arial"/>
          <w:sz w:val="24"/>
          <w:szCs w:val="24"/>
        </w:rPr>
        <w:t>,</w:t>
      </w:r>
      <w:r w:rsidR="001F2BCD" w:rsidRPr="009F69FE">
        <w:rPr>
          <w:rFonts w:ascii="Arial" w:hAnsi="Arial" w:cs="Arial"/>
          <w:sz w:val="24"/>
          <w:szCs w:val="24"/>
        </w:rPr>
        <w:t xml:space="preserve"> the parties reached a settlement agreement regarding</w:t>
      </w:r>
      <w:r w:rsidR="001F2BCD">
        <w:rPr>
          <w:rFonts w:ascii="Arial" w:hAnsi="Arial" w:cs="Arial"/>
          <w:sz w:val="24"/>
          <w:szCs w:val="24"/>
        </w:rPr>
        <w:t>, the custody of their minor children, as well as</w:t>
      </w:r>
      <w:r w:rsidR="001F2BCD" w:rsidRPr="009F69FE">
        <w:rPr>
          <w:rFonts w:ascii="Arial" w:hAnsi="Arial" w:cs="Arial"/>
          <w:sz w:val="24"/>
          <w:szCs w:val="24"/>
        </w:rPr>
        <w:t xml:space="preserve"> the division of the joint estate except in respect of</w:t>
      </w:r>
      <w:r w:rsidR="001F2BCD">
        <w:rPr>
          <w:rFonts w:ascii="Arial" w:hAnsi="Arial" w:cs="Arial"/>
          <w:sz w:val="24"/>
          <w:szCs w:val="24"/>
        </w:rPr>
        <w:t xml:space="preserve"> the</w:t>
      </w:r>
      <w:r w:rsidR="001F2BCD" w:rsidRPr="009F69FE">
        <w:rPr>
          <w:rFonts w:ascii="Arial" w:hAnsi="Arial" w:cs="Arial"/>
          <w:sz w:val="24"/>
          <w:szCs w:val="24"/>
        </w:rPr>
        <w:t xml:space="preserve"> land</w:t>
      </w:r>
      <w:r w:rsidR="001F2BCD">
        <w:rPr>
          <w:rFonts w:ascii="Arial" w:hAnsi="Arial" w:cs="Arial"/>
          <w:sz w:val="24"/>
          <w:szCs w:val="24"/>
        </w:rPr>
        <w:t xml:space="preserve"> right aforementioned</w:t>
      </w:r>
      <w:r w:rsidR="001F2BCD" w:rsidRPr="009F69FE">
        <w:rPr>
          <w:rFonts w:ascii="Arial" w:hAnsi="Arial" w:cs="Arial"/>
          <w:sz w:val="24"/>
          <w:szCs w:val="24"/>
        </w:rPr>
        <w:t>. In the meantime a restitution of conjugal right</w:t>
      </w:r>
      <w:r w:rsidR="001F2BCD">
        <w:rPr>
          <w:rFonts w:ascii="Arial" w:hAnsi="Arial" w:cs="Arial"/>
          <w:sz w:val="24"/>
          <w:szCs w:val="24"/>
        </w:rPr>
        <w:t>s</w:t>
      </w:r>
      <w:r w:rsidR="001F2BCD" w:rsidRPr="009F69FE">
        <w:rPr>
          <w:rFonts w:ascii="Arial" w:hAnsi="Arial" w:cs="Arial"/>
          <w:sz w:val="24"/>
          <w:szCs w:val="24"/>
        </w:rPr>
        <w:t xml:space="preserve"> order has been issued</w:t>
      </w:r>
      <w:r w:rsidR="001F2BCD">
        <w:rPr>
          <w:rFonts w:ascii="Arial" w:hAnsi="Arial" w:cs="Arial"/>
          <w:sz w:val="24"/>
          <w:szCs w:val="24"/>
        </w:rPr>
        <w:t>,</w:t>
      </w:r>
      <w:r w:rsidR="001F2BCD" w:rsidRPr="009F69FE">
        <w:rPr>
          <w:rFonts w:ascii="Arial" w:hAnsi="Arial" w:cs="Arial"/>
          <w:sz w:val="24"/>
          <w:szCs w:val="24"/>
        </w:rPr>
        <w:t xml:space="preserve"> incorporating the settlement agreement concluded between the parties.</w:t>
      </w:r>
      <w:r w:rsidR="001F2BCD">
        <w:rPr>
          <w:rFonts w:ascii="Arial" w:hAnsi="Arial" w:cs="Arial"/>
          <w:sz w:val="24"/>
          <w:szCs w:val="24"/>
        </w:rPr>
        <w:t xml:space="preserve"> The return date for the final order of divorce was due at the time of writing this judgment</w:t>
      </w:r>
      <w:r w:rsidR="0017706C">
        <w:rPr>
          <w:rFonts w:ascii="Arial" w:hAnsi="Arial" w:cs="Arial"/>
          <w:sz w:val="24"/>
          <w:szCs w:val="24"/>
        </w:rPr>
        <w:t>.</w:t>
      </w:r>
    </w:p>
    <w:p w:rsidR="00B27924" w:rsidRDefault="00B27924" w:rsidP="00D740E2">
      <w:pPr>
        <w:spacing w:after="0" w:line="360" w:lineRule="auto"/>
        <w:jc w:val="both"/>
        <w:rPr>
          <w:rFonts w:ascii="Arial" w:hAnsi="Arial" w:cs="Arial"/>
          <w:sz w:val="24"/>
          <w:szCs w:val="24"/>
        </w:rPr>
      </w:pPr>
    </w:p>
    <w:p w:rsidR="00D740E2" w:rsidRPr="003F3F88" w:rsidRDefault="00BE5C62" w:rsidP="00D740E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F2BCD" w:rsidRPr="009F69FE">
        <w:rPr>
          <w:rFonts w:ascii="Arial" w:hAnsi="Arial" w:cs="Arial"/>
          <w:sz w:val="24"/>
          <w:szCs w:val="24"/>
        </w:rPr>
        <w:t>As regard</w:t>
      </w:r>
      <w:r w:rsidR="001F2BCD">
        <w:rPr>
          <w:rFonts w:ascii="Arial" w:hAnsi="Arial" w:cs="Arial"/>
          <w:sz w:val="24"/>
          <w:szCs w:val="24"/>
        </w:rPr>
        <w:t>s</w:t>
      </w:r>
      <w:r w:rsidR="001F2BCD" w:rsidRPr="009F69FE">
        <w:rPr>
          <w:rFonts w:ascii="Arial" w:hAnsi="Arial" w:cs="Arial"/>
          <w:sz w:val="24"/>
          <w:szCs w:val="24"/>
        </w:rPr>
        <w:t xml:space="preserve"> </w:t>
      </w:r>
      <w:r w:rsidR="001F2BCD">
        <w:rPr>
          <w:rFonts w:ascii="Arial" w:hAnsi="Arial" w:cs="Arial"/>
          <w:sz w:val="24"/>
          <w:szCs w:val="24"/>
        </w:rPr>
        <w:t xml:space="preserve">to </w:t>
      </w:r>
      <w:r w:rsidR="001F2BCD" w:rsidRPr="009F69FE">
        <w:rPr>
          <w:rFonts w:ascii="Arial" w:hAnsi="Arial" w:cs="Arial"/>
          <w:sz w:val="24"/>
          <w:szCs w:val="24"/>
        </w:rPr>
        <w:t>the land</w:t>
      </w:r>
      <w:r w:rsidR="001F2BCD">
        <w:rPr>
          <w:rFonts w:ascii="Arial" w:hAnsi="Arial" w:cs="Arial"/>
          <w:sz w:val="24"/>
          <w:szCs w:val="24"/>
        </w:rPr>
        <w:t xml:space="preserve"> right, the plaintiff’s stance is</w:t>
      </w:r>
      <w:r w:rsidR="001F2BCD" w:rsidRPr="009F69FE">
        <w:rPr>
          <w:rFonts w:ascii="Arial" w:hAnsi="Arial" w:cs="Arial"/>
          <w:sz w:val="24"/>
          <w:szCs w:val="24"/>
        </w:rPr>
        <w:t xml:space="preserve"> </w:t>
      </w:r>
      <w:r w:rsidR="001F2BCD">
        <w:rPr>
          <w:rFonts w:ascii="Arial" w:hAnsi="Arial" w:cs="Arial"/>
          <w:sz w:val="24"/>
          <w:szCs w:val="24"/>
        </w:rPr>
        <w:t>that a land</w:t>
      </w:r>
      <w:r w:rsidR="001F2BCD" w:rsidRPr="009F69FE">
        <w:rPr>
          <w:rFonts w:ascii="Arial" w:hAnsi="Arial" w:cs="Arial"/>
          <w:sz w:val="24"/>
          <w:szCs w:val="24"/>
        </w:rPr>
        <w:t xml:space="preserve"> right is, in law, a personal right and therefore does not form part of the</w:t>
      </w:r>
      <w:r w:rsidR="001F2BCD">
        <w:rPr>
          <w:rFonts w:ascii="Arial" w:hAnsi="Arial" w:cs="Arial"/>
          <w:sz w:val="24"/>
          <w:szCs w:val="24"/>
        </w:rPr>
        <w:t xml:space="preserve"> parties’</w:t>
      </w:r>
      <w:r w:rsidR="001F2BCD" w:rsidRPr="009F69FE">
        <w:rPr>
          <w:rFonts w:ascii="Arial" w:hAnsi="Arial" w:cs="Arial"/>
          <w:sz w:val="24"/>
          <w:szCs w:val="24"/>
        </w:rPr>
        <w:t xml:space="preserve"> joint estate. The defendant contended </w:t>
      </w:r>
      <w:r w:rsidR="001F2BCD" w:rsidRPr="00642B99">
        <w:rPr>
          <w:rFonts w:ascii="Arial" w:hAnsi="Arial" w:cs="Arial"/>
          <w:sz w:val="24"/>
          <w:szCs w:val="24"/>
        </w:rPr>
        <w:t xml:space="preserve">contrariwise, </w:t>
      </w:r>
      <w:r w:rsidR="001F2BCD" w:rsidRPr="009F69FE">
        <w:rPr>
          <w:rFonts w:ascii="Arial" w:hAnsi="Arial" w:cs="Arial"/>
          <w:sz w:val="24"/>
          <w:szCs w:val="24"/>
        </w:rPr>
        <w:t>maintaining that the</w:t>
      </w:r>
      <w:r w:rsidR="001F2BCD">
        <w:rPr>
          <w:rFonts w:ascii="Arial" w:hAnsi="Arial" w:cs="Arial"/>
          <w:sz w:val="24"/>
          <w:szCs w:val="24"/>
        </w:rPr>
        <w:t xml:space="preserve"> land right</w:t>
      </w:r>
      <w:r w:rsidR="001F2BCD" w:rsidRPr="009F69FE">
        <w:rPr>
          <w:rFonts w:ascii="Arial" w:hAnsi="Arial" w:cs="Arial"/>
          <w:sz w:val="24"/>
          <w:szCs w:val="24"/>
        </w:rPr>
        <w:t xml:space="preserve"> forms part of the joint estate. She therefore s</w:t>
      </w:r>
      <w:r w:rsidR="001F2BCD">
        <w:rPr>
          <w:rFonts w:ascii="Arial" w:hAnsi="Arial" w:cs="Arial"/>
          <w:sz w:val="24"/>
          <w:szCs w:val="24"/>
        </w:rPr>
        <w:t xml:space="preserve">eeks an order that the </w:t>
      </w:r>
      <w:r w:rsidR="001F2BCD" w:rsidRPr="009F69FE">
        <w:rPr>
          <w:rFonts w:ascii="Arial" w:hAnsi="Arial" w:cs="Arial"/>
          <w:sz w:val="24"/>
          <w:szCs w:val="24"/>
        </w:rPr>
        <w:t>land</w:t>
      </w:r>
      <w:r w:rsidR="001F2BCD">
        <w:rPr>
          <w:rFonts w:ascii="Arial" w:hAnsi="Arial" w:cs="Arial"/>
          <w:sz w:val="24"/>
          <w:szCs w:val="24"/>
        </w:rPr>
        <w:t xml:space="preserve"> right</w:t>
      </w:r>
      <w:r w:rsidR="001F2BCD" w:rsidRPr="009F69FE">
        <w:rPr>
          <w:rFonts w:ascii="Arial" w:hAnsi="Arial" w:cs="Arial"/>
          <w:sz w:val="24"/>
          <w:szCs w:val="24"/>
        </w:rPr>
        <w:t xml:space="preserve"> be sold and the proceeds be divided between the parties in equal shares</w:t>
      </w:r>
      <w:r w:rsidR="00F6401E" w:rsidRPr="003F3F88">
        <w:rPr>
          <w:rFonts w:ascii="Arial" w:hAnsi="Arial" w:cs="Arial"/>
          <w:sz w:val="24"/>
          <w:szCs w:val="24"/>
        </w:rPr>
        <w:t>.</w:t>
      </w:r>
    </w:p>
    <w:p w:rsidR="009C1829" w:rsidRDefault="009C1829" w:rsidP="00D740E2">
      <w:pPr>
        <w:spacing w:after="0" w:line="360" w:lineRule="auto"/>
        <w:jc w:val="both"/>
        <w:rPr>
          <w:rFonts w:ascii="Arial" w:hAnsi="Arial" w:cs="Arial"/>
          <w:sz w:val="24"/>
          <w:szCs w:val="24"/>
        </w:rPr>
      </w:pPr>
    </w:p>
    <w:p w:rsidR="009C1829" w:rsidRPr="009C1829" w:rsidRDefault="009C1829" w:rsidP="00D740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F2BCD" w:rsidRPr="009F69FE">
        <w:rPr>
          <w:rFonts w:ascii="Arial" w:hAnsi="Arial" w:cs="Arial"/>
          <w:sz w:val="24"/>
          <w:szCs w:val="24"/>
        </w:rPr>
        <w:t xml:space="preserve">It is common </w:t>
      </w:r>
      <w:proofErr w:type="gramStart"/>
      <w:r w:rsidR="001F2BCD" w:rsidRPr="009F69FE">
        <w:rPr>
          <w:rFonts w:ascii="Arial" w:hAnsi="Arial" w:cs="Arial"/>
          <w:sz w:val="24"/>
          <w:szCs w:val="24"/>
        </w:rPr>
        <w:t>cause</w:t>
      </w:r>
      <w:proofErr w:type="gramEnd"/>
      <w:r w:rsidR="001F2BCD" w:rsidRPr="009F69FE">
        <w:rPr>
          <w:rFonts w:ascii="Arial" w:hAnsi="Arial" w:cs="Arial"/>
          <w:sz w:val="24"/>
          <w:szCs w:val="24"/>
        </w:rPr>
        <w:t xml:space="preserve"> that improvement in the form</w:t>
      </w:r>
      <w:r w:rsidR="001F2BCD">
        <w:rPr>
          <w:rFonts w:ascii="Arial" w:hAnsi="Arial" w:cs="Arial"/>
          <w:sz w:val="24"/>
          <w:szCs w:val="24"/>
        </w:rPr>
        <w:t xml:space="preserve"> of</w:t>
      </w:r>
      <w:r w:rsidR="001F2BCD" w:rsidRPr="009F69FE">
        <w:rPr>
          <w:rFonts w:ascii="Arial" w:hAnsi="Arial" w:cs="Arial"/>
          <w:sz w:val="24"/>
          <w:szCs w:val="24"/>
        </w:rPr>
        <w:t xml:space="preserve"> a four-bedroom house has been erected on the land</w:t>
      </w:r>
      <w:r>
        <w:rPr>
          <w:rFonts w:ascii="Arial" w:hAnsi="Arial" w:cs="Arial"/>
          <w:sz w:val="24"/>
          <w:szCs w:val="24"/>
        </w:rPr>
        <w:t>.</w:t>
      </w:r>
    </w:p>
    <w:p w:rsidR="00EF2D65" w:rsidRDefault="00EF2D65" w:rsidP="007837A7">
      <w:pPr>
        <w:spacing w:after="0" w:line="360" w:lineRule="auto"/>
        <w:jc w:val="both"/>
        <w:rPr>
          <w:rFonts w:ascii="Arial" w:hAnsi="Arial" w:cs="Arial"/>
          <w:sz w:val="24"/>
          <w:szCs w:val="24"/>
        </w:rPr>
      </w:pPr>
    </w:p>
    <w:p w:rsidR="00AF0C31" w:rsidRDefault="00AF0C31" w:rsidP="00AF0C31">
      <w:pPr>
        <w:spacing w:after="0" w:line="480" w:lineRule="auto"/>
        <w:jc w:val="both"/>
        <w:rPr>
          <w:rFonts w:ascii="Arial" w:hAnsi="Arial" w:cs="Arial"/>
          <w:sz w:val="24"/>
          <w:szCs w:val="24"/>
          <w:u w:val="single"/>
        </w:rPr>
      </w:pPr>
      <w:r w:rsidRPr="009F69FE">
        <w:rPr>
          <w:rFonts w:ascii="Arial" w:hAnsi="Arial" w:cs="Arial"/>
          <w:sz w:val="24"/>
          <w:szCs w:val="24"/>
          <w:u w:val="single"/>
        </w:rPr>
        <w:t>Parties’ respective submissions</w:t>
      </w:r>
    </w:p>
    <w:p w:rsidR="00AF0C31" w:rsidRPr="00AF0C31" w:rsidRDefault="00AF0C31" w:rsidP="00AF0C31">
      <w:pPr>
        <w:spacing w:after="0" w:line="360" w:lineRule="auto"/>
        <w:jc w:val="both"/>
        <w:rPr>
          <w:rFonts w:ascii="Arial" w:hAnsi="Arial" w:cs="Arial"/>
          <w:sz w:val="24"/>
          <w:szCs w:val="24"/>
        </w:rPr>
      </w:pPr>
      <w:r w:rsidRPr="009F69FE">
        <w:rPr>
          <w:rFonts w:ascii="Arial" w:hAnsi="Arial" w:cs="Arial"/>
          <w:i/>
          <w:sz w:val="24"/>
          <w:szCs w:val="24"/>
        </w:rPr>
        <w:t>On behalf of the plaintiff</w:t>
      </w:r>
    </w:p>
    <w:p w:rsidR="00AF0C31" w:rsidRDefault="00AF0C31" w:rsidP="00AF0C31">
      <w:pPr>
        <w:spacing w:after="0" w:line="360" w:lineRule="auto"/>
        <w:jc w:val="both"/>
        <w:rPr>
          <w:rFonts w:ascii="Arial" w:hAnsi="Arial" w:cs="Arial"/>
          <w:sz w:val="24"/>
          <w:szCs w:val="24"/>
        </w:rPr>
      </w:pPr>
    </w:p>
    <w:p w:rsidR="00F367B4" w:rsidRDefault="009C1829" w:rsidP="00F367B4">
      <w:pPr>
        <w:spacing w:after="0" w:line="360" w:lineRule="auto"/>
        <w:jc w:val="both"/>
        <w:rPr>
          <w:rFonts w:ascii="Arial" w:hAnsi="Arial" w:cs="Arial"/>
          <w:sz w:val="24"/>
          <w:szCs w:val="24"/>
        </w:rPr>
      </w:pPr>
      <w:r>
        <w:rPr>
          <w:rFonts w:ascii="Arial" w:hAnsi="Arial" w:cs="Arial"/>
          <w:sz w:val="24"/>
          <w:szCs w:val="24"/>
        </w:rPr>
        <w:t>[5</w:t>
      </w:r>
      <w:r w:rsidR="0005530B" w:rsidRPr="00EF2D65">
        <w:rPr>
          <w:rFonts w:ascii="Arial" w:hAnsi="Arial" w:cs="Arial"/>
          <w:sz w:val="24"/>
          <w:szCs w:val="24"/>
        </w:rPr>
        <w:t>]</w:t>
      </w:r>
      <w:r w:rsidR="0005530B" w:rsidRPr="00EF2D65">
        <w:rPr>
          <w:rFonts w:ascii="Arial" w:hAnsi="Arial" w:cs="Arial"/>
          <w:sz w:val="24"/>
          <w:szCs w:val="24"/>
        </w:rPr>
        <w:tab/>
      </w:r>
      <w:proofErr w:type="spellStart"/>
      <w:r w:rsidR="001A5091" w:rsidRPr="009F69FE">
        <w:rPr>
          <w:rFonts w:ascii="Arial" w:hAnsi="Arial" w:cs="Arial"/>
          <w:sz w:val="24"/>
          <w:szCs w:val="24"/>
        </w:rPr>
        <w:t>Mr</w:t>
      </w:r>
      <w:proofErr w:type="spellEnd"/>
      <w:r w:rsidR="001A5091" w:rsidRPr="009F69FE">
        <w:rPr>
          <w:rFonts w:ascii="Arial" w:hAnsi="Arial" w:cs="Arial"/>
          <w:sz w:val="24"/>
          <w:szCs w:val="24"/>
        </w:rPr>
        <w:t xml:space="preserve"> </w:t>
      </w:r>
      <w:proofErr w:type="spellStart"/>
      <w:r w:rsidR="001A5091" w:rsidRPr="009F69FE">
        <w:rPr>
          <w:rFonts w:ascii="Arial" w:hAnsi="Arial" w:cs="Arial"/>
          <w:sz w:val="24"/>
          <w:szCs w:val="24"/>
        </w:rPr>
        <w:t>Silungwe</w:t>
      </w:r>
      <w:proofErr w:type="spellEnd"/>
      <w:r w:rsidR="001A5091">
        <w:rPr>
          <w:rFonts w:ascii="Arial" w:hAnsi="Arial" w:cs="Arial"/>
          <w:sz w:val="24"/>
          <w:szCs w:val="24"/>
        </w:rPr>
        <w:t>,</w:t>
      </w:r>
      <w:r w:rsidR="001A5091" w:rsidRPr="009F69FE">
        <w:rPr>
          <w:rFonts w:ascii="Arial" w:hAnsi="Arial" w:cs="Arial"/>
          <w:sz w:val="24"/>
          <w:szCs w:val="24"/>
        </w:rPr>
        <w:t xml:space="preserve"> for the plaintiff</w:t>
      </w:r>
      <w:r w:rsidR="001A5091">
        <w:rPr>
          <w:rFonts w:ascii="Arial" w:hAnsi="Arial" w:cs="Arial"/>
          <w:sz w:val="24"/>
          <w:szCs w:val="24"/>
        </w:rPr>
        <w:t>,</w:t>
      </w:r>
      <w:r w:rsidR="001A5091" w:rsidRPr="009F69FE">
        <w:rPr>
          <w:rFonts w:ascii="Arial" w:hAnsi="Arial" w:cs="Arial"/>
          <w:sz w:val="24"/>
          <w:szCs w:val="24"/>
        </w:rPr>
        <w:t xml:space="preserve"> submitted in his heads of argument that the</w:t>
      </w:r>
      <w:r w:rsidR="001A5091">
        <w:rPr>
          <w:rFonts w:ascii="Arial" w:hAnsi="Arial" w:cs="Arial"/>
          <w:sz w:val="24"/>
          <w:szCs w:val="24"/>
        </w:rPr>
        <w:t xml:space="preserve"> plaintiff’s </w:t>
      </w:r>
      <w:r w:rsidR="001A5091" w:rsidRPr="009F69FE">
        <w:rPr>
          <w:rFonts w:ascii="Arial" w:hAnsi="Arial" w:cs="Arial"/>
          <w:sz w:val="24"/>
          <w:szCs w:val="24"/>
        </w:rPr>
        <w:t xml:space="preserve">land </w:t>
      </w:r>
      <w:r w:rsidR="001A5091">
        <w:rPr>
          <w:rFonts w:ascii="Arial" w:hAnsi="Arial" w:cs="Arial"/>
          <w:sz w:val="24"/>
          <w:szCs w:val="24"/>
        </w:rPr>
        <w:t>right</w:t>
      </w:r>
      <w:r w:rsidR="001A5091" w:rsidRPr="009F69FE">
        <w:rPr>
          <w:rFonts w:ascii="Arial" w:hAnsi="Arial" w:cs="Arial"/>
          <w:sz w:val="24"/>
          <w:szCs w:val="24"/>
        </w:rPr>
        <w:t xml:space="preserve"> is a personal</w:t>
      </w:r>
      <w:r w:rsidR="001A5091">
        <w:rPr>
          <w:rFonts w:ascii="Arial" w:hAnsi="Arial" w:cs="Arial"/>
          <w:sz w:val="24"/>
          <w:szCs w:val="24"/>
        </w:rPr>
        <w:t xml:space="preserve"> right</w:t>
      </w:r>
      <w:r w:rsidR="001A5091" w:rsidRPr="009F69FE">
        <w:rPr>
          <w:rFonts w:ascii="Arial" w:hAnsi="Arial" w:cs="Arial"/>
          <w:sz w:val="24"/>
          <w:szCs w:val="24"/>
        </w:rPr>
        <w:t xml:space="preserve"> and</w:t>
      </w:r>
      <w:r w:rsidR="001A5091">
        <w:rPr>
          <w:rFonts w:ascii="Arial" w:hAnsi="Arial" w:cs="Arial"/>
          <w:sz w:val="24"/>
          <w:szCs w:val="24"/>
        </w:rPr>
        <w:t xml:space="preserve"> as such is inseparable from the plaintiff</w:t>
      </w:r>
      <w:r w:rsidR="001A5091" w:rsidRPr="009F69FE">
        <w:rPr>
          <w:rFonts w:ascii="Arial" w:hAnsi="Arial" w:cs="Arial"/>
          <w:sz w:val="24"/>
          <w:szCs w:val="24"/>
        </w:rPr>
        <w:t xml:space="preserve">. It </w:t>
      </w:r>
      <w:r w:rsidR="001A5091" w:rsidRPr="009F69FE">
        <w:rPr>
          <w:rFonts w:ascii="Arial" w:hAnsi="Arial" w:cs="Arial"/>
          <w:sz w:val="24"/>
          <w:szCs w:val="24"/>
        </w:rPr>
        <w:lastRenderedPageBreak/>
        <w:t xml:space="preserve">therefore does not form part of the assets of the joint estate. Counsel </w:t>
      </w:r>
      <w:r w:rsidR="001A5091">
        <w:rPr>
          <w:rFonts w:ascii="Arial" w:hAnsi="Arial" w:cs="Arial"/>
          <w:sz w:val="24"/>
          <w:szCs w:val="24"/>
        </w:rPr>
        <w:t>relied for his contention on</w:t>
      </w:r>
      <w:r w:rsidR="001A5091" w:rsidRPr="009F69FE">
        <w:rPr>
          <w:rFonts w:ascii="Arial" w:hAnsi="Arial" w:cs="Arial"/>
          <w:sz w:val="24"/>
          <w:szCs w:val="24"/>
        </w:rPr>
        <w:t xml:space="preserve"> </w:t>
      </w:r>
      <w:proofErr w:type="spellStart"/>
      <w:r w:rsidR="001A5091" w:rsidRPr="009F69FE">
        <w:rPr>
          <w:rFonts w:ascii="Arial" w:hAnsi="Arial" w:cs="Arial"/>
          <w:i/>
          <w:sz w:val="24"/>
          <w:szCs w:val="24"/>
        </w:rPr>
        <w:t>Tjombe</w:t>
      </w:r>
      <w:proofErr w:type="spellEnd"/>
      <w:r w:rsidR="001A5091">
        <w:rPr>
          <w:rStyle w:val="FootnoteReference"/>
          <w:rFonts w:ascii="Arial" w:hAnsi="Arial" w:cs="Arial"/>
          <w:i/>
        </w:rPr>
        <w:footnoteReference w:id="1"/>
      </w:r>
      <w:r w:rsidR="001A5091" w:rsidRPr="009F69FE">
        <w:rPr>
          <w:rFonts w:ascii="Arial" w:hAnsi="Arial" w:cs="Arial"/>
          <w:sz w:val="24"/>
          <w:szCs w:val="24"/>
        </w:rPr>
        <w:t xml:space="preserve"> where it</w:t>
      </w:r>
      <w:r w:rsidR="001A5091">
        <w:rPr>
          <w:rFonts w:ascii="Arial" w:hAnsi="Arial" w:cs="Arial"/>
          <w:sz w:val="24"/>
          <w:szCs w:val="24"/>
        </w:rPr>
        <w:t xml:space="preserve"> was held that the nature of a</w:t>
      </w:r>
      <w:r w:rsidR="001A5091" w:rsidRPr="009F69FE">
        <w:rPr>
          <w:rFonts w:ascii="Arial" w:hAnsi="Arial" w:cs="Arial"/>
          <w:sz w:val="24"/>
          <w:szCs w:val="24"/>
        </w:rPr>
        <w:t xml:space="preserve"> cu</w:t>
      </w:r>
      <w:r w:rsidR="001A5091">
        <w:rPr>
          <w:rFonts w:ascii="Arial" w:hAnsi="Arial" w:cs="Arial"/>
          <w:sz w:val="24"/>
          <w:szCs w:val="24"/>
        </w:rPr>
        <w:t>stomary land right is akin to the common law right of</w:t>
      </w:r>
      <w:r w:rsidR="001A5091" w:rsidRPr="009F69FE">
        <w:rPr>
          <w:rFonts w:ascii="Arial" w:hAnsi="Arial" w:cs="Arial"/>
          <w:sz w:val="24"/>
          <w:szCs w:val="24"/>
        </w:rPr>
        <w:t xml:space="preserve"> </w:t>
      </w:r>
      <w:r w:rsidR="001A5091" w:rsidRPr="006A2B7C">
        <w:rPr>
          <w:rFonts w:ascii="Arial" w:hAnsi="Arial" w:cs="Arial"/>
          <w:i/>
          <w:sz w:val="24"/>
          <w:szCs w:val="24"/>
        </w:rPr>
        <w:t>usufruct</w:t>
      </w:r>
      <w:r w:rsidR="001A5091" w:rsidRPr="009F69FE">
        <w:rPr>
          <w:rFonts w:ascii="Arial" w:hAnsi="Arial" w:cs="Arial"/>
          <w:sz w:val="24"/>
          <w:szCs w:val="24"/>
        </w:rPr>
        <w:t xml:space="preserve"> in that: it is granted in </w:t>
      </w:r>
      <w:proofErr w:type="spellStart"/>
      <w:r w:rsidR="001A5091" w:rsidRPr="009F69FE">
        <w:rPr>
          <w:rFonts w:ascii="Arial" w:hAnsi="Arial" w:cs="Arial"/>
          <w:sz w:val="24"/>
          <w:szCs w:val="24"/>
        </w:rPr>
        <w:t>favour</w:t>
      </w:r>
      <w:proofErr w:type="spellEnd"/>
      <w:r w:rsidR="001A5091" w:rsidRPr="009F69FE">
        <w:rPr>
          <w:rFonts w:ascii="Arial" w:hAnsi="Arial" w:cs="Arial"/>
          <w:sz w:val="24"/>
          <w:szCs w:val="24"/>
        </w:rPr>
        <w:t xml:space="preserve"> of a particular individual; it entitles the holder to have</w:t>
      </w:r>
      <w:r w:rsidR="001A5091">
        <w:rPr>
          <w:rFonts w:ascii="Arial" w:hAnsi="Arial" w:cs="Arial"/>
          <w:sz w:val="24"/>
          <w:szCs w:val="24"/>
        </w:rPr>
        <w:t xml:space="preserve"> the</w:t>
      </w:r>
      <w:r w:rsidR="001A5091" w:rsidRPr="009F69FE">
        <w:rPr>
          <w:rFonts w:ascii="Arial" w:hAnsi="Arial" w:cs="Arial"/>
          <w:sz w:val="24"/>
          <w:szCs w:val="24"/>
        </w:rPr>
        <w:t xml:space="preserve"> use and enjoyment</w:t>
      </w:r>
      <w:r w:rsidR="001A5091">
        <w:rPr>
          <w:rFonts w:ascii="Arial" w:hAnsi="Arial" w:cs="Arial"/>
          <w:sz w:val="24"/>
          <w:szCs w:val="24"/>
        </w:rPr>
        <w:t xml:space="preserve"> of a</w:t>
      </w:r>
      <w:r w:rsidR="001A5091" w:rsidRPr="009F69FE">
        <w:rPr>
          <w:rFonts w:ascii="Arial" w:hAnsi="Arial" w:cs="Arial"/>
          <w:sz w:val="24"/>
          <w:szCs w:val="24"/>
        </w:rPr>
        <w:t xml:space="preserve"> property of another</w:t>
      </w:r>
      <w:r w:rsidR="001A5091">
        <w:rPr>
          <w:rFonts w:ascii="Arial" w:hAnsi="Arial" w:cs="Arial"/>
          <w:sz w:val="24"/>
          <w:szCs w:val="24"/>
        </w:rPr>
        <w:t xml:space="preserve"> person</w:t>
      </w:r>
      <w:r w:rsidR="001A5091" w:rsidRPr="009F69FE">
        <w:rPr>
          <w:rFonts w:ascii="Arial" w:hAnsi="Arial" w:cs="Arial"/>
          <w:sz w:val="24"/>
          <w:szCs w:val="24"/>
        </w:rPr>
        <w:t xml:space="preserve">; the holder does not acquire ownership of the property to which the right relates; the holder must use the property in the manner it was intended to be used; the right endures for the natural life of the holder; upon the death of the holder the right reverts to the owner for re-allocation; </w:t>
      </w:r>
      <w:r w:rsidR="001A5091">
        <w:rPr>
          <w:rFonts w:ascii="Arial" w:hAnsi="Arial" w:cs="Arial"/>
          <w:sz w:val="24"/>
          <w:szCs w:val="24"/>
        </w:rPr>
        <w:t xml:space="preserve">and </w:t>
      </w:r>
      <w:r w:rsidR="001A5091" w:rsidRPr="009F69FE">
        <w:rPr>
          <w:rFonts w:ascii="Arial" w:hAnsi="Arial" w:cs="Arial"/>
          <w:sz w:val="24"/>
          <w:szCs w:val="24"/>
        </w:rPr>
        <w:t>if the right-holder makes improvements to the property, he or she is not entitled to compensation, the improvements may be removed under certain circumstances, provided the right holder makes good any damage that such removal may cause</w:t>
      </w:r>
      <w:r w:rsidR="00F367B4">
        <w:rPr>
          <w:rFonts w:ascii="Arial" w:hAnsi="Arial" w:cs="Arial"/>
          <w:sz w:val="24"/>
          <w:szCs w:val="24"/>
        </w:rPr>
        <w:t>.</w:t>
      </w:r>
    </w:p>
    <w:p w:rsidR="00F367B4" w:rsidRDefault="00F367B4" w:rsidP="007837A7">
      <w:pPr>
        <w:spacing w:after="0" w:line="360" w:lineRule="auto"/>
        <w:jc w:val="both"/>
        <w:rPr>
          <w:rFonts w:ascii="Arial" w:hAnsi="Arial" w:cs="Arial"/>
          <w:sz w:val="24"/>
          <w:szCs w:val="24"/>
        </w:rPr>
      </w:pPr>
    </w:p>
    <w:p w:rsidR="00745137" w:rsidRDefault="009C1829" w:rsidP="007837A7">
      <w:pPr>
        <w:spacing w:after="0" w:line="360" w:lineRule="auto"/>
        <w:jc w:val="both"/>
        <w:rPr>
          <w:rFonts w:ascii="Arial" w:hAnsi="Arial" w:cs="Arial"/>
          <w:sz w:val="24"/>
          <w:szCs w:val="24"/>
        </w:rPr>
      </w:pPr>
      <w:r>
        <w:rPr>
          <w:rFonts w:ascii="Arial" w:hAnsi="Arial" w:cs="Arial"/>
          <w:sz w:val="24"/>
          <w:szCs w:val="24"/>
        </w:rPr>
        <w:t>[6</w:t>
      </w:r>
      <w:r w:rsidR="00F367B4">
        <w:rPr>
          <w:rFonts w:ascii="Arial" w:hAnsi="Arial" w:cs="Arial"/>
          <w:sz w:val="24"/>
          <w:szCs w:val="24"/>
        </w:rPr>
        <w:t>]</w:t>
      </w:r>
      <w:r w:rsidR="00F367B4">
        <w:rPr>
          <w:rFonts w:ascii="Arial" w:hAnsi="Arial" w:cs="Arial"/>
          <w:sz w:val="24"/>
          <w:szCs w:val="24"/>
        </w:rPr>
        <w:tab/>
      </w:r>
      <w:r w:rsidR="001A5091" w:rsidRPr="009F69FE">
        <w:rPr>
          <w:rFonts w:ascii="Arial" w:hAnsi="Arial" w:cs="Arial"/>
          <w:sz w:val="24"/>
          <w:szCs w:val="24"/>
        </w:rPr>
        <w:t>The court further pointed out</w:t>
      </w:r>
      <w:r w:rsidR="001A5091">
        <w:rPr>
          <w:rFonts w:ascii="Arial" w:hAnsi="Arial" w:cs="Arial"/>
          <w:sz w:val="24"/>
          <w:szCs w:val="24"/>
        </w:rPr>
        <w:t xml:space="preserve"> that an</w:t>
      </w:r>
      <w:r w:rsidR="001A5091" w:rsidRPr="009F69FE">
        <w:rPr>
          <w:rFonts w:ascii="Arial" w:hAnsi="Arial" w:cs="Arial"/>
          <w:sz w:val="24"/>
          <w:szCs w:val="24"/>
        </w:rPr>
        <w:t xml:space="preserve"> a</w:t>
      </w:r>
      <w:r w:rsidR="001A5091">
        <w:rPr>
          <w:rFonts w:ascii="Arial" w:hAnsi="Arial" w:cs="Arial"/>
          <w:sz w:val="24"/>
          <w:szCs w:val="24"/>
        </w:rPr>
        <w:t>dditional feature which makes a customary land right akin to a personal right is</w:t>
      </w:r>
      <w:r w:rsidR="001A5091" w:rsidRPr="009F69FE">
        <w:rPr>
          <w:rFonts w:ascii="Arial" w:hAnsi="Arial" w:cs="Arial"/>
          <w:sz w:val="24"/>
          <w:szCs w:val="24"/>
        </w:rPr>
        <w:t xml:space="preserve"> the fact that a customary land right may not be al</w:t>
      </w:r>
      <w:r w:rsidR="001A5091">
        <w:rPr>
          <w:rFonts w:ascii="Arial" w:hAnsi="Arial" w:cs="Arial"/>
          <w:sz w:val="24"/>
          <w:szCs w:val="24"/>
        </w:rPr>
        <w:t>located to more than one person</w:t>
      </w:r>
      <w:r w:rsidR="001A5091" w:rsidRPr="009F69FE">
        <w:rPr>
          <w:rFonts w:ascii="Arial" w:hAnsi="Arial" w:cs="Arial"/>
          <w:sz w:val="24"/>
          <w:szCs w:val="24"/>
        </w:rPr>
        <w:t xml:space="preserve"> jointly, thus the concept of joint </w:t>
      </w:r>
      <w:proofErr w:type="spellStart"/>
      <w:r w:rsidR="001A5091" w:rsidRPr="00642B99">
        <w:rPr>
          <w:rFonts w:ascii="Arial" w:hAnsi="Arial" w:cs="Arial"/>
          <w:sz w:val="24"/>
          <w:szCs w:val="24"/>
        </w:rPr>
        <w:t>holdership</w:t>
      </w:r>
      <w:proofErr w:type="spellEnd"/>
      <w:r w:rsidR="001A5091" w:rsidRPr="00642B99">
        <w:rPr>
          <w:rFonts w:ascii="Arial" w:hAnsi="Arial" w:cs="Arial"/>
          <w:sz w:val="24"/>
          <w:szCs w:val="24"/>
        </w:rPr>
        <w:t xml:space="preserve">, </w:t>
      </w:r>
      <w:r w:rsidR="001A5091" w:rsidRPr="009F69FE">
        <w:rPr>
          <w:rFonts w:ascii="Arial" w:hAnsi="Arial" w:cs="Arial"/>
          <w:sz w:val="24"/>
          <w:szCs w:val="24"/>
        </w:rPr>
        <w:t>claimed by the defendant in that matter did not find support in the provisio</w:t>
      </w:r>
      <w:r w:rsidR="001A5091">
        <w:rPr>
          <w:rFonts w:ascii="Arial" w:hAnsi="Arial" w:cs="Arial"/>
          <w:sz w:val="24"/>
          <w:szCs w:val="24"/>
        </w:rPr>
        <w:t>ns of the Communal Land Reform Act 5 of 2002 (CLRA)</w:t>
      </w:r>
      <w:r w:rsidR="001A5091" w:rsidRPr="009F69FE">
        <w:rPr>
          <w:rFonts w:ascii="Arial" w:hAnsi="Arial" w:cs="Arial"/>
          <w:sz w:val="24"/>
          <w:szCs w:val="24"/>
        </w:rPr>
        <w:t>.</w:t>
      </w:r>
      <w:r w:rsidR="001A5091">
        <w:rPr>
          <w:rFonts w:ascii="Arial" w:hAnsi="Arial" w:cs="Arial"/>
          <w:sz w:val="24"/>
          <w:szCs w:val="24"/>
        </w:rPr>
        <w:t xml:space="preserve"> </w:t>
      </w:r>
      <w:r w:rsidR="001A5091" w:rsidRPr="009F69FE">
        <w:rPr>
          <w:rFonts w:ascii="Arial" w:hAnsi="Arial" w:cs="Arial"/>
          <w:sz w:val="24"/>
          <w:szCs w:val="24"/>
        </w:rPr>
        <w:t>The court then concluded as follows:</w:t>
      </w:r>
    </w:p>
    <w:p w:rsidR="004074F3" w:rsidRDefault="004074F3" w:rsidP="007837A7">
      <w:pPr>
        <w:spacing w:after="0" w:line="360" w:lineRule="auto"/>
        <w:jc w:val="both"/>
        <w:rPr>
          <w:rFonts w:ascii="Arial" w:hAnsi="Arial" w:cs="Arial"/>
          <w:sz w:val="24"/>
          <w:szCs w:val="24"/>
        </w:rPr>
      </w:pPr>
    </w:p>
    <w:p w:rsidR="001A5091" w:rsidRDefault="001A5091" w:rsidP="001A5091">
      <w:pPr>
        <w:spacing w:after="0" w:line="360" w:lineRule="auto"/>
        <w:ind w:firstLine="720"/>
        <w:jc w:val="both"/>
        <w:rPr>
          <w:rFonts w:ascii="Arial" w:hAnsi="Arial" w:cs="Arial"/>
          <w:sz w:val="24"/>
          <w:szCs w:val="24"/>
        </w:rPr>
      </w:pPr>
      <w:r w:rsidRPr="00F73FB6">
        <w:rPr>
          <w:rFonts w:ascii="Arial" w:hAnsi="Arial" w:cs="Arial"/>
        </w:rPr>
        <w:t xml:space="preserve">‘I am of the view that, the fact that a customary land right endures for the natural life of the holder makes it </w:t>
      </w:r>
      <w:r>
        <w:rPr>
          <w:rFonts w:ascii="Arial" w:hAnsi="Arial" w:cs="Arial"/>
        </w:rPr>
        <w:t>a personal right, inseparable f</w:t>
      </w:r>
      <w:r w:rsidRPr="00F73FB6">
        <w:rPr>
          <w:rFonts w:ascii="Arial" w:hAnsi="Arial" w:cs="Arial"/>
        </w:rPr>
        <w:t>r</w:t>
      </w:r>
      <w:r>
        <w:rPr>
          <w:rFonts w:ascii="Arial" w:hAnsi="Arial" w:cs="Arial"/>
        </w:rPr>
        <w:t>o</w:t>
      </w:r>
      <w:r w:rsidRPr="00F73FB6">
        <w:rPr>
          <w:rFonts w:ascii="Arial" w:hAnsi="Arial" w:cs="Arial"/>
        </w:rPr>
        <w:t>m its holder, and cannot and does not, by operation of law, fall into community of property between husband and wife. Such right, is therefore, not an asset of the joint estate.’</w:t>
      </w:r>
    </w:p>
    <w:p w:rsidR="001A5091" w:rsidRDefault="001A5091" w:rsidP="007837A7">
      <w:pPr>
        <w:spacing w:after="0" w:line="360" w:lineRule="auto"/>
        <w:jc w:val="both"/>
        <w:rPr>
          <w:rFonts w:ascii="Arial" w:hAnsi="Arial" w:cs="Arial"/>
          <w:sz w:val="24"/>
          <w:szCs w:val="24"/>
        </w:rPr>
      </w:pPr>
    </w:p>
    <w:p w:rsidR="00AF0C31" w:rsidRDefault="00AF0C31" w:rsidP="007837A7">
      <w:pPr>
        <w:spacing w:after="0" w:line="360" w:lineRule="auto"/>
        <w:jc w:val="both"/>
        <w:rPr>
          <w:rFonts w:ascii="Arial" w:hAnsi="Arial" w:cs="Arial"/>
          <w:sz w:val="24"/>
          <w:szCs w:val="24"/>
        </w:rPr>
      </w:pPr>
      <w:r w:rsidRPr="00F73FB6">
        <w:rPr>
          <w:rFonts w:ascii="Arial" w:hAnsi="Arial" w:cs="Arial"/>
          <w:i/>
          <w:sz w:val="24"/>
          <w:szCs w:val="24"/>
        </w:rPr>
        <w:t>Submissions on behalf of the Defendant</w:t>
      </w:r>
    </w:p>
    <w:p w:rsidR="00AF0C31" w:rsidRDefault="00AF0C31" w:rsidP="007837A7">
      <w:pPr>
        <w:spacing w:after="0" w:line="360" w:lineRule="auto"/>
        <w:jc w:val="both"/>
        <w:rPr>
          <w:rFonts w:ascii="Arial" w:hAnsi="Arial" w:cs="Arial"/>
          <w:sz w:val="24"/>
          <w:szCs w:val="24"/>
        </w:rPr>
      </w:pPr>
    </w:p>
    <w:p w:rsidR="00941E8A" w:rsidRDefault="00897D5A" w:rsidP="007837A7">
      <w:pPr>
        <w:spacing w:after="0" w:line="360" w:lineRule="auto"/>
        <w:jc w:val="both"/>
        <w:rPr>
          <w:rFonts w:ascii="Arial" w:hAnsi="Arial" w:cs="Arial"/>
          <w:sz w:val="24"/>
          <w:szCs w:val="24"/>
        </w:rPr>
      </w:pPr>
      <w:r>
        <w:rPr>
          <w:rFonts w:ascii="Arial" w:hAnsi="Arial" w:cs="Arial"/>
          <w:sz w:val="24"/>
          <w:szCs w:val="24"/>
        </w:rPr>
        <w:t>[7</w:t>
      </w:r>
      <w:r w:rsidR="00EC531B">
        <w:rPr>
          <w:rFonts w:ascii="Arial" w:hAnsi="Arial" w:cs="Arial"/>
          <w:sz w:val="24"/>
          <w:szCs w:val="24"/>
        </w:rPr>
        <w:t>]</w:t>
      </w:r>
      <w:r w:rsidR="00EC531B">
        <w:rPr>
          <w:rFonts w:ascii="Arial" w:hAnsi="Arial" w:cs="Arial"/>
          <w:sz w:val="24"/>
          <w:szCs w:val="24"/>
        </w:rPr>
        <w:tab/>
      </w:r>
      <w:proofErr w:type="spellStart"/>
      <w:r w:rsidR="005D6484" w:rsidRPr="00AF0C31">
        <w:rPr>
          <w:rFonts w:ascii="Arial" w:hAnsi="Arial" w:cs="Arial"/>
          <w:sz w:val="24"/>
          <w:szCs w:val="24"/>
        </w:rPr>
        <w:t>Ms</w:t>
      </w:r>
      <w:proofErr w:type="spellEnd"/>
      <w:r w:rsidR="005D6484" w:rsidRPr="00AF0C31">
        <w:rPr>
          <w:rFonts w:ascii="Arial" w:hAnsi="Arial" w:cs="Arial"/>
          <w:sz w:val="24"/>
          <w:szCs w:val="24"/>
        </w:rPr>
        <w:t xml:space="preserve"> </w:t>
      </w:r>
      <w:proofErr w:type="spellStart"/>
      <w:r w:rsidR="005D6484" w:rsidRPr="00AF0C31">
        <w:rPr>
          <w:rFonts w:ascii="Arial" w:hAnsi="Arial" w:cs="Arial"/>
          <w:sz w:val="24"/>
          <w:szCs w:val="24"/>
        </w:rPr>
        <w:t>Ntelamo-Matswetu</w:t>
      </w:r>
      <w:proofErr w:type="spellEnd"/>
      <w:r w:rsidR="005D6484" w:rsidRPr="00AF0C31">
        <w:rPr>
          <w:rFonts w:ascii="Arial" w:hAnsi="Arial" w:cs="Arial"/>
          <w:sz w:val="24"/>
          <w:szCs w:val="24"/>
        </w:rPr>
        <w:t>, for</w:t>
      </w:r>
      <w:r w:rsidR="005D6484" w:rsidRPr="009F69FE">
        <w:rPr>
          <w:rFonts w:ascii="Arial" w:hAnsi="Arial" w:cs="Arial"/>
          <w:sz w:val="24"/>
          <w:szCs w:val="24"/>
        </w:rPr>
        <w:t xml:space="preserve"> the defendant relied on the Supreme Court judgment in </w:t>
      </w:r>
      <w:proofErr w:type="spellStart"/>
      <w:r w:rsidR="005D6484" w:rsidRPr="009F69FE">
        <w:rPr>
          <w:rFonts w:ascii="Arial" w:hAnsi="Arial" w:cs="Arial"/>
          <w:i/>
          <w:sz w:val="24"/>
          <w:szCs w:val="24"/>
        </w:rPr>
        <w:t>Kashela</w:t>
      </w:r>
      <w:proofErr w:type="spellEnd"/>
      <w:r w:rsidR="005D6484" w:rsidRPr="009F69FE">
        <w:rPr>
          <w:rStyle w:val="FootnoteReference"/>
          <w:rFonts w:ascii="Arial" w:hAnsi="Arial" w:cs="Arial"/>
          <w:i/>
        </w:rPr>
        <w:footnoteReference w:id="2"/>
      </w:r>
      <w:r w:rsidR="005D6484" w:rsidRPr="009F69FE">
        <w:rPr>
          <w:rFonts w:ascii="Arial" w:hAnsi="Arial" w:cs="Arial"/>
          <w:i/>
          <w:sz w:val="24"/>
          <w:szCs w:val="24"/>
        </w:rPr>
        <w:t>,</w:t>
      </w:r>
      <w:r w:rsidR="005D6484">
        <w:rPr>
          <w:rFonts w:ascii="Arial" w:hAnsi="Arial" w:cs="Arial"/>
          <w:sz w:val="24"/>
          <w:szCs w:val="24"/>
        </w:rPr>
        <w:t xml:space="preserve"> where it was argued that a</w:t>
      </w:r>
      <w:r w:rsidR="005D6484" w:rsidRPr="009F69FE">
        <w:rPr>
          <w:rFonts w:ascii="Arial" w:hAnsi="Arial" w:cs="Arial"/>
          <w:sz w:val="24"/>
          <w:szCs w:val="24"/>
        </w:rPr>
        <w:t xml:space="preserve"> ri</w:t>
      </w:r>
      <w:r w:rsidR="005D6484">
        <w:rPr>
          <w:rFonts w:ascii="Arial" w:hAnsi="Arial" w:cs="Arial"/>
          <w:sz w:val="24"/>
          <w:szCs w:val="24"/>
        </w:rPr>
        <w:t>ght to occupy a communal land was</w:t>
      </w:r>
      <w:r w:rsidR="005D6484" w:rsidRPr="009F69FE">
        <w:rPr>
          <w:rFonts w:ascii="Arial" w:hAnsi="Arial" w:cs="Arial"/>
          <w:sz w:val="24"/>
          <w:szCs w:val="24"/>
        </w:rPr>
        <w:t xml:space="preserve"> a precarious personal</w:t>
      </w:r>
      <w:r w:rsidR="005D6484">
        <w:rPr>
          <w:rFonts w:ascii="Arial" w:hAnsi="Arial" w:cs="Arial"/>
          <w:sz w:val="24"/>
          <w:szCs w:val="24"/>
        </w:rPr>
        <w:t xml:space="preserve"> right which was</w:t>
      </w:r>
      <w:r w:rsidR="005D6484" w:rsidRPr="009F69FE">
        <w:rPr>
          <w:rFonts w:ascii="Arial" w:hAnsi="Arial" w:cs="Arial"/>
          <w:sz w:val="24"/>
          <w:szCs w:val="24"/>
        </w:rPr>
        <w:t xml:space="preserve"> not enforceable</w:t>
      </w:r>
      <w:r w:rsidR="005D6484">
        <w:rPr>
          <w:rFonts w:ascii="Arial" w:hAnsi="Arial" w:cs="Arial"/>
          <w:sz w:val="24"/>
          <w:szCs w:val="24"/>
        </w:rPr>
        <w:t xml:space="preserve"> because it was not registered in terms of the Deeds Registries Act</w:t>
      </w:r>
      <w:r w:rsidR="005D6484">
        <w:rPr>
          <w:rStyle w:val="FootnoteReference"/>
          <w:rFonts w:ascii="Arial" w:hAnsi="Arial" w:cs="Arial"/>
        </w:rPr>
        <w:footnoteReference w:id="3"/>
      </w:r>
      <w:r w:rsidR="005D6484">
        <w:rPr>
          <w:rFonts w:ascii="Arial" w:hAnsi="Arial" w:cs="Arial"/>
          <w:sz w:val="24"/>
          <w:szCs w:val="24"/>
        </w:rPr>
        <w:t>. That argument was rejected by the court.</w:t>
      </w:r>
      <w:r w:rsidR="005D6484" w:rsidRPr="009F69FE">
        <w:rPr>
          <w:rFonts w:ascii="Arial" w:hAnsi="Arial" w:cs="Arial"/>
          <w:sz w:val="24"/>
          <w:szCs w:val="24"/>
        </w:rPr>
        <w:t xml:space="preserve"> Counsel </w:t>
      </w:r>
      <w:r w:rsidR="005D6484">
        <w:rPr>
          <w:rFonts w:ascii="Arial" w:hAnsi="Arial" w:cs="Arial"/>
          <w:sz w:val="24"/>
          <w:szCs w:val="24"/>
        </w:rPr>
        <w:t xml:space="preserve">then </w:t>
      </w:r>
      <w:r w:rsidR="005D6484" w:rsidRPr="009F69FE">
        <w:rPr>
          <w:rFonts w:ascii="Arial" w:hAnsi="Arial" w:cs="Arial"/>
          <w:sz w:val="24"/>
          <w:szCs w:val="24"/>
        </w:rPr>
        <w:t>argued that the benefits and</w:t>
      </w:r>
      <w:r w:rsidR="005D6484">
        <w:rPr>
          <w:rFonts w:ascii="Arial" w:hAnsi="Arial" w:cs="Arial"/>
          <w:sz w:val="24"/>
          <w:szCs w:val="24"/>
        </w:rPr>
        <w:t xml:space="preserve"> value that are attached to a customary land</w:t>
      </w:r>
      <w:r w:rsidR="005D6484" w:rsidRPr="009F69FE">
        <w:rPr>
          <w:rFonts w:ascii="Arial" w:hAnsi="Arial" w:cs="Arial"/>
          <w:sz w:val="24"/>
          <w:szCs w:val="24"/>
        </w:rPr>
        <w:t xml:space="preserve"> right accrued to the joint estate in that </w:t>
      </w:r>
      <w:r w:rsidR="005D6484">
        <w:rPr>
          <w:rFonts w:ascii="Arial" w:hAnsi="Arial" w:cs="Arial"/>
          <w:sz w:val="24"/>
          <w:szCs w:val="24"/>
        </w:rPr>
        <w:t>it confers on the other spouse</w:t>
      </w:r>
      <w:r w:rsidR="005D6484" w:rsidRPr="009F69FE">
        <w:rPr>
          <w:rFonts w:ascii="Arial" w:hAnsi="Arial" w:cs="Arial"/>
          <w:sz w:val="24"/>
          <w:szCs w:val="24"/>
        </w:rPr>
        <w:t xml:space="preserve"> rights of occupation, </w:t>
      </w:r>
      <w:r w:rsidR="005D6484" w:rsidRPr="009F69FE">
        <w:rPr>
          <w:rFonts w:ascii="Arial" w:hAnsi="Arial" w:cs="Arial"/>
          <w:sz w:val="24"/>
          <w:szCs w:val="24"/>
        </w:rPr>
        <w:lastRenderedPageBreak/>
        <w:t>use and enjoyment of the property to which that</w:t>
      </w:r>
      <w:r w:rsidR="005D6484">
        <w:rPr>
          <w:rFonts w:ascii="Arial" w:hAnsi="Arial" w:cs="Arial"/>
          <w:sz w:val="24"/>
          <w:szCs w:val="24"/>
        </w:rPr>
        <w:t xml:space="preserve"> land</w:t>
      </w:r>
      <w:r w:rsidR="005D6484" w:rsidRPr="009F69FE">
        <w:rPr>
          <w:rFonts w:ascii="Arial" w:hAnsi="Arial" w:cs="Arial"/>
          <w:sz w:val="24"/>
          <w:szCs w:val="24"/>
        </w:rPr>
        <w:t xml:space="preserve"> right relates including the </w:t>
      </w:r>
      <w:r w:rsidR="005D6484">
        <w:rPr>
          <w:rFonts w:ascii="Arial" w:hAnsi="Arial" w:cs="Arial"/>
          <w:sz w:val="24"/>
          <w:szCs w:val="24"/>
        </w:rPr>
        <w:t xml:space="preserve">value of </w:t>
      </w:r>
      <w:r w:rsidR="005D6484" w:rsidRPr="009F69FE">
        <w:rPr>
          <w:rFonts w:ascii="Arial" w:hAnsi="Arial" w:cs="Arial"/>
          <w:sz w:val="24"/>
          <w:szCs w:val="24"/>
        </w:rPr>
        <w:t>improvement attached to such land</w:t>
      </w:r>
      <w:r w:rsidR="00AF0C31">
        <w:rPr>
          <w:rFonts w:ascii="Arial" w:hAnsi="Arial" w:cs="Arial"/>
          <w:sz w:val="24"/>
          <w:szCs w:val="24"/>
        </w:rPr>
        <w:t>.</w:t>
      </w:r>
    </w:p>
    <w:p w:rsidR="00D0195A" w:rsidRDefault="00D0195A" w:rsidP="006B677C">
      <w:pPr>
        <w:spacing w:after="0" w:line="360" w:lineRule="auto"/>
        <w:jc w:val="both"/>
        <w:rPr>
          <w:rFonts w:ascii="Arial" w:hAnsi="Arial" w:cs="Arial"/>
          <w:sz w:val="24"/>
          <w:szCs w:val="24"/>
        </w:rPr>
      </w:pPr>
    </w:p>
    <w:p w:rsidR="00E75CEB" w:rsidRPr="00FF0F52"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926A64">
        <w:rPr>
          <w:rFonts w:ascii="Arial" w:hAnsi="Arial" w:cs="Arial"/>
          <w:sz w:val="24"/>
          <w:szCs w:val="24"/>
        </w:rPr>
        <w:t>8</w:t>
      </w:r>
      <w:r w:rsidRPr="00FF0F52">
        <w:rPr>
          <w:rFonts w:ascii="Arial" w:hAnsi="Arial" w:cs="Arial"/>
          <w:sz w:val="24"/>
          <w:szCs w:val="24"/>
        </w:rPr>
        <w:t>]</w:t>
      </w:r>
      <w:r w:rsidRPr="00FF0F52">
        <w:rPr>
          <w:rFonts w:ascii="Arial" w:hAnsi="Arial" w:cs="Arial"/>
          <w:sz w:val="24"/>
          <w:szCs w:val="24"/>
        </w:rPr>
        <w:tab/>
      </w:r>
      <w:r w:rsidR="005D6484">
        <w:rPr>
          <w:rFonts w:ascii="Arial" w:hAnsi="Arial" w:cs="Arial"/>
          <w:sz w:val="24"/>
          <w:szCs w:val="24"/>
        </w:rPr>
        <w:t>Before I proceed to consider counsel’s respective submissions, I deem it necessary to briefly refer to the relevant Constitutional provisions as well as relevant statutory provisions so as to provide context for the discussion that follows</w:t>
      </w:r>
      <w:r w:rsidR="00224283" w:rsidRPr="00FF0F52">
        <w:rPr>
          <w:rFonts w:ascii="Arial" w:hAnsi="Arial" w:cs="Arial"/>
          <w:sz w:val="24"/>
          <w:szCs w:val="24"/>
        </w:rPr>
        <w:t>.</w:t>
      </w:r>
    </w:p>
    <w:p w:rsidR="000B1175" w:rsidRDefault="000B1175" w:rsidP="006B677C">
      <w:pPr>
        <w:spacing w:after="0" w:line="360" w:lineRule="auto"/>
        <w:jc w:val="both"/>
        <w:rPr>
          <w:rFonts w:ascii="Arial" w:hAnsi="Arial" w:cs="Arial"/>
          <w:sz w:val="24"/>
          <w:szCs w:val="24"/>
        </w:rPr>
      </w:pPr>
    </w:p>
    <w:p w:rsidR="007C5AD6" w:rsidRPr="005D6484" w:rsidRDefault="007C5AD6" w:rsidP="006B677C">
      <w:pPr>
        <w:spacing w:after="0" w:line="360" w:lineRule="auto"/>
        <w:jc w:val="both"/>
        <w:rPr>
          <w:rFonts w:ascii="Arial" w:hAnsi="Arial" w:cs="Arial"/>
          <w:sz w:val="24"/>
          <w:szCs w:val="24"/>
          <w:u w:val="single"/>
        </w:rPr>
      </w:pPr>
      <w:r w:rsidRPr="005D6484">
        <w:rPr>
          <w:rFonts w:ascii="Arial" w:hAnsi="Arial" w:cs="Arial"/>
          <w:sz w:val="24"/>
          <w:szCs w:val="24"/>
          <w:u w:val="single"/>
        </w:rPr>
        <w:t>Relevant Constitutional provisions</w:t>
      </w:r>
    </w:p>
    <w:p w:rsidR="007C5AD6" w:rsidRPr="007C5AD6" w:rsidRDefault="007C5AD6" w:rsidP="006B677C">
      <w:pPr>
        <w:spacing w:after="0" w:line="360" w:lineRule="auto"/>
        <w:jc w:val="both"/>
        <w:rPr>
          <w:rFonts w:ascii="Arial" w:hAnsi="Arial" w:cs="Arial"/>
          <w:sz w:val="24"/>
          <w:szCs w:val="24"/>
        </w:rPr>
      </w:pPr>
    </w:p>
    <w:p w:rsidR="00BB12F8" w:rsidRPr="005D6484"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926A64">
        <w:rPr>
          <w:rFonts w:ascii="Arial" w:hAnsi="Arial" w:cs="Arial"/>
          <w:sz w:val="24"/>
          <w:szCs w:val="24"/>
        </w:rPr>
        <w:t>9</w:t>
      </w:r>
      <w:r w:rsidRPr="00FF0F52">
        <w:rPr>
          <w:rFonts w:ascii="Arial" w:hAnsi="Arial" w:cs="Arial"/>
          <w:sz w:val="24"/>
          <w:szCs w:val="24"/>
        </w:rPr>
        <w:t>]</w:t>
      </w:r>
      <w:r w:rsidRPr="00FF0F52">
        <w:rPr>
          <w:rFonts w:ascii="Arial" w:hAnsi="Arial" w:cs="Arial"/>
          <w:sz w:val="24"/>
          <w:szCs w:val="24"/>
        </w:rPr>
        <w:tab/>
      </w:r>
      <w:r w:rsidR="005D6484" w:rsidRPr="009F69FE">
        <w:rPr>
          <w:rFonts w:ascii="Arial" w:hAnsi="Arial" w:cs="Arial"/>
          <w:sz w:val="24"/>
          <w:szCs w:val="24"/>
        </w:rPr>
        <w:t>Under customary law</w:t>
      </w:r>
      <w:r w:rsidR="005D6484">
        <w:rPr>
          <w:rFonts w:ascii="Arial" w:hAnsi="Arial" w:cs="Arial"/>
          <w:sz w:val="24"/>
          <w:szCs w:val="24"/>
        </w:rPr>
        <w:t>,</w:t>
      </w:r>
      <w:r w:rsidR="005D6484" w:rsidRPr="009F69FE">
        <w:rPr>
          <w:rFonts w:ascii="Arial" w:hAnsi="Arial" w:cs="Arial"/>
          <w:sz w:val="24"/>
          <w:szCs w:val="24"/>
        </w:rPr>
        <w:t xml:space="preserve"> women did not have the right to obtain land</w:t>
      </w:r>
      <w:r w:rsidR="005D6484">
        <w:rPr>
          <w:rFonts w:ascii="Arial" w:hAnsi="Arial" w:cs="Arial"/>
          <w:sz w:val="24"/>
          <w:szCs w:val="24"/>
        </w:rPr>
        <w:t xml:space="preserve"> in their own rights</w:t>
      </w:r>
      <w:r w:rsidR="005D6484" w:rsidRPr="009F69FE">
        <w:rPr>
          <w:rFonts w:ascii="Arial" w:hAnsi="Arial" w:cs="Arial"/>
          <w:sz w:val="24"/>
          <w:szCs w:val="24"/>
        </w:rPr>
        <w:t xml:space="preserve"> for their own use nor could they own properties, apart from personal properties of insignificant value. With the advent of the Constitution the status of the women ha</w:t>
      </w:r>
      <w:r w:rsidR="005D6484">
        <w:rPr>
          <w:rFonts w:ascii="Arial" w:hAnsi="Arial" w:cs="Arial"/>
          <w:sz w:val="24"/>
          <w:szCs w:val="24"/>
        </w:rPr>
        <w:t>s</w:t>
      </w:r>
      <w:r w:rsidR="005D6484" w:rsidRPr="009F69FE">
        <w:rPr>
          <w:rFonts w:ascii="Arial" w:hAnsi="Arial" w:cs="Arial"/>
          <w:sz w:val="24"/>
          <w:szCs w:val="24"/>
        </w:rPr>
        <w:t xml:space="preserve"> been</w:t>
      </w:r>
      <w:r w:rsidR="005D6484">
        <w:rPr>
          <w:rFonts w:ascii="Arial" w:hAnsi="Arial" w:cs="Arial"/>
          <w:sz w:val="24"/>
          <w:szCs w:val="24"/>
        </w:rPr>
        <w:t xml:space="preserve"> significantly improved</w:t>
      </w:r>
      <w:r w:rsidR="005D6484" w:rsidRPr="009F69FE">
        <w:rPr>
          <w:rFonts w:ascii="Arial" w:hAnsi="Arial" w:cs="Arial"/>
          <w:sz w:val="24"/>
          <w:szCs w:val="24"/>
        </w:rPr>
        <w:t>. In this regard</w:t>
      </w:r>
      <w:r w:rsidR="005D6484">
        <w:rPr>
          <w:rFonts w:ascii="Arial" w:hAnsi="Arial" w:cs="Arial"/>
          <w:sz w:val="24"/>
          <w:szCs w:val="24"/>
        </w:rPr>
        <w:t>,</w:t>
      </w:r>
      <w:r w:rsidR="005D6484" w:rsidRPr="009F69FE">
        <w:rPr>
          <w:rFonts w:ascii="Arial" w:hAnsi="Arial" w:cs="Arial"/>
          <w:sz w:val="24"/>
          <w:szCs w:val="24"/>
        </w:rPr>
        <w:t xml:space="preserve"> </w:t>
      </w:r>
      <w:r w:rsidR="005D6484">
        <w:rPr>
          <w:rFonts w:ascii="Arial" w:hAnsi="Arial" w:cs="Arial"/>
          <w:sz w:val="24"/>
          <w:szCs w:val="24"/>
        </w:rPr>
        <w:t>A</w:t>
      </w:r>
      <w:r w:rsidR="005D6484" w:rsidRPr="009F69FE">
        <w:rPr>
          <w:rFonts w:ascii="Arial" w:hAnsi="Arial" w:cs="Arial"/>
          <w:sz w:val="24"/>
          <w:szCs w:val="24"/>
        </w:rPr>
        <w:t xml:space="preserve">rticle 10 of the Constitution guarantees equality of all persons before the law. It further prohibits any form of discrimination on the ground of </w:t>
      </w:r>
      <w:r w:rsidR="005D6484" w:rsidRPr="00504074">
        <w:rPr>
          <w:rFonts w:ascii="Arial" w:hAnsi="Arial" w:cs="Arial"/>
          <w:i/>
          <w:sz w:val="24"/>
          <w:szCs w:val="24"/>
        </w:rPr>
        <w:t>inter alia</w:t>
      </w:r>
      <w:r w:rsidR="005D6484">
        <w:rPr>
          <w:rFonts w:ascii="Arial" w:hAnsi="Arial" w:cs="Arial"/>
          <w:sz w:val="24"/>
          <w:szCs w:val="24"/>
        </w:rPr>
        <w:t xml:space="preserve"> sex or </w:t>
      </w:r>
      <w:r w:rsidR="005D6484" w:rsidRPr="009F69FE">
        <w:rPr>
          <w:rFonts w:ascii="Arial" w:hAnsi="Arial" w:cs="Arial"/>
          <w:sz w:val="24"/>
          <w:szCs w:val="24"/>
        </w:rPr>
        <w:t xml:space="preserve">social status. </w:t>
      </w:r>
      <w:r w:rsidR="005D6484">
        <w:rPr>
          <w:rFonts w:ascii="Arial" w:hAnsi="Arial" w:cs="Arial"/>
          <w:sz w:val="24"/>
          <w:szCs w:val="24"/>
        </w:rPr>
        <w:t xml:space="preserve">Article 23 </w:t>
      </w:r>
      <w:proofErr w:type="spellStart"/>
      <w:r w:rsidR="005D6484">
        <w:rPr>
          <w:rFonts w:ascii="Arial" w:hAnsi="Arial" w:cs="Arial"/>
          <w:sz w:val="24"/>
          <w:szCs w:val="24"/>
        </w:rPr>
        <w:t>recognis</w:t>
      </w:r>
      <w:r w:rsidR="005D6484" w:rsidRPr="009F69FE">
        <w:rPr>
          <w:rFonts w:ascii="Arial" w:hAnsi="Arial" w:cs="Arial"/>
          <w:sz w:val="24"/>
          <w:szCs w:val="24"/>
        </w:rPr>
        <w:t>es</w:t>
      </w:r>
      <w:proofErr w:type="spellEnd"/>
      <w:r w:rsidR="005D6484" w:rsidRPr="009F69FE">
        <w:rPr>
          <w:rFonts w:ascii="Arial" w:hAnsi="Arial" w:cs="Arial"/>
          <w:sz w:val="24"/>
          <w:szCs w:val="24"/>
        </w:rPr>
        <w:t xml:space="preserve"> </w:t>
      </w:r>
      <w:r w:rsidR="005D6484">
        <w:rPr>
          <w:rFonts w:ascii="Arial" w:hAnsi="Arial" w:cs="Arial"/>
          <w:sz w:val="24"/>
          <w:szCs w:val="24"/>
        </w:rPr>
        <w:t>that</w:t>
      </w:r>
      <w:r w:rsidR="005D6484" w:rsidRPr="009F69FE">
        <w:rPr>
          <w:rFonts w:ascii="Arial" w:hAnsi="Arial" w:cs="Arial"/>
          <w:sz w:val="24"/>
          <w:szCs w:val="24"/>
        </w:rPr>
        <w:t xml:space="preserve"> women in Namibia</w:t>
      </w:r>
      <w:r w:rsidR="005D6484">
        <w:rPr>
          <w:rFonts w:ascii="Arial" w:hAnsi="Arial" w:cs="Arial"/>
          <w:sz w:val="24"/>
          <w:szCs w:val="24"/>
        </w:rPr>
        <w:t xml:space="preserve"> have</w:t>
      </w:r>
      <w:r w:rsidR="005D6484" w:rsidRPr="009F69FE">
        <w:rPr>
          <w:rFonts w:ascii="Arial" w:hAnsi="Arial" w:cs="Arial"/>
          <w:sz w:val="24"/>
          <w:szCs w:val="24"/>
        </w:rPr>
        <w:t xml:space="preserve"> traditionally suffered special discrimination and accordingly they need to be encouraged and enabled to play a full, equal and effective role in the political, social economic and cultural life of the nation. Finally</w:t>
      </w:r>
      <w:r w:rsidR="005D6484">
        <w:rPr>
          <w:rFonts w:ascii="Arial" w:hAnsi="Arial" w:cs="Arial"/>
          <w:sz w:val="24"/>
          <w:szCs w:val="24"/>
        </w:rPr>
        <w:t>,</w:t>
      </w:r>
      <w:r w:rsidR="005D6484" w:rsidRPr="009F69FE">
        <w:rPr>
          <w:rFonts w:ascii="Arial" w:hAnsi="Arial" w:cs="Arial"/>
          <w:sz w:val="24"/>
          <w:szCs w:val="24"/>
        </w:rPr>
        <w:t xml:space="preserve"> Article 14</w:t>
      </w:r>
      <w:r w:rsidR="005D6484">
        <w:rPr>
          <w:rFonts w:ascii="Arial" w:hAnsi="Arial" w:cs="Arial"/>
          <w:sz w:val="24"/>
          <w:szCs w:val="24"/>
        </w:rPr>
        <w:t>,</w:t>
      </w:r>
      <w:r w:rsidR="005D6484" w:rsidRPr="009F69FE">
        <w:rPr>
          <w:rFonts w:ascii="Arial" w:hAnsi="Arial" w:cs="Arial"/>
          <w:sz w:val="24"/>
          <w:szCs w:val="24"/>
        </w:rPr>
        <w:t xml:space="preserve"> which is closer </w:t>
      </w:r>
      <w:r w:rsidR="005D6484">
        <w:rPr>
          <w:rFonts w:ascii="Arial" w:hAnsi="Arial" w:cs="Arial"/>
          <w:sz w:val="24"/>
          <w:szCs w:val="24"/>
        </w:rPr>
        <w:t>to the issue for determination</w:t>
      </w:r>
      <w:r w:rsidR="005D6484" w:rsidRPr="009F69FE">
        <w:rPr>
          <w:rFonts w:ascii="Arial" w:hAnsi="Arial" w:cs="Arial"/>
          <w:sz w:val="24"/>
          <w:szCs w:val="24"/>
        </w:rPr>
        <w:t xml:space="preserve"> in this matter, provides </w:t>
      </w:r>
      <w:r w:rsidR="005D6484" w:rsidRPr="00653C7F">
        <w:rPr>
          <w:rFonts w:ascii="Arial" w:hAnsi="Arial" w:cs="Arial"/>
          <w:i/>
          <w:sz w:val="24"/>
          <w:szCs w:val="24"/>
        </w:rPr>
        <w:t>inter alia</w:t>
      </w:r>
      <w:r w:rsidR="005D6484" w:rsidRPr="009F69FE">
        <w:rPr>
          <w:rFonts w:ascii="Arial" w:hAnsi="Arial" w:cs="Arial"/>
          <w:sz w:val="24"/>
          <w:szCs w:val="24"/>
        </w:rPr>
        <w:t xml:space="preserve"> that ‘men and women</w:t>
      </w:r>
      <w:r w:rsidR="005D6484">
        <w:rPr>
          <w:rFonts w:ascii="Arial" w:hAnsi="Arial" w:cs="Arial"/>
          <w:sz w:val="24"/>
          <w:szCs w:val="24"/>
        </w:rPr>
        <w:t xml:space="preserve"> of full age …</w:t>
      </w:r>
      <w:r w:rsidR="005D6484" w:rsidRPr="009F69FE">
        <w:rPr>
          <w:rFonts w:ascii="Arial" w:hAnsi="Arial" w:cs="Arial"/>
          <w:sz w:val="24"/>
          <w:szCs w:val="24"/>
        </w:rPr>
        <w:t xml:space="preserve"> shall be entitled to </w:t>
      </w:r>
      <w:r w:rsidR="005D6484" w:rsidRPr="009F69FE">
        <w:rPr>
          <w:rFonts w:ascii="Arial" w:hAnsi="Arial" w:cs="Arial"/>
          <w:sz w:val="24"/>
          <w:szCs w:val="24"/>
          <w:u w:val="single"/>
        </w:rPr>
        <w:t>equal rights as to marriage during marriage and at its dissolution</w:t>
      </w:r>
      <w:r w:rsidR="005D6484">
        <w:rPr>
          <w:rFonts w:ascii="Arial" w:hAnsi="Arial" w:cs="Arial"/>
          <w:sz w:val="24"/>
          <w:szCs w:val="24"/>
          <w:u w:val="single"/>
        </w:rPr>
        <w:t>’</w:t>
      </w:r>
      <w:r w:rsidR="005D6484" w:rsidRPr="009F69FE">
        <w:rPr>
          <w:rFonts w:ascii="Arial" w:hAnsi="Arial" w:cs="Arial"/>
          <w:sz w:val="24"/>
          <w:szCs w:val="24"/>
          <w:u w:val="single"/>
        </w:rPr>
        <w:t>. (</w:t>
      </w:r>
      <w:r w:rsidR="005D6484" w:rsidRPr="00625626">
        <w:rPr>
          <w:rFonts w:ascii="Arial" w:hAnsi="Arial" w:cs="Arial"/>
          <w:u w:val="single"/>
        </w:rPr>
        <w:t>Underlin</w:t>
      </w:r>
      <w:r w:rsidR="005D6484">
        <w:rPr>
          <w:rFonts w:ascii="Arial" w:hAnsi="Arial" w:cs="Arial"/>
          <w:u w:val="single"/>
        </w:rPr>
        <w:t>in</w:t>
      </w:r>
      <w:r w:rsidR="005D6484" w:rsidRPr="00625626">
        <w:rPr>
          <w:rFonts w:ascii="Arial" w:hAnsi="Arial" w:cs="Arial"/>
          <w:u w:val="single"/>
        </w:rPr>
        <w:t>g supplied for emphasis)</w:t>
      </w:r>
      <w:r w:rsidR="005D6484">
        <w:rPr>
          <w:rFonts w:ascii="Arial" w:hAnsi="Arial" w:cs="Arial"/>
        </w:rPr>
        <w:t>.</w:t>
      </w:r>
    </w:p>
    <w:p w:rsidR="002E144A" w:rsidRDefault="002E144A" w:rsidP="006B677C">
      <w:pPr>
        <w:spacing w:after="0" w:line="360" w:lineRule="auto"/>
        <w:jc w:val="both"/>
        <w:rPr>
          <w:rFonts w:ascii="Arial" w:hAnsi="Arial" w:cs="Arial"/>
          <w:sz w:val="24"/>
          <w:szCs w:val="24"/>
        </w:rPr>
      </w:pPr>
    </w:p>
    <w:p w:rsidR="007C5AD6" w:rsidRPr="005D6484" w:rsidRDefault="007C5AD6" w:rsidP="006B677C">
      <w:pPr>
        <w:spacing w:after="0" w:line="360" w:lineRule="auto"/>
        <w:jc w:val="both"/>
        <w:rPr>
          <w:rFonts w:ascii="Arial" w:hAnsi="Arial" w:cs="Arial"/>
          <w:sz w:val="24"/>
          <w:szCs w:val="24"/>
          <w:u w:val="single"/>
        </w:rPr>
      </w:pPr>
      <w:r w:rsidRPr="005D6484">
        <w:rPr>
          <w:rFonts w:ascii="Arial" w:hAnsi="Arial" w:cs="Arial"/>
          <w:sz w:val="24"/>
          <w:szCs w:val="24"/>
          <w:u w:val="single"/>
        </w:rPr>
        <w:t>Relevant provisions of the Married Persons Equality Act</w:t>
      </w:r>
    </w:p>
    <w:p w:rsidR="007C5AD6" w:rsidRDefault="007C5AD6" w:rsidP="006B677C">
      <w:pPr>
        <w:spacing w:after="0" w:line="360" w:lineRule="auto"/>
        <w:jc w:val="both"/>
        <w:rPr>
          <w:rFonts w:ascii="Arial" w:hAnsi="Arial" w:cs="Arial"/>
          <w:sz w:val="24"/>
          <w:szCs w:val="24"/>
        </w:rPr>
      </w:pPr>
    </w:p>
    <w:p w:rsidR="00751D35" w:rsidRPr="007837A7" w:rsidRDefault="00CF6DCF" w:rsidP="006B677C">
      <w:pPr>
        <w:spacing w:after="0" w:line="360" w:lineRule="auto"/>
        <w:jc w:val="both"/>
        <w:rPr>
          <w:rFonts w:ascii="Arial" w:hAnsi="Arial" w:cs="Arial"/>
          <w:sz w:val="24"/>
          <w:szCs w:val="24"/>
        </w:rPr>
      </w:pPr>
      <w:r w:rsidRPr="007837A7">
        <w:rPr>
          <w:rFonts w:ascii="Arial" w:hAnsi="Arial" w:cs="Arial"/>
          <w:sz w:val="24"/>
          <w:szCs w:val="24"/>
        </w:rPr>
        <w:t>[</w:t>
      </w:r>
      <w:r w:rsidR="00926A64">
        <w:rPr>
          <w:rFonts w:ascii="Arial" w:hAnsi="Arial" w:cs="Arial"/>
          <w:sz w:val="24"/>
          <w:szCs w:val="24"/>
        </w:rPr>
        <w:t>10</w:t>
      </w:r>
      <w:r w:rsidRPr="007837A7">
        <w:rPr>
          <w:rFonts w:ascii="Arial" w:hAnsi="Arial" w:cs="Arial"/>
          <w:sz w:val="24"/>
          <w:szCs w:val="24"/>
        </w:rPr>
        <w:t>]</w:t>
      </w:r>
      <w:r w:rsidRPr="007837A7">
        <w:rPr>
          <w:rFonts w:ascii="Arial" w:hAnsi="Arial" w:cs="Arial"/>
          <w:sz w:val="24"/>
          <w:szCs w:val="24"/>
        </w:rPr>
        <w:tab/>
      </w:r>
      <w:r w:rsidR="005D6484" w:rsidRPr="009F69FE">
        <w:rPr>
          <w:rFonts w:ascii="Arial" w:hAnsi="Arial" w:cs="Arial"/>
          <w:sz w:val="24"/>
          <w:szCs w:val="24"/>
        </w:rPr>
        <w:t>In an effort to comply with the</w:t>
      </w:r>
      <w:r w:rsidR="005D6484">
        <w:rPr>
          <w:rFonts w:ascii="Arial" w:hAnsi="Arial" w:cs="Arial"/>
          <w:sz w:val="24"/>
          <w:szCs w:val="24"/>
        </w:rPr>
        <w:t xml:space="preserve"> spirit and</w:t>
      </w:r>
      <w:r w:rsidR="005D6484" w:rsidRPr="009F69FE">
        <w:rPr>
          <w:rFonts w:ascii="Arial" w:hAnsi="Arial" w:cs="Arial"/>
          <w:sz w:val="24"/>
          <w:szCs w:val="24"/>
        </w:rPr>
        <w:t xml:space="preserve"> ethos</w:t>
      </w:r>
      <w:r w:rsidR="005D6484">
        <w:rPr>
          <w:rFonts w:ascii="Arial" w:hAnsi="Arial" w:cs="Arial"/>
          <w:sz w:val="24"/>
          <w:szCs w:val="24"/>
        </w:rPr>
        <w:t xml:space="preserve"> of</w:t>
      </w:r>
      <w:r w:rsidR="005D6484" w:rsidRPr="009F69FE">
        <w:rPr>
          <w:rFonts w:ascii="Arial" w:hAnsi="Arial" w:cs="Arial"/>
          <w:sz w:val="24"/>
          <w:szCs w:val="24"/>
        </w:rPr>
        <w:t xml:space="preserve"> the Constitution pertaining to</w:t>
      </w:r>
      <w:r w:rsidR="005D6484">
        <w:rPr>
          <w:rFonts w:ascii="Arial" w:hAnsi="Arial" w:cs="Arial"/>
          <w:sz w:val="24"/>
          <w:szCs w:val="24"/>
        </w:rPr>
        <w:t xml:space="preserve"> the</w:t>
      </w:r>
      <w:r w:rsidR="005D6484" w:rsidRPr="009F69FE">
        <w:rPr>
          <w:rFonts w:ascii="Arial" w:hAnsi="Arial" w:cs="Arial"/>
          <w:sz w:val="24"/>
          <w:szCs w:val="24"/>
        </w:rPr>
        <w:t xml:space="preserve"> equality of</w:t>
      </w:r>
      <w:r w:rsidR="005D6484">
        <w:rPr>
          <w:rFonts w:ascii="Arial" w:hAnsi="Arial" w:cs="Arial"/>
          <w:sz w:val="24"/>
          <w:szCs w:val="24"/>
        </w:rPr>
        <w:t xml:space="preserve"> women,</w:t>
      </w:r>
      <w:r w:rsidR="005D6484" w:rsidRPr="009F69FE">
        <w:rPr>
          <w:rFonts w:ascii="Arial" w:hAnsi="Arial" w:cs="Arial"/>
          <w:sz w:val="24"/>
          <w:szCs w:val="24"/>
        </w:rPr>
        <w:t xml:space="preserve"> the Legislature</w:t>
      </w:r>
      <w:r w:rsidR="005D6484">
        <w:rPr>
          <w:rFonts w:ascii="Arial" w:hAnsi="Arial" w:cs="Arial"/>
          <w:sz w:val="24"/>
          <w:szCs w:val="24"/>
        </w:rPr>
        <w:t xml:space="preserve"> during 1996,</w:t>
      </w:r>
      <w:r w:rsidR="005D6484" w:rsidRPr="009F69FE">
        <w:rPr>
          <w:rFonts w:ascii="Arial" w:hAnsi="Arial" w:cs="Arial"/>
          <w:sz w:val="24"/>
          <w:szCs w:val="24"/>
        </w:rPr>
        <w:t xml:space="preserve"> promulgated the </w:t>
      </w:r>
      <w:r w:rsidR="005D6484" w:rsidRPr="009F69FE">
        <w:rPr>
          <w:rFonts w:ascii="Arial" w:hAnsi="Arial" w:cs="Arial"/>
          <w:i/>
          <w:sz w:val="24"/>
          <w:szCs w:val="24"/>
        </w:rPr>
        <w:t>Married Persons Equality Act</w:t>
      </w:r>
      <w:r w:rsidR="005D6484" w:rsidRPr="009F69FE">
        <w:rPr>
          <w:rStyle w:val="FootnoteReference"/>
          <w:rFonts w:ascii="Arial" w:hAnsi="Arial" w:cs="Arial"/>
        </w:rPr>
        <w:footnoteReference w:id="4"/>
      </w:r>
      <w:r w:rsidR="005D6484">
        <w:rPr>
          <w:rFonts w:ascii="Arial" w:hAnsi="Arial" w:cs="Arial"/>
          <w:i/>
          <w:sz w:val="24"/>
          <w:szCs w:val="24"/>
        </w:rPr>
        <w:t>,</w:t>
      </w:r>
      <w:r w:rsidR="005D6484" w:rsidRPr="009F69FE">
        <w:rPr>
          <w:rFonts w:ascii="Arial" w:hAnsi="Arial" w:cs="Arial"/>
          <w:sz w:val="24"/>
          <w:szCs w:val="24"/>
        </w:rPr>
        <w:t xml:space="preserve"> which</w:t>
      </w:r>
      <w:r w:rsidR="005D6484">
        <w:rPr>
          <w:rFonts w:ascii="Arial" w:hAnsi="Arial" w:cs="Arial"/>
          <w:sz w:val="24"/>
          <w:szCs w:val="24"/>
        </w:rPr>
        <w:t>,</w:t>
      </w:r>
      <w:r w:rsidR="005D6484" w:rsidRPr="009F69FE">
        <w:rPr>
          <w:rFonts w:ascii="Arial" w:hAnsi="Arial" w:cs="Arial"/>
          <w:sz w:val="24"/>
          <w:szCs w:val="24"/>
        </w:rPr>
        <w:t xml:space="preserve"> amongst other matters</w:t>
      </w:r>
      <w:r w:rsidR="005D6484">
        <w:rPr>
          <w:rFonts w:ascii="Arial" w:hAnsi="Arial" w:cs="Arial"/>
          <w:sz w:val="24"/>
          <w:szCs w:val="24"/>
        </w:rPr>
        <w:t>,</w:t>
      </w:r>
      <w:r w:rsidR="005D6484" w:rsidRPr="009F69FE">
        <w:rPr>
          <w:rFonts w:ascii="Arial" w:hAnsi="Arial" w:cs="Arial"/>
          <w:sz w:val="24"/>
          <w:szCs w:val="24"/>
        </w:rPr>
        <w:t xml:space="preserve"> abolished the marital power of the husband</w:t>
      </w:r>
      <w:r w:rsidR="005D6484">
        <w:rPr>
          <w:rFonts w:ascii="Arial" w:hAnsi="Arial" w:cs="Arial"/>
          <w:sz w:val="24"/>
          <w:szCs w:val="24"/>
        </w:rPr>
        <w:t xml:space="preserve"> over his spouse</w:t>
      </w:r>
      <w:r w:rsidR="005D6484" w:rsidRPr="009F69FE">
        <w:rPr>
          <w:rFonts w:ascii="Arial" w:hAnsi="Arial" w:cs="Arial"/>
          <w:sz w:val="24"/>
          <w:szCs w:val="24"/>
        </w:rPr>
        <w:t xml:space="preserve"> and further amended the matrimonial law of marriages in community of pr</w:t>
      </w:r>
      <w:r w:rsidR="005D6484">
        <w:rPr>
          <w:rFonts w:ascii="Arial" w:hAnsi="Arial" w:cs="Arial"/>
          <w:sz w:val="24"/>
          <w:szCs w:val="24"/>
        </w:rPr>
        <w:t>operty. In this regard section 5</w:t>
      </w:r>
      <w:r w:rsidR="005D6484" w:rsidRPr="009F69FE">
        <w:rPr>
          <w:rFonts w:ascii="Arial" w:hAnsi="Arial" w:cs="Arial"/>
          <w:sz w:val="24"/>
          <w:szCs w:val="24"/>
        </w:rPr>
        <w:t xml:space="preserve"> of that</w:t>
      </w:r>
      <w:r w:rsidR="005D6484">
        <w:rPr>
          <w:rFonts w:ascii="Arial" w:hAnsi="Arial" w:cs="Arial"/>
          <w:sz w:val="24"/>
          <w:szCs w:val="24"/>
        </w:rPr>
        <w:t xml:space="preserve"> Act</w:t>
      </w:r>
      <w:r w:rsidR="005D6484" w:rsidRPr="009F69FE">
        <w:rPr>
          <w:rFonts w:ascii="Arial" w:hAnsi="Arial" w:cs="Arial"/>
          <w:sz w:val="24"/>
          <w:szCs w:val="24"/>
        </w:rPr>
        <w:t xml:space="preserve"> provides that a husband and wife married in community of property have equal right to dispose the assets of the joint estate; to contract debts for which the joint estate is liable; and administer the joint estate</w:t>
      </w:r>
      <w:r w:rsidR="007C5AD6">
        <w:rPr>
          <w:rFonts w:ascii="Arial" w:hAnsi="Arial" w:cs="Arial"/>
          <w:sz w:val="24"/>
          <w:szCs w:val="24"/>
        </w:rPr>
        <w:t>.</w:t>
      </w:r>
    </w:p>
    <w:p w:rsidR="002E144A" w:rsidRPr="007837A7" w:rsidRDefault="002E144A" w:rsidP="006B677C">
      <w:pPr>
        <w:spacing w:after="0" w:line="360" w:lineRule="auto"/>
        <w:jc w:val="both"/>
        <w:rPr>
          <w:rFonts w:ascii="Arial" w:hAnsi="Arial" w:cs="Arial"/>
          <w:sz w:val="24"/>
          <w:szCs w:val="24"/>
        </w:rPr>
      </w:pPr>
    </w:p>
    <w:p w:rsidR="00BF0FEC" w:rsidRDefault="00926A64" w:rsidP="006B677C">
      <w:pPr>
        <w:spacing w:after="0" w:line="360" w:lineRule="auto"/>
        <w:jc w:val="both"/>
        <w:rPr>
          <w:rFonts w:ascii="Arial" w:hAnsi="Arial" w:cs="Arial"/>
          <w:sz w:val="24"/>
          <w:szCs w:val="24"/>
        </w:rPr>
      </w:pPr>
      <w:r>
        <w:rPr>
          <w:rFonts w:ascii="Arial" w:hAnsi="Arial" w:cs="Arial"/>
          <w:sz w:val="24"/>
          <w:szCs w:val="24"/>
        </w:rPr>
        <w:lastRenderedPageBreak/>
        <w:t>[11</w:t>
      </w:r>
      <w:r w:rsidR="00D0195A" w:rsidRPr="00D706BF">
        <w:rPr>
          <w:rFonts w:ascii="Arial" w:hAnsi="Arial" w:cs="Arial"/>
          <w:sz w:val="24"/>
          <w:szCs w:val="24"/>
        </w:rPr>
        <w:t>]</w:t>
      </w:r>
      <w:r w:rsidR="00D0195A" w:rsidRPr="00D706BF">
        <w:rPr>
          <w:rFonts w:ascii="Arial" w:hAnsi="Arial" w:cs="Arial"/>
          <w:sz w:val="24"/>
          <w:szCs w:val="24"/>
        </w:rPr>
        <w:tab/>
      </w:r>
      <w:r w:rsidR="005F60A5" w:rsidRPr="009F69FE">
        <w:rPr>
          <w:rFonts w:ascii="Arial" w:hAnsi="Arial" w:cs="Arial"/>
          <w:sz w:val="24"/>
          <w:szCs w:val="24"/>
        </w:rPr>
        <w:t>Furthermore</w:t>
      </w:r>
      <w:r w:rsidR="005F60A5">
        <w:rPr>
          <w:rFonts w:ascii="Arial" w:hAnsi="Arial" w:cs="Arial"/>
          <w:sz w:val="24"/>
          <w:szCs w:val="24"/>
        </w:rPr>
        <w:t>,</w:t>
      </w:r>
      <w:r w:rsidR="005F60A5" w:rsidRPr="009F69FE">
        <w:rPr>
          <w:rFonts w:ascii="Arial" w:hAnsi="Arial" w:cs="Arial"/>
          <w:sz w:val="24"/>
          <w:szCs w:val="24"/>
        </w:rPr>
        <w:t xml:space="preserve"> section 8</w:t>
      </w:r>
      <w:r w:rsidR="005F60A5">
        <w:rPr>
          <w:rFonts w:ascii="Arial" w:hAnsi="Arial" w:cs="Arial"/>
          <w:sz w:val="24"/>
          <w:szCs w:val="24"/>
        </w:rPr>
        <w:t xml:space="preserve"> of that Act</w:t>
      </w:r>
      <w:r w:rsidR="005F60A5" w:rsidRPr="009F69FE">
        <w:rPr>
          <w:rFonts w:ascii="Arial" w:hAnsi="Arial" w:cs="Arial"/>
          <w:sz w:val="24"/>
          <w:szCs w:val="24"/>
        </w:rPr>
        <w:t xml:space="preserve"> provides that an adjustment has to be made in </w:t>
      </w:r>
      <w:proofErr w:type="spellStart"/>
      <w:r w:rsidR="005F60A5" w:rsidRPr="009F69FE">
        <w:rPr>
          <w:rFonts w:ascii="Arial" w:hAnsi="Arial" w:cs="Arial"/>
          <w:sz w:val="24"/>
          <w:szCs w:val="24"/>
        </w:rPr>
        <w:t>favour</w:t>
      </w:r>
      <w:proofErr w:type="spellEnd"/>
      <w:r w:rsidR="005F60A5" w:rsidRPr="009F69FE">
        <w:rPr>
          <w:rFonts w:ascii="Arial" w:hAnsi="Arial" w:cs="Arial"/>
          <w:sz w:val="24"/>
          <w:szCs w:val="24"/>
        </w:rPr>
        <w:t xml:space="preserve"> of the wronged spouse where one spouse performs a transaction without the consent of the other spouse and as a result</w:t>
      </w:r>
      <w:r w:rsidR="005F60A5">
        <w:rPr>
          <w:rFonts w:ascii="Arial" w:hAnsi="Arial" w:cs="Arial"/>
          <w:sz w:val="24"/>
          <w:szCs w:val="24"/>
        </w:rPr>
        <w:t xml:space="preserve"> of such transaction,</w:t>
      </w:r>
      <w:r w:rsidR="005F60A5" w:rsidRPr="009F69FE">
        <w:rPr>
          <w:rFonts w:ascii="Arial" w:hAnsi="Arial" w:cs="Arial"/>
          <w:sz w:val="24"/>
          <w:szCs w:val="24"/>
        </w:rPr>
        <w:t xml:space="preserve"> the joint estate</w:t>
      </w:r>
      <w:r w:rsidR="005F60A5">
        <w:rPr>
          <w:rFonts w:ascii="Arial" w:hAnsi="Arial" w:cs="Arial"/>
          <w:sz w:val="24"/>
          <w:szCs w:val="24"/>
        </w:rPr>
        <w:t xml:space="preserve"> suffers</w:t>
      </w:r>
      <w:r w:rsidR="005F60A5" w:rsidRPr="009F69FE">
        <w:rPr>
          <w:rFonts w:ascii="Arial" w:hAnsi="Arial" w:cs="Arial"/>
          <w:sz w:val="24"/>
          <w:szCs w:val="24"/>
        </w:rPr>
        <w:t xml:space="preserve"> loss. Such adjustment may be made during the subsistence of the marriage or upon the division of the joint estate.</w:t>
      </w:r>
      <w:r w:rsidR="005F60A5">
        <w:rPr>
          <w:rFonts w:ascii="Arial" w:hAnsi="Arial" w:cs="Arial"/>
          <w:sz w:val="24"/>
          <w:szCs w:val="24"/>
        </w:rPr>
        <w:t xml:space="preserve"> The section sets out in detail how the adjustment is to be effected</w:t>
      </w:r>
      <w:r w:rsidR="005E71F6">
        <w:rPr>
          <w:rFonts w:ascii="Arial" w:hAnsi="Arial" w:cs="Arial"/>
          <w:sz w:val="24"/>
          <w:szCs w:val="24"/>
        </w:rPr>
        <w:t>.</w:t>
      </w:r>
    </w:p>
    <w:p w:rsidR="00BF0FEC" w:rsidRDefault="00BF0FEC" w:rsidP="006B677C">
      <w:pPr>
        <w:spacing w:after="0" w:line="360" w:lineRule="auto"/>
        <w:jc w:val="both"/>
        <w:rPr>
          <w:rFonts w:ascii="Arial" w:hAnsi="Arial" w:cs="Arial"/>
          <w:sz w:val="24"/>
          <w:szCs w:val="24"/>
        </w:rPr>
      </w:pPr>
    </w:p>
    <w:p w:rsidR="007C5AD6" w:rsidRPr="005F60A5" w:rsidRDefault="007C5AD6" w:rsidP="006B677C">
      <w:pPr>
        <w:spacing w:after="0" w:line="360" w:lineRule="auto"/>
        <w:jc w:val="both"/>
        <w:rPr>
          <w:rFonts w:ascii="Arial" w:hAnsi="Arial" w:cs="Arial"/>
          <w:sz w:val="24"/>
          <w:szCs w:val="24"/>
          <w:u w:val="single"/>
        </w:rPr>
      </w:pPr>
      <w:r w:rsidRPr="005F60A5">
        <w:rPr>
          <w:rFonts w:ascii="Arial" w:hAnsi="Arial" w:cs="Arial"/>
          <w:sz w:val="24"/>
          <w:szCs w:val="24"/>
          <w:u w:val="single"/>
        </w:rPr>
        <w:t>Relevant provisions of the Communal Land Reform Act (CLRA)</w:t>
      </w:r>
    </w:p>
    <w:p w:rsidR="007C5AD6" w:rsidRDefault="007C5AD6" w:rsidP="006B677C">
      <w:pPr>
        <w:spacing w:after="0" w:line="360" w:lineRule="auto"/>
        <w:jc w:val="both"/>
        <w:rPr>
          <w:rFonts w:ascii="Arial" w:hAnsi="Arial" w:cs="Arial"/>
          <w:sz w:val="24"/>
          <w:szCs w:val="24"/>
        </w:rPr>
      </w:pPr>
    </w:p>
    <w:p w:rsidR="002F3AD6" w:rsidRDefault="002F3AD6" w:rsidP="002F3AD6">
      <w:pPr>
        <w:spacing w:after="0" w:line="360" w:lineRule="auto"/>
        <w:jc w:val="both"/>
        <w:rPr>
          <w:rFonts w:ascii="Arial" w:hAnsi="Arial" w:cs="Arial"/>
          <w:bCs/>
          <w:sz w:val="24"/>
          <w:szCs w:val="24"/>
        </w:rPr>
      </w:pPr>
      <w:r>
        <w:rPr>
          <w:rFonts w:ascii="Arial" w:hAnsi="Arial" w:cs="Arial"/>
          <w:bCs/>
          <w:sz w:val="24"/>
          <w:szCs w:val="24"/>
        </w:rPr>
        <w:t>[</w:t>
      </w:r>
      <w:r w:rsidR="00926A64">
        <w:rPr>
          <w:rFonts w:ascii="Arial" w:hAnsi="Arial" w:cs="Arial"/>
          <w:bCs/>
          <w:sz w:val="24"/>
          <w:szCs w:val="24"/>
        </w:rPr>
        <w:t>12</w:t>
      </w:r>
      <w:r w:rsidR="00FC1F4D">
        <w:rPr>
          <w:rFonts w:ascii="Arial" w:hAnsi="Arial" w:cs="Arial"/>
          <w:bCs/>
          <w:sz w:val="24"/>
          <w:szCs w:val="24"/>
        </w:rPr>
        <w:t>]</w:t>
      </w:r>
      <w:r w:rsidR="00FC1F4D">
        <w:rPr>
          <w:rFonts w:ascii="Arial" w:hAnsi="Arial" w:cs="Arial"/>
          <w:bCs/>
          <w:sz w:val="24"/>
          <w:szCs w:val="24"/>
        </w:rPr>
        <w:tab/>
      </w:r>
      <w:r w:rsidR="005F60A5" w:rsidRPr="009F69FE">
        <w:rPr>
          <w:rFonts w:ascii="Arial" w:hAnsi="Arial" w:cs="Arial"/>
          <w:sz w:val="24"/>
          <w:szCs w:val="24"/>
        </w:rPr>
        <w:t xml:space="preserve">It is necessary to point out </w:t>
      </w:r>
      <w:r w:rsidR="005F60A5">
        <w:rPr>
          <w:rFonts w:ascii="Arial" w:hAnsi="Arial" w:cs="Arial"/>
          <w:sz w:val="24"/>
          <w:szCs w:val="24"/>
        </w:rPr>
        <w:t xml:space="preserve">that </w:t>
      </w:r>
      <w:r w:rsidR="005F60A5" w:rsidRPr="009F69FE">
        <w:rPr>
          <w:rFonts w:ascii="Arial" w:hAnsi="Arial" w:cs="Arial"/>
          <w:sz w:val="24"/>
          <w:szCs w:val="24"/>
        </w:rPr>
        <w:t>the CLRA repealed a number of pre-</w:t>
      </w:r>
      <w:r w:rsidR="005F60A5">
        <w:rPr>
          <w:rFonts w:ascii="Arial" w:hAnsi="Arial" w:cs="Arial"/>
          <w:sz w:val="24"/>
          <w:szCs w:val="24"/>
        </w:rPr>
        <w:t>i</w:t>
      </w:r>
      <w:r w:rsidR="005F60A5" w:rsidRPr="009F69FE">
        <w:rPr>
          <w:rFonts w:ascii="Arial" w:hAnsi="Arial" w:cs="Arial"/>
          <w:sz w:val="24"/>
          <w:szCs w:val="24"/>
        </w:rPr>
        <w:t>ndependence colonial legislations which regulated the</w:t>
      </w:r>
      <w:r w:rsidR="005F60A5">
        <w:rPr>
          <w:rFonts w:ascii="Arial" w:hAnsi="Arial" w:cs="Arial"/>
          <w:sz w:val="24"/>
          <w:szCs w:val="24"/>
        </w:rPr>
        <w:t xml:space="preserve"> life and affairs of the black communities who live</w:t>
      </w:r>
      <w:r w:rsidR="005F60A5" w:rsidRPr="009F69FE">
        <w:rPr>
          <w:rFonts w:ascii="Arial" w:hAnsi="Arial" w:cs="Arial"/>
          <w:sz w:val="24"/>
          <w:szCs w:val="24"/>
        </w:rPr>
        <w:t xml:space="preserve"> in the communal areas. They are listed in Schedule 2 to the Act, dating back to</w:t>
      </w:r>
      <w:r w:rsidR="005F60A5">
        <w:rPr>
          <w:rFonts w:ascii="Arial" w:hAnsi="Arial" w:cs="Arial"/>
          <w:sz w:val="24"/>
          <w:szCs w:val="24"/>
        </w:rPr>
        <w:t xml:space="preserve"> </w:t>
      </w:r>
      <w:r w:rsidR="005F60A5" w:rsidRPr="009F69FE">
        <w:rPr>
          <w:rFonts w:ascii="Arial" w:hAnsi="Arial" w:cs="Arial"/>
          <w:sz w:val="24"/>
          <w:szCs w:val="24"/>
        </w:rPr>
        <w:t>1936.</w:t>
      </w:r>
      <w:r w:rsidR="005F60A5">
        <w:rPr>
          <w:rFonts w:ascii="Arial" w:hAnsi="Arial" w:cs="Arial"/>
          <w:sz w:val="24"/>
          <w:szCs w:val="24"/>
        </w:rPr>
        <w:t xml:space="preserve"> The Supreme Court in </w:t>
      </w:r>
      <w:proofErr w:type="spellStart"/>
      <w:r w:rsidR="005F60A5" w:rsidRPr="0082363B">
        <w:rPr>
          <w:rFonts w:ascii="Arial" w:hAnsi="Arial" w:cs="Arial"/>
          <w:i/>
          <w:sz w:val="24"/>
          <w:szCs w:val="24"/>
        </w:rPr>
        <w:t>Kashela</w:t>
      </w:r>
      <w:proofErr w:type="spellEnd"/>
      <w:r w:rsidR="005F60A5">
        <w:rPr>
          <w:rStyle w:val="FootnoteReference"/>
          <w:rFonts w:ascii="Arial" w:hAnsi="Arial" w:cs="Arial"/>
          <w:i/>
        </w:rPr>
        <w:footnoteReference w:id="5"/>
      </w:r>
      <w:r w:rsidR="005F60A5">
        <w:rPr>
          <w:rFonts w:ascii="Arial" w:hAnsi="Arial" w:cs="Arial"/>
          <w:sz w:val="24"/>
          <w:szCs w:val="24"/>
        </w:rPr>
        <w:t xml:space="preserve"> undertook an enlightening historical devolution of the colonial laws which went hand-in-hand with the political devolution from colonial occupation of Namibia to its independence</w:t>
      </w:r>
      <w:r w:rsidR="0016363B">
        <w:rPr>
          <w:rFonts w:ascii="Arial" w:hAnsi="Arial" w:cs="Arial"/>
          <w:sz w:val="24"/>
          <w:szCs w:val="24"/>
        </w:rPr>
        <w:t>.</w:t>
      </w:r>
    </w:p>
    <w:p w:rsidR="002F3AD6" w:rsidRPr="006B356A" w:rsidRDefault="002F3AD6" w:rsidP="002F3AD6">
      <w:pPr>
        <w:spacing w:after="0" w:line="360" w:lineRule="auto"/>
        <w:jc w:val="both"/>
        <w:rPr>
          <w:rFonts w:ascii="Arial" w:hAnsi="Arial" w:cs="Arial"/>
          <w:bCs/>
          <w:sz w:val="24"/>
          <w:szCs w:val="24"/>
        </w:rPr>
      </w:pPr>
    </w:p>
    <w:p w:rsidR="00DD7B7B" w:rsidRPr="00FF0F52" w:rsidRDefault="00FC1F4D" w:rsidP="006B677C">
      <w:pPr>
        <w:spacing w:after="0" w:line="360" w:lineRule="auto"/>
        <w:jc w:val="both"/>
        <w:rPr>
          <w:rFonts w:ascii="Arial" w:hAnsi="Arial" w:cs="Arial"/>
          <w:sz w:val="24"/>
          <w:szCs w:val="24"/>
        </w:rPr>
      </w:pPr>
      <w:r>
        <w:rPr>
          <w:rFonts w:ascii="Arial" w:hAnsi="Arial" w:cs="Arial"/>
          <w:sz w:val="24"/>
          <w:szCs w:val="24"/>
        </w:rPr>
        <w:t>[</w:t>
      </w:r>
      <w:r w:rsidR="00926A64">
        <w:rPr>
          <w:rFonts w:ascii="Arial" w:hAnsi="Arial" w:cs="Arial"/>
          <w:sz w:val="24"/>
          <w:szCs w:val="24"/>
        </w:rPr>
        <w:t>13</w:t>
      </w:r>
      <w:r w:rsidR="00D0195A" w:rsidRPr="00D706BF">
        <w:rPr>
          <w:rFonts w:ascii="Arial" w:hAnsi="Arial" w:cs="Arial"/>
          <w:sz w:val="24"/>
          <w:szCs w:val="24"/>
        </w:rPr>
        <w:t>]</w:t>
      </w:r>
      <w:r w:rsidR="00D0195A" w:rsidRPr="00D706BF">
        <w:rPr>
          <w:rFonts w:ascii="Arial" w:hAnsi="Arial" w:cs="Arial"/>
          <w:sz w:val="24"/>
          <w:szCs w:val="24"/>
        </w:rPr>
        <w:tab/>
      </w:r>
      <w:r w:rsidR="005F60A5" w:rsidRPr="009F69FE">
        <w:rPr>
          <w:rFonts w:ascii="Arial" w:hAnsi="Arial" w:cs="Arial"/>
          <w:sz w:val="24"/>
          <w:szCs w:val="24"/>
        </w:rPr>
        <w:t xml:space="preserve">The CLRA does not </w:t>
      </w:r>
      <w:proofErr w:type="spellStart"/>
      <w:r w:rsidR="005F60A5" w:rsidRPr="009F69FE">
        <w:rPr>
          <w:rFonts w:ascii="Arial" w:hAnsi="Arial" w:cs="Arial"/>
          <w:sz w:val="24"/>
          <w:szCs w:val="24"/>
        </w:rPr>
        <w:t>recognise</w:t>
      </w:r>
      <w:proofErr w:type="spellEnd"/>
      <w:r w:rsidR="005F60A5" w:rsidRPr="009F69FE">
        <w:rPr>
          <w:rFonts w:ascii="Arial" w:hAnsi="Arial" w:cs="Arial"/>
          <w:sz w:val="24"/>
          <w:szCs w:val="24"/>
        </w:rPr>
        <w:t xml:space="preserve"> private ownership of land situated in </w:t>
      </w:r>
      <w:r w:rsidR="005F60A5">
        <w:rPr>
          <w:rFonts w:ascii="Arial" w:hAnsi="Arial" w:cs="Arial"/>
          <w:sz w:val="24"/>
          <w:szCs w:val="24"/>
        </w:rPr>
        <w:t>a</w:t>
      </w:r>
      <w:r w:rsidR="005F60A5" w:rsidRPr="009F69FE">
        <w:rPr>
          <w:rFonts w:ascii="Arial" w:hAnsi="Arial" w:cs="Arial"/>
          <w:sz w:val="24"/>
          <w:szCs w:val="24"/>
        </w:rPr>
        <w:t xml:space="preserve"> communal area. In this regard section 17 of the Act provides that all communal land areas vest in the State for the benefit of the traditional communities residing in those areas. This section mirrors Article 100 of the Constitution which provides </w:t>
      </w:r>
      <w:r w:rsidR="005F60A5" w:rsidRPr="00CD3906">
        <w:rPr>
          <w:rFonts w:ascii="Arial" w:hAnsi="Arial" w:cs="Arial"/>
          <w:i/>
          <w:sz w:val="24"/>
          <w:szCs w:val="24"/>
        </w:rPr>
        <w:t>inter alia</w:t>
      </w:r>
      <w:r w:rsidR="005F60A5" w:rsidRPr="009F69FE">
        <w:rPr>
          <w:rFonts w:ascii="Arial" w:hAnsi="Arial" w:cs="Arial"/>
          <w:sz w:val="24"/>
          <w:szCs w:val="24"/>
        </w:rPr>
        <w:t xml:space="preserve"> that</w:t>
      </w:r>
      <w:r w:rsidR="005F60A5">
        <w:rPr>
          <w:rFonts w:ascii="Arial" w:hAnsi="Arial" w:cs="Arial"/>
          <w:sz w:val="24"/>
          <w:szCs w:val="24"/>
        </w:rPr>
        <w:t xml:space="preserve"> ownership of the</w:t>
      </w:r>
      <w:r w:rsidR="005F60A5" w:rsidRPr="009F69FE">
        <w:rPr>
          <w:rFonts w:ascii="Arial" w:hAnsi="Arial" w:cs="Arial"/>
          <w:sz w:val="24"/>
          <w:szCs w:val="24"/>
        </w:rPr>
        <w:t xml:space="preserve"> land</w:t>
      </w:r>
      <w:r w:rsidR="005F60A5">
        <w:rPr>
          <w:rFonts w:ascii="Arial" w:hAnsi="Arial" w:cs="Arial"/>
          <w:sz w:val="24"/>
          <w:szCs w:val="24"/>
        </w:rPr>
        <w:t xml:space="preserve"> vests in the State</w:t>
      </w:r>
      <w:r w:rsidR="006B356A" w:rsidRPr="00FF0F52">
        <w:rPr>
          <w:rFonts w:ascii="Arial" w:hAnsi="Arial" w:cs="Arial"/>
          <w:sz w:val="24"/>
          <w:szCs w:val="24"/>
        </w:rPr>
        <w:t>.</w:t>
      </w:r>
    </w:p>
    <w:p w:rsidR="00DD7B7B" w:rsidRPr="00FF0F52" w:rsidRDefault="00DD7B7B" w:rsidP="00C05286">
      <w:pPr>
        <w:spacing w:after="0" w:line="360" w:lineRule="auto"/>
        <w:jc w:val="both"/>
        <w:rPr>
          <w:rFonts w:ascii="Arial" w:hAnsi="Arial" w:cs="Arial"/>
          <w:sz w:val="24"/>
          <w:szCs w:val="24"/>
        </w:rPr>
      </w:pPr>
    </w:p>
    <w:p w:rsidR="00010DC6" w:rsidRPr="00FF0F52" w:rsidRDefault="00FC1F4D" w:rsidP="00325AE2">
      <w:pPr>
        <w:pStyle w:val="BodyText"/>
        <w:tabs>
          <w:tab w:val="left" w:pos="709"/>
        </w:tabs>
        <w:spacing w:line="360" w:lineRule="auto"/>
        <w:jc w:val="both"/>
        <w:rPr>
          <w:rFonts w:ascii="Arial" w:hAnsi="Arial" w:cs="Arial"/>
        </w:rPr>
      </w:pPr>
      <w:r w:rsidRPr="00FF0F52">
        <w:rPr>
          <w:rFonts w:ascii="Arial" w:hAnsi="Arial" w:cs="Arial"/>
        </w:rPr>
        <w:t>[</w:t>
      </w:r>
      <w:r w:rsidR="00926A64">
        <w:rPr>
          <w:rFonts w:ascii="Arial" w:hAnsi="Arial" w:cs="Arial"/>
        </w:rPr>
        <w:t>14</w:t>
      </w:r>
      <w:r w:rsidR="00DD7B7B" w:rsidRPr="00FF0F52">
        <w:rPr>
          <w:rFonts w:ascii="Arial" w:hAnsi="Arial" w:cs="Arial"/>
        </w:rPr>
        <w:t>]</w:t>
      </w:r>
      <w:r w:rsidR="00DD7B7B" w:rsidRPr="00FF0F52">
        <w:rPr>
          <w:rFonts w:ascii="Arial" w:hAnsi="Arial" w:cs="Arial"/>
        </w:rPr>
        <w:tab/>
      </w:r>
      <w:r w:rsidR="005F60A5" w:rsidRPr="009F69FE">
        <w:rPr>
          <w:rFonts w:ascii="Arial" w:hAnsi="Arial" w:cs="Arial"/>
          <w:lang w:val="en-US"/>
        </w:rPr>
        <w:t>Another provision</w:t>
      </w:r>
      <w:r w:rsidR="005F60A5">
        <w:rPr>
          <w:rFonts w:ascii="Arial" w:hAnsi="Arial" w:cs="Arial"/>
          <w:lang w:val="en-US"/>
        </w:rPr>
        <w:t xml:space="preserve"> of the CLRA</w:t>
      </w:r>
      <w:r w:rsidR="005F60A5" w:rsidRPr="009F69FE">
        <w:rPr>
          <w:rFonts w:ascii="Arial" w:hAnsi="Arial" w:cs="Arial"/>
          <w:lang w:val="en-US"/>
        </w:rPr>
        <w:t xml:space="preserve"> which is relevant for the purpose of the present matter</w:t>
      </w:r>
      <w:r w:rsidR="005F60A5">
        <w:rPr>
          <w:rFonts w:ascii="Arial" w:hAnsi="Arial" w:cs="Arial"/>
          <w:lang w:val="en-US"/>
        </w:rPr>
        <w:t>,</w:t>
      </w:r>
      <w:r w:rsidR="005F60A5" w:rsidRPr="009F69FE">
        <w:rPr>
          <w:rFonts w:ascii="Arial" w:hAnsi="Arial" w:cs="Arial"/>
          <w:lang w:val="en-US"/>
        </w:rPr>
        <w:t xml:space="preserve"> is </w:t>
      </w:r>
      <w:r w:rsidR="005F60A5">
        <w:rPr>
          <w:rFonts w:ascii="Arial" w:hAnsi="Arial" w:cs="Arial"/>
          <w:lang w:val="en-US"/>
        </w:rPr>
        <w:t xml:space="preserve">section 26 which provides that </w:t>
      </w:r>
      <w:r w:rsidR="005F60A5" w:rsidRPr="009F69FE">
        <w:rPr>
          <w:rFonts w:ascii="Arial" w:hAnsi="Arial" w:cs="Arial"/>
          <w:lang w:val="en-US"/>
        </w:rPr>
        <w:t>a customary land right endures for the natural life of the holder of such right and upon the death of the holder of the customary land</w:t>
      </w:r>
      <w:r w:rsidR="005F60A5">
        <w:rPr>
          <w:rFonts w:ascii="Arial" w:hAnsi="Arial" w:cs="Arial"/>
          <w:lang w:val="en-US"/>
        </w:rPr>
        <w:t xml:space="preserve"> right</w:t>
      </w:r>
      <w:r w:rsidR="005F60A5" w:rsidRPr="009F69FE">
        <w:rPr>
          <w:rFonts w:ascii="Arial" w:hAnsi="Arial" w:cs="Arial"/>
          <w:lang w:val="en-US"/>
        </w:rPr>
        <w:t xml:space="preserve"> such right reverts to the Chief or Traditional Authority for re-allocation</w:t>
      </w:r>
      <w:r w:rsidR="00FF0F52" w:rsidRPr="00FF0F52">
        <w:rPr>
          <w:rFonts w:ascii="Arial" w:hAnsi="Arial" w:cs="Arial"/>
        </w:rPr>
        <w:t>.</w:t>
      </w:r>
    </w:p>
    <w:p w:rsidR="00010DC6" w:rsidRDefault="00010DC6" w:rsidP="00325AE2">
      <w:pPr>
        <w:pStyle w:val="BodyText"/>
        <w:tabs>
          <w:tab w:val="left" w:pos="709"/>
        </w:tabs>
        <w:spacing w:line="360" w:lineRule="auto"/>
        <w:jc w:val="both"/>
        <w:rPr>
          <w:rFonts w:ascii="Arial" w:hAnsi="Arial" w:cs="Arial"/>
        </w:rPr>
      </w:pPr>
    </w:p>
    <w:p w:rsidR="00734E3D" w:rsidRDefault="00734E3D" w:rsidP="00325AE2">
      <w:pPr>
        <w:pStyle w:val="BodyText"/>
        <w:tabs>
          <w:tab w:val="left" w:pos="709"/>
        </w:tabs>
        <w:spacing w:line="360" w:lineRule="auto"/>
        <w:jc w:val="both"/>
        <w:rPr>
          <w:rFonts w:ascii="Arial" w:hAnsi="Arial" w:cs="Arial"/>
        </w:rPr>
      </w:pPr>
      <w:r w:rsidRPr="009F69FE">
        <w:rPr>
          <w:rFonts w:ascii="Arial" w:hAnsi="Arial" w:cs="Arial"/>
          <w:u w:val="single"/>
          <w:lang w:val="en-US"/>
        </w:rPr>
        <w:t>Discussion</w:t>
      </w:r>
    </w:p>
    <w:p w:rsidR="00734E3D" w:rsidRPr="00FF0F52" w:rsidRDefault="00734E3D" w:rsidP="00325AE2">
      <w:pPr>
        <w:pStyle w:val="BodyText"/>
        <w:tabs>
          <w:tab w:val="left" w:pos="709"/>
        </w:tabs>
        <w:spacing w:line="360" w:lineRule="auto"/>
        <w:jc w:val="both"/>
        <w:rPr>
          <w:rFonts w:ascii="Arial" w:hAnsi="Arial" w:cs="Arial"/>
        </w:rPr>
      </w:pPr>
    </w:p>
    <w:p w:rsidR="001B4B7A" w:rsidRPr="007960BC" w:rsidRDefault="004D36C0" w:rsidP="00325AE2">
      <w:pPr>
        <w:pStyle w:val="BodyText"/>
        <w:tabs>
          <w:tab w:val="left" w:pos="709"/>
        </w:tabs>
        <w:spacing w:line="360" w:lineRule="auto"/>
        <w:jc w:val="both"/>
        <w:rPr>
          <w:rFonts w:ascii="Arial" w:hAnsi="Arial" w:cs="Arial"/>
        </w:rPr>
      </w:pPr>
      <w:r>
        <w:rPr>
          <w:rFonts w:ascii="Arial" w:hAnsi="Arial" w:cs="Arial"/>
        </w:rPr>
        <w:t>[1</w:t>
      </w:r>
      <w:r w:rsidR="00926A64">
        <w:rPr>
          <w:rFonts w:ascii="Arial" w:hAnsi="Arial" w:cs="Arial"/>
        </w:rPr>
        <w:t>5</w:t>
      </w:r>
      <w:r w:rsidR="001B4B7A">
        <w:rPr>
          <w:rFonts w:ascii="Arial" w:hAnsi="Arial" w:cs="Arial"/>
        </w:rPr>
        <w:t>]</w:t>
      </w:r>
      <w:r w:rsidR="001B4B7A">
        <w:rPr>
          <w:rFonts w:ascii="Arial" w:hAnsi="Arial" w:cs="Arial"/>
        </w:rPr>
        <w:tab/>
      </w:r>
      <w:r w:rsidR="009228DF" w:rsidRPr="009F69FE">
        <w:rPr>
          <w:rFonts w:ascii="Arial" w:hAnsi="Arial" w:cs="Arial"/>
          <w:lang w:val="en-US"/>
        </w:rPr>
        <w:t>It is against</w:t>
      </w:r>
      <w:r w:rsidR="009228DF">
        <w:rPr>
          <w:rFonts w:ascii="Arial" w:hAnsi="Arial" w:cs="Arial"/>
          <w:lang w:val="en-US"/>
        </w:rPr>
        <w:t xml:space="preserve"> the</w:t>
      </w:r>
      <w:r w:rsidR="009228DF" w:rsidRPr="009F69FE">
        <w:rPr>
          <w:rFonts w:ascii="Arial" w:hAnsi="Arial" w:cs="Arial"/>
          <w:lang w:val="en-US"/>
        </w:rPr>
        <w:t xml:space="preserve"> backdrop of the Constitutional and statutory provision</w:t>
      </w:r>
      <w:r w:rsidR="009228DF">
        <w:rPr>
          <w:rFonts w:ascii="Arial" w:hAnsi="Arial" w:cs="Arial"/>
          <w:lang w:val="en-US"/>
        </w:rPr>
        <w:t>s</w:t>
      </w:r>
      <w:r w:rsidR="009228DF" w:rsidRPr="009F69FE">
        <w:rPr>
          <w:rFonts w:ascii="Arial" w:hAnsi="Arial" w:cs="Arial"/>
          <w:lang w:val="en-US"/>
        </w:rPr>
        <w:t xml:space="preserve"> referred</w:t>
      </w:r>
      <w:r w:rsidR="009228DF">
        <w:rPr>
          <w:rFonts w:ascii="Arial" w:hAnsi="Arial" w:cs="Arial"/>
          <w:lang w:val="en-US"/>
        </w:rPr>
        <w:t xml:space="preserve"> to</w:t>
      </w:r>
      <w:r w:rsidR="009228DF" w:rsidRPr="009F69FE">
        <w:rPr>
          <w:rFonts w:ascii="Arial" w:hAnsi="Arial" w:cs="Arial"/>
          <w:lang w:val="en-US"/>
        </w:rPr>
        <w:t xml:space="preserve"> above, that I proceed to consider the issue for determination i</w:t>
      </w:r>
      <w:r w:rsidR="009228DF">
        <w:rPr>
          <w:rFonts w:ascii="Arial" w:hAnsi="Arial" w:cs="Arial"/>
          <w:lang w:val="en-US"/>
        </w:rPr>
        <w:t>n</w:t>
      </w:r>
      <w:r w:rsidR="009228DF" w:rsidRPr="009F69FE">
        <w:rPr>
          <w:rFonts w:ascii="Arial" w:hAnsi="Arial" w:cs="Arial"/>
          <w:lang w:val="en-US"/>
        </w:rPr>
        <w:t xml:space="preserve"> this matter</w:t>
      </w:r>
      <w:r w:rsidR="009228DF">
        <w:rPr>
          <w:rFonts w:ascii="Arial" w:hAnsi="Arial" w:cs="Arial"/>
          <w:lang w:val="en-US"/>
        </w:rPr>
        <w:t>, namely whether the customary land right registered in the name of the plaintiff forms part of the assets of the joint estate</w:t>
      </w:r>
      <w:r w:rsidR="00147195">
        <w:rPr>
          <w:rFonts w:ascii="Arial" w:hAnsi="Arial" w:cs="Arial"/>
        </w:rPr>
        <w:t>.</w:t>
      </w:r>
    </w:p>
    <w:p w:rsidR="00D0195A" w:rsidRPr="0012450C" w:rsidRDefault="00D0195A" w:rsidP="006B677C">
      <w:pPr>
        <w:spacing w:after="0" w:line="360" w:lineRule="auto"/>
        <w:jc w:val="both"/>
        <w:rPr>
          <w:rFonts w:ascii="Arial" w:hAnsi="Arial" w:cs="Arial"/>
          <w:sz w:val="24"/>
          <w:szCs w:val="24"/>
        </w:rPr>
      </w:pPr>
    </w:p>
    <w:p w:rsidR="00DE7A13" w:rsidRDefault="00D0195A" w:rsidP="006B677C">
      <w:pPr>
        <w:spacing w:after="0" w:line="360" w:lineRule="auto"/>
        <w:jc w:val="both"/>
        <w:rPr>
          <w:rFonts w:ascii="Arial" w:hAnsi="Arial" w:cs="Arial"/>
          <w:sz w:val="24"/>
          <w:szCs w:val="24"/>
        </w:rPr>
      </w:pPr>
      <w:r w:rsidRPr="0012450C">
        <w:rPr>
          <w:rFonts w:ascii="Arial" w:hAnsi="Arial" w:cs="Arial"/>
          <w:sz w:val="24"/>
          <w:szCs w:val="24"/>
        </w:rPr>
        <w:t>[</w:t>
      </w:r>
      <w:r w:rsidR="004D36C0">
        <w:rPr>
          <w:rFonts w:ascii="Arial" w:hAnsi="Arial" w:cs="Arial"/>
          <w:sz w:val="24"/>
          <w:szCs w:val="24"/>
        </w:rPr>
        <w:t>1</w:t>
      </w:r>
      <w:r w:rsidR="00926A64">
        <w:rPr>
          <w:rFonts w:ascii="Arial" w:hAnsi="Arial" w:cs="Arial"/>
          <w:sz w:val="24"/>
          <w:szCs w:val="24"/>
        </w:rPr>
        <w:t>6</w:t>
      </w:r>
      <w:r w:rsidRPr="0012450C">
        <w:rPr>
          <w:rFonts w:ascii="Arial" w:hAnsi="Arial" w:cs="Arial"/>
          <w:sz w:val="24"/>
          <w:szCs w:val="24"/>
        </w:rPr>
        <w:t>]</w:t>
      </w:r>
      <w:r w:rsidRPr="0012450C">
        <w:rPr>
          <w:rFonts w:ascii="Arial" w:hAnsi="Arial" w:cs="Arial"/>
          <w:sz w:val="24"/>
          <w:szCs w:val="24"/>
        </w:rPr>
        <w:tab/>
      </w:r>
      <w:r w:rsidR="009228DF">
        <w:rPr>
          <w:rFonts w:ascii="Arial" w:hAnsi="Arial" w:cs="Arial"/>
          <w:sz w:val="24"/>
          <w:szCs w:val="24"/>
        </w:rPr>
        <w:t>I should point out at the outset that</w:t>
      </w:r>
      <w:r w:rsidR="009228DF" w:rsidRPr="009F69FE">
        <w:rPr>
          <w:rFonts w:ascii="Arial" w:hAnsi="Arial" w:cs="Arial"/>
          <w:sz w:val="24"/>
          <w:szCs w:val="24"/>
        </w:rPr>
        <w:t xml:space="preserve"> </w:t>
      </w:r>
      <w:proofErr w:type="spellStart"/>
      <w:r w:rsidR="009228DF">
        <w:rPr>
          <w:rFonts w:ascii="Arial" w:hAnsi="Arial" w:cs="Arial"/>
          <w:i/>
          <w:sz w:val="24"/>
          <w:szCs w:val="24"/>
        </w:rPr>
        <w:t>Tjombe</w:t>
      </w:r>
      <w:proofErr w:type="spellEnd"/>
      <w:r w:rsidR="009228DF">
        <w:rPr>
          <w:rFonts w:ascii="Arial" w:hAnsi="Arial" w:cs="Arial"/>
          <w:i/>
          <w:sz w:val="24"/>
          <w:szCs w:val="24"/>
        </w:rPr>
        <w:t xml:space="preserve"> (supra)</w:t>
      </w:r>
      <w:r w:rsidR="009228DF" w:rsidRPr="009F69FE">
        <w:rPr>
          <w:rFonts w:ascii="Arial" w:hAnsi="Arial" w:cs="Arial"/>
          <w:sz w:val="24"/>
          <w:szCs w:val="24"/>
        </w:rPr>
        <w:t xml:space="preserve"> and subsequent judgments upon which </w:t>
      </w:r>
      <w:proofErr w:type="spellStart"/>
      <w:r w:rsidR="009228DF" w:rsidRPr="009F69FE">
        <w:rPr>
          <w:rFonts w:ascii="Arial" w:hAnsi="Arial" w:cs="Arial"/>
          <w:sz w:val="24"/>
          <w:szCs w:val="24"/>
        </w:rPr>
        <w:t>Mr</w:t>
      </w:r>
      <w:proofErr w:type="spellEnd"/>
      <w:r w:rsidR="009228DF" w:rsidRPr="009F69FE">
        <w:rPr>
          <w:rFonts w:ascii="Arial" w:hAnsi="Arial" w:cs="Arial"/>
          <w:sz w:val="24"/>
          <w:szCs w:val="24"/>
        </w:rPr>
        <w:t xml:space="preserve"> </w:t>
      </w:r>
      <w:proofErr w:type="spellStart"/>
      <w:r w:rsidR="009228DF" w:rsidRPr="009F69FE">
        <w:rPr>
          <w:rFonts w:ascii="Arial" w:hAnsi="Arial" w:cs="Arial"/>
          <w:sz w:val="24"/>
          <w:szCs w:val="24"/>
        </w:rPr>
        <w:t>Silungwe</w:t>
      </w:r>
      <w:proofErr w:type="spellEnd"/>
      <w:r w:rsidR="009228DF" w:rsidRPr="009F69FE">
        <w:rPr>
          <w:rFonts w:ascii="Arial" w:hAnsi="Arial" w:cs="Arial"/>
          <w:sz w:val="24"/>
          <w:szCs w:val="24"/>
        </w:rPr>
        <w:t xml:space="preserve"> relied for his submission that a customary land right is a personal right w</w:t>
      </w:r>
      <w:r w:rsidR="009228DF">
        <w:rPr>
          <w:rFonts w:ascii="Arial" w:hAnsi="Arial" w:cs="Arial"/>
          <w:sz w:val="24"/>
          <w:szCs w:val="24"/>
        </w:rPr>
        <w:t>ere</w:t>
      </w:r>
      <w:r w:rsidR="009228DF" w:rsidRPr="009F69FE">
        <w:rPr>
          <w:rFonts w:ascii="Arial" w:hAnsi="Arial" w:cs="Arial"/>
          <w:sz w:val="24"/>
          <w:szCs w:val="24"/>
        </w:rPr>
        <w:t xml:space="preserve"> decided before the</w:t>
      </w:r>
      <w:r w:rsidR="009228DF">
        <w:rPr>
          <w:rFonts w:ascii="Arial" w:hAnsi="Arial" w:cs="Arial"/>
          <w:sz w:val="24"/>
          <w:szCs w:val="24"/>
        </w:rPr>
        <w:t xml:space="preserve"> Supreme Court judgment in</w:t>
      </w:r>
      <w:r w:rsidR="009228DF" w:rsidRPr="009F69FE">
        <w:rPr>
          <w:rFonts w:ascii="Arial" w:hAnsi="Arial" w:cs="Arial"/>
          <w:sz w:val="24"/>
          <w:szCs w:val="24"/>
        </w:rPr>
        <w:t xml:space="preserve"> </w:t>
      </w:r>
      <w:proofErr w:type="spellStart"/>
      <w:r w:rsidR="009228DF">
        <w:rPr>
          <w:rFonts w:ascii="Arial" w:hAnsi="Arial" w:cs="Arial"/>
          <w:i/>
          <w:sz w:val="24"/>
          <w:szCs w:val="24"/>
        </w:rPr>
        <w:t>Kashela</w:t>
      </w:r>
      <w:proofErr w:type="spellEnd"/>
      <w:r w:rsidR="009228DF" w:rsidRPr="009F69FE">
        <w:rPr>
          <w:rFonts w:ascii="Arial" w:hAnsi="Arial" w:cs="Arial"/>
          <w:sz w:val="24"/>
          <w:szCs w:val="24"/>
        </w:rPr>
        <w:t xml:space="preserve">. Curiously </w:t>
      </w:r>
      <w:proofErr w:type="spellStart"/>
      <w:r w:rsidR="009228DF" w:rsidRPr="009F69FE">
        <w:rPr>
          <w:rFonts w:ascii="Arial" w:hAnsi="Arial" w:cs="Arial"/>
          <w:sz w:val="24"/>
          <w:szCs w:val="24"/>
        </w:rPr>
        <w:t>M</w:t>
      </w:r>
      <w:r w:rsidR="009228DF">
        <w:rPr>
          <w:rFonts w:ascii="Arial" w:hAnsi="Arial" w:cs="Arial"/>
          <w:sz w:val="24"/>
          <w:szCs w:val="24"/>
        </w:rPr>
        <w:t>r</w:t>
      </w:r>
      <w:proofErr w:type="spellEnd"/>
      <w:r w:rsidR="009228DF">
        <w:rPr>
          <w:rFonts w:ascii="Arial" w:hAnsi="Arial" w:cs="Arial"/>
          <w:sz w:val="24"/>
          <w:szCs w:val="24"/>
        </w:rPr>
        <w:t xml:space="preserve"> </w:t>
      </w:r>
      <w:proofErr w:type="spellStart"/>
      <w:r w:rsidR="009228DF">
        <w:rPr>
          <w:rFonts w:ascii="Arial" w:hAnsi="Arial" w:cs="Arial"/>
          <w:sz w:val="24"/>
          <w:szCs w:val="24"/>
        </w:rPr>
        <w:t>Silungwe</w:t>
      </w:r>
      <w:proofErr w:type="spellEnd"/>
      <w:r w:rsidR="009228DF">
        <w:rPr>
          <w:rFonts w:ascii="Arial" w:hAnsi="Arial" w:cs="Arial"/>
          <w:sz w:val="24"/>
          <w:szCs w:val="24"/>
        </w:rPr>
        <w:t xml:space="preserve"> did not refer to</w:t>
      </w:r>
      <w:r w:rsidR="009228DF" w:rsidRPr="009F69FE">
        <w:rPr>
          <w:rFonts w:ascii="Arial" w:hAnsi="Arial" w:cs="Arial"/>
          <w:sz w:val="24"/>
          <w:szCs w:val="24"/>
        </w:rPr>
        <w:t xml:space="preserve"> </w:t>
      </w:r>
      <w:proofErr w:type="spellStart"/>
      <w:r w:rsidR="009228DF" w:rsidRPr="004C606A">
        <w:rPr>
          <w:rFonts w:ascii="Arial" w:hAnsi="Arial" w:cs="Arial"/>
          <w:i/>
          <w:sz w:val="24"/>
          <w:szCs w:val="24"/>
        </w:rPr>
        <w:t>Kashela</w:t>
      </w:r>
      <w:proofErr w:type="spellEnd"/>
      <w:r w:rsidR="009228DF" w:rsidRPr="009F69FE">
        <w:rPr>
          <w:rFonts w:ascii="Arial" w:hAnsi="Arial" w:cs="Arial"/>
          <w:sz w:val="24"/>
          <w:szCs w:val="24"/>
        </w:rPr>
        <w:t xml:space="preserve"> in his heads of argument. The Supreme Court in </w:t>
      </w:r>
      <w:proofErr w:type="spellStart"/>
      <w:r w:rsidR="009228DF" w:rsidRPr="004C606A">
        <w:rPr>
          <w:rFonts w:ascii="Arial" w:hAnsi="Arial" w:cs="Arial"/>
          <w:i/>
          <w:sz w:val="24"/>
          <w:szCs w:val="24"/>
        </w:rPr>
        <w:t>Kashela</w:t>
      </w:r>
      <w:proofErr w:type="spellEnd"/>
      <w:r w:rsidR="009228DF" w:rsidRPr="009F69FE">
        <w:rPr>
          <w:rFonts w:ascii="Arial" w:hAnsi="Arial" w:cs="Arial"/>
          <w:sz w:val="24"/>
          <w:szCs w:val="24"/>
        </w:rPr>
        <w:t xml:space="preserve"> rejected the notion that a customary land right is a personal right. It held that ‘the right embedded in Schedule 5(1) is </w:t>
      </w:r>
      <w:r w:rsidR="009228DF" w:rsidRPr="009F69FE">
        <w:rPr>
          <w:rFonts w:ascii="Arial" w:hAnsi="Arial" w:cs="Arial"/>
          <w:i/>
          <w:sz w:val="24"/>
          <w:szCs w:val="24"/>
        </w:rPr>
        <w:t xml:space="preserve">a </w:t>
      </w:r>
      <w:r w:rsidR="009228DF" w:rsidRPr="0082363B">
        <w:rPr>
          <w:rFonts w:ascii="Arial" w:hAnsi="Arial" w:cs="Arial"/>
          <w:i/>
          <w:sz w:val="24"/>
          <w:szCs w:val="24"/>
        </w:rPr>
        <w:t>sui generis</w:t>
      </w:r>
      <w:r w:rsidR="009228DF" w:rsidRPr="009F69FE">
        <w:rPr>
          <w:rFonts w:ascii="Arial" w:hAnsi="Arial" w:cs="Arial"/>
          <w:sz w:val="24"/>
          <w:szCs w:val="24"/>
        </w:rPr>
        <w:t xml:space="preserve"> right given under the Constitution</w:t>
      </w:r>
      <w:r w:rsidR="009228DF">
        <w:rPr>
          <w:rFonts w:ascii="Arial" w:hAnsi="Arial" w:cs="Arial"/>
          <w:sz w:val="24"/>
          <w:szCs w:val="24"/>
        </w:rPr>
        <w:t xml:space="preserve">’. And that such ‘right is enforceable by the courts of law’. </w:t>
      </w:r>
      <w:r w:rsidR="009228DF" w:rsidRPr="009F69FE">
        <w:rPr>
          <w:rFonts w:ascii="Arial" w:hAnsi="Arial" w:cs="Arial"/>
          <w:sz w:val="24"/>
          <w:szCs w:val="24"/>
        </w:rPr>
        <w:t xml:space="preserve">In </w:t>
      </w:r>
      <w:r w:rsidR="009228DF">
        <w:rPr>
          <w:rFonts w:ascii="Arial" w:hAnsi="Arial" w:cs="Arial"/>
          <w:sz w:val="24"/>
          <w:szCs w:val="24"/>
        </w:rPr>
        <w:t>l</w:t>
      </w:r>
      <w:r w:rsidR="009228DF" w:rsidRPr="009F69FE">
        <w:rPr>
          <w:rFonts w:ascii="Arial" w:hAnsi="Arial" w:cs="Arial"/>
          <w:sz w:val="24"/>
          <w:szCs w:val="24"/>
        </w:rPr>
        <w:t xml:space="preserve">ight of the </w:t>
      </w:r>
      <w:proofErr w:type="spellStart"/>
      <w:r w:rsidR="009228DF" w:rsidRPr="00AB18BA">
        <w:rPr>
          <w:rFonts w:ascii="Arial" w:hAnsi="Arial" w:cs="Arial"/>
          <w:i/>
          <w:sz w:val="24"/>
          <w:szCs w:val="24"/>
        </w:rPr>
        <w:t>Kashela</w:t>
      </w:r>
      <w:proofErr w:type="spellEnd"/>
      <w:r w:rsidR="009228DF" w:rsidRPr="009F69FE">
        <w:rPr>
          <w:rFonts w:ascii="Arial" w:hAnsi="Arial" w:cs="Arial"/>
          <w:sz w:val="24"/>
          <w:szCs w:val="24"/>
        </w:rPr>
        <w:t xml:space="preserve"> judgment, which has a bi</w:t>
      </w:r>
      <w:r w:rsidR="009228DF">
        <w:rPr>
          <w:rFonts w:ascii="Arial" w:hAnsi="Arial" w:cs="Arial"/>
          <w:sz w:val="24"/>
          <w:szCs w:val="24"/>
        </w:rPr>
        <w:t>n</w:t>
      </w:r>
      <w:r w:rsidR="009228DF" w:rsidRPr="009F69FE">
        <w:rPr>
          <w:rFonts w:ascii="Arial" w:hAnsi="Arial" w:cs="Arial"/>
          <w:sz w:val="24"/>
          <w:szCs w:val="24"/>
        </w:rPr>
        <w:t>ding effect on this court</w:t>
      </w:r>
      <w:r w:rsidR="009228DF">
        <w:rPr>
          <w:rFonts w:ascii="Arial" w:hAnsi="Arial" w:cs="Arial"/>
          <w:sz w:val="24"/>
          <w:szCs w:val="24"/>
        </w:rPr>
        <w:t xml:space="preserve"> pursuant to the provisions of Article 81 of the Constitution,</w:t>
      </w:r>
      <w:r w:rsidR="009228DF" w:rsidRPr="009F69FE">
        <w:rPr>
          <w:rFonts w:ascii="Arial" w:hAnsi="Arial" w:cs="Arial"/>
          <w:sz w:val="24"/>
          <w:szCs w:val="24"/>
        </w:rPr>
        <w:t xml:space="preserve"> </w:t>
      </w:r>
      <w:proofErr w:type="spellStart"/>
      <w:r w:rsidR="009228DF" w:rsidRPr="004C606A">
        <w:rPr>
          <w:rFonts w:ascii="Arial" w:hAnsi="Arial" w:cs="Arial"/>
          <w:i/>
          <w:sz w:val="24"/>
          <w:szCs w:val="24"/>
        </w:rPr>
        <w:t>Tjombe</w:t>
      </w:r>
      <w:proofErr w:type="spellEnd"/>
      <w:r w:rsidR="009228DF" w:rsidRPr="009F69FE">
        <w:rPr>
          <w:rFonts w:ascii="Arial" w:hAnsi="Arial" w:cs="Arial"/>
          <w:sz w:val="24"/>
          <w:szCs w:val="24"/>
        </w:rPr>
        <w:t xml:space="preserve"> is no longer good law</w:t>
      </w:r>
      <w:r w:rsidR="003F3F88">
        <w:rPr>
          <w:rFonts w:ascii="Arial" w:hAnsi="Arial" w:cs="Arial"/>
          <w:sz w:val="24"/>
          <w:szCs w:val="24"/>
        </w:rPr>
        <w:t>.</w:t>
      </w:r>
    </w:p>
    <w:p w:rsidR="00DE7A13" w:rsidRDefault="00DE7A13" w:rsidP="006B677C">
      <w:pPr>
        <w:spacing w:after="0" w:line="360" w:lineRule="auto"/>
        <w:jc w:val="both"/>
        <w:rPr>
          <w:rFonts w:ascii="Arial" w:hAnsi="Arial" w:cs="Arial"/>
          <w:sz w:val="24"/>
          <w:szCs w:val="24"/>
        </w:rPr>
      </w:pPr>
    </w:p>
    <w:p w:rsidR="00D0195A" w:rsidRPr="0012450C" w:rsidRDefault="00926A64" w:rsidP="006B677C">
      <w:pPr>
        <w:spacing w:after="0" w:line="360" w:lineRule="auto"/>
        <w:jc w:val="both"/>
        <w:rPr>
          <w:rFonts w:ascii="Arial" w:hAnsi="Arial" w:cs="Arial"/>
          <w:sz w:val="24"/>
          <w:szCs w:val="24"/>
        </w:rPr>
      </w:pPr>
      <w:r>
        <w:rPr>
          <w:rFonts w:ascii="Arial" w:hAnsi="Arial" w:cs="Arial"/>
          <w:sz w:val="24"/>
          <w:szCs w:val="24"/>
        </w:rPr>
        <w:t>[17</w:t>
      </w:r>
      <w:r w:rsidR="00DE7A13">
        <w:rPr>
          <w:rFonts w:ascii="Arial" w:hAnsi="Arial" w:cs="Arial"/>
          <w:sz w:val="24"/>
          <w:szCs w:val="24"/>
        </w:rPr>
        <w:t>]</w:t>
      </w:r>
      <w:r w:rsidR="00DE7A13">
        <w:rPr>
          <w:rFonts w:ascii="Arial" w:hAnsi="Arial" w:cs="Arial"/>
          <w:sz w:val="24"/>
          <w:szCs w:val="24"/>
        </w:rPr>
        <w:tab/>
      </w:r>
      <w:r w:rsidR="009228DF" w:rsidRPr="009F69FE">
        <w:rPr>
          <w:rFonts w:ascii="Arial" w:hAnsi="Arial" w:cs="Arial"/>
          <w:sz w:val="24"/>
          <w:szCs w:val="24"/>
        </w:rPr>
        <w:t>It follo</w:t>
      </w:r>
      <w:r w:rsidR="009228DF">
        <w:rPr>
          <w:rFonts w:ascii="Arial" w:hAnsi="Arial" w:cs="Arial"/>
          <w:sz w:val="24"/>
          <w:szCs w:val="24"/>
        </w:rPr>
        <w:t>ws therefore that the plaintiff’s argument that a customary land right is a personal right and thus excluded for the assets which constitute the joint estate of the parties</w:t>
      </w:r>
      <w:r w:rsidR="009228DF" w:rsidRPr="009F69FE">
        <w:rPr>
          <w:rFonts w:ascii="Arial" w:hAnsi="Arial" w:cs="Arial"/>
          <w:sz w:val="24"/>
          <w:szCs w:val="24"/>
        </w:rPr>
        <w:t xml:space="preserve"> </w:t>
      </w:r>
      <w:r w:rsidR="009228DF">
        <w:rPr>
          <w:rFonts w:ascii="Arial" w:hAnsi="Arial" w:cs="Arial"/>
          <w:sz w:val="24"/>
          <w:szCs w:val="24"/>
        </w:rPr>
        <w:t>is misplaced and is</w:t>
      </w:r>
      <w:r w:rsidR="009228DF" w:rsidRPr="009F69FE">
        <w:rPr>
          <w:rFonts w:ascii="Arial" w:hAnsi="Arial" w:cs="Arial"/>
          <w:sz w:val="24"/>
          <w:szCs w:val="24"/>
        </w:rPr>
        <w:t xml:space="preserve"> rejected</w:t>
      </w:r>
      <w:r w:rsidR="008D7D52">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7A520C" w:rsidRDefault="007A520C" w:rsidP="006B677C">
      <w:pPr>
        <w:spacing w:after="0" w:line="360" w:lineRule="auto"/>
        <w:jc w:val="both"/>
        <w:rPr>
          <w:rFonts w:ascii="Arial" w:hAnsi="Arial" w:cs="Arial"/>
          <w:sz w:val="24"/>
          <w:szCs w:val="24"/>
        </w:rPr>
      </w:pPr>
      <w:r w:rsidRPr="00EA06DE">
        <w:rPr>
          <w:rFonts w:ascii="Arial" w:hAnsi="Arial" w:cs="Arial"/>
          <w:i/>
          <w:sz w:val="24"/>
          <w:szCs w:val="24"/>
        </w:rPr>
        <w:t>No provision</w:t>
      </w:r>
      <w:r>
        <w:rPr>
          <w:rFonts w:ascii="Arial" w:hAnsi="Arial" w:cs="Arial"/>
          <w:i/>
          <w:sz w:val="24"/>
          <w:szCs w:val="24"/>
        </w:rPr>
        <w:t xml:space="preserve"> in CLRA</w:t>
      </w:r>
      <w:r w:rsidRPr="00EA06DE">
        <w:rPr>
          <w:rFonts w:ascii="Arial" w:hAnsi="Arial" w:cs="Arial"/>
          <w:i/>
          <w:sz w:val="24"/>
          <w:szCs w:val="24"/>
        </w:rPr>
        <w:t xml:space="preserve"> for joint holders of a customary land right</w:t>
      </w:r>
    </w:p>
    <w:p w:rsidR="007A520C" w:rsidRDefault="007A520C" w:rsidP="006B677C">
      <w:pPr>
        <w:spacing w:after="0" w:line="360" w:lineRule="auto"/>
        <w:jc w:val="both"/>
        <w:rPr>
          <w:rFonts w:ascii="Arial" w:hAnsi="Arial" w:cs="Arial"/>
          <w:sz w:val="24"/>
          <w:szCs w:val="24"/>
        </w:rPr>
      </w:pPr>
    </w:p>
    <w:p w:rsidR="004F76B1" w:rsidRPr="00FF0F52" w:rsidRDefault="004D36C0" w:rsidP="00FF0F52">
      <w:pPr>
        <w:spacing w:after="0" w:line="360" w:lineRule="auto"/>
        <w:jc w:val="both"/>
        <w:rPr>
          <w:rFonts w:ascii="Arial" w:hAnsi="Arial" w:cs="Arial"/>
          <w:sz w:val="24"/>
          <w:szCs w:val="24"/>
        </w:rPr>
      </w:pPr>
      <w:r w:rsidRPr="00FF0F52">
        <w:rPr>
          <w:rFonts w:ascii="Arial" w:hAnsi="Arial" w:cs="Arial"/>
          <w:sz w:val="24"/>
          <w:szCs w:val="24"/>
        </w:rPr>
        <w:t>[1</w:t>
      </w:r>
      <w:r w:rsidR="00926A64">
        <w:rPr>
          <w:rFonts w:ascii="Arial" w:hAnsi="Arial" w:cs="Arial"/>
          <w:sz w:val="24"/>
          <w:szCs w:val="24"/>
        </w:rPr>
        <w:t>8</w:t>
      </w:r>
      <w:r w:rsidR="004F76B1" w:rsidRPr="00FF0F52">
        <w:rPr>
          <w:rFonts w:ascii="Arial" w:hAnsi="Arial" w:cs="Arial"/>
          <w:sz w:val="24"/>
          <w:szCs w:val="24"/>
        </w:rPr>
        <w:t>]</w:t>
      </w:r>
      <w:r w:rsidR="004F76B1" w:rsidRPr="00FF0F52">
        <w:rPr>
          <w:rFonts w:ascii="Arial" w:hAnsi="Arial" w:cs="Arial"/>
          <w:sz w:val="24"/>
          <w:szCs w:val="24"/>
        </w:rPr>
        <w:tab/>
      </w:r>
      <w:r w:rsidR="009228DF">
        <w:rPr>
          <w:rFonts w:ascii="Arial" w:hAnsi="Arial" w:cs="Arial"/>
          <w:sz w:val="24"/>
          <w:szCs w:val="24"/>
        </w:rPr>
        <w:t>Another basis upon which the plaintiff sought to exclude the land right from community of property is the fact that there is no provision in the CLRA which sanctions a land right to be held jointly by the spouses.</w:t>
      </w:r>
      <w:r w:rsidR="009228DF" w:rsidRPr="009A31BD">
        <w:rPr>
          <w:rFonts w:ascii="Arial" w:hAnsi="Arial" w:cs="Arial"/>
          <w:sz w:val="24"/>
          <w:szCs w:val="24"/>
        </w:rPr>
        <w:t xml:space="preserve"> </w:t>
      </w:r>
      <w:r w:rsidR="009228DF">
        <w:rPr>
          <w:rFonts w:ascii="Arial" w:hAnsi="Arial" w:cs="Arial"/>
          <w:sz w:val="24"/>
          <w:szCs w:val="24"/>
        </w:rPr>
        <w:t>I should immediately point out in this regard that just as there is no provision in the CLRA which sanctions joint holders, there is equally no provision in the CLRA which specifically excludes a land right from being part of the spouses’ joint estate</w:t>
      </w:r>
      <w:r w:rsidR="0012450C" w:rsidRPr="00FF0F52">
        <w:rPr>
          <w:rFonts w:ascii="Arial" w:hAnsi="Arial" w:cs="Arial"/>
          <w:sz w:val="24"/>
          <w:szCs w:val="24"/>
        </w:rPr>
        <w:t>.</w:t>
      </w:r>
    </w:p>
    <w:p w:rsidR="004F76B1" w:rsidRDefault="004F76B1" w:rsidP="00FF0F52">
      <w:pPr>
        <w:spacing w:after="0" w:line="360" w:lineRule="auto"/>
        <w:jc w:val="both"/>
        <w:rPr>
          <w:rFonts w:ascii="Arial" w:hAnsi="Arial" w:cs="Arial"/>
          <w:sz w:val="24"/>
          <w:szCs w:val="24"/>
        </w:rPr>
      </w:pPr>
    </w:p>
    <w:p w:rsidR="004F76B1" w:rsidRPr="00FF0F52" w:rsidRDefault="004D36C0" w:rsidP="00FF0F52">
      <w:pPr>
        <w:spacing w:after="0" w:line="360" w:lineRule="auto"/>
        <w:jc w:val="both"/>
        <w:rPr>
          <w:rFonts w:ascii="Arial" w:hAnsi="Arial" w:cs="Arial"/>
          <w:sz w:val="24"/>
          <w:szCs w:val="24"/>
        </w:rPr>
      </w:pPr>
      <w:r w:rsidRPr="00FF0F52">
        <w:rPr>
          <w:rFonts w:ascii="Arial" w:hAnsi="Arial" w:cs="Arial"/>
          <w:sz w:val="24"/>
          <w:szCs w:val="24"/>
        </w:rPr>
        <w:t>[1</w:t>
      </w:r>
      <w:r w:rsidR="00926A64">
        <w:rPr>
          <w:rFonts w:ascii="Arial" w:hAnsi="Arial" w:cs="Arial"/>
          <w:sz w:val="24"/>
          <w:szCs w:val="24"/>
        </w:rPr>
        <w:t>9</w:t>
      </w:r>
      <w:r w:rsidR="004F76B1" w:rsidRPr="00FF0F52">
        <w:rPr>
          <w:rFonts w:ascii="Arial" w:hAnsi="Arial" w:cs="Arial"/>
          <w:sz w:val="24"/>
          <w:szCs w:val="24"/>
        </w:rPr>
        <w:t>]</w:t>
      </w:r>
      <w:r w:rsidR="004F76B1" w:rsidRPr="00FF0F52">
        <w:rPr>
          <w:rFonts w:ascii="Arial" w:hAnsi="Arial" w:cs="Arial"/>
          <w:sz w:val="24"/>
          <w:szCs w:val="24"/>
        </w:rPr>
        <w:tab/>
      </w:r>
      <w:r w:rsidR="009228DF" w:rsidRPr="009F69FE">
        <w:rPr>
          <w:rFonts w:ascii="Arial" w:hAnsi="Arial" w:cs="Arial"/>
          <w:sz w:val="24"/>
          <w:szCs w:val="24"/>
        </w:rPr>
        <w:t>I</w:t>
      </w:r>
      <w:r w:rsidR="009228DF">
        <w:rPr>
          <w:rFonts w:ascii="Arial" w:hAnsi="Arial" w:cs="Arial"/>
          <w:sz w:val="24"/>
          <w:szCs w:val="24"/>
        </w:rPr>
        <w:t>n my view the mere fact that a</w:t>
      </w:r>
      <w:r w:rsidR="009228DF" w:rsidRPr="009F69FE">
        <w:rPr>
          <w:rFonts w:ascii="Arial" w:hAnsi="Arial" w:cs="Arial"/>
          <w:sz w:val="24"/>
          <w:szCs w:val="24"/>
        </w:rPr>
        <w:t xml:space="preserve"> land right has been registered in the name of one of the spouses does not </w:t>
      </w:r>
      <w:r w:rsidR="009228DF" w:rsidRPr="004C606A">
        <w:rPr>
          <w:rFonts w:ascii="Arial" w:hAnsi="Arial" w:cs="Arial"/>
          <w:i/>
          <w:sz w:val="24"/>
          <w:szCs w:val="24"/>
        </w:rPr>
        <w:t>per se</w:t>
      </w:r>
      <w:r w:rsidR="009228DF" w:rsidRPr="009F69FE">
        <w:rPr>
          <w:rFonts w:ascii="Arial" w:hAnsi="Arial" w:cs="Arial"/>
          <w:sz w:val="24"/>
          <w:szCs w:val="24"/>
        </w:rPr>
        <w:t xml:space="preserve"> mean that such right has been excluded from the assets of the spouses</w:t>
      </w:r>
      <w:r w:rsidR="009228DF">
        <w:rPr>
          <w:rFonts w:ascii="Arial" w:hAnsi="Arial" w:cs="Arial"/>
          <w:sz w:val="24"/>
          <w:szCs w:val="24"/>
        </w:rPr>
        <w:t>’</w:t>
      </w:r>
      <w:r w:rsidR="009228DF" w:rsidRPr="009F69FE">
        <w:rPr>
          <w:rFonts w:ascii="Arial" w:hAnsi="Arial" w:cs="Arial"/>
          <w:sz w:val="24"/>
          <w:szCs w:val="24"/>
        </w:rPr>
        <w:t xml:space="preserve"> joint estate.</w:t>
      </w:r>
      <w:r w:rsidR="009228DF" w:rsidRPr="00F437F5">
        <w:rPr>
          <w:rFonts w:ascii="Arial" w:hAnsi="Arial" w:cs="Arial"/>
        </w:rPr>
        <w:t xml:space="preserve"> </w:t>
      </w:r>
      <w:r w:rsidR="009228DF">
        <w:rPr>
          <w:rFonts w:ascii="Arial" w:hAnsi="Arial" w:cs="Arial"/>
        </w:rPr>
        <w:t xml:space="preserve">The </w:t>
      </w:r>
      <w:r w:rsidR="009228DF" w:rsidRPr="00E61BE4">
        <w:rPr>
          <w:rFonts w:ascii="Arial" w:hAnsi="Arial" w:cs="Arial"/>
          <w:sz w:val="24"/>
          <w:szCs w:val="24"/>
        </w:rPr>
        <w:t>legal position is that it</w:t>
      </w:r>
      <w:r w:rsidR="009228DF" w:rsidRPr="00131855">
        <w:rPr>
          <w:rFonts w:ascii="Arial" w:hAnsi="Arial" w:cs="Arial"/>
          <w:sz w:val="24"/>
          <w:szCs w:val="24"/>
        </w:rPr>
        <w:t xml:space="preserve"> does not </w:t>
      </w:r>
      <w:r w:rsidR="009228DF">
        <w:rPr>
          <w:rFonts w:ascii="Arial" w:hAnsi="Arial" w:cs="Arial"/>
          <w:sz w:val="24"/>
          <w:szCs w:val="24"/>
        </w:rPr>
        <w:t>‘</w:t>
      </w:r>
      <w:r w:rsidR="009228DF" w:rsidRPr="00131855">
        <w:rPr>
          <w:rFonts w:ascii="Arial" w:hAnsi="Arial" w:cs="Arial"/>
          <w:sz w:val="24"/>
          <w:szCs w:val="24"/>
        </w:rPr>
        <w:t>make any difference whether the acquisition is made in the name of the husband, o</w:t>
      </w:r>
      <w:r w:rsidR="009228DF">
        <w:rPr>
          <w:rFonts w:ascii="Arial" w:hAnsi="Arial" w:cs="Arial"/>
          <w:sz w:val="24"/>
          <w:szCs w:val="24"/>
        </w:rPr>
        <w:t>r</w:t>
      </w:r>
      <w:r w:rsidR="009228DF" w:rsidRPr="00131855">
        <w:rPr>
          <w:rFonts w:ascii="Arial" w:hAnsi="Arial" w:cs="Arial"/>
          <w:sz w:val="24"/>
          <w:szCs w:val="24"/>
        </w:rPr>
        <w:t xml:space="preserve"> wife or of both jointly’</w:t>
      </w:r>
      <w:r w:rsidR="009228DF">
        <w:rPr>
          <w:rFonts w:ascii="Arial" w:hAnsi="Arial" w:cs="Arial"/>
          <w:sz w:val="24"/>
          <w:szCs w:val="24"/>
        </w:rPr>
        <w:t>.</w:t>
      </w:r>
      <w:r w:rsidR="009228DF">
        <w:rPr>
          <w:rStyle w:val="FootnoteReference"/>
          <w:rFonts w:ascii="Arial" w:hAnsi="Arial" w:cs="Arial"/>
        </w:rPr>
        <w:footnoteReference w:id="6"/>
      </w:r>
      <w:r w:rsidR="009228DF" w:rsidRPr="00131855">
        <w:rPr>
          <w:rFonts w:ascii="Arial" w:hAnsi="Arial" w:cs="Arial"/>
          <w:sz w:val="24"/>
          <w:szCs w:val="24"/>
        </w:rPr>
        <w:t xml:space="preserve"> </w:t>
      </w:r>
      <w:r w:rsidR="009228DF">
        <w:rPr>
          <w:rFonts w:ascii="Arial" w:hAnsi="Arial" w:cs="Arial"/>
          <w:sz w:val="24"/>
          <w:szCs w:val="24"/>
        </w:rPr>
        <w:t>There are many instances where an asset forming part of the joint estate is registered in the name of one of the spouses but that asset forms part of the joint estate. For example, a motor vehicle is normally registered with Namibia Traffic Information System (commonly known as ‘</w:t>
      </w:r>
      <w:proofErr w:type="spellStart"/>
      <w:r w:rsidR="009228DF">
        <w:rPr>
          <w:rFonts w:ascii="Arial" w:hAnsi="Arial" w:cs="Arial"/>
          <w:sz w:val="24"/>
          <w:szCs w:val="24"/>
        </w:rPr>
        <w:t>Natis</w:t>
      </w:r>
      <w:proofErr w:type="spellEnd"/>
      <w:r w:rsidR="009228DF">
        <w:rPr>
          <w:rFonts w:ascii="Arial" w:hAnsi="Arial" w:cs="Arial"/>
          <w:sz w:val="24"/>
          <w:szCs w:val="24"/>
        </w:rPr>
        <w:t xml:space="preserve">’) in the name of one of the spouses. It would be absurd to hold that by </w:t>
      </w:r>
      <w:r w:rsidR="009228DF" w:rsidRPr="00654A20">
        <w:rPr>
          <w:rFonts w:ascii="Arial" w:hAnsi="Arial" w:cs="Arial"/>
          <w:sz w:val="24"/>
          <w:szCs w:val="24"/>
        </w:rPr>
        <w:t xml:space="preserve">such mere </w:t>
      </w:r>
      <w:r w:rsidR="009228DF">
        <w:rPr>
          <w:rFonts w:ascii="Arial" w:hAnsi="Arial" w:cs="Arial"/>
          <w:sz w:val="24"/>
          <w:szCs w:val="24"/>
        </w:rPr>
        <w:t xml:space="preserve">registration that motor vehicle does not </w:t>
      </w:r>
      <w:r w:rsidR="009228DF">
        <w:rPr>
          <w:rFonts w:ascii="Arial" w:hAnsi="Arial" w:cs="Arial"/>
          <w:sz w:val="24"/>
          <w:szCs w:val="24"/>
        </w:rPr>
        <w:lastRenderedPageBreak/>
        <w:t xml:space="preserve">form part of the joint estate. Another example, if more examples are needed, are shares held in a company. Such shares are normally evidenced by a share certificate issued in the name of one of the spouses but the value attached </w:t>
      </w:r>
      <w:r w:rsidR="009228DF" w:rsidRPr="00654A20">
        <w:rPr>
          <w:rFonts w:ascii="Arial" w:hAnsi="Arial" w:cs="Arial"/>
          <w:sz w:val="24"/>
          <w:szCs w:val="24"/>
        </w:rPr>
        <w:t xml:space="preserve">to the </w:t>
      </w:r>
      <w:r w:rsidR="009228DF">
        <w:rPr>
          <w:rFonts w:ascii="Arial" w:hAnsi="Arial" w:cs="Arial"/>
          <w:sz w:val="24"/>
          <w:szCs w:val="24"/>
        </w:rPr>
        <w:t>shares accrues to the joint estate</w:t>
      </w:r>
      <w:r w:rsidR="0040555D">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4F76B1" w:rsidRDefault="00926A64" w:rsidP="006B677C">
      <w:pPr>
        <w:spacing w:after="0" w:line="360" w:lineRule="auto"/>
        <w:jc w:val="both"/>
        <w:rPr>
          <w:rFonts w:ascii="Arial" w:hAnsi="Arial" w:cs="Arial"/>
          <w:sz w:val="24"/>
          <w:szCs w:val="24"/>
        </w:rPr>
      </w:pPr>
      <w:r>
        <w:rPr>
          <w:rFonts w:ascii="Arial" w:hAnsi="Arial" w:cs="Arial"/>
          <w:sz w:val="24"/>
          <w:szCs w:val="24"/>
        </w:rPr>
        <w:t>[20</w:t>
      </w:r>
      <w:r w:rsidR="004F76B1">
        <w:rPr>
          <w:rFonts w:ascii="Arial" w:hAnsi="Arial" w:cs="Arial"/>
          <w:sz w:val="24"/>
          <w:szCs w:val="24"/>
        </w:rPr>
        <w:t>]</w:t>
      </w:r>
      <w:r w:rsidR="004F76B1">
        <w:rPr>
          <w:rFonts w:ascii="Arial" w:hAnsi="Arial" w:cs="Arial"/>
          <w:sz w:val="24"/>
          <w:szCs w:val="24"/>
        </w:rPr>
        <w:tab/>
      </w:r>
      <w:r w:rsidR="009228DF">
        <w:rPr>
          <w:rFonts w:ascii="Arial" w:hAnsi="Arial" w:cs="Arial"/>
          <w:sz w:val="24"/>
          <w:szCs w:val="24"/>
        </w:rPr>
        <w:t xml:space="preserve">In my view, there is no merit in the argument based on an absence of joint </w:t>
      </w:r>
      <w:proofErr w:type="spellStart"/>
      <w:r w:rsidR="009228DF" w:rsidRPr="00654A20">
        <w:rPr>
          <w:rFonts w:ascii="Arial" w:hAnsi="Arial" w:cs="Arial"/>
          <w:sz w:val="24"/>
          <w:szCs w:val="24"/>
        </w:rPr>
        <w:t>holdership</w:t>
      </w:r>
      <w:proofErr w:type="spellEnd"/>
      <w:r w:rsidR="009228DF" w:rsidRPr="00654A20">
        <w:rPr>
          <w:rFonts w:ascii="Arial" w:hAnsi="Arial" w:cs="Arial"/>
          <w:sz w:val="24"/>
          <w:szCs w:val="24"/>
        </w:rPr>
        <w:t xml:space="preserve"> </w:t>
      </w:r>
      <w:r w:rsidR="009228DF">
        <w:rPr>
          <w:rFonts w:ascii="Arial" w:hAnsi="Arial" w:cs="Arial"/>
          <w:sz w:val="24"/>
          <w:szCs w:val="24"/>
        </w:rPr>
        <w:t>in the CLRA to justify the exclusion of the land right from the assets constituting a joint estate. The argument is therefore dismissed</w:t>
      </w:r>
      <w:r w:rsidR="00FF0F52">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A81C4A" w:rsidRDefault="00A81C4A" w:rsidP="006B677C">
      <w:pPr>
        <w:spacing w:after="0" w:line="360" w:lineRule="auto"/>
        <w:jc w:val="both"/>
        <w:rPr>
          <w:rFonts w:ascii="Arial" w:hAnsi="Arial" w:cs="Arial"/>
          <w:sz w:val="24"/>
          <w:szCs w:val="24"/>
        </w:rPr>
      </w:pPr>
      <w:r w:rsidRPr="00B574D9">
        <w:rPr>
          <w:rFonts w:ascii="Arial" w:hAnsi="Arial" w:cs="Arial"/>
          <w:sz w:val="24"/>
          <w:szCs w:val="24"/>
          <w:u w:val="single"/>
        </w:rPr>
        <w:t>The concept and meaning of properties being in community</w:t>
      </w:r>
    </w:p>
    <w:p w:rsidR="00A81C4A" w:rsidRDefault="00A81C4A" w:rsidP="006B677C">
      <w:pPr>
        <w:spacing w:after="0" w:line="360" w:lineRule="auto"/>
        <w:jc w:val="both"/>
        <w:rPr>
          <w:rFonts w:ascii="Arial" w:hAnsi="Arial" w:cs="Arial"/>
          <w:sz w:val="24"/>
          <w:szCs w:val="24"/>
        </w:rPr>
      </w:pPr>
    </w:p>
    <w:p w:rsidR="00502122" w:rsidRDefault="00926A64" w:rsidP="00502122">
      <w:pPr>
        <w:spacing w:after="0" w:line="360" w:lineRule="auto"/>
        <w:jc w:val="both"/>
        <w:rPr>
          <w:rFonts w:ascii="Arial" w:hAnsi="Arial" w:cs="Arial"/>
          <w:sz w:val="24"/>
          <w:szCs w:val="24"/>
        </w:rPr>
      </w:pPr>
      <w:r>
        <w:rPr>
          <w:rFonts w:ascii="Arial" w:hAnsi="Arial" w:cs="Arial"/>
          <w:sz w:val="24"/>
          <w:szCs w:val="24"/>
        </w:rPr>
        <w:t>[21</w:t>
      </w:r>
      <w:r w:rsidR="004F76B1">
        <w:rPr>
          <w:rFonts w:ascii="Arial" w:hAnsi="Arial" w:cs="Arial"/>
          <w:sz w:val="24"/>
          <w:szCs w:val="24"/>
        </w:rPr>
        <w:t>]</w:t>
      </w:r>
      <w:r w:rsidR="004F76B1">
        <w:rPr>
          <w:rFonts w:ascii="Arial" w:hAnsi="Arial" w:cs="Arial"/>
          <w:sz w:val="24"/>
          <w:szCs w:val="24"/>
        </w:rPr>
        <w:tab/>
      </w:r>
      <w:proofErr w:type="spellStart"/>
      <w:r w:rsidR="009228DF" w:rsidRPr="009F69FE">
        <w:rPr>
          <w:rFonts w:ascii="Arial" w:hAnsi="Arial" w:cs="Arial"/>
          <w:sz w:val="24"/>
          <w:szCs w:val="24"/>
        </w:rPr>
        <w:t>Hahlo</w:t>
      </w:r>
      <w:proofErr w:type="spellEnd"/>
      <w:r w:rsidR="009228DF" w:rsidRPr="009F69FE">
        <w:rPr>
          <w:rStyle w:val="FootnoteReference"/>
          <w:rFonts w:ascii="Arial" w:hAnsi="Arial" w:cs="Arial"/>
        </w:rPr>
        <w:footnoteReference w:id="7"/>
      </w:r>
      <w:r w:rsidR="009228DF" w:rsidRPr="009F69FE">
        <w:rPr>
          <w:rFonts w:ascii="Arial" w:hAnsi="Arial" w:cs="Arial"/>
          <w:sz w:val="24"/>
          <w:szCs w:val="24"/>
        </w:rPr>
        <w:t xml:space="preserve"> describes the assets that fall into the joint estate as follows:</w:t>
      </w:r>
    </w:p>
    <w:p w:rsidR="004F76B1" w:rsidRDefault="004F76B1" w:rsidP="006B677C">
      <w:pPr>
        <w:spacing w:after="0" w:line="360" w:lineRule="auto"/>
        <w:jc w:val="both"/>
        <w:rPr>
          <w:rFonts w:ascii="Arial" w:hAnsi="Arial" w:cs="Arial"/>
          <w:sz w:val="24"/>
          <w:szCs w:val="24"/>
        </w:rPr>
      </w:pPr>
    </w:p>
    <w:p w:rsidR="009228DF" w:rsidRPr="00A81C4A" w:rsidRDefault="009228DF" w:rsidP="009228DF">
      <w:pPr>
        <w:spacing w:after="0" w:line="360" w:lineRule="auto"/>
        <w:ind w:firstLine="720"/>
        <w:jc w:val="both"/>
        <w:rPr>
          <w:rFonts w:ascii="Arial" w:hAnsi="Arial" w:cs="Arial"/>
        </w:rPr>
      </w:pPr>
      <w:r w:rsidRPr="00A81C4A">
        <w:rPr>
          <w:rFonts w:ascii="Arial" w:hAnsi="Arial" w:cs="Arial"/>
        </w:rPr>
        <w:t>‘The joint estate consists of all the property and rights of the spouses which belong to either of them at the time of the marriage or which were acquired by either of them during the marriage… Assets forming part of the joint estate are owned by the spouses in equal undivided shares.</w:t>
      </w:r>
      <w:r>
        <w:rPr>
          <w:rFonts w:ascii="Arial" w:hAnsi="Arial" w:cs="Arial"/>
        </w:rPr>
        <w:t>’</w:t>
      </w:r>
    </w:p>
    <w:p w:rsidR="009228DF" w:rsidRPr="00A81C4A" w:rsidRDefault="009228DF" w:rsidP="009228DF">
      <w:pPr>
        <w:spacing w:after="0" w:line="360" w:lineRule="auto"/>
        <w:jc w:val="both"/>
        <w:rPr>
          <w:rFonts w:ascii="Arial" w:hAnsi="Arial" w:cs="Arial"/>
        </w:rPr>
      </w:pPr>
    </w:p>
    <w:p w:rsidR="009228DF" w:rsidRPr="006F0AC0" w:rsidRDefault="009228DF" w:rsidP="009228DF">
      <w:pPr>
        <w:spacing w:after="0" w:line="360" w:lineRule="auto"/>
        <w:jc w:val="both"/>
        <w:rPr>
          <w:rFonts w:ascii="Arial" w:hAnsi="Arial" w:cs="Arial"/>
          <w:sz w:val="24"/>
          <w:szCs w:val="24"/>
        </w:rPr>
      </w:pPr>
      <w:r w:rsidRPr="006F0AC0">
        <w:rPr>
          <w:rFonts w:ascii="Arial" w:hAnsi="Arial" w:cs="Arial"/>
          <w:sz w:val="24"/>
          <w:szCs w:val="24"/>
        </w:rPr>
        <w:t>And further:</w:t>
      </w:r>
    </w:p>
    <w:p w:rsidR="009228DF" w:rsidRPr="00A81C4A" w:rsidRDefault="009228DF" w:rsidP="009228DF">
      <w:pPr>
        <w:spacing w:after="0" w:line="360" w:lineRule="auto"/>
        <w:jc w:val="both"/>
        <w:rPr>
          <w:rFonts w:ascii="Arial" w:hAnsi="Arial" w:cs="Arial"/>
        </w:rPr>
      </w:pPr>
    </w:p>
    <w:p w:rsidR="009228DF" w:rsidRDefault="009228DF" w:rsidP="009228DF">
      <w:pPr>
        <w:spacing w:after="0" w:line="360" w:lineRule="auto"/>
        <w:jc w:val="both"/>
        <w:rPr>
          <w:rFonts w:ascii="Arial" w:hAnsi="Arial" w:cs="Arial"/>
          <w:sz w:val="24"/>
          <w:szCs w:val="24"/>
        </w:rPr>
      </w:pPr>
      <w:r w:rsidRPr="00A81C4A">
        <w:rPr>
          <w:rFonts w:ascii="Arial" w:hAnsi="Arial" w:cs="Arial"/>
        </w:rPr>
        <w:tab/>
        <w:t xml:space="preserve">‘As regards acquisitions </w:t>
      </w:r>
      <w:proofErr w:type="spellStart"/>
      <w:r w:rsidRPr="00A81C4A">
        <w:rPr>
          <w:rFonts w:ascii="Arial" w:hAnsi="Arial" w:cs="Arial"/>
          <w:i/>
        </w:rPr>
        <w:t>stante</w:t>
      </w:r>
      <w:proofErr w:type="spellEnd"/>
      <w:r w:rsidRPr="00A81C4A">
        <w:rPr>
          <w:rFonts w:ascii="Arial" w:hAnsi="Arial" w:cs="Arial"/>
          <w:i/>
        </w:rPr>
        <w:t xml:space="preserve"> </w:t>
      </w:r>
      <w:proofErr w:type="spellStart"/>
      <w:r w:rsidRPr="00654A20">
        <w:rPr>
          <w:rFonts w:ascii="Arial" w:hAnsi="Arial" w:cs="Arial"/>
          <w:i/>
        </w:rPr>
        <w:t>matrimonio</w:t>
      </w:r>
      <w:proofErr w:type="spellEnd"/>
      <w:r w:rsidRPr="00654A20">
        <w:rPr>
          <w:rFonts w:ascii="Arial" w:hAnsi="Arial" w:cs="Arial"/>
        </w:rPr>
        <w:t>, wh</w:t>
      </w:r>
      <w:r>
        <w:rPr>
          <w:rFonts w:ascii="Arial" w:hAnsi="Arial" w:cs="Arial"/>
        </w:rPr>
        <w:t>atever</w:t>
      </w:r>
      <w:r w:rsidRPr="00654A20">
        <w:rPr>
          <w:rFonts w:ascii="Arial" w:hAnsi="Arial" w:cs="Arial"/>
        </w:rPr>
        <w:t xml:space="preserve"> either </w:t>
      </w:r>
      <w:r w:rsidRPr="00A81C4A">
        <w:rPr>
          <w:rFonts w:ascii="Arial" w:hAnsi="Arial" w:cs="Arial"/>
        </w:rPr>
        <w:t xml:space="preserve">spouse acquires during the marriage falls automatically into the joint estate, no matter whether it is acquired by onerous or gratuitous title; by contract or succession; in pursuance of a condictio or of a </w:t>
      </w:r>
      <w:proofErr w:type="spellStart"/>
      <w:r w:rsidRPr="00A81C4A">
        <w:rPr>
          <w:rFonts w:ascii="Arial" w:hAnsi="Arial" w:cs="Arial"/>
        </w:rPr>
        <w:t>delictual</w:t>
      </w:r>
      <w:proofErr w:type="spellEnd"/>
      <w:r w:rsidRPr="00A81C4A">
        <w:rPr>
          <w:rFonts w:ascii="Arial" w:hAnsi="Arial" w:cs="Arial"/>
        </w:rPr>
        <w:t xml:space="preserve"> claim; as a result of a legal or illegal activities. The salary the husband earns; the shirt and shares he purchases; the earnings of the wife and the jewels which she inherited form her mother; the tainted gains from gambling, fraud</w:t>
      </w:r>
      <w:r>
        <w:rPr>
          <w:rFonts w:ascii="Arial" w:hAnsi="Arial" w:cs="Arial"/>
        </w:rPr>
        <w:t>,</w:t>
      </w:r>
      <w:r w:rsidRPr="00A81C4A">
        <w:rPr>
          <w:rFonts w:ascii="Arial" w:hAnsi="Arial" w:cs="Arial"/>
        </w:rPr>
        <w:t xml:space="preserve"> theft or prostitution – all alike fall into the joint estate. Nor does it make any difference whether the acquisition is made in the name of the husband, of wife or both</w:t>
      </w:r>
      <w:r>
        <w:rPr>
          <w:rFonts w:ascii="Arial" w:hAnsi="Arial" w:cs="Arial"/>
        </w:rPr>
        <w:t xml:space="preserve"> spouses</w:t>
      </w:r>
      <w:r w:rsidRPr="00A81C4A">
        <w:rPr>
          <w:rFonts w:ascii="Arial" w:hAnsi="Arial" w:cs="Arial"/>
        </w:rPr>
        <w:t xml:space="preserve"> jointly</w:t>
      </w:r>
      <w:r>
        <w:rPr>
          <w:rFonts w:ascii="Arial" w:hAnsi="Arial" w:cs="Arial"/>
        </w:rPr>
        <w:t>.</w:t>
      </w:r>
      <w:r w:rsidRPr="00A81C4A">
        <w:rPr>
          <w:rFonts w:ascii="Arial" w:hAnsi="Arial" w:cs="Arial"/>
        </w:rPr>
        <w:t>’</w:t>
      </w:r>
    </w:p>
    <w:p w:rsidR="00A81C4A" w:rsidRPr="00A81C4A" w:rsidRDefault="00A81C4A" w:rsidP="00A81C4A">
      <w:pPr>
        <w:spacing w:after="0" w:line="360" w:lineRule="auto"/>
        <w:jc w:val="both"/>
        <w:rPr>
          <w:rFonts w:ascii="Arial" w:hAnsi="Arial" w:cs="Arial"/>
        </w:rPr>
      </w:pPr>
    </w:p>
    <w:p w:rsidR="00190017" w:rsidRDefault="003873B8" w:rsidP="00A81C4A">
      <w:pPr>
        <w:spacing w:after="0" w:line="360" w:lineRule="auto"/>
        <w:jc w:val="both"/>
        <w:rPr>
          <w:rFonts w:ascii="Arial" w:hAnsi="Arial" w:cs="Arial"/>
          <w:sz w:val="24"/>
          <w:szCs w:val="24"/>
        </w:rPr>
      </w:pPr>
      <w:r>
        <w:rPr>
          <w:rFonts w:ascii="Arial" w:hAnsi="Arial" w:cs="Arial"/>
          <w:sz w:val="24"/>
          <w:szCs w:val="24"/>
        </w:rPr>
        <w:t>[</w:t>
      </w:r>
      <w:r w:rsidR="00926A64">
        <w:rPr>
          <w:rFonts w:ascii="Arial" w:hAnsi="Arial" w:cs="Arial"/>
          <w:sz w:val="24"/>
          <w:szCs w:val="24"/>
        </w:rPr>
        <w:t>22</w:t>
      </w:r>
      <w:r w:rsidR="004F76B1">
        <w:rPr>
          <w:rFonts w:ascii="Arial" w:hAnsi="Arial" w:cs="Arial"/>
          <w:sz w:val="24"/>
          <w:szCs w:val="24"/>
        </w:rPr>
        <w:t>]</w:t>
      </w:r>
      <w:r w:rsidR="004F76B1">
        <w:rPr>
          <w:rFonts w:ascii="Arial" w:hAnsi="Arial" w:cs="Arial"/>
          <w:sz w:val="24"/>
          <w:szCs w:val="24"/>
        </w:rPr>
        <w:tab/>
      </w:r>
      <w:r w:rsidR="009228DF" w:rsidRPr="009F69FE">
        <w:rPr>
          <w:rFonts w:ascii="Arial" w:hAnsi="Arial" w:cs="Arial"/>
          <w:sz w:val="24"/>
          <w:szCs w:val="24"/>
        </w:rPr>
        <w:t>Community of property has been also described as a universal economic partnership of the spouses in which both spouse</w:t>
      </w:r>
      <w:r w:rsidR="009228DF">
        <w:rPr>
          <w:rFonts w:ascii="Arial" w:hAnsi="Arial" w:cs="Arial"/>
          <w:sz w:val="24"/>
          <w:szCs w:val="24"/>
        </w:rPr>
        <w:t>s</w:t>
      </w:r>
      <w:r w:rsidR="009228DF" w:rsidRPr="009F69FE">
        <w:rPr>
          <w:rFonts w:ascii="Arial" w:hAnsi="Arial" w:cs="Arial"/>
          <w:sz w:val="24"/>
          <w:szCs w:val="24"/>
        </w:rPr>
        <w:t>, irrespective of the value of their financial contribution</w:t>
      </w:r>
      <w:r w:rsidR="009228DF">
        <w:rPr>
          <w:rFonts w:ascii="Arial" w:hAnsi="Arial" w:cs="Arial"/>
          <w:sz w:val="24"/>
          <w:szCs w:val="24"/>
        </w:rPr>
        <w:t>,</w:t>
      </w:r>
      <w:r w:rsidR="009228DF" w:rsidRPr="009F69FE">
        <w:rPr>
          <w:rFonts w:ascii="Arial" w:hAnsi="Arial" w:cs="Arial"/>
          <w:sz w:val="24"/>
          <w:szCs w:val="24"/>
        </w:rPr>
        <w:t xml:space="preserve"> hold equal shares.</w:t>
      </w:r>
      <w:r w:rsidR="009228DF" w:rsidRPr="009F69FE">
        <w:rPr>
          <w:rStyle w:val="FootnoteReference"/>
          <w:rFonts w:ascii="Arial" w:hAnsi="Arial" w:cs="Arial"/>
        </w:rPr>
        <w:footnoteReference w:id="8"/>
      </w:r>
    </w:p>
    <w:p w:rsidR="00190017" w:rsidRDefault="00190017" w:rsidP="006B677C">
      <w:pPr>
        <w:spacing w:after="0" w:line="360" w:lineRule="auto"/>
        <w:jc w:val="both"/>
        <w:rPr>
          <w:rFonts w:ascii="Arial" w:hAnsi="Arial" w:cs="Arial"/>
          <w:sz w:val="24"/>
          <w:szCs w:val="24"/>
        </w:rPr>
      </w:pPr>
    </w:p>
    <w:p w:rsidR="00230678" w:rsidRDefault="00926A64" w:rsidP="006B677C">
      <w:pPr>
        <w:spacing w:after="0" w:line="360" w:lineRule="auto"/>
        <w:jc w:val="both"/>
        <w:rPr>
          <w:rFonts w:ascii="Arial" w:hAnsi="Arial" w:cs="Arial"/>
          <w:sz w:val="24"/>
          <w:szCs w:val="24"/>
        </w:rPr>
      </w:pPr>
      <w:r>
        <w:rPr>
          <w:rFonts w:ascii="Arial" w:hAnsi="Arial" w:cs="Arial"/>
          <w:sz w:val="24"/>
          <w:szCs w:val="24"/>
        </w:rPr>
        <w:lastRenderedPageBreak/>
        <w:t>[23</w:t>
      </w:r>
      <w:r w:rsidR="00851E2F">
        <w:rPr>
          <w:rFonts w:ascii="Arial" w:hAnsi="Arial" w:cs="Arial"/>
          <w:sz w:val="24"/>
          <w:szCs w:val="24"/>
        </w:rPr>
        <w:t>]</w:t>
      </w:r>
      <w:r w:rsidR="00851E2F">
        <w:rPr>
          <w:rFonts w:ascii="Arial" w:hAnsi="Arial" w:cs="Arial"/>
          <w:sz w:val="24"/>
          <w:szCs w:val="24"/>
        </w:rPr>
        <w:tab/>
      </w:r>
      <w:r w:rsidR="00652B9F">
        <w:rPr>
          <w:rFonts w:ascii="Arial" w:hAnsi="Arial" w:cs="Arial"/>
          <w:sz w:val="24"/>
          <w:szCs w:val="24"/>
        </w:rPr>
        <w:t xml:space="preserve">With those legal principles in mind, I proceed to consider whether the land right which has been held to be </w:t>
      </w:r>
      <w:r w:rsidR="00652B9F" w:rsidRPr="007B2403">
        <w:rPr>
          <w:rFonts w:ascii="Arial" w:hAnsi="Arial" w:cs="Arial"/>
          <w:i/>
          <w:sz w:val="24"/>
          <w:szCs w:val="24"/>
        </w:rPr>
        <w:t>sui generis</w:t>
      </w:r>
      <w:r w:rsidR="00652B9F">
        <w:rPr>
          <w:rFonts w:ascii="Arial" w:hAnsi="Arial" w:cs="Arial"/>
          <w:sz w:val="24"/>
          <w:szCs w:val="24"/>
        </w:rPr>
        <w:t xml:space="preserve"> is capable of forming part of the assets constituting the joint estate</w:t>
      </w:r>
      <w:r w:rsidR="00A81C4A">
        <w:rPr>
          <w:rFonts w:ascii="Arial" w:hAnsi="Arial" w:cs="Arial"/>
          <w:sz w:val="24"/>
          <w:szCs w:val="24"/>
        </w:rPr>
        <w:t>.</w:t>
      </w:r>
    </w:p>
    <w:p w:rsidR="00230678" w:rsidRDefault="00230678" w:rsidP="006B677C">
      <w:pPr>
        <w:spacing w:after="0" w:line="360" w:lineRule="auto"/>
        <w:jc w:val="both"/>
        <w:rPr>
          <w:rFonts w:ascii="Arial" w:hAnsi="Arial" w:cs="Arial"/>
          <w:sz w:val="24"/>
          <w:szCs w:val="24"/>
        </w:rPr>
      </w:pPr>
    </w:p>
    <w:p w:rsidR="00851E2F" w:rsidRDefault="00926A64" w:rsidP="006B677C">
      <w:pPr>
        <w:spacing w:after="0" w:line="360" w:lineRule="auto"/>
        <w:jc w:val="both"/>
        <w:rPr>
          <w:rFonts w:ascii="Arial" w:hAnsi="Arial" w:cs="Arial"/>
          <w:sz w:val="24"/>
          <w:szCs w:val="24"/>
        </w:rPr>
      </w:pPr>
      <w:r>
        <w:rPr>
          <w:rFonts w:ascii="Arial" w:hAnsi="Arial" w:cs="Arial"/>
          <w:sz w:val="24"/>
          <w:szCs w:val="24"/>
        </w:rPr>
        <w:t>[24</w:t>
      </w:r>
      <w:r w:rsidR="007667D6">
        <w:rPr>
          <w:rFonts w:ascii="Arial" w:hAnsi="Arial" w:cs="Arial"/>
          <w:sz w:val="24"/>
          <w:szCs w:val="24"/>
        </w:rPr>
        <w:t>]</w:t>
      </w:r>
      <w:r w:rsidR="007667D6">
        <w:rPr>
          <w:rFonts w:ascii="Arial" w:hAnsi="Arial" w:cs="Arial"/>
          <w:sz w:val="24"/>
          <w:szCs w:val="24"/>
        </w:rPr>
        <w:tab/>
      </w:r>
      <w:r w:rsidR="0041482A">
        <w:rPr>
          <w:rFonts w:ascii="Arial" w:hAnsi="Arial" w:cs="Arial"/>
          <w:sz w:val="24"/>
          <w:szCs w:val="24"/>
        </w:rPr>
        <w:t xml:space="preserve">Section 21 of the CLRA states that a customary land right may be allocated in respect of a farming unit or a residential unit. </w:t>
      </w:r>
      <w:r w:rsidR="0041482A" w:rsidRPr="009F69FE">
        <w:rPr>
          <w:rFonts w:ascii="Arial" w:hAnsi="Arial" w:cs="Arial"/>
          <w:sz w:val="24"/>
          <w:szCs w:val="24"/>
        </w:rPr>
        <w:t xml:space="preserve">According to </w:t>
      </w:r>
      <w:r w:rsidR="0041482A" w:rsidRPr="004C606A">
        <w:rPr>
          <w:rFonts w:ascii="Arial" w:hAnsi="Arial" w:cs="Arial"/>
          <w:i/>
          <w:sz w:val="24"/>
          <w:szCs w:val="24"/>
        </w:rPr>
        <w:t>Silberberg</w:t>
      </w:r>
      <w:r w:rsidR="0041482A" w:rsidRPr="009F69FE">
        <w:rPr>
          <w:rStyle w:val="FootnoteReference"/>
          <w:rFonts w:ascii="Arial" w:hAnsi="Arial" w:cs="Arial"/>
        </w:rPr>
        <w:footnoteReference w:id="9"/>
      </w:r>
      <w:r w:rsidR="0041482A" w:rsidRPr="009F69FE">
        <w:rPr>
          <w:rFonts w:ascii="Arial" w:hAnsi="Arial" w:cs="Arial"/>
          <w:sz w:val="24"/>
          <w:szCs w:val="24"/>
        </w:rPr>
        <w:t xml:space="preserve"> ‘a person will assert that he [or she] has a right to a thing only if he [or she] attaches value to it and in general he [or she</w:t>
      </w:r>
      <w:r w:rsidR="0041482A">
        <w:rPr>
          <w:rFonts w:ascii="Arial" w:hAnsi="Arial" w:cs="Arial"/>
          <w:sz w:val="24"/>
          <w:szCs w:val="24"/>
        </w:rPr>
        <w:t>]</w:t>
      </w:r>
      <w:r w:rsidR="0041482A" w:rsidRPr="009F69FE">
        <w:rPr>
          <w:rFonts w:ascii="Arial" w:hAnsi="Arial" w:cs="Arial"/>
          <w:sz w:val="24"/>
          <w:szCs w:val="24"/>
        </w:rPr>
        <w:t xml:space="preserve"> will attach a value to those things which he [or she] desires to satisfy his [or her] wants and needs and in particular his [or her] economic wants and needs.’</w:t>
      </w:r>
    </w:p>
    <w:p w:rsidR="00851E2F" w:rsidRDefault="00851E2F" w:rsidP="006B677C">
      <w:pPr>
        <w:spacing w:after="0" w:line="360" w:lineRule="auto"/>
        <w:jc w:val="both"/>
        <w:rPr>
          <w:rFonts w:ascii="Arial" w:hAnsi="Arial" w:cs="Arial"/>
          <w:sz w:val="24"/>
          <w:szCs w:val="24"/>
        </w:rPr>
      </w:pPr>
    </w:p>
    <w:p w:rsidR="009A041D" w:rsidRDefault="00926A64" w:rsidP="006B677C">
      <w:pPr>
        <w:spacing w:after="0" w:line="360" w:lineRule="auto"/>
        <w:jc w:val="both"/>
        <w:rPr>
          <w:rFonts w:ascii="Arial" w:hAnsi="Arial" w:cs="Arial"/>
          <w:sz w:val="24"/>
          <w:szCs w:val="24"/>
        </w:rPr>
      </w:pPr>
      <w:r>
        <w:rPr>
          <w:rFonts w:ascii="Arial" w:hAnsi="Arial" w:cs="Arial"/>
          <w:sz w:val="24"/>
          <w:szCs w:val="24"/>
        </w:rPr>
        <w:t>[25</w:t>
      </w:r>
      <w:r w:rsidR="00851E2F">
        <w:rPr>
          <w:rFonts w:ascii="Arial" w:hAnsi="Arial" w:cs="Arial"/>
          <w:sz w:val="24"/>
          <w:szCs w:val="24"/>
        </w:rPr>
        <w:t>]</w:t>
      </w:r>
      <w:r w:rsidR="00851E2F">
        <w:rPr>
          <w:rFonts w:ascii="Arial" w:hAnsi="Arial" w:cs="Arial"/>
          <w:sz w:val="24"/>
          <w:szCs w:val="24"/>
        </w:rPr>
        <w:tab/>
      </w:r>
      <w:r w:rsidR="0041482A">
        <w:rPr>
          <w:rFonts w:ascii="Arial" w:hAnsi="Arial" w:cs="Arial"/>
          <w:sz w:val="24"/>
          <w:szCs w:val="24"/>
        </w:rPr>
        <w:t>Applying the above stated legal principle to the facts of the present matter it follows, in my view, that the parties attach</w:t>
      </w:r>
      <w:r w:rsidR="0041482A" w:rsidRPr="009F69FE">
        <w:rPr>
          <w:rFonts w:ascii="Arial" w:hAnsi="Arial" w:cs="Arial"/>
          <w:sz w:val="24"/>
          <w:szCs w:val="24"/>
        </w:rPr>
        <w:t xml:space="preserve"> economic value to the custo</w:t>
      </w:r>
      <w:r w:rsidR="0041482A">
        <w:rPr>
          <w:rFonts w:ascii="Arial" w:hAnsi="Arial" w:cs="Arial"/>
          <w:sz w:val="24"/>
          <w:szCs w:val="24"/>
        </w:rPr>
        <w:t>mary land right allocated to and registered in</w:t>
      </w:r>
      <w:r w:rsidR="0041482A" w:rsidRPr="009F69FE">
        <w:rPr>
          <w:rFonts w:ascii="Arial" w:hAnsi="Arial" w:cs="Arial"/>
          <w:sz w:val="24"/>
          <w:szCs w:val="24"/>
        </w:rPr>
        <w:t xml:space="preserve"> name</w:t>
      </w:r>
      <w:r w:rsidR="0041482A">
        <w:rPr>
          <w:rFonts w:ascii="Arial" w:hAnsi="Arial" w:cs="Arial"/>
          <w:sz w:val="24"/>
          <w:szCs w:val="24"/>
        </w:rPr>
        <w:t xml:space="preserve"> of the plaintiff. The plaintiff</w:t>
      </w:r>
      <w:r w:rsidR="0041482A" w:rsidRPr="009F69FE">
        <w:rPr>
          <w:rFonts w:ascii="Arial" w:hAnsi="Arial" w:cs="Arial"/>
          <w:sz w:val="24"/>
          <w:szCs w:val="24"/>
        </w:rPr>
        <w:t xml:space="preserve"> is asserting that economic va</w:t>
      </w:r>
      <w:r w:rsidR="0041482A">
        <w:rPr>
          <w:rFonts w:ascii="Arial" w:hAnsi="Arial" w:cs="Arial"/>
          <w:sz w:val="24"/>
          <w:szCs w:val="24"/>
        </w:rPr>
        <w:t>lue to the exclusion of his spouse</w:t>
      </w:r>
      <w:r w:rsidR="0041482A" w:rsidRPr="009F69FE">
        <w:rPr>
          <w:rFonts w:ascii="Arial" w:hAnsi="Arial" w:cs="Arial"/>
          <w:sz w:val="24"/>
          <w:szCs w:val="24"/>
        </w:rPr>
        <w:t>, the defendant.</w:t>
      </w:r>
      <w:r w:rsidR="0041482A">
        <w:rPr>
          <w:rFonts w:ascii="Arial" w:hAnsi="Arial" w:cs="Arial"/>
          <w:sz w:val="24"/>
          <w:szCs w:val="24"/>
        </w:rPr>
        <w:t xml:space="preserve"> In my view, a customary land right can therefore be classified as a </w:t>
      </w:r>
      <w:r w:rsidR="0041482A" w:rsidRPr="00A0532C">
        <w:rPr>
          <w:rFonts w:ascii="Arial" w:hAnsi="Arial" w:cs="Arial"/>
          <w:i/>
          <w:sz w:val="24"/>
          <w:szCs w:val="24"/>
        </w:rPr>
        <w:t>sui generis</w:t>
      </w:r>
      <w:r w:rsidR="0041482A">
        <w:rPr>
          <w:rFonts w:ascii="Arial" w:hAnsi="Arial" w:cs="Arial"/>
          <w:sz w:val="24"/>
          <w:szCs w:val="24"/>
        </w:rPr>
        <w:t xml:space="preserve"> incorporeal right</w:t>
      </w:r>
      <w:r w:rsidR="008866DE">
        <w:rPr>
          <w:rFonts w:ascii="Arial" w:hAnsi="Arial" w:cs="Arial"/>
          <w:sz w:val="24"/>
          <w:szCs w:val="24"/>
        </w:rPr>
        <w:t>.</w:t>
      </w:r>
    </w:p>
    <w:p w:rsidR="00A1454C" w:rsidRDefault="00A1454C" w:rsidP="006B677C">
      <w:pPr>
        <w:spacing w:after="0" w:line="360" w:lineRule="auto"/>
        <w:jc w:val="both"/>
        <w:rPr>
          <w:rFonts w:ascii="Arial" w:hAnsi="Arial" w:cs="Arial"/>
          <w:sz w:val="24"/>
          <w:szCs w:val="24"/>
        </w:rPr>
      </w:pPr>
    </w:p>
    <w:p w:rsidR="00A81C4A" w:rsidRDefault="00A81C4A" w:rsidP="006B677C">
      <w:pPr>
        <w:spacing w:after="0" w:line="360" w:lineRule="auto"/>
        <w:jc w:val="both"/>
        <w:rPr>
          <w:rFonts w:ascii="Arial" w:hAnsi="Arial" w:cs="Arial"/>
          <w:sz w:val="24"/>
          <w:szCs w:val="24"/>
        </w:rPr>
      </w:pPr>
      <w:r w:rsidRPr="007F1849">
        <w:rPr>
          <w:rFonts w:ascii="Arial" w:hAnsi="Arial" w:cs="Arial"/>
          <w:i/>
          <w:sz w:val="24"/>
          <w:szCs w:val="24"/>
        </w:rPr>
        <w:t>Reasons why customary land right forms part of the joint estate</w:t>
      </w:r>
    </w:p>
    <w:p w:rsidR="00A81C4A" w:rsidRDefault="00A81C4A" w:rsidP="006B677C">
      <w:pPr>
        <w:spacing w:after="0" w:line="360" w:lineRule="auto"/>
        <w:jc w:val="both"/>
        <w:rPr>
          <w:rFonts w:ascii="Arial" w:hAnsi="Arial" w:cs="Arial"/>
          <w:sz w:val="24"/>
          <w:szCs w:val="24"/>
        </w:rPr>
      </w:pPr>
    </w:p>
    <w:p w:rsidR="00851E2F" w:rsidRDefault="00926A64" w:rsidP="006B677C">
      <w:pPr>
        <w:spacing w:after="0" w:line="360" w:lineRule="auto"/>
        <w:jc w:val="both"/>
        <w:rPr>
          <w:rFonts w:ascii="Arial" w:hAnsi="Arial" w:cs="Arial"/>
          <w:sz w:val="24"/>
          <w:szCs w:val="24"/>
        </w:rPr>
      </w:pPr>
      <w:r>
        <w:rPr>
          <w:rFonts w:ascii="Arial" w:hAnsi="Arial" w:cs="Arial"/>
          <w:sz w:val="24"/>
          <w:szCs w:val="24"/>
        </w:rPr>
        <w:t>[26</w:t>
      </w:r>
      <w:r w:rsidR="009A041D">
        <w:rPr>
          <w:rFonts w:ascii="Arial" w:hAnsi="Arial" w:cs="Arial"/>
          <w:sz w:val="24"/>
          <w:szCs w:val="24"/>
        </w:rPr>
        <w:t>]</w:t>
      </w:r>
      <w:r w:rsidR="009A041D">
        <w:rPr>
          <w:rFonts w:ascii="Arial" w:hAnsi="Arial" w:cs="Arial"/>
          <w:sz w:val="24"/>
          <w:szCs w:val="24"/>
        </w:rPr>
        <w:tab/>
      </w:r>
      <w:r w:rsidR="0041482A">
        <w:rPr>
          <w:rFonts w:ascii="Arial" w:hAnsi="Arial" w:cs="Arial"/>
          <w:sz w:val="24"/>
          <w:szCs w:val="24"/>
        </w:rPr>
        <w:t xml:space="preserve">One needs only to have regard to the wordings of Article 14 of the Constitution and section </w:t>
      </w:r>
      <w:r w:rsidR="0041482A" w:rsidRPr="00654A20">
        <w:rPr>
          <w:rFonts w:ascii="Arial" w:hAnsi="Arial" w:cs="Arial"/>
          <w:sz w:val="24"/>
          <w:szCs w:val="24"/>
        </w:rPr>
        <w:t xml:space="preserve">5 of the </w:t>
      </w:r>
      <w:r w:rsidR="0041482A">
        <w:rPr>
          <w:rFonts w:ascii="Arial" w:hAnsi="Arial" w:cs="Arial"/>
          <w:sz w:val="24"/>
          <w:szCs w:val="24"/>
        </w:rPr>
        <w:t xml:space="preserve">Married Persons Equality Act, referred to earlier in this judgment, to conclude that a customary land right forms part of the joint estate. The relevant </w:t>
      </w:r>
      <w:r w:rsidR="0041482A" w:rsidRPr="00654A20">
        <w:rPr>
          <w:rFonts w:ascii="Arial" w:hAnsi="Arial" w:cs="Arial"/>
          <w:sz w:val="24"/>
          <w:szCs w:val="24"/>
        </w:rPr>
        <w:t>wordings of both the Constitution and the Married Persons Equality Act,</w:t>
      </w:r>
      <w:r w:rsidR="0041482A">
        <w:rPr>
          <w:rFonts w:ascii="Arial" w:hAnsi="Arial" w:cs="Arial"/>
          <w:sz w:val="24"/>
          <w:szCs w:val="24"/>
        </w:rPr>
        <w:t xml:space="preserve"> are unequivocal and do not require interpretation. Both state in clear language that spouses have equal rights during marriage and at its dissolution</w:t>
      </w:r>
      <w:r w:rsidR="0041482A" w:rsidRPr="00654A20">
        <w:rPr>
          <w:rFonts w:ascii="Arial" w:hAnsi="Arial" w:cs="Arial"/>
          <w:sz w:val="24"/>
          <w:szCs w:val="24"/>
        </w:rPr>
        <w:t xml:space="preserve">. In this connection, I am of the firm view that it would be wrong to interpret the provisions of the CLRA, which interpretation has the result that a customary land right is excluded from </w:t>
      </w:r>
      <w:r w:rsidR="0041482A">
        <w:rPr>
          <w:rFonts w:ascii="Arial" w:hAnsi="Arial" w:cs="Arial"/>
          <w:sz w:val="24"/>
          <w:szCs w:val="24"/>
        </w:rPr>
        <w:t>the</w:t>
      </w:r>
      <w:r w:rsidR="0041482A" w:rsidRPr="00654A20">
        <w:rPr>
          <w:rFonts w:ascii="Arial" w:hAnsi="Arial" w:cs="Arial"/>
          <w:sz w:val="24"/>
          <w:szCs w:val="24"/>
        </w:rPr>
        <w:t xml:space="preserve"> constitutional</w:t>
      </w:r>
      <w:r w:rsidR="0041482A">
        <w:rPr>
          <w:rFonts w:ascii="Arial" w:hAnsi="Arial" w:cs="Arial"/>
          <w:sz w:val="24"/>
          <w:szCs w:val="24"/>
        </w:rPr>
        <w:t>ly</w:t>
      </w:r>
      <w:r w:rsidR="0041482A" w:rsidRPr="00654A20">
        <w:rPr>
          <w:rFonts w:ascii="Arial" w:hAnsi="Arial" w:cs="Arial"/>
          <w:sz w:val="24"/>
          <w:szCs w:val="24"/>
        </w:rPr>
        <w:t xml:space="preserve"> entrenched equality</w:t>
      </w:r>
      <w:r w:rsidR="0041482A">
        <w:rPr>
          <w:rFonts w:ascii="Arial" w:hAnsi="Arial" w:cs="Arial"/>
          <w:sz w:val="24"/>
          <w:szCs w:val="24"/>
        </w:rPr>
        <w:t xml:space="preserve"> of</w:t>
      </w:r>
      <w:r w:rsidR="0041482A" w:rsidRPr="00654A20">
        <w:rPr>
          <w:rFonts w:ascii="Arial" w:hAnsi="Arial" w:cs="Arial"/>
          <w:sz w:val="24"/>
          <w:szCs w:val="24"/>
        </w:rPr>
        <w:t xml:space="preserve"> rights between spouses during marriage or at its dissolution</w:t>
      </w:r>
      <w:r w:rsidR="0041482A" w:rsidRPr="00692E31">
        <w:rPr>
          <w:rFonts w:ascii="Arial" w:hAnsi="Arial" w:cs="Arial"/>
          <w:color w:val="FF0000"/>
          <w:sz w:val="24"/>
          <w:szCs w:val="24"/>
        </w:rPr>
        <w:t>.</w:t>
      </w:r>
      <w:r w:rsidR="0041482A">
        <w:rPr>
          <w:rFonts w:ascii="Arial" w:hAnsi="Arial" w:cs="Arial"/>
          <w:sz w:val="24"/>
          <w:szCs w:val="24"/>
        </w:rPr>
        <w:t xml:space="preserve"> In this regard, it has been held that the Constitution is the source of all laws and must take precedence over other laws which are subordinate to it</w:t>
      </w:r>
      <w:r w:rsidR="0041482A" w:rsidRPr="009C7496">
        <w:rPr>
          <w:rFonts w:ascii="Arial" w:hAnsi="Arial" w:cs="Arial"/>
          <w:sz w:val="24"/>
          <w:szCs w:val="24"/>
        </w:rPr>
        <w:t>.</w:t>
      </w:r>
      <w:r w:rsidR="0041482A">
        <w:rPr>
          <w:rStyle w:val="FootnoteReference"/>
          <w:rFonts w:ascii="Arial" w:hAnsi="Arial" w:cs="Arial"/>
        </w:rPr>
        <w:footnoteReference w:id="10"/>
      </w:r>
    </w:p>
    <w:p w:rsidR="00A0024F" w:rsidRDefault="00A0024F" w:rsidP="006B677C">
      <w:pPr>
        <w:spacing w:after="0" w:line="360" w:lineRule="auto"/>
        <w:jc w:val="both"/>
        <w:rPr>
          <w:rFonts w:ascii="Arial" w:hAnsi="Arial" w:cs="Arial"/>
          <w:sz w:val="24"/>
          <w:szCs w:val="24"/>
        </w:rPr>
      </w:pPr>
    </w:p>
    <w:p w:rsidR="0046429E" w:rsidRPr="007667D6" w:rsidRDefault="00926A64" w:rsidP="006B677C">
      <w:pPr>
        <w:spacing w:after="0" w:line="360" w:lineRule="auto"/>
        <w:jc w:val="both"/>
        <w:rPr>
          <w:rFonts w:ascii="Arial" w:hAnsi="Arial" w:cs="Arial"/>
          <w:sz w:val="24"/>
          <w:szCs w:val="24"/>
        </w:rPr>
      </w:pPr>
      <w:r>
        <w:rPr>
          <w:rFonts w:ascii="Arial" w:hAnsi="Arial" w:cs="Arial"/>
          <w:sz w:val="24"/>
          <w:szCs w:val="24"/>
        </w:rPr>
        <w:lastRenderedPageBreak/>
        <w:t>[27</w:t>
      </w:r>
      <w:r w:rsidR="00851E2F">
        <w:rPr>
          <w:rFonts w:ascii="Arial" w:hAnsi="Arial" w:cs="Arial"/>
          <w:sz w:val="24"/>
          <w:szCs w:val="24"/>
        </w:rPr>
        <w:t>]</w:t>
      </w:r>
      <w:r w:rsidR="00851E2F">
        <w:rPr>
          <w:rFonts w:ascii="Arial" w:hAnsi="Arial" w:cs="Arial"/>
          <w:sz w:val="24"/>
          <w:szCs w:val="24"/>
        </w:rPr>
        <w:tab/>
      </w:r>
      <w:r w:rsidR="0041482A">
        <w:rPr>
          <w:rFonts w:ascii="Arial" w:hAnsi="Arial" w:cs="Arial"/>
          <w:sz w:val="24"/>
          <w:szCs w:val="24"/>
        </w:rPr>
        <w:t xml:space="preserve">The Supreme Court in </w:t>
      </w:r>
      <w:r w:rsidR="0041482A" w:rsidRPr="006B1A8B">
        <w:rPr>
          <w:rFonts w:ascii="Arial" w:hAnsi="Arial" w:cs="Arial"/>
          <w:i/>
          <w:sz w:val="24"/>
          <w:szCs w:val="24"/>
        </w:rPr>
        <w:t>Frank</w:t>
      </w:r>
      <w:r w:rsidR="0041482A">
        <w:rPr>
          <w:rStyle w:val="FootnoteReference"/>
          <w:rFonts w:ascii="Arial" w:hAnsi="Arial" w:cs="Arial"/>
          <w:i/>
          <w:sz w:val="24"/>
          <w:szCs w:val="24"/>
        </w:rPr>
        <w:footnoteReference w:id="11"/>
      </w:r>
      <w:r w:rsidR="0041482A">
        <w:rPr>
          <w:rFonts w:ascii="Arial" w:hAnsi="Arial" w:cs="Arial"/>
          <w:sz w:val="24"/>
          <w:szCs w:val="24"/>
        </w:rPr>
        <w:t xml:space="preserve"> directed in this connection that when a fundamental right and freedom in Chapter 3 of </w:t>
      </w:r>
      <w:r w:rsidR="0041482A" w:rsidRPr="009C7496">
        <w:rPr>
          <w:rFonts w:ascii="Arial" w:hAnsi="Arial" w:cs="Arial"/>
          <w:sz w:val="24"/>
          <w:szCs w:val="24"/>
        </w:rPr>
        <w:t xml:space="preserve">the </w:t>
      </w:r>
      <w:r w:rsidR="0041482A">
        <w:rPr>
          <w:rFonts w:ascii="Arial" w:hAnsi="Arial" w:cs="Arial"/>
          <w:sz w:val="24"/>
          <w:szCs w:val="24"/>
        </w:rPr>
        <w:t xml:space="preserve">Constitution </w:t>
      </w:r>
      <w:r w:rsidR="0041482A" w:rsidRPr="003B4BBF">
        <w:rPr>
          <w:rFonts w:ascii="Arial" w:hAnsi="Arial" w:cs="Arial"/>
          <w:sz w:val="24"/>
          <w:szCs w:val="24"/>
        </w:rPr>
        <w:t>should be</w:t>
      </w:r>
      <w:r w:rsidR="0041482A">
        <w:rPr>
          <w:rFonts w:ascii="Arial" w:hAnsi="Arial" w:cs="Arial"/>
          <w:sz w:val="24"/>
          <w:szCs w:val="24"/>
        </w:rPr>
        <w:t xml:space="preserve"> </w:t>
      </w:r>
      <w:r w:rsidR="0041482A" w:rsidRPr="003B4BBF">
        <w:rPr>
          <w:rFonts w:ascii="Arial" w:hAnsi="Arial" w:cs="Arial"/>
          <w:sz w:val="24"/>
          <w:szCs w:val="24"/>
        </w:rPr>
        <w:t>‘interpreted bro</w:t>
      </w:r>
      <w:r w:rsidR="0041482A">
        <w:rPr>
          <w:rFonts w:ascii="Arial" w:hAnsi="Arial" w:cs="Arial"/>
          <w:sz w:val="24"/>
          <w:szCs w:val="24"/>
        </w:rPr>
        <w:t xml:space="preserve">adly, liberally and purposively </w:t>
      </w:r>
      <w:r w:rsidR="0041482A" w:rsidRPr="003B4BBF">
        <w:rPr>
          <w:rFonts w:ascii="Arial" w:hAnsi="Arial" w:cs="Arial"/>
          <w:sz w:val="24"/>
          <w:szCs w:val="24"/>
        </w:rPr>
        <w:t>… to give to the article a construction which is most beneficial to the widest possible amplitude</w:t>
      </w:r>
      <w:r w:rsidR="0041482A">
        <w:rPr>
          <w:rFonts w:ascii="Arial" w:hAnsi="Arial" w:cs="Arial"/>
          <w:sz w:val="24"/>
          <w:szCs w:val="24"/>
        </w:rPr>
        <w:t>’... ‘</w:t>
      </w:r>
      <w:proofErr w:type="gramStart"/>
      <w:r w:rsidR="0041482A">
        <w:rPr>
          <w:rFonts w:ascii="Arial" w:hAnsi="Arial" w:cs="Arial"/>
          <w:sz w:val="24"/>
          <w:szCs w:val="24"/>
        </w:rPr>
        <w:t>a</w:t>
      </w:r>
      <w:proofErr w:type="gramEnd"/>
      <w:r w:rsidR="0041482A">
        <w:rPr>
          <w:rFonts w:ascii="Arial" w:hAnsi="Arial" w:cs="Arial"/>
          <w:sz w:val="24"/>
          <w:szCs w:val="24"/>
        </w:rPr>
        <w:t xml:space="preserve"> generous, broad and </w:t>
      </w:r>
      <w:r w:rsidR="0041482A" w:rsidRPr="00207DE1">
        <w:rPr>
          <w:rFonts w:ascii="Arial" w:hAnsi="Arial" w:cs="Arial"/>
          <w:sz w:val="24"/>
          <w:szCs w:val="24"/>
        </w:rPr>
        <w:t xml:space="preserve">purposive </w:t>
      </w:r>
      <w:r w:rsidR="0041482A">
        <w:rPr>
          <w:rFonts w:ascii="Arial" w:hAnsi="Arial" w:cs="Arial"/>
          <w:sz w:val="24"/>
          <w:szCs w:val="24"/>
        </w:rPr>
        <w:t>interpretation.’</w:t>
      </w:r>
      <w:r w:rsidR="0041482A">
        <w:rPr>
          <w:rStyle w:val="FootnoteReference"/>
          <w:rFonts w:ascii="Arial" w:hAnsi="Arial" w:cs="Arial"/>
          <w:sz w:val="24"/>
          <w:szCs w:val="24"/>
        </w:rPr>
        <w:footnoteReference w:id="12"/>
      </w:r>
      <w:r w:rsidR="0041482A">
        <w:rPr>
          <w:rFonts w:ascii="Arial" w:hAnsi="Arial" w:cs="Arial"/>
          <w:b/>
          <w:sz w:val="24"/>
          <w:szCs w:val="24"/>
        </w:rPr>
        <w:t xml:space="preserve"> </w:t>
      </w:r>
      <w:r w:rsidR="0041482A" w:rsidRPr="007F1849">
        <w:rPr>
          <w:rFonts w:ascii="Arial" w:hAnsi="Arial" w:cs="Arial"/>
          <w:sz w:val="24"/>
          <w:szCs w:val="24"/>
        </w:rPr>
        <w:t>Th</w:t>
      </w:r>
      <w:r w:rsidR="0041482A">
        <w:rPr>
          <w:rFonts w:ascii="Arial" w:hAnsi="Arial" w:cs="Arial"/>
          <w:sz w:val="24"/>
          <w:szCs w:val="24"/>
        </w:rPr>
        <w:t>e correct approach is therefore to read the provisions of CLRA dealing with the allocation and registration of a customary land right as being subject to Article 14 of the Constitution</w:t>
      </w:r>
      <w:r w:rsidR="008D1231">
        <w:rPr>
          <w:rFonts w:ascii="Arial" w:hAnsi="Arial"/>
          <w:sz w:val="24"/>
          <w:szCs w:val="24"/>
        </w:rPr>
        <w:t>.</w:t>
      </w:r>
    </w:p>
    <w:p w:rsidR="0085519D" w:rsidRDefault="0085519D" w:rsidP="006B677C">
      <w:pPr>
        <w:spacing w:after="0" w:line="360" w:lineRule="auto"/>
        <w:jc w:val="both"/>
        <w:rPr>
          <w:rFonts w:ascii="Arial" w:hAnsi="Arial" w:cs="Arial"/>
          <w:sz w:val="24"/>
          <w:szCs w:val="24"/>
        </w:rPr>
      </w:pPr>
    </w:p>
    <w:p w:rsidR="003622EF" w:rsidRDefault="00926A64" w:rsidP="006C7A4B">
      <w:pPr>
        <w:spacing w:after="0" w:line="360" w:lineRule="auto"/>
        <w:jc w:val="both"/>
        <w:rPr>
          <w:rFonts w:ascii="Arial" w:hAnsi="Arial" w:cs="Arial"/>
          <w:sz w:val="24"/>
          <w:szCs w:val="24"/>
        </w:rPr>
      </w:pPr>
      <w:r>
        <w:rPr>
          <w:rFonts w:ascii="Arial" w:hAnsi="Arial" w:cs="Arial"/>
          <w:sz w:val="24"/>
          <w:szCs w:val="24"/>
        </w:rPr>
        <w:t>[28</w:t>
      </w:r>
      <w:r w:rsidR="007667D6">
        <w:rPr>
          <w:rFonts w:ascii="Arial" w:hAnsi="Arial" w:cs="Arial"/>
          <w:sz w:val="24"/>
          <w:szCs w:val="24"/>
        </w:rPr>
        <w:t>]</w:t>
      </w:r>
      <w:r w:rsidR="007667D6">
        <w:rPr>
          <w:rFonts w:ascii="Arial" w:hAnsi="Arial" w:cs="Arial"/>
          <w:sz w:val="24"/>
          <w:szCs w:val="24"/>
        </w:rPr>
        <w:tab/>
      </w:r>
      <w:r w:rsidR="0041482A" w:rsidRPr="00654A20">
        <w:rPr>
          <w:rFonts w:ascii="Arial" w:hAnsi="Arial" w:cs="Arial"/>
          <w:sz w:val="24"/>
          <w:szCs w:val="24"/>
        </w:rPr>
        <w:t xml:space="preserve">In adopting that approach, </w:t>
      </w:r>
      <w:r w:rsidR="0041482A">
        <w:rPr>
          <w:rFonts w:ascii="Arial" w:hAnsi="Arial" w:cs="Arial"/>
          <w:sz w:val="24"/>
          <w:szCs w:val="24"/>
        </w:rPr>
        <w:t>I am of the</w:t>
      </w:r>
      <w:r w:rsidR="0041482A" w:rsidRPr="00811BBF">
        <w:rPr>
          <w:rFonts w:ascii="Arial" w:hAnsi="Arial" w:cs="Arial"/>
          <w:sz w:val="24"/>
          <w:szCs w:val="24"/>
        </w:rPr>
        <w:t xml:space="preserve"> view</w:t>
      </w:r>
      <w:r w:rsidR="0041482A">
        <w:rPr>
          <w:rFonts w:ascii="Arial" w:hAnsi="Arial" w:cs="Arial"/>
          <w:sz w:val="24"/>
          <w:szCs w:val="24"/>
        </w:rPr>
        <w:t xml:space="preserve"> that</w:t>
      </w:r>
      <w:r w:rsidR="0041482A" w:rsidRPr="00811BBF">
        <w:rPr>
          <w:rFonts w:ascii="Arial" w:hAnsi="Arial" w:cs="Arial"/>
          <w:sz w:val="24"/>
          <w:szCs w:val="24"/>
        </w:rPr>
        <w:t xml:space="preserve"> the fact that section 26 which provides that upo</w:t>
      </w:r>
      <w:r w:rsidR="0041482A">
        <w:rPr>
          <w:rFonts w:ascii="Arial" w:hAnsi="Arial" w:cs="Arial"/>
          <w:sz w:val="24"/>
          <w:szCs w:val="24"/>
        </w:rPr>
        <w:t>n the death of the holder of the land</w:t>
      </w:r>
      <w:r w:rsidR="0041482A" w:rsidRPr="00811BBF">
        <w:rPr>
          <w:rFonts w:ascii="Arial" w:hAnsi="Arial" w:cs="Arial"/>
          <w:sz w:val="24"/>
          <w:szCs w:val="24"/>
        </w:rPr>
        <w:t xml:space="preserve"> right</w:t>
      </w:r>
      <w:r w:rsidR="0041482A">
        <w:rPr>
          <w:rFonts w:ascii="Arial" w:hAnsi="Arial" w:cs="Arial"/>
          <w:sz w:val="24"/>
          <w:szCs w:val="24"/>
        </w:rPr>
        <w:t>,</w:t>
      </w:r>
      <w:r w:rsidR="0041482A" w:rsidRPr="00811BBF">
        <w:rPr>
          <w:rFonts w:ascii="Arial" w:hAnsi="Arial" w:cs="Arial"/>
          <w:sz w:val="24"/>
          <w:szCs w:val="24"/>
        </w:rPr>
        <w:t xml:space="preserve"> the right reverts to the Chief or Traditional Authority for reallocation to the surviving spouse of the deceased </w:t>
      </w:r>
      <w:r w:rsidR="0041482A" w:rsidRPr="00654A20">
        <w:rPr>
          <w:rFonts w:ascii="Arial" w:hAnsi="Arial" w:cs="Arial"/>
          <w:sz w:val="24"/>
          <w:szCs w:val="24"/>
        </w:rPr>
        <w:t xml:space="preserve">right holder, </w:t>
      </w:r>
      <w:r w:rsidR="0041482A" w:rsidRPr="00811BBF">
        <w:rPr>
          <w:rFonts w:ascii="Arial" w:hAnsi="Arial" w:cs="Arial"/>
          <w:sz w:val="24"/>
          <w:szCs w:val="24"/>
        </w:rPr>
        <w:t>serves as a strong indication that</w:t>
      </w:r>
      <w:r w:rsidR="0041482A">
        <w:rPr>
          <w:rFonts w:ascii="Arial" w:hAnsi="Arial" w:cs="Arial"/>
          <w:sz w:val="24"/>
          <w:szCs w:val="24"/>
        </w:rPr>
        <w:t xml:space="preserve"> spouses’ equal rights in the</w:t>
      </w:r>
      <w:r w:rsidR="0041482A" w:rsidRPr="00811BBF">
        <w:rPr>
          <w:rFonts w:ascii="Arial" w:hAnsi="Arial" w:cs="Arial"/>
          <w:sz w:val="24"/>
          <w:szCs w:val="24"/>
        </w:rPr>
        <w:t xml:space="preserve"> land right</w:t>
      </w:r>
      <w:r w:rsidR="0041482A">
        <w:rPr>
          <w:rFonts w:ascii="Arial" w:hAnsi="Arial" w:cs="Arial"/>
          <w:sz w:val="24"/>
          <w:szCs w:val="24"/>
        </w:rPr>
        <w:t>,</w:t>
      </w:r>
      <w:r w:rsidR="0041482A" w:rsidRPr="00811BBF">
        <w:rPr>
          <w:rFonts w:ascii="Arial" w:hAnsi="Arial" w:cs="Arial"/>
          <w:sz w:val="24"/>
          <w:szCs w:val="24"/>
        </w:rPr>
        <w:t xml:space="preserve"> are </w:t>
      </w:r>
      <w:proofErr w:type="spellStart"/>
      <w:r w:rsidR="0041482A" w:rsidRPr="00811BBF">
        <w:rPr>
          <w:rFonts w:ascii="Arial" w:hAnsi="Arial" w:cs="Arial"/>
          <w:sz w:val="24"/>
          <w:szCs w:val="24"/>
        </w:rPr>
        <w:t>recognised</w:t>
      </w:r>
      <w:proofErr w:type="spellEnd"/>
      <w:r w:rsidR="0041482A" w:rsidRPr="00811BBF">
        <w:rPr>
          <w:rFonts w:ascii="Arial" w:hAnsi="Arial" w:cs="Arial"/>
          <w:sz w:val="24"/>
          <w:szCs w:val="24"/>
        </w:rPr>
        <w:t xml:space="preserve">. This is because a surviving spouse is treated as if he or she </w:t>
      </w:r>
      <w:r w:rsidR="0041482A" w:rsidRPr="00654A20">
        <w:rPr>
          <w:rFonts w:ascii="Arial" w:hAnsi="Arial" w:cs="Arial"/>
          <w:sz w:val="24"/>
          <w:szCs w:val="24"/>
        </w:rPr>
        <w:t xml:space="preserve">were a ‘preferential </w:t>
      </w:r>
      <w:r w:rsidR="0041482A" w:rsidRPr="00811BBF">
        <w:rPr>
          <w:rFonts w:ascii="Arial" w:hAnsi="Arial" w:cs="Arial"/>
          <w:sz w:val="24"/>
          <w:szCs w:val="24"/>
        </w:rPr>
        <w:t>creditor’ or that he or she is vested with a ‘right of first refusal’ in respect of the customary land right</w:t>
      </w:r>
      <w:r w:rsidR="0041482A">
        <w:rPr>
          <w:rFonts w:ascii="Arial" w:hAnsi="Arial" w:cs="Arial"/>
          <w:sz w:val="24"/>
          <w:szCs w:val="24"/>
        </w:rPr>
        <w:t xml:space="preserve"> in that her or his ‘consent’ is required when the Chief or Traditional Authority considers reallocation of the land right</w:t>
      </w:r>
      <w:r w:rsidR="0041482A" w:rsidRPr="00811BBF">
        <w:rPr>
          <w:rFonts w:ascii="Arial" w:hAnsi="Arial" w:cs="Arial"/>
          <w:sz w:val="24"/>
          <w:szCs w:val="24"/>
        </w:rPr>
        <w:t xml:space="preserve">. </w:t>
      </w:r>
      <w:r w:rsidR="0041482A">
        <w:rPr>
          <w:rFonts w:ascii="Arial" w:hAnsi="Arial" w:cs="Arial"/>
          <w:sz w:val="24"/>
          <w:szCs w:val="24"/>
        </w:rPr>
        <w:t>On this interpretation, I am of the considered view that</w:t>
      </w:r>
      <w:r w:rsidR="0041482A" w:rsidRPr="00811BBF">
        <w:rPr>
          <w:rFonts w:ascii="Arial" w:hAnsi="Arial" w:cs="Arial"/>
          <w:sz w:val="24"/>
          <w:szCs w:val="24"/>
        </w:rPr>
        <w:t xml:space="preserve"> the joint</w:t>
      </w:r>
      <w:r w:rsidR="0041482A">
        <w:rPr>
          <w:rFonts w:ascii="Arial" w:hAnsi="Arial" w:cs="Arial"/>
          <w:sz w:val="24"/>
          <w:szCs w:val="24"/>
        </w:rPr>
        <w:t xml:space="preserve"> spouses’ interests embedded in the economic value of the</w:t>
      </w:r>
      <w:r w:rsidR="0041482A" w:rsidRPr="00811BBF">
        <w:rPr>
          <w:rFonts w:ascii="Arial" w:hAnsi="Arial" w:cs="Arial"/>
          <w:sz w:val="24"/>
          <w:szCs w:val="24"/>
        </w:rPr>
        <w:t xml:space="preserve"> land right</w:t>
      </w:r>
      <w:r w:rsidR="0041482A">
        <w:rPr>
          <w:rFonts w:ascii="Arial" w:hAnsi="Arial" w:cs="Arial"/>
          <w:sz w:val="24"/>
          <w:szCs w:val="24"/>
        </w:rPr>
        <w:t>,</w:t>
      </w:r>
      <w:r w:rsidR="0041482A" w:rsidRPr="00811BBF">
        <w:rPr>
          <w:rFonts w:ascii="Arial" w:hAnsi="Arial" w:cs="Arial"/>
          <w:sz w:val="24"/>
          <w:szCs w:val="24"/>
        </w:rPr>
        <w:t xml:space="preserve"> have been </w:t>
      </w:r>
      <w:proofErr w:type="spellStart"/>
      <w:r w:rsidR="0041482A" w:rsidRPr="00811BBF">
        <w:rPr>
          <w:rFonts w:ascii="Arial" w:hAnsi="Arial" w:cs="Arial"/>
          <w:sz w:val="24"/>
          <w:szCs w:val="24"/>
        </w:rPr>
        <w:t>recognised</w:t>
      </w:r>
      <w:proofErr w:type="spellEnd"/>
      <w:r w:rsidR="0041482A" w:rsidRPr="00811BBF">
        <w:rPr>
          <w:rFonts w:ascii="Arial" w:hAnsi="Arial" w:cs="Arial"/>
          <w:sz w:val="24"/>
          <w:szCs w:val="24"/>
        </w:rPr>
        <w:t xml:space="preserve"> by the Legislature</w:t>
      </w:r>
      <w:r w:rsidR="008B6ACD">
        <w:rPr>
          <w:rFonts w:ascii="Arial" w:hAnsi="Arial" w:cs="Arial"/>
          <w:sz w:val="24"/>
          <w:szCs w:val="24"/>
        </w:rPr>
        <w:t>.</w:t>
      </w:r>
    </w:p>
    <w:p w:rsidR="003622EF" w:rsidRDefault="003622EF" w:rsidP="006C7A4B">
      <w:pPr>
        <w:spacing w:after="0" w:line="360" w:lineRule="auto"/>
        <w:jc w:val="both"/>
        <w:rPr>
          <w:rFonts w:ascii="Arial" w:hAnsi="Arial" w:cs="Arial"/>
          <w:sz w:val="24"/>
          <w:szCs w:val="24"/>
        </w:rPr>
      </w:pPr>
    </w:p>
    <w:p w:rsidR="006C7A4B" w:rsidRDefault="00926A64" w:rsidP="006C7A4B">
      <w:pPr>
        <w:spacing w:after="0" w:line="360" w:lineRule="auto"/>
        <w:jc w:val="both"/>
        <w:rPr>
          <w:rFonts w:ascii="Arial" w:hAnsi="Arial" w:cs="Arial"/>
          <w:sz w:val="24"/>
          <w:szCs w:val="24"/>
        </w:rPr>
      </w:pPr>
      <w:r>
        <w:rPr>
          <w:rFonts w:ascii="Arial" w:hAnsi="Arial" w:cs="Arial"/>
          <w:sz w:val="24"/>
          <w:szCs w:val="24"/>
        </w:rPr>
        <w:t>[29</w:t>
      </w:r>
      <w:r w:rsidR="00D256BC">
        <w:rPr>
          <w:rFonts w:ascii="Arial" w:hAnsi="Arial" w:cs="Arial"/>
          <w:sz w:val="24"/>
          <w:szCs w:val="24"/>
        </w:rPr>
        <w:t>]</w:t>
      </w:r>
      <w:r w:rsidR="00D256BC">
        <w:rPr>
          <w:rFonts w:ascii="Arial" w:hAnsi="Arial" w:cs="Arial"/>
          <w:sz w:val="24"/>
          <w:szCs w:val="24"/>
        </w:rPr>
        <w:tab/>
      </w:r>
      <w:r w:rsidR="0041482A">
        <w:rPr>
          <w:rFonts w:ascii="Arial" w:hAnsi="Arial" w:cs="Arial"/>
          <w:sz w:val="24"/>
          <w:szCs w:val="24"/>
        </w:rPr>
        <w:t>The default legal position in respect of marriages in community of property is that</w:t>
      </w:r>
      <w:r w:rsidR="0041482A" w:rsidRPr="009C7496">
        <w:rPr>
          <w:rFonts w:ascii="Arial" w:hAnsi="Arial" w:cs="Arial"/>
          <w:sz w:val="24"/>
          <w:szCs w:val="24"/>
        </w:rPr>
        <w:t xml:space="preserve"> all</w:t>
      </w:r>
      <w:r w:rsidR="0041482A">
        <w:rPr>
          <w:rFonts w:ascii="Arial" w:hAnsi="Arial" w:cs="Arial"/>
          <w:sz w:val="24"/>
          <w:szCs w:val="24"/>
        </w:rPr>
        <w:t xml:space="preserve"> property</w:t>
      </w:r>
      <w:r w:rsidR="0041482A" w:rsidRPr="009C7496">
        <w:rPr>
          <w:rFonts w:ascii="Arial" w:hAnsi="Arial" w:cs="Arial"/>
          <w:sz w:val="24"/>
          <w:szCs w:val="24"/>
        </w:rPr>
        <w:t xml:space="preserve"> acquisitions </w:t>
      </w:r>
      <w:r w:rsidR="0041482A" w:rsidRPr="002C324D">
        <w:rPr>
          <w:rFonts w:ascii="Arial" w:hAnsi="Arial" w:cs="Arial"/>
          <w:sz w:val="24"/>
          <w:szCs w:val="24"/>
        </w:rPr>
        <w:t>made</w:t>
      </w:r>
      <w:r w:rsidR="0041482A" w:rsidRPr="009C7496">
        <w:rPr>
          <w:rFonts w:ascii="Arial" w:hAnsi="Arial" w:cs="Arial"/>
          <w:i/>
          <w:sz w:val="24"/>
          <w:szCs w:val="24"/>
        </w:rPr>
        <w:t xml:space="preserve"> </w:t>
      </w:r>
      <w:r w:rsidR="0041482A" w:rsidRPr="009C7496">
        <w:rPr>
          <w:rFonts w:ascii="Arial" w:hAnsi="Arial" w:cs="Arial"/>
          <w:sz w:val="24"/>
          <w:szCs w:val="24"/>
        </w:rPr>
        <w:t xml:space="preserve">during the subsistence of the marriage by </w:t>
      </w:r>
      <w:r w:rsidR="0041482A">
        <w:rPr>
          <w:rFonts w:ascii="Arial" w:hAnsi="Arial" w:cs="Arial"/>
          <w:sz w:val="24"/>
          <w:szCs w:val="24"/>
        </w:rPr>
        <w:t>either spouse fall</w:t>
      </w:r>
      <w:r w:rsidR="0041482A" w:rsidRPr="009C7496">
        <w:rPr>
          <w:rFonts w:ascii="Arial" w:hAnsi="Arial" w:cs="Arial"/>
          <w:sz w:val="24"/>
          <w:szCs w:val="24"/>
        </w:rPr>
        <w:t xml:space="preserve"> automatically into the joint estate. It is common cause that the customary land right in the present matter </w:t>
      </w:r>
      <w:r w:rsidR="0041482A">
        <w:rPr>
          <w:rFonts w:ascii="Arial" w:hAnsi="Arial" w:cs="Arial"/>
          <w:sz w:val="24"/>
          <w:szCs w:val="24"/>
        </w:rPr>
        <w:t>was</w:t>
      </w:r>
      <w:r w:rsidR="0041482A" w:rsidRPr="009C7496">
        <w:rPr>
          <w:rFonts w:ascii="Arial" w:hAnsi="Arial" w:cs="Arial"/>
          <w:sz w:val="24"/>
          <w:szCs w:val="24"/>
        </w:rPr>
        <w:t xml:space="preserve"> acquired during the</w:t>
      </w:r>
      <w:r w:rsidR="0041482A">
        <w:rPr>
          <w:rFonts w:ascii="Arial" w:hAnsi="Arial" w:cs="Arial"/>
          <w:sz w:val="24"/>
          <w:szCs w:val="24"/>
        </w:rPr>
        <w:t xml:space="preserve"> subsistence of</w:t>
      </w:r>
      <w:r w:rsidR="0041482A" w:rsidRPr="009C7496">
        <w:rPr>
          <w:rFonts w:ascii="Arial" w:hAnsi="Arial" w:cs="Arial"/>
          <w:sz w:val="24"/>
          <w:szCs w:val="24"/>
        </w:rPr>
        <w:t xml:space="preserve"> marriage. It is trite that during the marriage the parties own the assets of the joint estate in equal undivided shares. This</w:t>
      </w:r>
      <w:r w:rsidR="0041482A">
        <w:rPr>
          <w:rFonts w:ascii="Arial" w:hAnsi="Arial" w:cs="Arial"/>
          <w:sz w:val="24"/>
          <w:szCs w:val="24"/>
        </w:rPr>
        <w:t xml:space="preserve"> common law</w:t>
      </w:r>
      <w:r w:rsidR="0041482A" w:rsidRPr="009C7496">
        <w:rPr>
          <w:rFonts w:ascii="Arial" w:hAnsi="Arial" w:cs="Arial"/>
          <w:sz w:val="24"/>
          <w:szCs w:val="24"/>
        </w:rPr>
        <w:t xml:space="preserve"> position has been entrenched by Article 14 of the Constitution. </w:t>
      </w:r>
      <w:r w:rsidR="0041482A" w:rsidRPr="009F69FE">
        <w:rPr>
          <w:rFonts w:ascii="Arial" w:hAnsi="Arial" w:cs="Arial"/>
          <w:sz w:val="24"/>
          <w:szCs w:val="24"/>
        </w:rPr>
        <w:t>In my judgment, there is no doubt that a customar</w:t>
      </w:r>
      <w:r w:rsidR="0041482A">
        <w:rPr>
          <w:rFonts w:ascii="Arial" w:hAnsi="Arial" w:cs="Arial"/>
          <w:sz w:val="24"/>
          <w:szCs w:val="24"/>
        </w:rPr>
        <w:t xml:space="preserve">y land right has economic value and as such is a </w:t>
      </w:r>
      <w:r w:rsidR="0041482A" w:rsidRPr="000113B9">
        <w:rPr>
          <w:rFonts w:ascii="Arial" w:hAnsi="Arial" w:cs="Arial"/>
          <w:i/>
          <w:sz w:val="24"/>
          <w:szCs w:val="24"/>
        </w:rPr>
        <w:t>sui generis</w:t>
      </w:r>
      <w:r w:rsidR="0041482A">
        <w:rPr>
          <w:rFonts w:ascii="Arial" w:hAnsi="Arial" w:cs="Arial"/>
          <w:sz w:val="24"/>
          <w:szCs w:val="24"/>
        </w:rPr>
        <w:t xml:space="preserve"> incorporeal right which forms part of the assets of the joint estate</w:t>
      </w:r>
      <w:r w:rsidR="003622EF">
        <w:rPr>
          <w:rFonts w:ascii="Arial" w:hAnsi="Arial" w:cs="Arial"/>
          <w:sz w:val="24"/>
          <w:szCs w:val="24"/>
        </w:rPr>
        <w:t>.</w:t>
      </w:r>
    </w:p>
    <w:p w:rsidR="003622EF" w:rsidRDefault="003622EF" w:rsidP="006C7A4B">
      <w:pPr>
        <w:spacing w:after="0" w:line="360" w:lineRule="auto"/>
        <w:jc w:val="both"/>
        <w:rPr>
          <w:rFonts w:ascii="Arial" w:hAnsi="Arial" w:cs="Arial"/>
          <w:sz w:val="24"/>
          <w:szCs w:val="24"/>
        </w:rPr>
      </w:pPr>
    </w:p>
    <w:p w:rsidR="003622EF" w:rsidRDefault="00926A64" w:rsidP="006C7A4B">
      <w:pPr>
        <w:spacing w:after="0" w:line="360" w:lineRule="auto"/>
        <w:jc w:val="both"/>
        <w:rPr>
          <w:rFonts w:ascii="Arial" w:hAnsi="Arial" w:cs="Arial"/>
          <w:sz w:val="24"/>
          <w:szCs w:val="24"/>
        </w:rPr>
      </w:pPr>
      <w:r>
        <w:rPr>
          <w:rFonts w:ascii="Arial" w:hAnsi="Arial" w:cs="Arial"/>
          <w:sz w:val="24"/>
          <w:szCs w:val="24"/>
        </w:rPr>
        <w:t>[30</w:t>
      </w:r>
      <w:r w:rsidR="00C31EF1">
        <w:rPr>
          <w:rFonts w:ascii="Arial" w:hAnsi="Arial" w:cs="Arial"/>
          <w:sz w:val="24"/>
          <w:szCs w:val="24"/>
        </w:rPr>
        <w:t>]</w:t>
      </w:r>
      <w:r w:rsidR="00C31EF1">
        <w:rPr>
          <w:rFonts w:ascii="Arial" w:hAnsi="Arial" w:cs="Arial"/>
          <w:sz w:val="24"/>
          <w:szCs w:val="24"/>
        </w:rPr>
        <w:tab/>
      </w:r>
      <w:r w:rsidR="0041482A" w:rsidRPr="009F69FE">
        <w:rPr>
          <w:rFonts w:ascii="Arial" w:hAnsi="Arial" w:cs="Arial"/>
          <w:sz w:val="24"/>
          <w:szCs w:val="24"/>
        </w:rPr>
        <w:t xml:space="preserve">To hold otherwise would have a retrogressive effect on the gains made since the advent of the Constitution and those achieved </w:t>
      </w:r>
      <w:r w:rsidR="0041482A">
        <w:rPr>
          <w:rFonts w:ascii="Arial" w:hAnsi="Arial" w:cs="Arial"/>
          <w:sz w:val="24"/>
          <w:szCs w:val="24"/>
        </w:rPr>
        <w:t>through the implementation of</w:t>
      </w:r>
      <w:r w:rsidR="0041482A" w:rsidRPr="009F69FE">
        <w:rPr>
          <w:rFonts w:ascii="Arial" w:hAnsi="Arial" w:cs="Arial"/>
          <w:sz w:val="24"/>
          <w:szCs w:val="24"/>
        </w:rPr>
        <w:t xml:space="preserve"> the provisions of the </w:t>
      </w:r>
      <w:r w:rsidR="0041482A" w:rsidRPr="006F0AC0">
        <w:rPr>
          <w:rFonts w:ascii="Arial" w:hAnsi="Arial" w:cs="Arial"/>
          <w:sz w:val="24"/>
          <w:szCs w:val="24"/>
        </w:rPr>
        <w:t>Married Persons Equality Act</w:t>
      </w:r>
      <w:r w:rsidR="0041482A" w:rsidRPr="00131855">
        <w:rPr>
          <w:rFonts w:ascii="Arial" w:hAnsi="Arial" w:cs="Arial"/>
          <w:i/>
          <w:sz w:val="24"/>
          <w:szCs w:val="24"/>
        </w:rPr>
        <w:t xml:space="preserve">. </w:t>
      </w:r>
      <w:r w:rsidR="0041482A" w:rsidRPr="00654A20">
        <w:rPr>
          <w:rFonts w:ascii="Arial" w:hAnsi="Arial" w:cs="Arial"/>
          <w:sz w:val="24"/>
          <w:szCs w:val="24"/>
        </w:rPr>
        <w:t xml:space="preserve">In particular, </w:t>
      </w:r>
      <w:r w:rsidR="0041482A">
        <w:rPr>
          <w:rFonts w:ascii="Arial" w:hAnsi="Arial" w:cs="Arial"/>
          <w:sz w:val="24"/>
          <w:szCs w:val="24"/>
        </w:rPr>
        <w:t xml:space="preserve">it would contradict the specific provision of Article 14 of the Constitution which provides that ‘men and women </w:t>
      </w:r>
      <w:r w:rsidR="0041482A">
        <w:rPr>
          <w:rFonts w:ascii="Arial" w:hAnsi="Arial" w:cs="Arial"/>
          <w:sz w:val="24"/>
          <w:szCs w:val="24"/>
        </w:rPr>
        <w:lastRenderedPageBreak/>
        <w:t xml:space="preserve">of full age … are entitled to equal rights during the marriage and its dissolution’. Furthermore, a holding to the contrary would contradict the provisions of </w:t>
      </w:r>
      <w:r w:rsidR="0041482A" w:rsidRPr="009F69FE">
        <w:rPr>
          <w:rFonts w:ascii="Arial" w:hAnsi="Arial" w:cs="Arial"/>
          <w:sz w:val="24"/>
          <w:szCs w:val="24"/>
        </w:rPr>
        <w:t>section 4 of that</w:t>
      </w:r>
      <w:r w:rsidR="0041482A">
        <w:rPr>
          <w:rFonts w:ascii="Arial" w:hAnsi="Arial" w:cs="Arial"/>
          <w:sz w:val="24"/>
          <w:szCs w:val="24"/>
        </w:rPr>
        <w:t xml:space="preserve"> Act which</w:t>
      </w:r>
      <w:r w:rsidR="0041482A" w:rsidRPr="009F69FE">
        <w:rPr>
          <w:rFonts w:ascii="Arial" w:hAnsi="Arial" w:cs="Arial"/>
          <w:sz w:val="24"/>
          <w:szCs w:val="24"/>
        </w:rPr>
        <w:t xml:space="preserve"> provides that a husband and wife married in community of property have equal right</w:t>
      </w:r>
      <w:r w:rsidR="0041482A">
        <w:rPr>
          <w:rFonts w:ascii="Arial" w:hAnsi="Arial" w:cs="Arial"/>
          <w:sz w:val="24"/>
          <w:szCs w:val="24"/>
        </w:rPr>
        <w:t>s</w:t>
      </w:r>
      <w:r w:rsidR="003908F3">
        <w:rPr>
          <w:rFonts w:ascii="Arial" w:hAnsi="Arial" w:cs="Arial"/>
          <w:sz w:val="24"/>
          <w:szCs w:val="24"/>
        </w:rPr>
        <w:t>.</w:t>
      </w:r>
    </w:p>
    <w:p w:rsidR="00D256BC" w:rsidRDefault="00D256BC" w:rsidP="006C7A4B">
      <w:pPr>
        <w:spacing w:after="0" w:line="360" w:lineRule="auto"/>
        <w:jc w:val="both"/>
        <w:rPr>
          <w:rFonts w:ascii="Arial" w:hAnsi="Arial" w:cs="Arial"/>
          <w:sz w:val="24"/>
          <w:szCs w:val="24"/>
        </w:rPr>
      </w:pPr>
    </w:p>
    <w:p w:rsidR="00001FD8" w:rsidRPr="00D256BC" w:rsidRDefault="00926A64" w:rsidP="006B677C">
      <w:pPr>
        <w:spacing w:after="0" w:line="360" w:lineRule="auto"/>
        <w:jc w:val="both"/>
        <w:rPr>
          <w:rFonts w:ascii="Arial" w:hAnsi="Arial" w:cs="Arial"/>
          <w:sz w:val="24"/>
          <w:szCs w:val="24"/>
        </w:rPr>
      </w:pPr>
      <w:r>
        <w:rPr>
          <w:rFonts w:ascii="Arial" w:hAnsi="Arial" w:cs="Arial"/>
          <w:sz w:val="24"/>
          <w:szCs w:val="24"/>
        </w:rPr>
        <w:t>[31</w:t>
      </w:r>
      <w:r w:rsidR="00A47308">
        <w:rPr>
          <w:rFonts w:ascii="Arial" w:hAnsi="Arial" w:cs="Arial"/>
          <w:sz w:val="24"/>
          <w:szCs w:val="24"/>
        </w:rPr>
        <w:t>]</w:t>
      </w:r>
      <w:r w:rsidR="00A47308">
        <w:rPr>
          <w:rFonts w:ascii="Arial" w:hAnsi="Arial" w:cs="Arial"/>
          <w:sz w:val="24"/>
          <w:szCs w:val="24"/>
        </w:rPr>
        <w:tab/>
      </w:r>
      <w:r w:rsidR="0041482A">
        <w:rPr>
          <w:rFonts w:ascii="Arial" w:hAnsi="Arial" w:cs="Arial"/>
          <w:sz w:val="24"/>
          <w:szCs w:val="24"/>
        </w:rPr>
        <w:t xml:space="preserve">In </w:t>
      </w:r>
      <w:r w:rsidR="0041482A" w:rsidRPr="00654A20">
        <w:rPr>
          <w:rFonts w:ascii="Arial" w:hAnsi="Arial" w:cs="Arial"/>
          <w:sz w:val="24"/>
          <w:szCs w:val="24"/>
        </w:rPr>
        <w:t xml:space="preserve">my judgment </w:t>
      </w:r>
      <w:r w:rsidR="0041482A">
        <w:rPr>
          <w:rFonts w:ascii="Arial" w:hAnsi="Arial" w:cs="Arial"/>
          <w:sz w:val="24"/>
          <w:szCs w:val="24"/>
        </w:rPr>
        <w:t>i</w:t>
      </w:r>
      <w:r w:rsidR="0041482A" w:rsidRPr="009F69FE">
        <w:rPr>
          <w:rFonts w:ascii="Arial" w:hAnsi="Arial" w:cs="Arial"/>
          <w:sz w:val="24"/>
          <w:szCs w:val="24"/>
        </w:rPr>
        <w:t>f</w:t>
      </w:r>
      <w:r w:rsidR="0041482A">
        <w:rPr>
          <w:rFonts w:ascii="Arial" w:hAnsi="Arial" w:cs="Arial"/>
          <w:sz w:val="24"/>
          <w:szCs w:val="24"/>
        </w:rPr>
        <w:t xml:space="preserve"> the proposition advanced on behalf of the plaintiff were to be upheld </w:t>
      </w:r>
      <w:r w:rsidR="0041482A" w:rsidRPr="009F69FE">
        <w:rPr>
          <w:rFonts w:ascii="Arial" w:hAnsi="Arial" w:cs="Arial"/>
          <w:sz w:val="24"/>
          <w:szCs w:val="24"/>
        </w:rPr>
        <w:t xml:space="preserve">it would result in the perpetuation of the </w:t>
      </w:r>
      <w:r w:rsidR="0041482A">
        <w:rPr>
          <w:rFonts w:ascii="Arial" w:hAnsi="Arial" w:cs="Arial"/>
          <w:sz w:val="24"/>
          <w:szCs w:val="24"/>
        </w:rPr>
        <w:t>inequality between spouses</w:t>
      </w:r>
      <w:r w:rsidR="0041482A" w:rsidRPr="009F69FE">
        <w:rPr>
          <w:rFonts w:ascii="Arial" w:hAnsi="Arial" w:cs="Arial"/>
          <w:sz w:val="24"/>
          <w:szCs w:val="24"/>
        </w:rPr>
        <w:t xml:space="preserve"> residing in the communal areas.</w:t>
      </w:r>
      <w:r w:rsidR="0041482A">
        <w:rPr>
          <w:rFonts w:ascii="Arial" w:hAnsi="Arial" w:cs="Arial"/>
          <w:sz w:val="24"/>
          <w:szCs w:val="24"/>
        </w:rPr>
        <w:t xml:space="preserve"> It will further continue to perpetuate the irrational colonial discrimination as regards to property rights of spouses whose marriages were concluded north of the Police Zone and spouses whose marriages were concluded south of the Police Zone</w:t>
      </w:r>
      <w:r w:rsidR="007C0BCB">
        <w:rPr>
          <w:rFonts w:ascii="Arial" w:hAnsi="Arial" w:cs="Arial"/>
          <w:sz w:val="24"/>
          <w:szCs w:val="24"/>
        </w:rPr>
        <w:t>.</w:t>
      </w:r>
    </w:p>
    <w:p w:rsidR="0040507E" w:rsidRDefault="0040507E" w:rsidP="006B677C">
      <w:pPr>
        <w:spacing w:after="0" w:line="360" w:lineRule="auto"/>
        <w:jc w:val="both"/>
        <w:rPr>
          <w:rFonts w:ascii="Arial" w:hAnsi="Arial"/>
          <w:sz w:val="24"/>
          <w:szCs w:val="24"/>
        </w:rPr>
      </w:pPr>
    </w:p>
    <w:p w:rsidR="00FA688A" w:rsidRDefault="00926A64" w:rsidP="006B677C">
      <w:pPr>
        <w:spacing w:after="0" w:line="360" w:lineRule="auto"/>
        <w:jc w:val="both"/>
        <w:rPr>
          <w:rFonts w:ascii="Arial" w:hAnsi="Arial"/>
          <w:sz w:val="24"/>
          <w:szCs w:val="24"/>
        </w:rPr>
      </w:pPr>
      <w:r>
        <w:rPr>
          <w:rFonts w:ascii="Arial" w:hAnsi="Arial"/>
          <w:sz w:val="24"/>
          <w:szCs w:val="24"/>
        </w:rPr>
        <w:t>[32</w:t>
      </w:r>
      <w:r w:rsidR="00477FC7">
        <w:rPr>
          <w:rFonts w:ascii="Arial" w:hAnsi="Arial"/>
          <w:sz w:val="24"/>
          <w:szCs w:val="24"/>
        </w:rPr>
        <w:t>]</w:t>
      </w:r>
      <w:r w:rsidR="00477FC7">
        <w:rPr>
          <w:rFonts w:ascii="Arial" w:hAnsi="Arial"/>
          <w:sz w:val="24"/>
          <w:szCs w:val="24"/>
        </w:rPr>
        <w:tab/>
      </w:r>
      <w:r w:rsidR="0041482A" w:rsidRPr="009F69FE">
        <w:rPr>
          <w:rFonts w:ascii="Arial" w:hAnsi="Arial" w:cs="Arial"/>
          <w:sz w:val="24"/>
          <w:szCs w:val="24"/>
        </w:rPr>
        <w:t>It is a notorious fact, which this court is entitled to take judicial notice of, that according to customary practices and norms</w:t>
      </w:r>
      <w:r w:rsidR="0041482A">
        <w:rPr>
          <w:rFonts w:ascii="Arial" w:hAnsi="Arial" w:cs="Arial"/>
          <w:sz w:val="24"/>
          <w:szCs w:val="24"/>
        </w:rPr>
        <w:t xml:space="preserve"> prevailing in the traditional communities residing in the communal areas,</w:t>
      </w:r>
      <w:r w:rsidR="0041482A" w:rsidRPr="009F69FE">
        <w:rPr>
          <w:rFonts w:ascii="Arial" w:hAnsi="Arial" w:cs="Arial"/>
          <w:sz w:val="24"/>
          <w:szCs w:val="24"/>
        </w:rPr>
        <w:t xml:space="preserve"> a man</w:t>
      </w:r>
      <w:r w:rsidR="0041482A">
        <w:rPr>
          <w:rFonts w:ascii="Arial" w:hAnsi="Arial" w:cs="Arial"/>
          <w:sz w:val="24"/>
          <w:szCs w:val="24"/>
        </w:rPr>
        <w:t>,</w:t>
      </w:r>
      <w:r w:rsidR="0041482A" w:rsidRPr="009F69FE">
        <w:rPr>
          <w:rFonts w:ascii="Arial" w:hAnsi="Arial" w:cs="Arial"/>
          <w:sz w:val="24"/>
          <w:szCs w:val="24"/>
        </w:rPr>
        <w:t xml:space="preserve"> as head of the family</w:t>
      </w:r>
      <w:r w:rsidR="0041482A">
        <w:rPr>
          <w:rFonts w:ascii="Arial" w:hAnsi="Arial" w:cs="Arial"/>
          <w:sz w:val="24"/>
          <w:szCs w:val="24"/>
        </w:rPr>
        <w:t>,</w:t>
      </w:r>
      <w:r w:rsidR="0041482A" w:rsidRPr="009F69FE">
        <w:rPr>
          <w:rFonts w:ascii="Arial" w:hAnsi="Arial" w:cs="Arial"/>
          <w:sz w:val="24"/>
          <w:szCs w:val="24"/>
        </w:rPr>
        <w:t xml:space="preserve"> would invariably apply to be granted a customary land right.</w:t>
      </w:r>
      <w:r w:rsidR="0041482A">
        <w:rPr>
          <w:rFonts w:ascii="Arial" w:hAnsi="Arial" w:cs="Arial"/>
          <w:sz w:val="24"/>
          <w:szCs w:val="24"/>
        </w:rPr>
        <w:t xml:space="preserve"> If the application is granted such land right will invariably be registered in the husband’s name.</w:t>
      </w:r>
      <w:r w:rsidR="0041482A" w:rsidRPr="009F69FE">
        <w:rPr>
          <w:rFonts w:ascii="Arial" w:hAnsi="Arial" w:cs="Arial"/>
          <w:sz w:val="24"/>
          <w:szCs w:val="24"/>
        </w:rPr>
        <w:t xml:space="preserve"> It is only in few isolated instance</w:t>
      </w:r>
      <w:r w:rsidR="0041482A">
        <w:rPr>
          <w:rFonts w:ascii="Arial" w:hAnsi="Arial" w:cs="Arial"/>
          <w:sz w:val="24"/>
          <w:szCs w:val="24"/>
        </w:rPr>
        <w:t>s</w:t>
      </w:r>
      <w:r w:rsidR="0041482A" w:rsidRPr="009F69FE">
        <w:rPr>
          <w:rFonts w:ascii="Arial" w:hAnsi="Arial" w:cs="Arial"/>
          <w:sz w:val="24"/>
          <w:szCs w:val="24"/>
        </w:rPr>
        <w:t xml:space="preserve"> that a woman would apply for a customary land right. In such instance</w:t>
      </w:r>
      <w:r w:rsidR="0041482A">
        <w:rPr>
          <w:rFonts w:ascii="Arial" w:hAnsi="Arial" w:cs="Arial"/>
          <w:sz w:val="24"/>
          <w:szCs w:val="24"/>
        </w:rPr>
        <w:t>s</w:t>
      </w:r>
      <w:r w:rsidR="0041482A" w:rsidRPr="009F69FE">
        <w:rPr>
          <w:rFonts w:ascii="Arial" w:hAnsi="Arial" w:cs="Arial"/>
          <w:sz w:val="24"/>
          <w:szCs w:val="24"/>
        </w:rPr>
        <w:t xml:space="preserve"> a woman would likely be unmarried</w:t>
      </w:r>
      <w:r w:rsidR="0041482A">
        <w:rPr>
          <w:rFonts w:ascii="Arial" w:hAnsi="Arial" w:cs="Arial"/>
          <w:sz w:val="24"/>
          <w:szCs w:val="24"/>
        </w:rPr>
        <w:t>,</w:t>
      </w:r>
      <w:r w:rsidR="0041482A" w:rsidRPr="009F69FE">
        <w:rPr>
          <w:rFonts w:ascii="Arial" w:hAnsi="Arial" w:cs="Arial"/>
          <w:sz w:val="24"/>
          <w:szCs w:val="24"/>
        </w:rPr>
        <w:t xml:space="preserve"> divorced or a widow</w:t>
      </w:r>
      <w:r w:rsidR="0041482A">
        <w:rPr>
          <w:rFonts w:ascii="Arial" w:hAnsi="Arial" w:cs="Arial"/>
          <w:sz w:val="24"/>
          <w:szCs w:val="24"/>
        </w:rPr>
        <w:t>.</w:t>
      </w:r>
    </w:p>
    <w:p w:rsidR="00D123CB" w:rsidRDefault="00D123CB" w:rsidP="006B677C">
      <w:pPr>
        <w:spacing w:after="0" w:line="360" w:lineRule="auto"/>
        <w:jc w:val="both"/>
        <w:rPr>
          <w:rFonts w:ascii="Arial" w:hAnsi="Arial"/>
          <w:sz w:val="24"/>
          <w:szCs w:val="24"/>
        </w:rPr>
      </w:pPr>
    </w:p>
    <w:p w:rsidR="005B3C41" w:rsidRDefault="00926A64" w:rsidP="006B677C">
      <w:pPr>
        <w:spacing w:after="0" w:line="360" w:lineRule="auto"/>
        <w:jc w:val="both"/>
        <w:rPr>
          <w:rFonts w:ascii="Arial" w:hAnsi="Arial"/>
          <w:sz w:val="24"/>
          <w:szCs w:val="24"/>
        </w:rPr>
      </w:pPr>
      <w:r>
        <w:rPr>
          <w:rFonts w:ascii="Arial" w:hAnsi="Arial"/>
          <w:sz w:val="24"/>
          <w:szCs w:val="24"/>
        </w:rPr>
        <w:t>[33</w:t>
      </w:r>
      <w:r w:rsidR="00D123CB">
        <w:rPr>
          <w:rFonts w:ascii="Arial" w:hAnsi="Arial"/>
          <w:sz w:val="24"/>
          <w:szCs w:val="24"/>
        </w:rPr>
        <w:t>]</w:t>
      </w:r>
      <w:r w:rsidR="00D123CB">
        <w:rPr>
          <w:rFonts w:ascii="Arial" w:hAnsi="Arial"/>
          <w:sz w:val="24"/>
          <w:szCs w:val="24"/>
        </w:rPr>
        <w:tab/>
      </w:r>
      <w:r w:rsidR="0041482A" w:rsidRPr="009F69FE">
        <w:rPr>
          <w:rFonts w:ascii="Arial" w:hAnsi="Arial" w:cs="Arial"/>
          <w:sz w:val="24"/>
          <w:szCs w:val="24"/>
        </w:rPr>
        <w:t>In this connection, one cannot be oblivious of the proprietary conseq</w:t>
      </w:r>
      <w:r w:rsidR="0041482A">
        <w:rPr>
          <w:rFonts w:ascii="Arial" w:hAnsi="Arial" w:cs="Arial"/>
          <w:sz w:val="24"/>
          <w:szCs w:val="24"/>
        </w:rPr>
        <w:t>uences of the marriages</w:t>
      </w:r>
      <w:r w:rsidR="0041482A" w:rsidRPr="009F69FE">
        <w:rPr>
          <w:rFonts w:ascii="Arial" w:hAnsi="Arial" w:cs="Arial"/>
          <w:sz w:val="24"/>
          <w:szCs w:val="24"/>
        </w:rPr>
        <w:t xml:space="preserve"> concluded north of the </w:t>
      </w:r>
      <w:r w:rsidR="0041482A" w:rsidRPr="006F0AC0">
        <w:rPr>
          <w:rFonts w:ascii="Arial" w:hAnsi="Arial" w:cs="Arial"/>
          <w:sz w:val="24"/>
          <w:szCs w:val="24"/>
        </w:rPr>
        <w:t>Police Zone</w:t>
      </w:r>
      <w:r w:rsidR="0041482A" w:rsidRPr="009F69FE">
        <w:rPr>
          <w:rFonts w:ascii="Arial" w:hAnsi="Arial" w:cs="Arial"/>
          <w:sz w:val="24"/>
          <w:szCs w:val="24"/>
        </w:rPr>
        <w:t xml:space="preserve"> which</w:t>
      </w:r>
      <w:r w:rsidR="0041482A">
        <w:rPr>
          <w:rFonts w:ascii="Arial" w:hAnsi="Arial" w:cs="Arial"/>
          <w:sz w:val="24"/>
          <w:szCs w:val="24"/>
        </w:rPr>
        <w:t>,</w:t>
      </w:r>
      <w:r w:rsidR="0041482A" w:rsidRPr="009F69FE">
        <w:rPr>
          <w:rFonts w:ascii="Arial" w:hAnsi="Arial" w:cs="Arial"/>
          <w:sz w:val="24"/>
          <w:szCs w:val="24"/>
        </w:rPr>
        <w:t xml:space="preserve"> according to the provis</w:t>
      </w:r>
      <w:r w:rsidR="0041482A">
        <w:rPr>
          <w:rFonts w:ascii="Arial" w:hAnsi="Arial" w:cs="Arial"/>
          <w:sz w:val="24"/>
          <w:szCs w:val="24"/>
        </w:rPr>
        <w:t xml:space="preserve">ions of the Native Administration </w:t>
      </w:r>
      <w:r w:rsidR="0041482A" w:rsidRPr="006F0AC0">
        <w:rPr>
          <w:rFonts w:ascii="Arial" w:hAnsi="Arial" w:cs="Arial"/>
          <w:sz w:val="24"/>
          <w:szCs w:val="24"/>
        </w:rPr>
        <w:t>Proclamation 15 of 1928</w:t>
      </w:r>
      <w:r w:rsidR="0041482A">
        <w:rPr>
          <w:rFonts w:ascii="Arial" w:hAnsi="Arial" w:cs="Arial"/>
          <w:sz w:val="24"/>
          <w:szCs w:val="24"/>
        </w:rPr>
        <w:t>, the default position of</w:t>
      </w:r>
      <w:r w:rsidR="0041482A" w:rsidRPr="009F69FE">
        <w:rPr>
          <w:rFonts w:ascii="Arial" w:hAnsi="Arial" w:cs="Arial"/>
          <w:sz w:val="24"/>
          <w:szCs w:val="24"/>
        </w:rPr>
        <w:t xml:space="preserve"> such marriage</w:t>
      </w:r>
      <w:r w:rsidR="0041482A">
        <w:rPr>
          <w:rFonts w:ascii="Arial" w:hAnsi="Arial" w:cs="Arial"/>
          <w:sz w:val="24"/>
          <w:szCs w:val="24"/>
        </w:rPr>
        <w:t>s,</w:t>
      </w:r>
      <w:r w:rsidR="0041482A" w:rsidRPr="009F69FE">
        <w:rPr>
          <w:rFonts w:ascii="Arial" w:hAnsi="Arial" w:cs="Arial"/>
          <w:sz w:val="24"/>
          <w:szCs w:val="24"/>
        </w:rPr>
        <w:t xml:space="preserve"> </w:t>
      </w:r>
      <w:r w:rsidR="0041482A">
        <w:rPr>
          <w:rFonts w:ascii="Arial" w:hAnsi="Arial" w:cs="Arial"/>
          <w:sz w:val="24"/>
          <w:szCs w:val="24"/>
        </w:rPr>
        <w:t xml:space="preserve">is that they </w:t>
      </w:r>
      <w:r w:rsidR="0041482A" w:rsidRPr="009F69FE">
        <w:rPr>
          <w:rFonts w:ascii="Arial" w:hAnsi="Arial" w:cs="Arial"/>
          <w:sz w:val="24"/>
          <w:szCs w:val="24"/>
        </w:rPr>
        <w:t>automatically</w:t>
      </w:r>
      <w:r w:rsidR="0041482A">
        <w:rPr>
          <w:rFonts w:ascii="Arial" w:hAnsi="Arial" w:cs="Arial"/>
          <w:sz w:val="24"/>
          <w:szCs w:val="24"/>
        </w:rPr>
        <w:t xml:space="preserve"> produce a proprietary regime of property being out of community of property</w:t>
      </w:r>
      <w:r w:rsidR="0041482A" w:rsidRPr="009F69FE">
        <w:rPr>
          <w:rFonts w:ascii="Arial" w:hAnsi="Arial" w:cs="Arial"/>
          <w:sz w:val="24"/>
          <w:szCs w:val="24"/>
        </w:rPr>
        <w:t>, unless the parties had made a declaration prior to marrying that the</w:t>
      </w:r>
      <w:r w:rsidR="0041482A">
        <w:rPr>
          <w:rFonts w:ascii="Arial" w:hAnsi="Arial" w:cs="Arial"/>
          <w:sz w:val="24"/>
          <w:szCs w:val="24"/>
        </w:rPr>
        <w:t>y</w:t>
      </w:r>
      <w:r w:rsidR="0041482A" w:rsidRPr="009F69FE">
        <w:rPr>
          <w:rFonts w:ascii="Arial" w:hAnsi="Arial" w:cs="Arial"/>
          <w:sz w:val="24"/>
          <w:szCs w:val="24"/>
        </w:rPr>
        <w:t xml:space="preserve"> want their</w:t>
      </w:r>
      <w:r w:rsidR="0041482A">
        <w:rPr>
          <w:rFonts w:ascii="Arial" w:hAnsi="Arial" w:cs="Arial"/>
          <w:sz w:val="24"/>
          <w:szCs w:val="24"/>
        </w:rPr>
        <w:t xml:space="preserve"> property regime to be</w:t>
      </w:r>
      <w:r w:rsidR="0041482A" w:rsidRPr="009F69FE">
        <w:rPr>
          <w:rFonts w:ascii="Arial" w:hAnsi="Arial" w:cs="Arial"/>
          <w:sz w:val="24"/>
          <w:szCs w:val="24"/>
        </w:rPr>
        <w:t xml:space="preserve"> in community of property.</w:t>
      </w:r>
      <w:r w:rsidR="0041482A">
        <w:rPr>
          <w:rFonts w:ascii="Arial" w:hAnsi="Arial" w:cs="Arial"/>
          <w:sz w:val="24"/>
          <w:szCs w:val="24"/>
        </w:rPr>
        <w:t xml:space="preserve"> It raises a legitimate question why such a system should continue to be maintained in modern Namibia?</w:t>
      </w:r>
    </w:p>
    <w:p w:rsidR="005B3C41" w:rsidRDefault="005B3C41" w:rsidP="006B677C">
      <w:pPr>
        <w:spacing w:after="0" w:line="360" w:lineRule="auto"/>
        <w:jc w:val="both"/>
        <w:rPr>
          <w:rFonts w:ascii="Arial" w:hAnsi="Arial"/>
          <w:sz w:val="24"/>
          <w:szCs w:val="24"/>
        </w:rPr>
      </w:pPr>
    </w:p>
    <w:p w:rsidR="00221B7D" w:rsidRDefault="00926A64" w:rsidP="006B677C">
      <w:pPr>
        <w:spacing w:after="0" w:line="360" w:lineRule="auto"/>
        <w:jc w:val="both"/>
        <w:rPr>
          <w:rFonts w:ascii="Arial" w:hAnsi="Arial" w:cs="Arial"/>
          <w:sz w:val="24"/>
          <w:szCs w:val="24"/>
        </w:rPr>
      </w:pPr>
      <w:r>
        <w:rPr>
          <w:rFonts w:ascii="Arial" w:hAnsi="Arial"/>
          <w:sz w:val="24"/>
          <w:szCs w:val="24"/>
        </w:rPr>
        <w:t>[34</w:t>
      </w:r>
      <w:r w:rsidR="00452E36">
        <w:rPr>
          <w:rFonts w:ascii="Arial" w:hAnsi="Arial"/>
          <w:sz w:val="24"/>
          <w:szCs w:val="24"/>
        </w:rPr>
        <w:t>]</w:t>
      </w:r>
      <w:r w:rsidR="00452E36">
        <w:rPr>
          <w:rFonts w:ascii="Arial" w:hAnsi="Arial"/>
          <w:sz w:val="24"/>
          <w:szCs w:val="24"/>
        </w:rPr>
        <w:tab/>
      </w:r>
      <w:r w:rsidR="00827C53">
        <w:rPr>
          <w:rFonts w:ascii="Arial" w:hAnsi="Arial" w:cs="Arial"/>
          <w:sz w:val="24"/>
          <w:szCs w:val="24"/>
        </w:rPr>
        <w:t>I am of the further view that should</w:t>
      </w:r>
      <w:r w:rsidR="00827C53" w:rsidRPr="009F69FE">
        <w:rPr>
          <w:rFonts w:ascii="Arial" w:hAnsi="Arial" w:cs="Arial"/>
          <w:sz w:val="24"/>
          <w:szCs w:val="24"/>
        </w:rPr>
        <w:t xml:space="preserve"> the proposition advanced on behalf of the plaintiff in this matter</w:t>
      </w:r>
      <w:r w:rsidR="00827C53">
        <w:rPr>
          <w:rFonts w:ascii="Arial" w:hAnsi="Arial" w:cs="Arial"/>
          <w:sz w:val="24"/>
          <w:szCs w:val="24"/>
        </w:rPr>
        <w:t xml:space="preserve"> be accepted</w:t>
      </w:r>
      <w:r w:rsidR="00827C53" w:rsidRPr="009F69FE">
        <w:rPr>
          <w:rFonts w:ascii="Arial" w:hAnsi="Arial" w:cs="Arial"/>
          <w:sz w:val="24"/>
          <w:szCs w:val="24"/>
        </w:rPr>
        <w:t xml:space="preserve">, it would result in a substantial majority of </w:t>
      </w:r>
      <w:r w:rsidR="00827C53">
        <w:rPr>
          <w:rFonts w:ascii="Arial" w:hAnsi="Arial" w:cs="Arial"/>
          <w:sz w:val="24"/>
          <w:szCs w:val="24"/>
        </w:rPr>
        <w:t>all customary land rights allocated to</w:t>
      </w:r>
      <w:r w:rsidR="00827C53" w:rsidRPr="009F69FE">
        <w:rPr>
          <w:rFonts w:ascii="Arial" w:hAnsi="Arial" w:cs="Arial"/>
          <w:sz w:val="24"/>
          <w:szCs w:val="24"/>
        </w:rPr>
        <w:t xml:space="preserve"> men</w:t>
      </w:r>
      <w:r w:rsidR="00827C53">
        <w:rPr>
          <w:rFonts w:ascii="Arial" w:hAnsi="Arial" w:cs="Arial"/>
          <w:sz w:val="24"/>
          <w:szCs w:val="24"/>
        </w:rPr>
        <w:t xml:space="preserve"> to the exclusion of women. Such a scenario</w:t>
      </w:r>
      <w:r w:rsidR="00827C53" w:rsidRPr="009F69FE">
        <w:rPr>
          <w:rFonts w:ascii="Arial" w:hAnsi="Arial" w:cs="Arial"/>
          <w:sz w:val="24"/>
          <w:szCs w:val="24"/>
        </w:rPr>
        <w:t xml:space="preserve"> would be untenable as it would be contrary to the relevant provisions of the </w:t>
      </w:r>
      <w:r w:rsidR="00827C53">
        <w:rPr>
          <w:rFonts w:ascii="Arial" w:hAnsi="Arial" w:cs="Arial"/>
          <w:sz w:val="24"/>
          <w:szCs w:val="24"/>
        </w:rPr>
        <w:t>Constitution referred to elsewhere in this judgment</w:t>
      </w:r>
      <w:r w:rsidR="00827C53" w:rsidRPr="009F69FE">
        <w:rPr>
          <w:rFonts w:ascii="Arial" w:hAnsi="Arial" w:cs="Arial"/>
          <w:sz w:val="24"/>
          <w:szCs w:val="24"/>
        </w:rPr>
        <w:t xml:space="preserve"> as well as those of the Married </w:t>
      </w:r>
      <w:r w:rsidR="00827C53" w:rsidRPr="009F69FE">
        <w:rPr>
          <w:rFonts w:ascii="Arial" w:hAnsi="Arial" w:cs="Arial"/>
          <w:sz w:val="24"/>
          <w:szCs w:val="24"/>
        </w:rPr>
        <w:lastRenderedPageBreak/>
        <w:t>Person</w:t>
      </w:r>
      <w:r w:rsidR="00827C53">
        <w:rPr>
          <w:rFonts w:ascii="Arial" w:hAnsi="Arial" w:cs="Arial"/>
          <w:sz w:val="24"/>
          <w:szCs w:val="24"/>
        </w:rPr>
        <w:t>s</w:t>
      </w:r>
      <w:r w:rsidR="00827C53" w:rsidRPr="009F69FE">
        <w:rPr>
          <w:rFonts w:ascii="Arial" w:hAnsi="Arial" w:cs="Arial"/>
          <w:sz w:val="24"/>
          <w:szCs w:val="24"/>
        </w:rPr>
        <w:t xml:space="preserve"> Equality Act.</w:t>
      </w:r>
      <w:r w:rsidR="00827C53">
        <w:rPr>
          <w:rFonts w:ascii="Arial" w:hAnsi="Arial" w:cs="Arial"/>
          <w:sz w:val="24"/>
          <w:szCs w:val="24"/>
        </w:rPr>
        <w:t xml:space="preserve"> For those reasons the proposition cannot be accepted and is rejected</w:t>
      </w:r>
      <w:r w:rsidR="00221B7D">
        <w:rPr>
          <w:rFonts w:ascii="Arial" w:hAnsi="Arial" w:cs="Arial"/>
          <w:sz w:val="24"/>
          <w:szCs w:val="24"/>
        </w:rPr>
        <w:t>.</w:t>
      </w:r>
    </w:p>
    <w:p w:rsidR="00221B7D" w:rsidRDefault="00221B7D" w:rsidP="00B73BC7">
      <w:pPr>
        <w:spacing w:after="0" w:line="360" w:lineRule="auto"/>
        <w:jc w:val="both"/>
        <w:rPr>
          <w:rFonts w:ascii="Arial" w:hAnsi="Arial" w:cs="Arial"/>
          <w:sz w:val="24"/>
          <w:szCs w:val="24"/>
        </w:rPr>
      </w:pPr>
    </w:p>
    <w:p w:rsidR="00177DD2" w:rsidRDefault="00827C53" w:rsidP="00B73BC7">
      <w:pPr>
        <w:spacing w:after="0" w:line="360" w:lineRule="auto"/>
        <w:jc w:val="both"/>
        <w:rPr>
          <w:rFonts w:ascii="Arial" w:hAnsi="Arial" w:cs="Arial"/>
          <w:sz w:val="24"/>
          <w:szCs w:val="24"/>
        </w:rPr>
      </w:pPr>
      <w:r>
        <w:rPr>
          <w:rFonts w:ascii="Arial" w:hAnsi="Arial" w:cs="Arial"/>
          <w:sz w:val="24"/>
          <w:szCs w:val="24"/>
          <w:u w:val="single"/>
        </w:rPr>
        <w:t>Conclusion</w:t>
      </w:r>
    </w:p>
    <w:p w:rsidR="00177DD2" w:rsidRDefault="00177DD2" w:rsidP="00B73BC7">
      <w:pPr>
        <w:spacing w:after="0" w:line="360" w:lineRule="auto"/>
        <w:jc w:val="both"/>
        <w:rPr>
          <w:rFonts w:ascii="Arial" w:hAnsi="Arial" w:cs="Arial"/>
          <w:sz w:val="24"/>
          <w:szCs w:val="24"/>
        </w:rPr>
      </w:pPr>
    </w:p>
    <w:p w:rsidR="00D67028" w:rsidRDefault="00926A64" w:rsidP="00B73BC7">
      <w:pPr>
        <w:pStyle w:val="ListParagraph"/>
        <w:spacing w:after="0" w:line="360" w:lineRule="auto"/>
        <w:ind w:left="0"/>
        <w:jc w:val="both"/>
        <w:rPr>
          <w:rFonts w:ascii="Arial" w:hAnsi="Arial" w:cs="Arial"/>
          <w:sz w:val="24"/>
          <w:szCs w:val="24"/>
        </w:rPr>
      </w:pPr>
      <w:r>
        <w:rPr>
          <w:rFonts w:ascii="Arial" w:hAnsi="Arial"/>
          <w:sz w:val="24"/>
          <w:szCs w:val="24"/>
        </w:rPr>
        <w:t>[35</w:t>
      </w:r>
      <w:r w:rsidR="00EF0AB1">
        <w:rPr>
          <w:rFonts w:ascii="Arial" w:hAnsi="Arial"/>
          <w:sz w:val="24"/>
          <w:szCs w:val="24"/>
        </w:rPr>
        <w:t>]</w:t>
      </w:r>
      <w:r w:rsidR="00EF0AB1">
        <w:rPr>
          <w:rFonts w:ascii="Arial" w:hAnsi="Arial"/>
          <w:sz w:val="24"/>
          <w:szCs w:val="24"/>
        </w:rPr>
        <w:tab/>
      </w:r>
      <w:r w:rsidR="00827C53" w:rsidRPr="009F69FE">
        <w:rPr>
          <w:rFonts w:ascii="Arial" w:hAnsi="Arial" w:cs="Arial"/>
          <w:sz w:val="24"/>
          <w:szCs w:val="24"/>
        </w:rPr>
        <w:t>In view</w:t>
      </w:r>
      <w:r w:rsidR="00827C53">
        <w:rPr>
          <w:rFonts w:ascii="Arial" w:hAnsi="Arial" w:cs="Arial"/>
          <w:sz w:val="24"/>
          <w:szCs w:val="24"/>
        </w:rPr>
        <w:t xml:space="preserve"> of</w:t>
      </w:r>
      <w:r w:rsidR="00827C53" w:rsidRPr="009F69FE">
        <w:rPr>
          <w:rFonts w:ascii="Arial" w:hAnsi="Arial" w:cs="Arial"/>
          <w:sz w:val="24"/>
          <w:szCs w:val="24"/>
        </w:rPr>
        <w:t xml:space="preserve"> all the considerations, findings and conclusions made herein</w:t>
      </w:r>
      <w:r w:rsidR="00827C53">
        <w:rPr>
          <w:rFonts w:ascii="Arial" w:hAnsi="Arial" w:cs="Arial"/>
          <w:sz w:val="24"/>
          <w:szCs w:val="24"/>
        </w:rPr>
        <w:t>before,</w:t>
      </w:r>
      <w:r w:rsidR="00827C53" w:rsidRPr="009F69FE">
        <w:rPr>
          <w:rFonts w:ascii="Arial" w:hAnsi="Arial" w:cs="Arial"/>
          <w:sz w:val="24"/>
          <w:szCs w:val="24"/>
        </w:rPr>
        <w:t xml:space="preserve"> it is my considered view and</w:t>
      </w:r>
      <w:r w:rsidR="00827C53">
        <w:rPr>
          <w:rFonts w:ascii="Arial" w:hAnsi="Arial" w:cs="Arial"/>
          <w:sz w:val="24"/>
          <w:szCs w:val="24"/>
        </w:rPr>
        <w:t xml:space="preserve"> I accordingly</w:t>
      </w:r>
      <w:r w:rsidR="00827C53" w:rsidRPr="009F69FE">
        <w:rPr>
          <w:rFonts w:ascii="Arial" w:hAnsi="Arial" w:cs="Arial"/>
          <w:sz w:val="24"/>
          <w:szCs w:val="24"/>
        </w:rPr>
        <w:t xml:space="preserve"> hold that </w:t>
      </w:r>
      <w:r w:rsidR="00827C53">
        <w:rPr>
          <w:rFonts w:ascii="Arial" w:hAnsi="Arial" w:cs="Arial"/>
          <w:sz w:val="24"/>
          <w:szCs w:val="24"/>
        </w:rPr>
        <w:t>the customary land right allocated and registered in the name of the</w:t>
      </w:r>
      <w:r w:rsidR="00827C53" w:rsidRPr="009F69FE">
        <w:rPr>
          <w:rFonts w:ascii="Arial" w:hAnsi="Arial" w:cs="Arial"/>
          <w:sz w:val="24"/>
          <w:szCs w:val="24"/>
        </w:rPr>
        <w:t xml:space="preserve"> plaintiff forms part of</w:t>
      </w:r>
      <w:r w:rsidR="00827C53">
        <w:rPr>
          <w:rFonts w:ascii="Arial" w:hAnsi="Arial" w:cs="Arial"/>
          <w:sz w:val="24"/>
          <w:szCs w:val="24"/>
        </w:rPr>
        <w:t xml:space="preserve"> the assets of</w:t>
      </w:r>
      <w:r w:rsidR="00827C53" w:rsidRPr="009F69FE">
        <w:rPr>
          <w:rFonts w:ascii="Arial" w:hAnsi="Arial" w:cs="Arial"/>
          <w:sz w:val="24"/>
          <w:szCs w:val="24"/>
        </w:rPr>
        <w:t xml:space="preserve"> the parties joint estate</w:t>
      </w:r>
      <w:r w:rsidR="009B4781">
        <w:rPr>
          <w:rFonts w:ascii="Arial" w:hAnsi="Arial" w:cs="Arial"/>
          <w:sz w:val="24"/>
          <w:szCs w:val="24"/>
        </w:rPr>
        <w:t>.</w:t>
      </w:r>
    </w:p>
    <w:p w:rsidR="00827C53" w:rsidRDefault="00827C53" w:rsidP="00B73BC7">
      <w:pPr>
        <w:pStyle w:val="ListParagraph"/>
        <w:spacing w:after="0" w:line="360" w:lineRule="auto"/>
        <w:ind w:left="0"/>
        <w:jc w:val="both"/>
        <w:rPr>
          <w:rFonts w:ascii="Arial" w:hAnsi="Arial" w:cs="Arial"/>
          <w:sz w:val="24"/>
          <w:szCs w:val="24"/>
        </w:rPr>
      </w:pPr>
    </w:p>
    <w:p w:rsidR="00827C53" w:rsidRDefault="00827C53" w:rsidP="00B73BC7">
      <w:pPr>
        <w:pStyle w:val="ListParagraph"/>
        <w:spacing w:after="0" w:line="360" w:lineRule="auto"/>
        <w:ind w:left="0"/>
        <w:jc w:val="both"/>
        <w:rPr>
          <w:rFonts w:ascii="Arial" w:hAnsi="Arial"/>
          <w:sz w:val="24"/>
          <w:szCs w:val="24"/>
        </w:rPr>
      </w:pPr>
      <w:r>
        <w:rPr>
          <w:rFonts w:ascii="Arial" w:hAnsi="Arial" w:cs="Arial"/>
          <w:sz w:val="24"/>
          <w:szCs w:val="24"/>
        </w:rPr>
        <w:t>[36]</w:t>
      </w:r>
      <w:r>
        <w:rPr>
          <w:rFonts w:ascii="Arial" w:hAnsi="Arial" w:cs="Arial"/>
          <w:sz w:val="24"/>
          <w:szCs w:val="24"/>
        </w:rPr>
        <w:tab/>
      </w:r>
      <w:r w:rsidRPr="009F69FE">
        <w:rPr>
          <w:rFonts w:ascii="Arial" w:hAnsi="Arial" w:cs="Arial"/>
          <w:sz w:val="24"/>
          <w:szCs w:val="24"/>
        </w:rPr>
        <w:t xml:space="preserve">The parties </w:t>
      </w:r>
      <w:r>
        <w:rPr>
          <w:rFonts w:ascii="Arial" w:hAnsi="Arial" w:cs="Arial"/>
          <w:sz w:val="24"/>
          <w:szCs w:val="24"/>
        </w:rPr>
        <w:t>argued how the economic value embedded in</w:t>
      </w:r>
      <w:r w:rsidRPr="009F69FE">
        <w:rPr>
          <w:rFonts w:ascii="Arial" w:hAnsi="Arial" w:cs="Arial"/>
          <w:sz w:val="24"/>
          <w:szCs w:val="24"/>
        </w:rPr>
        <w:t xml:space="preserve"> the customary</w:t>
      </w:r>
      <w:r>
        <w:rPr>
          <w:rFonts w:ascii="Arial" w:hAnsi="Arial" w:cs="Arial"/>
          <w:sz w:val="24"/>
          <w:szCs w:val="24"/>
        </w:rPr>
        <w:t xml:space="preserve"> land</w:t>
      </w:r>
      <w:r w:rsidRPr="009F69FE">
        <w:rPr>
          <w:rFonts w:ascii="Arial" w:hAnsi="Arial" w:cs="Arial"/>
          <w:sz w:val="24"/>
          <w:szCs w:val="24"/>
        </w:rPr>
        <w:t xml:space="preserve"> right is to be accounted for in the division of the joint estate. The d</w:t>
      </w:r>
      <w:r>
        <w:rPr>
          <w:rFonts w:ascii="Arial" w:hAnsi="Arial" w:cs="Arial"/>
          <w:sz w:val="24"/>
          <w:szCs w:val="24"/>
        </w:rPr>
        <w:t>efendant suggested that the land</w:t>
      </w:r>
      <w:r w:rsidRPr="009F69FE">
        <w:rPr>
          <w:rFonts w:ascii="Arial" w:hAnsi="Arial" w:cs="Arial"/>
          <w:sz w:val="24"/>
          <w:szCs w:val="24"/>
        </w:rPr>
        <w:t xml:space="preserve"> be </w:t>
      </w:r>
      <w:r>
        <w:rPr>
          <w:rFonts w:ascii="Arial" w:hAnsi="Arial" w:cs="Arial"/>
          <w:sz w:val="24"/>
          <w:szCs w:val="24"/>
        </w:rPr>
        <w:t>sold</w:t>
      </w:r>
      <w:r>
        <w:rPr>
          <w:rStyle w:val="FootnoteReference"/>
          <w:rFonts w:ascii="Arial" w:hAnsi="Arial" w:cs="Arial"/>
        </w:rPr>
        <w:footnoteReference w:id="13"/>
      </w:r>
      <w:r w:rsidRPr="009F69FE">
        <w:rPr>
          <w:rFonts w:ascii="Arial" w:hAnsi="Arial" w:cs="Arial"/>
          <w:sz w:val="24"/>
          <w:szCs w:val="24"/>
        </w:rPr>
        <w:t xml:space="preserve"> and the p</w:t>
      </w:r>
      <w:r>
        <w:rPr>
          <w:rFonts w:ascii="Arial" w:hAnsi="Arial" w:cs="Arial"/>
          <w:sz w:val="24"/>
          <w:szCs w:val="24"/>
        </w:rPr>
        <w:t xml:space="preserve">roceeds be divided between the </w:t>
      </w:r>
      <w:r w:rsidRPr="009F69FE">
        <w:rPr>
          <w:rFonts w:ascii="Arial" w:hAnsi="Arial" w:cs="Arial"/>
          <w:sz w:val="24"/>
          <w:szCs w:val="24"/>
        </w:rPr>
        <w:t xml:space="preserve">parties. </w:t>
      </w:r>
      <w:r>
        <w:rPr>
          <w:rFonts w:ascii="Arial" w:hAnsi="Arial" w:cs="Arial"/>
          <w:sz w:val="24"/>
          <w:szCs w:val="24"/>
        </w:rPr>
        <w:t>The plaintiff on his part</w:t>
      </w:r>
      <w:r w:rsidRPr="009F69FE">
        <w:rPr>
          <w:rFonts w:ascii="Arial" w:hAnsi="Arial" w:cs="Arial"/>
          <w:sz w:val="24"/>
          <w:szCs w:val="24"/>
        </w:rPr>
        <w:t>, pro</w:t>
      </w:r>
      <w:r>
        <w:rPr>
          <w:rFonts w:ascii="Arial" w:hAnsi="Arial" w:cs="Arial"/>
          <w:sz w:val="24"/>
          <w:szCs w:val="24"/>
        </w:rPr>
        <w:t>ceeding from</w:t>
      </w:r>
      <w:r w:rsidRPr="009F69FE">
        <w:rPr>
          <w:rFonts w:ascii="Arial" w:hAnsi="Arial" w:cs="Arial"/>
          <w:sz w:val="24"/>
          <w:szCs w:val="24"/>
        </w:rPr>
        <w:t xml:space="preserve"> </w:t>
      </w:r>
      <w:r>
        <w:rPr>
          <w:rFonts w:ascii="Arial" w:hAnsi="Arial" w:cs="Arial"/>
          <w:sz w:val="24"/>
          <w:szCs w:val="24"/>
        </w:rPr>
        <w:t>the premises that a</w:t>
      </w:r>
      <w:r w:rsidRPr="009F69FE">
        <w:rPr>
          <w:rFonts w:ascii="Arial" w:hAnsi="Arial" w:cs="Arial"/>
          <w:sz w:val="24"/>
          <w:szCs w:val="24"/>
        </w:rPr>
        <w:t xml:space="preserve"> customary land right is </w:t>
      </w:r>
      <w:r>
        <w:rPr>
          <w:rFonts w:ascii="Arial" w:hAnsi="Arial" w:cs="Arial"/>
          <w:sz w:val="24"/>
          <w:szCs w:val="24"/>
        </w:rPr>
        <w:t xml:space="preserve">a </w:t>
      </w:r>
      <w:r w:rsidRPr="009F69FE">
        <w:rPr>
          <w:rFonts w:ascii="Arial" w:hAnsi="Arial" w:cs="Arial"/>
          <w:sz w:val="24"/>
          <w:szCs w:val="24"/>
        </w:rPr>
        <w:t xml:space="preserve">personal right, </w:t>
      </w:r>
      <w:r>
        <w:rPr>
          <w:rFonts w:ascii="Arial" w:hAnsi="Arial" w:cs="Arial"/>
          <w:sz w:val="24"/>
          <w:szCs w:val="24"/>
        </w:rPr>
        <w:t>argued that the improvements cannot</w:t>
      </w:r>
      <w:r w:rsidRPr="009F69FE">
        <w:rPr>
          <w:rFonts w:ascii="Arial" w:hAnsi="Arial" w:cs="Arial"/>
          <w:sz w:val="24"/>
          <w:szCs w:val="24"/>
        </w:rPr>
        <w:t xml:space="preserve"> be taken into account in the division of the joint estate. </w:t>
      </w:r>
      <w:r>
        <w:rPr>
          <w:rFonts w:ascii="Arial" w:hAnsi="Arial" w:cs="Arial"/>
          <w:sz w:val="24"/>
          <w:szCs w:val="24"/>
        </w:rPr>
        <w:t>Counsel submitted so r</w:t>
      </w:r>
      <w:r w:rsidRPr="009F69FE">
        <w:rPr>
          <w:rFonts w:ascii="Arial" w:hAnsi="Arial" w:cs="Arial"/>
          <w:sz w:val="24"/>
          <w:szCs w:val="24"/>
        </w:rPr>
        <w:t xml:space="preserve">elying </w:t>
      </w:r>
      <w:r>
        <w:rPr>
          <w:rFonts w:ascii="Arial" w:hAnsi="Arial" w:cs="Arial"/>
          <w:sz w:val="24"/>
          <w:szCs w:val="24"/>
        </w:rPr>
        <w:t>on the Supreme Court judgment in</w:t>
      </w:r>
      <w:r w:rsidRPr="009F69FE">
        <w:rPr>
          <w:rFonts w:ascii="Arial" w:hAnsi="Arial" w:cs="Arial"/>
          <w:sz w:val="24"/>
          <w:szCs w:val="24"/>
        </w:rPr>
        <w:t xml:space="preserve"> </w:t>
      </w:r>
      <w:r w:rsidRPr="00207DE1">
        <w:rPr>
          <w:rFonts w:ascii="Arial" w:hAnsi="Arial" w:cs="Arial"/>
          <w:i/>
          <w:sz w:val="24"/>
          <w:szCs w:val="24"/>
        </w:rPr>
        <w:t>Joseph</w:t>
      </w:r>
      <w:r>
        <w:rPr>
          <w:rStyle w:val="FootnoteReference"/>
          <w:rFonts w:ascii="Arial" w:hAnsi="Arial" w:cs="Arial"/>
          <w:i/>
          <w:sz w:val="24"/>
          <w:szCs w:val="24"/>
        </w:rPr>
        <w:footnoteReference w:id="14"/>
      </w:r>
      <w:r>
        <w:rPr>
          <w:rFonts w:ascii="Arial" w:hAnsi="Arial" w:cs="Arial"/>
          <w:sz w:val="24"/>
          <w:szCs w:val="24"/>
        </w:rPr>
        <w:t>,</w:t>
      </w:r>
      <w:r w:rsidRPr="00827C53">
        <w:rPr>
          <w:rFonts w:ascii="Arial" w:hAnsi="Arial" w:cs="Arial"/>
          <w:sz w:val="24"/>
          <w:szCs w:val="24"/>
        </w:rPr>
        <w:t xml:space="preserve"> </w:t>
      </w:r>
      <w:r>
        <w:rPr>
          <w:rFonts w:ascii="Arial" w:hAnsi="Arial" w:cs="Arial"/>
          <w:sz w:val="24"/>
          <w:szCs w:val="24"/>
        </w:rPr>
        <w:t>where it was held that</w:t>
      </w:r>
      <w:r w:rsidRPr="009F69FE">
        <w:rPr>
          <w:rFonts w:ascii="Arial" w:hAnsi="Arial" w:cs="Arial"/>
          <w:sz w:val="24"/>
          <w:szCs w:val="24"/>
        </w:rPr>
        <w:t xml:space="preserve"> the improvement</w:t>
      </w:r>
      <w:r>
        <w:rPr>
          <w:rFonts w:ascii="Arial" w:hAnsi="Arial" w:cs="Arial"/>
          <w:sz w:val="24"/>
          <w:szCs w:val="24"/>
        </w:rPr>
        <w:t xml:space="preserve"> made to a leased land </w:t>
      </w:r>
      <w:r w:rsidRPr="009F69FE">
        <w:rPr>
          <w:rFonts w:ascii="Arial" w:hAnsi="Arial" w:cs="Arial"/>
          <w:sz w:val="24"/>
          <w:szCs w:val="24"/>
        </w:rPr>
        <w:t>acceded to the land and thus became the property of the owner of the land namely the State</w:t>
      </w:r>
      <w:r>
        <w:rPr>
          <w:rFonts w:ascii="Arial" w:hAnsi="Arial"/>
          <w:sz w:val="24"/>
          <w:szCs w:val="24"/>
        </w:rPr>
        <w:t>. I do not understand the plaintiff’s case to be that the land right which forms the subject matter of the dispute between the parties is a leased land right.</w:t>
      </w:r>
    </w:p>
    <w:p w:rsidR="00121526" w:rsidRDefault="00121526" w:rsidP="00B73BC7">
      <w:pPr>
        <w:pStyle w:val="ListParagraph"/>
        <w:spacing w:after="0" w:line="360" w:lineRule="auto"/>
        <w:ind w:left="0"/>
        <w:jc w:val="both"/>
        <w:rPr>
          <w:rFonts w:ascii="Arial" w:hAnsi="Arial"/>
          <w:sz w:val="24"/>
          <w:szCs w:val="24"/>
        </w:rPr>
      </w:pPr>
    </w:p>
    <w:p w:rsidR="00121526" w:rsidRDefault="00121526" w:rsidP="00B73BC7">
      <w:pPr>
        <w:pStyle w:val="ListParagraph"/>
        <w:spacing w:after="0" w:line="360" w:lineRule="auto"/>
        <w:ind w:left="0"/>
        <w:jc w:val="both"/>
        <w:rPr>
          <w:rFonts w:ascii="Arial" w:hAnsi="Arial"/>
          <w:sz w:val="24"/>
          <w:szCs w:val="24"/>
        </w:rPr>
      </w:pPr>
      <w:r>
        <w:rPr>
          <w:rFonts w:ascii="Arial" w:hAnsi="Arial"/>
          <w:sz w:val="24"/>
          <w:szCs w:val="24"/>
        </w:rPr>
        <w:t>[37]</w:t>
      </w:r>
      <w:r>
        <w:rPr>
          <w:rFonts w:ascii="Arial" w:hAnsi="Arial"/>
          <w:sz w:val="24"/>
          <w:szCs w:val="24"/>
        </w:rPr>
        <w:tab/>
      </w:r>
      <w:r>
        <w:rPr>
          <w:rFonts w:ascii="Arial" w:hAnsi="Arial" w:cs="Arial"/>
          <w:sz w:val="24"/>
          <w:szCs w:val="24"/>
        </w:rPr>
        <w:t>As mentioned</w:t>
      </w:r>
      <w:r w:rsidRPr="009F69FE">
        <w:rPr>
          <w:rFonts w:ascii="Arial" w:hAnsi="Arial" w:cs="Arial"/>
          <w:sz w:val="24"/>
          <w:szCs w:val="24"/>
        </w:rPr>
        <w:t xml:space="preserve"> earlier at the commencement of this judgment</w:t>
      </w:r>
      <w:r>
        <w:rPr>
          <w:rFonts w:ascii="Arial" w:hAnsi="Arial" w:cs="Arial"/>
          <w:sz w:val="24"/>
          <w:szCs w:val="24"/>
        </w:rPr>
        <w:t>,</w:t>
      </w:r>
      <w:r w:rsidRPr="009F69FE">
        <w:rPr>
          <w:rFonts w:ascii="Arial" w:hAnsi="Arial" w:cs="Arial"/>
          <w:sz w:val="24"/>
          <w:szCs w:val="24"/>
        </w:rPr>
        <w:t xml:space="preserve"> I was only called to determine whether a customary land right forms part of the parties joint estate.</w:t>
      </w:r>
      <w:r>
        <w:rPr>
          <w:rFonts w:ascii="Arial" w:hAnsi="Arial" w:cs="Arial"/>
          <w:sz w:val="24"/>
          <w:szCs w:val="24"/>
        </w:rPr>
        <w:br/>
        <w:t>I have found that a customary land right forms part of the assets of the joint estate of the parties.</w:t>
      </w:r>
      <w:r w:rsidRPr="009F69FE">
        <w:rPr>
          <w:rFonts w:ascii="Arial" w:hAnsi="Arial" w:cs="Arial"/>
          <w:sz w:val="24"/>
          <w:szCs w:val="24"/>
        </w:rPr>
        <w:t xml:space="preserve"> I did not understand to have been called upon to determine how the economic value of that</w:t>
      </w:r>
      <w:r>
        <w:rPr>
          <w:rFonts w:ascii="Arial" w:hAnsi="Arial" w:cs="Arial"/>
          <w:sz w:val="24"/>
          <w:szCs w:val="24"/>
        </w:rPr>
        <w:t xml:space="preserve"> customary land</w:t>
      </w:r>
      <w:r w:rsidRPr="009F69FE">
        <w:rPr>
          <w:rFonts w:ascii="Arial" w:hAnsi="Arial" w:cs="Arial"/>
          <w:sz w:val="24"/>
          <w:szCs w:val="24"/>
        </w:rPr>
        <w:t xml:space="preserve"> right is to</w:t>
      </w:r>
      <w:r>
        <w:rPr>
          <w:rFonts w:ascii="Arial" w:hAnsi="Arial" w:cs="Arial"/>
          <w:sz w:val="24"/>
          <w:szCs w:val="24"/>
        </w:rPr>
        <w:t xml:space="preserve"> be divided between the parties. Should the parties not be able to reach an agreement how the economic value of the land right is to be divided, I am sure that their respective legal representatives will advise them of the legal avenues available.</w:t>
      </w:r>
    </w:p>
    <w:p w:rsidR="00452E36" w:rsidRDefault="00452E36" w:rsidP="00B73BC7">
      <w:pPr>
        <w:pStyle w:val="ListParagraph"/>
        <w:spacing w:after="0" w:line="360" w:lineRule="auto"/>
        <w:ind w:left="0"/>
        <w:jc w:val="both"/>
        <w:rPr>
          <w:rFonts w:ascii="Arial" w:hAnsi="Arial" w:cs="Arial"/>
          <w:sz w:val="24"/>
          <w:szCs w:val="24"/>
        </w:rPr>
      </w:pPr>
    </w:p>
    <w:p w:rsidR="00121526" w:rsidRDefault="00121526" w:rsidP="00B73BC7">
      <w:pPr>
        <w:pStyle w:val="ListParagraph"/>
        <w:spacing w:after="0" w:line="360" w:lineRule="auto"/>
        <w:ind w:left="0"/>
        <w:jc w:val="both"/>
        <w:rPr>
          <w:rFonts w:ascii="Arial" w:hAnsi="Arial" w:cs="Arial"/>
          <w:sz w:val="24"/>
          <w:szCs w:val="24"/>
        </w:rPr>
      </w:pPr>
    </w:p>
    <w:p w:rsidR="00121526" w:rsidRDefault="00121526" w:rsidP="00B73BC7">
      <w:pPr>
        <w:pStyle w:val="ListParagraph"/>
        <w:spacing w:after="0" w:line="360" w:lineRule="auto"/>
        <w:ind w:left="0"/>
        <w:jc w:val="both"/>
        <w:rPr>
          <w:rFonts w:ascii="Arial" w:hAnsi="Arial" w:cs="Arial"/>
          <w:sz w:val="24"/>
          <w:szCs w:val="24"/>
        </w:rPr>
      </w:pPr>
    </w:p>
    <w:p w:rsidR="00121526" w:rsidRDefault="00121526" w:rsidP="00B73BC7">
      <w:pPr>
        <w:pStyle w:val="ListParagraph"/>
        <w:spacing w:after="0" w:line="360" w:lineRule="auto"/>
        <w:ind w:left="0"/>
        <w:jc w:val="both"/>
        <w:rPr>
          <w:rFonts w:ascii="Arial" w:hAnsi="Arial" w:cs="Arial"/>
          <w:sz w:val="24"/>
          <w:szCs w:val="24"/>
        </w:rPr>
      </w:pPr>
    </w:p>
    <w:p w:rsidR="00121526" w:rsidRPr="000B7428" w:rsidRDefault="00121526" w:rsidP="00B73BC7">
      <w:pPr>
        <w:pStyle w:val="ListParagraph"/>
        <w:spacing w:after="0" w:line="360" w:lineRule="auto"/>
        <w:ind w:left="0"/>
        <w:jc w:val="both"/>
        <w:rPr>
          <w:rFonts w:ascii="Arial" w:hAnsi="Arial" w:cs="Arial"/>
          <w:sz w:val="24"/>
          <w:szCs w:val="24"/>
          <w:u w:val="single"/>
        </w:rPr>
      </w:pPr>
      <w:r w:rsidRPr="000B7428">
        <w:rPr>
          <w:rFonts w:ascii="Arial" w:hAnsi="Arial" w:cs="Arial"/>
          <w:sz w:val="24"/>
          <w:szCs w:val="24"/>
          <w:u w:val="single"/>
        </w:rPr>
        <w:t>Costs</w:t>
      </w:r>
    </w:p>
    <w:p w:rsidR="00121526" w:rsidRDefault="00121526" w:rsidP="00B73BC7">
      <w:pPr>
        <w:pStyle w:val="ListParagraph"/>
        <w:spacing w:after="0" w:line="360" w:lineRule="auto"/>
        <w:ind w:left="0"/>
        <w:jc w:val="both"/>
        <w:rPr>
          <w:rFonts w:ascii="Arial" w:hAnsi="Arial" w:cs="Arial"/>
          <w:sz w:val="24"/>
          <w:szCs w:val="24"/>
        </w:rPr>
      </w:pPr>
    </w:p>
    <w:p w:rsidR="00121526" w:rsidRDefault="00121526" w:rsidP="00B73BC7">
      <w:pPr>
        <w:pStyle w:val="ListParagraph"/>
        <w:spacing w:after="0" w:line="360" w:lineRule="auto"/>
        <w:ind w:left="0"/>
        <w:jc w:val="both"/>
        <w:rPr>
          <w:rFonts w:ascii="Arial" w:hAnsi="Arial" w:cs="Arial"/>
          <w:sz w:val="24"/>
          <w:szCs w:val="24"/>
        </w:rPr>
      </w:pPr>
      <w:r>
        <w:rPr>
          <w:rFonts w:ascii="Arial" w:hAnsi="Arial" w:cs="Arial"/>
          <w:sz w:val="24"/>
          <w:szCs w:val="24"/>
        </w:rPr>
        <w:t>[38]</w:t>
      </w:r>
      <w:r>
        <w:rPr>
          <w:rFonts w:ascii="Arial" w:hAnsi="Arial" w:cs="Arial"/>
          <w:sz w:val="24"/>
          <w:szCs w:val="24"/>
        </w:rPr>
        <w:tab/>
      </w:r>
      <w:r w:rsidRPr="009F69FE">
        <w:rPr>
          <w:rFonts w:ascii="Arial" w:hAnsi="Arial" w:cs="Arial"/>
          <w:sz w:val="24"/>
          <w:szCs w:val="24"/>
        </w:rPr>
        <w:t>The defendant has succeeded in her opposition to the plaintiff</w:t>
      </w:r>
      <w:r>
        <w:rPr>
          <w:rFonts w:ascii="Arial" w:hAnsi="Arial" w:cs="Arial"/>
          <w:sz w:val="24"/>
          <w:szCs w:val="24"/>
        </w:rPr>
        <w:t>’s</w:t>
      </w:r>
      <w:r w:rsidRPr="009F69FE">
        <w:rPr>
          <w:rFonts w:ascii="Arial" w:hAnsi="Arial" w:cs="Arial"/>
          <w:sz w:val="24"/>
          <w:szCs w:val="24"/>
        </w:rPr>
        <w:t xml:space="preserve"> claim. Accordingly</w:t>
      </w:r>
      <w:r>
        <w:rPr>
          <w:rFonts w:ascii="Arial" w:hAnsi="Arial" w:cs="Arial"/>
          <w:sz w:val="24"/>
          <w:szCs w:val="24"/>
        </w:rPr>
        <w:t>,</w:t>
      </w:r>
      <w:r w:rsidRPr="009F69FE">
        <w:rPr>
          <w:rFonts w:ascii="Arial" w:hAnsi="Arial" w:cs="Arial"/>
          <w:sz w:val="24"/>
          <w:szCs w:val="24"/>
        </w:rPr>
        <w:t xml:space="preserve"> the normal rule that the costs follow the result shall apply in this matter.</w:t>
      </w:r>
      <w:r>
        <w:rPr>
          <w:rFonts w:ascii="Arial" w:hAnsi="Arial" w:cs="Arial"/>
          <w:sz w:val="24"/>
          <w:szCs w:val="24"/>
        </w:rPr>
        <w:t xml:space="preserve"> The defendant is entitled to her costs.</w:t>
      </w:r>
    </w:p>
    <w:p w:rsidR="00121526" w:rsidRDefault="00121526" w:rsidP="00B73BC7">
      <w:pPr>
        <w:pStyle w:val="ListParagraph"/>
        <w:spacing w:after="0" w:line="360" w:lineRule="auto"/>
        <w:ind w:left="0"/>
        <w:jc w:val="both"/>
        <w:rPr>
          <w:rFonts w:ascii="Arial" w:hAnsi="Arial" w:cs="Arial"/>
          <w:sz w:val="24"/>
          <w:szCs w:val="24"/>
        </w:rPr>
      </w:pPr>
    </w:p>
    <w:p w:rsidR="005D2F46" w:rsidRDefault="005D2F46" w:rsidP="00B73BC7">
      <w:pPr>
        <w:pStyle w:val="ListParagraph"/>
        <w:spacing w:after="0" w:line="360" w:lineRule="auto"/>
        <w:ind w:left="0"/>
        <w:jc w:val="both"/>
        <w:rPr>
          <w:rFonts w:ascii="Arial" w:hAnsi="Arial" w:cs="Arial"/>
          <w:sz w:val="24"/>
          <w:szCs w:val="24"/>
        </w:rPr>
      </w:pPr>
      <w:r w:rsidRPr="009F69FE">
        <w:rPr>
          <w:rFonts w:ascii="Arial" w:hAnsi="Arial" w:cs="Arial"/>
          <w:sz w:val="24"/>
          <w:szCs w:val="24"/>
          <w:u w:val="single"/>
        </w:rPr>
        <w:t>Order</w:t>
      </w:r>
    </w:p>
    <w:p w:rsidR="005D2F46" w:rsidRPr="00B73BC7" w:rsidRDefault="005D2F46" w:rsidP="00B73BC7">
      <w:pPr>
        <w:pStyle w:val="ListParagraph"/>
        <w:spacing w:after="0" w:line="360" w:lineRule="auto"/>
        <w:ind w:left="0"/>
        <w:jc w:val="both"/>
        <w:rPr>
          <w:rFonts w:ascii="Arial" w:hAnsi="Arial" w:cs="Arial"/>
          <w:sz w:val="24"/>
          <w:szCs w:val="24"/>
        </w:rPr>
      </w:pPr>
    </w:p>
    <w:p w:rsidR="00452E36" w:rsidRPr="00B73BC7" w:rsidRDefault="00452E36" w:rsidP="00B73BC7">
      <w:pPr>
        <w:pStyle w:val="ListParagraph"/>
        <w:spacing w:after="0" w:line="360" w:lineRule="auto"/>
        <w:ind w:left="0"/>
        <w:jc w:val="both"/>
        <w:rPr>
          <w:rFonts w:ascii="Arial" w:hAnsi="Arial" w:cs="Arial"/>
          <w:sz w:val="24"/>
          <w:szCs w:val="24"/>
        </w:rPr>
      </w:pPr>
      <w:r w:rsidRPr="00B73BC7">
        <w:rPr>
          <w:rFonts w:ascii="Arial" w:hAnsi="Arial" w:cs="Arial"/>
          <w:sz w:val="24"/>
          <w:szCs w:val="24"/>
        </w:rPr>
        <w:t>[3</w:t>
      </w:r>
      <w:r w:rsidR="00121526">
        <w:rPr>
          <w:rFonts w:ascii="Arial" w:hAnsi="Arial" w:cs="Arial"/>
          <w:sz w:val="24"/>
          <w:szCs w:val="24"/>
        </w:rPr>
        <w:t>9</w:t>
      </w:r>
      <w:r w:rsidRPr="00B73BC7">
        <w:rPr>
          <w:rFonts w:ascii="Arial" w:hAnsi="Arial" w:cs="Arial"/>
          <w:sz w:val="24"/>
          <w:szCs w:val="24"/>
        </w:rPr>
        <w:t>]</w:t>
      </w:r>
      <w:r w:rsidRPr="00B73BC7">
        <w:rPr>
          <w:rFonts w:ascii="Arial" w:hAnsi="Arial" w:cs="Arial"/>
          <w:sz w:val="24"/>
          <w:szCs w:val="24"/>
        </w:rPr>
        <w:tab/>
      </w:r>
      <w:r w:rsidR="00121526" w:rsidRPr="009F69FE">
        <w:rPr>
          <w:rFonts w:ascii="Arial" w:hAnsi="Arial" w:cs="Arial"/>
          <w:sz w:val="24"/>
          <w:szCs w:val="24"/>
        </w:rPr>
        <w:t>In the result</w:t>
      </w:r>
      <w:r w:rsidR="00121526">
        <w:rPr>
          <w:rFonts w:ascii="Arial" w:hAnsi="Arial" w:cs="Arial"/>
          <w:sz w:val="24"/>
          <w:szCs w:val="24"/>
        </w:rPr>
        <w:t>,</w:t>
      </w:r>
      <w:r w:rsidR="00121526" w:rsidRPr="009F69FE">
        <w:rPr>
          <w:rFonts w:ascii="Arial" w:hAnsi="Arial" w:cs="Arial"/>
          <w:sz w:val="24"/>
          <w:szCs w:val="24"/>
        </w:rPr>
        <w:t xml:space="preserve"> I make the following order</w:t>
      </w:r>
      <w:r w:rsidR="005D2F46">
        <w:rPr>
          <w:rFonts w:ascii="Arial" w:hAnsi="Arial" w:cs="Arial"/>
          <w:sz w:val="24"/>
          <w:szCs w:val="24"/>
        </w:rPr>
        <w:t>:</w:t>
      </w:r>
    </w:p>
    <w:p w:rsidR="00452E36" w:rsidRPr="00B73BC7" w:rsidRDefault="00452E36" w:rsidP="00B73BC7">
      <w:pPr>
        <w:spacing w:after="0" w:line="360" w:lineRule="auto"/>
        <w:jc w:val="both"/>
        <w:rPr>
          <w:rFonts w:ascii="Arial" w:hAnsi="Arial" w:cs="Arial"/>
          <w:sz w:val="24"/>
          <w:szCs w:val="24"/>
        </w:rPr>
      </w:pPr>
    </w:p>
    <w:p w:rsidR="007144B0" w:rsidRPr="00EB3E1A" w:rsidRDefault="000B7428" w:rsidP="00E877F2">
      <w:pPr>
        <w:pStyle w:val="ListParagraph"/>
        <w:numPr>
          <w:ilvl w:val="0"/>
          <w:numId w:val="21"/>
        </w:numPr>
        <w:spacing w:after="0" w:line="360" w:lineRule="auto"/>
        <w:ind w:left="1134" w:hanging="425"/>
        <w:jc w:val="both"/>
        <w:rPr>
          <w:rFonts w:ascii="Arial" w:hAnsi="Arial" w:cs="Arial"/>
          <w:sz w:val="24"/>
          <w:szCs w:val="24"/>
        </w:rPr>
      </w:pPr>
      <w:r w:rsidRPr="00F071F9">
        <w:rPr>
          <w:rFonts w:ascii="Arial" w:hAnsi="Arial" w:cs="Arial"/>
          <w:sz w:val="24"/>
          <w:szCs w:val="24"/>
        </w:rPr>
        <w:t>The economic value of the customary land right registered in the name of the plaintiff forms part of the joint estate and falls to be divided in equal shares between the parties</w:t>
      </w:r>
      <w:r w:rsidR="00774BF6" w:rsidRPr="00EB3E1A">
        <w:rPr>
          <w:rFonts w:ascii="Arial" w:hAnsi="Arial" w:cs="Arial"/>
          <w:sz w:val="24"/>
          <w:szCs w:val="24"/>
        </w:rPr>
        <w:t>.</w:t>
      </w:r>
    </w:p>
    <w:p w:rsidR="00637D77" w:rsidRPr="0015127C" w:rsidRDefault="00637D77" w:rsidP="00E877F2">
      <w:pPr>
        <w:spacing w:after="0" w:line="360" w:lineRule="auto"/>
        <w:ind w:left="1134" w:hanging="425"/>
        <w:jc w:val="both"/>
        <w:rPr>
          <w:rFonts w:ascii="Arial" w:hAnsi="Arial" w:cs="Arial"/>
          <w:sz w:val="24"/>
          <w:szCs w:val="24"/>
        </w:rPr>
      </w:pPr>
    </w:p>
    <w:p w:rsidR="007144B0" w:rsidRPr="00EB3E1A" w:rsidRDefault="000B7428" w:rsidP="00E877F2">
      <w:pPr>
        <w:pStyle w:val="ListParagraph"/>
        <w:numPr>
          <w:ilvl w:val="0"/>
          <w:numId w:val="21"/>
        </w:numPr>
        <w:spacing w:after="0" w:line="360" w:lineRule="auto"/>
        <w:ind w:left="1134" w:hanging="425"/>
        <w:jc w:val="both"/>
        <w:rPr>
          <w:rFonts w:ascii="Arial" w:hAnsi="Arial" w:cs="Arial"/>
          <w:sz w:val="24"/>
          <w:szCs w:val="24"/>
        </w:rPr>
      </w:pPr>
      <w:r w:rsidRPr="009F69FE">
        <w:rPr>
          <w:rFonts w:ascii="Arial" w:hAnsi="Arial" w:cs="Arial"/>
          <w:sz w:val="24"/>
          <w:szCs w:val="24"/>
        </w:rPr>
        <w:t>The plaintiff is to pay the defendant</w:t>
      </w:r>
      <w:r>
        <w:rPr>
          <w:rFonts w:ascii="Arial" w:hAnsi="Arial" w:cs="Arial"/>
          <w:sz w:val="24"/>
          <w:szCs w:val="24"/>
        </w:rPr>
        <w:t>’</w:t>
      </w:r>
      <w:r w:rsidRPr="009F69FE">
        <w:rPr>
          <w:rFonts w:ascii="Arial" w:hAnsi="Arial" w:cs="Arial"/>
          <w:sz w:val="24"/>
          <w:szCs w:val="24"/>
        </w:rPr>
        <w:t>s costs</w:t>
      </w:r>
      <w:r w:rsidR="007144B0" w:rsidRPr="00EB3E1A">
        <w:rPr>
          <w:rFonts w:ascii="Arial" w:hAnsi="Arial" w:cs="Arial"/>
          <w:sz w:val="24"/>
          <w:szCs w:val="24"/>
        </w:rPr>
        <w:t>.</w:t>
      </w:r>
    </w:p>
    <w:p w:rsidR="009F38CC" w:rsidRPr="00EF2D65" w:rsidRDefault="009F38CC" w:rsidP="00E877F2">
      <w:pPr>
        <w:spacing w:after="0" w:line="360" w:lineRule="auto"/>
        <w:ind w:left="1134" w:hanging="425"/>
        <w:jc w:val="both"/>
        <w:rPr>
          <w:rFonts w:ascii="Arial" w:hAnsi="Arial" w:cs="Arial"/>
          <w:sz w:val="24"/>
          <w:szCs w:val="24"/>
        </w:rPr>
      </w:pPr>
    </w:p>
    <w:p w:rsidR="009F38CC" w:rsidRDefault="000B7428" w:rsidP="00E877F2">
      <w:pPr>
        <w:pStyle w:val="ListParagraph"/>
        <w:numPr>
          <w:ilvl w:val="0"/>
          <w:numId w:val="21"/>
        </w:numPr>
        <w:spacing w:after="0" w:line="360" w:lineRule="auto"/>
        <w:ind w:left="1134" w:hanging="425"/>
        <w:jc w:val="both"/>
        <w:rPr>
          <w:rFonts w:ascii="Arial" w:hAnsi="Arial" w:cs="Arial"/>
          <w:sz w:val="24"/>
          <w:szCs w:val="24"/>
        </w:rPr>
      </w:pPr>
      <w:r w:rsidRPr="009F69FE">
        <w:rPr>
          <w:rFonts w:ascii="Arial" w:hAnsi="Arial" w:cs="Arial"/>
          <w:sz w:val="24"/>
          <w:szCs w:val="24"/>
        </w:rPr>
        <w:t xml:space="preserve">The matter is </w:t>
      </w:r>
      <w:proofErr w:type="spellStart"/>
      <w:r w:rsidRPr="009F69FE">
        <w:rPr>
          <w:rFonts w:ascii="Arial" w:hAnsi="Arial" w:cs="Arial"/>
          <w:sz w:val="24"/>
          <w:szCs w:val="24"/>
        </w:rPr>
        <w:t>finalised</w:t>
      </w:r>
      <w:proofErr w:type="spellEnd"/>
      <w:r w:rsidRPr="009F69FE">
        <w:rPr>
          <w:rFonts w:ascii="Arial" w:hAnsi="Arial" w:cs="Arial"/>
          <w:sz w:val="24"/>
          <w:szCs w:val="24"/>
        </w:rPr>
        <w:t xml:space="preserve"> and is removed from the rol</w:t>
      </w:r>
      <w:r>
        <w:rPr>
          <w:rFonts w:ascii="Arial" w:hAnsi="Arial" w:cs="Arial"/>
          <w:sz w:val="24"/>
          <w:szCs w:val="24"/>
        </w:rPr>
        <w:t>l</w:t>
      </w:r>
      <w:r w:rsidR="007144B0" w:rsidRPr="00EB3E1A">
        <w:rPr>
          <w:rFonts w:ascii="Arial" w:hAnsi="Arial" w:cs="Arial"/>
          <w:sz w:val="24"/>
          <w:szCs w:val="24"/>
        </w:rPr>
        <w:t>.</w:t>
      </w:r>
    </w:p>
    <w:p w:rsidR="007144B0" w:rsidRPr="0015127C" w:rsidRDefault="007144B0" w:rsidP="004F1B66">
      <w:pPr>
        <w:spacing w:after="0" w:line="360" w:lineRule="auto"/>
        <w:jc w:val="both"/>
        <w:rPr>
          <w:rFonts w:ascii="Arial" w:hAnsi="Arial" w:cs="Arial"/>
          <w:sz w:val="24"/>
          <w:szCs w:val="24"/>
        </w:rPr>
      </w:pPr>
    </w:p>
    <w:p w:rsidR="0089042A" w:rsidRPr="00276FF0" w:rsidRDefault="0089042A" w:rsidP="0015127C">
      <w:pPr>
        <w:pStyle w:val="ColorfulList-Accent110"/>
        <w:spacing w:line="360" w:lineRule="auto"/>
        <w:ind w:left="4500" w:hanging="4500"/>
        <w:jc w:val="both"/>
        <w:rPr>
          <w:rFonts w:ascii="Arial" w:hAnsi="Arial" w:cs="Arial"/>
          <w:bCs/>
          <w:noProof/>
        </w:rPr>
      </w:pPr>
    </w:p>
    <w:p w:rsidR="001B4B7A" w:rsidRPr="003B6135" w:rsidRDefault="001B4B7A" w:rsidP="00112942">
      <w:pPr>
        <w:pStyle w:val="ColorfulList-Accent110"/>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8A7689"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H ANGULA</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Deputy</w:t>
      </w:r>
      <w:r>
        <w:rPr>
          <w:rFonts w:ascii="Arial" w:hAnsi="Arial" w:cs="Arial"/>
          <w:bCs/>
          <w:noProof/>
          <w:lang w:val="en-US"/>
        </w:rPr>
        <w:t xml:space="preserve"> </w:t>
      </w:r>
      <w:r w:rsidRPr="003B6135">
        <w:rPr>
          <w:rFonts w:ascii="Arial" w:hAnsi="Arial" w:cs="Arial"/>
          <w:bCs/>
          <w:noProof/>
          <w:lang w:val="en-US"/>
        </w:rPr>
        <w:t>Jud</w:t>
      </w:r>
      <w:proofErr w:type="spellStart"/>
      <w:r w:rsidRPr="003B6135">
        <w:rPr>
          <w:rFonts w:ascii="Arial" w:hAnsi="Arial" w:cs="Arial"/>
          <w:lang w:val="en-US"/>
        </w:rPr>
        <w:t>g</w:t>
      </w:r>
      <w:r>
        <w:rPr>
          <w:rFonts w:ascii="Arial" w:hAnsi="Arial" w:cs="Arial"/>
          <w:lang w:val="en-US"/>
        </w:rPr>
        <w:t>e</w:t>
      </w:r>
      <w:proofErr w:type="spellEnd"/>
      <w:r>
        <w:rPr>
          <w:rFonts w:ascii="Arial" w:hAnsi="Arial" w:cs="Arial"/>
          <w:lang w:val="en-US"/>
        </w:rPr>
        <w:t>-President</w:t>
      </w:r>
    </w:p>
    <w:p w:rsidR="005E40B0" w:rsidRDefault="005E40B0" w:rsidP="005E40B0">
      <w:pPr>
        <w:pStyle w:val="BodyText"/>
        <w:tabs>
          <w:tab w:val="left" w:pos="540"/>
        </w:tabs>
        <w:spacing w:line="360" w:lineRule="auto"/>
        <w:ind w:left="540" w:hanging="540"/>
        <w:jc w:val="both"/>
        <w:rPr>
          <w:rFonts w:ascii="Arial" w:hAnsi="Arial" w:cs="Arial"/>
          <w:lang w:val="en-US"/>
        </w:rPr>
      </w:pPr>
    </w:p>
    <w:p w:rsidR="001B4B7A" w:rsidRDefault="001B4B7A" w:rsidP="00112942">
      <w:pPr>
        <w:spacing w:after="0" w:line="360" w:lineRule="auto"/>
        <w:jc w:val="both"/>
        <w:rPr>
          <w:rFonts w:ascii="Arial" w:hAnsi="Arial" w:cs="Arial"/>
          <w:sz w:val="24"/>
          <w:szCs w:val="24"/>
        </w:rPr>
      </w:pPr>
    </w:p>
    <w:p w:rsidR="001B4B7A" w:rsidRDefault="001B4B7A" w:rsidP="00112942">
      <w:pPr>
        <w:spacing w:after="0" w:line="360" w:lineRule="auto"/>
        <w:jc w:val="both"/>
        <w:rPr>
          <w:rFonts w:ascii="Arial" w:hAnsi="Arial" w:cs="Arial"/>
          <w:sz w:val="24"/>
          <w:szCs w:val="24"/>
        </w:rPr>
        <w:sectPr w:rsidR="001B4B7A" w:rsidSect="00896768">
          <w:headerReference w:type="default" r:id="rId9"/>
          <w:pgSz w:w="11907" w:h="16839" w:code="9"/>
          <w:pgMar w:top="810" w:right="1440" w:bottom="1135" w:left="1440" w:header="720" w:footer="45" w:gutter="0"/>
          <w:cols w:space="720"/>
          <w:titlePg/>
          <w:docGrid w:linePitch="360"/>
        </w:sectPr>
      </w:pPr>
    </w:p>
    <w:p w:rsidR="004C096A" w:rsidRPr="00057AE6" w:rsidRDefault="004C096A" w:rsidP="00895A5C">
      <w:pPr>
        <w:spacing w:line="360" w:lineRule="auto"/>
        <w:jc w:val="both"/>
        <w:rPr>
          <w:rFonts w:ascii="Arial" w:hAnsi="Arial" w:cs="Arial"/>
          <w:sz w:val="24"/>
          <w:szCs w:val="24"/>
        </w:rPr>
      </w:pPr>
      <w:bookmarkStart w:id="0" w:name="_GoBack"/>
    </w:p>
    <w:p w:rsidR="001B7E1F" w:rsidRPr="00057AE6" w:rsidRDefault="001B7E1F" w:rsidP="00895A5C">
      <w:pPr>
        <w:pStyle w:val="BodyText"/>
        <w:autoSpaceDE w:val="0"/>
        <w:autoSpaceDN w:val="0"/>
        <w:adjustRightInd w:val="0"/>
        <w:spacing w:line="360" w:lineRule="auto"/>
        <w:jc w:val="both"/>
        <w:rPr>
          <w:rFonts w:ascii="Arial" w:hAnsi="Arial" w:cs="Arial"/>
        </w:rPr>
      </w:pPr>
      <w:r w:rsidRPr="00057AE6">
        <w:rPr>
          <w:rFonts w:ascii="Arial" w:hAnsi="Arial" w:cs="Arial"/>
        </w:rPr>
        <w:t>APPEARANCES</w:t>
      </w:r>
      <w:r w:rsidR="00081E4E" w:rsidRPr="00057AE6">
        <w:rPr>
          <w:rFonts w:ascii="Arial" w:hAnsi="Arial" w:cs="Arial"/>
        </w:rPr>
        <w:t>:</w:t>
      </w:r>
    </w:p>
    <w:bookmarkEnd w:id="0"/>
    <w:p w:rsidR="001B7E1F" w:rsidRPr="005E40B0" w:rsidRDefault="001B7E1F" w:rsidP="002064F3">
      <w:pPr>
        <w:pStyle w:val="BodyText"/>
        <w:autoSpaceDE w:val="0"/>
        <w:autoSpaceDN w:val="0"/>
        <w:adjustRightInd w:val="0"/>
        <w:spacing w:line="360" w:lineRule="auto"/>
        <w:jc w:val="both"/>
        <w:rPr>
          <w:rFonts w:ascii="Arial" w:hAnsi="Arial" w:cs="Arial"/>
        </w:rPr>
      </w:pPr>
    </w:p>
    <w:p w:rsidR="0039610E" w:rsidRPr="005E40B0" w:rsidRDefault="0039610E" w:rsidP="002064F3">
      <w:pPr>
        <w:pStyle w:val="BodyText"/>
        <w:autoSpaceDE w:val="0"/>
        <w:autoSpaceDN w:val="0"/>
        <w:adjustRightInd w:val="0"/>
        <w:spacing w:line="360" w:lineRule="auto"/>
        <w:jc w:val="both"/>
        <w:rPr>
          <w:rFonts w:ascii="Arial" w:hAnsi="Arial" w:cs="Arial"/>
        </w:rPr>
      </w:pPr>
    </w:p>
    <w:p w:rsidR="00081E4E" w:rsidRPr="005E40B0" w:rsidRDefault="005E40B0" w:rsidP="00E97B39">
      <w:pPr>
        <w:tabs>
          <w:tab w:val="left" w:pos="1394"/>
          <w:tab w:val="left" w:pos="2977"/>
        </w:tabs>
        <w:spacing w:after="0" w:line="360" w:lineRule="auto"/>
        <w:jc w:val="both"/>
        <w:rPr>
          <w:rFonts w:ascii="Arial" w:hAnsi="Arial" w:cs="Arial"/>
          <w:sz w:val="24"/>
          <w:szCs w:val="24"/>
        </w:rPr>
      </w:pPr>
      <w:r w:rsidRPr="005E40B0">
        <w:rPr>
          <w:rFonts w:ascii="Arial" w:hAnsi="Arial" w:cs="Arial"/>
          <w:sz w:val="24"/>
          <w:szCs w:val="24"/>
        </w:rPr>
        <w:t>PLAINTIFF</w:t>
      </w:r>
      <w:r w:rsidR="008C3957" w:rsidRPr="005E40B0">
        <w:rPr>
          <w:rFonts w:ascii="Arial" w:hAnsi="Arial" w:cs="Arial"/>
          <w:sz w:val="24"/>
          <w:szCs w:val="24"/>
        </w:rPr>
        <w:t>:</w:t>
      </w:r>
      <w:r w:rsidR="001B7E1F" w:rsidRPr="005E40B0">
        <w:rPr>
          <w:rFonts w:ascii="Arial" w:hAnsi="Arial" w:cs="Arial"/>
          <w:sz w:val="24"/>
          <w:szCs w:val="24"/>
        </w:rPr>
        <w:tab/>
      </w:r>
      <w:r w:rsidRPr="005E40B0">
        <w:rPr>
          <w:rFonts w:ascii="Arial" w:hAnsi="Arial" w:cs="Arial"/>
          <w:sz w:val="24"/>
          <w:szCs w:val="24"/>
        </w:rPr>
        <w:tab/>
        <w:t>R SILUNGWE</w:t>
      </w:r>
    </w:p>
    <w:p w:rsidR="001B7E1F" w:rsidRPr="005E40B0" w:rsidRDefault="00081E4E" w:rsidP="00E97B39">
      <w:pPr>
        <w:tabs>
          <w:tab w:val="left" w:pos="1394"/>
          <w:tab w:val="left" w:pos="2977"/>
        </w:tabs>
        <w:spacing w:after="0" w:line="360" w:lineRule="auto"/>
        <w:jc w:val="both"/>
        <w:rPr>
          <w:rFonts w:ascii="Arial" w:hAnsi="Arial" w:cs="Arial"/>
          <w:sz w:val="24"/>
          <w:szCs w:val="24"/>
        </w:rPr>
      </w:pPr>
      <w:r w:rsidRPr="005E40B0">
        <w:rPr>
          <w:rFonts w:ascii="Arial" w:hAnsi="Arial" w:cs="Arial"/>
          <w:sz w:val="24"/>
          <w:szCs w:val="24"/>
        </w:rPr>
        <w:tab/>
      </w:r>
      <w:r w:rsidRPr="005E40B0">
        <w:rPr>
          <w:rFonts w:ascii="Arial" w:hAnsi="Arial" w:cs="Arial"/>
          <w:sz w:val="24"/>
          <w:szCs w:val="24"/>
        </w:rPr>
        <w:tab/>
      </w:r>
      <w:r w:rsidR="005E40B0" w:rsidRPr="005E40B0">
        <w:rPr>
          <w:rFonts w:ascii="Arial" w:hAnsi="Arial" w:cs="Arial"/>
          <w:sz w:val="24"/>
          <w:szCs w:val="24"/>
        </w:rPr>
        <w:t xml:space="preserve">Of </w:t>
      </w:r>
      <w:proofErr w:type="spellStart"/>
      <w:r w:rsidR="005E40B0" w:rsidRPr="005E40B0">
        <w:rPr>
          <w:rFonts w:ascii="Arial" w:hAnsi="Arial" w:cs="Arial"/>
          <w:sz w:val="24"/>
          <w:szCs w:val="24"/>
        </w:rPr>
        <w:t>Silungwe</w:t>
      </w:r>
      <w:proofErr w:type="spellEnd"/>
      <w:r w:rsidR="005E40B0" w:rsidRPr="005E40B0">
        <w:rPr>
          <w:rFonts w:ascii="Arial" w:hAnsi="Arial" w:cs="Arial"/>
          <w:sz w:val="24"/>
          <w:szCs w:val="24"/>
        </w:rPr>
        <w:t xml:space="preserve"> Legal Practitioners</w:t>
      </w:r>
      <w:r w:rsidR="00E97B39" w:rsidRPr="005E40B0">
        <w:rPr>
          <w:rFonts w:ascii="Arial" w:hAnsi="Arial" w:cs="Arial"/>
          <w:sz w:val="24"/>
          <w:szCs w:val="24"/>
        </w:rPr>
        <w:t>, Wi</w:t>
      </w:r>
      <w:r w:rsidR="00F362A6" w:rsidRPr="005E40B0">
        <w:rPr>
          <w:rFonts w:ascii="Arial" w:hAnsi="Arial" w:cs="Arial"/>
          <w:sz w:val="24"/>
          <w:szCs w:val="24"/>
        </w:rPr>
        <w:t>ndhoek</w:t>
      </w:r>
    </w:p>
    <w:p w:rsidR="001B7E1F" w:rsidRPr="005E40B0" w:rsidRDefault="001B7E1F" w:rsidP="00FE2529">
      <w:pPr>
        <w:autoSpaceDE w:val="0"/>
        <w:autoSpaceDN w:val="0"/>
        <w:adjustRightInd w:val="0"/>
        <w:spacing w:after="0" w:line="360" w:lineRule="auto"/>
        <w:ind w:left="3780" w:hanging="3780"/>
        <w:jc w:val="both"/>
        <w:rPr>
          <w:rFonts w:ascii="Arial" w:hAnsi="Arial" w:cs="Arial"/>
          <w:sz w:val="24"/>
          <w:szCs w:val="24"/>
        </w:rPr>
      </w:pPr>
    </w:p>
    <w:p w:rsidR="000F39AE" w:rsidRPr="005E40B0" w:rsidRDefault="000F39AE" w:rsidP="00FE2529">
      <w:pPr>
        <w:autoSpaceDE w:val="0"/>
        <w:autoSpaceDN w:val="0"/>
        <w:adjustRightInd w:val="0"/>
        <w:spacing w:after="0" w:line="360" w:lineRule="auto"/>
        <w:ind w:left="3780" w:hanging="3780"/>
        <w:jc w:val="both"/>
        <w:rPr>
          <w:rFonts w:ascii="Arial" w:hAnsi="Arial" w:cs="Arial"/>
          <w:sz w:val="24"/>
          <w:szCs w:val="24"/>
        </w:rPr>
      </w:pPr>
    </w:p>
    <w:p w:rsidR="00E97B39" w:rsidRPr="005E40B0" w:rsidRDefault="00E97B39" w:rsidP="00FE2529">
      <w:pPr>
        <w:autoSpaceDE w:val="0"/>
        <w:autoSpaceDN w:val="0"/>
        <w:adjustRightInd w:val="0"/>
        <w:spacing w:after="0" w:line="360" w:lineRule="auto"/>
        <w:ind w:left="3780" w:hanging="3780"/>
        <w:jc w:val="both"/>
        <w:rPr>
          <w:rFonts w:ascii="Arial" w:hAnsi="Arial" w:cs="Arial"/>
          <w:sz w:val="24"/>
          <w:szCs w:val="24"/>
        </w:rPr>
      </w:pPr>
    </w:p>
    <w:p w:rsidR="003D09D7" w:rsidRPr="005E40B0" w:rsidRDefault="005E40B0" w:rsidP="00E97B39">
      <w:pPr>
        <w:tabs>
          <w:tab w:val="left" w:pos="1394"/>
          <w:tab w:val="left" w:pos="2977"/>
        </w:tabs>
        <w:spacing w:after="0" w:line="360" w:lineRule="auto"/>
        <w:jc w:val="both"/>
        <w:rPr>
          <w:rFonts w:ascii="Arial" w:hAnsi="Arial" w:cs="Arial"/>
          <w:sz w:val="24"/>
          <w:szCs w:val="24"/>
        </w:rPr>
      </w:pPr>
      <w:r w:rsidRPr="005E40B0">
        <w:rPr>
          <w:rFonts w:ascii="Arial" w:hAnsi="Arial" w:cs="Arial"/>
          <w:sz w:val="24"/>
          <w:szCs w:val="24"/>
        </w:rPr>
        <w:t>DEFENDANT</w:t>
      </w:r>
      <w:r w:rsidR="003D09D7" w:rsidRPr="005E40B0">
        <w:rPr>
          <w:rFonts w:ascii="Arial" w:hAnsi="Arial" w:cs="Arial"/>
          <w:sz w:val="24"/>
          <w:szCs w:val="24"/>
        </w:rPr>
        <w:t>:</w:t>
      </w:r>
      <w:r w:rsidR="003D09D7" w:rsidRPr="005E40B0">
        <w:rPr>
          <w:rFonts w:ascii="Arial" w:hAnsi="Arial" w:cs="Arial"/>
          <w:sz w:val="24"/>
          <w:szCs w:val="24"/>
        </w:rPr>
        <w:tab/>
      </w:r>
      <w:r w:rsidRPr="005E40B0">
        <w:rPr>
          <w:rFonts w:ascii="Arial" w:hAnsi="Arial" w:cs="Arial"/>
          <w:sz w:val="24"/>
          <w:szCs w:val="24"/>
        </w:rPr>
        <w:t>H NTELAMO-MATSWETU</w:t>
      </w:r>
    </w:p>
    <w:p w:rsidR="003D09D7" w:rsidRPr="005E40B0" w:rsidRDefault="005E40B0" w:rsidP="00E97B39">
      <w:pPr>
        <w:tabs>
          <w:tab w:val="left" w:pos="1394"/>
        </w:tabs>
        <w:spacing w:after="0" w:line="360" w:lineRule="auto"/>
        <w:ind w:left="2977"/>
        <w:jc w:val="both"/>
        <w:rPr>
          <w:rFonts w:ascii="Arial" w:hAnsi="Arial" w:cs="Arial"/>
          <w:sz w:val="24"/>
          <w:szCs w:val="24"/>
        </w:rPr>
      </w:pPr>
      <w:r w:rsidRPr="005E40B0">
        <w:rPr>
          <w:rFonts w:ascii="Arial" w:hAnsi="Arial" w:cs="Arial"/>
          <w:sz w:val="24"/>
          <w:szCs w:val="24"/>
        </w:rPr>
        <w:t xml:space="preserve">Of </w:t>
      </w:r>
      <w:proofErr w:type="spellStart"/>
      <w:r w:rsidRPr="005E40B0">
        <w:rPr>
          <w:rFonts w:ascii="Arial" w:hAnsi="Arial" w:cs="Arial"/>
          <w:sz w:val="24"/>
          <w:szCs w:val="24"/>
        </w:rPr>
        <w:t>Ntelamo-Matswetu</w:t>
      </w:r>
      <w:proofErr w:type="spellEnd"/>
      <w:r w:rsidRPr="005E40B0">
        <w:rPr>
          <w:rFonts w:ascii="Arial" w:hAnsi="Arial" w:cs="Arial"/>
          <w:sz w:val="24"/>
          <w:szCs w:val="24"/>
        </w:rPr>
        <w:t xml:space="preserve"> &amp; Associates</w:t>
      </w:r>
      <w:r w:rsidR="003D09D7" w:rsidRPr="005E40B0">
        <w:rPr>
          <w:rFonts w:ascii="Arial" w:hAnsi="Arial" w:cs="Arial"/>
          <w:sz w:val="24"/>
          <w:szCs w:val="24"/>
        </w:rPr>
        <w:t>, Windhoek</w:t>
      </w:r>
    </w:p>
    <w:p w:rsidR="003D09D7" w:rsidRPr="005E40B0" w:rsidRDefault="003D09D7" w:rsidP="007144B0">
      <w:pPr>
        <w:autoSpaceDE w:val="0"/>
        <w:autoSpaceDN w:val="0"/>
        <w:adjustRightInd w:val="0"/>
        <w:spacing w:after="0" w:line="360" w:lineRule="auto"/>
        <w:jc w:val="both"/>
        <w:rPr>
          <w:rFonts w:ascii="Arial" w:hAnsi="Arial" w:cs="Arial"/>
          <w:sz w:val="24"/>
          <w:szCs w:val="24"/>
        </w:rPr>
      </w:pPr>
    </w:p>
    <w:p w:rsidR="003D09D7" w:rsidRDefault="003D09D7" w:rsidP="00FE2529">
      <w:pPr>
        <w:autoSpaceDE w:val="0"/>
        <w:autoSpaceDN w:val="0"/>
        <w:adjustRightInd w:val="0"/>
        <w:spacing w:after="0" w:line="360" w:lineRule="auto"/>
        <w:ind w:left="3780" w:hanging="3780"/>
        <w:jc w:val="both"/>
        <w:rPr>
          <w:rFonts w:ascii="Arial" w:hAnsi="Arial" w:cs="Arial"/>
          <w:sz w:val="24"/>
          <w:szCs w:val="24"/>
        </w:rPr>
      </w:pPr>
    </w:p>
    <w:sectPr w:rsidR="003D09D7" w:rsidSect="00896768">
      <w:pgSz w:w="11907" w:h="16839" w:code="9"/>
      <w:pgMar w:top="81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445" w:rsidRDefault="009C4445" w:rsidP="00741B0B">
      <w:pPr>
        <w:spacing w:after="0" w:line="240" w:lineRule="auto"/>
      </w:pPr>
      <w:r>
        <w:separator/>
      </w:r>
    </w:p>
  </w:endnote>
  <w:endnote w:type="continuationSeparator" w:id="0">
    <w:p w:rsidR="009C4445" w:rsidRDefault="009C4445"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445" w:rsidRDefault="009C4445" w:rsidP="00741B0B">
      <w:pPr>
        <w:spacing w:after="0" w:line="240" w:lineRule="auto"/>
      </w:pPr>
      <w:r>
        <w:separator/>
      </w:r>
    </w:p>
  </w:footnote>
  <w:footnote w:type="continuationSeparator" w:id="0">
    <w:p w:rsidR="009C4445" w:rsidRDefault="009C4445" w:rsidP="00741B0B">
      <w:pPr>
        <w:spacing w:after="0" w:line="240" w:lineRule="auto"/>
      </w:pPr>
      <w:r>
        <w:continuationSeparator/>
      </w:r>
    </w:p>
  </w:footnote>
  <w:footnote w:id="1">
    <w:p w:rsidR="001A5091" w:rsidRPr="005D6484" w:rsidRDefault="001A5091" w:rsidP="001A5091">
      <w:pPr>
        <w:pStyle w:val="FootnoteText"/>
        <w:rPr>
          <w:rFonts w:ascii="Arial" w:hAnsi="Arial" w:cs="Arial"/>
          <w:lang w:val="en-US"/>
        </w:rPr>
      </w:pPr>
      <w:r w:rsidRPr="005D6484">
        <w:rPr>
          <w:rStyle w:val="FootnoteReference"/>
          <w:rFonts w:ascii="Arial" w:hAnsi="Arial" w:cs="Arial"/>
        </w:rPr>
        <w:footnoteRef/>
      </w:r>
      <w:r w:rsidRPr="005D6484">
        <w:rPr>
          <w:rFonts w:ascii="Arial" w:hAnsi="Arial" w:cs="Arial"/>
        </w:rPr>
        <w:t xml:space="preserve"> </w:t>
      </w:r>
      <w:proofErr w:type="spellStart"/>
      <w:r w:rsidRPr="005D6484">
        <w:rPr>
          <w:rFonts w:ascii="Arial" w:hAnsi="Arial" w:cs="Arial"/>
          <w:i/>
          <w:lang w:val="en-US"/>
        </w:rPr>
        <w:t>Mutrifa</w:t>
      </w:r>
      <w:proofErr w:type="spellEnd"/>
      <w:r w:rsidRPr="005D6484">
        <w:rPr>
          <w:rFonts w:ascii="Arial" w:hAnsi="Arial" w:cs="Arial"/>
          <w:i/>
          <w:lang w:val="en-US"/>
        </w:rPr>
        <w:t xml:space="preserve"> v </w:t>
      </w:r>
      <w:proofErr w:type="spellStart"/>
      <w:r w:rsidRPr="005D6484">
        <w:rPr>
          <w:rFonts w:ascii="Arial" w:hAnsi="Arial" w:cs="Arial"/>
          <w:i/>
          <w:lang w:val="en-US"/>
        </w:rPr>
        <w:t>Tjombe</w:t>
      </w:r>
      <w:proofErr w:type="spellEnd"/>
      <w:r w:rsidRPr="005D6484">
        <w:rPr>
          <w:rFonts w:ascii="Arial" w:hAnsi="Arial" w:cs="Arial"/>
          <w:lang w:val="en-US"/>
        </w:rPr>
        <w:t xml:space="preserve"> [2017] NAHCMD 162.</w:t>
      </w:r>
    </w:p>
  </w:footnote>
  <w:footnote w:id="2">
    <w:p w:rsidR="005D6484" w:rsidRPr="005D6484" w:rsidRDefault="005D6484" w:rsidP="005D6484">
      <w:pPr>
        <w:pStyle w:val="FootnoteText"/>
        <w:jc w:val="both"/>
        <w:rPr>
          <w:rFonts w:ascii="Arial" w:hAnsi="Arial" w:cs="Arial"/>
          <w:lang w:val="en-ZA"/>
        </w:rPr>
      </w:pPr>
      <w:r w:rsidRPr="005D6484">
        <w:rPr>
          <w:rStyle w:val="FootnoteReference"/>
          <w:rFonts w:ascii="Arial" w:hAnsi="Arial" w:cs="Arial"/>
        </w:rPr>
        <w:footnoteRef/>
      </w:r>
      <w:r w:rsidRPr="005D6484">
        <w:rPr>
          <w:rFonts w:ascii="Arial" w:hAnsi="Arial" w:cs="Arial"/>
        </w:rPr>
        <w:t xml:space="preserve"> </w:t>
      </w:r>
      <w:proofErr w:type="spellStart"/>
      <w:r w:rsidRPr="005D6484">
        <w:rPr>
          <w:rFonts w:ascii="Arial" w:hAnsi="Arial" w:cs="Arial"/>
          <w:i/>
          <w:lang w:val="en-US"/>
        </w:rPr>
        <w:t>Kashela</w:t>
      </w:r>
      <w:proofErr w:type="spellEnd"/>
      <w:r w:rsidRPr="005D6484">
        <w:rPr>
          <w:rFonts w:ascii="Arial" w:hAnsi="Arial" w:cs="Arial"/>
          <w:i/>
          <w:lang w:val="en-US"/>
        </w:rPr>
        <w:t xml:space="preserve"> v </w:t>
      </w:r>
      <w:proofErr w:type="spellStart"/>
      <w:r w:rsidRPr="005D6484">
        <w:rPr>
          <w:rFonts w:ascii="Arial" w:hAnsi="Arial" w:cs="Arial"/>
          <w:i/>
          <w:lang w:val="en-US"/>
        </w:rPr>
        <w:t>Katima</w:t>
      </w:r>
      <w:proofErr w:type="spellEnd"/>
      <w:r w:rsidRPr="005D6484">
        <w:rPr>
          <w:rFonts w:ascii="Arial" w:hAnsi="Arial" w:cs="Arial"/>
          <w:i/>
          <w:lang w:val="en-US"/>
        </w:rPr>
        <w:t xml:space="preserve"> </w:t>
      </w:r>
      <w:proofErr w:type="spellStart"/>
      <w:r w:rsidRPr="005D6484">
        <w:rPr>
          <w:rFonts w:ascii="Arial" w:hAnsi="Arial" w:cs="Arial"/>
          <w:i/>
          <w:lang w:val="en-US"/>
        </w:rPr>
        <w:t>Mulilo</w:t>
      </w:r>
      <w:proofErr w:type="spellEnd"/>
      <w:r w:rsidRPr="005D6484">
        <w:rPr>
          <w:rFonts w:ascii="Arial" w:hAnsi="Arial" w:cs="Arial"/>
          <w:i/>
          <w:lang w:val="en-US"/>
        </w:rPr>
        <w:t xml:space="preserve"> Town Council</w:t>
      </w:r>
      <w:r w:rsidRPr="005D6484">
        <w:rPr>
          <w:rFonts w:ascii="Arial" w:hAnsi="Arial" w:cs="Arial"/>
          <w:lang w:val="en-US"/>
        </w:rPr>
        <w:t> </w:t>
      </w:r>
      <w:r w:rsidRPr="005D6484">
        <w:rPr>
          <w:rFonts w:ascii="Arial" w:hAnsi="Arial" w:cs="Arial"/>
        </w:rPr>
        <w:t>2018 (4) NR</w:t>
      </w:r>
      <w:r w:rsidRPr="005D6484">
        <w:rPr>
          <w:rFonts w:ascii="Arial" w:hAnsi="Arial" w:cs="Arial"/>
          <w:lang w:val="en-US"/>
        </w:rPr>
        <w:t xml:space="preserve"> </w:t>
      </w:r>
      <w:r w:rsidRPr="005D6484">
        <w:rPr>
          <w:rFonts w:ascii="Arial" w:hAnsi="Arial" w:cs="Arial"/>
        </w:rPr>
        <w:t>1160 (SC)</w:t>
      </w:r>
      <w:r w:rsidRPr="005D6484">
        <w:rPr>
          <w:rFonts w:ascii="Arial" w:hAnsi="Arial" w:cs="Arial"/>
          <w:lang w:val="en-ZA"/>
        </w:rPr>
        <w:t>.</w:t>
      </w:r>
    </w:p>
  </w:footnote>
  <w:footnote w:id="3">
    <w:p w:rsidR="005D6484" w:rsidRPr="005D6484" w:rsidRDefault="005D6484" w:rsidP="005D6484">
      <w:pPr>
        <w:pStyle w:val="FootnoteText"/>
        <w:jc w:val="both"/>
        <w:rPr>
          <w:rFonts w:ascii="Arial" w:hAnsi="Arial" w:cs="Arial"/>
          <w:lang w:val="en-US"/>
        </w:rPr>
      </w:pPr>
      <w:r w:rsidRPr="005D6484">
        <w:rPr>
          <w:rStyle w:val="FootnoteReference"/>
          <w:rFonts w:ascii="Arial" w:hAnsi="Arial" w:cs="Arial"/>
        </w:rPr>
        <w:footnoteRef/>
      </w:r>
      <w:r w:rsidRPr="005D6484">
        <w:rPr>
          <w:rFonts w:ascii="Arial" w:hAnsi="Arial" w:cs="Arial"/>
        </w:rPr>
        <w:t xml:space="preserve"> </w:t>
      </w:r>
      <w:r w:rsidRPr="005D6484">
        <w:rPr>
          <w:rFonts w:ascii="Arial" w:hAnsi="Arial" w:cs="Arial"/>
          <w:lang w:val="en-US"/>
        </w:rPr>
        <w:t>Deeds Registries Act 47 of 1937.</w:t>
      </w:r>
    </w:p>
  </w:footnote>
  <w:footnote w:id="4">
    <w:p w:rsidR="005D6484" w:rsidRPr="003873B8" w:rsidRDefault="005D6484" w:rsidP="003873B8">
      <w:pPr>
        <w:pStyle w:val="FootnoteText"/>
        <w:jc w:val="both"/>
        <w:rPr>
          <w:rFonts w:ascii="Arial" w:hAnsi="Arial" w:cs="Arial"/>
          <w:lang w:val="en-US"/>
        </w:rPr>
      </w:pPr>
      <w:r w:rsidRPr="003873B8">
        <w:rPr>
          <w:rStyle w:val="FootnoteReference"/>
          <w:rFonts w:ascii="Arial" w:hAnsi="Arial" w:cs="Arial"/>
        </w:rPr>
        <w:footnoteRef/>
      </w:r>
      <w:r w:rsidRPr="003873B8">
        <w:rPr>
          <w:rFonts w:ascii="Arial" w:hAnsi="Arial" w:cs="Arial"/>
        </w:rPr>
        <w:t xml:space="preserve"> </w:t>
      </w:r>
      <w:r w:rsidRPr="003873B8">
        <w:rPr>
          <w:rFonts w:ascii="Arial" w:hAnsi="Arial" w:cs="Arial"/>
          <w:lang w:val="en-US"/>
        </w:rPr>
        <w:t>Married Persons Equality Act 1 of 1996.</w:t>
      </w:r>
    </w:p>
  </w:footnote>
  <w:footnote w:id="5">
    <w:p w:rsidR="005F60A5" w:rsidRPr="005F60A5" w:rsidRDefault="005F60A5" w:rsidP="005F60A5">
      <w:pPr>
        <w:pStyle w:val="FootnoteText"/>
        <w:jc w:val="both"/>
        <w:rPr>
          <w:rFonts w:ascii="Arial" w:hAnsi="Arial" w:cs="Arial"/>
          <w:lang w:val="en-US"/>
        </w:rPr>
      </w:pPr>
      <w:r w:rsidRPr="005F60A5">
        <w:rPr>
          <w:rStyle w:val="FootnoteReference"/>
          <w:rFonts w:ascii="Arial" w:hAnsi="Arial" w:cs="Arial"/>
        </w:rPr>
        <w:footnoteRef/>
      </w:r>
      <w:r w:rsidRPr="005F60A5">
        <w:rPr>
          <w:rFonts w:ascii="Arial" w:hAnsi="Arial" w:cs="Arial"/>
          <w:lang w:val="en-US"/>
        </w:rPr>
        <w:t xml:space="preserve"> </w:t>
      </w:r>
      <w:proofErr w:type="spellStart"/>
      <w:r w:rsidRPr="005F60A5">
        <w:rPr>
          <w:rFonts w:ascii="Arial" w:hAnsi="Arial" w:cs="Arial"/>
          <w:i/>
        </w:rPr>
        <w:t>Kashela</w:t>
      </w:r>
      <w:proofErr w:type="spellEnd"/>
      <w:r w:rsidRPr="005F60A5">
        <w:rPr>
          <w:rFonts w:ascii="Arial" w:hAnsi="Arial" w:cs="Arial"/>
          <w:i/>
        </w:rPr>
        <w:t xml:space="preserve"> v </w:t>
      </w:r>
      <w:proofErr w:type="spellStart"/>
      <w:r w:rsidRPr="005F60A5">
        <w:rPr>
          <w:rFonts w:ascii="Arial" w:hAnsi="Arial" w:cs="Arial"/>
          <w:i/>
        </w:rPr>
        <w:t>Katima</w:t>
      </w:r>
      <w:proofErr w:type="spellEnd"/>
      <w:r w:rsidRPr="005F60A5">
        <w:rPr>
          <w:rFonts w:ascii="Arial" w:hAnsi="Arial" w:cs="Arial"/>
          <w:i/>
        </w:rPr>
        <w:t xml:space="preserve"> </w:t>
      </w:r>
      <w:proofErr w:type="spellStart"/>
      <w:r w:rsidRPr="005F60A5">
        <w:rPr>
          <w:rFonts w:ascii="Arial" w:hAnsi="Arial" w:cs="Arial"/>
          <w:i/>
        </w:rPr>
        <w:t>Mulilo</w:t>
      </w:r>
      <w:proofErr w:type="spellEnd"/>
      <w:r w:rsidRPr="005F60A5">
        <w:rPr>
          <w:rFonts w:ascii="Arial" w:hAnsi="Arial" w:cs="Arial"/>
          <w:i/>
        </w:rPr>
        <w:t xml:space="preserve"> Town Council</w:t>
      </w:r>
      <w:r w:rsidRPr="005F60A5">
        <w:rPr>
          <w:rFonts w:ascii="Arial" w:hAnsi="Arial" w:cs="Arial"/>
        </w:rPr>
        <w:t xml:space="preserve"> 2018 (4) NR 1160 (SC) </w:t>
      </w:r>
      <w:r w:rsidRPr="005F60A5">
        <w:rPr>
          <w:rFonts w:ascii="Arial" w:hAnsi="Arial" w:cs="Arial"/>
          <w:lang w:val="en-US"/>
        </w:rPr>
        <w:t>paras 46-50.</w:t>
      </w:r>
    </w:p>
  </w:footnote>
  <w:footnote w:id="6">
    <w:p w:rsidR="009228DF" w:rsidRPr="009228DF" w:rsidRDefault="009228DF" w:rsidP="009228DF">
      <w:pPr>
        <w:pStyle w:val="FootnoteText"/>
        <w:jc w:val="both"/>
        <w:rPr>
          <w:rFonts w:ascii="Arial" w:hAnsi="Arial" w:cs="Arial"/>
          <w:lang w:val="en-US"/>
        </w:rPr>
      </w:pPr>
      <w:r w:rsidRPr="009228DF">
        <w:rPr>
          <w:rStyle w:val="FootnoteReference"/>
          <w:rFonts w:ascii="Arial" w:hAnsi="Arial" w:cs="Arial"/>
        </w:rPr>
        <w:footnoteRef/>
      </w:r>
      <w:r w:rsidRPr="009228DF">
        <w:rPr>
          <w:rFonts w:ascii="Arial" w:hAnsi="Arial" w:cs="Arial"/>
        </w:rPr>
        <w:t xml:space="preserve"> </w:t>
      </w:r>
      <w:proofErr w:type="spellStart"/>
      <w:r w:rsidRPr="009228DF">
        <w:rPr>
          <w:rFonts w:ascii="Arial" w:hAnsi="Arial" w:cs="Arial"/>
          <w:lang w:val="en-US"/>
        </w:rPr>
        <w:t>Hahlo</w:t>
      </w:r>
      <w:proofErr w:type="spellEnd"/>
      <w:r w:rsidRPr="009228DF">
        <w:rPr>
          <w:rFonts w:ascii="Arial" w:hAnsi="Arial" w:cs="Arial"/>
          <w:lang w:val="en-US"/>
        </w:rPr>
        <w:t xml:space="preserve">, R. 1985. </w:t>
      </w:r>
      <w:r w:rsidRPr="009228DF">
        <w:rPr>
          <w:rFonts w:ascii="Arial" w:hAnsi="Arial" w:cs="Arial"/>
          <w:i/>
          <w:lang w:val="en-US"/>
        </w:rPr>
        <w:t>The South African Law of Husband and Wife</w:t>
      </w:r>
      <w:r w:rsidRPr="009228DF">
        <w:rPr>
          <w:rFonts w:ascii="Arial" w:hAnsi="Arial" w:cs="Arial"/>
          <w:lang w:val="en-US"/>
        </w:rPr>
        <w:t xml:space="preserve"> (5</w:t>
      </w:r>
      <w:r w:rsidRPr="009228DF">
        <w:rPr>
          <w:rFonts w:ascii="Arial" w:hAnsi="Arial" w:cs="Arial"/>
          <w:vertAlign w:val="superscript"/>
          <w:lang w:val="en-US"/>
        </w:rPr>
        <w:t>th</w:t>
      </w:r>
      <w:r w:rsidRPr="009228DF">
        <w:rPr>
          <w:rFonts w:ascii="Arial" w:hAnsi="Arial" w:cs="Arial"/>
          <w:lang w:val="en-US"/>
        </w:rPr>
        <w:t xml:space="preserve"> Edition). </w:t>
      </w:r>
      <w:proofErr w:type="spellStart"/>
      <w:r w:rsidRPr="009228DF">
        <w:rPr>
          <w:rFonts w:ascii="Arial" w:hAnsi="Arial" w:cs="Arial"/>
          <w:lang w:val="en-US"/>
        </w:rPr>
        <w:t>Juta</w:t>
      </w:r>
      <w:proofErr w:type="spellEnd"/>
      <w:r w:rsidRPr="009228DF">
        <w:rPr>
          <w:rFonts w:ascii="Arial" w:hAnsi="Arial" w:cs="Arial"/>
          <w:lang w:val="en-US"/>
        </w:rPr>
        <w:t>: Cape Town.</w:t>
      </w:r>
    </w:p>
  </w:footnote>
  <w:footnote w:id="7">
    <w:p w:rsidR="009228DF" w:rsidRPr="00A81C4A" w:rsidRDefault="009228DF" w:rsidP="009228DF">
      <w:pPr>
        <w:pStyle w:val="FootnoteText"/>
        <w:rPr>
          <w:rFonts w:ascii="Arial" w:hAnsi="Arial" w:cs="Arial"/>
          <w:lang w:val="en-US"/>
        </w:rPr>
      </w:pPr>
      <w:r w:rsidRPr="00A81C4A">
        <w:rPr>
          <w:rStyle w:val="FootnoteReference"/>
          <w:rFonts w:ascii="Arial" w:hAnsi="Arial" w:cs="Arial"/>
        </w:rPr>
        <w:footnoteRef/>
      </w:r>
      <w:r w:rsidRPr="00A81C4A">
        <w:rPr>
          <w:rFonts w:ascii="Arial" w:hAnsi="Arial" w:cs="Arial"/>
        </w:rPr>
        <w:t xml:space="preserve"> </w:t>
      </w:r>
      <w:proofErr w:type="spellStart"/>
      <w:r>
        <w:rPr>
          <w:rFonts w:ascii="Arial" w:hAnsi="Arial" w:cs="Arial"/>
          <w:lang w:val="en-US"/>
        </w:rPr>
        <w:t>Hahlo</w:t>
      </w:r>
      <w:proofErr w:type="spellEnd"/>
      <w:r>
        <w:rPr>
          <w:rFonts w:ascii="Arial" w:hAnsi="Arial" w:cs="Arial"/>
          <w:lang w:val="en-US"/>
        </w:rPr>
        <w:t xml:space="preserve">, R. 1985. </w:t>
      </w:r>
      <w:r w:rsidRPr="00587914">
        <w:rPr>
          <w:rFonts w:ascii="Arial" w:hAnsi="Arial" w:cs="Arial"/>
          <w:i/>
          <w:lang w:val="en-US"/>
        </w:rPr>
        <w:t>The South African Law of Husband and Wife</w:t>
      </w:r>
      <w:r>
        <w:rPr>
          <w:rFonts w:ascii="Arial" w:hAnsi="Arial" w:cs="Arial"/>
          <w:lang w:val="en-US"/>
        </w:rPr>
        <w:t xml:space="preserve"> (</w:t>
      </w:r>
      <w:r w:rsidRPr="00587914">
        <w:rPr>
          <w:rFonts w:ascii="Arial" w:hAnsi="Arial" w:cs="Arial"/>
          <w:lang w:val="en-US"/>
        </w:rPr>
        <w:t>5</w:t>
      </w:r>
      <w:r w:rsidRPr="00587914">
        <w:rPr>
          <w:rFonts w:ascii="Arial" w:hAnsi="Arial" w:cs="Arial"/>
          <w:vertAlign w:val="superscript"/>
          <w:lang w:val="en-US"/>
        </w:rPr>
        <w:t>th</w:t>
      </w:r>
      <w:r>
        <w:rPr>
          <w:rFonts w:ascii="Arial" w:hAnsi="Arial" w:cs="Arial"/>
          <w:lang w:val="en-US"/>
        </w:rPr>
        <w:t xml:space="preserve"> Edition). </w:t>
      </w:r>
      <w:proofErr w:type="spellStart"/>
      <w:r>
        <w:rPr>
          <w:rFonts w:ascii="Arial" w:hAnsi="Arial" w:cs="Arial"/>
          <w:lang w:val="en-US"/>
        </w:rPr>
        <w:t>Juta</w:t>
      </w:r>
      <w:proofErr w:type="spellEnd"/>
      <w:r>
        <w:rPr>
          <w:rFonts w:ascii="Arial" w:hAnsi="Arial" w:cs="Arial"/>
          <w:lang w:val="en-US"/>
        </w:rPr>
        <w:t xml:space="preserve">: Cape Town. p. </w:t>
      </w:r>
      <w:r w:rsidRPr="00587914">
        <w:rPr>
          <w:rFonts w:ascii="Arial" w:hAnsi="Arial" w:cs="Arial"/>
          <w:lang w:val="en-US"/>
        </w:rPr>
        <w:t>161.</w:t>
      </w:r>
    </w:p>
  </w:footnote>
  <w:footnote w:id="8">
    <w:p w:rsidR="009228DF" w:rsidRPr="00652B9F" w:rsidRDefault="009228DF" w:rsidP="009228DF">
      <w:pPr>
        <w:pStyle w:val="FootnoteText"/>
        <w:jc w:val="both"/>
        <w:rPr>
          <w:rFonts w:ascii="Arial" w:hAnsi="Arial" w:cs="Arial"/>
          <w:lang w:val="en-US"/>
        </w:rPr>
      </w:pPr>
      <w:r w:rsidRPr="00652B9F">
        <w:rPr>
          <w:rStyle w:val="FootnoteReference"/>
          <w:rFonts w:ascii="Arial" w:hAnsi="Arial" w:cs="Arial"/>
        </w:rPr>
        <w:footnoteRef/>
      </w:r>
      <w:r w:rsidRPr="00652B9F">
        <w:rPr>
          <w:rFonts w:ascii="Arial" w:hAnsi="Arial" w:cs="Arial"/>
        </w:rPr>
        <w:t xml:space="preserve"> </w:t>
      </w:r>
      <w:proofErr w:type="spellStart"/>
      <w:r w:rsidRPr="00652B9F">
        <w:rPr>
          <w:rFonts w:ascii="Arial" w:hAnsi="Arial" w:cs="Arial"/>
          <w:i/>
          <w:lang w:val="en-US"/>
        </w:rPr>
        <w:t>Mieze</w:t>
      </w:r>
      <w:proofErr w:type="spellEnd"/>
      <w:r w:rsidRPr="00652B9F">
        <w:rPr>
          <w:rFonts w:ascii="Arial" w:hAnsi="Arial" w:cs="Arial"/>
          <w:i/>
          <w:lang w:val="en-US"/>
        </w:rPr>
        <w:t xml:space="preserve"> v </w:t>
      </w:r>
      <w:proofErr w:type="spellStart"/>
      <w:r w:rsidRPr="00652B9F">
        <w:rPr>
          <w:rFonts w:ascii="Arial" w:hAnsi="Arial" w:cs="Arial"/>
          <w:i/>
          <w:lang w:val="en-US"/>
        </w:rPr>
        <w:t>Mieze</w:t>
      </w:r>
      <w:proofErr w:type="spellEnd"/>
      <w:r w:rsidRPr="00652B9F">
        <w:rPr>
          <w:rFonts w:ascii="Arial" w:hAnsi="Arial" w:cs="Arial"/>
          <w:lang w:val="en-US"/>
        </w:rPr>
        <w:t xml:space="preserve"> (I 1468-2012) [2013] NAHCMD 181 (28 June 2013).</w:t>
      </w:r>
    </w:p>
  </w:footnote>
  <w:footnote w:id="9">
    <w:p w:rsidR="0041482A" w:rsidRPr="0041482A" w:rsidRDefault="0041482A" w:rsidP="0041482A">
      <w:pPr>
        <w:pStyle w:val="FootnoteText"/>
        <w:jc w:val="both"/>
        <w:rPr>
          <w:rFonts w:ascii="Arial" w:hAnsi="Arial" w:cs="Arial"/>
          <w:lang w:val="en-ZA"/>
        </w:rPr>
      </w:pPr>
      <w:r w:rsidRPr="0041482A">
        <w:rPr>
          <w:rStyle w:val="FootnoteReference"/>
          <w:rFonts w:ascii="Arial" w:hAnsi="Arial" w:cs="Arial"/>
        </w:rPr>
        <w:footnoteRef/>
      </w:r>
      <w:r w:rsidRPr="0041482A">
        <w:rPr>
          <w:rFonts w:ascii="Arial" w:hAnsi="Arial" w:cs="Arial"/>
        </w:rPr>
        <w:t xml:space="preserve"> </w:t>
      </w:r>
      <w:r w:rsidRPr="0041482A">
        <w:rPr>
          <w:rFonts w:ascii="Arial" w:hAnsi="Arial" w:cs="Arial"/>
        </w:rPr>
        <w:t xml:space="preserve">Silberberg, </w:t>
      </w:r>
      <w:r w:rsidRPr="0041482A">
        <w:rPr>
          <w:rFonts w:ascii="Arial" w:hAnsi="Arial" w:cs="Arial"/>
          <w:lang w:val="en-US"/>
        </w:rPr>
        <w:t xml:space="preserve">H.1975. </w:t>
      </w:r>
      <w:r w:rsidRPr="0041482A">
        <w:rPr>
          <w:rFonts w:ascii="Arial" w:hAnsi="Arial" w:cs="Arial"/>
          <w:i/>
        </w:rPr>
        <w:t>The Law of Property</w:t>
      </w:r>
      <w:r w:rsidRPr="0041482A">
        <w:rPr>
          <w:rFonts w:ascii="Arial" w:hAnsi="Arial" w:cs="Arial"/>
        </w:rPr>
        <w:t xml:space="preserve">. </w:t>
      </w:r>
      <w:proofErr w:type="spellStart"/>
      <w:r w:rsidRPr="0041482A">
        <w:rPr>
          <w:rFonts w:ascii="Arial" w:hAnsi="Arial" w:cs="Arial"/>
        </w:rPr>
        <w:t>Butterworths</w:t>
      </w:r>
      <w:proofErr w:type="spellEnd"/>
      <w:r w:rsidRPr="0041482A">
        <w:rPr>
          <w:rFonts w:ascii="Arial" w:hAnsi="Arial" w:cs="Arial"/>
        </w:rPr>
        <w:t xml:space="preserve"> at page 2</w:t>
      </w:r>
      <w:r w:rsidRPr="0041482A">
        <w:rPr>
          <w:rFonts w:ascii="Arial" w:hAnsi="Arial" w:cs="Arial"/>
          <w:lang w:val="en-ZA"/>
        </w:rPr>
        <w:t>.</w:t>
      </w:r>
    </w:p>
  </w:footnote>
  <w:footnote w:id="10">
    <w:p w:rsidR="0041482A" w:rsidRPr="0041482A" w:rsidRDefault="0041482A" w:rsidP="0041482A">
      <w:pPr>
        <w:pStyle w:val="FootnoteText"/>
        <w:rPr>
          <w:rFonts w:ascii="Arial" w:hAnsi="Arial" w:cs="Arial"/>
          <w:lang w:val="en-US"/>
        </w:rPr>
      </w:pPr>
      <w:r w:rsidRPr="0041482A">
        <w:rPr>
          <w:rStyle w:val="FootnoteReference"/>
          <w:rFonts w:ascii="Arial" w:hAnsi="Arial" w:cs="Arial"/>
        </w:rPr>
        <w:footnoteRef/>
      </w:r>
      <w:r w:rsidRPr="0041482A">
        <w:rPr>
          <w:rFonts w:ascii="Arial" w:hAnsi="Arial" w:cs="Arial"/>
          <w:lang w:val="en-US"/>
        </w:rPr>
        <w:t xml:space="preserve"> </w:t>
      </w:r>
      <w:r w:rsidRPr="0041482A">
        <w:rPr>
          <w:rFonts w:ascii="Arial" w:hAnsi="Arial" w:cs="Arial"/>
          <w:i/>
          <w:lang w:val="en-US"/>
        </w:rPr>
        <w:t>MW v Minister of Home Affairs</w:t>
      </w:r>
      <w:r w:rsidRPr="0041482A">
        <w:rPr>
          <w:rFonts w:ascii="Arial" w:hAnsi="Arial" w:cs="Arial"/>
          <w:lang w:val="en-US"/>
        </w:rPr>
        <w:t xml:space="preserve"> 2016 (3) 707 para 46.</w:t>
      </w:r>
    </w:p>
  </w:footnote>
  <w:footnote w:id="11">
    <w:p w:rsidR="0041482A" w:rsidRPr="0041482A" w:rsidRDefault="0041482A" w:rsidP="0041482A">
      <w:pPr>
        <w:pStyle w:val="FootnoteText"/>
        <w:jc w:val="both"/>
        <w:rPr>
          <w:rFonts w:ascii="Arial" w:hAnsi="Arial" w:cs="Arial"/>
          <w:lang w:val="en-US"/>
        </w:rPr>
      </w:pPr>
      <w:r w:rsidRPr="0041482A">
        <w:rPr>
          <w:rStyle w:val="FootnoteReference"/>
          <w:rFonts w:ascii="Arial" w:hAnsi="Arial" w:cs="Arial"/>
        </w:rPr>
        <w:footnoteRef/>
      </w:r>
      <w:r w:rsidRPr="0041482A">
        <w:rPr>
          <w:rFonts w:ascii="Arial" w:hAnsi="Arial" w:cs="Arial"/>
        </w:rPr>
        <w:t xml:space="preserve"> </w:t>
      </w:r>
      <w:r w:rsidRPr="0041482A">
        <w:rPr>
          <w:rFonts w:ascii="Arial" w:hAnsi="Arial" w:cs="Arial"/>
          <w:i/>
          <w:lang w:val="en-US"/>
        </w:rPr>
        <w:t>Immigration Selection Board v Frank</w:t>
      </w:r>
      <w:r w:rsidRPr="0041482A">
        <w:rPr>
          <w:rFonts w:ascii="Arial" w:hAnsi="Arial" w:cs="Arial"/>
          <w:lang w:val="en-US"/>
        </w:rPr>
        <w:t xml:space="preserve"> 2001 NR 107 at 175 </w:t>
      </w:r>
      <w:r>
        <w:rPr>
          <w:rFonts w:ascii="Arial" w:hAnsi="Arial" w:cs="Arial"/>
          <w:lang w:val="en-US"/>
        </w:rPr>
        <w:t>–</w:t>
      </w:r>
      <w:r w:rsidRPr="0041482A">
        <w:rPr>
          <w:rFonts w:ascii="Arial" w:hAnsi="Arial" w:cs="Arial"/>
          <w:lang w:val="en-US"/>
        </w:rPr>
        <w:t xml:space="preserve"> B</w:t>
      </w:r>
      <w:r>
        <w:rPr>
          <w:rFonts w:ascii="Arial" w:hAnsi="Arial" w:cs="Arial"/>
          <w:lang w:val="en-US"/>
        </w:rPr>
        <w:t>.</w:t>
      </w:r>
    </w:p>
  </w:footnote>
  <w:footnote w:id="12">
    <w:p w:rsidR="0041482A" w:rsidRPr="0041482A" w:rsidRDefault="0041482A" w:rsidP="0041482A">
      <w:pPr>
        <w:pStyle w:val="FootnoteText"/>
        <w:jc w:val="both"/>
        <w:rPr>
          <w:rFonts w:ascii="Arial" w:hAnsi="Arial" w:cs="Arial"/>
          <w:lang w:val="en-US"/>
        </w:rPr>
      </w:pPr>
      <w:r w:rsidRPr="0041482A">
        <w:rPr>
          <w:rStyle w:val="FootnoteReference"/>
          <w:rFonts w:ascii="Arial" w:hAnsi="Arial" w:cs="Arial"/>
        </w:rPr>
        <w:footnoteRef/>
      </w:r>
      <w:r w:rsidRPr="0041482A">
        <w:rPr>
          <w:rFonts w:ascii="Arial" w:hAnsi="Arial" w:cs="Arial"/>
        </w:rPr>
        <w:t xml:space="preserve"> </w:t>
      </w:r>
      <w:r w:rsidRPr="0041482A">
        <w:rPr>
          <w:rFonts w:ascii="Arial" w:hAnsi="Arial" w:cs="Arial"/>
          <w:lang w:val="en-US"/>
        </w:rPr>
        <w:t>(ibid).</w:t>
      </w:r>
    </w:p>
  </w:footnote>
  <w:footnote w:id="13">
    <w:p w:rsidR="00827C53" w:rsidRPr="00121526" w:rsidRDefault="00827C53" w:rsidP="00827C53">
      <w:pPr>
        <w:pStyle w:val="FootnoteText"/>
        <w:jc w:val="both"/>
        <w:rPr>
          <w:rFonts w:ascii="Arial" w:hAnsi="Arial" w:cs="Arial"/>
          <w:lang w:val="en-US"/>
        </w:rPr>
      </w:pPr>
      <w:r w:rsidRPr="00121526">
        <w:rPr>
          <w:rStyle w:val="FootnoteReference"/>
          <w:rFonts w:ascii="Arial" w:hAnsi="Arial" w:cs="Arial"/>
        </w:rPr>
        <w:footnoteRef/>
      </w:r>
      <w:r w:rsidRPr="00121526">
        <w:rPr>
          <w:rFonts w:ascii="Arial" w:hAnsi="Arial" w:cs="Arial"/>
        </w:rPr>
        <w:t xml:space="preserve"> </w:t>
      </w:r>
      <w:r w:rsidRPr="00121526">
        <w:rPr>
          <w:rFonts w:ascii="Arial" w:hAnsi="Arial" w:cs="Arial"/>
          <w:lang w:val="en-US"/>
        </w:rPr>
        <w:t>Section 40(2) of the CLRA makes provision for a transfer of customary land right to another person against payment of compensation for the improvement on the land sought to be transferred.</w:t>
      </w:r>
    </w:p>
  </w:footnote>
  <w:footnote w:id="14">
    <w:p w:rsidR="00827C53" w:rsidRPr="00121526" w:rsidRDefault="00827C53" w:rsidP="00827C53">
      <w:pPr>
        <w:pStyle w:val="FootnoteText"/>
        <w:jc w:val="both"/>
        <w:rPr>
          <w:rFonts w:ascii="Arial" w:hAnsi="Arial" w:cs="Arial"/>
          <w:lang w:val="en-US"/>
        </w:rPr>
      </w:pPr>
      <w:r w:rsidRPr="00121526">
        <w:rPr>
          <w:rStyle w:val="FootnoteReference"/>
          <w:rFonts w:ascii="Arial" w:hAnsi="Arial" w:cs="Arial"/>
        </w:rPr>
        <w:footnoteRef/>
      </w:r>
      <w:r w:rsidRPr="00121526">
        <w:rPr>
          <w:rFonts w:ascii="Arial" w:hAnsi="Arial" w:cs="Arial"/>
        </w:rPr>
        <w:t xml:space="preserve"> </w:t>
      </w:r>
      <w:r w:rsidRPr="00121526">
        <w:rPr>
          <w:rFonts w:ascii="Arial" w:hAnsi="Arial" w:cs="Arial"/>
          <w:i/>
          <w:lang w:val="en-US"/>
        </w:rPr>
        <w:t>Joseph v Joseph and Joseph v Joseph</w:t>
      </w:r>
      <w:r w:rsidRPr="00121526">
        <w:rPr>
          <w:rFonts w:ascii="Arial" w:hAnsi="Arial" w:cs="Arial"/>
          <w:lang w:val="en-US"/>
        </w:rPr>
        <w:t xml:space="preserve"> [2020] NASC 22 (30 July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7C" w:rsidRDefault="0015127C" w:rsidP="00062914">
    <w:pPr>
      <w:pStyle w:val="Header"/>
      <w:jc w:val="right"/>
    </w:pPr>
    <w:r>
      <w:fldChar w:fldCharType="begin"/>
    </w:r>
    <w:r>
      <w:instrText xml:space="preserve"> PAGE   \* MERGEFORMAT </w:instrText>
    </w:r>
    <w:r>
      <w:fldChar w:fldCharType="separate"/>
    </w:r>
    <w:r w:rsidR="00057AE6">
      <w:rPr>
        <w:noProof/>
      </w:rPr>
      <w:t>14</w:t>
    </w:r>
    <w:r>
      <w:fldChar w:fldCharType="end"/>
    </w:r>
  </w:p>
  <w:p w:rsidR="0015127C" w:rsidRDefault="0015127C" w:rsidP="000629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E9A"/>
    <w:multiLevelType w:val="hybridMultilevel"/>
    <w:tmpl w:val="E3E6B2DA"/>
    <w:lvl w:ilvl="0" w:tplc="C442907C">
      <w:start w:val="1"/>
      <w:numFmt w:val="decimal"/>
      <w:lvlText w:val="%1."/>
      <w:lvlJc w:val="left"/>
      <w:pPr>
        <w:ind w:left="1572" w:hanging="360"/>
      </w:pPr>
      <w:rPr>
        <w:rFonts w:ascii="Arial" w:hAnsi="Arial" w:cs="Arial" w:hint="default"/>
      </w:rPr>
    </w:lvl>
    <w:lvl w:ilvl="1" w:tplc="1C090019">
      <w:start w:val="1"/>
      <w:numFmt w:val="lowerLetter"/>
      <w:lvlText w:val="%2."/>
      <w:lvlJc w:val="left"/>
      <w:pPr>
        <w:ind w:left="2292" w:hanging="360"/>
      </w:pPr>
    </w:lvl>
    <w:lvl w:ilvl="2" w:tplc="1C09001B">
      <w:start w:val="1"/>
      <w:numFmt w:val="lowerRoman"/>
      <w:lvlText w:val="%3."/>
      <w:lvlJc w:val="right"/>
      <w:pPr>
        <w:ind w:left="3012" w:hanging="180"/>
      </w:pPr>
    </w:lvl>
    <w:lvl w:ilvl="3" w:tplc="1C09000F">
      <w:start w:val="1"/>
      <w:numFmt w:val="decimal"/>
      <w:lvlText w:val="%4."/>
      <w:lvlJc w:val="left"/>
      <w:pPr>
        <w:ind w:left="3732" w:hanging="360"/>
      </w:pPr>
    </w:lvl>
    <w:lvl w:ilvl="4" w:tplc="1C090019">
      <w:start w:val="1"/>
      <w:numFmt w:val="lowerLetter"/>
      <w:lvlText w:val="%5."/>
      <w:lvlJc w:val="left"/>
      <w:pPr>
        <w:ind w:left="4452" w:hanging="360"/>
      </w:pPr>
    </w:lvl>
    <w:lvl w:ilvl="5" w:tplc="1C09001B">
      <w:start w:val="1"/>
      <w:numFmt w:val="lowerRoman"/>
      <w:lvlText w:val="%6."/>
      <w:lvlJc w:val="right"/>
      <w:pPr>
        <w:ind w:left="5172" w:hanging="180"/>
      </w:pPr>
    </w:lvl>
    <w:lvl w:ilvl="6" w:tplc="1C09000F">
      <w:start w:val="1"/>
      <w:numFmt w:val="decimal"/>
      <w:lvlText w:val="%7."/>
      <w:lvlJc w:val="left"/>
      <w:pPr>
        <w:ind w:left="5892" w:hanging="360"/>
      </w:pPr>
    </w:lvl>
    <w:lvl w:ilvl="7" w:tplc="1C090019">
      <w:start w:val="1"/>
      <w:numFmt w:val="lowerLetter"/>
      <w:lvlText w:val="%8."/>
      <w:lvlJc w:val="left"/>
      <w:pPr>
        <w:ind w:left="6612" w:hanging="360"/>
      </w:pPr>
    </w:lvl>
    <w:lvl w:ilvl="8" w:tplc="1C09001B">
      <w:start w:val="1"/>
      <w:numFmt w:val="lowerRoman"/>
      <w:lvlText w:val="%9."/>
      <w:lvlJc w:val="right"/>
      <w:pPr>
        <w:ind w:left="7332" w:hanging="180"/>
      </w:pPr>
    </w:lvl>
  </w:abstractNum>
  <w:abstractNum w:abstractNumId="1">
    <w:nsid w:val="098E45B6"/>
    <w:multiLevelType w:val="hybridMultilevel"/>
    <w:tmpl w:val="9ADC54AC"/>
    <w:lvl w:ilvl="0" w:tplc="DACA356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F8346AC"/>
    <w:multiLevelType w:val="hybridMultilevel"/>
    <w:tmpl w:val="EEC2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57468"/>
    <w:multiLevelType w:val="hybridMultilevel"/>
    <w:tmpl w:val="F766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470C6D"/>
    <w:multiLevelType w:val="hybridMultilevel"/>
    <w:tmpl w:val="279869F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35069E0"/>
    <w:multiLevelType w:val="hybridMultilevel"/>
    <w:tmpl w:val="EEA0F71C"/>
    <w:lvl w:ilvl="0" w:tplc="DD5833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68C149C"/>
    <w:multiLevelType w:val="hybridMultilevel"/>
    <w:tmpl w:val="188402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5D6A02"/>
    <w:multiLevelType w:val="hybridMultilevel"/>
    <w:tmpl w:val="1C16CCA2"/>
    <w:lvl w:ilvl="0" w:tplc="F36E88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755774B"/>
    <w:multiLevelType w:val="hybridMultilevel"/>
    <w:tmpl w:val="A40CDD24"/>
    <w:lvl w:ilvl="0" w:tplc="3364F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8C1B07"/>
    <w:multiLevelType w:val="hybridMultilevel"/>
    <w:tmpl w:val="1E7021B2"/>
    <w:lvl w:ilvl="0" w:tplc="C88AF7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100540A"/>
    <w:multiLevelType w:val="hybridMultilevel"/>
    <w:tmpl w:val="A05EDC70"/>
    <w:lvl w:ilvl="0" w:tplc="B25278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BC0450E"/>
    <w:multiLevelType w:val="hybridMultilevel"/>
    <w:tmpl w:val="C5061F70"/>
    <w:lvl w:ilvl="0" w:tplc="1AF812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D742521"/>
    <w:multiLevelType w:val="hybridMultilevel"/>
    <w:tmpl w:val="7EAE686C"/>
    <w:lvl w:ilvl="0" w:tplc="172075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BE64BB0"/>
    <w:multiLevelType w:val="hybridMultilevel"/>
    <w:tmpl w:val="F5AC90FE"/>
    <w:lvl w:ilvl="0" w:tplc="1EB66E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5843B30"/>
    <w:multiLevelType w:val="hybridMultilevel"/>
    <w:tmpl w:val="A9A24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977E10"/>
    <w:multiLevelType w:val="hybridMultilevel"/>
    <w:tmpl w:val="1B3E9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0A72EB"/>
    <w:multiLevelType w:val="hybridMultilevel"/>
    <w:tmpl w:val="3378E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E4129B"/>
    <w:multiLevelType w:val="hybridMultilevel"/>
    <w:tmpl w:val="C93EED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9185618"/>
    <w:multiLevelType w:val="hybridMultilevel"/>
    <w:tmpl w:val="4CAAA110"/>
    <w:lvl w:ilvl="0" w:tplc="FC20179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7A961DD1"/>
    <w:multiLevelType w:val="hybridMultilevel"/>
    <w:tmpl w:val="58006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11"/>
  </w:num>
  <w:num w:numId="5">
    <w:abstractNumId w:val="20"/>
  </w:num>
  <w:num w:numId="6">
    <w:abstractNumId w:val="14"/>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4"/>
  </w:num>
  <w:num w:numId="12">
    <w:abstractNumId w:val="7"/>
  </w:num>
  <w:num w:numId="13">
    <w:abstractNumId w:val="13"/>
  </w:num>
  <w:num w:numId="14">
    <w:abstractNumId w:val="12"/>
  </w:num>
  <w:num w:numId="15">
    <w:abstractNumId w:val="6"/>
  </w:num>
  <w:num w:numId="16">
    <w:abstractNumId w:val="19"/>
  </w:num>
  <w:num w:numId="17">
    <w:abstractNumId w:val="15"/>
  </w:num>
  <w:num w:numId="18">
    <w:abstractNumId w:val="2"/>
  </w:num>
  <w:num w:numId="19">
    <w:abstractNumId w:val="0"/>
  </w:num>
  <w:num w:numId="20">
    <w:abstractNumId w:val="21"/>
  </w:num>
  <w:num w:numId="21">
    <w:abstractNumId w:val="5"/>
  </w:num>
  <w:num w:numId="22">
    <w:abstractNumId w:val="8"/>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1FD8"/>
    <w:rsid w:val="00002B87"/>
    <w:rsid w:val="00002FDA"/>
    <w:rsid w:val="0000330C"/>
    <w:rsid w:val="00003C72"/>
    <w:rsid w:val="00004CEA"/>
    <w:rsid w:val="00004F9F"/>
    <w:rsid w:val="00005194"/>
    <w:rsid w:val="00006402"/>
    <w:rsid w:val="000069F0"/>
    <w:rsid w:val="00007A8C"/>
    <w:rsid w:val="00007AEF"/>
    <w:rsid w:val="00010D9A"/>
    <w:rsid w:val="00010DC6"/>
    <w:rsid w:val="00011552"/>
    <w:rsid w:val="0001156E"/>
    <w:rsid w:val="00012473"/>
    <w:rsid w:val="0001287C"/>
    <w:rsid w:val="000128F9"/>
    <w:rsid w:val="0001331F"/>
    <w:rsid w:val="00013B48"/>
    <w:rsid w:val="00014040"/>
    <w:rsid w:val="0001414A"/>
    <w:rsid w:val="00015398"/>
    <w:rsid w:val="0001601D"/>
    <w:rsid w:val="000169C7"/>
    <w:rsid w:val="000178C1"/>
    <w:rsid w:val="00020C7E"/>
    <w:rsid w:val="000218CD"/>
    <w:rsid w:val="00021CEA"/>
    <w:rsid w:val="000225AD"/>
    <w:rsid w:val="00022608"/>
    <w:rsid w:val="00023C46"/>
    <w:rsid w:val="00024859"/>
    <w:rsid w:val="00026C0A"/>
    <w:rsid w:val="00027B6A"/>
    <w:rsid w:val="00031DD4"/>
    <w:rsid w:val="00033B1B"/>
    <w:rsid w:val="00033B89"/>
    <w:rsid w:val="00034245"/>
    <w:rsid w:val="0003539C"/>
    <w:rsid w:val="00035475"/>
    <w:rsid w:val="00036D47"/>
    <w:rsid w:val="00037536"/>
    <w:rsid w:val="00037AA9"/>
    <w:rsid w:val="00040F38"/>
    <w:rsid w:val="000414F2"/>
    <w:rsid w:val="0004272A"/>
    <w:rsid w:val="00042968"/>
    <w:rsid w:val="00042AEB"/>
    <w:rsid w:val="00042EE6"/>
    <w:rsid w:val="000434F4"/>
    <w:rsid w:val="00043F5C"/>
    <w:rsid w:val="000442CC"/>
    <w:rsid w:val="00044BEF"/>
    <w:rsid w:val="00045395"/>
    <w:rsid w:val="00045AD4"/>
    <w:rsid w:val="00046296"/>
    <w:rsid w:val="000468E2"/>
    <w:rsid w:val="00046E1D"/>
    <w:rsid w:val="00047296"/>
    <w:rsid w:val="000474AE"/>
    <w:rsid w:val="000506C5"/>
    <w:rsid w:val="00050E90"/>
    <w:rsid w:val="00054796"/>
    <w:rsid w:val="00054D24"/>
    <w:rsid w:val="00054FBD"/>
    <w:rsid w:val="0005530B"/>
    <w:rsid w:val="00055359"/>
    <w:rsid w:val="0005751D"/>
    <w:rsid w:val="00057AE6"/>
    <w:rsid w:val="0006041A"/>
    <w:rsid w:val="00060DB4"/>
    <w:rsid w:val="00061984"/>
    <w:rsid w:val="0006211A"/>
    <w:rsid w:val="00062489"/>
    <w:rsid w:val="00062914"/>
    <w:rsid w:val="000640D4"/>
    <w:rsid w:val="0006412A"/>
    <w:rsid w:val="00064516"/>
    <w:rsid w:val="00067BFB"/>
    <w:rsid w:val="00067C7D"/>
    <w:rsid w:val="0007022A"/>
    <w:rsid w:val="000730CD"/>
    <w:rsid w:val="000739A2"/>
    <w:rsid w:val="00073F88"/>
    <w:rsid w:val="00074014"/>
    <w:rsid w:val="0007458C"/>
    <w:rsid w:val="000753F7"/>
    <w:rsid w:val="00075470"/>
    <w:rsid w:val="00076190"/>
    <w:rsid w:val="00076DC5"/>
    <w:rsid w:val="000776BE"/>
    <w:rsid w:val="00080236"/>
    <w:rsid w:val="000810AC"/>
    <w:rsid w:val="0008139B"/>
    <w:rsid w:val="0008184B"/>
    <w:rsid w:val="00081E4E"/>
    <w:rsid w:val="0008200B"/>
    <w:rsid w:val="000820D0"/>
    <w:rsid w:val="000821E4"/>
    <w:rsid w:val="00082C7F"/>
    <w:rsid w:val="00082D70"/>
    <w:rsid w:val="00083D4E"/>
    <w:rsid w:val="000843D2"/>
    <w:rsid w:val="000853AA"/>
    <w:rsid w:val="00085469"/>
    <w:rsid w:val="00085DB5"/>
    <w:rsid w:val="00086A0E"/>
    <w:rsid w:val="00087CBE"/>
    <w:rsid w:val="00087D94"/>
    <w:rsid w:val="00090A72"/>
    <w:rsid w:val="000916DA"/>
    <w:rsid w:val="00092EFD"/>
    <w:rsid w:val="00093791"/>
    <w:rsid w:val="000947A1"/>
    <w:rsid w:val="00094C13"/>
    <w:rsid w:val="00094C93"/>
    <w:rsid w:val="0009523E"/>
    <w:rsid w:val="000955B9"/>
    <w:rsid w:val="00096473"/>
    <w:rsid w:val="00097C38"/>
    <w:rsid w:val="00097F43"/>
    <w:rsid w:val="000A2B26"/>
    <w:rsid w:val="000A4DA4"/>
    <w:rsid w:val="000A5C8A"/>
    <w:rsid w:val="000A6555"/>
    <w:rsid w:val="000A73F6"/>
    <w:rsid w:val="000B0255"/>
    <w:rsid w:val="000B1175"/>
    <w:rsid w:val="000B1E2F"/>
    <w:rsid w:val="000B33D1"/>
    <w:rsid w:val="000B4073"/>
    <w:rsid w:val="000B7428"/>
    <w:rsid w:val="000C0BE6"/>
    <w:rsid w:val="000C108C"/>
    <w:rsid w:val="000C1F03"/>
    <w:rsid w:val="000C4EDE"/>
    <w:rsid w:val="000C5735"/>
    <w:rsid w:val="000C5D6F"/>
    <w:rsid w:val="000C5F47"/>
    <w:rsid w:val="000D024F"/>
    <w:rsid w:val="000D05B0"/>
    <w:rsid w:val="000D076E"/>
    <w:rsid w:val="000D0C72"/>
    <w:rsid w:val="000D16B6"/>
    <w:rsid w:val="000D1E68"/>
    <w:rsid w:val="000D21C4"/>
    <w:rsid w:val="000D285E"/>
    <w:rsid w:val="000D2DEE"/>
    <w:rsid w:val="000D4B78"/>
    <w:rsid w:val="000D5076"/>
    <w:rsid w:val="000D5A7E"/>
    <w:rsid w:val="000D5BCB"/>
    <w:rsid w:val="000D5FFB"/>
    <w:rsid w:val="000D61A1"/>
    <w:rsid w:val="000D62AE"/>
    <w:rsid w:val="000D7A06"/>
    <w:rsid w:val="000E0CE4"/>
    <w:rsid w:val="000E0E86"/>
    <w:rsid w:val="000E1A4E"/>
    <w:rsid w:val="000E2C2F"/>
    <w:rsid w:val="000E34B2"/>
    <w:rsid w:val="000E53DE"/>
    <w:rsid w:val="000E6399"/>
    <w:rsid w:val="000E7B25"/>
    <w:rsid w:val="000E7FD8"/>
    <w:rsid w:val="000F197D"/>
    <w:rsid w:val="000F2D49"/>
    <w:rsid w:val="000F3319"/>
    <w:rsid w:val="000F39AE"/>
    <w:rsid w:val="000F4DDF"/>
    <w:rsid w:val="000F55A8"/>
    <w:rsid w:val="000F76C7"/>
    <w:rsid w:val="0010060C"/>
    <w:rsid w:val="00101EBC"/>
    <w:rsid w:val="00102141"/>
    <w:rsid w:val="001025B4"/>
    <w:rsid w:val="00103837"/>
    <w:rsid w:val="00105FCD"/>
    <w:rsid w:val="0010688A"/>
    <w:rsid w:val="001069FB"/>
    <w:rsid w:val="001078C9"/>
    <w:rsid w:val="00107D0B"/>
    <w:rsid w:val="00110731"/>
    <w:rsid w:val="00110C79"/>
    <w:rsid w:val="00111577"/>
    <w:rsid w:val="00112128"/>
    <w:rsid w:val="00112942"/>
    <w:rsid w:val="001143D5"/>
    <w:rsid w:val="00115642"/>
    <w:rsid w:val="00115A20"/>
    <w:rsid w:val="00115E03"/>
    <w:rsid w:val="00121526"/>
    <w:rsid w:val="00121E33"/>
    <w:rsid w:val="0012225B"/>
    <w:rsid w:val="001225B9"/>
    <w:rsid w:val="00122F73"/>
    <w:rsid w:val="001240AB"/>
    <w:rsid w:val="0012450C"/>
    <w:rsid w:val="00124980"/>
    <w:rsid w:val="001249D4"/>
    <w:rsid w:val="0012556E"/>
    <w:rsid w:val="001263FD"/>
    <w:rsid w:val="00126652"/>
    <w:rsid w:val="00126F61"/>
    <w:rsid w:val="00127527"/>
    <w:rsid w:val="00130F09"/>
    <w:rsid w:val="00130FB0"/>
    <w:rsid w:val="00131A79"/>
    <w:rsid w:val="00131B4D"/>
    <w:rsid w:val="00133934"/>
    <w:rsid w:val="00133CB7"/>
    <w:rsid w:val="001344C3"/>
    <w:rsid w:val="00136A2B"/>
    <w:rsid w:val="00136BF4"/>
    <w:rsid w:val="00137158"/>
    <w:rsid w:val="001372CC"/>
    <w:rsid w:val="00137595"/>
    <w:rsid w:val="0014098D"/>
    <w:rsid w:val="0014151F"/>
    <w:rsid w:val="001415B1"/>
    <w:rsid w:val="00142368"/>
    <w:rsid w:val="00142386"/>
    <w:rsid w:val="0014275B"/>
    <w:rsid w:val="00142774"/>
    <w:rsid w:val="00143D57"/>
    <w:rsid w:val="00144226"/>
    <w:rsid w:val="001449B9"/>
    <w:rsid w:val="00144F74"/>
    <w:rsid w:val="00145249"/>
    <w:rsid w:val="0014609A"/>
    <w:rsid w:val="00146738"/>
    <w:rsid w:val="00146768"/>
    <w:rsid w:val="00147195"/>
    <w:rsid w:val="00147955"/>
    <w:rsid w:val="00151001"/>
    <w:rsid w:val="00151259"/>
    <w:rsid w:val="0015127C"/>
    <w:rsid w:val="001512F2"/>
    <w:rsid w:val="00152A8E"/>
    <w:rsid w:val="00152F33"/>
    <w:rsid w:val="001533BF"/>
    <w:rsid w:val="00154756"/>
    <w:rsid w:val="0015504C"/>
    <w:rsid w:val="00155B25"/>
    <w:rsid w:val="00156FF6"/>
    <w:rsid w:val="001578CB"/>
    <w:rsid w:val="00160064"/>
    <w:rsid w:val="00160D94"/>
    <w:rsid w:val="001618BC"/>
    <w:rsid w:val="0016363B"/>
    <w:rsid w:val="00163668"/>
    <w:rsid w:val="001639F5"/>
    <w:rsid w:val="001645E5"/>
    <w:rsid w:val="00166664"/>
    <w:rsid w:val="00166A17"/>
    <w:rsid w:val="00167642"/>
    <w:rsid w:val="00167681"/>
    <w:rsid w:val="00170060"/>
    <w:rsid w:val="001700FC"/>
    <w:rsid w:val="00170C1C"/>
    <w:rsid w:val="00172806"/>
    <w:rsid w:val="00172F78"/>
    <w:rsid w:val="0017314A"/>
    <w:rsid w:val="001747D6"/>
    <w:rsid w:val="00174E5A"/>
    <w:rsid w:val="0017706C"/>
    <w:rsid w:val="00177483"/>
    <w:rsid w:val="00177DD2"/>
    <w:rsid w:val="00177F14"/>
    <w:rsid w:val="0018034D"/>
    <w:rsid w:val="00181239"/>
    <w:rsid w:val="00183884"/>
    <w:rsid w:val="00183BEA"/>
    <w:rsid w:val="00186536"/>
    <w:rsid w:val="001868EF"/>
    <w:rsid w:val="001877BC"/>
    <w:rsid w:val="00190017"/>
    <w:rsid w:val="00190DA6"/>
    <w:rsid w:val="00190EB5"/>
    <w:rsid w:val="00190F27"/>
    <w:rsid w:val="00191375"/>
    <w:rsid w:val="00193718"/>
    <w:rsid w:val="00193BD3"/>
    <w:rsid w:val="00194B77"/>
    <w:rsid w:val="00194CF0"/>
    <w:rsid w:val="00194E8C"/>
    <w:rsid w:val="001957F3"/>
    <w:rsid w:val="00196508"/>
    <w:rsid w:val="001966CC"/>
    <w:rsid w:val="00197251"/>
    <w:rsid w:val="001A0AAA"/>
    <w:rsid w:val="001A1DE9"/>
    <w:rsid w:val="001A20C2"/>
    <w:rsid w:val="001A2267"/>
    <w:rsid w:val="001A2311"/>
    <w:rsid w:val="001A247F"/>
    <w:rsid w:val="001A4CB4"/>
    <w:rsid w:val="001A5091"/>
    <w:rsid w:val="001A50DE"/>
    <w:rsid w:val="001A5731"/>
    <w:rsid w:val="001A5BC0"/>
    <w:rsid w:val="001A5FDD"/>
    <w:rsid w:val="001A6545"/>
    <w:rsid w:val="001A6E83"/>
    <w:rsid w:val="001A730D"/>
    <w:rsid w:val="001B02AA"/>
    <w:rsid w:val="001B2090"/>
    <w:rsid w:val="001B29EB"/>
    <w:rsid w:val="001B3AF0"/>
    <w:rsid w:val="001B43B8"/>
    <w:rsid w:val="001B4782"/>
    <w:rsid w:val="001B4992"/>
    <w:rsid w:val="001B4B7A"/>
    <w:rsid w:val="001B57CE"/>
    <w:rsid w:val="001B5B2D"/>
    <w:rsid w:val="001B6636"/>
    <w:rsid w:val="001B7243"/>
    <w:rsid w:val="001B7E1F"/>
    <w:rsid w:val="001C069F"/>
    <w:rsid w:val="001C1797"/>
    <w:rsid w:val="001C19AB"/>
    <w:rsid w:val="001C1C95"/>
    <w:rsid w:val="001C279A"/>
    <w:rsid w:val="001C3796"/>
    <w:rsid w:val="001C393C"/>
    <w:rsid w:val="001C403E"/>
    <w:rsid w:val="001C4ACB"/>
    <w:rsid w:val="001C5670"/>
    <w:rsid w:val="001C5C27"/>
    <w:rsid w:val="001C6238"/>
    <w:rsid w:val="001C6426"/>
    <w:rsid w:val="001C64B6"/>
    <w:rsid w:val="001C7FFE"/>
    <w:rsid w:val="001D1223"/>
    <w:rsid w:val="001D123A"/>
    <w:rsid w:val="001D1D9D"/>
    <w:rsid w:val="001D1F3E"/>
    <w:rsid w:val="001D2795"/>
    <w:rsid w:val="001D5BB5"/>
    <w:rsid w:val="001D6CC1"/>
    <w:rsid w:val="001D76DE"/>
    <w:rsid w:val="001E0E8A"/>
    <w:rsid w:val="001E2186"/>
    <w:rsid w:val="001E3965"/>
    <w:rsid w:val="001E4E39"/>
    <w:rsid w:val="001E5405"/>
    <w:rsid w:val="001E707C"/>
    <w:rsid w:val="001E7B2C"/>
    <w:rsid w:val="001E7D67"/>
    <w:rsid w:val="001F11DE"/>
    <w:rsid w:val="001F2495"/>
    <w:rsid w:val="001F2A6B"/>
    <w:rsid w:val="001F2BCD"/>
    <w:rsid w:val="001F2E9D"/>
    <w:rsid w:val="001F470B"/>
    <w:rsid w:val="001F48AE"/>
    <w:rsid w:val="001F4BE4"/>
    <w:rsid w:val="001F4D22"/>
    <w:rsid w:val="001F664D"/>
    <w:rsid w:val="001F714E"/>
    <w:rsid w:val="001F77B4"/>
    <w:rsid w:val="0020012D"/>
    <w:rsid w:val="00200642"/>
    <w:rsid w:val="00200957"/>
    <w:rsid w:val="00201100"/>
    <w:rsid w:val="002031CA"/>
    <w:rsid w:val="002064F3"/>
    <w:rsid w:val="0020697A"/>
    <w:rsid w:val="00206FCD"/>
    <w:rsid w:val="00207DE1"/>
    <w:rsid w:val="00212118"/>
    <w:rsid w:val="002128C7"/>
    <w:rsid w:val="00212F96"/>
    <w:rsid w:val="00213B9D"/>
    <w:rsid w:val="00214FEC"/>
    <w:rsid w:val="00215AC5"/>
    <w:rsid w:val="00215BBC"/>
    <w:rsid w:val="00216BDA"/>
    <w:rsid w:val="00216E85"/>
    <w:rsid w:val="002170DD"/>
    <w:rsid w:val="002172B7"/>
    <w:rsid w:val="002175A8"/>
    <w:rsid w:val="002205CD"/>
    <w:rsid w:val="00221674"/>
    <w:rsid w:val="0022198B"/>
    <w:rsid w:val="00221A20"/>
    <w:rsid w:val="00221B7D"/>
    <w:rsid w:val="00221CA6"/>
    <w:rsid w:val="0022242C"/>
    <w:rsid w:val="00223B11"/>
    <w:rsid w:val="002241CD"/>
    <w:rsid w:val="00224283"/>
    <w:rsid w:val="00225897"/>
    <w:rsid w:val="0022663E"/>
    <w:rsid w:val="00226994"/>
    <w:rsid w:val="00227078"/>
    <w:rsid w:val="00230678"/>
    <w:rsid w:val="00230A86"/>
    <w:rsid w:val="00230B4B"/>
    <w:rsid w:val="00230E21"/>
    <w:rsid w:val="002319CE"/>
    <w:rsid w:val="00231CB2"/>
    <w:rsid w:val="00231DE9"/>
    <w:rsid w:val="00233BEF"/>
    <w:rsid w:val="00233E10"/>
    <w:rsid w:val="002341D6"/>
    <w:rsid w:val="00234725"/>
    <w:rsid w:val="0023487D"/>
    <w:rsid w:val="002352FF"/>
    <w:rsid w:val="00236873"/>
    <w:rsid w:val="002406DD"/>
    <w:rsid w:val="00241928"/>
    <w:rsid w:val="00241B31"/>
    <w:rsid w:val="00241BEC"/>
    <w:rsid w:val="0024227D"/>
    <w:rsid w:val="0024240F"/>
    <w:rsid w:val="0024243E"/>
    <w:rsid w:val="00243973"/>
    <w:rsid w:val="00244391"/>
    <w:rsid w:val="00247342"/>
    <w:rsid w:val="002479DB"/>
    <w:rsid w:val="00247AA5"/>
    <w:rsid w:val="002502C9"/>
    <w:rsid w:val="00250C6B"/>
    <w:rsid w:val="002514F6"/>
    <w:rsid w:val="002530CB"/>
    <w:rsid w:val="00254109"/>
    <w:rsid w:val="002551FE"/>
    <w:rsid w:val="00256839"/>
    <w:rsid w:val="002576AE"/>
    <w:rsid w:val="00260012"/>
    <w:rsid w:val="002603FA"/>
    <w:rsid w:val="00260D04"/>
    <w:rsid w:val="00261C5C"/>
    <w:rsid w:val="002621A5"/>
    <w:rsid w:val="00262B15"/>
    <w:rsid w:val="00262C4B"/>
    <w:rsid w:val="00262F01"/>
    <w:rsid w:val="00265A7D"/>
    <w:rsid w:val="00265CC9"/>
    <w:rsid w:val="00265ECE"/>
    <w:rsid w:val="00266237"/>
    <w:rsid w:val="00270579"/>
    <w:rsid w:val="00270B0F"/>
    <w:rsid w:val="00270B3C"/>
    <w:rsid w:val="002711C1"/>
    <w:rsid w:val="00271B0C"/>
    <w:rsid w:val="0027222B"/>
    <w:rsid w:val="002726FD"/>
    <w:rsid w:val="00272DBB"/>
    <w:rsid w:val="00273583"/>
    <w:rsid w:val="002735DE"/>
    <w:rsid w:val="0027609E"/>
    <w:rsid w:val="00276364"/>
    <w:rsid w:val="002764BA"/>
    <w:rsid w:val="00276501"/>
    <w:rsid w:val="00276717"/>
    <w:rsid w:val="00276FF0"/>
    <w:rsid w:val="00280853"/>
    <w:rsid w:val="0028085F"/>
    <w:rsid w:val="00282872"/>
    <w:rsid w:val="00284C0F"/>
    <w:rsid w:val="0028505C"/>
    <w:rsid w:val="0028515C"/>
    <w:rsid w:val="002867E0"/>
    <w:rsid w:val="00286BE1"/>
    <w:rsid w:val="00287B60"/>
    <w:rsid w:val="002901D5"/>
    <w:rsid w:val="002905DC"/>
    <w:rsid w:val="00290CC9"/>
    <w:rsid w:val="0029407B"/>
    <w:rsid w:val="00295DB1"/>
    <w:rsid w:val="0029736D"/>
    <w:rsid w:val="00297F75"/>
    <w:rsid w:val="002A18BB"/>
    <w:rsid w:val="002A1DC6"/>
    <w:rsid w:val="002A2ED7"/>
    <w:rsid w:val="002A468E"/>
    <w:rsid w:val="002A4E94"/>
    <w:rsid w:val="002A5976"/>
    <w:rsid w:val="002A60EB"/>
    <w:rsid w:val="002A6AA7"/>
    <w:rsid w:val="002A773F"/>
    <w:rsid w:val="002A7E15"/>
    <w:rsid w:val="002B0280"/>
    <w:rsid w:val="002B0623"/>
    <w:rsid w:val="002B0B76"/>
    <w:rsid w:val="002B365C"/>
    <w:rsid w:val="002B5820"/>
    <w:rsid w:val="002B59D1"/>
    <w:rsid w:val="002B615B"/>
    <w:rsid w:val="002B633C"/>
    <w:rsid w:val="002C01B4"/>
    <w:rsid w:val="002C1DB8"/>
    <w:rsid w:val="002C2F4A"/>
    <w:rsid w:val="002C3350"/>
    <w:rsid w:val="002C5859"/>
    <w:rsid w:val="002C5990"/>
    <w:rsid w:val="002C6E89"/>
    <w:rsid w:val="002C73ED"/>
    <w:rsid w:val="002D1DD2"/>
    <w:rsid w:val="002D2D1F"/>
    <w:rsid w:val="002D30C4"/>
    <w:rsid w:val="002D3E75"/>
    <w:rsid w:val="002D42D2"/>
    <w:rsid w:val="002D43EA"/>
    <w:rsid w:val="002D4D41"/>
    <w:rsid w:val="002D55E1"/>
    <w:rsid w:val="002D596B"/>
    <w:rsid w:val="002D5A73"/>
    <w:rsid w:val="002D5A94"/>
    <w:rsid w:val="002D5C30"/>
    <w:rsid w:val="002D62BB"/>
    <w:rsid w:val="002D6CF4"/>
    <w:rsid w:val="002D7B6D"/>
    <w:rsid w:val="002E044D"/>
    <w:rsid w:val="002E12D2"/>
    <w:rsid w:val="002E144A"/>
    <w:rsid w:val="002E1600"/>
    <w:rsid w:val="002E2495"/>
    <w:rsid w:val="002E2956"/>
    <w:rsid w:val="002E3B4D"/>
    <w:rsid w:val="002E5239"/>
    <w:rsid w:val="002E602A"/>
    <w:rsid w:val="002E6952"/>
    <w:rsid w:val="002E7F80"/>
    <w:rsid w:val="002F01FC"/>
    <w:rsid w:val="002F0A4E"/>
    <w:rsid w:val="002F11CB"/>
    <w:rsid w:val="002F18A6"/>
    <w:rsid w:val="002F2024"/>
    <w:rsid w:val="002F31D8"/>
    <w:rsid w:val="002F3AD6"/>
    <w:rsid w:val="002F55A1"/>
    <w:rsid w:val="002F62F1"/>
    <w:rsid w:val="002F7850"/>
    <w:rsid w:val="002F7FC6"/>
    <w:rsid w:val="003011CC"/>
    <w:rsid w:val="00301679"/>
    <w:rsid w:val="00301F55"/>
    <w:rsid w:val="00303D24"/>
    <w:rsid w:val="00305577"/>
    <w:rsid w:val="00305BCC"/>
    <w:rsid w:val="00306472"/>
    <w:rsid w:val="00310647"/>
    <w:rsid w:val="00311BEF"/>
    <w:rsid w:val="0031328E"/>
    <w:rsid w:val="00313745"/>
    <w:rsid w:val="00314073"/>
    <w:rsid w:val="00314BE7"/>
    <w:rsid w:val="00315621"/>
    <w:rsid w:val="00315B14"/>
    <w:rsid w:val="00315FCE"/>
    <w:rsid w:val="003163AA"/>
    <w:rsid w:val="00317ABE"/>
    <w:rsid w:val="00320A0C"/>
    <w:rsid w:val="003211B2"/>
    <w:rsid w:val="003215AD"/>
    <w:rsid w:val="00321BC2"/>
    <w:rsid w:val="00321FC4"/>
    <w:rsid w:val="003227F0"/>
    <w:rsid w:val="00323886"/>
    <w:rsid w:val="003240DE"/>
    <w:rsid w:val="0032460A"/>
    <w:rsid w:val="003248B5"/>
    <w:rsid w:val="003249A5"/>
    <w:rsid w:val="00325AE2"/>
    <w:rsid w:val="0032621B"/>
    <w:rsid w:val="0032746C"/>
    <w:rsid w:val="00327B50"/>
    <w:rsid w:val="00327BFB"/>
    <w:rsid w:val="0033192C"/>
    <w:rsid w:val="00331A2B"/>
    <w:rsid w:val="00332568"/>
    <w:rsid w:val="003325A8"/>
    <w:rsid w:val="0033321F"/>
    <w:rsid w:val="00334E07"/>
    <w:rsid w:val="00335213"/>
    <w:rsid w:val="0033772A"/>
    <w:rsid w:val="00341130"/>
    <w:rsid w:val="00341F79"/>
    <w:rsid w:val="00342A44"/>
    <w:rsid w:val="00343319"/>
    <w:rsid w:val="00343BE0"/>
    <w:rsid w:val="00344367"/>
    <w:rsid w:val="00345DE7"/>
    <w:rsid w:val="003467C6"/>
    <w:rsid w:val="00346CEB"/>
    <w:rsid w:val="003479A1"/>
    <w:rsid w:val="00347CB9"/>
    <w:rsid w:val="003523F1"/>
    <w:rsid w:val="00352765"/>
    <w:rsid w:val="00353670"/>
    <w:rsid w:val="00353AB5"/>
    <w:rsid w:val="003553CD"/>
    <w:rsid w:val="00356E97"/>
    <w:rsid w:val="003578D6"/>
    <w:rsid w:val="00357CAC"/>
    <w:rsid w:val="003608B9"/>
    <w:rsid w:val="00361FC9"/>
    <w:rsid w:val="003622EF"/>
    <w:rsid w:val="00363D9B"/>
    <w:rsid w:val="00364AA5"/>
    <w:rsid w:val="00364F90"/>
    <w:rsid w:val="00365682"/>
    <w:rsid w:val="00365DEC"/>
    <w:rsid w:val="00366E39"/>
    <w:rsid w:val="003702B7"/>
    <w:rsid w:val="003703FF"/>
    <w:rsid w:val="0037096D"/>
    <w:rsid w:val="003710DF"/>
    <w:rsid w:val="00371477"/>
    <w:rsid w:val="00371F21"/>
    <w:rsid w:val="0037232B"/>
    <w:rsid w:val="00372D5D"/>
    <w:rsid w:val="00373104"/>
    <w:rsid w:val="0037369B"/>
    <w:rsid w:val="0037578B"/>
    <w:rsid w:val="00376913"/>
    <w:rsid w:val="003769C5"/>
    <w:rsid w:val="00377080"/>
    <w:rsid w:val="00380D0D"/>
    <w:rsid w:val="00380EA2"/>
    <w:rsid w:val="003813CA"/>
    <w:rsid w:val="00383FB4"/>
    <w:rsid w:val="003842F8"/>
    <w:rsid w:val="003847D9"/>
    <w:rsid w:val="00384825"/>
    <w:rsid w:val="00385334"/>
    <w:rsid w:val="003856B1"/>
    <w:rsid w:val="00385983"/>
    <w:rsid w:val="00385BBB"/>
    <w:rsid w:val="00386032"/>
    <w:rsid w:val="003864E2"/>
    <w:rsid w:val="003873B8"/>
    <w:rsid w:val="0038763D"/>
    <w:rsid w:val="00387E4C"/>
    <w:rsid w:val="00390526"/>
    <w:rsid w:val="0039052A"/>
    <w:rsid w:val="003908F3"/>
    <w:rsid w:val="00392136"/>
    <w:rsid w:val="003930EF"/>
    <w:rsid w:val="0039371E"/>
    <w:rsid w:val="00395875"/>
    <w:rsid w:val="0039610E"/>
    <w:rsid w:val="00396554"/>
    <w:rsid w:val="00396890"/>
    <w:rsid w:val="00396B62"/>
    <w:rsid w:val="00396BFA"/>
    <w:rsid w:val="00397060"/>
    <w:rsid w:val="0039743C"/>
    <w:rsid w:val="003A016C"/>
    <w:rsid w:val="003A2D88"/>
    <w:rsid w:val="003A2DCD"/>
    <w:rsid w:val="003A4475"/>
    <w:rsid w:val="003A55DE"/>
    <w:rsid w:val="003A5CE7"/>
    <w:rsid w:val="003B08C9"/>
    <w:rsid w:val="003B0EFC"/>
    <w:rsid w:val="003B1609"/>
    <w:rsid w:val="003B2022"/>
    <w:rsid w:val="003B242F"/>
    <w:rsid w:val="003B3CAA"/>
    <w:rsid w:val="003B4A58"/>
    <w:rsid w:val="003B4ED9"/>
    <w:rsid w:val="003B5393"/>
    <w:rsid w:val="003B61D7"/>
    <w:rsid w:val="003B73E8"/>
    <w:rsid w:val="003C1D8D"/>
    <w:rsid w:val="003C1F13"/>
    <w:rsid w:val="003C20BE"/>
    <w:rsid w:val="003C2AF9"/>
    <w:rsid w:val="003C2B1A"/>
    <w:rsid w:val="003C2C6D"/>
    <w:rsid w:val="003C2E27"/>
    <w:rsid w:val="003C3127"/>
    <w:rsid w:val="003C3131"/>
    <w:rsid w:val="003C32DB"/>
    <w:rsid w:val="003C4B93"/>
    <w:rsid w:val="003C4DE7"/>
    <w:rsid w:val="003C6CE7"/>
    <w:rsid w:val="003C71BE"/>
    <w:rsid w:val="003C7685"/>
    <w:rsid w:val="003C7825"/>
    <w:rsid w:val="003D09D7"/>
    <w:rsid w:val="003D18E4"/>
    <w:rsid w:val="003D246C"/>
    <w:rsid w:val="003D2B36"/>
    <w:rsid w:val="003D4976"/>
    <w:rsid w:val="003D68E1"/>
    <w:rsid w:val="003E0BB0"/>
    <w:rsid w:val="003E1064"/>
    <w:rsid w:val="003E1214"/>
    <w:rsid w:val="003E14F8"/>
    <w:rsid w:val="003E171F"/>
    <w:rsid w:val="003E21DC"/>
    <w:rsid w:val="003E4A87"/>
    <w:rsid w:val="003E5771"/>
    <w:rsid w:val="003E70FF"/>
    <w:rsid w:val="003F05E9"/>
    <w:rsid w:val="003F1C58"/>
    <w:rsid w:val="003F2700"/>
    <w:rsid w:val="003F312F"/>
    <w:rsid w:val="003F3F88"/>
    <w:rsid w:val="003F4946"/>
    <w:rsid w:val="003F4A80"/>
    <w:rsid w:val="003F4D2F"/>
    <w:rsid w:val="003F55B5"/>
    <w:rsid w:val="00401238"/>
    <w:rsid w:val="00401858"/>
    <w:rsid w:val="00401EF6"/>
    <w:rsid w:val="0040280F"/>
    <w:rsid w:val="0040355D"/>
    <w:rsid w:val="0040507E"/>
    <w:rsid w:val="0040555D"/>
    <w:rsid w:val="004055D2"/>
    <w:rsid w:val="00406102"/>
    <w:rsid w:val="004066A3"/>
    <w:rsid w:val="004074F3"/>
    <w:rsid w:val="00407B4E"/>
    <w:rsid w:val="00407EB0"/>
    <w:rsid w:val="00410582"/>
    <w:rsid w:val="004115AD"/>
    <w:rsid w:val="00412121"/>
    <w:rsid w:val="0041275E"/>
    <w:rsid w:val="004127F4"/>
    <w:rsid w:val="00412D99"/>
    <w:rsid w:val="0041308D"/>
    <w:rsid w:val="00413A16"/>
    <w:rsid w:val="004143BD"/>
    <w:rsid w:val="0041473C"/>
    <w:rsid w:val="0041482A"/>
    <w:rsid w:val="00414C87"/>
    <w:rsid w:val="00415217"/>
    <w:rsid w:val="00415AC4"/>
    <w:rsid w:val="00415BA7"/>
    <w:rsid w:val="004206F4"/>
    <w:rsid w:val="00421089"/>
    <w:rsid w:val="0042161B"/>
    <w:rsid w:val="00421E53"/>
    <w:rsid w:val="0042276F"/>
    <w:rsid w:val="00423AA1"/>
    <w:rsid w:val="00424D5C"/>
    <w:rsid w:val="00424DC8"/>
    <w:rsid w:val="004251AB"/>
    <w:rsid w:val="0042622D"/>
    <w:rsid w:val="0042639B"/>
    <w:rsid w:val="00426742"/>
    <w:rsid w:val="00427290"/>
    <w:rsid w:val="004303E0"/>
    <w:rsid w:val="0043137D"/>
    <w:rsid w:val="004331E6"/>
    <w:rsid w:val="00433256"/>
    <w:rsid w:val="004341C5"/>
    <w:rsid w:val="00435A16"/>
    <w:rsid w:val="00436DBF"/>
    <w:rsid w:val="00440693"/>
    <w:rsid w:val="00440878"/>
    <w:rsid w:val="00441837"/>
    <w:rsid w:val="004424FA"/>
    <w:rsid w:val="00442D5A"/>
    <w:rsid w:val="0044369D"/>
    <w:rsid w:val="004436F0"/>
    <w:rsid w:val="00443996"/>
    <w:rsid w:val="00443F14"/>
    <w:rsid w:val="0044482A"/>
    <w:rsid w:val="00444C13"/>
    <w:rsid w:val="00446D9C"/>
    <w:rsid w:val="0044712D"/>
    <w:rsid w:val="00447C46"/>
    <w:rsid w:val="004514A3"/>
    <w:rsid w:val="00452E36"/>
    <w:rsid w:val="00453569"/>
    <w:rsid w:val="00454598"/>
    <w:rsid w:val="00454CB5"/>
    <w:rsid w:val="00455138"/>
    <w:rsid w:val="0045525C"/>
    <w:rsid w:val="00457650"/>
    <w:rsid w:val="00457D7D"/>
    <w:rsid w:val="00461C1B"/>
    <w:rsid w:val="00461C7C"/>
    <w:rsid w:val="004623DD"/>
    <w:rsid w:val="004635B1"/>
    <w:rsid w:val="0046429E"/>
    <w:rsid w:val="00466B87"/>
    <w:rsid w:val="00466C9F"/>
    <w:rsid w:val="0046742E"/>
    <w:rsid w:val="0046789D"/>
    <w:rsid w:val="00467EC5"/>
    <w:rsid w:val="00470BDA"/>
    <w:rsid w:val="00472747"/>
    <w:rsid w:val="0047320E"/>
    <w:rsid w:val="00473C5E"/>
    <w:rsid w:val="00474CD8"/>
    <w:rsid w:val="004754BD"/>
    <w:rsid w:val="004761AC"/>
    <w:rsid w:val="00477EE8"/>
    <w:rsid w:val="00477FC7"/>
    <w:rsid w:val="00480905"/>
    <w:rsid w:val="00480D44"/>
    <w:rsid w:val="0048131A"/>
    <w:rsid w:val="00482519"/>
    <w:rsid w:val="004831C6"/>
    <w:rsid w:val="004836E0"/>
    <w:rsid w:val="00484382"/>
    <w:rsid w:val="00484B7E"/>
    <w:rsid w:val="00485BE9"/>
    <w:rsid w:val="004864D3"/>
    <w:rsid w:val="00486888"/>
    <w:rsid w:val="00487562"/>
    <w:rsid w:val="004876AB"/>
    <w:rsid w:val="004879FE"/>
    <w:rsid w:val="00491ED7"/>
    <w:rsid w:val="00492136"/>
    <w:rsid w:val="00492468"/>
    <w:rsid w:val="0049326B"/>
    <w:rsid w:val="00493507"/>
    <w:rsid w:val="00493AA5"/>
    <w:rsid w:val="00495C2B"/>
    <w:rsid w:val="00495F6E"/>
    <w:rsid w:val="00496AF1"/>
    <w:rsid w:val="00496D67"/>
    <w:rsid w:val="00497387"/>
    <w:rsid w:val="004A037F"/>
    <w:rsid w:val="004A0D13"/>
    <w:rsid w:val="004A1966"/>
    <w:rsid w:val="004A1ED9"/>
    <w:rsid w:val="004A1FC5"/>
    <w:rsid w:val="004A2262"/>
    <w:rsid w:val="004A2583"/>
    <w:rsid w:val="004A2703"/>
    <w:rsid w:val="004A44DF"/>
    <w:rsid w:val="004A46D8"/>
    <w:rsid w:val="004A4C93"/>
    <w:rsid w:val="004A5441"/>
    <w:rsid w:val="004A6855"/>
    <w:rsid w:val="004A786A"/>
    <w:rsid w:val="004A7EDF"/>
    <w:rsid w:val="004B0359"/>
    <w:rsid w:val="004B0C5F"/>
    <w:rsid w:val="004B1C73"/>
    <w:rsid w:val="004B4724"/>
    <w:rsid w:val="004B4824"/>
    <w:rsid w:val="004B4AE3"/>
    <w:rsid w:val="004B529A"/>
    <w:rsid w:val="004B534F"/>
    <w:rsid w:val="004B55F1"/>
    <w:rsid w:val="004B5C3B"/>
    <w:rsid w:val="004B7641"/>
    <w:rsid w:val="004B7C2C"/>
    <w:rsid w:val="004C096A"/>
    <w:rsid w:val="004C1EF0"/>
    <w:rsid w:val="004C2C3F"/>
    <w:rsid w:val="004C38F0"/>
    <w:rsid w:val="004C3A58"/>
    <w:rsid w:val="004C4F58"/>
    <w:rsid w:val="004C7172"/>
    <w:rsid w:val="004C7526"/>
    <w:rsid w:val="004D36C0"/>
    <w:rsid w:val="004D5485"/>
    <w:rsid w:val="004D5EC7"/>
    <w:rsid w:val="004D6198"/>
    <w:rsid w:val="004D61DC"/>
    <w:rsid w:val="004D68CD"/>
    <w:rsid w:val="004E0129"/>
    <w:rsid w:val="004E0F60"/>
    <w:rsid w:val="004E2F30"/>
    <w:rsid w:val="004E3509"/>
    <w:rsid w:val="004E419F"/>
    <w:rsid w:val="004E44DD"/>
    <w:rsid w:val="004E4CBB"/>
    <w:rsid w:val="004E5740"/>
    <w:rsid w:val="004E59B9"/>
    <w:rsid w:val="004E6E48"/>
    <w:rsid w:val="004E703A"/>
    <w:rsid w:val="004F0122"/>
    <w:rsid w:val="004F1780"/>
    <w:rsid w:val="004F1B66"/>
    <w:rsid w:val="004F273A"/>
    <w:rsid w:val="004F2991"/>
    <w:rsid w:val="004F2BA1"/>
    <w:rsid w:val="004F37A7"/>
    <w:rsid w:val="004F3A88"/>
    <w:rsid w:val="004F3E95"/>
    <w:rsid w:val="004F72BC"/>
    <w:rsid w:val="004F7537"/>
    <w:rsid w:val="004F76B1"/>
    <w:rsid w:val="004F7720"/>
    <w:rsid w:val="004F7868"/>
    <w:rsid w:val="004F7DDA"/>
    <w:rsid w:val="00501719"/>
    <w:rsid w:val="005018BB"/>
    <w:rsid w:val="00502122"/>
    <w:rsid w:val="00503351"/>
    <w:rsid w:val="00503535"/>
    <w:rsid w:val="0050385B"/>
    <w:rsid w:val="005038D1"/>
    <w:rsid w:val="00504F4E"/>
    <w:rsid w:val="00505311"/>
    <w:rsid w:val="00506150"/>
    <w:rsid w:val="00506E10"/>
    <w:rsid w:val="0050771B"/>
    <w:rsid w:val="00507E4F"/>
    <w:rsid w:val="005105E5"/>
    <w:rsid w:val="0051124F"/>
    <w:rsid w:val="0051212A"/>
    <w:rsid w:val="005127F4"/>
    <w:rsid w:val="00512BC1"/>
    <w:rsid w:val="00512E2A"/>
    <w:rsid w:val="005133B2"/>
    <w:rsid w:val="005144D6"/>
    <w:rsid w:val="0051535B"/>
    <w:rsid w:val="00515C95"/>
    <w:rsid w:val="00516433"/>
    <w:rsid w:val="00516819"/>
    <w:rsid w:val="00517DEE"/>
    <w:rsid w:val="005206D7"/>
    <w:rsid w:val="0052093C"/>
    <w:rsid w:val="00520E04"/>
    <w:rsid w:val="00521079"/>
    <w:rsid w:val="005223E8"/>
    <w:rsid w:val="00522E7A"/>
    <w:rsid w:val="00523E21"/>
    <w:rsid w:val="00524108"/>
    <w:rsid w:val="00524779"/>
    <w:rsid w:val="005251BF"/>
    <w:rsid w:val="00525A5A"/>
    <w:rsid w:val="00526116"/>
    <w:rsid w:val="00526334"/>
    <w:rsid w:val="005267F6"/>
    <w:rsid w:val="00527762"/>
    <w:rsid w:val="00530564"/>
    <w:rsid w:val="00531309"/>
    <w:rsid w:val="00531E3F"/>
    <w:rsid w:val="005327CA"/>
    <w:rsid w:val="00532BD8"/>
    <w:rsid w:val="005339D9"/>
    <w:rsid w:val="00533D80"/>
    <w:rsid w:val="00534FDF"/>
    <w:rsid w:val="0053625A"/>
    <w:rsid w:val="00536EAB"/>
    <w:rsid w:val="0054002C"/>
    <w:rsid w:val="00540102"/>
    <w:rsid w:val="0054043E"/>
    <w:rsid w:val="005415D9"/>
    <w:rsid w:val="00541A7A"/>
    <w:rsid w:val="00541FF8"/>
    <w:rsid w:val="00542251"/>
    <w:rsid w:val="00542547"/>
    <w:rsid w:val="00543326"/>
    <w:rsid w:val="005442CE"/>
    <w:rsid w:val="005463A1"/>
    <w:rsid w:val="00547A22"/>
    <w:rsid w:val="00552306"/>
    <w:rsid w:val="00553662"/>
    <w:rsid w:val="00553A2A"/>
    <w:rsid w:val="005543CD"/>
    <w:rsid w:val="00555C92"/>
    <w:rsid w:val="005560E0"/>
    <w:rsid w:val="005561B9"/>
    <w:rsid w:val="00556594"/>
    <w:rsid w:val="00556C70"/>
    <w:rsid w:val="00556EEB"/>
    <w:rsid w:val="00560A2D"/>
    <w:rsid w:val="005616AB"/>
    <w:rsid w:val="00561ED3"/>
    <w:rsid w:val="00562D5F"/>
    <w:rsid w:val="00565FC7"/>
    <w:rsid w:val="00566195"/>
    <w:rsid w:val="00566ADB"/>
    <w:rsid w:val="00566D9A"/>
    <w:rsid w:val="005678CB"/>
    <w:rsid w:val="0057024B"/>
    <w:rsid w:val="005704E7"/>
    <w:rsid w:val="00570B8A"/>
    <w:rsid w:val="00570D6B"/>
    <w:rsid w:val="0057218C"/>
    <w:rsid w:val="00572335"/>
    <w:rsid w:val="005743A9"/>
    <w:rsid w:val="00575C41"/>
    <w:rsid w:val="00575CDC"/>
    <w:rsid w:val="0057610C"/>
    <w:rsid w:val="0058027A"/>
    <w:rsid w:val="00580C45"/>
    <w:rsid w:val="00583A9F"/>
    <w:rsid w:val="00583DE8"/>
    <w:rsid w:val="0058477E"/>
    <w:rsid w:val="00585A5F"/>
    <w:rsid w:val="00586398"/>
    <w:rsid w:val="005877DB"/>
    <w:rsid w:val="005909E6"/>
    <w:rsid w:val="00590B70"/>
    <w:rsid w:val="00590B8B"/>
    <w:rsid w:val="0059113C"/>
    <w:rsid w:val="00591658"/>
    <w:rsid w:val="0059290E"/>
    <w:rsid w:val="00593B3C"/>
    <w:rsid w:val="00593D94"/>
    <w:rsid w:val="00594E85"/>
    <w:rsid w:val="00595A62"/>
    <w:rsid w:val="00596468"/>
    <w:rsid w:val="005964FD"/>
    <w:rsid w:val="00596F8B"/>
    <w:rsid w:val="00597377"/>
    <w:rsid w:val="00597F99"/>
    <w:rsid w:val="005A053A"/>
    <w:rsid w:val="005A07B0"/>
    <w:rsid w:val="005A0E3C"/>
    <w:rsid w:val="005A125D"/>
    <w:rsid w:val="005A1483"/>
    <w:rsid w:val="005A16D2"/>
    <w:rsid w:val="005A1F7C"/>
    <w:rsid w:val="005A34E9"/>
    <w:rsid w:val="005A4B77"/>
    <w:rsid w:val="005A54A5"/>
    <w:rsid w:val="005A5CBD"/>
    <w:rsid w:val="005A5CEC"/>
    <w:rsid w:val="005A6606"/>
    <w:rsid w:val="005A6D62"/>
    <w:rsid w:val="005A7F74"/>
    <w:rsid w:val="005B03F6"/>
    <w:rsid w:val="005B0FBB"/>
    <w:rsid w:val="005B26ED"/>
    <w:rsid w:val="005B2B45"/>
    <w:rsid w:val="005B3721"/>
    <w:rsid w:val="005B3C41"/>
    <w:rsid w:val="005C07A0"/>
    <w:rsid w:val="005C0BBE"/>
    <w:rsid w:val="005C0F8A"/>
    <w:rsid w:val="005C1337"/>
    <w:rsid w:val="005C1856"/>
    <w:rsid w:val="005C2171"/>
    <w:rsid w:val="005C2763"/>
    <w:rsid w:val="005C2A29"/>
    <w:rsid w:val="005C2D2F"/>
    <w:rsid w:val="005C3B48"/>
    <w:rsid w:val="005C41E7"/>
    <w:rsid w:val="005C4A1B"/>
    <w:rsid w:val="005C6142"/>
    <w:rsid w:val="005C7433"/>
    <w:rsid w:val="005C7625"/>
    <w:rsid w:val="005D05C3"/>
    <w:rsid w:val="005D09F2"/>
    <w:rsid w:val="005D1547"/>
    <w:rsid w:val="005D1AF5"/>
    <w:rsid w:val="005D1C0D"/>
    <w:rsid w:val="005D2EEA"/>
    <w:rsid w:val="005D2F46"/>
    <w:rsid w:val="005D49DF"/>
    <w:rsid w:val="005D4E82"/>
    <w:rsid w:val="005D5016"/>
    <w:rsid w:val="005D5033"/>
    <w:rsid w:val="005D5578"/>
    <w:rsid w:val="005D5E8D"/>
    <w:rsid w:val="005D5F68"/>
    <w:rsid w:val="005D6484"/>
    <w:rsid w:val="005D668E"/>
    <w:rsid w:val="005D7428"/>
    <w:rsid w:val="005D751C"/>
    <w:rsid w:val="005D766D"/>
    <w:rsid w:val="005E33C8"/>
    <w:rsid w:val="005E373F"/>
    <w:rsid w:val="005E3BD4"/>
    <w:rsid w:val="005E40B0"/>
    <w:rsid w:val="005E448B"/>
    <w:rsid w:val="005E4512"/>
    <w:rsid w:val="005E6ACD"/>
    <w:rsid w:val="005E7122"/>
    <w:rsid w:val="005E71F6"/>
    <w:rsid w:val="005E7AFF"/>
    <w:rsid w:val="005E7BBF"/>
    <w:rsid w:val="005E7C59"/>
    <w:rsid w:val="005F10AB"/>
    <w:rsid w:val="005F375E"/>
    <w:rsid w:val="005F4EBF"/>
    <w:rsid w:val="005F57FA"/>
    <w:rsid w:val="005F5903"/>
    <w:rsid w:val="005F5DA7"/>
    <w:rsid w:val="005F5DFF"/>
    <w:rsid w:val="005F60A5"/>
    <w:rsid w:val="005F64E1"/>
    <w:rsid w:val="005F6C31"/>
    <w:rsid w:val="005F6EBD"/>
    <w:rsid w:val="005F7DA5"/>
    <w:rsid w:val="006008AD"/>
    <w:rsid w:val="00600A91"/>
    <w:rsid w:val="00601DD4"/>
    <w:rsid w:val="006025F2"/>
    <w:rsid w:val="0060268A"/>
    <w:rsid w:val="00603149"/>
    <w:rsid w:val="0060375B"/>
    <w:rsid w:val="00603E6F"/>
    <w:rsid w:val="006040B4"/>
    <w:rsid w:val="00605224"/>
    <w:rsid w:val="00605498"/>
    <w:rsid w:val="006056B8"/>
    <w:rsid w:val="00607155"/>
    <w:rsid w:val="00610382"/>
    <w:rsid w:val="00610A04"/>
    <w:rsid w:val="0061288D"/>
    <w:rsid w:val="006170FC"/>
    <w:rsid w:val="006173F0"/>
    <w:rsid w:val="00617C22"/>
    <w:rsid w:val="006201E7"/>
    <w:rsid w:val="00620891"/>
    <w:rsid w:val="00620F9E"/>
    <w:rsid w:val="006210C1"/>
    <w:rsid w:val="006221F8"/>
    <w:rsid w:val="00622FCE"/>
    <w:rsid w:val="00623A03"/>
    <w:rsid w:val="00623A11"/>
    <w:rsid w:val="00624127"/>
    <w:rsid w:val="00624A01"/>
    <w:rsid w:val="0062600D"/>
    <w:rsid w:val="00626DEC"/>
    <w:rsid w:val="00626ECE"/>
    <w:rsid w:val="006277C4"/>
    <w:rsid w:val="00630708"/>
    <w:rsid w:val="00631E2C"/>
    <w:rsid w:val="00631F8B"/>
    <w:rsid w:val="00632712"/>
    <w:rsid w:val="006341CF"/>
    <w:rsid w:val="00635316"/>
    <w:rsid w:val="00635646"/>
    <w:rsid w:val="006357FD"/>
    <w:rsid w:val="00635A59"/>
    <w:rsid w:val="0063685C"/>
    <w:rsid w:val="00637657"/>
    <w:rsid w:val="00637D77"/>
    <w:rsid w:val="0064172D"/>
    <w:rsid w:val="00641D4E"/>
    <w:rsid w:val="006420ED"/>
    <w:rsid w:val="006432C2"/>
    <w:rsid w:val="006442A0"/>
    <w:rsid w:val="00645604"/>
    <w:rsid w:val="00645720"/>
    <w:rsid w:val="00645E83"/>
    <w:rsid w:val="006463AB"/>
    <w:rsid w:val="00646F26"/>
    <w:rsid w:val="00646FEE"/>
    <w:rsid w:val="006472EB"/>
    <w:rsid w:val="00647792"/>
    <w:rsid w:val="0065018B"/>
    <w:rsid w:val="0065124D"/>
    <w:rsid w:val="00652B9F"/>
    <w:rsid w:val="006536BA"/>
    <w:rsid w:val="00654BD4"/>
    <w:rsid w:val="006552CA"/>
    <w:rsid w:val="00656724"/>
    <w:rsid w:val="00660B05"/>
    <w:rsid w:val="00660FDC"/>
    <w:rsid w:val="006615F0"/>
    <w:rsid w:val="006625EE"/>
    <w:rsid w:val="0066543A"/>
    <w:rsid w:val="0066543C"/>
    <w:rsid w:val="00666968"/>
    <w:rsid w:val="006674A8"/>
    <w:rsid w:val="00667560"/>
    <w:rsid w:val="0067082A"/>
    <w:rsid w:val="00670998"/>
    <w:rsid w:val="006709FF"/>
    <w:rsid w:val="006719F5"/>
    <w:rsid w:val="00671EF2"/>
    <w:rsid w:val="00672D15"/>
    <w:rsid w:val="006730B6"/>
    <w:rsid w:val="006735E1"/>
    <w:rsid w:val="00673AD1"/>
    <w:rsid w:val="00674EEC"/>
    <w:rsid w:val="0067670E"/>
    <w:rsid w:val="006769C0"/>
    <w:rsid w:val="006776F4"/>
    <w:rsid w:val="00677EAA"/>
    <w:rsid w:val="0068100B"/>
    <w:rsid w:val="006810D2"/>
    <w:rsid w:val="00681A98"/>
    <w:rsid w:val="006827E3"/>
    <w:rsid w:val="0068405B"/>
    <w:rsid w:val="00684781"/>
    <w:rsid w:val="00684F67"/>
    <w:rsid w:val="00685690"/>
    <w:rsid w:val="00686AB8"/>
    <w:rsid w:val="00687EF8"/>
    <w:rsid w:val="0069160C"/>
    <w:rsid w:val="006928C8"/>
    <w:rsid w:val="00694B77"/>
    <w:rsid w:val="006950A5"/>
    <w:rsid w:val="00695787"/>
    <w:rsid w:val="00695F03"/>
    <w:rsid w:val="00696482"/>
    <w:rsid w:val="0069788D"/>
    <w:rsid w:val="006A0566"/>
    <w:rsid w:val="006A0B52"/>
    <w:rsid w:val="006A0E5F"/>
    <w:rsid w:val="006A1D06"/>
    <w:rsid w:val="006A23A3"/>
    <w:rsid w:val="006A2BB0"/>
    <w:rsid w:val="006A3813"/>
    <w:rsid w:val="006A4660"/>
    <w:rsid w:val="006A47D5"/>
    <w:rsid w:val="006A4F32"/>
    <w:rsid w:val="006A5ACB"/>
    <w:rsid w:val="006A71A5"/>
    <w:rsid w:val="006A7B97"/>
    <w:rsid w:val="006B061C"/>
    <w:rsid w:val="006B0798"/>
    <w:rsid w:val="006B10DC"/>
    <w:rsid w:val="006B126F"/>
    <w:rsid w:val="006B356A"/>
    <w:rsid w:val="006B3657"/>
    <w:rsid w:val="006B39A5"/>
    <w:rsid w:val="006B3C61"/>
    <w:rsid w:val="006B41AA"/>
    <w:rsid w:val="006B4772"/>
    <w:rsid w:val="006B4814"/>
    <w:rsid w:val="006B677C"/>
    <w:rsid w:val="006B687D"/>
    <w:rsid w:val="006B6EAE"/>
    <w:rsid w:val="006B7D0B"/>
    <w:rsid w:val="006C0788"/>
    <w:rsid w:val="006C085E"/>
    <w:rsid w:val="006C0A32"/>
    <w:rsid w:val="006C196E"/>
    <w:rsid w:val="006C2ADC"/>
    <w:rsid w:val="006C2EA8"/>
    <w:rsid w:val="006C4AF3"/>
    <w:rsid w:val="006C4F53"/>
    <w:rsid w:val="006C55D5"/>
    <w:rsid w:val="006C5E4E"/>
    <w:rsid w:val="006C61C1"/>
    <w:rsid w:val="006C64CF"/>
    <w:rsid w:val="006C7A4B"/>
    <w:rsid w:val="006D017F"/>
    <w:rsid w:val="006D029A"/>
    <w:rsid w:val="006D03D9"/>
    <w:rsid w:val="006D03DD"/>
    <w:rsid w:val="006D0B8D"/>
    <w:rsid w:val="006D337E"/>
    <w:rsid w:val="006D3ABD"/>
    <w:rsid w:val="006D40E9"/>
    <w:rsid w:val="006D46C9"/>
    <w:rsid w:val="006D544B"/>
    <w:rsid w:val="006D7054"/>
    <w:rsid w:val="006E00E2"/>
    <w:rsid w:val="006E0F15"/>
    <w:rsid w:val="006E1340"/>
    <w:rsid w:val="006E177E"/>
    <w:rsid w:val="006E1A82"/>
    <w:rsid w:val="006E1C77"/>
    <w:rsid w:val="006E3FF5"/>
    <w:rsid w:val="006E50E2"/>
    <w:rsid w:val="006E5709"/>
    <w:rsid w:val="006E6417"/>
    <w:rsid w:val="006E69DD"/>
    <w:rsid w:val="006F01AA"/>
    <w:rsid w:val="006F0B30"/>
    <w:rsid w:val="006F24DA"/>
    <w:rsid w:val="006F2B87"/>
    <w:rsid w:val="006F2CDB"/>
    <w:rsid w:val="006F2E4B"/>
    <w:rsid w:val="006F304C"/>
    <w:rsid w:val="006F3CEE"/>
    <w:rsid w:val="006F3FAE"/>
    <w:rsid w:val="006F5607"/>
    <w:rsid w:val="006F5C08"/>
    <w:rsid w:val="006F5CF2"/>
    <w:rsid w:val="006F5FA8"/>
    <w:rsid w:val="006F7797"/>
    <w:rsid w:val="00702188"/>
    <w:rsid w:val="00703259"/>
    <w:rsid w:val="0070398E"/>
    <w:rsid w:val="00703C1E"/>
    <w:rsid w:val="007044C3"/>
    <w:rsid w:val="00704DCF"/>
    <w:rsid w:val="00705E2C"/>
    <w:rsid w:val="00705EDF"/>
    <w:rsid w:val="0070629C"/>
    <w:rsid w:val="0070686E"/>
    <w:rsid w:val="007071FE"/>
    <w:rsid w:val="007074E2"/>
    <w:rsid w:val="007100DD"/>
    <w:rsid w:val="00710F5A"/>
    <w:rsid w:val="00711265"/>
    <w:rsid w:val="00711851"/>
    <w:rsid w:val="007128EA"/>
    <w:rsid w:val="00712A2D"/>
    <w:rsid w:val="0071328F"/>
    <w:rsid w:val="007132EA"/>
    <w:rsid w:val="0071343A"/>
    <w:rsid w:val="0071347A"/>
    <w:rsid w:val="00714004"/>
    <w:rsid w:val="007143BD"/>
    <w:rsid w:val="007144B0"/>
    <w:rsid w:val="00714618"/>
    <w:rsid w:val="007157E9"/>
    <w:rsid w:val="00715A5E"/>
    <w:rsid w:val="00716877"/>
    <w:rsid w:val="00716A50"/>
    <w:rsid w:val="00720491"/>
    <w:rsid w:val="00720712"/>
    <w:rsid w:val="00721228"/>
    <w:rsid w:val="0072238F"/>
    <w:rsid w:val="0072296A"/>
    <w:rsid w:val="0072304B"/>
    <w:rsid w:val="007237D9"/>
    <w:rsid w:val="00723A66"/>
    <w:rsid w:val="00723E6A"/>
    <w:rsid w:val="00724829"/>
    <w:rsid w:val="00725417"/>
    <w:rsid w:val="00726EF6"/>
    <w:rsid w:val="00726F6E"/>
    <w:rsid w:val="00727566"/>
    <w:rsid w:val="00727A67"/>
    <w:rsid w:val="00730925"/>
    <w:rsid w:val="007309DC"/>
    <w:rsid w:val="00730A1D"/>
    <w:rsid w:val="00730F72"/>
    <w:rsid w:val="00732ED1"/>
    <w:rsid w:val="00734D1A"/>
    <w:rsid w:val="00734E3D"/>
    <w:rsid w:val="00735959"/>
    <w:rsid w:val="00736286"/>
    <w:rsid w:val="00736932"/>
    <w:rsid w:val="00740236"/>
    <w:rsid w:val="00741B0B"/>
    <w:rsid w:val="007420B5"/>
    <w:rsid w:val="0074431A"/>
    <w:rsid w:val="0074482C"/>
    <w:rsid w:val="0074512A"/>
    <w:rsid w:val="00745137"/>
    <w:rsid w:val="00747A75"/>
    <w:rsid w:val="0075002B"/>
    <w:rsid w:val="00751CD2"/>
    <w:rsid w:val="00751D35"/>
    <w:rsid w:val="00752480"/>
    <w:rsid w:val="0075363D"/>
    <w:rsid w:val="0075370C"/>
    <w:rsid w:val="00753739"/>
    <w:rsid w:val="007542A2"/>
    <w:rsid w:val="007546BE"/>
    <w:rsid w:val="007549A4"/>
    <w:rsid w:val="00754B96"/>
    <w:rsid w:val="00755748"/>
    <w:rsid w:val="00755893"/>
    <w:rsid w:val="00756CDB"/>
    <w:rsid w:val="00757070"/>
    <w:rsid w:val="00757D38"/>
    <w:rsid w:val="007611DC"/>
    <w:rsid w:val="007623F0"/>
    <w:rsid w:val="00763C2D"/>
    <w:rsid w:val="007640E4"/>
    <w:rsid w:val="007644C3"/>
    <w:rsid w:val="007646A1"/>
    <w:rsid w:val="00765DEF"/>
    <w:rsid w:val="00765FCA"/>
    <w:rsid w:val="0076660D"/>
    <w:rsid w:val="007667D6"/>
    <w:rsid w:val="007673AF"/>
    <w:rsid w:val="007675C3"/>
    <w:rsid w:val="00767B0F"/>
    <w:rsid w:val="0077028D"/>
    <w:rsid w:val="00770609"/>
    <w:rsid w:val="0077085C"/>
    <w:rsid w:val="00770C1B"/>
    <w:rsid w:val="0077129E"/>
    <w:rsid w:val="007716F4"/>
    <w:rsid w:val="00771742"/>
    <w:rsid w:val="00772902"/>
    <w:rsid w:val="00773265"/>
    <w:rsid w:val="00774BF6"/>
    <w:rsid w:val="00775309"/>
    <w:rsid w:val="00775701"/>
    <w:rsid w:val="00776082"/>
    <w:rsid w:val="007760C9"/>
    <w:rsid w:val="00776527"/>
    <w:rsid w:val="00776B7D"/>
    <w:rsid w:val="00777DFF"/>
    <w:rsid w:val="00777F1A"/>
    <w:rsid w:val="00777F9E"/>
    <w:rsid w:val="007802F7"/>
    <w:rsid w:val="00781BE6"/>
    <w:rsid w:val="00782142"/>
    <w:rsid w:val="00782B70"/>
    <w:rsid w:val="00783061"/>
    <w:rsid w:val="007837A7"/>
    <w:rsid w:val="007839A1"/>
    <w:rsid w:val="0078560C"/>
    <w:rsid w:val="00786566"/>
    <w:rsid w:val="00787185"/>
    <w:rsid w:val="0079039D"/>
    <w:rsid w:val="00790494"/>
    <w:rsid w:val="007911EB"/>
    <w:rsid w:val="00791D35"/>
    <w:rsid w:val="00791ED4"/>
    <w:rsid w:val="00792BA7"/>
    <w:rsid w:val="00793594"/>
    <w:rsid w:val="00793D9F"/>
    <w:rsid w:val="00796019"/>
    <w:rsid w:val="007960BC"/>
    <w:rsid w:val="00796527"/>
    <w:rsid w:val="00796EF4"/>
    <w:rsid w:val="007970AF"/>
    <w:rsid w:val="007973BA"/>
    <w:rsid w:val="00797850"/>
    <w:rsid w:val="007A0C54"/>
    <w:rsid w:val="007A128E"/>
    <w:rsid w:val="007A2538"/>
    <w:rsid w:val="007A2645"/>
    <w:rsid w:val="007A2866"/>
    <w:rsid w:val="007A290E"/>
    <w:rsid w:val="007A2AD6"/>
    <w:rsid w:val="007A47FD"/>
    <w:rsid w:val="007A4B11"/>
    <w:rsid w:val="007A520C"/>
    <w:rsid w:val="007A5F6C"/>
    <w:rsid w:val="007A72C3"/>
    <w:rsid w:val="007A7AF5"/>
    <w:rsid w:val="007A7C62"/>
    <w:rsid w:val="007A7CB8"/>
    <w:rsid w:val="007B069B"/>
    <w:rsid w:val="007B0BE5"/>
    <w:rsid w:val="007B121C"/>
    <w:rsid w:val="007B1380"/>
    <w:rsid w:val="007B170E"/>
    <w:rsid w:val="007B2EE9"/>
    <w:rsid w:val="007B3892"/>
    <w:rsid w:val="007B5924"/>
    <w:rsid w:val="007B616F"/>
    <w:rsid w:val="007B6702"/>
    <w:rsid w:val="007C036A"/>
    <w:rsid w:val="007C049B"/>
    <w:rsid w:val="007C094D"/>
    <w:rsid w:val="007C0BCB"/>
    <w:rsid w:val="007C2289"/>
    <w:rsid w:val="007C5A8B"/>
    <w:rsid w:val="007C5AD6"/>
    <w:rsid w:val="007C5E08"/>
    <w:rsid w:val="007C66B9"/>
    <w:rsid w:val="007D1965"/>
    <w:rsid w:val="007D1B92"/>
    <w:rsid w:val="007D23E3"/>
    <w:rsid w:val="007D294E"/>
    <w:rsid w:val="007D3A9B"/>
    <w:rsid w:val="007D42A7"/>
    <w:rsid w:val="007D4953"/>
    <w:rsid w:val="007D5603"/>
    <w:rsid w:val="007D5F30"/>
    <w:rsid w:val="007D647D"/>
    <w:rsid w:val="007E0228"/>
    <w:rsid w:val="007E16D5"/>
    <w:rsid w:val="007E1CA9"/>
    <w:rsid w:val="007E1FF4"/>
    <w:rsid w:val="007E21E8"/>
    <w:rsid w:val="007E24BF"/>
    <w:rsid w:val="007E2736"/>
    <w:rsid w:val="007E319E"/>
    <w:rsid w:val="007E36F0"/>
    <w:rsid w:val="007E3BA8"/>
    <w:rsid w:val="007E427F"/>
    <w:rsid w:val="007E4373"/>
    <w:rsid w:val="007E459D"/>
    <w:rsid w:val="007E475E"/>
    <w:rsid w:val="007E4DFE"/>
    <w:rsid w:val="007E7924"/>
    <w:rsid w:val="007F0093"/>
    <w:rsid w:val="007F1139"/>
    <w:rsid w:val="007F221C"/>
    <w:rsid w:val="007F2505"/>
    <w:rsid w:val="007F2707"/>
    <w:rsid w:val="007F296F"/>
    <w:rsid w:val="007F33CE"/>
    <w:rsid w:val="007F4652"/>
    <w:rsid w:val="007F58BF"/>
    <w:rsid w:val="007F5BD6"/>
    <w:rsid w:val="007F6760"/>
    <w:rsid w:val="007F68BB"/>
    <w:rsid w:val="007F7120"/>
    <w:rsid w:val="007F75E0"/>
    <w:rsid w:val="007F7DB6"/>
    <w:rsid w:val="00801613"/>
    <w:rsid w:val="00802794"/>
    <w:rsid w:val="00803254"/>
    <w:rsid w:val="0080353D"/>
    <w:rsid w:val="00803DD0"/>
    <w:rsid w:val="00804F51"/>
    <w:rsid w:val="008067E4"/>
    <w:rsid w:val="00807C30"/>
    <w:rsid w:val="0081058E"/>
    <w:rsid w:val="008115FD"/>
    <w:rsid w:val="00811720"/>
    <w:rsid w:val="0081174D"/>
    <w:rsid w:val="00812129"/>
    <w:rsid w:val="008134E4"/>
    <w:rsid w:val="00813643"/>
    <w:rsid w:val="008151CF"/>
    <w:rsid w:val="008151D6"/>
    <w:rsid w:val="00815577"/>
    <w:rsid w:val="00817058"/>
    <w:rsid w:val="00817D8F"/>
    <w:rsid w:val="00821539"/>
    <w:rsid w:val="008225F9"/>
    <w:rsid w:val="0082293A"/>
    <w:rsid w:val="00822DD8"/>
    <w:rsid w:val="00822E8B"/>
    <w:rsid w:val="00824661"/>
    <w:rsid w:val="00824EA8"/>
    <w:rsid w:val="0082513D"/>
    <w:rsid w:val="0082541A"/>
    <w:rsid w:val="008261C8"/>
    <w:rsid w:val="00826815"/>
    <w:rsid w:val="008268E9"/>
    <w:rsid w:val="00827B73"/>
    <w:rsid w:val="00827C53"/>
    <w:rsid w:val="00827E2C"/>
    <w:rsid w:val="00830E33"/>
    <w:rsid w:val="008314FD"/>
    <w:rsid w:val="00831D0C"/>
    <w:rsid w:val="008325BF"/>
    <w:rsid w:val="00832A4E"/>
    <w:rsid w:val="00833371"/>
    <w:rsid w:val="00833512"/>
    <w:rsid w:val="008335D2"/>
    <w:rsid w:val="00834ADC"/>
    <w:rsid w:val="00834E90"/>
    <w:rsid w:val="008352C1"/>
    <w:rsid w:val="008357D4"/>
    <w:rsid w:val="00840178"/>
    <w:rsid w:val="008412E6"/>
    <w:rsid w:val="0084226D"/>
    <w:rsid w:val="00842844"/>
    <w:rsid w:val="00843C92"/>
    <w:rsid w:val="00844DDB"/>
    <w:rsid w:val="00845097"/>
    <w:rsid w:val="00845A7C"/>
    <w:rsid w:val="008464A1"/>
    <w:rsid w:val="00846DF8"/>
    <w:rsid w:val="0085182F"/>
    <w:rsid w:val="00851DDF"/>
    <w:rsid w:val="00851E2F"/>
    <w:rsid w:val="00853B89"/>
    <w:rsid w:val="00854714"/>
    <w:rsid w:val="00854F56"/>
    <w:rsid w:val="0085519D"/>
    <w:rsid w:val="00855218"/>
    <w:rsid w:val="0085574A"/>
    <w:rsid w:val="008561A9"/>
    <w:rsid w:val="00857B4C"/>
    <w:rsid w:val="008600DC"/>
    <w:rsid w:val="00860B0F"/>
    <w:rsid w:val="008617E4"/>
    <w:rsid w:val="00861B33"/>
    <w:rsid w:val="00862C70"/>
    <w:rsid w:val="00863E0A"/>
    <w:rsid w:val="00863E65"/>
    <w:rsid w:val="00864139"/>
    <w:rsid w:val="008647A2"/>
    <w:rsid w:val="00864AD7"/>
    <w:rsid w:val="0086561C"/>
    <w:rsid w:val="008660DA"/>
    <w:rsid w:val="0086617F"/>
    <w:rsid w:val="0086664B"/>
    <w:rsid w:val="00867168"/>
    <w:rsid w:val="008677BF"/>
    <w:rsid w:val="00867952"/>
    <w:rsid w:val="00867C51"/>
    <w:rsid w:val="008700B5"/>
    <w:rsid w:val="008704F4"/>
    <w:rsid w:val="008707D0"/>
    <w:rsid w:val="00871A97"/>
    <w:rsid w:val="008731F4"/>
    <w:rsid w:val="0087345D"/>
    <w:rsid w:val="00873EC9"/>
    <w:rsid w:val="0087444D"/>
    <w:rsid w:val="00875809"/>
    <w:rsid w:val="00876845"/>
    <w:rsid w:val="008768FB"/>
    <w:rsid w:val="00877A11"/>
    <w:rsid w:val="00880118"/>
    <w:rsid w:val="00880CB2"/>
    <w:rsid w:val="00881A5C"/>
    <w:rsid w:val="00882C15"/>
    <w:rsid w:val="008833E5"/>
    <w:rsid w:val="008835A5"/>
    <w:rsid w:val="0088449A"/>
    <w:rsid w:val="00884A80"/>
    <w:rsid w:val="00884FFD"/>
    <w:rsid w:val="008854AA"/>
    <w:rsid w:val="0088580F"/>
    <w:rsid w:val="00885D1B"/>
    <w:rsid w:val="00885DA0"/>
    <w:rsid w:val="008866DE"/>
    <w:rsid w:val="00886C98"/>
    <w:rsid w:val="008870F3"/>
    <w:rsid w:val="00887DB8"/>
    <w:rsid w:val="0089042A"/>
    <w:rsid w:val="0089056D"/>
    <w:rsid w:val="00890B41"/>
    <w:rsid w:val="00890F5D"/>
    <w:rsid w:val="00891093"/>
    <w:rsid w:val="008917D3"/>
    <w:rsid w:val="00891879"/>
    <w:rsid w:val="008923A0"/>
    <w:rsid w:val="008925CB"/>
    <w:rsid w:val="00892A1E"/>
    <w:rsid w:val="008938A2"/>
    <w:rsid w:val="00894488"/>
    <w:rsid w:val="00894674"/>
    <w:rsid w:val="00895A5C"/>
    <w:rsid w:val="00895B07"/>
    <w:rsid w:val="00895DFE"/>
    <w:rsid w:val="008961E8"/>
    <w:rsid w:val="00896343"/>
    <w:rsid w:val="00896768"/>
    <w:rsid w:val="00897A67"/>
    <w:rsid w:val="00897D5A"/>
    <w:rsid w:val="008A1A65"/>
    <w:rsid w:val="008A1B27"/>
    <w:rsid w:val="008A2C20"/>
    <w:rsid w:val="008A3A9E"/>
    <w:rsid w:val="008A44D0"/>
    <w:rsid w:val="008A5962"/>
    <w:rsid w:val="008A5C8E"/>
    <w:rsid w:val="008A6116"/>
    <w:rsid w:val="008A7689"/>
    <w:rsid w:val="008B0269"/>
    <w:rsid w:val="008B0DE8"/>
    <w:rsid w:val="008B0F02"/>
    <w:rsid w:val="008B20B8"/>
    <w:rsid w:val="008B27E0"/>
    <w:rsid w:val="008B3625"/>
    <w:rsid w:val="008B4EB8"/>
    <w:rsid w:val="008B523B"/>
    <w:rsid w:val="008B5EF8"/>
    <w:rsid w:val="008B6ACD"/>
    <w:rsid w:val="008C0061"/>
    <w:rsid w:val="008C0EC3"/>
    <w:rsid w:val="008C0FA8"/>
    <w:rsid w:val="008C337A"/>
    <w:rsid w:val="008C3748"/>
    <w:rsid w:val="008C3957"/>
    <w:rsid w:val="008C711E"/>
    <w:rsid w:val="008D03B5"/>
    <w:rsid w:val="008D07F0"/>
    <w:rsid w:val="008D1231"/>
    <w:rsid w:val="008D232C"/>
    <w:rsid w:val="008D23F5"/>
    <w:rsid w:val="008D38A6"/>
    <w:rsid w:val="008D4085"/>
    <w:rsid w:val="008D42AD"/>
    <w:rsid w:val="008D4AD4"/>
    <w:rsid w:val="008D4D76"/>
    <w:rsid w:val="008D4E4D"/>
    <w:rsid w:val="008D516C"/>
    <w:rsid w:val="008D5A78"/>
    <w:rsid w:val="008D5D3F"/>
    <w:rsid w:val="008D5DA1"/>
    <w:rsid w:val="008D64DA"/>
    <w:rsid w:val="008D696B"/>
    <w:rsid w:val="008D6A73"/>
    <w:rsid w:val="008D73A3"/>
    <w:rsid w:val="008D7D52"/>
    <w:rsid w:val="008E06DD"/>
    <w:rsid w:val="008E1A51"/>
    <w:rsid w:val="008E2FE0"/>
    <w:rsid w:val="008E3AB3"/>
    <w:rsid w:val="008E45DF"/>
    <w:rsid w:val="008E525F"/>
    <w:rsid w:val="008E78DA"/>
    <w:rsid w:val="008F0243"/>
    <w:rsid w:val="008F0921"/>
    <w:rsid w:val="008F1B80"/>
    <w:rsid w:val="008F289D"/>
    <w:rsid w:val="008F2ADC"/>
    <w:rsid w:val="008F38EC"/>
    <w:rsid w:val="008F3D9F"/>
    <w:rsid w:val="008F4324"/>
    <w:rsid w:val="008F48D7"/>
    <w:rsid w:val="008F51E1"/>
    <w:rsid w:val="008F52C8"/>
    <w:rsid w:val="008F6DAA"/>
    <w:rsid w:val="00900633"/>
    <w:rsid w:val="00901275"/>
    <w:rsid w:val="009015E3"/>
    <w:rsid w:val="00901786"/>
    <w:rsid w:val="0090350E"/>
    <w:rsid w:val="0090358F"/>
    <w:rsid w:val="00903B7A"/>
    <w:rsid w:val="00903C0A"/>
    <w:rsid w:val="00904761"/>
    <w:rsid w:val="00910539"/>
    <w:rsid w:val="0091092E"/>
    <w:rsid w:val="00911B5E"/>
    <w:rsid w:val="00912496"/>
    <w:rsid w:val="00912D38"/>
    <w:rsid w:val="00912F57"/>
    <w:rsid w:val="00913237"/>
    <w:rsid w:val="00913269"/>
    <w:rsid w:val="0091381C"/>
    <w:rsid w:val="00914E37"/>
    <w:rsid w:val="0091500F"/>
    <w:rsid w:val="009153C1"/>
    <w:rsid w:val="0092044D"/>
    <w:rsid w:val="0092068E"/>
    <w:rsid w:val="00920745"/>
    <w:rsid w:val="0092085C"/>
    <w:rsid w:val="009222F4"/>
    <w:rsid w:val="00922344"/>
    <w:rsid w:val="0092264C"/>
    <w:rsid w:val="009228DF"/>
    <w:rsid w:val="009237DE"/>
    <w:rsid w:val="00923CBB"/>
    <w:rsid w:val="00923CEC"/>
    <w:rsid w:val="00926A64"/>
    <w:rsid w:val="00930E32"/>
    <w:rsid w:val="00932786"/>
    <w:rsid w:val="009331F6"/>
    <w:rsid w:val="009334C6"/>
    <w:rsid w:val="009347E1"/>
    <w:rsid w:val="00934F23"/>
    <w:rsid w:val="00935AD1"/>
    <w:rsid w:val="009374E7"/>
    <w:rsid w:val="00940186"/>
    <w:rsid w:val="00940642"/>
    <w:rsid w:val="00940A9A"/>
    <w:rsid w:val="00940BB6"/>
    <w:rsid w:val="00941BAF"/>
    <w:rsid w:val="00941E8A"/>
    <w:rsid w:val="00941FBA"/>
    <w:rsid w:val="00942160"/>
    <w:rsid w:val="009421F3"/>
    <w:rsid w:val="00942F40"/>
    <w:rsid w:val="00943B24"/>
    <w:rsid w:val="00945DCE"/>
    <w:rsid w:val="009506B7"/>
    <w:rsid w:val="00951180"/>
    <w:rsid w:val="00952ACE"/>
    <w:rsid w:val="00952BE6"/>
    <w:rsid w:val="009530D5"/>
    <w:rsid w:val="009532E0"/>
    <w:rsid w:val="00954900"/>
    <w:rsid w:val="00957336"/>
    <w:rsid w:val="009576B0"/>
    <w:rsid w:val="009578EE"/>
    <w:rsid w:val="00963A44"/>
    <w:rsid w:val="00963C95"/>
    <w:rsid w:val="00964DF9"/>
    <w:rsid w:val="00966661"/>
    <w:rsid w:val="00967010"/>
    <w:rsid w:val="009672EF"/>
    <w:rsid w:val="009673BB"/>
    <w:rsid w:val="00971313"/>
    <w:rsid w:val="009714B6"/>
    <w:rsid w:val="00972A52"/>
    <w:rsid w:val="00972AA8"/>
    <w:rsid w:val="00972F49"/>
    <w:rsid w:val="0097557D"/>
    <w:rsid w:val="00976F39"/>
    <w:rsid w:val="0097734F"/>
    <w:rsid w:val="009776DC"/>
    <w:rsid w:val="00977B1B"/>
    <w:rsid w:val="009811E0"/>
    <w:rsid w:val="009816F8"/>
    <w:rsid w:val="00981D6D"/>
    <w:rsid w:val="009830DB"/>
    <w:rsid w:val="009831C0"/>
    <w:rsid w:val="00983522"/>
    <w:rsid w:val="00984AAE"/>
    <w:rsid w:val="0098542A"/>
    <w:rsid w:val="00987C82"/>
    <w:rsid w:val="009900C9"/>
    <w:rsid w:val="009905B9"/>
    <w:rsid w:val="00990852"/>
    <w:rsid w:val="00990B0E"/>
    <w:rsid w:val="00991FD8"/>
    <w:rsid w:val="009922CB"/>
    <w:rsid w:val="00992455"/>
    <w:rsid w:val="00992A60"/>
    <w:rsid w:val="00992AA3"/>
    <w:rsid w:val="0099309A"/>
    <w:rsid w:val="00993C6E"/>
    <w:rsid w:val="00994911"/>
    <w:rsid w:val="00994EA6"/>
    <w:rsid w:val="00995306"/>
    <w:rsid w:val="00997446"/>
    <w:rsid w:val="009975EF"/>
    <w:rsid w:val="009979FA"/>
    <w:rsid w:val="009A040E"/>
    <w:rsid w:val="009A041D"/>
    <w:rsid w:val="009A06DA"/>
    <w:rsid w:val="009A0C01"/>
    <w:rsid w:val="009A30EE"/>
    <w:rsid w:val="009A3688"/>
    <w:rsid w:val="009A4F27"/>
    <w:rsid w:val="009A5E68"/>
    <w:rsid w:val="009A6E6A"/>
    <w:rsid w:val="009A79B9"/>
    <w:rsid w:val="009A7CAF"/>
    <w:rsid w:val="009B024D"/>
    <w:rsid w:val="009B19B4"/>
    <w:rsid w:val="009B2EEF"/>
    <w:rsid w:val="009B39AD"/>
    <w:rsid w:val="009B455E"/>
    <w:rsid w:val="009B4781"/>
    <w:rsid w:val="009B4A96"/>
    <w:rsid w:val="009B4B92"/>
    <w:rsid w:val="009B523A"/>
    <w:rsid w:val="009B59BC"/>
    <w:rsid w:val="009B5BF0"/>
    <w:rsid w:val="009B5EDD"/>
    <w:rsid w:val="009B6476"/>
    <w:rsid w:val="009B6879"/>
    <w:rsid w:val="009B780D"/>
    <w:rsid w:val="009C03F3"/>
    <w:rsid w:val="009C05D7"/>
    <w:rsid w:val="009C1829"/>
    <w:rsid w:val="009C20DE"/>
    <w:rsid w:val="009C4445"/>
    <w:rsid w:val="009C5ADA"/>
    <w:rsid w:val="009C6056"/>
    <w:rsid w:val="009C62F3"/>
    <w:rsid w:val="009D0DB7"/>
    <w:rsid w:val="009D204D"/>
    <w:rsid w:val="009D2089"/>
    <w:rsid w:val="009D2775"/>
    <w:rsid w:val="009D2D54"/>
    <w:rsid w:val="009D3115"/>
    <w:rsid w:val="009D3294"/>
    <w:rsid w:val="009D3C58"/>
    <w:rsid w:val="009D415E"/>
    <w:rsid w:val="009D4435"/>
    <w:rsid w:val="009D4867"/>
    <w:rsid w:val="009D577B"/>
    <w:rsid w:val="009D62B1"/>
    <w:rsid w:val="009D6C48"/>
    <w:rsid w:val="009D70F8"/>
    <w:rsid w:val="009D7324"/>
    <w:rsid w:val="009D7CF6"/>
    <w:rsid w:val="009E1B58"/>
    <w:rsid w:val="009E20A9"/>
    <w:rsid w:val="009E295C"/>
    <w:rsid w:val="009E2EEF"/>
    <w:rsid w:val="009E3841"/>
    <w:rsid w:val="009E4FD0"/>
    <w:rsid w:val="009E550A"/>
    <w:rsid w:val="009E64AA"/>
    <w:rsid w:val="009E7028"/>
    <w:rsid w:val="009E7297"/>
    <w:rsid w:val="009F0F66"/>
    <w:rsid w:val="009F1125"/>
    <w:rsid w:val="009F1A36"/>
    <w:rsid w:val="009F218B"/>
    <w:rsid w:val="009F23A6"/>
    <w:rsid w:val="009F2E5B"/>
    <w:rsid w:val="009F38CC"/>
    <w:rsid w:val="009F3C10"/>
    <w:rsid w:val="009F3D89"/>
    <w:rsid w:val="009F48F2"/>
    <w:rsid w:val="009F5304"/>
    <w:rsid w:val="009F5418"/>
    <w:rsid w:val="009F55D0"/>
    <w:rsid w:val="009F5A4C"/>
    <w:rsid w:val="009F5DE3"/>
    <w:rsid w:val="009F65C0"/>
    <w:rsid w:val="009F69D9"/>
    <w:rsid w:val="009F715B"/>
    <w:rsid w:val="00A0024F"/>
    <w:rsid w:val="00A00A4C"/>
    <w:rsid w:val="00A00CFB"/>
    <w:rsid w:val="00A00F47"/>
    <w:rsid w:val="00A01AB7"/>
    <w:rsid w:val="00A02058"/>
    <w:rsid w:val="00A020E5"/>
    <w:rsid w:val="00A02C9A"/>
    <w:rsid w:val="00A02F31"/>
    <w:rsid w:val="00A03285"/>
    <w:rsid w:val="00A03A70"/>
    <w:rsid w:val="00A03F2B"/>
    <w:rsid w:val="00A0413B"/>
    <w:rsid w:val="00A04DBF"/>
    <w:rsid w:val="00A04E0C"/>
    <w:rsid w:val="00A0532C"/>
    <w:rsid w:val="00A05692"/>
    <w:rsid w:val="00A0609A"/>
    <w:rsid w:val="00A07228"/>
    <w:rsid w:val="00A10624"/>
    <w:rsid w:val="00A10A03"/>
    <w:rsid w:val="00A11FEE"/>
    <w:rsid w:val="00A12929"/>
    <w:rsid w:val="00A12D44"/>
    <w:rsid w:val="00A131F2"/>
    <w:rsid w:val="00A1413E"/>
    <w:rsid w:val="00A1454C"/>
    <w:rsid w:val="00A155E6"/>
    <w:rsid w:val="00A157D2"/>
    <w:rsid w:val="00A15D44"/>
    <w:rsid w:val="00A165FF"/>
    <w:rsid w:val="00A16965"/>
    <w:rsid w:val="00A17FCB"/>
    <w:rsid w:val="00A17FF3"/>
    <w:rsid w:val="00A20FDB"/>
    <w:rsid w:val="00A227D2"/>
    <w:rsid w:val="00A22D11"/>
    <w:rsid w:val="00A22D4F"/>
    <w:rsid w:val="00A25CD3"/>
    <w:rsid w:val="00A274EF"/>
    <w:rsid w:val="00A27626"/>
    <w:rsid w:val="00A27725"/>
    <w:rsid w:val="00A30465"/>
    <w:rsid w:val="00A30ABB"/>
    <w:rsid w:val="00A3127A"/>
    <w:rsid w:val="00A3139A"/>
    <w:rsid w:val="00A31444"/>
    <w:rsid w:val="00A31ADC"/>
    <w:rsid w:val="00A331E8"/>
    <w:rsid w:val="00A33C31"/>
    <w:rsid w:val="00A33DE4"/>
    <w:rsid w:val="00A34B2E"/>
    <w:rsid w:val="00A34D24"/>
    <w:rsid w:val="00A34D82"/>
    <w:rsid w:val="00A36100"/>
    <w:rsid w:val="00A36CFC"/>
    <w:rsid w:val="00A36F01"/>
    <w:rsid w:val="00A4053F"/>
    <w:rsid w:val="00A4072D"/>
    <w:rsid w:val="00A425F3"/>
    <w:rsid w:val="00A4323B"/>
    <w:rsid w:val="00A44406"/>
    <w:rsid w:val="00A454A4"/>
    <w:rsid w:val="00A45531"/>
    <w:rsid w:val="00A45F00"/>
    <w:rsid w:val="00A46760"/>
    <w:rsid w:val="00A46D08"/>
    <w:rsid w:val="00A47308"/>
    <w:rsid w:val="00A4732F"/>
    <w:rsid w:val="00A47486"/>
    <w:rsid w:val="00A47E10"/>
    <w:rsid w:val="00A5027C"/>
    <w:rsid w:val="00A521BF"/>
    <w:rsid w:val="00A531B1"/>
    <w:rsid w:val="00A537E1"/>
    <w:rsid w:val="00A544BB"/>
    <w:rsid w:val="00A55D39"/>
    <w:rsid w:val="00A56AB3"/>
    <w:rsid w:val="00A57706"/>
    <w:rsid w:val="00A57C82"/>
    <w:rsid w:val="00A60181"/>
    <w:rsid w:val="00A60793"/>
    <w:rsid w:val="00A60884"/>
    <w:rsid w:val="00A60F4F"/>
    <w:rsid w:val="00A615D4"/>
    <w:rsid w:val="00A63E2C"/>
    <w:rsid w:val="00A6418B"/>
    <w:rsid w:val="00A650B9"/>
    <w:rsid w:val="00A66534"/>
    <w:rsid w:val="00A667AA"/>
    <w:rsid w:val="00A66824"/>
    <w:rsid w:val="00A66D0D"/>
    <w:rsid w:val="00A673DE"/>
    <w:rsid w:val="00A6744A"/>
    <w:rsid w:val="00A701FA"/>
    <w:rsid w:val="00A709AA"/>
    <w:rsid w:val="00A7102D"/>
    <w:rsid w:val="00A713EB"/>
    <w:rsid w:val="00A73FF4"/>
    <w:rsid w:val="00A75FE7"/>
    <w:rsid w:val="00A804D8"/>
    <w:rsid w:val="00A8066D"/>
    <w:rsid w:val="00A81C4A"/>
    <w:rsid w:val="00A8299D"/>
    <w:rsid w:val="00A831B9"/>
    <w:rsid w:val="00A85431"/>
    <w:rsid w:val="00A85440"/>
    <w:rsid w:val="00A85533"/>
    <w:rsid w:val="00A858B8"/>
    <w:rsid w:val="00A85B95"/>
    <w:rsid w:val="00A86506"/>
    <w:rsid w:val="00A86E33"/>
    <w:rsid w:val="00A87E2A"/>
    <w:rsid w:val="00A90453"/>
    <w:rsid w:val="00A9091F"/>
    <w:rsid w:val="00A90DC0"/>
    <w:rsid w:val="00A91203"/>
    <w:rsid w:val="00A91B05"/>
    <w:rsid w:val="00A91E1F"/>
    <w:rsid w:val="00A9204A"/>
    <w:rsid w:val="00A92545"/>
    <w:rsid w:val="00A93557"/>
    <w:rsid w:val="00A94DDC"/>
    <w:rsid w:val="00A95F91"/>
    <w:rsid w:val="00A96A1B"/>
    <w:rsid w:val="00A974AA"/>
    <w:rsid w:val="00A975F0"/>
    <w:rsid w:val="00AA0349"/>
    <w:rsid w:val="00AA0579"/>
    <w:rsid w:val="00AA05D4"/>
    <w:rsid w:val="00AA1857"/>
    <w:rsid w:val="00AA314C"/>
    <w:rsid w:val="00AA3354"/>
    <w:rsid w:val="00AA351E"/>
    <w:rsid w:val="00AA439E"/>
    <w:rsid w:val="00AA4BD6"/>
    <w:rsid w:val="00AA6548"/>
    <w:rsid w:val="00AA780D"/>
    <w:rsid w:val="00AA7855"/>
    <w:rsid w:val="00AB0F16"/>
    <w:rsid w:val="00AB0F6F"/>
    <w:rsid w:val="00AB173F"/>
    <w:rsid w:val="00AB18BA"/>
    <w:rsid w:val="00AB1A88"/>
    <w:rsid w:val="00AB2A97"/>
    <w:rsid w:val="00AB338D"/>
    <w:rsid w:val="00AB36B7"/>
    <w:rsid w:val="00AB3E77"/>
    <w:rsid w:val="00AB42BD"/>
    <w:rsid w:val="00AB5609"/>
    <w:rsid w:val="00AB5ED6"/>
    <w:rsid w:val="00AB634B"/>
    <w:rsid w:val="00AB6978"/>
    <w:rsid w:val="00AB6A0C"/>
    <w:rsid w:val="00AC082A"/>
    <w:rsid w:val="00AC0F75"/>
    <w:rsid w:val="00AC1126"/>
    <w:rsid w:val="00AC1502"/>
    <w:rsid w:val="00AC1AF7"/>
    <w:rsid w:val="00AC2DEA"/>
    <w:rsid w:val="00AC392B"/>
    <w:rsid w:val="00AC5168"/>
    <w:rsid w:val="00AC5FC3"/>
    <w:rsid w:val="00AD0D07"/>
    <w:rsid w:val="00AD0E36"/>
    <w:rsid w:val="00AD12D8"/>
    <w:rsid w:val="00AD26BD"/>
    <w:rsid w:val="00AD29A5"/>
    <w:rsid w:val="00AD47C2"/>
    <w:rsid w:val="00AD586F"/>
    <w:rsid w:val="00AD5F01"/>
    <w:rsid w:val="00AD6671"/>
    <w:rsid w:val="00AD7D6A"/>
    <w:rsid w:val="00AE0A26"/>
    <w:rsid w:val="00AE13C0"/>
    <w:rsid w:val="00AE2074"/>
    <w:rsid w:val="00AE2691"/>
    <w:rsid w:val="00AE2781"/>
    <w:rsid w:val="00AE2E48"/>
    <w:rsid w:val="00AE33D9"/>
    <w:rsid w:val="00AE3DC1"/>
    <w:rsid w:val="00AE52D6"/>
    <w:rsid w:val="00AE72C1"/>
    <w:rsid w:val="00AE7B68"/>
    <w:rsid w:val="00AE7C96"/>
    <w:rsid w:val="00AE7E7C"/>
    <w:rsid w:val="00AF0057"/>
    <w:rsid w:val="00AF0259"/>
    <w:rsid w:val="00AF0C31"/>
    <w:rsid w:val="00AF19A2"/>
    <w:rsid w:val="00AF1C86"/>
    <w:rsid w:val="00AF295C"/>
    <w:rsid w:val="00AF431F"/>
    <w:rsid w:val="00AF433E"/>
    <w:rsid w:val="00AF4AF7"/>
    <w:rsid w:val="00AF5B82"/>
    <w:rsid w:val="00AF615E"/>
    <w:rsid w:val="00AF744B"/>
    <w:rsid w:val="00AF76D0"/>
    <w:rsid w:val="00B00A19"/>
    <w:rsid w:val="00B01318"/>
    <w:rsid w:val="00B01581"/>
    <w:rsid w:val="00B0184B"/>
    <w:rsid w:val="00B01903"/>
    <w:rsid w:val="00B02CCB"/>
    <w:rsid w:val="00B045A9"/>
    <w:rsid w:val="00B046E3"/>
    <w:rsid w:val="00B053A6"/>
    <w:rsid w:val="00B062D3"/>
    <w:rsid w:val="00B06DB0"/>
    <w:rsid w:val="00B10238"/>
    <w:rsid w:val="00B10C6E"/>
    <w:rsid w:val="00B10C8B"/>
    <w:rsid w:val="00B11147"/>
    <w:rsid w:val="00B1364D"/>
    <w:rsid w:val="00B14000"/>
    <w:rsid w:val="00B1571B"/>
    <w:rsid w:val="00B1622C"/>
    <w:rsid w:val="00B17E96"/>
    <w:rsid w:val="00B200A9"/>
    <w:rsid w:val="00B204D6"/>
    <w:rsid w:val="00B20A85"/>
    <w:rsid w:val="00B211F5"/>
    <w:rsid w:val="00B21218"/>
    <w:rsid w:val="00B21D08"/>
    <w:rsid w:val="00B2269A"/>
    <w:rsid w:val="00B22879"/>
    <w:rsid w:val="00B2485C"/>
    <w:rsid w:val="00B254C7"/>
    <w:rsid w:val="00B26B8D"/>
    <w:rsid w:val="00B27334"/>
    <w:rsid w:val="00B273B0"/>
    <w:rsid w:val="00B275BA"/>
    <w:rsid w:val="00B27924"/>
    <w:rsid w:val="00B27AAB"/>
    <w:rsid w:val="00B305CA"/>
    <w:rsid w:val="00B321DE"/>
    <w:rsid w:val="00B33069"/>
    <w:rsid w:val="00B33165"/>
    <w:rsid w:val="00B3498E"/>
    <w:rsid w:val="00B34FAF"/>
    <w:rsid w:val="00B359B7"/>
    <w:rsid w:val="00B36390"/>
    <w:rsid w:val="00B36551"/>
    <w:rsid w:val="00B36563"/>
    <w:rsid w:val="00B36971"/>
    <w:rsid w:val="00B3725B"/>
    <w:rsid w:val="00B403B7"/>
    <w:rsid w:val="00B40D19"/>
    <w:rsid w:val="00B414CE"/>
    <w:rsid w:val="00B41B3B"/>
    <w:rsid w:val="00B42702"/>
    <w:rsid w:val="00B42C79"/>
    <w:rsid w:val="00B43303"/>
    <w:rsid w:val="00B4384C"/>
    <w:rsid w:val="00B438C7"/>
    <w:rsid w:val="00B43CB1"/>
    <w:rsid w:val="00B4460E"/>
    <w:rsid w:val="00B44926"/>
    <w:rsid w:val="00B45259"/>
    <w:rsid w:val="00B4572B"/>
    <w:rsid w:val="00B509BA"/>
    <w:rsid w:val="00B50BA7"/>
    <w:rsid w:val="00B510A2"/>
    <w:rsid w:val="00B52D6B"/>
    <w:rsid w:val="00B53078"/>
    <w:rsid w:val="00B55847"/>
    <w:rsid w:val="00B55BD9"/>
    <w:rsid w:val="00B603A9"/>
    <w:rsid w:val="00B60A03"/>
    <w:rsid w:val="00B610B2"/>
    <w:rsid w:val="00B613DB"/>
    <w:rsid w:val="00B61A7E"/>
    <w:rsid w:val="00B64329"/>
    <w:rsid w:val="00B65353"/>
    <w:rsid w:val="00B66A59"/>
    <w:rsid w:val="00B66C38"/>
    <w:rsid w:val="00B71D6F"/>
    <w:rsid w:val="00B730D9"/>
    <w:rsid w:val="00B733EA"/>
    <w:rsid w:val="00B73BC7"/>
    <w:rsid w:val="00B73C78"/>
    <w:rsid w:val="00B741EB"/>
    <w:rsid w:val="00B756CA"/>
    <w:rsid w:val="00B757AE"/>
    <w:rsid w:val="00B7597B"/>
    <w:rsid w:val="00B76A0D"/>
    <w:rsid w:val="00B76CA7"/>
    <w:rsid w:val="00B7794E"/>
    <w:rsid w:val="00B80167"/>
    <w:rsid w:val="00B8053C"/>
    <w:rsid w:val="00B81B98"/>
    <w:rsid w:val="00B82252"/>
    <w:rsid w:val="00B83081"/>
    <w:rsid w:val="00B843A3"/>
    <w:rsid w:val="00B8517B"/>
    <w:rsid w:val="00B86097"/>
    <w:rsid w:val="00B87478"/>
    <w:rsid w:val="00B90DAD"/>
    <w:rsid w:val="00B914ED"/>
    <w:rsid w:val="00B9252F"/>
    <w:rsid w:val="00B936A9"/>
    <w:rsid w:val="00B93F4B"/>
    <w:rsid w:val="00B940CD"/>
    <w:rsid w:val="00B94773"/>
    <w:rsid w:val="00B947A8"/>
    <w:rsid w:val="00B95514"/>
    <w:rsid w:val="00B958C5"/>
    <w:rsid w:val="00B968B9"/>
    <w:rsid w:val="00B978C7"/>
    <w:rsid w:val="00B97BCC"/>
    <w:rsid w:val="00BA1BD9"/>
    <w:rsid w:val="00BA1E6A"/>
    <w:rsid w:val="00BA3515"/>
    <w:rsid w:val="00BA3B04"/>
    <w:rsid w:val="00BA487E"/>
    <w:rsid w:val="00BA5694"/>
    <w:rsid w:val="00BA584B"/>
    <w:rsid w:val="00BA5ADE"/>
    <w:rsid w:val="00BA5E33"/>
    <w:rsid w:val="00BA6654"/>
    <w:rsid w:val="00BA6B82"/>
    <w:rsid w:val="00BB07D3"/>
    <w:rsid w:val="00BB12F8"/>
    <w:rsid w:val="00BB1823"/>
    <w:rsid w:val="00BB1FC8"/>
    <w:rsid w:val="00BB283D"/>
    <w:rsid w:val="00BB2C7E"/>
    <w:rsid w:val="00BB5FE0"/>
    <w:rsid w:val="00BB6161"/>
    <w:rsid w:val="00BB7175"/>
    <w:rsid w:val="00BB78D1"/>
    <w:rsid w:val="00BB7955"/>
    <w:rsid w:val="00BB7E98"/>
    <w:rsid w:val="00BC12B1"/>
    <w:rsid w:val="00BC237E"/>
    <w:rsid w:val="00BC261D"/>
    <w:rsid w:val="00BC2863"/>
    <w:rsid w:val="00BC307F"/>
    <w:rsid w:val="00BC3C10"/>
    <w:rsid w:val="00BC3F87"/>
    <w:rsid w:val="00BC540B"/>
    <w:rsid w:val="00BC54F6"/>
    <w:rsid w:val="00BC54FD"/>
    <w:rsid w:val="00BC6AD7"/>
    <w:rsid w:val="00BC709E"/>
    <w:rsid w:val="00BC757F"/>
    <w:rsid w:val="00BC76E7"/>
    <w:rsid w:val="00BC7776"/>
    <w:rsid w:val="00BC797C"/>
    <w:rsid w:val="00BC7A05"/>
    <w:rsid w:val="00BD05FE"/>
    <w:rsid w:val="00BD1733"/>
    <w:rsid w:val="00BD1E01"/>
    <w:rsid w:val="00BD1EB3"/>
    <w:rsid w:val="00BD25B4"/>
    <w:rsid w:val="00BD2C71"/>
    <w:rsid w:val="00BD3DBF"/>
    <w:rsid w:val="00BD3DD3"/>
    <w:rsid w:val="00BD56CB"/>
    <w:rsid w:val="00BD5E37"/>
    <w:rsid w:val="00BD7C00"/>
    <w:rsid w:val="00BE092E"/>
    <w:rsid w:val="00BE0BD1"/>
    <w:rsid w:val="00BE1102"/>
    <w:rsid w:val="00BE1C0D"/>
    <w:rsid w:val="00BE1E14"/>
    <w:rsid w:val="00BE1EC9"/>
    <w:rsid w:val="00BE2DCF"/>
    <w:rsid w:val="00BE3C14"/>
    <w:rsid w:val="00BE5C62"/>
    <w:rsid w:val="00BE6003"/>
    <w:rsid w:val="00BF02FA"/>
    <w:rsid w:val="00BF0420"/>
    <w:rsid w:val="00BF0511"/>
    <w:rsid w:val="00BF0FEC"/>
    <w:rsid w:val="00BF226D"/>
    <w:rsid w:val="00BF263D"/>
    <w:rsid w:val="00BF2B79"/>
    <w:rsid w:val="00BF3FDC"/>
    <w:rsid w:val="00BF451D"/>
    <w:rsid w:val="00BF5A28"/>
    <w:rsid w:val="00BF5B4F"/>
    <w:rsid w:val="00BF6866"/>
    <w:rsid w:val="00BF69D7"/>
    <w:rsid w:val="00BF69E3"/>
    <w:rsid w:val="00BF7340"/>
    <w:rsid w:val="00BF7753"/>
    <w:rsid w:val="00BF7869"/>
    <w:rsid w:val="00BF7E89"/>
    <w:rsid w:val="00BF7FC2"/>
    <w:rsid w:val="00C008FE"/>
    <w:rsid w:val="00C022B1"/>
    <w:rsid w:val="00C034AE"/>
    <w:rsid w:val="00C0373E"/>
    <w:rsid w:val="00C04646"/>
    <w:rsid w:val="00C05286"/>
    <w:rsid w:val="00C059EE"/>
    <w:rsid w:val="00C06D0C"/>
    <w:rsid w:val="00C07294"/>
    <w:rsid w:val="00C076EC"/>
    <w:rsid w:val="00C12150"/>
    <w:rsid w:val="00C12712"/>
    <w:rsid w:val="00C13284"/>
    <w:rsid w:val="00C145B6"/>
    <w:rsid w:val="00C14775"/>
    <w:rsid w:val="00C17A72"/>
    <w:rsid w:val="00C17E31"/>
    <w:rsid w:val="00C200D7"/>
    <w:rsid w:val="00C2029D"/>
    <w:rsid w:val="00C20AAF"/>
    <w:rsid w:val="00C21359"/>
    <w:rsid w:val="00C21F67"/>
    <w:rsid w:val="00C229F5"/>
    <w:rsid w:val="00C23CB9"/>
    <w:rsid w:val="00C24FEA"/>
    <w:rsid w:val="00C255B5"/>
    <w:rsid w:val="00C269FD"/>
    <w:rsid w:val="00C26B0C"/>
    <w:rsid w:val="00C26D7A"/>
    <w:rsid w:val="00C2743B"/>
    <w:rsid w:val="00C274F4"/>
    <w:rsid w:val="00C27622"/>
    <w:rsid w:val="00C301E5"/>
    <w:rsid w:val="00C30665"/>
    <w:rsid w:val="00C31EF1"/>
    <w:rsid w:val="00C326B6"/>
    <w:rsid w:val="00C329FD"/>
    <w:rsid w:val="00C333C4"/>
    <w:rsid w:val="00C3375E"/>
    <w:rsid w:val="00C33DEB"/>
    <w:rsid w:val="00C343BB"/>
    <w:rsid w:val="00C34BAD"/>
    <w:rsid w:val="00C35837"/>
    <w:rsid w:val="00C36445"/>
    <w:rsid w:val="00C36E20"/>
    <w:rsid w:val="00C379C6"/>
    <w:rsid w:val="00C407EE"/>
    <w:rsid w:val="00C4182F"/>
    <w:rsid w:val="00C41BDA"/>
    <w:rsid w:val="00C423CF"/>
    <w:rsid w:val="00C42AC5"/>
    <w:rsid w:val="00C4358F"/>
    <w:rsid w:val="00C43AC8"/>
    <w:rsid w:val="00C43ACD"/>
    <w:rsid w:val="00C468C6"/>
    <w:rsid w:val="00C46E7D"/>
    <w:rsid w:val="00C50F15"/>
    <w:rsid w:val="00C51DAA"/>
    <w:rsid w:val="00C52211"/>
    <w:rsid w:val="00C522B8"/>
    <w:rsid w:val="00C52FD3"/>
    <w:rsid w:val="00C53F78"/>
    <w:rsid w:val="00C54365"/>
    <w:rsid w:val="00C54E4C"/>
    <w:rsid w:val="00C54FAA"/>
    <w:rsid w:val="00C56C4F"/>
    <w:rsid w:val="00C57BFE"/>
    <w:rsid w:val="00C57EEE"/>
    <w:rsid w:val="00C60788"/>
    <w:rsid w:val="00C614D2"/>
    <w:rsid w:val="00C61A03"/>
    <w:rsid w:val="00C62F7D"/>
    <w:rsid w:val="00C63419"/>
    <w:rsid w:val="00C64139"/>
    <w:rsid w:val="00C64EF4"/>
    <w:rsid w:val="00C65581"/>
    <w:rsid w:val="00C65E67"/>
    <w:rsid w:val="00C67539"/>
    <w:rsid w:val="00C706C9"/>
    <w:rsid w:val="00C708F2"/>
    <w:rsid w:val="00C71F22"/>
    <w:rsid w:val="00C72FEF"/>
    <w:rsid w:val="00C73E6F"/>
    <w:rsid w:val="00C73E94"/>
    <w:rsid w:val="00C74FE9"/>
    <w:rsid w:val="00C76206"/>
    <w:rsid w:val="00C76C09"/>
    <w:rsid w:val="00C77402"/>
    <w:rsid w:val="00C77490"/>
    <w:rsid w:val="00C8226D"/>
    <w:rsid w:val="00C83560"/>
    <w:rsid w:val="00C8454D"/>
    <w:rsid w:val="00C84EE9"/>
    <w:rsid w:val="00C853FB"/>
    <w:rsid w:val="00C85466"/>
    <w:rsid w:val="00C8651D"/>
    <w:rsid w:val="00C901EC"/>
    <w:rsid w:val="00C908D9"/>
    <w:rsid w:val="00C916ED"/>
    <w:rsid w:val="00C91B78"/>
    <w:rsid w:val="00C92EFC"/>
    <w:rsid w:val="00C93CD0"/>
    <w:rsid w:val="00C93EB4"/>
    <w:rsid w:val="00C94591"/>
    <w:rsid w:val="00C94E82"/>
    <w:rsid w:val="00C950A3"/>
    <w:rsid w:val="00C95D60"/>
    <w:rsid w:val="00C95E1D"/>
    <w:rsid w:val="00C97696"/>
    <w:rsid w:val="00CA0966"/>
    <w:rsid w:val="00CA0C01"/>
    <w:rsid w:val="00CA19D2"/>
    <w:rsid w:val="00CA1CB1"/>
    <w:rsid w:val="00CA2781"/>
    <w:rsid w:val="00CA402F"/>
    <w:rsid w:val="00CA4117"/>
    <w:rsid w:val="00CA4150"/>
    <w:rsid w:val="00CA4BC2"/>
    <w:rsid w:val="00CA5513"/>
    <w:rsid w:val="00CA60D2"/>
    <w:rsid w:val="00CA6562"/>
    <w:rsid w:val="00CA74A4"/>
    <w:rsid w:val="00CA7ADF"/>
    <w:rsid w:val="00CB078F"/>
    <w:rsid w:val="00CB0FBE"/>
    <w:rsid w:val="00CB14CC"/>
    <w:rsid w:val="00CB25DF"/>
    <w:rsid w:val="00CB29CA"/>
    <w:rsid w:val="00CB44F4"/>
    <w:rsid w:val="00CB4968"/>
    <w:rsid w:val="00CB50DC"/>
    <w:rsid w:val="00CB5D7B"/>
    <w:rsid w:val="00CB6D64"/>
    <w:rsid w:val="00CB7107"/>
    <w:rsid w:val="00CB7A67"/>
    <w:rsid w:val="00CB7F66"/>
    <w:rsid w:val="00CC05DD"/>
    <w:rsid w:val="00CC08A2"/>
    <w:rsid w:val="00CC0A4F"/>
    <w:rsid w:val="00CC1DBC"/>
    <w:rsid w:val="00CC24F2"/>
    <w:rsid w:val="00CC3BC2"/>
    <w:rsid w:val="00CC5762"/>
    <w:rsid w:val="00CC6FBE"/>
    <w:rsid w:val="00CC786C"/>
    <w:rsid w:val="00CC78EB"/>
    <w:rsid w:val="00CC7A74"/>
    <w:rsid w:val="00CC7B42"/>
    <w:rsid w:val="00CD055F"/>
    <w:rsid w:val="00CD1DE2"/>
    <w:rsid w:val="00CD3E8C"/>
    <w:rsid w:val="00CD6502"/>
    <w:rsid w:val="00CD71B5"/>
    <w:rsid w:val="00CD78C0"/>
    <w:rsid w:val="00CD7D78"/>
    <w:rsid w:val="00CE0758"/>
    <w:rsid w:val="00CE12B4"/>
    <w:rsid w:val="00CE14A5"/>
    <w:rsid w:val="00CE15FB"/>
    <w:rsid w:val="00CE1DCC"/>
    <w:rsid w:val="00CE2D20"/>
    <w:rsid w:val="00CE374A"/>
    <w:rsid w:val="00CE450F"/>
    <w:rsid w:val="00CE4598"/>
    <w:rsid w:val="00CE47F4"/>
    <w:rsid w:val="00CE4E4E"/>
    <w:rsid w:val="00CE4FA8"/>
    <w:rsid w:val="00CE5296"/>
    <w:rsid w:val="00CE5A77"/>
    <w:rsid w:val="00CE5D7B"/>
    <w:rsid w:val="00CE66D1"/>
    <w:rsid w:val="00CE748E"/>
    <w:rsid w:val="00CE7670"/>
    <w:rsid w:val="00CF09E6"/>
    <w:rsid w:val="00CF0D80"/>
    <w:rsid w:val="00CF1644"/>
    <w:rsid w:val="00CF1B00"/>
    <w:rsid w:val="00CF3D72"/>
    <w:rsid w:val="00CF40CA"/>
    <w:rsid w:val="00CF554E"/>
    <w:rsid w:val="00CF58C4"/>
    <w:rsid w:val="00CF5C5C"/>
    <w:rsid w:val="00CF6651"/>
    <w:rsid w:val="00CF6DCF"/>
    <w:rsid w:val="00CF6F8F"/>
    <w:rsid w:val="00D0085F"/>
    <w:rsid w:val="00D014B2"/>
    <w:rsid w:val="00D0168A"/>
    <w:rsid w:val="00D0195A"/>
    <w:rsid w:val="00D0199C"/>
    <w:rsid w:val="00D034A9"/>
    <w:rsid w:val="00D0415A"/>
    <w:rsid w:val="00D04896"/>
    <w:rsid w:val="00D05960"/>
    <w:rsid w:val="00D05B60"/>
    <w:rsid w:val="00D06010"/>
    <w:rsid w:val="00D06754"/>
    <w:rsid w:val="00D06F5E"/>
    <w:rsid w:val="00D07081"/>
    <w:rsid w:val="00D07453"/>
    <w:rsid w:val="00D07589"/>
    <w:rsid w:val="00D07C27"/>
    <w:rsid w:val="00D07C9B"/>
    <w:rsid w:val="00D10215"/>
    <w:rsid w:val="00D10380"/>
    <w:rsid w:val="00D103EA"/>
    <w:rsid w:val="00D10F1A"/>
    <w:rsid w:val="00D11162"/>
    <w:rsid w:val="00D113F3"/>
    <w:rsid w:val="00D1209C"/>
    <w:rsid w:val="00D1222C"/>
    <w:rsid w:val="00D123CB"/>
    <w:rsid w:val="00D1333E"/>
    <w:rsid w:val="00D140DB"/>
    <w:rsid w:val="00D15A43"/>
    <w:rsid w:val="00D16A29"/>
    <w:rsid w:val="00D17E0E"/>
    <w:rsid w:val="00D20235"/>
    <w:rsid w:val="00D209FA"/>
    <w:rsid w:val="00D20D60"/>
    <w:rsid w:val="00D20E6D"/>
    <w:rsid w:val="00D218DD"/>
    <w:rsid w:val="00D22D60"/>
    <w:rsid w:val="00D2348F"/>
    <w:rsid w:val="00D239B5"/>
    <w:rsid w:val="00D23ACD"/>
    <w:rsid w:val="00D24ECC"/>
    <w:rsid w:val="00D256BC"/>
    <w:rsid w:val="00D26187"/>
    <w:rsid w:val="00D30220"/>
    <w:rsid w:val="00D3109B"/>
    <w:rsid w:val="00D311BD"/>
    <w:rsid w:val="00D312C3"/>
    <w:rsid w:val="00D32A44"/>
    <w:rsid w:val="00D334A9"/>
    <w:rsid w:val="00D33577"/>
    <w:rsid w:val="00D3422D"/>
    <w:rsid w:val="00D343DD"/>
    <w:rsid w:val="00D34F66"/>
    <w:rsid w:val="00D37252"/>
    <w:rsid w:val="00D37C21"/>
    <w:rsid w:val="00D37D99"/>
    <w:rsid w:val="00D40315"/>
    <w:rsid w:val="00D404DB"/>
    <w:rsid w:val="00D4070C"/>
    <w:rsid w:val="00D4143C"/>
    <w:rsid w:val="00D41804"/>
    <w:rsid w:val="00D41BDB"/>
    <w:rsid w:val="00D41C3C"/>
    <w:rsid w:val="00D43CF0"/>
    <w:rsid w:val="00D4459E"/>
    <w:rsid w:val="00D45903"/>
    <w:rsid w:val="00D46518"/>
    <w:rsid w:val="00D46B6B"/>
    <w:rsid w:val="00D46B99"/>
    <w:rsid w:val="00D47171"/>
    <w:rsid w:val="00D47A21"/>
    <w:rsid w:val="00D50731"/>
    <w:rsid w:val="00D542FF"/>
    <w:rsid w:val="00D550B9"/>
    <w:rsid w:val="00D5586D"/>
    <w:rsid w:val="00D55D82"/>
    <w:rsid w:val="00D561B4"/>
    <w:rsid w:val="00D567DD"/>
    <w:rsid w:val="00D606B8"/>
    <w:rsid w:val="00D60BDF"/>
    <w:rsid w:val="00D61210"/>
    <w:rsid w:val="00D614B3"/>
    <w:rsid w:val="00D6164A"/>
    <w:rsid w:val="00D62225"/>
    <w:rsid w:val="00D62975"/>
    <w:rsid w:val="00D62DCD"/>
    <w:rsid w:val="00D6389A"/>
    <w:rsid w:val="00D64751"/>
    <w:rsid w:val="00D64CD6"/>
    <w:rsid w:val="00D650E3"/>
    <w:rsid w:val="00D6599D"/>
    <w:rsid w:val="00D65B45"/>
    <w:rsid w:val="00D67028"/>
    <w:rsid w:val="00D67278"/>
    <w:rsid w:val="00D6760D"/>
    <w:rsid w:val="00D67CAF"/>
    <w:rsid w:val="00D67F75"/>
    <w:rsid w:val="00D706BF"/>
    <w:rsid w:val="00D7082C"/>
    <w:rsid w:val="00D70C05"/>
    <w:rsid w:val="00D716EB"/>
    <w:rsid w:val="00D7229F"/>
    <w:rsid w:val="00D730FE"/>
    <w:rsid w:val="00D734B4"/>
    <w:rsid w:val="00D73793"/>
    <w:rsid w:val="00D740E2"/>
    <w:rsid w:val="00D74418"/>
    <w:rsid w:val="00D746F3"/>
    <w:rsid w:val="00D74F3F"/>
    <w:rsid w:val="00D75223"/>
    <w:rsid w:val="00D754CC"/>
    <w:rsid w:val="00D75681"/>
    <w:rsid w:val="00D75D75"/>
    <w:rsid w:val="00D77853"/>
    <w:rsid w:val="00D77EA5"/>
    <w:rsid w:val="00D77F07"/>
    <w:rsid w:val="00D805CA"/>
    <w:rsid w:val="00D80912"/>
    <w:rsid w:val="00D80E8F"/>
    <w:rsid w:val="00D80F32"/>
    <w:rsid w:val="00D81DB6"/>
    <w:rsid w:val="00D8267D"/>
    <w:rsid w:val="00D82D4F"/>
    <w:rsid w:val="00D844D2"/>
    <w:rsid w:val="00D85ECA"/>
    <w:rsid w:val="00D860D5"/>
    <w:rsid w:val="00D868CD"/>
    <w:rsid w:val="00D86F2C"/>
    <w:rsid w:val="00D86FA9"/>
    <w:rsid w:val="00D86FBA"/>
    <w:rsid w:val="00D87956"/>
    <w:rsid w:val="00D879C0"/>
    <w:rsid w:val="00D913C1"/>
    <w:rsid w:val="00D914EB"/>
    <w:rsid w:val="00D94D1E"/>
    <w:rsid w:val="00D95048"/>
    <w:rsid w:val="00D95CCF"/>
    <w:rsid w:val="00D97B61"/>
    <w:rsid w:val="00DA11A2"/>
    <w:rsid w:val="00DA20CE"/>
    <w:rsid w:val="00DA51D6"/>
    <w:rsid w:val="00DA53E7"/>
    <w:rsid w:val="00DA5A7D"/>
    <w:rsid w:val="00DA5DA8"/>
    <w:rsid w:val="00DA62C2"/>
    <w:rsid w:val="00DA6895"/>
    <w:rsid w:val="00DA695C"/>
    <w:rsid w:val="00DB0371"/>
    <w:rsid w:val="00DB08FE"/>
    <w:rsid w:val="00DB174D"/>
    <w:rsid w:val="00DB19C5"/>
    <w:rsid w:val="00DB2CD3"/>
    <w:rsid w:val="00DB306D"/>
    <w:rsid w:val="00DB481C"/>
    <w:rsid w:val="00DB494D"/>
    <w:rsid w:val="00DB58EE"/>
    <w:rsid w:val="00DB5E57"/>
    <w:rsid w:val="00DB7AE0"/>
    <w:rsid w:val="00DC167B"/>
    <w:rsid w:val="00DC1720"/>
    <w:rsid w:val="00DC184D"/>
    <w:rsid w:val="00DC1D17"/>
    <w:rsid w:val="00DC2477"/>
    <w:rsid w:val="00DC330F"/>
    <w:rsid w:val="00DC3B5B"/>
    <w:rsid w:val="00DC4EFB"/>
    <w:rsid w:val="00DC54A4"/>
    <w:rsid w:val="00DC5AE7"/>
    <w:rsid w:val="00DC5D03"/>
    <w:rsid w:val="00DC6EC4"/>
    <w:rsid w:val="00DD26D4"/>
    <w:rsid w:val="00DD2B60"/>
    <w:rsid w:val="00DD3341"/>
    <w:rsid w:val="00DD3D9A"/>
    <w:rsid w:val="00DD5BAE"/>
    <w:rsid w:val="00DD6357"/>
    <w:rsid w:val="00DD6484"/>
    <w:rsid w:val="00DD66A5"/>
    <w:rsid w:val="00DD7B7B"/>
    <w:rsid w:val="00DD7BBD"/>
    <w:rsid w:val="00DD7DBE"/>
    <w:rsid w:val="00DE1714"/>
    <w:rsid w:val="00DE205C"/>
    <w:rsid w:val="00DE2D21"/>
    <w:rsid w:val="00DE328C"/>
    <w:rsid w:val="00DE3ACC"/>
    <w:rsid w:val="00DE4A59"/>
    <w:rsid w:val="00DE5719"/>
    <w:rsid w:val="00DE6AF3"/>
    <w:rsid w:val="00DE77AD"/>
    <w:rsid w:val="00DE7A13"/>
    <w:rsid w:val="00DF08D3"/>
    <w:rsid w:val="00DF0FDA"/>
    <w:rsid w:val="00DF1574"/>
    <w:rsid w:val="00DF2F8C"/>
    <w:rsid w:val="00DF4CE5"/>
    <w:rsid w:val="00DF5291"/>
    <w:rsid w:val="00DF57B8"/>
    <w:rsid w:val="00DF5FE7"/>
    <w:rsid w:val="00DF683C"/>
    <w:rsid w:val="00DF6D92"/>
    <w:rsid w:val="00DF7943"/>
    <w:rsid w:val="00E001DA"/>
    <w:rsid w:val="00E00B4A"/>
    <w:rsid w:val="00E010AF"/>
    <w:rsid w:val="00E013D3"/>
    <w:rsid w:val="00E0154C"/>
    <w:rsid w:val="00E02981"/>
    <w:rsid w:val="00E04017"/>
    <w:rsid w:val="00E040C6"/>
    <w:rsid w:val="00E05392"/>
    <w:rsid w:val="00E056DA"/>
    <w:rsid w:val="00E05DCB"/>
    <w:rsid w:val="00E063A1"/>
    <w:rsid w:val="00E072D9"/>
    <w:rsid w:val="00E1078C"/>
    <w:rsid w:val="00E11804"/>
    <w:rsid w:val="00E142B5"/>
    <w:rsid w:val="00E14C51"/>
    <w:rsid w:val="00E151F4"/>
    <w:rsid w:val="00E1592B"/>
    <w:rsid w:val="00E16728"/>
    <w:rsid w:val="00E1683D"/>
    <w:rsid w:val="00E16AEB"/>
    <w:rsid w:val="00E16FC7"/>
    <w:rsid w:val="00E17092"/>
    <w:rsid w:val="00E17A2F"/>
    <w:rsid w:val="00E17E82"/>
    <w:rsid w:val="00E20522"/>
    <w:rsid w:val="00E20A00"/>
    <w:rsid w:val="00E20C65"/>
    <w:rsid w:val="00E221E4"/>
    <w:rsid w:val="00E235C5"/>
    <w:rsid w:val="00E23F85"/>
    <w:rsid w:val="00E24847"/>
    <w:rsid w:val="00E25422"/>
    <w:rsid w:val="00E26A49"/>
    <w:rsid w:val="00E26E9F"/>
    <w:rsid w:val="00E30097"/>
    <w:rsid w:val="00E30109"/>
    <w:rsid w:val="00E3070F"/>
    <w:rsid w:val="00E30740"/>
    <w:rsid w:val="00E3074F"/>
    <w:rsid w:val="00E314A0"/>
    <w:rsid w:val="00E31F59"/>
    <w:rsid w:val="00E32269"/>
    <w:rsid w:val="00E33F25"/>
    <w:rsid w:val="00E345F4"/>
    <w:rsid w:val="00E3527D"/>
    <w:rsid w:val="00E36487"/>
    <w:rsid w:val="00E36EF7"/>
    <w:rsid w:val="00E377D1"/>
    <w:rsid w:val="00E37CFE"/>
    <w:rsid w:val="00E4130C"/>
    <w:rsid w:val="00E4174C"/>
    <w:rsid w:val="00E425DA"/>
    <w:rsid w:val="00E44AD4"/>
    <w:rsid w:val="00E4538E"/>
    <w:rsid w:val="00E46349"/>
    <w:rsid w:val="00E46B56"/>
    <w:rsid w:val="00E46DB4"/>
    <w:rsid w:val="00E47481"/>
    <w:rsid w:val="00E47AC5"/>
    <w:rsid w:val="00E47CC5"/>
    <w:rsid w:val="00E47CF7"/>
    <w:rsid w:val="00E47FA5"/>
    <w:rsid w:val="00E50012"/>
    <w:rsid w:val="00E5006F"/>
    <w:rsid w:val="00E50775"/>
    <w:rsid w:val="00E5329E"/>
    <w:rsid w:val="00E53D3D"/>
    <w:rsid w:val="00E545F0"/>
    <w:rsid w:val="00E546DC"/>
    <w:rsid w:val="00E54E78"/>
    <w:rsid w:val="00E56701"/>
    <w:rsid w:val="00E56A01"/>
    <w:rsid w:val="00E57956"/>
    <w:rsid w:val="00E60095"/>
    <w:rsid w:val="00E6020F"/>
    <w:rsid w:val="00E60893"/>
    <w:rsid w:val="00E62DB2"/>
    <w:rsid w:val="00E63AC0"/>
    <w:rsid w:val="00E63CA3"/>
    <w:rsid w:val="00E64458"/>
    <w:rsid w:val="00E64C6C"/>
    <w:rsid w:val="00E64D28"/>
    <w:rsid w:val="00E651C8"/>
    <w:rsid w:val="00E6548B"/>
    <w:rsid w:val="00E65787"/>
    <w:rsid w:val="00E65D61"/>
    <w:rsid w:val="00E6739F"/>
    <w:rsid w:val="00E67FB6"/>
    <w:rsid w:val="00E719DC"/>
    <w:rsid w:val="00E71E0E"/>
    <w:rsid w:val="00E72031"/>
    <w:rsid w:val="00E72191"/>
    <w:rsid w:val="00E72F63"/>
    <w:rsid w:val="00E7367A"/>
    <w:rsid w:val="00E73C7A"/>
    <w:rsid w:val="00E742B2"/>
    <w:rsid w:val="00E75155"/>
    <w:rsid w:val="00E75CEB"/>
    <w:rsid w:val="00E76AE5"/>
    <w:rsid w:val="00E771C5"/>
    <w:rsid w:val="00E77220"/>
    <w:rsid w:val="00E81834"/>
    <w:rsid w:val="00E8353E"/>
    <w:rsid w:val="00E839E3"/>
    <w:rsid w:val="00E83B38"/>
    <w:rsid w:val="00E83ED6"/>
    <w:rsid w:val="00E8483A"/>
    <w:rsid w:val="00E84987"/>
    <w:rsid w:val="00E84A89"/>
    <w:rsid w:val="00E84CDC"/>
    <w:rsid w:val="00E8520D"/>
    <w:rsid w:val="00E8595E"/>
    <w:rsid w:val="00E85A3B"/>
    <w:rsid w:val="00E86B57"/>
    <w:rsid w:val="00E86D2D"/>
    <w:rsid w:val="00E8713B"/>
    <w:rsid w:val="00E873A9"/>
    <w:rsid w:val="00E877F2"/>
    <w:rsid w:val="00E91A2D"/>
    <w:rsid w:val="00E91C5F"/>
    <w:rsid w:val="00E91D8A"/>
    <w:rsid w:val="00E91FCA"/>
    <w:rsid w:val="00E92DA0"/>
    <w:rsid w:val="00E93355"/>
    <w:rsid w:val="00E934BC"/>
    <w:rsid w:val="00E944F8"/>
    <w:rsid w:val="00E9507A"/>
    <w:rsid w:val="00E95A88"/>
    <w:rsid w:val="00E9610A"/>
    <w:rsid w:val="00E964CF"/>
    <w:rsid w:val="00E966B6"/>
    <w:rsid w:val="00E96CFD"/>
    <w:rsid w:val="00E97944"/>
    <w:rsid w:val="00E97AC3"/>
    <w:rsid w:val="00E97B39"/>
    <w:rsid w:val="00E97E92"/>
    <w:rsid w:val="00EA092E"/>
    <w:rsid w:val="00EA258D"/>
    <w:rsid w:val="00EA2B4E"/>
    <w:rsid w:val="00EA44FA"/>
    <w:rsid w:val="00EA4572"/>
    <w:rsid w:val="00EA555F"/>
    <w:rsid w:val="00EA69C0"/>
    <w:rsid w:val="00EA75B4"/>
    <w:rsid w:val="00EA7BFD"/>
    <w:rsid w:val="00EA7C14"/>
    <w:rsid w:val="00EB0490"/>
    <w:rsid w:val="00EB148B"/>
    <w:rsid w:val="00EB18DF"/>
    <w:rsid w:val="00EB1D17"/>
    <w:rsid w:val="00EB1F94"/>
    <w:rsid w:val="00EB280E"/>
    <w:rsid w:val="00EB3150"/>
    <w:rsid w:val="00EB349D"/>
    <w:rsid w:val="00EB3E1A"/>
    <w:rsid w:val="00EB42D6"/>
    <w:rsid w:val="00EB47C8"/>
    <w:rsid w:val="00EB5401"/>
    <w:rsid w:val="00EB7AA7"/>
    <w:rsid w:val="00EC0205"/>
    <w:rsid w:val="00EC0743"/>
    <w:rsid w:val="00EC0815"/>
    <w:rsid w:val="00EC0B88"/>
    <w:rsid w:val="00EC226D"/>
    <w:rsid w:val="00EC2E7C"/>
    <w:rsid w:val="00EC33B8"/>
    <w:rsid w:val="00EC4A94"/>
    <w:rsid w:val="00EC4EEF"/>
    <w:rsid w:val="00EC5001"/>
    <w:rsid w:val="00EC531B"/>
    <w:rsid w:val="00EC70B7"/>
    <w:rsid w:val="00ED2074"/>
    <w:rsid w:val="00ED2599"/>
    <w:rsid w:val="00ED3096"/>
    <w:rsid w:val="00ED30BF"/>
    <w:rsid w:val="00ED463C"/>
    <w:rsid w:val="00ED4C01"/>
    <w:rsid w:val="00ED51CB"/>
    <w:rsid w:val="00ED53A8"/>
    <w:rsid w:val="00ED54E1"/>
    <w:rsid w:val="00ED605C"/>
    <w:rsid w:val="00ED694E"/>
    <w:rsid w:val="00ED7A92"/>
    <w:rsid w:val="00EE1658"/>
    <w:rsid w:val="00EE1DBA"/>
    <w:rsid w:val="00EE1DC2"/>
    <w:rsid w:val="00EE21F7"/>
    <w:rsid w:val="00EE25F7"/>
    <w:rsid w:val="00EE267A"/>
    <w:rsid w:val="00EE26FA"/>
    <w:rsid w:val="00EE2F64"/>
    <w:rsid w:val="00EE38D0"/>
    <w:rsid w:val="00EE4E84"/>
    <w:rsid w:val="00EE4F51"/>
    <w:rsid w:val="00EE5030"/>
    <w:rsid w:val="00EE55F6"/>
    <w:rsid w:val="00EE58BF"/>
    <w:rsid w:val="00EE59DC"/>
    <w:rsid w:val="00EE5E4A"/>
    <w:rsid w:val="00EF0249"/>
    <w:rsid w:val="00EF048F"/>
    <w:rsid w:val="00EF0AB1"/>
    <w:rsid w:val="00EF2D65"/>
    <w:rsid w:val="00EF5BE8"/>
    <w:rsid w:val="00EF5FB5"/>
    <w:rsid w:val="00EF6024"/>
    <w:rsid w:val="00EF6A9B"/>
    <w:rsid w:val="00EF6C17"/>
    <w:rsid w:val="00EF6E6C"/>
    <w:rsid w:val="00F00EE3"/>
    <w:rsid w:val="00F025D8"/>
    <w:rsid w:val="00F02DE1"/>
    <w:rsid w:val="00F038EB"/>
    <w:rsid w:val="00F03A6F"/>
    <w:rsid w:val="00F03F30"/>
    <w:rsid w:val="00F048DF"/>
    <w:rsid w:val="00F04AD5"/>
    <w:rsid w:val="00F04EE9"/>
    <w:rsid w:val="00F053AB"/>
    <w:rsid w:val="00F058AE"/>
    <w:rsid w:val="00F05F22"/>
    <w:rsid w:val="00F06780"/>
    <w:rsid w:val="00F069B7"/>
    <w:rsid w:val="00F0705D"/>
    <w:rsid w:val="00F073E5"/>
    <w:rsid w:val="00F10950"/>
    <w:rsid w:val="00F111AD"/>
    <w:rsid w:val="00F112FA"/>
    <w:rsid w:val="00F11F43"/>
    <w:rsid w:val="00F13187"/>
    <w:rsid w:val="00F13FF7"/>
    <w:rsid w:val="00F16D92"/>
    <w:rsid w:val="00F176A6"/>
    <w:rsid w:val="00F17D11"/>
    <w:rsid w:val="00F20274"/>
    <w:rsid w:val="00F20867"/>
    <w:rsid w:val="00F20FDB"/>
    <w:rsid w:val="00F211C8"/>
    <w:rsid w:val="00F21AE6"/>
    <w:rsid w:val="00F21F86"/>
    <w:rsid w:val="00F22F2B"/>
    <w:rsid w:val="00F25E70"/>
    <w:rsid w:val="00F2666B"/>
    <w:rsid w:val="00F27EE6"/>
    <w:rsid w:val="00F302D7"/>
    <w:rsid w:val="00F335A5"/>
    <w:rsid w:val="00F34C07"/>
    <w:rsid w:val="00F35A44"/>
    <w:rsid w:val="00F35AD4"/>
    <w:rsid w:val="00F35BFB"/>
    <w:rsid w:val="00F361CB"/>
    <w:rsid w:val="00F362A6"/>
    <w:rsid w:val="00F367B4"/>
    <w:rsid w:val="00F3690D"/>
    <w:rsid w:val="00F36AF3"/>
    <w:rsid w:val="00F373F4"/>
    <w:rsid w:val="00F37768"/>
    <w:rsid w:val="00F3780B"/>
    <w:rsid w:val="00F378D0"/>
    <w:rsid w:val="00F40D1D"/>
    <w:rsid w:val="00F410A2"/>
    <w:rsid w:val="00F4122A"/>
    <w:rsid w:val="00F418C1"/>
    <w:rsid w:val="00F433F4"/>
    <w:rsid w:val="00F437BD"/>
    <w:rsid w:val="00F443D5"/>
    <w:rsid w:val="00F44C12"/>
    <w:rsid w:val="00F45246"/>
    <w:rsid w:val="00F456DE"/>
    <w:rsid w:val="00F45919"/>
    <w:rsid w:val="00F45E14"/>
    <w:rsid w:val="00F47E01"/>
    <w:rsid w:val="00F50348"/>
    <w:rsid w:val="00F5126C"/>
    <w:rsid w:val="00F53846"/>
    <w:rsid w:val="00F54269"/>
    <w:rsid w:val="00F54DFC"/>
    <w:rsid w:val="00F550C8"/>
    <w:rsid w:val="00F57C34"/>
    <w:rsid w:val="00F6021A"/>
    <w:rsid w:val="00F61EB1"/>
    <w:rsid w:val="00F621ED"/>
    <w:rsid w:val="00F627E8"/>
    <w:rsid w:val="00F63F13"/>
    <w:rsid w:val="00F6401E"/>
    <w:rsid w:val="00F65107"/>
    <w:rsid w:val="00F65EE4"/>
    <w:rsid w:val="00F6655E"/>
    <w:rsid w:val="00F66878"/>
    <w:rsid w:val="00F66B15"/>
    <w:rsid w:val="00F676EC"/>
    <w:rsid w:val="00F72341"/>
    <w:rsid w:val="00F728F1"/>
    <w:rsid w:val="00F72A46"/>
    <w:rsid w:val="00F72FA8"/>
    <w:rsid w:val="00F734D7"/>
    <w:rsid w:val="00F73796"/>
    <w:rsid w:val="00F7379C"/>
    <w:rsid w:val="00F739EC"/>
    <w:rsid w:val="00F745C6"/>
    <w:rsid w:val="00F75279"/>
    <w:rsid w:val="00F75B30"/>
    <w:rsid w:val="00F7646E"/>
    <w:rsid w:val="00F7647E"/>
    <w:rsid w:val="00F76DCF"/>
    <w:rsid w:val="00F77781"/>
    <w:rsid w:val="00F80D6F"/>
    <w:rsid w:val="00F8128F"/>
    <w:rsid w:val="00F81311"/>
    <w:rsid w:val="00F81852"/>
    <w:rsid w:val="00F81F93"/>
    <w:rsid w:val="00F82180"/>
    <w:rsid w:val="00F83519"/>
    <w:rsid w:val="00F837CC"/>
    <w:rsid w:val="00F83E6C"/>
    <w:rsid w:val="00F84081"/>
    <w:rsid w:val="00F84B6D"/>
    <w:rsid w:val="00F84DA0"/>
    <w:rsid w:val="00F86417"/>
    <w:rsid w:val="00F87400"/>
    <w:rsid w:val="00F904EC"/>
    <w:rsid w:val="00F91DF0"/>
    <w:rsid w:val="00F920B3"/>
    <w:rsid w:val="00F9214E"/>
    <w:rsid w:val="00F92266"/>
    <w:rsid w:val="00F926EB"/>
    <w:rsid w:val="00F92AFC"/>
    <w:rsid w:val="00F930FC"/>
    <w:rsid w:val="00F931C5"/>
    <w:rsid w:val="00F94522"/>
    <w:rsid w:val="00F948B7"/>
    <w:rsid w:val="00F95171"/>
    <w:rsid w:val="00F96646"/>
    <w:rsid w:val="00F97442"/>
    <w:rsid w:val="00F97D1D"/>
    <w:rsid w:val="00FA0C9F"/>
    <w:rsid w:val="00FA115D"/>
    <w:rsid w:val="00FA295C"/>
    <w:rsid w:val="00FA2F45"/>
    <w:rsid w:val="00FA3DCD"/>
    <w:rsid w:val="00FA4426"/>
    <w:rsid w:val="00FA5B30"/>
    <w:rsid w:val="00FA688A"/>
    <w:rsid w:val="00FA73FD"/>
    <w:rsid w:val="00FB027E"/>
    <w:rsid w:val="00FB13CE"/>
    <w:rsid w:val="00FB2D33"/>
    <w:rsid w:val="00FB35E3"/>
    <w:rsid w:val="00FB3FBA"/>
    <w:rsid w:val="00FB4058"/>
    <w:rsid w:val="00FB411D"/>
    <w:rsid w:val="00FB4999"/>
    <w:rsid w:val="00FB50CC"/>
    <w:rsid w:val="00FB532C"/>
    <w:rsid w:val="00FB5AF5"/>
    <w:rsid w:val="00FB67A7"/>
    <w:rsid w:val="00FC037A"/>
    <w:rsid w:val="00FC192E"/>
    <w:rsid w:val="00FC1F4D"/>
    <w:rsid w:val="00FC20B0"/>
    <w:rsid w:val="00FC2A6D"/>
    <w:rsid w:val="00FC307D"/>
    <w:rsid w:val="00FC3C55"/>
    <w:rsid w:val="00FC4169"/>
    <w:rsid w:val="00FC48FC"/>
    <w:rsid w:val="00FC609A"/>
    <w:rsid w:val="00FC60EA"/>
    <w:rsid w:val="00FC6F90"/>
    <w:rsid w:val="00FC7614"/>
    <w:rsid w:val="00FD003F"/>
    <w:rsid w:val="00FD12C7"/>
    <w:rsid w:val="00FD292D"/>
    <w:rsid w:val="00FD2D8C"/>
    <w:rsid w:val="00FD49DC"/>
    <w:rsid w:val="00FD53E4"/>
    <w:rsid w:val="00FD59F7"/>
    <w:rsid w:val="00FD5B30"/>
    <w:rsid w:val="00FD7976"/>
    <w:rsid w:val="00FE1F09"/>
    <w:rsid w:val="00FE2529"/>
    <w:rsid w:val="00FE2B0D"/>
    <w:rsid w:val="00FE2C5F"/>
    <w:rsid w:val="00FE4E90"/>
    <w:rsid w:val="00FE5E92"/>
    <w:rsid w:val="00FE6768"/>
    <w:rsid w:val="00FE6CE1"/>
    <w:rsid w:val="00FF08CD"/>
    <w:rsid w:val="00FF0F52"/>
    <w:rsid w:val="00FF1345"/>
    <w:rsid w:val="00FF24D5"/>
    <w:rsid w:val="00FF3986"/>
    <w:rsid w:val="00FF50AD"/>
    <w:rsid w:val="00FF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18DE39-CDC1-47E8-BCFD-084BD6A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0">
    <w:name w:val="Colorful List - Accent 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55218"/>
    <w:pPr>
      <w:ind w:left="720"/>
    </w:pPr>
  </w:style>
  <w:style w:type="character" w:customStyle="1" w:styleId="FontStyle14">
    <w:name w:val="Font Style14"/>
    <w:basedOn w:val="DefaultParagraphFont"/>
    <w:uiPriority w:val="99"/>
    <w:rsid w:val="0063685C"/>
    <w:rPr>
      <w:rFonts w:ascii="Times New Roman" w:eastAsia="Times New Roman" w:hAnsi="Times New Roman" w:cs="Times New Roman"/>
      <w:i/>
      <w:iCs/>
    </w:rPr>
  </w:style>
  <w:style w:type="character" w:customStyle="1" w:styleId="FontStyle15">
    <w:name w:val="Font Style15"/>
    <w:basedOn w:val="DefaultParagraphFont"/>
    <w:uiPriority w:val="99"/>
    <w:rsid w:val="0063685C"/>
    <w:rPr>
      <w:rFonts w:ascii="Times New Roman" w:eastAsia="Times New Roman" w:hAnsi="Times New Roman" w:cs="Times New Roman"/>
    </w:rPr>
  </w:style>
  <w:style w:type="character" w:customStyle="1" w:styleId="s1">
    <w:name w:val="s1"/>
    <w:basedOn w:val="DefaultParagraphFont"/>
    <w:rsid w:val="00D5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4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2023-03-30T18:30:00+00:00</Judgment_x0020_Date>
    <Year xmlns="c1afb1bd-f2fb-40fd-9abb-aea55b4d7662">2023</Year>
  </documentManagement>
</p:properties>
</file>

<file path=customXml/itemProps1.xml><?xml version="1.0" encoding="utf-8"?>
<ds:datastoreItem xmlns:ds="http://schemas.openxmlformats.org/officeDocument/2006/customXml" ds:itemID="{F5581722-EA40-42B8-95C9-B6C74B3677E9}"/>
</file>

<file path=customXml/itemProps2.xml><?xml version="1.0" encoding="utf-8"?>
<ds:datastoreItem xmlns:ds="http://schemas.openxmlformats.org/officeDocument/2006/customXml" ds:itemID="{C23DE5C2-3BAD-452C-A760-55A67C9749F9}"/>
</file>

<file path=customXml/itemProps3.xml><?xml version="1.0" encoding="utf-8"?>
<ds:datastoreItem xmlns:ds="http://schemas.openxmlformats.org/officeDocument/2006/customXml" ds:itemID="{CECC06CD-F6BD-44EC-8FE3-F2AA007A074E}"/>
</file>

<file path=customXml/itemProps4.xml><?xml version="1.0" encoding="utf-8"?>
<ds:datastoreItem xmlns:ds="http://schemas.openxmlformats.org/officeDocument/2006/customXml" ds:itemID="{9AB97692-83BE-49CD-8472-74FC363590C4}"/>
</file>

<file path=docProps/app.xml><?xml version="1.0" encoding="utf-8"?>
<Properties xmlns="http://schemas.openxmlformats.org/officeDocument/2006/extended-properties" xmlns:vt="http://schemas.openxmlformats.org/officeDocument/2006/docPropsVTypes">
  <Template>JUDGMENT TEMPLATE</Template>
  <TotalTime>2</TotalTime>
  <Pages>15</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Dengeinge v Uugwanga (HC-MD-CIV-ACT-MAT-2021-03688) [2023] NAHCMD 163 (31 March 2023)</dc:title>
  <dc:subject/>
  <dc:creator>E.P.Kharases</dc:creator>
  <cp:keywords/>
  <cp:lastModifiedBy>Collins Omalu</cp:lastModifiedBy>
  <cp:revision>3</cp:revision>
  <cp:lastPrinted>2022-08-23T06:19:00Z</cp:lastPrinted>
  <dcterms:created xsi:type="dcterms:W3CDTF">2023-03-31T13:32:00Z</dcterms:created>
  <dcterms:modified xsi:type="dcterms:W3CDTF">2023-04-01T07:37:00Z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