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color w:val="000000" w:themeColor="text1"/>
          <w:sz w:val="24"/>
          <w:szCs w:val="24"/>
          <w:lang w:val="en-US"/>
        </w:rPr>
        <w:t>REPUBLIC OF NAMIBIA</w:t>
      </w: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noProof/>
          <w:color w:val="000000" w:themeColor="text1"/>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C52DB8" w:rsidRDefault="00A91522" w:rsidP="00134F02">
      <w:pPr>
        <w:spacing w:after="0" w:line="360" w:lineRule="auto"/>
        <w:jc w:val="center"/>
        <w:rPr>
          <w:rFonts w:ascii="Arial" w:hAnsi="Arial" w:cs="Arial"/>
          <w:b/>
          <w:color w:val="000000" w:themeColor="text1"/>
          <w:sz w:val="24"/>
          <w:szCs w:val="24"/>
          <w:lang w:val="en-US"/>
        </w:rPr>
      </w:pPr>
    </w:p>
    <w:p w:rsidR="00A91522" w:rsidRPr="00C52DB8" w:rsidRDefault="00A91522" w:rsidP="00134F02">
      <w:pPr>
        <w:spacing w:after="0" w:line="360" w:lineRule="auto"/>
        <w:jc w:val="center"/>
        <w:rPr>
          <w:rFonts w:ascii="Arial" w:hAnsi="Arial" w:cs="Arial"/>
          <w:b/>
          <w:color w:val="000000" w:themeColor="text1"/>
          <w:sz w:val="24"/>
          <w:szCs w:val="24"/>
          <w:lang w:val="en-US"/>
        </w:rPr>
      </w:pPr>
      <w:r w:rsidRPr="00C52DB8">
        <w:rPr>
          <w:rFonts w:ascii="Arial" w:hAnsi="Arial" w:cs="Arial"/>
          <w:b/>
          <w:color w:val="000000" w:themeColor="text1"/>
          <w:sz w:val="24"/>
          <w:szCs w:val="24"/>
          <w:lang w:val="en-US"/>
        </w:rPr>
        <w:t>IN THE HIGH COURT OF NAMIBIA, MAIN DIVISION, WINDHOEK</w:t>
      </w:r>
    </w:p>
    <w:p w:rsidR="00C52DB8" w:rsidRPr="00C9157F" w:rsidRDefault="00C52DB8" w:rsidP="00C9157F">
      <w:pPr>
        <w:jc w:val="center"/>
        <w:rPr>
          <w:rFonts w:ascii="Arial" w:hAnsi="Arial" w:cs="Arial"/>
          <w:b/>
          <w:sz w:val="24"/>
          <w:szCs w:val="24"/>
        </w:rPr>
      </w:pPr>
      <w:r>
        <w:rPr>
          <w:rFonts w:ascii="Arial" w:hAnsi="Arial" w:cs="Arial"/>
          <w:b/>
          <w:sz w:val="24"/>
          <w:szCs w:val="24"/>
        </w:rPr>
        <w:t>RULING IN TERMS OF PRACTICE DIRECTIVE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913AD2" w:rsidRPr="00913AD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C52DB8" w:rsidRDefault="00C52DB8" w:rsidP="00134F02">
            <w:pPr>
              <w:spacing w:after="0" w:line="360" w:lineRule="auto"/>
              <w:jc w:val="both"/>
              <w:rPr>
                <w:rFonts w:ascii="Arial" w:hAnsi="Arial" w:cs="Arial"/>
                <w:b/>
                <w:color w:val="000000" w:themeColor="text1"/>
                <w:sz w:val="24"/>
                <w:szCs w:val="24"/>
              </w:rPr>
            </w:pPr>
          </w:p>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Case Title:</w:t>
            </w:r>
          </w:p>
          <w:p w:rsidR="00C52DB8" w:rsidRDefault="00335D27" w:rsidP="00134F02">
            <w:pPr>
              <w:spacing w:after="0" w:line="360" w:lineRule="auto"/>
              <w:rPr>
                <w:rFonts w:ascii="Arial" w:hAnsi="Arial" w:cs="Arial"/>
                <w:color w:val="000000" w:themeColor="text1"/>
                <w:sz w:val="24"/>
                <w:szCs w:val="24"/>
                <w:shd w:val="clear" w:color="auto" w:fill="FFFFFF"/>
                <w:lang w:val="en-ZA"/>
              </w:rPr>
            </w:pPr>
            <w:r w:rsidRPr="00C52DB8">
              <w:rPr>
                <w:rFonts w:ascii="Arial" w:hAnsi="Arial" w:cs="Arial"/>
                <w:color w:val="000000" w:themeColor="text1"/>
                <w:sz w:val="24"/>
                <w:szCs w:val="24"/>
                <w:shd w:val="clear" w:color="auto" w:fill="FFFFFF"/>
                <w:lang w:val="en-ZA"/>
              </w:rPr>
              <w:br/>
            </w:r>
            <w:r>
              <w:rPr>
                <w:rFonts w:ascii="Arial" w:hAnsi="Arial" w:cs="Arial"/>
                <w:color w:val="000000" w:themeColor="text1"/>
                <w:sz w:val="24"/>
                <w:szCs w:val="24"/>
                <w:shd w:val="clear" w:color="auto" w:fill="FFFFFF"/>
                <w:lang w:val="en-ZA"/>
              </w:rPr>
              <w:t xml:space="preserve">Afrihost Trading Group (Pty) </w:t>
            </w:r>
            <w:r w:rsidRPr="00335D27">
              <w:rPr>
                <w:rFonts w:ascii="Arial" w:hAnsi="Arial" w:cs="Arial"/>
                <w:color w:val="000000" w:themeColor="text1"/>
                <w:sz w:val="24"/>
                <w:szCs w:val="24"/>
                <w:shd w:val="clear" w:color="auto" w:fill="FFFFFF"/>
                <w:lang w:val="en-ZA"/>
              </w:rPr>
              <w:t>Ltd </w:t>
            </w:r>
            <w:r>
              <w:rPr>
                <w:rFonts w:ascii="Arial" w:hAnsi="Arial" w:cs="Arial"/>
                <w:color w:val="000000" w:themeColor="text1"/>
                <w:sz w:val="24"/>
                <w:szCs w:val="24"/>
                <w:shd w:val="clear" w:color="auto" w:fill="FFFFFF"/>
                <w:lang w:val="en-ZA"/>
              </w:rPr>
              <w:t xml:space="preserve">                                        </w:t>
            </w:r>
            <w:r w:rsidR="00C473A9">
              <w:rPr>
                <w:rFonts w:ascii="Arial" w:hAnsi="Arial" w:cs="Arial"/>
                <w:color w:val="000000" w:themeColor="text1"/>
                <w:sz w:val="24"/>
                <w:szCs w:val="24"/>
                <w:shd w:val="clear" w:color="auto" w:fill="FFFFFF"/>
                <w:lang w:val="en-ZA"/>
              </w:rPr>
              <w:t xml:space="preserve">                               Applicant</w:t>
            </w:r>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C52DB8" w:rsidRDefault="00C52DB8" w:rsidP="00134F02">
            <w:pPr>
              <w:spacing w:after="0" w:line="360" w:lineRule="auto"/>
              <w:rPr>
                <w:rFonts w:ascii="Arial" w:hAnsi="Arial" w:cs="Arial"/>
                <w:color w:val="000000" w:themeColor="text1"/>
                <w:sz w:val="24"/>
                <w:szCs w:val="24"/>
                <w:shd w:val="clear" w:color="auto" w:fill="FFFFFF"/>
                <w:lang w:val="en-ZA"/>
              </w:rPr>
            </w:pPr>
            <w:r>
              <w:rPr>
                <w:rFonts w:ascii="Arial" w:hAnsi="Arial" w:cs="Arial"/>
                <w:color w:val="000000" w:themeColor="text1"/>
                <w:sz w:val="24"/>
                <w:szCs w:val="24"/>
                <w:shd w:val="clear" w:color="auto" w:fill="FFFFFF"/>
                <w:lang w:val="en-ZA"/>
              </w:rPr>
              <w:t>and</w:t>
            </w:r>
            <w:bookmarkStart w:id="0" w:name="_GoBack"/>
            <w:bookmarkEnd w:id="0"/>
          </w:p>
          <w:p w:rsidR="00C52DB8" w:rsidRDefault="00C52DB8" w:rsidP="00134F02">
            <w:pPr>
              <w:spacing w:after="0" w:line="360" w:lineRule="auto"/>
              <w:rPr>
                <w:rFonts w:ascii="Arial" w:hAnsi="Arial" w:cs="Arial"/>
                <w:color w:val="000000" w:themeColor="text1"/>
                <w:sz w:val="24"/>
                <w:szCs w:val="24"/>
                <w:shd w:val="clear" w:color="auto" w:fill="FFFFFF"/>
                <w:lang w:val="en-ZA"/>
              </w:rPr>
            </w:pPr>
          </w:p>
          <w:p w:rsidR="00335D27" w:rsidRDefault="00335D27" w:rsidP="00134F02">
            <w:pPr>
              <w:spacing w:after="0" w:line="360" w:lineRule="auto"/>
              <w:rPr>
                <w:rFonts w:ascii="Arial" w:hAnsi="Arial" w:cs="Arial"/>
                <w:color w:val="000000" w:themeColor="text1"/>
                <w:sz w:val="24"/>
                <w:szCs w:val="24"/>
                <w:shd w:val="clear" w:color="auto" w:fill="FFFFFF"/>
                <w:lang w:val="en-ZA"/>
              </w:rPr>
            </w:pPr>
            <w:r w:rsidRPr="00335D27">
              <w:rPr>
                <w:rFonts w:ascii="Arial" w:hAnsi="Arial" w:cs="Arial"/>
                <w:color w:val="000000" w:themeColor="text1"/>
                <w:sz w:val="24"/>
                <w:szCs w:val="24"/>
                <w:shd w:val="clear" w:color="auto" w:fill="FFFFFF"/>
                <w:lang w:val="en-ZA"/>
              </w:rPr>
              <w:t xml:space="preserve">Charles </w:t>
            </w:r>
            <w:proofErr w:type="spellStart"/>
            <w:r w:rsidRPr="00335D27">
              <w:rPr>
                <w:rFonts w:ascii="Arial" w:hAnsi="Arial" w:cs="Arial"/>
                <w:color w:val="000000" w:themeColor="text1"/>
                <w:sz w:val="24"/>
                <w:szCs w:val="24"/>
                <w:shd w:val="clear" w:color="auto" w:fill="FFFFFF"/>
                <w:lang w:val="en-ZA"/>
              </w:rPr>
              <w:t>Forsbrook</w:t>
            </w:r>
            <w:proofErr w:type="spellEnd"/>
            <w:r w:rsidRPr="00335D27">
              <w:rPr>
                <w:rFonts w:ascii="Arial" w:hAnsi="Arial" w:cs="Arial"/>
                <w:color w:val="000000" w:themeColor="text1"/>
                <w:sz w:val="24"/>
                <w:szCs w:val="24"/>
                <w:shd w:val="clear" w:color="auto" w:fill="FFFFFF"/>
                <w:lang w:val="en-ZA"/>
              </w:rPr>
              <w:t xml:space="preserve"> Montgomery</w:t>
            </w:r>
            <w:r>
              <w:rPr>
                <w:rFonts w:ascii="Arial" w:hAnsi="Arial" w:cs="Arial"/>
                <w:color w:val="000000" w:themeColor="text1"/>
                <w:sz w:val="24"/>
                <w:szCs w:val="24"/>
                <w:shd w:val="clear" w:color="auto" w:fill="FFFFFF"/>
                <w:lang w:val="en-ZA"/>
              </w:rPr>
              <w:t xml:space="preserve">                 1</w:t>
            </w:r>
            <w:r w:rsidRPr="00335D27">
              <w:rPr>
                <w:rFonts w:ascii="Arial" w:hAnsi="Arial" w:cs="Arial"/>
                <w:color w:val="000000" w:themeColor="text1"/>
                <w:sz w:val="24"/>
                <w:szCs w:val="24"/>
                <w:shd w:val="clear" w:color="auto" w:fill="FFFFFF"/>
                <w:vertAlign w:val="superscript"/>
                <w:lang w:val="en-ZA"/>
              </w:rPr>
              <w:t>st</w:t>
            </w:r>
            <w:r>
              <w:rPr>
                <w:rFonts w:ascii="Arial" w:hAnsi="Arial" w:cs="Arial"/>
                <w:color w:val="000000" w:themeColor="text1"/>
                <w:sz w:val="24"/>
                <w:szCs w:val="24"/>
                <w:shd w:val="clear" w:color="auto" w:fill="FFFFFF"/>
                <w:lang w:val="en-ZA"/>
              </w:rPr>
              <w:t xml:space="preserve"> Respondent</w:t>
            </w:r>
          </w:p>
          <w:p w:rsidR="00D16CF4" w:rsidRDefault="00335D27" w:rsidP="00134F02">
            <w:pPr>
              <w:spacing w:after="0" w:line="360" w:lineRule="auto"/>
              <w:rPr>
                <w:rFonts w:ascii="Arial" w:hAnsi="Arial" w:cs="Arial"/>
                <w:color w:val="000000" w:themeColor="text1"/>
                <w:sz w:val="24"/>
                <w:szCs w:val="24"/>
                <w:shd w:val="clear" w:color="auto" w:fill="FFFFFF"/>
                <w:lang w:val="en-ZA"/>
              </w:rPr>
            </w:pPr>
            <w:r>
              <w:rPr>
                <w:rFonts w:ascii="Arial" w:hAnsi="Arial" w:cs="Arial"/>
                <w:color w:val="000000" w:themeColor="text1"/>
                <w:sz w:val="24"/>
                <w:szCs w:val="24"/>
                <w:shd w:val="clear" w:color="auto" w:fill="FFFFFF"/>
                <w:lang w:val="en-ZA"/>
              </w:rPr>
              <w:t>The Messenger of t</w:t>
            </w:r>
            <w:r w:rsidRPr="00335D27">
              <w:rPr>
                <w:rFonts w:ascii="Arial" w:hAnsi="Arial" w:cs="Arial"/>
                <w:color w:val="000000" w:themeColor="text1"/>
                <w:sz w:val="24"/>
                <w:szCs w:val="24"/>
                <w:shd w:val="clear" w:color="auto" w:fill="FFFFFF"/>
                <w:lang w:val="en-ZA"/>
              </w:rPr>
              <w:t xml:space="preserve">he Court </w:t>
            </w:r>
            <w:proofErr w:type="spellStart"/>
            <w:r w:rsidRPr="00335D27">
              <w:rPr>
                <w:rFonts w:ascii="Arial" w:hAnsi="Arial" w:cs="Arial"/>
                <w:color w:val="000000" w:themeColor="text1"/>
                <w:sz w:val="24"/>
                <w:szCs w:val="24"/>
                <w:shd w:val="clear" w:color="auto" w:fill="FFFFFF"/>
                <w:lang w:val="en-ZA"/>
              </w:rPr>
              <w:t>Grootfonte</w:t>
            </w:r>
            <w:r>
              <w:rPr>
                <w:rFonts w:ascii="Arial" w:hAnsi="Arial" w:cs="Arial"/>
                <w:color w:val="000000" w:themeColor="text1"/>
                <w:sz w:val="24"/>
                <w:szCs w:val="24"/>
                <w:shd w:val="clear" w:color="auto" w:fill="FFFFFF"/>
                <w:lang w:val="en-ZA"/>
              </w:rPr>
              <w:t>in</w:t>
            </w:r>
            <w:proofErr w:type="spellEnd"/>
            <w:r>
              <w:rPr>
                <w:rFonts w:ascii="Arial" w:hAnsi="Arial" w:cs="Arial"/>
                <w:color w:val="000000" w:themeColor="text1"/>
                <w:sz w:val="24"/>
                <w:szCs w:val="24"/>
                <w:shd w:val="clear" w:color="auto" w:fill="FFFFFF"/>
                <w:lang w:val="en-ZA"/>
              </w:rPr>
              <w:t xml:space="preserve"> 2</w:t>
            </w:r>
            <w:r w:rsidRPr="00335D27">
              <w:rPr>
                <w:rFonts w:ascii="Arial" w:hAnsi="Arial" w:cs="Arial"/>
                <w:color w:val="000000" w:themeColor="text1"/>
                <w:sz w:val="24"/>
                <w:szCs w:val="24"/>
                <w:shd w:val="clear" w:color="auto" w:fill="FFFFFF"/>
                <w:vertAlign w:val="superscript"/>
                <w:lang w:val="en-ZA"/>
              </w:rPr>
              <w:t>nd</w:t>
            </w:r>
            <w:r>
              <w:rPr>
                <w:rFonts w:ascii="Arial" w:hAnsi="Arial" w:cs="Arial"/>
                <w:color w:val="000000" w:themeColor="text1"/>
                <w:sz w:val="24"/>
                <w:szCs w:val="24"/>
                <w:shd w:val="clear" w:color="auto" w:fill="FFFFFF"/>
                <w:lang w:val="en-ZA"/>
              </w:rPr>
              <w:t xml:space="preserve"> Respondent</w:t>
            </w:r>
          </w:p>
          <w:p w:rsidR="00335D27" w:rsidRPr="00913AD2" w:rsidRDefault="00335D27" w:rsidP="00134F02">
            <w:pPr>
              <w:spacing w:after="0" w:line="360" w:lineRule="auto"/>
              <w:rPr>
                <w:rFonts w:ascii="Arial" w:hAnsi="Arial" w:cs="Arial"/>
                <w:color w:val="000000" w:themeColor="text1"/>
                <w:sz w:val="24"/>
                <w:szCs w:val="24"/>
                <w:shd w:val="clear" w:color="auto" w:fill="FFFFFF"/>
              </w:rPr>
            </w:pPr>
            <w:proofErr w:type="spellStart"/>
            <w:r w:rsidRPr="00335D27">
              <w:rPr>
                <w:rFonts w:ascii="Arial" w:hAnsi="Arial" w:cs="Arial"/>
                <w:color w:val="000000" w:themeColor="text1"/>
                <w:sz w:val="24"/>
                <w:szCs w:val="24"/>
                <w:shd w:val="clear" w:color="auto" w:fill="FFFFFF"/>
                <w:lang w:val="en-ZA"/>
              </w:rPr>
              <w:t>Enos</w:t>
            </w:r>
            <w:proofErr w:type="spellEnd"/>
            <w:r w:rsidRPr="00335D27">
              <w:rPr>
                <w:rFonts w:ascii="Arial" w:hAnsi="Arial" w:cs="Arial"/>
                <w:color w:val="000000" w:themeColor="text1"/>
                <w:sz w:val="24"/>
                <w:szCs w:val="24"/>
                <w:shd w:val="clear" w:color="auto" w:fill="FFFFFF"/>
                <w:lang w:val="en-ZA"/>
              </w:rPr>
              <w:t xml:space="preserve"> </w:t>
            </w:r>
            <w:proofErr w:type="spellStart"/>
            <w:r w:rsidRPr="00335D27">
              <w:rPr>
                <w:rFonts w:ascii="Arial" w:hAnsi="Arial" w:cs="Arial"/>
                <w:color w:val="000000" w:themeColor="text1"/>
                <w:sz w:val="24"/>
                <w:szCs w:val="24"/>
                <w:shd w:val="clear" w:color="auto" w:fill="FFFFFF"/>
                <w:lang w:val="en-ZA"/>
              </w:rPr>
              <w:t>Pendapala</w:t>
            </w:r>
            <w:proofErr w:type="spellEnd"/>
            <w:r w:rsidRPr="00335D27">
              <w:rPr>
                <w:rFonts w:ascii="Arial" w:hAnsi="Arial" w:cs="Arial"/>
                <w:color w:val="000000" w:themeColor="text1"/>
                <w:sz w:val="24"/>
                <w:szCs w:val="24"/>
                <w:shd w:val="clear" w:color="auto" w:fill="FFFFFF"/>
                <w:lang w:val="en-ZA"/>
              </w:rPr>
              <w:t xml:space="preserve"> </w:t>
            </w:r>
            <w:proofErr w:type="spellStart"/>
            <w:r w:rsidRPr="00335D27">
              <w:rPr>
                <w:rFonts w:ascii="Arial" w:hAnsi="Arial" w:cs="Arial"/>
                <w:color w:val="000000" w:themeColor="text1"/>
                <w:sz w:val="24"/>
                <w:szCs w:val="24"/>
                <w:shd w:val="clear" w:color="auto" w:fill="FFFFFF"/>
                <w:lang w:val="en-ZA"/>
              </w:rPr>
              <w:t>Anyolo</w:t>
            </w:r>
            <w:proofErr w:type="spellEnd"/>
            <w:r>
              <w:rPr>
                <w:rFonts w:ascii="Arial" w:hAnsi="Arial" w:cs="Arial"/>
                <w:color w:val="000000" w:themeColor="text1"/>
                <w:sz w:val="24"/>
                <w:szCs w:val="24"/>
                <w:shd w:val="clear" w:color="auto" w:fill="FFFFFF"/>
                <w:lang w:val="en-ZA"/>
              </w:rPr>
              <w:t xml:space="preserve">                             3</w:t>
            </w:r>
            <w:r w:rsidRPr="00335D27">
              <w:rPr>
                <w:rFonts w:ascii="Arial" w:hAnsi="Arial" w:cs="Arial"/>
                <w:color w:val="000000" w:themeColor="text1"/>
                <w:sz w:val="24"/>
                <w:szCs w:val="24"/>
                <w:shd w:val="clear" w:color="auto" w:fill="FFFFFF"/>
                <w:vertAlign w:val="superscript"/>
                <w:lang w:val="en-ZA"/>
              </w:rPr>
              <w:t>rd</w:t>
            </w:r>
            <w:r>
              <w:rPr>
                <w:rFonts w:ascii="Arial" w:hAnsi="Arial" w:cs="Arial"/>
                <w:color w:val="000000" w:themeColor="text1"/>
                <w:sz w:val="24"/>
                <w:szCs w:val="24"/>
                <w:shd w:val="clear" w:color="auto" w:fill="FFFFFF"/>
                <w:lang w:val="en-ZA"/>
              </w:rPr>
              <w:t xml:space="preserve"> Respondent</w:t>
            </w:r>
          </w:p>
          <w:p w:rsidR="00701A8B" w:rsidRPr="00701A8B" w:rsidRDefault="00701A8B" w:rsidP="00C52DB8">
            <w:pPr>
              <w:spacing w:after="0" w:line="360" w:lineRule="auto"/>
              <w:rPr>
                <w:rFonts w:ascii="Arial" w:hAnsi="Arial" w:cs="Arial"/>
                <w:color w:val="000000" w:themeColor="text1"/>
                <w:sz w:val="10"/>
                <w:szCs w:val="10"/>
              </w:rPr>
            </w:pPr>
          </w:p>
        </w:tc>
        <w:tc>
          <w:tcPr>
            <w:tcW w:w="4111" w:type="dxa"/>
            <w:tcBorders>
              <w:top w:val="single" w:sz="4" w:space="0" w:color="auto"/>
              <w:left w:val="single" w:sz="4" w:space="0" w:color="auto"/>
              <w:bottom w:val="single" w:sz="4" w:space="0" w:color="auto"/>
              <w:right w:val="single" w:sz="4" w:space="0" w:color="auto"/>
            </w:tcBorders>
          </w:tcPr>
          <w:p w:rsidR="0090553E" w:rsidRPr="00913AD2" w:rsidRDefault="00F96C8E" w:rsidP="00134F02">
            <w:pPr>
              <w:spacing w:after="0" w:line="360" w:lineRule="auto"/>
              <w:ind w:left="1616" w:hanging="1559"/>
              <w:jc w:val="both"/>
              <w:rPr>
                <w:rFonts w:ascii="Arial" w:hAnsi="Arial" w:cs="Arial"/>
                <w:b/>
                <w:color w:val="000000" w:themeColor="text1"/>
                <w:sz w:val="24"/>
                <w:szCs w:val="24"/>
              </w:rPr>
            </w:pPr>
            <w:r w:rsidRPr="00913AD2">
              <w:rPr>
                <w:rFonts w:ascii="Arial" w:hAnsi="Arial" w:cs="Arial"/>
                <w:b/>
                <w:color w:val="000000" w:themeColor="text1"/>
                <w:sz w:val="24"/>
                <w:szCs w:val="24"/>
              </w:rPr>
              <w:t>C</w:t>
            </w:r>
            <w:r w:rsidR="00923BA4" w:rsidRPr="00913AD2">
              <w:rPr>
                <w:rFonts w:ascii="Arial" w:hAnsi="Arial" w:cs="Arial"/>
                <w:b/>
                <w:color w:val="000000" w:themeColor="text1"/>
                <w:sz w:val="24"/>
                <w:szCs w:val="24"/>
              </w:rPr>
              <w:t>ase No:</w:t>
            </w:r>
          </w:p>
          <w:p w:rsidR="00F96C8E" w:rsidRPr="00913AD2" w:rsidRDefault="00335D27" w:rsidP="00134F02">
            <w:pPr>
              <w:spacing w:after="0" w:line="360" w:lineRule="auto"/>
              <w:ind w:left="34" w:firstLine="23"/>
              <w:jc w:val="both"/>
              <w:rPr>
                <w:rFonts w:ascii="Arial" w:hAnsi="Arial" w:cs="Arial"/>
                <w:color w:val="000000" w:themeColor="text1"/>
                <w:sz w:val="24"/>
                <w:szCs w:val="24"/>
              </w:rPr>
            </w:pPr>
            <w:r>
              <w:rPr>
                <w:rFonts w:ascii="Arial" w:hAnsi="Arial" w:cs="Arial"/>
                <w:color w:val="000000" w:themeColor="text1"/>
                <w:sz w:val="24"/>
                <w:szCs w:val="24"/>
                <w:lang w:val="en-ZA"/>
              </w:rPr>
              <w:t>HC-MD-CIV-</w:t>
            </w:r>
            <w:r w:rsidRPr="00335D27">
              <w:rPr>
                <w:rFonts w:ascii="Arial" w:hAnsi="Arial" w:cs="Arial"/>
                <w:color w:val="000000" w:themeColor="text1"/>
                <w:sz w:val="24"/>
                <w:szCs w:val="24"/>
                <w:lang w:val="en-ZA"/>
              </w:rPr>
              <w:t>MOT-GEN-2021/00484</w:t>
            </w:r>
          </w:p>
        </w:tc>
      </w:tr>
      <w:tr w:rsidR="00913AD2" w:rsidRPr="00913AD2" w:rsidTr="0002731C">
        <w:tc>
          <w:tcPr>
            <w:tcW w:w="6379" w:type="dxa"/>
            <w:gridSpan w:val="2"/>
            <w:vMerge/>
            <w:tcBorders>
              <w:left w:val="single" w:sz="4" w:space="0" w:color="auto"/>
              <w:right w:val="single" w:sz="4" w:space="0" w:color="auto"/>
            </w:tcBorders>
            <w:vAlign w:val="center"/>
            <w:hideMark/>
          </w:tcPr>
          <w:p w:rsidR="00F96C8E" w:rsidRPr="00913AD2" w:rsidRDefault="00F96C8E" w:rsidP="00134F02">
            <w:pPr>
              <w:spacing w:after="0" w:line="360" w:lineRule="auto"/>
              <w:rPr>
                <w:rFonts w:ascii="Arial" w:hAnsi="Arial" w:cs="Arial"/>
                <w: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Division of Court:</w:t>
            </w:r>
          </w:p>
          <w:p w:rsidR="00F96C8E" w:rsidRPr="00913AD2" w:rsidRDefault="00F96C8E" w:rsidP="00134F02">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Main Division</w:t>
            </w:r>
          </w:p>
        </w:tc>
      </w:tr>
      <w:tr w:rsidR="00913AD2" w:rsidRPr="00913AD2" w:rsidTr="0002731C">
        <w:tc>
          <w:tcPr>
            <w:tcW w:w="6379" w:type="dxa"/>
            <w:gridSpan w:val="2"/>
            <w:vMerge/>
            <w:tcBorders>
              <w:left w:val="single" w:sz="4" w:space="0" w:color="auto"/>
              <w:bottom w:val="single" w:sz="4" w:space="0" w:color="auto"/>
              <w:right w:val="single" w:sz="4" w:space="0" w:color="auto"/>
            </w:tcBorders>
            <w:vAlign w:val="center"/>
          </w:tcPr>
          <w:p w:rsidR="00F96C8E" w:rsidRPr="00913AD2" w:rsidRDefault="00F96C8E" w:rsidP="00134F02">
            <w:pPr>
              <w:spacing w:after="0" w:line="360" w:lineRule="auto"/>
              <w:rPr>
                <w:rFonts w:ascii="Arial" w:hAnsi="Arial" w:cs="Arial"/>
                <w:i/>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913AD2" w:rsidRDefault="00F96C8E" w:rsidP="00134F02">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on:</w:t>
            </w:r>
          </w:p>
          <w:p w:rsidR="00F96C8E" w:rsidRPr="00913AD2" w:rsidRDefault="00335D27" w:rsidP="00B83989">
            <w:p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14</w:t>
            </w:r>
            <w:r w:rsidR="009B3EF9">
              <w:rPr>
                <w:rFonts w:ascii="Arial" w:hAnsi="Arial" w:cs="Arial"/>
                <w:color w:val="000000" w:themeColor="text1"/>
                <w:sz w:val="24"/>
                <w:szCs w:val="24"/>
              </w:rPr>
              <w:t xml:space="preserve"> Mar</w:t>
            </w:r>
            <w:r w:rsidR="00B83989">
              <w:rPr>
                <w:rFonts w:ascii="Arial" w:hAnsi="Arial" w:cs="Arial"/>
                <w:color w:val="000000" w:themeColor="text1"/>
                <w:sz w:val="24"/>
                <w:szCs w:val="24"/>
              </w:rPr>
              <w:t>ch</w:t>
            </w:r>
            <w:r w:rsidR="00D16CF4" w:rsidRPr="00913AD2">
              <w:rPr>
                <w:rFonts w:ascii="Arial" w:hAnsi="Arial" w:cs="Arial"/>
                <w:color w:val="000000" w:themeColor="text1"/>
                <w:sz w:val="24"/>
                <w:szCs w:val="24"/>
              </w:rPr>
              <w:t xml:space="preserve"> </w:t>
            </w:r>
            <w:r w:rsidR="00C35416" w:rsidRPr="00913AD2">
              <w:rPr>
                <w:rFonts w:ascii="Arial" w:hAnsi="Arial" w:cs="Arial"/>
                <w:color w:val="000000" w:themeColor="text1"/>
                <w:sz w:val="24"/>
                <w:szCs w:val="24"/>
              </w:rPr>
              <w:t>202</w:t>
            </w:r>
            <w:r w:rsidR="00B83989">
              <w:rPr>
                <w:rFonts w:ascii="Arial" w:hAnsi="Arial" w:cs="Arial"/>
                <w:color w:val="000000" w:themeColor="text1"/>
                <w:sz w:val="24"/>
                <w:szCs w:val="24"/>
              </w:rPr>
              <w:t>3</w:t>
            </w:r>
          </w:p>
        </w:tc>
      </w:tr>
      <w:tr w:rsidR="00913AD2" w:rsidRPr="00913AD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913AD2" w:rsidRDefault="00A91522" w:rsidP="00DF500C">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Heard before:</w:t>
            </w:r>
          </w:p>
          <w:p w:rsidR="00A91522" w:rsidRPr="00913AD2" w:rsidRDefault="00A91522" w:rsidP="00DF500C">
            <w:pPr>
              <w:spacing w:after="0" w:line="360" w:lineRule="auto"/>
              <w:jc w:val="both"/>
              <w:rPr>
                <w:rFonts w:ascii="Arial" w:hAnsi="Arial" w:cs="Arial"/>
                <w:color w:val="000000" w:themeColor="text1"/>
                <w:sz w:val="12"/>
                <w:szCs w:val="12"/>
              </w:rPr>
            </w:pPr>
            <w:proofErr w:type="spellStart"/>
            <w:r w:rsidRPr="00913AD2">
              <w:rPr>
                <w:rFonts w:ascii="Arial" w:hAnsi="Arial" w:cs="Arial"/>
                <w:color w:val="000000" w:themeColor="text1"/>
                <w:sz w:val="24"/>
                <w:szCs w:val="24"/>
              </w:rPr>
              <w:t>Honourable</w:t>
            </w:r>
            <w:proofErr w:type="spellEnd"/>
            <w:r w:rsidR="00D831AD">
              <w:rPr>
                <w:rFonts w:ascii="Arial" w:hAnsi="Arial" w:cs="Arial"/>
                <w:color w:val="000000" w:themeColor="text1"/>
                <w:sz w:val="24"/>
                <w:szCs w:val="24"/>
              </w:rPr>
              <w:t xml:space="preserve"> </w:t>
            </w:r>
            <w:r w:rsidR="0044408B" w:rsidRPr="00913AD2">
              <w:rPr>
                <w:rFonts w:ascii="Arial" w:hAnsi="Arial" w:cs="Arial"/>
                <w:color w:val="000000" w:themeColor="text1"/>
                <w:sz w:val="24"/>
                <w:szCs w:val="24"/>
              </w:rPr>
              <w:t xml:space="preserve">Justice </w:t>
            </w:r>
            <w:proofErr w:type="spellStart"/>
            <w:r w:rsidR="0044408B" w:rsidRPr="00913AD2">
              <w:rPr>
                <w:rFonts w:ascii="Arial" w:hAnsi="Arial" w:cs="Arial"/>
                <w:color w:val="000000" w:themeColor="text1"/>
                <w:sz w:val="24"/>
                <w:szCs w:val="24"/>
              </w:rPr>
              <w:t>U</w:t>
            </w:r>
            <w:r w:rsidR="008448D9" w:rsidRPr="00913AD2">
              <w:rPr>
                <w:rFonts w:ascii="Arial" w:hAnsi="Arial" w:cs="Arial"/>
                <w:color w:val="000000" w:themeColor="text1"/>
                <w:sz w:val="24"/>
                <w:szCs w:val="24"/>
              </w:rPr>
              <w:t>siku</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913AD2" w:rsidRDefault="00A91522" w:rsidP="00DF500C">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Delivered on:</w:t>
            </w:r>
          </w:p>
          <w:p w:rsidR="00A91522" w:rsidRPr="00913AD2" w:rsidRDefault="00C473A9"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w:t>
            </w:r>
            <w:r w:rsidR="00614897">
              <w:rPr>
                <w:rFonts w:ascii="Arial" w:hAnsi="Arial" w:cs="Arial"/>
                <w:color w:val="000000" w:themeColor="text1"/>
                <w:sz w:val="24"/>
                <w:szCs w:val="24"/>
              </w:rPr>
              <w:t xml:space="preserve"> April</w:t>
            </w:r>
            <w:r w:rsidR="00B83989">
              <w:rPr>
                <w:rFonts w:ascii="Arial" w:hAnsi="Arial" w:cs="Arial"/>
                <w:color w:val="000000" w:themeColor="text1"/>
                <w:sz w:val="24"/>
                <w:szCs w:val="24"/>
              </w:rPr>
              <w:t xml:space="preserve"> 2023</w:t>
            </w:r>
          </w:p>
        </w:tc>
      </w:tr>
      <w:tr w:rsidR="00913AD2" w:rsidRPr="00913AD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913AD2" w:rsidRDefault="005E3514" w:rsidP="00DF500C">
            <w:pPr>
              <w:spacing w:after="0" w:line="360" w:lineRule="auto"/>
              <w:ind w:left="2160" w:hanging="2160"/>
              <w:jc w:val="both"/>
              <w:rPr>
                <w:rFonts w:ascii="Arial" w:hAnsi="Arial" w:cs="Arial"/>
                <w:b/>
                <w:color w:val="000000" w:themeColor="text1"/>
                <w:sz w:val="10"/>
                <w:szCs w:val="10"/>
              </w:rPr>
            </w:pPr>
          </w:p>
          <w:p w:rsidR="00A91522" w:rsidRPr="00913AD2" w:rsidRDefault="00A91522" w:rsidP="00DF500C">
            <w:pPr>
              <w:tabs>
                <w:tab w:val="right" w:pos="9360"/>
              </w:tabs>
              <w:spacing w:after="0" w:line="360" w:lineRule="auto"/>
              <w:ind w:left="2019" w:hanging="2019"/>
              <w:jc w:val="both"/>
              <w:rPr>
                <w:rFonts w:ascii="Arial" w:hAnsi="Arial" w:cs="Arial"/>
                <w:color w:val="000000" w:themeColor="text1"/>
                <w:sz w:val="24"/>
                <w:szCs w:val="24"/>
              </w:rPr>
            </w:pPr>
            <w:r w:rsidRPr="00913AD2">
              <w:rPr>
                <w:rFonts w:ascii="Arial" w:hAnsi="Arial" w:cs="Arial"/>
                <w:b/>
                <w:color w:val="000000" w:themeColor="text1"/>
                <w:sz w:val="24"/>
                <w:szCs w:val="24"/>
              </w:rPr>
              <w:t>Neutral citation</w:t>
            </w:r>
            <w:r w:rsidRPr="00913AD2">
              <w:rPr>
                <w:rFonts w:ascii="Arial" w:hAnsi="Arial" w:cs="Arial"/>
                <w:color w:val="000000" w:themeColor="text1"/>
                <w:sz w:val="24"/>
                <w:szCs w:val="24"/>
              </w:rPr>
              <w:t>:</w:t>
            </w:r>
            <w:r w:rsidR="004347DC" w:rsidRPr="00913AD2">
              <w:rPr>
                <w:rFonts w:ascii="Arial" w:hAnsi="Arial" w:cs="Arial"/>
                <w:color w:val="000000" w:themeColor="text1"/>
                <w:sz w:val="24"/>
                <w:szCs w:val="24"/>
              </w:rPr>
              <w:tab/>
            </w:r>
            <w:r w:rsidR="00C473A9" w:rsidRPr="00C473A9">
              <w:rPr>
                <w:rFonts w:ascii="Arial" w:hAnsi="Arial" w:cs="Arial"/>
                <w:i/>
                <w:color w:val="000000" w:themeColor="text1"/>
                <w:sz w:val="24"/>
                <w:szCs w:val="24"/>
                <w:lang w:val="en-ZA"/>
              </w:rPr>
              <w:t xml:space="preserve">Afrihost Trading Group (Pty) Ltd </w:t>
            </w:r>
            <w:r w:rsidR="00C473A9" w:rsidRPr="00C473A9">
              <w:rPr>
                <w:rFonts w:ascii="Arial" w:hAnsi="Arial" w:cs="Arial"/>
                <w:i/>
                <w:color w:val="000000" w:themeColor="text1"/>
                <w:sz w:val="24"/>
                <w:szCs w:val="24"/>
              </w:rPr>
              <w:t xml:space="preserve">v </w:t>
            </w:r>
            <w:r w:rsidR="00C473A9" w:rsidRPr="00C473A9">
              <w:rPr>
                <w:rFonts w:ascii="Arial" w:hAnsi="Arial" w:cs="Arial"/>
                <w:i/>
                <w:color w:val="000000" w:themeColor="text1"/>
                <w:sz w:val="24"/>
                <w:szCs w:val="24"/>
                <w:lang w:val="en-ZA"/>
              </w:rPr>
              <w:t>Montgomery</w:t>
            </w:r>
            <w:r w:rsidR="00D16CF4" w:rsidRPr="00913AD2">
              <w:rPr>
                <w:rFonts w:ascii="Arial" w:hAnsi="Arial" w:cs="Arial"/>
                <w:i/>
                <w:color w:val="000000" w:themeColor="text1"/>
                <w:sz w:val="24"/>
                <w:szCs w:val="24"/>
              </w:rPr>
              <w:t xml:space="preserve"> </w:t>
            </w:r>
            <w:r w:rsidRPr="00913AD2">
              <w:rPr>
                <w:rFonts w:ascii="Arial" w:hAnsi="Arial" w:cs="Arial"/>
                <w:color w:val="000000" w:themeColor="text1"/>
                <w:sz w:val="24"/>
                <w:szCs w:val="24"/>
              </w:rPr>
              <w:t>(</w:t>
            </w:r>
            <w:r w:rsidR="00C52DB8" w:rsidRPr="00C52DB8">
              <w:rPr>
                <w:rFonts w:ascii="Arial" w:hAnsi="Arial" w:cs="Arial"/>
                <w:color w:val="000000" w:themeColor="text1"/>
                <w:sz w:val="24"/>
                <w:szCs w:val="24"/>
                <w:lang w:val="en-ZA"/>
              </w:rPr>
              <w:t>HC-MD-CIV-</w:t>
            </w:r>
            <w:r w:rsidR="00C473A9" w:rsidRPr="00C473A9">
              <w:rPr>
                <w:rFonts w:ascii="Arial" w:hAnsi="Arial" w:cs="Arial"/>
                <w:color w:val="000000" w:themeColor="text1"/>
                <w:sz w:val="24"/>
                <w:szCs w:val="24"/>
                <w:lang w:val="en-ZA"/>
              </w:rPr>
              <w:t>MOT-GEN-2021/00484</w:t>
            </w:r>
            <w:r w:rsidRPr="00913AD2">
              <w:rPr>
                <w:rFonts w:ascii="Arial" w:hAnsi="Arial" w:cs="Arial"/>
                <w:color w:val="000000" w:themeColor="text1"/>
                <w:sz w:val="24"/>
                <w:szCs w:val="24"/>
              </w:rPr>
              <w:t>) [202</w:t>
            </w:r>
            <w:r w:rsidR="00DE4113">
              <w:rPr>
                <w:rFonts w:ascii="Arial" w:hAnsi="Arial" w:cs="Arial"/>
                <w:color w:val="000000" w:themeColor="text1"/>
                <w:sz w:val="24"/>
                <w:szCs w:val="24"/>
              </w:rPr>
              <w:t>3</w:t>
            </w:r>
            <w:r w:rsidRPr="00913AD2">
              <w:rPr>
                <w:rFonts w:ascii="Arial" w:hAnsi="Arial" w:cs="Arial"/>
                <w:color w:val="000000" w:themeColor="text1"/>
                <w:sz w:val="24"/>
                <w:szCs w:val="24"/>
              </w:rPr>
              <w:t>] NAHC</w:t>
            </w:r>
            <w:r w:rsidR="00C473A9">
              <w:rPr>
                <w:rFonts w:ascii="Arial" w:hAnsi="Arial" w:cs="Arial"/>
                <w:color w:val="000000" w:themeColor="text1"/>
                <w:sz w:val="24"/>
                <w:szCs w:val="24"/>
              </w:rPr>
              <w:t xml:space="preserve">MD </w:t>
            </w:r>
            <w:r w:rsidR="007651EC">
              <w:rPr>
                <w:rFonts w:ascii="Arial" w:hAnsi="Arial" w:cs="Arial"/>
                <w:color w:val="000000" w:themeColor="text1"/>
                <w:sz w:val="24"/>
                <w:szCs w:val="24"/>
              </w:rPr>
              <w:t xml:space="preserve">172 </w:t>
            </w:r>
            <w:r w:rsidR="00E21A68" w:rsidRPr="00913AD2">
              <w:rPr>
                <w:rFonts w:ascii="Arial" w:hAnsi="Arial" w:cs="Arial"/>
                <w:color w:val="000000" w:themeColor="text1"/>
                <w:sz w:val="24"/>
                <w:szCs w:val="24"/>
              </w:rPr>
              <w:t>(</w:t>
            </w:r>
            <w:r w:rsidR="00C473A9">
              <w:rPr>
                <w:rFonts w:ascii="Arial" w:hAnsi="Arial" w:cs="Arial"/>
                <w:color w:val="000000" w:themeColor="text1"/>
                <w:sz w:val="24"/>
                <w:szCs w:val="24"/>
              </w:rPr>
              <w:t>5 April</w:t>
            </w:r>
            <w:r w:rsidR="007C681C" w:rsidRPr="00913AD2">
              <w:rPr>
                <w:rFonts w:ascii="Arial" w:hAnsi="Arial" w:cs="Arial"/>
                <w:color w:val="000000" w:themeColor="text1"/>
                <w:sz w:val="24"/>
                <w:szCs w:val="24"/>
              </w:rPr>
              <w:t xml:space="preserve"> </w:t>
            </w:r>
            <w:r w:rsidRPr="00913AD2">
              <w:rPr>
                <w:rFonts w:ascii="Arial" w:hAnsi="Arial" w:cs="Arial"/>
                <w:color w:val="000000" w:themeColor="text1"/>
                <w:sz w:val="24"/>
                <w:szCs w:val="24"/>
              </w:rPr>
              <w:t>202</w:t>
            </w:r>
            <w:r w:rsidR="00B83989">
              <w:rPr>
                <w:rFonts w:ascii="Arial" w:hAnsi="Arial" w:cs="Arial"/>
                <w:color w:val="000000" w:themeColor="text1"/>
                <w:sz w:val="24"/>
                <w:szCs w:val="24"/>
              </w:rPr>
              <w:t>3</w:t>
            </w:r>
            <w:r w:rsidRPr="00913AD2">
              <w:rPr>
                <w:rFonts w:ascii="Arial" w:hAnsi="Arial" w:cs="Arial"/>
                <w:color w:val="000000" w:themeColor="text1"/>
                <w:sz w:val="24"/>
                <w:szCs w:val="24"/>
              </w:rPr>
              <w:t>)</w:t>
            </w:r>
          </w:p>
          <w:p w:rsidR="005E3514" w:rsidRPr="00913AD2" w:rsidRDefault="005E3514" w:rsidP="00DF500C">
            <w:pPr>
              <w:spacing w:after="0" w:line="360" w:lineRule="auto"/>
              <w:ind w:left="2160" w:hanging="2160"/>
              <w:jc w:val="both"/>
              <w:rPr>
                <w:rFonts w:ascii="Arial" w:hAnsi="Arial" w:cs="Arial"/>
                <w:color w:val="000000" w:themeColor="text1"/>
                <w:sz w:val="10"/>
                <w:szCs w:val="10"/>
              </w:rPr>
            </w:pPr>
          </w:p>
        </w:tc>
      </w:tr>
      <w:tr w:rsidR="00913AD2" w:rsidRPr="00913AD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913AD2" w:rsidRDefault="005F6192" w:rsidP="00DF500C">
            <w:pPr>
              <w:spacing w:after="0" w:line="360" w:lineRule="auto"/>
              <w:jc w:val="both"/>
              <w:rPr>
                <w:rFonts w:ascii="Arial" w:hAnsi="Arial" w:cs="Arial"/>
                <w:b/>
                <w:color w:val="000000" w:themeColor="text1"/>
                <w:sz w:val="10"/>
                <w:szCs w:val="10"/>
              </w:rPr>
            </w:pPr>
          </w:p>
          <w:p w:rsidR="00734384" w:rsidRPr="00913AD2" w:rsidRDefault="00DC4D07" w:rsidP="00DF500C">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O</w:t>
            </w:r>
            <w:r w:rsidR="00A21211" w:rsidRPr="00913AD2">
              <w:rPr>
                <w:rFonts w:ascii="Arial" w:hAnsi="Arial" w:cs="Arial"/>
                <w:b/>
                <w:color w:val="000000" w:themeColor="text1"/>
                <w:sz w:val="24"/>
                <w:szCs w:val="24"/>
              </w:rPr>
              <w:t>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647714" w:rsidRDefault="00647714" w:rsidP="00DF500C">
            <w:pPr>
              <w:pStyle w:val="ListParagraph"/>
              <w:spacing w:after="0" w:line="360" w:lineRule="auto"/>
              <w:ind w:left="1452"/>
              <w:jc w:val="both"/>
              <w:rPr>
                <w:rFonts w:ascii="Arial" w:hAnsi="Arial" w:cs="Arial"/>
                <w:color w:val="000000" w:themeColor="text1"/>
                <w:sz w:val="24"/>
                <w:szCs w:val="24"/>
              </w:rPr>
            </w:pPr>
          </w:p>
          <w:p w:rsidR="00C473A9" w:rsidRDefault="00647714"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C473A9">
              <w:rPr>
                <w:rFonts w:ascii="Arial" w:hAnsi="Arial" w:cs="Arial"/>
                <w:color w:val="000000" w:themeColor="text1"/>
                <w:sz w:val="24"/>
                <w:szCs w:val="24"/>
              </w:rPr>
              <w:t>applicant is ordered to</w:t>
            </w:r>
            <w:r w:rsidR="00701E22">
              <w:rPr>
                <w:rFonts w:ascii="Arial" w:hAnsi="Arial" w:cs="Arial"/>
                <w:color w:val="000000" w:themeColor="text1"/>
                <w:sz w:val="24"/>
                <w:szCs w:val="24"/>
              </w:rPr>
              <w:t xml:space="preserve"> furnish security</w:t>
            </w:r>
            <w:r w:rsidR="00C473A9">
              <w:rPr>
                <w:rFonts w:ascii="Arial" w:hAnsi="Arial" w:cs="Arial"/>
                <w:color w:val="000000" w:themeColor="text1"/>
                <w:sz w:val="24"/>
                <w:szCs w:val="24"/>
              </w:rPr>
              <w:t xml:space="preserve"> to the first respondent</w:t>
            </w:r>
            <w:r w:rsidR="00701E22">
              <w:rPr>
                <w:rFonts w:ascii="Arial" w:hAnsi="Arial" w:cs="Arial"/>
                <w:color w:val="000000" w:themeColor="text1"/>
                <w:sz w:val="24"/>
                <w:szCs w:val="24"/>
              </w:rPr>
              <w:t xml:space="preserve"> for costs incurred</w:t>
            </w:r>
            <w:r w:rsidR="00E20F41">
              <w:rPr>
                <w:rFonts w:ascii="Arial" w:hAnsi="Arial" w:cs="Arial"/>
                <w:color w:val="000000" w:themeColor="text1"/>
                <w:sz w:val="24"/>
                <w:szCs w:val="24"/>
              </w:rPr>
              <w:t xml:space="preserve"> and to be incurred by him in the application instituted by the applicant against the first </w:t>
            </w:r>
            <w:r w:rsidR="009B3EF9">
              <w:rPr>
                <w:rFonts w:ascii="Arial" w:hAnsi="Arial" w:cs="Arial"/>
                <w:color w:val="000000" w:themeColor="text1"/>
                <w:sz w:val="24"/>
                <w:szCs w:val="24"/>
              </w:rPr>
              <w:t>respondent under case number HC-MD-CIV-MOT-GEN-</w:t>
            </w:r>
            <w:r w:rsidR="00E20F41">
              <w:rPr>
                <w:rFonts w:ascii="Arial" w:hAnsi="Arial" w:cs="Arial"/>
                <w:color w:val="000000" w:themeColor="text1"/>
                <w:sz w:val="24"/>
                <w:szCs w:val="24"/>
              </w:rPr>
              <w:t>2021/00484</w:t>
            </w:r>
            <w:r w:rsidR="00C473A9">
              <w:rPr>
                <w:rFonts w:ascii="Arial" w:hAnsi="Arial" w:cs="Arial"/>
                <w:color w:val="000000" w:themeColor="text1"/>
                <w:sz w:val="24"/>
                <w:szCs w:val="24"/>
              </w:rPr>
              <w:t>.</w:t>
            </w:r>
          </w:p>
          <w:p w:rsidR="00C473A9" w:rsidRDefault="00C473A9"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The nature, form, manner and amount of the security to be furnished, shall be determined by the Registrar.</w:t>
            </w:r>
          </w:p>
          <w:p w:rsidR="00C473A9" w:rsidRDefault="002E3401"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The parties shall, within 15</w:t>
            </w:r>
            <w:r w:rsidR="00C473A9">
              <w:rPr>
                <w:rFonts w:ascii="Arial" w:hAnsi="Arial" w:cs="Arial"/>
                <w:color w:val="000000" w:themeColor="text1"/>
                <w:sz w:val="24"/>
                <w:szCs w:val="24"/>
              </w:rPr>
              <w:t xml:space="preserve"> days of the date of this order, approach the office of the Registrar to request a meeting where the assessment of such security shall be made.</w:t>
            </w:r>
          </w:p>
          <w:p w:rsidR="00C473A9" w:rsidRDefault="00701E22"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lastRenderedPageBreak/>
              <w:t>The applicant’s mo</w:t>
            </w:r>
            <w:r w:rsidR="00C473A9">
              <w:rPr>
                <w:rFonts w:ascii="Arial" w:hAnsi="Arial" w:cs="Arial"/>
                <w:color w:val="000000" w:themeColor="text1"/>
                <w:sz w:val="24"/>
                <w:szCs w:val="24"/>
              </w:rPr>
              <w:t>tion</w:t>
            </w:r>
            <w:r w:rsidR="009B3EF9">
              <w:rPr>
                <w:rFonts w:ascii="Arial" w:hAnsi="Arial" w:cs="Arial"/>
                <w:color w:val="000000" w:themeColor="text1"/>
                <w:sz w:val="24"/>
                <w:szCs w:val="24"/>
              </w:rPr>
              <w:t xml:space="preserve"> under case number HC-MD-CIV-MOT-GEN-</w:t>
            </w:r>
            <w:r>
              <w:rPr>
                <w:rFonts w:ascii="Arial" w:hAnsi="Arial" w:cs="Arial"/>
                <w:color w:val="000000" w:themeColor="text1"/>
                <w:sz w:val="24"/>
                <w:szCs w:val="24"/>
              </w:rPr>
              <w:t xml:space="preserve">2021/00484, is </w:t>
            </w:r>
            <w:r w:rsidR="00C473A9">
              <w:rPr>
                <w:rFonts w:ascii="Arial" w:hAnsi="Arial" w:cs="Arial"/>
                <w:color w:val="000000" w:themeColor="text1"/>
                <w:sz w:val="24"/>
                <w:szCs w:val="24"/>
              </w:rPr>
              <w:t>hereby stayed forthwith, until such time as security shall have been furnished, as directed above.</w:t>
            </w:r>
          </w:p>
          <w:p w:rsidR="00E20F41" w:rsidRDefault="00E20F41"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 xml:space="preserve">In the event of the security not being furnished as ordered, the first respondent is granted leave to apply to this court on the same papers, supplemented insofar as may be </w:t>
            </w:r>
            <w:r w:rsidR="002E3401">
              <w:rPr>
                <w:rFonts w:ascii="Arial" w:hAnsi="Arial" w:cs="Arial"/>
                <w:color w:val="000000" w:themeColor="text1"/>
                <w:sz w:val="24"/>
                <w:szCs w:val="24"/>
              </w:rPr>
              <w:t>necessary, for the dismissal of the motion instituted by the applicant.</w:t>
            </w:r>
          </w:p>
          <w:p w:rsidR="00C473A9" w:rsidRDefault="00C473A9"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Pr>
                <w:rFonts w:ascii="Arial" w:hAnsi="Arial" w:cs="Arial"/>
                <w:color w:val="000000" w:themeColor="text1"/>
                <w:sz w:val="24"/>
                <w:szCs w:val="24"/>
              </w:rPr>
              <w:t>The applicant is ordered to pay the first respondent’s costs of this application.</w:t>
            </w:r>
          </w:p>
          <w:p w:rsidR="009728E1" w:rsidRPr="009728E1" w:rsidRDefault="00C473A9" w:rsidP="006615AE">
            <w:pPr>
              <w:pStyle w:val="ListParagraph"/>
              <w:numPr>
                <w:ilvl w:val="0"/>
                <w:numId w:val="1"/>
              </w:numPr>
              <w:spacing w:after="0" w:line="360" w:lineRule="auto"/>
              <w:ind w:left="1452" w:hanging="567"/>
              <w:jc w:val="both"/>
              <w:rPr>
                <w:rFonts w:ascii="Arial" w:hAnsi="Arial" w:cs="Arial"/>
                <w:color w:val="000000" w:themeColor="text1"/>
                <w:sz w:val="24"/>
                <w:szCs w:val="24"/>
              </w:rPr>
            </w:pPr>
            <w:r w:rsidRPr="009728E1">
              <w:rPr>
                <w:rFonts w:ascii="Arial" w:hAnsi="Arial" w:cs="Arial"/>
                <w:color w:val="000000" w:themeColor="text1"/>
                <w:sz w:val="24"/>
                <w:szCs w:val="24"/>
              </w:rPr>
              <w:t>The matter is postponed to 17 May 2</w:t>
            </w:r>
            <w:r w:rsidR="009B3EF9">
              <w:rPr>
                <w:rFonts w:ascii="Arial" w:hAnsi="Arial" w:cs="Arial"/>
                <w:color w:val="000000" w:themeColor="text1"/>
                <w:sz w:val="24"/>
                <w:szCs w:val="24"/>
              </w:rPr>
              <w:t>023 at 15h</w:t>
            </w:r>
            <w:r w:rsidR="002E3401">
              <w:rPr>
                <w:rFonts w:ascii="Arial" w:hAnsi="Arial" w:cs="Arial"/>
                <w:color w:val="000000" w:themeColor="text1"/>
                <w:sz w:val="24"/>
                <w:szCs w:val="24"/>
              </w:rPr>
              <w:t>15 for Status Hearing</w:t>
            </w:r>
            <w:r w:rsidR="009728E1" w:rsidRPr="009728E1">
              <w:rPr>
                <w:rFonts w:ascii="Arial" w:hAnsi="Arial" w:cs="Arial"/>
                <w:color w:val="000000" w:themeColor="text1"/>
                <w:sz w:val="24"/>
                <w:szCs w:val="24"/>
              </w:rPr>
              <w:t xml:space="preserve">. </w:t>
            </w:r>
          </w:p>
          <w:p w:rsidR="00BC4897" w:rsidRPr="00913AD2" w:rsidRDefault="009728E1" w:rsidP="006615AE">
            <w:pPr>
              <w:pStyle w:val="ListParagraph"/>
              <w:numPr>
                <w:ilvl w:val="0"/>
                <w:numId w:val="1"/>
              </w:numPr>
              <w:spacing w:after="0" w:line="360" w:lineRule="auto"/>
              <w:ind w:left="1452" w:hanging="567"/>
              <w:jc w:val="both"/>
              <w:rPr>
                <w:rFonts w:ascii="Arial" w:hAnsi="Arial" w:cs="Arial"/>
                <w:b/>
                <w:color w:val="000000" w:themeColor="text1"/>
                <w:sz w:val="24"/>
                <w:szCs w:val="24"/>
              </w:rPr>
            </w:pPr>
            <w:r>
              <w:rPr>
                <w:rFonts w:ascii="Arial" w:hAnsi="Arial" w:cs="Arial"/>
                <w:color w:val="000000" w:themeColor="text1"/>
                <w:sz w:val="24"/>
                <w:szCs w:val="24"/>
              </w:rPr>
              <w:t xml:space="preserve">The parties shall file a joint status report on or before 10 May 2023. </w:t>
            </w:r>
            <w:r w:rsidR="00A9286C">
              <w:rPr>
                <w:rFonts w:ascii="Arial" w:hAnsi="Arial" w:cs="Arial"/>
                <w:color w:val="000000" w:themeColor="text1"/>
                <w:sz w:val="24"/>
                <w:szCs w:val="24"/>
              </w:rPr>
              <w:t xml:space="preserve"> </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913AD2" w:rsidRDefault="00DC4D07" w:rsidP="00DF500C">
            <w:pPr>
              <w:spacing w:after="0" w:line="360" w:lineRule="auto"/>
              <w:jc w:val="both"/>
              <w:rPr>
                <w:rFonts w:ascii="Arial" w:hAnsi="Arial" w:cs="Arial"/>
                <w:b/>
                <w:color w:val="000000" w:themeColor="text1"/>
                <w:sz w:val="10"/>
                <w:szCs w:val="10"/>
              </w:rPr>
            </w:pPr>
          </w:p>
          <w:p w:rsidR="00DC4D07" w:rsidRPr="00913AD2" w:rsidRDefault="00DC4D07" w:rsidP="00DF500C">
            <w:pPr>
              <w:spacing w:after="0" w:line="360" w:lineRule="auto"/>
              <w:ind w:left="743" w:hanging="743"/>
              <w:jc w:val="both"/>
              <w:rPr>
                <w:rFonts w:ascii="Arial" w:hAnsi="Arial" w:cs="Arial"/>
                <w:color w:val="000000" w:themeColor="text1"/>
                <w:sz w:val="24"/>
                <w:szCs w:val="24"/>
              </w:rPr>
            </w:pPr>
            <w:r w:rsidRPr="00913AD2">
              <w:rPr>
                <w:rFonts w:ascii="Arial" w:hAnsi="Arial" w:cs="Arial"/>
                <w:b/>
                <w:color w:val="000000" w:themeColor="text1"/>
                <w:sz w:val="24"/>
                <w:szCs w:val="24"/>
              </w:rPr>
              <w:t>Reasons for order:</w:t>
            </w:r>
          </w:p>
        </w:tc>
      </w:tr>
      <w:tr w:rsidR="00913AD2" w:rsidRPr="00913AD2" w:rsidTr="008019A9">
        <w:tc>
          <w:tcPr>
            <w:tcW w:w="10490" w:type="dxa"/>
            <w:gridSpan w:val="3"/>
            <w:tcBorders>
              <w:top w:val="single" w:sz="4" w:space="0" w:color="auto"/>
              <w:left w:val="single" w:sz="4" w:space="0" w:color="auto"/>
              <w:bottom w:val="single" w:sz="4" w:space="0" w:color="auto"/>
              <w:right w:val="single" w:sz="4" w:space="0" w:color="auto"/>
            </w:tcBorders>
          </w:tcPr>
          <w:p w:rsidR="006B271B" w:rsidRDefault="006B271B" w:rsidP="00DF500C">
            <w:pPr>
              <w:spacing w:after="0" w:line="360" w:lineRule="auto"/>
              <w:jc w:val="both"/>
              <w:rPr>
                <w:rFonts w:ascii="Arial" w:hAnsi="Arial" w:cs="Arial"/>
                <w:color w:val="000000" w:themeColor="text1"/>
                <w:sz w:val="24"/>
                <w:szCs w:val="24"/>
              </w:rPr>
            </w:pPr>
          </w:p>
          <w:p w:rsidR="006B271B" w:rsidRDefault="00AB7AEF" w:rsidP="00DF500C">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USIKU J</w:t>
            </w:r>
            <w:r w:rsidR="00A91522" w:rsidRPr="00913AD2">
              <w:rPr>
                <w:rFonts w:ascii="Arial" w:hAnsi="Arial" w:cs="Arial"/>
                <w:color w:val="000000" w:themeColor="text1"/>
                <w:sz w:val="24"/>
                <w:szCs w:val="24"/>
              </w:rPr>
              <w:t>:</w:t>
            </w:r>
          </w:p>
          <w:p w:rsidR="006B271B" w:rsidRPr="00913AD2" w:rsidRDefault="006B271B" w:rsidP="00DF500C">
            <w:pPr>
              <w:spacing w:after="0" w:line="360" w:lineRule="auto"/>
              <w:jc w:val="both"/>
              <w:rPr>
                <w:rFonts w:ascii="Arial" w:hAnsi="Arial" w:cs="Arial"/>
                <w:color w:val="000000" w:themeColor="text1"/>
                <w:sz w:val="24"/>
                <w:szCs w:val="24"/>
              </w:rPr>
            </w:pPr>
          </w:p>
          <w:p w:rsidR="004855FD" w:rsidRPr="00913AD2" w:rsidRDefault="004855FD" w:rsidP="00DF500C">
            <w:pPr>
              <w:spacing w:after="0" w:line="360" w:lineRule="auto"/>
              <w:jc w:val="both"/>
              <w:rPr>
                <w:rFonts w:ascii="Arial" w:hAnsi="Arial" w:cs="Arial"/>
                <w:color w:val="000000" w:themeColor="text1"/>
                <w:sz w:val="24"/>
                <w:szCs w:val="24"/>
                <w:u w:val="single"/>
              </w:rPr>
            </w:pPr>
            <w:r w:rsidRPr="00913AD2">
              <w:rPr>
                <w:rFonts w:ascii="Arial" w:hAnsi="Arial" w:cs="Arial"/>
                <w:color w:val="000000" w:themeColor="text1"/>
                <w:sz w:val="24"/>
                <w:szCs w:val="24"/>
                <w:u w:val="single"/>
              </w:rPr>
              <w:t>Introduction</w:t>
            </w:r>
          </w:p>
          <w:p w:rsidR="000D0F54" w:rsidRPr="00913AD2" w:rsidRDefault="000D0F54" w:rsidP="00DF500C">
            <w:pPr>
              <w:spacing w:after="0" w:line="360" w:lineRule="auto"/>
              <w:jc w:val="both"/>
              <w:rPr>
                <w:rFonts w:ascii="Arial" w:hAnsi="Arial" w:cs="Arial"/>
                <w:color w:val="000000" w:themeColor="text1"/>
                <w:sz w:val="24"/>
                <w:szCs w:val="24"/>
              </w:rPr>
            </w:pPr>
          </w:p>
          <w:p w:rsidR="00CA6B19" w:rsidRDefault="00601E8D" w:rsidP="00DF500C">
            <w:pPr>
              <w:spacing w:after="0" w:line="360" w:lineRule="auto"/>
              <w:jc w:val="both"/>
              <w:rPr>
                <w:rFonts w:ascii="Arial" w:hAnsi="Arial" w:cs="Arial"/>
                <w:color w:val="000000" w:themeColor="text1"/>
                <w:sz w:val="24"/>
                <w:szCs w:val="24"/>
              </w:rPr>
            </w:pPr>
            <w:r w:rsidRPr="00913AD2">
              <w:rPr>
                <w:rFonts w:ascii="Arial" w:hAnsi="Arial" w:cs="Arial"/>
                <w:color w:val="000000" w:themeColor="text1"/>
                <w:sz w:val="24"/>
                <w:szCs w:val="24"/>
              </w:rPr>
              <w:t>[</w:t>
            </w:r>
            <w:r w:rsidR="00CA6B19" w:rsidRPr="00CA6B19">
              <w:rPr>
                <w:rFonts w:ascii="Arial" w:hAnsi="Arial" w:cs="Arial"/>
                <w:color w:val="000000" w:themeColor="text1"/>
                <w:sz w:val="24"/>
                <w:szCs w:val="24"/>
              </w:rPr>
              <w:t>1]</w:t>
            </w:r>
            <w:r w:rsidR="00CA6B19" w:rsidRPr="00CA6B19">
              <w:rPr>
                <w:rFonts w:ascii="Arial" w:hAnsi="Arial" w:cs="Arial"/>
                <w:color w:val="000000" w:themeColor="text1"/>
                <w:sz w:val="24"/>
                <w:szCs w:val="24"/>
              </w:rPr>
              <w:tab/>
            </w:r>
            <w:r w:rsidR="009728E1">
              <w:rPr>
                <w:rFonts w:ascii="Arial" w:hAnsi="Arial" w:cs="Arial"/>
                <w:color w:val="000000" w:themeColor="text1"/>
                <w:sz w:val="24"/>
                <w:szCs w:val="24"/>
              </w:rPr>
              <w:t xml:space="preserve">For convenience sake, the parties are referred to as in the main action. The matter presently for determination is an interlocutory application by the first respondent against the applicant, for an order for security for costs. </w:t>
            </w:r>
          </w:p>
          <w:p w:rsidR="009728E1" w:rsidRDefault="009728E1" w:rsidP="00DF500C">
            <w:pPr>
              <w:spacing w:after="0" w:line="360" w:lineRule="auto"/>
              <w:jc w:val="both"/>
              <w:rPr>
                <w:rFonts w:ascii="Arial" w:hAnsi="Arial" w:cs="Arial"/>
                <w:color w:val="000000" w:themeColor="text1"/>
                <w:sz w:val="24"/>
                <w:szCs w:val="24"/>
              </w:rPr>
            </w:pPr>
          </w:p>
          <w:p w:rsidR="009728E1" w:rsidRDefault="009728E1"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[2]       The first respondent seeks an order in the following terms:</w:t>
            </w:r>
          </w:p>
          <w:p w:rsidR="004C655C" w:rsidRPr="004C655C" w:rsidRDefault="004C655C" w:rsidP="00DF500C">
            <w:pPr>
              <w:spacing w:after="0" w:line="360" w:lineRule="auto"/>
              <w:jc w:val="both"/>
              <w:rPr>
                <w:rFonts w:ascii="Arial" w:hAnsi="Arial" w:cs="Arial"/>
                <w:color w:val="000000" w:themeColor="text1"/>
              </w:rPr>
            </w:pPr>
          </w:p>
          <w:p w:rsidR="004C655C" w:rsidRPr="004C655C" w:rsidRDefault="004C655C" w:rsidP="00DF500C">
            <w:pPr>
              <w:spacing w:after="0" w:line="360" w:lineRule="auto"/>
              <w:jc w:val="both"/>
              <w:rPr>
                <w:rFonts w:ascii="Arial" w:hAnsi="Arial" w:cs="Arial"/>
                <w:color w:val="000000" w:themeColor="text1"/>
              </w:rPr>
            </w:pPr>
            <w:r>
              <w:rPr>
                <w:rFonts w:ascii="Arial" w:hAnsi="Arial" w:cs="Arial"/>
                <w:color w:val="000000" w:themeColor="text1"/>
              </w:rPr>
              <w:t xml:space="preserve">            </w:t>
            </w:r>
            <w:r w:rsidRPr="004C655C">
              <w:rPr>
                <w:rFonts w:ascii="Arial" w:hAnsi="Arial" w:cs="Arial"/>
                <w:color w:val="000000" w:themeColor="text1"/>
              </w:rPr>
              <w:t>‘1. The Applicant is directed to furnish security to the First Respondent for costs incurred and to be incurred by him in the application instituted by the Applicant against the First Respondent in this court under case number HC-MD-CIV-MOT-GEN-2021/00484;</w:t>
            </w:r>
          </w:p>
          <w:p w:rsidR="004C655C" w:rsidRPr="004C655C" w:rsidRDefault="004C655C" w:rsidP="00DF500C">
            <w:pPr>
              <w:spacing w:after="0" w:line="360" w:lineRule="auto"/>
              <w:jc w:val="both"/>
              <w:rPr>
                <w:rFonts w:ascii="Arial" w:hAnsi="Arial" w:cs="Arial"/>
                <w:color w:val="000000" w:themeColor="text1"/>
              </w:rPr>
            </w:pPr>
          </w:p>
          <w:p w:rsidR="004C655C" w:rsidRPr="004C655C" w:rsidRDefault="004C655C" w:rsidP="00DF500C">
            <w:pPr>
              <w:spacing w:after="0" w:line="360" w:lineRule="auto"/>
              <w:jc w:val="both"/>
              <w:rPr>
                <w:rFonts w:ascii="Arial" w:hAnsi="Arial" w:cs="Arial"/>
                <w:color w:val="000000" w:themeColor="text1"/>
              </w:rPr>
            </w:pPr>
            <w:r w:rsidRPr="004C655C">
              <w:rPr>
                <w:rFonts w:ascii="Arial" w:hAnsi="Arial" w:cs="Arial"/>
                <w:color w:val="000000" w:themeColor="text1"/>
              </w:rPr>
              <w:t>2. The security shall be furnished by way of payment to the Registrar of the High Court in the amount of N$200,000.00, delivered within 15 days of dat</w:t>
            </w:r>
            <w:r>
              <w:rPr>
                <w:rFonts w:ascii="Arial" w:hAnsi="Arial" w:cs="Arial"/>
                <w:color w:val="000000" w:themeColor="text1"/>
              </w:rPr>
              <w:t xml:space="preserve">e of this </w:t>
            </w:r>
            <w:r w:rsidRPr="004C655C">
              <w:rPr>
                <w:rFonts w:ascii="Arial" w:hAnsi="Arial" w:cs="Arial"/>
                <w:color w:val="000000" w:themeColor="text1"/>
              </w:rPr>
              <w:t>order;</w:t>
            </w:r>
          </w:p>
          <w:p w:rsidR="004C655C" w:rsidRPr="004C655C" w:rsidRDefault="004C655C" w:rsidP="00DF500C">
            <w:pPr>
              <w:spacing w:after="0" w:line="360" w:lineRule="auto"/>
              <w:jc w:val="both"/>
              <w:rPr>
                <w:rFonts w:ascii="Arial" w:hAnsi="Arial" w:cs="Arial"/>
                <w:color w:val="000000" w:themeColor="text1"/>
              </w:rPr>
            </w:pPr>
          </w:p>
          <w:p w:rsidR="004C655C" w:rsidRPr="004C655C" w:rsidRDefault="00E20F41" w:rsidP="00DF500C">
            <w:pPr>
              <w:spacing w:after="0" w:line="360" w:lineRule="auto"/>
              <w:jc w:val="both"/>
              <w:rPr>
                <w:rFonts w:ascii="Arial" w:hAnsi="Arial" w:cs="Arial"/>
                <w:color w:val="000000" w:themeColor="text1"/>
              </w:rPr>
            </w:pPr>
            <w:r>
              <w:rPr>
                <w:rFonts w:ascii="Arial" w:hAnsi="Arial" w:cs="Arial"/>
                <w:color w:val="000000" w:themeColor="text1"/>
              </w:rPr>
              <w:t>Alternatively: t</w:t>
            </w:r>
            <w:r w:rsidR="004C655C" w:rsidRPr="004C655C">
              <w:rPr>
                <w:rFonts w:ascii="Arial" w:hAnsi="Arial" w:cs="Arial"/>
                <w:color w:val="000000" w:themeColor="text1"/>
              </w:rPr>
              <w:t>he form, amount of and manner in which the security is to be furnished shall be fixed by the Registrar of this Court and shall be furnished within 15 days of it being so determined by the Registrar;</w:t>
            </w:r>
          </w:p>
          <w:p w:rsidR="004C655C" w:rsidRPr="004C655C" w:rsidRDefault="004C655C" w:rsidP="00DF500C">
            <w:pPr>
              <w:spacing w:after="0" w:line="360" w:lineRule="auto"/>
              <w:jc w:val="both"/>
              <w:rPr>
                <w:rFonts w:ascii="Arial" w:hAnsi="Arial" w:cs="Arial"/>
                <w:color w:val="000000" w:themeColor="text1"/>
              </w:rPr>
            </w:pPr>
          </w:p>
          <w:p w:rsidR="004C655C" w:rsidRPr="004C655C" w:rsidRDefault="004C655C" w:rsidP="00DF500C">
            <w:pPr>
              <w:spacing w:after="0" w:line="360" w:lineRule="auto"/>
              <w:jc w:val="both"/>
              <w:rPr>
                <w:rFonts w:ascii="Arial" w:hAnsi="Arial" w:cs="Arial"/>
                <w:color w:val="000000" w:themeColor="text1"/>
              </w:rPr>
            </w:pPr>
            <w:r>
              <w:rPr>
                <w:rFonts w:ascii="Arial" w:hAnsi="Arial" w:cs="Arial"/>
                <w:color w:val="000000" w:themeColor="text1"/>
              </w:rPr>
              <w:t xml:space="preserve">3. </w:t>
            </w:r>
            <w:r w:rsidRPr="004C655C">
              <w:rPr>
                <w:rFonts w:ascii="Arial" w:hAnsi="Arial" w:cs="Arial"/>
                <w:color w:val="000000" w:themeColor="text1"/>
              </w:rPr>
              <w:t>The action under case number HC-MD-CIV-MOT-GEN-2021/00484 is stayed until the Applicant has furnished the security for costs in the form, amount and manner stipulated by this order;</w:t>
            </w:r>
          </w:p>
          <w:p w:rsidR="004C655C" w:rsidRPr="004C655C" w:rsidRDefault="004C655C" w:rsidP="00DF500C">
            <w:pPr>
              <w:spacing w:after="0" w:line="360" w:lineRule="auto"/>
              <w:jc w:val="both"/>
              <w:rPr>
                <w:rFonts w:ascii="Arial" w:hAnsi="Arial" w:cs="Arial"/>
                <w:color w:val="000000" w:themeColor="text1"/>
              </w:rPr>
            </w:pPr>
          </w:p>
          <w:p w:rsidR="004C655C" w:rsidRPr="004C655C" w:rsidRDefault="004C655C" w:rsidP="00DF500C">
            <w:pPr>
              <w:spacing w:after="0" w:line="360" w:lineRule="auto"/>
              <w:jc w:val="both"/>
              <w:rPr>
                <w:rFonts w:ascii="Arial" w:hAnsi="Arial" w:cs="Arial"/>
                <w:color w:val="000000" w:themeColor="text1"/>
              </w:rPr>
            </w:pPr>
            <w:r w:rsidRPr="004C655C">
              <w:rPr>
                <w:rFonts w:ascii="Arial" w:hAnsi="Arial" w:cs="Arial"/>
                <w:color w:val="000000" w:themeColor="text1"/>
              </w:rPr>
              <w:lastRenderedPageBreak/>
              <w:t>4. In the event of the security not being furnished as ordered, the First Respondent is given leave to apply to this Court on the same papers, supplemented insofar as may be necessary, for the dismissal of the action instituted by the Applicant under case number HC-MD-CIV-MOT-GEN-2021/00484;</w:t>
            </w:r>
          </w:p>
          <w:p w:rsidR="004C655C" w:rsidRPr="004C655C" w:rsidRDefault="004C655C" w:rsidP="00DF500C">
            <w:pPr>
              <w:spacing w:after="0" w:line="360" w:lineRule="auto"/>
              <w:jc w:val="both"/>
              <w:rPr>
                <w:rFonts w:ascii="Arial" w:hAnsi="Arial" w:cs="Arial"/>
                <w:color w:val="000000" w:themeColor="text1"/>
              </w:rPr>
            </w:pPr>
          </w:p>
          <w:p w:rsidR="004C655C" w:rsidRPr="004C655C" w:rsidRDefault="004C655C" w:rsidP="00DF500C">
            <w:pPr>
              <w:spacing w:after="0" w:line="360" w:lineRule="auto"/>
              <w:jc w:val="both"/>
              <w:rPr>
                <w:rFonts w:ascii="Arial" w:hAnsi="Arial" w:cs="Arial"/>
                <w:color w:val="000000" w:themeColor="text1"/>
              </w:rPr>
            </w:pPr>
            <w:r w:rsidRPr="004C655C">
              <w:rPr>
                <w:rFonts w:ascii="Arial" w:hAnsi="Arial" w:cs="Arial"/>
                <w:color w:val="000000" w:themeColor="text1"/>
              </w:rPr>
              <w:t>5. The Applicant is directed to pay the costs of this application, the costs not to be limited in terms of Rule 32(11);</w:t>
            </w:r>
          </w:p>
          <w:p w:rsidR="004C655C" w:rsidRPr="004C655C" w:rsidRDefault="004C655C" w:rsidP="00DF500C">
            <w:pPr>
              <w:spacing w:after="0" w:line="360" w:lineRule="auto"/>
              <w:jc w:val="both"/>
              <w:rPr>
                <w:rFonts w:ascii="Arial" w:hAnsi="Arial" w:cs="Arial"/>
                <w:color w:val="000000" w:themeColor="text1"/>
              </w:rPr>
            </w:pPr>
          </w:p>
          <w:p w:rsidR="009728E1" w:rsidRPr="004C655C" w:rsidRDefault="004C655C" w:rsidP="00DF500C">
            <w:pPr>
              <w:spacing w:after="0" w:line="360" w:lineRule="auto"/>
              <w:jc w:val="both"/>
              <w:rPr>
                <w:rFonts w:ascii="Arial" w:hAnsi="Arial" w:cs="Arial"/>
                <w:color w:val="000000" w:themeColor="text1"/>
              </w:rPr>
            </w:pPr>
            <w:r w:rsidRPr="004C655C">
              <w:rPr>
                <w:rFonts w:ascii="Arial" w:hAnsi="Arial" w:cs="Arial"/>
                <w:color w:val="000000" w:themeColor="text1"/>
              </w:rPr>
              <w:t>6. Such further and/or alternative relief be granted to the First Respondent as the court may deem meet.’</w:t>
            </w:r>
          </w:p>
          <w:p w:rsidR="004C655C" w:rsidRDefault="004C655C" w:rsidP="00DF500C">
            <w:pPr>
              <w:spacing w:after="0" w:line="360" w:lineRule="auto"/>
              <w:jc w:val="both"/>
              <w:rPr>
                <w:rFonts w:ascii="Arial" w:hAnsi="Arial" w:cs="Arial"/>
                <w:color w:val="000000" w:themeColor="text1"/>
                <w:sz w:val="24"/>
                <w:szCs w:val="24"/>
              </w:rPr>
            </w:pPr>
          </w:p>
          <w:p w:rsidR="004C655C" w:rsidRDefault="004C655C"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[3]       The first responden</w:t>
            </w:r>
            <w:r w:rsidR="009B3EF9">
              <w:rPr>
                <w:rFonts w:ascii="Arial" w:hAnsi="Arial" w:cs="Arial"/>
                <w:color w:val="000000" w:themeColor="text1"/>
                <w:sz w:val="24"/>
                <w:szCs w:val="24"/>
              </w:rPr>
              <w:t>t relies on the provisions of s</w:t>
            </w:r>
            <w:r>
              <w:rPr>
                <w:rFonts w:ascii="Arial" w:hAnsi="Arial" w:cs="Arial"/>
                <w:color w:val="000000" w:themeColor="text1"/>
                <w:sz w:val="24"/>
                <w:szCs w:val="24"/>
              </w:rPr>
              <w:t xml:space="preserve"> 11 of the Companies Act</w:t>
            </w:r>
            <w:r>
              <w:rPr>
                <w:rStyle w:val="FootnoteReference"/>
                <w:rFonts w:ascii="Arial" w:hAnsi="Arial" w:cs="Arial"/>
                <w:color w:val="000000" w:themeColor="text1"/>
                <w:sz w:val="24"/>
                <w:szCs w:val="24"/>
              </w:rPr>
              <w:footnoteReference w:id="1"/>
            </w:r>
            <w:r>
              <w:rPr>
                <w:rFonts w:ascii="Arial" w:hAnsi="Arial" w:cs="Arial"/>
                <w:color w:val="000000" w:themeColor="text1"/>
                <w:sz w:val="24"/>
                <w:szCs w:val="24"/>
              </w:rPr>
              <w:t xml:space="preserve"> (‘the Act’) for its request for security for costs. </w:t>
            </w:r>
          </w:p>
          <w:p w:rsidR="004C655C" w:rsidRDefault="004C655C" w:rsidP="00DF500C">
            <w:pPr>
              <w:spacing w:after="0" w:line="360" w:lineRule="auto"/>
              <w:jc w:val="both"/>
              <w:rPr>
                <w:rFonts w:ascii="Arial" w:hAnsi="Arial" w:cs="Arial"/>
                <w:color w:val="000000" w:themeColor="text1"/>
                <w:sz w:val="24"/>
                <w:szCs w:val="24"/>
              </w:rPr>
            </w:pPr>
          </w:p>
          <w:p w:rsidR="00B67068" w:rsidRDefault="004C655C"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[4]         The following are the grounds upon which the first respondent seeks security for costs, namely: </w:t>
            </w:r>
          </w:p>
          <w:p w:rsidR="00B67068" w:rsidRDefault="00B67068"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 the applicant is a juristic person with only one shareholder;</w:t>
            </w:r>
          </w:p>
          <w:p w:rsidR="00B67068" w:rsidRDefault="00B67068"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 the sole shareholder of the applicant, in his founding affidavit, in the main application, deposed among other things, that:</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xml:space="preserve">) soon after the applicant took occupation of the leased premises and started trading as a bakery, the Ministry of </w:t>
            </w:r>
            <w:proofErr w:type="spellStart"/>
            <w:r>
              <w:rPr>
                <w:rFonts w:ascii="Arial" w:hAnsi="Arial" w:cs="Arial"/>
                <w:color w:val="000000" w:themeColor="text1"/>
                <w:sz w:val="24"/>
                <w:szCs w:val="24"/>
              </w:rPr>
              <w:t>Defence</w:t>
            </w:r>
            <w:proofErr w:type="spellEnd"/>
            <w:r>
              <w:rPr>
                <w:rFonts w:ascii="Arial" w:hAnsi="Arial" w:cs="Arial"/>
                <w:color w:val="000000" w:themeColor="text1"/>
                <w:sz w:val="24"/>
                <w:szCs w:val="24"/>
              </w:rPr>
              <w:t xml:space="preserve"> withdrew the tender it granted to the applicant;</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(ii) the tender (which was withdrawn) was the main reason why the applicant opened the bakery;</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(iii) upon the withdrawal of the tender, the applicant lost their biggest client in the process;</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(iv) the applicant’s revenue decreased tremendously;</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(v) the bakery was no longer a viable business and was closed by end of May 2021;</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(vi) at that stage</w:t>
            </w:r>
            <w:r w:rsidR="009B3EF9">
              <w:rPr>
                <w:rFonts w:ascii="Arial" w:hAnsi="Arial" w:cs="Arial"/>
                <w:color w:val="000000" w:themeColor="text1"/>
                <w:sz w:val="24"/>
                <w:szCs w:val="24"/>
              </w:rPr>
              <w:t>,</w:t>
            </w:r>
            <w:r>
              <w:rPr>
                <w:rFonts w:ascii="Arial" w:hAnsi="Arial" w:cs="Arial"/>
                <w:color w:val="000000" w:themeColor="text1"/>
                <w:sz w:val="24"/>
                <w:szCs w:val="24"/>
              </w:rPr>
              <w:t xml:space="preserve"> the applicant was in arrears with two months rental amount, which was due to first respondent;</w:t>
            </w:r>
          </w:p>
          <w:p w:rsidR="00861D2F" w:rsidRDefault="00861D2F"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(viii) during July or August 2021, the applicant secured </w:t>
            </w:r>
            <w:r w:rsidR="00025D6E">
              <w:rPr>
                <w:rFonts w:ascii="Arial" w:hAnsi="Arial" w:cs="Arial"/>
                <w:color w:val="000000" w:themeColor="text1"/>
                <w:sz w:val="24"/>
                <w:szCs w:val="24"/>
              </w:rPr>
              <w:t>payment of the portion of the outstanding arrear rent through assistance of a friend and business partner;</w:t>
            </w:r>
          </w:p>
          <w:p w:rsidR="004A536E" w:rsidRDefault="004A536E"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 the sole shareholder of the applicant also deposed to a further affidavit on 5 July 2022, in which he averred that the applicant is struggling to pay its legal fees;</w:t>
            </w:r>
          </w:p>
          <w:p w:rsidR="004A536E" w:rsidRDefault="004A536E"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 during a rule 32(9) engagement on 26 September 2022, the legal practitioners of the first respondent addressed a letter to the legal practitioners of the applicant, requesting the applicant to indicate whether it has any:</w:t>
            </w:r>
          </w:p>
          <w:p w:rsidR="004A536E" w:rsidRDefault="000669F7"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 xml:space="preserve">) </w:t>
            </w:r>
            <w:r w:rsidR="004A536E">
              <w:rPr>
                <w:rFonts w:ascii="Arial" w:hAnsi="Arial" w:cs="Arial"/>
                <w:color w:val="000000" w:themeColor="text1"/>
                <w:sz w:val="24"/>
                <w:szCs w:val="24"/>
              </w:rPr>
              <w:t>unencumbered immovable assets,</w:t>
            </w:r>
          </w:p>
          <w:p w:rsidR="004A536E" w:rsidRDefault="000669F7"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(ii) </w:t>
            </w:r>
            <w:r w:rsidR="004A536E">
              <w:rPr>
                <w:rFonts w:ascii="Arial" w:hAnsi="Arial" w:cs="Arial"/>
                <w:color w:val="000000" w:themeColor="text1"/>
                <w:sz w:val="24"/>
                <w:szCs w:val="24"/>
              </w:rPr>
              <w:t>movable assets or;</w:t>
            </w:r>
          </w:p>
          <w:p w:rsidR="004A536E" w:rsidRDefault="000669F7"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(iii) </w:t>
            </w:r>
            <w:proofErr w:type="gramStart"/>
            <w:r w:rsidR="004A536E">
              <w:rPr>
                <w:rFonts w:ascii="Arial" w:hAnsi="Arial" w:cs="Arial"/>
                <w:color w:val="000000" w:themeColor="text1"/>
                <w:sz w:val="24"/>
                <w:szCs w:val="24"/>
              </w:rPr>
              <w:t>any</w:t>
            </w:r>
            <w:proofErr w:type="gramEnd"/>
            <w:r w:rsidR="004A536E">
              <w:rPr>
                <w:rFonts w:ascii="Arial" w:hAnsi="Arial" w:cs="Arial"/>
                <w:color w:val="000000" w:themeColor="text1"/>
                <w:sz w:val="24"/>
                <w:szCs w:val="24"/>
              </w:rPr>
              <w:t xml:space="preserve"> reliable income.</w:t>
            </w:r>
          </w:p>
          <w:p w:rsidR="004A536E" w:rsidRDefault="004A536E"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(e) for the purposes of establishing whether the applicant is in a position to satisfy an adverse costs order against it, the applicant was also requested</w:t>
            </w:r>
            <w:r w:rsidR="00867822">
              <w:rPr>
                <w:rFonts w:ascii="Arial" w:hAnsi="Arial" w:cs="Arial"/>
                <w:color w:val="000000" w:themeColor="text1"/>
                <w:sz w:val="24"/>
                <w:szCs w:val="24"/>
              </w:rPr>
              <w:t>, through its legal practitioners,</w:t>
            </w:r>
            <w:r>
              <w:rPr>
                <w:rFonts w:ascii="Arial" w:hAnsi="Arial" w:cs="Arial"/>
                <w:color w:val="000000" w:themeColor="text1"/>
                <w:sz w:val="24"/>
                <w:szCs w:val="24"/>
              </w:rPr>
              <w:t xml:space="preserve"> t</w:t>
            </w:r>
            <w:r w:rsidR="009B3EF9">
              <w:rPr>
                <w:rFonts w:ascii="Arial" w:hAnsi="Arial" w:cs="Arial"/>
                <w:color w:val="000000" w:themeColor="text1"/>
                <w:sz w:val="24"/>
                <w:szCs w:val="24"/>
              </w:rPr>
              <w:t xml:space="preserve">o furnish financial statements, </w:t>
            </w:r>
            <w:r>
              <w:rPr>
                <w:rFonts w:ascii="Arial" w:hAnsi="Arial" w:cs="Arial"/>
                <w:color w:val="000000" w:themeColor="text1"/>
                <w:sz w:val="24"/>
                <w:szCs w:val="24"/>
              </w:rPr>
              <w:t>however, the legal practitioners did not furnish any of the requested information;</w:t>
            </w:r>
          </w:p>
          <w:p w:rsidR="004A536E" w:rsidRDefault="004A536E"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(f)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first respondent instructed its legal practitioners to conduct a deeds search to establish whether the applicant has any immovable property registered in its name. They could not find any record of immovable property registered in the </w:t>
            </w:r>
            <w:r w:rsidR="009B3EF9">
              <w:rPr>
                <w:rFonts w:ascii="Arial" w:hAnsi="Arial" w:cs="Arial"/>
                <w:color w:val="000000" w:themeColor="text1"/>
                <w:sz w:val="24"/>
                <w:szCs w:val="24"/>
              </w:rPr>
              <w:t>name of the applicant, and that</w:t>
            </w:r>
            <w:r>
              <w:rPr>
                <w:rFonts w:ascii="Arial" w:hAnsi="Arial" w:cs="Arial"/>
                <w:color w:val="000000" w:themeColor="text1"/>
                <w:sz w:val="24"/>
                <w:szCs w:val="24"/>
              </w:rPr>
              <w:t>,</w:t>
            </w:r>
          </w:p>
          <w:p w:rsidR="004E56C0" w:rsidRDefault="004A536E"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(g)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first respondent’s legal practitioners also </w:t>
            </w:r>
            <w:r w:rsidR="004E56C0">
              <w:rPr>
                <w:rFonts w:ascii="Arial" w:hAnsi="Arial" w:cs="Arial"/>
                <w:color w:val="000000" w:themeColor="text1"/>
                <w:sz w:val="24"/>
                <w:szCs w:val="24"/>
              </w:rPr>
              <w:t>did an online search to establish whether the applicant still trades but same could not be established.</w:t>
            </w:r>
          </w:p>
          <w:p w:rsidR="004E56C0" w:rsidRDefault="004E56C0" w:rsidP="00DF500C">
            <w:pPr>
              <w:spacing w:after="0" w:line="360" w:lineRule="auto"/>
              <w:jc w:val="both"/>
              <w:rPr>
                <w:rFonts w:ascii="Arial" w:hAnsi="Arial" w:cs="Arial"/>
                <w:color w:val="000000" w:themeColor="text1"/>
                <w:sz w:val="24"/>
                <w:szCs w:val="24"/>
              </w:rPr>
            </w:pPr>
          </w:p>
          <w:p w:rsidR="004E56C0" w:rsidRDefault="00867822"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[5]       In light of the above, t</w:t>
            </w:r>
            <w:r w:rsidR="004E56C0">
              <w:rPr>
                <w:rFonts w:ascii="Arial" w:hAnsi="Arial" w:cs="Arial"/>
                <w:color w:val="000000" w:themeColor="text1"/>
                <w:sz w:val="24"/>
                <w:szCs w:val="24"/>
              </w:rPr>
              <w:t>he first respondent submits that, the unavoidable conclusion to be drawn is that the applicant is impecunious and will not be in a financial position to satisfy an adverse costs order against it.</w:t>
            </w:r>
          </w:p>
          <w:p w:rsidR="004E56C0" w:rsidRDefault="004E56C0" w:rsidP="00DF500C">
            <w:pPr>
              <w:spacing w:after="0" w:line="360" w:lineRule="auto"/>
              <w:jc w:val="both"/>
              <w:rPr>
                <w:rFonts w:ascii="Arial" w:hAnsi="Arial" w:cs="Arial"/>
                <w:color w:val="000000" w:themeColor="text1"/>
                <w:sz w:val="24"/>
                <w:szCs w:val="24"/>
              </w:rPr>
            </w:pPr>
          </w:p>
          <w:p w:rsidR="004A536E" w:rsidRDefault="004E56C0"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[6]</w:t>
            </w:r>
            <w:r w:rsidR="004A536E">
              <w:rPr>
                <w:rFonts w:ascii="Arial" w:hAnsi="Arial" w:cs="Arial"/>
                <w:color w:val="000000" w:themeColor="text1"/>
                <w:sz w:val="24"/>
                <w:szCs w:val="24"/>
              </w:rPr>
              <w:t xml:space="preserve"> </w:t>
            </w:r>
            <w:r>
              <w:rPr>
                <w:rFonts w:ascii="Arial" w:hAnsi="Arial" w:cs="Arial"/>
                <w:color w:val="000000" w:themeColor="text1"/>
                <w:sz w:val="24"/>
                <w:szCs w:val="24"/>
              </w:rPr>
              <w:t xml:space="preserve">       The applicant contests its obligation to give security for costs. The following are the grounds upon which the applicant opposes the application:</w:t>
            </w:r>
          </w:p>
          <w:p w:rsidR="004E56C0" w:rsidRDefault="004E56C0"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 the first respondent does not have any reasonable grounds to believe that the applicant will not be able to satisfy an adverse costs order;</w:t>
            </w:r>
          </w:p>
          <w:p w:rsidR="004E56C0" w:rsidRDefault="004E56C0"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 the first respondent’s request for the applicant to furnish financial statements within four days was unreasonable;</w:t>
            </w:r>
          </w:p>
          <w:p w:rsidR="004E56C0" w:rsidRDefault="004E56C0"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 the first respondent requested that</w:t>
            </w:r>
            <w:r w:rsidR="00A0540D">
              <w:rPr>
                <w:rFonts w:ascii="Arial" w:hAnsi="Arial" w:cs="Arial"/>
                <w:color w:val="000000" w:themeColor="text1"/>
                <w:sz w:val="24"/>
                <w:szCs w:val="24"/>
              </w:rPr>
              <w:t xml:space="preserve"> the applicant provides a list of its movable property, when they knew that they had sold applicant’s movables at an unlawful sale in execution;</w:t>
            </w:r>
          </w:p>
          <w:p w:rsidR="00A0540D" w:rsidRDefault="00A0540D"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 the fact that the applicant stated that it was going through a rough financial path, should not be used to shut the court’s door on it, as it is the first respondent who is the cause of its financial problems;</w:t>
            </w:r>
          </w:p>
          <w:p w:rsidR="00A0540D" w:rsidRDefault="00A0540D"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 the applicant has a constitutional right to access the court and to have its dispute adjudicated;</w:t>
            </w:r>
          </w:p>
          <w:p w:rsidR="00A0540D" w:rsidRDefault="00A0540D"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(f) the applicant disputes that first respondent’s legal practitioners conducted a diligent online search and no proof has been furnished in that regard, and;</w:t>
            </w:r>
          </w:p>
          <w:p w:rsidR="00A0540D" w:rsidRDefault="00A0540D"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(g) </w:t>
            </w:r>
            <w:proofErr w:type="gramStart"/>
            <w:r>
              <w:rPr>
                <w:rFonts w:ascii="Arial" w:hAnsi="Arial" w:cs="Arial"/>
                <w:color w:val="000000" w:themeColor="text1"/>
                <w:sz w:val="24"/>
                <w:szCs w:val="24"/>
              </w:rPr>
              <w:t>the</w:t>
            </w:r>
            <w:proofErr w:type="gramEnd"/>
            <w:r>
              <w:rPr>
                <w:rFonts w:ascii="Arial" w:hAnsi="Arial" w:cs="Arial"/>
                <w:color w:val="000000" w:themeColor="text1"/>
                <w:sz w:val="24"/>
                <w:szCs w:val="24"/>
              </w:rPr>
              <w:t xml:space="preserve"> fact that applicant sourced its funds from its business partners in the previous matter does not justify closing the court’s door on the applicant.</w:t>
            </w:r>
          </w:p>
          <w:p w:rsidR="00A0540D" w:rsidRDefault="00A0540D" w:rsidP="00DF500C">
            <w:pPr>
              <w:spacing w:after="0" w:line="360" w:lineRule="auto"/>
              <w:jc w:val="both"/>
              <w:rPr>
                <w:rFonts w:ascii="Arial" w:hAnsi="Arial" w:cs="Arial"/>
                <w:color w:val="000000" w:themeColor="text1"/>
                <w:sz w:val="24"/>
                <w:szCs w:val="24"/>
              </w:rPr>
            </w:pPr>
          </w:p>
          <w:p w:rsidR="00A0540D" w:rsidRDefault="00A0540D"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[7]        In light of the foregoing grounds, the applicant submits that the first respondent’s application for security for costs be dismissed with costs. </w:t>
            </w:r>
          </w:p>
          <w:p w:rsidR="00E33F1A" w:rsidRPr="0067718B" w:rsidRDefault="00E33F1A" w:rsidP="00DF500C">
            <w:pPr>
              <w:spacing w:after="0" w:line="360" w:lineRule="auto"/>
              <w:jc w:val="both"/>
              <w:rPr>
                <w:rFonts w:ascii="Arial" w:hAnsi="Arial" w:cs="Arial"/>
                <w:color w:val="000000" w:themeColor="text1"/>
                <w:sz w:val="24"/>
                <w:szCs w:val="24"/>
              </w:rPr>
            </w:pPr>
          </w:p>
          <w:p w:rsidR="004703FA" w:rsidRDefault="005D133A" w:rsidP="00DF500C">
            <w:pPr>
              <w:spacing w:after="0" w:line="360" w:lineRule="auto"/>
              <w:jc w:val="both"/>
              <w:rPr>
                <w:rFonts w:ascii="Arial" w:hAnsi="Arial" w:cs="Arial"/>
                <w:color w:val="000000" w:themeColor="text1"/>
                <w:sz w:val="24"/>
                <w:szCs w:val="24"/>
                <w:u w:val="single"/>
              </w:rPr>
            </w:pPr>
            <w:r w:rsidRPr="005D133A">
              <w:rPr>
                <w:rFonts w:ascii="Arial" w:hAnsi="Arial" w:cs="Arial"/>
                <w:color w:val="000000" w:themeColor="text1"/>
                <w:sz w:val="24"/>
                <w:szCs w:val="24"/>
                <w:u w:val="single"/>
              </w:rPr>
              <w:t>Analysis</w:t>
            </w:r>
          </w:p>
          <w:p w:rsidR="005D133A" w:rsidRPr="005D133A" w:rsidRDefault="005D133A" w:rsidP="00DF500C">
            <w:pPr>
              <w:spacing w:after="0" w:line="360" w:lineRule="auto"/>
              <w:jc w:val="both"/>
              <w:rPr>
                <w:rFonts w:ascii="Arial" w:hAnsi="Arial" w:cs="Arial"/>
                <w:color w:val="000000" w:themeColor="text1"/>
                <w:sz w:val="24"/>
                <w:szCs w:val="24"/>
                <w:u w:val="single"/>
              </w:rPr>
            </w:pPr>
          </w:p>
          <w:p w:rsidR="00043C5B" w:rsidRDefault="00A0540D"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[8</w:t>
            </w:r>
            <w:r w:rsidR="00CA6B19" w:rsidRPr="00CA6B19">
              <w:rPr>
                <w:rFonts w:ascii="Arial" w:hAnsi="Arial" w:cs="Arial"/>
                <w:color w:val="000000" w:themeColor="text1"/>
                <w:sz w:val="24"/>
                <w:szCs w:val="24"/>
              </w:rPr>
              <w:t>]</w:t>
            </w:r>
            <w:r w:rsidR="00CA6B19" w:rsidRPr="00CA6B19">
              <w:rPr>
                <w:rFonts w:ascii="Arial" w:hAnsi="Arial" w:cs="Arial"/>
                <w:color w:val="000000" w:themeColor="text1"/>
                <w:sz w:val="24"/>
                <w:szCs w:val="24"/>
              </w:rPr>
              <w:tab/>
            </w:r>
            <w:r w:rsidR="00043C5B">
              <w:rPr>
                <w:rFonts w:ascii="Arial" w:hAnsi="Arial" w:cs="Arial"/>
                <w:color w:val="000000" w:themeColor="text1"/>
                <w:sz w:val="24"/>
                <w:szCs w:val="24"/>
              </w:rPr>
              <w:t>Section 11 of the Act provides as follows:</w:t>
            </w:r>
          </w:p>
          <w:p w:rsidR="00043C5B" w:rsidRDefault="00043C5B" w:rsidP="00DF500C">
            <w:pPr>
              <w:spacing w:line="360" w:lineRule="auto"/>
              <w:jc w:val="both"/>
              <w:rPr>
                <w:rFonts w:ascii="Arial" w:hAnsi="Arial" w:cs="Arial"/>
                <w:color w:val="000000" w:themeColor="text1"/>
                <w:lang w:val="en-ZA"/>
              </w:rPr>
            </w:pPr>
            <w:r w:rsidRPr="00043C5B">
              <w:rPr>
                <w:rFonts w:ascii="Arial" w:hAnsi="Arial" w:cs="Arial"/>
                <w:color w:val="000000" w:themeColor="text1"/>
                <w:lang w:val="en-ZA"/>
              </w:rPr>
              <w:t xml:space="preserve">          ‘Where a company or other body corporate is the plaintiff or applicant in any legal proceedings, the Court may at any stage, if it appears by credible testimony that there is reason to believe that the company or body corporate or, if it is being wound up, the liquidator of the company, will be unable to pay the costs of the defendant or respondent if the defence of the latter is successful, require sufficient security to be given for those costs and may stay all proceedings until the security is given.</w:t>
            </w:r>
            <w:r>
              <w:rPr>
                <w:rFonts w:ascii="Arial" w:hAnsi="Arial" w:cs="Arial"/>
                <w:color w:val="000000" w:themeColor="text1"/>
                <w:lang w:val="en-ZA"/>
              </w:rPr>
              <w:t>’</w:t>
            </w:r>
          </w:p>
          <w:p w:rsidR="00043C5B" w:rsidRDefault="00043C5B"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[9]          The first issue for consideration is whether there is evidence that there is reason to believe that the applicant will be unable to meet an adverse costs order against it.</w:t>
            </w:r>
          </w:p>
          <w:p w:rsidR="00043C5B" w:rsidRDefault="00043C5B"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[10]       The first respondent has adduced evidence to the effect that based on allegations founded upon the applicant’s founding affidavit in the main application, there is reason to believe that the applicant will be unable to meet an adverse costs order against it. </w:t>
            </w:r>
          </w:p>
          <w:p w:rsidR="00345136" w:rsidRDefault="00345136"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[11]    </w:t>
            </w:r>
            <w:r w:rsidR="00043C5B">
              <w:rPr>
                <w:rFonts w:ascii="Arial" w:hAnsi="Arial" w:cs="Arial"/>
                <w:color w:val="000000" w:themeColor="text1"/>
                <w:sz w:val="24"/>
                <w:szCs w:val="24"/>
              </w:rPr>
              <w:t xml:space="preserve">The applicant does not deny that it has made the assertions relied upon by the first respondent in its affidavit(s), but denies that it will not be able to satisfy an adverse costs order against it. The thrust of the </w:t>
            </w:r>
            <w:r>
              <w:rPr>
                <w:rFonts w:ascii="Arial" w:hAnsi="Arial" w:cs="Arial"/>
                <w:color w:val="000000" w:themeColor="text1"/>
                <w:sz w:val="24"/>
                <w:szCs w:val="24"/>
              </w:rPr>
              <w:t xml:space="preserve">applicant’s complaint being that </w:t>
            </w:r>
            <w:proofErr w:type="gramStart"/>
            <w:r>
              <w:rPr>
                <w:rFonts w:ascii="Arial" w:hAnsi="Arial" w:cs="Arial"/>
                <w:color w:val="000000" w:themeColor="text1"/>
                <w:sz w:val="24"/>
                <w:szCs w:val="24"/>
              </w:rPr>
              <w:t>its</w:t>
            </w:r>
            <w:proofErr w:type="gramEnd"/>
            <w:r>
              <w:rPr>
                <w:rFonts w:ascii="Arial" w:hAnsi="Arial" w:cs="Arial"/>
                <w:color w:val="000000" w:themeColor="text1"/>
                <w:sz w:val="24"/>
                <w:szCs w:val="24"/>
              </w:rPr>
              <w:t xml:space="preserve"> acknowledged financial straits should not be used as a reason to shut the court’s door on it.</w:t>
            </w:r>
          </w:p>
          <w:p w:rsidR="00A25E2E" w:rsidRDefault="00A25E2E"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[12]    I am of the opinion that the fact that</w:t>
            </w:r>
            <w:r w:rsidR="00867822">
              <w:rPr>
                <w:rFonts w:ascii="Arial" w:hAnsi="Arial" w:cs="Arial"/>
                <w:color w:val="000000" w:themeColor="text1"/>
                <w:sz w:val="24"/>
                <w:szCs w:val="24"/>
              </w:rPr>
              <w:t xml:space="preserve"> the applicant has admitted</w:t>
            </w:r>
            <w:r>
              <w:rPr>
                <w:rFonts w:ascii="Arial" w:hAnsi="Arial" w:cs="Arial"/>
                <w:color w:val="000000" w:themeColor="text1"/>
                <w:sz w:val="24"/>
                <w:szCs w:val="24"/>
              </w:rPr>
              <w:t xml:space="preserve"> being in financial difficulties, is a relevant consideration in the present proceedings. Furthermore, the applicant’s reluctance to make any disclosure of its assets and</w:t>
            </w:r>
            <w:r w:rsidR="00867822">
              <w:rPr>
                <w:rFonts w:ascii="Arial" w:hAnsi="Arial" w:cs="Arial"/>
                <w:color w:val="000000" w:themeColor="text1"/>
                <w:sz w:val="24"/>
                <w:szCs w:val="24"/>
              </w:rPr>
              <w:t>/or</w:t>
            </w:r>
            <w:r>
              <w:rPr>
                <w:rFonts w:ascii="Arial" w:hAnsi="Arial" w:cs="Arial"/>
                <w:color w:val="000000" w:themeColor="text1"/>
                <w:sz w:val="24"/>
                <w:szCs w:val="24"/>
              </w:rPr>
              <w:t xml:space="preserve"> liabilities, in the present proceedings, is in my view, a further factor that weighs in </w:t>
            </w:r>
            <w:proofErr w:type="spellStart"/>
            <w:r>
              <w:rPr>
                <w:rFonts w:ascii="Arial" w:hAnsi="Arial" w:cs="Arial"/>
                <w:color w:val="000000" w:themeColor="text1"/>
                <w:sz w:val="24"/>
                <w:szCs w:val="24"/>
              </w:rPr>
              <w:t>favour</w:t>
            </w:r>
            <w:proofErr w:type="spellEnd"/>
            <w:r>
              <w:rPr>
                <w:rFonts w:ascii="Arial" w:hAnsi="Arial" w:cs="Arial"/>
                <w:color w:val="000000" w:themeColor="text1"/>
                <w:sz w:val="24"/>
                <w:szCs w:val="24"/>
              </w:rPr>
              <w:t xml:space="preserve"> of g</w:t>
            </w:r>
            <w:r w:rsidR="009B3EF9">
              <w:rPr>
                <w:rFonts w:ascii="Arial" w:hAnsi="Arial" w:cs="Arial"/>
                <w:color w:val="000000" w:themeColor="text1"/>
                <w:sz w:val="24"/>
                <w:szCs w:val="24"/>
              </w:rPr>
              <w:t>ranting an order for security for</w:t>
            </w:r>
            <w:r>
              <w:rPr>
                <w:rFonts w:ascii="Arial" w:hAnsi="Arial" w:cs="Arial"/>
                <w:color w:val="000000" w:themeColor="text1"/>
                <w:sz w:val="24"/>
                <w:szCs w:val="24"/>
              </w:rPr>
              <w:t xml:space="preserve"> costs, in the circumstances. </w:t>
            </w:r>
          </w:p>
          <w:p w:rsidR="00A25E2E" w:rsidRDefault="00A25E2E"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[13]       On the basis of all the evidence before court, I am of the opinion that there is reason to believe that the applicant will be unable to comply with a costs order, should such order be granted against it.</w:t>
            </w:r>
          </w:p>
          <w:p w:rsidR="00B36F6F" w:rsidRDefault="00A25E2E"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[14]        </w:t>
            </w:r>
            <w:r w:rsidR="00B36F6F">
              <w:rPr>
                <w:rFonts w:ascii="Arial" w:hAnsi="Arial" w:cs="Arial"/>
                <w:color w:val="000000" w:themeColor="text1"/>
                <w:sz w:val="24"/>
                <w:szCs w:val="24"/>
              </w:rPr>
              <w:t>The next enquiry is to consider whether or not the court, in the exercise of its discretion,</w:t>
            </w:r>
            <w:r w:rsidR="009B3EF9">
              <w:rPr>
                <w:rFonts w:ascii="Arial" w:hAnsi="Arial" w:cs="Arial"/>
                <w:color w:val="000000" w:themeColor="text1"/>
                <w:sz w:val="24"/>
                <w:szCs w:val="24"/>
              </w:rPr>
              <w:t xml:space="preserve"> should</w:t>
            </w:r>
            <w:r w:rsidR="00B36F6F">
              <w:rPr>
                <w:rFonts w:ascii="Arial" w:hAnsi="Arial" w:cs="Arial"/>
                <w:color w:val="000000" w:themeColor="text1"/>
                <w:sz w:val="24"/>
                <w:szCs w:val="24"/>
              </w:rPr>
              <w:t xml:space="preserve"> compel the furnishing of security.</w:t>
            </w:r>
          </w:p>
          <w:p w:rsidR="00B36F6F" w:rsidRDefault="00B36F6F"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[15]     Upon the assessment of the evidence before the court, I am of the view that the considerations of fairness </w:t>
            </w:r>
            <w:proofErr w:type="spellStart"/>
            <w:r>
              <w:rPr>
                <w:rFonts w:ascii="Arial" w:hAnsi="Arial" w:cs="Arial"/>
                <w:color w:val="000000" w:themeColor="text1"/>
                <w:sz w:val="24"/>
                <w:szCs w:val="24"/>
              </w:rPr>
              <w:t>favour</w:t>
            </w:r>
            <w:proofErr w:type="spellEnd"/>
            <w:r>
              <w:rPr>
                <w:rFonts w:ascii="Arial" w:hAnsi="Arial" w:cs="Arial"/>
                <w:color w:val="000000" w:themeColor="text1"/>
                <w:sz w:val="24"/>
                <w:szCs w:val="24"/>
              </w:rPr>
              <w:t xml:space="preserve"> the granting of security for costs. From the papers filed in this matter, it is apparent that the applicant does not own significant movable property. If the first respondent is successful in the main application, any award of costs in its </w:t>
            </w:r>
            <w:proofErr w:type="spellStart"/>
            <w:r>
              <w:rPr>
                <w:rFonts w:ascii="Arial" w:hAnsi="Arial" w:cs="Arial"/>
                <w:color w:val="000000" w:themeColor="text1"/>
                <w:sz w:val="24"/>
                <w:szCs w:val="24"/>
              </w:rPr>
              <w:t>favour</w:t>
            </w:r>
            <w:proofErr w:type="spellEnd"/>
            <w:r>
              <w:rPr>
                <w:rFonts w:ascii="Arial" w:hAnsi="Arial" w:cs="Arial"/>
                <w:color w:val="000000" w:themeColor="text1"/>
                <w:sz w:val="24"/>
                <w:szCs w:val="24"/>
              </w:rPr>
              <w:t xml:space="preserve"> will be a hollow victory, as it will not be able to recover its costs.</w:t>
            </w:r>
          </w:p>
          <w:p w:rsidR="00B36F6F" w:rsidRDefault="00B36F6F"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[16]         I am therefore, of the view that the first respondent is entitled to an order for security for costs against the applicant and that the court should, in the exercise of its discretion, compel the furnishing of such security. </w:t>
            </w:r>
          </w:p>
          <w:p w:rsidR="00B12434" w:rsidRDefault="00B36F6F"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[17]         As regards the issue of the nature, form and amount of security, it is trite law that such </w:t>
            </w:r>
            <w:r w:rsidR="00B12434">
              <w:rPr>
                <w:rFonts w:ascii="Arial" w:hAnsi="Arial" w:cs="Arial"/>
                <w:color w:val="000000" w:themeColor="text1"/>
                <w:sz w:val="24"/>
                <w:szCs w:val="24"/>
              </w:rPr>
              <w:t>is ordinarily a matter for the decision of the Registrar</w:t>
            </w:r>
            <w:r w:rsidR="00B12434">
              <w:rPr>
                <w:rStyle w:val="FootnoteReference"/>
                <w:rFonts w:ascii="Arial" w:hAnsi="Arial" w:cs="Arial"/>
                <w:color w:val="000000" w:themeColor="text1"/>
                <w:sz w:val="24"/>
                <w:szCs w:val="24"/>
              </w:rPr>
              <w:footnoteReference w:id="2"/>
            </w:r>
            <w:r w:rsidR="00B12434">
              <w:rPr>
                <w:rFonts w:ascii="Arial" w:hAnsi="Arial" w:cs="Arial"/>
                <w:color w:val="000000" w:themeColor="text1"/>
                <w:sz w:val="24"/>
                <w:szCs w:val="24"/>
              </w:rPr>
              <w:t xml:space="preserve">. </w:t>
            </w:r>
          </w:p>
          <w:p w:rsidR="00D61409" w:rsidRDefault="00B12434" w:rsidP="00DF500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[18]        In so far as costs are concerned, I am of the view that the general rule that costs follow t</w:t>
            </w:r>
            <w:r w:rsidR="00792164">
              <w:rPr>
                <w:rFonts w:ascii="Arial" w:hAnsi="Arial" w:cs="Arial"/>
                <w:color w:val="000000" w:themeColor="text1"/>
                <w:sz w:val="24"/>
                <w:szCs w:val="24"/>
              </w:rPr>
              <w:t>he event must find application. The first respondent requests that the costs to be granted should not be subject to the limitation imposed under rule 32(11). I am of the opinion that the first respondent has not placed evidence before court to satisfy me that a normal costs order will not be sufficient to meet its costs in the present proceeding. I will, therefore, grant an ordinary costs order.</w:t>
            </w:r>
          </w:p>
          <w:p w:rsidR="000D0F54" w:rsidRPr="00913AD2" w:rsidRDefault="00B54380" w:rsidP="00DF500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B12434">
              <w:rPr>
                <w:rFonts w:ascii="Arial" w:hAnsi="Arial" w:cs="Arial"/>
                <w:color w:val="000000" w:themeColor="text1"/>
                <w:sz w:val="24"/>
                <w:szCs w:val="24"/>
              </w:rPr>
              <w:t>19</w:t>
            </w:r>
            <w:r w:rsidR="00AF0D9C">
              <w:rPr>
                <w:rFonts w:ascii="Arial" w:hAnsi="Arial" w:cs="Arial"/>
                <w:color w:val="000000" w:themeColor="text1"/>
                <w:sz w:val="24"/>
                <w:szCs w:val="24"/>
              </w:rPr>
              <w:t>]</w:t>
            </w:r>
            <w:r w:rsidR="00AF0D9C">
              <w:rPr>
                <w:rFonts w:ascii="Arial" w:hAnsi="Arial" w:cs="Arial"/>
                <w:color w:val="000000" w:themeColor="text1"/>
                <w:sz w:val="24"/>
                <w:szCs w:val="24"/>
              </w:rPr>
              <w:tab/>
            </w:r>
            <w:r w:rsidR="008D0536">
              <w:rPr>
                <w:rFonts w:ascii="Arial" w:hAnsi="Arial" w:cs="Arial"/>
                <w:color w:val="000000" w:themeColor="text1"/>
                <w:sz w:val="24"/>
                <w:szCs w:val="24"/>
              </w:rPr>
              <w:t xml:space="preserve">  </w:t>
            </w:r>
            <w:r w:rsidR="00A7631F" w:rsidRPr="00913AD2">
              <w:rPr>
                <w:rFonts w:ascii="Arial" w:hAnsi="Arial" w:cs="Arial"/>
                <w:color w:val="000000" w:themeColor="text1"/>
                <w:sz w:val="24"/>
                <w:szCs w:val="24"/>
              </w:rPr>
              <w:t>In the result, I make the following order:</w:t>
            </w:r>
          </w:p>
          <w:p w:rsidR="00B12434" w:rsidRDefault="00B12434" w:rsidP="00DF500C">
            <w:pPr>
              <w:pStyle w:val="ListParagraph"/>
              <w:spacing w:after="0" w:line="360" w:lineRule="auto"/>
              <w:ind w:left="1452"/>
              <w:jc w:val="both"/>
              <w:rPr>
                <w:rFonts w:ascii="Arial" w:hAnsi="Arial" w:cs="Arial"/>
                <w:color w:val="000000" w:themeColor="text1"/>
                <w:sz w:val="24"/>
                <w:szCs w:val="24"/>
              </w:rPr>
            </w:pPr>
          </w:p>
          <w:p w:rsidR="00B12434" w:rsidRPr="00B12434" w:rsidRDefault="00B12434" w:rsidP="006615AE">
            <w:pPr>
              <w:pStyle w:val="ListParagraph"/>
              <w:numPr>
                <w:ilvl w:val="0"/>
                <w:numId w:val="2"/>
              </w:numPr>
              <w:spacing w:after="0" w:line="360" w:lineRule="auto"/>
              <w:jc w:val="both"/>
              <w:rPr>
                <w:rFonts w:ascii="Arial" w:hAnsi="Arial" w:cs="Arial"/>
                <w:color w:val="000000" w:themeColor="text1"/>
                <w:sz w:val="24"/>
                <w:szCs w:val="24"/>
              </w:rPr>
            </w:pPr>
            <w:r w:rsidRPr="00B12434">
              <w:rPr>
                <w:rFonts w:ascii="Arial" w:hAnsi="Arial" w:cs="Arial"/>
                <w:color w:val="000000" w:themeColor="text1"/>
                <w:sz w:val="24"/>
                <w:szCs w:val="24"/>
              </w:rPr>
              <w:t>The applicant is order</w:t>
            </w:r>
            <w:r w:rsidR="002E3401">
              <w:rPr>
                <w:rFonts w:ascii="Arial" w:hAnsi="Arial" w:cs="Arial"/>
                <w:color w:val="000000" w:themeColor="text1"/>
                <w:sz w:val="24"/>
                <w:szCs w:val="24"/>
              </w:rPr>
              <w:t>ed to furnish security</w:t>
            </w:r>
            <w:r w:rsidRPr="00B12434">
              <w:rPr>
                <w:rFonts w:ascii="Arial" w:hAnsi="Arial" w:cs="Arial"/>
                <w:color w:val="000000" w:themeColor="text1"/>
                <w:sz w:val="24"/>
                <w:szCs w:val="24"/>
              </w:rPr>
              <w:t xml:space="preserve"> to the first respondent</w:t>
            </w:r>
            <w:r w:rsidR="002E3401">
              <w:rPr>
                <w:rFonts w:ascii="Arial" w:hAnsi="Arial" w:cs="Arial"/>
                <w:color w:val="000000" w:themeColor="text1"/>
                <w:sz w:val="24"/>
                <w:szCs w:val="24"/>
              </w:rPr>
              <w:t xml:space="preserve"> for costs incurred and to be incurred by him in the application instituted by the applicant against the first </w:t>
            </w:r>
            <w:r w:rsidR="009B3EF9">
              <w:rPr>
                <w:rFonts w:ascii="Arial" w:hAnsi="Arial" w:cs="Arial"/>
                <w:color w:val="000000" w:themeColor="text1"/>
                <w:sz w:val="24"/>
                <w:szCs w:val="24"/>
              </w:rPr>
              <w:t>respondent under case number HC-MD-CIV-MOT-GEN-</w:t>
            </w:r>
            <w:r w:rsidR="002E3401">
              <w:rPr>
                <w:rFonts w:ascii="Arial" w:hAnsi="Arial" w:cs="Arial"/>
                <w:color w:val="000000" w:themeColor="text1"/>
                <w:sz w:val="24"/>
                <w:szCs w:val="24"/>
              </w:rPr>
              <w:t>2021/00484</w:t>
            </w:r>
            <w:r w:rsidRPr="00B12434">
              <w:rPr>
                <w:rFonts w:ascii="Arial" w:hAnsi="Arial" w:cs="Arial"/>
                <w:color w:val="000000" w:themeColor="text1"/>
                <w:sz w:val="24"/>
                <w:szCs w:val="24"/>
              </w:rPr>
              <w:t>.</w:t>
            </w:r>
          </w:p>
          <w:p w:rsidR="00B12434" w:rsidRDefault="00B12434" w:rsidP="006615AE">
            <w:pPr>
              <w:pStyle w:val="ListParagraph"/>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nature, form, manner and amount of the security to be furnished, shall be determined by the Registrar.</w:t>
            </w:r>
          </w:p>
          <w:p w:rsidR="00B12434" w:rsidRDefault="002E3401" w:rsidP="006615AE">
            <w:pPr>
              <w:pStyle w:val="ListParagraph"/>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parties shall, within 15</w:t>
            </w:r>
            <w:r w:rsidR="00B12434">
              <w:rPr>
                <w:rFonts w:ascii="Arial" w:hAnsi="Arial" w:cs="Arial"/>
                <w:color w:val="000000" w:themeColor="text1"/>
                <w:sz w:val="24"/>
                <w:szCs w:val="24"/>
              </w:rPr>
              <w:t xml:space="preserve"> days of the date of this order, approach the office of the Registrar to request a meeting where the assessment of such security shall be made.</w:t>
            </w:r>
          </w:p>
          <w:p w:rsidR="00B12434" w:rsidRDefault="002E3401" w:rsidP="006615AE">
            <w:pPr>
              <w:pStyle w:val="ListParagraph"/>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applicant’s motion</w:t>
            </w:r>
            <w:r w:rsidR="00B12434">
              <w:rPr>
                <w:rFonts w:ascii="Arial" w:hAnsi="Arial" w:cs="Arial"/>
                <w:color w:val="000000" w:themeColor="text1"/>
                <w:sz w:val="24"/>
                <w:szCs w:val="24"/>
              </w:rPr>
              <w:t xml:space="preserve"> </w:t>
            </w:r>
            <w:r w:rsidR="009B3EF9">
              <w:rPr>
                <w:rFonts w:ascii="Arial" w:hAnsi="Arial" w:cs="Arial"/>
                <w:color w:val="000000" w:themeColor="text1"/>
                <w:sz w:val="24"/>
                <w:szCs w:val="24"/>
              </w:rPr>
              <w:t>under case number HC-MD-CIV-MOT-GEN-</w:t>
            </w:r>
            <w:r>
              <w:rPr>
                <w:rFonts w:ascii="Arial" w:hAnsi="Arial" w:cs="Arial"/>
                <w:color w:val="000000" w:themeColor="text1"/>
                <w:sz w:val="24"/>
                <w:szCs w:val="24"/>
              </w:rPr>
              <w:t xml:space="preserve">2021/00484 </w:t>
            </w:r>
            <w:r w:rsidR="00B12434">
              <w:rPr>
                <w:rFonts w:ascii="Arial" w:hAnsi="Arial" w:cs="Arial"/>
                <w:color w:val="000000" w:themeColor="text1"/>
                <w:sz w:val="24"/>
                <w:szCs w:val="24"/>
              </w:rPr>
              <w:t>is hereby stayed forthwith, until such time as security shall have been furnished, as directed above.</w:t>
            </w:r>
          </w:p>
          <w:p w:rsidR="000669F7" w:rsidRDefault="000669F7" w:rsidP="006615AE">
            <w:pPr>
              <w:pStyle w:val="ListParagraph"/>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In the event of the security not being furnished as ordered, the first respondent is granted leave to apply to this court on the same papers, supplemented insofar as may be necessary, for the dismissal of the motion instituted by the applicant.</w:t>
            </w:r>
          </w:p>
          <w:p w:rsidR="00B12434" w:rsidRDefault="00B12434" w:rsidP="006615AE">
            <w:pPr>
              <w:pStyle w:val="ListParagraph"/>
              <w:numPr>
                <w:ilvl w:val="0"/>
                <w:numId w:val="2"/>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The applicant is ordered to pay the first respondent’s costs of this application.</w:t>
            </w:r>
          </w:p>
          <w:p w:rsidR="00B12434" w:rsidRDefault="00B12434" w:rsidP="006615AE">
            <w:pPr>
              <w:pStyle w:val="ListParagraph"/>
              <w:numPr>
                <w:ilvl w:val="0"/>
                <w:numId w:val="2"/>
              </w:numPr>
              <w:spacing w:after="0" w:line="360" w:lineRule="auto"/>
              <w:jc w:val="both"/>
              <w:rPr>
                <w:rFonts w:ascii="Arial" w:hAnsi="Arial" w:cs="Arial"/>
                <w:color w:val="000000" w:themeColor="text1"/>
                <w:sz w:val="24"/>
                <w:szCs w:val="24"/>
              </w:rPr>
            </w:pPr>
            <w:r w:rsidRPr="009728E1">
              <w:rPr>
                <w:rFonts w:ascii="Arial" w:hAnsi="Arial" w:cs="Arial"/>
                <w:color w:val="000000" w:themeColor="text1"/>
                <w:sz w:val="24"/>
                <w:szCs w:val="24"/>
              </w:rPr>
              <w:t>The matter is</w:t>
            </w:r>
            <w:r w:rsidR="009B3EF9">
              <w:rPr>
                <w:rFonts w:ascii="Arial" w:hAnsi="Arial" w:cs="Arial"/>
                <w:color w:val="000000" w:themeColor="text1"/>
                <w:sz w:val="24"/>
                <w:szCs w:val="24"/>
              </w:rPr>
              <w:t xml:space="preserve"> postponed to 17 May 2023 at 15h</w:t>
            </w:r>
            <w:r w:rsidRPr="009728E1">
              <w:rPr>
                <w:rFonts w:ascii="Arial" w:hAnsi="Arial" w:cs="Arial"/>
                <w:color w:val="000000" w:themeColor="text1"/>
                <w:sz w:val="24"/>
                <w:szCs w:val="24"/>
              </w:rPr>
              <w:t>15 for St</w:t>
            </w:r>
            <w:r w:rsidR="000669F7">
              <w:rPr>
                <w:rFonts w:ascii="Arial" w:hAnsi="Arial" w:cs="Arial"/>
                <w:color w:val="000000" w:themeColor="text1"/>
                <w:sz w:val="24"/>
                <w:szCs w:val="24"/>
              </w:rPr>
              <w:t>atus Hearing</w:t>
            </w:r>
            <w:r w:rsidRPr="009728E1">
              <w:rPr>
                <w:rFonts w:ascii="Arial" w:hAnsi="Arial" w:cs="Arial"/>
                <w:color w:val="000000" w:themeColor="text1"/>
                <w:sz w:val="24"/>
                <w:szCs w:val="24"/>
              </w:rPr>
              <w:t xml:space="preserve">. </w:t>
            </w:r>
          </w:p>
          <w:p w:rsidR="00626D05" w:rsidRDefault="00B12434" w:rsidP="006615AE">
            <w:pPr>
              <w:pStyle w:val="ListParagraph"/>
              <w:numPr>
                <w:ilvl w:val="0"/>
                <w:numId w:val="2"/>
              </w:numPr>
              <w:spacing w:after="0" w:line="360" w:lineRule="auto"/>
              <w:jc w:val="both"/>
              <w:rPr>
                <w:rFonts w:ascii="Arial" w:hAnsi="Arial" w:cs="Arial"/>
                <w:color w:val="000000" w:themeColor="text1"/>
                <w:sz w:val="24"/>
                <w:szCs w:val="24"/>
              </w:rPr>
            </w:pPr>
            <w:r w:rsidRPr="00B12434">
              <w:rPr>
                <w:rFonts w:ascii="Arial" w:hAnsi="Arial" w:cs="Arial"/>
                <w:color w:val="000000" w:themeColor="text1"/>
                <w:sz w:val="24"/>
                <w:szCs w:val="24"/>
              </w:rPr>
              <w:t xml:space="preserve">The parties shall file a joint status report on or before 10 May 2023.  </w:t>
            </w:r>
          </w:p>
          <w:p w:rsidR="00B12434" w:rsidRPr="00913AD2" w:rsidRDefault="00B12434" w:rsidP="00DF500C">
            <w:pPr>
              <w:pStyle w:val="ListParagraph"/>
              <w:spacing w:after="0" w:line="360" w:lineRule="auto"/>
              <w:jc w:val="both"/>
              <w:rPr>
                <w:rFonts w:ascii="Arial" w:hAnsi="Arial" w:cs="Arial"/>
                <w:color w:val="000000" w:themeColor="text1"/>
                <w:sz w:val="24"/>
                <w:szCs w:val="24"/>
              </w:rPr>
            </w:pPr>
          </w:p>
        </w:tc>
      </w:tr>
      <w:tr w:rsidR="00913AD2" w:rsidRPr="00913AD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913AD2" w:rsidRDefault="00496D60" w:rsidP="00DF500C">
            <w:pPr>
              <w:spacing w:after="0" w:line="360" w:lineRule="auto"/>
              <w:ind w:left="601"/>
              <w:jc w:val="center"/>
              <w:rPr>
                <w:rFonts w:ascii="Arial" w:hAnsi="Arial" w:cs="Arial"/>
                <w:b/>
                <w:color w:val="000000" w:themeColor="text1"/>
                <w:sz w:val="24"/>
                <w:szCs w:val="24"/>
              </w:rPr>
            </w:pPr>
            <w:r w:rsidRPr="00913AD2">
              <w:rPr>
                <w:rFonts w:ascii="Arial" w:hAnsi="Arial" w:cs="Arial"/>
                <w:b/>
                <w:color w:val="000000" w:themeColor="text1"/>
                <w:sz w:val="24"/>
                <w:szCs w:val="24"/>
              </w:rPr>
              <w:lastRenderedPageBreak/>
              <w:t>Judge’s signature</w:t>
            </w:r>
          </w:p>
          <w:p w:rsidR="002C66E4" w:rsidRPr="00913AD2" w:rsidRDefault="002C66E4" w:rsidP="00DF500C">
            <w:pPr>
              <w:spacing w:after="0" w:line="360" w:lineRule="auto"/>
              <w:ind w:left="601"/>
              <w:jc w:val="both"/>
              <w:rPr>
                <w:rFonts w:ascii="Arial" w:hAnsi="Arial" w:cs="Arial"/>
                <w:color w:val="000000" w:themeColor="text1"/>
                <w:sz w:val="24"/>
                <w:szCs w:val="24"/>
              </w:rPr>
            </w:pPr>
          </w:p>
          <w:p w:rsidR="002C66E4" w:rsidRPr="00913AD2" w:rsidRDefault="002C66E4" w:rsidP="00DF500C">
            <w:pPr>
              <w:spacing w:after="0" w:line="360" w:lineRule="auto"/>
              <w:jc w:val="both"/>
              <w:rPr>
                <w:rFonts w:ascii="Arial" w:hAnsi="Arial" w:cs="Arial"/>
                <w:color w:val="000000" w:themeColor="text1"/>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913AD2" w:rsidRDefault="005B7BF9" w:rsidP="00DF500C">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Note to the parties:</w:t>
            </w:r>
          </w:p>
        </w:tc>
      </w:tr>
      <w:tr w:rsidR="00913AD2" w:rsidRPr="00913AD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913AD2" w:rsidRDefault="000C34AC" w:rsidP="00DF500C">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lastRenderedPageBreak/>
              <w:t xml:space="preserve">B </w:t>
            </w:r>
            <w:r w:rsidR="005440D6" w:rsidRPr="00913AD2">
              <w:rPr>
                <w:rFonts w:ascii="Arial" w:hAnsi="Arial" w:cs="Arial"/>
                <w:color w:val="000000" w:themeColor="text1"/>
                <w:sz w:val="24"/>
                <w:szCs w:val="24"/>
              </w:rPr>
              <w:t>Usiku</w:t>
            </w:r>
          </w:p>
          <w:p w:rsidR="00B37415" w:rsidRPr="00913AD2" w:rsidRDefault="005440D6" w:rsidP="00DF500C">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913AD2" w:rsidRDefault="005B7BF9" w:rsidP="00DF500C">
            <w:pPr>
              <w:spacing w:after="0" w:line="360" w:lineRule="auto"/>
              <w:jc w:val="center"/>
              <w:rPr>
                <w:rFonts w:ascii="Arial" w:hAnsi="Arial" w:cs="Arial"/>
                <w:color w:val="000000" w:themeColor="text1"/>
                <w:sz w:val="24"/>
                <w:szCs w:val="24"/>
              </w:rPr>
            </w:pPr>
            <w:r w:rsidRPr="00913AD2">
              <w:rPr>
                <w:rFonts w:ascii="Arial" w:hAnsi="Arial" w:cs="Arial"/>
                <w:color w:val="000000" w:themeColor="text1"/>
                <w:sz w:val="24"/>
                <w:szCs w:val="24"/>
              </w:rPr>
              <w:t>Not applicable</w:t>
            </w:r>
          </w:p>
        </w:tc>
      </w:tr>
      <w:tr w:rsidR="00913AD2" w:rsidRPr="00913AD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913AD2" w:rsidRDefault="00496D60" w:rsidP="00DF500C">
            <w:pPr>
              <w:spacing w:after="0" w:line="360" w:lineRule="auto"/>
              <w:jc w:val="both"/>
              <w:rPr>
                <w:rFonts w:ascii="Arial" w:hAnsi="Arial" w:cs="Arial"/>
                <w:b/>
                <w:color w:val="000000" w:themeColor="text1"/>
                <w:sz w:val="24"/>
                <w:szCs w:val="24"/>
              </w:rPr>
            </w:pPr>
            <w:r w:rsidRPr="00913AD2">
              <w:rPr>
                <w:rFonts w:ascii="Arial" w:hAnsi="Arial" w:cs="Arial"/>
                <w:b/>
                <w:color w:val="000000" w:themeColor="text1"/>
                <w:sz w:val="24"/>
                <w:szCs w:val="24"/>
              </w:rPr>
              <w:t>Counsel:</w:t>
            </w:r>
          </w:p>
        </w:tc>
      </w:tr>
      <w:tr w:rsidR="00913AD2" w:rsidRPr="00913AD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913AD2" w:rsidRDefault="005B7BF9" w:rsidP="00DF500C">
            <w:pPr>
              <w:spacing w:after="0" w:line="360" w:lineRule="auto"/>
              <w:jc w:val="center"/>
              <w:rPr>
                <w:rFonts w:ascii="Arial" w:hAnsi="Arial" w:cs="Arial"/>
                <w:b/>
                <w:color w:val="000000" w:themeColor="text1"/>
                <w:sz w:val="24"/>
                <w:szCs w:val="24"/>
              </w:rPr>
            </w:pPr>
            <w:r w:rsidRPr="00913AD2">
              <w:rPr>
                <w:rFonts w:ascii="Arial" w:hAnsi="Arial" w:cs="Arial"/>
                <w:b/>
                <w:color w:val="000000" w:themeColor="text1"/>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Default="004378DA" w:rsidP="00DF500C">
            <w:pPr>
              <w:spacing w:after="0" w:line="360" w:lineRule="auto"/>
              <w:jc w:val="center"/>
              <w:rPr>
                <w:rFonts w:ascii="Arial" w:eastAsia="Times New Roman" w:hAnsi="Arial" w:cs="Arial"/>
                <w:color w:val="000000" w:themeColor="text1"/>
                <w:sz w:val="24"/>
                <w:szCs w:val="24"/>
                <w:lang w:eastAsia="en-GB"/>
              </w:rPr>
            </w:pPr>
            <w:r w:rsidRPr="00913AD2">
              <w:rPr>
                <w:rFonts w:ascii="Arial" w:eastAsia="Times New Roman" w:hAnsi="Arial" w:cs="Arial"/>
                <w:b/>
                <w:color w:val="000000" w:themeColor="text1"/>
                <w:sz w:val="24"/>
                <w:szCs w:val="24"/>
                <w:lang w:eastAsia="en-GB"/>
              </w:rPr>
              <w:t>Defendant</w:t>
            </w:r>
            <w:r w:rsidRPr="00913AD2">
              <w:rPr>
                <w:rFonts w:ascii="Arial" w:eastAsia="Times New Roman" w:hAnsi="Arial" w:cs="Arial"/>
                <w:color w:val="000000" w:themeColor="text1"/>
                <w:sz w:val="24"/>
                <w:szCs w:val="24"/>
                <w:lang w:eastAsia="en-GB"/>
              </w:rPr>
              <w:t>:</w:t>
            </w:r>
          </w:p>
          <w:p w:rsidR="00B12434" w:rsidRPr="00913AD2" w:rsidRDefault="00B12434" w:rsidP="00DF500C">
            <w:pPr>
              <w:spacing w:after="0" w:line="360" w:lineRule="auto"/>
              <w:jc w:val="both"/>
              <w:rPr>
                <w:rFonts w:ascii="Arial" w:hAnsi="Arial" w:cs="Arial"/>
                <w:b/>
                <w:color w:val="000000" w:themeColor="text1"/>
                <w:sz w:val="24"/>
                <w:szCs w:val="24"/>
              </w:rPr>
            </w:pPr>
          </w:p>
        </w:tc>
      </w:tr>
      <w:tr w:rsidR="00913AD2" w:rsidRPr="00913AD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F66F44" w:rsidRPr="00913AD2" w:rsidRDefault="00B12434" w:rsidP="00DF500C">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K </w:t>
            </w:r>
            <w:proofErr w:type="spellStart"/>
            <w:r>
              <w:rPr>
                <w:rFonts w:ascii="Arial" w:hAnsi="Arial" w:cs="Arial"/>
                <w:color w:val="000000" w:themeColor="text1"/>
                <w:sz w:val="24"/>
                <w:szCs w:val="24"/>
                <w:shd w:val="clear" w:color="auto" w:fill="FFFFFF"/>
              </w:rPr>
              <w:t>Kamuhanga</w:t>
            </w:r>
            <w:proofErr w:type="spellEnd"/>
            <w:r>
              <w:rPr>
                <w:rFonts w:ascii="Arial" w:hAnsi="Arial" w:cs="Arial"/>
                <w:color w:val="000000" w:themeColor="text1"/>
                <w:sz w:val="24"/>
                <w:szCs w:val="24"/>
                <w:shd w:val="clear" w:color="auto" w:fill="FFFFFF"/>
              </w:rPr>
              <w:t xml:space="preserve"> </w:t>
            </w:r>
          </w:p>
          <w:p w:rsidR="005B7BF9" w:rsidRPr="00913AD2" w:rsidRDefault="0094227B" w:rsidP="00DF500C">
            <w:pPr>
              <w:spacing w:after="0" w:line="360" w:lineRule="auto"/>
              <w:jc w:val="both"/>
              <w:rPr>
                <w:rFonts w:ascii="Arial" w:eastAsia="Times New Roman" w:hAnsi="Arial" w:cs="Arial"/>
                <w:color w:val="000000" w:themeColor="text1"/>
                <w:sz w:val="24"/>
                <w:szCs w:val="24"/>
                <w:lang w:eastAsia="en-GB"/>
              </w:rPr>
            </w:pPr>
            <w:r w:rsidRPr="00913AD2">
              <w:rPr>
                <w:rFonts w:ascii="Arial" w:eastAsia="Times New Roman" w:hAnsi="Arial" w:cs="Arial"/>
                <w:color w:val="000000" w:themeColor="text1"/>
                <w:sz w:val="24"/>
                <w:szCs w:val="24"/>
                <w:lang w:eastAsia="en-GB"/>
              </w:rPr>
              <w:t>Of</w:t>
            </w:r>
            <w:r w:rsidR="00317404" w:rsidRPr="00913AD2">
              <w:rPr>
                <w:rFonts w:ascii="Arial" w:eastAsia="Times New Roman" w:hAnsi="Arial" w:cs="Arial"/>
                <w:color w:val="000000" w:themeColor="text1"/>
                <w:sz w:val="24"/>
                <w:szCs w:val="24"/>
                <w:lang w:eastAsia="en-GB"/>
              </w:rPr>
              <w:t xml:space="preserve"> </w:t>
            </w:r>
            <w:proofErr w:type="spellStart"/>
            <w:r w:rsidR="00B12434" w:rsidRPr="00B12434">
              <w:rPr>
                <w:rFonts w:ascii="Arial" w:eastAsia="Times New Roman" w:hAnsi="Arial" w:cs="Arial"/>
                <w:color w:val="000000" w:themeColor="text1"/>
                <w:sz w:val="24"/>
                <w:szCs w:val="24"/>
                <w:lang w:val="en-ZA" w:eastAsia="en-GB"/>
              </w:rPr>
              <w:t>Kamuhanga</w:t>
            </w:r>
            <w:proofErr w:type="spellEnd"/>
            <w:r w:rsidR="00B12434" w:rsidRPr="00B12434">
              <w:rPr>
                <w:rFonts w:ascii="Arial" w:eastAsia="Times New Roman" w:hAnsi="Arial" w:cs="Arial"/>
                <w:color w:val="000000" w:themeColor="text1"/>
                <w:sz w:val="24"/>
                <w:szCs w:val="24"/>
                <w:lang w:val="en-ZA" w:eastAsia="en-GB"/>
              </w:rPr>
              <w:t xml:space="preserve"> </w:t>
            </w:r>
            <w:proofErr w:type="spellStart"/>
            <w:r w:rsidR="00B12434" w:rsidRPr="00B12434">
              <w:rPr>
                <w:rFonts w:ascii="Arial" w:eastAsia="Times New Roman" w:hAnsi="Arial" w:cs="Arial"/>
                <w:color w:val="000000" w:themeColor="text1"/>
                <w:sz w:val="24"/>
                <w:szCs w:val="24"/>
                <w:lang w:val="en-ZA" w:eastAsia="en-GB"/>
              </w:rPr>
              <w:t>Hoveka</w:t>
            </w:r>
            <w:proofErr w:type="spellEnd"/>
            <w:r w:rsidR="00B12434" w:rsidRPr="00B12434">
              <w:rPr>
                <w:rFonts w:ascii="Arial" w:eastAsia="Times New Roman" w:hAnsi="Arial" w:cs="Arial"/>
                <w:color w:val="000000" w:themeColor="text1"/>
                <w:sz w:val="24"/>
                <w:szCs w:val="24"/>
                <w:lang w:val="en-ZA" w:eastAsia="en-GB"/>
              </w:rPr>
              <w:t xml:space="preserve"> Samuel Inc.</w:t>
            </w:r>
            <w:r w:rsidR="00E96173">
              <w:rPr>
                <w:rFonts w:ascii="Arial" w:hAnsi="Arial" w:cs="Arial"/>
                <w:color w:val="000000" w:themeColor="text1"/>
                <w:sz w:val="24"/>
                <w:szCs w:val="24"/>
                <w:shd w:val="clear" w:color="auto" w:fill="FFFFFF"/>
              </w:rPr>
              <w:t>,</w:t>
            </w:r>
            <w:r w:rsidR="00F66F44" w:rsidRPr="00913AD2">
              <w:rPr>
                <w:rFonts w:ascii="Arial" w:hAnsi="Arial" w:cs="Arial"/>
                <w:color w:val="000000" w:themeColor="text1"/>
                <w:sz w:val="24"/>
                <w:szCs w:val="24"/>
                <w:shd w:val="clear" w:color="auto" w:fill="FFFFFF"/>
              </w:rPr>
              <w:t xml:space="preserve"> </w:t>
            </w:r>
            <w:r w:rsidRPr="00913AD2">
              <w:rPr>
                <w:rFonts w:ascii="Arial" w:eastAsia="Times New Roman" w:hAnsi="Arial" w:cs="Arial"/>
                <w:color w:val="000000" w:themeColor="text1"/>
                <w:sz w:val="24"/>
                <w:szCs w:val="24"/>
                <w:lang w:eastAsia="en-GB"/>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F66F44" w:rsidRPr="00913AD2" w:rsidRDefault="00B12434" w:rsidP="00DF500C">
            <w:pPr>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 Pretorius</w:t>
            </w:r>
          </w:p>
          <w:p w:rsidR="005B7BF9" w:rsidRPr="00913AD2" w:rsidRDefault="00E96173" w:rsidP="00DF500C">
            <w:pPr>
              <w:spacing w:after="0" w:line="360" w:lineRule="auto"/>
              <w:jc w:val="both"/>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Of </w:t>
            </w:r>
            <w:r w:rsidR="00F02A7C">
              <w:rPr>
                <w:rFonts w:ascii="Arial" w:hAnsi="Arial" w:cs="Arial"/>
                <w:color w:val="000000" w:themeColor="text1"/>
                <w:sz w:val="24"/>
                <w:szCs w:val="24"/>
                <w:shd w:val="clear" w:color="auto" w:fill="FFFFFF"/>
                <w:lang w:val="en-ZA"/>
              </w:rPr>
              <w:t>Francois Erasmus &amp; Partners</w:t>
            </w:r>
            <w:r w:rsidR="00F66F44" w:rsidRPr="00913AD2">
              <w:rPr>
                <w:rFonts w:ascii="Arial" w:hAnsi="Arial" w:cs="Arial"/>
                <w:color w:val="000000" w:themeColor="text1"/>
                <w:sz w:val="24"/>
                <w:szCs w:val="24"/>
                <w:shd w:val="clear" w:color="auto" w:fill="FFFFFF"/>
              </w:rPr>
              <w:t xml:space="preserve">, </w:t>
            </w:r>
            <w:r w:rsidR="004378DA" w:rsidRPr="00913AD2">
              <w:rPr>
                <w:rFonts w:ascii="Arial" w:eastAsia="Times New Roman" w:hAnsi="Arial" w:cs="Arial"/>
                <w:color w:val="000000" w:themeColor="text1"/>
                <w:sz w:val="24"/>
                <w:szCs w:val="24"/>
                <w:lang w:eastAsia="en-GB"/>
              </w:rPr>
              <w:t>Windhoek</w:t>
            </w:r>
          </w:p>
        </w:tc>
      </w:tr>
    </w:tbl>
    <w:p w:rsidR="007D437D" w:rsidRPr="00913AD2" w:rsidRDefault="007D437D" w:rsidP="00134F02">
      <w:pPr>
        <w:spacing w:after="0" w:line="360" w:lineRule="auto"/>
        <w:jc w:val="both"/>
        <w:rPr>
          <w:rFonts w:ascii="Arial" w:hAnsi="Arial" w:cs="Arial"/>
          <w:color w:val="000000" w:themeColor="text1"/>
          <w:sz w:val="24"/>
          <w:szCs w:val="24"/>
        </w:rPr>
      </w:pPr>
    </w:p>
    <w:sectPr w:rsidR="007D437D" w:rsidRPr="00913AD2"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DDB" w:rsidRDefault="00722DDB" w:rsidP="001B7253">
      <w:pPr>
        <w:spacing w:after="0" w:line="240" w:lineRule="auto"/>
      </w:pPr>
      <w:r>
        <w:separator/>
      </w:r>
    </w:p>
  </w:endnote>
  <w:endnote w:type="continuationSeparator" w:id="0">
    <w:p w:rsidR="00722DDB" w:rsidRDefault="00722DDB"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DDB" w:rsidRDefault="00722DDB" w:rsidP="001B7253">
      <w:pPr>
        <w:spacing w:after="0" w:line="240" w:lineRule="auto"/>
      </w:pPr>
      <w:r>
        <w:separator/>
      </w:r>
    </w:p>
  </w:footnote>
  <w:footnote w:type="continuationSeparator" w:id="0">
    <w:p w:rsidR="00722DDB" w:rsidRDefault="00722DDB" w:rsidP="001B7253">
      <w:pPr>
        <w:spacing w:after="0" w:line="240" w:lineRule="auto"/>
      </w:pPr>
      <w:r>
        <w:continuationSeparator/>
      </w:r>
    </w:p>
  </w:footnote>
  <w:footnote w:id="1">
    <w:p w:rsidR="004C655C" w:rsidRPr="004C655C" w:rsidRDefault="004C655C">
      <w:pPr>
        <w:pStyle w:val="FootnoteText"/>
        <w:rPr>
          <w:rFonts w:ascii="Arial" w:hAnsi="Arial" w:cs="Arial"/>
          <w:lang w:val="en-US"/>
        </w:rPr>
      </w:pPr>
      <w:r w:rsidRPr="004C655C">
        <w:rPr>
          <w:rStyle w:val="FootnoteReference"/>
          <w:rFonts w:ascii="Arial" w:hAnsi="Arial" w:cs="Arial"/>
        </w:rPr>
        <w:footnoteRef/>
      </w:r>
      <w:r w:rsidRPr="004C655C">
        <w:rPr>
          <w:rFonts w:ascii="Arial" w:hAnsi="Arial" w:cs="Arial"/>
        </w:rPr>
        <w:t xml:space="preserve"> </w:t>
      </w:r>
      <w:r w:rsidRPr="004C655C">
        <w:rPr>
          <w:rFonts w:ascii="Arial" w:hAnsi="Arial" w:cs="Arial"/>
          <w:lang w:val="en-US"/>
        </w:rPr>
        <w:t xml:space="preserve">Act 28 of 2004. </w:t>
      </w:r>
    </w:p>
  </w:footnote>
  <w:footnote w:id="2">
    <w:p w:rsidR="00B12434" w:rsidRPr="00B12434" w:rsidRDefault="00B12434">
      <w:pPr>
        <w:pStyle w:val="FootnoteText"/>
        <w:rPr>
          <w:rFonts w:ascii="Arial" w:hAnsi="Arial" w:cs="Arial"/>
          <w:lang w:val="en-US"/>
        </w:rPr>
      </w:pPr>
      <w:r w:rsidRPr="00B12434">
        <w:rPr>
          <w:rStyle w:val="FootnoteReference"/>
          <w:rFonts w:ascii="Arial" w:hAnsi="Arial" w:cs="Arial"/>
        </w:rPr>
        <w:footnoteRef/>
      </w:r>
      <w:r w:rsidRPr="00B12434">
        <w:rPr>
          <w:rFonts w:ascii="Arial" w:hAnsi="Arial" w:cs="Arial"/>
        </w:rPr>
        <w:t xml:space="preserve"> </w:t>
      </w:r>
      <w:proofErr w:type="spellStart"/>
      <w:r w:rsidRPr="00B12434">
        <w:rPr>
          <w:rFonts w:ascii="Arial" w:hAnsi="Arial" w:cs="Arial"/>
          <w:i/>
          <w:lang w:val="en-US"/>
        </w:rPr>
        <w:t>Martucci</w:t>
      </w:r>
      <w:proofErr w:type="spellEnd"/>
      <w:r w:rsidRPr="00B12434">
        <w:rPr>
          <w:rFonts w:ascii="Arial" w:hAnsi="Arial" w:cs="Arial"/>
          <w:i/>
          <w:lang w:val="en-US"/>
        </w:rPr>
        <w:t xml:space="preserve"> v Mountain View Game Lodge (Pty) Ltd </w:t>
      </w:r>
      <w:r w:rsidRPr="00B12434">
        <w:rPr>
          <w:rFonts w:ascii="Arial" w:hAnsi="Arial" w:cs="Arial"/>
          <w:lang w:val="en-US"/>
        </w:rPr>
        <w:t>(I2295/2015)</w:t>
      </w:r>
      <w:r>
        <w:rPr>
          <w:rFonts w:ascii="Arial" w:hAnsi="Arial" w:cs="Arial"/>
          <w:lang w:val="en-US"/>
        </w:rPr>
        <w:t xml:space="preserve"> </w:t>
      </w:r>
      <w:r w:rsidRPr="00B12434">
        <w:rPr>
          <w:rFonts w:ascii="Arial" w:hAnsi="Arial" w:cs="Arial"/>
          <w:lang w:val="en-US"/>
        </w:rPr>
        <w:t>[2016]</w:t>
      </w:r>
      <w:r>
        <w:rPr>
          <w:rFonts w:ascii="Arial" w:hAnsi="Arial" w:cs="Arial"/>
          <w:lang w:val="en-US"/>
        </w:rPr>
        <w:t xml:space="preserve"> </w:t>
      </w:r>
      <w:r w:rsidRPr="00B12434">
        <w:rPr>
          <w:rFonts w:ascii="Arial" w:hAnsi="Arial" w:cs="Arial"/>
          <w:lang w:val="en-US"/>
        </w:rPr>
        <w:t>(NAHCMD)</w:t>
      </w:r>
      <w:r>
        <w:rPr>
          <w:rFonts w:ascii="Arial" w:hAnsi="Arial" w:cs="Arial"/>
          <w:lang w:val="en-US"/>
        </w:rPr>
        <w:t xml:space="preserve"> </w:t>
      </w:r>
      <w:r w:rsidRPr="00B12434">
        <w:rPr>
          <w:rFonts w:ascii="Arial" w:hAnsi="Arial" w:cs="Arial"/>
          <w:lang w:val="en-US"/>
        </w:rPr>
        <w:t>217</w:t>
      </w:r>
      <w:r>
        <w:rPr>
          <w:rFonts w:ascii="Arial" w:hAnsi="Arial" w:cs="Arial"/>
          <w:lang w:val="en-US"/>
        </w:rPr>
        <w:t xml:space="preserve"> </w:t>
      </w:r>
      <w:r w:rsidRPr="00B12434">
        <w:rPr>
          <w:rFonts w:ascii="Arial" w:hAnsi="Arial" w:cs="Arial"/>
          <w:lang w:val="en-US"/>
        </w:rPr>
        <w:t>(22 July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6316DD">
          <w:rPr>
            <w:noProof/>
          </w:rPr>
          <w:t>7</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C65E8"/>
    <w:multiLevelType w:val="hybridMultilevel"/>
    <w:tmpl w:val="331E6D7C"/>
    <w:lvl w:ilvl="0" w:tplc="F620E158">
      <w:start w:val="1"/>
      <w:numFmt w:val="decimal"/>
      <w:lvlText w:val="%1."/>
      <w:lvlJc w:val="left"/>
      <w:pPr>
        <w:ind w:left="1018" w:hanging="45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60130BA8"/>
    <w:multiLevelType w:val="hybridMultilevel"/>
    <w:tmpl w:val="79C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5D6E"/>
    <w:rsid w:val="0002731C"/>
    <w:rsid w:val="00027B2C"/>
    <w:rsid w:val="00027C8A"/>
    <w:rsid w:val="00030D20"/>
    <w:rsid w:val="000310BC"/>
    <w:rsid w:val="000332C1"/>
    <w:rsid w:val="00033528"/>
    <w:rsid w:val="00034731"/>
    <w:rsid w:val="00034D09"/>
    <w:rsid w:val="00034E0E"/>
    <w:rsid w:val="00035189"/>
    <w:rsid w:val="00035653"/>
    <w:rsid w:val="00036677"/>
    <w:rsid w:val="00037117"/>
    <w:rsid w:val="00041472"/>
    <w:rsid w:val="00042EA7"/>
    <w:rsid w:val="00042F22"/>
    <w:rsid w:val="00043118"/>
    <w:rsid w:val="00043C5B"/>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1B1"/>
    <w:rsid w:val="000552F2"/>
    <w:rsid w:val="00056483"/>
    <w:rsid w:val="0005710F"/>
    <w:rsid w:val="00057A76"/>
    <w:rsid w:val="000603EB"/>
    <w:rsid w:val="000613C9"/>
    <w:rsid w:val="00063100"/>
    <w:rsid w:val="00064295"/>
    <w:rsid w:val="00065F2B"/>
    <w:rsid w:val="000667E5"/>
    <w:rsid w:val="000669F7"/>
    <w:rsid w:val="00067070"/>
    <w:rsid w:val="00070B64"/>
    <w:rsid w:val="00071062"/>
    <w:rsid w:val="000710C5"/>
    <w:rsid w:val="00072707"/>
    <w:rsid w:val="0007405D"/>
    <w:rsid w:val="0007416C"/>
    <w:rsid w:val="000744B4"/>
    <w:rsid w:val="00076ECA"/>
    <w:rsid w:val="00077093"/>
    <w:rsid w:val="000800AC"/>
    <w:rsid w:val="00081CB8"/>
    <w:rsid w:val="00081F90"/>
    <w:rsid w:val="00082433"/>
    <w:rsid w:val="00082BF0"/>
    <w:rsid w:val="000843D6"/>
    <w:rsid w:val="00084943"/>
    <w:rsid w:val="00085ABE"/>
    <w:rsid w:val="00090801"/>
    <w:rsid w:val="00091502"/>
    <w:rsid w:val="00091707"/>
    <w:rsid w:val="00091BA7"/>
    <w:rsid w:val="00092610"/>
    <w:rsid w:val="00096C84"/>
    <w:rsid w:val="00097237"/>
    <w:rsid w:val="000A3114"/>
    <w:rsid w:val="000A3A1A"/>
    <w:rsid w:val="000A5BBF"/>
    <w:rsid w:val="000A745C"/>
    <w:rsid w:val="000B0270"/>
    <w:rsid w:val="000B0359"/>
    <w:rsid w:val="000B1146"/>
    <w:rsid w:val="000B3303"/>
    <w:rsid w:val="000B3A5A"/>
    <w:rsid w:val="000B44D4"/>
    <w:rsid w:val="000B48AF"/>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141"/>
    <w:rsid w:val="000F4F91"/>
    <w:rsid w:val="000F530A"/>
    <w:rsid w:val="000F5E1C"/>
    <w:rsid w:val="000F6B22"/>
    <w:rsid w:val="000F6E8A"/>
    <w:rsid w:val="000F7B53"/>
    <w:rsid w:val="00100080"/>
    <w:rsid w:val="001000A0"/>
    <w:rsid w:val="00101D14"/>
    <w:rsid w:val="001026BD"/>
    <w:rsid w:val="00102AFF"/>
    <w:rsid w:val="00102CCD"/>
    <w:rsid w:val="001033E9"/>
    <w:rsid w:val="001035B8"/>
    <w:rsid w:val="001039E8"/>
    <w:rsid w:val="00105452"/>
    <w:rsid w:val="00105B0E"/>
    <w:rsid w:val="00105B20"/>
    <w:rsid w:val="00107BE8"/>
    <w:rsid w:val="00111B41"/>
    <w:rsid w:val="00111EB9"/>
    <w:rsid w:val="0011237C"/>
    <w:rsid w:val="001149A9"/>
    <w:rsid w:val="00114A44"/>
    <w:rsid w:val="00114A59"/>
    <w:rsid w:val="00117089"/>
    <w:rsid w:val="00117E8C"/>
    <w:rsid w:val="001202E7"/>
    <w:rsid w:val="0012197C"/>
    <w:rsid w:val="00121A07"/>
    <w:rsid w:val="001229C9"/>
    <w:rsid w:val="00123FEC"/>
    <w:rsid w:val="0012460A"/>
    <w:rsid w:val="00124AFB"/>
    <w:rsid w:val="00125E9B"/>
    <w:rsid w:val="001269E8"/>
    <w:rsid w:val="00126DD8"/>
    <w:rsid w:val="00127D2C"/>
    <w:rsid w:val="00127EC4"/>
    <w:rsid w:val="0013113C"/>
    <w:rsid w:val="001315A5"/>
    <w:rsid w:val="001317F8"/>
    <w:rsid w:val="0013204A"/>
    <w:rsid w:val="00132F96"/>
    <w:rsid w:val="00134F02"/>
    <w:rsid w:val="00136B4F"/>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6B56"/>
    <w:rsid w:val="00157A46"/>
    <w:rsid w:val="00157F2E"/>
    <w:rsid w:val="0016170C"/>
    <w:rsid w:val="00162193"/>
    <w:rsid w:val="0016361E"/>
    <w:rsid w:val="00163BF7"/>
    <w:rsid w:val="001644B9"/>
    <w:rsid w:val="00164682"/>
    <w:rsid w:val="00165E35"/>
    <w:rsid w:val="001737AD"/>
    <w:rsid w:val="00173B22"/>
    <w:rsid w:val="00173F0F"/>
    <w:rsid w:val="00176868"/>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0066"/>
    <w:rsid w:val="001945B5"/>
    <w:rsid w:val="00195B76"/>
    <w:rsid w:val="00195D62"/>
    <w:rsid w:val="00197A53"/>
    <w:rsid w:val="001A044E"/>
    <w:rsid w:val="001A115C"/>
    <w:rsid w:val="001A2BBC"/>
    <w:rsid w:val="001A422D"/>
    <w:rsid w:val="001A4916"/>
    <w:rsid w:val="001A638B"/>
    <w:rsid w:val="001A7126"/>
    <w:rsid w:val="001B0A52"/>
    <w:rsid w:val="001B1852"/>
    <w:rsid w:val="001B29B7"/>
    <w:rsid w:val="001B3906"/>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7E7"/>
    <w:rsid w:val="0022388C"/>
    <w:rsid w:val="002246DA"/>
    <w:rsid w:val="00224741"/>
    <w:rsid w:val="00224C90"/>
    <w:rsid w:val="00224D2B"/>
    <w:rsid w:val="002252C0"/>
    <w:rsid w:val="002258C0"/>
    <w:rsid w:val="00230524"/>
    <w:rsid w:val="00232D86"/>
    <w:rsid w:val="00233A3A"/>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2C4"/>
    <w:rsid w:val="002603E6"/>
    <w:rsid w:val="002616D1"/>
    <w:rsid w:val="0026521E"/>
    <w:rsid w:val="002655B6"/>
    <w:rsid w:val="00271FA3"/>
    <w:rsid w:val="00273BF6"/>
    <w:rsid w:val="002748ED"/>
    <w:rsid w:val="002805A9"/>
    <w:rsid w:val="0028200C"/>
    <w:rsid w:val="002830C7"/>
    <w:rsid w:val="00284CCD"/>
    <w:rsid w:val="00285204"/>
    <w:rsid w:val="0028572E"/>
    <w:rsid w:val="002860B4"/>
    <w:rsid w:val="002874E1"/>
    <w:rsid w:val="002904E9"/>
    <w:rsid w:val="0029067F"/>
    <w:rsid w:val="00291FE1"/>
    <w:rsid w:val="00294041"/>
    <w:rsid w:val="002946D0"/>
    <w:rsid w:val="00296B44"/>
    <w:rsid w:val="002A1CA5"/>
    <w:rsid w:val="002A371B"/>
    <w:rsid w:val="002A37FF"/>
    <w:rsid w:val="002A4CAC"/>
    <w:rsid w:val="002A52E3"/>
    <w:rsid w:val="002A5D07"/>
    <w:rsid w:val="002A6ECF"/>
    <w:rsid w:val="002B2483"/>
    <w:rsid w:val="002B2C90"/>
    <w:rsid w:val="002B3711"/>
    <w:rsid w:val="002B5112"/>
    <w:rsid w:val="002B5480"/>
    <w:rsid w:val="002C438D"/>
    <w:rsid w:val="002C66E4"/>
    <w:rsid w:val="002D0B26"/>
    <w:rsid w:val="002D1B9F"/>
    <w:rsid w:val="002D48B0"/>
    <w:rsid w:val="002D6E55"/>
    <w:rsid w:val="002D75FC"/>
    <w:rsid w:val="002E26EB"/>
    <w:rsid w:val="002E3401"/>
    <w:rsid w:val="002E386B"/>
    <w:rsid w:val="002E3FF2"/>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392"/>
    <w:rsid w:val="00323881"/>
    <w:rsid w:val="00324950"/>
    <w:rsid w:val="00324FCC"/>
    <w:rsid w:val="003253E9"/>
    <w:rsid w:val="00325AD4"/>
    <w:rsid w:val="00325FEA"/>
    <w:rsid w:val="00327215"/>
    <w:rsid w:val="003323FC"/>
    <w:rsid w:val="00332829"/>
    <w:rsid w:val="00335D27"/>
    <w:rsid w:val="0033780C"/>
    <w:rsid w:val="00337D46"/>
    <w:rsid w:val="003412F2"/>
    <w:rsid w:val="00342263"/>
    <w:rsid w:val="00345136"/>
    <w:rsid w:val="00345E76"/>
    <w:rsid w:val="003470B9"/>
    <w:rsid w:val="00351C8A"/>
    <w:rsid w:val="00353694"/>
    <w:rsid w:val="00355786"/>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64F"/>
    <w:rsid w:val="003C3970"/>
    <w:rsid w:val="003C4330"/>
    <w:rsid w:val="003C6699"/>
    <w:rsid w:val="003C6BF4"/>
    <w:rsid w:val="003C6C95"/>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332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23A"/>
    <w:rsid w:val="00421B89"/>
    <w:rsid w:val="00422698"/>
    <w:rsid w:val="00422B8D"/>
    <w:rsid w:val="00422F45"/>
    <w:rsid w:val="0043136F"/>
    <w:rsid w:val="0043160F"/>
    <w:rsid w:val="00431E1E"/>
    <w:rsid w:val="00432FA6"/>
    <w:rsid w:val="00433017"/>
    <w:rsid w:val="00433837"/>
    <w:rsid w:val="004347DC"/>
    <w:rsid w:val="00436639"/>
    <w:rsid w:val="0043680D"/>
    <w:rsid w:val="0043697F"/>
    <w:rsid w:val="004378DA"/>
    <w:rsid w:val="0044050C"/>
    <w:rsid w:val="00440959"/>
    <w:rsid w:val="0044408B"/>
    <w:rsid w:val="00444F75"/>
    <w:rsid w:val="004456EC"/>
    <w:rsid w:val="00446568"/>
    <w:rsid w:val="00446FD5"/>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03FA"/>
    <w:rsid w:val="00471A00"/>
    <w:rsid w:val="0047247C"/>
    <w:rsid w:val="0047368E"/>
    <w:rsid w:val="004739B2"/>
    <w:rsid w:val="00474491"/>
    <w:rsid w:val="004752FD"/>
    <w:rsid w:val="00476E83"/>
    <w:rsid w:val="0047779C"/>
    <w:rsid w:val="00477F19"/>
    <w:rsid w:val="00482FF6"/>
    <w:rsid w:val="004834DC"/>
    <w:rsid w:val="0048371F"/>
    <w:rsid w:val="00483D62"/>
    <w:rsid w:val="0048467E"/>
    <w:rsid w:val="004855FD"/>
    <w:rsid w:val="00486E6B"/>
    <w:rsid w:val="004879D7"/>
    <w:rsid w:val="00490F7E"/>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536E"/>
    <w:rsid w:val="004A67DF"/>
    <w:rsid w:val="004A6A68"/>
    <w:rsid w:val="004B0418"/>
    <w:rsid w:val="004B1EC2"/>
    <w:rsid w:val="004B1FA1"/>
    <w:rsid w:val="004B21DE"/>
    <w:rsid w:val="004B2B7D"/>
    <w:rsid w:val="004B2D8E"/>
    <w:rsid w:val="004B364F"/>
    <w:rsid w:val="004B3832"/>
    <w:rsid w:val="004B3957"/>
    <w:rsid w:val="004B47B7"/>
    <w:rsid w:val="004B57F0"/>
    <w:rsid w:val="004B5880"/>
    <w:rsid w:val="004B6BC1"/>
    <w:rsid w:val="004B7245"/>
    <w:rsid w:val="004B72A3"/>
    <w:rsid w:val="004B750D"/>
    <w:rsid w:val="004C0688"/>
    <w:rsid w:val="004C1274"/>
    <w:rsid w:val="004C5A82"/>
    <w:rsid w:val="004C62D9"/>
    <w:rsid w:val="004C655C"/>
    <w:rsid w:val="004C7439"/>
    <w:rsid w:val="004D01F2"/>
    <w:rsid w:val="004D0EC3"/>
    <w:rsid w:val="004D299A"/>
    <w:rsid w:val="004D3C02"/>
    <w:rsid w:val="004D3EFB"/>
    <w:rsid w:val="004D4ABE"/>
    <w:rsid w:val="004D7610"/>
    <w:rsid w:val="004E0BFD"/>
    <w:rsid w:val="004E1878"/>
    <w:rsid w:val="004E38AF"/>
    <w:rsid w:val="004E39A5"/>
    <w:rsid w:val="004E46E2"/>
    <w:rsid w:val="004E4C3A"/>
    <w:rsid w:val="004E51F3"/>
    <w:rsid w:val="004E5417"/>
    <w:rsid w:val="004E56C0"/>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3ECE"/>
    <w:rsid w:val="005150F1"/>
    <w:rsid w:val="0051773B"/>
    <w:rsid w:val="00520B55"/>
    <w:rsid w:val="00522BF4"/>
    <w:rsid w:val="00522C3B"/>
    <w:rsid w:val="00525EBB"/>
    <w:rsid w:val="005272DF"/>
    <w:rsid w:val="005275D2"/>
    <w:rsid w:val="00527891"/>
    <w:rsid w:val="00530B45"/>
    <w:rsid w:val="00532E68"/>
    <w:rsid w:val="0053304F"/>
    <w:rsid w:val="00533147"/>
    <w:rsid w:val="005332F8"/>
    <w:rsid w:val="00534C9D"/>
    <w:rsid w:val="0053530A"/>
    <w:rsid w:val="0053625E"/>
    <w:rsid w:val="00537787"/>
    <w:rsid w:val="00542EED"/>
    <w:rsid w:val="005440D6"/>
    <w:rsid w:val="00544878"/>
    <w:rsid w:val="00547CA0"/>
    <w:rsid w:val="00551A56"/>
    <w:rsid w:val="005522FA"/>
    <w:rsid w:val="00552E1D"/>
    <w:rsid w:val="00552E9E"/>
    <w:rsid w:val="0055345F"/>
    <w:rsid w:val="00553568"/>
    <w:rsid w:val="00553AD2"/>
    <w:rsid w:val="00555666"/>
    <w:rsid w:val="00556581"/>
    <w:rsid w:val="00556B1D"/>
    <w:rsid w:val="00557568"/>
    <w:rsid w:val="00560775"/>
    <w:rsid w:val="00562186"/>
    <w:rsid w:val="00562DDC"/>
    <w:rsid w:val="005657F1"/>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86610"/>
    <w:rsid w:val="00590ACA"/>
    <w:rsid w:val="005916A4"/>
    <w:rsid w:val="00591D51"/>
    <w:rsid w:val="0059382A"/>
    <w:rsid w:val="00593F5B"/>
    <w:rsid w:val="005952AB"/>
    <w:rsid w:val="0059753D"/>
    <w:rsid w:val="00597A10"/>
    <w:rsid w:val="005A017E"/>
    <w:rsid w:val="005A0485"/>
    <w:rsid w:val="005A0EAB"/>
    <w:rsid w:val="005A2227"/>
    <w:rsid w:val="005A2AAE"/>
    <w:rsid w:val="005A3F6D"/>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33A"/>
    <w:rsid w:val="005D1CA2"/>
    <w:rsid w:val="005D33E1"/>
    <w:rsid w:val="005D395F"/>
    <w:rsid w:val="005D3A09"/>
    <w:rsid w:val="005D461A"/>
    <w:rsid w:val="005D5B09"/>
    <w:rsid w:val="005D73A9"/>
    <w:rsid w:val="005D74E1"/>
    <w:rsid w:val="005E0674"/>
    <w:rsid w:val="005E237F"/>
    <w:rsid w:val="005E28E9"/>
    <w:rsid w:val="005E33E7"/>
    <w:rsid w:val="005E34E8"/>
    <w:rsid w:val="005E3514"/>
    <w:rsid w:val="005E352E"/>
    <w:rsid w:val="005E4933"/>
    <w:rsid w:val="005E49EF"/>
    <w:rsid w:val="005E6510"/>
    <w:rsid w:val="005E671C"/>
    <w:rsid w:val="005E7EFE"/>
    <w:rsid w:val="005F0307"/>
    <w:rsid w:val="005F208B"/>
    <w:rsid w:val="005F2890"/>
    <w:rsid w:val="005F5B2E"/>
    <w:rsid w:val="005F5F07"/>
    <w:rsid w:val="005F6192"/>
    <w:rsid w:val="005F6B63"/>
    <w:rsid w:val="00601937"/>
    <w:rsid w:val="00601E8D"/>
    <w:rsid w:val="00602094"/>
    <w:rsid w:val="0060371F"/>
    <w:rsid w:val="00603A32"/>
    <w:rsid w:val="00604244"/>
    <w:rsid w:val="006054C0"/>
    <w:rsid w:val="006055F4"/>
    <w:rsid w:val="006058C0"/>
    <w:rsid w:val="006062EE"/>
    <w:rsid w:val="0060634C"/>
    <w:rsid w:val="00607DB7"/>
    <w:rsid w:val="00610BB2"/>
    <w:rsid w:val="00610EC9"/>
    <w:rsid w:val="00613D13"/>
    <w:rsid w:val="00614502"/>
    <w:rsid w:val="00614897"/>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16DD"/>
    <w:rsid w:val="00633CEC"/>
    <w:rsid w:val="0063582D"/>
    <w:rsid w:val="0063665B"/>
    <w:rsid w:val="006369B3"/>
    <w:rsid w:val="0064052B"/>
    <w:rsid w:val="0064059A"/>
    <w:rsid w:val="006408C5"/>
    <w:rsid w:val="00642A84"/>
    <w:rsid w:val="00642FCD"/>
    <w:rsid w:val="00644497"/>
    <w:rsid w:val="00645393"/>
    <w:rsid w:val="006462B3"/>
    <w:rsid w:val="006474C9"/>
    <w:rsid w:val="00647714"/>
    <w:rsid w:val="00652738"/>
    <w:rsid w:val="00653C4F"/>
    <w:rsid w:val="00655674"/>
    <w:rsid w:val="00655AF5"/>
    <w:rsid w:val="00656F9B"/>
    <w:rsid w:val="00657201"/>
    <w:rsid w:val="006576D9"/>
    <w:rsid w:val="006615AE"/>
    <w:rsid w:val="006629C2"/>
    <w:rsid w:val="00662B23"/>
    <w:rsid w:val="00662F7E"/>
    <w:rsid w:val="006630B2"/>
    <w:rsid w:val="00663472"/>
    <w:rsid w:val="006646BA"/>
    <w:rsid w:val="00664D4A"/>
    <w:rsid w:val="00664FF0"/>
    <w:rsid w:val="00666E4E"/>
    <w:rsid w:val="00667BD0"/>
    <w:rsid w:val="00670306"/>
    <w:rsid w:val="00670657"/>
    <w:rsid w:val="006727C1"/>
    <w:rsid w:val="00675E7A"/>
    <w:rsid w:val="0067718B"/>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4CD"/>
    <w:rsid w:val="006949CD"/>
    <w:rsid w:val="00694CD1"/>
    <w:rsid w:val="00695DAD"/>
    <w:rsid w:val="00695EF8"/>
    <w:rsid w:val="006A09AD"/>
    <w:rsid w:val="006A1B1B"/>
    <w:rsid w:val="006A2075"/>
    <w:rsid w:val="006A20B8"/>
    <w:rsid w:val="006A2B37"/>
    <w:rsid w:val="006A3B1B"/>
    <w:rsid w:val="006A4C6E"/>
    <w:rsid w:val="006A698E"/>
    <w:rsid w:val="006B0E9C"/>
    <w:rsid w:val="006B204B"/>
    <w:rsid w:val="006B271B"/>
    <w:rsid w:val="006B2F90"/>
    <w:rsid w:val="006B317C"/>
    <w:rsid w:val="006B4A1B"/>
    <w:rsid w:val="006B52CB"/>
    <w:rsid w:val="006B77AB"/>
    <w:rsid w:val="006C0385"/>
    <w:rsid w:val="006C077C"/>
    <w:rsid w:val="006C09F1"/>
    <w:rsid w:val="006C1079"/>
    <w:rsid w:val="006C12BD"/>
    <w:rsid w:val="006C18B1"/>
    <w:rsid w:val="006C2266"/>
    <w:rsid w:val="006C288B"/>
    <w:rsid w:val="006C31B7"/>
    <w:rsid w:val="006C35AE"/>
    <w:rsid w:val="006C3A03"/>
    <w:rsid w:val="006C3A42"/>
    <w:rsid w:val="006C4361"/>
    <w:rsid w:val="006C5BB2"/>
    <w:rsid w:val="006C613E"/>
    <w:rsid w:val="006C6DBE"/>
    <w:rsid w:val="006C6ECD"/>
    <w:rsid w:val="006D0D20"/>
    <w:rsid w:val="006D2DD2"/>
    <w:rsid w:val="006D318A"/>
    <w:rsid w:val="006D394C"/>
    <w:rsid w:val="006D4925"/>
    <w:rsid w:val="006D4A27"/>
    <w:rsid w:val="006D4A94"/>
    <w:rsid w:val="006D6183"/>
    <w:rsid w:val="006D7B5E"/>
    <w:rsid w:val="006D7F1C"/>
    <w:rsid w:val="006E0D58"/>
    <w:rsid w:val="006E0DE8"/>
    <w:rsid w:val="006E0ED0"/>
    <w:rsid w:val="006E3AD8"/>
    <w:rsid w:val="006E5055"/>
    <w:rsid w:val="006F0C0D"/>
    <w:rsid w:val="006F2D4F"/>
    <w:rsid w:val="006F301E"/>
    <w:rsid w:val="006F30ED"/>
    <w:rsid w:val="006F4BDB"/>
    <w:rsid w:val="006F538E"/>
    <w:rsid w:val="006F555A"/>
    <w:rsid w:val="006F5998"/>
    <w:rsid w:val="006F67B4"/>
    <w:rsid w:val="00701A8B"/>
    <w:rsid w:val="00701E22"/>
    <w:rsid w:val="00702A2B"/>
    <w:rsid w:val="007038E3"/>
    <w:rsid w:val="00712648"/>
    <w:rsid w:val="0071364B"/>
    <w:rsid w:val="0071522C"/>
    <w:rsid w:val="00715D73"/>
    <w:rsid w:val="007162D7"/>
    <w:rsid w:val="0072059C"/>
    <w:rsid w:val="0072066E"/>
    <w:rsid w:val="00722DDB"/>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496"/>
    <w:rsid w:val="007619DB"/>
    <w:rsid w:val="007626C7"/>
    <w:rsid w:val="00764D26"/>
    <w:rsid w:val="00765135"/>
    <w:rsid w:val="007651EC"/>
    <w:rsid w:val="00765347"/>
    <w:rsid w:val="0076637E"/>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2164"/>
    <w:rsid w:val="00794453"/>
    <w:rsid w:val="007950FB"/>
    <w:rsid w:val="0079521D"/>
    <w:rsid w:val="00795781"/>
    <w:rsid w:val="007A1489"/>
    <w:rsid w:val="007A2ED7"/>
    <w:rsid w:val="007A401F"/>
    <w:rsid w:val="007A5500"/>
    <w:rsid w:val="007A6C4C"/>
    <w:rsid w:val="007B261A"/>
    <w:rsid w:val="007B4C69"/>
    <w:rsid w:val="007B6067"/>
    <w:rsid w:val="007B63C6"/>
    <w:rsid w:val="007B63CA"/>
    <w:rsid w:val="007C0AC2"/>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607F"/>
    <w:rsid w:val="007F10F9"/>
    <w:rsid w:val="007F1449"/>
    <w:rsid w:val="007F3407"/>
    <w:rsid w:val="007F3564"/>
    <w:rsid w:val="007F3F31"/>
    <w:rsid w:val="007F4857"/>
    <w:rsid w:val="007F71C5"/>
    <w:rsid w:val="007F71C6"/>
    <w:rsid w:val="007F79A4"/>
    <w:rsid w:val="00800049"/>
    <w:rsid w:val="008019A9"/>
    <w:rsid w:val="00801FF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0E83"/>
    <w:rsid w:val="008318F6"/>
    <w:rsid w:val="0083224B"/>
    <w:rsid w:val="00832BE2"/>
    <w:rsid w:val="00833A9B"/>
    <w:rsid w:val="00834BE7"/>
    <w:rsid w:val="00835A6F"/>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1D2F"/>
    <w:rsid w:val="00862582"/>
    <w:rsid w:val="00865691"/>
    <w:rsid w:val="00865AF2"/>
    <w:rsid w:val="00866216"/>
    <w:rsid w:val="00867043"/>
    <w:rsid w:val="00867822"/>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10C5"/>
    <w:rsid w:val="008A2447"/>
    <w:rsid w:val="008A2ED5"/>
    <w:rsid w:val="008A4180"/>
    <w:rsid w:val="008A639D"/>
    <w:rsid w:val="008A6A66"/>
    <w:rsid w:val="008A6DBC"/>
    <w:rsid w:val="008A7EB8"/>
    <w:rsid w:val="008B18C5"/>
    <w:rsid w:val="008B372D"/>
    <w:rsid w:val="008B478E"/>
    <w:rsid w:val="008B5768"/>
    <w:rsid w:val="008B696A"/>
    <w:rsid w:val="008C0ADB"/>
    <w:rsid w:val="008C134F"/>
    <w:rsid w:val="008C1729"/>
    <w:rsid w:val="008C37A0"/>
    <w:rsid w:val="008C5F5E"/>
    <w:rsid w:val="008D0536"/>
    <w:rsid w:val="008D0A02"/>
    <w:rsid w:val="008D0CC5"/>
    <w:rsid w:val="008D4233"/>
    <w:rsid w:val="008D5975"/>
    <w:rsid w:val="008D5DBD"/>
    <w:rsid w:val="008D7D69"/>
    <w:rsid w:val="008E0816"/>
    <w:rsid w:val="008E087D"/>
    <w:rsid w:val="008E326D"/>
    <w:rsid w:val="008E38C1"/>
    <w:rsid w:val="008E452B"/>
    <w:rsid w:val="008E6389"/>
    <w:rsid w:val="008E66D3"/>
    <w:rsid w:val="008F0390"/>
    <w:rsid w:val="008F1A13"/>
    <w:rsid w:val="008F27AF"/>
    <w:rsid w:val="008F32FC"/>
    <w:rsid w:val="008F40BE"/>
    <w:rsid w:val="008F493B"/>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3AD2"/>
    <w:rsid w:val="00914188"/>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2B35"/>
    <w:rsid w:val="00955D28"/>
    <w:rsid w:val="00956BB5"/>
    <w:rsid w:val="00956D7E"/>
    <w:rsid w:val="00957166"/>
    <w:rsid w:val="00962282"/>
    <w:rsid w:val="00962A8B"/>
    <w:rsid w:val="00965204"/>
    <w:rsid w:val="00965B09"/>
    <w:rsid w:val="009660A2"/>
    <w:rsid w:val="00970574"/>
    <w:rsid w:val="00971AB9"/>
    <w:rsid w:val="009723E7"/>
    <w:rsid w:val="009728E1"/>
    <w:rsid w:val="009732D5"/>
    <w:rsid w:val="00973ED9"/>
    <w:rsid w:val="009746A5"/>
    <w:rsid w:val="00976716"/>
    <w:rsid w:val="0097742F"/>
    <w:rsid w:val="00977732"/>
    <w:rsid w:val="0098048D"/>
    <w:rsid w:val="00980F67"/>
    <w:rsid w:val="00981792"/>
    <w:rsid w:val="00981F50"/>
    <w:rsid w:val="0098219E"/>
    <w:rsid w:val="00983502"/>
    <w:rsid w:val="00984183"/>
    <w:rsid w:val="00985940"/>
    <w:rsid w:val="009871D1"/>
    <w:rsid w:val="00990AF9"/>
    <w:rsid w:val="00991034"/>
    <w:rsid w:val="009925BA"/>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2190"/>
    <w:rsid w:val="009B35CF"/>
    <w:rsid w:val="009B3DDA"/>
    <w:rsid w:val="009B3EF9"/>
    <w:rsid w:val="009B43B5"/>
    <w:rsid w:val="009B4F2C"/>
    <w:rsid w:val="009B6C32"/>
    <w:rsid w:val="009B6EC3"/>
    <w:rsid w:val="009B764D"/>
    <w:rsid w:val="009C0094"/>
    <w:rsid w:val="009C0B01"/>
    <w:rsid w:val="009C2524"/>
    <w:rsid w:val="009C2DCF"/>
    <w:rsid w:val="009C38A6"/>
    <w:rsid w:val="009C4F1D"/>
    <w:rsid w:val="009C5485"/>
    <w:rsid w:val="009C665C"/>
    <w:rsid w:val="009C6995"/>
    <w:rsid w:val="009C6DAE"/>
    <w:rsid w:val="009D0530"/>
    <w:rsid w:val="009D2B19"/>
    <w:rsid w:val="009D3BEA"/>
    <w:rsid w:val="009D3C3E"/>
    <w:rsid w:val="009D4551"/>
    <w:rsid w:val="009D6B46"/>
    <w:rsid w:val="009E2F33"/>
    <w:rsid w:val="009E5273"/>
    <w:rsid w:val="009E5790"/>
    <w:rsid w:val="009E5AB7"/>
    <w:rsid w:val="009E64FD"/>
    <w:rsid w:val="009F28BF"/>
    <w:rsid w:val="009F377E"/>
    <w:rsid w:val="009F55EE"/>
    <w:rsid w:val="009F5EA0"/>
    <w:rsid w:val="009F60AF"/>
    <w:rsid w:val="009F6732"/>
    <w:rsid w:val="009F6C64"/>
    <w:rsid w:val="00A01CB2"/>
    <w:rsid w:val="00A043DE"/>
    <w:rsid w:val="00A0540D"/>
    <w:rsid w:val="00A07F39"/>
    <w:rsid w:val="00A10A92"/>
    <w:rsid w:val="00A1302E"/>
    <w:rsid w:val="00A13550"/>
    <w:rsid w:val="00A13961"/>
    <w:rsid w:val="00A20256"/>
    <w:rsid w:val="00A21211"/>
    <w:rsid w:val="00A2141E"/>
    <w:rsid w:val="00A225FB"/>
    <w:rsid w:val="00A255D2"/>
    <w:rsid w:val="00A25E2E"/>
    <w:rsid w:val="00A25E8B"/>
    <w:rsid w:val="00A27892"/>
    <w:rsid w:val="00A30208"/>
    <w:rsid w:val="00A30804"/>
    <w:rsid w:val="00A31A56"/>
    <w:rsid w:val="00A31E45"/>
    <w:rsid w:val="00A32239"/>
    <w:rsid w:val="00A32AD5"/>
    <w:rsid w:val="00A3450E"/>
    <w:rsid w:val="00A34746"/>
    <w:rsid w:val="00A3534E"/>
    <w:rsid w:val="00A36FE8"/>
    <w:rsid w:val="00A4101B"/>
    <w:rsid w:val="00A419C5"/>
    <w:rsid w:val="00A44152"/>
    <w:rsid w:val="00A45638"/>
    <w:rsid w:val="00A45AD6"/>
    <w:rsid w:val="00A46430"/>
    <w:rsid w:val="00A52077"/>
    <w:rsid w:val="00A52BA9"/>
    <w:rsid w:val="00A547E7"/>
    <w:rsid w:val="00A55104"/>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43F1"/>
    <w:rsid w:val="00A7631F"/>
    <w:rsid w:val="00A772C4"/>
    <w:rsid w:val="00A81F7C"/>
    <w:rsid w:val="00A90FCE"/>
    <w:rsid w:val="00A91522"/>
    <w:rsid w:val="00A92057"/>
    <w:rsid w:val="00A9286C"/>
    <w:rsid w:val="00A94B99"/>
    <w:rsid w:val="00A94C4C"/>
    <w:rsid w:val="00A94F25"/>
    <w:rsid w:val="00A97BC1"/>
    <w:rsid w:val="00A97F2D"/>
    <w:rsid w:val="00AA1017"/>
    <w:rsid w:val="00AA2C2C"/>
    <w:rsid w:val="00AA3086"/>
    <w:rsid w:val="00AA3231"/>
    <w:rsid w:val="00AA71F8"/>
    <w:rsid w:val="00AB1805"/>
    <w:rsid w:val="00AB2081"/>
    <w:rsid w:val="00AB5E31"/>
    <w:rsid w:val="00AB5EE8"/>
    <w:rsid w:val="00AB6BD6"/>
    <w:rsid w:val="00AB7AEF"/>
    <w:rsid w:val="00AB7B84"/>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364"/>
    <w:rsid w:val="00AD7D95"/>
    <w:rsid w:val="00AD7E82"/>
    <w:rsid w:val="00AE12C1"/>
    <w:rsid w:val="00AE13B1"/>
    <w:rsid w:val="00AE2175"/>
    <w:rsid w:val="00AE2B10"/>
    <w:rsid w:val="00AE31F8"/>
    <w:rsid w:val="00AE5752"/>
    <w:rsid w:val="00AE61B3"/>
    <w:rsid w:val="00AE78F6"/>
    <w:rsid w:val="00AF082D"/>
    <w:rsid w:val="00AF0D9C"/>
    <w:rsid w:val="00AF1E50"/>
    <w:rsid w:val="00AF7178"/>
    <w:rsid w:val="00B00419"/>
    <w:rsid w:val="00B0045A"/>
    <w:rsid w:val="00B00845"/>
    <w:rsid w:val="00B0103F"/>
    <w:rsid w:val="00B06F4B"/>
    <w:rsid w:val="00B07792"/>
    <w:rsid w:val="00B07951"/>
    <w:rsid w:val="00B10A25"/>
    <w:rsid w:val="00B11166"/>
    <w:rsid w:val="00B12434"/>
    <w:rsid w:val="00B131EA"/>
    <w:rsid w:val="00B140DC"/>
    <w:rsid w:val="00B1458D"/>
    <w:rsid w:val="00B178F9"/>
    <w:rsid w:val="00B20167"/>
    <w:rsid w:val="00B2147F"/>
    <w:rsid w:val="00B2154E"/>
    <w:rsid w:val="00B21881"/>
    <w:rsid w:val="00B22BD1"/>
    <w:rsid w:val="00B23BB0"/>
    <w:rsid w:val="00B26525"/>
    <w:rsid w:val="00B26AD4"/>
    <w:rsid w:val="00B26F3D"/>
    <w:rsid w:val="00B3086A"/>
    <w:rsid w:val="00B321AC"/>
    <w:rsid w:val="00B32BE0"/>
    <w:rsid w:val="00B36E33"/>
    <w:rsid w:val="00B36F6F"/>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380"/>
    <w:rsid w:val="00B54AEA"/>
    <w:rsid w:val="00B55001"/>
    <w:rsid w:val="00B56629"/>
    <w:rsid w:val="00B6051B"/>
    <w:rsid w:val="00B6279B"/>
    <w:rsid w:val="00B62FD0"/>
    <w:rsid w:val="00B67068"/>
    <w:rsid w:val="00B6778E"/>
    <w:rsid w:val="00B6783E"/>
    <w:rsid w:val="00B67C00"/>
    <w:rsid w:val="00B70B3C"/>
    <w:rsid w:val="00B70B85"/>
    <w:rsid w:val="00B714D8"/>
    <w:rsid w:val="00B77FF4"/>
    <w:rsid w:val="00B82F26"/>
    <w:rsid w:val="00B832CD"/>
    <w:rsid w:val="00B83989"/>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45F4"/>
    <w:rsid w:val="00BA71C9"/>
    <w:rsid w:val="00BB1706"/>
    <w:rsid w:val="00BB187E"/>
    <w:rsid w:val="00BB36EB"/>
    <w:rsid w:val="00BB47CE"/>
    <w:rsid w:val="00BB5F9C"/>
    <w:rsid w:val="00BC1AB7"/>
    <w:rsid w:val="00BC1DDF"/>
    <w:rsid w:val="00BC2F31"/>
    <w:rsid w:val="00BC4122"/>
    <w:rsid w:val="00BC4897"/>
    <w:rsid w:val="00BC5731"/>
    <w:rsid w:val="00BC6712"/>
    <w:rsid w:val="00BC6CAE"/>
    <w:rsid w:val="00BC6F62"/>
    <w:rsid w:val="00BC791F"/>
    <w:rsid w:val="00BC7D91"/>
    <w:rsid w:val="00BD0913"/>
    <w:rsid w:val="00BD0A53"/>
    <w:rsid w:val="00BD1BA9"/>
    <w:rsid w:val="00BD2513"/>
    <w:rsid w:val="00BD2C9A"/>
    <w:rsid w:val="00BD475A"/>
    <w:rsid w:val="00BD4B3E"/>
    <w:rsid w:val="00BD4C24"/>
    <w:rsid w:val="00BD5A1A"/>
    <w:rsid w:val="00BD7425"/>
    <w:rsid w:val="00BE0F80"/>
    <w:rsid w:val="00BE1025"/>
    <w:rsid w:val="00BE160A"/>
    <w:rsid w:val="00BE2390"/>
    <w:rsid w:val="00BE2A68"/>
    <w:rsid w:val="00BE40BD"/>
    <w:rsid w:val="00BE5175"/>
    <w:rsid w:val="00BE544D"/>
    <w:rsid w:val="00BE7757"/>
    <w:rsid w:val="00BF057C"/>
    <w:rsid w:val="00BF340E"/>
    <w:rsid w:val="00BF3F05"/>
    <w:rsid w:val="00BF46B8"/>
    <w:rsid w:val="00BF4D00"/>
    <w:rsid w:val="00BF5CDD"/>
    <w:rsid w:val="00BF7039"/>
    <w:rsid w:val="00BF7838"/>
    <w:rsid w:val="00BF7E1C"/>
    <w:rsid w:val="00C003D0"/>
    <w:rsid w:val="00C0073A"/>
    <w:rsid w:val="00C0135A"/>
    <w:rsid w:val="00C0234F"/>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264CA"/>
    <w:rsid w:val="00C30F55"/>
    <w:rsid w:val="00C32139"/>
    <w:rsid w:val="00C33B32"/>
    <w:rsid w:val="00C342F6"/>
    <w:rsid w:val="00C34C76"/>
    <w:rsid w:val="00C35416"/>
    <w:rsid w:val="00C35FF0"/>
    <w:rsid w:val="00C42301"/>
    <w:rsid w:val="00C43A9D"/>
    <w:rsid w:val="00C43FCA"/>
    <w:rsid w:val="00C45D8A"/>
    <w:rsid w:val="00C473A9"/>
    <w:rsid w:val="00C47BFE"/>
    <w:rsid w:val="00C5161B"/>
    <w:rsid w:val="00C52388"/>
    <w:rsid w:val="00C52DB8"/>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15D"/>
    <w:rsid w:val="00C82B15"/>
    <w:rsid w:val="00C834A5"/>
    <w:rsid w:val="00C84628"/>
    <w:rsid w:val="00C84E7C"/>
    <w:rsid w:val="00C84FEE"/>
    <w:rsid w:val="00C85CAF"/>
    <w:rsid w:val="00C85F51"/>
    <w:rsid w:val="00C85FB0"/>
    <w:rsid w:val="00C87DD7"/>
    <w:rsid w:val="00C9157F"/>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6B19"/>
    <w:rsid w:val="00CA7ABA"/>
    <w:rsid w:val="00CB0038"/>
    <w:rsid w:val="00CB1934"/>
    <w:rsid w:val="00CB3374"/>
    <w:rsid w:val="00CB3DAC"/>
    <w:rsid w:val="00CB5855"/>
    <w:rsid w:val="00CB5865"/>
    <w:rsid w:val="00CB784C"/>
    <w:rsid w:val="00CB794E"/>
    <w:rsid w:val="00CC0224"/>
    <w:rsid w:val="00CC067B"/>
    <w:rsid w:val="00CC2072"/>
    <w:rsid w:val="00CC3252"/>
    <w:rsid w:val="00CC468D"/>
    <w:rsid w:val="00CC46B1"/>
    <w:rsid w:val="00CC4ACC"/>
    <w:rsid w:val="00CC56D9"/>
    <w:rsid w:val="00CC6231"/>
    <w:rsid w:val="00CC6FFC"/>
    <w:rsid w:val="00CD0659"/>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2046"/>
    <w:rsid w:val="00D14B49"/>
    <w:rsid w:val="00D14D4C"/>
    <w:rsid w:val="00D1514F"/>
    <w:rsid w:val="00D15B02"/>
    <w:rsid w:val="00D16CF4"/>
    <w:rsid w:val="00D17110"/>
    <w:rsid w:val="00D171F1"/>
    <w:rsid w:val="00D17A79"/>
    <w:rsid w:val="00D17AF0"/>
    <w:rsid w:val="00D21526"/>
    <w:rsid w:val="00D2209C"/>
    <w:rsid w:val="00D2249A"/>
    <w:rsid w:val="00D23B13"/>
    <w:rsid w:val="00D24A8B"/>
    <w:rsid w:val="00D25287"/>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5C73"/>
    <w:rsid w:val="00D56CB1"/>
    <w:rsid w:val="00D56FB8"/>
    <w:rsid w:val="00D57026"/>
    <w:rsid w:val="00D57347"/>
    <w:rsid w:val="00D61409"/>
    <w:rsid w:val="00D632B7"/>
    <w:rsid w:val="00D63721"/>
    <w:rsid w:val="00D64769"/>
    <w:rsid w:val="00D651D4"/>
    <w:rsid w:val="00D66940"/>
    <w:rsid w:val="00D70C60"/>
    <w:rsid w:val="00D70E5B"/>
    <w:rsid w:val="00D7272C"/>
    <w:rsid w:val="00D72C47"/>
    <w:rsid w:val="00D735FE"/>
    <w:rsid w:val="00D74DCB"/>
    <w:rsid w:val="00D74E5A"/>
    <w:rsid w:val="00D75C93"/>
    <w:rsid w:val="00D761D6"/>
    <w:rsid w:val="00D80956"/>
    <w:rsid w:val="00D81A5A"/>
    <w:rsid w:val="00D82B5F"/>
    <w:rsid w:val="00D831AD"/>
    <w:rsid w:val="00D86AE6"/>
    <w:rsid w:val="00D915B1"/>
    <w:rsid w:val="00D926C8"/>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AA0"/>
    <w:rsid w:val="00DC4B9C"/>
    <w:rsid w:val="00DC4D07"/>
    <w:rsid w:val="00DC5338"/>
    <w:rsid w:val="00DC59DB"/>
    <w:rsid w:val="00DC59E1"/>
    <w:rsid w:val="00DC6B79"/>
    <w:rsid w:val="00DD2673"/>
    <w:rsid w:val="00DD327B"/>
    <w:rsid w:val="00DD3EF0"/>
    <w:rsid w:val="00DD47B6"/>
    <w:rsid w:val="00DD48E8"/>
    <w:rsid w:val="00DD51E2"/>
    <w:rsid w:val="00DD6CD8"/>
    <w:rsid w:val="00DD7596"/>
    <w:rsid w:val="00DE2691"/>
    <w:rsid w:val="00DE29AE"/>
    <w:rsid w:val="00DE2B4C"/>
    <w:rsid w:val="00DE3D5F"/>
    <w:rsid w:val="00DE40F6"/>
    <w:rsid w:val="00DE4113"/>
    <w:rsid w:val="00DE5C10"/>
    <w:rsid w:val="00DE6475"/>
    <w:rsid w:val="00DE66FD"/>
    <w:rsid w:val="00DE67A6"/>
    <w:rsid w:val="00DF0A59"/>
    <w:rsid w:val="00DF0AFE"/>
    <w:rsid w:val="00DF11A1"/>
    <w:rsid w:val="00DF13C7"/>
    <w:rsid w:val="00DF1731"/>
    <w:rsid w:val="00DF21B0"/>
    <w:rsid w:val="00DF327C"/>
    <w:rsid w:val="00DF3FDD"/>
    <w:rsid w:val="00DF500C"/>
    <w:rsid w:val="00DF5226"/>
    <w:rsid w:val="00DF5E69"/>
    <w:rsid w:val="00DF635F"/>
    <w:rsid w:val="00DF74BD"/>
    <w:rsid w:val="00E00DBE"/>
    <w:rsid w:val="00E01305"/>
    <w:rsid w:val="00E03152"/>
    <w:rsid w:val="00E03BB0"/>
    <w:rsid w:val="00E040E9"/>
    <w:rsid w:val="00E05503"/>
    <w:rsid w:val="00E05713"/>
    <w:rsid w:val="00E05C1F"/>
    <w:rsid w:val="00E142B2"/>
    <w:rsid w:val="00E14640"/>
    <w:rsid w:val="00E14ACC"/>
    <w:rsid w:val="00E15102"/>
    <w:rsid w:val="00E15C94"/>
    <w:rsid w:val="00E16615"/>
    <w:rsid w:val="00E166C8"/>
    <w:rsid w:val="00E20582"/>
    <w:rsid w:val="00E20F41"/>
    <w:rsid w:val="00E21A68"/>
    <w:rsid w:val="00E244BF"/>
    <w:rsid w:val="00E2585A"/>
    <w:rsid w:val="00E32796"/>
    <w:rsid w:val="00E32B9D"/>
    <w:rsid w:val="00E32F2C"/>
    <w:rsid w:val="00E33119"/>
    <w:rsid w:val="00E33F1A"/>
    <w:rsid w:val="00E34762"/>
    <w:rsid w:val="00E34EE8"/>
    <w:rsid w:val="00E354D1"/>
    <w:rsid w:val="00E36505"/>
    <w:rsid w:val="00E37249"/>
    <w:rsid w:val="00E37AEB"/>
    <w:rsid w:val="00E42208"/>
    <w:rsid w:val="00E43550"/>
    <w:rsid w:val="00E46B87"/>
    <w:rsid w:val="00E46DC3"/>
    <w:rsid w:val="00E527FE"/>
    <w:rsid w:val="00E53C76"/>
    <w:rsid w:val="00E54244"/>
    <w:rsid w:val="00E553BA"/>
    <w:rsid w:val="00E56B37"/>
    <w:rsid w:val="00E57C5B"/>
    <w:rsid w:val="00E600DD"/>
    <w:rsid w:val="00E623B8"/>
    <w:rsid w:val="00E62D01"/>
    <w:rsid w:val="00E6382D"/>
    <w:rsid w:val="00E6443A"/>
    <w:rsid w:val="00E652B1"/>
    <w:rsid w:val="00E65441"/>
    <w:rsid w:val="00E65FD7"/>
    <w:rsid w:val="00E70B01"/>
    <w:rsid w:val="00E70E40"/>
    <w:rsid w:val="00E70F5D"/>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173"/>
    <w:rsid w:val="00E96492"/>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BDF"/>
    <w:rsid w:val="00EB1DE7"/>
    <w:rsid w:val="00EB2D33"/>
    <w:rsid w:val="00EB3C93"/>
    <w:rsid w:val="00EB5E5A"/>
    <w:rsid w:val="00EC04FA"/>
    <w:rsid w:val="00EC1ECB"/>
    <w:rsid w:val="00EC1EFF"/>
    <w:rsid w:val="00EC2097"/>
    <w:rsid w:val="00EC57FA"/>
    <w:rsid w:val="00EC5A3D"/>
    <w:rsid w:val="00EC6401"/>
    <w:rsid w:val="00EC6C1E"/>
    <w:rsid w:val="00ED0B83"/>
    <w:rsid w:val="00ED0E38"/>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EF57E5"/>
    <w:rsid w:val="00F00C36"/>
    <w:rsid w:val="00F00CD3"/>
    <w:rsid w:val="00F010EC"/>
    <w:rsid w:val="00F01554"/>
    <w:rsid w:val="00F02074"/>
    <w:rsid w:val="00F02531"/>
    <w:rsid w:val="00F02A42"/>
    <w:rsid w:val="00F02A7C"/>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B38"/>
    <w:rsid w:val="00F23F37"/>
    <w:rsid w:val="00F24048"/>
    <w:rsid w:val="00F262B6"/>
    <w:rsid w:val="00F263F9"/>
    <w:rsid w:val="00F31CE4"/>
    <w:rsid w:val="00F334EC"/>
    <w:rsid w:val="00F339CF"/>
    <w:rsid w:val="00F36943"/>
    <w:rsid w:val="00F4203E"/>
    <w:rsid w:val="00F42414"/>
    <w:rsid w:val="00F43068"/>
    <w:rsid w:val="00F43EBF"/>
    <w:rsid w:val="00F44004"/>
    <w:rsid w:val="00F45202"/>
    <w:rsid w:val="00F51D62"/>
    <w:rsid w:val="00F51F0F"/>
    <w:rsid w:val="00F52455"/>
    <w:rsid w:val="00F526BC"/>
    <w:rsid w:val="00F533B8"/>
    <w:rsid w:val="00F538E4"/>
    <w:rsid w:val="00F53C86"/>
    <w:rsid w:val="00F55877"/>
    <w:rsid w:val="00F55A54"/>
    <w:rsid w:val="00F608F0"/>
    <w:rsid w:val="00F61722"/>
    <w:rsid w:val="00F6193C"/>
    <w:rsid w:val="00F6279F"/>
    <w:rsid w:val="00F62FF5"/>
    <w:rsid w:val="00F66F44"/>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28C9"/>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14"/>
    <w:pPr>
      <w:spacing w:after="200" w:line="276" w:lineRule="auto"/>
    </w:pPr>
  </w:style>
  <w:style w:type="paragraph" w:styleId="Heading1">
    <w:name w:val="heading 1"/>
    <w:basedOn w:val="Normal"/>
    <w:next w:val="Normal"/>
    <w:link w:val="Heading1Char"/>
    <w:uiPriority w:val="9"/>
    <w:qFormat/>
    <w:rsid w:val="00260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nhideWhenUsed/>
    <w:qFormat/>
    <w:rsid w:val="001B7253"/>
    <w:pPr>
      <w:spacing w:after="0" w:line="240" w:lineRule="auto"/>
    </w:pPr>
    <w:rPr>
      <w:sz w:val="20"/>
      <w:szCs w:val="20"/>
    </w:rPr>
  </w:style>
  <w:style w:type="character" w:customStyle="1" w:styleId="FootnoteTextChar">
    <w:name w:val="Footnote Text Char"/>
    <w:basedOn w:val="DefaultParagraphFont"/>
    <w:link w:val="FootnoteText"/>
    <w:rsid w:val="001B7253"/>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02C4"/>
    <w:pPr>
      <w:spacing w:after="0" w:line="240" w:lineRule="auto"/>
    </w:pPr>
  </w:style>
  <w:style w:type="character" w:customStyle="1" w:styleId="Heading1Char">
    <w:name w:val="Heading 1 Char"/>
    <w:basedOn w:val="DefaultParagraphFont"/>
    <w:link w:val="Heading1"/>
    <w:uiPriority w:val="9"/>
    <w:rsid w:val="00260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2023-04-04T18:30:00+00:00</Judgment_x0020_Date>
    <Year xmlns="c1afb1bd-f2fb-40fd-9abb-aea55b4d7662">2023</Year>
  </documentManagement>
</p:properties>
</file>

<file path=customXml/itemProps1.xml><?xml version="1.0" encoding="utf-8"?>
<ds:datastoreItem xmlns:ds="http://schemas.openxmlformats.org/officeDocument/2006/customXml" ds:itemID="{4B3FFF27-16A7-43C5-9818-D32D62C9A0E9}"/>
</file>

<file path=customXml/itemProps2.xml><?xml version="1.0" encoding="utf-8"?>
<ds:datastoreItem xmlns:ds="http://schemas.openxmlformats.org/officeDocument/2006/customXml" ds:itemID="{EABB73A3-3609-45CC-AD45-C9AF17A70939}"/>
</file>

<file path=customXml/itemProps3.xml><?xml version="1.0" encoding="utf-8"?>
<ds:datastoreItem xmlns:ds="http://schemas.openxmlformats.org/officeDocument/2006/customXml" ds:itemID="{49B5E648-F290-4B22-8493-7EB543702708}"/>
</file>

<file path=customXml/itemProps4.xml><?xml version="1.0" encoding="utf-8"?>
<ds:datastoreItem xmlns:ds="http://schemas.openxmlformats.org/officeDocument/2006/customXml" ds:itemID="{23DFAE6A-F986-4B35-91A9-17940C320D46}"/>
</file>

<file path=docProps/app.xml><?xml version="1.0" encoding="utf-8"?>
<Properties xmlns="http://schemas.openxmlformats.org/officeDocument/2006/extended-properties" xmlns:vt="http://schemas.openxmlformats.org/officeDocument/2006/docPropsVTypes">
  <Template>Normal</Template>
  <TotalTime>0</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Afrihost Trading Group (Pty) Ltd v Montgomery (HC-MD-CIV-MOT-GEN-2021-00484) [2023] NAHCMD 172 (5 April 2023)</dc:title>
  <dc:subject/>
  <dc:creator>Selma Nambahu</dc:creator>
  <cp:keywords/>
  <dc:description/>
  <cp:lastModifiedBy>Redempta Uwamahoro</cp:lastModifiedBy>
  <cp:revision>2</cp:revision>
  <cp:lastPrinted>2023-04-05T06:50:00Z</cp:lastPrinted>
  <dcterms:created xsi:type="dcterms:W3CDTF">2023-04-05T07:11:00Z</dcterms:created>
  <dcterms:modified xsi:type="dcterms:W3CDTF">2023-04-05T07:11:00Z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