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55" w:rsidRPr="007A03C3" w:rsidRDefault="00A45655" w:rsidP="000C6018">
      <w:pPr>
        <w:spacing w:after="0" w:line="360" w:lineRule="auto"/>
        <w:jc w:val="center"/>
        <w:rPr>
          <w:rFonts w:ascii="Arial" w:hAnsi="Arial" w:cs="Arial"/>
          <w:b/>
          <w:color w:val="0D0D0D" w:themeColor="text1" w:themeTint="F2"/>
          <w:sz w:val="24"/>
          <w:szCs w:val="24"/>
        </w:rPr>
      </w:pPr>
    </w:p>
    <w:p w:rsidR="000C6018" w:rsidRPr="007A03C3" w:rsidRDefault="000C6018" w:rsidP="000C6018">
      <w:pPr>
        <w:spacing w:after="0" w:line="360" w:lineRule="auto"/>
        <w:jc w:val="center"/>
        <w:rPr>
          <w:rFonts w:ascii="Arial" w:hAnsi="Arial" w:cs="Arial"/>
          <w:b/>
          <w:color w:val="0D0D0D" w:themeColor="text1" w:themeTint="F2"/>
          <w:sz w:val="24"/>
          <w:szCs w:val="24"/>
        </w:rPr>
      </w:pPr>
      <w:r w:rsidRPr="007A03C3">
        <w:rPr>
          <w:rFonts w:ascii="Arial" w:hAnsi="Arial" w:cs="Arial"/>
          <w:b/>
          <w:color w:val="0D0D0D" w:themeColor="text1" w:themeTint="F2"/>
          <w:sz w:val="24"/>
          <w:szCs w:val="24"/>
        </w:rPr>
        <w:t>REPUBLIC OF NAMIBIA</w:t>
      </w:r>
    </w:p>
    <w:p w:rsidR="000C6018" w:rsidRPr="007A03C3" w:rsidRDefault="00D871DC" w:rsidP="000C6018">
      <w:pPr>
        <w:spacing w:after="0" w:line="360" w:lineRule="auto"/>
        <w:jc w:val="center"/>
        <w:rPr>
          <w:b/>
          <w:color w:val="0D0D0D" w:themeColor="text1" w:themeTint="F2"/>
          <w:sz w:val="32"/>
          <w:szCs w:val="32"/>
        </w:rPr>
      </w:pPr>
      <w:r w:rsidRPr="00D871DC">
        <w:rPr>
          <w:b/>
          <w:noProof/>
          <w:color w:val="0D0D0D" w:themeColor="text1" w:themeTint="F2"/>
          <w:sz w:val="32"/>
          <w:szCs w:val="32"/>
          <w:lang w:eastAsia="en-ZA"/>
        </w:rPr>
        <w:drawing>
          <wp:inline distT="0" distB="0" distL="0" distR="0">
            <wp:extent cx="1045210" cy="111061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1110615"/>
                    </a:xfrm>
                    <a:prstGeom prst="rect">
                      <a:avLst/>
                    </a:prstGeom>
                    <a:noFill/>
                    <a:ln>
                      <a:noFill/>
                    </a:ln>
                  </pic:spPr>
                </pic:pic>
              </a:graphicData>
            </a:graphic>
          </wp:inline>
        </w:drawing>
      </w:r>
    </w:p>
    <w:p w:rsidR="000C6018" w:rsidRPr="007A03C3" w:rsidRDefault="000C6018" w:rsidP="000C6018">
      <w:pPr>
        <w:spacing w:after="0" w:line="360" w:lineRule="auto"/>
        <w:jc w:val="center"/>
        <w:rPr>
          <w:rFonts w:ascii="Arial" w:hAnsi="Arial" w:cs="Arial"/>
          <w:bCs/>
          <w:color w:val="0D0D0D" w:themeColor="text1" w:themeTint="F2"/>
          <w:sz w:val="24"/>
          <w:szCs w:val="24"/>
        </w:rPr>
      </w:pPr>
      <w:r w:rsidRPr="007A03C3">
        <w:rPr>
          <w:rFonts w:ascii="Arial" w:hAnsi="Arial" w:cs="Arial"/>
          <w:b/>
          <w:color w:val="0D0D0D" w:themeColor="text1" w:themeTint="F2"/>
          <w:sz w:val="24"/>
          <w:szCs w:val="24"/>
        </w:rPr>
        <w:t>HIGH COURT OF NAMIBIA MAIN DIVISION, WINDHOEK</w:t>
      </w:r>
    </w:p>
    <w:p w:rsidR="000C6018" w:rsidRPr="007A03C3" w:rsidRDefault="000C6018" w:rsidP="000C6018">
      <w:pPr>
        <w:spacing w:after="0" w:line="360" w:lineRule="auto"/>
        <w:jc w:val="center"/>
        <w:rPr>
          <w:rFonts w:ascii="Arial" w:hAnsi="Arial" w:cs="Arial"/>
          <w:b/>
          <w:color w:val="0D0D0D" w:themeColor="text1" w:themeTint="F2"/>
          <w:sz w:val="24"/>
          <w:szCs w:val="24"/>
        </w:rPr>
      </w:pPr>
    </w:p>
    <w:p w:rsidR="000C6018" w:rsidRDefault="000C6018" w:rsidP="000C6018">
      <w:pPr>
        <w:spacing w:after="0" w:line="360" w:lineRule="auto"/>
        <w:jc w:val="center"/>
        <w:rPr>
          <w:rFonts w:ascii="Arial" w:hAnsi="Arial" w:cs="Arial"/>
          <w:b/>
          <w:color w:val="0D0D0D" w:themeColor="text1" w:themeTint="F2"/>
          <w:sz w:val="24"/>
          <w:szCs w:val="24"/>
        </w:rPr>
      </w:pPr>
      <w:r w:rsidRPr="007A03C3">
        <w:rPr>
          <w:rFonts w:ascii="Arial" w:hAnsi="Arial" w:cs="Arial"/>
          <w:b/>
          <w:color w:val="0D0D0D" w:themeColor="text1" w:themeTint="F2"/>
          <w:sz w:val="24"/>
          <w:szCs w:val="24"/>
        </w:rPr>
        <w:t>APPEAL JUDGMENT</w:t>
      </w:r>
    </w:p>
    <w:p w:rsidR="00EB716C" w:rsidRPr="007A03C3" w:rsidRDefault="00EB716C" w:rsidP="000C6018">
      <w:pPr>
        <w:spacing w:after="0" w:line="360" w:lineRule="auto"/>
        <w:jc w:val="center"/>
        <w:rPr>
          <w:rFonts w:ascii="Arial" w:hAnsi="Arial" w:cs="Arial"/>
          <w:b/>
          <w:color w:val="0D0D0D" w:themeColor="text1" w:themeTint="F2"/>
          <w:sz w:val="24"/>
          <w:szCs w:val="24"/>
        </w:rPr>
      </w:pPr>
    </w:p>
    <w:p w:rsidR="000C6018" w:rsidRPr="007A03C3" w:rsidRDefault="000C6018" w:rsidP="000C6018">
      <w:pPr>
        <w:tabs>
          <w:tab w:val="right" w:pos="9000"/>
        </w:tabs>
        <w:spacing w:after="0" w:line="360" w:lineRule="auto"/>
        <w:jc w:val="center"/>
        <w:rPr>
          <w:rFonts w:ascii="Arial" w:hAnsi="Arial" w:cs="Arial"/>
          <w:b/>
          <w:color w:val="0D0D0D" w:themeColor="text1" w:themeTint="F2"/>
          <w:sz w:val="24"/>
          <w:szCs w:val="24"/>
        </w:rPr>
      </w:pPr>
      <w:r w:rsidRPr="007A03C3">
        <w:rPr>
          <w:rFonts w:ascii="Arial" w:hAnsi="Arial" w:cs="Arial"/>
          <w:b/>
          <w:color w:val="0D0D0D" w:themeColor="text1" w:themeTint="F2"/>
          <w:sz w:val="24"/>
          <w:szCs w:val="24"/>
        </w:rPr>
        <w:tab/>
      </w:r>
      <w:r w:rsidR="00450A59" w:rsidRPr="007A03C3">
        <w:rPr>
          <w:rFonts w:ascii="Arial" w:hAnsi="Arial" w:cs="Arial"/>
          <w:color w:val="0D0D0D" w:themeColor="text1" w:themeTint="F2"/>
          <w:sz w:val="24"/>
          <w:szCs w:val="24"/>
        </w:rPr>
        <w:t xml:space="preserve">Case no: </w:t>
      </w:r>
      <w:r w:rsidR="00FA2BF4">
        <w:rPr>
          <w:rFonts w:ascii="Arial" w:hAnsi="Arial" w:cs="Arial"/>
          <w:color w:val="0D0D0D" w:themeColor="text1" w:themeTint="F2"/>
          <w:sz w:val="24"/>
          <w:szCs w:val="24"/>
        </w:rPr>
        <w:t>HC-MD-CRI-APP-SLA-2021/000</w:t>
      </w:r>
      <w:r w:rsidR="00CD72B7">
        <w:rPr>
          <w:rFonts w:ascii="Arial" w:hAnsi="Arial" w:cs="Arial"/>
          <w:color w:val="0D0D0D" w:themeColor="text1" w:themeTint="F2"/>
          <w:sz w:val="24"/>
          <w:szCs w:val="24"/>
        </w:rPr>
        <w:t>92</w:t>
      </w:r>
    </w:p>
    <w:p w:rsidR="000C6018" w:rsidRPr="007A03C3" w:rsidRDefault="000C6018" w:rsidP="000C6018">
      <w:pPr>
        <w:spacing w:after="0" w:line="360" w:lineRule="auto"/>
        <w:rPr>
          <w:rFonts w:ascii="Arial" w:hAnsi="Arial" w:cs="Arial"/>
          <w:color w:val="0D0D0D" w:themeColor="text1" w:themeTint="F2"/>
          <w:sz w:val="24"/>
          <w:szCs w:val="24"/>
        </w:rPr>
      </w:pPr>
    </w:p>
    <w:p w:rsidR="000C6018" w:rsidRPr="007A03C3" w:rsidRDefault="000C6018" w:rsidP="000C6018">
      <w:pPr>
        <w:spacing w:after="0" w:line="360" w:lineRule="auto"/>
        <w:rPr>
          <w:rFonts w:ascii="Arial" w:hAnsi="Arial" w:cs="Arial"/>
          <w:color w:val="0D0D0D" w:themeColor="text1" w:themeTint="F2"/>
          <w:sz w:val="24"/>
          <w:szCs w:val="24"/>
        </w:rPr>
      </w:pPr>
      <w:r w:rsidRPr="007A03C3">
        <w:rPr>
          <w:rFonts w:ascii="Arial" w:hAnsi="Arial" w:cs="Arial"/>
          <w:color w:val="0D0D0D" w:themeColor="text1" w:themeTint="F2"/>
          <w:sz w:val="24"/>
          <w:szCs w:val="24"/>
        </w:rPr>
        <w:t>In the matter between:</w:t>
      </w:r>
    </w:p>
    <w:p w:rsidR="000C6018" w:rsidRPr="007A03C3" w:rsidRDefault="000C6018" w:rsidP="000C6018">
      <w:pPr>
        <w:spacing w:after="0" w:line="360" w:lineRule="auto"/>
        <w:rPr>
          <w:rFonts w:ascii="Arial" w:hAnsi="Arial" w:cs="Arial"/>
          <w:color w:val="0D0D0D" w:themeColor="text1" w:themeTint="F2"/>
          <w:sz w:val="24"/>
          <w:szCs w:val="24"/>
        </w:rPr>
      </w:pPr>
    </w:p>
    <w:p w:rsidR="000C6018" w:rsidRDefault="00FA2BF4" w:rsidP="00ED3B7C">
      <w:pPr>
        <w:tabs>
          <w:tab w:val="right" w:pos="8306"/>
        </w:tabs>
        <w:spacing w:after="0"/>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THE STATE</w:t>
      </w:r>
      <w:r w:rsidR="00ED3B7C">
        <w:rPr>
          <w:rFonts w:ascii="Arial" w:hAnsi="Arial" w:cs="Arial"/>
          <w:b/>
          <w:color w:val="0D0D0D" w:themeColor="text1" w:themeTint="F2"/>
          <w:sz w:val="24"/>
          <w:szCs w:val="24"/>
          <w:lang w:val="en-GB"/>
        </w:rPr>
        <w:t xml:space="preserve"> </w:t>
      </w:r>
      <w:r w:rsidR="00ED3B7C">
        <w:rPr>
          <w:rFonts w:ascii="Arial" w:hAnsi="Arial" w:cs="Arial"/>
          <w:b/>
          <w:color w:val="0D0D0D" w:themeColor="text1" w:themeTint="F2"/>
          <w:sz w:val="24"/>
          <w:szCs w:val="24"/>
          <w:lang w:val="en-GB"/>
        </w:rPr>
        <w:tab/>
      </w:r>
      <w:r w:rsidR="00ED3B7C" w:rsidRPr="007A03C3">
        <w:rPr>
          <w:rFonts w:ascii="Arial" w:hAnsi="Arial" w:cs="Arial"/>
          <w:b/>
          <w:color w:val="0D0D0D" w:themeColor="text1" w:themeTint="F2"/>
          <w:sz w:val="24"/>
          <w:szCs w:val="24"/>
          <w:lang w:val="en-GB"/>
        </w:rPr>
        <w:t>APPELLANT</w:t>
      </w:r>
    </w:p>
    <w:p w:rsidR="00ED3B7C" w:rsidRPr="007A03C3" w:rsidRDefault="00ED3B7C" w:rsidP="000C6018">
      <w:pPr>
        <w:spacing w:after="0"/>
        <w:rPr>
          <w:rFonts w:ascii="Arial" w:hAnsi="Arial" w:cs="Arial"/>
          <w:b/>
          <w:color w:val="0D0D0D" w:themeColor="text1" w:themeTint="F2"/>
          <w:sz w:val="24"/>
          <w:szCs w:val="24"/>
          <w:lang w:val="en-GB"/>
        </w:rPr>
      </w:pPr>
    </w:p>
    <w:p w:rsidR="000C6018" w:rsidRPr="007A03C3" w:rsidRDefault="00765CFF" w:rsidP="000C6018">
      <w:pPr>
        <w:spacing w:after="0"/>
        <w:jc w:val="both"/>
        <w:rPr>
          <w:rFonts w:ascii="Arial" w:hAnsi="Arial" w:cs="Arial"/>
          <w:color w:val="0D0D0D" w:themeColor="text1" w:themeTint="F2"/>
          <w:sz w:val="24"/>
          <w:szCs w:val="24"/>
        </w:rPr>
      </w:pPr>
      <w:proofErr w:type="gramStart"/>
      <w:r w:rsidRPr="007A03C3">
        <w:rPr>
          <w:rFonts w:ascii="Arial" w:hAnsi="Arial" w:cs="Arial"/>
          <w:color w:val="0D0D0D" w:themeColor="text1" w:themeTint="F2"/>
          <w:sz w:val="24"/>
          <w:szCs w:val="24"/>
        </w:rPr>
        <w:t>a</w:t>
      </w:r>
      <w:r w:rsidR="00840817" w:rsidRPr="007A03C3">
        <w:rPr>
          <w:rFonts w:ascii="Arial" w:hAnsi="Arial" w:cs="Arial"/>
          <w:color w:val="0D0D0D" w:themeColor="text1" w:themeTint="F2"/>
          <w:sz w:val="24"/>
          <w:szCs w:val="24"/>
        </w:rPr>
        <w:t>nd</w:t>
      </w:r>
      <w:proofErr w:type="gramEnd"/>
    </w:p>
    <w:p w:rsidR="000C6018" w:rsidRPr="007A03C3" w:rsidRDefault="000C6018" w:rsidP="000C6018">
      <w:pPr>
        <w:tabs>
          <w:tab w:val="right" w:pos="9000"/>
        </w:tabs>
        <w:spacing w:after="0"/>
        <w:jc w:val="both"/>
        <w:rPr>
          <w:rFonts w:ascii="Arial" w:hAnsi="Arial" w:cs="Arial"/>
          <w:b/>
          <w:color w:val="0D0D0D" w:themeColor="text1" w:themeTint="F2"/>
          <w:sz w:val="24"/>
          <w:szCs w:val="24"/>
        </w:rPr>
      </w:pPr>
    </w:p>
    <w:p w:rsidR="000C6018" w:rsidRPr="007A03C3" w:rsidRDefault="00FA2BF4" w:rsidP="00ED3B7C">
      <w:pPr>
        <w:tabs>
          <w:tab w:val="right" w:pos="8306"/>
        </w:tabs>
        <w:spacing w:after="0"/>
        <w:rPr>
          <w:rFonts w:ascii="Arial" w:hAnsi="Arial" w:cs="Arial"/>
          <w:b/>
          <w:color w:val="0D0D0D" w:themeColor="text1" w:themeTint="F2"/>
          <w:sz w:val="24"/>
          <w:szCs w:val="24"/>
        </w:rPr>
      </w:pPr>
      <w:r>
        <w:rPr>
          <w:rFonts w:ascii="Arial" w:hAnsi="Arial" w:cs="Arial"/>
          <w:b/>
          <w:color w:val="0D0D0D" w:themeColor="text1" w:themeTint="F2"/>
          <w:sz w:val="24"/>
          <w:szCs w:val="24"/>
        </w:rPr>
        <w:t>WALTER HAOSEB</w:t>
      </w:r>
      <w:r w:rsidR="000C6018" w:rsidRPr="007A03C3">
        <w:rPr>
          <w:rFonts w:ascii="Arial" w:hAnsi="Arial" w:cs="Arial"/>
          <w:b/>
          <w:color w:val="0D0D0D" w:themeColor="text1" w:themeTint="F2"/>
          <w:sz w:val="24"/>
          <w:szCs w:val="24"/>
        </w:rPr>
        <w:t xml:space="preserve"> </w:t>
      </w:r>
      <w:r w:rsidR="00ED3B7C">
        <w:rPr>
          <w:rFonts w:ascii="Arial" w:hAnsi="Arial" w:cs="Arial"/>
          <w:b/>
          <w:color w:val="0D0D0D" w:themeColor="text1" w:themeTint="F2"/>
          <w:sz w:val="24"/>
          <w:szCs w:val="24"/>
        </w:rPr>
        <w:tab/>
      </w:r>
      <w:r w:rsidR="00ED3B7C" w:rsidRPr="007A03C3">
        <w:rPr>
          <w:rFonts w:ascii="Arial" w:hAnsi="Arial" w:cs="Arial"/>
          <w:b/>
          <w:color w:val="0D0D0D" w:themeColor="text1" w:themeTint="F2"/>
          <w:sz w:val="24"/>
          <w:szCs w:val="24"/>
        </w:rPr>
        <w:t>RESPONDENT</w:t>
      </w:r>
    </w:p>
    <w:p w:rsidR="000C6018" w:rsidRPr="007A03C3" w:rsidRDefault="000C6018" w:rsidP="000C6018">
      <w:pPr>
        <w:spacing w:after="0" w:line="360" w:lineRule="auto"/>
        <w:jc w:val="both"/>
        <w:rPr>
          <w:rFonts w:ascii="Arial" w:hAnsi="Arial" w:cs="Arial"/>
          <w:color w:val="0D0D0D" w:themeColor="text1" w:themeTint="F2"/>
          <w:sz w:val="24"/>
          <w:szCs w:val="24"/>
        </w:rPr>
      </w:pPr>
    </w:p>
    <w:p w:rsidR="00A265E8" w:rsidRDefault="000C6018" w:rsidP="00A265E8">
      <w:pPr>
        <w:spacing w:after="0" w:line="360" w:lineRule="auto"/>
        <w:ind w:right="-1192"/>
        <w:rPr>
          <w:rFonts w:ascii="Arial" w:hAnsi="Arial" w:cs="Arial"/>
          <w:color w:val="0D0D0D" w:themeColor="text1" w:themeTint="F2"/>
          <w:sz w:val="24"/>
          <w:szCs w:val="24"/>
        </w:rPr>
      </w:pPr>
      <w:r w:rsidRPr="007A03C3">
        <w:rPr>
          <w:rFonts w:ascii="Arial" w:hAnsi="Arial" w:cs="Arial"/>
          <w:b/>
          <w:color w:val="0D0D0D" w:themeColor="text1" w:themeTint="F2"/>
          <w:sz w:val="24"/>
          <w:szCs w:val="24"/>
        </w:rPr>
        <w:t>Neutral citation:</w:t>
      </w:r>
      <w:r w:rsidRPr="007A03C3">
        <w:rPr>
          <w:rFonts w:ascii="Arial" w:hAnsi="Arial" w:cs="Arial"/>
          <w:b/>
          <w:color w:val="0D0D0D" w:themeColor="text1" w:themeTint="F2"/>
          <w:sz w:val="24"/>
          <w:szCs w:val="24"/>
        </w:rPr>
        <w:tab/>
      </w:r>
      <w:r w:rsidR="00F658E5" w:rsidRPr="00F658E5">
        <w:rPr>
          <w:rFonts w:ascii="Arial" w:hAnsi="Arial" w:cs="Arial"/>
          <w:i/>
          <w:color w:val="0D0D0D" w:themeColor="text1" w:themeTint="F2"/>
          <w:sz w:val="24"/>
          <w:szCs w:val="24"/>
        </w:rPr>
        <w:t>S</w:t>
      </w:r>
      <w:r w:rsidR="00FA2BF4" w:rsidRPr="00F658E5">
        <w:rPr>
          <w:rFonts w:ascii="Arial" w:hAnsi="Arial" w:cs="Arial"/>
          <w:i/>
          <w:color w:val="0D0D0D" w:themeColor="text1" w:themeTint="F2"/>
          <w:sz w:val="24"/>
          <w:szCs w:val="24"/>
        </w:rPr>
        <w:t xml:space="preserve"> v</w:t>
      </w:r>
      <w:r w:rsidR="00FA2BF4" w:rsidRPr="00F658E5">
        <w:rPr>
          <w:rFonts w:ascii="Arial" w:hAnsi="Arial" w:cs="Arial"/>
          <w:b/>
          <w:i/>
          <w:color w:val="0D0D0D" w:themeColor="text1" w:themeTint="F2"/>
          <w:sz w:val="24"/>
          <w:szCs w:val="24"/>
        </w:rPr>
        <w:t xml:space="preserve"> </w:t>
      </w:r>
      <w:r w:rsidR="00FA2BF4" w:rsidRPr="00F658E5">
        <w:rPr>
          <w:rFonts w:ascii="Arial" w:hAnsi="Arial" w:cs="Arial"/>
          <w:i/>
          <w:color w:val="0D0D0D" w:themeColor="text1" w:themeTint="F2"/>
          <w:sz w:val="24"/>
          <w:szCs w:val="24"/>
        </w:rPr>
        <w:t>Haoseb</w:t>
      </w:r>
      <w:r w:rsidR="00FA2BF4">
        <w:rPr>
          <w:rFonts w:ascii="Arial" w:hAnsi="Arial" w:cs="Arial"/>
          <w:i/>
          <w:color w:val="0D0D0D" w:themeColor="text1" w:themeTint="F2"/>
          <w:sz w:val="24"/>
          <w:szCs w:val="24"/>
        </w:rPr>
        <w:t xml:space="preserve"> </w:t>
      </w:r>
      <w:r w:rsidR="00E41244">
        <w:rPr>
          <w:rFonts w:ascii="Arial" w:hAnsi="Arial" w:cs="Arial"/>
          <w:color w:val="0D0D0D" w:themeColor="text1" w:themeTint="F2"/>
          <w:sz w:val="24"/>
          <w:szCs w:val="24"/>
        </w:rPr>
        <w:t>(</w:t>
      </w:r>
      <w:r w:rsidR="00FA2BF4">
        <w:rPr>
          <w:rFonts w:ascii="Arial" w:hAnsi="Arial" w:cs="Arial"/>
          <w:color w:val="0D0D0D" w:themeColor="text1" w:themeTint="F2"/>
          <w:sz w:val="24"/>
          <w:szCs w:val="24"/>
        </w:rPr>
        <w:t>HC-MD-CRI-APP-SLA-2021/00036</w:t>
      </w:r>
      <w:r w:rsidR="00A265E8">
        <w:rPr>
          <w:rFonts w:ascii="Arial" w:hAnsi="Arial" w:cs="Arial"/>
          <w:color w:val="0D0D0D" w:themeColor="text1" w:themeTint="F2"/>
          <w:sz w:val="24"/>
          <w:szCs w:val="24"/>
        </w:rPr>
        <w:t>)</w:t>
      </w:r>
      <w:r w:rsidR="00575562">
        <w:rPr>
          <w:rFonts w:ascii="Arial" w:hAnsi="Arial" w:cs="Arial"/>
          <w:color w:val="0D0D0D" w:themeColor="text1" w:themeTint="F2"/>
          <w:sz w:val="24"/>
          <w:szCs w:val="24"/>
        </w:rPr>
        <w:t xml:space="preserve"> [2023]</w:t>
      </w:r>
      <w:r w:rsidR="00A265E8">
        <w:rPr>
          <w:rFonts w:ascii="Arial" w:hAnsi="Arial" w:cs="Arial"/>
          <w:color w:val="0D0D0D" w:themeColor="text1" w:themeTint="F2"/>
          <w:sz w:val="24"/>
          <w:szCs w:val="24"/>
        </w:rPr>
        <w:t xml:space="preserve"> </w:t>
      </w:r>
      <w:r w:rsidR="00A265E8" w:rsidRPr="00A265E8">
        <w:rPr>
          <w:rFonts w:ascii="Arial" w:hAnsi="Arial" w:cs="Arial"/>
          <w:color w:val="0D0D0D" w:themeColor="text1" w:themeTint="F2"/>
          <w:sz w:val="24"/>
          <w:szCs w:val="24"/>
        </w:rPr>
        <w:t xml:space="preserve">NAHCMD </w:t>
      </w:r>
    </w:p>
    <w:p w:rsidR="000C6018" w:rsidRPr="007A03C3" w:rsidRDefault="00E73B1C" w:rsidP="00A265E8">
      <w:pPr>
        <w:spacing w:after="0" w:line="360" w:lineRule="auto"/>
        <w:ind w:right="-1192"/>
        <w:rPr>
          <w:rFonts w:ascii="Arial" w:hAnsi="Arial" w:cs="Arial"/>
          <w:i/>
          <w:color w:val="0D0D0D" w:themeColor="text1" w:themeTint="F2"/>
          <w:sz w:val="24"/>
          <w:szCs w:val="24"/>
        </w:rPr>
      </w:pPr>
      <w:r>
        <w:rPr>
          <w:rFonts w:ascii="Arial" w:hAnsi="Arial" w:cs="Arial"/>
          <w:color w:val="0D0D0D" w:themeColor="text1" w:themeTint="F2"/>
          <w:sz w:val="24"/>
          <w:szCs w:val="24"/>
        </w:rPr>
        <w:t>229</w:t>
      </w:r>
      <w:bookmarkStart w:id="0" w:name="_GoBack"/>
      <w:bookmarkEnd w:id="0"/>
      <w:r w:rsidR="00393664">
        <w:rPr>
          <w:rFonts w:ascii="Arial" w:hAnsi="Arial" w:cs="Arial"/>
          <w:color w:val="0D0D0D" w:themeColor="text1" w:themeTint="F2"/>
          <w:sz w:val="24"/>
          <w:szCs w:val="24"/>
        </w:rPr>
        <w:t xml:space="preserve"> </w:t>
      </w:r>
      <w:r w:rsidR="00A265E8" w:rsidRPr="00A265E8">
        <w:rPr>
          <w:rFonts w:ascii="Arial" w:hAnsi="Arial" w:cs="Arial"/>
          <w:color w:val="0D0D0D" w:themeColor="text1" w:themeTint="F2"/>
          <w:sz w:val="24"/>
          <w:szCs w:val="24"/>
        </w:rPr>
        <w:t>(</w:t>
      </w:r>
      <w:r w:rsidR="00CD72B7">
        <w:rPr>
          <w:rFonts w:ascii="Arial" w:hAnsi="Arial" w:cs="Arial"/>
          <w:color w:val="0D0D0D" w:themeColor="text1" w:themeTint="F2"/>
          <w:sz w:val="24"/>
          <w:szCs w:val="24"/>
        </w:rPr>
        <w:t>12 May</w:t>
      </w:r>
      <w:r w:rsidR="00A265E8" w:rsidRPr="00A265E8">
        <w:rPr>
          <w:rFonts w:ascii="Arial" w:hAnsi="Arial" w:cs="Arial"/>
          <w:color w:val="0D0D0D" w:themeColor="text1" w:themeTint="F2"/>
          <w:sz w:val="24"/>
          <w:szCs w:val="24"/>
        </w:rPr>
        <w:t xml:space="preserve"> 2023)</w:t>
      </w:r>
    </w:p>
    <w:p w:rsidR="000C6018" w:rsidRPr="007A03C3" w:rsidRDefault="000C6018" w:rsidP="000C6018">
      <w:pPr>
        <w:spacing w:after="0" w:line="360" w:lineRule="auto"/>
        <w:jc w:val="both"/>
        <w:rPr>
          <w:rFonts w:ascii="Arial" w:hAnsi="Arial" w:cs="Arial"/>
          <w:color w:val="0D0D0D" w:themeColor="text1" w:themeTint="F2"/>
          <w:sz w:val="24"/>
          <w:szCs w:val="24"/>
        </w:rPr>
      </w:pPr>
    </w:p>
    <w:p w:rsidR="000C6018" w:rsidRPr="007A03C3" w:rsidRDefault="000C6018" w:rsidP="000C6018">
      <w:pPr>
        <w:spacing w:after="0" w:line="360" w:lineRule="auto"/>
        <w:ind w:left="1440" w:hanging="1440"/>
        <w:jc w:val="both"/>
        <w:rPr>
          <w:rFonts w:ascii="Arial" w:hAnsi="Arial" w:cs="Arial"/>
          <w:color w:val="0D0D0D" w:themeColor="text1" w:themeTint="F2"/>
          <w:sz w:val="24"/>
          <w:szCs w:val="24"/>
        </w:rPr>
      </w:pPr>
      <w:r w:rsidRPr="007A03C3">
        <w:rPr>
          <w:rFonts w:ascii="Arial" w:hAnsi="Arial" w:cs="Arial"/>
          <w:b/>
          <w:color w:val="0D0D0D" w:themeColor="text1" w:themeTint="F2"/>
          <w:sz w:val="24"/>
          <w:szCs w:val="24"/>
        </w:rPr>
        <w:t>Coram:</w:t>
      </w:r>
      <w:r w:rsidR="00ED0DCA">
        <w:rPr>
          <w:rFonts w:ascii="Arial" w:hAnsi="Arial" w:cs="Arial"/>
          <w:color w:val="0D0D0D" w:themeColor="text1" w:themeTint="F2"/>
          <w:sz w:val="24"/>
          <w:szCs w:val="24"/>
        </w:rPr>
        <w:tab/>
      </w:r>
      <w:r w:rsidR="00AC4B14">
        <w:rPr>
          <w:rFonts w:ascii="Arial" w:hAnsi="Arial" w:cs="Arial"/>
          <w:color w:val="0D0D0D" w:themeColor="text1" w:themeTint="F2"/>
          <w:sz w:val="24"/>
          <w:szCs w:val="24"/>
        </w:rPr>
        <w:t xml:space="preserve">D </w:t>
      </w:r>
      <w:r w:rsidRPr="007A03C3">
        <w:rPr>
          <w:rFonts w:ascii="Arial" w:hAnsi="Arial" w:cs="Arial"/>
          <w:color w:val="0D0D0D" w:themeColor="text1" w:themeTint="F2"/>
          <w:sz w:val="24"/>
          <w:szCs w:val="24"/>
        </w:rPr>
        <w:t>USIKU J</w:t>
      </w:r>
      <w:r w:rsidR="00ED0DCA">
        <w:rPr>
          <w:rFonts w:ascii="Arial" w:hAnsi="Arial" w:cs="Arial"/>
          <w:color w:val="0D0D0D" w:themeColor="text1" w:themeTint="F2"/>
          <w:sz w:val="24"/>
          <w:szCs w:val="24"/>
        </w:rPr>
        <w:t xml:space="preserve"> and </w:t>
      </w:r>
      <w:r w:rsidR="00FA2BF4">
        <w:rPr>
          <w:rFonts w:ascii="Arial" w:hAnsi="Arial" w:cs="Arial"/>
          <w:color w:val="0D0D0D" w:themeColor="text1" w:themeTint="F2"/>
          <w:sz w:val="24"/>
          <w:szCs w:val="24"/>
        </w:rPr>
        <w:t>LIEBENBERG</w:t>
      </w:r>
      <w:r w:rsidR="00ED0DCA">
        <w:rPr>
          <w:rFonts w:ascii="Arial" w:hAnsi="Arial" w:cs="Arial"/>
          <w:color w:val="0D0D0D" w:themeColor="text1" w:themeTint="F2"/>
          <w:sz w:val="24"/>
          <w:szCs w:val="24"/>
        </w:rPr>
        <w:t xml:space="preserve"> J</w:t>
      </w:r>
    </w:p>
    <w:p w:rsidR="000C6018" w:rsidRPr="007A03C3" w:rsidRDefault="000C6018" w:rsidP="000C6018">
      <w:pPr>
        <w:spacing w:after="0" w:line="360" w:lineRule="auto"/>
        <w:rPr>
          <w:rFonts w:ascii="Arial" w:hAnsi="Arial" w:cs="Arial"/>
          <w:color w:val="0D0D0D" w:themeColor="text1" w:themeTint="F2"/>
          <w:sz w:val="24"/>
          <w:szCs w:val="24"/>
        </w:rPr>
      </w:pPr>
      <w:r w:rsidRPr="007A03C3">
        <w:rPr>
          <w:rFonts w:ascii="Arial" w:hAnsi="Arial" w:cs="Arial"/>
          <w:b/>
          <w:bCs/>
          <w:color w:val="0D0D0D" w:themeColor="text1" w:themeTint="F2"/>
          <w:sz w:val="24"/>
          <w:szCs w:val="24"/>
        </w:rPr>
        <w:t>Heard:</w:t>
      </w:r>
      <w:r w:rsidR="00E41244">
        <w:rPr>
          <w:rFonts w:ascii="Arial" w:hAnsi="Arial" w:cs="Arial"/>
          <w:color w:val="0D0D0D" w:themeColor="text1" w:themeTint="F2"/>
          <w:sz w:val="24"/>
          <w:szCs w:val="24"/>
        </w:rPr>
        <w:t xml:space="preserve"> </w:t>
      </w:r>
      <w:r w:rsidR="00E41244">
        <w:rPr>
          <w:rFonts w:ascii="Arial" w:hAnsi="Arial" w:cs="Arial"/>
          <w:color w:val="0D0D0D" w:themeColor="text1" w:themeTint="F2"/>
          <w:sz w:val="24"/>
          <w:szCs w:val="24"/>
        </w:rPr>
        <w:tab/>
      </w:r>
      <w:r w:rsidR="00FA2BF4">
        <w:rPr>
          <w:rFonts w:ascii="Arial" w:hAnsi="Arial" w:cs="Arial"/>
          <w:b/>
          <w:color w:val="0D0D0D" w:themeColor="text1" w:themeTint="F2"/>
          <w:sz w:val="24"/>
          <w:szCs w:val="24"/>
        </w:rPr>
        <w:t>13 March 2023</w:t>
      </w:r>
    </w:p>
    <w:p w:rsidR="000C6018" w:rsidRPr="007A03C3" w:rsidRDefault="000C6018" w:rsidP="000C6018">
      <w:pPr>
        <w:spacing w:after="0" w:line="360" w:lineRule="auto"/>
        <w:rPr>
          <w:rFonts w:ascii="Arial" w:hAnsi="Arial" w:cs="Arial"/>
          <w:color w:val="0D0D0D" w:themeColor="text1" w:themeTint="F2"/>
          <w:sz w:val="24"/>
          <w:szCs w:val="24"/>
        </w:rPr>
      </w:pPr>
      <w:r w:rsidRPr="007A03C3">
        <w:rPr>
          <w:rFonts w:ascii="Arial" w:hAnsi="Arial" w:cs="Arial"/>
          <w:b/>
          <w:color w:val="0D0D0D" w:themeColor="text1" w:themeTint="F2"/>
          <w:sz w:val="24"/>
          <w:szCs w:val="24"/>
        </w:rPr>
        <w:t>Delivered</w:t>
      </w:r>
      <w:r w:rsidR="00E41244">
        <w:rPr>
          <w:rFonts w:ascii="Arial" w:hAnsi="Arial" w:cs="Arial"/>
          <w:color w:val="0D0D0D" w:themeColor="text1" w:themeTint="F2"/>
          <w:sz w:val="24"/>
          <w:szCs w:val="24"/>
        </w:rPr>
        <w:t>:</w:t>
      </w:r>
      <w:r w:rsidR="00E41244">
        <w:rPr>
          <w:rFonts w:ascii="Arial" w:hAnsi="Arial" w:cs="Arial"/>
          <w:color w:val="0D0D0D" w:themeColor="text1" w:themeTint="F2"/>
          <w:sz w:val="24"/>
          <w:szCs w:val="24"/>
        </w:rPr>
        <w:tab/>
      </w:r>
      <w:r w:rsidR="00CD72B7">
        <w:rPr>
          <w:rFonts w:ascii="Arial" w:hAnsi="Arial" w:cs="Arial"/>
          <w:b/>
          <w:color w:val="0D0D0D" w:themeColor="text1" w:themeTint="F2"/>
          <w:sz w:val="24"/>
          <w:szCs w:val="24"/>
        </w:rPr>
        <w:t>12 May</w:t>
      </w:r>
      <w:r w:rsidR="00FA2BF4">
        <w:rPr>
          <w:rFonts w:ascii="Arial" w:hAnsi="Arial" w:cs="Arial"/>
          <w:b/>
          <w:color w:val="0D0D0D" w:themeColor="text1" w:themeTint="F2"/>
          <w:sz w:val="24"/>
          <w:szCs w:val="24"/>
        </w:rPr>
        <w:t xml:space="preserve"> 2023</w:t>
      </w:r>
    </w:p>
    <w:p w:rsidR="000C6018" w:rsidRPr="007A03C3" w:rsidRDefault="000C6018" w:rsidP="000C6018">
      <w:pPr>
        <w:spacing w:after="0" w:line="360" w:lineRule="auto"/>
        <w:rPr>
          <w:rFonts w:ascii="Arial" w:hAnsi="Arial" w:cs="Arial"/>
          <w:color w:val="0D0D0D" w:themeColor="text1" w:themeTint="F2"/>
          <w:sz w:val="24"/>
          <w:szCs w:val="24"/>
        </w:rPr>
      </w:pPr>
    </w:p>
    <w:p w:rsidR="00EA772F" w:rsidRPr="00EA772F" w:rsidRDefault="00450A59" w:rsidP="00471FE7">
      <w:pPr>
        <w:spacing w:after="0" w:line="360" w:lineRule="auto"/>
        <w:jc w:val="both"/>
        <w:rPr>
          <w:rFonts w:ascii="Arial" w:hAnsi="Arial" w:cs="Arial"/>
          <w:color w:val="0D0D0D" w:themeColor="text1" w:themeTint="F2"/>
          <w:sz w:val="24"/>
          <w:szCs w:val="24"/>
        </w:rPr>
      </w:pPr>
      <w:proofErr w:type="spellStart"/>
      <w:r w:rsidRPr="007A03C3">
        <w:rPr>
          <w:rFonts w:ascii="Arial" w:hAnsi="Arial" w:cs="Arial"/>
          <w:b/>
          <w:color w:val="0D0D0D" w:themeColor="text1" w:themeTint="F2"/>
          <w:sz w:val="24"/>
          <w:szCs w:val="24"/>
        </w:rPr>
        <w:t>Flynote</w:t>
      </w:r>
      <w:proofErr w:type="spellEnd"/>
      <w:r w:rsidRPr="007A03C3">
        <w:rPr>
          <w:rFonts w:ascii="Arial" w:hAnsi="Arial" w:cs="Arial"/>
          <w:b/>
          <w:color w:val="0D0D0D" w:themeColor="text1" w:themeTint="F2"/>
          <w:sz w:val="24"/>
          <w:szCs w:val="24"/>
        </w:rPr>
        <w:t>:</w:t>
      </w:r>
      <w:r w:rsidRPr="007A03C3">
        <w:rPr>
          <w:rFonts w:ascii="Arial" w:hAnsi="Arial" w:cs="Arial"/>
          <w:b/>
          <w:color w:val="0D0D0D" w:themeColor="text1" w:themeTint="F2"/>
          <w:sz w:val="24"/>
          <w:szCs w:val="24"/>
        </w:rPr>
        <w:tab/>
      </w:r>
      <w:r w:rsidRPr="001956BA">
        <w:rPr>
          <w:rFonts w:ascii="Arial" w:hAnsi="Arial" w:cs="Arial"/>
          <w:color w:val="0D0D0D" w:themeColor="text1" w:themeTint="F2"/>
          <w:sz w:val="24"/>
          <w:szCs w:val="24"/>
        </w:rPr>
        <w:t>Criminal Procedur</w:t>
      </w:r>
      <w:r w:rsidR="00225B01" w:rsidRPr="001956BA">
        <w:rPr>
          <w:rFonts w:ascii="Arial" w:hAnsi="Arial" w:cs="Arial"/>
          <w:color w:val="0D0D0D" w:themeColor="text1" w:themeTint="F2"/>
          <w:sz w:val="24"/>
          <w:szCs w:val="24"/>
        </w:rPr>
        <w:t xml:space="preserve">e – </w:t>
      </w:r>
      <w:r w:rsidR="00FA2BF4">
        <w:rPr>
          <w:rFonts w:ascii="Arial" w:hAnsi="Arial" w:cs="Arial"/>
          <w:color w:val="0D0D0D" w:themeColor="text1" w:themeTint="F2"/>
          <w:sz w:val="24"/>
          <w:szCs w:val="24"/>
        </w:rPr>
        <w:t>Ap</w:t>
      </w:r>
      <w:r w:rsidR="00FB09B6">
        <w:rPr>
          <w:rFonts w:ascii="Arial" w:hAnsi="Arial" w:cs="Arial"/>
          <w:color w:val="0D0D0D" w:themeColor="text1" w:themeTint="F2"/>
          <w:sz w:val="24"/>
          <w:szCs w:val="24"/>
        </w:rPr>
        <w:t>peal against sentence – Appellate</w:t>
      </w:r>
      <w:r w:rsidR="00FA2BF4">
        <w:rPr>
          <w:rFonts w:ascii="Arial" w:hAnsi="Arial" w:cs="Arial"/>
          <w:color w:val="0D0D0D" w:themeColor="text1" w:themeTint="F2"/>
          <w:sz w:val="24"/>
          <w:szCs w:val="24"/>
        </w:rPr>
        <w:t xml:space="preserve"> court slow to interfere on appeal – Sentence inappropriate under the circumstances – </w:t>
      </w:r>
      <w:r w:rsidR="00F658E5">
        <w:rPr>
          <w:rFonts w:ascii="Arial" w:hAnsi="Arial" w:cs="Arial"/>
          <w:color w:val="0D0D0D" w:themeColor="text1" w:themeTint="F2"/>
          <w:sz w:val="24"/>
          <w:szCs w:val="24"/>
        </w:rPr>
        <w:t>Deterrence</w:t>
      </w:r>
      <w:r w:rsidR="00FA2BF4">
        <w:rPr>
          <w:rFonts w:ascii="Arial" w:hAnsi="Arial" w:cs="Arial"/>
          <w:color w:val="0D0D0D" w:themeColor="text1" w:themeTint="F2"/>
          <w:sz w:val="24"/>
          <w:szCs w:val="24"/>
        </w:rPr>
        <w:t xml:space="preserve"> and retribution as objectives of punishment – Misdirection committed by the court </w:t>
      </w:r>
      <w:r w:rsidR="00FA2BF4" w:rsidRPr="00AD5DAF">
        <w:rPr>
          <w:rFonts w:ascii="Arial" w:hAnsi="Arial" w:cs="Arial"/>
          <w:i/>
          <w:color w:val="0D0D0D" w:themeColor="text1" w:themeTint="F2"/>
          <w:sz w:val="24"/>
          <w:szCs w:val="24"/>
        </w:rPr>
        <w:t>a quo</w:t>
      </w:r>
      <w:r w:rsidR="00FA2BF4">
        <w:rPr>
          <w:rFonts w:ascii="Arial" w:hAnsi="Arial" w:cs="Arial"/>
          <w:color w:val="0D0D0D" w:themeColor="text1" w:themeTint="F2"/>
          <w:sz w:val="24"/>
          <w:szCs w:val="24"/>
        </w:rPr>
        <w:t xml:space="preserve"> on sentence – Sentence imposed too lenient.</w:t>
      </w:r>
    </w:p>
    <w:p w:rsidR="00CE190D" w:rsidRPr="00852882" w:rsidRDefault="00CE190D" w:rsidP="00471FE7">
      <w:pPr>
        <w:spacing w:after="0" w:line="360" w:lineRule="auto"/>
        <w:jc w:val="both"/>
        <w:rPr>
          <w:rFonts w:ascii="Arial" w:hAnsi="Arial" w:cs="Arial"/>
          <w:strike/>
          <w:color w:val="0D0D0D" w:themeColor="text1" w:themeTint="F2"/>
          <w:sz w:val="24"/>
          <w:szCs w:val="24"/>
        </w:rPr>
      </w:pPr>
    </w:p>
    <w:p w:rsidR="00EA772F" w:rsidRPr="00EA772F" w:rsidRDefault="00CE190D" w:rsidP="00EA772F">
      <w:pPr>
        <w:spacing w:after="0" w:line="360" w:lineRule="auto"/>
        <w:jc w:val="both"/>
        <w:rPr>
          <w:rFonts w:ascii="Arial" w:hAnsi="Arial" w:cs="Arial"/>
          <w:color w:val="0D0D0D" w:themeColor="text1" w:themeTint="F2"/>
          <w:sz w:val="24"/>
          <w:szCs w:val="24"/>
        </w:rPr>
      </w:pPr>
      <w:r w:rsidRPr="00EA772F">
        <w:rPr>
          <w:rFonts w:ascii="Arial" w:hAnsi="Arial" w:cs="Arial"/>
          <w:b/>
          <w:color w:val="0D0D0D" w:themeColor="text1" w:themeTint="F2"/>
          <w:sz w:val="24"/>
          <w:szCs w:val="24"/>
        </w:rPr>
        <w:t>Summary:</w:t>
      </w:r>
      <w:r w:rsidRPr="00EA772F">
        <w:rPr>
          <w:rFonts w:ascii="Arial" w:hAnsi="Arial" w:cs="Arial"/>
          <w:color w:val="0D0D0D" w:themeColor="text1" w:themeTint="F2"/>
          <w:sz w:val="24"/>
          <w:szCs w:val="24"/>
        </w:rPr>
        <w:t xml:space="preserve"> </w:t>
      </w:r>
      <w:r w:rsidR="00FA2BF4">
        <w:rPr>
          <w:rFonts w:ascii="Arial" w:hAnsi="Arial" w:cs="Arial"/>
          <w:color w:val="0D0D0D" w:themeColor="text1" w:themeTint="F2"/>
          <w:sz w:val="24"/>
          <w:szCs w:val="24"/>
        </w:rPr>
        <w:t xml:space="preserve">The respondent was sentenced in the Regional </w:t>
      </w:r>
      <w:r w:rsidR="008235AF">
        <w:rPr>
          <w:rFonts w:ascii="Arial" w:hAnsi="Arial" w:cs="Arial"/>
          <w:color w:val="0D0D0D" w:themeColor="text1" w:themeTint="F2"/>
          <w:sz w:val="24"/>
          <w:szCs w:val="24"/>
        </w:rPr>
        <w:t>C</w:t>
      </w:r>
      <w:r w:rsidR="00FA2BF4">
        <w:rPr>
          <w:rFonts w:ascii="Arial" w:hAnsi="Arial" w:cs="Arial"/>
          <w:color w:val="0D0D0D" w:themeColor="text1" w:themeTint="F2"/>
          <w:sz w:val="24"/>
          <w:szCs w:val="24"/>
        </w:rPr>
        <w:t>ourt</w:t>
      </w:r>
      <w:r w:rsidR="008235AF">
        <w:rPr>
          <w:rFonts w:ascii="Arial" w:hAnsi="Arial" w:cs="Arial"/>
          <w:color w:val="0D0D0D" w:themeColor="text1" w:themeTint="F2"/>
          <w:sz w:val="24"/>
          <w:szCs w:val="24"/>
        </w:rPr>
        <w:t xml:space="preserve"> sitting at</w:t>
      </w:r>
      <w:r w:rsidR="00FA2BF4">
        <w:rPr>
          <w:rFonts w:ascii="Arial" w:hAnsi="Arial" w:cs="Arial"/>
          <w:color w:val="0D0D0D" w:themeColor="text1" w:themeTint="F2"/>
          <w:sz w:val="24"/>
          <w:szCs w:val="24"/>
        </w:rPr>
        <w:t xml:space="preserve"> Windhoek after a full-fledged trial on a charge of murder with direct intent to 10 years</w:t>
      </w:r>
      <w:r w:rsidR="00092CAA">
        <w:rPr>
          <w:rFonts w:ascii="Arial" w:hAnsi="Arial" w:cs="Arial"/>
          <w:color w:val="0D0D0D" w:themeColor="text1" w:themeTint="F2"/>
          <w:sz w:val="24"/>
          <w:szCs w:val="24"/>
        </w:rPr>
        <w:t>’</w:t>
      </w:r>
      <w:r w:rsidR="00FA2BF4">
        <w:rPr>
          <w:rFonts w:ascii="Arial" w:hAnsi="Arial" w:cs="Arial"/>
          <w:color w:val="0D0D0D" w:themeColor="text1" w:themeTint="F2"/>
          <w:sz w:val="24"/>
          <w:szCs w:val="24"/>
        </w:rPr>
        <w:t xml:space="preserve"> imprisonment</w:t>
      </w:r>
      <w:r w:rsidR="00092CAA">
        <w:rPr>
          <w:rFonts w:ascii="Arial" w:hAnsi="Arial" w:cs="Arial"/>
          <w:color w:val="0D0D0D" w:themeColor="text1" w:themeTint="F2"/>
          <w:sz w:val="24"/>
          <w:szCs w:val="24"/>
        </w:rPr>
        <w:t>,</w:t>
      </w:r>
      <w:r w:rsidR="00FA2BF4">
        <w:rPr>
          <w:rFonts w:ascii="Arial" w:hAnsi="Arial" w:cs="Arial"/>
          <w:color w:val="0D0D0D" w:themeColor="text1" w:themeTint="F2"/>
          <w:sz w:val="24"/>
          <w:szCs w:val="24"/>
        </w:rPr>
        <w:t xml:space="preserve"> wholly suspended for a period of five years on the usual conditions. Disgruntled by the sentence imposed by the Region</w:t>
      </w:r>
      <w:r w:rsidR="008235AF">
        <w:rPr>
          <w:rFonts w:ascii="Arial" w:hAnsi="Arial" w:cs="Arial"/>
          <w:color w:val="0D0D0D" w:themeColor="text1" w:themeTint="F2"/>
          <w:sz w:val="24"/>
          <w:szCs w:val="24"/>
        </w:rPr>
        <w:t>al C</w:t>
      </w:r>
      <w:r w:rsidR="00FA2BF4">
        <w:rPr>
          <w:rFonts w:ascii="Arial" w:hAnsi="Arial" w:cs="Arial"/>
          <w:color w:val="0D0D0D" w:themeColor="text1" w:themeTint="F2"/>
          <w:sz w:val="24"/>
          <w:szCs w:val="24"/>
        </w:rPr>
        <w:t xml:space="preserve">ourt the </w:t>
      </w:r>
      <w:r w:rsidR="00FA2BF4">
        <w:rPr>
          <w:rFonts w:ascii="Arial" w:hAnsi="Arial" w:cs="Arial"/>
          <w:color w:val="0D0D0D" w:themeColor="text1" w:themeTint="F2"/>
          <w:sz w:val="24"/>
          <w:szCs w:val="24"/>
        </w:rPr>
        <w:lastRenderedPageBreak/>
        <w:t>appellant sought leave to appeal which was granted by this court. The appeal lies against sentence only.</w:t>
      </w:r>
    </w:p>
    <w:p w:rsidR="00A05ADA" w:rsidRDefault="00A05ADA" w:rsidP="00CE190D">
      <w:pPr>
        <w:spacing w:after="0" w:line="360" w:lineRule="auto"/>
        <w:jc w:val="both"/>
        <w:rPr>
          <w:rFonts w:ascii="Arial" w:hAnsi="Arial" w:cs="Arial"/>
          <w:strike/>
          <w:color w:val="0D0D0D" w:themeColor="text1" w:themeTint="F2"/>
          <w:sz w:val="24"/>
          <w:szCs w:val="24"/>
        </w:rPr>
      </w:pPr>
    </w:p>
    <w:p w:rsidR="00006CD1" w:rsidRDefault="00CE190D" w:rsidP="00EA772F">
      <w:pPr>
        <w:spacing w:after="0" w:line="360" w:lineRule="auto"/>
        <w:jc w:val="both"/>
        <w:rPr>
          <w:rFonts w:ascii="Arial" w:hAnsi="Arial" w:cs="Arial"/>
          <w:i/>
          <w:color w:val="0D0D0D" w:themeColor="text1" w:themeTint="F2"/>
          <w:sz w:val="24"/>
          <w:szCs w:val="24"/>
        </w:rPr>
      </w:pPr>
      <w:r w:rsidRPr="00006CD1">
        <w:rPr>
          <w:rFonts w:ascii="Arial" w:hAnsi="Arial" w:cs="Arial"/>
          <w:i/>
          <w:color w:val="0D0D0D" w:themeColor="text1" w:themeTint="F2"/>
          <w:sz w:val="24"/>
          <w:szCs w:val="24"/>
        </w:rPr>
        <w:t>Held</w:t>
      </w:r>
      <w:r w:rsidR="00006CD1">
        <w:rPr>
          <w:rFonts w:ascii="Arial" w:hAnsi="Arial" w:cs="Arial"/>
          <w:i/>
          <w:color w:val="0D0D0D" w:themeColor="text1" w:themeTint="F2"/>
          <w:sz w:val="24"/>
          <w:szCs w:val="24"/>
        </w:rPr>
        <w:t xml:space="preserve">, </w:t>
      </w:r>
      <w:r w:rsidR="00FA2BF4" w:rsidRPr="00AD5DAF">
        <w:rPr>
          <w:rFonts w:ascii="Arial" w:hAnsi="Arial" w:cs="Arial"/>
          <w:color w:val="0D0D0D" w:themeColor="text1" w:themeTint="F2"/>
          <w:sz w:val="24"/>
          <w:szCs w:val="24"/>
        </w:rPr>
        <w:t>an appella</w:t>
      </w:r>
      <w:r w:rsidR="00FB09B6">
        <w:rPr>
          <w:rFonts w:ascii="Arial" w:hAnsi="Arial" w:cs="Arial"/>
          <w:color w:val="0D0D0D" w:themeColor="text1" w:themeTint="F2"/>
          <w:sz w:val="24"/>
          <w:szCs w:val="24"/>
        </w:rPr>
        <w:t>te</w:t>
      </w:r>
      <w:r w:rsidR="00FA2BF4" w:rsidRPr="00AD5DAF">
        <w:rPr>
          <w:rFonts w:ascii="Arial" w:hAnsi="Arial" w:cs="Arial"/>
          <w:color w:val="0D0D0D" w:themeColor="text1" w:themeTint="F2"/>
          <w:sz w:val="24"/>
          <w:szCs w:val="24"/>
        </w:rPr>
        <w:t xml:space="preserve"> court should be slow to interfere merely because it would have imposed a different sentence</w:t>
      </w:r>
      <w:r w:rsidR="00FA2BF4">
        <w:rPr>
          <w:rFonts w:ascii="Arial" w:hAnsi="Arial" w:cs="Arial"/>
          <w:i/>
          <w:color w:val="0D0D0D" w:themeColor="text1" w:themeTint="F2"/>
          <w:sz w:val="24"/>
          <w:szCs w:val="24"/>
        </w:rPr>
        <w:t>.</w:t>
      </w:r>
      <w:r w:rsidR="00006CD1">
        <w:rPr>
          <w:rFonts w:ascii="Arial" w:hAnsi="Arial" w:cs="Arial"/>
          <w:lang w:val="en-GB"/>
        </w:rPr>
        <w:t xml:space="preserve"> </w:t>
      </w:r>
    </w:p>
    <w:p w:rsidR="00006CD1" w:rsidRDefault="00006CD1" w:rsidP="00EA772F">
      <w:pPr>
        <w:spacing w:after="0" w:line="360" w:lineRule="auto"/>
        <w:jc w:val="both"/>
        <w:rPr>
          <w:rFonts w:ascii="Arial" w:hAnsi="Arial" w:cs="Arial"/>
          <w:color w:val="0D0D0D" w:themeColor="text1" w:themeTint="F2"/>
          <w:sz w:val="24"/>
          <w:szCs w:val="24"/>
        </w:rPr>
      </w:pPr>
    </w:p>
    <w:p w:rsidR="00A05ADA" w:rsidRPr="00A05ADA" w:rsidRDefault="00006CD1" w:rsidP="00EA772F">
      <w:pPr>
        <w:spacing w:after="0" w:line="360" w:lineRule="auto"/>
        <w:jc w:val="both"/>
        <w:rPr>
          <w:rFonts w:ascii="Arial" w:hAnsi="Arial" w:cs="Arial"/>
          <w:color w:val="0D0D0D" w:themeColor="text1" w:themeTint="F2"/>
          <w:sz w:val="24"/>
          <w:szCs w:val="24"/>
        </w:rPr>
      </w:pPr>
      <w:r w:rsidRPr="00BD4500">
        <w:rPr>
          <w:rFonts w:ascii="Arial" w:hAnsi="Arial" w:cs="Arial"/>
          <w:i/>
          <w:color w:val="0D0D0D" w:themeColor="text1" w:themeTint="F2"/>
          <w:sz w:val="24"/>
          <w:szCs w:val="24"/>
        </w:rPr>
        <w:t>Held</w:t>
      </w:r>
      <w:r w:rsidR="00BD4500">
        <w:rPr>
          <w:rFonts w:ascii="Arial" w:hAnsi="Arial" w:cs="Arial"/>
          <w:i/>
          <w:color w:val="0D0D0D" w:themeColor="text1" w:themeTint="F2"/>
          <w:sz w:val="24"/>
          <w:szCs w:val="24"/>
        </w:rPr>
        <w:t xml:space="preserve"> further</w:t>
      </w:r>
      <w:r w:rsidR="00BD4500">
        <w:rPr>
          <w:rFonts w:ascii="Arial" w:hAnsi="Arial" w:cs="Arial"/>
          <w:color w:val="0D0D0D" w:themeColor="text1" w:themeTint="F2"/>
          <w:sz w:val="24"/>
          <w:szCs w:val="24"/>
        </w:rPr>
        <w:t xml:space="preserve">, </w:t>
      </w:r>
      <w:r w:rsidR="00AD5DAF">
        <w:rPr>
          <w:rFonts w:ascii="Arial" w:hAnsi="Arial" w:cs="Arial"/>
          <w:color w:val="0D0D0D" w:themeColor="text1" w:themeTint="F2"/>
          <w:sz w:val="24"/>
          <w:szCs w:val="24"/>
        </w:rPr>
        <w:t>that the escalating number of violent crimes can only be condemned effectively by the courts through the imposition of deterrent and retributive sentence</w:t>
      </w:r>
      <w:r w:rsidR="00FB09B6">
        <w:rPr>
          <w:rFonts w:ascii="Arial" w:hAnsi="Arial" w:cs="Arial"/>
          <w:color w:val="0D0D0D" w:themeColor="text1" w:themeTint="F2"/>
          <w:sz w:val="24"/>
          <w:szCs w:val="24"/>
        </w:rPr>
        <w:t>s</w:t>
      </w:r>
      <w:r w:rsidR="00A62583">
        <w:rPr>
          <w:rFonts w:ascii="Arial" w:hAnsi="Arial" w:cs="Arial"/>
          <w:color w:val="000000"/>
          <w:sz w:val="24"/>
          <w:szCs w:val="24"/>
          <w:lang w:val="en-GB"/>
        </w:rPr>
        <w:t>.</w:t>
      </w:r>
    </w:p>
    <w:p w:rsidR="00A05ADA" w:rsidRDefault="00A05ADA" w:rsidP="00EA772F">
      <w:pPr>
        <w:spacing w:after="0" w:line="360" w:lineRule="auto"/>
        <w:jc w:val="both"/>
        <w:rPr>
          <w:rFonts w:ascii="Arial" w:hAnsi="Arial" w:cs="Arial"/>
          <w:color w:val="0D0D0D" w:themeColor="text1" w:themeTint="F2"/>
          <w:sz w:val="24"/>
          <w:szCs w:val="24"/>
        </w:rPr>
      </w:pPr>
    </w:p>
    <w:p w:rsidR="00BD4500" w:rsidRDefault="00BD4500" w:rsidP="00EA772F">
      <w:pPr>
        <w:spacing w:after="0" w:line="360" w:lineRule="auto"/>
        <w:jc w:val="both"/>
        <w:rPr>
          <w:rFonts w:ascii="Arial" w:hAnsi="Arial" w:cs="Arial"/>
          <w:color w:val="0D0D0D" w:themeColor="text1" w:themeTint="F2"/>
          <w:sz w:val="24"/>
          <w:szCs w:val="24"/>
        </w:rPr>
      </w:pPr>
      <w:r w:rsidRPr="00BD4500">
        <w:rPr>
          <w:rFonts w:ascii="Arial" w:hAnsi="Arial" w:cs="Arial"/>
          <w:i/>
          <w:color w:val="0D0D0D" w:themeColor="text1" w:themeTint="F2"/>
          <w:sz w:val="24"/>
          <w:szCs w:val="24"/>
        </w:rPr>
        <w:t>Held</w:t>
      </w:r>
      <w:r>
        <w:rPr>
          <w:rFonts w:ascii="Arial" w:hAnsi="Arial" w:cs="Arial"/>
          <w:i/>
          <w:color w:val="0D0D0D" w:themeColor="text1" w:themeTint="F2"/>
          <w:sz w:val="24"/>
          <w:szCs w:val="24"/>
        </w:rPr>
        <w:t xml:space="preserve"> further</w:t>
      </w:r>
      <w:r>
        <w:rPr>
          <w:rFonts w:ascii="Arial" w:hAnsi="Arial" w:cs="Arial"/>
          <w:color w:val="0D0D0D" w:themeColor="text1" w:themeTint="F2"/>
          <w:sz w:val="24"/>
          <w:szCs w:val="24"/>
        </w:rPr>
        <w:t xml:space="preserve">, </w:t>
      </w:r>
      <w:r w:rsidR="00AD5DAF">
        <w:rPr>
          <w:rFonts w:ascii="Arial" w:hAnsi="Arial" w:cs="Arial"/>
          <w:color w:val="0D0D0D" w:themeColor="text1" w:themeTint="F2"/>
          <w:sz w:val="24"/>
          <w:szCs w:val="24"/>
        </w:rPr>
        <w:t xml:space="preserve">the imposition of a wholly suspended sentence induces a </w:t>
      </w:r>
      <w:r w:rsidR="00575562">
        <w:rPr>
          <w:rFonts w:ascii="Arial" w:hAnsi="Arial" w:cs="Arial"/>
          <w:color w:val="0D0D0D" w:themeColor="text1" w:themeTint="F2"/>
          <w:sz w:val="24"/>
          <w:szCs w:val="24"/>
        </w:rPr>
        <w:t>sense of shock, thus the court</w:t>
      </w:r>
      <w:r w:rsidR="00AD5DAF">
        <w:rPr>
          <w:rFonts w:ascii="Arial" w:hAnsi="Arial" w:cs="Arial"/>
          <w:color w:val="0D0D0D" w:themeColor="text1" w:themeTint="F2"/>
          <w:sz w:val="24"/>
          <w:szCs w:val="24"/>
        </w:rPr>
        <w:t xml:space="preserve"> need</w:t>
      </w:r>
      <w:r w:rsidR="00575562">
        <w:rPr>
          <w:rFonts w:ascii="Arial" w:hAnsi="Arial" w:cs="Arial"/>
          <w:color w:val="0D0D0D" w:themeColor="text1" w:themeTint="F2"/>
          <w:sz w:val="24"/>
          <w:szCs w:val="24"/>
        </w:rPr>
        <w:t>s</w:t>
      </w:r>
      <w:r w:rsidR="00AD5DAF">
        <w:rPr>
          <w:rFonts w:ascii="Arial" w:hAnsi="Arial" w:cs="Arial"/>
          <w:color w:val="0D0D0D" w:themeColor="text1" w:themeTint="F2"/>
          <w:sz w:val="24"/>
          <w:szCs w:val="24"/>
        </w:rPr>
        <w:t xml:space="preserve"> to interfere in the sentence imposed by the court </w:t>
      </w:r>
      <w:r w:rsidR="00AD5DAF" w:rsidRPr="00AD5DAF">
        <w:rPr>
          <w:rFonts w:ascii="Arial" w:hAnsi="Arial" w:cs="Arial"/>
          <w:i/>
          <w:color w:val="0D0D0D" w:themeColor="text1" w:themeTint="F2"/>
          <w:sz w:val="24"/>
          <w:szCs w:val="24"/>
        </w:rPr>
        <w:t>a quo</w:t>
      </w:r>
      <w:r>
        <w:rPr>
          <w:rFonts w:ascii="Arial" w:hAnsi="Arial" w:cs="Arial"/>
          <w:color w:val="0D0D0D" w:themeColor="text1" w:themeTint="F2"/>
          <w:sz w:val="24"/>
          <w:szCs w:val="24"/>
        </w:rPr>
        <w:t xml:space="preserve">. </w:t>
      </w:r>
      <w:r w:rsidRPr="00EA772F">
        <w:rPr>
          <w:rFonts w:ascii="Arial" w:hAnsi="Arial" w:cs="Arial"/>
          <w:color w:val="0D0D0D" w:themeColor="text1" w:themeTint="F2"/>
          <w:sz w:val="24"/>
          <w:szCs w:val="24"/>
        </w:rPr>
        <w:t xml:space="preserve"> </w:t>
      </w:r>
    </w:p>
    <w:p w:rsidR="00BD4500" w:rsidRDefault="00BD4500" w:rsidP="00EA772F">
      <w:pPr>
        <w:spacing w:after="0" w:line="360" w:lineRule="auto"/>
        <w:jc w:val="both"/>
        <w:rPr>
          <w:rFonts w:ascii="Arial" w:hAnsi="Arial" w:cs="Arial"/>
          <w:color w:val="0D0D0D" w:themeColor="text1" w:themeTint="F2"/>
          <w:sz w:val="24"/>
          <w:szCs w:val="24"/>
        </w:rPr>
      </w:pPr>
    </w:p>
    <w:p w:rsidR="000C6018" w:rsidRPr="007A03C3" w:rsidRDefault="00A93586" w:rsidP="000C6018">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5" style="width:451.3pt;height:1.5pt" o:hralign="center" o:hrstd="t" o:hr="t" fillcolor="#a0a0a0" stroked="f"/>
        </w:pict>
      </w:r>
    </w:p>
    <w:p w:rsidR="000C6018" w:rsidRPr="007A03C3" w:rsidRDefault="000C6018" w:rsidP="000C6018">
      <w:pPr>
        <w:spacing w:after="0" w:line="360" w:lineRule="auto"/>
        <w:jc w:val="center"/>
        <w:rPr>
          <w:rFonts w:ascii="Arial" w:hAnsi="Arial" w:cs="Arial"/>
          <w:b/>
          <w:bCs/>
          <w:color w:val="0D0D0D" w:themeColor="text1" w:themeTint="F2"/>
          <w:sz w:val="24"/>
          <w:szCs w:val="24"/>
        </w:rPr>
      </w:pPr>
      <w:r w:rsidRPr="007A03C3">
        <w:rPr>
          <w:rFonts w:ascii="Arial" w:hAnsi="Arial" w:cs="Arial"/>
          <w:b/>
          <w:bCs/>
          <w:color w:val="0D0D0D" w:themeColor="text1" w:themeTint="F2"/>
          <w:sz w:val="24"/>
          <w:szCs w:val="24"/>
        </w:rPr>
        <w:t>ORDER</w:t>
      </w:r>
    </w:p>
    <w:p w:rsidR="000C6018" w:rsidRPr="007A03C3" w:rsidRDefault="00A93586" w:rsidP="000C6018">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6" style="width:451.3pt;height:1.5pt" o:hralign="center" o:hrstd="t" o:hr="t" fillcolor="#a0a0a0" stroked="f"/>
        </w:pict>
      </w:r>
    </w:p>
    <w:p w:rsidR="00A45655" w:rsidRPr="007A03C3" w:rsidRDefault="00A45655" w:rsidP="00A45655">
      <w:pPr>
        <w:spacing w:after="0" w:line="360" w:lineRule="auto"/>
        <w:jc w:val="both"/>
        <w:rPr>
          <w:rFonts w:ascii="Arial" w:hAnsi="Arial" w:cs="Arial"/>
          <w:color w:val="0D0D0D" w:themeColor="text1" w:themeTint="F2"/>
          <w:sz w:val="24"/>
          <w:szCs w:val="24"/>
        </w:rPr>
      </w:pPr>
    </w:p>
    <w:p w:rsidR="00EB5E35" w:rsidRDefault="00575562" w:rsidP="00575562">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w:t>
      </w:r>
      <w:r>
        <w:rPr>
          <w:rFonts w:ascii="Arial" w:hAnsi="Arial" w:cs="Arial"/>
          <w:color w:val="0D0D0D" w:themeColor="text1" w:themeTint="F2"/>
          <w:sz w:val="24"/>
          <w:szCs w:val="24"/>
        </w:rPr>
        <w:tab/>
      </w:r>
      <w:r w:rsidR="00EB5E35">
        <w:rPr>
          <w:rFonts w:ascii="Arial" w:hAnsi="Arial" w:cs="Arial"/>
          <w:color w:val="0D0D0D" w:themeColor="text1" w:themeTint="F2"/>
          <w:sz w:val="24"/>
          <w:szCs w:val="24"/>
        </w:rPr>
        <w:t>The appeal against sentence is upheld.</w:t>
      </w:r>
    </w:p>
    <w:p w:rsidR="00EB5E35" w:rsidRDefault="00EB5E35" w:rsidP="00575562">
      <w:pPr>
        <w:spacing w:after="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2.</w:t>
      </w:r>
      <w:r>
        <w:rPr>
          <w:rFonts w:ascii="Arial" w:hAnsi="Arial" w:cs="Arial"/>
          <w:color w:val="0D0D0D" w:themeColor="text1" w:themeTint="F2"/>
          <w:sz w:val="24"/>
          <w:szCs w:val="24"/>
        </w:rPr>
        <w:tab/>
        <w:t xml:space="preserve">The sentence imposed by the court </w:t>
      </w:r>
      <w:r w:rsidRPr="00FB09B6">
        <w:rPr>
          <w:rFonts w:ascii="Arial" w:hAnsi="Arial" w:cs="Arial"/>
          <w:i/>
          <w:color w:val="0D0D0D" w:themeColor="text1" w:themeTint="F2"/>
          <w:sz w:val="24"/>
          <w:szCs w:val="24"/>
        </w:rPr>
        <w:t>a quo</w:t>
      </w:r>
      <w:r>
        <w:rPr>
          <w:rFonts w:ascii="Arial" w:hAnsi="Arial" w:cs="Arial"/>
          <w:color w:val="0D0D0D" w:themeColor="text1" w:themeTint="F2"/>
          <w:sz w:val="24"/>
          <w:szCs w:val="24"/>
        </w:rPr>
        <w:t xml:space="preserve"> is set aside and substituted with the following sentence:</w:t>
      </w:r>
    </w:p>
    <w:p w:rsidR="00EB5E35" w:rsidRDefault="00EB5E35" w:rsidP="00575562">
      <w:pPr>
        <w:spacing w:after="0" w:line="360" w:lineRule="auto"/>
        <w:ind w:left="72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The </w:t>
      </w:r>
      <w:r w:rsidR="00966542">
        <w:rPr>
          <w:rFonts w:ascii="Arial" w:hAnsi="Arial" w:cs="Arial"/>
          <w:color w:val="0D0D0D" w:themeColor="text1" w:themeTint="F2"/>
          <w:sz w:val="24"/>
          <w:szCs w:val="24"/>
        </w:rPr>
        <w:t>accused</w:t>
      </w:r>
      <w:r>
        <w:rPr>
          <w:rFonts w:ascii="Arial" w:hAnsi="Arial" w:cs="Arial"/>
          <w:color w:val="0D0D0D" w:themeColor="text1" w:themeTint="F2"/>
          <w:sz w:val="24"/>
          <w:szCs w:val="24"/>
        </w:rPr>
        <w:t xml:space="preserve"> is sentenced to 18 years</w:t>
      </w:r>
      <w:r w:rsidR="008235AF">
        <w:rPr>
          <w:rFonts w:ascii="Arial" w:hAnsi="Arial" w:cs="Arial"/>
          <w:color w:val="0D0D0D" w:themeColor="text1" w:themeTint="F2"/>
          <w:sz w:val="24"/>
          <w:szCs w:val="24"/>
        </w:rPr>
        <w:t>’</w:t>
      </w:r>
      <w:r>
        <w:rPr>
          <w:rFonts w:ascii="Arial" w:hAnsi="Arial" w:cs="Arial"/>
          <w:color w:val="0D0D0D" w:themeColor="text1" w:themeTint="F2"/>
          <w:sz w:val="24"/>
          <w:szCs w:val="24"/>
        </w:rPr>
        <w:t xml:space="preserve"> imprisonment of which 3 years</w:t>
      </w:r>
      <w:r w:rsidR="00930194">
        <w:rPr>
          <w:rFonts w:ascii="Arial" w:hAnsi="Arial" w:cs="Arial"/>
          <w:color w:val="0D0D0D" w:themeColor="text1" w:themeTint="F2"/>
          <w:sz w:val="24"/>
          <w:szCs w:val="24"/>
        </w:rPr>
        <w:t>’ imprisonment is</w:t>
      </w:r>
      <w:r>
        <w:rPr>
          <w:rFonts w:ascii="Arial" w:hAnsi="Arial" w:cs="Arial"/>
          <w:color w:val="0D0D0D" w:themeColor="text1" w:themeTint="F2"/>
          <w:sz w:val="24"/>
          <w:szCs w:val="24"/>
        </w:rPr>
        <w:t xml:space="preserve"> suspended for 5 years on condition that the </w:t>
      </w:r>
      <w:r w:rsidR="008235AF">
        <w:rPr>
          <w:rFonts w:ascii="Arial" w:hAnsi="Arial" w:cs="Arial"/>
          <w:color w:val="0D0D0D" w:themeColor="text1" w:themeTint="F2"/>
          <w:sz w:val="24"/>
          <w:szCs w:val="24"/>
        </w:rPr>
        <w:t xml:space="preserve">accused </w:t>
      </w:r>
      <w:r>
        <w:rPr>
          <w:rFonts w:ascii="Arial" w:hAnsi="Arial" w:cs="Arial"/>
          <w:color w:val="0D0D0D" w:themeColor="text1" w:themeTint="F2"/>
          <w:sz w:val="24"/>
          <w:szCs w:val="24"/>
        </w:rPr>
        <w:t>is not convicted of murder</w:t>
      </w:r>
      <w:r w:rsidR="00FB09B6">
        <w:rPr>
          <w:rFonts w:ascii="Arial" w:hAnsi="Arial" w:cs="Arial"/>
          <w:color w:val="0D0D0D" w:themeColor="text1" w:themeTint="F2"/>
          <w:sz w:val="24"/>
          <w:szCs w:val="24"/>
        </w:rPr>
        <w:t>,</w:t>
      </w:r>
      <w:r>
        <w:rPr>
          <w:rFonts w:ascii="Arial" w:hAnsi="Arial" w:cs="Arial"/>
          <w:color w:val="0D0D0D" w:themeColor="text1" w:themeTint="F2"/>
          <w:sz w:val="24"/>
          <w:szCs w:val="24"/>
        </w:rPr>
        <w:t xml:space="preserve"> committed during the period of suspension.</w:t>
      </w:r>
    </w:p>
    <w:p w:rsidR="00D14965" w:rsidRDefault="006C02F9" w:rsidP="00D14965">
      <w:pPr>
        <w:spacing w:after="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3.</w:t>
      </w:r>
      <w:r>
        <w:rPr>
          <w:rFonts w:ascii="Arial" w:hAnsi="Arial" w:cs="Arial"/>
          <w:color w:val="0D0D0D" w:themeColor="text1" w:themeTint="F2"/>
          <w:sz w:val="24"/>
          <w:szCs w:val="24"/>
        </w:rPr>
        <w:tab/>
      </w:r>
      <w:r w:rsidR="00D14965">
        <w:rPr>
          <w:rFonts w:ascii="Arial" w:hAnsi="Arial" w:cs="Arial"/>
          <w:color w:val="0D0D0D" w:themeColor="text1" w:themeTint="F2"/>
          <w:sz w:val="24"/>
          <w:szCs w:val="24"/>
        </w:rPr>
        <w:t xml:space="preserve">The respondent is ordered to report to the Registrar of the High Court Main Division within 7 days from the date of this order for committal. </w:t>
      </w:r>
    </w:p>
    <w:p w:rsidR="00D14965" w:rsidRDefault="00D14965" w:rsidP="00D14965">
      <w:pPr>
        <w:spacing w:after="0" w:line="360" w:lineRule="auto"/>
        <w:ind w:left="720" w:hanging="720"/>
        <w:jc w:val="both"/>
        <w:rPr>
          <w:rFonts w:ascii="Arial" w:hAnsi="Arial" w:cs="Arial"/>
          <w:color w:val="0D0D0D" w:themeColor="text1" w:themeTint="F2"/>
          <w:sz w:val="24"/>
          <w:szCs w:val="24"/>
        </w:rPr>
      </w:pPr>
    </w:p>
    <w:p w:rsidR="000C6018" w:rsidRPr="007A03C3" w:rsidRDefault="00A93586" w:rsidP="000C6018">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7" style="width:451.3pt;height:1.5pt" o:hralign="center" o:hrstd="t" o:hr="t" fillcolor="#a0a0a0" stroked="f"/>
        </w:pict>
      </w:r>
    </w:p>
    <w:p w:rsidR="000C6018" w:rsidRPr="007A03C3" w:rsidRDefault="000C6018" w:rsidP="000C6018">
      <w:pPr>
        <w:spacing w:after="0" w:line="360" w:lineRule="auto"/>
        <w:jc w:val="center"/>
        <w:rPr>
          <w:rFonts w:ascii="Arial" w:hAnsi="Arial" w:cs="Arial"/>
          <w:b/>
          <w:color w:val="0D0D0D" w:themeColor="text1" w:themeTint="F2"/>
          <w:sz w:val="24"/>
          <w:szCs w:val="24"/>
        </w:rPr>
      </w:pPr>
      <w:r w:rsidRPr="007A03C3">
        <w:rPr>
          <w:rFonts w:ascii="Arial" w:hAnsi="Arial" w:cs="Arial"/>
          <w:b/>
          <w:color w:val="0D0D0D" w:themeColor="text1" w:themeTint="F2"/>
          <w:sz w:val="24"/>
          <w:szCs w:val="24"/>
        </w:rPr>
        <w:t>APPEAL JUDGMENT</w:t>
      </w:r>
    </w:p>
    <w:p w:rsidR="000C6018" w:rsidRPr="007A03C3" w:rsidRDefault="00A93586" w:rsidP="000C6018">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8" style="width:451.3pt;height:1.5pt" o:hralign="center" o:hrstd="t" o:hr="t" fillcolor="#a0a0a0" stroked="f"/>
        </w:pict>
      </w:r>
    </w:p>
    <w:p w:rsidR="000C6018" w:rsidRPr="007A03C3" w:rsidRDefault="005444DB" w:rsidP="000C6018">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USIKU</w:t>
      </w:r>
      <w:r w:rsidR="00055825">
        <w:rPr>
          <w:rFonts w:ascii="Arial" w:hAnsi="Arial" w:cs="Arial"/>
          <w:color w:val="0D0D0D" w:themeColor="text1" w:themeTint="F2"/>
          <w:sz w:val="24"/>
          <w:szCs w:val="24"/>
        </w:rPr>
        <w:t xml:space="preserve"> J</w:t>
      </w:r>
      <w:r w:rsidR="00650F50" w:rsidRPr="007A03C3">
        <w:rPr>
          <w:rFonts w:ascii="Arial" w:hAnsi="Arial" w:cs="Arial"/>
          <w:color w:val="0D0D0D" w:themeColor="text1" w:themeTint="F2"/>
          <w:sz w:val="24"/>
          <w:szCs w:val="24"/>
        </w:rPr>
        <w:t xml:space="preserve"> (</w:t>
      </w:r>
      <w:r w:rsidR="00AD5DAF">
        <w:rPr>
          <w:rFonts w:ascii="Arial" w:hAnsi="Arial" w:cs="Arial"/>
          <w:color w:val="0D0D0D" w:themeColor="text1" w:themeTint="F2"/>
          <w:sz w:val="24"/>
          <w:szCs w:val="24"/>
        </w:rPr>
        <w:t>LIEBENBERG</w:t>
      </w:r>
      <w:r w:rsidR="000C6018" w:rsidRPr="007A03C3">
        <w:rPr>
          <w:rFonts w:ascii="Arial" w:hAnsi="Arial" w:cs="Arial"/>
          <w:color w:val="0D0D0D" w:themeColor="text1" w:themeTint="F2"/>
          <w:sz w:val="24"/>
          <w:szCs w:val="24"/>
        </w:rPr>
        <w:t xml:space="preserve"> J</w:t>
      </w:r>
      <w:r w:rsidR="00BC1E64" w:rsidRPr="007A03C3">
        <w:rPr>
          <w:rFonts w:ascii="Arial" w:hAnsi="Arial" w:cs="Arial"/>
          <w:color w:val="0D0D0D" w:themeColor="text1" w:themeTint="F2"/>
          <w:sz w:val="24"/>
          <w:szCs w:val="24"/>
        </w:rPr>
        <w:t xml:space="preserve"> </w:t>
      </w:r>
      <w:r w:rsidR="00F22806" w:rsidRPr="007A03C3">
        <w:rPr>
          <w:rFonts w:ascii="Arial" w:hAnsi="Arial" w:cs="Arial"/>
          <w:color w:val="0D0D0D" w:themeColor="text1" w:themeTint="F2"/>
          <w:sz w:val="24"/>
          <w:szCs w:val="24"/>
        </w:rPr>
        <w:t>concurring</w:t>
      </w:r>
      <w:r w:rsidR="000C6018" w:rsidRPr="007A03C3">
        <w:rPr>
          <w:rFonts w:ascii="Arial" w:hAnsi="Arial" w:cs="Arial"/>
          <w:color w:val="0D0D0D" w:themeColor="text1" w:themeTint="F2"/>
          <w:sz w:val="24"/>
          <w:szCs w:val="24"/>
        </w:rPr>
        <w:t>)</w:t>
      </w:r>
      <w:r w:rsidR="00055825">
        <w:rPr>
          <w:rFonts w:ascii="Arial" w:hAnsi="Arial" w:cs="Arial"/>
          <w:color w:val="0D0D0D" w:themeColor="text1" w:themeTint="F2"/>
          <w:sz w:val="24"/>
          <w:szCs w:val="24"/>
        </w:rPr>
        <w:t>:</w:t>
      </w:r>
    </w:p>
    <w:p w:rsidR="000C6018" w:rsidRPr="007A03C3" w:rsidRDefault="000C6018" w:rsidP="000C6018">
      <w:pPr>
        <w:spacing w:after="0" w:line="360" w:lineRule="auto"/>
        <w:jc w:val="both"/>
        <w:rPr>
          <w:rFonts w:ascii="Arial" w:hAnsi="Arial" w:cs="Arial"/>
          <w:i/>
          <w:color w:val="0D0D0D" w:themeColor="text1" w:themeTint="F2"/>
          <w:sz w:val="24"/>
          <w:szCs w:val="24"/>
        </w:rPr>
      </w:pPr>
    </w:p>
    <w:p w:rsidR="00EB0D75" w:rsidRPr="00055825" w:rsidRDefault="00EB0D75" w:rsidP="000C6018">
      <w:pPr>
        <w:spacing w:after="0" w:line="360" w:lineRule="auto"/>
        <w:jc w:val="both"/>
        <w:rPr>
          <w:rFonts w:ascii="Arial" w:hAnsi="Arial" w:cs="Arial"/>
          <w:color w:val="0D0D0D" w:themeColor="text1" w:themeTint="F2"/>
          <w:sz w:val="24"/>
          <w:szCs w:val="24"/>
          <w:u w:val="single"/>
        </w:rPr>
      </w:pPr>
      <w:r w:rsidRPr="00055825">
        <w:rPr>
          <w:rFonts w:ascii="Arial" w:hAnsi="Arial" w:cs="Arial"/>
          <w:color w:val="0D0D0D" w:themeColor="text1" w:themeTint="F2"/>
          <w:sz w:val="24"/>
          <w:szCs w:val="24"/>
          <w:u w:val="single"/>
        </w:rPr>
        <w:t xml:space="preserve">Introduction </w:t>
      </w:r>
    </w:p>
    <w:p w:rsidR="00EB0D75" w:rsidRPr="007A03C3" w:rsidRDefault="00EB0D75" w:rsidP="000C6018">
      <w:pPr>
        <w:spacing w:after="0" w:line="360" w:lineRule="auto"/>
        <w:jc w:val="both"/>
        <w:rPr>
          <w:rFonts w:ascii="Arial" w:hAnsi="Arial" w:cs="Arial"/>
          <w:i/>
          <w:color w:val="0D0D0D" w:themeColor="text1" w:themeTint="F2"/>
          <w:sz w:val="24"/>
          <w:szCs w:val="24"/>
        </w:rPr>
      </w:pPr>
    </w:p>
    <w:p w:rsidR="008724EC" w:rsidRPr="007A03C3" w:rsidRDefault="00676413" w:rsidP="000C6018">
      <w:pPr>
        <w:spacing w:after="0" w:line="360" w:lineRule="auto"/>
        <w:jc w:val="both"/>
        <w:rPr>
          <w:rFonts w:ascii="Arial" w:hAnsi="Arial" w:cs="Arial"/>
          <w:color w:val="0D0D0D" w:themeColor="text1" w:themeTint="F2"/>
          <w:sz w:val="24"/>
          <w:szCs w:val="24"/>
        </w:rPr>
      </w:pPr>
      <w:r w:rsidRPr="007A03C3">
        <w:rPr>
          <w:rFonts w:ascii="Arial" w:hAnsi="Arial" w:cs="Arial"/>
          <w:color w:val="0D0D0D" w:themeColor="text1" w:themeTint="F2"/>
          <w:sz w:val="24"/>
          <w:szCs w:val="24"/>
        </w:rPr>
        <w:lastRenderedPageBreak/>
        <w:t>[1]</w:t>
      </w:r>
      <w:r w:rsidRPr="007A03C3">
        <w:rPr>
          <w:rFonts w:ascii="Arial" w:hAnsi="Arial" w:cs="Arial"/>
          <w:color w:val="0D0D0D" w:themeColor="text1" w:themeTint="F2"/>
          <w:sz w:val="24"/>
          <w:szCs w:val="24"/>
        </w:rPr>
        <w:tab/>
      </w:r>
      <w:r w:rsidR="00AD5DAF">
        <w:rPr>
          <w:rFonts w:ascii="Arial" w:hAnsi="Arial" w:cs="Arial"/>
          <w:color w:val="0D0D0D" w:themeColor="text1" w:themeTint="F2"/>
          <w:sz w:val="24"/>
          <w:szCs w:val="24"/>
        </w:rPr>
        <w:t>The respondent was arrai</w:t>
      </w:r>
      <w:r w:rsidR="00575562">
        <w:rPr>
          <w:rFonts w:ascii="Arial" w:hAnsi="Arial" w:cs="Arial"/>
          <w:color w:val="0D0D0D" w:themeColor="text1" w:themeTint="F2"/>
          <w:sz w:val="24"/>
          <w:szCs w:val="24"/>
        </w:rPr>
        <w:t xml:space="preserve">gned in the Windhoek </w:t>
      </w:r>
      <w:r w:rsidR="0029015F">
        <w:rPr>
          <w:rFonts w:ascii="Arial" w:hAnsi="Arial" w:cs="Arial"/>
          <w:color w:val="0D0D0D" w:themeColor="text1" w:themeTint="F2"/>
          <w:sz w:val="24"/>
          <w:szCs w:val="24"/>
        </w:rPr>
        <w:t>Regional C</w:t>
      </w:r>
      <w:r w:rsidR="00DD0F13">
        <w:rPr>
          <w:rFonts w:ascii="Arial" w:hAnsi="Arial" w:cs="Arial"/>
          <w:color w:val="0D0D0D" w:themeColor="text1" w:themeTint="F2"/>
          <w:sz w:val="24"/>
          <w:szCs w:val="24"/>
        </w:rPr>
        <w:t xml:space="preserve">ourt, </w:t>
      </w:r>
      <w:r w:rsidR="00AD5DAF">
        <w:rPr>
          <w:rFonts w:ascii="Arial" w:hAnsi="Arial" w:cs="Arial"/>
          <w:color w:val="0D0D0D" w:themeColor="text1" w:themeTint="F2"/>
          <w:sz w:val="24"/>
          <w:szCs w:val="24"/>
        </w:rPr>
        <w:t>on a charge of murder. After a full-fledged trial</w:t>
      </w:r>
      <w:r w:rsidR="00F12BD3">
        <w:rPr>
          <w:rFonts w:ascii="Arial" w:hAnsi="Arial" w:cs="Arial"/>
          <w:color w:val="0D0D0D" w:themeColor="text1" w:themeTint="F2"/>
          <w:sz w:val="24"/>
          <w:szCs w:val="24"/>
        </w:rPr>
        <w:t>,</w:t>
      </w:r>
      <w:r w:rsidR="00AD5DAF">
        <w:rPr>
          <w:rFonts w:ascii="Arial" w:hAnsi="Arial" w:cs="Arial"/>
          <w:color w:val="0D0D0D" w:themeColor="text1" w:themeTint="F2"/>
          <w:sz w:val="24"/>
          <w:szCs w:val="24"/>
        </w:rPr>
        <w:t xml:space="preserve"> the respondent was convicted </w:t>
      </w:r>
      <w:r w:rsidR="004873A6">
        <w:rPr>
          <w:rFonts w:ascii="Arial" w:hAnsi="Arial" w:cs="Arial"/>
          <w:color w:val="0D0D0D" w:themeColor="text1" w:themeTint="F2"/>
          <w:sz w:val="24"/>
          <w:szCs w:val="24"/>
        </w:rPr>
        <w:t>of</w:t>
      </w:r>
      <w:r w:rsidR="00AD5DAF">
        <w:rPr>
          <w:rFonts w:ascii="Arial" w:hAnsi="Arial" w:cs="Arial"/>
          <w:color w:val="0D0D0D" w:themeColor="text1" w:themeTint="F2"/>
          <w:sz w:val="24"/>
          <w:szCs w:val="24"/>
        </w:rPr>
        <w:t xml:space="preserve"> murder with direct intent </w:t>
      </w:r>
      <w:proofErr w:type="spellStart"/>
      <w:r w:rsidR="00930194">
        <w:rPr>
          <w:rFonts w:ascii="Arial" w:hAnsi="Arial" w:cs="Arial"/>
          <w:color w:val="0D0D0D" w:themeColor="text1" w:themeTint="F2"/>
          <w:sz w:val="24"/>
          <w:szCs w:val="24"/>
        </w:rPr>
        <w:t>where</w:t>
      </w:r>
      <w:r w:rsidR="00B12363">
        <w:rPr>
          <w:rFonts w:ascii="Arial" w:hAnsi="Arial" w:cs="Arial"/>
          <w:color w:val="0D0D0D" w:themeColor="text1" w:themeTint="F2"/>
          <w:sz w:val="24"/>
          <w:szCs w:val="24"/>
        </w:rPr>
        <w:t>after</w:t>
      </w:r>
      <w:proofErr w:type="spellEnd"/>
      <w:r w:rsidR="00AD5DAF">
        <w:rPr>
          <w:rFonts w:ascii="Arial" w:hAnsi="Arial" w:cs="Arial"/>
          <w:color w:val="0D0D0D" w:themeColor="text1" w:themeTint="F2"/>
          <w:sz w:val="24"/>
          <w:szCs w:val="24"/>
        </w:rPr>
        <w:t xml:space="preserve"> he was sentenced to 10 years</w:t>
      </w:r>
      <w:r w:rsidR="0029015F">
        <w:rPr>
          <w:rFonts w:ascii="Arial" w:hAnsi="Arial" w:cs="Arial"/>
          <w:color w:val="0D0D0D" w:themeColor="text1" w:themeTint="F2"/>
          <w:sz w:val="24"/>
          <w:szCs w:val="24"/>
        </w:rPr>
        <w:t>’</w:t>
      </w:r>
      <w:r w:rsidR="00AD5DAF">
        <w:rPr>
          <w:rFonts w:ascii="Arial" w:hAnsi="Arial" w:cs="Arial"/>
          <w:color w:val="0D0D0D" w:themeColor="text1" w:themeTint="F2"/>
          <w:sz w:val="24"/>
          <w:szCs w:val="24"/>
        </w:rPr>
        <w:t xml:space="preserve"> imprisonment</w:t>
      </w:r>
      <w:r w:rsidR="0029015F">
        <w:rPr>
          <w:rFonts w:ascii="Arial" w:hAnsi="Arial" w:cs="Arial"/>
          <w:color w:val="0D0D0D" w:themeColor="text1" w:themeTint="F2"/>
          <w:sz w:val="24"/>
          <w:szCs w:val="24"/>
        </w:rPr>
        <w:t>,</w:t>
      </w:r>
      <w:r w:rsidR="00AD5DAF">
        <w:rPr>
          <w:rFonts w:ascii="Arial" w:hAnsi="Arial" w:cs="Arial"/>
          <w:color w:val="0D0D0D" w:themeColor="text1" w:themeTint="F2"/>
          <w:sz w:val="24"/>
          <w:szCs w:val="24"/>
        </w:rPr>
        <w:t xml:space="preserve"> wholly suspended for a period of five years on the usual conditions.</w:t>
      </w:r>
    </w:p>
    <w:p w:rsidR="00231579" w:rsidRPr="007A03C3" w:rsidRDefault="00231579" w:rsidP="00416AB8">
      <w:pPr>
        <w:tabs>
          <w:tab w:val="left" w:pos="6945"/>
        </w:tabs>
        <w:spacing w:after="0" w:line="360" w:lineRule="auto"/>
        <w:jc w:val="both"/>
        <w:rPr>
          <w:rFonts w:ascii="Arial" w:hAnsi="Arial" w:cs="Arial"/>
          <w:color w:val="0D0D0D" w:themeColor="text1" w:themeTint="F2"/>
          <w:sz w:val="24"/>
          <w:szCs w:val="24"/>
        </w:rPr>
      </w:pPr>
    </w:p>
    <w:p w:rsidR="00DD0D4B" w:rsidRPr="00AD5DAF" w:rsidRDefault="00416AB8" w:rsidP="00776FA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w:t>
      </w:r>
      <w:r>
        <w:rPr>
          <w:rFonts w:ascii="Arial" w:hAnsi="Arial" w:cs="Arial"/>
          <w:color w:val="0D0D0D" w:themeColor="text1" w:themeTint="F2"/>
          <w:sz w:val="24"/>
          <w:szCs w:val="24"/>
        </w:rPr>
        <w:tab/>
      </w:r>
      <w:r w:rsidR="0029015F">
        <w:rPr>
          <w:rFonts w:ascii="Arial" w:hAnsi="Arial" w:cs="Arial"/>
          <w:color w:val="0D0D0D" w:themeColor="text1" w:themeTint="F2"/>
          <w:sz w:val="24"/>
          <w:szCs w:val="24"/>
        </w:rPr>
        <w:t>Disgruntled by the sentence</w:t>
      </w:r>
      <w:r w:rsidR="00AD5DAF">
        <w:rPr>
          <w:rFonts w:ascii="Arial" w:hAnsi="Arial" w:cs="Arial"/>
          <w:color w:val="0D0D0D" w:themeColor="text1" w:themeTint="F2"/>
          <w:sz w:val="24"/>
          <w:szCs w:val="24"/>
        </w:rPr>
        <w:t xml:space="preserve"> imposed by the court </w:t>
      </w:r>
      <w:r w:rsidR="00AD5DAF" w:rsidRPr="00AD5DAF">
        <w:rPr>
          <w:rFonts w:ascii="Arial" w:hAnsi="Arial" w:cs="Arial"/>
          <w:i/>
          <w:color w:val="0D0D0D" w:themeColor="text1" w:themeTint="F2"/>
          <w:sz w:val="24"/>
          <w:szCs w:val="24"/>
        </w:rPr>
        <w:t>a quo</w:t>
      </w:r>
      <w:r w:rsidR="0029015F">
        <w:rPr>
          <w:rFonts w:ascii="Arial" w:hAnsi="Arial" w:cs="Arial"/>
          <w:i/>
          <w:color w:val="0D0D0D" w:themeColor="text1" w:themeTint="F2"/>
          <w:sz w:val="24"/>
          <w:szCs w:val="24"/>
        </w:rPr>
        <w:t>,</w:t>
      </w:r>
      <w:r w:rsidR="00AD5DAF">
        <w:rPr>
          <w:rFonts w:ascii="Arial" w:hAnsi="Arial" w:cs="Arial"/>
          <w:color w:val="0D0D0D" w:themeColor="text1" w:themeTint="F2"/>
          <w:sz w:val="24"/>
          <w:szCs w:val="24"/>
        </w:rPr>
        <w:t xml:space="preserve"> the appellant sought leave to appeal against the sentence imposed which was granted by this court. The appeal lies against sentence only.</w:t>
      </w:r>
    </w:p>
    <w:p w:rsidR="00DD0D4B" w:rsidRDefault="00DD0D4B" w:rsidP="00776FAB">
      <w:pPr>
        <w:spacing w:after="0" w:line="360" w:lineRule="auto"/>
        <w:jc w:val="both"/>
        <w:rPr>
          <w:rFonts w:ascii="Arial" w:hAnsi="Arial" w:cs="Arial"/>
          <w:color w:val="0D0D0D" w:themeColor="text1" w:themeTint="F2"/>
          <w:sz w:val="24"/>
          <w:szCs w:val="24"/>
        </w:rPr>
      </w:pPr>
    </w:p>
    <w:p w:rsidR="00070FA4" w:rsidRDefault="00DD0D4B" w:rsidP="00776FA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w:t>
      </w:r>
      <w:r>
        <w:rPr>
          <w:rFonts w:ascii="Arial" w:hAnsi="Arial" w:cs="Arial"/>
          <w:color w:val="0D0D0D" w:themeColor="text1" w:themeTint="F2"/>
          <w:sz w:val="24"/>
          <w:szCs w:val="24"/>
        </w:rPr>
        <w:tab/>
      </w:r>
      <w:r w:rsidR="0029015F">
        <w:rPr>
          <w:rFonts w:ascii="Arial" w:hAnsi="Arial" w:cs="Arial"/>
          <w:color w:val="0D0D0D" w:themeColor="text1" w:themeTint="F2"/>
          <w:sz w:val="24"/>
          <w:szCs w:val="24"/>
        </w:rPr>
        <w:t>In terms of the provisions of s</w:t>
      </w:r>
      <w:r w:rsidR="00AD5DAF">
        <w:rPr>
          <w:rFonts w:ascii="Arial" w:hAnsi="Arial" w:cs="Arial"/>
          <w:color w:val="0D0D0D" w:themeColor="text1" w:themeTint="F2"/>
          <w:sz w:val="24"/>
          <w:szCs w:val="24"/>
        </w:rPr>
        <w:t xml:space="preserve"> 310(1)</w:t>
      </w:r>
      <w:r w:rsidR="0029015F">
        <w:rPr>
          <w:rFonts w:ascii="Arial" w:hAnsi="Arial" w:cs="Arial"/>
          <w:color w:val="0D0D0D" w:themeColor="text1" w:themeTint="F2"/>
          <w:sz w:val="24"/>
          <w:szCs w:val="24"/>
        </w:rPr>
        <w:t xml:space="preserve"> of the Criminal Procedure Act 51 of 1977 as amended (CPA),</w:t>
      </w:r>
      <w:r w:rsidR="00AD5DAF">
        <w:rPr>
          <w:rFonts w:ascii="Arial" w:hAnsi="Arial" w:cs="Arial"/>
          <w:color w:val="0D0D0D" w:themeColor="text1" w:themeTint="F2"/>
          <w:sz w:val="24"/>
          <w:szCs w:val="24"/>
        </w:rPr>
        <w:t xml:space="preserve"> the Prosecutor</w:t>
      </w:r>
      <w:r w:rsidR="0029015F">
        <w:rPr>
          <w:rFonts w:ascii="Arial" w:hAnsi="Arial" w:cs="Arial"/>
          <w:color w:val="0D0D0D" w:themeColor="text1" w:themeTint="F2"/>
          <w:sz w:val="24"/>
          <w:szCs w:val="24"/>
        </w:rPr>
        <w:t>-General or</w:t>
      </w:r>
      <w:r w:rsidR="00AD5DAF">
        <w:rPr>
          <w:rFonts w:ascii="Arial" w:hAnsi="Arial" w:cs="Arial"/>
          <w:color w:val="0D0D0D" w:themeColor="text1" w:themeTint="F2"/>
          <w:sz w:val="24"/>
          <w:szCs w:val="24"/>
        </w:rPr>
        <w:t xml:space="preserve"> other prosecutor may appeal against any decision given in favour of an accused in a criminal case</w:t>
      </w:r>
      <w:r w:rsidR="00F12BD3">
        <w:rPr>
          <w:rFonts w:ascii="Arial" w:hAnsi="Arial" w:cs="Arial"/>
          <w:color w:val="0D0D0D" w:themeColor="text1" w:themeTint="F2"/>
          <w:sz w:val="24"/>
          <w:szCs w:val="24"/>
        </w:rPr>
        <w:t>,</w:t>
      </w:r>
      <w:r w:rsidR="00AD5DAF">
        <w:rPr>
          <w:rFonts w:ascii="Arial" w:hAnsi="Arial" w:cs="Arial"/>
          <w:color w:val="0D0D0D" w:themeColor="text1" w:themeTint="F2"/>
          <w:sz w:val="24"/>
          <w:szCs w:val="24"/>
        </w:rPr>
        <w:t xml:space="preserve"> in a lower court</w:t>
      </w:r>
      <w:r w:rsidR="0029015F">
        <w:rPr>
          <w:rFonts w:ascii="Arial" w:hAnsi="Arial" w:cs="Arial"/>
          <w:color w:val="0D0D0D" w:themeColor="text1" w:themeTint="F2"/>
          <w:sz w:val="24"/>
          <w:szCs w:val="24"/>
        </w:rPr>
        <w:t>,</w:t>
      </w:r>
      <w:r w:rsidR="00AD5DAF">
        <w:rPr>
          <w:rFonts w:ascii="Arial" w:hAnsi="Arial" w:cs="Arial"/>
          <w:color w:val="0D0D0D" w:themeColor="text1" w:themeTint="F2"/>
          <w:sz w:val="24"/>
          <w:szCs w:val="24"/>
        </w:rPr>
        <w:t xml:space="preserve"> including an order made or a sentence imposed by such lower court.</w:t>
      </w:r>
    </w:p>
    <w:p w:rsidR="00070FA4" w:rsidRDefault="00070FA4" w:rsidP="00776FAB">
      <w:pPr>
        <w:spacing w:after="0" w:line="360" w:lineRule="auto"/>
        <w:jc w:val="both"/>
        <w:rPr>
          <w:rFonts w:ascii="Arial" w:hAnsi="Arial" w:cs="Arial"/>
          <w:color w:val="0D0D0D" w:themeColor="text1" w:themeTint="F2"/>
          <w:sz w:val="24"/>
          <w:szCs w:val="24"/>
        </w:rPr>
      </w:pPr>
    </w:p>
    <w:p w:rsidR="00AD5DAF" w:rsidRDefault="005F7F95" w:rsidP="00B136C2">
      <w:pPr>
        <w:spacing w:line="360" w:lineRule="auto"/>
        <w:jc w:val="both"/>
        <w:rPr>
          <w:rFonts w:ascii="Arial" w:hAnsi="Arial" w:cs="Arial"/>
          <w:color w:val="0D0D0D" w:themeColor="text1" w:themeTint="F2"/>
          <w:sz w:val="24"/>
          <w:szCs w:val="24"/>
        </w:rPr>
      </w:pPr>
      <w:r w:rsidRPr="007A03C3">
        <w:rPr>
          <w:rFonts w:ascii="Arial" w:hAnsi="Arial" w:cs="Arial"/>
          <w:color w:val="0D0D0D" w:themeColor="text1" w:themeTint="F2"/>
          <w:sz w:val="24"/>
          <w:szCs w:val="24"/>
        </w:rPr>
        <w:t>[</w:t>
      </w:r>
      <w:r w:rsidR="00DD0D4B">
        <w:rPr>
          <w:rFonts w:ascii="Arial" w:hAnsi="Arial" w:cs="Arial"/>
          <w:color w:val="0D0D0D" w:themeColor="text1" w:themeTint="F2"/>
          <w:sz w:val="24"/>
          <w:szCs w:val="24"/>
        </w:rPr>
        <w:t>4</w:t>
      </w:r>
      <w:r w:rsidRPr="007A03C3">
        <w:rPr>
          <w:rFonts w:ascii="Arial" w:hAnsi="Arial" w:cs="Arial"/>
          <w:color w:val="0D0D0D" w:themeColor="text1" w:themeTint="F2"/>
          <w:sz w:val="24"/>
          <w:szCs w:val="24"/>
        </w:rPr>
        <w:t>]</w:t>
      </w:r>
      <w:r w:rsidRPr="007A03C3">
        <w:rPr>
          <w:rFonts w:ascii="Arial" w:hAnsi="Arial" w:cs="Arial"/>
          <w:color w:val="0D0D0D" w:themeColor="text1" w:themeTint="F2"/>
          <w:sz w:val="24"/>
          <w:szCs w:val="24"/>
        </w:rPr>
        <w:tab/>
      </w:r>
      <w:r w:rsidR="00AD5DAF">
        <w:rPr>
          <w:rFonts w:ascii="Arial" w:hAnsi="Arial" w:cs="Arial"/>
          <w:color w:val="0D0D0D" w:themeColor="text1" w:themeTint="F2"/>
          <w:sz w:val="24"/>
          <w:szCs w:val="24"/>
        </w:rPr>
        <w:t>Further s 310(2) (</w:t>
      </w:r>
      <w:r w:rsidR="00AD5DAF" w:rsidRPr="00AD5DAF">
        <w:rPr>
          <w:rFonts w:ascii="Arial" w:hAnsi="Arial" w:cs="Arial"/>
          <w:i/>
          <w:color w:val="0D0D0D" w:themeColor="text1" w:themeTint="F2"/>
          <w:sz w:val="24"/>
          <w:szCs w:val="24"/>
        </w:rPr>
        <w:t>a</w:t>
      </w:r>
      <w:r w:rsidR="00AD5DAF">
        <w:rPr>
          <w:rFonts w:ascii="Arial" w:hAnsi="Arial" w:cs="Arial"/>
          <w:color w:val="0D0D0D" w:themeColor="text1" w:themeTint="F2"/>
          <w:sz w:val="24"/>
          <w:szCs w:val="24"/>
        </w:rPr>
        <w:t>) of the CPA provides as follows:</w:t>
      </w:r>
    </w:p>
    <w:p w:rsidR="00AD5DAF" w:rsidRDefault="00AD5DAF" w:rsidP="00256539">
      <w:pPr>
        <w:spacing w:after="0" w:line="360" w:lineRule="auto"/>
        <w:jc w:val="both"/>
        <w:rPr>
          <w:rFonts w:ascii="Arial" w:hAnsi="Arial" w:cs="Arial"/>
          <w:color w:val="0D0D0D" w:themeColor="text1" w:themeTint="F2"/>
          <w:sz w:val="24"/>
          <w:szCs w:val="24"/>
        </w:rPr>
      </w:pPr>
    </w:p>
    <w:p w:rsidR="00E02AF6" w:rsidRPr="00661DDB" w:rsidRDefault="00AD5DAF" w:rsidP="00B136C2">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r>
      <w:r w:rsidR="00E002B1">
        <w:rPr>
          <w:rFonts w:ascii="Arial" w:hAnsi="Arial" w:cs="Arial"/>
          <w:color w:val="0D0D0D" w:themeColor="text1" w:themeTint="F2"/>
          <w:sz w:val="24"/>
          <w:szCs w:val="24"/>
        </w:rPr>
        <w:t>‘</w:t>
      </w:r>
      <w:r w:rsidR="00E002B1" w:rsidRPr="00E002B1">
        <w:rPr>
          <w:rFonts w:ascii="Arial" w:hAnsi="Arial" w:cs="Arial"/>
          <w:color w:val="0D0D0D" w:themeColor="text1" w:themeTint="F2"/>
        </w:rPr>
        <w:t>A written notice of an application referred to in subsection (1) shall be lodged with the Registrar of the High Court by the Prosecutor General or other prosecutor, within a period of 30 days of the decision, sentence or order of the lower court, as the case may be, or within such extended period as may on application on good cause be allowed.</w:t>
      </w:r>
      <w:r w:rsidR="00E002B1">
        <w:rPr>
          <w:rFonts w:ascii="Arial" w:hAnsi="Arial" w:cs="Arial"/>
          <w:color w:val="0D0D0D" w:themeColor="text1" w:themeTint="F2"/>
          <w:sz w:val="24"/>
          <w:szCs w:val="24"/>
        </w:rPr>
        <w:t>’</w:t>
      </w:r>
    </w:p>
    <w:p w:rsidR="00661DDB" w:rsidRPr="00661DDB" w:rsidRDefault="00661DDB" w:rsidP="00256539">
      <w:pPr>
        <w:spacing w:after="0" w:line="360" w:lineRule="auto"/>
        <w:jc w:val="both"/>
        <w:rPr>
          <w:rFonts w:ascii="Arial" w:hAnsi="Arial" w:cs="Arial"/>
          <w:strike/>
          <w:color w:val="0D0D0D" w:themeColor="text1" w:themeTint="F2"/>
          <w:sz w:val="24"/>
          <w:szCs w:val="24"/>
        </w:rPr>
      </w:pPr>
    </w:p>
    <w:p w:rsidR="00E02AF6" w:rsidRDefault="002712D5" w:rsidP="00B136C2">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[5</w:t>
      </w:r>
      <w:r w:rsidR="00E02AF6">
        <w:rPr>
          <w:rFonts w:ascii="Arial" w:hAnsi="Arial" w:cs="Arial"/>
          <w:color w:val="0D0D0D" w:themeColor="text1" w:themeTint="F2"/>
          <w:sz w:val="24"/>
          <w:szCs w:val="24"/>
        </w:rPr>
        <w:t>]</w:t>
      </w:r>
      <w:r w:rsidR="00E02AF6">
        <w:rPr>
          <w:rFonts w:ascii="Arial" w:hAnsi="Arial" w:cs="Arial"/>
          <w:color w:val="0D0D0D" w:themeColor="text1" w:themeTint="F2"/>
          <w:sz w:val="24"/>
          <w:szCs w:val="24"/>
        </w:rPr>
        <w:tab/>
      </w:r>
      <w:r w:rsidR="00E002B1">
        <w:rPr>
          <w:rFonts w:ascii="Arial" w:hAnsi="Arial" w:cs="Arial"/>
          <w:color w:val="0D0D0D" w:themeColor="text1" w:themeTint="F2"/>
          <w:sz w:val="24"/>
          <w:szCs w:val="24"/>
        </w:rPr>
        <w:t>The appellant herein applied for leave to appeal within the prescribed time limit</w:t>
      </w:r>
      <w:r w:rsidR="00FB09B6">
        <w:rPr>
          <w:rFonts w:ascii="Arial" w:hAnsi="Arial" w:cs="Arial"/>
          <w:color w:val="0D0D0D" w:themeColor="text1" w:themeTint="F2"/>
          <w:sz w:val="24"/>
          <w:szCs w:val="24"/>
        </w:rPr>
        <w:t>,</w:t>
      </w:r>
      <w:r w:rsidR="00E002B1">
        <w:rPr>
          <w:rFonts w:ascii="Arial" w:hAnsi="Arial" w:cs="Arial"/>
          <w:color w:val="0D0D0D" w:themeColor="text1" w:themeTint="F2"/>
          <w:sz w:val="24"/>
          <w:szCs w:val="24"/>
        </w:rPr>
        <w:t xml:space="preserve"> appealing against sentence only.</w:t>
      </w:r>
      <w:r w:rsidR="0029015F">
        <w:rPr>
          <w:rFonts w:ascii="Arial" w:hAnsi="Arial" w:cs="Arial"/>
          <w:color w:val="0D0D0D" w:themeColor="text1" w:themeTint="F2"/>
          <w:sz w:val="24"/>
          <w:szCs w:val="24"/>
        </w:rPr>
        <w:t xml:space="preserve"> The application for leave to appeal, decided by a judge in chambers as provided for in s 310 (1) (</w:t>
      </w:r>
      <w:r w:rsidR="0029015F" w:rsidRPr="0029015F">
        <w:rPr>
          <w:rFonts w:ascii="Arial" w:hAnsi="Arial" w:cs="Arial"/>
          <w:i/>
          <w:color w:val="0D0D0D" w:themeColor="text1" w:themeTint="F2"/>
          <w:sz w:val="24"/>
          <w:szCs w:val="24"/>
        </w:rPr>
        <w:t>b</w:t>
      </w:r>
      <w:r w:rsidR="0029015F">
        <w:rPr>
          <w:rFonts w:ascii="Arial" w:hAnsi="Arial" w:cs="Arial"/>
          <w:color w:val="0D0D0D" w:themeColor="text1" w:themeTint="F2"/>
          <w:sz w:val="24"/>
          <w:szCs w:val="24"/>
        </w:rPr>
        <w:t>) of the (CPA), was granted</w:t>
      </w:r>
      <w:r w:rsidR="007B39FF">
        <w:rPr>
          <w:rFonts w:ascii="Arial" w:hAnsi="Arial" w:cs="Arial"/>
          <w:color w:val="0D0D0D" w:themeColor="text1" w:themeTint="F2"/>
          <w:sz w:val="24"/>
          <w:szCs w:val="24"/>
        </w:rPr>
        <w:t xml:space="preserve">. </w:t>
      </w:r>
      <w:r w:rsidR="00575562">
        <w:rPr>
          <w:rFonts w:ascii="Arial" w:hAnsi="Arial" w:cs="Arial"/>
          <w:color w:val="0D0D0D" w:themeColor="text1" w:themeTint="F2"/>
          <w:sz w:val="24"/>
          <w:szCs w:val="24"/>
        </w:rPr>
        <w:t xml:space="preserve">Mr </w:t>
      </w:r>
      <w:proofErr w:type="spellStart"/>
      <w:r w:rsidR="00E002B1">
        <w:rPr>
          <w:rFonts w:ascii="Arial" w:hAnsi="Arial" w:cs="Arial"/>
          <w:color w:val="0D0D0D" w:themeColor="text1" w:themeTint="F2"/>
          <w:sz w:val="24"/>
          <w:szCs w:val="24"/>
        </w:rPr>
        <w:t>Muhongo</w:t>
      </w:r>
      <w:proofErr w:type="spellEnd"/>
      <w:r w:rsidR="00E002B1">
        <w:rPr>
          <w:rFonts w:ascii="Arial" w:hAnsi="Arial" w:cs="Arial"/>
          <w:color w:val="0D0D0D" w:themeColor="text1" w:themeTint="F2"/>
          <w:sz w:val="24"/>
          <w:szCs w:val="24"/>
        </w:rPr>
        <w:t xml:space="preserve"> appeared on be</w:t>
      </w:r>
      <w:r w:rsidR="00575562">
        <w:rPr>
          <w:rFonts w:ascii="Arial" w:hAnsi="Arial" w:cs="Arial"/>
          <w:color w:val="0D0D0D" w:themeColor="text1" w:themeTint="F2"/>
          <w:sz w:val="24"/>
          <w:szCs w:val="24"/>
        </w:rPr>
        <w:t>half of the appellant whilst Mr</w:t>
      </w:r>
      <w:r w:rsidR="00E002B1">
        <w:rPr>
          <w:rFonts w:ascii="Arial" w:hAnsi="Arial" w:cs="Arial"/>
          <w:color w:val="0D0D0D" w:themeColor="text1" w:themeTint="F2"/>
          <w:sz w:val="24"/>
          <w:szCs w:val="24"/>
        </w:rPr>
        <w:t xml:space="preserve"> Andreas appeared on behalf of the respondent.</w:t>
      </w:r>
    </w:p>
    <w:p w:rsidR="00B136C2" w:rsidRPr="00C95D94" w:rsidRDefault="00B136C2" w:rsidP="00B136C2">
      <w:pPr>
        <w:spacing w:after="0" w:line="360" w:lineRule="auto"/>
        <w:jc w:val="both"/>
        <w:rPr>
          <w:rFonts w:ascii="Arial" w:hAnsi="Arial" w:cs="Arial"/>
          <w:color w:val="0D0D0D" w:themeColor="text1" w:themeTint="F2"/>
          <w:sz w:val="24"/>
          <w:szCs w:val="24"/>
        </w:rPr>
      </w:pPr>
    </w:p>
    <w:p w:rsidR="0059026A" w:rsidRDefault="002712D5" w:rsidP="0059026A">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[6</w:t>
      </w:r>
      <w:r w:rsidR="00E02AF6">
        <w:rPr>
          <w:rFonts w:ascii="Arial" w:hAnsi="Arial" w:cs="Arial"/>
          <w:color w:val="0D0D0D" w:themeColor="text1" w:themeTint="F2"/>
          <w:sz w:val="24"/>
          <w:szCs w:val="24"/>
        </w:rPr>
        <w:t>]</w:t>
      </w:r>
      <w:r w:rsidR="00E02AF6">
        <w:rPr>
          <w:rFonts w:ascii="Arial" w:hAnsi="Arial" w:cs="Arial"/>
          <w:color w:val="0D0D0D" w:themeColor="text1" w:themeTint="F2"/>
          <w:sz w:val="24"/>
          <w:szCs w:val="24"/>
        </w:rPr>
        <w:tab/>
      </w:r>
      <w:r w:rsidR="00E002B1">
        <w:rPr>
          <w:rFonts w:ascii="Arial" w:hAnsi="Arial" w:cs="Arial"/>
          <w:color w:val="0D0D0D" w:themeColor="text1" w:themeTint="F2"/>
          <w:sz w:val="24"/>
          <w:szCs w:val="24"/>
        </w:rPr>
        <w:t>On the hearing date</w:t>
      </w:r>
      <w:r w:rsidR="00F12BD3">
        <w:rPr>
          <w:rFonts w:ascii="Arial" w:hAnsi="Arial" w:cs="Arial"/>
          <w:color w:val="0D0D0D" w:themeColor="text1" w:themeTint="F2"/>
          <w:sz w:val="24"/>
          <w:szCs w:val="24"/>
        </w:rPr>
        <w:t>,</w:t>
      </w:r>
      <w:r w:rsidR="00E002B1">
        <w:rPr>
          <w:rFonts w:ascii="Arial" w:hAnsi="Arial" w:cs="Arial"/>
          <w:color w:val="0D0D0D" w:themeColor="text1" w:themeTint="F2"/>
          <w:sz w:val="24"/>
          <w:szCs w:val="24"/>
        </w:rPr>
        <w:t xml:space="preserve"> counsel for the respondent failed to appear before court although he had filed heads of arguments on behalf of the respondent. The court shortly stood the matter down and on resumption counsel for the </w:t>
      </w:r>
      <w:r w:rsidR="00E002B1">
        <w:rPr>
          <w:rFonts w:ascii="Arial" w:hAnsi="Arial" w:cs="Arial"/>
          <w:color w:val="0D0D0D" w:themeColor="text1" w:themeTint="F2"/>
          <w:sz w:val="24"/>
          <w:szCs w:val="24"/>
        </w:rPr>
        <w:lastRenderedPageBreak/>
        <w:t xml:space="preserve">respondent still did not turn up at court. It was decided that the matter proceed in the absence of </w:t>
      </w:r>
      <w:r w:rsidR="00575562">
        <w:rPr>
          <w:rFonts w:ascii="Arial" w:hAnsi="Arial" w:cs="Arial"/>
          <w:color w:val="0D0D0D" w:themeColor="text1" w:themeTint="F2"/>
          <w:sz w:val="24"/>
          <w:szCs w:val="24"/>
        </w:rPr>
        <w:t xml:space="preserve">counsel for the respondent. Mr </w:t>
      </w:r>
      <w:proofErr w:type="spellStart"/>
      <w:r w:rsidR="00E002B1">
        <w:rPr>
          <w:rFonts w:ascii="Arial" w:hAnsi="Arial" w:cs="Arial"/>
          <w:color w:val="0D0D0D" w:themeColor="text1" w:themeTint="F2"/>
          <w:sz w:val="24"/>
          <w:szCs w:val="24"/>
        </w:rPr>
        <w:t>Muhongo</w:t>
      </w:r>
      <w:proofErr w:type="spellEnd"/>
      <w:r w:rsidR="00E002B1">
        <w:rPr>
          <w:rFonts w:ascii="Arial" w:hAnsi="Arial" w:cs="Arial"/>
          <w:color w:val="0D0D0D" w:themeColor="text1" w:themeTint="F2"/>
          <w:sz w:val="24"/>
          <w:szCs w:val="24"/>
        </w:rPr>
        <w:t xml:space="preserve"> addressed the court briefly.</w:t>
      </w:r>
    </w:p>
    <w:p w:rsidR="00BB7F64" w:rsidRDefault="00BB7F64" w:rsidP="00BB7F64">
      <w:pPr>
        <w:spacing w:after="0" w:line="360" w:lineRule="auto"/>
        <w:jc w:val="both"/>
        <w:rPr>
          <w:rFonts w:ascii="Arial" w:hAnsi="Arial" w:cs="Arial"/>
          <w:color w:val="0D0D0D" w:themeColor="text1" w:themeTint="F2"/>
          <w:sz w:val="24"/>
          <w:szCs w:val="24"/>
        </w:rPr>
      </w:pPr>
    </w:p>
    <w:p w:rsidR="00076E4F" w:rsidRDefault="002712D5" w:rsidP="0059026A">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[7</w:t>
      </w:r>
      <w:r w:rsidR="009A08EC">
        <w:rPr>
          <w:rFonts w:ascii="Arial" w:hAnsi="Arial" w:cs="Arial"/>
          <w:color w:val="0D0D0D" w:themeColor="text1" w:themeTint="F2"/>
          <w:sz w:val="24"/>
          <w:szCs w:val="24"/>
        </w:rPr>
        <w:t>]</w:t>
      </w:r>
      <w:r w:rsidR="009A08EC">
        <w:rPr>
          <w:rFonts w:ascii="Arial" w:hAnsi="Arial" w:cs="Arial"/>
          <w:color w:val="0D0D0D" w:themeColor="text1" w:themeTint="F2"/>
          <w:sz w:val="24"/>
          <w:szCs w:val="24"/>
        </w:rPr>
        <w:tab/>
      </w:r>
      <w:r w:rsidR="00076E4F">
        <w:rPr>
          <w:rFonts w:ascii="Arial" w:hAnsi="Arial" w:cs="Arial"/>
          <w:color w:val="0D0D0D" w:themeColor="text1" w:themeTint="F2"/>
          <w:sz w:val="24"/>
          <w:szCs w:val="24"/>
        </w:rPr>
        <w:t>On a next appearance, Mr Andreas explained his absence from court and extended an apology. When invited to make oral submissions on the merits, he intimated that he abides by the heads of argument filed and had nothing to add.</w:t>
      </w:r>
    </w:p>
    <w:p w:rsidR="00076E4F" w:rsidRDefault="00076E4F" w:rsidP="0059026A">
      <w:pPr>
        <w:spacing w:after="0" w:line="360" w:lineRule="auto"/>
        <w:jc w:val="both"/>
        <w:rPr>
          <w:rFonts w:ascii="Arial" w:hAnsi="Arial" w:cs="Arial"/>
          <w:color w:val="0D0D0D" w:themeColor="text1" w:themeTint="F2"/>
          <w:sz w:val="24"/>
          <w:szCs w:val="24"/>
        </w:rPr>
      </w:pPr>
    </w:p>
    <w:p w:rsidR="0059026A" w:rsidRDefault="00076E4F" w:rsidP="0059026A">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Pr>
          <w:rFonts w:ascii="Arial" w:hAnsi="Arial" w:cs="Arial"/>
          <w:color w:val="0D0D0D" w:themeColor="text1" w:themeTint="F2"/>
          <w:sz w:val="24"/>
          <w:szCs w:val="24"/>
        </w:rPr>
        <w:tab/>
      </w:r>
      <w:r w:rsidR="00E002B1">
        <w:rPr>
          <w:rFonts w:ascii="Arial" w:hAnsi="Arial" w:cs="Arial"/>
          <w:color w:val="0D0D0D" w:themeColor="text1" w:themeTint="F2"/>
          <w:sz w:val="24"/>
          <w:szCs w:val="24"/>
        </w:rPr>
        <w:t>The grounds of appeal are contained in the heads of arguments filed on behalf of the appellant which the respondent had opposed through their heads of arguments filed of record.</w:t>
      </w:r>
    </w:p>
    <w:p w:rsidR="00BB7F64" w:rsidRDefault="00BB7F64" w:rsidP="00BB7F64">
      <w:pPr>
        <w:spacing w:after="0" w:line="360" w:lineRule="auto"/>
        <w:jc w:val="both"/>
        <w:rPr>
          <w:rFonts w:ascii="Arial" w:hAnsi="Arial" w:cs="Arial"/>
          <w:color w:val="0D0D0D" w:themeColor="text1" w:themeTint="F2"/>
        </w:rPr>
      </w:pPr>
    </w:p>
    <w:p w:rsidR="00E002B1" w:rsidRDefault="000E5F1C" w:rsidP="000F73F2">
      <w:pPr>
        <w:pStyle w:val="western"/>
        <w:shd w:val="clear" w:color="auto" w:fill="FFFFFF"/>
        <w:spacing w:before="0" w:beforeAutospacing="0" w:after="288" w:afterAutospacing="0" w:line="360" w:lineRule="auto"/>
        <w:jc w:val="both"/>
        <w:rPr>
          <w:rFonts w:ascii="Arial" w:hAnsi="Arial" w:cs="Arial"/>
          <w:color w:val="0D0D0D" w:themeColor="text1" w:themeTint="F2"/>
        </w:rPr>
      </w:pPr>
      <w:r>
        <w:rPr>
          <w:rFonts w:ascii="Arial" w:hAnsi="Arial" w:cs="Arial"/>
          <w:color w:val="0D0D0D" w:themeColor="text1" w:themeTint="F2"/>
        </w:rPr>
        <w:t>[9</w:t>
      </w:r>
      <w:r w:rsidR="009C3041">
        <w:rPr>
          <w:rFonts w:ascii="Arial" w:hAnsi="Arial" w:cs="Arial"/>
          <w:color w:val="0D0D0D" w:themeColor="text1" w:themeTint="F2"/>
        </w:rPr>
        <w:t>]</w:t>
      </w:r>
      <w:r w:rsidR="009C3041">
        <w:rPr>
          <w:rFonts w:ascii="Arial" w:hAnsi="Arial" w:cs="Arial"/>
          <w:color w:val="0D0D0D" w:themeColor="text1" w:themeTint="F2"/>
        </w:rPr>
        <w:tab/>
      </w:r>
      <w:r w:rsidR="00E002B1">
        <w:rPr>
          <w:rFonts w:ascii="Arial" w:hAnsi="Arial" w:cs="Arial"/>
          <w:color w:val="0D0D0D" w:themeColor="text1" w:themeTint="F2"/>
        </w:rPr>
        <w:t>The groun</w:t>
      </w:r>
      <w:r w:rsidR="000F73F2">
        <w:rPr>
          <w:rFonts w:ascii="Arial" w:hAnsi="Arial" w:cs="Arial"/>
          <w:color w:val="0D0D0D" w:themeColor="text1" w:themeTint="F2"/>
        </w:rPr>
        <w:t xml:space="preserve">ds of appeal are </w:t>
      </w:r>
      <w:r w:rsidR="00930194">
        <w:rPr>
          <w:rFonts w:ascii="Arial" w:hAnsi="Arial" w:cs="Arial"/>
          <w:color w:val="0D0D0D" w:themeColor="text1" w:themeTint="F2"/>
        </w:rPr>
        <w:t xml:space="preserve">listed </w:t>
      </w:r>
      <w:r w:rsidR="000F73F2">
        <w:rPr>
          <w:rFonts w:ascii="Arial" w:hAnsi="Arial" w:cs="Arial"/>
          <w:color w:val="0D0D0D" w:themeColor="text1" w:themeTint="F2"/>
        </w:rPr>
        <w:t>as hereunder:-</w:t>
      </w:r>
    </w:p>
    <w:p w:rsidR="00C4289A" w:rsidRDefault="00E002B1" w:rsidP="00AA4CAC">
      <w:pPr>
        <w:pStyle w:val="western"/>
        <w:shd w:val="clear" w:color="auto" w:fill="FFFFFF"/>
        <w:spacing w:before="0" w:beforeAutospacing="0" w:after="288" w:afterAutospacing="0" w:line="360" w:lineRule="auto"/>
        <w:jc w:val="both"/>
        <w:rPr>
          <w:rFonts w:ascii="Arial" w:hAnsi="Arial" w:cs="Arial"/>
          <w:color w:val="0D0D0D" w:themeColor="text1" w:themeTint="F2"/>
        </w:rPr>
      </w:pPr>
      <w:r>
        <w:rPr>
          <w:rFonts w:ascii="Arial" w:hAnsi="Arial" w:cs="Arial"/>
          <w:color w:val="0D0D0D" w:themeColor="text1" w:themeTint="F2"/>
        </w:rPr>
        <w:t>That the learned magistrate misdirected himself alternatively erred in law and/or in fact in the following respects:</w:t>
      </w:r>
    </w:p>
    <w:p w:rsidR="00E002B1" w:rsidRDefault="007B39FF" w:rsidP="00AA4CAC">
      <w:pPr>
        <w:pStyle w:val="western"/>
        <w:shd w:val="clear" w:color="auto" w:fill="FFFFFF"/>
        <w:spacing w:before="0" w:beforeAutospacing="0" w:after="288" w:afterAutospacing="0" w:line="360" w:lineRule="auto"/>
        <w:jc w:val="both"/>
        <w:rPr>
          <w:rFonts w:ascii="Arial" w:hAnsi="Arial" w:cs="Arial"/>
          <w:color w:val="0D0D0D" w:themeColor="text1" w:themeTint="F2"/>
        </w:rPr>
      </w:pPr>
      <w:r>
        <w:rPr>
          <w:rFonts w:ascii="Arial" w:hAnsi="Arial" w:cs="Arial"/>
          <w:color w:val="0D0D0D" w:themeColor="text1" w:themeTint="F2"/>
        </w:rPr>
        <w:t>(a</w:t>
      </w:r>
      <w:r w:rsidR="00E002B1">
        <w:rPr>
          <w:rFonts w:ascii="Arial" w:hAnsi="Arial" w:cs="Arial"/>
          <w:color w:val="0D0D0D" w:themeColor="text1" w:themeTint="F2"/>
        </w:rPr>
        <w:t>)</w:t>
      </w:r>
      <w:r w:rsidR="00E002B1">
        <w:rPr>
          <w:rFonts w:ascii="Arial" w:hAnsi="Arial" w:cs="Arial"/>
          <w:color w:val="0D0D0D" w:themeColor="text1" w:themeTint="F2"/>
        </w:rPr>
        <w:tab/>
        <w:t>By imposing a sentence of ten years imprisonment that is so lenient that it induces a sense of shock.</w:t>
      </w:r>
    </w:p>
    <w:p w:rsidR="00E002B1" w:rsidRDefault="007B39FF" w:rsidP="00AA4CAC">
      <w:pPr>
        <w:pStyle w:val="western"/>
        <w:shd w:val="clear" w:color="auto" w:fill="FFFFFF"/>
        <w:spacing w:before="0" w:beforeAutospacing="0" w:after="288" w:afterAutospacing="0" w:line="360" w:lineRule="auto"/>
        <w:jc w:val="both"/>
        <w:rPr>
          <w:rFonts w:ascii="Arial" w:hAnsi="Arial" w:cs="Arial"/>
          <w:color w:val="0D0D0D" w:themeColor="text1" w:themeTint="F2"/>
        </w:rPr>
      </w:pPr>
      <w:r>
        <w:rPr>
          <w:rFonts w:ascii="Arial" w:hAnsi="Arial" w:cs="Arial"/>
          <w:color w:val="0D0D0D" w:themeColor="text1" w:themeTint="F2"/>
        </w:rPr>
        <w:t>(b</w:t>
      </w:r>
      <w:r w:rsidR="00E002B1">
        <w:rPr>
          <w:rFonts w:ascii="Arial" w:hAnsi="Arial" w:cs="Arial"/>
          <w:color w:val="0D0D0D" w:themeColor="text1" w:themeTint="F2"/>
        </w:rPr>
        <w:t>)</w:t>
      </w:r>
      <w:r w:rsidR="00E002B1">
        <w:rPr>
          <w:rFonts w:ascii="Arial" w:hAnsi="Arial" w:cs="Arial"/>
          <w:color w:val="0D0D0D" w:themeColor="text1" w:themeTint="F2"/>
        </w:rPr>
        <w:tab/>
        <w:t>Suspending the operation of the whole sentence.</w:t>
      </w:r>
    </w:p>
    <w:p w:rsidR="00E002B1" w:rsidRDefault="007B39FF" w:rsidP="00AA4CAC">
      <w:pPr>
        <w:pStyle w:val="western"/>
        <w:shd w:val="clear" w:color="auto" w:fill="FFFFFF"/>
        <w:spacing w:before="0" w:beforeAutospacing="0" w:after="288" w:afterAutospacing="0" w:line="360" w:lineRule="auto"/>
        <w:jc w:val="both"/>
        <w:rPr>
          <w:rFonts w:ascii="Arial" w:hAnsi="Arial" w:cs="Arial"/>
          <w:color w:val="0D0D0D" w:themeColor="text1" w:themeTint="F2"/>
        </w:rPr>
      </w:pPr>
      <w:r>
        <w:rPr>
          <w:rFonts w:ascii="Arial" w:hAnsi="Arial" w:cs="Arial"/>
          <w:color w:val="0D0D0D" w:themeColor="text1" w:themeTint="F2"/>
        </w:rPr>
        <w:t>(c</w:t>
      </w:r>
      <w:r w:rsidR="00E002B1">
        <w:rPr>
          <w:rFonts w:ascii="Arial" w:hAnsi="Arial" w:cs="Arial"/>
          <w:color w:val="0D0D0D" w:themeColor="text1" w:themeTint="F2"/>
        </w:rPr>
        <w:t>)</w:t>
      </w:r>
      <w:r w:rsidR="00E002B1">
        <w:rPr>
          <w:rFonts w:ascii="Arial" w:hAnsi="Arial" w:cs="Arial"/>
          <w:color w:val="0D0D0D" w:themeColor="text1" w:themeTint="F2"/>
        </w:rPr>
        <w:tab/>
        <w:t>Overemphasizing the respondent</w:t>
      </w:r>
      <w:r w:rsidR="00123648">
        <w:rPr>
          <w:rFonts w:ascii="Arial" w:hAnsi="Arial" w:cs="Arial"/>
          <w:color w:val="0D0D0D" w:themeColor="text1" w:themeTint="F2"/>
        </w:rPr>
        <w:t>’s personal circumstances.</w:t>
      </w:r>
    </w:p>
    <w:p w:rsidR="00123648" w:rsidRDefault="007B39FF" w:rsidP="00AA4CAC">
      <w:pPr>
        <w:pStyle w:val="western"/>
        <w:shd w:val="clear" w:color="auto" w:fill="FFFFFF"/>
        <w:spacing w:before="0" w:beforeAutospacing="0" w:after="288" w:afterAutospacing="0" w:line="360" w:lineRule="auto"/>
        <w:jc w:val="both"/>
        <w:rPr>
          <w:rFonts w:ascii="Arial" w:hAnsi="Arial" w:cs="Arial"/>
          <w:color w:val="0D0D0D" w:themeColor="text1" w:themeTint="F2"/>
        </w:rPr>
      </w:pPr>
      <w:r>
        <w:rPr>
          <w:rFonts w:ascii="Arial" w:hAnsi="Arial" w:cs="Arial"/>
          <w:color w:val="0D0D0D" w:themeColor="text1" w:themeTint="F2"/>
        </w:rPr>
        <w:t>(d</w:t>
      </w:r>
      <w:r w:rsidR="00123648">
        <w:rPr>
          <w:rFonts w:ascii="Arial" w:hAnsi="Arial" w:cs="Arial"/>
          <w:color w:val="0D0D0D" w:themeColor="text1" w:themeTint="F2"/>
        </w:rPr>
        <w:t>)</w:t>
      </w:r>
      <w:r w:rsidR="00123648">
        <w:rPr>
          <w:rFonts w:ascii="Arial" w:hAnsi="Arial" w:cs="Arial"/>
          <w:color w:val="0D0D0D" w:themeColor="text1" w:themeTint="F2"/>
        </w:rPr>
        <w:tab/>
      </w:r>
      <w:r w:rsidR="002F3F22">
        <w:rPr>
          <w:rFonts w:ascii="Arial" w:hAnsi="Arial" w:cs="Arial"/>
          <w:color w:val="0D0D0D" w:themeColor="text1" w:themeTint="F2"/>
        </w:rPr>
        <w:t>Underemphasizing the aggravating factors</w:t>
      </w:r>
      <w:r w:rsidR="00E7009B">
        <w:rPr>
          <w:rFonts w:ascii="Arial" w:hAnsi="Arial" w:cs="Arial"/>
          <w:color w:val="0D0D0D" w:themeColor="text1" w:themeTint="F2"/>
        </w:rPr>
        <w:t>; and</w:t>
      </w:r>
    </w:p>
    <w:p w:rsidR="002F3F22" w:rsidRDefault="007B39FF" w:rsidP="00AA4CAC">
      <w:pPr>
        <w:pStyle w:val="western"/>
        <w:shd w:val="clear" w:color="auto" w:fill="FFFFFF"/>
        <w:spacing w:before="0" w:beforeAutospacing="0" w:after="288" w:afterAutospacing="0" w:line="360" w:lineRule="auto"/>
        <w:jc w:val="both"/>
        <w:rPr>
          <w:rFonts w:ascii="Arial" w:hAnsi="Arial" w:cs="Arial"/>
          <w:color w:val="0D0D0D" w:themeColor="text1" w:themeTint="F2"/>
        </w:rPr>
      </w:pPr>
      <w:r>
        <w:rPr>
          <w:rFonts w:ascii="Arial" w:hAnsi="Arial" w:cs="Arial"/>
          <w:color w:val="0D0D0D" w:themeColor="text1" w:themeTint="F2"/>
        </w:rPr>
        <w:t>(e</w:t>
      </w:r>
      <w:r w:rsidR="002F3F22">
        <w:rPr>
          <w:rFonts w:ascii="Arial" w:hAnsi="Arial" w:cs="Arial"/>
          <w:color w:val="0D0D0D" w:themeColor="text1" w:themeTint="F2"/>
        </w:rPr>
        <w:t>)</w:t>
      </w:r>
      <w:r w:rsidR="002F3F22">
        <w:rPr>
          <w:rFonts w:ascii="Arial" w:hAnsi="Arial" w:cs="Arial"/>
          <w:color w:val="0D0D0D" w:themeColor="text1" w:themeTint="F2"/>
        </w:rPr>
        <w:tab/>
        <w:t>Failing to consider sentences imposed for similar crimes.</w:t>
      </w:r>
    </w:p>
    <w:p w:rsidR="00BF2EB9" w:rsidRDefault="00BF2EB9" w:rsidP="00F12BD3">
      <w:pPr>
        <w:pStyle w:val="western"/>
        <w:shd w:val="clear" w:color="auto" w:fill="FFFFFF"/>
        <w:spacing w:before="0" w:beforeAutospacing="0" w:after="0" w:afterAutospacing="0"/>
        <w:jc w:val="both"/>
        <w:rPr>
          <w:rFonts w:ascii="Arial" w:hAnsi="Arial" w:cs="Arial"/>
          <w:color w:val="0D0D0D" w:themeColor="text1" w:themeTint="F2"/>
        </w:rPr>
      </w:pPr>
    </w:p>
    <w:p w:rsidR="002F3F22" w:rsidRPr="00B44303" w:rsidRDefault="002F3F22" w:rsidP="00B44303">
      <w:pPr>
        <w:pStyle w:val="western"/>
        <w:shd w:val="clear" w:color="auto" w:fill="FFFFFF"/>
        <w:spacing w:before="0" w:beforeAutospacing="0" w:after="288" w:afterAutospacing="0" w:line="360" w:lineRule="auto"/>
        <w:jc w:val="both"/>
        <w:rPr>
          <w:rFonts w:ascii="Arial" w:hAnsi="Arial" w:cs="Arial"/>
          <w:color w:val="0D0D0D" w:themeColor="text1" w:themeTint="F2"/>
          <w:u w:val="single"/>
        </w:rPr>
      </w:pPr>
      <w:r w:rsidRPr="002F3F22">
        <w:rPr>
          <w:rFonts w:ascii="Arial" w:hAnsi="Arial" w:cs="Arial"/>
          <w:color w:val="0D0D0D" w:themeColor="text1" w:themeTint="F2"/>
          <w:u w:val="single"/>
        </w:rPr>
        <w:t>The law relating to appeal against sentence</w:t>
      </w:r>
    </w:p>
    <w:p w:rsidR="000C61A2" w:rsidRDefault="000E5F1C" w:rsidP="002F3F22">
      <w:pPr>
        <w:spacing w:after="0" w:line="360" w:lineRule="auto"/>
        <w:ind w:left="-90"/>
        <w:jc w:val="both"/>
        <w:rPr>
          <w:rFonts w:ascii="Arial" w:hAnsi="Arial" w:cs="Arial"/>
          <w:sz w:val="24"/>
          <w:szCs w:val="24"/>
          <w:lang w:val="en-GB"/>
        </w:rPr>
      </w:pPr>
      <w:r>
        <w:rPr>
          <w:rFonts w:ascii="Arial" w:hAnsi="Arial" w:cs="Arial"/>
          <w:color w:val="0D0D0D" w:themeColor="text1" w:themeTint="F2"/>
          <w:sz w:val="24"/>
          <w:szCs w:val="24"/>
        </w:rPr>
        <w:t>[10</w:t>
      </w:r>
      <w:r w:rsidR="000C61A2" w:rsidRPr="000C61A2">
        <w:rPr>
          <w:rFonts w:ascii="Arial" w:hAnsi="Arial" w:cs="Arial"/>
          <w:color w:val="0D0D0D" w:themeColor="text1" w:themeTint="F2"/>
          <w:sz w:val="24"/>
          <w:szCs w:val="24"/>
        </w:rPr>
        <w:t>]</w:t>
      </w:r>
      <w:r w:rsidR="000C61A2" w:rsidRPr="000C61A2">
        <w:rPr>
          <w:rFonts w:ascii="Arial" w:hAnsi="Arial" w:cs="Arial"/>
          <w:color w:val="0D0D0D" w:themeColor="text1" w:themeTint="F2"/>
          <w:sz w:val="24"/>
          <w:szCs w:val="24"/>
        </w:rPr>
        <w:tab/>
      </w:r>
      <w:r w:rsidR="002F3F22">
        <w:rPr>
          <w:rFonts w:ascii="Arial" w:hAnsi="Arial" w:cs="Arial"/>
          <w:color w:val="0D0D0D" w:themeColor="text1" w:themeTint="F2"/>
          <w:sz w:val="24"/>
          <w:szCs w:val="24"/>
        </w:rPr>
        <w:t xml:space="preserve">It is settled law that the powers of the court of appeal is of a limited nature. The approach of a court of appeal concerning sentences imposed in the lower court was stated in </w:t>
      </w:r>
      <w:r w:rsidR="000F73F2">
        <w:rPr>
          <w:rFonts w:ascii="Arial" w:hAnsi="Arial" w:cs="Arial"/>
          <w:i/>
          <w:color w:val="0D0D0D" w:themeColor="text1" w:themeTint="F2"/>
          <w:sz w:val="24"/>
          <w:szCs w:val="24"/>
        </w:rPr>
        <w:t>S</w:t>
      </w:r>
      <w:r w:rsidR="002F3F22" w:rsidRPr="000F73F2">
        <w:rPr>
          <w:rFonts w:ascii="Arial" w:hAnsi="Arial" w:cs="Arial"/>
          <w:i/>
          <w:color w:val="0D0D0D" w:themeColor="text1" w:themeTint="F2"/>
          <w:sz w:val="24"/>
          <w:szCs w:val="24"/>
        </w:rPr>
        <w:t xml:space="preserve"> v </w:t>
      </w:r>
      <w:proofErr w:type="spellStart"/>
      <w:r w:rsidR="002F3F22" w:rsidRPr="000F73F2">
        <w:rPr>
          <w:rFonts w:ascii="Arial" w:hAnsi="Arial" w:cs="Arial"/>
          <w:i/>
          <w:color w:val="0D0D0D" w:themeColor="text1" w:themeTint="F2"/>
          <w:sz w:val="24"/>
          <w:szCs w:val="24"/>
        </w:rPr>
        <w:t>Kapuire</w:t>
      </w:r>
      <w:proofErr w:type="spellEnd"/>
      <w:r w:rsidR="000F73F2">
        <w:rPr>
          <w:rFonts w:ascii="Arial" w:hAnsi="Arial" w:cs="Arial"/>
          <w:i/>
          <w:color w:val="0D0D0D" w:themeColor="text1" w:themeTint="F2"/>
          <w:sz w:val="24"/>
          <w:szCs w:val="24"/>
        </w:rPr>
        <w:t>,</w:t>
      </w:r>
      <w:r w:rsidR="000F73F2">
        <w:rPr>
          <w:rStyle w:val="FootnoteReference"/>
          <w:rFonts w:ascii="Arial" w:hAnsi="Arial"/>
          <w:i/>
          <w:color w:val="0D0D0D" w:themeColor="text1" w:themeTint="F2"/>
          <w:sz w:val="24"/>
          <w:szCs w:val="24"/>
        </w:rPr>
        <w:footnoteReference w:id="1"/>
      </w:r>
      <w:r w:rsidR="002F3F22">
        <w:rPr>
          <w:rFonts w:ascii="Arial" w:hAnsi="Arial" w:cs="Arial"/>
          <w:color w:val="0D0D0D" w:themeColor="text1" w:themeTint="F2"/>
          <w:sz w:val="24"/>
          <w:szCs w:val="24"/>
        </w:rPr>
        <w:t xml:space="preserve"> that sentencing is pre-eminently a matter </w:t>
      </w:r>
      <w:r w:rsidR="002F3F22">
        <w:rPr>
          <w:rFonts w:ascii="Arial" w:hAnsi="Arial" w:cs="Arial"/>
          <w:color w:val="0D0D0D" w:themeColor="text1" w:themeTint="F2"/>
          <w:sz w:val="24"/>
          <w:szCs w:val="24"/>
        </w:rPr>
        <w:lastRenderedPageBreak/>
        <w:t>within the discretion of the court. The court of appeal will only in</w:t>
      </w:r>
      <w:r w:rsidR="007B39FF">
        <w:rPr>
          <w:rFonts w:ascii="Arial" w:hAnsi="Arial" w:cs="Arial"/>
          <w:color w:val="0D0D0D" w:themeColor="text1" w:themeTint="F2"/>
          <w:sz w:val="24"/>
          <w:szCs w:val="24"/>
        </w:rPr>
        <w:t>terfere where the lower court (a</w:t>
      </w:r>
      <w:r w:rsidR="002F3F22">
        <w:rPr>
          <w:rFonts w:ascii="Arial" w:hAnsi="Arial" w:cs="Arial"/>
          <w:color w:val="0D0D0D" w:themeColor="text1" w:themeTint="F2"/>
          <w:sz w:val="24"/>
          <w:szCs w:val="24"/>
        </w:rPr>
        <w:t>) misdirected itself on the facts o</w:t>
      </w:r>
      <w:r w:rsidR="00FB09B6">
        <w:rPr>
          <w:rFonts w:ascii="Arial" w:hAnsi="Arial" w:cs="Arial"/>
          <w:color w:val="0D0D0D" w:themeColor="text1" w:themeTint="F2"/>
          <w:sz w:val="24"/>
          <w:szCs w:val="24"/>
        </w:rPr>
        <w:t>r</w:t>
      </w:r>
      <w:r w:rsidR="007B39FF">
        <w:rPr>
          <w:rFonts w:ascii="Arial" w:hAnsi="Arial" w:cs="Arial"/>
          <w:color w:val="0D0D0D" w:themeColor="text1" w:themeTint="F2"/>
          <w:sz w:val="24"/>
          <w:szCs w:val="24"/>
        </w:rPr>
        <w:t xml:space="preserve"> on the law; (b</w:t>
      </w:r>
      <w:r w:rsidR="002F3F22">
        <w:rPr>
          <w:rFonts w:ascii="Arial" w:hAnsi="Arial" w:cs="Arial"/>
          <w:color w:val="0D0D0D" w:themeColor="text1" w:themeTint="F2"/>
          <w:sz w:val="24"/>
          <w:szCs w:val="24"/>
        </w:rPr>
        <w:t>) if an irregularity, which was material, occurred during the</w:t>
      </w:r>
      <w:r w:rsidR="007B39FF">
        <w:rPr>
          <w:rFonts w:ascii="Arial" w:hAnsi="Arial" w:cs="Arial"/>
          <w:color w:val="0D0D0D" w:themeColor="text1" w:themeTint="F2"/>
          <w:sz w:val="24"/>
          <w:szCs w:val="24"/>
        </w:rPr>
        <w:t xml:space="preserve"> sentencing proceedings (c</w:t>
      </w:r>
      <w:r w:rsidR="002F3F22">
        <w:rPr>
          <w:rFonts w:ascii="Arial" w:hAnsi="Arial" w:cs="Arial"/>
          <w:color w:val="0D0D0D" w:themeColor="text1" w:themeTint="F2"/>
          <w:sz w:val="24"/>
          <w:szCs w:val="24"/>
        </w:rPr>
        <w:t xml:space="preserve">) where the trial court failed to take into account material facts or </w:t>
      </w:r>
      <w:r w:rsidR="00930194" w:rsidRPr="00AC4B14">
        <w:rPr>
          <w:rFonts w:ascii="Arial" w:hAnsi="Arial" w:cs="Arial"/>
          <w:color w:val="0D0D0D" w:themeColor="text1" w:themeTint="F2"/>
          <w:sz w:val="24"/>
          <w:szCs w:val="24"/>
        </w:rPr>
        <w:t>over-</w:t>
      </w:r>
      <w:r w:rsidR="002F3F22" w:rsidRPr="00AC4B14">
        <w:rPr>
          <w:rFonts w:ascii="Arial" w:hAnsi="Arial" w:cs="Arial"/>
          <w:color w:val="0D0D0D" w:themeColor="text1" w:themeTint="F2"/>
          <w:sz w:val="24"/>
          <w:szCs w:val="24"/>
        </w:rPr>
        <w:t>emphasized</w:t>
      </w:r>
      <w:r w:rsidR="002F3F22">
        <w:rPr>
          <w:rFonts w:ascii="Arial" w:hAnsi="Arial" w:cs="Arial"/>
          <w:color w:val="0D0D0D" w:themeColor="text1" w:themeTint="F2"/>
          <w:sz w:val="24"/>
          <w:szCs w:val="24"/>
        </w:rPr>
        <w:t xml:space="preserve"> the imp</w:t>
      </w:r>
      <w:r w:rsidR="00575562">
        <w:rPr>
          <w:rFonts w:ascii="Arial" w:hAnsi="Arial" w:cs="Arial"/>
          <w:color w:val="0D0D0D" w:themeColor="text1" w:themeTint="F2"/>
          <w:sz w:val="24"/>
          <w:szCs w:val="24"/>
        </w:rPr>
        <w:t>ortance of the other factors (d</w:t>
      </w:r>
      <w:r w:rsidR="002F3F22">
        <w:rPr>
          <w:rFonts w:ascii="Arial" w:hAnsi="Arial" w:cs="Arial"/>
          <w:color w:val="0D0D0D" w:themeColor="text1" w:themeTint="F2"/>
          <w:sz w:val="24"/>
          <w:szCs w:val="24"/>
        </w:rPr>
        <w:t>) if the sentence imposed is startlingly inappropriate, induces a sense of shock and</w:t>
      </w:r>
      <w:r w:rsidR="00930194">
        <w:rPr>
          <w:rFonts w:ascii="Arial" w:hAnsi="Arial" w:cs="Arial"/>
          <w:color w:val="0D0D0D" w:themeColor="text1" w:themeTint="F2"/>
          <w:sz w:val="24"/>
          <w:szCs w:val="24"/>
        </w:rPr>
        <w:t xml:space="preserve"> where</w:t>
      </w:r>
      <w:r w:rsidR="002F3F22">
        <w:rPr>
          <w:rFonts w:ascii="Arial" w:hAnsi="Arial" w:cs="Arial"/>
          <w:color w:val="0D0D0D" w:themeColor="text1" w:themeTint="F2"/>
          <w:sz w:val="24"/>
          <w:szCs w:val="24"/>
        </w:rPr>
        <w:t xml:space="preserve"> there is a striking disparity between the sentence imposed by the trial court and that which would have been imposed by the court of appeal.</w:t>
      </w:r>
      <w:r w:rsidR="00B12363">
        <w:rPr>
          <w:rStyle w:val="FootnoteReference"/>
          <w:rFonts w:ascii="Arial" w:hAnsi="Arial"/>
          <w:color w:val="0D0D0D" w:themeColor="text1" w:themeTint="F2"/>
          <w:sz w:val="24"/>
          <w:szCs w:val="24"/>
        </w:rPr>
        <w:footnoteReference w:id="2"/>
      </w:r>
      <w:r w:rsidR="00B12363">
        <w:rPr>
          <w:rFonts w:ascii="Arial" w:hAnsi="Arial" w:cs="Arial"/>
          <w:color w:val="0D0D0D" w:themeColor="text1" w:themeTint="F2"/>
          <w:sz w:val="24"/>
          <w:szCs w:val="24"/>
        </w:rPr>
        <w:t xml:space="preserve"> </w:t>
      </w:r>
      <w:r w:rsidR="002F3F22">
        <w:rPr>
          <w:rFonts w:ascii="Arial" w:hAnsi="Arial" w:cs="Arial"/>
          <w:color w:val="0D0D0D" w:themeColor="text1" w:themeTint="F2"/>
          <w:sz w:val="24"/>
          <w:szCs w:val="24"/>
        </w:rPr>
        <w:t>(</w:t>
      </w:r>
      <w:r w:rsidR="00575562">
        <w:rPr>
          <w:rFonts w:ascii="Arial" w:hAnsi="Arial" w:cs="Arial"/>
          <w:color w:val="0D0D0D" w:themeColor="text1" w:themeTint="F2"/>
          <w:sz w:val="24"/>
          <w:szCs w:val="24"/>
        </w:rPr>
        <w:t>e</w:t>
      </w:r>
      <w:r w:rsidR="002F3F22">
        <w:rPr>
          <w:rFonts w:ascii="Arial" w:hAnsi="Arial" w:cs="Arial"/>
          <w:color w:val="0D0D0D" w:themeColor="text1" w:themeTint="F2"/>
          <w:sz w:val="24"/>
          <w:szCs w:val="24"/>
        </w:rPr>
        <w:t xml:space="preserve">) </w:t>
      </w:r>
      <w:r w:rsidR="00930194">
        <w:rPr>
          <w:rFonts w:ascii="Arial" w:hAnsi="Arial" w:cs="Arial"/>
          <w:color w:val="0D0D0D" w:themeColor="text1" w:themeTint="F2"/>
          <w:sz w:val="24"/>
          <w:szCs w:val="24"/>
        </w:rPr>
        <w:t xml:space="preserve">Also where </w:t>
      </w:r>
      <w:r w:rsidR="002F3F22">
        <w:rPr>
          <w:rFonts w:ascii="Arial" w:hAnsi="Arial" w:cs="Arial"/>
          <w:color w:val="0D0D0D" w:themeColor="text1" w:themeTint="F2"/>
          <w:sz w:val="24"/>
          <w:szCs w:val="24"/>
        </w:rPr>
        <w:t xml:space="preserve">the sentence is totally out of proportion to the gravity or magnitude of the offence; or that </w:t>
      </w:r>
      <w:r w:rsidR="00493211">
        <w:rPr>
          <w:rFonts w:ascii="Arial" w:hAnsi="Arial" w:cs="Arial"/>
          <w:color w:val="0D0D0D" w:themeColor="text1" w:themeTint="F2"/>
          <w:sz w:val="24"/>
          <w:szCs w:val="24"/>
        </w:rPr>
        <w:t xml:space="preserve">it </w:t>
      </w:r>
      <w:r w:rsidR="002F3F22">
        <w:rPr>
          <w:rFonts w:ascii="Arial" w:hAnsi="Arial" w:cs="Arial"/>
          <w:color w:val="0D0D0D" w:themeColor="text1" w:themeTint="F2"/>
          <w:sz w:val="24"/>
          <w:szCs w:val="24"/>
        </w:rPr>
        <w:t>is in the interest of justice to alter it</w:t>
      </w:r>
      <w:r w:rsidR="00212D06">
        <w:rPr>
          <w:rFonts w:ascii="Arial" w:hAnsi="Arial" w:cs="Arial"/>
          <w:color w:val="0D0D0D" w:themeColor="text1" w:themeTint="F2"/>
          <w:sz w:val="24"/>
          <w:szCs w:val="24"/>
        </w:rPr>
        <w:t>.</w:t>
      </w:r>
      <w:r w:rsidR="00B12363">
        <w:rPr>
          <w:rStyle w:val="FootnoteReference"/>
          <w:rFonts w:ascii="Arial" w:hAnsi="Arial"/>
          <w:color w:val="0D0D0D" w:themeColor="text1" w:themeTint="F2"/>
          <w:sz w:val="24"/>
          <w:szCs w:val="24"/>
        </w:rPr>
        <w:footnoteReference w:id="3"/>
      </w:r>
      <w:r w:rsidR="007B39FF">
        <w:rPr>
          <w:rFonts w:ascii="Arial" w:hAnsi="Arial" w:cs="Arial"/>
          <w:color w:val="0D0D0D" w:themeColor="text1" w:themeTint="F2"/>
          <w:sz w:val="24"/>
          <w:szCs w:val="24"/>
        </w:rPr>
        <w:t xml:space="preserve"> ‘</w:t>
      </w:r>
      <w:r w:rsidR="00B24BE6" w:rsidRPr="007B39FF">
        <w:rPr>
          <w:rFonts w:ascii="Arial" w:hAnsi="Arial" w:cs="Arial"/>
          <w:color w:val="0D0D0D" w:themeColor="text1" w:themeTint="F2"/>
          <w:sz w:val="24"/>
          <w:szCs w:val="24"/>
        </w:rPr>
        <w:t>A trial court’s sentence would only be set aside on appeal if it appears that the trial court exercised its discretion in an</w:t>
      </w:r>
      <w:r w:rsidR="007B39FF">
        <w:rPr>
          <w:rFonts w:ascii="Arial" w:hAnsi="Arial" w:cs="Arial"/>
          <w:color w:val="0D0D0D" w:themeColor="text1" w:themeTint="F2"/>
          <w:sz w:val="24"/>
          <w:szCs w:val="24"/>
        </w:rPr>
        <w:t xml:space="preserve"> improper or unreasonable manner’</w:t>
      </w:r>
      <w:r w:rsidR="00B12363" w:rsidRPr="007B39FF">
        <w:rPr>
          <w:rFonts w:ascii="Arial" w:hAnsi="Arial" w:cs="Arial"/>
          <w:i/>
          <w:color w:val="0D0D0D" w:themeColor="text1" w:themeTint="F2"/>
          <w:sz w:val="24"/>
          <w:szCs w:val="24"/>
        </w:rPr>
        <w:t>.</w:t>
      </w:r>
      <w:r w:rsidR="00B12363" w:rsidRPr="007B39FF">
        <w:rPr>
          <w:rStyle w:val="FootnoteReference"/>
          <w:rFonts w:ascii="Arial" w:hAnsi="Arial"/>
          <w:color w:val="0D0D0D" w:themeColor="text1" w:themeTint="F2"/>
          <w:sz w:val="24"/>
          <w:szCs w:val="24"/>
        </w:rPr>
        <w:footnoteReference w:id="4"/>
      </w:r>
    </w:p>
    <w:p w:rsidR="00AA4CAC" w:rsidRDefault="00AA4CAC" w:rsidP="00DF3347">
      <w:pPr>
        <w:spacing w:after="0" w:line="360" w:lineRule="auto"/>
        <w:ind w:left="-90" w:hanging="90"/>
        <w:rPr>
          <w:rFonts w:ascii="Arial" w:hAnsi="Arial" w:cs="Arial"/>
          <w:sz w:val="24"/>
          <w:szCs w:val="24"/>
          <w:lang w:val="en-GB"/>
        </w:rPr>
      </w:pPr>
    </w:p>
    <w:p w:rsidR="00556EBD" w:rsidRDefault="000E5F1C" w:rsidP="00256539">
      <w:pPr>
        <w:pStyle w:val="western"/>
        <w:shd w:val="clear" w:color="auto" w:fill="FFFFFF"/>
        <w:spacing w:before="0" w:beforeAutospacing="0" w:after="0" w:afterAutospacing="0" w:line="360" w:lineRule="auto"/>
        <w:jc w:val="both"/>
        <w:rPr>
          <w:rFonts w:ascii="Arial" w:hAnsi="Arial" w:cs="Arial"/>
          <w:color w:val="0D0D0D" w:themeColor="text1" w:themeTint="F2"/>
        </w:rPr>
      </w:pPr>
      <w:r>
        <w:rPr>
          <w:rFonts w:ascii="Arial" w:hAnsi="Arial" w:cs="Arial"/>
          <w:color w:val="0D0D0D" w:themeColor="text1" w:themeTint="F2"/>
        </w:rPr>
        <w:t>[11</w:t>
      </w:r>
      <w:r w:rsidR="00DF3347">
        <w:rPr>
          <w:rFonts w:ascii="Arial" w:hAnsi="Arial" w:cs="Arial"/>
          <w:color w:val="0D0D0D" w:themeColor="text1" w:themeTint="F2"/>
        </w:rPr>
        <w:t xml:space="preserve">] </w:t>
      </w:r>
      <w:r w:rsidR="00DF3347">
        <w:rPr>
          <w:rFonts w:ascii="Arial" w:hAnsi="Arial" w:cs="Arial"/>
          <w:color w:val="0D0D0D" w:themeColor="text1" w:themeTint="F2"/>
        </w:rPr>
        <w:tab/>
      </w:r>
      <w:r w:rsidR="00B24BE6">
        <w:rPr>
          <w:rFonts w:ascii="Arial" w:hAnsi="Arial" w:cs="Arial"/>
          <w:color w:val="0D0D0D" w:themeColor="text1" w:themeTint="F2"/>
        </w:rPr>
        <w:t xml:space="preserve">It is in the context of the aforesaid, that the sentence imposed by the court </w:t>
      </w:r>
      <w:r w:rsidR="00B24BE6" w:rsidRPr="00B24BE6">
        <w:rPr>
          <w:rFonts w:ascii="Arial" w:hAnsi="Arial" w:cs="Arial"/>
          <w:i/>
          <w:color w:val="0D0D0D" w:themeColor="text1" w:themeTint="F2"/>
        </w:rPr>
        <w:t>a quo</w:t>
      </w:r>
      <w:r w:rsidR="00B24BE6">
        <w:rPr>
          <w:rFonts w:ascii="Arial" w:hAnsi="Arial" w:cs="Arial"/>
          <w:color w:val="0D0D0D" w:themeColor="text1" w:themeTint="F2"/>
        </w:rPr>
        <w:t xml:space="preserve"> must be </w:t>
      </w:r>
      <w:r w:rsidR="004C6E11">
        <w:rPr>
          <w:rFonts w:ascii="Arial" w:hAnsi="Arial" w:cs="Arial"/>
          <w:color w:val="0D0D0D" w:themeColor="text1" w:themeTint="F2"/>
        </w:rPr>
        <w:t>considered</w:t>
      </w:r>
      <w:r w:rsidR="00B24BE6">
        <w:rPr>
          <w:rFonts w:ascii="Arial" w:hAnsi="Arial" w:cs="Arial"/>
          <w:color w:val="0D0D0D" w:themeColor="text1" w:themeTint="F2"/>
        </w:rPr>
        <w:t>.</w:t>
      </w:r>
    </w:p>
    <w:p w:rsidR="00BB7F64" w:rsidRDefault="00BB7F64" w:rsidP="00BB7F64">
      <w:pPr>
        <w:spacing w:after="0" w:line="360" w:lineRule="auto"/>
        <w:jc w:val="both"/>
        <w:rPr>
          <w:rFonts w:ascii="Arial" w:hAnsi="Arial" w:cs="Arial"/>
          <w:color w:val="0D0D0D" w:themeColor="text1" w:themeTint="F2"/>
          <w:sz w:val="24"/>
          <w:szCs w:val="24"/>
        </w:rPr>
      </w:pPr>
    </w:p>
    <w:p w:rsidR="00196A8A" w:rsidRDefault="000E5F1C" w:rsidP="00B24BE6">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[12</w:t>
      </w:r>
      <w:r w:rsidR="00EA1C25">
        <w:rPr>
          <w:rFonts w:ascii="Arial" w:hAnsi="Arial" w:cs="Arial"/>
          <w:color w:val="0D0D0D" w:themeColor="text1" w:themeTint="F2"/>
          <w:sz w:val="24"/>
          <w:szCs w:val="24"/>
        </w:rPr>
        <w:t>]</w:t>
      </w:r>
      <w:r w:rsidR="00EA1C25">
        <w:rPr>
          <w:rFonts w:ascii="Arial" w:hAnsi="Arial" w:cs="Arial"/>
          <w:color w:val="0D0D0D" w:themeColor="text1" w:themeTint="F2"/>
          <w:sz w:val="24"/>
          <w:szCs w:val="24"/>
        </w:rPr>
        <w:tab/>
      </w:r>
      <w:r w:rsidR="00B24BE6">
        <w:rPr>
          <w:rFonts w:ascii="Arial" w:hAnsi="Arial" w:cs="Arial"/>
          <w:color w:val="0D0D0D" w:themeColor="text1" w:themeTint="F2"/>
          <w:sz w:val="24"/>
          <w:szCs w:val="24"/>
        </w:rPr>
        <w:t>In cases of murder</w:t>
      </w:r>
      <w:r w:rsidR="00F12BD3">
        <w:rPr>
          <w:rFonts w:ascii="Arial" w:hAnsi="Arial" w:cs="Arial"/>
          <w:color w:val="0D0D0D" w:themeColor="text1" w:themeTint="F2"/>
          <w:sz w:val="24"/>
          <w:szCs w:val="24"/>
        </w:rPr>
        <w:t>,</w:t>
      </w:r>
      <w:r w:rsidR="00B24BE6">
        <w:rPr>
          <w:rFonts w:ascii="Arial" w:hAnsi="Arial" w:cs="Arial"/>
          <w:color w:val="0D0D0D" w:themeColor="text1" w:themeTint="F2"/>
          <w:sz w:val="24"/>
          <w:szCs w:val="24"/>
        </w:rPr>
        <w:t xml:space="preserve"> this court had imposed custodial sentences even where</w:t>
      </w:r>
      <w:r w:rsidR="000F73F2">
        <w:rPr>
          <w:rFonts w:ascii="Arial" w:hAnsi="Arial" w:cs="Arial"/>
          <w:color w:val="0D0D0D" w:themeColor="text1" w:themeTint="F2"/>
          <w:sz w:val="24"/>
          <w:szCs w:val="24"/>
        </w:rPr>
        <w:t xml:space="preserve"> the accused was a first </w:t>
      </w:r>
      <w:r w:rsidR="00F12BD3">
        <w:rPr>
          <w:rFonts w:ascii="Arial" w:hAnsi="Arial" w:cs="Arial"/>
          <w:color w:val="0D0D0D" w:themeColor="text1" w:themeTint="F2"/>
          <w:sz w:val="24"/>
          <w:szCs w:val="24"/>
        </w:rPr>
        <w:t xml:space="preserve">time </w:t>
      </w:r>
      <w:r w:rsidR="00B12363">
        <w:rPr>
          <w:rFonts w:ascii="Arial" w:hAnsi="Arial" w:cs="Arial"/>
          <w:color w:val="0D0D0D" w:themeColor="text1" w:themeTint="F2"/>
          <w:sz w:val="24"/>
          <w:szCs w:val="24"/>
        </w:rPr>
        <w:t>offender.</w:t>
      </w:r>
    </w:p>
    <w:p w:rsidR="00114D31" w:rsidRPr="009C3041" w:rsidRDefault="00114D31" w:rsidP="00114D31">
      <w:pPr>
        <w:spacing w:after="0" w:line="360" w:lineRule="auto"/>
        <w:jc w:val="both"/>
        <w:rPr>
          <w:rFonts w:ascii="Arial" w:hAnsi="Arial"/>
          <w:color w:val="0D0D0D" w:themeColor="text1" w:themeTint="F2"/>
          <w:sz w:val="24"/>
          <w:szCs w:val="24"/>
        </w:rPr>
      </w:pPr>
    </w:p>
    <w:p w:rsidR="00053973" w:rsidRDefault="000E5F1C" w:rsidP="00DC4C5C">
      <w:pPr>
        <w:spacing w:after="0" w:line="360" w:lineRule="auto"/>
        <w:jc w:val="both"/>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[13</w:t>
      </w:r>
      <w:r w:rsidR="00E6527D" w:rsidRPr="007A03C3">
        <w:rPr>
          <w:rFonts w:ascii="Arial" w:hAnsi="Arial" w:cs="Arial"/>
          <w:color w:val="0D0D0D" w:themeColor="text1" w:themeTint="F2"/>
          <w:sz w:val="24"/>
          <w:szCs w:val="24"/>
          <w:lang w:val="en-GB"/>
        </w:rPr>
        <w:t>]</w:t>
      </w:r>
      <w:r w:rsidR="00E6527D" w:rsidRPr="007A03C3">
        <w:rPr>
          <w:rFonts w:ascii="Arial" w:hAnsi="Arial" w:cs="Arial"/>
          <w:color w:val="0D0D0D" w:themeColor="text1" w:themeTint="F2"/>
          <w:sz w:val="24"/>
          <w:szCs w:val="24"/>
          <w:lang w:val="en-GB"/>
        </w:rPr>
        <w:tab/>
      </w:r>
      <w:r w:rsidR="00B24BE6">
        <w:rPr>
          <w:rFonts w:ascii="Arial" w:hAnsi="Arial" w:cs="Arial"/>
          <w:color w:val="0D0D0D" w:themeColor="text1" w:themeTint="F2"/>
          <w:sz w:val="24"/>
          <w:szCs w:val="24"/>
          <w:lang w:val="en-GB"/>
        </w:rPr>
        <w:t>It is trite that the appellat</w:t>
      </w:r>
      <w:r w:rsidR="00FB09B6">
        <w:rPr>
          <w:rFonts w:ascii="Arial" w:hAnsi="Arial" w:cs="Arial"/>
          <w:color w:val="0D0D0D" w:themeColor="text1" w:themeTint="F2"/>
          <w:sz w:val="24"/>
          <w:szCs w:val="24"/>
          <w:lang w:val="en-GB"/>
        </w:rPr>
        <w:t>e</w:t>
      </w:r>
      <w:r w:rsidR="00B24BE6">
        <w:rPr>
          <w:rFonts w:ascii="Arial" w:hAnsi="Arial" w:cs="Arial"/>
          <w:color w:val="0D0D0D" w:themeColor="text1" w:themeTint="F2"/>
          <w:sz w:val="24"/>
          <w:szCs w:val="24"/>
          <w:lang w:val="en-GB"/>
        </w:rPr>
        <w:t xml:space="preserve"> court will not interfere with the sentence imposed by the lower court if</w:t>
      </w:r>
      <w:r w:rsidR="007B39FF">
        <w:rPr>
          <w:rFonts w:ascii="Arial" w:hAnsi="Arial" w:cs="Arial"/>
          <w:color w:val="0D0D0D" w:themeColor="text1" w:themeTint="F2"/>
          <w:sz w:val="24"/>
          <w:szCs w:val="24"/>
          <w:lang w:val="en-GB"/>
        </w:rPr>
        <w:t xml:space="preserve"> the court exercised its discretion judiciously when sentencing</w:t>
      </w:r>
      <w:r w:rsidR="00B24BE6">
        <w:rPr>
          <w:rFonts w:ascii="Arial" w:hAnsi="Arial" w:cs="Arial"/>
          <w:color w:val="0D0D0D" w:themeColor="text1" w:themeTint="F2"/>
          <w:sz w:val="24"/>
          <w:szCs w:val="24"/>
          <w:lang w:val="en-GB"/>
        </w:rPr>
        <w:t>.</w:t>
      </w:r>
    </w:p>
    <w:p w:rsidR="00053973" w:rsidRDefault="00053973" w:rsidP="00DC4C5C">
      <w:pPr>
        <w:spacing w:after="0" w:line="360" w:lineRule="auto"/>
        <w:jc w:val="both"/>
        <w:rPr>
          <w:rFonts w:ascii="Arial" w:hAnsi="Arial" w:cs="Arial"/>
          <w:color w:val="0D0D0D" w:themeColor="text1" w:themeTint="F2"/>
          <w:sz w:val="24"/>
          <w:szCs w:val="24"/>
          <w:lang w:val="en-GB"/>
        </w:rPr>
      </w:pPr>
    </w:p>
    <w:p w:rsidR="00053973" w:rsidRDefault="000E5F1C" w:rsidP="00DC4C5C">
      <w:pPr>
        <w:spacing w:after="0" w:line="360" w:lineRule="auto"/>
        <w:jc w:val="both"/>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[14</w:t>
      </w:r>
      <w:r w:rsidR="00053973">
        <w:rPr>
          <w:rFonts w:ascii="Arial" w:hAnsi="Arial" w:cs="Arial"/>
          <w:color w:val="0D0D0D" w:themeColor="text1" w:themeTint="F2"/>
          <w:sz w:val="24"/>
          <w:szCs w:val="24"/>
          <w:lang w:val="en-GB"/>
        </w:rPr>
        <w:t>]</w:t>
      </w:r>
      <w:r w:rsidR="00053973">
        <w:rPr>
          <w:rFonts w:ascii="Arial" w:hAnsi="Arial" w:cs="Arial"/>
          <w:color w:val="0D0D0D" w:themeColor="text1" w:themeTint="F2"/>
          <w:sz w:val="24"/>
          <w:szCs w:val="24"/>
          <w:lang w:val="en-GB"/>
        </w:rPr>
        <w:tab/>
      </w:r>
      <w:r w:rsidR="00B24BE6">
        <w:rPr>
          <w:rFonts w:ascii="Arial" w:hAnsi="Arial" w:cs="Arial"/>
          <w:color w:val="0D0D0D" w:themeColor="text1" w:themeTint="F2"/>
          <w:sz w:val="24"/>
          <w:szCs w:val="24"/>
          <w:lang w:val="en-GB"/>
        </w:rPr>
        <w:t>The first ground of appeal concerns the leniency of the sentence imposed. In order to determine whether the sentence imposed is in accordance with justice, the appellat</w:t>
      </w:r>
      <w:r w:rsidR="00FB09B6">
        <w:rPr>
          <w:rFonts w:ascii="Arial" w:hAnsi="Arial" w:cs="Arial"/>
          <w:color w:val="0D0D0D" w:themeColor="text1" w:themeTint="F2"/>
          <w:sz w:val="24"/>
          <w:szCs w:val="24"/>
          <w:lang w:val="en-GB"/>
        </w:rPr>
        <w:t>e</w:t>
      </w:r>
      <w:r w:rsidR="00B24BE6">
        <w:rPr>
          <w:rFonts w:ascii="Arial" w:hAnsi="Arial" w:cs="Arial"/>
          <w:color w:val="0D0D0D" w:themeColor="text1" w:themeTint="F2"/>
          <w:sz w:val="24"/>
          <w:szCs w:val="24"/>
          <w:lang w:val="en-GB"/>
        </w:rPr>
        <w:t xml:space="preserve"> court should be guided ma</w:t>
      </w:r>
      <w:r w:rsidR="00212D06">
        <w:rPr>
          <w:rFonts w:ascii="Arial" w:hAnsi="Arial" w:cs="Arial"/>
          <w:color w:val="0D0D0D" w:themeColor="text1" w:themeTint="F2"/>
          <w:sz w:val="24"/>
          <w:szCs w:val="24"/>
          <w:lang w:val="en-GB"/>
        </w:rPr>
        <w:t>i</w:t>
      </w:r>
      <w:r w:rsidR="00B24BE6">
        <w:rPr>
          <w:rFonts w:ascii="Arial" w:hAnsi="Arial" w:cs="Arial"/>
          <w:color w:val="0D0D0D" w:themeColor="text1" w:themeTint="F2"/>
          <w:sz w:val="24"/>
          <w:szCs w:val="24"/>
          <w:lang w:val="en-GB"/>
        </w:rPr>
        <w:t>nly by sentences imposed by the appellat</w:t>
      </w:r>
      <w:r w:rsidR="00FB09B6">
        <w:rPr>
          <w:rFonts w:ascii="Arial" w:hAnsi="Arial" w:cs="Arial"/>
          <w:color w:val="0D0D0D" w:themeColor="text1" w:themeTint="F2"/>
          <w:sz w:val="24"/>
          <w:szCs w:val="24"/>
          <w:lang w:val="en-GB"/>
        </w:rPr>
        <w:t>e</w:t>
      </w:r>
      <w:r w:rsidR="00B24BE6">
        <w:rPr>
          <w:rFonts w:ascii="Arial" w:hAnsi="Arial" w:cs="Arial"/>
          <w:color w:val="0D0D0D" w:themeColor="text1" w:themeTint="F2"/>
          <w:sz w:val="24"/>
          <w:szCs w:val="24"/>
          <w:lang w:val="en-GB"/>
        </w:rPr>
        <w:t xml:space="preserve"> court in more or less similar cases without losing sight of factual differences.</w:t>
      </w:r>
    </w:p>
    <w:p w:rsidR="00053973" w:rsidRDefault="00053973" w:rsidP="00DC4C5C">
      <w:pPr>
        <w:spacing w:after="0" w:line="360" w:lineRule="auto"/>
        <w:jc w:val="both"/>
        <w:rPr>
          <w:rFonts w:ascii="Arial" w:hAnsi="Arial" w:cs="Arial"/>
          <w:color w:val="0D0D0D" w:themeColor="text1" w:themeTint="F2"/>
          <w:sz w:val="24"/>
          <w:szCs w:val="24"/>
          <w:lang w:val="en-GB"/>
        </w:rPr>
      </w:pPr>
    </w:p>
    <w:p w:rsidR="00442B94" w:rsidRDefault="000E5F1C" w:rsidP="00B24BE6">
      <w:pPr>
        <w:spacing w:after="0" w:line="360" w:lineRule="auto"/>
        <w:jc w:val="both"/>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[15</w:t>
      </w:r>
      <w:r w:rsidR="000055B1">
        <w:rPr>
          <w:rFonts w:ascii="Arial" w:hAnsi="Arial" w:cs="Arial"/>
          <w:color w:val="0D0D0D" w:themeColor="text1" w:themeTint="F2"/>
          <w:sz w:val="24"/>
          <w:szCs w:val="24"/>
          <w:lang w:val="en-GB"/>
        </w:rPr>
        <w:t>]</w:t>
      </w:r>
      <w:r w:rsidR="000055B1">
        <w:rPr>
          <w:rFonts w:ascii="Arial" w:hAnsi="Arial" w:cs="Arial"/>
          <w:color w:val="0D0D0D" w:themeColor="text1" w:themeTint="F2"/>
          <w:sz w:val="24"/>
          <w:szCs w:val="24"/>
          <w:lang w:val="en-GB"/>
        </w:rPr>
        <w:tab/>
      </w:r>
      <w:r w:rsidR="00B24BE6">
        <w:rPr>
          <w:rFonts w:ascii="Arial" w:hAnsi="Arial" w:cs="Arial"/>
          <w:color w:val="0D0D0D" w:themeColor="text1" w:themeTint="F2"/>
          <w:sz w:val="24"/>
          <w:szCs w:val="24"/>
          <w:lang w:val="en-GB"/>
        </w:rPr>
        <w:t>The respondent in the present case was convicted and sentenced to 10 years</w:t>
      </w:r>
      <w:r w:rsidR="002712D5">
        <w:rPr>
          <w:rFonts w:ascii="Arial" w:hAnsi="Arial" w:cs="Arial"/>
          <w:color w:val="0D0D0D" w:themeColor="text1" w:themeTint="F2"/>
          <w:sz w:val="24"/>
          <w:szCs w:val="24"/>
          <w:lang w:val="en-GB"/>
        </w:rPr>
        <w:t>’</w:t>
      </w:r>
      <w:r w:rsidR="00B24BE6">
        <w:rPr>
          <w:rFonts w:ascii="Arial" w:hAnsi="Arial" w:cs="Arial"/>
          <w:color w:val="0D0D0D" w:themeColor="text1" w:themeTint="F2"/>
          <w:sz w:val="24"/>
          <w:szCs w:val="24"/>
          <w:lang w:val="en-GB"/>
        </w:rPr>
        <w:t xml:space="preserve"> imprisonment on a charge of murder with direct intent. The sentence </w:t>
      </w:r>
      <w:r w:rsidR="00B24BE6">
        <w:rPr>
          <w:rFonts w:ascii="Arial" w:hAnsi="Arial" w:cs="Arial"/>
          <w:color w:val="0D0D0D" w:themeColor="text1" w:themeTint="F2"/>
          <w:sz w:val="24"/>
          <w:szCs w:val="24"/>
          <w:lang w:val="en-GB"/>
        </w:rPr>
        <w:lastRenderedPageBreak/>
        <w:t>imposed was wholly suspended for the period of 5 years on the usual conditions.</w:t>
      </w:r>
    </w:p>
    <w:p w:rsidR="002712D5" w:rsidRDefault="002712D5" w:rsidP="00B24BE6">
      <w:pPr>
        <w:spacing w:after="0" w:line="360" w:lineRule="auto"/>
        <w:jc w:val="both"/>
        <w:rPr>
          <w:rFonts w:ascii="Arial" w:hAnsi="Arial" w:cs="Arial"/>
          <w:color w:val="0D0D0D" w:themeColor="text1" w:themeTint="F2"/>
          <w:sz w:val="24"/>
          <w:szCs w:val="24"/>
          <w:lang w:val="en-GB"/>
        </w:rPr>
      </w:pPr>
    </w:p>
    <w:p w:rsidR="00C05063" w:rsidRPr="00B44303" w:rsidRDefault="000E5F1C" w:rsidP="00DC4C5C">
      <w:pPr>
        <w:spacing w:after="0" w:line="360" w:lineRule="auto"/>
        <w:jc w:val="both"/>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[16</w:t>
      </w:r>
      <w:r w:rsidR="002712D5">
        <w:rPr>
          <w:rFonts w:ascii="Arial" w:hAnsi="Arial" w:cs="Arial"/>
          <w:color w:val="0D0D0D" w:themeColor="text1" w:themeTint="F2"/>
          <w:sz w:val="24"/>
          <w:szCs w:val="24"/>
          <w:lang w:val="en-GB"/>
        </w:rPr>
        <w:t>]</w:t>
      </w:r>
      <w:r w:rsidR="002712D5">
        <w:rPr>
          <w:rFonts w:ascii="Arial" w:hAnsi="Arial" w:cs="Arial"/>
          <w:color w:val="0D0D0D" w:themeColor="text1" w:themeTint="F2"/>
          <w:sz w:val="24"/>
          <w:szCs w:val="24"/>
          <w:lang w:val="en-GB"/>
        </w:rPr>
        <w:tab/>
        <w:t>The facts</w:t>
      </w:r>
      <w:r w:rsidR="00F12BD3">
        <w:rPr>
          <w:rFonts w:ascii="Arial" w:hAnsi="Arial" w:cs="Arial"/>
          <w:color w:val="0D0D0D" w:themeColor="text1" w:themeTint="F2"/>
          <w:sz w:val="24"/>
          <w:szCs w:val="24"/>
          <w:lang w:val="en-GB"/>
        </w:rPr>
        <w:t xml:space="preserve"> </w:t>
      </w:r>
      <w:r w:rsidR="002712D5">
        <w:rPr>
          <w:rFonts w:ascii="Arial" w:hAnsi="Arial" w:cs="Arial"/>
          <w:color w:val="0D0D0D" w:themeColor="text1" w:themeTint="F2"/>
          <w:sz w:val="24"/>
          <w:szCs w:val="24"/>
          <w:lang w:val="en-GB"/>
        </w:rPr>
        <w:t>briefly summarised, are as follows:</w:t>
      </w:r>
      <w:r w:rsidR="00B44303">
        <w:rPr>
          <w:rFonts w:ascii="Arial" w:hAnsi="Arial" w:cs="Arial"/>
          <w:color w:val="0D0D0D" w:themeColor="text1" w:themeTint="F2"/>
          <w:sz w:val="24"/>
          <w:szCs w:val="24"/>
          <w:lang w:val="en-GB"/>
        </w:rPr>
        <w:t xml:space="preserve"> </w:t>
      </w:r>
      <w:r w:rsidR="00985043" w:rsidRPr="00207360">
        <w:rPr>
          <w:rFonts w:ascii="Arial" w:hAnsi="Arial" w:cs="Arial"/>
          <w:color w:val="0D0D0D" w:themeColor="text1" w:themeTint="F2"/>
          <w:sz w:val="24"/>
          <w:szCs w:val="24"/>
        </w:rPr>
        <w:t>On</w:t>
      </w:r>
      <w:r w:rsidR="00440B55">
        <w:rPr>
          <w:rFonts w:ascii="Arial" w:hAnsi="Arial" w:cs="Arial"/>
          <w:color w:val="0D0D0D" w:themeColor="text1" w:themeTint="F2"/>
          <w:sz w:val="24"/>
          <w:szCs w:val="24"/>
        </w:rPr>
        <w:t xml:space="preserve"> </w:t>
      </w:r>
      <w:r w:rsidR="00985043" w:rsidRPr="00207360">
        <w:rPr>
          <w:rFonts w:ascii="Arial" w:hAnsi="Arial" w:cs="Arial"/>
          <w:color w:val="0D0D0D" w:themeColor="text1" w:themeTint="F2"/>
          <w:sz w:val="24"/>
          <w:szCs w:val="24"/>
        </w:rPr>
        <w:t>12 August 2015 there was a small commotion betwe</w:t>
      </w:r>
      <w:r w:rsidR="00207360" w:rsidRPr="00207360">
        <w:rPr>
          <w:rFonts w:ascii="Arial" w:hAnsi="Arial" w:cs="Arial"/>
          <w:color w:val="0D0D0D" w:themeColor="text1" w:themeTint="F2"/>
          <w:sz w:val="24"/>
          <w:szCs w:val="24"/>
        </w:rPr>
        <w:t xml:space="preserve">en the respondent and deceased. </w:t>
      </w:r>
      <w:r w:rsidR="00985043" w:rsidRPr="00207360">
        <w:rPr>
          <w:rFonts w:ascii="Arial" w:hAnsi="Arial" w:cs="Arial"/>
          <w:color w:val="0D0D0D" w:themeColor="text1" w:themeTint="F2"/>
          <w:sz w:val="24"/>
          <w:szCs w:val="24"/>
        </w:rPr>
        <w:t>The next morning t</w:t>
      </w:r>
      <w:r w:rsidR="009904B3" w:rsidRPr="00207360">
        <w:rPr>
          <w:rFonts w:ascii="Arial" w:hAnsi="Arial" w:cs="Arial"/>
          <w:color w:val="0D0D0D" w:themeColor="text1" w:themeTint="F2"/>
          <w:sz w:val="24"/>
          <w:szCs w:val="24"/>
        </w:rPr>
        <w:t>he respondent stormed towards the deceased who</w:t>
      </w:r>
      <w:r w:rsidR="00440B55">
        <w:rPr>
          <w:rFonts w:ascii="Arial" w:hAnsi="Arial" w:cs="Arial"/>
          <w:color w:val="0D0D0D" w:themeColor="text1" w:themeTint="F2"/>
          <w:sz w:val="24"/>
          <w:szCs w:val="24"/>
        </w:rPr>
        <w:t>, at the time, was</w:t>
      </w:r>
      <w:r w:rsidR="009904B3" w:rsidRPr="00207360">
        <w:rPr>
          <w:rFonts w:ascii="Arial" w:hAnsi="Arial" w:cs="Arial"/>
          <w:color w:val="0D0D0D" w:themeColor="text1" w:themeTint="F2"/>
          <w:sz w:val="24"/>
          <w:szCs w:val="24"/>
        </w:rPr>
        <w:t xml:space="preserve"> not doing anything but standing holding his blankets</w:t>
      </w:r>
      <w:r w:rsidR="00440B55">
        <w:rPr>
          <w:rFonts w:ascii="Arial" w:hAnsi="Arial" w:cs="Arial"/>
          <w:color w:val="0D0D0D" w:themeColor="text1" w:themeTint="F2"/>
          <w:sz w:val="24"/>
          <w:szCs w:val="24"/>
        </w:rPr>
        <w:t xml:space="preserve">. The </w:t>
      </w:r>
      <w:r w:rsidR="009904B3" w:rsidRPr="00207360">
        <w:rPr>
          <w:rFonts w:ascii="Arial" w:hAnsi="Arial" w:cs="Arial"/>
          <w:color w:val="0D0D0D" w:themeColor="text1" w:themeTint="F2"/>
          <w:sz w:val="24"/>
          <w:szCs w:val="24"/>
        </w:rPr>
        <w:t xml:space="preserve">respondent stabbed the </w:t>
      </w:r>
      <w:r w:rsidR="00985043" w:rsidRPr="00207360">
        <w:rPr>
          <w:rFonts w:ascii="Arial" w:hAnsi="Arial" w:cs="Arial"/>
          <w:color w:val="0D0D0D" w:themeColor="text1" w:themeTint="F2"/>
          <w:sz w:val="24"/>
          <w:szCs w:val="24"/>
        </w:rPr>
        <w:t>deceased under his left arm once</w:t>
      </w:r>
      <w:r w:rsidR="009904B3" w:rsidRPr="00207360">
        <w:rPr>
          <w:rFonts w:ascii="Arial" w:hAnsi="Arial" w:cs="Arial"/>
          <w:color w:val="0D0D0D" w:themeColor="text1" w:themeTint="F2"/>
          <w:sz w:val="24"/>
          <w:szCs w:val="24"/>
        </w:rPr>
        <w:t xml:space="preserve"> with a knife. After the deceased was stabbed</w:t>
      </w:r>
      <w:r w:rsidR="00F12BD3">
        <w:rPr>
          <w:rFonts w:ascii="Arial" w:hAnsi="Arial" w:cs="Arial"/>
          <w:color w:val="0D0D0D" w:themeColor="text1" w:themeTint="F2"/>
          <w:sz w:val="24"/>
          <w:szCs w:val="24"/>
        </w:rPr>
        <w:t>,</w:t>
      </w:r>
      <w:r w:rsidR="009904B3" w:rsidRPr="00207360">
        <w:rPr>
          <w:rFonts w:ascii="Arial" w:hAnsi="Arial" w:cs="Arial"/>
          <w:color w:val="0D0D0D" w:themeColor="text1" w:themeTint="F2"/>
          <w:sz w:val="24"/>
          <w:szCs w:val="24"/>
        </w:rPr>
        <w:t xml:space="preserve"> he ran</w:t>
      </w:r>
      <w:r w:rsidR="00440B55">
        <w:rPr>
          <w:rFonts w:ascii="Arial" w:hAnsi="Arial" w:cs="Arial"/>
          <w:color w:val="0D0D0D" w:themeColor="text1" w:themeTint="F2"/>
          <w:sz w:val="24"/>
          <w:szCs w:val="24"/>
        </w:rPr>
        <w:t xml:space="preserve"> out and fell whilst pleading for the people present to call</w:t>
      </w:r>
      <w:r w:rsidR="009904B3" w:rsidRPr="00207360">
        <w:rPr>
          <w:rFonts w:ascii="Arial" w:hAnsi="Arial" w:cs="Arial"/>
          <w:color w:val="0D0D0D" w:themeColor="text1" w:themeTint="F2"/>
          <w:sz w:val="24"/>
          <w:szCs w:val="24"/>
        </w:rPr>
        <w:t xml:space="preserve"> the ambulance.</w:t>
      </w:r>
      <w:r w:rsidR="00985043">
        <w:rPr>
          <w:rFonts w:ascii="Arial" w:hAnsi="Arial" w:cs="Arial"/>
          <w:color w:val="0D0D0D" w:themeColor="text1" w:themeTint="F2"/>
          <w:sz w:val="24"/>
          <w:szCs w:val="24"/>
        </w:rPr>
        <w:t xml:space="preserve"> </w:t>
      </w:r>
    </w:p>
    <w:p w:rsidR="00207360" w:rsidRDefault="00207360" w:rsidP="00DC4C5C">
      <w:pPr>
        <w:spacing w:after="0" w:line="360" w:lineRule="auto"/>
        <w:jc w:val="both"/>
        <w:rPr>
          <w:rFonts w:ascii="Arial" w:hAnsi="Arial" w:cs="Arial"/>
          <w:color w:val="0D0D0D" w:themeColor="text1" w:themeTint="F2"/>
          <w:sz w:val="24"/>
          <w:szCs w:val="24"/>
        </w:rPr>
      </w:pPr>
    </w:p>
    <w:p w:rsidR="00207360" w:rsidRDefault="000E5F1C" w:rsidP="00DC4C5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[17</w:t>
      </w:r>
      <w:r w:rsidR="004166EE">
        <w:rPr>
          <w:rFonts w:ascii="Arial" w:hAnsi="Arial" w:cs="Arial"/>
          <w:color w:val="0D0D0D" w:themeColor="text1" w:themeTint="F2"/>
          <w:sz w:val="24"/>
          <w:szCs w:val="24"/>
        </w:rPr>
        <w:t>]</w:t>
      </w:r>
      <w:r w:rsidR="004166EE">
        <w:rPr>
          <w:rFonts w:ascii="Arial" w:hAnsi="Arial" w:cs="Arial"/>
          <w:color w:val="0D0D0D" w:themeColor="text1" w:themeTint="F2"/>
          <w:sz w:val="24"/>
          <w:szCs w:val="24"/>
        </w:rPr>
        <w:tab/>
        <w:t>In the meantime, the respondent also came out of the room asking for assistance claiming to have caused the death of the deceased. The respondent was charged and convicted of murder with direct intent, for which the court imposed a sentence of 10 years’ imprisonment wholly suspended on the usual conditions.</w:t>
      </w:r>
    </w:p>
    <w:p w:rsidR="004166EE" w:rsidRDefault="004166EE" w:rsidP="00DC4C5C">
      <w:pPr>
        <w:spacing w:after="0" w:line="360" w:lineRule="auto"/>
        <w:jc w:val="both"/>
        <w:rPr>
          <w:rFonts w:ascii="Arial" w:hAnsi="Arial" w:cs="Arial"/>
          <w:color w:val="0D0D0D" w:themeColor="text1" w:themeTint="F2"/>
          <w:sz w:val="24"/>
          <w:szCs w:val="24"/>
        </w:rPr>
      </w:pPr>
    </w:p>
    <w:p w:rsidR="004166EE" w:rsidRDefault="000E5F1C" w:rsidP="005C50B9">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[18</w:t>
      </w:r>
      <w:r w:rsidR="004166EE">
        <w:rPr>
          <w:rFonts w:ascii="Arial" w:hAnsi="Arial" w:cs="Arial"/>
          <w:color w:val="0D0D0D" w:themeColor="text1" w:themeTint="F2"/>
          <w:sz w:val="24"/>
          <w:szCs w:val="24"/>
        </w:rPr>
        <w:t>]</w:t>
      </w:r>
      <w:r w:rsidR="004166EE">
        <w:rPr>
          <w:rFonts w:ascii="Arial" w:hAnsi="Arial" w:cs="Arial"/>
          <w:color w:val="0D0D0D" w:themeColor="text1" w:themeTint="F2"/>
          <w:sz w:val="24"/>
          <w:szCs w:val="24"/>
        </w:rPr>
        <w:tab/>
        <w:t xml:space="preserve">In sentencing, the court </w:t>
      </w:r>
      <w:r w:rsidR="004166EE" w:rsidRPr="004166EE">
        <w:rPr>
          <w:rFonts w:ascii="Arial" w:hAnsi="Arial" w:cs="Arial"/>
          <w:i/>
          <w:color w:val="0D0D0D" w:themeColor="text1" w:themeTint="F2"/>
          <w:sz w:val="24"/>
          <w:szCs w:val="24"/>
        </w:rPr>
        <w:t>a quo</w:t>
      </w:r>
      <w:r w:rsidR="004166EE">
        <w:rPr>
          <w:rFonts w:ascii="Arial" w:hAnsi="Arial" w:cs="Arial"/>
          <w:color w:val="0D0D0D" w:themeColor="text1" w:themeTint="F2"/>
          <w:sz w:val="24"/>
          <w:szCs w:val="24"/>
        </w:rPr>
        <w:t xml:space="preserve"> considered the respondent’s personal circumstances and the interest of society. It further went on to consider that the deceased was the aggressor who provoked the respondent not only once, but continuously. It was the court </w:t>
      </w:r>
      <w:r w:rsidR="004166EE" w:rsidRPr="004166EE">
        <w:rPr>
          <w:rFonts w:ascii="Arial" w:hAnsi="Arial" w:cs="Arial"/>
          <w:i/>
          <w:color w:val="0D0D0D" w:themeColor="text1" w:themeTint="F2"/>
          <w:sz w:val="24"/>
          <w:szCs w:val="24"/>
        </w:rPr>
        <w:t>a quo’s</w:t>
      </w:r>
      <w:r w:rsidR="004166EE">
        <w:rPr>
          <w:rFonts w:ascii="Arial" w:hAnsi="Arial" w:cs="Arial"/>
          <w:color w:val="0D0D0D" w:themeColor="text1" w:themeTint="F2"/>
          <w:sz w:val="24"/>
          <w:szCs w:val="24"/>
        </w:rPr>
        <w:t xml:space="preserve"> finding that the deceased had inflicted injuries on the respondent on a previous day, but the respondent did not retaliate then.</w:t>
      </w:r>
      <w:r w:rsidR="00092CAA">
        <w:rPr>
          <w:rFonts w:ascii="Arial" w:hAnsi="Arial" w:cs="Arial"/>
          <w:color w:val="0D0D0D" w:themeColor="text1" w:themeTint="F2"/>
          <w:sz w:val="24"/>
          <w:szCs w:val="24"/>
        </w:rPr>
        <w:t xml:space="preserve"> This notwithstanding, the court </w:t>
      </w:r>
      <w:r w:rsidR="00092CAA" w:rsidRPr="005C50B9">
        <w:rPr>
          <w:rFonts w:ascii="Arial" w:hAnsi="Arial" w:cs="Arial"/>
          <w:i/>
          <w:color w:val="0D0D0D" w:themeColor="text1" w:themeTint="F2"/>
          <w:sz w:val="24"/>
          <w:szCs w:val="24"/>
        </w:rPr>
        <w:t>a quo</w:t>
      </w:r>
      <w:r w:rsidR="00092CAA">
        <w:rPr>
          <w:rFonts w:ascii="Arial" w:hAnsi="Arial" w:cs="Arial"/>
          <w:color w:val="0D0D0D" w:themeColor="text1" w:themeTint="F2"/>
          <w:sz w:val="24"/>
          <w:szCs w:val="24"/>
        </w:rPr>
        <w:t xml:space="preserve"> found that when the respondent killed the deceased, he acted with direct intent. This was a material factor that had to be taken into consideration in sentencing.</w:t>
      </w:r>
    </w:p>
    <w:p w:rsidR="005C50B9" w:rsidRDefault="005C50B9" w:rsidP="005C50B9">
      <w:pPr>
        <w:spacing w:after="0" w:line="360" w:lineRule="auto"/>
        <w:jc w:val="both"/>
        <w:rPr>
          <w:rFonts w:ascii="Arial" w:hAnsi="Arial" w:cs="Arial"/>
          <w:color w:val="0D0D0D" w:themeColor="text1" w:themeTint="F2"/>
          <w:sz w:val="24"/>
          <w:szCs w:val="24"/>
        </w:rPr>
      </w:pPr>
    </w:p>
    <w:p w:rsidR="005C50B9" w:rsidRPr="005C50B9" w:rsidRDefault="000E5F1C" w:rsidP="005C50B9">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[19</w:t>
      </w:r>
      <w:r w:rsidR="005C50B9">
        <w:rPr>
          <w:rFonts w:ascii="Arial" w:hAnsi="Arial" w:cs="Arial"/>
          <w:color w:val="0D0D0D" w:themeColor="text1" w:themeTint="F2"/>
          <w:sz w:val="24"/>
          <w:szCs w:val="24"/>
        </w:rPr>
        <w:t>]</w:t>
      </w:r>
      <w:r w:rsidR="005C50B9">
        <w:rPr>
          <w:rFonts w:ascii="Arial" w:hAnsi="Arial" w:cs="Arial"/>
          <w:color w:val="0D0D0D" w:themeColor="text1" w:themeTint="F2"/>
          <w:sz w:val="24"/>
          <w:szCs w:val="24"/>
        </w:rPr>
        <w:tab/>
      </w:r>
      <w:r w:rsidR="005C50B9" w:rsidRPr="005C50B9">
        <w:rPr>
          <w:rFonts w:ascii="Arial" w:hAnsi="Arial" w:cs="Arial"/>
          <w:color w:val="0D0D0D" w:themeColor="text1" w:themeTint="F2"/>
          <w:sz w:val="24"/>
          <w:szCs w:val="24"/>
        </w:rPr>
        <w:t xml:space="preserve">Though it is trite that sentences should be individualised, our courts generally strive for uniformity of sentences in cases where there has been more or less </w:t>
      </w:r>
      <w:r w:rsidR="00F12BD3">
        <w:rPr>
          <w:rFonts w:ascii="Arial" w:hAnsi="Arial" w:cs="Arial"/>
          <w:color w:val="0D0D0D" w:themeColor="text1" w:themeTint="F2"/>
          <w:sz w:val="24"/>
          <w:szCs w:val="24"/>
        </w:rPr>
        <w:t xml:space="preserve">an </w:t>
      </w:r>
      <w:r w:rsidR="005C50B9" w:rsidRPr="005C50B9">
        <w:rPr>
          <w:rFonts w:ascii="Arial" w:hAnsi="Arial" w:cs="Arial"/>
          <w:color w:val="0D0D0D" w:themeColor="text1" w:themeTint="F2"/>
          <w:sz w:val="24"/>
          <w:szCs w:val="24"/>
        </w:rPr>
        <w:t>equal degree of participation in the same offence or offences by participants with roughly comparable personal circumstances.</w:t>
      </w:r>
      <w:r w:rsidR="005C50B9" w:rsidRPr="005C50B9">
        <w:rPr>
          <w:rFonts w:ascii="Arial" w:hAnsi="Arial" w:cs="Arial"/>
          <w:color w:val="0D0D0D" w:themeColor="text1" w:themeTint="F2"/>
          <w:sz w:val="24"/>
          <w:szCs w:val="24"/>
          <w:vertAlign w:val="superscript"/>
        </w:rPr>
        <w:footnoteReference w:id="5"/>
      </w:r>
      <w:r w:rsidR="005C50B9" w:rsidRPr="005C50B9">
        <w:rPr>
          <w:rFonts w:ascii="Arial" w:hAnsi="Arial" w:cs="Arial"/>
          <w:color w:val="0D0D0D" w:themeColor="text1" w:themeTint="F2"/>
          <w:sz w:val="24"/>
          <w:szCs w:val="24"/>
        </w:rPr>
        <w:t xml:space="preserve"> </w:t>
      </w:r>
      <w:r w:rsidR="00217E6E" w:rsidRPr="00217E6E">
        <w:rPr>
          <w:rFonts w:ascii="Arial" w:hAnsi="Arial" w:cs="Arial"/>
          <w:color w:val="0D0D0D" w:themeColor="text1" w:themeTint="F2"/>
          <w:sz w:val="24"/>
          <w:szCs w:val="24"/>
          <w:lang w:val="en-US"/>
        </w:rPr>
        <w:t>Furthermore</w:t>
      </w:r>
      <w:r w:rsidR="00154324">
        <w:rPr>
          <w:rFonts w:ascii="Arial" w:hAnsi="Arial" w:cs="Arial"/>
          <w:color w:val="0D0D0D" w:themeColor="text1" w:themeTint="F2"/>
          <w:sz w:val="24"/>
          <w:szCs w:val="24"/>
          <w:lang w:val="en-US"/>
        </w:rPr>
        <w:t xml:space="preserve">, </w:t>
      </w:r>
      <w:r w:rsidR="00217E6E" w:rsidRPr="00217E6E">
        <w:rPr>
          <w:rFonts w:ascii="Arial" w:hAnsi="Arial" w:cs="Arial"/>
          <w:color w:val="0D0D0D" w:themeColor="text1" w:themeTint="F2"/>
          <w:sz w:val="24"/>
          <w:szCs w:val="24"/>
          <w:lang w:val="en-US"/>
        </w:rPr>
        <w:t xml:space="preserve">it is acknowledged that the principle of consistency in sentencing has gained wide acceptance. </w:t>
      </w:r>
      <w:r w:rsidR="00154324" w:rsidRPr="00217E6E">
        <w:rPr>
          <w:rFonts w:ascii="Arial" w:hAnsi="Arial" w:cs="Arial"/>
          <w:color w:val="0D0D0D" w:themeColor="text1" w:themeTint="F2"/>
          <w:sz w:val="24"/>
          <w:szCs w:val="24"/>
          <w:lang w:val="en-US"/>
        </w:rPr>
        <w:t>Its</w:t>
      </w:r>
      <w:r w:rsidR="00217E6E" w:rsidRPr="00217E6E">
        <w:rPr>
          <w:rFonts w:ascii="Arial" w:hAnsi="Arial" w:cs="Arial"/>
          <w:color w:val="0D0D0D" w:themeColor="text1" w:themeTint="F2"/>
          <w:sz w:val="24"/>
          <w:szCs w:val="24"/>
          <w:lang w:val="en-US"/>
        </w:rPr>
        <w:t xml:space="preserve"> significance lies in the fact that it strives to avert any wide </w:t>
      </w:r>
      <w:r w:rsidR="00217E6E" w:rsidRPr="00217E6E">
        <w:rPr>
          <w:rFonts w:ascii="Arial" w:hAnsi="Arial" w:cs="Arial"/>
          <w:color w:val="0D0D0D" w:themeColor="text1" w:themeTint="F2"/>
          <w:sz w:val="24"/>
          <w:szCs w:val="24"/>
          <w:lang w:val="en-US"/>
        </w:rPr>
        <w:lastRenderedPageBreak/>
        <w:t>divergence in sentences imposed in similar cases and should thus appeal to any reasonable person’s sense of fairness and justice. One advantage of consistency in sentencing is that it promotes legal certainty and consequently improves respect for the judicial system.</w:t>
      </w:r>
      <w:r w:rsidR="00154324">
        <w:rPr>
          <w:rFonts w:ascii="Arial" w:hAnsi="Arial" w:cs="Arial"/>
          <w:color w:val="0D0D0D" w:themeColor="text1" w:themeTint="F2"/>
          <w:sz w:val="24"/>
          <w:szCs w:val="24"/>
          <w:lang w:val="en-US"/>
        </w:rPr>
        <w:t xml:space="preserve"> </w:t>
      </w:r>
      <w:r w:rsidR="00217E6E" w:rsidRPr="00217E6E">
        <w:rPr>
          <w:rFonts w:ascii="Arial" w:hAnsi="Arial" w:cs="Arial"/>
          <w:color w:val="0D0D0D" w:themeColor="text1" w:themeTint="F2"/>
          <w:sz w:val="24"/>
          <w:szCs w:val="24"/>
          <w:lang w:val="en-US"/>
        </w:rPr>
        <w:t>We associate ourselves with the above sentiments.</w:t>
      </w:r>
      <w:r w:rsidR="00F12BD3">
        <w:rPr>
          <w:rStyle w:val="FootnoteReference"/>
          <w:rFonts w:ascii="Arial" w:hAnsi="Arial"/>
          <w:color w:val="0D0D0D" w:themeColor="text1" w:themeTint="F2"/>
          <w:sz w:val="24"/>
          <w:szCs w:val="24"/>
          <w:lang w:val="en-US"/>
        </w:rPr>
        <w:footnoteReference w:id="6"/>
      </w:r>
      <w:r w:rsidR="00154324">
        <w:rPr>
          <w:rFonts w:ascii="Arial" w:hAnsi="Arial" w:cs="Arial"/>
          <w:color w:val="0D0D0D" w:themeColor="text1" w:themeTint="F2"/>
          <w:sz w:val="24"/>
          <w:szCs w:val="24"/>
          <w:lang w:val="en-US"/>
        </w:rPr>
        <w:t xml:space="preserve"> </w:t>
      </w:r>
      <w:r w:rsidR="005C50B9" w:rsidRPr="00154324">
        <w:rPr>
          <w:rFonts w:ascii="Arial" w:hAnsi="Arial" w:cs="Arial"/>
          <w:color w:val="0D0D0D" w:themeColor="text1" w:themeTint="F2"/>
          <w:sz w:val="24"/>
          <w:szCs w:val="24"/>
        </w:rPr>
        <w:t>The sentence of 10 years’ imprisonment is not only too lenient under the circumstances of this case</w:t>
      </w:r>
      <w:r w:rsidR="00154324">
        <w:rPr>
          <w:rFonts w:ascii="Arial" w:hAnsi="Arial" w:cs="Arial"/>
          <w:color w:val="0D0D0D" w:themeColor="text1" w:themeTint="F2"/>
          <w:sz w:val="24"/>
          <w:szCs w:val="24"/>
        </w:rPr>
        <w:t>,</w:t>
      </w:r>
      <w:r w:rsidR="005C50B9" w:rsidRPr="00154324">
        <w:rPr>
          <w:rFonts w:ascii="Arial" w:hAnsi="Arial" w:cs="Arial"/>
          <w:color w:val="0D0D0D" w:themeColor="text1" w:themeTint="F2"/>
          <w:sz w:val="24"/>
          <w:szCs w:val="24"/>
        </w:rPr>
        <w:t xml:space="preserve"> but it is also not consistent with sentences imposed for similar crimes.</w:t>
      </w:r>
    </w:p>
    <w:p w:rsidR="009904B3" w:rsidRDefault="009904B3" w:rsidP="00DC4C5C">
      <w:pPr>
        <w:spacing w:after="0" w:line="360" w:lineRule="auto"/>
        <w:jc w:val="both"/>
        <w:rPr>
          <w:rFonts w:ascii="Arial" w:hAnsi="Arial" w:cs="Arial"/>
          <w:color w:val="0D0D0D" w:themeColor="text1" w:themeTint="F2"/>
          <w:sz w:val="24"/>
          <w:szCs w:val="24"/>
        </w:rPr>
      </w:pPr>
    </w:p>
    <w:p w:rsidR="008C410E" w:rsidRDefault="000E5F1C" w:rsidP="005C50B9">
      <w:pPr>
        <w:spacing w:after="0" w:line="360" w:lineRule="auto"/>
        <w:jc w:val="both"/>
        <w:rPr>
          <w:rFonts w:ascii="Arial" w:hAnsi="Arial"/>
          <w:color w:val="0D0D0D" w:themeColor="text1" w:themeTint="F2"/>
          <w:sz w:val="24"/>
          <w:szCs w:val="24"/>
        </w:rPr>
      </w:pPr>
      <w:r>
        <w:rPr>
          <w:rFonts w:ascii="Arial" w:hAnsi="Arial"/>
          <w:color w:val="0D0D0D" w:themeColor="text1" w:themeTint="F2"/>
          <w:sz w:val="24"/>
          <w:szCs w:val="24"/>
        </w:rPr>
        <w:t>[20</w:t>
      </w:r>
      <w:r w:rsidR="005C50B9">
        <w:rPr>
          <w:rFonts w:ascii="Arial" w:hAnsi="Arial"/>
          <w:color w:val="0D0D0D" w:themeColor="text1" w:themeTint="F2"/>
          <w:sz w:val="24"/>
          <w:szCs w:val="24"/>
        </w:rPr>
        <w:t>]</w:t>
      </w:r>
      <w:r w:rsidR="005C50B9">
        <w:rPr>
          <w:rFonts w:ascii="Arial" w:hAnsi="Arial"/>
          <w:color w:val="0D0D0D" w:themeColor="text1" w:themeTint="F2"/>
          <w:sz w:val="24"/>
          <w:szCs w:val="24"/>
        </w:rPr>
        <w:tab/>
      </w:r>
      <w:r w:rsidR="008C410E" w:rsidRPr="008C410E">
        <w:rPr>
          <w:rFonts w:ascii="Arial" w:hAnsi="Arial"/>
          <w:color w:val="0D0D0D" w:themeColor="text1" w:themeTint="F2"/>
          <w:sz w:val="24"/>
          <w:szCs w:val="24"/>
        </w:rPr>
        <w:t xml:space="preserve">In </w:t>
      </w:r>
      <w:proofErr w:type="spellStart"/>
      <w:r w:rsidR="008C410E" w:rsidRPr="008C410E">
        <w:rPr>
          <w:rFonts w:ascii="Arial" w:hAnsi="Arial"/>
          <w:i/>
          <w:color w:val="0D0D0D" w:themeColor="text1" w:themeTint="F2"/>
          <w:sz w:val="24"/>
          <w:szCs w:val="24"/>
        </w:rPr>
        <w:t>Shifeta</w:t>
      </w:r>
      <w:proofErr w:type="spellEnd"/>
      <w:r w:rsidR="008C410E" w:rsidRPr="008C410E">
        <w:rPr>
          <w:rFonts w:ascii="Arial" w:hAnsi="Arial"/>
          <w:i/>
          <w:color w:val="0D0D0D" w:themeColor="text1" w:themeTint="F2"/>
          <w:sz w:val="24"/>
          <w:szCs w:val="24"/>
        </w:rPr>
        <w:t xml:space="preserve"> v The State</w:t>
      </w:r>
      <w:r w:rsidR="008C410E" w:rsidRPr="008C410E">
        <w:rPr>
          <w:rFonts w:ascii="Arial" w:hAnsi="Arial"/>
          <w:color w:val="0D0D0D" w:themeColor="text1" w:themeTint="F2"/>
          <w:sz w:val="24"/>
          <w:szCs w:val="24"/>
        </w:rPr>
        <w:t>,</w:t>
      </w:r>
      <w:r w:rsidR="008C410E" w:rsidRPr="008C410E">
        <w:rPr>
          <w:rFonts w:ascii="Arial" w:hAnsi="Arial"/>
          <w:color w:val="0D0D0D" w:themeColor="text1" w:themeTint="F2"/>
          <w:sz w:val="24"/>
          <w:szCs w:val="24"/>
          <w:vertAlign w:val="superscript"/>
        </w:rPr>
        <w:footnoteReference w:id="7"/>
      </w:r>
      <w:r w:rsidR="008C410E" w:rsidRPr="008C410E">
        <w:rPr>
          <w:rFonts w:ascii="Arial" w:hAnsi="Arial"/>
          <w:color w:val="0D0D0D" w:themeColor="text1" w:themeTint="F2"/>
          <w:sz w:val="24"/>
          <w:szCs w:val="24"/>
        </w:rPr>
        <w:t xml:space="preserve"> the appellant was convicted and charged of murder with direct inten</w:t>
      </w:r>
      <w:r w:rsidR="00BA762B">
        <w:rPr>
          <w:rFonts w:ascii="Arial" w:hAnsi="Arial"/>
          <w:color w:val="0D0D0D" w:themeColor="text1" w:themeTint="F2"/>
          <w:sz w:val="24"/>
          <w:szCs w:val="24"/>
        </w:rPr>
        <w:t>t. On appeal,</w:t>
      </w:r>
      <w:r w:rsidR="008C410E" w:rsidRPr="008C410E">
        <w:rPr>
          <w:rFonts w:ascii="Arial" w:hAnsi="Arial"/>
          <w:color w:val="0D0D0D" w:themeColor="text1" w:themeTint="F2"/>
          <w:sz w:val="24"/>
          <w:szCs w:val="24"/>
        </w:rPr>
        <w:t xml:space="preserve"> the court </w:t>
      </w:r>
      <w:r w:rsidR="00BA762B">
        <w:rPr>
          <w:rFonts w:ascii="Arial" w:hAnsi="Arial"/>
          <w:color w:val="0D0D0D" w:themeColor="text1" w:themeTint="F2"/>
          <w:sz w:val="24"/>
          <w:szCs w:val="24"/>
        </w:rPr>
        <w:t>interfered with the sentence of 15 years’ imprisonment of which 5 years’ was suspended by the regional court and substituted it with a sentence of 20 years’ imprisonment.</w:t>
      </w:r>
    </w:p>
    <w:p w:rsidR="009D2FC6" w:rsidRDefault="009D2FC6" w:rsidP="002347C1">
      <w:pPr>
        <w:spacing w:after="0" w:line="360" w:lineRule="auto"/>
        <w:jc w:val="both"/>
        <w:rPr>
          <w:rFonts w:ascii="Arial" w:hAnsi="Arial"/>
          <w:color w:val="0D0D0D" w:themeColor="text1" w:themeTint="F2"/>
          <w:sz w:val="24"/>
          <w:szCs w:val="24"/>
        </w:rPr>
      </w:pPr>
    </w:p>
    <w:p w:rsidR="002347C1" w:rsidRDefault="000E5F1C" w:rsidP="009D2FC6">
      <w:pPr>
        <w:spacing w:after="0" w:line="360" w:lineRule="auto"/>
        <w:jc w:val="both"/>
        <w:rPr>
          <w:rFonts w:ascii="Arial" w:hAnsi="Arial" w:cs="Arial"/>
          <w:color w:val="0D0D0D" w:themeColor="text1" w:themeTint="F2"/>
          <w:sz w:val="24"/>
          <w:szCs w:val="24"/>
        </w:rPr>
      </w:pPr>
      <w:r>
        <w:rPr>
          <w:rFonts w:ascii="Arial" w:hAnsi="Arial"/>
          <w:color w:val="0D0D0D" w:themeColor="text1" w:themeTint="F2"/>
          <w:sz w:val="24"/>
          <w:szCs w:val="24"/>
        </w:rPr>
        <w:t>[21</w:t>
      </w:r>
      <w:r w:rsidR="00BC4A6C">
        <w:rPr>
          <w:rFonts w:ascii="Arial" w:hAnsi="Arial"/>
          <w:color w:val="0D0D0D" w:themeColor="text1" w:themeTint="F2"/>
          <w:sz w:val="24"/>
          <w:szCs w:val="24"/>
        </w:rPr>
        <w:t>]</w:t>
      </w:r>
      <w:r w:rsidR="00BC4A6C">
        <w:rPr>
          <w:rFonts w:ascii="Arial" w:hAnsi="Arial"/>
          <w:color w:val="0D0D0D" w:themeColor="text1" w:themeTint="F2"/>
          <w:sz w:val="24"/>
          <w:szCs w:val="24"/>
        </w:rPr>
        <w:tab/>
      </w:r>
      <w:r w:rsidR="009D2FC6">
        <w:rPr>
          <w:rFonts w:ascii="Arial" w:hAnsi="Arial"/>
          <w:color w:val="0D0D0D" w:themeColor="text1" w:themeTint="F2"/>
          <w:sz w:val="24"/>
          <w:szCs w:val="24"/>
        </w:rPr>
        <w:t xml:space="preserve">In our view the court </w:t>
      </w:r>
      <w:r w:rsidR="009D2FC6" w:rsidRPr="004166EE">
        <w:rPr>
          <w:rFonts w:ascii="Arial" w:hAnsi="Arial"/>
          <w:i/>
          <w:color w:val="0D0D0D" w:themeColor="text1" w:themeTint="F2"/>
          <w:sz w:val="24"/>
          <w:szCs w:val="24"/>
        </w:rPr>
        <w:t>a quo</w:t>
      </w:r>
      <w:r w:rsidR="00307DC8">
        <w:rPr>
          <w:rFonts w:ascii="Arial" w:hAnsi="Arial"/>
          <w:i/>
          <w:color w:val="0D0D0D" w:themeColor="text1" w:themeTint="F2"/>
          <w:sz w:val="24"/>
          <w:szCs w:val="24"/>
        </w:rPr>
        <w:t xml:space="preserve">, </w:t>
      </w:r>
      <w:r w:rsidR="00307DC8">
        <w:rPr>
          <w:rFonts w:ascii="Arial" w:hAnsi="Arial"/>
          <w:color w:val="0D0D0D" w:themeColor="text1" w:themeTint="F2"/>
          <w:sz w:val="24"/>
          <w:szCs w:val="24"/>
        </w:rPr>
        <w:t>in the circumstances,</w:t>
      </w:r>
      <w:r w:rsidR="009D2FC6">
        <w:rPr>
          <w:rFonts w:ascii="Arial" w:hAnsi="Arial"/>
          <w:color w:val="0D0D0D" w:themeColor="text1" w:themeTint="F2"/>
          <w:sz w:val="24"/>
          <w:szCs w:val="24"/>
        </w:rPr>
        <w:t xml:space="preserve"> misdirected itself by imposing a wholly suspended sentence of 10 years, the reason being that murder with direct intent generally is a crime that attracts a custodial sentence </w:t>
      </w:r>
      <w:r w:rsidR="0004462D">
        <w:rPr>
          <w:rFonts w:ascii="Arial" w:hAnsi="Arial"/>
          <w:color w:val="0D0D0D" w:themeColor="text1" w:themeTint="F2"/>
          <w:sz w:val="24"/>
          <w:szCs w:val="24"/>
        </w:rPr>
        <w:t xml:space="preserve">of direct imprisonment </w:t>
      </w:r>
      <w:r w:rsidR="009D2FC6">
        <w:rPr>
          <w:rFonts w:ascii="Arial" w:hAnsi="Arial"/>
          <w:color w:val="0D0D0D" w:themeColor="text1" w:themeTint="F2"/>
          <w:sz w:val="24"/>
          <w:szCs w:val="24"/>
        </w:rPr>
        <w:t xml:space="preserve">with </w:t>
      </w:r>
      <w:r w:rsidR="0004462D">
        <w:rPr>
          <w:rFonts w:ascii="Arial" w:hAnsi="Arial"/>
          <w:color w:val="0D0D0D" w:themeColor="text1" w:themeTint="F2"/>
          <w:sz w:val="24"/>
          <w:szCs w:val="24"/>
        </w:rPr>
        <w:t>the</w:t>
      </w:r>
      <w:r w:rsidR="009D2FC6">
        <w:rPr>
          <w:rFonts w:ascii="Arial" w:hAnsi="Arial"/>
          <w:color w:val="0D0D0D" w:themeColor="text1" w:themeTint="F2"/>
          <w:sz w:val="24"/>
          <w:szCs w:val="24"/>
        </w:rPr>
        <w:t xml:space="preserve"> emphasis on the specific and general deterrence factor. </w:t>
      </w:r>
    </w:p>
    <w:p w:rsidR="001D2503" w:rsidRDefault="001D2503" w:rsidP="00DC4C5C">
      <w:pPr>
        <w:spacing w:after="0" w:line="360" w:lineRule="auto"/>
        <w:jc w:val="both"/>
        <w:rPr>
          <w:rFonts w:ascii="Arial" w:hAnsi="Arial"/>
          <w:color w:val="0D0D0D" w:themeColor="text1" w:themeTint="F2"/>
          <w:sz w:val="24"/>
          <w:szCs w:val="24"/>
        </w:rPr>
      </w:pPr>
    </w:p>
    <w:p w:rsidR="00D84876" w:rsidRPr="00217E6E" w:rsidRDefault="000E5F1C" w:rsidP="00BD30BA">
      <w:pPr>
        <w:spacing w:after="0" w:line="360" w:lineRule="auto"/>
        <w:jc w:val="both"/>
        <w:rPr>
          <w:rFonts w:ascii="Arial" w:hAnsi="Arial"/>
          <w:color w:val="0D0D0D" w:themeColor="text1" w:themeTint="F2"/>
          <w:sz w:val="24"/>
          <w:szCs w:val="24"/>
        </w:rPr>
      </w:pPr>
      <w:r>
        <w:rPr>
          <w:rFonts w:ascii="Arial" w:hAnsi="Arial"/>
          <w:color w:val="0D0D0D" w:themeColor="text1" w:themeTint="F2"/>
          <w:sz w:val="24"/>
          <w:szCs w:val="24"/>
        </w:rPr>
        <w:t>[22</w:t>
      </w:r>
      <w:r w:rsidR="001D2503">
        <w:rPr>
          <w:rFonts w:ascii="Arial" w:hAnsi="Arial"/>
          <w:color w:val="0D0D0D" w:themeColor="text1" w:themeTint="F2"/>
          <w:sz w:val="24"/>
          <w:szCs w:val="24"/>
        </w:rPr>
        <w:t>]</w:t>
      </w:r>
      <w:r w:rsidR="001D2503">
        <w:rPr>
          <w:rFonts w:ascii="Arial" w:hAnsi="Arial"/>
          <w:color w:val="0D0D0D" w:themeColor="text1" w:themeTint="F2"/>
          <w:sz w:val="24"/>
          <w:szCs w:val="24"/>
        </w:rPr>
        <w:tab/>
      </w:r>
      <w:r w:rsidR="009D2FC6">
        <w:rPr>
          <w:rFonts w:ascii="Arial" w:hAnsi="Arial"/>
          <w:color w:val="0D0D0D" w:themeColor="text1" w:themeTint="F2"/>
          <w:sz w:val="24"/>
          <w:szCs w:val="24"/>
        </w:rPr>
        <w:t xml:space="preserve">Article </w:t>
      </w:r>
      <w:r w:rsidR="00BD30BA">
        <w:rPr>
          <w:rFonts w:ascii="Arial" w:hAnsi="Arial"/>
          <w:color w:val="0D0D0D" w:themeColor="text1" w:themeTint="F2"/>
          <w:sz w:val="24"/>
          <w:szCs w:val="24"/>
        </w:rPr>
        <w:t>6 of the Namibian Constitution</w:t>
      </w:r>
      <w:r w:rsidR="00217E6E">
        <w:rPr>
          <w:rFonts w:ascii="Arial" w:hAnsi="Arial"/>
          <w:color w:val="0D0D0D" w:themeColor="text1" w:themeTint="F2"/>
          <w:sz w:val="24"/>
          <w:szCs w:val="24"/>
        </w:rPr>
        <w:t>,</w:t>
      </w:r>
      <w:r w:rsidR="00BD30BA">
        <w:rPr>
          <w:rFonts w:ascii="Arial" w:hAnsi="Arial"/>
          <w:color w:val="0D0D0D" w:themeColor="text1" w:themeTint="F2"/>
          <w:sz w:val="24"/>
          <w:szCs w:val="24"/>
        </w:rPr>
        <w:t xml:space="preserve"> guarante</w:t>
      </w:r>
      <w:r w:rsidR="00FB09B6">
        <w:rPr>
          <w:rFonts w:ascii="Arial" w:hAnsi="Arial"/>
          <w:color w:val="0D0D0D" w:themeColor="text1" w:themeTint="F2"/>
          <w:sz w:val="24"/>
          <w:szCs w:val="24"/>
        </w:rPr>
        <w:t>e</w:t>
      </w:r>
      <w:r w:rsidR="00575562">
        <w:rPr>
          <w:rFonts w:ascii="Arial" w:hAnsi="Arial"/>
          <w:color w:val="0D0D0D" w:themeColor="text1" w:themeTint="F2"/>
          <w:sz w:val="24"/>
          <w:szCs w:val="24"/>
        </w:rPr>
        <w:t>s</w:t>
      </w:r>
      <w:r w:rsidR="00BD30BA">
        <w:rPr>
          <w:rFonts w:ascii="Arial" w:hAnsi="Arial"/>
          <w:color w:val="0D0D0D" w:themeColor="text1" w:themeTint="F2"/>
          <w:sz w:val="24"/>
          <w:szCs w:val="24"/>
        </w:rPr>
        <w:t xml:space="preserve"> the right to life which must be protected and respected. It is for that reason that murder is viewed in a very serious light. </w:t>
      </w:r>
    </w:p>
    <w:p w:rsidR="00114D31" w:rsidRPr="00881B02" w:rsidRDefault="00114D31" w:rsidP="00BB7F64">
      <w:pPr>
        <w:spacing w:after="0" w:line="360" w:lineRule="auto"/>
        <w:jc w:val="both"/>
        <w:rPr>
          <w:rFonts w:ascii="Arial" w:hAnsi="Arial"/>
          <w:color w:val="0D0D0D" w:themeColor="text1" w:themeTint="F2"/>
          <w:sz w:val="24"/>
          <w:szCs w:val="24"/>
        </w:rPr>
      </w:pPr>
    </w:p>
    <w:p w:rsidR="008C46D1" w:rsidRDefault="000E5F1C" w:rsidP="00C63AD6">
      <w:pPr>
        <w:spacing w:after="0" w:line="360" w:lineRule="auto"/>
        <w:jc w:val="both"/>
        <w:rPr>
          <w:rFonts w:ascii="Arial" w:hAnsi="Arial" w:cs="Arial"/>
          <w:color w:val="0D0D0D" w:themeColor="text1" w:themeTint="F2"/>
          <w:sz w:val="24"/>
          <w:szCs w:val="24"/>
        </w:rPr>
      </w:pPr>
      <w:r>
        <w:rPr>
          <w:rFonts w:ascii="Arial" w:hAnsi="Arial"/>
          <w:color w:val="0D0D0D" w:themeColor="text1" w:themeTint="F2"/>
          <w:sz w:val="24"/>
          <w:szCs w:val="24"/>
        </w:rPr>
        <w:t>[23</w:t>
      </w:r>
      <w:r w:rsidR="00252C08" w:rsidRPr="007A03C3">
        <w:rPr>
          <w:rFonts w:ascii="Arial" w:hAnsi="Arial"/>
          <w:color w:val="0D0D0D" w:themeColor="text1" w:themeTint="F2"/>
          <w:sz w:val="24"/>
          <w:szCs w:val="24"/>
        </w:rPr>
        <w:t>]</w:t>
      </w:r>
      <w:r w:rsidR="00252C08" w:rsidRPr="007A03C3">
        <w:rPr>
          <w:rFonts w:ascii="Arial" w:hAnsi="Arial"/>
          <w:color w:val="0D0D0D" w:themeColor="text1" w:themeTint="F2"/>
          <w:sz w:val="24"/>
          <w:szCs w:val="24"/>
        </w:rPr>
        <w:tab/>
      </w:r>
      <w:r w:rsidR="00BD30BA">
        <w:rPr>
          <w:rFonts w:ascii="Arial" w:hAnsi="Arial"/>
          <w:color w:val="0D0D0D" w:themeColor="text1" w:themeTint="F2"/>
          <w:sz w:val="24"/>
          <w:szCs w:val="24"/>
        </w:rPr>
        <w:t xml:space="preserve">The second ground of appeal attacks the court </w:t>
      </w:r>
      <w:r w:rsidR="00BD30BA" w:rsidRPr="00B41141">
        <w:rPr>
          <w:rFonts w:ascii="Arial" w:hAnsi="Arial"/>
          <w:i/>
          <w:color w:val="0D0D0D" w:themeColor="text1" w:themeTint="F2"/>
          <w:sz w:val="24"/>
          <w:szCs w:val="24"/>
        </w:rPr>
        <w:t>a quo</w:t>
      </w:r>
      <w:r w:rsidR="00BD30BA">
        <w:rPr>
          <w:rFonts w:ascii="Arial" w:hAnsi="Arial"/>
          <w:color w:val="0D0D0D" w:themeColor="text1" w:themeTint="F2"/>
          <w:sz w:val="24"/>
          <w:szCs w:val="24"/>
        </w:rPr>
        <w:t xml:space="preserve"> for suspending the operation of the whole sentence. As alluded to, the crime</w:t>
      </w:r>
      <w:r w:rsidR="00307DC8">
        <w:rPr>
          <w:rFonts w:ascii="Arial" w:hAnsi="Arial"/>
          <w:color w:val="0D0D0D" w:themeColor="text1" w:themeTint="F2"/>
          <w:sz w:val="24"/>
          <w:szCs w:val="24"/>
        </w:rPr>
        <w:t xml:space="preserve"> of murder with direct intent </w:t>
      </w:r>
      <w:r w:rsidR="00217E6E">
        <w:rPr>
          <w:rFonts w:ascii="Arial" w:hAnsi="Arial"/>
          <w:color w:val="0D0D0D" w:themeColor="text1" w:themeTint="F2"/>
          <w:sz w:val="24"/>
          <w:szCs w:val="24"/>
        </w:rPr>
        <w:t xml:space="preserve">is </w:t>
      </w:r>
      <w:r w:rsidR="00307DC8">
        <w:rPr>
          <w:rFonts w:ascii="Arial" w:hAnsi="Arial"/>
          <w:color w:val="0D0D0D" w:themeColor="text1" w:themeTint="F2"/>
          <w:sz w:val="24"/>
          <w:szCs w:val="24"/>
        </w:rPr>
        <w:t>an</w:t>
      </w:r>
      <w:r w:rsidR="00BD30BA">
        <w:rPr>
          <w:rFonts w:ascii="Arial" w:hAnsi="Arial"/>
          <w:color w:val="0D0D0D" w:themeColor="text1" w:themeTint="F2"/>
          <w:sz w:val="24"/>
          <w:szCs w:val="24"/>
        </w:rPr>
        <w:t xml:space="preserve"> extremely serious offence. The victim </w:t>
      </w:r>
      <w:r w:rsidR="00FB09B6">
        <w:rPr>
          <w:rFonts w:ascii="Arial" w:hAnsi="Arial"/>
          <w:color w:val="0D0D0D" w:themeColor="text1" w:themeTint="F2"/>
          <w:sz w:val="24"/>
          <w:szCs w:val="24"/>
        </w:rPr>
        <w:t xml:space="preserve">in this case </w:t>
      </w:r>
      <w:r w:rsidR="00217E6E">
        <w:rPr>
          <w:rFonts w:ascii="Arial" w:hAnsi="Arial"/>
          <w:color w:val="0D0D0D" w:themeColor="text1" w:themeTint="F2"/>
          <w:sz w:val="24"/>
          <w:szCs w:val="24"/>
        </w:rPr>
        <w:t>was stabbed to death once with</w:t>
      </w:r>
      <w:r w:rsidR="00BD30BA">
        <w:rPr>
          <w:rFonts w:ascii="Arial" w:hAnsi="Arial"/>
          <w:color w:val="0D0D0D" w:themeColor="text1" w:themeTint="F2"/>
          <w:sz w:val="24"/>
          <w:szCs w:val="24"/>
        </w:rPr>
        <w:t xml:space="preserve"> a knife</w:t>
      </w:r>
      <w:r w:rsidR="00217E6E">
        <w:rPr>
          <w:rFonts w:ascii="Arial" w:hAnsi="Arial"/>
          <w:color w:val="0D0D0D" w:themeColor="text1" w:themeTint="F2"/>
          <w:sz w:val="24"/>
          <w:szCs w:val="24"/>
        </w:rPr>
        <w:t>,</w:t>
      </w:r>
      <w:r w:rsidR="00BD30BA">
        <w:rPr>
          <w:rFonts w:ascii="Arial" w:hAnsi="Arial"/>
          <w:color w:val="0D0D0D" w:themeColor="text1" w:themeTint="F2"/>
          <w:sz w:val="24"/>
          <w:szCs w:val="24"/>
        </w:rPr>
        <w:t xml:space="preserve"> which is a dangerous weapon. Given the current levels of violence and serious crimes in this country, it seems proper that in sentencing especially for such </w:t>
      </w:r>
      <w:r w:rsidR="00B41141">
        <w:rPr>
          <w:rFonts w:ascii="Arial" w:hAnsi="Arial"/>
          <w:color w:val="0D0D0D" w:themeColor="text1" w:themeTint="F2"/>
          <w:sz w:val="24"/>
          <w:szCs w:val="24"/>
        </w:rPr>
        <w:t>crimes, the emphasis should be placed on retribution and deterrence</w:t>
      </w:r>
      <w:r w:rsidR="00FB09B6">
        <w:rPr>
          <w:rFonts w:ascii="Arial" w:hAnsi="Arial"/>
          <w:color w:val="0D0D0D" w:themeColor="text1" w:themeTint="F2"/>
          <w:sz w:val="24"/>
          <w:szCs w:val="24"/>
        </w:rPr>
        <w:t xml:space="preserve"> as objectives of punishment</w:t>
      </w:r>
      <w:r w:rsidR="00B41141">
        <w:rPr>
          <w:rFonts w:ascii="Arial" w:hAnsi="Arial"/>
          <w:color w:val="0D0D0D" w:themeColor="text1" w:themeTint="F2"/>
          <w:sz w:val="24"/>
          <w:szCs w:val="24"/>
        </w:rPr>
        <w:t xml:space="preserve">. This court </w:t>
      </w:r>
      <w:r w:rsidR="00FB09B6">
        <w:rPr>
          <w:rFonts w:ascii="Arial" w:hAnsi="Arial"/>
          <w:color w:val="0D0D0D" w:themeColor="text1" w:themeTint="F2"/>
          <w:sz w:val="24"/>
          <w:szCs w:val="24"/>
        </w:rPr>
        <w:t xml:space="preserve">is therefore of the view that the court </w:t>
      </w:r>
      <w:r w:rsidR="00B41141" w:rsidRPr="00B41141">
        <w:rPr>
          <w:rFonts w:ascii="Arial" w:hAnsi="Arial"/>
          <w:i/>
          <w:color w:val="0D0D0D" w:themeColor="text1" w:themeTint="F2"/>
          <w:sz w:val="24"/>
          <w:szCs w:val="24"/>
        </w:rPr>
        <w:t>a quo</w:t>
      </w:r>
      <w:r w:rsidR="00B41141">
        <w:rPr>
          <w:rFonts w:ascii="Arial" w:hAnsi="Arial"/>
          <w:color w:val="0D0D0D" w:themeColor="text1" w:themeTint="F2"/>
          <w:sz w:val="24"/>
          <w:szCs w:val="24"/>
        </w:rPr>
        <w:t xml:space="preserve"> misdirected itself when it imposed a wholly suspended sentence for a crime of murder with direct intent.</w:t>
      </w:r>
    </w:p>
    <w:p w:rsidR="00515EBA" w:rsidRDefault="00515EBA" w:rsidP="00C63AD6">
      <w:pPr>
        <w:spacing w:after="0" w:line="360" w:lineRule="auto"/>
        <w:jc w:val="both"/>
        <w:rPr>
          <w:rFonts w:ascii="Arial" w:hAnsi="Arial" w:cs="Arial"/>
          <w:color w:val="0D0D0D" w:themeColor="text1" w:themeTint="F2"/>
          <w:sz w:val="24"/>
          <w:szCs w:val="24"/>
        </w:rPr>
      </w:pPr>
    </w:p>
    <w:p w:rsidR="00414EE2" w:rsidRDefault="00555A35" w:rsidP="00B41141">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B51EFD">
        <w:rPr>
          <w:rFonts w:ascii="Arial" w:hAnsi="Arial" w:cs="Arial"/>
          <w:color w:val="0D0D0D" w:themeColor="text1" w:themeTint="F2"/>
          <w:sz w:val="24"/>
          <w:szCs w:val="24"/>
        </w:rPr>
        <w:t>2</w:t>
      </w:r>
      <w:r w:rsidR="000E5F1C">
        <w:rPr>
          <w:rFonts w:ascii="Arial" w:hAnsi="Arial" w:cs="Arial"/>
          <w:color w:val="0D0D0D" w:themeColor="text1" w:themeTint="F2"/>
          <w:sz w:val="24"/>
          <w:szCs w:val="24"/>
        </w:rPr>
        <w:t>4</w:t>
      </w:r>
      <w:r w:rsidR="00515EBA">
        <w:rPr>
          <w:rFonts w:ascii="Arial" w:hAnsi="Arial" w:cs="Arial"/>
          <w:color w:val="0D0D0D" w:themeColor="text1" w:themeTint="F2"/>
          <w:sz w:val="24"/>
          <w:szCs w:val="24"/>
        </w:rPr>
        <w:t>]</w:t>
      </w:r>
      <w:r w:rsidR="00515EBA">
        <w:rPr>
          <w:rFonts w:ascii="Arial" w:hAnsi="Arial" w:cs="Arial"/>
          <w:color w:val="0D0D0D" w:themeColor="text1" w:themeTint="F2"/>
          <w:sz w:val="24"/>
          <w:szCs w:val="24"/>
        </w:rPr>
        <w:tab/>
      </w:r>
      <w:r w:rsidR="00B41141">
        <w:rPr>
          <w:rFonts w:ascii="Arial" w:hAnsi="Arial" w:cs="Arial"/>
          <w:color w:val="0D0D0D" w:themeColor="text1" w:themeTint="F2"/>
          <w:sz w:val="24"/>
          <w:szCs w:val="24"/>
        </w:rPr>
        <w:t>Ground three and four will be dealt</w:t>
      </w:r>
      <w:r w:rsidR="00575562">
        <w:rPr>
          <w:rFonts w:ascii="Arial" w:hAnsi="Arial" w:cs="Arial"/>
          <w:color w:val="0D0D0D" w:themeColor="text1" w:themeTint="F2"/>
          <w:sz w:val="24"/>
          <w:szCs w:val="24"/>
        </w:rPr>
        <w:t xml:space="preserve"> with</w:t>
      </w:r>
      <w:r w:rsidR="00B41141">
        <w:rPr>
          <w:rFonts w:ascii="Arial" w:hAnsi="Arial" w:cs="Arial"/>
          <w:color w:val="0D0D0D" w:themeColor="text1" w:themeTint="F2"/>
          <w:sz w:val="24"/>
          <w:szCs w:val="24"/>
        </w:rPr>
        <w:t xml:space="preserve"> together. At the time of sentencing</w:t>
      </w:r>
      <w:r w:rsidR="00217E6E">
        <w:rPr>
          <w:rFonts w:ascii="Arial" w:hAnsi="Arial" w:cs="Arial"/>
          <w:color w:val="0D0D0D" w:themeColor="text1" w:themeTint="F2"/>
          <w:sz w:val="24"/>
          <w:szCs w:val="24"/>
        </w:rPr>
        <w:t>,</w:t>
      </w:r>
      <w:r w:rsidR="00B41141">
        <w:rPr>
          <w:rFonts w:ascii="Arial" w:hAnsi="Arial" w:cs="Arial"/>
          <w:color w:val="0D0D0D" w:themeColor="text1" w:themeTint="F2"/>
          <w:sz w:val="24"/>
          <w:szCs w:val="24"/>
        </w:rPr>
        <w:t xml:space="preserve"> the respondent was 26 years old and had dependants to look after. It was the appellant’s contention that the court </w:t>
      </w:r>
      <w:r w:rsidR="00B41141" w:rsidRPr="004166EE">
        <w:rPr>
          <w:rFonts w:ascii="Arial" w:hAnsi="Arial" w:cs="Arial"/>
          <w:i/>
          <w:color w:val="0D0D0D" w:themeColor="text1" w:themeTint="F2"/>
          <w:sz w:val="24"/>
          <w:szCs w:val="24"/>
        </w:rPr>
        <w:t>a quo</w:t>
      </w:r>
      <w:r w:rsidR="00B41141">
        <w:rPr>
          <w:rFonts w:ascii="Arial" w:hAnsi="Arial" w:cs="Arial"/>
          <w:color w:val="0D0D0D" w:themeColor="text1" w:themeTint="F2"/>
          <w:sz w:val="24"/>
          <w:szCs w:val="24"/>
        </w:rPr>
        <w:t xml:space="preserve"> overemphasized the respondent’s personal circumstances at the expense of the seriousness of the offence.</w:t>
      </w:r>
    </w:p>
    <w:p w:rsidR="00644F49" w:rsidRDefault="00644F49" w:rsidP="00B41141">
      <w:pPr>
        <w:spacing w:after="0" w:line="360" w:lineRule="auto"/>
        <w:jc w:val="both"/>
        <w:rPr>
          <w:rFonts w:ascii="Arial" w:hAnsi="Arial" w:cs="Arial"/>
          <w:color w:val="0D0D0D" w:themeColor="text1" w:themeTint="F2"/>
          <w:sz w:val="24"/>
          <w:szCs w:val="24"/>
        </w:rPr>
      </w:pPr>
    </w:p>
    <w:p w:rsidR="00644F49" w:rsidRDefault="000E5F1C" w:rsidP="00B41141">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[25</w:t>
      </w:r>
      <w:r w:rsidR="00644F49">
        <w:rPr>
          <w:rFonts w:ascii="Arial" w:hAnsi="Arial" w:cs="Arial"/>
          <w:color w:val="0D0D0D" w:themeColor="text1" w:themeTint="F2"/>
          <w:sz w:val="24"/>
          <w:szCs w:val="24"/>
        </w:rPr>
        <w:t>]</w:t>
      </w:r>
      <w:r w:rsidR="00644F49">
        <w:rPr>
          <w:rFonts w:ascii="Arial" w:hAnsi="Arial" w:cs="Arial"/>
          <w:color w:val="0D0D0D" w:themeColor="text1" w:themeTint="F2"/>
          <w:sz w:val="24"/>
          <w:szCs w:val="24"/>
        </w:rPr>
        <w:tab/>
      </w:r>
      <w:r w:rsidR="00307DC8">
        <w:rPr>
          <w:rFonts w:ascii="Arial" w:hAnsi="Arial" w:cs="Arial"/>
          <w:color w:val="0D0D0D" w:themeColor="text1" w:themeTint="F2"/>
          <w:sz w:val="24"/>
          <w:szCs w:val="24"/>
        </w:rPr>
        <w:t xml:space="preserve">From the court </w:t>
      </w:r>
      <w:r w:rsidR="00307DC8" w:rsidRPr="00307DC8">
        <w:rPr>
          <w:rFonts w:ascii="Arial" w:hAnsi="Arial" w:cs="Arial"/>
          <w:i/>
          <w:color w:val="0D0D0D" w:themeColor="text1" w:themeTint="F2"/>
          <w:sz w:val="24"/>
          <w:szCs w:val="24"/>
        </w:rPr>
        <w:t>a quo’s</w:t>
      </w:r>
      <w:r w:rsidR="00307DC8">
        <w:rPr>
          <w:rFonts w:ascii="Arial" w:hAnsi="Arial" w:cs="Arial"/>
          <w:color w:val="0D0D0D" w:themeColor="text1" w:themeTint="F2"/>
          <w:sz w:val="24"/>
          <w:szCs w:val="24"/>
        </w:rPr>
        <w:t xml:space="preserve"> judgment on sentence, it is evident that it </w:t>
      </w:r>
      <w:r w:rsidR="00644F49">
        <w:rPr>
          <w:rFonts w:ascii="Arial" w:hAnsi="Arial" w:cs="Arial"/>
          <w:color w:val="0D0D0D" w:themeColor="text1" w:themeTint="F2"/>
          <w:sz w:val="24"/>
          <w:szCs w:val="24"/>
        </w:rPr>
        <w:t>over</w:t>
      </w:r>
      <w:r w:rsidR="00307DC8">
        <w:rPr>
          <w:rFonts w:ascii="Arial" w:hAnsi="Arial" w:cs="Arial"/>
          <w:color w:val="0D0D0D" w:themeColor="text1" w:themeTint="F2"/>
          <w:sz w:val="24"/>
          <w:szCs w:val="24"/>
        </w:rPr>
        <w:t>-</w:t>
      </w:r>
      <w:r w:rsidR="00644F49">
        <w:rPr>
          <w:rFonts w:ascii="Arial" w:hAnsi="Arial" w:cs="Arial"/>
          <w:color w:val="0D0D0D" w:themeColor="text1" w:themeTint="F2"/>
          <w:sz w:val="24"/>
          <w:szCs w:val="24"/>
        </w:rPr>
        <w:t xml:space="preserve"> </w:t>
      </w:r>
      <w:r w:rsidR="00217E6E">
        <w:rPr>
          <w:rFonts w:ascii="Arial" w:hAnsi="Arial" w:cs="Arial"/>
          <w:color w:val="0D0D0D" w:themeColor="text1" w:themeTint="F2"/>
          <w:sz w:val="24"/>
          <w:szCs w:val="24"/>
        </w:rPr>
        <w:t>emphasised</w:t>
      </w:r>
      <w:r w:rsidR="00644F49">
        <w:rPr>
          <w:rFonts w:ascii="Arial" w:hAnsi="Arial" w:cs="Arial"/>
          <w:color w:val="0D0D0D" w:themeColor="text1" w:themeTint="F2"/>
          <w:sz w:val="24"/>
          <w:szCs w:val="24"/>
        </w:rPr>
        <w:t xml:space="preserve"> the personal circumstances of the respondent by imposing a sentence inconsistent with the courts</w:t>
      </w:r>
      <w:r w:rsidR="00217E6E">
        <w:rPr>
          <w:rFonts w:ascii="Arial" w:hAnsi="Arial" w:cs="Arial"/>
          <w:color w:val="0D0D0D" w:themeColor="text1" w:themeTint="F2"/>
          <w:sz w:val="24"/>
          <w:szCs w:val="24"/>
        </w:rPr>
        <w:t>’</w:t>
      </w:r>
      <w:r w:rsidR="00644F49">
        <w:rPr>
          <w:rFonts w:ascii="Arial" w:hAnsi="Arial" w:cs="Arial"/>
          <w:color w:val="0D0D0D" w:themeColor="text1" w:themeTint="F2"/>
          <w:sz w:val="24"/>
          <w:szCs w:val="24"/>
        </w:rPr>
        <w:t xml:space="preserve"> earlier find</w:t>
      </w:r>
      <w:r w:rsidR="00F658E5">
        <w:rPr>
          <w:rFonts w:ascii="Arial" w:hAnsi="Arial" w:cs="Arial"/>
          <w:color w:val="0D0D0D" w:themeColor="text1" w:themeTint="F2"/>
          <w:sz w:val="24"/>
          <w:szCs w:val="24"/>
        </w:rPr>
        <w:t>ing</w:t>
      </w:r>
      <w:r w:rsidR="00307DC8">
        <w:rPr>
          <w:rFonts w:ascii="Arial" w:hAnsi="Arial" w:cs="Arial"/>
          <w:color w:val="0D0D0D" w:themeColor="text1" w:themeTint="F2"/>
          <w:sz w:val="24"/>
          <w:szCs w:val="24"/>
        </w:rPr>
        <w:t xml:space="preserve"> that the respondent caused the death of the deceased </w:t>
      </w:r>
      <w:r w:rsidR="005C6406">
        <w:rPr>
          <w:rFonts w:ascii="Arial" w:hAnsi="Arial" w:cs="Arial"/>
          <w:color w:val="0D0D0D" w:themeColor="text1" w:themeTint="F2"/>
          <w:sz w:val="24"/>
          <w:szCs w:val="24"/>
        </w:rPr>
        <w:t xml:space="preserve">acting </w:t>
      </w:r>
      <w:r w:rsidR="00217E6E">
        <w:rPr>
          <w:rFonts w:ascii="Arial" w:hAnsi="Arial" w:cs="Arial"/>
          <w:color w:val="0D0D0D" w:themeColor="text1" w:themeTint="F2"/>
          <w:sz w:val="24"/>
          <w:szCs w:val="24"/>
        </w:rPr>
        <w:t xml:space="preserve">with </w:t>
      </w:r>
      <w:r w:rsidR="00F658E5">
        <w:rPr>
          <w:rFonts w:ascii="Arial" w:hAnsi="Arial" w:cs="Arial"/>
          <w:color w:val="0D0D0D" w:themeColor="text1" w:themeTint="F2"/>
          <w:sz w:val="24"/>
          <w:szCs w:val="24"/>
        </w:rPr>
        <w:t>direct intent.</w:t>
      </w:r>
      <w:r w:rsidR="00307DC8">
        <w:rPr>
          <w:rFonts w:ascii="Arial" w:hAnsi="Arial" w:cs="Arial"/>
          <w:color w:val="0D0D0D" w:themeColor="text1" w:themeTint="F2"/>
          <w:sz w:val="24"/>
          <w:szCs w:val="24"/>
        </w:rPr>
        <w:t xml:space="preserve"> In the circumstances, a very severe sentence was called for.</w:t>
      </w:r>
      <w:r w:rsidR="00F658E5">
        <w:rPr>
          <w:rFonts w:ascii="Arial" w:hAnsi="Arial" w:cs="Arial"/>
          <w:color w:val="0D0D0D" w:themeColor="text1" w:themeTint="F2"/>
          <w:sz w:val="24"/>
          <w:szCs w:val="24"/>
        </w:rPr>
        <w:t xml:space="preserve"> </w:t>
      </w:r>
      <w:r w:rsidR="00307DC8">
        <w:rPr>
          <w:rFonts w:ascii="Arial" w:hAnsi="Arial" w:cs="Arial"/>
          <w:color w:val="0D0D0D" w:themeColor="text1" w:themeTint="F2"/>
          <w:sz w:val="24"/>
          <w:szCs w:val="24"/>
        </w:rPr>
        <w:t>A sentence which also reflects the interest of society and not only that of the respondent.</w:t>
      </w:r>
    </w:p>
    <w:p w:rsidR="00414EE2" w:rsidRDefault="00414EE2" w:rsidP="00C63AD6">
      <w:pPr>
        <w:spacing w:after="0" w:line="360" w:lineRule="auto"/>
        <w:jc w:val="both"/>
        <w:rPr>
          <w:rFonts w:ascii="Arial" w:hAnsi="Arial" w:cs="Arial"/>
          <w:color w:val="0D0D0D" w:themeColor="text1" w:themeTint="F2"/>
          <w:sz w:val="24"/>
          <w:szCs w:val="24"/>
        </w:rPr>
      </w:pPr>
    </w:p>
    <w:p w:rsidR="00B51EFD" w:rsidRDefault="000E5F1C" w:rsidP="00B51EFD">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[26</w:t>
      </w:r>
      <w:r w:rsidR="00B51EFD">
        <w:rPr>
          <w:rFonts w:ascii="Arial" w:hAnsi="Arial" w:cs="Arial"/>
          <w:color w:val="0D0D0D" w:themeColor="text1" w:themeTint="F2"/>
          <w:sz w:val="24"/>
          <w:szCs w:val="24"/>
        </w:rPr>
        <w:t>]</w:t>
      </w:r>
      <w:r w:rsidR="00B51EFD">
        <w:rPr>
          <w:rFonts w:ascii="Arial" w:hAnsi="Arial" w:cs="Arial"/>
          <w:color w:val="0D0D0D" w:themeColor="text1" w:themeTint="F2"/>
          <w:sz w:val="24"/>
          <w:szCs w:val="24"/>
        </w:rPr>
        <w:tab/>
      </w:r>
      <w:r w:rsidR="005606A4">
        <w:rPr>
          <w:rFonts w:ascii="Arial" w:hAnsi="Arial" w:cs="Arial"/>
          <w:color w:val="0D0D0D" w:themeColor="text1" w:themeTint="F2"/>
          <w:sz w:val="24"/>
          <w:szCs w:val="24"/>
        </w:rPr>
        <w:t>When</w:t>
      </w:r>
      <w:r w:rsidR="00B41141">
        <w:rPr>
          <w:rFonts w:ascii="Arial" w:hAnsi="Arial" w:cs="Arial"/>
          <w:color w:val="0D0D0D" w:themeColor="text1" w:themeTint="F2"/>
          <w:sz w:val="24"/>
          <w:szCs w:val="24"/>
        </w:rPr>
        <w:t xml:space="preserve"> sentencing, the court must carefully determine what sentence in the circumstances of the case would do justice to so</w:t>
      </w:r>
      <w:r w:rsidR="000F73F2">
        <w:rPr>
          <w:rFonts w:ascii="Arial" w:hAnsi="Arial" w:cs="Arial"/>
          <w:color w:val="0D0D0D" w:themeColor="text1" w:themeTint="F2"/>
          <w:sz w:val="24"/>
          <w:szCs w:val="24"/>
        </w:rPr>
        <w:t>ciety as well as to the offender</w:t>
      </w:r>
      <w:r w:rsidR="00B41141">
        <w:rPr>
          <w:rFonts w:ascii="Arial" w:hAnsi="Arial" w:cs="Arial"/>
          <w:color w:val="0D0D0D" w:themeColor="text1" w:themeTint="F2"/>
          <w:sz w:val="24"/>
          <w:szCs w:val="24"/>
        </w:rPr>
        <w:t xml:space="preserve">. An exercise which requires that the profile and interests of </w:t>
      </w:r>
      <w:r w:rsidR="00602F41">
        <w:rPr>
          <w:rFonts w:ascii="Arial" w:hAnsi="Arial" w:cs="Arial"/>
          <w:color w:val="0D0D0D" w:themeColor="text1" w:themeTint="F2"/>
          <w:sz w:val="24"/>
          <w:szCs w:val="24"/>
        </w:rPr>
        <w:t>the respondent be considered together with the interest of society</w:t>
      </w:r>
      <w:r w:rsidR="00B41141">
        <w:rPr>
          <w:rFonts w:ascii="Arial" w:hAnsi="Arial" w:cs="Arial"/>
          <w:color w:val="0D0D0D" w:themeColor="text1" w:themeTint="F2"/>
          <w:sz w:val="24"/>
          <w:szCs w:val="24"/>
        </w:rPr>
        <w:t xml:space="preserve">, whilst at the same time taking into account the seriousness of the crime committed. When regard is had to the seriousness of the offence committed, we are of the view that the court </w:t>
      </w:r>
      <w:r w:rsidR="00B41141" w:rsidRPr="004166EE">
        <w:rPr>
          <w:rFonts w:ascii="Arial" w:hAnsi="Arial" w:cs="Arial"/>
          <w:i/>
          <w:color w:val="0D0D0D" w:themeColor="text1" w:themeTint="F2"/>
          <w:sz w:val="24"/>
          <w:szCs w:val="24"/>
        </w:rPr>
        <w:t>a quo</w:t>
      </w:r>
      <w:r w:rsidR="00B41141">
        <w:rPr>
          <w:rFonts w:ascii="Arial" w:hAnsi="Arial" w:cs="Arial"/>
          <w:color w:val="0D0D0D" w:themeColor="text1" w:themeTint="F2"/>
          <w:sz w:val="24"/>
          <w:szCs w:val="24"/>
        </w:rPr>
        <w:t xml:space="preserve"> did not properly consider the seriousness of the crime and therefore misdirected itself by overemphasizing the personal ci</w:t>
      </w:r>
      <w:r w:rsidR="007815EC">
        <w:rPr>
          <w:rFonts w:ascii="Arial" w:hAnsi="Arial" w:cs="Arial"/>
          <w:color w:val="0D0D0D" w:themeColor="text1" w:themeTint="F2"/>
          <w:sz w:val="24"/>
          <w:szCs w:val="24"/>
        </w:rPr>
        <w:t>rcumstances of the respondent at</w:t>
      </w:r>
      <w:r w:rsidR="00B41141">
        <w:rPr>
          <w:rFonts w:ascii="Arial" w:hAnsi="Arial" w:cs="Arial"/>
          <w:color w:val="0D0D0D" w:themeColor="text1" w:themeTint="F2"/>
          <w:sz w:val="24"/>
          <w:szCs w:val="24"/>
        </w:rPr>
        <w:t xml:space="preserve"> the expense of the gravity of the crime itself.</w:t>
      </w:r>
    </w:p>
    <w:p w:rsidR="00B51EFD" w:rsidRDefault="00B51EFD" w:rsidP="00C63AD6">
      <w:pPr>
        <w:spacing w:after="0" w:line="360" w:lineRule="auto"/>
        <w:jc w:val="both"/>
        <w:rPr>
          <w:rFonts w:ascii="Arial" w:hAnsi="Arial" w:cs="Arial"/>
          <w:color w:val="0D0D0D" w:themeColor="text1" w:themeTint="F2"/>
          <w:sz w:val="24"/>
          <w:szCs w:val="24"/>
        </w:rPr>
      </w:pPr>
    </w:p>
    <w:p w:rsidR="005606A4" w:rsidRDefault="000E5F1C" w:rsidP="00C63AD6">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[27</w:t>
      </w:r>
      <w:r w:rsidR="00494A78">
        <w:rPr>
          <w:rFonts w:ascii="Arial" w:hAnsi="Arial" w:cs="Arial"/>
          <w:color w:val="0D0D0D" w:themeColor="text1" w:themeTint="F2"/>
          <w:sz w:val="24"/>
          <w:szCs w:val="24"/>
        </w:rPr>
        <w:t>]</w:t>
      </w:r>
      <w:r w:rsidR="00494A78">
        <w:rPr>
          <w:rFonts w:ascii="Arial" w:hAnsi="Arial" w:cs="Arial"/>
          <w:color w:val="0D0D0D" w:themeColor="text1" w:themeTint="F2"/>
          <w:sz w:val="24"/>
          <w:szCs w:val="24"/>
        </w:rPr>
        <w:tab/>
      </w:r>
      <w:r w:rsidR="00DD4253">
        <w:rPr>
          <w:rFonts w:ascii="Arial" w:hAnsi="Arial" w:cs="Arial"/>
          <w:color w:val="0D0D0D" w:themeColor="text1" w:themeTint="F2"/>
          <w:sz w:val="24"/>
          <w:szCs w:val="24"/>
        </w:rPr>
        <w:t xml:space="preserve">With regard to the court </w:t>
      </w:r>
      <w:r w:rsidR="00DD4253" w:rsidRPr="004166EE">
        <w:rPr>
          <w:rFonts w:ascii="Arial" w:hAnsi="Arial" w:cs="Arial"/>
          <w:i/>
          <w:color w:val="0D0D0D" w:themeColor="text1" w:themeTint="F2"/>
          <w:sz w:val="24"/>
          <w:szCs w:val="24"/>
        </w:rPr>
        <w:t>a quo’s</w:t>
      </w:r>
      <w:r w:rsidR="00DD4253">
        <w:rPr>
          <w:rFonts w:ascii="Arial" w:hAnsi="Arial" w:cs="Arial"/>
          <w:color w:val="0D0D0D" w:themeColor="text1" w:themeTint="F2"/>
          <w:sz w:val="24"/>
          <w:szCs w:val="24"/>
        </w:rPr>
        <w:t xml:space="preserve"> reasoning for sentence,</w:t>
      </w:r>
      <w:r w:rsidR="005606A4">
        <w:rPr>
          <w:rFonts w:ascii="Arial" w:hAnsi="Arial" w:cs="Arial"/>
          <w:color w:val="0D0D0D" w:themeColor="text1" w:themeTint="F2"/>
          <w:sz w:val="24"/>
          <w:szCs w:val="24"/>
        </w:rPr>
        <w:t xml:space="preserve"> namely,</w:t>
      </w:r>
      <w:r w:rsidR="00DD4253">
        <w:rPr>
          <w:rFonts w:ascii="Arial" w:hAnsi="Arial" w:cs="Arial"/>
          <w:color w:val="0D0D0D" w:themeColor="text1" w:themeTint="F2"/>
          <w:sz w:val="24"/>
          <w:szCs w:val="24"/>
        </w:rPr>
        <w:t xml:space="preserve"> that the respondent killed the deceased due to provocation</w:t>
      </w:r>
      <w:r w:rsidR="005606A4">
        <w:rPr>
          <w:rFonts w:ascii="Arial" w:hAnsi="Arial" w:cs="Arial"/>
          <w:color w:val="0D0D0D" w:themeColor="text1" w:themeTint="F2"/>
          <w:sz w:val="24"/>
          <w:szCs w:val="24"/>
        </w:rPr>
        <w:t>:</w:t>
      </w:r>
      <w:r w:rsidR="00DD4253">
        <w:rPr>
          <w:rFonts w:ascii="Arial" w:hAnsi="Arial" w:cs="Arial"/>
          <w:color w:val="0D0D0D" w:themeColor="text1" w:themeTint="F2"/>
          <w:sz w:val="24"/>
          <w:szCs w:val="24"/>
        </w:rPr>
        <w:t xml:space="preserve"> Provocation might be a mitigating factor which may be considered when sentencing. </w:t>
      </w:r>
      <w:r w:rsidR="005606A4">
        <w:rPr>
          <w:rFonts w:ascii="Arial" w:hAnsi="Arial" w:cs="Arial"/>
          <w:color w:val="0D0D0D" w:themeColor="text1" w:themeTint="F2"/>
          <w:sz w:val="24"/>
          <w:szCs w:val="24"/>
        </w:rPr>
        <w:t>However, a</w:t>
      </w:r>
      <w:r w:rsidR="00DD4253">
        <w:rPr>
          <w:rFonts w:ascii="Arial" w:hAnsi="Arial" w:cs="Arial"/>
          <w:color w:val="0D0D0D" w:themeColor="text1" w:themeTint="F2"/>
          <w:sz w:val="24"/>
          <w:szCs w:val="24"/>
        </w:rPr>
        <w:t xml:space="preserve"> criminal act that resulted from it (provocation) is usually committed immediately after the provocative act.</w:t>
      </w:r>
      <w:r w:rsidR="005606A4">
        <w:rPr>
          <w:rFonts w:ascii="Arial" w:hAnsi="Arial" w:cs="Arial"/>
          <w:color w:val="0D0D0D" w:themeColor="text1" w:themeTint="F2"/>
          <w:sz w:val="24"/>
          <w:szCs w:val="24"/>
        </w:rPr>
        <w:t xml:space="preserve"> In </w:t>
      </w:r>
      <w:r w:rsidR="005606A4" w:rsidRPr="005606A4">
        <w:rPr>
          <w:rFonts w:ascii="Arial" w:hAnsi="Arial" w:cs="Arial"/>
          <w:i/>
          <w:color w:val="0D0D0D" w:themeColor="text1" w:themeTint="F2"/>
          <w:sz w:val="24"/>
          <w:szCs w:val="24"/>
        </w:rPr>
        <w:t xml:space="preserve">S v </w:t>
      </w:r>
      <w:proofErr w:type="spellStart"/>
      <w:r w:rsidR="005606A4" w:rsidRPr="005606A4">
        <w:rPr>
          <w:rFonts w:ascii="Arial" w:hAnsi="Arial" w:cs="Arial"/>
          <w:i/>
          <w:color w:val="0D0D0D" w:themeColor="text1" w:themeTint="F2"/>
          <w:sz w:val="24"/>
          <w:szCs w:val="24"/>
        </w:rPr>
        <w:t>Kamati</w:t>
      </w:r>
      <w:proofErr w:type="spellEnd"/>
      <w:r w:rsidR="005606A4">
        <w:rPr>
          <w:rFonts w:ascii="Arial" w:hAnsi="Arial" w:cs="Arial"/>
          <w:color w:val="0D0D0D" w:themeColor="text1" w:themeTint="F2"/>
          <w:sz w:val="24"/>
          <w:szCs w:val="24"/>
        </w:rPr>
        <w:t>,</w:t>
      </w:r>
      <w:r w:rsidR="005606A4">
        <w:rPr>
          <w:rStyle w:val="FootnoteReference"/>
          <w:rFonts w:ascii="Arial" w:hAnsi="Arial"/>
          <w:color w:val="0D0D0D" w:themeColor="text1" w:themeTint="F2"/>
          <w:sz w:val="24"/>
          <w:szCs w:val="24"/>
        </w:rPr>
        <w:footnoteReference w:id="8"/>
      </w:r>
      <w:r w:rsidR="005606A4">
        <w:rPr>
          <w:rFonts w:ascii="Arial" w:hAnsi="Arial" w:cs="Arial"/>
          <w:color w:val="0D0D0D" w:themeColor="text1" w:themeTint="F2"/>
          <w:sz w:val="24"/>
          <w:szCs w:val="24"/>
        </w:rPr>
        <w:t xml:space="preserve"> the court held the following:</w:t>
      </w:r>
    </w:p>
    <w:p w:rsidR="005606A4" w:rsidRDefault="005606A4" w:rsidP="005606A4">
      <w:pPr>
        <w:spacing w:after="0" w:line="240" w:lineRule="auto"/>
        <w:jc w:val="both"/>
        <w:rPr>
          <w:rFonts w:ascii="Arial" w:hAnsi="Arial" w:cs="Arial"/>
          <w:color w:val="0D0D0D" w:themeColor="text1" w:themeTint="F2"/>
          <w:sz w:val="24"/>
          <w:szCs w:val="24"/>
        </w:rPr>
      </w:pPr>
    </w:p>
    <w:p w:rsidR="00DE6AFF" w:rsidRPr="005606A4" w:rsidRDefault="00DD4253" w:rsidP="005606A4">
      <w:pPr>
        <w:spacing w:after="0" w:line="360" w:lineRule="auto"/>
        <w:ind w:firstLine="720"/>
        <w:jc w:val="both"/>
        <w:rPr>
          <w:rFonts w:ascii="Arial" w:hAnsi="Arial" w:cs="Arial"/>
          <w:color w:val="0D0D0D" w:themeColor="text1" w:themeTint="F2"/>
        </w:rPr>
      </w:pPr>
      <w:r w:rsidRPr="005606A4">
        <w:rPr>
          <w:rFonts w:ascii="Arial" w:hAnsi="Arial" w:cs="Arial"/>
          <w:color w:val="0D0D0D" w:themeColor="text1" w:themeTint="F2"/>
        </w:rPr>
        <w:t xml:space="preserve"> </w:t>
      </w:r>
      <w:r w:rsidR="005606A4" w:rsidRPr="005606A4">
        <w:rPr>
          <w:rFonts w:ascii="Arial" w:hAnsi="Arial" w:cs="Arial"/>
          <w:color w:val="0D0D0D" w:themeColor="text1" w:themeTint="F2"/>
        </w:rPr>
        <w:t>‘</w:t>
      </w:r>
      <w:r w:rsidRPr="005606A4">
        <w:rPr>
          <w:rFonts w:ascii="Arial" w:hAnsi="Arial" w:cs="Arial"/>
          <w:color w:val="0D0D0D" w:themeColor="text1" w:themeTint="F2"/>
        </w:rPr>
        <w:t>The value of our society demands that there must be a balance between the nature of provocation and the response thereto before one’s conduct can be seen as less blameworthy or to mitigate the offence that had been committed.</w:t>
      </w:r>
      <w:r w:rsidR="005606A4" w:rsidRPr="005606A4">
        <w:rPr>
          <w:rFonts w:ascii="Arial" w:hAnsi="Arial" w:cs="Arial"/>
          <w:color w:val="0D0D0D" w:themeColor="text1" w:themeTint="F2"/>
        </w:rPr>
        <w:t>’</w:t>
      </w:r>
    </w:p>
    <w:p w:rsidR="00B02A07" w:rsidRDefault="00B02A07" w:rsidP="00C63AD6">
      <w:pPr>
        <w:spacing w:after="0" w:line="360" w:lineRule="auto"/>
        <w:jc w:val="both"/>
        <w:rPr>
          <w:rFonts w:ascii="Arial" w:hAnsi="Arial" w:cs="Arial"/>
          <w:color w:val="0D0D0D" w:themeColor="text1" w:themeTint="F2"/>
          <w:sz w:val="24"/>
          <w:szCs w:val="24"/>
        </w:rPr>
      </w:pPr>
    </w:p>
    <w:p w:rsidR="00171635" w:rsidRDefault="000E5F1C" w:rsidP="00C63AD6">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[28</w:t>
      </w:r>
      <w:r w:rsidR="00B02A07">
        <w:rPr>
          <w:rFonts w:ascii="Arial" w:hAnsi="Arial" w:cs="Arial"/>
          <w:color w:val="0D0D0D" w:themeColor="text1" w:themeTint="F2"/>
          <w:sz w:val="24"/>
          <w:szCs w:val="24"/>
        </w:rPr>
        <w:t>]</w:t>
      </w:r>
      <w:r w:rsidR="00B02A07">
        <w:rPr>
          <w:rFonts w:ascii="Arial" w:hAnsi="Arial" w:cs="Arial"/>
          <w:color w:val="0D0D0D" w:themeColor="text1" w:themeTint="F2"/>
          <w:sz w:val="24"/>
          <w:szCs w:val="24"/>
        </w:rPr>
        <w:tab/>
        <w:t xml:space="preserve">Society yearns for peace and craves for perpetrators of violent crimes to be dealt with </w:t>
      </w:r>
      <w:r w:rsidR="00B02A07" w:rsidRPr="00A265E8">
        <w:rPr>
          <w:rFonts w:ascii="Arial" w:hAnsi="Arial" w:cs="Arial"/>
          <w:color w:val="0D0D0D" w:themeColor="text1" w:themeTint="F2"/>
          <w:sz w:val="24"/>
          <w:szCs w:val="24"/>
        </w:rPr>
        <w:t>sternly by our courts.</w:t>
      </w:r>
      <w:r w:rsidR="000F73F2" w:rsidRPr="00A265E8">
        <w:rPr>
          <w:rFonts w:ascii="Arial" w:eastAsia="Calibri" w:hAnsi="Arial" w:cs="Arial"/>
          <w:sz w:val="24"/>
          <w:szCs w:val="24"/>
          <w:lang w:val="en-US"/>
        </w:rPr>
        <w:t xml:space="preserve"> </w:t>
      </w:r>
      <w:r w:rsidR="000F73F2" w:rsidRPr="00A265E8">
        <w:rPr>
          <w:rFonts w:ascii="Arial" w:hAnsi="Arial" w:cs="Arial"/>
          <w:color w:val="0D0D0D" w:themeColor="text1" w:themeTint="F2"/>
          <w:sz w:val="24"/>
          <w:szCs w:val="24"/>
          <w:lang w:val="en-US"/>
        </w:rPr>
        <w:t>Courts are entrusted with</w:t>
      </w:r>
      <w:r w:rsidR="005606A4">
        <w:rPr>
          <w:rFonts w:ascii="Arial" w:hAnsi="Arial" w:cs="Arial"/>
          <w:color w:val="0D0D0D" w:themeColor="text1" w:themeTint="F2"/>
          <w:sz w:val="24"/>
          <w:szCs w:val="24"/>
          <w:lang w:val="en-US"/>
        </w:rPr>
        <w:t xml:space="preserve"> an</w:t>
      </w:r>
      <w:r w:rsidR="000F73F2" w:rsidRPr="00A265E8">
        <w:rPr>
          <w:rFonts w:ascii="Arial" w:hAnsi="Arial" w:cs="Arial"/>
          <w:color w:val="0D0D0D" w:themeColor="text1" w:themeTint="F2"/>
          <w:sz w:val="24"/>
          <w:szCs w:val="24"/>
          <w:lang w:val="en-US"/>
        </w:rPr>
        <w:t xml:space="preserve"> important function to administer justice and apply the law</w:t>
      </w:r>
      <w:r w:rsidR="005606A4">
        <w:rPr>
          <w:rFonts w:ascii="Arial" w:hAnsi="Arial" w:cs="Arial"/>
          <w:color w:val="0D0D0D" w:themeColor="text1" w:themeTint="F2"/>
          <w:sz w:val="24"/>
          <w:szCs w:val="24"/>
          <w:lang w:val="en-US"/>
        </w:rPr>
        <w:t>.</w:t>
      </w:r>
      <w:r w:rsidR="00171635">
        <w:rPr>
          <w:rFonts w:ascii="Arial" w:hAnsi="Arial" w:cs="Arial"/>
          <w:color w:val="0D0D0D" w:themeColor="text1" w:themeTint="F2"/>
          <w:sz w:val="24"/>
          <w:szCs w:val="24"/>
        </w:rPr>
        <w:t xml:space="preserve"> </w:t>
      </w:r>
      <w:r w:rsidR="000F73F2">
        <w:rPr>
          <w:rFonts w:ascii="Arial" w:hAnsi="Arial" w:cs="Arial"/>
          <w:color w:val="0D0D0D" w:themeColor="text1" w:themeTint="F2"/>
          <w:sz w:val="24"/>
          <w:szCs w:val="24"/>
        </w:rPr>
        <w:t>Thus</w:t>
      </w:r>
      <w:r w:rsidR="00575562">
        <w:rPr>
          <w:rFonts w:ascii="Arial" w:hAnsi="Arial" w:cs="Arial"/>
          <w:color w:val="0D0D0D" w:themeColor="text1" w:themeTint="F2"/>
          <w:sz w:val="24"/>
          <w:szCs w:val="24"/>
        </w:rPr>
        <w:t>,</w:t>
      </w:r>
      <w:r w:rsidR="00B02A07">
        <w:rPr>
          <w:rFonts w:ascii="Arial" w:hAnsi="Arial" w:cs="Arial"/>
          <w:color w:val="0D0D0D" w:themeColor="text1" w:themeTint="F2"/>
          <w:sz w:val="24"/>
          <w:szCs w:val="24"/>
        </w:rPr>
        <w:t xml:space="preserve"> the duty</w:t>
      </w:r>
      <w:r w:rsidR="007815EC">
        <w:rPr>
          <w:rFonts w:ascii="Arial" w:hAnsi="Arial" w:cs="Arial"/>
          <w:color w:val="0D0D0D" w:themeColor="text1" w:themeTint="F2"/>
          <w:sz w:val="24"/>
          <w:szCs w:val="24"/>
        </w:rPr>
        <w:t xml:space="preserve"> is</w:t>
      </w:r>
      <w:r w:rsidR="00B02A07">
        <w:rPr>
          <w:rFonts w:ascii="Arial" w:hAnsi="Arial" w:cs="Arial"/>
          <w:color w:val="0D0D0D" w:themeColor="text1" w:themeTint="F2"/>
          <w:sz w:val="24"/>
          <w:szCs w:val="24"/>
        </w:rPr>
        <w:t xml:space="preserve"> upon this court to protect society from crimes in general and violent crimes in particular. Courts are required to apply severe standardized and consistent response to those crimes unless convincing reasons justify otherwise. </w:t>
      </w:r>
    </w:p>
    <w:p w:rsidR="00AF7342" w:rsidRDefault="00AF7342" w:rsidP="00C63AD6">
      <w:pPr>
        <w:spacing w:after="0" w:line="360" w:lineRule="auto"/>
        <w:jc w:val="both"/>
        <w:rPr>
          <w:rFonts w:ascii="Arial" w:hAnsi="Arial" w:cs="Arial"/>
          <w:color w:val="0D0D0D" w:themeColor="text1" w:themeTint="F2"/>
          <w:sz w:val="24"/>
          <w:szCs w:val="24"/>
        </w:rPr>
      </w:pPr>
    </w:p>
    <w:p w:rsidR="00171635" w:rsidRPr="000F73F2" w:rsidRDefault="000E5F1C" w:rsidP="00C63AD6">
      <w:pPr>
        <w:spacing w:after="0" w:line="360" w:lineRule="auto"/>
        <w:jc w:val="both"/>
        <w:rPr>
          <w:rFonts w:ascii="Arial" w:hAnsi="Arial" w:cs="Arial"/>
          <w:color w:val="0D0D0D" w:themeColor="text1" w:themeTint="F2"/>
          <w:sz w:val="24"/>
          <w:szCs w:val="24"/>
          <w:lang w:val="en-US"/>
        </w:rPr>
      </w:pPr>
      <w:r>
        <w:rPr>
          <w:rFonts w:ascii="Arial" w:hAnsi="Arial" w:cs="Arial"/>
          <w:color w:val="0D0D0D" w:themeColor="text1" w:themeTint="F2"/>
          <w:sz w:val="24"/>
          <w:szCs w:val="24"/>
          <w:lang w:val="en-US"/>
        </w:rPr>
        <w:t>[29</w:t>
      </w:r>
      <w:r w:rsidR="00171635">
        <w:rPr>
          <w:rFonts w:ascii="Arial" w:hAnsi="Arial" w:cs="Arial"/>
          <w:color w:val="0D0D0D" w:themeColor="text1" w:themeTint="F2"/>
          <w:sz w:val="24"/>
          <w:szCs w:val="24"/>
          <w:lang w:val="en-US"/>
        </w:rPr>
        <w:t>]</w:t>
      </w:r>
      <w:r w:rsidR="00171635">
        <w:rPr>
          <w:rFonts w:ascii="Arial" w:hAnsi="Arial" w:cs="Arial"/>
          <w:color w:val="0D0D0D" w:themeColor="text1" w:themeTint="F2"/>
          <w:sz w:val="24"/>
          <w:szCs w:val="24"/>
          <w:lang w:val="en-US"/>
        </w:rPr>
        <w:tab/>
      </w:r>
      <w:r w:rsidR="00171635" w:rsidRPr="00A265E8">
        <w:rPr>
          <w:rFonts w:ascii="Arial" w:hAnsi="Arial" w:cs="Arial"/>
          <w:color w:val="0D0D0D" w:themeColor="text1" w:themeTint="F2"/>
          <w:sz w:val="24"/>
          <w:szCs w:val="24"/>
          <w:lang w:val="en-GB"/>
        </w:rPr>
        <w:t>It has been a long standing position in our law that anger, jealousy or other akin emotions do not form a complete defence to criminal conduct, but stand as a factor which may mitigate sentence if the anger caused as a result of provocation was justified.</w:t>
      </w:r>
      <w:r w:rsidR="00171635" w:rsidRPr="00A265E8">
        <w:rPr>
          <w:rFonts w:ascii="Arial" w:hAnsi="Arial" w:cs="Arial"/>
          <w:color w:val="0D0D0D" w:themeColor="text1" w:themeTint="F2"/>
          <w:sz w:val="24"/>
          <w:szCs w:val="24"/>
          <w:vertAlign w:val="superscript"/>
          <w:lang w:val="en-GB"/>
        </w:rPr>
        <w:footnoteReference w:id="9"/>
      </w:r>
    </w:p>
    <w:p w:rsidR="00B02A07" w:rsidRDefault="00B02A07" w:rsidP="00C63AD6">
      <w:pPr>
        <w:spacing w:after="0" w:line="360" w:lineRule="auto"/>
        <w:jc w:val="both"/>
        <w:rPr>
          <w:rFonts w:ascii="Arial" w:hAnsi="Arial" w:cs="Arial"/>
          <w:color w:val="0D0D0D" w:themeColor="text1" w:themeTint="F2"/>
          <w:sz w:val="24"/>
          <w:szCs w:val="24"/>
        </w:rPr>
      </w:pPr>
    </w:p>
    <w:p w:rsidR="00B02A07" w:rsidRDefault="000E5F1C" w:rsidP="00C63AD6">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[30</w:t>
      </w:r>
      <w:r w:rsidR="00B02A07">
        <w:rPr>
          <w:rFonts w:ascii="Arial" w:hAnsi="Arial" w:cs="Arial"/>
          <w:color w:val="0D0D0D" w:themeColor="text1" w:themeTint="F2"/>
          <w:sz w:val="24"/>
          <w:szCs w:val="24"/>
        </w:rPr>
        <w:t>]</w:t>
      </w:r>
      <w:r w:rsidR="00B02A07">
        <w:rPr>
          <w:rFonts w:ascii="Arial" w:hAnsi="Arial" w:cs="Arial"/>
          <w:color w:val="0D0D0D" w:themeColor="text1" w:themeTint="F2"/>
          <w:sz w:val="24"/>
          <w:szCs w:val="24"/>
        </w:rPr>
        <w:tab/>
        <w:t xml:space="preserve">Moreover even if this court was to find that the respondent was provoked, </w:t>
      </w:r>
      <w:r w:rsidR="00AF7342">
        <w:rPr>
          <w:rFonts w:ascii="Arial" w:hAnsi="Arial" w:cs="Arial"/>
          <w:color w:val="0D0D0D" w:themeColor="text1" w:themeTint="F2"/>
          <w:sz w:val="24"/>
          <w:szCs w:val="24"/>
        </w:rPr>
        <w:t xml:space="preserve">which was not the case, </w:t>
      </w:r>
      <w:r w:rsidR="00B02A07">
        <w:rPr>
          <w:rFonts w:ascii="Arial" w:hAnsi="Arial" w:cs="Arial"/>
          <w:color w:val="0D0D0D" w:themeColor="text1" w:themeTint="F2"/>
          <w:sz w:val="24"/>
          <w:szCs w:val="24"/>
        </w:rPr>
        <w:t>and that it is human nature to respond to provocation and every person has a threshold to be reached, it does not mean that violent responses to provocation can be tolerated in a civilised society. The respondent had the opportunity to report the assault on him</w:t>
      </w:r>
      <w:r w:rsidR="00AF7342">
        <w:rPr>
          <w:rFonts w:ascii="Arial" w:hAnsi="Arial" w:cs="Arial"/>
          <w:color w:val="0D0D0D" w:themeColor="text1" w:themeTint="F2"/>
          <w:sz w:val="24"/>
          <w:szCs w:val="24"/>
        </w:rPr>
        <w:t xml:space="preserve"> by the deceased,</w:t>
      </w:r>
      <w:r w:rsidR="00B02A07">
        <w:rPr>
          <w:rFonts w:ascii="Arial" w:hAnsi="Arial" w:cs="Arial"/>
          <w:color w:val="0D0D0D" w:themeColor="text1" w:themeTint="F2"/>
          <w:sz w:val="24"/>
          <w:szCs w:val="24"/>
        </w:rPr>
        <w:t xml:space="preserve"> the previous evening to the police. He did not do so.</w:t>
      </w:r>
    </w:p>
    <w:p w:rsidR="00B02A07" w:rsidRDefault="00B02A07" w:rsidP="00C63AD6">
      <w:pPr>
        <w:spacing w:after="0" w:line="360" w:lineRule="auto"/>
        <w:jc w:val="both"/>
        <w:rPr>
          <w:rFonts w:ascii="Arial" w:hAnsi="Arial" w:cs="Arial"/>
          <w:color w:val="0D0D0D" w:themeColor="text1" w:themeTint="F2"/>
          <w:sz w:val="24"/>
          <w:szCs w:val="24"/>
        </w:rPr>
      </w:pPr>
    </w:p>
    <w:p w:rsidR="00B02A07" w:rsidRDefault="000E5F1C" w:rsidP="00C63AD6">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[31</w:t>
      </w:r>
      <w:r w:rsidR="00B02A07">
        <w:rPr>
          <w:rFonts w:ascii="Arial" w:hAnsi="Arial" w:cs="Arial"/>
          <w:color w:val="0D0D0D" w:themeColor="text1" w:themeTint="F2"/>
          <w:sz w:val="24"/>
          <w:szCs w:val="24"/>
        </w:rPr>
        <w:t>]</w:t>
      </w:r>
      <w:r w:rsidR="00B02A07">
        <w:rPr>
          <w:rFonts w:ascii="Arial" w:hAnsi="Arial" w:cs="Arial"/>
          <w:color w:val="0D0D0D" w:themeColor="text1" w:themeTint="F2"/>
          <w:sz w:val="24"/>
          <w:szCs w:val="24"/>
        </w:rPr>
        <w:tab/>
        <w:t xml:space="preserve">The respondent demonstrated a total disregard for human life. In </w:t>
      </w:r>
      <w:r w:rsidR="007815EC">
        <w:rPr>
          <w:rFonts w:ascii="Arial" w:hAnsi="Arial" w:cs="Arial"/>
          <w:color w:val="0D0D0D" w:themeColor="text1" w:themeTint="F2"/>
          <w:sz w:val="24"/>
          <w:szCs w:val="24"/>
        </w:rPr>
        <w:t>our</w:t>
      </w:r>
      <w:r w:rsidR="00B02A07">
        <w:rPr>
          <w:rFonts w:ascii="Arial" w:hAnsi="Arial" w:cs="Arial"/>
          <w:color w:val="0D0D0D" w:themeColor="text1" w:themeTint="F2"/>
          <w:sz w:val="24"/>
          <w:szCs w:val="24"/>
        </w:rPr>
        <w:t xml:space="preserve"> assessment</w:t>
      </w:r>
      <w:r w:rsidR="00B44303">
        <w:rPr>
          <w:rFonts w:ascii="Arial" w:hAnsi="Arial" w:cs="Arial"/>
          <w:color w:val="0D0D0D" w:themeColor="text1" w:themeTint="F2"/>
          <w:sz w:val="24"/>
          <w:szCs w:val="24"/>
        </w:rPr>
        <w:t>,</w:t>
      </w:r>
      <w:r w:rsidR="00B02A07">
        <w:rPr>
          <w:rFonts w:ascii="Arial" w:hAnsi="Arial" w:cs="Arial"/>
          <w:color w:val="0D0D0D" w:themeColor="text1" w:themeTint="F2"/>
          <w:sz w:val="24"/>
          <w:szCs w:val="24"/>
        </w:rPr>
        <w:t xml:space="preserve"> the respondent must be </w:t>
      </w:r>
      <w:r w:rsidR="00BF6B89">
        <w:rPr>
          <w:rFonts w:ascii="Arial" w:hAnsi="Arial" w:cs="Arial"/>
          <w:color w:val="0D0D0D" w:themeColor="text1" w:themeTint="F2"/>
          <w:sz w:val="24"/>
          <w:szCs w:val="24"/>
        </w:rPr>
        <w:t>removed from</w:t>
      </w:r>
      <w:r w:rsidR="00B02A07">
        <w:rPr>
          <w:rFonts w:ascii="Arial" w:hAnsi="Arial" w:cs="Arial"/>
          <w:color w:val="0D0D0D" w:themeColor="text1" w:themeTint="F2"/>
          <w:sz w:val="24"/>
          <w:szCs w:val="24"/>
        </w:rPr>
        <w:t xml:space="preserve"> society for a long period</w:t>
      </w:r>
      <w:r w:rsidR="00B44303">
        <w:rPr>
          <w:rFonts w:ascii="Arial" w:hAnsi="Arial" w:cs="Arial"/>
          <w:color w:val="0D0D0D" w:themeColor="text1" w:themeTint="F2"/>
          <w:sz w:val="24"/>
          <w:szCs w:val="24"/>
        </w:rPr>
        <w:t xml:space="preserve"> of time</w:t>
      </w:r>
      <w:r w:rsidR="00B02A07">
        <w:rPr>
          <w:rFonts w:ascii="Arial" w:hAnsi="Arial" w:cs="Arial"/>
          <w:color w:val="0D0D0D" w:themeColor="text1" w:themeTint="F2"/>
          <w:sz w:val="24"/>
          <w:szCs w:val="24"/>
        </w:rPr>
        <w:t xml:space="preserve"> as he possess a real danger to the wellbeing and security of other persons.</w:t>
      </w:r>
    </w:p>
    <w:p w:rsidR="00B02A07" w:rsidRDefault="00B02A07" w:rsidP="00C63AD6">
      <w:pPr>
        <w:spacing w:after="0" w:line="360" w:lineRule="auto"/>
        <w:jc w:val="both"/>
        <w:rPr>
          <w:rFonts w:ascii="Arial" w:hAnsi="Arial" w:cs="Arial"/>
          <w:color w:val="0D0D0D" w:themeColor="text1" w:themeTint="F2"/>
          <w:sz w:val="24"/>
          <w:szCs w:val="24"/>
        </w:rPr>
      </w:pPr>
    </w:p>
    <w:p w:rsidR="00B02A07" w:rsidRDefault="000E5F1C" w:rsidP="00C63AD6">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[32</w:t>
      </w:r>
      <w:r w:rsidR="00B02A07">
        <w:rPr>
          <w:rFonts w:ascii="Arial" w:hAnsi="Arial" w:cs="Arial"/>
          <w:color w:val="0D0D0D" w:themeColor="text1" w:themeTint="F2"/>
          <w:sz w:val="24"/>
          <w:szCs w:val="24"/>
        </w:rPr>
        <w:t>]</w:t>
      </w:r>
      <w:r w:rsidR="00B02A07">
        <w:rPr>
          <w:rFonts w:ascii="Arial" w:hAnsi="Arial" w:cs="Arial"/>
          <w:color w:val="0D0D0D" w:themeColor="text1" w:themeTint="F2"/>
          <w:sz w:val="24"/>
          <w:szCs w:val="24"/>
        </w:rPr>
        <w:tab/>
        <w:t>In the result the following orders are made:</w:t>
      </w:r>
    </w:p>
    <w:p w:rsidR="00DE6AFF" w:rsidRDefault="00DE6AFF" w:rsidP="00C63AD6">
      <w:pPr>
        <w:spacing w:after="0" w:line="360" w:lineRule="auto"/>
        <w:jc w:val="both"/>
        <w:rPr>
          <w:rFonts w:ascii="Arial" w:hAnsi="Arial" w:cs="Arial"/>
          <w:color w:val="0D0D0D" w:themeColor="text1" w:themeTint="F2"/>
          <w:sz w:val="24"/>
          <w:szCs w:val="24"/>
        </w:rPr>
      </w:pPr>
    </w:p>
    <w:p w:rsidR="009F736B" w:rsidRDefault="002E1A45" w:rsidP="008F5549">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w:t>
      </w:r>
      <w:r>
        <w:rPr>
          <w:rFonts w:ascii="Arial" w:hAnsi="Arial" w:cs="Arial"/>
          <w:color w:val="0D0D0D" w:themeColor="text1" w:themeTint="F2"/>
          <w:sz w:val="24"/>
          <w:szCs w:val="24"/>
        </w:rPr>
        <w:tab/>
        <w:t xml:space="preserve">The </w:t>
      </w:r>
      <w:r w:rsidR="00B02A07">
        <w:rPr>
          <w:rFonts w:ascii="Arial" w:hAnsi="Arial" w:cs="Arial"/>
          <w:color w:val="0D0D0D" w:themeColor="text1" w:themeTint="F2"/>
          <w:sz w:val="24"/>
          <w:szCs w:val="24"/>
        </w:rPr>
        <w:t>appeal against sentence is upheld</w:t>
      </w:r>
      <w:r>
        <w:rPr>
          <w:rFonts w:ascii="Arial" w:hAnsi="Arial" w:cs="Arial"/>
          <w:color w:val="0D0D0D" w:themeColor="text1" w:themeTint="F2"/>
          <w:sz w:val="24"/>
          <w:szCs w:val="24"/>
        </w:rPr>
        <w:t>.</w:t>
      </w:r>
    </w:p>
    <w:p w:rsidR="002E1A45" w:rsidRDefault="002E1A45" w:rsidP="00B02A07">
      <w:pPr>
        <w:spacing w:after="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2.</w:t>
      </w:r>
      <w:r>
        <w:rPr>
          <w:rFonts w:ascii="Arial" w:hAnsi="Arial" w:cs="Arial"/>
          <w:color w:val="0D0D0D" w:themeColor="text1" w:themeTint="F2"/>
          <w:sz w:val="24"/>
          <w:szCs w:val="24"/>
        </w:rPr>
        <w:tab/>
      </w:r>
      <w:r w:rsidR="00B02A07">
        <w:rPr>
          <w:rFonts w:ascii="Arial" w:hAnsi="Arial" w:cs="Arial"/>
          <w:color w:val="0D0D0D" w:themeColor="text1" w:themeTint="F2"/>
          <w:sz w:val="24"/>
          <w:szCs w:val="24"/>
        </w:rPr>
        <w:t xml:space="preserve">The sentence imposed by the court </w:t>
      </w:r>
      <w:r w:rsidR="00B02A07" w:rsidRPr="004166EE">
        <w:rPr>
          <w:rFonts w:ascii="Arial" w:hAnsi="Arial" w:cs="Arial"/>
          <w:i/>
          <w:color w:val="0D0D0D" w:themeColor="text1" w:themeTint="F2"/>
          <w:sz w:val="24"/>
          <w:szCs w:val="24"/>
        </w:rPr>
        <w:t>a quo</w:t>
      </w:r>
      <w:r w:rsidR="00B02A07">
        <w:rPr>
          <w:rFonts w:ascii="Arial" w:hAnsi="Arial" w:cs="Arial"/>
          <w:color w:val="0D0D0D" w:themeColor="text1" w:themeTint="F2"/>
          <w:sz w:val="24"/>
          <w:szCs w:val="24"/>
        </w:rPr>
        <w:t xml:space="preserve"> is set aside and substituted with the following sentence:</w:t>
      </w:r>
    </w:p>
    <w:p w:rsidR="00B02A07" w:rsidRDefault="00B02A07" w:rsidP="00575562">
      <w:pPr>
        <w:spacing w:after="0" w:line="360" w:lineRule="auto"/>
        <w:ind w:left="72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The </w:t>
      </w:r>
      <w:r w:rsidR="00412BB0">
        <w:rPr>
          <w:rFonts w:ascii="Arial" w:hAnsi="Arial" w:cs="Arial"/>
          <w:color w:val="0D0D0D" w:themeColor="text1" w:themeTint="F2"/>
          <w:sz w:val="24"/>
          <w:szCs w:val="24"/>
        </w:rPr>
        <w:t>accused</w:t>
      </w:r>
      <w:r>
        <w:rPr>
          <w:rFonts w:ascii="Arial" w:hAnsi="Arial" w:cs="Arial"/>
          <w:color w:val="0D0D0D" w:themeColor="text1" w:themeTint="F2"/>
          <w:sz w:val="24"/>
          <w:szCs w:val="24"/>
        </w:rPr>
        <w:t xml:space="preserve"> is sentenced to 18 years</w:t>
      </w:r>
      <w:r w:rsidR="004166EE">
        <w:rPr>
          <w:rFonts w:ascii="Arial" w:hAnsi="Arial" w:cs="Arial"/>
          <w:color w:val="0D0D0D" w:themeColor="text1" w:themeTint="F2"/>
          <w:sz w:val="24"/>
          <w:szCs w:val="24"/>
        </w:rPr>
        <w:t>’</w:t>
      </w:r>
      <w:r>
        <w:rPr>
          <w:rFonts w:ascii="Arial" w:hAnsi="Arial" w:cs="Arial"/>
          <w:color w:val="0D0D0D" w:themeColor="text1" w:themeTint="F2"/>
          <w:sz w:val="24"/>
          <w:szCs w:val="24"/>
        </w:rPr>
        <w:t xml:space="preserve"> imprisonment of which 3 years</w:t>
      </w:r>
      <w:r w:rsidR="004166EE">
        <w:rPr>
          <w:rFonts w:ascii="Arial" w:hAnsi="Arial" w:cs="Arial"/>
          <w:color w:val="0D0D0D" w:themeColor="text1" w:themeTint="F2"/>
          <w:sz w:val="24"/>
          <w:szCs w:val="24"/>
        </w:rPr>
        <w:t>’ imprisonment is</w:t>
      </w:r>
      <w:r>
        <w:rPr>
          <w:rFonts w:ascii="Arial" w:hAnsi="Arial" w:cs="Arial"/>
          <w:color w:val="0D0D0D" w:themeColor="text1" w:themeTint="F2"/>
          <w:sz w:val="24"/>
          <w:szCs w:val="24"/>
        </w:rPr>
        <w:t xml:space="preserve"> suspended for </w:t>
      </w:r>
      <w:r w:rsidR="000F73F2">
        <w:rPr>
          <w:rFonts w:ascii="Arial" w:hAnsi="Arial" w:cs="Arial"/>
          <w:color w:val="0D0D0D" w:themeColor="text1" w:themeTint="F2"/>
          <w:sz w:val="24"/>
          <w:szCs w:val="24"/>
        </w:rPr>
        <w:t xml:space="preserve">a period of </w:t>
      </w:r>
      <w:r>
        <w:rPr>
          <w:rFonts w:ascii="Arial" w:hAnsi="Arial" w:cs="Arial"/>
          <w:color w:val="0D0D0D" w:themeColor="text1" w:themeTint="F2"/>
          <w:sz w:val="24"/>
          <w:szCs w:val="24"/>
        </w:rPr>
        <w:t>5 years</w:t>
      </w:r>
      <w:r w:rsidR="00B44303">
        <w:rPr>
          <w:rFonts w:ascii="Arial" w:hAnsi="Arial" w:cs="Arial"/>
          <w:color w:val="0D0D0D" w:themeColor="text1" w:themeTint="F2"/>
          <w:sz w:val="24"/>
          <w:szCs w:val="24"/>
        </w:rPr>
        <w:t>’</w:t>
      </w:r>
      <w:r>
        <w:rPr>
          <w:rFonts w:ascii="Arial" w:hAnsi="Arial" w:cs="Arial"/>
          <w:color w:val="0D0D0D" w:themeColor="text1" w:themeTint="F2"/>
          <w:sz w:val="24"/>
          <w:szCs w:val="24"/>
        </w:rPr>
        <w:t xml:space="preserve"> </w:t>
      </w:r>
      <w:r w:rsidR="004166EE">
        <w:rPr>
          <w:rFonts w:ascii="Arial" w:hAnsi="Arial" w:cs="Arial"/>
          <w:color w:val="0D0D0D" w:themeColor="text1" w:themeTint="F2"/>
          <w:sz w:val="24"/>
          <w:szCs w:val="24"/>
        </w:rPr>
        <w:t xml:space="preserve">on condition that the </w:t>
      </w:r>
      <w:r w:rsidR="004166EE">
        <w:rPr>
          <w:rFonts w:ascii="Arial" w:hAnsi="Arial" w:cs="Arial"/>
          <w:color w:val="0D0D0D" w:themeColor="text1" w:themeTint="F2"/>
          <w:sz w:val="24"/>
          <w:szCs w:val="24"/>
        </w:rPr>
        <w:lastRenderedPageBreak/>
        <w:t>accused</w:t>
      </w:r>
      <w:r>
        <w:rPr>
          <w:rFonts w:ascii="Arial" w:hAnsi="Arial" w:cs="Arial"/>
          <w:color w:val="0D0D0D" w:themeColor="text1" w:themeTint="F2"/>
          <w:sz w:val="24"/>
          <w:szCs w:val="24"/>
        </w:rPr>
        <w:t xml:space="preserve"> is not convicted of murder</w:t>
      </w:r>
      <w:r w:rsidR="007815EC">
        <w:rPr>
          <w:rFonts w:ascii="Arial" w:hAnsi="Arial" w:cs="Arial"/>
          <w:color w:val="0D0D0D" w:themeColor="text1" w:themeTint="F2"/>
          <w:sz w:val="24"/>
          <w:szCs w:val="24"/>
        </w:rPr>
        <w:t>,</w:t>
      </w:r>
      <w:r>
        <w:rPr>
          <w:rFonts w:ascii="Arial" w:hAnsi="Arial" w:cs="Arial"/>
          <w:color w:val="0D0D0D" w:themeColor="text1" w:themeTint="F2"/>
          <w:sz w:val="24"/>
          <w:szCs w:val="24"/>
        </w:rPr>
        <w:t xml:space="preserve"> committed during the period of suspension.</w:t>
      </w:r>
    </w:p>
    <w:p w:rsidR="007C6DFF" w:rsidRDefault="007C6DFF" w:rsidP="00575562">
      <w:pPr>
        <w:spacing w:after="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3.</w:t>
      </w:r>
      <w:r>
        <w:rPr>
          <w:rFonts w:ascii="Arial" w:hAnsi="Arial" w:cs="Arial"/>
          <w:color w:val="0D0D0D" w:themeColor="text1" w:themeTint="F2"/>
          <w:sz w:val="24"/>
          <w:szCs w:val="24"/>
        </w:rPr>
        <w:tab/>
        <w:t xml:space="preserve">The respondent is ordered to report to the </w:t>
      </w:r>
      <w:r w:rsidR="00D14965">
        <w:rPr>
          <w:rFonts w:ascii="Arial" w:hAnsi="Arial" w:cs="Arial"/>
          <w:color w:val="0D0D0D" w:themeColor="text1" w:themeTint="F2"/>
          <w:sz w:val="24"/>
          <w:szCs w:val="24"/>
        </w:rPr>
        <w:t>Registrar of the High Court Main Division within 7 days from the date of this order for committal.</w:t>
      </w:r>
      <w:r>
        <w:rPr>
          <w:rFonts w:ascii="Arial" w:hAnsi="Arial" w:cs="Arial"/>
          <w:color w:val="0D0D0D" w:themeColor="text1" w:themeTint="F2"/>
          <w:sz w:val="24"/>
          <w:szCs w:val="24"/>
        </w:rPr>
        <w:t xml:space="preserve"> </w:t>
      </w:r>
    </w:p>
    <w:p w:rsidR="00CC344E" w:rsidRPr="007A03C3" w:rsidRDefault="00CC344E" w:rsidP="008F5549">
      <w:pPr>
        <w:spacing w:after="0" w:line="360" w:lineRule="auto"/>
        <w:jc w:val="both"/>
        <w:rPr>
          <w:rFonts w:ascii="Arial" w:hAnsi="Arial" w:cs="Arial"/>
          <w:color w:val="0D0D0D" w:themeColor="text1" w:themeTint="F2"/>
          <w:sz w:val="24"/>
          <w:szCs w:val="24"/>
        </w:rPr>
      </w:pPr>
    </w:p>
    <w:p w:rsidR="00132C7A" w:rsidRDefault="00132C7A" w:rsidP="00E952C8">
      <w:pPr>
        <w:spacing w:line="240" w:lineRule="auto"/>
        <w:ind w:left="720"/>
        <w:jc w:val="right"/>
        <w:rPr>
          <w:rFonts w:ascii="Arial" w:hAnsi="Arial" w:cs="Arial"/>
          <w:color w:val="0D0D0D" w:themeColor="text1" w:themeTint="F2"/>
          <w:sz w:val="24"/>
          <w:szCs w:val="24"/>
        </w:rPr>
      </w:pPr>
    </w:p>
    <w:p w:rsidR="00132C7A" w:rsidRDefault="00132C7A" w:rsidP="00E952C8">
      <w:pPr>
        <w:spacing w:line="240" w:lineRule="auto"/>
        <w:ind w:left="720"/>
        <w:jc w:val="right"/>
        <w:rPr>
          <w:rFonts w:ascii="Arial" w:hAnsi="Arial" w:cs="Arial"/>
          <w:color w:val="0D0D0D" w:themeColor="text1" w:themeTint="F2"/>
          <w:sz w:val="24"/>
          <w:szCs w:val="24"/>
        </w:rPr>
      </w:pPr>
    </w:p>
    <w:p w:rsidR="00E952C8" w:rsidRDefault="00E952C8" w:rsidP="00E952C8">
      <w:pPr>
        <w:spacing w:line="240" w:lineRule="auto"/>
        <w:ind w:left="720"/>
        <w:jc w:val="right"/>
        <w:rPr>
          <w:rFonts w:ascii="Arial" w:hAnsi="Arial" w:cs="Arial"/>
          <w:color w:val="0D0D0D" w:themeColor="text1" w:themeTint="F2"/>
          <w:sz w:val="24"/>
          <w:szCs w:val="24"/>
        </w:rPr>
      </w:pPr>
      <w:r>
        <w:rPr>
          <w:rFonts w:ascii="Arial" w:hAnsi="Arial" w:cs="Arial"/>
          <w:color w:val="0D0D0D" w:themeColor="text1" w:themeTint="F2"/>
          <w:sz w:val="24"/>
          <w:szCs w:val="24"/>
        </w:rPr>
        <w:t>______________________</w:t>
      </w:r>
    </w:p>
    <w:p w:rsidR="00BC3E28" w:rsidRPr="007A03C3" w:rsidRDefault="001A1985" w:rsidP="001A1985">
      <w:pPr>
        <w:spacing w:line="240" w:lineRule="auto"/>
        <w:ind w:left="720"/>
        <w:jc w:val="right"/>
        <w:rPr>
          <w:rFonts w:ascii="Arial" w:hAnsi="Arial" w:cs="Arial"/>
          <w:color w:val="0D0D0D" w:themeColor="text1" w:themeTint="F2"/>
          <w:sz w:val="24"/>
          <w:szCs w:val="24"/>
        </w:rPr>
      </w:pPr>
      <w:r>
        <w:rPr>
          <w:rFonts w:ascii="Arial" w:hAnsi="Arial" w:cs="Arial"/>
          <w:color w:val="0D0D0D" w:themeColor="text1" w:themeTint="F2"/>
          <w:sz w:val="24"/>
          <w:szCs w:val="24"/>
        </w:rPr>
        <w:t>D N USIKU</w:t>
      </w:r>
    </w:p>
    <w:p w:rsidR="000C6018" w:rsidRPr="007A03C3" w:rsidRDefault="000C6018" w:rsidP="00E952C8">
      <w:pPr>
        <w:spacing w:after="0" w:line="240" w:lineRule="auto"/>
        <w:ind w:left="5760" w:firstLine="720"/>
        <w:jc w:val="right"/>
        <w:rPr>
          <w:rFonts w:ascii="Arial" w:hAnsi="Arial" w:cs="Arial"/>
          <w:color w:val="0D0D0D" w:themeColor="text1" w:themeTint="F2"/>
          <w:sz w:val="24"/>
          <w:szCs w:val="24"/>
        </w:rPr>
      </w:pPr>
      <w:r w:rsidRPr="007A03C3">
        <w:rPr>
          <w:rFonts w:ascii="Arial" w:hAnsi="Arial" w:cs="Arial"/>
          <w:color w:val="0D0D0D" w:themeColor="text1" w:themeTint="F2"/>
          <w:sz w:val="24"/>
          <w:szCs w:val="24"/>
        </w:rPr>
        <w:t>Judge</w:t>
      </w:r>
    </w:p>
    <w:p w:rsidR="000C6018" w:rsidRDefault="000C6018" w:rsidP="000C6018">
      <w:pPr>
        <w:spacing w:after="0" w:line="360" w:lineRule="auto"/>
        <w:jc w:val="right"/>
        <w:rPr>
          <w:rFonts w:ascii="Arial" w:hAnsi="Arial" w:cs="Arial"/>
          <w:color w:val="0D0D0D" w:themeColor="text1" w:themeTint="F2"/>
          <w:sz w:val="24"/>
          <w:szCs w:val="24"/>
        </w:rPr>
      </w:pPr>
    </w:p>
    <w:p w:rsidR="00B52929" w:rsidRPr="007A03C3" w:rsidRDefault="00B52929" w:rsidP="000C6018">
      <w:pPr>
        <w:spacing w:after="0" w:line="360" w:lineRule="auto"/>
        <w:jc w:val="right"/>
        <w:rPr>
          <w:rFonts w:ascii="Arial" w:hAnsi="Arial" w:cs="Arial"/>
          <w:color w:val="0D0D0D" w:themeColor="text1" w:themeTint="F2"/>
          <w:sz w:val="24"/>
          <w:szCs w:val="24"/>
        </w:rPr>
      </w:pPr>
    </w:p>
    <w:p w:rsidR="000C6018" w:rsidRPr="007A03C3" w:rsidRDefault="00483FE0" w:rsidP="000C6018">
      <w:pPr>
        <w:spacing w:after="0" w:line="360" w:lineRule="auto"/>
        <w:jc w:val="right"/>
        <w:rPr>
          <w:rFonts w:ascii="Arial" w:hAnsi="Arial" w:cs="Arial"/>
          <w:color w:val="0D0D0D" w:themeColor="text1" w:themeTint="F2"/>
          <w:sz w:val="24"/>
          <w:szCs w:val="24"/>
        </w:rPr>
      </w:pPr>
      <w:r w:rsidRPr="007A03C3">
        <w:rPr>
          <w:rFonts w:ascii="Arial" w:hAnsi="Arial" w:cs="Arial"/>
          <w:color w:val="0D0D0D" w:themeColor="text1" w:themeTint="F2"/>
          <w:sz w:val="24"/>
          <w:szCs w:val="24"/>
        </w:rPr>
        <w:t>________________</w:t>
      </w:r>
      <w:r w:rsidR="00E952C8">
        <w:rPr>
          <w:rFonts w:ascii="Arial" w:hAnsi="Arial" w:cs="Arial"/>
          <w:color w:val="0D0D0D" w:themeColor="text1" w:themeTint="F2"/>
          <w:sz w:val="24"/>
          <w:szCs w:val="24"/>
        </w:rPr>
        <w:t>___</w:t>
      </w:r>
    </w:p>
    <w:p w:rsidR="000C6018" w:rsidRPr="007A03C3" w:rsidRDefault="003035F1" w:rsidP="00BC3E28">
      <w:pPr>
        <w:spacing w:after="0" w:line="360" w:lineRule="auto"/>
        <w:jc w:val="right"/>
        <w:rPr>
          <w:rFonts w:ascii="Arial" w:hAnsi="Arial" w:cs="Arial"/>
          <w:color w:val="0D0D0D" w:themeColor="text1" w:themeTint="F2"/>
          <w:sz w:val="24"/>
          <w:szCs w:val="24"/>
        </w:rPr>
      </w:pPr>
      <w:r>
        <w:rPr>
          <w:rFonts w:ascii="Arial" w:hAnsi="Arial" w:cs="Arial"/>
          <w:color w:val="0D0D0D" w:themeColor="text1" w:themeTint="F2"/>
          <w:sz w:val="24"/>
          <w:szCs w:val="24"/>
        </w:rPr>
        <w:t xml:space="preserve">J </w:t>
      </w:r>
      <w:r w:rsidR="00266A67">
        <w:rPr>
          <w:rFonts w:ascii="Arial" w:hAnsi="Arial" w:cs="Arial"/>
          <w:color w:val="0D0D0D" w:themeColor="text1" w:themeTint="F2"/>
          <w:sz w:val="24"/>
          <w:szCs w:val="24"/>
        </w:rPr>
        <w:t>C LIEBENBERG</w:t>
      </w:r>
    </w:p>
    <w:p w:rsidR="000C6018" w:rsidRPr="007A03C3" w:rsidRDefault="000C6018" w:rsidP="00483FE0">
      <w:pPr>
        <w:spacing w:after="0" w:line="360" w:lineRule="auto"/>
        <w:ind w:left="6480" w:firstLine="720"/>
        <w:jc w:val="center"/>
        <w:rPr>
          <w:rFonts w:ascii="Arial" w:hAnsi="Arial" w:cs="Arial"/>
          <w:color w:val="0D0D0D" w:themeColor="text1" w:themeTint="F2"/>
          <w:sz w:val="24"/>
          <w:szCs w:val="24"/>
        </w:rPr>
      </w:pPr>
      <w:r w:rsidRPr="007A03C3">
        <w:rPr>
          <w:rFonts w:ascii="Arial" w:hAnsi="Arial" w:cs="Arial"/>
          <w:color w:val="0D0D0D" w:themeColor="text1" w:themeTint="F2"/>
          <w:sz w:val="24"/>
          <w:szCs w:val="24"/>
        </w:rPr>
        <w:t>Judge</w:t>
      </w:r>
    </w:p>
    <w:p w:rsidR="001116F1" w:rsidRDefault="001116F1" w:rsidP="00CC344E">
      <w:pPr>
        <w:spacing w:after="160" w:line="259" w:lineRule="auto"/>
        <w:rPr>
          <w:rFonts w:ascii="Arial" w:hAnsi="Arial" w:cs="Arial"/>
          <w:color w:val="0D0D0D" w:themeColor="text1" w:themeTint="F2"/>
          <w:sz w:val="24"/>
          <w:szCs w:val="24"/>
        </w:rPr>
      </w:pPr>
    </w:p>
    <w:p w:rsidR="00A265E8" w:rsidRDefault="00A265E8"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658E5" w:rsidRDefault="00F658E5" w:rsidP="00A265E8">
      <w:pPr>
        <w:spacing w:after="160" w:line="259" w:lineRule="auto"/>
        <w:rPr>
          <w:rFonts w:ascii="Arial" w:hAnsi="Arial" w:cs="Arial"/>
          <w:color w:val="0D0D0D" w:themeColor="text1" w:themeTint="F2"/>
          <w:sz w:val="24"/>
          <w:szCs w:val="24"/>
        </w:rPr>
      </w:pPr>
    </w:p>
    <w:p w:rsidR="00FD1F6D" w:rsidRDefault="00FD1F6D" w:rsidP="00A265E8">
      <w:pPr>
        <w:spacing w:after="160" w:line="259" w:lineRule="auto"/>
        <w:rPr>
          <w:rFonts w:ascii="Arial" w:hAnsi="Arial" w:cs="Arial"/>
          <w:color w:val="0D0D0D" w:themeColor="text1" w:themeTint="F2"/>
          <w:sz w:val="24"/>
          <w:szCs w:val="24"/>
        </w:rPr>
      </w:pPr>
    </w:p>
    <w:p w:rsidR="0066393C" w:rsidRDefault="0066393C" w:rsidP="00A265E8">
      <w:pPr>
        <w:spacing w:after="160" w:line="259" w:lineRule="auto"/>
        <w:rPr>
          <w:rFonts w:ascii="Arial" w:hAnsi="Arial" w:cs="Arial"/>
          <w:color w:val="0D0D0D" w:themeColor="text1" w:themeTint="F2"/>
          <w:sz w:val="24"/>
          <w:szCs w:val="24"/>
        </w:rPr>
      </w:pPr>
    </w:p>
    <w:p w:rsidR="000C6018" w:rsidRPr="007A03C3" w:rsidRDefault="000C6018" w:rsidP="00A265E8">
      <w:pPr>
        <w:spacing w:after="160" w:line="259" w:lineRule="auto"/>
        <w:rPr>
          <w:rFonts w:ascii="Arial" w:hAnsi="Arial" w:cs="Arial"/>
          <w:color w:val="0D0D0D" w:themeColor="text1" w:themeTint="F2"/>
          <w:sz w:val="24"/>
          <w:szCs w:val="24"/>
        </w:rPr>
      </w:pPr>
      <w:r w:rsidRPr="007A03C3">
        <w:rPr>
          <w:rFonts w:ascii="Arial" w:hAnsi="Arial" w:cs="Arial"/>
          <w:color w:val="0D0D0D" w:themeColor="text1" w:themeTint="F2"/>
          <w:sz w:val="24"/>
          <w:szCs w:val="24"/>
        </w:rPr>
        <w:lastRenderedPageBreak/>
        <w:t>APPEARANCES</w:t>
      </w:r>
      <w:r w:rsidR="008418CD">
        <w:rPr>
          <w:rFonts w:ascii="Arial" w:hAnsi="Arial" w:cs="Arial"/>
          <w:color w:val="0D0D0D" w:themeColor="text1" w:themeTint="F2"/>
          <w:sz w:val="24"/>
          <w:szCs w:val="24"/>
        </w:rPr>
        <w:t>:</w:t>
      </w:r>
    </w:p>
    <w:p w:rsidR="001D48E4" w:rsidRPr="007A03C3" w:rsidRDefault="001D48E4" w:rsidP="000C6018">
      <w:pPr>
        <w:rPr>
          <w:rFonts w:ascii="Arial" w:hAnsi="Arial" w:cs="Arial"/>
          <w:color w:val="0D0D0D" w:themeColor="text1" w:themeTint="F2"/>
          <w:sz w:val="24"/>
          <w:szCs w:val="24"/>
        </w:rPr>
      </w:pPr>
    </w:p>
    <w:p w:rsidR="000C6018" w:rsidRPr="007A03C3" w:rsidRDefault="000C6018" w:rsidP="0017246B">
      <w:pPr>
        <w:spacing w:after="0" w:line="360" w:lineRule="auto"/>
        <w:rPr>
          <w:rFonts w:ascii="Arial" w:hAnsi="Arial" w:cs="Arial"/>
          <w:color w:val="0D0D0D" w:themeColor="text1" w:themeTint="F2"/>
          <w:sz w:val="24"/>
          <w:szCs w:val="24"/>
        </w:rPr>
      </w:pPr>
      <w:r w:rsidRPr="007A03C3">
        <w:rPr>
          <w:rFonts w:ascii="Arial" w:hAnsi="Arial" w:cs="Arial"/>
          <w:color w:val="0D0D0D" w:themeColor="text1" w:themeTint="F2"/>
          <w:sz w:val="24"/>
          <w:szCs w:val="24"/>
        </w:rPr>
        <w:t>APPELLA</w:t>
      </w:r>
      <w:r w:rsidR="005B70AF" w:rsidRPr="007A03C3">
        <w:rPr>
          <w:rFonts w:ascii="Arial" w:hAnsi="Arial" w:cs="Arial"/>
          <w:color w:val="0D0D0D" w:themeColor="text1" w:themeTint="F2"/>
          <w:sz w:val="24"/>
          <w:szCs w:val="24"/>
        </w:rPr>
        <w:t>NT:</w:t>
      </w:r>
      <w:r w:rsidR="005B70AF" w:rsidRPr="007A03C3">
        <w:rPr>
          <w:rFonts w:ascii="Arial" w:hAnsi="Arial" w:cs="Arial"/>
          <w:color w:val="0D0D0D" w:themeColor="text1" w:themeTint="F2"/>
          <w:sz w:val="24"/>
          <w:szCs w:val="24"/>
        </w:rPr>
        <w:tab/>
      </w:r>
      <w:r w:rsidR="005B70AF" w:rsidRPr="007A03C3">
        <w:rPr>
          <w:rFonts w:ascii="Arial" w:hAnsi="Arial" w:cs="Arial"/>
          <w:color w:val="0D0D0D" w:themeColor="text1" w:themeTint="F2"/>
          <w:sz w:val="24"/>
          <w:szCs w:val="24"/>
        </w:rPr>
        <w:tab/>
      </w:r>
      <w:r w:rsidR="00535368">
        <w:rPr>
          <w:rFonts w:ascii="Arial" w:hAnsi="Arial" w:cs="Arial"/>
          <w:color w:val="0D0D0D" w:themeColor="text1" w:themeTint="F2"/>
          <w:sz w:val="24"/>
          <w:szCs w:val="24"/>
        </w:rPr>
        <w:t xml:space="preserve">M. H. </w:t>
      </w:r>
      <w:proofErr w:type="spellStart"/>
      <w:r w:rsidR="00535368">
        <w:rPr>
          <w:rFonts w:ascii="Arial" w:hAnsi="Arial" w:cs="Arial"/>
          <w:color w:val="0D0D0D" w:themeColor="text1" w:themeTint="F2"/>
          <w:sz w:val="24"/>
          <w:szCs w:val="24"/>
        </w:rPr>
        <w:t>Muhongo</w:t>
      </w:r>
      <w:proofErr w:type="spellEnd"/>
    </w:p>
    <w:p w:rsidR="000C6018" w:rsidRPr="007A03C3" w:rsidRDefault="000C6018" w:rsidP="000C6018">
      <w:pPr>
        <w:rPr>
          <w:rFonts w:ascii="Arial" w:hAnsi="Arial" w:cs="Arial"/>
          <w:color w:val="0D0D0D" w:themeColor="text1" w:themeTint="F2"/>
          <w:sz w:val="24"/>
          <w:szCs w:val="24"/>
        </w:rPr>
      </w:pP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001A1985">
        <w:rPr>
          <w:rFonts w:ascii="Arial" w:hAnsi="Arial" w:cs="Arial"/>
          <w:color w:val="0D0D0D" w:themeColor="text1" w:themeTint="F2"/>
          <w:sz w:val="24"/>
          <w:szCs w:val="24"/>
        </w:rPr>
        <w:tab/>
      </w:r>
      <w:r w:rsidR="00535368">
        <w:rPr>
          <w:rFonts w:ascii="Arial" w:hAnsi="Arial" w:cs="Arial"/>
          <w:color w:val="0D0D0D" w:themeColor="text1" w:themeTint="F2"/>
          <w:sz w:val="24"/>
          <w:szCs w:val="24"/>
        </w:rPr>
        <w:t>Of Office of</w:t>
      </w:r>
      <w:r w:rsidR="00B56966">
        <w:rPr>
          <w:rFonts w:ascii="Arial" w:hAnsi="Arial" w:cs="Arial"/>
          <w:color w:val="0D0D0D" w:themeColor="text1" w:themeTint="F2"/>
          <w:sz w:val="24"/>
          <w:szCs w:val="24"/>
        </w:rPr>
        <w:t xml:space="preserve"> </w:t>
      </w:r>
      <w:r w:rsidR="00535368">
        <w:rPr>
          <w:rFonts w:ascii="Arial" w:hAnsi="Arial" w:cs="Arial"/>
          <w:color w:val="0D0D0D" w:themeColor="text1" w:themeTint="F2"/>
          <w:sz w:val="24"/>
          <w:szCs w:val="24"/>
        </w:rPr>
        <w:t xml:space="preserve">the Prosecutor General, </w:t>
      </w:r>
      <w:r w:rsidR="00B56966">
        <w:rPr>
          <w:rFonts w:ascii="Arial" w:hAnsi="Arial" w:cs="Arial"/>
          <w:color w:val="0D0D0D" w:themeColor="text1" w:themeTint="F2"/>
          <w:sz w:val="24"/>
          <w:szCs w:val="24"/>
        </w:rPr>
        <w:t>Windhoek</w:t>
      </w:r>
    </w:p>
    <w:p w:rsidR="000C6018" w:rsidRPr="007A03C3" w:rsidRDefault="000C6018" w:rsidP="000C6018">
      <w:pPr>
        <w:rPr>
          <w:rFonts w:ascii="Arial" w:hAnsi="Arial" w:cs="Arial"/>
          <w:color w:val="0D0D0D" w:themeColor="text1" w:themeTint="F2"/>
          <w:sz w:val="24"/>
          <w:szCs w:val="24"/>
        </w:rPr>
      </w:pPr>
    </w:p>
    <w:p w:rsidR="000C6018" w:rsidRPr="007A03C3" w:rsidRDefault="000C6018" w:rsidP="000C6018">
      <w:pPr>
        <w:rPr>
          <w:rFonts w:ascii="Arial" w:hAnsi="Arial" w:cs="Arial"/>
          <w:color w:val="0D0D0D" w:themeColor="text1" w:themeTint="F2"/>
          <w:sz w:val="24"/>
          <w:szCs w:val="24"/>
        </w:rPr>
      </w:pPr>
      <w:r w:rsidRPr="007A03C3">
        <w:rPr>
          <w:rFonts w:ascii="Arial" w:hAnsi="Arial" w:cs="Arial"/>
          <w:color w:val="0D0D0D" w:themeColor="text1" w:themeTint="F2"/>
          <w:sz w:val="24"/>
          <w:szCs w:val="24"/>
        </w:rPr>
        <w:t>RESPONDENT:</w:t>
      </w: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00575562">
        <w:rPr>
          <w:rFonts w:ascii="Arial" w:hAnsi="Arial" w:cs="Arial"/>
          <w:color w:val="0D0D0D" w:themeColor="text1" w:themeTint="F2"/>
          <w:sz w:val="24"/>
          <w:szCs w:val="24"/>
        </w:rPr>
        <w:t xml:space="preserve">J. </w:t>
      </w:r>
      <w:r w:rsidR="00535368">
        <w:rPr>
          <w:rFonts w:ascii="Arial" w:hAnsi="Arial" w:cs="Arial"/>
          <w:color w:val="0D0D0D" w:themeColor="text1" w:themeTint="F2"/>
          <w:sz w:val="24"/>
          <w:szCs w:val="24"/>
        </w:rPr>
        <w:t>Andreas</w:t>
      </w:r>
    </w:p>
    <w:p w:rsidR="000C6018" w:rsidRPr="007A03C3" w:rsidRDefault="00A45655" w:rsidP="000C6018">
      <w:pPr>
        <w:rPr>
          <w:rFonts w:ascii="Arial" w:hAnsi="Arial" w:cs="Arial"/>
          <w:color w:val="0D0D0D" w:themeColor="text1" w:themeTint="F2"/>
          <w:sz w:val="24"/>
          <w:szCs w:val="24"/>
        </w:rPr>
      </w:pP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Pr="007A03C3">
        <w:rPr>
          <w:rFonts w:ascii="Arial" w:hAnsi="Arial" w:cs="Arial"/>
          <w:color w:val="0D0D0D" w:themeColor="text1" w:themeTint="F2"/>
          <w:sz w:val="24"/>
          <w:szCs w:val="24"/>
        </w:rPr>
        <w:tab/>
      </w:r>
      <w:r w:rsidR="00575562">
        <w:rPr>
          <w:rFonts w:ascii="Arial" w:hAnsi="Arial" w:cs="Arial"/>
          <w:color w:val="0D0D0D" w:themeColor="text1" w:themeTint="F2"/>
          <w:sz w:val="24"/>
          <w:szCs w:val="24"/>
        </w:rPr>
        <w:t xml:space="preserve">Of </w:t>
      </w:r>
      <w:r w:rsidR="00535368">
        <w:rPr>
          <w:rFonts w:ascii="Arial" w:hAnsi="Arial" w:cs="Arial"/>
          <w:color w:val="0D0D0D" w:themeColor="text1" w:themeTint="F2"/>
          <w:sz w:val="24"/>
          <w:szCs w:val="24"/>
        </w:rPr>
        <w:t>Andreas</w:t>
      </w:r>
      <w:r w:rsidR="00575562">
        <w:rPr>
          <w:rFonts w:ascii="Arial" w:hAnsi="Arial" w:cs="Arial"/>
          <w:color w:val="0D0D0D" w:themeColor="text1" w:themeTint="F2"/>
          <w:sz w:val="24"/>
          <w:szCs w:val="24"/>
        </w:rPr>
        <w:t>-</w:t>
      </w:r>
      <w:proofErr w:type="spellStart"/>
      <w:r w:rsidR="00535368">
        <w:rPr>
          <w:rFonts w:ascii="Arial" w:hAnsi="Arial" w:cs="Arial"/>
          <w:color w:val="0D0D0D" w:themeColor="text1" w:themeTint="F2"/>
          <w:sz w:val="24"/>
          <w:szCs w:val="24"/>
        </w:rPr>
        <w:t>Hamunyela</w:t>
      </w:r>
      <w:proofErr w:type="spellEnd"/>
      <w:r w:rsidR="00535368">
        <w:rPr>
          <w:rFonts w:ascii="Arial" w:hAnsi="Arial" w:cs="Arial"/>
          <w:color w:val="0D0D0D" w:themeColor="text1" w:themeTint="F2"/>
          <w:sz w:val="24"/>
          <w:szCs w:val="24"/>
        </w:rPr>
        <w:t xml:space="preserve"> Legal Practitioners</w:t>
      </w:r>
    </w:p>
    <w:p w:rsidR="000C6018" w:rsidRPr="007A03C3" w:rsidRDefault="000C6018" w:rsidP="000C6018">
      <w:pPr>
        <w:rPr>
          <w:rFonts w:ascii="Arial" w:hAnsi="Arial" w:cs="Arial"/>
          <w:color w:val="0D0D0D" w:themeColor="text1" w:themeTint="F2"/>
          <w:sz w:val="24"/>
          <w:szCs w:val="24"/>
        </w:rPr>
      </w:pPr>
    </w:p>
    <w:p w:rsidR="000C6018" w:rsidRPr="007A03C3" w:rsidRDefault="000C6018" w:rsidP="000C6018">
      <w:pPr>
        <w:tabs>
          <w:tab w:val="left" w:pos="8250"/>
        </w:tabs>
        <w:rPr>
          <w:color w:val="0D0D0D" w:themeColor="text1" w:themeTint="F2"/>
        </w:rPr>
      </w:pPr>
      <w:r w:rsidRPr="007A03C3">
        <w:rPr>
          <w:color w:val="0D0D0D" w:themeColor="text1" w:themeTint="F2"/>
        </w:rPr>
        <w:tab/>
      </w:r>
    </w:p>
    <w:p w:rsidR="000C6018" w:rsidRPr="007A03C3" w:rsidRDefault="000C6018" w:rsidP="000C6018">
      <w:pPr>
        <w:rPr>
          <w:color w:val="0D0D0D" w:themeColor="text1" w:themeTint="F2"/>
        </w:rPr>
      </w:pPr>
    </w:p>
    <w:p w:rsidR="000C6018" w:rsidRPr="007A03C3" w:rsidRDefault="000C6018" w:rsidP="000C6018">
      <w:pPr>
        <w:rPr>
          <w:color w:val="0D0D0D" w:themeColor="text1" w:themeTint="F2"/>
        </w:rPr>
      </w:pPr>
    </w:p>
    <w:p w:rsidR="000C6018" w:rsidRPr="007A03C3" w:rsidRDefault="000C6018" w:rsidP="000C6018">
      <w:pPr>
        <w:rPr>
          <w:color w:val="0D0D0D" w:themeColor="text1" w:themeTint="F2"/>
        </w:rPr>
      </w:pPr>
    </w:p>
    <w:p w:rsidR="003269C0" w:rsidRPr="007A03C3" w:rsidRDefault="003269C0">
      <w:pPr>
        <w:rPr>
          <w:color w:val="0D0D0D" w:themeColor="text1" w:themeTint="F2"/>
        </w:rPr>
      </w:pPr>
    </w:p>
    <w:sectPr w:rsidR="003269C0" w:rsidRPr="007A03C3" w:rsidSect="00AE1D1E">
      <w:headerReference w:type="default" r:id="rId12"/>
      <w:pgSz w:w="11906" w:h="16838"/>
      <w:pgMar w:top="288"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86" w:rsidRDefault="00A93586" w:rsidP="000C6018">
      <w:pPr>
        <w:spacing w:after="0" w:line="240" w:lineRule="auto"/>
      </w:pPr>
      <w:r>
        <w:separator/>
      </w:r>
    </w:p>
  </w:endnote>
  <w:endnote w:type="continuationSeparator" w:id="0">
    <w:p w:rsidR="00A93586" w:rsidRDefault="00A93586" w:rsidP="000C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86" w:rsidRDefault="00A93586" w:rsidP="000C6018">
      <w:pPr>
        <w:spacing w:after="0" w:line="240" w:lineRule="auto"/>
      </w:pPr>
      <w:r>
        <w:separator/>
      </w:r>
    </w:p>
  </w:footnote>
  <w:footnote w:type="continuationSeparator" w:id="0">
    <w:p w:rsidR="00A93586" w:rsidRDefault="00A93586" w:rsidP="000C6018">
      <w:pPr>
        <w:spacing w:after="0" w:line="240" w:lineRule="auto"/>
      </w:pPr>
      <w:r>
        <w:continuationSeparator/>
      </w:r>
    </w:p>
  </w:footnote>
  <w:footnote w:id="1">
    <w:p w:rsidR="000F73F2" w:rsidRPr="000F73F2" w:rsidRDefault="000F73F2">
      <w:pPr>
        <w:pStyle w:val="FootnoteText"/>
        <w:rPr>
          <w:lang w:val="en-US"/>
        </w:rPr>
      </w:pPr>
      <w:r>
        <w:rPr>
          <w:rStyle w:val="FootnoteReference"/>
        </w:rPr>
        <w:footnoteRef/>
      </w:r>
      <w:r>
        <w:t xml:space="preserve"> </w:t>
      </w:r>
      <w:r w:rsidRPr="000F73F2">
        <w:rPr>
          <w:rFonts w:ascii="Arial" w:hAnsi="Arial" w:cs="Arial"/>
          <w:i/>
        </w:rPr>
        <w:t xml:space="preserve">S v </w:t>
      </w:r>
      <w:proofErr w:type="spellStart"/>
      <w:r w:rsidRPr="000F73F2">
        <w:rPr>
          <w:rFonts w:ascii="Arial" w:hAnsi="Arial" w:cs="Arial"/>
          <w:i/>
        </w:rPr>
        <w:t>Kapuire</w:t>
      </w:r>
      <w:proofErr w:type="spellEnd"/>
      <w:r w:rsidRPr="000F73F2">
        <w:rPr>
          <w:rFonts w:ascii="Arial" w:hAnsi="Arial" w:cs="Arial"/>
          <w:i/>
        </w:rPr>
        <w:t>,</w:t>
      </w:r>
      <w:r w:rsidRPr="000F73F2">
        <w:rPr>
          <w:rFonts w:ascii="Arial" w:hAnsi="Arial" w:cs="Arial"/>
        </w:rPr>
        <w:t xml:space="preserve"> 2015 2 NR 394 (HC) at page 400 para 17.</w:t>
      </w:r>
    </w:p>
  </w:footnote>
  <w:footnote w:id="2">
    <w:p w:rsidR="00B12363" w:rsidRPr="00F12BD3" w:rsidRDefault="00B12363">
      <w:pPr>
        <w:pStyle w:val="FootnoteText"/>
        <w:rPr>
          <w:rFonts w:ascii="Arial" w:hAnsi="Arial" w:cs="Arial"/>
          <w:lang w:val="en-US"/>
        </w:rPr>
      </w:pPr>
      <w:r w:rsidRPr="00F12BD3">
        <w:rPr>
          <w:rStyle w:val="FootnoteReference"/>
          <w:rFonts w:ascii="Arial" w:hAnsi="Arial" w:cs="Arial"/>
        </w:rPr>
        <w:footnoteRef/>
      </w:r>
      <w:r w:rsidRPr="00F12BD3">
        <w:rPr>
          <w:rFonts w:ascii="Arial" w:hAnsi="Arial" w:cs="Arial"/>
        </w:rPr>
        <w:t xml:space="preserve"> </w:t>
      </w:r>
      <w:r w:rsidRPr="00F12BD3">
        <w:rPr>
          <w:rFonts w:ascii="Arial" w:hAnsi="Arial" w:cs="Arial"/>
          <w:i/>
        </w:rPr>
        <w:t xml:space="preserve">S v </w:t>
      </w:r>
      <w:proofErr w:type="spellStart"/>
      <w:r w:rsidRPr="00F12BD3">
        <w:rPr>
          <w:rFonts w:ascii="Arial" w:hAnsi="Arial" w:cs="Arial"/>
          <w:i/>
        </w:rPr>
        <w:t>Tjiho</w:t>
      </w:r>
      <w:proofErr w:type="spellEnd"/>
      <w:r w:rsidRPr="00F12BD3">
        <w:rPr>
          <w:rFonts w:ascii="Arial" w:hAnsi="Arial" w:cs="Arial"/>
        </w:rPr>
        <w:t xml:space="preserve"> 1991 1 NR 361 (HC) 1992 SACR 639 at 366 A-B.</w:t>
      </w:r>
    </w:p>
  </w:footnote>
  <w:footnote w:id="3">
    <w:p w:rsidR="00B12363" w:rsidRPr="00F12BD3" w:rsidRDefault="00B12363" w:rsidP="00B12363">
      <w:pPr>
        <w:pStyle w:val="FootnoteText"/>
        <w:rPr>
          <w:rFonts w:ascii="Arial" w:hAnsi="Arial" w:cs="Arial"/>
          <w:lang w:val="en-US"/>
        </w:rPr>
      </w:pPr>
      <w:r w:rsidRPr="00F12BD3">
        <w:rPr>
          <w:rStyle w:val="FootnoteReference"/>
          <w:rFonts w:ascii="Arial" w:hAnsi="Arial" w:cs="Arial"/>
        </w:rPr>
        <w:footnoteRef/>
      </w:r>
      <w:r w:rsidRPr="00F12BD3">
        <w:rPr>
          <w:rFonts w:ascii="Arial" w:hAnsi="Arial" w:cs="Arial"/>
        </w:rPr>
        <w:t xml:space="preserve"> </w:t>
      </w:r>
      <w:r w:rsidRPr="00F12BD3">
        <w:rPr>
          <w:rFonts w:ascii="Arial" w:hAnsi="Arial" w:cs="Arial"/>
          <w:i/>
        </w:rPr>
        <w:t xml:space="preserve">Director of Public Prosecutions, </w:t>
      </w:r>
      <w:proofErr w:type="spellStart"/>
      <w:r w:rsidRPr="00F12BD3">
        <w:rPr>
          <w:rFonts w:ascii="Arial" w:hAnsi="Arial" w:cs="Arial"/>
          <w:i/>
        </w:rPr>
        <w:t>Kwazulu</w:t>
      </w:r>
      <w:proofErr w:type="spellEnd"/>
      <w:r w:rsidRPr="00F12BD3">
        <w:rPr>
          <w:rFonts w:ascii="Arial" w:hAnsi="Arial" w:cs="Arial"/>
          <w:i/>
        </w:rPr>
        <w:t xml:space="preserve"> Natal v P</w:t>
      </w:r>
      <w:r w:rsidRPr="00F12BD3">
        <w:rPr>
          <w:rFonts w:ascii="Arial" w:hAnsi="Arial" w:cs="Arial"/>
        </w:rPr>
        <w:t xml:space="preserve"> 2006 (1) SACT 243 SCA 254 C-F.</w:t>
      </w:r>
    </w:p>
  </w:footnote>
  <w:footnote w:id="4">
    <w:p w:rsidR="00B12363" w:rsidRPr="00B12363" w:rsidRDefault="00B12363">
      <w:pPr>
        <w:pStyle w:val="FootnoteText"/>
        <w:rPr>
          <w:lang w:val="en-US"/>
        </w:rPr>
      </w:pPr>
      <w:r w:rsidRPr="00F12BD3">
        <w:rPr>
          <w:rStyle w:val="FootnoteReference"/>
          <w:rFonts w:ascii="Arial" w:hAnsi="Arial" w:cs="Arial"/>
        </w:rPr>
        <w:footnoteRef/>
      </w:r>
      <w:r w:rsidRPr="00F12BD3">
        <w:rPr>
          <w:rFonts w:ascii="Arial" w:hAnsi="Arial" w:cs="Arial"/>
        </w:rPr>
        <w:t xml:space="preserve"> </w:t>
      </w:r>
      <w:r w:rsidRPr="00F12BD3">
        <w:rPr>
          <w:rFonts w:ascii="Arial" w:hAnsi="Arial" w:cs="Arial"/>
          <w:i/>
        </w:rPr>
        <w:t xml:space="preserve">S v </w:t>
      </w:r>
      <w:proofErr w:type="spellStart"/>
      <w:r w:rsidRPr="00F12BD3">
        <w:rPr>
          <w:rFonts w:ascii="Arial" w:hAnsi="Arial" w:cs="Arial"/>
          <w:i/>
        </w:rPr>
        <w:t>Pieters</w:t>
      </w:r>
      <w:proofErr w:type="spellEnd"/>
      <w:r w:rsidRPr="00F12BD3">
        <w:rPr>
          <w:rFonts w:ascii="Arial" w:hAnsi="Arial" w:cs="Arial"/>
          <w:i/>
        </w:rPr>
        <w:t xml:space="preserve"> </w:t>
      </w:r>
      <w:r w:rsidRPr="00F12BD3">
        <w:rPr>
          <w:rFonts w:ascii="Arial" w:hAnsi="Arial" w:cs="Arial"/>
        </w:rPr>
        <w:t>1987 3 SA 717(a) at 727 F – H.</w:t>
      </w:r>
    </w:p>
  </w:footnote>
  <w:footnote w:id="5">
    <w:p w:rsidR="005C50B9" w:rsidRPr="00F658E5" w:rsidRDefault="005C50B9" w:rsidP="005C50B9">
      <w:pPr>
        <w:pStyle w:val="FootnoteText"/>
        <w:rPr>
          <w:rFonts w:ascii="Arial" w:hAnsi="Arial" w:cs="Arial"/>
          <w:lang w:val="en-US"/>
        </w:rPr>
      </w:pPr>
      <w:r w:rsidRPr="00A265E8">
        <w:rPr>
          <w:rStyle w:val="FootnoteReference"/>
          <w:rFonts w:ascii="Arial" w:hAnsi="Arial" w:cs="Arial"/>
        </w:rPr>
        <w:footnoteRef/>
      </w:r>
      <w:r w:rsidRPr="00A265E8">
        <w:rPr>
          <w:rFonts w:ascii="Arial" w:hAnsi="Arial" w:cs="Arial"/>
        </w:rPr>
        <w:t xml:space="preserve"> </w:t>
      </w:r>
      <w:r w:rsidRPr="00F658E5">
        <w:rPr>
          <w:rFonts w:ascii="Arial" w:hAnsi="Arial" w:cs="Arial"/>
          <w:i/>
        </w:rPr>
        <w:t xml:space="preserve">S v </w:t>
      </w:r>
      <w:proofErr w:type="spellStart"/>
      <w:r w:rsidRPr="00F658E5">
        <w:rPr>
          <w:rFonts w:ascii="Arial" w:hAnsi="Arial" w:cs="Arial"/>
          <w:i/>
        </w:rPr>
        <w:t>Munyama</w:t>
      </w:r>
      <w:proofErr w:type="spellEnd"/>
      <w:r w:rsidRPr="00F658E5">
        <w:rPr>
          <w:rFonts w:ascii="Arial" w:hAnsi="Arial" w:cs="Arial"/>
        </w:rPr>
        <w:t xml:space="preserve"> CC 27/2006 [2019] NHMD 60 (20 March 2019).</w:t>
      </w:r>
    </w:p>
  </w:footnote>
  <w:footnote w:id="6">
    <w:p w:rsidR="00F12BD3" w:rsidRDefault="00F12BD3">
      <w:pPr>
        <w:pStyle w:val="FootnoteText"/>
      </w:pPr>
      <w:r>
        <w:rPr>
          <w:rStyle w:val="FootnoteReference"/>
        </w:rPr>
        <w:footnoteRef/>
      </w:r>
      <w:r>
        <w:t xml:space="preserve"> </w:t>
      </w:r>
      <w:r w:rsidR="00154324">
        <w:t xml:space="preserve"> </w:t>
      </w:r>
      <w:r w:rsidR="00154324" w:rsidRPr="00154324">
        <w:rPr>
          <w:rFonts w:ascii="Arial" w:hAnsi="Arial" w:cs="Arial"/>
        </w:rPr>
        <w:t xml:space="preserve">S </w:t>
      </w:r>
      <w:proofErr w:type="spellStart"/>
      <w:r w:rsidR="00154324" w:rsidRPr="00154324">
        <w:rPr>
          <w:rFonts w:ascii="Arial" w:hAnsi="Arial" w:cs="Arial"/>
        </w:rPr>
        <w:t>S</w:t>
      </w:r>
      <w:proofErr w:type="spellEnd"/>
      <w:r w:rsidR="00154324" w:rsidRPr="00154324">
        <w:rPr>
          <w:rFonts w:ascii="Arial" w:hAnsi="Arial" w:cs="Arial"/>
        </w:rPr>
        <w:t xml:space="preserve"> Terblanche </w:t>
      </w:r>
      <w:r w:rsidR="00154324" w:rsidRPr="00154324">
        <w:rPr>
          <w:rFonts w:ascii="Arial" w:hAnsi="Arial" w:cs="Arial"/>
          <w:i/>
        </w:rPr>
        <w:t>A Guide to Sentencing in South Africa</w:t>
      </w:r>
      <w:r w:rsidR="00154324" w:rsidRPr="00154324">
        <w:rPr>
          <w:rFonts w:ascii="Arial" w:hAnsi="Arial" w:cs="Arial"/>
        </w:rPr>
        <w:t xml:space="preserve"> </w:t>
      </w:r>
      <w:r w:rsidR="00154324">
        <w:rPr>
          <w:rFonts w:ascii="Arial" w:hAnsi="Arial" w:cs="Arial"/>
        </w:rPr>
        <w:t xml:space="preserve">(2007) </w:t>
      </w:r>
      <w:r w:rsidR="00154324" w:rsidRPr="00154324">
        <w:rPr>
          <w:rFonts w:ascii="Arial" w:hAnsi="Arial" w:cs="Arial"/>
        </w:rPr>
        <w:t>p 139.</w:t>
      </w:r>
    </w:p>
  </w:footnote>
  <w:footnote w:id="7">
    <w:p w:rsidR="008C410E" w:rsidRPr="005C50B9" w:rsidRDefault="008C410E" w:rsidP="008C410E">
      <w:pPr>
        <w:pStyle w:val="FootnoteText"/>
        <w:rPr>
          <w:rFonts w:ascii="Arial" w:hAnsi="Arial" w:cs="Arial"/>
        </w:rPr>
      </w:pPr>
      <w:r>
        <w:rPr>
          <w:rStyle w:val="FootnoteReference"/>
        </w:rPr>
        <w:footnoteRef/>
      </w:r>
      <w:r>
        <w:t xml:space="preserve"> </w:t>
      </w:r>
      <w:proofErr w:type="spellStart"/>
      <w:r w:rsidR="005C50B9" w:rsidRPr="005C50B9">
        <w:rPr>
          <w:rFonts w:ascii="Arial" w:hAnsi="Arial" w:cs="Arial"/>
          <w:i/>
        </w:rPr>
        <w:t>Shifeta</w:t>
      </w:r>
      <w:proofErr w:type="spellEnd"/>
      <w:r w:rsidR="005C50B9" w:rsidRPr="005C50B9">
        <w:rPr>
          <w:rFonts w:ascii="Arial" w:hAnsi="Arial" w:cs="Arial"/>
          <w:i/>
        </w:rPr>
        <w:t xml:space="preserve"> v The State </w:t>
      </w:r>
      <w:r w:rsidR="005C50B9" w:rsidRPr="005C50B9">
        <w:rPr>
          <w:rFonts w:ascii="Arial" w:hAnsi="Arial" w:cs="Arial"/>
        </w:rPr>
        <w:t>(CA 9/2014) [2014] NAHCMD 228 (28 July 2014).</w:t>
      </w:r>
    </w:p>
  </w:footnote>
  <w:footnote w:id="8">
    <w:p w:rsidR="005606A4" w:rsidRPr="005606A4" w:rsidRDefault="005606A4">
      <w:pPr>
        <w:pStyle w:val="FootnoteText"/>
        <w:rPr>
          <w:lang w:val="en-US"/>
        </w:rPr>
      </w:pPr>
      <w:r>
        <w:rPr>
          <w:rStyle w:val="FootnoteReference"/>
        </w:rPr>
        <w:footnoteRef/>
      </w:r>
      <w:r>
        <w:t xml:space="preserve"> </w:t>
      </w:r>
      <w:r w:rsidRPr="005606A4">
        <w:rPr>
          <w:rFonts w:ascii="Arial" w:hAnsi="Arial" w:cs="Arial"/>
          <w:i/>
        </w:rPr>
        <w:t xml:space="preserve">S v </w:t>
      </w:r>
      <w:proofErr w:type="spellStart"/>
      <w:r w:rsidRPr="005606A4">
        <w:rPr>
          <w:rFonts w:ascii="Arial" w:hAnsi="Arial" w:cs="Arial"/>
          <w:i/>
        </w:rPr>
        <w:t>Kamati</w:t>
      </w:r>
      <w:proofErr w:type="spellEnd"/>
      <w:r w:rsidRPr="005606A4">
        <w:rPr>
          <w:rFonts w:ascii="Arial" w:hAnsi="Arial" w:cs="Arial"/>
        </w:rPr>
        <w:t xml:space="preserve"> (CC 29/2010) [2011] NAHND (29 September 2011).</w:t>
      </w:r>
    </w:p>
  </w:footnote>
  <w:footnote w:id="9">
    <w:p w:rsidR="00171635" w:rsidRPr="00B513E1" w:rsidRDefault="00171635" w:rsidP="00171635">
      <w:pPr>
        <w:pStyle w:val="FootnoteText"/>
        <w:rPr>
          <w:rFonts w:ascii="Arial" w:hAnsi="Arial" w:cs="Arial"/>
        </w:rPr>
      </w:pPr>
      <w:r w:rsidRPr="00B513E1">
        <w:rPr>
          <w:rStyle w:val="FootnoteReference"/>
          <w:rFonts w:ascii="Arial" w:hAnsi="Arial" w:cs="Arial"/>
        </w:rPr>
        <w:footnoteRef/>
      </w:r>
      <w:r w:rsidRPr="00B513E1">
        <w:rPr>
          <w:rFonts w:ascii="Arial" w:hAnsi="Arial" w:cs="Arial"/>
        </w:rPr>
        <w:t xml:space="preserve"> J M </w:t>
      </w:r>
      <w:proofErr w:type="spellStart"/>
      <w:r w:rsidRPr="00B513E1">
        <w:rPr>
          <w:rFonts w:ascii="Arial" w:hAnsi="Arial" w:cs="Arial"/>
        </w:rPr>
        <w:t>Burchell</w:t>
      </w:r>
      <w:proofErr w:type="spellEnd"/>
      <w:r w:rsidRPr="00B513E1">
        <w:rPr>
          <w:rFonts w:ascii="Arial" w:hAnsi="Arial" w:cs="Arial"/>
        </w:rPr>
        <w:t xml:space="preserve"> et al South African Criminal Law and Procedure </w:t>
      </w:r>
      <w:proofErr w:type="spellStart"/>
      <w:r w:rsidRPr="00B513E1">
        <w:rPr>
          <w:rFonts w:ascii="Arial" w:hAnsi="Arial" w:cs="Arial"/>
        </w:rPr>
        <w:t>vol</w:t>
      </w:r>
      <w:proofErr w:type="spellEnd"/>
      <w:r w:rsidRPr="00B513E1">
        <w:rPr>
          <w:rFonts w:ascii="Arial" w:hAnsi="Arial" w:cs="Arial"/>
        </w:rPr>
        <w:t xml:space="preserve"> 1 (2011) 4 </w:t>
      </w:r>
      <w:proofErr w:type="spellStart"/>
      <w:proofErr w:type="gramStart"/>
      <w:r w:rsidRPr="00B513E1">
        <w:rPr>
          <w:rFonts w:ascii="Arial" w:hAnsi="Arial" w:cs="Arial"/>
        </w:rPr>
        <w:t>ed</w:t>
      </w:r>
      <w:proofErr w:type="spellEnd"/>
      <w:proofErr w:type="gramEnd"/>
      <w:r w:rsidRPr="00B513E1">
        <w:rPr>
          <w:rFonts w:ascii="Arial" w:hAnsi="Arial" w:cs="Arial"/>
        </w:rPr>
        <w:t xml:space="preserve"> at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55" w:rsidRDefault="00EA772F">
    <w:pPr>
      <w:pStyle w:val="Header"/>
      <w:jc w:val="right"/>
    </w:pPr>
    <w:r>
      <w:t xml:space="preserve"> </w:t>
    </w:r>
    <w:r w:rsidR="00A45655">
      <w:fldChar w:fldCharType="begin"/>
    </w:r>
    <w:r w:rsidR="00A45655">
      <w:instrText xml:space="preserve"> PAGE   \* MERGEFORMAT </w:instrText>
    </w:r>
    <w:r w:rsidR="00A45655">
      <w:fldChar w:fldCharType="separate"/>
    </w:r>
    <w:r w:rsidR="00E73B1C">
      <w:rPr>
        <w:noProof/>
      </w:rPr>
      <w:t>11</w:t>
    </w:r>
    <w:r w:rsidR="00A45655">
      <w:fldChar w:fldCharType="end"/>
    </w:r>
  </w:p>
  <w:p w:rsidR="00A45655" w:rsidRDefault="00A45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0761C"/>
    <w:multiLevelType w:val="hybridMultilevel"/>
    <w:tmpl w:val="CB68D706"/>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18"/>
    <w:rsid w:val="00002004"/>
    <w:rsid w:val="000055B1"/>
    <w:rsid w:val="00006CD1"/>
    <w:rsid w:val="0001125A"/>
    <w:rsid w:val="000113F6"/>
    <w:rsid w:val="00011F32"/>
    <w:rsid w:val="00012AED"/>
    <w:rsid w:val="00020008"/>
    <w:rsid w:val="00023278"/>
    <w:rsid w:val="000237F6"/>
    <w:rsid w:val="00025EFA"/>
    <w:rsid w:val="00030391"/>
    <w:rsid w:val="000307C0"/>
    <w:rsid w:val="0003577C"/>
    <w:rsid w:val="00036EDF"/>
    <w:rsid w:val="0004159C"/>
    <w:rsid w:val="00042EB9"/>
    <w:rsid w:val="0004462D"/>
    <w:rsid w:val="000452B2"/>
    <w:rsid w:val="00047A3A"/>
    <w:rsid w:val="00050275"/>
    <w:rsid w:val="000519D7"/>
    <w:rsid w:val="00051AE5"/>
    <w:rsid w:val="00053973"/>
    <w:rsid w:val="00055825"/>
    <w:rsid w:val="00056797"/>
    <w:rsid w:val="00056928"/>
    <w:rsid w:val="000578F6"/>
    <w:rsid w:val="000601FE"/>
    <w:rsid w:val="0006097D"/>
    <w:rsid w:val="00064733"/>
    <w:rsid w:val="0006480D"/>
    <w:rsid w:val="00067E15"/>
    <w:rsid w:val="00070FA4"/>
    <w:rsid w:val="00072C11"/>
    <w:rsid w:val="00074477"/>
    <w:rsid w:val="000757AE"/>
    <w:rsid w:val="00076E4F"/>
    <w:rsid w:val="00080960"/>
    <w:rsid w:val="00081196"/>
    <w:rsid w:val="00081EAC"/>
    <w:rsid w:val="00082B6B"/>
    <w:rsid w:val="00084B45"/>
    <w:rsid w:val="0008636D"/>
    <w:rsid w:val="00091158"/>
    <w:rsid w:val="00092CAA"/>
    <w:rsid w:val="000968BD"/>
    <w:rsid w:val="000A0794"/>
    <w:rsid w:val="000A12B8"/>
    <w:rsid w:val="000A6884"/>
    <w:rsid w:val="000A7CCE"/>
    <w:rsid w:val="000B0DAE"/>
    <w:rsid w:val="000C0A02"/>
    <w:rsid w:val="000C12D2"/>
    <w:rsid w:val="000C3AEF"/>
    <w:rsid w:val="000C3BAC"/>
    <w:rsid w:val="000C6018"/>
    <w:rsid w:val="000C61A2"/>
    <w:rsid w:val="000D0485"/>
    <w:rsid w:val="000D6CD8"/>
    <w:rsid w:val="000E3241"/>
    <w:rsid w:val="000E5F1C"/>
    <w:rsid w:val="000F0E7D"/>
    <w:rsid w:val="000F2C32"/>
    <w:rsid w:val="000F3FCD"/>
    <w:rsid w:val="000F73F2"/>
    <w:rsid w:val="001001F3"/>
    <w:rsid w:val="0010072B"/>
    <w:rsid w:val="001008CC"/>
    <w:rsid w:val="00102972"/>
    <w:rsid w:val="0010372D"/>
    <w:rsid w:val="00105F4E"/>
    <w:rsid w:val="00110109"/>
    <w:rsid w:val="001116F1"/>
    <w:rsid w:val="00114984"/>
    <w:rsid w:val="00114D31"/>
    <w:rsid w:val="00115CCA"/>
    <w:rsid w:val="001160F6"/>
    <w:rsid w:val="001166F5"/>
    <w:rsid w:val="00116E99"/>
    <w:rsid w:val="00122F82"/>
    <w:rsid w:val="001235A6"/>
    <w:rsid w:val="00123648"/>
    <w:rsid w:val="001247D9"/>
    <w:rsid w:val="00124CA9"/>
    <w:rsid w:val="00125964"/>
    <w:rsid w:val="00131196"/>
    <w:rsid w:val="00132A06"/>
    <w:rsid w:val="00132C7A"/>
    <w:rsid w:val="00134779"/>
    <w:rsid w:val="0013477F"/>
    <w:rsid w:val="00134EEB"/>
    <w:rsid w:val="001530A3"/>
    <w:rsid w:val="00154324"/>
    <w:rsid w:val="0015501C"/>
    <w:rsid w:val="00160112"/>
    <w:rsid w:val="00161477"/>
    <w:rsid w:val="00167B95"/>
    <w:rsid w:val="00170F5B"/>
    <w:rsid w:val="00170FE5"/>
    <w:rsid w:val="00171635"/>
    <w:rsid w:val="0017246B"/>
    <w:rsid w:val="0017354E"/>
    <w:rsid w:val="00174C3B"/>
    <w:rsid w:val="00177718"/>
    <w:rsid w:val="0018239C"/>
    <w:rsid w:val="00182D0A"/>
    <w:rsid w:val="00182FA5"/>
    <w:rsid w:val="0019138F"/>
    <w:rsid w:val="001921CE"/>
    <w:rsid w:val="00194B34"/>
    <w:rsid w:val="001956BA"/>
    <w:rsid w:val="00196A8A"/>
    <w:rsid w:val="001A1985"/>
    <w:rsid w:val="001A4922"/>
    <w:rsid w:val="001A4DFB"/>
    <w:rsid w:val="001A55D3"/>
    <w:rsid w:val="001B7F49"/>
    <w:rsid w:val="001C2638"/>
    <w:rsid w:val="001C323A"/>
    <w:rsid w:val="001C6FFC"/>
    <w:rsid w:val="001D2503"/>
    <w:rsid w:val="001D48E4"/>
    <w:rsid w:val="001D5B31"/>
    <w:rsid w:val="001E227B"/>
    <w:rsid w:val="001E3AE9"/>
    <w:rsid w:val="001F03FE"/>
    <w:rsid w:val="0020018C"/>
    <w:rsid w:val="002050A8"/>
    <w:rsid w:val="00206ED4"/>
    <w:rsid w:val="002070B6"/>
    <w:rsid w:val="00207360"/>
    <w:rsid w:val="00210384"/>
    <w:rsid w:val="00211E27"/>
    <w:rsid w:val="00212D06"/>
    <w:rsid w:val="002133A9"/>
    <w:rsid w:val="00213DCE"/>
    <w:rsid w:val="00214500"/>
    <w:rsid w:val="00214BC0"/>
    <w:rsid w:val="00215CA3"/>
    <w:rsid w:val="00217E6E"/>
    <w:rsid w:val="00223BE1"/>
    <w:rsid w:val="00225B01"/>
    <w:rsid w:val="00231579"/>
    <w:rsid w:val="00231CAE"/>
    <w:rsid w:val="00233749"/>
    <w:rsid w:val="00233FC3"/>
    <w:rsid w:val="00234403"/>
    <w:rsid w:val="002347C1"/>
    <w:rsid w:val="00235696"/>
    <w:rsid w:val="00235C7B"/>
    <w:rsid w:val="00236F28"/>
    <w:rsid w:val="002402CC"/>
    <w:rsid w:val="002412B3"/>
    <w:rsid w:val="00252C08"/>
    <w:rsid w:val="00253EAF"/>
    <w:rsid w:val="00255224"/>
    <w:rsid w:val="00256539"/>
    <w:rsid w:val="00260005"/>
    <w:rsid w:val="00261974"/>
    <w:rsid w:val="00261F5F"/>
    <w:rsid w:val="00262C85"/>
    <w:rsid w:val="002667F0"/>
    <w:rsid w:val="00266A67"/>
    <w:rsid w:val="00266B9F"/>
    <w:rsid w:val="00267F27"/>
    <w:rsid w:val="002712D5"/>
    <w:rsid w:val="00272E53"/>
    <w:rsid w:val="00273AAD"/>
    <w:rsid w:val="0027585E"/>
    <w:rsid w:val="00275C10"/>
    <w:rsid w:val="00276BAF"/>
    <w:rsid w:val="00280948"/>
    <w:rsid w:val="0028751F"/>
    <w:rsid w:val="0029015F"/>
    <w:rsid w:val="002927CC"/>
    <w:rsid w:val="002A1E65"/>
    <w:rsid w:val="002A522D"/>
    <w:rsid w:val="002A58CC"/>
    <w:rsid w:val="002A5DEF"/>
    <w:rsid w:val="002B0F38"/>
    <w:rsid w:val="002B3300"/>
    <w:rsid w:val="002B6C0F"/>
    <w:rsid w:val="002C4395"/>
    <w:rsid w:val="002C48E7"/>
    <w:rsid w:val="002C533D"/>
    <w:rsid w:val="002C6EBF"/>
    <w:rsid w:val="002C7868"/>
    <w:rsid w:val="002C7BC9"/>
    <w:rsid w:val="002D00BA"/>
    <w:rsid w:val="002D3DFF"/>
    <w:rsid w:val="002D53B6"/>
    <w:rsid w:val="002D6FB5"/>
    <w:rsid w:val="002E1A45"/>
    <w:rsid w:val="002E2034"/>
    <w:rsid w:val="002E4986"/>
    <w:rsid w:val="002E4CFA"/>
    <w:rsid w:val="002E4F1E"/>
    <w:rsid w:val="002E5A5B"/>
    <w:rsid w:val="002E7B9D"/>
    <w:rsid w:val="002F0BE7"/>
    <w:rsid w:val="002F1E64"/>
    <w:rsid w:val="002F3F22"/>
    <w:rsid w:val="003035F1"/>
    <w:rsid w:val="0030603D"/>
    <w:rsid w:val="00307DC8"/>
    <w:rsid w:val="00316381"/>
    <w:rsid w:val="003229C0"/>
    <w:rsid w:val="0032357A"/>
    <w:rsid w:val="00324A31"/>
    <w:rsid w:val="003269C0"/>
    <w:rsid w:val="00327C58"/>
    <w:rsid w:val="0033330F"/>
    <w:rsid w:val="00335267"/>
    <w:rsid w:val="003354C1"/>
    <w:rsid w:val="003415A2"/>
    <w:rsid w:val="0034312D"/>
    <w:rsid w:val="00343277"/>
    <w:rsid w:val="00345141"/>
    <w:rsid w:val="00345A14"/>
    <w:rsid w:val="00345DE6"/>
    <w:rsid w:val="00353D25"/>
    <w:rsid w:val="00356181"/>
    <w:rsid w:val="0036660B"/>
    <w:rsid w:val="003722D4"/>
    <w:rsid w:val="003735B8"/>
    <w:rsid w:val="003745D1"/>
    <w:rsid w:val="0037627D"/>
    <w:rsid w:val="003863B4"/>
    <w:rsid w:val="00393664"/>
    <w:rsid w:val="00394123"/>
    <w:rsid w:val="003979A6"/>
    <w:rsid w:val="003B60C2"/>
    <w:rsid w:val="003C00A0"/>
    <w:rsid w:val="003C296A"/>
    <w:rsid w:val="003C4458"/>
    <w:rsid w:val="003C66FE"/>
    <w:rsid w:val="003C7456"/>
    <w:rsid w:val="003D0924"/>
    <w:rsid w:val="003D11CF"/>
    <w:rsid w:val="003D226F"/>
    <w:rsid w:val="003D35EF"/>
    <w:rsid w:val="003D3D6D"/>
    <w:rsid w:val="003D4AE7"/>
    <w:rsid w:val="003D77EC"/>
    <w:rsid w:val="003E50B7"/>
    <w:rsid w:val="003F0907"/>
    <w:rsid w:val="003F0C8F"/>
    <w:rsid w:val="003F1BC9"/>
    <w:rsid w:val="003F2A9B"/>
    <w:rsid w:val="0040083C"/>
    <w:rsid w:val="00401497"/>
    <w:rsid w:val="004035F0"/>
    <w:rsid w:val="00404856"/>
    <w:rsid w:val="00411CFF"/>
    <w:rsid w:val="00412BB0"/>
    <w:rsid w:val="00414EE2"/>
    <w:rsid w:val="00415A71"/>
    <w:rsid w:val="004166EE"/>
    <w:rsid w:val="00416AB8"/>
    <w:rsid w:val="004211D4"/>
    <w:rsid w:val="0042388C"/>
    <w:rsid w:val="0042558D"/>
    <w:rsid w:val="0043440D"/>
    <w:rsid w:val="00435B96"/>
    <w:rsid w:val="00440B55"/>
    <w:rsid w:val="00442B94"/>
    <w:rsid w:val="00450A59"/>
    <w:rsid w:val="004530E8"/>
    <w:rsid w:val="00453D91"/>
    <w:rsid w:val="00455B78"/>
    <w:rsid w:val="00460133"/>
    <w:rsid w:val="00461BC2"/>
    <w:rsid w:val="00466046"/>
    <w:rsid w:val="00467667"/>
    <w:rsid w:val="00471FE7"/>
    <w:rsid w:val="004758C7"/>
    <w:rsid w:val="00483FE0"/>
    <w:rsid w:val="004855DA"/>
    <w:rsid w:val="0048676F"/>
    <w:rsid w:val="00486D46"/>
    <w:rsid w:val="004873A6"/>
    <w:rsid w:val="004926A7"/>
    <w:rsid w:val="00493211"/>
    <w:rsid w:val="00494A78"/>
    <w:rsid w:val="00495DE9"/>
    <w:rsid w:val="00495EC8"/>
    <w:rsid w:val="004972D1"/>
    <w:rsid w:val="004A0541"/>
    <w:rsid w:val="004A56D2"/>
    <w:rsid w:val="004B2F41"/>
    <w:rsid w:val="004B481D"/>
    <w:rsid w:val="004B641F"/>
    <w:rsid w:val="004C6E11"/>
    <w:rsid w:val="004D134E"/>
    <w:rsid w:val="004D1534"/>
    <w:rsid w:val="004D2F39"/>
    <w:rsid w:val="004D3775"/>
    <w:rsid w:val="004D5313"/>
    <w:rsid w:val="004D6FB2"/>
    <w:rsid w:val="004D7F65"/>
    <w:rsid w:val="004E15AB"/>
    <w:rsid w:val="004E2971"/>
    <w:rsid w:val="004E3DE2"/>
    <w:rsid w:val="004E4F2C"/>
    <w:rsid w:val="004F2779"/>
    <w:rsid w:val="004F5114"/>
    <w:rsid w:val="00501957"/>
    <w:rsid w:val="00504231"/>
    <w:rsid w:val="0050477E"/>
    <w:rsid w:val="0050589B"/>
    <w:rsid w:val="0050656E"/>
    <w:rsid w:val="00513232"/>
    <w:rsid w:val="00515EBA"/>
    <w:rsid w:val="00520A80"/>
    <w:rsid w:val="00523249"/>
    <w:rsid w:val="00523D98"/>
    <w:rsid w:val="005253D0"/>
    <w:rsid w:val="00535368"/>
    <w:rsid w:val="00537462"/>
    <w:rsid w:val="0054170D"/>
    <w:rsid w:val="00542D2E"/>
    <w:rsid w:val="00543D87"/>
    <w:rsid w:val="0054409B"/>
    <w:rsid w:val="005444DB"/>
    <w:rsid w:val="0055289D"/>
    <w:rsid w:val="00552EF8"/>
    <w:rsid w:val="005531A1"/>
    <w:rsid w:val="0055394E"/>
    <w:rsid w:val="0055532A"/>
    <w:rsid w:val="00555A35"/>
    <w:rsid w:val="00555D2D"/>
    <w:rsid w:val="00555F23"/>
    <w:rsid w:val="00556EBD"/>
    <w:rsid w:val="005606A4"/>
    <w:rsid w:val="00561209"/>
    <w:rsid w:val="00561248"/>
    <w:rsid w:val="00561357"/>
    <w:rsid w:val="00561AA6"/>
    <w:rsid w:val="005647FA"/>
    <w:rsid w:val="00564FFD"/>
    <w:rsid w:val="005706F9"/>
    <w:rsid w:val="00575562"/>
    <w:rsid w:val="005759FC"/>
    <w:rsid w:val="00576E52"/>
    <w:rsid w:val="00580DA8"/>
    <w:rsid w:val="00580E62"/>
    <w:rsid w:val="00581303"/>
    <w:rsid w:val="005837D7"/>
    <w:rsid w:val="005848D2"/>
    <w:rsid w:val="0059014B"/>
    <w:rsid w:val="0059026A"/>
    <w:rsid w:val="00593BBA"/>
    <w:rsid w:val="00594DB2"/>
    <w:rsid w:val="005964D4"/>
    <w:rsid w:val="005A0199"/>
    <w:rsid w:val="005A65C2"/>
    <w:rsid w:val="005B0FD2"/>
    <w:rsid w:val="005B2469"/>
    <w:rsid w:val="005B407B"/>
    <w:rsid w:val="005B6241"/>
    <w:rsid w:val="005B70AF"/>
    <w:rsid w:val="005C50B9"/>
    <w:rsid w:val="005C6406"/>
    <w:rsid w:val="005C6C7E"/>
    <w:rsid w:val="005C6D62"/>
    <w:rsid w:val="005C7F75"/>
    <w:rsid w:val="005D09B6"/>
    <w:rsid w:val="005D7FA2"/>
    <w:rsid w:val="005E0AF3"/>
    <w:rsid w:val="005E2EF2"/>
    <w:rsid w:val="005E38A0"/>
    <w:rsid w:val="005E4862"/>
    <w:rsid w:val="005E7468"/>
    <w:rsid w:val="005F1517"/>
    <w:rsid w:val="005F17C0"/>
    <w:rsid w:val="005F4B10"/>
    <w:rsid w:val="005F7F95"/>
    <w:rsid w:val="00602F41"/>
    <w:rsid w:val="006060FC"/>
    <w:rsid w:val="00612B49"/>
    <w:rsid w:val="00615D37"/>
    <w:rsid w:val="0061784B"/>
    <w:rsid w:val="00620993"/>
    <w:rsid w:val="00621074"/>
    <w:rsid w:val="00623323"/>
    <w:rsid w:val="00623F19"/>
    <w:rsid w:val="00625F95"/>
    <w:rsid w:val="00626D0D"/>
    <w:rsid w:val="00630507"/>
    <w:rsid w:val="00635A38"/>
    <w:rsid w:val="00636D13"/>
    <w:rsid w:val="0064031A"/>
    <w:rsid w:val="00644F49"/>
    <w:rsid w:val="00645F64"/>
    <w:rsid w:val="00647771"/>
    <w:rsid w:val="00647AF1"/>
    <w:rsid w:val="00650F50"/>
    <w:rsid w:val="006517B3"/>
    <w:rsid w:val="00653F2A"/>
    <w:rsid w:val="00661DDB"/>
    <w:rsid w:val="0066393C"/>
    <w:rsid w:val="006701D1"/>
    <w:rsid w:val="00671FC1"/>
    <w:rsid w:val="0067275C"/>
    <w:rsid w:val="006741F6"/>
    <w:rsid w:val="00674ECE"/>
    <w:rsid w:val="006755FC"/>
    <w:rsid w:val="00676413"/>
    <w:rsid w:val="006765EE"/>
    <w:rsid w:val="006813B1"/>
    <w:rsid w:val="00682F29"/>
    <w:rsid w:val="00683ADC"/>
    <w:rsid w:val="00685847"/>
    <w:rsid w:val="0068629F"/>
    <w:rsid w:val="0069431A"/>
    <w:rsid w:val="00697BCA"/>
    <w:rsid w:val="006A145F"/>
    <w:rsid w:val="006A2D9E"/>
    <w:rsid w:val="006B226B"/>
    <w:rsid w:val="006B4BDE"/>
    <w:rsid w:val="006C02F9"/>
    <w:rsid w:val="006C3A60"/>
    <w:rsid w:val="006C5F0F"/>
    <w:rsid w:val="006D163A"/>
    <w:rsid w:val="006D226A"/>
    <w:rsid w:val="006D4C0F"/>
    <w:rsid w:val="006D4F0F"/>
    <w:rsid w:val="006D5724"/>
    <w:rsid w:val="006D5BAE"/>
    <w:rsid w:val="006E4372"/>
    <w:rsid w:val="006E513E"/>
    <w:rsid w:val="006E77ED"/>
    <w:rsid w:val="006F02A3"/>
    <w:rsid w:val="006F1E5A"/>
    <w:rsid w:val="006F3A80"/>
    <w:rsid w:val="006F3C49"/>
    <w:rsid w:val="006F5E14"/>
    <w:rsid w:val="007002EB"/>
    <w:rsid w:val="00702AFA"/>
    <w:rsid w:val="007067B0"/>
    <w:rsid w:val="007121E7"/>
    <w:rsid w:val="00713EFC"/>
    <w:rsid w:val="0071557C"/>
    <w:rsid w:val="00717B3E"/>
    <w:rsid w:val="00721DE3"/>
    <w:rsid w:val="007236C0"/>
    <w:rsid w:val="007331A6"/>
    <w:rsid w:val="007335E2"/>
    <w:rsid w:val="007357D8"/>
    <w:rsid w:val="00736176"/>
    <w:rsid w:val="00741D5E"/>
    <w:rsid w:val="00742CEC"/>
    <w:rsid w:val="00745935"/>
    <w:rsid w:val="00746328"/>
    <w:rsid w:val="00747100"/>
    <w:rsid w:val="007474E8"/>
    <w:rsid w:val="00754D04"/>
    <w:rsid w:val="007614F2"/>
    <w:rsid w:val="00765CFF"/>
    <w:rsid w:val="0077336A"/>
    <w:rsid w:val="00776FAB"/>
    <w:rsid w:val="00777989"/>
    <w:rsid w:val="007815EC"/>
    <w:rsid w:val="00781780"/>
    <w:rsid w:val="0078503E"/>
    <w:rsid w:val="00787324"/>
    <w:rsid w:val="00787711"/>
    <w:rsid w:val="007904BA"/>
    <w:rsid w:val="0079407F"/>
    <w:rsid w:val="00795E1E"/>
    <w:rsid w:val="007A03C3"/>
    <w:rsid w:val="007A29A5"/>
    <w:rsid w:val="007A383A"/>
    <w:rsid w:val="007A5E15"/>
    <w:rsid w:val="007A620C"/>
    <w:rsid w:val="007B2E68"/>
    <w:rsid w:val="007B39FF"/>
    <w:rsid w:val="007B3C65"/>
    <w:rsid w:val="007B5730"/>
    <w:rsid w:val="007C227B"/>
    <w:rsid w:val="007C2F0D"/>
    <w:rsid w:val="007C39C1"/>
    <w:rsid w:val="007C5D26"/>
    <w:rsid w:val="007C6DFF"/>
    <w:rsid w:val="007D3BC0"/>
    <w:rsid w:val="007D4A01"/>
    <w:rsid w:val="007D4D65"/>
    <w:rsid w:val="007D5D0D"/>
    <w:rsid w:val="007D6C5B"/>
    <w:rsid w:val="007E1087"/>
    <w:rsid w:val="007E68A0"/>
    <w:rsid w:val="007F12E3"/>
    <w:rsid w:val="007F214D"/>
    <w:rsid w:val="007F27B4"/>
    <w:rsid w:val="0080129D"/>
    <w:rsid w:val="008061F2"/>
    <w:rsid w:val="008110BB"/>
    <w:rsid w:val="00811BCD"/>
    <w:rsid w:val="00816DF4"/>
    <w:rsid w:val="00817366"/>
    <w:rsid w:val="008235AF"/>
    <w:rsid w:val="008305FB"/>
    <w:rsid w:val="00832D4B"/>
    <w:rsid w:val="0083680A"/>
    <w:rsid w:val="00840817"/>
    <w:rsid w:val="008418CD"/>
    <w:rsid w:val="00845049"/>
    <w:rsid w:val="00852882"/>
    <w:rsid w:val="0086352B"/>
    <w:rsid w:val="00866388"/>
    <w:rsid w:val="0087067F"/>
    <w:rsid w:val="00870CF7"/>
    <w:rsid w:val="008724EC"/>
    <w:rsid w:val="00874DD3"/>
    <w:rsid w:val="00876150"/>
    <w:rsid w:val="008818A7"/>
    <w:rsid w:val="00881B02"/>
    <w:rsid w:val="0088525C"/>
    <w:rsid w:val="00890F91"/>
    <w:rsid w:val="00892EC0"/>
    <w:rsid w:val="00896EB5"/>
    <w:rsid w:val="008972A4"/>
    <w:rsid w:val="008979EA"/>
    <w:rsid w:val="00897B8C"/>
    <w:rsid w:val="008B0D70"/>
    <w:rsid w:val="008B1127"/>
    <w:rsid w:val="008B1E48"/>
    <w:rsid w:val="008B2C69"/>
    <w:rsid w:val="008B592B"/>
    <w:rsid w:val="008B658F"/>
    <w:rsid w:val="008B6A54"/>
    <w:rsid w:val="008C1995"/>
    <w:rsid w:val="008C2DC3"/>
    <w:rsid w:val="008C3D00"/>
    <w:rsid w:val="008C410E"/>
    <w:rsid w:val="008C46D1"/>
    <w:rsid w:val="008C57D5"/>
    <w:rsid w:val="008C5A3D"/>
    <w:rsid w:val="008C61D4"/>
    <w:rsid w:val="008C67CF"/>
    <w:rsid w:val="008D1594"/>
    <w:rsid w:val="008D5DB1"/>
    <w:rsid w:val="008D710A"/>
    <w:rsid w:val="008D7CE5"/>
    <w:rsid w:val="008E1E38"/>
    <w:rsid w:val="008E4E3D"/>
    <w:rsid w:val="008F02E3"/>
    <w:rsid w:val="008F3968"/>
    <w:rsid w:val="008F4E7A"/>
    <w:rsid w:val="008F5549"/>
    <w:rsid w:val="008F6324"/>
    <w:rsid w:val="008F6975"/>
    <w:rsid w:val="00904566"/>
    <w:rsid w:val="0090479F"/>
    <w:rsid w:val="0090671A"/>
    <w:rsid w:val="00907B7C"/>
    <w:rsid w:val="00910C73"/>
    <w:rsid w:val="009167A2"/>
    <w:rsid w:val="00921A42"/>
    <w:rsid w:val="00930194"/>
    <w:rsid w:val="00930AB5"/>
    <w:rsid w:val="00931BE2"/>
    <w:rsid w:val="009321F5"/>
    <w:rsid w:val="00933A1E"/>
    <w:rsid w:val="00946AD4"/>
    <w:rsid w:val="0094738B"/>
    <w:rsid w:val="009501E0"/>
    <w:rsid w:val="00950CDB"/>
    <w:rsid w:val="00950D40"/>
    <w:rsid w:val="009549E7"/>
    <w:rsid w:val="00962AD5"/>
    <w:rsid w:val="00966542"/>
    <w:rsid w:val="00967E64"/>
    <w:rsid w:val="00970929"/>
    <w:rsid w:val="00970F6F"/>
    <w:rsid w:val="009731D6"/>
    <w:rsid w:val="00981803"/>
    <w:rsid w:val="00983B77"/>
    <w:rsid w:val="00985043"/>
    <w:rsid w:val="0098653A"/>
    <w:rsid w:val="00987E34"/>
    <w:rsid w:val="009904B3"/>
    <w:rsid w:val="00990B3C"/>
    <w:rsid w:val="00991A81"/>
    <w:rsid w:val="00993ECA"/>
    <w:rsid w:val="009948A5"/>
    <w:rsid w:val="0099494D"/>
    <w:rsid w:val="00994DA3"/>
    <w:rsid w:val="009A08EC"/>
    <w:rsid w:val="009A33A7"/>
    <w:rsid w:val="009A5513"/>
    <w:rsid w:val="009A69A1"/>
    <w:rsid w:val="009B5A84"/>
    <w:rsid w:val="009C110B"/>
    <w:rsid w:val="009C1847"/>
    <w:rsid w:val="009C3041"/>
    <w:rsid w:val="009C37FD"/>
    <w:rsid w:val="009C3CE2"/>
    <w:rsid w:val="009C5AEE"/>
    <w:rsid w:val="009D1CC6"/>
    <w:rsid w:val="009D2FC6"/>
    <w:rsid w:val="009D3BD2"/>
    <w:rsid w:val="009D4883"/>
    <w:rsid w:val="009E2AE0"/>
    <w:rsid w:val="009E6783"/>
    <w:rsid w:val="009E6970"/>
    <w:rsid w:val="009E76EB"/>
    <w:rsid w:val="009F02DB"/>
    <w:rsid w:val="009F1757"/>
    <w:rsid w:val="009F6273"/>
    <w:rsid w:val="009F7299"/>
    <w:rsid w:val="009F736B"/>
    <w:rsid w:val="00A01670"/>
    <w:rsid w:val="00A02321"/>
    <w:rsid w:val="00A045AF"/>
    <w:rsid w:val="00A05ADA"/>
    <w:rsid w:val="00A07AC9"/>
    <w:rsid w:val="00A07C98"/>
    <w:rsid w:val="00A10E74"/>
    <w:rsid w:val="00A24906"/>
    <w:rsid w:val="00A265E8"/>
    <w:rsid w:val="00A26E04"/>
    <w:rsid w:val="00A30A4D"/>
    <w:rsid w:val="00A30A83"/>
    <w:rsid w:val="00A32321"/>
    <w:rsid w:val="00A45655"/>
    <w:rsid w:val="00A4566C"/>
    <w:rsid w:val="00A50DB8"/>
    <w:rsid w:val="00A51AAA"/>
    <w:rsid w:val="00A52888"/>
    <w:rsid w:val="00A545B8"/>
    <w:rsid w:val="00A548B1"/>
    <w:rsid w:val="00A554B4"/>
    <w:rsid w:val="00A5590C"/>
    <w:rsid w:val="00A56F22"/>
    <w:rsid w:val="00A570C2"/>
    <w:rsid w:val="00A60B13"/>
    <w:rsid w:val="00A62583"/>
    <w:rsid w:val="00A65772"/>
    <w:rsid w:val="00A66438"/>
    <w:rsid w:val="00A72275"/>
    <w:rsid w:val="00A7427C"/>
    <w:rsid w:val="00A83563"/>
    <w:rsid w:val="00A83964"/>
    <w:rsid w:val="00A91372"/>
    <w:rsid w:val="00A93586"/>
    <w:rsid w:val="00A965DF"/>
    <w:rsid w:val="00AA181E"/>
    <w:rsid w:val="00AA4CAC"/>
    <w:rsid w:val="00AB0F1F"/>
    <w:rsid w:val="00AB2F92"/>
    <w:rsid w:val="00AC48B6"/>
    <w:rsid w:val="00AC4B14"/>
    <w:rsid w:val="00AC7139"/>
    <w:rsid w:val="00AC7ED1"/>
    <w:rsid w:val="00AD4587"/>
    <w:rsid w:val="00AD55EA"/>
    <w:rsid w:val="00AD5DAF"/>
    <w:rsid w:val="00AD604B"/>
    <w:rsid w:val="00AD79E7"/>
    <w:rsid w:val="00AE1D1E"/>
    <w:rsid w:val="00AE6024"/>
    <w:rsid w:val="00AF472C"/>
    <w:rsid w:val="00AF7342"/>
    <w:rsid w:val="00B009AB"/>
    <w:rsid w:val="00B00A3A"/>
    <w:rsid w:val="00B02A07"/>
    <w:rsid w:val="00B0760A"/>
    <w:rsid w:val="00B07B5B"/>
    <w:rsid w:val="00B106D6"/>
    <w:rsid w:val="00B12363"/>
    <w:rsid w:val="00B136C2"/>
    <w:rsid w:val="00B22039"/>
    <w:rsid w:val="00B249FF"/>
    <w:rsid w:val="00B24BE6"/>
    <w:rsid w:val="00B254FC"/>
    <w:rsid w:val="00B264CD"/>
    <w:rsid w:val="00B339BB"/>
    <w:rsid w:val="00B410DE"/>
    <w:rsid w:val="00B41141"/>
    <w:rsid w:val="00B44303"/>
    <w:rsid w:val="00B463BF"/>
    <w:rsid w:val="00B46B49"/>
    <w:rsid w:val="00B513E1"/>
    <w:rsid w:val="00B51EFD"/>
    <w:rsid w:val="00B52929"/>
    <w:rsid w:val="00B54F8D"/>
    <w:rsid w:val="00B55F69"/>
    <w:rsid w:val="00B56966"/>
    <w:rsid w:val="00B600EB"/>
    <w:rsid w:val="00B614E5"/>
    <w:rsid w:val="00B620F6"/>
    <w:rsid w:val="00B657CE"/>
    <w:rsid w:val="00B73AE0"/>
    <w:rsid w:val="00B7720A"/>
    <w:rsid w:val="00B778C0"/>
    <w:rsid w:val="00B856AA"/>
    <w:rsid w:val="00B85829"/>
    <w:rsid w:val="00B91CBE"/>
    <w:rsid w:val="00B92314"/>
    <w:rsid w:val="00B932FF"/>
    <w:rsid w:val="00B94D9E"/>
    <w:rsid w:val="00BA6928"/>
    <w:rsid w:val="00BA762B"/>
    <w:rsid w:val="00BB00EF"/>
    <w:rsid w:val="00BB1D2E"/>
    <w:rsid w:val="00BB3B8D"/>
    <w:rsid w:val="00BB525B"/>
    <w:rsid w:val="00BB7F64"/>
    <w:rsid w:val="00BC1E64"/>
    <w:rsid w:val="00BC2452"/>
    <w:rsid w:val="00BC3E28"/>
    <w:rsid w:val="00BC4A6C"/>
    <w:rsid w:val="00BC4BD2"/>
    <w:rsid w:val="00BC541E"/>
    <w:rsid w:val="00BC6FBB"/>
    <w:rsid w:val="00BC706A"/>
    <w:rsid w:val="00BD00D3"/>
    <w:rsid w:val="00BD30BA"/>
    <w:rsid w:val="00BD3D1D"/>
    <w:rsid w:val="00BD4500"/>
    <w:rsid w:val="00BD78C0"/>
    <w:rsid w:val="00BE414B"/>
    <w:rsid w:val="00BE5566"/>
    <w:rsid w:val="00BE5945"/>
    <w:rsid w:val="00BE5A57"/>
    <w:rsid w:val="00BE5E64"/>
    <w:rsid w:val="00BE6233"/>
    <w:rsid w:val="00BF1338"/>
    <w:rsid w:val="00BF1CC8"/>
    <w:rsid w:val="00BF2EB9"/>
    <w:rsid w:val="00BF31BD"/>
    <w:rsid w:val="00BF473E"/>
    <w:rsid w:val="00BF5486"/>
    <w:rsid w:val="00BF6B89"/>
    <w:rsid w:val="00BF6C1D"/>
    <w:rsid w:val="00BF71DC"/>
    <w:rsid w:val="00C02EA6"/>
    <w:rsid w:val="00C04D85"/>
    <w:rsid w:val="00C04E0B"/>
    <w:rsid w:val="00C05063"/>
    <w:rsid w:val="00C1037E"/>
    <w:rsid w:val="00C1236F"/>
    <w:rsid w:val="00C15198"/>
    <w:rsid w:val="00C228D3"/>
    <w:rsid w:val="00C22A70"/>
    <w:rsid w:val="00C253B3"/>
    <w:rsid w:val="00C32068"/>
    <w:rsid w:val="00C37173"/>
    <w:rsid w:val="00C379BD"/>
    <w:rsid w:val="00C4046E"/>
    <w:rsid w:val="00C40582"/>
    <w:rsid w:val="00C42554"/>
    <w:rsid w:val="00C4289A"/>
    <w:rsid w:val="00C47063"/>
    <w:rsid w:val="00C47DE4"/>
    <w:rsid w:val="00C524D4"/>
    <w:rsid w:val="00C52505"/>
    <w:rsid w:val="00C54DDE"/>
    <w:rsid w:val="00C56AA9"/>
    <w:rsid w:val="00C5744F"/>
    <w:rsid w:val="00C578E2"/>
    <w:rsid w:val="00C618AB"/>
    <w:rsid w:val="00C63AD6"/>
    <w:rsid w:val="00C63F56"/>
    <w:rsid w:val="00C841B5"/>
    <w:rsid w:val="00C87097"/>
    <w:rsid w:val="00C90205"/>
    <w:rsid w:val="00C91C38"/>
    <w:rsid w:val="00C95201"/>
    <w:rsid w:val="00C95D94"/>
    <w:rsid w:val="00CA042E"/>
    <w:rsid w:val="00CA0B1B"/>
    <w:rsid w:val="00CA1B8B"/>
    <w:rsid w:val="00CA1FBE"/>
    <w:rsid w:val="00CA6034"/>
    <w:rsid w:val="00CA7550"/>
    <w:rsid w:val="00CA7837"/>
    <w:rsid w:val="00CB483B"/>
    <w:rsid w:val="00CB5004"/>
    <w:rsid w:val="00CB7C59"/>
    <w:rsid w:val="00CC016A"/>
    <w:rsid w:val="00CC344E"/>
    <w:rsid w:val="00CC4923"/>
    <w:rsid w:val="00CC677D"/>
    <w:rsid w:val="00CC7212"/>
    <w:rsid w:val="00CD3155"/>
    <w:rsid w:val="00CD72B7"/>
    <w:rsid w:val="00CE0592"/>
    <w:rsid w:val="00CE190D"/>
    <w:rsid w:val="00CE3406"/>
    <w:rsid w:val="00CE4C04"/>
    <w:rsid w:val="00CE69A2"/>
    <w:rsid w:val="00CE77AE"/>
    <w:rsid w:val="00D011E9"/>
    <w:rsid w:val="00D01B45"/>
    <w:rsid w:val="00D04390"/>
    <w:rsid w:val="00D055BC"/>
    <w:rsid w:val="00D06C26"/>
    <w:rsid w:val="00D06D0A"/>
    <w:rsid w:val="00D111EC"/>
    <w:rsid w:val="00D118B2"/>
    <w:rsid w:val="00D11E6B"/>
    <w:rsid w:val="00D12803"/>
    <w:rsid w:val="00D14965"/>
    <w:rsid w:val="00D15878"/>
    <w:rsid w:val="00D21E53"/>
    <w:rsid w:val="00D25415"/>
    <w:rsid w:val="00D31111"/>
    <w:rsid w:val="00D318A2"/>
    <w:rsid w:val="00D33212"/>
    <w:rsid w:val="00D33628"/>
    <w:rsid w:val="00D33A56"/>
    <w:rsid w:val="00D3658E"/>
    <w:rsid w:val="00D36852"/>
    <w:rsid w:val="00D37948"/>
    <w:rsid w:val="00D437D1"/>
    <w:rsid w:val="00D44890"/>
    <w:rsid w:val="00D5135D"/>
    <w:rsid w:val="00D52079"/>
    <w:rsid w:val="00D5776F"/>
    <w:rsid w:val="00D60D48"/>
    <w:rsid w:val="00D64E53"/>
    <w:rsid w:val="00D71614"/>
    <w:rsid w:val="00D72721"/>
    <w:rsid w:val="00D80D02"/>
    <w:rsid w:val="00D83351"/>
    <w:rsid w:val="00D84876"/>
    <w:rsid w:val="00D871DC"/>
    <w:rsid w:val="00D91CB0"/>
    <w:rsid w:val="00D92A7F"/>
    <w:rsid w:val="00D92C27"/>
    <w:rsid w:val="00D93B6F"/>
    <w:rsid w:val="00D94371"/>
    <w:rsid w:val="00D95A6F"/>
    <w:rsid w:val="00D97F9A"/>
    <w:rsid w:val="00DA0267"/>
    <w:rsid w:val="00DA1250"/>
    <w:rsid w:val="00DA4C89"/>
    <w:rsid w:val="00DA676D"/>
    <w:rsid w:val="00DB0839"/>
    <w:rsid w:val="00DC2C8E"/>
    <w:rsid w:val="00DC4C5C"/>
    <w:rsid w:val="00DD0D4B"/>
    <w:rsid w:val="00DD0F13"/>
    <w:rsid w:val="00DD2003"/>
    <w:rsid w:val="00DD4253"/>
    <w:rsid w:val="00DD48EF"/>
    <w:rsid w:val="00DD4D5B"/>
    <w:rsid w:val="00DD6746"/>
    <w:rsid w:val="00DE0CEB"/>
    <w:rsid w:val="00DE4BE8"/>
    <w:rsid w:val="00DE6AFF"/>
    <w:rsid w:val="00DF2440"/>
    <w:rsid w:val="00DF2693"/>
    <w:rsid w:val="00DF2C0E"/>
    <w:rsid w:val="00DF3347"/>
    <w:rsid w:val="00DF56A4"/>
    <w:rsid w:val="00E002B1"/>
    <w:rsid w:val="00E02286"/>
    <w:rsid w:val="00E02AF6"/>
    <w:rsid w:val="00E02BB9"/>
    <w:rsid w:val="00E033A0"/>
    <w:rsid w:val="00E07989"/>
    <w:rsid w:val="00E10514"/>
    <w:rsid w:val="00E119F6"/>
    <w:rsid w:val="00E11A1D"/>
    <w:rsid w:val="00E12926"/>
    <w:rsid w:val="00E14EC3"/>
    <w:rsid w:val="00E160F1"/>
    <w:rsid w:val="00E1783B"/>
    <w:rsid w:val="00E310F9"/>
    <w:rsid w:val="00E339DE"/>
    <w:rsid w:val="00E41244"/>
    <w:rsid w:val="00E42AE8"/>
    <w:rsid w:val="00E45F4F"/>
    <w:rsid w:val="00E523DC"/>
    <w:rsid w:val="00E54FE3"/>
    <w:rsid w:val="00E577AA"/>
    <w:rsid w:val="00E62D65"/>
    <w:rsid w:val="00E63D09"/>
    <w:rsid w:val="00E6527D"/>
    <w:rsid w:val="00E7009B"/>
    <w:rsid w:val="00E711AF"/>
    <w:rsid w:val="00E73B1C"/>
    <w:rsid w:val="00E73DC7"/>
    <w:rsid w:val="00E75C17"/>
    <w:rsid w:val="00E80C83"/>
    <w:rsid w:val="00E817CE"/>
    <w:rsid w:val="00E8185F"/>
    <w:rsid w:val="00E8268E"/>
    <w:rsid w:val="00E82B58"/>
    <w:rsid w:val="00E848C9"/>
    <w:rsid w:val="00E86B54"/>
    <w:rsid w:val="00E910BC"/>
    <w:rsid w:val="00E9252D"/>
    <w:rsid w:val="00E92C9C"/>
    <w:rsid w:val="00E952C8"/>
    <w:rsid w:val="00E9576A"/>
    <w:rsid w:val="00EA1C25"/>
    <w:rsid w:val="00EA772F"/>
    <w:rsid w:val="00EB024E"/>
    <w:rsid w:val="00EB0D75"/>
    <w:rsid w:val="00EB5E35"/>
    <w:rsid w:val="00EB6A30"/>
    <w:rsid w:val="00EB716C"/>
    <w:rsid w:val="00EC1525"/>
    <w:rsid w:val="00EC687E"/>
    <w:rsid w:val="00EC73E5"/>
    <w:rsid w:val="00ED0DCA"/>
    <w:rsid w:val="00ED3B7C"/>
    <w:rsid w:val="00EE4327"/>
    <w:rsid w:val="00EE5545"/>
    <w:rsid w:val="00EF0123"/>
    <w:rsid w:val="00EF03C6"/>
    <w:rsid w:val="00EF1A38"/>
    <w:rsid w:val="00F01080"/>
    <w:rsid w:val="00F11FB4"/>
    <w:rsid w:val="00F12BD3"/>
    <w:rsid w:val="00F15588"/>
    <w:rsid w:val="00F16C0A"/>
    <w:rsid w:val="00F22806"/>
    <w:rsid w:val="00F2311C"/>
    <w:rsid w:val="00F24967"/>
    <w:rsid w:val="00F26062"/>
    <w:rsid w:val="00F27FAE"/>
    <w:rsid w:val="00F3093E"/>
    <w:rsid w:val="00F314D8"/>
    <w:rsid w:val="00F3170F"/>
    <w:rsid w:val="00F32F9A"/>
    <w:rsid w:val="00F33957"/>
    <w:rsid w:val="00F3556F"/>
    <w:rsid w:val="00F3622C"/>
    <w:rsid w:val="00F42280"/>
    <w:rsid w:val="00F42E28"/>
    <w:rsid w:val="00F43F48"/>
    <w:rsid w:val="00F46B67"/>
    <w:rsid w:val="00F46D51"/>
    <w:rsid w:val="00F5162F"/>
    <w:rsid w:val="00F5477B"/>
    <w:rsid w:val="00F54E6A"/>
    <w:rsid w:val="00F56905"/>
    <w:rsid w:val="00F641DE"/>
    <w:rsid w:val="00F657FE"/>
    <w:rsid w:val="00F658E5"/>
    <w:rsid w:val="00F677E7"/>
    <w:rsid w:val="00F71EE4"/>
    <w:rsid w:val="00F77CBB"/>
    <w:rsid w:val="00F80BE4"/>
    <w:rsid w:val="00F8652B"/>
    <w:rsid w:val="00F9440E"/>
    <w:rsid w:val="00F9684F"/>
    <w:rsid w:val="00F96BC0"/>
    <w:rsid w:val="00FA2BF4"/>
    <w:rsid w:val="00FA2C0F"/>
    <w:rsid w:val="00FA42F3"/>
    <w:rsid w:val="00FA5F5D"/>
    <w:rsid w:val="00FB09B6"/>
    <w:rsid w:val="00FB1330"/>
    <w:rsid w:val="00FB5339"/>
    <w:rsid w:val="00FB75F5"/>
    <w:rsid w:val="00FC5E7A"/>
    <w:rsid w:val="00FD1C9C"/>
    <w:rsid w:val="00FD1F6D"/>
    <w:rsid w:val="00FD21E2"/>
    <w:rsid w:val="00FD6928"/>
    <w:rsid w:val="00FD7E13"/>
    <w:rsid w:val="00FE1416"/>
    <w:rsid w:val="00FE23D4"/>
    <w:rsid w:val="00FE4DA1"/>
    <w:rsid w:val="00FF3C47"/>
    <w:rsid w:val="00FF5884"/>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303B2-2D7A-4906-8F73-45A163E8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018"/>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01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6018"/>
    <w:rPr>
      <w:rFonts w:cs="Times New Roman"/>
      <w:sz w:val="20"/>
      <w:szCs w:val="20"/>
    </w:rPr>
  </w:style>
  <w:style w:type="paragraph" w:styleId="ListParagraph">
    <w:name w:val="List Paragraph"/>
    <w:basedOn w:val="Normal"/>
    <w:uiPriority w:val="34"/>
    <w:qFormat/>
    <w:rsid w:val="000C6018"/>
    <w:pPr>
      <w:ind w:left="720"/>
      <w:contextualSpacing/>
    </w:pPr>
  </w:style>
  <w:style w:type="character" w:styleId="FootnoteReference">
    <w:name w:val="footnote reference"/>
    <w:basedOn w:val="DefaultParagraphFont"/>
    <w:uiPriority w:val="99"/>
    <w:semiHidden/>
    <w:unhideWhenUsed/>
    <w:rsid w:val="000C6018"/>
    <w:rPr>
      <w:rFonts w:cs="Times New Roman"/>
      <w:vertAlign w:val="superscript"/>
    </w:rPr>
  </w:style>
  <w:style w:type="paragraph" w:styleId="BalloonText">
    <w:name w:val="Balloon Text"/>
    <w:basedOn w:val="Normal"/>
    <w:link w:val="BalloonTextChar"/>
    <w:uiPriority w:val="99"/>
    <w:semiHidden/>
    <w:unhideWhenUsed/>
    <w:rsid w:val="00486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76F"/>
    <w:rPr>
      <w:rFonts w:ascii="Tahoma" w:hAnsi="Tahoma" w:cs="Tahoma"/>
      <w:sz w:val="16"/>
      <w:szCs w:val="16"/>
    </w:rPr>
  </w:style>
  <w:style w:type="paragraph" w:styleId="Header">
    <w:name w:val="header"/>
    <w:basedOn w:val="Normal"/>
    <w:link w:val="HeaderChar"/>
    <w:uiPriority w:val="99"/>
    <w:unhideWhenUsed/>
    <w:rsid w:val="00A4565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45655"/>
    <w:rPr>
      <w:rFonts w:cs="Times New Roman"/>
    </w:rPr>
  </w:style>
  <w:style w:type="paragraph" w:styleId="Footer">
    <w:name w:val="footer"/>
    <w:basedOn w:val="Normal"/>
    <w:link w:val="FooterChar"/>
    <w:uiPriority w:val="99"/>
    <w:unhideWhenUsed/>
    <w:rsid w:val="00A456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5655"/>
    <w:rPr>
      <w:rFonts w:cs="Times New Roman"/>
    </w:rPr>
  </w:style>
  <w:style w:type="paragraph" w:customStyle="1" w:styleId="western">
    <w:name w:val="western"/>
    <w:basedOn w:val="Normal"/>
    <w:rsid w:val="00D72721"/>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32453">
      <w:marLeft w:val="0"/>
      <w:marRight w:val="0"/>
      <w:marTop w:val="0"/>
      <w:marBottom w:val="0"/>
      <w:divBdr>
        <w:top w:val="none" w:sz="0" w:space="0" w:color="auto"/>
        <w:left w:val="none" w:sz="0" w:space="0" w:color="auto"/>
        <w:bottom w:val="none" w:sz="0" w:space="0" w:color="auto"/>
        <w:right w:val="none" w:sz="0" w:space="0" w:color="auto"/>
      </w:divBdr>
    </w:div>
    <w:div w:id="1320232454">
      <w:marLeft w:val="0"/>
      <w:marRight w:val="0"/>
      <w:marTop w:val="0"/>
      <w:marBottom w:val="0"/>
      <w:divBdr>
        <w:top w:val="none" w:sz="0" w:space="0" w:color="auto"/>
        <w:left w:val="none" w:sz="0" w:space="0" w:color="auto"/>
        <w:bottom w:val="none" w:sz="0" w:space="0" w:color="auto"/>
        <w:right w:val="none" w:sz="0" w:space="0" w:color="auto"/>
      </w:divBdr>
    </w:div>
    <w:div w:id="1320232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2023-05-11T18:30:00+00:00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8D50-A2B8-40C3-B0D2-7DB7BF3F67C0}"/>
</file>

<file path=customXml/itemProps2.xml><?xml version="1.0" encoding="utf-8"?>
<ds:datastoreItem xmlns:ds="http://schemas.openxmlformats.org/officeDocument/2006/customXml" ds:itemID="{762DC341-1F77-44BA-99E4-1CDF98E05D95}"/>
</file>

<file path=customXml/itemProps3.xml><?xml version="1.0" encoding="utf-8"?>
<ds:datastoreItem xmlns:ds="http://schemas.openxmlformats.org/officeDocument/2006/customXml" ds:itemID="{18C77254-0D5E-4D49-BAEB-4A9F4F459D92}"/>
</file>

<file path=customXml/itemProps4.xml><?xml version="1.0" encoding="utf-8"?>
<ds:datastoreItem xmlns:ds="http://schemas.openxmlformats.org/officeDocument/2006/customXml" ds:itemID="{69FF3A6C-5AA0-4E37-8C04-90B813E71430}"/>
</file>

<file path=docProps/app.xml><?xml version="1.0" encoding="utf-8"?>
<Properties xmlns="http://schemas.openxmlformats.org/officeDocument/2006/extended-properties" xmlns:vt="http://schemas.openxmlformats.org/officeDocument/2006/docPropsVTypes">
  <Template>Normal</Template>
  <TotalTime>1</TotalTime>
  <Pages>11</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Kambindu v State (CA 4-2016) [2016] NAHCMD 256 (9 September 2016)</vt:lpstr>
    </vt:vector>
  </TitlesOfParts>
  <Company>Hewlett-Packard</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Haoseb (HC-CRI-APP-SLA-2021-00036) [2023] NAHCMD 229 (12 May 2023)</dc:title>
  <dc:subject/>
  <dc:creator>vsem</dc:creator>
  <cp:keywords/>
  <dc:description/>
  <cp:lastModifiedBy>Emilia Mulunga</cp:lastModifiedBy>
  <cp:revision>2</cp:revision>
  <cp:lastPrinted>2023-04-28T06:04:00Z</cp:lastPrinted>
  <dcterms:created xsi:type="dcterms:W3CDTF">2023-05-15T08:13:00Z</dcterms:created>
  <dcterms:modified xsi:type="dcterms:W3CDTF">2023-05-15T08:13:00Z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