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FA8B3" w14:textId="77777777" w:rsidR="00184C3A" w:rsidRPr="00077FC7" w:rsidRDefault="00184C3A" w:rsidP="00184C3A">
      <w:pPr>
        <w:spacing w:after="0" w:line="360" w:lineRule="auto"/>
        <w:jc w:val="center"/>
        <w:rPr>
          <w:rFonts w:ascii="Arial" w:hAnsi="Arial" w:cs="Arial"/>
          <w:b/>
          <w:sz w:val="24"/>
          <w:szCs w:val="24"/>
        </w:rPr>
      </w:pPr>
      <w:r w:rsidRPr="00077FC7">
        <w:rPr>
          <w:rFonts w:ascii="Arial" w:hAnsi="Arial" w:cs="Arial"/>
          <w:b/>
          <w:noProof/>
          <w:sz w:val="24"/>
          <w:szCs w:val="24"/>
        </w:rPr>
        <mc:AlternateContent>
          <mc:Choice Requires="wps">
            <w:drawing>
              <wp:anchor distT="0" distB="0" distL="114300" distR="114300" simplePos="0" relativeHeight="251659264" behindDoc="0" locked="0" layoutInCell="1" allowOverlap="1" wp14:anchorId="487BB6F9" wp14:editId="4D275C4D">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14:paraId="00FFE060" w14:textId="77777777" w:rsidR="0036035E" w:rsidRDefault="0036035E" w:rsidP="00184C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4421D"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fUSwIAAJUEAAAOAAAAZHJzL2Uyb0RvYy54bWysVNuO2yAQfa/Uf0C8N06sJLtrxVlts01V&#10;aXuRdvsBBOMYFRgKJHb69R0gSd32raofEDDDmTlzZry6H7QiR+G8BFPT2WRKiTAcGmn2Nf36sn1z&#10;S4kPzDRMgRE1PQlP79evX616W4kSOlCNcARBjK96W9MuBFsVheed0MxPwAqDxhacZgGPbl80jvWI&#10;rlVRTqfLogfXWAdceI+3j9lI1wm/bQUPn9vWi0BUTTG3kFaX1l1ci/WKVXvHbCf5OQ32D1loJg0G&#10;vUI9ssDIwcm/oLTkDjy0YcJBF9C2kovEAdnMpn+wee6YFYkLFsfba5n8/4Pln45fHJENakeJYRol&#10;ehFDIG9hIGWsTm99hU7PFt3CgNfRMzL19gn4N08MbDpm9uLBOeg7wRrMbhZfFqOnGcdHkF3/ERoM&#10;ww4BEtDQOh0BsRgE0VGl01WZmAqPIRfLcjZFE0dbOb9ZLpJ0Basur63z4b0ATeKmpg6VT+js+ORD&#10;zIZVF5eUPSjZbKVS6eD2u41y5MiwS7bpSwSQ5NhNGdLX9G5RLnIBxjZ/8lcEbM8GekoU8wEvr5Ax&#10;lDpopJ8jISH8cgviPTZqvr9Qy5gp9d/y0DLgzCipa3o7goi1f2ea1NGBSZX3yFuZsxix/lmJMOyG&#10;s7g7aE4oi4M8GzjLuOnA/aCkx7moqf9+YE4gnQ8Gpb2bzedxkNJhvrgp8eDGlt3YwgxHqJoGSvJ2&#10;E/LwHayT+w4j5WYy8IDt0MqkVOybnNU5b+z9VIXznMbhGp+T16+/yfonAA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Cq&#10;WKfUSwIAAJUEAAAOAAAAAAAAAAAAAAAAAC4CAABkcnMvZTJvRG9jLnhtbFBLAQItABQABgAIAAAA&#10;IQBPpHKx3wAAAAkBAAAPAAAAAAAAAAAAAAAAAKUEAABkcnMvZG93bnJldi54bWxQSwUGAAAAAAQA&#10;BADzAAAAsQUAAAAA&#10;" strokecolor="white">
                <v:textbox>
                  <w:txbxContent>
                    <w:p w:rsidR="0036035E" w:rsidRDefault="0036035E" w:rsidP="00184C3A">
                      <w:pPr>
                        <w:jc w:val="center"/>
                      </w:pPr>
                    </w:p>
                  </w:txbxContent>
                </v:textbox>
              </v:shape>
            </w:pict>
          </mc:Fallback>
        </mc:AlternateContent>
      </w:r>
      <w:r w:rsidR="00526DEF">
        <w:rPr>
          <w:rFonts w:ascii="Arial" w:hAnsi="Arial" w:cs="Arial"/>
          <w:b/>
          <w:sz w:val="24"/>
          <w:szCs w:val="24"/>
        </w:rPr>
        <w:t xml:space="preserve"> </w:t>
      </w:r>
      <w:r w:rsidRPr="00077FC7">
        <w:rPr>
          <w:rFonts w:ascii="Arial" w:hAnsi="Arial" w:cs="Arial"/>
          <w:b/>
          <w:sz w:val="24"/>
          <w:szCs w:val="24"/>
        </w:rPr>
        <w:t>REPUBLIC OF NAMIBIA</w:t>
      </w:r>
    </w:p>
    <w:p w14:paraId="27A78CC8" w14:textId="77777777" w:rsidR="00184C3A" w:rsidRPr="00077FC7" w:rsidRDefault="00184C3A" w:rsidP="00184C3A">
      <w:pPr>
        <w:spacing w:after="0" w:line="360" w:lineRule="auto"/>
        <w:jc w:val="center"/>
        <w:rPr>
          <w:rFonts w:ascii="Arial" w:hAnsi="Arial" w:cs="Arial"/>
          <w:b/>
          <w:sz w:val="28"/>
          <w:szCs w:val="32"/>
        </w:rPr>
      </w:pPr>
      <w:r w:rsidRPr="00077FC7">
        <w:rPr>
          <w:rFonts w:ascii="Arial" w:hAnsi="Arial" w:cs="Arial"/>
          <w:b/>
          <w:noProof/>
          <w:sz w:val="32"/>
          <w:szCs w:val="32"/>
        </w:rPr>
        <w:drawing>
          <wp:inline distT="0" distB="0" distL="0" distR="0" wp14:anchorId="7A0CDABF" wp14:editId="5A30DD5A">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61D09F82" w14:textId="77777777" w:rsidR="00184C3A" w:rsidRPr="00077FC7" w:rsidRDefault="006616D2" w:rsidP="00184C3A">
      <w:pPr>
        <w:spacing w:after="0" w:line="360" w:lineRule="auto"/>
        <w:jc w:val="center"/>
        <w:rPr>
          <w:rFonts w:ascii="Arial" w:hAnsi="Arial" w:cs="Arial"/>
          <w:bCs/>
          <w:sz w:val="24"/>
          <w:szCs w:val="24"/>
        </w:rPr>
      </w:pPr>
      <w:r>
        <w:rPr>
          <w:rFonts w:ascii="Arial" w:hAnsi="Arial" w:cs="Arial"/>
          <w:b/>
          <w:sz w:val="24"/>
          <w:szCs w:val="24"/>
        </w:rPr>
        <w:t>HIGH</w:t>
      </w:r>
      <w:r w:rsidR="000F5D13">
        <w:rPr>
          <w:rFonts w:ascii="Arial" w:hAnsi="Arial" w:cs="Arial"/>
          <w:b/>
          <w:sz w:val="24"/>
          <w:szCs w:val="24"/>
        </w:rPr>
        <w:t xml:space="preserve"> </w:t>
      </w:r>
      <w:r w:rsidR="00184C3A" w:rsidRPr="00077FC7">
        <w:rPr>
          <w:rFonts w:ascii="Arial" w:hAnsi="Arial" w:cs="Arial"/>
          <w:b/>
          <w:sz w:val="24"/>
          <w:szCs w:val="24"/>
        </w:rPr>
        <w:t>COURT OF NAMIBIA MAIN DIVISION, WINDHOEK</w:t>
      </w:r>
    </w:p>
    <w:p w14:paraId="1B8429AD" w14:textId="77777777" w:rsidR="00184C3A" w:rsidRPr="00077FC7" w:rsidRDefault="00184C3A" w:rsidP="00184C3A">
      <w:pPr>
        <w:spacing w:after="0" w:line="360" w:lineRule="auto"/>
        <w:jc w:val="center"/>
        <w:rPr>
          <w:rFonts w:ascii="Arial" w:hAnsi="Arial" w:cs="Arial"/>
          <w:bCs/>
          <w:sz w:val="24"/>
          <w:szCs w:val="24"/>
        </w:rPr>
      </w:pPr>
    </w:p>
    <w:p w14:paraId="383F9775" w14:textId="77777777" w:rsidR="00184C3A" w:rsidRPr="00077FC7" w:rsidRDefault="00184C3A" w:rsidP="00184C3A">
      <w:pPr>
        <w:spacing w:after="0" w:line="360" w:lineRule="auto"/>
        <w:jc w:val="center"/>
        <w:rPr>
          <w:rFonts w:ascii="Arial" w:hAnsi="Arial" w:cs="Arial"/>
          <w:b/>
          <w:sz w:val="24"/>
          <w:szCs w:val="24"/>
        </w:rPr>
      </w:pPr>
      <w:r>
        <w:rPr>
          <w:rFonts w:ascii="Arial" w:hAnsi="Arial" w:cs="Arial"/>
          <w:b/>
          <w:sz w:val="24"/>
          <w:szCs w:val="24"/>
        </w:rPr>
        <w:t>JUDGMENT</w:t>
      </w:r>
    </w:p>
    <w:p w14:paraId="7AA23386" w14:textId="77777777" w:rsidR="00184C3A" w:rsidRPr="006E2B3B" w:rsidRDefault="00184C3A" w:rsidP="00184C3A">
      <w:pPr>
        <w:spacing w:after="0" w:line="360" w:lineRule="auto"/>
        <w:jc w:val="center"/>
        <w:rPr>
          <w:rFonts w:ascii="Arial" w:hAnsi="Arial" w:cs="Arial"/>
          <w:b/>
          <w:sz w:val="24"/>
          <w:szCs w:val="24"/>
        </w:rPr>
      </w:pPr>
    </w:p>
    <w:p w14:paraId="3B9F9B95" w14:textId="77777777" w:rsidR="00F348BE" w:rsidRDefault="00184C3A" w:rsidP="00184C3A">
      <w:pPr>
        <w:tabs>
          <w:tab w:val="right" w:pos="9000"/>
        </w:tabs>
        <w:spacing w:after="0" w:line="360" w:lineRule="auto"/>
        <w:jc w:val="both"/>
        <w:rPr>
          <w:rFonts w:ascii="Arial" w:hAnsi="Arial" w:cs="Arial"/>
          <w:sz w:val="24"/>
          <w:szCs w:val="24"/>
        </w:rPr>
      </w:pPr>
      <w:r w:rsidRPr="006E2B3B">
        <w:rPr>
          <w:rFonts w:ascii="Arial" w:hAnsi="Arial" w:cs="Arial"/>
          <w:b/>
          <w:sz w:val="24"/>
          <w:szCs w:val="24"/>
        </w:rPr>
        <w:tab/>
      </w:r>
      <w:r w:rsidRPr="006E2B3B">
        <w:rPr>
          <w:rFonts w:ascii="Arial" w:hAnsi="Arial" w:cs="Arial"/>
          <w:sz w:val="24"/>
          <w:szCs w:val="24"/>
        </w:rPr>
        <w:t xml:space="preserve">Case </w:t>
      </w:r>
      <w:r w:rsidR="00861894">
        <w:rPr>
          <w:rFonts w:ascii="Arial" w:hAnsi="Arial" w:cs="Arial"/>
          <w:sz w:val="24"/>
          <w:szCs w:val="24"/>
        </w:rPr>
        <w:t>n</w:t>
      </w:r>
      <w:r w:rsidRPr="006E2B3B">
        <w:rPr>
          <w:rFonts w:ascii="Arial" w:hAnsi="Arial" w:cs="Arial"/>
          <w:sz w:val="24"/>
          <w:szCs w:val="24"/>
        </w:rPr>
        <w:t xml:space="preserve">o: </w:t>
      </w:r>
      <w:r w:rsidR="009758C6" w:rsidRPr="009758C6">
        <w:rPr>
          <w:rFonts w:ascii="Arial" w:hAnsi="Arial" w:cs="Arial"/>
          <w:sz w:val="24"/>
          <w:szCs w:val="24"/>
        </w:rPr>
        <w:t xml:space="preserve"> </w:t>
      </w:r>
      <w:r w:rsidR="008E0331" w:rsidRPr="008E0331">
        <w:rPr>
          <w:rFonts w:ascii="Arial" w:hAnsi="Arial" w:cs="Arial"/>
          <w:sz w:val="24"/>
          <w:szCs w:val="24"/>
        </w:rPr>
        <w:t>HC-MD-CIV-MOT-REV-2023/00325</w:t>
      </w:r>
    </w:p>
    <w:p w14:paraId="75207F5D" w14:textId="77777777" w:rsidR="00184C3A" w:rsidRPr="00077FC7" w:rsidRDefault="00184C3A" w:rsidP="00184C3A">
      <w:pPr>
        <w:tabs>
          <w:tab w:val="right" w:pos="9000"/>
        </w:tabs>
        <w:spacing w:after="0" w:line="360" w:lineRule="auto"/>
        <w:jc w:val="both"/>
        <w:rPr>
          <w:rFonts w:ascii="Arial" w:hAnsi="Arial" w:cs="Arial"/>
          <w:sz w:val="24"/>
          <w:szCs w:val="24"/>
        </w:rPr>
      </w:pPr>
      <w:r w:rsidRPr="00077FC7">
        <w:rPr>
          <w:rFonts w:ascii="Arial" w:hAnsi="Arial" w:cs="Arial"/>
          <w:sz w:val="24"/>
          <w:szCs w:val="24"/>
        </w:rPr>
        <w:t>In the matter between:</w:t>
      </w:r>
    </w:p>
    <w:p w14:paraId="7AC303A0" w14:textId="77777777" w:rsidR="00184C3A" w:rsidRPr="0065532C" w:rsidRDefault="00184C3A" w:rsidP="00184C3A">
      <w:pPr>
        <w:spacing w:after="0" w:line="360" w:lineRule="auto"/>
        <w:rPr>
          <w:rFonts w:ascii="Arial" w:hAnsi="Arial" w:cs="Arial"/>
          <w:sz w:val="24"/>
          <w:szCs w:val="24"/>
          <w:lang w:val="en-GB"/>
        </w:rPr>
      </w:pPr>
    </w:p>
    <w:p w14:paraId="266F003F" w14:textId="77777777" w:rsidR="00A612E9" w:rsidRDefault="00A612E9" w:rsidP="00413CCB">
      <w:pPr>
        <w:spacing w:after="0" w:line="360" w:lineRule="auto"/>
        <w:ind w:left="33" w:right="25" w:hanging="10"/>
        <w:jc w:val="both"/>
        <w:rPr>
          <w:rFonts w:ascii="Arial" w:eastAsia="Arial Unicode MS" w:hAnsi="Arial" w:cs="Arial"/>
          <w:color w:val="000000"/>
          <w:sz w:val="24"/>
          <w:szCs w:val="24"/>
        </w:rPr>
      </w:pPr>
    </w:p>
    <w:p w14:paraId="0B6932C1" w14:textId="77777777" w:rsidR="008E0331" w:rsidRPr="008F5466" w:rsidRDefault="008E0331" w:rsidP="00413CCB">
      <w:pPr>
        <w:spacing w:after="0" w:line="360" w:lineRule="auto"/>
        <w:rPr>
          <w:rFonts w:ascii="Arial" w:hAnsi="Arial" w:cs="Arial"/>
          <w:b/>
          <w:sz w:val="24"/>
          <w:szCs w:val="24"/>
        </w:rPr>
      </w:pPr>
      <w:r w:rsidRPr="008F5466">
        <w:rPr>
          <w:rFonts w:ascii="Arial" w:hAnsi="Arial" w:cs="Arial"/>
          <w:b/>
          <w:sz w:val="24"/>
          <w:szCs w:val="24"/>
        </w:rPr>
        <w:t>ZHONG MEI ENGINEERING GROUP (PTY) LTD</w:t>
      </w:r>
      <w:r>
        <w:rPr>
          <w:rFonts w:ascii="Arial" w:eastAsia="Arial Unicode MS" w:hAnsi="Arial" w:cs="Arial"/>
          <w:b/>
          <w:color w:val="000000"/>
          <w:sz w:val="24"/>
          <w:szCs w:val="24"/>
        </w:rPr>
        <w:tab/>
      </w:r>
      <w:r>
        <w:rPr>
          <w:rFonts w:ascii="Arial" w:eastAsia="Arial Unicode MS" w:hAnsi="Arial" w:cs="Arial"/>
          <w:b/>
          <w:color w:val="000000"/>
          <w:sz w:val="24"/>
          <w:szCs w:val="24"/>
        </w:rPr>
        <w:tab/>
      </w:r>
      <w:r>
        <w:rPr>
          <w:rFonts w:ascii="Arial" w:eastAsia="Arial Unicode MS" w:hAnsi="Arial" w:cs="Arial"/>
          <w:b/>
          <w:color w:val="000000"/>
          <w:sz w:val="24"/>
          <w:szCs w:val="24"/>
        </w:rPr>
        <w:tab/>
        <w:t xml:space="preserve">     </w:t>
      </w:r>
      <w:r w:rsidRPr="002451C8">
        <w:rPr>
          <w:rFonts w:ascii="Arial" w:hAnsi="Arial" w:cs="Arial"/>
          <w:b/>
          <w:sz w:val="24"/>
          <w:szCs w:val="24"/>
        </w:rPr>
        <w:t xml:space="preserve"> APPLICANT</w:t>
      </w:r>
    </w:p>
    <w:p w14:paraId="5DCCBCA0" w14:textId="77777777" w:rsidR="00E4797D" w:rsidRDefault="00E4797D" w:rsidP="00413CCB">
      <w:pPr>
        <w:spacing w:after="0" w:line="360" w:lineRule="auto"/>
        <w:rPr>
          <w:rFonts w:ascii="Arial" w:hAnsi="Arial" w:cs="Arial"/>
          <w:sz w:val="24"/>
          <w:szCs w:val="24"/>
        </w:rPr>
      </w:pPr>
    </w:p>
    <w:p w14:paraId="126D2DE7" w14:textId="77777777" w:rsidR="00E4797D" w:rsidRPr="002451C8" w:rsidRDefault="00E4797D" w:rsidP="00413CCB">
      <w:pPr>
        <w:spacing w:after="0" w:line="360" w:lineRule="auto"/>
        <w:rPr>
          <w:rFonts w:ascii="Arial" w:hAnsi="Arial" w:cs="Arial"/>
          <w:sz w:val="24"/>
          <w:szCs w:val="24"/>
        </w:rPr>
      </w:pPr>
      <w:r w:rsidRPr="002451C8">
        <w:rPr>
          <w:rFonts w:ascii="Arial" w:hAnsi="Arial" w:cs="Arial"/>
          <w:sz w:val="24"/>
          <w:szCs w:val="24"/>
        </w:rPr>
        <w:t>and</w:t>
      </w:r>
    </w:p>
    <w:p w14:paraId="0186C05A" w14:textId="77777777" w:rsidR="00E4797D" w:rsidRDefault="00E4797D" w:rsidP="00413CCB">
      <w:pPr>
        <w:spacing w:after="0" w:line="360" w:lineRule="auto"/>
        <w:rPr>
          <w:rFonts w:ascii="Arial" w:hAnsi="Arial" w:cs="Arial"/>
          <w:b/>
          <w:sz w:val="24"/>
          <w:szCs w:val="24"/>
        </w:rPr>
      </w:pPr>
    </w:p>
    <w:p w14:paraId="298DF079" w14:textId="77777777" w:rsidR="008E0331" w:rsidRPr="008E0331" w:rsidRDefault="008E0331" w:rsidP="00413CCB">
      <w:pPr>
        <w:spacing w:after="0" w:line="360" w:lineRule="auto"/>
        <w:ind w:left="2127" w:hanging="2127"/>
        <w:jc w:val="both"/>
        <w:rPr>
          <w:rFonts w:ascii="Arial" w:hAnsi="Arial" w:cs="Arial"/>
          <w:b/>
          <w:sz w:val="24"/>
          <w:szCs w:val="24"/>
        </w:rPr>
      </w:pPr>
      <w:r w:rsidRPr="008E0331">
        <w:rPr>
          <w:rFonts w:ascii="Arial" w:hAnsi="Arial" w:cs="Arial"/>
          <w:b/>
          <w:sz w:val="24"/>
          <w:szCs w:val="24"/>
        </w:rPr>
        <w:t>N</w:t>
      </w:r>
      <w:r>
        <w:rPr>
          <w:rFonts w:ascii="Arial" w:hAnsi="Arial" w:cs="Arial"/>
          <w:b/>
          <w:sz w:val="24"/>
          <w:szCs w:val="24"/>
        </w:rPr>
        <w:t xml:space="preserve">AMIBIA REVENUE AGENCY (NAMRA) </w:t>
      </w:r>
      <w:r>
        <w:rPr>
          <w:rFonts w:ascii="Arial" w:hAnsi="Arial" w:cs="Arial"/>
          <w:b/>
          <w:sz w:val="24"/>
          <w:szCs w:val="24"/>
        </w:rPr>
        <w:tab/>
      </w:r>
      <w:r>
        <w:rPr>
          <w:rFonts w:ascii="Arial" w:hAnsi="Arial" w:cs="Arial"/>
          <w:b/>
          <w:sz w:val="24"/>
          <w:szCs w:val="24"/>
        </w:rPr>
        <w:tab/>
      </w:r>
      <w:r w:rsidRPr="008E0331">
        <w:rPr>
          <w:rFonts w:ascii="Arial" w:hAnsi="Arial" w:cs="Arial"/>
          <w:b/>
          <w:sz w:val="24"/>
          <w:szCs w:val="24"/>
        </w:rPr>
        <w:tab/>
        <w:t xml:space="preserve">      1ST RESPONDENT</w:t>
      </w:r>
    </w:p>
    <w:p w14:paraId="454F1924" w14:textId="77777777" w:rsidR="008E0331" w:rsidRPr="008E0331" w:rsidRDefault="008E0331" w:rsidP="008E0331">
      <w:pPr>
        <w:spacing w:after="0" w:line="360" w:lineRule="auto"/>
        <w:ind w:left="2127" w:hanging="2127"/>
        <w:jc w:val="both"/>
        <w:rPr>
          <w:rFonts w:ascii="Arial" w:hAnsi="Arial" w:cs="Arial"/>
          <w:b/>
          <w:sz w:val="24"/>
          <w:szCs w:val="24"/>
        </w:rPr>
      </w:pPr>
      <w:r w:rsidRPr="008E0331">
        <w:rPr>
          <w:rFonts w:ascii="Arial" w:hAnsi="Arial" w:cs="Arial"/>
          <w:b/>
          <w:sz w:val="24"/>
          <w:szCs w:val="24"/>
        </w:rPr>
        <w:t>COMMISSIONER: NAMIBIA REVENUE AGENCY</w:t>
      </w:r>
      <w:r w:rsidRPr="008E0331">
        <w:rPr>
          <w:rFonts w:ascii="Arial" w:hAnsi="Arial" w:cs="Arial"/>
          <w:b/>
          <w:sz w:val="24"/>
          <w:szCs w:val="24"/>
        </w:rPr>
        <w:tab/>
      </w:r>
      <w:r w:rsidRPr="008E0331">
        <w:rPr>
          <w:rFonts w:ascii="Arial" w:hAnsi="Arial" w:cs="Arial"/>
          <w:b/>
          <w:sz w:val="24"/>
          <w:szCs w:val="24"/>
        </w:rPr>
        <w:tab/>
        <w:t xml:space="preserve">    </w:t>
      </w:r>
      <w:r>
        <w:rPr>
          <w:rFonts w:ascii="Arial" w:hAnsi="Arial" w:cs="Arial"/>
          <w:b/>
          <w:sz w:val="24"/>
          <w:szCs w:val="24"/>
        </w:rPr>
        <w:t xml:space="preserve">  </w:t>
      </w:r>
      <w:r w:rsidRPr="008E0331">
        <w:rPr>
          <w:rFonts w:ascii="Arial" w:hAnsi="Arial" w:cs="Arial"/>
          <w:b/>
          <w:sz w:val="24"/>
          <w:szCs w:val="24"/>
        </w:rPr>
        <w:t xml:space="preserve"> 2</w:t>
      </w:r>
      <w:r w:rsidRPr="008E0331">
        <w:rPr>
          <w:rFonts w:ascii="Arial" w:hAnsi="Arial" w:cs="Arial"/>
          <w:b/>
          <w:sz w:val="24"/>
          <w:szCs w:val="24"/>
          <w:vertAlign w:val="superscript"/>
        </w:rPr>
        <w:t>ND</w:t>
      </w:r>
      <w:r w:rsidRPr="008E0331">
        <w:rPr>
          <w:rFonts w:ascii="Arial" w:hAnsi="Arial" w:cs="Arial"/>
          <w:b/>
          <w:sz w:val="24"/>
          <w:szCs w:val="24"/>
        </w:rPr>
        <w:t xml:space="preserve"> RESPONDENT</w:t>
      </w:r>
    </w:p>
    <w:p w14:paraId="06844E7D" w14:textId="77777777" w:rsidR="008E0331" w:rsidRPr="008E0331" w:rsidRDefault="008E0331" w:rsidP="008E0331">
      <w:pPr>
        <w:spacing w:after="0" w:line="360" w:lineRule="auto"/>
        <w:ind w:left="2127" w:hanging="2127"/>
        <w:jc w:val="both"/>
        <w:rPr>
          <w:rFonts w:ascii="Arial" w:hAnsi="Arial" w:cs="Arial"/>
          <w:b/>
          <w:sz w:val="24"/>
          <w:szCs w:val="24"/>
        </w:rPr>
      </w:pPr>
      <w:r w:rsidRPr="008E0331">
        <w:rPr>
          <w:rFonts w:ascii="Arial" w:hAnsi="Arial" w:cs="Arial"/>
          <w:b/>
          <w:sz w:val="24"/>
          <w:szCs w:val="24"/>
        </w:rPr>
        <w:t>STANDARD BANK OF NAMIBIA LTD</w:t>
      </w:r>
      <w:r w:rsidRPr="008E0331">
        <w:rPr>
          <w:rFonts w:ascii="Arial" w:hAnsi="Arial" w:cs="Arial"/>
          <w:b/>
          <w:sz w:val="24"/>
          <w:szCs w:val="24"/>
        </w:rPr>
        <w:tab/>
      </w:r>
      <w:r w:rsidRPr="008E0331">
        <w:rPr>
          <w:rFonts w:ascii="Arial" w:hAnsi="Arial" w:cs="Arial"/>
          <w:b/>
          <w:sz w:val="24"/>
          <w:szCs w:val="24"/>
        </w:rPr>
        <w:tab/>
      </w:r>
      <w:r w:rsidRPr="008E0331">
        <w:rPr>
          <w:rFonts w:ascii="Arial" w:hAnsi="Arial" w:cs="Arial"/>
          <w:b/>
          <w:sz w:val="24"/>
          <w:szCs w:val="24"/>
        </w:rPr>
        <w:tab/>
      </w:r>
      <w:r w:rsidRPr="008E0331">
        <w:rPr>
          <w:rFonts w:ascii="Arial" w:hAnsi="Arial" w:cs="Arial"/>
          <w:b/>
          <w:sz w:val="24"/>
          <w:szCs w:val="24"/>
        </w:rPr>
        <w:tab/>
        <w:t xml:space="preserve">   </w:t>
      </w:r>
      <w:r>
        <w:rPr>
          <w:rFonts w:ascii="Arial" w:hAnsi="Arial" w:cs="Arial"/>
          <w:b/>
          <w:sz w:val="24"/>
          <w:szCs w:val="24"/>
        </w:rPr>
        <w:t xml:space="preserve"> </w:t>
      </w:r>
      <w:r w:rsidRPr="008E0331">
        <w:rPr>
          <w:rFonts w:ascii="Arial" w:hAnsi="Arial" w:cs="Arial"/>
          <w:b/>
          <w:sz w:val="24"/>
          <w:szCs w:val="24"/>
        </w:rPr>
        <w:t xml:space="preserve">   3</w:t>
      </w:r>
      <w:r w:rsidRPr="008E0331">
        <w:rPr>
          <w:rFonts w:ascii="Arial" w:hAnsi="Arial" w:cs="Arial"/>
          <w:b/>
          <w:sz w:val="24"/>
          <w:szCs w:val="24"/>
          <w:vertAlign w:val="superscript"/>
        </w:rPr>
        <w:t>RD</w:t>
      </w:r>
      <w:r w:rsidRPr="008E0331">
        <w:rPr>
          <w:rFonts w:ascii="Arial" w:hAnsi="Arial" w:cs="Arial"/>
          <w:b/>
          <w:sz w:val="24"/>
          <w:szCs w:val="24"/>
        </w:rPr>
        <w:t xml:space="preserve"> RESPONDENT</w:t>
      </w:r>
    </w:p>
    <w:p w14:paraId="1CC3C976" w14:textId="77777777" w:rsidR="008E0331" w:rsidRPr="008E0331" w:rsidRDefault="008E0331" w:rsidP="008E0331">
      <w:pPr>
        <w:spacing w:after="0" w:line="360" w:lineRule="auto"/>
        <w:ind w:left="2127" w:hanging="2127"/>
        <w:jc w:val="both"/>
        <w:rPr>
          <w:rFonts w:ascii="Arial" w:hAnsi="Arial" w:cs="Arial"/>
          <w:b/>
          <w:sz w:val="24"/>
          <w:szCs w:val="24"/>
        </w:rPr>
      </w:pPr>
      <w:r>
        <w:rPr>
          <w:rFonts w:ascii="Arial" w:hAnsi="Arial" w:cs="Arial"/>
          <w:b/>
          <w:sz w:val="24"/>
          <w:szCs w:val="24"/>
        </w:rPr>
        <w:t>BANK OF NAMIBIA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4</w:t>
      </w:r>
      <w:r w:rsidRPr="008E0331">
        <w:rPr>
          <w:rFonts w:ascii="Arial" w:hAnsi="Arial" w:cs="Arial"/>
          <w:b/>
          <w:sz w:val="24"/>
          <w:szCs w:val="24"/>
          <w:vertAlign w:val="superscript"/>
        </w:rPr>
        <w:t>TH</w:t>
      </w:r>
      <w:r>
        <w:rPr>
          <w:rFonts w:ascii="Arial" w:hAnsi="Arial" w:cs="Arial"/>
          <w:b/>
          <w:sz w:val="24"/>
          <w:szCs w:val="24"/>
        </w:rPr>
        <w:t xml:space="preserve"> </w:t>
      </w:r>
      <w:r w:rsidRPr="008E0331">
        <w:rPr>
          <w:rFonts w:ascii="Arial" w:hAnsi="Arial" w:cs="Arial"/>
          <w:b/>
          <w:sz w:val="24"/>
          <w:szCs w:val="24"/>
        </w:rPr>
        <w:t>RESPONDENT</w:t>
      </w:r>
    </w:p>
    <w:p w14:paraId="1E146240" w14:textId="77777777" w:rsidR="008E0331" w:rsidRPr="008E0331" w:rsidRDefault="008E0331" w:rsidP="008E0331">
      <w:pPr>
        <w:spacing w:after="0" w:line="360" w:lineRule="auto"/>
        <w:ind w:left="2127" w:hanging="2127"/>
        <w:jc w:val="both"/>
        <w:rPr>
          <w:rFonts w:ascii="Arial" w:hAnsi="Arial" w:cs="Arial"/>
          <w:b/>
          <w:sz w:val="24"/>
          <w:szCs w:val="24"/>
        </w:rPr>
      </w:pPr>
      <w:r w:rsidRPr="008E0331">
        <w:rPr>
          <w:rFonts w:ascii="Arial" w:hAnsi="Arial" w:cs="Arial"/>
          <w:b/>
          <w:sz w:val="24"/>
          <w:szCs w:val="24"/>
        </w:rPr>
        <w:t>MINISTER OF FIN</w:t>
      </w:r>
      <w:r>
        <w:rPr>
          <w:rFonts w:ascii="Arial" w:hAnsi="Arial" w:cs="Arial"/>
          <w:b/>
          <w:sz w:val="24"/>
          <w:szCs w:val="24"/>
        </w:rPr>
        <w:t>ANCE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5</w:t>
      </w:r>
      <w:r w:rsidRPr="008E0331">
        <w:rPr>
          <w:rFonts w:ascii="Arial" w:hAnsi="Arial" w:cs="Arial"/>
          <w:b/>
          <w:sz w:val="24"/>
          <w:szCs w:val="24"/>
          <w:vertAlign w:val="superscript"/>
        </w:rPr>
        <w:t>TH</w:t>
      </w:r>
      <w:r>
        <w:rPr>
          <w:rFonts w:ascii="Arial" w:hAnsi="Arial" w:cs="Arial"/>
          <w:b/>
          <w:sz w:val="24"/>
          <w:szCs w:val="24"/>
        </w:rPr>
        <w:t xml:space="preserve"> </w:t>
      </w:r>
      <w:r w:rsidRPr="008E0331">
        <w:rPr>
          <w:rFonts w:ascii="Arial" w:hAnsi="Arial" w:cs="Arial"/>
          <w:b/>
          <w:sz w:val="24"/>
          <w:szCs w:val="24"/>
        </w:rPr>
        <w:t>RESPONDENT</w:t>
      </w:r>
    </w:p>
    <w:p w14:paraId="0F09F570" w14:textId="77777777" w:rsidR="008E0331" w:rsidRPr="008E0331" w:rsidRDefault="008E0331" w:rsidP="008E0331">
      <w:pPr>
        <w:spacing w:after="0" w:line="360" w:lineRule="auto"/>
        <w:ind w:left="2127" w:hanging="2127"/>
        <w:jc w:val="both"/>
        <w:rPr>
          <w:rFonts w:ascii="Arial" w:hAnsi="Arial" w:cs="Arial"/>
          <w:b/>
          <w:sz w:val="24"/>
          <w:szCs w:val="24"/>
        </w:rPr>
      </w:pPr>
      <w:r w:rsidRPr="008E0331">
        <w:rPr>
          <w:rFonts w:ascii="Arial" w:hAnsi="Arial" w:cs="Arial"/>
          <w:b/>
          <w:sz w:val="24"/>
          <w:szCs w:val="24"/>
        </w:rPr>
        <w:t>ATTORNEY-</w:t>
      </w:r>
      <w:r>
        <w:rPr>
          <w:rFonts w:ascii="Arial" w:hAnsi="Arial" w:cs="Arial"/>
          <w:b/>
          <w:sz w:val="24"/>
          <w:szCs w:val="24"/>
        </w:rPr>
        <w:t xml:space="preserve"> GENERAL, NAMIBIA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6</w:t>
      </w:r>
      <w:r w:rsidRPr="008E0331">
        <w:rPr>
          <w:rFonts w:ascii="Arial" w:hAnsi="Arial" w:cs="Arial"/>
          <w:b/>
          <w:sz w:val="24"/>
          <w:szCs w:val="24"/>
          <w:vertAlign w:val="superscript"/>
        </w:rPr>
        <w:t>TH</w:t>
      </w:r>
      <w:r>
        <w:rPr>
          <w:rFonts w:ascii="Arial" w:hAnsi="Arial" w:cs="Arial"/>
          <w:b/>
          <w:sz w:val="24"/>
          <w:szCs w:val="24"/>
        </w:rPr>
        <w:t xml:space="preserve"> </w:t>
      </w:r>
      <w:r w:rsidRPr="008E0331">
        <w:rPr>
          <w:rFonts w:ascii="Arial" w:hAnsi="Arial" w:cs="Arial"/>
          <w:b/>
          <w:sz w:val="24"/>
          <w:szCs w:val="24"/>
        </w:rPr>
        <w:t>RESPONDENT</w:t>
      </w:r>
    </w:p>
    <w:p w14:paraId="0C198868" w14:textId="77777777" w:rsidR="00E4797D" w:rsidRDefault="009154CA" w:rsidP="008E0331">
      <w:pPr>
        <w:spacing w:after="0" w:line="360" w:lineRule="auto"/>
        <w:ind w:left="2127" w:hanging="2127"/>
        <w:jc w:val="both"/>
        <w:rPr>
          <w:rFonts w:ascii="Arial" w:hAnsi="Arial" w:cs="Arial"/>
          <w:b/>
          <w:sz w:val="24"/>
          <w:szCs w:val="24"/>
        </w:rPr>
      </w:pPr>
      <w:r>
        <w:rPr>
          <w:rFonts w:ascii="Arial" w:hAnsi="Arial" w:cs="Arial"/>
          <w:b/>
          <w:sz w:val="24"/>
          <w:szCs w:val="24"/>
        </w:rPr>
        <w:t>INTELLI</w:t>
      </w:r>
      <w:r w:rsidR="008E0331" w:rsidRPr="008E0331">
        <w:rPr>
          <w:rFonts w:ascii="Arial" w:hAnsi="Arial" w:cs="Arial"/>
          <w:b/>
          <w:sz w:val="24"/>
          <w:szCs w:val="24"/>
        </w:rPr>
        <w:t>GENCE STRATEGIC ENFORCEM</w:t>
      </w:r>
      <w:r w:rsidR="008E0331">
        <w:rPr>
          <w:rFonts w:ascii="Arial" w:hAnsi="Arial" w:cs="Arial"/>
          <w:b/>
          <w:sz w:val="24"/>
          <w:szCs w:val="24"/>
        </w:rPr>
        <w:t>ENT UNIT, NAMRA   7</w:t>
      </w:r>
      <w:r w:rsidR="008E0331" w:rsidRPr="008E0331">
        <w:rPr>
          <w:rFonts w:ascii="Arial" w:hAnsi="Arial" w:cs="Arial"/>
          <w:b/>
          <w:sz w:val="24"/>
          <w:szCs w:val="24"/>
          <w:vertAlign w:val="superscript"/>
        </w:rPr>
        <w:t>TH</w:t>
      </w:r>
      <w:r w:rsidR="008E0331">
        <w:rPr>
          <w:rFonts w:ascii="Arial" w:hAnsi="Arial" w:cs="Arial"/>
          <w:b/>
          <w:sz w:val="24"/>
          <w:szCs w:val="24"/>
        </w:rPr>
        <w:t xml:space="preserve"> </w:t>
      </w:r>
      <w:r w:rsidR="008E0331" w:rsidRPr="008E0331">
        <w:rPr>
          <w:rFonts w:ascii="Arial" w:hAnsi="Arial" w:cs="Arial"/>
          <w:b/>
          <w:sz w:val="24"/>
          <w:szCs w:val="24"/>
        </w:rPr>
        <w:t>RESPONDENT</w:t>
      </w:r>
    </w:p>
    <w:p w14:paraId="4A92B288" w14:textId="77777777" w:rsidR="008E0331" w:rsidRPr="00E4797D" w:rsidRDefault="008E0331" w:rsidP="008E0331">
      <w:pPr>
        <w:spacing w:after="0" w:line="360" w:lineRule="auto"/>
        <w:ind w:left="2127" w:hanging="2127"/>
        <w:jc w:val="both"/>
        <w:rPr>
          <w:rFonts w:ascii="Arial" w:hAnsi="Arial" w:cs="Arial"/>
          <w:sz w:val="24"/>
          <w:szCs w:val="24"/>
        </w:rPr>
      </w:pPr>
    </w:p>
    <w:p w14:paraId="78D7E072" w14:textId="77777777" w:rsidR="00184C3A" w:rsidRDefault="00184C3A" w:rsidP="002E2B32">
      <w:pPr>
        <w:spacing w:after="0" w:line="360" w:lineRule="auto"/>
        <w:ind w:left="2127" w:hanging="2127"/>
        <w:jc w:val="both"/>
        <w:rPr>
          <w:rFonts w:ascii="Arial" w:eastAsia="Times New Roman" w:hAnsi="Arial" w:cs="Arial"/>
          <w:sz w:val="24"/>
          <w:szCs w:val="24"/>
          <w:lang w:eastAsia="en-GB"/>
        </w:rPr>
      </w:pPr>
      <w:r w:rsidRPr="00077FC7">
        <w:rPr>
          <w:rFonts w:ascii="Arial" w:hAnsi="Arial" w:cs="Arial"/>
          <w:b/>
          <w:sz w:val="24"/>
          <w:szCs w:val="24"/>
        </w:rPr>
        <w:t>Neutral citation:</w:t>
      </w:r>
      <w:r w:rsidRPr="00077FC7">
        <w:rPr>
          <w:rFonts w:ascii="Arial" w:hAnsi="Arial" w:cs="Arial"/>
          <w:b/>
          <w:sz w:val="24"/>
          <w:szCs w:val="24"/>
        </w:rPr>
        <w:tab/>
      </w:r>
      <w:r w:rsidR="008E0331" w:rsidRPr="008E0331">
        <w:rPr>
          <w:rFonts w:ascii="Arial" w:hAnsi="Arial" w:cs="Arial"/>
          <w:i/>
          <w:sz w:val="24"/>
          <w:szCs w:val="24"/>
        </w:rPr>
        <w:t>Zhong Mei Engineering Group (Pty) Ltd</w:t>
      </w:r>
      <w:r w:rsidR="008E0331" w:rsidRPr="00835F89">
        <w:rPr>
          <w:rFonts w:ascii="Arial" w:eastAsia="Times New Roman" w:hAnsi="Arial" w:cs="Arial"/>
          <w:i/>
          <w:sz w:val="24"/>
          <w:szCs w:val="24"/>
          <w:lang w:eastAsia="en-GB"/>
        </w:rPr>
        <w:t xml:space="preserve"> </w:t>
      </w:r>
      <w:r w:rsidRPr="00D56390">
        <w:rPr>
          <w:rFonts w:ascii="Arial" w:eastAsia="Times New Roman" w:hAnsi="Arial" w:cs="Arial"/>
          <w:i/>
          <w:sz w:val="24"/>
          <w:szCs w:val="24"/>
          <w:lang w:eastAsia="en-GB"/>
        </w:rPr>
        <w:t xml:space="preserve">v </w:t>
      </w:r>
      <w:r w:rsidR="000C5C2F">
        <w:rPr>
          <w:rFonts w:ascii="Arial" w:eastAsia="Times New Roman" w:hAnsi="Arial" w:cs="Arial"/>
          <w:i/>
          <w:sz w:val="24"/>
          <w:szCs w:val="24"/>
          <w:lang w:eastAsia="en-GB"/>
        </w:rPr>
        <w:t>Namibia Revenue Agency (NAMRA</w:t>
      </w:r>
      <w:r w:rsidR="008E0331" w:rsidRPr="008E0331">
        <w:rPr>
          <w:rFonts w:ascii="Arial" w:eastAsia="Times New Roman" w:hAnsi="Arial" w:cs="Arial"/>
          <w:i/>
          <w:sz w:val="24"/>
          <w:szCs w:val="24"/>
          <w:lang w:eastAsia="en-GB"/>
        </w:rPr>
        <w:t>)</w:t>
      </w:r>
      <w:r w:rsidR="008E0331" w:rsidRPr="00E4797D">
        <w:rPr>
          <w:rFonts w:ascii="Arial" w:eastAsia="Times New Roman" w:hAnsi="Arial" w:cs="Arial"/>
          <w:i/>
          <w:sz w:val="24"/>
          <w:szCs w:val="24"/>
          <w:lang w:eastAsia="en-GB"/>
        </w:rPr>
        <w:t xml:space="preserve"> </w:t>
      </w:r>
      <w:r w:rsidR="009758C6">
        <w:rPr>
          <w:rFonts w:ascii="Arial" w:eastAsia="Times New Roman" w:hAnsi="Arial" w:cs="Arial"/>
          <w:sz w:val="24"/>
          <w:szCs w:val="24"/>
          <w:lang w:eastAsia="en-GB"/>
        </w:rPr>
        <w:t>(</w:t>
      </w:r>
      <w:r w:rsidR="008E0331" w:rsidRPr="008E0331">
        <w:rPr>
          <w:rFonts w:ascii="Arial" w:eastAsia="Times New Roman" w:hAnsi="Arial" w:cs="Arial"/>
          <w:sz w:val="24"/>
          <w:szCs w:val="24"/>
          <w:lang w:eastAsia="en-GB"/>
        </w:rPr>
        <w:t>HC-MD-CIV-MOT-REV-2023/00325</w:t>
      </w:r>
      <w:r w:rsidRPr="00280F03">
        <w:rPr>
          <w:rFonts w:ascii="Arial" w:eastAsia="Times New Roman" w:hAnsi="Arial" w:cs="Arial"/>
          <w:sz w:val="24"/>
          <w:szCs w:val="24"/>
          <w:lang w:eastAsia="en-GB"/>
        </w:rPr>
        <w:t>) [202</w:t>
      </w:r>
      <w:r w:rsidR="00526DEF">
        <w:rPr>
          <w:rFonts w:ascii="Arial" w:eastAsia="Times New Roman" w:hAnsi="Arial" w:cs="Arial"/>
          <w:sz w:val="24"/>
          <w:szCs w:val="24"/>
          <w:lang w:eastAsia="en-GB"/>
        </w:rPr>
        <w:t>3</w:t>
      </w:r>
      <w:r w:rsidR="000F5D13">
        <w:rPr>
          <w:rFonts w:ascii="Arial" w:eastAsia="Times New Roman" w:hAnsi="Arial" w:cs="Arial"/>
          <w:sz w:val="24"/>
          <w:szCs w:val="24"/>
          <w:lang w:eastAsia="en-GB"/>
        </w:rPr>
        <w:t>] NA</w:t>
      </w:r>
      <w:r w:rsidR="00666E35">
        <w:rPr>
          <w:rFonts w:ascii="Arial" w:eastAsia="Times New Roman" w:hAnsi="Arial" w:cs="Arial"/>
          <w:sz w:val="24"/>
          <w:szCs w:val="24"/>
          <w:lang w:eastAsia="en-GB"/>
        </w:rPr>
        <w:t>H</w:t>
      </w:r>
      <w:r w:rsidRPr="00280F03">
        <w:rPr>
          <w:rFonts w:ascii="Arial" w:eastAsia="Times New Roman" w:hAnsi="Arial" w:cs="Arial"/>
          <w:sz w:val="24"/>
          <w:szCs w:val="24"/>
          <w:lang w:eastAsia="en-GB"/>
        </w:rPr>
        <w:t>CMD</w:t>
      </w:r>
      <w:r w:rsidR="006C3AF0">
        <w:rPr>
          <w:rFonts w:ascii="Arial" w:eastAsia="Times New Roman" w:hAnsi="Arial" w:cs="Arial"/>
          <w:sz w:val="24"/>
          <w:szCs w:val="24"/>
          <w:lang w:eastAsia="en-GB"/>
        </w:rPr>
        <w:t xml:space="preserve"> </w:t>
      </w:r>
      <w:r w:rsidR="000D74F0">
        <w:rPr>
          <w:rFonts w:ascii="Arial" w:eastAsia="Times New Roman" w:hAnsi="Arial" w:cs="Arial"/>
          <w:sz w:val="24"/>
          <w:szCs w:val="24"/>
          <w:lang w:eastAsia="en-GB"/>
        </w:rPr>
        <w:t>513</w:t>
      </w:r>
      <w:r w:rsidR="006C3AF0">
        <w:rPr>
          <w:rFonts w:ascii="Arial" w:eastAsia="Times New Roman" w:hAnsi="Arial" w:cs="Arial"/>
          <w:sz w:val="24"/>
          <w:szCs w:val="24"/>
          <w:lang w:eastAsia="en-GB"/>
        </w:rPr>
        <w:t xml:space="preserve"> (</w:t>
      </w:r>
      <w:r w:rsidR="00A612E9">
        <w:rPr>
          <w:rFonts w:ascii="Arial" w:eastAsia="Times New Roman" w:hAnsi="Arial" w:cs="Arial"/>
          <w:sz w:val="24"/>
          <w:szCs w:val="24"/>
          <w:lang w:eastAsia="en-GB"/>
        </w:rPr>
        <w:t>1</w:t>
      </w:r>
      <w:r w:rsidR="00032DE2">
        <w:rPr>
          <w:rFonts w:ascii="Arial" w:eastAsia="Times New Roman" w:hAnsi="Arial" w:cs="Arial"/>
          <w:sz w:val="24"/>
          <w:szCs w:val="24"/>
          <w:lang w:eastAsia="en-GB"/>
        </w:rPr>
        <w:t>8</w:t>
      </w:r>
      <w:r w:rsidR="00A612E9">
        <w:rPr>
          <w:rFonts w:ascii="Arial" w:eastAsia="Times New Roman" w:hAnsi="Arial" w:cs="Arial"/>
          <w:sz w:val="24"/>
          <w:szCs w:val="24"/>
          <w:lang w:eastAsia="en-GB"/>
        </w:rPr>
        <w:t xml:space="preserve"> August</w:t>
      </w:r>
      <w:r w:rsidR="00B92DA4">
        <w:rPr>
          <w:rFonts w:ascii="Arial" w:eastAsia="Times New Roman" w:hAnsi="Arial" w:cs="Arial"/>
          <w:sz w:val="24"/>
          <w:szCs w:val="24"/>
          <w:lang w:eastAsia="en-GB"/>
        </w:rPr>
        <w:t xml:space="preserve"> </w:t>
      </w:r>
      <w:r w:rsidR="00F348BE" w:rsidRPr="00F348BE">
        <w:rPr>
          <w:rFonts w:ascii="Arial" w:eastAsia="Times New Roman" w:hAnsi="Arial" w:cs="Arial"/>
          <w:sz w:val="24"/>
          <w:szCs w:val="24"/>
          <w:lang w:eastAsia="en-GB"/>
        </w:rPr>
        <w:t>202</w:t>
      </w:r>
      <w:r w:rsidR="00526DEF">
        <w:rPr>
          <w:rFonts w:ascii="Arial" w:eastAsia="Times New Roman" w:hAnsi="Arial" w:cs="Arial"/>
          <w:sz w:val="24"/>
          <w:szCs w:val="24"/>
          <w:lang w:eastAsia="en-GB"/>
        </w:rPr>
        <w:t>3</w:t>
      </w:r>
      <w:r w:rsidRPr="00280F03">
        <w:rPr>
          <w:rFonts w:ascii="Arial" w:eastAsia="Times New Roman" w:hAnsi="Arial" w:cs="Arial"/>
          <w:sz w:val="24"/>
          <w:szCs w:val="24"/>
          <w:lang w:eastAsia="en-GB"/>
        </w:rPr>
        <w:t>)</w:t>
      </w:r>
    </w:p>
    <w:p w14:paraId="0CCA7BD7" w14:textId="77777777" w:rsidR="00184C3A" w:rsidRPr="00077FC7" w:rsidRDefault="00184C3A" w:rsidP="00184C3A">
      <w:pPr>
        <w:spacing w:after="0" w:line="360" w:lineRule="auto"/>
        <w:jc w:val="both"/>
        <w:rPr>
          <w:rFonts w:ascii="Arial" w:hAnsi="Arial" w:cs="Arial"/>
          <w:sz w:val="24"/>
          <w:szCs w:val="24"/>
        </w:rPr>
      </w:pPr>
    </w:p>
    <w:p w14:paraId="4EFD957C" w14:textId="77777777" w:rsidR="00184C3A" w:rsidRPr="00077FC7" w:rsidRDefault="00184C3A" w:rsidP="00184C3A">
      <w:pPr>
        <w:spacing w:after="0" w:line="480" w:lineRule="auto"/>
        <w:ind w:left="1440" w:hanging="1440"/>
        <w:jc w:val="both"/>
        <w:rPr>
          <w:rFonts w:ascii="Arial" w:hAnsi="Arial" w:cs="Arial"/>
          <w:b/>
          <w:i/>
          <w:sz w:val="24"/>
          <w:szCs w:val="24"/>
        </w:rPr>
      </w:pPr>
      <w:r w:rsidRPr="00077FC7">
        <w:rPr>
          <w:rFonts w:ascii="Arial" w:hAnsi="Arial" w:cs="Arial"/>
          <w:b/>
          <w:sz w:val="24"/>
          <w:szCs w:val="24"/>
        </w:rPr>
        <w:t>Coram:</w:t>
      </w:r>
      <w:r>
        <w:rPr>
          <w:rFonts w:ascii="Arial" w:hAnsi="Arial" w:cs="Arial"/>
          <w:sz w:val="24"/>
          <w:szCs w:val="24"/>
        </w:rPr>
        <w:tab/>
      </w:r>
      <w:r w:rsidR="009758C6">
        <w:rPr>
          <w:rFonts w:ascii="Arial" w:hAnsi="Arial" w:cs="Arial"/>
          <w:sz w:val="24"/>
          <w:szCs w:val="24"/>
        </w:rPr>
        <w:t>RAKOW</w:t>
      </w:r>
      <w:r>
        <w:rPr>
          <w:rFonts w:ascii="Arial" w:hAnsi="Arial" w:cs="Arial"/>
          <w:sz w:val="24"/>
          <w:szCs w:val="24"/>
        </w:rPr>
        <w:t xml:space="preserve"> </w:t>
      </w:r>
      <w:r w:rsidRPr="00077FC7">
        <w:rPr>
          <w:rFonts w:ascii="Arial" w:hAnsi="Arial" w:cs="Arial"/>
          <w:sz w:val="24"/>
          <w:szCs w:val="24"/>
        </w:rPr>
        <w:t>J</w:t>
      </w:r>
    </w:p>
    <w:p w14:paraId="715CA098" w14:textId="77777777" w:rsidR="00184C3A" w:rsidRPr="00746204" w:rsidRDefault="00184C3A" w:rsidP="00184C3A">
      <w:pPr>
        <w:spacing w:after="0" w:line="240" w:lineRule="auto"/>
        <w:ind w:left="1440" w:hanging="1440"/>
        <w:jc w:val="both"/>
        <w:rPr>
          <w:rFonts w:ascii="Arial" w:hAnsi="Arial" w:cs="Arial"/>
          <w:b/>
          <w:sz w:val="24"/>
          <w:szCs w:val="24"/>
        </w:rPr>
      </w:pPr>
      <w:r w:rsidRPr="00077FC7">
        <w:rPr>
          <w:rFonts w:ascii="Arial" w:hAnsi="Arial" w:cs="Arial"/>
          <w:b/>
          <w:bCs/>
          <w:sz w:val="24"/>
          <w:szCs w:val="24"/>
        </w:rPr>
        <w:t>Heard</w:t>
      </w:r>
      <w:r w:rsidRPr="00077FC7">
        <w:rPr>
          <w:rFonts w:ascii="Arial" w:hAnsi="Arial" w:cs="Arial"/>
          <w:sz w:val="24"/>
          <w:szCs w:val="24"/>
        </w:rPr>
        <w:t>:</w:t>
      </w:r>
      <w:r w:rsidRPr="00077FC7">
        <w:rPr>
          <w:rFonts w:ascii="Arial" w:hAnsi="Arial" w:cs="Arial"/>
          <w:sz w:val="24"/>
          <w:szCs w:val="24"/>
        </w:rPr>
        <w:tab/>
      </w:r>
      <w:r w:rsidR="00853A39">
        <w:rPr>
          <w:rFonts w:ascii="Arial" w:hAnsi="Arial" w:cs="Arial"/>
          <w:b/>
          <w:sz w:val="24"/>
          <w:szCs w:val="24"/>
        </w:rPr>
        <w:t>2</w:t>
      </w:r>
      <w:r w:rsidR="008E0331">
        <w:rPr>
          <w:rFonts w:ascii="Arial" w:hAnsi="Arial" w:cs="Arial"/>
          <w:b/>
          <w:sz w:val="24"/>
          <w:szCs w:val="24"/>
        </w:rPr>
        <w:t>7</w:t>
      </w:r>
      <w:r w:rsidR="00A612E9">
        <w:rPr>
          <w:rFonts w:ascii="Arial" w:hAnsi="Arial" w:cs="Arial"/>
          <w:b/>
          <w:sz w:val="24"/>
          <w:szCs w:val="24"/>
        </w:rPr>
        <w:t xml:space="preserve"> Ju</w:t>
      </w:r>
      <w:r w:rsidR="00853A39">
        <w:rPr>
          <w:rFonts w:ascii="Arial" w:hAnsi="Arial" w:cs="Arial"/>
          <w:b/>
          <w:sz w:val="24"/>
          <w:szCs w:val="24"/>
        </w:rPr>
        <w:t>ly</w:t>
      </w:r>
      <w:r w:rsidR="00B92DA4">
        <w:rPr>
          <w:rFonts w:ascii="Arial" w:hAnsi="Arial" w:cs="Arial"/>
          <w:b/>
          <w:sz w:val="24"/>
          <w:szCs w:val="24"/>
        </w:rPr>
        <w:t xml:space="preserve"> </w:t>
      </w:r>
      <w:r w:rsidR="00F348BE" w:rsidRPr="00F348BE">
        <w:rPr>
          <w:rFonts w:ascii="Arial" w:hAnsi="Arial" w:cs="Arial"/>
          <w:b/>
          <w:sz w:val="24"/>
          <w:szCs w:val="24"/>
        </w:rPr>
        <w:t>202</w:t>
      </w:r>
      <w:r w:rsidR="00526DEF">
        <w:rPr>
          <w:rFonts w:ascii="Arial" w:hAnsi="Arial" w:cs="Arial"/>
          <w:b/>
          <w:sz w:val="24"/>
          <w:szCs w:val="24"/>
        </w:rPr>
        <w:t>3</w:t>
      </w:r>
    </w:p>
    <w:p w14:paraId="0989CC4D" w14:textId="77777777" w:rsidR="00184C3A" w:rsidRPr="00746204" w:rsidRDefault="00184C3A" w:rsidP="00184C3A">
      <w:pPr>
        <w:spacing w:after="0" w:line="240" w:lineRule="auto"/>
        <w:ind w:left="1440" w:hanging="1440"/>
        <w:jc w:val="both"/>
        <w:rPr>
          <w:rFonts w:ascii="Arial" w:hAnsi="Arial" w:cs="Arial"/>
          <w:b/>
          <w:sz w:val="24"/>
          <w:szCs w:val="24"/>
        </w:rPr>
      </w:pPr>
    </w:p>
    <w:p w14:paraId="066F5ACD" w14:textId="77777777" w:rsidR="00184C3A" w:rsidRPr="00746204" w:rsidRDefault="00184C3A" w:rsidP="00184C3A">
      <w:pPr>
        <w:spacing w:after="0" w:line="240" w:lineRule="auto"/>
        <w:jc w:val="both"/>
        <w:rPr>
          <w:rFonts w:ascii="Arial" w:hAnsi="Arial" w:cs="Arial"/>
          <w:b/>
          <w:sz w:val="24"/>
          <w:szCs w:val="24"/>
        </w:rPr>
      </w:pPr>
      <w:r w:rsidRPr="00746204">
        <w:rPr>
          <w:rFonts w:ascii="Arial" w:hAnsi="Arial" w:cs="Arial"/>
          <w:b/>
          <w:bCs/>
          <w:sz w:val="24"/>
          <w:szCs w:val="24"/>
        </w:rPr>
        <w:t>Delivered</w:t>
      </w:r>
      <w:r w:rsidRPr="00746204">
        <w:rPr>
          <w:rFonts w:ascii="Arial" w:hAnsi="Arial" w:cs="Arial"/>
          <w:b/>
          <w:sz w:val="24"/>
          <w:szCs w:val="24"/>
        </w:rPr>
        <w:t>:</w:t>
      </w:r>
      <w:r w:rsidRPr="00746204">
        <w:rPr>
          <w:rFonts w:ascii="Arial" w:hAnsi="Arial" w:cs="Arial"/>
          <w:b/>
          <w:sz w:val="24"/>
          <w:szCs w:val="24"/>
        </w:rPr>
        <w:tab/>
      </w:r>
      <w:r w:rsidR="00A612E9">
        <w:rPr>
          <w:rFonts w:ascii="Arial" w:hAnsi="Arial" w:cs="Arial"/>
          <w:b/>
          <w:sz w:val="24"/>
          <w:szCs w:val="24"/>
        </w:rPr>
        <w:t>1</w:t>
      </w:r>
      <w:r w:rsidR="00032DE2">
        <w:rPr>
          <w:rFonts w:ascii="Arial" w:hAnsi="Arial" w:cs="Arial"/>
          <w:b/>
          <w:sz w:val="24"/>
          <w:szCs w:val="24"/>
        </w:rPr>
        <w:t>8</w:t>
      </w:r>
      <w:r w:rsidR="00A612E9">
        <w:rPr>
          <w:rFonts w:ascii="Arial" w:hAnsi="Arial" w:cs="Arial"/>
          <w:b/>
          <w:sz w:val="24"/>
          <w:szCs w:val="24"/>
        </w:rPr>
        <w:t xml:space="preserve"> August</w:t>
      </w:r>
      <w:r w:rsidR="00B92DA4">
        <w:rPr>
          <w:rFonts w:ascii="Arial" w:hAnsi="Arial" w:cs="Arial"/>
          <w:b/>
          <w:sz w:val="24"/>
          <w:szCs w:val="24"/>
        </w:rPr>
        <w:t xml:space="preserve"> </w:t>
      </w:r>
      <w:r w:rsidR="00F348BE" w:rsidRPr="00F348BE">
        <w:rPr>
          <w:rFonts w:ascii="Arial" w:hAnsi="Arial" w:cs="Arial"/>
          <w:b/>
          <w:sz w:val="24"/>
          <w:szCs w:val="24"/>
        </w:rPr>
        <w:t>202</w:t>
      </w:r>
      <w:r w:rsidR="00526DEF">
        <w:rPr>
          <w:rFonts w:ascii="Arial" w:hAnsi="Arial" w:cs="Arial"/>
          <w:b/>
          <w:sz w:val="24"/>
          <w:szCs w:val="24"/>
        </w:rPr>
        <w:t>3</w:t>
      </w:r>
    </w:p>
    <w:p w14:paraId="78FB201E" w14:textId="77777777" w:rsidR="00184C3A" w:rsidRPr="008803AA" w:rsidRDefault="00184C3A" w:rsidP="00184C3A">
      <w:pPr>
        <w:spacing w:after="0" w:line="240" w:lineRule="auto"/>
        <w:jc w:val="both"/>
        <w:rPr>
          <w:rFonts w:ascii="Arial" w:hAnsi="Arial" w:cs="Arial"/>
          <w:sz w:val="24"/>
          <w:szCs w:val="24"/>
        </w:rPr>
      </w:pPr>
    </w:p>
    <w:p w14:paraId="550C2133" w14:textId="77777777" w:rsidR="00184C3A" w:rsidRPr="00077FC7" w:rsidRDefault="00184C3A" w:rsidP="00184C3A">
      <w:pPr>
        <w:spacing w:after="0" w:line="360" w:lineRule="auto"/>
        <w:jc w:val="both"/>
        <w:rPr>
          <w:rFonts w:ascii="Arial" w:hAnsi="Arial" w:cs="Arial"/>
          <w:b/>
          <w:sz w:val="24"/>
          <w:szCs w:val="24"/>
        </w:rPr>
      </w:pPr>
    </w:p>
    <w:p w14:paraId="4D627692" w14:textId="77777777" w:rsidR="008D10DA" w:rsidRDefault="00184C3A" w:rsidP="008D10DA">
      <w:pPr>
        <w:spacing w:after="0" w:line="360" w:lineRule="auto"/>
        <w:jc w:val="both"/>
        <w:rPr>
          <w:rFonts w:ascii="Arial" w:hAnsi="Arial" w:cs="Arial"/>
          <w:sz w:val="24"/>
          <w:szCs w:val="24"/>
        </w:rPr>
      </w:pPr>
      <w:r w:rsidRPr="00D9070C">
        <w:rPr>
          <w:rFonts w:ascii="Arial" w:hAnsi="Arial" w:cs="Arial"/>
          <w:b/>
          <w:sz w:val="24"/>
          <w:szCs w:val="24"/>
        </w:rPr>
        <w:t>Flynote:</w:t>
      </w:r>
      <w:r w:rsidRPr="00300CAB">
        <w:rPr>
          <w:rFonts w:ascii="Arial" w:hAnsi="Arial" w:cs="Arial"/>
          <w:sz w:val="24"/>
          <w:szCs w:val="24"/>
        </w:rPr>
        <w:tab/>
      </w:r>
      <w:r w:rsidR="00DD6D0E" w:rsidRPr="00DD6D0E">
        <w:rPr>
          <w:rFonts w:ascii="Arial" w:hAnsi="Arial" w:cs="Arial"/>
          <w:sz w:val="24"/>
          <w:szCs w:val="24"/>
        </w:rPr>
        <w:t>Applications and Motion Proceedings –</w:t>
      </w:r>
      <w:r w:rsidR="00DD6D0E" w:rsidRPr="00DD6D0E">
        <w:rPr>
          <w:rFonts w:ascii="Arial" w:hAnsi="Arial" w:cs="Arial"/>
          <w:b/>
          <w:sz w:val="24"/>
          <w:szCs w:val="24"/>
        </w:rPr>
        <w:t xml:space="preserve"> </w:t>
      </w:r>
      <w:r w:rsidR="00DD6D0E" w:rsidRPr="00DD6D0E">
        <w:rPr>
          <w:rFonts w:ascii="Arial" w:hAnsi="Arial" w:cs="Arial"/>
          <w:sz w:val="24"/>
          <w:szCs w:val="24"/>
        </w:rPr>
        <w:t>Urgent Applications – Interim Relief Sought</w:t>
      </w:r>
      <w:r w:rsidR="002D5307">
        <w:rPr>
          <w:rFonts w:ascii="Arial" w:hAnsi="Arial" w:cs="Arial"/>
          <w:sz w:val="24"/>
          <w:szCs w:val="24"/>
        </w:rPr>
        <w:t xml:space="preserve"> </w:t>
      </w:r>
      <w:r w:rsidR="002D5307" w:rsidRPr="00DD6D0E">
        <w:rPr>
          <w:rFonts w:ascii="Arial" w:hAnsi="Arial" w:cs="Arial"/>
          <w:sz w:val="24"/>
          <w:szCs w:val="24"/>
        </w:rPr>
        <w:t>–</w:t>
      </w:r>
      <w:r w:rsidR="00861894">
        <w:rPr>
          <w:rFonts w:ascii="Arial" w:hAnsi="Arial" w:cs="Arial"/>
          <w:sz w:val="24"/>
          <w:szCs w:val="24"/>
        </w:rPr>
        <w:t xml:space="preserve"> </w:t>
      </w:r>
      <w:r w:rsidR="003C5E52">
        <w:rPr>
          <w:rFonts w:ascii="Arial" w:hAnsi="Arial" w:cs="Arial"/>
          <w:sz w:val="24"/>
          <w:szCs w:val="24"/>
        </w:rPr>
        <w:t xml:space="preserve">Section 91 of the Income Tax Act </w:t>
      </w:r>
      <w:r w:rsidR="003C5E52" w:rsidRPr="003C5E52">
        <w:rPr>
          <w:rFonts w:ascii="Arial" w:hAnsi="Arial" w:cs="Arial"/>
          <w:color w:val="000000" w:themeColor="text1"/>
          <w:sz w:val="24"/>
          <w:szCs w:val="24"/>
        </w:rPr>
        <w:t xml:space="preserve">24 of 1981 </w:t>
      </w:r>
      <w:r w:rsidR="002D5307" w:rsidRPr="00DD6D0E">
        <w:rPr>
          <w:rFonts w:ascii="Arial" w:hAnsi="Arial" w:cs="Arial"/>
          <w:sz w:val="24"/>
          <w:szCs w:val="24"/>
        </w:rPr>
        <w:t>–</w:t>
      </w:r>
      <w:r w:rsidR="002D5307">
        <w:rPr>
          <w:rFonts w:ascii="Arial" w:hAnsi="Arial" w:cs="Arial"/>
          <w:sz w:val="24"/>
          <w:szCs w:val="24"/>
        </w:rPr>
        <w:t xml:space="preserve"> </w:t>
      </w:r>
      <w:r w:rsidR="002D5307" w:rsidRPr="002D5307">
        <w:rPr>
          <w:rFonts w:ascii="Arial" w:hAnsi="Arial" w:cs="Arial"/>
          <w:sz w:val="24"/>
          <w:szCs w:val="24"/>
        </w:rPr>
        <w:t xml:space="preserve">Applicant launched an urgent application for interim relief seeking an order </w:t>
      </w:r>
      <w:r w:rsidR="002D5307" w:rsidRPr="002D5307">
        <w:rPr>
          <w:rFonts w:ascii="Arial" w:hAnsi="Arial" w:cs="Arial"/>
          <w:i/>
          <w:sz w:val="24"/>
          <w:szCs w:val="24"/>
        </w:rPr>
        <w:t>inter alia</w:t>
      </w:r>
      <w:r w:rsidR="002D5307" w:rsidRPr="002D5307">
        <w:rPr>
          <w:rFonts w:ascii="Arial" w:hAnsi="Arial" w:cs="Arial"/>
          <w:sz w:val="24"/>
          <w:szCs w:val="24"/>
        </w:rPr>
        <w:t xml:space="preserve"> the repayment of money into his account</w:t>
      </w:r>
      <w:r w:rsidR="00290A90">
        <w:rPr>
          <w:rFonts w:ascii="Arial" w:hAnsi="Arial" w:cs="Arial"/>
          <w:sz w:val="24"/>
          <w:szCs w:val="24"/>
        </w:rPr>
        <w:t xml:space="preserve"> </w:t>
      </w:r>
      <w:r w:rsidR="00290A90" w:rsidRPr="00DD6D0E">
        <w:rPr>
          <w:rFonts w:ascii="Arial" w:hAnsi="Arial" w:cs="Arial"/>
          <w:sz w:val="24"/>
          <w:szCs w:val="24"/>
        </w:rPr>
        <w:t>–</w:t>
      </w:r>
      <w:r w:rsidR="00B169B7" w:rsidRPr="00B169B7">
        <w:rPr>
          <w:rFonts w:ascii="Arial" w:hAnsi="Arial" w:cs="Arial"/>
          <w:color w:val="FF0000"/>
          <w:sz w:val="24"/>
          <w:szCs w:val="24"/>
        </w:rPr>
        <w:t xml:space="preserve"> </w:t>
      </w:r>
      <w:r w:rsidR="00B169B7" w:rsidRPr="00B169B7">
        <w:rPr>
          <w:rFonts w:ascii="Arial" w:hAnsi="Arial" w:cs="Arial"/>
          <w:color w:val="000000" w:themeColor="text1"/>
          <w:sz w:val="24"/>
          <w:szCs w:val="24"/>
        </w:rPr>
        <w:t xml:space="preserve">Chapter 3 part 1 of the Income Tax Act </w:t>
      </w:r>
      <w:r w:rsidR="00B169B7" w:rsidRPr="00DD6D0E">
        <w:rPr>
          <w:rFonts w:ascii="Arial" w:hAnsi="Arial" w:cs="Arial"/>
          <w:sz w:val="24"/>
          <w:szCs w:val="24"/>
        </w:rPr>
        <w:t>–</w:t>
      </w:r>
      <w:r w:rsidR="00B169B7">
        <w:rPr>
          <w:rFonts w:ascii="Arial" w:hAnsi="Arial" w:cs="Arial"/>
          <w:sz w:val="24"/>
          <w:szCs w:val="24"/>
        </w:rPr>
        <w:t xml:space="preserve"> </w:t>
      </w:r>
      <w:r w:rsidR="00290A90">
        <w:rPr>
          <w:rFonts w:ascii="Arial" w:hAnsi="Arial" w:cs="Arial"/>
          <w:sz w:val="24"/>
          <w:szCs w:val="24"/>
        </w:rPr>
        <w:t>A</w:t>
      </w:r>
      <w:r w:rsidR="00290A90" w:rsidRPr="0046177F">
        <w:rPr>
          <w:rFonts w:ascii="Arial" w:hAnsi="Arial" w:cs="Arial"/>
          <w:sz w:val="24"/>
          <w:szCs w:val="24"/>
        </w:rPr>
        <w:t>ppointment of pa</w:t>
      </w:r>
      <w:r w:rsidR="00290A90">
        <w:rPr>
          <w:rFonts w:ascii="Arial" w:hAnsi="Arial" w:cs="Arial"/>
          <w:sz w:val="24"/>
          <w:szCs w:val="24"/>
        </w:rPr>
        <w:t xml:space="preserve">yment agent, Standard Bank </w:t>
      </w:r>
      <w:r w:rsidR="00290A90" w:rsidRPr="0046177F">
        <w:rPr>
          <w:rFonts w:ascii="Arial" w:hAnsi="Arial" w:cs="Arial"/>
          <w:sz w:val="24"/>
          <w:szCs w:val="24"/>
        </w:rPr>
        <w:t>held under its control money belonging to the</w:t>
      </w:r>
      <w:r w:rsidR="00290A90">
        <w:rPr>
          <w:rFonts w:ascii="Arial" w:hAnsi="Arial" w:cs="Arial"/>
          <w:sz w:val="24"/>
          <w:szCs w:val="24"/>
        </w:rPr>
        <w:t xml:space="preserve"> applicant as the taxpayer </w:t>
      </w:r>
      <w:r w:rsidR="00290A90" w:rsidRPr="00DD6D0E">
        <w:rPr>
          <w:rFonts w:ascii="Arial" w:hAnsi="Arial" w:cs="Arial"/>
          <w:sz w:val="24"/>
          <w:szCs w:val="24"/>
        </w:rPr>
        <w:t>–</w:t>
      </w:r>
      <w:r w:rsidR="00290A90">
        <w:rPr>
          <w:rFonts w:ascii="Arial" w:hAnsi="Arial" w:cs="Arial"/>
          <w:sz w:val="24"/>
          <w:szCs w:val="24"/>
        </w:rPr>
        <w:t xml:space="preserve"> Standard Bank </w:t>
      </w:r>
      <w:r w:rsidR="00290A90" w:rsidRPr="0046177F">
        <w:rPr>
          <w:rFonts w:ascii="Arial" w:hAnsi="Arial" w:cs="Arial"/>
          <w:sz w:val="24"/>
          <w:szCs w:val="24"/>
        </w:rPr>
        <w:t>proceeded to make payment</w:t>
      </w:r>
      <w:r w:rsidR="00290A90">
        <w:rPr>
          <w:rFonts w:ascii="Arial" w:hAnsi="Arial" w:cs="Arial"/>
          <w:sz w:val="24"/>
          <w:szCs w:val="24"/>
        </w:rPr>
        <w:t xml:space="preserve"> of the due tax payable to the f</w:t>
      </w:r>
      <w:r w:rsidR="00290A90" w:rsidRPr="0046177F">
        <w:rPr>
          <w:rFonts w:ascii="Arial" w:hAnsi="Arial" w:cs="Arial"/>
          <w:sz w:val="24"/>
          <w:szCs w:val="24"/>
        </w:rPr>
        <w:t xml:space="preserve">irst </w:t>
      </w:r>
      <w:r w:rsidR="00290A90">
        <w:rPr>
          <w:rFonts w:ascii="Arial" w:hAnsi="Arial" w:cs="Arial"/>
          <w:sz w:val="24"/>
          <w:szCs w:val="24"/>
        </w:rPr>
        <w:t xml:space="preserve">respondent </w:t>
      </w:r>
      <w:r w:rsidR="00290A90" w:rsidRPr="00DD6D0E">
        <w:rPr>
          <w:rFonts w:ascii="Arial" w:hAnsi="Arial" w:cs="Arial"/>
          <w:sz w:val="24"/>
          <w:szCs w:val="24"/>
        </w:rPr>
        <w:t>–</w:t>
      </w:r>
      <w:r w:rsidR="00290A90">
        <w:rPr>
          <w:rFonts w:ascii="Arial" w:hAnsi="Arial" w:cs="Arial"/>
          <w:sz w:val="24"/>
          <w:szCs w:val="24"/>
        </w:rPr>
        <w:t xml:space="preserve"> </w:t>
      </w:r>
      <w:r w:rsidR="007B59F0">
        <w:rPr>
          <w:rFonts w:ascii="Arial" w:hAnsi="Arial" w:cs="Arial"/>
          <w:sz w:val="24"/>
          <w:szCs w:val="24"/>
        </w:rPr>
        <w:t>C</w:t>
      </w:r>
      <w:r w:rsidR="007B59F0" w:rsidRPr="00CD6388">
        <w:rPr>
          <w:rFonts w:ascii="Arial" w:hAnsi="Arial" w:cs="Arial"/>
          <w:sz w:val="24"/>
          <w:szCs w:val="24"/>
        </w:rPr>
        <w:t>oncept of ‘pay now argue later’</w:t>
      </w:r>
      <w:r w:rsidR="007B59F0">
        <w:rPr>
          <w:rFonts w:ascii="Arial" w:hAnsi="Arial" w:cs="Arial"/>
          <w:sz w:val="24"/>
          <w:szCs w:val="24"/>
        </w:rPr>
        <w:t xml:space="preserve"> </w:t>
      </w:r>
      <w:r w:rsidR="007B59F0" w:rsidRPr="00DD6D0E">
        <w:rPr>
          <w:rFonts w:ascii="Arial" w:hAnsi="Arial" w:cs="Arial"/>
          <w:sz w:val="24"/>
          <w:szCs w:val="24"/>
        </w:rPr>
        <w:t>–</w:t>
      </w:r>
      <w:r w:rsidR="00B0351A">
        <w:rPr>
          <w:rFonts w:ascii="Arial" w:hAnsi="Arial" w:cs="Arial"/>
          <w:sz w:val="24"/>
          <w:szCs w:val="24"/>
        </w:rPr>
        <w:t xml:space="preserve"> </w:t>
      </w:r>
      <w:r w:rsidR="00B0351A" w:rsidRPr="00161576">
        <w:rPr>
          <w:rFonts w:ascii="Arial" w:hAnsi="Arial" w:cs="Arial"/>
          <w:sz w:val="24"/>
          <w:szCs w:val="24"/>
        </w:rPr>
        <w:t>The application for the issue of interim orders is refused.</w:t>
      </w:r>
    </w:p>
    <w:p w14:paraId="556B9F19" w14:textId="77777777" w:rsidR="00B0351A" w:rsidRPr="00D9070C" w:rsidRDefault="00B0351A" w:rsidP="008D10DA">
      <w:pPr>
        <w:spacing w:after="0" w:line="360" w:lineRule="auto"/>
        <w:jc w:val="both"/>
        <w:rPr>
          <w:rFonts w:ascii="Arial" w:hAnsi="Arial" w:cs="Arial"/>
          <w:sz w:val="24"/>
          <w:szCs w:val="24"/>
        </w:rPr>
      </w:pPr>
    </w:p>
    <w:p w14:paraId="1CC356AE" w14:textId="77777777" w:rsidR="00184C3A" w:rsidRDefault="00184C3A" w:rsidP="008D10DA">
      <w:pPr>
        <w:spacing w:after="0" w:line="360" w:lineRule="auto"/>
        <w:jc w:val="both"/>
        <w:rPr>
          <w:rFonts w:ascii="Arial" w:hAnsi="Arial" w:cs="Arial"/>
          <w:sz w:val="24"/>
          <w:szCs w:val="24"/>
        </w:rPr>
      </w:pPr>
      <w:r w:rsidRPr="00D9070C">
        <w:rPr>
          <w:rFonts w:ascii="Arial" w:hAnsi="Arial" w:cs="Arial"/>
          <w:b/>
          <w:sz w:val="24"/>
          <w:szCs w:val="24"/>
        </w:rPr>
        <w:t>Summary:</w:t>
      </w:r>
      <w:r w:rsidRPr="007E6F34">
        <w:rPr>
          <w:rFonts w:ascii="Arial" w:hAnsi="Arial" w:cs="Arial"/>
          <w:sz w:val="24"/>
          <w:szCs w:val="24"/>
        </w:rPr>
        <w:tab/>
      </w:r>
      <w:r w:rsidR="00B56F56">
        <w:rPr>
          <w:rFonts w:ascii="Arial" w:hAnsi="Arial" w:cs="Arial"/>
          <w:sz w:val="24"/>
          <w:szCs w:val="24"/>
        </w:rPr>
        <w:t xml:space="preserve">This is an urgent application that was set down for hearing on 27 July 2023. </w:t>
      </w:r>
      <w:r w:rsidR="009154CA">
        <w:rPr>
          <w:rFonts w:ascii="Arial" w:hAnsi="Arial" w:cs="Arial"/>
          <w:sz w:val="24"/>
          <w:szCs w:val="24"/>
        </w:rPr>
        <w:t>The applicant is registered as a taxp</w:t>
      </w:r>
      <w:r w:rsidR="00861894">
        <w:rPr>
          <w:rFonts w:ascii="Arial" w:hAnsi="Arial" w:cs="Arial"/>
          <w:sz w:val="24"/>
          <w:szCs w:val="24"/>
        </w:rPr>
        <w:t>ayer in Namibia and received a ‘per audit notification letter’</w:t>
      </w:r>
      <w:r w:rsidR="009154CA">
        <w:rPr>
          <w:rFonts w:ascii="Arial" w:hAnsi="Arial" w:cs="Arial"/>
          <w:sz w:val="24"/>
          <w:szCs w:val="24"/>
        </w:rPr>
        <w:t xml:space="preserve"> from the first respondent requesting an audit of the applicant’s tax affairs dated 15 June 2023.  It further asked the applicant to provide certain documents to them on or before 29 June 2023. This notice informed the applicant that its tax return has been identified for a comprehensive audit in terms of s 67 and </w:t>
      </w:r>
      <w:r w:rsidR="00861894">
        <w:rPr>
          <w:rFonts w:ascii="Arial" w:hAnsi="Arial" w:cs="Arial"/>
          <w:sz w:val="24"/>
          <w:szCs w:val="24"/>
        </w:rPr>
        <w:t xml:space="preserve">s </w:t>
      </w:r>
      <w:r w:rsidR="009154CA">
        <w:rPr>
          <w:rFonts w:ascii="Arial" w:hAnsi="Arial" w:cs="Arial"/>
          <w:sz w:val="24"/>
          <w:szCs w:val="24"/>
        </w:rPr>
        <w:t>50 of the Value-Added Tax Act 10 of 2000.The applicant was then required to produce documents at an entrance interview that was to be conducted on 23 June 2023 and such documents were to be provided under oath.</w:t>
      </w:r>
    </w:p>
    <w:p w14:paraId="0CE10776" w14:textId="77777777" w:rsidR="002620D5" w:rsidRDefault="002620D5" w:rsidP="008D10DA">
      <w:pPr>
        <w:spacing w:after="0" w:line="360" w:lineRule="auto"/>
        <w:jc w:val="both"/>
        <w:rPr>
          <w:rFonts w:ascii="Arial" w:hAnsi="Arial" w:cs="Arial"/>
          <w:sz w:val="24"/>
          <w:szCs w:val="24"/>
        </w:rPr>
      </w:pPr>
    </w:p>
    <w:p w14:paraId="2FE800D3" w14:textId="77777777" w:rsidR="00D93624" w:rsidRDefault="00D93624" w:rsidP="00D93624">
      <w:pPr>
        <w:pStyle w:val="ListParagraph"/>
        <w:spacing w:after="0" w:line="360" w:lineRule="auto"/>
        <w:ind w:left="0"/>
        <w:jc w:val="both"/>
        <w:rPr>
          <w:rFonts w:ascii="Arial" w:hAnsi="Arial" w:cs="Arial"/>
          <w:sz w:val="24"/>
          <w:szCs w:val="24"/>
        </w:rPr>
      </w:pPr>
      <w:r w:rsidRPr="0046177F">
        <w:rPr>
          <w:rFonts w:ascii="Arial" w:hAnsi="Arial" w:cs="Arial"/>
          <w:sz w:val="24"/>
          <w:szCs w:val="24"/>
        </w:rPr>
        <w:t xml:space="preserve">The first respondent, having established that the applicant ought to have paid taxes, </w:t>
      </w:r>
      <w:r w:rsidR="00861894">
        <w:rPr>
          <w:rFonts w:ascii="Arial" w:hAnsi="Arial" w:cs="Arial"/>
          <w:sz w:val="24"/>
          <w:szCs w:val="24"/>
        </w:rPr>
        <w:t>with</w:t>
      </w:r>
      <w:r w:rsidRPr="0046177F">
        <w:rPr>
          <w:rFonts w:ascii="Arial" w:hAnsi="Arial" w:cs="Arial"/>
          <w:sz w:val="24"/>
          <w:szCs w:val="24"/>
        </w:rPr>
        <w:t>in the</w:t>
      </w:r>
      <w:r w:rsidR="00861894">
        <w:rPr>
          <w:rFonts w:ascii="Arial" w:hAnsi="Arial" w:cs="Arial"/>
          <w:sz w:val="24"/>
          <w:szCs w:val="24"/>
        </w:rPr>
        <w:t xml:space="preserve"> time prescribed by the Income T</w:t>
      </w:r>
      <w:r w:rsidRPr="0046177F">
        <w:rPr>
          <w:rFonts w:ascii="Arial" w:hAnsi="Arial" w:cs="Arial"/>
          <w:sz w:val="24"/>
          <w:szCs w:val="24"/>
        </w:rPr>
        <w:t xml:space="preserve">ax </w:t>
      </w:r>
      <w:r w:rsidRPr="000D74F0">
        <w:rPr>
          <w:rFonts w:ascii="Arial" w:hAnsi="Arial" w:cs="Arial"/>
          <w:sz w:val="24"/>
          <w:szCs w:val="24"/>
        </w:rPr>
        <w:t xml:space="preserve">Act 24 of 1981 </w:t>
      </w:r>
      <w:r w:rsidRPr="0046177F">
        <w:rPr>
          <w:rFonts w:ascii="Arial" w:hAnsi="Arial" w:cs="Arial"/>
          <w:sz w:val="24"/>
          <w:szCs w:val="24"/>
        </w:rPr>
        <w:t xml:space="preserve">demanded payment of the tax due. This was then followed up by an appointment of </w:t>
      </w:r>
      <w:r w:rsidR="00861894">
        <w:rPr>
          <w:rFonts w:ascii="Arial" w:hAnsi="Arial" w:cs="Arial"/>
          <w:sz w:val="24"/>
          <w:szCs w:val="24"/>
        </w:rPr>
        <w:t xml:space="preserve">a </w:t>
      </w:r>
      <w:r w:rsidRPr="0046177F">
        <w:rPr>
          <w:rFonts w:ascii="Arial" w:hAnsi="Arial" w:cs="Arial"/>
          <w:sz w:val="24"/>
          <w:szCs w:val="24"/>
        </w:rPr>
        <w:t xml:space="preserve">payment agent, Standard Bank, who held under its control money belonging to the applicant as the taxpayer. The bank was appointed as the representative taxpayer on 10 July 2023 who on the same date informed the applicant about the appointment and that it will comply with the appointment. On 12 July </w:t>
      </w:r>
      <w:r w:rsidR="00861894">
        <w:rPr>
          <w:rFonts w:ascii="Arial" w:hAnsi="Arial" w:cs="Arial"/>
          <w:sz w:val="24"/>
          <w:szCs w:val="24"/>
        </w:rPr>
        <w:t xml:space="preserve">2023 </w:t>
      </w:r>
      <w:r w:rsidRPr="0046177F">
        <w:rPr>
          <w:rFonts w:ascii="Arial" w:hAnsi="Arial" w:cs="Arial"/>
          <w:sz w:val="24"/>
          <w:szCs w:val="24"/>
        </w:rPr>
        <w:t>the agent then proceeded to make payment</w:t>
      </w:r>
      <w:r>
        <w:rPr>
          <w:rFonts w:ascii="Arial" w:hAnsi="Arial" w:cs="Arial"/>
          <w:sz w:val="24"/>
          <w:szCs w:val="24"/>
        </w:rPr>
        <w:t xml:space="preserve"> of the due tax payable to the f</w:t>
      </w:r>
      <w:r w:rsidRPr="0046177F">
        <w:rPr>
          <w:rFonts w:ascii="Arial" w:hAnsi="Arial" w:cs="Arial"/>
          <w:sz w:val="24"/>
          <w:szCs w:val="24"/>
        </w:rPr>
        <w:t xml:space="preserve">irst respondent. In essence the whole </w:t>
      </w:r>
      <w:r w:rsidR="00861894">
        <w:rPr>
          <w:rFonts w:ascii="Arial" w:hAnsi="Arial" w:cs="Arial"/>
          <w:sz w:val="24"/>
          <w:szCs w:val="24"/>
        </w:rPr>
        <w:t xml:space="preserve">N$33 </w:t>
      </w:r>
      <w:r w:rsidR="00A048E1">
        <w:rPr>
          <w:rFonts w:ascii="Arial" w:hAnsi="Arial" w:cs="Arial"/>
          <w:sz w:val="24"/>
          <w:szCs w:val="24"/>
        </w:rPr>
        <w:t>031 543.</w:t>
      </w:r>
      <w:r w:rsidRPr="00384D03">
        <w:rPr>
          <w:rFonts w:ascii="Arial" w:hAnsi="Arial" w:cs="Arial"/>
          <w:sz w:val="24"/>
          <w:szCs w:val="24"/>
        </w:rPr>
        <w:t>04</w:t>
      </w:r>
      <w:r>
        <w:rPr>
          <w:rFonts w:ascii="Arial" w:hAnsi="Arial" w:cs="Arial"/>
          <w:sz w:val="24"/>
          <w:szCs w:val="24"/>
        </w:rPr>
        <w:t xml:space="preserve"> </w:t>
      </w:r>
      <w:r w:rsidRPr="0046177F">
        <w:rPr>
          <w:rFonts w:ascii="Arial" w:hAnsi="Arial" w:cs="Arial"/>
          <w:sz w:val="24"/>
          <w:szCs w:val="24"/>
        </w:rPr>
        <w:t>was deducted at once from the bank account of the applicant.</w:t>
      </w:r>
    </w:p>
    <w:p w14:paraId="72747903" w14:textId="77777777" w:rsidR="00D93624" w:rsidRDefault="00D93624" w:rsidP="00D93624">
      <w:pPr>
        <w:pStyle w:val="ListParagraph"/>
        <w:spacing w:after="0" w:line="360" w:lineRule="auto"/>
        <w:ind w:left="0"/>
        <w:jc w:val="both"/>
        <w:rPr>
          <w:rFonts w:ascii="Arial" w:hAnsi="Arial" w:cs="Arial"/>
          <w:sz w:val="24"/>
          <w:szCs w:val="24"/>
        </w:rPr>
      </w:pPr>
    </w:p>
    <w:p w14:paraId="79536A89" w14:textId="77777777" w:rsidR="00D93624" w:rsidRDefault="00D93624" w:rsidP="00184C3A">
      <w:pPr>
        <w:spacing w:line="360" w:lineRule="auto"/>
        <w:jc w:val="both"/>
        <w:rPr>
          <w:rFonts w:ascii="Arial" w:hAnsi="Arial" w:cs="Arial"/>
          <w:sz w:val="24"/>
          <w:szCs w:val="24"/>
        </w:rPr>
      </w:pPr>
      <w:r w:rsidRPr="00B0351A">
        <w:rPr>
          <w:rFonts w:ascii="Arial" w:hAnsi="Arial" w:cs="Arial"/>
          <w:i/>
          <w:sz w:val="24"/>
          <w:szCs w:val="24"/>
        </w:rPr>
        <w:t>Held that:</w:t>
      </w:r>
      <w:r w:rsidR="00B0351A" w:rsidRPr="00B0351A">
        <w:rPr>
          <w:rFonts w:ascii="Arial" w:hAnsi="Arial" w:cs="Arial"/>
          <w:sz w:val="24"/>
          <w:szCs w:val="24"/>
        </w:rPr>
        <w:t xml:space="preserve"> </w:t>
      </w:r>
      <w:r w:rsidR="00B0351A">
        <w:rPr>
          <w:rFonts w:ascii="Arial" w:hAnsi="Arial" w:cs="Arial"/>
          <w:sz w:val="24"/>
          <w:szCs w:val="24"/>
        </w:rPr>
        <w:t xml:space="preserve">the court </w:t>
      </w:r>
      <w:r w:rsidR="00B0351A" w:rsidRPr="00B0351A">
        <w:rPr>
          <w:rFonts w:ascii="Arial" w:hAnsi="Arial" w:cs="Arial"/>
          <w:sz w:val="24"/>
          <w:szCs w:val="24"/>
        </w:rPr>
        <w:t>find</w:t>
      </w:r>
      <w:r w:rsidR="00B0351A">
        <w:rPr>
          <w:rFonts w:ascii="Arial" w:hAnsi="Arial" w:cs="Arial"/>
          <w:sz w:val="24"/>
          <w:szCs w:val="24"/>
        </w:rPr>
        <w:t>s</w:t>
      </w:r>
      <w:r w:rsidR="00B0351A" w:rsidRPr="00B0351A">
        <w:rPr>
          <w:rFonts w:ascii="Arial" w:hAnsi="Arial" w:cs="Arial"/>
          <w:sz w:val="24"/>
          <w:szCs w:val="24"/>
        </w:rPr>
        <w:t xml:space="preserve"> no reason to come to the conclusion that the ‘pay now argue later’ concept should not be applicable in this matter and thus find</w:t>
      </w:r>
      <w:r w:rsidR="00A048E1">
        <w:rPr>
          <w:rFonts w:ascii="Arial" w:hAnsi="Arial" w:cs="Arial"/>
          <w:sz w:val="24"/>
          <w:szCs w:val="24"/>
        </w:rPr>
        <w:t>s</w:t>
      </w:r>
      <w:r w:rsidR="00B0351A" w:rsidRPr="00B0351A">
        <w:rPr>
          <w:rFonts w:ascii="Arial" w:hAnsi="Arial" w:cs="Arial"/>
          <w:sz w:val="24"/>
          <w:szCs w:val="24"/>
        </w:rPr>
        <w:t xml:space="preserve"> that the monies attached by the first respondent should remain with them for now as it is in the public interest.</w:t>
      </w:r>
    </w:p>
    <w:p w14:paraId="102B131E" w14:textId="77777777" w:rsidR="003C5E52" w:rsidRPr="00A079D4" w:rsidRDefault="003C5E52" w:rsidP="00184C3A">
      <w:pPr>
        <w:spacing w:line="360" w:lineRule="auto"/>
        <w:jc w:val="both"/>
        <w:rPr>
          <w:rFonts w:ascii="Arial" w:hAnsi="Arial" w:cs="Arial"/>
          <w:color w:val="FF0000"/>
          <w:sz w:val="24"/>
          <w:szCs w:val="24"/>
        </w:rPr>
      </w:pPr>
    </w:p>
    <w:p w14:paraId="5F89176D" w14:textId="77777777" w:rsidR="00184C3A" w:rsidRPr="00D9070C" w:rsidRDefault="00000000" w:rsidP="00184C3A">
      <w:pPr>
        <w:spacing w:line="360" w:lineRule="auto"/>
        <w:jc w:val="both"/>
        <w:rPr>
          <w:rFonts w:ascii="Arial" w:hAnsi="Arial" w:cs="Arial"/>
          <w:bCs/>
          <w:sz w:val="24"/>
          <w:szCs w:val="24"/>
        </w:rPr>
      </w:pPr>
      <w:r>
        <w:rPr>
          <w:rFonts w:ascii="Arial" w:hAnsi="Arial" w:cs="Arial"/>
          <w:bCs/>
          <w:sz w:val="24"/>
          <w:szCs w:val="24"/>
        </w:rPr>
        <w:pict w14:anchorId="1FA8AB3A">
          <v:rect id="_x0000_i1025" style="width:0;height:1.5pt" o:hralign="center" o:hrstd="t" o:hr="t" fillcolor="#a0a0a0" stroked="f"/>
        </w:pict>
      </w:r>
    </w:p>
    <w:p w14:paraId="29548CE9" w14:textId="77777777" w:rsidR="00184C3A" w:rsidRPr="00D9070C" w:rsidRDefault="00184C3A" w:rsidP="00184C3A">
      <w:pPr>
        <w:spacing w:after="0" w:line="360" w:lineRule="auto"/>
        <w:jc w:val="center"/>
        <w:rPr>
          <w:rFonts w:ascii="Arial" w:hAnsi="Arial" w:cs="Arial"/>
          <w:b/>
          <w:bCs/>
          <w:sz w:val="24"/>
          <w:szCs w:val="24"/>
        </w:rPr>
      </w:pPr>
      <w:r w:rsidRPr="00D9070C">
        <w:rPr>
          <w:rFonts w:ascii="Arial" w:hAnsi="Arial" w:cs="Arial"/>
          <w:b/>
          <w:bCs/>
          <w:sz w:val="24"/>
          <w:szCs w:val="24"/>
        </w:rPr>
        <w:t>ORDER</w:t>
      </w:r>
    </w:p>
    <w:p w14:paraId="2BAE9818" w14:textId="77777777" w:rsidR="00184C3A" w:rsidRPr="00D9070C" w:rsidRDefault="00000000" w:rsidP="00184C3A">
      <w:pPr>
        <w:spacing w:after="0" w:line="360" w:lineRule="auto"/>
        <w:jc w:val="both"/>
        <w:rPr>
          <w:rFonts w:ascii="Arial" w:hAnsi="Arial" w:cs="Arial"/>
          <w:b/>
          <w:bCs/>
          <w:sz w:val="24"/>
          <w:szCs w:val="24"/>
        </w:rPr>
      </w:pPr>
      <w:r>
        <w:rPr>
          <w:rFonts w:ascii="Arial" w:hAnsi="Arial" w:cs="Arial"/>
          <w:bCs/>
          <w:sz w:val="24"/>
          <w:szCs w:val="24"/>
        </w:rPr>
        <w:pict w14:anchorId="24BD8845">
          <v:rect id="_x0000_i1026" style="width:0;height:1.5pt" o:hralign="center" o:hrstd="t" o:hr="t" fillcolor="#a0a0a0" stroked="f"/>
        </w:pict>
      </w:r>
    </w:p>
    <w:p w14:paraId="640D9534" w14:textId="77777777" w:rsidR="00161576" w:rsidRPr="00161576" w:rsidRDefault="00161576" w:rsidP="009154CA">
      <w:pPr>
        <w:spacing w:after="160" w:line="360" w:lineRule="auto"/>
        <w:ind w:left="743" w:hanging="743"/>
        <w:jc w:val="both"/>
        <w:rPr>
          <w:rFonts w:ascii="Arial" w:hAnsi="Arial" w:cs="Arial"/>
          <w:sz w:val="24"/>
          <w:szCs w:val="24"/>
          <w:lang w:val="en-GB"/>
        </w:rPr>
      </w:pPr>
      <w:r w:rsidRPr="00161576">
        <w:rPr>
          <w:rFonts w:ascii="Arial" w:hAnsi="Arial" w:cs="Arial"/>
          <w:sz w:val="24"/>
          <w:szCs w:val="24"/>
        </w:rPr>
        <w:t>1.</w:t>
      </w:r>
      <w:r w:rsidRPr="00161576">
        <w:rPr>
          <w:rFonts w:ascii="Arial" w:hAnsi="Arial" w:cs="Arial"/>
          <w:sz w:val="24"/>
          <w:szCs w:val="24"/>
        </w:rPr>
        <w:tab/>
        <w:t>The a</w:t>
      </w:r>
      <w:r w:rsidR="00B56F56">
        <w:rPr>
          <w:rFonts w:ascii="Arial" w:hAnsi="Arial" w:cs="Arial"/>
          <w:sz w:val="24"/>
          <w:szCs w:val="24"/>
        </w:rPr>
        <w:t xml:space="preserve">pplicant’s non-compliance with </w:t>
      </w:r>
      <w:r w:rsidR="00A048E1">
        <w:rPr>
          <w:rFonts w:ascii="Arial" w:hAnsi="Arial" w:cs="Arial"/>
          <w:sz w:val="24"/>
          <w:szCs w:val="24"/>
        </w:rPr>
        <w:t xml:space="preserve">the </w:t>
      </w:r>
      <w:r w:rsidR="00B56F56">
        <w:rPr>
          <w:rFonts w:ascii="Arial" w:hAnsi="Arial" w:cs="Arial"/>
          <w:sz w:val="24"/>
          <w:szCs w:val="24"/>
        </w:rPr>
        <w:t>R</w:t>
      </w:r>
      <w:r w:rsidRPr="00161576">
        <w:rPr>
          <w:rFonts w:ascii="Arial" w:hAnsi="Arial" w:cs="Arial"/>
          <w:sz w:val="24"/>
          <w:szCs w:val="24"/>
        </w:rPr>
        <w:t>ules of this court relating to the service of court papers an</w:t>
      </w:r>
      <w:r w:rsidR="00B56F56">
        <w:rPr>
          <w:rFonts w:ascii="Arial" w:hAnsi="Arial" w:cs="Arial"/>
          <w:sz w:val="24"/>
          <w:szCs w:val="24"/>
        </w:rPr>
        <w:t>d the time periods in terms of r</w:t>
      </w:r>
      <w:r w:rsidRPr="00161576">
        <w:rPr>
          <w:rFonts w:ascii="Arial" w:hAnsi="Arial" w:cs="Arial"/>
          <w:sz w:val="24"/>
          <w:szCs w:val="24"/>
        </w:rPr>
        <w:t>ule 73 is condoned and the matter is heard as one of urgency.</w:t>
      </w:r>
    </w:p>
    <w:p w14:paraId="7821C67A" w14:textId="77777777" w:rsidR="00161576" w:rsidRPr="00161576" w:rsidRDefault="00161576" w:rsidP="009154CA">
      <w:pPr>
        <w:spacing w:after="160" w:line="360" w:lineRule="auto"/>
        <w:ind w:left="743" w:hanging="743"/>
        <w:jc w:val="both"/>
        <w:rPr>
          <w:rFonts w:ascii="Arial" w:hAnsi="Arial" w:cs="Arial"/>
          <w:sz w:val="24"/>
          <w:szCs w:val="24"/>
          <w:lang w:val="en-GB"/>
        </w:rPr>
      </w:pPr>
      <w:r w:rsidRPr="00161576">
        <w:rPr>
          <w:rFonts w:ascii="Arial" w:hAnsi="Arial" w:cs="Arial"/>
          <w:sz w:val="24"/>
          <w:szCs w:val="24"/>
        </w:rPr>
        <w:t xml:space="preserve">2. </w:t>
      </w:r>
      <w:r w:rsidRPr="00161576">
        <w:rPr>
          <w:rFonts w:ascii="Arial" w:hAnsi="Arial" w:cs="Arial"/>
          <w:sz w:val="24"/>
          <w:szCs w:val="24"/>
        </w:rPr>
        <w:tab/>
        <w:t>The application for the issue of interim orders is refused.</w:t>
      </w:r>
    </w:p>
    <w:p w14:paraId="42C82750" w14:textId="77777777" w:rsidR="00161576" w:rsidRPr="00161576" w:rsidRDefault="00161576" w:rsidP="009154CA">
      <w:pPr>
        <w:spacing w:after="160" w:line="360" w:lineRule="auto"/>
        <w:ind w:left="743" w:hanging="743"/>
        <w:jc w:val="both"/>
        <w:rPr>
          <w:rFonts w:ascii="Arial" w:hAnsi="Arial" w:cs="Arial"/>
          <w:sz w:val="24"/>
          <w:szCs w:val="24"/>
        </w:rPr>
      </w:pPr>
      <w:r w:rsidRPr="00161576">
        <w:rPr>
          <w:rFonts w:ascii="Arial" w:hAnsi="Arial" w:cs="Arial"/>
          <w:sz w:val="24"/>
          <w:szCs w:val="24"/>
          <w:lang w:val="en-GB"/>
        </w:rPr>
        <w:t>3.</w:t>
      </w:r>
      <w:r w:rsidRPr="00161576">
        <w:rPr>
          <w:rFonts w:ascii="Arial" w:hAnsi="Arial" w:cs="Arial"/>
          <w:sz w:val="24"/>
          <w:szCs w:val="24"/>
          <w:lang w:val="en-GB"/>
        </w:rPr>
        <w:tab/>
      </w:r>
      <w:r w:rsidRPr="00161576">
        <w:rPr>
          <w:rFonts w:ascii="Arial" w:hAnsi="Arial" w:cs="Arial"/>
          <w:sz w:val="24"/>
          <w:szCs w:val="24"/>
        </w:rPr>
        <w:t>T</w:t>
      </w:r>
      <w:r w:rsidR="00D93624">
        <w:rPr>
          <w:rFonts w:ascii="Arial" w:hAnsi="Arial" w:cs="Arial"/>
          <w:sz w:val="24"/>
          <w:szCs w:val="24"/>
        </w:rPr>
        <w:t>he costs of this application is</w:t>
      </w:r>
      <w:r w:rsidRPr="00161576">
        <w:rPr>
          <w:rFonts w:ascii="Arial" w:hAnsi="Arial" w:cs="Arial"/>
          <w:sz w:val="24"/>
          <w:szCs w:val="24"/>
        </w:rPr>
        <w:t xml:space="preserve"> to stand over for determination at the end of the hearing of the second part of the application.</w:t>
      </w:r>
    </w:p>
    <w:p w14:paraId="1398FE9C" w14:textId="77777777" w:rsidR="00184C3A" w:rsidRPr="00161576" w:rsidRDefault="00161576" w:rsidP="009154CA">
      <w:pPr>
        <w:spacing w:after="160" w:line="360" w:lineRule="auto"/>
        <w:ind w:left="743" w:hanging="743"/>
        <w:jc w:val="both"/>
        <w:rPr>
          <w:rFonts w:ascii="Arial" w:hAnsi="Arial" w:cs="Arial"/>
          <w:sz w:val="24"/>
          <w:szCs w:val="24"/>
          <w:lang w:val="en-GB"/>
        </w:rPr>
      </w:pPr>
      <w:r w:rsidRPr="00161576">
        <w:rPr>
          <w:rFonts w:ascii="Arial" w:hAnsi="Arial" w:cs="Arial"/>
          <w:sz w:val="24"/>
          <w:szCs w:val="24"/>
        </w:rPr>
        <w:t>4.</w:t>
      </w:r>
      <w:r w:rsidRPr="00161576">
        <w:rPr>
          <w:rFonts w:ascii="Arial" w:hAnsi="Arial" w:cs="Arial"/>
          <w:sz w:val="24"/>
          <w:szCs w:val="24"/>
        </w:rPr>
        <w:tab/>
        <w:t xml:space="preserve">The matter is postponed to 5 September 2023 </w:t>
      </w:r>
      <w:r w:rsidR="00B56F56">
        <w:rPr>
          <w:rFonts w:ascii="Arial" w:hAnsi="Arial" w:cs="Arial"/>
          <w:sz w:val="24"/>
          <w:szCs w:val="24"/>
        </w:rPr>
        <w:t xml:space="preserve">at 15:30 </w:t>
      </w:r>
      <w:r w:rsidRPr="00161576">
        <w:rPr>
          <w:rFonts w:ascii="Arial" w:hAnsi="Arial" w:cs="Arial"/>
          <w:sz w:val="24"/>
          <w:szCs w:val="24"/>
        </w:rPr>
        <w:t>for a case management</w:t>
      </w:r>
      <w:r w:rsidR="00CD76B0">
        <w:rPr>
          <w:rFonts w:ascii="Arial" w:hAnsi="Arial" w:cs="Arial"/>
          <w:sz w:val="24"/>
          <w:szCs w:val="24"/>
        </w:rPr>
        <w:t xml:space="preserve"> conference</w:t>
      </w:r>
      <w:r w:rsidRPr="00161576">
        <w:rPr>
          <w:rFonts w:ascii="Arial" w:hAnsi="Arial" w:cs="Arial"/>
          <w:sz w:val="24"/>
          <w:szCs w:val="24"/>
        </w:rPr>
        <w:t xml:space="preserve"> hearing and the parties are to file a joint case management report on or before 31 August 2023.</w:t>
      </w:r>
      <w:r w:rsidR="00184C3A" w:rsidRPr="001E32E7">
        <w:rPr>
          <w:rFonts w:ascii="Arial" w:hAnsi="Arial" w:cs="Arial"/>
          <w:sz w:val="24"/>
          <w:szCs w:val="24"/>
        </w:rPr>
        <w:tab/>
      </w:r>
    </w:p>
    <w:p w14:paraId="6F6C5247" w14:textId="77777777" w:rsidR="00184C3A" w:rsidRPr="00D9070C" w:rsidRDefault="00000000" w:rsidP="00184C3A">
      <w:pPr>
        <w:spacing w:after="0" w:line="360" w:lineRule="auto"/>
        <w:jc w:val="both"/>
        <w:rPr>
          <w:rFonts w:ascii="Arial" w:hAnsi="Arial" w:cs="Arial"/>
          <w:bCs/>
          <w:sz w:val="24"/>
          <w:szCs w:val="24"/>
        </w:rPr>
      </w:pPr>
      <w:r>
        <w:rPr>
          <w:rFonts w:ascii="Arial" w:hAnsi="Arial" w:cs="Arial"/>
          <w:bCs/>
          <w:sz w:val="24"/>
          <w:szCs w:val="24"/>
        </w:rPr>
        <w:pict w14:anchorId="16217B63">
          <v:rect id="_x0000_i1027" style="width:0;height:1.5pt" o:hralign="center" o:hrstd="t" o:hr="t" fillcolor="#a0a0a0" stroked="f"/>
        </w:pict>
      </w:r>
    </w:p>
    <w:p w14:paraId="299D630F" w14:textId="77777777" w:rsidR="00184C3A" w:rsidRPr="00D9070C" w:rsidRDefault="00184C3A" w:rsidP="00184C3A">
      <w:pPr>
        <w:spacing w:after="0" w:line="360" w:lineRule="auto"/>
        <w:jc w:val="center"/>
        <w:rPr>
          <w:rFonts w:ascii="Arial" w:hAnsi="Arial" w:cs="Arial"/>
          <w:sz w:val="24"/>
          <w:szCs w:val="24"/>
        </w:rPr>
      </w:pPr>
      <w:r>
        <w:rPr>
          <w:rFonts w:ascii="Arial" w:hAnsi="Arial" w:cs="Arial"/>
          <w:b/>
          <w:sz w:val="24"/>
          <w:szCs w:val="24"/>
        </w:rPr>
        <w:t>JUDGMENT</w:t>
      </w:r>
    </w:p>
    <w:p w14:paraId="15EDF445" w14:textId="77777777" w:rsidR="00184C3A" w:rsidRPr="00D9070C" w:rsidRDefault="00000000" w:rsidP="00184C3A">
      <w:pPr>
        <w:spacing w:after="0" w:line="360" w:lineRule="auto"/>
        <w:jc w:val="both"/>
        <w:rPr>
          <w:rFonts w:ascii="Arial" w:hAnsi="Arial" w:cs="Arial"/>
          <w:b/>
          <w:sz w:val="24"/>
          <w:szCs w:val="24"/>
        </w:rPr>
      </w:pPr>
      <w:r>
        <w:rPr>
          <w:rFonts w:ascii="Arial" w:hAnsi="Arial" w:cs="Arial"/>
          <w:bCs/>
          <w:sz w:val="24"/>
          <w:szCs w:val="24"/>
        </w:rPr>
        <w:pict w14:anchorId="1D8740E9">
          <v:rect id="_x0000_i1028" style="width:0;height:1.5pt" o:hralign="center" o:hrstd="t" o:hr="t" fillcolor="#a0a0a0" stroked="f"/>
        </w:pict>
      </w:r>
    </w:p>
    <w:p w14:paraId="64C0A8EC" w14:textId="77777777" w:rsidR="00F3639A" w:rsidRDefault="00F3639A" w:rsidP="00184C3A">
      <w:pPr>
        <w:spacing w:after="0" w:line="360" w:lineRule="auto"/>
        <w:jc w:val="both"/>
        <w:rPr>
          <w:rFonts w:ascii="Arial" w:hAnsi="Arial" w:cs="Arial"/>
          <w:sz w:val="24"/>
          <w:szCs w:val="24"/>
        </w:rPr>
      </w:pPr>
    </w:p>
    <w:p w14:paraId="4E1D45DE" w14:textId="77777777" w:rsidR="00184C3A" w:rsidRDefault="009758C6" w:rsidP="00B56F56">
      <w:pPr>
        <w:spacing w:after="0" w:line="360" w:lineRule="auto"/>
        <w:jc w:val="both"/>
        <w:rPr>
          <w:rFonts w:ascii="Arial" w:hAnsi="Arial" w:cs="Arial"/>
          <w:sz w:val="24"/>
          <w:szCs w:val="24"/>
        </w:rPr>
      </w:pPr>
      <w:r w:rsidRPr="00F3639A">
        <w:rPr>
          <w:rFonts w:ascii="Arial" w:hAnsi="Arial" w:cs="Arial"/>
          <w:sz w:val="24"/>
          <w:szCs w:val="24"/>
        </w:rPr>
        <w:t>RAKOW</w:t>
      </w:r>
      <w:r w:rsidR="00184C3A" w:rsidRPr="00F3639A">
        <w:rPr>
          <w:rFonts w:ascii="Arial" w:hAnsi="Arial" w:cs="Arial"/>
          <w:sz w:val="24"/>
          <w:szCs w:val="24"/>
        </w:rPr>
        <w:t xml:space="preserve"> J</w:t>
      </w:r>
      <w:r w:rsidR="007C67D5">
        <w:rPr>
          <w:rFonts w:ascii="Arial" w:hAnsi="Arial" w:cs="Arial"/>
          <w:sz w:val="24"/>
          <w:szCs w:val="24"/>
        </w:rPr>
        <w:t>:</w:t>
      </w:r>
    </w:p>
    <w:p w14:paraId="540E3136" w14:textId="77777777" w:rsidR="00B56F56" w:rsidRDefault="00B56F56" w:rsidP="00B56F56">
      <w:pPr>
        <w:spacing w:after="0" w:line="360" w:lineRule="auto"/>
        <w:jc w:val="both"/>
        <w:rPr>
          <w:rFonts w:ascii="Arial" w:hAnsi="Arial" w:cs="Arial"/>
          <w:sz w:val="24"/>
          <w:szCs w:val="24"/>
        </w:rPr>
      </w:pPr>
    </w:p>
    <w:p w14:paraId="3F82BD1C" w14:textId="77777777" w:rsidR="009758C6" w:rsidRDefault="00CD76B0" w:rsidP="00355603">
      <w:pPr>
        <w:spacing w:after="0" w:line="360" w:lineRule="auto"/>
        <w:jc w:val="both"/>
        <w:rPr>
          <w:rFonts w:ascii="Arial" w:hAnsi="Arial" w:cs="Arial"/>
          <w:sz w:val="24"/>
          <w:szCs w:val="24"/>
          <w:u w:val="single"/>
        </w:rPr>
      </w:pPr>
      <w:r>
        <w:rPr>
          <w:rFonts w:ascii="Arial" w:hAnsi="Arial" w:cs="Arial"/>
          <w:sz w:val="24"/>
          <w:szCs w:val="24"/>
          <w:u w:val="single"/>
        </w:rPr>
        <w:t>Parties</w:t>
      </w:r>
    </w:p>
    <w:p w14:paraId="159DA282" w14:textId="77777777" w:rsidR="00355603" w:rsidRDefault="00355603" w:rsidP="00355603">
      <w:pPr>
        <w:spacing w:after="0" w:line="360" w:lineRule="auto"/>
        <w:jc w:val="both"/>
        <w:rPr>
          <w:rFonts w:ascii="Arial" w:hAnsi="Arial" w:cs="Arial"/>
          <w:sz w:val="24"/>
          <w:szCs w:val="24"/>
        </w:rPr>
      </w:pPr>
    </w:p>
    <w:p w14:paraId="5B7005B4" w14:textId="25C1BE2A" w:rsidR="00184C3A" w:rsidRPr="00C26DAC" w:rsidRDefault="00C26DAC" w:rsidP="00C26DAC">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BB1716" w:rsidRPr="00C26DAC">
        <w:rPr>
          <w:rFonts w:ascii="Arial" w:hAnsi="Arial" w:cs="Arial"/>
          <w:sz w:val="24"/>
          <w:szCs w:val="24"/>
        </w:rPr>
        <w:t>The parties in this urgent application is Zhong Mei Engineering Court (Pty) Ltd, a company registered in terms of the laws of the Republic of Namibia who is the applicant and the following respondents:  The Namibia Revenue Agency, established in terms of</w:t>
      </w:r>
      <w:r w:rsidR="00416338" w:rsidRPr="00C26DAC">
        <w:rPr>
          <w:rFonts w:ascii="Arial" w:hAnsi="Arial" w:cs="Arial"/>
          <w:sz w:val="24"/>
          <w:szCs w:val="24"/>
        </w:rPr>
        <w:t xml:space="preserve"> the Namibia Revenue Agency Act</w:t>
      </w:r>
      <w:r w:rsidR="00BB1716" w:rsidRPr="00C26DAC">
        <w:rPr>
          <w:rFonts w:ascii="Arial" w:hAnsi="Arial" w:cs="Arial"/>
          <w:sz w:val="24"/>
          <w:szCs w:val="24"/>
        </w:rPr>
        <w:t xml:space="preserve"> 12 of 2017 and </w:t>
      </w:r>
      <w:r w:rsidR="00416338" w:rsidRPr="00C26DAC">
        <w:rPr>
          <w:rFonts w:ascii="Arial" w:hAnsi="Arial" w:cs="Arial"/>
          <w:sz w:val="24"/>
          <w:szCs w:val="24"/>
        </w:rPr>
        <w:t xml:space="preserve">it’s the </w:t>
      </w:r>
      <w:r w:rsidR="00BB1716" w:rsidRPr="00C26DAC">
        <w:rPr>
          <w:rFonts w:ascii="Arial" w:hAnsi="Arial" w:cs="Arial"/>
          <w:sz w:val="24"/>
          <w:szCs w:val="24"/>
        </w:rPr>
        <w:t xml:space="preserve">Commissioner who is the second respondent; the third respondent is Standard Bank of Namibia Ltd a banking institution; the fourth respondent </w:t>
      </w:r>
      <w:r w:rsidR="00416338" w:rsidRPr="00C26DAC">
        <w:rPr>
          <w:rFonts w:ascii="Arial" w:hAnsi="Arial" w:cs="Arial"/>
          <w:sz w:val="24"/>
          <w:szCs w:val="24"/>
        </w:rPr>
        <w:t xml:space="preserve">is </w:t>
      </w:r>
      <w:r w:rsidR="00BB1716" w:rsidRPr="00C26DAC">
        <w:rPr>
          <w:rFonts w:ascii="Arial" w:hAnsi="Arial" w:cs="Arial"/>
          <w:sz w:val="24"/>
          <w:szCs w:val="24"/>
        </w:rPr>
        <w:t>the Bank of Namibia which is the Central Bank of Namibia established in t</w:t>
      </w:r>
      <w:r w:rsidR="0050426F" w:rsidRPr="00C26DAC">
        <w:rPr>
          <w:rFonts w:ascii="Arial" w:hAnsi="Arial" w:cs="Arial"/>
          <w:sz w:val="24"/>
          <w:szCs w:val="24"/>
        </w:rPr>
        <w:t>erms of the Bank of Namibia Act</w:t>
      </w:r>
      <w:r w:rsidR="00416338" w:rsidRPr="00C26DAC">
        <w:rPr>
          <w:rFonts w:ascii="Arial" w:hAnsi="Arial" w:cs="Arial"/>
          <w:sz w:val="24"/>
          <w:szCs w:val="24"/>
        </w:rPr>
        <w:t xml:space="preserve"> 1 of 2020; the fif</w:t>
      </w:r>
      <w:r w:rsidR="00BB1716" w:rsidRPr="00C26DAC">
        <w:rPr>
          <w:rFonts w:ascii="Arial" w:hAnsi="Arial" w:cs="Arial"/>
          <w:sz w:val="24"/>
          <w:szCs w:val="24"/>
        </w:rPr>
        <w:t>th respondent being the Minister of Finance and the six respondent being the Attorney-General of the Republic of Namibia.</w:t>
      </w:r>
      <w:r w:rsidR="00416338" w:rsidRPr="00C26DAC">
        <w:rPr>
          <w:rFonts w:ascii="Arial" w:hAnsi="Arial" w:cs="Arial"/>
          <w:sz w:val="24"/>
          <w:szCs w:val="24"/>
        </w:rPr>
        <w:t xml:space="preserve"> </w:t>
      </w:r>
      <w:r w:rsidR="005407FA" w:rsidRPr="00C26DAC">
        <w:rPr>
          <w:rFonts w:ascii="Arial" w:hAnsi="Arial" w:cs="Arial"/>
          <w:sz w:val="24"/>
          <w:szCs w:val="24"/>
        </w:rPr>
        <w:t>This application is not opposed by the third and fourth respondents.</w:t>
      </w:r>
    </w:p>
    <w:p w14:paraId="7397B83C" w14:textId="77777777" w:rsidR="00416338" w:rsidRPr="00F46030" w:rsidRDefault="00416338" w:rsidP="00416338">
      <w:pPr>
        <w:pStyle w:val="ListParagraph"/>
        <w:spacing w:after="0" w:line="360" w:lineRule="auto"/>
        <w:ind w:left="0"/>
        <w:jc w:val="both"/>
        <w:rPr>
          <w:rFonts w:ascii="Arial" w:hAnsi="Arial" w:cs="Arial"/>
          <w:sz w:val="24"/>
          <w:szCs w:val="24"/>
        </w:rPr>
      </w:pPr>
    </w:p>
    <w:p w14:paraId="1E83BA94" w14:textId="77777777" w:rsidR="00355603" w:rsidRDefault="00355603" w:rsidP="00416338">
      <w:pPr>
        <w:spacing w:after="0" w:line="360" w:lineRule="auto"/>
        <w:jc w:val="both"/>
        <w:rPr>
          <w:rFonts w:ascii="Arial" w:hAnsi="Arial" w:cs="Arial"/>
          <w:sz w:val="24"/>
          <w:szCs w:val="24"/>
          <w:u w:val="single"/>
        </w:rPr>
      </w:pPr>
    </w:p>
    <w:p w14:paraId="3E997F15" w14:textId="77777777" w:rsidR="00355603" w:rsidRDefault="00355603" w:rsidP="00416338">
      <w:pPr>
        <w:spacing w:after="0" w:line="360" w:lineRule="auto"/>
        <w:jc w:val="both"/>
        <w:rPr>
          <w:rFonts w:ascii="Arial" w:hAnsi="Arial" w:cs="Arial"/>
          <w:sz w:val="24"/>
          <w:szCs w:val="24"/>
          <w:u w:val="single"/>
        </w:rPr>
      </w:pPr>
    </w:p>
    <w:p w14:paraId="21AD0EC4" w14:textId="77777777" w:rsidR="00355603" w:rsidRDefault="00355603" w:rsidP="00416338">
      <w:pPr>
        <w:spacing w:after="0" w:line="360" w:lineRule="auto"/>
        <w:jc w:val="both"/>
        <w:rPr>
          <w:rFonts w:ascii="Arial" w:hAnsi="Arial" w:cs="Arial"/>
          <w:sz w:val="24"/>
          <w:szCs w:val="24"/>
          <w:u w:val="single"/>
        </w:rPr>
      </w:pPr>
    </w:p>
    <w:p w14:paraId="071C2948" w14:textId="77777777" w:rsidR="00184C3A" w:rsidRDefault="00BB1716" w:rsidP="00416338">
      <w:pPr>
        <w:spacing w:after="0" w:line="360" w:lineRule="auto"/>
        <w:jc w:val="both"/>
        <w:rPr>
          <w:rFonts w:ascii="Arial" w:hAnsi="Arial" w:cs="Arial"/>
          <w:sz w:val="24"/>
          <w:szCs w:val="24"/>
          <w:u w:val="single"/>
        </w:rPr>
      </w:pPr>
      <w:r w:rsidRPr="00BB1716">
        <w:rPr>
          <w:rFonts w:ascii="Arial" w:hAnsi="Arial" w:cs="Arial"/>
          <w:sz w:val="24"/>
          <w:szCs w:val="24"/>
          <w:u w:val="single"/>
        </w:rPr>
        <w:t>Background</w:t>
      </w:r>
    </w:p>
    <w:p w14:paraId="5E686BD9" w14:textId="77777777" w:rsidR="00416338" w:rsidRPr="00BB1716" w:rsidRDefault="00416338" w:rsidP="00416338">
      <w:pPr>
        <w:spacing w:after="0" w:line="360" w:lineRule="auto"/>
        <w:jc w:val="both"/>
        <w:rPr>
          <w:rFonts w:ascii="Arial" w:hAnsi="Arial" w:cs="Arial"/>
          <w:sz w:val="24"/>
          <w:szCs w:val="24"/>
          <w:u w:val="single"/>
        </w:rPr>
      </w:pPr>
    </w:p>
    <w:p w14:paraId="66FE429D" w14:textId="59F571BD" w:rsidR="00B442DA" w:rsidRPr="00C26DAC" w:rsidRDefault="00C26DAC" w:rsidP="00C26DAC">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BB1716" w:rsidRPr="00C26DAC">
        <w:rPr>
          <w:rFonts w:ascii="Arial" w:hAnsi="Arial" w:cs="Arial"/>
          <w:sz w:val="24"/>
          <w:szCs w:val="24"/>
        </w:rPr>
        <w:t>The applicant is registered as a taxp</w:t>
      </w:r>
      <w:r w:rsidR="00CD76B0" w:rsidRPr="00C26DAC">
        <w:rPr>
          <w:rFonts w:ascii="Arial" w:hAnsi="Arial" w:cs="Arial"/>
          <w:sz w:val="24"/>
          <w:szCs w:val="24"/>
        </w:rPr>
        <w:t>ayer in Namibia and received a ‘per audit notification letter’</w:t>
      </w:r>
      <w:r w:rsidR="00BB1716" w:rsidRPr="00C26DAC">
        <w:rPr>
          <w:rFonts w:ascii="Arial" w:hAnsi="Arial" w:cs="Arial"/>
          <w:sz w:val="24"/>
          <w:szCs w:val="24"/>
        </w:rPr>
        <w:t xml:space="preserve"> from the first respondent requesting an audit of the applicant’s tax affairs dated 15 June 2023.  It further asked the applicant to provide certain documents to them on or before 29 June 2023.</w:t>
      </w:r>
      <w:r w:rsidR="002A73E0" w:rsidRPr="00C26DAC">
        <w:rPr>
          <w:rFonts w:ascii="Arial" w:hAnsi="Arial" w:cs="Arial"/>
          <w:sz w:val="24"/>
          <w:szCs w:val="24"/>
        </w:rPr>
        <w:t xml:space="preserve"> This notice informed the applicant that its tax return has been identified for a compreh</w:t>
      </w:r>
      <w:r w:rsidR="009154CA" w:rsidRPr="00C26DAC">
        <w:rPr>
          <w:rFonts w:ascii="Arial" w:hAnsi="Arial" w:cs="Arial"/>
          <w:sz w:val="24"/>
          <w:szCs w:val="24"/>
        </w:rPr>
        <w:t>ensive audit in terms of s</w:t>
      </w:r>
      <w:r w:rsidR="002A73E0" w:rsidRPr="00C26DAC">
        <w:rPr>
          <w:rFonts w:ascii="Arial" w:hAnsi="Arial" w:cs="Arial"/>
          <w:sz w:val="24"/>
          <w:szCs w:val="24"/>
        </w:rPr>
        <w:t xml:space="preserve"> 67 and </w:t>
      </w:r>
      <w:r w:rsidR="00CD76B0" w:rsidRPr="00C26DAC">
        <w:rPr>
          <w:rFonts w:ascii="Arial" w:hAnsi="Arial" w:cs="Arial"/>
          <w:sz w:val="24"/>
          <w:szCs w:val="24"/>
        </w:rPr>
        <w:t xml:space="preserve">s </w:t>
      </w:r>
      <w:r w:rsidR="002A73E0" w:rsidRPr="00C26DAC">
        <w:rPr>
          <w:rFonts w:ascii="Arial" w:hAnsi="Arial" w:cs="Arial"/>
          <w:sz w:val="24"/>
          <w:szCs w:val="24"/>
        </w:rPr>
        <w:t xml:space="preserve">50 </w:t>
      </w:r>
      <w:r w:rsidR="009154CA" w:rsidRPr="00C26DAC">
        <w:rPr>
          <w:rFonts w:ascii="Arial" w:hAnsi="Arial" w:cs="Arial"/>
          <w:sz w:val="24"/>
          <w:szCs w:val="24"/>
        </w:rPr>
        <w:t>of the Value-Added Tax Act 10 of 2000.</w:t>
      </w:r>
      <w:r w:rsidR="002A73E0" w:rsidRPr="00C26DAC">
        <w:rPr>
          <w:rFonts w:ascii="Arial" w:hAnsi="Arial" w:cs="Arial"/>
          <w:sz w:val="24"/>
          <w:szCs w:val="24"/>
        </w:rPr>
        <w:t>The applicant was then required to produce documents at an entrance interview that was to be conducted on 23 June 2023 and such docume</w:t>
      </w:r>
      <w:r w:rsidR="009154CA" w:rsidRPr="00C26DAC">
        <w:rPr>
          <w:rFonts w:ascii="Arial" w:hAnsi="Arial" w:cs="Arial"/>
          <w:sz w:val="24"/>
          <w:szCs w:val="24"/>
        </w:rPr>
        <w:t>nts were to be provided under oa</w:t>
      </w:r>
      <w:r w:rsidR="002A73E0" w:rsidRPr="00C26DAC">
        <w:rPr>
          <w:rFonts w:ascii="Arial" w:hAnsi="Arial" w:cs="Arial"/>
          <w:sz w:val="24"/>
          <w:szCs w:val="24"/>
        </w:rPr>
        <w:t>th.</w:t>
      </w:r>
    </w:p>
    <w:p w14:paraId="434E789F" w14:textId="77777777" w:rsidR="00B442DA" w:rsidRDefault="00B442DA" w:rsidP="00B442DA">
      <w:pPr>
        <w:pStyle w:val="ListParagraph"/>
        <w:spacing w:after="0" w:line="360" w:lineRule="auto"/>
        <w:ind w:left="0"/>
        <w:jc w:val="both"/>
        <w:rPr>
          <w:rFonts w:ascii="Arial" w:hAnsi="Arial" w:cs="Arial"/>
          <w:sz w:val="24"/>
          <w:szCs w:val="24"/>
        </w:rPr>
      </w:pPr>
    </w:p>
    <w:p w14:paraId="347641B5" w14:textId="734499BB" w:rsidR="000032DB" w:rsidRPr="00C26DAC" w:rsidRDefault="00C26DAC" w:rsidP="00C26DAC">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F2553D" w:rsidRPr="00C26DAC">
        <w:rPr>
          <w:rFonts w:ascii="Arial" w:hAnsi="Arial" w:cs="Arial"/>
          <w:sz w:val="24"/>
          <w:szCs w:val="24"/>
        </w:rPr>
        <w:t xml:space="preserve">This notice was forwarded by a certain Ms Mahnaem Haidula who is the Manager for Audit </w:t>
      </w:r>
      <w:r w:rsidR="00B07DBF" w:rsidRPr="00C26DAC">
        <w:rPr>
          <w:rFonts w:ascii="Arial" w:hAnsi="Arial" w:cs="Arial"/>
          <w:sz w:val="24"/>
          <w:szCs w:val="24"/>
        </w:rPr>
        <w:t>and</w:t>
      </w:r>
      <w:r w:rsidR="00F2553D" w:rsidRPr="00C26DAC">
        <w:rPr>
          <w:rFonts w:ascii="Arial" w:hAnsi="Arial" w:cs="Arial"/>
          <w:sz w:val="24"/>
          <w:szCs w:val="24"/>
        </w:rPr>
        <w:t xml:space="preserve"> Compliance at NAMRA and so appointed by the Commissioner of NAMRA, Mr Samuel Sh</w:t>
      </w:r>
      <w:r w:rsidR="00B56F56" w:rsidRPr="00C26DAC">
        <w:rPr>
          <w:rFonts w:ascii="Arial" w:hAnsi="Arial" w:cs="Arial"/>
          <w:sz w:val="24"/>
          <w:szCs w:val="24"/>
        </w:rPr>
        <w:t xml:space="preserve">ivute to deal with the matter. </w:t>
      </w:r>
      <w:r w:rsidR="00F2553D" w:rsidRPr="00C26DAC">
        <w:rPr>
          <w:rFonts w:ascii="Arial" w:hAnsi="Arial" w:cs="Arial"/>
          <w:sz w:val="24"/>
          <w:szCs w:val="24"/>
        </w:rPr>
        <w:t>She explained that the applicant had registered as a tax paying entity as far back as 2013.  The applicant filed numerous income tax returns during the perio</w:t>
      </w:r>
      <w:r w:rsidR="00B56F56" w:rsidRPr="00C26DAC">
        <w:rPr>
          <w:rFonts w:ascii="Arial" w:hAnsi="Arial" w:cs="Arial"/>
          <w:sz w:val="24"/>
          <w:szCs w:val="24"/>
        </w:rPr>
        <w:t>d</w:t>
      </w:r>
      <w:r w:rsidR="00F2553D" w:rsidRPr="00C26DAC">
        <w:rPr>
          <w:rFonts w:ascii="Arial" w:hAnsi="Arial" w:cs="Arial"/>
          <w:sz w:val="24"/>
          <w:szCs w:val="24"/>
        </w:rPr>
        <w:t>s 2013 – 2018 but these were what they term as zero returns, meaning that no tax was due and payable to NAMRA as per these returns.  During the same period</w:t>
      </w:r>
      <w:r w:rsidR="00CD76B0" w:rsidRPr="00C26DAC">
        <w:rPr>
          <w:rFonts w:ascii="Arial" w:hAnsi="Arial" w:cs="Arial"/>
          <w:sz w:val="24"/>
          <w:szCs w:val="24"/>
        </w:rPr>
        <w:t>,</w:t>
      </w:r>
      <w:r w:rsidR="00F2553D" w:rsidRPr="00C26DAC">
        <w:rPr>
          <w:rFonts w:ascii="Arial" w:hAnsi="Arial" w:cs="Arial"/>
          <w:sz w:val="24"/>
          <w:szCs w:val="24"/>
        </w:rPr>
        <w:t xml:space="preserve"> the applicant also filed VAT returns.  The applicant further filed annual financial statements for the same period</w:t>
      </w:r>
      <w:r w:rsidR="000032DB" w:rsidRPr="00C26DAC">
        <w:rPr>
          <w:rFonts w:ascii="Arial" w:hAnsi="Arial" w:cs="Arial"/>
          <w:sz w:val="24"/>
          <w:szCs w:val="24"/>
        </w:rPr>
        <w:t xml:space="preserve">. Ms Haidula </w:t>
      </w:r>
      <w:r w:rsidR="00B07DBF" w:rsidRPr="00C26DAC">
        <w:rPr>
          <w:rFonts w:ascii="Arial" w:hAnsi="Arial" w:cs="Arial"/>
          <w:sz w:val="24"/>
          <w:szCs w:val="24"/>
        </w:rPr>
        <w:t>further obtained information from the treasury department for the period under consideration being the period 2013 – 2018 and that showed that the applicant was actively and meaningfully engaged</w:t>
      </w:r>
      <w:r w:rsidR="000032DB" w:rsidRPr="00C26DAC">
        <w:rPr>
          <w:rFonts w:ascii="Arial" w:hAnsi="Arial" w:cs="Arial"/>
          <w:sz w:val="24"/>
          <w:szCs w:val="24"/>
        </w:rPr>
        <w:t>,</w:t>
      </w:r>
      <w:r w:rsidR="00B07DBF" w:rsidRPr="00C26DAC">
        <w:rPr>
          <w:rFonts w:ascii="Arial" w:hAnsi="Arial" w:cs="Arial"/>
          <w:sz w:val="24"/>
          <w:szCs w:val="24"/>
        </w:rPr>
        <w:t xml:space="preserve"> and has a number of business projects that it was engaged in.  These include projects like the upgrading to bitumen standard of the district road 3609 from Oshakati to Ongenga, construction of Omdel-Swakopmund pipeline replacement and ancillary works for the central Namib area water supply scheme, upgrading to bitumen standards of the Swkopmund-Hentiesbay-Uis road and the construction of the Oshoopala bridge over the Okatana river in Oshakati, to name but a few.</w:t>
      </w:r>
    </w:p>
    <w:p w14:paraId="37C37D58" w14:textId="77777777" w:rsidR="000032DB" w:rsidRDefault="000032DB" w:rsidP="000032DB">
      <w:pPr>
        <w:pStyle w:val="ListParagraph"/>
        <w:spacing w:after="0" w:line="360" w:lineRule="auto"/>
        <w:ind w:left="0"/>
        <w:jc w:val="both"/>
        <w:rPr>
          <w:rFonts w:ascii="Arial" w:hAnsi="Arial" w:cs="Arial"/>
          <w:sz w:val="24"/>
          <w:szCs w:val="24"/>
        </w:rPr>
      </w:pPr>
    </w:p>
    <w:p w14:paraId="61AC6279" w14:textId="4A339116" w:rsidR="00D73653" w:rsidRPr="00C26DAC" w:rsidRDefault="00C26DAC" w:rsidP="00C26DAC">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B07DBF" w:rsidRPr="00C26DAC">
        <w:rPr>
          <w:rFonts w:ascii="Arial" w:hAnsi="Arial" w:cs="Arial"/>
          <w:sz w:val="24"/>
          <w:szCs w:val="24"/>
        </w:rPr>
        <w:t>The initial notice received by the applicant was for the period 1 October 2017 to 30 September 2022 but such period could be changed after the audit findings</w:t>
      </w:r>
      <w:r w:rsidR="00B56F56" w:rsidRPr="00C26DAC">
        <w:rPr>
          <w:rFonts w:ascii="Arial" w:hAnsi="Arial" w:cs="Arial"/>
          <w:sz w:val="24"/>
          <w:szCs w:val="24"/>
        </w:rPr>
        <w:t xml:space="preserve">. </w:t>
      </w:r>
      <w:r w:rsidR="00A82D1C" w:rsidRPr="00C26DAC">
        <w:rPr>
          <w:rFonts w:ascii="Arial" w:hAnsi="Arial" w:cs="Arial"/>
          <w:sz w:val="24"/>
          <w:szCs w:val="24"/>
        </w:rPr>
        <w:t>The applicant was asked on the same day as the in</w:t>
      </w:r>
      <w:r w:rsidR="00D73653" w:rsidRPr="00C26DAC">
        <w:rPr>
          <w:rFonts w:ascii="Arial" w:hAnsi="Arial" w:cs="Arial"/>
          <w:sz w:val="24"/>
          <w:szCs w:val="24"/>
        </w:rPr>
        <w:t>itial letter to provided a</w:t>
      </w:r>
      <w:r w:rsidR="00A82D1C" w:rsidRPr="00C26DAC">
        <w:rPr>
          <w:rFonts w:ascii="Arial" w:hAnsi="Arial" w:cs="Arial"/>
          <w:sz w:val="24"/>
          <w:szCs w:val="24"/>
        </w:rPr>
        <w:t>nnual financial statements for the years ending 2019 – 2022, sales, revenue, general ledger for</w:t>
      </w:r>
      <w:r w:rsidR="00B56F56" w:rsidRPr="00C26DAC">
        <w:rPr>
          <w:rFonts w:ascii="Arial" w:hAnsi="Arial" w:cs="Arial"/>
          <w:sz w:val="24"/>
          <w:szCs w:val="24"/>
        </w:rPr>
        <w:t xml:space="preserve"> the </w:t>
      </w:r>
      <w:r w:rsidR="00B56F56" w:rsidRPr="00C26DAC">
        <w:rPr>
          <w:rFonts w:ascii="Arial" w:hAnsi="Arial" w:cs="Arial"/>
          <w:sz w:val="24"/>
          <w:szCs w:val="24"/>
        </w:rPr>
        <w:lastRenderedPageBreak/>
        <w:t xml:space="preserve">years 2019 – 2022, s </w:t>
      </w:r>
      <w:r w:rsidR="00A82D1C" w:rsidRPr="00C26DAC">
        <w:rPr>
          <w:rFonts w:ascii="Arial" w:hAnsi="Arial" w:cs="Arial"/>
          <w:sz w:val="24"/>
          <w:szCs w:val="24"/>
        </w:rPr>
        <w:t>64 declarations, list of foreign employees, offshore payroll if any and employee tax reconciliations for the years ending 2019 – 2022.</w:t>
      </w:r>
    </w:p>
    <w:p w14:paraId="2D4A9D11" w14:textId="77777777" w:rsidR="00D73653" w:rsidRPr="00D73653" w:rsidRDefault="00D73653" w:rsidP="00D73653">
      <w:pPr>
        <w:pStyle w:val="ListParagraph"/>
        <w:rPr>
          <w:rFonts w:ascii="Arial" w:hAnsi="Arial" w:cs="Arial"/>
          <w:sz w:val="24"/>
          <w:szCs w:val="24"/>
        </w:rPr>
      </w:pPr>
    </w:p>
    <w:p w14:paraId="2278583D" w14:textId="3119B602" w:rsidR="00272B27" w:rsidRPr="00C26DAC" w:rsidRDefault="00C26DAC" w:rsidP="00C26DAC">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7F27B6" w:rsidRPr="00C26DAC">
        <w:rPr>
          <w:rFonts w:ascii="Arial" w:hAnsi="Arial" w:cs="Arial"/>
          <w:sz w:val="24"/>
          <w:szCs w:val="24"/>
        </w:rPr>
        <w:t>On 23 June 2023</w:t>
      </w:r>
      <w:r w:rsidR="00CD76B0" w:rsidRPr="00C26DAC">
        <w:rPr>
          <w:rFonts w:ascii="Arial" w:hAnsi="Arial" w:cs="Arial"/>
          <w:sz w:val="24"/>
          <w:szCs w:val="24"/>
        </w:rPr>
        <w:t>,</w:t>
      </w:r>
      <w:r w:rsidR="001737A7" w:rsidRPr="00C26DAC">
        <w:rPr>
          <w:rFonts w:ascii="Arial" w:hAnsi="Arial" w:cs="Arial"/>
          <w:sz w:val="24"/>
          <w:szCs w:val="24"/>
        </w:rPr>
        <w:t xml:space="preserve"> </w:t>
      </w:r>
      <w:r w:rsidR="007F27B6" w:rsidRPr="00C26DAC">
        <w:rPr>
          <w:rFonts w:ascii="Arial" w:hAnsi="Arial" w:cs="Arial"/>
          <w:sz w:val="24"/>
          <w:szCs w:val="24"/>
        </w:rPr>
        <w:t>the applicant attended to the meeting with officials of the first respondent at the of</w:t>
      </w:r>
      <w:r w:rsidR="001737A7" w:rsidRPr="00C26DAC">
        <w:rPr>
          <w:rFonts w:ascii="Arial" w:hAnsi="Arial" w:cs="Arial"/>
          <w:sz w:val="24"/>
          <w:szCs w:val="24"/>
        </w:rPr>
        <w:t xml:space="preserve">fices of the first respondent. </w:t>
      </w:r>
      <w:r w:rsidR="007F27B6" w:rsidRPr="00C26DAC">
        <w:rPr>
          <w:rFonts w:ascii="Arial" w:hAnsi="Arial" w:cs="Arial"/>
          <w:sz w:val="24"/>
          <w:szCs w:val="24"/>
        </w:rPr>
        <w:t>During this meeting the officials of the respondents were told by the officials of the applicant that they started with operations only in 2015 and that a certain MMG Global Chartered Accounts and Auditors prepared their books and accounts, its financial statements as well as the returns and payments of tax</w:t>
      </w:r>
      <w:r w:rsidR="00B56F56" w:rsidRPr="00C26DAC">
        <w:rPr>
          <w:rFonts w:ascii="Arial" w:hAnsi="Arial" w:cs="Arial"/>
          <w:sz w:val="24"/>
          <w:szCs w:val="24"/>
        </w:rPr>
        <w:t xml:space="preserve">es for the period 2013 – 2018. </w:t>
      </w:r>
      <w:r w:rsidR="007F27B6" w:rsidRPr="00C26DAC">
        <w:rPr>
          <w:rFonts w:ascii="Arial" w:hAnsi="Arial" w:cs="Arial"/>
          <w:sz w:val="24"/>
          <w:szCs w:val="24"/>
        </w:rPr>
        <w:t>The financial statements for the said period were however prepared and available for NAMRA to rely on.  The applicant’s representatives were informed that the audit will focus on the financial statements, VAT returns and bank statements for the period 2013 – 2018 which were already in possession of NAMRA in order to assess the tax liability of the applicant.</w:t>
      </w:r>
    </w:p>
    <w:p w14:paraId="7DDDE570" w14:textId="77777777" w:rsidR="00272B27" w:rsidRPr="00272B27" w:rsidRDefault="00272B27" w:rsidP="00272B27">
      <w:pPr>
        <w:pStyle w:val="ListParagraph"/>
        <w:rPr>
          <w:rFonts w:ascii="Arial" w:hAnsi="Arial" w:cs="Arial"/>
          <w:sz w:val="24"/>
          <w:szCs w:val="24"/>
        </w:rPr>
      </w:pPr>
    </w:p>
    <w:p w14:paraId="44B7EC41" w14:textId="1491A535" w:rsidR="00272B27" w:rsidRPr="00C26DAC" w:rsidRDefault="00C26DAC" w:rsidP="00C26DAC">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B56F56" w:rsidRPr="00C26DAC">
        <w:rPr>
          <w:rFonts w:ascii="Arial" w:hAnsi="Arial" w:cs="Arial"/>
          <w:sz w:val="24"/>
          <w:szCs w:val="24"/>
        </w:rPr>
        <w:t>On</w:t>
      </w:r>
      <w:r w:rsidR="007F27B6" w:rsidRPr="00C26DAC">
        <w:rPr>
          <w:rFonts w:ascii="Arial" w:hAnsi="Arial" w:cs="Arial"/>
          <w:sz w:val="24"/>
          <w:szCs w:val="24"/>
        </w:rPr>
        <w:t xml:space="preserve"> 7 July 2023 the applicant’s representatives attended to an exit audit meeting with the offi</w:t>
      </w:r>
      <w:r w:rsidR="009154CA" w:rsidRPr="00C26DAC">
        <w:rPr>
          <w:rFonts w:ascii="Arial" w:hAnsi="Arial" w:cs="Arial"/>
          <w:sz w:val="24"/>
          <w:szCs w:val="24"/>
        </w:rPr>
        <w:t xml:space="preserve">cials of the first respondent. </w:t>
      </w:r>
      <w:r w:rsidR="007F27B6" w:rsidRPr="00C26DAC">
        <w:rPr>
          <w:rFonts w:ascii="Arial" w:hAnsi="Arial" w:cs="Arial"/>
          <w:sz w:val="24"/>
          <w:szCs w:val="24"/>
        </w:rPr>
        <w:t>The parties present were briefed by Ms</w:t>
      </w:r>
      <w:r w:rsidR="00272B27" w:rsidRPr="00C26DAC">
        <w:rPr>
          <w:rFonts w:ascii="Arial" w:hAnsi="Arial" w:cs="Arial"/>
          <w:sz w:val="24"/>
          <w:szCs w:val="24"/>
        </w:rPr>
        <w:t xml:space="preserve"> </w:t>
      </w:r>
      <w:r w:rsidR="007467E8" w:rsidRPr="00C26DAC">
        <w:rPr>
          <w:rFonts w:ascii="Arial" w:hAnsi="Arial" w:cs="Arial"/>
          <w:sz w:val="24"/>
          <w:szCs w:val="24"/>
        </w:rPr>
        <w:t xml:space="preserve">Haidula regarding the adjustments made to the </w:t>
      </w:r>
      <w:r w:rsidR="00272B27" w:rsidRPr="00C26DAC">
        <w:rPr>
          <w:rFonts w:ascii="Arial" w:hAnsi="Arial" w:cs="Arial"/>
          <w:sz w:val="24"/>
          <w:szCs w:val="24"/>
        </w:rPr>
        <w:t>taxpayer’s</w:t>
      </w:r>
      <w:r w:rsidR="007467E8" w:rsidRPr="00C26DAC">
        <w:rPr>
          <w:rFonts w:ascii="Arial" w:hAnsi="Arial" w:cs="Arial"/>
          <w:sz w:val="24"/>
          <w:szCs w:val="24"/>
        </w:rPr>
        <w:t xml:space="preserve"> tax computation and provided reasons w</w:t>
      </w:r>
      <w:r w:rsidR="009154CA" w:rsidRPr="00C26DAC">
        <w:rPr>
          <w:rFonts w:ascii="Arial" w:hAnsi="Arial" w:cs="Arial"/>
          <w:sz w:val="24"/>
          <w:szCs w:val="24"/>
        </w:rPr>
        <w:t xml:space="preserve">hy such adjustments were made. </w:t>
      </w:r>
      <w:r w:rsidR="007467E8" w:rsidRPr="00C26DAC">
        <w:rPr>
          <w:rFonts w:ascii="Arial" w:hAnsi="Arial" w:cs="Arial"/>
          <w:sz w:val="24"/>
          <w:szCs w:val="24"/>
        </w:rPr>
        <w:t xml:space="preserve">The applicant had no records on any transactions recorded for the </w:t>
      </w:r>
      <w:r w:rsidR="00B25043" w:rsidRPr="00C26DAC">
        <w:rPr>
          <w:rFonts w:ascii="Arial" w:hAnsi="Arial" w:cs="Arial"/>
          <w:sz w:val="24"/>
          <w:szCs w:val="24"/>
        </w:rPr>
        <w:t>tax</w:t>
      </w:r>
      <w:r w:rsidR="007467E8" w:rsidRPr="00C26DAC">
        <w:rPr>
          <w:rFonts w:ascii="Arial" w:hAnsi="Arial" w:cs="Arial"/>
          <w:sz w:val="24"/>
          <w:szCs w:val="24"/>
        </w:rPr>
        <w:t xml:space="preserve"> years 2013 – 2018 except for the financial statements and that their accountant disappeare</w:t>
      </w:r>
      <w:r w:rsidR="00272B27" w:rsidRPr="00C26DAC">
        <w:rPr>
          <w:rFonts w:ascii="Arial" w:hAnsi="Arial" w:cs="Arial"/>
          <w:sz w:val="24"/>
          <w:szCs w:val="24"/>
        </w:rPr>
        <w:t>d with their financial records.</w:t>
      </w:r>
      <w:r w:rsidR="007467E8" w:rsidRPr="00C26DAC">
        <w:rPr>
          <w:rFonts w:ascii="Arial" w:hAnsi="Arial" w:cs="Arial"/>
          <w:sz w:val="24"/>
          <w:szCs w:val="24"/>
        </w:rPr>
        <w:t xml:space="preserve"> </w:t>
      </w:r>
      <w:r w:rsidR="00B25043" w:rsidRPr="00C26DAC">
        <w:rPr>
          <w:rFonts w:ascii="Arial" w:hAnsi="Arial" w:cs="Arial"/>
          <w:sz w:val="24"/>
          <w:szCs w:val="24"/>
        </w:rPr>
        <w:t>It was decided during the initial meeting of 23 June 2023</w:t>
      </w:r>
      <w:r w:rsidR="00272B27" w:rsidRPr="00C26DAC">
        <w:rPr>
          <w:rFonts w:ascii="Arial" w:hAnsi="Arial" w:cs="Arial"/>
          <w:sz w:val="24"/>
          <w:szCs w:val="24"/>
        </w:rPr>
        <w:t>,</w:t>
      </w:r>
      <w:r w:rsidR="00B25043" w:rsidRPr="00C26DAC">
        <w:rPr>
          <w:rFonts w:ascii="Arial" w:hAnsi="Arial" w:cs="Arial"/>
          <w:sz w:val="24"/>
          <w:szCs w:val="24"/>
        </w:rPr>
        <w:t xml:space="preserve"> that the audit scope will be conducted in two phases namely</w:t>
      </w:r>
      <w:r w:rsidR="00272B27" w:rsidRPr="00C26DAC">
        <w:rPr>
          <w:rFonts w:ascii="Arial" w:hAnsi="Arial" w:cs="Arial"/>
          <w:sz w:val="24"/>
          <w:szCs w:val="24"/>
        </w:rPr>
        <w:t xml:space="preserve"> 2013 – 2018 and 2019 – 2022, b</w:t>
      </w:r>
      <w:r w:rsidR="00B25043" w:rsidRPr="00C26DAC">
        <w:rPr>
          <w:rFonts w:ascii="Arial" w:hAnsi="Arial" w:cs="Arial"/>
          <w:sz w:val="24"/>
          <w:szCs w:val="24"/>
        </w:rPr>
        <w:t xml:space="preserve">ecause there was no documents for the initial phase NAMRA relied on the annual financial statements, VAT tax returns and VAT on import returns submitted by the applicant and other information in the possession of NAMRA.  </w:t>
      </w:r>
    </w:p>
    <w:p w14:paraId="5EEF491C" w14:textId="77777777" w:rsidR="00272B27" w:rsidRPr="00272B27" w:rsidRDefault="00272B27" w:rsidP="00272B27">
      <w:pPr>
        <w:pStyle w:val="ListParagraph"/>
        <w:rPr>
          <w:rFonts w:ascii="Arial" w:hAnsi="Arial" w:cs="Arial"/>
          <w:sz w:val="24"/>
          <w:szCs w:val="24"/>
        </w:rPr>
      </w:pPr>
    </w:p>
    <w:p w14:paraId="1CD4ACA9" w14:textId="3486A2BA" w:rsidR="00F54DB6" w:rsidRPr="00C26DAC" w:rsidRDefault="00C26DAC" w:rsidP="00C26DAC">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272B27" w:rsidRPr="00C26DAC">
        <w:rPr>
          <w:rFonts w:ascii="Arial" w:hAnsi="Arial" w:cs="Arial"/>
          <w:sz w:val="24"/>
          <w:szCs w:val="24"/>
        </w:rPr>
        <w:t>During the</w:t>
      </w:r>
      <w:r w:rsidR="00B25043" w:rsidRPr="00C26DAC">
        <w:rPr>
          <w:rFonts w:ascii="Arial" w:hAnsi="Arial" w:cs="Arial"/>
          <w:sz w:val="24"/>
          <w:szCs w:val="24"/>
        </w:rPr>
        <w:t xml:space="preserve"> meeting</w:t>
      </w:r>
      <w:r w:rsidR="00CD76B0" w:rsidRPr="00C26DAC">
        <w:rPr>
          <w:rFonts w:ascii="Arial" w:hAnsi="Arial" w:cs="Arial"/>
          <w:sz w:val="24"/>
          <w:szCs w:val="24"/>
        </w:rPr>
        <w:t>,</w:t>
      </w:r>
      <w:r w:rsidR="00B25043" w:rsidRPr="00C26DAC">
        <w:rPr>
          <w:rFonts w:ascii="Arial" w:hAnsi="Arial" w:cs="Arial"/>
          <w:sz w:val="24"/>
          <w:szCs w:val="24"/>
        </w:rPr>
        <w:t xml:space="preserve"> the applicant was informed that the total tax payable for the period 2013 – 2018 is</w:t>
      </w:r>
      <w:r w:rsidR="00384D03" w:rsidRPr="00C26DAC">
        <w:rPr>
          <w:rFonts w:ascii="Arial" w:hAnsi="Arial" w:cs="Arial"/>
          <w:sz w:val="24"/>
          <w:szCs w:val="24"/>
        </w:rPr>
        <w:t xml:space="preserve"> </w:t>
      </w:r>
      <w:r w:rsidR="00CD76B0" w:rsidRPr="00C26DAC">
        <w:rPr>
          <w:rFonts w:ascii="Arial" w:hAnsi="Arial" w:cs="Arial"/>
          <w:sz w:val="24"/>
          <w:szCs w:val="24"/>
        </w:rPr>
        <w:t>N$33 031 543.</w:t>
      </w:r>
      <w:r w:rsidR="00384D03" w:rsidRPr="00C26DAC">
        <w:rPr>
          <w:rFonts w:ascii="Arial" w:hAnsi="Arial" w:cs="Arial"/>
          <w:sz w:val="24"/>
          <w:szCs w:val="24"/>
        </w:rPr>
        <w:t>04.</w:t>
      </w:r>
      <w:r w:rsidR="00B25043" w:rsidRPr="00C26DAC">
        <w:rPr>
          <w:rFonts w:ascii="Arial" w:hAnsi="Arial" w:cs="Arial"/>
          <w:sz w:val="24"/>
          <w:szCs w:val="24"/>
        </w:rPr>
        <w:t xml:space="preserve">The representatives for the applicant indicated that they did not have the money in its bank account and offered to settle the amount </w:t>
      </w:r>
      <w:r w:rsidR="009154CA" w:rsidRPr="00C26DAC">
        <w:rPr>
          <w:rFonts w:ascii="Arial" w:hAnsi="Arial" w:cs="Arial"/>
          <w:sz w:val="24"/>
          <w:szCs w:val="24"/>
        </w:rPr>
        <w:t xml:space="preserve">in installments. </w:t>
      </w:r>
      <w:r w:rsidR="00FE2177" w:rsidRPr="00C26DAC">
        <w:rPr>
          <w:rFonts w:ascii="Arial" w:hAnsi="Arial" w:cs="Arial"/>
          <w:sz w:val="24"/>
          <w:szCs w:val="24"/>
        </w:rPr>
        <w:t>This offer was rejected by the NAMRA officials because the applicant still had a pending assessment on employees’ tax and alt</w:t>
      </w:r>
      <w:r w:rsidR="00384D03" w:rsidRPr="00C26DAC">
        <w:rPr>
          <w:rFonts w:ascii="Arial" w:hAnsi="Arial" w:cs="Arial"/>
          <w:sz w:val="24"/>
          <w:szCs w:val="24"/>
        </w:rPr>
        <w:t xml:space="preserve">hough the managing director </w:t>
      </w:r>
      <w:r w:rsidR="00FE2177" w:rsidRPr="00C26DAC">
        <w:rPr>
          <w:rFonts w:ascii="Arial" w:hAnsi="Arial" w:cs="Arial"/>
          <w:sz w:val="24"/>
          <w:szCs w:val="24"/>
        </w:rPr>
        <w:t>indicated that from the 2019 tax year</w:t>
      </w:r>
      <w:r w:rsidR="00384D03" w:rsidRPr="00C26DAC">
        <w:rPr>
          <w:rFonts w:ascii="Arial" w:hAnsi="Arial" w:cs="Arial"/>
          <w:sz w:val="24"/>
          <w:szCs w:val="24"/>
        </w:rPr>
        <w:t>,</w:t>
      </w:r>
      <w:r w:rsidR="00FE2177" w:rsidRPr="00C26DAC">
        <w:rPr>
          <w:rFonts w:ascii="Arial" w:hAnsi="Arial" w:cs="Arial"/>
          <w:sz w:val="24"/>
          <w:szCs w:val="24"/>
        </w:rPr>
        <w:t xml:space="preserve"> the applicant made profits but paid over no taxes to NAMRA for the years 2019 – 2022. The minutes of this meeting was signed by both the officials from NAMRA together with the officials of the </w:t>
      </w:r>
      <w:r w:rsidR="00384D03" w:rsidRPr="00C26DAC">
        <w:rPr>
          <w:rFonts w:ascii="Arial" w:hAnsi="Arial" w:cs="Arial"/>
          <w:sz w:val="24"/>
          <w:szCs w:val="24"/>
        </w:rPr>
        <w:t xml:space="preserve">applicant. This was followed </w:t>
      </w:r>
      <w:r w:rsidR="00FE2177" w:rsidRPr="00C26DAC">
        <w:rPr>
          <w:rFonts w:ascii="Arial" w:hAnsi="Arial" w:cs="Arial"/>
          <w:sz w:val="24"/>
          <w:szCs w:val="24"/>
        </w:rPr>
        <w:t xml:space="preserve">with a letter on 11 July 2023 which was received by the applicant on 19 July 2023.  In </w:t>
      </w:r>
      <w:r w:rsidR="00FE2177" w:rsidRPr="00C26DAC">
        <w:rPr>
          <w:rFonts w:ascii="Arial" w:hAnsi="Arial" w:cs="Arial"/>
          <w:sz w:val="24"/>
          <w:szCs w:val="24"/>
        </w:rPr>
        <w:lastRenderedPageBreak/>
        <w:t xml:space="preserve">this letter it was pointed out that the revenue from government projects were close to one billion Namibian Dollar during the period from 2013 to 2018.  </w:t>
      </w:r>
    </w:p>
    <w:p w14:paraId="25F0A20B" w14:textId="77777777" w:rsidR="00F54DB6" w:rsidRPr="00F54DB6" w:rsidRDefault="00F54DB6" w:rsidP="00F54DB6">
      <w:pPr>
        <w:pStyle w:val="ListParagraph"/>
        <w:rPr>
          <w:rFonts w:ascii="Arial" w:hAnsi="Arial" w:cs="Arial"/>
          <w:sz w:val="24"/>
          <w:szCs w:val="24"/>
        </w:rPr>
      </w:pPr>
    </w:p>
    <w:p w14:paraId="1B8540E3" w14:textId="6A1ED072" w:rsidR="0046177F" w:rsidRPr="00C26DAC" w:rsidRDefault="00C26DAC" w:rsidP="00C26DAC">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C07A01" w:rsidRPr="00C26DAC">
        <w:rPr>
          <w:rFonts w:ascii="Arial" w:hAnsi="Arial" w:cs="Arial"/>
          <w:sz w:val="24"/>
          <w:szCs w:val="24"/>
        </w:rPr>
        <w:t>This outstanding tax amount is only the capital amount and does not include the amounts determined f</w:t>
      </w:r>
      <w:r w:rsidR="00F54DB6" w:rsidRPr="00C26DAC">
        <w:rPr>
          <w:rFonts w:ascii="Arial" w:hAnsi="Arial" w:cs="Arial"/>
          <w:sz w:val="24"/>
          <w:szCs w:val="24"/>
        </w:rPr>
        <w:t xml:space="preserve">or interest and for penalties. </w:t>
      </w:r>
      <w:r w:rsidR="00C07A01" w:rsidRPr="00C26DAC">
        <w:rPr>
          <w:rFonts w:ascii="Arial" w:hAnsi="Arial" w:cs="Arial"/>
          <w:sz w:val="24"/>
          <w:szCs w:val="24"/>
        </w:rPr>
        <w:t>Tax is payable for each respective year on the last day of the seventh month after the year of assessment in respect of juristic ent</w:t>
      </w:r>
      <w:r w:rsidR="00094581" w:rsidRPr="00C26DAC">
        <w:rPr>
          <w:rFonts w:ascii="Arial" w:hAnsi="Arial" w:cs="Arial"/>
          <w:sz w:val="24"/>
          <w:szCs w:val="24"/>
        </w:rPr>
        <w:t xml:space="preserve">ities ends. </w:t>
      </w:r>
      <w:r w:rsidR="000D74F0" w:rsidRPr="00C26DAC">
        <w:rPr>
          <w:rFonts w:ascii="Arial" w:hAnsi="Arial" w:cs="Arial"/>
          <w:sz w:val="24"/>
          <w:szCs w:val="24"/>
        </w:rPr>
        <w:t>This obligation is</w:t>
      </w:r>
      <w:r w:rsidR="009154CA" w:rsidRPr="00C26DAC">
        <w:rPr>
          <w:rFonts w:ascii="Arial" w:hAnsi="Arial" w:cs="Arial"/>
          <w:sz w:val="24"/>
          <w:szCs w:val="24"/>
        </w:rPr>
        <w:t xml:space="preserve"> per s</w:t>
      </w:r>
      <w:r w:rsidR="00C07A01" w:rsidRPr="00C26DAC">
        <w:rPr>
          <w:rFonts w:ascii="Arial" w:hAnsi="Arial" w:cs="Arial"/>
          <w:sz w:val="24"/>
          <w:szCs w:val="24"/>
        </w:rPr>
        <w:t xml:space="preserve"> 56 of the Income Tax Act </w:t>
      </w:r>
      <w:r w:rsidR="00F54DB6" w:rsidRPr="00C26DAC">
        <w:rPr>
          <w:rFonts w:ascii="Arial" w:hAnsi="Arial" w:cs="Arial"/>
          <w:sz w:val="24"/>
          <w:szCs w:val="24"/>
        </w:rPr>
        <w:t xml:space="preserve">24 of </w:t>
      </w:r>
      <w:r w:rsidR="00094581" w:rsidRPr="00C26DAC">
        <w:rPr>
          <w:rFonts w:ascii="Arial" w:hAnsi="Arial" w:cs="Arial"/>
          <w:sz w:val="24"/>
          <w:szCs w:val="24"/>
        </w:rPr>
        <w:t>1981</w:t>
      </w:r>
      <w:r w:rsidR="000D74F0" w:rsidRPr="00C26DAC">
        <w:rPr>
          <w:rFonts w:ascii="Arial" w:hAnsi="Arial" w:cs="Arial"/>
          <w:sz w:val="24"/>
          <w:szCs w:val="24"/>
        </w:rPr>
        <w:t>.  It is further not denied</w:t>
      </w:r>
      <w:r w:rsidR="00094581" w:rsidRPr="00C26DAC">
        <w:rPr>
          <w:rFonts w:ascii="Arial" w:hAnsi="Arial" w:cs="Arial"/>
          <w:sz w:val="24"/>
          <w:szCs w:val="24"/>
        </w:rPr>
        <w:t xml:space="preserve"> that</w:t>
      </w:r>
      <w:r w:rsidR="00F54DB6" w:rsidRPr="00C26DAC">
        <w:rPr>
          <w:rFonts w:ascii="Arial" w:hAnsi="Arial" w:cs="Arial"/>
          <w:sz w:val="24"/>
          <w:szCs w:val="24"/>
        </w:rPr>
        <w:t xml:space="preserve"> t</w:t>
      </w:r>
      <w:r w:rsidR="00C07A01" w:rsidRPr="00C26DAC">
        <w:rPr>
          <w:rFonts w:ascii="Arial" w:hAnsi="Arial" w:cs="Arial"/>
          <w:sz w:val="24"/>
          <w:szCs w:val="24"/>
        </w:rPr>
        <w:t>he applicant did not pay these amounts and proceeded to file zero income tax returns for each of those respective years</w:t>
      </w:r>
      <w:r w:rsidR="00C07A01" w:rsidRPr="00C26DAC">
        <w:rPr>
          <w:rFonts w:ascii="Arial" w:hAnsi="Arial" w:cs="Arial"/>
          <w:color w:val="FF0000"/>
          <w:sz w:val="24"/>
          <w:szCs w:val="24"/>
        </w:rPr>
        <w:t xml:space="preserve">. </w:t>
      </w:r>
      <w:r w:rsidR="00C07A01" w:rsidRPr="00C26DAC">
        <w:rPr>
          <w:rFonts w:ascii="Arial" w:hAnsi="Arial" w:cs="Arial"/>
          <w:sz w:val="24"/>
          <w:szCs w:val="24"/>
        </w:rPr>
        <w:t xml:space="preserve"> </w:t>
      </w:r>
    </w:p>
    <w:p w14:paraId="6217037A" w14:textId="77777777" w:rsidR="000D74F0" w:rsidRPr="000D74F0" w:rsidRDefault="000D74F0" w:rsidP="000D74F0">
      <w:pPr>
        <w:pStyle w:val="ListParagraph"/>
        <w:spacing w:after="0" w:line="360" w:lineRule="auto"/>
        <w:ind w:left="0"/>
        <w:jc w:val="both"/>
        <w:rPr>
          <w:rFonts w:ascii="Arial" w:hAnsi="Arial" w:cs="Arial"/>
          <w:sz w:val="24"/>
          <w:szCs w:val="24"/>
        </w:rPr>
      </w:pPr>
    </w:p>
    <w:p w14:paraId="27ED564F" w14:textId="446C3F15" w:rsidR="00184C3A" w:rsidRPr="00C26DAC" w:rsidRDefault="00C26DAC" w:rsidP="00C26DAC">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E2000D" w:rsidRPr="00C26DAC">
        <w:rPr>
          <w:rFonts w:ascii="Arial" w:hAnsi="Arial" w:cs="Arial"/>
          <w:sz w:val="24"/>
          <w:szCs w:val="24"/>
        </w:rPr>
        <w:t xml:space="preserve">The first respondent, having established that the applicant ought to have paid taxes, </w:t>
      </w:r>
      <w:r w:rsidR="00CD76B0" w:rsidRPr="00C26DAC">
        <w:rPr>
          <w:rFonts w:ascii="Arial" w:hAnsi="Arial" w:cs="Arial"/>
          <w:sz w:val="24"/>
          <w:szCs w:val="24"/>
        </w:rPr>
        <w:t>with</w:t>
      </w:r>
      <w:r w:rsidR="00E2000D" w:rsidRPr="00C26DAC">
        <w:rPr>
          <w:rFonts w:ascii="Arial" w:hAnsi="Arial" w:cs="Arial"/>
          <w:sz w:val="24"/>
          <w:szCs w:val="24"/>
        </w:rPr>
        <w:t xml:space="preserve">in the time prescribed by the Income tax </w:t>
      </w:r>
      <w:r w:rsidR="00B56F56" w:rsidRPr="00C26DAC">
        <w:rPr>
          <w:rFonts w:ascii="Arial" w:hAnsi="Arial" w:cs="Arial"/>
          <w:sz w:val="24"/>
          <w:szCs w:val="24"/>
        </w:rPr>
        <w:t xml:space="preserve">Act </w:t>
      </w:r>
      <w:r w:rsidR="0046177F" w:rsidRPr="00C26DAC">
        <w:rPr>
          <w:rFonts w:ascii="Arial" w:hAnsi="Arial" w:cs="Arial"/>
          <w:sz w:val="24"/>
          <w:szCs w:val="24"/>
        </w:rPr>
        <w:t xml:space="preserve">24 of 1981 </w:t>
      </w:r>
      <w:r w:rsidR="00B56F56" w:rsidRPr="00C26DAC">
        <w:rPr>
          <w:rFonts w:ascii="Arial" w:hAnsi="Arial" w:cs="Arial"/>
          <w:sz w:val="24"/>
          <w:szCs w:val="24"/>
        </w:rPr>
        <w:t xml:space="preserve">demanded payment of the </w:t>
      </w:r>
      <w:r w:rsidR="00E2000D" w:rsidRPr="00C26DAC">
        <w:rPr>
          <w:rFonts w:ascii="Arial" w:hAnsi="Arial" w:cs="Arial"/>
          <w:sz w:val="24"/>
          <w:szCs w:val="24"/>
        </w:rPr>
        <w:t>tax</w:t>
      </w:r>
      <w:r w:rsidR="00B56F56" w:rsidRPr="00C26DAC">
        <w:rPr>
          <w:rFonts w:ascii="Arial" w:hAnsi="Arial" w:cs="Arial"/>
          <w:sz w:val="24"/>
          <w:szCs w:val="24"/>
        </w:rPr>
        <w:t xml:space="preserve"> due</w:t>
      </w:r>
      <w:r w:rsidR="00E2000D" w:rsidRPr="00C26DAC">
        <w:rPr>
          <w:rFonts w:ascii="Arial" w:hAnsi="Arial" w:cs="Arial"/>
          <w:sz w:val="24"/>
          <w:szCs w:val="24"/>
        </w:rPr>
        <w:t xml:space="preserve">. This was then followed up by an appointment of </w:t>
      </w:r>
      <w:r w:rsidR="00CD76B0" w:rsidRPr="00C26DAC">
        <w:rPr>
          <w:rFonts w:ascii="Arial" w:hAnsi="Arial" w:cs="Arial"/>
          <w:sz w:val="24"/>
          <w:szCs w:val="24"/>
        </w:rPr>
        <w:t xml:space="preserve">a </w:t>
      </w:r>
      <w:r w:rsidR="00E2000D" w:rsidRPr="00C26DAC">
        <w:rPr>
          <w:rFonts w:ascii="Arial" w:hAnsi="Arial" w:cs="Arial"/>
          <w:sz w:val="24"/>
          <w:szCs w:val="24"/>
        </w:rPr>
        <w:t>payment agent, Standard Bank, who held under its control money belonging to the</w:t>
      </w:r>
      <w:r w:rsidR="00C05C17" w:rsidRPr="00C26DAC">
        <w:rPr>
          <w:rFonts w:ascii="Arial" w:hAnsi="Arial" w:cs="Arial"/>
          <w:sz w:val="24"/>
          <w:szCs w:val="24"/>
        </w:rPr>
        <w:t xml:space="preserve"> applicant as the taxpayer. </w:t>
      </w:r>
      <w:r w:rsidR="00E2000D" w:rsidRPr="00C26DAC">
        <w:rPr>
          <w:rFonts w:ascii="Arial" w:hAnsi="Arial" w:cs="Arial"/>
          <w:sz w:val="24"/>
          <w:szCs w:val="24"/>
        </w:rPr>
        <w:t>The bank was appointed as the representat</w:t>
      </w:r>
      <w:r w:rsidR="00C05C17" w:rsidRPr="00C26DAC">
        <w:rPr>
          <w:rFonts w:ascii="Arial" w:hAnsi="Arial" w:cs="Arial"/>
          <w:sz w:val="24"/>
          <w:szCs w:val="24"/>
        </w:rPr>
        <w:t>ive taxpayer on 10 July 2023 who</w:t>
      </w:r>
      <w:r w:rsidR="00E2000D" w:rsidRPr="00C26DAC">
        <w:rPr>
          <w:rFonts w:ascii="Arial" w:hAnsi="Arial" w:cs="Arial"/>
          <w:sz w:val="24"/>
          <w:szCs w:val="24"/>
        </w:rPr>
        <w:t xml:space="preserve"> on the same date informed the applicant about the appointment and that </w:t>
      </w:r>
      <w:r w:rsidR="00C05C17" w:rsidRPr="00C26DAC">
        <w:rPr>
          <w:rFonts w:ascii="Arial" w:hAnsi="Arial" w:cs="Arial"/>
          <w:sz w:val="24"/>
          <w:szCs w:val="24"/>
        </w:rPr>
        <w:t>it will comply with the appoint</w:t>
      </w:r>
      <w:r w:rsidR="00E2000D" w:rsidRPr="00C26DAC">
        <w:rPr>
          <w:rFonts w:ascii="Arial" w:hAnsi="Arial" w:cs="Arial"/>
          <w:sz w:val="24"/>
          <w:szCs w:val="24"/>
        </w:rPr>
        <w:t xml:space="preserve">ment. On 12 July </w:t>
      </w:r>
      <w:r w:rsidR="00CD76B0" w:rsidRPr="00C26DAC">
        <w:rPr>
          <w:rFonts w:ascii="Arial" w:hAnsi="Arial" w:cs="Arial"/>
          <w:sz w:val="24"/>
          <w:szCs w:val="24"/>
        </w:rPr>
        <w:t xml:space="preserve">2023 </w:t>
      </w:r>
      <w:r w:rsidR="00E2000D" w:rsidRPr="00C26DAC">
        <w:rPr>
          <w:rFonts w:ascii="Arial" w:hAnsi="Arial" w:cs="Arial"/>
          <w:sz w:val="24"/>
          <w:szCs w:val="24"/>
        </w:rPr>
        <w:t>the agent then proceeded to make payment</w:t>
      </w:r>
      <w:r w:rsidR="0046177F" w:rsidRPr="00C26DAC">
        <w:rPr>
          <w:rFonts w:ascii="Arial" w:hAnsi="Arial" w:cs="Arial"/>
          <w:sz w:val="24"/>
          <w:szCs w:val="24"/>
        </w:rPr>
        <w:t xml:space="preserve"> of the due tax payable to the f</w:t>
      </w:r>
      <w:r w:rsidR="00E2000D" w:rsidRPr="00C26DAC">
        <w:rPr>
          <w:rFonts w:ascii="Arial" w:hAnsi="Arial" w:cs="Arial"/>
          <w:sz w:val="24"/>
          <w:szCs w:val="24"/>
        </w:rPr>
        <w:t xml:space="preserve">irst </w:t>
      </w:r>
      <w:r w:rsidR="00C05C17" w:rsidRPr="00C26DAC">
        <w:rPr>
          <w:rFonts w:ascii="Arial" w:hAnsi="Arial" w:cs="Arial"/>
          <w:sz w:val="24"/>
          <w:szCs w:val="24"/>
        </w:rPr>
        <w:t>respondent. In</w:t>
      </w:r>
      <w:r w:rsidR="00C07A01" w:rsidRPr="00C26DAC">
        <w:rPr>
          <w:rFonts w:ascii="Arial" w:hAnsi="Arial" w:cs="Arial"/>
          <w:sz w:val="24"/>
          <w:szCs w:val="24"/>
        </w:rPr>
        <w:t xml:space="preserve"> essence the whole </w:t>
      </w:r>
      <w:r w:rsidR="00CD76B0" w:rsidRPr="00C26DAC">
        <w:rPr>
          <w:rFonts w:ascii="Arial" w:hAnsi="Arial" w:cs="Arial"/>
          <w:sz w:val="24"/>
          <w:szCs w:val="24"/>
        </w:rPr>
        <w:t>N$33 031 543.</w:t>
      </w:r>
      <w:r w:rsidR="0046177F" w:rsidRPr="00C26DAC">
        <w:rPr>
          <w:rFonts w:ascii="Arial" w:hAnsi="Arial" w:cs="Arial"/>
          <w:sz w:val="24"/>
          <w:szCs w:val="24"/>
        </w:rPr>
        <w:t xml:space="preserve">04 </w:t>
      </w:r>
      <w:r w:rsidR="002B3BC8" w:rsidRPr="00C26DAC">
        <w:rPr>
          <w:rFonts w:ascii="Arial" w:hAnsi="Arial" w:cs="Arial"/>
          <w:sz w:val="24"/>
          <w:szCs w:val="24"/>
        </w:rPr>
        <w:t>was deducted at once from the bank account of the applicant.</w:t>
      </w:r>
    </w:p>
    <w:p w14:paraId="5714D942" w14:textId="77777777" w:rsidR="0046177F" w:rsidRPr="0046177F" w:rsidRDefault="0046177F" w:rsidP="0046177F">
      <w:pPr>
        <w:pStyle w:val="ListParagraph"/>
        <w:spacing w:after="0" w:line="360" w:lineRule="auto"/>
        <w:ind w:left="0"/>
        <w:jc w:val="both"/>
        <w:rPr>
          <w:rFonts w:ascii="Arial" w:hAnsi="Arial" w:cs="Arial"/>
          <w:sz w:val="24"/>
          <w:szCs w:val="24"/>
        </w:rPr>
      </w:pPr>
    </w:p>
    <w:p w14:paraId="55DF9A88" w14:textId="77777777" w:rsidR="00C07A01" w:rsidRDefault="00C07A01" w:rsidP="0046177F">
      <w:pPr>
        <w:spacing w:after="0" w:line="360" w:lineRule="auto"/>
        <w:jc w:val="both"/>
        <w:rPr>
          <w:rFonts w:ascii="Arial" w:hAnsi="Arial" w:cs="Arial"/>
          <w:sz w:val="24"/>
          <w:szCs w:val="24"/>
          <w:u w:val="single"/>
        </w:rPr>
      </w:pPr>
      <w:r w:rsidRPr="00C07A01">
        <w:rPr>
          <w:rFonts w:ascii="Arial" w:hAnsi="Arial" w:cs="Arial"/>
          <w:sz w:val="24"/>
          <w:szCs w:val="24"/>
          <w:u w:val="single"/>
        </w:rPr>
        <w:t>The application</w:t>
      </w:r>
    </w:p>
    <w:p w14:paraId="7E384046" w14:textId="77777777" w:rsidR="0046177F" w:rsidRPr="00C07A01" w:rsidRDefault="0046177F" w:rsidP="0046177F">
      <w:pPr>
        <w:spacing w:after="0" w:line="360" w:lineRule="auto"/>
        <w:jc w:val="both"/>
        <w:rPr>
          <w:rFonts w:ascii="Arial" w:hAnsi="Arial" w:cs="Arial"/>
          <w:sz w:val="24"/>
          <w:szCs w:val="24"/>
          <w:u w:val="single"/>
        </w:rPr>
      </w:pPr>
    </w:p>
    <w:p w14:paraId="4F06BAB6" w14:textId="7761D6FB" w:rsidR="00C07A01" w:rsidRPr="00C26DAC" w:rsidRDefault="00C26DAC" w:rsidP="00C26DAC">
      <w:pPr>
        <w:spacing w:after="0" w:line="360" w:lineRule="auto"/>
        <w:ind w:left="113" w:hanging="113"/>
        <w:jc w:val="both"/>
        <w:rPr>
          <w:rFonts w:ascii="Arial" w:hAnsi="Arial" w:cs="Arial"/>
          <w:sz w:val="24"/>
          <w:szCs w:val="24"/>
        </w:rPr>
      </w:pPr>
      <w:r>
        <w:rPr>
          <w:rFonts w:ascii="Arial" w:hAnsi="Arial" w:cs="Arial"/>
          <w:sz w:val="24"/>
          <w:szCs w:val="24"/>
        </w:rPr>
        <w:t>[10]</w:t>
      </w:r>
      <w:r>
        <w:rPr>
          <w:rFonts w:ascii="Arial" w:hAnsi="Arial" w:cs="Arial"/>
          <w:sz w:val="24"/>
          <w:szCs w:val="24"/>
        </w:rPr>
        <w:tab/>
      </w:r>
      <w:r w:rsidR="00C07A01" w:rsidRPr="00C26DAC">
        <w:rPr>
          <w:rFonts w:ascii="Arial" w:hAnsi="Arial" w:cs="Arial"/>
          <w:sz w:val="24"/>
          <w:szCs w:val="24"/>
        </w:rPr>
        <w:t xml:space="preserve">The </w:t>
      </w:r>
      <w:r w:rsidR="0046177F" w:rsidRPr="00C26DAC">
        <w:rPr>
          <w:rFonts w:ascii="Arial" w:hAnsi="Arial" w:cs="Arial"/>
          <w:sz w:val="24"/>
          <w:szCs w:val="24"/>
        </w:rPr>
        <w:t>relief sough in terms of the urgent application is as follows</w:t>
      </w:r>
      <w:r w:rsidR="00D3381B" w:rsidRPr="00C26DAC">
        <w:rPr>
          <w:rFonts w:ascii="Arial" w:hAnsi="Arial" w:cs="Arial"/>
          <w:sz w:val="24"/>
          <w:szCs w:val="24"/>
        </w:rPr>
        <w:t>:</w:t>
      </w:r>
    </w:p>
    <w:p w14:paraId="5035A691" w14:textId="77777777" w:rsidR="0046177F" w:rsidRPr="0046177F" w:rsidRDefault="0046177F" w:rsidP="0046177F">
      <w:pPr>
        <w:pStyle w:val="ListParagraph"/>
        <w:spacing w:after="0" w:line="360" w:lineRule="auto"/>
        <w:ind w:left="113"/>
        <w:jc w:val="both"/>
        <w:rPr>
          <w:rFonts w:ascii="Arial" w:hAnsi="Arial" w:cs="Arial"/>
          <w:sz w:val="24"/>
          <w:szCs w:val="24"/>
        </w:rPr>
      </w:pPr>
    </w:p>
    <w:p w14:paraId="3543E956" w14:textId="77777777" w:rsidR="00D3381B" w:rsidRPr="00CA7976" w:rsidRDefault="00CA7976" w:rsidP="00CA7976">
      <w:pPr>
        <w:spacing w:line="360" w:lineRule="auto"/>
        <w:ind w:firstLine="720"/>
        <w:jc w:val="both"/>
        <w:rPr>
          <w:rFonts w:ascii="Arial" w:hAnsi="Arial" w:cs="Arial"/>
        </w:rPr>
      </w:pPr>
      <w:r>
        <w:rPr>
          <w:rFonts w:ascii="Arial" w:hAnsi="Arial" w:cs="Arial"/>
        </w:rPr>
        <w:t>‘</w:t>
      </w:r>
      <w:r w:rsidR="00D3381B" w:rsidRPr="00CA7976">
        <w:rPr>
          <w:rFonts w:ascii="Arial" w:hAnsi="Arial" w:cs="Arial"/>
        </w:rPr>
        <w:t xml:space="preserve">1.  </w:t>
      </w:r>
      <w:r w:rsidR="00C07A01" w:rsidRPr="00CA7976">
        <w:rPr>
          <w:rFonts w:ascii="Arial" w:hAnsi="Arial" w:cs="Arial"/>
        </w:rPr>
        <w:t xml:space="preserve">Condoning the Applicant's non-compliance with the Rules of this Court relating to service of Court process and time periods for exchanging papers, and granting leave for this Court to hear the matter as one of urgency as contemplated in terms of Rule 73 of the Rules of this Court. </w:t>
      </w:r>
    </w:p>
    <w:p w14:paraId="095B47DC" w14:textId="77777777" w:rsidR="00D3381B" w:rsidRPr="00CA7976" w:rsidRDefault="00C07A01" w:rsidP="00184C3A">
      <w:pPr>
        <w:spacing w:line="360" w:lineRule="auto"/>
        <w:jc w:val="both"/>
        <w:rPr>
          <w:rFonts w:ascii="Arial" w:hAnsi="Arial" w:cs="Arial"/>
        </w:rPr>
      </w:pPr>
      <w:r w:rsidRPr="00CA7976">
        <w:rPr>
          <w:rFonts w:ascii="Arial" w:hAnsi="Arial" w:cs="Arial"/>
        </w:rPr>
        <w:t>2</w:t>
      </w:r>
      <w:r w:rsidR="00D3381B" w:rsidRPr="00CA7976">
        <w:rPr>
          <w:rFonts w:ascii="Arial" w:hAnsi="Arial" w:cs="Arial"/>
        </w:rPr>
        <w:t>.</w:t>
      </w:r>
      <w:r w:rsidRPr="00CA7976">
        <w:rPr>
          <w:rFonts w:ascii="Arial" w:hAnsi="Arial" w:cs="Arial"/>
        </w:rPr>
        <w:t xml:space="preserve">  An order calling upon the Respondents to show cause on a date to be determined by the Managing Judge as to why the following orders should not be made</w:t>
      </w:r>
      <w:r w:rsidR="004C4242">
        <w:rPr>
          <w:rFonts w:ascii="Arial" w:hAnsi="Arial" w:cs="Arial"/>
        </w:rPr>
        <w:t>:</w:t>
      </w:r>
      <w:r w:rsidRPr="00CA7976">
        <w:rPr>
          <w:rFonts w:ascii="Arial" w:hAnsi="Arial" w:cs="Arial"/>
        </w:rPr>
        <w:t>   </w:t>
      </w:r>
    </w:p>
    <w:p w14:paraId="0DE07E91" w14:textId="77777777" w:rsidR="00D3381B" w:rsidRPr="00CA7976" w:rsidRDefault="00D3381B" w:rsidP="004C4242">
      <w:pPr>
        <w:spacing w:line="360" w:lineRule="auto"/>
        <w:jc w:val="both"/>
        <w:rPr>
          <w:rFonts w:ascii="Arial" w:hAnsi="Arial" w:cs="Arial"/>
        </w:rPr>
      </w:pPr>
      <w:r w:rsidRPr="00CA7976">
        <w:rPr>
          <w:rFonts w:ascii="Arial" w:hAnsi="Arial" w:cs="Arial"/>
        </w:rPr>
        <w:t>(a)</w:t>
      </w:r>
      <w:r w:rsidRPr="00CA7976">
        <w:rPr>
          <w:rFonts w:ascii="Arial" w:hAnsi="Arial" w:cs="Arial"/>
        </w:rPr>
        <w:tab/>
      </w:r>
      <w:r w:rsidR="00C07A01" w:rsidRPr="00CA7976">
        <w:rPr>
          <w:rFonts w:ascii="Arial" w:hAnsi="Arial" w:cs="Arial"/>
        </w:rPr>
        <w:t>An order reviewing, correcting and setting aside the decision by the Seventh Respondent, alternatively the First and Second Respondents, to determine and appoint the Third Respondent as the Applicant's agent and directing it (Third Respondent) to transfer an amount of N$33,031,543-04 out of th</w:t>
      </w:r>
      <w:r w:rsidRPr="00CA7976">
        <w:rPr>
          <w:rFonts w:ascii="Arial" w:hAnsi="Arial" w:cs="Arial"/>
        </w:rPr>
        <w:t>e Applicant's account and pay i</w:t>
      </w:r>
      <w:r w:rsidR="00C07A01" w:rsidRPr="00CA7976">
        <w:rPr>
          <w:rFonts w:ascii="Arial" w:hAnsi="Arial" w:cs="Arial"/>
        </w:rPr>
        <w:t>t</w:t>
      </w:r>
      <w:r w:rsidRPr="00CA7976">
        <w:rPr>
          <w:rFonts w:ascii="Arial" w:hAnsi="Arial" w:cs="Arial"/>
        </w:rPr>
        <w:t xml:space="preserve"> over to the Fifth Respondent</w:t>
      </w:r>
      <w:r w:rsidR="00C07A01" w:rsidRPr="00CA7976">
        <w:rPr>
          <w:rFonts w:ascii="Arial" w:hAnsi="Arial" w:cs="Arial"/>
        </w:rPr>
        <w:t>.    </w:t>
      </w:r>
    </w:p>
    <w:p w14:paraId="78644AA0" w14:textId="77777777" w:rsidR="00D3381B" w:rsidRPr="00CA7976" w:rsidRDefault="00D3381B" w:rsidP="004C4242">
      <w:pPr>
        <w:spacing w:line="360" w:lineRule="auto"/>
        <w:jc w:val="both"/>
        <w:rPr>
          <w:rFonts w:ascii="Arial" w:hAnsi="Arial" w:cs="Arial"/>
        </w:rPr>
      </w:pPr>
      <w:r w:rsidRPr="00CA7976">
        <w:rPr>
          <w:rFonts w:ascii="Arial" w:hAnsi="Arial" w:cs="Arial"/>
        </w:rPr>
        <w:lastRenderedPageBreak/>
        <w:t>(b)</w:t>
      </w:r>
      <w:r w:rsidRPr="00CA7976">
        <w:rPr>
          <w:rFonts w:ascii="Arial" w:hAnsi="Arial" w:cs="Arial"/>
        </w:rPr>
        <w:tab/>
        <w:t xml:space="preserve">An order declaring the notices </w:t>
      </w:r>
      <w:r w:rsidR="00C07A01" w:rsidRPr="00CA7976">
        <w:rPr>
          <w:rFonts w:ascii="Arial" w:hAnsi="Arial" w:cs="Arial"/>
        </w:rPr>
        <w:t xml:space="preserve">of assessment dated 7 July 2023 as being invalid and ultra vires section 67(2) of the Income Tax Act, 1981.   </w:t>
      </w:r>
    </w:p>
    <w:p w14:paraId="3A8FE70B" w14:textId="77777777" w:rsidR="00D3381B" w:rsidRPr="00CA7976" w:rsidRDefault="00D3381B" w:rsidP="004C4242">
      <w:pPr>
        <w:spacing w:line="360" w:lineRule="auto"/>
        <w:jc w:val="both"/>
        <w:rPr>
          <w:rFonts w:ascii="Arial" w:hAnsi="Arial" w:cs="Arial"/>
        </w:rPr>
      </w:pPr>
      <w:r w:rsidRPr="00CA7976">
        <w:rPr>
          <w:rFonts w:ascii="Arial" w:hAnsi="Arial" w:cs="Arial"/>
        </w:rPr>
        <w:t>(c)</w:t>
      </w:r>
      <w:r w:rsidRPr="00CA7976">
        <w:rPr>
          <w:rFonts w:ascii="Arial" w:hAnsi="Arial" w:cs="Arial"/>
        </w:rPr>
        <w:tab/>
      </w:r>
      <w:r w:rsidR="00C07A01" w:rsidRPr="00CA7976">
        <w:rPr>
          <w:rFonts w:ascii="Arial" w:hAnsi="Arial" w:cs="Arial"/>
        </w:rPr>
        <w:t>An order declaring that the appointment of the Third Respondent and instructions to it to transfer the Applicant's money referred to under paragraph (a) above out of its ba</w:t>
      </w:r>
      <w:r w:rsidRPr="00CA7976">
        <w:rPr>
          <w:rFonts w:ascii="Arial" w:hAnsi="Arial" w:cs="Arial"/>
        </w:rPr>
        <w:t>nk account </w:t>
      </w:r>
      <w:r w:rsidR="00C07A01" w:rsidRPr="00CA7976">
        <w:rPr>
          <w:rFonts w:ascii="Arial" w:hAnsi="Arial" w:cs="Arial"/>
        </w:rPr>
        <w:t xml:space="preserve">with the Third Respondent is unlawful, unfair, irrational and ultra vires section 67(2) read with section 64 and section 83(2) of the Income Tax Act, 24 of 1981. </w:t>
      </w:r>
      <w:r w:rsidR="00C97BB7" w:rsidRPr="00CA7976">
        <w:rPr>
          <w:rFonts w:ascii="Arial" w:hAnsi="Arial" w:cs="Arial"/>
        </w:rPr>
        <w:t>Section</w:t>
      </w:r>
      <w:r w:rsidR="00C07A01" w:rsidRPr="00CA7976">
        <w:rPr>
          <w:rFonts w:ascii="Arial" w:hAnsi="Arial" w:cs="Arial"/>
        </w:rPr>
        <w:t xml:space="preserve"> 67(2) read with section 64 and section 83(2) of the Income Tax Act, 24 of 1981.   </w:t>
      </w:r>
    </w:p>
    <w:p w14:paraId="3D9F61D8" w14:textId="77777777" w:rsidR="00D3381B" w:rsidRPr="00CA7976" w:rsidRDefault="00D3381B" w:rsidP="004C4242">
      <w:pPr>
        <w:spacing w:line="360" w:lineRule="auto"/>
        <w:jc w:val="both"/>
        <w:rPr>
          <w:rFonts w:ascii="Arial" w:hAnsi="Arial" w:cs="Arial"/>
        </w:rPr>
      </w:pPr>
      <w:r w:rsidRPr="00CA7976">
        <w:rPr>
          <w:rFonts w:ascii="Arial" w:hAnsi="Arial" w:cs="Arial"/>
        </w:rPr>
        <w:t>(d) </w:t>
      </w:r>
      <w:r w:rsidRPr="00CA7976">
        <w:rPr>
          <w:rFonts w:ascii="Arial" w:hAnsi="Arial" w:cs="Arial"/>
        </w:rPr>
        <w:tab/>
      </w:r>
      <w:r w:rsidR="00C07A01" w:rsidRPr="00CA7976">
        <w:rPr>
          <w:rFonts w:ascii="Arial" w:hAnsi="Arial" w:cs="Arial"/>
        </w:rPr>
        <w:t>A declarator that the Seventh Respondent has no legal power, competence, capacity and right under section 91 of the Income Tax Act, 1981, to determine and appoint the Th</w:t>
      </w:r>
      <w:r w:rsidRPr="00CA7976">
        <w:rPr>
          <w:rFonts w:ascii="Arial" w:hAnsi="Arial" w:cs="Arial"/>
        </w:rPr>
        <w:t xml:space="preserve">ird </w:t>
      </w:r>
      <w:r w:rsidR="00C07A01" w:rsidRPr="00CA7976">
        <w:rPr>
          <w:rFonts w:ascii="Arial" w:hAnsi="Arial" w:cs="Arial"/>
        </w:rPr>
        <w:t>Respondent as the Applicant's agent to transfer money out of the Applicant's banking account, and setting aside his decision and an order reversing the</w:t>
      </w:r>
      <w:r w:rsidRPr="00CA7976">
        <w:rPr>
          <w:rFonts w:ascii="Arial" w:hAnsi="Arial" w:cs="Arial"/>
        </w:rPr>
        <w:t xml:space="preserve"> transfer effected by the Third </w:t>
      </w:r>
      <w:r w:rsidR="00C07A01" w:rsidRPr="00CA7976">
        <w:rPr>
          <w:rFonts w:ascii="Arial" w:hAnsi="Arial" w:cs="Arial"/>
        </w:rPr>
        <w:t>Respondent in terms of such instructions.    </w:t>
      </w:r>
    </w:p>
    <w:p w14:paraId="267974EF" w14:textId="77777777" w:rsidR="00D3381B" w:rsidRPr="00CA7976" w:rsidRDefault="00D3381B" w:rsidP="004C4242">
      <w:pPr>
        <w:spacing w:line="360" w:lineRule="auto"/>
        <w:jc w:val="both"/>
        <w:rPr>
          <w:rFonts w:ascii="Arial" w:hAnsi="Arial" w:cs="Arial"/>
        </w:rPr>
      </w:pPr>
      <w:r w:rsidRPr="00CA7976">
        <w:rPr>
          <w:rFonts w:ascii="Arial" w:hAnsi="Arial" w:cs="Arial"/>
        </w:rPr>
        <w:t>(e)</w:t>
      </w:r>
      <w:r w:rsidRPr="00CA7976">
        <w:rPr>
          <w:rFonts w:ascii="Arial" w:hAnsi="Arial" w:cs="Arial"/>
        </w:rPr>
        <w:tab/>
      </w:r>
      <w:r w:rsidR="00C07A01" w:rsidRPr="00CA7976">
        <w:rPr>
          <w:rFonts w:ascii="Arial" w:hAnsi="Arial" w:cs="Arial"/>
        </w:rPr>
        <w:t xml:space="preserve">An order declaring that the First, Second and Fifth Respondent can only, in law, determine and appoint a person, including a banking institution, to </w:t>
      </w:r>
      <w:r w:rsidRPr="00CA7976">
        <w:rPr>
          <w:rFonts w:ascii="Arial" w:hAnsi="Arial" w:cs="Arial"/>
        </w:rPr>
        <w:t xml:space="preserve">be an agent of a taxpayer under </w:t>
      </w:r>
      <w:r w:rsidR="00C07A01" w:rsidRPr="00CA7976">
        <w:rPr>
          <w:rFonts w:ascii="Arial" w:hAnsi="Arial" w:cs="Arial"/>
        </w:rPr>
        <w:t>section 91 of the Income Tax Act, 1981, in circumstances where they have a certificate/statement certified by a clerk or registrar of a competent Court under section 83(2</w:t>
      </w:r>
      <w:r w:rsidR="00285C49" w:rsidRPr="00CA7976">
        <w:rPr>
          <w:rFonts w:ascii="Arial" w:hAnsi="Arial" w:cs="Arial"/>
        </w:rPr>
        <w:t>)</w:t>
      </w:r>
      <w:r w:rsidRPr="00CA7976">
        <w:rPr>
          <w:rFonts w:ascii="Arial" w:hAnsi="Arial" w:cs="Arial"/>
        </w:rPr>
        <w:t>(</w:t>
      </w:r>
      <w:r w:rsidR="00C07A01" w:rsidRPr="00CA7976">
        <w:rPr>
          <w:rFonts w:ascii="Arial" w:hAnsi="Arial" w:cs="Arial"/>
        </w:rPr>
        <w:t>b) of the Income Tax Act, 1981.    </w:t>
      </w:r>
    </w:p>
    <w:p w14:paraId="1C87CA05" w14:textId="77777777" w:rsidR="00D3381B" w:rsidRPr="00CA7976" w:rsidRDefault="00C07A01" w:rsidP="004C4242">
      <w:pPr>
        <w:spacing w:line="360" w:lineRule="auto"/>
        <w:jc w:val="both"/>
        <w:rPr>
          <w:rFonts w:ascii="Arial" w:hAnsi="Arial" w:cs="Arial"/>
        </w:rPr>
      </w:pPr>
      <w:r w:rsidRPr="00CA7976">
        <w:rPr>
          <w:rFonts w:ascii="Arial" w:hAnsi="Arial" w:cs="Arial"/>
        </w:rPr>
        <w:t>(f)</w:t>
      </w:r>
      <w:r w:rsidR="00D3381B" w:rsidRPr="00CA7976">
        <w:rPr>
          <w:rFonts w:ascii="Arial" w:hAnsi="Arial" w:cs="Arial"/>
        </w:rPr>
        <w:tab/>
      </w:r>
      <w:r w:rsidRPr="00CA7976">
        <w:rPr>
          <w:rFonts w:ascii="Arial" w:hAnsi="Arial" w:cs="Arial"/>
        </w:rPr>
        <w:t>An order declaring section 91 of the Income Tax Act, 1981 as unconstitutional, striking it down and setting aside all processes and decisions made in pu</w:t>
      </w:r>
      <w:r w:rsidR="00D3381B" w:rsidRPr="00CA7976">
        <w:rPr>
          <w:rFonts w:ascii="Arial" w:hAnsi="Arial" w:cs="Arial"/>
        </w:rPr>
        <w:t>rsuance thereof in relation to </w:t>
      </w:r>
      <w:r w:rsidRPr="00CA7976">
        <w:rPr>
          <w:rFonts w:ascii="Arial" w:hAnsi="Arial" w:cs="Arial"/>
        </w:rPr>
        <w:t xml:space="preserve">the Applicant. </w:t>
      </w:r>
    </w:p>
    <w:p w14:paraId="205DE973" w14:textId="77777777" w:rsidR="00D3381B" w:rsidRPr="00CA7976" w:rsidRDefault="00C07A01" w:rsidP="00D3381B">
      <w:pPr>
        <w:spacing w:line="360" w:lineRule="auto"/>
        <w:jc w:val="both"/>
        <w:rPr>
          <w:rFonts w:ascii="Arial" w:hAnsi="Arial" w:cs="Arial"/>
        </w:rPr>
      </w:pPr>
      <w:r w:rsidRPr="00CA7976">
        <w:rPr>
          <w:rFonts w:ascii="Arial" w:hAnsi="Arial" w:cs="Arial"/>
        </w:rPr>
        <w:t>3</w:t>
      </w:r>
      <w:r w:rsidR="00D3381B" w:rsidRPr="00CA7976">
        <w:rPr>
          <w:rFonts w:ascii="Arial" w:hAnsi="Arial" w:cs="Arial"/>
        </w:rPr>
        <w:t>.</w:t>
      </w:r>
      <w:r w:rsidRPr="00CA7976">
        <w:rPr>
          <w:rFonts w:ascii="Arial" w:hAnsi="Arial" w:cs="Arial"/>
        </w:rPr>
        <w:t xml:space="preserve">  Pending the return date, the Applicant seeks on an urgent basis on 27 July 2023 the following </w:t>
      </w:r>
      <w:r w:rsidR="00D3381B" w:rsidRPr="00CA7976">
        <w:rPr>
          <w:rFonts w:ascii="Arial" w:hAnsi="Arial" w:cs="Arial"/>
        </w:rPr>
        <w:t>orders:</w:t>
      </w:r>
      <w:r w:rsidRPr="00CA7976">
        <w:rPr>
          <w:rFonts w:ascii="Arial" w:hAnsi="Arial" w:cs="Arial"/>
        </w:rPr>
        <w:t xml:space="preserve">       </w:t>
      </w:r>
    </w:p>
    <w:p w14:paraId="4DD1AD21" w14:textId="77777777" w:rsidR="00D3381B" w:rsidRPr="00CA7976" w:rsidRDefault="00D3381B" w:rsidP="004C4242">
      <w:pPr>
        <w:spacing w:line="360" w:lineRule="auto"/>
        <w:jc w:val="both"/>
        <w:rPr>
          <w:rFonts w:ascii="Arial" w:hAnsi="Arial" w:cs="Arial"/>
        </w:rPr>
      </w:pPr>
      <w:r w:rsidRPr="00CA7976">
        <w:rPr>
          <w:rFonts w:ascii="Arial" w:hAnsi="Arial" w:cs="Arial"/>
        </w:rPr>
        <w:t>(a)</w:t>
      </w:r>
      <w:r w:rsidRPr="00CA7976">
        <w:rPr>
          <w:rFonts w:ascii="Arial" w:hAnsi="Arial" w:cs="Arial"/>
        </w:rPr>
        <w:tab/>
      </w:r>
      <w:r w:rsidR="00C07A01" w:rsidRPr="00CA7976">
        <w:rPr>
          <w:rFonts w:ascii="Arial" w:hAnsi="Arial" w:cs="Arial"/>
        </w:rPr>
        <w:t xml:space="preserve">An order directing the First, Second, Fourth, Fifth and Seventh Respondents cause to be returned to the Applicant's bank account with the Third Respondent the amount of N$33,031,543-04 transferred by the Third Respondent on the instruction of the Seventh Respondent, within two (2) days of this Court Order.       </w:t>
      </w:r>
    </w:p>
    <w:p w14:paraId="7FEBA858" w14:textId="77777777" w:rsidR="00D3381B" w:rsidRPr="00CA7976" w:rsidRDefault="00C07A01" w:rsidP="00F9778F">
      <w:pPr>
        <w:spacing w:line="360" w:lineRule="auto"/>
        <w:jc w:val="both"/>
        <w:rPr>
          <w:rFonts w:ascii="Arial" w:hAnsi="Arial" w:cs="Arial"/>
        </w:rPr>
      </w:pPr>
      <w:r w:rsidRPr="00CA7976">
        <w:rPr>
          <w:rFonts w:ascii="Arial" w:hAnsi="Arial" w:cs="Arial"/>
        </w:rPr>
        <w:t>(b)</w:t>
      </w:r>
      <w:r w:rsidR="00D3381B" w:rsidRPr="00CA7976">
        <w:rPr>
          <w:rFonts w:ascii="Arial" w:hAnsi="Arial" w:cs="Arial"/>
        </w:rPr>
        <w:tab/>
      </w:r>
      <w:r w:rsidRPr="00CA7976">
        <w:rPr>
          <w:rFonts w:ascii="Arial" w:hAnsi="Arial" w:cs="Arial"/>
        </w:rPr>
        <w:t>Staying the implementation of all decis</w:t>
      </w:r>
      <w:r w:rsidR="00D3381B" w:rsidRPr="00CA7976">
        <w:rPr>
          <w:rFonts w:ascii="Arial" w:hAnsi="Arial" w:cs="Arial"/>
        </w:rPr>
        <w:t xml:space="preserve">ions and processes on the basis </w:t>
      </w:r>
      <w:r w:rsidRPr="00CA7976">
        <w:rPr>
          <w:rFonts w:ascii="Arial" w:hAnsi="Arial" w:cs="Arial"/>
        </w:rPr>
        <w:t>of the notices of assessment dated 7 July 20</w:t>
      </w:r>
      <w:r w:rsidR="00D3381B" w:rsidRPr="00CA7976">
        <w:rPr>
          <w:rFonts w:ascii="Arial" w:hAnsi="Arial" w:cs="Arial"/>
        </w:rPr>
        <w:t xml:space="preserve">23 in respect of the </w:t>
      </w:r>
      <w:r w:rsidRPr="00CA7976">
        <w:rPr>
          <w:rFonts w:ascii="Arial" w:hAnsi="Arial" w:cs="Arial"/>
        </w:rPr>
        <w:t xml:space="preserve">Applicant.       </w:t>
      </w:r>
    </w:p>
    <w:p w14:paraId="0EA6449D" w14:textId="77777777" w:rsidR="00184C3A" w:rsidRPr="00CA7976" w:rsidRDefault="00D3381B" w:rsidP="00F9778F">
      <w:pPr>
        <w:spacing w:line="360" w:lineRule="auto"/>
        <w:jc w:val="both"/>
        <w:rPr>
          <w:rFonts w:ascii="Arial" w:hAnsi="Arial" w:cs="Arial"/>
        </w:rPr>
      </w:pPr>
      <w:r w:rsidRPr="00CA7976">
        <w:rPr>
          <w:rFonts w:ascii="Arial" w:hAnsi="Arial" w:cs="Arial"/>
        </w:rPr>
        <w:t>(c)</w:t>
      </w:r>
      <w:r w:rsidRPr="00CA7976">
        <w:rPr>
          <w:rFonts w:ascii="Arial" w:hAnsi="Arial" w:cs="Arial"/>
        </w:rPr>
        <w:tab/>
      </w:r>
      <w:r w:rsidR="00C07A01" w:rsidRPr="00CA7976">
        <w:rPr>
          <w:rFonts w:ascii="Arial" w:hAnsi="Arial" w:cs="Arial"/>
        </w:rPr>
        <w:t>That the orders under paragraphs 3(1) and (2) above shall serve as interim interdict with immediate effect until the return date.</w:t>
      </w:r>
      <w:r w:rsidR="00CA7976">
        <w:rPr>
          <w:rFonts w:ascii="Arial" w:hAnsi="Arial" w:cs="Arial"/>
        </w:rPr>
        <w:t>’</w:t>
      </w:r>
      <w:r w:rsidR="00184C3A" w:rsidRPr="00CA7976">
        <w:rPr>
          <w:rFonts w:ascii="Arial" w:hAnsi="Arial" w:cs="Arial"/>
        </w:rPr>
        <w:tab/>
      </w:r>
    </w:p>
    <w:p w14:paraId="1BA2EC44" w14:textId="20C9A663" w:rsidR="00184C3A" w:rsidRPr="00C26DAC" w:rsidRDefault="00C26DAC" w:rsidP="00C26DAC">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285C49" w:rsidRPr="00C26DAC">
        <w:rPr>
          <w:rFonts w:ascii="Arial" w:hAnsi="Arial" w:cs="Arial"/>
          <w:sz w:val="24"/>
          <w:szCs w:val="24"/>
        </w:rPr>
        <w:t xml:space="preserve">This order is structured in a manner that all the points under point 2 is to be determined at a future date with only the return of the money to the applicant’s bank </w:t>
      </w:r>
      <w:r w:rsidR="004C4242" w:rsidRPr="00C26DAC">
        <w:rPr>
          <w:rFonts w:ascii="Arial" w:hAnsi="Arial" w:cs="Arial"/>
          <w:sz w:val="24"/>
          <w:szCs w:val="24"/>
        </w:rPr>
        <w:lastRenderedPageBreak/>
        <w:t xml:space="preserve">account </w:t>
      </w:r>
      <w:r w:rsidR="00285C49" w:rsidRPr="00C26DAC">
        <w:rPr>
          <w:rFonts w:ascii="Arial" w:hAnsi="Arial" w:cs="Arial"/>
          <w:sz w:val="24"/>
          <w:szCs w:val="24"/>
        </w:rPr>
        <w:t>and the staying of the implementation of all decisions and processes based on the notice of assessment dated 7 July 2023.</w:t>
      </w:r>
    </w:p>
    <w:p w14:paraId="544EAD24" w14:textId="77777777" w:rsidR="000E5D85" w:rsidRPr="000E5D85" w:rsidRDefault="000E5D85" w:rsidP="000E5D85">
      <w:pPr>
        <w:pStyle w:val="ListParagraph"/>
        <w:spacing w:after="0" w:line="360" w:lineRule="auto"/>
        <w:ind w:left="0"/>
        <w:jc w:val="both"/>
        <w:rPr>
          <w:rFonts w:ascii="Arial" w:hAnsi="Arial" w:cs="Arial"/>
          <w:sz w:val="24"/>
          <w:szCs w:val="24"/>
        </w:rPr>
      </w:pPr>
    </w:p>
    <w:p w14:paraId="69552002" w14:textId="77777777" w:rsidR="00184C3A" w:rsidRPr="00285C49" w:rsidRDefault="00285C49" w:rsidP="00184C3A">
      <w:pPr>
        <w:spacing w:line="360" w:lineRule="auto"/>
        <w:jc w:val="both"/>
        <w:rPr>
          <w:rFonts w:ascii="Arial" w:hAnsi="Arial" w:cs="Arial"/>
          <w:sz w:val="24"/>
          <w:szCs w:val="24"/>
          <w:u w:val="single"/>
        </w:rPr>
      </w:pPr>
      <w:r w:rsidRPr="00285C49">
        <w:rPr>
          <w:rFonts w:ascii="Arial" w:hAnsi="Arial" w:cs="Arial"/>
          <w:sz w:val="24"/>
          <w:szCs w:val="24"/>
          <w:u w:val="single"/>
        </w:rPr>
        <w:t>Urgency</w:t>
      </w:r>
    </w:p>
    <w:p w14:paraId="01B9D614" w14:textId="4774288A" w:rsidR="00285C49" w:rsidRPr="00C26DAC" w:rsidRDefault="00C26DAC" w:rsidP="00C26DAC">
      <w:pPr>
        <w:spacing w:after="0" w:line="360" w:lineRule="auto"/>
        <w:rPr>
          <w:rFonts w:ascii="Arial" w:hAnsi="Arial" w:cs="Arial"/>
          <w:sz w:val="24"/>
          <w:szCs w:val="24"/>
          <w:lang w:val="af-ZA"/>
        </w:rPr>
      </w:pPr>
      <w:r>
        <w:rPr>
          <w:rFonts w:ascii="Arial" w:hAnsi="Arial" w:cs="Arial"/>
          <w:sz w:val="24"/>
          <w:szCs w:val="24"/>
          <w:lang w:val="af-ZA"/>
        </w:rPr>
        <w:t>[12]</w:t>
      </w:r>
      <w:r>
        <w:rPr>
          <w:rFonts w:ascii="Arial" w:hAnsi="Arial" w:cs="Arial"/>
          <w:sz w:val="24"/>
          <w:szCs w:val="24"/>
          <w:lang w:val="af-ZA"/>
        </w:rPr>
        <w:tab/>
      </w:r>
      <w:r w:rsidR="00285C49" w:rsidRPr="00C26DAC">
        <w:rPr>
          <w:rFonts w:ascii="Arial" w:hAnsi="Arial" w:cs="Arial"/>
          <w:sz w:val="24"/>
          <w:szCs w:val="24"/>
          <w:lang w:val="af-ZA"/>
        </w:rPr>
        <w:t xml:space="preserve">In order for the applicant to succeed, the applicant must make out a case that the application is indeed urgent. In </w:t>
      </w:r>
      <w:r w:rsidR="00285C49" w:rsidRPr="00C26DAC">
        <w:rPr>
          <w:rFonts w:ascii="Arial" w:hAnsi="Arial" w:cs="Arial"/>
          <w:i/>
          <w:sz w:val="24"/>
          <w:szCs w:val="24"/>
          <w:lang w:val="af-ZA"/>
        </w:rPr>
        <w:t>Nghiimbwasha and Another v Minister of Justice and Others</w:t>
      </w:r>
      <w:r w:rsidR="00285C49" w:rsidRPr="00285C49">
        <w:rPr>
          <w:i/>
          <w:vertAlign w:val="superscript"/>
          <w:lang w:val="af-ZA"/>
        </w:rPr>
        <w:footnoteReference w:id="1"/>
      </w:r>
      <w:r w:rsidR="000E5D85" w:rsidRPr="00C26DAC">
        <w:rPr>
          <w:rFonts w:ascii="Arial" w:hAnsi="Arial" w:cs="Arial"/>
          <w:i/>
          <w:sz w:val="24"/>
          <w:szCs w:val="24"/>
          <w:lang w:val="af-ZA"/>
        </w:rPr>
        <w:t>,</w:t>
      </w:r>
      <w:r w:rsidR="00285C49" w:rsidRPr="00C26DAC">
        <w:rPr>
          <w:rFonts w:ascii="Arial" w:hAnsi="Arial" w:cs="Arial"/>
          <w:sz w:val="24"/>
          <w:szCs w:val="24"/>
          <w:lang w:val="af-ZA"/>
        </w:rPr>
        <w:t xml:space="preserve"> the court dealt with the interpretation of the word ‘must’ contained in rule 73(4) as well as the responsibility of an applicant in a matter alleged to be urgent.  Masuku J states at (11) and further:</w:t>
      </w:r>
    </w:p>
    <w:p w14:paraId="51567F94" w14:textId="77777777" w:rsidR="000E5D85" w:rsidRPr="000E5D85" w:rsidRDefault="000E5D85" w:rsidP="000E5D85">
      <w:pPr>
        <w:pStyle w:val="ListParagraph"/>
        <w:spacing w:after="0" w:line="360" w:lineRule="auto"/>
        <w:ind w:left="0"/>
        <w:rPr>
          <w:rFonts w:ascii="Arial" w:hAnsi="Arial" w:cs="Arial"/>
          <w:sz w:val="24"/>
          <w:szCs w:val="24"/>
          <w:lang w:val="af-ZA"/>
        </w:rPr>
      </w:pPr>
    </w:p>
    <w:p w14:paraId="7E692116" w14:textId="77777777" w:rsidR="00285C49" w:rsidRPr="00285C49" w:rsidRDefault="00285C49" w:rsidP="00285C49">
      <w:pPr>
        <w:spacing w:line="360" w:lineRule="auto"/>
        <w:jc w:val="both"/>
        <w:rPr>
          <w:rFonts w:ascii="Arial" w:hAnsi="Arial" w:cs="Arial"/>
          <w:lang w:val="af-ZA"/>
        </w:rPr>
      </w:pPr>
      <w:r w:rsidRPr="00285C49">
        <w:rPr>
          <w:rFonts w:ascii="Arial" w:hAnsi="Arial" w:cs="Arial"/>
          <w:lang w:val="af-ZA"/>
        </w:rPr>
        <w:t xml:space="preserve">                 ‘The first thing to note is that the said rule is couched in peremptory language regarding what a litigant who wishes to approach the court on urgency must do. That the language employed is mandatory in nature can be deduced from the use of the word “must” in rule 73 (4). In this regard, two requirements are placed on an applicant regarding necessary allegations to be made in the affidavit filed in support of the urgent application. It stands to reason that failure to comply with the mandatory nature of the burden cast may result in the application for the matter to be enrolled on urgency being refused.</w:t>
      </w:r>
    </w:p>
    <w:p w14:paraId="22275569" w14:textId="77777777" w:rsidR="00184C3A" w:rsidRDefault="00285C49" w:rsidP="00094581">
      <w:pPr>
        <w:spacing w:after="0" w:line="360" w:lineRule="auto"/>
        <w:jc w:val="both"/>
        <w:rPr>
          <w:rFonts w:ascii="Arial" w:hAnsi="Arial" w:cs="Arial"/>
          <w:lang w:val="af-ZA"/>
        </w:rPr>
      </w:pPr>
      <w:r w:rsidRPr="00285C49">
        <w:rPr>
          <w:rFonts w:ascii="Arial" w:hAnsi="Arial" w:cs="Arial"/>
          <w:lang w:val="af-ZA"/>
        </w:rPr>
        <w:t>[12] The first allegation the applicant must “explicitly” make in the affidavit relates to the circumstances alleged to render the matter urgent. Second, the applicant must “explicitly” state the reasons why it is alleged he or she cannot be granted substantial relief at a hearing in due course. The use of the word “explicitly”, it is my view is not idle nor an inconsequential addition to the text. It has certainly not been included for decorative purposes. It serves to set out and underscore the level of disclosure that must be made by an applicant in such cases.’</w:t>
      </w:r>
    </w:p>
    <w:p w14:paraId="5A045FE8" w14:textId="77777777" w:rsidR="00094581" w:rsidRPr="00285C49" w:rsidRDefault="00094581" w:rsidP="00094581">
      <w:pPr>
        <w:spacing w:after="0" w:line="360" w:lineRule="auto"/>
        <w:jc w:val="both"/>
        <w:rPr>
          <w:rFonts w:ascii="Arial" w:hAnsi="Arial" w:cs="Arial"/>
          <w:lang w:val="af-ZA"/>
        </w:rPr>
      </w:pPr>
    </w:p>
    <w:p w14:paraId="74E01B0C" w14:textId="210379E0" w:rsidR="00094581" w:rsidRPr="00C26DAC" w:rsidRDefault="00C26DAC" w:rsidP="00C26DAC">
      <w:pPr>
        <w:spacing w:after="0" w:line="360" w:lineRule="auto"/>
        <w:jc w:val="both"/>
        <w:rPr>
          <w:rFonts w:ascii="Arial" w:hAnsi="Arial" w:cs="Arial"/>
          <w:sz w:val="24"/>
          <w:szCs w:val="24"/>
        </w:rPr>
      </w:pPr>
      <w:r w:rsidRPr="00A073F5">
        <w:rPr>
          <w:rFonts w:ascii="Arial" w:hAnsi="Arial" w:cs="Arial"/>
          <w:sz w:val="24"/>
          <w:szCs w:val="24"/>
        </w:rPr>
        <w:t>[13]</w:t>
      </w:r>
      <w:r w:rsidRPr="00A073F5">
        <w:rPr>
          <w:rFonts w:ascii="Arial" w:hAnsi="Arial" w:cs="Arial"/>
          <w:sz w:val="24"/>
          <w:szCs w:val="24"/>
        </w:rPr>
        <w:tab/>
      </w:r>
      <w:r w:rsidR="004A7475" w:rsidRPr="00C26DAC">
        <w:rPr>
          <w:rFonts w:ascii="Arial" w:hAnsi="Arial" w:cs="Arial"/>
          <w:sz w:val="24"/>
          <w:szCs w:val="24"/>
        </w:rPr>
        <w:t xml:space="preserve">It was </w:t>
      </w:r>
      <w:r w:rsidR="00AE56FF" w:rsidRPr="00C26DAC">
        <w:rPr>
          <w:rFonts w:ascii="Arial" w:hAnsi="Arial" w:cs="Arial"/>
          <w:sz w:val="24"/>
          <w:szCs w:val="24"/>
        </w:rPr>
        <w:t>demonstrated that the application was indeed urgent.  The applicant is in th</w:t>
      </w:r>
      <w:r w:rsidR="000E5D85" w:rsidRPr="00C26DAC">
        <w:rPr>
          <w:rFonts w:ascii="Arial" w:hAnsi="Arial" w:cs="Arial"/>
          <w:sz w:val="24"/>
          <w:szCs w:val="24"/>
        </w:rPr>
        <w:t>e construction business and was</w:t>
      </w:r>
      <w:r w:rsidR="00AE56FF" w:rsidRPr="00C26DAC">
        <w:rPr>
          <w:rFonts w:ascii="Arial" w:hAnsi="Arial" w:cs="Arial"/>
          <w:sz w:val="24"/>
          <w:szCs w:val="24"/>
        </w:rPr>
        <w:t xml:space="preserve"> left with less than N$4 000 000 in its bank account.  It also lost a case in the Supreme Court and is required to pay a</w:t>
      </w:r>
      <w:r w:rsidR="000E5D85" w:rsidRPr="00C26DAC">
        <w:rPr>
          <w:rFonts w:ascii="Arial" w:hAnsi="Arial" w:cs="Arial"/>
          <w:sz w:val="24"/>
          <w:szCs w:val="24"/>
        </w:rPr>
        <w:t xml:space="preserve">n amount of about N$4 000 000. </w:t>
      </w:r>
      <w:r w:rsidR="00AE56FF" w:rsidRPr="00C26DAC">
        <w:rPr>
          <w:rFonts w:ascii="Arial" w:hAnsi="Arial" w:cs="Arial"/>
          <w:sz w:val="24"/>
          <w:szCs w:val="24"/>
        </w:rPr>
        <w:t xml:space="preserve">The applicant further has monthly expenses of about N$28 000 000 which needs to be made from the money </w:t>
      </w:r>
      <w:r w:rsidR="000E5D85" w:rsidRPr="00C26DAC">
        <w:rPr>
          <w:rFonts w:ascii="Arial" w:hAnsi="Arial" w:cs="Arial"/>
          <w:sz w:val="24"/>
          <w:szCs w:val="24"/>
        </w:rPr>
        <w:t>ta</w:t>
      </w:r>
      <w:r w:rsidR="00094581" w:rsidRPr="00C26DAC">
        <w:rPr>
          <w:rFonts w:ascii="Arial" w:hAnsi="Arial" w:cs="Arial"/>
          <w:sz w:val="24"/>
          <w:szCs w:val="24"/>
        </w:rPr>
        <w:t xml:space="preserve">ken by the first respondent. </w:t>
      </w:r>
      <w:r w:rsidR="00AE56FF" w:rsidRPr="00C26DAC">
        <w:rPr>
          <w:rFonts w:ascii="Arial" w:hAnsi="Arial" w:cs="Arial"/>
          <w:sz w:val="24"/>
          <w:szCs w:val="24"/>
        </w:rPr>
        <w:t xml:space="preserve">The applicant is therefore to suffer irreparable harm should the interim relief not be granted.  </w:t>
      </w:r>
      <w:r w:rsidR="00064B53" w:rsidRPr="00C26DAC">
        <w:rPr>
          <w:rFonts w:ascii="Arial" w:hAnsi="Arial" w:cs="Arial"/>
          <w:sz w:val="24"/>
          <w:szCs w:val="24"/>
        </w:rPr>
        <w:t>On behalf of the applicant</w:t>
      </w:r>
      <w:r w:rsidR="00A073F5" w:rsidRPr="00C26DAC">
        <w:rPr>
          <w:rFonts w:ascii="Arial" w:hAnsi="Arial" w:cs="Arial"/>
          <w:sz w:val="24"/>
          <w:szCs w:val="24"/>
        </w:rPr>
        <w:t>,</w:t>
      </w:r>
      <w:r w:rsidR="00064B53" w:rsidRPr="00C26DAC">
        <w:rPr>
          <w:rFonts w:ascii="Arial" w:hAnsi="Arial" w:cs="Arial"/>
          <w:sz w:val="24"/>
          <w:szCs w:val="24"/>
        </w:rPr>
        <w:t xml:space="preserve"> it was further stated that there is no effective remedy to obtain interim relief on an urgent basis. The biggest fear of the applicant is that its business will collapse if it does not obtain the orders sought.</w:t>
      </w:r>
      <w:r w:rsidR="00A073F5" w:rsidRPr="00C26DAC">
        <w:rPr>
          <w:rFonts w:ascii="Arial" w:hAnsi="Arial" w:cs="Arial"/>
          <w:sz w:val="24"/>
          <w:szCs w:val="24"/>
        </w:rPr>
        <w:t xml:space="preserve"> </w:t>
      </w:r>
    </w:p>
    <w:p w14:paraId="547A9E68" w14:textId="77777777" w:rsidR="000E5D85" w:rsidRDefault="00064B53" w:rsidP="000E5D85">
      <w:pPr>
        <w:spacing w:after="0" w:line="360" w:lineRule="auto"/>
        <w:jc w:val="both"/>
        <w:rPr>
          <w:rFonts w:ascii="Arial" w:hAnsi="Arial" w:cs="Arial"/>
          <w:sz w:val="24"/>
          <w:szCs w:val="24"/>
          <w:u w:val="single"/>
        </w:rPr>
      </w:pPr>
      <w:r w:rsidRPr="00064B53">
        <w:rPr>
          <w:rFonts w:ascii="Arial" w:hAnsi="Arial" w:cs="Arial"/>
          <w:sz w:val="24"/>
          <w:szCs w:val="24"/>
          <w:u w:val="single"/>
        </w:rPr>
        <w:lastRenderedPageBreak/>
        <w:t>The legal framework</w:t>
      </w:r>
    </w:p>
    <w:p w14:paraId="7F1BF024" w14:textId="77777777" w:rsidR="00094581" w:rsidRPr="00064B53" w:rsidRDefault="00094581" w:rsidP="000E5D85">
      <w:pPr>
        <w:spacing w:after="0" w:line="360" w:lineRule="auto"/>
        <w:jc w:val="both"/>
        <w:rPr>
          <w:rFonts w:ascii="Arial" w:hAnsi="Arial" w:cs="Arial"/>
          <w:sz w:val="24"/>
          <w:szCs w:val="24"/>
          <w:u w:val="single"/>
        </w:rPr>
      </w:pPr>
    </w:p>
    <w:p w14:paraId="6DD898A6" w14:textId="06A464C6" w:rsidR="000E5D85" w:rsidRPr="00C26DAC" w:rsidRDefault="00C26DAC" w:rsidP="00C26DAC">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064B53" w:rsidRPr="00C26DAC">
        <w:rPr>
          <w:rFonts w:ascii="Arial" w:hAnsi="Arial" w:cs="Arial"/>
          <w:sz w:val="24"/>
          <w:szCs w:val="24"/>
        </w:rPr>
        <w:t>The Supreme Court in</w:t>
      </w:r>
      <w:r w:rsidR="00064B53" w:rsidRPr="00C26DAC">
        <w:rPr>
          <w:rFonts w:ascii="Arial" w:hAnsi="Arial" w:cs="Arial"/>
          <w:i/>
          <w:sz w:val="24"/>
          <w:szCs w:val="24"/>
        </w:rPr>
        <w:t xml:space="preserve"> Total Namibia (Pty) Ltd v OBM Engineering and Petroleum Distributors CC</w:t>
      </w:r>
      <w:r w:rsidR="004A1077">
        <w:rPr>
          <w:rStyle w:val="FootnoteReference"/>
          <w:rFonts w:ascii="Arial" w:hAnsi="Arial" w:cs="Arial"/>
          <w:i/>
          <w:sz w:val="24"/>
          <w:szCs w:val="24"/>
        </w:rPr>
        <w:footnoteReference w:id="2"/>
      </w:r>
      <w:r w:rsidR="00064B53" w:rsidRPr="00C26DAC">
        <w:rPr>
          <w:rFonts w:ascii="Arial" w:hAnsi="Arial" w:cs="Arial"/>
          <w:sz w:val="24"/>
          <w:szCs w:val="24"/>
        </w:rPr>
        <w:t xml:space="preserve"> has laid down the approach to be followed in construction of statutory instruments or contracts. The court said the following:</w:t>
      </w:r>
    </w:p>
    <w:p w14:paraId="29651703" w14:textId="77777777" w:rsidR="004A1077" w:rsidRPr="000E5D85" w:rsidRDefault="00064B53" w:rsidP="000E5D85">
      <w:pPr>
        <w:pStyle w:val="ListParagraph"/>
        <w:spacing w:after="0" w:line="360" w:lineRule="auto"/>
        <w:ind w:left="0"/>
        <w:jc w:val="both"/>
        <w:rPr>
          <w:rFonts w:ascii="Arial" w:hAnsi="Arial" w:cs="Arial"/>
          <w:sz w:val="24"/>
          <w:szCs w:val="24"/>
        </w:rPr>
      </w:pPr>
      <w:r w:rsidRPr="000E5D85">
        <w:rPr>
          <w:rFonts w:ascii="Arial" w:hAnsi="Arial" w:cs="Arial"/>
          <w:sz w:val="24"/>
          <w:szCs w:val="24"/>
        </w:rPr>
        <w:t xml:space="preserve"> </w:t>
      </w:r>
    </w:p>
    <w:p w14:paraId="26308790" w14:textId="77777777" w:rsidR="004A1077" w:rsidRDefault="00064B53" w:rsidP="00094581">
      <w:pPr>
        <w:spacing w:after="0" w:line="360" w:lineRule="auto"/>
        <w:ind w:firstLine="720"/>
        <w:jc w:val="both"/>
        <w:rPr>
          <w:rFonts w:ascii="Arial" w:hAnsi="Arial" w:cs="Arial"/>
        </w:rPr>
      </w:pPr>
      <w:r w:rsidRPr="000E5D85">
        <w:rPr>
          <w:rFonts w:ascii="Arial" w:hAnsi="Arial" w:cs="Arial"/>
        </w:rPr>
        <w:t xml:space="preserve">‘[18] South African courts too have recently reformulated their approach to the construction of text, including contracts. In the recent decision of </w:t>
      </w:r>
      <w:r w:rsidRPr="000E5D85">
        <w:rPr>
          <w:rFonts w:ascii="Arial" w:hAnsi="Arial" w:cs="Arial"/>
          <w:i/>
        </w:rPr>
        <w:t>Natal Joint Municipal Pension Fund v Endumeni Municipality</w:t>
      </w:r>
      <w:r w:rsidR="004A1077" w:rsidRPr="000E5D85">
        <w:rPr>
          <w:rStyle w:val="FootnoteReference"/>
          <w:rFonts w:ascii="Arial" w:hAnsi="Arial" w:cs="Arial"/>
          <w:i/>
        </w:rPr>
        <w:footnoteReference w:id="3"/>
      </w:r>
      <w:r w:rsidRPr="000E5D85">
        <w:rPr>
          <w:rFonts w:ascii="Arial" w:hAnsi="Arial" w:cs="Arial"/>
        </w:rPr>
        <w:t xml:space="preserve"> Wallis JA usefully summarised the approach to interpretation as follows - Page 8 of 22 </w:t>
      </w:r>
    </w:p>
    <w:p w14:paraId="2ECD5F01" w14:textId="77777777" w:rsidR="00094581" w:rsidRPr="000E5D85" w:rsidRDefault="00094581" w:rsidP="00094581">
      <w:pPr>
        <w:spacing w:after="0" w:line="360" w:lineRule="auto"/>
        <w:ind w:firstLine="720"/>
        <w:jc w:val="both"/>
        <w:rPr>
          <w:rFonts w:ascii="Arial" w:hAnsi="Arial" w:cs="Arial"/>
        </w:rPr>
      </w:pPr>
    </w:p>
    <w:p w14:paraId="17C26BFA" w14:textId="77777777" w:rsidR="004A1077" w:rsidRDefault="00064B53" w:rsidP="00094581">
      <w:pPr>
        <w:spacing w:after="0" w:line="360" w:lineRule="auto"/>
        <w:ind w:firstLine="720"/>
        <w:jc w:val="both"/>
        <w:rPr>
          <w:rFonts w:ascii="Arial" w:hAnsi="Arial" w:cs="Arial"/>
        </w:rPr>
      </w:pPr>
      <w:r w:rsidRPr="00141107">
        <w:rPr>
          <w:rFonts w:ascii="Arial" w:hAnsi="Arial" w:cs="Arial"/>
        </w:rPr>
        <w:t xml:space="preserve">“Interpretation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weighted in the light of all these factors. The process is objective, not subjective. A sensible meaning is to be preferred to one that leads to insensible or unbusinesslike results or undermines the apparent purpose of the document. Judges must be alert to, and guard against, the temptation to substitute what they regard as reasonable, sensible or business-like for the words actually used.” </w:t>
      </w:r>
    </w:p>
    <w:p w14:paraId="18B51BA8" w14:textId="77777777" w:rsidR="00094581" w:rsidRPr="00141107" w:rsidRDefault="00094581" w:rsidP="00094581">
      <w:pPr>
        <w:spacing w:after="0" w:line="360" w:lineRule="auto"/>
        <w:ind w:firstLine="720"/>
        <w:jc w:val="both"/>
        <w:rPr>
          <w:rFonts w:ascii="Arial" w:hAnsi="Arial" w:cs="Arial"/>
        </w:rPr>
      </w:pPr>
    </w:p>
    <w:p w14:paraId="76F2BA98" w14:textId="3160F1CC" w:rsidR="00861963" w:rsidRPr="00C26DAC" w:rsidRDefault="00C26DAC" w:rsidP="00C26DAC">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064B53" w:rsidRPr="00C26DAC">
        <w:rPr>
          <w:rFonts w:ascii="Arial" w:hAnsi="Arial" w:cs="Arial"/>
          <w:sz w:val="24"/>
          <w:szCs w:val="24"/>
        </w:rPr>
        <w:t>T</w:t>
      </w:r>
      <w:r w:rsidR="004A1077" w:rsidRPr="00C26DAC">
        <w:rPr>
          <w:rFonts w:ascii="Arial" w:hAnsi="Arial" w:cs="Arial"/>
          <w:sz w:val="24"/>
          <w:szCs w:val="24"/>
        </w:rPr>
        <w:t>he relevant statutes are the NAM</w:t>
      </w:r>
      <w:r w:rsidR="006E3912" w:rsidRPr="00C26DAC">
        <w:rPr>
          <w:rFonts w:ascii="Arial" w:hAnsi="Arial" w:cs="Arial"/>
          <w:sz w:val="24"/>
          <w:szCs w:val="24"/>
        </w:rPr>
        <w:t>RA A</w:t>
      </w:r>
      <w:r w:rsidR="00064B53" w:rsidRPr="00C26DAC">
        <w:rPr>
          <w:rFonts w:ascii="Arial" w:hAnsi="Arial" w:cs="Arial"/>
          <w:sz w:val="24"/>
          <w:szCs w:val="24"/>
        </w:rPr>
        <w:t xml:space="preserve">ct </w:t>
      </w:r>
      <w:r w:rsidR="004A1077" w:rsidRPr="00C26DAC">
        <w:rPr>
          <w:rFonts w:ascii="Arial" w:hAnsi="Arial" w:cs="Arial"/>
          <w:sz w:val="24"/>
          <w:szCs w:val="24"/>
        </w:rPr>
        <w:t>and the Income Tax act. The NAM</w:t>
      </w:r>
      <w:r w:rsidR="00064B53" w:rsidRPr="00C26DAC">
        <w:rPr>
          <w:rFonts w:ascii="Arial" w:hAnsi="Arial" w:cs="Arial"/>
          <w:sz w:val="24"/>
          <w:szCs w:val="24"/>
        </w:rPr>
        <w:t xml:space="preserve">RA Act came into force on 6 April 2021. The first respondent is established in terms of the Act, and the second respondent was appointed by the Minister </w:t>
      </w:r>
      <w:r w:rsidR="006E3912" w:rsidRPr="00C26DAC">
        <w:rPr>
          <w:rFonts w:ascii="Arial" w:hAnsi="Arial" w:cs="Arial"/>
          <w:sz w:val="24"/>
          <w:szCs w:val="24"/>
        </w:rPr>
        <w:t xml:space="preserve">of </w:t>
      </w:r>
      <w:r w:rsidR="00064B53" w:rsidRPr="00C26DAC">
        <w:rPr>
          <w:rFonts w:ascii="Arial" w:hAnsi="Arial" w:cs="Arial"/>
          <w:sz w:val="24"/>
          <w:szCs w:val="24"/>
        </w:rPr>
        <w:t>Finance. The officials of the Agency we</w:t>
      </w:r>
      <w:r w:rsidR="00861963" w:rsidRPr="00C26DAC">
        <w:rPr>
          <w:rFonts w:ascii="Arial" w:hAnsi="Arial" w:cs="Arial"/>
          <w:sz w:val="24"/>
          <w:szCs w:val="24"/>
        </w:rPr>
        <w:t>re appointed in terms of s</w:t>
      </w:r>
      <w:r w:rsidR="00064B53" w:rsidRPr="00C26DAC">
        <w:rPr>
          <w:rFonts w:ascii="Arial" w:hAnsi="Arial" w:cs="Arial"/>
          <w:sz w:val="24"/>
          <w:szCs w:val="24"/>
        </w:rPr>
        <w:t xml:space="preserve"> 8 of the Act. The Act provides that the Agency shall administer statutes listed in schedule to the N</w:t>
      </w:r>
      <w:r w:rsidR="004A1077" w:rsidRPr="00C26DAC">
        <w:rPr>
          <w:rFonts w:ascii="Arial" w:hAnsi="Arial" w:cs="Arial"/>
          <w:sz w:val="24"/>
          <w:szCs w:val="24"/>
        </w:rPr>
        <w:t>AM</w:t>
      </w:r>
      <w:r w:rsidR="00064B53" w:rsidRPr="00C26DAC">
        <w:rPr>
          <w:rFonts w:ascii="Arial" w:hAnsi="Arial" w:cs="Arial"/>
          <w:sz w:val="24"/>
          <w:szCs w:val="24"/>
        </w:rPr>
        <w:t>RA Act, which includes the Income Tax Act. The Income Tax act provides for, inter alia, the taxatio</w:t>
      </w:r>
      <w:r w:rsidR="00861963" w:rsidRPr="00C26DAC">
        <w:rPr>
          <w:rFonts w:ascii="Arial" w:hAnsi="Arial" w:cs="Arial"/>
          <w:sz w:val="24"/>
          <w:szCs w:val="24"/>
        </w:rPr>
        <w:t>n of income.</w:t>
      </w:r>
    </w:p>
    <w:p w14:paraId="58ED4CC2" w14:textId="77777777" w:rsidR="00861963" w:rsidRDefault="00861963" w:rsidP="00861963">
      <w:pPr>
        <w:pStyle w:val="ListParagraph"/>
        <w:spacing w:after="0" w:line="360" w:lineRule="auto"/>
        <w:ind w:left="0"/>
        <w:jc w:val="both"/>
        <w:rPr>
          <w:rFonts w:ascii="Arial" w:hAnsi="Arial" w:cs="Arial"/>
          <w:sz w:val="24"/>
          <w:szCs w:val="24"/>
        </w:rPr>
      </w:pPr>
    </w:p>
    <w:p w14:paraId="22A68BEA" w14:textId="0A4491D0" w:rsidR="00861963" w:rsidRPr="00C26DAC" w:rsidRDefault="00C26DAC" w:rsidP="00C26DAC">
      <w:pPr>
        <w:spacing w:after="0" w:line="360" w:lineRule="auto"/>
        <w:jc w:val="both"/>
        <w:rPr>
          <w:rFonts w:ascii="Arial" w:hAnsi="Arial" w:cs="Arial"/>
          <w:sz w:val="24"/>
          <w:szCs w:val="24"/>
        </w:rPr>
      </w:pPr>
      <w:r>
        <w:rPr>
          <w:rFonts w:ascii="Arial" w:hAnsi="Arial" w:cs="Arial"/>
          <w:sz w:val="24"/>
          <w:szCs w:val="24"/>
        </w:rPr>
        <w:lastRenderedPageBreak/>
        <w:t>[16]</w:t>
      </w:r>
      <w:r>
        <w:rPr>
          <w:rFonts w:ascii="Arial" w:hAnsi="Arial" w:cs="Arial"/>
          <w:sz w:val="24"/>
          <w:szCs w:val="24"/>
        </w:rPr>
        <w:tab/>
      </w:r>
      <w:r w:rsidR="0036035E" w:rsidRPr="00C26DAC">
        <w:rPr>
          <w:rFonts w:ascii="Arial" w:hAnsi="Arial" w:cs="Arial"/>
          <w:sz w:val="24"/>
          <w:szCs w:val="24"/>
        </w:rPr>
        <w:t>T</w:t>
      </w:r>
      <w:r w:rsidR="00064B53" w:rsidRPr="00C26DAC">
        <w:rPr>
          <w:rFonts w:ascii="Arial" w:hAnsi="Arial" w:cs="Arial"/>
          <w:sz w:val="24"/>
          <w:szCs w:val="24"/>
        </w:rPr>
        <w:t xml:space="preserve">he </w:t>
      </w:r>
      <w:r w:rsidR="004A1077" w:rsidRPr="00C26DAC">
        <w:rPr>
          <w:rFonts w:ascii="Arial" w:hAnsi="Arial" w:cs="Arial"/>
          <w:sz w:val="24"/>
          <w:szCs w:val="24"/>
        </w:rPr>
        <w:t>NAMRA</w:t>
      </w:r>
      <w:r w:rsidR="00064B53" w:rsidRPr="00C26DAC">
        <w:rPr>
          <w:rFonts w:ascii="Arial" w:hAnsi="Arial" w:cs="Arial"/>
          <w:sz w:val="24"/>
          <w:szCs w:val="24"/>
        </w:rPr>
        <w:t xml:space="preserve"> Act is the applicable starting point in this matter. </w:t>
      </w:r>
      <w:r w:rsidR="004A1077" w:rsidRPr="00C26DAC">
        <w:rPr>
          <w:rFonts w:ascii="Arial" w:hAnsi="Arial" w:cs="Arial"/>
          <w:sz w:val="24"/>
          <w:szCs w:val="24"/>
        </w:rPr>
        <w:t>Further, NAMRA</w:t>
      </w:r>
      <w:r w:rsidR="00064B53" w:rsidRPr="00C26DAC">
        <w:rPr>
          <w:rFonts w:ascii="Arial" w:hAnsi="Arial" w:cs="Arial"/>
          <w:sz w:val="24"/>
          <w:szCs w:val="24"/>
        </w:rPr>
        <w:t>’s po</w:t>
      </w:r>
      <w:r w:rsidR="00861963" w:rsidRPr="00C26DAC">
        <w:rPr>
          <w:rFonts w:ascii="Arial" w:hAnsi="Arial" w:cs="Arial"/>
          <w:sz w:val="24"/>
          <w:szCs w:val="24"/>
        </w:rPr>
        <w:t xml:space="preserve">wers are provided for in </w:t>
      </w:r>
      <w:r w:rsidR="00861963" w:rsidRPr="00C26DAC">
        <w:rPr>
          <w:rFonts w:ascii="Arial" w:hAnsi="Arial" w:cs="Arial"/>
          <w:color w:val="000000" w:themeColor="text1"/>
          <w:sz w:val="24"/>
          <w:szCs w:val="24"/>
        </w:rPr>
        <w:t>s</w:t>
      </w:r>
      <w:r w:rsidR="00064B53" w:rsidRPr="00C26DAC">
        <w:rPr>
          <w:rFonts w:ascii="Arial" w:hAnsi="Arial" w:cs="Arial"/>
          <w:color w:val="000000" w:themeColor="text1"/>
          <w:sz w:val="24"/>
          <w:szCs w:val="24"/>
        </w:rPr>
        <w:t xml:space="preserve"> 3 </w:t>
      </w:r>
      <w:r w:rsidR="004A1077" w:rsidRPr="00C26DAC">
        <w:rPr>
          <w:rFonts w:ascii="Arial" w:hAnsi="Arial" w:cs="Arial"/>
          <w:color w:val="000000" w:themeColor="text1"/>
          <w:sz w:val="24"/>
          <w:szCs w:val="24"/>
        </w:rPr>
        <w:t xml:space="preserve">of the </w:t>
      </w:r>
      <w:r w:rsidR="00064B53" w:rsidRPr="00C26DAC">
        <w:rPr>
          <w:rFonts w:ascii="Arial" w:hAnsi="Arial" w:cs="Arial"/>
          <w:color w:val="000000" w:themeColor="text1"/>
          <w:sz w:val="24"/>
          <w:szCs w:val="24"/>
        </w:rPr>
        <w:t xml:space="preserve">Act. </w:t>
      </w:r>
      <w:r w:rsidR="00064B53" w:rsidRPr="00C26DAC">
        <w:rPr>
          <w:rFonts w:ascii="Arial" w:hAnsi="Arial" w:cs="Arial"/>
          <w:sz w:val="24"/>
          <w:szCs w:val="24"/>
        </w:rPr>
        <w:t>Those powers include, amongst others, the power to assess and collect tax</w:t>
      </w:r>
      <w:r w:rsidR="00861963" w:rsidRPr="00C26DAC">
        <w:rPr>
          <w:rFonts w:ascii="Arial" w:hAnsi="Arial" w:cs="Arial"/>
          <w:sz w:val="24"/>
          <w:szCs w:val="24"/>
        </w:rPr>
        <w:t>es and duties on behalf of the S</w:t>
      </w:r>
      <w:r w:rsidR="00064B53" w:rsidRPr="00C26DAC">
        <w:rPr>
          <w:rFonts w:ascii="Arial" w:hAnsi="Arial" w:cs="Arial"/>
          <w:sz w:val="24"/>
          <w:szCs w:val="24"/>
        </w:rPr>
        <w:t>tate in terms of the laws set out in the Schedule of the Act. These laws, for purposes of this application include the Income Tax Act 24 of 1981, the Customs of Excise Act 20 of</w:t>
      </w:r>
      <w:r w:rsidR="00861963" w:rsidRPr="00C26DAC">
        <w:rPr>
          <w:rFonts w:ascii="Arial" w:hAnsi="Arial" w:cs="Arial"/>
          <w:sz w:val="24"/>
          <w:szCs w:val="24"/>
        </w:rPr>
        <w:t xml:space="preserve"> 1998 and the Value-Added Tax Act</w:t>
      </w:r>
      <w:r w:rsidR="00064B53" w:rsidRPr="00C26DAC">
        <w:rPr>
          <w:rFonts w:ascii="Arial" w:hAnsi="Arial" w:cs="Arial"/>
          <w:sz w:val="24"/>
          <w:szCs w:val="24"/>
        </w:rPr>
        <w:t xml:space="preserve"> </w:t>
      </w:r>
      <w:r w:rsidR="00861963" w:rsidRPr="00C26DAC">
        <w:rPr>
          <w:rFonts w:ascii="Arial" w:hAnsi="Arial" w:cs="Arial"/>
          <w:sz w:val="24"/>
          <w:szCs w:val="24"/>
        </w:rPr>
        <w:t xml:space="preserve">10 of </w:t>
      </w:r>
      <w:r w:rsidR="00064B53" w:rsidRPr="00C26DAC">
        <w:rPr>
          <w:rFonts w:ascii="Arial" w:hAnsi="Arial" w:cs="Arial"/>
          <w:sz w:val="24"/>
          <w:szCs w:val="24"/>
        </w:rPr>
        <w:t xml:space="preserve">2000. </w:t>
      </w:r>
    </w:p>
    <w:p w14:paraId="6A5256E3" w14:textId="77777777" w:rsidR="00861963" w:rsidRPr="00861963" w:rsidRDefault="00861963" w:rsidP="00861963">
      <w:pPr>
        <w:pStyle w:val="ListParagraph"/>
        <w:rPr>
          <w:rFonts w:ascii="Arial" w:hAnsi="Arial" w:cs="Arial"/>
          <w:sz w:val="24"/>
          <w:szCs w:val="24"/>
        </w:rPr>
      </w:pPr>
    </w:p>
    <w:p w14:paraId="73DC3C38" w14:textId="7F1A6626" w:rsidR="00862A74" w:rsidRPr="00C26DAC" w:rsidRDefault="00C26DAC" w:rsidP="00C26DAC">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36035E" w:rsidRPr="00C26DAC">
        <w:rPr>
          <w:rFonts w:ascii="Arial" w:hAnsi="Arial" w:cs="Arial"/>
          <w:sz w:val="24"/>
          <w:szCs w:val="24"/>
        </w:rPr>
        <w:t>NAMRA</w:t>
      </w:r>
      <w:r w:rsidR="00064B53" w:rsidRPr="00C26DAC">
        <w:rPr>
          <w:rFonts w:ascii="Arial" w:hAnsi="Arial" w:cs="Arial"/>
          <w:sz w:val="24"/>
          <w:szCs w:val="24"/>
        </w:rPr>
        <w:t xml:space="preserve"> is also mandated to receive and record revenue on behalf of the State and to enforce the revenue laws with respect to the collection of revenue and to levy penalties and interest on overdue accounts, collect unpaid taxes and to perform any other function in relation to revenue collection as the minister may dir</w:t>
      </w:r>
      <w:r w:rsidR="00862A74" w:rsidRPr="00C26DAC">
        <w:rPr>
          <w:rFonts w:ascii="Arial" w:hAnsi="Arial" w:cs="Arial"/>
          <w:sz w:val="24"/>
          <w:szCs w:val="24"/>
        </w:rPr>
        <w:t xml:space="preserve">ect in writing. </w:t>
      </w:r>
      <w:r w:rsidR="00064B53" w:rsidRPr="00C26DAC">
        <w:rPr>
          <w:rFonts w:ascii="Arial" w:hAnsi="Arial" w:cs="Arial"/>
          <w:sz w:val="24"/>
          <w:szCs w:val="24"/>
        </w:rPr>
        <w:t xml:space="preserve"> The day-to-day functions of </w:t>
      </w:r>
      <w:r w:rsidR="0036035E" w:rsidRPr="00C26DAC">
        <w:rPr>
          <w:rFonts w:ascii="Arial" w:hAnsi="Arial" w:cs="Arial"/>
          <w:sz w:val="24"/>
          <w:szCs w:val="24"/>
        </w:rPr>
        <w:t>NAMRA</w:t>
      </w:r>
      <w:r w:rsidR="00064B53" w:rsidRPr="00C26DAC">
        <w:rPr>
          <w:rFonts w:ascii="Arial" w:hAnsi="Arial" w:cs="Arial"/>
          <w:sz w:val="24"/>
          <w:szCs w:val="24"/>
        </w:rPr>
        <w:t xml:space="preserve"> are placed in the hands of the commissioner of the Revenue Agency who is its Chie</w:t>
      </w:r>
      <w:r w:rsidR="00862A74" w:rsidRPr="00C26DAC">
        <w:rPr>
          <w:rFonts w:ascii="Arial" w:hAnsi="Arial" w:cs="Arial"/>
          <w:sz w:val="24"/>
          <w:szCs w:val="24"/>
        </w:rPr>
        <w:t xml:space="preserve">f Executive Officer per </w:t>
      </w:r>
      <w:r w:rsidR="00A073F5" w:rsidRPr="00C26DAC">
        <w:rPr>
          <w:rFonts w:ascii="Arial" w:hAnsi="Arial" w:cs="Arial"/>
          <w:sz w:val="24"/>
          <w:szCs w:val="24"/>
        </w:rPr>
        <w:t xml:space="preserve">as </w:t>
      </w:r>
      <w:r w:rsidR="00862A74" w:rsidRPr="00C26DAC">
        <w:rPr>
          <w:rFonts w:ascii="Arial" w:hAnsi="Arial" w:cs="Arial"/>
          <w:color w:val="000000" w:themeColor="text1"/>
          <w:sz w:val="24"/>
          <w:szCs w:val="24"/>
        </w:rPr>
        <w:t xml:space="preserve">s </w:t>
      </w:r>
      <w:r w:rsidR="00064B53" w:rsidRPr="00C26DAC">
        <w:rPr>
          <w:rFonts w:ascii="Arial" w:hAnsi="Arial" w:cs="Arial"/>
          <w:color w:val="000000" w:themeColor="text1"/>
          <w:sz w:val="24"/>
          <w:szCs w:val="24"/>
        </w:rPr>
        <w:t>18 of the Act</w:t>
      </w:r>
      <w:r w:rsidR="00862A74" w:rsidRPr="00C26DAC">
        <w:rPr>
          <w:rFonts w:ascii="Arial" w:hAnsi="Arial" w:cs="Arial"/>
          <w:color w:val="000000" w:themeColor="text1"/>
          <w:sz w:val="24"/>
          <w:szCs w:val="24"/>
        </w:rPr>
        <w:t>.</w:t>
      </w:r>
      <w:r w:rsidR="00862A74" w:rsidRPr="00C26DAC">
        <w:rPr>
          <w:rFonts w:ascii="Arial" w:hAnsi="Arial" w:cs="Arial"/>
          <w:sz w:val="24"/>
          <w:szCs w:val="24"/>
        </w:rPr>
        <w:t xml:space="preserve"> Moreover</w:t>
      </w:r>
      <w:r w:rsidR="00862A74" w:rsidRPr="00C26DAC">
        <w:rPr>
          <w:rFonts w:ascii="Arial" w:hAnsi="Arial" w:cs="Arial"/>
          <w:color w:val="FF0000"/>
          <w:sz w:val="24"/>
          <w:szCs w:val="24"/>
        </w:rPr>
        <w:t xml:space="preserve"> </w:t>
      </w:r>
      <w:r w:rsidR="00862A74" w:rsidRPr="00C26DAC">
        <w:rPr>
          <w:rFonts w:ascii="Arial" w:hAnsi="Arial" w:cs="Arial"/>
          <w:color w:val="000000" w:themeColor="text1"/>
          <w:sz w:val="24"/>
          <w:szCs w:val="24"/>
        </w:rPr>
        <w:t>s</w:t>
      </w:r>
      <w:r w:rsidR="00064B53" w:rsidRPr="00C26DAC">
        <w:rPr>
          <w:rFonts w:ascii="Arial" w:hAnsi="Arial" w:cs="Arial"/>
          <w:color w:val="000000" w:themeColor="text1"/>
          <w:sz w:val="24"/>
          <w:szCs w:val="24"/>
        </w:rPr>
        <w:t xml:space="preserve"> 20 of that Act </w:t>
      </w:r>
      <w:r w:rsidR="00064B53" w:rsidRPr="00C26DAC">
        <w:rPr>
          <w:rFonts w:ascii="Arial" w:hAnsi="Arial" w:cs="Arial"/>
          <w:sz w:val="24"/>
          <w:szCs w:val="24"/>
        </w:rPr>
        <w:t xml:space="preserve">provides that the functions of the commissioner are to administer the activities of </w:t>
      </w:r>
      <w:r w:rsidR="0036035E" w:rsidRPr="00C26DAC">
        <w:rPr>
          <w:rFonts w:ascii="Arial" w:hAnsi="Arial" w:cs="Arial"/>
          <w:sz w:val="24"/>
          <w:szCs w:val="24"/>
        </w:rPr>
        <w:t xml:space="preserve">NAMRA </w:t>
      </w:r>
      <w:r w:rsidR="00064B53" w:rsidRPr="00C26DAC">
        <w:rPr>
          <w:rFonts w:ascii="Arial" w:hAnsi="Arial" w:cs="Arial"/>
          <w:sz w:val="24"/>
          <w:szCs w:val="24"/>
        </w:rPr>
        <w:t xml:space="preserve">to the Board and to administer, organise and control the staff members of </w:t>
      </w:r>
      <w:r w:rsidR="0036035E" w:rsidRPr="00C26DAC">
        <w:rPr>
          <w:rFonts w:ascii="Arial" w:hAnsi="Arial" w:cs="Arial"/>
          <w:sz w:val="24"/>
          <w:szCs w:val="24"/>
        </w:rPr>
        <w:t>NAMRA</w:t>
      </w:r>
      <w:r w:rsidR="00064B53" w:rsidRPr="00C26DAC">
        <w:rPr>
          <w:rFonts w:ascii="Arial" w:hAnsi="Arial" w:cs="Arial"/>
          <w:sz w:val="24"/>
          <w:szCs w:val="24"/>
        </w:rPr>
        <w:t xml:space="preserve"> in accordance with the </w:t>
      </w:r>
      <w:r w:rsidR="00862A74" w:rsidRPr="00C26DAC">
        <w:rPr>
          <w:rFonts w:ascii="Arial" w:hAnsi="Arial" w:cs="Arial"/>
          <w:sz w:val="24"/>
          <w:szCs w:val="24"/>
        </w:rPr>
        <w:t>Revenue Agency Human Resources P</w:t>
      </w:r>
      <w:r w:rsidR="00064B53" w:rsidRPr="00C26DAC">
        <w:rPr>
          <w:rFonts w:ascii="Arial" w:hAnsi="Arial" w:cs="Arial"/>
          <w:sz w:val="24"/>
          <w:szCs w:val="24"/>
        </w:rPr>
        <w:t>olicy and to properly, efficiently, and effectively perform the function</w:t>
      </w:r>
      <w:r w:rsidR="00862A74" w:rsidRPr="00C26DAC">
        <w:rPr>
          <w:rFonts w:ascii="Arial" w:hAnsi="Arial" w:cs="Arial"/>
          <w:sz w:val="24"/>
          <w:szCs w:val="24"/>
        </w:rPr>
        <w:t>s and execute the mandate of NAM</w:t>
      </w:r>
      <w:r w:rsidR="00064B53" w:rsidRPr="00C26DAC">
        <w:rPr>
          <w:rFonts w:ascii="Arial" w:hAnsi="Arial" w:cs="Arial"/>
          <w:sz w:val="24"/>
          <w:szCs w:val="24"/>
        </w:rPr>
        <w:t xml:space="preserve">RA. </w:t>
      </w:r>
    </w:p>
    <w:p w14:paraId="62FF36EA" w14:textId="77777777" w:rsidR="00862A74" w:rsidRPr="00862A74" w:rsidRDefault="00862A74" w:rsidP="00862A74">
      <w:pPr>
        <w:pStyle w:val="ListParagraph"/>
        <w:rPr>
          <w:rFonts w:ascii="Arial" w:hAnsi="Arial" w:cs="Arial"/>
          <w:sz w:val="24"/>
          <w:szCs w:val="24"/>
        </w:rPr>
      </w:pPr>
    </w:p>
    <w:p w14:paraId="73EA9189" w14:textId="4F68C496" w:rsidR="0036035E" w:rsidRPr="00C26DAC" w:rsidRDefault="00C26DAC" w:rsidP="00C26DAC">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064B53" w:rsidRPr="00C26DAC">
        <w:rPr>
          <w:rFonts w:ascii="Arial" w:hAnsi="Arial" w:cs="Arial"/>
          <w:sz w:val="24"/>
          <w:szCs w:val="24"/>
        </w:rPr>
        <w:t xml:space="preserve">Section 21 facilities </w:t>
      </w:r>
      <w:r w:rsidR="00862A74" w:rsidRPr="00C26DAC">
        <w:rPr>
          <w:rFonts w:ascii="Arial" w:hAnsi="Arial" w:cs="Arial"/>
          <w:sz w:val="24"/>
          <w:szCs w:val="24"/>
        </w:rPr>
        <w:t>or provides for the staff of NAM</w:t>
      </w:r>
      <w:r w:rsidR="00064B53" w:rsidRPr="00C26DAC">
        <w:rPr>
          <w:rFonts w:ascii="Arial" w:hAnsi="Arial" w:cs="Arial"/>
          <w:sz w:val="24"/>
          <w:szCs w:val="24"/>
        </w:rPr>
        <w:t>RA. This section properly read</w:t>
      </w:r>
      <w:r w:rsidR="00A073F5" w:rsidRPr="00C26DAC">
        <w:rPr>
          <w:rFonts w:ascii="Arial" w:hAnsi="Arial" w:cs="Arial"/>
          <w:sz w:val="24"/>
          <w:szCs w:val="24"/>
        </w:rPr>
        <w:t>,</w:t>
      </w:r>
      <w:r w:rsidR="00064B53" w:rsidRPr="00C26DAC">
        <w:rPr>
          <w:rFonts w:ascii="Arial" w:hAnsi="Arial" w:cs="Arial"/>
          <w:sz w:val="24"/>
          <w:szCs w:val="24"/>
        </w:rPr>
        <w:t xml:space="preserve"> established a unitary administrative organisation headed by the Commissioner and whose sole purpose and objective is to implement the prescribed tax laws of the Republic of Namibia. </w:t>
      </w:r>
    </w:p>
    <w:p w14:paraId="08DE2F81" w14:textId="77777777" w:rsidR="00862A74" w:rsidRPr="00862A74" w:rsidRDefault="00862A74" w:rsidP="00862A74">
      <w:pPr>
        <w:pStyle w:val="ListParagraph"/>
        <w:spacing w:after="0" w:line="360" w:lineRule="auto"/>
        <w:ind w:left="0"/>
        <w:jc w:val="both"/>
        <w:rPr>
          <w:rFonts w:ascii="Arial" w:hAnsi="Arial" w:cs="Arial"/>
          <w:sz w:val="24"/>
          <w:szCs w:val="24"/>
        </w:rPr>
      </w:pPr>
    </w:p>
    <w:p w14:paraId="4ED12FB8" w14:textId="77777777" w:rsidR="0036035E" w:rsidRDefault="00064B53" w:rsidP="004A1077">
      <w:pPr>
        <w:spacing w:line="360" w:lineRule="auto"/>
        <w:jc w:val="both"/>
        <w:rPr>
          <w:rFonts w:ascii="Arial" w:hAnsi="Arial" w:cs="Arial"/>
          <w:sz w:val="24"/>
          <w:szCs w:val="24"/>
        </w:rPr>
      </w:pPr>
      <w:r w:rsidRPr="0036035E">
        <w:rPr>
          <w:rFonts w:ascii="Arial" w:hAnsi="Arial" w:cs="Arial"/>
          <w:i/>
          <w:sz w:val="24"/>
          <w:szCs w:val="24"/>
        </w:rPr>
        <w:t>The Income Tax Act 24 of 1981</w:t>
      </w:r>
      <w:r w:rsidRPr="00064B53">
        <w:rPr>
          <w:rFonts w:ascii="Arial" w:hAnsi="Arial" w:cs="Arial"/>
          <w:sz w:val="24"/>
          <w:szCs w:val="24"/>
        </w:rPr>
        <w:t xml:space="preserve"> </w:t>
      </w:r>
    </w:p>
    <w:p w14:paraId="4A20871A" w14:textId="4AA5394D" w:rsidR="0036035E" w:rsidRPr="00C26DAC" w:rsidRDefault="00C26DAC" w:rsidP="00C26DAC">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A073F5" w:rsidRPr="00C26DAC">
        <w:rPr>
          <w:rFonts w:ascii="Arial" w:hAnsi="Arial" w:cs="Arial"/>
          <w:sz w:val="24"/>
          <w:szCs w:val="24"/>
        </w:rPr>
        <w:t>A</w:t>
      </w:r>
      <w:r w:rsidR="000D74F0" w:rsidRPr="00C26DAC">
        <w:rPr>
          <w:rFonts w:ascii="Arial" w:hAnsi="Arial" w:cs="Arial"/>
          <w:sz w:val="24"/>
          <w:szCs w:val="24"/>
        </w:rPr>
        <w:t>t the onset it was pointed</w:t>
      </w:r>
      <w:r w:rsidR="00862A74" w:rsidRPr="00C26DAC">
        <w:rPr>
          <w:rFonts w:ascii="Arial" w:hAnsi="Arial" w:cs="Arial"/>
          <w:sz w:val="24"/>
          <w:szCs w:val="24"/>
        </w:rPr>
        <w:t xml:space="preserve"> out that s</w:t>
      </w:r>
      <w:r w:rsidR="00064B53" w:rsidRPr="00C26DAC">
        <w:rPr>
          <w:rFonts w:ascii="Arial" w:hAnsi="Arial" w:cs="Arial"/>
          <w:sz w:val="24"/>
          <w:szCs w:val="24"/>
        </w:rPr>
        <w:t xml:space="preserve"> 3 of the Income Tax Act provides that: </w:t>
      </w:r>
    </w:p>
    <w:p w14:paraId="5CEBC171" w14:textId="77777777" w:rsidR="00862A74" w:rsidRPr="00862A74" w:rsidRDefault="00862A74" w:rsidP="00862A74">
      <w:pPr>
        <w:pStyle w:val="ListParagraph"/>
        <w:spacing w:after="0" w:line="360" w:lineRule="auto"/>
        <w:ind w:left="0"/>
        <w:jc w:val="both"/>
        <w:rPr>
          <w:rFonts w:ascii="Arial" w:hAnsi="Arial" w:cs="Arial"/>
          <w:sz w:val="24"/>
          <w:szCs w:val="24"/>
        </w:rPr>
      </w:pPr>
    </w:p>
    <w:p w14:paraId="5B68F373" w14:textId="77777777" w:rsidR="0036035E" w:rsidRPr="005407FA" w:rsidRDefault="00862A74" w:rsidP="00862A74">
      <w:pPr>
        <w:spacing w:line="360" w:lineRule="auto"/>
        <w:ind w:firstLine="720"/>
        <w:jc w:val="both"/>
        <w:rPr>
          <w:rFonts w:ascii="Arial" w:hAnsi="Arial" w:cs="Arial"/>
        </w:rPr>
      </w:pPr>
      <w:r>
        <w:rPr>
          <w:rFonts w:ascii="Arial" w:hAnsi="Arial" w:cs="Arial"/>
        </w:rPr>
        <w:t>‘</w:t>
      </w:r>
      <w:r w:rsidR="00064B53" w:rsidRPr="005407FA">
        <w:rPr>
          <w:rFonts w:ascii="Arial" w:hAnsi="Arial" w:cs="Arial"/>
        </w:rPr>
        <w:t xml:space="preserve">Exercise of powers and performance of duties </w:t>
      </w:r>
    </w:p>
    <w:p w14:paraId="64507617" w14:textId="77777777" w:rsidR="0036035E" w:rsidRPr="005407FA" w:rsidRDefault="0036035E" w:rsidP="004A1077">
      <w:pPr>
        <w:spacing w:line="360" w:lineRule="auto"/>
        <w:jc w:val="both"/>
        <w:rPr>
          <w:rFonts w:ascii="Arial" w:hAnsi="Arial" w:cs="Arial"/>
        </w:rPr>
      </w:pPr>
      <w:r w:rsidRPr="005407FA">
        <w:rPr>
          <w:rFonts w:ascii="Arial" w:hAnsi="Arial" w:cs="Arial"/>
        </w:rPr>
        <w:t>3. (1)</w:t>
      </w:r>
      <w:r w:rsidRPr="005407FA">
        <w:rPr>
          <w:rFonts w:ascii="Arial" w:hAnsi="Arial" w:cs="Arial"/>
        </w:rPr>
        <w:tab/>
      </w:r>
      <w:r w:rsidR="00064B53" w:rsidRPr="005407FA">
        <w:rPr>
          <w:rFonts w:ascii="Arial" w:hAnsi="Arial" w:cs="Arial"/>
        </w:rPr>
        <w:t xml:space="preserve">The powers conferred and the duties imposed upon the Minister by or under the provisions of this Act or any amendment thereof may be exercised or performed by the Minister personally, or by any officer or employee carrying out the said provisions under the control, direction or supervision of the Minister. </w:t>
      </w:r>
    </w:p>
    <w:p w14:paraId="7DCF3F19" w14:textId="77777777" w:rsidR="0036035E" w:rsidRPr="005407FA" w:rsidRDefault="00064B53" w:rsidP="004A1077">
      <w:pPr>
        <w:spacing w:line="360" w:lineRule="auto"/>
        <w:jc w:val="both"/>
        <w:rPr>
          <w:rFonts w:ascii="Arial" w:hAnsi="Arial" w:cs="Arial"/>
        </w:rPr>
      </w:pPr>
      <w:r w:rsidRPr="005407FA">
        <w:rPr>
          <w:rFonts w:ascii="Arial" w:hAnsi="Arial" w:cs="Arial"/>
        </w:rPr>
        <w:t xml:space="preserve">(2) </w:t>
      </w:r>
      <w:r w:rsidR="0036035E" w:rsidRPr="005407FA">
        <w:rPr>
          <w:rFonts w:ascii="Arial" w:hAnsi="Arial" w:cs="Arial"/>
        </w:rPr>
        <w:tab/>
      </w:r>
      <w:r w:rsidRPr="005407FA">
        <w:rPr>
          <w:rFonts w:ascii="Arial" w:hAnsi="Arial" w:cs="Arial"/>
        </w:rPr>
        <w:t xml:space="preserve">Any decision made and any notice or communication issued or signed by any such officer or employee may be withdrawn or amended by the Minister or by the officer or employee </w:t>
      </w:r>
      <w:r w:rsidRPr="005407FA">
        <w:rPr>
          <w:rFonts w:ascii="Arial" w:hAnsi="Arial" w:cs="Arial"/>
        </w:rPr>
        <w:lastRenderedPageBreak/>
        <w:t>concerned, and shall for the purposes of the said provisions, until it has been so withdrawn, be deemed to have been made, issued or signed by the Minister: Provided that a decision made by any such officer or employee in the exercise of any discretionary power under the provisions of this Act or of any previous income tax law shall not be withdrawn or amended after the expiration of two years from the date of the written notification of such decision or of the notice of assessment giving effect thereto, if all the material facts were known to the said officer or employee when he m</w:t>
      </w:r>
      <w:r w:rsidR="0036035E" w:rsidRPr="005407FA">
        <w:rPr>
          <w:rFonts w:ascii="Arial" w:hAnsi="Arial" w:cs="Arial"/>
        </w:rPr>
        <w:t>ade his decision.</w:t>
      </w:r>
    </w:p>
    <w:p w14:paraId="12B48DC2" w14:textId="77777777" w:rsidR="0036035E" w:rsidRPr="005407FA" w:rsidRDefault="0036035E" w:rsidP="0036035E">
      <w:pPr>
        <w:spacing w:line="360" w:lineRule="auto"/>
        <w:jc w:val="both"/>
        <w:rPr>
          <w:rFonts w:ascii="Arial" w:hAnsi="Arial" w:cs="Arial"/>
        </w:rPr>
      </w:pPr>
      <w:r w:rsidRPr="005407FA">
        <w:rPr>
          <w:rFonts w:ascii="Arial" w:hAnsi="Arial" w:cs="Arial"/>
        </w:rPr>
        <w:t>(3)</w:t>
      </w:r>
      <w:r w:rsidRPr="005407FA">
        <w:rPr>
          <w:rFonts w:ascii="Arial" w:hAnsi="Arial" w:cs="Arial"/>
        </w:rPr>
        <w:tab/>
      </w:r>
      <w:r w:rsidR="00064B53" w:rsidRPr="005407FA">
        <w:rPr>
          <w:rFonts w:ascii="Arial" w:hAnsi="Arial" w:cs="Arial"/>
        </w:rPr>
        <w:t>Any written decision made by the Minister personally in the exercise of any discretionary power under the provisions of this Act or of any previous income tax law shall not be withdrawn or amended by the Minister if all the material facts were known to him</w:t>
      </w:r>
      <w:r w:rsidR="00862A74">
        <w:rPr>
          <w:rFonts w:ascii="Arial" w:hAnsi="Arial" w:cs="Arial"/>
        </w:rPr>
        <w:t xml:space="preserve"> when he made his decision.’</w:t>
      </w:r>
    </w:p>
    <w:p w14:paraId="33AEFFB4" w14:textId="58EF417F" w:rsidR="00862A74" w:rsidRPr="00C26DAC" w:rsidRDefault="00C26DAC" w:rsidP="00C26DAC">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064B53" w:rsidRPr="00C26DAC">
        <w:rPr>
          <w:rFonts w:ascii="Arial" w:hAnsi="Arial" w:cs="Arial"/>
          <w:sz w:val="24"/>
          <w:szCs w:val="24"/>
        </w:rPr>
        <w:t xml:space="preserve">The allegations that the officials of </w:t>
      </w:r>
      <w:r w:rsidR="0036035E" w:rsidRPr="00C26DAC">
        <w:rPr>
          <w:rFonts w:ascii="Arial" w:hAnsi="Arial" w:cs="Arial"/>
          <w:sz w:val="24"/>
          <w:szCs w:val="24"/>
        </w:rPr>
        <w:t>NAMRA</w:t>
      </w:r>
      <w:r w:rsidR="00064B53" w:rsidRPr="00C26DAC">
        <w:rPr>
          <w:rFonts w:ascii="Arial" w:hAnsi="Arial" w:cs="Arial"/>
          <w:sz w:val="24"/>
          <w:szCs w:val="24"/>
        </w:rPr>
        <w:t xml:space="preserve"> were not authorised by the Minister to act in the manner </w:t>
      </w:r>
      <w:r w:rsidR="00A073F5" w:rsidRPr="00C26DAC">
        <w:rPr>
          <w:rFonts w:ascii="Arial" w:hAnsi="Arial" w:cs="Arial"/>
          <w:sz w:val="24"/>
          <w:szCs w:val="24"/>
        </w:rPr>
        <w:t>they did under s</w:t>
      </w:r>
      <w:r w:rsidR="00064B53" w:rsidRPr="00C26DAC">
        <w:rPr>
          <w:rFonts w:ascii="Arial" w:hAnsi="Arial" w:cs="Arial"/>
          <w:sz w:val="24"/>
          <w:szCs w:val="24"/>
        </w:rPr>
        <w:t xml:space="preserve"> 67 and </w:t>
      </w:r>
      <w:r w:rsidR="00A073F5" w:rsidRPr="00C26DAC">
        <w:rPr>
          <w:rFonts w:ascii="Arial" w:hAnsi="Arial" w:cs="Arial"/>
          <w:sz w:val="24"/>
          <w:szCs w:val="24"/>
        </w:rPr>
        <w:t xml:space="preserve">S </w:t>
      </w:r>
      <w:r w:rsidR="00064B53" w:rsidRPr="00C26DAC">
        <w:rPr>
          <w:rFonts w:ascii="Arial" w:hAnsi="Arial" w:cs="Arial"/>
          <w:sz w:val="24"/>
          <w:szCs w:val="24"/>
        </w:rPr>
        <w:t>91</w:t>
      </w:r>
      <w:r w:rsidR="00A073F5" w:rsidRPr="00C26DAC">
        <w:rPr>
          <w:rFonts w:ascii="Arial" w:hAnsi="Arial" w:cs="Arial"/>
          <w:sz w:val="24"/>
          <w:szCs w:val="24"/>
        </w:rPr>
        <w:t>of the Act</w:t>
      </w:r>
      <w:r w:rsidR="00064B53" w:rsidRPr="00C26DAC">
        <w:rPr>
          <w:rFonts w:ascii="Arial" w:hAnsi="Arial" w:cs="Arial"/>
          <w:sz w:val="24"/>
          <w:szCs w:val="24"/>
        </w:rPr>
        <w:t xml:space="preserve"> are clear and unambiguous</w:t>
      </w:r>
      <w:r w:rsidR="0036035E" w:rsidRPr="00C26DAC">
        <w:rPr>
          <w:rFonts w:ascii="Arial" w:hAnsi="Arial" w:cs="Arial"/>
          <w:sz w:val="24"/>
          <w:szCs w:val="24"/>
        </w:rPr>
        <w:t>ly provided for in the</w:t>
      </w:r>
      <w:r w:rsidR="00064B53" w:rsidRPr="00C26DAC">
        <w:rPr>
          <w:rFonts w:ascii="Arial" w:hAnsi="Arial" w:cs="Arial"/>
          <w:sz w:val="24"/>
          <w:szCs w:val="24"/>
        </w:rPr>
        <w:t xml:space="preserve"> provisions of the </w:t>
      </w:r>
      <w:r w:rsidR="00A073F5" w:rsidRPr="00C26DAC">
        <w:rPr>
          <w:rFonts w:ascii="Arial" w:hAnsi="Arial" w:cs="Arial"/>
          <w:sz w:val="24"/>
          <w:szCs w:val="24"/>
        </w:rPr>
        <w:t>NAMRA Act and t</w:t>
      </w:r>
      <w:r w:rsidR="0036035E" w:rsidRPr="00C26DAC">
        <w:rPr>
          <w:rFonts w:ascii="Arial" w:hAnsi="Arial" w:cs="Arial"/>
          <w:sz w:val="24"/>
          <w:szCs w:val="24"/>
        </w:rPr>
        <w:t>he Income Tax Act.</w:t>
      </w:r>
      <w:r w:rsidR="00064B53" w:rsidRPr="00C26DAC">
        <w:rPr>
          <w:rFonts w:ascii="Arial" w:hAnsi="Arial" w:cs="Arial"/>
          <w:sz w:val="24"/>
          <w:szCs w:val="24"/>
        </w:rPr>
        <w:t xml:space="preserve"> </w:t>
      </w:r>
    </w:p>
    <w:p w14:paraId="5B946705" w14:textId="77777777" w:rsidR="00862A74" w:rsidRDefault="00862A74" w:rsidP="00862A74">
      <w:pPr>
        <w:pStyle w:val="ListParagraph"/>
        <w:spacing w:after="0" w:line="360" w:lineRule="auto"/>
        <w:ind w:left="0"/>
        <w:jc w:val="both"/>
        <w:rPr>
          <w:rFonts w:ascii="Arial" w:hAnsi="Arial" w:cs="Arial"/>
          <w:sz w:val="24"/>
          <w:szCs w:val="24"/>
        </w:rPr>
      </w:pPr>
    </w:p>
    <w:p w14:paraId="6741015B" w14:textId="52DCBC0B" w:rsidR="0036035E" w:rsidRPr="00C26DAC" w:rsidRDefault="00C26DAC" w:rsidP="00C26DAC">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064B53" w:rsidRPr="00C26DAC">
        <w:rPr>
          <w:rFonts w:ascii="Arial" w:hAnsi="Arial" w:cs="Arial"/>
          <w:sz w:val="24"/>
          <w:szCs w:val="24"/>
        </w:rPr>
        <w:t xml:space="preserve">Chapter 3 part 1 of the </w:t>
      </w:r>
      <w:r w:rsidR="0036035E" w:rsidRPr="00C26DAC">
        <w:rPr>
          <w:rFonts w:ascii="Arial" w:hAnsi="Arial" w:cs="Arial"/>
          <w:sz w:val="24"/>
          <w:szCs w:val="24"/>
        </w:rPr>
        <w:t xml:space="preserve">Income Tax </w:t>
      </w:r>
      <w:r w:rsidR="00A073F5" w:rsidRPr="00C26DAC">
        <w:rPr>
          <w:rFonts w:ascii="Arial" w:hAnsi="Arial" w:cs="Arial"/>
          <w:sz w:val="24"/>
          <w:szCs w:val="24"/>
        </w:rPr>
        <w:t xml:space="preserve">Act </w:t>
      </w:r>
      <w:r w:rsidR="00064B53" w:rsidRPr="00C26DAC">
        <w:rPr>
          <w:rFonts w:ascii="Arial" w:hAnsi="Arial" w:cs="Arial"/>
          <w:sz w:val="24"/>
          <w:szCs w:val="24"/>
        </w:rPr>
        <w:t xml:space="preserve">governs the returns. Section 56 provides: </w:t>
      </w:r>
    </w:p>
    <w:p w14:paraId="43DDF865" w14:textId="77777777" w:rsidR="00862A74" w:rsidRPr="00862A74" w:rsidRDefault="00862A74" w:rsidP="00862A74">
      <w:pPr>
        <w:pStyle w:val="ListParagraph"/>
        <w:spacing w:after="0" w:line="360" w:lineRule="auto"/>
        <w:ind w:left="0"/>
        <w:jc w:val="both"/>
        <w:rPr>
          <w:rFonts w:ascii="Arial" w:hAnsi="Arial" w:cs="Arial"/>
          <w:sz w:val="24"/>
          <w:szCs w:val="24"/>
        </w:rPr>
      </w:pPr>
    </w:p>
    <w:p w14:paraId="358F0998" w14:textId="77777777" w:rsidR="0036035E" w:rsidRPr="00862A74" w:rsidRDefault="00862A74" w:rsidP="00862A74">
      <w:pPr>
        <w:spacing w:line="360" w:lineRule="auto"/>
        <w:ind w:firstLine="720"/>
        <w:jc w:val="both"/>
        <w:rPr>
          <w:rFonts w:ascii="Arial" w:hAnsi="Arial" w:cs="Arial"/>
        </w:rPr>
      </w:pPr>
      <w:r w:rsidRPr="00862A74">
        <w:rPr>
          <w:rFonts w:ascii="Arial" w:hAnsi="Arial" w:cs="Arial"/>
        </w:rPr>
        <w:t>‘</w:t>
      </w:r>
      <w:r w:rsidR="00064B53" w:rsidRPr="00862A74">
        <w:rPr>
          <w:rFonts w:ascii="Arial" w:hAnsi="Arial" w:cs="Arial"/>
        </w:rPr>
        <w:t>Taxpayer responsible to furnish a return of income and a computation of the tax payable, and to pay the tax so payable, and the manner of fu</w:t>
      </w:r>
      <w:r w:rsidR="0036035E" w:rsidRPr="00862A74">
        <w:rPr>
          <w:rFonts w:ascii="Arial" w:hAnsi="Arial" w:cs="Arial"/>
        </w:rPr>
        <w:t>rnishing returns and interim re</w:t>
      </w:r>
      <w:r w:rsidR="00064B53" w:rsidRPr="00862A74">
        <w:rPr>
          <w:rFonts w:ascii="Arial" w:hAnsi="Arial" w:cs="Arial"/>
        </w:rPr>
        <w:t xml:space="preserve">turns </w:t>
      </w:r>
    </w:p>
    <w:p w14:paraId="4B6FC9F6" w14:textId="77777777" w:rsidR="0036035E" w:rsidRPr="00E13FF8" w:rsidRDefault="00E13FF8" w:rsidP="00862A74">
      <w:pPr>
        <w:spacing w:line="360" w:lineRule="auto"/>
        <w:jc w:val="both"/>
        <w:rPr>
          <w:rFonts w:ascii="Arial" w:hAnsi="Arial" w:cs="Arial"/>
        </w:rPr>
      </w:pPr>
      <w:r w:rsidRPr="00E13FF8">
        <w:rPr>
          <w:rFonts w:ascii="Arial" w:hAnsi="Arial" w:cs="Arial"/>
        </w:rPr>
        <w:t xml:space="preserve"> </w:t>
      </w:r>
      <w:r w:rsidR="00064B53" w:rsidRPr="00E13FF8">
        <w:rPr>
          <w:rFonts w:ascii="Arial" w:hAnsi="Arial" w:cs="Arial"/>
        </w:rPr>
        <w:t xml:space="preserve">56. (1) Subject to subsections (4), (5) and (16), every person </w:t>
      </w:r>
      <w:r w:rsidR="0036035E" w:rsidRPr="00E13FF8">
        <w:rPr>
          <w:rFonts w:ascii="Arial" w:hAnsi="Arial" w:cs="Arial"/>
        </w:rPr>
        <w:t>who is personally or in a repre</w:t>
      </w:r>
      <w:r w:rsidR="00064B53" w:rsidRPr="00E13FF8">
        <w:rPr>
          <w:rFonts w:ascii="Arial" w:hAnsi="Arial" w:cs="Arial"/>
        </w:rPr>
        <w:t xml:space="preserve">sentative capacity liable to taxation under this Act in respect of a year of assessment, shall not later than the last day fixed by subsection (1A) – </w:t>
      </w:r>
    </w:p>
    <w:p w14:paraId="1AA3AF9F" w14:textId="77777777" w:rsidR="0036035E" w:rsidRPr="00E13FF8" w:rsidRDefault="00064B53" w:rsidP="0036035E">
      <w:pPr>
        <w:spacing w:line="360" w:lineRule="auto"/>
        <w:jc w:val="both"/>
        <w:rPr>
          <w:rFonts w:ascii="Arial" w:hAnsi="Arial" w:cs="Arial"/>
        </w:rPr>
      </w:pPr>
      <w:r w:rsidRPr="00E13FF8">
        <w:rPr>
          <w:rFonts w:ascii="Arial" w:hAnsi="Arial" w:cs="Arial"/>
        </w:rPr>
        <w:t xml:space="preserve">…. </w:t>
      </w:r>
    </w:p>
    <w:p w14:paraId="149524A8" w14:textId="77777777" w:rsidR="0036035E" w:rsidRPr="00E13FF8" w:rsidRDefault="00064B53" w:rsidP="0036035E">
      <w:pPr>
        <w:spacing w:line="360" w:lineRule="auto"/>
        <w:jc w:val="both"/>
        <w:rPr>
          <w:rFonts w:ascii="Arial" w:hAnsi="Arial" w:cs="Arial"/>
        </w:rPr>
      </w:pPr>
      <w:r w:rsidRPr="00E13FF8">
        <w:rPr>
          <w:rFonts w:ascii="Arial" w:hAnsi="Arial" w:cs="Arial"/>
        </w:rPr>
        <w:t>(1A) The last day for the furnishing of a return of income and payment of the tax due in terms of subsection (1) is –</w:t>
      </w:r>
    </w:p>
    <w:p w14:paraId="38ABF5DB" w14:textId="77777777" w:rsidR="0036035E" w:rsidRPr="00E13FF8" w:rsidRDefault="007D4999" w:rsidP="0036035E">
      <w:pPr>
        <w:spacing w:line="360" w:lineRule="auto"/>
        <w:jc w:val="both"/>
        <w:rPr>
          <w:rFonts w:ascii="Arial" w:hAnsi="Arial" w:cs="Arial"/>
        </w:rPr>
      </w:pPr>
      <w:r>
        <w:rPr>
          <w:rFonts w:ascii="Arial" w:hAnsi="Arial" w:cs="Arial"/>
        </w:rPr>
        <w:t xml:space="preserve"> …</w:t>
      </w:r>
    </w:p>
    <w:p w14:paraId="3803AE92" w14:textId="77777777" w:rsidR="0036035E" w:rsidRPr="00E13FF8" w:rsidRDefault="00064B53" w:rsidP="0036035E">
      <w:pPr>
        <w:spacing w:line="360" w:lineRule="auto"/>
        <w:jc w:val="both"/>
        <w:rPr>
          <w:rFonts w:ascii="Arial" w:hAnsi="Arial" w:cs="Arial"/>
        </w:rPr>
      </w:pPr>
      <w:r w:rsidRPr="00E13FF8">
        <w:rPr>
          <w:rFonts w:ascii="Arial" w:hAnsi="Arial" w:cs="Arial"/>
        </w:rPr>
        <w:t xml:space="preserve">(b) in relation to a taxpayer </w:t>
      </w:r>
      <w:r w:rsidR="0036035E" w:rsidRPr="00E13FF8">
        <w:rPr>
          <w:rFonts w:ascii="Arial" w:hAnsi="Arial" w:cs="Arial"/>
        </w:rPr>
        <w:t>–</w:t>
      </w:r>
      <w:r w:rsidRPr="00E13FF8">
        <w:rPr>
          <w:rFonts w:ascii="Arial" w:hAnsi="Arial" w:cs="Arial"/>
        </w:rPr>
        <w:t xml:space="preserve"> </w:t>
      </w:r>
    </w:p>
    <w:p w14:paraId="004CF2FB" w14:textId="77777777" w:rsidR="0036035E" w:rsidRPr="00E13FF8" w:rsidRDefault="00064B53" w:rsidP="0036035E">
      <w:pPr>
        <w:spacing w:line="360" w:lineRule="auto"/>
        <w:jc w:val="both"/>
        <w:rPr>
          <w:rFonts w:ascii="Arial" w:hAnsi="Arial" w:cs="Arial"/>
        </w:rPr>
      </w:pPr>
      <w:r w:rsidRPr="00E13FF8">
        <w:rPr>
          <w:rFonts w:ascii="Arial" w:hAnsi="Arial" w:cs="Arial"/>
        </w:rPr>
        <w:t xml:space="preserve">(i) which is a company; or </w:t>
      </w:r>
    </w:p>
    <w:p w14:paraId="231235CB" w14:textId="77777777" w:rsidR="0036035E" w:rsidRDefault="00064B53" w:rsidP="00094581">
      <w:pPr>
        <w:spacing w:after="0" w:line="360" w:lineRule="auto"/>
        <w:jc w:val="both"/>
        <w:rPr>
          <w:rFonts w:ascii="Arial" w:hAnsi="Arial" w:cs="Arial"/>
          <w:sz w:val="24"/>
          <w:szCs w:val="24"/>
        </w:rPr>
      </w:pPr>
      <w:r w:rsidRPr="00E13FF8">
        <w:rPr>
          <w:rFonts w:ascii="Arial" w:hAnsi="Arial" w:cs="Arial"/>
        </w:rPr>
        <w:t>the last day of the 7th month after the end of the year of assessment</w:t>
      </w:r>
      <w:r w:rsidRPr="00064B53">
        <w:rPr>
          <w:rFonts w:ascii="Arial" w:hAnsi="Arial" w:cs="Arial"/>
          <w:sz w:val="24"/>
          <w:szCs w:val="24"/>
        </w:rPr>
        <w:t>.</w:t>
      </w:r>
      <w:r w:rsidR="00E13FF8">
        <w:rPr>
          <w:rFonts w:ascii="Arial" w:hAnsi="Arial" w:cs="Arial"/>
          <w:sz w:val="24"/>
          <w:szCs w:val="24"/>
        </w:rPr>
        <w:t>’</w:t>
      </w:r>
    </w:p>
    <w:p w14:paraId="0CA65F7A" w14:textId="77777777" w:rsidR="00094581" w:rsidRDefault="00094581" w:rsidP="00094581">
      <w:pPr>
        <w:spacing w:after="0" w:line="360" w:lineRule="auto"/>
        <w:jc w:val="both"/>
        <w:rPr>
          <w:rFonts w:ascii="Arial" w:hAnsi="Arial" w:cs="Arial"/>
          <w:sz w:val="24"/>
          <w:szCs w:val="24"/>
        </w:rPr>
      </w:pPr>
    </w:p>
    <w:p w14:paraId="65A98C0E" w14:textId="5749984B" w:rsidR="00E13FF8" w:rsidRPr="00C26DAC" w:rsidRDefault="00C26DAC" w:rsidP="00C26DAC">
      <w:pPr>
        <w:spacing w:after="0" w:line="360" w:lineRule="auto"/>
        <w:jc w:val="both"/>
        <w:rPr>
          <w:rFonts w:ascii="Arial" w:hAnsi="Arial" w:cs="Arial"/>
          <w:sz w:val="24"/>
          <w:szCs w:val="24"/>
        </w:rPr>
      </w:pPr>
      <w:r>
        <w:rPr>
          <w:rFonts w:ascii="Arial" w:hAnsi="Arial" w:cs="Arial"/>
          <w:sz w:val="24"/>
          <w:szCs w:val="24"/>
        </w:rPr>
        <w:lastRenderedPageBreak/>
        <w:t>[22]</w:t>
      </w:r>
      <w:r>
        <w:rPr>
          <w:rFonts w:ascii="Arial" w:hAnsi="Arial" w:cs="Arial"/>
          <w:sz w:val="24"/>
          <w:szCs w:val="24"/>
        </w:rPr>
        <w:tab/>
      </w:r>
      <w:r w:rsidR="00064B53" w:rsidRPr="00C26DAC">
        <w:rPr>
          <w:rFonts w:ascii="Arial" w:hAnsi="Arial" w:cs="Arial"/>
          <w:sz w:val="24"/>
          <w:szCs w:val="24"/>
        </w:rPr>
        <w:t>The requirement of this section is that a company, in this case the applicant, has a statutory duty to make payment of the income tax for the year under consideration on the last day of the seventh month after the end of th</w:t>
      </w:r>
      <w:r w:rsidR="007D4999" w:rsidRPr="00C26DAC">
        <w:rPr>
          <w:rFonts w:ascii="Arial" w:hAnsi="Arial" w:cs="Arial"/>
          <w:sz w:val="24"/>
          <w:szCs w:val="24"/>
        </w:rPr>
        <w:t>e year of assessment. The a</w:t>
      </w:r>
      <w:r w:rsidR="00E13FF8" w:rsidRPr="00C26DAC">
        <w:rPr>
          <w:rFonts w:ascii="Arial" w:hAnsi="Arial" w:cs="Arial"/>
          <w:sz w:val="24"/>
          <w:szCs w:val="24"/>
        </w:rPr>
        <w:t>ppli</w:t>
      </w:r>
      <w:r w:rsidR="00064B53" w:rsidRPr="00C26DAC">
        <w:rPr>
          <w:rFonts w:ascii="Arial" w:hAnsi="Arial" w:cs="Arial"/>
          <w:sz w:val="24"/>
          <w:szCs w:val="24"/>
        </w:rPr>
        <w:t>cant’s end of year is 30 September every year conseq</w:t>
      </w:r>
      <w:r w:rsidR="00E13FF8" w:rsidRPr="00C26DAC">
        <w:rPr>
          <w:rFonts w:ascii="Arial" w:hAnsi="Arial" w:cs="Arial"/>
          <w:sz w:val="24"/>
          <w:szCs w:val="24"/>
        </w:rPr>
        <w:t>uently the last day for the pay</w:t>
      </w:r>
      <w:r w:rsidR="00064B53" w:rsidRPr="00C26DAC">
        <w:rPr>
          <w:rFonts w:ascii="Arial" w:hAnsi="Arial" w:cs="Arial"/>
          <w:sz w:val="24"/>
          <w:szCs w:val="24"/>
        </w:rPr>
        <w:t xml:space="preserve">ment of the income tax by the applicant is seven months after September. The day for payment is also depended on the day the returns where furnished and assessed. </w:t>
      </w:r>
    </w:p>
    <w:p w14:paraId="346EF2E4" w14:textId="77777777" w:rsidR="007D4999" w:rsidRPr="007D4999" w:rsidRDefault="007D4999" w:rsidP="007D4999">
      <w:pPr>
        <w:pStyle w:val="ListParagraph"/>
        <w:spacing w:after="0" w:line="360" w:lineRule="auto"/>
        <w:ind w:left="0"/>
        <w:jc w:val="both"/>
        <w:rPr>
          <w:rFonts w:ascii="Arial" w:hAnsi="Arial" w:cs="Arial"/>
          <w:sz w:val="24"/>
          <w:szCs w:val="24"/>
        </w:rPr>
      </w:pPr>
    </w:p>
    <w:p w14:paraId="1F68EDB2" w14:textId="77777777" w:rsidR="001B2371" w:rsidRDefault="001B2371" w:rsidP="00094581">
      <w:pPr>
        <w:spacing w:after="0" w:line="360" w:lineRule="auto"/>
        <w:jc w:val="both"/>
        <w:rPr>
          <w:rFonts w:ascii="Arial" w:hAnsi="Arial" w:cs="Arial"/>
          <w:i/>
          <w:sz w:val="24"/>
          <w:szCs w:val="24"/>
        </w:rPr>
      </w:pPr>
      <w:r w:rsidRPr="001B2371">
        <w:rPr>
          <w:rFonts w:ascii="Arial" w:hAnsi="Arial" w:cs="Arial"/>
          <w:i/>
          <w:sz w:val="24"/>
          <w:szCs w:val="24"/>
        </w:rPr>
        <w:t xml:space="preserve">Payment and Recovery of Tax Appointment of day for payment of tax and interest on overdue payments </w:t>
      </w:r>
    </w:p>
    <w:p w14:paraId="1773897A" w14:textId="77777777" w:rsidR="00094581" w:rsidRPr="001B2371" w:rsidRDefault="00094581" w:rsidP="00094581">
      <w:pPr>
        <w:spacing w:after="0" w:line="360" w:lineRule="auto"/>
        <w:jc w:val="both"/>
        <w:rPr>
          <w:rFonts w:ascii="Arial" w:hAnsi="Arial" w:cs="Arial"/>
          <w:i/>
          <w:sz w:val="24"/>
          <w:szCs w:val="24"/>
        </w:rPr>
      </w:pPr>
    </w:p>
    <w:p w14:paraId="466DCF8F" w14:textId="68EB9C8F" w:rsidR="00782789" w:rsidRPr="00C26DAC" w:rsidRDefault="00C26DAC" w:rsidP="00C26DAC">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E2000D" w:rsidRPr="00C26DAC">
        <w:rPr>
          <w:rFonts w:ascii="Arial" w:hAnsi="Arial" w:cs="Arial"/>
          <w:sz w:val="24"/>
          <w:szCs w:val="24"/>
        </w:rPr>
        <w:t>Section 79 of the Act reads as follows:</w:t>
      </w:r>
    </w:p>
    <w:p w14:paraId="7DC06A4D" w14:textId="77777777" w:rsidR="00782789" w:rsidRPr="00782789" w:rsidRDefault="00782789" w:rsidP="00782789">
      <w:pPr>
        <w:pStyle w:val="ListParagraph"/>
        <w:spacing w:after="0" w:line="360" w:lineRule="auto"/>
        <w:ind w:left="0"/>
        <w:jc w:val="both"/>
        <w:rPr>
          <w:rFonts w:ascii="Arial" w:hAnsi="Arial" w:cs="Arial"/>
          <w:sz w:val="24"/>
          <w:szCs w:val="24"/>
        </w:rPr>
      </w:pPr>
    </w:p>
    <w:p w14:paraId="59BB0581" w14:textId="77777777" w:rsidR="00E2000D" w:rsidRPr="00E2000D" w:rsidRDefault="00E2000D" w:rsidP="00E2000D">
      <w:pPr>
        <w:spacing w:line="360" w:lineRule="auto"/>
        <w:ind w:firstLine="720"/>
        <w:jc w:val="both"/>
        <w:rPr>
          <w:rFonts w:ascii="Arial" w:hAnsi="Arial" w:cs="Arial"/>
        </w:rPr>
      </w:pPr>
      <w:r>
        <w:rPr>
          <w:rFonts w:ascii="Arial" w:hAnsi="Arial" w:cs="Arial"/>
        </w:rPr>
        <w:t>‘</w:t>
      </w:r>
      <w:r w:rsidR="00782789">
        <w:rPr>
          <w:rFonts w:ascii="Arial" w:hAnsi="Arial" w:cs="Arial"/>
        </w:rPr>
        <w:t xml:space="preserve"> </w:t>
      </w:r>
      <w:r w:rsidR="001B2371" w:rsidRPr="00E2000D">
        <w:rPr>
          <w:rFonts w:ascii="Arial" w:hAnsi="Arial" w:cs="Arial"/>
        </w:rPr>
        <w:t xml:space="preserve">(1) Subject to the provisions of section 80 any tax chargeable shall be paid on the due date for such payment as specified in section 56 of this Act. </w:t>
      </w:r>
    </w:p>
    <w:p w14:paraId="76CF17AD" w14:textId="77777777" w:rsidR="00E2000D" w:rsidRDefault="001B2371" w:rsidP="00094581">
      <w:pPr>
        <w:spacing w:after="0" w:line="360" w:lineRule="auto"/>
        <w:jc w:val="both"/>
        <w:rPr>
          <w:rFonts w:ascii="Arial" w:hAnsi="Arial" w:cs="Arial"/>
        </w:rPr>
      </w:pPr>
      <w:r w:rsidRPr="00E2000D">
        <w:rPr>
          <w:rFonts w:ascii="Arial" w:hAnsi="Arial" w:cs="Arial"/>
        </w:rPr>
        <w:t>(2) If the taxpayer fails to pay any tax in full on or before the date for payment of such tax as specified in the Act or any extension of such due date which the Minister may grant in terms of paragraph (a) of subsection (3) of section 56, as the case may be, interest shall be paid by the taxpayer on the outstanding balance of such tax at the rate of 20 percent per annum calculated as from the day immediately following such due date for pa</w:t>
      </w:r>
      <w:r w:rsidR="00094581">
        <w:rPr>
          <w:rFonts w:ascii="Arial" w:hAnsi="Arial" w:cs="Arial"/>
        </w:rPr>
        <w:t>yment until the day of payment.’</w:t>
      </w:r>
    </w:p>
    <w:p w14:paraId="01CC44AF" w14:textId="77777777" w:rsidR="00094581" w:rsidRPr="00E2000D" w:rsidRDefault="00094581" w:rsidP="00094581">
      <w:pPr>
        <w:spacing w:after="0" w:line="360" w:lineRule="auto"/>
        <w:jc w:val="both"/>
        <w:rPr>
          <w:rFonts w:ascii="Arial" w:hAnsi="Arial" w:cs="Arial"/>
        </w:rPr>
      </w:pPr>
    </w:p>
    <w:p w14:paraId="1473925E" w14:textId="7005141D" w:rsidR="001B2371" w:rsidRPr="00C26DAC" w:rsidRDefault="00C26DAC" w:rsidP="00C26DAC">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782789" w:rsidRPr="00C26DAC">
        <w:rPr>
          <w:rFonts w:ascii="Arial" w:hAnsi="Arial" w:cs="Arial"/>
          <w:sz w:val="24"/>
          <w:szCs w:val="24"/>
        </w:rPr>
        <w:t>In terms of s</w:t>
      </w:r>
      <w:r w:rsidR="001B2371" w:rsidRPr="00C26DAC">
        <w:rPr>
          <w:rFonts w:ascii="Arial" w:hAnsi="Arial" w:cs="Arial"/>
          <w:sz w:val="24"/>
          <w:szCs w:val="24"/>
        </w:rPr>
        <w:t xml:space="preserve"> 79, the payment of the income tax must be made in terms o</w:t>
      </w:r>
      <w:r w:rsidR="00782789" w:rsidRPr="00C26DAC">
        <w:rPr>
          <w:rFonts w:ascii="Arial" w:hAnsi="Arial" w:cs="Arial"/>
          <w:sz w:val="24"/>
          <w:szCs w:val="24"/>
        </w:rPr>
        <w:t>f the prescribed time in s</w:t>
      </w:r>
      <w:r w:rsidR="001B2371" w:rsidRPr="00C26DAC">
        <w:rPr>
          <w:rFonts w:ascii="Arial" w:hAnsi="Arial" w:cs="Arial"/>
          <w:sz w:val="24"/>
          <w:szCs w:val="24"/>
        </w:rPr>
        <w:t xml:space="preserve"> 56. The applicant’s tax was due to be paid on the dates set out above for each year of assessment. Because the applicant failed to pay, the Minister accordingly levied interest and penalties as there was no extension sought by the applicant.</w:t>
      </w:r>
    </w:p>
    <w:p w14:paraId="30C2DABF" w14:textId="77777777" w:rsidR="00094581" w:rsidRPr="00782789" w:rsidRDefault="00094581" w:rsidP="00094581">
      <w:pPr>
        <w:pStyle w:val="ListParagraph"/>
        <w:spacing w:after="0" w:line="360" w:lineRule="auto"/>
        <w:ind w:left="0"/>
        <w:jc w:val="both"/>
        <w:rPr>
          <w:rFonts w:ascii="Arial" w:hAnsi="Arial" w:cs="Arial"/>
          <w:sz w:val="24"/>
          <w:szCs w:val="24"/>
        </w:rPr>
      </w:pPr>
    </w:p>
    <w:p w14:paraId="3E4E9D84" w14:textId="77777777" w:rsidR="001B2371" w:rsidRDefault="001B2371" w:rsidP="00094581">
      <w:pPr>
        <w:spacing w:after="0" w:line="360" w:lineRule="auto"/>
        <w:jc w:val="both"/>
        <w:rPr>
          <w:rFonts w:ascii="Arial" w:hAnsi="Arial" w:cs="Arial"/>
          <w:i/>
          <w:sz w:val="24"/>
          <w:szCs w:val="24"/>
        </w:rPr>
      </w:pPr>
      <w:r w:rsidRPr="001B2371">
        <w:rPr>
          <w:rFonts w:ascii="Arial" w:hAnsi="Arial" w:cs="Arial"/>
          <w:i/>
          <w:sz w:val="24"/>
          <w:szCs w:val="24"/>
        </w:rPr>
        <w:t xml:space="preserve">Power to appoint agent </w:t>
      </w:r>
    </w:p>
    <w:p w14:paraId="68FD9968" w14:textId="77777777" w:rsidR="00094581" w:rsidRPr="001B2371" w:rsidRDefault="00094581" w:rsidP="00094581">
      <w:pPr>
        <w:spacing w:after="0" w:line="360" w:lineRule="auto"/>
        <w:jc w:val="both"/>
        <w:rPr>
          <w:rFonts w:ascii="Arial" w:hAnsi="Arial" w:cs="Arial"/>
          <w:i/>
          <w:sz w:val="24"/>
          <w:szCs w:val="24"/>
        </w:rPr>
      </w:pPr>
    </w:p>
    <w:p w14:paraId="63F31D6B" w14:textId="43D029C8" w:rsidR="00866437" w:rsidRPr="00C26DAC" w:rsidRDefault="00C26DAC" w:rsidP="00C26DAC">
      <w:pPr>
        <w:spacing w:after="0"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1B2371" w:rsidRPr="00C26DAC">
        <w:rPr>
          <w:rFonts w:ascii="Arial" w:hAnsi="Arial" w:cs="Arial"/>
          <w:sz w:val="24"/>
          <w:szCs w:val="24"/>
        </w:rPr>
        <w:t>Section 91 of the Income Tax act reads as follows:</w:t>
      </w:r>
    </w:p>
    <w:p w14:paraId="00BC8EA2" w14:textId="77777777" w:rsidR="00866437" w:rsidRPr="00866437" w:rsidRDefault="00866437" w:rsidP="00866437">
      <w:pPr>
        <w:pStyle w:val="ListParagraph"/>
        <w:spacing w:after="0" w:line="360" w:lineRule="auto"/>
        <w:ind w:left="0"/>
        <w:jc w:val="both"/>
        <w:rPr>
          <w:rFonts w:ascii="Arial" w:hAnsi="Arial" w:cs="Arial"/>
          <w:sz w:val="24"/>
          <w:szCs w:val="24"/>
        </w:rPr>
      </w:pPr>
    </w:p>
    <w:p w14:paraId="5CB87A86" w14:textId="77777777" w:rsidR="001B2371" w:rsidRPr="001B2371" w:rsidRDefault="001B2371" w:rsidP="001B2371">
      <w:pPr>
        <w:spacing w:line="360" w:lineRule="auto"/>
        <w:ind w:firstLine="720"/>
        <w:jc w:val="both"/>
        <w:rPr>
          <w:rFonts w:ascii="Arial" w:hAnsi="Arial" w:cs="Arial"/>
        </w:rPr>
      </w:pPr>
      <w:r w:rsidRPr="001B2371">
        <w:rPr>
          <w:rFonts w:ascii="Arial" w:hAnsi="Arial" w:cs="Arial"/>
        </w:rPr>
        <w:t xml:space="preserve">‘The Minister may, if he thinks necessary, declare any person to be the agent of any other person, and the person so declared an agent shall be the agent for the purposes of this Act and may be required to make payment of any tax due from any moneys, including </w:t>
      </w:r>
      <w:r w:rsidRPr="001B2371">
        <w:rPr>
          <w:rFonts w:ascii="Arial" w:hAnsi="Arial" w:cs="Arial"/>
        </w:rPr>
        <w:lastRenderedPageBreak/>
        <w:t>pensions, salary wages or any other remuneration, which may be held by him for or due by him to the person whose ag</w:t>
      </w:r>
      <w:r w:rsidR="00866437">
        <w:rPr>
          <w:rFonts w:ascii="Arial" w:hAnsi="Arial" w:cs="Arial"/>
        </w:rPr>
        <w:t>ent he has been declared to be.’</w:t>
      </w:r>
    </w:p>
    <w:p w14:paraId="2C413DD3" w14:textId="3A78B96C" w:rsidR="001B2371" w:rsidRPr="00C26DAC" w:rsidRDefault="00C26DAC" w:rsidP="00C26DAC">
      <w:pPr>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1B2371" w:rsidRPr="00C26DAC">
        <w:rPr>
          <w:rFonts w:ascii="Arial" w:hAnsi="Arial" w:cs="Arial"/>
          <w:sz w:val="24"/>
          <w:szCs w:val="24"/>
        </w:rPr>
        <w:t>The second respondent accordingly appointed and authorized an official from the Intelligence Strate</w:t>
      </w:r>
      <w:r w:rsidR="00CF2595" w:rsidRPr="00C26DAC">
        <w:rPr>
          <w:rFonts w:ascii="Arial" w:hAnsi="Arial" w:cs="Arial"/>
          <w:sz w:val="24"/>
          <w:szCs w:val="24"/>
        </w:rPr>
        <w:t>gic Enforcement Unit with in NAM</w:t>
      </w:r>
      <w:r w:rsidR="001B2371" w:rsidRPr="00C26DAC">
        <w:rPr>
          <w:rFonts w:ascii="Arial" w:hAnsi="Arial" w:cs="Arial"/>
          <w:sz w:val="24"/>
          <w:szCs w:val="24"/>
        </w:rPr>
        <w:t xml:space="preserve">RA to appoint Standard Bank to make payment of the applicant’s tax. The second respondent </w:t>
      </w:r>
      <w:r w:rsidR="000D74F0" w:rsidRPr="00C26DAC">
        <w:rPr>
          <w:rFonts w:ascii="Arial" w:hAnsi="Arial" w:cs="Arial"/>
          <w:sz w:val="24"/>
          <w:szCs w:val="24"/>
        </w:rPr>
        <w:t xml:space="preserve">therefore </w:t>
      </w:r>
      <w:r w:rsidR="001B2371" w:rsidRPr="00C26DAC">
        <w:rPr>
          <w:rFonts w:ascii="Arial" w:hAnsi="Arial" w:cs="Arial"/>
          <w:sz w:val="24"/>
          <w:szCs w:val="24"/>
        </w:rPr>
        <w:t xml:space="preserve">has a discretion </w:t>
      </w:r>
      <w:r w:rsidR="00E03DE6" w:rsidRPr="00C26DAC">
        <w:rPr>
          <w:rFonts w:ascii="Arial" w:hAnsi="Arial" w:cs="Arial"/>
          <w:sz w:val="24"/>
          <w:szCs w:val="24"/>
        </w:rPr>
        <w:t>to appoint an agent if he deems</w:t>
      </w:r>
      <w:r w:rsidR="001B2371" w:rsidRPr="00C26DAC">
        <w:rPr>
          <w:rFonts w:ascii="Arial" w:hAnsi="Arial" w:cs="Arial"/>
          <w:sz w:val="24"/>
          <w:szCs w:val="24"/>
        </w:rPr>
        <w:t xml:space="preserve"> it necessary</w:t>
      </w:r>
      <w:r w:rsidR="00E03DE6" w:rsidRPr="00C26DAC">
        <w:rPr>
          <w:rFonts w:ascii="Arial" w:hAnsi="Arial" w:cs="Arial"/>
          <w:sz w:val="24"/>
          <w:szCs w:val="24"/>
        </w:rPr>
        <w:t>.</w:t>
      </w:r>
    </w:p>
    <w:p w14:paraId="5DED901B" w14:textId="77777777" w:rsidR="00CF2595" w:rsidRPr="00CF2595" w:rsidRDefault="00CF2595" w:rsidP="00CF2595">
      <w:pPr>
        <w:pStyle w:val="ListParagraph"/>
        <w:spacing w:after="0" w:line="360" w:lineRule="auto"/>
        <w:ind w:left="0"/>
        <w:jc w:val="both"/>
        <w:rPr>
          <w:rFonts w:ascii="Arial" w:hAnsi="Arial" w:cs="Arial"/>
          <w:sz w:val="24"/>
          <w:szCs w:val="24"/>
        </w:rPr>
      </w:pPr>
    </w:p>
    <w:p w14:paraId="7DBE4E72" w14:textId="77777777" w:rsidR="001B2371" w:rsidRDefault="001B2371" w:rsidP="00094581">
      <w:pPr>
        <w:spacing w:after="0" w:line="360" w:lineRule="auto"/>
        <w:jc w:val="both"/>
        <w:rPr>
          <w:rFonts w:ascii="Arial" w:hAnsi="Arial" w:cs="Arial"/>
          <w:sz w:val="24"/>
          <w:szCs w:val="24"/>
        </w:rPr>
      </w:pPr>
      <w:r w:rsidRPr="001B2371">
        <w:rPr>
          <w:rFonts w:ascii="Arial" w:hAnsi="Arial" w:cs="Arial"/>
          <w:i/>
          <w:sz w:val="24"/>
          <w:szCs w:val="24"/>
        </w:rPr>
        <w:t>Recovery of tax</w:t>
      </w:r>
      <w:r w:rsidRPr="001B2371">
        <w:rPr>
          <w:rFonts w:ascii="Arial" w:hAnsi="Arial" w:cs="Arial"/>
          <w:sz w:val="24"/>
          <w:szCs w:val="24"/>
        </w:rPr>
        <w:t xml:space="preserve"> </w:t>
      </w:r>
    </w:p>
    <w:p w14:paraId="08D4682C" w14:textId="77777777" w:rsidR="00094581" w:rsidRDefault="00094581" w:rsidP="00094581">
      <w:pPr>
        <w:spacing w:after="0" w:line="360" w:lineRule="auto"/>
        <w:jc w:val="both"/>
        <w:rPr>
          <w:rFonts w:ascii="Arial" w:hAnsi="Arial" w:cs="Arial"/>
          <w:sz w:val="24"/>
          <w:szCs w:val="24"/>
        </w:rPr>
      </w:pPr>
    </w:p>
    <w:p w14:paraId="57AD2418" w14:textId="3A92D366" w:rsidR="001B2371" w:rsidRPr="00C26DAC" w:rsidRDefault="00C26DAC" w:rsidP="00C26DAC">
      <w:pPr>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A073F5" w:rsidRPr="00C26DAC">
        <w:rPr>
          <w:rFonts w:ascii="Arial" w:hAnsi="Arial" w:cs="Arial"/>
          <w:sz w:val="24"/>
          <w:szCs w:val="24"/>
        </w:rPr>
        <w:t>Section 83 of the I</w:t>
      </w:r>
      <w:r w:rsidR="001B2371" w:rsidRPr="00C26DAC">
        <w:rPr>
          <w:rFonts w:ascii="Arial" w:hAnsi="Arial" w:cs="Arial"/>
          <w:sz w:val="24"/>
          <w:szCs w:val="24"/>
        </w:rPr>
        <w:t xml:space="preserve">ncome </w:t>
      </w:r>
      <w:r w:rsidR="00A073F5" w:rsidRPr="00C26DAC">
        <w:rPr>
          <w:rFonts w:ascii="Arial" w:hAnsi="Arial" w:cs="Arial"/>
          <w:sz w:val="24"/>
          <w:szCs w:val="24"/>
        </w:rPr>
        <w:t xml:space="preserve">Tax Act </w:t>
      </w:r>
      <w:r w:rsidR="001B2371" w:rsidRPr="00C26DAC">
        <w:rPr>
          <w:rFonts w:ascii="Arial" w:hAnsi="Arial" w:cs="Arial"/>
          <w:sz w:val="24"/>
          <w:szCs w:val="24"/>
        </w:rPr>
        <w:t>provides for the recovery of taxes and it was argued that this provision should have been invoked before the first responden</w:t>
      </w:r>
      <w:r w:rsidR="00CF2595" w:rsidRPr="00C26DAC">
        <w:rPr>
          <w:rFonts w:ascii="Arial" w:hAnsi="Arial" w:cs="Arial"/>
          <w:sz w:val="24"/>
          <w:szCs w:val="24"/>
        </w:rPr>
        <w:t xml:space="preserve">t proceeded in terms of s </w:t>
      </w:r>
      <w:r w:rsidR="001B2371" w:rsidRPr="00C26DAC">
        <w:rPr>
          <w:rFonts w:ascii="Arial" w:hAnsi="Arial" w:cs="Arial"/>
          <w:sz w:val="24"/>
          <w:szCs w:val="24"/>
        </w:rPr>
        <w:t>91.  It reads as follows:</w:t>
      </w:r>
    </w:p>
    <w:p w14:paraId="284E8AD5" w14:textId="77777777" w:rsidR="00CF2595" w:rsidRPr="00CF2595" w:rsidRDefault="00CF2595" w:rsidP="00CF2595">
      <w:pPr>
        <w:pStyle w:val="ListParagraph"/>
        <w:spacing w:after="0" w:line="360" w:lineRule="auto"/>
        <w:ind w:left="0"/>
        <w:jc w:val="both"/>
        <w:rPr>
          <w:rFonts w:ascii="Arial" w:hAnsi="Arial" w:cs="Arial"/>
          <w:sz w:val="24"/>
          <w:szCs w:val="24"/>
        </w:rPr>
      </w:pPr>
    </w:p>
    <w:p w14:paraId="6830C63F" w14:textId="77777777" w:rsidR="001B2371" w:rsidRPr="001B2371" w:rsidRDefault="001B2371" w:rsidP="001B2371">
      <w:pPr>
        <w:spacing w:line="360" w:lineRule="auto"/>
        <w:ind w:firstLine="720"/>
        <w:jc w:val="both"/>
        <w:rPr>
          <w:rFonts w:ascii="Arial" w:hAnsi="Arial" w:cs="Arial"/>
        </w:rPr>
      </w:pPr>
      <w:r w:rsidRPr="001B2371">
        <w:rPr>
          <w:rFonts w:ascii="Arial" w:hAnsi="Arial" w:cs="Arial"/>
        </w:rPr>
        <w:t xml:space="preserve">‘ (1) (a) Any tax or any interest payable in terms of section 79 shall, when such tax or interest becomes due or is payable, be deemed to be a debt due to the Government of Namibia and shall be payable to the Minister in the manner and at the place prescribed. </w:t>
      </w:r>
    </w:p>
    <w:p w14:paraId="323259EC" w14:textId="77777777" w:rsidR="001B2371" w:rsidRDefault="001B2371" w:rsidP="00094581">
      <w:pPr>
        <w:spacing w:after="0" w:line="360" w:lineRule="auto"/>
        <w:ind w:firstLine="720"/>
        <w:jc w:val="both"/>
        <w:rPr>
          <w:rFonts w:ascii="Arial" w:hAnsi="Arial" w:cs="Arial"/>
        </w:rPr>
      </w:pPr>
      <w:r w:rsidRPr="001B2371">
        <w:rPr>
          <w:rFonts w:ascii="Arial" w:hAnsi="Arial" w:cs="Arial"/>
        </w:rPr>
        <w:t xml:space="preserve">(b) If any person fails to pay any tax or any interest payable in terms of section 79 when such tax or interest becomes due or is payable by him, the Minister may file with the clerk or registrar of any competent court a statement certified by him as correct and setting forth the amount of the tax or interest so due or payable by that person, and such statement shall thereupon have all the effects of, and any proceedings may be taken thereon as if it were, a civil judgment lawfully given in that court in favour of the Minister for a liquid debt of the amount specified in the statement.’ </w:t>
      </w:r>
    </w:p>
    <w:p w14:paraId="50B06FF3" w14:textId="77777777" w:rsidR="00094581" w:rsidRPr="001B2371" w:rsidRDefault="00094581" w:rsidP="00094581">
      <w:pPr>
        <w:spacing w:after="0" w:line="360" w:lineRule="auto"/>
        <w:ind w:firstLine="720"/>
        <w:jc w:val="both"/>
        <w:rPr>
          <w:rFonts w:ascii="Arial" w:hAnsi="Arial" w:cs="Arial"/>
        </w:rPr>
      </w:pPr>
    </w:p>
    <w:p w14:paraId="1BC3A67B" w14:textId="79E4CBAE" w:rsidR="00CF2595" w:rsidRPr="00C26DAC" w:rsidRDefault="00C26DAC" w:rsidP="00C26DAC">
      <w:pPr>
        <w:spacing w:after="0"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CF2595" w:rsidRPr="00C26DAC">
        <w:rPr>
          <w:rFonts w:ascii="Arial" w:hAnsi="Arial" w:cs="Arial"/>
          <w:sz w:val="24"/>
          <w:szCs w:val="24"/>
        </w:rPr>
        <w:t>The</w:t>
      </w:r>
      <w:r w:rsidR="001B2371" w:rsidRPr="00C26DAC">
        <w:rPr>
          <w:rFonts w:ascii="Arial" w:hAnsi="Arial" w:cs="Arial"/>
          <w:sz w:val="24"/>
          <w:szCs w:val="24"/>
        </w:rPr>
        <w:t xml:space="preserve"> purpose of this section is to provide that any tax due or payable shall be deemed as a debt due to the Government. Once it is deemed as a debt, and the person that owes the debt has failed to pay it, the Minister has a discretion to file a statement certified by him or her and setting forth the amount of tax or interest payable with the clerk or registrar of court, after it has been so filed it becomes a </w:t>
      </w:r>
      <w:r w:rsidR="00CF2595" w:rsidRPr="00C26DAC">
        <w:rPr>
          <w:rFonts w:ascii="Arial" w:hAnsi="Arial" w:cs="Arial"/>
          <w:sz w:val="24"/>
          <w:szCs w:val="24"/>
        </w:rPr>
        <w:t>civil judgment. This civil judg</w:t>
      </w:r>
      <w:r w:rsidR="001B2371" w:rsidRPr="00C26DAC">
        <w:rPr>
          <w:rFonts w:ascii="Arial" w:hAnsi="Arial" w:cs="Arial"/>
          <w:sz w:val="24"/>
          <w:szCs w:val="24"/>
        </w:rPr>
        <w:t>ment is then relied</w:t>
      </w:r>
      <w:r w:rsidR="00CF2595" w:rsidRPr="00C26DAC">
        <w:rPr>
          <w:rFonts w:ascii="Arial" w:hAnsi="Arial" w:cs="Arial"/>
          <w:sz w:val="24"/>
          <w:szCs w:val="24"/>
        </w:rPr>
        <w:t xml:space="preserve"> upon by the M</w:t>
      </w:r>
      <w:r w:rsidR="001B2371" w:rsidRPr="00C26DAC">
        <w:rPr>
          <w:rFonts w:ascii="Arial" w:hAnsi="Arial" w:cs="Arial"/>
          <w:sz w:val="24"/>
          <w:szCs w:val="24"/>
        </w:rPr>
        <w:t xml:space="preserve">inister to recover the tax. </w:t>
      </w:r>
    </w:p>
    <w:p w14:paraId="3BD6710F" w14:textId="77777777" w:rsidR="001D46BE" w:rsidRDefault="001D46BE" w:rsidP="001D46BE">
      <w:pPr>
        <w:pStyle w:val="ListParagraph"/>
        <w:spacing w:after="0" w:line="360" w:lineRule="auto"/>
        <w:ind w:left="0"/>
        <w:jc w:val="both"/>
        <w:rPr>
          <w:rFonts w:ascii="Arial" w:hAnsi="Arial" w:cs="Arial"/>
          <w:sz w:val="24"/>
          <w:szCs w:val="24"/>
        </w:rPr>
      </w:pPr>
    </w:p>
    <w:p w14:paraId="2CBC2504" w14:textId="0FFBFAC0" w:rsidR="00CF2595" w:rsidRPr="00C26DAC" w:rsidRDefault="00C26DAC" w:rsidP="00C26DAC">
      <w:pPr>
        <w:spacing w:after="0"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CF2595" w:rsidRPr="00C26DAC">
        <w:rPr>
          <w:rFonts w:ascii="Arial" w:hAnsi="Arial" w:cs="Arial"/>
          <w:sz w:val="24"/>
          <w:szCs w:val="24"/>
        </w:rPr>
        <w:t>Whilst s 91 empowers the second r</w:t>
      </w:r>
      <w:r w:rsidR="001B2371" w:rsidRPr="00C26DAC">
        <w:rPr>
          <w:rFonts w:ascii="Arial" w:hAnsi="Arial" w:cs="Arial"/>
          <w:sz w:val="24"/>
          <w:szCs w:val="24"/>
        </w:rPr>
        <w:t xml:space="preserve">espondent, to declare any person to be </w:t>
      </w:r>
      <w:r w:rsidR="000D74F0" w:rsidRPr="00C26DAC">
        <w:rPr>
          <w:rFonts w:ascii="Arial" w:hAnsi="Arial" w:cs="Arial"/>
          <w:sz w:val="24"/>
          <w:szCs w:val="24"/>
        </w:rPr>
        <w:t>an</w:t>
      </w:r>
      <w:r w:rsidR="001B2371" w:rsidRPr="00C26DAC">
        <w:rPr>
          <w:rFonts w:ascii="Arial" w:hAnsi="Arial" w:cs="Arial"/>
          <w:sz w:val="24"/>
          <w:szCs w:val="24"/>
        </w:rPr>
        <w:t xml:space="preserve"> agent for the purpose</w:t>
      </w:r>
      <w:r w:rsidR="000D74F0" w:rsidRPr="00C26DAC">
        <w:rPr>
          <w:rFonts w:ascii="Arial" w:hAnsi="Arial" w:cs="Arial"/>
          <w:sz w:val="24"/>
          <w:szCs w:val="24"/>
        </w:rPr>
        <w:t>s</w:t>
      </w:r>
      <w:r w:rsidR="001B2371" w:rsidRPr="00C26DAC">
        <w:rPr>
          <w:rFonts w:ascii="Arial" w:hAnsi="Arial" w:cs="Arial"/>
          <w:sz w:val="24"/>
          <w:szCs w:val="24"/>
        </w:rPr>
        <w:t xml:space="preserve"> of the Act to make payment of the tax due. This section is not su</w:t>
      </w:r>
      <w:r w:rsidR="00CF2595" w:rsidRPr="00C26DAC">
        <w:rPr>
          <w:rFonts w:ascii="Arial" w:hAnsi="Arial" w:cs="Arial"/>
          <w:sz w:val="24"/>
          <w:szCs w:val="24"/>
        </w:rPr>
        <w:t>bject to the provision of s</w:t>
      </w:r>
      <w:r w:rsidR="001B2371" w:rsidRPr="00C26DAC">
        <w:rPr>
          <w:rFonts w:ascii="Arial" w:hAnsi="Arial" w:cs="Arial"/>
          <w:sz w:val="24"/>
          <w:szCs w:val="24"/>
        </w:rPr>
        <w:t xml:space="preserve"> 83 as conten</w:t>
      </w:r>
      <w:r w:rsidR="00CF2595" w:rsidRPr="00C26DAC">
        <w:rPr>
          <w:rFonts w:ascii="Arial" w:hAnsi="Arial" w:cs="Arial"/>
          <w:sz w:val="24"/>
          <w:szCs w:val="24"/>
        </w:rPr>
        <w:t xml:space="preserve">ted for by the applicant. Section </w:t>
      </w:r>
      <w:r w:rsidR="001B2371" w:rsidRPr="00C26DAC">
        <w:rPr>
          <w:rFonts w:ascii="Arial" w:hAnsi="Arial" w:cs="Arial"/>
          <w:sz w:val="24"/>
          <w:szCs w:val="24"/>
        </w:rPr>
        <w:t xml:space="preserve">91, merely </w:t>
      </w:r>
      <w:r w:rsidR="001B2371" w:rsidRPr="00C26DAC">
        <w:rPr>
          <w:rFonts w:ascii="Arial" w:hAnsi="Arial" w:cs="Arial"/>
          <w:sz w:val="24"/>
          <w:szCs w:val="24"/>
        </w:rPr>
        <w:lastRenderedPageBreak/>
        <w:t>concerns the declaring of an agent, who must thereafter make the payment of the due tax.</w:t>
      </w:r>
    </w:p>
    <w:p w14:paraId="48E4D8C1" w14:textId="77777777" w:rsidR="00CF2595" w:rsidRPr="000D74F0" w:rsidRDefault="00CF2595" w:rsidP="00CF2595">
      <w:pPr>
        <w:pStyle w:val="ListParagraph"/>
        <w:spacing w:after="0" w:line="360" w:lineRule="auto"/>
        <w:ind w:left="0"/>
        <w:jc w:val="both"/>
        <w:rPr>
          <w:rFonts w:ascii="Arial" w:hAnsi="Arial" w:cs="Arial"/>
          <w:sz w:val="24"/>
          <w:szCs w:val="24"/>
        </w:rPr>
      </w:pPr>
    </w:p>
    <w:p w14:paraId="0E5C36D6" w14:textId="36EFEBB2" w:rsidR="00C05C17" w:rsidRPr="00C26DAC" w:rsidRDefault="00C26DAC" w:rsidP="00C26DAC">
      <w:pPr>
        <w:spacing w:after="0"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C05C17" w:rsidRPr="00C26DAC">
        <w:rPr>
          <w:rFonts w:ascii="Arial" w:hAnsi="Arial" w:cs="Arial"/>
          <w:sz w:val="24"/>
          <w:szCs w:val="24"/>
        </w:rPr>
        <w:t>The</w:t>
      </w:r>
      <w:r w:rsidR="001D46BE" w:rsidRPr="00C26DAC">
        <w:rPr>
          <w:rFonts w:ascii="Arial" w:hAnsi="Arial" w:cs="Arial"/>
          <w:sz w:val="24"/>
          <w:szCs w:val="24"/>
        </w:rPr>
        <w:t xml:space="preserve"> ‘representative taxpayer’</w:t>
      </w:r>
      <w:r w:rsidR="00C05C17" w:rsidRPr="00C26DAC">
        <w:rPr>
          <w:rFonts w:ascii="Arial" w:hAnsi="Arial" w:cs="Arial"/>
          <w:sz w:val="24"/>
          <w:szCs w:val="24"/>
        </w:rPr>
        <w:t xml:space="preserve"> </w:t>
      </w:r>
      <w:r w:rsidR="00CF2595" w:rsidRPr="00C26DAC">
        <w:rPr>
          <w:rFonts w:ascii="Arial" w:hAnsi="Arial" w:cs="Arial"/>
          <w:sz w:val="24"/>
          <w:szCs w:val="24"/>
        </w:rPr>
        <w:t xml:space="preserve">is defined to </w:t>
      </w:r>
      <w:r w:rsidR="00C05C17" w:rsidRPr="00C26DAC">
        <w:rPr>
          <w:rFonts w:ascii="Arial" w:hAnsi="Arial" w:cs="Arial"/>
          <w:sz w:val="24"/>
          <w:szCs w:val="24"/>
        </w:rPr>
        <w:t xml:space="preserve">means - (a) in respect of the income of a company, the public officer thereof; (b) in respect of the income under his management, disposition or control, the agent of any person, including an agent appointed as such under the provisions of section 91, and for the purposes of this </w:t>
      </w:r>
      <w:r w:rsidR="001D46BE" w:rsidRPr="00C26DAC">
        <w:rPr>
          <w:rFonts w:ascii="Arial" w:hAnsi="Arial" w:cs="Arial"/>
          <w:sz w:val="24"/>
          <w:szCs w:val="24"/>
        </w:rPr>
        <w:t>paragraph the term ‘agent’</w:t>
      </w:r>
      <w:r w:rsidR="00C05C17" w:rsidRPr="00C26DAC">
        <w:rPr>
          <w:rFonts w:ascii="Arial" w:hAnsi="Arial" w:cs="Arial"/>
          <w:sz w:val="24"/>
          <w:szCs w:val="24"/>
        </w:rPr>
        <w:t xml:space="preserve"> includes every person in Namibia having the receipt, management or control of income on behalf of any person permanently or temporarily absent from Namibia or remitting or paying income to or r</w:t>
      </w:r>
      <w:r w:rsidR="00CF2595" w:rsidRPr="00C26DAC">
        <w:rPr>
          <w:rFonts w:ascii="Arial" w:hAnsi="Arial" w:cs="Arial"/>
          <w:sz w:val="24"/>
          <w:szCs w:val="24"/>
        </w:rPr>
        <w:t>eceiving moneys for such person.</w:t>
      </w:r>
    </w:p>
    <w:p w14:paraId="02B0779A" w14:textId="77777777" w:rsidR="00CF2595" w:rsidRPr="00CF2595" w:rsidRDefault="00CF2595" w:rsidP="00CF2595">
      <w:pPr>
        <w:pStyle w:val="ListParagraph"/>
        <w:spacing w:after="0" w:line="360" w:lineRule="auto"/>
        <w:ind w:left="0"/>
        <w:jc w:val="both"/>
        <w:rPr>
          <w:rFonts w:ascii="Arial" w:hAnsi="Arial" w:cs="Arial"/>
          <w:sz w:val="24"/>
          <w:szCs w:val="24"/>
        </w:rPr>
      </w:pPr>
    </w:p>
    <w:p w14:paraId="46E909D7" w14:textId="77777777" w:rsidR="00184C3A" w:rsidRDefault="00C05C17" w:rsidP="001E57AD">
      <w:pPr>
        <w:spacing w:after="0" w:line="360" w:lineRule="auto"/>
        <w:jc w:val="both"/>
        <w:rPr>
          <w:rFonts w:ascii="Arial" w:hAnsi="Arial" w:cs="Arial"/>
          <w:sz w:val="24"/>
          <w:szCs w:val="24"/>
          <w:u w:val="single"/>
        </w:rPr>
      </w:pPr>
      <w:r w:rsidRPr="00C05C17">
        <w:rPr>
          <w:rFonts w:ascii="Arial" w:hAnsi="Arial" w:cs="Arial"/>
          <w:sz w:val="24"/>
          <w:szCs w:val="24"/>
          <w:u w:val="single"/>
        </w:rPr>
        <w:t>The arguments by the parties</w:t>
      </w:r>
    </w:p>
    <w:p w14:paraId="752B4E1A" w14:textId="77777777" w:rsidR="001E57AD" w:rsidRPr="00C05C17" w:rsidRDefault="001E57AD" w:rsidP="001E57AD">
      <w:pPr>
        <w:spacing w:after="0" w:line="360" w:lineRule="auto"/>
        <w:jc w:val="both"/>
        <w:rPr>
          <w:rFonts w:ascii="Arial" w:hAnsi="Arial" w:cs="Arial"/>
          <w:sz w:val="24"/>
          <w:szCs w:val="24"/>
          <w:u w:val="single"/>
        </w:rPr>
      </w:pPr>
    </w:p>
    <w:p w14:paraId="196039DA" w14:textId="4C7B7677" w:rsidR="001E57AD" w:rsidRPr="00C26DAC" w:rsidRDefault="00C26DAC" w:rsidP="00C26DAC">
      <w:pPr>
        <w:spacing w:after="0" w:line="360" w:lineRule="auto"/>
        <w:jc w:val="both"/>
        <w:rPr>
          <w:rFonts w:ascii="Arial" w:hAnsi="Arial" w:cs="Arial"/>
          <w:sz w:val="24"/>
          <w:szCs w:val="24"/>
        </w:rPr>
      </w:pPr>
      <w:r w:rsidRPr="001E57AD">
        <w:rPr>
          <w:rFonts w:ascii="Arial" w:hAnsi="Arial" w:cs="Arial"/>
          <w:sz w:val="24"/>
          <w:szCs w:val="24"/>
        </w:rPr>
        <w:t>[31]</w:t>
      </w:r>
      <w:r w:rsidRPr="001E57AD">
        <w:rPr>
          <w:rFonts w:ascii="Arial" w:hAnsi="Arial" w:cs="Arial"/>
          <w:sz w:val="24"/>
          <w:szCs w:val="24"/>
        </w:rPr>
        <w:tab/>
      </w:r>
      <w:r w:rsidR="005407FA" w:rsidRPr="00C26DAC">
        <w:rPr>
          <w:rFonts w:ascii="Arial" w:hAnsi="Arial" w:cs="Arial"/>
          <w:sz w:val="24"/>
          <w:szCs w:val="24"/>
        </w:rPr>
        <w:t>On behalf of the applicant it was argued that NAMRA is afforded sweeping powers, including appointing any person and transforming such a person into an agent of a taxpayer, so as to require funds held by such a person to be paid by NAMRA’s appointed person as an agent of a taxpayer. This, appointment or de</w:t>
      </w:r>
      <w:r w:rsidR="001E57AD" w:rsidRPr="00C26DAC">
        <w:rPr>
          <w:rFonts w:ascii="Arial" w:hAnsi="Arial" w:cs="Arial"/>
          <w:sz w:val="24"/>
          <w:szCs w:val="24"/>
        </w:rPr>
        <w:t xml:space="preserve">claration, according to s </w:t>
      </w:r>
      <w:r w:rsidR="005407FA" w:rsidRPr="00C26DAC">
        <w:rPr>
          <w:rFonts w:ascii="Arial" w:hAnsi="Arial" w:cs="Arial"/>
          <w:sz w:val="24"/>
          <w:szCs w:val="24"/>
        </w:rPr>
        <w:t>91 is done and applied if the Minister “thinks necessary”. T</w:t>
      </w:r>
      <w:r w:rsidR="001E57AD" w:rsidRPr="00C26DAC">
        <w:rPr>
          <w:rFonts w:ascii="Arial" w:hAnsi="Arial" w:cs="Arial"/>
          <w:sz w:val="24"/>
          <w:szCs w:val="24"/>
        </w:rPr>
        <w:t>he Rule of L</w:t>
      </w:r>
      <w:r w:rsidR="005407FA" w:rsidRPr="00C26DAC">
        <w:rPr>
          <w:rFonts w:ascii="Arial" w:hAnsi="Arial" w:cs="Arial"/>
          <w:sz w:val="24"/>
          <w:szCs w:val="24"/>
        </w:rPr>
        <w:t>aw doctrine – which is juridical, political, and foundational in nature – and its twin, the principl</w:t>
      </w:r>
      <w:r w:rsidR="001E57AD" w:rsidRPr="00C26DAC">
        <w:rPr>
          <w:rFonts w:ascii="Arial" w:hAnsi="Arial" w:cs="Arial"/>
          <w:sz w:val="24"/>
          <w:szCs w:val="24"/>
        </w:rPr>
        <w:t>e of accountability, require NAM</w:t>
      </w:r>
      <w:r w:rsidR="005407FA" w:rsidRPr="00C26DAC">
        <w:rPr>
          <w:rFonts w:ascii="Arial" w:hAnsi="Arial" w:cs="Arial"/>
          <w:sz w:val="24"/>
          <w:szCs w:val="24"/>
        </w:rPr>
        <w:t xml:space="preserve">RA’s actions to be free of (i) arbitrariness; (ii) vagueness; (iii) uncertainty; (iv) unfairness; and (v) unreasonableness (See </w:t>
      </w:r>
      <w:r w:rsidR="005407FA" w:rsidRPr="00C26DAC">
        <w:rPr>
          <w:rFonts w:ascii="Arial" w:hAnsi="Arial" w:cs="Arial"/>
          <w:i/>
          <w:sz w:val="24"/>
          <w:szCs w:val="24"/>
        </w:rPr>
        <w:t>Government Employees Medical Scheme and Others v Public Protector of RSA and Others</w:t>
      </w:r>
      <w:r w:rsidR="005407FA">
        <w:rPr>
          <w:rStyle w:val="FootnoteReference"/>
          <w:rFonts w:ascii="Arial" w:hAnsi="Arial" w:cs="Arial"/>
          <w:sz w:val="24"/>
          <w:szCs w:val="24"/>
        </w:rPr>
        <w:footnoteReference w:id="4"/>
      </w:r>
      <w:r w:rsidR="001E57AD" w:rsidRPr="00C26DAC">
        <w:rPr>
          <w:rFonts w:ascii="Arial" w:hAnsi="Arial" w:cs="Arial"/>
          <w:i/>
          <w:sz w:val="24"/>
          <w:szCs w:val="24"/>
        </w:rPr>
        <w:t>).</w:t>
      </w:r>
    </w:p>
    <w:p w14:paraId="1B982428" w14:textId="77777777" w:rsidR="001E57AD" w:rsidRPr="001E57AD" w:rsidRDefault="001E57AD" w:rsidP="001E57AD">
      <w:pPr>
        <w:pStyle w:val="ListParagraph"/>
        <w:spacing w:after="0" w:line="360" w:lineRule="auto"/>
        <w:ind w:left="0"/>
        <w:jc w:val="both"/>
        <w:rPr>
          <w:rFonts w:ascii="Arial" w:hAnsi="Arial" w:cs="Arial"/>
          <w:sz w:val="24"/>
          <w:szCs w:val="24"/>
        </w:rPr>
      </w:pPr>
    </w:p>
    <w:p w14:paraId="36AFE2B5" w14:textId="0A43D83C" w:rsidR="008F478B" w:rsidRPr="00C26DAC" w:rsidRDefault="00C26DAC" w:rsidP="00C26DAC">
      <w:pPr>
        <w:spacing w:after="0"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3F24FE" w:rsidRPr="00C26DAC">
        <w:rPr>
          <w:rFonts w:ascii="Arial" w:hAnsi="Arial" w:cs="Arial"/>
          <w:sz w:val="24"/>
          <w:szCs w:val="24"/>
        </w:rPr>
        <w:t>It was further argued that the applicant made out a case for interim relief. One of the reasons for this is that it is left to the Minister to declare any person “if he thinks necessary” as an agent of a taxpayer and it is left for him to decide whether or not to take the taxpayer’s total monies in the hands of the person appointed as an agent. There is absolutely no guidelines, limitations, restrictions, or other relevant considerations he could make both in respect of the decision to declare a person as an agent and consideration of how much should be paid over. This is more of a subjective criterion and discretion.</w:t>
      </w:r>
    </w:p>
    <w:p w14:paraId="1498FADF" w14:textId="77777777" w:rsidR="008F478B" w:rsidRPr="008F478B" w:rsidRDefault="008F478B" w:rsidP="008F478B">
      <w:pPr>
        <w:pStyle w:val="ListParagraph"/>
        <w:rPr>
          <w:rFonts w:ascii="Arial" w:hAnsi="Arial" w:cs="Arial"/>
          <w:sz w:val="24"/>
          <w:szCs w:val="24"/>
        </w:rPr>
      </w:pPr>
    </w:p>
    <w:p w14:paraId="4BDCEA91" w14:textId="143F1F5D" w:rsidR="00ED155D" w:rsidRPr="00C26DAC" w:rsidRDefault="00C26DAC" w:rsidP="00C26DAC">
      <w:pPr>
        <w:spacing w:after="0"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327D54" w:rsidRPr="00C26DAC">
        <w:rPr>
          <w:rFonts w:ascii="Arial" w:hAnsi="Arial" w:cs="Arial"/>
          <w:sz w:val="24"/>
          <w:szCs w:val="24"/>
        </w:rPr>
        <w:t xml:space="preserve">It was </w:t>
      </w:r>
      <w:r w:rsidR="008F478B" w:rsidRPr="00C26DAC">
        <w:rPr>
          <w:rFonts w:ascii="Arial" w:hAnsi="Arial" w:cs="Arial"/>
          <w:sz w:val="24"/>
          <w:szCs w:val="24"/>
        </w:rPr>
        <w:t>submitted</w:t>
      </w:r>
      <w:r w:rsidR="00327D54" w:rsidRPr="00C26DAC">
        <w:rPr>
          <w:rFonts w:ascii="Arial" w:hAnsi="Arial" w:cs="Arial"/>
          <w:sz w:val="24"/>
          <w:szCs w:val="24"/>
        </w:rPr>
        <w:t xml:space="preserve"> that because the instructions by the </w:t>
      </w:r>
      <w:r w:rsidR="00E675B8" w:rsidRPr="00C26DAC">
        <w:rPr>
          <w:rFonts w:ascii="Arial" w:hAnsi="Arial" w:cs="Arial"/>
          <w:sz w:val="24"/>
          <w:szCs w:val="24"/>
        </w:rPr>
        <w:t>s</w:t>
      </w:r>
      <w:r w:rsidR="00327D54" w:rsidRPr="00C26DAC">
        <w:rPr>
          <w:rFonts w:ascii="Arial" w:hAnsi="Arial" w:cs="Arial"/>
          <w:sz w:val="24"/>
          <w:szCs w:val="24"/>
        </w:rPr>
        <w:t xml:space="preserve">eventh </w:t>
      </w:r>
      <w:r w:rsidR="00E675B8" w:rsidRPr="00C26DAC">
        <w:rPr>
          <w:rFonts w:ascii="Arial" w:hAnsi="Arial" w:cs="Arial"/>
          <w:sz w:val="24"/>
          <w:szCs w:val="24"/>
        </w:rPr>
        <w:t>r</w:t>
      </w:r>
      <w:r w:rsidR="00327D54" w:rsidRPr="00C26DAC">
        <w:rPr>
          <w:rFonts w:ascii="Arial" w:hAnsi="Arial" w:cs="Arial"/>
          <w:sz w:val="24"/>
          <w:szCs w:val="24"/>
        </w:rPr>
        <w:t xml:space="preserve">espondent are coercive and recovery in nature, it was incumbent upon the </w:t>
      </w:r>
      <w:r w:rsidR="00E675B8" w:rsidRPr="00C26DAC">
        <w:rPr>
          <w:rFonts w:ascii="Arial" w:hAnsi="Arial" w:cs="Arial"/>
          <w:sz w:val="24"/>
          <w:szCs w:val="24"/>
        </w:rPr>
        <w:t>s</w:t>
      </w:r>
      <w:r w:rsidR="00327D54" w:rsidRPr="00C26DAC">
        <w:rPr>
          <w:rFonts w:ascii="Arial" w:hAnsi="Arial" w:cs="Arial"/>
          <w:sz w:val="24"/>
          <w:szCs w:val="24"/>
        </w:rPr>
        <w:t xml:space="preserve">eventh </w:t>
      </w:r>
      <w:r w:rsidR="00E675B8" w:rsidRPr="00C26DAC">
        <w:rPr>
          <w:rFonts w:ascii="Arial" w:hAnsi="Arial" w:cs="Arial"/>
          <w:sz w:val="24"/>
          <w:szCs w:val="24"/>
        </w:rPr>
        <w:t>r</w:t>
      </w:r>
      <w:r w:rsidR="00327D54" w:rsidRPr="00C26DAC">
        <w:rPr>
          <w:rFonts w:ascii="Arial" w:hAnsi="Arial" w:cs="Arial"/>
          <w:sz w:val="24"/>
          <w:szCs w:val="24"/>
        </w:rPr>
        <w:t>espondent to secure a judicial stamp of approval through simplified and uncomp</w:t>
      </w:r>
      <w:r w:rsidR="008F478B" w:rsidRPr="00C26DAC">
        <w:rPr>
          <w:rFonts w:ascii="Arial" w:hAnsi="Arial" w:cs="Arial"/>
          <w:sz w:val="24"/>
          <w:szCs w:val="24"/>
        </w:rPr>
        <w:t xml:space="preserve">licated procedure under s </w:t>
      </w:r>
      <w:r w:rsidR="00327D54" w:rsidRPr="00C26DAC">
        <w:rPr>
          <w:rFonts w:ascii="Arial" w:hAnsi="Arial" w:cs="Arial"/>
          <w:sz w:val="24"/>
          <w:szCs w:val="24"/>
        </w:rPr>
        <w:t>83 of the Act</w:t>
      </w:r>
      <w:r w:rsidR="00327D54" w:rsidRPr="00C26DAC">
        <w:rPr>
          <w:rFonts w:ascii="Arial" w:hAnsi="Arial" w:cs="Arial"/>
          <w:color w:val="FF0000"/>
          <w:sz w:val="24"/>
          <w:szCs w:val="24"/>
        </w:rPr>
        <w:t>.</w:t>
      </w:r>
      <w:r w:rsidR="00E675B8" w:rsidRPr="00C26DAC">
        <w:rPr>
          <w:rFonts w:ascii="Arial" w:hAnsi="Arial" w:cs="Arial"/>
          <w:color w:val="FF0000"/>
          <w:sz w:val="24"/>
          <w:szCs w:val="24"/>
        </w:rPr>
        <w:t xml:space="preserve">  </w:t>
      </w:r>
      <w:r w:rsidR="008F478B" w:rsidRPr="00C26DAC">
        <w:rPr>
          <w:rFonts w:ascii="Arial" w:hAnsi="Arial" w:cs="Arial"/>
          <w:sz w:val="24"/>
          <w:szCs w:val="24"/>
        </w:rPr>
        <w:t xml:space="preserve">Accordingly, the s </w:t>
      </w:r>
      <w:r w:rsidR="00E675B8" w:rsidRPr="00C26DAC">
        <w:rPr>
          <w:rFonts w:ascii="Arial" w:hAnsi="Arial" w:cs="Arial"/>
          <w:sz w:val="24"/>
          <w:szCs w:val="24"/>
        </w:rPr>
        <w:t xml:space="preserve">91 power, given the original jurisdiction of the Judiciary to adjudicate civil disputes, must be interpreted to mean that a person appointed as an agent could only be coercively and compulsively (under threat of sanction) be forced to pay over money as a unilaterally appointed agent of a </w:t>
      </w:r>
      <w:r w:rsidR="00ED155D" w:rsidRPr="00C26DAC">
        <w:rPr>
          <w:rFonts w:ascii="Arial" w:hAnsi="Arial" w:cs="Arial"/>
          <w:sz w:val="24"/>
          <w:szCs w:val="24"/>
        </w:rPr>
        <w:t>taxpayer, if the Minister or NAM</w:t>
      </w:r>
      <w:r w:rsidR="00E675B8" w:rsidRPr="00C26DAC">
        <w:rPr>
          <w:rFonts w:ascii="Arial" w:hAnsi="Arial" w:cs="Arial"/>
          <w:sz w:val="24"/>
          <w:szCs w:val="24"/>
        </w:rPr>
        <w:t>RA has followed a si</w:t>
      </w:r>
      <w:r w:rsidR="00ED155D" w:rsidRPr="00C26DAC">
        <w:rPr>
          <w:rFonts w:ascii="Arial" w:hAnsi="Arial" w:cs="Arial"/>
          <w:sz w:val="24"/>
          <w:szCs w:val="24"/>
        </w:rPr>
        <w:t>mplified procedure under s</w:t>
      </w:r>
      <w:r w:rsidR="00E675B8" w:rsidRPr="00C26DAC">
        <w:rPr>
          <w:rFonts w:ascii="Arial" w:hAnsi="Arial" w:cs="Arial"/>
          <w:sz w:val="24"/>
          <w:szCs w:val="24"/>
        </w:rPr>
        <w:t xml:space="preserve"> 83 of the Act by obtaining a certified statement which is</w:t>
      </w:r>
      <w:r w:rsidR="00F2049C" w:rsidRPr="00C26DAC">
        <w:rPr>
          <w:rFonts w:ascii="Arial" w:hAnsi="Arial" w:cs="Arial"/>
          <w:sz w:val="24"/>
          <w:szCs w:val="24"/>
        </w:rPr>
        <w:t xml:space="preserve"> deemed to be a civil judgment.</w:t>
      </w:r>
      <w:r w:rsidR="008200AD" w:rsidRPr="00C26DAC">
        <w:rPr>
          <w:rFonts w:ascii="Arial" w:hAnsi="Arial" w:cs="Arial"/>
          <w:sz w:val="24"/>
          <w:szCs w:val="24"/>
        </w:rPr>
        <w:t xml:space="preserve"> </w:t>
      </w:r>
    </w:p>
    <w:p w14:paraId="751FA74C" w14:textId="77777777" w:rsidR="00ED155D" w:rsidRPr="00ED155D" w:rsidRDefault="00ED155D" w:rsidP="00ED155D">
      <w:pPr>
        <w:pStyle w:val="ListParagraph"/>
        <w:rPr>
          <w:rFonts w:ascii="Arial" w:hAnsi="Arial" w:cs="Arial"/>
          <w:sz w:val="24"/>
          <w:szCs w:val="24"/>
        </w:rPr>
      </w:pPr>
    </w:p>
    <w:p w14:paraId="5A61FAA8" w14:textId="76B3193D" w:rsidR="003B3286" w:rsidRPr="00C26DAC" w:rsidRDefault="00C26DAC" w:rsidP="00C26DAC">
      <w:pPr>
        <w:spacing w:after="0"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F2049C" w:rsidRPr="00C26DAC">
        <w:rPr>
          <w:rFonts w:ascii="Arial" w:hAnsi="Arial" w:cs="Arial"/>
          <w:sz w:val="24"/>
          <w:szCs w:val="24"/>
        </w:rPr>
        <w:t>It is common cause that the determ</w:t>
      </w:r>
      <w:r w:rsidR="00ED155D" w:rsidRPr="00C26DAC">
        <w:rPr>
          <w:rFonts w:ascii="Arial" w:hAnsi="Arial" w:cs="Arial"/>
          <w:sz w:val="24"/>
          <w:szCs w:val="24"/>
        </w:rPr>
        <w:t>ination and appointment under s</w:t>
      </w:r>
      <w:r w:rsidR="00F2049C" w:rsidRPr="00C26DAC">
        <w:rPr>
          <w:rFonts w:ascii="Arial" w:hAnsi="Arial" w:cs="Arial"/>
          <w:sz w:val="24"/>
          <w:szCs w:val="24"/>
        </w:rPr>
        <w:t xml:space="preserve"> 1 was not made by the Minister</w:t>
      </w:r>
      <w:r w:rsidR="00ED155D" w:rsidRPr="00C26DAC">
        <w:rPr>
          <w:rFonts w:ascii="Arial" w:hAnsi="Arial" w:cs="Arial"/>
          <w:sz w:val="24"/>
          <w:szCs w:val="24"/>
        </w:rPr>
        <w:t>, nor by the Commissioner of NAM</w:t>
      </w:r>
      <w:r w:rsidR="00F2049C" w:rsidRPr="00C26DAC">
        <w:rPr>
          <w:rFonts w:ascii="Arial" w:hAnsi="Arial" w:cs="Arial"/>
          <w:sz w:val="24"/>
          <w:szCs w:val="24"/>
        </w:rPr>
        <w:t>R</w:t>
      </w:r>
      <w:r w:rsidR="00ED155D" w:rsidRPr="00C26DAC">
        <w:rPr>
          <w:rFonts w:ascii="Arial" w:hAnsi="Arial" w:cs="Arial"/>
          <w:sz w:val="24"/>
          <w:szCs w:val="24"/>
        </w:rPr>
        <w:t>A. Instead, it was made by the seventh r</w:t>
      </w:r>
      <w:r w:rsidR="00F2049C" w:rsidRPr="00C26DAC">
        <w:rPr>
          <w:rFonts w:ascii="Arial" w:hAnsi="Arial" w:cs="Arial"/>
          <w:sz w:val="24"/>
          <w:szCs w:val="24"/>
        </w:rPr>
        <w:t>espondent. It was submitted that given the specific nature of the power and the wide and subjective nature of a discreti</w:t>
      </w:r>
      <w:r w:rsidR="001D46BE" w:rsidRPr="00C26DAC">
        <w:rPr>
          <w:rFonts w:ascii="Arial" w:hAnsi="Arial" w:cs="Arial"/>
          <w:sz w:val="24"/>
          <w:szCs w:val="24"/>
        </w:rPr>
        <w:t>on, as evident from the phrase ‘</w:t>
      </w:r>
      <w:r w:rsidR="00F2049C" w:rsidRPr="00C26DAC">
        <w:rPr>
          <w:rFonts w:ascii="Arial" w:hAnsi="Arial" w:cs="Arial"/>
          <w:sz w:val="24"/>
          <w:szCs w:val="24"/>
        </w:rPr>
        <w:t>if he thinks nec</w:t>
      </w:r>
      <w:r w:rsidR="001D46BE" w:rsidRPr="00C26DAC">
        <w:rPr>
          <w:rFonts w:ascii="Arial" w:hAnsi="Arial" w:cs="Arial"/>
          <w:sz w:val="24"/>
          <w:szCs w:val="24"/>
        </w:rPr>
        <w:t>essary’</w:t>
      </w:r>
      <w:r w:rsidR="003B3286" w:rsidRPr="00C26DAC">
        <w:rPr>
          <w:rFonts w:ascii="Arial" w:hAnsi="Arial" w:cs="Arial"/>
          <w:sz w:val="24"/>
          <w:szCs w:val="24"/>
        </w:rPr>
        <w:t xml:space="preserve"> the power under s </w:t>
      </w:r>
      <w:r w:rsidR="00F2049C" w:rsidRPr="00C26DAC">
        <w:rPr>
          <w:rFonts w:ascii="Arial" w:hAnsi="Arial" w:cs="Arial"/>
          <w:sz w:val="24"/>
          <w:szCs w:val="24"/>
        </w:rPr>
        <w:t>91 of the Act cannot be performed by any</w:t>
      </w:r>
      <w:r w:rsidR="003B3286" w:rsidRPr="00C26DAC">
        <w:rPr>
          <w:rFonts w:ascii="Arial" w:hAnsi="Arial" w:cs="Arial"/>
          <w:sz w:val="24"/>
          <w:szCs w:val="24"/>
        </w:rPr>
        <w:t xml:space="preserve"> employee of the Minister or NAM</w:t>
      </w:r>
      <w:r w:rsidR="00F2049C" w:rsidRPr="00C26DAC">
        <w:rPr>
          <w:rFonts w:ascii="Arial" w:hAnsi="Arial" w:cs="Arial"/>
          <w:sz w:val="24"/>
          <w:szCs w:val="24"/>
        </w:rPr>
        <w:t>RA. It can only be exercised by the Ministe</w:t>
      </w:r>
      <w:r w:rsidR="003B3286" w:rsidRPr="00C26DAC">
        <w:rPr>
          <w:rFonts w:ascii="Arial" w:hAnsi="Arial" w:cs="Arial"/>
          <w:sz w:val="24"/>
          <w:szCs w:val="24"/>
        </w:rPr>
        <w:t>r and/or the Commissioner of NAM</w:t>
      </w:r>
      <w:r w:rsidR="00F2049C" w:rsidRPr="00C26DAC">
        <w:rPr>
          <w:rFonts w:ascii="Arial" w:hAnsi="Arial" w:cs="Arial"/>
          <w:sz w:val="24"/>
          <w:szCs w:val="24"/>
        </w:rPr>
        <w:t>RA</w:t>
      </w:r>
      <w:r w:rsidR="003B3286" w:rsidRPr="00C26DAC">
        <w:rPr>
          <w:rFonts w:ascii="Arial" w:hAnsi="Arial" w:cs="Arial"/>
          <w:sz w:val="24"/>
          <w:szCs w:val="24"/>
        </w:rPr>
        <w:t>.</w:t>
      </w:r>
    </w:p>
    <w:p w14:paraId="7BD9D62B" w14:textId="77777777" w:rsidR="003B3286" w:rsidRPr="003B3286" w:rsidRDefault="003B3286" w:rsidP="003B3286">
      <w:pPr>
        <w:pStyle w:val="ListParagraph"/>
        <w:rPr>
          <w:rFonts w:ascii="Arial" w:hAnsi="Arial" w:cs="Arial"/>
          <w:sz w:val="24"/>
          <w:szCs w:val="24"/>
        </w:rPr>
      </w:pPr>
    </w:p>
    <w:p w14:paraId="6EFA3956" w14:textId="7472737A" w:rsidR="00A80191" w:rsidRPr="00C26DAC" w:rsidRDefault="00C26DAC" w:rsidP="00C26DAC">
      <w:pPr>
        <w:spacing w:after="0"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5407FA" w:rsidRPr="00C26DAC">
        <w:rPr>
          <w:rFonts w:ascii="Arial" w:hAnsi="Arial" w:cs="Arial"/>
          <w:sz w:val="24"/>
          <w:szCs w:val="24"/>
        </w:rPr>
        <w:t>On behalf of the respondents</w:t>
      </w:r>
      <w:r w:rsidR="001D46BE" w:rsidRPr="00C26DAC">
        <w:rPr>
          <w:rFonts w:ascii="Arial" w:hAnsi="Arial" w:cs="Arial"/>
          <w:sz w:val="24"/>
          <w:szCs w:val="24"/>
        </w:rPr>
        <w:t>,</w:t>
      </w:r>
      <w:r w:rsidR="005407FA" w:rsidRPr="00C26DAC">
        <w:rPr>
          <w:rFonts w:ascii="Arial" w:hAnsi="Arial" w:cs="Arial"/>
          <w:sz w:val="24"/>
          <w:szCs w:val="24"/>
        </w:rPr>
        <w:t xml:space="preserve"> it was argued that the Applicant’s has self-assessed and submitted zero return and has declared to the Revenue Agency that it has made no taxable income. The applicants relies on the 7 July </w:t>
      </w:r>
      <w:r w:rsidR="001D46BE" w:rsidRPr="00C26DAC">
        <w:rPr>
          <w:rFonts w:ascii="Arial" w:hAnsi="Arial" w:cs="Arial"/>
          <w:sz w:val="24"/>
          <w:szCs w:val="24"/>
        </w:rPr>
        <w:t xml:space="preserve">2023 </w:t>
      </w:r>
      <w:r w:rsidR="005407FA" w:rsidRPr="00C26DAC">
        <w:rPr>
          <w:rFonts w:ascii="Arial" w:hAnsi="Arial" w:cs="Arial"/>
          <w:sz w:val="24"/>
          <w:szCs w:val="24"/>
        </w:rPr>
        <w:t>assessment as the original assessment date, such that it must be afforded a future date for the payment of the due tax is not correct. The ap</w:t>
      </w:r>
      <w:r w:rsidR="00A80191" w:rsidRPr="00C26DAC">
        <w:rPr>
          <w:rFonts w:ascii="Arial" w:hAnsi="Arial" w:cs="Arial"/>
          <w:sz w:val="24"/>
          <w:szCs w:val="24"/>
        </w:rPr>
        <w:t>plicant has misconstrued s</w:t>
      </w:r>
      <w:r w:rsidR="005407FA" w:rsidRPr="00C26DAC">
        <w:rPr>
          <w:rFonts w:ascii="Arial" w:hAnsi="Arial" w:cs="Arial"/>
          <w:sz w:val="24"/>
          <w:szCs w:val="24"/>
        </w:rPr>
        <w:t xml:space="preserve"> 67 (2), in that it believes that payment of the tax is due and payable to the </w:t>
      </w:r>
      <w:r w:rsidR="00F2049C" w:rsidRPr="00C26DAC">
        <w:rPr>
          <w:rFonts w:ascii="Arial" w:hAnsi="Arial" w:cs="Arial"/>
          <w:sz w:val="24"/>
          <w:szCs w:val="24"/>
        </w:rPr>
        <w:t>F</w:t>
      </w:r>
      <w:r w:rsidR="005407FA" w:rsidRPr="00C26DAC">
        <w:rPr>
          <w:rFonts w:ascii="Arial" w:hAnsi="Arial" w:cs="Arial"/>
          <w:sz w:val="24"/>
          <w:szCs w:val="24"/>
        </w:rPr>
        <w:t>iscus on a future date after 7 July 2023. The date for payment is statutorily prescribed, for the applicant to be the last day of the seventh month after the end of the year of assessment.</w:t>
      </w:r>
    </w:p>
    <w:p w14:paraId="1076930E" w14:textId="77777777" w:rsidR="00A80191" w:rsidRPr="00A80191" w:rsidRDefault="00A80191" w:rsidP="00094581">
      <w:pPr>
        <w:pStyle w:val="ListParagraph"/>
        <w:spacing w:line="360" w:lineRule="auto"/>
        <w:rPr>
          <w:rFonts w:ascii="Arial" w:hAnsi="Arial" w:cs="Arial"/>
          <w:sz w:val="24"/>
          <w:szCs w:val="24"/>
        </w:rPr>
      </w:pPr>
    </w:p>
    <w:p w14:paraId="2FF42879" w14:textId="017746EF" w:rsidR="00A80191" w:rsidRPr="00C26DAC" w:rsidRDefault="00C26DAC" w:rsidP="00C26DAC">
      <w:pPr>
        <w:spacing w:after="0"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5407FA" w:rsidRPr="00C26DAC">
        <w:rPr>
          <w:rFonts w:ascii="Arial" w:hAnsi="Arial" w:cs="Arial"/>
          <w:sz w:val="24"/>
          <w:szCs w:val="24"/>
        </w:rPr>
        <w:t>The other complaint of t</w:t>
      </w:r>
      <w:r w:rsidR="00A80191" w:rsidRPr="00C26DAC">
        <w:rPr>
          <w:rFonts w:ascii="Arial" w:hAnsi="Arial" w:cs="Arial"/>
          <w:sz w:val="24"/>
          <w:szCs w:val="24"/>
        </w:rPr>
        <w:t>he applicant pertains to s</w:t>
      </w:r>
      <w:r w:rsidR="005407FA" w:rsidRPr="00C26DAC">
        <w:rPr>
          <w:rFonts w:ascii="Arial" w:hAnsi="Arial" w:cs="Arial"/>
          <w:sz w:val="24"/>
          <w:szCs w:val="24"/>
        </w:rPr>
        <w:t xml:space="preserve"> 6</w:t>
      </w:r>
      <w:r w:rsidR="00A80191" w:rsidRPr="00C26DAC">
        <w:rPr>
          <w:rFonts w:ascii="Arial" w:hAnsi="Arial" w:cs="Arial"/>
          <w:sz w:val="24"/>
          <w:szCs w:val="24"/>
        </w:rPr>
        <w:t>4. It is alleged against the NAM</w:t>
      </w:r>
      <w:r w:rsidR="005407FA" w:rsidRPr="00C26DAC">
        <w:rPr>
          <w:rFonts w:ascii="Arial" w:hAnsi="Arial" w:cs="Arial"/>
          <w:sz w:val="24"/>
          <w:szCs w:val="24"/>
        </w:rPr>
        <w:t xml:space="preserve">RA officials that violated the </w:t>
      </w:r>
      <w:r w:rsidR="002D5307" w:rsidRPr="00C26DAC">
        <w:rPr>
          <w:rFonts w:ascii="Arial" w:hAnsi="Arial" w:cs="Arial"/>
          <w:sz w:val="24"/>
          <w:szCs w:val="24"/>
        </w:rPr>
        <w:t>applicant’s</w:t>
      </w:r>
      <w:r w:rsidR="001D46BE" w:rsidRPr="00C26DAC">
        <w:rPr>
          <w:rFonts w:ascii="Arial" w:hAnsi="Arial" w:cs="Arial"/>
          <w:sz w:val="24"/>
          <w:szCs w:val="24"/>
        </w:rPr>
        <w:t xml:space="preserve"> right to privacy. In that, </w:t>
      </w:r>
      <w:r w:rsidR="005407FA" w:rsidRPr="00C26DAC">
        <w:rPr>
          <w:rFonts w:ascii="Arial" w:hAnsi="Arial" w:cs="Arial"/>
          <w:sz w:val="24"/>
          <w:szCs w:val="24"/>
        </w:rPr>
        <w:t>there was an unlawful intrusion of the applicant’s right to privacy</w:t>
      </w:r>
      <w:r w:rsidR="00F2049C" w:rsidRPr="00C26DAC">
        <w:rPr>
          <w:rFonts w:ascii="Arial" w:hAnsi="Arial" w:cs="Arial"/>
          <w:sz w:val="24"/>
          <w:szCs w:val="24"/>
        </w:rPr>
        <w:t xml:space="preserve"> and right of a fair, investiga</w:t>
      </w:r>
      <w:r w:rsidR="005407FA" w:rsidRPr="00C26DAC">
        <w:rPr>
          <w:rFonts w:ascii="Arial" w:hAnsi="Arial" w:cs="Arial"/>
          <w:sz w:val="24"/>
          <w:szCs w:val="24"/>
        </w:rPr>
        <w:t>tive process and on the basis of unlawfully obtained evidenc</w:t>
      </w:r>
      <w:r w:rsidR="00F2049C" w:rsidRPr="00C26DAC">
        <w:rPr>
          <w:rFonts w:ascii="Arial" w:hAnsi="Arial" w:cs="Arial"/>
          <w:sz w:val="24"/>
          <w:szCs w:val="24"/>
        </w:rPr>
        <w:t>e</w:t>
      </w:r>
      <w:r w:rsidR="005407FA" w:rsidRPr="00C26DAC">
        <w:rPr>
          <w:rFonts w:ascii="Arial" w:hAnsi="Arial" w:cs="Arial"/>
          <w:sz w:val="24"/>
          <w:szCs w:val="24"/>
        </w:rPr>
        <w:t>. It is on record that the first respondent notified the applicant of the comprehensive audit, and requested for the necessary documents, to reassessment the applicant’s tax liability, after discovering that the applicant has been submitting zero income tax</w:t>
      </w:r>
      <w:r w:rsidR="00A80191" w:rsidRPr="00C26DAC">
        <w:rPr>
          <w:rFonts w:ascii="Arial" w:hAnsi="Arial" w:cs="Arial"/>
          <w:sz w:val="24"/>
          <w:szCs w:val="24"/>
        </w:rPr>
        <w:t>,</w:t>
      </w:r>
      <w:r w:rsidR="005407FA" w:rsidRPr="00C26DAC">
        <w:rPr>
          <w:rFonts w:ascii="Arial" w:hAnsi="Arial" w:cs="Arial"/>
          <w:sz w:val="24"/>
          <w:szCs w:val="24"/>
        </w:rPr>
        <w:t xml:space="preserve"> however it has submitted VAT </w:t>
      </w:r>
      <w:r w:rsidR="005407FA" w:rsidRPr="00C26DAC">
        <w:rPr>
          <w:rFonts w:ascii="Arial" w:hAnsi="Arial" w:cs="Arial"/>
          <w:sz w:val="24"/>
          <w:szCs w:val="24"/>
        </w:rPr>
        <w:lastRenderedPageBreak/>
        <w:t>return which showed the applicant was trading and was th</w:t>
      </w:r>
      <w:r w:rsidR="00F2049C" w:rsidRPr="00C26DAC">
        <w:rPr>
          <w:rFonts w:ascii="Arial" w:hAnsi="Arial" w:cs="Arial"/>
          <w:sz w:val="24"/>
          <w:szCs w:val="24"/>
        </w:rPr>
        <w:t xml:space="preserve">us earning a taxable income. </w:t>
      </w:r>
      <w:r w:rsidR="005407FA" w:rsidRPr="00C26DAC">
        <w:rPr>
          <w:rFonts w:ascii="Arial" w:hAnsi="Arial" w:cs="Arial"/>
          <w:sz w:val="24"/>
          <w:szCs w:val="24"/>
        </w:rPr>
        <w:t xml:space="preserve"> The allegations that the applicants’ rights to privacy was violated is not true. The documents requested are the documents necessary for the assessment. The reason for the assessment were explained in the exit audit meeting of 7 July</w:t>
      </w:r>
      <w:r w:rsidR="00511133" w:rsidRPr="00C26DAC">
        <w:rPr>
          <w:rFonts w:ascii="Arial" w:hAnsi="Arial" w:cs="Arial"/>
          <w:sz w:val="24"/>
          <w:szCs w:val="24"/>
        </w:rPr>
        <w:t xml:space="preserve"> 2023</w:t>
      </w:r>
      <w:r w:rsidR="005407FA" w:rsidRPr="00C26DAC">
        <w:rPr>
          <w:rFonts w:ascii="Arial" w:hAnsi="Arial" w:cs="Arial"/>
          <w:sz w:val="24"/>
          <w:szCs w:val="24"/>
        </w:rPr>
        <w:t xml:space="preserve">, the letter of 17 July </w:t>
      </w:r>
      <w:r w:rsidR="00511133" w:rsidRPr="00C26DAC">
        <w:rPr>
          <w:rFonts w:ascii="Arial" w:hAnsi="Arial" w:cs="Arial"/>
          <w:sz w:val="24"/>
          <w:szCs w:val="24"/>
        </w:rPr>
        <w:t xml:space="preserve">2023 </w:t>
      </w:r>
      <w:r w:rsidR="005407FA" w:rsidRPr="00C26DAC">
        <w:rPr>
          <w:rFonts w:ascii="Arial" w:hAnsi="Arial" w:cs="Arial"/>
          <w:sz w:val="24"/>
          <w:szCs w:val="24"/>
        </w:rPr>
        <w:t>was a mere recordal of the meeting that took place on 7 July</w:t>
      </w:r>
      <w:r w:rsidR="00511133" w:rsidRPr="00C26DAC">
        <w:rPr>
          <w:rFonts w:ascii="Arial" w:hAnsi="Arial" w:cs="Arial"/>
          <w:sz w:val="24"/>
          <w:szCs w:val="24"/>
        </w:rPr>
        <w:t xml:space="preserve"> 2023</w:t>
      </w:r>
      <w:r w:rsidR="005407FA" w:rsidRPr="00C26DAC">
        <w:rPr>
          <w:rFonts w:ascii="Arial" w:hAnsi="Arial" w:cs="Arial"/>
          <w:sz w:val="24"/>
          <w:szCs w:val="24"/>
        </w:rPr>
        <w:t xml:space="preserve"> so the allegations that the reason were provide way after 12 July</w:t>
      </w:r>
      <w:r w:rsidR="00511133" w:rsidRPr="00C26DAC">
        <w:rPr>
          <w:rFonts w:ascii="Arial" w:hAnsi="Arial" w:cs="Arial"/>
          <w:sz w:val="24"/>
          <w:szCs w:val="24"/>
        </w:rPr>
        <w:t xml:space="preserve"> 2023</w:t>
      </w:r>
      <w:r w:rsidR="005407FA" w:rsidRPr="00C26DAC">
        <w:rPr>
          <w:rFonts w:ascii="Arial" w:hAnsi="Arial" w:cs="Arial"/>
          <w:sz w:val="24"/>
          <w:szCs w:val="24"/>
        </w:rPr>
        <w:t xml:space="preserve"> </w:t>
      </w:r>
      <w:r w:rsidR="00F2049C" w:rsidRPr="00C26DAC">
        <w:rPr>
          <w:rFonts w:ascii="Arial" w:hAnsi="Arial" w:cs="Arial"/>
          <w:sz w:val="24"/>
          <w:szCs w:val="24"/>
        </w:rPr>
        <w:t>is inconsistent with the facts.</w:t>
      </w:r>
    </w:p>
    <w:p w14:paraId="44C18020" w14:textId="77777777" w:rsidR="00A80191" w:rsidRPr="00A80191" w:rsidRDefault="00A80191" w:rsidP="00A80191">
      <w:pPr>
        <w:pStyle w:val="ListParagraph"/>
        <w:rPr>
          <w:rFonts w:ascii="Arial" w:hAnsi="Arial" w:cs="Arial"/>
          <w:sz w:val="24"/>
          <w:szCs w:val="24"/>
        </w:rPr>
      </w:pPr>
    </w:p>
    <w:p w14:paraId="4E5D211E" w14:textId="7463EAE3" w:rsidR="00F2049C" w:rsidRPr="00C26DAC" w:rsidRDefault="00C26DAC" w:rsidP="00C26DAC">
      <w:pPr>
        <w:spacing w:after="0"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5407FA" w:rsidRPr="00C26DAC">
        <w:rPr>
          <w:rFonts w:ascii="Arial" w:hAnsi="Arial" w:cs="Arial"/>
          <w:sz w:val="24"/>
          <w:szCs w:val="24"/>
        </w:rPr>
        <w:t>As to the alleged unauthorized appointment of Mr Sheehama to appoint Standard Bank as an agent, this point has no merit. As already indicate</w:t>
      </w:r>
      <w:r w:rsidR="00A80191" w:rsidRPr="00C26DAC">
        <w:rPr>
          <w:rFonts w:ascii="Arial" w:hAnsi="Arial" w:cs="Arial"/>
          <w:sz w:val="24"/>
          <w:szCs w:val="24"/>
        </w:rPr>
        <w:t>d</w:t>
      </w:r>
      <w:r w:rsidR="005407FA" w:rsidRPr="00C26DAC">
        <w:rPr>
          <w:rFonts w:ascii="Arial" w:hAnsi="Arial" w:cs="Arial"/>
          <w:sz w:val="24"/>
          <w:szCs w:val="24"/>
        </w:rPr>
        <w:t xml:space="preserve"> the N</w:t>
      </w:r>
      <w:r w:rsidR="00F2049C" w:rsidRPr="00C26DAC">
        <w:rPr>
          <w:rFonts w:ascii="Arial" w:hAnsi="Arial" w:cs="Arial"/>
          <w:sz w:val="24"/>
          <w:szCs w:val="24"/>
        </w:rPr>
        <w:t>AM</w:t>
      </w:r>
      <w:r w:rsidR="005407FA" w:rsidRPr="00C26DAC">
        <w:rPr>
          <w:rFonts w:ascii="Arial" w:hAnsi="Arial" w:cs="Arial"/>
          <w:sz w:val="24"/>
          <w:szCs w:val="24"/>
        </w:rPr>
        <w:t>RA provision authorizes the offici</w:t>
      </w:r>
      <w:r w:rsidR="00A80191" w:rsidRPr="00C26DAC">
        <w:rPr>
          <w:rFonts w:ascii="Arial" w:hAnsi="Arial" w:cs="Arial"/>
          <w:sz w:val="24"/>
          <w:szCs w:val="24"/>
        </w:rPr>
        <w:t>al appointed in terms of s</w:t>
      </w:r>
      <w:r w:rsidR="005407FA" w:rsidRPr="00C26DAC">
        <w:rPr>
          <w:rFonts w:ascii="Arial" w:hAnsi="Arial" w:cs="Arial"/>
          <w:sz w:val="24"/>
          <w:szCs w:val="24"/>
        </w:rPr>
        <w:t xml:space="preserve"> 18 of the Act to administer the laws of the tax in the schedule to that Act, which </w:t>
      </w:r>
      <w:r w:rsidR="00F2049C" w:rsidRPr="00C26DAC">
        <w:rPr>
          <w:rFonts w:ascii="Arial" w:hAnsi="Arial" w:cs="Arial"/>
          <w:sz w:val="24"/>
          <w:szCs w:val="24"/>
        </w:rPr>
        <w:t xml:space="preserve">includes the Income Tax Act. </w:t>
      </w:r>
      <w:r w:rsidR="00A80191" w:rsidRPr="00C26DAC">
        <w:rPr>
          <w:rFonts w:ascii="Arial" w:hAnsi="Arial" w:cs="Arial"/>
          <w:sz w:val="24"/>
          <w:szCs w:val="24"/>
        </w:rPr>
        <w:t xml:space="preserve"> The provision of s</w:t>
      </w:r>
      <w:r w:rsidR="005407FA" w:rsidRPr="00C26DAC">
        <w:rPr>
          <w:rFonts w:ascii="Arial" w:hAnsi="Arial" w:cs="Arial"/>
          <w:sz w:val="24"/>
          <w:szCs w:val="24"/>
        </w:rPr>
        <w:t xml:space="preserve"> 3 of the Income Tax Act are clear and unambiguous, thus the ordinary grammatical meaning is applicable. As the Income tax is one of the statutes governing tax in Namibia</w:t>
      </w:r>
      <w:r w:rsidR="00A80191" w:rsidRPr="00C26DAC">
        <w:rPr>
          <w:rFonts w:ascii="Arial" w:hAnsi="Arial" w:cs="Arial"/>
          <w:sz w:val="24"/>
          <w:szCs w:val="24"/>
        </w:rPr>
        <w:t xml:space="preserve"> and</w:t>
      </w:r>
      <w:r w:rsidR="005407FA" w:rsidRPr="00C26DAC">
        <w:rPr>
          <w:rFonts w:ascii="Arial" w:hAnsi="Arial" w:cs="Arial"/>
          <w:sz w:val="24"/>
          <w:szCs w:val="24"/>
        </w:rPr>
        <w:t xml:space="preserve"> its provision are applicable to the officials of N</w:t>
      </w:r>
      <w:r w:rsidR="00F2049C" w:rsidRPr="00C26DAC">
        <w:rPr>
          <w:rFonts w:ascii="Arial" w:hAnsi="Arial" w:cs="Arial"/>
          <w:sz w:val="24"/>
          <w:szCs w:val="24"/>
        </w:rPr>
        <w:t>AM</w:t>
      </w:r>
      <w:r w:rsidR="005407FA" w:rsidRPr="00C26DAC">
        <w:rPr>
          <w:rFonts w:ascii="Arial" w:hAnsi="Arial" w:cs="Arial"/>
          <w:sz w:val="24"/>
          <w:szCs w:val="24"/>
        </w:rPr>
        <w:t xml:space="preserve">RA. The powers and duties conferred upon the Minister under the provision of this Act may be performed by the Minister personally or by any officer or employee carrying out the provisions of the Income Tax Act, under direction or supervision of the Minister. </w:t>
      </w:r>
    </w:p>
    <w:p w14:paraId="65CC5F67" w14:textId="77777777" w:rsidR="00A80191" w:rsidRPr="00A80191" w:rsidRDefault="00A80191" w:rsidP="00A80191">
      <w:pPr>
        <w:pStyle w:val="ListParagraph"/>
        <w:spacing w:after="0" w:line="360" w:lineRule="auto"/>
        <w:ind w:left="0"/>
        <w:jc w:val="both"/>
        <w:rPr>
          <w:rFonts w:ascii="Arial" w:hAnsi="Arial" w:cs="Arial"/>
          <w:sz w:val="24"/>
          <w:szCs w:val="24"/>
        </w:rPr>
      </w:pPr>
    </w:p>
    <w:p w14:paraId="6C74D4A6" w14:textId="77777777" w:rsidR="00184C3A" w:rsidRDefault="00064B53" w:rsidP="00184C3A">
      <w:pPr>
        <w:spacing w:line="360" w:lineRule="auto"/>
        <w:jc w:val="both"/>
        <w:rPr>
          <w:rFonts w:ascii="Arial" w:hAnsi="Arial" w:cs="Arial"/>
          <w:sz w:val="24"/>
          <w:szCs w:val="24"/>
          <w:u w:val="single"/>
        </w:rPr>
      </w:pPr>
      <w:r w:rsidRPr="00064B53">
        <w:rPr>
          <w:rFonts w:ascii="Arial" w:hAnsi="Arial" w:cs="Arial"/>
          <w:sz w:val="24"/>
          <w:szCs w:val="24"/>
          <w:u w:val="single"/>
        </w:rPr>
        <w:t>Legal considerations</w:t>
      </w:r>
    </w:p>
    <w:p w14:paraId="590EC32A" w14:textId="699C434A" w:rsidR="00CD6388" w:rsidRPr="00C26DAC" w:rsidRDefault="00C26DAC" w:rsidP="00C26DAC">
      <w:pPr>
        <w:spacing w:after="0"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7C350C" w:rsidRPr="00C26DAC">
        <w:rPr>
          <w:rFonts w:ascii="Arial" w:hAnsi="Arial" w:cs="Arial"/>
          <w:sz w:val="24"/>
          <w:szCs w:val="24"/>
        </w:rPr>
        <w:t xml:space="preserve">As the current urgent application mainly deals with the return of the applicant’s money pending a review of the decisions of some of the respondents, the court only has to determine that issue today.  </w:t>
      </w:r>
    </w:p>
    <w:p w14:paraId="2661FA9A" w14:textId="77777777" w:rsidR="00CD6388" w:rsidRDefault="00CD6388" w:rsidP="00CD6388">
      <w:pPr>
        <w:pStyle w:val="ListParagraph"/>
        <w:spacing w:after="0" w:line="360" w:lineRule="auto"/>
        <w:ind w:left="0"/>
        <w:jc w:val="both"/>
        <w:rPr>
          <w:rFonts w:ascii="Arial" w:hAnsi="Arial" w:cs="Arial"/>
          <w:sz w:val="24"/>
          <w:szCs w:val="24"/>
        </w:rPr>
      </w:pPr>
    </w:p>
    <w:p w14:paraId="17D79F58" w14:textId="52554B65" w:rsidR="00184C3A" w:rsidRPr="00C26DAC" w:rsidRDefault="00C26DAC" w:rsidP="00C26DAC">
      <w:pPr>
        <w:spacing w:after="0"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7C350C" w:rsidRPr="00C26DAC">
        <w:rPr>
          <w:rFonts w:ascii="Arial" w:hAnsi="Arial" w:cs="Arial"/>
          <w:sz w:val="24"/>
          <w:szCs w:val="24"/>
        </w:rPr>
        <w:t xml:space="preserve">In </w:t>
      </w:r>
      <w:r w:rsidR="008376D2" w:rsidRPr="00C26DAC">
        <w:rPr>
          <w:rFonts w:ascii="Arial" w:hAnsi="Arial" w:cs="Arial"/>
          <w:sz w:val="24"/>
          <w:szCs w:val="24"/>
        </w:rPr>
        <w:t xml:space="preserve">the matter of </w:t>
      </w:r>
      <w:r w:rsidR="008376D2" w:rsidRPr="00C26DAC">
        <w:rPr>
          <w:rFonts w:ascii="Arial" w:hAnsi="Arial" w:cs="Arial"/>
          <w:i/>
          <w:sz w:val="24"/>
          <w:szCs w:val="24"/>
        </w:rPr>
        <w:t>Mugimu</w:t>
      </w:r>
      <w:r w:rsidR="00FE4C6B" w:rsidRPr="00C26DAC">
        <w:rPr>
          <w:rFonts w:ascii="Arial" w:hAnsi="Arial" w:cs="Arial"/>
          <w:i/>
          <w:sz w:val="24"/>
          <w:szCs w:val="24"/>
        </w:rPr>
        <w:t xml:space="preserve"> v Minister of Finance and others</w:t>
      </w:r>
      <w:r w:rsidR="00FE4C6B">
        <w:rPr>
          <w:rStyle w:val="FootnoteReference"/>
          <w:rFonts w:ascii="Arial" w:hAnsi="Arial" w:cs="Arial"/>
          <w:i/>
          <w:sz w:val="24"/>
          <w:szCs w:val="24"/>
        </w:rPr>
        <w:footnoteReference w:id="5"/>
      </w:r>
      <w:r w:rsidR="00FE4C6B" w:rsidRPr="00C26DAC">
        <w:rPr>
          <w:rFonts w:ascii="Arial" w:hAnsi="Arial" w:cs="Arial"/>
          <w:i/>
          <w:sz w:val="24"/>
          <w:szCs w:val="24"/>
        </w:rPr>
        <w:t xml:space="preserve"> </w:t>
      </w:r>
      <w:r w:rsidR="00FE4C6B" w:rsidRPr="00C26DAC">
        <w:rPr>
          <w:rFonts w:ascii="Arial" w:hAnsi="Arial" w:cs="Arial"/>
          <w:sz w:val="24"/>
          <w:szCs w:val="24"/>
        </w:rPr>
        <w:t>Angula DJP discussed the concept of ‘pay now argue later’.  He said the following:</w:t>
      </w:r>
    </w:p>
    <w:p w14:paraId="4608ABB0" w14:textId="77777777" w:rsidR="00026492" w:rsidRPr="00CD6388" w:rsidRDefault="00026492" w:rsidP="00026492">
      <w:pPr>
        <w:pStyle w:val="ListParagraph"/>
        <w:spacing w:after="0" w:line="360" w:lineRule="auto"/>
        <w:ind w:left="0"/>
        <w:jc w:val="both"/>
        <w:rPr>
          <w:rFonts w:ascii="Arial" w:hAnsi="Arial" w:cs="Arial"/>
          <w:sz w:val="24"/>
          <w:szCs w:val="24"/>
        </w:rPr>
      </w:pPr>
    </w:p>
    <w:p w14:paraId="55AF6C08" w14:textId="77777777" w:rsidR="00FE4C6B" w:rsidRPr="00FE4C6B" w:rsidRDefault="00FE4C6B" w:rsidP="00FE4C6B">
      <w:pPr>
        <w:spacing w:line="360" w:lineRule="auto"/>
        <w:jc w:val="both"/>
        <w:rPr>
          <w:rFonts w:ascii="Arial" w:hAnsi="Arial" w:cs="Arial"/>
          <w:lang w:val="en-GB"/>
        </w:rPr>
      </w:pPr>
      <w:r w:rsidRPr="00FE4C6B">
        <w:rPr>
          <w:rFonts w:ascii="Arial" w:hAnsi="Arial" w:cs="Arial"/>
        </w:rPr>
        <w:tab/>
        <w:t>‘[77] </w:t>
      </w:r>
      <w:r w:rsidRPr="00FE4C6B">
        <w:rPr>
          <w:rFonts w:ascii="Arial" w:hAnsi="Arial" w:cs="Arial"/>
          <w:lang w:val="en-GB"/>
        </w:rPr>
        <w:t>Our taxation system is based on the concept of ‘pay now argue later’. Mr Justice Kriegler in the matter of </w:t>
      </w:r>
      <w:r w:rsidRPr="00FE4C6B">
        <w:rPr>
          <w:rFonts w:ascii="Arial" w:hAnsi="Arial" w:cs="Arial"/>
          <w:i/>
          <w:iCs/>
          <w:lang w:val="en-GB"/>
        </w:rPr>
        <w:t>Metcash</w:t>
      </w:r>
      <w:r w:rsidRPr="00FE4C6B">
        <w:rPr>
          <w:rFonts w:ascii="Arial" w:hAnsi="Arial" w:cs="Arial"/>
          <w:lang w:val="en-GB"/>
        </w:rPr>
        <w:t> (</w:t>
      </w:r>
      <w:r w:rsidRPr="00FE4C6B">
        <w:rPr>
          <w:rFonts w:ascii="Arial" w:hAnsi="Arial" w:cs="Arial"/>
          <w:i/>
          <w:iCs/>
          <w:lang w:val="en-GB"/>
        </w:rPr>
        <w:t>supra) </w:t>
      </w:r>
      <w:r w:rsidRPr="00FE4C6B">
        <w:rPr>
          <w:rFonts w:ascii="Arial" w:hAnsi="Arial" w:cs="Arial"/>
          <w:lang w:val="en-GB"/>
        </w:rPr>
        <w:t>observed that it is a concept applied in the taxation dispensations of many countries in the world. The concept was found by the Constitutional Court of South Africa in the matter of </w:t>
      </w:r>
      <w:r w:rsidRPr="00FE4C6B">
        <w:rPr>
          <w:rFonts w:ascii="Arial" w:hAnsi="Arial" w:cs="Arial"/>
          <w:i/>
          <w:iCs/>
          <w:lang w:val="en-GB"/>
        </w:rPr>
        <w:t>Metcash</w:t>
      </w:r>
      <w:r w:rsidRPr="00FE4C6B">
        <w:rPr>
          <w:rStyle w:val="FootnoteReference"/>
          <w:rFonts w:ascii="Arial" w:hAnsi="Arial" w:cs="Arial"/>
          <w:i/>
          <w:iCs/>
          <w:lang w:val="en-GB"/>
        </w:rPr>
        <w:footnoteReference w:id="6"/>
      </w:r>
      <w:r w:rsidRPr="00FE4C6B">
        <w:rPr>
          <w:rFonts w:ascii="Arial" w:hAnsi="Arial" w:cs="Arial"/>
          <w:lang w:val="en-GB"/>
        </w:rPr>
        <w:t>, not to be unconstitutional in the context of the South Africans Value-Added Tax </w:t>
      </w:r>
      <w:hyperlink r:id="rId12" w:history="1">
        <w:r w:rsidRPr="00FE4C6B">
          <w:rPr>
            <w:rStyle w:val="Hyperlink"/>
            <w:rFonts w:ascii="Arial" w:hAnsi="Arial" w:cs="Arial"/>
            <w:color w:val="auto"/>
            <w:u w:val="none"/>
            <w:lang w:val="en-GB"/>
          </w:rPr>
          <w:t>Act 89 of 1991</w:t>
        </w:r>
      </w:hyperlink>
      <w:r w:rsidRPr="00FE4C6B">
        <w:rPr>
          <w:rFonts w:ascii="Arial" w:hAnsi="Arial" w:cs="Arial"/>
          <w:lang w:val="en-GB"/>
        </w:rPr>
        <w:t xml:space="preserve">. In that matter a taxpayer sought to impugn </w:t>
      </w:r>
      <w:r w:rsidRPr="00FE4C6B">
        <w:rPr>
          <w:rFonts w:ascii="Arial" w:hAnsi="Arial" w:cs="Arial"/>
          <w:lang w:val="en-GB"/>
        </w:rPr>
        <w:lastRenderedPageBreak/>
        <w:t>the legislation in terms of which it is applied contending that it was, incompatible with section 34 of the South African Constitution. Mr Justice Kriegler writing for the court summarised the import of those provision as follows:</w:t>
      </w:r>
    </w:p>
    <w:p w14:paraId="45D05ABA" w14:textId="77777777" w:rsidR="00FE4C6B" w:rsidRPr="00026492" w:rsidRDefault="00026492" w:rsidP="00511133">
      <w:pPr>
        <w:spacing w:line="360" w:lineRule="auto"/>
        <w:jc w:val="both"/>
        <w:rPr>
          <w:rFonts w:ascii="Arial" w:hAnsi="Arial" w:cs="Arial"/>
          <w:lang w:val="en-GB"/>
        </w:rPr>
      </w:pPr>
      <w:r>
        <w:rPr>
          <w:rFonts w:ascii="Arial" w:hAnsi="Arial" w:cs="Arial"/>
        </w:rPr>
        <w:t>“</w:t>
      </w:r>
      <w:r w:rsidR="00FE4C6B" w:rsidRPr="00FE4C6B">
        <w:rPr>
          <w:rFonts w:ascii="Arial" w:hAnsi="Arial" w:cs="Arial"/>
        </w:rPr>
        <w:t>[60] In considering justification it is important to remember that the limitation under section 40(5) is limited in its scope, temporary and subject to judicial review. There are three additional features. First, the public interest in obtaining full and speedy settlement of tax debts in the overall context of the Act is significant. In their affidavits the Commissioner and the Minister mentioned a number of public policy considerations in favour of a general system whereby taxpayers are granted no leeway to defer payment of their taxes. These are in any event well-known and self-evident. Ensuring prompt payment by vendors of amounts assessed to be due by them is clearly an important public purpose. As stated earlier, the scheme of VAT instituted by the Act is a complex one which relies for its efficacy on self-regulation by registered vendors and regular periodic payments of VAT. Requiring them to pay on assessment prior to disputing their liability is an essential part of this scheme. It reduces the number of frivolous objections and ensures that the fiscus is not prejudiced by the delay in obtaining finality. Section 40(5) plays an important role in this scheme. In order for a “pay now, argue later” scheme to work, it is necessary that the Commissioner is able to obtain execution against a taxpayer without having first to air the subject matter of the objection which will be adjudicated upon by the Special Court in due course. There is therefore a close connection between the overall purpose of the “pay now, argue later” rule and the effect of section 40(5).</w:t>
      </w:r>
    </w:p>
    <w:p w14:paraId="65357A05" w14:textId="77777777" w:rsidR="00FE4C6B" w:rsidRPr="00026492" w:rsidRDefault="00FE4C6B" w:rsidP="00FE4C6B">
      <w:pPr>
        <w:spacing w:line="360" w:lineRule="auto"/>
        <w:jc w:val="both"/>
        <w:rPr>
          <w:rFonts w:ascii="Arial" w:hAnsi="Arial" w:cs="Arial"/>
          <w:lang w:val="en-GB"/>
        </w:rPr>
      </w:pPr>
      <w:r w:rsidRPr="00FE4C6B">
        <w:rPr>
          <w:rFonts w:ascii="Arial" w:hAnsi="Arial" w:cs="Arial"/>
        </w:rPr>
        <w:t>[61] Secondly, the principle “pay now, argue later” is one which is adopted in many open and democratic societies. In many of these jurisdictions, as well, some scheme for immediate execution against a taxpayer is provided to ensure that the rule is efficacious. Given its prevalence in many other jurisdictions, it suggests that the principle is one which is accepted as reasonable in open and democratic societies based on freedom, dignity and equality as required by section 36.</w:t>
      </w:r>
    </w:p>
    <w:p w14:paraId="4F96F399" w14:textId="77777777" w:rsidR="00FE4C6B" w:rsidRPr="002D5307" w:rsidRDefault="00FE4C6B" w:rsidP="00FE4C6B">
      <w:pPr>
        <w:spacing w:line="360" w:lineRule="auto"/>
        <w:jc w:val="both"/>
        <w:rPr>
          <w:rFonts w:ascii="Arial" w:hAnsi="Arial" w:cs="Arial"/>
          <w:lang w:val="en-GB"/>
        </w:rPr>
      </w:pPr>
      <w:r w:rsidRPr="00FE4C6B">
        <w:rPr>
          <w:rFonts w:ascii="Arial" w:hAnsi="Arial" w:cs="Arial"/>
        </w:rPr>
        <w:t>[62] Thirdly, the effect of the rule on individual taxpayers is ameliorated by the power conferred upon the Commissioner to suspend its operation. The rule is not absolute but subject to suspension in circumstances where the Commissioner considers it appropriate. The exercise of this power by the Commissioner constitutes administrative action within the contemplation of section 33 of the Constitution and as such is reviewable as discussed above. The existence of this discretionary power therefore reduces the effect of the principle “pay now, argue later” in an appropriate manner. In all these circumstances, therefore, I am persuaded that even if the effect of section 40(5) constitutes a limitation on the right entrenched in section 34 of the Constitution, it is a limitation which is justifiable within the meaning of section 36.</w:t>
      </w:r>
    </w:p>
    <w:p w14:paraId="6D0C0FFE" w14:textId="77777777" w:rsidR="00FE4C6B" w:rsidRPr="00026492" w:rsidRDefault="00FE4C6B" w:rsidP="00FE4C6B">
      <w:pPr>
        <w:spacing w:line="360" w:lineRule="auto"/>
        <w:jc w:val="both"/>
        <w:rPr>
          <w:rFonts w:ascii="Arial" w:hAnsi="Arial" w:cs="Arial"/>
          <w:lang w:val="en-GB"/>
        </w:rPr>
      </w:pPr>
      <w:r w:rsidRPr="00FE4C6B">
        <w:rPr>
          <w:rFonts w:ascii="Arial" w:hAnsi="Arial" w:cs="Arial"/>
        </w:rPr>
        <w:lastRenderedPageBreak/>
        <w:t>[78] There has been no material difference between our Income Tax Act and the South African Income Tax Act, given the historic relationship prior to Namibia’s independence. Until about February 2011 our section 78 of the Act read the same as the corresponding section in the South African Income Tax Act. Therefore the judicial interpretation or pronouncements by the South African Courts on their Income Tax Act would be highly persuasive in the interpretation of our Income Tax Act. From 1 February 2011 the Income Tax Act of South Africa was however amended in terms of which the Commissioner for Inland Revenue has been vested with the discretion to suspend payment of tax taking into account consideration set and stipulated factors</w:t>
      </w:r>
      <w:r>
        <w:rPr>
          <w:rStyle w:val="FootnoteReference"/>
          <w:rFonts w:ascii="Arial" w:hAnsi="Arial" w:cs="Arial"/>
        </w:rPr>
        <w:footnoteReference w:id="7"/>
      </w:r>
      <w:r w:rsidRPr="00FE4C6B">
        <w:rPr>
          <w:rFonts w:ascii="Arial" w:hAnsi="Arial" w:cs="Arial"/>
        </w:rPr>
        <w:t>.</w:t>
      </w:r>
    </w:p>
    <w:p w14:paraId="02CE7432" w14:textId="77777777" w:rsidR="00FE4C6B" w:rsidRPr="00026492" w:rsidRDefault="00FE4C6B" w:rsidP="00FE4C6B">
      <w:pPr>
        <w:spacing w:line="360" w:lineRule="auto"/>
        <w:jc w:val="both"/>
        <w:rPr>
          <w:rFonts w:ascii="Arial" w:hAnsi="Arial" w:cs="Arial"/>
          <w:lang w:val="en-GB"/>
        </w:rPr>
      </w:pPr>
      <w:r w:rsidRPr="00FE4C6B">
        <w:rPr>
          <w:rFonts w:ascii="Arial" w:hAnsi="Arial" w:cs="Arial"/>
        </w:rPr>
        <w:t>[79] Our Act remains the same as it was before. Section 78 of the Act entrenches the concept of pay now argue later. It provides that</w:t>
      </w:r>
      <w:r w:rsidRPr="00FE4C6B">
        <w:rPr>
          <w:rFonts w:ascii="Arial" w:hAnsi="Arial" w:cs="Arial"/>
          <w:lang w:val="en-GB"/>
        </w:rPr>
        <w:t> t</w:t>
      </w:r>
      <w:r w:rsidRPr="00FE4C6B">
        <w:rPr>
          <w:rFonts w:ascii="Arial" w:hAnsi="Arial" w:cs="Arial"/>
        </w:rPr>
        <w:t>he obligation to pay and the right to receive and recover any tax chargeable under the Act shall not, unless the Minister so directs, be suspended by any appeal or pending the decision of a court of law under section 76. Section 76 concerns the appeal to the Supreme Court against the decision of the Special Income Tax Court</w:t>
      </w:r>
      <w:r w:rsidR="00F25987">
        <w:rPr>
          <w:rStyle w:val="FootnoteReference"/>
          <w:rFonts w:ascii="Arial" w:hAnsi="Arial" w:cs="Arial"/>
        </w:rPr>
        <w:footnoteReference w:id="8"/>
      </w:r>
      <w:r w:rsidRPr="00FE4C6B">
        <w:rPr>
          <w:rFonts w:ascii="Arial" w:hAnsi="Arial" w:cs="Arial"/>
        </w:rPr>
        <w:t>. The effect of section 78 is that the noting of an appeal does not suspend the taxpayer’s obligation to pay the tax assessed. In other words any pending appeal by a taxpayer on his or her assessed tax liability does not suspend his or her liability to pay the assessed tax amount.</w:t>
      </w:r>
    </w:p>
    <w:p w14:paraId="454C4B73" w14:textId="77777777" w:rsidR="00184C3A" w:rsidRPr="00026492" w:rsidRDefault="00FE4C6B" w:rsidP="00184C3A">
      <w:pPr>
        <w:spacing w:line="360" w:lineRule="auto"/>
        <w:jc w:val="both"/>
        <w:rPr>
          <w:rFonts w:ascii="Arial" w:hAnsi="Arial" w:cs="Arial"/>
          <w:lang w:val="en-GB"/>
        </w:rPr>
      </w:pPr>
      <w:r w:rsidRPr="00FE4C6B">
        <w:rPr>
          <w:rFonts w:ascii="Arial" w:hAnsi="Arial" w:cs="Arial"/>
        </w:rPr>
        <w:t>[80] In summary, at the heart of the concept ‘</w:t>
      </w:r>
      <w:r w:rsidRPr="00FE4C6B">
        <w:rPr>
          <w:rFonts w:ascii="Arial" w:hAnsi="Arial" w:cs="Arial"/>
          <w:i/>
          <w:iCs/>
        </w:rPr>
        <w:t>pay now argue la</w:t>
      </w:r>
      <w:r w:rsidRPr="00FE4C6B">
        <w:rPr>
          <w:rFonts w:ascii="Arial" w:hAnsi="Arial" w:cs="Arial"/>
        </w:rPr>
        <w:t>ter’ are the considerations of public interest in obtaining full and speedy payment of the tax amount due to the Fiscus. Furthermore it limits the ability of noncompliant taxpayers to use objection and appeal procedures as a strategy to delay payment of their tax.</w:t>
      </w:r>
      <w:r w:rsidR="00026492">
        <w:rPr>
          <w:rFonts w:ascii="Arial" w:hAnsi="Arial" w:cs="Arial"/>
        </w:rPr>
        <w:t>’</w:t>
      </w:r>
    </w:p>
    <w:p w14:paraId="1AF757D8" w14:textId="7A061070" w:rsidR="002959E4" w:rsidRPr="00C26DAC" w:rsidRDefault="00C26DAC" w:rsidP="00C26DAC">
      <w:pPr>
        <w:spacing w:after="0" w:line="360" w:lineRule="auto"/>
        <w:jc w:val="both"/>
        <w:rPr>
          <w:rFonts w:ascii="Arial" w:hAnsi="Arial" w:cs="Arial"/>
          <w:sz w:val="24"/>
          <w:szCs w:val="24"/>
        </w:rPr>
      </w:pPr>
      <w:r w:rsidRPr="000D74F0">
        <w:rPr>
          <w:rFonts w:ascii="Arial" w:hAnsi="Arial" w:cs="Arial"/>
          <w:sz w:val="24"/>
          <w:szCs w:val="24"/>
        </w:rPr>
        <w:t>[40]</w:t>
      </w:r>
      <w:r w:rsidRPr="000D74F0">
        <w:rPr>
          <w:rFonts w:ascii="Arial" w:hAnsi="Arial" w:cs="Arial"/>
          <w:sz w:val="24"/>
          <w:szCs w:val="24"/>
        </w:rPr>
        <w:tab/>
      </w:r>
      <w:r w:rsidR="00A974D6" w:rsidRPr="00C26DAC">
        <w:rPr>
          <w:rFonts w:ascii="Arial" w:hAnsi="Arial" w:cs="Arial"/>
          <w:sz w:val="24"/>
          <w:szCs w:val="24"/>
        </w:rPr>
        <w:t>In his article</w:t>
      </w:r>
      <w:r w:rsidR="000D74F0" w:rsidRPr="00C26DAC">
        <w:rPr>
          <w:rFonts w:ascii="Arial" w:hAnsi="Arial" w:cs="Arial"/>
          <w:sz w:val="24"/>
          <w:szCs w:val="24"/>
        </w:rPr>
        <w:t xml:space="preserve"> Clean Hands</w:t>
      </w:r>
      <w:r w:rsidR="00B0351A" w:rsidRPr="00C26DAC">
        <w:rPr>
          <w:rFonts w:ascii="Arial" w:hAnsi="Arial" w:cs="Arial"/>
          <w:sz w:val="24"/>
          <w:szCs w:val="24"/>
        </w:rPr>
        <w:t>,</w:t>
      </w:r>
      <w:r w:rsidR="002959E4" w:rsidRPr="00C26DAC">
        <w:rPr>
          <w:rFonts w:ascii="Arial" w:hAnsi="Arial" w:cs="Arial"/>
          <w:sz w:val="24"/>
          <w:szCs w:val="24"/>
        </w:rPr>
        <w:t xml:space="preserve"> G.K. Goldswain</w:t>
      </w:r>
      <w:r w:rsidR="00A974D6" w:rsidRPr="000D74F0">
        <w:rPr>
          <w:rStyle w:val="FootnoteReference"/>
          <w:rFonts w:ascii="Arial" w:hAnsi="Arial" w:cs="Arial"/>
          <w:sz w:val="24"/>
          <w:szCs w:val="24"/>
        </w:rPr>
        <w:footnoteReference w:id="9"/>
      </w:r>
      <w:r w:rsidR="002959E4" w:rsidRPr="00C26DAC">
        <w:rPr>
          <w:rFonts w:ascii="Arial" w:hAnsi="Arial" w:cs="Arial"/>
          <w:sz w:val="24"/>
          <w:szCs w:val="24"/>
        </w:rPr>
        <w:t xml:space="preserve"> said the following about third party appointments to recover taxes:</w:t>
      </w:r>
    </w:p>
    <w:p w14:paraId="1DF1B484" w14:textId="77777777" w:rsidR="00026492" w:rsidRPr="00026492" w:rsidRDefault="00026492" w:rsidP="00026492">
      <w:pPr>
        <w:pStyle w:val="ListParagraph"/>
        <w:spacing w:after="0" w:line="360" w:lineRule="auto"/>
        <w:ind w:left="0"/>
        <w:jc w:val="both"/>
        <w:rPr>
          <w:rFonts w:ascii="Arial" w:hAnsi="Arial" w:cs="Arial"/>
          <w:color w:val="FF0000"/>
          <w:sz w:val="24"/>
          <w:szCs w:val="24"/>
        </w:rPr>
      </w:pPr>
    </w:p>
    <w:p w14:paraId="5CA6E486" w14:textId="77777777" w:rsidR="002959E4" w:rsidRPr="00161576" w:rsidRDefault="002959E4" w:rsidP="002959E4">
      <w:pPr>
        <w:spacing w:line="360" w:lineRule="auto"/>
        <w:ind w:firstLine="720"/>
        <w:jc w:val="both"/>
        <w:rPr>
          <w:rFonts w:ascii="Arial" w:hAnsi="Arial" w:cs="Arial"/>
        </w:rPr>
      </w:pPr>
      <w:r w:rsidRPr="00161576">
        <w:rPr>
          <w:rFonts w:ascii="Arial" w:hAnsi="Arial" w:cs="Arial"/>
        </w:rPr>
        <w:t>‘</w:t>
      </w:r>
      <w:r w:rsidR="00026492">
        <w:rPr>
          <w:rFonts w:ascii="Arial" w:hAnsi="Arial" w:cs="Arial"/>
        </w:rPr>
        <w:t xml:space="preserve"> </w:t>
      </w:r>
      <w:r w:rsidRPr="00161576">
        <w:rPr>
          <w:rFonts w:ascii="Arial" w:hAnsi="Arial" w:cs="Arial"/>
        </w:rPr>
        <w:t xml:space="preserve">In </w:t>
      </w:r>
      <w:r w:rsidRPr="00161576">
        <w:rPr>
          <w:rFonts w:ascii="Arial" w:hAnsi="Arial" w:cs="Arial"/>
          <w:i/>
        </w:rPr>
        <w:t>Hindry v Nedcor Bank Ltd and Another</w:t>
      </w:r>
      <w:r w:rsidRPr="00161576">
        <w:rPr>
          <w:rStyle w:val="FootnoteReference"/>
          <w:rFonts w:ascii="Arial" w:hAnsi="Arial" w:cs="Arial"/>
        </w:rPr>
        <w:footnoteReference w:id="10"/>
      </w:r>
      <w:r w:rsidRPr="00161576">
        <w:rPr>
          <w:rFonts w:ascii="Arial" w:hAnsi="Arial" w:cs="Arial"/>
        </w:rPr>
        <w:t xml:space="preserve"> the taxpayer had received an erroneous refund of </w:t>
      </w:r>
      <w:r w:rsidR="00161576" w:rsidRPr="00161576">
        <w:rPr>
          <w:rFonts w:ascii="Arial" w:hAnsi="Arial" w:cs="Arial"/>
        </w:rPr>
        <w:t>taxes</w:t>
      </w:r>
      <w:r w:rsidRPr="00161576">
        <w:rPr>
          <w:rFonts w:ascii="Arial" w:hAnsi="Arial" w:cs="Arial"/>
        </w:rPr>
        <w:t xml:space="preserve"> from SARS.  When the taxpayer failed to respond to the request for repayment, SARS appointed a third party – a bank in this case – </w:t>
      </w:r>
      <w:r w:rsidR="00161576" w:rsidRPr="00161576">
        <w:rPr>
          <w:rFonts w:ascii="Arial" w:hAnsi="Arial" w:cs="Arial"/>
        </w:rPr>
        <w:t>without</w:t>
      </w:r>
      <w:r w:rsidRPr="00161576">
        <w:rPr>
          <w:rFonts w:ascii="Arial" w:hAnsi="Arial" w:cs="Arial"/>
        </w:rPr>
        <w:t xml:space="preserve"> informing the taxpayer, to recover the amount.  The taxpayer asked the court to declare section 99 of the Income Tax Act (58 of 1962) </w:t>
      </w:r>
      <w:r w:rsidR="00161576" w:rsidRPr="00161576">
        <w:rPr>
          <w:rFonts w:ascii="Arial" w:hAnsi="Arial" w:cs="Arial"/>
        </w:rPr>
        <w:t>unconstitutional</w:t>
      </w:r>
      <w:r w:rsidRPr="00161576">
        <w:rPr>
          <w:rFonts w:ascii="Arial" w:hAnsi="Arial" w:cs="Arial"/>
        </w:rPr>
        <w:t xml:space="preserve"> on the basis that it </w:t>
      </w:r>
      <w:r w:rsidR="00161576" w:rsidRPr="00161576">
        <w:rPr>
          <w:rFonts w:ascii="Arial" w:hAnsi="Arial" w:cs="Arial"/>
        </w:rPr>
        <w:t>violates</w:t>
      </w:r>
      <w:r w:rsidRPr="00161576">
        <w:rPr>
          <w:rFonts w:ascii="Arial" w:hAnsi="Arial" w:cs="Arial"/>
        </w:rPr>
        <w:t xml:space="preserve"> his right not to be arbitrarily deprived of his property.  In addition, the taxpayer questioned the constitutionality of the actions and conduct of SARS in appointing a third party to collect the monies.</w:t>
      </w:r>
    </w:p>
    <w:p w14:paraId="0999C7D8" w14:textId="77777777" w:rsidR="00916895" w:rsidRDefault="002959E4" w:rsidP="00916895">
      <w:pPr>
        <w:spacing w:after="0" w:line="360" w:lineRule="auto"/>
        <w:jc w:val="both"/>
        <w:rPr>
          <w:rFonts w:ascii="Arial" w:hAnsi="Arial" w:cs="Arial"/>
        </w:rPr>
      </w:pPr>
      <w:r w:rsidRPr="00161576">
        <w:rPr>
          <w:rFonts w:ascii="Arial" w:hAnsi="Arial" w:cs="Arial"/>
        </w:rPr>
        <w:lastRenderedPageBreak/>
        <w:t>On the question of whether section 99 of the Income Tax Act (58 of 1962) violated the right of the tax payer not to be arbitrarily deprived of his property, the court acknowledge that the provision was extra-judicial and summary in nature, but the provision did not violate the right not to be arbitrarily deprived of property</w:t>
      </w:r>
      <w:r w:rsidR="00161576" w:rsidRPr="00161576">
        <w:rPr>
          <w:rFonts w:ascii="Arial" w:hAnsi="Arial" w:cs="Arial"/>
        </w:rPr>
        <w:t>.  Thus this decision supports the appointment of a third party to collect a tax debt on beh</w:t>
      </w:r>
      <w:r w:rsidR="00916895">
        <w:rPr>
          <w:rFonts w:ascii="Arial" w:hAnsi="Arial" w:cs="Arial"/>
        </w:rPr>
        <w:t xml:space="preserve">alf of SARS as constitutional. </w:t>
      </w:r>
      <w:r w:rsidR="00161576">
        <w:rPr>
          <w:rFonts w:ascii="Arial" w:hAnsi="Arial" w:cs="Arial"/>
        </w:rPr>
        <w:t>‘</w:t>
      </w:r>
    </w:p>
    <w:p w14:paraId="6B9450CE" w14:textId="77777777" w:rsidR="00916895" w:rsidRDefault="00916895" w:rsidP="00916895">
      <w:pPr>
        <w:spacing w:after="0" w:line="360" w:lineRule="auto"/>
        <w:jc w:val="both"/>
        <w:rPr>
          <w:rFonts w:ascii="Arial" w:hAnsi="Arial" w:cs="Arial"/>
        </w:rPr>
      </w:pPr>
    </w:p>
    <w:p w14:paraId="33ECD68A" w14:textId="6B4E0016" w:rsidR="006F2D65" w:rsidRPr="00C26DAC" w:rsidRDefault="00C26DAC" w:rsidP="00C26DAC">
      <w:pPr>
        <w:spacing w:after="0" w:line="36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F25987" w:rsidRPr="00C26DAC">
        <w:rPr>
          <w:rFonts w:ascii="Arial" w:hAnsi="Arial" w:cs="Arial"/>
          <w:sz w:val="24"/>
          <w:szCs w:val="24"/>
        </w:rPr>
        <w:t>I</w:t>
      </w:r>
      <w:r w:rsidR="007C350C" w:rsidRPr="00C26DAC">
        <w:rPr>
          <w:rFonts w:ascii="Arial" w:hAnsi="Arial" w:cs="Arial"/>
          <w:sz w:val="24"/>
          <w:szCs w:val="24"/>
        </w:rPr>
        <w:t xml:space="preserve">n Du </w:t>
      </w:r>
      <w:r w:rsidR="007C350C" w:rsidRPr="00C26DAC">
        <w:rPr>
          <w:rFonts w:ascii="Arial" w:hAnsi="Arial" w:cs="Arial"/>
          <w:i/>
          <w:sz w:val="24"/>
          <w:szCs w:val="24"/>
        </w:rPr>
        <w:t>Preez vs Minister of Finance</w:t>
      </w:r>
      <w:r w:rsidR="00F25987" w:rsidRPr="00BC4E31">
        <w:rPr>
          <w:rStyle w:val="FootnoteReference"/>
          <w:rFonts w:ascii="Arial" w:hAnsi="Arial" w:cs="Arial"/>
          <w:i/>
          <w:sz w:val="24"/>
          <w:szCs w:val="24"/>
        </w:rPr>
        <w:footnoteReference w:id="11"/>
      </w:r>
      <w:r w:rsidR="007C350C" w:rsidRPr="00C26DAC">
        <w:rPr>
          <w:rFonts w:ascii="Arial" w:hAnsi="Arial" w:cs="Arial"/>
          <w:sz w:val="24"/>
          <w:szCs w:val="24"/>
        </w:rPr>
        <w:t xml:space="preserve">, the </w:t>
      </w:r>
      <w:r w:rsidR="00F25987" w:rsidRPr="00C26DAC">
        <w:rPr>
          <w:rFonts w:ascii="Arial" w:hAnsi="Arial" w:cs="Arial"/>
          <w:sz w:val="24"/>
          <w:szCs w:val="24"/>
        </w:rPr>
        <w:t>S</w:t>
      </w:r>
      <w:r w:rsidR="007C350C" w:rsidRPr="00C26DAC">
        <w:rPr>
          <w:rFonts w:ascii="Arial" w:hAnsi="Arial" w:cs="Arial"/>
          <w:sz w:val="24"/>
          <w:szCs w:val="24"/>
        </w:rPr>
        <w:t xml:space="preserve">upreme </w:t>
      </w:r>
      <w:r w:rsidR="00F25987" w:rsidRPr="00C26DAC">
        <w:rPr>
          <w:rFonts w:ascii="Arial" w:hAnsi="Arial" w:cs="Arial"/>
          <w:sz w:val="24"/>
          <w:szCs w:val="24"/>
        </w:rPr>
        <w:t>C</w:t>
      </w:r>
      <w:r w:rsidR="007C350C" w:rsidRPr="00C26DAC">
        <w:rPr>
          <w:rFonts w:ascii="Arial" w:hAnsi="Arial" w:cs="Arial"/>
          <w:sz w:val="24"/>
          <w:szCs w:val="24"/>
        </w:rPr>
        <w:t xml:space="preserve">ourt had to answer </w:t>
      </w:r>
      <w:r w:rsidR="002D5307" w:rsidRPr="00C26DAC">
        <w:rPr>
          <w:rFonts w:ascii="Arial" w:hAnsi="Arial" w:cs="Arial"/>
          <w:sz w:val="24"/>
          <w:szCs w:val="24"/>
        </w:rPr>
        <w:t xml:space="preserve">the </w:t>
      </w:r>
      <w:r w:rsidR="007C350C" w:rsidRPr="00C26DAC">
        <w:rPr>
          <w:rFonts w:ascii="Arial" w:hAnsi="Arial" w:cs="Arial"/>
          <w:sz w:val="24"/>
          <w:szCs w:val="24"/>
        </w:rPr>
        <w:t xml:space="preserve">question </w:t>
      </w:r>
      <w:r w:rsidR="002D5307" w:rsidRPr="00C26DAC">
        <w:rPr>
          <w:rFonts w:ascii="Arial" w:hAnsi="Arial" w:cs="Arial"/>
          <w:sz w:val="24"/>
          <w:szCs w:val="24"/>
        </w:rPr>
        <w:t xml:space="preserve">on </w:t>
      </w:r>
      <w:r w:rsidR="007C350C" w:rsidRPr="00C26DAC">
        <w:rPr>
          <w:rFonts w:ascii="Arial" w:hAnsi="Arial" w:cs="Arial"/>
          <w:sz w:val="24"/>
          <w:szCs w:val="24"/>
        </w:rPr>
        <w:t>whether it was unfair for the due date for the revised assessment to be set as the date the original tax payments should have been made, even though the revised assessme</w:t>
      </w:r>
      <w:r w:rsidR="00BC4E31" w:rsidRPr="00C26DAC">
        <w:rPr>
          <w:rFonts w:ascii="Arial" w:hAnsi="Arial" w:cs="Arial"/>
          <w:sz w:val="24"/>
          <w:szCs w:val="24"/>
        </w:rPr>
        <w:t xml:space="preserve">nts were made years later. </w:t>
      </w:r>
      <w:r w:rsidR="007C350C" w:rsidRPr="00C26DAC">
        <w:rPr>
          <w:rFonts w:ascii="Arial" w:hAnsi="Arial" w:cs="Arial"/>
          <w:sz w:val="24"/>
          <w:szCs w:val="24"/>
        </w:rPr>
        <w:t>It is clear from s 56(1A) of the Act, as set out above, that the Act stipulates that the day for the payment of tax due</w:t>
      </w:r>
      <w:r w:rsidR="00BC4E31" w:rsidRPr="00C26DAC">
        <w:rPr>
          <w:rFonts w:ascii="Arial" w:hAnsi="Arial" w:cs="Arial"/>
          <w:sz w:val="24"/>
          <w:szCs w:val="24"/>
        </w:rPr>
        <w:t>,</w:t>
      </w:r>
      <w:r w:rsidR="007C350C" w:rsidRPr="00C26DAC">
        <w:rPr>
          <w:rFonts w:ascii="Arial" w:hAnsi="Arial" w:cs="Arial"/>
          <w:sz w:val="24"/>
          <w:szCs w:val="24"/>
        </w:rPr>
        <w:t xml:space="preserve"> is the last day of June following the end of the year of assessme</w:t>
      </w:r>
      <w:r w:rsidR="008D10DA" w:rsidRPr="00C26DAC">
        <w:rPr>
          <w:rFonts w:ascii="Arial" w:hAnsi="Arial" w:cs="Arial"/>
          <w:sz w:val="24"/>
          <w:szCs w:val="24"/>
        </w:rPr>
        <w:t>nt. Section 79(1) then provides</w:t>
      </w:r>
      <w:r w:rsidR="007C350C" w:rsidRPr="00C26DAC">
        <w:rPr>
          <w:rFonts w:ascii="Arial" w:hAnsi="Arial" w:cs="Arial"/>
          <w:sz w:val="24"/>
          <w:szCs w:val="24"/>
        </w:rPr>
        <w:t xml:space="preserve"> that interest runs from the due date as specified in s 56(1A). In determining the date upon which the original tax payments were due, the respondent therefore followed the statutory prescription that interest ran from the date u</w:t>
      </w:r>
      <w:r w:rsidR="00F25987" w:rsidRPr="00C26DAC">
        <w:rPr>
          <w:rFonts w:ascii="Arial" w:hAnsi="Arial" w:cs="Arial"/>
          <w:sz w:val="24"/>
          <w:szCs w:val="24"/>
        </w:rPr>
        <w:t xml:space="preserve">pon which the tax was due. </w:t>
      </w:r>
      <w:r w:rsidR="007C350C" w:rsidRPr="00C26DAC">
        <w:rPr>
          <w:rFonts w:ascii="Arial" w:hAnsi="Arial" w:cs="Arial"/>
          <w:sz w:val="24"/>
          <w:szCs w:val="24"/>
        </w:rPr>
        <w:t xml:space="preserve">The date from which interest shall run is </w:t>
      </w:r>
      <w:r w:rsidR="00F25987" w:rsidRPr="00C26DAC">
        <w:rPr>
          <w:rFonts w:ascii="Arial" w:hAnsi="Arial" w:cs="Arial"/>
          <w:sz w:val="24"/>
          <w:szCs w:val="24"/>
        </w:rPr>
        <w:t>thus determined by the Act. Sec</w:t>
      </w:r>
      <w:r w:rsidR="007C350C" w:rsidRPr="00C26DAC">
        <w:rPr>
          <w:rFonts w:ascii="Arial" w:hAnsi="Arial" w:cs="Arial"/>
          <w:sz w:val="24"/>
          <w:szCs w:val="24"/>
        </w:rPr>
        <w:t xml:space="preserve">tion 79 prescribes how and at what rate interest should be levied in the event the taxpayer defaults. Interest is </w:t>
      </w:r>
      <w:r w:rsidR="00F25987" w:rsidRPr="00C26DAC">
        <w:rPr>
          <w:rFonts w:ascii="Arial" w:hAnsi="Arial" w:cs="Arial"/>
          <w:sz w:val="24"/>
          <w:szCs w:val="24"/>
        </w:rPr>
        <w:t>charged 'as from the day immedi</w:t>
      </w:r>
      <w:r w:rsidR="007C350C" w:rsidRPr="00C26DAC">
        <w:rPr>
          <w:rFonts w:ascii="Arial" w:hAnsi="Arial" w:cs="Arial"/>
          <w:sz w:val="24"/>
          <w:szCs w:val="24"/>
        </w:rPr>
        <w:t>ately following such due date for payment until day of payment'. The deponent on behalf of the respondent states that interest was levied from the due date applicable to each tax year</w:t>
      </w:r>
      <w:r w:rsidR="00F25987" w:rsidRPr="00C26DAC">
        <w:rPr>
          <w:rFonts w:ascii="Arial" w:hAnsi="Arial" w:cs="Arial"/>
          <w:sz w:val="24"/>
          <w:szCs w:val="24"/>
        </w:rPr>
        <w:t xml:space="preserve"> irrespective of when the fraud</w:t>
      </w:r>
      <w:r w:rsidR="007C350C" w:rsidRPr="00C26DAC">
        <w:rPr>
          <w:rFonts w:ascii="Arial" w:hAnsi="Arial" w:cs="Arial"/>
          <w:sz w:val="24"/>
          <w:szCs w:val="24"/>
        </w:rPr>
        <w:t>ulent representations made by the appellant and/or his representative came to light. The statute prescribes that interest should be calculated in this way.</w:t>
      </w:r>
    </w:p>
    <w:p w14:paraId="1FEF2E99" w14:textId="77777777" w:rsidR="006F2D65" w:rsidRDefault="006F2D65" w:rsidP="006F2D65">
      <w:pPr>
        <w:pStyle w:val="ListParagraph"/>
        <w:spacing w:after="0" w:line="360" w:lineRule="auto"/>
        <w:ind w:left="0"/>
        <w:jc w:val="both"/>
        <w:rPr>
          <w:rFonts w:ascii="Arial" w:hAnsi="Arial" w:cs="Arial"/>
          <w:sz w:val="24"/>
          <w:szCs w:val="24"/>
        </w:rPr>
      </w:pPr>
    </w:p>
    <w:p w14:paraId="35DB5B7B" w14:textId="55801E50" w:rsidR="00161576" w:rsidRPr="00C26DAC" w:rsidRDefault="00C26DAC" w:rsidP="00C26DAC">
      <w:pPr>
        <w:spacing w:after="0" w:line="36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161576" w:rsidRPr="00C26DAC">
        <w:rPr>
          <w:rFonts w:ascii="Arial" w:hAnsi="Arial" w:cs="Arial"/>
          <w:sz w:val="24"/>
          <w:szCs w:val="24"/>
        </w:rPr>
        <w:t xml:space="preserve">In the same </w:t>
      </w:r>
      <w:r w:rsidR="00161576" w:rsidRPr="00C26DAC">
        <w:rPr>
          <w:rFonts w:ascii="Arial" w:hAnsi="Arial" w:cs="Arial"/>
          <w:i/>
          <w:sz w:val="24"/>
          <w:szCs w:val="24"/>
        </w:rPr>
        <w:t>Du Preez</w:t>
      </w:r>
      <w:r w:rsidR="00161576" w:rsidRPr="00C26DAC">
        <w:rPr>
          <w:rFonts w:ascii="Arial" w:hAnsi="Arial" w:cs="Arial"/>
          <w:sz w:val="24"/>
          <w:szCs w:val="24"/>
        </w:rPr>
        <w:t xml:space="preserve"> matter the court said the following regarding the nature of tax or taxation in that it is: </w:t>
      </w:r>
    </w:p>
    <w:p w14:paraId="3B51447E" w14:textId="77777777" w:rsidR="006F2D65" w:rsidRPr="006F2D65" w:rsidRDefault="00660318" w:rsidP="006F2D65">
      <w:pPr>
        <w:pStyle w:val="ListParagraph"/>
        <w:spacing w:after="0" w:line="360" w:lineRule="auto"/>
        <w:ind w:left="0"/>
        <w:jc w:val="both"/>
        <w:rPr>
          <w:rFonts w:ascii="Arial" w:hAnsi="Arial" w:cs="Arial"/>
          <w:sz w:val="24"/>
          <w:szCs w:val="24"/>
        </w:rPr>
      </w:pPr>
      <w:r>
        <w:rPr>
          <w:rFonts w:ascii="Arial" w:hAnsi="Arial" w:cs="Arial"/>
          <w:sz w:val="24"/>
          <w:szCs w:val="24"/>
        </w:rPr>
        <w:t xml:space="preserve">           …</w:t>
      </w:r>
    </w:p>
    <w:p w14:paraId="37BD6233" w14:textId="77777777" w:rsidR="00161576" w:rsidRPr="00161576" w:rsidRDefault="00161576" w:rsidP="00161576">
      <w:pPr>
        <w:spacing w:line="360" w:lineRule="auto"/>
        <w:ind w:firstLine="720"/>
        <w:jc w:val="both"/>
        <w:rPr>
          <w:rFonts w:ascii="Arial" w:hAnsi="Arial" w:cs="Arial"/>
        </w:rPr>
      </w:pPr>
      <w:r w:rsidRPr="00161576">
        <w:rPr>
          <w:rFonts w:ascii="Arial" w:hAnsi="Arial" w:cs="Arial"/>
        </w:rPr>
        <w:t xml:space="preserve">‘compulsory and not an optional contribution; imposed by the legislature or other competent public authority; upon the public as a whole or a substantial sector thereof; and the revenue from which is to be utilised for the public benefit and to provide a service in the public interest.’ </w:t>
      </w:r>
    </w:p>
    <w:p w14:paraId="776D22DA" w14:textId="33C1BE2E" w:rsidR="00184C3A" w:rsidRPr="00C26DAC" w:rsidRDefault="00C26DAC" w:rsidP="00C26DAC">
      <w:pPr>
        <w:spacing w:after="0" w:line="360" w:lineRule="auto"/>
        <w:jc w:val="both"/>
        <w:rPr>
          <w:rFonts w:ascii="Arial" w:hAnsi="Arial" w:cs="Arial"/>
          <w:sz w:val="24"/>
          <w:szCs w:val="24"/>
        </w:rPr>
      </w:pPr>
      <w:r w:rsidRPr="00660318">
        <w:rPr>
          <w:rFonts w:ascii="Arial" w:hAnsi="Arial" w:cs="Arial"/>
          <w:sz w:val="24"/>
          <w:szCs w:val="24"/>
        </w:rPr>
        <w:t>[43]</w:t>
      </w:r>
      <w:r w:rsidRPr="00660318">
        <w:rPr>
          <w:rFonts w:ascii="Arial" w:hAnsi="Arial" w:cs="Arial"/>
          <w:sz w:val="24"/>
          <w:szCs w:val="24"/>
        </w:rPr>
        <w:tab/>
      </w:r>
      <w:r w:rsidR="006F2D65" w:rsidRPr="00C26DAC">
        <w:rPr>
          <w:rFonts w:ascii="Arial" w:hAnsi="Arial" w:cs="Arial"/>
          <w:sz w:val="24"/>
          <w:szCs w:val="24"/>
        </w:rPr>
        <w:t xml:space="preserve">It is important to note </w:t>
      </w:r>
      <w:r w:rsidR="00F25987" w:rsidRPr="00C26DAC">
        <w:rPr>
          <w:rFonts w:ascii="Arial" w:hAnsi="Arial" w:cs="Arial"/>
          <w:sz w:val="24"/>
          <w:szCs w:val="24"/>
        </w:rPr>
        <w:t xml:space="preserve">that the applicant is a registered taxpayer for income tax. Under chapter 3 part 1 of the Income Tax Act, the duty is placed on the taxpayer, to register for the various types of tax, submit timeous returns and computation of the tax </w:t>
      </w:r>
      <w:r w:rsidR="00F25987" w:rsidRPr="00C26DAC">
        <w:rPr>
          <w:rFonts w:ascii="Arial" w:hAnsi="Arial" w:cs="Arial"/>
          <w:sz w:val="24"/>
          <w:szCs w:val="24"/>
        </w:rPr>
        <w:lastRenderedPageBreak/>
        <w:t>payable, accurate and make and accurate and time</w:t>
      </w:r>
      <w:r w:rsidR="008D10DA" w:rsidRPr="00C26DAC">
        <w:rPr>
          <w:rFonts w:ascii="Arial" w:hAnsi="Arial" w:cs="Arial"/>
          <w:sz w:val="24"/>
          <w:szCs w:val="24"/>
        </w:rPr>
        <w:t xml:space="preserve">ous payment. </w:t>
      </w:r>
      <w:r w:rsidR="00F25987" w:rsidRPr="00C26DAC">
        <w:rPr>
          <w:rFonts w:ascii="Arial" w:hAnsi="Arial" w:cs="Arial"/>
          <w:sz w:val="24"/>
          <w:szCs w:val="24"/>
        </w:rPr>
        <w:t xml:space="preserve"> Moreover the nature of tax or taxation has been observed by the Supreme Court in the </w:t>
      </w:r>
      <w:r w:rsidR="00F25987" w:rsidRPr="00C26DAC">
        <w:rPr>
          <w:rFonts w:ascii="Arial" w:hAnsi="Arial" w:cs="Arial"/>
          <w:i/>
          <w:sz w:val="24"/>
          <w:szCs w:val="24"/>
        </w:rPr>
        <w:t>Du Preez</w:t>
      </w:r>
      <w:r w:rsidR="00F25987" w:rsidRPr="00660318">
        <w:rPr>
          <w:rStyle w:val="FootnoteReference"/>
          <w:rFonts w:ascii="Arial" w:hAnsi="Arial" w:cs="Arial"/>
          <w:sz w:val="24"/>
          <w:szCs w:val="24"/>
        </w:rPr>
        <w:footnoteReference w:id="12"/>
      </w:r>
      <w:r w:rsidR="00F25987" w:rsidRPr="00C26DAC">
        <w:rPr>
          <w:rFonts w:ascii="Arial" w:hAnsi="Arial" w:cs="Arial"/>
          <w:sz w:val="24"/>
          <w:szCs w:val="24"/>
        </w:rPr>
        <w:t xml:space="preserve">, as compulsory and not an optional contribution; imposed by the legislature or other competent public authority; upon the public as a whole or a substantial sector thereof; and the revenue from which is to be utilised for the public benefit and to provide a </w:t>
      </w:r>
      <w:r w:rsidR="006F2D65" w:rsidRPr="00C26DAC">
        <w:rPr>
          <w:rFonts w:ascii="Arial" w:hAnsi="Arial" w:cs="Arial"/>
          <w:sz w:val="24"/>
          <w:szCs w:val="24"/>
        </w:rPr>
        <w:t>service in the public interest.</w:t>
      </w:r>
    </w:p>
    <w:p w14:paraId="30DF0DB7" w14:textId="77777777" w:rsidR="006F2D65" w:rsidRPr="006F2D65" w:rsidRDefault="006F2D65" w:rsidP="006F2D65">
      <w:pPr>
        <w:pStyle w:val="ListParagraph"/>
        <w:spacing w:after="0" w:line="360" w:lineRule="auto"/>
        <w:ind w:left="0"/>
        <w:jc w:val="both"/>
        <w:rPr>
          <w:rFonts w:ascii="Arial" w:hAnsi="Arial" w:cs="Arial"/>
          <w:sz w:val="24"/>
          <w:szCs w:val="24"/>
        </w:rPr>
      </w:pPr>
    </w:p>
    <w:p w14:paraId="781DFD85" w14:textId="77777777" w:rsidR="00184C3A" w:rsidRDefault="00F25987" w:rsidP="006F2D65">
      <w:pPr>
        <w:spacing w:after="0" w:line="360" w:lineRule="auto"/>
        <w:jc w:val="both"/>
        <w:rPr>
          <w:rFonts w:ascii="Arial" w:hAnsi="Arial" w:cs="Arial"/>
          <w:sz w:val="24"/>
          <w:szCs w:val="24"/>
          <w:u w:val="single"/>
        </w:rPr>
      </w:pPr>
      <w:r w:rsidRPr="00F25987">
        <w:rPr>
          <w:rFonts w:ascii="Arial" w:hAnsi="Arial" w:cs="Arial"/>
          <w:sz w:val="24"/>
          <w:szCs w:val="24"/>
          <w:u w:val="single"/>
        </w:rPr>
        <w:t>Conclusion</w:t>
      </w:r>
    </w:p>
    <w:p w14:paraId="3193C191" w14:textId="77777777" w:rsidR="006F2D65" w:rsidRPr="00F25987" w:rsidRDefault="006F2D65" w:rsidP="006F2D65">
      <w:pPr>
        <w:spacing w:after="0" w:line="360" w:lineRule="auto"/>
        <w:jc w:val="both"/>
        <w:rPr>
          <w:rFonts w:ascii="Arial" w:hAnsi="Arial" w:cs="Arial"/>
          <w:sz w:val="24"/>
          <w:szCs w:val="24"/>
          <w:u w:val="single"/>
        </w:rPr>
      </w:pPr>
    </w:p>
    <w:p w14:paraId="0C75A109" w14:textId="5F2904EE" w:rsidR="00B0351A" w:rsidRPr="00C26DAC" w:rsidRDefault="00C26DAC" w:rsidP="00C26DAC">
      <w:pPr>
        <w:spacing w:after="0" w:line="36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r>
      <w:r w:rsidR="00F25987" w:rsidRPr="00C26DAC">
        <w:rPr>
          <w:rFonts w:ascii="Arial" w:hAnsi="Arial" w:cs="Arial"/>
          <w:sz w:val="24"/>
          <w:szCs w:val="24"/>
        </w:rPr>
        <w:t xml:space="preserve">This court only has to decide as to whether a case was made out for the return of the money transferred out of the applicant’s account by Standard Bank who was appointed as an agent by the first respondent pending the hearing of the remainder of the application. </w:t>
      </w:r>
      <w:r w:rsidR="008D10DA" w:rsidRPr="00C26DAC">
        <w:rPr>
          <w:rFonts w:ascii="Arial" w:hAnsi="Arial" w:cs="Arial"/>
          <w:sz w:val="24"/>
          <w:szCs w:val="24"/>
        </w:rPr>
        <w:t>An applicant must establish a prima facie right before interim relief can be granted and t</w:t>
      </w:r>
      <w:r w:rsidR="00F25987" w:rsidRPr="00C26DAC">
        <w:rPr>
          <w:rFonts w:ascii="Arial" w:hAnsi="Arial" w:cs="Arial"/>
          <w:sz w:val="24"/>
          <w:szCs w:val="24"/>
        </w:rPr>
        <w:t>he</w:t>
      </w:r>
      <w:r w:rsidR="008D10DA" w:rsidRPr="00C26DAC">
        <w:rPr>
          <w:rFonts w:ascii="Arial" w:hAnsi="Arial" w:cs="Arial"/>
          <w:sz w:val="24"/>
          <w:szCs w:val="24"/>
        </w:rPr>
        <w:t>refore the</w:t>
      </w:r>
      <w:r w:rsidR="00F25987" w:rsidRPr="00C26DAC">
        <w:rPr>
          <w:rFonts w:ascii="Arial" w:hAnsi="Arial" w:cs="Arial"/>
          <w:sz w:val="24"/>
          <w:szCs w:val="24"/>
        </w:rPr>
        <w:t xml:space="preserve"> court carefully took notice of </w:t>
      </w:r>
      <w:r w:rsidR="006F2D65" w:rsidRPr="00C26DAC">
        <w:rPr>
          <w:rFonts w:ascii="Arial" w:hAnsi="Arial" w:cs="Arial"/>
          <w:sz w:val="24"/>
          <w:szCs w:val="24"/>
        </w:rPr>
        <w:t xml:space="preserve">the arguments put forward by Mr </w:t>
      </w:r>
      <w:r w:rsidR="00F25987" w:rsidRPr="00C26DAC">
        <w:rPr>
          <w:rFonts w:ascii="Arial" w:hAnsi="Arial" w:cs="Arial"/>
          <w:sz w:val="24"/>
          <w:szCs w:val="24"/>
        </w:rPr>
        <w:t>N</w:t>
      </w:r>
      <w:r w:rsidR="006F2D65" w:rsidRPr="00C26DAC">
        <w:rPr>
          <w:rFonts w:ascii="Arial" w:hAnsi="Arial" w:cs="Arial"/>
          <w:sz w:val="24"/>
          <w:szCs w:val="24"/>
        </w:rPr>
        <w:t xml:space="preserve">amandje, on behalf of the applicant </w:t>
      </w:r>
      <w:r w:rsidR="002959E4" w:rsidRPr="00C26DAC">
        <w:rPr>
          <w:rFonts w:ascii="Arial" w:hAnsi="Arial" w:cs="Arial"/>
          <w:sz w:val="24"/>
          <w:szCs w:val="24"/>
        </w:rPr>
        <w:t xml:space="preserve">and his attempt to draw a distinction between the </w:t>
      </w:r>
      <w:r w:rsidR="002959E4" w:rsidRPr="00C26DAC">
        <w:rPr>
          <w:rFonts w:ascii="Arial" w:hAnsi="Arial" w:cs="Arial"/>
          <w:i/>
          <w:sz w:val="24"/>
          <w:szCs w:val="24"/>
        </w:rPr>
        <w:t xml:space="preserve">Mugimu </w:t>
      </w:r>
      <w:r w:rsidR="002959E4" w:rsidRPr="00C26DAC">
        <w:rPr>
          <w:rFonts w:ascii="Arial" w:hAnsi="Arial" w:cs="Arial"/>
          <w:sz w:val="24"/>
          <w:szCs w:val="24"/>
        </w:rPr>
        <w:t>case</w:t>
      </w:r>
      <w:r w:rsidR="00161576" w:rsidRPr="00C26DAC">
        <w:rPr>
          <w:rFonts w:ascii="Arial" w:hAnsi="Arial" w:cs="Arial"/>
          <w:sz w:val="24"/>
          <w:szCs w:val="24"/>
        </w:rPr>
        <w:t xml:space="preserve"> which dealt with slightly different issues but generally the same relief was sought.  I find no reason to come to the conclusion that the ‘pay now argue later’ concept should not be applicable in this matter and thus find that the monies attached by the first respondent should remain w</w:t>
      </w:r>
      <w:r w:rsidR="00B0351A" w:rsidRPr="00C26DAC">
        <w:rPr>
          <w:rFonts w:ascii="Arial" w:hAnsi="Arial" w:cs="Arial"/>
          <w:sz w:val="24"/>
          <w:szCs w:val="24"/>
        </w:rPr>
        <w:t>ith them for now as it is in</w:t>
      </w:r>
      <w:r w:rsidR="00161576" w:rsidRPr="00C26DAC">
        <w:rPr>
          <w:rFonts w:ascii="Arial" w:hAnsi="Arial" w:cs="Arial"/>
          <w:sz w:val="24"/>
          <w:szCs w:val="24"/>
        </w:rPr>
        <w:t xml:space="preserve"> public interest.  </w:t>
      </w:r>
    </w:p>
    <w:p w14:paraId="17AF8314" w14:textId="77777777" w:rsidR="00B0351A" w:rsidRDefault="00B0351A" w:rsidP="00B0351A">
      <w:pPr>
        <w:pStyle w:val="ListParagraph"/>
        <w:spacing w:after="0" w:line="360" w:lineRule="auto"/>
        <w:ind w:left="0"/>
        <w:jc w:val="both"/>
        <w:rPr>
          <w:rFonts w:ascii="Arial" w:hAnsi="Arial" w:cs="Arial"/>
          <w:sz w:val="24"/>
          <w:szCs w:val="24"/>
        </w:rPr>
      </w:pPr>
    </w:p>
    <w:p w14:paraId="43446192" w14:textId="1EEFEE55" w:rsidR="00184C3A" w:rsidRPr="00C26DAC" w:rsidRDefault="00C26DAC" w:rsidP="00C26DAC">
      <w:pPr>
        <w:spacing w:after="0" w:line="36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r>
      <w:r w:rsidR="00184C3A" w:rsidRPr="00C26DAC">
        <w:rPr>
          <w:rFonts w:ascii="Arial" w:hAnsi="Arial" w:cs="Arial"/>
          <w:sz w:val="24"/>
          <w:szCs w:val="24"/>
        </w:rPr>
        <w:t>In the result, I make the following order:</w:t>
      </w:r>
    </w:p>
    <w:p w14:paraId="315FE692" w14:textId="77777777" w:rsidR="00B0351A" w:rsidRPr="00B0351A" w:rsidRDefault="00B0351A" w:rsidP="00B0351A">
      <w:pPr>
        <w:pStyle w:val="ListParagraph"/>
        <w:spacing w:after="0" w:line="360" w:lineRule="auto"/>
        <w:ind w:left="0"/>
        <w:jc w:val="both"/>
        <w:rPr>
          <w:rFonts w:ascii="Arial" w:hAnsi="Arial" w:cs="Arial"/>
          <w:sz w:val="24"/>
          <w:szCs w:val="24"/>
        </w:rPr>
      </w:pPr>
    </w:p>
    <w:p w14:paraId="471D4249" w14:textId="77777777" w:rsidR="00F25987" w:rsidRPr="00F25987" w:rsidRDefault="00F25987" w:rsidP="00F25987">
      <w:pPr>
        <w:spacing w:line="360" w:lineRule="auto"/>
        <w:jc w:val="both"/>
        <w:rPr>
          <w:rFonts w:ascii="Arial" w:hAnsi="Arial" w:cs="Arial"/>
          <w:sz w:val="24"/>
          <w:szCs w:val="24"/>
          <w:lang w:val="en-GB"/>
        </w:rPr>
      </w:pPr>
      <w:r>
        <w:rPr>
          <w:rFonts w:ascii="Arial" w:hAnsi="Arial" w:cs="Arial"/>
          <w:sz w:val="24"/>
          <w:szCs w:val="24"/>
        </w:rPr>
        <w:t>1.</w:t>
      </w:r>
      <w:r>
        <w:rPr>
          <w:rFonts w:ascii="Arial" w:hAnsi="Arial" w:cs="Arial"/>
          <w:sz w:val="24"/>
          <w:szCs w:val="24"/>
        </w:rPr>
        <w:tab/>
      </w:r>
      <w:r w:rsidRPr="00F25987">
        <w:rPr>
          <w:rFonts w:ascii="Arial" w:hAnsi="Arial" w:cs="Arial"/>
          <w:sz w:val="24"/>
          <w:szCs w:val="24"/>
        </w:rPr>
        <w:t xml:space="preserve">The applicant’s non-compliance with </w:t>
      </w:r>
      <w:r w:rsidR="00493F12">
        <w:rPr>
          <w:rFonts w:ascii="Arial" w:hAnsi="Arial" w:cs="Arial"/>
          <w:sz w:val="24"/>
          <w:szCs w:val="24"/>
        </w:rPr>
        <w:t xml:space="preserve">the </w:t>
      </w:r>
      <w:r w:rsidRPr="00F25987">
        <w:rPr>
          <w:rFonts w:ascii="Arial" w:hAnsi="Arial" w:cs="Arial"/>
          <w:sz w:val="24"/>
          <w:szCs w:val="24"/>
        </w:rPr>
        <w:t>Rules of this court relating to the service of court papers and the time periods in terms of Rule 73 is condoned and the matter is heard as one of urgency.</w:t>
      </w:r>
    </w:p>
    <w:p w14:paraId="4884BCCA" w14:textId="77777777" w:rsidR="00F25987" w:rsidRDefault="00F25987" w:rsidP="00F25987">
      <w:pPr>
        <w:spacing w:line="360" w:lineRule="auto"/>
        <w:jc w:val="both"/>
        <w:rPr>
          <w:rFonts w:ascii="Arial" w:hAnsi="Arial" w:cs="Arial"/>
          <w:sz w:val="24"/>
          <w:szCs w:val="24"/>
          <w:lang w:val="en-GB"/>
        </w:rPr>
      </w:pPr>
      <w:r>
        <w:rPr>
          <w:rFonts w:ascii="Arial" w:hAnsi="Arial" w:cs="Arial"/>
          <w:sz w:val="24"/>
          <w:szCs w:val="24"/>
        </w:rPr>
        <w:t>2</w:t>
      </w:r>
      <w:r w:rsidRPr="00F25987">
        <w:rPr>
          <w:rFonts w:ascii="Arial" w:hAnsi="Arial" w:cs="Arial"/>
          <w:sz w:val="24"/>
          <w:szCs w:val="24"/>
        </w:rPr>
        <w:t xml:space="preserve">. </w:t>
      </w:r>
      <w:r>
        <w:rPr>
          <w:rFonts w:ascii="Arial" w:hAnsi="Arial" w:cs="Arial"/>
          <w:sz w:val="24"/>
          <w:szCs w:val="24"/>
        </w:rPr>
        <w:tab/>
      </w:r>
      <w:r w:rsidRPr="00F25987">
        <w:rPr>
          <w:rFonts w:ascii="Arial" w:hAnsi="Arial" w:cs="Arial"/>
          <w:sz w:val="24"/>
          <w:szCs w:val="24"/>
        </w:rPr>
        <w:t>The application for the issue of interim orders is refused.</w:t>
      </w:r>
    </w:p>
    <w:p w14:paraId="274B7C28" w14:textId="77777777" w:rsidR="00F25987" w:rsidRDefault="00F25987" w:rsidP="00F25987">
      <w:pPr>
        <w:spacing w:line="360" w:lineRule="auto"/>
        <w:jc w:val="both"/>
        <w:rPr>
          <w:rFonts w:ascii="Arial" w:hAnsi="Arial" w:cs="Arial"/>
          <w:sz w:val="24"/>
          <w:szCs w:val="24"/>
        </w:rPr>
      </w:pPr>
      <w:r>
        <w:rPr>
          <w:rFonts w:ascii="Arial" w:hAnsi="Arial" w:cs="Arial"/>
          <w:sz w:val="24"/>
          <w:szCs w:val="24"/>
          <w:lang w:val="en-GB"/>
        </w:rPr>
        <w:t>3.</w:t>
      </w:r>
      <w:r>
        <w:rPr>
          <w:rFonts w:ascii="Arial" w:hAnsi="Arial" w:cs="Arial"/>
          <w:sz w:val="24"/>
          <w:szCs w:val="24"/>
          <w:lang w:val="en-GB"/>
        </w:rPr>
        <w:tab/>
      </w:r>
      <w:r w:rsidRPr="00F25987">
        <w:rPr>
          <w:rFonts w:ascii="Arial" w:hAnsi="Arial" w:cs="Arial"/>
          <w:sz w:val="24"/>
          <w:szCs w:val="24"/>
        </w:rPr>
        <w:t>T</w:t>
      </w:r>
      <w:r w:rsidR="00D93624">
        <w:rPr>
          <w:rFonts w:ascii="Arial" w:hAnsi="Arial" w:cs="Arial"/>
          <w:sz w:val="24"/>
          <w:szCs w:val="24"/>
        </w:rPr>
        <w:t>he costs of this application is</w:t>
      </w:r>
      <w:r w:rsidRPr="00F25987">
        <w:rPr>
          <w:rFonts w:ascii="Arial" w:hAnsi="Arial" w:cs="Arial"/>
          <w:sz w:val="24"/>
          <w:szCs w:val="24"/>
        </w:rPr>
        <w:t xml:space="preserve"> to stand over for determination at the end of the hearing of </w:t>
      </w:r>
      <w:r>
        <w:rPr>
          <w:rFonts w:ascii="Arial" w:hAnsi="Arial" w:cs="Arial"/>
          <w:sz w:val="24"/>
          <w:szCs w:val="24"/>
        </w:rPr>
        <w:t>the second part</w:t>
      </w:r>
      <w:r w:rsidRPr="00F25987">
        <w:rPr>
          <w:rFonts w:ascii="Arial" w:hAnsi="Arial" w:cs="Arial"/>
          <w:sz w:val="24"/>
          <w:szCs w:val="24"/>
        </w:rPr>
        <w:t xml:space="preserve"> of the application.</w:t>
      </w:r>
    </w:p>
    <w:p w14:paraId="15E6DE27" w14:textId="77777777" w:rsidR="00184C3A" w:rsidRPr="00A110E3" w:rsidRDefault="00161576" w:rsidP="00A110E3">
      <w:pPr>
        <w:spacing w:line="360" w:lineRule="auto"/>
        <w:jc w:val="both"/>
        <w:rPr>
          <w:rFonts w:ascii="Arial" w:hAnsi="Arial" w:cs="Arial"/>
          <w:sz w:val="24"/>
          <w:szCs w:val="24"/>
          <w:lang w:val="en-GB"/>
        </w:rPr>
      </w:pPr>
      <w:r>
        <w:rPr>
          <w:rFonts w:ascii="Arial" w:hAnsi="Arial" w:cs="Arial"/>
          <w:sz w:val="24"/>
          <w:szCs w:val="24"/>
        </w:rPr>
        <w:lastRenderedPageBreak/>
        <w:t>4.</w:t>
      </w:r>
      <w:r>
        <w:rPr>
          <w:rFonts w:ascii="Arial" w:hAnsi="Arial" w:cs="Arial"/>
          <w:sz w:val="24"/>
          <w:szCs w:val="24"/>
        </w:rPr>
        <w:tab/>
        <w:t xml:space="preserve">The matter is postponed to 5 September 2023 </w:t>
      </w:r>
      <w:r w:rsidR="006F2D65">
        <w:rPr>
          <w:rFonts w:ascii="Arial" w:hAnsi="Arial" w:cs="Arial"/>
          <w:sz w:val="24"/>
          <w:szCs w:val="24"/>
        </w:rPr>
        <w:t xml:space="preserve">at 15:30 </w:t>
      </w:r>
      <w:r>
        <w:rPr>
          <w:rFonts w:ascii="Arial" w:hAnsi="Arial" w:cs="Arial"/>
          <w:sz w:val="24"/>
          <w:szCs w:val="24"/>
        </w:rPr>
        <w:t xml:space="preserve">for a case management </w:t>
      </w:r>
      <w:r w:rsidR="00493F12">
        <w:rPr>
          <w:rFonts w:ascii="Arial" w:hAnsi="Arial" w:cs="Arial"/>
          <w:sz w:val="24"/>
          <w:szCs w:val="24"/>
        </w:rPr>
        <w:t xml:space="preserve">conference </w:t>
      </w:r>
      <w:r>
        <w:rPr>
          <w:rFonts w:ascii="Arial" w:hAnsi="Arial" w:cs="Arial"/>
          <w:sz w:val="24"/>
          <w:szCs w:val="24"/>
        </w:rPr>
        <w:t>hearing and the parties are to file a joint case management report on or before 31 August 2023.</w:t>
      </w:r>
    </w:p>
    <w:p w14:paraId="54E54CEB" w14:textId="77777777" w:rsidR="00184C3A" w:rsidRPr="00D9070C" w:rsidRDefault="00184C3A" w:rsidP="00184C3A">
      <w:pPr>
        <w:spacing w:after="0" w:line="360" w:lineRule="auto"/>
        <w:jc w:val="right"/>
        <w:rPr>
          <w:rFonts w:ascii="Arial" w:hAnsi="Arial" w:cs="Arial"/>
          <w:sz w:val="24"/>
          <w:szCs w:val="24"/>
        </w:rPr>
      </w:pPr>
    </w:p>
    <w:p w14:paraId="7BC4A989" w14:textId="77777777" w:rsidR="00184C3A" w:rsidRPr="00D9070C" w:rsidRDefault="00184C3A" w:rsidP="00184C3A">
      <w:pPr>
        <w:spacing w:after="0" w:line="360" w:lineRule="auto"/>
        <w:jc w:val="right"/>
        <w:rPr>
          <w:rFonts w:ascii="Arial" w:hAnsi="Arial" w:cs="Arial"/>
          <w:sz w:val="24"/>
          <w:szCs w:val="24"/>
        </w:rPr>
      </w:pPr>
      <w:r w:rsidRPr="00D9070C">
        <w:rPr>
          <w:rFonts w:ascii="Arial" w:hAnsi="Arial" w:cs="Arial"/>
          <w:sz w:val="24"/>
          <w:szCs w:val="24"/>
        </w:rPr>
        <w:t>----------------------------------</w:t>
      </w:r>
    </w:p>
    <w:p w14:paraId="42A8E8A0" w14:textId="77777777" w:rsidR="00184C3A" w:rsidRPr="00D9070C" w:rsidRDefault="009758C6" w:rsidP="00184C3A">
      <w:pPr>
        <w:spacing w:after="0" w:line="360" w:lineRule="auto"/>
        <w:jc w:val="right"/>
        <w:rPr>
          <w:rFonts w:ascii="Arial" w:hAnsi="Arial" w:cs="Arial"/>
          <w:sz w:val="24"/>
          <w:szCs w:val="24"/>
        </w:rPr>
      </w:pPr>
      <w:r>
        <w:rPr>
          <w:rFonts w:ascii="Arial" w:hAnsi="Arial" w:cs="Arial"/>
          <w:sz w:val="24"/>
          <w:szCs w:val="24"/>
        </w:rPr>
        <w:t>E  RAKOW</w:t>
      </w:r>
    </w:p>
    <w:p w14:paraId="64F125B4" w14:textId="77777777" w:rsidR="00184C3A" w:rsidRPr="00D9070C" w:rsidRDefault="00184C3A" w:rsidP="00184C3A">
      <w:pPr>
        <w:spacing w:after="0" w:line="360" w:lineRule="auto"/>
        <w:jc w:val="right"/>
        <w:rPr>
          <w:rFonts w:ascii="Arial" w:hAnsi="Arial" w:cs="Arial"/>
          <w:sz w:val="24"/>
          <w:szCs w:val="24"/>
        </w:rPr>
      </w:pPr>
      <w:r w:rsidRPr="00D9070C">
        <w:rPr>
          <w:rFonts w:ascii="Arial" w:hAnsi="Arial" w:cs="Arial"/>
          <w:sz w:val="24"/>
          <w:szCs w:val="24"/>
        </w:rPr>
        <w:t>Judge</w:t>
      </w:r>
    </w:p>
    <w:p w14:paraId="12405398" w14:textId="77777777" w:rsidR="00184C3A" w:rsidRDefault="00184C3A" w:rsidP="00184C3A">
      <w:pPr>
        <w:autoSpaceDE w:val="0"/>
        <w:autoSpaceDN w:val="0"/>
        <w:adjustRightInd w:val="0"/>
        <w:spacing w:after="0" w:line="360" w:lineRule="auto"/>
        <w:jc w:val="both"/>
        <w:rPr>
          <w:rFonts w:ascii="Arial" w:eastAsia="Times New Roman" w:hAnsi="Arial" w:cs="Arial"/>
          <w:sz w:val="24"/>
          <w:szCs w:val="24"/>
          <w:lang w:val="en-GB"/>
        </w:rPr>
      </w:pPr>
    </w:p>
    <w:p w14:paraId="48D3A298" w14:textId="77777777" w:rsidR="00077CFC" w:rsidRDefault="00077CFC" w:rsidP="00184C3A">
      <w:pPr>
        <w:autoSpaceDE w:val="0"/>
        <w:autoSpaceDN w:val="0"/>
        <w:adjustRightInd w:val="0"/>
        <w:spacing w:after="0" w:line="360" w:lineRule="auto"/>
        <w:jc w:val="both"/>
        <w:rPr>
          <w:rFonts w:ascii="Arial" w:eastAsia="Times New Roman" w:hAnsi="Arial" w:cs="Arial"/>
          <w:sz w:val="24"/>
          <w:szCs w:val="24"/>
          <w:lang w:val="en-GB"/>
        </w:rPr>
      </w:pPr>
    </w:p>
    <w:p w14:paraId="7A1179C8" w14:textId="77777777" w:rsidR="006F2D65" w:rsidRDefault="006F2D65" w:rsidP="00184C3A">
      <w:pPr>
        <w:autoSpaceDE w:val="0"/>
        <w:autoSpaceDN w:val="0"/>
        <w:adjustRightInd w:val="0"/>
        <w:spacing w:after="0" w:line="360" w:lineRule="auto"/>
        <w:jc w:val="both"/>
        <w:rPr>
          <w:rFonts w:ascii="Arial" w:eastAsia="Times New Roman" w:hAnsi="Arial" w:cs="Arial"/>
          <w:sz w:val="24"/>
          <w:szCs w:val="24"/>
          <w:lang w:val="en-GB"/>
        </w:rPr>
      </w:pPr>
    </w:p>
    <w:p w14:paraId="0B79E253" w14:textId="77777777" w:rsidR="006F2D65" w:rsidRDefault="006F2D65" w:rsidP="00184C3A">
      <w:pPr>
        <w:autoSpaceDE w:val="0"/>
        <w:autoSpaceDN w:val="0"/>
        <w:adjustRightInd w:val="0"/>
        <w:spacing w:after="0" w:line="360" w:lineRule="auto"/>
        <w:jc w:val="both"/>
        <w:rPr>
          <w:rFonts w:ascii="Arial" w:eastAsia="Times New Roman" w:hAnsi="Arial" w:cs="Arial"/>
          <w:sz w:val="24"/>
          <w:szCs w:val="24"/>
          <w:lang w:val="en-GB"/>
        </w:rPr>
      </w:pPr>
    </w:p>
    <w:p w14:paraId="5DEC3695" w14:textId="77777777" w:rsidR="006F2D65" w:rsidRDefault="006F2D65" w:rsidP="00184C3A">
      <w:pPr>
        <w:autoSpaceDE w:val="0"/>
        <w:autoSpaceDN w:val="0"/>
        <w:adjustRightInd w:val="0"/>
        <w:spacing w:after="0" w:line="360" w:lineRule="auto"/>
        <w:jc w:val="both"/>
        <w:rPr>
          <w:rFonts w:ascii="Arial" w:eastAsia="Times New Roman" w:hAnsi="Arial" w:cs="Arial"/>
          <w:sz w:val="24"/>
          <w:szCs w:val="24"/>
          <w:lang w:val="en-GB"/>
        </w:rPr>
      </w:pPr>
    </w:p>
    <w:p w14:paraId="49F6E751" w14:textId="77777777" w:rsidR="006F2D65" w:rsidRDefault="006F2D65" w:rsidP="00184C3A">
      <w:pPr>
        <w:autoSpaceDE w:val="0"/>
        <w:autoSpaceDN w:val="0"/>
        <w:adjustRightInd w:val="0"/>
        <w:spacing w:after="0" w:line="360" w:lineRule="auto"/>
        <w:jc w:val="both"/>
        <w:rPr>
          <w:rFonts w:ascii="Arial" w:eastAsia="Times New Roman" w:hAnsi="Arial" w:cs="Arial"/>
          <w:sz w:val="24"/>
          <w:szCs w:val="24"/>
          <w:lang w:val="en-GB"/>
        </w:rPr>
      </w:pPr>
    </w:p>
    <w:p w14:paraId="2014EB90" w14:textId="77777777" w:rsidR="006F2D65" w:rsidRDefault="006F2D65" w:rsidP="00184C3A">
      <w:pPr>
        <w:autoSpaceDE w:val="0"/>
        <w:autoSpaceDN w:val="0"/>
        <w:adjustRightInd w:val="0"/>
        <w:spacing w:after="0" w:line="360" w:lineRule="auto"/>
        <w:jc w:val="both"/>
        <w:rPr>
          <w:rFonts w:ascii="Arial" w:eastAsia="Times New Roman" w:hAnsi="Arial" w:cs="Arial"/>
          <w:sz w:val="24"/>
          <w:szCs w:val="24"/>
          <w:lang w:val="en-GB"/>
        </w:rPr>
      </w:pPr>
    </w:p>
    <w:p w14:paraId="5D9DC4AF" w14:textId="77777777" w:rsidR="006F2D65" w:rsidRDefault="006F2D65" w:rsidP="00184C3A">
      <w:pPr>
        <w:autoSpaceDE w:val="0"/>
        <w:autoSpaceDN w:val="0"/>
        <w:adjustRightInd w:val="0"/>
        <w:spacing w:after="0" w:line="360" w:lineRule="auto"/>
        <w:jc w:val="both"/>
        <w:rPr>
          <w:rFonts w:ascii="Arial" w:eastAsia="Times New Roman" w:hAnsi="Arial" w:cs="Arial"/>
          <w:sz w:val="24"/>
          <w:szCs w:val="24"/>
          <w:lang w:val="en-GB"/>
        </w:rPr>
      </w:pPr>
    </w:p>
    <w:p w14:paraId="088F5175" w14:textId="77777777" w:rsidR="006F2D65" w:rsidRDefault="006F2D65" w:rsidP="00184C3A">
      <w:pPr>
        <w:autoSpaceDE w:val="0"/>
        <w:autoSpaceDN w:val="0"/>
        <w:adjustRightInd w:val="0"/>
        <w:spacing w:after="0" w:line="360" w:lineRule="auto"/>
        <w:jc w:val="both"/>
        <w:rPr>
          <w:rFonts w:ascii="Arial" w:eastAsia="Times New Roman" w:hAnsi="Arial" w:cs="Arial"/>
          <w:sz w:val="24"/>
          <w:szCs w:val="24"/>
          <w:lang w:val="en-GB"/>
        </w:rPr>
      </w:pPr>
    </w:p>
    <w:p w14:paraId="7D34ADD9" w14:textId="77777777" w:rsidR="006F2D65" w:rsidRDefault="006F2D65" w:rsidP="00184C3A">
      <w:pPr>
        <w:autoSpaceDE w:val="0"/>
        <w:autoSpaceDN w:val="0"/>
        <w:adjustRightInd w:val="0"/>
        <w:spacing w:after="0" w:line="360" w:lineRule="auto"/>
        <w:jc w:val="both"/>
        <w:rPr>
          <w:rFonts w:ascii="Arial" w:eastAsia="Times New Roman" w:hAnsi="Arial" w:cs="Arial"/>
          <w:sz w:val="24"/>
          <w:szCs w:val="24"/>
          <w:lang w:val="en-GB"/>
        </w:rPr>
      </w:pPr>
    </w:p>
    <w:p w14:paraId="68FE4E72" w14:textId="77777777" w:rsidR="006F2D65" w:rsidRDefault="006F2D65" w:rsidP="00184C3A">
      <w:pPr>
        <w:autoSpaceDE w:val="0"/>
        <w:autoSpaceDN w:val="0"/>
        <w:adjustRightInd w:val="0"/>
        <w:spacing w:after="0" w:line="360" w:lineRule="auto"/>
        <w:jc w:val="both"/>
        <w:rPr>
          <w:rFonts w:ascii="Arial" w:eastAsia="Times New Roman" w:hAnsi="Arial" w:cs="Arial"/>
          <w:sz w:val="24"/>
          <w:szCs w:val="24"/>
          <w:lang w:val="en-GB"/>
        </w:rPr>
      </w:pPr>
    </w:p>
    <w:p w14:paraId="7F146BEA" w14:textId="77777777" w:rsidR="006F2D65" w:rsidRDefault="006F2D65" w:rsidP="00184C3A">
      <w:pPr>
        <w:autoSpaceDE w:val="0"/>
        <w:autoSpaceDN w:val="0"/>
        <w:adjustRightInd w:val="0"/>
        <w:spacing w:after="0" w:line="360" w:lineRule="auto"/>
        <w:jc w:val="both"/>
        <w:rPr>
          <w:rFonts w:ascii="Arial" w:eastAsia="Times New Roman" w:hAnsi="Arial" w:cs="Arial"/>
          <w:sz w:val="24"/>
          <w:szCs w:val="24"/>
          <w:lang w:val="en-GB"/>
        </w:rPr>
      </w:pPr>
    </w:p>
    <w:p w14:paraId="4D7CDD8D" w14:textId="77777777" w:rsidR="006F2D65" w:rsidRDefault="006F2D65" w:rsidP="00184C3A">
      <w:pPr>
        <w:autoSpaceDE w:val="0"/>
        <w:autoSpaceDN w:val="0"/>
        <w:adjustRightInd w:val="0"/>
        <w:spacing w:after="0" w:line="360" w:lineRule="auto"/>
        <w:jc w:val="both"/>
        <w:rPr>
          <w:rFonts w:ascii="Arial" w:eastAsia="Times New Roman" w:hAnsi="Arial" w:cs="Arial"/>
          <w:sz w:val="24"/>
          <w:szCs w:val="24"/>
          <w:lang w:val="en-GB"/>
        </w:rPr>
      </w:pPr>
    </w:p>
    <w:p w14:paraId="4A4C59A4" w14:textId="77777777" w:rsidR="006F2D65" w:rsidRDefault="006F2D65" w:rsidP="00184C3A">
      <w:pPr>
        <w:autoSpaceDE w:val="0"/>
        <w:autoSpaceDN w:val="0"/>
        <w:adjustRightInd w:val="0"/>
        <w:spacing w:after="0" w:line="360" w:lineRule="auto"/>
        <w:jc w:val="both"/>
        <w:rPr>
          <w:rFonts w:ascii="Arial" w:eastAsia="Times New Roman" w:hAnsi="Arial" w:cs="Arial"/>
          <w:sz w:val="24"/>
          <w:szCs w:val="24"/>
          <w:lang w:val="en-GB"/>
        </w:rPr>
      </w:pPr>
    </w:p>
    <w:p w14:paraId="6E17C63C" w14:textId="77777777" w:rsidR="006F2D65" w:rsidRDefault="006F2D65" w:rsidP="00184C3A">
      <w:pPr>
        <w:autoSpaceDE w:val="0"/>
        <w:autoSpaceDN w:val="0"/>
        <w:adjustRightInd w:val="0"/>
        <w:spacing w:after="0" w:line="360" w:lineRule="auto"/>
        <w:jc w:val="both"/>
        <w:rPr>
          <w:rFonts w:ascii="Arial" w:eastAsia="Times New Roman" w:hAnsi="Arial" w:cs="Arial"/>
          <w:sz w:val="24"/>
          <w:szCs w:val="24"/>
          <w:lang w:val="en-GB"/>
        </w:rPr>
      </w:pPr>
    </w:p>
    <w:p w14:paraId="211CEDF3" w14:textId="77777777" w:rsidR="006F2D65" w:rsidRDefault="006F2D65" w:rsidP="00184C3A">
      <w:pPr>
        <w:autoSpaceDE w:val="0"/>
        <w:autoSpaceDN w:val="0"/>
        <w:adjustRightInd w:val="0"/>
        <w:spacing w:after="0" w:line="360" w:lineRule="auto"/>
        <w:jc w:val="both"/>
        <w:rPr>
          <w:rFonts w:ascii="Arial" w:eastAsia="Times New Roman" w:hAnsi="Arial" w:cs="Arial"/>
          <w:sz w:val="24"/>
          <w:szCs w:val="24"/>
          <w:lang w:val="en-GB"/>
        </w:rPr>
      </w:pPr>
    </w:p>
    <w:p w14:paraId="6DE14A62" w14:textId="77777777" w:rsidR="006F2D65" w:rsidRDefault="006F2D65" w:rsidP="00184C3A">
      <w:pPr>
        <w:autoSpaceDE w:val="0"/>
        <w:autoSpaceDN w:val="0"/>
        <w:adjustRightInd w:val="0"/>
        <w:spacing w:after="0" w:line="360" w:lineRule="auto"/>
        <w:jc w:val="both"/>
        <w:rPr>
          <w:rFonts w:ascii="Arial" w:eastAsia="Times New Roman" w:hAnsi="Arial" w:cs="Arial"/>
          <w:sz w:val="24"/>
          <w:szCs w:val="24"/>
          <w:lang w:val="en-GB"/>
        </w:rPr>
      </w:pPr>
    </w:p>
    <w:p w14:paraId="76EF79E6" w14:textId="77777777" w:rsidR="006F2D65" w:rsidRDefault="006F2D65" w:rsidP="00184C3A">
      <w:pPr>
        <w:autoSpaceDE w:val="0"/>
        <w:autoSpaceDN w:val="0"/>
        <w:adjustRightInd w:val="0"/>
        <w:spacing w:after="0" w:line="360" w:lineRule="auto"/>
        <w:jc w:val="both"/>
        <w:rPr>
          <w:rFonts w:ascii="Arial" w:eastAsia="Times New Roman" w:hAnsi="Arial" w:cs="Arial"/>
          <w:sz w:val="24"/>
          <w:szCs w:val="24"/>
          <w:lang w:val="en-GB"/>
        </w:rPr>
      </w:pPr>
    </w:p>
    <w:p w14:paraId="5C2466C3" w14:textId="77777777" w:rsidR="006F2D65" w:rsidRDefault="006F2D65" w:rsidP="00184C3A">
      <w:pPr>
        <w:autoSpaceDE w:val="0"/>
        <w:autoSpaceDN w:val="0"/>
        <w:adjustRightInd w:val="0"/>
        <w:spacing w:after="0" w:line="360" w:lineRule="auto"/>
        <w:jc w:val="both"/>
        <w:rPr>
          <w:rFonts w:ascii="Arial" w:eastAsia="Times New Roman" w:hAnsi="Arial" w:cs="Arial"/>
          <w:sz w:val="24"/>
          <w:szCs w:val="24"/>
          <w:lang w:val="en-GB"/>
        </w:rPr>
      </w:pPr>
    </w:p>
    <w:p w14:paraId="7B872A91" w14:textId="77777777" w:rsidR="006F2D65" w:rsidRDefault="006F2D65" w:rsidP="00184C3A">
      <w:pPr>
        <w:autoSpaceDE w:val="0"/>
        <w:autoSpaceDN w:val="0"/>
        <w:adjustRightInd w:val="0"/>
        <w:spacing w:after="0" w:line="360" w:lineRule="auto"/>
        <w:jc w:val="both"/>
        <w:rPr>
          <w:rFonts w:ascii="Arial" w:eastAsia="Times New Roman" w:hAnsi="Arial" w:cs="Arial"/>
          <w:sz w:val="24"/>
          <w:szCs w:val="24"/>
          <w:lang w:val="en-GB"/>
        </w:rPr>
      </w:pPr>
    </w:p>
    <w:p w14:paraId="0B78F3D1" w14:textId="77777777" w:rsidR="00B0351A" w:rsidRDefault="00B0351A" w:rsidP="00184C3A">
      <w:pPr>
        <w:autoSpaceDE w:val="0"/>
        <w:autoSpaceDN w:val="0"/>
        <w:adjustRightInd w:val="0"/>
        <w:spacing w:after="0" w:line="360" w:lineRule="auto"/>
        <w:jc w:val="both"/>
        <w:rPr>
          <w:rFonts w:ascii="Arial" w:eastAsia="Times New Roman" w:hAnsi="Arial" w:cs="Arial"/>
          <w:sz w:val="24"/>
          <w:szCs w:val="24"/>
          <w:lang w:val="en-GB"/>
        </w:rPr>
      </w:pPr>
    </w:p>
    <w:p w14:paraId="3A2E4536" w14:textId="77777777" w:rsidR="00B0351A" w:rsidRDefault="00B0351A" w:rsidP="00184C3A">
      <w:pPr>
        <w:autoSpaceDE w:val="0"/>
        <w:autoSpaceDN w:val="0"/>
        <w:adjustRightInd w:val="0"/>
        <w:spacing w:after="0" w:line="360" w:lineRule="auto"/>
        <w:jc w:val="both"/>
        <w:rPr>
          <w:rFonts w:ascii="Arial" w:eastAsia="Times New Roman" w:hAnsi="Arial" w:cs="Arial"/>
          <w:sz w:val="24"/>
          <w:szCs w:val="24"/>
          <w:lang w:val="en-GB"/>
        </w:rPr>
      </w:pPr>
    </w:p>
    <w:p w14:paraId="1C21E982" w14:textId="77777777" w:rsidR="00077CFC" w:rsidRDefault="00077CFC" w:rsidP="00184C3A">
      <w:pPr>
        <w:autoSpaceDE w:val="0"/>
        <w:autoSpaceDN w:val="0"/>
        <w:adjustRightInd w:val="0"/>
        <w:spacing w:after="0" w:line="360" w:lineRule="auto"/>
        <w:jc w:val="both"/>
        <w:rPr>
          <w:rFonts w:ascii="Arial" w:eastAsia="Times New Roman" w:hAnsi="Arial" w:cs="Arial"/>
          <w:sz w:val="24"/>
          <w:szCs w:val="24"/>
          <w:lang w:val="en-GB"/>
        </w:rPr>
      </w:pPr>
    </w:p>
    <w:p w14:paraId="5C07DF3D" w14:textId="77777777" w:rsidR="00493F12" w:rsidRDefault="00493F12" w:rsidP="00184C3A">
      <w:pPr>
        <w:autoSpaceDE w:val="0"/>
        <w:autoSpaceDN w:val="0"/>
        <w:adjustRightInd w:val="0"/>
        <w:spacing w:after="0" w:line="360" w:lineRule="auto"/>
        <w:jc w:val="both"/>
        <w:rPr>
          <w:rFonts w:ascii="Arial" w:eastAsia="Times New Roman" w:hAnsi="Arial" w:cs="Arial"/>
          <w:sz w:val="24"/>
          <w:szCs w:val="24"/>
          <w:lang w:val="en-GB"/>
        </w:rPr>
      </w:pPr>
    </w:p>
    <w:p w14:paraId="350C1E26" w14:textId="77777777" w:rsidR="00493F12" w:rsidRDefault="00493F12" w:rsidP="00184C3A">
      <w:pPr>
        <w:autoSpaceDE w:val="0"/>
        <w:autoSpaceDN w:val="0"/>
        <w:adjustRightInd w:val="0"/>
        <w:spacing w:after="0" w:line="360" w:lineRule="auto"/>
        <w:jc w:val="both"/>
        <w:rPr>
          <w:rFonts w:ascii="Arial" w:eastAsia="Times New Roman" w:hAnsi="Arial" w:cs="Arial"/>
          <w:sz w:val="24"/>
          <w:szCs w:val="24"/>
          <w:lang w:val="en-GB"/>
        </w:rPr>
      </w:pPr>
    </w:p>
    <w:p w14:paraId="2CED5C5E" w14:textId="77777777" w:rsidR="00493F12" w:rsidRDefault="00493F12" w:rsidP="00184C3A">
      <w:pPr>
        <w:autoSpaceDE w:val="0"/>
        <w:autoSpaceDN w:val="0"/>
        <w:adjustRightInd w:val="0"/>
        <w:spacing w:after="0" w:line="360" w:lineRule="auto"/>
        <w:jc w:val="both"/>
        <w:rPr>
          <w:rFonts w:ascii="Arial" w:eastAsia="Times New Roman" w:hAnsi="Arial" w:cs="Arial"/>
          <w:sz w:val="24"/>
          <w:szCs w:val="24"/>
          <w:lang w:val="en-GB"/>
        </w:rPr>
      </w:pPr>
    </w:p>
    <w:p w14:paraId="28FD3D58" w14:textId="77777777" w:rsidR="00077CFC" w:rsidRPr="00D9070C" w:rsidRDefault="00077CFC" w:rsidP="00184C3A">
      <w:pPr>
        <w:autoSpaceDE w:val="0"/>
        <w:autoSpaceDN w:val="0"/>
        <w:adjustRightInd w:val="0"/>
        <w:spacing w:after="0" w:line="360" w:lineRule="auto"/>
        <w:jc w:val="both"/>
        <w:rPr>
          <w:rFonts w:ascii="Arial" w:eastAsia="Times New Roman" w:hAnsi="Arial" w:cs="Arial"/>
          <w:sz w:val="24"/>
          <w:szCs w:val="24"/>
          <w:lang w:val="en-GB"/>
        </w:rPr>
      </w:pPr>
    </w:p>
    <w:p w14:paraId="16271F7B" w14:textId="77777777" w:rsidR="00184C3A" w:rsidRPr="00D9070C" w:rsidRDefault="00265600" w:rsidP="00184C3A">
      <w:pPr>
        <w:autoSpaceDE w:val="0"/>
        <w:autoSpaceDN w:val="0"/>
        <w:adjustRightInd w:val="0"/>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lastRenderedPageBreak/>
        <w:t>APPEARANCES</w:t>
      </w:r>
    </w:p>
    <w:p w14:paraId="75EF623C" w14:textId="77777777" w:rsidR="00184C3A" w:rsidRPr="00D9070C" w:rsidRDefault="00184C3A" w:rsidP="00184C3A">
      <w:pPr>
        <w:tabs>
          <w:tab w:val="left" w:pos="1394"/>
          <w:tab w:val="left" w:pos="2528"/>
          <w:tab w:val="left" w:pos="3780"/>
        </w:tabs>
        <w:spacing w:after="0" w:line="360" w:lineRule="auto"/>
        <w:jc w:val="both"/>
        <w:rPr>
          <w:rFonts w:ascii="Arial" w:hAnsi="Arial" w:cs="Arial"/>
          <w:sz w:val="24"/>
          <w:szCs w:val="24"/>
        </w:rPr>
      </w:pPr>
    </w:p>
    <w:p w14:paraId="7B988C9B" w14:textId="77777777" w:rsidR="00396D20" w:rsidRPr="00396D20" w:rsidRDefault="00A612E9" w:rsidP="00396D20">
      <w:pPr>
        <w:autoSpaceDE w:val="0"/>
        <w:autoSpaceDN w:val="0"/>
        <w:adjustRightInd w:val="0"/>
        <w:spacing w:after="0" w:line="360" w:lineRule="auto"/>
        <w:ind w:hanging="11"/>
        <w:jc w:val="both"/>
        <w:rPr>
          <w:rFonts w:ascii="Arial" w:hAnsi="Arial" w:cs="Arial"/>
          <w:sz w:val="24"/>
          <w:szCs w:val="24"/>
        </w:rPr>
      </w:pPr>
      <w:r>
        <w:rPr>
          <w:rFonts w:ascii="Arial" w:hAnsi="Arial" w:cs="Arial"/>
          <w:sz w:val="24"/>
          <w:szCs w:val="24"/>
        </w:rPr>
        <w:t>Applicant</w:t>
      </w:r>
      <w:r w:rsidR="00E11FC8">
        <w:rPr>
          <w:rFonts w:ascii="Arial" w:hAnsi="Arial" w:cs="Arial"/>
          <w:sz w:val="24"/>
          <w:szCs w:val="24"/>
        </w:rPr>
        <w:t>s</w:t>
      </w:r>
      <w:r w:rsidR="00184C3A" w:rsidRPr="00D9070C">
        <w:rPr>
          <w:rFonts w:ascii="Arial" w:hAnsi="Arial" w:cs="Arial"/>
          <w:sz w:val="24"/>
          <w:szCs w:val="24"/>
        </w:rPr>
        <w:t xml:space="preserve">: </w:t>
      </w:r>
      <w:r w:rsidR="00184C3A" w:rsidRPr="00D9070C">
        <w:rPr>
          <w:rFonts w:ascii="Arial" w:hAnsi="Arial" w:cs="Arial"/>
          <w:sz w:val="24"/>
          <w:szCs w:val="24"/>
        </w:rPr>
        <w:tab/>
      </w:r>
      <w:r>
        <w:rPr>
          <w:rFonts w:ascii="Arial" w:hAnsi="Arial" w:cs="Arial"/>
          <w:sz w:val="24"/>
          <w:szCs w:val="24"/>
        </w:rPr>
        <w:tab/>
      </w:r>
      <w:r w:rsidR="00396D20" w:rsidRPr="00396D20">
        <w:rPr>
          <w:rFonts w:ascii="Arial" w:hAnsi="Arial" w:cs="Arial"/>
          <w:sz w:val="24"/>
          <w:szCs w:val="24"/>
        </w:rPr>
        <w:t>S Namandje</w:t>
      </w:r>
      <w:r w:rsidR="00906B2A">
        <w:rPr>
          <w:rFonts w:ascii="Arial" w:hAnsi="Arial" w:cs="Arial"/>
          <w:sz w:val="24"/>
          <w:szCs w:val="24"/>
        </w:rPr>
        <w:t xml:space="preserve"> (</w:t>
      </w:r>
      <w:r w:rsidR="00906B2A" w:rsidRPr="00906B2A">
        <w:rPr>
          <w:rFonts w:ascii="Arial" w:hAnsi="Arial" w:cs="Arial"/>
          <w:sz w:val="24"/>
          <w:szCs w:val="24"/>
        </w:rPr>
        <w:t>with Karel Gaeb)</w:t>
      </w:r>
    </w:p>
    <w:p w14:paraId="26571D68" w14:textId="77777777" w:rsidR="00F348BE" w:rsidRDefault="00396D20" w:rsidP="00396D20">
      <w:pPr>
        <w:autoSpaceDE w:val="0"/>
        <w:autoSpaceDN w:val="0"/>
        <w:adjustRightInd w:val="0"/>
        <w:spacing w:after="0" w:line="360" w:lineRule="auto"/>
        <w:ind w:left="1440" w:firstLine="720"/>
        <w:jc w:val="both"/>
        <w:rPr>
          <w:rFonts w:ascii="Arial" w:hAnsi="Arial" w:cs="Arial"/>
          <w:sz w:val="24"/>
          <w:szCs w:val="24"/>
        </w:rPr>
      </w:pPr>
      <w:r>
        <w:rPr>
          <w:rFonts w:ascii="Arial" w:hAnsi="Arial" w:cs="Arial"/>
          <w:sz w:val="24"/>
          <w:szCs w:val="24"/>
        </w:rPr>
        <w:t xml:space="preserve">Of </w:t>
      </w:r>
      <w:r w:rsidRPr="00396D20">
        <w:rPr>
          <w:rFonts w:ascii="Arial" w:hAnsi="Arial" w:cs="Arial"/>
          <w:sz w:val="24"/>
          <w:szCs w:val="24"/>
        </w:rPr>
        <w:t>Sisa Namandje &amp; Co. Inc</w:t>
      </w:r>
      <w:r w:rsidR="00B92DA4" w:rsidRPr="00B92DA4">
        <w:rPr>
          <w:rFonts w:ascii="Arial" w:hAnsi="Arial" w:cs="Arial"/>
          <w:sz w:val="24"/>
          <w:szCs w:val="24"/>
        </w:rPr>
        <w:t>, Windhoek</w:t>
      </w:r>
    </w:p>
    <w:p w14:paraId="770FE570" w14:textId="77777777" w:rsidR="00A612E9" w:rsidRDefault="00A612E9" w:rsidP="00A612E9">
      <w:pPr>
        <w:autoSpaceDE w:val="0"/>
        <w:autoSpaceDN w:val="0"/>
        <w:adjustRightInd w:val="0"/>
        <w:spacing w:after="0" w:line="360" w:lineRule="auto"/>
        <w:ind w:hanging="11"/>
        <w:jc w:val="both"/>
        <w:rPr>
          <w:rFonts w:ascii="Arial" w:hAnsi="Arial" w:cs="Arial"/>
          <w:sz w:val="24"/>
          <w:szCs w:val="24"/>
        </w:rPr>
      </w:pPr>
    </w:p>
    <w:p w14:paraId="37E1DE8B" w14:textId="77777777" w:rsidR="00396D20" w:rsidRPr="00396D20" w:rsidRDefault="00A612E9" w:rsidP="00396D20">
      <w:pPr>
        <w:spacing w:after="160" w:line="259" w:lineRule="auto"/>
        <w:rPr>
          <w:rFonts w:ascii="Arial" w:hAnsi="Arial" w:cs="Arial"/>
          <w:sz w:val="24"/>
          <w:szCs w:val="24"/>
        </w:rPr>
      </w:pPr>
      <w:r>
        <w:rPr>
          <w:rFonts w:ascii="Arial" w:hAnsi="Arial" w:cs="Arial"/>
          <w:sz w:val="24"/>
          <w:szCs w:val="24"/>
        </w:rPr>
        <w:t>Respondent</w:t>
      </w:r>
      <w:r w:rsidR="00E11FC8">
        <w:rPr>
          <w:rFonts w:ascii="Arial" w:hAnsi="Arial" w:cs="Arial"/>
          <w:sz w:val="24"/>
          <w:szCs w:val="24"/>
        </w:rPr>
        <w:t>s</w:t>
      </w:r>
      <w:r w:rsidR="00184C3A" w:rsidRPr="00D9070C">
        <w:rPr>
          <w:rFonts w:ascii="Arial" w:hAnsi="Arial" w:cs="Arial"/>
          <w:sz w:val="24"/>
          <w:szCs w:val="24"/>
        </w:rPr>
        <w:t>:</w:t>
      </w:r>
      <w:r w:rsidR="00B0434A">
        <w:rPr>
          <w:rFonts w:ascii="Arial" w:hAnsi="Arial" w:cs="Arial"/>
          <w:sz w:val="24"/>
          <w:szCs w:val="24"/>
        </w:rPr>
        <w:tab/>
      </w:r>
      <w:r w:rsidR="00D93624">
        <w:rPr>
          <w:rFonts w:ascii="Arial" w:hAnsi="Arial" w:cs="Arial"/>
          <w:sz w:val="24"/>
          <w:szCs w:val="24"/>
        </w:rPr>
        <w:t>T C</w:t>
      </w:r>
      <w:r w:rsidR="00396D20" w:rsidRPr="00396D20">
        <w:rPr>
          <w:rFonts w:ascii="Arial" w:hAnsi="Arial" w:cs="Arial"/>
          <w:sz w:val="24"/>
          <w:szCs w:val="24"/>
        </w:rPr>
        <w:t xml:space="preserve"> Phatela (SC) (with E. Shifotoka</w:t>
      </w:r>
      <w:r w:rsidR="00906B2A">
        <w:rPr>
          <w:rFonts w:ascii="Arial" w:hAnsi="Arial" w:cs="Arial"/>
          <w:sz w:val="24"/>
          <w:szCs w:val="24"/>
        </w:rPr>
        <w:t xml:space="preserve"> &amp; F Da Silva)</w:t>
      </w:r>
    </w:p>
    <w:p w14:paraId="6F2340DA" w14:textId="77777777" w:rsidR="006C3AF0" w:rsidRDefault="00396D20" w:rsidP="00396D20">
      <w:pPr>
        <w:spacing w:after="160" w:line="259" w:lineRule="auto"/>
        <w:ind w:left="1440" w:firstLine="720"/>
        <w:rPr>
          <w:rFonts w:ascii="Arial" w:hAnsi="Arial" w:cs="Arial"/>
          <w:sz w:val="24"/>
          <w:szCs w:val="24"/>
        </w:rPr>
      </w:pPr>
      <w:r>
        <w:rPr>
          <w:rFonts w:ascii="Arial" w:hAnsi="Arial" w:cs="Arial"/>
          <w:sz w:val="24"/>
          <w:szCs w:val="24"/>
        </w:rPr>
        <w:t>Instructed by Office of the Attorney Government</w:t>
      </w:r>
      <w:r w:rsidR="00B92DA4" w:rsidRPr="00B92DA4">
        <w:rPr>
          <w:rFonts w:ascii="Arial" w:hAnsi="Arial" w:cs="Arial"/>
          <w:sz w:val="24"/>
          <w:szCs w:val="24"/>
        </w:rPr>
        <w:t>, Windhoek</w:t>
      </w:r>
    </w:p>
    <w:p w14:paraId="367BDA8A" w14:textId="77777777" w:rsidR="00396D20" w:rsidRDefault="00396D20" w:rsidP="00396D20">
      <w:pPr>
        <w:spacing w:after="160" w:line="259" w:lineRule="auto"/>
        <w:ind w:left="1440" w:firstLine="720"/>
        <w:rPr>
          <w:rFonts w:ascii="Arial" w:hAnsi="Arial" w:cs="Arial"/>
          <w:sz w:val="24"/>
          <w:szCs w:val="24"/>
        </w:rPr>
      </w:pPr>
    </w:p>
    <w:sectPr w:rsidR="00396D20" w:rsidSect="002F21C5">
      <w:headerReference w:type="default" r:id="rId13"/>
      <w:pgSz w:w="11907" w:h="16839" w:code="9"/>
      <w:pgMar w:top="1276" w:right="1275" w:bottom="1134" w:left="1560" w:header="720" w:footer="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276B1" w14:textId="77777777" w:rsidR="00A737DC" w:rsidRDefault="00A737DC" w:rsidP="00CD474E">
      <w:pPr>
        <w:spacing w:after="0" w:line="240" w:lineRule="auto"/>
      </w:pPr>
      <w:r>
        <w:separator/>
      </w:r>
    </w:p>
  </w:endnote>
  <w:endnote w:type="continuationSeparator" w:id="0">
    <w:p w14:paraId="5472EA37" w14:textId="77777777" w:rsidR="00A737DC" w:rsidRDefault="00A737DC" w:rsidP="00CD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556F7" w14:textId="77777777" w:rsidR="00A737DC" w:rsidRDefault="00A737DC" w:rsidP="00CD474E">
      <w:pPr>
        <w:spacing w:after="0" w:line="240" w:lineRule="auto"/>
      </w:pPr>
      <w:r>
        <w:separator/>
      </w:r>
    </w:p>
  </w:footnote>
  <w:footnote w:type="continuationSeparator" w:id="0">
    <w:p w14:paraId="6250D6B7" w14:textId="77777777" w:rsidR="00A737DC" w:rsidRDefault="00A737DC" w:rsidP="00CD474E">
      <w:pPr>
        <w:spacing w:after="0" w:line="240" w:lineRule="auto"/>
      </w:pPr>
      <w:r>
        <w:continuationSeparator/>
      </w:r>
    </w:p>
  </w:footnote>
  <w:footnote w:id="1">
    <w:p w14:paraId="39F69185" w14:textId="77777777" w:rsidR="0036035E" w:rsidRPr="00C97BB7" w:rsidRDefault="0036035E" w:rsidP="00C97BB7">
      <w:pPr>
        <w:pStyle w:val="FootnoteText"/>
        <w:jc w:val="both"/>
      </w:pPr>
      <w:r>
        <w:rPr>
          <w:rStyle w:val="FootnoteReference"/>
        </w:rPr>
        <w:footnoteRef/>
      </w:r>
      <w:r>
        <w:t xml:space="preserve"> </w:t>
      </w:r>
      <w:r w:rsidRPr="00C97BB7">
        <w:rPr>
          <w:rFonts w:ascii="Arial" w:hAnsi="Arial" w:cs="Arial"/>
          <w:i/>
        </w:rPr>
        <w:t>Nghiimbwasha and Another v Minister of Justice and Others</w:t>
      </w:r>
      <w:r w:rsidRPr="00C97BB7">
        <w:rPr>
          <w:rFonts w:ascii="Arial" w:hAnsi="Arial" w:cs="Arial"/>
        </w:rPr>
        <w:t xml:space="preserve"> [2015] NAHCMD 67 (A 38/2015; 20 March 2015).</w:t>
      </w:r>
    </w:p>
  </w:footnote>
  <w:footnote w:id="2">
    <w:p w14:paraId="4339602D" w14:textId="77777777" w:rsidR="0036035E" w:rsidRPr="006E3912" w:rsidRDefault="0036035E" w:rsidP="006E3912">
      <w:pPr>
        <w:pStyle w:val="FootnoteText"/>
        <w:jc w:val="both"/>
        <w:rPr>
          <w:rFonts w:ascii="Arial" w:hAnsi="Arial" w:cs="Arial"/>
        </w:rPr>
      </w:pPr>
      <w:r>
        <w:rPr>
          <w:rStyle w:val="FootnoteReference"/>
        </w:rPr>
        <w:footnoteRef/>
      </w:r>
      <w:r>
        <w:t xml:space="preserve"> </w:t>
      </w:r>
      <w:r w:rsidRPr="006E3912">
        <w:rPr>
          <w:rFonts w:ascii="Arial" w:hAnsi="Arial" w:cs="Arial"/>
          <w:i/>
        </w:rPr>
        <w:t>Supreme Court in Total Namibia (Pty) Ltd v OBM Engineering and Petroleum Distributors CC</w:t>
      </w:r>
      <w:r w:rsidRPr="006E3912">
        <w:rPr>
          <w:rFonts w:ascii="Arial" w:hAnsi="Arial" w:cs="Arial"/>
        </w:rPr>
        <w:t xml:space="preserve"> (SA 9/2013) (30 April 2015)</w:t>
      </w:r>
      <w:r w:rsidR="00094581">
        <w:rPr>
          <w:rFonts w:ascii="Arial" w:hAnsi="Arial" w:cs="Arial"/>
        </w:rPr>
        <w:t>.</w:t>
      </w:r>
    </w:p>
  </w:footnote>
  <w:footnote w:id="3">
    <w:p w14:paraId="0B2B756B" w14:textId="77777777" w:rsidR="0036035E" w:rsidRPr="006E3912" w:rsidRDefault="0036035E" w:rsidP="006E3912">
      <w:pPr>
        <w:pStyle w:val="FootnoteText"/>
        <w:jc w:val="both"/>
        <w:rPr>
          <w:rFonts w:ascii="Arial" w:hAnsi="Arial" w:cs="Arial"/>
        </w:rPr>
      </w:pPr>
      <w:r w:rsidRPr="006E3912">
        <w:rPr>
          <w:rStyle w:val="FootnoteReference"/>
          <w:rFonts w:ascii="Arial" w:hAnsi="Arial" w:cs="Arial"/>
        </w:rPr>
        <w:footnoteRef/>
      </w:r>
      <w:r w:rsidRPr="006E3912">
        <w:rPr>
          <w:rFonts w:ascii="Arial" w:hAnsi="Arial" w:cs="Arial"/>
        </w:rPr>
        <w:t xml:space="preserve"> </w:t>
      </w:r>
      <w:r w:rsidRPr="006E3912">
        <w:rPr>
          <w:rFonts w:ascii="Arial" w:hAnsi="Arial" w:cs="Arial"/>
          <w:i/>
        </w:rPr>
        <w:t>Natal Joint Municipal Pension Fund v Endumeni Municipality</w:t>
      </w:r>
      <w:r w:rsidRPr="006E3912">
        <w:rPr>
          <w:rFonts w:ascii="Arial" w:hAnsi="Arial" w:cs="Arial"/>
        </w:rPr>
        <w:t xml:space="preserve"> (920/2010) [2012] ZASCA 13; [2012] 2 All SA 262 (SCA); 2012 (4) SA 593 (SCA) (16 March 2012)</w:t>
      </w:r>
      <w:r w:rsidR="00094581">
        <w:rPr>
          <w:rFonts w:ascii="Arial" w:hAnsi="Arial" w:cs="Arial"/>
        </w:rPr>
        <w:t>.</w:t>
      </w:r>
    </w:p>
    <w:p w14:paraId="1D443FE6" w14:textId="77777777" w:rsidR="0036035E" w:rsidRDefault="0036035E">
      <w:pPr>
        <w:pStyle w:val="FootnoteText"/>
      </w:pPr>
    </w:p>
  </w:footnote>
  <w:footnote w:id="4">
    <w:p w14:paraId="5E540C9B" w14:textId="77777777" w:rsidR="005407FA" w:rsidRPr="00094581" w:rsidRDefault="005407FA">
      <w:pPr>
        <w:pStyle w:val="FootnoteText"/>
        <w:rPr>
          <w:rFonts w:ascii="Arial" w:hAnsi="Arial" w:cs="Arial"/>
        </w:rPr>
      </w:pPr>
      <w:r>
        <w:rPr>
          <w:rStyle w:val="FootnoteReference"/>
        </w:rPr>
        <w:footnoteRef/>
      </w:r>
      <w:r>
        <w:t xml:space="preserve"> </w:t>
      </w:r>
      <w:r w:rsidRPr="00094581">
        <w:rPr>
          <w:rFonts w:ascii="Arial" w:hAnsi="Arial" w:cs="Arial"/>
          <w:i/>
        </w:rPr>
        <w:t>Government Employees Medical Scheme and Others v Public Protector of RSA and Others</w:t>
      </w:r>
      <w:r w:rsidRPr="00094581">
        <w:rPr>
          <w:rFonts w:ascii="Arial" w:hAnsi="Arial" w:cs="Arial"/>
        </w:rPr>
        <w:t xml:space="preserve"> 2021 (2) SA 114, paras. 1 and 2.</w:t>
      </w:r>
    </w:p>
  </w:footnote>
  <w:footnote w:id="5">
    <w:p w14:paraId="59747D09" w14:textId="77777777" w:rsidR="00FE4C6B" w:rsidRPr="00026492" w:rsidRDefault="00FE4C6B">
      <w:pPr>
        <w:pStyle w:val="FootnoteText"/>
        <w:rPr>
          <w:rFonts w:ascii="Arial" w:hAnsi="Arial" w:cs="Arial"/>
        </w:rPr>
      </w:pPr>
      <w:r>
        <w:rPr>
          <w:rStyle w:val="FootnoteReference"/>
        </w:rPr>
        <w:footnoteRef/>
      </w:r>
      <w:r>
        <w:t xml:space="preserve"> </w:t>
      </w:r>
      <w:r w:rsidRPr="00026492">
        <w:rPr>
          <w:rFonts w:ascii="Arial" w:hAnsi="Arial" w:cs="Arial"/>
          <w:i/>
        </w:rPr>
        <w:t>Mugimu v Minister of Finance and Others</w:t>
      </w:r>
      <w:r w:rsidRPr="00026492">
        <w:rPr>
          <w:rFonts w:ascii="Arial" w:hAnsi="Arial" w:cs="Arial"/>
        </w:rPr>
        <w:t xml:space="preserve"> (12 of 2017) [2017] NAHCMD 151 (19 May 2017)</w:t>
      </w:r>
      <w:r w:rsidR="00094581">
        <w:rPr>
          <w:rFonts w:ascii="Arial" w:hAnsi="Arial" w:cs="Arial"/>
        </w:rPr>
        <w:t>.</w:t>
      </w:r>
    </w:p>
  </w:footnote>
  <w:footnote w:id="6">
    <w:p w14:paraId="64ED9D3B" w14:textId="77777777" w:rsidR="00FE4C6B" w:rsidRPr="00026492" w:rsidRDefault="00FE4C6B" w:rsidP="00026492">
      <w:pPr>
        <w:pStyle w:val="FootnoteText"/>
        <w:jc w:val="both"/>
        <w:rPr>
          <w:rFonts w:ascii="Arial" w:hAnsi="Arial" w:cs="Arial"/>
        </w:rPr>
      </w:pPr>
      <w:r w:rsidRPr="00026492">
        <w:rPr>
          <w:rStyle w:val="FootnoteReference"/>
          <w:rFonts w:ascii="Arial" w:hAnsi="Arial" w:cs="Arial"/>
        </w:rPr>
        <w:footnoteRef/>
      </w:r>
      <w:r w:rsidRPr="00026492">
        <w:rPr>
          <w:rFonts w:ascii="Arial" w:hAnsi="Arial" w:cs="Arial"/>
        </w:rPr>
        <w:t xml:space="preserve"> </w:t>
      </w:r>
      <w:r w:rsidRPr="00026492">
        <w:rPr>
          <w:rFonts w:ascii="Arial" w:hAnsi="Arial" w:cs="Arial"/>
          <w:i/>
          <w:iCs/>
        </w:rPr>
        <w:t>Metcash Trading Ltd v Commissioner</w:t>
      </w:r>
      <w:r w:rsidRPr="00026492">
        <w:rPr>
          <w:rFonts w:ascii="Arial" w:hAnsi="Arial" w:cs="Arial"/>
        </w:rPr>
        <w:t>, </w:t>
      </w:r>
      <w:r w:rsidRPr="00026492">
        <w:rPr>
          <w:rFonts w:ascii="Arial" w:hAnsi="Arial" w:cs="Arial"/>
          <w:i/>
          <w:iCs/>
        </w:rPr>
        <w:t>South African Revenue Service and Another</w:t>
      </w:r>
      <w:r w:rsidR="00026492">
        <w:rPr>
          <w:rFonts w:ascii="Arial" w:hAnsi="Arial" w:cs="Arial"/>
        </w:rPr>
        <w:t xml:space="preserve"> 2001(1) SA 1109 (CC) </w:t>
      </w:r>
      <w:r w:rsidRPr="00026492">
        <w:rPr>
          <w:rFonts w:ascii="Arial" w:hAnsi="Arial" w:cs="Arial"/>
        </w:rPr>
        <w:t>paras 44 – 7</w:t>
      </w:r>
      <w:r w:rsidR="00026492">
        <w:rPr>
          <w:rFonts w:ascii="Arial" w:hAnsi="Arial" w:cs="Arial"/>
        </w:rPr>
        <w:t>.</w:t>
      </w:r>
    </w:p>
  </w:footnote>
  <w:footnote w:id="7">
    <w:p w14:paraId="0AB5CDE8" w14:textId="77777777" w:rsidR="00FE4C6B" w:rsidRPr="00094581" w:rsidRDefault="00FE4C6B">
      <w:pPr>
        <w:pStyle w:val="FootnoteText"/>
        <w:rPr>
          <w:rFonts w:ascii="Arial" w:hAnsi="Arial" w:cs="Arial"/>
        </w:rPr>
      </w:pPr>
      <w:r>
        <w:rPr>
          <w:rStyle w:val="FootnoteReference"/>
        </w:rPr>
        <w:footnoteRef/>
      </w:r>
      <w:r>
        <w:t xml:space="preserve"> </w:t>
      </w:r>
      <w:r w:rsidRPr="00094581">
        <w:rPr>
          <w:rFonts w:ascii="Arial" w:hAnsi="Arial" w:cs="Arial"/>
        </w:rPr>
        <w:t>Subsection (1) of Section 13 of </w:t>
      </w:r>
      <w:hyperlink r:id="rId1" w:history="1">
        <w:r w:rsidRPr="00094581">
          <w:rPr>
            <w:rStyle w:val="Hyperlink"/>
            <w:rFonts w:ascii="Arial" w:hAnsi="Arial" w:cs="Arial"/>
            <w:color w:val="auto"/>
            <w:u w:val="none"/>
          </w:rPr>
          <w:t>Act 18 of 2009</w:t>
        </w:r>
      </w:hyperlink>
      <w:r w:rsidRPr="00094581">
        <w:rPr>
          <w:rFonts w:ascii="Arial" w:hAnsi="Arial" w:cs="Arial"/>
        </w:rPr>
        <w:t>.</w:t>
      </w:r>
      <w:r w:rsidR="00713531" w:rsidRPr="00094581">
        <w:rPr>
          <w:rFonts w:ascii="Arial" w:hAnsi="Arial" w:cs="Arial"/>
        </w:rPr>
        <w:t xml:space="preserve"> </w:t>
      </w:r>
      <w:r w:rsidR="00F25987" w:rsidRPr="00094581">
        <w:rPr>
          <w:rFonts w:ascii="Arial" w:hAnsi="Arial" w:cs="Arial"/>
        </w:rPr>
        <w:t xml:space="preserve"> </w:t>
      </w:r>
    </w:p>
  </w:footnote>
  <w:footnote w:id="8">
    <w:p w14:paraId="7BA8FF37" w14:textId="77777777" w:rsidR="00F25987" w:rsidRPr="000D74F0" w:rsidRDefault="00F25987">
      <w:pPr>
        <w:pStyle w:val="FootnoteText"/>
        <w:rPr>
          <w:rFonts w:ascii="Arial" w:hAnsi="Arial" w:cs="Arial"/>
        </w:rPr>
      </w:pPr>
      <w:r w:rsidRPr="000D74F0">
        <w:rPr>
          <w:rStyle w:val="FootnoteReference"/>
          <w:rFonts w:ascii="Arial" w:hAnsi="Arial" w:cs="Arial"/>
        </w:rPr>
        <w:footnoteRef/>
      </w:r>
      <w:r w:rsidRPr="000D74F0">
        <w:rPr>
          <w:rFonts w:ascii="Arial" w:hAnsi="Arial" w:cs="Arial"/>
        </w:rPr>
        <w:t xml:space="preserve"> Subsection (2</w:t>
      </w:r>
      <w:r w:rsidR="00D049C8" w:rsidRPr="000D74F0">
        <w:rPr>
          <w:rFonts w:ascii="Arial" w:hAnsi="Arial" w:cs="Arial"/>
        </w:rPr>
        <w:t>) of Section 13 of </w:t>
      </w:r>
      <w:hyperlink r:id="rId2" w:history="1">
        <w:r w:rsidR="00D049C8" w:rsidRPr="000D74F0">
          <w:rPr>
            <w:rStyle w:val="Hyperlink"/>
            <w:rFonts w:ascii="Arial" w:hAnsi="Arial" w:cs="Arial"/>
            <w:color w:val="auto"/>
            <w:u w:val="none"/>
          </w:rPr>
          <w:t>Act 18 of 2009</w:t>
        </w:r>
      </w:hyperlink>
      <w:r w:rsidR="00D049C8" w:rsidRPr="000D74F0">
        <w:rPr>
          <w:rFonts w:ascii="Arial" w:hAnsi="Arial" w:cs="Arial"/>
        </w:rPr>
        <w:t xml:space="preserve">.  </w:t>
      </w:r>
    </w:p>
  </w:footnote>
  <w:footnote w:id="9">
    <w:p w14:paraId="1D53DB31" w14:textId="77777777" w:rsidR="00A974D6" w:rsidRDefault="00A974D6" w:rsidP="00660318">
      <w:pPr>
        <w:pStyle w:val="FootnoteText"/>
        <w:jc w:val="both"/>
      </w:pPr>
      <w:r>
        <w:rPr>
          <w:rStyle w:val="FootnoteReference"/>
        </w:rPr>
        <w:footnoteRef/>
      </w:r>
      <w:r>
        <w:t xml:space="preserve"> </w:t>
      </w:r>
      <w:r w:rsidRPr="00A974D6">
        <w:rPr>
          <w:rFonts w:ascii="Arial" w:hAnsi="Arial" w:cs="Arial"/>
        </w:rPr>
        <w:t>G.K. Goldswain '“Clean hands” – Is this or a similar concept used by the courts to determine a taxpayer’s right to just administrative action?' (2017) 1ISSN: 1998-8125 Volume 21 p 76</w:t>
      </w:r>
      <w:r>
        <w:rPr>
          <w:rFonts w:ascii="Arial" w:hAnsi="Arial" w:cs="Arial"/>
        </w:rPr>
        <w:t>.</w:t>
      </w:r>
    </w:p>
  </w:footnote>
  <w:footnote w:id="10">
    <w:p w14:paraId="350CA42B" w14:textId="77777777" w:rsidR="002959E4" w:rsidRPr="002959E4" w:rsidRDefault="002959E4">
      <w:pPr>
        <w:pStyle w:val="FootnoteText"/>
      </w:pPr>
      <w:r w:rsidRPr="00094581">
        <w:rPr>
          <w:rStyle w:val="FootnoteReference"/>
          <w:rFonts w:ascii="Arial" w:hAnsi="Arial" w:cs="Arial"/>
        </w:rPr>
        <w:footnoteRef/>
      </w:r>
      <w:r w:rsidRPr="00094581">
        <w:rPr>
          <w:rFonts w:ascii="Arial" w:hAnsi="Arial" w:cs="Arial"/>
        </w:rPr>
        <w:t xml:space="preserve"> </w:t>
      </w:r>
      <w:r w:rsidRPr="00094581">
        <w:rPr>
          <w:rFonts w:ascii="Arial" w:hAnsi="Arial" w:cs="Arial"/>
          <w:i/>
        </w:rPr>
        <w:t xml:space="preserve">Hindry v Nedcor Bank Ltd and Another </w:t>
      </w:r>
      <w:r w:rsidR="00660318">
        <w:rPr>
          <w:rFonts w:ascii="Arial" w:hAnsi="Arial" w:cs="Arial"/>
        </w:rPr>
        <w:t>61SATC</w:t>
      </w:r>
      <w:r w:rsidRPr="00094581">
        <w:rPr>
          <w:rFonts w:ascii="Arial" w:hAnsi="Arial" w:cs="Arial"/>
        </w:rPr>
        <w:t>163</w:t>
      </w:r>
      <w:r w:rsidR="00660318">
        <w:t>.</w:t>
      </w:r>
    </w:p>
  </w:footnote>
  <w:footnote w:id="11">
    <w:p w14:paraId="4102D665" w14:textId="77777777" w:rsidR="00F25987" w:rsidRDefault="00F25987">
      <w:pPr>
        <w:pStyle w:val="FootnoteText"/>
      </w:pPr>
      <w:r>
        <w:rPr>
          <w:rStyle w:val="FootnoteReference"/>
        </w:rPr>
        <w:footnoteRef/>
      </w:r>
      <w:r>
        <w:t xml:space="preserve"> </w:t>
      </w:r>
      <w:r w:rsidRPr="00660318">
        <w:rPr>
          <w:rFonts w:ascii="Arial" w:hAnsi="Arial" w:cs="Arial"/>
          <w:i/>
        </w:rPr>
        <w:t>Du</w:t>
      </w:r>
      <w:r w:rsidRPr="006F2D65">
        <w:rPr>
          <w:rFonts w:ascii="Arial" w:hAnsi="Arial" w:cs="Arial"/>
        </w:rPr>
        <w:t xml:space="preserve"> </w:t>
      </w:r>
      <w:r w:rsidRPr="006F2D65">
        <w:rPr>
          <w:rFonts w:ascii="Arial" w:hAnsi="Arial" w:cs="Arial"/>
          <w:i/>
        </w:rPr>
        <w:t>Preez vs Minister of Finance</w:t>
      </w:r>
      <w:r w:rsidR="006F2D65">
        <w:rPr>
          <w:rFonts w:ascii="Arial" w:hAnsi="Arial" w:cs="Arial"/>
        </w:rPr>
        <w:t xml:space="preserve"> 2012 (2) NR 643 (SC).</w:t>
      </w:r>
    </w:p>
  </w:footnote>
  <w:footnote w:id="12">
    <w:p w14:paraId="24E7B330" w14:textId="77777777" w:rsidR="00F25987" w:rsidRDefault="00F25987">
      <w:pPr>
        <w:pStyle w:val="FootnoteText"/>
      </w:pPr>
      <w:r>
        <w:rPr>
          <w:rStyle w:val="FootnoteReference"/>
        </w:rPr>
        <w:footnoteRef/>
      </w:r>
      <w:r>
        <w:t xml:space="preserve"> </w:t>
      </w:r>
      <w:r w:rsidRPr="006F2D65">
        <w:rPr>
          <w:rFonts w:ascii="Arial" w:hAnsi="Arial" w:cs="Arial"/>
        </w:rPr>
        <w:t>Supra</w:t>
      </w:r>
      <w:r w:rsidR="006F2D65">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582893"/>
      <w:docPartObj>
        <w:docPartGallery w:val="Page Numbers (Top of Page)"/>
        <w:docPartUnique/>
      </w:docPartObj>
    </w:sdtPr>
    <w:sdtContent>
      <w:p w14:paraId="24948DDA" w14:textId="77777777" w:rsidR="0036035E" w:rsidRDefault="0036035E">
        <w:pPr>
          <w:pStyle w:val="Header"/>
          <w:jc w:val="right"/>
        </w:pPr>
        <w:r>
          <w:fldChar w:fldCharType="begin"/>
        </w:r>
        <w:r>
          <w:instrText xml:space="preserve"> PAGE   \* MERGEFORMAT </w:instrText>
        </w:r>
        <w:r>
          <w:fldChar w:fldCharType="separate"/>
        </w:r>
        <w:r w:rsidR="003500FF">
          <w:rPr>
            <w:noProof/>
          </w:rPr>
          <w:t>2</w:t>
        </w:r>
        <w:r>
          <w:rPr>
            <w:noProof/>
          </w:rPr>
          <w:fldChar w:fldCharType="end"/>
        </w:r>
      </w:p>
    </w:sdtContent>
  </w:sdt>
  <w:p w14:paraId="7212B51D" w14:textId="77777777" w:rsidR="0036035E" w:rsidRDefault="00360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C03"/>
    <w:multiLevelType w:val="hybridMultilevel"/>
    <w:tmpl w:val="C1265AFE"/>
    <w:lvl w:ilvl="0" w:tplc="26DE6B3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66D2C61"/>
    <w:multiLevelType w:val="hybridMultilevel"/>
    <w:tmpl w:val="D44291A8"/>
    <w:lvl w:ilvl="0" w:tplc="60366BF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5F26E28"/>
    <w:multiLevelType w:val="hybridMultilevel"/>
    <w:tmpl w:val="7EFCFD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A0134EF"/>
    <w:multiLevelType w:val="hybridMultilevel"/>
    <w:tmpl w:val="7E24A502"/>
    <w:lvl w:ilvl="0" w:tplc="F522B30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6CD2674"/>
    <w:multiLevelType w:val="hybridMultilevel"/>
    <w:tmpl w:val="25EE9B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E7C4BE4"/>
    <w:multiLevelType w:val="hybridMultilevel"/>
    <w:tmpl w:val="FE92C92A"/>
    <w:lvl w:ilvl="0" w:tplc="01DE1C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00E2D50"/>
    <w:multiLevelType w:val="multilevel"/>
    <w:tmpl w:val="9D6CC3B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BC15F31"/>
    <w:multiLevelType w:val="hybridMultilevel"/>
    <w:tmpl w:val="53461A48"/>
    <w:lvl w:ilvl="0" w:tplc="1720A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317B03"/>
    <w:multiLevelType w:val="hybridMultilevel"/>
    <w:tmpl w:val="6B2E2D00"/>
    <w:lvl w:ilvl="0" w:tplc="AAB433E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1E63821"/>
    <w:multiLevelType w:val="hybridMultilevel"/>
    <w:tmpl w:val="A322F0FE"/>
    <w:lvl w:ilvl="0" w:tplc="9D8A2654">
      <w:start w:val="1"/>
      <w:numFmt w:val="decimal"/>
      <w:lvlText w:val="[%1]"/>
      <w:lvlJc w:val="left"/>
      <w:pPr>
        <w:ind w:left="720" w:hanging="360"/>
      </w:pPr>
      <w:rPr>
        <w:rFonts w:ascii="Arial" w:hAnsi="Arial" w:hint="default"/>
        <w:spacing w:val="0"/>
        <w:position w:val="0"/>
        <w:sz w:val="24"/>
        <w14:ligatures w14:val="none"/>
        <w14:numForm w14:val="default"/>
        <w14:numSpacing w14:val="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81430C"/>
    <w:multiLevelType w:val="hybridMultilevel"/>
    <w:tmpl w:val="4776E0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D0020F3"/>
    <w:multiLevelType w:val="hybridMultilevel"/>
    <w:tmpl w:val="BFD873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2214F10"/>
    <w:multiLevelType w:val="hybridMultilevel"/>
    <w:tmpl w:val="77289F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2937BC0"/>
    <w:multiLevelType w:val="hybridMultilevel"/>
    <w:tmpl w:val="454E13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451822014">
    <w:abstractNumId w:val="11"/>
  </w:num>
  <w:num w:numId="2" w16cid:durableId="1120419555">
    <w:abstractNumId w:val="2"/>
  </w:num>
  <w:num w:numId="3" w16cid:durableId="855966403">
    <w:abstractNumId w:val="12"/>
  </w:num>
  <w:num w:numId="4" w16cid:durableId="678656348">
    <w:abstractNumId w:val="13"/>
  </w:num>
  <w:num w:numId="5" w16cid:durableId="1448428672">
    <w:abstractNumId w:val="10"/>
  </w:num>
  <w:num w:numId="6" w16cid:durableId="616910925">
    <w:abstractNumId w:val="4"/>
  </w:num>
  <w:num w:numId="7" w16cid:durableId="60298635">
    <w:abstractNumId w:val="6"/>
  </w:num>
  <w:num w:numId="8" w16cid:durableId="1840074392">
    <w:abstractNumId w:val="5"/>
  </w:num>
  <w:num w:numId="9" w16cid:durableId="1599673387">
    <w:abstractNumId w:val="3"/>
  </w:num>
  <w:num w:numId="10" w16cid:durableId="915937703">
    <w:abstractNumId w:val="0"/>
  </w:num>
  <w:num w:numId="11" w16cid:durableId="1100445401">
    <w:abstractNumId w:val="1"/>
  </w:num>
  <w:num w:numId="12" w16cid:durableId="371735403">
    <w:abstractNumId w:val="8"/>
  </w:num>
  <w:num w:numId="13" w16cid:durableId="695616914">
    <w:abstractNumId w:val="9"/>
  </w:num>
  <w:num w:numId="14" w16cid:durableId="10017412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74E"/>
    <w:rsid w:val="000014E1"/>
    <w:rsid w:val="00001B1F"/>
    <w:rsid w:val="000032DB"/>
    <w:rsid w:val="00004B2C"/>
    <w:rsid w:val="000063D3"/>
    <w:rsid w:val="000064CD"/>
    <w:rsid w:val="0001086F"/>
    <w:rsid w:val="000125C7"/>
    <w:rsid w:val="00017F25"/>
    <w:rsid w:val="00020136"/>
    <w:rsid w:val="000230D9"/>
    <w:rsid w:val="00026492"/>
    <w:rsid w:val="00026E26"/>
    <w:rsid w:val="000271C3"/>
    <w:rsid w:val="00027AF8"/>
    <w:rsid w:val="00027C5A"/>
    <w:rsid w:val="00032DE2"/>
    <w:rsid w:val="000364A7"/>
    <w:rsid w:val="00037749"/>
    <w:rsid w:val="00040752"/>
    <w:rsid w:val="00041A8D"/>
    <w:rsid w:val="00042759"/>
    <w:rsid w:val="000430DF"/>
    <w:rsid w:val="000504E0"/>
    <w:rsid w:val="0005091A"/>
    <w:rsid w:val="00051AC7"/>
    <w:rsid w:val="00051D63"/>
    <w:rsid w:val="000539D9"/>
    <w:rsid w:val="000566B3"/>
    <w:rsid w:val="00057E62"/>
    <w:rsid w:val="00062D26"/>
    <w:rsid w:val="000640D6"/>
    <w:rsid w:val="00064B53"/>
    <w:rsid w:val="00067647"/>
    <w:rsid w:val="000730F9"/>
    <w:rsid w:val="00073BDD"/>
    <w:rsid w:val="00076FFC"/>
    <w:rsid w:val="00077CFC"/>
    <w:rsid w:val="00077FC7"/>
    <w:rsid w:val="00080AAD"/>
    <w:rsid w:val="000829E6"/>
    <w:rsid w:val="0008438C"/>
    <w:rsid w:val="00084927"/>
    <w:rsid w:val="000864BE"/>
    <w:rsid w:val="00090634"/>
    <w:rsid w:val="0009122E"/>
    <w:rsid w:val="00093484"/>
    <w:rsid w:val="00094098"/>
    <w:rsid w:val="00094581"/>
    <w:rsid w:val="0009477A"/>
    <w:rsid w:val="00094CBB"/>
    <w:rsid w:val="000A5654"/>
    <w:rsid w:val="000B1165"/>
    <w:rsid w:val="000B6DFA"/>
    <w:rsid w:val="000C1131"/>
    <w:rsid w:val="000C1B16"/>
    <w:rsid w:val="000C4304"/>
    <w:rsid w:val="000C57C1"/>
    <w:rsid w:val="000C5C2F"/>
    <w:rsid w:val="000C6BD3"/>
    <w:rsid w:val="000C7CB1"/>
    <w:rsid w:val="000D3BAF"/>
    <w:rsid w:val="000D6F7E"/>
    <w:rsid w:val="000D74F0"/>
    <w:rsid w:val="000E031D"/>
    <w:rsid w:val="000E0C22"/>
    <w:rsid w:val="000E1202"/>
    <w:rsid w:val="000E1C0D"/>
    <w:rsid w:val="000E5D85"/>
    <w:rsid w:val="000F5D13"/>
    <w:rsid w:val="000F65B5"/>
    <w:rsid w:val="000F7167"/>
    <w:rsid w:val="001038C5"/>
    <w:rsid w:val="00106C01"/>
    <w:rsid w:val="00106EA4"/>
    <w:rsid w:val="00115F45"/>
    <w:rsid w:val="00134231"/>
    <w:rsid w:val="0013560F"/>
    <w:rsid w:val="00141107"/>
    <w:rsid w:val="00141B66"/>
    <w:rsid w:val="00143557"/>
    <w:rsid w:val="00143F23"/>
    <w:rsid w:val="00145E00"/>
    <w:rsid w:val="00146E3B"/>
    <w:rsid w:val="00146EE5"/>
    <w:rsid w:val="00146FB7"/>
    <w:rsid w:val="001525BC"/>
    <w:rsid w:val="001528A8"/>
    <w:rsid w:val="00154598"/>
    <w:rsid w:val="00155288"/>
    <w:rsid w:val="00157936"/>
    <w:rsid w:val="00160A7E"/>
    <w:rsid w:val="00161576"/>
    <w:rsid w:val="00162EFB"/>
    <w:rsid w:val="00163A0A"/>
    <w:rsid w:val="00163CC5"/>
    <w:rsid w:val="0016528B"/>
    <w:rsid w:val="001737A7"/>
    <w:rsid w:val="00175331"/>
    <w:rsid w:val="00175599"/>
    <w:rsid w:val="001777AA"/>
    <w:rsid w:val="00180C2C"/>
    <w:rsid w:val="0018246D"/>
    <w:rsid w:val="00184C3A"/>
    <w:rsid w:val="00185A59"/>
    <w:rsid w:val="0018757E"/>
    <w:rsid w:val="00192DE9"/>
    <w:rsid w:val="00195EE7"/>
    <w:rsid w:val="001A0050"/>
    <w:rsid w:val="001A0799"/>
    <w:rsid w:val="001A1D27"/>
    <w:rsid w:val="001A2D88"/>
    <w:rsid w:val="001A366F"/>
    <w:rsid w:val="001A4079"/>
    <w:rsid w:val="001B0557"/>
    <w:rsid w:val="001B0A90"/>
    <w:rsid w:val="001B0FBE"/>
    <w:rsid w:val="001B2371"/>
    <w:rsid w:val="001B67D7"/>
    <w:rsid w:val="001B6B7D"/>
    <w:rsid w:val="001C017E"/>
    <w:rsid w:val="001C0892"/>
    <w:rsid w:val="001C1034"/>
    <w:rsid w:val="001C6012"/>
    <w:rsid w:val="001D4286"/>
    <w:rsid w:val="001D46BE"/>
    <w:rsid w:val="001D6B7D"/>
    <w:rsid w:val="001D6EAC"/>
    <w:rsid w:val="001E2990"/>
    <w:rsid w:val="001E57AD"/>
    <w:rsid w:val="001F36E7"/>
    <w:rsid w:val="001F3A95"/>
    <w:rsid w:val="001F5DDF"/>
    <w:rsid w:val="001F6E75"/>
    <w:rsid w:val="00202517"/>
    <w:rsid w:val="00203CBB"/>
    <w:rsid w:val="0020668F"/>
    <w:rsid w:val="00207016"/>
    <w:rsid w:val="002072D1"/>
    <w:rsid w:val="00211474"/>
    <w:rsid w:val="002162EA"/>
    <w:rsid w:val="0022166E"/>
    <w:rsid w:val="00223CF7"/>
    <w:rsid w:val="00227E6A"/>
    <w:rsid w:val="002312EA"/>
    <w:rsid w:val="00235E7A"/>
    <w:rsid w:val="0024172A"/>
    <w:rsid w:val="00243A93"/>
    <w:rsid w:val="00244380"/>
    <w:rsid w:val="00246403"/>
    <w:rsid w:val="002514FD"/>
    <w:rsid w:val="00251886"/>
    <w:rsid w:val="00252626"/>
    <w:rsid w:val="0025270F"/>
    <w:rsid w:val="00252DD7"/>
    <w:rsid w:val="002558E5"/>
    <w:rsid w:val="00260C79"/>
    <w:rsid w:val="00261D8D"/>
    <w:rsid w:val="002620D5"/>
    <w:rsid w:val="00264C12"/>
    <w:rsid w:val="00265600"/>
    <w:rsid w:val="0026643E"/>
    <w:rsid w:val="002679F6"/>
    <w:rsid w:val="00267A53"/>
    <w:rsid w:val="00272B27"/>
    <w:rsid w:val="00280BCD"/>
    <w:rsid w:val="00280F03"/>
    <w:rsid w:val="00282EF6"/>
    <w:rsid w:val="00282F10"/>
    <w:rsid w:val="00285C49"/>
    <w:rsid w:val="00290A90"/>
    <w:rsid w:val="002922E4"/>
    <w:rsid w:val="00294C05"/>
    <w:rsid w:val="002959E4"/>
    <w:rsid w:val="002A2B49"/>
    <w:rsid w:val="002A3EC6"/>
    <w:rsid w:val="002A70C6"/>
    <w:rsid w:val="002A73E0"/>
    <w:rsid w:val="002A7BFA"/>
    <w:rsid w:val="002B3BC8"/>
    <w:rsid w:val="002B4389"/>
    <w:rsid w:val="002B464C"/>
    <w:rsid w:val="002B6439"/>
    <w:rsid w:val="002B75D6"/>
    <w:rsid w:val="002C02CB"/>
    <w:rsid w:val="002C60F8"/>
    <w:rsid w:val="002D2090"/>
    <w:rsid w:val="002D2F15"/>
    <w:rsid w:val="002D34BB"/>
    <w:rsid w:val="002D5307"/>
    <w:rsid w:val="002D5E15"/>
    <w:rsid w:val="002D738E"/>
    <w:rsid w:val="002D78F5"/>
    <w:rsid w:val="002E1863"/>
    <w:rsid w:val="002E2B32"/>
    <w:rsid w:val="002E47DA"/>
    <w:rsid w:val="002F1C1B"/>
    <w:rsid w:val="002F21C5"/>
    <w:rsid w:val="002F2776"/>
    <w:rsid w:val="00301B6C"/>
    <w:rsid w:val="0030371C"/>
    <w:rsid w:val="00303EB0"/>
    <w:rsid w:val="00312549"/>
    <w:rsid w:val="00320CCC"/>
    <w:rsid w:val="0032364D"/>
    <w:rsid w:val="003242E5"/>
    <w:rsid w:val="003253D7"/>
    <w:rsid w:val="00327D54"/>
    <w:rsid w:val="003324E1"/>
    <w:rsid w:val="00333349"/>
    <w:rsid w:val="003337B6"/>
    <w:rsid w:val="00334C43"/>
    <w:rsid w:val="00335211"/>
    <w:rsid w:val="003412D7"/>
    <w:rsid w:val="003439DF"/>
    <w:rsid w:val="00346758"/>
    <w:rsid w:val="00347D12"/>
    <w:rsid w:val="003500FF"/>
    <w:rsid w:val="003525E9"/>
    <w:rsid w:val="00355603"/>
    <w:rsid w:val="00355861"/>
    <w:rsid w:val="0036035E"/>
    <w:rsid w:val="00361C8E"/>
    <w:rsid w:val="00364D06"/>
    <w:rsid w:val="00365785"/>
    <w:rsid w:val="00366F1B"/>
    <w:rsid w:val="00366F27"/>
    <w:rsid w:val="00367B9A"/>
    <w:rsid w:val="00371DD0"/>
    <w:rsid w:val="00372B5D"/>
    <w:rsid w:val="003740B5"/>
    <w:rsid w:val="003751C8"/>
    <w:rsid w:val="00377150"/>
    <w:rsid w:val="00382A87"/>
    <w:rsid w:val="00382A88"/>
    <w:rsid w:val="003839F5"/>
    <w:rsid w:val="00384D03"/>
    <w:rsid w:val="0038565D"/>
    <w:rsid w:val="0038716E"/>
    <w:rsid w:val="003924AD"/>
    <w:rsid w:val="0039259A"/>
    <w:rsid w:val="00392656"/>
    <w:rsid w:val="00392A17"/>
    <w:rsid w:val="00393830"/>
    <w:rsid w:val="00396D20"/>
    <w:rsid w:val="003A0646"/>
    <w:rsid w:val="003A19B5"/>
    <w:rsid w:val="003A2CA4"/>
    <w:rsid w:val="003A32B6"/>
    <w:rsid w:val="003A4AAA"/>
    <w:rsid w:val="003A57E8"/>
    <w:rsid w:val="003B1BAB"/>
    <w:rsid w:val="003B3286"/>
    <w:rsid w:val="003B420B"/>
    <w:rsid w:val="003B49BC"/>
    <w:rsid w:val="003B5954"/>
    <w:rsid w:val="003C3D8A"/>
    <w:rsid w:val="003C4063"/>
    <w:rsid w:val="003C5E52"/>
    <w:rsid w:val="003C7299"/>
    <w:rsid w:val="003D230E"/>
    <w:rsid w:val="003D49BD"/>
    <w:rsid w:val="003D51A8"/>
    <w:rsid w:val="003D65F2"/>
    <w:rsid w:val="003E62ED"/>
    <w:rsid w:val="003F05C4"/>
    <w:rsid w:val="003F0E52"/>
    <w:rsid w:val="003F1C7F"/>
    <w:rsid w:val="003F24FE"/>
    <w:rsid w:val="003F27B7"/>
    <w:rsid w:val="003F432F"/>
    <w:rsid w:val="003F5EBC"/>
    <w:rsid w:val="004052A4"/>
    <w:rsid w:val="004108B1"/>
    <w:rsid w:val="00410B2F"/>
    <w:rsid w:val="00413CCB"/>
    <w:rsid w:val="00416212"/>
    <w:rsid w:val="00416338"/>
    <w:rsid w:val="0042010D"/>
    <w:rsid w:val="00420A99"/>
    <w:rsid w:val="00421B28"/>
    <w:rsid w:val="0042353B"/>
    <w:rsid w:val="00424011"/>
    <w:rsid w:val="0042417A"/>
    <w:rsid w:val="00433B8A"/>
    <w:rsid w:val="0043487E"/>
    <w:rsid w:val="00435211"/>
    <w:rsid w:val="00436722"/>
    <w:rsid w:val="00440909"/>
    <w:rsid w:val="00441AEC"/>
    <w:rsid w:val="00445687"/>
    <w:rsid w:val="004469C6"/>
    <w:rsid w:val="00446F9A"/>
    <w:rsid w:val="00455D5A"/>
    <w:rsid w:val="00456103"/>
    <w:rsid w:val="0046144F"/>
    <w:rsid w:val="0046177F"/>
    <w:rsid w:val="00463839"/>
    <w:rsid w:val="00463FBA"/>
    <w:rsid w:val="00465EC9"/>
    <w:rsid w:val="004660D5"/>
    <w:rsid w:val="00477DD8"/>
    <w:rsid w:val="0048580C"/>
    <w:rsid w:val="00486121"/>
    <w:rsid w:val="00486A66"/>
    <w:rsid w:val="004909C8"/>
    <w:rsid w:val="00493F12"/>
    <w:rsid w:val="00497FC2"/>
    <w:rsid w:val="004A1077"/>
    <w:rsid w:val="004A2078"/>
    <w:rsid w:val="004A32E3"/>
    <w:rsid w:val="004A4D8C"/>
    <w:rsid w:val="004A7475"/>
    <w:rsid w:val="004A7549"/>
    <w:rsid w:val="004B1F20"/>
    <w:rsid w:val="004B6C6A"/>
    <w:rsid w:val="004C3F9D"/>
    <w:rsid w:val="004C4242"/>
    <w:rsid w:val="004D0234"/>
    <w:rsid w:val="004D289F"/>
    <w:rsid w:val="004D2EC7"/>
    <w:rsid w:val="004D3F70"/>
    <w:rsid w:val="004E222B"/>
    <w:rsid w:val="004E41C0"/>
    <w:rsid w:val="004E431F"/>
    <w:rsid w:val="004F74A8"/>
    <w:rsid w:val="005000DE"/>
    <w:rsid w:val="00500DBF"/>
    <w:rsid w:val="0050196C"/>
    <w:rsid w:val="00502AE2"/>
    <w:rsid w:val="0050426F"/>
    <w:rsid w:val="005054DC"/>
    <w:rsid w:val="0050693C"/>
    <w:rsid w:val="00510137"/>
    <w:rsid w:val="00511133"/>
    <w:rsid w:val="00512948"/>
    <w:rsid w:val="005138E9"/>
    <w:rsid w:val="00515803"/>
    <w:rsid w:val="005165FB"/>
    <w:rsid w:val="00517240"/>
    <w:rsid w:val="005173E7"/>
    <w:rsid w:val="00524295"/>
    <w:rsid w:val="00526DEF"/>
    <w:rsid w:val="00532DB7"/>
    <w:rsid w:val="005350FE"/>
    <w:rsid w:val="00535A18"/>
    <w:rsid w:val="005407FA"/>
    <w:rsid w:val="00541ACB"/>
    <w:rsid w:val="005503C1"/>
    <w:rsid w:val="00554F7B"/>
    <w:rsid w:val="005557E2"/>
    <w:rsid w:val="00560429"/>
    <w:rsid w:val="00561DAF"/>
    <w:rsid w:val="00563589"/>
    <w:rsid w:val="00564515"/>
    <w:rsid w:val="00565866"/>
    <w:rsid w:val="00567E36"/>
    <w:rsid w:val="00572466"/>
    <w:rsid w:val="00575748"/>
    <w:rsid w:val="00576861"/>
    <w:rsid w:val="00576CEB"/>
    <w:rsid w:val="00583520"/>
    <w:rsid w:val="0059020E"/>
    <w:rsid w:val="0059026D"/>
    <w:rsid w:val="00594032"/>
    <w:rsid w:val="00594D79"/>
    <w:rsid w:val="005A10E0"/>
    <w:rsid w:val="005A33CD"/>
    <w:rsid w:val="005A7A6F"/>
    <w:rsid w:val="005B2DAF"/>
    <w:rsid w:val="005B3BBB"/>
    <w:rsid w:val="005B695C"/>
    <w:rsid w:val="005B6D53"/>
    <w:rsid w:val="005B7D28"/>
    <w:rsid w:val="005B7DBC"/>
    <w:rsid w:val="005C37E7"/>
    <w:rsid w:val="005C4DD1"/>
    <w:rsid w:val="005D1D2E"/>
    <w:rsid w:val="005D22BA"/>
    <w:rsid w:val="005D24A8"/>
    <w:rsid w:val="005D287E"/>
    <w:rsid w:val="005D3A6A"/>
    <w:rsid w:val="005D3AA4"/>
    <w:rsid w:val="005D48D0"/>
    <w:rsid w:val="005D56EE"/>
    <w:rsid w:val="005D5BEC"/>
    <w:rsid w:val="005D65AC"/>
    <w:rsid w:val="005E17B7"/>
    <w:rsid w:val="005E1EEB"/>
    <w:rsid w:val="005E37C3"/>
    <w:rsid w:val="005F40E9"/>
    <w:rsid w:val="005F7017"/>
    <w:rsid w:val="005F71D6"/>
    <w:rsid w:val="006014C3"/>
    <w:rsid w:val="00601F5B"/>
    <w:rsid w:val="00602475"/>
    <w:rsid w:val="00604B8F"/>
    <w:rsid w:val="006057C6"/>
    <w:rsid w:val="00607177"/>
    <w:rsid w:val="00612557"/>
    <w:rsid w:val="00612BA2"/>
    <w:rsid w:val="006137D0"/>
    <w:rsid w:val="00621644"/>
    <w:rsid w:val="00624EFE"/>
    <w:rsid w:val="006279B6"/>
    <w:rsid w:val="0063453C"/>
    <w:rsid w:val="0063551C"/>
    <w:rsid w:val="006408D7"/>
    <w:rsid w:val="00641662"/>
    <w:rsid w:val="00643CC7"/>
    <w:rsid w:val="00644F51"/>
    <w:rsid w:val="00647740"/>
    <w:rsid w:val="006508D4"/>
    <w:rsid w:val="00651AE1"/>
    <w:rsid w:val="00651B4B"/>
    <w:rsid w:val="00652969"/>
    <w:rsid w:val="006539C1"/>
    <w:rsid w:val="00653D4A"/>
    <w:rsid w:val="0065423A"/>
    <w:rsid w:val="0065571C"/>
    <w:rsid w:val="0065792A"/>
    <w:rsid w:val="00657F07"/>
    <w:rsid w:val="00660318"/>
    <w:rsid w:val="006616D2"/>
    <w:rsid w:val="00663FA9"/>
    <w:rsid w:val="00665134"/>
    <w:rsid w:val="00666088"/>
    <w:rsid w:val="00666E35"/>
    <w:rsid w:val="00670BCB"/>
    <w:rsid w:val="00671C84"/>
    <w:rsid w:val="00684F18"/>
    <w:rsid w:val="00687B2E"/>
    <w:rsid w:val="006914C3"/>
    <w:rsid w:val="006932BC"/>
    <w:rsid w:val="006939B3"/>
    <w:rsid w:val="00695A86"/>
    <w:rsid w:val="006A7EB3"/>
    <w:rsid w:val="006B10B3"/>
    <w:rsid w:val="006B140E"/>
    <w:rsid w:val="006B2DC3"/>
    <w:rsid w:val="006B60E4"/>
    <w:rsid w:val="006C05FC"/>
    <w:rsid w:val="006C17DA"/>
    <w:rsid w:val="006C32E5"/>
    <w:rsid w:val="006C3AF0"/>
    <w:rsid w:val="006D32EE"/>
    <w:rsid w:val="006D5427"/>
    <w:rsid w:val="006E06DB"/>
    <w:rsid w:val="006E1713"/>
    <w:rsid w:val="006E2B3B"/>
    <w:rsid w:val="006E3912"/>
    <w:rsid w:val="006E47A6"/>
    <w:rsid w:val="006F0621"/>
    <w:rsid w:val="006F2D65"/>
    <w:rsid w:val="006F5052"/>
    <w:rsid w:val="00701607"/>
    <w:rsid w:val="00701D83"/>
    <w:rsid w:val="00701FAE"/>
    <w:rsid w:val="007073B8"/>
    <w:rsid w:val="00710FFC"/>
    <w:rsid w:val="00713531"/>
    <w:rsid w:val="007162CE"/>
    <w:rsid w:val="00717746"/>
    <w:rsid w:val="00720245"/>
    <w:rsid w:val="00720D1F"/>
    <w:rsid w:val="00723003"/>
    <w:rsid w:val="00730D4C"/>
    <w:rsid w:val="0073157E"/>
    <w:rsid w:val="0073667A"/>
    <w:rsid w:val="0073790D"/>
    <w:rsid w:val="00737C71"/>
    <w:rsid w:val="00746204"/>
    <w:rsid w:val="007467E8"/>
    <w:rsid w:val="00750068"/>
    <w:rsid w:val="00750D03"/>
    <w:rsid w:val="007516A1"/>
    <w:rsid w:val="00754616"/>
    <w:rsid w:val="007560A3"/>
    <w:rsid w:val="0075636C"/>
    <w:rsid w:val="0076120C"/>
    <w:rsid w:val="00763421"/>
    <w:rsid w:val="00763E27"/>
    <w:rsid w:val="00772134"/>
    <w:rsid w:val="007740E4"/>
    <w:rsid w:val="00777131"/>
    <w:rsid w:val="00777F42"/>
    <w:rsid w:val="00781BAD"/>
    <w:rsid w:val="00782789"/>
    <w:rsid w:val="007828A8"/>
    <w:rsid w:val="00784CF0"/>
    <w:rsid w:val="00787862"/>
    <w:rsid w:val="00790EA2"/>
    <w:rsid w:val="00793AF6"/>
    <w:rsid w:val="00793D20"/>
    <w:rsid w:val="0079712A"/>
    <w:rsid w:val="007A49ED"/>
    <w:rsid w:val="007A682A"/>
    <w:rsid w:val="007B1A22"/>
    <w:rsid w:val="007B1C3D"/>
    <w:rsid w:val="007B2322"/>
    <w:rsid w:val="007B59F0"/>
    <w:rsid w:val="007B76ED"/>
    <w:rsid w:val="007C350C"/>
    <w:rsid w:val="007C644F"/>
    <w:rsid w:val="007C66B0"/>
    <w:rsid w:val="007C67D5"/>
    <w:rsid w:val="007C7D4F"/>
    <w:rsid w:val="007D0125"/>
    <w:rsid w:val="007D09B8"/>
    <w:rsid w:val="007D1DC4"/>
    <w:rsid w:val="007D2574"/>
    <w:rsid w:val="007D2BD3"/>
    <w:rsid w:val="007D4999"/>
    <w:rsid w:val="007D528F"/>
    <w:rsid w:val="007E0033"/>
    <w:rsid w:val="007E270B"/>
    <w:rsid w:val="007E3471"/>
    <w:rsid w:val="007E4960"/>
    <w:rsid w:val="007E6FF4"/>
    <w:rsid w:val="007F1EC7"/>
    <w:rsid w:val="007F245F"/>
    <w:rsid w:val="007F2766"/>
    <w:rsid w:val="007F27B6"/>
    <w:rsid w:val="007F44ED"/>
    <w:rsid w:val="00800474"/>
    <w:rsid w:val="008010D5"/>
    <w:rsid w:val="00807F6D"/>
    <w:rsid w:val="00812415"/>
    <w:rsid w:val="00814A34"/>
    <w:rsid w:val="008200AD"/>
    <w:rsid w:val="00821E90"/>
    <w:rsid w:val="00822534"/>
    <w:rsid w:val="008242CC"/>
    <w:rsid w:val="00826384"/>
    <w:rsid w:val="00830D3A"/>
    <w:rsid w:val="008310FF"/>
    <w:rsid w:val="00833CDE"/>
    <w:rsid w:val="00835F89"/>
    <w:rsid w:val="0083669E"/>
    <w:rsid w:val="008376D2"/>
    <w:rsid w:val="00841BBE"/>
    <w:rsid w:val="00842CF8"/>
    <w:rsid w:val="008510A0"/>
    <w:rsid w:val="008511B5"/>
    <w:rsid w:val="00853A39"/>
    <w:rsid w:val="00856D89"/>
    <w:rsid w:val="00860596"/>
    <w:rsid w:val="00861894"/>
    <w:rsid w:val="00861963"/>
    <w:rsid w:val="00862A74"/>
    <w:rsid w:val="00863E60"/>
    <w:rsid w:val="00866437"/>
    <w:rsid w:val="008670E7"/>
    <w:rsid w:val="0086714C"/>
    <w:rsid w:val="00872C49"/>
    <w:rsid w:val="00874288"/>
    <w:rsid w:val="008803AA"/>
    <w:rsid w:val="00880F3A"/>
    <w:rsid w:val="008818C9"/>
    <w:rsid w:val="00886605"/>
    <w:rsid w:val="00890B32"/>
    <w:rsid w:val="008925F5"/>
    <w:rsid w:val="00897E20"/>
    <w:rsid w:val="008A1F6A"/>
    <w:rsid w:val="008A6D39"/>
    <w:rsid w:val="008A7B47"/>
    <w:rsid w:val="008B2D7D"/>
    <w:rsid w:val="008B6D75"/>
    <w:rsid w:val="008C08B0"/>
    <w:rsid w:val="008C479A"/>
    <w:rsid w:val="008D10DA"/>
    <w:rsid w:val="008D1B5B"/>
    <w:rsid w:val="008D1D2E"/>
    <w:rsid w:val="008D2974"/>
    <w:rsid w:val="008D69ED"/>
    <w:rsid w:val="008E0331"/>
    <w:rsid w:val="008E2FF2"/>
    <w:rsid w:val="008F478B"/>
    <w:rsid w:val="008F5486"/>
    <w:rsid w:val="008F694B"/>
    <w:rsid w:val="00903EE7"/>
    <w:rsid w:val="00906B2A"/>
    <w:rsid w:val="009111AB"/>
    <w:rsid w:val="0091323C"/>
    <w:rsid w:val="009154CA"/>
    <w:rsid w:val="0091640E"/>
    <w:rsid w:val="00916895"/>
    <w:rsid w:val="0092176D"/>
    <w:rsid w:val="0092180D"/>
    <w:rsid w:val="00925103"/>
    <w:rsid w:val="0092544A"/>
    <w:rsid w:val="009314B4"/>
    <w:rsid w:val="0093169B"/>
    <w:rsid w:val="00935EE8"/>
    <w:rsid w:val="00937BFB"/>
    <w:rsid w:val="00943510"/>
    <w:rsid w:val="009435FA"/>
    <w:rsid w:val="00943FE9"/>
    <w:rsid w:val="00944FBE"/>
    <w:rsid w:val="00947F7B"/>
    <w:rsid w:val="009520A0"/>
    <w:rsid w:val="0095607C"/>
    <w:rsid w:val="0095668D"/>
    <w:rsid w:val="009628EA"/>
    <w:rsid w:val="00962D35"/>
    <w:rsid w:val="00964C96"/>
    <w:rsid w:val="00967622"/>
    <w:rsid w:val="009707B6"/>
    <w:rsid w:val="009727BD"/>
    <w:rsid w:val="00973148"/>
    <w:rsid w:val="0097367E"/>
    <w:rsid w:val="009746F1"/>
    <w:rsid w:val="009758C6"/>
    <w:rsid w:val="00975C7F"/>
    <w:rsid w:val="0098088D"/>
    <w:rsid w:val="0099014D"/>
    <w:rsid w:val="009903EF"/>
    <w:rsid w:val="00990530"/>
    <w:rsid w:val="0099163D"/>
    <w:rsid w:val="00992352"/>
    <w:rsid w:val="00992445"/>
    <w:rsid w:val="00993770"/>
    <w:rsid w:val="00994FA2"/>
    <w:rsid w:val="00995A5D"/>
    <w:rsid w:val="009961D4"/>
    <w:rsid w:val="00997B89"/>
    <w:rsid w:val="009A3C17"/>
    <w:rsid w:val="009A4F45"/>
    <w:rsid w:val="009A5A11"/>
    <w:rsid w:val="009A6260"/>
    <w:rsid w:val="009A75D6"/>
    <w:rsid w:val="009B0FAB"/>
    <w:rsid w:val="009B2185"/>
    <w:rsid w:val="009B2714"/>
    <w:rsid w:val="009B4BBB"/>
    <w:rsid w:val="009C0B17"/>
    <w:rsid w:val="009C2265"/>
    <w:rsid w:val="009C29D4"/>
    <w:rsid w:val="009C74BF"/>
    <w:rsid w:val="009D228B"/>
    <w:rsid w:val="009D2C29"/>
    <w:rsid w:val="009D34FB"/>
    <w:rsid w:val="009D3786"/>
    <w:rsid w:val="009D7F99"/>
    <w:rsid w:val="009E292A"/>
    <w:rsid w:val="009F44E1"/>
    <w:rsid w:val="009F6607"/>
    <w:rsid w:val="009F749B"/>
    <w:rsid w:val="009F7FE9"/>
    <w:rsid w:val="00A0094E"/>
    <w:rsid w:val="00A03FE4"/>
    <w:rsid w:val="00A048E1"/>
    <w:rsid w:val="00A073F5"/>
    <w:rsid w:val="00A079D4"/>
    <w:rsid w:val="00A110E3"/>
    <w:rsid w:val="00A149D0"/>
    <w:rsid w:val="00A15ADC"/>
    <w:rsid w:val="00A16889"/>
    <w:rsid w:val="00A17FD2"/>
    <w:rsid w:val="00A202A2"/>
    <w:rsid w:val="00A20DE9"/>
    <w:rsid w:val="00A225F7"/>
    <w:rsid w:val="00A31517"/>
    <w:rsid w:val="00A32540"/>
    <w:rsid w:val="00A331B5"/>
    <w:rsid w:val="00A3590E"/>
    <w:rsid w:val="00A36A77"/>
    <w:rsid w:val="00A4129B"/>
    <w:rsid w:val="00A420BE"/>
    <w:rsid w:val="00A46DD1"/>
    <w:rsid w:val="00A52A5A"/>
    <w:rsid w:val="00A5356C"/>
    <w:rsid w:val="00A53804"/>
    <w:rsid w:val="00A540BF"/>
    <w:rsid w:val="00A57A18"/>
    <w:rsid w:val="00A612E9"/>
    <w:rsid w:val="00A70CE0"/>
    <w:rsid w:val="00A72396"/>
    <w:rsid w:val="00A73205"/>
    <w:rsid w:val="00A737DC"/>
    <w:rsid w:val="00A74006"/>
    <w:rsid w:val="00A763E1"/>
    <w:rsid w:val="00A80191"/>
    <w:rsid w:val="00A8091C"/>
    <w:rsid w:val="00A82D1C"/>
    <w:rsid w:val="00A848F5"/>
    <w:rsid w:val="00A866DB"/>
    <w:rsid w:val="00A94A15"/>
    <w:rsid w:val="00A958CD"/>
    <w:rsid w:val="00A974D6"/>
    <w:rsid w:val="00A97F14"/>
    <w:rsid w:val="00AA3815"/>
    <w:rsid w:val="00AA52C0"/>
    <w:rsid w:val="00AA6129"/>
    <w:rsid w:val="00AB0D34"/>
    <w:rsid w:val="00AB652B"/>
    <w:rsid w:val="00AB7F6B"/>
    <w:rsid w:val="00AC1813"/>
    <w:rsid w:val="00AC2920"/>
    <w:rsid w:val="00AC4777"/>
    <w:rsid w:val="00AC5C6B"/>
    <w:rsid w:val="00AD0247"/>
    <w:rsid w:val="00AD0E81"/>
    <w:rsid w:val="00AD18DB"/>
    <w:rsid w:val="00AD253A"/>
    <w:rsid w:val="00AD5014"/>
    <w:rsid w:val="00AD5020"/>
    <w:rsid w:val="00AE0683"/>
    <w:rsid w:val="00AE1313"/>
    <w:rsid w:val="00AE35CC"/>
    <w:rsid w:val="00AE4A1C"/>
    <w:rsid w:val="00AE4C16"/>
    <w:rsid w:val="00AE504D"/>
    <w:rsid w:val="00AE56FF"/>
    <w:rsid w:val="00AE76A7"/>
    <w:rsid w:val="00B016A5"/>
    <w:rsid w:val="00B02C90"/>
    <w:rsid w:val="00B02F47"/>
    <w:rsid w:val="00B0351A"/>
    <w:rsid w:val="00B03B94"/>
    <w:rsid w:val="00B0434A"/>
    <w:rsid w:val="00B062DD"/>
    <w:rsid w:val="00B07DBF"/>
    <w:rsid w:val="00B10FD9"/>
    <w:rsid w:val="00B11670"/>
    <w:rsid w:val="00B13504"/>
    <w:rsid w:val="00B153D6"/>
    <w:rsid w:val="00B169B7"/>
    <w:rsid w:val="00B17222"/>
    <w:rsid w:val="00B22440"/>
    <w:rsid w:val="00B2456B"/>
    <w:rsid w:val="00B25043"/>
    <w:rsid w:val="00B25465"/>
    <w:rsid w:val="00B25E4E"/>
    <w:rsid w:val="00B314C6"/>
    <w:rsid w:val="00B31BCE"/>
    <w:rsid w:val="00B32286"/>
    <w:rsid w:val="00B36B42"/>
    <w:rsid w:val="00B3723F"/>
    <w:rsid w:val="00B423C1"/>
    <w:rsid w:val="00B427F2"/>
    <w:rsid w:val="00B43D87"/>
    <w:rsid w:val="00B442DA"/>
    <w:rsid w:val="00B46938"/>
    <w:rsid w:val="00B477EC"/>
    <w:rsid w:val="00B47EA9"/>
    <w:rsid w:val="00B50CA0"/>
    <w:rsid w:val="00B52055"/>
    <w:rsid w:val="00B5357F"/>
    <w:rsid w:val="00B56F56"/>
    <w:rsid w:val="00B60EB0"/>
    <w:rsid w:val="00B61768"/>
    <w:rsid w:val="00B61C93"/>
    <w:rsid w:val="00B62804"/>
    <w:rsid w:val="00B63775"/>
    <w:rsid w:val="00B67BC4"/>
    <w:rsid w:val="00B73D58"/>
    <w:rsid w:val="00B75BB7"/>
    <w:rsid w:val="00B81653"/>
    <w:rsid w:val="00B82050"/>
    <w:rsid w:val="00B82854"/>
    <w:rsid w:val="00B82E01"/>
    <w:rsid w:val="00B87906"/>
    <w:rsid w:val="00B879CC"/>
    <w:rsid w:val="00B91399"/>
    <w:rsid w:val="00B918D3"/>
    <w:rsid w:val="00B91B42"/>
    <w:rsid w:val="00B920AB"/>
    <w:rsid w:val="00B92DA4"/>
    <w:rsid w:val="00B943B1"/>
    <w:rsid w:val="00BA0313"/>
    <w:rsid w:val="00BA6382"/>
    <w:rsid w:val="00BB1716"/>
    <w:rsid w:val="00BC0826"/>
    <w:rsid w:val="00BC14A4"/>
    <w:rsid w:val="00BC4E31"/>
    <w:rsid w:val="00BC53D5"/>
    <w:rsid w:val="00BC7AE8"/>
    <w:rsid w:val="00BD08AF"/>
    <w:rsid w:val="00BD5576"/>
    <w:rsid w:val="00BD59C0"/>
    <w:rsid w:val="00BE3543"/>
    <w:rsid w:val="00BE55E7"/>
    <w:rsid w:val="00BE5D7A"/>
    <w:rsid w:val="00BE6ADF"/>
    <w:rsid w:val="00BF222D"/>
    <w:rsid w:val="00C009D7"/>
    <w:rsid w:val="00C025E5"/>
    <w:rsid w:val="00C05075"/>
    <w:rsid w:val="00C0561B"/>
    <w:rsid w:val="00C05C17"/>
    <w:rsid w:val="00C07A01"/>
    <w:rsid w:val="00C105F4"/>
    <w:rsid w:val="00C1157E"/>
    <w:rsid w:val="00C11EBE"/>
    <w:rsid w:val="00C11F04"/>
    <w:rsid w:val="00C17D46"/>
    <w:rsid w:val="00C21A04"/>
    <w:rsid w:val="00C24161"/>
    <w:rsid w:val="00C248C8"/>
    <w:rsid w:val="00C26024"/>
    <w:rsid w:val="00C26136"/>
    <w:rsid w:val="00C26DAC"/>
    <w:rsid w:val="00C34D37"/>
    <w:rsid w:val="00C3523A"/>
    <w:rsid w:val="00C36826"/>
    <w:rsid w:val="00C425C4"/>
    <w:rsid w:val="00C479F1"/>
    <w:rsid w:val="00C47FC7"/>
    <w:rsid w:val="00C63118"/>
    <w:rsid w:val="00C632F1"/>
    <w:rsid w:val="00C67500"/>
    <w:rsid w:val="00C71033"/>
    <w:rsid w:val="00C735DE"/>
    <w:rsid w:val="00C73716"/>
    <w:rsid w:val="00C7482C"/>
    <w:rsid w:val="00C74D11"/>
    <w:rsid w:val="00C760CB"/>
    <w:rsid w:val="00C83293"/>
    <w:rsid w:val="00C9324B"/>
    <w:rsid w:val="00C94BD3"/>
    <w:rsid w:val="00C97BB7"/>
    <w:rsid w:val="00CA4837"/>
    <w:rsid w:val="00CA6D88"/>
    <w:rsid w:val="00CA7976"/>
    <w:rsid w:val="00CB2452"/>
    <w:rsid w:val="00CB32F7"/>
    <w:rsid w:val="00CB48D6"/>
    <w:rsid w:val="00CC2033"/>
    <w:rsid w:val="00CC287D"/>
    <w:rsid w:val="00CC4B2C"/>
    <w:rsid w:val="00CC5083"/>
    <w:rsid w:val="00CD0CB9"/>
    <w:rsid w:val="00CD168D"/>
    <w:rsid w:val="00CD1ED1"/>
    <w:rsid w:val="00CD474E"/>
    <w:rsid w:val="00CD6388"/>
    <w:rsid w:val="00CD76B0"/>
    <w:rsid w:val="00CE0EFB"/>
    <w:rsid w:val="00CE153D"/>
    <w:rsid w:val="00CE4460"/>
    <w:rsid w:val="00CE7F5C"/>
    <w:rsid w:val="00CF1C5D"/>
    <w:rsid w:val="00CF2595"/>
    <w:rsid w:val="00CF3A39"/>
    <w:rsid w:val="00CF4DA0"/>
    <w:rsid w:val="00CF5410"/>
    <w:rsid w:val="00CF56DE"/>
    <w:rsid w:val="00CF5968"/>
    <w:rsid w:val="00CF6579"/>
    <w:rsid w:val="00D00403"/>
    <w:rsid w:val="00D022DF"/>
    <w:rsid w:val="00D03642"/>
    <w:rsid w:val="00D03BB0"/>
    <w:rsid w:val="00D03E5D"/>
    <w:rsid w:val="00D049C8"/>
    <w:rsid w:val="00D05AF3"/>
    <w:rsid w:val="00D05C79"/>
    <w:rsid w:val="00D1262D"/>
    <w:rsid w:val="00D2044B"/>
    <w:rsid w:val="00D219D0"/>
    <w:rsid w:val="00D227D6"/>
    <w:rsid w:val="00D33324"/>
    <w:rsid w:val="00D3334E"/>
    <w:rsid w:val="00D3381B"/>
    <w:rsid w:val="00D34584"/>
    <w:rsid w:val="00D4359F"/>
    <w:rsid w:val="00D47D03"/>
    <w:rsid w:val="00D53B94"/>
    <w:rsid w:val="00D61A42"/>
    <w:rsid w:val="00D61F0B"/>
    <w:rsid w:val="00D63079"/>
    <w:rsid w:val="00D669B8"/>
    <w:rsid w:val="00D70A69"/>
    <w:rsid w:val="00D70C41"/>
    <w:rsid w:val="00D724DD"/>
    <w:rsid w:val="00D73653"/>
    <w:rsid w:val="00D749AB"/>
    <w:rsid w:val="00D7583D"/>
    <w:rsid w:val="00D761CB"/>
    <w:rsid w:val="00D763A2"/>
    <w:rsid w:val="00D76D7E"/>
    <w:rsid w:val="00D82D2D"/>
    <w:rsid w:val="00D84111"/>
    <w:rsid w:val="00D9070C"/>
    <w:rsid w:val="00D92E64"/>
    <w:rsid w:val="00D93624"/>
    <w:rsid w:val="00D94678"/>
    <w:rsid w:val="00D95ED1"/>
    <w:rsid w:val="00DA34F2"/>
    <w:rsid w:val="00DA5340"/>
    <w:rsid w:val="00DB4462"/>
    <w:rsid w:val="00DB6FB0"/>
    <w:rsid w:val="00DC069C"/>
    <w:rsid w:val="00DC178D"/>
    <w:rsid w:val="00DC2B60"/>
    <w:rsid w:val="00DC2F51"/>
    <w:rsid w:val="00DC708E"/>
    <w:rsid w:val="00DC7F52"/>
    <w:rsid w:val="00DD2ED1"/>
    <w:rsid w:val="00DD4052"/>
    <w:rsid w:val="00DD58CC"/>
    <w:rsid w:val="00DD663E"/>
    <w:rsid w:val="00DD6D0E"/>
    <w:rsid w:val="00DE0094"/>
    <w:rsid w:val="00DE18FE"/>
    <w:rsid w:val="00DE2BB1"/>
    <w:rsid w:val="00DE4C6B"/>
    <w:rsid w:val="00DE7D62"/>
    <w:rsid w:val="00DF1742"/>
    <w:rsid w:val="00DF7B0A"/>
    <w:rsid w:val="00E00BD1"/>
    <w:rsid w:val="00E020AE"/>
    <w:rsid w:val="00E023A1"/>
    <w:rsid w:val="00E03DE6"/>
    <w:rsid w:val="00E04069"/>
    <w:rsid w:val="00E0700C"/>
    <w:rsid w:val="00E0761B"/>
    <w:rsid w:val="00E11FC8"/>
    <w:rsid w:val="00E1263B"/>
    <w:rsid w:val="00E1315B"/>
    <w:rsid w:val="00E13FF8"/>
    <w:rsid w:val="00E17939"/>
    <w:rsid w:val="00E2000D"/>
    <w:rsid w:val="00E229D2"/>
    <w:rsid w:val="00E23374"/>
    <w:rsid w:val="00E30E6E"/>
    <w:rsid w:val="00E34BF3"/>
    <w:rsid w:val="00E36053"/>
    <w:rsid w:val="00E42CBC"/>
    <w:rsid w:val="00E452DC"/>
    <w:rsid w:val="00E46D34"/>
    <w:rsid w:val="00E4797D"/>
    <w:rsid w:val="00E50364"/>
    <w:rsid w:val="00E50F79"/>
    <w:rsid w:val="00E602DB"/>
    <w:rsid w:val="00E60474"/>
    <w:rsid w:val="00E60E71"/>
    <w:rsid w:val="00E610C9"/>
    <w:rsid w:val="00E675B8"/>
    <w:rsid w:val="00E70C43"/>
    <w:rsid w:val="00E73D8A"/>
    <w:rsid w:val="00E74400"/>
    <w:rsid w:val="00E74C68"/>
    <w:rsid w:val="00E7577A"/>
    <w:rsid w:val="00E75F4A"/>
    <w:rsid w:val="00E76269"/>
    <w:rsid w:val="00E76862"/>
    <w:rsid w:val="00E83788"/>
    <w:rsid w:val="00E90CCA"/>
    <w:rsid w:val="00E91856"/>
    <w:rsid w:val="00E944CC"/>
    <w:rsid w:val="00E977A2"/>
    <w:rsid w:val="00EA090F"/>
    <w:rsid w:val="00EA14DD"/>
    <w:rsid w:val="00EA1A91"/>
    <w:rsid w:val="00EA2ED0"/>
    <w:rsid w:val="00EA434B"/>
    <w:rsid w:val="00EA45BF"/>
    <w:rsid w:val="00EA4891"/>
    <w:rsid w:val="00EB5365"/>
    <w:rsid w:val="00EB57B9"/>
    <w:rsid w:val="00EC6045"/>
    <w:rsid w:val="00EC646B"/>
    <w:rsid w:val="00ED037A"/>
    <w:rsid w:val="00ED0BCC"/>
    <w:rsid w:val="00ED155D"/>
    <w:rsid w:val="00ED1971"/>
    <w:rsid w:val="00ED28D0"/>
    <w:rsid w:val="00ED28E9"/>
    <w:rsid w:val="00ED591E"/>
    <w:rsid w:val="00ED5B59"/>
    <w:rsid w:val="00ED5DB8"/>
    <w:rsid w:val="00ED5F34"/>
    <w:rsid w:val="00ED734E"/>
    <w:rsid w:val="00ED797D"/>
    <w:rsid w:val="00EE1583"/>
    <w:rsid w:val="00EF2C98"/>
    <w:rsid w:val="00EF4CB3"/>
    <w:rsid w:val="00EF5601"/>
    <w:rsid w:val="00F065EF"/>
    <w:rsid w:val="00F122A9"/>
    <w:rsid w:val="00F14E7B"/>
    <w:rsid w:val="00F15485"/>
    <w:rsid w:val="00F1732B"/>
    <w:rsid w:val="00F1791F"/>
    <w:rsid w:val="00F2049C"/>
    <w:rsid w:val="00F237F2"/>
    <w:rsid w:val="00F23A45"/>
    <w:rsid w:val="00F24E87"/>
    <w:rsid w:val="00F2553D"/>
    <w:rsid w:val="00F25987"/>
    <w:rsid w:val="00F305DA"/>
    <w:rsid w:val="00F308C1"/>
    <w:rsid w:val="00F330BD"/>
    <w:rsid w:val="00F33AF9"/>
    <w:rsid w:val="00F348BE"/>
    <w:rsid w:val="00F3639A"/>
    <w:rsid w:val="00F36DDB"/>
    <w:rsid w:val="00F40CD6"/>
    <w:rsid w:val="00F45705"/>
    <w:rsid w:val="00F46030"/>
    <w:rsid w:val="00F54DB6"/>
    <w:rsid w:val="00F561C4"/>
    <w:rsid w:val="00F57FB4"/>
    <w:rsid w:val="00F60052"/>
    <w:rsid w:val="00F60281"/>
    <w:rsid w:val="00F61CE9"/>
    <w:rsid w:val="00F626CA"/>
    <w:rsid w:val="00F653E8"/>
    <w:rsid w:val="00F76E0D"/>
    <w:rsid w:val="00F7721B"/>
    <w:rsid w:val="00F80D38"/>
    <w:rsid w:val="00F83D73"/>
    <w:rsid w:val="00F8617C"/>
    <w:rsid w:val="00F9030E"/>
    <w:rsid w:val="00F906A8"/>
    <w:rsid w:val="00F94838"/>
    <w:rsid w:val="00F97282"/>
    <w:rsid w:val="00F9778F"/>
    <w:rsid w:val="00F97F7E"/>
    <w:rsid w:val="00FA2E99"/>
    <w:rsid w:val="00FA3686"/>
    <w:rsid w:val="00FA4CE9"/>
    <w:rsid w:val="00FA6FEC"/>
    <w:rsid w:val="00FB3B55"/>
    <w:rsid w:val="00FC154B"/>
    <w:rsid w:val="00FC3E92"/>
    <w:rsid w:val="00FC4490"/>
    <w:rsid w:val="00FC4B9B"/>
    <w:rsid w:val="00FC5DE8"/>
    <w:rsid w:val="00FC61C3"/>
    <w:rsid w:val="00FC6F38"/>
    <w:rsid w:val="00FC7230"/>
    <w:rsid w:val="00FC7ECC"/>
    <w:rsid w:val="00FD21FB"/>
    <w:rsid w:val="00FD6D61"/>
    <w:rsid w:val="00FD6F2D"/>
    <w:rsid w:val="00FD734E"/>
    <w:rsid w:val="00FE1F46"/>
    <w:rsid w:val="00FE2177"/>
    <w:rsid w:val="00FE32D0"/>
    <w:rsid w:val="00FE32D4"/>
    <w:rsid w:val="00FE372C"/>
    <w:rsid w:val="00FE4C6B"/>
    <w:rsid w:val="00FF7E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6BC58"/>
  <w15:docId w15:val="{53089CD5-6211-44E9-9CA9-87099518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74E"/>
    <w:rPr>
      <w:lang w:val="en-US"/>
    </w:rPr>
  </w:style>
  <w:style w:type="paragraph" w:styleId="Heading2">
    <w:name w:val="heading 2"/>
    <w:basedOn w:val="Normal"/>
    <w:next w:val="Normal"/>
    <w:link w:val="Heading2Char"/>
    <w:uiPriority w:val="9"/>
    <w:semiHidden/>
    <w:unhideWhenUsed/>
    <w:qFormat/>
    <w:rsid w:val="004A10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54DB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CD474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74E"/>
    <w:rPr>
      <w:rFonts w:ascii="Arial" w:eastAsia="Times New Roman" w:hAnsi="Arial" w:cs="Times New Roman"/>
      <w:sz w:val="28"/>
      <w:szCs w:val="24"/>
      <w:lang w:val="en-GB"/>
    </w:rPr>
  </w:style>
  <w:style w:type="paragraph" w:styleId="BodyText">
    <w:name w:val="Body Text"/>
    <w:basedOn w:val="Normal"/>
    <w:link w:val="BodyTextChar"/>
    <w:rsid w:val="00CD474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D47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D4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4E"/>
    <w:rPr>
      <w:lang w:val="en-US"/>
    </w:rPr>
  </w:style>
  <w:style w:type="paragraph" w:styleId="FootnoteText">
    <w:name w:val="footnote text"/>
    <w:basedOn w:val="Normal"/>
    <w:link w:val="FootnoteTextChar"/>
    <w:uiPriority w:val="99"/>
    <w:semiHidden/>
    <w:unhideWhenUsed/>
    <w:rsid w:val="00CD4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4E"/>
    <w:rPr>
      <w:sz w:val="20"/>
      <w:szCs w:val="20"/>
      <w:lang w:val="en-US"/>
    </w:rPr>
  </w:style>
  <w:style w:type="character" w:styleId="FootnoteReference">
    <w:name w:val="footnote reference"/>
    <w:basedOn w:val="DefaultParagraphFont"/>
    <w:uiPriority w:val="99"/>
    <w:semiHidden/>
    <w:unhideWhenUsed/>
    <w:rsid w:val="00CD474E"/>
    <w:rPr>
      <w:vertAlign w:val="superscript"/>
    </w:rPr>
  </w:style>
  <w:style w:type="paragraph" w:styleId="ListParagraph">
    <w:name w:val="List Paragraph"/>
    <w:basedOn w:val="Normal"/>
    <w:uiPriority w:val="34"/>
    <w:qFormat/>
    <w:rsid w:val="00CD474E"/>
    <w:pPr>
      <w:ind w:left="720"/>
      <w:contextualSpacing/>
    </w:pPr>
  </w:style>
  <w:style w:type="paragraph" w:styleId="BalloonText">
    <w:name w:val="Balloon Text"/>
    <w:basedOn w:val="Normal"/>
    <w:link w:val="BalloonTextChar"/>
    <w:uiPriority w:val="99"/>
    <w:semiHidden/>
    <w:unhideWhenUsed/>
    <w:rsid w:val="00CD4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4E"/>
    <w:rPr>
      <w:rFonts w:ascii="Tahoma" w:hAnsi="Tahoma" w:cs="Tahoma"/>
      <w:sz w:val="16"/>
      <w:szCs w:val="16"/>
      <w:lang w:val="en-US"/>
    </w:rPr>
  </w:style>
  <w:style w:type="paragraph" w:styleId="Footer">
    <w:name w:val="footer"/>
    <w:basedOn w:val="Normal"/>
    <w:link w:val="FooterChar"/>
    <w:uiPriority w:val="99"/>
    <w:unhideWhenUsed/>
    <w:rsid w:val="00BB1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716"/>
    <w:rPr>
      <w:lang w:val="en-US"/>
    </w:rPr>
  </w:style>
  <w:style w:type="character" w:customStyle="1" w:styleId="Heading2Char">
    <w:name w:val="Heading 2 Char"/>
    <w:basedOn w:val="DefaultParagraphFont"/>
    <w:link w:val="Heading2"/>
    <w:uiPriority w:val="9"/>
    <w:semiHidden/>
    <w:rsid w:val="004A1077"/>
    <w:rPr>
      <w:rFonts w:asciiTheme="majorHAnsi" w:eastAsiaTheme="majorEastAsia" w:hAnsiTheme="majorHAnsi" w:cstheme="majorBidi"/>
      <w:color w:val="365F91" w:themeColor="accent1" w:themeShade="BF"/>
      <w:sz w:val="26"/>
      <w:szCs w:val="26"/>
      <w:lang w:val="en-US"/>
    </w:rPr>
  </w:style>
  <w:style w:type="character" w:styleId="Hyperlink">
    <w:name w:val="Hyperlink"/>
    <w:basedOn w:val="DefaultParagraphFont"/>
    <w:uiPriority w:val="99"/>
    <w:unhideWhenUsed/>
    <w:rsid w:val="00FE4C6B"/>
    <w:rPr>
      <w:color w:val="0000FF" w:themeColor="hyperlink"/>
      <w:u w:val="single"/>
    </w:rPr>
  </w:style>
  <w:style w:type="character" w:customStyle="1" w:styleId="Heading3Char">
    <w:name w:val="Heading 3 Char"/>
    <w:basedOn w:val="DefaultParagraphFont"/>
    <w:link w:val="Heading3"/>
    <w:uiPriority w:val="9"/>
    <w:semiHidden/>
    <w:rsid w:val="00F54DB6"/>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2464">
      <w:bodyDiv w:val="1"/>
      <w:marLeft w:val="0"/>
      <w:marRight w:val="0"/>
      <w:marTop w:val="0"/>
      <w:marBottom w:val="0"/>
      <w:divBdr>
        <w:top w:val="none" w:sz="0" w:space="0" w:color="auto"/>
        <w:left w:val="none" w:sz="0" w:space="0" w:color="auto"/>
        <w:bottom w:val="none" w:sz="0" w:space="0" w:color="auto"/>
        <w:right w:val="none" w:sz="0" w:space="0" w:color="auto"/>
      </w:divBdr>
    </w:div>
    <w:div w:id="232936801">
      <w:bodyDiv w:val="1"/>
      <w:marLeft w:val="0"/>
      <w:marRight w:val="0"/>
      <w:marTop w:val="0"/>
      <w:marBottom w:val="0"/>
      <w:divBdr>
        <w:top w:val="none" w:sz="0" w:space="0" w:color="auto"/>
        <w:left w:val="none" w:sz="0" w:space="0" w:color="auto"/>
        <w:bottom w:val="none" w:sz="0" w:space="0" w:color="auto"/>
        <w:right w:val="none" w:sz="0" w:space="0" w:color="auto"/>
      </w:divBdr>
    </w:div>
    <w:div w:id="545026836">
      <w:bodyDiv w:val="1"/>
      <w:marLeft w:val="0"/>
      <w:marRight w:val="0"/>
      <w:marTop w:val="0"/>
      <w:marBottom w:val="0"/>
      <w:divBdr>
        <w:top w:val="none" w:sz="0" w:space="0" w:color="auto"/>
        <w:left w:val="none" w:sz="0" w:space="0" w:color="auto"/>
        <w:bottom w:val="none" w:sz="0" w:space="0" w:color="auto"/>
        <w:right w:val="none" w:sz="0" w:space="0" w:color="auto"/>
      </w:divBdr>
    </w:div>
    <w:div w:id="76920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iblii.org/akn/na/act/1991/8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namiblii.org/akn/na/act/2009/18" TargetMode="External"/><Relationship Id="rId1" Type="http://schemas.openxmlformats.org/officeDocument/2006/relationships/hyperlink" Target="https://namiblii.org/akn/na/act/2009/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2023-08-17T18:30:00+00:00</Judgment_x0020_Date>
    <Year xmlns="c1afb1bd-f2fb-40fd-9abb-aea55b4d7662">2023</Yea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4C128-0715-409B-8002-43322416BC2E}">
  <ds:schemaRefs>
    <ds:schemaRef ds:uri="http://schemas.microsoft.com/sharepoint/v3/contenttype/forms"/>
  </ds:schemaRefs>
</ds:datastoreItem>
</file>

<file path=customXml/itemProps2.xml><?xml version="1.0" encoding="utf-8"?>
<ds:datastoreItem xmlns:ds="http://schemas.openxmlformats.org/officeDocument/2006/customXml" ds:itemID="{F3D5F115-3701-4AB1-84AC-A86F41251BBB}">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3.xml><?xml version="1.0" encoding="utf-8"?>
<ds:datastoreItem xmlns:ds="http://schemas.openxmlformats.org/officeDocument/2006/customXml" ds:itemID="{1E441E30-C224-41BB-9C2F-5DBECC47BC24}">
  <ds:schemaRefs>
    <ds:schemaRef ds:uri="http://schemas.openxmlformats.org/officeDocument/2006/bibliography"/>
  </ds:schemaRefs>
</ds:datastoreItem>
</file>

<file path=customXml/itemProps4.xml><?xml version="1.0" encoding="utf-8"?>
<ds:datastoreItem xmlns:ds="http://schemas.openxmlformats.org/officeDocument/2006/customXml" ds:itemID="{A6EAEEF3-D6DE-4D7A-ACB5-BBA476719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7311</Words>
  <Characters>37287</Characters>
  <Application>Microsoft Office Word</Application>
  <DocSecurity>0</DocSecurity>
  <Lines>3389</Lines>
  <Paragraphs>1939</Paragraphs>
  <ScaleCrop>false</ScaleCrop>
  <HeadingPairs>
    <vt:vector size="2" baseType="variant">
      <vt:variant>
        <vt:lpstr>Title</vt:lpstr>
      </vt:variant>
      <vt:variant>
        <vt:i4>1</vt:i4>
      </vt:variant>
    </vt:vector>
  </HeadingPairs>
  <TitlesOfParts>
    <vt:vector size="1" baseType="lpstr">
      <vt:lpstr>Munuma v S (CC 03-2004) [2018] NAHCMD 142 (29 May 2018)</vt:lpstr>
    </vt:vector>
  </TitlesOfParts>
  <Company>HP</Company>
  <LinksUpToDate>false</LinksUpToDate>
  <CharactersWithSpaces>42659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Zhong Mei Engineering Group v NAMRA (HC-MD-CIV-MOT-REV-2023.00325) [2023] NAHCMD 513 (18 August 2023)</dc:title>
  <dc:creator>drisuro</dc:creator>
  <cp:lastModifiedBy>Mariana Anguelov</cp:lastModifiedBy>
  <cp:revision>3</cp:revision>
  <cp:lastPrinted>2023-08-17T06:29:00Z</cp:lastPrinted>
  <dcterms:created xsi:type="dcterms:W3CDTF">2023-08-18T11:40:00Z</dcterms:created>
  <dcterms:modified xsi:type="dcterms:W3CDTF">2023-08-20T06:37:00Z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