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64630" w14:textId="77777777" w:rsidR="00C14ADE" w:rsidRPr="00F16615" w:rsidRDefault="00C14ADE" w:rsidP="00C14ADE">
      <w:pPr>
        <w:jc w:val="center"/>
        <w:rPr>
          <w:rFonts w:ascii="Arial" w:hAnsi="Arial"/>
          <w:b/>
        </w:rPr>
      </w:pPr>
      <w:r w:rsidRPr="00F16615">
        <w:rPr>
          <w:rFonts w:ascii="Arial" w:hAnsi="Arial"/>
          <w:b/>
        </w:rPr>
        <w:t>REPUBLIC OF NAMIBIA</w:t>
      </w:r>
    </w:p>
    <w:p w14:paraId="32EF99CC" w14:textId="77777777" w:rsidR="00C14ADE" w:rsidRDefault="00C14ADE" w:rsidP="00C14ADE">
      <w:pPr>
        <w:jc w:val="center"/>
        <w:rPr>
          <w:rFonts w:ascii="Arial" w:hAnsi="Arial"/>
          <w:b/>
        </w:rPr>
      </w:pPr>
    </w:p>
    <w:p w14:paraId="2CEBF26A" w14:textId="77777777" w:rsidR="009D3C1F" w:rsidRDefault="009D3C1F" w:rsidP="00C14ADE">
      <w:pPr>
        <w:jc w:val="center"/>
        <w:rPr>
          <w:rFonts w:ascii="Arial" w:hAnsi="Arial"/>
          <w:b/>
        </w:rPr>
      </w:pPr>
      <w:r w:rsidRPr="00F16615">
        <w:rPr>
          <w:rFonts w:ascii="Arial" w:hAnsi="Arial"/>
          <w:b/>
          <w:noProof/>
          <w:lang w:val="en-ZA" w:eastAsia="en-ZA"/>
        </w:rPr>
        <w:drawing>
          <wp:inline distT="0" distB="0" distL="0" distR="0" wp14:anchorId="3AE00452" wp14:editId="3F12966E">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72BF9509" w14:textId="77777777" w:rsidR="00201EBD" w:rsidRDefault="00201EBD" w:rsidP="00C14ADE">
      <w:pPr>
        <w:jc w:val="center"/>
        <w:rPr>
          <w:rFonts w:ascii="Arial" w:hAnsi="Arial"/>
          <w:b/>
        </w:rPr>
      </w:pPr>
    </w:p>
    <w:p w14:paraId="3AC573E1" w14:textId="77777777" w:rsidR="0079771A" w:rsidRDefault="0079771A" w:rsidP="00C14ADE">
      <w:pPr>
        <w:spacing w:line="360" w:lineRule="auto"/>
        <w:jc w:val="center"/>
        <w:rPr>
          <w:rFonts w:ascii="Arial" w:hAnsi="Arial"/>
          <w:b/>
        </w:rPr>
      </w:pPr>
      <w:r>
        <w:rPr>
          <w:rFonts w:ascii="Arial" w:hAnsi="Arial"/>
          <w:b/>
        </w:rPr>
        <w:t>HIGH COURT OF NAMIBIA MAIN DIVISION, WINDHOEK</w:t>
      </w:r>
    </w:p>
    <w:p w14:paraId="43FB5116" w14:textId="77777777" w:rsidR="0079771A" w:rsidRDefault="0079771A" w:rsidP="00C14ADE">
      <w:pPr>
        <w:spacing w:line="360" w:lineRule="auto"/>
        <w:jc w:val="center"/>
        <w:rPr>
          <w:rFonts w:ascii="Arial" w:hAnsi="Arial"/>
          <w:b/>
        </w:rPr>
      </w:pPr>
      <w:r>
        <w:rPr>
          <w:rFonts w:ascii="Arial" w:hAnsi="Arial"/>
          <w:b/>
        </w:rPr>
        <w:t>JUDGMENT</w:t>
      </w:r>
    </w:p>
    <w:p w14:paraId="1B62845F" w14:textId="77777777" w:rsidR="0079771A" w:rsidRDefault="0079771A" w:rsidP="00C14ADE">
      <w:pPr>
        <w:spacing w:line="360" w:lineRule="auto"/>
        <w:jc w:val="center"/>
        <w:rPr>
          <w:rFonts w:ascii="Arial" w:hAnsi="Arial"/>
          <w:b/>
        </w:rPr>
      </w:pPr>
    </w:p>
    <w:p w14:paraId="2D7D0003" w14:textId="77777777" w:rsidR="0079771A" w:rsidRDefault="009D3C1F" w:rsidP="00C14ADE">
      <w:pPr>
        <w:spacing w:line="360" w:lineRule="auto"/>
        <w:jc w:val="right"/>
        <w:rPr>
          <w:rFonts w:ascii="Arial" w:hAnsi="Arial"/>
        </w:rPr>
      </w:pPr>
      <w:r>
        <w:rPr>
          <w:rFonts w:ascii="Arial" w:eastAsia="Times New Roman" w:hAnsi="Arial" w:cs="Arial"/>
          <w:spacing w:val="-3"/>
        </w:rPr>
        <w:t>Case N</w:t>
      </w:r>
      <w:r w:rsidRPr="00187BDD">
        <w:rPr>
          <w:rFonts w:ascii="Arial" w:eastAsia="Times New Roman" w:hAnsi="Arial" w:cs="Arial"/>
          <w:spacing w:val="-3"/>
        </w:rPr>
        <w:t>o:</w:t>
      </w:r>
      <w:r>
        <w:rPr>
          <w:rFonts w:ascii="Arial" w:eastAsia="Times New Roman" w:hAnsi="Arial" w:cs="Arial"/>
          <w:spacing w:val="-3"/>
        </w:rPr>
        <w:t xml:space="preserve"> </w:t>
      </w:r>
      <w:r w:rsidRPr="00201EBD">
        <w:rPr>
          <w:rFonts w:ascii="Arial" w:eastAsia="Times New Roman" w:hAnsi="Arial" w:cs="Arial"/>
          <w:spacing w:val="-3"/>
        </w:rPr>
        <w:t>HC-MD-CIV-ACT-DEL-2021/0428</w:t>
      </w:r>
    </w:p>
    <w:p w14:paraId="2F764237" w14:textId="77777777" w:rsidR="0079771A" w:rsidRDefault="0079771A" w:rsidP="00C14ADE">
      <w:pPr>
        <w:spacing w:line="360" w:lineRule="auto"/>
        <w:rPr>
          <w:rFonts w:ascii="Arial" w:hAnsi="Arial"/>
        </w:rPr>
      </w:pPr>
      <w:r>
        <w:rPr>
          <w:rFonts w:ascii="Arial" w:hAnsi="Arial"/>
        </w:rPr>
        <w:t>In the matter between:</w:t>
      </w:r>
    </w:p>
    <w:p w14:paraId="66D70AA0" w14:textId="77777777" w:rsidR="009D3C1F" w:rsidRDefault="009D3C1F" w:rsidP="009D3C1F">
      <w:pPr>
        <w:widowControl w:val="0"/>
        <w:spacing w:line="360" w:lineRule="auto"/>
        <w:jc w:val="both"/>
        <w:rPr>
          <w:rFonts w:ascii="Arial" w:eastAsia="Times New Roman" w:hAnsi="Arial" w:cs="Arial"/>
          <w:spacing w:val="-3"/>
        </w:rPr>
      </w:pPr>
    </w:p>
    <w:p w14:paraId="62BF8360" w14:textId="77777777" w:rsidR="009D3C1F" w:rsidRPr="00985001" w:rsidRDefault="009D3C1F" w:rsidP="009D3C1F">
      <w:pPr>
        <w:widowControl w:val="0"/>
        <w:spacing w:line="360" w:lineRule="auto"/>
        <w:jc w:val="both"/>
        <w:rPr>
          <w:rFonts w:ascii="Arial" w:eastAsia="Times New Roman" w:hAnsi="Arial" w:cs="Arial"/>
          <w:spacing w:val="-3"/>
        </w:rPr>
      </w:pPr>
      <w:r>
        <w:rPr>
          <w:rFonts w:ascii="Arial" w:hAnsi="Arial" w:cs="Arial"/>
          <w:b/>
          <w:bCs/>
        </w:rPr>
        <w:t>ANNA ELIZABETH BLOM (BORN IZAAKS)</w:t>
      </w:r>
      <w:r>
        <w:rPr>
          <w:rFonts w:ascii="Arial" w:hAnsi="Arial" w:cs="Arial"/>
          <w:b/>
          <w:bCs/>
        </w:rPr>
        <w:tab/>
      </w:r>
      <w:r>
        <w:rPr>
          <w:rFonts w:ascii="Arial" w:hAnsi="Arial" w:cs="Arial"/>
          <w:b/>
          <w:bCs/>
        </w:rPr>
        <w:tab/>
      </w:r>
      <w:r>
        <w:rPr>
          <w:rFonts w:ascii="Arial" w:hAnsi="Arial" w:cs="Arial"/>
          <w:b/>
          <w:bCs/>
        </w:rPr>
        <w:tab/>
        <w:t xml:space="preserve">                 </w:t>
      </w:r>
      <w:r>
        <w:rPr>
          <w:rFonts w:ascii="Arial" w:eastAsia="Times New Roman" w:hAnsi="Arial" w:cs="Arial"/>
          <w:b/>
          <w:spacing w:val="-3"/>
        </w:rPr>
        <w:t>PLAINTIFF</w:t>
      </w:r>
    </w:p>
    <w:p w14:paraId="681FDF40" w14:textId="77777777" w:rsidR="009D3C1F" w:rsidRPr="00187BDD" w:rsidRDefault="009D3C1F" w:rsidP="009D3C1F">
      <w:pPr>
        <w:widowControl w:val="0"/>
        <w:tabs>
          <w:tab w:val="right" w:pos="8280"/>
        </w:tabs>
        <w:spacing w:line="360" w:lineRule="auto"/>
        <w:jc w:val="both"/>
        <w:outlineLvl w:val="3"/>
        <w:rPr>
          <w:rFonts w:ascii="Arial" w:eastAsia="Times New Roman" w:hAnsi="Arial" w:cs="Arial"/>
          <w:b/>
          <w:spacing w:val="-3"/>
        </w:rPr>
      </w:pPr>
    </w:p>
    <w:p w14:paraId="29C4913D" w14:textId="77777777" w:rsidR="009D3C1F" w:rsidRPr="00187BDD" w:rsidRDefault="009D3C1F" w:rsidP="009D3C1F">
      <w:pPr>
        <w:widowControl w:val="0"/>
        <w:spacing w:line="360" w:lineRule="auto"/>
        <w:jc w:val="both"/>
        <w:rPr>
          <w:rFonts w:ascii="Arial" w:eastAsia="Times New Roman" w:hAnsi="Arial" w:cs="Arial"/>
          <w:spacing w:val="-3"/>
        </w:rPr>
      </w:pPr>
      <w:r>
        <w:rPr>
          <w:rFonts w:ascii="Arial" w:eastAsia="Times New Roman" w:hAnsi="Arial" w:cs="Arial"/>
          <w:spacing w:val="-3"/>
        </w:rPr>
        <w:t>a</w:t>
      </w:r>
      <w:r w:rsidRPr="00187BDD">
        <w:rPr>
          <w:rFonts w:ascii="Arial" w:eastAsia="Times New Roman" w:hAnsi="Arial" w:cs="Arial"/>
          <w:spacing w:val="-3"/>
        </w:rPr>
        <w:t>nd</w:t>
      </w:r>
    </w:p>
    <w:p w14:paraId="750495B7" w14:textId="77777777" w:rsidR="009D3C1F" w:rsidRPr="00187BDD" w:rsidRDefault="009D3C1F" w:rsidP="009D3C1F">
      <w:pPr>
        <w:widowControl w:val="0"/>
        <w:spacing w:line="360" w:lineRule="auto"/>
        <w:jc w:val="both"/>
        <w:rPr>
          <w:rFonts w:ascii="Arial" w:eastAsia="Times New Roman" w:hAnsi="Arial" w:cs="Arial"/>
          <w:spacing w:val="-3"/>
        </w:rPr>
      </w:pPr>
    </w:p>
    <w:p w14:paraId="4BF09566" w14:textId="77777777" w:rsidR="009D3C1F" w:rsidRDefault="009D3C1F" w:rsidP="009D3C1F">
      <w:pPr>
        <w:tabs>
          <w:tab w:val="left" w:pos="7380"/>
        </w:tabs>
        <w:autoSpaceDE w:val="0"/>
        <w:autoSpaceDN w:val="0"/>
        <w:adjustRightInd w:val="0"/>
        <w:spacing w:line="480" w:lineRule="auto"/>
        <w:jc w:val="both"/>
        <w:rPr>
          <w:rFonts w:ascii="Arial" w:hAnsi="Arial" w:cs="Arial"/>
          <w:b/>
          <w:bCs/>
        </w:rPr>
      </w:pPr>
      <w:r>
        <w:rPr>
          <w:rFonts w:ascii="Arial" w:hAnsi="Arial" w:cs="Arial"/>
          <w:b/>
          <w:bCs/>
        </w:rPr>
        <w:t>MASTER OF THE HIGH COURT                                                   1</w:t>
      </w:r>
      <w:r w:rsidRPr="0011200B">
        <w:rPr>
          <w:rFonts w:ascii="Arial" w:hAnsi="Arial" w:cs="Arial"/>
          <w:b/>
          <w:bCs/>
          <w:vertAlign w:val="superscript"/>
        </w:rPr>
        <w:t>ST</w:t>
      </w:r>
      <w:r>
        <w:rPr>
          <w:rFonts w:ascii="Arial" w:hAnsi="Arial" w:cs="Arial"/>
          <w:b/>
          <w:bCs/>
        </w:rPr>
        <w:t xml:space="preserve"> DEFENDANT</w:t>
      </w:r>
    </w:p>
    <w:p w14:paraId="67A05713" w14:textId="77777777" w:rsidR="009D3C1F" w:rsidRDefault="009D3C1F" w:rsidP="009D3C1F">
      <w:pPr>
        <w:tabs>
          <w:tab w:val="left" w:pos="7380"/>
        </w:tabs>
        <w:autoSpaceDE w:val="0"/>
        <w:autoSpaceDN w:val="0"/>
        <w:adjustRightInd w:val="0"/>
        <w:spacing w:line="480" w:lineRule="auto"/>
        <w:jc w:val="both"/>
        <w:rPr>
          <w:rFonts w:ascii="Arial" w:hAnsi="Arial" w:cs="Arial"/>
          <w:b/>
          <w:bCs/>
        </w:rPr>
      </w:pPr>
      <w:r>
        <w:rPr>
          <w:rFonts w:ascii="Arial" w:hAnsi="Arial" w:cs="Arial"/>
          <w:b/>
          <w:bCs/>
        </w:rPr>
        <w:t>SAUL DANIEL IZAAKS                                                                  2</w:t>
      </w:r>
      <w:r w:rsidRPr="0011200B">
        <w:rPr>
          <w:rFonts w:ascii="Arial" w:hAnsi="Arial" w:cs="Arial"/>
          <w:b/>
          <w:bCs/>
          <w:vertAlign w:val="superscript"/>
        </w:rPr>
        <w:t>ND</w:t>
      </w:r>
      <w:r>
        <w:rPr>
          <w:rFonts w:ascii="Arial" w:hAnsi="Arial" w:cs="Arial"/>
          <w:b/>
          <w:bCs/>
        </w:rPr>
        <w:t xml:space="preserve"> DEFENDANT</w:t>
      </w:r>
    </w:p>
    <w:p w14:paraId="0D3958C2" w14:textId="77777777" w:rsidR="009D3C1F" w:rsidRDefault="009D3C1F" w:rsidP="009D3C1F">
      <w:pPr>
        <w:tabs>
          <w:tab w:val="left" w:pos="7380"/>
        </w:tabs>
        <w:autoSpaceDE w:val="0"/>
        <w:autoSpaceDN w:val="0"/>
        <w:adjustRightInd w:val="0"/>
        <w:spacing w:line="480" w:lineRule="auto"/>
        <w:jc w:val="both"/>
        <w:rPr>
          <w:rFonts w:ascii="Arial" w:hAnsi="Arial" w:cs="Arial"/>
          <w:b/>
          <w:bCs/>
        </w:rPr>
      </w:pPr>
      <w:r>
        <w:rPr>
          <w:rFonts w:ascii="Arial" w:hAnsi="Arial" w:cs="Arial"/>
          <w:b/>
          <w:bCs/>
        </w:rPr>
        <w:t>ARRIE IZAAKS                                                                              3</w:t>
      </w:r>
      <w:r w:rsidRPr="0011200B">
        <w:rPr>
          <w:rFonts w:ascii="Arial" w:hAnsi="Arial" w:cs="Arial"/>
          <w:b/>
          <w:bCs/>
          <w:vertAlign w:val="superscript"/>
        </w:rPr>
        <w:t>RD</w:t>
      </w:r>
      <w:r>
        <w:rPr>
          <w:rFonts w:ascii="Arial" w:hAnsi="Arial" w:cs="Arial"/>
          <w:b/>
          <w:bCs/>
        </w:rPr>
        <w:t xml:space="preserve"> DEFENDANT</w:t>
      </w:r>
    </w:p>
    <w:p w14:paraId="6C0ED0AF" w14:textId="77777777" w:rsidR="009D3C1F" w:rsidRDefault="009D3C1F" w:rsidP="009D3C1F">
      <w:pPr>
        <w:tabs>
          <w:tab w:val="left" w:pos="7380"/>
        </w:tabs>
        <w:autoSpaceDE w:val="0"/>
        <w:autoSpaceDN w:val="0"/>
        <w:adjustRightInd w:val="0"/>
        <w:spacing w:line="480" w:lineRule="auto"/>
        <w:jc w:val="both"/>
        <w:rPr>
          <w:rFonts w:ascii="Arial" w:hAnsi="Arial" w:cs="Arial"/>
          <w:b/>
          <w:bCs/>
        </w:rPr>
      </w:pPr>
      <w:r>
        <w:rPr>
          <w:rFonts w:ascii="Arial" w:hAnsi="Arial" w:cs="Arial"/>
          <w:b/>
          <w:bCs/>
        </w:rPr>
        <w:t>JOHANNA KATRIENA STEYN (BORN IZAAKS)                         4</w:t>
      </w:r>
      <w:r w:rsidRPr="0011200B">
        <w:rPr>
          <w:rFonts w:ascii="Arial" w:hAnsi="Arial" w:cs="Arial"/>
          <w:b/>
          <w:bCs/>
          <w:vertAlign w:val="superscript"/>
        </w:rPr>
        <w:t>TH</w:t>
      </w:r>
      <w:r>
        <w:rPr>
          <w:rFonts w:ascii="Arial" w:hAnsi="Arial" w:cs="Arial"/>
          <w:b/>
          <w:bCs/>
        </w:rPr>
        <w:t xml:space="preserve"> DEFENDANT</w:t>
      </w:r>
    </w:p>
    <w:p w14:paraId="0F68AAFC" w14:textId="77777777" w:rsidR="009D3C1F" w:rsidRDefault="009D3C1F" w:rsidP="009D3C1F">
      <w:pPr>
        <w:tabs>
          <w:tab w:val="left" w:pos="7380"/>
        </w:tabs>
        <w:autoSpaceDE w:val="0"/>
        <w:autoSpaceDN w:val="0"/>
        <w:adjustRightInd w:val="0"/>
        <w:spacing w:line="480" w:lineRule="auto"/>
        <w:jc w:val="both"/>
        <w:rPr>
          <w:rFonts w:ascii="Arial" w:hAnsi="Arial" w:cs="Arial"/>
          <w:b/>
          <w:bCs/>
        </w:rPr>
      </w:pPr>
      <w:r>
        <w:rPr>
          <w:rFonts w:ascii="Arial" w:hAnsi="Arial" w:cs="Arial"/>
          <w:b/>
          <w:bCs/>
        </w:rPr>
        <w:t>MARTHA JOHANNA APRIL (BORN IZAAKS)                             5</w:t>
      </w:r>
      <w:r w:rsidRPr="0011200B">
        <w:rPr>
          <w:rFonts w:ascii="Arial" w:hAnsi="Arial" w:cs="Arial"/>
          <w:b/>
          <w:bCs/>
          <w:vertAlign w:val="superscript"/>
        </w:rPr>
        <w:t>TH</w:t>
      </w:r>
      <w:r>
        <w:rPr>
          <w:rFonts w:ascii="Arial" w:hAnsi="Arial" w:cs="Arial"/>
          <w:b/>
          <w:bCs/>
        </w:rPr>
        <w:t xml:space="preserve"> DEFENDANT</w:t>
      </w:r>
    </w:p>
    <w:p w14:paraId="3D743E1E" w14:textId="77777777" w:rsidR="009D3C1F" w:rsidRDefault="009D3C1F" w:rsidP="009D3C1F">
      <w:pPr>
        <w:tabs>
          <w:tab w:val="left" w:pos="7380"/>
        </w:tabs>
        <w:autoSpaceDE w:val="0"/>
        <w:autoSpaceDN w:val="0"/>
        <w:adjustRightInd w:val="0"/>
        <w:spacing w:line="480" w:lineRule="auto"/>
        <w:jc w:val="both"/>
        <w:rPr>
          <w:rFonts w:ascii="Arial" w:hAnsi="Arial" w:cs="Arial"/>
          <w:b/>
          <w:bCs/>
        </w:rPr>
      </w:pPr>
      <w:r>
        <w:rPr>
          <w:rFonts w:ascii="Arial" w:hAnsi="Arial" w:cs="Arial"/>
          <w:b/>
          <w:bCs/>
        </w:rPr>
        <w:t>CHRISTINA WILHELMINA VAN WYK (BORN IZAAKS)               6</w:t>
      </w:r>
      <w:r w:rsidRPr="0011200B">
        <w:rPr>
          <w:rFonts w:ascii="Arial" w:hAnsi="Arial" w:cs="Arial"/>
          <w:b/>
          <w:bCs/>
          <w:vertAlign w:val="superscript"/>
        </w:rPr>
        <w:t>TH</w:t>
      </w:r>
      <w:r>
        <w:rPr>
          <w:rFonts w:ascii="Arial" w:hAnsi="Arial" w:cs="Arial"/>
          <w:b/>
          <w:bCs/>
        </w:rPr>
        <w:t xml:space="preserve"> DEFENDANT</w:t>
      </w:r>
    </w:p>
    <w:p w14:paraId="2F7FE40F" w14:textId="77777777" w:rsidR="009D3C1F" w:rsidRDefault="009D3C1F" w:rsidP="009D3C1F">
      <w:pPr>
        <w:tabs>
          <w:tab w:val="left" w:pos="7380"/>
        </w:tabs>
        <w:autoSpaceDE w:val="0"/>
        <w:autoSpaceDN w:val="0"/>
        <w:adjustRightInd w:val="0"/>
        <w:spacing w:line="480" w:lineRule="auto"/>
        <w:jc w:val="both"/>
        <w:rPr>
          <w:rFonts w:ascii="Arial" w:hAnsi="Arial" w:cs="Arial"/>
          <w:b/>
          <w:bCs/>
        </w:rPr>
      </w:pPr>
      <w:r>
        <w:rPr>
          <w:rFonts w:ascii="Arial" w:hAnsi="Arial" w:cs="Arial"/>
          <w:b/>
          <w:bCs/>
        </w:rPr>
        <w:t>SUSANNA JARVIS (BORN IZAAKS)                                            7</w:t>
      </w:r>
      <w:r w:rsidRPr="0011200B">
        <w:rPr>
          <w:rFonts w:ascii="Arial" w:hAnsi="Arial" w:cs="Arial"/>
          <w:b/>
          <w:bCs/>
          <w:vertAlign w:val="superscript"/>
        </w:rPr>
        <w:t>TH</w:t>
      </w:r>
      <w:r>
        <w:rPr>
          <w:rFonts w:ascii="Arial" w:hAnsi="Arial" w:cs="Arial"/>
          <w:b/>
          <w:bCs/>
        </w:rPr>
        <w:t xml:space="preserve"> DEFENDANT</w:t>
      </w:r>
    </w:p>
    <w:p w14:paraId="585CE126" w14:textId="77777777" w:rsidR="009D3C1F" w:rsidRDefault="009D3C1F" w:rsidP="009D3C1F">
      <w:pPr>
        <w:tabs>
          <w:tab w:val="left" w:pos="7380"/>
        </w:tabs>
        <w:autoSpaceDE w:val="0"/>
        <w:autoSpaceDN w:val="0"/>
        <w:adjustRightInd w:val="0"/>
        <w:spacing w:line="480" w:lineRule="auto"/>
        <w:jc w:val="both"/>
        <w:rPr>
          <w:rFonts w:ascii="Arial" w:hAnsi="Arial" w:cs="Arial"/>
          <w:b/>
          <w:bCs/>
        </w:rPr>
      </w:pPr>
      <w:r>
        <w:rPr>
          <w:rFonts w:ascii="Arial" w:hAnsi="Arial" w:cs="Arial"/>
          <w:b/>
          <w:bCs/>
        </w:rPr>
        <w:t>CORNELIUS IZAAKS                                                                     8</w:t>
      </w:r>
      <w:r w:rsidRPr="0011200B">
        <w:rPr>
          <w:rFonts w:ascii="Arial" w:hAnsi="Arial" w:cs="Arial"/>
          <w:b/>
          <w:bCs/>
          <w:vertAlign w:val="superscript"/>
        </w:rPr>
        <w:t>TH</w:t>
      </w:r>
      <w:r>
        <w:rPr>
          <w:rFonts w:ascii="Arial" w:hAnsi="Arial" w:cs="Arial"/>
          <w:b/>
          <w:bCs/>
        </w:rPr>
        <w:t xml:space="preserve"> DEFENDANT</w:t>
      </w:r>
    </w:p>
    <w:p w14:paraId="7E365681" w14:textId="77777777" w:rsidR="009D3C1F" w:rsidRDefault="009D3C1F" w:rsidP="009D3C1F">
      <w:pPr>
        <w:tabs>
          <w:tab w:val="left" w:pos="7380"/>
        </w:tabs>
        <w:autoSpaceDE w:val="0"/>
        <w:autoSpaceDN w:val="0"/>
        <w:adjustRightInd w:val="0"/>
        <w:spacing w:line="480" w:lineRule="auto"/>
        <w:jc w:val="both"/>
        <w:rPr>
          <w:rFonts w:ascii="Arial" w:hAnsi="Arial" w:cs="Arial"/>
          <w:b/>
          <w:bCs/>
        </w:rPr>
      </w:pPr>
      <w:r>
        <w:rPr>
          <w:rFonts w:ascii="Arial" w:hAnsi="Arial" w:cs="Arial"/>
          <w:b/>
          <w:bCs/>
        </w:rPr>
        <w:t>JOHN ROBERT IZAAKS                                                                9</w:t>
      </w:r>
      <w:r w:rsidRPr="0011200B">
        <w:rPr>
          <w:rFonts w:ascii="Arial" w:hAnsi="Arial" w:cs="Arial"/>
          <w:b/>
          <w:bCs/>
          <w:vertAlign w:val="superscript"/>
        </w:rPr>
        <w:t>TH</w:t>
      </w:r>
      <w:r>
        <w:rPr>
          <w:rFonts w:ascii="Arial" w:hAnsi="Arial" w:cs="Arial"/>
          <w:b/>
          <w:bCs/>
        </w:rPr>
        <w:t xml:space="preserve"> DEFENDANT</w:t>
      </w:r>
    </w:p>
    <w:p w14:paraId="05A17BB1" w14:textId="77777777" w:rsidR="009D3C1F" w:rsidRDefault="009D3C1F" w:rsidP="009D3C1F">
      <w:pPr>
        <w:tabs>
          <w:tab w:val="left" w:pos="7380"/>
        </w:tabs>
        <w:autoSpaceDE w:val="0"/>
        <w:autoSpaceDN w:val="0"/>
        <w:adjustRightInd w:val="0"/>
        <w:spacing w:line="480" w:lineRule="auto"/>
        <w:jc w:val="both"/>
        <w:rPr>
          <w:rFonts w:ascii="Arial" w:hAnsi="Arial" w:cs="Arial"/>
          <w:b/>
          <w:bCs/>
        </w:rPr>
      </w:pPr>
      <w:r>
        <w:rPr>
          <w:rFonts w:ascii="Arial" w:hAnsi="Arial" w:cs="Arial"/>
          <w:b/>
          <w:bCs/>
        </w:rPr>
        <w:t>JACOBUS IZAAKS                                                                       10</w:t>
      </w:r>
      <w:r w:rsidRPr="0011200B">
        <w:rPr>
          <w:rFonts w:ascii="Arial" w:hAnsi="Arial" w:cs="Arial"/>
          <w:b/>
          <w:bCs/>
          <w:vertAlign w:val="superscript"/>
        </w:rPr>
        <w:t>TH</w:t>
      </w:r>
      <w:r>
        <w:rPr>
          <w:rFonts w:ascii="Arial" w:hAnsi="Arial" w:cs="Arial"/>
          <w:b/>
          <w:bCs/>
        </w:rPr>
        <w:t xml:space="preserve"> DEFENDANT</w:t>
      </w:r>
    </w:p>
    <w:p w14:paraId="1F12ED46" w14:textId="77777777" w:rsidR="009D3C1F" w:rsidRPr="00187BDD" w:rsidRDefault="009D3C1F" w:rsidP="009D3C1F">
      <w:pPr>
        <w:widowControl w:val="0"/>
        <w:tabs>
          <w:tab w:val="right" w:pos="8280"/>
        </w:tabs>
        <w:spacing w:line="360" w:lineRule="auto"/>
        <w:jc w:val="both"/>
        <w:rPr>
          <w:rFonts w:ascii="Arial" w:eastAsia="Times New Roman" w:hAnsi="Arial" w:cs="Arial"/>
          <w:b/>
          <w:spacing w:val="-3"/>
          <w:u w:val="single"/>
        </w:rPr>
      </w:pPr>
    </w:p>
    <w:p w14:paraId="34256435" w14:textId="787ACB57" w:rsidR="009D3C1F" w:rsidRPr="00187BDD" w:rsidRDefault="009D3C1F" w:rsidP="00201EBD">
      <w:pPr>
        <w:widowControl w:val="0"/>
        <w:spacing w:line="360" w:lineRule="auto"/>
        <w:ind w:left="2160" w:hanging="2160"/>
        <w:jc w:val="both"/>
        <w:rPr>
          <w:rFonts w:ascii="Arial" w:eastAsia="Times New Roman" w:hAnsi="Arial" w:cs="Arial"/>
          <w:spacing w:val="-3"/>
        </w:rPr>
      </w:pPr>
      <w:r w:rsidRPr="00187BDD">
        <w:rPr>
          <w:rFonts w:ascii="Arial" w:eastAsia="Times New Roman" w:hAnsi="Arial" w:cs="Arial"/>
          <w:b/>
          <w:spacing w:val="-3"/>
        </w:rPr>
        <w:t>Neutral citation:</w:t>
      </w:r>
      <w:r>
        <w:rPr>
          <w:rFonts w:ascii="Arial" w:eastAsia="Times New Roman" w:hAnsi="Arial" w:cs="Arial"/>
          <w:b/>
          <w:spacing w:val="-3"/>
        </w:rPr>
        <w:t xml:space="preserve"> </w:t>
      </w:r>
      <w:r w:rsidR="00201EBD">
        <w:rPr>
          <w:rFonts w:ascii="Arial" w:eastAsia="Times New Roman" w:hAnsi="Arial" w:cs="Arial"/>
          <w:b/>
          <w:spacing w:val="-3"/>
        </w:rPr>
        <w:tab/>
      </w:r>
      <w:r>
        <w:rPr>
          <w:rFonts w:ascii="Arial" w:eastAsia="Times New Roman" w:hAnsi="Arial" w:cs="Arial"/>
          <w:i/>
          <w:spacing w:val="-3"/>
        </w:rPr>
        <w:t xml:space="preserve">Blom v Master of the High Court </w:t>
      </w:r>
      <w:r w:rsidRPr="006F1B33">
        <w:rPr>
          <w:rFonts w:ascii="Arial" w:eastAsia="Times New Roman" w:hAnsi="Arial" w:cs="Arial"/>
          <w:spacing w:val="-3"/>
        </w:rPr>
        <w:t>(</w:t>
      </w:r>
      <w:r w:rsidRPr="009D3C1F">
        <w:rPr>
          <w:rFonts w:ascii="Arial" w:eastAsia="Times New Roman" w:hAnsi="Arial" w:cs="Arial"/>
          <w:spacing w:val="-3"/>
        </w:rPr>
        <w:t>HC-MD-CIV-ACT-CON-</w:t>
      </w:r>
      <w:r w:rsidR="00201EBD">
        <w:rPr>
          <w:rFonts w:ascii="Arial" w:eastAsia="Times New Roman" w:hAnsi="Arial" w:cs="Arial"/>
          <w:spacing w:val="-3"/>
        </w:rPr>
        <w:t xml:space="preserve"> 2021</w:t>
      </w:r>
      <w:r w:rsidRPr="009D3C1F">
        <w:rPr>
          <w:rFonts w:ascii="Arial" w:eastAsia="Times New Roman" w:hAnsi="Arial" w:cs="Arial"/>
          <w:spacing w:val="-3"/>
        </w:rPr>
        <w:t>/00428</w:t>
      </w:r>
      <w:r w:rsidR="00701E84">
        <w:rPr>
          <w:rFonts w:ascii="Arial" w:eastAsia="Times New Roman" w:hAnsi="Arial" w:cs="Arial"/>
          <w:spacing w:val="-3"/>
        </w:rPr>
        <w:t>) [2023] NAHCMD 576</w:t>
      </w:r>
      <w:r w:rsidRPr="006F1B33">
        <w:rPr>
          <w:rFonts w:ascii="Arial" w:eastAsia="Times New Roman" w:hAnsi="Arial" w:cs="Arial"/>
          <w:spacing w:val="-3"/>
        </w:rPr>
        <w:t xml:space="preserve"> (</w:t>
      </w:r>
      <w:r w:rsidR="007022BF">
        <w:rPr>
          <w:rFonts w:ascii="Arial" w:eastAsia="Times New Roman" w:hAnsi="Arial" w:cs="Arial"/>
          <w:spacing w:val="-3"/>
        </w:rPr>
        <w:t>19 Septembe</w:t>
      </w:r>
      <w:bookmarkStart w:id="0" w:name="_GoBack"/>
      <w:bookmarkEnd w:id="0"/>
      <w:r w:rsidR="007022BF">
        <w:rPr>
          <w:rFonts w:ascii="Arial" w:eastAsia="Times New Roman" w:hAnsi="Arial" w:cs="Arial"/>
          <w:spacing w:val="-3"/>
        </w:rPr>
        <w:t xml:space="preserve">r </w:t>
      </w:r>
      <w:r w:rsidR="00864A88">
        <w:rPr>
          <w:rFonts w:ascii="Arial" w:eastAsia="Times New Roman" w:hAnsi="Arial" w:cs="Arial"/>
          <w:spacing w:val="-3"/>
        </w:rPr>
        <w:t>2023</w:t>
      </w:r>
      <w:r w:rsidRPr="006F1B33">
        <w:rPr>
          <w:rFonts w:ascii="Arial" w:eastAsia="Times New Roman" w:hAnsi="Arial" w:cs="Arial"/>
          <w:spacing w:val="-3"/>
        </w:rPr>
        <w:t xml:space="preserve">) </w:t>
      </w:r>
    </w:p>
    <w:p w14:paraId="19820D90" w14:textId="77777777" w:rsidR="009D3C1F" w:rsidRPr="00187BDD" w:rsidRDefault="009D3C1F" w:rsidP="009D3C1F">
      <w:pPr>
        <w:widowControl w:val="0"/>
        <w:spacing w:line="360" w:lineRule="auto"/>
        <w:jc w:val="both"/>
        <w:rPr>
          <w:rFonts w:ascii="Arial" w:eastAsia="Times New Roman" w:hAnsi="Arial" w:cs="Arial"/>
          <w:b/>
          <w:bCs/>
          <w:spacing w:val="-3"/>
        </w:rPr>
      </w:pPr>
      <w:r w:rsidRPr="00187BDD">
        <w:rPr>
          <w:rFonts w:ascii="Arial" w:eastAsia="Times New Roman" w:hAnsi="Arial" w:cs="Arial"/>
          <w:b/>
          <w:spacing w:val="-3"/>
        </w:rPr>
        <w:lastRenderedPageBreak/>
        <w:t>Coram:</w:t>
      </w:r>
      <w:r w:rsidRPr="00187BDD">
        <w:rPr>
          <w:rFonts w:ascii="Arial" w:eastAsia="Times New Roman" w:hAnsi="Arial" w:cs="Arial"/>
          <w:spacing w:val="-3"/>
        </w:rPr>
        <w:tab/>
      </w:r>
      <w:r>
        <w:rPr>
          <w:rFonts w:ascii="Arial" w:eastAsia="Times New Roman" w:hAnsi="Arial" w:cs="Arial"/>
          <w:spacing w:val="-3"/>
        </w:rPr>
        <w:tab/>
      </w:r>
      <w:r>
        <w:rPr>
          <w:rFonts w:ascii="Arial" w:eastAsia="Times New Roman" w:hAnsi="Arial" w:cs="Arial"/>
          <w:spacing w:val="-3"/>
        </w:rPr>
        <w:tab/>
      </w:r>
      <w:r w:rsidR="00201EBD">
        <w:rPr>
          <w:rFonts w:ascii="Arial" w:eastAsia="Times New Roman" w:hAnsi="Arial" w:cs="Arial"/>
          <w:spacing w:val="-3"/>
        </w:rPr>
        <w:t xml:space="preserve">UEITELE </w:t>
      </w:r>
      <w:r w:rsidRPr="00187BDD">
        <w:rPr>
          <w:rFonts w:ascii="Arial" w:eastAsia="Times New Roman" w:hAnsi="Arial" w:cs="Arial"/>
          <w:spacing w:val="-3"/>
        </w:rPr>
        <w:t>J</w:t>
      </w:r>
    </w:p>
    <w:p w14:paraId="2D4F0BA8" w14:textId="77777777" w:rsidR="009D3C1F" w:rsidRPr="00864A88" w:rsidRDefault="009D3C1F" w:rsidP="009D3C1F">
      <w:pPr>
        <w:widowControl w:val="0"/>
        <w:spacing w:line="360" w:lineRule="auto"/>
        <w:jc w:val="both"/>
        <w:rPr>
          <w:rFonts w:ascii="Arial" w:eastAsia="Times New Roman" w:hAnsi="Arial" w:cs="Arial"/>
          <w:b/>
          <w:spacing w:val="-3"/>
        </w:rPr>
      </w:pPr>
      <w:r w:rsidRPr="00864A88">
        <w:rPr>
          <w:rFonts w:ascii="Arial" w:eastAsia="Times New Roman" w:hAnsi="Arial" w:cs="Arial"/>
          <w:b/>
          <w:bCs/>
          <w:spacing w:val="-3"/>
        </w:rPr>
        <w:t>Heard:</w:t>
      </w:r>
      <w:r w:rsidRPr="00864A88">
        <w:rPr>
          <w:rFonts w:ascii="Arial" w:eastAsia="Times New Roman" w:hAnsi="Arial" w:cs="Arial"/>
          <w:b/>
          <w:bCs/>
          <w:spacing w:val="-3"/>
        </w:rPr>
        <w:tab/>
      </w:r>
      <w:r w:rsidRPr="00864A88">
        <w:rPr>
          <w:rFonts w:ascii="Arial" w:eastAsia="Times New Roman" w:hAnsi="Arial" w:cs="Arial"/>
          <w:b/>
          <w:bCs/>
          <w:spacing w:val="-3"/>
        </w:rPr>
        <w:tab/>
      </w:r>
      <w:r w:rsidRPr="00864A88">
        <w:rPr>
          <w:rFonts w:ascii="Arial" w:eastAsia="Times New Roman" w:hAnsi="Arial" w:cs="Arial"/>
          <w:b/>
          <w:bCs/>
          <w:spacing w:val="-3"/>
        </w:rPr>
        <w:tab/>
      </w:r>
      <w:r w:rsidRPr="00864A88">
        <w:rPr>
          <w:rFonts w:ascii="Arial" w:eastAsia="Times New Roman" w:hAnsi="Arial" w:cs="Arial"/>
          <w:b/>
          <w:spacing w:val="-3"/>
        </w:rPr>
        <w:t>22 – 23 January 2023</w:t>
      </w:r>
    </w:p>
    <w:p w14:paraId="4C7EE44D" w14:textId="77777777" w:rsidR="009D3C1F" w:rsidRPr="00864A88" w:rsidRDefault="00864A88" w:rsidP="009D3C1F">
      <w:pPr>
        <w:widowControl w:val="0"/>
        <w:spacing w:line="360" w:lineRule="auto"/>
        <w:jc w:val="both"/>
        <w:rPr>
          <w:rFonts w:ascii="Arial" w:eastAsia="Times New Roman" w:hAnsi="Arial" w:cs="Arial"/>
          <w:b/>
          <w:bCs/>
          <w:spacing w:val="-3"/>
        </w:rPr>
      </w:pPr>
      <w:r>
        <w:rPr>
          <w:rFonts w:ascii="Arial" w:eastAsia="Times New Roman" w:hAnsi="Arial" w:cs="Arial"/>
          <w:b/>
          <w:bCs/>
          <w:spacing w:val="-3"/>
        </w:rPr>
        <w:t>Delivered:</w:t>
      </w:r>
      <w:r>
        <w:rPr>
          <w:rFonts w:ascii="Arial" w:eastAsia="Times New Roman" w:hAnsi="Arial" w:cs="Arial"/>
          <w:b/>
          <w:bCs/>
          <w:spacing w:val="-3"/>
        </w:rPr>
        <w:tab/>
      </w:r>
      <w:r>
        <w:rPr>
          <w:rFonts w:ascii="Arial" w:eastAsia="Times New Roman" w:hAnsi="Arial" w:cs="Arial"/>
          <w:b/>
          <w:bCs/>
          <w:spacing w:val="-3"/>
        </w:rPr>
        <w:tab/>
      </w:r>
      <w:r>
        <w:rPr>
          <w:rFonts w:ascii="Arial" w:eastAsia="Times New Roman" w:hAnsi="Arial" w:cs="Arial"/>
          <w:b/>
          <w:bCs/>
          <w:spacing w:val="-3"/>
        </w:rPr>
        <w:tab/>
        <w:t xml:space="preserve">19 September </w:t>
      </w:r>
      <w:r w:rsidR="009D3C1F" w:rsidRPr="00864A88">
        <w:rPr>
          <w:rFonts w:ascii="Arial" w:eastAsia="Times New Roman" w:hAnsi="Arial" w:cs="Arial"/>
          <w:b/>
          <w:bCs/>
          <w:spacing w:val="-3"/>
        </w:rPr>
        <w:t>2023</w:t>
      </w:r>
    </w:p>
    <w:p w14:paraId="3B09479F" w14:textId="77777777" w:rsidR="009D3C1F" w:rsidRDefault="009D3C1F" w:rsidP="009D3C1F">
      <w:pPr>
        <w:widowControl w:val="0"/>
        <w:spacing w:line="360" w:lineRule="auto"/>
        <w:jc w:val="both"/>
        <w:rPr>
          <w:rFonts w:ascii="Arial" w:eastAsia="Times New Roman" w:hAnsi="Arial" w:cs="Arial"/>
          <w:spacing w:val="-3"/>
        </w:rPr>
      </w:pPr>
    </w:p>
    <w:p w14:paraId="6E0D7CF2" w14:textId="77777777" w:rsidR="009D3C1F" w:rsidRPr="00B96C24" w:rsidRDefault="009D3C1F" w:rsidP="00B96C24">
      <w:pPr>
        <w:spacing w:line="360" w:lineRule="auto"/>
        <w:jc w:val="both"/>
        <w:rPr>
          <w:rFonts w:ascii="Arial" w:hAnsi="Arial" w:cs="Arial"/>
        </w:rPr>
      </w:pPr>
      <w:r w:rsidRPr="00B96C24">
        <w:rPr>
          <w:rFonts w:ascii="Arial" w:hAnsi="Arial" w:cs="Arial"/>
          <w:b/>
        </w:rPr>
        <w:t>Flynote:</w:t>
      </w:r>
      <w:r w:rsidRPr="00B96C24">
        <w:rPr>
          <w:rFonts w:ascii="Arial" w:hAnsi="Arial" w:cs="Arial"/>
          <w:b/>
        </w:rPr>
        <w:tab/>
      </w:r>
      <w:r w:rsidR="00D97B7D" w:rsidRPr="00B96C24">
        <w:rPr>
          <w:rFonts w:ascii="Arial" w:hAnsi="Arial" w:cs="Arial"/>
        </w:rPr>
        <w:t xml:space="preserve">Estates – </w:t>
      </w:r>
      <w:r w:rsidR="00D97B7D" w:rsidRPr="00B96C24">
        <w:rPr>
          <w:rFonts w:ascii="Arial" w:hAnsi="Arial"/>
        </w:rPr>
        <w:t xml:space="preserve">Last </w:t>
      </w:r>
      <w:r w:rsidR="00D97B7D" w:rsidRPr="00B96C24">
        <w:rPr>
          <w:rStyle w:val="Emphasis"/>
          <w:rFonts w:ascii="Arial" w:hAnsi="Arial" w:cs="Arial"/>
          <w:i w:val="0"/>
        </w:rPr>
        <w:t xml:space="preserve">Will and Testament </w:t>
      </w:r>
      <w:r w:rsidR="00D97B7D" w:rsidRPr="00B96C24">
        <w:rPr>
          <w:rStyle w:val="Emphasis"/>
          <w:rFonts w:ascii="Arial" w:hAnsi="Arial" w:cs="Arial"/>
        </w:rPr>
        <w:t xml:space="preserve">– </w:t>
      </w:r>
      <w:r w:rsidR="00D97B7D" w:rsidRPr="00B96C24">
        <w:rPr>
          <w:rStyle w:val="Emphasis"/>
          <w:rFonts w:ascii="Arial" w:hAnsi="Arial" w:cs="Arial"/>
          <w:i w:val="0"/>
        </w:rPr>
        <w:t>Validity thereof</w:t>
      </w:r>
      <w:r w:rsidR="00D97B7D" w:rsidRPr="00B96C24">
        <w:rPr>
          <w:rFonts w:ascii="Arial" w:hAnsi="Arial" w:cs="Arial"/>
        </w:rPr>
        <w:t xml:space="preserve"> </w:t>
      </w:r>
      <w:r w:rsidRPr="00B96C24">
        <w:rPr>
          <w:rFonts w:ascii="Arial" w:hAnsi="Arial" w:cs="Arial"/>
        </w:rPr>
        <w:t xml:space="preserve">– Signing of </w:t>
      </w:r>
      <w:r w:rsidR="00F146F7">
        <w:rPr>
          <w:rFonts w:ascii="Arial" w:hAnsi="Arial" w:cs="Arial"/>
        </w:rPr>
        <w:t>Wills</w:t>
      </w:r>
      <w:r w:rsidRPr="00B96C24">
        <w:rPr>
          <w:rFonts w:ascii="Arial" w:hAnsi="Arial" w:cs="Arial"/>
        </w:rPr>
        <w:t xml:space="preserve"> – </w:t>
      </w:r>
      <w:r w:rsidR="00D97B7D" w:rsidRPr="00B96C24">
        <w:rPr>
          <w:rFonts w:ascii="Arial" w:hAnsi="Arial" w:cs="Arial"/>
        </w:rPr>
        <w:t>Non-compliance with s</w:t>
      </w:r>
      <w:r w:rsidR="00B96C24">
        <w:rPr>
          <w:rFonts w:ascii="Arial" w:hAnsi="Arial" w:cs="Arial"/>
        </w:rPr>
        <w:t xml:space="preserve"> </w:t>
      </w:r>
      <w:r w:rsidR="00D97B7D" w:rsidRPr="00B96C24">
        <w:rPr>
          <w:rFonts w:ascii="Arial" w:hAnsi="Arial" w:cs="Arial"/>
        </w:rPr>
        <w:t xml:space="preserve">2 (1) of the Wills Act 7 of 1953 – </w:t>
      </w:r>
      <w:r w:rsidR="00201EBD">
        <w:rPr>
          <w:rFonts w:ascii="Arial" w:hAnsi="Arial" w:cs="Arial"/>
        </w:rPr>
        <w:t>Ea</w:t>
      </w:r>
      <w:r w:rsidR="00201EBD" w:rsidRPr="00B96C24">
        <w:rPr>
          <w:rFonts w:ascii="Arial" w:hAnsi="Arial" w:cs="Arial"/>
        </w:rPr>
        <w:t xml:space="preserve">ch </w:t>
      </w:r>
      <w:r w:rsidRPr="00B96C24">
        <w:rPr>
          <w:rFonts w:ascii="Arial" w:hAnsi="Arial" w:cs="Arial"/>
        </w:rPr>
        <w:t xml:space="preserve">page </w:t>
      </w:r>
      <w:r w:rsidR="00D97B7D" w:rsidRPr="00B96C24">
        <w:rPr>
          <w:rFonts w:ascii="Arial" w:hAnsi="Arial" w:cs="Arial"/>
        </w:rPr>
        <w:t>must be</w:t>
      </w:r>
      <w:r w:rsidRPr="00B96C24">
        <w:rPr>
          <w:rFonts w:ascii="Arial" w:hAnsi="Arial" w:cs="Arial"/>
        </w:rPr>
        <w:t xml:space="preserve"> signed in full by both the testator and the testatrix, together with the witnesses</w:t>
      </w:r>
      <w:r w:rsidR="00D97B7D" w:rsidRPr="00B96C24">
        <w:rPr>
          <w:rFonts w:ascii="Arial" w:hAnsi="Arial" w:cs="Arial"/>
        </w:rPr>
        <w:t xml:space="preserve"> </w:t>
      </w:r>
      <w:r w:rsidRPr="00B96C24">
        <w:rPr>
          <w:rFonts w:ascii="Arial" w:hAnsi="Arial" w:cs="Arial"/>
        </w:rPr>
        <w:t xml:space="preserve">as </w:t>
      </w:r>
      <w:r w:rsidR="00B96C24">
        <w:rPr>
          <w:rFonts w:ascii="Arial" w:hAnsi="Arial" w:cs="Arial"/>
        </w:rPr>
        <w:t>mandated by s</w:t>
      </w:r>
      <w:r w:rsidR="00201EBD">
        <w:rPr>
          <w:rFonts w:ascii="Arial" w:hAnsi="Arial" w:cs="Arial"/>
        </w:rPr>
        <w:t xml:space="preserve"> </w:t>
      </w:r>
      <w:r w:rsidR="00B96C24">
        <w:rPr>
          <w:rFonts w:ascii="Arial" w:hAnsi="Arial" w:cs="Arial"/>
        </w:rPr>
        <w:t>2(1)(</w:t>
      </w:r>
      <w:r w:rsidR="00B96C24" w:rsidRPr="00201EBD">
        <w:rPr>
          <w:rFonts w:ascii="Arial" w:hAnsi="Arial" w:cs="Arial"/>
          <w:i/>
        </w:rPr>
        <w:t>a</w:t>
      </w:r>
      <w:r w:rsidR="00B96C24">
        <w:rPr>
          <w:rFonts w:ascii="Arial" w:hAnsi="Arial" w:cs="Arial"/>
        </w:rPr>
        <w:t>)(iv) –</w:t>
      </w:r>
      <w:r w:rsidR="00201EBD">
        <w:rPr>
          <w:rFonts w:ascii="Arial" w:hAnsi="Arial" w:cs="Arial"/>
        </w:rPr>
        <w:t xml:space="preserve"> Wh</w:t>
      </w:r>
      <w:r w:rsidR="00B96C24">
        <w:rPr>
          <w:rFonts w:ascii="Arial" w:hAnsi="Arial" w:cs="Arial"/>
        </w:rPr>
        <w:t xml:space="preserve">ere </w:t>
      </w:r>
      <w:r w:rsidR="00B96C24" w:rsidRPr="00B96C24">
        <w:rPr>
          <w:rFonts w:ascii="Arial" w:hAnsi="Arial" w:cs="Arial"/>
        </w:rPr>
        <w:t>allegations and accusations of chicanery, fraud and manipulation are riff</w:t>
      </w:r>
      <w:r w:rsidR="00B96C24">
        <w:rPr>
          <w:rFonts w:ascii="Arial" w:hAnsi="Arial" w:cs="Arial"/>
        </w:rPr>
        <w:t xml:space="preserve">ed the </w:t>
      </w:r>
      <w:r w:rsidR="00B96C24" w:rsidRPr="00B96C24">
        <w:rPr>
          <w:rFonts w:ascii="Arial" w:hAnsi="Arial" w:cs="Arial"/>
        </w:rPr>
        <w:t>formalities prescribed by the Wills Act 7 of 1953 must be strictly complied</w:t>
      </w:r>
      <w:r w:rsidR="00B96C24">
        <w:rPr>
          <w:rFonts w:ascii="Arial" w:hAnsi="Arial" w:cs="Arial"/>
        </w:rPr>
        <w:t xml:space="preserve"> with. </w:t>
      </w:r>
    </w:p>
    <w:p w14:paraId="167F361E" w14:textId="77777777" w:rsidR="00D97B7D" w:rsidRPr="00B96C24" w:rsidRDefault="00D97B7D" w:rsidP="00B96C24">
      <w:pPr>
        <w:spacing w:line="360" w:lineRule="auto"/>
        <w:jc w:val="both"/>
        <w:rPr>
          <w:rFonts w:ascii="Arial" w:hAnsi="Arial" w:cs="Arial"/>
        </w:rPr>
      </w:pPr>
    </w:p>
    <w:p w14:paraId="294BED73" w14:textId="77777777" w:rsidR="00836961" w:rsidRPr="00B96C24" w:rsidRDefault="00D97B7D" w:rsidP="00B96C24">
      <w:pPr>
        <w:spacing w:line="360" w:lineRule="auto"/>
        <w:jc w:val="both"/>
        <w:rPr>
          <w:rFonts w:ascii="Arial" w:hAnsi="Arial" w:cs="Arial"/>
          <w:lang w:val="en-US"/>
        </w:rPr>
      </w:pPr>
      <w:r w:rsidRPr="00B96C24">
        <w:rPr>
          <w:rFonts w:ascii="Arial" w:hAnsi="Arial" w:cs="Arial"/>
          <w:b/>
        </w:rPr>
        <w:t xml:space="preserve">Summary: </w:t>
      </w:r>
      <w:r w:rsidR="007F3580" w:rsidRPr="00B96C24">
        <w:rPr>
          <w:rFonts w:ascii="Arial" w:hAnsi="Arial" w:cs="Arial"/>
          <w:lang w:val="en-US"/>
        </w:rPr>
        <w:t xml:space="preserve">The plaintiff instituted action against the defendants challenging the decision of the Master of the High Court </w:t>
      </w:r>
      <w:r w:rsidR="007F3580" w:rsidRPr="00B96C24">
        <w:rPr>
          <w:rFonts w:ascii="Arial" w:hAnsi="Arial"/>
        </w:rPr>
        <w:t xml:space="preserve">(hereafter referred to as the Master) </w:t>
      </w:r>
      <w:r w:rsidR="007F3580" w:rsidRPr="00B96C24">
        <w:rPr>
          <w:rFonts w:ascii="Arial" w:hAnsi="Arial" w:cs="Arial"/>
          <w:lang w:val="en-US"/>
        </w:rPr>
        <w:t xml:space="preserve">who accepted </w:t>
      </w:r>
      <w:r w:rsidR="00F146F7">
        <w:rPr>
          <w:rFonts w:ascii="Arial" w:hAnsi="Arial" w:cs="Arial"/>
          <w:lang w:val="en-US"/>
        </w:rPr>
        <w:t>two W</w:t>
      </w:r>
      <w:r w:rsidR="00B96C24">
        <w:rPr>
          <w:rFonts w:ascii="Arial" w:hAnsi="Arial" w:cs="Arial"/>
          <w:lang w:val="en-US"/>
        </w:rPr>
        <w:t>ill</w:t>
      </w:r>
      <w:r w:rsidR="00952391">
        <w:rPr>
          <w:rFonts w:ascii="Arial" w:hAnsi="Arial" w:cs="Arial"/>
          <w:lang w:val="en-US"/>
        </w:rPr>
        <w:t>s</w:t>
      </w:r>
      <w:r w:rsidR="00F146F7">
        <w:rPr>
          <w:rFonts w:ascii="Arial" w:hAnsi="Arial" w:cs="Arial"/>
          <w:lang w:val="en-US"/>
        </w:rPr>
        <w:t>, that being a ‘2012 Will’ and a ‘undated W</w:t>
      </w:r>
      <w:r w:rsidR="007F3580" w:rsidRPr="00B96C24">
        <w:rPr>
          <w:rFonts w:ascii="Arial" w:hAnsi="Arial" w:cs="Arial"/>
          <w:lang w:val="en-US"/>
        </w:rPr>
        <w:t>ill’</w:t>
      </w:r>
      <w:r w:rsidR="00B96C24">
        <w:rPr>
          <w:rFonts w:ascii="Arial" w:hAnsi="Arial" w:cs="Arial"/>
          <w:lang w:val="en-US"/>
        </w:rPr>
        <w:t>,</w:t>
      </w:r>
      <w:r w:rsidR="00F146F7">
        <w:rPr>
          <w:rFonts w:ascii="Arial" w:hAnsi="Arial" w:cs="Arial"/>
          <w:lang w:val="en-US"/>
        </w:rPr>
        <w:t xml:space="preserve"> as valid W</w:t>
      </w:r>
      <w:r w:rsidR="007F3580" w:rsidRPr="00B96C24">
        <w:rPr>
          <w:rFonts w:ascii="Arial" w:hAnsi="Arial" w:cs="Arial"/>
          <w:lang w:val="en-US"/>
        </w:rPr>
        <w:t xml:space="preserve">ills. </w:t>
      </w:r>
      <w:r w:rsidR="00836961" w:rsidRPr="00B96C24">
        <w:rPr>
          <w:rFonts w:ascii="Arial" w:hAnsi="Arial" w:cs="Arial"/>
          <w:lang w:val="en-US"/>
        </w:rPr>
        <w:t>The plaintiff, in her amended particulars of claim</w:t>
      </w:r>
      <w:r w:rsidR="00952391">
        <w:rPr>
          <w:rFonts w:ascii="Arial" w:hAnsi="Arial" w:cs="Arial"/>
          <w:lang w:val="en-US"/>
        </w:rPr>
        <w:t>,</w:t>
      </w:r>
      <w:r w:rsidR="00836961" w:rsidRPr="00B96C24">
        <w:rPr>
          <w:rFonts w:ascii="Arial" w:hAnsi="Arial" w:cs="Arial"/>
          <w:lang w:val="en-US"/>
        </w:rPr>
        <w:t xml:space="preserve"> sought an order from this court in terms whereof the Master’s decision be set aside and 2012 </w:t>
      </w:r>
      <w:r w:rsidR="00F146F7">
        <w:rPr>
          <w:rFonts w:ascii="Arial" w:hAnsi="Arial" w:cs="Arial"/>
          <w:lang w:val="en-US"/>
        </w:rPr>
        <w:t>Will</w:t>
      </w:r>
      <w:r w:rsidR="00836961" w:rsidRPr="00B96C24">
        <w:rPr>
          <w:rFonts w:ascii="Arial" w:hAnsi="Arial" w:cs="Arial"/>
          <w:lang w:val="en-US"/>
        </w:rPr>
        <w:t xml:space="preserve"> be declared invalid by virtue of it not complying with the formalities as set out in s 2(1)(</w:t>
      </w:r>
      <w:r w:rsidR="00836961" w:rsidRPr="00201EBD">
        <w:rPr>
          <w:rFonts w:ascii="Arial" w:hAnsi="Arial" w:cs="Arial"/>
          <w:i/>
          <w:lang w:val="en-US"/>
        </w:rPr>
        <w:t>a</w:t>
      </w:r>
      <w:r w:rsidR="00836961" w:rsidRPr="00B96C24">
        <w:rPr>
          <w:rFonts w:ascii="Arial" w:hAnsi="Arial" w:cs="Arial"/>
          <w:lang w:val="en-US"/>
        </w:rPr>
        <w:t xml:space="preserve">)(iv) of the Wills Act 7 of 1953. The plaintiff also sought an order where the court declares that the undated </w:t>
      </w:r>
      <w:r w:rsidR="00F146F7">
        <w:rPr>
          <w:rFonts w:ascii="Arial" w:hAnsi="Arial" w:cs="Arial"/>
          <w:lang w:val="en-US"/>
        </w:rPr>
        <w:t>Will</w:t>
      </w:r>
      <w:r w:rsidR="00836961" w:rsidRPr="00B96C24">
        <w:rPr>
          <w:rFonts w:ascii="Arial" w:hAnsi="Arial" w:cs="Arial"/>
          <w:lang w:val="en-US"/>
        </w:rPr>
        <w:t xml:space="preserve"> is the only </w:t>
      </w:r>
      <w:r w:rsidR="00F146F7">
        <w:rPr>
          <w:rFonts w:ascii="Arial" w:hAnsi="Arial" w:cs="Arial"/>
          <w:lang w:val="en-US"/>
        </w:rPr>
        <w:t>Will</w:t>
      </w:r>
      <w:r w:rsidR="00B96C24">
        <w:rPr>
          <w:rFonts w:ascii="Arial" w:hAnsi="Arial" w:cs="Arial"/>
          <w:lang w:val="en-US"/>
        </w:rPr>
        <w:t xml:space="preserve"> </w:t>
      </w:r>
      <w:r w:rsidR="00836961" w:rsidRPr="00B96C24">
        <w:rPr>
          <w:rFonts w:ascii="Arial" w:hAnsi="Arial" w:cs="Arial"/>
          <w:lang w:val="en-US"/>
        </w:rPr>
        <w:t xml:space="preserve">left by the </w:t>
      </w:r>
      <w:r w:rsidR="00B96C24" w:rsidRPr="007C70F5">
        <w:rPr>
          <w:rFonts w:ascii="Arial" w:hAnsi="Arial"/>
        </w:rPr>
        <w:t>testator</w:t>
      </w:r>
      <w:r w:rsidR="00B96C24">
        <w:rPr>
          <w:rFonts w:ascii="Arial" w:hAnsi="Arial"/>
        </w:rPr>
        <w:t xml:space="preserve"> and testatrix</w:t>
      </w:r>
      <w:r w:rsidR="00836961" w:rsidRPr="00B96C24">
        <w:rPr>
          <w:rFonts w:ascii="Arial" w:hAnsi="Arial" w:cs="Arial"/>
          <w:lang w:val="en-US"/>
        </w:rPr>
        <w:t>.</w:t>
      </w:r>
    </w:p>
    <w:p w14:paraId="60E1125E" w14:textId="77777777" w:rsidR="00E42BA8" w:rsidRPr="00B96C24" w:rsidRDefault="00E42BA8" w:rsidP="00B96C24">
      <w:pPr>
        <w:spacing w:line="360" w:lineRule="auto"/>
        <w:jc w:val="both"/>
        <w:rPr>
          <w:rFonts w:ascii="Arial" w:hAnsi="Arial" w:cs="Arial"/>
          <w:lang w:val="en-US"/>
        </w:rPr>
      </w:pPr>
    </w:p>
    <w:p w14:paraId="358A85D4" w14:textId="77777777" w:rsidR="007F3580" w:rsidRPr="00B96C24" w:rsidRDefault="00E42BA8" w:rsidP="00B96C24">
      <w:pPr>
        <w:tabs>
          <w:tab w:val="left" w:pos="567"/>
          <w:tab w:val="left" w:pos="1276"/>
        </w:tabs>
        <w:spacing w:line="360" w:lineRule="auto"/>
        <w:jc w:val="both"/>
        <w:rPr>
          <w:rFonts w:ascii="Arial" w:hAnsi="Arial" w:cs="Arial"/>
          <w:lang w:val="en-US"/>
        </w:rPr>
      </w:pPr>
      <w:r w:rsidRPr="00B96C24">
        <w:rPr>
          <w:rFonts w:ascii="Arial" w:hAnsi="Arial" w:cs="Arial"/>
          <w:lang w:val="en-US"/>
        </w:rPr>
        <w:t>The third, fourth, ninth, and tenth defendants opposed the action. The ninth and tenth defendants</w:t>
      </w:r>
      <w:r w:rsidR="00952391">
        <w:rPr>
          <w:rFonts w:ascii="Arial" w:hAnsi="Arial" w:cs="Arial"/>
          <w:lang w:val="en-US"/>
        </w:rPr>
        <w:t>,</w:t>
      </w:r>
      <w:r w:rsidRPr="00B96C24">
        <w:rPr>
          <w:rFonts w:ascii="Arial" w:hAnsi="Arial" w:cs="Arial"/>
          <w:lang w:val="en-US"/>
        </w:rPr>
        <w:t xml:space="preserve"> in addition to opposing the plaintiff’s claim</w:t>
      </w:r>
      <w:r w:rsidR="00952391">
        <w:rPr>
          <w:rFonts w:ascii="Arial" w:hAnsi="Arial" w:cs="Arial"/>
          <w:lang w:val="en-US"/>
        </w:rPr>
        <w:t>,</w:t>
      </w:r>
      <w:r w:rsidRPr="00B96C24">
        <w:rPr>
          <w:rFonts w:ascii="Arial" w:hAnsi="Arial" w:cs="Arial"/>
          <w:lang w:val="en-US"/>
        </w:rPr>
        <w:t xml:space="preserve"> filed a counterclaim </w:t>
      </w:r>
      <w:r w:rsidR="00B96C24">
        <w:rPr>
          <w:rFonts w:ascii="Arial" w:hAnsi="Arial" w:cs="Arial"/>
          <w:lang w:val="en-US"/>
        </w:rPr>
        <w:t>wherein</w:t>
      </w:r>
      <w:r w:rsidRPr="00B96C24">
        <w:rPr>
          <w:rFonts w:ascii="Arial" w:hAnsi="Arial" w:cs="Arial"/>
          <w:lang w:val="en-US"/>
        </w:rPr>
        <w:t xml:space="preserve"> they sought that the </w:t>
      </w:r>
      <w:r w:rsidR="00B96C24" w:rsidRPr="00B96C24">
        <w:rPr>
          <w:rFonts w:ascii="Arial" w:hAnsi="Arial" w:cs="Arial"/>
          <w:lang w:val="en-US"/>
        </w:rPr>
        <w:t>decision of the</w:t>
      </w:r>
      <w:r w:rsidR="00B96C24">
        <w:rPr>
          <w:rFonts w:ascii="Arial" w:hAnsi="Arial" w:cs="Arial"/>
          <w:lang w:val="en-US"/>
        </w:rPr>
        <w:t xml:space="preserve"> Master to accept the 2012 will</w:t>
      </w:r>
      <w:r w:rsidR="00952391">
        <w:rPr>
          <w:rFonts w:ascii="Arial" w:hAnsi="Arial" w:cs="Arial"/>
          <w:lang w:val="en-US"/>
        </w:rPr>
        <w:t>,</w:t>
      </w:r>
      <w:r w:rsidR="00384D1A" w:rsidRPr="00B96C24">
        <w:rPr>
          <w:rFonts w:ascii="Arial" w:hAnsi="Arial" w:cs="Arial"/>
          <w:lang w:val="en-US"/>
        </w:rPr>
        <w:t xml:space="preserve"> </w:t>
      </w:r>
      <w:r w:rsidRPr="00B96C24">
        <w:rPr>
          <w:rFonts w:ascii="Arial" w:hAnsi="Arial" w:cs="Arial"/>
          <w:lang w:val="en-US"/>
        </w:rPr>
        <w:t xml:space="preserve">with reference to the undated </w:t>
      </w:r>
      <w:r w:rsidR="00384D1A" w:rsidRPr="00B96C24">
        <w:rPr>
          <w:rFonts w:ascii="Arial" w:hAnsi="Arial" w:cs="Arial"/>
          <w:lang w:val="en-US"/>
        </w:rPr>
        <w:t>will</w:t>
      </w:r>
      <w:r w:rsidR="00952391">
        <w:rPr>
          <w:rFonts w:ascii="Arial" w:hAnsi="Arial" w:cs="Arial"/>
          <w:lang w:val="en-US"/>
        </w:rPr>
        <w:t>,</w:t>
      </w:r>
      <w:r w:rsidR="00384D1A" w:rsidRPr="00B96C24">
        <w:rPr>
          <w:rFonts w:ascii="Arial" w:hAnsi="Arial" w:cs="Arial"/>
          <w:lang w:val="en-US"/>
        </w:rPr>
        <w:t xml:space="preserve"> be declared</w:t>
      </w:r>
      <w:r w:rsidRPr="00B96C24">
        <w:rPr>
          <w:rFonts w:ascii="Arial" w:hAnsi="Arial" w:cs="Arial"/>
          <w:lang w:val="en-US"/>
        </w:rPr>
        <w:t xml:space="preserve"> irregular and invalid, and </w:t>
      </w:r>
      <w:r w:rsidR="00B96C24">
        <w:rPr>
          <w:rFonts w:ascii="Arial" w:hAnsi="Arial" w:cs="Arial"/>
          <w:lang w:val="en-US"/>
        </w:rPr>
        <w:t xml:space="preserve">that the estate of the </w:t>
      </w:r>
      <w:r w:rsidR="00B96C24" w:rsidRPr="007C70F5">
        <w:rPr>
          <w:rFonts w:ascii="Arial" w:hAnsi="Arial"/>
        </w:rPr>
        <w:t>testator</w:t>
      </w:r>
      <w:r w:rsidR="00B96C24">
        <w:rPr>
          <w:rFonts w:ascii="Arial" w:hAnsi="Arial"/>
        </w:rPr>
        <w:t xml:space="preserve"> and testatrix</w:t>
      </w:r>
      <w:r w:rsidR="00572A5A">
        <w:rPr>
          <w:rFonts w:ascii="Arial" w:hAnsi="Arial" w:cs="Arial"/>
          <w:lang w:val="en-US"/>
        </w:rPr>
        <w:t xml:space="preserve"> </w:t>
      </w:r>
      <w:r w:rsidR="00384D1A" w:rsidRPr="00B96C24">
        <w:rPr>
          <w:rFonts w:ascii="Arial" w:hAnsi="Arial" w:cs="Arial"/>
          <w:lang w:val="en-US"/>
        </w:rPr>
        <w:t>be devolved in terms of the 2012 will.</w:t>
      </w:r>
    </w:p>
    <w:p w14:paraId="1E3CDC27" w14:textId="77777777" w:rsidR="00D97B7D" w:rsidRPr="00B96C24" w:rsidRDefault="00D97B7D" w:rsidP="00B96C24">
      <w:pPr>
        <w:spacing w:line="360" w:lineRule="auto"/>
        <w:jc w:val="both"/>
        <w:rPr>
          <w:rFonts w:ascii="Arial" w:hAnsi="Arial"/>
        </w:rPr>
      </w:pPr>
    </w:p>
    <w:p w14:paraId="1FD6783F" w14:textId="77777777" w:rsidR="00B96C24" w:rsidRPr="00B96C24" w:rsidRDefault="00B96C24" w:rsidP="00B96C24">
      <w:pPr>
        <w:spacing w:line="360" w:lineRule="auto"/>
        <w:jc w:val="both"/>
        <w:rPr>
          <w:rFonts w:ascii="Arial" w:hAnsi="Arial" w:cs="Arial"/>
        </w:rPr>
      </w:pPr>
      <w:r w:rsidRPr="00B96C24">
        <w:rPr>
          <w:rFonts w:ascii="Arial" w:hAnsi="Arial"/>
          <w:i/>
        </w:rPr>
        <w:t xml:space="preserve">Held </w:t>
      </w:r>
      <w:r w:rsidRPr="00B96C24">
        <w:rPr>
          <w:rFonts w:ascii="Arial" w:hAnsi="Arial"/>
        </w:rPr>
        <w:t xml:space="preserve">that: </w:t>
      </w:r>
      <w:r w:rsidRPr="00B96C24">
        <w:rPr>
          <w:rFonts w:ascii="Arial" w:hAnsi="Arial" w:cs="Arial"/>
        </w:rPr>
        <w:t>allegations and accusations of chicanery, fraud and manipulation are rife in this matter, which were not traversed or dealt with.</w:t>
      </w:r>
    </w:p>
    <w:p w14:paraId="01CFC595" w14:textId="77777777" w:rsidR="00D97B7D" w:rsidRPr="00B96C24" w:rsidRDefault="00D97B7D" w:rsidP="00B96C24">
      <w:pPr>
        <w:spacing w:line="360" w:lineRule="auto"/>
        <w:jc w:val="both"/>
      </w:pPr>
    </w:p>
    <w:p w14:paraId="1ADB9D8D" w14:textId="77777777" w:rsidR="00B96C24" w:rsidRPr="00B96C24" w:rsidRDefault="00D97B7D" w:rsidP="00B96C24">
      <w:pPr>
        <w:spacing w:line="360" w:lineRule="auto"/>
        <w:jc w:val="both"/>
        <w:rPr>
          <w:rFonts w:ascii="Arial" w:hAnsi="Arial" w:cs="Arial"/>
        </w:rPr>
      </w:pPr>
      <w:r w:rsidRPr="00B96C24">
        <w:rPr>
          <w:rFonts w:ascii="Arial" w:hAnsi="Arial"/>
          <w:i/>
        </w:rPr>
        <w:t>Held that</w:t>
      </w:r>
      <w:r w:rsidRPr="00B96C24">
        <w:rPr>
          <w:rFonts w:ascii="Arial" w:hAnsi="Arial"/>
        </w:rPr>
        <w:t xml:space="preserve">: </w:t>
      </w:r>
      <w:r w:rsidR="00B96C24" w:rsidRPr="00B96C24">
        <w:rPr>
          <w:rFonts w:ascii="Arial" w:hAnsi="Arial" w:cs="Arial"/>
        </w:rPr>
        <w:t xml:space="preserve">when a party to litigation elects not to answer the allegations made by its opponent, it follows that the facts alleged by the first party were not placed in dispute and must be accepted. </w:t>
      </w:r>
    </w:p>
    <w:p w14:paraId="7637FB72" w14:textId="77777777" w:rsidR="00D97B7D" w:rsidRPr="00B96C24" w:rsidRDefault="00D97B7D" w:rsidP="00B96C24">
      <w:pPr>
        <w:spacing w:line="360" w:lineRule="auto"/>
        <w:jc w:val="both"/>
        <w:rPr>
          <w:rFonts w:ascii="Arial" w:hAnsi="Arial"/>
        </w:rPr>
      </w:pPr>
    </w:p>
    <w:p w14:paraId="5CB6315C" w14:textId="77777777" w:rsidR="00D97B7D" w:rsidRPr="00B96C24" w:rsidRDefault="00D97B7D" w:rsidP="00B96C24">
      <w:pPr>
        <w:spacing w:line="360" w:lineRule="auto"/>
        <w:jc w:val="both"/>
      </w:pPr>
      <w:r w:rsidRPr="00B96C24">
        <w:rPr>
          <w:rFonts w:ascii="Arial" w:hAnsi="Arial"/>
        </w:rPr>
        <w:t xml:space="preserve"> </w:t>
      </w:r>
    </w:p>
    <w:p w14:paraId="54907475" w14:textId="77777777" w:rsidR="00B96C24" w:rsidRPr="00B96C24" w:rsidRDefault="00D97B7D" w:rsidP="00B96C24">
      <w:pPr>
        <w:spacing w:line="360" w:lineRule="auto"/>
        <w:jc w:val="both"/>
        <w:rPr>
          <w:rFonts w:ascii="Arial" w:hAnsi="Arial" w:cs="Arial"/>
        </w:rPr>
      </w:pPr>
      <w:r w:rsidRPr="00B96C24">
        <w:rPr>
          <w:rFonts w:ascii="Arial" w:hAnsi="Arial"/>
          <w:i/>
        </w:rPr>
        <w:lastRenderedPageBreak/>
        <w:t>Held further that</w:t>
      </w:r>
      <w:r w:rsidRPr="00B96C24">
        <w:rPr>
          <w:rFonts w:ascii="Arial" w:hAnsi="Arial"/>
        </w:rPr>
        <w:t xml:space="preserve">: the </w:t>
      </w:r>
      <w:r w:rsidR="00B96C24" w:rsidRPr="00B96C24">
        <w:rPr>
          <w:rFonts w:ascii="Arial" w:hAnsi="Arial" w:cs="Arial"/>
        </w:rPr>
        <w:t xml:space="preserve">circumstances of this case demand that the formalities prescribed by the Wills Act must be strictly complied with and that the 2012 </w:t>
      </w:r>
      <w:r w:rsidR="00F146F7">
        <w:rPr>
          <w:rFonts w:ascii="Arial" w:hAnsi="Arial" w:cs="Arial"/>
        </w:rPr>
        <w:t>Will</w:t>
      </w:r>
      <w:r w:rsidR="00B96C24" w:rsidRPr="00B96C24">
        <w:rPr>
          <w:rFonts w:ascii="Arial" w:hAnsi="Arial" w:cs="Arial"/>
        </w:rPr>
        <w:t xml:space="preserve"> does not comply with the formalities prescribed by the Wills Act.</w:t>
      </w:r>
    </w:p>
    <w:p w14:paraId="44D084C5" w14:textId="77777777" w:rsidR="00D97B7D" w:rsidRPr="00B96C24" w:rsidRDefault="00D97B7D" w:rsidP="00B96C24">
      <w:pPr>
        <w:spacing w:line="360" w:lineRule="auto"/>
        <w:jc w:val="both"/>
        <w:rPr>
          <w:rFonts w:ascii="Arial" w:hAnsi="Arial"/>
        </w:rPr>
      </w:pPr>
    </w:p>
    <w:p w14:paraId="0E82525C" w14:textId="77777777" w:rsidR="00B96C24" w:rsidRPr="00B96C24" w:rsidRDefault="00D97B7D" w:rsidP="00B96C24">
      <w:pPr>
        <w:spacing w:line="360" w:lineRule="auto"/>
        <w:jc w:val="both"/>
        <w:rPr>
          <w:rFonts w:ascii="Arial" w:hAnsi="Arial" w:cs="Arial"/>
        </w:rPr>
      </w:pPr>
      <w:r w:rsidRPr="00B96C24">
        <w:rPr>
          <w:rFonts w:ascii="Arial" w:hAnsi="Arial"/>
          <w:i/>
        </w:rPr>
        <w:t>Held</w:t>
      </w:r>
      <w:r w:rsidRPr="00B96C24">
        <w:rPr>
          <w:rFonts w:ascii="Arial" w:hAnsi="Arial"/>
        </w:rPr>
        <w:t xml:space="preserve">: the </w:t>
      </w:r>
      <w:r w:rsidR="00B96C24" w:rsidRPr="00B96C24">
        <w:rPr>
          <w:rFonts w:ascii="Arial" w:hAnsi="Arial" w:cs="Arial"/>
        </w:rPr>
        <w:t xml:space="preserve">2012 </w:t>
      </w:r>
      <w:r w:rsidR="00F146F7">
        <w:rPr>
          <w:rFonts w:ascii="Arial" w:hAnsi="Arial" w:cs="Arial"/>
        </w:rPr>
        <w:t>Will</w:t>
      </w:r>
      <w:r w:rsidR="00F146F7" w:rsidRPr="00B96C24">
        <w:rPr>
          <w:rFonts w:ascii="Arial" w:hAnsi="Arial" w:cs="Arial"/>
        </w:rPr>
        <w:t xml:space="preserve"> </w:t>
      </w:r>
      <w:r w:rsidR="00B96C24" w:rsidRPr="00B96C24">
        <w:rPr>
          <w:rFonts w:ascii="Arial" w:hAnsi="Arial" w:cs="Arial"/>
        </w:rPr>
        <w:t>is invalid for want of compliance with s 2(1)(</w:t>
      </w:r>
      <w:r w:rsidR="00B96C24" w:rsidRPr="00201EBD">
        <w:rPr>
          <w:rFonts w:ascii="Arial" w:hAnsi="Arial" w:cs="Arial"/>
          <w:i/>
        </w:rPr>
        <w:t>a</w:t>
      </w:r>
      <w:r w:rsidR="00B96C24" w:rsidRPr="00B96C24">
        <w:rPr>
          <w:rFonts w:ascii="Arial" w:hAnsi="Arial" w:cs="Arial"/>
        </w:rPr>
        <w:t xml:space="preserve">)(iv) of the Wills Act and the Master exceeded her authority when she declared the 2012 </w:t>
      </w:r>
      <w:r w:rsidR="00F146F7">
        <w:rPr>
          <w:rFonts w:ascii="Arial" w:hAnsi="Arial" w:cs="Arial"/>
        </w:rPr>
        <w:t>Will</w:t>
      </w:r>
      <w:r w:rsidR="00F146F7" w:rsidRPr="00B96C24">
        <w:rPr>
          <w:rFonts w:ascii="Arial" w:hAnsi="Arial" w:cs="Arial"/>
        </w:rPr>
        <w:t xml:space="preserve"> </w:t>
      </w:r>
      <w:r w:rsidR="00B96C24" w:rsidRPr="00B96C24">
        <w:rPr>
          <w:rFonts w:ascii="Arial" w:hAnsi="Arial" w:cs="Arial"/>
        </w:rPr>
        <w:t>valid.</w:t>
      </w:r>
    </w:p>
    <w:p w14:paraId="389E5044" w14:textId="77777777" w:rsidR="00B96C24" w:rsidRPr="00B96C24" w:rsidRDefault="00B96C24" w:rsidP="00B96C24">
      <w:pPr>
        <w:spacing w:line="360" w:lineRule="auto"/>
        <w:jc w:val="both"/>
        <w:rPr>
          <w:rFonts w:ascii="Arial" w:hAnsi="Arial" w:cs="Arial"/>
        </w:rPr>
      </w:pPr>
    </w:p>
    <w:p w14:paraId="2C7A0710" w14:textId="77777777" w:rsidR="00B96C24" w:rsidRPr="00B96C24" w:rsidRDefault="00B96C24" w:rsidP="00B96C24">
      <w:pPr>
        <w:tabs>
          <w:tab w:val="left" w:pos="709"/>
        </w:tabs>
        <w:spacing w:line="360" w:lineRule="auto"/>
        <w:jc w:val="both"/>
        <w:rPr>
          <w:rFonts w:ascii="Arial" w:hAnsi="Arial" w:cs="Arial"/>
        </w:rPr>
      </w:pPr>
      <w:r w:rsidRPr="00B96C24">
        <w:rPr>
          <w:rFonts w:ascii="Arial" w:hAnsi="Arial"/>
          <w:i/>
        </w:rPr>
        <w:t>Held that</w:t>
      </w:r>
      <w:r w:rsidRPr="00B96C24">
        <w:rPr>
          <w:rFonts w:ascii="Arial" w:hAnsi="Arial"/>
        </w:rPr>
        <w:t xml:space="preserve">: </w:t>
      </w:r>
      <w:r w:rsidRPr="00B96C24">
        <w:rPr>
          <w:rFonts w:ascii="Arial" w:hAnsi="Arial" w:cs="Arial"/>
        </w:rPr>
        <w:t xml:space="preserve">a </w:t>
      </w:r>
      <w:r w:rsidR="00F146F7">
        <w:rPr>
          <w:rFonts w:ascii="Arial" w:hAnsi="Arial" w:cs="Arial"/>
        </w:rPr>
        <w:t>Will</w:t>
      </w:r>
      <w:r w:rsidRPr="00B96C24">
        <w:rPr>
          <w:rFonts w:ascii="Arial" w:hAnsi="Arial" w:cs="Arial"/>
        </w:rPr>
        <w:t>, which is regular and complete on the face of it, is presumed to be valid until its invalidity has been established</w:t>
      </w:r>
      <w:r w:rsidR="00572A5A">
        <w:rPr>
          <w:rFonts w:ascii="Arial" w:hAnsi="Arial" w:cs="Arial"/>
        </w:rPr>
        <w:t xml:space="preserve"> and</w:t>
      </w:r>
      <w:r w:rsidRPr="00B96C24">
        <w:rPr>
          <w:rFonts w:ascii="Arial" w:hAnsi="Arial" w:cs="Arial"/>
        </w:rPr>
        <w:t xml:space="preserve"> the </w:t>
      </w:r>
      <w:r w:rsidRPr="00B96C24">
        <w:rPr>
          <w:rFonts w:ascii="Arial" w:hAnsi="Arial" w:cs="Arial"/>
          <w:i/>
        </w:rPr>
        <w:t>onus</w:t>
      </w:r>
      <w:r w:rsidRPr="00B96C24">
        <w:rPr>
          <w:rFonts w:ascii="Arial" w:hAnsi="Arial" w:cs="Arial"/>
        </w:rPr>
        <w:t xml:space="preserve"> is on the person alleging invalidity to prove such allegation. </w:t>
      </w:r>
    </w:p>
    <w:p w14:paraId="606DB9CA" w14:textId="77777777" w:rsidR="00B96C24" w:rsidRPr="00B96C24" w:rsidRDefault="00B96C24" w:rsidP="00B96C24">
      <w:pPr>
        <w:tabs>
          <w:tab w:val="left" w:pos="709"/>
        </w:tabs>
        <w:spacing w:line="360" w:lineRule="auto"/>
        <w:jc w:val="both"/>
        <w:rPr>
          <w:rFonts w:ascii="Arial" w:hAnsi="Arial" w:cs="Arial"/>
        </w:rPr>
      </w:pPr>
    </w:p>
    <w:p w14:paraId="6C7D7770" w14:textId="77777777" w:rsidR="00D97B7D" w:rsidRPr="00572A5A" w:rsidRDefault="00B96C24" w:rsidP="00572A5A">
      <w:pPr>
        <w:tabs>
          <w:tab w:val="left" w:pos="709"/>
        </w:tabs>
        <w:spacing w:line="360" w:lineRule="auto"/>
        <w:jc w:val="both"/>
        <w:rPr>
          <w:rFonts w:ascii="Arial" w:hAnsi="Arial" w:cs="Arial"/>
        </w:rPr>
      </w:pPr>
      <w:r w:rsidRPr="00572A5A">
        <w:rPr>
          <w:rFonts w:ascii="Arial" w:hAnsi="Arial"/>
          <w:i/>
        </w:rPr>
        <w:t>Held that</w:t>
      </w:r>
      <w:r w:rsidRPr="00572A5A">
        <w:rPr>
          <w:rFonts w:ascii="Arial" w:hAnsi="Arial"/>
        </w:rPr>
        <w:t xml:space="preserve">: </w:t>
      </w:r>
      <w:r w:rsidRPr="00572A5A">
        <w:rPr>
          <w:rFonts w:ascii="Arial" w:hAnsi="Arial" w:cs="Arial"/>
        </w:rPr>
        <w:t xml:space="preserve">the standard of proof is the same as that which applies in all civil cases, proof on a balance of probabilities. </w:t>
      </w:r>
    </w:p>
    <w:p w14:paraId="245BE399" w14:textId="77777777" w:rsidR="00D97B7D" w:rsidRPr="00572A5A" w:rsidRDefault="00D97B7D" w:rsidP="00B96C24">
      <w:pPr>
        <w:spacing w:line="360" w:lineRule="auto"/>
        <w:jc w:val="both"/>
      </w:pPr>
    </w:p>
    <w:p w14:paraId="74372B3D" w14:textId="77777777" w:rsidR="003A37CB" w:rsidRPr="00572A5A" w:rsidRDefault="00D97B7D" w:rsidP="000A7FA3">
      <w:pPr>
        <w:spacing w:line="360" w:lineRule="auto"/>
        <w:jc w:val="both"/>
        <w:rPr>
          <w:rFonts w:ascii="Arial" w:hAnsi="Arial"/>
        </w:rPr>
      </w:pPr>
      <w:r w:rsidRPr="00572A5A">
        <w:rPr>
          <w:rFonts w:ascii="Arial" w:hAnsi="Arial"/>
          <w:i/>
        </w:rPr>
        <w:t>Held further that</w:t>
      </w:r>
      <w:r w:rsidRPr="00572A5A">
        <w:rPr>
          <w:rFonts w:ascii="Arial" w:hAnsi="Arial"/>
        </w:rPr>
        <w:t xml:space="preserve">: </w:t>
      </w:r>
      <w:r w:rsidR="00572A5A" w:rsidRPr="00572A5A">
        <w:rPr>
          <w:rFonts w:ascii="Arial" w:hAnsi="Arial"/>
        </w:rPr>
        <w:t xml:space="preserve">the </w:t>
      </w:r>
      <w:r w:rsidR="00B96C24" w:rsidRPr="00572A5A">
        <w:rPr>
          <w:rFonts w:ascii="Arial" w:hAnsi="Arial" w:cs="Arial"/>
        </w:rPr>
        <w:t xml:space="preserve">opposing defendants have failed to discharge the </w:t>
      </w:r>
      <w:r w:rsidR="00B96C24" w:rsidRPr="00572A5A">
        <w:rPr>
          <w:rFonts w:ascii="Arial" w:hAnsi="Arial" w:cs="Arial"/>
          <w:i/>
        </w:rPr>
        <w:t>onus</w:t>
      </w:r>
      <w:r w:rsidR="00B96C24" w:rsidRPr="00572A5A">
        <w:rPr>
          <w:rFonts w:ascii="Arial" w:hAnsi="Arial" w:cs="Arial"/>
        </w:rPr>
        <w:t xml:space="preserve"> resting on them.</w:t>
      </w:r>
    </w:p>
    <w:p w14:paraId="0382A805" w14:textId="77777777" w:rsidR="0079771A" w:rsidRDefault="0079771A" w:rsidP="00C14ADE">
      <w:pPr>
        <w:pBdr>
          <w:bottom w:val="single" w:sz="6" w:space="1" w:color="auto"/>
        </w:pBdr>
        <w:spacing w:line="360" w:lineRule="auto"/>
        <w:rPr>
          <w:rFonts w:ascii="Arial" w:hAnsi="Arial"/>
          <w:b/>
        </w:rPr>
      </w:pPr>
    </w:p>
    <w:p w14:paraId="467467D0" w14:textId="77777777" w:rsidR="0079771A" w:rsidRDefault="0079771A" w:rsidP="00C14ADE">
      <w:pPr>
        <w:rPr>
          <w:rFonts w:ascii="Arial" w:hAnsi="Arial"/>
        </w:rPr>
      </w:pPr>
    </w:p>
    <w:p w14:paraId="7ABF5F8A" w14:textId="77777777" w:rsidR="0079771A" w:rsidRDefault="0079771A" w:rsidP="00C14ADE">
      <w:pPr>
        <w:jc w:val="center"/>
        <w:rPr>
          <w:rFonts w:ascii="Arial" w:hAnsi="Arial"/>
          <w:b/>
        </w:rPr>
      </w:pPr>
      <w:r>
        <w:rPr>
          <w:rFonts w:ascii="Arial" w:hAnsi="Arial"/>
          <w:b/>
        </w:rPr>
        <w:t>ORDER</w:t>
      </w:r>
    </w:p>
    <w:p w14:paraId="1AC12E31" w14:textId="77777777" w:rsidR="0079771A" w:rsidRDefault="0079771A" w:rsidP="00C14ADE">
      <w:pPr>
        <w:pBdr>
          <w:bottom w:val="single" w:sz="6" w:space="1" w:color="auto"/>
        </w:pBdr>
        <w:jc w:val="center"/>
        <w:rPr>
          <w:rFonts w:ascii="Arial" w:hAnsi="Arial"/>
          <w:b/>
        </w:rPr>
      </w:pPr>
    </w:p>
    <w:p w14:paraId="0015C76D" w14:textId="77777777" w:rsidR="007358CE" w:rsidRDefault="007358CE" w:rsidP="007358CE">
      <w:pPr>
        <w:spacing w:line="360" w:lineRule="auto"/>
        <w:jc w:val="both"/>
        <w:rPr>
          <w:rFonts w:ascii="Arial" w:hAnsi="Arial" w:cs="Arial"/>
          <w:lang w:val="en-US"/>
        </w:rPr>
      </w:pPr>
    </w:p>
    <w:p w14:paraId="5E9047DC" w14:textId="77777777" w:rsidR="003A3A0D" w:rsidRPr="007358CE" w:rsidRDefault="007358CE" w:rsidP="003A3A0D">
      <w:pPr>
        <w:tabs>
          <w:tab w:val="left" w:pos="567"/>
          <w:tab w:val="left" w:pos="1276"/>
        </w:tabs>
        <w:spacing w:line="360" w:lineRule="auto"/>
        <w:jc w:val="both"/>
        <w:rPr>
          <w:rFonts w:ascii="Arial" w:hAnsi="Arial" w:cs="Arial"/>
          <w:lang w:val="en-US"/>
        </w:rPr>
      </w:pPr>
      <w:r w:rsidRPr="007358CE">
        <w:rPr>
          <w:rFonts w:ascii="Arial" w:hAnsi="Arial" w:cs="Arial"/>
          <w:lang w:val="en-US"/>
        </w:rPr>
        <w:t>1</w:t>
      </w:r>
      <w:r w:rsidR="00D97B7D">
        <w:rPr>
          <w:rFonts w:ascii="Arial" w:hAnsi="Arial" w:cs="Arial"/>
          <w:lang w:val="en-US"/>
        </w:rPr>
        <w:t>.</w:t>
      </w:r>
      <w:r w:rsidRPr="007358CE">
        <w:rPr>
          <w:rFonts w:ascii="Arial" w:hAnsi="Arial" w:cs="Arial"/>
          <w:lang w:val="en-US"/>
        </w:rPr>
        <w:tab/>
      </w:r>
      <w:r w:rsidR="003A3A0D">
        <w:rPr>
          <w:rFonts w:ascii="Arial" w:hAnsi="Arial" w:cs="Arial"/>
          <w:lang w:val="en-US"/>
        </w:rPr>
        <w:t xml:space="preserve">It is declared that the </w:t>
      </w:r>
      <w:r w:rsidR="003A3A0D">
        <w:rPr>
          <w:rFonts w:ascii="Arial" w:hAnsi="Arial" w:cs="Arial"/>
        </w:rPr>
        <w:t>Will</w:t>
      </w:r>
      <w:r w:rsidR="003A3A0D" w:rsidRPr="00B96C24">
        <w:rPr>
          <w:rFonts w:ascii="Arial" w:hAnsi="Arial" w:cs="Arial"/>
        </w:rPr>
        <w:t xml:space="preserve"> </w:t>
      </w:r>
      <w:r w:rsidR="003A3A0D">
        <w:rPr>
          <w:rFonts w:ascii="Arial" w:hAnsi="Arial" w:cs="Arial"/>
          <w:lang w:val="en-US"/>
        </w:rPr>
        <w:t>dated</w:t>
      </w:r>
      <w:r w:rsidR="003A3A0D" w:rsidRPr="007358CE">
        <w:rPr>
          <w:rFonts w:ascii="Arial" w:hAnsi="Arial" w:cs="Arial"/>
          <w:lang w:val="en-US"/>
        </w:rPr>
        <w:t xml:space="preserve"> 27 November 2012 is invalid by virtue of it not complying with the formalities as set out in s 2(1)(</w:t>
      </w:r>
      <w:r w:rsidR="003A3A0D" w:rsidRPr="00201EBD">
        <w:rPr>
          <w:rFonts w:ascii="Arial" w:hAnsi="Arial" w:cs="Arial"/>
          <w:i/>
          <w:lang w:val="en-US"/>
        </w:rPr>
        <w:t>a</w:t>
      </w:r>
      <w:r w:rsidR="003A3A0D" w:rsidRPr="007358CE">
        <w:rPr>
          <w:rFonts w:ascii="Arial" w:hAnsi="Arial" w:cs="Arial"/>
          <w:lang w:val="en-US"/>
        </w:rPr>
        <w:t>)(iv) of the Wills Act 7 of 1953.</w:t>
      </w:r>
      <w:r w:rsidR="003A3A0D">
        <w:rPr>
          <w:rFonts w:ascii="Arial" w:hAnsi="Arial" w:cs="Arial"/>
          <w:lang w:val="en-US"/>
        </w:rPr>
        <w:t xml:space="preserve"> </w:t>
      </w:r>
    </w:p>
    <w:p w14:paraId="6021A3A7" w14:textId="77777777" w:rsidR="007358CE" w:rsidRPr="007358CE" w:rsidRDefault="007358CE" w:rsidP="007358CE">
      <w:pPr>
        <w:tabs>
          <w:tab w:val="left" w:pos="1276"/>
        </w:tabs>
        <w:spacing w:line="360" w:lineRule="auto"/>
        <w:ind w:firstLine="709"/>
        <w:jc w:val="both"/>
        <w:rPr>
          <w:rFonts w:ascii="Arial" w:hAnsi="Arial" w:cs="Arial"/>
          <w:lang w:val="en-US"/>
        </w:rPr>
      </w:pPr>
    </w:p>
    <w:p w14:paraId="05903841" w14:textId="77777777" w:rsidR="003A3A0D" w:rsidRPr="007358CE" w:rsidRDefault="007358CE" w:rsidP="003A3A0D">
      <w:pPr>
        <w:tabs>
          <w:tab w:val="left" w:pos="567"/>
        </w:tabs>
        <w:spacing w:line="360" w:lineRule="auto"/>
        <w:jc w:val="both"/>
        <w:rPr>
          <w:rFonts w:ascii="Arial" w:hAnsi="Arial" w:cs="Arial"/>
          <w:lang w:val="en-US"/>
        </w:rPr>
      </w:pPr>
      <w:r w:rsidRPr="007358CE">
        <w:rPr>
          <w:rFonts w:ascii="Arial" w:hAnsi="Arial" w:cs="Arial"/>
          <w:lang w:val="en-US"/>
        </w:rPr>
        <w:t>2.</w:t>
      </w:r>
      <w:r w:rsidRPr="007358CE">
        <w:rPr>
          <w:rFonts w:ascii="Arial" w:hAnsi="Arial" w:cs="Arial"/>
          <w:lang w:val="en-US"/>
        </w:rPr>
        <w:tab/>
      </w:r>
      <w:r w:rsidR="003A3A0D">
        <w:rPr>
          <w:rFonts w:ascii="Arial" w:hAnsi="Arial" w:cs="Arial"/>
          <w:lang w:val="en-US"/>
        </w:rPr>
        <w:t xml:space="preserve">The Master of the High Court of Namibia’s decision </w:t>
      </w:r>
      <w:r w:rsidR="003A3A0D" w:rsidRPr="007358CE">
        <w:rPr>
          <w:rFonts w:ascii="Arial" w:hAnsi="Arial" w:cs="Arial"/>
          <w:lang w:val="en-US"/>
        </w:rPr>
        <w:t xml:space="preserve">of 2 November 2017 </w:t>
      </w:r>
      <w:r w:rsidR="003A3A0D">
        <w:rPr>
          <w:rFonts w:ascii="Arial" w:hAnsi="Arial" w:cs="Arial"/>
          <w:lang w:val="en-US"/>
        </w:rPr>
        <w:t>to a</w:t>
      </w:r>
      <w:r w:rsidR="003A3A0D" w:rsidRPr="007358CE">
        <w:rPr>
          <w:rFonts w:ascii="Arial" w:hAnsi="Arial" w:cs="Arial"/>
          <w:lang w:val="en-US"/>
        </w:rPr>
        <w:t xml:space="preserve">ccept the 27 November 2012 </w:t>
      </w:r>
      <w:r w:rsidR="003A3A0D">
        <w:rPr>
          <w:rFonts w:ascii="Arial" w:hAnsi="Arial" w:cs="Arial"/>
        </w:rPr>
        <w:t>Will</w:t>
      </w:r>
      <w:r w:rsidR="003A3A0D" w:rsidRPr="00B96C24">
        <w:rPr>
          <w:rFonts w:ascii="Arial" w:hAnsi="Arial" w:cs="Arial"/>
        </w:rPr>
        <w:t xml:space="preserve"> </w:t>
      </w:r>
      <w:r w:rsidR="003A3A0D" w:rsidRPr="007358CE">
        <w:rPr>
          <w:rFonts w:ascii="Arial" w:hAnsi="Arial" w:cs="Arial"/>
          <w:lang w:val="en-US"/>
        </w:rPr>
        <w:t>as being valid</w:t>
      </w:r>
      <w:r w:rsidR="003A3A0D">
        <w:rPr>
          <w:rFonts w:ascii="Arial" w:hAnsi="Arial" w:cs="Arial"/>
          <w:lang w:val="en-US"/>
        </w:rPr>
        <w:t xml:space="preserve"> is reviewed and set aside.</w:t>
      </w:r>
    </w:p>
    <w:p w14:paraId="08CACF63" w14:textId="77777777" w:rsidR="007358CE" w:rsidRPr="007358CE" w:rsidRDefault="007358CE" w:rsidP="007358CE">
      <w:pPr>
        <w:tabs>
          <w:tab w:val="left" w:pos="567"/>
          <w:tab w:val="left" w:pos="1276"/>
        </w:tabs>
        <w:spacing w:line="360" w:lineRule="auto"/>
        <w:jc w:val="both"/>
        <w:rPr>
          <w:rFonts w:ascii="Arial" w:hAnsi="Arial" w:cs="Arial"/>
          <w:lang w:val="en-US"/>
        </w:rPr>
      </w:pPr>
    </w:p>
    <w:p w14:paraId="6782BE29" w14:textId="77777777" w:rsidR="007358CE" w:rsidRDefault="007358CE" w:rsidP="007358CE">
      <w:pPr>
        <w:tabs>
          <w:tab w:val="left" w:pos="567"/>
          <w:tab w:val="left" w:pos="1276"/>
        </w:tabs>
        <w:spacing w:line="360" w:lineRule="auto"/>
        <w:jc w:val="both"/>
        <w:rPr>
          <w:rFonts w:ascii="Arial" w:hAnsi="Arial" w:cs="Arial"/>
          <w:lang w:val="en-US"/>
        </w:rPr>
      </w:pPr>
      <w:r w:rsidRPr="007358CE">
        <w:rPr>
          <w:rFonts w:ascii="Arial" w:hAnsi="Arial" w:cs="Arial"/>
          <w:lang w:val="en-US"/>
        </w:rPr>
        <w:t>3.</w:t>
      </w:r>
      <w:r w:rsidRPr="007358CE">
        <w:rPr>
          <w:rFonts w:ascii="Arial" w:hAnsi="Arial" w:cs="Arial"/>
          <w:lang w:val="en-US"/>
        </w:rPr>
        <w:tab/>
      </w:r>
      <w:r w:rsidR="003A3A0D">
        <w:rPr>
          <w:rFonts w:ascii="Arial" w:hAnsi="Arial" w:cs="Arial"/>
          <w:lang w:val="en-US"/>
        </w:rPr>
        <w:t>It is</w:t>
      </w:r>
      <w:r>
        <w:rPr>
          <w:rFonts w:ascii="Arial" w:hAnsi="Arial" w:cs="Arial"/>
          <w:lang w:val="en-US"/>
        </w:rPr>
        <w:t xml:space="preserve"> further declared that </w:t>
      </w:r>
      <w:r w:rsidRPr="007358CE">
        <w:rPr>
          <w:rFonts w:ascii="Arial" w:hAnsi="Arial" w:cs="Arial"/>
          <w:lang w:val="en-US"/>
        </w:rPr>
        <w:t xml:space="preserve">the undated handwritten </w:t>
      </w:r>
      <w:r w:rsidR="00F146F7">
        <w:rPr>
          <w:rFonts w:ascii="Arial" w:hAnsi="Arial" w:cs="Arial"/>
        </w:rPr>
        <w:t>Will</w:t>
      </w:r>
      <w:r w:rsidR="00F146F7" w:rsidRPr="00B96C24">
        <w:rPr>
          <w:rFonts w:ascii="Arial" w:hAnsi="Arial" w:cs="Arial"/>
        </w:rPr>
        <w:t xml:space="preserve"> </w:t>
      </w:r>
      <w:r w:rsidRPr="007358CE">
        <w:rPr>
          <w:rFonts w:ascii="Arial" w:hAnsi="Arial" w:cs="Arial"/>
          <w:lang w:val="en-US"/>
        </w:rPr>
        <w:t>is the only last will and testament left by</w:t>
      </w:r>
      <w:r w:rsidR="00864A88">
        <w:rPr>
          <w:rFonts w:ascii="Arial" w:hAnsi="Arial" w:cs="Arial"/>
          <w:lang w:val="en-US"/>
        </w:rPr>
        <w:t xml:space="preserve"> the late</w:t>
      </w:r>
      <w:r w:rsidRPr="007358CE">
        <w:rPr>
          <w:rFonts w:ascii="Arial" w:hAnsi="Arial" w:cs="Arial"/>
          <w:lang w:val="en-US"/>
        </w:rPr>
        <w:t xml:space="preserve"> Saul Daniel Izaaks </w:t>
      </w:r>
      <w:r w:rsidR="00864A88" w:rsidRPr="007358CE">
        <w:rPr>
          <w:rFonts w:ascii="Arial" w:hAnsi="Arial" w:cs="Arial"/>
          <w:lang w:val="en-US"/>
        </w:rPr>
        <w:t xml:space="preserve">and </w:t>
      </w:r>
      <w:r w:rsidR="00864A88">
        <w:rPr>
          <w:rFonts w:ascii="Arial" w:hAnsi="Arial" w:cs="Arial"/>
          <w:lang w:val="en-US"/>
        </w:rPr>
        <w:t xml:space="preserve">the </w:t>
      </w:r>
      <w:r w:rsidRPr="007358CE">
        <w:rPr>
          <w:rFonts w:ascii="Arial" w:hAnsi="Arial" w:cs="Arial"/>
          <w:lang w:val="en-US"/>
        </w:rPr>
        <w:t>late Johanna Katriena lzaaks.</w:t>
      </w:r>
      <w:r w:rsidR="00F146F7">
        <w:rPr>
          <w:rFonts w:ascii="Arial" w:hAnsi="Arial" w:cs="Arial"/>
          <w:lang w:val="en-US"/>
        </w:rPr>
        <w:t xml:space="preserve"> </w:t>
      </w:r>
    </w:p>
    <w:p w14:paraId="1DC629C0" w14:textId="77777777" w:rsidR="007358CE" w:rsidRDefault="007358CE" w:rsidP="007358CE">
      <w:pPr>
        <w:tabs>
          <w:tab w:val="left" w:pos="567"/>
          <w:tab w:val="left" w:pos="1276"/>
        </w:tabs>
        <w:spacing w:line="360" w:lineRule="auto"/>
        <w:jc w:val="both"/>
        <w:rPr>
          <w:rFonts w:ascii="Arial" w:hAnsi="Arial" w:cs="Arial"/>
          <w:lang w:val="en-US"/>
        </w:rPr>
      </w:pPr>
    </w:p>
    <w:p w14:paraId="563C7215" w14:textId="77777777" w:rsidR="007358CE" w:rsidRDefault="007358CE" w:rsidP="007358CE">
      <w:pPr>
        <w:tabs>
          <w:tab w:val="left" w:pos="567"/>
          <w:tab w:val="left" w:pos="1276"/>
        </w:tabs>
        <w:spacing w:line="360" w:lineRule="auto"/>
        <w:jc w:val="both"/>
        <w:rPr>
          <w:rFonts w:ascii="Arial" w:hAnsi="Arial" w:cs="Arial"/>
          <w:lang w:val="en-US"/>
        </w:rPr>
      </w:pPr>
      <w:r>
        <w:rPr>
          <w:rFonts w:ascii="Arial" w:hAnsi="Arial" w:cs="Arial"/>
          <w:lang w:val="en-US"/>
        </w:rPr>
        <w:t>4.</w:t>
      </w:r>
      <w:r>
        <w:rPr>
          <w:rFonts w:ascii="Arial" w:hAnsi="Arial" w:cs="Arial"/>
          <w:lang w:val="en-US"/>
        </w:rPr>
        <w:tab/>
        <w:t xml:space="preserve">The third, fourth, ninth and tenth defendants’ counterclaim is dismissed. </w:t>
      </w:r>
    </w:p>
    <w:p w14:paraId="67F16678" w14:textId="77777777" w:rsidR="00F146F7" w:rsidRPr="007358CE" w:rsidRDefault="00F146F7" w:rsidP="007358CE">
      <w:pPr>
        <w:tabs>
          <w:tab w:val="left" w:pos="567"/>
          <w:tab w:val="left" w:pos="1276"/>
        </w:tabs>
        <w:spacing w:line="360" w:lineRule="auto"/>
        <w:jc w:val="both"/>
        <w:rPr>
          <w:rFonts w:ascii="Arial" w:hAnsi="Arial" w:cs="Arial"/>
          <w:lang w:val="en-US"/>
        </w:rPr>
      </w:pPr>
    </w:p>
    <w:p w14:paraId="32F4F771" w14:textId="77777777" w:rsidR="007358CE" w:rsidRPr="007358CE" w:rsidRDefault="007358CE" w:rsidP="007358CE">
      <w:pPr>
        <w:tabs>
          <w:tab w:val="left" w:pos="567"/>
          <w:tab w:val="left" w:pos="1276"/>
        </w:tabs>
        <w:spacing w:line="360" w:lineRule="auto"/>
        <w:jc w:val="both"/>
        <w:rPr>
          <w:rFonts w:ascii="Arial" w:hAnsi="Arial" w:cs="Arial"/>
          <w:lang w:val="en-US"/>
        </w:rPr>
      </w:pPr>
      <w:r>
        <w:rPr>
          <w:rFonts w:ascii="Arial" w:hAnsi="Arial" w:cs="Arial"/>
          <w:lang w:val="en-US"/>
        </w:rPr>
        <w:lastRenderedPageBreak/>
        <w:t>5</w:t>
      </w:r>
      <w:r w:rsidRPr="007358CE">
        <w:rPr>
          <w:rFonts w:ascii="Arial" w:hAnsi="Arial" w:cs="Arial"/>
          <w:lang w:val="en-US"/>
        </w:rPr>
        <w:t>.</w:t>
      </w:r>
      <w:r w:rsidRPr="007358CE">
        <w:rPr>
          <w:rFonts w:ascii="Arial" w:hAnsi="Arial" w:cs="Arial"/>
          <w:lang w:val="en-US"/>
        </w:rPr>
        <w:tab/>
      </w:r>
      <w:r>
        <w:rPr>
          <w:rFonts w:ascii="Arial" w:hAnsi="Arial" w:cs="Arial"/>
          <w:lang w:val="en-US"/>
        </w:rPr>
        <w:t xml:space="preserve">It is declared that </w:t>
      </w:r>
      <w:r w:rsidRPr="007358CE">
        <w:rPr>
          <w:rFonts w:ascii="Arial" w:hAnsi="Arial" w:cs="Arial"/>
          <w:lang w:val="en-US"/>
        </w:rPr>
        <w:t xml:space="preserve">the joint estate of </w:t>
      </w:r>
      <w:r w:rsidR="00864A88">
        <w:rPr>
          <w:rFonts w:ascii="Arial" w:hAnsi="Arial" w:cs="Arial"/>
          <w:lang w:val="en-US"/>
        </w:rPr>
        <w:t xml:space="preserve">the </w:t>
      </w:r>
      <w:r w:rsidRPr="007358CE">
        <w:rPr>
          <w:rFonts w:ascii="Arial" w:hAnsi="Arial" w:cs="Arial"/>
          <w:lang w:val="en-US"/>
        </w:rPr>
        <w:t>late Saul Daniel lzaaks and</w:t>
      </w:r>
      <w:r w:rsidR="00761DB0">
        <w:rPr>
          <w:rFonts w:ascii="Arial" w:hAnsi="Arial" w:cs="Arial"/>
          <w:lang w:val="en-US"/>
        </w:rPr>
        <w:t xml:space="preserve"> </w:t>
      </w:r>
      <w:r w:rsidR="00864A88">
        <w:rPr>
          <w:rFonts w:ascii="Arial" w:hAnsi="Arial" w:cs="Arial"/>
          <w:lang w:val="en-US"/>
        </w:rPr>
        <w:t>the</w:t>
      </w:r>
      <w:r w:rsidRPr="007358CE">
        <w:rPr>
          <w:rFonts w:ascii="Arial" w:hAnsi="Arial" w:cs="Arial"/>
          <w:lang w:val="en-US"/>
        </w:rPr>
        <w:t xml:space="preserve"> late Johanna Katriena lzaaks </w:t>
      </w:r>
      <w:r>
        <w:rPr>
          <w:rFonts w:ascii="Arial" w:hAnsi="Arial" w:cs="Arial"/>
          <w:lang w:val="en-US"/>
        </w:rPr>
        <w:t>must be</w:t>
      </w:r>
      <w:r w:rsidRPr="007358CE">
        <w:rPr>
          <w:rFonts w:ascii="Arial" w:hAnsi="Arial" w:cs="Arial"/>
          <w:lang w:val="en-US"/>
        </w:rPr>
        <w:t xml:space="preserve"> administered in terms of the undated handwritten </w:t>
      </w:r>
      <w:r w:rsidR="00F146F7">
        <w:rPr>
          <w:rFonts w:ascii="Arial" w:hAnsi="Arial" w:cs="Arial"/>
        </w:rPr>
        <w:t>Will</w:t>
      </w:r>
      <w:r w:rsidRPr="007358CE">
        <w:rPr>
          <w:rFonts w:ascii="Arial" w:hAnsi="Arial" w:cs="Arial"/>
          <w:lang w:val="en-US"/>
        </w:rPr>
        <w:t>.</w:t>
      </w:r>
    </w:p>
    <w:p w14:paraId="7AC56876" w14:textId="77777777" w:rsidR="007358CE" w:rsidRPr="007358CE" w:rsidRDefault="007358CE" w:rsidP="007358CE">
      <w:pPr>
        <w:tabs>
          <w:tab w:val="left" w:pos="567"/>
          <w:tab w:val="left" w:pos="1276"/>
        </w:tabs>
        <w:spacing w:line="360" w:lineRule="auto"/>
        <w:jc w:val="both"/>
        <w:rPr>
          <w:rFonts w:ascii="Arial" w:hAnsi="Arial" w:cs="Arial"/>
          <w:lang w:val="en-US"/>
        </w:rPr>
      </w:pPr>
    </w:p>
    <w:p w14:paraId="024582D6" w14:textId="77777777" w:rsidR="002A0F53" w:rsidRDefault="007358CE" w:rsidP="007358CE">
      <w:pPr>
        <w:tabs>
          <w:tab w:val="left" w:pos="567"/>
          <w:tab w:val="left" w:pos="1276"/>
        </w:tabs>
        <w:spacing w:line="360" w:lineRule="auto"/>
        <w:jc w:val="both"/>
        <w:rPr>
          <w:rFonts w:ascii="Arial" w:hAnsi="Arial" w:cs="Arial"/>
          <w:lang w:val="en-US"/>
        </w:rPr>
      </w:pPr>
      <w:r>
        <w:rPr>
          <w:rFonts w:ascii="Arial" w:hAnsi="Arial" w:cs="Arial"/>
          <w:lang w:val="en-US"/>
        </w:rPr>
        <w:t>6</w:t>
      </w:r>
      <w:r w:rsidR="00D97B7D">
        <w:rPr>
          <w:rFonts w:ascii="Arial" w:hAnsi="Arial" w:cs="Arial"/>
          <w:lang w:val="en-US"/>
        </w:rPr>
        <w:t>.</w:t>
      </w:r>
      <w:r w:rsidRPr="007358CE">
        <w:rPr>
          <w:rFonts w:ascii="Arial" w:hAnsi="Arial" w:cs="Arial"/>
          <w:lang w:val="en-US"/>
        </w:rPr>
        <w:tab/>
      </w:r>
      <w:r>
        <w:rPr>
          <w:rFonts w:ascii="Arial" w:hAnsi="Arial" w:cs="Arial"/>
          <w:lang w:val="en-US"/>
        </w:rPr>
        <w:t xml:space="preserve">The third, fourth, ninth and tenth defendants’ </w:t>
      </w:r>
      <w:r w:rsidR="00864A88">
        <w:rPr>
          <w:rFonts w:ascii="Arial" w:hAnsi="Arial" w:cs="Arial"/>
          <w:lang w:val="en-US"/>
        </w:rPr>
        <w:t xml:space="preserve">must </w:t>
      </w:r>
      <w:r w:rsidRPr="007358CE">
        <w:rPr>
          <w:rFonts w:ascii="Arial" w:hAnsi="Arial" w:cs="Arial"/>
          <w:lang w:val="en-US"/>
        </w:rPr>
        <w:t>pay the costs of the action</w:t>
      </w:r>
      <w:r w:rsidR="002A0F53">
        <w:rPr>
          <w:rFonts w:ascii="Arial" w:hAnsi="Arial" w:cs="Arial"/>
          <w:lang w:val="en-US"/>
        </w:rPr>
        <w:t xml:space="preserve"> and the dismissed counterclaim.</w:t>
      </w:r>
      <w:r w:rsidR="003A3A0D">
        <w:rPr>
          <w:rFonts w:ascii="Arial" w:hAnsi="Arial" w:cs="Arial"/>
          <w:lang w:val="en-US"/>
        </w:rPr>
        <w:t xml:space="preserve"> The costs to include the costs of one instructing ad one instructed legal practitioner.</w:t>
      </w:r>
    </w:p>
    <w:p w14:paraId="3FB90AE8" w14:textId="77777777" w:rsidR="00572A5A" w:rsidRDefault="00572A5A" w:rsidP="007358CE">
      <w:pPr>
        <w:tabs>
          <w:tab w:val="left" w:pos="567"/>
          <w:tab w:val="left" w:pos="1276"/>
        </w:tabs>
        <w:spacing w:line="360" w:lineRule="auto"/>
        <w:jc w:val="both"/>
        <w:rPr>
          <w:rFonts w:ascii="Arial" w:hAnsi="Arial" w:cs="Arial"/>
          <w:lang w:val="en-US"/>
        </w:rPr>
      </w:pPr>
    </w:p>
    <w:p w14:paraId="38E444D8" w14:textId="77777777" w:rsidR="007358CE" w:rsidRPr="007358CE" w:rsidRDefault="002A0F53" w:rsidP="007358CE">
      <w:pPr>
        <w:tabs>
          <w:tab w:val="left" w:pos="567"/>
          <w:tab w:val="left" w:pos="1276"/>
        </w:tabs>
        <w:spacing w:line="360" w:lineRule="auto"/>
        <w:jc w:val="both"/>
        <w:rPr>
          <w:rFonts w:ascii="Arial" w:hAnsi="Arial" w:cs="Arial"/>
          <w:lang w:val="en-US"/>
        </w:rPr>
      </w:pPr>
      <w:r>
        <w:rPr>
          <w:rFonts w:ascii="Arial" w:hAnsi="Arial" w:cs="Arial"/>
          <w:lang w:val="en-US"/>
        </w:rPr>
        <w:t>7</w:t>
      </w:r>
      <w:r w:rsidR="00D97B7D">
        <w:rPr>
          <w:rFonts w:ascii="Arial" w:hAnsi="Arial" w:cs="Arial"/>
          <w:lang w:val="en-US"/>
        </w:rPr>
        <w:t>.</w:t>
      </w:r>
      <w:r>
        <w:rPr>
          <w:rFonts w:ascii="Arial" w:hAnsi="Arial" w:cs="Arial"/>
          <w:lang w:val="en-US"/>
        </w:rPr>
        <w:tab/>
        <w:t>The matter is regarded as finalised and is removed from the roll.</w:t>
      </w:r>
    </w:p>
    <w:p w14:paraId="2831E5CA" w14:textId="77777777" w:rsidR="001C7F29" w:rsidRDefault="001C7F29" w:rsidP="00C14ADE">
      <w:pPr>
        <w:pBdr>
          <w:bottom w:val="single" w:sz="6" w:space="1" w:color="auto"/>
        </w:pBdr>
        <w:spacing w:line="360" w:lineRule="auto"/>
        <w:jc w:val="both"/>
        <w:rPr>
          <w:rFonts w:ascii="Arial" w:hAnsi="Arial"/>
          <w:lang w:val="en-US"/>
        </w:rPr>
      </w:pPr>
    </w:p>
    <w:p w14:paraId="1D494FA0" w14:textId="77777777" w:rsidR="001C7F29" w:rsidRDefault="001C7F29" w:rsidP="00C14ADE">
      <w:pPr>
        <w:jc w:val="both"/>
        <w:rPr>
          <w:rFonts w:ascii="Arial" w:hAnsi="Arial"/>
        </w:rPr>
      </w:pPr>
    </w:p>
    <w:p w14:paraId="20806D6A" w14:textId="77777777" w:rsidR="001C7F29" w:rsidRDefault="001C7F29" w:rsidP="00C14ADE">
      <w:pPr>
        <w:jc w:val="center"/>
        <w:rPr>
          <w:rFonts w:ascii="Arial" w:hAnsi="Arial"/>
          <w:b/>
        </w:rPr>
      </w:pPr>
      <w:r>
        <w:rPr>
          <w:rFonts w:ascii="Arial" w:hAnsi="Arial"/>
          <w:b/>
        </w:rPr>
        <w:t>JUDGMENT</w:t>
      </w:r>
    </w:p>
    <w:p w14:paraId="79F24F80" w14:textId="77777777" w:rsidR="001C7F29" w:rsidRDefault="001C7F29" w:rsidP="00C14ADE">
      <w:pPr>
        <w:pBdr>
          <w:bottom w:val="single" w:sz="6" w:space="1" w:color="auto"/>
        </w:pBdr>
        <w:jc w:val="center"/>
        <w:rPr>
          <w:rFonts w:ascii="Arial" w:hAnsi="Arial"/>
          <w:b/>
        </w:rPr>
      </w:pPr>
    </w:p>
    <w:p w14:paraId="5FE0D317" w14:textId="77777777" w:rsidR="001C7F29" w:rsidRDefault="001C7F29" w:rsidP="00C14ADE">
      <w:pPr>
        <w:spacing w:line="360" w:lineRule="auto"/>
        <w:rPr>
          <w:rFonts w:ascii="Arial" w:hAnsi="Arial"/>
        </w:rPr>
      </w:pPr>
    </w:p>
    <w:p w14:paraId="4F0F0148" w14:textId="77777777" w:rsidR="001C7F29" w:rsidRPr="00201EBD" w:rsidRDefault="008542B8" w:rsidP="00C14ADE">
      <w:pPr>
        <w:spacing w:line="360" w:lineRule="auto"/>
        <w:rPr>
          <w:rFonts w:ascii="Arial" w:hAnsi="Arial"/>
        </w:rPr>
      </w:pPr>
      <w:r w:rsidRPr="00201EBD">
        <w:rPr>
          <w:rFonts w:ascii="Arial" w:hAnsi="Arial"/>
        </w:rPr>
        <w:t>UEITELE</w:t>
      </w:r>
      <w:r w:rsidR="001C7F29" w:rsidRPr="00201EBD">
        <w:rPr>
          <w:rFonts w:ascii="Arial" w:hAnsi="Arial"/>
        </w:rPr>
        <w:t xml:space="preserve"> J:</w:t>
      </w:r>
    </w:p>
    <w:p w14:paraId="0DB0FE87" w14:textId="77777777" w:rsidR="001C7F29" w:rsidRDefault="001C7F29" w:rsidP="00C14ADE">
      <w:pPr>
        <w:spacing w:line="360" w:lineRule="auto"/>
        <w:rPr>
          <w:rFonts w:ascii="Arial" w:hAnsi="Arial"/>
          <w:b/>
        </w:rPr>
      </w:pPr>
    </w:p>
    <w:p w14:paraId="5A212C93" w14:textId="77777777" w:rsidR="001C7F29" w:rsidRDefault="001C7F29" w:rsidP="00C14ADE">
      <w:pPr>
        <w:spacing w:line="360" w:lineRule="auto"/>
        <w:rPr>
          <w:rFonts w:ascii="Arial" w:hAnsi="Arial"/>
          <w:u w:val="single"/>
        </w:rPr>
      </w:pPr>
      <w:r>
        <w:rPr>
          <w:rFonts w:ascii="Arial" w:hAnsi="Arial"/>
          <w:u w:val="single"/>
        </w:rPr>
        <w:t>Introduction</w:t>
      </w:r>
    </w:p>
    <w:p w14:paraId="45B7F1B2" w14:textId="77777777" w:rsidR="001C7F29" w:rsidRDefault="001C7F29" w:rsidP="00C14ADE">
      <w:pPr>
        <w:spacing w:line="360" w:lineRule="auto"/>
        <w:rPr>
          <w:rFonts w:ascii="Arial" w:hAnsi="Arial"/>
          <w:u w:val="single"/>
        </w:rPr>
      </w:pPr>
    </w:p>
    <w:p w14:paraId="3CC021E4" w14:textId="77777777" w:rsidR="008542B8" w:rsidRDefault="001C7F29" w:rsidP="007C70F5">
      <w:pPr>
        <w:spacing w:line="360" w:lineRule="auto"/>
        <w:jc w:val="both"/>
        <w:rPr>
          <w:rFonts w:ascii="Arial" w:hAnsi="Arial" w:cs="Arial"/>
        </w:rPr>
      </w:pPr>
      <w:r>
        <w:rPr>
          <w:rFonts w:ascii="Arial" w:hAnsi="Arial"/>
        </w:rPr>
        <w:t>[1]</w:t>
      </w:r>
      <w:r>
        <w:rPr>
          <w:rFonts w:ascii="Arial" w:hAnsi="Arial"/>
        </w:rPr>
        <w:tab/>
      </w:r>
      <w:r w:rsidR="007C70F5" w:rsidRPr="007C70F5">
        <w:rPr>
          <w:rFonts w:ascii="Arial" w:hAnsi="Arial"/>
        </w:rPr>
        <w:t xml:space="preserve">Disputes regarding the validity of a </w:t>
      </w:r>
      <w:r w:rsidR="00F146F7">
        <w:rPr>
          <w:rFonts w:ascii="Arial" w:hAnsi="Arial" w:cs="Arial"/>
        </w:rPr>
        <w:t>Will</w:t>
      </w:r>
      <w:r w:rsidR="00F146F7" w:rsidRPr="00B96C24">
        <w:rPr>
          <w:rFonts w:ascii="Arial" w:hAnsi="Arial" w:cs="Arial"/>
        </w:rPr>
        <w:t xml:space="preserve"> </w:t>
      </w:r>
      <w:r w:rsidR="007C70F5" w:rsidRPr="007C70F5">
        <w:rPr>
          <w:rFonts w:ascii="Arial" w:hAnsi="Arial"/>
        </w:rPr>
        <w:t>can arise only after the death of a testator</w:t>
      </w:r>
      <w:r w:rsidR="007C70F5">
        <w:rPr>
          <w:rFonts w:ascii="Arial" w:hAnsi="Arial"/>
        </w:rPr>
        <w:t xml:space="preserve"> or testatrix</w:t>
      </w:r>
      <w:r w:rsidR="007C70F5" w:rsidRPr="007C70F5">
        <w:rPr>
          <w:rFonts w:ascii="Arial" w:hAnsi="Arial"/>
        </w:rPr>
        <w:t>, which may occur many years after it was executed. Ordinarily the only persons other than the testator who are likely to have knowledge of the circumstances of the execu</w:t>
      </w:r>
      <w:r w:rsidR="007C70F5">
        <w:rPr>
          <w:rFonts w:ascii="Arial" w:hAnsi="Arial"/>
        </w:rPr>
        <w:t xml:space="preserve">tion of a </w:t>
      </w:r>
      <w:r w:rsidR="00F146F7">
        <w:rPr>
          <w:rFonts w:ascii="Arial" w:hAnsi="Arial"/>
        </w:rPr>
        <w:t>Will</w:t>
      </w:r>
      <w:r w:rsidR="007C70F5">
        <w:rPr>
          <w:rFonts w:ascii="Arial" w:hAnsi="Arial"/>
        </w:rPr>
        <w:t xml:space="preserve"> are the </w:t>
      </w:r>
      <w:r w:rsidR="007C70F5" w:rsidRPr="007C70F5">
        <w:rPr>
          <w:rFonts w:ascii="Arial" w:hAnsi="Arial"/>
        </w:rPr>
        <w:t>witnesses who, being present, personally saw or perceived it, and can testify in that regard</w:t>
      </w:r>
      <w:r w:rsidR="00864A88">
        <w:rPr>
          <w:rFonts w:ascii="Arial" w:hAnsi="Arial"/>
        </w:rPr>
        <w:t>.</w:t>
      </w:r>
      <w:r w:rsidR="00C6539B">
        <w:rPr>
          <w:rStyle w:val="FootnoteReference"/>
          <w:rFonts w:ascii="Arial" w:hAnsi="Arial"/>
        </w:rPr>
        <w:footnoteReference w:id="1"/>
      </w:r>
      <w:r w:rsidR="007C70F5" w:rsidRPr="007C70F5">
        <w:rPr>
          <w:rFonts w:ascii="Arial" w:hAnsi="Arial"/>
        </w:rPr>
        <w:t xml:space="preserve"> </w:t>
      </w:r>
      <w:r w:rsidR="00864A88">
        <w:rPr>
          <w:rFonts w:ascii="Arial" w:hAnsi="Arial"/>
        </w:rPr>
        <w:t xml:space="preserve">In the present matter, </w:t>
      </w:r>
      <w:r w:rsidR="007C70F5">
        <w:rPr>
          <w:rFonts w:ascii="Arial" w:hAnsi="Arial"/>
        </w:rPr>
        <w:t xml:space="preserve">the validity of one or more </w:t>
      </w:r>
      <w:r w:rsidR="00FA028C">
        <w:rPr>
          <w:rFonts w:ascii="Arial" w:hAnsi="Arial"/>
        </w:rPr>
        <w:t xml:space="preserve">of the </w:t>
      </w:r>
      <w:r w:rsidR="00F146F7">
        <w:rPr>
          <w:rFonts w:ascii="Arial" w:hAnsi="Arial"/>
        </w:rPr>
        <w:t>Wills</w:t>
      </w:r>
      <w:r w:rsidR="007C70F5">
        <w:rPr>
          <w:rFonts w:ascii="Arial" w:hAnsi="Arial"/>
        </w:rPr>
        <w:t xml:space="preserve"> of the </w:t>
      </w:r>
      <w:r w:rsidR="007C70F5">
        <w:rPr>
          <w:rFonts w:ascii="Arial" w:hAnsi="Arial" w:cs="Arial"/>
        </w:rPr>
        <w:t xml:space="preserve">late Saul Daniel Izaaks and the late Johanna Katriena Izaaks who died </w:t>
      </w:r>
      <w:r w:rsidR="008542B8">
        <w:rPr>
          <w:rFonts w:ascii="Arial" w:hAnsi="Arial" w:cs="Arial"/>
        </w:rPr>
        <w:t xml:space="preserve">more than six years ago, that is on 1 May 2017 and </w:t>
      </w:r>
      <w:r w:rsidR="007C70F5">
        <w:rPr>
          <w:rFonts w:ascii="Arial" w:hAnsi="Arial" w:cs="Arial"/>
        </w:rPr>
        <w:t>21 June 2017</w:t>
      </w:r>
      <w:r w:rsidR="00952391">
        <w:rPr>
          <w:rFonts w:ascii="Arial" w:hAnsi="Arial" w:cs="Arial"/>
        </w:rPr>
        <w:t>,</w:t>
      </w:r>
      <w:r w:rsidR="008542B8">
        <w:rPr>
          <w:rFonts w:ascii="Arial" w:hAnsi="Arial" w:cs="Arial"/>
        </w:rPr>
        <w:t xml:space="preserve"> respectively, is in dispute.</w:t>
      </w:r>
      <w:r w:rsidR="00F146F7">
        <w:rPr>
          <w:rFonts w:ascii="Arial" w:hAnsi="Arial" w:cs="Arial"/>
        </w:rPr>
        <w:t xml:space="preserve"> </w:t>
      </w:r>
    </w:p>
    <w:p w14:paraId="31E0F4B5" w14:textId="77777777" w:rsidR="008542B8" w:rsidRDefault="008542B8" w:rsidP="007C70F5">
      <w:pPr>
        <w:spacing w:line="360" w:lineRule="auto"/>
        <w:jc w:val="both"/>
        <w:rPr>
          <w:rFonts w:ascii="Arial" w:hAnsi="Arial" w:cs="Arial"/>
        </w:rPr>
      </w:pPr>
    </w:p>
    <w:p w14:paraId="1E18852B" w14:textId="77777777" w:rsidR="008503DA" w:rsidRDefault="008542B8" w:rsidP="00201EBD">
      <w:pPr>
        <w:pStyle w:val="CommentText"/>
        <w:spacing w:line="360" w:lineRule="auto"/>
        <w:jc w:val="both"/>
        <w:rPr>
          <w:rFonts w:ascii="Arial" w:hAnsi="Arial" w:cs="Arial"/>
          <w:lang w:val="en-US"/>
        </w:rPr>
      </w:pPr>
      <w:r w:rsidRPr="00F91FFE">
        <w:rPr>
          <w:rFonts w:ascii="Arial" w:hAnsi="Arial" w:cs="Arial"/>
          <w:sz w:val="24"/>
          <w:szCs w:val="24"/>
        </w:rPr>
        <w:t>[2]</w:t>
      </w:r>
      <w:r>
        <w:rPr>
          <w:rFonts w:ascii="Arial" w:hAnsi="Arial" w:cs="Arial"/>
        </w:rPr>
        <w:tab/>
      </w:r>
      <w:r w:rsidRPr="00201EBD">
        <w:rPr>
          <w:rFonts w:ascii="Arial" w:hAnsi="Arial" w:cs="Arial"/>
          <w:sz w:val="24"/>
          <w:szCs w:val="24"/>
        </w:rPr>
        <w:t>All the parties to the dispute in this matter, with the exception of the Master of the High Court of Namibia</w:t>
      </w:r>
      <w:r w:rsidR="00FA028C" w:rsidRPr="00201EBD">
        <w:rPr>
          <w:rFonts w:ascii="Arial" w:hAnsi="Arial" w:cs="Arial"/>
          <w:sz w:val="24"/>
          <w:szCs w:val="24"/>
        </w:rPr>
        <w:t xml:space="preserve"> (who did not participate in the matter)</w:t>
      </w:r>
      <w:r w:rsidRPr="00201EBD">
        <w:rPr>
          <w:rFonts w:ascii="Arial" w:hAnsi="Arial" w:cs="Arial"/>
          <w:sz w:val="24"/>
          <w:szCs w:val="24"/>
        </w:rPr>
        <w:t>, are siblings</w:t>
      </w:r>
      <w:r w:rsidR="00864A88" w:rsidRPr="00201EBD">
        <w:rPr>
          <w:rFonts w:ascii="Arial" w:hAnsi="Arial" w:cs="Arial"/>
          <w:sz w:val="24"/>
          <w:szCs w:val="24"/>
        </w:rPr>
        <w:t>. T</w:t>
      </w:r>
      <w:r w:rsidR="00541B9A" w:rsidRPr="00201EBD">
        <w:rPr>
          <w:rFonts w:ascii="Arial" w:hAnsi="Arial" w:cs="Arial"/>
          <w:sz w:val="24"/>
          <w:szCs w:val="24"/>
        </w:rPr>
        <w:t xml:space="preserve">hey are the biological children of the late Saul Daniel Izaaks and the </w:t>
      </w:r>
      <w:r w:rsidR="00531EFB" w:rsidRPr="00201EBD">
        <w:rPr>
          <w:rFonts w:ascii="Arial" w:hAnsi="Arial" w:cs="Arial"/>
          <w:sz w:val="24"/>
          <w:szCs w:val="24"/>
        </w:rPr>
        <w:t>l</w:t>
      </w:r>
      <w:r w:rsidR="00541B9A" w:rsidRPr="00201EBD">
        <w:rPr>
          <w:rFonts w:ascii="Arial" w:hAnsi="Arial" w:cs="Arial"/>
          <w:sz w:val="24"/>
          <w:szCs w:val="24"/>
        </w:rPr>
        <w:t>ate Johanna Katriena Izaaks</w:t>
      </w:r>
      <w:r w:rsidRPr="00201EBD">
        <w:rPr>
          <w:rFonts w:ascii="Arial" w:hAnsi="Arial" w:cs="Arial"/>
          <w:sz w:val="24"/>
          <w:szCs w:val="24"/>
        </w:rPr>
        <w:t xml:space="preserve">. </w:t>
      </w:r>
      <w:r w:rsidR="00201EBD" w:rsidRPr="00201EBD">
        <w:rPr>
          <w:rStyle w:val="CommentReference"/>
          <w:rFonts w:ascii="Arial" w:hAnsi="Arial" w:cs="Arial"/>
          <w:sz w:val="24"/>
          <w:szCs w:val="24"/>
        </w:rPr>
        <w:annotationRef/>
      </w:r>
      <w:r w:rsidR="00201EBD" w:rsidRPr="00201EBD">
        <w:rPr>
          <w:rFonts w:ascii="Arial" w:hAnsi="Arial" w:cs="Arial"/>
          <w:sz w:val="24"/>
          <w:szCs w:val="24"/>
        </w:rPr>
        <w:t xml:space="preserve">During their lifetimes, the late Saul Daniel Izaaks and the late Johanna Katriena Izaaks (I will, for ease of reference, in this judgment, </w:t>
      </w:r>
      <w:r w:rsidR="00201EBD">
        <w:rPr>
          <w:rFonts w:ascii="Arial" w:hAnsi="Arial" w:cs="Arial"/>
          <w:sz w:val="24"/>
          <w:szCs w:val="24"/>
        </w:rPr>
        <w:t>refer</w:t>
      </w:r>
      <w:r w:rsidR="00201EBD" w:rsidRPr="00201EBD">
        <w:rPr>
          <w:rFonts w:ascii="Arial" w:hAnsi="Arial" w:cs="Arial"/>
          <w:sz w:val="24"/>
          <w:szCs w:val="24"/>
        </w:rPr>
        <w:t xml:space="preserve"> to </w:t>
      </w:r>
      <w:r w:rsidR="00201EBD">
        <w:rPr>
          <w:rFonts w:ascii="Arial" w:hAnsi="Arial" w:cs="Arial"/>
          <w:sz w:val="24"/>
          <w:szCs w:val="24"/>
        </w:rPr>
        <w:t xml:space="preserve">them jointly </w:t>
      </w:r>
      <w:r w:rsidR="00201EBD" w:rsidRPr="00201EBD">
        <w:rPr>
          <w:rFonts w:ascii="Arial" w:hAnsi="Arial" w:cs="Arial"/>
          <w:sz w:val="24"/>
          <w:szCs w:val="24"/>
        </w:rPr>
        <w:t xml:space="preserve">as the late </w:t>
      </w:r>
      <w:r w:rsidR="00201EBD" w:rsidRPr="00201EBD">
        <w:rPr>
          <w:rFonts w:ascii="Arial" w:hAnsi="Arial" w:cs="Arial"/>
          <w:sz w:val="24"/>
          <w:szCs w:val="24"/>
        </w:rPr>
        <w:lastRenderedPageBreak/>
        <w:t>Izaaks couple) were married to each other in community and executed three versions</w:t>
      </w:r>
      <w:r w:rsidR="00F146F7">
        <w:rPr>
          <w:rFonts w:ascii="Arial" w:hAnsi="Arial" w:cs="Arial"/>
          <w:sz w:val="24"/>
          <w:szCs w:val="24"/>
          <w:lang w:val="en-US"/>
        </w:rPr>
        <w:t xml:space="preserve"> of their joint last W</w:t>
      </w:r>
      <w:r w:rsidR="00541B9A" w:rsidRPr="00201EBD">
        <w:rPr>
          <w:rFonts w:ascii="Arial" w:hAnsi="Arial" w:cs="Arial"/>
          <w:sz w:val="24"/>
          <w:szCs w:val="24"/>
          <w:lang w:val="en-US"/>
        </w:rPr>
        <w:t>ill and testament.</w:t>
      </w:r>
      <w:r w:rsidR="00541B9A" w:rsidRPr="00541B9A">
        <w:rPr>
          <w:rFonts w:ascii="Arial" w:hAnsi="Arial" w:cs="Arial"/>
          <w:lang w:val="en-US"/>
        </w:rPr>
        <w:t xml:space="preserve"> </w:t>
      </w:r>
    </w:p>
    <w:p w14:paraId="2DB98C0D" w14:textId="77777777" w:rsidR="00F91FFE" w:rsidRDefault="00F91FFE" w:rsidP="00201EBD">
      <w:pPr>
        <w:pStyle w:val="CommentText"/>
        <w:spacing w:line="360" w:lineRule="auto"/>
        <w:jc w:val="both"/>
        <w:rPr>
          <w:rFonts w:ascii="Arial" w:hAnsi="Arial" w:cs="Arial"/>
          <w:lang w:val="en-US"/>
        </w:rPr>
      </w:pPr>
    </w:p>
    <w:p w14:paraId="423EA8DD" w14:textId="77777777" w:rsidR="00541B9A" w:rsidRPr="00541B9A" w:rsidRDefault="008503DA" w:rsidP="00541B9A">
      <w:pPr>
        <w:spacing w:line="360" w:lineRule="auto"/>
        <w:jc w:val="both"/>
        <w:rPr>
          <w:rFonts w:ascii="Arial" w:hAnsi="Arial" w:cs="Arial"/>
          <w:lang w:val="en-US"/>
        </w:rPr>
      </w:pPr>
      <w:r>
        <w:rPr>
          <w:rFonts w:ascii="Arial" w:hAnsi="Arial" w:cs="Arial"/>
          <w:lang w:val="en-US"/>
        </w:rPr>
        <w:t>[3]</w:t>
      </w:r>
      <w:r>
        <w:rPr>
          <w:rFonts w:ascii="Arial" w:hAnsi="Arial" w:cs="Arial"/>
          <w:lang w:val="en-US"/>
        </w:rPr>
        <w:tab/>
      </w:r>
      <w:r w:rsidR="00541B9A">
        <w:rPr>
          <w:rFonts w:ascii="Arial" w:hAnsi="Arial" w:cs="Arial"/>
          <w:lang w:val="en-US"/>
        </w:rPr>
        <w:t>The</w:t>
      </w:r>
      <w:r w:rsidR="00541B9A" w:rsidRPr="00541B9A">
        <w:rPr>
          <w:rFonts w:ascii="Arial" w:hAnsi="Arial" w:cs="Arial"/>
          <w:lang w:val="en-US"/>
        </w:rPr>
        <w:t xml:space="preserve"> one version was dated 27 November 2012</w:t>
      </w:r>
      <w:r w:rsidR="00FA028C">
        <w:rPr>
          <w:rFonts w:ascii="Arial" w:hAnsi="Arial" w:cs="Arial"/>
          <w:lang w:val="en-US"/>
        </w:rPr>
        <w:t xml:space="preserve"> (</w:t>
      </w:r>
      <w:r w:rsidR="00F93D94">
        <w:rPr>
          <w:rFonts w:ascii="Arial" w:hAnsi="Arial" w:cs="Arial"/>
          <w:lang w:val="en-US"/>
        </w:rPr>
        <w:t>a copy</w:t>
      </w:r>
      <w:r w:rsidR="00952391">
        <w:rPr>
          <w:rFonts w:ascii="Arial" w:hAnsi="Arial" w:cs="Arial"/>
          <w:lang w:val="en-US"/>
        </w:rPr>
        <w:t xml:space="preserve"> of</w:t>
      </w:r>
      <w:r w:rsidR="00F93D94">
        <w:rPr>
          <w:rFonts w:ascii="Arial" w:hAnsi="Arial" w:cs="Arial"/>
          <w:lang w:val="en-US"/>
        </w:rPr>
        <w:t xml:space="preserve"> </w:t>
      </w:r>
      <w:r w:rsidR="00FA028C">
        <w:rPr>
          <w:rFonts w:ascii="Arial" w:hAnsi="Arial" w:cs="Arial"/>
          <w:lang w:val="en-US"/>
        </w:rPr>
        <w:t>this document is attached to the plaintiff’s pa</w:t>
      </w:r>
      <w:r w:rsidR="00E315CB">
        <w:rPr>
          <w:rFonts w:ascii="Arial" w:hAnsi="Arial" w:cs="Arial"/>
          <w:lang w:val="en-US"/>
        </w:rPr>
        <w:t xml:space="preserve">rticulars of claim as annexure ‘POC 1’ </w:t>
      </w:r>
      <w:r w:rsidR="00F93D94">
        <w:rPr>
          <w:rFonts w:ascii="Arial" w:hAnsi="Arial" w:cs="Arial"/>
          <w:lang w:val="en-US"/>
        </w:rPr>
        <w:t xml:space="preserve"> and was admitted into evidence as exhibit A</w:t>
      </w:r>
      <w:r>
        <w:rPr>
          <w:rFonts w:ascii="Arial" w:hAnsi="Arial" w:cs="Arial"/>
          <w:lang w:val="en-US"/>
        </w:rPr>
        <w:t>)</w:t>
      </w:r>
      <w:r w:rsidR="00541B9A" w:rsidRPr="00541B9A">
        <w:rPr>
          <w:rFonts w:ascii="Arial" w:hAnsi="Arial" w:cs="Arial"/>
          <w:lang w:val="en-US"/>
        </w:rPr>
        <w:t xml:space="preserve">, an undated handwritten </w:t>
      </w:r>
      <w:r w:rsidR="00FA028C" w:rsidRPr="00541B9A">
        <w:rPr>
          <w:rFonts w:ascii="Arial" w:hAnsi="Arial" w:cs="Arial"/>
          <w:lang w:val="en-US"/>
        </w:rPr>
        <w:t>version</w:t>
      </w:r>
      <w:r w:rsidR="00FA028C">
        <w:rPr>
          <w:rFonts w:ascii="Arial" w:hAnsi="Arial" w:cs="Arial"/>
          <w:lang w:val="en-US"/>
        </w:rPr>
        <w:t xml:space="preserve"> (</w:t>
      </w:r>
      <w:r w:rsidR="00F93D94">
        <w:rPr>
          <w:rFonts w:ascii="Arial" w:hAnsi="Arial" w:cs="Arial"/>
          <w:lang w:val="en-US"/>
        </w:rPr>
        <w:t xml:space="preserve">a copy of </w:t>
      </w:r>
      <w:r w:rsidR="00FA028C">
        <w:rPr>
          <w:rFonts w:ascii="Arial" w:hAnsi="Arial" w:cs="Arial"/>
          <w:lang w:val="en-US"/>
        </w:rPr>
        <w:t xml:space="preserve">this document is attached to the plaintiff’s particulars of claim as annexure </w:t>
      </w:r>
      <w:r w:rsidR="00E315CB">
        <w:rPr>
          <w:rFonts w:ascii="Arial" w:hAnsi="Arial" w:cs="Arial"/>
          <w:lang w:val="en-US"/>
        </w:rPr>
        <w:t>‘POC 2’</w:t>
      </w:r>
      <w:r w:rsidR="00F93D94">
        <w:rPr>
          <w:rFonts w:ascii="Arial" w:hAnsi="Arial" w:cs="Arial"/>
          <w:lang w:val="en-US"/>
        </w:rPr>
        <w:t xml:space="preserve"> and was admitted into evidence as exhibit B</w:t>
      </w:r>
      <w:r>
        <w:rPr>
          <w:rFonts w:ascii="Arial" w:hAnsi="Arial" w:cs="Arial"/>
          <w:lang w:val="en-US"/>
        </w:rPr>
        <w:t>)</w:t>
      </w:r>
      <w:r w:rsidR="00541B9A" w:rsidRPr="00541B9A">
        <w:rPr>
          <w:rFonts w:ascii="Arial" w:hAnsi="Arial" w:cs="Arial"/>
          <w:lang w:val="en-US"/>
        </w:rPr>
        <w:t>, and a version dated 21 April 2014</w:t>
      </w:r>
      <w:r w:rsidR="00FA028C">
        <w:rPr>
          <w:rFonts w:ascii="Arial" w:hAnsi="Arial" w:cs="Arial"/>
          <w:lang w:val="en-US"/>
        </w:rPr>
        <w:t xml:space="preserve"> (</w:t>
      </w:r>
      <w:r w:rsidR="00F93D94">
        <w:rPr>
          <w:rFonts w:ascii="Arial" w:hAnsi="Arial" w:cs="Arial"/>
          <w:lang w:val="en-US"/>
        </w:rPr>
        <w:t xml:space="preserve">a copy of </w:t>
      </w:r>
      <w:r w:rsidR="00FA028C">
        <w:rPr>
          <w:rFonts w:ascii="Arial" w:hAnsi="Arial" w:cs="Arial"/>
          <w:lang w:val="en-US"/>
        </w:rPr>
        <w:t>this document is attached to the plaintiff’s pa</w:t>
      </w:r>
      <w:r w:rsidR="00E315CB">
        <w:rPr>
          <w:rFonts w:ascii="Arial" w:hAnsi="Arial" w:cs="Arial"/>
          <w:lang w:val="en-US"/>
        </w:rPr>
        <w:t>rticulars of claim as annexure ‘</w:t>
      </w:r>
      <w:r w:rsidR="00FA028C">
        <w:rPr>
          <w:rFonts w:ascii="Arial" w:hAnsi="Arial" w:cs="Arial"/>
          <w:lang w:val="en-US"/>
        </w:rPr>
        <w:t>POC 3</w:t>
      </w:r>
      <w:r w:rsidR="00E315CB">
        <w:rPr>
          <w:rFonts w:ascii="Arial" w:hAnsi="Arial" w:cs="Arial"/>
          <w:lang w:val="en-US"/>
        </w:rPr>
        <w:t xml:space="preserve">’ </w:t>
      </w:r>
      <w:r w:rsidR="00F93D94">
        <w:rPr>
          <w:rFonts w:ascii="Arial" w:hAnsi="Arial" w:cs="Arial"/>
          <w:lang w:val="en-US"/>
        </w:rPr>
        <w:t>and was admitted into evidence as exhibit C</w:t>
      </w:r>
      <w:r>
        <w:rPr>
          <w:rFonts w:ascii="Arial" w:hAnsi="Arial" w:cs="Arial"/>
          <w:lang w:val="en-US"/>
        </w:rPr>
        <w:t>)</w:t>
      </w:r>
      <w:r w:rsidR="00541B9A" w:rsidRPr="00541B9A">
        <w:rPr>
          <w:rFonts w:ascii="Arial" w:hAnsi="Arial" w:cs="Arial"/>
          <w:lang w:val="en-US"/>
        </w:rPr>
        <w:t xml:space="preserve">. I will for ease of reference, in this judgment refer to </w:t>
      </w:r>
      <w:r w:rsidR="00E315CB">
        <w:rPr>
          <w:rFonts w:ascii="Arial" w:hAnsi="Arial" w:cs="Arial"/>
          <w:lang w:val="en-US"/>
        </w:rPr>
        <w:t>the version of the W</w:t>
      </w:r>
      <w:r w:rsidR="00541B9A" w:rsidRPr="00541B9A">
        <w:rPr>
          <w:rFonts w:ascii="Arial" w:hAnsi="Arial" w:cs="Arial"/>
          <w:lang w:val="en-US"/>
        </w:rPr>
        <w:t>ill dated</w:t>
      </w:r>
      <w:r w:rsidR="007F3580">
        <w:rPr>
          <w:rFonts w:ascii="Arial" w:hAnsi="Arial" w:cs="Arial"/>
          <w:lang w:val="en-US"/>
        </w:rPr>
        <w:t xml:space="preserve"> 27 November 2012 </w:t>
      </w:r>
      <w:r w:rsidR="00E315CB">
        <w:rPr>
          <w:rFonts w:ascii="Arial" w:hAnsi="Arial" w:cs="Arial"/>
          <w:lang w:val="en-US"/>
        </w:rPr>
        <w:t>as the ‘2012 W</w:t>
      </w:r>
      <w:r w:rsidR="00541B9A" w:rsidRPr="00541B9A">
        <w:rPr>
          <w:rFonts w:ascii="Arial" w:hAnsi="Arial" w:cs="Arial"/>
          <w:lang w:val="en-US"/>
        </w:rPr>
        <w:t>ill’, the undated handw</w:t>
      </w:r>
      <w:r w:rsidR="007F3580">
        <w:rPr>
          <w:rFonts w:ascii="Arial" w:hAnsi="Arial" w:cs="Arial"/>
          <w:lang w:val="en-US"/>
        </w:rPr>
        <w:t xml:space="preserve">ritten version as ‘the undated </w:t>
      </w:r>
      <w:r w:rsidR="00E315CB">
        <w:rPr>
          <w:rFonts w:ascii="Arial" w:hAnsi="Arial" w:cs="Arial"/>
          <w:lang w:val="en-US"/>
        </w:rPr>
        <w:t>W</w:t>
      </w:r>
      <w:r w:rsidR="00E315CB" w:rsidRPr="00541B9A">
        <w:rPr>
          <w:rFonts w:ascii="Arial" w:hAnsi="Arial" w:cs="Arial"/>
          <w:lang w:val="en-US"/>
        </w:rPr>
        <w:t>ill’</w:t>
      </w:r>
      <w:r w:rsidR="00541B9A" w:rsidRPr="00541B9A">
        <w:rPr>
          <w:rFonts w:ascii="Arial" w:hAnsi="Arial" w:cs="Arial"/>
          <w:lang w:val="en-US"/>
        </w:rPr>
        <w:t xml:space="preserve">, and the version of the </w:t>
      </w:r>
      <w:r w:rsidR="00F146F7">
        <w:rPr>
          <w:rFonts w:ascii="Arial" w:hAnsi="Arial" w:cs="Arial"/>
        </w:rPr>
        <w:t>Will</w:t>
      </w:r>
      <w:r w:rsidR="00F146F7" w:rsidRPr="00B96C24">
        <w:rPr>
          <w:rFonts w:ascii="Arial" w:hAnsi="Arial" w:cs="Arial"/>
        </w:rPr>
        <w:t xml:space="preserve"> </w:t>
      </w:r>
      <w:r w:rsidR="00541B9A" w:rsidRPr="00541B9A">
        <w:rPr>
          <w:rFonts w:ascii="Arial" w:hAnsi="Arial" w:cs="Arial"/>
          <w:lang w:val="en-US"/>
        </w:rPr>
        <w:t>da</w:t>
      </w:r>
      <w:r w:rsidR="00E315CB">
        <w:rPr>
          <w:rFonts w:ascii="Arial" w:hAnsi="Arial" w:cs="Arial"/>
          <w:lang w:val="en-US"/>
        </w:rPr>
        <w:t>ted 21 April 2014 as the ‘2014 W</w:t>
      </w:r>
      <w:r w:rsidR="00E315CB" w:rsidRPr="00541B9A">
        <w:rPr>
          <w:rFonts w:ascii="Arial" w:hAnsi="Arial" w:cs="Arial"/>
          <w:lang w:val="en-US"/>
        </w:rPr>
        <w:t>ill’</w:t>
      </w:r>
      <w:r w:rsidR="00541B9A" w:rsidRPr="00541B9A">
        <w:rPr>
          <w:rFonts w:ascii="Arial" w:hAnsi="Arial" w:cs="Arial"/>
          <w:lang w:val="en-US"/>
        </w:rPr>
        <w:t>.</w:t>
      </w:r>
    </w:p>
    <w:p w14:paraId="78E0ED77" w14:textId="77777777" w:rsidR="00541B9A" w:rsidRPr="00541B9A" w:rsidRDefault="00541B9A" w:rsidP="00541B9A">
      <w:pPr>
        <w:spacing w:line="360" w:lineRule="auto"/>
        <w:jc w:val="both"/>
        <w:rPr>
          <w:rFonts w:ascii="Arial" w:hAnsi="Arial" w:cs="Arial"/>
          <w:lang w:val="en-US"/>
        </w:rPr>
      </w:pPr>
    </w:p>
    <w:p w14:paraId="6802DD7F" w14:textId="77777777" w:rsidR="004A6F58" w:rsidRPr="004A6F58" w:rsidRDefault="00541B9A" w:rsidP="004A6F58">
      <w:pPr>
        <w:spacing w:line="360" w:lineRule="auto"/>
        <w:jc w:val="both"/>
        <w:rPr>
          <w:rFonts w:ascii="Arial" w:hAnsi="Arial" w:cs="Arial"/>
          <w:lang w:val="en-US"/>
        </w:rPr>
      </w:pPr>
      <w:r w:rsidRPr="00541B9A">
        <w:rPr>
          <w:rFonts w:ascii="Arial" w:hAnsi="Arial" w:cs="Arial"/>
          <w:lang w:val="en-US"/>
        </w:rPr>
        <w:t>[</w:t>
      </w:r>
      <w:r w:rsidR="008503DA">
        <w:rPr>
          <w:rFonts w:ascii="Arial" w:hAnsi="Arial" w:cs="Arial"/>
          <w:lang w:val="en-US"/>
        </w:rPr>
        <w:t>4</w:t>
      </w:r>
      <w:r w:rsidRPr="00541B9A">
        <w:rPr>
          <w:rFonts w:ascii="Arial" w:hAnsi="Arial" w:cs="Arial"/>
          <w:lang w:val="en-US"/>
        </w:rPr>
        <w:t>]</w:t>
      </w:r>
      <w:r w:rsidRPr="00541B9A">
        <w:rPr>
          <w:rFonts w:ascii="Arial" w:hAnsi="Arial" w:cs="Arial"/>
          <w:lang w:val="en-US"/>
        </w:rPr>
        <w:tab/>
      </w:r>
      <w:r w:rsidR="00F93D94">
        <w:rPr>
          <w:rFonts w:ascii="Arial" w:hAnsi="Arial" w:cs="Arial"/>
          <w:lang w:val="en-US"/>
        </w:rPr>
        <w:t>As I indicated earlier</w:t>
      </w:r>
      <w:r w:rsidR="00952391">
        <w:rPr>
          <w:rFonts w:ascii="Arial" w:hAnsi="Arial" w:cs="Arial"/>
          <w:lang w:val="en-US"/>
        </w:rPr>
        <w:t>,</w:t>
      </w:r>
      <w:r w:rsidR="00F93D94">
        <w:rPr>
          <w:rFonts w:ascii="Arial" w:hAnsi="Arial" w:cs="Arial"/>
          <w:lang w:val="en-US"/>
        </w:rPr>
        <w:t xml:space="preserve"> </w:t>
      </w:r>
      <w:r w:rsidR="00616AAB">
        <w:rPr>
          <w:rFonts w:ascii="Arial" w:hAnsi="Arial" w:cs="Arial"/>
          <w:lang w:val="en-US"/>
        </w:rPr>
        <w:t>the</w:t>
      </w:r>
      <w:r w:rsidR="00531EFB">
        <w:rPr>
          <w:rFonts w:ascii="Arial" w:hAnsi="Arial" w:cs="Arial"/>
          <w:lang w:val="en-US"/>
        </w:rPr>
        <w:t xml:space="preserve"> marriage between the </w:t>
      </w:r>
      <w:r w:rsidR="00531EFB">
        <w:rPr>
          <w:rFonts w:ascii="Arial" w:hAnsi="Arial" w:cs="Arial"/>
        </w:rPr>
        <w:t xml:space="preserve">late Izaaks </w:t>
      </w:r>
      <w:r w:rsidR="00121B1D">
        <w:rPr>
          <w:rFonts w:ascii="Arial" w:hAnsi="Arial" w:cs="Arial"/>
        </w:rPr>
        <w:t xml:space="preserve">couple </w:t>
      </w:r>
      <w:r w:rsidR="00531EFB">
        <w:rPr>
          <w:rFonts w:ascii="Arial" w:hAnsi="Arial" w:cs="Arial"/>
        </w:rPr>
        <w:t>was</w:t>
      </w:r>
      <w:r w:rsidR="002A6835" w:rsidRPr="002A6835">
        <w:rPr>
          <w:rFonts w:ascii="Arial" w:hAnsi="Arial" w:cs="Arial"/>
        </w:rPr>
        <w:t xml:space="preserve"> </w:t>
      </w:r>
      <w:r w:rsidR="002A6835">
        <w:rPr>
          <w:rFonts w:ascii="Arial" w:hAnsi="Arial" w:cs="Arial"/>
        </w:rPr>
        <w:t>dissolved by the death of the late Saul Daniel Izaaks</w:t>
      </w:r>
      <w:r w:rsidR="00531EFB">
        <w:rPr>
          <w:rFonts w:ascii="Arial" w:hAnsi="Arial" w:cs="Arial"/>
        </w:rPr>
        <w:t xml:space="preserve"> on 1 May 2017. His spouse did not </w:t>
      </w:r>
      <w:r w:rsidR="00531EFB" w:rsidRPr="004A6F58">
        <w:rPr>
          <w:rFonts w:ascii="Arial" w:hAnsi="Arial" w:cs="Arial"/>
        </w:rPr>
        <w:t xml:space="preserve">survive him for a significant period as she also died on 21 June 2017. </w:t>
      </w:r>
      <w:r w:rsidR="004A6F58" w:rsidRPr="004A6F58">
        <w:rPr>
          <w:rFonts w:ascii="Arial" w:hAnsi="Arial" w:cs="Arial"/>
        </w:rPr>
        <w:t xml:space="preserve">In her report in terms of </w:t>
      </w:r>
      <w:r w:rsidR="004A6F58">
        <w:rPr>
          <w:rFonts w:ascii="Arial" w:hAnsi="Arial" w:cs="Arial"/>
          <w:lang w:val="en-US"/>
        </w:rPr>
        <w:t xml:space="preserve">s </w:t>
      </w:r>
      <w:r w:rsidR="004A6F58" w:rsidRPr="004A6F58">
        <w:rPr>
          <w:rFonts w:ascii="Arial" w:hAnsi="Arial" w:cs="Arial"/>
          <w:lang w:val="en-US"/>
        </w:rPr>
        <w:t>96(2) of the Administration of Estates Act</w:t>
      </w:r>
      <w:r w:rsidR="00F91FFE">
        <w:rPr>
          <w:rFonts w:ascii="Arial" w:hAnsi="Arial" w:cs="Arial"/>
          <w:lang w:val="en-US"/>
        </w:rPr>
        <w:t>,</w:t>
      </w:r>
      <w:r w:rsidR="00952391">
        <w:rPr>
          <w:rFonts w:ascii="Arial" w:hAnsi="Arial" w:cs="Arial"/>
          <w:lang w:val="en-US"/>
        </w:rPr>
        <w:t xml:space="preserve"> 66 of</w:t>
      </w:r>
      <w:r w:rsidR="002A6835">
        <w:rPr>
          <w:rFonts w:ascii="Arial" w:hAnsi="Arial" w:cs="Arial"/>
          <w:lang w:val="en-US"/>
        </w:rPr>
        <w:t xml:space="preserve"> 1965 and r</w:t>
      </w:r>
      <w:r w:rsidR="004A6F58" w:rsidRPr="004A6F58">
        <w:rPr>
          <w:rFonts w:ascii="Arial" w:hAnsi="Arial" w:cs="Arial"/>
          <w:lang w:val="en-US"/>
        </w:rPr>
        <w:t>ule 65(7)(</w:t>
      </w:r>
      <w:r w:rsidR="004A6F58" w:rsidRPr="00E315CB">
        <w:rPr>
          <w:rFonts w:ascii="Arial" w:hAnsi="Arial" w:cs="Arial"/>
          <w:i/>
          <w:lang w:val="en-US"/>
        </w:rPr>
        <w:t>a</w:t>
      </w:r>
      <w:r w:rsidR="004A6F58" w:rsidRPr="004A6F58">
        <w:rPr>
          <w:rFonts w:ascii="Arial" w:hAnsi="Arial" w:cs="Arial"/>
          <w:lang w:val="en-US"/>
        </w:rPr>
        <w:t xml:space="preserve">) of </w:t>
      </w:r>
      <w:r w:rsidR="004A6F58">
        <w:rPr>
          <w:rFonts w:ascii="Arial" w:hAnsi="Arial" w:cs="Arial"/>
          <w:lang w:val="en-US"/>
        </w:rPr>
        <w:t>this cour</w:t>
      </w:r>
      <w:r w:rsidR="002A6835">
        <w:rPr>
          <w:rFonts w:ascii="Arial" w:hAnsi="Arial" w:cs="Arial"/>
          <w:lang w:val="en-US"/>
        </w:rPr>
        <w:t xml:space="preserve">t’s rules, </w:t>
      </w:r>
      <w:r w:rsidR="004A6F58">
        <w:rPr>
          <w:rFonts w:ascii="Arial" w:hAnsi="Arial" w:cs="Arial"/>
          <w:lang w:val="en-US"/>
        </w:rPr>
        <w:t xml:space="preserve">the Master reported that </w:t>
      </w:r>
      <w:r w:rsidR="007F3580">
        <w:rPr>
          <w:rFonts w:ascii="Arial" w:hAnsi="Arial" w:cs="Arial"/>
          <w:lang w:val="en-US"/>
        </w:rPr>
        <w:t xml:space="preserve">four </w:t>
      </w:r>
      <w:r w:rsidR="00E315CB">
        <w:rPr>
          <w:rFonts w:ascii="Arial" w:hAnsi="Arial" w:cs="Arial"/>
          <w:lang w:val="en-US"/>
        </w:rPr>
        <w:t xml:space="preserve">Wills </w:t>
      </w:r>
      <w:r w:rsidR="004A6F58" w:rsidRPr="004A6F58">
        <w:rPr>
          <w:rFonts w:ascii="Arial" w:hAnsi="Arial" w:cs="Arial"/>
          <w:lang w:val="en-US"/>
        </w:rPr>
        <w:t>were lodge</w:t>
      </w:r>
      <w:r w:rsidR="004A6F58">
        <w:rPr>
          <w:rFonts w:ascii="Arial" w:hAnsi="Arial" w:cs="Arial"/>
          <w:lang w:val="en-US"/>
        </w:rPr>
        <w:t>d with her office</w:t>
      </w:r>
      <w:r w:rsidR="004A6F58" w:rsidRPr="004A6F58">
        <w:rPr>
          <w:rFonts w:ascii="Arial" w:hAnsi="Arial" w:cs="Arial"/>
          <w:lang w:val="en-US"/>
        </w:rPr>
        <w:t xml:space="preserve">. The first </w:t>
      </w:r>
      <w:r w:rsidR="00E315CB">
        <w:rPr>
          <w:rFonts w:ascii="Arial" w:hAnsi="Arial" w:cs="Arial"/>
          <w:lang w:val="en-US"/>
        </w:rPr>
        <w:t xml:space="preserve">Will </w:t>
      </w:r>
      <w:r w:rsidR="00F91FFE">
        <w:rPr>
          <w:rFonts w:ascii="Arial" w:hAnsi="Arial" w:cs="Arial"/>
          <w:lang w:val="en-US"/>
        </w:rPr>
        <w:t xml:space="preserve">that was </w:t>
      </w:r>
      <w:r w:rsidR="00F91FFE" w:rsidRPr="004A6F58">
        <w:rPr>
          <w:rFonts w:ascii="Arial" w:hAnsi="Arial" w:cs="Arial"/>
          <w:lang w:val="en-US"/>
        </w:rPr>
        <w:t>lodge</w:t>
      </w:r>
      <w:r w:rsidR="00F91FFE">
        <w:rPr>
          <w:rFonts w:ascii="Arial" w:hAnsi="Arial" w:cs="Arial"/>
          <w:lang w:val="en-US"/>
        </w:rPr>
        <w:t xml:space="preserve">d with her office </w:t>
      </w:r>
      <w:r w:rsidR="004A6F58" w:rsidRPr="004A6F58">
        <w:rPr>
          <w:rFonts w:ascii="Arial" w:hAnsi="Arial" w:cs="Arial"/>
          <w:lang w:val="en-US"/>
        </w:rPr>
        <w:t xml:space="preserve">was </w:t>
      </w:r>
      <w:r w:rsidR="00F91FFE">
        <w:rPr>
          <w:rFonts w:ascii="Arial" w:hAnsi="Arial" w:cs="Arial"/>
          <w:lang w:val="en-US"/>
        </w:rPr>
        <w:t xml:space="preserve">the </w:t>
      </w:r>
      <w:r w:rsidR="004A6F58" w:rsidRPr="004A6F58">
        <w:rPr>
          <w:rFonts w:ascii="Arial" w:hAnsi="Arial" w:cs="Arial"/>
          <w:lang w:val="en-US"/>
        </w:rPr>
        <w:t>handwritten and undated</w:t>
      </w:r>
      <w:r w:rsidR="00E315CB">
        <w:rPr>
          <w:rFonts w:ascii="Arial" w:hAnsi="Arial" w:cs="Arial"/>
          <w:lang w:val="en-US"/>
        </w:rPr>
        <w:t xml:space="preserve"> Will which </w:t>
      </w:r>
      <w:r w:rsidR="00F91FFE">
        <w:rPr>
          <w:rFonts w:ascii="Arial" w:hAnsi="Arial" w:cs="Arial"/>
          <w:lang w:val="en-US"/>
        </w:rPr>
        <w:t>she</w:t>
      </w:r>
      <w:r w:rsidR="00E315CB">
        <w:rPr>
          <w:rFonts w:ascii="Arial" w:hAnsi="Arial" w:cs="Arial"/>
          <w:lang w:val="en-US"/>
        </w:rPr>
        <w:t xml:space="preserve"> </w:t>
      </w:r>
      <w:r w:rsidR="004A6F58" w:rsidRPr="004A6F58">
        <w:rPr>
          <w:rFonts w:ascii="Arial" w:hAnsi="Arial" w:cs="Arial"/>
          <w:lang w:val="en-US"/>
        </w:rPr>
        <w:t xml:space="preserve">endorsed as </w:t>
      </w:r>
      <w:r w:rsidR="00E315CB">
        <w:rPr>
          <w:rFonts w:ascii="Arial" w:hAnsi="Arial" w:cs="Arial"/>
          <w:lang w:val="en-US"/>
        </w:rPr>
        <w:t>‘</w:t>
      </w:r>
      <w:r w:rsidR="004A6F58" w:rsidRPr="004A6F58">
        <w:rPr>
          <w:rFonts w:ascii="Arial" w:hAnsi="Arial" w:cs="Arial"/>
          <w:lang w:val="en-US"/>
        </w:rPr>
        <w:t>a</w:t>
      </w:r>
      <w:r w:rsidR="00E315CB">
        <w:rPr>
          <w:rFonts w:ascii="Arial" w:hAnsi="Arial" w:cs="Arial"/>
          <w:lang w:val="en-US"/>
        </w:rPr>
        <w:t>ccepted’</w:t>
      </w:r>
      <w:r w:rsidR="004A6F58" w:rsidRPr="004A6F58">
        <w:rPr>
          <w:rFonts w:ascii="Arial" w:hAnsi="Arial" w:cs="Arial"/>
          <w:lang w:val="en-US"/>
        </w:rPr>
        <w:t xml:space="preserve">. The second </w:t>
      </w:r>
      <w:r w:rsidR="00E315CB">
        <w:rPr>
          <w:rFonts w:ascii="Arial" w:hAnsi="Arial" w:cs="Arial"/>
          <w:lang w:val="en-US"/>
        </w:rPr>
        <w:t xml:space="preserve">Will </w:t>
      </w:r>
      <w:r w:rsidR="00F91FFE">
        <w:rPr>
          <w:rFonts w:ascii="Arial" w:hAnsi="Arial" w:cs="Arial"/>
          <w:lang w:val="en-US"/>
        </w:rPr>
        <w:t xml:space="preserve">lodged </w:t>
      </w:r>
      <w:r w:rsidR="004A6F58" w:rsidRPr="004A6F58">
        <w:rPr>
          <w:rFonts w:ascii="Arial" w:hAnsi="Arial" w:cs="Arial"/>
          <w:lang w:val="en-US"/>
        </w:rPr>
        <w:t>was typed</w:t>
      </w:r>
      <w:r w:rsidR="00E315CB">
        <w:rPr>
          <w:rFonts w:ascii="Arial" w:hAnsi="Arial" w:cs="Arial"/>
          <w:lang w:val="en-US"/>
        </w:rPr>
        <w:t xml:space="preserve"> and dated 27 November 2012 which</w:t>
      </w:r>
      <w:r w:rsidR="00F91FFE">
        <w:rPr>
          <w:rFonts w:ascii="Arial" w:hAnsi="Arial" w:cs="Arial"/>
          <w:lang w:val="en-US"/>
        </w:rPr>
        <w:t xml:space="preserve"> she</w:t>
      </w:r>
      <w:r w:rsidR="00E315CB">
        <w:rPr>
          <w:rFonts w:ascii="Arial" w:hAnsi="Arial" w:cs="Arial"/>
          <w:lang w:val="en-US"/>
        </w:rPr>
        <w:t xml:space="preserve"> </w:t>
      </w:r>
      <w:r w:rsidR="004A6F58" w:rsidRPr="004A6F58">
        <w:rPr>
          <w:rFonts w:ascii="Arial" w:hAnsi="Arial" w:cs="Arial"/>
          <w:lang w:val="en-US"/>
        </w:rPr>
        <w:t xml:space="preserve">endorsed as </w:t>
      </w:r>
      <w:r w:rsidR="00E315CB">
        <w:rPr>
          <w:rFonts w:ascii="Arial" w:hAnsi="Arial" w:cs="Arial"/>
          <w:lang w:val="en-US"/>
        </w:rPr>
        <w:t>‘</w:t>
      </w:r>
      <w:r w:rsidR="004A6F58" w:rsidRPr="004A6F58">
        <w:rPr>
          <w:rFonts w:ascii="Arial" w:hAnsi="Arial" w:cs="Arial"/>
          <w:lang w:val="en-US"/>
        </w:rPr>
        <w:t xml:space="preserve">accepted and to be read together with the first undated </w:t>
      </w:r>
      <w:r w:rsidR="00E315CB">
        <w:rPr>
          <w:rFonts w:ascii="Arial" w:hAnsi="Arial" w:cs="Arial"/>
          <w:lang w:val="en-US"/>
        </w:rPr>
        <w:t>Will’</w:t>
      </w:r>
      <w:r w:rsidR="004A6F58" w:rsidRPr="004A6F58">
        <w:rPr>
          <w:rFonts w:ascii="Arial" w:hAnsi="Arial" w:cs="Arial"/>
          <w:lang w:val="en-US"/>
        </w:rPr>
        <w:t xml:space="preserve">. The third </w:t>
      </w:r>
      <w:r w:rsidR="00E315CB">
        <w:rPr>
          <w:rFonts w:ascii="Arial" w:hAnsi="Arial" w:cs="Arial"/>
          <w:lang w:val="en-US"/>
        </w:rPr>
        <w:t xml:space="preserve">Will </w:t>
      </w:r>
      <w:r w:rsidR="00F91FFE">
        <w:rPr>
          <w:rFonts w:ascii="Arial" w:hAnsi="Arial" w:cs="Arial"/>
          <w:lang w:val="en-US"/>
        </w:rPr>
        <w:t xml:space="preserve">lodged </w:t>
      </w:r>
      <w:r w:rsidR="004A6F58" w:rsidRPr="004A6F58">
        <w:rPr>
          <w:rFonts w:ascii="Arial" w:hAnsi="Arial" w:cs="Arial"/>
          <w:lang w:val="en-US"/>
        </w:rPr>
        <w:t xml:space="preserve">was typed and dated 21 April 2014 and </w:t>
      </w:r>
      <w:r w:rsidR="00F91FFE">
        <w:rPr>
          <w:rFonts w:ascii="Arial" w:hAnsi="Arial" w:cs="Arial"/>
          <w:lang w:val="en-US"/>
        </w:rPr>
        <w:t xml:space="preserve">she </w:t>
      </w:r>
      <w:r w:rsidR="004A6F58" w:rsidRPr="004A6F58">
        <w:rPr>
          <w:rFonts w:ascii="Arial" w:hAnsi="Arial" w:cs="Arial"/>
          <w:lang w:val="en-US"/>
        </w:rPr>
        <w:t xml:space="preserve">endorsed </w:t>
      </w:r>
      <w:r w:rsidR="00F91FFE">
        <w:rPr>
          <w:rFonts w:ascii="Arial" w:hAnsi="Arial" w:cs="Arial"/>
          <w:lang w:val="en-US"/>
        </w:rPr>
        <w:t xml:space="preserve">it </w:t>
      </w:r>
      <w:r w:rsidR="004A6F58" w:rsidRPr="004A6F58">
        <w:rPr>
          <w:rFonts w:ascii="Arial" w:hAnsi="Arial" w:cs="Arial"/>
          <w:lang w:val="en-US"/>
        </w:rPr>
        <w:t xml:space="preserve">as </w:t>
      </w:r>
      <w:r w:rsidR="00E315CB">
        <w:rPr>
          <w:rFonts w:ascii="Arial" w:hAnsi="Arial" w:cs="Arial"/>
          <w:lang w:val="en-US"/>
        </w:rPr>
        <w:t>‘</w:t>
      </w:r>
      <w:r w:rsidR="004A6F58" w:rsidRPr="004A6F58">
        <w:rPr>
          <w:rFonts w:ascii="Arial" w:hAnsi="Arial" w:cs="Arial"/>
          <w:lang w:val="en-US"/>
        </w:rPr>
        <w:t xml:space="preserve">not accepted as no original was </w:t>
      </w:r>
      <w:r w:rsidR="00E315CB">
        <w:rPr>
          <w:rFonts w:ascii="Arial" w:hAnsi="Arial" w:cs="Arial"/>
          <w:lang w:val="en-US"/>
        </w:rPr>
        <w:t>lodged’</w:t>
      </w:r>
      <w:r w:rsidR="004A6F58" w:rsidRPr="004A6F58">
        <w:rPr>
          <w:rFonts w:ascii="Arial" w:hAnsi="Arial" w:cs="Arial"/>
          <w:lang w:val="en-US"/>
        </w:rPr>
        <w:t xml:space="preserve">. The fourth and final </w:t>
      </w:r>
      <w:r w:rsidR="00E315CB">
        <w:rPr>
          <w:rFonts w:ascii="Arial" w:hAnsi="Arial" w:cs="Arial"/>
          <w:lang w:val="en-US"/>
        </w:rPr>
        <w:t xml:space="preserve">Will </w:t>
      </w:r>
      <w:r w:rsidR="00F91FFE">
        <w:rPr>
          <w:rFonts w:ascii="Arial" w:hAnsi="Arial" w:cs="Arial"/>
          <w:lang w:val="en-US"/>
        </w:rPr>
        <w:t xml:space="preserve">lodged with her office </w:t>
      </w:r>
      <w:r w:rsidR="004A6F58" w:rsidRPr="004A6F58">
        <w:rPr>
          <w:rFonts w:ascii="Arial" w:hAnsi="Arial" w:cs="Arial"/>
          <w:lang w:val="en-US"/>
        </w:rPr>
        <w:t>was hand written and dated 8</w:t>
      </w:r>
      <w:r w:rsidR="004A6F58">
        <w:rPr>
          <w:rFonts w:ascii="Arial" w:hAnsi="Arial" w:cs="Arial"/>
          <w:lang w:val="en-US"/>
        </w:rPr>
        <w:t xml:space="preserve"> </w:t>
      </w:r>
      <w:r w:rsidR="002A6835">
        <w:rPr>
          <w:rFonts w:ascii="Arial" w:hAnsi="Arial" w:cs="Arial"/>
          <w:lang w:val="en-US"/>
        </w:rPr>
        <w:t xml:space="preserve">January 2017 </w:t>
      </w:r>
      <w:r w:rsidR="00E315CB">
        <w:rPr>
          <w:rFonts w:ascii="Arial" w:hAnsi="Arial" w:cs="Arial"/>
          <w:lang w:val="en-US"/>
        </w:rPr>
        <w:t>also</w:t>
      </w:r>
      <w:r w:rsidR="002A6835">
        <w:rPr>
          <w:rFonts w:ascii="Arial" w:hAnsi="Arial" w:cs="Arial"/>
          <w:lang w:val="en-US"/>
        </w:rPr>
        <w:t xml:space="preserve"> endorsed as </w:t>
      </w:r>
      <w:r w:rsidR="00E315CB">
        <w:rPr>
          <w:rFonts w:ascii="Arial" w:hAnsi="Arial" w:cs="Arial"/>
          <w:lang w:val="en-US"/>
        </w:rPr>
        <w:t>‘</w:t>
      </w:r>
      <w:r w:rsidR="002A6835">
        <w:rPr>
          <w:rFonts w:ascii="Arial" w:hAnsi="Arial" w:cs="Arial"/>
          <w:lang w:val="en-US"/>
        </w:rPr>
        <w:t xml:space="preserve">not </w:t>
      </w:r>
      <w:r w:rsidR="004A6F58" w:rsidRPr="004A6F58">
        <w:rPr>
          <w:rFonts w:ascii="Arial" w:hAnsi="Arial" w:cs="Arial"/>
          <w:lang w:val="en-US"/>
        </w:rPr>
        <w:t>acc</w:t>
      </w:r>
      <w:r w:rsidR="00E315CB">
        <w:rPr>
          <w:rFonts w:ascii="Arial" w:hAnsi="Arial" w:cs="Arial"/>
          <w:lang w:val="en-US"/>
        </w:rPr>
        <w:t>epted as no original was lodged’</w:t>
      </w:r>
      <w:r w:rsidR="004A6F58" w:rsidRPr="004A6F58">
        <w:rPr>
          <w:rFonts w:ascii="Arial" w:hAnsi="Arial" w:cs="Arial"/>
          <w:lang w:val="en-US"/>
        </w:rPr>
        <w:t>.</w:t>
      </w:r>
    </w:p>
    <w:p w14:paraId="50F8474C" w14:textId="77777777" w:rsidR="00531EFB" w:rsidRDefault="00531EFB" w:rsidP="00541B9A">
      <w:pPr>
        <w:spacing w:line="360" w:lineRule="auto"/>
        <w:jc w:val="both"/>
        <w:rPr>
          <w:rFonts w:ascii="Arial" w:hAnsi="Arial" w:cs="Arial"/>
          <w:lang w:val="en-US"/>
        </w:rPr>
      </w:pPr>
    </w:p>
    <w:p w14:paraId="5FD4199B" w14:textId="77777777" w:rsidR="00121B1D" w:rsidRDefault="00531EFB" w:rsidP="00121B1D">
      <w:pPr>
        <w:spacing w:line="360" w:lineRule="auto"/>
        <w:jc w:val="both"/>
        <w:rPr>
          <w:rFonts w:ascii="Arial" w:hAnsi="Arial" w:cs="Arial"/>
        </w:rPr>
      </w:pPr>
      <w:r>
        <w:rPr>
          <w:rFonts w:ascii="Arial" w:hAnsi="Arial" w:cs="Arial"/>
          <w:lang w:val="en-US"/>
        </w:rPr>
        <w:t>[</w:t>
      </w:r>
      <w:r w:rsidR="008503DA">
        <w:rPr>
          <w:rFonts w:ascii="Arial" w:hAnsi="Arial" w:cs="Arial"/>
          <w:lang w:val="en-US"/>
        </w:rPr>
        <w:t>5</w:t>
      </w:r>
      <w:r>
        <w:rPr>
          <w:rFonts w:ascii="Arial" w:hAnsi="Arial" w:cs="Arial"/>
          <w:lang w:val="en-US"/>
        </w:rPr>
        <w:t>]</w:t>
      </w:r>
      <w:r>
        <w:rPr>
          <w:rFonts w:ascii="Arial" w:hAnsi="Arial" w:cs="Arial"/>
          <w:lang w:val="en-US"/>
        </w:rPr>
        <w:tab/>
      </w:r>
      <w:r w:rsidR="00121B1D">
        <w:rPr>
          <w:rFonts w:ascii="Arial" w:hAnsi="Arial" w:cs="Arial"/>
          <w:lang w:val="en-US"/>
        </w:rPr>
        <w:t xml:space="preserve">Ms </w:t>
      </w:r>
      <w:r w:rsidR="00121B1D" w:rsidRPr="00121B1D">
        <w:rPr>
          <w:rFonts w:ascii="Arial" w:hAnsi="Arial" w:cs="Arial"/>
          <w:bCs/>
        </w:rPr>
        <w:t>Anna Elizabeth Blom</w:t>
      </w:r>
      <w:r w:rsidR="00E315CB">
        <w:rPr>
          <w:rFonts w:ascii="Arial" w:hAnsi="Arial" w:cs="Arial"/>
          <w:bCs/>
        </w:rPr>
        <w:t xml:space="preserve">, </w:t>
      </w:r>
      <w:r w:rsidR="00121B1D">
        <w:rPr>
          <w:rFonts w:ascii="Arial" w:hAnsi="Arial" w:cs="Arial"/>
          <w:bCs/>
        </w:rPr>
        <w:t>one of two executors in the joint estate of the late Izaaks couple</w:t>
      </w:r>
      <w:r w:rsidR="00E315CB">
        <w:rPr>
          <w:rFonts w:ascii="Arial" w:hAnsi="Arial" w:cs="Arial"/>
          <w:bCs/>
        </w:rPr>
        <w:t>,</w:t>
      </w:r>
      <w:r w:rsidR="00121B1D">
        <w:rPr>
          <w:rFonts w:ascii="Arial" w:hAnsi="Arial" w:cs="Arial"/>
          <w:bCs/>
        </w:rPr>
        <w:t xml:space="preserve"> </w:t>
      </w:r>
      <w:r w:rsidR="00E315CB">
        <w:rPr>
          <w:rFonts w:ascii="Arial" w:hAnsi="Arial" w:cs="Arial"/>
          <w:bCs/>
        </w:rPr>
        <w:t>was</w:t>
      </w:r>
      <w:r w:rsidR="004A6F58">
        <w:rPr>
          <w:rFonts w:ascii="Arial" w:hAnsi="Arial" w:cs="Arial"/>
          <w:bCs/>
        </w:rPr>
        <w:t xml:space="preserve"> </w:t>
      </w:r>
      <w:r w:rsidR="00121B1D">
        <w:rPr>
          <w:rFonts w:ascii="Arial" w:hAnsi="Arial" w:cs="Arial"/>
          <w:bCs/>
        </w:rPr>
        <w:t xml:space="preserve">aggrieved by the Master’s decision to </w:t>
      </w:r>
      <w:r w:rsidR="00A17C49" w:rsidRPr="00541B9A">
        <w:rPr>
          <w:rFonts w:ascii="Arial" w:hAnsi="Arial" w:cs="Arial"/>
          <w:lang w:val="en-US"/>
        </w:rPr>
        <w:t xml:space="preserve">accept both the </w:t>
      </w:r>
      <w:r w:rsidR="00A17C49">
        <w:rPr>
          <w:rFonts w:ascii="Arial" w:hAnsi="Arial" w:cs="Arial"/>
          <w:lang w:val="en-US"/>
        </w:rPr>
        <w:t>‘</w:t>
      </w:r>
      <w:r w:rsidR="00226310">
        <w:rPr>
          <w:rFonts w:ascii="Arial" w:hAnsi="Arial" w:cs="Arial"/>
          <w:lang w:val="en-US"/>
        </w:rPr>
        <w:t xml:space="preserve">2012 </w:t>
      </w:r>
      <w:r w:rsidR="00E315CB">
        <w:rPr>
          <w:rFonts w:ascii="Arial" w:hAnsi="Arial" w:cs="Arial"/>
          <w:lang w:val="en-US"/>
        </w:rPr>
        <w:t xml:space="preserve">Will’ </w:t>
      </w:r>
      <w:r w:rsidR="00A17C49" w:rsidRPr="00541B9A">
        <w:rPr>
          <w:rFonts w:ascii="Arial" w:hAnsi="Arial" w:cs="Arial"/>
          <w:lang w:val="en-US"/>
        </w:rPr>
        <w:t xml:space="preserve">and the </w:t>
      </w:r>
      <w:r w:rsidR="00A17C49">
        <w:rPr>
          <w:rFonts w:ascii="Arial" w:hAnsi="Arial" w:cs="Arial"/>
          <w:lang w:val="en-US"/>
        </w:rPr>
        <w:t>‘</w:t>
      </w:r>
      <w:r w:rsidR="00226310">
        <w:rPr>
          <w:rFonts w:ascii="Arial" w:hAnsi="Arial" w:cs="Arial"/>
          <w:lang w:val="en-US"/>
        </w:rPr>
        <w:t xml:space="preserve">undated </w:t>
      </w:r>
      <w:r w:rsidR="00E315CB">
        <w:rPr>
          <w:rFonts w:ascii="Arial" w:hAnsi="Arial" w:cs="Arial"/>
          <w:lang w:val="en-US"/>
        </w:rPr>
        <w:t xml:space="preserve">Will’ </w:t>
      </w:r>
      <w:r w:rsidR="00A17C49" w:rsidRPr="00541B9A">
        <w:rPr>
          <w:rFonts w:ascii="Arial" w:hAnsi="Arial" w:cs="Arial"/>
          <w:lang w:val="en-US"/>
        </w:rPr>
        <w:t xml:space="preserve">as valid </w:t>
      </w:r>
      <w:r w:rsidR="00E315CB">
        <w:rPr>
          <w:rFonts w:ascii="Arial" w:hAnsi="Arial" w:cs="Arial"/>
          <w:lang w:val="en-US"/>
        </w:rPr>
        <w:t>Wills</w:t>
      </w:r>
      <w:r w:rsidR="00A17C49">
        <w:rPr>
          <w:rFonts w:ascii="Arial" w:hAnsi="Arial" w:cs="Arial"/>
          <w:lang w:val="en-US"/>
        </w:rPr>
        <w:t>. Ms Blom (I will for ease of reference</w:t>
      </w:r>
      <w:r w:rsidR="004A6F58">
        <w:rPr>
          <w:rFonts w:ascii="Arial" w:hAnsi="Arial" w:cs="Arial"/>
          <w:lang w:val="en-US"/>
        </w:rPr>
        <w:t>,</w:t>
      </w:r>
      <w:r w:rsidR="00A17C49">
        <w:rPr>
          <w:rFonts w:ascii="Arial" w:hAnsi="Arial" w:cs="Arial"/>
          <w:lang w:val="en-US"/>
        </w:rPr>
        <w:t xml:space="preserve"> refer to her as the plaintiff)</w:t>
      </w:r>
      <w:r w:rsidR="00A17C49" w:rsidRPr="00A17C49">
        <w:rPr>
          <w:rFonts w:ascii="Arial" w:hAnsi="Arial" w:cs="Arial"/>
        </w:rPr>
        <w:t xml:space="preserve"> </w:t>
      </w:r>
      <w:r w:rsidR="00A17C49">
        <w:rPr>
          <w:rFonts w:ascii="Arial" w:hAnsi="Arial" w:cs="Arial"/>
        </w:rPr>
        <w:t>acting in her official capacity</w:t>
      </w:r>
      <w:r w:rsidR="00A17C49">
        <w:rPr>
          <w:rFonts w:ascii="Arial" w:hAnsi="Arial" w:cs="Arial"/>
          <w:bCs/>
        </w:rPr>
        <w:t xml:space="preserve"> as one of the execut</w:t>
      </w:r>
      <w:r w:rsidR="00FA028C">
        <w:rPr>
          <w:rFonts w:ascii="Arial" w:hAnsi="Arial" w:cs="Arial"/>
          <w:bCs/>
        </w:rPr>
        <w:t>ors</w:t>
      </w:r>
      <w:r w:rsidR="00A17C49">
        <w:rPr>
          <w:rFonts w:ascii="Arial" w:hAnsi="Arial" w:cs="Arial"/>
          <w:bCs/>
        </w:rPr>
        <w:t>, accordingly approach</w:t>
      </w:r>
      <w:r w:rsidR="004A6F58">
        <w:rPr>
          <w:rFonts w:ascii="Arial" w:hAnsi="Arial" w:cs="Arial"/>
          <w:bCs/>
        </w:rPr>
        <w:t>ed</w:t>
      </w:r>
      <w:r w:rsidR="00A17C49">
        <w:rPr>
          <w:rFonts w:ascii="Arial" w:hAnsi="Arial" w:cs="Arial"/>
          <w:bCs/>
        </w:rPr>
        <w:t xml:space="preserve"> this court on</w:t>
      </w:r>
      <w:r w:rsidR="00121B1D" w:rsidRPr="001467EF">
        <w:rPr>
          <w:rFonts w:ascii="Arial" w:hAnsi="Arial" w:cs="Arial"/>
        </w:rPr>
        <w:t xml:space="preserve"> 10 February 2021</w:t>
      </w:r>
      <w:r w:rsidR="00A17C49">
        <w:rPr>
          <w:rFonts w:ascii="Arial" w:hAnsi="Arial" w:cs="Arial"/>
        </w:rPr>
        <w:t xml:space="preserve"> and </w:t>
      </w:r>
      <w:r w:rsidR="00121B1D" w:rsidRPr="001467EF">
        <w:rPr>
          <w:rFonts w:ascii="Arial" w:hAnsi="Arial" w:cs="Arial"/>
        </w:rPr>
        <w:t>caused su</w:t>
      </w:r>
      <w:r w:rsidR="00121B1D">
        <w:rPr>
          <w:rFonts w:ascii="Arial" w:hAnsi="Arial" w:cs="Arial"/>
        </w:rPr>
        <w:t>mmons to be issued out of this c</w:t>
      </w:r>
      <w:r w:rsidR="00121B1D" w:rsidRPr="001467EF">
        <w:rPr>
          <w:rFonts w:ascii="Arial" w:hAnsi="Arial" w:cs="Arial"/>
        </w:rPr>
        <w:t>ourt against the Master of the High Court of Nami</w:t>
      </w:r>
      <w:r w:rsidR="00121B1D">
        <w:rPr>
          <w:rFonts w:ascii="Arial" w:hAnsi="Arial" w:cs="Arial"/>
        </w:rPr>
        <w:t>bia</w:t>
      </w:r>
      <w:r w:rsidR="00A17C49">
        <w:rPr>
          <w:rFonts w:ascii="Arial" w:hAnsi="Arial" w:cs="Arial"/>
        </w:rPr>
        <w:t xml:space="preserve"> and</w:t>
      </w:r>
      <w:r w:rsidR="00121B1D">
        <w:rPr>
          <w:rFonts w:ascii="Arial" w:hAnsi="Arial" w:cs="Arial"/>
        </w:rPr>
        <w:t xml:space="preserve"> against</w:t>
      </w:r>
      <w:r w:rsidR="00121B1D" w:rsidRPr="001467EF">
        <w:rPr>
          <w:rFonts w:ascii="Arial" w:hAnsi="Arial" w:cs="Arial"/>
        </w:rPr>
        <w:t xml:space="preserve"> </w:t>
      </w:r>
      <w:r w:rsidR="00E315CB">
        <w:rPr>
          <w:rFonts w:ascii="Arial" w:hAnsi="Arial" w:cs="Arial"/>
        </w:rPr>
        <w:t xml:space="preserve">nine </w:t>
      </w:r>
      <w:r w:rsidR="00121B1D" w:rsidRPr="001467EF">
        <w:rPr>
          <w:rFonts w:ascii="Arial" w:hAnsi="Arial" w:cs="Arial"/>
        </w:rPr>
        <w:t>defendants</w:t>
      </w:r>
      <w:r w:rsidR="00FA028C">
        <w:rPr>
          <w:rFonts w:ascii="Arial" w:hAnsi="Arial" w:cs="Arial"/>
        </w:rPr>
        <w:t>.</w:t>
      </w:r>
    </w:p>
    <w:p w14:paraId="66E737D5" w14:textId="77777777" w:rsidR="00531EFB" w:rsidRPr="00541B9A" w:rsidRDefault="00531EFB" w:rsidP="00541B9A">
      <w:pPr>
        <w:spacing w:line="360" w:lineRule="auto"/>
        <w:jc w:val="both"/>
        <w:rPr>
          <w:rFonts w:ascii="Arial" w:hAnsi="Arial" w:cs="Arial"/>
          <w:lang w:val="en-US"/>
        </w:rPr>
      </w:pPr>
    </w:p>
    <w:p w14:paraId="4F55CF21" w14:textId="77777777" w:rsidR="00496014" w:rsidRPr="00496014" w:rsidRDefault="00496014" w:rsidP="00496014">
      <w:pPr>
        <w:spacing w:line="360" w:lineRule="auto"/>
        <w:jc w:val="both"/>
        <w:rPr>
          <w:rFonts w:ascii="Arial" w:hAnsi="Arial" w:cs="Arial"/>
          <w:lang w:val="en-US"/>
        </w:rPr>
      </w:pPr>
      <w:r>
        <w:rPr>
          <w:rFonts w:ascii="Arial" w:hAnsi="Arial" w:cs="Arial"/>
        </w:rPr>
        <w:lastRenderedPageBreak/>
        <w:t>[</w:t>
      </w:r>
      <w:r w:rsidR="008503DA">
        <w:rPr>
          <w:rFonts w:ascii="Arial" w:hAnsi="Arial" w:cs="Arial"/>
        </w:rPr>
        <w:t>6</w:t>
      </w:r>
      <w:r>
        <w:rPr>
          <w:rFonts w:ascii="Arial" w:hAnsi="Arial" w:cs="Arial"/>
        </w:rPr>
        <w:t>]</w:t>
      </w:r>
      <w:r>
        <w:rPr>
          <w:rFonts w:ascii="Arial" w:hAnsi="Arial" w:cs="Arial"/>
        </w:rPr>
        <w:tab/>
      </w:r>
      <w:r>
        <w:rPr>
          <w:rFonts w:ascii="Arial" w:hAnsi="Arial" w:cs="Arial"/>
          <w:lang w:val="en-US"/>
        </w:rPr>
        <w:t>In her particulars of claim the plaintiff sought the following relief:</w:t>
      </w:r>
      <w:r w:rsidRPr="00496014">
        <w:rPr>
          <w:rFonts w:ascii="Arial" w:hAnsi="Arial" w:cs="Arial"/>
          <w:lang w:val="en-US"/>
        </w:rPr>
        <w:t xml:space="preserve"> </w:t>
      </w:r>
    </w:p>
    <w:p w14:paraId="29F7FC48" w14:textId="77777777" w:rsidR="00496014" w:rsidRPr="00496014" w:rsidRDefault="00496014" w:rsidP="00496014">
      <w:pPr>
        <w:spacing w:line="360" w:lineRule="auto"/>
        <w:jc w:val="both"/>
        <w:rPr>
          <w:rFonts w:ascii="Arial" w:hAnsi="Arial" w:cs="Arial"/>
          <w:lang w:val="en-US"/>
        </w:rPr>
      </w:pPr>
    </w:p>
    <w:p w14:paraId="29962116" w14:textId="77777777" w:rsidR="00496014" w:rsidRPr="00226310" w:rsidRDefault="00496014" w:rsidP="00496014">
      <w:pPr>
        <w:spacing w:line="360" w:lineRule="auto"/>
        <w:ind w:firstLine="709"/>
        <w:jc w:val="both"/>
        <w:rPr>
          <w:rFonts w:ascii="Arial" w:hAnsi="Arial" w:cs="Arial"/>
          <w:sz w:val="22"/>
          <w:szCs w:val="22"/>
          <w:lang w:val="en-US"/>
        </w:rPr>
      </w:pPr>
      <w:r w:rsidRPr="00496014">
        <w:rPr>
          <w:rFonts w:ascii="Arial" w:hAnsi="Arial" w:cs="Arial"/>
          <w:sz w:val="22"/>
          <w:szCs w:val="22"/>
          <w:lang w:val="en-US"/>
        </w:rPr>
        <w:t>‘</w:t>
      </w:r>
      <w:r w:rsidRPr="00226310">
        <w:rPr>
          <w:rFonts w:ascii="Arial" w:hAnsi="Arial" w:cs="Arial"/>
          <w:sz w:val="22"/>
          <w:szCs w:val="22"/>
          <w:lang w:val="en-US"/>
        </w:rPr>
        <w:t>(a)</w:t>
      </w:r>
      <w:r w:rsidRPr="00226310">
        <w:rPr>
          <w:rFonts w:ascii="Arial" w:hAnsi="Arial" w:cs="Arial"/>
          <w:sz w:val="22"/>
          <w:szCs w:val="22"/>
          <w:lang w:val="en-US"/>
        </w:rPr>
        <w:tab/>
        <w:t>An order declaring that the copy of the joint last will and testament of the late Saul Daniel Izaaks and late Johanna Katriena Izaaks, which was executed on 21 April 2014, to constitute the joint last will and testament of the couple. This will have the consequence of revoking the joint last will and testament of the late Saul Daniel Izaaks and late Johanna Katriena Izaaks, dated 27 November 2012 and all other wills and codicils executed prior to 21 April 2014.</w:t>
      </w:r>
    </w:p>
    <w:p w14:paraId="7F80150A" w14:textId="77777777" w:rsidR="00496014" w:rsidRPr="00496014" w:rsidRDefault="00496014" w:rsidP="00496014">
      <w:pPr>
        <w:spacing w:line="360" w:lineRule="auto"/>
        <w:ind w:firstLine="709"/>
        <w:jc w:val="both"/>
        <w:rPr>
          <w:rFonts w:ascii="Arial" w:hAnsi="Arial" w:cs="Arial"/>
          <w:sz w:val="22"/>
          <w:szCs w:val="22"/>
          <w:lang w:val="en-US"/>
        </w:rPr>
      </w:pPr>
    </w:p>
    <w:p w14:paraId="6FB42ED8" w14:textId="77777777" w:rsidR="00496014" w:rsidRPr="00496014" w:rsidRDefault="00496014" w:rsidP="00496014">
      <w:pPr>
        <w:spacing w:line="360" w:lineRule="auto"/>
        <w:ind w:firstLine="709"/>
        <w:jc w:val="both"/>
        <w:rPr>
          <w:rFonts w:ascii="Arial" w:hAnsi="Arial" w:cs="Arial"/>
          <w:sz w:val="22"/>
          <w:szCs w:val="22"/>
          <w:lang w:val="en-US"/>
        </w:rPr>
      </w:pPr>
      <w:r w:rsidRPr="00496014">
        <w:rPr>
          <w:rFonts w:ascii="Arial" w:hAnsi="Arial" w:cs="Arial"/>
          <w:sz w:val="22"/>
          <w:szCs w:val="22"/>
          <w:lang w:val="en-US"/>
        </w:rPr>
        <w:t>(b)</w:t>
      </w:r>
      <w:r w:rsidRPr="00496014">
        <w:rPr>
          <w:rFonts w:ascii="Arial" w:hAnsi="Arial" w:cs="Arial"/>
          <w:sz w:val="22"/>
          <w:szCs w:val="22"/>
          <w:lang w:val="en-US"/>
        </w:rPr>
        <w:tab/>
        <w:t>An order directing the first defendant to accept the copy of the last page of the joint last will and testament of the late Saul Daniel Izaaks and late Johanna Katriena Izaaks, which was executed on 21 April 2014, to constitute the joint last will and testament of the couple.</w:t>
      </w:r>
    </w:p>
    <w:p w14:paraId="6E760B61" w14:textId="77777777" w:rsidR="00496014" w:rsidRPr="00496014" w:rsidRDefault="00496014" w:rsidP="00496014">
      <w:pPr>
        <w:spacing w:line="360" w:lineRule="auto"/>
        <w:ind w:firstLine="709"/>
        <w:jc w:val="both"/>
        <w:rPr>
          <w:rFonts w:ascii="Arial" w:hAnsi="Arial" w:cs="Arial"/>
          <w:sz w:val="22"/>
          <w:szCs w:val="22"/>
          <w:lang w:val="en-US"/>
        </w:rPr>
      </w:pPr>
    </w:p>
    <w:p w14:paraId="419F6C45" w14:textId="77777777" w:rsidR="00496014" w:rsidRPr="00496014" w:rsidRDefault="00496014" w:rsidP="00496014">
      <w:pPr>
        <w:numPr>
          <w:ilvl w:val="0"/>
          <w:numId w:val="5"/>
        </w:numPr>
        <w:spacing w:line="360" w:lineRule="auto"/>
        <w:ind w:left="0" w:firstLine="709"/>
        <w:jc w:val="both"/>
        <w:rPr>
          <w:rFonts w:ascii="Arial" w:hAnsi="Arial" w:cs="Arial"/>
          <w:sz w:val="22"/>
          <w:szCs w:val="22"/>
          <w:lang w:val="en-US"/>
        </w:rPr>
      </w:pPr>
      <w:r w:rsidRPr="00496014">
        <w:rPr>
          <w:rFonts w:ascii="Arial" w:hAnsi="Arial" w:cs="Arial"/>
          <w:sz w:val="22"/>
          <w:szCs w:val="22"/>
          <w:lang w:val="en-US"/>
        </w:rPr>
        <w:t>Costs of this action to paid out of the estate of the couple and in the event that any of the defendants elect to defend this action, the person(s) defending the action shall be liable to pay the costs of the action.’</w:t>
      </w:r>
    </w:p>
    <w:p w14:paraId="1C09596D" w14:textId="77777777" w:rsidR="00496014" w:rsidRPr="00496014" w:rsidRDefault="00496014" w:rsidP="00496014">
      <w:pPr>
        <w:spacing w:line="360" w:lineRule="auto"/>
        <w:jc w:val="both"/>
        <w:rPr>
          <w:rFonts w:ascii="Arial" w:hAnsi="Arial" w:cs="Arial"/>
          <w:b/>
          <w:lang w:val="en-US"/>
        </w:rPr>
      </w:pPr>
    </w:p>
    <w:p w14:paraId="2DB87394" w14:textId="77777777" w:rsidR="003B095C" w:rsidRDefault="00496014" w:rsidP="00496014">
      <w:pPr>
        <w:spacing w:line="360" w:lineRule="auto"/>
        <w:jc w:val="both"/>
        <w:rPr>
          <w:rFonts w:ascii="Arial" w:hAnsi="Arial" w:cs="Arial"/>
          <w:lang w:val="en-US"/>
        </w:rPr>
      </w:pPr>
      <w:r w:rsidRPr="00496014">
        <w:rPr>
          <w:rFonts w:ascii="Arial" w:hAnsi="Arial" w:cs="Arial"/>
          <w:lang w:val="en-US"/>
        </w:rPr>
        <w:t>[</w:t>
      </w:r>
      <w:r w:rsidR="008503DA">
        <w:rPr>
          <w:rFonts w:ascii="Arial" w:hAnsi="Arial" w:cs="Arial"/>
          <w:lang w:val="en-US"/>
        </w:rPr>
        <w:t>7</w:t>
      </w:r>
      <w:r w:rsidRPr="00496014">
        <w:rPr>
          <w:rFonts w:ascii="Arial" w:hAnsi="Arial" w:cs="Arial"/>
          <w:lang w:val="en-US"/>
        </w:rPr>
        <w:t>]</w:t>
      </w:r>
      <w:r w:rsidRPr="00496014">
        <w:rPr>
          <w:rFonts w:ascii="Arial" w:hAnsi="Arial" w:cs="Arial"/>
          <w:lang w:val="en-US"/>
        </w:rPr>
        <w:tab/>
        <w:t xml:space="preserve">Of the ten defendants who are cited in this matter, four defendants namely; the third, fourth, ninth, and tenth defendants </w:t>
      </w:r>
      <w:r w:rsidR="00226310">
        <w:rPr>
          <w:rFonts w:ascii="Arial" w:hAnsi="Arial" w:cs="Arial"/>
          <w:lang w:val="en-US"/>
        </w:rPr>
        <w:t>filed</w:t>
      </w:r>
      <w:r w:rsidRPr="00496014">
        <w:rPr>
          <w:rFonts w:ascii="Arial" w:hAnsi="Arial" w:cs="Arial"/>
          <w:lang w:val="en-US"/>
        </w:rPr>
        <w:t xml:space="preserve"> notice</w:t>
      </w:r>
      <w:r w:rsidR="00226310">
        <w:rPr>
          <w:rFonts w:ascii="Arial" w:hAnsi="Arial" w:cs="Arial"/>
          <w:lang w:val="en-US"/>
        </w:rPr>
        <w:t>s</w:t>
      </w:r>
      <w:r w:rsidRPr="00496014">
        <w:rPr>
          <w:rFonts w:ascii="Arial" w:hAnsi="Arial" w:cs="Arial"/>
          <w:lang w:val="en-US"/>
        </w:rPr>
        <w:t xml:space="preserve"> to defend the plaintiff’s claim (I will refer to these defendants as the ‘opposing defendants’). The parties exchanged pleadings and after the close of pleadings the matter was set down for trial on the action floating roll for the week commencing 7 February 2022. The trial commenced as scheduled on 7 February 2022. </w:t>
      </w:r>
    </w:p>
    <w:p w14:paraId="1836CB76" w14:textId="77777777" w:rsidR="003B095C" w:rsidRDefault="003B095C" w:rsidP="00496014">
      <w:pPr>
        <w:spacing w:line="360" w:lineRule="auto"/>
        <w:jc w:val="both"/>
        <w:rPr>
          <w:rFonts w:ascii="Arial" w:hAnsi="Arial" w:cs="Arial"/>
          <w:lang w:val="en-US"/>
        </w:rPr>
      </w:pPr>
    </w:p>
    <w:p w14:paraId="0928276A" w14:textId="77777777" w:rsidR="00496014" w:rsidRDefault="008503DA" w:rsidP="00496014">
      <w:pPr>
        <w:spacing w:line="360" w:lineRule="auto"/>
        <w:jc w:val="both"/>
        <w:rPr>
          <w:rFonts w:ascii="Arial" w:hAnsi="Arial" w:cs="Arial"/>
          <w:lang w:val="en-US"/>
        </w:rPr>
      </w:pPr>
      <w:r>
        <w:rPr>
          <w:rFonts w:ascii="Arial" w:hAnsi="Arial" w:cs="Arial"/>
          <w:lang w:val="en-US"/>
        </w:rPr>
        <w:t>[8</w:t>
      </w:r>
      <w:r w:rsidR="003B095C">
        <w:rPr>
          <w:rFonts w:ascii="Arial" w:hAnsi="Arial" w:cs="Arial"/>
          <w:lang w:val="en-US"/>
        </w:rPr>
        <w:t>]</w:t>
      </w:r>
      <w:r w:rsidR="003B095C">
        <w:rPr>
          <w:rFonts w:ascii="Arial" w:hAnsi="Arial" w:cs="Arial"/>
          <w:lang w:val="en-US"/>
        </w:rPr>
        <w:tab/>
      </w:r>
      <w:r w:rsidR="00496014" w:rsidRPr="00496014">
        <w:rPr>
          <w:rFonts w:ascii="Arial" w:hAnsi="Arial" w:cs="Arial"/>
          <w:lang w:val="en-US"/>
        </w:rPr>
        <w:t>The plaintiff called two witnesses and thereafter closed her case. After the plaintiff closed her case, the opposing defendants indicated that they intend to bring an application fo</w:t>
      </w:r>
      <w:r w:rsidR="00CB4EC2">
        <w:rPr>
          <w:rFonts w:ascii="Arial" w:hAnsi="Arial" w:cs="Arial"/>
          <w:lang w:val="en-US"/>
        </w:rPr>
        <w:t xml:space="preserve">r absolution from the instance. I </w:t>
      </w:r>
      <w:r w:rsidR="00496014" w:rsidRPr="00496014">
        <w:rPr>
          <w:rFonts w:ascii="Arial" w:hAnsi="Arial" w:cs="Arial"/>
          <w:lang w:val="en-US"/>
        </w:rPr>
        <w:t>directed that the opposing defendants file their application for absolution from the instance, which they did and I set down the matter for 17 March 2022 to hear the application for absolution from the instance.</w:t>
      </w:r>
    </w:p>
    <w:p w14:paraId="647CD42A" w14:textId="77777777" w:rsidR="00226310" w:rsidRDefault="00226310" w:rsidP="00496014">
      <w:pPr>
        <w:spacing w:line="360" w:lineRule="auto"/>
        <w:jc w:val="both"/>
        <w:rPr>
          <w:rFonts w:ascii="Arial" w:hAnsi="Arial" w:cs="Arial"/>
          <w:lang w:val="en-US"/>
        </w:rPr>
      </w:pPr>
    </w:p>
    <w:p w14:paraId="23E4341D" w14:textId="77777777" w:rsidR="00FA0411" w:rsidRDefault="00496014" w:rsidP="00FA0411">
      <w:pPr>
        <w:spacing w:line="360" w:lineRule="auto"/>
        <w:jc w:val="both"/>
        <w:rPr>
          <w:rFonts w:ascii="Arial" w:hAnsi="Arial" w:cs="Arial"/>
          <w:lang w:val="en-US"/>
        </w:rPr>
      </w:pPr>
      <w:r w:rsidRPr="00496014">
        <w:rPr>
          <w:rFonts w:ascii="Arial" w:hAnsi="Arial" w:cs="Arial"/>
          <w:lang w:val="en-US"/>
        </w:rPr>
        <w:t>[</w:t>
      </w:r>
      <w:r w:rsidR="008503DA">
        <w:rPr>
          <w:rFonts w:ascii="Arial" w:hAnsi="Arial" w:cs="Arial"/>
          <w:lang w:val="en-US"/>
        </w:rPr>
        <w:t>9</w:t>
      </w:r>
      <w:r w:rsidRPr="00496014">
        <w:rPr>
          <w:rFonts w:ascii="Arial" w:hAnsi="Arial" w:cs="Arial"/>
          <w:lang w:val="en-US"/>
        </w:rPr>
        <w:t>]</w:t>
      </w:r>
      <w:r w:rsidRPr="00496014">
        <w:rPr>
          <w:rFonts w:ascii="Arial" w:hAnsi="Arial" w:cs="Arial"/>
          <w:lang w:val="en-US"/>
        </w:rPr>
        <w:tab/>
        <w:t>At the end of heari</w:t>
      </w:r>
      <w:r w:rsidR="008503DA">
        <w:rPr>
          <w:rFonts w:ascii="Arial" w:hAnsi="Arial" w:cs="Arial"/>
          <w:lang w:val="en-US"/>
        </w:rPr>
        <w:t xml:space="preserve">ng arguments in respect of the </w:t>
      </w:r>
      <w:r w:rsidRPr="00496014">
        <w:rPr>
          <w:rFonts w:ascii="Arial" w:hAnsi="Arial" w:cs="Arial"/>
          <w:lang w:val="en-US"/>
        </w:rPr>
        <w:t>opposing defendants</w:t>
      </w:r>
      <w:r w:rsidR="00FA028C">
        <w:rPr>
          <w:rFonts w:ascii="Arial" w:hAnsi="Arial" w:cs="Arial"/>
          <w:lang w:val="en-US"/>
        </w:rPr>
        <w:t>’</w:t>
      </w:r>
      <w:r w:rsidRPr="00496014">
        <w:rPr>
          <w:rFonts w:ascii="Arial" w:hAnsi="Arial" w:cs="Arial"/>
          <w:lang w:val="en-US"/>
        </w:rPr>
        <w:t xml:space="preserve"> application for absolution from the instance, the plaintiff’s counsel indicated that he wants to apply for an amendment of the plaintiff’s particulars of claim. </w:t>
      </w:r>
      <w:r w:rsidR="003B095C">
        <w:rPr>
          <w:rFonts w:ascii="Arial" w:hAnsi="Arial" w:cs="Arial"/>
          <w:lang w:val="en-US"/>
        </w:rPr>
        <w:t xml:space="preserve">The plaintiff filed her application to amend her particulars of claim and </w:t>
      </w:r>
      <w:r w:rsidR="00E315CB">
        <w:rPr>
          <w:rFonts w:ascii="Arial" w:hAnsi="Arial" w:cs="Arial"/>
          <w:lang w:val="en-US"/>
        </w:rPr>
        <w:t xml:space="preserve">after I heard the application, </w:t>
      </w:r>
      <w:r w:rsidR="003B095C">
        <w:rPr>
          <w:rFonts w:ascii="Arial" w:hAnsi="Arial" w:cs="Arial"/>
          <w:lang w:val="en-US"/>
        </w:rPr>
        <w:lastRenderedPageBreak/>
        <w:t>granted the plaintiff leave to amend her particulars of claim</w:t>
      </w:r>
      <w:r w:rsidR="00226310">
        <w:rPr>
          <w:rFonts w:ascii="Arial" w:hAnsi="Arial" w:cs="Arial"/>
          <w:lang w:val="en-US"/>
        </w:rPr>
        <w:t>.</w:t>
      </w:r>
      <w:r w:rsidR="00FA0411">
        <w:rPr>
          <w:rStyle w:val="FootnoteReference"/>
          <w:rFonts w:ascii="Arial" w:hAnsi="Arial" w:cs="Arial"/>
          <w:lang w:val="en-US"/>
        </w:rPr>
        <w:footnoteReference w:id="2"/>
      </w:r>
      <w:r w:rsidR="00226310">
        <w:rPr>
          <w:rFonts w:ascii="Arial" w:hAnsi="Arial" w:cs="Arial"/>
          <w:lang w:val="en-US"/>
        </w:rPr>
        <w:t xml:space="preserve"> </w:t>
      </w:r>
      <w:r w:rsidR="00FA0411">
        <w:rPr>
          <w:rFonts w:ascii="Arial" w:hAnsi="Arial" w:cs="Arial"/>
          <w:lang w:val="en-US"/>
        </w:rPr>
        <w:t>In her amended particulars of claim the plaintiff sought the following relief:</w:t>
      </w:r>
    </w:p>
    <w:p w14:paraId="04B002BF" w14:textId="77777777" w:rsidR="000232D4" w:rsidRDefault="000232D4" w:rsidP="00FA0411">
      <w:pPr>
        <w:spacing w:line="360" w:lineRule="auto"/>
        <w:jc w:val="both"/>
        <w:rPr>
          <w:rFonts w:ascii="Arial" w:hAnsi="Arial" w:cs="Arial"/>
          <w:lang w:val="en-US"/>
        </w:rPr>
      </w:pPr>
    </w:p>
    <w:p w14:paraId="6F66146D" w14:textId="77777777" w:rsidR="00FA0411" w:rsidRDefault="00FA0411" w:rsidP="00FA0411">
      <w:pPr>
        <w:tabs>
          <w:tab w:val="left" w:pos="1276"/>
        </w:tabs>
        <w:spacing w:line="360" w:lineRule="auto"/>
        <w:ind w:firstLine="709"/>
        <w:jc w:val="both"/>
        <w:rPr>
          <w:rFonts w:ascii="Arial" w:hAnsi="Arial" w:cs="Arial"/>
          <w:sz w:val="22"/>
          <w:szCs w:val="22"/>
          <w:lang w:val="en-US"/>
        </w:rPr>
      </w:pPr>
      <w:r w:rsidRPr="00FA0411">
        <w:rPr>
          <w:rFonts w:ascii="Arial" w:hAnsi="Arial" w:cs="Arial"/>
          <w:sz w:val="22"/>
          <w:szCs w:val="22"/>
          <w:lang w:val="en-US"/>
        </w:rPr>
        <w:t>‘1</w:t>
      </w:r>
      <w:r w:rsidRPr="00FA0411">
        <w:rPr>
          <w:rFonts w:ascii="Arial" w:hAnsi="Arial" w:cs="Arial"/>
          <w:sz w:val="22"/>
          <w:szCs w:val="22"/>
          <w:lang w:val="en-US"/>
        </w:rPr>
        <w:tab/>
        <w:t>Reviewing and setting aside the first defendant's decision of 2 November 2017 where the first defendant accepted the 27 November 2012 will as being valid.</w:t>
      </w:r>
    </w:p>
    <w:p w14:paraId="3A2A9EE5" w14:textId="77777777" w:rsidR="00FA028C" w:rsidRDefault="00FA028C" w:rsidP="00FA0411">
      <w:pPr>
        <w:tabs>
          <w:tab w:val="left" w:pos="1276"/>
        </w:tabs>
        <w:spacing w:line="360" w:lineRule="auto"/>
        <w:ind w:firstLine="709"/>
        <w:jc w:val="both"/>
        <w:rPr>
          <w:rFonts w:ascii="Arial" w:hAnsi="Arial" w:cs="Arial"/>
          <w:sz w:val="22"/>
          <w:szCs w:val="22"/>
          <w:lang w:val="en-US"/>
        </w:rPr>
      </w:pPr>
    </w:p>
    <w:p w14:paraId="101E966E" w14:textId="77777777" w:rsidR="00FA0411" w:rsidRDefault="00FA0411" w:rsidP="00FA0411">
      <w:pPr>
        <w:tabs>
          <w:tab w:val="left" w:pos="567"/>
          <w:tab w:val="left" w:pos="1276"/>
        </w:tabs>
        <w:spacing w:line="360" w:lineRule="auto"/>
        <w:jc w:val="both"/>
        <w:rPr>
          <w:rFonts w:ascii="Arial" w:hAnsi="Arial" w:cs="Arial"/>
          <w:sz w:val="22"/>
          <w:szCs w:val="22"/>
          <w:lang w:val="en-US"/>
        </w:rPr>
      </w:pPr>
      <w:r>
        <w:rPr>
          <w:rFonts w:ascii="Arial" w:hAnsi="Arial" w:cs="Arial"/>
          <w:sz w:val="22"/>
          <w:szCs w:val="22"/>
          <w:lang w:val="en-US"/>
        </w:rPr>
        <w:t>2.</w:t>
      </w:r>
      <w:r>
        <w:rPr>
          <w:rFonts w:ascii="Arial" w:hAnsi="Arial" w:cs="Arial"/>
          <w:sz w:val="22"/>
          <w:szCs w:val="22"/>
          <w:lang w:val="en-US"/>
        </w:rPr>
        <w:tab/>
      </w:r>
      <w:r w:rsidRPr="00FA0411">
        <w:rPr>
          <w:rFonts w:ascii="Arial" w:hAnsi="Arial" w:cs="Arial"/>
          <w:sz w:val="22"/>
          <w:szCs w:val="22"/>
          <w:lang w:val="en-US"/>
        </w:rPr>
        <w:t>Declaring that the will of 27 November 2012 is invalid by virtue of it no</w:t>
      </w:r>
      <w:r>
        <w:rPr>
          <w:rFonts w:ascii="Arial" w:hAnsi="Arial" w:cs="Arial"/>
          <w:sz w:val="22"/>
          <w:szCs w:val="22"/>
          <w:lang w:val="en-US"/>
        </w:rPr>
        <w:t xml:space="preserve">t </w:t>
      </w:r>
      <w:r w:rsidRPr="00FA0411">
        <w:rPr>
          <w:rFonts w:ascii="Arial" w:hAnsi="Arial" w:cs="Arial"/>
          <w:sz w:val="22"/>
          <w:szCs w:val="22"/>
          <w:lang w:val="en-US"/>
        </w:rPr>
        <w:t>complying with the formalities as set out in section 2(1)(a)(iv) of the Wills Act, Act 7 of 1953.</w:t>
      </w:r>
    </w:p>
    <w:p w14:paraId="007DA845" w14:textId="77777777" w:rsidR="00FA0411" w:rsidRDefault="00FA0411" w:rsidP="00FA0411">
      <w:pPr>
        <w:tabs>
          <w:tab w:val="left" w:pos="567"/>
          <w:tab w:val="left" w:pos="1276"/>
        </w:tabs>
        <w:spacing w:line="360" w:lineRule="auto"/>
        <w:jc w:val="both"/>
        <w:rPr>
          <w:rFonts w:ascii="Arial" w:hAnsi="Arial" w:cs="Arial"/>
          <w:sz w:val="22"/>
          <w:szCs w:val="22"/>
          <w:lang w:val="en-US"/>
        </w:rPr>
      </w:pPr>
    </w:p>
    <w:p w14:paraId="6FAD1C48" w14:textId="77777777" w:rsidR="00FA0411" w:rsidRDefault="00FA0411" w:rsidP="00FA0411">
      <w:pPr>
        <w:tabs>
          <w:tab w:val="left" w:pos="567"/>
          <w:tab w:val="left" w:pos="1276"/>
        </w:tabs>
        <w:spacing w:line="360" w:lineRule="auto"/>
        <w:jc w:val="both"/>
        <w:rPr>
          <w:rFonts w:ascii="Arial" w:hAnsi="Arial" w:cs="Arial"/>
          <w:sz w:val="22"/>
          <w:szCs w:val="22"/>
          <w:lang w:val="en-US"/>
        </w:rPr>
      </w:pPr>
      <w:r>
        <w:rPr>
          <w:rFonts w:ascii="Arial" w:hAnsi="Arial" w:cs="Arial"/>
          <w:sz w:val="22"/>
          <w:szCs w:val="22"/>
          <w:lang w:val="en-US"/>
        </w:rPr>
        <w:t>3.</w:t>
      </w:r>
      <w:r>
        <w:rPr>
          <w:rFonts w:ascii="Arial" w:hAnsi="Arial" w:cs="Arial"/>
          <w:sz w:val="22"/>
          <w:szCs w:val="22"/>
          <w:lang w:val="en-US"/>
        </w:rPr>
        <w:tab/>
      </w:r>
      <w:r w:rsidRPr="00FA0411">
        <w:rPr>
          <w:rFonts w:ascii="Arial" w:hAnsi="Arial" w:cs="Arial"/>
          <w:sz w:val="22"/>
          <w:szCs w:val="22"/>
          <w:lang w:val="en-US"/>
        </w:rPr>
        <w:t>Declaring further that the undated handwritten will is the only last will and testament left by Saul Daniel Izaaks and late Johanna Katriena lzaaks.</w:t>
      </w:r>
    </w:p>
    <w:p w14:paraId="5F22DF5B" w14:textId="77777777" w:rsidR="00FA0411" w:rsidRDefault="00FA0411" w:rsidP="00FA0411">
      <w:pPr>
        <w:tabs>
          <w:tab w:val="left" w:pos="567"/>
          <w:tab w:val="left" w:pos="1276"/>
        </w:tabs>
        <w:spacing w:line="360" w:lineRule="auto"/>
        <w:jc w:val="both"/>
        <w:rPr>
          <w:rFonts w:ascii="Arial" w:hAnsi="Arial" w:cs="Arial"/>
          <w:sz w:val="22"/>
          <w:szCs w:val="22"/>
          <w:lang w:val="en-US"/>
        </w:rPr>
      </w:pPr>
    </w:p>
    <w:p w14:paraId="57DF8C56" w14:textId="77777777" w:rsidR="00FA0411" w:rsidRDefault="00FA0411" w:rsidP="00FA0411">
      <w:pPr>
        <w:tabs>
          <w:tab w:val="left" w:pos="567"/>
          <w:tab w:val="left" w:pos="1276"/>
        </w:tabs>
        <w:spacing w:line="360" w:lineRule="auto"/>
        <w:jc w:val="both"/>
        <w:rPr>
          <w:rFonts w:ascii="Arial" w:hAnsi="Arial" w:cs="Arial"/>
          <w:sz w:val="22"/>
          <w:szCs w:val="22"/>
          <w:lang w:val="en-US"/>
        </w:rPr>
      </w:pPr>
      <w:r>
        <w:rPr>
          <w:rFonts w:ascii="Arial" w:hAnsi="Arial" w:cs="Arial"/>
          <w:sz w:val="22"/>
          <w:szCs w:val="22"/>
          <w:lang w:val="en-US"/>
        </w:rPr>
        <w:t>4.</w:t>
      </w:r>
      <w:r>
        <w:rPr>
          <w:rFonts w:ascii="Arial" w:hAnsi="Arial" w:cs="Arial"/>
          <w:sz w:val="22"/>
          <w:szCs w:val="22"/>
          <w:lang w:val="en-US"/>
        </w:rPr>
        <w:tab/>
      </w:r>
      <w:r w:rsidRPr="00FA0411">
        <w:rPr>
          <w:rFonts w:ascii="Arial" w:hAnsi="Arial" w:cs="Arial"/>
          <w:sz w:val="22"/>
          <w:szCs w:val="22"/>
          <w:lang w:val="en-US"/>
        </w:rPr>
        <w:t>Declaring further that the joint estate of</w:t>
      </w:r>
      <w:r>
        <w:rPr>
          <w:rFonts w:ascii="Arial" w:hAnsi="Arial" w:cs="Arial"/>
          <w:sz w:val="22"/>
          <w:szCs w:val="22"/>
          <w:lang w:val="en-US"/>
        </w:rPr>
        <w:t xml:space="preserve"> late Saul Daniel lzaaks number</w:t>
      </w:r>
      <w:r w:rsidRPr="00FA0411">
        <w:rPr>
          <w:rFonts w:ascii="Arial" w:hAnsi="Arial" w:cs="Arial"/>
          <w:sz w:val="22"/>
          <w:szCs w:val="22"/>
          <w:lang w:val="en-US"/>
        </w:rPr>
        <w:t xml:space="preserve"> 1306/2017 and late Johanna Katriena lzaaks be administered in terms of the undated handwritten will.</w:t>
      </w:r>
    </w:p>
    <w:p w14:paraId="361796C2" w14:textId="77777777" w:rsidR="00FA0411" w:rsidRDefault="00FA0411" w:rsidP="00FA0411">
      <w:pPr>
        <w:tabs>
          <w:tab w:val="left" w:pos="567"/>
          <w:tab w:val="left" w:pos="1276"/>
        </w:tabs>
        <w:spacing w:line="360" w:lineRule="auto"/>
        <w:jc w:val="both"/>
        <w:rPr>
          <w:rFonts w:ascii="Arial" w:hAnsi="Arial" w:cs="Arial"/>
          <w:sz w:val="22"/>
          <w:szCs w:val="22"/>
          <w:lang w:val="en-US"/>
        </w:rPr>
      </w:pPr>
    </w:p>
    <w:p w14:paraId="41FF704F" w14:textId="77777777" w:rsidR="00FA0411" w:rsidRDefault="00FA0411" w:rsidP="00FA0411">
      <w:pPr>
        <w:tabs>
          <w:tab w:val="left" w:pos="567"/>
          <w:tab w:val="left" w:pos="1276"/>
        </w:tabs>
        <w:spacing w:line="360" w:lineRule="auto"/>
        <w:jc w:val="both"/>
        <w:rPr>
          <w:rFonts w:ascii="Arial" w:hAnsi="Arial" w:cs="Arial"/>
          <w:sz w:val="22"/>
          <w:szCs w:val="22"/>
          <w:lang w:val="en-US"/>
        </w:rPr>
      </w:pPr>
      <w:r>
        <w:rPr>
          <w:rFonts w:ascii="Arial" w:hAnsi="Arial" w:cs="Arial"/>
          <w:sz w:val="22"/>
          <w:szCs w:val="22"/>
          <w:lang w:val="en-US"/>
        </w:rPr>
        <w:t>5</w:t>
      </w:r>
      <w:r w:rsidR="002C3F4B">
        <w:rPr>
          <w:rFonts w:ascii="Arial" w:hAnsi="Arial" w:cs="Arial"/>
          <w:sz w:val="22"/>
          <w:szCs w:val="22"/>
          <w:lang w:val="en-US"/>
        </w:rPr>
        <w:t>.</w:t>
      </w:r>
      <w:r>
        <w:rPr>
          <w:rFonts w:ascii="Arial" w:hAnsi="Arial" w:cs="Arial"/>
          <w:sz w:val="22"/>
          <w:szCs w:val="22"/>
          <w:lang w:val="en-US"/>
        </w:rPr>
        <w:tab/>
      </w:r>
      <w:r w:rsidRPr="00FA0411">
        <w:rPr>
          <w:rFonts w:ascii="Arial" w:hAnsi="Arial" w:cs="Arial"/>
          <w:sz w:val="22"/>
          <w:szCs w:val="22"/>
          <w:lang w:val="en-US"/>
        </w:rPr>
        <w:t>Costs of this action to paid out of the estate of the couple and in the event that any of the defendants elect to defend this action, the person(s) defending the action shall be liable to pay the costs of the action</w:t>
      </w:r>
      <w:r>
        <w:rPr>
          <w:rFonts w:ascii="Arial" w:hAnsi="Arial" w:cs="Arial"/>
          <w:sz w:val="22"/>
          <w:szCs w:val="22"/>
          <w:lang w:val="en-US"/>
        </w:rPr>
        <w:t xml:space="preserve">.’ </w:t>
      </w:r>
    </w:p>
    <w:p w14:paraId="7F846CBF" w14:textId="77777777" w:rsidR="00FA0411" w:rsidRPr="00C15743" w:rsidRDefault="00FA0411" w:rsidP="00FA0411">
      <w:pPr>
        <w:tabs>
          <w:tab w:val="left" w:pos="567"/>
          <w:tab w:val="left" w:pos="1276"/>
        </w:tabs>
        <w:spacing w:line="360" w:lineRule="auto"/>
        <w:jc w:val="both"/>
        <w:rPr>
          <w:rFonts w:ascii="Arial" w:hAnsi="Arial" w:cs="Arial"/>
          <w:lang w:val="en-US"/>
        </w:rPr>
      </w:pPr>
    </w:p>
    <w:p w14:paraId="164CEABA" w14:textId="77777777" w:rsidR="00FA0411" w:rsidRDefault="00C15743" w:rsidP="00FA0411">
      <w:pPr>
        <w:tabs>
          <w:tab w:val="left" w:pos="567"/>
          <w:tab w:val="left" w:pos="1276"/>
        </w:tabs>
        <w:spacing w:line="360" w:lineRule="auto"/>
        <w:jc w:val="both"/>
        <w:rPr>
          <w:rFonts w:ascii="Arial" w:hAnsi="Arial" w:cs="Arial"/>
          <w:lang w:val="en-US"/>
        </w:rPr>
      </w:pPr>
      <w:r w:rsidRPr="00C15743">
        <w:rPr>
          <w:rFonts w:ascii="Arial" w:hAnsi="Arial" w:cs="Arial"/>
          <w:lang w:val="en-US"/>
        </w:rPr>
        <w:t>[</w:t>
      </w:r>
      <w:r w:rsidR="008503DA">
        <w:rPr>
          <w:rFonts w:ascii="Arial" w:hAnsi="Arial" w:cs="Arial"/>
          <w:lang w:val="en-US"/>
        </w:rPr>
        <w:t>10</w:t>
      </w:r>
      <w:r w:rsidRPr="00C15743">
        <w:rPr>
          <w:rFonts w:ascii="Arial" w:hAnsi="Arial" w:cs="Arial"/>
          <w:lang w:val="en-US"/>
        </w:rPr>
        <w:t>]</w:t>
      </w:r>
      <w:r>
        <w:rPr>
          <w:rFonts w:ascii="Arial" w:hAnsi="Arial" w:cs="Arial"/>
          <w:lang w:val="en-US"/>
        </w:rPr>
        <w:tab/>
        <w:t>Only the</w:t>
      </w:r>
      <w:r w:rsidR="00A02C8A">
        <w:rPr>
          <w:rFonts w:ascii="Arial" w:hAnsi="Arial" w:cs="Arial"/>
          <w:lang w:val="en-US"/>
        </w:rPr>
        <w:t xml:space="preserve"> ninth</w:t>
      </w:r>
      <w:r>
        <w:rPr>
          <w:rFonts w:ascii="Arial" w:hAnsi="Arial" w:cs="Arial"/>
          <w:lang w:val="en-US"/>
        </w:rPr>
        <w:t xml:space="preserve"> and tenth defendants replied to the plaintiff’s amended particulars of claim. In the reply to the plaintiff’s amended particulars of claim</w:t>
      </w:r>
      <w:r w:rsidR="00D25F01">
        <w:rPr>
          <w:rFonts w:ascii="Arial" w:hAnsi="Arial" w:cs="Arial"/>
          <w:lang w:val="en-US"/>
        </w:rPr>
        <w:t>,</w:t>
      </w:r>
      <w:r>
        <w:rPr>
          <w:rFonts w:ascii="Arial" w:hAnsi="Arial" w:cs="Arial"/>
          <w:lang w:val="en-US"/>
        </w:rPr>
        <w:t xml:space="preserve"> the ninth and tenth defendants took a point </w:t>
      </w:r>
      <w:r w:rsidRPr="00CB4EC2">
        <w:rPr>
          <w:rFonts w:ascii="Arial" w:hAnsi="Arial" w:cs="Arial"/>
          <w:lang w:val="en-US"/>
        </w:rPr>
        <w:t>in</w:t>
      </w:r>
      <w:r w:rsidRPr="00C15743">
        <w:rPr>
          <w:rFonts w:ascii="Arial" w:hAnsi="Arial" w:cs="Arial"/>
          <w:i/>
          <w:lang w:val="en-US"/>
        </w:rPr>
        <w:t xml:space="preserve"> limine</w:t>
      </w:r>
      <w:r>
        <w:rPr>
          <w:rFonts w:ascii="Arial" w:hAnsi="Arial" w:cs="Arial"/>
          <w:lang w:val="en-US"/>
        </w:rPr>
        <w:t xml:space="preserve"> that the third defendant who is a co-executor was not joined as </w:t>
      </w:r>
      <w:r w:rsidR="00C47D52">
        <w:rPr>
          <w:rFonts w:ascii="Arial" w:hAnsi="Arial" w:cs="Arial"/>
          <w:lang w:val="en-US"/>
        </w:rPr>
        <w:t>a party</w:t>
      </w:r>
      <w:r>
        <w:rPr>
          <w:rFonts w:ascii="Arial" w:hAnsi="Arial" w:cs="Arial"/>
          <w:lang w:val="en-US"/>
        </w:rPr>
        <w:t xml:space="preserve"> t</w:t>
      </w:r>
      <w:r w:rsidR="00C47D52">
        <w:rPr>
          <w:rFonts w:ascii="Arial" w:hAnsi="Arial" w:cs="Arial"/>
          <w:lang w:val="en-US"/>
        </w:rPr>
        <w:t>o this proceeding but was simply joined as an interested heir</w:t>
      </w:r>
      <w:r w:rsidR="00E315CB">
        <w:rPr>
          <w:rFonts w:ascii="Arial" w:hAnsi="Arial" w:cs="Arial"/>
          <w:lang w:val="en-US"/>
        </w:rPr>
        <w:t>, t</w:t>
      </w:r>
      <w:r w:rsidR="00823B19">
        <w:rPr>
          <w:rFonts w:ascii="Arial" w:hAnsi="Arial" w:cs="Arial"/>
          <w:lang w:val="en-US"/>
        </w:rPr>
        <w:t xml:space="preserve">his point </w:t>
      </w:r>
      <w:r w:rsidR="00823B19" w:rsidRPr="00CB4EC2">
        <w:rPr>
          <w:rFonts w:ascii="Arial" w:hAnsi="Arial" w:cs="Arial"/>
          <w:lang w:val="en-US"/>
        </w:rPr>
        <w:t>in</w:t>
      </w:r>
      <w:r w:rsidR="00823B19" w:rsidRPr="00823B19">
        <w:rPr>
          <w:rFonts w:ascii="Arial" w:hAnsi="Arial" w:cs="Arial"/>
          <w:i/>
          <w:lang w:val="en-US"/>
        </w:rPr>
        <w:t xml:space="preserve"> limine</w:t>
      </w:r>
      <w:r w:rsidR="00E315CB">
        <w:rPr>
          <w:rFonts w:ascii="Arial" w:hAnsi="Arial" w:cs="Arial"/>
          <w:lang w:val="en-US"/>
        </w:rPr>
        <w:t xml:space="preserve"> was later abandoned</w:t>
      </w:r>
      <w:r w:rsidR="00C47D52">
        <w:rPr>
          <w:rFonts w:ascii="Arial" w:hAnsi="Arial" w:cs="Arial"/>
          <w:lang w:val="en-US"/>
        </w:rPr>
        <w:t>. The ninth and tenth defendants</w:t>
      </w:r>
      <w:r w:rsidR="00D25F01">
        <w:rPr>
          <w:rFonts w:ascii="Arial" w:hAnsi="Arial" w:cs="Arial"/>
          <w:lang w:val="en-US"/>
        </w:rPr>
        <w:t>,</w:t>
      </w:r>
      <w:r w:rsidR="00C47D52">
        <w:rPr>
          <w:rFonts w:ascii="Arial" w:hAnsi="Arial" w:cs="Arial"/>
          <w:lang w:val="en-US"/>
        </w:rPr>
        <w:t xml:space="preserve"> in addition to opposing the plaintiff’s claim</w:t>
      </w:r>
      <w:r w:rsidR="00D25F01">
        <w:rPr>
          <w:rFonts w:ascii="Arial" w:hAnsi="Arial" w:cs="Arial"/>
          <w:lang w:val="en-US"/>
        </w:rPr>
        <w:t>,</w:t>
      </w:r>
      <w:r w:rsidR="00C47D52">
        <w:rPr>
          <w:rFonts w:ascii="Arial" w:hAnsi="Arial" w:cs="Arial"/>
          <w:lang w:val="en-US"/>
        </w:rPr>
        <w:t xml:space="preserve"> also instituted a counterclaim </w:t>
      </w:r>
      <w:r w:rsidR="00CB4EC2">
        <w:rPr>
          <w:rFonts w:ascii="Arial" w:hAnsi="Arial" w:cs="Arial"/>
          <w:lang w:val="en-US"/>
        </w:rPr>
        <w:t>where</w:t>
      </w:r>
      <w:r w:rsidR="00C47D52">
        <w:rPr>
          <w:rFonts w:ascii="Arial" w:hAnsi="Arial" w:cs="Arial"/>
          <w:lang w:val="en-US"/>
        </w:rPr>
        <w:t xml:space="preserve"> they </w:t>
      </w:r>
      <w:r w:rsidR="0013574E">
        <w:rPr>
          <w:rFonts w:ascii="Arial" w:hAnsi="Arial" w:cs="Arial"/>
          <w:lang w:val="en-US"/>
        </w:rPr>
        <w:t>sought an</w:t>
      </w:r>
      <w:r w:rsidR="00C47D52">
        <w:rPr>
          <w:rFonts w:ascii="Arial" w:hAnsi="Arial" w:cs="Arial"/>
          <w:lang w:val="en-US"/>
        </w:rPr>
        <w:t xml:space="preserve"> order:</w:t>
      </w:r>
    </w:p>
    <w:p w14:paraId="1FD5A77B" w14:textId="77777777" w:rsidR="0013574E" w:rsidRDefault="0013574E" w:rsidP="0013574E">
      <w:pPr>
        <w:tabs>
          <w:tab w:val="left" w:pos="567"/>
          <w:tab w:val="left" w:pos="1276"/>
        </w:tabs>
        <w:spacing w:line="360" w:lineRule="auto"/>
        <w:jc w:val="both"/>
        <w:rPr>
          <w:rFonts w:ascii="Arial" w:hAnsi="Arial" w:cs="Arial"/>
          <w:lang w:val="en-US"/>
        </w:rPr>
      </w:pPr>
    </w:p>
    <w:p w14:paraId="6286DF37" w14:textId="77777777" w:rsidR="00FA5328" w:rsidRDefault="0013574E" w:rsidP="00FA5328">
      <w:pPr>
        <w:pStyle w:val="ListParagraph"/>
        <w:tabs>
          <w:tab w:val="left" w:pos="709"/>
          <w:tab w:val="left" w:pos="1418"/>
        </w:tabs>
        <w:spacing w:line="360" w:lineRule="auto"/>
        <w:ind w:left="0" w:firstLine="709"/>
        <w:jc w:val="both"/>
        <w:rPr>
          <w:rFonts w:ascii="Arial" w:hAnsi="Arial" w:cs="Arial"/>
          <w:sz w:val="22"/>
          <w:szCs w:val="22"/>
          <w:lang w:val="en-US"/>
        </w:rPr>
      </w:pPr>
      <w:r w:rsidRPr="0013574E">
        <w:rPr>
          <w:rFonts w:ascii="Arial" w:hAnsi="Arial" w:cs="Arial"/>
          <w:sz w:val="22"/>
          <w:szCs w:val="22"/>
          <w:lang w:val="en-US"/>
        </w:rPr>
        <w:t>‘(a)</w:t>
      </w:r>
      <w:r w:rsidRPr="0013574E">
        <w:rPr>
          <w:rFonts w:ascii="Arial" w:hAnsi="Arial" w:cs="Arial"/>
          <w:sz w:val="22"/>
          <w:szCs w:val="22"/>
          <w:lang w:val="en-US"/>
        </w:rPr>
        <w:tab/>
        <w:t>Declaring the decision of the first defendant [the Master] in accepting the 27 November 2012 (POC1) joint last will and testament "with reference to the undated document (P0</w:t>
      </w:r>
      <w:r>
        <w:rPr>
          <w:rFonts w:ascii="Arial" w:hAnsi="Arial" w:cs="Arial"/>
          <w:sz w:val="22"/>
          <w:szCs w:val="22"/>
          <w:lang w:val="en-US"/>
        </w:rPr>
        <w:t xml:space="preserve">C </w:t>
      </w:r>
      <w:r w:rsidRPr="0013574E">
        <w:rPr>
          <w:rFonts w:ascii="Arial" w:hAnsi="Arial" w:cs="Arial"/>
          <w:sz w:val="22"/>
          <w:szCs w:val="22"/>
          <w:lang w:val="en-US"/>
        </w:rPr>
        <w:t>2</w:t>
      </w:r>
      <w:r>
        <w:rPr>
          <w:rFonts w:ascii="Arial" w:hAnsi="Arial" w:cs="Arial"/>
          <w:sz w:val="22"/>
          <w:szCs w:val="22"/>
          <w:lang w:val="en-US"/>
        </w:rPr>
        <w:t xml:space="preserve"> [the undated will]</w:t>
      </w:r>
      <w:r w:rsidRPr="0013574E">
        <w:rPr>
          <w:rFonts w:ascii="Arial" w:hAnsi="Arial" w:cs="Arial"/>
          <w:sz w:val="22"/>
          <w:szCs w:val="22"/>
          <w:lang w:val="en-US"/>
        </w:rPr>
        <w:t>)" irregular and invalid, and setting same aside.</w:t>
      </w:r>
    </w:p>
    <w:p w14:paraId="6B2E3066" w14:textId="77777777" w:rsidR="00FA5328" w:rsidRDefault="00FA5328" w:rsidP="0013574E">
      <w:pPr>
        <w:pStyle w:val="ListParagraph"/>
        <w:tabs>
          <w:tab w:val="left" w:pos="567"/>
          <w:tab w:val="left" w:pos="1276"/>
        </w:tabs>
        <w:spacing w:line="360" w:lineRule="auto"/>
        <w:ind w:left="360"/>
        <w:jc w:val="both"/>
        <w:rPr>
          <w:rFonts w:ascii="Arial" w:hAnsi="Arial" w:cs="Arial"/>
          <w:sz w:val="22"/>
          <w:szCs w:val="22"/>
          <w:lang w:val="en-US"/>
        </w:rPr>
      </w:pPr>
    </w:p>
    <w:p w14:paraId="660396B7" w14:textId="77777777" w:rsidR="00FA5328" w:rsidRDefault="00FA5328" w:rsidP="00FA5328">
      <w:pPr>
        <w:pStyle w:val="ListParagraph"/>
        <w:tabs>
          <w:tab w:val="left" w:pos="567"/>
          <w:tab w:val="left" w:pos="1276"/>
        </w:tabs>
        <w:spacing w:line="360" w:lineRule="auto"/>
        <w:ind w:left="0"/>
        <w:jc w:val="both"/>
        <w:rPr>
          <w:rFonts w:ascii="Arial" w:hAnsi="Arial" w:cs="Arial"/>
          <w:sz w:val="22"/>
          <w:szCs w:val="22"/>
          <w:lang w:val="en-US"/>
        </w:rPr>
      </w:pPr>
      <w:r>
        <w:rPr>
          <w:rFonts w:ascii="Arial" w:hAnsi="Arial" w:cs="Arial"/>
          <w:sz w:val="22"/>
          <w:szCs w:val="22"/>
          <w:lang w:val="en-US"/>
        </w:rPr>
        <w:t>(b)</w:t>
      </w:r>
      <w:r>
        <w:rPr>
          <w:rFonts w:ascii="Arial" w:hAnsi="Arial" w:cs="Arial"/>
          <w:sz w:val="22"/>
          <w:szCs w:val="22"/>
          <w:lang w:val="en-US"/>
        </w:rPr>
        <w:tab/>
      </w:r>
      <w:r w:rsidR="0013574E" w:rsidRPr="0013574E">
        <w:rPr>
          <w:rFonts w:ascii="Arial" w:hAnsi="Arial" w:cs="Arial"/>
          <w:sz w:val="22"/>
          <w:szCs w:val="22"/>
          <w:lang w:val="en-US"/>
        </w:rPr>
        <w:t>Directing the estate of the late Saul Daniel lzaaks and the late Johanna Katriena lzaaks devolve in terms of Annexure "POC1"</w:t>
      </w:r>
      <w:r>
        <w:rPr>
          <w:rFonts w:ascii="Arial" w:hAnsi="Arial" w:cs="Arial"/>
          <w:sz w:val="22"/>
          <w:szCs w:val="22"/>
          <w:lang w:val="en-US"/>
        </w:rPr>
        <w:t xml:space="preserve"> [the 2012 Will]</w:t>
      </w:r>
      <w:r w:rsidR="0013574E" w:rsidRPr="0013574E">
        <w:rPr>
          <w:rFonts w:ascii="Arial" w:hAnsi="Arial" w:cs="Arial"/>
          <w:sz w:val="22"/>
          <w:szCs w:val="22"/>
          <w:lang w:val="en-US"/>
        </w:rPr>
        <w:t>.</w:t>
      </w:r>
    </w:p>
    <w:p w14:paraId="32B9C66B" w14:textId="77777777" w:rsidR="0013574E" w:rsidRDefault="00FA5328" w:rsidP="00FA5328">
      <w:pPr>
        <w:pStyle w:val="ListParagraph"/>
        <w:tabs>
          <w:tab w:val="left" w:pos="567"/>
          <w:tab w:val="left" w:pos="1276"/>
        </w:tabs>
        <w:spacing w:line="360" w:lineRule="auto"/>
        <w:ind w:left="0"/>
        <w:jc w:val="both"/>
        <w:rPr>
          <w:rFonts w:ascii="Arial" w:hAnsi="Arial" w:cs="Arial"/>
          <w:sz w:val="22"/>
          <w:szCs w:val="22"/>
          <w:lang w:val="en-US"/>
        </w:rPr>
      </w:pPr>
      <w:r>
        <w:rPr>
          <w:rFonts w:ascii="Arial" w:hAnsi="Arial" w:cs="Arial"/>
          <w:sz w:val="22"/>
          <w:szCs w:val="22"/>
          <w:lang w:val="en-US"/>
        </w:rPr>
        <w:lastRenderedPageBreak/>
        <w:t>(c)</w:t>
      </w:r>
      <w:r>
        <w:rPr>
          <w:rFonts w:ascii="Arial" w:hAnsi="Arial" w:cs="Arial"/>
          <w:sz w:val="22"/>
          <w:szCs w:val="22"/>
          <w:lang w:val="en-US"/>
        </w:rPr>
        <w:tab/>
      </w:r>
      <w:r w:rsidR="0013574E" w:rsidRPr="0013574E">
        <w:rPr>
          <w:rFonts w:ascii="Arial" w:hAnsi="Arial" w:cs="Arial"/>
          <w:sz w:val="22"/>
          <w:szCs w:val="22"/>
          <w:lang w:val="en-US"/>
        </w:rPr>
        <w:t xml:space="preserve">Costs to be borne out of </w:t>
      </w:r>
      <w:r>
        <w:rPr>
          <w:rFonts w:ascii="Arial" w:hAnsi="Arial" w:cs="Arial"/>
          <w:sz w:val="22"/>
          <w:szCs w:val="22"/>
          <w:lang w:val="en-US"/>
        </w:rPr>
        <w:t>the estate in the event of non</w:t>
      </w:r>
      <w:r w:rsidRPr="0013574E">
        <w:rPr>
          <w:rFonts w:ascii="Arial" w:hAnsi="Arial" w:cs="Arial"/>
          <w:sz w:val="22"/>
          <w:szCs w:val="22"/>
          <w:lang w:val="en-US"/>
        </w:rPr>
        <w:t>-opposition</w:t>
      </w:r>
      <w:r w:rsidR="0013574E" w:rsidRPr="0013574E">
        <w:rPr>
          <w:rFonts w:ascii="Arial" w:hAnsi="Arial" w:cs="Arial"/>
          <w:sz w:val="22"/>
          <w:szCs w:val="22"/>
          <w:lang w:val="en-US"/>
        </w:rPr>
        <w:t>. In the event of opposition then such person opposing to be personally liable for the defendants' costs, including the costs of one instructing and one instructed counsel.</w:t>
      </w:r>
      <w:r>
        <w:rPr>
          <w:rFonts w:ascii="Arial" w:hAnsi="Arial" w:cs="Arial"/>
          <w:sz w:val="22"/>
          <w:szCs w:val="22"/>
          <w:lang w:val="en-US"/>
        </w:rPr>
        <w:t xml:space="preserve">’ </w:t>
      </w:r>
    </w:p>
    <w:p w14:paraId="1BFDCBD8" w14:textId="77777777" w:rsidR="00C47D52" w:rsidRDefault="00C47D52" w:rsidP="00FA0411">
      <w:pPr>
        <w:tabs>
          <w:tab w:val="left" w:pos="567"/>
          <w:tab w:val="left" w:pos="1276"/>
        </w:tabs>
        <w:spacing w:line="360" w:lineRule="auto"/>
        <w:jc w:val="both"/>
        <w:rPr>
          <w:rFonts w:ascii="Arial" w:hAnsi="Arial" w:cs="Arial"/>
          <w:lang w:val="en-US"/>
        </w:rPr>
      </w:pPr>
    </w:p>
    <w:p w14:paraId="7281D031" w14:textId="77777777" w:rsidR="00F146F7" w:rsidRDefault="00F146F7" w:rsidP="00FA0411">
      <w:pPr>
        <w:tabs>
          <w:tab w:val="left" w:pos="567"/>
          <w:tab w:val="left" w:pos="1276"/>
        </w:tabs>
        <w:spacing w:line="360" w:lineRule="auto"/>
        <w:jc w:val="both"/>
        <w:rPr>
          <w:rFonts w:ascii="Arial" w:hAnsi="Arial" w:cs="Arial"/>
          <w:lang w:val="en-US"/>
        </w:rPr>
      </w:pPr>
    </w:p>
    <w:p w14:paraId="791CE6E0" w14:textId="77777777" w:rsidR="00A02C8A" w:rsidRPr="00F8396E" w:rsidRDefault="00A02C8A" w:rsidP="00A02C8A">
      <w:pPr>
        <w:spacing w:line="360" w:lineRule="auto"/>
        <w:jc w:val="both"/>
        <w:rPr>
          <w:rFonts w:ascii="Arial" w:hAnsi="Arial" w:cs="Arial"/>
          <w:u w:val="single"/>
        </w:rPr>
      </w:pPr>
      <w:r>
        <w:rPr>
          <w:rFonts w:ascii="Arial" w:hAnsi="Arial" w:cs="Arial"/>
          <w:u w:val="single"/>
        </w:rPr>
        <w:t>Issues for d</w:t>
      </w:r>
      <w:r w:rsidRPr="00F8396E">
        <w:rPr>
          <w:rFonts w:ascii="Arial" w:hAnsi="Arial" w:cs="Arial"/>
          <w:u w:val="single"/>
        </w:rPr>
        <w:t>etermination</w:t>
      </w:r>
    </w:p>
    <w:p w14:paraId="64D221F9" w14:textId="77777777" w:rsidR="00A02C8A" w:rsidRPr="00F8396E" w:rsidRDefault="00A02C8A" w:rsidP="00A02C8A">
      <w:pPr>
        <w:spacing w:line="360" w:lineRule="auto"/>
        <w:jc w:val="both"/>
        <w:rPr>
          <w:rFonts w:ascii="Arial" w:hAnsi="Arial" w:cs="Arial"/>
          <w:u w:val="single"/>
        </w:rPr>
      </w:pPr>
    </w:p>
    <w:p w14:paraId="6C6E3E5F" w14:textId="77777777" w:rsidR="00A02C8A" w:rsidRPr="00F8396E" w:rsidRDefault="00A02C8A" w:rsidP="00A02C8A">
      <w:pPr>
        <w:spacing w:line="360" w:lineRule="auto"/>
        <w:jc w:val="both"/>
        <w:rPr>
          <w:rFonts w:ascii="Arial" w:hAnsi="Arial" w:cs="Arial"/>
        </w:rPr>
      </w:pPr>
      <w:r w:rsidRPr="00F8396E">
        <w:rPr>
          <w:rFonts w:ascii="Arial" w:hAnsi="Arial" w:cs="Arial"/>
        </w:rPr>
        <w:t>[</w:t>
      </w:r>
      <w:r w:rsidR="004219CB">
        <w:rPr>
          <w:rFonts w:ascii="Arial" w:hAnsi="Arial" w:cs="Arial"/>
        </w:rPr>
        <w:t>11</w:t>
      </w:r>
      <w:r w:rsidRPr="00F8396E">
        <w:rPr>
          <w:rFonts w:ascii="Arial" w:hAnsi="Arial" w:cs="Arial"/>
        </w:rPr>
        <w:t>]</w:t>
      </w:r>
      <w:r w:rsidRPr="00F8396E">
        <w:rPr>
          <w:rFonts w:ascii="Arial" w:hAnsi="Arial" w:cs="Arial"/>
        </w:rPr>
        <w:tab/>
      </w:r>
      <w:r>
        <w:rPr>
          <w:rFonts w:ascii="Arial" w:hAnsi="Arial" w:cs="Arial"/>
        </w:rPr>
        <w:t>In view of the pleadings</w:t>
      </w:r>
      <w:r w:rsidRPr="00F8396E">
        <w:rPr>
          <w:rFonts w:ascii="Arial" w:hAnsi="Arial" w:cs="Arial"/>
        </w:rPr>
        <w:t>, there are t</w:t>
      </w:r>
      <w:r w:rsidR="00830659">
        <w:rPr>
          <w:rFonts w:ascii="Arial" w:hAnsi="Arial" w:cs="Arial"/>
        </w:rPr>
        <w:t>hree</w:t>
      </w:r>
      <w:r w:rsidRPr="00F8396E">
        <w:rPr>
          <w:rFonts w:ascii="Arial" w:hAnsi="Arial" w:cs="Arial"/>
        </w:rPr>
        <w:t xml:space="preserve"> main questions that th</w:t>
      </w:r>
      <w:r w:rsidR="004219CB">
        <w:rPr>
          <w:rFonts w:ascii="Arial" w:hAnsi="Arial" w:cs="Arial"/>
        </w:rPr>
        <w:t xml:space="preserve">is </w:t>
      </w:r>
      <w:r w:rsidRPr="00F8396E">
        <w:rPr>
          <w:rFonts w:ascii="Arial" w:hAnsi="Arial" w:cs="Arial"/>
        </w:rPr>
        <w:t>court is called upon to determine. The first is whether the Master was correct</w:t>
      </w:r>
      <w:r>
        <w:rPr>
          <w:rFonts w:ascii="Arial" w:hAnsi="Arial" w:cs="Arial"/>
        </w:rPr>
        <w:t xml:space="preserve"> in law to accept </w:t>
      </w:r>
      <w:r w:rsidR="00830659">
        <w:rPr>
          <w:rFonts w:ascii="Arial" w:hAnsi="Arial" w:cs="Arial"/>
        </w:rPr>
        <w:t xml:space="preserve">that </w:t>
      </w:r>
      <w:r>
        <w:rPr>
          <w:rFonts w:ascii="Arial" w:hAnsi="Arial" w:cs="Arial"/>
        </w:rPr>
        <w:t xml:space="preserve">the 2012 </w:t>
      </w:r>
      <w:r w:rsidR="00CB4EC2">
        <w:rPr>
          <w:rFonts w:ascii="Arial" w:hAnsi="Arial" w:cs="Arial"/>
          <w:lang w:val="en-US"/>
        </w:rPr>
        <w:t xml:space="preserve">Will </w:t>
      </w:r>
      <w:r w:rsidR="00830659">
        <w:rPr>
          <w:rFonts w:ascii="Arial" w:hAnsi="Arial" w:cs="Arial"/>
        </w:rPr>
        <w:t xml:space="preserve">is a valid </w:t>
      </w:r>
      <w:r w:rsidR="00CB4EC2">
        <w:rPr>
          <w:rFonts w:ascii="Arial" w:hAnsi="Arial" w:cs="Arial"/>
          <w:lang w:val="en-US"/>
        </w:rPr>
        <w:t>Will</w:t>
      </w:r>
      <w:r w:rsidR="00830659">
        <w:rPr>
          <w:rFonts w:ascii="Arial" w:hAnsi="Arial" w:cs="Arial"/>
        </w:rPr>
        <w:t>. The second question is</w:t>
      </w:r>
      <w:r w:rsidR="00830659" w:rsidRPr="00F8396E">
        <w:rPr>
          <w:rFonts w:ascii="Arial" w:hAnsi="Arial" w:cs="Arial"/>
        </w:rPr>
        <w:t xml:space="preserve"> whether the Master was correct</w:t>
      </w:r>
      <w:r w:rsidR="00830659">
        <w:rPr>
          <w:rFonts w:ascii="Arial" w:hAnsi="Arial" w:cs="Arial"/>
        </w:rPr>
        <w:t xml:space="preserve"> in law to accept that the </w:t>
      </w:r>
      <w:r>
        <w:rPr>
          <w:rFonts w:ascii="Arial" w:hAnsi="Arial" w:cs="Arial"/>
        </w:rPr>
        <w:t xml:space="preserve">undated </w:t>
      </w:r>
      <w:r w:rsidR="00CB4EC2">
        <w:rPr>
          <w:rFonts w:ascii="Arial" w:hAnsi="Arial" w:cs="Arial"/>
          <w:lang w:val="en-US"/>
        </w:rPr>
        <w:t xml:space="preserve">Will </w:t>
      </w:r>
      <w:r w:rsidR="00823B19">
        <w:rPr>
          <w:rFonts w:ascii="Arial" w:hAnsi="Arial" w:cs="Arial"/>
        </w:rPr>
        <w:t>as</w:t>
      </w:r>
      <w:r w:rsidR="004219CB">
        <w:rPr>
          <w:rFonts w:ascii="Arial" w:hAnsi="Arial" w:cs="Arial"/>
        </w:rPr>
        <w:t xml:space="preserve"> valid </w:t>
      </w:r>
      <w:r w:rsidR="00CB4EC2">
        <w:rPr>
          <w:rFonts w:ascii="Arial" w:hAnsi="Arial" w:cs="Arial"/>
          <w:lang w:val="en-US"/>
        </w:rPr>
        <w:t>Will</w:t>
      </w:r>
      <w:r>
        <w:rPr>
          <w:rFonts w:ascii="Arial" w:hAnsi="Arial" w:cs="Arial"/>
        </w:rPr>
        <w:t>.</w:t>
      </w:r>
      <w:r w:rsidRPr="00F8396E">
        <w:rPr>
          <w:rFonts w:ascii="Arial" w:hAnsi="Arial" w:cs="Arial"/>
        </w:rPr>
        <w:t xml:space="preserve"> The </w:t>
      </w:r>
      <w:r w:rsidR="00830659">
        <w:rPr>
          <w:rFonts w:ascii="Arial" w:hAnsi="Arial" w:cs="Arial"/>
        </w:rPr>
        <w:t>third</w:t>
      </w:r>
      <w:r w:rsidRPr="00F8396E">
        <w:rPr>
          <w:rFonts w:ascii="Arial" w:hAnsi="Arial" w:cs="Arial"/>
        </w:rPr>
        <w:t xml:space="preserve"> question is whether the Master was correct in </w:t>
      </w:r>
      <w:r>
        <w:rPr>
          <w:rFonts w:ascii="Arial" w:hAnsi="Arial" w:cs="Arial"/>
        </w:rPr>
        <w:t xml:space="preserve">her directions that the </w:t>
      </w:r>
      <w:r w:rsidR="00497BDE">
        <w:rPr>
          <w:rFonts w:ascii="Arial" w:hAnsi="Arial" w:cs="Arial"/>
          <w:lang w:val="en-US"/>
        </w:rPr>
        <w:t>‘</w:t>
      </w:r>
      <w:r w:rsidR="00497BDE" w:rsidRPr="00541B9A">
        <w:rPr>
          <w:rFonts w:ascii="Arial" w:hAnsi="Arial" w:cs="Arial"/>
          <w:lang w:val="en-US"/>
        </w:rPr>
        <w:t xml:space="preserve">2012 </w:t>
      </w:r>
      <w:r w:rsidR="00CB4EC2">
        <w:rPr>
          <w:rFonts w:ascii="Arial" w:hAnsi="Arial" w:cs="Arial"/>
          <w:lang w:val="en-US"/>
        </w:rPr>
        <w:t>Will’</w:t>
      </w:r>
      <w:r w:rsidR="00497BDE" w:rsidRPr="00541B9A">
        <w:rPr>
          <w:rFonts w:ascii="Arial" w:hAnsi="Arial" w:cs="Arial"/>
          <w:lang w:val="en-US"/>
        </w:rPr>
        <w:t xml:space="preserve"> and the </w:t>
      </w:r>
      <w:r w:rsidR="00497BDE">
        <w:rPr>
          <w:rFonts w:ascii="Arial" w:hAnsi="Arial" w:cs="Arial"/>
          <w:lang w:val="en-US"/>
        </w:rPr>
        <w:t>‘</w:t>
      </w:r>
      <w:r w:rsidR="00497BDE" w:rsidRPr="00541B9A">
        <w:rPr>
          <w:rFonts w:ascii="Arial" w:hAnsi="Arial" w:cs="Arial"/>
          <w:lang w:val="en-US"/>
        </w:rPr>
        <w:t xml:space="preserve">undated </w:t>
      </w:r>
      <w:r w:rsidR="00CB4EC2">
        <w:rPr>
          <w:rFonts w:ascii="Arial" w:hAnsi="Arial" w:cs="Arial"/>
          <w:lang w:val="en-US"/>
        </w:rPr>
        <w:t>W</w:t>
      </w:r>
      <w:r w:rsidR="00497BDE" w:rsidRPr="00541B9A">
        <w:rPr>
          <w:rFonts w:ascii="Arial" w:hAnsi="Arial" w:cs="Arial"/>
          <w:lang w:val="en-US"/>
        </w:rPr>
        <w:t>ill</w:t>
      </w:r>
      <w:r w:rsidR="00497BDE">
        <w:rPr>
          <w:rFonts w:ascii="Arial" w:hAnsi="Arial" w:cs="Arial"/>
          <w:lang w:val="en-US"/>
        </w:rPr>
        <w:t>’</w:t>
      </w:r>
      <w:r w:rsidR="00497BDE" w:rsidRPr="00541B9A">
        <w:rPr>
          <w:rFonts w:ascii="Arial" w:hAnsi="Arial" w:cs="Arial"/>
          <w:lang w:val="en-US"/>
        </w:rPr>
        <w:t xml:space="preserve"> </w:t>
      </w:r>
      <w:r w:rsidR="00CB4EC2">
        <w:rPr>
          <w:rFonts w:ascii="Arial" w:hAnsi="Arial" w:cs="Arial"/>
          <w:lang w:val="en-US"/>
        </w:rPr>
        <w:t xml:space="preserve">must </w:t>
      </w:r>
      <w:r w:rsidR="00497BDE" w:rsidRPr="00541B9A">
        <w:rPr>
          <w:rFonts w:ascii="Arial" w:hAnsi="Arial" w:cs="Arial"/>
          <w:lang w:val="en-US"/>
        </w:rPr>
        <w:t>be read in conjunction with one another.</w:t>
      </w:r>
      <w:r w:rsidR="00CB4EC2">
        <w:rPr>
          <w:rFonts w:ascii="Arial" w:hAnsi="Arial" w:cs="Arial"/>
          <w:lang w:val="en-US"/>
        </w:rPr>
        <w:t xml:space="preserve"> </w:t>
      </w:r>
    </w:p>
    <w:p w14:paraId="5C5BB873" w14:textId="77777777" w:rsidR="00A02C8A" w:rsidRPr="00F8396E" w:rsidRDefault="00A02C8A" w:rsidP="00A02C8A">
      <w:pPr>
        <w:spacing w:line="360" w:lineRule="auto"/>
        <w:jc w:val="both"/>
        <w:rPr>
          <w:rFonts w:ascii="Arial" w:hAnsi="Arial" w:cs="Arial"/>
        </w:rPr>
      </w:pPr>
    </w:p>
    <w:p w14:paraId="45BFEA05" w14:textId="77777777" w:rsidR="00A02C8A" w:rsidRDefault="00A02C8A" w:rsidP="00A02C8A">
      <w:pPr>
        <w:tabs>
          <w:tab w:val="left" w:pos="567"/>
          <w:tab w:val="left" w:pos="1276"/>
        </w:tabs>
        <w:spacing w:line="360" w:lineRule="auto"/>
        <w:jc w:val="both"/>
        <w:rPr>
          <w:rFonts w:ascii="Arial" w:hAnsi="Arial" w:cs="Arial"/>
        </w:rPr>
      </w:pPr>
      <w:r w:rsidRPr="00F8396E">
        <w:rPr>
          <w:rFonts w:ascii="Arial" w:hAnsi="Arial" w:cs="Arial"/>
        </w:rPr>
        <w:t>[</w:t>
      </w:r>
      <w:r w:rsidR="00497BDE">
        <w:rPr>
          <w:rFonts w:ascii="Arial" w:hAnsi="Arial" w:cs="Arial"/>
        </w:rPr>
        <w:t>1</w:t>
      </w:r>
      <w:r w:rsidR="004219CB">
        <w:rPr>
          <w:rFonts w:ascii="Arial" w:hAnsi="Arial" w:cs="Arial"/>
        </w:rPr>
        <w:t>2</w:t>
      </w:r>
      <w:r w:rsidR="00CB4EC2">
        <w:rPr>
          <w:rFonts w:ascii="Arial" w:hAnsi="Arial" w:cs="Arial"/>
        </w:rPr>
        <w:t>]</w:t>
      </w:r>
      <w:r w:rsidR="00CB4EC2">
        <w:rPr>
          <w:rFonts w:ascii="Arial" w:hAnsi="Arial" w:cs="Arial"/>
        </w:rPr>
        <w:tab/>
      </w:r>
      <w:r w:rsidR="00226310">
        <w:rPr>
          <w:rFonts w:ascii="Arial" w:hAnsi="Arial" w:cs="Arial"/>
        </w:rPr>
        <w:t>Before</w:t>
      </w:r>
      <w:r w:rsidR="00497BDE">
        <w:rPr>
          <w:rFonts w:ascii="Arial" w:hAnsi="Arial" w:cs="Arial"/>
        </w:rPr>
        <w:t xml:space="preserve"> I </w:t>
      </w:r>
      <w:r w:rsidR="00226310">
        <w:rPr>
          <w:rFonts w:ascii="Arial" w:hAnsi="Arial" w:cs="Arial"/>
        </w:rPr>
        <w:t xml:space="preserve">deal with the issues for determination, </w:t>
      </w:r>
      <w:r w:rsidR="00226310" w:rsidRPr="00F8396E">
        <w:rPr>
          <w:rFonts w:ascii="Arial" w:hAnsi="Arial" w:cs="Arial"/>
        </w:rPr>
        <w:t>I will</w:t>
      </w:r>
      <w:r w:rsidR="00226310">
        <w:rPr>
          <w:rFonts w:ascii="Arial" w:hAnsi="Arial" w:cs="Arial"/>
        </w:rPr>
        <w:t xml:space="preserve"> </w:t>
      </w:r>
      <w:r w:rsidR="00497BDE">
        <w:rPr>
          <w:rFonts w:ascii="Arial" w:hAnsi="Arial" w:cs="Arial"/>
        </w:rPr>
        <w:t xml:space="preserve">briefly set out the </w:t>
      </w:r>
      <w:r w:rsidR="00CB4EC2">
        <w:rPr>
          <w:rFonts w:ascii="Arial" w:hAnsi="Arial" w:cs="Arial"/>
        </w:rPr>
        <w:t>basis</w:t>
      </w:r>
      <w:r w:rsidR="00497BDE">
        <w:rPr>
          <w:rFonts w:ascii="Arial" w:hAnsi="Arial" w:cs="Arial"/>
        </w:rPr>
        <w:t xml:space="preserve"> on which the parties’ cases are premised.</w:t>
      </w:r>
    </w:p>
    <w:p w14:paraId="6E819E47" w14:textId="77777777" w:rsidR="00497BDE" w:rsidRDefault="00497BDE" w:rsidP="00A02C8A">
      <w:pPr>
        <w:tabs>
          <w:tab w:val="left" w:pos="567"/>
          <w:tab w:val="left" w:pos="1276"/>
        </w:tabs>
        <w:spacing w:line="360" w:lineRule="auto"/>
        <w:jc w:val="both"/>
        <w:rPr>
          <w:rFonts w:ascii="Arial" w:hAnsi="Arial" w:cs="Arial"/>
          <w:lang w:val="en-US"/>
        </w:rPr>
      </w:pPr>
    </w:p>
    <w:p w14:paraId="7DA1E92C" w14:textId="77777777" w:rsidR="007D7D1D" w:rsidRPr="00F8396E" w:rsidRDefault="00497BDE" w:rsidP="00CD42BC">
      <w:pPr>
        <w:spacing w:line="360" w:lineRule="auto"/>
        <w:jc w:val="both"/>
        <w:rPr>
          <w:rFonts w:ascii="Arial" w:hAnsi="Arial" w:cs="Arial"/>
        </w:rPr>
      </w:pPr>
      <w:r>
        <w:rPr>
          <w:rFonts w:ascii="Arial" w:hAnsi="Arial" w:cs="Arial"/>
          <w:u w:val="single"/>
        </w:rPr>
        <w:t>The p</w:t>
      </w:r>
      <w:r w:rsidR="007C70F5" w:rsidRPr="00097EAF">
        <w:rPr>
          <w:rFonts w:ascii="Arial" w:hAnsi="Arial" w:cs="Arial"/>
          <w:u w:val="single"/>
        </w:rPr>
        <w:t>laintiff’s case</w:t>
      </w:r>
    </w:p>
    <w:p w14:paraId="477B4607" w14:textId="77777777" w:rsidR="00055079" w:rsidRPr="00F8396E" w:rsidRDefault="00055079" w:rsidP="00C14ADE">
      <w:pPr>
        <w:spacing w:line="360" w:lineRule="auto"/>
        <w:jc w:val="both"/>
        <w:rPr>
          <w:rFonts w:ascii="Arial" w:hAnsi="Arial" w:cs="Arial"/>
        </w:rPr>
      </w:pPr>
    </w:p>
    <w:p w14:paraId="5F3A5CEC" w14:textId="77777777" w:rsidR="00830659" w:rsidRDefault="00055079" w:rsidP="00497BDE">
      <w:pPr>
        <w:spacing w:line="360" w:lineRule="auto"/>
        <w:jc w:val="both"/>
        <w:rPr>
          <w:rFonts w:ascii="Arial" w:hAnsi="Arial" w:cs="Arial"/>
          <w:lang w:val="en-US"/>
        </w:rPr>
      </w:pPr>
      <w:r w:rsidRPr="00497BDE">
        <w:rPr>
          <w:rFonts w:ascii="Arial" w:hAnsi="Arial" w:cs="Arial"/>
        </w:rPr>
        <w:t>[</w:t>
      </w:r>
      <w:r w:rsidR="00497BDE" w:rsidRPr="00497BDE">
        <w:rPr>
          <w:rFonts w:ascii="Arial" w:hAnsi="Arial" w:cs="Arial"/>
        </w:rPr>
        <w:t>1</w:t>
      </w:r>
      <w:r w:rsidR="004219CB">
        <w:rPr>
          <w:rFonts w:ascii="Arial" w:hAnsi="Arial" w:cs="Arial"/>
        </w:rPr>
        <w:t>3</w:t>
      </w:r>
      <w:r w:rsidRPr="00497BDE">
        <w:rPr>
          <w:rFonts w:ascii="Arial" w:hAnsi="Arial" w:cs="Arial"/>
        </w:rPr>
        <w:t>]</w:t>
      </w:r>
      <w:r w:rsidRPr="00497BDE">
        <w:rPr>
          <w:rFonts w:ascii="Arial" w:hAnsi="Arial" w:cs="Arial"/>
        </w:rPr>
        <w:tab/>
      </w:r>
      <w:r w:rsidR="00497BDE">
        <w:rPr>
          <w:rFonts w:ascii="Arial" w:hAnsi="Arial" w:cs="Arial"/>
          <w:lang w:val="en-US"/>
        </w:rPr>
        <w:t xml:space="preserve">The plaintiff’s case is anchored on her allegations that </w:t>
      </w:r>
      <w:r w:rsidR="00497BDE" w:rsidRPr="00497BDE">
        <w:rPr>
          <w:rFonts w:ascii="Arial" w:hAnsi="Arial" w:cs="Arial"/>
          <w:lang w:val="en-US"/>
        </w:rPr>
        <w:t xml:space="preserve">the 2012 </w:t>
      </w:r>
      <w:r w:rsidR="00CB4EC2">
        <w:rPr>
          <w:rFonts w:ascii="Arial" w:hAnsi="Arial" w:cs="Arial"/>
          <w:lang w:val="en-US"/>
        </w:rPr>
        <w:t>Will</w:t>
      </w:r>
      <w:r w:rsidR="00D25F01">
        <w:rPr>
          <w:rFonts w:ascii="Arial" w:hAnsi="Arial" w:cs="Arial"/>
          <w:lang w:val="en-US"/>
        </w:rPr>
        <w:t>,</w:t>
      </w:r>
      <w:r w:rsidR="00497BDE">
        <w:rPr>
          <w:rFonts w:ascii="Arial" w:hAnsi="Arial" w:cs="Arial"/>
          <w:lang w:val="en-US"/>
        </w:rPr>
        <w:t xml:space="preserve"> which consists of four typed pages</w:t>
      </w:r>
      <w:r w:rsidR="00D25F01">
        <w:rPr>
          <w:rFonts w:ascii="Arial" w:hAnsi="Arial" w:cs="Arial"/>
          <w:lang w:val="en-US"/>
        </w:rPr>
        <w:t>,</w:t>
      </w:r>
      <w:r w:rsidR="00497BDE">
        <w:rPr>
          <w:rFonts w:ascii="Arial" w:hAnsi="Arial" w:cs="Arial"/>
          <w:lang w:val="en-US"/>
        </w:rPr>
        <w:t xml:space="preserve"> </w:t>
      </w:r>
      <w:r w:rsidR="00497BDE" w:rsidRPr="00497BDE">
        <w:rPr>
          <w:rFonts w:ascii="Arial" w:hAnsi="Arial" w:cs="Arial"/>
          <w:lang w:val="en-US"/>
        </w:rPr>
        <w:t xml:space="preserve">was not signed in full by both the testator and the testatrix together </w:t>
      </w:r>
      <w:r w:rsidR="00497BDE">
        <w:rPr>
          <w:rFonts w:ascii="Arial" w:hAnsi="Arial" w:cs="Arial"/>
          <w:lang w:val="en-US"/>
        </w:rPr>
        <w:t>with the witnesses on all the four pages</w:t>
      </w:r>
      <w:r w:rsidR="00971572">
        <w:rPr>
          <w:rFonts w:ascii="Arial" w:hAnsi="Arial" w:cs="Arial"/>
          <w:lang w:val="en-US"/>
        </w:rPr>
        <w:t>. T</w:t>
      </w:r>
      <w:r w:rsidR="00132383">
        <w:rPr>
          <w:rFonts w:ascii="Arial" w:hAnsi="Arial" w:cs="Arial"/>
          <w:lang w:val="en-US"/>
        </w:rPr>
        <w:t>he plaintiff alleges that</w:t>
      </w:r>
      <w:r w:rsidR="00132383" w:rsidRPr="00497BDE">
        <w:rPr>
          <w:rFonts w:ascii="Arial" w:hAnsi="Arial" w:cs="Arial"/>
          <w:lang w:val="en-US"/>
        </w:rPr>
        <w:t xml:space="preserve"> only the testatrix </w:t>
      </w:r>
      <w:r w:rsidR="00226310">
        <w:rPr>
          <w:rFonts w:ascii="Arial" w:hAnsi="Arial" w:cs="Arial"/>
          <w:lang w:val="en-US"/>
        </w:rPr>
        <w:t xml:space="preserve">fully </w:t>
      </w:r>
      <w:r w:rsidR="00132383" w:rsidRPr="00497BDE">
        <w:rPr>
          <w:rFonts w:ascii="Arial" w:hAnsi="Arial" w:cs="Arial"/>
          <w:lang w:val="en-US"/>
        </w:rPr>
        <w:t xml:space="preserve">signed </w:t>
      </w:r>
      <w:r w:rsidR="004219CB">
        <w:rPr>
          <w:rFonts w:ascii="Arial" w:hAnsi="Arial" w:cs="Arial"/>
          <w:lang w:val="en-US"/>
        </w:rPr>
        <w:t xml:space="preserve">all </w:t>
      </w:r>
      <w:r w:rsidR="00226310">
        <w:rPr>
          <w:rFonts w:ascii="Arial" w:hAnsi="Arial" w:cs="Arial"/>
          <w:lang w:val="en-US"/>
        </w:rPr>
        <w:t>the</w:t>
      </w:r>
      <w:r w:rsidR="004219CB">
        <w:rPr>
          <w:rFonts w:ascii="Arial" w:hAnsi="Arial" w:cs="Arial"/>
          <w:lang w:val="en-US"/>
        </w:rPr>
        <w:t xml:space="preserve"> four pages of the </w:t>
      </w:r>
      <w:r w:rsidR="00CB4EC2">
        <w:rPr>
          <w:rFonts w:ascii="Arial" w:hAnsi="Arial" w:cs="Arial"/>
          <w:lang w:val="en-US"/>
        </w:rPr>
        <w:t>Will</w:t>
      </w:r>
      <w:r w:rsidR="00132383" w:rsidRPr="00497BDE">
        <w:rPr>
          <w:rFonts w:ascii="Arial" w:hAnsi="Arial" w:cs="Arial"/>
          <w:lang w:val="en-US"/>
        </w:rPr>
        <w:t>,</w:t>
      </w:r>
      <w:r w:rsidR="00132383">
        <w:rPr>
          <w:rFonts w:ascii="Arial" w:hAnsi="Arial" w:cs="Arial"/>
          <w:lang w:val="en-US"/>
        </w:rPr>
        <w:t xml:space="preserve"> </w:t>
      </w:r>
      <w:r w:rsidR="00132383" w:rsidRPr="00497BDE">
        <w:rPr>
          <w:rFonts w:ascii="Arial" w:hAnsi="Arial" w:cs="Arial"/>
          <w:lang w:val="en-US"/>
        </w:rPr>
        <w:t xml:space="preserve">the testator and the two witnesses only initialed </w:t>
      </w:r>
      <w:r w:rsidR="00971572">
        <w:rPr>
          <w:rFonts w:ascii="Arial" w:hAnsi="Arial" w:cs="Arial"/>
          <w:lang w:val="en-US"/>
        </w:rPr>
        <w:t>the first three</w:t>
      </w:r>
      <w:r w:rsidR="00132383" w:rsidRPr="00497BDE">
        <w:rPr>
          <w:rFonts w:ascii="Arial" w:hAnsi="Arial" w:cs="Arial"/>
          <w:lang w:val="en-US"/>
        </w:rPr>
        <w:t xml:space="preserve"> page</w:t>
      </w:r>
      <w:r w:rsidR="00971572">
        <w:rPr>
          <w:rFonts w:ascii="Arial" w:hAnsi="Arial" w:cs="Arial"/>
          <w:lang w:val="en-US"/>
        </w:rPr>
        <w:t xml:space="preserve">s and again signed the last page of the </w:t>
      </w:r>
      <w:r w:rsidR="00CB4EC2">
        <w:rPr>
          <w:rFonts w:ascii="Arial" w:hAnsi="Arial" w:cs="Arial"/>
          <w:lang w:val="en-US"/>
        </w:rPr>
        <w:t>Will</w:t>
      </w:r>
      <w:r w:rsidR="00132383">
        <w:rPr>
          <w:rFonts w:ascii="Arial" w:hAnsi="Arial" w:cs="Arial"/>
          <w:lang w:val="en-US"/>
        </w:rPr>
        <w:t xml:space="preserve">. </w:t>
      </w:r>
      <w:r w:rsidR="00CB4EC2">
        <w:rPr>
          <w:rFonts w:ascii="Arial" w:hAnsi="Arial" w:cs="Arial"/>
          <w:lang w:val="en-US"/>
        </w:rPr>
        <w:t xml:space="preserve">  </w:t>
      </w:r>
    </w:p>
    <w:p w14:paraId="5D0BB687" w14:textId="77777777" w:rsidR="00830659" w:rsidRDefault="00830659" w:rsidP="00497BDE">
      <w:pPr>
        <w:spacing w:line="360" w:lineRule="auto"/>
        <w:jc w:val="both"/>
        <w:rPr>
          <w:rFonts w:ascii="Arial" w:hAnsi="Arial" w:cs="Arial"/>
          <w:lang w:val="en-US"/>
        </w:rPr>
      </w:pPr>
    </w:p>
    <w:p w14:paraId="25664F5B" w14:textId="77777777" w:rsidR="00132383" w:rsidRDefault="00830659" w:rsidP="00497BDE">
      <w:pPr>
        <w:spacing w:line="360" w:lineRule="auto"/>
        <w:jc w:val="both"/>
        <w:rPr>
          <w:rFonts w:ascii="Arial" w:hAnsi="Arial" w:cs="Arial"/>
        </w:rPr>
      </w:pPr>
      <w:r>
        <w:rPr>
          <w:rFonts w:ascii="Arial" w:hAnsi="Arial" w:cs="Arial"/>
          <w:lang w:val="en-US"/>
        </w:rPr>
        <w:t>[1</w:t>
      </w:r>
      <w:r w:rsidR="004219CB">
        <w:rPr>
          <w:rFonts w:ascii="Arial" w:hAnsi="Arial" w:cs="Arial"/>
          <w:lang w:val="en-US"/>
        </w:rPr>
        <w:t>4</w:t>
      </w:r>
      <w:r>
        <w:rPr>
          <w:rFonts w:ascii="Arial" w:hAnsi="Arial" w:cs="Arial"/>
          <w:lang w:val="en-US"/>
        </w:rPr>
        <w:t>]</w:t>
      </w:r>
      <w:r>
        <w:rPr>
          <w:rFonts w:ascii="Arial" w:hAnsi="Arial" w:cs="Arial"/>
          <w:lang w:val="en-US"/>
        </w:rPr>
        <w:tab/>
      </w:r>
      <w:r w:rsidR="00132383">
        <w:rPr>
          <w:rFonts w:ascii="Arial" w:hAnsi="Arial" w:cs="Arial"/>
          <w:lang w:val="en-US"/>
        </w:rPr>
        <w:t>The plaintiff accordingly contends that the</w:t>
      </w:r>
      <w:r w:rsidR="00132383" w:rsidRPr="00497BDE">
        <w:rPr>
          <w:rFonts w:ascii="Arial" w:hAnsi="Arial" w:cs="Arial"/>
          <w:lang w:val="en-US"/>
        </w:rPr>
        <w:t xml:space="preserve"> 2012 </w:t>
      </w:r>
      <w:r w:rsidR="00CB4EC2">
        <w:rPr>
          <w:rFonts w:ascii="Arial" w:hAnsi="Arial" w:cs="Arial"/>
          <w:lang w:val="en-US"/>
        </w:rPr>
        <w:t xml:space="preserve">Will </w:t>
      </w:r>
      <w:r w:rsidR="00132383">
        <w:rPr>
          <w:rFonts w:ascii="Arial" w:hAnsi="Arial" w:cs="Arial"/>
          <w:lang w:val="en-US"/>
        </w:rPr>
        <w:t xml:space="preserve">does </w:t>
      </w:r>
      <w:r w:rsidR="00497BDE" w:rsidRPr="00497BDE">
        <w:rPr>
          <w:rFonts w:ascii="Arial" w:hAnsi="Arial" w:cs="Arial"/>
          <w:lang w:val="en-US"/>
        </w:rPr>
        <w:t>not comply with s</w:t>
      </w:r>
      <w:r w:rsidR="00497BDE">
        <w:rPr>
          <w:rFonts w:ascii="Arial" w:hAnsi="Arial" w:cs="Arial"/>
          <w:lang w:val="en-US"/>
        </w:rPr>
        <w:t xml:space="preserve"> </w:t>
      </w:r>
      <w:r w:rsidR="00497BDE" w:rsidRPr="00497BDE">
        <w:rPr>
          <w:rFonts w:ascii="Arial" w:hAnsi="Arial" w:cs="Arial"/>
          <w:lang w:val="en-US"/>
        </w:rPr>
        <w:t>2(1)(</w:t>
      </w:r>
      <w:r w:rsidR="00497BDE" w:rsidRPr="00CB4EC2">
        <w:rPr>
          <w:rFonts w:ascii="Arial" w:hAnsi="Arial" w:cs="Arial"/>
          <w:i/>
          <w:lang w:val="en-US"/>
        </w:rPr>
        <w:t>a</w:t>
      </w:r>
      <w:r w:rsidR="00497BDE" w:rsidRPr="00497BDE">
        <w:rPr>
          <w:rFonts w:ascii="Arial" w:hAnsi="Arial" w:cs="Arial"/>
          <w:lang w:val="en-US"/>
        </w:rPr>
        <w:t>)(iv) of the Wills Act 7 of</w:t>
      </w:r>
      <w:r w:rsidR="00497BDE">
        <w:rPr>
          <w:rFonts w:ascii="Arial" w:hAnsi="Arial" w:cs="Arial"/>
          <w:lang w:val="en-US"/>
        </w:rPr>
        <w:t xml:space="preserve"> 1953</w:t>
      </w:r>
      <w:r w:rsidR="00226310">
        <w:rPr>
          <w:rFonts w:ascii="Arial" w:hAnsi="Arial" w:cs="Arial"/>
          <w:lang w:val="en-US"/>
        </w:rPr>
        <w:t xml:space="preserve"> ( </w:t>
      </w:r>
      <w:r w:rsidR="00CB4EC2">
        <w:rPr>
          <w:rFonts w:ascii="Arial" w:hAnsi="Arial" w:cs="Arial"/>
          <w:lang w:val="en-US"/>
        </w:rPr>
        <w:t>‘</w:t>
      </w:r>
      <w:r w:rsidR="00226310">
        <w:rPr>
          <w:rFonts w:ascii="Arial" w:hAnsi="Arial" w:cs="Arial"/>
          <w:lang w:val="en-US"/>
        </w:rPr>
        <w:t>the Wills Act</w:t>
      </w:r>
      <w:r w:rsidR="00CB4EC2">
        <w:rPr>
          <w:rFonts w:ascii="Arial" w:hAnsi="Arial" w:cs="Arial"/>
          <w:lang w:val="en-US"/>
        </w:rPr>
        <w:t>’</w:t>
      </w:r>
      <w:r w:rsidR="000232D4">
        <w:rPr>
          <w:rFonts w:ascii="Arial" w:hAnsi="Arial" w:cs="Arial"/>
          <w:lang w:val="en-US"/>
        </w:rPr>
        <w:t>)</w:t>
      </w:r>
      <w:r w:rsidR="00497BDE">
        <w:rPr>
          <w:rFonts w:ascii="Arial" w:hAnsi="Arial" w:cs="Arial"/>
          <w:lang w:val="en-US"/>
        </w:rPr>
        <w:t xml:space="preserve">. </w:t>
      </w:r>
      <w:r w:rsidR="00497BDE" w:rsidRPr="00497BDE">
        <w:rPr>
          <w:rFonts w:ascii="Arial" w:hAnsi="Arial" w:cs="Arial"/>
          <w:lang w:val="en-US"/>
        </w:rPr>
        <w:t xml:space="preserve">The </w:t>
      </w:r>
      <w:r w:rsidR="00132383">
        <w:rPr>
          <w:rFonts w:ascii="Arial" w:hAnsi="Arial" w:cs="Arial"/>
          <w:lang w:val="en-US"/>
        </w:rPr>
        <w:t xml:space="preserve">plaintiff furthermore contends that the </w:t>
      </w:r>
      <w:r w:rsidR="00497BDE" w:rsidRPr="00497BDE">
        <w:rPr>
          <w:rFonts w:ascii="Arial" w:hAnsi="Arial" w:cs="Arial"/>
          <w:lang w:val="en-US"/>
        </w:rPr>
        <w:t xml:space="preserve">Master acted </w:t>
      </w:r>
      <w:r w:rsidR="00497BDE" w:rsidRPr="00497BDE">
        <w:rPr>
          <w:rFonts w:ascii="Arial" w:hAnsi="Arial" w:cs="Arial"/>
          <w:i/>
          <w:lang w:val="en-US"/>
        </w:rPr>
        <w:t xml:space="preserve">ultra vires </w:t>
      </w:r>
      <w:r w:rsidR="00497BDE" w:rsidRPr="00497BDE">
        <w:rPr>
          <w:rFonts w:ascii="Arial" w:hAnsi="Arial" w:cs="Arial"/>
          <w:lang w:val="en-US"/>
        </w:rPr>
        <w:t>s 2 (1)(</w:t>
      </w:r>
      <w:r w:rsidR="00497BDE" w:rsidRPr="00CB4EC2">
        <w:rPr>
          <w:rFonts w:ascii="Arial" w:hAnsi="Arial" w:cs="Arial"/>
          <w:i/>
          <w:lang w:val="en-US"/>
        </w:rPr>
        <w:t>a</w:t>
      </w:r>
      <w:r w:rsidR="00497BDE" w:rsidRPr="00497BDE">
        <w:rPr>
          <w:rFonts w:ascii="Arial" w:hAnsi="Arial" w:cs="Arial"/>
          <w:lang w:val="en-US"/>
        </w:rPr>
        <w:t xml:space="preserve">)(iv) of the Wills Act when she accepted the 2012 </w:t>
      </w:r>
      <w:r w:rsidR="00CB4EC2">
        <w:rPr>
          <w:rFonts w:ascii="Arial" w:hAnsi="Arial" w:cs="Arial"/>
          <w:lang w:val="en-US"/>
        </w:rPr>
        <w:t xml:space="preserve">Will </w:t>
      </w:r>
      <w:r w:rsidR="00497BDE" w:rsidRPr="00497BDE">
        <w:rPr>
          <w:rFonts w:ascii="Arial" w:hAnsi="Arial" w:cs="Arial"/>
          <w:lang w:val="en-US"/>
        </w:rPr>
        <w:t xml:space="preserve">to be a valid joint </w:t>
      </w:r>
      <w:r w:rsidR="00CB4EC2">
        <w:rPr>
          <w:rFonts w:ascii="Arial" w:hAnsi="Arial" w:cs="Arial"/>
          <w:lang w:val="en-US"/>
        </w:rPr>
        <w:t xml:space="preserve">Will </w:t>
      </w:r>
      <w:r w:rsidR="00497BDE" w:rsidRPr="00497BDE">
        <w:rPr>
          <w:rFonts w:ascii="Arial" w:hAnsi="Arial" w:cs="Arial"/>
          <w:lang w:val="en-US"/>
        </w:rPr>
        <w:t xml:space="preserve">of the </w:t>
      </w:r>
      <w:r w:rsidR="00132383">
        <w:rPr>
          <w:rFonts w:ascii="Arial" w:hAnsi="Arial" w:cs="Arial"/>
          <w:lang w:val="en-US"/>
        </w:rPr>
        <w:t>late Izaaks couple</w:t>
      </w:r>
      <w:r w:rsidR="00497BDE" w:rsidRPr="00497BDE">
        <w:rPr>
          <w:rFonts w:ascii="Arial" w:hAnsi="Arial" w:cs="Arial"/>
          <w:lang w:val="en-US"/>
        </w:rPr>
        <w:t>.</w:t>
      </w:r>
      <w:r w:rsidR="00497BDE" w:rsidRPr="00497BDE">
        <w:rPr>
          <w:rFonts w:ascii="Arial" w:hAnsi="Arial" w:cs="Arial"/>
        </w:rPr>
        <w:t xml:space="preserve"> </w:t>
      </w:r>
    </w:p>
    <w:p w14:paraId="60FF28A1" w14:textId="77777777" w:rsidR="00132383" w:rsidRDefault="00132383" w:rsidP="00497BDE">
      <w:pPr>
        <w:spacing w:line="360" w:lineRule="auto"/>
        <w:jc w:val="both"/>
        <w:rPr>
          <w:rFonts w:ascii="Arial" w:hAnsi="Arial" w:cs="Arial"/>
        </w:rPr>
      </w:pPr>
    </w:p>
    <w:p w14:paraId="37C688C6" w14:textId="77777777" w:rsidR="00D25F01" w:rsidRDefault="009335C0" w:rsidP="00830659">
      <w:pPr>
        <w:spacing w:line="360" w:lineRule="auto"/>
        <w:jc w:val="both"/>
        <w:rPr>
          <w:rFonts w:ascii="Arial" w:hAnsi="Arial"/>
          <w:color w:val="000000"/>
          <w:spacing w:val="-9"/>
          <w:w w:val="105"/>
          <w:lang w:val="en-US"/>
        </w:rPr>
      </w:pPr>
      <w:r w:rsidRPr="00497BDE">
        <w:rPr>
          <w:rFonts w:ascii="Arial" w:hAnsi="Arial" w:cs="Arial"/>
        </w:rPr>
        <w:t>[</w:t>
      </w:r>
      <w:r w:rsidR="00830659">
        <w:rPr>
          <w:rFonts w:ascii="Arial" w:hAnsi="Arial" w:cs="Arial"/>
        </w:rPr>
        <w:t>1</w:t>
      </w:r>
      <w:r w:rsidR="004219CB">
        <w:rPr>
          <w:rFonts w:ascii="Arial" w:hAnsi="Arial" w:cs="Arial"/>
        </w:rPr>
        <w:t>5</w:t>
      </w:r>
      <w:r w:rsidRPr="00F8396E">
        <w:rPr>
          <w:rFonts w:ascii="Arial" w:hAnsi="Arial" w:cs="Arial"/>
        </w:rPr>
        <w:t>]</w:t>
      </w:r>
      <w:r w:rsidRPr="00F8396E">
        <w:rPr>
          <w:rFonts w:ascii="Arial" w:hAnsi="Arial" w:cs="Arial"/>
        </w:rPr>
        <w:tab/>
      </w:r>
      <w:r w:rsidR="00830659">
        <w:rPr>
          <w:rFonts w:ascii="Arial" w:hAnsi="Arial"/>
          <w:color w:val="000000"/>
          <w:spacing w:val="-5"/>
          <w:lang w:val="en-US"/>
        </w:rPr>
        <w:t xml:space="preserve">The opposing defendants impugn the Master’s </w:t>
      </w:r>
      <w:r w:rsidR="00714D20">
        <w:rPr>
          <w:rFonts w:ascii="Arial" w:hAnsi="Arial"/>
          <w:color w:val="000000"/>
          <w:spacing w:val="-5"/>
          <w:lang w:val="en-US"/>
        </w:rPr>
        <w:t xml:space="preserve">decision (to accept the undated </w:t>
      </w:r>
      <w:r w:rsidR="00CB4EC2">
        <w:rPr>
          <w:rFonts w:ascii="Arial" w:hAnsi="Arial" w:cs="Arial"/>
          <w:lang w:val="en-US"/>
        </w:rPr>
        <w:t xml:space="preserve">Will </w:t>
      </w:r>
      <w:r w:rsidR="00714D20">
        <w:rPr>
          <w:rFonts w:ascii="Arial" w:hAnsi="Arial"/>
          <w:color w:val="000000"/>
          <w:spacing w:val="-5"/>
          <w:lang w:val="en-US"/>
        </w:rPr>
        <w:t xml:space="preserve">as a valid </w:t>
      </w:r>
      <w:r w:rsidR="00CB4EC2">
        <w:rPr>
          <w:rFonts w:ascii="Arial" w:hAnsi="Arial" w:cs="Arial"/>
          <w:lang w:val="en-US"/>
        </w:rPr>
        <w:t>Will</w:t>
      </w:r>
      <w:r w:rsidR="00714D20">
        <w:rPr>
          <w:rFonts w:ascii="Arial" w:hAnsi="Arial"/>
          <w:color w:val="000000"/>
          <w:spacing w:val="-5"/>
          <w:lang w:val="en-US"/>
        </w:rPr>
        <w:t xml:space="preserve">) </w:t>
      </w:r>
      <w:r w:rsidR="00830659">
        <w:rPr>
          <w:rFonts w:ascii="Arial" w:hAnsi="Arial"/>
          <w:color w:val="000000"/>
          <w:spacing w:val="-5"/>
          <w:lang w:val="en-US"/>
        </w:rPr>
        <w:t xml:space="preserve">on a principal and alternative </w:t>
      </w:r>
      <w:r w:rsidR="00830659">
        <w:rPr>
          <w:rFonts w:ascii="Arial" w:hAnsi="Arial"/>
          <w:color w:val="000000"/>
          <w:spacing w:val="-3"/>
          <w:lang w:val="en-US"/>
        </w:rPr>
        <w:t xml:space="preserve">basis. They </w:t>
      </w:r>
      <w:r w:rsidR="00714D20">
        <w:rPr>
          <w:rFonts w:ascii="Arial" w:hAnsi="Arial"/>
          <w:color w:val="000000"/>
          <w:spacing w:val="-3"/>
          <w:lang w:val="en-US"/>
        </w:rPr>
        <w:t xml:space="preserve">contend that </w:t>
      </w:r>
      <w:r w:rsidR="00830659">
        <w:rPr>
          <w:rFonts w:ascii="Arial" w:hAnsi="Arial"/>
          <w:color w:val="000000"/>
          <w:spacing w:val="-3"/>
          <w:lang w:val="en-US"/>
        </w:rPr>
        <w:t xml:space="preserve">the undated handwritten </w:t>
      </w:r>
      <w:r w:rsidR="00CB4EC2">
        <w:rPr>
          <w:rFonts w:ascii="Arial" w:hAnsi="Arial" w:cs="Arial"/>
          <w:lang w:val="en-US"/>
        </w:rPr>
        <w:t xml:space="preserve">Will </w:t>
      </w:r>
      <w:r w:rsidR="00830659">
        <w:rPr>
          <w:rFonts w:ascii="Arial" w:hAnsi="Arial"/>
          <w:color w:val="000000"/>
          <w:spacing w:val="-3"/>
          <w:lang w:val="en-US"/>
        </w:rPr>
        <w:t xml:space="preserve">does not </w:t>
      </w:r>
      <w:r w:rsidR="00714D20">
        <w:rPr>
          <w:rFonts w:ascii="Arial" w:hAnsi="Arial"/>
          <w:color w:val="000000"/>
          <w:spacing w:val="-3"/>
          <w:lang w:val="en-US"/>
        </w:rPr>
        <w:t xml:space="preserve">comply or alternatively </w:t>
      </w:r>
      <w:r w:rsidR="00714D20">
        <w:rPr>
          <w:rFonts w:ascii="Arial" w:hAnsi="Arial"/>
          <w:color w:val="000000"/>
          <w:spacing w:val="1"/>
          <w:lang w:val="en-US"/>
        </w:rPr>
        <w:t xml:space="preserve">substantial comply </w:t>
      </w:r>
      <w:r w:rsidR="00830659">
        <w:rPr>
          <w:rFonts w:ascii="Arial" w:hAnsi="Arial"/>
          <w:color w:val="000000"/>
          <w:spacing w:val="1"/>
          <w:lang w:val="en-US"/>
        </w:rPr>
        <w:t>with s 2(1)(</w:t>
      </w:r>
      <w:r w:rsidR="00830659" w:rsidRPr="00CB4EC2">
        <w:rPr>
          <w:rFonts w:ascii="Arial" w:hAnsi="Arial"/>
          <w:i/>
          <w:color w:val="000000"/>
          <w:spacing w:val="1"/>
          <w:lang w:val="en-US"/>
        </w:rPr>
        <w:t>a</w:t>
      </w:r>
      <w:r w:rsidR="00830659">
        <w:rPr>
          <w:rFonts w:ascii="Arial" w:hAnsi="Arial"/>
          <w:color w:val="000000"/>
          <w:spacing w:val="1"/>
          <w:lang w:val="en-US"/>
        </w:rPr>
        <w:t xml:space="preserve">) and </w:t>
      </w:r>
      <w:r w:rsidR="00830659">
        <w:rPr>
          <w:rFonts w:ascii="Arial" w:hAnsi="Arial"/>
          <w:color w:val="000000"/>
          <w:spacing w:val="1"/>
          <w:lang w:val="en-US"/>
        </w:rPr>
        <w:lastRenderedPageBreak/>
        <w:t>(</w:t>
      </w:r>
      <w:r w:rsidR="00830659" w:rsidRPr="00CB4EC2">
        <w:rPr>
          <w:rFonts w:ascii="Arial" w:hAnsi="Arial"/>
          <w:i/>
          <w:color w:val="000000"/>
          <w:spacing w:val="1"/>
          <w:lang w:val="en-US"/>
        </w:rPr>
        <w:t>b</w:t>
      </w:r>
      <w:r w:rsidR="00830659">
        <w:rPr>
          <w:rFonts w:ascii="Arial" w:hAnsi="Arial"/>
          <w:color w:val="000000"/>
          <w:spacing w:val="1"/>
          <w:lang w:val="en-US"/>
        </w:rPr>
        <w:t>) of the Wills</w:t>
      </w:r>
      <w:r w:rsidR="00714D20">
        <w:rPr>
          <w:rFonts w:ascii="Arial" w:hAnsi="Arial"/>
          <w:color w:val="000000"/>
          <w:spacing w:val="1"/>
          <w:lang w:val="en-US"/>
        </w:rPr>
        <w:t xml:space="preserve"> </w:t>
      </w:r>
      <w:r w:rsidR="00226310">
        <w:rPr>
          <w:rFonts w:ascii="Arial" w:hAnsi="Arial"/>
          <w:color w:val="000000"/>
          <w:spacing w:val="-9"/>
          <w:w w:val="105"/>
          <w:lang w:val="en-US"/>
        </w:rPr>
        <w:t xml:space="preserve">Act. </w:t>
      </w:r>
      <w:r w:rsidR="00830659">
        <w:rPr>
          <w:rFonts w:ascii="Arial" w:hAnsi="Arial"/>
          <w:color w:val="000000"/>
          <w:spacing w:val="-9"/>
          <w:w w:val="105"/>
          <w:lang w:val="en-US"/>
        </w:rPr>
        <w:t xml:space="preserve">Secondly, they </w:t>
      </w:r>
      <w:r w:rsidR="00714D20">
        <w:rPr>
          <w:rFonts w:ascii="Arial" w:hAnsi="Arial"/>
          <w:color w:val="000000"/>
          <w:spacing w:val="-9"/>
          <w:w w:val="105"/>
          <w:lang w:val="en-US"/>
        </w:rPr>
        <w:t xml:space="preserve">contend that the document purporting to constitute the undated </w:t>
      </w:r>
      <w:r w:rsidR="00CB4EC2">
        <w:rPr>
          <w:rFonts w:ascii="Arial" w:hAnsi="Arial" w:cs="Arial"/>
          <w:lang w:val="en-US"/>
        </w:rPr>
        <w:t xml:space="preserve">Will </w:t>
      </w:r>
      <w:r w:rsidR="00971572">
        <w:rPr>
          <w:rFonts w:ascii="Arial" w:hAnsi="Arial"/>
          <w:color w:val="000000"/>
          <w:spacing w:val="-9"/>
          <w:w w:val="105"/>
          <w:lang w:val="en-US"/>
        </w:rPr>
        <w:t xml:space="preserve">did not revoke the 2012 </w:t>
      </w:r>
      <w:r w:rsidR="00CB4EC2">
        <w:rPr>
          <w:rFonts w:ascii="Arial" w:hAnsi="Arial" w:cs="Arial"/>
          <w:lang w:val="en-US"/>
        </w:rPr>
        <w:t>Will</w:t>
      </w:r>
      <w:r w:rsidR="00971572">
        <w:rPr>
          <w:rFonts w:ascii="Arial" w:hAnsi="Arial"/>
          <w:color w:val="000000"/>
          <w:spacing w:val="-9"/>
          <w:w w:val="105"/>
          <w:lang w:val="en-US"/>
        </w:rPr>
        <w:t>.</w:t>
      </w:r>
    </w:p>
    <w:p w14:paraId="5679D710" w14:textId="77777777" w:rsidR="00CB4EC2" w:rsidRDefault="00CB4EC2" w:rsidP="00830659">
      <w:pPr>
        <w:spacing w:line="360" w:lineRule="auto"/>
        <w:jc w:val="both"/>
        <w:rPr>
          <w:rFonts w:ascii="Arial" w:hAnsi="Arial"/>
          <w:color w:val="000000"/>
          <w:spacing w:val="-9"/>
          <w:w w:val="105"/>
          <w:lang w:val="en-US"/>
        </w:rPr>
      </w:pPr>
    </w:p>
    <w:p w14:paraId="1B3C776D" w14:textId="77777777" w:rsidR="00D645E4" w:rsidRDefault="00714D20" w:rsidP="00830659">
      <w:pPr>
        <w:spacing w:line="360" w:lineRule="auto"/>
        <w:jc w:val="both"/>
        <w:rPr>
          <w:rFonts w:ascii="Arial" w:hAnsi="Arial"/>
          <w:color w:val="000000"/>
          <w:spacing w:val="-9"/>
          <w:w w:val="105"/>
          <w:lang w:val="en-US"/>
        </w:rPr>
      </w:pPr>
      <w:r>
        <w:rPr>
          <w:rFonts w:ascii="Arial" w:hAnsi="Arial"/>
          <w:color w:val="000000"/>
          <w:spacing w:val="-9"/>
          <w:w w:val="105"/>
          <w:lang w:val="en-US"/>
        </w:rPr>
        <w:t>[1</w:t>
      </w:r>
      <w:r w:rsidR="004219CB">
        <w:rPr>
          <w:rFonts w:ascii="Arial" w:hAnsi="Arial"/>
          <w:color w:val="000000"/>
          <w:spacing w:val="-9"/>
          <w:w w:val="105"/>
          <w:lang w:val="en-US"/>
        </w:rPr>
        <w:t>6</w:t>
      </w:r>
      <w:r>
        <w:rPr>
          <w:rFonts w:ascii="Arial" w:hAnsi="Arial"/>
          <w:color w:val="000000"/>
          <w:spacing w:val="-9"/>
          <w:w w:val="105"/>
          <w:lang w:val="en-US"/>
        </w:rPr>
        <w:t>]</w:t>
      </w:r>
      <w:r>
        <w:rPr>
          <w:rFonts w:ascii="Arial" w:hAnsi="Arial"/>
          <w:color w:val="000000"/>
          <w:spacing w:val="-9"/>
          <w:w w:val="105"/>
          <w:lang w:val="en-US"/>
        </w:rPr>
        <w:tab/>
        <w:t xml:space="preserve">In support of their contentions the parties called witnesses to testify. I will in the next paragraphs briefly set out only those portions of the parties’ evidence that is relevant to the present dispute. </w:t>
      </w:r>
    </w:p>
    <w:p w14:paraId="79BE58AD" w14:textId="77777777" w:rsidR="000232D4" w:rsidRDefault="000232D4" w:rsidP="00830659">
      <w:pPr>
        <w:spacing w:line="360" w:lineRule="auto"/>
        <w:jc w:val="both"/>
        <w:rPr>
          <w:rFonts w:ascii="Arial" w:hAnsi="Arial"/>
          <w:color w:val="000000"/>
          <w:spacing w:val="-9"/>
          <w:w w:val="105"/>
          <w:lang w:val="en-US"/>
        </w:rPr>
      </w:pPr>
    </w:p>
    <w:p w14:paraId="165CDB03" w14:textId="77777777" w:rsidR="009335C0" w:rsidRDefault="00714D20" w:rsidP="001773B5">
      <w:pPr>
        <w:spacing w:line="360" w:lineRule="auto"/>
        <w:jc w:val="both"/>
        <w:rPr>
          <w:rFonts w:ascii="Arial" w:hAnsi="Arial"/>
          <w:color w:val="000000"/>
          <w:spacing w:val="-9"/>
          <w:w w:val="105"/>
          <w:u w:val="single"/>
          <w:lang w:val="en-US"/>
        </w:rPr>
      </w:pPr>
      <w:r w:rsidRPr="00822356">
        <w:rPr>
          <w:rFonts w:ascii="Arial" w:hAnsi="Arial"/>
          <w:color w:val="000000"/>
          <w:spacing w:val="-9"/>
          <w:w w:val="105"/>
          <w:u w:val="single"/>
          <w:lang w:val="en-US"/>
        </w:rPr>
        <w:t>The evid</w:t>
      </w:r>
      <w:r w:rsidR="00761DB0">
        <w:rPr>
          <w:rFonts w:ascii="Arial" w:hAnsi="Arial"/>
          <w:color w:val="000000"/>
          <w:spacing w:val="-9"/>
          <w:w w:val="105"/>
          <w:u w:val="single"/>
          <w:lang w:val="en-US"/>
        </w:rPr>
        <w:t>ence on behalf of the plaintiff</w:t>
      </w:r>
    </w:p>
    <w:p w14:paraId="034AC6CE" w14:textId="77777777" w:rsidR="00822356" w:rsidRDefault="00822356" w:rsidP="001773B5">
      <w:pPr>
        <w:spacing w:line="360" w:lineRule="auto"/>
        <w:jc w:val="both"/>
        <w:rPr>
          <w:rFonts w:ascii="Arial" w:hAnsi="Arial"/>
          <w:color w:val="000000"/>
          <w:spacing w:val="-9"/>
          <w:w w:val="105"/>
          <w:u w:val="single"/>
          <w:lang w:val="en-US"/>
        </w:rPr>
      </w:pPr>
    </w:p>
    <w:p w14:paraId="66B96F9A" w14:textId="77777777" w:rsidR="007119E1" w:rsidRDefault="00822356" w:rsidP="00E245A4">
      <w:pPr>
        <w:tabs>
          <w:tab w:val="left" w:pos="709"/>
          <w:tab w:val="left" w:pos="7380"/>
        </w:tabs>
        <w:autoSpaceDE w:val="0"/>
        <w:autoSpaceDN w:val="0"/>
        <w:adjustRightInd w:val="0"/>
        <w:spacing w:line="360" w:lineRule="auto"/>
        <w:jc w:val="both"/>
        <w:rPr>
          <w:rFonts w:ascii="Arial" w:hAnsi="Arial" w:cs="Arial"/>
        </w:rPr>
      </w:pPr>
      <w:r w:rsidRPr="00822356">
        <w:rPr>
          <w:rFonts w:ascii="Arial" w:hAnsi="Arial"/>
          <w:color w:val="000000"/>
          <w:spacing w:val="-9"/>
          <w:w w:val="105"/>
          <w:lang w:val="en-US"/>
        </w:rPr>
        <w:t>[1</w:t>
      </w:r>
      <w:r w:rsidR="004219CB">
        <w:rPr>
          <w:rFonts w:ascii="Arial" w:hAnsi="Arial"/>
          <w:color w:val="000000"/>
          <w:spacing w:val="-9"/>
          <w:w w:val="105"/>
          <w:lang w:val="en-US"/>
        </w:rPr>
        <w:t>7</w:t>
      </w:r>
      <w:r w:rsidRPr="00822356">
        <w:rPr>
          <w:rFonts w:ascii="Arial" w:hAnsi="Arial"/>
          <w:color w:val="000000"/>
          <w:spacing w:val="-9"/>
          <w:w w:val="105"/>
          <w:lang w:val="en-US"/>
        </w:rPr>
        <w:t>]</w:t>
      </w:r>
      <w:r w:rsidRPr="00822356">
        <w:rPr>
          <w:rFonts w:ascii="Arial" w:hAnsi="Arial"/>
          <w:color w:val="000000"/>
          <w:spacing w:val="-9"/>
          <w:w w:val="105"/>
          <w:lang w:val="en-US"/>
        </w:rPr>
        <w:tab/>
      </w:r>
      <w:r w:rsidR="007A2C63">
        <w:rPr>
          <w:rFonts w:ascii="Arial" w:hAnsi="Arial"/>
          <w:color w:val="000000"/>
          <w:spacing w:val="-9"/>
          <w:w w:val="105"/>
          <w:lang w:val="en-US"/>
        </w:rPr>
        <w:t>The plaintiff called three people to testify in support of her case</w:t>
      </w:r>
      <w:r w:rsidR="00D25F01">
        <w:rPr>
          <w:rFonts w:ascii="Arial" w:hAnsi="Arial"/>
          <w:color w:val="000000"/>
          <w:spacing w:val="-9"/>
          <w:w w:val="105"/>
          <w:lang w:val="en-US"/>
        </w:rPr>
        <w:t>;</w:t>
      </w:r>
      <w:r w:rsidR="007A2C63">
        <w:rPr>
          <w:rFonts w:ascii="Arial" w:hAnsi="Arial"/>
          <w:color w:val="000000"/>
          <w:spacing w:val="-9"/>
          <w:w w:val="105"/>
          <w:lang w:val="en-US"/>
        </w:rPr>
        <w:t xml:space="preserve"> the first person to testify was the plaintiff herself. </w:t>
      </w:r>
      <w:r w:rsidR="001773B5">
        <w:rPr>
          <w:rFonts w:ascii="Arial" w:hAnsi="Arial"/>
          <w:color w:val="000000"/>
          <w:spacing w:val="-9"/>
          <w:w w:val="105"/>
          <w:lang w:val="en-US"/>
        </w:rPr>
        <w:t>She testified</w:t>
      </w:r>
      <w:r w:rsidR="001773B5" w:rsidRPr="007A2C63">
        <w:rPr>
          <w:rFonts w:ascii="Arial" w:hAnsi="Arial"/>
          <w:color w:val="000000"/>
          <w:spacing w:val="-9"/>
          <w:w w:val="105"/>
          <w:lang w:val="en-US"/>
        </w:rPr>
        <w:t xml:space="preserve"> that during their lifetime</w:t>
      </w:r>
      <w:r w:rsidR="00D25F01">
        <w:rPr>
          <w:rFonts w:ascii="Arial" w:hAnsi="Arial"/>
          <w:color w:val="000000"/>
          <w:spacing w:val="-9"/>
          <w:w w:val="105"/>
          <w:lang w:val="en-US"/>
        </w:rPr>
        <w:t>,</w:t>
      </w:r>
      <w:r w:rsidR="001773B5" w:rsidRPr="007A2C63">
        <w:rPr>
          <w:rFonts w:ascii="Arial" w:hAnsi="Arial"/>
          <w:color w:val="000000"/>
          <w:spacing w:val="-9"/>
          <w:w w:val="105"/>
          <w:lang w:val="en-US"/>
        </w:rPr>
        <w:t xml:space="preserve"> the </w:t>
      </w:r>
      <w:r w:rsidR="00971572" w:rsidRPr="00FA028C">
        <w:rPr>
          <w:rFonts w:ascii="Arial" w:hAnsi="Arial" w:cs="Arial"/>
          <w:bCs/>
        </w:rPr>
        <w:t>late Izaaks couple</w:t>
      </w:r>
      <w:r w:rsidR="00971572" w:rsidRPr="007A2C63">
        <w:rPr>
          <w:rFonts w:ascii="Arial" w:hAnsi="Arial"/>
          <w:color w:val="000000"/>
          <w:spacing w:val="-9"/>
          <w:w w:val="105"/>
          <w:lang w:val="en-US"/>
        </w:rPr>
        <w:t xml:space="preserve"> </w:t>
      </w:r>
      <w:r w:rsidR="001773B5" w:rsidRPr="007A2C63">
        <w:rPr>
          <w:rFonts w:ascii="Arial" w:hAnsi="Arial"/>
          <w:color w:val="000000"/>
          <w:spacing w:val="-9"/>
          <w:w w:val="105"/>
          <w:lang w:val="en-US"/>
        </w:rPr>
        <w:t xml:space="preserve">informed </w:t>
      </w:r>
      <w:r w:rsidR="001773B5" w:rsidRPr="00C92071">
        <w:rPr>
          <w:rFonts w:ascii="Arial" w:hAnsi="Arial"/>
          <w:color w:val="000000"/>
          <w:spacing w:val="-9"/>
          <w:w w:val="105"/>
          <w:lang w:val="en-US"/>
        </w:rPr>
        <w:t>the sixth</w:t>
      </w:r>
      <w:r w:rsidR="001773B5" w:rsidRPr="00C92071">
        <w:rPr>
          <w:rFonts w:ascii="Arial" w:hAnsi="Arial" w:cs="Arial"/>
          <w:bCs/>
        </w:rPr>
        <w:t xml:space="preserve"> </w:t>
      </w:r>
      <w:r w:rsidR="00C92071" w:rsidRPr="00C92071">
        <w:rPr>
          <w:rFonts w:ascii="Arial" w:hAnsi="Arial" w:cs="Arial"/>
          <w:bCs/>
        </w:rPr>
        <w:t>and seventh</w:t>
      </w:r>
      <w:r w:rsidR="00C92071">
        <w:rPr>
          <w:rFonts w:ascii="Arial" w:hAnsi="Arial" w:cs="Arial"/>
          <w:b/>
          <w:bCs/>
        </w:rPr>
        <w:t xml:space="preserve"> </w:t>
      </w:r>
      <w:r w:rsidR="001773B5" w:rsidRPr="001773B5">
        <w:rPr>
          <w:rFonts w:ascii="Arial" w:hAnsi="Arial" w:cs="Arial"/>
          <w:bCs/>
        </w:rPr>
        <w:t>defendant</w:t>
      </w:r>
      <w:r w:rsidR="00C92071">
        <w:rPr>
          <w:rFonts w:ascii="Arial" w:hAnsi="Arial" w:cs="Arial"/>
          <w:bCs/>
        </w:rPr>
        <w:t>s</w:t>
      </w:r>
      <w:r w:rsidR="00C92071">
        <w:rPr>
          <w:rFonts w:ascii="Arial" w:hAnsi="Arial" w:cs="Arial"/>
          <w:b/>
          <w:bCs/>
        </w:rPr>
        <w:t xml:space="preserve"> </w:t>
      </w:r>
      <w:r w:rsidR="001773B5" w:rsidRPr="007A2C63">
        <w:rPr>
          <w:rFonts w:ascii="Arial" w:hAnsi="Arial"/>
          <w:color w:val="000000"/>
          <w:spacing w:val="-9"/>
          <w:w w:val="105"/>
          <w:lang w:val="en-US"/>
        </w:rPr>
        <w:t>that the</w:t>
      </w:r>
      <w:r w:rsidR="00F423D1">
        <w:rPr>
          <w:rFonts w:ascii="Arial" w:hAnsi="Arial"/>
          <w:color w:val="000000"/>
          <w:spacing w:val="-9"/>
          <w:w w:val="105"/>
          <w:lang w:val="en-US"/>
        </w:rPr>
        <w:t xml:space="preserve">ir </w:t>
      </w:r>
      <w:r w:rsidR="001773B5" w:rsidRPr="007A2C63">
        <w:rPr>
          <w:rFonts w:ascii="Arial" w:hAnsi="Arial"/>
          <w:color w:val="000000"/>
          <w:spacing w:val="-9"/>
          <w:w w:val="105"/>
          <w:lang w:val="en-US"/>
        </w:rPr>
        <w:t xml:space="preserve">2012 </w:t>
      </w:r>
      <w:r w:rsidR="00CB4EC2">
        <w:rPr>
          <w:rFonts w:ascii="Arial" w:hAnsi="Arial" w:cs="Arial"/>
          <w:lang w:val="en-US"/>
        </w:rPr>
        <w:t xml:space="preserve">Will </w:t>
      </w:r>
      <w:r w:rsidR="001773B5" w:rsidRPr="007A2C63">
        <w:rPr>
          <w:rFonts w:ascii="Arial" w:hAnsi="Arial"/>
          <w:color w:val="000000"/>
          <w:spacing w:val="-9"/>
          <w:w w:val="105"/>
          <w:lang w:val="en-US"/>
        </w:rPr>
        <w:t>disappeared from the common home.</w:t>
      </w:r>
      <w:r w:rsidR="007119E1">
        <w:rPr>
          <w:rFonts w:ascii="Arial" w:hAnsi="Arial"/>
          <w:color w:val="000000"/>
          <w:spacing w:val="-9"/>
          <w:w w:val="105"/>
          <w:lang w:val="en-US"/>
        </w:rPr>
        <w:t xml:space="preserve"> She continued and testified that </w:t>
      </w:r>
      <w:r w:rsidR="007A2C63">
        <w:rPr>
          <w:rFonts w:ascii="Arial" w:hAnsi="Arial"/>
          <w:color w:val="000000"/>
          <w:spacing w:val="-9"/>
          <w:w w:val="105"/>
          <w:lang w:val="en-US"/>
        </w:rPr>
        <w:t>she is aware that</w:t>
      </w:r>
      <w:r w:rsidR="007119E1">
        <w:rPr>
          <w:rFonts w:ascii="Arial" w:hAnsi="Arial"/>
          <w:color w:val="000000"/>
          <w:spacing w:val="-9"/>
          <w:w w:val="105"/>
          <w:lang w:val="en-US"/>
        </w:rPr>
        <w:t xml:space="preserve"> after informing the sixth and seven</w:t>
      </w:r>
      <w:r w:rsidR="00C92071">
        <w:rPr>
          <w:rFonts w:ascii="Arial" w:hAnsi="Arial"/>
          <w:color w:val="000000"/>
          <w:spacing w:val="-9"/>
          <w:w w:val="105"/>
          <w:lang w:val="en-US"/>
        </w:rPr>
        <w:t>th</w:t>
      </w:r>
      <w:r w:rsidR="007119E1">
        <w:rPr>
          <w:rFonts w:ascii="Arial" w:hAnsi="Arial"/>
          <w:color w:val="000000"/>
          <w:spacing w:val="-9"/>
          <w:w w:val="105"/>
          <w:lang w:val="en-US"/>
        </w:rPr>
        <w:t xml:space="preserve"> defendants about the </w:t>
      </w:r>
      <w:r w:rsidR="00CB4EC2">
        <w:rPr>
          <w:rFonts w:ascii="Arial" w:hAnsi="Arial" w:cs="Arial"/>
          <w:lang w:val="en-US"/>
        </w:rPr>
        <w:t xml:space="preserve">Will </w:t>
      </w:r>
      <w:r w:rsidR="007119E1">
        <w:rPr>
          <w:rFonts w:ascii="Arial" w:hAnsi="Arial"/>
          <w:color w:val="000000"/>
          <w:spacing w:val="-9"/>
          <w:w w:val="105"/>
          <w:lang w:val="en-US"/>
        </w:rPr>
        <w:t xml:space="preserve">that disappeared from </w:t>
      </w:r>
      <w:r w:rsidR="00C92071">
        <w:rPr>
          <w:rFonts w:ascii="Arial" w:hAnsi="Arial"/>
          <w:color w:val="000000"/>
          <w:spacing w:val="-9"/>
          <w:w w:val="105"/>
          <w:lang w:val="en-US"/>
        </w:rPr>
        <w:t xml:space="preserve">their common home, </w:t>
      </w:r>
      <w:r w:rsidR="007119E1">
        <w:rPr>
          <w:rFonts w:ascii="Arial" w:hAnsi="Arial"/>
          <w:color w:val="000000"/>
          <w:spacing w:val="-9"/>
          <w:w w:val="105"/>
          <w:lang w:val="en-US"/>
        </w:rPr>
        <w:t xml:space="preserve">her </w:t>
      </w:r>
      <w:r w:rsidR="00971572">
        <w:rPr>
          <w:rFonts w:ascii="Arial" w:hAnsi="Arial"/>
          <w:color w:val="000000"/>
          <w:spacing w:val="-9"/>
          <w:w w:val="105"/>
          <w:lang w:val="en-US"/>
        </w:rPr>
        <w:t xml:space="preserve">late </w:t>
      </w:r>
      <w:r w:rsidR="007119E1">
        <w:rPr>
          <w:rFonts w:ascii="Arial" w:hAnsi="Arial"/>
          <w:color w:val="000000"/>
          <w:spacing w:val="-9"/>
          <w:w w:val="105"/>
          <w:lang w:val="en-US"/>
        </w:rPr>
        <w:t>parents</w:t>
      </w:r>
      <w:r w:rsidR="00D25F01">
        <w:rPr>
          <w:rFonts w:ascii="Arial" w:hAnsi="Arial"/>
          <w:color w:val="000000"/>
          <w:spacing w:val="-9"/>
          <w:w w:val="105"/>
          <w:lang w:val="en-US"/>
        </w:rPr>
        <w:t>,</w:t>
      </w:r>
      <w:r w:rsidR="007119E1">
        <w:rPr>
          <w:rFonts w:ascii="Arial" w:hAnsi="Arial"/>
          <w:color w:val="000000"/>
          <w:spacing w:val="-9"/>
          <w:w w:val="105"/>
          <w:lang w:val="en-US"/>
        </w:rPr>
        <w:t xml:space="preserve"> </w:t>
      </w:r>
      <w:r w:rsidR="007A2C63">
        <w:rPr>
          <w:rFonts w:ascii="Arial" w:hAnsi="Arial"/>
          <w:color w:val="000000"/>
          <w:spacing w:val="-9"/>
          <w:w w:val="105"/>
          <w:lang w:val="en-US"/>
        </w:rPr>
        <w:t>during their lifetimes</w:t>
      </w:r>
      <w:r w:rsidR="00D25F01">
        <w:rPr>
          <w:rFonts w:ascii="Arial" w:hAnsi="Arial"/>
          <w:color w:val="000000"/>
          <w:spacing w:val="-9"/>
          <w:w w:val="105"/>
          <w:lang w:val="en-US"/>
        </w:rPr>
        <w:t>,</w:t>
      </w:r>
      <w:r w:rsidR="007A2C63">
        <w:rPr>
          <w:rFonts w:ascii="Arial" w:hAnsi="Arial"/>
          <w:color w:val="000000"/>
          <w:spacing w:val="-9"/>
          <w:w w:val="105"/>
          <w:lang w:val="en-US"/>
        </w:rPr>
        <w:t xml:space="preserve"> drafted the unsigned handwritten </w:t>
      </w:r>
      <w:r w:rsidR="00CB4EC2">
        <w:rPr>
          <w:rFonts w:ascii="Arial" w:hAnsi="Arial" w:cs="Arial"/>
          <w:lang w:val="en-US"/>
        </w:rPr>
        <w:t xml:space="preserve">Will </w:t>
      </w:r>
      <w:r w:rsidR="007A2C63">
        <w:rPr>
          <w:rFonts w:ascii="Arial" w:hAnsi="Arial"/>
          <w:color w:val="000000"/>
          <w:spacing w:val="-9"/>
          <w:w w:val="105"/>
          <w:lang w:val="en-US"/>
        </w:rPr>
        <w:t xml:space="preserve">and took it to </w:t>
      </w:r>
      <w:r w:rsidR="007A2C63">
        <w:rPr>
          <w:rFonts w:ascii="Arial" w:hAnsi="Arial" w:cs="Arial"/>
        </w:rPr>
        <w:t>Mr</w:t>
      </w:r>
      <w:r w:rsidR="007A2C63" w:rsidRPr="00EE58AA">
        <w:rPr>
          <w:rFonts w:ascii="Arial" w:hAnsi="Arial" w:cs="Arial"/>
        </w:rPr>
        <w:t xml:space="preserve"> Levy Mbaeva</w:t>
      </w:r>
      <w:r w:rsidR="007A2C63">
        <w:rPr>
          <w:rFonts w:ascii="Arial" w:hAnsi="Arial" w:cs="Arial"/>
        </w:rPr>
        <w:t xml:space="preserve"> for him to type it for them</w:t>
      </w:r>
      <w:r w:rsidR="007A2C63" w:rsidRPr="00EE58AA">
        <w:rPr>
          <w:rFonts w:ascii="Arial" w:hAnsi="Arial" w:cs="Arial"/>
        </w:rPr>
        <w:t>.</w:t>
      </w:r>
      <w:r w:rsidR="007A2C63">
        <w:rPr>
          <w:rFonts w:ascii="Arial" w:hAnsi="Arial" w:cs="Arial"/>
        </w:rPr>
        <w:t xml:space="preserve"> </w:t>
      </w:r>
      <w:r w:rsidR="00CB4EC2">
        <w:rPr>
          <w:rFonts w:ascii="Arial" w:hAnsi="Arial" w:cs="Arial"/>
        </w:rPr>
        <w:t xml:space="preserve">   </w:t>
      </w:r>
    </w:p>
    <w:p w14:paraId="72FB4B93" w14:textId="77777777" w:rsidR="007119E1" w:rsidRDefault="007119E1" w:rsidP="00E245A4">
      <w:pPr>
        <w:tabs>
          <w:tab w:val="left" w:pos="709"/>
          <w:tab w:val="left" w:pos="7380"/>
        </w:tabs>
        <w:autoSpaceDE w:val="0"/>
        <w:autoSpaceDN w:val="0"/>
        <w:adjustRightInd w:val="0"/>
        <w:spacing w:line="360" w:lineRule="auto"/>
        <w:jc w:val="both"/>
        <w:rPr>
          <w:rFonts w:ascii="Arial" w:hAnsi="Arial" w:cs="Arial"/>
        </w:rPr>
      </w:pPr>
    </w:p>
    <w:p w14:paraId="2D8F3513" w14:textId="77777777" w:rsidR="007A2C63" w:rsidRPr="007A2C63" w:rsidRDefault="004219CB" w:rsidP="00E245A4">
      <w:pPr>
        <w:tabs>
          <w:tab w:val="left" w:pos="709"/>
          <w:tab w:val="left" w:pos="7380"/>
        </w:tabs>
        <w:autoSpaceDE w:val="0"/>
        <w:autoSpaceDN w:val="0"/>
        <w:adjustRightInd w:val="0"/>
        <w:spacing w:line="360" w:lineRule="auto"/>
        <w:jc w:val="both"/>
        <w:rPr>
          <w:rFonts w:ascii="Arial" w:hAnsi="Arial"/>
          <w:color w:val="000000"/>
          <w:spacing w:val="-9"/>
          <w:w w:val="105"/>
          <w:lang w:val="en-US"/>
        </w:rPr>
      </w:pPr>
      <w:r>
        <w:rPr>
          <w:rFonts w:ascii="Arial" w:hAnsi="Arial" w:cs="Arial"/>
        </w:rPr>
        <w:t>[18</w:t>
      </w:r>
      <w:r w:rsidR="007119E1">
        <w:rPr>
          <w:rFonts w:ascii="Arial" w:hAnsi="Arial" w:cs="Arial"/>
        </w:rPr>
        <w:t>]</w:t>
      </w:r>
      <w:r w:rsidR="007119E1">
        <w:rPr>
          <w:rFonts w:ascii="Arial" w:hAnsi="Arial" w:cs="Arial"/>
        </w:rPr>
        <w:tab/>
      </w:r>
      <w:r w:rsidR="007A2C63">
        <w:rPr>
          <w:rFonts w:ascii="Arial" w:hAnsi="Arial" w:cs="Arial"/>
        </w:rPr>
        <w:t xml:space="preserve">She further testified that </w:t>
      </w:r>
      <w:r w:rsidR="007A2C63" w:rsidRPr="007A2C63">
        <w:rPr>
          <w:rFonts w:ascii="Arial" w:hAnsi="Arial"/>
          <w:color w:val="000000"/>
          <w:spacing w:val="-9"/>
          <w:w w:val="105"/>
          <w:lang w:val="en-US"/>
        </w:rPr>
        <w:t xml:space="preserve">while the late couple was waiting for Mr Mbaeva to type up the </w:t>
      </w:r>
      <w:r w:rsidR="00CB4EC2">
        <w:rPr>
          <w:rFonts w:ascii="Arial" w:hAnsi="Arial"/>
          <w:color w:val="000000"/>
          <w:spacing w:val="-9"/>
          <w:w w:val="105"/>
          <w:lang w:val="en-US"/>
        </w:rPr>
        <w:t xml:space="preserve">handwritten </w:t>
      </w:r>
      <w:r w:rsidR="007A2C63" w:rsidRPr="007A2C63">
        <w:rPr>
          <w:rFonts w:ascii="Arial" w:hAnsi="Arial"/>
          <w:color w:val="000000"/>
          <w:spacing w:val="-9"/>
          <w:w w:val="105"/>
          <w:lang w:val="en-US"/>
        </w:rPr>
        <w:t xml:space="preserve">version of the </w:t>
      </w:r>
      <w:r>
        <w:rPr>
          <w:rFonts w:ascii="Arial" w:hAnsi="Arial"/>
          <w:color w:val="000000"/>
          <w:spacing w:val="-9"/>
          <w:w w:val="105"/>
          <w:lang w:val="en-US"/>
        </w:rPr>
        <w:t xml:space="preserve">undated </w:t>
      </w:r>
      <w:r w:rsidR="00CB4EC2">
        <w:rPr>
          <w:rFonts w:ascii="Arial" w:hAnsi="Arial" w:cs="Arial"/>
          <w:lang w:val="en-US"/>
        </w:rPr>
        <w:t>Will</w:t>
      </w:r>
      <w:r w:rsidR="007A2C63" w:rsidRPr="007A2C63">
        <w:rPr>
          <w:rFonts w:ascii="Arial" w:hAnsi="Arial"/>
          <w:color w:val="000000"/>
          <w:spacing w:val="-9"/>
          <w:w w:val="105"/>
          <w:lang w:val="en-US"/>
        </w:rPr>
        <w:t xml:space="preserve">, the late couple signed the version of the undated </w:t>
      </w:r>
      <w:r w:rsidR="00CB4EC2">
        <w:rPr>
          <w:rFonts w:ascii="Arial" w:hAnsi="Arial" w:cs="Arial"/>
          <w:lang w:val="en-US"/>
        </w:rPr>
        <w:t>Will</w:t>
      </w:r>
      <w:r w:rsidR="007A2C63" w:rsidRPr="007A2C63">
        <w:rPr>
          <w:rFonts w:ascii="Arial" w:hAnsi="Arial"/>
          <w:color w:val="000000"/>
          <w:spacing w:val="-9"/>
          <w:w w:val="105"/>
          <w:lang w:val="en-US"/>
        </w:rPr>
        <w:t>. The plaintiff continue</w:t>
      </w:r>
      <w:r w:rsidR="007A2C63">
        <w:rPr>
          <w:rFonts w:ascii="Arial" w:hAnsi="Arial"/>
          <w:color w:val="000000"/>
          <w:spacing w:val="-9"/>
          <w:w w:val="105"/>
          <w:lang w:val="en-US"/>
        </w:rPr>
        <w:t>d</w:t>
      </w:r>
      <w:r w:rsidR="007A2C63" w:rsidRPr="007A2C63">
        <w:rPr>
          <w:rFonts w:ascii="Arial" w:hAnsi="Arial"/>
          <w:color w:val="000000"/>
          <w:spacing w:val="-9"/>
          <w:w w:val="105"/>
          <w:lang w:val="en-US"/>
        </w:rPr>
        <w:t xml:space="preserve"> and </w:t>
      </w:r>
      <w:r w:rsidR="001773B5">
        <w:rPr>
          <w:rFonts w:ascii="Arial" w:hAnsi="Arial"/>
          <w:color w:val="000000"/>
          <w:spacing w:val="-9"/>
          <w:w w:val="105"/>
          <w:lang w:val="en-US"/>
        </w:rPr>
        <w:t>testified</w:t>
      </w:r>
      <w:r w:rsidR="007A2C63" w:rsidRPr="007A2C63">
        <w:rPr>
          <w:rFonts w:ascii="Arial" w:hAnsi="Arial"/>
          <w:color w:val="000000"/>
          <w:spacing w:val="-9"/>
          <w:w w:val="105"/>
          <w:lang w:val="en-US"/>
        </w:rPr>
        <w:t xml:space="preserve"> that </w:t>
      </w:r>
      <w:r w:rsidR="007119E1">
        <w:rPr>
          <w:rFonts w:ascii="Arial" w:hAnsi="Arial"/>
          <w:color w:val="000000"/>
          <w:spacing w:val="-9"/>
          <w:w w:val="105"/>
          <w:lang w:val="en-US"/>
        </w:rPr>
        <w:t>the Sunday following t</w:t>
      </w:r>
      <w:r w:rsidR="007A2C63" w:rsidRPr="007A2C63">
        <w:rPr>
          <w:rFonts w:ascii="Arial" w:hAnsi="Arial"/>
          <w:color w:val="000000"/>
          <w:spacing w:val="-9"/>
          <w:w w:val="105"/>
          <w:lang w:val="en-US"/>
        </w:rPr>
        <w:t xml:space="preserve">he funeral of their mother, the late Johanna Katriena lzaaks, both the original </w:t>
      </w:r>
      <w:r w:rsidR="00F423D1">
        <w:rPr>
          <w:rFonts w:ascii="Arial" w:hAnsi="Arial"/>
          <w:color w:val="000000"/>
          <w:spacing w:val="-9"/>
          <w:w w:val="105"/>
          <w:lang w:val="en-US"/>
        </w:rPr>
        <w:t>‘</w:t>
      </w:r>
      <w:r w:rsidR="007A2C63" w:rsidRPr="007A2C63">
        <w:rPr>
          <w:rFonts w:ascii="Arial" w:hAnsi="Arial"/>
          <w:color w:val="000000"/>
          <w:spacing w:val="-9"/>
          <w:w w:val="105"/>
          <w:lang w:val="en-US"/>
        </w:rPr>
        <w:t xml:space="preserve">undated </w:t>
      </w:r>
      <w:r w:rsidR="00CB4EC2">
        <w:rPr>
          <w:rFonts w:ascii="Arial" w:hAnsi="Arial"/>
          <w:color w:val="000000"/>
          <w:spacing w:val="-9"/>
          <w:w w:val="105"/>
          <w:lang w:val="en-US"/>
        </w:rPr>
        <w:t>Will’</w:t>
      </w:r>
      <w:r w:rsidR="007A2C63" w:rsidRPr="007A2C63">
        <w:rPr>
          <w:rFonts w:ascii="Arial" w:hAnsi="Arial"/>
          <w:color w:val="000000"/>
          <w:spacing w:val="-9"/>
          <w:w w:val="105"/>
          <w:lang w:val="en-US"/>
        </w:rPr>
        <w:t xml:space="preserve"> and the version of the ‘2014 </w:t>
      </w:r>
      <w:r w:rsidR="00CB4EC2">
        <w:rPr>
          <w:rFonts w:ascii="Arial" w:hAnsi="Arial"/>
          <w:color w:val="000000"/>
          <w:spacing w:val="-9"/>
          <w:w w:val="105"/>
          <w:lang w:val="en-US"/>
        </w:rPr>
        <w:t>Will”</w:t>
      </w:r>
      <w:r w:rsidR="007A2C63" w:rsidRPr="007A2C63">
        <w:rPr>
          <w:rFonts w:ascii="Arial" w:hAnsi="Arial"/>
          <w:color w:val="000000"/>
          <w:spacing w:val="-9"/>
          <w:w w:val="105"/>
          <w:lang w:val="en-US"/>
        </w:rPr>
        <w:t xml:space="preserve"> were read to </w:t>
      </w:r>
      <w:r w:rsidR="00CB4EC2" w:rsidRPr="007A2C63">
        <w:rPr>
          <w:rFonts w:ascii="Arial" w:hAnsi="Arial"/>
          <w:color w:val="000000"/>
          <w:spacing w:val="-9"/>
          <w:w w:val="105"/>
          <w:lang w:val="en-US"/>
        </w:rPr>
        <w:t>all ten</w:t>
      </w:r>
      <w:r w:rsidR="007A2C63" w:rsidRPr="007A2C63">
        <w:rPr>
          <w:rFonts w:ascii="Arial" w:hAnsi="Arial"/>
          <w:color w:val="000000"/>
          <w:spacing w:val="-9"/>
          <w:w w:val="105"/>
          <w:lang w:val="en-US"/>
        </w:rPr>
        <w:t xml:space="preserve"> children.</w:t>
      </w:r>
      <w:r w:rsidR="00CB4EC2">
        <w:rPr>
          <w:rFonts w:ascii="Arial" w:hAnsi="Arial"/>
          <w:color w:val="000000"/>
          <w:spacing w:val="-9"/>
          <w:w w:val="105"/>
          <w:lang w:val="en-US"/>
        </w:rPr>
        <w:t xml:space="preserve">   </w:t>
      </w:r>
    </w:p>
    <w:p w14:paraId="69F3D851" w14:textId="77777777" w:rsidR="007A2C63" w:rsidRPr="007A2C63" w:rsidRDefault="007A2C63" w:rsidP="00E245A4">
      <w:pPr>
        <w:spacing w:line="360" w:lineRule="auto"/>
        <w:jc w:val="both"/>
        <w:rPr>
          <w:rFonts w:ascii="Arial" w:hAnsi="Arial"/>
          <w:color w:val="000000"/>
          <w:spacing w:val="-9"/>
          <w:w w:val="105"/>
          <w:lang w:val="en-US"/>
        </w:rPr>
      </w:pPr>
    </w:p>
    <w:p w14:paraId="4ABE8107" w14:textId="77777777" w:rsidR="007A2C63" w:rsidRDefault="007A2C63" w:rsidP="00E245A4">
      <w:pPr>
        <w:spacing w:line="360" w:lineRule="auto"/>
        <w:jc w:val="both"/>
        <w:rPr>
          <w:rFonts w:ascii="Arial" w:hAnsi="Arial"/>
          <w:color w:val="000000"/>
          <w:spacing w:val="-9"/>
          <w:w w:val="105"/>
          <w:lang w:val="en-US"/>
        </w:rPr>
      </w:pPr>
      <w:r w:rsidRPr="007A2C63">
        <w:rPr>
          <w:rFonts w:ascii="Arial" w:hAnsi="Arial"/>
          <w:color w:val="000000"/>
          <w:spacing w:val="-9"/>
          <w:w w:val="105"/>
          <w:lang w:val="en-US"/>
        </w:rPr>
        <w:t>[</w:t>
      </w:r>
      <w:r w:rsidR="001773B5">
        <w:rPr>
          <w:rFonts w:ascii="Arial" w:hAnsi="Arial"/>
          <w:color w:val="000000"/>
          <w:spacing w:val="-9"/>
          <w:w w:val="105"/>
          <w:lang w:val="en-US"/>
        </w:rPr>
        <w:t>1</w:t>
      </w:r>
      <w:r w:rsidR="00E245A4">
        <w:rPr>
          <w:rFonts w:ascii="Arial" w:hAnsi="Arial"/>
          <w:color w:val="000000"/>
          <w:spacing w:val="-9"/>
          <w:w w:val="105"/>
          <w:lang w:val="en-US"/>
        </w:rPr>
        <w:t>9</w:t>
      </w:r>
      <w:r w:rsidRPr="007A2C63">
        <w:rPr>
          <w:rFonts w:ascii="Arial" w:hAnsi="Arial"/>
          <w:color w:val="000000"/>
          <w:spacing w:val="-9"/>
          <w:w w:val="105"/>
          <w:lang w:val="en-US"/>
        </w:rPr>
        <w:t>]</w:t>
      </w:r>
      <w:r w:rsidRPr="007A2C63">
        <w:rPr>
          <w:rFonts w:ascii="Arial" w:hAnsi="Arial"/>
          <w:color w:val="000000"/>
          <w:spacing w:val="-9"/>
          <w:w w:val="105"/>
          <w:lang w:val="en-US"/>
        </w:rPr>
        <w:tab/>
      </w:r>
      <w:r w:rsidR="001773B5">
        <w:rPr>
          <w:rFonts w:ascii="Arial" w:hAnsi="Arial"/>
          <w:color w:val="000000"/>
          <w:spacing w:val="-9"/>
          <w:w w:val="105"/>
          <w:lang w:val="en-US"/>
        </w:rPr>
        <w:t xml:space="preserve">The plaintiff further testified that </w:t>
      </w:r>
      <w:r w:rsidR="00CB4EC2">
        <w:rPr>
          <w:rFonts w:ascii="Arial" w:hAnsi="Arial"/>
          <w:color w:val="000000"/>
          <w:spacing w:val="-9"/>
          <w:w w:val="105"/>
          <w:lang w:val="en-US"/>
        </w:rPr>
        <w:t xml:space="preserve">at the time </w:t>
      </w:r>
      <w:r w:rsidRPr="007A2C63">
        <w:rPr>
          <w:rFonts w:ascii="Arial" w:hAnsi="Arial"/>
          <w:color w:val="000000"/>
          <w:spacing w:val="-9"/>
          <w:w w:val="105"/>
          <w:lang w:val="en-US"/>
        </w:rPr>
        <w:t xml:space="preserve">the undated </w:t>
      </w:r>
      <w:r w:rsidR="00CB4EC2">
        <w:rPr>
          <w:rFonts w:ascii="Arial" w:hAnsi="Arial" w:cs="Arial"/>
          <w:lang w:val="en-US"/>
        </w:rPr>
        <w:t xml:space="preserve">Will </w:t>
      </w:r>
      <w:r w:rsidRPr="007A2C63">
        <w:rPr>
          <w:rFonts w:ascii="Arial" w:hAnsi="Arial"/>
          <w:color w:val="000000"/>
          <w:spacing w:val="-9"/>
          <w:w w:val="105"/>
          <w:lang w:val="en-US"/>
        </w:rPr>
        <w:t>was read to the children, it was complete and no pages were missing</w:t>
      </w:r>
      <w:r w:rsidR="004219CB">
        <w:rPr>
          <w:rFonts w:ascii="Arial" w:hAnsi="Arial"/>
          <w:color w:val="000000"/>
          <w:spacing w:val="-9"/>
          <w:w w:val="105"/>
          <w:lang w:val="en-US"/>
        </w:rPr>
        <w:t xml:space="preserve"> and </w:t>
      </w:r>
      <w:r w:rsidR="00E245A4">
        <w:rPr>
          <w:rFonts w:ascii="Arial" w:hAnsi="Arial"/>
          <w:color w:val="000000"/>
          <w:spacing w:val="-9"/>
          <w:w w:val="105"/>
          <w:lang w:val="en-US"/>
        </w:rPr>
        <w:t>that it</w:t>
      </w:r>
      <w:r w:rsidR="004219CB">
        <w:rPr>
          <w:rFonts w:ascii="Arial" w:hAnsi="Arial"/>
          <w:color w:val="000000"/>
          <w:spacing w:val="-9"/>
          <w:w w:val="105"/>
          <w:lang w:val="en-US"/>
        </w:rPr>
        <w:t xml:space="preserve"> was quite evident that the </w:t>
      </w:r>
      <w:r w:rsidR="00CB4EC2">
        <w:rPr>
          <w:rFonts w:ascii="Arial" w:hAnsi="Arial"/>
          <w:color w:val="000000"/>
          <w:spacing w:val="-9"/>
          <w:w w:val="105"/>
          <w:lang w:val="en-US"/>
        </w:rPr>
        <w:t>‘undated W</w:t>
      </w:r>
      <w:r w:rsidR="004219CB">
        <w:rPr>
          <w:rFonts w:ascii="Arial" w:hAnsi="Arial"/>
          <w:color w:val="000000"/>
          <w:spacing w:val="-9"/>
          <w:w w:val="105"/>
          <w:lang w:val="en-US"/>
        </w:rPr>
        <w:t>ill</w:t>
      </w:r>
      <w:r w:rsidR="00E245A4">
        <w:rPr>
          <w:rFonts w:ascii="Arial" w:hAnsi="Arial"/>
          <w:color w:val="000000"/>
          <w:spacing w:val="-9"/>
          <w:w w:val="105"/>
          <w:lang w:val="en-US"/>
        </w:rPr>
        <w:t>’</w:t>
      </w:r>
      <w:r w:rsidR="004219CB">
        <w:rPr>
          <w:rFonts w:ascii="Arial" w:hAnsi="Arial"/>
          <w:color w:val="000000"/>
          <w:spacing w:val="-9"/>
          <w:w w:val="105"/>
          <w:lang w:val="en-US"/>
        </w:rPr>
        <w:t xml:space="preserve"> was</w:t>
      </w:r>
      <w:r w:rsidR="000232D4">
        <w:rPr>
          <w:rFonts w:ascii="Arial" w:hAnsi="Arial"/>
          <w:color w:val="000000"/>
          <w:spacing w:val="-9"/>
          <w:w w:val="105"/>
          <w:lang w:val="en-US"/>
        </w:rPr>
        <w:t xml:space="preserve"> in fact</w:t>
      </w:r>
      <w:r w:rsidR="004219CB">
        <w:rPr>
          <w:rFonts w:ascii="Arial" w:hAnsi="Arial"/>
          <w:color w:val="000000"/>
          <w:spacing w:val="-9"/>
          <w:w w:val="105"/>
          <w:lang w:val="en-US"/>
        </w:rPr>
        <w:t xml:space="preserve"> dated the </w:t>
      </w:r>
      <w:r w:rsidR="00E245A4">
        <w:rPr>
          <w:rFonts w:ascii="Arial" w:hAnsi="Arial"/>
          <w:color w:val="000000"/>
          <w:spacing w:val="-9"/>
          <w:w w:val="105"/>
          <w:lang w:val="en-US"/>
        </w:rPr>
        <w:t>21</w:t>
      </w:r>
      <w:r w:rsidR="00E245A4" w:rsidRPr="00E245A4">
        <w:rPr>
          <w:rFonts w:ascii="Arial" w:hAnsi="Arial"/>
          <w:color w:val="000000"/>
          <w:spacing w:val="-9"/>
          <w:w w:val="105"/>
          <w:vertAlign w:val="superscript"/>
          <w:lang w:val="en-US"/>
        </w:rPr>
        <w:t>st</w:t>
      </w:r>
      <w:r w:rsidR="00E245A4">
        <w:rPr>
          <w:rFonts w:ascii="Arial" w:hAnsi="Arial"/>
          <w:color w:val="000000"/>
          <w:spacing w:val="-9"/>
          <w:w w:val="105"/>
          <w:lang w:val="en-US"/>
        </w:rPr>
        <w:t xml:space="preserve"> of </w:t>
      </w:r>
      <w:r w:rsidR="004219CB">
        <w:rPr>
          <w:rFonts w:ascii="Arial" w:hAnsi="Arial"/>
          <w:color w:val="000000"/>
          <w:spacing w:val="-9"/>
          <w:w w:val="105"/>
          <w:lang w:val="en-US"/>
        </w:rPr>
        <w:t xml:space="preserve">April 2014 </w:t>
      </w:r>
      <w:r w:rsidR="00E245A4">
        <w:rPr>
          <w:rFonts w:ascii="Arial" w:hAnsi="Arial"/>
          <w:color w:val="000000"/>
          <w:spacing w:val="-9"/>
          <w:w w:val="105"/>
          <w:lang w:val="en-US"/>
        </w:rPr>
        <w:t>and signed by both the testator and testatrix and two witnesses</w:t>
      </w:r>
      <w:r w:rsidRPr="007A2C63">
        <w:rPr>
          <w:rFonts w:ascii="Arial" w:hAnsi="Arial"/>
          <w:color w:val="000000"/>
          <w:spacing w:val="-9"/>
          <w:w w:val="105"/>
          <w:lang w:val="en-US"/>
        </w:rPr>
        <w:t>. Af</w:t>
      </w:r>
      <w:r w:rsidR="00C92071">
        <w:rPr>
          <w:rFonts w:ascii="Arial" w:hAnsi="Arial"/>
          <w:color w:val="000000"/>
          <w:spacing w:val="-9"/>
          <w:w w:val="105"/>
          <w:lang w:val="en-US"/>
        </w:rPr>
        <w:t xml:space="preserve">ter the reading of the undated </w:t>
      </w:r>
      <w:r w:rsidR="00CB4EC2">
        <w:rPr>
          <w:rFonts w:ascii="Arial" w:hAnsi="Arial" w:cs="Arial"/>
          <w:lang w:val="en-US"/>
        </w:rPr>
        <w:t xml:space="preserve">Will </w:t>
      </w:r>
      <w:r w:rsidR="00C92071">
        <w:rPr>
          <w:rFonts w:ascii="Arial" w:hAnsi="Arial"/>
          <w:color w:val="000000"/>
          <w:spacing w:val="-9"/>
          <w:w w:val="105"/>
          <w:lang w:val="en-US"/>
        </w:rPr>
        <w:t xml:space="preserve">and the 2014 </w:t>
      </w:r>
      <w:r w:rsidR="00CB4EC2">
        <w:rPr>
          <w:rFonts w:ascii="Arial" w:hAnsi="Arial" w:cs="Arial"/>
          <w:lang w:val="en-US"/>
        </w:rPr>
        <w:t>Will</w:t>
      </w:r>
      <w:r w:rsidRPr="007A2C63">
        <w:rPr>
          <w:rFonts w:ascii="Arial" w:hAnsi="Arial"/>
          <w:color w:val="000000"/>
          <w:spacing w:val="-9"/>
          <w:w w:val="105"/>
          <w:lang w:val="en-US"/>
        </w:rPr>
        <w:t xml:space="preserve">, those two original versions of the </w:t>
      </w:r>
      <w:r w:rsidR="00CB4EC2">
        <w:rPr>
          <w:rFonts w:ascii="Arial" w:hAnsi="Arial" w:cs="Arial"/>
          <w:lang w:val="en-US"/>
        </w:rPr>
        <w:t xml:space="preserve">Wills </w:t>
      </w:r>
      <w:r w:rsidRPr="007A2C63">
        <w:rPr>
          <w:rFonts w:ascii="Arial" w:hAnsi="Arial"/>
          <w:color w:val="000000"/>
          <w:spacing w:val="-9"/>
          <w:w w:val="105"/>
          <w:lang w:val="en-US"/>
        </w:rPr>
        <w:t xml:space="preserve">were placed in the possession of Arrie Izaaks, who is the third defendant in this matter and who is also a co-executor with the plaintiff. The plaintiff furthermore </w:t>
      </w:r>
      <w:r w:rsidR="001773B5">
        <w:rPr>
          <w:rFonts w:ascii="Arial" w:hAnsi="Arial"/>
          <w:color w:val="000000"/>
          <w:spacing w:val="-9"/>
          <w:w w:val="105"/>
          <w:lang w:val="en-US"/>
        </w:rPr>
        <w:t>testified</w:t>
      </w:r>
      <w:r w:rsidRPr="007A2C63">
        <w:rPr>
          <w:rFonts w:ascii="Arial" w:hAnsi="Arial"/>
          <w:color w:val="000000"/>
          <w:spacing w:val="-9"/>
          <w:w w:val="105"/>
          <w:lang w:val="en-US"/>
        </w:rPr>
        <w:t xml:space="preserve"> that the third defendant and his agent or both of them lost the last page </w:t>
      </w:r>
      <w:r w:rsidR="00E245A4">
        <w:rPr>
          <w:rFonts w:ascii="Arial" w:hAnsi="Arial"/>
          <w:color w:val="000000"/>
          <w:spacing w:val="-9"/>
          <w:w w:val="105"/>
          <w:lang w:val="en-US"/>
        </w:rPr>
        <w:t xml:space="preserve">(which signifies the dated and place of signature) </w:t>
      </w:r>
      <w:r w:rsidR="00C92071">
        <w:rPr>
          <w:rFonts w:ascii="Arial" w:hAnsi="Arial"/>
          <w:color w:val="000000"/>
          <w:spacing w:val="-9"/>
          <w:w w:val="105"/>
          <w:lang w:val="en-US"/>
        </w:rPr>
        <w:t xml:space="preserve">to the original undated </w:t>
      </w:r>
      <w:r w:rsidR="00304988">
        <w:rPr>
          <w:rFonts w:ascii="Arial" w:hAnsi="Arial" w:cs="Arial"/>
          <w:lang w:val="en-US"/>
        </w:rPr>
        <w:t xml:space="preserve">Will </w:t>
      </w:r>
      <w:r w:rsidRPr="007A2C63">
        <w:rPr>
          <w:rFonts w:ascii="Arial" w:hAnsi="Arial"/>
          <w:color w:val="000000"/>
          <w:spacing w:val="-9"/>
          <w:w w:val="105"/>
          <w:lang w:val="en-US"/>
        </w:rPr>
        <w:t xml:space="preserve">and </w:t>
      </w:r>
      <w:r w:rsidR="00971572">
        <w:rPr>
          <w:rFonts w:ascii="Arial" w:hAnsi="Arial"/>
          <w:color w:val="000000"/>
          <w:spacing w:val="-9"/>
          <w:w w:val="105"/>
          <w:lang w:val="en-US"/>
        </w:rPr>
        <w:t xml:space="preserve">also lost </w:t>
      </w:r>
      <w:r w:rsidRPr="007A2C63">
        <w:rPr>
          <w:rFonts w:ascii="Arial" w:hAnsi="Arial"/>
          <w:color w:val="000000"/>
          <w:spacing w:val="-9"/>
          <w:w w:val="105"/>
          <w:lang w:val="en-US"/>
        </w:rPr>
        <w:t xml:space="preserve">the original </w:t>
      </w:r>
      <w:r w:rsidR="001773B5">
        <w:rPr>
          <w:rFonts w:ascii="Arial" w:hAnsi="Arial"/>
          <w:color w:val="000000"/>
          <w:spacing w:val="-9"/>
          <w:w w:val="105"/>
          <w:lang w:val="en-US"/>
        </w:rPr>
        <w:t xml:space="preserve">copy </w:t>
      </w:r>
      <w:r w:rsidR="00C92071">
        <w:rPr>
          <w:rFonts w:ascii="Arial" w:hAnsi="Arial"/>
          <w:color w:val="000000"/>
          <w:spacing w:val="-9"/>
          <w:w w:val="105"/>
          <w:lang w:val="en-US"/>
        </w:rPr>
        <w:t xml:space="preserve">of the 2014 </w:t>
      </w:r>
      <w:r w:rsidR="00304988">
        <w:rPr>
          <w:rFonts w:ascii="Arial" w:hAnsi="Arial" w:cs="Arial"/>
          <w:lang w:val="en-US"/>
        </w:rPr>
        <w:t>Will</w:t>
      </w:r>
      <w:r w:rsidRPr="007A2C63">
        <w:rPr>
          <w:rFonts w:ascii="Arial" w:hAnsi="Arial"/>
          <w:color w:val="000000"/>
          <w:spacing w:val="-9"/>
          <w:w w:val="105"/>
          <w:lang w:val="en-US"/>
        </w:rPr>
        <w:t>.</w:t>
      </w:r>
      <w:r w:rsidR="00304988">
        <w:rPr>
          <w:rFonts w:ascii="Arial" w:hAnsi="Arial"/>
          <w:color w:val="000000"/>
          <w:spacing w:val="-9"/>
          <w:w w:val="105"/>
          <w:lang w:val="en-US"/>
        </w:rPr>
        <w:t xml:space="preserve"> </w:t>
      </w:r>
    </w:p>
    <w:p w14:paraId="0968CF13" w14:textId="77777777" w:rsidR="00971572" w:rsidRPr="007A2C63" w:rsidRDefault="00971572" w:rsidP="00E245A4">
      <w:pPr>
        <w:spacing w:line="360" w:lineRule="auto"/>
        <w:jc w:val="both"/>
        <w:rPr>
          <w:rFonts w:ascii="Arial" w:hAnsi="Arial"/>
          <w:color w:val="000000"/>
          <w:spacing w:val="-9"/>
          <w:w w:val="105"/>
          <w:lang w:val="en-US"/>
        </w:rPr>
      </w:pPr>
    </w:p>
    <w:p w14:paraId="14DCC41A" w14:textId="77777777" w:rsidR="007A2C63" w:rsidRDefault="007A2C63" w:rsidP="00E245A4">
      <w:pPr>
        <w:spacing w:line="360" w:lineRule="auto"/>
        <w:jc w:val="both"/>
        <w:rPr>
          <w:rFonts w:ascii="Arial" w:hAnsi="Arial"/>
          <w:color w:val="000000"/>
          <w:spacing w:val="-9"/>
          <w:w w:val="105"/>
          <w:lang w:val="en-US"/>
        </w:rPr>
      </w:pPr>
      <w:r w:rsidRPr="007A2C63">
        <w:rPr>
          <w:rFonts w:ascii="Arial" w:hAnsi="Arial"/>
          <w:color w:val="000000"/>
          <w:spacing w:val="-9"/>
          <w:w w:val="105"/>
          <w:lang w:val="en-US"/>
        </w:rPr>
        <w:lastRenderedPageBreak/>
        <w:t>[</w:t>
      </w:r>
      <w:r w:rsidR="00E245A4">
        <w:rPr>
          <w:rFonts w:ascii="Arial" w:hAnsi="Arial"/>
          <w:color w:val="000000"/>
          <w:spacing w:val="-9"/>
          <w:w w:val="105"/>
          <w:lang w:val="en-US"/>
        </w:rPr>
        <w:t>20</w:t>
      </w:r>
      <w:r w:rsidRPr="007A2C63">
        <w:rPr>
          <w:rFonts w:ascii="Arial" w:hAnsi="Arial"/>
          <w:color w:val="000000"/>
          <w:spacing w:val="-9"/>
          <w:w w:val="105"/>
          <w:lang w:val="en-US"/>
        </w:rPr>
        <w:t>]</w:t>
      </w:r>
      <w:r w:rsidRPr="007A2C63">
        <w:rPr>
          <w:rFonts w:ascii="Arial" w:hAnsi="Arial"/>
          <w:color w:val="000000"/>
          <w:spacing w:val="-9"/>
          <w:w w:val="105"/>
          <w:lang w:val="en-US"/>
        </w:rPr>
        <w:tab/>
        <w:t xml:space="preserve">The plaintiff </w:t>
      </w:r>
      <w:r w:rsidR="00304988">
        <w:rPr>
          <w:rFonts w:ascii="Arial" w:hAnsi="Arial"/>
          <w:color w:val="000000"/>
          <w:spacing w:val="-9"/>
          <w:w w:val="105"/>
          <w:lang w:val="en-US"/>
        </w:rPr>
        <w:t>further</w:t>
      </w:r>
      <w:r w:rsidR="001773B5">
        <w:rPr>
          <w:rFonts w:ascii="Arial" w:hAnsi="Arial"/>
          <w:color w:val="000000"/>
          <w:spacing w:val="-9"/>
          <w:w w:val="105"/>
          <w:lang w:val="en-US"/>
        </w:rPr>
        <w:t xml:space="preserve"> testified </w:t>
      </w:r>
      <w:r w:rsidRPr="007A2C63">
        <w:rPr>
          <w:rFonts w:ascii="Arial" w:hAnsi="Arial"/>
          <w:color w:val="000000"/>
          <w:spacing w:val="-9"/>
          <w:w w:val="105"/>
          <w:lang w:val="en-US"/>
        </w:rPr>
        <w:t xml:space="preserve">that approximately three months after the passing of their mother, the ninth defendant (under circumstances which she terms </w:t>
      </w:r>
      <w:r w:rsidRPr="00B85332">
        <w:rPr>
          <w:rFonts w:ascii="Arial" w:hAnsi="Arial"/>
          <w:color w:val="000000"/>
          <w:spacing w:val="-9"/>
          <w:w w:val="105"/>
          <w:lang w:val="en-US"/>
        </w:rPr>
        <w:t>‘suspicious’), pro</w:t>
      </w:r>
      <w:r w:rsidR="00304988">
        <w:rPr>
          <w:rFonts w:ascii="Arial" w:hAnsi="Arial"/>
          <w:color w:val="000000"/>
          <w:spacing w:val="-9"/>
          <w:w w:val="105"/>
          <w:lang w:val="en-US"/>
        </w:rPr>
        <w:t xml:space="preserve">duced the original </w:t>
      </w:r>
      <w:r w:rsidR="00C92071">
        <w:rPr>
          <w:rFonts w:ascii="Arial" w:hAnsi="Arial"/>
          <w:color w:val="000000"/>
          <w:spacing w:val="-9"/>
          <w:w w:val="105"/>
          <w:lang w:val="en-US"/>
        </w:rPr>
        <w:t xml:space="preserve">2012 </w:t>
      </w:r>
      <w:r w:rsidR="00304988">
        <w:rPr>
          <w:rFonts w:ascii="Arial" w:hAnsi="Arial" w:cs="Arial"/>
          <w:lang w:val="en-US"/>
        </w:rPr>
        <w:t>Will</w:t>
      </w:r>
      <w:r w:rsidR="007119E1" w:rsidRPr="00B85332">
        <w:rPr>
          <w:rFonts w:ascii="Arial" w:hAnsi="Arial"/>
          <w:color w:val="000000"/>
          <w:spacing w:val="-9"/>
          <w:w w:val="105"/>
          <w:lang w:val="en-US"/>
        </w:rPr>
        <w:t>.</w:t>
      </w:r>
    </w:p>
    <w:p w14:paraId="745BD5C2" w14:textId="77777777" w:rsidR="00097DF6" w:rsidRPr="00B85332" w:rsidRDefault="00097DF6" w:rsidP="00E245A4">
      <w:pPr>
        <w:spacing w:line="360" w:lineRule="auto"/>
        <w:jc w:val="both"/>
        <w:rPr>
          <w:rFonts w:ascii="Arial" w:hAnsi="Arial"/>
          <w:color w:val="000000"/>
          <w:spacing w:val="-9"/>
          <w:w w:val="105"/>
          <w:lang w:val="en-US"/>
        </w:rPr>
      </w:pPr>
    </w:p>
    <w:p w14:paraId="02247C26" w14:textId="77777777" w:rsidR="00B85332" w:rsidRDefault="00F423D1" w:rsidP="00E245A4">
      <w:pPr>
        <w:spacing w:line="360" w:lineRule="auto"/>
        <w:jc w:val="both"/>
        <w:rPr>
          <w:rFonts w:ascii="Arial" w:hAnsi="Arial" w:cs="Arial"/>
          <w:bCs/>
        </w:rPr>
      </w:pPr>
      <w:r w:rsidRPr="00B85332">
        <w:rPr>
          <w:rFonts w:ascii="Arial" w:hAnsi="Arial"/>
          <w:color w:val="000000"/>
          <w:spacing w:val="-1"/>
          <w:w w:val="105"/>
          <w:lang w:val="en-US"/>
        </w:rPr>
        <w:t>[2</w:t>
      </w:r>
      <w:r w:rsidR="00E245A4" w:rsidRPr="00B85332">
        <w:rPr>
          <w:rFonts w:ascii="Arial" w:hAnsi="Arial"/>
          <w:color w:val="000000"/>
          <w:spacing w:val="-1"/>
          <w:w w:val="105"/>
          <w:lang w:val="en-US"/>
        </w:rPr>
        <w:t>1</w:t>
      </w:r>
      <w:r w:rsidRPr="00B85332">
        <w:rPr>
          <w:rFonts w:ascii="Arial" w:hAnsi="Arial"/>
          <w:color w:val="000000"/>
          <w:spacing w:val="-1"/>
          <w:w w:val="105"/>
          <w:lang w:val="en-US"/>
        </w:rPr>
        <w:t>]</w:t>
      </w:r>
      <w:r w:rsidRPr="00B85332">
        <w:rPr>
          <w:rFonts w:ascii="Arial" w:hAnsi="Arial"/>
          <w:color w:val="000000"/>
          <w:spacing w:val="-1"/>
          <w:w w:val="105"/>
          <w:lang w:val="en-US"/>
        </w:rPr>
        <w:tab/>
        <w:t xml:space="preserve">The second person to testify on behalf of the plaintiff was Ms </w:t>
      </w:r>
      <w:r w:rsidRPr="00B85332">
        <w:rPr>
          <w:rFonts w:ascii="Arial" w:hAnsi="Arial" w:cs="Arial"/>
          <w:bCs/>
        </w:rPr>
        <w:t>Christina Wilhelmina Van Wyk. She</w:t>
      </w:r>
      <w:r w:rsidR="00D25F01">
        <w:rPr>
          <w:rFonts w:ascii="Arial" w:hAnsi="Arial" w:cs="Arial"/>
          <w:bCs/>
        </w:rPr>
        <w:t>,</w:t>
      </w:r>
      <w:r w:rsidRPr="00B85332">
        <w:rPr>
          <w:rFonts w:ascii="Arial" w:hAnsi="Arial" w:cs="Arial"/>
          <w:bCs/>
        </w:rPr>
        <w:t xml:space="preserve"> in her testimony</w:t>
      </w:r>
      <w:r w:rsidR="00D25F01">
        <w:rPr>
          <w:rFonts w:ascii="Arial" w:hAnsi="Arial" w:cs="Arial"/>
          <w:bCs/>
        </w:rPr>
        <w:t>,</w:t>
      </w:r>
      <w:r w:rsidRPr="00B85332">
        <w:rPr>
          <w:rFonts w:ascii="Arial" w:hAnsi="Arial" w:cs="Arial"/>
          <w:bCs/>
        </w:rPr>
        <w:t xml:space="preserve"> </w:t>
      </w:r>
      <w:r w:rsidR="00E245A4" w:rsidRPr="00B85332">
        <w:rPr>
          <w:rFonts w:ascii="Arial" w:hAnsi="Arial" w:cs="Arial"/>
          <w:bCs/>
        </w:rPr>
        <w:t xml:space="preserve">basically </w:t>
      </w:r>
      <w:r w:rsidRPr="00B85332">
        <w:rPr>
          <w:rFonts w:ascii="Arial" w:hAnsi="Arial" w:cs="Arial"/>
          <w:bCs/>
        </w:rPr>
        <w:t xml:space="preserve">corroborated the plaintiff’s </w:t>
      </w:r>
      <w:r w:rsidR="00304988">
        <w:rPr>
          <w:rFonts w:ascii="Arial" w:hAnsi="Arial" w:cs="Arial"/>
          <w:bCs/>
        </w:rPr>
        <w:t xml:space="preserve">testimony and </w:t>
      </w:r>
      <w:r w:rsidRPr="00B85332">
        <w:rPr>
          <w:rFonts w:ascii="Arial" w:hAnsi="Arial" w:cs="Arial"/>
          <w:bCs/>
        </w:rPr>
        <w:t>specifically testified that her late parents, during their lifetime</w:t>
      </w:r>
      <w:r w:rsidR="00D25F01">
        <w:rPr>
          <w:rFonts w:ascii="Arial" w:hAnsi="Arial" w:cs="Arial"/>
          <w:bCs/>
        </w:rPr>
        <w:t>,</w:t>
      </w:r>
      <w:r w:rsidRPr="00B85332">
        <w:rPr>
          <w:rFonts w:ascii="Arial" w:hAnsi="Arial" w:cs="Arial"/>
          <w:bCs/>
        </w:rPr>
        <w:t xml:space="preserve"> informed her that their </w:t>
      </w:r>
      <w:r w:rsidR="00B85332" w:rsidRPr="00B85332">
        <w:rPr>
          <w:rFonts w:ascii="Arial" w:hAnsi="Arial" w:cs="Arial"/>
          <w:bCs/>
        </w:rPr>
        <w:t xml:space="preserve">joint </w:t>
      </w:r>
      <w:r w:rsidR="00304988">
        <w:rPr>
          <w:rFonts w:ascii="Arial" w:hAnsi="Arial" w:cs="Arial"/>
          <w:lang w:val="en-US"/>
        </w:rPr>
        <w:t xml:space="preserve">Will </w:t>
      </w:r>
      <w:r w:rsidR="00B85332" w:rsidRPr="00B85332">
        <w:rPr>
          <w:rFonts w:ascii="Arial" w:hAnsi="Arial" w:cs="Arial"/>
          <w:bCs/>
        </w:rPr>
        <w:t>disappeared from their common home.</w:t>
      </w:r>
      <w:r w:rsidR="00304988">
        <w:rPr>
          <w:rFonts w:ascii="Arial" w:hAnsi="Arial" w:cs="Arial"/>
          <w:bCs/>
        </w:rPr>
        <w:t xml:space="preserve"> </w:t>
      </w:r>
    </w:p>
    <w:p w14:paraId="4CBB7D45" w14:textId="77777777" w:rsidR="000232D4" w:rsidRPr="002C3F4B" w:rsidRDefault="000232D4" w:rsidP="00E245A4">
      <w:pPr>
        <w:spacing w:line="360" w:lineRule="auto"/>
        <w:jc w:val="both"/>
        <w:rPr>
          <w:rFonts w:ascii="Arial" w:hAnsi="Arial" w:cs="Arial"/>
          <w:bCs/>
        </w:rPr>
      </w:pPr>
    </w:p>
    <w:p w14:paraId="4FC19423" w14:textId="77777777" w:rsidR="00B85332" w:rsidRDefault="00714D20" w:rsidP="00B85332">
      <w:pPr>
        <w:tabs>
          <w:tab w:val="decimal" w:pos="0"/>
          <w:tab w:val="left" w:pos="709"/>
        </w:tabs>
        <w:spacing w:line="360" w:lineRule="auto"/>
        <w:jc w:val="both"/>
        <w:rPr>
          <w:rFonts w:ascii="Arial" w:hAnsi="Arial"/>
          <w:color w:val="000000"/>
          <w:spacing w:val="-1"/>
          <w:w w:val="105"/>
          <w:lang w:val="en-ZA"/>
        </w:rPr>
      </w:pPr>
      <w:r w:rsidRPr="00B85332">
        <w:rPr>
          <w:rFonts w:ascii="Arial" w:hAnsi="Arial"/>
          <w:color w:val="000000"/>
          <w:spacing w:val="-1"/>
          <w:w w:val="105"/>
          <w:lang w:val="en-US"/>
        </w:rPr>
        <w:t>[</w:t>
      </w:r>
      <w:r w:rsidR="004B1AF5" w:rsidRPr="00B85332">
        <w:rPr>
          <w:rFonts w:ascii="Arial" w:hAnsi="Arial"/>
          <w:color w:val="000000"/>
          <w:spacing w:val="-1"/>
          <w:w w:val="105"/>
          <w:lang w:val="en-US"/>
        </w:rPr>
        <w:t>2</w:t>
      </w:r>
      <w:r w:rsidR="00E245A4" w:rsidRPr="00B85332">
        <w:rPr>
          <w:rFonts w:ascii="Arial" w:hAnsi="Arial"/>
          <w:color w:val="000000"/>
          <w:spacing w:val="-1"/>
          <w:w w:val="105"/>
          <w:lang w:val="en-US"/>
        </w:rPr>
        <w:t>2</w:t>
      </w:r>
      <w:r w:rsidRPr="00B85332">
        <w:rPr>
          <w:rFonts w:ascii="Arial" w:hAnsi="Arial"/>
          <w:color w:val="000000"/>
          <w:spacing w:val="-1"/>
          <w:w w:val="105"/>
          <w:lang w:val="en-US"/>
        </w:rPr>
        <w:t>]</w:t>
      </w:r>
      <w:r w:rsidR="004B1AF5" w:rsidRPr="00B85332">
        <w:rPr>
          <w:rFonts w:ascii="Arial" w:hAnsi="Arial"/>
          <w:color w:val="000000"/>
          <w:spacing w:val="-1"/>
          <w:w w:val="105"/>
          <w:lang w:val="en-US"/>
        </w:rPr>
        <w:tab/>
      </w:r>
      <w:r w:rsidR="004B1AF5" w:rsidRPr="00304988">
        <w:rPr>
          <w:rFonts w:ascii="Arial" w:hAnsi="Arial" w:cs="Arial"/>
        </w:rPr>
        <w:t>The third person to testify on behalf of the plaintiff was Ms Martha Johanna April</w:t>
      </w:r>
      <w:r w:rsidR="00C92071" w:rsidRPr="00304988">
        <w:rPr>
          <w:rFonts w:ascii="Arial" w:hAnsi="Arial" w:cs="Arial"/>
        </w:rPr>
        <w:t xml:space="preserve"> </w:t>
      </w:r>
      <w:r w:rsidR="00BF6350" w:rsidRPr="00304988">
        <w:rPr>
          <w:rFonts w:ascii="Arial" w:hAnsi="Arial" w:cs="Arial"/>
        </w:rPr>
        <w:t>(Ms April)</w:t>
      </w:r>
      <w:r w:rsidR="004B1AF5" w:rsidRPr="00304988">
        <w:rPr>
          <w:rFonts w:ascii="Arial" w:hAnsi="Arial" w:cs="Arial"/>
        </w:rPr>
        <w:t>. She testified that she lives in Oudtshoorn, Republic of South Africa</w:t>
      </w:r>
      <w:r w:rsidR="0071747E" w:rsidRPr="00304988">
        <w:rPr>
          <w:rFonts w:ascii="Arial" w:hAnsi="Arial" w:cs="Arial"/>
        </w:rPr>
        <w:t>,</w:t>
      </w:r>
      <w:r w:rsidRPr="00304988">
        <w:rPr>
          <w:rFonts w:ascii="Arial" w:hAnsi="Arial" w:cs="Arial"/>
        </w:rPr>
        <w:t xml:space="preserve"> </w:t>
      </w:r>
      <w:r w:rsidR="00BF6350" w:rsidRPr="00304988">
        <w:rPr>
          <w:rFonts w:ascii="Arial" w:hAnsi="Arial" w:cs="Arial"/>
        </w:rPr>
        <w:t xml:space="preserve">but she is the daughter of the late Izaaks couple and that she is the sister to the plaintiff and the </w:t>
      </w:r>
      <w:r w:rsidR="00B60B4A" w:rsidRPr="00304988">
        <w:rPr>
          <w:rFonts w:ascii="Arial" w:hAnsi="Arial" w:cs="Arial"/>
        </w:rPr>
        <w:t xml:space="preserve">eight </w:t>
      </w:r>
      <w:r w:rsidR="00BF6350" w:rsidRPr="00304988">
        <w:rPr>
          <w:rFonts w:ascii="Arial" w:hAnsi="Arial" w:cs="Arial"/>
        </w:rPr>
        <w:t>defendants.</w:t>
      </w:r>
      <w:r w:rsidR="00B85332" w:rsidRPr="00304988">
        <w:rPr>
          <w:rFonts w:ascii="Arial" w:hAnsi="Arial" w:cs="Arial"/>
        </w:rPr>
        <w:t xml:space="preserve"> She further testified that she arrived in Namibia from South Africa on 1 May 2017</w:t>
      </w:r>
      <w:r w:rsidR="00304988">
        <w:rPr>
          <w:rFonts w:ascii="Arial" w:hAnsi="Arial" w:cs="Arial"/>
        </w:rPr>
        <w:t>,</w:t>
      </w:r>
      <w:r w:rsidR="00B85332" w:rsidRPr="00304988">
        <w:rPr>
          <w:rFonts w:ascii="Arial" w:hAnsi="Arial" w:cs="Arial"/>
        </w:rPr>
        <w:t xml:space="preserve"> about an hour after her father had passed on.</w:t>
      </w:r>
    </w:p>
    <w:p w14:paraId="505CEBEA" w14:textId="77777777" w:rsidR="00B85332" w:rsidRPr="003E72CA" w:rsidRDefault="00B85332" w:rsidP="00B85332">
      <w:pPr>
        <w:tabs>
          <w:tab w:val="decimal" w:pos="0"/>
          <w:tab w:val="left" w:pos="709"/>
        </w:tabs>
        <w:spacing w:line="360" w:lineRule="auto"/>
        <w:jc w:val="both"/>
        <w:rPr>
          <w:rStyle w:val="IntenseEmphasis"/>
          <w:rFonts w:ascii="Arial" w:hAnsi="Arial" w:cs="Arial"/>
          <w:i w:val="0"/>
          <w:color w:val="auto"/>
        </w:rPr>
      </w:pPr>
    </w:p>
    <w:p w14:paraId="17D34AC0" w14:textId="77777777" w:rsidR="00097DF6" w:rsidRPr="003E72CA" w:rsidRDefault="00B85332" w:rsidP="00097DF6">
      <w:pPr>
        <w:tabs>
          <w:tab w:val="decimal" w:pos="0"/>
          <w:tab w:val="left" w:pos="709"/>
        </w:tabs>
        <w:spacing w:line="360" w:lineRule="auto"/>
        <w:jc w:val="both"/>
        <w:rPr>
          <w:rStyle w:val="IntenseEmphasis"/>
          <w:rFonts w:ascii="Arial" w:hAnsi="Arial" w:cs="Arial"/>
          <w:i w:val="0"/>
          <w:color w:val="auto"/>
        </w:rPr>
      </w:pPr>
      <w:r w:rsidRPr="003E72CA">
        <w:rPr>
          <w:rStyle w:val="IntenseEmphasis"/>
          <w:rFonts w:ascii="Arial" w:hAnsi="Arial" w:cs="Arial"/>
          <w:i w:val="0"/>
          <w:color w:val="auto"/>
        </w:rPr>
        <w:t>[23]</w:t>
      </w:r>
      <w:r w:rsidRPr="003E72CA">
        <w:rPr>
          <w:rStyle w:val="IntenseEmphasis"/>
          <w:rFonts w:ascii="Arial" w:hAnsi="Arial" w:cs="Arial"/>
          <w:i w:val="0"/>
          <w:color w:val="auto"/>
        </w:rPr>
        <w:tab/>
        <w:t>Ms</w:t>
      </w:r>
      <w:r w:rsidR="00BF6350" w:rsidRPr="003E72CA">
        <w:rPr>
          <w:rStyle w:val="IntenseEmphasis"/>
          <w:rFonts w:ascii="Arial" w:hAnsi="Arial" w:cs="Arial"/>
          <w:i w:val="0"/>
          <w:color w:val="auto"/>
        </w:rPr>
        <w:t xml:space="preserve"> April</w:t>
      </w:r>
      <w:r w:rsidR="00BF6350" w:rsidRPr="003E72CA">
        <w:rPr>
          <w:rStyle w:val="IntenseEmphasis"/>
          <w:rFonts w:ascii="Arial" w:hAnsi="Arial" w:cs="Arial"/>
          <w:i w:val="0"/>
          <w:color w:val="auto"/>
          <w:lang w:val="en-ZA"/>
        </w:rPr>
        <w:t xml:space="preserve"> </w:t>
      </w:r>
      <w:r w:rsidR="00BF6350" w:rsidRPr="003E72CA">
        <w:rPr>
          <w:rStyle w:val="IntenseEmphasis"/>
          <w:rFonts w:ascii="Arial" w:hAnsi="Arial" w:cs="Arial"/>
          <w:i w:val="0"/>
          <w:color w:val="auto"/>
        </w:rPr>
        <w:t>further</w:t>
      </w:r>
      <w:r w:rsidR="00BF6350" w:rsidRPr="003E72CA">
        <w:rPr>
          <w:rStyle w:val="IntenseEmphasis"/>
          <w:rFonts w:ascii="Arial" w:hAnsi="Arial" w:cs="Arial"/>
          <w:i w:val="0"/>
          <w:color w:val="auto"/>
          <w:lang w:val="en-ZA"/>
        </w:rPr>
        <w:t xml:space="preserve"> testified that</w:t>
      </w:r>
      <w:r w:rsidRPr="003E72CA">
        <w:rPr>
          <w:rStyle w:val="IntenseEmphasis"/>
          <w:rFonts w:ascii="Arial" w:hAnsi="Arial" w:cs="Arial"/>
          <w:i w:val="0"/>
          <w:color w:val="auto"/>
        </w:rPr>
        <w:t xml:space="preserve"> on 2 May 2017</w:t>
      </w:r>
      <w:r w:rsidR="0071747E">
        <w:rPr>
          <w:rStyle w:val="IntenseEmphasis"/>
          <w:rFonts w:ascii="Arial" w:hAnsi="Arial" w:cs="Arial"/>
          <w:i w:val="0"/>
          <w:color w:val="auto"/>
        </w:rPr>
        <w:t>,</w:t>
      </w:r>
      <w:r w:rsidRPr="003E72CA">
        <w:rPr>
          <w:rStyle w:val="IntenseEmphasis"/>
          <w:rFonts w:ascii="Arial" w:hAnsi="Arial" w:cs="Arial"/>
          <w:i w:val="0"/>
          <w:color w:val="auto"/>
        </w:rPr>
        <w:t xml:space="preserve"> her brothers</w:t>
      </w:r>
      <w:r w:rsidR="0071747E">
        <w:rPr>
          <w:rStyle w:val="IntenseEmphasis"/>
          <w:rFonts w:ascii="Arial" w:hAnsi="Arial" w:cs="Arial"/>
          <w:i w:val="0"/>
          <w:color w:val="auto"/>
        </w:rPr>
        <w:t>,</w:t>
      </w:r>
      <w:r w:rsidRPr="003E72CA">
        <w:rPr>
          <w:rStyle w:val="IntenseEmphasis"/>
          <w:rFonts w:ascii="Arial" w:hAnsi="Arial" w:cs="Arial"/>
          <w:i w:val="0"/>
          <w:color w:val="auto"/>
        </w:rPr>
        <w:t xml:space="preserve"> Arrie Izaaks (the third defendant)</w:t>
      </w:r>
      <w:r w:rsidR="00BF6350" w:rsidRPr="003E72CA">
        <w:rPr>
          <w:rStyle w:val="IntenseEmphasis"/>
          <w:rFonts w:ascii="Arial" w:hAnsi="Arial" w:cs="Arial"/>
          <w:i w:val="0"/>
          <w:color w:val="auto"/>
          <w:lang w:val="en-ZA"/>
        </w:rPr>
        <w:t xml:space="preserve"> </w:t>
      </w:r>
      <w:r w:rsidRPr="003E72CA">
        <w:rPr>
          <w:rStyle w:val="IntenseEmphasis"/>
          <w:rFonts w:ascii="Arial" w:hAnsi="Arial" w:cs="Arial"/>
          <w:i w:val="0"/>
          <w:color w:val="auto"/>
        </w:rPr>
        <w:t>and Cornelius Izaaks (the eight defendant)</w:t>
      </w:r>
      <w:r w:rsidR="0071747E">
        <w:rPr>
          <w:rStyle w:val="IntenseEmphasis"/>
          <w:rFonts w:ascii="Arial" w:hAnsi="Arial" w:cs="Arial"/>
          <w:i w:val="0"/>
          <w:color w:val="auto"/>
        </w:rPr>
        <w:t>,</w:t>
      </w:r>
      <w:r w:rsidRPr="003E72CA">
        <w:rPr>
          <w:rStyle w:val="IntenseEmphasis"/>
          <w:rFonts w:ascii="Arial" w:hAnsi="Arial" w:cs="Arial"/>
          <w:i w:val="0"/>
          <w:color w:val="auto"/>
        </w:rPr>
        <w:t xml:space="preserve"> and their late mother had to run some errands in Rehoboth in preparation of the</w:t>
      </w:r>
      <w:r w:rsidR="00097DF6" w:rsidRPr="003E72CA">
        <w:rPr>
          <w:rStyle w:val="IntenseEmphasis"/>
          <w:rFonts w:ascii="Arial" w:hAnsi="Arial" w:cs="Arial"/>
          <w:i w:val="0"/>
          <w:color w:val="auto"/>
        </w:rPr>
        <w:t>ir</w:t>
      </w:r>
      <w:r w:rsidRPr="003E72CA">
        <w:rPr>
          <w:rStyle w:val="IntenseEmphasis"/>
          <w:rFonts w:ascii="Arial" w:hAnsi="Arial" w:cs="Arial"/>
          <w:i w:val="0"/>
          <w:color w:val="auto"/>
        </w:rPr>
        <w:t xml:space="preserve"> late father’s funeral</w:t>
      </w:r>
      <w:r w:rsidR="00097DF6" w:rsidRPr="003E72CA">
        <w:rPr>
          <w:rStyle w:val="IntenseEmphasis"/>
          <w:rFonts w:ascii="Arial" w:hAnsi="Arial" w:cs="Arial"/>
          <w:i w:val="0"/>
          <w:color w:val="auto"/>
        </w:rPr>
        <w:t>.</w:t>
      </w:r>
      <w:r w:rsidRPr="003E72CA">
        <w:rPr>
          <w:rStyle w:val="IntenseEmphasis"/>
          <w:rFonts w:ascii="Arial" w:hAnsi="Arial" w:cs="Arial"/>
          <w:i w:val="0"/>
          <w:color w:val="auto"/>
          <w:lang w:val="en-US"/>
        </w:rPr>
        <w:t xml:space="preserve"> </w:t>
      </w:r>
      <w:r w:rsidR="00304988">
        <w:rPr>
          <w:rStyle w:val="IntenseEmphasis"/>
          <w:rFonts w:ascii="Arial" w:hAnsi="Arial" w:cs="Arial"/>
          <w:i w:val="0"/>
          <w:color w:val="auto"/>
          <w:lang w:val="en-US"/>
        </w:rPr>
        <w:t xml:space="preserve">She testified that later that day, </w:t>
      </w:r>
      <w:r w:rsidR="00B60B4A">
        <w:rPr>
          <w:rStyle w:val="IntenseEmphasis"/>
          <w:rFonts w:ascii="Arial" w:hAnsi="Arial" w:cs="Arial"/>
          <w:i w:val="0"/>
          <w:color w:val="auto"/>
          <w:lang w:val="en-US"/>
        </w:rPr>
        <w:t xml:space="preserve">she and </w:t>
      </w:r>
      <w:r w:rsidR="00097DF6" w:rsidRPr="003E72CA">
        <w:rPr>
          <w:rStyle w:val="IntenseEmphasis"/>
          <w:rFonts w:ascii="Arial" w:hAnsi="Arial" w:cs="Arial"/>
          <w:i w:val="0"/>
          <w:color w:val="auto"/>
        </w:rPr>
        <w:t xml:space="preserve">their late mother </w:t>
      </w:r>
      <w:r w:rsidRPr="003E72CA">
        <w:rPr>
          <w:rStyle w:val="IntenseEmphasis"/>
          <w:rFonts w:ascii="Arial" w:hAnsi="Arial" w:cs="Arial"/>
          <w:i w:val="0"/>
          <w:color w:val="auto"/>
          <w:lang w:val="en-US"/>
        </w:rPr>
        <w:t xml:space="preserve">went back to the farm </w:t>
      </w:r>
      <w:r w:rsidR="00097DF6" w:rsidRPr="003E72CA">
        <w:rPr>
          <w:rStyle w:val="IntenseEmphasis"/>
          <w:rFonts w:ascii="Arial" w:hAnsi="Arial" w:cs="Arial"/>
          <w:i w:val="0"/>
          <w:color w:val="auto"/>
        </w:rPr>
        <w:t xml:space="preserve">in the company of her </w:t>
      </w:r>
      <w:r w:rsidRPr="003E72CA">
        <w:rPr>
          <w:rStyle w:val="IntenseEmphasis"/>
          <w:rFonts w:ascii="Arial" w:hAnsi="Arial" w:cs="Arial"/>
          <w:i w:val="0"/>
          <w:color w:val="auto"/>
          <w:lang w:val="en-US"/>
        </w:rPr>
        <w:t>brother</w:t>
      </w:r>
      <w:r w:rsidR="0071747E">
        <w:rPr>
          <w:rStyle w:val="IntenseEmphasis"/>
          <w:rFonts w:ascii="Arial" w:hAnsi="Arial" w:cs="Arial"/>
          <w:i w:val="0"/>
          <w:color w:val="auto"/>
          <w:lang w:val="en-US"/>
        </w:rPr>
        <w:t>,</w:t>
      </w:r>
      <w:r w:rsidR="00097DF6" w:rsidRPr="003E72CA">
        <w:rPr>
          <w:rStyle w:val="IntenseEmphasis"/>
          <w:rFonts w:ascii="Arial" w:hAnsi="Arial" w:cs="Arial"/>
          <w:i w:val="0"/>
          <w:color w:val="auto"/>
        </w:rPr>
        <w:t xml:space="preserve"> John Robert Izaaks</w:t>
      </w:r>
      <w:r w:rsidRPr="003E72CA">
        <w:rPr>
          <w:rStyle w:val="IntenseEmphasis"/>
          <w:rFonts w:ascii="Arial" w:hAnsi="Arial" w:cs="Arial"/>
          <w:i w:val="0"/>
          <w:color w:val="auto"/>
          <w:lang w:val="en-US"/>
        </w:rPr>
        <w:t xml:space="preserve"> </w:t>
      </w:r>
      <w:r w:rsidR="00097DF6" w:rsidRPr="003E72CA">
        <w:rPr>
          <w:rStyle w:val="IntenseEmphasis"/>
          <w:rFonts w:ascii="Arial" w:hAnsi="Arial" w:cs="Arial"/>
          <w:i w:val="0"/>
          <w:color w:val="auto"/>
        </w:rPr>
        <w:t>(</w:t>
      </w:r>
      <w:r w:rsidRPr="003E72CA">
        <w:rPr>
          <w:rStyle w:val="IntenseEmphasis"/>
          <w:rFonts w:ascii="Arial" w:hAnsi="Arial" w:cs="Arial"/>
          <w:i w:val="0"/>
          <w:color w:val="auto"/>
          <w:lang w:val="en-US"/>
        </w:rPr>
        <w:t>the ninth defendant</w:t>
      </w:r>
      <w:r w:rsidR="00097DF6" w:rsidRPr="003E72CA">
        <w:rPr>
          <w:rStyle w:val="IntenseEmphasis"/>
          <w:rFonts w:ascii="Arial" w:hAnsi="Arial" w:cs="Arial"/>
          <w:i w:val="0"/>
          <w:color w:val="auto"/>
        </w:rPr>
        <w:t>)</w:t>
      </w:r>
      <w:r w:rsidR="0071747E">
        <w:rPr>
          <w:rStyle w:val="IntenseEmphasis"/>
          <w:rFonts w:ascii="Arial" w:hAnsi="Arial" w:cs="Arial"/>
          <w:i w:val="0"/>
          <w:color w:val="auto"/>
        </w:rPr>
        <w:t>,</w:t>
      </w:r>
      <w:r w:rsidR="00C92071">
        <w:rPr>
          <w:rStyle w:val="IntenseEmphasis"/>
          <w:rFonts w:ascii="Arial" w:hAnsi="Arial" w:cs="Arial"/>
          <w:i w:val="0"/>
          <w:color w:val="auto"/>
        </w:rPr>
        <w:t xml:space="preserve"> who also lives on the f</w:t>
      </w:r>
      <w:r w:rsidR="00364384">
        <w:rPr>
          <w:rStyle w:val="IntenseEmphasis"/>
          <w:rFonts w:ascii="Arial" w:hAnsi="Arial" w:cs="Arial"/>
          <w:i w:val="0"/>
          <w:color w:val="auto"/>
        </w:rPr>
        <w:t>arm, but at his own house</w:t>
      </w:r>
      <w:r w:rsidRPr="003E72CA">
        <w:rPr>
          <w:rStyle w:val="IntenseEmphasis"/>
          <w:rFonts w:ascii="Arial" w:hAnsi="Arial" w:cs="Arial"/>
          <w:i w:val="0"/>
          <w:color w:val="auto"/>
          <w:lang w:val="en-US"/>
        </w:rPr>
        <w:t xml:space="preserve">. </w:t>
      </w:r>
      <w:r w:rsidR="00097DF6" w:rsidRPr="003E72CA">
        <w:rPr>
          <w:rStyle w:val="IntenseEmphasis"/>
          <w:rFonts w:ascii="Arial" w:hAnsi="Arial" w:cs="Arial"/>
          <w:i w:val="0"/>
          <w:color w:val="auto"/>
        </w:rPr>
        <w:t xml:space="preserve">On that same day she </w:t>
      </w:r>
      <w:r w:rsidRPr="003E72CA">
        <w:rPr>
          <w:rStyle w:val="IntenseEmphasis"/>
          <w:rFonts w:ascii="Arial" w:hAnsi="Arial" w:cs="Arial"/>
          <w:i w:val="0"/>
          <w:color w:val="auto"/>
          <w:lang w:val="en-US"/>
        </w:rPr>
        <w:t xml:space="preserve">was the only person with </w:t>
      </w:r>
      <w:r w:rsidR="00097DF6" w:rsidRPr="003E72CA">
        <w:rPr>
          <w:rStyle w:val="IntenseEmphasis"/>
          <w:rFonts w:ascii="Arial" w:hAnsi="Arial" w:cs="Arial"/>
          <w:i w:val="0"/>
          <w:color w:val="auto"/>
        </w:rPr>
        <w:t>their</w:t>
      </w:r>
      <w:r w:rsidRPr="003E72CA">
        <w:rPr>
          <w:rStyle w:val="IntenseEmphasis"/>
          <w:rFonts w:ascii="Arial" w:hAnsi="Arial" w:cs="Arial"/>
          <w:i w:val="0"/>
          <w:color w:val="auto"/>
          <w:lang w:val="en-US"/>
        </w:rPr>
        <w:t xml:space="preserve"> mother at the family house as the rest of </w:t>
      </w:r>
      <w:r w:rsidR="00364384">
        <w:rPr>
          <w:rStyle w:val="IntenseEmphasis"/>
          <w:rFonts w:ascii="Arial" w:hAnsi="Arial" w:cs="Arial"/>
          <w:i w:val="0"/>
          <w:color w:val="auto"/>
          <w:lang w:val="en-US"/>
        </w:rPr>
        <w:t>her</w:t>
      </w:r>
      <w:r w:rsidRPr="003E72CA">
        <w:rPr>
          <w:rStyle w:val="IntenseEmphasis"/>
          <w:rFonts w:ascii="Arial" w:hAnsi="Arial" w:cs="Arial"/>
          <w:i w:val="0"/>
          <w:color w:val="auto"/>
          <w:lang w:val="en-US"/>
        </w:rPr>
        <w:t xml:space="preserve"> siblings w</w:t>
      </w:r>
      <w:r w:rsidR="00097DF6" w:rsidRPr="003E72CA">
        <w:rPr>
          <w:rStyle w:val="IntenseEmphasis"/>
          <w:rFonts w:ascii="Arial" w:hAnsi="Arial" w:cs="Arial"/>
          <w:i w:val="0"/>
          <w:color w:val="auto"/>
        </w:rPr>
        <w:t>ere</w:t>
      </w:r>
      <w:r w:rsidRPr="003E72CA">
        <w:rPr>
          <w:rStyle w:val="IntenseEmphasis"/>
          <w:rFonts w:ascii="Arial" w:hAnsi="Arial" w:cs="Arial"/>
          <w:i w:val="0"/>
          <w:color w:val="auto"/>
          <w:lang w:val="en-US"/>
        </w:rPr>
        <w:t xml:space="preserve"> in Windhoek</w:t>
      </w:r>
      <w:r w:rsidR="00097DF6" w:rsidRPr="003E72CA">
        <w:rPr>
          <w:rStyle w:val="IntenseEmphasis"/>
          <w:rFonts w:ascii="Arial" w:hAnsi="Arial" w:cs="Arial"/>
          <w:i w:val="0"/>
          <w:color w:val="auto"/>
        </w:rPr>
        <w:t>, while Cornelius Izaaks (the eight</w:t>
      </w:r>
      <w:r w:rsidR="0071747E">
        <w:rPr>
          <w:rStyle w:val="IntenseEmphasis"/>
          <w:rFonts w:ascii="Arial" w:hAnsi="Arial" w:cs="Arial"/>
          <w:i w:val="0"/>
          <w:color w:val="auto"/>
        </w:rPr>
        <w:t>h</w:t>
      </w:r>
      <w:r w:rsidR="00097DF6" w:rsidRPr="003E72CA">
        <w:rPr>
          <w:rStyle w:val="IntenseEmphasis"/>
          <w:rFonts w:ascii="Arial" w:hAnsi="Arial" w:cs="Arial"/>
          <w:i w:val="0"/>
          <w:color w:val="auto"/>
        </w:rPr>
        <w:t xml:space="preserve"> defendant) had gone to South Africa to fetch his wife and children for </w:t>
      </w:r>
      <w:r w:rsidR="00364384">
        <w:rPr>
          <w:rStyle w:val="IntenseEmphasis"/>
          <w:rFonts w:ascii="Arial" w:hAnsi="Arial" w:cs="Arial"/>
          <w:i w:val="0"/>
          <w:color w:val="auto"/>
        </w:rPr>
        <w:t>t</w:t>
      </w:r>
      <w:r w:rsidR="00097DF6" w:rsidRPr="003E72CA">
        <w:rPr>
          <w:rStyle w:val="IntenseEmphasis"/>
          <w:rFonts w:ascii="Arial" w:hAnsi="Arial" w:cs="Arial"/>
          <w:i w:val="0"/>
          <w:color w:val="auto"/>
        </w:rPr>
        <w:t>hem to attend the funeral of their late father</w:t>
      </w:r>
      <w:r w:rsidRPr="003E72CA">
        <w:rPr>
          <w:rStyle w:val="IntenseEmphasis"/>
          <w:rFonts w:ascii="Arial" w:hAnsi="Arial" w:cs="Arial"/>
          <w:i w:val="0"/>
          <w:color w:val="auto"/>
          <w:lang w:val="en-US"/>
        </w:rPr>
        <w:t>.</w:t>
      </w:r>
    </w:p>
    <w:p w14:paraId="1FE759F4" w14:textId="77777777" w:rsidR="00097DF6" w:rsidRPr="003E72CA" w:rsidRDefault="00097DF6" w:rsidP="00097DF6">
      <w:pPr>
        <w:tabs>
          <w:tab w:val="decimal" w:pos="0"/>
          <w:tab w:val="left" w:pos="709"/>
        </w:tabs>
        <w:spacing w:line="360" w:lineRule="auto"/>
        <w:jc w:val="both"/>
        <w:rPr>
          <w:rStyle w:val="IntenseEmphasis"/>
          <w:rFonts w:ascii="Arial" w:hAnsi="Arial" w:cs="Arial"/>
          <w:i w:val="0"/>
          <w:color w:val="auto"/>
        </w:rPr>
      </w:pPr>
    </w:p>
    <w:p w14:paraId="0972B3F2" w14:textId="77777777" w:rsidR="003E72CA" w:rsidRDefault="00097DF6" w:rsidP="00097DF6">
      <w:pPr>
        <w:tabs>
          <w:tab w:val="decimal" w:pos="0"/>
          <w:tab w:val="left" w:pos="709"/>
        </w:tabs>
        <w:spacing w:line="360" w:lineRule="auto"/>
        <w:jc w:val="both"/>
        <w:rPr>
          <w:rStyle w:val="IntenseEmphasis"/>
          <w:rFonts w:ascii="Arial" w:hAnsi="Arial" w:cs="Arial"/>
          <w:i w:val="0"/>
          <w:color w:val="auto"/>
          <w:lang w:val="en-US"/>
        </w:rPr>
      </w:pPr>
      <w:r w:rsidRPr="003E72CA">
        <w:rPr>
          <w:rStyle w:val="IntenseEmphasis"/>
          <w:rFonts w:ascii="Arial" w:hAnsi="Arial" w:cs="Arial"/>
          <w:i w:val="0"/>
          <w:color w:val="auto"/>
        </w:rPr>
        <w:t>[24]</w:t>
      </w:r>
      <w:r w:rsidRPr="003E72CA">
        <w:rPr>
          <w:rStyle w:val="IntenseEmphasis"/>
          <w:rFonts w:ascii="Arial" w:hAnsi="Arial" w:cs="Arial"/>
          <w:i w:val="0"/>
          <w:color w:val="auto"/>
        </w:rPr>
        <w:tab/>
        <w:t>The witness continued and testified that the followin</w:t>
      </w:r>
      <w:r w:rsidR="00304988">
        <w:rPr>
          <w:rStyle w:val="IntenseEmphasis"/>
          <w:rFonts w:ascii="Arial" w:hAnsi="Arial" w:cs="Arial"/>
          <w:i w:val="0"/>
          <w:color w:val="auto"/>
        </w:rPr>
        <w:t xml:space="preserve">g day, </w:t>
      </w:r>
      <w:r w:rsidRPr="003E72CA">
        <w:rPr>
          <w:rStyle w:val="IntenseEmphasis"/>
          <w:rFonts w:ascii="Arial" w:hAnsi="Arial" w:cs="Arial"/>
          <w:i w:val="0"/>
          <w:color w:val="auto"/>
        </w:rPr>
        <w:t>3</w:t>
      </w:r>
      <w:r w:rsidR="00304988">
        <w:rPr>
          <w:rStyle w:val="IntenseEmphasis"/>
          <w:rFonts w:ascii="Arial" w:hAnsi="Arial" w:cs="Arial"/>
          <w:i w:val="0"/>
          <w:color w:val="auto"/>
        </w:rPr>
        <w:t xml:space="preserve"> May 2017, </w:t>
      </w:r>
      <w:r w:rsidRPr="003E72CA">
        <w:rPr>
          <w:rStyle w:val="IntenseEmphasis"/>
          <w:rFonts w:ascii="Arial" w:hAnsi="Arial" w:cs="Arial"/>
          <w:i w:val="0"/>
          <w:color w:val="auto"/>
        </w:rPr>
        <w:t xml:space="preserve">she </w:t>
      </w:r>
      <w:r w:rsidR="00B85332" w:rsidRPr="003E72CA">
        <w:rPr>
          <w:rStyle w:val="IntenseEmphasis"/>
          <w:rFonts w:ascii="Arial" w:hAnsi="Arial" w:cs="Arial"/>
          <w:i w:val="0"/>
          <w:color w:val="auto"/>
          <w:lang w:val="en-US"/>
        </w:rPr>
        <w:t>started cleaning</w:t>
      </w:r>
      <w:r w:rsidRPr="003E72CA">
        <w:rPr>
          <w:rStyle w:val="IntenseEmphasis"/>
          <w:rFonts w:ascii="Arial" w:hAnsi="Arial" w:cs="Arial"/>
          <w:i w:val="0"/>
          <w:color w:val="auto"/>
        </w:rPr>
        <w:t xml:space="preserve"> her parents’ house</w:t>
      </w:r>
      <w:r w:rsidR="00B85332" w:rsidRPr="003E72CA">
        <w:rPr>
          <w:rStyle w:val="IntenseEmphasis"/>
          <w:rFonts w:ascii="Arial" w:hAnsi="Arial" w:cs="Arial"/>
          <w:i w:val="0"/>
          <w:color w:val="auto"/>
          <w:lang w:val="en-US"/>
        </w:rPr>
        <w:t xml:space="preserve">, specifically </w:t>
      </w:r>
      <w:r w:rsidRPr="003E72CA">
        <w:rPr>
          <w:rStyle w:val="IntenseEmphasis"/>
          <w:rFonts w:ascii="Arial" w:hAnsi="Arial" w:cs="Arial"/>
          <w:i w:val="0"/>
          <w:color w:val="auto"/>
        </w:rPr>
        <w:t>their</w:t>
      </w:r>
      <w:r w:rsidR="00B85332" w:rsidRPr="003E72CA">
        <w:rPr>
          <w:rStyle w:val="IntenseEmphasis"/>
          <w:rFonts w:ascii="Arial" w:hAnsi="Arial" w:cs="Arial"/>
          <w:i w:val="0"/>
          <w:color w:val="auto"/>
          <w:lang w:val="en-US"/>
        </w:rPr>
        <w:t xml:space="preserve"> mother's room</w:t>
      </w:r>
      <w:r w:rsidR="00B60B4A">
        <w:rPr>
          <w:rStyle w:val="IntenseEmphasis"/>
          <w:rFonts w:ascii="Arial" w:hAnsi="Arial" w:cs="Arial"/>
          <w:i w:val="0"/>
          <w:color w:val="auto"/>
          <w:lang w:val="en-US"/>
        </w:rPr>
        <w:t xml:space="preserve"> and found no document in the form of a </w:t>
      </w:r>
      <w:r w:rsidR="00304988">
        <w:rPr>
          <w:rFonts w:ascii="Arial" w:hAnsi="Arial" w:cs="Arial"/>
          <w:lang w:val="en-US"/>
        </w:rPr>
        <w:t xml:space="preserve">Will </w:t>
      </w:r>
      <w:r w:rsidR="00B60B4A">
        <w:rPr>
          <w:rStyle w:val="IntenseEmphasis"/>
          <w:rFonts w:ascii="Arial" w:hAnsi="Arial" w:cs="Arial"/>
          <w:i w:val="0"/>
          <w:color w:val="auto"/>
          <w:lang w:val="en-US"/>
        </w:rPr>
        <w:t>in the house</w:t>
      </w:r>
      <w:r w:rsidR="00B85332" w:rsidRPr="003E72CA">
        <w:rPr>
          <w:rStyle w:val="IntenseEmphasis"/>
          <w:rFonts w:ascii="Arial" w:hAnsi="Arial" w:cs="Arial"/>
          <w:i w:val="0"/>
          <w:color w:val="auto"/>
          <w:lang w:val="en-US"/>
        </w:rPr>
        <w:t>.</w:t>
      </w:r>
      <w:r w:rsidRPr="003E72CA">
        <w:rPr>
          <w:rStyle w:val="IntenseEmphasis"/>
          <w:rFonts w:ascii="Arial" w:hAnsi="Arial" w:cs="Arial"/>
          <w:i w:val="0"/>
          <w:color w:val="auto"/>
        </w:rPr>
        <w:t xml:space="preserve"> She and her </w:t>
      </w:r>
      <w:r w:rsidR="00B85332" w:rsidRPr="003E72CA">
        <w:rPr>
          <w:rStyle w:val="IntenseEmphasis"/>
          <w:rFonts w:ascii="Arial" w:hAnsi="Arial" w:cs="Arial"/>
          <w:i w:val="0"/>
          <w:color w:val="auto"/>
          <w:lang w:val="en-US"/>
        </w:rPr>
        <w:t xml:space="preserve">mother started looking for the car keys because </w:t>
      </w:r>
      <w:r w:rsidRPr="003E72CA">
        <w:rPr>
          <w:rStyle w:val="IntenseEmphasis"/>
          <w:rFonts w:ascii="Arial" w:hAnsi="Arial" w:cs="Arial"/>
          <w:i w:val="0"/>
          <w:color w:val="auto"/>
        </w:rPr>
        <w:t xml:space="preserve">her </w:t>
      </w:r>
      <w:r w:rsidR="00C92071">
        <w:rPr>
          <w:rStyle w:val="IntenseEmphasis"/>
          <w:rFonts w:ascii="Arial" w:hAnsi="Arial" w:cs="Arial"/>
          <w:i w:val="0"/>
          <w:color w:val="auto"/>
          <w:lang w:val="en-US"/>
        </w:rPr>
        <w:t xml:space="preserve">mother wanted to take the </w:t>
      </w:r>
      <w:r w:rsidR="00B85332" w:rsidRPr="003E72CA">
        <w:rPr>
          <w:rStyle w:val="IntenseEmphasis"/>
          <w:rFonts w:ascii="Arial" w:hAnsi="Arial" w:cs="Arial"/>
          <w:i w:val="0"/>
          <w:color w:val="auto"/>
          <w:lang w:val="en-US"/>
        </w:rPr>
        <w:t xml:space="preserve">handwritten </w:t>
      </w:r>
      <w:r w:rsidR="00304988">
        <w:rPr>
          <w:rFonts w:ascii="Arial" w:hAnsi="Arial" w:cs="Arial"/>
          <w:lang w:val="en-US"/>
        </w:rPr>
        <w:t xml:space="preserve">Will </w:t>
      </w:r>
      <w:r w:rsidR="00C92071">
        <w:rPr>
          <w:rStyle w:val="IntenseEmphasis"/>
          <w:rFonts w:ascii="Arial" w:hAnsi="Arial" w:cs="Arial"/>
          <w:i w:val="0"/>
          <w:color w:val="auto"/>
          <w:lang w:val="en-US"/>
        </w:rPr>
        <w:t>of 21 April 2014</w:t>
      </w:r>
      <w:r w:rsidR="00B85332" w:rsidRPr="003E72CA">
        <w:rPr>
          <w:rStyle w:val="IntenseEmphasis"/>
          <w:rFonts w:ascii="Arial" w:hAnsi="Arial" w:cs="Arial"/>
          <w:i w:val="0"/>
          <w:color w:val="auto"/>
          <w:lang w:val="en-US"/>
        </w:rPr>
        <w:t xml:space="preserve"> and the</w:t>
      </w:r>
      <w:r w:rsidR="00B60B4A">
        <w:rPr>
          <w:rStyle w:val="IntenseEmphasis"/>
          <w:rFonts w:ascii="Arial" w:hAnsi="Arial" w:cs="Arial"/>
          <w:i w:val="0"/>
          <w:color w:val="auto"/>
          <w:lang w:val="en-US"/>
        </w:rPr>
        <w:t xml:space="preserve"> original typ</w:t>
      </w:r>
      <w:r w:rsidR="00C92071">
        <w:rPr>
          <w:rStyle w:val="IntenseEmphasis"/>
          <w:rFonts w:ascii="Arial" w:hAnsi="Arial" w:cs="Arial"/>
          <w:i w:val="0"/>
          <w:color w:val="auto"/>
          <w:lang w:val="en-US"/>
        </w:rPr>
        <w:t xml:space="preserve">ed version </w:t>
      </w:r>
      <w:r w:rsidR="000232D4">
        <w:rPr>
          <w:rStyle w:val="IntenseEmphasis"/>
          <w:rFonts w:ascii="Arial" w:hAnsi="Arial" w:cs="Arial"/>
          <w:i w:val="0"/>
          <w:color w:val="auto"/>
          <w:lang w:val="en-US"/>
        </w:rPr>
        <w:t xml:space="preserve">of </w:t>
      </w:r>
      <w:r w:rsidR="00C92071">
        <w:rPr>
          <w:rStyle w:val="IntenseEmphasis"/>
          <w:rFonts w:ascii="Arial" w:hAnsi="Arial" w:cs="Arial"/>
          <w:i w:val="0"/>
          <w:color w:val="auto"/>
          <w:lang w:val="en-US"/>
        </w:rPr>
        <w:t xml:space="preserve">the handwritten </w:t>
      </w:r>
      <w:r w:rsidR="00304988">
        <w:rPr>
          <w:rFonts w:ascii="Arial" w:hAnsi="Arial" w:cs="Arial"/>
          <w:lang w:val="en-US"/>
        </w:rPr>
        <w:t xml:space="preserve">Will </w:t>
      </w:r>
      <w:r w:rsidR="00C92071">
        <w:rPr>
          <w:rStyle w:val="IntenseEmphasis"/>
          <w:rFonts w:ascii="Arial" w:hAnsi="Arial" w:cs="Arial"/>
          <w:i w:val="0"/>
          <w:color w:val="auto"/>
          <w:lang w:val="en-US"/>
        </w:rPr>
        <w:t xml:space="preserve">to the nearest police station, </w:t>
      </w:r>
      <w:r w:rsidR="00B85332" w:rsidRPr="003E72CA">
        <w:rPr>
          <w:rStyle w:val="IntenseEmphasis"/>
          <w:rFonts w:ascii="Arial" w:hAnsi="Arial" w:cs="Arial"/>
          <w:i w:val="0"/>
          <w:color w:val="auto"/>
          <w:lang w:val="en-US"/>
        </w:rPr>
        <w:t>which is</w:t>
      </w:r>
      <w:r w:rsidR="00C92071">
        <w:rPr>
          <w:rStyle w:val="IntenseEmphasis"/>
          <w:rFonts w:ascii="Arial" w:hAnsi="Arial" w:cs="Arial"/>
          <w:i w:val="0"/>
          <w:color w:val="auto"/>
          <w:lang w:val="en-US"/>
        </w:rPr>
        <w:t xml:space="preserve"> in Schlip</w:t>
      </w:r>
      <w:r w:rsidR="00B85332" w:rsidRPr="003E72CA">
        <w:rPr>
          <w:rStyle w:val="IntenseEmphasis"/>
          <w:rFonts w:ascii="Arial" w:hAnsi="Arial" w:cs="Arial"/>
          <w:i w:val="0"/>
          <w:color w:val="auto"/>
          <w:lang w:val="en-US"/>
        </w:rPr>
        <w:t xml:space="preserve"> for safe keeping. </w:t>
      </w:r>
      <w:r w:rsidRPr="003E72CA">
        <w:rPr>
          <w:rStyle w:val="IntenseEmphasis"/>
          <w:rFonts w:ascii="Arial" w:hAnsi="Arial" w:cs="Arial"/>
          <w:i w:val="0"/>
          <w:color w:val="auto"/>
        </w:rPr>
        <w:t>She testified that her</w:t>
      </w:r>
      <w:r w:rsidR="00B85332" w:rsidRPr="003E72CA">
        <w:rPr>
          <w:rStyle w:val="IntenseEmphasis"/>
          <w:rFonts w:ascii="Arial" w:hAnsi="Arial" w:cs="Arial"/>
          <w:i w:val="0"/>
          <w:color w:val="auto"/>
          <w:lang w:val="en-US"/>
        </w:rPr>
        <w:t xml:space="preserve"> mother felt</w:t>
      </w:r>
      <w:r w:rsidR="00C92071">
        <w:rPr>
          <w:rStyle w:val="IntenseEmphasis"/>
          <w:rFonts w:ascii="Arial" w:hAnsi="Arial" w:cs="Arial"/>
          <w:i w:val="0"/>
          <w:color w:val="auto"/>
          <w:lang w:val="en-US"/>
        </w:rPr>
        <w:t xml:space="preserve"> and expressed concern that the </w:t>
      </w:r>
      <w:r w:rsidR="00304988">
        <w:rPr>
          <w:rStyle w:val="IntenseEmphasis"/>
          <w:rFonts w:ascii="Arial" w:hAnsi="Arial" w:cs="Arial"/>
          <w:i w:val="0"/>
          <w:color w:val="auto"/>
          <w:lang w:val="en-US"/>
        </w:rPr>
        <w:t>handwritten</w:t>
      </w:r>
      <w:r w:rsidRPr="003E72CA">
        <w:rPr>
          <w:rStyle w:val="IntenseEmphasis"/>
          <w:rFonts w:ascii="Arial" w:hAnsi="Arial" w:cs="Arial"/>
          <w:i w:val="0"/>
          <w:color w:val="auto"/>
        </w:rPr>
        <w:t xml:space="preserve"> </w:t>
      </w:r>
      <w:r w:rsidR="00304988">
        <w:rPr>
          <w:rFonts w:ascii="Arial" w:hAnsi="Arial" w:cs="Arial"/>
          <w:lang w:val="en-US"/>
        </w:rPr>
        <w:t xml:space="preserve">Will </w:t>
      </w:r>
      <w:r w:rsidRPr="003E72CA">
        <w:rPr>
          <w:rStyle w:val="IntenseEmphasis"/>
          <w:rFonts w:ascii="Arial" w:hAnsi="Arial" w:cs="Arial"/>
          <w:i w:val="0"/>
          <w:color w:val="auto"/>
        </w:rPr>
        <w:t>of 21 April 2014</w:t>
      </w:r>
      <w:r w:rsidRPr="003E72CA">
        <w:rPr>
          <w:rStyle w:val="IntenseEmphasis"/>
          <w:rFonts w:ascii="Arial" w:hAnsi="Arial" w:cs="Arial"/>
          <w:i w:val="0"/>
          <w:color w:val="auto"/>
          <w:lang w:val="en-US"/>
        </w:rPr>
        <w:t xml:space="preserve"> and the </w:t>
      </w:r>
      <w:r w:rsidR="00C92071">
        <w:rPr>
          <w:rStyle w:val="IntenseEmphasis"/>
          <w:rFonts w:ascii="Arial" w:hAnsi="Arial" w:cs="Arial"/>
          <w:i w:val="0"/>
          <w:color w:val="auto"/>
          <w:lang w:val="en-US"/>
        </w:rPr>
        <w:t xml:space="preserve">original typed version thereof </w:t>
      </w:r>
      <w:r w:rsidR="00304988">
        <w:rPr>
          <w:rStyle w:val="IntenseEmphasis"/>
          <w:rFonts w:ascii="Arial" w:hAnsi="Arial" w:cs="Arial"/>
          <w:i w:val="0"/>
          <w:color w:val="auto"/>
          <w:lang w:val="en-US"/>
        </w:rPr>
        <w:t>were</w:t>
      </w:r>
      <w:r w:rsidR="00B85332" w:rsidRPr="003E72CA">
        <w:rPr>
          <w:rStyle w:val="IntenseEmphasis"/>
          <w:rFonts w:ascii="Arial" w:hAnsi="Arial" w:cs="Arial"/>
          <w:i w:val="0"/>
          <w:color w:val="auto"/>
          <w:lang w:val="en-US"/>
        </w:rPr>
        <w:t xml:space="preserve"> not safe in the house.</w:t>
      </w:r>
      <w:r w:rsidR="00304988">
        <w:rPr>
          <w:rStyle w:val="IntenseEmphasis"/>
          <w:rFonts w:ascii="Arial" w:hAnsi="Arial" w:cs="Arial"/>
          <w:i w:val="0"/>
          <w:color w:val="auto"/>
          <w:lang w:val="en-US"/>
        </w:rPr>
        <w:t xml:space="preserve">   </w:t>
      </w:r>
    </w:p>
    <w:p w14:paraId="106DF746" w14:textId="77777777" w:rsidR="002C3F4B" w:rsidRPr="003E72CA" w:rsidRDefault="002C3F4B" w:rsidP="00097DF6">
      <w:pPr>
        <w:tabs>
          <w:tab w:val="decimal" w:pos="0"/>
          <w:tab w:val="left" w:pos="709"/>
        </w:tabs>
        <w:spacing w:line="360" w:lineRule="auto"/>
        <w:jc w:val="both"/>
        <w:rPr>
          <w:rStyle w:val="IntenseEmphasis"/>
          <w:rFonts w:ascii="Arial" w:hAnsi="Arial" w:cs="Arial"/>
          <w:i w:val="0"/>
          <w:color w:val="auto"/>
        </w:rPr>
      </w:pPr>
    </w:p>
    <w:p w14:paraId="65B40049" w14:textId="77777777" w:rsidR="003E72CA" w:rsidRDefault="003E72CA" w:rsidP="003E72CA">
      <w:pPr>
        <w:tabs>
          <w:tab w:val="decimal" w:pos="0"/>
          <w:tab w:val="left" w:pos="709"/>
        </w:tabs>
        <w:spacing w:line="360" w:lineRule="auto"/>
        <w:jc w:val="both"/>
        <w:rPr>
          <w:rStyle w:val="IntenseEmphasis"/>
          <w:rFonts w:ascii="Arial" w:hAnsi="Arial" w:cs="Arial"/>
          <w:i w:val="0"/>
          <w:color w:val="auto"/>
          <w:lang w:val="en-US"/>
        </w:rPr>
      </w:pPr>
      <w:r w:rsidRPr="003E72CA">
        <w:rPr>
          <w:rStyle w:val="IntenseEmphasis"/>
          <w:rFonts w:ascii="Arial" w:hAnsi="Arial" w:cs="Arial"/>
          <w:i w:val="0"/>
          <w:color w:val="auto"/>
        </w:rPr>
        <w:lastRenderedPageBreak/>
        <w:t>[25]</w:t>
      </w:r>
      <w:r w:rsidRPr="003E72CA">
        <w:rPr>
          <w:rStyle w:val="IntenseEmphasis"/>
          <w:rFonts w:ascii="Arial" w:hAnsi="Arial" w:cs="Arial"/>
          <w:i w:val="0"/>
          <w:color w:val="auto"/>
        </w:rPr>
        <w:tab/>
        <w:t xml:space="preserve">Ms April continued and testified that on the evening of </w:t>
      </w:r>
      <w:r w:rsidR="00364384">
        <w:rPr>
          <w:rStyle w:val="IntenseEmphasis"/>
          <w:rFonts w:ascii="Arial" w:hAnsi="Arial" w:cs="Arial"/>
          <w:i w:val="0"/>
          <w:color w:val="auto"/>
        </w:rPr>
        <w:t>3</w:t>
      </w:r>
      <w:r w:rsidR="00304988">
        <w:rPr>
          <w:rStyle w:val="IntenseEmphasis"/>
          <w:rFonts w:ascii="Arial" w:hAnsi="Arial" w:cs="Arial"/>
          <w:i w:val="0"/>
          <w:color w:val="auto"/>
        </w:rPr>
        <w:t xml:space="preserve"> </w:t>
      </w:r>
      <w:r w:rsidR="00C92071">
        <w:rPr>
          <w:rStyle w:val="IntenseEmphasis"/>
          <w:rFonts w:ascii="Arial" w:hAnsi="Arial" w:cs="Arial"/>
          <w:i w:val="0"/>
          <w:color w:val="auto"/>
        </w:rPr>
        <w:t>May 2017</w:t>
      </w:r>
      <w:r w:rsidR="00304988">
        <w:rPr>
          <w:rStyle w:val="IntenseEmphasis"/>
          <w:rFonts w:ascii="Arial" w:hAnsi="Arial" w:cs="Arial"/>
          <w:i w:val="0"/>
          <w:color w:val="auto"/>
        </w:rPr>
        <w:t>,</w:t>
      </w:r>
      <w:r w:rsidR="00C92071">
        <w:rPr>
          <w:rStyle w:val="IntenseEmphasis"/>
          <w:rFonts w:ascii="Arial" w:hAnsi="Arial" w:cs="Arial"/>
          <w:i w:val="0"/>
          <w:color w:val="auto"/>
        </w:rPr>
        <w:t xml:space="preserve"> </w:t>
      </w:r>
      <w:r w:rsidRPr="003E72CA">
        <w:rPr>
          <w:rStyle w:val="IntenseEmphasis"/>
          <w:rFonts w:ascii="Arial" w:hAnsi="Arial" w:cs="Arial"/>
          <w:i w:val="0"/>
          <w:color w:val="auto"/>
        </w:rPr>
        <w:t>her brother, John Robert Izaaks</w:t>
      </w:r>
      <w:r w:rsidRPr="003E72CA">
        <w:rPr>
          <w:rStyle w:val="IntenseEmphasis"/>
          <w:rFonts w:ascii="Arial" w:hAnsi="Arial" w:cs="Arial"/>
          <w:i w:val="0"/>
          <w:color w:val="auto"/>
          <w:lang w:val="en-US"/>
        </w:rPr>
        <w:t xml:space="preserve">, asked </w:t>
      </w:r>
      <w:r w:rsidRPr="003E72CA">
        <w:rPr>
          <w:rStyle w:val="IntenseEmphasis"/>
          <w:rFonts w:ascii="Arial" w:hAnsi="Arial" w:cs="Arial"/>
          <w:i w:val="0"/>
          <w:color w:val="auto"/>
        </w:rPr>
        <w:t>her</w:t>
      </w:r>
      <w:r w:rsidRPr="003E72CA">
        <w:rPr>
          <w:rStyle w:val="IntenseEmphasis"/>
          <w:rFonts w:ascii="Arial" w:hAnsi="Arial" w:cs="Arial"/>
          <w:i w:val="0"/>
          <w:color w:val="auto"/>
          <w:lang w:val="en-US"/>
        </w:rPr>
        <w:t xml:space="preserve"> if </w:t>
      </w:r>
      <w:r w:rsidRPr="003E72CA">
        <w:rPr>
          <w:rStyle w:val="IntenseEmphasis"/>
          <w:rFonts w:ascii="Arial" w:hAnsi="Arial" w:cs="Arial"/>
          <w:i w:val="0"/>
          <w:color w:val="auto"/>
        </w:rPr>
        <w:t xml:space="preserve">she had </w:t>
      </w:r>
      <w:r w:rsidRPr="003E72CA">
        <w:rPr>
          <w:rStyle w:val="IntenseEmphasis"/>
          <w:rFonts w:ascii="Arial" w:hAnsi="Arial" w:cs="Arial"/>
          <w:i w:val="0"/>
          <w:color w:val="auto"/>
          <w:lang w:val="en-US"/>
        </w:rPr>
        <w:t>seen the</w:t>
      </w:r>
      <w:r w:rsidR="006F7C56">
        <w:rPr>
          <w:rStyle w:val="IntenseEmphasis"/>
          <w:rFonts w:ascii="Arial" w:hAnsi="Arial" w:cs="Arial"/>
          <w:i w:val="0"/>
          <w:color w:val="auto"/>
          <w:lang w:val="en-US"/>
        </w:rPr>
        <w:t>ir parents’</w:t>
      </w:r>
      <w:r w:rsidRPr="003E72CA">
        <w:rPr>
          <w:rStyle w:val="IntenseEmphasis"/>
          <w:rFonts w:ascii="Arial" w:hAnsi="Arial" w:cs="Arial"/>
          <w:i w:val="0"/>
          <w:color w:val="auto"/>
          <w:lang w:val="en-US"/>
        </w:rPr>
        <w:t xml:space="preserve"> </w:t>
      </w:r>
      <w:r w:rsidR="00304988">
        <w:rPr>
          <w:rFonts w:ascii="Arial" w:hAnsi="Arial" w:cs="Arial"/>
          <w:lang w:val="en-US"/>
        </w:rPr>
        <w:t xml:space="preserve">Will </w:t>
      </w:r>
      <w:r w:rsidRPr="003E72CA">
        <w:rPr>
          <w:rStyle w:val="IntenseEmphasis"/>
          <w:rFonts w:ascii="Arial" w:hAnsi="Arial" w:cs="Arial"/>
          <w:i w:val="0"/>
          <w:color w:val="auto"/>
          <w:lang w:val="en-US"/>
        </w:rPr>
        <w:t xml:space="preserve">and if </w:t>
      </w:r>
      <w:r w:rsidRPr="003E72CA">
        <w:rPr>
          <w:rStyle w:val="IntenseEmphasis"/>
          <w:rFonts w:ascii="Arial" w:hAnsi="Arial" w:cs="Arial"/>
          <w:i w:val="0"/>
          <w:color w:val="auto"/>
        </w:rPr>
        <w:t>she</w:t>
      </w:r>
      <w:r w:rsidRPr="003E72CA">
        <w:rPr>
          <w:rStyle w:val="IntenseEmphasis"/>
          <w:rFonts w:ascii="Arial" w:hAnsi="Arial" w:cs="Arial"/>
          <w:i w:val="0"/>
          <w:color w:val="auto"/>
          <w:lang w:val="en-US"/>
        </w:rPr>
        <w:t xml:space="preserve"> knew what was stipulated in the </w:t>
      </w:r>
      <w:r w:rsidR="00304988">
        <w:rPr>
          <w:rFonts w:ascii="Arial" w:hAnsi="Arial" w:cs="Arial"/>
          <w:lang w:val="en-US"/>
        </w:rPr>
        <w:t>Will</w:t>
      </w:r>
      <w:r w:rsidRPr="003E72CA">
        <w:rPr>
          <w:rStyle w:val="IntenseEmphasis"/>
          <w:rFonts w:ascii="Arial" w:hAnsi="Arial" w:cs="Arial"/>
          <w:i w:val="0"/>
          <w:color w:val="auto"/>
          <w:lang w:val="en-US"/>
        </w:rPr>
        <w:t xml:space="preserve">. </w:t>
      </w:r>
      <w:r w:rsidRPr="003E72CA">
        <w:rPr>
          <w:rStyle w:val="IntenseEmphasis"/>
          <w:rFonts w:ascii="Arial" w:hAnsi="Arial" w:cs="Arial"/>
          <w:i w:val="0"/>
          <w:color w:val="auto"/>
        </w:rPr>
        <w:t xml:space="preserve">She testified that at that </w:t>
      </w:r>
      <w:r w:rsidRPr="003E72CA">
        <w:rPr>
          <w:rStyle w:val="IntenseEmphasis"/>
          <w:rFonts w:ascii="Arial" w:hAnsi="Arial" w:cs="Arial"/>
          <w:i w:val="0"/>
          <w:color w:val="auto"/>
          <w:lang w:val="en-US"/>
        </w:rPr>
        <w:t xml:space="preserve">moment </w:t>
      </w:r>
      <w:r w:rsidRPr="003E72CA">
        <w:rPr>
          <w:rStyle w:val="IntenseEmphasis"/>
          <w:rFonts w:ascii="Arial" w:hAnsi="Arial" w:cs="Arial"/>
          <w:i w:val="0"/>
          <w:color w:val="auto"/>
        </w:rPr>
        <w:t>she</w:t>
      </w:r>
      <w:r w:rsidRPr="003E72CA">
        <w:rPr>
          <w:rStyle w:val="IntenseEmphasis"/>
          <w:rFonts w:ascii="Arial" w:hAnsi="Arial" w:cs="Arial"/>
          <w:i w:val="0"/>
          <w:color w:val="auto"/>
          <w:lang w:val="en-US"/>
        </w:rPr>
        <w:t xml:space="preserve"> had not seen the </w:t>
      </w:r>
      <w:r w:rsidR="00304988">
        <w:rPr>
          <w:rFonts w:ascii="Arial" w:hAnsi="Arial" w:cs="Arial"/>
          <w:lang w:val="en-US"/>
        </w:rPr>
        <w:t xml:space="preserve">Will </w:t>
      </w:r>
      <w:r w:rsidR="006F7C56">
        <w:rPr>
          <w:rStyle w:val="IntenseEmphasis"/>
          <w:rFonts w:ascii="Arial" w:hAnsi="Arial" w:cs="Arial"/>
          <w:i w:val="0"/>
          <w:color w:val="auto"/>
          <w:lang w:val="en-US"/>
        </w:rPr>
        <w:t xml:space="preserve">and was not aware what was contained in the </w:t>
      </w:r>
      <w:r w:rsidR="00304988">
        <w:rPr>
          <w:rFonts w:ascii="Arial" w:hAnsi="Arial" w:cs="Arial"/>
          <w:lang w:val="en-US"/>
        </w:rPr>
        <w:t xml:space="preserve">Will </w:t>
      </w:r>
      <w:r w:rsidRPr="003E72CA">
        <w:rPr>
          <w:rStyle w:val="IntenseEmphasis"/>
          <w:rFonts w:ascii="Arial" w:hAnsi="Arial" w:cs="Arial"/>
          <w:i w:val="0"/>
          <w:color w:val="auto"/>
          <w:lang w:val="en-US"/>
        </w:rPr>
        <w:t xml:space="preserve">and </w:t>
      </w:r>
      <w:r w:rsidRPr="003E72CA">
        <w:rPr>
          <w:rStyle w:val="IntenseEmphasis"/>
          <w:rFonts w:ascii="Arial" w:hAnsi="Arial" w:cs="Arial"/>
          <w:i w:val="0"/>
          <w:color w:val="auto"/>
        </w:rPr>
        <w:t>she</w:t>
      </w:r>
      <w:r w:rsidRPr="003E72CA">
        <w:rPr>
          <w:rStyle w:val="IntenseEmphasis"/>
          <w:rFonts w:ascii="Arial" w:hAnsi="Arial" w:cs="Arial"/>
          <w:i w:val="0"/>
          <w:color w:val="auto"/>
          <w:lang w:val="en-US"/>
        </w:rPr>
        <w:t xml:space="preserve"> answered him accordingly. </w:t>
      </w:r>
      <w:r w:rsidRPr="003E72CA">
        <w:rPr>
          <w:rStyle w:val="IntenseEmphasis"/>
          <w:rFonts w:ascii="Arial" w:hAnsi="Arial" w:cs="Arial"/>
          <w:i w:val="0"/>
          <w:color w:val="auto"/>
        </w:rPr>
        <w:t>She continued and testified that he</w:t>
      </w:r>
      <w:r w:rsidRPr="003E72CA">
        <w:rPr>
          <w:rStyle w:val="IntenseEmphasis"/>
          <w:rFonts w:ascii="Arial" w:hAnsi="Arial" w:cs="Arial"/>
          <w:i w:val="0"/>
          <w:color w:val="auto"/>
          <w:lang w:val="en-US"/>
        </w:rPr>
        <w:t xml:space="preserve"> replied to </w:t>
      </w:r>
      <w:r w:rsidRPr="003E72CA">
        <w:rPr>
          <w:rStyle w:val="IntenseEmphasis"/>
          <w:rFonts w:ascii="Arial" w:hAnsi="Arial" w:cs="Arial"/>
          <w:i w:val="0"/>
          <w:color w:val="auto"/>
        </w:rPr>
        <w:t>her</w:t>
      </w:r>
      <w:r w:rsidRPr="003E72CA">
        <w:rPr>
          <w:rStyle w:val="IntenseEmphasis"/>
          <w:rFonts w:ascii="Arial" w:hAnsi="Arial" w:cs="Arial"/>
          <w:i w:val="0"/>
          <w:color w:val="auto"/>
          <w:lang w:val="en-US"/>
        </w:rPr>
        <w:t xml:space="preserve"> that he had heard that </w:t>
      </w:r>
      <w:r w:rsidRPr="003E72CA">
        <w:rPr>
          <w:rStyle w:val="IntenseEmphasis"/>
          <w:rFonts w:ascii="Arial" w:hAnsi="Arial" w:cs="Arial"/>
          <w:i w:val="0"/>
          <w:color w:val="auto"/>
        </w:rPr>
        <w:t>he</w:t>
      </w:r>
      <w:r w:rsidRPr="003E72CA">
        <w:rPr>
          <w:rStyle w:val="IntenseEmphasis"/>
          <w:rFonts w:ascii="Arial" w:hAnsi="Arial" w:cs="Arial"/>
          <w:i w:val="0"/>
          <w:color w:val="auto"/>
          <w:lang w:val="en-US"/>
        </w:rPr>
        <w:t xml:space="preserve"> and Jakobus Izaaks </w:t>
      </w:r>
      <w:r w:rsidR="00364384">
        <w:rPr>
          <w:rStyle w:val="IntenseEmphasis"/>
          <w:rFonts w:ascii="Arial" w:hAnsi="Arial" w:cs="Arial"/>
          <w:i w:val="0"/>
          <w:color w:val="auto"/>
          <w:lang w:val="en-US"/>
        </w:rPr>
        <w:t>(</w:t>
      </w:r>
      <w:r w:rsidRPr="003E72CA">
        <w:rPr>
          <w:rStyle w:val="IntenseEmphasis"/>
          <w:rFonts w:ascii="Arial" w:hAnsi="Arial" w:cs="Arial"/>
          <w:i w:val="0"/>
          <w:color w:val="auto"/>
          <w:lang w:val="en-US"/>
        </w:rPr>
        <w:t>the tenth defendant</w:t>
      </w:r>
      <w:r w:rsidR="00364384">
        <w:rPr>
          <w:rStyle w:val="IntenseEmphasis"/>
          <w:rFonts w:ascii="Arial" w:hAnsi="Arial" w:cs="Arial"/>
          <w:i w:val="0"/>
          <w:color w:val="auto"/>
          <w:lang w:val="en-US"/>
        </w:rPr>
        <w:t>)</w:t>
      </w:r>
      <w:r w:rsidRPr="003E72CA">
        <w:rPr>
          <w:rStyle w:val="IntenseEmphasis"/>
          <w:rFonts w:ascii="Arial" w:hAnsi="Arial" w:cs="Arial"/>
          <w:i w:val="0"/>
          <w:color w:val="auto"/>
          <w:lang w:val="en-US"/>
        </w:rPr>
        <w:t xml:space="preserve"> </w:t>
      </w:r>
      <w:r w:rsidRPr="003E72CA">
        <w:rPr>
          <w:rStyle w:val="IntenseEmphasis"/>
          <w:rFonts w:ascii="Arial" w:hAnsi="Arial" w:cs="Arial"/>
          <w:i w:val="0"/>
          <w:color w:val="auto"/>
        </w:rPr>
        <w:t xml:space="preserve">were </w:t>
      </w:r>
      <w:r w:rsidR="006F7C56">
        <w:rPr>
          <w:rStyle w:val="IntenseEmphasis"/>
          <w:rFonts w:ascii="Arial" w:hAnsi="Arial" w:cs="Arial"/>
          <w:i w:val="0"/>
          <w:color w:val="auto"/>
          <w:lang w:val="en-US"/>
        </w:rPr>
        <w:t>disinherited.</w:t>
      </w:r>
      <w:r w:rsidRPr="003E72CA">
        <w:rPr>
          <w:rStyle w:val="IntenseEmphasis"/>
          <w:rFonts w:ascii="Arial" w:hAnsi="Arial" w:cs="Arial"/>
          <w:i w:val="0"/>
          <w:color w:val="auto"/>
        </w:rPr>
        <w:t xml:space="preserve"> She testified that she </w:t>
      </w:r>
      <w:r w:rsidRPr="003E72CA">
        <w:rPr>
          <w:rStyle w:val="IntenseEmphasis"/>
          <w:rFonts w:ascii="Arial" w:hAnsi="Arial" w:cs="Arial"/>
          <w:i w:val="0"/>
          <w:color w:val="auto"/>
          <w:lang w:val="en-US"/>
        </w:rPr>
        <w:t>asked him where he had heard this, and he replied that he was told by the farmworkers who w</w:t>
      </w:r>
      <w:r w:rsidR="006F7C56">
        <w:rPr>
          <w:rStyle w:val="IntenseEmphasis"/>
          <w:rFonts w:ascii="Arial" w:hAnsi="Arial" w:cs="Arial"/>
          <w:i w:val="0"/>
          <w:color w:val="auto"/>
          <w:lang w:val="en-US"/>
        </w:rPr>
        <w:t xml:space="preserve">ere </w:t>
      </w:r>
      <w:r w:rsidRPr="003E72CA">
        <w:rPr>
          <w:rStyle w:val="IntenseEmphasis"/>
          <w:rFonts w:ascii="Arial" w:hAnsi="Arial" w:cs="Arial"/>
          <w:i w:val="0"/>
          <w:color w:val="auto"/>
          <w:lang w:val="en-US"/>
        </w:rPr>
        <w:t>looking after the goats on the farm at that time.</w:t>
      </w:r>
      <w:r w:rsidR="00304988">
        <w:rPr>
          <w:rStyle w:val="IntenseEmphasis"/>
          <w:rFonts w:ascii="Arial" w:hAnsi="Arial" w:cs="Arial"/>
          <w:i w:val="0"/>
          <w:color w:val="auto"/>
          <w:lang w:val="en-US"/>
        </w:rPr>
        <w:t xml:space="preserve"> </w:t>
      </w:r>
    </w:p>
    <w:p w14:paraId="457BD1C7" w14:textId="77777777" w:rsidR="000232D4" w:rsidRPr="002C3F4B" w:rsidRDefault="000232D4" w:rsidP="003E72CA">
      <w:pPr>
        <w:tabs>
          <w:tab w:val="decimal" w:pos="0"/>
          <w:tab w:val="left" w:pos="709"/>
        </w:tabs>
        <w:spacing w:line="360" w:lineRule="auto"/>
        <w:jc w:val="both"/>
        <w:rPr>
          <w:rStyle w:val="IntenseEmphasis"/>
          <w:rFonts w:ascii="Arial" w:hAnsi="Arial" w:cs="Arial"/>
          <w:i w:val="0"/>
          <w:color w:val="auto"/>
        </w:rPr>
      </w:pPr>
    </w:p>
    <w:p w14:paraId="3A2B904B" w14:textId="77777777" w:rsidR="00184B67" w:rsidRDefault="003E72CA" w:rsidP="00364384">
      <w:pPr>
        <w:tabs>
          <w:tab w:val="decimal" w:pos="0"/>
          <w:tab w:val="left" w:pos="709"/>
        </w:tabs>
        <w:spacing w:line="360" w:lineRule="auto"/>
        <w:jc w:val="both"/>
        <w:rPr>
          <w:rStyle w:val="IntenseEmphasis"/>
          <w:rFonts w:ascii="Arial" w:hAnsi="Arial" w:cs="Arial"/>
          <w:i w:val="0"/>
          <w:color w:val="auto"/>
          <w:lang w:val="en-US"/>
        </w:rPr>
      </w:pPr>
      <w:r w:rsidRPr="003E72CA">
        <w:rPr>
          <w:rStyle w:val="IntenseEmphasis"/>
          <w:rFonts w:ascii="Arial" w:hAnsi="Arial" w:cs="Arial"/>
          <w:i w:val="0"/>
          <w:color w:val="auto"/>
        </w:rPr>
        <w:t>[26]</w:t>
      </w:r>
      <w:r w:rsidRPr="003E72CA">
        <w:rPr>
          <w:rStyle w:val="IntenseEmphasis"/>
          <w:rFonts w:ascii="Arial" w:hAnsi="Arial" w:cs="Arial"/>
          <w:i w:val="0"/>
          <w:color w:val="auto"/>
        </w:rPr>
        <w:tab/>
      </w:r>
      <w:r w:rsidR="00364384">
        <w:rPr>
          <w:rStyle w:val="IntenseEmphasis"/>
          <w:rFonts w:ascii="Arial" w:hAnsi="Arial" w:cs="Arial"/>
          <w:i w:val="0"/>
          <w:color w:val="auto"/>
        </w:rPr>
        <w:t xml:space="preserve">Ms April furthermore testified that </w:t>
      </w:r>
      <w:r w:rsidR="00364384" w:rsidRPr="003E72CA">
        <w:rPr>
          <w:rStyle w:val="IntenseEmphasis"/>
          <w:rFonts w:ascii="Arial" w:hAnsi="Arial" w:cs="Arial"/>
          <w:i w:val="0"/>
          <w:color w:val="auto"/>
          <w:lang w:val="en-US"/>
        </w:rPr>
        <w:t>about</w:t>
      </w:r>
      <w:r w:rsidRPr="003E72CA">
        <w:rPr>
          <w:rStyle w:val="IntenseEmphasis"/>
          <w:rFonts w:ascii="Arial" w:hAnsi="Arial" w:cs="Arial"/>
          <w:i w:val="0"/>
          <w:color w:val="auto"/>
          <w:lang w:val="en-US"/>
        </w:rPr>
        <w:t xml:space="preserve"> one week after </w:t>
      </w:r>
      <w:r w:rsidR="00364384">
        <w:rPr>
          <w:rStyle w:val="IntenseEmphasis"/>
          <w:rFonts w:ascii="Arial" w:hAnsi="Arial" w:cs="Arial"/>
          <w:i w:val="0"/>
          <w:color w:val="auto"/>
          <w:lang w:val="en-US"/>
        </w:rPr>
        <w:t>their</w:t>
      </w:r>
      <w:r w:rsidRPr="003E72CA">
        <w:rPr>
          <w:rStyle w:val="IntenseEmphasis"/>
          <w:rFonts w:ascii="Arial" w:hAnsi="Arial" w:cs="Arial"/>
          <w:i w:val="0"/>
          <w:color w:val="auto"/>
          <w:lang w:val="en-US"/>
        </w:rPr>
        <w:t xml:space="preserve"> father's funeral, everyone had left to their respective houses. </w:t>
      </w:r>
      <w:r w:rsidR="00364384">
        <w:rPr>
          <w:rStyle w:val="IntenseEmphasis"/>
          <w:rFonts w:ascii="Arial" w:hAnsi="Arial" w:cs="Arial"/>
          <w:i w:val="0"/>
          <w:color w:val="auto"/>
          <w:lang w:val="en-US"/>
        </w:rPr>
        <w:t>She</w:t>
      </w:r>
      <w:r w:rsidRPr="003E72CA">
        <w:rPr>
          <w:rStyle w:val="IntenseEmphasis"/>
          <w:rFonts w:ascii="Arial" w:hAnsi="Arial" w:cs="Arial"/>
          <w:i w:val="0"/>
          <w:color w:val="auto"/>
          <w:lang w:val="en-US"/>
        </w:rPr>
        <w:t xml:space="preserve"> stayed at </w:t>
      </w:r>
      <w:r w:rsidR="00364384">
        <w:rPr>
          <w:rStyle w:val="IntenseEmphasis"/>
          <w:rFonts w:ascii="Arial" w:hAnsi="Arial" w:cs="Arial"/>
          <w:i w:val="0"/>
          <w:color w:val="auto"/>
          <w:lang w:val="en-US"/>
        </w:rPr>
        <w:t xml:space="preserve">their </w:t>
      </w:r>
      <w:r w:rsidRPr="003E72CA">
        <w:rPr>
          <w:rStyle w:val="IntenseEmphasis"/>
          <w:rFonts w:ascii="Arial" w:hAnsi="Arial" w:cs="Arial"/>
          <w:i w:val="0"/>
          <w:color w:val="auto"/>
          <w:lang w:val="en-US"/>
        </w:rPr>
        <w:t xml:space="preserve">childhood home with </w:t>
      </w:r>
      <w:r w:rsidR="00364384">
        <w:rPr>
          <w:rStyle w:val="IntenseEmphasis"/>
          <w:rFonts w:ascii="Arial" w:hAnsi="Arial" w:cs="Arial"/>
          <w:i w:val="0"/>
          <w:color w:val="auto"/>
          <w:lang w:val="en-US"/>
        </w:rPr>
        <w:t>her</w:t>
      </w:r>
      <w:r w:rsidRPr="003E72CA">
        <w:rPr>
          <w:rStyle w:val="IntenseEmphasis"/>
          <w:rFonts w:ascii="Arial" w:hAnsi="Arial" w:cs="Arial"/>
          <w:i w:val="0"/>
          <w:color w:val="auto"/>
          <w:lang w:val="en-US"/>
        </w:rPr>
        <w:t xml:space="preserve"> mother. During th</w:t>
      </w:r>
      <w:r w:rsidR="00364384">
        <w:rPr>
          <w:rStyle w:val="IntenseEmphasis"/>
          <w:rFonts w:ascii="Arial" w:hAnsi="Arial" w:cs="Arial"/>
          <w:i w:val="0"/>
          <w:color w:val="auto"/>
          <w:lang w:val="en-US"/>
        </w:rPr>
        <w:t>at week she</w:t>
      </w:r>
      <w:r w:rsidRPr="003E72CA">
        <w:rPr>
          <w:rStyle w:val="IntenseEmphasis"/>
          <w:rFonts w:ascii="Arial" w:hAnsi="Arial" w:cs="Arial"/>
          <w:i w:val="0"/>
          <w:color w:val="auto"/>
          <w:lang w:val="en-US"/>
        </w:rPr>
        <w:t xml:space="preserve"> visited </w:t>
      </w:r>
      <w:r w:rsidR="00364384">
        <w:rPr>
          <w:rStyle w:val="IntenseEmphasis"/>
          <w:rFonts w:ascii="Arial" w:hAnsi="Arial" w:cs="Arial"/>
          <w:i w:val="0"/>
          <w:color w:val="auto"/>
          <w:lang w:val="en-US"/>
        </w:rPr>
        <w:t>her</w:t>
      </w:r>
      <w:r w:rsidRPr="003E72CA">
        <w:rPr>
          <w:rStyle w:val="IntenseEmphasis"/>
          <w:rFonts w:ascii="Arial" w:hAnsi="Arial" w:cs="Arial"/>
          <w:i w:val="0"/>
          <w:color w:val="auto"/>
          <w:lang w:val="en-US"/>
        </w:rPr>
        <w:t xml:space="preserve"> brother, </w:t>
      </w:r>
      <w:r w:rsidR="00364384" w:rsidRPr="003E72CA">
        <w:rPr>
          <w:rStyle w:val="IntenseEmphasis"/>
          <w:rFonts w:ascii="Arial" w:hAnsi="Arial" w:cs="Arial"/>
          <w:i w:val="0"/>
          <w:color w:val="auto"/>
        </w:rPr>
        <w:t>John Robert Izaaks</w:t>
      </w:r>
      <w:r w:rsidR="00364384">
        <w:rPr>
          <w:rStyle w:val="IntenseEmphasis"/>
          <w:rFonts w:ascii="Arial" w:hAnsi="Arial" w:cs="Arial"/>
          <w:i w:val="0"/>
          <w:color w:val="auto"/>
        </w:rPr>
        <w:t xml:space="preserve"> </w:t>
      </w:r>
      <w:r w:rsidR="00304988">
        <w:rPr>
          <w:rStyle w:val="IntenseEmphasis"/>
          <w:rFonts w:ascii="Arial" w:hAnsi="Arial" w:cs="Arial"/>
          <w:i w:val="0"/>
          <w:color w:val="auto"/>
          <w:lang w:val="en-US"/>
        </w:rPr>
        <w:t xml:space="preserve">who </w:t>
      </w:r>
      <w:r w:rsidRPr="003E72CA">
        <w:rPr>
          <w:rStyle w:val="IntenseEmphasis"/>
          <w:rFonts w:ascii="Arial" w:hAnsi="Arial" w:cs="Arial"/>
          <w:i w:val="0"/>
          <w:color w:val="auto"/>
          <w:lang w:val="en-US"/>
        </w:rPr>
        <w:t xml:space="preserve">had asked </w:t>
      </w:r>
      <w:r w:rsidR="00364384">
        <w:rPr>
          <w:rStyle w:val="IntenseEmphasis"/>
          <w:rFonts w:ascii="Arial" w:hAnsi="Arial" w:cs="Arial"/>
          <w:i w:val="0"/>
          <w:color w:val="auto"/>
          <w:lang w:val="en-US"/>
        </w:rPr>
        <w:t>her</w:t>
      </w:r>
      <w:r w:rsidRPr="003E72CA">
        <w:rPr>
          <w:rStyle w:val="IntenseEmphasis"/>
          <w:rFonts w:ascii="Arial" w:hAnsi="Arial" w:cs="Arial"/>
          <w:i w:val="0"/>
          <w:color w:val="auto"/>
          <w:lang w:val="en-US"/>
        </w:rPr>
        <w:t xml:space="preserve"> to tak</w:t>
      </w:r>
      <w:r w:rsidR="00304988">
        <w:rPr>
          <w:rStyle w:val="IntenseEmphasis"/>
          <w:rFonts w:ascii="Arial" w:hAnsi="Arial" w:cs="Arial"/>
          <w:i w:val="0"/>
          <w:color w:val="auto"/>
          <w:lang w:val="en-US"/>
        </w:rPr>
        <w:t>e a picture of the handwritten W</w:t>
      </w:r>
      <w:r w:rsidRPr="003E72CA">
        <w:rPr>
          <w:rStyle w:val="IntenseEmphasis"/>
          <w:rFonts w:ascii="Arial" w:hAnsi="Arial" w:cs="Arial"/>
          <w:i w:val="0"/>
          <w:color w:val="auto"/>
          <w:lang w:val="en-US"/>
        </w:rPr>
        <w:t xml:space="preserve">ill dated 21 April 2014, </w:t>
      </w:r>
      <w:r w:rsidR="00364384">
        <w:rPr>
          <w:rStyle w:val="IntenseEmphasis"/>
          <w:rFonts w:ascii="Arial" w:hAnsi="Arial" w:cs="Arial"/>
          <w:i w:val="0"/>
          <w:color w:val="auto"/>
          <w:lang w:val="en-US"/>
        </w:rPr>
        <w:t xml:space="preserve">which she </w:t>
      </w:r>
      <w:r w:rsidR="00364384" w:rsidRPr="003E72CA">
        <w:rPr>
          <w:rStyle w:val="IntenseEmphasis"/>
          <w:rFonts w:ascii="Arial" w:hAnsi="Arial" w:cs="Arial"/>
          <w:i w:val="0"/>
          <w:color w:val="auto"/>
          <w:lang w:val="en-US"/>
        </w:rPr>
        <w:t xml:space="preserve">did. </w:t>
      </w:r>
      <w:r w:rsidR="00364384">
        <w:rPr>
          <w:rStyle w:val="IntenseEmphasis"/>
          <w:rFonts w:ascii="Arial" w:hAnsi="Arial" w:cs="Arial"/>
          <w:i w:val="0"/>
          <w:color w:val="auto"/>
          <w:lang w:val="en-US"/>
        </w:rPr>
        <w:t xml:space="preserve">She testified that at that point she was not aware of </w:t>
      </w:r>
      <w:r w:rsidR="00304988">
        <w:rPr>
          <w:rStyle w:val="IntenseEmphasis"/>
          <w:rFonts w:ascii="Arial" w:hAnsi="Arial" w:cs="Arial"/>
          <w:i w:val="0"/>
          <w:color w:val="auto"/>
          <w:lang w:val="en-US"/>
        </w:rPr>
        <w:t>his</w:t>
      </w:r>
      <w:r w:rsidR="00364384">
        <w:rPr>
          <w:rStyle w:val="IntenseEmphasis"/>
          <w:rFonts w:ascii="Arial" w:hAnsi="Arial" w:cs="Arial"/>
          <w:i w:val="0"/>
          <w:color w:val="auto"/>
          <w:lang w:val="en-US"/>
        </w:rPr>
        <w:t xml:space="preserve"> motives</w:t>
      </w:r>
      <w:r w:rsidR="00184B67">
        <w:rPr>
          <w:rStyle w:val="IntenseEmphasis"/>
          <w:rFonts w:ascii="Arial" w:hAnsi="Arial" w:cs="Arial"/>
          <w:i w:val="0"/>
          <w:color w:val="auto"/>
          <w:lang w:val="en-US"/>
        </w:rPr>
        <w:t xml:space="preserve"> when he asked her to take a picture of the </w:t>
      </w:r>
      <w:r w:rsidR="00184B67" w:rsidRPr="003E72CA">
        <w:rPr>
          <w:rStyle w:val="IntenseEmphasis"/>
          <w:rFonts w:ascii="Arial" w:hAnsi="Arial" w:cs="Arial"/>
          <w:i w:val="0"/>
          <w:color w:val="auto"/>
          <w:lang w:val="en-US"/>
        </w:rPr>
        <w:t xml:space="preserve">handwritten </w:t>
      </w:r>
      <w:r w:rsidR="00304988">
        <w:rPr>
          <w:rStyle w:val="IntenseEmphasis"/>
          <w:rFonts w:ascii="Arial" w:hAnsi="Arial" w:cs="Arial"/>
          <w:i w:val="0"/>
          <w:color w:val="auto"/>
          <w:lang w:val="en-US"/>
        </w:rPr>
        <w:t>W</w:t>
      </w:r>
      <w:r w:rsidR="00304988" w:rsidRPr="003E72CA">
        <w:rPr>
          <w:rStyle w:val="IntenseEmphasis"/>
          <w:rFonts w:ascii="Arial" w:hAnsi="Arial" w:cs="Arial"/>
          <w:i w:val="0"/>
          <w:color w:val="auto"/>
          <w:lang w:val="en-US"/>
        </w:rPr>
        <w:t xml:space="preserve">ill </w:t>
      </w:r>
      <w:r w:rsidR="00184B67" w:rsidRPr="003E72CA">
        <w:rPr>
          <w:rStyle w:val="IntenseEmphasis"/>
          <w:rFonts w:ascii="Arial" w:hAnsi="Arial" w:cs="Arial"/>
          <w:i w:val="0"/>
          <w:color w:val="auto"/>
          <w:lang w:val="en-US"/>
        </w:rPr>
        <w:t>dated 21 April 2014</w:t>
      </w:r>
      <w:r w:rsidRPr="003E72CA">
        <w:rPr>
          <w:rStyle w:val="IntenseEmphasis"/>
          <w:rFonts w:ascii="Arial" w:hAnsi="Arial" w:cs="Arial"/>
          <w:i w:val="0"/>
          <w:color w:val="auto"/>
          <w:lang w:val="en-US"/>
        </w:rPr>
        <w:t xml:space="preserve">. </w:t>
      </w:r>
    </w:p>
    <w:p w14:paraId="344B4E49" w14:textId="77777777" w:rsidR="00184B67" w:rsidRDefault="00184B67" w:rsidP="00364384">
      <w:pPr>
        <w:tabs>
          <w:tab w:val="decimal" w:pos="0"/>
          <w:tab w:val="left" w:pos="709"/>
        </w:tabs>
        <w:spacing w:line="360" w:lineRule="auto"/>
        <w:jc w:val="both"/>
        <w:rPr>
          <w:rStyle w:val="IntenseEmphasis"/>
          <w:rFonts w:ascii="Arial" w:hAnsi="Arial" w:cs="Arial"/>
          <w:i w:val="0"/>
          <w:color w:val="auto"/>
          <w:lang w:val="en-US"/>
        </w:rPr>
      </w:pPr>
    </w:p>
    <w:p w14:paraId="48071379" w14:textId="77777777" w:rsidR="00184B67" w:rsidRDefault="00184B67" w:rsidP="00184B67">
      <w:pPr>
        <w:tabs>
          <w:tab w:val="decimal" w:pos="0"/>
          <w:tab w:val="left" w:pos="709"/>
        </w:tabs>
        <w:spacing w:line="360" w:lineRule="auto"/>
        <w:jc w:val="both"/>
        <w:rPr>
          <w:rStyle w:val="IntenseEmphasis"/>
          <w:rFonts w:ascii="Arial" w:hAnsi="Arial" w:cs="Arial"/>
          <w:i w:val="0"/>
          <w:color w:val="auto"/>
          <w:lang w:val="en-US"/>
        </w:rPr>
      </w:pPr>
      <w:r>
        <w:rPr>
          <w:rStyle w:val="IntenseEmphasis"/>
          <w:rFonts w:ascii="Arial" w:hAnsi="Arial" w:cs="Arial"/>
          <w:i w:val="0"/>
          <w:color w:val="auto"/>
          <w:lang w:val="en-US"/>
        </w:rPr>
        <w:t>[27]</w:t>
      </w:r>
      <w:r>
        <w:rPr>
          <w:rStyle w:val="IntenseEmphasis"/>
          <w:rFonts w:ascii="Arial" w:hAnsi="Arial" w:cs="Arial"/>
          <w:i w:val="0"/>
          <w:color w:val="auto"/>
          <w:lang w:val="en-US"/>
        </w:rPr>
        <w:tab/>
      </w:r>
      <w:r w:rsidR="00304988">
        <w:rPr>
          <w:rStyle w:val="IntenseEmphasis"/>
          <w:rFonts w:ascii="Arial" w:hAnsi="Arial" w:cs="Arial"/>
          <w:i w:val="0"/>
          <w:color w:val="auto"/>
        </w:rPr>
        <w:t>Ms April further</w:t>
      </w:r>
      <w:r>
        <w:rPr>
          <w:rStyle w:val="IntenseEmphasis"/>
          <w:rFonts w:ascii="Arial" w:hAnsi="Arial" w:cs="Arial"/>
          <w:i w:val="0"/>
          <w:color w:val="auto"/>
        </w:rPr>
        <w:t xml:space="preserve"> testified that </w:t>
      </w:r>
      <w:r>
        <w:rPr>
          <w:rStyle w:val="IntenseEmphasis"/>
          <w:rFonts w:ascii="Arial" w:hAnsi="Arial" w:cs="Arial"/>
          <w:i w:val="0"/>
          <w:color w:val="auto"/>
          <w:lang w:val="en-US"/>
        </w:rPr>
        <w:t>du</w:t>
      </w:r>
      <w:r w:rsidR="003E72CA" w:rsidRPr="003E72CA">
        <w:rPr>
          <w:rStyle w:val="IntenseEmphasis"/>
          <w:rFonts w:ascii="Arial" w:hAnsi="Arial" w:cs="Arial"/>
          <w:i w:val="0"/>
          <w:color w:val="auto"/>
          <w:lang w:val="en-US"/>
        </w:rPr>
        <w:t xml:space="preserve">ring </w:t>
      </w:r>
      <w:r w:rsidRPr="003E72CA">
        <w:rPr>
          <w:rStyle w:val="IntenseEmphasis"/>
          <w:rFonts w:ascii="Arial" w:hAnsi="Arial" w:cs="Arial"/>
          <w:i w:val="0"/>
          <w:color w:val="auto"/>
          <w:lang w:val="en-US"/>
        </w:rPr>
        <w:t>t</w:t>
      </w:r>
      <w:r>
        <w:rPr>
          <w:rStyle w:val="IntenseEmphasis"/>
          <w:rFonts w:ascii="Arial" w:hAnsi="Arial" w:cs="Arial"/>
          <w:i w:val="0"/>
          <w:color w:val="auto"/>
          <w:lang w:val="en-US"/>
        </w:rPr>
        <w:t>hat week, when she remained with her mother on the farm</w:t>
      </w:r>
      <w:r w:rsidR="0071747E">
        <w:rPr>
          <w:rStyle w:val="IntenseEmphasis"/>
          <w:rFonts w:ascii="Arial" w:hAnsi="Arial" w:cs="Arial"/>
          <w:i w:val="0"/>
          <w:color w:val="auto"/>
          <w:lang w:val="en-US"/>
        </w:rPr>
        <w:t>,</w:t>
      </w:r>
      <w:r>
        <w:rPr>
          <w:rStyle w:val="IntenseEmphasis"/>
          <w:rFonts w:ascii="Arial" w:hAnsi="Arial" w:cs="Arial"/>
          <w:i w:val="0"/>
          <w:color w:val="auto"/>
          <w:lang w:val="en-US"/>
        </w:rPr>
        <w:t xml:space="preserve"> she and her brother</w:t>
      </w:r>
      <w:r w:rsidR="003E72CA" w:rsidRPr="003E72CA">
        <w:rPr>
          <w:rStyle w:val="IntenseEmphasis"/>
          <w:rFonts w:ascii="Arial" w:hAnsi="Arial" w:cs="Arial"/>
          <w:i w:val="0"/>
          <w:color w:val="auto"/>
          <w:lang w:val="en-US"/>
        </w:rPr>
        <w:t>, the ninth defendant</w:t>
      </w:r>
      <w:r w:rsidR="00C26B15">
        <w:rPr>
          <w:rStyle w:val="IntenseEmphasis"/>
          <w:rFonts w:ascii="Arial" w:hAnsi="Arial" w:cs="Arial"/>
          <w:i w:val="0"/>
          <w:color w:val="auto"/>
          <w:lang w:val="en-US"/>
        </w:rPr>
        <w:t>,</w:t>
      </w:r>
      <w:r w:rsidR="003E72CA" w:rsidRPr="003E72CA">
        <w:rPr>
          <w:rStyle w:val="IntenseEmphasis"/>
          <w:rFonts w:ascii="Arial" w:hAnsi="Arial" w:cs="Arial"/>
          <w:i w:val="0"/>
          <w:color w:val="auto"/>
          <w:lang w:val="en-US"/>
        </w:rPr>
        <w:t xml:space="preserve"> had numerous conversations. In one of the conversations, </w:t>
      </w:r>
      <w:r>
        <w:rPr>
          <w:rStyle w:val="IntenseEmphasis"/>
          <w:rFonts w:ascii="Arial" w:hAnsi="Arial" w:cs="Arial"/>
          <w:i w:val="0"/>
          <w:color w:val="auto"/>
          <w:lang w:val="en-US"/>
        </w:rPr>
        <w:t>her brother</w:t>
      </w:r>
      <w:r w:rsidR="003E72CA" w:rsidRPr="003E72CA">
        <w:rPr>
          <w:rStyle w:val="IntenseEmphasis"/>
          <w:rFonts w:ascii="Arial" w:hAnsi="Arial" w:cs="Arial"/>
          <w:i w:val="0"/>
          <w:color w:val="auto"/>
          <w:lang w:val="en-US"/>
        </w:rPr>
        <w:t xml:space="preserve"> and his wife had both expressed that </w:t>
      </w:r>
      <w:r>
        <w:rPr>
          <w:rStyle w:val="IntenseEmphasis"/>
          <w:rFonts w:ascii="Arial" w:hAnsi="Arial" w:cs="Arial"/>
          <w:i w:val="0"/>
          <w:color w:val="auto"/>
          <w:lang w:val="en-US"/>
        </w:rPr>
        <w:t xml:space="preserve">their late </w:t>
      </w:r>
      <w:r w:rsidR="003E72CA" w:rsidRPr="003E72CA">
        <w:rPr>
          <w:rStyle w:val="IntenseEmphasis"/>
          <w:rFonts w:ascii="Arial" w:hAnsi="Arial" w:cs="Arial"/>
          <w:i w:val="0"/>
          <w:color w:val="auto"/>
          <w:lang w:val="en-US"/>
        </w:rPr>
        <w:t xml:space="preserve">father had told them to stop renovating and restoring the house on the farm property </w:t>
      </w:r>
      <w:r w:rsidR="001660E4">
        <w:rPr>
          <w:rStyle w:val="IntenseEmphasis"/>
          <w:rFonts w:ascii="Arial" w:hAnsi="Arial" w:cs="Arial"/>
          <w:i w:val="0"/>
          <w:color w:val="auto"/>
          <w:lang w:val="en-US"/>
        </w:rPr>
        <w:t>which they currently live</w:t>
      </w:r>
      <w:r w:rsidR="003E72CA" w:rsidRPr="003E72CA">
        <w:rPr>
          <w:rStyle w:val="IntenseEmphasis"/>
          <w:rFonts w:ascii="Arial" w:hAnsi="Arial" w:cs="Arial"/>
          <w:i w:val="0"/>
          <w:color w:val="auto"/>
          <w:lang w:val="en-US"/>
        </w:rPr>
        <w:t xml:space="preserve"> in. </w:t>
      </w:r>
      <w:r>
        <w:rPr>
          <w:rStyle w:val="IntenseEmphasis"/>
          <w:rFonts w:ascii="Arial" w:hAnsi="Arial" w:cs="Arial"/>
          <w:i w:val="0"/>
          <w:color w:val="auto"/>
          <w:lang w:val="en-US"/>
        </w:rPr>
        <w:t xml:space="preserve">She testified that at that </w:t>
      </w:r>
      <w:r w:rsidR="003E72CA" w:rsidRPr="003E72CA">
        <w:rPr>
          <w:rStyle w:val="IntenseEmphasis"/>
          <w:rFonts w:ascii="Arial" w:hAnsi="Arial" w:cs="Arial"/>
          <w:i w:val="0"/>
          <w:color w:val="auto"/>
          <w:lang w:val="en-US"/>
        </w:rPr>
        <w:t xml:space="preserve">point </w:t>
      </w:r>
      <w:r>
        <w:rPr>
          <w:rStyle w:val="IntenseEmphasis"/>
          <w:rFonts w:ascii="Arial" w:hAnsi="Arial" w:cs="Arial"/>
          <w:i w:val="0"/>
          <w:color w:val="auto"/>
          <w:lang w:val="en-US"/>
        </w:rPr>
        <w:t>she</w:t>
      </w:r>
      <w:r w:rsidR="003E72CA" w:rsidRPr="003E72CA">
        <w:rPr>
          <w:rStyle w:val="IntenseEmphasis"/>
          <w:rFonts w:ascii="Arial" w:hAnsi="Arial" w:cs="Arial"/>
          <w:i w:val="0"/>
          <w:color w:val="auto"/>
          <w:lang w:val="en-US"/>
        </w:rPr>
        <w:t xml:space="preserve"> was not aware of the inside story and did not know what to think of the situation.</w:t>
      </w:r>
      <w:r>
        <w:rPr>
          <w:rStyle w:val="IntenseEmphasis"/>
          <w:rFonts w:ascii="Arial" w:hAnsi="Arial" w:cs="Arial"/>
          <w:i w:val="0"/>
          <w:color w:val="auto"/>
          <w:lang w:val="en-US"/>
        </w:rPr>
        <w:t xml:space="preserve"> She continued and testified that her </w:t>
      </w:r>
      <w:r w:rsidR="003E72CA" w:rsidRPr="003E72CA">
        <w:rPr>
          <w:rStyle w:val="IntenseEmphasis"/>
          <w:rFonts w:ascii="Arial" w:hAnsi="Arial" w:cs="Arial"/>
          <w:i w:val="0"/>
          <w:color w:val="auto"/>
          <w:lang w:val="en-US"/>
        </w:rPr>
        <w:t xml:space="preserve">late mother also told </w:t>
      </w:r>
      <w:r>
        <w:rPr>
          <w:rStyle w:val="IntenseEmphasis"/>
          <w:rFonts w:ascii="Arial" w:hAnsi="Arial" w:cs="Arial"/>
          <w:i w:val="0"/>
          <w:color w:val="auto"/>
          <w:lang w:val="en-US"/>
        </w:rPr>
        <w:t xml:space="preserve">her </w:t>
      </w:r>
      <w:r w:rsidRPr="003E72CA">
        <w:rPr>
          <w:rStyle w:val="IntenseEmphasis"/>
          <w:rFonts w:ascii="Arial" w:hAnsi="Arial" w:cs="Arial"/>
          <w:i w:val="0"/>
          <w:color w:val="auto"/>
          <w:lang w:val="en-US"/>
        </w:rPr>
        <w:t>that</w:t>
      </w:r>
      <w:r>
        <w:rPr>
          <w:rStyle w:val="IntenseEmphasis"/>
          <w:rFonts w:ascii="Arial" w:hAnsi="Arial" w:cs="Arial"/>
          <w:i w:val="0"/>
          <w:color w:val="auto"/>
          <w:lang w:val="en-US"/>
        </w:rPr>
        <w:t xml:space="preserve"> they </w:t>
      </w:r>
      <w:r w:rsidR="003E72CA" w:rsidRPr="003E72CA">
        <w:rPr>
          <w:rStyle w:val="IntenseEmphasis"/>
          <w:rFonts w:ascii="Arial" w:hAnsi="Arial" w:cs="Arial"/>
          <w:i w:val="0"/>
          <w:color w:val="auto"/>
          <w:lang w:val="en-US"/>
        </w:rPr>
        <w:t>need</w:t>
      </w:r>
      <w:r>
        <w:rPr>
          <w:rStyle w:val="IntenseEmphasis"/>
          <w:rFonts w:ascii="Arial" w:hAnsi="Arial" w:cs="Arial"/>
          <w:i w:val="0"/>
          <w:color w:val="auto"/>
          <w:lang w:val="en-US"/>
        </w:rPr>
        <w:t>ed</w:t>
      </w:r>
      <w:r w:rsidR="003E72CA" w:rsidRPr="003E72CA">
        <w:rPr>
          <w:rStyle w:val="IntenseEmphasis"/>
          <w:rFonts w:ascii="Arial" w:hAnsi="Arial" w:cs="Arial"/>
          <w:i w:val="0"/>
          <w:color w:val="auto"/>
          <w:lang w:val="en-US"/>
        </w:rPr>
        <w:t xml:space="preserve"> to get the </w:t>
      </w:r>
      <w:r w:rsidR="001660E4">
        <w:rPr>
          <w:rStyle w:val="IntenseEmphasis"/>
          <w:rFonts w:ascii="Arial" w:hAnsi="Arial" w:cs="Arial"/>
          <w:i w:val="0"/>
          <w:color w:val="auto"/>
          <w:lang w:val="en-US"/>
        </w:rPr>
        <w:t>hand</w:t>
      </w:r>
      <w:r>
        <w:rPr>
          <w:rStyle w:val="IntenseEmphasis"/>
          <w:rFonts w:ascii="Arial" w:hAnsi="Arial" w:cs="Arial"/>
          <w:i w:val="0"/>
          <w:color w:val="auto"/>
          <w:lang w:val="en-US"/>
        </w:rPr>
        <w:t xml:space="preserve">written </w:t>
      </w:r>
      <w:r w:rsidR="001660E4">
        <w:rPr>
          <w:rStyle w:val="IntenseEmphasis"/>
          <w:rFonts w:ascii="Arial" w:hAnsi="Arial" w:cs="Arial"/>
          <w:i w:val="0"/>
          <w:color w:val="auto"/>
          <w:lang w:val="en-US"/>
        </w:rPr>
        <w:t>W</w:t>
      </w:r>
      <w:r w:rsidR="001660E4" w:rsidRPr="003E72CA">
        <w:rPr>
          <w:rStyle w:val="IntenseEmphasis"/>
          <w:rFonts w:ascii="Arial" w:hAnsi="Arial" w:cs="Arial"/>
          <w:i w:val="0"/>
          <w:color w:val="auto"/>
          <w:lang w:val="en-US"/>
        </w:rPr>
        <w:t xml:space="preserve">ill </w:t>
      </w:r>
      <w:r w:rsidR="003E72CA" w:rsidRPr="003E72CA">
        <w:rPr>
          <w:rStyle w:val="IntenseEmphasis"/>
          <w:rFonts w:ascii="Arial" w:hAnsi="Arial" w:cs="Arial"/>
          <w:i w:val="0"/>
          <w:color w:val="auto"/>
          <w:lang w:val="en-US"/>
        </w:rPr>
        <w:t>dated 21 April 2014</w:t>
      </w:r>
      <w:r>
        <w:rPr>
          <w:rStyle w:val="IntenseEmphasis"/>
          <w:rFonts w:ascii="Arial" w:hAnsi="Arial" w:cs="Arial"/>
          <w:i w:val="0"/>
          <w:color w:val="auto"/>
          <w:lang w:val="en-US"/>
        </w:rPr>
        <w:t xml:space="preserve"> and the typed version thereof</w:t>
      </w:r>
      <w:r w:rsidR="003E72CA" w:rsidRPr="003E72CA">
        <w:rPr>
          <w:rStyle w:val="IntenseEmphasis"/>
          <w:rFonts w:ascii="Arial" w:hAnsi="Arial" w:cs="Arial"/>
          <w:i w:val="0"/>
          <w:color w:val="auto"/>
          <w:lang w:val="en-US"/>
        </w:rPr>
        <w:t xml:space="preserve">, to safety as there was a previous </w:t>
      </w:r>
      <w:r w:rsidR="001660E4">
        <w:rPr>
          <w:rStyle w:val="IntenseEmphasis"/>
          <w:rFonts w:ascii="Arial" w:hAnsi="Arial" w:cs="Arial"/>
          <w:i w:val="0"/>
          <w:color w:val="auto"/>
          <w:lang w:val="en-US"/>
        </w:rPr>
        <w:t>W</w:t>
      </w:r>
      <w:r w:rsidR="001660E4" w:rsidRPr="003E72CA">
        <w:rPr>
          <w:rStyle w:val="IntenseEmphasis"/>
          <w:rFonts w:ascii="Arial" w:hAnsi="Arial" w:cs="Arial"/>
          <w:i w:val="0"/>
          <w:color w:val="auto"/>
          <w:lang w:val="en-US"/>
        </w:rPr>
        <w:t xml:space="preserve">ill </w:t>
      </w:r>
      <w:r w:rsidR="001660E4">
        <w:rPr>
          <w:rStyle w:val="IntenseEmphasis"/>
          <w:rFonts w:ascii="Arial" w:hAnsi="Arial" w:cs="Arial"/>
          <w:i w:val="0"/>
          <w:color w:val="auto"/>
          <w:lang w:val="en-US"/>
        </w:rPr>
        <w:t xml:space="preserve">which just </w:t>
      </w:r>
      <w:r w:rsidR="003E72CA" w:rsidRPr="003E72CA">
        <w:rPr>
          <w:rStyle w:val="IntenseEmphasis"/>
          <w:rFonts w:ascii="Arial" w:hAnsi="Arial" w:cs="Arial"/>
          <w:i w:val="0"/>
          <w:color w:val="auto"/>
          <w:lang w:val="en-US"/>
        </w:rPr>
        <w:t>disappeared from the house.</w:t>
      </w:r>
      <w:r w:rsidR="001660E4">
        <w:rPr>
          <w:rStyle w:val="IntenseEmphasis"/>
          <w:rFonts w:ascii="Arial" w:hAnsi="Arial" w:cs="Arial"/>
          <w:i w:val="0"/>
          <w:color w:val="auto"/>
          <w:lang w:val="en-US"/>
        </w:rPr>
        <w:t xml:space="preserve">  </w:t>
      </w:r>
    </w:p>
    <w:p w14:paraId="5282D156" w14:textId="77777777" w:rsidR="00184B67" w:rsidRDefault="00184B67" w:rsidP="00184B67">
      <w:pPr>
        <w:tabs>
          <w:tab w:val="decimal" w:pos="0"/>
          <w:tab w:val="left" w:pos="709"/>
        </w:tabs>
        <w:spacing w:line="360" w:lineRule="auto"/>
        <w:jc w:val="both"/>
        <w:rPr>
          <w:rStyle w:val="IntenseEmphasis"/>
          <w:rFonts w:ascii="Arial" w:hAnsi="Arial" w:cs="Arial"/>
          <w:i w:val="0"/>
          <w:color w:val="auto"/>
          <w:lang w:val="en-US"/>
        </w:rPr>
      </w:pPr>
    </w:p>
    <w:p w14:paraId="7FA5BBE9" w14:textId="77777777" w:rsidR="005A177D" w:rsidRDefault="00184B67" w:rsidP="003E72CA">
      <w:pPr>
        <w:tabs>
          <w:tab w:val="decimal" w:pos="0"/>
          <w:tab w:val="left" w:pos="709"/>
        </w:tabs>
        <w:spacing w:line="360" w:lineRule="auto"/>
        <w:jc w:val="both"/>
        <w:rPr>
          <w:rStyle w:val="IntenseEmphasis"/>
          <w:rFonts w:ascii="Arial" w:hAnsi="Arial" w:cs="Arial"/>
          <w:i w:val="0"/>
          <w:color w:val="auto"/>
          <w:lang w:val="en-US"/>
        </w:rPr>
      </w:pPr>
      <w:r>
        <w:rPr>
          <w:rStyle w:val="IntenseEmphasis"/>
          <w:rFonts w:ascii="Arial" w:hAnsi="Arial" w:cs="Arial"/>
          <w:i w:val="0"/>
          <w:color w:val="auto"/>
          <w:lang w:val="en-US"/>
        </w:rPr>
        <w:t>[28]</w:t>
      </w:r>
      <w:r>
        <w:rPr>
          <w:rStyle w:val="IntenseEmphasis"/>
          <w:rFonts w:ascii="Arial" w:hAnsi="Arial" w:cs="Arial"/>
          <w:i w:val="0"/>
          <w:color w:val="auto"/>
          <w:lang w:val="en-US"/>
        </w:rPr>
        <w:tab/>
      </w:r>
      <w:r>
        <w:rPr>
          <w:rStyle w:val="IntenseEmphasis"/>
          <w:rFonts w:ascii="Arial" w:hAnsi="Arial" w:cs="Arial"/>
          <w:i w:val="0"/>
          <w:color w:val="auto"/>
        </w:rPr>
        <w:t xml:space="preserve">Ms April </w:t>
      </w:r>
      <w:r w:rsidR="00C26B15">
        <w:rPr>
          <w:rStyle w:val="IntenseEmphasis"/>
          <w:rFonts w:ascii="Arial" w:hAnsi="Arial" w:cs="Arial"/>
          <w:i w:val="0"/>
          <w:color w:val="auto"/>
        </w:rPr>
        <w:t>further</w:t>
      </w:r>
      <w:r>
        <w:rPr>
          <w:rStyle w:val="IntenseEmphasis"/>
          <w:rFonts w:ascii="Arial" w:hAnsi="Arial" w:cs="Arial"/>
          <w:i w:val="0"/>
          <w:color w:val="auto"/>
        </w:rPr>
        <w:t xml:space="preserve"> testified that </w:t>
      </w:r>
      <w:r>
        <w:rPr>
          <w:rStyle w:val="IntenseEmphasis"/>
          <w:rFonts w:ascii="Arial" w:hAnsi="Arial" w:cs="Arial"/>
          <w:i w:val="0"/>
          <w:color w:val="auto"/>
          <w:lang w:val="en-US"/>
        </w:rPr>
        <w:t xml:space="preserve">on </w:t>
      </w:r>
      <w:r w:rsidR="003E72CA" w:rsidRPr="003E72CA">
        <w:rPr>
          <w:rStyle w:val="IntenseEmphasis"/>
          <w:rFonts w:ascii="Arial" w:hAnsi="Arial" w:cs="Arial"/>
          <w:i w:val="0"/>
          <w:color w:val="auto"/>
          <w:lang w:val="en-US"/>
        </w:rPr>
        <w:t xml:space="preserve">23 May 2017, </w:t>
      </w:r>
      <w:r>
        <w:rPr>
          <w:rStyle w:val="IntenseEmphasis"/>
          <w:rFonts w:ascii="Arial" w:hAnsi="Arial" w:cs="Arial"/>
          <w:i w:val="0"/>
          <w:color w:val="auto"/>
          <w:lang w:val="en-US"/>
        </w:rPr>
        <w:t>she, her</w:t>
      </w:r>
      <w:r w:rsidR="003E72CA" w:rsidRPr="003E72CA">
        <w:rPr>
          <w:rStyle w:val="IntenseEmphasis"/>
          <w:rFonts w:ascii="Arial" w:hAnsi="Arial" w:cs="Arial"/>
          <w:i w:val="0"/>
          <w:color w:val="auto"/>
          <w:lang w:val="en-US"/>
        </w:rPr>
        <w:t xml:space="preserve"> late mother</w:t>
      </w:r>
      <w:r>
        <w:rPr>
          <w:rStyle w:val="IntenseEmphasis"/>
          <w:rFonts w:ascii="Arial" w:hAnsi="Arial" w:cs="Arial"/>
          <w:i w:val="0"/>
          <w:color w:val="auto"/>
          <w:lang w:val="en-US"/>
        </w:rPr>
        <w:t xml:space="preserve"> and</w:t>
      </w:r>
      <w:r w:rsidR="003E72CA" w:rsidRPr="003E72CA">
        <w:rPr>
          <w:rStyle w:val="IntenseEmphasis"/>
          <w:rFonts w:ascii="Arial" w:hAnsi="Arial" w:cs="Arial"/>
          <w:i w:val="0"/>
          <w:color w:val="auto"/>
          <w:lang w:val="en-US"/>
        </w:rPr>
        <w:t xml:space="preserve"> the ninth </w:t>
      </w:r>
      <w:r>
        <w:rPr>
          <w:rStyle w:val="IntenseEmphasis"/>
          <w:rFonts w:ascii="Arial" w:hAnsi="Arial" w:cs="Arial"/>
          <w:i w:val="0"/>
          <w:color w:val="auto"/>
          <w:lang w:val="en-US"/>
        </w:rPr>
        <w:t xml:space="preserve">defendant went to Rehoboth to run some errands. She continued and testified that </w:t>
      </w:r>
      <w:r w:rsidR="00C26B15">
        <w:rPr>
          <w:rStyle w:val="IntenseEmphasis"/>
          <w:rFonts w:ascii="Arial" w:hAnsi="Arial" w:cs="Arial"/>
          <w:i w:val="0"/>
          <w:color w:val="auto"/>
          <w:lang w:val="en-US"/>
        </w:rPr>
        <w:t>while</w:t>
      </w:r>
      <w:r>
        <w:rPr>
          <w:rStyle w:val="IntenseEmphasis"/>
          <w:rFonts w:ascii="Arial" w:hAnsi="Arial" w:cs="Arial"/>
          <w:i w:val="0"/>
          <w:color w:val="auto"/>
          <w:lang w:val="en-US"/>
        </w:rPr>
        <w:t xml:space="preserve"> they were in Rehoboth</w:t>
      </w:r>
      <w:r w:rsidR="00C26B15">
        <w:rPr>
          <w:rStyle w:val="IntenseEmphasis"/>
          <w:rFonts w:ascii="Arial" w:hAnsi="Arial" w:cs="Arial"/>
          <w:i w:val="0"/>
          <w:color w:val="auto"/>
          <w:lang w:val="en-US"/>
        </w:rPr>
        <w:t>,</w:t>
      </w:r>
      <w:r>
        <w:rPr>
          <w:rStyle w:val="IntenseEmphasis"/>
          <w:rFonts w:ascii="Arial" w:hAnsi="Arial" w:cs="Arial"/>
          <w:i w:val="0"/>
          <w:color w:val="auto"/>
          <w:lang w:val="en-US"/>
        </w:rPr>
        <w:t xml:space="preserve"> the ninth defendant </w:t>
      </w:r>
      <w:r w:rsidR="003E72CA" w:rsidRPr="003E72CA">
        <w:rPr>
          <w:rStyle w:val="IntenseEmphasis"/>
          <w:rFonts w:ascii="Arial" w:hAnsi="Arial" w:cs="Arial"/>
          <w:i w:val="0"/>
          <w:color w:val="auto"/>
          <w:lang w:val="en-US"/>
        </w:rPr>
        <w:t xml:space="preserve">asked </w:t>
      </w:r>
      <w:r w:rsidR="005A177D">
        <w:rPr>
          <w:rStyle w:val="IntenseEmphasis"/>
          <w:rFonts w:ascii="Arial" w:hAnsi="Arial" w:cs="Arial"/>
          <w:i w:val="0"/>
          <w:color w:val="auto"/>
          <w:lang w:val="en-US"/>
        </w:rPr>
        <w:t>her</w:t>
      </w:r>
      <w:r w:rsidR="003E72CA" w:rsidRPr="003E72CA">
        <w:rPr>
          <w:rStyle w:val="IntenseEmphasis"/>
          <w:rFonts w:ascii="Arial" w:hAnsi="Arial" w:cs="Arial"/>
          <w:i w:val="0"/>
          <w:color w:val="auto"/>
          <w:lang w:val="en-US"/>
        </w:rPr>
        <w:t xml:space="preserve"> to print out the pictures </w:t>
      </w:r>
      <w:r w:rsidR="005A177D">
        <w:rPr>
          <w:rStyle w:val="IntenseEmphasis"/>
          <w:rFonts w:ascii="Arial" w:hAnsi="Arial" w:cs="Arial"/>
          <w:i w:val="0"/>
          <w:color w:val="auto"/>
          <w:lang w:val="en-US"/>
        </w:rPr>
        <w:t xml:space="preserve">she </w:t>
      </w:r>
      <w:r w:rsidR="003E72CA" w:rsidRPr="003E72CA">
        <w:rPr>
          <w:rStyle w:val="IntenseEmphasis"/>
          <w:rFonts w:ascii="Arial" w:hAnsi="Arial" w:cs="Arial"/>
          <w:i w:val="0"/>
          <w:color w:val="auto"/>
          <w:lang w:val="en-US"/>
        </w:rPr>
        <w:t xml:space="preserve">took of the handwritten </w:t>
      </w:r>
      <w:r w:rsidR="001660E4">
        <w:rPr>
          <w:rStyle w:val="IntenseEmphasis"/>
          <w:rFonts w:ascii="Arial" w:hAnsi="Arial" w:cs="Arial"/>
          <w:i w:val="0"/>
          <w:color w:val="auto"/>
          <w:lang w:val="en-US"/>
        </w:rPr>
        <w:t>W</w:t>
      </w:r>
      <w:r w:rsidR="001660E4" w:rsidRPr="003E72CA">
        <w:rPr>
          <w:rStyle w:val="IntenseEmphasis"/>
          <w:rFonts w:ascii="Arial" w:hAnsi="Arial" w:cs="Arial"/>
          <w:i w:val="0"/>
          <w:color w:val="auto"/>
          <w:lang w:val="en-US"/>
        </w:rPr>
        <w:t xml:space="preserve">ill </w:t>
      </w:r>
      <w:r w:rsidR="003E72CA" w:rsidRPr="003E72CA">
        <w:rPr>
          <w:rStyle w:val="IntenseEmphasis"/>
          <w:rFonts w:ascii="Arial" w:hAnsi="Arial" w:cs="Arial"/>
          <w:i w:val="0"/>
          <w:color w:val="auto"/>
          <w:lang w:val="en-US"/>
        </w:rPr>
        <w:t xml:space="preserve">dated 21 April 2014. </w:t>
      </w:r>
      <w:r w:rsidR="006F7C56">
        <w:rPr>
          <w:rStyle w:val="IntenseEmphasis"/>
          <w:rFonts w:ascii="Arial" w:hAnsi="Arial" w:cs="Arial"/>
          <w:i w:val="0"/>
          <w:color w:val="auto"/>
          <w:lang w:val="en-US"/>
        </w:rPr>
        <w:t>She continued and testified that the</w:t>
      </w:r>
      <w:r w:rsidR="003E72CA" w:rsidRPr="003E72CA">
        <w:rPr>
          <w:rStyle w:val="IntenseEmphasis"/>
          <w:rFonts w:ascii="Arial" w:hAnsi="Arial" w:cs="Arial"/>
          <w:i w:val="0"/>
          <w:color w:val="auto"/>
          <w:lang w:val="en-US"/>
        </w:rPr>
        <w:t xml:space="preserve"> ninth defendant took </w:t>
      </w:r>
      <w:r w:rsidR="006F7C56">
        <w:rPr>
          <w:rStyle w:val="IntenseEmphasis"/>
          <w:rFonts w:ascii="Arial" w:hAnsi="Arial" w:cs="Arial"/>
          <w:i w:val="0"/>
          <w:color w:val="auto"/>
          <w:lang w:val="en-US"/>
        </w:rPr>
        <w:t xml:space="preserve">her </w:t>
      </w:r>
      <w:r w:rsidR="003E72CA" w:rsidRPr="003E72CA">
        <w:rPr>
          <w:rStyle w:val="IntenseEmphasis"/>
          <w:rFonts w:ascii="Arial" w:hAnsi="Arial" w:cs="Arial"/>
          <w:i w:val="0"/>
          <w:color w:val="auto"/>
          <w:lang w:val="en-US"/>
        </w:rPr>
        <w:t xml:space="preserve">to the place where </w:t>
      </w:r>
      <w:r w:rsidR="005A177D">
        <w:rPr>
          <w:rStyle w:val="IntenseEmphasis"/>
          <w:rFonts w:ascii="Arial" w:hAnsi="Arial" w:cs="Arial"/>
          <w:i w:val="0"/>
          <w:color w:val="auto"/>
          <w:lang w:val="en-US"/>
        </w:rPr>
        <w:t xml:space="preserve">they </w:t>
      </w:r>
      <w:r w:rsidR="003E72CA" w:rsidRPr="003E72CA">
        <w:rPr>
          <w:rStyle w:val="IntenseEmphasis"/>
          <w:rFonts w:ascii="Arial" w:hAnsi="Arial" w:cs="Arial"/>
          <w:i w:val="0"/>
          <w:color w:val="auto"/>
          <w:lang w:val="en-US"/>
        </w:rPr>
        <w:t xml:space="preserve">printed out the copies and he paid for the copies that </w:t>
      </w:r>
      <w:r w:rsidR="005A177D">
        <w:rPr>
          <w:rStyle w:val="IntenseEmphasis"/>
          <w:rFonts w:ascii="Arial" w:hAnsi="Arial" w:cs="Arial"/>
          <w:i w:val="0"/>
          <w:color w:val="auto"/>
          <w:lang w:val="en-US"/>
        </w:rPr>
        <w:t>were</w:t>
      </w:r>
      <w:r w:rsidR="003E72CA" w:rsidRPr="003E72CA">
        <w:rPr>
          <w:rStyle w:val="IntenseEmphasis"/>
          <w:rFonts w:ascii="Arial" w:hAnsi="Arial" w:cs="Arial"/>
          <w:i w:val="0"/>
          <w:color w:val="auto"/>
          <w:lang w:val="en-US"/>
        </w:rPr>
        <w:t xml:space="preserve"> printed and took it to his car. This was the complete copy of the handwritten </w:t>
      </w:r>
      <w:r w:rsidR="001660E4">
        <w:rPr>
          <w:rStyle w:val="IntenseEmphasis"/>
          <w:rFonts w:ascii="Arial" w:hAnsi="Arial" w:cs="Arial"/>
          <w:i w:val="0"/>
          <w:color w:val="auto"/>
          <w:lang w:val="en-US"/>
        </w:rPr>
        <w:t>W</w:t>
      </w:r>
      <w:r w:rsidR="001660E4" w:rsidRPr="003E72CA">
        <w:rPr>
          <w:rStyle w:val="IntenseEmphasis"/>
          <w:rFonts w:ascii="Arial" w:hAnsi="Arial" w:cs="Arial"/>
          <w:i w:val="0"/>
          <w:color w:val="auto"/>
          <w:lang w:val="en-US"/>
        </w:rPr>
        <w:t xml:space="preserve">ill </w:t>
      </w:r>
      <w:r w:rsidR="001660E4">
        <w:rPr>
          <w:rStyle w:val="IntenseEmphasis"/>
          <w:rFonts w:ascii="Arial" w:hAnsi="Arial" w:cs="Arial"/>
          <w:i w:val="0"/>
          <w:color w:val="auto"/>
          <w:lang w:val="en-US"/>
        </w:rPr>
        <w:t>of their late father dated 21 April 2014</w:t>
      </w:r>
      <w:r w:rsidR="003E72CA" w:rsidRPr="003E72CA">
        <w:rPr>
          <w:rStyle w:val="IntenseEmphasis"/>
          <w:rFonts w:ascii="Arial" w:hAnsi="Arial" w:cs="Arial"/>
          <w:i w:val="0"/>
          <w:color w:val="auto"/>
          <w:lang w:val="en-US"/>
        </w:rPr>
        <w:t xml:space="preserve">. </w:t>
      </w:r>
      <w:r w:rsidR="005A177D">
        <w:rPr>
          <w:rStyle w:val="IntenseEmphasis"/>
          <w:rFonts w:ascii="Arial" w:hAnsi="Arial" w:cs="Arial"/>
          <w:i w:val="0"/>
          <w:color w:val="auto"/>
          <w:lang w:val="en-US"/>
        </w:rPr>
        <w:t xml:space="preserve">She further stated that at </w:t>
      </w:r>
      <w:r w:rsidR="005A177D">
        <w:rPr>
          <w:rStyle w:val="IntenseEmphasis"/>
          <w:rFonts w:ascii="Arial" w:hAnsi="Arial" w:cs="Arial"/>
          <w:i w:val="0"/>
          <w:color w:val="auto"/>
          <w:lang w:val="en-US"/>
        </w:rPr>
        <w:lastRenderedPageBreak/>
        <w:t>that time</w:t>
      </w:r>
      <w:r w:rsidR="006F7C56">
        <w:rPr>
          <w:rStyle w:val="IntenseEmphasis"/>
          <w:rFonts w:ascii="Arial" w:hAnsi="Arial" w:cs="Arial"/>
          <w:i w:val="0"/>
          <w:color w:val="auto"/>
          <w:lang w:val="en-US"/>
        </w:rPr>
        <w:t xml:space="preserve"> </w:t>
      </w:r>
      <w:r w:rsidR="001660E4">
        <w:rPr>
          <w:rStyle w:val="IntenseEmphasis"/>
          <w:rFonts w:ascii="Arial" w:hAnsi="Arial" w:cs="Arial"/>
          <w:i w:val="0"/>
          <w:color w:val="auto"/>
          <w:lang w:val="en-US"/>
        </w:rPr>
        <w:t>the handwritten W</w:t>
      </w:r>
      <w:r w:rsidR="001660E4" w:rsidRPr="003E72CA">
        <w:rPr>
          <w:rStyle w:val="IntenseEmphasis"/>
          <w:rFonts w:ascii="Arial" w:hAnsi="Arial" w:cs="Arial"/>
          <w:i w:val="0"/>
          <w:color w:val="auto"/>
          <w:lang w:val="en-US"/>
        </w:rPr>
        <w:t>ill</w:t>
      </w:r>
      <w:r w:rsidR="003E72CA" w:rsidRPr="003E72CA">
        <w:rPr>
          <w:rStyle w:val="IntenseEmphasis"/>
          <w:rFonts w:ascii="Arial" w:hAnsi="Arial" w:cs="Arial"/>
          <w:i w:val="0"/>
          <w:color w:val="auto"/>
          <w:lang w:val="en-US"/>
        </w:rPr>
        <w:t xml:space="preserve"> was not </w:t>
      </w:r>
      <w:r w:rsidR="001660E4">
        <w:rPr>
          <w:rStyle w:val="IntenseEmphasis"/>
          <w:rFonts w:ascii="Arial" w:hAnsi="Arial" w:cs="Arial"/>
          <w:i w:val="0"/>
          <w:color w:val="auto"/>
          <w:lang w:val="en-US"/>
        </w:rPr>
        <w:t xml:space="preserve">in her possession and that she </w:t>
      </w:r>
      <w:r w:rsidR="003E72CA" w:rsidRPr="003E72CA">
        <w:rPr>
          <w:rStyle w:val="IntenseEmphasis"/>
          <w:rFonts w:ascii="Arial" w:hAnsi="Arial" w:cs="Arial"/>
          <w:i w:val="0"/>
          <w:color w:val="auto"/>
          <w:lang w:val="en-US"/>
        </w:rPr>
        <w:t>only</w:t>
      </w:r>
      <w:r w:rsidR="001660E4">
        <w:rPr>
          <w:rStyle w:val="IntenseEmphasis"/>
          <w:rFonts w:ascii="Arial" w:hAnsi="Arial" w:cs="Arial"/>
          <w:i w:val="0"/>
          <w:color w:val="auto"/>
          <w:lang w:val="en-US"/>
        </w:rPr>
        <w:t xml:space="preserve"> had</w:t>
      </w:r>
      <w:r w:rsidR="003E72CA" w:rsidRPr="003E72CA">
        <w:rPr>
          <w:rStyle w:val="IntenseEmphasis"/>
          <w:rFonts w:ascii="Arial" w:hAnsi="Arial" w:cs="Arial"/>
          <w:i w:val="0"/>
          <w:color w:val="auto"/>
          <w:lang w:val="en-US"/>
        </w:rPr>
        <w:t xml:space="preserve"> the pictures </w:t>
      </w:r>
      <w:r w:rsidR="001660E4">
        <w:rPr>
          <w:rStyle w:val="IntenseEmphasis"/>
          <w:rFonts w:ascii="Arial" w:hAnsi="Arial" w:cs="Arial"/>
          <w:i w:val="0"/>
          <w:color w:val="auto"/>
          <w:lang w:val="en-US"/>
        </w:rPr>
        <w:t>of the W</w:t>
      </w:r>
      <w:r w:rsidR="001660E4" w:rsidRPr="003E72CA">
        <w:rPr>
          <w:rStyle w:val="IntenseEmphasis"/>
          <w:rFonts w:ascii="Arial" w:hAnsi="Arial" w:cs="Arial"/>
          <w:i w:val="0"/>
          <w:color w:val="auto"/>
          <w:lang w:val="en-US"/>
        </w:rPr>
        <w:t>ill</w:t>
      </w:r>
      <w:r w:rsidR="005A177D">
        <w:rPr>
          <w:rStyle w:val="IntenseEmphasis"/>
          <w:rFonts w:ascii="Arial" w:hAnsi="Arial" w:cs="Arial"/>
          <w:i w:val="0"/>
          <w:color w:val="auto"/>
          <w:lang w:val="en-US"/>
        </w:rPr>
        <w:t>.</w:t>
      </w:r>
    </w:p>
    <w:p w14:paraId="1426DA86" w14:textId="77777777" w:rsidR="00572A5A" w:rsidRDefault="00572A5A" w:rsidP="003E72CA">
      <w:pPr>
        <w:tabs>
          <w:tab w:val="decimal" w:pos="0"/>
          <w:tab w:val="left" w:pos="709"/>
        </w:tabs>
        <w:spacing w:line="360" w:lineRule="auto"/>
        <w:jc w:val="both"/>
        <w:rPr>
          <w:rStyle w:val="IntenseEmphasis"/>
          <w:rFonts w:ascii="Arial" w:hAnsi="Arial" w:cs="Arial"/>
          <w:i w:val="0"/>
          <w:color w:val="auto"/>
          <w:lang w:val="en-US"/>
        </w:rPr>
      </w:pPr>
    </w:p>
    <w:p w14:paraId="319A0A57" w14:textId="77777777" w:rsidR="00097DF6" w:rsidRDefault="005A177D" w:rsidP="003E72CA">
      <w:pPr>
        <w:tabs>
          <w:tab w:val="decimal" w:pos="0"/>
          <w:tab w:val="left" w:pos="709"/>
        </w:tabs>
        <w:spacing w:line="360" w:lineRule="auto"/>
        <w:jc w:val="both"/>
        <w:rPr>
          <w:rStyle w:val="IntenseEmphasis"/>
          <w:rFonts w:ascii="Arial" w:hAnsi="Arial" w:cs="Arial"/>
          <w:i w:val="0"/>
          <w:color w:val="auto"/>
          <w:lang w:val="en-US"/>
        </w:rPr>
      </w:pPr>
      <w:r>
        <w:rPr>
          <w:rStyle w:val="IntenseEmphasis"/>
          <w:rFonts w:ascii="Arial" w:hAnsi="Arial" w:cs="Arial"/>
          <w:i w:val="0"/>
          <w:color w:val="auto"/>
          <w:lang w:val="en-US"/>
        </w:rPr>
        <w:t>[29]</w:t>
      </w:r>
      <w:r>
        <w:rPr>
          <w:rStyle w:val="IntenseEmphasis"/>
          <w:rFonts w:ascii="Arial" w:hAnsi="Arial" w:cs="Arial"/>
          <w:i w:val="0"/>
          <w:color w:val="auto"/>
          <w:lang w:val="en-US"/>
        </w:rPr>
        <w:tab/>
      </w:r>
      <w:r w:rsidRPr="005A177D">
        <w:rPr>
          <w:rFonts w:ascii="Arial" w:hAnsi="Arial" w:cs="Arial"/>
          <w:iCs/>
        </w:rPr>
        <w:t xml:space="preserve">Ms April furthermore testified that </w:t>
      </w:r>
      <w:r w:rsidRPr="003E72CA">
        <w:rPr>
          <w:rStyle w:val="IntenseEmphasis"/>
          <w:rFonts w:ascii="Arial" w:hAnsi="Arial" w:cs="Arial"/>
          <w:i w:val="0"/>
          <w:color w:val="auto"/>
          <w:lang w:val="en-US"/>
        </w:rPr>
        <w:t>after</w:t>
      </w:r>
      <w:r w:rsidR="003E72CA" w:rsidRPr="003E72CA">
        <w:rPr>
          <w:rStyle w:val="IntenseEmphasis"/>
          <w:rFonts w:ascii="Arial" w:hAnsi="Arial" w:cs="Arial"/>
          <w:i w:val="0"/>
          <w:color w:val="auto"/>
          <w:lang w:val="en-US"/>
        </w:rPr>
        <w:t xml:space="preserve"> the ninth defendant had the hard copy of the complete handwritten </w:t>
      </w:r>
      <w:r w:rsidR="001660E4">
        <w:rPr>
          <w:rStyle w:val="IntenseEmphasis"/>
          <w:rFonts w:ascii="Arial" w:hAnsi="Arial" w:cs="Arial"/>
          <w:i w:val="0"/>
          <w:color w:val="auto"/>
          <w:lang w:val="en-US"/>
        </w:rPr>
        <w:t>W</w:t>
      </w:r>
      <w:r w:rsidR="001660E4" w:rsidRPr="003E72CA">
        <w:rPr>
          <w:rStyle w:val="IntenseEmphasis"/>
          <w:rFonts w:ascii="Arial" w:hAnsi="Arial" w:cs="Arial"/>
          <w:i w:val="0"/>
          <w:color w:val="auto"/>
          <w:lang w:val="en-US"/>
        </w:rPr>
        <w:t xml:space="preserve">ill </w:t>
      </w:r>
      <w:r w:rsidR="003E72CA" w:rsidRPr="003E72CA">
        <w:rPr>
          <w:rStyle w:val="IntenseEmphasis"/>
          <w:rFonts w:ascii="Arial" w:hAnsi="Arial" w:cs="Arial"/>
          <w:i w:val="0"/>
          <w:color w:val="auto"/>
          <w:lang w:val="en-US"/>
        </w:rPr>
        <w:t xml:space="preserve">dated 21 April 2014 in his hands, he went to his car and said that he will show </w:t>
      </w:r>
      <w:r w:rsidR="001660E4">
        <w:rPr>
          <w:rStyle w:val="IntenseEmphasis"/>
          <w:rFonts w:ascii="Arial" w:hAnsi="Arial" w:cs="Arial"/>
          <w:i w:val="0"/>
          <w:color w:val="auto"/>
          <w:lang w:val="en-US"/>
        </w:rPr>
        <w:t>‘THEM” w</w:t>
      </w:r>
      <w:r w:rsidR="003E72CA" w:rsidRPr="003E72CA">
        <w:rPr>
          <w:rStyle w:val="IntenseEmphasis"/>
          <w:rFonts w:ascii="Arial" w:hAnsi="Arial" w:cs="Arial"/>
          <w:i w:val="0"/>
          <w:color w:val="auto"/>
          <w:lang w:val="en-US"/>
        </w:rPr>
        <w:t>ith the document he ha</w:t>
      </w:r>
      <w:r w:rsidR="00706204">
        <w:rPr>
          <w:rStyle w:val="IntenseEmphasis"/>
          <w:rFonts w:ascii="Arial" w:hAnsi="Arial" w:cs="Arial"/>
          <w:i w:val="0"/>
          <w:color w:val="auto"/>
          <w:lang w:val="en-US"/>
        </w:rPr>
        <w:t>d</w:t>
      </w:r>
      <w:r w:rsidR="003E72CA" w:rsidRPr="003E72CA">
        <w:rPr>
          <w:rStyle w:val="IntenseEmphasis"/>
          <w:rFonts w:ascii="Arial" w:hAnsi="Arial" w:cs="Arial"/>
          <w:i w:val="0"/>
          <w:color w:val="auto"/>
          <w:lang w:val="en-US"/>
        </w:rPr>
        <w:t xml:space="preserve"> in his possession together with the pictures of the </w:t>
      </w:r>
      <w:r w:rsidR="001660E4">
        <w:rPr>
          <w:rStyle w:val="IntenseEmphasis"/>
          <w:rFonts w:ascii="Arial" w:hAnsi="Arial" w:cs="Arial"/>
          <w:i w:val="0"/>
          <w:color w:val="auto"/>
          <w:lang w:val="en-US"/>
        </w:rPr>
        <w:t>W</w:t>
      </w:r>
      <w:r w:rsidR="001660E4" w:rsidRPr="003E72CA">
        <w:rPr>
          <w:rStyle w:val="IntenseEmphasis"/>
          <w:rFonts w:ascii="Arial" w:hAnsi="Arial" w:cs="Arial"/>
          <w:i w:val="0"/>
          <w:color w:val="auto"/>
          <w:lang w:val="en-US"/>
        </w:rPr>
        <w:t xml:space="preserve">ill </w:t>
      </w:r>
      <w:r w:rsidR="003E72CA" w:rsidRPr="003E72CA">
        <w:rPr>
          <w:rStyle w:val="IntenseEmphasis"/>
          <w:rFonts w:ascii="Arial" w:hAnsi="Arial" w:cs="Arial"/>
          <w:i w:val="0"/>
          <w:color w:val="auto"/>
          <w:lang w:val="en-US"/>
        </w:rPr>
        <w:t xml:space="preserve">he got from </w:t>
      </w:r>
      <w:r w:rsidR="00706204">
        <w:rPr>
          <w:rStyle w:val="IntenseEmphasis"/>
          <w:rFonts w:ascii="Arial" w:hAnsi="Arial" w:cs="Arial"/>
          <w:i w:val="0"/>
          <w:color w:val="auto"/>
          <w:lang w:val="en-US"/>
        </w:rPr>
        <w:t>her</w:t>
      </w:r>
      <w:r w:rsidR="003E72CA" w:rsidRPr="003E72CA">
        <w:rPr>
          <w:rStyle w:val="IntenseEmphasis"/>
          <w:rFonts w:ascii="Arial" w:hAnsi="Arial" w:cs="Arial"/>
          <w:i w:val="0"/>
          <w:color w:val="auto"/>
          <w:lang w:val="en-US"/>
        </w:rPr>
        <w:t>. His direct words in Afrikaans w</w:t>
      </w:r>
      <w:r w:rsidR="00706204">
        <w:rPr>
          <w:rStyle w:val="IntenseEmphasis"/>
          <w:rFonts w:ascii="Arial" w:hAnsi="Arial" w:cs="Arial"/>
          <w:i w:val="0"/>
          <w:color w:val="auto"/>
          <w:lang w:val="en-US"/>
        </w:rPr>
        <w:t>ere</w:t>
      </w:r>
      <w:r w:rsidR="003E72CA" w:rsidRPr="003E72CA">
        <w:rPr>
          <w:rStyle w:val="IntenseEmphasis"/>
          <w:rFonts w:ascii="Arial" w:hAnsi="Arial" w:cs="Arial"/>
          <w:i w:val="0"/>
          <w:color w:val="auto"/>
          <w:lang w:val="en-US"/>
        </w:rPr>
        <w:t xml:space="preserve"> </w:t>
      </w:r>
      <w:r w:rsidR="001660E4">
        <w:rPr>
          <w:rStyle w:val="IntenseEmphasis"/>
          <w:rFonts w:ascii="Arial" w:hAnsi="Arial" w:cs="Arial"/>
          <w:i w:val="0"/>
          <w:color w:val="auto"/>
          <w:lang w:val="en-US"/>
        </w:rPr>
        <w:t>‘</w:t>
      </w:r>
      <w:r w:rsidR="001660E4" w:rsidRPr="001660E4">
        <w:rPr>
          <w:rStyle w:val="IntenseEmphasis"/>
          <w:rFonts w:ascii="Arial" w:hAnsi="Arial" w:cs="Arial"/>
          <w:i w:val="0"/>
          <w:color w:val="auto"/>
          <w:lang w:val="en-US"/>
        </w:rPr>
        <w:t>EK SAL HULLE WYS</w:t>
      </w:r>
      <w:r w:rsidR="001660E4">
        <w:rPr>
          <w:rStyle w:val="IntenseEmphasis"/>
          <w:rFonts w:ascii="Arial" w:hAnsi="Arial" w:cs="Arial"/>
          <w:i w:val="0"/>
          <w:color w:val="auto"/>
          <w:lang w:val="en-US"/>
        </w:rPr>
        <w:t>’.</w:t>
      </w:r>
    </w:p>
    <w:p w14:paraId="7D8B8644" w14:textId="77777777" w:rsidR="001660E4" w:rsidRPr="003E72CA" w:rsidRDefault="001660E4" w:rsidP="003E72CA">
      <w:pPr>
        <w:tabs>
          <w:tab w:val="decimal" w:pos="0"/>
          <w:tab w:val="left" w:pos="709"/>
        </w:tabs>
        <w:spacing w:line="360" w:lineRule="auto"/>
        <w:jc w:val="both"/>
        <w:rPr>
          <w:rFonts w:ascii="Arial" w:hAnsi="Arial"/>
          <w:color w:val="000000"/>
          <w:spacing w:val="-1"/>
          <w:w w:val="105"/>
          <w:lang w:val="en-US"/>
        </w:rPr>
      </w:pPr>
    </w:p>
    <w:p w14:paraId="6CAAD6A9" w14:textId="77777777" w:rsidR="00102AFE" w:rsidRDefault="005A177D" w:rsidP="00102AFE">
      <w:pPr>
        <w:tabs>
          <w:tab w:val="decimal" w:pos="0"/>
          <w:tab w:val="left" w:pos="709"/>
        </w:tabs>
        <w:spacing w:line="360" w:lineRule="auto"/>
        <w:jc w:val="both"/>
        <w:rPr>
          <w:rFonts w:ascii="Arial" w:hAnsi="Arial"/>
          <w:color w:val="000000"/>
          <w:spacing w:val="-1"/>
          <w:w w:val="105"/>
          <w:lang w:val="en-ZA"/>
        </w:rPr>
      </w:pPr>
      <w:r>
        <w:rPr>
          <w:rFonts w:ascii="Arial" w:hAnsi="Arial"/>
          <w:color w:val="000000"/>
          <w:spacing w:val="-1"/>
          <w:w w:val="105"/>
          <w:lang w:val="en-US"/>
        </w:rPr>
        <w:t>[30]</w:t>
      </w:r>
      <w:r>
        <w:rPr>
          <w:rFonts w:ascii="Arial" w:hAnsi="Arial"/>
          <w:color w:val="000000"/>
          <w:spacing w:val="-1"/>
          <w:w w:val="105"/>
          <w:lang w:val="en-US"/>
        </w:rPr>
        <w:tab/>
      </w:r>
      <w:r w:rsidR="00C26B15">
        <w:rPr>
          <w:rFonts w:ascii="Arial" w:hAnsi="Arial"/>
          <w:color w:val="000000"/>
          <w:spacing w:val="-1"/>
          <w:w w:val="105"/>
          <w:lang w:val="en-US"/>
        </w:rPr>
        <w:t>During</w:t>
      </w:r>
      <w:r w:rsidR="002C3F4B">
        <w:rPr>
          <w:rFonts w:ascii="Arial" w:hAnsi="Arial"/>
          <w:color w:val="000000"/>
          <w:spacing w:val="-1"/>
          <w:w w:val="105"/>
          <w:lang w:val="en-US"/>
        </w:rPr>
        <w:t xml:space="preserve"> cross-</w:t>
      </w:r>
      <w:r>
        <w:rPr>
          <w:rFonts w:ascii="Arial" w:hAnsi="Arial"/>
          <w:color w:val="000000"/>
          <w:spacing w:val="-1"/>
          <w:w w:val="105"/>
          <w:lang w:val="en-US"/>
        </w:rPr>
        <w:t>examination</w:t>
      </w:r>
      <w:r w:rsidR="0071747E">
        <w:rPr>
          <w:rFonts w:ascii="Arial" w:hAnsi="Arial"/>
          <w:color w:val="000000"/>
          <w:spacing w:val="-1"/>
          <w:w w:val="105"/>
          <w:lang w:val="en-US"/>
        </w:rPr>
        <w:t>,</w:t>
      </w:r>
      <w:r>
        <w:rPr>
          <w:rFonts w:ascii="Arial" w:hAnsi="Arial"/>
          <w:color w:val="000000"/>
          <w:spacing w:val="-1"/>
          <w:w w:val="105"/>
          <w:lang w:val="en-US"/>
        </w:rPr>
        <w:t xml:space="preserve"> Ms April was asked whether </w:t>
      </w:r>
      <w:r w:rsidR="00BF6350" w:rsidRPr="00BF6350">
        <w:rPr>
          <w:rFonts w:ascii="Arial" w:hAnsi="Arial"/>
          <w:color w:val="000000"/>
          <w:spacing w:val="-1"/>
          <w:w w:val="105"/>
          <w:lang w:val="en-ZA"/>
        </w:rPr>
        <w:t xml:space="preserve">she was present when the </w:t>
      </w:r>
      <w:r w:rsidR="001660E4">
        <w:rPr>
          <w:rStyle w:val="IntenseEmphasis"/>
          <w:rFonts w:ascii="Arial" w:hAnsi="Arial" w:cs="Arial"/>
          <w:i w:val="0"/>
          <w:color w:val="auto"/>
          <w:lang w:val="en-US"/>
        </w:rPr>
        <w:t>W</w:t>
      </w:r>
      <w:r w:rsidR="001660E4" w:rsidRPr="003E72CA">
        <w:rPr>
          <w:rStyle w:val="IntenseEmphasis"/>
          <w:rFonts w:ascii="Arial" w:hAnsi="Arial" w:cs="Arial"/>
          <w:i w:val="0"/>
          <w:color w:val="auto"/>
          <w:lang w:val="en-US"/>
        </w:rPr>
        <w:t xml:space="preserve">ill </w:t>
      </w:r>
      <w:r w:rsidR="002C3F4B" w:rsidRPr="00BF6350">
        <w:rPr>
          <w:rFonts w:ascii="Arial" w:hAnsi="Arial"/>
          <w:color w:val="000000"/>
          <w:spacing w:val="-1"/>
          <w:w w:val="105"/>
          <w:lang w:val="en-ZA"/>
        </w:rPr>
        <w:t>dated,</w:t>
      </w:r>
      <w:r w:rsidR="00BF6350" w:rsidRPr="00BF6350">
        <w:rPr>
          <w:rFonts w:ascii="Arial" w:hAnsi="Arial"/>
          <w:color w:val="000000"/>
          <w:spacing w:val="-1"/>
          <w:w w:val="105"/>
          <w:lang w:val="en-ZA"/>
        </w:rPr>
        <w:t xml:space="preserve"> 21 April 2014 was read</w:t>
      </w:r>
      <w:r>
        <w:rPr>
          <w:rFonts w:ascii="Arial" w:hAnsi="Arial"/>
          <w:color w:val="000000"/>
          <w:spacing w:val="-1"/>
          <w:w w:val="105"/>
          <w:lang w:val="en-ZA"/>
        </w:rPr>
        <w:t>. She, in reply</w:t>
      </w:r>
      <w:r w:rsidR="0071747E">
        <w:rPr>
          <w:rFonts w:ascii="Arial" w:hAnsi="Arial"/>
          <w:color w:val="000000"/>
          <w:spacing w:val="-1"/>
          <w:w w:val="105"/>
          <w:lang w:val="en-ZA"/>
        </w:rPr>
        <w:t>,</w:t>
      </w:r>
      <w:r>
        <w:rPr>
          <w:rFonts w:ascii="Arial" w:hAnsi="Arial"/>
          <w:color w:val="000000"/>
          <w:spacing w:val="-1"/>
          <w:w w:val="105"/>
          <w:lang w:val="en-ZA"/>
        </w:rPr>
        <w:t xml:space="preserve"> testified that she was present when the </w:t>
      </w:r>
      <w:r w:rsidR="001660E4">
        <w:rPr>
          <w:rStyle w:val="IntenseEmphasis"/>
          <w:rFonts w:ascii="Arial" w:hAnsi="Arial" w:cs="Arial"/>
          <w:i w:val="0"/>
          <w:color w:val="auto"/>
          <w:lang w:val="en-US"/>
        </w:rPr>
        <w:t>W</w:t>
      </w:r>
      <w:r w:rsidR="001660E4" w:rsidRPr="003E72CA">
        <w:rPr>
          <w:rStyle w:val="IntenseEmphasis"/>
          <w:rFonts w:ascii="Arial" w:hAnsi="Arial" w:cs="Arial"/>
          <w:i w:val="0"/>
          <w:color w:val="auto"/>
          <w:lang w:val="en-US"/>
        </w:rPr>
        <w:t xml:space="preserve">ill </w:t>
      </w:r>
      <w:r>
        <w:rPr>
          <w:rFonts w:ascii="Arial" w:hAnsi="Arial"/>
          <w:color w:val="000000"/>
          <w:spacing w:val="-1"/>
          <w:w w:val="105"/>
          <w:lang w:val="en-ZA"/>
        </w:rPr>
        <w:t xml:space="preserve">was read to all ten children of the late Izaaks couple. She further </w:t>
      </w:r>
      <w:r w:rsidRPr="00BF6350">
        <w:rPr>
          <w:rFonts w:ascii="Arial" w:hAnsi="Arial"/>
          <w:color w:val="000000"/>
          <w:spacing w:val="-1"/>
          <w:w w:val="105"/>
          <w:lang w:val="en-ZA"/>
        </w:rPr>
        <w:t>confirmed</w:t>
      </w:r>
      <w:r w:rsidR="00BF6350" w:rsidRPr="00BF6350">
        <w:rPr>
          <w:rFonts w:ascii="Arial" w:hAnsi="Arial"/>
          <w:color w:val="000000"/>
          <w:spacing w:val="-1"/>
          <w:w w:val="105"/>
          <w:lang w:val="en-ZA"/>
        </w:rPr>
        <w:t xml:space="preserve"> that there was </w:t>
      </w:r>
      <w:r w:rsidR="005629B6">
        <w:rPr>
          <w:rFonts w:ascii="Arial" w:hAnsi="Arial"/>
          <w:color w:val="000000"/>
          <w:spacing w:val="-1"/>
          <w:w w:val="105"/>
          <w:lang w:val="en-ZA"/>
        </w:rPr>
        <w:t xml:space="preserve">a </w:t>
      </w:r>
      <w:r w:rsidR="00BF6350" w:rsidRPr="00BF6350">
        <w:rPr>
          <w:rFonts w:ascii="Arial" w:hAnsi="Arial"/>
          <w:color w:val="000000"/>
          <w:spacing w:val="-1"/>
          <w:w w:val="105"/>
          <w:lang w:val="en-ZA"/>
        </w:rPr>
        <w:t xml:space="preserve">handwritten and typed </w:t>
      </w:r>
      <w:r w:rsidR="001660E4">
        <w:rPr>
          <w:rStyle w:val="IntenseEmphasis"/>
          <w:rFonts w:ascii="Arial" w:hAnsi="Arial" w:cs="Arial"/>
          <w:i w:val="0"/>
          <w:color w:val="auto"/>
          <w:lang w:val="en-US"/>
        </w:rPr>
        <w:t>W</w:t>
      </w:r>
      <w:r w:rsidR="001660E4" w:rsidRPr="003E72CA">
        <w:rPr>
          <w:rStyle w:val="IntenseEmphasis"/>
          <w:rFonts w:ascii="Arial" w:hAnsi="Arial" w:cs="Arial"/>
          <w:i w:val="0"/>
          <w:color w:val="auto"/>
          <w:lang w:val="en-US"/>
        </w:rPr>
        <w:t xml:space="preserve">ill </w:t>
      </w:r>
      <w:r w:rsidR="00BF6350" w:rsidRPr="00BF6350">
        <w:rPr>
          <w:rFonts w:ascii="Arial" w:hAnsi="Arial"/>
          <w:color w:val="000000"/>
          <w:spacing w:val="-1"/>
          <w:w w:val="105"/>
          <w:lang w:val="en-ZA"/>
        </w:rPr>
        <w:t>and both documents b</w:t>
      </w:r>
      <w:r>
        <w:rPr>
          <w:rFonts w:ascii="Arial" w:hAnsi="Arial"/>
          <w:color w:val="000000"/>
          <w:spacing w:val="-1"/>
          <w:w w:val="105"/>
          <w:lang w:val="en-ZA"/>
        </w:rPr>
        <w:t>ore</w:t>
      </w:r>
      <w:r w:rsidR="00BF6350" w:rsidRPr="00BF6350">
        <w:rPr>
          <w:rFonts w:ascii="Arial" w:hAnsi="Arial"/>
          <w:color w:val="000000"/>
          <w:spacing w:val="-1"/>
          <w:w w:val="105"/>
          <w:lang w:val="en-ZA"/>
        </w:rPr>
        <w:t xml:space="preserve"> the date </w:t>
      </w:r>
      <w:r>
        <w:rPr>
          <w:rFonts w:ascii="Arial" w:hAnsi="Arial"/>
          <w:color w:val="000000"/>
          <w:spacing w:val="-1"/>
          <w:w w:val="105"/>
          <w:lang w:val="en-ZA"/>
        </w:rPr>
        <w:t xml:space="preserve">of </w:t>
      </w:r>
      <w:r w:rsidR="00BF6350" w:rsidRPr="00BF6350">
        <w:rPr>
          <w:rFonts w:ascii="Arial" w:hAnsi="Arial"/>
          <w:color w:val="000000"/>
          <w:spacing w:val="-1"/>
          <w:w w:val="105"/>
          <w:lang w:val="en-ZA"/>
        </w:rPr>
        <w:t>21 April 2014 and</w:t>
      </w:r>
      <w:r>
        <w:rPr>
          <w:rFonts w:ascii="Arial" w:hAnsi="Arial"/>
          <w:color w:val="000000"/>
          <w:spacing w:val="-1"/>
          <w:w w:val="105"/>
          <w:lang w:val="en-ZA"/>
        </w:rPr>
        <w:t xml:space="preserve"> they </w:t>
      </w:r>
      <w:r w:rsidR="00BF6350" w:rsidRPr="00BF6350">
        <w:rPr>
          <w:rFonts w:ascii="Arial" w:hAnsi="Arial"/>
          <w:color w:val="000000"/>
          <w:spacing w:val="-1"/>
          <w:w w:val="105"/>
          <w:lang w:val="en-ZA"/>
        </w:rPr>
        <w:t>w</w:t>
      </w:r>
      <w:r>
        <w:rPr>
          <w:rFonts w:ascii="Arial" w:hAnsi="Arial"/>
          <w:color w:val="000000"/>
          <w:spacing w:val="-1"/>
          <w:w w:val="105"/>
          <w:lang w:val="en-ZA"/>
        </w:rPr>
        <w:t xml:space="preserve">ere both </w:t>
      </w:r>
      <w:r w:rsidR="00BF6350" w:rsidRPr="00BF6350">
        <w:rPr>
          <w:rFonts w:ascii="Arial" w:hAnsi="Arial"/>
          <w:color w:val="000000"/>
          <w:spacing w:val="-1"/>
          <w:w w:val="105"/>
          <w:lang w:val="en-ZA"/>
        </w:rPr>
        <w:t>read once.</w:t>
      </w:r>
      <w:r>
        <w:rPr>
          <w:rFonts w:ascii="Arial" w:hAnsi="Arial"/>
          <w:color w:val="000000"/>
          <w:spacing w:val="-1"/>
          <w:w w:val="105"/>
          <w:lang w:val="en-ZA"/>
        </w:rPr>
        <w:t xml:space="preserve"> She further confirmed tha</w:t>
      </w:r>
      <w:r w:rsidR="001660E4">
        <w:rPr>
          <w:rFonts w:ascii="Arial" w:hAnsi="Arial"/>
          <w:color w:val="000000"/>
          <w:spacing w:val="-1"/>
          <w:w w:val="105"/>
          <w:lang w:val="en-ZA"/>
        </w:rPr>
        <w:t xml:space="preserve">t after the documents were read, </w:t>
      </w:r>
      <w:r>
        <w:rPr>
          <w:rFonts w:ascii="Arial" w:hAnsi="Arial"/>
          <w:color w:val="000000"/>
          <w:spacing w:val="-1"/>
          <w:w w:val="105"/>
          <w:lang w:val="en-ZA"/>
        </w:rPr>
        <w:t xml:space="preserve">the complete </w:t>
      </w:r>
      <w:r w:rsidR="001660E4">
        <w:rPr>
          <w:rFonts w:ascii="Arial" w:hAnsi="Arial"/>
          <w:color w:val="000000"/>
          <w:spacing w:val="-1"/>
          <w:w w:val="105"/>
          <w:lang w:val="en-ZA"/>
        </w:rPr>
        <w:t>original copies of the hand</w:t>
      </w:r>
      <w:r w:rsidR="005629B6">
        <w:rPr>
          <w:rFonts w:ascii="Arial" w:hAnsi="Arial"/>
          <w:color w:val="000000"/>
          <w:spacing w:val="-1"/>
          <w:w w:val="105"/>
          <w:lang w:val="en-ZA"/>
        </w:rPr>
        <w:t xml:space="preserve">written and typed versions of the </w:t>
      </w:r>
      <w:r w:rsidR="001660E4">
        <w:rPr>
          <w:rStyle w:val="IntenseEmphasis"/>
          <w:rFonts w:ascii="Arial" w:hAnsi="Arial" w:cs="Arial"/>
          <w:i w:val="0"/>
          <w:color w:val="auto"/>
          <w:lang w:val="en-US"/>
        </w:rPr>
        <w:t>W</w:t>
      </w:r>
      <w:r w:rsidR="001660E4" w:rsidRPr="003E72CA">
        <w:rPr>
          <w:rStyle w:val="IntenseEmphasis"/>
          <w:rFonts w:ascii="Arial" w:hAnsi="Arial" w:cs="Arial"/>
          <w:i w:val="0"/>
          <w:color w:val="auto"/>
          <w:lang w:val="en-US"/>
        </w:rPr>
        <w:t xml:space="preserve">ill </w:t>
      </w:r>
      <w:r w:rsidR="005629B6">
        <w:rPr>
          <w:rFonts w:ascii="Arial" w:hAnsi="Arial"/>
          <w:color w:val="000000"/>
          <w:spacing w:val="-1"/>
          <w:w w:val="105"/>
          <w:lang w:val="en-ZA"/>
        </w:rPr>
        <w:t>dated 2</w:t>
      </w:r>
      <w:r w:rsidR="001660E4">
        <w:rPr>
          <w:rFonts w:ascii="Arial" w:hAnsi="Arial"/>
          <w:color w:val="000000"/>
          <w:spacing w:val="-1"/>
          <w:w w:val="105"/>
          <w:lang w:val="en-ZA"/>
        </w:rPr>
        <w:t xml:space="preserve">1 April 2014 </w:t>
      </w:r>
      <w:r>
        <w:rPr>
          <w:rFonts w:ascii="Arial" w:hAnsi="Arial"/>
          <w:color w:val="000000"/>
          <w:spacing w:val="-1"/>
          <w:w w:val="105"/>
          <w:lang w:val="en-ZA"/>
        </w:rPr>
        <w:t xml:space="preserve">were handed over to the third defendant, </w:t>
      </w:r>
      <w:r w:rsidRPr="00BF6350">
        <w:rPr>
          <w:rFonts w:ascii="Arial" w:hAnsi="Arial"/>
          <w:color w:val="000000"/>
          <w:spacing w:val="-1"/>
          <w:w w:val="105"/>
          <w:lang w:val="en-ZA"/>
        </w:rPr>
        <w:t>Arrie Izaaks.</w:t>
      </w:r>
      <w:r w:rsidR="001660E4">
        <w:rPr>
          <w:rFonts w:ascii="Arial" w:hAnsi="Arial"/>
          <w:color w:val="000000"/>
          <w:spacing w:val="-1"/>
          <w:w w:val="105"/>
          <w:lang w:val="en-ZA"/>
        </w:rPr>
        <w:t xml:space="preserve">     </w:t>
      </w:r>
    </w:p>
    <w:p w14:paraId="70FA0A40" w14:textId="77777777" w:rsidR="00102AFE" w:rsidRDefault="00102AFE" w:rsidP="00102AFE">
      <w:pPr>
        <w:tabs>
          <w:tab w:val="decimal" w:pos="0"/>
          <w:tab w:val="left" w:pos="709"/>
        </w:tabs>
        <w:spacing w:line="360" w:lineRule="auto"/>
        <w:jc w:val="both"/>
        <w:rPr>
          <w:rFonts w:ascii="Arial" w:hAnsi="Arial"/>
          <w:color w:val="000000"/>
          <w:spacing w:val="-1"/>
          <w:w w:val="105"/>
          <w:lang w:val="en-ZA"/>
        </w:rPr>
      </w:pPr>
    </w:p>
    <w:p w14:paraId="43683901" w14:textId="77777777" w:rsidR="00102AFE" w:rsidRDefault="00102AFE" w:rsidP="00102AFE">
      <w:pPr>
        <w:tabs>
          <w:tab w:val="decimal" w:pos="0"/>
          <w:tab w:val="left" w:pos="709"/>
        </w:tabs>
        <w:spacing w:line="360" w:lineRule="auto"/>
        <w:jc w:val="both"/>
        <w:rPr>
          <w:rFonts w:ascii="Arial" w:hAnsi="Arial"/>
          <w:color w:val="000000"/>
          <w:spacing w:val="-1"/>
          <w:w w:val="105"/>
          <w:lang w:val="en-ZA"/>
        </w:rPr>
      </w:pPr>
      <w:r>
        <w:rPr>
          <w:rFonts w:ascii="Arial" w:hAnsi="Arial"/>
          <w:color w:val="000000"/>
          <w:spacing w:val="-1"/>
          <w:w w:val="105"/>
          <w:lang w:val="en-ZA"/>
        </w:rPr>
        <w:t>[31]</w:t>
      </w:r>
      <w:r>
        <w:rPr>
          <w:rFonts w:ascii="Arial" w:hAnsi="Arial"/>
          <w:color w:val="000000"/>
          <w:spacing w:val="-1"/>
          <w:w w:val="105"/>
          <w:lang w:val="en-ZA"/>
        </w:rPr>
        <w:tab/>
        <w:t>Ms April was</w:t>
      </w:r>
      <w:r w:rsidR="00C26B15">
        <w:rPr>
          <w:rFonts w:ascii="Arial" w:hAnsi="Arial"/>
          <w:color w:val="000000"/>
          <w:spacing w:val="-1"/>
          <w:w w:val="105"/>
          <w:lang w:val="en-ZA"/>
        </w:rPr>
        <w:t xml:space="preserve"> </w:t>
      </w:r>
      <w:r w:rsidR="001660E4">
        <w:rPr>
          <w:rFonts w:ascii="Arial" w:hAnsi="Arial"/>
          <w:color w:val="000000"/>
          <w:spacing w:val="-1"/>
          <w:w w:val="105"/>
          <w:lang w:val="en-ZA"/>
        </w:rPr>
        <w:t>then</w:t>
      </w:r>
      <w:r>
        <w:rPr>
          <w:rFonts w:ascii="Arial" w:hAnsi="Arial"/>
          <w:color w:val="000000"/>
          <w:spacing w:val="-1"/>
          <w:w w:val="105"/>
          <w:lang w:val="en-ZA"/>
        </w:rPr>
        <w:t xml:space="preserve"> asked when </w:t>
      </w:r>
      <w:r w:rsidR="000232D4">
        <w:rPr>
          <w:rFonts w:ascii="Arial" w:hAnsi="Arial"/>
          <w:color w:val="000000"/>
          <w:spacing w:val="-1"/>
          <w:w w:val="105"/>
          <w:lang w:val="en-ZA"/>
        </w:rPr>
        <w:t xml:space="preserve">it was that </w:t>
      </w:r>
      <w:r w:rsidR="001660E4">
        <w:rPr>
          <w:rFonts w:ascii="Arial" w:hAnsi="Arial"/>
          <w:color w:val="000000"/>
          <w:spacing w:val="-1"/>
          <w:w w:val="105"/>
          <w:lang w:val="en-ZA"/>
        </w:rPr>
        <w:t xml:space="preserve">she saw the handwritten </w:t>
      </w:r>
      <w:r w:rsidR="001660E4">
        <w:rPr>
          <w:rStyle w:val="IntenseEmphasis"/>
          <w:rFonts w:ascii="Arial" w:hAnsi="Arial" w:cs="Arial"/>
          <w:i w:val="0"/>
          <w:color w:val="auto"/>
          <w:lang w:val="en-US"/>
        </w:rPr>
        <w:t>W</w:t>
      </w:r>
      <w:r w:rsidR="001660E4" w:rsidRPr="003E72CA">
        <w:rPr>
          <w:rStyle w:val="IntenseEmphasis"/>
          <w:rFonts w:ascii="Arial" w:hAnsi="Arial" w:cs="Arial"/>
          <w:i w:val="0"/>
          <w:color w:val="auto"/>
          <w:lang w:val="en-US"/>
        </w:rPr>
        <w:t xml:space="preserve">ill </w:t>
      </w:r>
      <w:r w:rsidR="001660E4">
        <w:rPr>
          <w:rFonts w:ascii="Arial" w:hAnsi="Arial"/>
          <w:color w:val="000000"/>
          <w:spacing w:val="-1"/>
          <w:w w:val="105"/>
          <w:lang w:val="en-ZA"/>
        </w:rPr>
        <w:t>for</w:t>
      </w:r>
      <w:r>
        <w:rPr>
          <w:rFonts w:ascii="Arial" w:hAnsi="Arial"/>
          <w:color w:val="000000"/>
          <w:spacing w:val="-1"/>
          <w:w w:val="105"/>
          <w:lang w:val="en-ZA"/>
        </w:rPr>
        <w:t xml:space="preserve"> the first time </w:t>
      </w:r>
      <w:r w:rsidR="001660E4">
        <w:rPr>
          <w:rFonts w:ascii="Arial" w:hAnsi="Arial"/>
          <w:color w:val="000000"/>
          <w:spacing w:val="-1"/>
          <w:w w:val="105"/>
          <w:lang w:val="en-ZA"/>
        </w:rPr>
        <w:t xml:space="preserve">and how she saw the handwritten </w:t>
      </w:r>
      <w:r w:rsidR="001660E4">
        <w:rPr>
          <w:rStyle w:val="IntenseEmphasis"/>
          <w:rFonts w:ascii="Arial" w:hAnsi="Arial" w:cs="Arial"/>
          <w:i w:val="0"/>
          <w:color w:val="auto"/>
          <w:lang w:val="en-US"/>
        </w:rPr>
        <w:t>W</w:t>
      </w:r>
      <w:r w:rsidR="001660E4" w:rsidRPr="003E72CA">
        <w:rPr>
          <w:rStyle w:val="IntenseEmphasis"/>
          <w:rFonts w:ascii="Arial" w:hAnsi="Arial" w:cs="Arial"/>
          <w:i w:val="0"/>
          <w:color w:val="auto"/>
          <w:lang w:val="en-US"/>
        </w:rPr>
        <w:t>ill</w:t>
      </w:r>
      <w:r w:rsidR="001660E4">
        <w:rPr>
          <w:rFonts w:ascii="Arial" w:hAnsi="Arial"/>
          <w:color w:val="000000"/>
          <w:spacing w:val="-1"/>
          <w:w w:val="105"/>
          <w:lang w:val="en-ZA"/>
        </w:rPr>
        <w:t xml:space="preserve">. </w:t>
      </w:r>
      <w:r>
        <w:rPr>
          <w:rFonts w:ascii="Arial" w:hAnsi="Arial"/>
          <w:color w:val="000000"/>
          <w:spacing w:val="-1"/>
          <w:w w:val="105"/>
          <w:lang w:val="en-ZA"/>
        </w:rPr>
        <w:t xml:space="preserve">Her reply to </w:t>
      </w:r>
      <w:r w:rsidR="001660E4">
        <w:rPr>
          <w:rFonts w:ascii="Arial" w:hAnsi="Arial"/>
          <w:color w:val="000000"/>
          <w:spacing w:val="-1"/>
          <w:w w:val="105"/>
          <w:lang w:val="en-ZA"/>
        </w:rPr>
        <w:t>these</w:t>
      </w:r>
      <w:r>
        <w:rPr>
          <w:rFonts w:ascii="Arial" w:hAnsi="Arial"/>
          <w:color w:val="000000"/>
          <w:spacing w:val="-1"/>
          <w:w w:val="105"/>
          <w:lang w:val="en-ZA"/>
        </w:rPr>
        <w:t xml:space="preserve"> questions were that she</w:t>
      </w:r>
      <w:r w:rsidR="0071747E">
        <w:rPr>
          <w:rFonts w:ascii="Arial" w:hAnsi="Arial"/>
          <w:color w:val="000000"/>
          <w:spacing w:val="-1"/>
          <w:w w:val="105"/>
          <w:lang w:val="en-ZA"/>
        </w:rPr>
        <w:t>,</w:t>
      </w:r>
      <w:r>
        <w:rPr>
          <w:rFonts w:ascii="Arial" w:hAnsi="Arial"/>
          <w:color w:val="000000"/>
          <w:spacing w:val="-1"/>
          <w:w w:val="105"/>
          <w:lang w:val="en-ZA"/>
        </w:rPr>
        <w:t xml:space="preserve"> </w:t>
      </w:r>
      <w:r w:rsidR="008B1F17">
        <w:rPr>
          <w:rFonts w:ascii="Arial" w:hAnsi="Arial"/>
          <w:color w:val="000000"/>
          <w:spacing w:val="-1"/>
          <w:w w:val="105"/>
          <w:lang w:val="en-ZA"/>
        </w:rPr>
        <w:t>for the first time</w:t>
      </w:r>
      <w:r w:rsidR="0071747E">
        <w:rPr>
          <w:rFonts w:ascii="Arial" w:hAnsi="Arial"/>
          <w:color w:val="000000"/>
          <w:spacing w:val="-1"/>
          <w:w w:val="105"/>
          <w:lang w:val="en-ZA"/>
        </w:rPr>
        <w:t>,</w:t>
      </w:r>
      <w:r w:rsidR="008B1F17">
        <w:rPr>
          <w:rFonts w:ascii="Arial" w:hAnsi="Arial"/>
          <w:color w:val="000000"/>
          <w:spacing w:val="-1"/>
          <w:w w:val="105"/>
          <w:lang w:val="en-ZA"/>
        </w:rPr>
        <w:t xml:space="preserve"> </w:t>
      </w:r>
      <w:r w:rsidR="00155BBE">
        <w:rPr>
          <w:rFonts w:ascii="Arial" w:hAnsi="Arial"/>
          <w:color w:val="000000"/>
          <w:spacing w:val="-1"/>
          <w:w w:val="105"/>
          <w:lang w:val="en-ZA"/>
        </w:rPr>
        <w:t>saw the hand</w:t>
      </w:r>
      <w:r>
        <w:rPr>
          <w:rFonts w:ascii="Arial" w:hAnsi="Arial"/>
          <w:color w:val="000000"/>
          <w:spacing w:val="-1"/>
          <w:w w:val="105"/>
          <w:lang w:val="en-ZA"/>
        </w:rPr>
        <w:t xml:space="preserve">written </w:t>
      </w:r>
      <w:r w:rsidR="00155BBE">
        <w:rPr>
          <w:rStyle w:val="IntenseEmphasis"/>
          <w:rFonts w:ascii="Arial" w:hAnsi="Arial" w:cs="Arial"/>
          <w:i w:val="0"/>
          <w:color w:val="auto"/>
          <w:lang w:val="en-US"/>
        </w:rPr>
        <w:t>W</w:t>
      </w:r>
      <w:r w:rsidR="00155BBE" w:rsidRPr="003E72CA">
        <w:rPr>
          <w:rStyle w:val="IntenseEmphasis"/>
          <w:rFonts w:ascii="Arial" w:hAnsi="Arial" w:cs="Arial"/>
          <w:i w:val="0"/>
          <w:color w:val="auto"/>
          <w:lang w:val="en-US"/>
        </w:rPr>
        <w:t xml:space="preserve">ill </w:t>
      </w:r>
      <w:r w:rsidR="00155BBE">
        <w:rPr>
          <w:rFonts w:ascii="Arial" w:hAnsi="Arial"/>
          <w:color w:val="000000"/>
          <w:spacing w:val="-1"/>
          <w:w w:val="105"/>
          <w:lang w:val="en-ZA"/>
        </w:rPr>
        <w:t xml:space="preserve">during the week of 12 May 2017 </w:t>
      </w:r>
      <w:r>
        <w:rPr>
          <w:rFonts w:ascii="Arial" w:hAnsi="Arial"/>
          <w:color w:val="000000"/>
          <w:spacing w:val="-1"/>
          <w:w w:val="105"/>
          <w:lang w:val="en-ZA"/>
        </w:rPr>
        <w:t xml:space="preserve">when she remained with her mother on the farm. </w:t>
      </w:r>
      <w:r w:rsidR="00BF6350" w:rsidRPr="00BF6350">
        <w:rPr>
          <w:rFonts w:ascii="Arial" w:hAnsi="Arial"/>
          <w:color w:val="000000"/>
          <w:spacing w:val="-1"/>
          <w:w w:val="105"/>
          <w:lang w:val="en-ZA"/>
        </w:rPr>
        <w:t xml:space="preserve">She </w:t>
      </w:r>
      <w:r>
        <w:rPr>
          <w:rFonts w:ascii="Arial" w:hAnsi="Arial"/>
          <w:color w:val="000000"/>
          <w:spacing w:val="-1"/>
          <w:w w:val="105"/>
          <w:lang w:val="en-ZA"/>
        </w:rPr>
        <w:t>further testified that after her conversation with her brother, the ninth defendant</w:t>
      </w:r>
      <w:r w:rsidR="008B1F17">
        <w:rPr>
          <w:rFonts w:ascii="Arial" w:hAnsi="Arial"/>
          <w:color w:val="000000"/>
          <w:spacing w:val="-1"/>
          <w:w w:val="105"/>
          <w:lang w:val="en-ZA"/>
        </w:rPr>
        <w:t>,</w:t>
      </w:r>
      <w:r>
        <w:rPr>
          <w:rFonts w:ascii="Arial" w:hAnsi="Arial"/>
          <w:color w:val="000000"/>
          <w:spacing w:val="-1"/>
          <w:w w:val="105"/>
          <w:lang w:val="en-ZA"/>
        </w:rPr>
        <w:t xml:space="preserve"> during which he informed her that he was disinherited, she asked her mother for the </w:t>
      </w:r>
      <w:r w:rsidR="00155BBE">
        <w:rPr>
          <w:rStyle w:val="IntenseEmphasis"/>
          <w:rFonts w:ascii="Arial" w:hAnsi="Arial" w:cs="Arial"/>
          <w:i w:val="0"/>
          <w:color w:val="auto"/>
          <w:lang w:val="en-US"/>
        </w:rPr>
        <w:t>W</w:t>
      </w:r>
      <w:r w:rsidR="00155BBE" w:rsidRPr="003E72CA">
        <w:rPr>
          <w:rStyle w:val="IntenseEmphasis"/>
          <w:rFonts w:ascii="Arial" w:hAnsi="Arial" w:cs="Arial"/>
          <w:i w:val="0"/>
          <w:color w:val="auto"/>
          <w:lang w:val="en-US"/>
        </w:rPr>
        <w:t xml:space="preserve">ill </w:t>
      </w:r>
      <w:r>
        <w:rPr>
          <w:rFonts w:ascii="Arial" w:hAnsi="Arial"/>
          <w:color w:val="000000"/>
          <w:spacing w:val="-1"/>
          <w:w w:val="105"/>
          <w:lang w:val="en-ZA"/>
        </w:rPr>
        <w:t xml:space="preserve">and her mother showed her both the </w:t>
      </w:r>
      <w:r w:rsidR="00BF6350" w:rsidRPr="00BF6350">
        <w:rPr>
          <w:rFonts w:ascii="Arial" w:hAnsi="Arial"/>
          <w:color w:val="000000"/>
          <w:spacing w:val="-1"/>
          <w:w w:val="105"/>
          <w:lang w:val="en-ZA"/>
        </w:rPr>
        <w:t xml:space="preserve">handwritten and typed last </w:t>
      </w:r>
      <w:r w:rsidR="00155BBE">
        <w:rPr>
          <w:rStyle w:val="IntenseEmphasis"/>
          <w:rFonts w:ascii="Arial" w:hAnsi="Arial" w:cs="Arial"/>
          <w:i w:val="0"/>
          <w:color w:val="auto"/>
          <w:lang w:val="en-US"/>
        </w:rPr>
        <w:t>W</w:t>
      </w:r>
      <w:r w:rsidR="00155BBE" w:rsidRPr="003E72CA">
        <w:rPr>
          <w:rStyle w:val="IntenseEmphasis"/>
          <w:rFonts w:ascii="Arial" w:hAnsi="Arial" w:cs="Arial"/>
          <w:i w:val="0"/>
          <w:color w:val="auto"/>
          <w:lang w:val="en-US"/>
        </w:rPr>
        <w:t xml:space="preserve">ill </w:t>
      </w:r>
      <w:r>
        <w:rPr>
          <w:rFonts w:ascii="Arial" w:hAnsi="Arial"/>
          <w:color w:val="000000"/>
          <w:spacing w:val="-1"/>
          <w:w w:val="105"/>
          <w:lang w:val="en-ZA"/>
        </w:rPr>
        <w:t>dated 21 April 2014</w:t>
      </w:r>
      <w:r w:rsidR="00155BBE">
        <w:rPr>
          <w:rFonts w:ascii="Arial" w:hAnsi="Arial"/>
          <w:color w:val="000000"/>
          <w:spacing w:val="-1"/>
          <w:w w:val="105"/>
          <w:lang w:val="en-ZA"/>
        </w:rPr>
        <w:t>.</w:t>
      </w:r>
    </w:p>
    <w:p w14:paraId="105FA9AB" w14:textId="77777777" w:rsidR="00155BBE" w:rsidRPr="00BF6350" w:rsidRDefault="00155BBE" w:rsidP="00102AFE">
      <w:pPr>
        <w:tabs>
          <w:tab w:val="decimal" w:pos="0"/>
          <w:tab w:val="left" w:pos="709"/>
        </w:tabs>
        <w:spacing w:line="360" w:lineRule="auto"/>
        <w:jc w:val="both"/>
        <w:rPr>
          <w:rFonts w:ascii="Arial" w:hAnsi="Arial"/>
          <w:color w:val="000000"/>
          <w:spacing w:val="-1"/>
          <w:w w:val="105"/>
          <w:lang w:val="en-ZA"/>
        </w:rPr>
      </w:pPr>
    </w:p>
    <w:p w14:paraId="40FCB17B" w14:textId="77777777" w:rsidR="00657BDE" w:rsidRDefault="00BF6350" w:rsidP="00657BDE">
      <w:pPr>
        <w:tabs>
          <w:tab w:val="decimal" w:pos="0"/>
          <w:tab w:val="left" w:pos="709"/>
        </w:tabs>
        <w:spacing w:line="360" w:lineRule="auto"/>
        <w:jc w:val="both"/>
        <w:rPr>
          <w:rFonts w:ascii="Arial" w:hAnsi="Arial"/>
          <w:color w:val="000000"/>
          <w:spacing w:val="-1"/>
          <w:w w:val="105"/>
          <w:lang w:val="en-ZA"/>
        </w:rPr>
      </w:pPr>
      <w:r w:rsidRPr="00BF6350">
        <w:rPr>
          <w:rFonts w:ascii="Arial" w:hAnsi="Arial"/>
          <w:color w:val="000000"/>
          <w:spacing w:val="-1"/>
          <w:w w:val="105"/>
          <w:u w:val="single"/>
          <w:lang w:val="en-ZA"/>
        </w:rPr>
        <w:t>Evidence on behalf of the defendants</w:t>
      </w:r>
    </w:p>
    <w:p w14:paraId="3931838A" w14:textId="77777777" w:rsidR="00657BDE" w:rsidRDefault="00657BDE" w:rsidP="00657BDE">
      <w:pPr>
        <w:tabs>
          <w:tab w:val="decimal" w:pos="0"/>
          <w:tab w:val="left" w:pos="709"/>
        </w:tabs>
        <w:spacing w:line="360" w:lineRule="auto"/>
        <w:jc w:val="both"/>
        <w:rPr>
          <w:rFonts w:ascii="Arial" w:hAnsi="Arial"/>
          <w:color w:val="000000"/>
          <w:spacing w:val="-1"/>
          <w:w w:val="105"/>
          <w:lang w:val="en-ZA"/>
        </w:rPr>
      </w:pPr>
    </w:p>
    <w:p w14:paraId="3B902664" w14:textId="77777777" w:rsidR="00657BDE" w:rsidRDefault="008B1F17" w:rsidP="00657BDE">
      <w:pPr>
        <w:tabs>
          <w:tab w:val="decimal" w:pos="0"/>
          <w:tab w:val="left" w:pos="709"/>
        </w:tabs>
        <w:spacing w:line="360" w:lineRule="auto"/>
        <w:jc w:val="both"/>
        <w:rPr>
          <w:rFonts w:ascii="Arial" w:hAnsi="Arial" w:cs="Arial"/>
          <w:lang w:val="en-US"/>
        </w:rPr>
      </w:pPr>
      <w:r>
        <w:rPr>
          <w:rFonts w:ascii="Arial" w:hAnsi="Arial"/>
          <w:color w:val="000000"/>
          <w:spacing w:val="-1"/>
          <w:w w:val="105"/>
          <w:lang w:val="en-ZA"/>
        </w:rPr>
        <w:t>[32</w:t>
      </w:r>
      <w:r w:rsidR="00657BDE">
        <w:rPr>
          <w:rFonts w:ascii="Arial" w:hAnsi="Arial"/>
          <w:color w:val="000000"/>
          <w:spacing w:val="-1"/>
          <w:w w:val="105"/>
          <w:lang w:val="en-ZA"/>
        </w:rPr>
        <w:t>]</w:t>
      </w:r>
      <w:r w:rsidR="00657BDE">
        <w:rPr>
          <w:rFonts w:ascii="Arial" w:hAnsi="Arial"/>
          <w:color w:val="000000"/>
          <w:spacing w:val="-1"/>
          <w:w w:val="105"/>
          <w:lang w:val="en-ZA"/>
        </w:rPr>
        <w:tab/>
        <w:t xml:space="preserve">The opposing defendants called </w:t>
      </w:r>
      <w:r w:rsidR="00155BBE">
        <w:rPr>
          <w:rFonts w:ascii="Arial" w:hAnsi="Arial"/>
          <w:color w:val="000000"/>
          <w:spacing w:val="-1"/>
          <w:w w:val="105"/>
          <w:lang w:val="en-ZA"/>
        </w:rPr>
        <w:t>three</w:t>
      </w:r>
      <w:r w:rsidR="00657BDE">
        <w:rPr>
          <w:rFonts w:ascii="Arial" w:hAnsi="Arial"/>
          <w:color w:val="000000"/>
          <w:spacing w:val="-1"/>
          <w:w w:val="105"/>
          <w:lang w:val="en-ZA"/>
        </w:rPr>
        <w:t xml:space="preserve"> witnesses to testify in support of their defence and counterclaim. The first witness to testify</w:t>
      </w:r>
      <w:r w:rsidR="00D645E4">
        <w:rPr>
          <w:rFonts w:ascii="Arial" w:hAnsi="Arial"/>
          <w:color w:val="000000"/>
          <w:spacing w:val="-1"/>
          <w:w w:val="105"/>
          <w:lang w:val="en-ZA"/>
        </w:rPr>
        <w:t xml:space="preserve"> on behalf of the opposing defendants </w:t>
      </w:r>
      <w:r w:rsidR="00657BDE">
        <w:rPr>
          <w:rFonts w:ascii="Arial" w:hAnsi="Arial"/>
          <w:color w:val="000000"/>
          <w:spacing w:val="-1"/>
          <w:w w:val="105"/>
          <w:lang w:val="en-ZA"/>
        </w:rPr>
        <w:t xml:space="preserve">was Mr </w:t>
      </w:r>
      <w:r w:rsidR="00657BDE" w:rsidRPr="00657BDE">
        <w:rPr>
          <w:rFonts w:ascii="Arial" w:hAnsi="Arial" w:cs="Arial"/>
          <w:lang w:val="en-US"/>
        </w:rPr>
        <w:t xml:space="preserve">Levy Mbaeva, </w:t>
      </w:r>
      <w:r w:rsidR="00155BBE">
        <w:rPr>
          <w:rFonts w:ascii="Arial" w:hAnsi="Arial" w:cs="Arial"/>
          <w:lang w:val="en-US"/>
        </w:rPr>
        <w:t>who</w:t>
      </w:r>
      <w:r w:rsidR="00657BDE">
        <w:rPr>
          <w:rFonts w:ascii="Arial" w:hAnsi="Arial" w:cs="Arial"/>
          <w:lang w:val="en-US"/>
        </w:rPr>
        <w:t xml:space="preserve"> testified that he is a </w:t>
      </w:r>
      <w:r w:rsidR="00657BDE" w:rsidRPr="00657BDE">
        <w:rPr>
          <w:rFonts w:ascii="Arial" w:hAnsi="Arial" w:cs="Arial"/>
          <w:lang w:val="en-US"/>
        </w:rPr>
        <w:t xml:space="preserve">male teacher by profession, presently residing with </w:t>
      </w:r>
      <w:r w:rsidR="00FA01B6">
        <w:rPr>
          <w:rFonts w:ascii="Arial" w:hAnsi="Arial" w:cs="Arial"/>
          <w:lang w:val="en-US"/>
        </w:rPr>
        <w:t>his</w:t>
      </w:r>
      <w:r w:rsidR="00657BDE" w:rsidRPr="00657BDE">
        <w:rPr>
          <w:rFonts w:ascii="Arial" w:hAnsi="Arial" w:cs="Arial"/>
          <w:lang w:val="en-US"/>
        </w:rPr>
        <w:t xml:space="preserve"> wife</w:t>
      </w:r>
      <w:r w:rsidR="00FA01B6">
        <w:rPr>
          <w:rFonts w:ascii="Arial" w:hAnsi="Arial" w:cs="Arial"/>
          <w:lang w:val="en-US"/>
        </w:rPr>
        <w:t xml:space="preserve"> (Jennifer Mbaeva)</w:t>
      </w:r>
      <w:r w:rsidR="00657BDE" w:rsidRPr="00657BDE">
        <w:rPr>
          <w:rFonts w:ascii="Arial" w:hAnsi="Arial" w:cs="Arial"/>
          <w:lang w:val="en-US"/>
        </w:rPr>
        <w:t xml:space="preserve"> and children at Erf 95, Extension 1, Block G,</w:t>
      </w:r>
      <w:r w:rsidR="00657BDE">
        <w:rPr>
          <w:rFonts w:ascii="Arial" w:hAnsi="Arial" w:cs="Arial"/>
          <w:lang w:val="en-US"/>
        </w:rPr>
        <w:t xml:space="preserve"> Rehoboth, Republic of Namibia.</w:t>
      </w:r>
    </w:p>
    <w:p w14:paraId="241D9B54" w14:textId="77777777" w:rsidR="00657BDE" w:rsidRDefault="00657BDE" w:rsidP="00657BDE">
      <w:pPr>
        <w:tabs>
          <w:tab w:val="decimal" w:pos="0"/>
          <w:tab w:val="left" w:pos="709"/>
        </w:tabs>
        <w:spacing w:line="360" w:lineRule="auto"/>
        <w:jc w:val="both"/>
        <w:rPr>
          <w:rFonts w:ascii="Arial" w:hAnsi="Arial" w:cs="Arial"/>
          <w:lang w:val="en-US"/>
        </w:rPr>
      </w:pPr>
    </w:p>
    <w:p w14:paraId="1EDCA68E" w14:textId="77777777" w:rsidR="009E3F21" w:rsidRDefault="00657BDE" w:rsidP="006C1D2B">
      <w:pPr>
        <w:tabs>
          <w:tab w:val="decimal" w:pos="0"/>
          <w:tab w:val="left" w:pos="709"/>
        </w:tabs>
        <w:spacing w:line="360" w:lineRule="auto"/>
        <w:jc w:val="both"/>
        <w:rPr>
          <w:rFonts w:ascii="Arial" w:hAnsi="Arial" w:cs="Arial"/>
          <w:lang w:val="en-US"/>
        </w:rPr>
      </w:pPr>
      <w:r>
        <w:rPr>
          <w:rFonts w:ascii="Arial" w:hAnsi="Arial" w:cs="Arial"/>
          <w:lang w:val="en-US"/>
        </w:rPr>
        <w:lastRenderedPageBreak/>
        <w:t>[3</w:t>
      </w:r>
      <w:r w:rsidR="008B1F17">
        <w:rPr>
          <w:rFonts w:ascii="Arial" w:hAnsi="Arial" w:cs="Arial"/>
          <w:lang w:val="en-US"/>
        </w:rPr>
        <w:t>3</w:t>
      </w:r>
      <w:r>
        <w:rPr>
          <w:rFonts w:ascii="Arial" w:hAnsi="Arial" w:cs="Arial"/>
          <w:lang w:val="en-US"/>
        </w:rPr>
        <w:t>]</w:t>
      </w:r>
      <w:r>
        <w:rPr>
          <w:rFonts w:ascii="Arial" w:hAnsi="Arial" w:cs="Arial"/>
          <w:lang w:val="en-US"/>
        </w:rPr>
        <w:tab/>
      </w:r>
      <w:r>
        <w:rPr>
          <w:rFonts w:ascii="Arial" w:hAnsi="Arial"/>
          <w:color w:val="000000"/>
          <w:spacing w:val="-1"/>
          <w:w w:val="105"/>
          <w:lang w:val="en-ZA"/>
        </w:rPr>
        <w:t xml:space="preserve">Mr </w:t>
      </w:r>
      <w:r w:rsidRPr="00657BDE">
        <w:rPr>
          <w:rFonts w:ascii="Arial" w:hAnsi="Arial" w:cs="Arial"/>
          <w:lang w:val="en-US"/>
        </w:rPr>
        <w:t xml:space="preserve">Mbaeva </w:t>
      </w:r>
      <w:r>
        <w:rPr>
          <w:rFonts w:ascii="Arial" w:hAnsi="Arial" w:cs="Arial"/>
          <w:lang w:val="en-US"/>
        </w:rPr>
        <w:t xml:space="preserve">further testified that </w:t>
      </w:r>
      <w:r w:rsidRPr="00657BDE">
        <w:rPr>
          <w:rFonts w:ascii="Arial" w:hAnsi="Arial" w:cs="Arial"/>
          <w:lang w:val="en-US"/>
        </w:rPr>
        <w:t>on</w:t>
      </w:r>
      <w:r w:rsidR="003410AB">
        <w:rPr>
          <w:rFonts w:ascii="Arial" w:hAnsi="Arial" w:cs="Arial"/>
          <w:lang w:val="en-US"/>
        </w:rPr>
        <w:t xml:space="preserve"> Sunday 28 June 2015 at </w:t>
      </w:r>
      <w:r w:rsidR="00D645E4">
        <w:rPr>
          <w:rFonts w:ascii="Arial" w:hAnsi="Arial" w:cs="Arial"/>
          <w:lang w:val="en-US"/>
        </w:rPr>
        <w:t>about 20:10</w:t>
      </w:r>
      <w:r w:rsidR="003410AB">
        <w:rPr>
          <w:rFonts w:ascii="Arial" w:hAnsi="Arial" w:cs="Arial"/>
          <w:lang w:val="en-US"/>
        </w:rPr>
        <w:t xml:space="preserve"> </w:t>
      </w:r>
      <w:r w:rsidR="00157CDD">
        <w:rPr>
          <w:rFonts w:ascii="Arial" w:hAnsi="Arial" w:cs="Arial"/>
          <w:lang w:val="en-US"/>
        </w:rPr>
        <w:t>he typed</w:t>
      </w:r>
      <w:r w:rsidR="003410AB">
        <w:rPr>
          <w:rFonts w:ascii="Arial" w:hAnsi="Arial" w:cs="Arial"/>
          <w:lang w:val="en-US"/>
        </w:rPr>
        <w:t xml:space="preserve"> a document titled </w:t>
      </w:r>
      <w:r w:rsidR="00155BBE" w:rsidRPr="00155BBE">
        <w:rPr>
          <w:rFonts w:ascii="Arial" w:hAnsi="Arial" w:cs="Arial"/>
          <w:lang w:val="en-US"/>
        </w:rPr>
        <w:t>‘</w:t>
      </w:r>
      <w:r w:rsidR="003410AB" w:rsidRPr="00155BBE">
        <w:rPr>
          <w:rFonts w:ascii="Arial" w:hAnsi="Arial" w:cs="Arial"/>
          <w:lang w:val="en-US"/>
        </w:rPr>
        <w:t xml:space="preserve">Laaste </w:t>
      </w:r>
      <w:r w:rsidR="00F146F7">
        <w:rPr>
          <w:rFonts w:ascii="Arial" w:hAnsi="Arial" w:cs="Arial"/>
          <w:lang w:val="en-US"/>
        </w:rPr>
        <w:t>Wi</w:t>
      </w:r>
      <w:r w:rsidR="00157CDD" w:rsidRPr="00155BBE">
        <w:rPr>
          <w:rFonts w:ascii="Arial" w:hAnsi="Arial" w:cs="Arial"/>
          <w:lang w:val="en-US"/>
        </w:rPr>
        <w:t>l en</w:t>
      </w:r>
      <w:r w:rsidR="003410AB" w:rsidRPr="00155BBE">
        <w:rPr>
          <w:rFonts w:ascii="Arial" w:hAnsi="Arial" w:cs="Arial"/>
          <w:lang w:val="en-US"/>
        </w:rPr>
        <w:t xml:space="preserve"> Testament van </w:t>
      </w:r>
      <w:r w:rsidR="00157CDD" w:rsidRPr="00155BBE">
        <w:rPr>
          <w:rFonts w:ascii="Arial" w:hAnsi="Arial" w:cs="Arial"/>
          <w:lang w:val="en-US"/>
        </w:rPr>
        <w:t>Saul Daniel lzaaks ID 3504270200091 en Johanna Katriena Izaaks</w:t>
      </w:r>
      <w:r w:rsidR="003410AB" w:rsidRPr="00155BBE">
        <w:rPr>
          <w:rFonts w:ascii="Arial" w:hAnsi="Arial" w:cs="Arial"/>
          <w:lang w:val="en-US"/>
        </w:rPr>
        <w:t xml:space="preserve"> </w:t>
      </w:r>
      <w:r w:rsidR="00155BBE" w:rsidRPr="00155BBE">
        <w:rPr>
          <w:rFonts w:ascii="Arial" w:hAnsi="Arial" w:cs="Arial"/>
          <w:lang w:val="en-US"/>
        </w:rPr>
        <w:t>(Gebore Platt) ID 43050200119.’</w:t>
      </w:r>
      <w:r w:rsidR="00157CDD">
        <w:rPr>
          <w:rFonts w:ascii="Arial" w:hAnsi="Arial" w:cs="Arial"/>
          <w:lang w:val="en-US"/>
        </w:rPr>
        <w:t xml:space="preserve"> He continued and testified that on Monday </w:t>
      </w:r>
      <w:r w:rsidR="00157CDD" w:rsidRPr="00657BDE">
        <w:rPr>
          <w:rFonts w:ascii="Arial" w:hAnsi="Arial" w:cs="Arial"/>
          <w:lang w:val="en-US"/>
        </w:rPr>
        <w:t>27</w:t>
      </w:r>
      <w:r w:rsidRPr="00657BDE">
        <w:rPr>
          <w:rFonts w:ascii="Arial" w:hAnsi="Arial" w:cs="Arial"/>
          <w:lang w:val="en-US"/>
        </w:rPr>
        <w:t xml:space="preserve"> July 2015</w:t>
      </w:r>
      <w:r w:rsidR="00157CDD">
        <w:rPr>
          <w:rFonts w:ascii="Arial" w:hAnsi="Arial" w:cs="Arial"/>
          <w:lang w:val="en-US"/>
        </w:rPr>
        <w:t xml:space="preserve"> at 14</w:t>
      </w:r>
      <w:r w:rsidR="005541D3">
        <w:rPr>
          <w:rFonts w:ascii="Arial" w:hAnsi="Arial" w:cs="Arial"/>
          <w:lang w:val="en-US"/>
        </w:rPr>
        <w:t>h</w:t>
      </w:r>
      <w:r w:rsidR="00157CDD">
        <w:rPr>
          <w:rFonts w:ascii="Arial" w:hAnsi="Arial" w:cs="Arial"/>
          <w:lang w:val="en-US"/>
        </w:rPr>
        <w:t>49</w:t>
      </w:r>
      <w:r w:rsidR="005541D3">
        <w:rPr>
          <w:rFonts w:ascii="Arial" w:hAnsi="Arial" w:cs="Arial"/>
          <w:lang w:val="en-US"/>
        </w:rPr>
        <w:t>,</w:t>
      </w:r>
      <w:r w:rsidR="00157CDD">
        <w:rPr>
          <w:rFonts w:ascii="Arial" w:hAnsi="Arial" w:cs="Arial"/>
          <w:lang w:val="en-US"/>
        </w:rPr>
        <w:t xml:space="preserve"> he was requested to change the surnames of their c</w:t>
      </w:r>
      <w:r w:rsidR="00C26B15">
        <w:rPr>
          <w:rFonts w:ascii="Arial" w:hAnsi="Arial" w:cs="Arial"/>
          <w:lang w:val="en-US"/>
        </w:rPr>
        <w:t xml:space="preserve">hildren on the document that he </w:t>
      </w:r>
      <w:r w:rsidR="00157CDD">
        <w:rPr>
          <w:rFonts w:ascii="Arial" w:hAnsi="Arial" w:cs="Arial"/>
          <w:lang w:val="en-US"/>
        </w:rPr>
        <w:t xml:space="preserve">typed on 28 June 2015.  He further testified that both he and his wife signed the </w:t>
      </w:r>
      <w:r w:rsidR="009E3F21">
        <w:rPr>
          <w:rFonts w:ascii="Arial" w:hAnsi="Arial" w:cs="Arial"/>
          <w:lang w:val="en-US"/>
        </w:rPr>
        <w:t>28 June</w:t>
      </w:r>
      <w:r w:rsidR="00157CDD">
        <w:rPr>
          <w:rFonts w:ascii="Arial" w:hAnsi="Arial" w:cs="Arial"/>
          <w:lang w:val="en-US"/>
        </w:rPr>
        <w:t xml:space="preserve"> 2015 and 27 July </w:t>
      </w:r>
      <w:r w:rsidR="00155BBE">
        <w:rPr>
          <w:rFonts w:ascii="Arial" w:hAnsi="Arial" w:cs="Arial"/>
          <w:lang w:val="en-US"/>
        </w:rPr>
        <w:t>2015</w:t>
      </w:r>
      <w:r w:rsidR="00157CDD">
        <w:rPr>
          <w:rFonts w:ascii="Arial" w:hAnsi="Arial" w:cs="Arial"/>
          <w:lang w:val="en-US"/>
        </w:rPr>
        <w:t xml:space="preserve"> documents. He continued and testified that on 31 May 2020</w:t>
      </w:r>
      <w:r w:rsidR="00C26B15">
        <w:rPr>
          <w:rFonts w:ascii="Arial" w:hAnsi="Arial" w:cs="Arial"/>
          <w:lang w:val="en-US"/>
        </w:rPr>
        <w:t>,</w:t>
      </w:r>
      <w:r w:rsidR="00157CDD">
        <w:rPr>
          <w:rFonts w:ascii="Arial" w:hAnsi="Arial" w:cs="Arial"/>
          <w:lang w:val="en-US"/>
        </w:rPr>
        <w:t xml:space="preserve"> he </w:t>
      </w:r>
      <w:r w:rsidR="009E3F21">
        <w:rPr>
          <w:rFonts w:ascii="Arial" w:hAnsi="Arial" w:cs="Arial"/>
          <w:lang w:val="en-US"/>
        </w:rPr>
        <w:t xml:space="preserve">gave a statement under oath to the police in respect of the documents that he typed for the late Izaaks couple. </w:t>
      </w:r>
      <w:r w:rsidR="00C26B15">
        <w:rPr>
          <w:rFonts w:ascii="Arial" w:hAnsi="Arial" w:cs="Arial"/>
          <w:lang w:val="en-US"/>
        </w:rPr>
        <w:t>He</w:t>
      </w:r>
      <w:r w:rsidR="009E3F21">
        <w:rPr>
          <w:rFonts w:ascii="Arial" w:hAnsi="Arial" w:cs="Arial"/>
          <w:lang w:val="en-US"/>
        </w:rPr>
        <w:t xml:space="preserve"> stated that no names were scratched out of the handwritten document that was given to him to type and he also did not scratch out any names on the document that he typed. </w:t>
      </w:r>
    </w:p>
    <w:p w14:paraId="11EE628A" w14:textId="77777777" w:rsidR="009E3F21" w:rsidRDefault="009E3F21" w:rsidP="006C1D2B">
      <w:pPr>
        <w:tabs>
          <w:tab w:val="decimal" w:pos="0"/>
          <w:tab w:val="left" w:pos="709"/>
        </w:tabs>
        <w:spacing w:line="360" w:lineRule="auto"/>
        <w:jc w:val="both"/>
        <w:rPr>
          <w:rFonts w:ascii="Arial" w:hAnsi="Arial" w:cs="Arial"/>
          <w:lang w:val="en-US"/>
        </w:rPr>
      </w:pPr>
    </w:p>
    <w:p w14:paraId="01471085" w14:textId="77777777" w:rsidR="006C1D2B" w:rsidRDefault="009E3F21" w:rsidP="006C1D2B">
      <w:pPr>
        <w:tabs>
          <w:tab w:val="decimal" w:pos="0"/>
          <w:tab w:val="left" w:pos="709"/>
        </w:tabs>
        <w:spacing w:line="360" w:lineRule="auto"/>
        <w:jc w:val="both"/>
        <w:rPr>
          <w:rFonts w:ascii="Arial" w:hAnsi="Arial" w:cs="Arial"/>
          <w:lang w:val="en-US"/>
        </w:rPr>
      </w:pPr>
      <w:r>
        <w:rPr>
          <w:rFonts w:ascii="Arial" w:hAnsi="Arial" w:cs="Arial"/>
          <w:lang w:val="en-US"/>
        </w:rPr>
        <w:t>[34]</w:t>
      </w:r>
      <w:r>
        <w:rPr>
          <w:rFonts w:ascii="Arial" w:hAnsi="Arial" w:cs="Arial"/>
          <w:lang w:val="en-US"/>
        </w:rPr>
        <w:tab/>
        <w:t>He testified that the</w:t>
      </w:r>
      <w:r w:rsidR="00657BDE" w:rsidRPr="00657BDE">
        <w:rPr>
          <w:rFonts w:ascii="Arial" w:hAnsi="Arial" w:cs="Arial"/>
          <w:lang w:val="en-US"/>
        </w:rPr>
        <w:t xml:space="preserve"> late Izaaks </w:t>
      </w:r>
      <w:r w:rsidR="00657BDE">
        <w:rPr>
          <w:rFonts w:ascii="Arial" w:hAnsi="Arial" w:cs="Arial"/>
          <w:lang w:val="en-US"/>
        </w:rPr>
        <w:t xml:space="preserve">couple visited his place of residence </w:t>
      </w:r>
      <w:r w:rsidR="00657BDE" w:rsidRPr="00657BDE">
        <w:rPr>
          <w:rFonts w:ascii="Arial" w:hAnsi="Arial" w:cs="Arial"/>
          <w:lang w:val="en-US"/>
        </w:rPr>
        <w:t xml:space="preserve">which at the time was in Schlip </w:t>
      </w:r>
      <w:r w:rsidR="00C26B15">
        <w:rPr>
          <w:rFonts w:ascii="Arial" w:hAnsi="Arial" w:cs="Arial"/>
          <w:lang w:val="en-US"/>
        </w:rPr>
        <w:t xml:space="preserve">and </w:t>
      </w:r>
      <w:r w:rsidR="00C26B15" w:rsidRPr="00657BDE">
        <w:rPr>
          <w:rFonts w:ascii="Arial" w:hAnsi="Arial" w:cs="Arial"/>
          <w:lang w:val="en-US"/>
        </w:rPr>
        <w:t xml:space="preserve">requested </w:t>
      </w:r>
      <w:r w:rsidR="00C26B15">
        <w:rPr>
          <w:rFonts w:ascii="Arial" w:hAnsi="Arial" w:cs="Arial"/>
          <w:lang w:val="en-US"/>
        </w:rPr>
        <w:t xml:space="preserve">him </w:t>
      </w:r>
      <w:r w:rsidR="00C26B15" w:rsidRPr="00657BDE">
        <w:rPr>
          <w:rFonts w:ascii="Arial" w:hAnsi="Arial" w:cs="Arial"/>
          <w:lang w:val="en-US"/>
        </w:rPr>
        <w:t xml:space="preserve">to type </w:t>
      </w:r>
      <w:r w:rsidR="00C26B15">
        <w:rPr>
          <w:rFonts w:ascii="Arial" w:hAnsi="Arial" w:cs="Arial"/>
          <w:lang w:val="en-US"/>
        </w:rPr>
        <w:t xml:space="preserve">their </w:t>
      </w:r>
      <w:r w:rsidR="00C26B15" w:rsidRPr="00657BDE">
        <w:rPr>
          <w:rFonts w:ascii="Arial" w:hAnsi="Arial" w:cs="Arial"/>
          <w:lang w:val="en-US"/>
        </w:rPr>
        <w:t xml:space="preserve">last </w:t>
      </w:r>
      <w:r w:rsidR="00155BBE">
        <w:rPr>
          <w:rStyle w:val="IntenseEmphasis"/>
          <w:rFonts w:ascii="Arial" w:hAnsi="Arial" w:cs="Arial"/>
          <w:i w:val="0"/>
          <w:color w:val="auto"/>
          <w:lang w:val="en-US"/>
        </w:rPr>
        <w:t>W</w:t>
      </w:r>
      <w:r w:rsidR="00155BBE" w:rsidRPr="003E72CA">
        <w:rPr>
          <w:rStyle w:val="IntenseEmphasis"/>
          <w:rFonts w:ascii="Arial" w:hAnsi="Arial" w:cs="Arial"/>
          <w:i w:val="0"/>
          <w:color w:val="auto"/>
          <w:lang w:val="en-US"/>
        </w:rPr>
        <w:t xml:space="preserve">ill </w:t>
      </w:r>
      <w:r w:rsidR="00C26B15" w:rsidRPr="00657BDE">
        <w:rPr>
          <w:rFonts w:ascii="Arial" w:hAnsi="Arial" w:cs="Arial"/>
          <w:lang w:val="en-US"/>
        </w:rPr>
        <w:t>and testament</w:t>
      </w:r>
      <w:r w:rsidR="005541D3">
        <w:rPr>
          <w:rFonts w:ascii="Arial" w:hAnsi="Arial" w:cs="Arial"/>
          <w:lang w:val="en-US"/>
        </w:rPr>
        <w:t>.</w:t>
      </w:r>
      <w:r w:rsidR="00C26B15" w:rsidRPr="00657BDE">
        <w:rPr>
          <w:rFonts w:ascii="Arial" w:hAnsi="Arial" w:cs="Arial"/>
          <w:lang w:val="en-US"/>
        </w:rPr>
        <w:t xml:space="preserve"> </w:t>
      </w:r>
      <w:r w:rsidR="00BA7F89">
        <w:rPr>
          <w:rFonts w:ascii="Arial" w:hAnsi="Arial" w:cs="Arial"/>
          <w:lang w:val="en-US"/>
        </w:rPr>
        <w:t xml:space="preserve">He testified that </w:t>
      </w:r>
      <w:r w:rsidR="00C26B15">
        <w:rPr>
          <w:rFonts w:ascii="Arial" w:hAnsi="Arial" w:cs="Arial"/>
          <w:lang w:val="en-US"/>
        </w:rPr>
        <w:t>they</w:t>
      </w:r>
      <w:r w:rsidR="00657BDE" w:rsidRPr="00657BDE">
        <w:rPr>
          <w:rFonts w:ascii="Arial" w:hAnsi="Arial" w:cs="Arial"/>
          <w:lang w:val="en-US"/>
        </w:rPr>
        <w:t xml:space="preserve"> had with them a handwritten document and requested that </w:t>
      </w:r>
      <w:r w:rsidR="00BA7F89">
        <w:rPr>
          <w:rFonts w:ascii="Arial" w:hAnsi="Arial" w:cs="Arial"/>
          <w:lang w:val="en-US"/>
        </w:rPr>
        <w:t>he</w:t>
      </w:r>
      <w:r w:rsidR="00657BDE" w:rsidRPr="00657BDE">
        <w:rPr>
          <w:rFonts w:ascii="Arial" w:hAnsi="Arial" w:cs="Arial"/>
          <w:lang w:val="en-US"/>
        </w:rPr>
        <w:t xml:space="preserve"> type </w:t>
      </w:r>
      <w:r w:rsidR="00BA7F89">
        <w:rPr>
          <w:rFonts w:ascii="Arial" w:hAnsi="Arial" w:cs="Arial"/>
          <w:lang w:val="en-US"/>
        </w:rPr>
        <w:t>the</w:t>
      </w:r>
      <w:r w:rsidR="00155BBE">
        <w:rPr>
          <w:rFonts w:ascii="Arial" w:hAnsi="Arial" w:cs="Arial"/>
          <w:lang w:val="en-US"/>
        </w:rPr>
        <w:t>ir</w:t>
      </w:r>
      <w:r w:rsidR="00BA7F89">
        <w:rPr>
          <w:rFonts w:ascii="Arial" w:hAnsi="Arial" w:cs="Arial"/>
          <w:lang w:val="en-US"/>
        </w:rPr>
        <w:t xml:space="preserve"> </w:t>
      </w:r>
      <w:r w:rsidR="00657BDE" w:rsidRPr="00657BDE">
        <w:rPr>
          <w:rFonts w:ascii="Arial" w:hAnsi="Arial" w:cs="Arial"/>
          <w:lang w:val="en-US"/>
        </w:rPr>
        <w:t xml:space="preserve">last </w:t>
      </w:r>
      <w:r w:rsidR="00155BBE">
        <w:rPr>
          <w:rStyle w:val="IntenseEmphasis"/>
          <w:rFonts w:ascii="Arial" w:hAnsi="Arial" w:cs="Arial"/>
          <w:i w:val="0"/>
          <w:color w:val="auto"/>
          <w:lang w:val="en-US"/>
        </w:rPr>
        <w:t>W</w:t>
      </w:r>
      <w:r w:rsidR="00155BBE" w:rsidRPr="003E72CA">
        <w:rPr>
          <w:rStyle w:val="IntenseEmphasis"/>
          <w:rFonts w:ascii="Arial" w:hAnsi="Arial" w:cs="Arial"/>
          <w:i w:val="0"/>
          <w:color w:val="auto"/>
          <w:lang w:val="en-US"/>
        </w:rPr>
        <w:t xml:space="preserve">ill </w:t>
      </w:r>
      <w:r w:rsidR="00657BDE" w:rsidRPr="00657BDE">
        <w:rPr>
          <w:rFonts w:ascii="Arial" w:hAnsi="Arial" w:cs="Arial"/>
          <w:lang w:val="en-US"/>
        </w:rPr>
        <w:t xml:space="preserve">and testament on the basis of their handwritten document. </w:t>
      </w:r>
      <w:r w:rsidR="00BA7F89">
        <w:rPr>
          <w:rFonts w:ascii="Arial" w:hAnsi="Arial" w:cs="Arial"/>
          <w:lang w:val="en-US"/>
        </w:rPr>
        <w:t xml:space="preserve">He testified that he </w:t>
      </w:r>
      <w:r w:rsidR="00155BBE">
        <w:rPr>
          <w:rFonts w:ascii="Arial" w:hAnsi="Arial" w:cs="Arial"/>
          <w:lang w:val="en-US"/>
        </w:rPr>
        <w:t xml:space="preserve">on his laptop </w:t>
      </w:r>
      <w:r w:rsidR="00657BDE" w:rsidRPr="00657BDE">
        <w:rPr>
          <w:rFonts w:ascii="Arial" w:hAnsi="Arial" w:cs="Arial"/>
          <w:lang w:val="en-US"/>
        </w:rPr>
        <w:t xml:space="preserve">personally typed the last </w:t>
      </w:r>
      <w:r w:rsidR="00155BBE">
        <w:rPr>
          <w:rStyle w:val="IntenseEmphasis"/>
          <w:rFonts w:ascii="Arial" w:hAnsi="Arial" w:cs="Arial"/>
          <w:i w:val="0"/>
          <w:color w:val="auto"/>
          <w:lang w:val="en-US"/>
        </w:rPr>
        <w:t>W</w:t>
      </w:r>
      <w:r w:rsidR="00155BBE" w:rsidRPr="003E72CA">
        <w:rPr>
          <w:rStyle w:val="IntenseEmphasis"/>
          <w:rFonts w:ascii="Arial" w:hAnsi="Arial" w:cs="Arial"/>
          <w:i w:val="0"/>
          <w:color w:val="auto"/>
          <w:lang w:val="en-US"/>
        </w:rPr>
        <w:t xml:space="preserve">ill </w:t>
      </w:r>
      <w:r w:rsidR="00657BDE" w:rsidRPr="00657BDE">
        <w:rPr>
          <w:rFonts w:ascii="Arial" w:hAnsi="Arial" w:cs="Arial"/>
          <w:lang w:val="en-US"/>
        </w:rPr>
        <w:t xml:space="preserve">and testament, using the handwritten document as a template, and printed </w:t>
      </w:r>
      <w:r w:rsidR="00BA7F89">
        <w:rPr>
          <w:rFonts w:ascii="Arial" w:hAnsi="Arial" w:cs="Arial"/>
          <w:lang w:val="en-US"/>
        </w:rPr>
        <w:t xml:space="preserve">that document </w:t>
      </w:r>
      <w:r w:rsidR="00657BDE" w:rsidRPr="00657BDE">
        <w:rPr>
          <w:rFonts w:ascii="Arial" w:hAnsi="Arial" w:cs="Arial"/>
          <w:lang w:val="en-US"/>
        </w:rPr>
        <w:t xml:space="preserve">out </w:t>
      </w:r>
      <w:r w:rsidR="00155BBE">
        <w:rPr>
          <w:rFonts w:ascii="Arial" w:hAnsi="Arial" w:cs="Arial"/>
          <w:lang w:val="en-US"/>
        </w:rPr>
        <w:t>while</w:t>
      </w:r>
      <w:r w:rsidR="00657BDE" w:rsidRPr="00657BDE">
        <w:rPr>
          <w:rFonts w:ascii="Arial" w:hAnsi="Arial" w:cs="Arial"/>
          <w:lang w:val="en-US"/>
        </w:rPr>
        <w:t xml:space="preserve"> the late Izaaks</w:t>
      </w:r>
      <w:r w:rsidR="00961390">
        <w:rPr>
          <w:rFonts w:ascii="Arial" w:hAnsi="Arial" w:cs="Arial"/>
          <w:lang w:val="en-US"/>
        </w:rPr>
        <w:t xml:space="preserve"> couple</w:t>
      </w:r>
      <w:r w:rsidR="00657BDE" w:rsidRPr="00657BDE">
        <w:rPr>
          <w:rFonts w:ascii="Arial" w:hAnsi="Arial" w:cs="Arial"/>
          <w:lang w:val="en-US"/>
        </w:rPr>
        <w:t xml:space="preserve"> was still there in </w:t>
      </w:r>
      <w:r w:rsidR="00C26B15">
        <w:rPr>
          <w:rFonts w:ascii="Arial" w:hAnsi="Arial" w:cs="Arial"/>
          <w:lang w:val="en-US"/>
        </w:rPr>
        <w:t>his</w:t>
      </w:r>
      <w:r w:rsidR="00657BDE" w:rsidRPr="00657BDE">
        <w:rPr>
          <w:rFonts w:ascii="Arial" w:hAnsi="Arial" w:cs="Arial"/>
          <w:lang w:val="en-US"/>
        </w:rPr>
        <w:t xml:space="preserve"> house.</w:t>
      </w:r>
      <w:r w:rsidR="00155BBE">
        <w:rPr>
          <w:rFonts w:ascii="Arial" w:hAnsi="Arial" w:cs="Arial"/>
          <w:lang w:val="en-US"/>
        </w:rPr>
        <w:t xml:space="preserve">   </w:t>
      </w:r>
    </w:p>
    <w:p w14:paraId="1E515D44" w14:textId="77777777" w:rsidR="006C1D2B" w:rsidRDefault="006C1D2B" w:rsidP="006C1D2B">
      <w:pPr>
        <w:tabs>
          <w:tab w:val="decimal" w:pos="0"/>
          <w:tab w:val="left" w:pos="709"/>
        </w:tabs>
        <w:spacing w:line="360" w:lineRule="auto"/>
        <w:jc w:val="both"/>
        <w:rPr>
          <w:rFonts w:ascii="Arial" w:hAnsi="Arial" w:cs="Arial"/>
          <w:lang w:val="en-US"/>
        </w:rPr>
      </w:pPr>
    </w:p>
    <w:p w14:paraId="3273ADDB" w14:textId="77777777" w:rsidR="00234E8C" w:rsidRDefault="006C1D2B" w:rsidP="00234E8C">
      <w:pPr>
        <w:tabs>
          <w:tab w:val="decimal" w:pos="0"/>
          <w:tab w:val="left" w:pos="709"/>
        </w:tabs>
        <w:spacing w:line="360" w:lineRule="auto"/>
        <w:jc w:val="both"/>
        <w:rPr>
          <w:rFonts w:ascii="Arial" w:hAnsi="Arial" w:cs="Arial"/>
          <w:lang w:val="en-US"/>
        </w:rPr>
      </w:pPr>
      <w:r>
        <w:rPr>
          <w:rFonts w:ascii="Arial" w:hAnsi="Arial" w:cs="Arial"/>
          <w:lang w:val="en-US"/>
        </w:rPr>
        <w:t>[3</w:t>
      </w:r>
      <w:r w:rsidR="009E3F21">
        <w:rPr>
          <w:rFonts w:ascii="Arial" w:hAnsi="Arial" w:cs="Arial"/>
          <w:lang w:val="en-US"/>
        </w:rPr>
        <w:t>5</w:t>
      </w:r>
      <w:r>
        <w:rPr>
          <w:rFonts w:ascii="Arial" w:hAnsi="Arial" w:cs="Arial"/>
          <w:lang w:val="en-US"/>
        </w:rPr>
        <w:t>]</w:t>
      </w:r>
      <w:r>
        <w:rPr>
          <w:rFonts w:ascii="Arial" w:hAnsi="Arial" w:cs="Arial"/>
          <w:lang w:val="en-US"/>
        </w:rPr>
        <w:tab/>
      </w:r>
      <w:r w:rsidR="00C147CA">
        <w:rPr>
          <w:rFonts w:ascii="Arial" w:hAnsi="Arial" w:cs="Arial"/>
          <w:lang w:val="en-US"/>
        </w:rPr>
        <w:t>He</w:t>
      </w:r>
      <w:r w:rsidR="00C26B15">
        <w:rPr>
          <w:rFonts w:ascii="Arial" w:hAnsi="Arial" w:cs="Arial"/>
          <w:lang w:val="en-US"/>
        </w:rPr>
        <w:t xml:space="preserve"> further</w:t>
      </w:r>
      <w:r w:rsidR="00C147CA">
        <w:rPr>
          <w:rFonts w:ascii="Arial" w:hAnsi="Arial" w:cs="Arial"/>
          <w:lang w:val="en-US"/>
        </w:rPr>
        <w:t xml:space="preserve"> testified that </w:t>
      </w:r>
      <w:r w:rsidR="009E3F21">
        <w:rPr>
          <w:rFonts w:ascii="Arial" w:hAnsi="Arial" w:cs="Arial"/>
          <w:lang w:val="en-US"/>
        </w:rPr>
        <w:t>on 27 July 2015</w:t>
      </w:r>
      <w:r w:rsidR="00155BBE">
        <w:rPr>
          <w:rFonts w:ascii="Arial" w:hAnsi="Arial" w:cs="Arial"/>
          <w:lang w:val="en-US"/>
        </w:rPr>
        <w:t>,</w:t>
      </w:r>
      <w:r w:rsidR="009E3F21">
        <w:rPr>
          <w:rFonts w:ascii="Arial" w:hAnsi="Arial" w:cs="Arial"/>
          <w:lang w:val="en-US"/>
        </w:rPr>
        <w:t xml:space="preserve"> </w:t>
      </w:r>
      <w:r w:rsidR="00C147CA">
        <w:rPr>
          <w:rFonts w:ascii="Arial" w:hAnsi="Arial" w:cs="Arial"/>
          <w:lang w:val="en-US"/>
        </w:rPr>
        <w:t xml:space="preserve">he </w:t>
      </w:r>
      <w:r w:rsidR="00657BDE" w:rsidRPr="00657BDE">
        <w:rPr>
          <w:rFonts w:ascii="Arial" w:hAnsi="Arial" w:cs="Arial"/>
          <w:lang w:val="en-US"/>
        </w:rPr>
        <w:t xml:space="preserve">typed the handwritten document, printed it out and thereafter </w:t>
      </w:r>
      <w:r w:rsidR="00C147CA">
        <w:rPr>
          <w:rFonts w:ascii="Arial" w:hAnsi="Arial" w:cs="Arial"/>
          <w:lang w:val="en-US"/>
        </w:rPr>
        <w:t xml:space="preserve">he </w:t>
      </w:r>
      <w:r w:rsidR="00657BDE" w:rsidRPr="00657BDE">
        <w:rPr>
          <w:rFonts w:ascii="Arial" w:hAnsi="Arial" w:cs="Arial"/>
          <w:lang w:val="en-US"/>
        </w:rPr>
        <w:t xml:space="preserve">and </w:t>
      </w:r>
      <w:r w:rsidR="00C147CA">
        <w:rPr>
          <w:rFonts w:ascii="Arial" w:hAnsi="Arial" w:cs="Arial"/>
          <w:lang w:val="en-US"/>
        </w:rPr>
        <w:t>his</w:t>
      </w:r>
      <w:r w:rsidR="00657BDE" w:rsidRPr="00657BDE">
        <w:rPr>
          <w:rFonts w:ascii="Arial" w:hAnsi="Arial" w:cs="Arial"/>
          <w:lang w:val="en-US"/>
        </w:rPr>
        <w:t xml:space="preserve"> wife signed</w:t>
      </w:r>
      <w:r w:rsidR="005541D3">
        <w:rPr>
          <w:rFonts w:ascii="Arial" w:hAnsi="Arial" w:cs="Arial"/>
          <w:lang w:val="en-US"/>
        </w:rPr>
        <w:t xml:space="preserve"> it</w:t>
      </w:r>
      <w:r w:rsidR="00657BDE" w:rsidRPr="00657BDE">
        <w:rPr>
          <w:rFonts w:ascii="Arial" w:hAnsi="Arial" w:cs="Arial"/>
          <w:lang w:val="en-US"/>
        </w:rPr>
        <w:t xml:space="preserve"> </w:t>
      </w:r>
      <w:r w:rsidR="008B1F17">
        <w:rPr>
          <w:rFonts w:ascii="Arial" w:hAnsi="Arial" w:cs="Arial"/>
          <w:lang w:val="en-US"/>
        </w:rPr>
        <w:t xml:space="preserve">in the presence of the late Izaaks couple </w:t>
      </w:r>
      <w:r w:rsidR="00657BDE" w:rsidRPr="00657BDE">
        <w:rPr>
          <w:rFonts w:ascii="Arial" w:hAnsi="Arial" w:cs="Arial"/>
          <w:lang w:val="en-US"/>
        </w:rPr>
        <w:t>as witnesses on the printed document</w:t>
      </w:r>
      <w:r w:rsidR="008B1F17">
        <w:rPr>
          <w:rFonts w:ascii="Arial" w:hAnsi="Arial" w:cs="Arial"/>
          <w:lang w:val="en-US"/>
        </w:rPr>
        <w:t xml:space="preserve">, but </w:t>
      </w:r>
      <w:r w:rsidR="00C147CA">
        <w:rPr>
          <w:rFonts w:ascii="Arial" w:hAnsi="Arial" w:cs="Arial"/>
          <w:lang w:val="en-US"/>
        </w:rPr>
        <w:t>the</w:t>
      </w:r>
      <w:r w:rsidR="00657BDE" w:rsidRPr="00657BDE">
        <w:rPr>
          <w:rFonts w:ascii="Arial" w:hAnsi="Arial" w:cs="Arial"/>
          <w:lang w:val="en-US"/>
        </w:rPr>
        <w:t xml:space="preserve"> late lzaaks </w:t>
      </w:r>
      <w:r w:rsidR="00C147CA">
        <w:rPr>
          <w:rFonts w:ascii="Arial" w:hAnsi="Arial" w:cs="Arial"/>
          <w:lang w:val="en-US"/>
        </w:rPr>
        <w:t xml:space="preserve">couple </w:t>
      </w:r>
      <w:r w:rsidR="00657BDE" w:rsidRPr="00657BDE">
        <w:rPr>
          <w:rFonts w:ascii="Arial" w:hAnsi="Arial" w:cs="Arial"/>
          <w:lang w:val="en-US"/>
        </w:rPr>
        <w:t xml:space="preserve">did not sign the printed last </w:t>
      </w:r>
      <w:r w:rsidR="00155BBE">
        <w:rPr>
          <w:rStyle w:val="IntenseEmphasis"/>
          <w:rFonts w:ascii="Arial" w:hAnsi="Arial" w:cs="Arial"/>
          <w:i w:val="0"/>
          <w:color w:val="auto"/>
          <w:lang w:val="en-US"/>
        </w:rPr>
        <w:t>W</w:t>
      </w:r>
      <w:r w:rsidR="00155BBE" w:rsidRPr="003E72CA">
        <w:rPr>
          <w:rStyle w:val="IntenseEmphasis"/>
          <w:rFonts w:ascii="Arial" w:hAnsi="Arial" w:cs="Arial"/>
          <w:i w:val="0"/>
          <w:color w:val="auto"/>
          <w:lang w:val="en-US"/>
        </w:rPr>
        <w:t xml:space="preserve">ill </w:t>
      </w:r>
      <w:r w:rsidR="00657BDE" w:rsidRPr="00657BDE">
        <w:rPr>
          <w:rFonts w:ascii="Arial" w:hAnsi="Arial" w:cs="Arial"/>
          <w:lang w:val="en-US"/>
        </w:rPr>
        <w:t xml:space="preserve">and testament on that day </w:t>
      </w:r>
      <w:r w:rsidR="00155BBE">
        <w:rPr>
          <w:rFonts w:ascii="Arial" w:hAnsi="Arial" w:cs="Arial"/>
          <w:lang w:val="en-US"/>
        </w:rPr>
        <w:t>in</w:t>
      </w:r>
      <w:r w:rsidR="00657BDE" w:rsidRPr="00657BDE">
        <w:rPr>
          <w:rFonts w:ascii="Arial" w:hAnsi="Arial" w:cs="Arial"/>
          <w:lang w:val="en-US"/>
        </w:rPr>
        <w:t xml:space="preserve"> </w:t>
      </w:r>
      <w:r w:rsidR="00C147CA">
        <w:rPr>
          <w:rFonts w:ascii="Arial" w:hAnsi="Arial" w:cs="Arial"/>
          <w:lang w:val="en-US"/>
        </w:rPr>
        <w:t>their</w:t>
      </w:r>
      <w:r w:rsidR="00657BDE" w:rsidRPr="00657BDE">
        <w:rPr>
          <w:rFonts w:ascii="Arial" w:hAnsi="Arial" w:cs="Arial"/>
          <w:lang w:val="en-US"/>
        </w:rPr>
        <w:t xml:space="preserve"> residence, and they also did not sign the handwritten document on that day. </w:t>
      </w:r>
      <w:r w:rsidR="00155BBE">
        <w:rPr>
          <w:rFonts w:ascii="Arial" w:hAnsi="Arial" w:cs="Arial"/>
          <w:lang w:val="en-US"/>
        </w:rPr>
        <w:t xml:space="preserve">He testified that that the late Izaaks </w:t>
      </w:r>
      <w:r w:rsidR="009E3F21">
        <w:rPr>
          <w:rFonts w:ascii="Arial" w:hAnsi="Arial" w:cs="Arial"/>
          <w:lang w:val="en-US"/>
        </w:rPr>
        <w:t xml:space="preserve">couple also never came back after he and his wife had signed the typed version on 27 July 2015. </w:t>
      </w:r>
      <w:r w:rsidR="00961390">
        <w:rPr>
          <w:rFonts w:ascii="Arial" w:hAnsi="Arial" w:cs="Arial"/>
          <w:lang w:val="en-US"/>
        </w:rPr>
        <w:t>He testified that</w:t>
      </w:r>
      <w:r w:rsidR="005541D3">
        <w:rPr>
          <w:rFonts w:ascii="Arial" w:hAnsi="Arial" w:cs="Arial"/>
          <w:lang w:val="en-US"/>
        </w:rPr>
        <w:t>,</w:t>
      </w:r>
      <w:r w:rsidR="00961390">
        <w:rPr>
          <w:rFonts w:ascii="Arial" w:hAnsi="Arial" w:cs="Arial"/>
          <w:lang w:val="en-US"/>
        </w:rPr>
        <w:t xml:space="preserve"> to</w:t>
      </w:r>
      <w:r w:rsidR="00657BDE" w:rsidRPr="00657BDE">
        <w:rPr>
          <w:rFonts w:ascii="Arial" w:hAnsi="Arial" w:cs="Arial"/>
          <w:lang w:val="en-US"/>
        </w:rPr>
        <w:t xml:space="preserve"> the best of </w:t>
      </w:r>
      <w:r w:rsidR="00961390">
        <w:rPr>
          <w:rFonts w:ascii="Arial" w:hAnsi="Arial" w:cs="Arial"/>
          <w:lang w:val="en-US"/>
        </w:rPr>
        <w:t>his</w:t>
      </w:r>
      <w:r w:rsidR="00657BDE" w:rsidRPr="00657BDE">
        <w:rPr>
          <w:rFonts w:ascii="Arial" w:hAnsi="Arial" w:cs="Arial"/>
          <w:lang w:val="en-US"/>
        </w:rPr>
        <w:t xml:space="preserve"> recollection</w:t>
      </w:r>
      <w:r w:rsidR="005541D3">
        <w:rPr>
          <w:rFonts w:ascii="Arial" w:hAnsi="Arial" w:cs="Arial"/>
          <w:lang w:val="en-US"/>
        </w:rPr>
        <w:t>,</w:t>
      </w:r>
      <w:r w:rsidR="00657BDE" w:rsidRPr="00657BDE">
        <w:rPr>
          <w:rFonts w:ascii="Arial" w:hAnsi="Arial" w:cs="Arial"/>
          <w:lang w:val="en-US"/>
        </w:rPr>
        <w:t xml:space="preserve"> neither </w:t>
      </w:r>
      <w:r w:rsidR="00234E8C">
        <w:rPr>
          <w:rFonts w:ascii="Arial" w:hAnsi="Arial" w:cs="Arial"/>
          <w:lang w:val="en-US"/>
        </w:rPr>
        <w:t xml:space="preserve">he </w:t>
      </w:r>
      <w:r w:rsidR="00657BDE" w:rsidRPr="00657BDE">
        <w:rPr>
          <w:rFonts w:ascii="Arial" w:hAnsi="Arial" w:cs="Arial"/>
          <w:lang w:val="en-US"/>
        </w:rPr>
        <w:t xml:space="preserve">nor </w:t>
      </w:r>
      <w:r w:rsidR="00234E8C">
        <w:rPr>
          <w:rFonts w:ascii="Arial" w:hAnsi="Arial" w:cs="Arial"/>
          <w:lang w:val="en-US"/>
        </w:rPr>
        <w:t>his</w:t>
      </w:r>
      <w:r w:rsidR="00657BDE" w:rsidRPr="00657BDE">
        <w:rPr>
          <w:rFonts w:ascii="Arial" w:hAnsi="Arial" w:cs="Arial"/>
          <w:lang w:val="en-US"/>
        </w:rPr>
        <w:t xml:space="preserve"> wife signed the handwritten document as there was no need to do so.</w:t>
      </w:r>
      <w:r w:rsidR="00586156">
        <w:rPr>
          <w:rFonts w:ascii="Arial" w:hAnsi="Arial" w:cs="Arial"/>
          <w:lang w:val="en-US"/>
        </w:rPr>
        <w:t xml:space="preserve"> </w:t>
      </w:r>
      <w:r w:rsidR="00234E8C">
        <w:rPr>
          <w:rFonts w:ascii="Arial" w:hAnsi="Arial" w:cs="Arial"/>
          <w:lang w:val="en-US"/>
        </w:rPr>
        <w:t xml:space="preserve">He </w:t>
      </w:r>
      <w:r w:rsidR="009E3F21">
        <w:rPr>
          <w:rFonts w:ascii="Arial" w:hAnsi="Arial" w:cs="Arial"/>
          <w:lang w:val="en-US"/>
        </w:rPr>
        <w:t xml:space="preserve">further </w:t>
      </w:r>
      <w:r w:rsidR="00234E8C">
        <w:rPr>
          <w:rFonts w:ascii="Arial" w:hAnsi="Arial" w:cs="Arial"/>
          <w:lang w:val="en-US"/>
        </w:rPr>
        <w:t xml:space="preserve">testified that he has never </w:t>
      </w:r>
      <w:r w:rsidR="00657BDE" w:rsidRPr="00657BDE">
        <w:rPr>
          <w:rFonts w:ascii="Arial" w:hAnsi="Arial" w:cs="Arial"/>
          <w:lang w:val="en-US"/>
        </w:rPr>
        <w:t xml:space="preserve">been to Attes, although </w:t>
      </w:r>
      <w:r w:rsidR="00234E8C">
        <w:rPr>
          <w:rFonts w:ascii="Arial" w:hAnsi="Arial" w:cs="Arial"/>
          <w:lang w:val="en-US"/>
        </w:rPr>
        <w:t>he</w:t>
      </w:r>
      <w:r w:rsidR="00657BDE" w:rsidRPr="00657BDE">
        <w:rPr>
          <w:rFonts w:ascii="Arial" w:hAnsi="Arial" w:cs="Arial"/>
          <w:lang w:val="en-US"/>
        </w:rPr>
        <w:t xml:space="preserve"> know</w:t>
      </w:r>
      <w:r w:rsidR="00234E8C">
        <w:rPr>
          <w:rFonts w:ascii="Arial" w:hAnsi="Arial" w:cs="Arial"/>
          <w:lang w:val="en-US"/>
        </w:rPr>
        <w:t>s</w:t>
      </w:r>
      <w:r w:rsidR="00155BBE">
        <w:rPr>
          <w:rFonts w:ascii="Arial" w:hAnsi="Arial" w:cs="Arial"/>
          <w:lang w:val="en-US"/>
        </w:rPr>
        <w:t xml:space="preserve"> where it is and</w:t>
      </w:r>
      <w:r w:rsidR="00657BDE" w:rsidRPr="00657BDE">
        <w:rPr>
          <w:rFonts w:ascii="Arial" w:hAnsi="Arial" w:cs="Arial"/>
          <w:lang w:val="en-US"/>
        </w:rPr>
        <w:t xml:space="preserve"> </w:t>
      </w:r>
      <w:r w:rsidR="00234E8C">
        <w:rPr>
          <w:rFonts w:ascii="Arial" w:hAnsi="Arial" w:cs="Arial"/>
          <w:lang w:val="en-US"/>
        </w:rPr>
        <w:t>he was adamant that neither he</w:t>
      </w:r>
      <w:r w:rsidR="00657BDE" w:rsidRPr="00657BDE">
        <w:rPr>
          <w:rFonts w:ascii="Arial" w:hAnsi="Arial" w:cs="Arial"/>
          <w:lang w:val="en-US"/>
        </w:rPr>
        <w:t xml:space="preserve"> nor </w:t>
      </w:r>
      <w:r w:rsidR="00155BBE">
        <w:rPr>
          <w:rFonts w:ascii="Arial" w:hAnsi="Arial" w:cs="Arial"/>
          <w:lang w:val="en-US"/>
        </w:rPr>
        <w:t>his</w:t>
      </w:r>
      <w:r w:rsidR="00657BDE" w:rsidRPr="00657BDE">
        <w:rPr>
          <w:rFonts w:ascii="Arial" w:hAnsi="Arial" w:cs="Arial"/>
          <w:lang w:val="en-US"/>
        </w:rPr>
        <w:t xml:space="preserve"> wife signed a last </w:t>
      </w:r>
      <w:r w:rsidR="00155BBE">
        <w:rPr>
          <w:rStyle w:val="IntenseEmphasis"/>
          <w:rFonts w:ascii="Arial" w:hAnsi="Arial" w:cs="Arial"/>
          <w:i w:val="0"/>
          <w:color w:val="auto"/>
          <w:lang w:val="en-US"/>
        </w:rPr>
        <w:t>W</w:t>
      </w:r>
      <w:r w:rsidR="00155BBE" w:rsidRPr="003E72CA">
        <w:rPr>
          <w:rStyle w:val="IntenseEmphasis"/>
          <w:rFonts w:ascii="Arial" w:hAnsi="Arial" w:cs="Arial"/>
          <w:i w:val="0"/>
          <w:color w:val="auto"/>
          <w:lang w:val="en-US"/>
        </w:rPr>
        <w:t xml:space="preserve">ill </w:t>
      </w:r>
      <w:r w:rsidR="00657BDE" w:rsidRPr="00657BDE">
        <w:rPr>
          <w:rFonts w:ascii="Arial" w:hAnsi="Arial" w:cs="Arial"/>
          <w:lang w:val="en-US"/>
        </w:rPr>
        <w:t xml:space="preserve">and testament of the late lzaaks </w:t>
      </w:r>
      <w:r w:rsidR="00234E8C">
        <w:rPr>
          <w:rFonts w:ascii="Arial" w:hAnsi="Arial" w:cs="Arial"/>
          <w:lang w:val="en-US"/>
        </w:rPr>
        <w:t xml:space="preserve">couple </w:t>
      </w:r>
      <w:r w:rsidR="00657BDE" w:rsidRPr="00657BDE">
        <w:rPr>
          <w:rFonts w:ascii="Arial" w:hAnsi="Arial" w:cs="Arial"/>
          <w:lang w:val="en-US"/>
        </w:rPr>
        <w:t xml:space="preserve">at Attes on 21 April 2014. </w:t>
      </w:r>
      <w:r w:rsidR="00234E8C">
        <w:rPr>
          <w:rFonts w:ascii="Arial" w:hAnsi="Arial" w:cs="Arial"/>
          <w:lang w:val="en-US"/>
        </w:rPr>
        <w:t>He testified that</w:t>
      </w:r>
      <w:r w:rsidR="00657BDE" w:rsidRPr="00657BDE">
        <w:rPr>
          <w:rFonts w:ascii="Arial" w:hAnsi="Arial" w:cs="Arial"/>
          <w:lang w:val="en-US"/>
        </w:rPr>
        <w:t xml:space="preserve"> the instruction to prepare the last </w:t>
      </w:r>
      <w:r w:rsidR="00155BBE">
        <w:rPr>
          <w:rStyle w:val="IntenseEmphasis"/>
          <w:rFonts w:ascii="Arial" w:hAnsi="Arial" w:cs="Arial"/>
          <w:i w:val="0"/>
          <w:color w:val="auto"/>
          <w:lang w:val="en-US"/>
        </w:rPr>
        <w:t>W</w:t>
      </w:r>
      <w:r w:rsidR="00155BBE" w:rsidRPr="003E72CA">
        <w:rPr>
          <w:rStyle w:val="IntenseEmphasis"/>
          <w:rFonts w:ascii="Arial" w:hAnsi="Arial" w:cs="Arial"/>
          <w:i w:val="0"/>
          <w:color w:val="auto"/>
          <w:lang w:val="en-US"/>
        </w:rPr>
        <w:t xml:space="preserve">ill </w:t>
      </w:r>
      <w:r w:rsidR="00657BDE" w:rsidRPr="00657BDE">
        <w:rPr>
          <w:rFonts w:ascii="Arial" w:hAnsi="Arial" w:cs="Arial"/>
          <w:lang w:val="en-US"/>
        </w:rPr>
        <w:t xml:space="preserve">and testament was only </w:t>
      </w:r>
      <w:r w:rsidR="00234E8C">
        <w:rPr>
          <w:rFonts w:ascii="Arial" w:hAnsi="Arial" w:cs="Arial"/>
          <w:lang w:val="en-US"/>
        </w:rPr>
        <w:t>given in June 2015.</w:t>
      </w:r>
      <w:r w:rsidR="00155BBE">
        <w:rPr>
          <w:rFonts w:ascii="Arial" w:hAnsi="Arial" w:cs="Arial"/>
          <w:lang w:val="en-US"/>
        </w:rPr>
        <w:t xml:space="preserve">   </w:t>
      </w:r>
    </w:p>
    <w:p w14:paraId="1AE179B9" w14:textId="77777777" w:rsidR="00234E8C" w:rsidRDefault="00234E8C" w:rsidP="00234E8C">
      <w:pPr>
        <w:tabs>
          <w:tab w:val="decimal" w:pos="0"/>
          <w:tab w:val="left" w:pos="709"/>
        </w:tabs>
        <w:spacing w:line="360" w:lineRule="auto"/>
        <w:jc w:val="both"/>
        <w:rPr>
          <w:rFonts w:ascii="Arial" w:hAnsi="Arial" w:cs="Arial"/>
          <w:lang w:val="en-US"/>
        </w:rPr>
      </w:pPr>
    </w:p>
    <w:p w14:paraId="57077128" w14:textId="77777777" w:rsidR="00346C25" w:rsidRDefault="00234E8C" w:rsidP="00234E8C">
      <w:pPr>
        <w:tabs>
          <w:tab w:val="decimal" w:pos="0"/>
          <w:tab w:val="left" w:pos="709"/>
        </w:tabs>
        <w:spacing w:line="360" w:lineRule="auto"/>
        <w:jc w:val="both"/>
        <w:rPr>
          <w:rFonts w:ascii="Arial" w:hAnsi="Arial" w:cs="Arial"/>
          <w:lang w:val="en-US"/>
        </w:rPr>
      </w:pPr>
      <w:r>
        <w:rPr>
          <w:rFonts w:ascii="Arial" w:hAnsi="Arial" w:cs="Arial"/>
          <w:lang w:val="en-US"/>
        </w:rPr>
        <w:lastRenderedPageBreak/>
        <w:t>[3</w:t>
      </w:r>
      <w:r w:rsidR="00E11D15">
        <w:rPr>
          <w:rFonts w:ascii="Arial" w:hAnsi="Arial" w:cs="Arial"/>
          <w:lang w:val="en-US"/>
        </w:rPr>
        <w:t>6</w:t>
      </w:r>
      <w:r>
        <w:rPr>
          <w:rFonts w:ascii="Arial" w:hAnsi="Arial" w:cs="Arial"/>
          <w:lang w:val="en-US"/>
        </w:rPr>
        <w:t>]</w:t>
      </w:r>
      <w:r>
        <w:rPr>
          <w:rFonts w:ascii="Arial" w:hAnsi="Arial" w:cs="Arial"/>
          <w:lang w:val="en-US"/>
        </w:rPr>
        <w:tab/>
      </w:r>
      <w:r w:rsidR="00586156">
        <w:rPr>
          <w:rFonts w:ascii="Arial" w:hAnsi="Arial" w:cs="Arial"/>
          <w:lang w:val="en-US"/>
        </w:rPr>
        <w:t xml:space="preserve">In </w:t>
      </w:r>
      <w:r w:rsidR="00FF6F76">
        <w:rPr>
          <w:rFonts w:ascii="Arial" w:hAnsi="Arial" w:cs="Arial"/>
          <w:lang w:val="en-US"/>
        </w:rPr>
        <w:t>cross-examination</w:t>
      </w:r>
      <w:r w:rsidR="00586156">
        <w:rPr>
          <w:rFonts w:ascii="Arial" w:hAnsi="Arial" w:cs="Arial"/>
          <w:lang w:val="en-US"/>
        </w:rPr>
        <w:t xml:space="preserve">, </w:t>
      </w:r>
      <w:r w:rsidR="00343E9C">
        <w:rPr>
          <w:rFonts w:ascii="Arial" w:hAnsi="Arial" w:cs="Arial"/>
          <w:lang w:val="en-US"/>
        </w:rPr>
        <w:t xml:space="preserve">it was pointed out that the version of his sworn declaration </w:t>
      </w:r>
      <w:r w:rsidR="00346C25">
        <w:rPr>
          <w:rFonts w:ascii="Arial" w:hAnsi="Arial" w:cs="Arial"/>
          <w:lang w:val="en-US"/>
        </w:rPr>
        <w:t xml:space="preserve">of 31 May 2020 </w:t>
      </w:r>
      <w:r w:rsidR="00FF6F76">
        <w:rPr>
          <w:rFonts w:ascii="Arial" w:hAnsi="Arial" w:cs="Arial"/>
          <w:lang w:val="en-US"/>
        </w:rPr>
        <w:t xml:space="preserve">slightly </w:t>
      </w:r>
      <w:r w:rsidR="00343E9C">
        <w:rPr>
          <w:rFonts w:ascii="Arial" w:hAnsi="Arial" w:cs="Arial"/>
          <w:lang w:val="en-US"/>
        </w:rPr>
        <w:t>differed from the version of his testimony in court. H</w:t>
      </w:r>
      <w:r w:rsidR="00346C25">
        <w:rPr>
          <w:rFonts w:ascii="Arial" w:hAnsi="Arial" w:cs="Arial"/>
          <w:lang w:val="en-US"/>
        </w:rPr>
        <w:t xml:space="preserve">e agreed and he attributed the slight difference </w:t>
      </w:r>
      <w:r w:rsidR="00155BBE">
        <w:rPr>
          <w:rFonts w:ascii="Arial" w:hAnsi="Arial" w:cs="Arial"/>
          <w:lang w:val="en-US"/>
        </w:rPr>
        <w:t xml:space="preserve">was only due </w:t>
      </w:r>
      <w:r w:rsidR="00346C25">
        <w:rPr>
          <w:rFonts w:ascii="Arial" w:hAnsi="Arial" w:cs="Arial"/>
          <w:lang w:val="en-US"/>
        </w:rPr>
        <w:t>to the fact that in the sworn declaration</w:t>
      </w:r>
      <w:r w:rsidR="00155BBE">
        <w:rPr>
          <w:rFonts w:ascii="Arial" w:hAnsi="Arial" w:cs="Arial"/>
          <w:lang w:val="en-US"/>
        </w:rPr>
        <w:t>,</w:t>
      </w:r>
      <w:r w:rsidR="00346C25">
        <w:rPr>
          <w:rFonts w:ascii="Arial" w:hAnsi="Arial" w:cs="Arial"/>
          <w:lang w:val="en-US"/>
        </w:rPr>
        <w:t xml:space="preserve"> he only testified to what he w</w:t>
      </w:r>
      <w:r w:rsidR="00586156">
        <w:rPr>
          <w:rFonts w:ascii="Arial" w:hAnsi="Arial" w:cs="Arial"/>
          <w:lang w:val="en-US"/>
        </w:rPr>
        <w:t xml:space="preserve">as requested </w:t>
      </w:r>
      <w:r w:rsidR="00FF6F76">
        <w:rPr>
          <w:rFonts w:ascii="Arial" w:hAnsi="Arial" w:cs="Arial"/>
          <w:lang w:val="en-US"/>
        </w:rPr>
        <w:t xml:space="preserve">to state </w:t>
      </w:r>
      <w:r w:rsidR="00586156">
        <w:rPr>
          <w:rFonts w:ascii="Arial" w:hAnsi="Arial" w:cs="Arial"/>
          <w:lang w:val="en-US"/>
        </w:rPr>
        <w:t xml:space="preserve">by Mr Arrie Izaaks, the third defendant, </w:t>
      </w:r>
      <w:r w:rsidR="00346C25">
        <w:rPr>
          <w:rFonts w:ascii="Arial" w:hAnsi="Arial" w:cs="Arial"/>
          <w:lang w:val="en-US"/>
        </w:rPr>
        <w:t xml:space="preserve">while his statement under oath in court was based on the telephonic consultation between him and the lawyer. When asked about the two </w:t>
      </w:r>
      <w:r w:rsidR="00FF6F76">
        <w:rPr>
          <w:rFonts w:ascii="Arial" w:hAnsi="Arial" w:cs="Arial"/>
          <w:lang w:val="en-US"/>
        </w:rPr>
        <w:t>dates, which</w:t>
      </w:r>
      <w:r w:rsidR="00346C25">
        <w:rPr>
          <w:rFonts w:ascii="Arial" w:hAnsi="Arial" w:cs="Arial"/>
          <w:lang w:val="en-US"/>
        </w:rPr>
        <w:t xml:space="preserve"> were not mentioned in his statement to the police</w:t>
      </w:r>
      <w:r w:rsidR="00FF6F76">
        <w:rPr>
          <w:rFonts w:ascii="Arial" w:hAnsi="Arial" w:cs="Arial"/>
          <w:lang w:val="en-US"/>
        </w:rPr>
        <w:t>,</w:t>
      </w:r>
      <w:r w:rsidR="00346C25">
        <w:rPr>
          <w:rFonts w:ascii="Arial" w:hAnsi="Arial" w:cs="Arial"/>
          <w:lang w:val="en-US"/>
        </w:rPr>
        <w:t xml:space="preserve"> he explained that his wife is the one who remembered that the Izaaks couple actually came to their residence on two </w:t>
      </w:r>
      <w:r w:rsidR="00586156">
        <w:rPr>
          <w:rFonts w:ascii="Arial" w:hAnsi="Arial" w:cs="Arial"/>
          <w:lang w:val="en-US"/>
        </w:rPr>
        <w:t>occasions</w:t>
      </w:r>
      <w:r w:rsidR="00346C25">
        <w:rPr>
          <w:rFonts w:ascii="Arial" w:hAnsi="Arial" w:cs="Arial"/>
          <w:lang w:val="en-US"/>
        </w:rPr>
        <w:t>. He was then asked whether he had discussed his testimony with his wi</w:t>
      </w:r>
      <w:r w:rsidR="00586156">
        <w:rPr>
          <w:rFonts w:ascii="Arial" w:hAnsi="Arial" w:cs="Arial"/>
          <w:lang w:val="en-US"/>
        </w:rPr>
        <w:t>fe. His reply was that he did. During</w:t>
      </w:r>
      <w:r w:rsidR="00FF6F76">
        <w:rPr>
          <w:rFonts w:ascii="Arial" w:hAnsi="Arial" w:cs="Arial"/>
          <w:lang w:val="en-US"/>
        </w:rPr>
        <w:t xml:space="preserve"> cross-examination</w:t>
      </w:r>
      <w:r w:rsidR="005541D3">
        <w:rPr>
          <w:rFonts w:ascii="Arial" w:hAnsi="Arial" w:cs="Arial"/>
          <w:lang w:val="en-US"/>
        </w:rPr>
        <w:t>,</w:t>
      </w:r>
      <w:r w:rsidR="00346C25">
        <w:rPr>
          <w:rFonts w:ascii="Arial" w:hAnsi="Arial" w:cs="Arial"/>
          <w:lang w:val="en-US"/>
        </w:rPr>
        <w:t xml:space="preserve"> he further testified that whe</w:t>
      </w:r>
      <w:r w:rsidR="00586156">
        <w:rPr>
          <w:rFonts w:ascii="Arial" w:hAnsi="Arial" w:cs="Arial"/>
          <w:lang w:val="en-US"/>
        </w:rPr>
        <w:t xml:space="preserve">n the Izaaks couple left their </w:t>
      </w:r>
      <w:r w:rsidR="00346C25">
        <w:rPr>
          <w:rFonts w:ascii="Arial" w:hAnsi="Arial" w:cs="Arial"/>
          <w:lang w:val="en-US"/>
        </w:rPr>
        <w:t>residence</w:t>
      </w:r>
      <w:r w:rsidR="00586156">
        <w:rPr>
          <w:rFonts w:ascii="Arial" w:hAnsi="Arial" w:cs="Arial"/>
          <w:lang w:val="en-US"/>
        </w:rPr>
        <w:t>,</w:t>
      </w:r>
      <w:r w:rsidR="00FF6F76">
        <w:rPr>
          <w:rFonts w:ascii="Arial" w:hAnsi="Arial" w:cs="Arial"/>
          <w:lang w:val="en-US"/>
        </w:rPr>
        <w:t xml:space="preserve"> they took with them the hand</w:t>
      </w:r>
      <w:r w:rsidR="00346C25">
        <w:rPr>
          <w:rFonts w:ascii="Arial" w:hAnsi="Arial" w:cs="Arial"/>
          <w:lang w:val="en-US"/>
        </w:rPr>
        <w:t xml:space="preserve">written version of the last </w:t>
      </w:r>
      <w:r w:rsidR="00FF6F76">
        <w:rPr>
          <w:rFonts w:ascii="Arial" w:hAnsi="Arial" w:cs="Arial"/>
          <w:lang w:val="en-US"/>
        </w:rPr>
        <w:t>Will</w:t>
      </w:r>
      <w:r w:rsidR="00346C25">
        <w:rPr>
          <w:rFonts w:ascii="Arial" w:hAnsi="Arial" w:cs="Arial"/>
          <w:lang w:val="en-US"/>
        </w:rPr>
        <w:t xml:space="preserve"> and testament dated 2</w:t>
      </w:r>
      <w:r w:rsidR="007B32C5">
        <w:rPr>
          <w:rFonts w:ascii="Arial" w:hAnsi="Arial" w:cs="Arial"/>
          <w:lang w:val="en-US"/>
        </w:rPr>
        <w:t>1 April 2014</w:t>
      </w:r>
      <w:r w:rsidR="00FF6F76">
        <w:rPr>
          <w:rFonts w:ascii="Arial" w:hAnsi="Arial" w:cs="Arial"/>
          <w:lang w:val="en-US"/>
        </w:rPr>
        <w:t>,</w:t>
      </w:r>
      <w:r w:rsidR="007B32C5">
        <w:rPr>
          <w:rFonts w:ascii="Arial" w:hAnsi="Arial" w:cs="Arial"/>
          <w:lang w:val="en-US"/>
        </w:rPr>
        <w:t xml:space="preserve"> and </w:t>
      </w:r>
      <w:r w:rsidR="00FF6F76">
        <w:rPr>
          <w:rFonts w:ascii="Arial" w:hAnsi="Arial" w:cs="Arial"/>
          <w:lang w:val="en-US"/>
        </w:rPr>
        <w:t>that neither he or his wife or the late Izaaks couple sign that document</w:t>
      </w:r>
      <w:r w:rsidR="00346C25">
        <w:rPr>
          <w:rFonts w:ascii="Arial" w:hAnsi="Arial" w:cs="Arial"/>
          <w:lang w:val="en-US"/>
        </w:rPr>
        <w:t>.</w:t>
      </w:r>
    </w:p>
    <w:p w14:paraId="538CDD8A" w14:textId="77777777" w:rsidR="00346C25" w:rsidRDefault="00346C25" w:rsidP="00234E8C">
      <w:pPr>
        <w:tabs>
          <w:tab w:val="decimal" w:pos="0"/>
          <w:tab w:val="left" w:pos="709"/>
        </w:tabs>
        <w:spacing w:line="360" w:lineRule="auto"/>
        <w:jc w:val="both"/>
        <w:rPr>
          <w:rFonts w:ascii="Arial" w:hAnsi="Arial" w:cs="Arial"/>
          <w:lang w:val="en-US"/>
        </w:rPr>
      </w:pPr>
    </w:p>
    <w:p w14:paraId="5E1BDCBC" w14:textId="77777777" w:rsidR="00234E8C" w:rsidRPr="00657BDE" w:rsidRDefault="00346C25" w:rsidP="00234E8C">
      <w:pPr>
        <w:tabs>
          <w:tab w:val="decimal" w:pos="0"/>
          <w:tab w:val="left" w:pos="709"/>
        </w:tabs>
        <w:spacing w:line="360" w:lineRule="auto"/>
        <w:jc w:val="both"/>
        <w:rPr>
          <w:rFonts w:ascii="Arial" w:hAnsi="Arial" w:cs="Arial"/>
          <w:lang w:val="en-US"/>
        </w:rPr>
      </w:pPr>
      <w:r>
        <w:rPr>
          <w:rFonts w:ascii="Arial" w:hAnsi="Arial" w:cs="Arial"/>
          <w:lang w:val="en-US"/>
        </w:rPr>
        <w:t>[37]</w:t>
      </w:r>
      <w:r>
        <w:rPr>
          <w:rFonts w:ascii="Arial" w:hAnsi="Arial" w:cs="Arial"/>
          <w:lang w:val="en-US"/>
        </w:rPr>
        <w:tab/>
      </w:r>
      <w:r w:rsidR="00234E8C">
        <w:rPr>
          <w:rFonts w:ascii="Arial" w:hAnsi="Arial" w:cs="Arial"/>
          <w:lang w:val="en-US"/>
        </w:rPr>
        <w:t xml:space="preserve">On a question from court whether the signatures of the witnesses on the handwritten </w:t>
      </w:r>
      <w:r w:rsidR="00FF6F76">
        <w:rPr>
          <w:rFonts w:ascii="Arial" w:hAnsi="Arial" w:cs="Arial"/>
          <w:lang w:val="en-US"/>
        </w:rPr>
        <w:t xml:space="preserve">Will </w:t>
      </w:r>
      <w:r w:rsidR="00351DAA">
        <w:rPr>
          <w:rFonts w:ascii="Arial" w:hAnsi="Arial" w:cs="Arial"/>
          <w:lang w:val="en-US"/>
        </w:rPr>
        <w:t>date</w:t>
      </w:r>
      <w:r w:rsidR="00E11D15">
        <w:rPr>
          <w:rFonts w:ascii="Arial" w:hAnsi="Arial" w:cs="Arial"/>
          <w:lang w:val="en-US"/>
        </w:rPr>
        <w:t>d</w:t>
      </w:r>
      <w:r w:rsidR="00351DAA">
        <w:rPr>
          <w:rFonts w:ascii="Arial" w:hAnsi="Arial" w:cs="Arial"/>
          <w:lang w:val="en-US"/>
        </w:rPr>
        <w:t xml:space="preserve"> 21 April 2014 are </w:t>
      </w:r>
      <w:r>
        <w:rPr>
          <w:rFonts w:ascii="Arial" w:hAnsi="Arial" w:cs="Arial"/>
          <w:lang w:val="en-US"/>
        </w:rPr>
        <w:t>t</w:t>
      </w:r>
      <w:r w:rsidR="00FF6F76">
        <w:rPr>
          <w:rFonts w:ascii="Arial" w:hAnsi="Arial" w:cs="Arial"/>
          <w:lang w:val="en-US"/>
        </w:rPr>
        <w:t xml:space="preserve">hose of him and his wife, </w:t>
      </w:r>
      <w:r w:rsidR="00351DAA">
        <w:rPr>
          <w:rFonts w:ascii="Arial" w:hAnsi="Arial" w:cs="Arial"/>
          <w:lang w:val="en-US"/>
        </w:rPr>
        <w:t>he answered in the affirmative that it is indeed his and his wife’s signature, but he could not clarify to court how the signatu</w:t>
      </w:r>
      <w:r w:rsidR="007B32C5">
        <w:rPr>
          <w:rFonts w:ascii="Arial" w:hAnsi="Arial" w:cs="Arial"/>
          <w:lang w:val="en-US"/>
        </w:rPr>
        <w:t xml:space="preserve">res appeared on the handwritten </w:t>
      </w:r>
      <w:r w:rsidR="00FF6F76">
        <w:rPr>
          <w:rFonts w:ascii="Arial" w:hAnsi="Arial" w:cs="Arial"/>
          <w:lang w:val="en-US"/>
        </w:rPr>
        <w:t xml:space="preserve">Will </w:t>
      </w:r>
      <w:r w:rsidR="00351DAA">
        <w:rPr>
          <w:rFonts w:ascii="Arial" w:hAnsi="Arial" w:cs="Arial"/>
          <w:lang w:val="en-US"/>
        </w:rPr>
        <w:t>date</w:t>
      </w:r>
      <w:r w:rsidR="005541D3">
        <w:rPr>
          <w:rFonts w:ascii="Arial" w:hAnsi="Arial" w:cs="Arial"/>
          <w:lang w:val="en-US"/>
        </w:rPr>
        <w:t>d</w:t>
      </w:r>
      <w:r w:rsidR="00351DAA">
        <w:rPr>
          <w:rFonts w:ascii="Arial" w:hAnsi="Arial" w:cs="Arial"/>
          <w:lang w:val="en-US"/>
        </w:rPr>
        <w:t xml:space="preserve"> 21 April 2014</w:t>
      </w:r>
      <w:r w:rsidR="007B32C5">
        <w:rPr>
          <w:rFonts w:ascii="Arial" w:hAnsi="Arial" w:cs="Arial"/>
          <w:lang w:val="en-US"/>
        </w:rPr>
        <w:t xml:space="preserve">, </w:t>
      </w:r>
      <w:r>
        <w:rPr>
          <w:rFonts w:ascii="Arial" w:hAnsi="Arial" w:cs="Arial"/>
          <w:lang w:val="en-US"/>
        </w:rPr>
        <w:t>if the Izaaks couple took the</w:t>
      </w:r>
      <w:r w:rsidR="00FF6F76">
        <w:rPr>
          <w:rFonts w:ascii="Arial" w:hAnsi="Arial" w:cs="Arial"/>
          <w:lang w:val="en-US"/>
        </w:rPr>
        <w:t xml:space="preserve"> unsigned</w:t>
      </w:r>
      <w:r>
        <w:rPr>
          <w:rFonts w:ascii="Arial" w:hAnsi="Arial" w:cs="Arial"/>
          <w:lang w:val="en-US"/>
        </w:rPr>
        <w:t xml:space="preserve"> document </w:t>
      </w:r>
      <w:r w:rsidR="00FF6F76">
        <w:rPr>
          <w:rFonts w:ascii="Arial" w:hAnsi="Arial" w:cs="Arial"/>
          <w:lang w:val="en-US"/>
        </w:rPr>
        <w:t>with them</w:t>
      </w:r>
      <w:r>
        <w:rPr>
          <w:rFonts w:ascii="Arial" w:hAnsi="Arial" w:cs="Arial"/>
          <w:lang w:val="en-US"/>
        </w:rPr>
        <w:t xml:space="preserve"> when they left on 27 July 2015</w:t>
      </w:r>
      <w:r w:rsidR="005541D3">
        <w:rPr>
          <w:rFonts w:ascii="Arial" w:hAnsi="Arial" w:cs="Arial"/>
          <w:lang w:val="en-US"/>
        </w:rPr>
        <w:t xml:space="preserve"> and had</w:t>
      </w:r>
      <w:r>
        <w:rPr>
          <w:rFonts w:ascii="Arial" w:hAnsi="Arial" w:cs="Arial"/>
          <w:lang w:val="en-US"/>
        </w:rPr>
        <w:t xml:space="preserve"> </w:t>
      </w:r>
      <w:r w:rsidR="003E1F7F">
        <w:rPr>
          <w:rFonts w:ascii="Arial" w:hAnsi="Arial" w:cs="Arial"/>
          <w:lang w:val="en-US"/>
        </w:rPr>
        <w:t>not to return again</w:t>
      </w:r>
      <w:r w:rsidR="00351DAA">
        <w:rPr>
          <w:rFonts w:ascii="Arial" w:hAnsi="Arial" w:cs="Arial"/>
          <w:lang w:val="en-US"/>
        </w:rPr>
        <w:t xml:space="preserve">. The court also asked </w:t>
      </w:r>
      <w:r w:rsidR="00FF6F76">
        <w:rPr>
          <w:rFonts w:ascii="Arial" w:hAnsi="Arial" w:cs="Arial"/>
          <w:lang w:val="en-US"/>
        </w:rPr>
        <w:t xml:space="preserve">him </w:t>
      </w:r>
      <w:r w:rsidR="00351DAA">
        <w:rPr>
          <w:rFonts w:ascii="Arial" w:hAnsi="Arial" w:cs="Arial"/>
          <w:lang w:val="en-US"/>
        </w:rPr>
        <w:t>whet</w:t>
      </w:r>
      <w:r w:rsidR="00E11D15">
        <w:rPr>
          <w:rFonts w:ascii="Arial" w:hAnsi="Arial" w:cs="Arial"/>
          <w:lang w:val="en-US"/>
        </w:rPr>
        <w:t xml:space="preserve">her when he typed the handwritten </w:t>
      </w:r>
      <w:r w:rsidR="00FF6F76">
        <w:rPr>
          <w:rFonts w:ascii="Arial" w:hAnsi="Arial" w:cs="Arial"/>
          <w:lang w:val="en-US"/>
        </w:rPr>
        <w:t xml:space="preserve">Will </w:t>
      </w:r>
      <w:r w:rsidR="00351DAA">
        <w:rPr>
          <w:rFonts w:ascii="Arial" w:hAnsi="Arial" w:cs="Arial"/>
          <w:lang w:val="en-US"/>
        </w:rPr>
        <w:t>date</w:t>
      </w:r>
      <w:r w:rsidR="00E11D15">
        <w:rPr>
          <w:rFonts w:ascii="Arial" w:hAnsi="Arial" w:cs="Arial"/>
          <w:lang w:val="en-US"/>
        </w:rPr>
        <w:t xml:space="preserve">d </w:t>
      </w:r>
      <w:r w:rsidR="00FF6F76">
        <w:rPr>
          <w:rFonts w:ascii="Arial" w:hAnsi="Arial" w:cs="Arial"/>
          <w:lang w:val="en-US"/>
        </w:rPr>
        <w:t xml:space="preserve">21 April 2014 and </w:t>
      </w:r>
      <w:r w:rsidR="00351DAA">
        <w:rPr>
          <w:rFonts w:ascii="Arial" w:hAnsi="Arial" w:cs="Arial"/>
          <w:lang w:val="en-US"/>
        </w:rPr>
        <w:t xml:space="preserve">when he </w:t>
      </w:r>
      <w:r w:rsidR="00FF6F76">
        <w:rPr>
          <w:rFonts w:ascii="Arial" w:hAnsi="Arial" w:cs="Arial"/>
          <w:lang w:val="en-US"/>
        </w:rPr>
        <w:t>signed</w:t>
      </w:r>
      <w:r w:rsidR="00351DAA">
        <w:rPr>
          <w:rFonts w:ascii="Arial" w:hAnsi="Arial" w:cs="Arial"/>
          <w:lang w:val="en-US"/>
        </w:rPr>
        <w:t xml:space="preserve"> the typed version of the </w:t>
      </w:r>
      <w:r w:rsidR="00E11D15">
        <w:rPr>
          <w:rFonts w:ascii="Arial" w:hAnsi="Arial" w:cs="Arial"/>
          <w:lang w:val="en-US"/>
        </w:rPr>
        <w:t xml:space="preserve">handwritten </w:t>
      </w:r>
      <w:r w:rsidR="00FF6F76">
        <w:rPr>
          <w:rFonts w:ascii="Arial" w:hAnsi="Arial" w:cs="Arial"/>
          <w:lang w:val="en-US"/>
        </w:rPr>
        <w:t xml:space="preserve">Will, </w:t>
      </w:r>
      <w:r w:rsidR="005541D3">
        <w:rPr>
          <w:rFonts w:ascii="Arial" w:hAnsi="Arial" w:cs="Arial"/>
          <w:lang w:val="en-US"/>
        </w:rPr>
        <w:t xml:space="preserve">whether </w:t>
      </w:r>
      <w:r w:rsidR="00351DAA">
        <w:rPr>
          <w:rFonts w:ascii="Arial" w:hAnsi="Arial" w:cs="Arial"/>
          <w:lang w:val="en-US"/>
        </w:rPr>
        <w:t xml:space="preserve">it </w:t>
      </w:r>
      <w:r w:rsidR="00FF6F76">
        <w:rPr>
          <w:rFonts w:ascii="Arial" w:hAnsi="Arial" w:cs="Arial"/>
          <w:lang w:val="en-US"/>
        </w:rPr>
        <w:t>stated,</w:t>
      </w:r>
      <w:r w:rsidR="00351DAA">
        <w:rPr>
          <w:rFonts w:ascii="Arial" w:hAnsi="Arial" w:cs="Arial"/>
          <w:lang w:val="en-US"/>
        </w:rPr>
        <w:t xml:space="preserve"> </w:t>
      </w:r>
      <w:r w:rsidR="00FF6F76">
        <w:rPr>
          <w:rFonts w:ascii="Arial" w:hAnsi="Arial" w:cs="Arial"/>
          <w:lang w:val="en-US"/>
        </w:rPr>
        <w:t>‘</w:t>
      </w:r>
      <w:r w:rsidR="005541D3">
        <w:rPr>
          <w:rFonts w:ascii="Arial" w:hAnsi="Arial" w:cs="Arial"/>
          <w:lang w:val="en-US"/>
        </w:rPr>
        <w:t>s</w:t>
      </w:r>
      <w:r w:rsidR="003E1F7F">
        <w:rPr>
          <w:rFonts w:ascii="Arial" w:hAnsi="Arial" w:cs="Arial"/>
          <w:lang w:val="en-US"/>
        </w:rPr>
        <w:t xml:space="preserve">igned at Attes </w:t>
      </w:r>
      <w:r w:rsidR="00351DAA">
        <w:rPr>
          <w:rFonts w:ascii="Arial" w:hAnsi="Arial" w:cs="Arial"/>
          <w:lang w:val="en-US"/>
        </w:rPr>
        <w:t>on 21 April 2014</w:t>
      </w:r>
      <w:r w:rsidR="00FF6F76">
        <w:rPr>
          <w:rFonts w:ascii="Arial" w:hAnsi="Arial" w:cs="Arial"/>
          <w:lang w:val="en-US"/>
        </w:rPr>
        <w:t>’</w:t>
      </w:r>
      <w:r w:rsidR="00E11D15">
        <w:rPr>
          <w:rFonts w:ascii="Arial" w:hAnsi="Arial" w:cs="Arial"/>
          <w:lang w:val="en-US"/>
        </w:rPr>
        <w:t xml:space="preserve">. Mr Mbaeva could </w:t>
      </w:r>
      <w:r w:rsidR="00351DAA">
        <w:rPr>
          <w:rFonts w:ascii="Arial" w:hAnsi="Arial" w:cs="Arial"/>
          <w:lang w:val="en-US"/>
        </w:rPr>
        <w:t xml:space="preserve">not answer the question. </w:t>
      </w:r>
    </w:p>
    <w:p w14:paraId="6DEFFDD2" w14:textId="77777777" w:rsidR="00657BDE" w:rsidRDefault="00657BDE" w:rsidP="00E245A4">
      <w:pPr>
        <w:tabs>
          <w:tab w:val="decimal" w:pos="0"/>
          <w:tab w:val="left" w:pos="709"/>
        </w:tabs>
        <w:spacing w:line="360" w:lineRule="auto"/>
        <w:jc w:val="both"/>
        <w:rPr>
          <w:rFonts w:ascii="Arial" w:hAnsi="Arial" w:cs="Arial"/>
        </w:rPr>
      </w:pPr>
    </w:p>
    <w:p w14:paraId="2AE96637" w14:textId="77777777" w:rsidR="00AB0F8B" w:rsidRDefault="00351DAA" w:rsidP="00AB0F8B">
      <w:pPr>
        <w:spacing w:line="360" w:lineRule="auto"/>
        <w:jc w:val="both"/>
        <w:rPr>
          <w:rFonts w:ascii="Arial" w:hAnsi="Arial" w:cs="Arial"/>
        </w:rPr>
      </w:pPr>
      <w:r>
        <w:rPr>
          <w:rFonts w:ascii="Arial" w:hAnsi="Arial" w:cs="Arial"/>
        </w:rPr>
        <w:t>[3</w:t>
      </w:r>
      <w:r w:rsidR="003E1F7F">
        <w:rPr>
          <w:rFonts w:ascii="Arial" w:hAnsi="Arial" w:cs="Arial"/>
        </w:rPr>
        <w:t>8</w:t>
      </w:r>
      <w:r>
        <w:rPr>
          <w:rFonts w:ascii="Arial" w:hAnsi="Arial" w:cs="Arial"/>
        </w:rPr>
        <w:t>]</w:t>
      </w:r>
      <w:r>
        <w:rPr>
          <w:rFonts w:ascii="Arial" w:hAnsi="Arial" w:cs="Arial"/>
        </w:rPr>
        <w:tab/>
        <w:t xml:space="preserve">The second witness to testify on behalf of the opposing defendants was Ms Jennifer Mbaeva </w:t>
      </w:r>
      <w:r w:rsidR="00AB0F8B">
        <w:rPr>
          <w:rFonts w:ascii="Arial" w:hAnsi="Arial" w:cs="Arial"/>
        </w:rPr>
        <w:t>(Ms</w:t>
      </w:r>
      <w:r>
        <w:rPr>
          <w:rFonts w:ascii="Arial" w:hAnsi="Arial" w:cs="Arial"/>
        </w:rPr>
        <w:t xml:space="preserve"> Jennifer</w:t>
      </w:r>
      <w:r w:rsidR="00AB0F8B">
        <w:rPr>
          <w:rFonts w:ascii="Arial" w:hAnsi="Arial" w:cs="Arial"/>
        </w:rPr>
        <w:t>) who testified that when the late Izaaks couple came to their house in Schlip</w:t>
      </w:r>
      <w:r w:rsidR="007B32C5">
        <w:rPr>
          <w:rFonts w:ascii="Arial" w:hAnsi="Arial" w:cs="Arial"/>
        </w:rPr>
        <w:t>,</w:t>
      </w:r>
      <w:r w:rsidR="00AB0F8B">
        <w:rPr>
          <w:rFonts w:ascii="Arial" w:hAnsi="Arial" w:cs="Arial"/>
        </w:rPr>
        <w:t xml:space="preserve"> it was on Sunday</w:t>
      </w:r>
      <w:r w:rsidR="00FF6F76">
        <w:rPr>
          <w:rFonts w:ascii="Arial" w:hAnsi="Arial" w:cs="Arial"/>
        </w:rPr>
        <w:t xml:space="preserve"> the </w:t>
      </w:r>
      <w:r w:rsidR="00AB0F8B">
        <w:rPr>
          <w:rFonts w:ascii="Arial" w:hAnsi="Arial" w:cs="Arial"/>
        </w:rPr>
        <w:t>28</w:t>
      </w:r>
      <w:r w:rsidR="00FF6F76" w:rsidRPr="00FF6F76">
        <w:rPr>
          <w:rFonts w:ascii="Arial" w:hAnsi="Arial" w:cs="Arial"/>
          <w:vertAlign w:val="superscript"/>
        </w:rPr>
        <w:t>th</w:t>
      </w:r>
      <w:r w:rsidR="00FF6F76">
        <w:rPr>
          <w:rFonts w:ascii="Arial" w:hAnsi="Arial" w:cs="Arial"/>
        </w:rPr>
        <w:t xml:space="preserve"> day of </w:t>
      </w:r>
      <w:r w:rsidR="007B32C5">
        <w:rPr>
          <w:rFonts w:ascii="Arial" w:hAnsi="Arial" w:cs="Arial"/>
        </w:rPr>
        <w:t>June 2015. S</w:t>
      </w:r>
      <w:r w:rsidR="00AB0F8B">
        <w:rPr>
          <w:rFonts w:ascii="Arial" w:hAnsi="Arial" w:cs="Arial"/>
        </w:rPr>
        <w:t>he test</w:t>
      </w:r>
      <w:r w:rsidR="00FF6F76">
        <w:rPr>
          <w:rFonts w:ascii="Arial" w:hAnsi="Arial" w:cs="Arial"/>
        </w:rPr>
        <w:t xml:space="preserve">ified that she was pregnant at the time, which </w:t>
      </w:r>
      <w:r w:rsidR="00AB0F8B">
        <w:rPr>
          <w:rFonts w:ascii="Arial" w:hAnsi="Arial" w:cs="Arial"/>
        </w:rPr>
        <w:t xml:space="preserve">is why she remembered the date. When </w:t>
      </w:r>
      <w:r w:rsidR="00FF6F76">
        <w:rPr>
          <w:rFonts w:ascii="Arial" w:hAnsi="Arial" w:cs="Arial"/>
        </w:rPr>
        <w:t xml:space="preserve">the late Izaaks couple </w:t>
      </w:r>
      <w:r w:rsidR="00AB0F8B">
        <w:rPr>
          <w:rFonts w:ascii="Arial" w:hAnsi="Arial" w:cs="Arial"/>
        </w:rPr>
        <w:t>came</w:t>
      </w:r>
      <w:r w:rsidR="00FF6F76">
        <w:rPr>
          <w:rFonts w:ascii="Arial" w:hAnsi="Arial" w:cs="Arial"/>
        </w:rPr>
        <w:t xml:space="preserve"> to their house,</w:t>
      </w:r>
      <w:r w:rsidR="00AB0F8B">
        <w:rPr>
          <w:rFonts w:ascii="Arial" w:hAnsi="Arial" w:cs="Arial"/>
        </w:rPr>
        <w:t xml:space="preserve"> they requested her husband to type a document</w:t>
      </w:r>
      <w:r w:rsidR="00FF6F76">
        <w:rPr>
          <w:rFonts w:ascii="Arial" w:hAnsi="Arial" w:cs="Arial"/>
        </w:rPr>
        <w:t>, which was their last W</w:t>
      </w:r>
      <w:r w:rsidR="00AB0F8B">
        <w:rPr>
          <w:rFonts w:ascii="Arial" w:hAnsi="Arial" w:cs="Arial"/>
        </w:rPr>
        <w:t>ill and testament</w:t>
      </w:r>
      <w:r w:rsidR="00FF6F76">
        <w:rPr>
          <w:rFonts w:ascii="Arial" w:hAnsi="Arial" w:cs="Arial"/>
        </w:rPr>
        <w:t xml:space="preserve"> and that this </w:t>
      </w:r>
      <w:r w:rsidR="00AB0F8B">
        <w:rPr>
          <w:rFonts w:ascii="Arial" w:hAnsi="Arial" w:cs="Arial"/>
        </w:rPr>
        <w:t>the document presented to her husband was handwritten.</w:t>
      </w:r>
      <w:r w:rsidR="00FF6F76">
        <w:rPr>
          <w:rFonts w:ascii="Arial" w:hAnsi="Arial" w:cs="Arial"/>
        </w:rPr>
        <w:t xml:space="preserve"> </w:t>
      </w:r>
    </w:p>
    <w:p w14:paraId="57030872" w14:textId="77777777" w:rsidR="00AB0F8B" w:rsidRDefault="00AB0F8B" w:rsidP="00AB0F8B">
      <w:pPr>
        <w:spacing w:line="360" w:lineRule="auto"/>
        <w:jc w:val="both"/>
        <w:rPr>
          <w:rFonts w:ascii="Arial" w:hAnsi="Arial" w:cs="Arial"/>
        </w:rPr>
      </w:pPr>
      <w:r>
        <w:rPr>
          <w:rFonts w:ascii="Arial" w:hAnsi="Arial" w:cs="Arial"/>
        </w:rPr>
        <w:t xml:space="preserve"> </w:t>
      </w:r>
    </w:p>
    <w:p w14:paraId="2A67EDA9" w14:textId="77777777" w:rsidR="008324D5" w:rsidRDefault="00AB0F8B" w:rsidP="00AB0F8B">
      <w:pPr>
        <w:spacing w:line="360" w:lineRule="auto"/>
        <w:jc w:val="both"/>
        <w:rPr>
          <w:rFonts w:ascii="Arial" w:hAnsi="Arial" w:cs="Arial"/>
        </w:rPr>
      </w:pPr>
      <w:r>
        <w:rPr>
          <w:rFonts w:ascii="Arial" w:hAnsi="Arial" w:cs="Arial"/>
        </w:rPr>
        <w:t>[3</w:t>
      </w:r>
      <w:r w:rsidR="00223A2E">
        <w:rPr>
          <w:rFonts w:ascii="Arial" w:hAnsi="Arial" w:cs="Arial"/>
        </w:rPr>
        <w:t>9</w:t>
      </w:r>
      <w:r>
        <w:rPr>
          <w:rFonts w:ascii="Arial" w:hAnsi="Arial" w:cs="Arial"/>
        </w:rPr>
        <w:t>]</w:t>
      </w:r>
      <w:r>
        <w:rPr>
          <w:rFonts w:ascii="Arial" w:hAnsi="Arial" w:cs="Arial"/>
        </w:rPr>
        <w:tab/>
        <w:t xml:space="preserve">Ms Jennifer further testified that </w:t>
      </w:r>
      <w:r w:rsidR="00FF6F76">
        <w:rPr>
          <w:rFonts w:ascii="Arial" w:hAnsi="Arial" w:cs="Arial"/>
        </w:rPr>
        <w:t>while</w:t>
      </w:r>
      <w:r>
        <w:rPr>
          <w:rFonts w:ascii="Arial" w:hAnsi="Arial" w:cs="Arial"/>
        </w:rPr>
        <w:t xml:space="preserve"> the late Izaaks couple were seated in their house</w:t>
      </w:r>
      <w:r w:rsidR="005541D3">
        <w:rPr>
          <w:rFonts w:ascii="Arial" w:hAnsi="Arial" w:cs="Arial"/>
        </w:rPr>
        <w:t>,</w:t>
      </w:r>
      <w:r>
        <w:rPr>
          <w:rFonts w:ascii="Arial" w:hAnsi="Arial" w:cs="Arial"/>
        </w:rPr>
        <w:t xml:space="preserve"> her husband typed and printed the last </w:t>
      </w:r>
      <w:r w:rsidR="00FF6F76">
        <w:rPr>
          <w:rFonts w:ascii="Arial" w:hAnsi="Arial" w:cs="Arial"/>
        </w:rPr>
        <w:t xml:space="preserve">Will </w:t>
      </w:r>
      <w:r>
        <w:rPr>
          <w:rFonts w:ascii="Arial" w:hAnsi="Arial" w:cs="Arial"/>
        </w:rPr>
        <w:t xml:space="preserve">and testament, using the </w:t>
      </w:r>
      <w:r>
        <w:rPr>
          <w:rFonts w:ascii="Arial" w:hAnsi="Arial" w:cs="Arial"/>
        </w:rPr>
        <w:lastRenderedPageBreak/>
        <w:t>handwritten document and</w:t>
      </w:r>
      <w:r w:rsidR="007B32C5">
        <w:rPr>
          <w:rFonts w:ascii="Arial" w:hAnsi="Arial" w:cs="Arial"/>
        </w:rPr>
        <w:t xml:space="preserve"> thereafter</w:t>
      </w:r>
      <w:r w:rsidR="00FF6F76">
        <w:rPr>
          <w:rFonts w:ascii="Arial" w:hAnsi="Arial" w:cs="Arial"/>
        </w:rPr>
        <w:t>,</w:t>
      </w:r>
      <w:r w:rsidR="007B32C5">
        <w:rPr>
          <w:rFonts w:ascii="Arial" w:hAnsi="Arial" w:cs="Arial"/>
        </w:rPr>
        <w:t xml:space="preserve"> she and her husband</w:t>
      </w:r>
      <w:r>
        <w:rPr>
          <w:rFonts w:ascii="Arial" w:hAnsi="Arial" w:cs="Arial"/>
        </w:rPr>
        <w:t xml:space="preserve"> signed the typed last </w:t>
      </w:r>
      <w:r w:rsidR="00FF6F76">
        <w:rPr>
          <w:rFonts w:ascii="Arial" w:hAnsi="Arial" w:cs="Arial"/>
        </w:rPr>
        <w:t xml:space="preserve">Will </w:t>
      </w:r>
      <w:r>
        <w:rPr>
          <w:rFonts w:ascii="Arial" w:hAnsi="Arial" w:cs="Arial"/>
        </w:rPr>
        <w:t xml:space="preserve">and testament. She further testified that the late Izaaks couple never signed the typed document in their presence and left with the </w:t>
      </w:r>
      <w:r w:rsidR="008324D5">
        <w:rPr>
          <w:rFonts w:ascii="Arial" w:hAnsi="Arial" w:cs="Arial"/>
        </w:rPr>
        <w:t xml:space="preserve">typed </w:t>
      </w:r>
      <w:r>
        <w:rPr>
          <w:rFonts w:ascii="Arial" w:hAnsi="Arial" w:cs="Arial"/>
        </w:rPr>
        <w:t>document signed by her and her husb</w:t>
      </w:r>
      <w:r w:rsidR="008324D5">
        <w:rPr>
          <w:rFonts w:ascii="Arial" w:hAnsi="Arial" w:cs="Arial"/>
        </w:rPr>
        <w:t>and without them</w:t>
      </w:r>
      <w:r w:rsidR="007B32C5">
        <w:rPr>
          <w:rFonts w:ascii="Arial" w:hAnsi="Arial" w:cs="Arial"/>
        </w:rPr>
        <w:t xml:space="preserve"> (</w:t>
      </w:r>
      <w:r w:rsidR="00223A2E">
        <w:rPr>
          <w:rFonts w:ascii="Arial" w:hAnsi="Arial" w:cs="Arial"/>
        </w:rPr>
        <w:t xml:space="preserve">the late Izaaks couple) </w:t>
      </w:r>
      <w:r w:rsidR="008324D5">
        <w:rPr>
          <w:rFonts w:ascii="Arial" w:hAnsi="Arial" w:cs="Arial"/>
        </w:rPr>
        <w:t>having signed</w:t>
      </w:r>
      <w:r w:rsidR="00E11D15">
        <w:rPr>
          <w:rFonts w:ascii="Arial" w:hAnsi="Arial" w:cs="Arial"/>
        </w:rPr>
        <w:t xml:space="preserve"> it</w:t>
      </w:r>
      <w:r w:rsidR="008324D5">
        <w:rPr>
          <w:rFonts w:ascii="Arial" w:hAnsi="Arial" w:cs="Arial"/>
        </w:rPr>
        <w:t>.</w:t>
      </w:r>
      <w:r>
        <w:rPr>
          <w:rFonts w:ascii="Arial" w:hAnsi="Arial" w:cs="Arial"/>
        </w:rPr>
        <w:t xml:space="preserve"> </w:t>
      </w:r>
      <w:r w:rsidR="00223A2E">
        <w:rPr>
          <w:rFonts w:ascii="Arial" w:hAnsi="Arial" w:cs="Arial"/>
        </w:rPr>
        <w:t>She further testified that on 27 July 2015</w:t>
      </w:r>
      <w:r w:rsidR="007B32C5">
        <w:rPr>
          <w:rFonts w:ascii="Arial" w:hAnsi="Arial" w:cs="Arial"/>
        </w:rPr>
        <w:t>,</w:t>
      </w:r>
      <w:r w:rsidR="00223A2E">
        <w:rPr>
          <w:rFonts w:ascii="Arial" w:hAnsi="Arial" w:cs="Arial"/>
        </w:rPr>
        <w:t xml:space="preserve"> the late Izaaks couple came back for the correction of the children’s names and </w:t>
      </w:r>
      <w:r w:rsidR="007B32C5">
        <w:rPr>
          <w:rFonts w:ascii="Arial" w:hAnsi="Arial" w:cs="Arial"/>
        </w:rPr>
        <w:t xml:space="preserve">her husband corrected the names, </w:t>
      </w:r>
      <w:r w:rsidR="00223A2E">
        <w:rPr>
          <w:rFonts w:ascii="Arial" w:hAnsi="Arial" w:cs="Arial"/>
        </w:rPr>
        <w:t>printed the document and she and her husband were aga</w:t>
      </w:r>
      <w:r w:rsidR="007B32C5">
        <w:rPr>
          <w:rFonts w:ascii="Arial" w:hAnsi="Arial" w:cs="Arial"/>
        </w:rPr>
        <w:t xml:space="preserve">in requested to sign as witness, </w:t>
      </w:r>
      <w:r w:rsidR="00223A2E">
        <w:rPr>
          <w:rFonts w:ascii="Arial" w:hAnsi="Arial" w:cs="Arial"/>
        </w:rPr>
        <w:t xml:space="preserve">which they did. </w:t>
      </w:r>
      <w:r>
        <w:rPr>
          <w:rFonts w:ascii="Arial" w:hAnsi="Arial" w:cs="Arial"/>
        </w:rPr>
        <w:t>She also testified that when she signed as a witness there were no names deleted on the typed document and she does not recall having signed the handwritten document.</w:t>
      </w:r>
      <w:r w:rsidR="004F2FE3">
        <w:rPr>
          <w:rFonts w:ascii="Arial" w:hAnsi="Arial" w:cs="Arial"/>
        </w:rPr>
        <w:t xml:space="preserve"> </w:t>
      </w:r>
    </w:p>
    <w:p w14:paraId="7015239D" w14:textId="77777777" w:rsidR="008324D5" w:rsidRDefault="008324D5" w:rsidP="00AB0F8B">
      <w:pPr>
        <w:spacing w:line="360" w:lineRule="auto"/>
        <w:jc w:val="both"/>
        <w:rPr>
          <w:rFonts w:ascii="Arial" w:hAnsi="Arial" w:cs="Arial"/>
        </w:rPr>
      </w:pPr>
    </w:p>
    <w:p w14:paraId="76043937" w14:textId="77777777" w:rsidR="00AB0F8B" w:rsidRDefault="008324D5" w:rsidP="00AB0F8B">
      <w:pPr>
        <w:spacing w:line="360" w:lineRule="auto"/>
        <w:jc w:val="both"/>
        <w:rPr>
          <w:rFonts w:ascii="Arial" w:hAnsi="Arial" w:cs="Arial"/>
        </w:rPr>
      </w:pPr>
      <w:r>
        <w:rPr>
          <w:rFonts w:ascii="Arial" w:hAnsi="Arial" w:cs="Arial"/>
        </w:rPr>
        <w:t>[</w:t>
      </w:r>
      <w:r w:rsidR="00223A2E">
        <w:rPr>
          <w:rFonts w:ascii="Arial" w:hAnsi="Arial" w:cs="Arial"/>
        </w:rPr>
        <w:t>40</w:t>
      </w:r>
      <w:r>
        <w:rPr>
          <w:rFonts w:ascii="Arial" w:hAnsi="Arial" w:cs="Arial"/>
        </w:rPr>
        <w:t>]</w:t>
      </w:r>
      <w:r w:rsidR="00AB0F8B">
        <w:rPr>
          <w:rFonts w:ascii="Arial" w:hAnsi="Arial" w:cs="Arial"/>
        </w:rPr>
        <w:tab/>
        <w:t>She also testified that she h</w:t>
      </w:r>
      <w:r>
        <w:rPr>
          <w:rFonts w:ascii="Arial" w:hAnsi="Arial" w:cs="Arial"/>
        </w:rPr>
        <w:t>as</w:t>
      </w:r>
      <w:r w:rsidR="00AB0F8B">
        <w:rPr>
          <w:rFonts w:ascii="Arial" w:hAnsi="Arial" w:cs="Arial"/>
        </w:rPr>
        <w:t xml:space="preserve"> never been to Attes and ha</w:t>
      </w:r>
      <w:r>
        <w:rPr>
          <w:rFonts w:ascii="Arial" w:hAnsi="Arial" w:cs="Arial"/>
        </w:rPr>
        <w:t>s</w:t>
      </w:r>
      <w:r w:rsidR="00AB0F8B">
        <w:rPr>
          <w:rFonts w:ascii="Arial" w:hAnsi="Arial" w:cs="Arial"/>
        </w:rPr>
        <w:t xml:space="preserve"> not signed any last </w:t>
      </w:r>
      <w:r w:rsidR="004F2FE3">
        <w:rPr>
          <w:rFonts w:ascii="Arial" w:hAnsi="Arial" w:cs="Arial"/>
        </w:rPr>
        <w:t xml:space="preserve">Will </w:t>
      </w:r>
      <w:r w:rsidR="00AB0F8B">
        <w:rPr>
          <w:rFonts w:ascii="Arial" w:hAnsi="Arial" w:cs="Arial"/>
        </w:rPr>
        <w:t xml:space="preserve">and testament of the late Izaaks </w:t>
      </w:r>
      <w:r w:rsidR="007B32C5">
        <w:rPr>
          <w:rFonts w:ascii="Arial" w:hAnsi="Arial" w:cs="Arial"/>
        </w:rPr>
        <w:t xml:space="preserve">couple </w:t>
      </w:r>
      <w:r w:rsidR="00AB0F8B">
        <w:rPr>
          <w:rFonts w:ascii="Arial" w:hAnsi="Arial" w:cs="Arial"/>
        </w:rPr>
        <w:t xml:space="preserve">on </w:t>
      </w:r>
      <w:r w:rsidR="007B32C5">
        <w:rPr>
          <w:rFonts w:ascii="Arial" w:hAnsi="Arial" w:cs="Arial"/>
        </w:rPr>
        <w:t>a</w:t>
      </w:r>
      <w:r w:rsidR="00AB0F8B">
        <w:rPr>
          <w:rFonts w:ascii="Arial" w:hAnsi="Arial" w:cs="Arial"/>
        </w:rPr>
        <w:t xml:space="preserve"> day other than on 27 July 2015 and ha</w:t>
      </w:r>
      <w:r>
        <w:rPr>
          <w:rFonts w:ascii="Arial" w:hAnsi="Arial" w:cs="Arial"/>
        </w:rPr>
        <w:t>s</w:t>
      </w:r>
      <w:r w:rsidR="007B32C5">
        <w:rPr>
          <w:rFonts w:ascii="Arial" w:hAnsi="Arial" w:cs="Arial"/>
        </w:rPr>
        <w:t xml:space="preserve"> not witnessed the signatures of the late</w:t>
      </w:r>
      <w:r w:rsidR="00AB0F8B">
        <w:rPr>
          <w:rFonts w:ascii="Arial" w:hAnsi="Arial" w:cs="Arial"/>
        </w:rPr>
        <w:t xml:space="preserve"> Izaaks </w:t>
      </w:r>
      <w:r w:rsidR="007B32C5">
        <w:rPr>
          <w:rFonts w:ascii="Arial" w:hAnsi="Arial" w:cs="Arial"/>
        </w:rPr>
        <w:t xml:space="preserve">couple </w:t>
      </w:r>
      <w:r w:rsidR="00AB0F8B">
        <w:rPr>
          <w:rFonts w:ascii="Arial" w:hAnsi="Arial" w:cs="Arial"/>
        </w:rPr>
        <w:t xml:space="preserve">on the last </w:t>
      </w:r>
      <w:r w:rsidR="004F2FE3">
        <w:rPr>
          <w:rFonts w:ascii="Arial" w:hAnsi="Arial" w:cs="Arial"/>
        </w:rPr>
        <w:t xml:space="preserve">Will </w:t>
      </w:r>
      <w:r w:rsidR="00AB0F8B">
        <w:rPr>
          <w:rFonts w:ascii="Arial" w:hAnsi="Arial" w:cs="Arial"/>
        </w:rPr>
        <w:t>and testament.</w:t>
      </w:r>
      <w:r w:rsidR="004F2FE3">
        <w:rPr>
          <w:rFonts w:ascii="Arial" w:hAnsi="Arial" w:cs="Arial"/>
        </w:rPr>
        <w:t xml:space="preserve"> </w:t>
      </w:r>
    </w:p>
    <w:p w14:paraId="1B13E480" w14:textId="77777777" w:rsidR="00351DAA" w:rsidRDefault="00351DAA" w:rsidP="00E245A4">
      <w:pPr>
        <w:tabs>
          <w:tab w:val="decimal" w:pos="0"/>
          <w:tab w:val="left" w:pos="709"/>
        </w:tabs>
        <w:spacing w:line="360" w:lineRule="auto"/>
        <w:jc w:val="both"/>
        <w:rPr>
          <w:rFonts w:ascii="Arial" w:hAnsi="Arial" w:cs="Arial"/>
        </w:rPr>
      </w:pPr>
    </w:p>
    <w:p w14:paraId="6531BD2B" w14:textId="77777777" w:rsidR="00384A3C" w:rsidRDefault="00384A3C" w:rsidP="00384A3C">
      <w:pPr>
        <w:spacing w:line="360" w:lineRule="auto"/>
        <w:jc w:val="both"/>
        <w:rPr>
          <w:rFonts w:ascii="Arial" w:hAnsi="Arial" w:cs="Arial"/>
        </w:rPr>
      </w:pPr>
      <w:r>
        <w:rPr>
          <w:rFonts w:ascii="Arial" w:hAnsi="Arial" w:cs="Arial"/>
        </w:rPr>
        <w:t>[4</w:t>
      </w:r>
      <w:r w:rsidR="00223A2E">
        <w:rPr>
          <w:rFonts w:ascii="Arial" w:hAnsi="Arial" w:cs="Arial"/>
        </w:rPr>
        <w:t>1</w:t>
      </w:r>
      <w:r w:rsidR="004F2FE3">
        <w:rPr>
          <w:rFonts w:ascii="Arial" w:hAnsi="Arial" w:cs="Arial"/>
        </w:rPr>
        <w:t>]</w:t>
      </w:r>
      <w:r w:rsidR="004F2FE3">
        <w:rPr>
          <w:rFonts w:ascii="Arial" w:hAnsi="Arial" w:cs="Arial"/>
        </w:rPr>
        <w:tab/>
        <w:t>In cross-</w:t>
      </w:r>
      <w:r>
        <w:rPr>
          <w:rFonts w:ascii="Arial" w:hAnsi="Arial" w:cs="Arial"/>
        </w:rPr>
        <w:t>examination</w:t>
      </w:r>
      <w:r w:rsidR="005541D3">
        <w:rPr>
          <w:rFonts w:ascii="Arial" w:hAnsi="Arial" w:cs="Arial"/>
        </w:rPr>
        <w:t>,</w:t>
      </w:r>
      <w:r>
        <w:rPr>
          <w:rFonts w:ascii="Arial" w:hAnsi="Arial" w:cs="Arial"/>
        </w:rPr>
        <w:t xml:space="preserve"> Ms Jenifer was asked how she became involved in deposing</w:t>
      </w:r>
      <w:r w:rsidR="004F2FE3">
        <w:rPr>
          <w:rFonts w:ascii="Arial" w:hAnsi="Arial" w:cs="Arial"/>
        </w:rPr>
        <w:t xml:space="preserve"> to the witness statement and the statement, which</w:t>
      </w:r>
      <w:r>
        <w:rPr>
          <w:rFonts w:ascii="Arial" w:hAnsi="Arial" w:cs="Arial"/>
        </w:rPr>
        <w:t xml:space="preserve"> she made to the police on 27 Ma</w:t>
      </w:r>
      <w:r w:rsidR="00223A2E">
        <w:rPr>
          <w:rFonts w:ascii="Arial" w:hAnsi="Arial" w:cs="Arial"/>
        </w:rPr>
        <w:t>y</w:t>
      </w:r>
      <w:r>
        <w:rPr>
          <w:rFonts w:ascii="Arial" w:hAnsi="Arial" w:cs="Arial"/>
        </w:rPr>
        <w:t xml:space="preserve"> 202</w:t>
      </w:r>
      <w:r w:rsidR="00223A2E">
        <w:rPr>
          <w:rFonts w:ascii="Arial" w:hAnsi="Arial" w:cs="Arial"/>
        </w:rPr>
        <w:t>1</w:t>
      </w:r>
      <w:r w:rsidR="00D360F1">
        <w:rPr>
          <w:rFonts w:ascii="Arial" w:hAnsi="Arial" w:cs="Arial"/>
        </w:rPr>
        <w:t>.</w:t>
      </w:r>
      <w:r>
        <w:rPr>
          <w:rFonts w:ascii="Arial" w:hAnsi="Arial" w:cs="Arial"/>
        </w:rPr>
        <w:t xml:space="preserve"> He</w:t>
      </w:r>
      <w:r w:rsidR="00223A2E">
        <w:rPr>
          <w:rFonts w:ascii="Arial" w:hAnsi="Arial" w:cs="Arial"/>
        </w:rPr>
        <w:t>r</w:t>
      </w:r>
      <w:r>
        <w:rPr>
          <w:rFonts w:ascii="Arial" w:hAnsi="Arial" w:cs="Arial"/>
        </w:rPr>
        <w:t xml:space="preserve"> reply was that </w:t>
      </w:r>
      <w:r w:rsidR="004F2FE3">
        <w:rPr>
          <w:rFonts w:ascii="Arial" w:hAnsi="Arial" w:cs="Arial"/>
        </w:rPr>
        <w:t>the late Izaaks couple’s</w:t>
      </w:r>
      <w:r w:rsidR="007B32C5">
        <w:rPr>
          <w:rFonts w:ascii="Arial" w:hAnsi="Arial" w:cs="Arial"/>
        </w:rPr>
        <w:t xml:space="preserve"> </w:t>
      </w:r>
      <w:r w:rsidR="001C5886">
        <w:rPr>
          <w:rFonts w:ascii="Arial" w:hAnsi="Arial" w:cs="Arial"/>
        </w:rPr>
        <w:t xml:space="preserve">son </w:t>
      </w:r>
      <w:r w:rsidR="005541D3">
        <w:rPr>
          <w:rFonts w:ascii="Arial" w:hAnsi="Arial" w:cs="Arial"/>
        </w:rPr>
        <w:t>(</w:t>
      </w:r>
      <w:r w:rsidR="001C5886">
        <w:rPr>
          <w:rFonts w:ascii="Arial" w:hAnsi="Arial" w:cs="Arial"/>
        </w:rPr>
        <w:t xml:space="preserve">during her testimony </w:t>
      </w:r>
      <w:r w:rsidR="004F2FE3">
        <w:rPr>
          <w:rFonts w:ascii="Arial" w:hAnsi="Arial" w:cs="Arial"/>
        </w:rPr>
        <w:t xml:space="preserve">it became clear </w:t>
      </w:r>
      <w:r w:rsidR="001C5886">
        <w:rPr>
          <w:rFonts w:ascii="Arial" w:hAnsi="Arial" w:cs="Arial"/>
        </w:rPr>
        <w:t>that she was referring to the third defendant, Arrie Izaaks</w:t>
      </w:r>
      <w:r w:rsidR="005541D3">
        <w:rPr>
          <w:rFonts w:ascii="Arial" w:hAnsi="Arial" w:cs="Arial"/>
        </w:rPr>
        <w:t>)</w:t>
      </w:r>
      <w:r w:rsidR="001C5886">
        <w:rPr>
          <w:rFonts w:ascii="Arial" w:hAnsi="Arial" w:cs="Arial"/>
        </w:rPr>
        <w:t xml:space="preserve"> </w:t>
      </w:r>
      <w:r>
        <w:rPr>
          <w:rFonts w:ascii="Arial" w:hAnsi="Arial" w:cs="Arial"/>
        </w:rPr>
        <w:t xml:space="preserve">came to </w:t>
      </w:r>
      <w:r w:rsidR="001C5886">
        <w:rPr>
          <w:rFonts w:ascii="Arial" w:hAnsi="Arial" w:cs="Arial"/>
        </w:rPr>
        <w:t xml:space="preserve">the Mbaeva couple’s house </w:t>
      </w:r>
      <w:r>
        <w:rPr>
          <w:rFonts w:ascii="Arial" w:hAnsi="Arial" w:cs="Arial"/>
        </w:rPr>
        <w:t>in Schlip and ask</w:t>
      </w:r>
      <w:r w:rsidR="00D360F1">
        <w:rPr>
          <w:rFonts w:ascii="Arial" w:hAnsi="Arial" w:cs="Arial"/>
        </w:rPr>
        <w:t>ed</w:t>
      </w:r>
      <w:r>
        <w:rPr>
          <w:rFonts w:ascii="Arial" w:hAnsi="Arial" w:cs="Arial"/>
        </w:rPr>
        <w:t xml:space="preserve"> that the</w:t>
      </w:r>
      <w:r w:rsidR="001C5886">
        <w:rPr>
          <w:rFonts w:ascii="Arial" w:hAnsi="Arial" w:cs="Arial"/>
        </w:rPr>
        <w:t xml:space="preserve">y depose to a statement under oath </w:t>
      </w:r>
      <w:r w:rsidR="00223A2E">
        <w:rPr>
          <w:rFonts w:ascii="Arial" w:hAnsi="Arial" w:cs="Arial"/>
        </w:rPr>
        <w:t xml:space="preserve">stating </w:t>
      </w:r>
      <w:r w:rsidR="001C5886">
        <w:rPr>
          <w:rFonts w:ascii="Arial" w:hAnsi="Arial" w:cs="Arial"/>
        </w:rPr>
        <w:t xml:space="preserve">that the late Izaaks couple did not sign their last </w:t>
      </w:r>
      <w:r w:rsidR="004F2FE3">
        <w:rPr>
          <w:rFonts w:ascii="Arial" w:hAnsi="Arial" w:cs="Arial"/>
        </w:rPr>
        <w:t xml:space="preserve">Will </w:t>
      </w:r>
      <w:r w:rsidR="001C5886">
        <w:rPr>
          <w:rFonts w:ascii="Arial" w:hAnsi="Arial" w:cs="Arial"/>
        </w:rPr>
        <w:t>and testament in the presence of the Mbaeva couple.</w:t>
      </w:r>
      <w:r w:rsidR="00D360F1">
        <w:rPr>
          <w:rFonts w:ascii="Arial" w:hAnsi="Arial" w:cs="Arial"/>
        </w:rPr>
        <w:t xml:space="preserve"> She was also asked</w:t>
      </w:r>
      <w:r>
        <w:rPr>
          <w:rFonts w:ascii="Arial" w:hAnsi="Arial" w:cs="Arial"/>
        </w:rPr>
        <w:t xml:space="preserve"> how </w:t>
      </w:r>
      <w:r w:rsidR="004F2FE3">
        <w:rPr>
          <w:rFonts w:ascii="Arial" w:hAnsi="Arial" w:cs="Arial"/>
        </w:rPr>
        <w:t>she and her husband’s</w:t>
      </w:r>
      <w:r>
        <w:rPr>
          <w:rFonts w:ascii="Arial" w:hAnsi="Arial" w:cs="Arial"/>
        </w:rPr>
        <w:t xml:space="preserve"> signatures </w:t>
      </w:r>
      <w:r w:rsidR="004F2FE3">
        <w:rPr>
          <w:rFonts w:ascii="Arial" w:hAnsi="Arial" w:cs="Arial"/>
        </w:rPr>
        <w:t>got on the hand</w:t>
      </w:r>
      <w:r w:rsidR="00D360F1">
        <w:rPr>
          <w:rFonts w:ascii="Arial" w:hAnsi="Arial" w:cs="Arial"/>
        </w:rPr>
        <w:t xml:space="preserve">written last </w:t>
      </w:r>
      <w:r w:rsidR="004F2FE3">
        <w:rPr>
          <w:rFonts w:ascii="Arial" w:hAnsi="Arial" w:cs="Arial"/>
        </w:rPr>
        <w:t xml:space="preserve">Will </w:t>
      </w:r>
      <w:r w:rsidR="00D360F1">
        <w:rPr>
          <w:rFonts w:ascii="Arial" w:hAnsi="Arial" w:cs="Arial"/>
        </w:rPr>
        <w:t>and test</w:t>
      </w:r>
      <w:r w:rsidR="004F2FE3">
        <w:rPr>
          <w:rFonts w:ascii="Arial" w:hAnsi="Arial" w:cs="Arial"/>
        </w:rPr>
        <w:t xml:space="preserve">ament of the late Izaaks couple, to which she responded that </w:t>
      </w:r>
      <w:r w:rsidR="00D360F1">
        <w:rPr>
          <w:rFonts w:ascii="Arial" w:hAnsi="Arial" w:cs="Arial"/>
        </w:rPr>
        <w:t>she cannot recall</w:t>
      </w:r>
      <w:r>
        <w:rPr>
          <w:rFonts w:ascii="Arial" w:hAnsi="Arial" w:cs="Arial"/>
        </w:rPr>
        <w:t>.</w:t>
      </w:r>
      <w:r w:rsidR="004F2FE3">
        <w:rPr>
          <w:rFonts w:ascii="Arial" w:hAnsi="Arial" w:cs="Arial"/>
        </w:rPr>
        <w:t xml:space="preserve">  </w:t>
      </w:r>
    </w:p>
    <w:p w14:paraId="4032FD14" w14:textId="77777777" w:rsidR="00384A3C" w:rsidRDefault="00384A3C" w:rsidP="00E245A4">
      <w:pPr>
        <w:tabs>
          <w:tab w:val="decimal" w:pos="0"/>
          <w:tab w:val="left" w:pos="709"/>
        </w:tabs>
        <w:spacing w:line="360" w:lineRule="auto"/>
        <w:jc w:val="both"/>
        <w:rPr>
          <w:rFonts w:ascii="Arial" w:hAnsi="Arial" w:cs="Arial"/>
        </w:rPr>
      </w:pPr>
    </w:p>
    <w:p w14:paraId="7F23B5AA" w14:textId="77777777" w:rsidR="00F76605" w:rsidRDefault="00D360F1" w:rsidP="00F76605">
      <w:pPr>
        <w:spacing w:line="360" w:lineRule="auto"/>
        <w:jc w:val="both"/>
        <w:rPr>
          <w:rFonts w:ascii="Arial" w:hAnsi="Arial" w:cs="Arial"/>
          <w:lang w:val="en-US"/>
        </w:rPr>
      </w:pPr>
      <w:r>
        <w:rPr>
          <w:rFonts w:ascii="Arial" w:hAnsi="Arial" w:cs="Arial"/>
        </w:rPr>
        <w:t>[4</w:t>
      </w:r>
      <w:r w:rsidR="00223A2E">
        <w:rPr>
          <w:rFonts w:ascii="Arial" w:hAnsi="Arial" w:cs="Arial"/>
        </w:rPr>
        <w:t>2</w:t>
      </w:r>
      <w:r>
        <w:rPr>
          <w:rFonts w:ascii="Arial" w:hAnsi="Arial" w:cs="Arial"/>
        </w:rPr>
        <w:t>]</w:t>
      </w:r>
      <w:r>
        <w:rPr>
          <w:rFonts w:ascii="Arial" w:hAnsi="Arial" w:cs="Arial"/>
        </w:rPr>
        <w:tab/>
        <w:t xml:space="preserve">The third </w:t>
      </w:r>
      <w:r w:rsidR="00DA6D94">
        <w:rPr>
          <w:rFonts w:ascii="Arial" w:hAnsi="Arial" w:cs="Arial"/>
        </w:rPr>
        <w:t>and</w:t>
      </w:r>
      <w:r>
        <w:rPr>
          <w:rFonts w:ascii="Arial" w:hAnsi="Arial" w:cs="Arial"/>
        </w:rPr>
        <w:t xml:space="preserve"> last witness to testify </w:t>
      </w:r>
      <w:r w:rsidR="00DA6D94">
        <w:rPr>
          <w:rFonts w:ascii="Arial" w:hAnsi="Arial" w:cs="Arial"/>
        </w:rPr>
        <w:t>on behalf of the opposing defendants was Ms Susanna Mouton. She testified that she is presently residing at Erf 2455, Matutura, Swako</w:t>
      </w:r>
      <w:r w:rsidR="007B32C5">
        <w:rPr>
          <w:rFonts w:ascii="Arial" w:hAnsi="Arial" w:cs="Arial"/>
        </w:rPr>
        <w:t xml:space="preserve">pmund, but during the year 2012, </w:t>
      </w:r>
      <w:r w:rsidR="00DA6D94">
        <w:rPr>
          <w:rFonts w:ascii="Arial" w:hAnsi="Arial" w:cs="Arial"/>
        </w:rPr>
        <w:t>she and her late husband</w:t>
      </w:r>
      <w:r w:rsidR="00565BF2">
        <w:rPr>
          <w:rFonts w:ascii="Arial" w:hAnsi="Arial" w:cs="Arial"/>
        </w:rPr>
        <w:t>,</w:t>
      </w:r>
      <w:r w:rsidR="00DA6D94">
        <w:rPr>
          <w:rFonts w:ascii="Arial" w:hAnsi="Arial" w:cs="Arial"/>
        </w:rPr>
        <w:t xml:space="preserve"> who passed on during 2021</w:t>
      </w:r>
      <w:r w:rsidR="00565BF2">
        <w:rPr>
          <w:rFonts w:ascii="Arial" w:hAnsi="Arial" w:cs="Arial"/>
        </w:rPr>
        <w:t>,</w:t>
      </w:r>
      <w:r w:rsidR="00DA6D94">
        <w:rPr>
          <w:rFonts w:ascii="Arial" w:hAnsi="Arial" w:cs="Arial"/>
        </w:rPr>
        <w:t xml:space="preserve"> resided in Schlip. She further testified that a few days before 27 November 2012</w:t>
      </w:r>
      <w:r w:rsidR="00565BF2">
        <w:rPr>
          <w:rFonts w:ascii="Arial" w:hAnsi="Arial" w:cs="Arial"/>
        </w:rPr>
        <w:t>,</w:t>
      </w:r>
      <w:r w:rsidR="00DA6D94">
        <w:rPr>
          <w:rFonts w:ascii="Arial" w:hAnsi="Arial" w:cs="Arial"/>
        </w:rPr>
        <w:t xml:space="preserve"> the late Izaaks couple </w:t>
      </w:r>
      <w:r w:rsidR="007704D5">
        <w:rPr>
          <w:rFonts w:ascii="Arial" w:hAnsi="Arial" w:cs="Arial"/>
        </w:rPr>
        <w:t xml:space="preserve">visited </w:t>
      </w:r>
      <w:r w:rsidR="00DA6D94">
        <w:rPr>
          <w:rFonts w:ascii="Arial" w:hAnsi="Arial" w:cs="Arial"/>
        </w:rPr>
        <w:t xml:space="preserve">their house and requested her late husband to prepare a last </w:t>
      </w:r>
      <w:r w:rsidR="004F2FE3">
        <w:rPr>
          <w:rFonts w:ascii="Arial" w:hAnsi="Arial" w:cs="Arial"/>
        </w:rPr>
        <w:t xml:space="preserve">Will </w:t>
      </w:r>
      <w:r w:rsidR="00DA6D94">
        <w:rPr>
          <w:rFonts w:ascii="Arial" w:hAnsi="Arial" w:cs="Arial"/>
        </w:rPr>
        <w:t>and testament for them.</w:t>
      </w:r>
      <w:r w:rsidR="00F76605" w:rsidRPr="00F76605">
        <w:rPr>
          <w:rFonts w:ascii="Arial" w:hAnsi="Arial" w:cs="Arial"/>
          <w:lang w:val="en-US"/>
        </w:rPr>
        <w:t xml:space="preserve"> They were discussing in one part of the house and </w:t>
      </w:r>
      <w:r w:rsidR="00F76605">
        <w:rPr>
          <w:rFonts w:ascii="Arial" w:hAnsi="Arial" w:cs="Arial"/>
          <w:lang w:val="en-US"/>
        </w:rPr>
        <w:t xml:space="preserve">she </w:t>
      </w:r>
      <w:r w:rsidR="00F76605" w:rsidRPr="00F76605">
        <w:rPr>
          <w:rFonts w:ascii="Arial" w:hAnsi="Arial" w:cs="Arial"/>
          <w:lang w:val="en-US"/>
        </w:rPr>
        <w:t>was in a different part of the house at the time.</w:t>
      </w:r>
      <w:r w:rsidR="004F2FE3">
        <w:rPr>
          <w:rFonts w:ascii="Arial" w:hAnsi="Arial" w:cs="Arial"/>
          <w:lang w:val="en-US"/>
        </w:rPr>
        <w:t xml:space="preserve"> </w:t>
      </w:r>
    </w:p>
    <w:p w14:paraId="17FD2CF4" w14:textId="77777777" w:rsidR="00F76605" w:rsidRDefault="00F76605" w:rsidP="00F76605">
      <w:pPr>
        <w:spacing w:line="360" w:lineRule="auto"/>
        <w:jc w:val="both"/>
        <w:rPr>
          <w:rFonts w:ascii="Arial" w:hAnsi="Arial" w:cs="Arial"/>
          <w:lang w:val="en-US"/>
        </w:rPr>
      </w:pPr>
    </w:p>
    <w:p w14:paraId="66B23939" w14:textId="77777777" w:rsidR="003A7BBE" w:rsidRDefault="00F76605" w:rsidP="00F76605">
      <w:pPr>
        <w:spacing w:line="360" w:lineRule="auto"/>
        <w:jc w:val="both"/>
        <w:rPr>
          <w:rFonts w:ascii="Arial" w:hAnsi="Arial" w:cs="Arial"/>
          <w:lang w:val="en-US"/>
        </w:rPr>
      </w:pPr>
      <w:r>
        <w:rPr>
          <w:rFonts w:ascii="Arial" w:hAnsi="Arial" w:cs="Arial"/>
          <w:lang w:val="en-US"/>
        </w:rPr>
        <w:lastRenderedPageBreak/>
        <w:t>[4</w:t>
      </w:r>
      <w:r w:rsidR="00223A2E">
        <w:rPr>
          <w:rFonts w:ascii="Arial" w:hAnsi="Arial" w:cs="Arial"/>
          <w:lang w:val="en-US"/>
        </w:rPr>
        <w:t>3</w:t>
      </w:r>
      <w:r>
        <w:rPr>
          <w:rFonts w:ascii="Arial" w:hAnsi="Arial" w:cs="Arial"/>
          <w:lang w:val="en-US"/>
        </w:rPr>
        <w:t>]</w:t>
      </w:r>
      <w:r>
        <w:rPr>
          <w:rFonts w:ascii="Arial" w:hAnsi="Arial" w:cs="Arial"/>
          <w:lang w:val="en-US"/>
        </w:rPr>
        <w:tab/>
        <w:t>She proceeded and testified that o</w:t>
      </w:r>
      <w:r w:rsidRPr="00F76605">
        <w:rPr>
          <w:rFonts w:ascii="Arial" w:hAnsi="Arial" w:cs="Arial"/>
          <w:lang w:val="en-US"/>
        </w:rPr>
        <w:t>n 27 November 2012</w:t>
      </w:r>
      <w:r w:rsidR="00565BF2">
        <w:rPr>
          <w:rFonts w:ascii="Arial" w:hAnsi="Arial" w:cs="Arial"/>
          <w:lang w:val="en-US"/>
        </w:rPr>
        <w:t>,</w:t>
      </w:r>
      <w:r w:rsidR="004F2FE3">
        <w:rPr>
          <w:rFonts w:ascii="Arial" w:hAnsi="Arial" w:cs="Arial"/>
          <w:lang w:val="en-US"/>
        </w:rPr>
        <w:t xml:space="preserve"> the late </w:t>
      </w:r>
      <w:r>
        <w:rPr>
          <w:rFonts w:ascii="Arial" w:hAnsi="Arial" w:cs="Arial"/>
        </w:rPr>
        <w:t xml:space="preserve">Izaaks couple </w:t>
      </w:r>
      <w:r w:rsidRPr="00F76605">
        <w:rPr>
          <w:rFonts w:ascii="Arial" w:hAnsi="Arial" w:cs="Arial"/>
          <w:lang w:val="en-US"/>
        </w:rPr>
        <w:t xml:space="preserve">returned to </w:t>
      </w:r>
      <w:r>
        <w:rPr>
          <w:rFonts w:ascii="Arial" w:hAnsi="Arial" w:cs="Arial"/>
          <w:lang w:val="en-US"/>
        </w:rPr>
        <w:t>the Mouton couple’s</w:t>
      </w:r>
      <w:r w:rsidRPr="00F76605">
        <w:rPr>
          <w:rFonts w:ascii="Arial" w:hAnsi="Arial" w:cs="Arial"/>
          <w:lang w:val="en-US"/>
        </w:rPr>
        <w:t xml:space="preserve"> house in Schlip. By that time</w:t>
      </w:r>
      <w:r w:rsidR="00565BF2">
        <w:rPr>
          <w:rFonts w:ascii="Arial" w:hAnsi="Arial" w:cs="Arial"/>
          <w:lang w:val="en-US"/>
        </w:rPr>
        <w:t>,</w:t>
      </w:r>
      <w:r w:rsidRPr="00F76605">
        <w:rPr>
          <w:rFonts w:ascii="Arial" w:hAnsi="Arial" w:cs="Arial"/>
          <w:lang w:val="en-US"/>
        </w:rPr>
        <w:t xml:space="preserve"> the document </w:t>
      </w:r>
      <w:r>
        <w:rPr>
          <w:rFonts w:ascii="Arial" w:hAnsi="Arial" w:cs="Arial"/>
          <w:lang w:val="en-US"/>
        </w:rPr>
        <w:t>which is attached to her witness statement and</w:t>
      </w:r>
      <w:r w:rsidRPr="00F76605">
        <w:rPr>
          <w:rFonts w:ascii="Arial" w:hAnsi="Arial" w:cs="Arial"/>
          <w:lang w:val="en-US"/>
        </w:rPr>
        <w:t xml:space="preserve"> marked Annexure </w:t>
      </w:r>
      <w:r w:rsidR="004F2FE3">
        <w:rPr>
          <w:rFonts w:ascii="Arial" w:hAnsi="Arial" w:cs="Arial"/>
          <w:lang w:val="en-US"/>
        </w:rPr>
        <w:t xml:space="preserve">‘A’ </w:t>
      </w:r>
      <w:r>
        <w:rPr>
          <w:rFonts w:ascii="Arial" w:hAnsi="Arial" w:cs="Arial"/>
          <w:lang w:val="en-US"/>
        </w:rPr>
        <w:t xml:space="preserve">the 2012 </w:t>
      </w:r>
      <w:r w:rsidR="004F2FE3">
        <w:rPr>
          <w:rFonts w:ascii="Arial" w:hAnsi="Arial" w:cs="Arial"/>
        </w:rPr>
        <w:t>Will</w:t>
      </w:r>
      <w:r w:rsidR="00E820BC">
        <w:rPr>
          <w:rFonts w:ascii="Arial" w:hAnsi="Arial" w:cs="Arial"/>
          <w:lang w:val="en-US"/>
        </w:rPr>
        <w:t>)</w:t>
      </w:r>
      <w:r w:rsidRPr="00F76605">
        <w:rPr>
          <w:rFonts w:ascii="Arial" w:hAnsi="Arial" w:cs="Arial"/>
          <w:lang w:val="en-US"/>
        </w:rPr>
        <w:t xml:space="preserve"> was already prepared and printed by </w:t>
      </w:r>
      <w:r w:rsidR="003A7BBE">
        <w:rPr>
          <w:rFonts w:ascii="Arial" w:hAnsi="Arial" w:cs="Arial"/>
          <w:lang w:val="en-US"/>
        </w:rPr>
        <w:t>her</w:t>
      </w:r>
      <w:r w:rsidRPr="00F76605">
        <w:rPr>
          <w:rFonts w:ascii="Arial" w:hAnsi="Arial" w:cs="Arial"/>
          <w:lang w:val="en-US"/>
        </w:rPr>
        <w:t xml:space="preserve"> late husband.</w:t>
      </w:r>
      <w:r w:rsidR="003A7BBE">
        <w:rPr>
          <w:rFonts w:ascii="Arial" w:hAnsi="Arial" w:cs="Arial"/>
          <w:lang w:val="en-US"/>
        </w:rPr>
        <w:t xml:space="preserve"> They</w:t>
      </w:r>
      <w:r w:rsidRPr="00F76605">
        <w:rPr>
          <w:rFonts w:ascii="Arial" w:hAnsi="Arial" w:cs="Arial"/>
          <w:lang w:val="en-US"/>
        </w:rPr>
        <w:t xml:space="preserve"> all, </w:t>
      </w:r>
      <w:r w:rsidR="003A7BBE">
        <w:rPr>
          <w:rFonts w:ascii="Arial" w:hAnsi="Arial" w:cs="Arial"/>
          <w:lang w:val="en-US"/>
        </w:rPr>
        <w:t>she</w:t>
      </w:r>
      <w:r w:rsidRPr="00F76605">
        <w:rPr>
          <w:rFonts w:ascii="Arial" w:hAnsi="Arial" w:cs="Arial"/>
          <w:lang w:val="en-US"/>
        </w:rPr>
        <w:t xml:space="preserve">, </w:t>
      </w:r>
      <w:r w:rsidR="003A7BBE">
        <w:rPr>
          <w:rFonts w:ascii="Arial" w:hAnsi="Arial" w:cs="Arial"/>
          <w:lang w:val="en-US"/>
        </w:rPr>
        <w:t>her</w:t>
      </w:r>
      <w:r w:rsidRPr="00F76605">
        <w:rPr>
          <w:rFonts w:ascii="Arial" w:hAnsi="Arial" w:cs="Arial"/>
          <w:lang w:val="en-US"/>
        </w:rPr>
        <w:t xml:space="preserve"> late husband, </w:t>
      </w:r>
      <w:r w:rsidR="003A7BBE">
        <w:rPr>
          <w:rFonts w:ascii="Arial" w:hAnsi="Arial" w:cs="Arial"/>
          <w:lang w:val="en-US"/>
        </w:rPr>
        <w:t>and the late</w:t>
      </w:r>
      <w:r w:rsidRPr="00F76605">
        <w:rPr>
          <w:rFonts w:ascii="Arial" w:hAnsi="Arial" w:cs="Arial"/>
          <w:lang w:val="en-US"/>
        </w:rPr>
        <w:t xml:space="preserve"> Izaaks</w:t>
      </w:r>
      <w:r w:rsidR="003A7BBE">
        <w:rPr>
          <w:rFonts w:ascii="Arial" w:hAnsi="Arial" w:cs="Arial"/>
          <w:lang w:val="en-US"/>
        </w:rPr>
        <w:t xml:space="preserve"> couple</w:t>
      </w:r>
      <w:r w:rsidRPr="00F76605">
        <w:rPr>
          <w:rFonts w:ascii="Arial" w:hAnsi="Arial" w:cs="Arial"/>
          <w:lang w:val="en-US"/>
        </w:rPr>
        <w:t xml:space="preserve">, sat at the table in </w:t>
      </w:r>
      <w:r w:rsidR="003A7BBE">
        <w:rPr>
          <w:rFonts w:ascii="Arial" w:hAnsi="Arial" w:cs="Arial"/>
          <w:lang w:val="en-US"/>
        </w:rPr>
        <w:t>their</w:t>
      </w:r>
      <w:r w:rsidRPr="00F76605">
        <w:rPr>
          <w:rFonts w:ascii="Arial" w:hAnsi="Arial" w:cs="Arial"/>
          <w:lang w:val="en-US"/>
        </w:rPr>
        <w:t xml:space="preserve"> house. </w:t>
      </w:r>
      <w:r w:rsidR="003A7BBE">
        <w:rPr>
          <w:rFonts w:ascii="Arial" w:hAnsi="Arial" w:cs="Arial"/>
          <w:lang w:val="en-US"/>
        </w:rPr>
        <w:t xml:space="preserve">The </w:t>
      </w:r>
      <w:r w:rsidR="00E820BC">
        <w:rPr>
          <w:rFonts w:ascii="Arial" w:hAnsi="Arial" w:cs="Arial"/>
          <w:lang w:val="en-US"/>
        </w:rPr>
        <w:t>late</w:t>
      </w:r>
      <w:r w:rsidR="00E820BC" w:rsidRPr="00F76605">
        <w:rPr>
          <w:rFonts w:ascii="Arial" w:hAnsi="Arial" w:cs="Arial"/>
          <w:lang w:val="en-US"/>
        </w:rPr>
        <w:t xml:space="preserve"> Izaaks</w:t>
      </w:r>
      <w:r w:rsidR="00E820BC">
        <w:rPr>
          <w:rFonts w:ascii="Arial" w:hAnsi="Arial" w:cs="Arial"/>
          <w:lang w:val="en-US"/>
        </w:rPr>
        <w:t xml:space="preserve"> couple</w:t>
      </w:r>
      <w:r w:rsidR="00E820BC" w:rsidRPr="00F76605">
        <w:rPr>
          <w:rFonts w:ascii="Arial" w:hAnsi="Arial" w:cs="Arial"/>
          <w:lang w:val="en-US"/>
        </w:rPr>
        <w:t xml:space="preserve"> </w:t>
      </w:r>
      <w:r w:rsidR="004F2FE3" w:rsidRPr="00F76605">
        <w:rPr>
          <w:rFonts w:ascii="Arial" w:hAnsi="Arial" w:cs="Arial"/>
          <w:lang w:val="en-US"/>
        </w:rPr>
        <w:t>read</w:t>
      </w:r>
      <w:r w:rsidRPr="00F76605">
        <w:rPr>
          <w:rFonts w:ascii="Arial" w:hAnsi="Arial" w:cs="Arial"/>
          <w:lang w:val="en-US"/>
        </w:rPr>
        <w:t xml:space="preserve"> Annexure </w:t>
      </w:r>
      <w:r w:rsidR="004F2FE3">
        <w:rPr>
          <w:rFonts w:ascii="Arial" w:hAnsi="Arial" w:cs="Arial"/>
          <w:lang w:val="en-US"/>
        </w:rPr>
        <w:t>‘A’ a</w:t>
      </w:r>
      <w:r w:rsidRPr="00F76605">
        <w:rPr>
          <w:rFonts w:ascii="Arial" w:hAnsi="Arial" w:cs="Arial"/>
          <w:lang w:val="en-US"/>
        </w:rPr>
        <w:t xml:space="preserve">nd thereafter </w:t>
      </w:r>
      <w:r w:rsidR="007022BF">
        <w:rPr>
          <w:rFonts w:ascii="Arial" w:hAnsi="Arial" w:cs="Arial"/>
          <w:lang w:val="en-US"/>
        </w:rPr>
        <w:t xml:space="preserve">signed each page. </w:t>
      </w:r>
      <w:r w:rsidR="003A7BBE">
        <w:rPr>
          <w:rFonts w:ascii="Arial" w:hAnsi="Arial" w:cs="Arial"/>
          <w:lang w:val="en-US"/>
        </w:rPr>
        <w:t>She testified that she</w:t>
      </w:r>
      <w:r w:rsidRPr="00F76605">
        <w:rPr>
          <w:rFonts w:ascii="Arial" w:hAnsi="Arial" w:cs="Arial"/>
          <w:lang w:val="en-US"/>
        </w:rPr>
        <w:t xml:space="preserve"> personally witnessed </w:t>
      </w:r>
      <w:r w:rsidR="00E820BC">
        <w:rPr>
          <w:rFonts w:ascii="Arial" w:hAnsi="Arial" w:cs="Arial"/>
          <w:lang w:val="en-US"/>
        </w:rPr>
        <w:t>late</w:t>
      </w:r>
      <w:r w:rsidR="00E820BC" w:rsidRPr="00F76605">
        <w:rPr>
          <w:rFonts w:ascii="Arial" w:hAnsi="Arial" w:cs="Arial"/>
          <w:lang w:val="en-US"/>
        </w:rPr>
        <w:t xml:space="preserve"> Izaaks</w:t>
      </w:r>
      <w:r w:rsidR="00E820BC">
        <w:rPr>
          <w:rFonts w:ascii="Arial" w:hAnsi="Arial" w:cs="Arial"/>
          <w:lang w:val="en-US"/>
        </w:rPr>
        <w:t xml:space="preserve"> couple </w:t>
      </w:r>
      <w:r w:rsidRPr="00F76605">
        <w:rPr>
          <w:rFonts w:ascii="Arial" w:hAnsi="Arial" w:cs="Arial"/>
          <w:lang w:val="en-US"/>
        </w:rPr>
        <w:t xml:space="preserve">placing their signatures on Annexure </w:t>
      </w:r>
      <w:r w:rsidR="004F2FE3">
        <w:rPr>
          <w:rFonts w:ascii="Arial" w:hAnsi="Arial" w:cs="Arial"/>
          <w:lang w:val="en-US"/>
        </w:rPr>
        <w:t>‘</w:t>
      </w:r>
      <w:r w:rsidRPr="00F76605">
        <w:rPr>
          <w:rFonts w:ascii="Arial" w:hAnsi="Arial" w:cs="Arial"/>
          <w:lang w:val="en-US"/>
        </w:rPr>
        <w:t>A</w:t>
      </w:r>
      <w:r w:rsidR="004F2FE3">
        <w:rPr>
          <w:rFonts w:ascii="Arial" w:hAnsi="Arial" w:cs="Arial"/>
          <w:lang w:val="en-US"/>
        </w:rPr>
        <w:t>’</w:t>
      </w:r>
      <w:r w:rsidRPr="00F76605">
        <w:rPr>
          <w:rFonts w:ascii="Arial" w:hAnsi="Arial" w:cs="Arial"/>
          <w:lang w:val="en-US"/>
        </w:rPr>
        <w:t>.</w:t>
      </w:r>
      <w:r w:rsidR="003A7BBE">
        <w:rPr>
          <w:rFonts w:ascii="Arial" w:hAnsi="Arial" w:cs="Arial"/>
          <w:lang w:val="en-US"/>
        </w:rPr>
        <w:t xml:space="preserve"> </w:t>
      </w:r>
      <w:r w:rsidR="00E820BC">
        <w:rPr>
          <w:rFonts w:ascii="Arial" w:hAnsi="Arial" w:cs="Arial"/>
          <w:lang w:val="en-US"/>
        </w:rPr>
        <w:t xml:space="preserve"> </w:t>
      </w:r>
    </w:p>
    <w:p w14:paraId="5E4A1C77" w14:textId="77777777" w:rsidR="00572A5A" w:rsidRDefault="004F2FE3" w:rsidP="00F76605">
      <w:pPr>
        <w:spacing w:line="360" w:lineRule="auto"/>
        <w:jc w:val="both"/>
        <w:rPr>
          <w:rFonts w:ascii="Arial" w:hAnsi="Arial" w:cs="Arial"/>
          <w:lang w:val="en-US"/>
        </w:rPr>
      </w:pPr>
      <w:r>
        <w:rPr>
          <w:rFonts w:ascii="Arial" w:hAnsi="Arial" w:cs="Arial"/>
          <w:lang w:val="en-US"/>
        </w:rPr>
        <w:t xml:space="preserve"> </w:t>
      </w:r>
    </w:p>
    <w:p w14:paraId="5C32FC7C" w14:textId="77777777" w:rsidR="00384A3C" w:rsidRDefault="003A7BBE" w:rsidP="003A7BBE">
      <w:pPr>
        <w:spacing w:line="360" w:lineRule="auto"/>
        <w:jc w:val="both"/>
        <w:rPr>
          <w:rFonts w:ascii="Arial" w:hAnsi="Arial" w:cs="Arial"/>
        </w:rPr>
      </w:pPr>
      <w:r>
        <w:rPr>
          <w:rFonts w:ascii="Arial" w:hAnsi="Arial" w:cs="Arial"/>
          <w:lang w:val="en-US"/>
        </w:rPr>
        <w:t>[4</w:t>
      </w:r>
      <w:r w:rsidR="00223A2E">
        <w:rPr>
          <w:rFonts w:ascii="Arial" w:hAnsi="Arial" w:cs="Arial"/>
          <w:lang w:val="en-US"/>
        </w:rPr>
        <w:t>4</w:t>
      </w:r>
      <w:r>
        <w:rPr>
          <w:rFonts w:ascii="Arial" w:hAnsi="Arial" w:cs="Arial"/>
          <w:lang w:val="en-US"/>
        </w:rPr>
        <w:t>]</w:t>
      </w:r>
      <w:r>
        <w:rPr>
          <w:rFonts w:ascii="Arial" w:hAnsi="Arial" w:cs="Arial"/>
          <w:lang w:val="en-US"/>
        </w:rPr>
        <w:tab/>
        <w:t xml:space="preserve">In </w:t>
      </w:r>
      <w:r w:rsidR="004F2FE3">
        <w:rPr>
          <w:rFonts w:ascii="Arial" w:hAnsi="Arial" w:cs="Arial"/>
          <w:lang w:val="en-US"/>
        </w:rPr>
        <w:t>cross-examination</w:t>
      </w:r>
      <w:r w:rsidR="00565BF2">
        <w:rPr>
          <w:rFonts w:ascii="Arial" w:hAnsi="Arial" w:cs="Arial"/>
          <w:lang w:val="en-US"/>
        </w:rPr>
        <w:t>,</w:t>
      </w:r>
      <w:r>
        <w:rPr>
          <w:rFonts w:ascii="Arial" w:hAnsi="Arial" w:cs="Arial"/>
          <w:lang w:val="en-US"/>
        </w:rPr>
        <w:t xml:space="preserve"> Ms Mouton conceded that it was only the </w:t>
      </w:r>
      <w:r w:rsidR="00E11D15">
        <w:rPr>
          <w:rFonts w:ascii="Arial" w:hAnsi="Arial" w:cs="Arial"/>
          <w:lang w:val="en-US"/>
        </w:rPr>
        <w:t xml:space="preserve">late </w:t>
      </w:r>
      <w:r>
        <w:rPr>
          <w:rFonts w:ascii="Arial" w:hAnsi="Arial" w:cs="Arial"/>
        </w:rPr>
        <w:t xml:space="preserve">Johanna Katriena Izaaks’ signature which appears on all the pages of </w:t>
      </w:r>
      <w:r w:rsidR="00E11D15">
        <w:rPr>
          <w:rFonts w:ascii="Arial" w:hAnsi="Arial" w:cs="Arial"/>
          <w:lang w:val="en-US"/>
        </w:rPr>
        <w:t xml:space="preserve">the 2012 </w:t>
      </w:r>
      <w:r w:rsidR="004F2FE3">
        <w:rPr>
          <w:rFonts w:ascii="Arial" w:hAnsi="Arial" w:cs="Arial"/>
        </w:rPr>
        <w:t xml:space="preserve">Will and that her, </w:t>
      </w:r>
      <w:r>
        <w:rPr>
          <w:rFonts w:ascii="Arial" w:hAnsi="Arial" w:cs="Arial"/>
        </w:rPr>
        <w:t>her late husband and the late Saul Daniel Izaaks</w:t>
      </w:r>
      <w:r w:rsidR="00565BF2">
        <w:rPr>
          <w:rFonts w:ascii="Arial" w:hAnsi="Arial" w:cs="Arial"/>
        </w:rPr>
        <w:t>’</w:t>
      </w:r>
      <w:r>
        <w:rPr>
          <w:rFonts w:ascii="Arial" w:hAnsi="Arial" w:cs="Arial"/>
        </w:rPr>
        <w:t xml:space="preserve"> signatures appear as initials on </w:t>
      </w:r>
      <w:r w:rsidR="00E11D15">
        <w:rPr>
          <w:rFonts w:ascii="Arial" w:hAnsi="Arial" w:cs="Arial"/>
        </w:rPr>
        <w:t xml:space="preserve">the first three pages </w:t>
      </w:r>
      <w:r>
        <w:rPr>
          <w:rFonts w:ascii="Arial" w:hAnsi="Arial" w:cs="Arial"/>
        </w:rPr>
        <w:t xml:space="preserve">and as full signatures on </w:t>
      </w:r>
      <w:r w:rsidR="00720721">
        <w:rPr>
          <w:rFonts w:ascii="Arial" w:hAnsi="Arial" w:cs="Arial"/>
        </w:rPr>
        <w:t xml:space="preserve">the last </w:t>
      </w:r>
      <w:r>
        <w:rPr>
          <w:rFonts w:ascii="Arial" w:hAnsi="Arial" w:cs="Arial"/>
        </w:rPr>
        <w:t xml:space="preserve">page of </w:t>
      </w:r>
      <w:r w:rsidR="00720721">
        <w:rPr>
          <w:rFonts w:ascii="Arial" w:hAnsi="Arial" w:cs="Arial"/>
          <w:lang w:val="en-US"/>
        </w:rPr>
        <w:t xml:space="preserve">the 2012 </w:t>
      </w:r>
      <w:r w:rsidR="004F2FE3">
        <w:rPr>
          <w:rFonts w:ascii="Arial" w:hAnsi="Arial" w:cs="Arial"/>
          <w:lang w:val="en-US"/>
        </w:rPr>
        <w:t>W</w:t>
      </w:r>
      <w:r w:rsidR="00E820BC">
        <w:rPr>
          <w:rFonts w:ascii="Arial" w:hAnsi="Arial" w:cs="Arial"/>
          <w:lang w:val="en-US"/>
        </w:rPr>
        <w:t>ill</w:t>
      </w:r>
      <w:r>
        <w:rPr>
          <w:rFonts w:ascii="Arial" w:hAnsi="Arial" w:cs="Arial"/>
        </w:rPr>
        <w:t>.</w:t>
      </w:r>
      <w:r w:rsidR="00E11D15">
        <w:rPr>
          <w:rFonts w:ascii="Arial" w:hAnsi="Arial" w:cs="Arial"/>
        </w:rPr>
        <w:t xml:space="preserve"> She </w:t>
      </w:r>
      <w:r w:rsidR="00720721">
        <w:rPr>
          <w:rFonts w:ascii="Arial" w:hAnsi="Arial" w:cs="Arial"/>
        </w:rPr>
        <w:t>also did not explain</w:t>
      </w:r>
      <w:r w:rsidR="00E11D15">
        <w:rPr>
          <w:rFonts w:ascii="Arial" w:hAnsi="Arial" w:cs="Arial"/>
        </w:rPr>
        <w:t xml:space="preserve"> why she, her late husband and the </w:t>
      </w:r>
      <w:r w:rsidR="000232D4">
        <w:rPr>
          <w:rFonts w:ascii="Arial" w:hAnsi="Arial" w:cs="Arial"/>
        </w:rPr>
        <w:t xml:space="preserve">late </w:t>
      </w:r>
      <w:r w:rsidR="00720721">
        <w:rPr>
          <w:rFonts w:ascii="Arial" w:hAnsi="Arial" w:cs="Arial"/>
        </w:rPr>
        <w:t xml:space="preserve">Saul Daniel Izaaks only initialled the first three pages of the 2012 </w:t>
      </w:r>
      <w:r w:rsidR="004F2FE3">
        <w:rPr>
          <w:rFonts w:ascii="Arial" w:hAnsi="Arial" w:cs="Arial"/>
        </w:rPr>
        <w:t>Will</w:t>
      </w:r>
      <w:r w:rsidR="00720721">
        <w:rPr>
          <w:rFonts w:ascii="Arial" w:hAnsi="Arial" w:cs="Arial"/>
        </w:rPr>
        <w:t>.</w:t>
      </w:r>
      <w:r w:rsidR="004F2FE3">
        <w:rPr>
          <w:rFonts w:ascii="Arial" w:hAnsi="Arial" w:cs="Arial"/>
        </w:rPr>
        <w:t xml:space="preserve"> </w:t>
      </w:r>
    </w:p>
    <w:p w14:paraId="2B0D1988" w14:textId="77777777" w:rsidR="003A7BBE" w:rsidRPr="004536E5" w:rsidRDefault="003A7BBE" w:rsidP="003A7BBE">
      <w:pPr>
        <w:spacing w:line="360" w:lineRule="auto"/>
        <w:jc w:val="both"/>
        <w:rPr>
          <w:rFonts w:ascii="Arial" w:hAnsi="Arial" w:cs="Arial"/>
          <w:u w:val="single"/>
        </w:rPr>
      </w:pPr>
    </w:p>
    <w:p w14:paraId="3099533E" w14:textId="77777777" w:rsidR="003A7BBE" w:rsidRDefault="00720721" w:rsidP="003A7BBE">
      <w:pPr>
        <w:spacing w:line="360" w:lineRule="auto"/>
        <w:jc w:val="both"/>
        <w:rPr>
          <w:rFonts w:ascii="Arial" w:hAnsi="Arial" w:cs="Arial"/>
          <w:u w:val="single"/>
        </w:rPr>
      </w:pPr>
      <w:r>
        <w:rPr>
          <w:rFonts w:ascii="Arial" w:hAnsi="Arial" w:cs="Arial"/>
          <w:u w:val="single"/>
        </w:rPr>
        <w:t>Discussion</w:t>
      </w:r>
    </w:p>
    <w:p w14:paraId="051B4D64" w14:textId="77777777" w:rsidR="004536E5" w:rsidRPr="004536E5" w:rsidRDefault="004536E5" w:rsidP="003A7BBE">
      <w:pPr>
        <w:spacing w:line="360" w:lineRule="auto"/>
        <w:jc w:val="both"/>
        <w:rPr>
          <w:rFonts w:ascii="Arial" w:hAnsi="Arial" w:cs="Arial"/>
        </w:rPr>
      </w:pPr>
    </w:p>
    <w:p w14:paraId="03749CF8" w14:textId="77777777" w:rsidR="004536E5" w:rsidRPr="004536E5" w:rsidRDefault="004536E5" w:rsidP="00720721">
      <w:pPr>
        <w:spacing w:line="360" w:lineRule="auto"/>
        <w:jc w:val="both"/>
        <w:rPr>
          <w:rFonts w:ascii="Arial" w:hAnsi="Arial" w:cs="Arial"/>
        </w:rPr>
      </w:pPr>
      <w:r w:rsidRPr="004536E5">
        <w:rPr>
          <w:rFonts w:ascii="Arial" w:hAnsi="Arial" w:cs="Arial"/>
        </w:rPr>
        <w:t>[4</w:t>
      </w:r>
      <w:r w:rsidR="00223A2E">
        <w:rPr>
          <w:rFonts w:ascii="Arial" w:hAnsi="Arial" w:cs="Arial"/>
        </w:rPr>
        <w:t>5</w:t>
      </w:r>
      <w:r w:rsidRPr="004536E5">
        <w:rPr>
          <w:rFonts w:ascii="Arial" w:hAnsi="Arial" w:cs="Arial"/>
        </w:rPr>
        <w:t>]</w:t>
      </w:r>
      <w:r w:rsidRPr="004536E5">
        <w:rPr>
          <w:rFonts w:ascii="Arial" w:hAnsi="Arial" w:cs="Arial"/>
        </w:rPr>
        <w:tab/>
      </w:r>
      <w:r w:rsidR="00720721">
        <w:rPr>
          <w:rFonts w:ascii="Arial" w:hAnsi="Arial" w:cs="Arial"/>
        </w:rPr>
        <w:t xml:space="preserve">I indicated </w:t>
      </w:r>
      <w:r w:rsidR="00000A9D">
        <w:rPr>
          <w:rFonts w:ascii="Arial" w:hAnsi="Arial" w:cs="Arial"/>
        </w:rPr>
        <w:t xml:space="preserve">earlier </w:t>
      </w:r>
      <w:r w:rsidR="00720721">
        <w:rPr>
          <w:rFonts w:ascii="Arial" w:hAnsi="Arial" w:cs="Arial"/>
        </w:rPr>
        <w:t>that the</w:t>
      </w:r>
      <w:r w:rsidR="00720721" w:rsidRPr="00720721">
        <w:rPr>
          <w:rFonts w:ascii="Arial" w:hAnsi="Arial" w:cs="Arial"/>
        </w:rPr>
        <w:t xml:space="preserve"> question in th</w:t>
      </w:r>
      <w:r w:rsidR="00720721">
        <w:rPr>
          <w:rFonts w:ascii="Arial" w:hAnsi="Arial" w:cs="Arial"/>
        </w:rPr>
        <w:t xml:space="preserve">is matter is whether the wills accepted by the Master as being valid comply with </w:t>
      </w:r>
      <w:r w:rsidR="00720721" w:rsidRPr="00720721">
        <w:rPr>
          <w:rFonts w:ascii="Arial" w:hAnsi="Arial" w:cs="Arial"/>
        </w:rPr>
        <w:t xml:space="preserve">the </w:t>
      </w:r>
      <w:r w:rsidR="002A0F53">
        <w:rPr>
          <w:rFonts w:ascii="Arial" w:hAnsi="Arial" w:cs="Arial"/>
        </w:rPr>
        <w:t>formalities</w:t>
      </w:r>
      <w:r w:rsidR="00E820BC">
        <w:rPr>
          <w:rFonts w:ascii="Arial" w:hAnsi="Arial" w:cs="Arial"/>
        </w:rPr>
        <w:t xml:space="preserve"> prescribed under the Wills Act</w:t>
      </w:r>
      <w:r w:rsidR="00720721">
        <w:rPr>
          <w:rFonts w:ascii="Arial" w:hAnsi="Arial" w:cs="Arial"/>
        </w:rPr>
        <w:t>. C</w:t>
      </w:r>
      <w:r>
        <w:rPr>
          <w:rFonts w:ascii="Arial" w:hAnsi="Arial" w:cs="Arial"/>
        </w:rPr>
        <w:t>ounsel for the plaintiff argued that</w:t>
      </w:r>
      <w:r w:rsidR="004F2FE3">
        <w:t xml:space="preserve"> </w:t>
      </w:r>
      <w:r>
        <w:rPr>
          <w:rFonts w:ascii="Arial" w:hAnsi="Arial" w:cs="Arial"/>
        </w:rPr>
        <w:t>t</w:t>
      </w:r>
      <w:r w:rsidRPr="004536E5">
        <w:rPr>
          <w:rFonts w:ascii="Arial" w:hAnsi="Arial" w:cs="Arial"/>
        </w:rPr>
        <w:t xml:space="preserve">he primary source to be consulted on the validity of the </w:t>
      </w:r>
      <w:r w:rsidR="004F2FE3">
        <w:rPr>
          <w:rFonts w:ascii="Arial" w:hAnsi="Arial" w:cs="Arial"/>
        </w:rPr>
        <w:t xml:space="preserve">Will </w:t>
      </w:r>
      <w:r w:rsidRPr="004536E5">
        <w:rPr>
          <w:rFonts w:ascii="Arial" w:hAnsi="Arial" w:cs="Arial"/>
        </w:rPr>
        <w:t>is the Wills Act,</w:t>
      </w:r>
      <w:r>
        <w:rPr>
          <w:rFonts w:ascii="Arial" w:hAnsi="Arial" w:cs="Arial"/>
        </w:rPr>
        <w:t xml:space="preserve"> </w:t>
      </w:r>
      <w:r w:rsidRPr="004536E5">
        <w:rPr>
          <w:rFonts w:ascii="Arial" w:hAnsi="Arial" w:cs="Arial"/>
        </w:rPr>
        <w:t xml:space="preserve">which stipulates in mandatory terms what a valid </w:t>
      </w:r>
      <w:r w:rsidR="004F2FE3">
        <w:rPr>
          <w:rFonts w:ascii="Arial" w:hAnsi="Arial" w:cs="Arial"/>
        </w:rPr>
        <w:t xml:space="preserve">Will </w:t>
      </w:r>
      <w:r>
        <w:rPr>
          <w:rFonts w:ascii="Arial" w:hAnsi="Arial" w:cs="Arial"/>
        </w:rPr>
        <w:t xml:space="preserve">must </w:t>
      </w:r>
      <w:r w:rsidRPr="004536E5">
        <w:rPr>
          <w:rFonts w:ascii="Arial" w:hAnsi="Arial" w:cs="Arial"/>
        </w:rPr>
        <w:t>contain.</w:t>
      </w:r>
      <w:r>
        <w:rPr>
          <w:rFonts w:ascii="Arial" w:hAnsi="Arial" w:cs="Arial"/>
        </w:rPr>
        <w:t xml:space="preserve"> In that respect</w:t>
      </w:r>
      <w:r w:rsidR="00565BF2">
        <w:rPr>
          <w:rFonts w:ascii="Arial" w:hAnsi="Arial" w:cs="Arial"/>
        </w:rPr>
        <w:t>,</w:t>
      </w:r>
      <w:r>
        <w:rPr>
          <w:rFonts w:ascii="Arial" w:hAnsi="Arial" w:cs="Arial"/>
        </w:rPr>
        <w:t xml:space="preserve"> s 2 of the Wills Act provides that </w:t>
      </w:r>
      <w:r w:rsidRPr="004536E5">
        <w:rPr>
          <w:rFonts w:ascii="Arial" w:hAnsi="Arial" w:cs="Arial"/>
        </w:rPr>
        <w:t>no will</w:t>
      </w:r>
      <w:r w:rsidR="00565BF2">
        <w:rPr>
          <w:rFonts w:ascii="Arial" w:hAnsi="Arial" w:cs="Arial"/>
        </w:rPr>
        <w:t>,</w:t>
      </w:r>
      <w:r w:rsidRPr="004536E5">
        <w:rPr>
          <w:rFonts w:ascii="Arial" w:hAnsi="Arial" w:cs="Arial"/>
        </w:rPr>
        <w:t xml:space="preserve"> executed on or after the first day of Janua</w:t>
      </w:r>
      <w:r>
        <w:rPr>
          <w:rFonts w:ascii="Arial" w:hAnsi="Arial" w:cs="Arial"/>
        </w:rPr>
        <w:t xml:space="preserve">ry 1954, shall be valid unless </w:t>
      </w:r>
      <w:r w:rsidRPr="004536E5">
        <w:rPr>
          <w:rFonts w:ascii="Arial" w:hAnsi="Arial" w:cs="Arial"/>
        </w:rPr>
        <w:t xml:space="preserve">the </w:t>
      </w:r>
      <w:r w:rsidR="004F2FE3">
        <w:rPr>
          <w:rFonts w:ascii="Arial" w:hAnsi="Arial" w:cs="Arial"/>
        </w:rPr>
        <w:t xml:space="preserve">Will </w:t>
      </w:r>
      <w:r w:rsidRPr="004536E5">
        <w:rPr>
          <w:rFonts w:ascii="Arial" w:hAnsi="Arial" w:cs="Arial"/>
        </w:rPr>
        <w:t>is signed at the end thereof by the testator or by some other person in his presence and by his direction; and</w:t>
      </w:r>
      <w:r>
        <w:rPr>
          <w:rFonts w:ascii="Arial" w:hAnsi="Arial" w:cs="Arial"/>
        </w:rPr>
        <w:t xml:space="preserve"> </w:t>
      </w:r>
      <w:r w:rsidRPr="004536E5">
        <w:rPr>
          <w:rFonts w:ascii="Arial" w:hAnsi="Arial" w:cs="Arial"/>
        </w:rPr>
        <w:t>such signature is made by the testator or by such other person or is acknowledged by the testator and, if made by such other person, also by such other person, in the presence of two or more competent witnesses present at the same time</w:t>
      </w:r>
      <w:r>
        <w:rPr>
          <w:rFonts w:ascii="Arial" w:hAnsi="Arial" w:cs="Arial"/>
        </w:rPr>
        <w:t>.</w:t>
      </w:r>
      <w:r w:rsidR="00720721">
        <w:rPr>
          <w:rFonts w:ascii="Arial" w:hAnsi="Arial" w:cs="Arial"/>
        </w:rPr>
        <w:t xml:space="preserve"> </w:t>
      </w:r>
      <w:r w:rsidR="00720721" w:rsidRPr="00720721">
        <w:rPr>
          <w:rFonts w:ascii="Arial" w:hAnsi="Arial" w:cs="Arial"/>
        </w:rPr>
        <w:t xml:space="preserve">If the </w:t>
      </w:r>
      <w:r w:rsidR="004F2FE3">
        <w:rPr>
          <w:rFonts w:ascii="Arial" w:hAnsi="Arial" w:cs="Arial"/>
        </w:rPr>
        <w:t xml:space="preserve">Will </w:t>
      </w:r>
      <w:r w:rsidR="00720721" w:rsidRPr="00720721">
        <w:rPr>
          <w:rFonts w:ascii="Arial" w:hAnsi="Arial" w:cs="Arial"/>
        </w:rPr>
        <w:t>consists of more than one</w:t>
      </w:r>
      <w:r w:rsidR="00720721">
        <w:rPr>
          <w:rFonts w:ascii="Arial" w:hAnsi="Arial" w:cs="Arial"/>
        </w:rPr>
        <w:t xml:space="preserve"> page, each page other than the page on which it ends, must </w:t>
      </w:r>
      <w:r w:rsidR="00720721" w:rsidRPr="00720721">
        <w:rPr>
          <w:rFonts w:ascii="Arial" w:hAnsi="Arial" w:cs="Arial"/>
        </w:rPr>
        <w:t xml:space="preserve">also </w:t>
      </w:r>
      <w:r w:rsidR="00000A9D">
        <w:rPr>
          <w:rFonts w:ascii="Arial" w:hAnsi="Arial" w:cs="Arial"/>
        </w:rPr>
        <w:t xml:space="preserve">be </w:t>
      </w:r>
      <w:r w:rsidR="00720721" w:rsidRPr="00720721">
        <w:rPr>
          <w:rFonts w:ascii="Arial" w:hAnsi="Arial" w:cs="Arial"/>
        </w:rPr>
        <w:t>so signed by the testator or by such other person and by such witnesses anywhere on the page</w:t>
      </w:r>
      <w:r w:rsidR="00720721">
        <w:rPr>
          <w:rFonts w:ascii="Arial" w:hAnsi="Arial" w:cs="Arial"/>
        </w:rPr>
        <w:t>.</w:t>
      </w:r>
      <w:r w:rsidR="004F2FE3">
        <w:rPr>
          <w:rFonts w:ascii="Arial" w:hAnsi="Arial" w:cs="Arial"/>
        </w:rPr>
        <w:t xml:space="preserve">  </w:t>
      </w:r>
    </w:p>
    <w:p w14:paraId="2BB68CF1" w14:textId="77777777" w:rsidR="004536E5" w:rsidRDefault="004F2FE3" w:rsidP="004536E5">
      <w:pPr>
        <w:spacing w:line="360" w:lineRule="auto"/>
        <w:jc w:val="both"/>
        <w:rPr>
          <w:rFonts w:ascii="Arial" w:hAnsi="Arial" w:cs="Arial"/>
        </w:rPr>
      </w:pPr>
      <w:r>
        <w:rPr>
          <w:rFonts w:ascii="Arial" w:hAnsi="Arial" w:cs="Arial"/>
        </w:rPr>
        <w:t xml:space="preserve"> </w:t>
      </w:r>
    </w:p>
    <w:p w14:paraId="1549D1E5" w14:textId="77777777" w:rsidR="00E820BC" w:rsidRDefault="00064F74" w:rsidP="000D56DC">
      <w:pPr>
        <w:spacing w:line="360" w:lineRule="auto"/>
        <w:jc w:val="both"/>
        <w:rPr>
          <w:rFonts w:ascii="Arial" w:hAnsi="Arial" w:cs="Arial"/>
        </w:rPr>
      </w:pPr>
      <w:r>
        <w:rPr>
          <w:rFonts w:ascii="Arial" w:hAnsi="Arial" w:cs="Arial"/>
        </w:rPr>
        <w:t>[4</w:t>
      </w:r>
      <w:r w:rsidR="00223A2E">
        <w:rPr>
          <w:rFonts w:ascii="Arial" w:hAnsi="Arial" w:cs="Arial"/>
        </w:rPr>
        <w:t>6</w:t>
      </w:r>
      <w:r>
        <w:rPr>
          <w:rFonts w:ascii="Arial" w:hAnsi="Arial" w:cs="Arial"/>
        </w:rPr>
        <w:t>]</w:t>
      </w:r>
      <w:r>
        <w:rPr>
          <w:rFonts w:ascii="Arial" w:hAnsi="Arial" w:cs="Arial"/>
        </w:rPr>
        <w:tab/>
      </w:r>
      <w:r w:rsidR="000D56DC">
        <w:rPr>
          <w:rFonts w:ascii="Arial" w:hAnsi="Arial" w:cs="Arial"/>
        </w:rPr>
        <w:t>In the definition section</w:t>
      </w:r>
      <w:r w:rsidR="00565BF2">
        <w:rPr>
          <w:rFonts w:ascii="Arial" w:hAnsi="Arial" w:cs="Arial"/>
        </w:rPr>
        <w:t>,</w:t>
      </w:r>
      <w:r w:rsidR="000D56DC">
        <w:rPr>
          <w:rFonts w:ascii="Arial" w:hAnsi="Arial" w:cs="Arial"/>
        </w:rPr>
        <w:t xml:space="preserve"> the Wills Act provides that </w:t>
      </w:r>
      <w:r w:rsidR="004F2FE3">
        <w:rPr>
          <w:rFonts w:ascii="Arial" w:hAnsi="Arial" w:cs="Arial"/>
        </w:rPr>
        <w:t>‘</w:t>
      </w:r>
      <w:r w:rsidR="000D56DC">
        <w:rPr>
          <w:rFonts w:ascii="Arial" w:hAnsi="Arial" w:cs="Arial"/>
        </w:rPr>
        <w:t>s</w:t>
      </w:r>
      <w:r w:rsidR="004F2FE3">
        <w:rPr>
          <w:rFonts w:ascii="Arial" w:hAnsi="Arial" w:cs="Arial"/>
        </w:rPr>
        <w:t>ign’</w:t>
      </w:r>
      <w:r w:rsidR="000D56DC">
        <w:rPr>
          <w:rFonts w:ascii="Arial" w:hAnsi="Arial" w:cs="Arial"/>
        </w:rPr>
        <w:t xml:space="preserve"> inc</w:t>
      </w:r>
      <w:r w:rsidR="000D56DC" w:rsidRPr="000D56DC">
        <w:rPr>
          <w:rFonts w:ascii="Arial" w:hAnsi="Arial" w:cs="Arial"/>
        </w:rPr>
        <w:t xml:space="preserve">ludes in the case of a testator the making of a mark but does not include the making of a mark in the case of a witness, and </w:t>
      </w:r>
      <w:r w:rsidR="004F2FE3">
        <w:rPr>
          <w:rFonts w:ascii="Arial" w:hAnsi="Arial" w:cs="Arial"/>
        </w:rPr>
        <w:t>‘</w:t>
      </w:r>
      <w:r w:rsidR="000D56DC" w:rsidRPr="000D56DC">
        <w:rPr>
          <w:rFonts w:ascii="Arial" w:hAnsi="Arial" w:cs="Arial"/>
        </w:rPr>
        <w:t>s</w:t>
      </w:r>
      <w:r w:rsidR="004F2FE3">
        <w:rPr>
          <w:rFonts w:ascii="Arial" w:hAnsi="Arial" w:cs="Arial"/>
        </w:rPr>
        <w:t>ignature’</w:t>
      </w:r>
      <w:r w:rsidR="000D56DC" w:rsidRPr="000D56DC">
        <w:rPr>
          <w:rFonts w:ascii="Arial" w:hAnsi="Arial" w:cs="Arial"/>
        </w:rPr>
        <w:t xml:space="preserve"> has a corresponding meaning</w:t>
      </w:r>
      <w:r w:rsidR="00384D1A">
        <w:rPr>
          <w:rFonts w:ascii="Arial" w:hAnsi="Arial" w:cs="Arial"/>
        </w:rPr>
        <w:t xml:space="preserve">. </w:t>
      </w:r>
      <w:r w:rsidR="00E820BC">
        <w:rPr>
          <w:rFonts w:ascii="Arial" w:hAnsi="Arial" w:cs="Arial"/>
        </w:rPr>
        <w:t xml:space="preserve">Based on these provisions, </w:t>
      </w:r>
      <w:r w:rsidR="00000A9D">
        <w:rPr>
          <w:rFonts w:ascii="Arial" w:hAnsi="Arial" w:cs="Arial"/>
        </w:rPr>
        <w:lastRenderedPageBreak/>
        <w:t>c</w:t>
      </w:r>
      <w:r w:rsidR="00B70A1F">
        <w:rPr>
          <w:rFonts w:ascii="Arial" w:hAnsi="Arial" w:cs="Arial"/>
        </w:rPr>
        <w:t>ounsel for the plaintiff</w:t>
      </w:r>
      <w:r w:rsidR="000D56DC">
        <w:rPr>
          <w:rFonts w:ascii="Arial" w:hAnsi="Arial" w:cs="Arial"/>
        </w:rPr>
        <w:t xml:space="preserve"> argued that the 2012 </w:t>
      </w:r>
      <w:r w:rsidR="004F2FE3">
        <w:rPr>
          <w:rFonts w:ascii="Arial" w:hAnsi="Arial" w:cs="Arial"/>
        </w:rPr>
        <w:t xml:space="preserve">Will </w:t>
      </w:r>
      <w:r w:rsidR="000D56DC">
        <w:rPr>
          <w:rFonts w:ascii="Arial" w:hAnsi="Arial" w:cs="Arial"/>
        </w:rPr>
        <w:t xml:space="preserve">does not comply with </w:t>
      </w:r>
      <w:r w:rsidR="000D56DC" w:rsidRPr="000D56DC">
        <w:rPr>
          <w:rFonts w:ascii="Arial" w:hAnsi="Arial" w:cs="Arial"/>
        </w:rPr>
        <w:t>s 2(1)(</w:t>
      </w:r>
      <w:r w:rsidR="000D56DC" w:rsidRPr="00464245">
        <w:rPr>
          <w:rFonts w:ascii="Arial" w:hAnsi="Arial" w:cs="Arial"/>
          <w:i/>
        </w:rPr>
        <w:t>a</w:t>
      </w:r>
      <w:r w:rsidR="000D56DC" w:rsidRPr="000D56DC">
        <w:rPr>
          <w:rFonts w:ascii="Arial" w:hAnsi="Arial" w:cs="Arial"/>
        </w:rPr>
        <w:t>)</w:t>
      </w:r>
      <w:r w:rsidR="000D56DC">
        <w:rPr>
          <w:rFonts w:ascii="Arial" w:hAnsi="Arial" w:cs="Arial"/>
        </w:rPr>
        <w:t>(iv)</w:t>
      </w:r>
      <w:r w:rsidR="00E820BC">
        <w:rPr>
          <w:rFonts w:ascii="Arial" w:hAnsi="Arial" w:cs="Arial"/>
        </w:rPr>
        <w:t xml:space="preserve"> of the Wills Act </w:t>
      </w:r>
      <w:r w:rsidR="000D56DC">
        <w:rPr>
          <w:rFonts w:ascii="Arial" w:hAnsi="Arial" w:cs="Arial"/>
        </w:rPr>
        <w:t xml:space="preserve">and is therefore invalid. The Master thus exceeded her authority when she accepted the 2012 </w:t>
      </w:r>
      <w:r w:rsidR="00464245">
        <w:rPr>
          <w:rFonts w:ascii="Arial" w:hAnsi="Arial" w:cs="Arial"/>
        </w:rPr>
        <w:t xml:space="preserve">Will </w:t>
      </w:r>
      <w:r w:rsidR="00E820BC">
        <w:rPr>
          <w:rFonts w:ascii="Arial" w:hAnsi="Arial" w:cs="Arial"/>
        </w:rPr>
        <w:t>as valid</w:t>
      </w:r>
      <w:r w:rsidR="000232D4">
        <w:rPr>
          <w:rFonts w:ascii="Arial" w:hAnsi="Arial" w:cs="Arial"/>
        </w:rPr>
        <w:t>, argued counsel for the plaintiff</w:t>
      </w:r>
      <w:r w:rsidR="00E820BC">
        <w:rPr>
          <w:rFonts w:ascii="Arial" w:hAnsi="Arial" w:cs="Arial"/>
        </w:rPr>
        <w:t>.</w:t>
      </w:r>
      <w:r w:rsidR="00464245">
        <w:rPr>
          <w:rFonts w:ascii="Arial" w:hAnsi="Arial" w:cs="Arial"/>
        </w:rPr>
        <w:t xml:space="preserve"> </w:t>
      </w:r>
    </w:p>
    <w:p w14:paraId="4C05F796" w14:textId="77777777" w:rsidR="00E820BC" w:rsidRDefault="00E820BC" w:rsidP="000D56DC">
      <w:pPr>
        <w:spacing w:line="360" w:lineRule="auto"/>
        <w:jc w:val="both"/>
        <w:rPr>
          <w:rFonts w:ascii="Arial" w:hAnsi="Arial" w:cs="Arial"/>
        </w:rPr>
      </w:pPr>
    </w:p>
    <w:p w14:paraId="1BF81494" w14:textId="77777777" w:rsidR="00B70A1F" w:rsidRDefault="00B70A1F" w:rsidP="000D56DC">
      <w:pPr>
        <w:spacing w:line="360" w:lineRule="auto"/>
        <w:jc w:val="both"/>
        <w:rPr>
          <w:rFonts w:ascii="Arial" w:hAnsi="Arial" w:cs="Arial"/>
        </w:rPr>
      </w:pPr>
      <w:r>
        <w:rPr>
          <w:rFonts w:ascii="Arial" w:hAnsi="Arial" w:cs="Arial"/>
        </w:rPr>
        <w:t>[4</w:t>
      </w:r>
      <w:r w:rsidR="00223A2E">
        <w:rPr>
          <w:rFonts w:ascii="Arial" w:hAnsi="Arial" w:cs="Arial"/>
        </w:rPr>
        <w:t>7</w:t>
      </w:r>
      <w:r>
        <w:rPr>
          <w:rFonts w:ascii="Arial" w:hAnsi="Arial" w:cs="Arial"/>
        </w:rPr>
        <w:t>]</w:t>
      </w:r>
      <w:r>
        <w:rPr>
          <w:rFonts w:ascii="Arial" w:hAnsi="Arial" w:cs="Arial"/>
        </w:rPr>
        <w:tab/>
        <w:t>Counsel for the opposing defendants</w:t>
      </w:r>
      <w:r w:rsidR="00565BF2">
        <w:rPr>
          <w:rFonts w:ascii="Arial" w:hAnsi="Arial" w:cs="Arial"/>
        </w:rPr>
        <w:t>,</w:t>
      </w:r>
      <w:r>
        <w:rPr>
          <w:rFonts w:ascii="Arial" w:hAnsi="Arial" w:cs="Arial"/>
        </w:rPr>
        <w:t xml:space="preserve"> on the other hand</w:t>
      </w:r>
      <w:r w:rsidR="00565BF2">
        <w:rPr>
          <w:rFonts w:ascii="Arial" w:hAnsi="Arial" w:cs="Arial"/>
        </w:rPr>
        <w:t>,</w:t>
      </w:r>
      <w:r>
        <w:rPr>
          <w:rFonts w:ascii="Arial" w:hAnsi="Arial" w:cs="Arial"/>
        </w:rPr>
        <w:t xml:space="preserve"> argued that the</w:t>
      </w:r>
      <w:r w:rsidRPr="00B70A1F">
        <w:rPr>
          <w:rFonts w:ascii="Arial" w:hAnsi="Arial" w:cs="Arial"/>
        </w:rPr>
        <w:t xml:space="preserve"> alleged defic</w:t>
      </w:r>
      <w:r>
        <w:rPr>
          <w:rFonts w:ascii="Arial" w:hAnsi="Arial" w:cs="Arial"/>
        </w:rPr>
        <w:t>iencie</w:t>
      </w:r>
      <w:r w:rsidR="00E820BC">
        <w:rPr>
          <w:rFonts w:ascii="Arial" w:hAnsi="Arial" w:cs="Arial"/>
        </w:rPr>
        <w:t xml:space="preserve">s in the signature of the 2012 </w:t>
      </w:r>
      <w:r w:rsidR="00464245">
        <w:rPr>
          <w:rFonts w:ascii="Arial" w:hAnsi="Arial" w:cs="Arial"/>
        </w:rPr>
        <w:t xml:space="preserve">Will </w:t>
      </w:r>
      <w:r>
        <w:rPr>
          <w:rFonts w:ascii="Arial" w:hAnsi="Arial" w:cs="Arial"/>
        </w:rPr>
        <w:t xml:space="preserve">do not, </w:t>
      </w:r>
      <w:r w:rsidRPr="00B70A1F">
        <w:rPr>
          <w:rFonts w:ascii="Arial" w:hAnsi="Arial" w:cs="Arial"/>
        </w:rPr>
        <w:t>pursuant to s 2(1)(</w:t>
      </w:r>
      <w:r w:rsidRPr="00464245">
        <w:rPr>
          <w:rFonts w:ascii="Arial" w:hAnsi="Arial" w:cs="Arial"/>
          <w:i/>
        </w:rPr>
        <w:t>a</w:t>
      </w:r>
      <w:r w:rsidRPr="00B70A1F">
        <w:rPr>
          <w:rFonts w:ascii="Arial" w:hAnsi="Arial" w:cs="Arial"/>
        </w:rPr>
        <w:t xml:space="preserve">)(iv) of the Wills Act, </w:t>
      </w:r>
      <w:r>
        <w:rPr>
          <w:rFonts w:ascii="Arial" w:hAnsi="Arial" w:cs="Arial"/>
        </w:rPr>
        <w:t xml:space="preserve">invalidate the </w:t>
      </w:r>
      <w:r w:rsidR="00464245">
        <w:rPr>
          <w:rFonts w:ascii="Arial" w:hAnsi="Arial" w:cs="Arial"/>
        </w:rPr>
        <w:t>Will</w:t>
      </w:r>
      <w:r w:rsidRPr="00B70A1F">
        <w:rPr>
          <w:rFonts w:ascii="Arial" w:hAnsi="Arial" w:cs="Arial"/>
        </w:rPr>
        <w:t xml:space="preserve">. </w:t>
      </w:r>
      <w:r w:rsidR="00464245">
        <w:rPr>
          <w:rFonts w:ascii="Arial" w:hAnsi="Arial" w:cs="Arial"/>
        </w:rPr>
        <w:t>In support of</w:t>
      </w:r>
      <w:r>
        <w:rPr>
          <w:rFonts w:ascii="Arial" w:hAnsi="Arial" w:cs="Arial"/>
        </w:rPr>
        <w:t xml:space="preserve"> </w:t>
      </w:r>
      <w:r w:rsidR="00464245">
        <w:rPr>
          <w:rFonts w:ascii="Arial" w:hAnsi="Arial" w:cs="Arial"/>
        </w:rPr>
        <w:t>that submission, counsel relied</w:t>
      </w:r>
      <w:r>
        <w:rPr>
          <w:rFonts w:ascii="Arial" w:hAnsi="Arial" w:cs="Arial"/>
        </w:rPr>
        <w:t xml:space="preserve"> on this court’s unreported judgment in </w:t>
      </w:r>
      <w:r w:rsidRPr="00B70A1F">
        <w:rPr>
          <w:rFonts w:ascii="Arial" w:hAnsi="Arial" w:cs="Arial"/>
          <w:i/>
        </w:rPr>
        <w:t>Mwoombola v The Master of the High Court</w:t>
      </w:r>
      <w:r>
        <w:rPr>
          <w:rStyle w:val="FootnoteReference"/>
          <w:rFonts w:ascii="Arial" w:hAnsi="Arial" w:cs="Arial"/>
          <w:i/>
        </w:rPr>
        <w:footnoteReference w:id="3"/>
      </w:r>
      <w:r>
        <w:rPr>
          <w:rFonts w:ascii="Arial" w:hAnsi="Arial" w:cs="Arial"/>
        </w:rPr>
        <w:t xml:space="preserve">, </w:t>
      </w:r>
      <w:r w:rsidRPr="00B70A1F">
        <w:rPr>
          <w:rFonts w:ascii="Arial" w:hAnsi="Arial" w:cs="Arial"/>
          <w:i/>
        </w:rPr>
        <w:t>Ex Parte Singh</w:t>
      </w:r>
      <w:r w:rsidR="00EA6F95">
        <w:rPr>
          <w:rStyle w:val="FootnoteReference"/>
          <w:rFonts w:ascii="Arial" w:hAnsi="Arial" w:cs="Arial"/>
          <w:i/>
        </w:rPr>
        <w:footnoteReference w:id="4"/>
      </w:r>
      <w:r w:rsidRPr="00B70A1F">
        <w:rPr>
          <w:rFonts w:ascii="Arial" w:hAnsi="Arial" w:cs="Arial"/>
        </w:rPr>
        <w:t xml:space="preserve"> and </w:t>
      </w:r>
      <w:r w:rsidRPr="00CC77AA">
        <w:rPr>
          <w:rFonts w:ascii="Arial" w:hAnsi="Arial" w:cs="Arial"/>
          <w:i/>
        </w:rPr>
        <w:t>Ex Parte Jackson NO: In Re Estate Miller</w:t>
      </w:r>
      <w:r w:rsidR="00E820BC">
        <w:rPr>
          <w:rFonts w:ascii="Arial" w:hAnsi="Arial" w:cs="Arial"/>
          <w:i/>
        </w:rPr>
        <w:t>.</w:t>
      </w:r>
      <w:r w:rsidR="00EA6F95">
        <w:rPr>
          <w:rStyle w:val="FootnoteReference"/>
          <w:rFonts w:ascii="Arial" w:hAnsi="Arial" w:cs="Arial"/>
          <w:i/>
        </w:rPr>
        <w:footnoteReference w:id="5"/>
      </w:r>
      <w:r w:rsidRPr="00B70A1F">
        <w:rPr>
          <w:rFonts w:ascii="Arial" w:hAnsi="Arial" w:cs="Arial"/>
        </w:rPr>
        <w:t xml:space="preserve"> </w:t>
      </w:r>
      <w:r w:rsidR="00464245">
        <w:rPr>
          <w:rFonts w:ascii="Arial" w:hAnsi="Arial" w:cs="Arial"/>
        </w:rPr>
        <w:t xml:space="preserve"> </w:t>
      </w:r>
    </w:p>
    <w:p w14:paraId="173A3880" w14:textId="77777777" w:rsidR="00E37A72" w:rsidRDefault="00E37A72" w:rsidP="000D56DC">
      <w:pPr>
        <w:spacing w:line="360" w:lineRule="auto"/>
        <w:jc w:val="both"/>
        <w:rPr>
          <w:rFonts w:ascii="Arial" w:hAnsi="Arial" w:cs="Arial"/>
        </w:rPr>
      </w:pPr>
    </w:p>
    <w:p w14:paraId="2F964BF6" w14:textId="77777777" w:rsidR="00E37A72" w:rsidRDefault="00E37A72" w:rsidP="000D56DC">
      <w:pPr>
        <w:spacing w:line="360" w:lineRule="auto"/>
        <w:jc w:val="both"/>
        <w:rPr>
          <w:rFonts w:ascii="Arial" w:hAnsi="Arial" w:cs="Arial"/>
        </w:rPr>
      </w:pPr>
      <w:r>
        <w:rPr>
          <w:rFonts w:ascii="Arial" w:hAnsi="Arial" w:cs="Arial"/>
        </w:rPr>
        <w:t>[4</w:t>
      </w:r>
      <w:r w:rsidR="00223A2E">
        <w:rPr>
          <w:rFonts w:ascii="Arial" w:hAnsi="Arial" w:cs="Arial"/>
        </w:rPr>
        <w:t>8</w:t>
      </w:r>
      <w:r>
        <w:rPr>
          <w:rFonts w:ascii="Arial" w:hAnsi="Arial" w:cs="Arial"/>
        </w:rPr>
        <w:t>]</w:t>
      </w:r>
      <w:r>
        <w:rPr>
          <w:rFonts w:ascii="Arial" w:hAnsi="Arial" w:cs="Arial"/>
        </w:rPr>
        <w:tab/>
        <w:t>Counsel for the opposing defendants further argued that t</w:t>
      </w:r>
      <w:r w:rsidRPr="00E37A72">
        <w:rPr>
          <w:rFonts w:ascii="Arial" w:hAnsi="Arial" w:cs="Arial"/>
        </w:rPr>
        <w:t xml:space="preserve">here are </w:t>
      </w:r>
      <w:r w:rsidR="00000A9D">
        <w:rPr>
          <w:rFonts w:ascii="Arial" w:hAnsi="Arial" w:cs="Arial"/>
        </w:rPr>
        <w:t xml:space="preserve">at </w:t>
      </w:r>
      <w:r w:rsidRPr="00E37A72">
        <w:rPr>
          <w:rFonts w:ascii="Arial" w:hAnsi="Arial" w:cs="Arial"/>
        </w:rPr>
        <w:t xml:space="preserve">least two principal bases upon which the </w:t>
      </w:r>
      <w:r>
        <w:rPr>
          <w:rFonts w:ascii="Arial" w:hAnsi="Arial" w:cs="Arial"/>
        </w:rPr>
        <w:t xml:space="preserve">opposing defendants’ </w:t>
      </w:r>
      <w:r w:rsidRPr="00E37A72">
        <w:rPr>
          <w:rFonts w:ascii="Arial" w:hAnsi="Arial" w:cs="Arial"/>
        </w:rPr>
        <w:t xml:space="preserve">counterclaim </w:t>
      </w:r>
      <w:r>
        <w:rPr>
          <w:rFonts w:ascii="Arial" w:hAnsi="Arial" w:cs="Arial"/>
        </w:rPr>
        <w:t>must</w:t>
      </w:r>
      <w:r w:rsidRPr="00E37A72">
        <w:rPr>
          <w:rFonts w:ascii="Arial" w:hAnsi="Arial" w:cs="Arial"/>
        </w:rPr>
        <w:t xml:space="preserve"> be upheld. </w:t>
      </w:r>
      <w:r w:rsidR="0055241B">
        <w:rPr>
          <w:rFonts w:ascii="Arial" w:hAnsi="Arial" w:cs="Arial"/>
        </w:rPr>
        <w:t xml:space="preserve">He submitted that </w:t>
      </w:r>
      <w:r w:rsidR="00E820BC">
        <w:rPr>
          <w:rFonts w:ascii="Arial" w:hAnsi="Arial" w:cs="Arial"/>
        </w:rPr>
        <w:t>f</w:t>
      </w:r>
      <w:r w:rsidR="00E820BC" w:rsidRPr="00E37A72">
        <w:rPr>
          <w:rFonts w:ascii="Arial" w:hAnsi="Arial" w:cs="Arial"/>
        </w:rPr>
        <w:t>irst;</w:t>
      </w:r>
      <w:r w:rsidR="00E820BC">
        <w:rPr>
          <w:rFonts w:ascii="Arial" w:hAnsi="Arial" w:cs="Arial"/>
        </w:rPr>
        <w:t xml:space="preserve"> the plaintiff says the 21 April </w:t>
      </w:r>
      <w:r w:rsidRPr="00E37A72">
        <w:rPr>
          <w:rFonts w:ascii="Arial" w:hAnsi="Arial" w:cs="Arial"/>
        </w:rPr>
        <w:t xml:space="preserve">2014 </w:t>
      </w:r>
      <w:r w:rsidR="00ED4431">
        <w:rPr>
          <w:rFonts w:ascii="Arial" w:hAnsi="Arial" w:cs="Arial"/>
        </w:rPr>
        <w:t xml:space="preserve">Will </w:t>
      </w:r>
      <w:r w:rsidRPr="00E37A72">
        <w:rPr>
          <w:rFonts w:ascii="Arial" w:hAnsi="Arial" w:cs="Arial"/>
        </w:rPr>
        <w:t xml:space="preserve">expressly </w:t>
      </w:r>
      <w:r w:rsidR="00E820BC" w:rsidRPr="00E37A72">
        <w:rPr>
          <w:rFonts w:ascii="Arial" w:hAnsi="Arial" w:cs="Arial"/>
        </w:rPr>
        <w:t>revoke</w:t>
      </w:r>
      <w:r w:rsidRPr="00E37A72">
        <w:rPr>
          <w:rFonts w:ascii="Arial" w:hAnsi="Arial" w:cs="Arial"/>
        </w:rPr>
        <w:t xml:space="preserve"> all previous </w:t>
      </w:r>
      <w:r w:rsidR="00ED4431">
        <w:rPr>
          <w:rFonts w:ascii="Arial" w:hAnsi="Arial" w:cs="Arial"/>
        </w:rPr>
        <w:t xml:space="preserve">Wills </w:t>
      </w:r>
      <w:r w:rsidRPr="00E37A72">
        <w:rPr>
          <w:rFonts w:ascii="Arial" w:hAnsi="Arial" w:cs="Arial"/>
        </w:rPr>
        <w:t>(Amended POC, par</w:t>
      </w:r>
      <w:r w:rsidR="00565BF2">
        <w:rPr>
          <w:rFonts w:ascii="Arial" w:hAnsi="Arial" w:cs="Arial"/>
        </w:rPr>
        <w:t>a</w:t>
      </w:r>
      <w:r w:rsidRPr="00E37A72">
        <w:rPr>
          <w:rFonts w:ascii="Arial" w:hAnsi="Arial" w:cs="Arial"/>
        </w:rPr>
        <w:t xml:space="preserve"> 14). </w:t>
      </w:r>
      <w:r>
        <w:rPr>
          <w:rFonts w:ascii="Arial" w:hAnsi="Arial" w:cs="Arial"/>
        </w:rPr>
        <w:t>He submitted</w:t>
      </w:r>
      <w:r w:rsidR="00F424BB">
        <w:rPr>
          <w:rFonts w:ascii="Arial" w:hAnsi="Arial" w:cs="Arial"/>
        </w:rPr>
        <w:t xml:space="preserve"> that</w:t>
      </w:r>
      <w:r>
        <w:rPr>
          <w:rFonts w:ascii="Arial" w:hAnsi="Arial" w:cs="Arial"/>
        </w:rPr>
        <w:t xml:space="preserve"> b</w:t>
      </w:r>
      <w:r w:rsidRPr="00E37A72">
        <w:rPr>
          <w:rFonts w:ascii="Arial" w:hAnsi="Arial" w:cs="Arial"/>
        </w:rPr>
        <w:t xml:space="preserve">y sheer logic, this must include having revoked the undated handwritten </w:t>
      </w:r>
      <w:r w:rsidR="00ED4431">
        <w:rPr>
          <w:rFonts w:ascii="Arial" w:hAnsi="Arial" w:cs="Arial"/>
        </w:rPr>
        <w:t>Will and t</w:t>
      </w:r>
      <w:r w:rsidRPr="00E37A72">
        <w:rPr>
          <w:rFonts w:ascii="Arial" w:hAnsi="Arial" w:cs="Arial"/>
        </w:rPr>
        <w:t xml:space="preserve">hat should be the end of the matter. </w:t>
      </w:r>
      <w:r w:rsidR="0055241B">
        <w:rPr>
          <w:rFonts w:ascii="Arial" w:hAnsi="Arial" w:cs="Arial"/>
        </w:rPr>
        <w:t>He argued that i</w:t>
      </w:r>
      <w:r w:rsidRPr="00E37A72">
        <w:rPr>
          <w:rFonts w:ascii="Arial" w:hAnsi="Arial" w:cs="Arial"/>
        </w:rPr>
        <w:t xml:space="preserve">n the alternative, the undated handwritten </w:t>
      </w:r>
      <w:r w:rsidR="00ED4431">
        <w:rPr>
          <w:rFonts w:ascii="Arial" w:hAnsi="Arial" w:cs="Arial"/>
        </w:rPr>
        <w:t xml:space="preserve">Will </w:t>
      </w:r>
      <w:r w:rsidRPr="00E37A72">
        <w:rPr>
          <w:rFonts w:ascii="Arial" w:hAnsi="Arial" w:cs="Arial"/>
        </w:rPr>
        <w:t xml:space="preserve">was not signed in the presence of the two witnesses by </w:t>
      </w:r>
      <w:r w:rsidR="00E820BC">
        <w:rPr>
          <w:rFonts w:ascii="Arial" w:hAnsi="Arial" w:cs="Arial"/>
        </w:rPr>
        <w:t>the late</w:t>
      </w:r>
      <w:r w:rsidRPr="00E37A72">
        <w:rPr>
          <w:rFonts w:ascii="Arial" w:hAnsi="Arial" w:cs="Arial"/>
        </w:rPr>
        <w:t xml:space="preserve"> Izaaks</w:t>
      </w:r>
      <w:r w:rsidR="00E820BC">
        <w:rPr>
          <w:rFonts w:ascii="Arial" w:hAnsi="Arial" w:cs="Arial"/>
        </w:rPr>
        <w:t xml:space="preserve"> couple</w:t>
      </w:r>
      <w:r w:rsidRPr="00E37A72">
        <w:rPr>
          <w:rFonts w:ascii="Arial" w:hAnsi="Arial" w:cs="Arial"/>
        </w:rPr>
        <w:t>. The evidence of the two witnesses on that score stands manifestly uncontroverted</w:t>
      </w:r>
      <w:r w:rsidR="00E820BC">
        <w:rPr>
          <w:rFonts w:ascii="Arial" w:hAnsi="Arial" w:cs="Arial"/>
        </w:rPr>
        <w:t>.</w:t>
      </w:r>
      <w:r w:rsidR="00ED4431">
        <w:rPr>
          <w:rFonts w:ascii="Arial" w:hAnsi="Arial" w:cs="Arial"/>
        </w:rPr>
        <w:t xml:space="preserve">  </w:t>
      </w:r>
    </w:p>
    <w:p w14:paraId="33ECDE74" w14:textId="77777777" w:rsidR="00E37A72" w:rsidRDefault="00E37A72" w:rsidP="00C14ADE">
      <w:pPr>
        <w:spacing w:line="360" w:lineRule="auto"/>
        <w:jc w:val="both"/>
        <w:rPr>
          <w:rFonts w:ascii="Arial" w:hAnsi="Arial" w:cs="Arial"/>
        </w:rPr>
      </w:pPr>
    </w:p>
    <w:p w14:paraId="211EE9ED" w14:textId="77777777" w:rsidR="002E2912" w:rsidRDefault="004C1E1C" w:rsidP="00F90F51">
      <w:pPr>
        <w:spacing w:line="360" w:lineRule="auto"/>
        <w:jc w:val="both"/>
        <w:rPr>
          <w:rFonts w:ascii="Arial" w:hAnsi="Arial" w:cs="Arial"/>
        </w:rPr>
      </w:pPr>
      <w:r>
        <w:rPr>
          <w:rFonts w:ascii="Arial" w:hAnsi="Arial" w:cs="Arial"/>
        </w:rPr>
        <w:t>[4</w:t>
      </w:r>
      <w:r w:rsidR="003E5A51">
        <w:rPr>
          <w:rFonts w:ascii="Arial" w:hAnsi="Arial" w:cs="Arial"/>
        </w:rPr>
        <w:t>9</w:t>
      </w:r>
      <w:r>
        <w:rPr>
          <w:rFonts w:ascii="Arial" w:hAnsi="Arial" w:cs="Arial"/>
        </w:rPr>
        <w:t>]</w:t>
      </w:r>
      <w:r>
        <w:rPr>
          <w:rFonts w:ascii="Arial" w:hAnsi="Arial" w:cs="Arial"/>
        </w:rPr>
        <w:tab/>
        <w:t>In</w:t>
      </w:r>
      <w:r w:rsidRPr="004C1E1C">
        <w:t xml:space="preserve"> </w:t>
      </w:r>
      <w:r w:rsidRPr="004C1E1C">
        <w:rPr>
          <w:rFonts w:ascii="Arial" w:hAnsi="Arial" w:cs="Arial"/>
          <w:i/>
        </w:rPr>
        <w:t xml:space="preserve">Harpur No </w:t>
      </w:r>
      <w:r w:rsidR="00D744B1">
        <w:rPr>
          <w:rFonts w:ascii="Arial" w:hAnsi="Arial" w:cs="Arial"/>
          <w:i/>
        </w:rPr>
        <w:t xml:space="preserve">v </w:t>
      </w:r>
      <w:r w:rsidRPr="004C1E1C">
        <w:rPr>
          <w:rFonts w:ascii="Arial" w:hAnsi="Arial" w:cs="Arial"/>
          <w:i/>
        </w:rPr>
        <w:t xml:space="preserve">Govindamall </w:t>
      </w:r>
      <w:r w:rsidR="00F90F51">
        <w:rPr>
          <w:rFonts w:ascii="Arial" w:hAnsi="Arial" w:cs="Arial"/>
          <w:i/>
        </w:rPr>
        <w:t>a</w:t>
      </w:r>
      <w:r w:rsidRPr="004C1E1C">
        <w:rPr>
          <w:rFonts w:ascii="Arial" w:hAnsi="Arial" w:cs="Arial"/>
          <w:i/>
        </w:rPr>
        <w:t>nd Another</w:t>
      </w:r>
      <w:r>
        <w:rPr>
          <w:rStyle w:val="FootnoteReference"/>
          <w:rFonts w:ascii="Arial" w:hAnsi="Arial" w:cs="Arial"/>
          <w:i/>
        </w:rPr>
        <w:footnoteReference w:id="6"/>
      </w:r>
      <w:r w:rsidR="00D744B1">
        <w:rPr>
          <w:rFonts w:ascii="Arial" w:hAnsi="Arial" w:cs="Arial"/>
        </w:rPr>
        <w:t xml:space="preserve"> </w:t>
      </w:r>
      <w:r w:rsidR="00D744B1" w:rsidRPr="00D744B1">
        <w:rPr>
          <w:rFonts w:ascii="Arial" w:hAnsi="Arial" w:cs="Arial"/>
        </w:rPr>
        <w:t>Nicholas AJA</w:t>
      </w:r>
      <w:r w:rsidR="00D744B1">
        <w:rPr>
          <w:rFonts w:ascii="Arial" w:hAnsi="Arial" w:cs="Arial"/>
        </w:rPr>
        <w:t xml:space="preserve"> who delivered the majority judgment, with reference to an article by Professor </w:t>
      </w:r>
      <w:r w:rsidR="00D744B1" w:rsidRPr="00D744B1">
        <w:rPr>
          <w:rFonts w:ascii="Arial" w:hAnsi="Arial" w:cs="Arial"/>
        </w:rPr>
        <w:t>Beinart</w:t>
      </w:r>
      <w:r w:rsidR="00F90F51">
        <w:rPr>
          <w:rStyle w:val="FootnoteReference"/>
          <w:rFonts w:ascii="Arial" w:hAnsi="Arial" w:cs="Arial"/>
        </w:rPr>
        <w:footnoteReference w:id="7"/>
      </w:r>
      <w:r w:rsidR="00ED4431">
        <w:rPr>
          <w:rFonts w:ascii="Arial" w:hAnsi="Arial" w:cs="Arial"/>
        </w:rPr>
        <w:t xml:space="preserve"> </w:t>
      </w:r>
      <w:r w:rsidR="00F90F51">
        <w:rPr>
          <w:rFonts w:ascii="Arial" w:hAnsi="Arial" w:cs="Arial"/>
        </w:rPr>
        <w:t xml:space="preserve">reasoned that the </w:t>
      </w:r>
      <w:r w:rsidR="003E5A51">
        <w:rPr>
          <w:rFonts w:ascii="Arial" w:hAnsi="Arial" w:cs="Arial"/>
        </w:rPr>
        <w:t xml:space="preserve">Wills </w:t>
      </w:r>
      <w:r w:rsidR="00F90F51" w:rsidRPr="00F90F51">
        <w:rPr>
          <w:rFonts w:ascii="Arial" w:hAnsi="Arial" w:cs="Arial"/>
        </w:rPr>
        <w:t xml:space="preserve">Act </w:t>
      </w:r>
      <w:r w:rsidR="00B6217F">
        <w:rPr>
          <w:rFonts w:ascii="Arial" w:hAnsi="Arial" w:cs="Arial"/>
        </w:rPr>
        <w:t xml:space="preserve">of </w:t>
      </w:r>
      <w:r w:rsidR="00B6217F" w:rsidRPr="00F90F51">
        <w:rPr>
          <w:rFonts w:ascii="Arial" w:hAnsi="Arial" w:cs="Arial"/>
        </w:rPr>
        <w:t xml:space="preserve">1953 </w:t>
      </w:r>
      <w:r w:rsidR="00F90F51" w:rsidRPr="00F90F51">
        <w:rPr>
          <w:rFonts w:ascii="Arial" w:hAnsi="Arial" w:cs="Arial"/>
        </w:rPr>
        <w:t>was the culmination of a long process of development.</w:t>
      </w:r>
      <w:r w:rsidR="00F90F51" w:rsidRPr="00F90F51">
        <w:t xml:space="preserve"> </w:t>
      </w:r>
      <w:r w:rsidR="00F90F51" w:rsidRPr="00F90F51">
        <w:rPr>
          <w:rFonts w:ascii="Arial" w:hAnsi="Arial" w:cs="Arial"/>
        </w:rPr>
        <w:t>The Wills Act, according to its long title, consolidated the law</w:t>
      </w:r>
      <w:r w:rsidR="0055241B">
        <w:rPr>
          <w:rFonts w:ascii="Arial" w:hAnsi="Arial" w:cs="Arial"/>
        </w:rPr>
        <w:t>s</w:t>
      </w:r>
      <w:r w:rsidR="00F90F51" w:rsidRPr="00F90F51">
        <w:rPr>
          <w:rFonts w:ascii="Arial" w:hAnsi="Arial" w:cs="Arial"/>
        </w:rPr>
        <w:t xml:space="preserve"> regarding the execution of </w:t>
      </w:r>
      <w:r w:rsidR="00ED4431">
        <w:rPr>
          <w:rFonts w:ascii="Arial" w:hAnsi="Arial" w:cs="Arial"/>
        </w:rPr>
        <w:t>Will</w:t>
      </w:r>
      <w:r w:rsidR="000232D4">
        <w:rPr>
          <w:rFonts w:ascii="Arial" w:hAnsi="Arial" w:cs="Arial"/>
        </w:rPr>
        <w:t>s</w:t>
      </w:r>
      <w:r w:rsidR="00ED4431">
        <w:rPr>
          <w:rFonts w:ascii="Arial" w:hAnsi="Arial" w:cs="Arial"/>
        </w:rPr>
        <w:t xml:space="preserve"> </w:t>
      </w:r>
      <w:r w:rsidR="00F90F51" w:rsidRPr="00F90F51">
        <w:rPr>
          <w:rFonts w:ascii="Arial" w:hAnsi="Arial" w:cs="Arial"/>
        </w:rPr>
        <w:t>in South Africa</w:t>
      </w:r>
      <w:r w:rsidR="002E2912">
        <w:rPr>
          <w:rFonts w:ascii="Arial" w:hAnsi="Arial" w:cs="Arial"/>
        </w:rPr>
        <w:t xml:space="preserve"> and was by s 8 made applicable to Namibia</w:t>
      </w:r>
      <w:r w:rsidR="00F90F51" w:rsidRPr="00F90F51">
        <w:rPr>
          <w:rFonts w:ascii="Arial" w:hAnsi="Arial" w:cs="Arial"/>
        </w:rPr>
        <w:t xml:space="preserve">. The Act abolished the diverse prescripts in respect of formalities for the execution and amendment of </w:t>
      </w:r>
      <w:r w:rsidR="00ED4431">
        <w:rPr>
          <w:rFonts w:ascii="Arial" w:hAnsi="Arial" w:cs="Arial"/>
        </w:rPr>
        <w:t xml:space="preserve">Wills </w:t>
      </w:r>
      <w:r w:rsidR="00F90F51" w:rsidRPr="00F90F51">
        <w:rPr>
          <w:rFonts w:ascii="Arial" w:hAnsi="Arial" w:cs="Arial"/>
        </w:rPr>
        <w:t>that theretofore were in force in South Africa’s provinces, and replaced them with a set of uniform prescripts that apply throughout the Republic</w:t>
      </w:r>
      <w:r w:rsidR="002E2912">
        <w:rPr>
          <w:rFonts w:ascii="Arial" w:hAnsi="Arial" w:cs="Arial"/>
        </w:rPr>
        <w:t xml:space="preserve"> </w:t>
      </w:r>
      <w:r w:rsidR="0055241B">
        <w:rPr>
          <w:rFonts w:ascii="Arial" w:hAnsi="Arial" w:cs="Arial"/>
        </w:rPr>
        <w:t xml:space="preserve">of </w:t>
      </w:r>
      <w:r w:rsidR="0055241B" w:rsidRPr="00F90F51">
        <w:rPr>
          <w:rFonts w:ascii="Arial" w:hAnsi="Arial" w:cs="Arial"/>
        </w:rPr>
        <w:t>South Africa</w:t>
      </w:r>
      <w:r w:rsidR="0055241B">
        <w:rPr>
          <w:rFonts w:ascii="Arial" w:hAnsi="Arial" w:cs="Arial"/>
        </w:rPr>
        <w:t xml:space="preserve"> </w:t>
      </w:r>
      <w:r w:rsidR="002E2912">
        <w:rPr>
          <w:rFonts w:ascii="Arial" w:hAnsi="Arial" w:cs="Arial"/>
        </w:rPr>
        <w:t>and Namibia</w:t>
      </w:r>
      <w:r w:rsidR="00F90F51" w:rsidRPr="00F90F51">
        <w:rPr>
          <w:rFonts w:ascii="Arial" w:hAnsi="Arial" w:cs="Arial"/>
        </w:rPr>
        <w:t>.</w:t>
      </w:r>
      <w:r w:rsidR="00ED4431">
        <w:rPr>
          <w:rFonts w:ascii="Arial" w:hAnsi="Arial" w:cs="Arial"/>
        </w:rPr>
        <w:t xml:space="preserve"> </w:t>
      </w:r>
    </w:p>
    <w:p w14:paraId="3A00DE26" w14:textId="77777777" w:rsidR="002E2912" w:rsidRDefault="002E2912" w:rsidP="00F90F51">
      <w:pPr>
        <w:spacing w:line="360" w:lineRule="auto"/>
        <w:jc w:val="both"/>
        <w:rPr>
          <w:rFonts w:ascii="Arial" w:hAnsi="Arial" w:cs="Arial"/>
        </w:rPr>
      </w:pPr>
    </w:p>
    <w:p w14:paraId="4E57225C" w14:textId="77777777" w:rsidR="00EE2690" w:rsidRDefault="002E2912" w:rsidP="00F90F51">
      <w:pPr>
        <w:spacing w:line="360" w:lineRule="auto"/>
        <w:jc w:val="both"/>
        <w:rPr>
          <w:rFonts w:ascii="Arial" w:hAnsi="Arial" w:cs="Arial"/>
        </w:rPr>
      </w:pPr>
      <w:r>
        <w:rPr>
          <w:rFonts w:ascii="Arial" w:hAnsi="Arial" w:cs="Arial"/>
        </w:rPr>
        <w:lastRenderedPageBreak/>
        <w:t>[</w:t>
      </w:r>
      <w:r w:rsidR="003E5A51">
        <w:rPr>
          <w:rFonts w:ascii="Arial" w:hAnsi="Arial" w:cs="Arial"/>
        </w:rPr>
        <w:t>50</w:t>
      </w:r>
      <w:r>
        <w:rPr>
          <w:rFonts w:ascii="Arial" w:hAnsi="Arial" w:cs="Arial"/>
        </w:rPr>
        <w:t>]</w:t>
      </w:r>
      <w:r>
        <w:rPr>
          <w:rFonts w:ascii="Arial" w:hAnsi="Arial" w:cs="Arial"/>
        </w:rPr>
        <w:tab/>
        <w:t>Academic writers have argued that t</w:t>
      </w:r>
      <w:r w:rsidR="00B6217F">
        <w:rPr>
          <w:rFonts w:ascii="Arial" w:hAnsi="Arial" w:cs="Arial"/>
        </w:rPr>
        <w:t xml:space="preserve">he Wills Act </w:t>
      </w:r>
      <w:r w:rsidR="00F90F51" w:rsidRPr="00F90F51">
        <w:rPr>
          <w:rFonts w:ascii="Arial" w:hAnsi="Arial" w:cs="Arial"/>
        </w:rPr>
        <w:t xml:space="preserve">consolidative and systematic approach to testamentary formalities, posed a number of interpretation and application challenges </w:t>
      </w:r>
      <w:r w:rsidR="00ED4431" w:rsidRPr="00F90F51">
        <w:rPr>
          <w:rFonts w:ascii="Arial" w:hAnsi="Arial" w:cs="Arial"/>
        </w:rPr>
        <w:t>about</w:t>
      </w:r>
      <w:r w:rsidR="00F90F51" w:rsidRPr="00F90F51">
        <w:rPr>
          <w:rFonts w:ascii="Arial" w:hAnsi="Arial" w:cs="Arial"/>
        </w:rPr>
        <w:t xml:space="preserve"> </w:t>
      </w:r>
      <w:r w:rsidR="00ED4431">
        <w:rPr>
          <w:rFonts w:ascii="Arial" w:hAnsi="Arial" w:cs="Arial"/>
        </w:rPr>
        <w:t>the execution and amendment of W</w:t>
      </w:r>
      <w:r w:rsidR="00F90F51" w:rsidRPr="00F90F51">
        <w:rPr>
          <w:rFonts w:ascii="Arial" w:hAnsi="Arial" w:cs="Arial"/>
        </w:rPr>
        <w:t xml:space="preserve">ills. Legislative amendments sought to clarify some of the Act’s words and phrases, but </w:t>
      </w:r>
      <w:r w:rsidR="00CB2DEA">
        <w:rPr>
          <w:rFonts w:ascii="Arial" w:hAnsi="Arial" w:cs="Arial"/>
        </w:rPr>
        <w:t>as this case demonstrates</w:t>
      </w:r>
      <w:r w:rsidR="0055241B">
        <w:rPr>
          <w:rFonts w:ascii="Arial" w:hAnsi="Arial" w:cs="Arial"/>
        </w:rPr>
        <w:t xml:space="preserve"> the</w:t>
      </w:r>
      <w:r w:rsidR="00CB2DEA">
        <w:rPr>
          <w:rFonts w:ascii="Arial" w:hAnsi="Arial" w:cs="Arial"/>
        </w:rPr>
        <w:t xml:space="preserve"> </w:t>
      </w:r>
      <w:r w:rsidR="00F90F51" w:rsidRPr="00F90F51">
        <w:rPr>
          <w:rFonts w:ascii="Arial" w:hAnsi="Arial" w:cs="Arial"/>
        </w:rPr>
        <w:t>interpretation and application problems persist. Unsurprisingly, legal scholars and practitioners</w:t>
      </w:r>
      <w:r w:rsidR="00CB2DEA">
        <w:rPr>
          <w:rFonts w:ascii="Arial" w:hAnsi="Arial" w:cs="Arial"/>
        </w:rPr>
        <w:t xml:space="preserve"> and this court ha</w:t>
      </w:r>
      <w:r w:rsidR="0042101C">
        <w:rPr>
          <w:rFonts w:ascii="Arial" w:hAnsi="Arial" w:cs="Arial"/>
        </w:rPr>
        <w:t xml:space="preserve">ve </w:t>
      </w:r>
      <w:r w:rsidR="00F90F51" w:rsidRPr="00F90F51">
        <w:rPr>
          <w:rFonts w:ascii="Arial" w:hAnsi="Arial" w:cs="Arial"/>
        </w:rPr>
        <w:t>called for reform</w:t>
      </w:r>
      <w:r w:rsidR="00CB2DEA">
        <w:rPr>
          <w:rFonts w:ascii="Arial" w:hAnsi="Arial" w:cs="Arial"/>
        </w:rPr>
        <w:t>s</w:t>
      </w:r>
      <w:r w:rsidR="00CB2DEA">
        <w:rPr>
          <w:rStyle w:val="FootnoteReference"/>
          <w:rFonts w:ascii="Arial" w:hAnsi="Arial" w:cs="Arial"/>
        </w:rPr>
        <w:footnoteReference w:id="8"/>
      </w:r>
      <w:r w:rsidR="00EE2690">
        <w:rPr>
          <w:rFonts w:ascii="Arial" w:hAnsi="Arial" w:cs="Arial"/>
        </w:rPr>
        <w:t>.</w:t>
      </w:r>
    </w:p>
    <w:p w14:paraId="7FCDF2FE" w14:textId="77777777" w:rsidR="00EE2690" w:rsidRDefault="00EE2690" w:rsidP="00F90F51">
      <w:pPr>
        <w:spacing w:line="360" w:lineRule="auto"/>
        <w:jc w:val="both"/>
        <w:rPr>
          <w:rFonts w:ascii="Arial" w:hAnsi="Arial" w:cs="Arial"/>
        </w:rPr>
      </w:pPr>
    </w:p>
    <w:p w14:paraId="1AEFF6BB" w14:textId="77777777" w:rsidR="0042101C" w:rsidRDefault="00EE2690" w:rsidP="0042101C">
      <w:pPr>
        <w:spacing w:line="360" w:lineRule="auto"/>
        <w:jc w:val="both"/>
        <w:rPr>
          <w:rFonts w:ascii="Arial" w:hAnsi="Arial" w:cs="Arial"/>
        </w:rPr>
      </w:pPr>
      <w:r>
        <w:rPr>
          <w:rFonts w:ascii="Arial" w:hAnsi="Arial" w:cs="Arial"/>
        </w:rPr>
        <w:t>[5</w:t>
      </w:r>
      <w:r w:rsidR="003E5A51">
        <w:rPr>
          <w:rFonts w:ascii="Arial" w:hAnsi="Arial" w:cs="Arial"/>
        </w:rPr>
        <w:t>1</w:t>
      </w:r>
      <w:r>
        <w:rPr>
          <w:rFonts w:ascii="Arial" w:hAnsi="Arial" w:cs="Arial"/>
        </w:rPr>
        <w:t>]</w:t>
      </w:r>
      <w:r>
        <w:rPr>
          <w:rFonts w:ascii="Arial" w:hAnsi="Arial" w:cs="Arial"/>
        </w:rPr>
        <w:tab/>
        <w:t xml:space="preserve">In </w:t>
      </w:r>
      <w:r w:rsidRPr="00EE2690">
        <w:rPr>
          <w:rFonts w:ascii="Arial" w:hAnsi="Arial" w:cs="Arial"/>
          <w:i/>
          <w:iCs/>
        </w:rPr>
        <w:t>Campbell v Master of the High Court</w:t>
      </w:r>
      <w:r>
        <w:rPr>
          <w:rStyle w:val="FootnoteReference"/>
          <w:rFonts w:ascii="Arial" w:hAnsi="Arial" w:cs="Arial"/>
          <w:i/>
          <w:iCs/>
        </w:rPr>
        <w:footnoteReference w:id="9"/>
      </w:r>
      <w:r w:rsidRPr="00EE2690">
        <w:rPr>
          <w:rFonts w:ascii="Arial" w:hAnsi="Arial" w:cs="Arial"/>
        </w:rPr>
        <w:t xml:space="preserve"> </w:t>
      </w:r>
      <w:r w:rsidR="0042101C">
        <w:rPr>
          <w:rFonts w:ascii="Arial" w:hAnsi="Arial" w:cs="Arial"/>
        </w:rPr>
        <w:t xml:space="preserve">Masuku J reasoned that in order to resolve the question of whether or not a </w:t>
      </w:r>
      <w:r w:rsidR="00ED4431">
        <w:rPr>
          <w:rFonts w:ascii="Arial" w:hAnsi="Arial" w:cs="Arial"/>
        </w:rPr>
        <w:t xml:space="preserve">Will </w:t>
      </w:r>
      <w:r w:rsidR="0042101C">
        <w:rPr>
          <w:rFonts w:ascii="Arial" w:hAnsi="Arial" w:cs="Arial"/>
        </w:rPr>
        <w:t>that does not strictly comply with s 2(1)(</w:t>
      </w:r>
      <w:r w:rsidR="0042101C" w:rsidRPr="00ED4431">
        <w:rPr>
          <w:rFonts w:ascii="Arial" w:hAnsi="Arial" w:cs="Arial"/>
          <w:i/>
        </w:rPr>
        <w:t>a</w:t>
      </w:r>
      <w:r w:rsidR="0042101C">
        <w:rPr>
          <w:rFonts w:ascii="Arial" w:hAnsi="Arial" w:cs="Arial"/>
        </w:rPr>
        <w:t>)(</w:t>
      </w:r>
      <w:r w:rsidR="00B6217F">
        <w:rPr>
          <w:rFonts w:ascii="Arial" w:hAnsi="Arial" w:cs="Arial"/>
        </w:rPr>
        <w:t xml:space="preserve">iv) may still be declared valid, </w:t>
      </w:r>
      <w:r w:rsidR="0042101C" w:rsidRPr="0042101C">
        <w:rPr>
          <w:rFonts w:ascii="Arial" w:hAnsi="Arial" w:cs="Arial"/>
        </w:rPr>
        <w:t>it is important to answer th</w:t>
      </w:r>
      <w:r w:rsidR="0042101C">
        <w:rPr>
          <w:rFonts w:ascii="Arial" w:hAnsi="Arial" w:cs="Arial"/>
        </w:rPr>
        <w:t xml:space="preserve">at </w:t>
      </w:r>
      <w:r w:rsidR="0042101C" w:rsidRPr="0042101C">
        <w:rPr>
          <w:rFonts w:ascii="Arial" w:hAnsi="Arial" w:cs="Arial"/>
        </w:rPr>
        <w:t>question from the point of view of the mischief the legislature had in mind when it legi</w:t>
      </w:r>
      <w:r w:rsidR="00ED4431">
        <w:rPr>
          <w:rFonts w:ascii="Arial" w:hAnsi="Arial" w:cs="Arial"/>
        </w:rPr>
        <w:t xml:space="preserve">slated the formal requirements. </w:t>
      </w:r>
      <w:r w:rsidR="0055241B">
        <w:rPr>
          <w:rFonts w:ascii="Arial" w:hAnsi="Arial" w:cs="Arial"/>
        </w:rPr>
        <w:t>T</w:t>
      </w:r>
      <w:r w:rsidR="006368DF">
        <w:rPr>
          <w:rFonts w:ascii="Arial" w:hAnsi="Arial" w:cs="Arial"/>
        </w:rPr>
        <w:t xml:space="preserve">he learned judge continued and </w:t>
      </w:r>
      <w:r w:rsidR="00ED4431">
        <w:rPr>
          <w:rFonts w:ascii="Arial" w:hAnsi="Arial" w:cs="Arial"/>
        </w:rPr>
        <w:t>reasoned</w:t>
      </w:r>
      <w:r w:rsidR="006368DF">
        <w:rPr>
          <w:rFonts w:ascii="Arial" w:hAnsi="Arial" w:cs="Arial"/>
        </w:rPr>
        <w:t xml:space="preserve"> that t</w:t>
      </w:r>
      <w:r w:rsidR="0042101C" w:rsidRPr="0042101C">
        <w:rPr>
          <w:rFonts w:ascii="Arial" w:hAnsi="Arial" w:cs="Arial"/>
        </w:rPr>
        <w:t xml:space="preserve">here is no contestation that prime in the legislature’s mind, was the prevention of fraud during and after execution of the </w:t>
      </w:r>
      <w:r w:rsidR="00ED4431">
        <w:rPr>
          <w:rFonts w:ascii="Arial" w:hAnsi="Arial" w:cs="Arial"/>
        </w:rPr>
        <w:t xml:space="preserve">Will </w:t>
      </w:r>
      <w:r w:rsidR="0042101C" w:rsidRPr="0042101C">
        <w:rPr>
          <w:rFonts w:ascii="Arial" w:hAnsi="Arial" w:cs="Arial"/>
        </w:rPr>
        <w:t>or the codicil thereto; to ensure that testamentary dispositions are made freely and voluntarily; to secure the validity of testator’s final dispositions and to prevent uncertainty and speculation regarding the intentions of the testator</w:t>
      </w:r>
      <w:r w:rsidR="006368DF">
        <w:rPr>
          <w:rFonts w:ascii="Arial" w:hAnsi="Arial" w:cs="Arial"/>
        </w:rPr>
        <w:t xml:space="preserve">. </w:t>
      </w:r>
      <w:r w:rsidR="00ED4431">
        <w:rPr>
          <w:rFonts w:ascii="Arial" w:hAnsi="Arial" w:cs="Arial"/>
        </w:rPr>
        <w:t xml:space="preserve">  </w:t>
      </w:r>
    </w:p>
    <w:p w14:paraId="02D9328A" w14:textId="77777777" w:rsidR="006368DF" w:rsidRPr="00D744B1" w:rsidRDefault="006368DF" w:rsidP="0042101C">
      <w:pPr>
        <w:spacing w:line="360" w:lineRule="auto"/>
        <w:jc w:val="both"/>
        <w:rPr>
          <w:rFonts w:ascii="Arial" w:hAnsi="Arial" w:cs="Arial"/>
        </w:rPr>
      </w:pPr>
    </w:p>
    <w:p w14:paraId="61747A00" w14:textId="77777777" w:rsidR="006368DF" w:rsidRDefault="006368DF" w:rsidP="006368DF">
      <w:pPr>
        <w:spacing w:line="360" w:lineRule="auto"/>
        <w:jc w:val="both"/>
        <w:rPr>
          <w:rFonts w:ascii="Arial" w:hAnsi="Arial" w:cs="Arial"/>
        </w:rPr>
      </w:pPr>
      <w:r>
        <w:rPr>
          <w:rFonts w:ascii="Arial" w:hAnsi="Arial" w:cs="Arial"/>
        </w:rPr>
        <w:t>[5</w:t>
      </w:r>
      <w:r w:rsidR="003E5A51">
        <w:rPr>
          <w:rFonts w:ascii="Arial" w:hAnsi="Arial" w:cs="Arial"/>
        </w:rPr>
        <w:t>2</w:t>
      </w:r>
      <w:r>
        <w:rPr>
          <w:rFonts w:ascii="Arial" w:hAnsi="Arial" w:cs="Arial"/>
        </w:rPr>
        <w:t>]</w:t>
      </w:r>
      <w:r>
        <w:rPr>
          <w:rFonts w:ascii="Arial" w:hAnsi="Arial" w:cs="Arial"/>
        </w:rPr>
        <w:tab/>
        <w:t xml:space="preserve">In </w:t>
      </w:r>
      <w:r w:rsidRPr="006368DF">
        <w:rPr>
          <w:rFonts w:ascii="Arial" w:hAnsi="Arial" w:cs="Arial"/>
          <w:i/>
        </w:rPr>
        <w:t>Harpur No v Govindamall and Another</w:t>
      </w:r>
      <w:r>
        <w:rPr>
          <w:rStyle w:val="FootnoteReference"/>
          <w:rFonts w:ascii="Arial" w:hAnsi="Arial" w:cs="Arial"/>
          <w:i/>
        </w:rPr>
        <w:footnoteReference w:id="10"/>
      </w:r>
      <w:r w:rsidRPr="006368DF">
        <w:rPr>
          <w:rFonts w:ascii="Arial" w:hAnsi="Arial" w:cs="Arial"/>
        </w:rPr>
        <w:t xml:space="preserve"> </w:t>
      </w:r>
      <w:r>
        <w:rPr>
          <w:rFonts w:ascii="Arial" w:hAnsi="Arial" w:cs="Arial"/>
        </w:rPr>
        <w:t>Nicholas AJA held that:</w:t>
      </w:r>
    </w:p>
    <w:p w14:paraId="4C792FBD" w14:textId="77777777" w:rsidR="006368DF" w:rsidRPr="006368DF" w:rsidRDefault="006368DF" w:rsidP="006368DF">
      <w:pPr>
        <w:spacing w:line="360" w:lineRule="auto"/>
        <w:jc w:val="both"/>
        <w:rPr>
          <w:rFonts w:ascii="Arial" w:hAnsi="Arial" w:cs="Arial"/>
          <w:lang w:val="en-US"/>
        </w:rPr>
      </w:pPr>
    </w:p>
    <w:p w14:paraId="6029390E" w14:textId="77777777" w:rsidR="006368DF" w:rsidRPr="004A25A7" w:rsidRDefault="006368DF" w:rsidP="006368DF">
      <w:pPr>
        <w:spacing w:line="360" w:lineRule="auto"/>
        <w:ind w:firstLine="709"/>
        <w:jc w:val="both"/>
        <w:rPr>
          <w:rFonts w:ascii="Arial" w:hAnsi="Arial" w:cs="Arial"/>
          <w:sz w:val="22"/>
          <w:szCs w:val="22"/>
        </w:rPr>
      </w:pPr>
      <w:r w:rsidRPr="004A25A7">
        <w:rPr>
          <w:rFonts w:ascii="Arial" w:hAnsi="Arial" w:cs="Arial"/>
          <w:sz w:val="22"/>
          <w:szCs w:val="22"/>
        </w:rPr>
        <w:t xml:space="preserve">‘The requirement for signatures of witnesses to a will provides a main safeguard against the perpetration of frauds, uncertainty and speculation. Disputes regarding the validity of a will can arise only after the death of a testator, which may occur many years after it was executed. Ordinarily the only persons other than the testator who are likely to have knowledge of the circumstances of the execution of a will are the witnesses who, being present, personally saw or perceived it, and can testify in that regard. That purpose fails when the witnesses cannot be identified. It may be impossible to identify a witness who has signed by initials only.’ </w:t>
      </w:r>
    </w:p>
    <w:p w14:paraId="287EAE4C" w14:textId="77777777" w:rsidR="006368DF" w:rsidRDefault="006368DF" w:rsidP="006368DF">
      <w:pPr>
        <w:spacing w:line="360" w:lineRule="auto"/>
        <w:ind w:firstLine="709"/>
        <w:jc w:val="both"/>
        <w:rPr>
          <w:rFonts w:ascii="Arial" w:hAnsi="Arial" w:cs="Arial"/>
        </w:rPr>
      </w:pPr>
    </w:p>
    <w:p w14:paraId="1EF155C7" w14:textId="77777777" w:rsidR="008F2832" w:rsidRDefault="004A25A7" w:rsidP="004A25A7">
      <w:pPr>
        <w:spacing w:line="360" w:lineRule="auto"/>
        <w:jc w:val="both"/>
        <w:rPr>
          <w:rFonts w:ascii="Arial" w:hAnsi="Arial" w:cs="Arial"/>
        </w:rPr>
      </w:pPr>
      <w:r>
        <w:rPr>
          <w:rFonts w:ascii="Arial" w:hAnsi="Arial" w:cs="Arial"/>
        </w:rPr>
        <w:t>[5</w:t>
      </w:r>
      <w:r w:rsidR="003E5A51">
        <w:rPr>
          <w:rFonts w:ascii="Arial" w:hAnsi="Arial" w:cs="Arial"/>
        </w:rPr>
        <w:t>3</w:t>
      </w:r>
      <w:r>
        <w:rPr>
          <w:rFonts w:ascii="Arial" w:hAnsi="Arial" w:cs="Arial"/>
        </w:rPr>
        <w:t>]</w:t>
      </w:r>
      <w:r>
        <w:rPr>
          <w:rFonts w:ascii="Arial" w:hAnsi="Arial" w:cs="Arial"/>
        </w:rPr>
        <w:tab/>
      </w:r>
      <w:r w:rsidR="008F2832" w:rsidRPr="008F2832">
        <w:rPr>
          <w:rFonts w:ascii="Arial" w:hAnsi="Arial" w:cs="Arial"/>
        </w:rPr>
        <w:t xml:space="preserve">In </w:t>
      </w:r>
      <w:r w:rsidR="008F2832" w:rsidRPr="008F2832">
        <w:rPr>
          <w:rFonts w:ascii="Arial" w:hAnsi="Arial" w:cs="Arial"/>
          <w:i/>
        </w:rPr>
        <w:t>Mellvill and Another NNO v The Master, and Others</w:t>
      </w:r>
      <w:r w:rsidR="008F2832">
        <w:rPr>
          <w:rStyle w:val="FootnoteReference"/>
          <w:rFonts w:ascii="Arial" w:hAnsi="Arial" w:cs="Arial"/>
          <w:i/>
        </w:rPr>
        <w:footnoteReference w:id="11"/>
      </w:r>
      <w:r w:rsidR="008F2832">
        <w:rPr>
          <w:rFonts w:ascii="Arial" w:hAnsi="Arial" w:cs="Arial"/>
          <w:i/>
        </w:rPr>
        <w:t xml:space="preserve"> </w:t>
      </w:r>
      <w:r w:rsidR="008F2832" w:rsidRPr="008F2832">
        <w:rPr>
          <w:rFonts w:ascii="Arial" w:hAnsi="Arial" w:cs="Arial"/>
        </w:rPr>
        <w:t xml:space="preserve">the </w:t>
      </w:r>
      <w:r w:rsidR="00565BF2">
        <w:rPr>
          <w:rFonts w:ascii="Arial" w:hAnsi="Arial" w:cs="Arial"/>
        </w:rPr>
        <w:t>c</w:t>
      </w:r>
      <w:r w:rsidR="008F2832" w:rsidRPr="008F2832">
        <w:rPr>
          <w:rFonts w:ascii="Arial" w:hAnsi="Arial" w:cs="Arial"/>
        </w:rPr>
        <w:t xml:space="preserve">ourt said: </w:t>
      </w:r>
    </w:p>
    <w:p w14:paraId="2B7487AA" w14:textId="77777777" w:rsidR="008F2832" w:rsidRDefault="008F2832" w:rsidP="004A25A7">
      <w:pPr>
        <w:spacing w:line="360" w:lineRule="auto"/>
        <w:jc w:val="both"/>
        <w:rPr>
          <w:rFonts w:ascii="Arial" w:hAnsi="Arial" w:cs="Arial"/>
        </w:rPr>
      </w:pPr>
    </w:p>
    <w:p w14:paraId="30854C77" w14:textId="77777777" w:rsidR="008F2832" w:rsidRDefault="008F2832" w:rsidP="008F2832">
      <w:pPr>
        <w:spacing w:line="360" w:lineRule="auto"/>
        <w:ind w:firstLine="851"/>
        <w:jc w:val="both"/>
        <w:rPr>
          <w:rFonts w:ascii="Arial" w:hAnsi="Arial" w:cs="Arial"/>
        </w:rPr>
      </w:pPr>
      <w:r w:rsidRPr="008F2832">
        <w:rPr>
          <w:rFonts w:ascii="Arial" w:hAnsi="Arial" w:cs="Arial"/>
          <w:sz w:val="22"/>
          <w:szCs w:val="22"/>
        </w:rPr>
        <w:t xml:space="preserve">‘The purpose of requiring a signature to a will is to identify, in the case of the testator, the document as being the will of the testator himself, and in the case of the witnesses, to </w:t>
      </w:r>
      <w:r w:rsidRPr="008F2832">
        <w:rPr>
          <w:rFonts w:ascii="Arial" w:hAnsi="Arial" w:cs="Arial"/>
          <w:sz w:val="22"/>
          <w:szCs w:val="22"/>
        </w:rPr>
        <w:lastRenderedPageBreak/>
        <w:t xml:space="preserve">identify the persons who were present at the execution of the document in compliance with the statutory formalities. The Act is intended to eliminate as far as possible, the perpetration of fraud by, for example, the substitution of a page from an earlier will for that of a later will or the addition to a will of provisions not made by the testator. Cf </w:t>
      </w:r>
      <w:r w:rsidRPr="008F2832">
        <w:rPr>
          <w:rFonts w:ascii="Arial" w:hAnsi="Arial" w:cs="Arial"/>
          <w:i/>
          <w:sz w:val="22"/>
          <w:szCs w:val="22"/>
        </w:rPr>
        <w:t>Ex parte Suknanan and Another</w:t>
      </w:r>
      <w:r w:rsidRPr="008F2832">
        <w:rPr>
          <w:rFonts w:ascii="Arial" w:hAnsi="Arial" w:cs="Arial"/>
          <w:sz w:val="22"/>
          <w:szCs w:val="22"/>
        </w:rPr>
        <w:t xml:space="preserve"> 1959 (2) SA 189 (D) at 191A - B. It is easier for initials to be forged than it is for a signature. Proof that a will was in fact signed by the testator and the witnesses is also facilitated when the document contains signatures in the normal sense of that term, as opposed to mere initials, as signatures would normally be more readily identifiable by comparison with other signatures of the testator or the witnesses, than initials would be. Having regard to the manifest purpose of the Act, there is accordingly no reason to construe the word "signature" contrary to its popular and normal meaning so as to incorporate unnaturally within its ambit initials which do not normally constitute a signature</w:t>
      </w:r>
      <w:commentRangeStart w:id="1"/>
      <w:r w:rsidRPr="008F2832">
        <w:rPr>
          <w:rFonts w:ascii="Arial" w:hAnsi="Arial" w:cs="Arial"/>
        </w:rPr>
        <w:t>.</w:t>
      </w:r>
      <w:r w:rsidR="00565BF2">
        <w:rPr>
          <w:rFonts w:ascii="Arial" w:hAnsi="Arial" w:cs="Arial"/>
        </w:rPr>
        <w:t>’</w:t>
      </w:r>
      <w:commentRangeEnd w:id="1"/>
      <w:r w:rsidR="00565BF2">
        <w:rPr>
          <w:rStyle w:val="CommentReference"/>
        </w:rPr>
        <w:commentReference w:id="1"/>
      </w:r>
    </w:p>
    <w:p w14:paraId="04D3448E" w14:textId="77777777" w:rsidR="008F2832" w:rsidRDefault="008F2832" w:rsidP="008F2832">
      <w:pPr>
        <w:spacing w:line="360" w:lineRule="auto"/>
        <w:ind w:firstLine="851"/>
        <w:jc w:val="both"/>
        <w:rPr>
          <w:rFonts w:ascii="Arial" w:hAnsi="Arial" w:cs="Arial"/>
        </w:rPr>
      </w:pPr>
    </w:p>
    <w:p w14:paraId="37F9AE77" w14:textId="77777777" w:rsidR="004A25A7" w:rsidRDefault="008F2832" w:rsidP="004A25A7">
      <w:pPr>
        <w:spacing w:line="360" w:lineRule="auto"/>
        <w:jc w:val="both"/>
        <w:rPr>
          <w:rFonts w:ascii="Arial" w:hAnsi="Arial" w:cs="Arial"/>
        </w:rPr>
      </w:pPr>
      <w:r w:rsidRPr="008F2832">
        <w:rPr>
          <w:rFonts w:ascii="Arial" w:hAnsi="Arial" w:cs="Arial"/>
        </w:rPr>
        <w:t>[</w:t>
      </w:r>
      <w:r>
        <w:rPr>
          <w:rFonts w:ascii="Arial" w:hAnsi="Arial" w:cs="Arial"/>
        </w:rPr>
        <w:t>5</w:t>
      </w:r>
      <w:r w:rsidR="003E5A51">
        <w:rPr>
          <w:rFonts w:ascii="Arial" w:hAnsi="Arial" w:cs="Arial"/>
        </w:rPr>
        <w:t>4</w:t>
      </w:r>
      <w:r w:rsidRPr="008F2832">
        <w:rPr>
          <w:rFonts w:ascii="Arial" w:hAnsi="Arial" w:cs="Arial"/>
        </w:rPr>
        <w:t xml:space="preserve">] </w:t>
      </w:r>
      <w:r>
        <w:rPr>
          <w:rFonts w:ascii="Arial" w:hAnsi="Arial" w:cs="Arial"/>
        </w:rPr>
        <w:tab/>
        <w:t xml:space="preserve">Taking into consideration the purposes why the legislature introduced the requirement that, testators, testatrixes and witnesses must sign the documents purporting to be a </w:t>
      </w:r>
      <w:r w:rsidR="00ED4431">
        <w:rPr>
          <w:rFonts w:ascii="Arial" w:hAnsi="Arial" w:cs="Arial"/>
        </w:rPr>
        <w:t>Will</w:t>
      </w:r>
      <w:r w:rsidR="00565BF2">
        <w:rPr>
          <w:rFonts w:ascii="Arial" w:hAnsi="Arial" w:cs="Arial"/>
        </w:rPr>
        <w:t>,</w:t>
      </w:r>
      <w:r>
        <w:rPr>
          <w:rFonts w:ascii="Arial" w:hAnsi="Arial" w:cs="Arial"/>
        </w:rPr>
        <w:t xml:space="preserve"> the court</w:t>
      </w:r>
      <w:r w:rsidR="0039696C">
        <w:rPr>
          <w:rFonts w:ascii="Arial" w:hAnsi="Arial" w:cs="Arial"/>
        </w:rPr>
        <w:t>s</w:t>
      </w:r>
      <w:r>
        <w:rPr>
          <w:rFonts w:ascii="Arial" w:hAnsi="Arial" w:cs="Arial"/>
        </w:rPr>
        <w:t xml:space="preserve"> in </w:t>
      </w:r>
      <w:r w:rsidR="0039696C" w:rsidRPr="0039696C">
        <w:rPr>
          <w:rFonts w:ascii="Arial" w:hAnsi="Arial" w:cs="Arial"/>
          <w:i/>
        </w:rPr>
        <w:t>Dempers and Others v The Master and Others (1)</w:t>
      </w:r>
      <w:r w:rsidR="0039696C">
        <w:rPr>
          <w:rStyle w:val="FootnoteReference"/>
          <w:rFonts w:ascii="Arial" w:hAnsi="Arial" w:cs="Arial"/>
          <w:i/>
        </w:rPr>
        <w:footnoteReference w:id="12"/>
      </w:r>
      <w:r w:rsidR="0039696C">
        <w:rPr>
          <w:rFonts w:ascii="Arial" w:hAnsi="Arial" w:cs="Arial"/>
          <w:i/>
        </w:rPr>
        <w:t xml:space="preserve"> </w:t>
      </w:r>
      <w:r w:rsidR="0039696C" w:rsidRPr="0039696C">
        <w:rPr>
          <w:rFonts w:ascii="Arial" w:hAnsi="Arial" w:cs="Arial"/>
          <w:i/>
        </w:rPr>
        <w:t>Mellvi</w:t>
      </w:r>
      <w:r w:rsidR="006D21E4">
        <w:rPr>
          <w:rFonts w:ascii="Arial" w:hAnsi="Arial" w:cs="Arial"/>
          <w:i/>
        </w:rPr>
        <w:t>ll and Another NNO v The Master</w:t>
      </w:r>
      <w:r w:rsidR="0039696C" w:rsidRPr="0039696C">
        <w:rPr>
          <w:rFonts w:ascii="Arial" w:hAnsi="Arial" w:cs="Arial"/>
          <w:i/>
        </w:rPr>
        <w:t xml:space="preserve"> and Others</w:t>
      </w:r>
      <w:r w:rsidR="0039696C">
        <w:rPr>
          <w:rStyle w:val="FootnoteReference"/>
          <w:rFonts w:ascii="Arial" w:hAnsi="Arial" w:cs="Arial"/>
          <w:i/>
        </w:rPr>
        <w:footnoteReference w:id="13"/>
      </w:r>
      <w:r>
        <w:rPr>
          <w:rFonts w:ascii="Arial" w:hAnsi="Arial" w:cs="Arial"/>
        </w:rPr>
        <w:t xml:space="preserve"> </w:t>
      </w:r>
      <w:r w:rsidR="004A25A7">
        <w:rPr>
          <w:rFonts w:ascii="Arial" w:hAnsi="Arial" w:cs="Arial"/>
        </w:rPr>
        <w:t>a</w:t>
      </w:r>
      <w:r w:rsidR="0039696C">
        <w:rPr>
          <w:rFonts w:ascii="Arial" w:hAnsi="Arial" w:cs="Arial"/>
        </w:rPr>
        <w:t xml:space="preserve">nd </w:t>
      </w:r>
      <w:r w:rsidR="0039696C" w:rsidRPr="0039696C">
        <w:rPr>
          <w:rFonts w:ascii="Arial" w:hAnsi="Arial" w:cs="Arial"/>
          <w:i/>
        </w:rPr>
        <w:t>Harpur No v Govindamall and Another</w:t>
      </w:r>
      <w:r w:rsidR="00384D1A">
        <w:rPr>
          <w:rStyle w:val="FootnoteReference"/>
          <w:rFonts w:ascii="Arial" w:hAnsi="Arial" w:cs="Arial"/>
          <w:i/>
        </w:rPr>
        <w:footnoteReference w:id="14"/>
      </w:r>
      <w:r w:rsidR="004A25A7">
        <w:rPr>
          <w:rFonts w:ascii="Arial" w:hAnsi="Arial" w:cs="Arial"/>
        </w:rPr>
        <w:t xml:space="preserve"> </w:t>
      </w:r>
      <w:r w:rsidR="00B6217F">
        <w:rPr>
          <w:rFonts w:ascii="Arial" w:hAnsi="Arial" w:cs="Arial"/>
        </w:rPr>
        <w:t xml:space="preserve">found </w:t>
      </w:r>
      <w:r w:rsidR="004A25A7">
        <w:rPr>
          <w:rFonts w:ascii="Arial" w:hAnsi="Arial" w:cs="Arial"/>
        </w:rPr>
        <w:t xml:space="preserve">that initials do not amount to a signature and </w:t>
      </w:r>
      <w:r w:rsidR="006D21E4">
        <w:rPr>
          <w:rFonts w:ascii="Arial" w:hAnsi="Arial" w:cs="Arial"/>
        </w:rPr>
        <w:t xml:space="preserve">that </w:t>
      </w:r>
      <w:r w:rsidR="004A25A7">
        <w:rPr>
          <w:rFonts w:ascii="Arial" w:hAnsi="Arial" w:cs="Arial"/>
        </w:rPr>
        <w:t xml:space="preserve">where the witnesses simply initialled the pages </w:t>
      </w:r>
      <w:r w:rsidR="00B6217F">
        <w:rPr>
          <w:rFonts w:ascii="Arial" w:hAnsi="Arial" w:cs="Arial"/>
        </w:rPr>
        <w:t xml:space="preserve">of a </w:t>
      </w:r>
      <w:r w:rsidR="005A733A">
        <w:rPr>
          <w:rFonts w:ascii="Arial" w:hAnsi="Arial" w:cs="Arial"/>
        </w:rPr>
        <w:t>Will</w:t>
      </w:r>
      <w:r w:rsidR="00B6217F">
        <w:rPr>
          <w:rFonts w:ascii="Arial" w:hAnsi="Arial" w:cs="Arial"/>
        </w:rPr>
        <w:t xml:space="preserve">, such </w:t>
      </w:r>
      <w:r w:rsidR="005A733A">
        <w:rPr>
          <w:rFonts w:ascii="Arial" w:hAnsi="Arial" w:cs="Arial"/>
        </w:rPr>
        <w:t xml:space="preserve">a Will </w:t>
      </w:r>
      <w:r w:rsidR="006D21E4">
        <w:rPr>
          <w:rFonts w:ascii="Arial" w:hAnsi="Arial" w:cs="Arial"/>
        </w:rPr>
        <w:t>is invalid</w:t>
      </w:r>
      <w:r w:rsidR="004A25A7">
        <w:rPr>
          <w:rFonts w:ascii="Arial" w:hAnsi="Arial" w:cs="Arial"/>
        </w:rPr>
        <w:t xml:space="preserve"> for want of complying with the formalities prescribed under s 2(1)(</w:t>
      </w:r>
      <w:r w:rsidR="004A25A7" w:rsidRPr="005A733A">
        <w:rPr>
          <w:rFonts w:ascii="Arial" w:hAnsi="Arial" w:cs="Arial"/>
          <w:i/>
        </w:rPr>
        <w:t>a</w:t>
      </w:r>
      <w:r w:rsidR="004A25A7">
        <w:rPr>
          <w:rFonts w:ascii="Arial" w:hAnsi="Arial" w:cs="Arial"/>
        </w:rPr>
        <w:t xml:space="preserve">)(iv) of the Wills Act. </w:t>
      </w:r>
    </w:p>
    <w:p w14:paraId="00A6CB86" w14:textId="77777777" w:rsidR="00572A5A" w:rsidRDefault="00572A5A" w:rsidP="004A25A7">
      <w:pPr>
        <w:spacing w:line="360" w:lineRule="auto"/>
        <w:jc w:val="both"/>
        <w:rPr>
          <w:rFonts w:ascii="Arial" w:hAnsi="Arial" w:cs="Arial"/>
        </w:rPr>
      </w:pPr>
    </w:p>
    <w:p w14:paraId="19DA8150" w14:textId="77777777" w:rsidR="007D3B1B" w:rsidRDefault="00F22C28" w:rsidP="00F22C28">
      <w:pPr>
        <w:spacing w:line="360" w:lineRule="auto"/>
        <w:jc w:val="both"/>
        <w:rPr>
          <w:rFonts w:ascii="Arial" w:hAnsi="Arial" w:cs="Arial"/>
        </w:rPr>
      </w:pPr>
      <w:r>
        <w:rPr>
          <w:rFonts w:ascii="Arial" w:hAnsi="Arial" w:cs="Arial"/>
        </w:rPr>
        <w:t>[5</w:t>
      </w:r>
      <w:r w:rsidR="003E5A51">
        <w:rPr>
          <w:rFonts w:ascii="Arial" w:hAnsi="Arial" w:cs="Arial"/>
        </w:rPr>
        <w:t>5</w:t>
      </w:r>
      <w:r>
        <w:rPr>
          <w:rFonts w:ascii="Arial" w:hAnsi="Arial" w:cs="Arial"/>
        </w:rPr>
        <w:t>]</w:t>
      </w:r>
      <w:r>
        <w:rPr>
          <w:rFonts w:ascii="Arial" w:hAnsi="Arial" w:cs="Arial"/>
        </w:rPr>
        <w:tab/>
        <w:t>I indic</w:t>
      </w:r>
      <w:r w:rsidR="00B6217F">
        <w:rPr>
          <w:rFonts w:ascii="Arial" w:hAnsi="Arial" w:cs="Arial"/>
        </w:rPr>
        <w:t xml:space="preserve">ated earlier that Mr Diedericks, counsel for the opposing defendants, </w:t>
      </w:r>
      <w:r>
        <w:rPr>
          <w:rFonts w:ascii="Arial" w:hAnsi="Arial" w:cs="Arial"/>
        </w:rPr>
        <w:t xml:space="preserve">relying on my decision in the </w:t>
      </w:r>
      <w:r w:rsidRPr="00F22C28">
        <w:rPr>
          <w:rFonts w:ascii="Arial" w:hAnsi="Arial" w:cs="Arial"/>
          <w:i/>
        </w:rPr>
        <w:t>Mwoombola</w:t>
      </w:r>
      <w:r w:rsidR="00353283">
        <w:rPr>
          <w:rFonts w:ascii="Arial" w:hAnsi="Arial" w:cs="Arial"/>
          <w:i/>
        </w:rPr>
        <w:t xml:space="preserve"> </w:t>
      </w:r>
      <w:r w:rsidR="00353283">
        <w:rPr>
          <w:rFonts w:ascii="Arial" w:hAnsi="Arial" w:cs="Arial"/>
        </w:rPr>
        <w:t>matter</w:t>
      </w:r>
      <w:r w:rsidRPr="00F22C28">
        <w:rPr>
          <w:rFonts w:ascii="Arial" w:hAnsi="Arial" w:cs="Arial"/>
          <w:i/>
        </w:rPr>
        <w:t xml:space="preserve"> </w:t>
      </w:r>
      <w:r w:rsidR="006D21E4" w:rsidRPr="006D21E4">
        <w:rPr>
          <w:rFonts w:ascii="Arial" w:hAnsi="Arial" w:cs="Arial"/>
        </w:rPr>
        <w:t>and the decisions in</w:t>
      </w:r>
      <w:r w:rsidR="00353283">
        <w:rPr>
          <w:rFonts w:ascii="Arial" w:hAnsi="Arial" w:cs="Arial"/>
        </w:rPr>
        <w:t xml:space="preserve"> the</w:t>
      </w:r>
      <w:r w:rsidR="006D21E4">
        <w:rPr>
          <w:rFonts w:ascii="Arial" w:hAnsi="Arial" w:cs="Arial"/>
          <w:i/>
        </w:rPr>
        <w:t xml:space="preserve"> </w:t>
      </w:r>
      <w:r w:rsidRPr="00F22C28">
        <w:rPr>
          <w:rFonts w:ascii="Arial" w:hAnsi="Arial" w:cs="Arial"/>
          <w:i/>
        </w:rPr>
        <w:t xml:space="preserve">Ex parte </w:t>
      </w:r>
      <w:r>
        <w:rPr>
          <w:rFonts w:ascii="Arial" w:hAnsi="Arial" w:cs="Arial"/>
          <w:i/>
        </w:rPr>
        <w:t>Singh</w:t>
      </w:r>
      <w:r w:rsidRPr="00F22C28">
        <w:rPr>
          <w:rFonts w:ascii="Arial" w:hAnsi="Arial" w:cs="Arial"/>
        </w:rPr>
        <w:t xml:space="preserve"> and</w:t>
      </w:r>
      <w:r>
        <w:rPr>
          <w:rFonts w:ascii="Arial" w:hAnsi="Arial" w:cs="Arial"/>
          <w:i/>
        </w:rPr>
        <w:t xml:space="preserve"> </w:t>
      </w:r>
      <w:r w:rsidRPr="00F22C28">
        <w:rPr>
          <w:rFonts w:ascii="Arial" w:hAnsi="Arial" w:cs="Arial"/>
          <w:i/>
        </w:rPr>
        <w:t xml:space="preserve">Ex </w:t>
      </w:r>
      <w:r>
        <w:rPr>
          <w:rFonts w:ascii="Arial" w:hAnsi="Arial" w:cs="Arial"/>
          <w:i/>
        </w:rPr>
        <w:t>p</w:t>
      </w:r>
      <w:r w:rsidRPr="00F22C28">
        <w:rPr>
          <w:rFonts w:ascii="Arial" w:hAnsi="Arial" w:cs="Arial"/>
          <w:i/>
        </w:rPr>
        <w:t>arte Jackson NO: In Re Estate Miller</w:t>
      </w:r>
      <w:r w:rsidRPr="00F22C28">
        <w:rPr>
          <w:rFonts w:ascii="Arial" w:hAnsi="Arial" w:cs="Arial"/>
          <w:lang w:val="en-US"/>
        </w:rPr>
        <w:t xml:space="preserve"> </w:t>
      </w:r>
      <w:r>
        <w:rPr>
          <w:rFonts w:ascii="Arial" w:hAnsi="Arial" w:cs="Arial"/>
          <w:lang w:val="en-US"/>
        </w:rPr>
        <w:t>matters argued that non</w:t>
      </w:r>
      <w:r w:rsidR="00B6217F">
        <w:rPr>
          <w:rFonts w:ascii="Arial" w:hAnsi="Arial" w:cs="Arial"/>
          <w:lang w:val="en-US"/>
        </w:rPr>
        <w:t>-</w:t>
      </w:r>
      <w:r>
        <w:rPr>
          <w:rFonts w:ascii="Arial" w:hAnsi="Arial" w:cs="Arial"/>
          <w:lang w:val="en-US"/>
        </w:rPr>
        <w:t xml:space="preserve">compliance with the formalities prescribed by s 2 of the Wills Act </w:t>
      </w:r>
      <w:r w:rsidR="00572A5A">
        <w:rPr>
          <w:rFonts w:ascii="Arial" w:hAnsi="Arial" w:cs="Arial"/>
          <w:lang w:val="en-US"/>
        </w:rPr>
        <w:t>would</w:t>
      </w:r>
      <w:r>
        <w:rPr>
          <w:rFonts w:ascii="Arial" w:hAnsi="Arial" w:cs="Arial"/>
          <w:lang w:val="en-US"/>
        </w:rPr>
        <w:t xml:space="preserve"> no longer invalidate a </w:t>
      </w:r>
      <w:r w:rsidR="005A733A">
        <w:rPr>
          <w:rFonts w:ascii="Arial" w:hAnsi="Arial" w:cs="Arial"/>
          <w:lang w:val="en-US"/>
        </w:rPr>
        <w:t>W</w:t>
      </w:r>
      <w:r w:rsidR="00B6217F">
        <w:rPr>
          <w:rFonts w:ascii="Arial" w:hAnsi="Arial" w:cs="Arial"/>
          <w:lang w:val="en-US"/>
        </w:rPr>
        <w:t>ill</w:t>
      </w:r>
      <w:r>
        <w:rPr>
          <w:rFonts w:ascii="Arial" w:hAnsi="Arial" w:cs="Arial"/>
          <w:lang w:val="en-US"/>
        </w:rPr>
        <w:t xml:space="preserve">. My reading of both the </w:t>
      </w:r>
      <w:r w:rsidRPr="00F22C28">
        <w:rPr>
          <w:rFonts w:ascii="Arial" w:hAnsi="Arial" w:cs="Arial"/>
          <w:i/>
        </w:rPr>
        <w:t xml:space="preserve">Ex parte </w:t>
      </w:r>
      <w:r>
        <w:rPr>
          <w:rFonts w:ascii="Arial" w:hAnsi="Arial" w:cs="Arial"/>
          <w:i/>
        </w:rPr>
        <w:t>Singh</w:t>
      </w:r>
      <w:r w:rsidRPr="00F22C28">
        <w:rPr>
          <w:rFonts w:ascii="Arial" w:hAnsi="Arial" w:cs="Arial"/>
        </w:rPr>
        <w:t xml:space="preserve"> and</w:t>
      </w:r>
      <w:r>
        <w:rPr>
          <w:rFonts w:ascii="Arial" w:hAnsi="Arial" w:cs="Arial"/>
          <w:i/>
        </w:rPr>
        <w:t xml:space="preserve"> </w:t>
      </w:r>
      <w:r w:rsidRPr="00F22C28">
        <w:rPr>
          <w:rFonts w:ascii="Arial" w:hAnsi="Arial" w:cs="Arial"/>
          <w:i/>
        </w:rPr>
        <w:t xml:space="preserve">Ex </w:t>
      </w:r>
      <w:r>
        <w:rPr>
          <w:rFonts w:ascii="Arial" w:hAnsi="Arial" w:cs="Arial"/>
          <w:i/>
        </w:rPr>
        <w:t>p</w:t>
      </w:r>
      <w:r w:rsidRPr="00F22C28">
        <w:rPr>
          <w:rFonts w:ascii="Arial" w:hAnsi="Arial" w:cs="Arial"/>
          <w:i/>
        </w:rPr>
        <w:t xml:space="preserve">arte Jackson NO: </w:t>
      </w:r>
      <w:r w:rsidR="00B6217F" w:rsidRPr="00F22C28">
        <w:rPr>
          <w:rFonts w:ascii="Arial" w:hAnsi="Arial" w:cs="Arial"/>
          <w:i/>
        </w:rPr>
        <w:t>In Re Estate Miller</w:t>
      </w:r>
      <w:r w:rsidR="00B6217F">
        <w:rPr>
          <w:rStyle w:val="FootnoteReference"/>
          <w:rFonts w:ascii="Arial" w:hAnsi="Arial" w:cs="Arial"/>
          <w:i/>
        </w:rPr>
        <w:footnoteReference w:id="15"/>
      </w:r>
      <w:r w:rsidR="00B6217F">
        <w:rPr>
          <w:rFonts w:ascii="Arial" w:hAnsi="Arial" w:cs="Arial"/>
          <w:i/>
        </w:rPr>
        <w:t xml:space="preserve"> </w:t>
      </w:r>
      <w:r w:rsidR="00B6217F" w:rsidRPr="00D43AEE">
        <w:rPr>
          <w:rFonts w:ascii="Arial" w:hAnsi="Arial" w:cs="Arial"/>
        </w:rPr>
        <w:t>matters are</w:t>
      </w:r>
      <w:r w:rsidRPr="00D43AEE">
        <w:rPr>
          <w:rFonts w:ascii="Arial" w:hAnsi="Arial" w:cs="Arial"/>
        </w:rPr>
        <w:t xml:space="preserve"> </w:t>
      </w:r>
      <w:r w:rsidRPr="00F22C28">
        <w:rPr>
          <w:rFonts w:ascii="Arial" w:hAnsi="Arial" w:cs="Arial"/>
        </w:rPr>
        <w:t xml:space="preserve">that </w:t>
      </w:r>
      <w:r>
        <w:rPr>
          <w:rFonts w:ascii="Arial" w:hAnsi="Arial" w:cs="Arial"/>
        </w:rPr>
        <w:t xml:space="preserve">the </w:t>
      </w:r>
      <w:r w:rsidR="00353283">
        <w:rPr>
          <w:rFonts w:ascii="Arial" w:hAnsi="Arial" w:cs="Arial"/>
        </w:rPr>
        <w:t>c</w:t>
      </w:r>
      <w:r>
        <w:rPr>
          <w:rFonts w:ascii="Arial" w:hAnsi="Arial" w:cs="Arial"/>
        </w:rPr>
        <w:t>ourt in those two matters held that one must consider the intention of the person or party who made the initials. If the person or party who made the initials</w:t>
      </w:r>
      <w:r w:rsidR="00353283">
        <w:rPr>
          <w:rFonts w:ascii="Arial" w:hAnsi="Arial" w:cs="Arial"/>
        </w:rPr>
        <w:t>’</w:t>
      </w:r>
      <w:r>
        <w:rPr>
          <w:rFonts w:ascii="Arial" w:hAnsi="Arial" w:cs="Arial"/>
        </w:rPr>
        <w:t xml:space="preserve"> intention was to make the initials his signature then the formalities required </w:t>
      </w:r>
      <w:r w:rsidR="00D43AEE">
        <w:rPr>
          <w:rFonts w:ascii="Arial" w:hAnsi="Arial" w:cs="Arial"/>
        </w:rPr>
        <w:t>by</w:t>
      </w:r>
      <w:r w:rsidR="00B6217F">
        <w:rPr>
          <w:rFonts w:ascii="Arial" w:hAnsi="Arial" w:cs="Arial"/>
        </w:rPr>
        <w:t xml:space="preserve"> s 2 of the Wills Act </w:t>
      </w:r>
      <w:r>
        <w:rPr>
          <w:rFonts w:ascii="Arial" w:hAnsi="Arial" w:cs="Arial"/>
        </w:rPr>
        <w:t>are compli</w:t>
      </w:r>
      <w:r w:rsidR="006A3AF1">
        <w:rPr>
          <w:rFonts w:ascii="Arial" w:hAnsi="Arial" w:cs="Arial"/>
        </w:rPr>
        <w:t xml:space="preserve">ed with and the </w:t>
      </w:r>
      <w:r w:rsidR="005A733A">
        <w:rPr>
          <w:rFonts w:ascii="Arial" w:hAnsi="Arial" w:cs="Arial"/>
        </w:rPr>
        <w:t xml:space="preserve">Will </w:t>
      </w:r>
      <w:r w:rsidR="006A3AF1">
        <w:rPr>
          <w:rFonts w:ascii="Arial" w:hAnsi="Arial" w:cs="Arial"/>
        </w:rPr>
        <w:t xml:space="preserve">is valid. </w:t>
      </w:r>
      <w:r>
        <w:rPr>
          <w:rFonts w:ascii="Arial" w:hAnsi="Arial" w:cs="Arial"/>
        </w:rPr>
        <w:t xml:space="preserve">Those </w:t>
      </w:r>
      <w:r>
        <w:rPr>
          <w:rFonts w:ascii="Arial" w:hAnsi="Arial" w:cs="Arial"/>
        </w:rPr>
        <w:lastRenderedPageBreak/>
        <w:t xml:space="preserve">two cases are </w:t>
      </w:r>
      <w:r w:rsidR="00D43AEE">
        <w:rPr>
          <w:rFonts w:ascii="Arial" w:hAnsi="Arial" w:cs="Arial"/>
        </w:rPr>
        <w:t xml:space="preserve">therefore </w:t>
      </w:r>
      <w:r>
        <w:rPr>
          <w:rFonts w:ascii="Arial" w:hAnsi="Arial" w:cs="Arial"/>
        </w:rPr>
        <w:t>not authorit</w:t>
      </w:r>
      <w:r w:rsidR="007D3B1B">
        <w:rPr>
          <w:rFonts w:ascii="Arial" w:hAnsi="Arial" w:cs="Arial"/>
        </w:rPr>
        <w:t>y</w:t>
      </w:r>
      <w:r>
        <w:rPr>
          <w:rFonts w:ascii="Arial" w:hAnsi="Arial" w:cs="Arial"/>
        </w:rPr>
        <w:t xml:space="preserve"> for the </w:t>
      </w:r>
      <w:r w:rsidR="007D3B1B">
        <w:rPr>
          <w:rFonts w:ascii="Arial" w:hAnsi="Arial" w:cs="Arial"/>
        </w:rPr>
        <w:t>proposition advance</w:t>
      </w:r>
      <w:r w:rsidR="00353283">
        <w:rPr>
          <w:rFonts w:ascii="Arial" w:hAnsi="Arial" w:cs="Arial"/>
        </w:rPr>
        <w:t>d</w:t>
      </w:r>
      <w:r w:rsidR="007D3B1B">
        <w:rPr>
          <w:rFonts w:ascii="Arial" w:hAnsi="Arial" w:cs="Arial"/>
        </w:rPr>
        <w:t xml:space="preserve"> by Mr Diedericks that strict compliance with the requirements of s 2 of the </w:t>
      </w:r>
      <w:r w:rsidR="00D43AEE">
        <w:rPr>
          <w:rFonts w:ascii="Arial" w:hAnsi="Arial" w:cs="Arial"/>
        </w:rPr>
        <w:t>W</w:t>
      </w:r>
      <w:r w:rsidR="006A3AF1">
        <w:rPr>
          <w:rFonts w:ascii="Arial" w:hAnsi="Arial" w:cs="Arial"/>
        </w:rPr>
        <w:t xml:space="preserve">ills Act </w:t>
      </w:r>
      <w:r w:rsidR="007D3B1B">
        <w:rPr>
          <w:rFonts w:ascii="Arial" w:hAnsi="Arial" w:cs="Arial"/>
        </w:rPr>
        <w:t>is no longer required.</w:t>
      </w:r>
      <w:r w:rsidR="005A733A">
        <w:rPr>
          <w:rFonts w:ascii="Arial" w:hAnsi="Arial" w:cs="Arial"/>
        </w:rPr>
        <w:t xml:space="preserve"> </w:t>
      </w:r>
    </w:p>
    <w:p w14:paraId="6E9FA54A" w14:textId="77777777" w:rsidR="00572A5A" w:rsidRDefault="00572A5A" w:rsidP="00F22C28">
      <w:pPr>
        <w:spacing w:line="360" w:lineRule="auto"/>
        <w:jc w:val="both"/>
        <w:rPr>
          <w:rFonts w:ascii="Arial" w:hAnsi="Arial" w:cs="Arial"/>
        </w:rPr>
      </w:pPr>
    </w:p>
    <w:p w14:paraId="7D94FB4E" w14:textId="77777777" w:rsidR="007D3B1B" w:rsidRDefault="007D3B1B" w:rsidP="00F22C28">
      <w:pPr>
        <w:spacing w:line="360" w:lineRule="auto"/>
        <w:jc w:val="both"/>
        <w:rPr>
          <w:rFonts w:ascii="Arial" w:hAnsi="Arial" w:cs="Arial"/>
        </w:rPr>
      </w:pPr>
      <w:r>
        <w:rPr>
          <w:rFonts w:ascii="Arial" w:hAnsi="Arial" w:cs="Arial"/>
        </w:rPr>
        <w:t>[5</w:t>
      </w:r>
      <w:r w:rsidR="003E5A51">
        <w:rPr>
          <w:rFonts w:ascii="Arial" w:hAnsi="Arial" w:cs="Arial"/>
        </w:rPr>
        <w:t>6</w:t>
      </w:r>
      <w:r w:rsidR="006A3AF1">
        <w:rPr>
          <w:rFonts w:ascii="Arial" w:hAnsi="Arial" w:cs="Arial"/>
        </w:rPr>
        <w:t>]</w:t>
      </w:r>
      <w:r w:rsidR="006A3AF1">
        <w:rPr>
          <w:rFonts w:ascii="Arial" w:hAnsi="Arial" w:cs="Arial"/>
        </w:rPr>
        <w:tab/>
        <w:t xml:space="preserve">In any event, </w:t>
      </w:r>
      <w:r>
        <w:rPr>
          <w:rFonts w:ascii="Arial" w:hAnsi="Arial" w:cs="Arial"/>
        </w:rPr>
        <w:t xml:space="preserve">the decisions </w:t>
      </w:r>
      <w:r w:rsidR="006A3AF1">
        <w:rPr>
          <w:rFonts w:ascii="Arial" w:hAnsi="Arial" w:cs="Arial"/>
        </w:rPr>
        <w:t xml:space="preserve">in the aforesaid cases </w:t>
      </w:r>
      <w:r w:rsidRPr="007D3B1B">
        <w:rPr>
          <w:rFonts w:ascii="Arial" w:hAnsi="Arial" w:cs="Arial"/>
        </w:rPr>
        <w:t>are</w:t>
      </w:r>
      <w:r>
        <w:rPr>
          <w:rFonts w:ascii="Arial" w:hAnsi="Arial" w:cs="Arial"/>
          <w:i/>
        </w:rPr>
        <w:t xml:space="preserve"> </w:t>
      </w:r>
      <w:r w:rsidRPr="007D3B1B">
        <w:rPr>
          <w:rFonts w:ascii="Arial" w:hAnsi="Arial" w:cs="Arial"/>
        </w:rPr>
        <w:t xml:space="preserve">contradicted </w:t>
      </w:r>
      <w:r>
        <w:rPr>
          <w:rFonts w:ascii="Arial" w:hAnsi="Arial" w:cs="Arial"/>
        </w:rPr>
        <w:t xml:space="preserve">by the Supreme Court of Appeal’s decision of </w:t>
      </w:r>
      <w:r w:rsidRPr="006368DF">
        <w:rPr>
          <w:rFonts w:ascii="Arial" w:hAnsi="Arial" w:cs="Arial"/>
          <w:i/>
        </w:rPr>
        <w:t>Harpur No v Govindamall and Another</w:t>
      </w:r>
      <w:r w:rsidR="006A3AF1">
        <w:rPr>
          <w:rStyle w:val="FootnoteReference"/>
          <w:rFonts w:ascii="Arial" w:hAnsi="Arial" w:cs="Arial"/>
          <w:i/>
        </w:rPr>
        <w:footnoteReference w:id="16"/>
      </w:r>
      <w:r>
        <w:rPr>
          <w:rFonts w:ascii="Arial" w:hAnsi="Arial" w:cs="Arial"/>
          <w:i/>
        </w:rPr>
        <w:t xml:space="preserve"> </w:t>
      </w:r>
      <w:r w:rsidRPr="007D3B1B">
        <w:rPr>
          <w:rFonts w:ascii="Arial" w:hAnsi="Arial" w:cs="Arial"/>
        </w:rPr>
        <w:t xml:space="preserve">where the Supreme Court of Appeal found that </w:t>
      </w:r>
      <w:r>
        <w:rPr>
          <w:rFonts w:ascii="Arial" w:hAnsi="Arial" w:cs="Arial"/>
        </w:rPr>
        <w:t>initials</w:t>
      </w:r>
      <w:r w:rsidR="00384D1A">
        <w:rPr>
          <w:rFonts w:ascii="Arial" w:hAnsi="Arial" w:cs="Arial"/>
        </w:rPr>
        <w:t xml:space="preserve"> do not amount to a signature. </w:t>
      </w:r>
      <w:r>
        <w:rPr>
          <w:rFonts w:ascii="Arial" w:hAnsi="Arial" w:cs="Arial"/>
        </w:rPr>
        <w:t xml:space="preserve">The </w:t>
      </w:r>
      <w:r w:rsidR="00353283">
        <w:rPr>
          <w:rFonts w:ascii="Arial" w:hAnsi="Arial" w:cs="Arial"/>
        </w:rPr>
        <w:t>c</w:t>
      </w:r>
      <w:r>
        <w:rPr>
          <w:rFonts w:ascii="Arial" w:hAnsi="Arial" w:cs="Arial"/>
        </w:rPr>
        <w:t xml:space="preserve">ourt went further and held that if a witness initialled a </w:t>
      </w:r>
      <w:r w:rsidR="005A733A">
        <w:rPr>
          <w:rFonts w:ascii="Arial" w:hAnsi="Arial" w:cs="Arial"/>
        </w:rPr>
        <w:t>W</w:t>
      </w:r>
      <w:r w:rsidR="006A3AF1">
        <w:rPr>
          <w:rFonts w:ascii="Arial" w:hAnsi="Arial" w:cs="Arial"/>
        </w:rPr>
        <w:t>ill</w:t>
      </w:r>
      <w:r>
        <w:rPr>
          <w:rFonts w:ascii="Arial" w:hAnsi="Arial" w:cs="Arial"/>
        </w:rPr>
        <w:t xml:space="preserve"> as opposed to signing </w:t>
      </w:r>
      <w:r w:rsidR="006A3AF1">
        <w:rPr>
          <w:rFonts w:ascii="Arial" w:hAnsi="Arial" w:cs="Arial"/>
        </w:rPr>
        <w:t xml:space="preserve">it, </w:t>
      </w:r>
      <w:r>
        <w:rPr>
          <w:rFonts w:ascii="Arial" w:hAnsi="Arial" w:cs="Arial"/>
        </w:rPr>
        <w:t xml:space="preserve">the witness did not comply with the formalities required by the </w:t>
      </w:r>
      <w:r w:rsidR="00D43AEE">
        <w:rPr>
          <w:rFonts w:ascii="Arial" w:hAnsi="Arial" w:cs="Arial"/>
        </w:rPr>
        <w:t xml:space="preserve">Wills </w:t>
      </w:r>
      <w:r w:rsidR="006A3AF1">
        <w:rPr>
          <w:rFonts w:ascii="Arial" w:hAnsi="Arial" w:cs="Arial"/>
        </w:rPr>
        <w:t xml:space="preserve">Act </w:t>
      </w:r>
      <w:r>
        <w:rPr>
          <w:rFonts w:ascii="Arial" w:hAnsi="Arial" w:cs="Arial"/>
        </w:rPr>
        <w:t xml:space="preserve">and the </w:t>
      </w:r>
      <w:r w:rsidR="005A733A">
        <w:rPr>
          <w:rFonts w:ascii="Arial" w:hAnsi="Arial" w:cs="Arial"/>
        </w:rPr>
        <w:t xml:space="preserve">Will </w:t>
      </w:r>
      <w:r>
        <w:rPr>
          <w:rFonts w:ascii="Arial" w:hAnsi="Arial" w:cs="Arial"/>
        </w:rPr>
        <w:t>is thus invalid.</w:t>
      </w:r>
    </w:p>
    <w:p w14:paraId="5779EBD3" w14:textId="77777777" w:rsidR="007D3B1B" w:rsidRDefault="007D3B1B" w:rsidP="00F22C28">
      <w:pPr>
        <w:spacing w:line="360" w:lineRule="auto"/>
        <w:jc w:val="both"/>
        <w:rPr>
          <w:rFonts w:ascii="Arial" w:hAnsi="Arial" w:cs="Arial"/>
        </w:rPr>
      </w:pPr>
    </w:p>
    <w:p w14:paraId="7B58EDAB" w14:textId="77777777" w:rsidR="00007ED9" w:rsidRDefault="007D3B1B" w:rsidP="00F22C28">
      <w:pPr>
        <w:spacing w:line="360" w:lineRule="auto"/>
        <w:jc w:val="both"/>
        <w:rPr>
          <w:rFonts w:ascii="Arial" w:hAnsi="Arial" w:cs="Arial"/>
        </w:rPr>
      </w:pPr>
      <w:r>
        <w:rPr>
          <w:rFonts w:ascii="Arial" w:hAnsi="Arial" w:cs="Arial"/>
        </w:rPr>
        <w:t>[5</w:t>
      </w:r>
      <w:r w:rsidR="003E5A51">
        <w:rPr>
          <w:rFonts w:ascii="Arial" w:hAnsi="Arial" w:cs="Arial"/>
        </w:rPr>
        <w:t>7</w:t>
      </w:r>
      <w:r>
        <w:rPr>
          <w:rFonts w:ascii="Arial" w:hAnsi="Arial" w:cs="Arial"/>
        </w:rPr>
        <w:t xml:space="preserve">] </w:t>
      </w:r>
      <w:r>
        <w:rPr>
          <w:rFonts w:ascii="Arial" w:hAnsi="Arial" w:cs="Arial"/>
        </w:rPr>
        <w:tab/>
        <w:t xml:space="preserve"> In the present matter there is no dispute that the first three pages of the 2012 </w:t>
      </w:r>
      <w:r w:rsidR="005A733A">
        <w:rPr>
          <w:rFonts w:ascii="Arial" w:hAnsi="Arial" w:cs="Arial"/>
        </w:rPr>
        <w:t xml:space="preserve">Will </w:t>
      </w:r>
      <w:r>
        <w:rPr>
          <w:rFonts w:ascii="Arial" w:hAnsi="Arial" w:cs="Arial"/>
        </w:rPr>
        <w:t xml:space="preserve">were not signed by the testator and the two witnesses who allegedly witnessed the signing of that </w:t>
      </w:r>
      <w:r w:rsidR="005A733A">
        <w:rPr>
          <w:rFonts w:ascii="Arial" w:hAnsi="Arial" w:cs="Arial"/>
        </w:rPr>
        <w:t xml:space="preserve">Will </w:t>
      </w:r>
      <w:r w:rsidR="00D43AEE">
        <w:rPr>
          <w:rFonts w:ascii="Arial" w:hAnsi="Arial" w:cs="Arial"/>
        </w:rPr>
        <w:t>only initialled</w:t>
      </w:r>
      <w:r w:rsidR="003E5A51">
        <w:rPr>
          <w:rFonts w:ascii="Arial" w:hAnsi="Arial" w:cs="Arial"/>
        </w:rPr>
        <w:t xml:space="preserve"> </w:t>
      </w:r>
      <w:r w:rsidR="005A733A">
        <w:rPr>
          <w:rFonts w:ascii="Arial" w:hAnsi="Arial" w:cs="Arial"/>
        </w:rPr>
        <w:t>it</w:t>
      </w:r>
      <w:r>
        <w:rPr>
          <w:rFonts w:ascii="Arial" w:hAnsi="Arial" w:cs="Arial"/>
        </w:rPr>
        <w:t xml:space="preserve">. </w:t>
      </w:r>
      <w:r w:rsidR="003E5A51">
        <w:rPr>
          <w:rFonts w:ascii="Arial" w:hAnsi="Arial" w:cs="Arial"/>
        </w:rPr>
        <w:t xml:space="preserve">It is only the testatrix who signed all the four pages of </w:t>
      </w:r>
      <w:r w:rsidR="005A733A">
        <w:rPr>
          <w:rFonts w:ascii="Arial" w:hAnsi="Arial" w:cs="Arial"/>
        </w:rPr>
        <w:t>the 2012</w:t>
      </w:r>
      <w:r w:rsidR="003E5A51">
        <w:rPr>
          <w:rFonts w:ascii="Arial" w:hAnsi="Arial" w:cs="Arial"/>
        </w:rPr>
        <w:t xml:space="preserve"> </w:t>
      </w:r>
      <w:r w:rsidR="005A733A">
        <w:rPr>
          <w:rFonts w:ascii="Arial" w:hAnsi="Arial" w:cs="Arial"/>
        </w:rPr>
        <w:t>Will</w:t>
      </w:r>
      <w:r w:rsidR="003E5A51">
        <w:rPr>
          <w:rFonts w:ascii="Arial" w:hAnsi="Arial" w:cs="Arial"/>
        </w:rPr>
        <w:t xml:space="preserve">. </w:t>
      </w:r>
      <w:r>
        <w:rPr>
          <w:rFonts w:ascii="Arial" w:hAnsi="Arial" w:cs="Arial"/>
        </w:rPr>
        <w:t>What can therefore not be disputed is the fact that the</w:t>
      </w:r>
      <w:r w:rsidR="00007ED9">
        <w:rPr>
          <w:rFonts w:ascii="Arial" w:hAnsi="Arial" w:cs="Arial"/>
        </w:rPr>
        <w:t xml:space="preserve"> 2012 </w:t>
      </w:r>
      <w:r w:rsidR="005A733A">
        <w:rPr>
          <w:rFonts w:ascii="Arial" w:hAnsi="Arial" w:cs="Arial"/>
        </w:rPr>
        <w:t xml:space="preserve">Will </w:t>
      </w:r>
      <w:r w:rsidR="00007ED9">
        <w:rPr>
          <w:rFonts w:ascii="Arial" w:hAnsi="Arial" w:cs="Arial"/>
        </w:rPr>
        <w:t>does not comply with th</w:t>
      </w:r>
      <w:r w:rsidR="0006413A">
        <w:rPr>
          <w:rFonts w:ascii="Arial" w:hAnsi="Arial" w:cs="Arial"/>
        </w:rPr>
        <w:t>e requirements of the Wills Act</w:t>
      </w:r>
      <w:r w:rsidR="00007ED9">
        <w:rPr>
          <w:rFonts w:ascii="Arial" w:hAnsi="Arial" w:cs="Arial"/>
        </w:rPr>
        <w:t>. Whether such non</w:t>
      </w:r>
      <w:r w:rsidR="0006413A">
        <w:rPr>
          <w:rFonts w:ascii="Arial" w:hAnsi="Arial" w:cs="Arial"/>
        </w:rPr>
        <w:t>-</w:t>
      </w:r>
      <w:r w:rsidR="00007ED9">
        <w:rPr>
          <w:rFonts w:ascii="Arial" w:hAnsi="Arial" w:cs="Arial"/>
        </w:rPr>
        <w:t>compliance will lead to nullity</w:t>
      </w:r>
      <w:r w:rsidR="0006413A">
        <w:rPr>
          <w:rFonts w:ascii="Arial" w:hAnsi="Arial" w:cs="Arial"/>
        </w:rPr>
        <w:t>,</w:t>
      </w:r>
      <w:r w:rsidR="00007ED9">
        <w:rPr>
          <w:rFonts w:ascii="Arial" w:hAnsi="Arial" w:cs="Arial"/>
        </w:rPr>
        <w:t xml:space="preserve"> is a different question.</w:t>
      </w:r>
      <w:r w:rsidR="005A733A">
        <w:rPr>
          <w:rFonts w:ascii="Arial" w:hAnsi="Arial" w:cs="Arial"/>
        </w:rPr>
        <w:t xml:space="preserve">     </w:t>
      </w:r>
    </w:p>
    <w:p w14:paraId="1DA2A82B" w14:textId="77777777" w:rsidR="00007ED9" w:rsidRDefault="00007ED9" w:rsidP="00F22C28">
      <w:pPr>
        <w:spacing w:line="360" w:lineRule="auto"/>
        <w:jc w:val="both"/>
        <w:rPr>
          <w:rFonts w:ascii="Arial" w:hAnsi="Arial" w:cs="Arial"/>
        </w:rPr>
      </w:pPr>
    </w:p>
    <w:p w14:paraId="041A3498" w14:textId="77777777" w:rsidR="007D3B1B" w:rsidRDefault="00007ED9" w:rsidP="00F22C28">
      <w:pPr>
        <w:spacing w:line="360" w:lineRule="auto"/>
        <w:jc w:val="both"/>
        <w:rPr>
          <w:rFonts w:ascii="Arial" w:hAnsi="Arial" w:cs="Arial"/>
        </w:rPr>
      </w:pPr>
      <w:r>
        <w:rPr>
          <w:rFonts w:ascii="Arial" w:hAnsi="Arial" w:cs="Arial"/>
        </w:rPr>
        <w:t>[5</w:t>
      </w:r>
      <w:r w:rsidR="003E5A51">
        <w:rPr>
          <w:rFonts w:ascii="Arial" w:hAnsi="Arial" w:cs="Arial"/>
        </w:rPr>
        <w:t>8</w:t>
      </w:r>
      <w:r>
        <w:rPr>
          <w:rFonts w:ascii="Arial" w:hAnsi="Arial" w:cs="Arial"/>
        </w:rPr>
        <w:t>]</w:t>
      </w:r>
      <w:r>
        <w:rPr>
          <w:rFonts w:ascii="Arial" w:hAnsi="Arial" w:cs="Arial"/>
        </w:rPr>
        <w:tab/>
        <w:t xml:space="preserve"> I now turn to Mr Diedericks</w:t>
      </w:r>
      <w:r w:rsidR="00353283">
        <w:rPr>
          <w:rFonts w:ascii="Arial" w:hAnsi="Arial" w:cs="Arial"/>
        </w:rPr>
        <w:t>’</w:t>
      </w:r>
      <w:r>
        <w:rPr>
          <w:rFonts w:ascii="Arial" w:hAnsi="Arial" w:cs="Arial"/>
        </w:rPr>
        <w:t xml:space="preserve"> reliance on the </w:t>
      </w:r>
      <w:r w:rsidRPr="00007ED9">
        <w:rPr>
          <w:rFonts w:ascii="Arial" w:hAnsi="Arial" w:cs="Arial"/>
          <w:i/>
        </w:rPr>
        <w:t>Mwoombola</w:t>
      </w:r>
      <w:r>
        <w:rPr>
          <w:rFonts w:ascii="Arial" w:hAnsi="Arial" w:cs="Arial"/>
        </w:rPr>
        <w:t xml:space="preserve"> decision. My reading of the decision in the </w:t>
      </w:r>
      <w:r w:rsidRPr="00D43AEE">
        <w:rPr>
          <w:rFonts w:ascii="Arial" w:hAnsi="Arial" w:cs="Arial"/>
          <w:i/>
        </w:rPr>
        <w:t xml:space="preserve">Mwoombola </w:t>
      </w:r>
      <w:r>
        <w:rPr>
          <w:rFonts w:ascii="Arial" w:hAnsi="Arial" w:cs="Arial"/>
        </w:rPr>
        <w:t xml:space="preserve">matter is that </w:t>
      </w:r>
      <w:r w:rsidR="0006413A">
        <w:rPr>
          <w:rFonts w:ascii="Arial" w:hAnsi="Arial" w:cs="Arial"/>
        </w:rPr>
        <w:t>the</w:t>
      </w:r>
      <w:r>
        <w:rPr>
          <w:rFonts w:ascii="Arial" w:hAnsi="Arial" w:cs="Arial"/>
        </w:rPr>
        <w:t xml:space="preserve"> decision is not authority for the proposition that </w:t>
      </w:r>
      <w:r w:rsidR="0006413A">
        <w:rPr>
          <w:rFonts w:ascii="Arial" w:hAnsi="Arial" w:cs="Arial"/>
        </w:rPr>
        <w:t xml:space="preserve">every </w:t>
      </w:r>
      <w:r>
        <w:rPr>
          <w:rFonts w:ascii="Arial" w:hAnsi="Arial" w:cs="Arial"/>
        </w:rPr>
        <w:t>non</w:t>
      </w:r>
      <w:r w:rsidR="0006413A">
        <w:rPr>
          <w:rFonts w:ascii="Arial" w:hAnsi="Arial" w:cs="Arial"/>
        </w:rPr>
        <w:t>-</w:t>
      </w:r>
      <w:r>
        <w:rPr>
          <w:rFonts w:ascii="Arial" w:hAnsi="Arial" w:cs="Arial"/>
        </w:rPr>
        <w:t>compliance with the requirements of the formalitie</w:t>
      </w:r>
      <w:r w:rsidR="0006413A">
        <w:rPr>
          <w:rFonts w:ascii="Arial" w:hAnsi="Arial" w:cs="Arial"/>
        </w:rPr>
        <w:t xml:space="preserve">s required under the Wills Act </w:t>
      </w:r>
      <w:r>
        <w:rPr>
          <w:rFonts w:ascii="Arial" w:hAnsi="Arial" w:cs="Arial"/>
        </w:rPr>
        <w:t>may</w:t>
      </w:r>
      <w:r w:rsidR="00D43AEE">
        <w:rPr>
          <w:rFonts w:ascii="Arial" w:hAnsi="Arial" w:cs="Arial"/>
        </w:rPr>
        <w:t>, without more, be</w:t>
      </w:r>
      <w:r>
        <w:rPr>
          <w:rFonts w:ascii="Arial" w:hAnsi="Arial" w:cs="Arial"/>
        </w:rPr>
        <w:t xml:space="preserve"> excused. The </w:t>
      </w:r>
      <w:r w:rsidRPr="00007ED9">
        <w:rPr>
          <w:rFonts w:ascii="Arial" w:hAnsi="Arial" w:cs="Arial"/>
          <w:i/>
        </w:rPr>
        <w:t>Mwoombola</w:t>
      </w:r>
      <w:r w:rsidR="0006413A">
        <w:rPr>
          <w:rStyle w:val="FootnoteReference"/>
          <w:rFonts w:ascii="Arial" w:hAnsi="Arial" w:cs="Arial"/>
          <w:i/>
        </w:rPr>
        <w:footnoteReference w:id="17"/>
      </w:r>
      <w:r>
        <w:rPr>
          <w:rFonts w:ascii="Arial" w:hAnsi="Arial" w:cs="Arial"/>
        </w:rPr>
        <w:t xml:space="preserve"> decision makes </w:t>
      </w:r>
      <w:r w:rsidR="005A733A">
        <w:rPr>
          <w:rFonts w:ascii="Arial" w:hAnsi="Arial" w:cs="Arial"/>
        </w:rPr>
        <w:t>it clear that ‘</w:t>
      </w:r>
      <w:r w:rsidRPr="0006413A">
        <w:rPr>
          <w:rFonts w:ascii="Arial" w:hAnsi="Arial" w:cs="Arial"/>
        </w:rPr>
        <w:t>the legal position in Namibia appears to be that the formalities set out</w:t>
      </w:r>
      <w:r w:rsidR="0006413A" w:rsidRPr="0006413A">
        <w:rPr>
          <w:rFonts w:ascii="Arial" w:hAnsi="Arial" w:cs="Arial"/>
        </w:rPr>
        <w:t xml:space="preserve"> in s 2(1)(</w:t>
      </w:r>
      <w:r w:rsidR="0006413A" w:rsidRPr="005A733A">
        <w:rPr>
          <w:rFonts w:ascii="Arial" w:hAnsi="Arial" w:cs="Arial"/>
          <w:i/>
        </w:rPr>
        <w:t>a</w:t>
      </w:r>
      <w:r w:rsidR="0006413A" w:rsidRPr="0006413A">
        <w:rPr>
          <w:rFonts w:ascii="Arial" w:hAnsi="Arial" w:cs="Arial"/>
        </w:rPr>
        <w:t>) of the Wills Act</w:t>
      </w:r>
      <w:r w:rsidRPr="0006413A">
        <w:rPr>
          <w:rFonts w:ascii="Arial" w:hAnsi="Arial" w:cs="Arial"/>
        </w:rPr>
        <w:t xml:space="preserve"> must b</w:t>
      </w:r>
      <w:r w:rsidR="005A733A">
        <w:rPr>
          <w:rFonts w:ascii="Arial" w:hAnsi="Arial" w:cs="Arial"/>
        </w:rPr>
        <w:t>e strictly complied with for a W</w:t>
      </w:r>
      <w:r w:rsidRPr="0006413A">
        <w:rPr>
          <w:rFonts w:ascii="Arial" w:hAnsi="Arial" w:cs="Arial"/>
        </w:rPr>
        <w:t xml:space="preserve">ill to be considered a valid </w:t>
      </w:r>
      <w:r w:rsidR="005A733A">
        <w:rPr>
          <w:rFonts w:ascii="Arial" w:hAnsi="Arial" w:cs="Arial"/>
        </w:rPr>
        <w:t>W</w:t>
      </w:r>
      <w:r w:rsidRPr="0006413A">
        <w:rPr>
          <w:rFonts w:ascii="Arial" w:hAnsi="Arial" w:cs="Arial"/>
        </w:rPr>
        <w:t>ill</w:t>
      </w:r>
      <w:r w:rsidR="005A733A">
        <w:rPr>
          <w:rFonts w:ascii="Arial" w:hAnsi="Arial" w:cs="Arial"/>
        </w:rPr>
        <w:t>.</w:t>
      </w:r>
      <w:r w:rsidRPr="0006413A">
        <w:rPr>
          <w:rFonts w:ascii="Arial" w:hAnsi="Arial" w:cs="Arial"/>
        </w:rPr>
        <w:t>’</w:t>
      </w:r>
      <w:r w:rsidR="003E5A51">
        <w:rPr>
          <w:rFonts w:ascii="Arial" w:hAnsi="Arial" w:cs="Arial"/>
        </w:rPr>
        <w:t xml:space="preserve"> </w:t>
      </w:r>
      <w:r>
        <w:rPr>
          <w:rFonts w:ascii="Arial" w:hAnsi="Arial" w:cs="Arial"/>
        </w:rPr>
        <w:t>The court further stated that:</w:t>
      </w:r>
    </w:p>
    <w:p w14:paraId="7C605CD1" w14:textId="77777777" w:rsidR="007D3B1B" w:rsidRDefault="007D3B1B" w:rsidP="00F22C28">
      <w:pPr>
        <w:spacing w:line="360" w:lineRule="auto"/>
        <w:jc w:val="both"/>
        <w:rPr>
          <w:rFonts w:ascii="Arial" w:hAnsi="Arial" w:cs="Arial"/>
        </w:rPr>
      </w:pPr>
    </w:p>
    <w:p w14:paraId="17D5C792" w14:textId="77777777" w:rsidR="00007ED9" w:rsidRDefault="00007ED9" w:rsidP="00007ED9">
      <w:pPr>
        <w:spacing w:line="360" w:lineRule="auto"/>
        <w:ind w:firstLine="851"/>
        <w:jc w:val="both"/>
        <w:rPr>
          <w:rFonts w:ascii="Arial" w:hAnsi="Arial" w:cs="Arial"/>
          <w:sz w:val="22"/>
          <w:szCs w:val="22"/>
        </w:rPr>
      </w:pPr>
      <w:r>
        <w:rPr>
          <w:rFonts w:ascii="Arial" w:hAnsi="Arial" w:cs="Arial"/>
          <w:sz w:val="22"/>
          <w:szCs w:val="22"/>
        </w:rPr>
        <w:t xml:space="preserve">‘… </w:t>
      </w:r>
      <w:r w:rsidRPr="00007ED9">
        <w:rPr>
          <w:rFonts w:ascii="Arial" w:hAnsi="Arial" w:cs="Arial"/>
          <w:sz w:val="22"/>
          <w:szCs w:val="22"/>
        </w:rPr>
        <w:t>the question</w:t>
      </w:r>
      <w:r w:rsidR="00B200F6">
        <w:rPr>
          <w:rFonts w:ascii="Arial" w:hAnsi="Arial" w:cs="Arial"/>
          <w:sz w:val="22"/>
          <w:szCs w:val="22"/>
        </w:rPr>
        <w:t xml:space="preserve"> [namely whether a will that does not comply with s 2(1)(a) of the Wills Act, 1953 is valid or not] </w:t>
      </w:r>
      <w:r w:rsidRPr="00007ED9">
        <w:rPr>
          <w:rFonts w:ascii="Arial" w:hAnsi="Arial" w:cs="Arial"/>
          <w:sz w:val="22"/>
          <w:szCs w:val="22"/>
        </w:rPr>
        <w:t xml:space="preserve">that confronts me has arisen at a different historical period in our development. The issue has arisen at a period where Namibia as a Nation became a constitutional state and where constitutional supremacy has replaced parliamentary supremacy or sovereignty. It is therefore no longer appropriate for courts to simply defer to what parliament or the legislature says, but to go further and ask the question whether the statutory provisions, in question, promote the spirit of the Constitution and whether the strict </w:t>
      </w:r>
      <w:r w:rsidRPr="00007ED9">
        <w:rPr>
          <w:rFonts w:ascii="Arial" w:hAnsi="Arial" w:cs="Arial"/>
          <w:sz w:val="22"/>
          <w:szCs w:val="22"/>
        </w:rPr>
        <w:lastRenderedPageBreak/>
        <w:t>application of the statutory provision will or will not amount to the violation or negation of a fundamental human right.</w:t>
      </w:r>
      <w:r w:rsidR="00B200F6">
        <w:rPr>
          <w:rFonts w:ascii="Arial" w:hAnsi="Arial" w:cs="Arial"/>
          <w:sz w:val="22"/>
          <w:szCs w:val="22"/>
        </w:rPr>
        <w:t>’</w:t>
      </w:r>
    </w:p>
    <w:p w14:paraId="7F55F970" w14:textId="77777777" w:rsidR="00B200F6" w:rsidRDefault="00B200F6" w:rsidP="00007ED9">
      <w:pPr>
        <w:spacing w:line="360" w:lineRule="auto"/>
        <w:ind w:firstLine="851"/>
        <w:jc w:val="both"/>
        <w:rPr>
          <w:rFonts w:ascii="Arial" w:hAnsi="Arial" w:cs="Arial"/>
          <w:sz w:val="22"/>
          <w:szCs w:val="22"/>
        </w:rPr>
      </w:pPr>
    </w:p>
    <w:p w14:paraId="204F2FE1" w14:textId="77777777" w:rsidR="00685CB6" w:rsidRDefault="00B200F6" w:rsidP="004A25A7">
      <w:pPr>
        <w:spacing w:line="360" w:lineRule="auto"/>
        <w:jc w:val="both"/>
        <w:rPr>
          <w:rFonts w:ascii="Arial" w:hAnsi="Arial" w:cs="Arial"/>
        </w:rPr>
      </w:pPr>
      <w:r w:rsidRPr="00B200F6">
        <w:rPr>
          <w:rFonts w:ascii="Arial" w:hAnsi="Arial" w:cs="Arial"/>
        </w:rPr>
        <w:t>[5</w:t>
      </w:r>
      <w:r w:rsidR="003E5A51">
        <w:rPr>
          <w:rFonts w:ascii="Arial" w:hAnsi="Arial" w:cs="Arial"/>
        </w:rPr>
        <w:t>9</w:t>
      </w:r>
      <w:r w:rsidRPr="00B200F6">
        <w:rPr>
          <w:rFonts w:ascii="Arial" w:hAnsi="Arial" w:cs="Arial"/>
        </w:rPr>
        <w:t>]</w:t>
      </w:r>
      <w:r w:rsidRPr="00B200F6">
        <w:rPr>
          <w:rFonts w:ascii="Arial" w:hAnsi="Arial" w:cs="Arial"/>
        </w:rPr>
        <w:tab/>
      </w:r>
      <w:r>
        <w:rPr>
          <w:rFonts w:ascii="Arial" w:hAnsi="Arial" w:cs="Arial"/>
        </w:rPr>
        <w:t xml:space="preserve"> The facts and circumstance</w:t>
      </w:r>
      <w:r w:rsidR="00353283">
        <w:rPr>
          <w:rFonts w:ascii="Arial" w:hAnsi="Arial" w:cs="Arial"/>
        </w:rPr>
        <w:t>s</w:t>
      </w:r>
      <w:r>
        <w:rPr>
          <w:rFonts w:ascii="Arial" w:hAnsi="Arial" w:cs="Arial"/>
        </w:rPr>
        <w:t xml:space="preserve"> in the present</w:t>
      </w:r>
      <w:r w:rsidR="00D43AEE">
        <w:rPr>
          <w:rFonts w:ascii="Arial" w:hAnsi="Arial" w:cs="Arial"/>
        </w:rPr>
        <w:t xml:space="preserve"> matter</w:t>
      </w:r>
      <w:r>
        <w:rPr>
          <w:rFonts w:ascii="Arial" w:hAnsi="Arial" w:cs="Arial"/>
        </w:rPr>
        <w:t xml:space="preserve"> markedly differ from the facts and the circumstances that existed in the </w:t>
      </w:r>
      <w:r w:rsidRPr="00B200F6">
        <w:rPr>
          <w:rFonts w:ascii="Arial" w:hAnsi="Arial" w:cs="Arial"/>
          <w:i/>
        </w:rPr>
        <w:t xml:space="preserve">Mwoombola </w:t>
      </w:r>
      <w:r>
        <w:rPr>
          <w:rFonts w:ascii="Arial" w:hAnsi="Arial" w:cs="Arial"/>
        </w:rPr>
        <w:t>matter.</w:t>
      </w:r>
      <w:r w:rsidR="00D43AEE">
        <w:rPr>
          <w:rFonts w:ascii="Arial" w:hAnsi="Arial" w:cs="Arial"/>
        </w:rPr>
        <w:t xml:space="preserve"> In </w:t>
      </w:r>
      <w:r w:rsidR="005A733A">
        <w:rPr>
          <w:rFonts w:ascii="Arial" w:hAnsi="Arial" w:cs="Arial"/>
        </w:rPr>
        <w:t xml:space="preserve">the </w:t>
      </w:r>
      <w:r w:rsidR="005A733A" w:rsidRPr="00B200F6">
        <w:rPr>
          <w:rFonts w:ascii="Arial" w:hAnsi="Arial" w:cs="Arial"/>
          <w:i/>
        </w:rPr>
        <w:t>Mwoombola</w:t>
      </w:r>
      <w:r w:rsidR="00D43AEE">
        <w:rPr>
          <w:rFonts w:ascii="Arial" w:hAnsi="Arial" w:cs="Arial"/>
        </w:rPr>
        <w:t xml:space="preserve"> </w:t>
      </w:r>
      <w:r w:rsidR="005A733A">
        <w:rPr>
          <w:rFonts w:ascii="Arial" w:hAnsi="Arial" w:cs="Arial"/>
        </w:rPr>
        <w:t>matter,</w:t>
      </w:r>
      <w:r w:rsidR="00D43AEE">
        <w:rPr>
          <w:rFonts w:ascii="Arial" w:hAnsi="Arial" w:cs="Arial"/>
        </w:rPr>
        <w:t xml:space="preserve"> </w:t>
      </w:r>
      <w:r w:rsidR="00685CB6">
        <w:rPr>
          <w:rFonts w:ascii="Arial" w:hAnsi="Arial" w:cs="Arial"/>
        </w:rPr>
        <w:t>the testatrix</w:t>
      </w:r>
      <w:r w:rsidR="00010EEA">
        <w:rPr>
          <w:rFonts w:ascii="Arial" w:hAnsi="Arial" w:cs="Arial"/>
        </w:rPr>
        <w:t xml:space="preserve"> prepared </w:t>
      </w:r>
      <w:r w:rsidR="00685CB6">
        <w:rPr>
          <w:rFonts w:ascii="Arial" w:hAnsi="Arial" w:cs="Arial"/>
        </w:rPr>
        <w:t>a</w:t>
      </w:r>
      <w:r w:rsidR="00685CB6" w:rsidRPr="00685CB6">
        <w:rPr>
          <w:rFonts w:ascii="Arial" w:hAnsi="Arial" w:cs="Arial"/>
        </w:rPr>
        <w:t xml:space="preserve"> testamentary document on 2 February 2017 </w:t>
      </w:r>
      <w:r w:rsidR="00685CB6">
        <w:rPr>
          <w:rFonts w:ascii="Arial" w:hAnsi="Arial" w:cs="Arial"/>
        </w:rPr>
        <w:t xml:space="preserve">and she died </w:t>
      </w:r>
      <w:r w:rsidR="00010EEA">
        <w:rPr>
          <w:rFonts w:ascii="Arial" w:hAnsi="Arial" w:cs="Arial"/>
        </w:rPr>
        <w:t xml:space="preserve">the following day, </w:t>
      </w:r>
      <w:r w:rsidR="00685CB6">
        <w:rPr>
          <w:rFonts w:ascii="Arial" w:hAnsi="Arial" w:cs="Arial"/>
        </w:rPr>
        <w:t>3</w:t>
      </w:r>
      <w:r w:rsidR="005A733A">
        <w:rPr>
          <w:rFonts w:ascii="Arial" w:hAnsi="Arial" w:cs="Arial"/>
        </w:rPr>
        <w:t xml:space="preserve"> </w:t>
      </w:r>
      <w:r w:rsidR="00685CB6">
        <w:rPr>
          <w:rFonts w:ascii="Arial" w:hAnsi="Arial" w:cs="Arial"/>
        </w:rPr>
        <w:t>February 2017</w:t>
      </w:r>
      <w:r w:rsidR="00353283">
        <w:rPr>
          <w:rFonts w:ascii="Arial" w:hAnsi="Arial" w:cs="Arial"/>
        </w:rPr>
        <w:t>.</w:t>
      </w:r>
      <w:r w:rsidR="00685CB6">
        <w:rPr>
          <w:rFonts w:ascii="Arial" w:hAnsi="Arial" w:cs="Arial"/>
        </w:rPr>
        <w:t xml:space="preserve"> </w:t>
      </w:r>
      <w:r w:rsidR="005A733A">
        <w:rPr>
          <w:rFonts w:ascii="Arial" w:hAnsi="Arial" w:cs="Arial"/>
        </w:rPr>
        <w:t>The document</w:t>
      </w:r>
      <w:r w:rsidR="00685CB6">
        <w:rPr>
          <w:rFonts w:ascii="Arial" w:hAnsi="Arial" w:cs="Arial"/>
        </w:rPr>
        <w:t xml:space="preserve"> was lodged with the Master during March 2017. No other document purporting to be the </w:t>
      </w:r>
      <w:r w:rsidR="00516DD2">
        <w:rPr>
          <w:rFonts w:ascii="Arial" w:hAnsi="Arial" w:cs="Arial"/>
        </w:rPr>
        <w:t>last</w:t>
      </w:r>
      <w:r w:rsidR="00685CB6">
        <w:rPr>
          <w:rFonts w:ascii="Arial" w:hAnsi="Arial" w:cs="Arial"/>
        </w:rPr>
        <w:t xml:space="preserve"> </w:t>
      </w:r>
      <w:r w:rsidR="005A733A">
        <w:rPr>
          <w:rFonts w:ascii="Arial" w:hAnsi="Arial" w:cs="Arial"/>
        </w:rPr>
        <w:t>W</w:t>
      </w:r>
      <w:r w:rsidR="00685CB6">
        <w:rPr>
          <w:rFonts w:ascii="Arial" w:hAnsi="Arial" w:cs="Arial"/>
        </w:rPr>
        <w:t xml:space="preserve">ill and testament </w:t>
      </w:r>
      <w:r w:rsidR="00516DD2">
        <w:rPr>
          <w:rFonts w:ascii="Arial" w:hAnsi="Arial" w:cs="Arial"/>
        </w:rPr>
        <w:t xml:space="preserve">of the testatrix was presented to the Master. </w:t>
      </w:r>
      <w:r w:rsidR="00685CB6">
        <w:rPr>
          <w:rFonts w:ascii="Arial" w:hAnsi="Arial" w:cs="Arial"/>
        </w:rPr>
        <w:t>The witnesses who were present during the execution of the document were identified and testified as to the fact that the document was executed in their presence by the testatrix. On those facts</w:t>
      </w:r>
      <w:r w:rsidR="005A733A">
        <w:rPr>
          <w:rFonts w:ascii="Arial" w:hAnsi="Arial" w:cs="Arial"/>
        </w:rPr>
        <w:t>,</w:t>
      </w:r>
      <w:r w:rsidR="00685CB6">
        <w:rPr>
          <w:rFonts w:ascii="Arial" w:hAnsi="Arial" w:cs="Arial"/>
        </w:rPr>
        <w:t xml:space="preserve"> the court </w:t>
      </w:r>
      <w:r w:rsidR="005A733A">
        <w:rPr>
          <w:rFonts w:ascii="Arial" w:hAnsi="Arial" w:cs="Arial"/>
        </w:rPr>
        <w:t>concluded</w:t>
      </w:r>
      <w:r w:rsidR="00685CB6">
        <w:rPr>
          <w:rFonts w:ascii="Arial" w:hAnsi="Arial" w:cs="Arial"/>
        </w:rPr>
        <w:t xml:space="preserve"> that the </w:t>
      </w:r>
      <w:r w:rsidR="005A733A">
        <w:rPr>
          <w:rFonts w:ascii="Arial" w:hAnsi="Arial" w:cs="Arial"/>
        </w:rPr>
        <w:t>mischief, which the legislator aimed at addressing,</w:t>
      </w:r>
      <w:r w:rsidR="00685CB6">
        <w:rPr>
          <w:rFonts w:ascii="Arial" w:hAnsi="Arial" w:cs="Arial"/>
        </w:rPr>
        <w:t xml:space="preserve"> was eliminated. The court accordingly found that in those circumstances the constitutional right of the testator must prevail over the formalities prescribed by the legislature.</w:t>
      </w:r>
      <w:r w:rsidR="005A733A">
        <w:rPr>
          <w:rFonts w:ascii="Arial" w:hAnsi="Arial" w:cs="Arial"/>
        </w:rPr>
        <w:t xml:space="preserve"> </w:t>
      </w:r>
    </w:p>
    <w:p w14:paraId="18EC9DB0" w14:textId="77777777" w:rsidR="00685CB6" w:rsidRDefault="00685CB6" w:rsidP="004A25A7">
      <w:pPr>
        <w:spacing w:line="360" w:lineRule="auto"/>
        <w:jc w:val="both"/>
        <w:rPr>
          <w:rFonts w:ascii="Arial" w:hAnsi="Arial" w:cs="Arial"/>
        </w:rPr>
      </w:pPr>
    </w:p>
    <w:p w14:paraId="486A1F56" w14:textId="77777777" w:rsidR="00E86DF6" w:rsidRDefault="00685CB6" w:rsidP="004A25A7">
      <w:pPr>
        <w:spacing w:line="360" w:lineRule="auto"/>
        <w:jc w:val="both"/>
        <w:rPr>
          <w:rFonts w:ascii="Arial" w:hAnsi="Arial" w:cs="Arial"/>
        </w:rPr>
      </w:pPr>
      <w:r>
        <w:rPr>
          <w:rFonts w:ascii="Arial" w:hAnsi="Arial" w:cs="Arial"/>
        </w:rPr>
        <w:t>[</w:t>
      </w:r>
      <w:r w:rsidR="003E5A51">
        <w:rPr>
          <w:rFonts w:ascii="Arial" w:hAnsi="Arial" w:cs="Arial"/>
        </w:rPr>
        <w:t>60</w:t>
      </w:r>
      <w:r>
        <w:rPr>
          <w:rFonts w:ascii="Arial" w:hAnsi="Arial" w:cs="Arial"/>
        </w:rPr>
        <w:t>]</w:t>
      </w:r>
      <w:r>
        <w:rPr>
          <w:rFonts w:ascii="Arial" w:hAnsi="Arial" w:cs="Arial"/>
        </w:rPr>
        <w:tab/>
        <w:t xml:space="preserve"> In the present matter the facts are vastly different. </w:t>
      </w:r>
      <w:r w:rsidR="00761DB0">
        <w:rPr>
          <w:rFonts w:ascii="Arial" w:hAnsi="Arial" w:cs="Arial"/>
        </w:rPr>
        <w:t>From</w:t>
      </w:r>
      <w:r>
        <w:rPr>
          <w:rFonts w:ascii="Arial" w:hAnsi="Arial" w:cs="Arial"/>
        </w:rPr>
        <w:t xml:space="preserve"> the four people who were alleged to have been present when the testamentary document </w:t>
      </w:r>
      <w:r w:rsidR="00010EEA">
        <w:rPr>
          <w:rFonts w:ascii="Arial" w:hAnsi="Arial" w:cs="Arial"/>
        </w:rPr>
        <w:t xml:space="preserve">that </w:t>
      </w:r>
      <w:r>
        <w:rPr>
          <w:rFonts w:ascii="Arial" w:hAnsi="Arial" w:cs="Arial"/>
        </w:rPr>
        <w:t>was exe</w:t>
      </w:r>
      <w:r w:rsidR="005A733A">
        <w:rPr>
          <w:rFonts w:ascii="Arial" w:hAnsi="Arial" w:cs="Arial"/>
        </w:rPr>
        <w:t xml:space="preserve">cuted in November 2012 only one, Ms Mouton, </w:t>
      </w:r>
      <w:r>
        <w:rPr>
          <w:rFonts w:ascii="Arial" w:hAnsi="Arial" w:cs="Arial"/>
        </w:rPr>
        <w:t xml:space="preserve">was traced and testified. </w:t>
      </w:r>
      <w:r w:rsidR="00010EEA" w:rsidRPr="00010EEA">
        <w:rPr>
          <w:rFonts w:ascii="Arial" w:hAnsi="Arial" w:cs="Arial"/>
        </w:rPr>
        <w:t xml:space="preserve">This </w:t>
      </w:r>
      <w:r w:rsidR="00761DB0">
        <w:rPr>
          <w:rFonts w:ascii="Arial" w:hAnsi="Arial" w:cs="Arial"/>
        </w:rPr>
        <w:t xml:space="preserve">2012 </w:t>
      </w:r>
      <w:r w:rsidR="005A733A">
        <w:rPr>
          <w:rFonts w:ascii="Arial" w:hAnsi="Arial" w:cs="Arial"/>
        </w:rPr>
        <w:t xml:space="preserve">Will </w:t>
      </w:r>
      <w:r w:rsidR="00010EEA">
        <w:rPr>
          <w:rFonts w:ascii="Arial" w:hAnsi="Arial" w:cs="Arial"/>
        </w:rPr>
        <w:t>was, on the undisput</w:t>
      </w:r>
      <w:r w:rsidR="00761DB0">
        <w:rPr>
          <w:rFonts w:ascii="Arial" w:hAnsi="Arial" w:cs="Arial"/>
        </w:rPr>
        <w:t xml:space="preserve">ed evidence placed before court, </w:t>
      </w:r>
      <w:r w:rsidR="00010EEA">
        <w:rPr>
          <w:rFonts w:ascii="Arial" w:hAnsi="Arial" w:cs="Arial"/>
        </w:rPr>
        <w:t>lodged with the Master more than a year after the death of the last dying testators</w:t>
      </w:r>
      <w:r w:rsidR="00010EEA" w:rsidRPr="00010EEA">
        <w:rPr>
          <w:rFonts w:ascii="Arial" w:hAnsi="Arial" w:cs="Arial"/>
        </w:rPr>
        <w:t xml:space="preserve">, and certainly the circumstances of its production are of so </w:t>
      </w:r>
      <w:r w:rsidR="00761DB0">
        <w:rPr>
          <w:rFonts w:ascii="Arial" w:hAnsi="Arial" w:cs="Arial"/>
        </w:rPr>
        <w:t>remarkable</w:t>
      </w:r>
      <w:r w:rsidR="00010EEA" w:rsidRPr="00010EEA">
        <w:rPr>
          <w:rFonts w:ascii="Arial" w:hAnsi="Arial" w:cs="Arial"/>
        </w:rPr>
        <w:t xml:space="preserve"> nature as to throw grave doubt upon its authenticity.</w:t>
      </w:r>
      <w:r w:rsidR="00761DB0">
        <w:rPr>
          <w:rFonts w:ascii="Arial" w:hAnsi="Arial" w:cs="Arial"/>
        </w:rPr>
        <w:t xml:space="preserve"> </w:t>
      </w:r>
      <w:r w:rsidR="00CF1C72">
        <w:rPr>
          <w:rFonts w:ascii="Arial" w:hAnsi="Arial" w:cs="Arial"/>
        </w:rPr>
        <w:t>A</w:t>
      </w:r>
      <w:r>
        <w:rPr>
          <w:rFonts w:ascii="Arial" w:hAnsi="Arial" w:cs="Arial"/>
        </w:rPr>
        <w:t>llegations</w:t>
      </w:r>
      <w:r w:rsidR="00CF1C72">
        <w:rPr>
          <w:rFonts w:ascii="Arial" w:hAnsi="Arial" w:cs="Arial"/>
        </w:rPr>
        <w:t xml:space="preserve"> and accusations</w:t>
      </w:r>
      <w:r>
        <w:rPr>
          <w:rFonts w:ascii="Arial" w:hAnsi="Arial" w:cs="Arial"/>
        </w:rPr>
        <w:t xml:space="preserve"> of </w:t>
      </w:r>
      <w:r w:rsidR="00516DD2">
        <w:rPr>
          <w:rFonts w:ascii="Arial" w:hAnsi="Arial" w:cs="Arial"/>
        </w:rPr>
        <w:t>chicanery,</w:t>
      </w:r>
      <w:r>
        <w:rPr>
          <w:rFonts w:ascii="Arial" w:hAnsi="Arial" w:cs="Arial"/>
        </w:rPr>
        <w:t xml:space="preserve"> fraud and manipulation are rife in </w:t>
      </w:r>
      <w:r w:rsidR="00761DB0">
        <w:rPr>
          <w:rFonts w:ascii="Arial" w:hAnsi="Arial" w:cs="Arial"/>
        </w:rPr>
        <w:t>t</w:t>
      </w:r>
      <w:r>
        <w:rPr>
          <w:rFonts w:ascii="Arial" w:hAnsi="Arial" w:cs="Arial"/>
        </w:rPr>
        <w:t>his matter.</w:t>
      </w:r>
      <w:r w:rsidR="00516DD2">
        <w:rPr>
          <w:rFonts w:ascii="Arial" w:hAnsi="Arial" w:cs="Arial"/>
        </w:rPr>
        <w:t xml:space="preserve"> The Master</w:t>
      </w:r>
      <w:r w:rsidR="00761DB0">
        <w:rPr>
          <w:rFonts w:ascii="Arial" w:hAnsi="Arial" w:cs="Arial"/>
        </w:rPr>
        <w:t>’s report indicated</w:t>
      </w:r>
      <w:r w:rsidR="00516DD2">
        <w:rPr>
          <w:rFonts w:ascii="Arial" w:hAnsi="Arial" w:cs="Arial"/>
        </w:rPr>
        <w:t xml:space="preserve"> that in addition to</w:t>
      </w:r>
      <w:r w:rsidR="00761DB0">
        <w:rPr>
          <w:rFonts w:ascii="Arial" w:hAnsi="Arial" w:cs="Arial"/>
        </w:rPr>
        <w:t xml:space="preserve"> the 2012 </w:t>
      </w:r>
      <w:r w:rsidR="005A733A">
        <w:rPr>
          <w:rFonts w:ascii="Arial" w:hAnsi="Arial" w:cs="Arial"/>
        </w:rPr>
        <w:t>Will</w:t>
      </w:r>
      <w:r w:rsidR="00761DB0">
        <w:rPr>
          <w:rFonts w:ascii="Arial" w:hAnsi="Arial" w:cs="Arial"/>
        </w:rPr>
        <w:t xml:space="preserve">, </w:t>
      </w:r>
      <w:r w:rsidR="00516DD2">
        <w:rPr>
          <w:rFonts w:ascii="Arial" w:hAnsi="Arial" w:cs="Arial"/>
        </w:rPr>
        <w:t>three other</w:t>
      </w:r>
      <w:r w:rsidR="00761DB0">
        <w:rPr>
          <w:rFonts w:ascii="Arial" w:hAnsi="Arial" w:cs="Arial"/>
        </w:rPr>
        <w:t xml:space="preserve"> </w:t>
      </w:r>
      <w:r w:rsidR="005A733A">
        <w:rPr>
          <w:rFonts w:ascii="Arial" w:hAnsi="Arial" w:cs="Arial"/>
        </w:rPr>
        <w:t xml:space="preserve">Wills </w:t>
      </w:r>
      <w:r w:rsidR="00761DB0">
        <w:rPr>
          <w:rFonts w:ascii="Arial" w:hAnsi="Arial" w:cs="Arial"/>
        </w:rPr>
        <w:t xml:space="preserve">were lodged with her office that being; </w:t>
      </w:r>
      <w:r w:rsidR="00516DD2">
        <w:rPr>
          <w:rFonts w:ascii="Arial" w:hAnsi="Arial" w:cs="Arial"/>
        </w:rPr>
        <w:t>one purportedly executed during 201</w:t>
      </w:r>
      <w:r w:rsidR="000232D4">
        <w:rPr>
          <w:rFonts w:ascii="Arial" w:hAnsi="Arial" w:cs="Arial"/>
        </w:rPr>
        <w:t>4</w:t>
      </w:r>
      <w:r w:rsidR="00516DD2">
        <w:rPr>
          <w:rFonts w:ascii="Arial" w:hAnsi="Arial" w:cs="Arial"/>
        </w:rPr>
        <w:t>, on</w:t>
      </w:r>
      <w:r w:rsidR="000232D4">
        <w:rPr>
          <w:rFonts w:ascii="Arial" w:hAnsi="Arial" w:cs="Arial"/>
        </w:rPr>
        <w:t>e during 2017 and one on a date</w:t>
      </w:r>
      <w:r w:rsidR="00516DD2">
        <w:rPr>
          <w:rFonts w:ascii="Arial" w:hAnsi="Arial" w:cs="Arial"/>
        </w:rPr>
        <w:t xml:space="preserve"> unknown to the Master</w:t>
      </w:r>
      <w:r w:rsidR="00761DB0">
        <w:rPr>
          <w:rFonts w:ascii="Arial" w:hAnsi="Arial" w:cs="Arial"/>
        </w:rPr>
        <w:t xml:space="preserve">. </w:t>
      </w:r>
      <w:r w:rsidR="005A733A">
        <w:rPr>
          <w:rFonts w:ascii="Arial" w:hAnsi="Arial" w:cs="Arial"/>
        </w:rPr>
        <w:t xml:space="preserve"> </w:t>
      </w:r>
    </w:p>
    <w:p w14:paraId="2A40FB23" w14:textId="77777777" w:rsidR="00E86DF6" w:rsidRDefault="00E86DF6" w:rsidP="004A25A7">
      <w:pPr>
        <w:spacing w:line="360" w:lineRule="auto"/>
        <w:jc w:val="both"/>
        <w:rPr>
          <w:rFonts w:ascii="Arial" w:hAnsi="Arial" w:cs="Arial"/>
        </w:rPr>
      </w:pPr>
    </w:p>
    <w:p w14:paraId="19EF3FD7" w14:textId="77777777" w:rsidR="007022BF" w:rsidRDefault="00E86DF6" w:rsidP="004A25A7">
      <w:pPr>
        <w:spacing w:line="360" w:lineRule="auto"/>
        <w:jc w:val="both"/>
        <w:rPr>
          <w:rFonts w:ascii="Arial" w:hAnsi="Arial" w:cs="Arial"/>
        </w:rPr>
      </w:pPr>
      <w:r>
        <w:rPr>
          <w:rFonts w:ascii="Arial" w:hAnsi="Arial" w:cs="Arial"/>
        </w:rPr>
        <w:t>[6</w:t>
      </w:r>
      <w:r w:rsidR="00CF1C72">
        <w:rPr>
          <w:rFonts w:ascii="Arial" w:hAnsi="Arial" w:cs="Arial"/>
        </w:rPr>
        <w:t>1</w:t>
      </w:r>
      <w:r>
        <w:rPr>
          <w:rFonts w:ascii="Arial" w:hAnsi="Arial" w:cs="Arial"/>
        </w:rPr>
        <w:t>]</w:t>
      </w:r>
      <w:r>
        <w:rPr>
          <w:rFonts w:ascii="Arial" w:hAnsi="Arial" w:cs="Arial"/>
        </w:rPr>
        <w:tab/>
      </w:r>
      <w:r w:rsidR="00516DD2">
        <w:rPr>
          <w:rFonts w:ascii="Arial" w:hAnsi="Arial" w:cs="Arial"/>
        </w:rPr>
        <w:t>The allegations of chicanery and fraud were levelled against two of the opposing defendants namely Mr Arrie Izaaks, the third defendant</w:t>
      </w:r>
      <w:r w:rsidR="00353283">
        <w:rPr>
          <w:rFonts w:ascii="Arial" w:hAnsi="Arial" w:cs="Arial"/>
        </w:rPr>
        <w:t>,</w:t>
      </w:r>
      <w:r w:rsidR="00516DD2">
        <w:rPr>
          <w:rFonts w:ascii="Arial" w:hAnsi="Arial" w:cs="Arial"/>
        </w:rPr>
        <w:t xml:space="preserve"> and Mr John Robert Izaaks, the ninth defendant. These two defendants participated</w:t>
      </w:r>
      <w:r w:rsidR="000C7452">
        <w:rPr>
          <w:rFonts w:ascii="Arial" w:hAnsi="Arial" w:cs="Arial"/>
        </w:rPr>
        <w:t xml:space="preserve"> in these proceedings by opposing the plaintiff’s claim and filling witness statements</w:t>
      </w:r>
      <w:r w:rsidR="00516DD2">
        <w:rPr>
          <w:rFonts w:ascii="Arial" w:hAnsi="Arial" w:cs="Arial"/>
        </w:rPr>
        <w:t xml:space="preserve"> and were present in court when the testimony on behalf o</w:t>
      </w:r>
      <w:r w:rsidR="005A733A">
        <w:rPr>
          <w:rFonts w:ascii="Arial" w:hAnsi="Arial" w:cs="Arial"/>
        </w:rPr>
        <w:t>f the plaintiff was presented. However, t</w:t>
      </w:r>
      <w:r w:rsidR="00516DD2">
        <w:rPr>
          <w:rFonts w:ascii="Arial" w:hAnsi="Arial" w:cs="Arial"/>
        </w:rPr>
        <w:t xml:space="preserve">hey elected not to </w:t>
      </w:r>
      <w:r w:rsidR="000C7452">
        <w:rPr>
          <w:rFonts w:ascii="Arial" w:hAnsi="Arial" w:cs="Arial"/>
        </w:rPr>
        <w:t xml:space="preserve">testify and </w:t>
      </w:r>
      <w:r w:rsidR="00516DD2">
        <w:rPr>
          <w:rFonts w:ascii="Arial" w:hAnsi="Arial" w:cs="Arial"/>
        </w:rPr>
        <w:t>traverse or deal with the allegations against them.</w:t>
      </w:r>
      <w:r w:rsidRPr="00E86DF6">
        <w:rPr>
          <w:rFonts w:ascii="Arial" w:hAnsi="Arial" w:cs="Arial"/>
        </w:rPr>
        <w:t xml:space="preserve"> </w:t>
      </w:r>
    </w:p>
    <w:p w14:paraId="0A70D195" w14:textId="77777777" w:rsidR="007022BF" w:rsidRDefault="007022BF" w:rsidP="004A25A7">
      <w:pPr>
        <w:spacing w:line="360" w:lineRule="auto"/>
        <w:jc w:val="both"/>
        <w:rPr>
          <w:rFonts w:ascii="Arial" w:hAnsi="Arial" w:cs="Arial"/>
        </w:rPr>
      </w:pPr>
    </w:p>
    <w:p w14:paraId="2524F6A1" w14:textId="77777777" w:rsidR="00E86DF6" w:rsidRDefault="007022BF" w:rsidP="004A25A7">
      <w:pPr>
        <w:spacing w:line="360" w:lineRule="auto"/>
        <w:jc w:val="both"/>
        <w:rPr>
          <w:rFonts w:ascii="Arial" w:hAnsi="Arial" w:cs="Arial"/>
        </w:rPr>
      </w:pPr>
      <w:r>
        <w:rPr>
          <w:rFonts w:ascii="Arial" w:hAnsi="Arial" w:cs="Arial"/>
        </w:rPr>
        <w:lastRenderedPageBreak/>
        <w:t>[62]</w:t>
      </w:r>
      <w:r>
        <w:rPr>
          <w:rFonts w:ascii="Arial" w:hAnsi="Arial" w:cs="Arial"/>
        </w:rPr>
        <w:tab/>
      </w:r>
      <w:r w:rsidR="00E86DF6">
        <w:rPr>
          <w:rFonts w:ascii="Arial" w:hAnsi="Arial" w:cs="Arial"/>
        </w:rPr>
        <w:t>In</w:t>
      </w:r>
      <w:r w:rsidR="00E86DF6" w:rsidRPr="00E86DF6">
        <w:rPr>
          <w:rFonts w:ascii="Arial" w:hAnsi="Arial" w:cs="Arial"/>
          <w:i/>
        </w:rPr>
        <w:t xml:space="preserve"> O'Linn</w:t>
      </w:r>
      <w:r w:rsidR="00E86DF6">
        <w:rPr>
          <w:rFonts w:ascii="Arial" w:hAnsi="Arial" w:cs="Arial"/>
        </w:rPr>
        <w:t xml:space="preserve"> </w:t>
      </w:r>
      <w:r w:rsidR="00E86DF6" w:rsidRPr="005A733A">
        <w:rPr>
          <w:rFonts w:ascii="Arial" w:hAnsi="Arial" w:cs="Arial"/>
          <w:i/>
        </w:rPr>
        <w:t>v</w:t>
      </w:r>
      <w:r w:rsidR="00E86DF6">
        <w:rPr>
          <w:rFonts w:ascii="Arial" w:hAnsi="Arial" w:cs="Arial"/>
        </w:rPr>
        <w:t xml:space="preserve"> </w:t>
      </w:r>
      <w:r w:rsidR="00E86DF6" w:rsidRPr="00E86DF6">
        <w:rPr>
          <w:rFonts w:ascii="Arial" w:hAnsi="Arial" w:cs="Arial"/>
          <w:i/>
        </w:rPr>
        <w:t xml:space="preserve">Minister of Agriculture, Water and Forestry and </w:t>
      </w:r>
      <w:r w:rsidR="00FE38FA" w:rsidRPr="00E86DF6">
        <w:rPr>
          <w:rFonts w:ascii="Arial" w:hAnsi="Arial" w:cs="Arial"/>
          <w:i/>
        </w:rPr>
        <w:t>Others,</w:t>
      </w:r>
      <w:r w:rsidR="00E86DF6">
        <w:rPr>
          <w:rStyle w:val="FootnoteReference"/>
          <w:rFonts w:ascii="Arial" w:hAnsi="Arial" w:cs="Arial"/>
          <w:i/>
        </w:rPr>
        <w:footnoteReference w:id="18"/>
      </w:r>
      <w:r w:rsidR="00E86DF6" w:rsidRPr="00E86DF6">
        <w:rPr>
          <w:rFonts w:ascii="Arial" w:hAnsi="Arial" w:cs="Arial"/>
        </w:rPr>
        <w:t xml:space="preserve"> </w:t>
      </w:r>
      <w:r w:rsidR="00E86DF6">
        <w:rPr>
          <w:rFonts w:ascii="Arial" w:hAnsi="Arial" w:cs="Arial"/>
        </w:rPr>
        <w:t>this court held that when a party to litigation</w:t>
      </w:r>
      <w:r w:rsidR="00E86DF6" w:rsidRPr="00E86DF6">
        <w:rPr>
          <w:rFonts w:ascii="Arial" w:hAnsi="Arial" w:cs="Arial"/>
        </w:rPr>
        <w:t xml:space="preserve"> elect</w:t>
      </w:r>
      <w:r w:rsidR="00E86DF6">
        <w:rPr>
          <w:rFonts w:ascii="Arial" w:hAnsi="Arial" w:cs="Arial"/>
        </w:rPr>
        <w:t>s</w:t>
      </w:r>
      <w:r w:rsidR="00E86DF6" w:rsidRPr="00E86DF6">
        <w:rPr>
          <w:rFonts w:ascii="Arial" w:hAnsi="Arial" w:cs="Arial"/>
        </w:rPr>
        <w:t xml:space="preserve"> not to answer the allegation</w:t>
      </w:r>
      <w:r w:rsidR="00E86DF6">
        <w:rPr>
          <w:rFonts w:ascii="Arial" w:hAnsi="Arial" w:cs="Arial"/>
        </w:rPr>
        <w:t>s made by its opponent</w:t>
      </w:r>
      <w:r w:rsidR="00E86DF6" w:rsidRPr="00E86DF6">
        <w:rPr>
          <w:rFonts w:ascii="Arial" w:hAnsi="Arial" w:cs="Arial"/>
        </w:rPr>
        <w:t xml:space="preserve">, it follows that the facts </w:t>
      </w:r>
      <w:r w:rsidR="00E86DF6">
        <w:rPr>
          <w:rFonts w:ascii="Arial" w:hAnsi="Arial" w:cs="Arial"/>
        </w:rPr>
        <w:t xml:space="preserve">alleged by the </w:t>
      </w:r>
      <w:r w:rsidR="00062372">
        <w:rPr>
          <w:rFonts w:ascii="Arial" w:hAnsi="Arial" w:cs="Arial"/>
        </w:rPr>
        <w:t>opponent</w:t>
      </w:r>
      <w:r w:rsidR="00E86DF6" w:rsidRPr="00E86DF6">
        <w:rPr>
          <w:rFonts w:ascii="Arial" w:hAnsi="Arial" w:cs="Arial"/>
        </w:rPr>
        <w:t xml:space="preserve"> were not placed in dispute and </w:t>
      </w:r>
      <w:r w:rsidR="00E86DF6">
        <w:rPr>
          <w:rFonts w:ascii="Arial" w:hAnsi="Arial" w:cs="Arial"/>
        </w:rPr>
        <w:t xml:space="preserve">must </w:t>
      </w:r>
      <w:r w:rsidR="00E86DF6" w:rsidRPr="00E86DF6">
        <w:rPr>
          <w:rFonts w:ascii="Arial" w:hAnsi="Arial" w:cs="Arial"/>
        </w:rPr>
        <w:t>be accepted.</w:t>
      </w:r>
      <w:r w:rsidR="00E86DF6">
        <w:rPr>
          <w:rFonts w:ascii="Arial" w:hAnsi="Arial" w:cs="Arial"/>
        </w:rPr>
        <w:t xml:space="preserve"> I thus accept that Mr Arrie Izaaks and John Roberts Izaaks attempted to manipulate</w:t>
      </w:r>
      <w:r w:rsidR="006C18DC">
        <w:rPr>
          <w:rFonts w:ascii="Arial" w:hAnsi="Arial" w:cs="Arial"/>
        </w:rPr>
        <w:t xml:space="preserve"> and temper with</w:t>
      </w:r>
      <w:r w:rsidR="00E86DF6">
        <w:rPr>
          <w:rFonts w:ascii="Arial" w:hAnsi="Arial" w:cs="Arial"/>
        </w:rPr>
        <w:t xml:space="preserve"> the testamentary documents to suit them. In </w:t>
      </w:r>
      <w:r w:rsidR="00761DB0">
        <w:rPr>
          <w:rFonts w:ascii="Arial" w:hAnsi="Arial" w:cs="Arial"/>
        </w:rPr>
        <w:t>these</w:t>
      </w:r>
      <w:r w:rsidR="00E86DF6">
        <w:rPr>
          <w:rFonts w:ascii="Arial" w:hAnsi="Arial" w:cs="Arial"/>
        </w:rPr>
        <w:t xml:space="preserve"> </w:t>
      </w:r>
      <w:r w:rsidR="00761DB0">
        <w:rPr>
          <w:rFonts w:ascii="Arial" w:hAnsi="Arial" w:cs="Arial"/>
        </w:rPr>
        <w:t>circumstances,</w:t>
      </w:r>
      <w:r w:rsidR="00E86DF6">
        <w:rPr>
          <w:rFonts w:ascii="Arial" w:hAnsi="Arial" w:cs="Arial"/>
        </w:rPr>
        <w:t xml:space="preserve"> strict compliance with the formaliti</w:t>
      </w:r>
      <w:r w:rsidR="00761DB0">
        <w:rPr>
          <w:rFonts w:ascii="Arial" w:hAnsi="Arial" w:cs="Arial"/>
        </w:rPr>
        <w:t xml:space="preserve">es prescribed by the Wills Act </w:t>
      </w:r>
      <w:r w:rsidR="00E86DF6">
        <w:rPr>
          <w:rFonts w:ascii="Arial" w:hAnsi="Arial" w:cs="Arial"/>
        </w:rPr>
        <w:t xml:space="preserve">is </w:t>
      </w:r>
      <w:r w:rsidR="00761DB0">
        <w:rPr>
          <w:rFonts w:ascii="Arial" w:hAnsi="Arial" w:cs="Arial"/>
        </w:rPr>
        <w:t>mandatory otherwise,</w:t>
      </w:r>
      <w:r w:rsidR="00A91B52">
        <w:rPr>
          <w:rFonts w:ascii="Arial" w:hAnsi="Arial" w:cs="Arial"/>
        </w:rPr>
        <w:t xml:space="preserve"> the constitutional right of the testator and testatrix </w:t>
      </w:r>
      <w:r w:rsidR="00A91B52" w:rsidRPr="00A91B52">
        <w:rPr>
          <w:rFonts w:ascii="Arial" w:hAnsi="Arial" w:cs="Arial"/>
        </w:rPr>
        <w:t xml:space="preserve">to dispose of </w:t>
      </w:r>
      <w:r w:rsidR="00A91B52">
        <w:rPr>
          <w:rFonts w:ascii="Arial" w:hAnsi="Arial" w:cs="Arial"/>
        </w:rPr>
        <w:t>their</w:t>
      </w:r>
      <w:r w:rsidR="00A91B52" w:rsidRPr="00A91B52">
        <w:rPr>
          <w:rFonts w:ascii="Arial" w:hAnsi="Arial" w:cs="Arial"/>
        </w:rPr>
        <w:t xml:space="preserve"> property as </w:t>
      </w:r>
      <w:r w:rsidR="00A91B52">
        <w:rPr>
          <w:rFonts w:ascii="Arial" w:hAnsi="Arial" w:cs="Arial"/>
        </w:rPr>
        <w:t>they please</w:t>
      </w:r>
      <w:r w:rsidR="00A91B52" w:rsidRPr="00A91B52">
        <w:rPr>
          <w:rFonts w:ascii="Arial" w:hAnsi="Arial" w:cs="Arial"/>
        </w:rPr>
        <w:t xml:space="preserve"> in death as in life </w:t>
      </w:r>
      <w:r w:rsidR="00A91B52">
        <w:rPr>
          <w:rFonts w:ascii="Arial" w:hAnsi="Arial" w:cs="Arial"/>
        </w:rPr>
        <w:t>will be interfered with.</w:t>
      </w:r>
    </w:p>
    <w:p w14:paraId="16164C7E" w14:textId="77777777" w:rsidR="00062372" w:rsidRDefault="00062372" w:rsidP="004A25A7">
      <w:pPr>
        <w:spacing w:line="360" w:lineRule="auto"/>
        <w:jc w:val="both"/>
        <w:rPr>
          <w:rFonts w:ascii="Arial" w:hAnsi="Arial" w:cs="Arial"/>
        </w:rPr>
      </w:pPr>
    </w:p>
    <w:p w14:paraId="7081349E" w14:textId="77777777" w:rsidR="00E86DF6" w:rsidRDefault="00E86DF6" w:rsidP="004A25A7">
      <w:pPr>
        <w:spacing w:line="360" w:lineRule="auto"/>
        <w:jc w:val="both"/>
        <w:rPr>
          <w:rFonts w:ascii="Arial" w:hAnsi="Arial" w:cs="Arial"/>
        </w:rPr>
      </w:pPr>
      <w:r>
        <w:rPr>
          <w:rFonts w:ascii="Arial" w:hAnsi="Arial" w:cs="Arial"/>
        </w:rPr>
        <w:t>[</w:t>
      </w:r>
      <w:r w:rsidR="007022BF">
        <w:rPr>
          <w:rFonts w:ascii="Arial" w:hAnsi="Arial" w:cs="Arial"/>
        </w:rPr>
        <w:t>63</w:t>
      </w:r>
      <w:r>
        <w:rPr>
          <w:rFonts w:ascii="Arial" w:hAnsi="Arial" w:cs="Arial"/>
        </w:rPr>
        <w:t>]</w:t>
      </w:r>
      <w:r>
        <w:rPr>
          <w:rFonts w:ascii="Arial" w:hAnsi="Arial" w:cs="Arial"/>
        </w:rPr>
        <w:tab/>
      </w:r>
      <w:r w:rsidR="00A91B52">
        <w:rPr>
          <w:rFonts w:ascii="Arial" w:hAnsi="Arial" w:cs="Arial"/>
        </w:rPr>
        <w:t>Having found</w:t>
      </w:r>
      <w:r>
        <w:rPr>
          <w:rFonts w:ascii="Arial" w:hAnsi="Arial" w:cs="Arial"/>
        </w:rPr>
        <w:t xml:space="preserve"> that the </w:t>
      </w:r>
      <w:r w:rsidR="00A91B52">
        <w:rPr>
          <w:rFonts w:ascii="Arial" w:hAnsi="Arial" w:cs="Arial"/>
        </w:rPr>
        <w:t>circumstances of this case demand that the formaliti</w:t>
      </w:r>
      <w:r w:rsidR="0092587E">
        <w:rPr>
          <w:rFonts w:ascii="Arial" w:hAnsi="Arial" w:cs="Arial"/>
        </w:rPr>
        <w:t xml:space="preserve">es prescribed by the Wills Act </w:t>
      </w:r>
      <w:r w:rsidR="00A91B52">
        <w:rPr>
          <w:rFonts w:ascii="Arial" w:hAnsi="Arial" w:cs="Arial"/>
        </w:rPr>
        <w:t xml:space="preserve">must be strictly complied with and that </w:t>
      </w:r>
      <w:r w:rsidR="00475100">
        <w:rPr>
          <w:rFonts w:ascii="Arial" w:hAnsi="Arial" w:cs="Arial"/>
        </w:rPr>
        <w:t xml:space="preserve">the </w:t>
      </w:r>
      <w:r w:rsidR="0092587E">
        <w:rPr>
          <w:rFonts w:ascii="Arial" w:hAnsi="Arial" w:cs="Arial"/>
        </w:rPr>
        <w:t xml:space="preserve">2012 </w:t>
      </w:r>
      <w:r w:rsidR="00F25072">
        <w:rPr>
          <w:rFonts w:ascii="Arial" w:hAnsi="Arial" w:cs="Arial"/>
        </w:rPr>
        <w:t xml:space="preserve">Will </w:t>
      </w:r>
      <w:r>
        <w:rPr>
          <w:rFonts w:ascii="Arial" w:hAnsi="Arial" w:cs="Arial"/>
        </w:rPr>
        <w:t xml:space="preserve">does not comply with the </w:t>
      </w:r>
      <w:r w:rsidR="0092587E">
        <w:rPr>
          <w:rFonts w:ascii="Arial" w:hAnsi="Arial" w:cs="Arial"/>
        </w:rPr>
        <w:t>formalities prescribed by the Wills Act</w:t>
      </w:r>
      <w:r w:rsidR="00A91B52">
        <w:rPr>
          <w:rFonts w:ascii="Arial" w:hAnsi="Arial" w:cs="Arial"/>
        </w:rPr>
        <w:t xml:space="preserve">, </w:t>
      </w:r>
      <w:r w:rsidR="00A91B52" w:rsidRPr="0092587E">
        <w:rPr>
          <w:rFonts w:ascii="Arial" w:hAnsi="Arial" w:cs="Arial"/>
        </w:rPr>
        <w:t xml:space="preserve">I </w:t>
      </w:r>
      <w:r w:rsidR="0092587E" w:rsidRPr="0092587E">
        <w:rPr>
          <w:rFonts w:ascii="Arial" w:hAnsi="Arial" w:cs="Arial"/>
        </w:rPr>
        <w:t xml:space="preserve">do not deem it necessary to deal </w:t>
      </w:r>
      <w:r w:rsidR="0092587E">
        <w:rPr>
          <w:rFonts w:ascii="Arial" w:hAnsi="Arial" w:cs="Arial"/>
        </w:rPr>
        <w:t xml:space="preserve">with </w:t>
      </w:r>
      <w:r w:rsidR="00A91B52" w:rsidRPr="0092587E">
        <w:rPr>
          <w:rFonts w:ascii="Arial" w:hAnsi="Arial" w:cs="Arial"/>
        </w:rPr>
        <w:t>the question of whether or not ‘signature’ includes i</w:t>
      </w:r>
      <w:r w:rsidR="00A91B52">
        <w:rPr>
          <w:rFonts w:ascii="Arial" w:hAnsi="Arial" w:cs="Arial"/>
        </w:rPr>
        <w:t>nitials. I thus find th</w:t>
      </w:r>
      <w:r w:rsidR="00FE38FA">
        <w:rPr>
          <w:rFonts w:ascii="Arial" w:hAnsi="Arial" w:cs="Arial"/>
        </w:rPr>
        <w:t xml:space="preserve">at the 2012 </w:t>
      </w:r>
      <w:r w:rsidR="00F25072">
        <w:rPr>
          <w:rFonts w:ascii="Arial" w:hAnsi="Arial" w:cs="Arial"/>
        </w:rPr>
        <w:t xml:space="preserve">Will </w:t>
      </w:r>
      <w:r w:rsidR="00A91B52">
        <w:rPr>
          <w:rFonts w:ascii="Arial" w:hAnsi="Arial" w:cs="Arial"/>
        </w:rPr>
        <w:t>is invalid for want of compliance with s 2(1)(</w:t>
      </w:r>
      <w:r w:rsidR="00A91B52" w:rsidRPr="00F25072">
        <w:rPr>
          <w:rFonts w:ascii="Arial" w:hAnsi="Arial" w:cs="Arial"/>
          <w:i/>
        </w:rPr>
        <w:t>a</w:t>
      </w:r>
      <w:r w:rsidR="00A91B52">
        <w:rPr>
          <w:rFonts w:ascii="Arial" w:hAnsi="Arial" w:cs="Arial"/>
        </w:rPr>
        <w:t>)(iv) of the Wills Act and</w:t>
      </w:r>
      <w:r w:rsidR="00F25072">
        <w:rPr>
          <w:rFonts w:ascii="Arial" w:hAnsi="Arial" w:cs="Arial"/>
        </w:rPr>
        <w:t xml:space="preserve"> that</w:t>
      </w:r>
      <w:r w:rsidR="00A91B52">
        <w:rPr>
          <w:rFonts w:ascii="Arial" w:hAnsi="Arial" w:cs="Arial"/>
        </w:rPr>
        <w:t xml:space="preserve"> the Master exceeded her author</w:t>
      </w:r>
      <w:r w:rsidR="00FE38FA">
        <w:rPr>
          <w:rFonts w:ascii="Arial" w:hAnsi="Arial" w:cs="Arial"/>
        </w:rPr>
        <w:t xml:space="preserve">ity when she declared the 2012 </w:t>
      </w:r>
      <w:r w:rsidR="00F25072">
        <w:rPr>
          <w:rFonts w:ascii="Arial" w:hAnsi="Arial" w:cs="Arial"/>
        </w:rPr>
        <w:t>Will</w:t>
      </w:r>
      <w:r w:rsidR="00A91B52">
        <w:rPr>
          <w:rFonts w:ascii="Arial" w:hAnsi="Arial" w:cs="Arial"/>
        </w:rPr>
        <w:t xml:space="preserve"> valid. The Master’s decision is accordingly reviewed and set aside.</w:t>
      </w:r>
      <w:r w:rsidR="00F25072">
        <w:rPr>
          <w:rFonts w:ascii="Arial" w:hAnsi="Arial" w:cs="Arial"/>
        </w:rPr>
        <w:t xml:space="preserve">   </w:t>
      </w:r>
    </w:p>
    <w:p w14:paraId="27CC901B" w14:textId="77777777" w:rsidR="00475100" w:rsidRDefault="00475100" w:rsidP="004A25A7">
      <w:pPr>
        <w:spacing w:line="360" w:lineRule="auto"/>
        <w:jc w:val="both"/>
        <w:rPr>
          <w:rFonts w:ascii="Arial" w:hAnsi="Arial" w:cs="Arial"/>
        </w:rPr>
      </w:pPr>
    </w:p>
    <w:p w14:paraId="6DC11547" w14:textId="77777777" w:rsidR="00E42C5A" w:rsidRDefault="00475100" w:rsidP="00C4406C">
      <w:pPr>
        <w:tabs>
          <w:tab w:val="left" w:pos="709"/>
        </w:tabs>
        <w:spacing w:line="360" w:lineRule="auto"/>
        <w:jc w:val="both"/>
        <w:rPr>
          <w:rFonts w:ascii="Arial" w:hAnsi="Arial" w:cs="Arial"/>
        </w:rPr>
      </w:pPr>
      <w:r>
        <w:rPr>
          <w:rFonts w:ascii="Arial" w:hAnsi="Arial" w:cs="Arial"/>
        </w:rPr>
        <w:t>[</w:t>
      </w:r>
      <w:r w:rsidR="007022BF">
        <w:rPr>
          <w:rFonts w:ascii="Arial" w:hAnsi="Arial" w:cs="Arial"/>
        </w:rPr>
        <w:t>64</w:t>
      </w:r>
      <w:r>
        <w:rPr>
          <w:rFonts w:ascii="Arial" w:hAnsi="Arial" w:cs="Arial"/>
        </w:rPr>
        <w:t>]</w:t>
      </w:r>
      <w:r>
        <w:rPr>
          <w:rFonts w:ascii="Arial" w:hAnsi="Arial" w:cs="Arial"/>
        </w:rPr>
        <w:tab/>
        <w:t>Having found that th</w:t>
      </w:r>
      <w:r w:rsidR="00FE38FA">
        <w:rPr>
          <w:rFonts w:ascii="Arial" w:hAnsi="Arial" w:cs="Arial"/>
        </w:rPr>
        <w:t xml:space="preserve">e 2012 </w:t>
      </w:r>
      <w:r w:rsidR="00F25072">
        <w:rPr>
          <w:rFonts w:ascii="Arial" w:hAnsi="Arial" w:cs="Arial"/>
        </w:rPr>
        <w:t xml:space="preserve">Will </w:t>
      </w:r>
      <w:r w:rsidR="00FE38FA">
        <w:rPr>
          <w:rFonts w:ascii="Arial" w:hAnsi="Arial" w:cs="Arial"/>
        </w:rPr>
        <w:t xml:space="preserve">is </w:t>
      </w:r>
      <w:r w:rsidR="00CF1C72">
        <w:rPr>
          <w:rFonts w:ascii="Arial" w:hAnsi="Arial" w:cs="Arial"/>
        </w:rPr>
        <w:t>invalid, t</w:t>
      </w:r>
      <w:r>
        <w:rPr>
          <w:rFonts w:ascii="Arial" w:hAnsi="Arial" w:cs="Arial"/>
        </w:rPr>
        <w:t>he next question that needs to be a</w:t>
      </w:r>
      <w:r w:rsidR="00FE38FA">
        <w:rPr>
          <w:rFonts w:ascii="Arial" w:hAnsi="Arial" w:cs="Arial"/>
        </w:rPr>
        <w:t xml:space="preserve">nswered is whether the undated </w:t>
      </w:r>
      <w:r w:rsidR="00F25072">
        <w:rPr>
          <w:rFonts w:ascii="Arial" w:hAnsi="Arial" w:cs="Arial"/>
        </w:rPr>
        <w:t xml:space="preserve">handwritten Will </w:t>
      </w:r>
      <w:r>
        <w:rPr>
          <w:rFonts w:ascii="Arial" w:hAnsi="Arial" w:cs="Arial"/>
        </w:rPr>
        <w:t>is also invalid.</w:t>
      </w:r>
      <w:r w:rsidR="00D869FC">
        <w:rPr>
          <w:rFonts w:ascii="Arial" w:hAnsi="Arial" w:cs="Arial"/>
        </w:rPr>
        <w:t xml:space="preserve"> </w:t>
      </w:r>
      <w:r w:rsidR="00E42C5A">
        <w:rPr>
          <w:rFonts w:ascii="Arial" w:hAnsi="Arial" w:cs="Arial"/>
        </w:rPr>
        <w:t xml:space="preserve">What is now common cause between the parties is the fact that </w:t>
      </w:r>
      <w:r w:rsidR="00FE38FA">
        <w:rPr>
          <w:rFonts w:ascii="Arial" w:hAnsi="Arial" w:cs="Arial"/>
        </w:rPr>
        <w:t>the late Izaaks couple</w:t>
      </w:r>
      <w:r w:rsidR="004B772F">
        <w:rPr>
          <w:rFonts w:ascii="Arial" w:hAnsi="Arial" w:cs="Arial"/>
        </w:rPr>
        <w:t>,</w:t>
      </w:r>
      <w:r w:rsidR="00FE38FA">
        <w:rPr>
          <w:rFonts w:ascii="Arial" w:hAnsi="Arial" w:cs="Arial"/>
        </w:rPr>
        <w:t xml:space="preserve"> in their own handwriting</w:t>
      </w:r>
      <w:r w:rsidR="004B772F">
        <w:rPr>
          <w:rFonts w:ascii="Arial" w:hAnsi="Arial" w:cs="Arial"/>
        </w:rPr>
        <w:t>,</w:t>
      </w:r>
      <w:r w:rsidR="00FE38FA">
        <w:rPr>
          <w:rFonts w:ascii="Arial" w:hAnsi="Arial" w:cs="Arial"/>
        </w:rPr>
        <w:t xml:space="preserve"> drafted the undated </w:t>
      </w:r>
      <w:r w:rsidR="00F25072">
        <w:rPr>
          <w:rFonts w:ascii="Arial" w:hAnsi="Arial" w:cs="Arial"/>
        </w:rPr>
        <w:t xml:space="preserve">Will </w:t>
      </w:r>
      <w:r w:rsidR="00E42C5A">
        <w:rPr>
          <w:rFonts w:ascii="Arial" w:hAnsi="Arial" w:cs="Arial"/>
        </w:rPr>
        <w:t xml:space="preserve">and </w:t>
      </w:r>
      <w:r w:rsidR="00FE38FA">
        <w:rPr>
          <w:rFonts w:ascii="Arial" w:hAnsi="Arial" w:cs="Arial"/>
        </w:rPr>
        <w:t xml:space="preserve">it was </w:t>
      </w:r>
      <w:r w:rsidR="00E42C5A">
        <w:rPr>
          <w:rFonts w:ascii="Arial" w:hAnsi="Arial" w:cs="Arial"/>
        </w:rPr>
        <w:t>complete</w:t>
      </w:r>
      <w:r w:rsidR="00FE38FA">
        <w:rPr>
          <w:rFonts w:ascii="Arial" w:hAnsi="Arial" w:cs="Arial"/>
        </w:rPr>
        <w:t xml:space="preserve">d, </w:t>
      </w:r>
      <w:r w:rsidR="00E42C5A">
        <w:rPr>
          <w:rFonts w:ascii="Arial" w:hAnsi="Arial" w:cs="Arial"/>
        </w:rPr>
        <w:t xml:space="preserve">and signed by the late Izaaks couple and witnessed by the Mbaeva couple. It is also not in dispute that the page evidencing the date and place of signature was either lost or </w:t>
      </w:r>
      <w:r w:rsidR="00250289">
        <w:rPr>
          <w:rFonts w:ascii="Arial" w:hAnsi="Arial" w:cs="Arial"/>
        </w:rPr>
        <w:t>destroyed by</w:t>
      </w:r>
      <w:r w:rsidR="00E42C5A">
        <w:rPr>
          <w:rFonts w:ascii="Arial" w:hAnsi="Arial" w:cs="Arial"/>
        </w:rPr>
        <w:t xml:space="preserve"> the third </w:t>
      </w:r>
      <w:r w:rsidR="00250289">
        <w:rPr>
          <w:rFonts w:ascii="Arial" w:hAnsi="Arial" w:cs="Arial"/>
        </w:rPr>
        <w:t>defendant (for reasons only known to him).</w:t>
      </w:r>
      <w:r w:rsidR="00F25072">
        <w:rPr>
          <w:rFonts w:ascii="Arial" w:hAnsi="Arial" w:cs="Arial"/>
        </w:rPr>
        <w:t xml:space="preserve">  </w:t>
      </w:r>
    </w:p>
    <w:p w14:paraId="235A2AD9" w14:textId="77777777" w:rsidR="00E42C5A" w:rsidRDefault="00E42C5A" w:rsidP="00C4406C">
      <w:pPr>
        <w:tabs>
          <w:tab w:val="left" w:pos="709"/>
        </w:tabs>
        <w:spacing w:line="360" w:lineRule="auto"/>
        <w:jc w:val="both"/>
        <w:rPr>
          <w:rFonts w:ascii="Arial" w:hAnsi="Arial" w:cs="Arial"/>
        </w:rPr>
      </w:pPr>
    </w:p>
    <w:p w14:paraId="552A8998" w14:textId="77777777" w:rsidR="00D869FC" w:rsidRDefault="00E42C5A" w:rsidP="00C4406C">
      <w:pPr>
        <w:tabs>
          <w:tab w:val="left" w:pos="709"/>
        </w:tabs>
        <w:spacing w:line="360" w:lineRule="auto"/>
        <w:jc w:val="both"/>
        <w:rPr>
          <w:rFonts w:ascii="Arial" w:hAnsi="Arial" w:cs="Arial"/>
        </w:rPr>
      </w:pPr>
      <w:r>
        <w:rPr>
          <w:rFonts w:ascii="Arial" w:hAnsi="Arial" w:cs="Arial"/>
        </w:rPr>
        <w:t>[</w:t>
      </w:r>
      <w:r w:rsidR="007022BF">
        <w:rPr>
          <w:rFonts w:ascii="Arial" w:hAnsi="Arial" w:cs="Arial"/>
        </w:rPr>
        <w:t>65</w:t>
      </w:r>
      <w:r>
        <w:rPr>
          <w:rFonts w:ascii="Arial" w:hAnsi="Arial" w:cs="Arial"/>
        </w:rPr>
        <w:t>]</w:t>
      </w:r>
      <w:r>
        <w:rPr>
          <w:rFonts w:ascii="Arial" w:hAnsi="Arial" w:cs="Arial"/>
        </w:rPr>
        <w:tab/>
      </w:r>
      <w:r w:rsidR="00D869FC" w:rsidRPr="00D869FC">
        <w:rPr>
          <w:rFonts w:ascii="Arial" w:hAnsi="Arial" w:cs="Arial"/>
        </w:rPr>
        <w:t xml:space="preserve">Given that a </w:t>
      </w:r>
      <w:r w:rsidR="00F25072">
        <w:rPr>
          <w:rFonts w:ascii="Arial" w:hAnsi="Arial" w:cs="Arial"/>
        </w:rPr>
        <w:t>Will</w:t>
      </w:r>
      <w:r w:rsidR="00D869FC" w:rsidRPr="00D869FC">
        <w:rPr>
          <w:rFonts w:ascii="Arial" w:hAnsi="Arial" w:cs="Arial"/>
        </w:rPr>
        <w:t>, which is regular and complete on the face of it, is presumed to be valid until its invalidity has been established</w:t>
      </w:r>
      <w:r w:rsidR="00250289">
        <w:rPr>
          <w:rFonts w:ascii="Arial" w:hAnsi="Arial" w:cs="Arial"/>
        </w:rPr>
        <w:t>,</w:t>
      </w:r>
      <w:r w:rsidR="00D869FC">
        <w:rPr>
          <w:rStyle w:val="FootnoteReference"/>
          <w:rFonts w:ascii="Arial" w:hAnsi="Arial" w:cs="Arial"/>
        </w:rPr>
        <w:footnoteReference w:id="19"/>
      </w:r>
      <w:r w:rsidR="00D869FC" w:rsidRPr="00D869FC">
        <w:rPr>
          <w:rFonts w:ascii="Arial" w:hAnsi="Arial" w:cs="Arial"/>
        </w:rPr>
        <w:t xml:space="preserve"> the </w:t>
      </w:r>
      <w:r w:rsidR="00D869FC" w:rsidRPr="00D869FC">
        <w:rPr>
          <w:rFonts w:ascii="Arial" w:hAnsi="Arial" w:cs="Arial"/>
          <w:i/>
        </w:rPr>
        <w:t>onus</w:t>
      </w:r>
      <w:r w:rsidR="00D869FC" w:rsidRPr="00D869FC">
        <w:rPr>
          <w:rFonts w:ascii="Arial" w:hAnsi="Arial" w:cs="Arial"/>
        </w:rPr>
        <w:t xml:space="preserve"> is on the person alleging inval</w:t>
      </w:r>
      <w:r w:rsidR="00D869FC">
        <w:rPr>
          <w:rFonts w:ascii="Arial" w:hAnsi="Arial" w:cs="Arial"/>
        </w:rPr>
        <w:t xml:space="preserve">idity to prove such </w:t>
      </w:r>
      <w:r w:rsidR="00D869FC" w:rsidRPr="00384D1A">
        <w:rPr>
          <w:rFonts w:ascii="Arial" w:hAnsi="Arial" w:cs="Arial"/>
        </w:rPr>
        <w:t>allegation</w:t>
      </w:r>
      <w:r w:rsidR="00250289" w:rsidRPr="00384D1A">
        <w:rPr>
          <w:rFonts w:ascii="Arial" w:hAnsi="Arial" w:cs="Arial"/>
        </w:rPr>
        <w:t>.</w:t>
      </w:r>
      <w:r w:rsidR="00D869FC" w:rsidRPr="00384D1A">
        <w:rPr>
          <w:rStyle w:val="FootnoteReference"/>
          <w:rFonts w:ascii="Arial" w:hAnsi="Arial" w:cs="Arial"/>
        </w:rPr>
        <w:footnoteReference w:id="20"/>
      </w:r>
      <w:r w:rsidR="00250289" w:rsidRPr="00384D1A">
        <w:rPr>
          <w:rFonts w:ascii="Arial" w:hAnsi="Arial" w:cs="Arial"/>
        </w:rPr>
        <w:t xml:space="preserve"> </w:t>
      </w:r>
      <w:r w:rsidR="00D869FC" w:rsidRPr="00384D1A">
        <w:rPr>
          <w:rFonts w:ascii="Arial" w:hAnsi="Arial" w:cs="Arial"/>
        </w:rPr>
        <w:t>The standard of proof is the same as that which applies in all civil cases, proof on a balance of probabilities.</w:t>
      </w:r>
      <w:r w:rsidR="00D869FC">
        <w:rPr>
          <w:rFonts w:ascii="Arial" w:hAnsi="Arial" w:cs="Arial"/>
        </w:rPr>
        <w:t xml:space="preserve"> </w:t>
      </w:r>
      <w:r w:rsidR="00F25072">
        <w:rPr>
          <w:rFonts w:ascii="Arial" w:hAnsi="Arial" w:cs="Arial"/>
        </w:rPr>
        <w:t xml:space="preserve"> </w:t>
      </w:r>
    </w:p>
    <w:p w14:paraId="5BED5FFD" w14:textId="77777777" w:rsidR="00D869FC" w:rsidRDefault="00D869FC" w:rsidP="004A25A7">
      <w:pPr>
        <w:spacing w:line="360" w:lineRule="auto"/>
        <w:jc w:val="both"/>
        <w:rPr>
          <w:rFonts w:ascii="Arial" w:hAnsi="Arial" w:cs="Arial"/>
        </w:rPr>
      </w:pPr>
    </w:p>
    <w:p w14:paraId="3C884999" w14:textId="77777777" w:rsidR="004863C8" w:rsidRDefault="00D869FC" w:rsidP="004A25A7">
      <w:pPr>
        <w:spacing w:line="360" w:lineRule="auto"/>
        <w:jc w:val="both"/>
        <w:rPr>
          <w:rFonts w:ascii="Arial" w:hAnsi="Arial" w:cs="Arial"/>
        </w:rPr>
      </w:pPr>
      <w:r>
        <w:rPr>
          <w:rFonts w:ascii="Arial" w:hAnsi="Arial" w:cs="Arial"/>
        </w:rPr>
        <w:lastRenderedPageBreak/>
        <w:t>[</w:t>
      </w:r>
      <w:r w:rsidR="007022BF">
        <w:rPr>
          <w:rFonts w:ascii="Arial" w:hAnsi="Arial" w:cs="Arial"/>
        </w:rPr>
        <w:t>66</w:t>
      </w:r>
      <w:r>
        <w:rPr>
          <w:rFonts w:ascii="Arial" w:hAnsi="Arial" w:cs="Arial"/>
        </w:rPr>
        <w:t>]</w:t>
      </w:r>
      <w:r>
        <w:rPr>
          <w:rFonts w:ascii="Arial" w:hAnsi="Arial" w:cs="Arial"/>
        </w:rPr>
        <w:tab/>
        <w:t xml:space="preserve">The </w:t>
      </w:r>
      <w:r w:rsidRPr="00C4406C">
        <w:rPr>
          <w:rFonts w:ascii="Arial" w:hAnsi="Arial" w:cs="Arial"/>
          <w:i/>
        </w:rPr>
        <w:t>onus</w:t>
      </w:r>
      <w:r w:rsidR="004B772F">
        <w:rPr>
          <w:rFonts w:ascii="Arial" w:hAnsi="Arial" w:cs="Arial"/>
        </w:rPr>
        <w:t>,</w:t>
      </w:r>
      <w:r w:rsidRPr="00C4406C">
        <w:rPr>
          <w:rFonts w:ascii="Arial" w:hAnsi="Arial" w:cs="Arial"/>
          <w:i/>
        </w:rPr>
        <w:t xml:space="preserve"> </w:t>
      </w:r>
      <w:r>
        <w:rPr>
          <w:rFonts w:ascii="Arial" w:hAnsi="Arial" w:cs="Arial"/>
        </w:rPr>
        <w:t>in this case</w:t>
      </w:r>
      <w:r w:rsidR="004B772F">
        <w:rPr>
          <w:rFonts w:ascii="Arial" w:hAnsi="Arial" w:cs="Arial"/>
        </w:rPr>
        <w:t>,</w:t>
      </w:r>
      <w:r>
        <w:rPr>
          <w:rFonts w:ascii="Arial" w:hAnsi="Arial" w:cs="Arial"/>
        </w:rPr>
        <w:t xml:space="preserve"> was on the opposing defendants to prove the inval</w:t>
      </w:r>
      <w:r w:rsidR="00250289">
        <w:rPr>
          <w:rFonts w:ascii="Arial" w:hAnsi="Arial" w:cs="Arial"/>
        </w:rPr>
        <w:t xml:space="preserve">idity of the undated </w:t>
      </w:r>
      <w:r w:rsidR="00F25072">
        <w:rPr>
          <w:rFonts w:ascii="Arial" w:hAnsi="Arial" w:cs="Arial"/>
        </w:rPr>
        <w:t>handwritten Will</w:t>
      </w:r>
      <w:r>
        <w:rPr>
          <w:rFonts w:ascii="Arial" w:hAnsi="Arial" w:cs="Arial"/>
        </w:rPr>
        <w:t xml:space="preserve">. Before I consider the question of whether or not the opposing defendants discharged the </w:t>
      </w:r>
      <w:r w:rsidRPr="00250289">
        <w:rPr>
          <w:rFonts w:ascii="Arial" w:hAnsi="Arial" w:cs="Arial"/>
          <w:i/>
        </w:rPr>
        <w:t>onus</w:t>
      </w:r>
      <w:r w:rsidR="00250289">
        <w:rPr>
          <w:rFonts w:ascii="Arial" w:hAnsi="Arial" w:cs="Arial"/>
        </w:rPr>
        <w:t xml:space="preserve"> resting on them, </w:t>
      </w:r>
      <w:r>
        <w:rPr>
          <w:rFonts w:ascii="Arial" w:hAnsi="Arial" w:cs="Arial"/>
        </w:rPr>
        <w:t xml:space="preserve">I pause </w:t>
      </w:r>
      <w:r w:rsidR="00250289">
        <w:rPr>
          <w:rFonts w:ascii="Arial" w:hAnsi="Arial" w:cs="Arial"/>
        </w:rPr>
        <w:t>here</w:t>
      </w:r>
      <w:r>
        <w:rPr>
          <w:rFonts w:ascii="Arial" w:hAnsi="Arial" w:cs="Arial"/>
        </w:rPr>
        <w:t xml:space="preserve"> to comment </w:t>
      </w:r>
      <w:r w:rsidR="004863C8">
        <w:rPr>
          <w:rFonts w:ascii="Arial" w:hAnsi="Arial" w:cs="Arial"/>
        </w:rPr>
        <w:t xml:space="preserve">on </w:t>
      </w:r>
      <w:r>
        <w:rPr>
          <w:rFonts w:ascii="Arial" w:hAnsi="Arial" w:cs="Arial"/>
        </w:rPr>
        <w:t>the opposing defendants counter</w:t>
      </w:r>
      <w:r w:rsidR="004863C8">
        <w:rPr>
          <w:rFonts w:ascii="Arial" w:hAnsi="Arial" w:cs="Arial"/>
        </w:rPr>
        <w:t>claim. The relevant part of the counterclaim reads as follows:</w:t>
      </w:r>
      <w:r w:rsidR="00F25072">
        <w:rPr>
          <w:rFonts w:ascii="Arial" w:hAnsi="Arial" w:cs="Arial"/>
        </w:rPr>
        <w:t xml:space="preserve"> </w:t>
      </w:r>
    </w:p>
    <w:p w14:paraId="537C4082" w14:textId="77777777" w:rsidR="004863C8" w:rsidRDefault="004863C8" w:rsidP="004A25A7">
      <w:pPr>
        <w:spacing w:line="360" w:lineRule="auto"/>
        <w:jc w:val="both"/>
        <w:rPr>
          <w:rFonts w:ascii="Arial" w:hAnsi="Arial" w:cs="Arial"/>
        </w:rPr>
      </w:pPr>
    </w:p>
    <w:p w14:paraId="60C39178" w14:textId="77777777" w:rsidR="004863C8" w:rsidRPr="00250289" w:rsidRDefault="00250289" w:rsidP="00250289">
      <w:pPr>
        <w:spacing w:line="360" w:lineRule="auto"/>
        <w:ind w:firstLine="709"/>
        <w:jc w:val="both"/>
        <w:rPr>
          <w:rFonts w:ascii="Arial" w:hAnsi="Arial" w:cs="Arial"/>
          <w:sz w:val="22"/>
          <w:szCs w:val="22"/>
          <w:lang w:val="en-US"/>
        </w:rPr>
      </w:pPr>
      <w:r>
        <w:rPr>
          <w:rFonts w:ascii="Arial" w:hAnsi="Arial" w:cs="Arial"/>
          <w:sz w:val="22"/>
          <w:szCs w:val="22"/>
          <w:lang w:val="en-US"/>
        </w:rPr>
        <w:t>‘4.</w:t>
      </w:r>
      <w:r>
        <w:rPr>
          <w:rFonts w:ascii="Arial" w:hAnsi="Arial" w:cs="Arial"/>
          <w:sz w:val="22"/>
          <w:szCs w:val="22"/>
          <w:lang w:val="en-US"/>
        </w:rPr>
        <w:tab/>
      </w:r>
      <w:r w:rsidR="004863C8" w:rsidRPr="00250289">
        <w:rPr>
          <w:rFonts w:ascii="Arial" w:hAnsi="Arial" w:cs="Arial"/>
          <w:sz w:val="22"/>
          <w:szCs w:val="22"/>
          <w:lang w:val="en-US"/>
        </w:rPr>
        <w:t>The first defendant [the Master], when acting in the manner evidenced by Annexure "P005" [the Master’s Report in terms of s 96 and rule 65 to Court] on or about 22 August 2017 did so irregularly to the extent that —</w:t>
      </w:r>
    </w:p>
    <w:p w14:paraId="49B0850E" w14:textId="77777777" w:rsidR="004863C8" w:rsidRPr="004863C8" w:rsidRDefault="004863C8" w:rsidP="004863C8">
      <w:pPr>
        <w:pStyle w:val="ListParagraph"/>
        <w:spacing w:line="360" w:lineRule="auto"/>
        <w:ind w:left="710"/>
        <w:jc w:val="both"/>
        <w:rPr>
          <w:rFonts w:ascii="Arial" w:hAnsi="Arial" w:cs="Arial"/>
          <w:sz w:val="22"/>
          <w:szCs w:val="22"/>
          <w:lang w:val="en-US"/>
        </w:rPr>
      </w:pPr>
    </w:p>
    <w:p w14:paraId="13ED4979" w14:textId="77777777" w:rsidR="004863C8" w:rsidRDefault="004863C8" w:rsidP="004863C8">
      <w:pPr>
        <w:spacing w:line="360" w:lineRule="auto"/>
        <w:ind w:left="709" w:hanging="709"/>
        <w:jc w:val="both"/>
        <w:rPr>
          <w:rFonts w:ascii="Arial" w:hAnsi="Arial" w:cs="Arial"/>
          <w:sz w:val="22"/>
          <w:szCs w:val="22"/>
          <w:lang w:val="en-US"/>
        </w:rPr>
      </w:pPr>
      <w:r w:rsidRPr="004863C8">
        <w:rPr>
          <w:rFonts w:ascii="Arial" w:hAnsi="Arial" w:cs="Arial"/>
          <w:sz w:val="22"/>
          <w:szCs w:val="22"/>
          <w:lang w:val="en-US"/>
        </w:rPr>
        <w:t>4.1</w:t>
      </w:r>
      <w:r>
        <w:rPr>
          <w:rFonts w:ascii="Arial" w:hAnsi="Arial" w:cs="Arial"/>
          <w:sz w:val="22"/>
          <w:szCs w:val="22"/>
          <w:lang w:val="en-US"/>
        </w:rPr>
        <w:tab/>
      </w:r>
      <w:r w:rsidRPr="004863C8">
        <w:rPr>
          <w:rFonts w:ascii="Arial" w:hAnsi="Arial" w:cs="Arial"/>
          <w:sz w:val="22"/>
          <w:szCs w:val="22"/>
          <w:lang w:val="en-US"/>
        </w:rPr>
        <w:t>Whilst the first defendant correctly registered and accepted POC1</w:t>
      </w:r>
      <w:r>
        <w:rPr>
          <w:rFonts w:ascii="Arial" w:hAnsi="Arial" w:cs="Arial"/>
          <w:sz w:val="22"/>
          <w:szCs w:val="22"/>
          <w:lang w:val="en-US"/>
        </w:rPr>
        <w:t xml:space="preserve"> [the 2012 Will]</w:t>
      </w:r>
      <w:r w:rsidRPr="004863C8">
        <w:rPr>
          <w:rFonts w:ascii="Arial" w:hAnsi="Arial" w:cs="Arial"/>
          <w:sz w:val="22"/>
          <w:szCs w:val="22"/>
          <w:lang w:val="en-US"/>
        </w:rPr>
        <w:t xml:space="preserve"> as the valid joint last will and testament of the late Saul Daniel lzaaks and the late Johanna Katriena lzaaks, she irregularly</w:t>
      </w:r>
      <w:r>
        <w:rPr>
          <w:rFonts w:ascii="Arial" w:hAnsi="Arial" w:cs="Arial"/>
          <w:sz w:val="22"/>
          <w:szCs w:val="22"/>
          <w:lang w:val="en-US"/>
        </w:rPr>
        <w:t>,</w:t>
      </w:r>
    </w:p>
    <w:p w14:paraId="11286334" w14:textId="77777777" w:rsidR="004863C8" w:rsidRPr="004863C8" w:rsidRDefault="004863C8" w:rsidP="004863C8">
      <w:pPr>
        <w:spacing w:line="360" w:lineRule="auto"/>
        <w:ind w:left="709" w:hanging="709"/>
        <w:jc w:val="both"/>
        <w:rPr>
          <w:rFonts w:ascii="Arial" w:hAnsi="Arial" w:cs="Arial"/>
          <w:sz w:val="22"/>
          <w:szCs w:val="22"/>
          <w:lang w:val="en-US"/>
        </w:rPr>
      </w:pPr>
    </w:p>
    <w:p w14:paraId="557276DD" w14:textId="77777777" w:rsidR="004863C8" w:rsidRPr="004863C8" w:rsidRDefault="004863C8" w:rsidP="004863C8">
      <w:pPr>
        <w:spacing w:line="360" w:lineRule="auto"/>
        <w:jc w:val="both"/>
        <w:rPr>
          <w:rFonts w:ascii="Arial" w:hAnsi="Arial" w:cs="Arial"/>
          <w:sz w:val="22"/>
          <w:szCs w:val="22"/>
          <w:lang w:val="en-US"/>
        </w:rPr>
      </w:pPr>
      <w:r w:rsidRPr="004863C8">
        <w:rPr>
          <w:rFonts w:ascii="Arial" w:hAnsi="Arial" w:cs="Arial"/>
          <w:sz w:val="22"/>
          <w:szCs w:val="22"/>
          <w:lang w:val="en-US"/>
        </w:rPr>
        <w:t>4.2</w:t>
      </w:r>
      <w:r>
        <w:rPr>
          <w:rFonts w:ascii="Arial" w:hAnsi="Arial" w:cs="Arial"/>
          <w:sz w:val="22"/>
          <w:szCs w:val="22"/>
          <w:lang w:val="en-US"/>
        </w:rPr>
        <w:tab/>
      </w:r>
      <w:r w:rsidRPr="004863C8">
        <w:rPr>
          <w:rFonts w:ascii="Arial" w:hAnsi="Arial" w:cs="Arial"/>
          <w:sz w:val="22"/>
          <w:szCs w:val="22"/>
          <w:lang w:val="en-US"/>
        </w:rPr>
        <w:t xml:space="preserve">accepted the undated document (Annexure "POC2") </w:t>
      </w:r>
      <w:r w:rsidR="00F10088">
        <w:rPr>
          <w:rFonts w:ascii="Arial" w:hAnsi="Arial" w:cs="Arial"/>
          <w:sz w:val="22"/>
          <w:szCs w:val="22"/>
          <w:lang w:val="en-US"/>
        </w:rPr>
        <w:t xml:space="preserve">[the undated Will] </w:t>
      </w:r>
      <w:r w:rsidRPr="004863C8">
        <w:rPr>
          <w:rFonts w:ascii="Arial" w:hAnsi="Arial" w:cs="Arial"/>
          <w:sz w:val="22"/>
          <w:szCs w:val="22"/>
          <w:lang w:val="en-US"/>
        </w:rPr>
        <w:t>as constituting a valid last will and testament to be read in conjunction with Annexure "POC1"</w:t>
      </w:r>
      <w:r w:rsidR="00F10088">
        <w:rPr>
          <w:rFonts w:ascii="Arial" w:hAnsi="Arial" w:cs="Arial"/>
          <w:sz w:val="22"/>
          <w:szCs w:val="22"/>
          <w:lang w:val="en-US"/>
        </w:rPr>
        <w:t>[the 2012 Will]</w:t>
      </w:r>
      <w:r w:rsidRPr="004863C8">
        <w:rPr>
          <w:rFonts w:ascii="Arial" w:hAnsi="Arial" w:cs="Arial"/>
          <w:sz w:val="22"/>
          <w:szCs w:val="22"/>
          <w:lang w:val="en-US"/>
        </w:rPr>
        <w:t>, in that</w:t>
      </w:r>
      <w:r w:rsidR="00F10088">
        <w:rPr>
          <w:rFonts w:ascii="Arial" w:hAnsi="Arial" w:cs="Arial"/>
          <w:sz w:val="22"/>
          <w:szCs w:val="22"/>
          <w:lang w:val="en-US"/>
        </w:rPr>
        <w:t>:</w:t>
      </w:r>
    </w:p>
    <w:p w14:paraId="2346E63C" w14:textId="77777777" w:rsidR="00F10088" w:rsidRDefault="00F10088" w:rsidP="004863C8">
      <w:pPr>
        <w:spacing w:line="360" w:lineRule="auto"/>
        <w:jc w:val="both"/>
        <w:rPr>
          <w:rFonts w:ascii="Arial" w:hAnsi="Arial" w:cs="Arial"/>
          <w:sz w:val="22"/>
          <w:szCs w:val="22"/>
          <w:lang w:val="en-US"/>
        </w:rPr>
      </w:pPr>
    </w:p>
    <w:p w14:paraId="71FB5F7D" w14:textId="77777777" w:rsidR="004863C8" w:rsidRDefault="004863C8" w:rsidP="00F10088">
      <w:pPr>
        <w:spacing w:line="360" w:lineRule="auto"/>
        <w:ind w:left="709"/>
        <w:jc w:val="both"/>
        <w:rPr>
          <w:rFonts w:ascii="Arial" w:hAnsi="Arial" w:cs="Arial"/>
          <w:sz w:val="22"/>
          <w:szCs w:val="22"/>
          <w:lang w:val="en-US"/>
        </w:rPr>
      </w:pPr>
      <w:r w:rsidRPr="004863C8">
        <w:rPr>
          <w:rFonts w:ascii="Arial" w:hAnsi="Arial" w:cs="Arial"/>
          <w:sz w:val="22"/>
          <w:szCs w:val="22"/>
          <w:lang w:val="en-US"/>
        </w:rPr>
        <w:t>4.3</w:t>
      </w:r>
      <w:r w:rsidR="00F10088">
        <w:rPr>
          <w:rFonts w:ascii="Arial" w:hAnsi="Arial" w:cs="Arial"/>
          <w:sz w:val="22"/>
          <w:szCs w:val="22"/>
          <w:lang w:val="en-US"/>
        </w:rPr>
        <w:tab/>
      </w:r>
      <w:r w:rsidRPr="004863C8">
        <w:rPr>
          <w:rFonts w:ascii="Arial" w:hAnsi="Arial" w:cs="Arial"/>
          <w:sz w:val="22"/>
          <w:szCs w:val="22"/>
          <w:lang w:val="en-US"/>
        </w:rPr>
        <w:t xml:space="preserve"> Annexure POC2 does not evidence compliance, alternatively substantial compliance with the provisions of section 2(1)(a) and (b) of the Wills Act 7 of 1953 for the purposes of a valid will with valid alterations I deletions, and in any event did not revoke POC1.</w:t>
      </w:r>
      <w:r w:rsidR="00250289">
        <w:rPr>
          <w:rFonts w:ascii="Arial" w:hAnsi="Arial" w:cs="Arial"/>
          <w:sz w:val="22"/>
          <w:szCs w:val="22"/>
          <w:lang w:val="en-US"/>
        </w:rPr>
        <w:t>’</w:t>
      </w:r>
    </w:p>
    <w:p w14:paraId="538B3A7E" w14:textId="77777777" w:rsidR="00CF1C72" w:rsidRDefault="00CF1C72" w:rsidP="00F10088">
      <w:pPr>
        <w:spacing w:line="360" w:lineRule="auto"/>
        <w:ind w:left="709"/>
        <w:jc w:val="both"/>
        <w:rPr>
          <w:rFonts w:ascii="Arial" w:hAnsi="Arial" w:cs="Arial"/>
          <w:sz w:val="22"/>
          <w:szCs w:val="22"/>
          <w:lang w:val="en-US"/>
        </w:rPr>
      </w:pPr>
    </w:p>
    <w:p w14:paraId="1F4FC5D2" w14:textId="77777777" w:rsidR="00250289" w:rsidRDefault="00F10088" w:rsidP="004A25A7">
      <w:pPr>
        <w:spacing w:line="360" w:lineRule="auto"/>
        <w:jc w:val="both"/>
        <w:rPr>
          <w:rFonts w:ascii="Arial" w:hAnsi="Arial" w:cs="Arial"/>
        </w:rPr>
      </w:pPr>
      <w:r>
        <w:rPr>
          <w:rFonts w:ascii="Arial" w:hAnsi="Arial" w:cs="Arial"/>
        </w:rPr>
        <w:t>[</w:t>
      </w:r>
      <w:r w:rsidR="007022BF">
        <w:rPr>
          <w:rFonts w:ascii="Arial" w:hAnsi="Arial" w:cs="Arial"/>
        </w:rPr>
        <w:t>67</w:t>
      </w:r>
      <w:r>
        <w:rPr>
          <w:rFonts w:ascii="Arial" w:hAnsi="Arial" w:cs="Arial"/>
        </w:rPr>
        <w:t>]</w:t>
      </w:r>
      <w:r>
        <w:rPr>
          <w:rFonts w:ascii="Arial" w:hAnsi="Arial" w:cs="Arial"/>
        </w:rPr>
        <w:tab/>
        <w:t>Rule 45 (5</w:t>
      </w:r>
      <w:r w:rsidR="00250289">
        <w:rPr>
          <w:rFonts w:ascii="Arial" w:hAnsi="Arial" w:cs="Arial"/>
        </w:rPr>
        <w:t xml:space="preserve">) of this court’s rules provides </w:t>
      </w:r>
      <w:r w:rsidR="00C759E9">
        <w:rPr>
          <w:rFonts w:ascii="Arial" w:hAnsi="Arial" w:cs="Arial"/>
        </w:rPr>
        <w:t>that:</w:t>
      </w:r>
    </w:p>
    <w:p w14:paraId="5264DF28" w14:textId="77777777" w:rsidR="00250289" w:rsidRDefault="00250289" w:rsidP="004A25A7">
      <w:pPr>
        <w:spacing w:line="360" w:lineRule="auto"/>
        <w:jc w:val="both"/>
        <w:rPr>
          <w:rFonts w:ascii="Arial" w:hAnsi="Arial" w:cs="Arial"/>
        </w:rPr>
      </w:pPr>
    </w:p>
    <w:p w14:paraId="02D1E185" w14:textId="77777777" w:rsidR="00250289" w:rsidRPr="00C759E9" w:rsidRDefault="00250289" w:rsidP="00250289">
      <w:pPr>
        <w:spacing w:line="360" w:lineRule="auto"/>
        <w:ind w:firstLine="720"/>
        <w:jc w:val="both"/>
        <w:rPr>
          <w:rFonts w:ascii="Arial" w:hAnsi="Arial" w:cs="Arial"/>
          <w:sz w:val="22"/>
          <w:szCs w:val="22"/>
        </w:rPr>
      </w:pPr>
      <w:r w:rsidRPr="00C759E9">
        <w:rPr>
          <w:rFonts w:ascii="Arial" w:hAnsi="Arial" w:cs="Arial"/>
          <w:sz w:val="22"/>
          <w:szCs w:val="22"/>
        </w:rPr>
        <w:t>‘(5)</w:t>
      </w:r>
      <w:r w:rsidRPr="00C759E9">
        <w:rPr>
          <w:rFonts w:ascii="Arial" w:hAnsi="Arial" w:cs="Arial"/>
          <w:sz w:val="22"/>
          <w:szCs w:val="22"/>
        </w:rPr>
        <w:tab/>
        <w:t>E</w:t>
      </w:r>
      <w:r w:rsidR="00F10088" w:rsidRPr="00C759E9">
        <w:rPr>
          <w:rFonts w:ascii="Arial" w:hAnsi="Arial" w:cs="Arial"/>
          <w:sz w:val="22"/>
          <w:szCs w:val="22"/>
        </w:rPr>
        <w:t>very pleading m</w:t>
      </w:r>
      <w:r w:rsidRPr="00C759E9">
        <w:rPr>
          <w:rFonts w:ascii="Arial" w:hAnsi="Arial" w:cs="Arial"/>
          <w:sz w:val="22"/>
          <w:szCs w:val="22"/>
        </w:rPr>
        <w:t xml:space="preserve">ust be divided into paragraphs, </w:t>
      </w:r>
      <w:r w:rsidR="00F10088" w:rsidRPr="00C759E9">
        <w:rPr>
          <w:rFonts w:ascii="Arial" w:hAnsi="Arial" w:cs="Arial"/>
          <w:sz w:val="22"/>
          <w:szCs w:val="22"/>
        </w:rPr>
        <w:t>including sub</w:t>
      </w:r>
      <w:r w:rsidRPr="00C759E9">
        <w:rPr>
          <w:rFonts w:ascii="Arial" w:hAnsi="Arial" w:cs="Arial"/>
          <w:sz w:val="22"/>
          <w:szCs w:val="22"/>
        </w:rPr>
        <w:t>-</w:t>
      </w:r>
      <w:r w:rsidR="00F10088" w:rsidRPr="00C759E9">
        <w:rPr>
          <w:rFonts w:ascii="Arial" w:hAnsi="Arial" w:cs="Arial"/>
          <w:sz w:val="22"/>
          <w:szCs w:val="22"/>
        </w:rPr>
        <w:t xml:space="preserve">paragraphs, which must be consecutively numerically numbered and must contain </w:t>
      </w:r>
      <w:r w:rsidR="00F10088" w:rsidRPr="008730B4">
        <w:rPr>
          <w:rFonts w:ascii="Arial" w:hAnsi="Arial" w:cs="Arial"/>
          <w:i/>
          <w:sz w:val="22"/>
          <w:szCs w:val="22"/>
          <w:u w:val="single"/>
        </w:rPr>
        <w:t>a clear and concise statement of the material facts on which the pleader relies for his or her claim</w:t>
      </w:r>
      <w:r w:rsidR="00F10088" w:rsidRPr="00C759E9">
        <w:rPr>
          <w:rFonts w:ascii="Arial" w:hAnsi="Arial" w:cs="Arial"/>
          <w:sz w:val="22"/>
          <w:szCs w:val="22"/>
        </w:rPr>
        <w:t xml:space="preserve">, defence or answer to any pleading, </w:t>
      </w:r>
      <w:r w:rsidR="00F10088" w:rsidRPr="008730B4">
        <w:rPr>
          <w:rFonts w:ascii="Arial" w:hAnsi="Arial" w:cs="Arial"/>
          <w:i/>
          <w:sz w:val="22"/>
          <w:szCs w:val="22"/>
          <w:u w:val="single"/>
        </w:rPr>
        <w:t>with sufficient particularity to enable the opposite party to reply</w:t>
      </w:r>
      <w:r w:rsidR="00F10088" w:rsidRPr="00C759E9">
        <w:rPr>
          <w:rFonts w:ascii="Arial" w:hAnsi="Arial" w:cs="Arial"/>
          <w:sz w:val="22"/>
          <w:szCs w:val="22"/>
        </w:rPr>
        <w:t xml:space="preserve"> and in particular set out </w:t>
      </w:r>
      <w:r w:rsidRPr="00C759E9">
        <w:rPr>
          <w:rFonts w:ascii="Arial" w:hAnsi="Arial" w:cs="Arial"/>
          <w:sz w:val="22"/>
          <w:szCs w:val="22"/>
        </w:rPr>
        <w:t>–</w:t>
      </w:r>
      <w:r w:rsidR="00F10088" w:rsidRPr="00C759E9">
        <w:rPr>
          <w:rFonts w:ascii="Arial" w:hAnsi="Arial" w:cs="Arial"/>
          <w:sz w:val="22"/>
          <w:szCs w:val="22"/>
        </w:rPr>
        <w:t xml:space="preserve"> </w:t>
      </w:r>
    </w:p>
    <w:p w14:paraId="48C55294" w14:textId="77777777" w:rsidR="00250289" w:rsidRPr="00C759E9" w:rsidRDefault="00F10088" w:rsidP="00250289">
      <w:pPr>
        <w:spacing w:line="360" w:lineRule="auto"/>
        <w:jc w:val="both"/>
        <w:rPr>
          <w:rFonts w:ascii="Arial" w:hAnsi="Arial" w:cs="Arial"/>
          <w:sz w:val="22"/>
          <w:szCs w:val="22"/>
        </w:rPr>
      </w:pPr>
      <w:r w:rsidRPr="00C759E9">
        <w:rPr>
          <w:rFonts w:ascii="Arial" w:hAnsi="Arial" w:cs="Arial"/>
          <w:sz w:val="22"/>
          <w:szCs w:val="22"/>
        </w:rPr>
        <w:t xml:space="preserve">(a) </w:t>
      </w:r>
      <w:r w:rsidR="008730B4">
        <w:rPr>
          <w:rFonts w:ascii="Arial" w:hAnsi="Arial" w:cs="Arial"/>
          <w:sz w:val="22"/>
          <w:szCs w:val="22"/>
        </w:rPr>
        <w:tab/>
      </w:r>
      <w:r w:rsidRPr="00C759E9">
        <w:rPr>
          <w:rFonts w:ascii="Arial" w:hAnsi="Arial" w:cs="Arial"/>
          <w:sz w:val="22"/>
          <w:szCs w:val="22"/>
        </w:rPr>
        <w:t xml:space="preserve">the nature of the claim, including the cause of action; or </w:t>
      </w:r>
    </w:p>
    <w:p w14:paraId="54FDD880" w14:textId="77777777" w:rsidR="00250289" w:rsidRPr="00C759E9" w:rsidRDefault="00250289" w:rsidP="00250289">
      <w:pPr>
        <w:spacing w:line="360" w:lineRule="auto"/>
        <w:jc w:val="both"/>
        <w:rPr>
          <w:rFonts w:ascii="Arial" w:hAnsi="Arial" w:cs="Arial"/>
          <w:sz w:val="22"/>
          <w:szCs w:val="22"/>
        </w:rPr>
      </w:pPr>
    </w:p>
    <w:p w14:paraId="29678416" w14:textId="77777777" w:rsidR="00250289" w:rsidRPr="00C759E9" w:rsidRDefault="00F10088" w:rsidP="00250289">
      <w:pPr>
        <w:spacing w:line="360" w:lineRule="auto"/>
        <w:jc w:val="both"/>
        <w:rPr>
          <w:rFonts w:ascii="Arial" w:hAnsi="Arial" w:cs="Arial"/>
          <w:sz w:val="22"/>
          <w:szCs w:val="22"/>
        </w:rPr>
      </w:pPr>
      <w:r w:rsidRPr="00C759E9">
        <w:rPr>
          <w:rFonts w:ascii="Arial" w:hAnsi="Arial" w:cs="Arial"/>
          <w:sz w:val="22"/>
          <w:szCs w:val="22"/>
        </w:rPr>
        <w:t>(b)</w:t>
      </w:r>
      <w:r w:rsidR="008730B4">
        <w:rPr>
          <w:rFonts w:ascii="Arial" w:hAnsi="Arial" w:cs="Arial"/>
          <w:sz w:val="22"/>
          <w:szCs w:val="22"/>
        </w:rPr>
        <w:tab/>
      </w:r>
      <w:r w:rsidRPr="00C759E9">
        <w:rPr>
          <w:rFonts w:ascii="Arial" w:hAnsi="Arial" w:cs="Arial"/>
          <w:sz w:val="22"/>
          <w:szCs w:val="22"/>
        </w:rPr>
        <w:t xml:space="preserve">the nature of the defence; and </w:t>
      </w:r>
    </w:p>
    <w:p w14:paraId="034314D1" w14:textId="77777777" w:rsidR="00250289" w:rsidRPr="00C759E9" w:rsidRDefault="00250289" w:rsidP="00250289">
      <w:pPr>
        <w:spacing w:line="360" w:lineRule="auto"/>
        <w:jc w:val="both"/>
        <w:rPr>
          <w:rFonts w:ascii="Arial" w:hAnsi="Arial" w:cs="Arial"/>
          <w:sz w:val="22"/>
          <w:szCs w:val="22"/>
        </w:rPr>
      </w:pPr>
    </w:p>
    <w:p w14:paraId="3F823AB7" w14:textId="77777777" w:rsidR="00BB640E" w:rsidRDefault="00F10088" w:rsidP="004A25A7">
      <w:pPr>
        <w:spacing w:line="360" w:lineRule="auto"/>
        <w:jc w:val="both"/>
        <w:rPr>
          <w:rFonts w:ascii="Arial" w:hAnsi="Arial" w:cs="Arial"/>
        </w:rPr>
      </w:pPr>
      <w:r w:rsidRPr="00C759E9">
        <w:rPr>
          <w:rFonts w:ascii="Arial" w:hAnsi="Arial" w:cs="Arial"/>
          <w:sz w:val="22"/>
          <w:szCs w:val="22"/>
        </w:rPr>
        <w:lastRenderedPageBreak/>
        <w:t>(c)</w:t>
      </w:r>
      <w:r w:rsidR="008730B4">
        <w:rPr>
          <w:rFonts w:ascii="Arial" w:hAnsi="Arial" w:cs="Arial"/>
          <w:sz w:val="22"/>
          <w:szCs w:val="22"/>
        </w:rPr>
        <w:tab/>
      </w:r>
      <w:r w:rsidR="008730B4" w:rsidRPr="008730B4">
        <w:rPr>
          <w:rFonts w:ascii="Arial" w:hAnsi="Arial" w:cs="Arial"/>
          <w:i/>
          <w:sz w:val="22"/>
          <w:szCs w:val="22"/>
        </w:rPr>
        <w:t xml:space="preserve"> </w:t>
      </w:r>
      <w:r w:rsidRPr="008730B4">
        <w:rPr>
          <w:rFonts w:ascii="Arial" w:hAnsi="Arial" w:cs="Arial"/>
          <w:i/>
          <w:sz w:val="22"/>
          <w:szCs w:val="22"/>
        </w:rPr>
        <w:t xml:space="preserve"> </w:t>
      </w:r>
      <w:r w:rsidRPr="008730B4">
        <w:rPr>
          <w:rFonts w:ascii="Arial" w:hAnsi="Arial" w:cs="Arial"/>
          <w:i/>
          <w:sz w:val="22"/>
          <w:szCs w:val="22"/>
          <w:u w:val="single"/>
        </w:rPr>
        <w:t>such particulars of any claim, defence or other matter pleaded by the party as are necessary to enable the opposite party to identify the case that the pleading requires him or her to meet</w:t>
      </w:r>
      <w:r w:rsidRPr="00C759E9">
        <w:rPr>
          <w:rFonts w:ascii="Arial" w:hAnsi="Arial" w:cs="Arial"/>
          <w:sz w:val="22"/>
          <w:szCs w:val="22"/>
        </w:rPr>
        <w:t>.</w:t>
      </w:r>
      <w:r w:rsidR="00250289" w:rsidRPr="00C759E9">
        <w:rPr>
          <w:rFonts w:ascii="Arial" w:hAnsi="Arial" w:cs="Arial"/>
          <w:sz w:val="22"/>
          <w:szCs w:val="22"/>
        </w:rPr>
        <w:t>’</w:t>
      </w:r>
      <w:r w:rsidR="00250289">
        <w:rPr>
          <w:rFonts w:ascii="Arial" w:hAnsi="Arial" w:cs="Arial"/>
        </w:rPr>
        <w:t xml:space="preserve"> </w:t>
      </w:r>
      <w:r w:rsidR="008730B4">
        <w:rPr>
          <w:rFonts w:ascii="Arial" w:hAnsi="Arial" w:cs="Arial"/>
        </w:rPr>
        <w:t xml:space="preserve"> (Underlined and italicised for emphasis).</w:t>
      </w:r>
    </w:p>
    <w:p w14:paraId="02135F72" w14:textId="77777777" w:rsidR="00C759E9" w:rsidRDefault="00C759E9" w:rsidP="004A25A7">
      <w:pPr>
        <w:spacing w:line="360" w:lineRule="auto"/>
        <w:jc w:val="both"/>
        <w:rPr>
          <w:rFonts w:ascii="Arial" w:hAnsi="Arial" w:cs="Arial"/>
        </w:rPr>
      </w:pPr>
    </w:p>
    <w:p w14:paraId="3C413E2E" w14:textId="77777777" w:rsidR="00475100" w:rsidRDefault="00BB640E" w:rsidP="004A25A7">
      <w:pPr>
        <w:spacing w:line="360" w:lineRule="auto"/>
        <w:jc w:val="both"/>
        <w:rPr>
          <w:rFonts w:ascii="Arial" w:hAnsi="Arial" w:cs="Arial"/>
        </w:rPr>
      </w:pPr>
      <w:r>
        <w:rPr>
          <w:rFonts w:ascii="Arial" w:hAnsi="Arial" w:cs="Arial"/>
        </w:rPr>
        <w:t>[</w:t>
      </w:r>
      <w:r w:rsidR="007022BF">
        <w:rPr>
          <w:rFonts w:ascii="Arial" w:hAnsi="Arial" w:cs="Arial"/>
        </w:rPr>
        <w:t>68</w:t>
      </w:r>
      <w:r>
        <w:rPr>
          <w:rFonts w:ascii="Arial" w:hAnsi="Arial" w:cs="Arial"/>
        </w:rPr>
        <w:t>]</w:t>
      </w:r>
      <w:r>
        <w:rPr>
          <w:rFonts w:ascii="Arial" w:hAnsi="Arial" w:cs="Arial"/>
        </w:rPr>
        <w:tab/>
      </w:r>
      <w:r w:rsidR="00F25072">
        <w:rPr>
          <w:rFonts w:ascii="Arial" w:hAnsi="Arial" w:cs="Arial"/>
        </w:rPr>
        <w:t>From the onset, it is quite clear that the</w:t>
      </w:r>
      <w:r w:rsidR="007022BF">
        <w:rPr>
          <w:rFonts w:ascii="Arial" w:hAnsi="Arial" w:cs="Arial"/>
        </w:rPr>
        <w:t xml:space="preserve"> </w:t>
      </w:r>
      <w:r>
        <w:rPr>
          <w:rFonts w:ascii="Arial" w:hAnsi="Arial" w:cs="Arial"/>
        </w:rPr>
        <w:t xml:space="preserve">opposing defendants </w:t>
      </w:r>
      <w:r w:rsidR="007022BF">
        <w:rPr>
          <w:rFonts w:ascii="Arial" w:hAnsi="Arial" w:cs="Arial"/>
        </w:rPr>
        <w:t>counter</w:t>
      </w:r>
      <w:r>
        <w:rPr>
          <w:rFonts w:ascii="Arial" w:hAnsi="Arial" w:cs="Arial"/>
        </w:rPr>
        <w:t xml:space="preserve">claim is </w:t>
      </w:r>
      <w:r w:rsidR="00D869FC">
        <w:rPr>
          <w:rFonts w:ascii="Arial" w:hAnsi="Arial" w:cs="Arial"/>
        </w:rPr>
        <w:t>so vague that it amounts to an embarrassment. I was actually s</w:t>
      </w:r>
      <w:r w:rsidR="007022BF">
        <w:rPr>
          <w:rFonts w:ascii="Arial" w:hAnsi="Arial" w:cs="Arial"/>
        </w:rPr>
        <w:t xml:space="preserve">urprised that the plaintiff did not </w:t>
      </w:r>
      <w:r w:rsidR="004863C8">
        <w:rPr>
          <w:rFonts w:ascii="Arial" w:hAnsi="Arial" w:cs="Arial"/>
        </w:rPr>
        <w:t>except to</w:t>
      </w:r>
      <w:r w:rsidR="00D869FC">
        <w:rPr>
          <w:rFonts w:ascii="Arial" w:hAnsi="Arial" w:cs="Arial"/>
        </w:rPr>
        <w:t xml:space="preserve"> th</w:t>
      </w:r>
      <w:r>
        <w:rPr>
          <w:rFonts w:ascii="Arial" w:hAnsi="Arial" w:cs="Arial"/>
        </w:rPr>
        <w:t xml:space="preserve">e </w:t>
      </w:r>
      <w:r w:rsidR="00D869FC">
        <w:rPr>
          <w:rFonts w:ascii="Arial" w:hAnsi="Arial" w:cs="Arial"/>
        </w:rPr>
        <w:t>counterclaim.</w:t>
      </w:r>
      <w:r>
        <w:rPr>
          <w:rFonts w:ascii="Arial" w:hAnsi="Arial" w:cs="Arial"/>
        </w:rPr>
        <w:t xml:space="preserve"> In </w:t>
      </w:r>
      <w:r w:rsidR="00F25072">
        <w:rPr>
          <w:rFonts w:ascii="Arial" w:hAnsi="Arial" w:cs="Arial"/>
        </w:rPr>
        <w:t>argument,</w:t>
      </w:r>
      <w:r>
        <w:rPr>
          <w:rFonts w:ascii="Arial" w:hAnsi="Arial" w:cs="Arial"/>
        </w:rPr>
        <w:t xml:space="preserve"> it became clear that the opposing defendants rely on the Mbaeva couple’s testimony to the effect that the late Izaaks couple did not sign the document purporting to be their la</w:t>
      </w:r>
      <w:r w:rsidR="00F146F7">
        <w:rPr>
          <w:rFonts w:ascii="Arial" w:hAnsi="Arial" w:cs="Arial"/>
        </w:rPr>
        <w:t>st W</w:t>
      </w:r>
      <w:r w:rsidR="007022BF">
        <w:rPr>
          <w:rFonts w:ascii="Arial" w:hAnsi="Arial" w:cs="Arial"/>
        </w:rPr>
        <w:t xml:space="preserve">ill and testament in their (Mbaeva couple) </w:t>
      </w:r>
      <w:r>
        <w:rPr>
          <w:rFonts w:ascii="Arial" w:hAnsi="Arial" w:cs="Arial"/>
        </w:rPr>
        <w:t>presence.</w:t>
      </w:r>
      <w:r w:rsidR="00F25072">
        <w:rPr>
          <w:rFonts w:ascii="Arial" w:hAnsi="Arial" w:cs="Arial"/>
        </w:rPr>
        <w:t xml:space="preserve"> </w:t>
      </w:r>
    </w:p>
    <w:p w14:paraId="2DFB332C" w14:textId="77777777" w:rsidR="00516DD2" w:rsidRDefault="00516DD2" w:rsidP="004A25A7">
      <w:pPr>
        <w:spacing w:line="360" w:lineRule="auto"/>
        <w:jc w:val="both"/>
        <w:rPr>
          <w:rFonts w:ascii="Arial" w:hAnsi="Arial" w:cs="Arial"/>
        </w:rPr>
      </w:pPr>
    </w:p>
    <w:p w14:paraId="18E6DBE7" w14:textId="77777777" w:rsidR="00794429" w:rsidRDefault="00794429" w:rsidP="004A25A7">
      <w:pPr>
        <w:spacing w:line="360" w:lineRule="auto"/>
        <w:jc w:val="both"/>
        <w:rPr>
          <w:rFonts w:ascii="Arial" w:hAnsi="Arial" w:cs="Arial"/>
        </w:rPr>
      </w:pPr>
      <w:r>
        <w:rPr>
          <w:rFonts w:ascii="Arial" w:hAnsi="Arial" w:cs="Arial"/>
        </w:rPr>
        <w:t>[</w:t>
      </w:r>
      <w:r w:rsidR="007022BF">
        <w:rPr>
          <w:rFonts w:ascii="Arial" w:hAnsi="Arial" w:cs="Arial"/>
        </w:rPr>
        <w:t>69</w:t>
      </w:r>
      <w:r w:rsidR="00F25072">
        <w:rPr>
          <w:rFonts w:ascii="Arial" w:hAnsi="Arial" w:cs="Arial"/>
        </w:rPr>
        <w:t>]</w:t>
      </w:r>
      <w:r w:rsidR="00F25072">
        <w:rPr>
          <w:rFonts w:ascii="Arial" w:hAnsi="Arial" w:cs="Arial"/>
        </w:rPr>
        <w:tab/>
      </w:r>
      <w:r w:rsidR="008730B4">
        <w:rPr>
          <w:rFonts w:ascii="Arial" w:hAnsi="Arial" w:cs="Arial"/>
        </w:rPr>
        <w:t xml:space="preserve">I now return to consider whether the opposing defendants discharged the </w:t>
      </w:r>
      <w:r w:rsidR="008730B4" w:rsidRPr="008730B4">
        <w:rPr>
          <w:rFonts w:ascii="Arial" w:hAnsi="Arial" w:cs="Arial"/>
          <w:i/>
        </w:rPr>
        <w:t xml:space="preserve">onus </w:t>
      </w:r>
      <w:r w:rsidR="008730B4">
        <w:rPr>
          <w:rFonts w:ascii="Arial" w:hAnsi="Arial" w:cs="Arial"/>
        </w:rPr>
        <w:t xml:space="preserve">resting on them. </w:t>
      </w:r>
      <w:r w:rsidR="00F25072">
        <w:rPr>
          <w:rFonts w:ascii="Arial" w:hAnsi="Arial" w:cs="Arial"/>
        </w:rPr>
        <w:t xml:space="preserve">It </w:t>
      </w:r>
      <w:r w:rsidR="007022BF">
        <w:rPr>
          <w:rFonts w:ascii="Arial" w:hAnsi="Arial" w:cs="Arial"/>
        </w:rPr>
        <w:t>must</w:t>
      </w:r>
      <w:r>
        <w:rPr>
          <w:rFonts w:ascii="Arial" w:hAnsi="Arial" w:cs="Arial"/>
        </w:rPr>
        <w:t xml:space="preserve"> be remembered that both Mr and Ms Mbaeva testified that the late Izaaks couple came to their house </w:t>
      </w:r>
      <w:r w:rsidR="007022BF">
        <w:rPr>
          <w:rFonts w:ascii="Arial" w:hAnsi="Arial" w:cs="Arial"/>
        </w:rPr>
        <w:t xml:space="preserve">in </w:t>
      </w:r>
      <w:r>
        <w:rPr>
          <w:rFonts w:ascii="Arial" w:hAnsi="Arial" w:cs="Arial"/>
        </w:rPr>
        <w:t>Schlip on 2</w:t>
      </w:r>
      <w:r w:rsidR="00CF1C72">
        <w:rPr>
          <w:rFonts w:ascii="Arial" w:hAnsi="Arial" w:cs="Arial"/>
        </w:rPr>
        <w:t>8</w:t>
      </w:r>
      <w:r>
        <w:rPr>
          <w:rFonts w:ascii="Arial" w:hAnsi="Arial" w:cs="Arial"/>
        </w:rPr>
        <w:t xml:space="preserve"> Ju</w:t>
      </w:r>
      <w:r w:rsidR="00CF1C72">
        <w:rPr>
          <w:rFonts w:ascii="Arial" w:hAnsi="Arial" w:cs="Arial"/>
        </w:rPr>
        <w:t>ne</w:t>
      </w:r>
      <w:r>
        <w:rPr>
          <w:rFonts w:ascii="Arial" w:hAnsi="Arial" w:cs="Arial"/>
        </w:rPr>
        <w:t xml:space="preserve"> 2015, with a handwritten testamentary document and requested Mr Mbaeva to type it for them. Aft</w:t>
      </w:r>
      <w:r w:rsidR="007022BF">
        <w:rPr>
          <w:rFonts w:ascii="Arial" w:hAnsi="Arial" w:cs="Arial"/>
        </w:rPr>
        <w:t xml:space="preserve">er Mr Mbaeva typed the document, </w:t>
      </w:r>
      <w:r>
        <w:rPr>
          <w:rFonts w:ascii="Arial" w:hAnsi="Arial" w:cs="Arial"/>
        </w:rPr>
        <w:t>he and his wife signed the document but the late Izaaks couple did not sign the document. They denied having signed the handwritten testamentary docu</w:t>
      </w:r>
      <w:r w:rsidR="007022BF">
        <w:rPr>
          <w:rFonts w:ascii="Arial" w:hAnsi="Arial" w:cs="Arial"/>
        </w:rPr>
        <w:t xml:space="preserve">ment, which is now the undated </w:t>
      </w:r>
      <w:r w:rsidR="00F25072">
        <w:rPr>
          <w:rFonts w:ascii="Arial" w:hAnsi="Arial" w:cs="Arial"/>
        </w:rPr>
        <w:t>Will</w:t>
      </w:r>
      <w:r w:rsidR="007022BF">
        <w:rPr>
          <w:rFonts w:ascii="Arial" w:hAnsi="Arial" w:cs="Arial"/>
        </w:rPr>
        <w:t>. When the court asked both Mr and Ms Mbaeva</w:t>
      </w:r>
      <w:r>
        <w:rPr>
          <w:rFonts w:ascii="Arial" w:hAnsi="Arial" w:cs="Arial"/>
        </w:rPr>
        <w:t xml:space="preserve"> whether the </w:t>
      </w:r>
      <w:r w:rsidR="00352D22">
        <w:rPr>
          <w:rFonts w:ascii="Arial" w:hAnsi="Arial" w:cs="Arial"/>
        </w:rPr>
        <w:t>witnesses’</w:t>
      </w:r>
      <w:r w:rsidR="007022BF">
        <w:rPr>
          <w:rFonts w:ascii="Arial" w:hAnsi="Arial" w:cs="Arial"/>
        </w:rPr>
        <w:t xml:space="preserve"> signatures on the undated </w:t>
      </w:r>
      <w:r w:rsidR="00F25072">
        <w:rPr>
          <w:rFonts w:ascii="Arial" w:hAnsi="Arial" w:cs="Arial"/>
        </w:rPr>
        <w:t xml:space="preserve">Will </w:t>
      </w:r>
      <w:r>
        <w:rPr>
          <w:rFonts w:ascii="Arial" w:hAnsi="Arial" w:cs="Arial"/>
        </w:rPr>
        <w:t>is their</w:t>
      </w:r>
      <w:r w:rsidR="00352D22">
        <w:rPr>
          <w:rFonts w:ascii="Arial" w:hAnsi="Arial" w:cs="Arial"/>
        </w:rPr>
        <w:t>s, they</w:t>
      </w:r>
      <w:r>
        <w:rPr>
          <w:rFonts w:ascii="Arial" w:hAnsi="Arial" w:cs="Arial"/>
        </w:rPr>
        <w:t xml:space="preserve"> both readily admitted that it is their signature</w:t>
      </w:r>
      <w:r w:rsidR="00352D22">
        <w:rPr>
          <w:rFonts w:ascii="Arial" w:hAnsi="Arial" w:cs="Arial"/>
        </w:rPr>
        <w:t xml:space="preserve">s </w:t>
      </w:r>
      <w:r w:rsidR="00CF1C72">
        <w:rPr>
          <w:rFonts w:ascii="Arial" w:hAnsi="Arial" w:cs="Arial"/>
        </w:rPr>
        <w:t xml:space="preserve">but they cannot explain how their signatures appear on that document. </w:t>
      </w:r>
      <w:r w:rsidR="007022BF">
        <w:rPr>
          <w:rFonts w:ascii="Arial" w:hAnsi="Arial" w:cs="Arial"/>
        </w:rPr>
        <w:t>Ms Mbaeva, however, stated that</w:t>
      </w:r>
      <w:r w:rsidR="00352D22">
        <w:rPr>
          <w:rFonts w:ascii="Arial" w:hAnsi="Arial" w:cs="Arial"/>
        </w:rPr>
        <w:t xml:space="preserve"> she could not reme</w:t>
      </w:r>
      <w:r w:rsidR="00CF1C72">
        <w:rPr>
          <w:rFonts w:ascii="Arial" w:hAnsi="Arial" w:cs="Arial"/>
        </w:rPr>
        <w:t xml:space="preserve">mber having signed the document because it </w:t>
      </w:r>
      <w:r w:rsidR="00F25072">
        <w:rPr>
          <w:rFonts w:ascii="Arial" w:hAnsi="Arial" w:cs="Arial"/>
        </w:rPr>
        <w:t>happened</w:t>
      </w:r>
      <w:r w:rsidR="007022BF">
        <w:rPr>
          <w:rFonts w:ascii="Arial" w:hAnsi="Arial" w:cs="Arial"/>
        </w:rPr>
        <w:t xml:space="preserve"> such a long time ago and stated</w:t>
      </w:r>
      <w:r w:rsidR="00CF1C72">
        <w:rPr>
          <w:rFonts w:ascii="Arial" w:hAnsi="Arial" w:cs="Arial"/>
        </w:rPr>
        <w:t xml:space="preserve"> that there is a possibility that she signed the document.</w:t>
      </w:r>
      <w:r w:rsidR="00F25072">
        <w:rPr>
          <w:rFonts w:ascii="Arial" w:hAnsi="Arial" w:cs="Arial"/>
        </w:rPr>
        <w:t xml:space="preserve">  </w:t>
      </w:r>
    </w:p>
    <w:p w14:paraId="6B8EFA3E" w14:textId="77777777" w:rsidR="00352D22" w:rsidRDefault="00352D22" w:rsidP="004A25A7">
      <w:pPr>
        <w:spacing w:line="360" w:lineRule="auto"/>
        <w:jc w:val="both"/>
        <w:rPr>
          <w:rFonts w:ascii="Arial" w:hAnsi="Arial" w:cs="Arial"/>
        </w:rPr>
      </w:pPr>
    </w:p>
    <w:p w14:paraId="672307BE" w14:textId="77777777" w:rsidR="00355394" w:rsidRDefault="00E42C5A" w:rsidP="0032305E">
      <w:pPr>
        <w:spacing w:line="360" w:lineRule="auto"/>
        <w:jc w:val="both"/>
        <w:rPr>
          <w:rFonts w:ascii="Arial" w:hAnsi="Arial" w:cs="Arial"/>
        </w:rPr>
      </w:pPr>
      <w:r>
        <w:rPr>
          <w:rFonts w:ascii="Arial" w:hAnsi="Arial" w:cs="Arial"/>
        </w:rPr>
        <w:t>[</w:t>
      </w:r>
      <w:r w:rsidR="007022BF">
        <w:rPr>
          <w:rFonts w:ascii="Arial" w:hAnsi="Arial" w:cs="Arial"/>
        </w:rPr>
        <w:t>70</w:t>
      </w:r>
      <w:r w:rsidR="00352D22">
        <w:rPr>
          <w:rFonts w:ascii="Arial" w:hAnsi="Arial" w:cs="Arial"/>
        </w:rPr>
        <w:t>]</w:t>
      </w:r>
      <w:r w:rsidR="00352D22">
        <w:rPr>
          <w:rFonts w:ascii="Arial" w:hAnsi="Arial" w:cs="Arial"/>
        </w:rPr>
        <w:tab/>
      </w:r>
      <w:r w:rsidR="00F25072">
        <w:rPr>
          <w:rFonts w:ascii="Arial" w:hAnsi="Arial" w:cs="Arial"/>
        </w:rPr>
        <w:t>The</w:t>
      </w:r>
      <w:r w:rsidR="00352D22" w:rsidRPr="00352D22">
        <w:rPr>
          <w:rFonts w:ascii="Arial" w:hAnsi="Arial" w:cs="Arial"/>
        </w:rPr>
        <w:t xml:space="preserve"> </w:t>
      </w:r>
      <w:r w:rsidR="00352D22">
        <w:rPr>
          <w:rFonts w:ascii="Arial" w:hAnsi="Arial" w:cs="Arial"/>
        </w:rPr>
        <w:t xml:space="preserve">Mbaeva couple’s </w:t>
      </w:r>
      <w:r w:rsidR="00352D22" w:rsidRPr="00352D22">
        <w:rPr>
          <w:rFonts w:ascii="Arial" w:hAnsi="Arial" w:cs="Arial"/>
        </w:rPr>
        <w:t>evidence to account for th</w:t>
      </w:r>
      <w:r w:rsidR="007022BF">
        <w:rPr>
          <w:rFonts w:ascii="Arial" w:hAnsi="Arial" w:cs="Arial"/>
        </w:rPr>
        <w:t xml:space="preserve">eir signatures on the undated </w:t>
      </w:r>
      <w:r w:rsidR="00F25072">
        <w:rPr>
          <w:rFonts w:ascii="Arial" w:hAnsi="Arial" w:cs="Arial"/>
        </w:rPr>
        <w:t xml:space="preserve">Will </w:t>
      </w:r>
      <w:r w:rsidR="00352D22">
        <w:rPr>
          <w:rFonts w:ascii="Arial" w:hAnsi="Arial" w:cs="Arial"/>
        </w:rPr>
        <w:t>an</w:t>
      </w:r>
      <w:r w:rsidR="007022BF">
        <w:rPr>
          <w:rFonts w:ascii="Arial" w:hAnsi="Arial" w:cs="Arial"/>
        </w:rPr>
        <w:t xml:space="preserve">d their signatures on the 2104 </w:t>
      </w:r>
      <w:r w:rsidR="00F25072">
        <w:rPr>
          <w:rFonts w:ascii="Arial" w:hAnsi="Arial" w:cs="Arial"/>
        </w:rPr>
        <w:t xml:space="preserve">Will </w:t>
      </w:r>
      <w:r w:rsidR="00352D22" w:rsidRPr="00352D22">
        <w:rPr>
          <w:rFonts w:ascii="Arial" w:hAnsi="Arial" w:cs="Arial"/>
        </w:rPr>
        <w:t>is highly unsatisfactory</w:t>
      </w:r>
      <w:r w:rsidR="00352D22">
        <w:rPr>
          <w:rFonts w:ascii="Arial" w:hAnsi="Arial" w:cs="Arial"/>
        </w:rPr>
        <w:t xml:space="preserve"> and unreliable</w:t>
      </w:r>
      <w:r w:rsidR="00352D22" w:rsidRPr="00352D22">
        <w:rPr>
          <w:rFonts w:ascii="Arial" w:hAnsi="Arial" w:cs="Arial"/>
        </w:rPr>
        <w:t>.</w:t>
      </w:r>
      <w:r w:rsidR="00352D22">
        <w:rPr>
          <w:rFonts w:ascii="Arial" w:hAnsi="Arial" w:cs="Arial"/>
        </w:rPr>
        <w:t xml:space="preserve"> </w:t>
      </w:r>
      <w:r w:rsidR="00F25072">
        <w:rPr>
          <w:rFonts w:ascii="Arial" w:hAnsi="Arial" w:cs="Arial"/>
        </w:rPr>
        <w:t>What is very</w:t>
      </w:r>
      <w:r w:rsidR="00352D22">
        <w:rPr>
          <w:rFonts w:ascii="Arial" w:hAnsi="Arial" w:cs="Arial"/>
        </w:rPr>
        <w:t xml:space="preserve"> strange </w:t>
      </w:r>
      <w:r w:rsidR="00F25072">
        <w:rPr>
          <w:rFonts w:ascii="Arial" w:hAnsi="Arial" w:cs="Arial"/>
        </w:rPr>
        <w:t xml:space="preserve">to this court is </w:t>
      </w:r>
      <w:r w:rsidR="00352D22">
        <w:rPr>
          <w:rFonts w:ascii="Arial" w:hAnsi="Arial" w:cs="Arial"/>
        </w:rPr>
        <w:t xml:space="preserve">the testimony relating to the date on which the </w:t>
      </w:r>
      <w:r w:rsidR="00E14794">
        <w:rPr>
          <w:rFonts w:ascii="Arial" w:hAnsi="Arial" w:cs="Arial"/>
        </w:rPr>
        <w:t xml:space="preserve">2014 </w:t>
      </w:r>
      <w:r w:rsidR="00F25072">
        <w:rPr>
          <w:rFonts w:ascii="Arial" w:hAnsi="Arial" w:cs="Arial"/>
        </w:rPr>
        <w:t xml:space="preserve">Will </w:t>
      </w:r>
      <w:r w:rsidR="00352D22">
        <w:rPr>
          <w:rFonts w:ascii="Arial" w:hAnsi="Arial" w:cs="Arial"/>
        </w:rPr>
        <w:t>w</w:t>
      </w:r>
      <w:r w:rsidR="00C4406C">
        <w:rPr>
          <w:rFonts w:ascii="Arial" w:hAnsi="Arial" w:cs="Arial"/>
        </w:rPr>
        <w:t>as</w:t>
      </w:r>
      <w:r w:rsidR="00352D22">
        <w:rPr>
          <w:rFonts w:ascii="Arial" w:hAnsi="Arial" w:cs="Arial"/>
        </w:rPr>
        <w:t xml:space="preserve"> signed</w:t>
      </w:r>
      <w:r w:rsidR="00F25072">
        <w:rPr>
          <w:rFonts w:ascii="Arial" w:hAnsi="Arial" w:cs="Arial"/>
        </w:rPr>
        <w:t>. The</w:t>
      </w:r>
      <w:r w:rsidR="00F25072" w:rsidRPr="00352D22">
        <w:rPr>
          <w:rFonts w:ascii="Arial" w:hAnsi="Arial" w:cs="Arial"/>
        </w:rPr>
        <w:t xml:space="preserve"> </w:t>
      </w:r>
      <w:r w:rsidR="00F25072">
        <w:rPr>
          <w:rFonts w:ascii="Arial" w:hAnsi="Arial" w:cs="Arial"/>
        </w:rPr>
        <w:t>Mbaeva couple stated</w:t>
      </w:r>
      <w:r w:rsidR="00355394">
        <w:rPr>
          <w:rFonts w:ascii="Arial" w:hAnsi="Arial" w:cs="Arial"/>
        </w:rPr>
        <w:t xml:space="preserve"> </w:t>
      </w:r>
      <w:r w:rsidR="00F25072">
        <w:rPr>
          <w:rFonts w:ascii="Arial" w:hAnsi="Arial" w:cs="Arial"/>
        </w:rPr>
        <w:t xml:space="preserve">that they signed the 2014 Will twice, </w:t>
      </w:r>
      <w:r w:rsidR="00355394">
        <w:rPr>
          <w:rFonts w:ascii="Arial" w:hAnsi="Arial" w:cs="Arial"/>
        </w:rPr>
        <w:t>first on the 2</w:t>
      </w:r>
      <w:r w:rsidR="00E14794">
        <w:rPr>
          <w:rFonts w:ascii="Arial" w:hAnsi="Arial" w:cs="Arial"/>
        </w:rPr>
        <w:t xml:space="preserve">8 June 2015 and </w:t>
      </w:r>
      <w:r w:rsidR="00F25072">
        <w:rPr>
          <w:rFonts w:ascii="Arial" w:hAnsi="Arial" w:cs="Arial"/>
        </w:rPr>
        <w:t xml:space="preserve">then </w:t>
      </w:r>
      <w:r w:rsidR="00E14794">
        <w:rPr>
          <w:rFonts w:ascii="Arial" w:hAnsi="Arial" w:cs="Arial"/>
        </w:rPr>
        <w:t xml:space="preserve">again on the 27 </w:t>
      </w:r>
      <w:r w:rsidR="00F25072">
        <w:rPr>
          <w:rFonts w:ascii="Arial" w:hAnsi="Arial" w:cs="Arial"/>
        </w:rPr>
        <w:t>July 2015, however,</w:t>
      </w:r>
      <w:r w:rsidR="00352D22">
        <w:rPr>
          <w:rFonts w:ascii="Arial" w:hAnsi="Arial" w:cs="Arial"/>
        </w:rPr>
        <w:t xml:space="preserve"> Mr Mbaeva could not proffer any explanation as to why he would sign (as he alleges</w:t>
      </w:r>
      <w:r w:rsidR="00C4406C">
        <w:rPr>
          <w:rFonts w:ascii="Arial" w:hAnsi="Arial" w:cs="Arial"/>
        </w:rPr>
        <w:t>,</w:t>
      </w:r>
      <w:r w:rsidR="00352D22">
        <w:rPr>
          <w:rFonts w:ascii="Arial" w:hAnsi="Arial" w:cs="Arial"/>
        </w:rPr>
        <w:t xml:space="preserve"> at Schlip</w:t>
      </w:r>
      <w:r w:rsidR="00C4406C">
        <w:rPr>
          <w:rFonts w:ascii="Arial" w:hAnsi="Arial" w:cs="Arial"/>
        </w:rPr>
        <w:t xml:space="preserve"> on 27 July 2015</w:t>
      </w:r>
      <w:r w:rsidR="00352D22">
        <w:rPr>
          <w:rFonts w:ascii="Arial" w:hAnsi="Arial" w:cs="Arial"/>
        </w:rPr>
        <w:t xml:space="preserve">) a document that indicates that it was signed at Attes on 21 April 2014. </w:t>
      </w:r>
      <w:r w:rsidR="00F25072">
        <w:rPr>
          <w:rFonts w:ascii="Arial" w:hAnsi="Arial" w:cs="Arial"/>
        </w:rPr>
        <w:t xml:space="preserve"> </w:t>
      </w:r>
    </w:p>
    <w:p w14:paraId="45ED0187" w14:textId="77777777" w:rsidR="00355394" w:rsidRDefault="00355394" w:rsidP="0032305E">
      <w:pPr>
        <w:spacing w:line="360" w:lineRule="auto"/>
        <w:jc w:val="both"/>
        <w:rPr>
          <w:rFonts w:ascii="Arial" w:hAnsi="Arial" w:cs="Arial"/>
        </w:rPr>
      </w:pPr>
    </w:p>
    <w:p w14:paraId="30607B66" w14:textId="77777777" w:rsidR="00355394" w:rsidRDefault="00355394" w:rsidP="0032305E">
      <w:pPr>
        <w:spacing w:line="360" w:lineRule="auto"/>
        <w:jc w:val="both"/>
        <w:rPr>
          <w:rFonts w:ascii="Arial" w:hAnsi="Arial" w:cs="Arial"/>
        </w:rPr>
      </w:pPr>
      <w:r>
        <w:rPr>
          <w:rFonts w:ascii="Arial" w:hAnsi="Arial" w:cs="Arial"/>
        </w:rPr>
        <w:t>[</w:t>
      </w:r>
      <w:r w:rsidR="00E14794">
        <w:rPr>
          <w:rFonts w:ascii="Arial" w:hAnsi="Arial" w:cs="Arial"/>
        </w:rPr>
        <w:t>71</w:t>
      </w:r>
      <w:r>
        <w:rPr>
          <w:rFonts w:ascii="Arial" w:hAnsi="Arial" w:cs="Arial"/>
        </w:rPr>
        <w:t>]</w:t>
      </w:r>
      <w:r>
        <w:rPr>
          <w:rFonts w:ascii="Arial" w:hAnsi="Arial" w:cs="Arial"/>
        </w:rPr>
        <w:tab/>
      </w:r>
      <w:r w:rsidR="00352D22">
        <w:rPr>
          <w:rFonts w:ascii="Arial" w:hAnsi="Arial" w:cs="Arial"/>
        </w:rPr>
        <w:t>F</w:t>
      </w:r>
      <w:r w:rsidR="00C4406C">
        <w:rPr>
          <w:rFonts w:ascii="Arial" w:hAnsi="Arial" w:cs="Arial"/>
        </w:rPr>
        <w:t>urther strange are the circumstance</w:t>
      </w:r>
      <w:r w:rsidR="00092FA5">
        <w:rPr>
          <w:rFonts w:ascii="Arial" w:hAnsi="Arial" w:cs="Arial"/>
        </w:rPr>
        <w:t>s</w:t>
      </w:r>
      <w:r w:rsidR="00C4406C">
        <w:rPr>
          <w:rFonts w:ascii="Arial" w:hAnsi="Arial" w:cs="Arial"/>
        </w:rPr>
        <w:t xml:space="preserve"> which led to</w:t>
      </w:r>
      <w:r w:rsidR="00092FA5">
        <w:rPr>
          <w:rFonts w:ascii="Arial" w:hAnsi="Arial" w:cs="Arial"/>
        </w:rPr>
        <w:t xml:space="preserve"> the</w:t>
      </w:r>
      <w:r>
        <w:rPr>
          <w:rFonts w:ascii="Arial" w:hAnsi="Arial" w:cs="Arial"/>
        </w:rPr>
        <w:t xml:space="preserve"> Mbaeva couple</w:t>
      </w:r>
      <w:r w:rsidR="00092FA5">
        <w:rPr>
          <w:rFonts w:ascii="Arial" w:hAnsi="Arial" w:cs="Arial"/>
        </w:rPr>
        <w:t xml:space="preserve"> to</w:t>
      </w:r>
      <w:r w:rsidR="00C4406C">
        <w:rPr>
          <w:rFonts w:ascii="Arial" w:hAnsi="Arial" w:cs="Arial"/>
        </w:rPr>
        <w:t xml:space="preserve"> depos</w:t>
      </w:r>
      <w:r w:rsidR="00092FA5">
        <w:rPr>
          <w:rFonts w:ascii="Arial" w:hAnsi="Arial" w:cs="Arial"/>
        </w:rPr>
        <w:t>e</w:t>
      </w:r>
      <w:r w:rsidR="00C4406C">
        <w:rPr>
          <w:rFonts w:ascii="Arial" w:hAnsi="Arial" w:cs="Arial"/>
        </w:rPr>
        <w:t xml:space="preserve"> </w:t>
      </w:r>
      <w:r w:rsidR="008730B4">
        <w:rPr>
          <w:rFonts w:ascii="Arial" w:hAnsi="Arial" w:cs="Arial"/>
        </w:rPr>
        <w:t xml:space="preserve">to </w:t>
      </w:r>
      <w:r w:rsidR="00C4406C">
        <w:rPr>
          <w:rFonts w:ascii="Arial" w:hAnsi="Arial" w:cs="Arial"/>
        </w:rPr>
        <w:t>declaration</w:t>
      </w:r>
      <w:r w:rsidR="00092FA5">
        <w:rPr>
          <w:rFonts w:ascii="Arial" w:hAnsi="Arial" w:cs="Arial"/>
        </w:rPr>
        <w:t>s</w:t>
      </w:r>
      <w:r w:rsidR="00C4406C">
        <w:rPr>
          <w:rFonts w:ascii="Arial" w:hAnsi="Arial" w:cs="Arial"/>
        </w:rPr>
        <w:t xml:space="preserve"> to the police</w:t>
      </w:r>
      <w:r>
        <w:rPr>
          <w:rFonts w:ascii="Arial" w:hAnsi="Arial" w:cs="Arial"/>
        </w:rPr>
        <w:t xml:space="preserve"> on 31 May </w:t>
      </w:r>
      <w:r w:rsidR="00092FA5">
        <w:rPr>
          <w:rFonts w:ascii="Arial" w:hAnsi="Arial" w:cs="Arial"/>
        </w:rPr>
        <w:t>202</w:t>
      </w:r>
      <w:r>
        <w:rPr>
          <w:rFonts w:ascii="Arial" w:hAnsi="Arial" w:cs="Arial"/>
        </w:rPr>
        <w:t>0</w:t>
      </w:r>
      <w:r w:rsidR="00092FA5">
        <w:rPr>
          <w:rFonts w:ascii="Arial" w:hAnsi="Arial" w:cs="Arial"/>
        </w:rPr>
        <w:t xml:space="preserve"> </w:t>
      </w:r>
      <w:r>
        <w:rPr>
          <w:rFonts w:ascii="Arial" w:hAnsi="Arial" w:cs="Arial"/>
        </w:rPr>
        <w:t xml:space="preserve">and 27 May 2021 </w:t>
      </w:r>
      <w:r w:rsidR="00092FA5">
        <w:rPr>
          <w:rFonts w:ascii="Arial" w:hAnsi="Arial" w:cs="Arial"/>
        </w:rPr>
        <w:t xml:space="preserve">respectively </w:t>
      </w:r>
      <w:r w:rsidR="00C4406C">
        <w:rPr>
          <w:rFonts w:ascii="Arial" w:hAnsi="Arial" w:cs="Arial"/>
        </w:rPr>
        <w:lastRenderedPageBreak/>
        <w:t xml:space="preserve">and </w:t>
      </w:r>
      <w:r w:rsidR="00092FA5">
        <w:rPr>
          <w:rFonts w:ascii="Arial" w:hAnsi="Arial" w:cs="Arial"/>
        </w:rPr>
        <w:t xml:space="preserve">to </w:t>
      </w:r>
      <w:r w:rsidR="00C4406C">
        <w:rPr>
          <w:rFonts w:ascii="Arial" w:hAnsi="Arial" w:cs="Arial"/>
        </w:rPr>
        <w:t xml:space="preserve">the witness statements in this matter. Ms Mbaeva‘s testimony was that Mr Arrie Izaaks approached them and asked them to </w:t>
      </w:r>
      <w:r>
        <w:rPr>
          <w:rFonts w:ascii="Arial" w:hAnsi="Arial" w:cs="Arial"/>
        </w:rPr>
        <w:t xml:space="preserve">depose to statements </w:t>
      </w:r>
      <w:r w:rsidR="00C4406C">
        <w:rPr>
          <w:rFonts w:ascii="Arial" w:hAnsi="Arial" w:cs="Arial"/>
        </w:rPr>
        <w:t xml:space="preserve">that his parents did not sign the </w:t>
      </w:r>
      <w:r w:rsidR="00E14794">
        <w:rPr>
          <w:rFonts w:ascii="Arial" w:hAnsi="Arial" w:cs="Arial"/>
        </w:rPr>
        <w:t xml:space="preserve">2014 </w:t>
      </w:r>
      <w:r w:rsidR="00F25072">
        <w:rPr>
          <w:rFonts w:ascii="Arial" w:hAnsi="Arial" w:cs="Arial"/>
        </w:rPr>
        <w:t xml:space="preserve">Will </w:t>
      </w:r>
      <w:r w:rsidR="00E14794">
        <w:rPr>
          <w:rFonts w:ascii="Arial" w:hAnsi="Arial" w:cs="Arial"/>
        </w:rPr>
        <w:t>and the undated</w:t>
      </w:r>
      <w:r w:rsidR="00F25072">
        <w:rPr>
          <w:rFonts w:ascii="Arial" w:hAnsi="Arial" w:cs="Arial"/>
        </w:rPr>
        <w:t xml:space="preserve"> handwritten</w:t>
      </w:r>
      <w:r w:rsidR="00E14794">
        <w:rPr>
          <w:rFonts w:ascii="Arial" w:hAnsi="Arial" w:cs="Arial"/>
        </w:rPr>
        <w:t xml:space="preserve"> </w:t>
      </w:r>
      <w:r w:rsidR="00F25072">
        <w:rPr>
          <w:rFonts w:ascii="Arial" w:hAnsi="Arial" w:cs="Arial"/>
        </w:rPr>
        <w:t xml:space="preserve">Will </w:t>
      </w:r>
      <w:r>
        <w:rPr>
          <w:rFonts w:ascii="Arial" w:hAnsi="Arial" w:cs="Arial"/>
        </w:rPr>
        <w:t xml:space="preserve">in their presence. This indicates </w:t>
      </w:r>
      <w:r w:rsidR="00E14794">
        <w:rPr>
          <w:rFonts w:ascii="Arial" w:hAnsi="Arial" w:cs="Arial"/>
        </w:rPr>
        <w:t>that Mr</w:t>
      </w:r>
      <w:r>
        <w:rPr>
          <w:rFonts w:ascii="Arial" w:hAnsi="Arial" w:cs="Arial"/>
        </w:rPr>
        <w:t xml:space="preserve"> Arrie suggested the type of testimony </w:t>
      </w:r>
      <w:r w:rsidR="00E14794">
        <w:rPr>
          <w:rFonts w:ascii="Arial" w:hAnsi="Arial" w:cs="Arial"/>
        </w:rPr>
        <w:t>the</w:t>
      </w:r>
      <w:r>
        <w:rPr>
          <w:rFonts w:ascii="Arial" w:hAnsi="Arial" w:cs="Arial"/>
        </w:rPr>
        <w:t xml:space="preserve"> Mbaeva couple must give.</w:t>
      </w:r>
      <w:r w:rsidR="00C4406C">
        <w:rPr>
          <w:rFonts w:ascii="Arial" w:hAnsi="Arial" w:cs="Arial"/>
        </w:rPr>
        <w:t xml:space="preserve"> Mr Arrie</w:t>
      </w:r>
      <w:r w:rsidR="00E42C5A">
        <w:rPr>
          <w:rFonts w:ascii="Arial" w:hAnsi="Arial" w:cs="Arial"/>
        </w:rPr>
        <w:t>,</w:t>
      </w:r>
      <w:r w:rsidR="00C4406C">
        <w:rPr>
          <w:rFonts w:ascii="Arial" w:hAnsi="Arial" w:cs="Arial"/>
        </w:rPr>
        <w:t xml:space="preserve"> however</w:t>
      </w:r>
      <w:r w:rsidR="00E42C5A">
        <w:rPr>
          <w:rFonts w:ascii="Arial" w:hAnsi="Arial" w:cs="Arial"/>
        </w:rPr>
        <w:t>,</w:t>
      </w:r>
      <w:r w:rsidR="00C4406C">
        <w:rPr>
          <w:rFonts w:ascii="Arial" w:hAnsi="Arial" w:cs="Arial"/>
        </w:rPr>
        <w:t xml:space="preserve"> elected not to testify and to clarify some of these </w:t>
      </w:r>
      <w:r>
        <w:rPr>
          <w:rFonts w:ascii="Arial" w:hAnsi="Arial" w:cs="Arial"/>
        </w:rPr>
        <w:t>strange testimon</w:t>
      </w:r>
      <w:r w:rsidR="004B772F">
        <w:rPr>
          <w:rFonts w:ascii="Arial" w:hAnsi="Arial" w:cs="Arial"/>
        </w:rPr>
        <w:t>ies</w:t>
      </w:r>
      <w:r w:rsidR="00C4406C">
        <w:rPr>
          <w:rFonts w:ascii="Arial" w:hAnsi="Arial" w:cs="Arial"/>
        </w:rPr>
        <w:t xml:space="preserve">. </w:t>
      </w:r>
      <w:r>
        <w:rPr>
          <w:rFonts w:ascii="Arial" w:hAnsi="Arial" w:cs="Arial"/>
        </w:rPr>
        <w:t xml:space="preserve">Another disturbing </w:t>
      </w:r>
      <w:r w:rsidR="00E14794">
        <w:rPr>
          <w:rFonts w:ascii="Arial" w:hAnsi="Arial" w:cs="Arial"/>
        </w:rPr>
        <w:t>issue</w:t>
      </w:r>
      <w:r>
        <w:rPr>
          <w:rFonts w:ascii="Arial" w:hAnsi="Arial" w:cs="Arial"/>
        </w:rPr>
        <w:t xml:space="preserve"> is the concession by Mr Mbaeva that he and his wife discussed the nature of the testimony that they had to give and that </w:t>
      </w:r>
      <w:r w:rsidR="00E14794">
        <w:rPr>
          <w:rFonts w:ascii="Arial" w:hAnsi="Arial" w:cs="Arial"/>
        </w:rPr>
        <w:t>him</w:t>
      </w:r>
      <w:r>
        <w:rPr>
          <w:rFonts w:ascii="Arial" w:hAnsi="Arial" w:cs="Arial"/>
        </w:rPr>
        <w:t xml:space="preserve"> and his wife’s testimony was according with ‘the needs’ of Mr Arrie Izaaks and his lawyers. </w:t>
      </w:r>
      <w:r w:rsidR="00F25072">
        <w:rPr>
          <w:rFonts w:ascii="Arial" w:hAnsi="Arial" w:cs="Arial"/>
        </w:rPr>
        <w:t xml:space="preserve">  </w:t>
      </w:r>
    </w:p>
    <w:p w14:paraId="006ACC5A" w14:textId="77777777" w:rsidR="00355394" w:rsidRDefault="00355394" w:rsidP="0032305E">
      <w:pPr>
        <w:spacing w:line="360" w:lineRule="auto"/>
        <w:jc w:val="both"/>
        <w:rPr>
          <w:rFonts w:ascii="Arial" w:hAnsi="Arial" w:cs="Arial"/>
        </w:rPr>
      </w:pPr>
    </w:p>
    <w:p w14:paraId="1C2E5970" w14:textId="77777777" w:rsidR="00C14ADE" w:rsidRDefault="00355394" w:rsidP="0032305E">
      <w:pPr>
        <w:spacing w:line="360" w:lineRule="auto"/>
        <w:jc w:val="both"/>
        <w:rPr>
          <w:rFonts w:ascii="Arial" w:hAnsi="Arial" w:cs="Arial"/>
        </w:rPr>
      </w:pPr>
      <w:r>
        <w:rPr>
          <w:rFonts w:ascii="Arial" w:hAnsi="Arial" w:cs="Arial"/>
        </w:rPr>
        <w:t>[</w:t>
      </w:r>
      <w:r w:rsidR="00E14794">
        <w:rPr>
          <w:rFonts w:ascii="Arial" w:hAnsi="Arial" w:cs="Arial"/>
        </w:rPr>
        <w:t>72</w:t>
      </w:r>
      <w:r>
        <w:rPr>
          <w:rFonts w:ascii="Arial" w:hAnsi="Arial" w:cs="Arial"/>
        </w:rPr>
        <w:t>]</w:t>
      </w:r>
      <w:r>
        <w:rPr>
          <w:rFonts w:ascii="Arial" w:hAnsi="Arial" w:cs="Arial"/>
        </w:rPr>
        <w:tab/>
      </w:r>
      <w:r w:rsidR="00C4406C">
        <w:rPr>
          <w:rFonts w:ascii="Arial" w:hAnsi="Arial" w:cs="Arial"/>
        </w:rPr>
        <w:t>In the circumstance</w:t>
      </w:r>
      <w:r w:rsidR="004B772F">
        <w:rPr>
          <w:rFonts w:ascii="Arial" w:hAnsi="Arial" w:cs="Arial"/>
        </w:rPr>
        <w:t>,</w:t>
      </w:r>
      <w:r w:rsidR="00C4406C">
        <w:rPr>
          <w:rFonts w:ascii="Arial" w:hAnsi="Arial" w:cs="Arial"/>
        </w:rPr>
        <w:t xml:space="preserve"> </w:t>
      </w:r>
      <w:r w:rsidR="00E42C5A">
        <w:rPr>
          <w:rFonts w:ascii="Arial" w:hAnsi="Arial" w:cs="Arial"/>
        </w:rPr>
        <w:t xml:space="preserve">I </w:t>
      </w:r>
      <w:r w:rsidR="00C4406C">
        <w:rPr>
          <w:rFonts w:ascii="Arial" w:hAnsi="Arial" w:cs="Arial"/>
        </w:rPr>
        <w:t xml:space="preserve">find that the evidence of both Mr </w:t>
      </w:r>
      <w:r w:rsidR="00E42C5A">
        <w:rPr>
          <w:rFonts w:ascii="Arial" w:hAnsi="Arial" w:cs="Arial"/>
        </w:rPr>
        <w:t>and</w:t>
      </w:r>
      <w:r w:rsidR="00C4406C">
        <w:rPr>
          <w:rFonts w:ascii="Arial" w:hAnsi="Arial" w:cs="Arial"/>
        </w:rPr>
        <w:t xml:space="preserve"> M</w:t>
      </w:r>
      <w:r w:rsidR="008730B4">
        <w:rPr>
          <w:rFonts w:ascii="Arial" w:hAnsi="Arial" w:cs="Arial"/>
        </w:rPr>
        <w:t>s</w:t>
      </w:r>
      <w:r w:rsidR="00C4406C">
        <w:rPr>
          <w:rFonts w:ascii="Arial" w:hAnsi="Arial" w:cs="Arial"/>
        </w:rPr>
        <w:t xml:space="preserve"> Mbaeva as </w:t>
      </w:r>
      <w:r w:rsidR="00E42C5A">
        <w:rPr>
          <w:rFonts w:ascii="Arial" w:hAnsi="Arial" w:cs="Arial"/>
        </w:rPr>
        <w:t>it relates</w:t>
      </w:r>
      <w:r w:rsidR="00C4406C">
        <w:rPr>
          <w:rFonts w:ascii="Arial" w:hAnsi="Arial" w:cs="Arial"/>
        </w:rPr>
        <w:t xml:space="preserve"> to the signing of the </w:t>
      </w:r>
      <w:r w:rsidR="00E14794">
        <w:rPr>
          <w:rFonts w:ascii="Arial" w:hAnsi="Arial" w:cs="Arial"/>
        </w:rPr>
        <w:t xml:space="preserve">undated </w:t>
      </w:r>
      <w:r w:rsidR="00F25072">
        <w:rPr>
          <w:rFonts w:ascii="Arial" w:hAnsi="Arial" w:cs="Arial"/>
        </w:rPr>
        <w:t xml:space="preserve">Will </w:t>
      </w:r>
      <w:r w:rsidR="00E42C5A">
        <w:rPr>
          <w:rFonts w:ascii="Arial" w:hAnsi="Arial" w:cs="Arial"/>
        </w:rPr>
        <w:t xml:space="preserve">is either mistaken or false and I </w:t>
      </w:r>
      <w:r w:rsidR="00F146F7">
        <w:rPr>
          <w:rFonts w:ascii="Arial" w:hAnsi="Arial" w:cs="Arial"/>
        </w:rPr>
        <w:t>therefore</w:t>
      </w:r>
      <w:r w:rsidR="00E42C5A">
        <w:rPr>
          <w:rFonts w:ascii="Arial" w:hAnsi="Arial" w:cs="Arial"/>
        </w:rPr>
        <w:t xml:space="preserve"> reject it.</w:t>
      </w:r>
      <w:r>
        <w:rPr>
          <w:rFonts w:ascii="Arial" w:hAnsi="Arial" w:cs="Arial"/>
        </w:rPr>
        <w:t xml:space="preserve"> As regards the contention that the </w:t>
      </w:r>
      <w:r w:rsidR="00F146F7">
        <w:rPr>
          <w:rFonts w:ascii="Arial" w:hAnsi="Arial" w:cs="Arial"/>
        </w:rPr>
        <w:t>handwritten undated Will</w:t>
      </w:r>
      <w:r>
        <w:rPr>
          <w:rFonts w:ascii="Arial" w:hAnsi="Arial" w:cs="Arial"/>
        </w:rPr>
        <w:t xml:space="preserve"> fails to revoke the 2012</w:t>
      </w:r>
      <w:r w:rsidR="004B772F">
        <w:rPr>
          <w:rFonts w:ascii="Arial" w:hAnsi="Arial" w:cs="Arial"/>
        </w:rPr>
        <w:t xml:space="preserve"> </w:t>
      </w:r>
      <w:r w:rsidR="00F146F7">
        <w:rPr>
          <w:rFonts w:ascii="Arial" w:hAnsi="Arial" w:cs="Arial"/>
        </w:rPr>
        <w:t>Will</w:t>
      </w:r>
      <w:r w:rsidR="00E14794">
        <w:rPr>
          <w:rFonts w:ascii="Arial" w:hAnsi="Arial" w:cs="Arial"/>
        </w:rPr>
        <w:t>,</w:t>
      </w:r>
      <w:r>
        <w:rPr>
          <w:rFonts w:ascii="Arial" w:hAnsi="Arial" w:cs="Arial"/>
        </w:rPr>
        <w:t xml:space="preserve"> I must confess </w:t>
      </w:r>
      <w:r w:rsidR="00CC0822">
        <w:rPr>
          <w:rFonts w:ascii="Arial" w:hAnsi="Arial" w:cs="Arial"/>
        </w:rPr>
        <w:t>that I</w:t>
      </w:r>
      <w:r>
        <w:rPr>
          <w:rFonts w:ascii="Arial" w:hAnsi="Arial" w:cs="Arial"/>
        </w:rPr>
        <w:t xml:space="preserve"> do not understand t</w:t>
      </w:r>
      <w:r w:rsidR="00F146F7">
        <w:rPr>
          <w:rFonts w:ascii="Arial" w:hAnsi="Arial" w:cs="Arial"/>
        </w:rPr>
        <w:t>hat submission because the hand</w:t>
      </w:r>
      <w:r>
        <w:rPr>
          <w:rFonts w:ascii="Arial" w:hAnsi="Arial" w:cs="Arial"/>
        </w:rPr>
        <w:t xml:space="preserve">written ‘undated’ </w:t>
      </w:r>
      <w:r w:rsidR="00F146F7">
        <w:rPr>
          <w:rFonts w:ascii="Arial" w:hAnsi="Arial" w:cs="Arial"/>
        </w:rPr>
        <w:t xml:space="preserve">Will </w:t>
      </w:r>
      <w:r>
        <w:rPr>
          <w:rFonts w:ascii="Arial" w:hAnsi="Arial" w:cs="Arial"/>
        </w:rPr>
        <w:t xml:space="preserve">clearly states </w:t>
      </w:r>
      <w:r w:rsidR="00E14794">
        <w:rPr>
          <w:rFonts w:ascii="Arial" w:hAnsi="Arial" w:cs="Arial"/>
        </w:rPr>
        <w:t xml:space="preserve">that it revokes all prior </w:t>
      </w:r>
      <w:r w:rsidR="00F146F7">
        <w:rPr>
          <w:rFonts w:ascii="Arial" w:hAnsi="Arial" w:cs="Arial"/>
        </w:rPr>
        <w:t>Will</w:t>
      </w:r>
      <w:r w:rsidR="00A7422F">
        <w:rPr>
          <w:rFonts w:ascii="Arial" w:hAnsi="Arial" w:cs="Arial"/>
        </w:rPr>
        <w:t>s</w:t>
      </w:r>
      <w:r w:rsidR="00E14794">
        <w:rPr>
          <w:rFonts w:ascii="Arial" w:hAnsi="Arial" w:cs="Arial"/>
        </w:rPr>
        <w:t xml:space="preserve">, </w:t>
      </w:r>
      <w:r>
        <w:rPr>
          <w:rFonts w:ascii="Arial" w:hAnsi="Arial" w:cs="Arial"/>
        </w:rPr>
        <w:t xml:space="preserve">codicil and testamentary documents by the testator and testatrix. </w:t>
      </w:r>
      <w:r w:rsidR="00CC0822">
        <w:rPr>
          <w:rFonts w:ascii="Arial" w:hAnsi="Arial" w:cs="Arial"/>
        </w:rPr>
        <w:t xml:space="preserve"> </w:t>
      </w:r>
      <w:r w:rsidR="00E14794">
        <w:rPr>
          <w:rFonts w:ascii="Arial" w:hAnsi="Arial" w:cs="Arial"/>
        </w:rPr>
        <w:t xml:space="preserve">However, having found that the 2012 </w:t>
      </w:r>
      <w:r w:rsidR="00F146F7">
        <w:rPr>
          <w:rFonts w:ascii="Arial" w:hAnsi="Arial" w:cs="Arial"/>
        </w:rPr>
        <w:t xml:space="preserve">Will </w:t>
      </w:r>
      <w:r w:rsidR="00CC0822">
        <w:rPr>
          <w:rFonts w:ascii="Arial" w:hAnsi="Arial" w:cs="Arial"/>
        </w:rPr>
        <w:t>is invalid</w:t>
      </w:r>
      <w:r w:rsidR="00E14794">
        <w:rPr>
          <w:rFonts w:ascii="Arial" w:hAnsi="Arial" w:cs="Arial"/>
        </w:rPr>
        <w:t>,</w:t>
      </w:r>
      <w:r w:rsidR="00CC0822">
        <w:rPr>
          <w:rFonts w:ascii="Arial" w:hAnsi="Arial" w:cs="Arial"/>
        </w:rPr>
        <w:t xml:space="preserve"> there is nothing to revoke. </w:t>
      </w:r>
      <w:r w:rsidR="00E42C5A">
        <w:rPr>
          <w:rFonts w:ascii="Arial" w:hAnsi="Arial" w:cs="Arial"/>
        </w:rPr>
        <w:t xml:space="preserve">It follows that the opposing defendants have failed to discharge the </w:t>
      </w:r>
      <w:r w:rsidR="00E42C5A" w:rsidRPr="00E14794">
        <w:rPr>
          <w:rFonts w:ascii="Arial" w:hAnsi="Arial" w:cs="Arial"/>
          <w:i/>
        </w:rPr>
        <w:t>onus</w:t>
      </w:r>
      <w:r w:rsidR="00E42C5A">
        <w:rPr>
          <w:rFonts w:ascii="Arial" w:hAnsi="Arial" w:cs="Arial"/>
        </w:rPr>
        <w:t xml:space="preserve"> resting on them. The Master’s finding that the undated </w:t>
      </w:r>
      <w:r w:rsidR="00F146F7">
        <w:rPr>
          <w:rFonts w:ascii="Arial" w:hAnsi="Arial" w:cs="Arial"/>
        </w:rPr>
        <w:t xml:space="preserve">Will </w:t>
      </w:r>
      <w:r w:rsidR="00E42C5A">
        <w:rPr>
          <w:rFonts w:ascii="Arial" w:hAnsi="Arial" w:cs="Arial"/>
        </w:rPr>
        <w:t xml:space="preserve">is valid is confirmed, </w:t>
      </w:r>
      <w:r w:rsidR="00FC1FC7">
        <w:rPr>
          <w:rFonts w:ascii="Arial" w:hAnsi="Arial" w:cs="Arial"/>
        </w:rPr>
        <w:t>but her</w:t>
      </w:r>
      <w:r w:rsidR="00E42C5A">
        <w:rPr>
          <w:rFonts w:ascii="Arial" w:hAnsi="Arial" w:cs="Arial"/>
        </w:rPr>
        <w:t xml:space="preserve"> direction </w:t>
      </w:r>
      <w:r w:rsidR="002B6EEB">
        <w:rPr>
          <w:rFonts w:ascii="Arial" w:hAnsi="Arial" w:cs="Arial"/>
        </w:rPr>
        <w:t xml:space="preserve">that the </w:t>
      </w:r>
      <w:r w:rsidR="00F146F7">
        <w:rPr>
          <w:rFonts w:ascii="Arial" w:hAnsi="Arial" w:cs="Arial"/>
        </w:rPr>
        <w:t>W</w:t>
      </w:r>
      <w:r w:rsidR="00CC0822">
        <w:rPr>
          <w:rFonts w:ascii="Arial" w:hAnsi="Arial" w:cs="Arial"/>
        </w:rPr>
        <w:t>ill</w:t>
      </w:r>
      <w:r w:rsidR="00E42C5A">
        <w:rPr>
          <w:rFonts w:ascii="Arial" w:hAnsi="Arial" w:cs="Arial"/>
        </w:rPr>
        <w:t xml:space="preserve"> be read in conjunction with the 201</w:t>
      </w:r>
      <w:r w:rsidR="00E14794">
        <w:rPr>
          <w:rFonts w:ascii="Arial" w:hAnsi="Arial" w:cs="Arial"/>
        </w:rPr>
        <w:t xml:space="preserve">2 </w:t>
      </w:r>
      <w:r w:rsidR="00F146F7">
        <w:rPr>
          <w:rFonts w:ascii="Arial" w:hAnsi="Arial" w:cs="Arial"/>
        </w:rPr>
        <w:t xml:space="preserve">Will </w:t>
      </w:r>
      <w:r w:rsidR="00FC1FC7">
        <w:rPr>
          <w:rFonts w:ascii="Arial" w:hAnsi="Arial" w:cs="Arial"/>
        </w:rPr>
        <w:t>is set aside.</w:t>
      </w:r>
    </w:p>
    <w:p w14:paraId="3929CEC4" w14:textId="77777777" w:rsidR="00092FA5" w:rsidRPr="00092FA5" w:rsidRDefault="00092FA5" w:rsidP="0032305E">
      <w:pPr>
        <w:spacing w:line="360" w:lineRule="auto"/>
        <w:jc w:val="both"/>
        <w:rPr>
          <w:rFonts w:ascii="Arial" w:hAnsi="Arial" w:cs="Arial"/>
          <w:u w:val="single"/>
        </w:rPr>
      </w:pPr>
    </w:p>
    <w:p w14:paraId="13EE1993" w14:textId="77777777" w:rsidR="00092FA5" w:rsidRDefault="00092FA5" w:rsidP="0032305E">
      <w:pPr>
        <w:spacing w:line="360" w:lineRule="auto"/>
        <w:jc w:val="both"/>
        <w:rPr>
          <w:rFonts w:ascii="Arial" w:hAnsi="Arial" w:cs="Arial"/>
          <w:u w:val="single"/>
        </w:rPr>
      </w:pPr>
      <w:r w:rsidRPr="00092FA5">
        <w:rPr>
          <w:rFonts w:ascii="Arial" w:hAnsi="Arial" w:cs="Arial"/>
          <w:u w:val="single"/>
        </w:rPr>
        <w:t xml:space="preserve">Costs </w:t>
      </w:r>
    </w:p>
    <w:p w14:paraId="3057C876" w14:textId="77777777" w:rsidR="00092FA5" w:rsidRPr="00092FA5" w:rsidRDefault="00092FA5" w:rsidP="0032305E">
      <w:pPr>
        <w:spacing w:line="360" w:lineRule="auto"/>
        <w:jc w:val="both"/>
        <w:rPr>
          <w:rFonts w:ascii="Arial" w:hAnsi="Arial" w:cs="Arial"/>
          <w:u w:val="single"/>
        </w:rPr>
      </w:pPr>
    </w:p>
    <w:p w14:paraId="32B22937" w14:textId="77777777" w:rsidR="00092FA5" w:rsidRDefault="00092FA5" w:rsidP="0032305E">
      <w:pPr>
        <w:spacing w:line="360" w:lineRule="auto"/>
        <w:jc w:val="both"/>
        <w:rPr>
          <w:rFonts w:ascii="Arial" w:hAnsi="Arial" w:cs="Arial"/>
        </w:rPr>
      </w:pPr>
      <w:r w:rsidRPr="00092FA5">
        <w:rPr>
          <w:rFonts w:ascii="Arial" w:hAnsi="Arial" w:cs="Arial"/>
        </w:rPr>
        <w:t>[</w:t>
      </w:r>
      <w:r w:rsidR="00E14794">
        <w:rPr>
          <w:rFonts w:ascii="Arial" w:hAnsi="Arial" w:cs="Arial"/>
        </w:rPr>
        <w:t>73</w:t>
      </w:r>
      <w:r w:rsidRPr="00092FA5">
        <w:rPr>
          <w:rFonts w:ascii="Arial" w:hAnsi="Arial" w:cs="Arial"/>
        </w:rPr>
        <w:t>]</w:t>
      </w:r>
      <w:r>
        <w:rPr>
          <w:rFonts w:ascii="Arial" w:hAnsi="Arial" w:cs="Arial"/>
        </w:rPr>
        <w:tab/>
      </w:r>
      <w:r w:rsidR="00E14794">
        <w:rPr>
          <w:rFonts w:ascii="Arial" w:hAnsi="Arial" w:cs="Arial"/>
        </w:rPr>
        <w:t>What</w:t>
      </w:r>
      <w:r w:rsidRPr="00092FA5">
        <w:rPr>
          <w:rFonts w:ascii="Arial" w:hAnsi="Arial" w:cs="Arial"/>
        </w:rPr>
        <w:t xml:space="preserve"> remains </w:t>
      </w:r>
      <w:r w:rsidR="00E14794">
        <w:rPr>
          <w:rFonts w:ascii="Arial" w:hAnsi="Arial" w:cs="Arial"/>
        </w:rPr>
        <w:t>is</w:t>
      </w:r>
      <w:r w:rsidRPr="00092FA5">
        <w:rPr>
          <w:rFonts w:ascii="Arial" w:hAnsi="Arial" w:cs="Arial"/>
        </w:rPr>
        <w:t xml:space="preserve"> the question of costs. At the hearing of this matter both Mr. </w:t>
      </w:r>
      <w:r>
        <w:rPr>
          <w:rFonts w:ascii="Arial" w:hAnsi="Arial" w:cs="Arial"/>
        </w:rPr>
        <w:t>Jones</w:t>
      </w:r>
      <w:r w:rsidR="00E14794">
        <w:rPr>
          <w:rFonts w:ascii="Arial" w:hAnsi="Arial" w:cs="Arial"/>
        </w:rPr>
        <w:t xml:space="preserve"> and Mr </w:t>
      </w:r>
      <w:r>
        <w:rPr>
          <w:rFonts w:ascii="Arial" w:hAnsi="Arial" w:cs="Arial"/>
        </w:rPr>
        <w:t xml:space="preserve">Diedericks </w:t>
      </w:r>
      <w:r w:rsidRPr="00092FA5">
        <w:rPr>
          <w:rFonts w:ascii="Arial" w:hAnsi="Arial" w:cs="Arial"/>
        </w:rPr>
        <w:t xml:space="preserve">asked that all the costs be paid out of the testator's estate. The basic rule is that, except in certain instances where legislation otherwise provides, all awards of costs are </w:t>
      </w:r>
      <w:r>
        <w:rPr>
          <w:rFonts w:ascii="Arial" w:hAnsi="Arial" w:cs="Arial"/>
        </w:rPr>
        <w:t>in the discretion of the court</w:t>
      </w:r>
      <w:r w:rsidR="00E14794">
        <w:rPr>
          <w:rFonts w:ascii="Arial" w:hAnsi="Arial" w:cs="Arial"/>
        </w:rPr>
        <w:t>.</w:t>
      </w:r>
      <w:r>
        <w:rPr>
          <w:rStyle w:val="FootnoteReference"/>
          <w:rFonts w:ascii="Arial" w:hAnsi="Arial" w:cs="Arial"/>
        </w:rPr>
        <w:footnoteReference w:id="21"/>
      </w:r>
      <w:r w:rsidR="00E14794">
        <w:rPr>
          <w:rFonts w:ascii="Arial" w:hAnsi="Arial" w:cs="Arial"/>
        </w:rPr>
        <w:t xml:space="preserve"> </w:t>
      </w:r>
      <w:r w:rsidRPr="00092FA5">
        <w:rPr>
          <w:rFonts w:ascii="Arial" w:hAnsi="Arial" w:cs="Arial"/>
        </w:rPr>
        <w:t xml:space="preserve">In the matter of </w:t>
      </w:r>
      <w:r w:rsidRPr="00092FA5">
        <w:rPr>
          <w:rFonts w:ascii="Arial" w:hAnsi="Arial" w:cs="Arial"/>
          <w:i/>
        </w:rPr>
        <w:t>Cuming v Cuming</w:t>
      </w:r>
      <w:r>
        <w:rPr>
          <w:rStyle w:val="FootnoteReference"/>
          <w:rFonts w:ascii="Arial" w:hAnsi="Arial" w:cs="Arial"/>
        </w:rPr>
        <w:footnoteReference w:id="22"/>
      </w:r>
      <w:r w:rsidRPr="00092FA5">
        <w:rPr>
          <w:rFonts w:ascii="Arial" w:hAnsi="Arial" w:cs="Arial"/>
        </w:rPr>
        <w:t xml:space="preserve"> the </w:t>
      </w:r>
      <w:r w:rsidR="004B772F">
        <w:rPr>
          <w:rFonts w:ascii="Arial" w:hAnsi="Arial" w:cs="Arial"/>
        </w:rPr>
        <w:t>c</w:t>
      </w:r>
      <w:r w:rsidRPr="00092FA5">
        <w:rPr>
          <w:rFonts w:ascii="Arial" w:hAnsi="Arial" w:cs="Arial"/>
        </w:rPr>
        <w:t>ourt held that in a suit relat</w:t>
      </w:r>
      <w:r w:rsidR="00E14794">
        <w:rPr>
          <w:rFonts w:ascii="Arial" w:hAnsi="Arial" w:cs="Arial"/>
        </w:rPr>
        <w:t xml:space="preserve">ing to the interpretation of a </w:t>
      </w:r>
      <w:r w:rsidR="00F146F7">
        <w:rPr>
          <w:rFonts w:ascii="Arial" w:hAnsi="Arial" w:cs="Arial"/>
        </w:rPr>
        <w:t>Will</w:t>
      </w:r>
      <w:r w:rsidR="00E14794">
        <w:rPr>
          <w:rFonts w:ascii="Arial" w:hAnsi="Arial" w:cs="Arial"/>
        </w:rPr>
        <w:t xml:space="preserve">, </w:t>
      </w:r>
      <w:r w:rsidRPr="00092FA5">
        <w:rPr>
          <w:rFonts w:ascii="Arial" w:hAnsi="Arial" w:cs="Arial"/>
        </w:rPr>
        <w:t>costs are ordered to come out of the estate except where th</w:t>
      </w:r>
      <w:r>
        <w:rPr>
          <w:rFonts w:ascii="Arial" w:hAnsi="Arial" w:cs="Arial"/>
        </w:rPr>
        <w:t>ere are special considerations.</w:t>
      </w:r>
    </w:p>
    <w:p w14:paraId="77E3EE5B" w14:textId="77777777" w:rsidR="00092FA5" w:rsidRDefault="00092FA5" w:rsidP="0032305E">
      <w:pPr>
        <w:spacing w:line="360" w:lineRule="auto"/>
        <w:jc w:val="both"/>
        <w:rPr>
          <w:rFonts w:ascii="Arial" w:hAnsi="Arial" w:cs="Arial"/>
        </w:rPr>
      </w:pPr>
    </w:p>
    <w:p w14:paraId="7E3C0EEB" w14:textId="77777777" w:rsidR="00092FA5" w:rsidRDefault="00092FA5" w:rsidP="0032305E">
      <w:pPr>
        <w:spacing w:line="360" w:lineRule="auto"/>
        <w:jc w:val="both"/>
        <w:rPr>
          <w:rFonts w:ascii="Arial" w:hAnsi="Arial" w:cs="Arial"/>
        </w:rPr>
      </w:pPr>
      <w:r w:rsidRPr="00092FA5">
        <w:rPr>
          <w:rFonts w:ascii="Arial" w:hAnsi="Arial" w:cs="Arial"/>
        </w:rPr>
        <w:t>[</w:t>
      </w:r>
      <w:r w:rsidR="00D97B7D">
        <w:rPr>
          <w:rFonts w:ascii="Arial" w:hAnsi="Arial" w:cs="Arial"/>
        </w:rPr>
        <w:t>74</w:t>
      </w:r>
      <w:r>
        <w:rPr>
          <w:rFonts w:ascii="Arial" w:hAnsi="Arial" w:cs="Arial"/>
        </w:rPr>
        <w:t>]</w:t>
      </w:r>
      <w:r>
        <w:rPr>
          <w:rFonts w:ascii="Arial" w:hAnsi="Arial" w:cs="Arial"/>
        </w:rPr>
        <w:tab/>
      </w:r>
      <w:r w:rsidR="001D0011">
        <w:rPr>
          <w:rFonts w:ascii="Arial" w:hAnsi="Arial" w:cs="Arial"/>
        </w:rPr>
        <w:t xml:space="preserve"> In the present matter</w:t>
      </w:r>
      <w:r w:rsidR="00D97B7D">
        <w:rPr>
          <w:rFonts w:ascii="Arial" w:hAnsi="Arial" w:cs="Arial"/>
        </w:rPr>
        <w:t>,</w:t>
      </w:r>
      <w:r w:rsidR="001D0011">
        <w:rPr>
          <w:rFonts w:ascii="Arial" w:hAnsi="Arial" w:cs="Arial"/>
        </w:rPr>
        <w:t xml:space="preserve"> allegations of chicanery </w:t>
      </w:r>
      <w:r w:rsidR="00F146F7">
        <w:rPr>
          <w:rFonts w:ascii="Arial" w:hAnsi="Arial" w:cs="Arial"/>
        </w:rPr>
        <w:t xml:space="preserve">and fraud </w:t>
      </w:r>
      <w:r w:rsidR="001D0011">
        <w:rPr>
          <w:rFonts w:ascii="Arial" w:hAnsi="Arial" w:cs="Arial"/>
        </w:rPr>
        <w:t xml:space="preserve">have been levelled against the third and ninth </w:t>
      </w:r>
      <w:r w:rsidR="007358CE">
        <w:rPr>
          <w:rFonts w:ascii="Arial" w:hAnsi="Arial" w:cs="Arial"/>
        </w:rPr>
        <w:t>defe</w:t>
      </w:r>
      <w:r w:rsidR="00D97B7D">
        <w:rPr>
          <w:rFonts w:ascii="Arial" w:hAnsi="Arial" w:cs="Arial"/>
        </w:rPr>
        <w:t xml:space="preserve">ndants, </w:t>
      </w:r>
      <w:r w:rsidR="007358CE">
        <w:rPr>
          <w:rFonts w:ascii="Arial" w:hAnsi="Arial" w:cs="Arial"/>
        </w:rPr>
        <w:t>none</w:t>
      </w:r>
      <w:r w:rsidR="001D0011">
        <w:rPr>
          <w:rFonts w:ascii="Arial" w:hAnsi="Arial" w:cs="Arial"/>
        </w:rPr>
        <w:t xml:space="preserve"> of </w:t>
      </w:r>
      <w:r w:rsidR="00D97B7D">
        <w:rPr>
          <w:rFonts w:ascii="Arial" w:hAnsi="Arial" w:cs="Arial"/>
        </w:rPr>
        <w:t>which</w:t>
      </w:r>
      <w:r w:rsidR="001D0011">
        <w:rPr>
          <w:rFonts w:ascii="Arial" w:hAnsi="Arial" w:cs="Arial"/>
        </w:rPr>
        <w:t xml:space="preserve"> have denied or testified to dispel </w:t>
      </w:r>
      <w:r w:rsidR="001D0011">
        <w:rPr>
          <w:rFonts w:ascii="Arial" w:hAnsi="Arial" w:cs="Arial"/>
        </w:rPr>
        <w:lastRenderedPageBreak/>
        <w:t xml:space="preserve">or contradict </w:t>
      </w:r>
      <w:r w:rsidR="00F146F7">
        <w:rPr>
          <w:rFonts w:ascii="Arial" w:hAnsi="Arial" w:cs="Arial"/>
        </w:rPr>
        <w:t>these</w:t>
      </w:r>
      <w:r w:rsidR="001D0011">
        <w:rPr>
          <w:rFonts w:ascii="Arial" w:hAnsi="Arial" w:cs="Arial"/>
        </w:rPr>
        <w:t xml:space="preserve"> allegations </w:t>
      </w:r>
      <w:r w:rsidR="007358CE">
        <w:rPr>
          <w:rFonts w:ascii="Arial" w:hAnsi="Arial" w:cs="Arial"/>
        </w:rPr>
        <w:t xml:space="preserve">against them. I therefore find that </w:t>
      </w:r>
      <w:r w:rsidRPr="00092FA5">
        <w:rPr>
          <w:rFonts w:ascii="Arial" w:hAnsi="Arial" w:cs="Arial"/>
        </w:rPr>
        <w:t>special considerations</w:t>
      </w:r>
      <w:r w:rsidR="00D97B7D">
        <w:rPr>
          <w:rFonts w:ascii="Arial" w:hAnsi="Arial" w:cs="Arial"/>
        </w:rPr>
        <w:t xml:space="preserve"> </w:t>
      </w:r>
      <w:r w:rsidR="007358CE">
        <w:rPr>
          <w:rFonts w:ascii="Arial" w:hAnsi="Arial" w:cs="Arial"/>
        </w:rPr>
        <w:t xml:space="preserve">exists </w:t>
      </w:r>
      <w:r w:rsidR="00D97B7D">
        <w:rPr>
          <w:rFonts w:ascii="Arial" w:hAnsi="Arial" w:cs="Arial"/>
        </w:rPr>
        <w:t xml:space="preserve">namely, </w:t>
      </w:r>
      <w:r w:rsidR="00CC0822">
        <w:rPr>
          <w:rFonts w:ascii="Arial" w:hAnsi="Arial" w:cs="Arial"/>
        </w:rPr>
        <w:t xml:space="preserve">the chicanery and fraud allegations </w:t>
      </w:r>
      <w:r w:rsidRPr="00092FA5">
        <w:rPr>
          <w:rFonts w:ascii="Arial" w:hAnsi="Arial" w:cs="Arial"/>
        </w:rPr>
        <w:t xml:space="preserve">warranting the </w:t>
      </w:r>
      <w:r w:rsidR="00CC0822">
        <w:rPr>
          <w:rFonts w:ascii="Arial" w:hAnsi="Arial" w:cs="Arial"/>
        </w:rPr>
        <w:t>c</w:t>
      </w:r>
      <w:r w:rsidRPr="00092FA5">
        <w:rPr>
          <w:rFonts w:ascii="Arial" w:hAnsi="Arial" w:cs="Arial"/>
        </w:rPr>
        <w:t xml:space="preserve">ourt to depart from the general rule that the costs of proceedings of this character, when incurred because of obscurities in the </w:t>
      </w:r>
      <w:r w:rsidR="00F146F7">
        <w:rPr>
          <w:rFonts w:ascii="Arial" w:hAnsi="Arial" w:cs="Arial"/>
        </w:rPr>
        <w:t>Will</w:t>
      </w:r>
      <w:r w:rsidRPr="00092FA5">
        <w:rPr>
          <w:rFonts w:ascii="Arial" w:hAnsi="Arial" w:cs="Arial"/>
        </w:rPr>
        <w:t xml:space="preserve"> must be paid out of the testator's estate.</w:t>
      </w:r>
      <w:r w:rsidR="007358CE">
        <w:rPr>
          <w:rFonts w:ascii="Arial" w:hAnsi="Arial" w:cs="Arial"/>
        </w:rPr>
        <w:t xml:space="preserve"> I therefore order </w:t>
      </w:r>
      <w:r w:rsidR="00CC0822">
        <w:rPr>
          <w:rFonts w:ascii="Arial" w:hAnsi="Arial" w:cs="Arial"/>
        </w:rPr>
        <w:t>that</w:t>
      </w:r>
      <w:r w:rsidR="007358CE">
        <w:rPr>
          <w:rFonts w:ascii="Arial" w:hAnsi="Arial" w:cs="Arial"/>
        </w:rPr>
        <w:t xml:space="preserve"> the </w:t>
      </w:r>
      <w:r w:rsidR="00F146F7">
        <w:rPr>
          <w:rFonts w:ascii="Arial" w:hAnsi="Arial" w:cs="Arial"/>
        </w:rPr>
        <w:t>opposing defendants must pay the cost of the plaintiff’s claim and the cost of the failure of the counterclaim</w:t>
      </w:r>
      <w:r w:rsidR="007358CE">
        <w:rPr>
          <w:rFonts w:ascii="Arial" w:hAnsi="Arial" w:cs="Arial"/>
        </w:rPr>
        <w:t xml:space="preserve">. </w:t>
      </w:r>
      <w:r w:rsidR="00F146F7">
        <w:rPr>
          <w:rFonts w:ascii="Arial" w:hAnsi="Arial" w:cs="Arial"/>
        </w:rPr>
        <w:t xml:space="preserve"> </w:t>
      </w:r>
    </w:p>
    <w:p w14:paraId="611542EF" w14:textId="77777777" w:rsidR="00F146F7" w:rsidRDefault="00F146F7" w:rsidP="0032305E">
      <w:pPr>
        <w:spacing w:line="360" w:lineRule="auto"/>
        <w:jc w:val="both"/>
        <w:rPr>
          <w:rFonts w:ascii="Arial" w:hAnsi="Arial" w:cs="Arial"/>
        </w:rPr>
      </w:pPr>
    </w:p>
    <w:p w14:paraId="07B5A484" w14:textId="77777777" w:rsidR="00092FA5" w:rsidRDefault="00092FA5" w:rsidP="0032305E">
      <w:pPr>
        <w:spacing w:line="360" w:lineRule="auto"/>
        <w:jc w:val="both"/>
        <w:rPr>
          <w:rFonts w:ascii="Arial" w:hAnsi="Arial" w:cs="Arial"/>
        </w:rPr>
      </w:pPr>
      <w:r w:rsidRPr="00092FA5">
        <w:rPr>
          <w:rFonts w:ascii="Arial" w:hAnsi="Arial" w:cs="Arial"/>
        </w:rPr>
        <w:t>[</w:t>
      </w:r>
      <w:r w:rsidR="007358CE">
        <w:rPr>
          <w:rFonts w:ascii="Arial" w:hAnsi="Arial" w:cs="Arial"/>
        </w:rPr>
        <w:t>7</w:t>
      </w:r>
      <w:r w:rsidR="00D97B7D">
        <w:rPr>
          <w:rFonts w:ascii="Arial" w:hAnsi="Arial" w:cs="Arial"/>
        </w:rPr>
        <w:t>5</w:t>
      </w:r>
      <w:r w:rsidRPr="00092FA5">
        <w:rPr>
          <w:rFonts w:ascii="Arial" w:hAnsi="Arial" w:cs="Arial"/>
        </w:rPr>
        <w:t xml:space="preserve">] </w:t>
      </w:r>
      <w:r w:rsidR="007358CE">
        <w:rPr>
          <w:rFonts w:ascii="Arial" w:hAnsi="Arial" w:cs="Arial"/>
        </w:rPr>
        <w:tab/>
      </w:r>
      <w:r w:rsidRPr="00092FA5">
        <w:rPr>
          <w:rFonts w:ascii="Arial" w:hAnsi="Arial" w:cs="Arial"/>
        </w:rPr>
        <w:t>I accordingly make the following order:</w:t>
      </w:r>
    </w:p>
    <w:p w14:paraId="5E751FB0" w14:textId="77777777" w:rsidR="002A0F53" w:rsidRDefault="002A0F53" w:rsidP="0032305E">
      <w:pPr>
        <w:spacing w:line="360" w:lineRule="auto"/>
        <w:jc w:val="both"/>
        <w:rPr>
          <w:rFonts w:ascii="Arial" w:hAnsi="Arial" w:cs="Arial"/>
        </w:rPr>
      </w:pPr>
    </w:p>
    <w:p w14:paraId="4E4D8492" w14:textId="77777777" w:rsidR="001A7BFE" w:rsidRPr="007358CE" w:rsidRDefault="001A7BFE" w:rsidP="001A7BFE">
      <w:pPr>
        <w:tabs>
          <w:tab w:val="left" w:pos="567"/>
          <w:tab w:val="left" w:pos="1276"/>
        </w:tabs>
        <w:spacing w:line="360" w:lineRule="auto"/>
        <w:jc w:val="both"/>
        <w:rPr>
          <w:rFonts w:ascii="Arial" w:hAnsi="Arial" w:cs="Arial"/>
          <w:lang w:val="en-US"/>
        </w:rPr>
      </w:pPr>
      <w:r w:rsidRPr="007358CE">
        <w:rPr>
          <w:rFonts w:ascii="Arial" w:hAnsi="Arial" w:cs="Arial"/>
          <w:lang w:val="en-US"/>
        </w:rPr>
        <w:t>1</w:t>
      </w:r>
      <w:r>
        <w:rPr>
          <w:rFonts w:ascii="Arial" w:hAnsi="Arial" w:cs="Arial"/>
          <w:lang w:val="en-US"/>
        </w:rPr>
        <w:t>.</w:t>
      </w:r>
      <w:r w:rsidRPr="007358CE">
        <w:rPr>
          <w:rFonts w:ascii="Arial" w:hAnsi="Arial" w:cs="Arial"/>
          <w:lang w:val="en-US"/>
        </w:rPr>
        <w:tab/>
      </w:r>
      <w:r>
        <w:rPr>
          <w:rFonts w:ascii="Arial" w:hAnsi="Arial" w:cs="Arial"/>
          <w:lang w:val="en-US"/>
        </w:rPr>
        <w:t xml:space="preserve">It is declared that the </w:t>
      </w:r>
      <w:r>
        <w:rPr>
          <w:rFonts w:ascii="Arial" w:hAnsi="Arial" w:cs="Arial"/>
        </w:rPr>
        <w:t>Will</w:t>
      </w:r>
      <w:r w:rsidRPr="00B96C24">
        <w:rPr>
          <w:rFonts w:ascii="Arial" w:hAnsi="Arial" w:cs="Arial"/>
        </w:rPr>
        <w:t xml:space="preserve"> </w:t>
      </w:r>
      <w:r>
        <w:rPr>
          <w:rFonts w:ascii="Arial" w:hAnsi="Arial" w:cs="Arial"/>
          <w:lang w:val="en-US"/>
        </w:rPr>
        <w:t>dated</w:t>
      </w:r>
      <w:r w:rsidRPr="007358CE">
        <w:rPr>
          <w:rFonts w:ascii="Arial" w:hAnsi="Arial" w:cs="Arial"/>
          <w:lang w:val="en-US"/>
        </w:rPr>
        <w:t xml:space="preserve"> 27 November 2012 is invalid by virtue of it not complying with the formalities as set out in s 2(1)(</w:t>
      </w:r>
      <w:r w:rsidRPr="00201EBD">
        <w:rPr>
          <w:rFonts w:ascii="Arial" w:hAnsi="Arial" w:cs="Arial"/>
          <w:i/>
          <w:lang w:val="en-US"/>
        </w:rPr>
        <w:t>a</w:t>
      </w:r>
      <w:r w:rsidRPr="007358CE">
        <w:rPr>
          <w:rFonts w:ascii="Arial" w:hAnsi="Arial" w:cs="Arial"/>
          <w:lang w:val="en-US"/>
        </w:rPr>
        <w:t>)(iv) of the Wills Act 7 of 1953.</w:t>
      </w:r>
      <w:r>
        <w:rPr>
          <w:rFonts w:ascii="Arial" w:hAnsi="Arial" w:cs="Arial"/>
          <w:lang w:val="en-US"/>
        </w:rPr>
        <w:t xml:space="preserve"> </w:t>
      </w:r>
    </w:p>
    <w:p w14:paraId="0EE3A285" w14:textId="77777777" w:rsidR="001A7BFE" w:rsidRPr="007358CE" w:rsidRDefault="001A7BFE" w:rsidP="001A7BFE">
      <w:pPr>
        <w:tabs>
          <w:tab w:val="left" w:pos="1276"/>
        </w:tabs>
        <w:spacing w:line="360" w:lineRule="auto"/>
        <w:ind w:firstLine="709"/>
        <w:jc w:val="both"/>
        <w:rPr>
          <w:rFonts w:ascii="Arial" w:hAnsi="Arial" w:cs="Arial"/>
          <w:lang w:val="en-US"/>
        </w:rPr>
      </w:pPr>
    </w:p>
    <w:p w14:paraId="4DDE74C0" w14:textId="77777777" w:rsidR="001A7BFE" w:rsidRPr="007358CE" w:rsidRDefault="001A7BFE" w:rsidP="001A7BFE">
      <w:pPr>
        <w:tabs>
          <w:tab w:val="left" w:pos="567"/>
        </w:tabs>
        <w:spacing w:line="360" w:lineRule="auto"/>
        <w:jc w:val="both"/>
        <w:rPr>
          <w:rFonts w:ascii="Arial" w:hAnsi="Arial" w:cs="Arial"/>
          <w:lang w:val="en-US"/>
        </w:rPr>
      </w:pPr>
      <w:r w:rsidRPr="007358CE">
        <w:rPr>
          <w:rFonts w:ascii="Arial" w:hAnsi="Arial" w:cs="Arial"/>
          <w:lang w:val="en-US"/>
        </w:rPr>
        <w:t>2.</w:t>
      </w:r>
      <w:r w:rsidRPr="007358CE">
        <w:rPr>
          <w:rFonts w:ascii="Arial" w:hAnsi="Arial" w:cs="Arial"/>
          <w:lang w:val="en-US"/>
        </w:rPr>
        <w:tab/>
      </w:r>
      <w:r>
        <w:rPr>
          <w:rFonts w:ascii="Arial" w:hAnsi="Arial" w:cs="Arial"/>
          <w:lang w:val="en-US"/>
        </w:rPr>
        <w:t xml:space="preserve">The Master of the High Court of Namibia’s decision </w:t>
      </w:r>
      <w:r w:rsidRPr="007358CE">
        <w:rPr>
          <w:rFonts w:ascii="Arial" w:hAnsi="Arial" w:cs="Arial"/>
          <w:lang w:val="en-US"/>
        </w:rPr>
        <w:t xml:space="preserve">of 2 November 2017 </w:t>
      </w:r>
      <w:r>
        <w:rPr>
          <w:rFonts w:ascii="Arial" w:hAnsi="Arial" w:cs="Arial"/>
          <w:lang w:val="en-US"/>
        </w:rPr>
        <w:t>to a</w:t>
      </w:r>
      <w:r w:rsidRPr="007358CE">
        <w:rPr>
          <w:rFonts w:ascii="Arial" w:hAnsi="Arial" w:cs="Arial"/>
          <w:lang w:val="en-US"/>
        </w:rPr>
        <w:t xml:space="preserve">ccept the 27 November 2012 </w:t>
      </w:r>
      <w:r>
        <w:rPr>
          <w:rFonts w:ascii="Arial" w:hAnsi="Arial" w:cs="Arial"/>
        </w:rPr>
        <w:t>Will</w:t>
      </w:r>
      <w:r w:rsidRPr="00B96C24">
        <w:rPr>
          <w:rFonts w:ascii="Arial" w:hAnsi="Arial" w:cs="Arial"/>
        </w:rPr>
        <w:t xml:space="preserve"> </w:t>
      </w:r>
      <w:r w:rsidRPr="007358CE">
        <w:rPr>
          <w:rFonts w:ascii="Arial" w:hAnsi="Arial" w:cs="Arial"/>
          <w:lang w:val="en-US"/>
        </w:rPr>
        <w:t>as being valid</w:t>
      </w:r>
      <w:r>
        <w:rPr>
          <w:rFonts w:ascii="Arial" w:hAnsi="Arial" w:cs="Arial"/>
          <w:lang w:val="en-US"/>
        </w:rPr>
        <w:t xml:space="preserve"> is reviewed and set aside.</w:t>
      </w:r>
    </w:p>
    <w:p w14:paraId="6A31B893" w14:textId="77777777" w:rsidR="001A7BFE" w:rsidRPr="007358CE" w:rsidRDefault="001A7BFE" w:rsidP="001A7BFE">
      <w:pPr>
        <w:tabs>
          <w:tab w:val="left" w:pos="567"/>
          <w:tab w:val="left" w:pos="1276"/>
        </w:tabs>
        <w:spacing w:line="360" w:lineRule="auto"/>
        <w:jc w:val="both"/>
        <w:rPr>
          <w:rFonts w:ascii="Arial" w:hAnsi="Arial" w:cs="Arial"/>
          <w:lang w:val="en-US"/>
        </w:rPr>
      </w:pPr>
    </w:p>
    <w:p w14:paraId="1082BC8B" w14:textId="77777777" w:rsidR="001A7BFE" w:rsidRDefault="001A7BFE" w:rsidP="001A7BFE">
      <w:pPr>
        <w:tabs>
          <w:tab w:val="left" w:pos="567"/>
          <w:tab w:val="left" w:pos="1276"/>
        </w:tabs>
        <w:spacing w:line="360" w:lineRule="auto"/>
        <w:jc w:val="both"/>
        <w:rPr>
          <w:rFonts w:ascii="Arial" w:hAnsi="Arial" w:cs="Arial"/>
          <w:lang w:val="en-US"/>
        </w:rPr>
      </w:pPr>
      <w:r w:rsidRPr="007358CE">
        <w:rPr>
          <w:rFonts w:ascii="Arial" w:hAnsi="Arial" w:cs="Arial"/>
          <w:lang w:val="en-US"/>
        </w:rPr>
        <w:t>3.</w:t>
      </w:r>
      <w:r w:rsidRPr="007358CE">
        <w:rPr>
          <w:rFonts w:ascii="Arial" w:hAnsi="Arial" w:cs="Arial"/>
          <w:lang w:val="en-US"/>
        </w:rPr>
        <w:tab/>
      </w:r>
      <w:r>
        <w:rPr>
          <w:rFonts w:ascii="Arial" w:hAnsi="Arial" w:cs="Arial"/>
          <w:lang w:val="en-US"/>
        </w:rPr>
        <w:t xml:space="preserve">It is further declared that </w:t>
      </w:r>
      <w:r w:rsidRPr="007358CE">
        <w:rPr>
          <w:rFonts w:ascii="Arial" w:hAnsi="Arial" w:cs="Arial"/>
          <w:lang w:val="en-US"/>
        </w:rPr>
        <w:t xml:space="preserve">the undated handwritten </w:t>
      </w:r>
      <w:r>
        <w:rPr>
          <w:rFonts w:ascii="Arial" w:hAnsi="Arial" w:cs="Arial"/>
        </w:rPr>
        <w:t>Will</w:t>
      </w:r>
      <w:r w:rsidRPr="00B96C24">
        <w:rPr>
          <w:rFonts w:ascii="Arial" w:hAnsi="Arial" w:cs="Arial"/>
        </w:rPr>
        <w:t xml:space="preserve"> </w:t>
      </w:r>
      <w:r w:rsidRPr="007358CE">
        <w:rPr>
          <w:rFonts w:ascii="Arial" w:hAnsi="Arial" w:cs="Arial"/>
          <w:lang w:val="en-US"/>
        </w:rPr>
        <w:t>is the only last will and testament left by</w:t>
      </w:r>
      <w:r>
        <w:rPr>
          <w:rFonts w:ascii="Arial" w:hAnsi="Arial" w:cs="Arial"/>
          <w:lang w:val="en-US"/>
        </w:rPr>
        <w:t xml:space="preserve"> the late</w:t>
      </w:r>
      <w:r w:rsidRPr="007358CE">
        <w:rPr>
          <w:rFonts w:ascii="Arial" w:hAnsi="Arial" w:cs="Arial"/>
          <w:lang w:val="en-US"/>
        </w:rPr>
        <w:t xml:space="preserve"> Saul Daniel Izaaks and </w:t>
      </w:r>
      <w:r>
        <w:rPr>
          <w:rFonts w:ascii="Arial" w:hAnsi="Arial" w:cs="Arial"/>
          <w:lang w:val="en-US"/>
        </w:rPr>
        <w:t xml:space="preserve">the </w:t>
      </w:r>
      <w:r w:rsidRPr="007358CE">
        <w:rPr>
          <w:rFonts w:ascii="Arial" w:hAnsi="Arial" w:cs="Arial"/>
          <w:lang w:val="en-US"/>
        </w:rPr>
        <w:t>late Johanna Katriena lzaaks.</w:t>
      </w:r>
      <w:r>
        <w:rPr>
          <w:rFonts w:ascii="Arial" w:hAnsi="Arial" w:cs="Arial"/>
          <w:lang w:val="en-US"/>
        </w:rPr>
        <w:t xml:space="preserve"> </w:t>
      </w:r>
    </w:p>
    <w:p w14:paraId="0287CB82" w14:textId="77777777" w:rsidR="001A7BFE" w:rsidRDefault="001A7BFE" w:rsidP="001A7BFE">
      <w:pPr>
        <w:tabs>
          <w:tab w:val="left" w:pos="567"/>
          <w:tab w:val="left" w:pos="1276"/>
        </w:tabs>
        <w:spacing w:line="360" w:lineRule="auto"/>
        <w:jc w:val="both"/>
        <w:rPr>
          <w:rFonts w:ascii="Arial" w:hAnsi="Arial" w:cs="Arial"/>
          <w:lang w:val="en-US"/>
        </w:rPr>
      </w:pPr>
    </w:p>
    <w:p w14:paraId="2E96F7BE" w14:textId="77777777" w:rsidR="001A7BFE" w:rsidRDefault="001A7BFE" w:rsidP="001A7BFE">
      <w:pPr>
        <w:tabs>
          <w:tab w:val="left" w:pos="567"/>
          <w:tab w:val="left" w:pos="1276"/>
        </w:tabs>
        <w:spacing w:line="360" w:lineRule="auto"/>
        <w:jc w:val="both"/>
        <w:rPr>
          <w:rFonts w:ascii="Arial" w:hAnsi="Arial" w:cs="Arial"/>
          <w:lang w:val="en-US"/>
        </w:rPr>
      </w:pPr>
      <w:r>
        <w:rPr>
          <w:rFonts w:ascii="Arial" w:hAnsi="Arial" w:cs="Arial"/>
          <w:lang w:val="en-US"/>
        </w:rPr>
        <w:t>4.</w:t>
      </w:r>
      <w:r>
        <w:rPr>
          <w:rFonts w:ascii="Arial" w:hAnsi="Arial" w:cs="Arial"/>
          <w:lang w:val="en-US"/>
        </w:rPr>
        <w:tab/>
        <w:t xml:space="preserve">The third, fourth, ninth and tenth defendants’ counterclaim is dismissed. </w:t>
      </w:r>
    </w:p>
    <w:p w14:paraId="70AB12BC" w14:textId="77777777" w:rsidR="001A7BFE" w:rsidRPr="007358CE" w:rsidRDefault="001A7BFE" w:rsidP="001A7BFE">
      <w:pPr>
        <w:tabs>
          <w:tab w:val="left" w:pos="567"/>
          <w:tab w:val="left" w:pos="1276"/>
        </w:tabs>
        <w:spacing w:line="360" w:lineRule="auto"/>
        <w:jc w:val="both"/>
        <w:rPr>
          <w:rFonts w:ascii="Arial" w:hAnsi="Arial" w:cs="Arial"/>
          <w:lang w:val="en-US"/>
        </w:rPr>
      </w:pPr>
    </w:p>
    <w:p w14:paraId="6DFA978D" w14:textId="77777777" w:rsidR="001A7BFE" w:rsidRPr="007358CE" w:rsidRDefault="001A7BFE" w:rsidP="001A7BFE">
      <w:pPr>
        <w:tabs>
          <w:tab w:val="left" w:pos="567"/>
          <w:tab w:val="left" w:pos="1276"/>
        </w:tabs>
        <w:spacing w:line="360" w:lineRule="auto"/>
        <w:jc w:val="both"/>
        <w:rPr>
          <w:rFonts w:ascii="Arial" w:hAnsi="Arial" w:cs="Arial"/>
          <w:lang w:val="en-US"/>
        </w:rPr>
      </w:pPr>
      <w:r>
        <w:rPr>
          <w:rFonts w:ascii="Arial" w:hAnsi="Arial" w:cs="Arial"/>
          <w:lang w:val="en-US"/>
        </w:rPr>
        <w:t>5</w:t>
      </w:r>
      <w:r w:rsidRPr="007358CE">
        <w:rPr>
          <w:rFonts w:ascii="Arial" w:hAnsi="Arial" w:cs="Arial"/>
          <w:lang w:val="en-US"/>
        </w:rPr>
        <w:t>.</w:t>
      </w:r>
      <w:r w:rsidRPr="007358CE">
        <w:rPr>
          <w:rFonts w:ascii="Arial" w:hAnsi="Arial" w:cs="Arial"/>
          <w:lang w:val="en-US"/>
        </w:rPr>
        <w:tab/>
      </w:r>
      <w:r>
        <w:rPr>
          <w:rFonts w:ascii="Arial" w:hAnsi="Arial" w:cs="Arial"/>
          <w:lang w:val="en-US"/>
        </w:rPr>
        <w:t xml:space="preserve">It is declared that </w:t>
      </w:r>
      <w:r w:rsidRPr="007358CE">
        <w:rPr>
          <w:rFonts w:ascii="Arial" w:hAnsi="Arial" w:cs="Arial"/>
          <w:lang w:val="en-US"/>
        </w:rPr>
        <w:t xml:space="preserve">the joint estate of </w:t>
      </w:r>
      <w:r>
        <w:rPr>
          <w:rFonts w:ascii="Arial" w:hAnsi="Arial" w:cs="Arial"/>
          <w:lang w:val="en-US"/>
        </w:rPr>
        <w:t xml:space="preserve">the </w:t>
      </w:r>
      <w:r w:rsidRPr="007358CE">
        <w:rPr>
          <w:rFonts w:ascii="Arial" w:hAnsi="Arial" w:cs="Arial"/>
          <w:lang w:val="en-US"/>
        </w:rPr>
        <w:t>late Saul Daniel lzaaks and</w:t>
      </w:r>
      <w:r>
        <w:rPr>
          <w:rFonts w:ascii="Arial" w:hAnsi="Arial" w:cs="Arial"/>
          <w:lang w:val="en-US"/>
        </w:rPr>
        <w:t xml:space="preserve"> the</w:t>
      </w:r>
      <w:r w:rsidRPr="007358CE">
        <w:rPr>
          <w:rFonts w:ascii="Arial" w:hAnsi="Arial" w:cs="Arial"/>
          <w:lang w:val="en-US"/>
        </w:rPr>
        <w:t xml:space="preserve"> late Johanna Katriena lzaaks </w:t>
      </w:r>
      <w:r>
        <w:rPr>
          <w:rFonts w:ascii="Arial" w:hAnsi="Arial" w:cs="Arial"/>
          <w:lang w:val="en-US"/>
        </w:rPr>
        <w:t>must be</w:t>
      </w:r>
      <w:r w:rsidRPr="007358CE">
        <w:rPr>
          <w:rFonts w:ascii="Arial" w:hAnsi="Arial" w:cs="Arial"/>
          <w:lang w:val="en-US"/>
        </w:rPr>
        <w:t xml:space="preserve"> administered in terms of the undated handwritten </w:t>
      </w:r>
      <w:r>
        <w:rPr>
          <w:rFonts w:ascii="Arial" w:hAnsi="Arial" w:cs="Arial"/>
        </w:rPr>
        <w:t>Will</w:t>
      </w:r>
      <w:r w:rsidRPr="007358CE">
        <w:rPr>
          <w:rFonts w:ascii="Arial" w:hAnsi="Arial" w:cs="Arial"/>
          <w:lang w:val="en-US"/>
        </w:rPr>
        <w:t>.</w:t>
      </w:r>
    </w:p>
    <w:p w14:paraId="4194F3BC" w14:textId="77777777" w:rsidR="001A7BFE" w:rsidRPr="007358CE" w:rsidRDefault="001A7BFE" w:rsidP="001A7BFE">
      <w:pPr>
        <w:tabs>
          <w:tab w:val="left" w:pos="567"/>
          <w:tab w:val="left" w:pos="1276"/>
        </w:tabs>
        <w:spacing w:line="360" w:lineRule="auto"/>
        <w:jc w:val="both"/>
        <w:rPr>
          <w:rFonts w:ascii="Arial" w:hAnsi="Arial" w:cs="Arial"/>
          <w:lang w:val="en-US"/>
        </w:rPr>
      </w:pPr>
    </w:p>
    <w:p w14:paraId="0A57425A" w14:textId="77777777" w:rsidR="001A7BFE" w:rsidRDefault="001A7BFE" w:rsidP="001A7BFE">
      <w:pPr>
        <w:tabs>
          <w:tab w:val="left" w:pos="567"/>
          <w:tab w:val="left" w:pos="1276"/>
        </w:tabs>
        <w:spacing w:line="360" w:lineRule="auto"/>
        <w:jc w:val="both"/>
        <w:rPr>
          <w:rFonts w:ascii="Arial" w:hAnsi="Arial" w:cs="Arial"/>
          <w:lang w:val="en-US"/>
        </w:rPr>
      </w:pPr>
      <w:r>
        <w:rPr>
          <w:rFonts w:ascii="Arial" w:hAnsi="Arial" w:cs="Arial"/>
          <w:lang w:val="en-US"/>
        </w:rPr>
        <w:t>6.</w:t>
      </w:r>
      <w:r w:rsidRPr="007358CE">
        <w:rPr>
          <w:rFonts w:ascii="Arial" w:hAnsi="Arial" w:cs="Arial"/>
          <w:lang w:val="en-US"/>
        </w:rPr>
        <w:tab/>
      </w:r>
      <w:r>
        <w:rPr>
          <w:rFonts w:ascii="Arial" w:hAnsi="Arial" w:cs="Arial"/>
          <w:lang w:val="en-US"/>
        </w:rPr>
        <w:t xml:space="preserve">The third, fourth, ninth and tenth defendants’ must </w:t>
      </w:r>
      <w:r w:rsidRPr="007358CE">
        <w:rPr>
          <w:rFonts w:ascii="Arial" w:hAnsi="Arial" w:cs="Arial"/>
          <w:lang w:val="en-US"/>
        </w:rPr>
        <w:t>pay the costs of the action</w:t>
      </w:r>
      <w:r>
        <w:rPr>
          <w:rFonts w:ascii="Arial" w:hAnsi="Arial" w:cs="Arial"/>
          <w:lang w:val="en-US"/>
        </w:rPr>
        <w:t xml:space="preserve"> and the dismissed counterclaim. The costs to include the costs of one instructing ad one instructed legal practitioner.</w:t>
      </w:r>
    </w:p>
    <w:p w14:paraId="50991C02" w14:textId="77777777" w:rsidR="001A7BFE" w:rsidRDefault="001A7BFE" w:rsidP="001A7BFE">
      <w:pPr>
        <w:tabs>
          <w:tab w:val="left" w:pos="567"/>
          <w:tab w:val="left" w:pos="1276"/>
        </w:tabs>
        <w:spacing w:line="360" w:lineRule="auto"/>
        <w:jc w:val="both"/>
        <w:rPr>
          <w:rFonts w:ascii="Arial" w:hAnsi="Arial" w:cs="Arial"/>
          <w:lang w:val="en-US"/>
        </w:rPr>
      </w:pPr>
    </w:p>
    <w:p w14:paraId="1CD4641A" w14:textId="77777777" w:rsidR="001A7BFE" w:rsidRPr="007358CE" w:rsidRDefault="001A7BFE" w:rsidP="001A7BFE">
      <w:pPr>
        <w:tabs>
          <w:tab w:val="left" w:pos="567"/>
          <w:tab w:val="left" w:pos="1276"/>
        </w:tabs>
        <w:spacing w:line="360" w:lineRule="auto"/>
        <w:jc w:val="both"/>
        <w:rPr>
          <w:rFonts w:ascii="Arial" w:hAnsi="Arial" w:cs="Arial"/>
          <w:lang w:val="en-US"/>
        </w:rPr>
      </w:pPr>
      <w:r>
        <w:rPr>
          <w:rFonts w:ascii="Arial" w:hAnsi="Arial" w:cs="Arial"/>
          <w:lang w:val="en-US"/>
        </w:rPr>
        <w:t>7.</w:t>
      </w:r>
      <w:r>
        <w:rPr>
          <w:rFonts w:ascii="Arial" w:hAnsi="Arial" w:cs="Arial"/>
          <w:lang w:val="en-US"/>
        </w:rPr>
        <w:tab/>
        <w:t>The matter is regarded as finalised and is removed from the roll.</w:t>
      </w:r>
    </w:p>
    <w:p w14:paraId="1B10F817" w14:textId="77777777" w:rsidR="00BF58AE" w:rsidRDefault="00BF58AE" w:rsidP="00572A5A">
      <w:pPr>
        <w:tabs>
          <w:tab w:val="left" w:pos="567"/>
          <w:tab w:val="left" w:pos="1276"/>
        </w:tabs>
        <w:spacing w:line="360" w:lineRule="auto"/>
        <w:jc w:val="both"/>
        <w:rPr>
          <w:rFonts w:ascii="Arial" w:hAnsi="Arial" w:cs="Arial"/>
          <w:lang w:val="en-US"/>
        </w:rPr>
      </w:pPr>
    </w:p>
    <w:p w14:paraId="750A3822" w14:textId="77777777" w:rsidR="002A0F53" w:rsidRPr="00F8396E" w:rsidRDefault="002A0F53" w:rsidP="0032305E">
      <w:pPr>
        <w:spacing w:line="360" w:lineRule="auto"/>
        <w:jc w:val="both"/>
        <w:rPr>
          <w:rFonts w:ascii="Arial" w:hAnsi="Arial" w:cs="Arial"/>
        </w:rPr>
      </w:pPr>
    </w:p>
    <w:p w14:paraId="24186FE2" w14:textId="77777777" w:rsidR="00C14ADE" w:rsidRPr="00F8396E" w:rsidRDefault="00C14ADE" w:rsidP="001A7BFE">
      <w:pPr>
        <w:jc w:val="right"/>
        <w:rPr>
          <w:rFonts w:ascii="Arial" w:hAnsi="Arial" w:cs="Arial"/>
        </w:rPr>
      </w:pPr>
      <w:r w:rsidRPr="00F8396E">
        <w:rPr>
          <w:rFonts w:ascii="Arial" w:hAnsi="Arial" w:cs="Arial"/>
        </w:rPr>
        <w:t>____________</w:t>
      </w:r>
    </w:p>
    <w:p w14:paraId="5888EA92" w14:textId="77777777" w:rsidR="00C14ADE" w:rsidRPr="00F8396E" w:rsidRDefault="007358CE" w:rsidP="001A7BFE">
      <w:pPr>
        <w:jc w:val="right"/>
        <w:rPr>
          <w:rFonts w:ascii="Arial" w:hAnsi="Arial" w:cs="Arial"/>
        </w:rPr>
      </w:pPr>
      <w:r>
        <w:rPr>
          <w:rFonts w:ascii="Arial" w:hAnsi="Arial" w:cs="Arial"/>
        </w:rPr>
        <w:t>UEITELE S F I</w:t>
      </w:r>
    </w:p>
    <w:p w14:paraId="179BC918" w14:textId="77777777" w:rsidR="00C14ADE" w:rsidRPr="00F8396E" w:rsidRDefault="00C14ADE" w:rsidP="001A7BFE">
      <w:pPr>
        <w:jc w:val="right"/>
        <w:rPr>
          <w:rFonts w:ascii="Arial" w:hAnsi="Arial" w:cs="Arial"/>
        </w:rPr>
      </w:pPr>
      <w:r w:rsidRPr="00F8396E">
        <w:rPr>
          <w:rFonts w:ascii="Arial" w:hAnsi="Arial" w:cs="Arial"/>
        </w:rPr>
        <w:t>Judge</w:t>
      </w:r>
    </w:p>
    <w:p w14:paraId="4E7E6054" w14:textId="77777777" w:rsidR="00B601C6" w:rsidRDefault="00B601C6">
      <w:pPr>
        <w:rPr>
          <w:rFonts w:ascii="Arial" w:hAnsi="Arial" w:cs="Arial"/>
        </w:rPr>
      </w:pPr>
      <w:r>
        <w:rPr>
          <w:rFonts w:ascii="Arial" w:hAnsi="Arial" w:cs="Arial"/>
        </w:rPr>
        <w:br w:type="page"/>
      </w:r>
    </w:p>
    <w:p w14:paraId="614262B6" w14:textId="77777777" w:rsidR="002A0F53" w:rsidRPr="00BC03E5" w:rsidRDefault="002A0F53" w:rsidP="002A0F53">
      <w:pPr>
        <w:spacing w:line="360" w:lineRule="auto"/>
        <w:jc w:val="both"/>
        <w:rPr>
          <w:rFonts w:ascii="Arial" w:hAnsi="Arial" w:cs="Arial"/>
          <w:b/>
        </w:rPr>
      </w:pPr>
      <w:r w:rsidRPr="00BC03E5">
        <w:rPr>
          <w:rFonts w:ascii="Arial" w:hAnsi="Arial" w:cs="Arial"/>
          <w:b/>
        </w:rPr>
        <w:lastRenderedPageBreak/>
        <w:t>APPEARANCES</w:t>
      </w:r>
    </w:p>
    <w:p w14:paraId="4AD1C50C" w14:textId="77777777" w:rsidR="00BF58AE" w:rsidRPr="00BF58AE" w:rsidRDefault="00BF58AE" w:rsidP="002A0F53">
      <w:pPr>
        <w:spacing w:line="360" w:lineRule="auto"/>
        <w:jc w:val="both"/>
        <w:rPr>
          <w:rFonts w:ascii="Arial" w:hAnsi="Arial" w:cs="Arial"/>
        </w:rPr>
      </w:pPr>
    </w:p>
    <w:p w14:paraId="6C812A88" w14:textId="77777777" w:rsidR="002A0F53" w:rsidRDefault="002A0F53" w:rsidP="001A7BFE">
      <w:pPr>
        <w:tabs>
          <w:tab w:val="left" w:pos="4820"/>
        </w:tabs>
        <w:spacing w:line="360" w:lineRule="auto"/>
        <w:jc w:val="both"/>
        <w:rPr>
          <w:rFonts w:ascii="Arial" w:hAnsi="Arial" w:cs="Arial"/>
        </w:rPr>
      </w:pPr>
      <w:r w:rsidRPr="00953D48">
        <w:rPr>
          <w:rFonts w:ascii="Arial" w:hAnsi="Arial" w:cs="Arial"/>
        </w:rPr>
        <w:t>PLAINTIFF</w:t>
      </w:r>
      <w:r w:rsidR="00BC03E5">
        <w:rPr>
          <w:rFonts w:ascii="Arial" w:hAnsi="Arial" w:cs="Arial"/>
        </w:rPr>
        <w:t xml:space="preserve">:  </w:t>
      </w:r>
      <w:r w:rsidR="001A7BFE">
        <w:rPr>
          <w:rFonts w:ascii="Arial" w:hAnsi="Arial" w:cs="Arial"/>
        </w:rPr>
        <w:tab/>
      </w:r>
      <w:r>
        <w:rPr>
          <w:rFonts w:ascii="Arial" w:hAnsi="Arial" w:cs="Arial"/>
        </w:rPr>
        <w:t>J P</w:t>
      </w:r>
      <w:r w:rsidR="00BC03E5">
        <w:rPr>
          <w:rFonts w:ascii="Arial" w:hAnsi="Arial" w:cs="Arial"/>
        </w:rPr>
        <w:t xml:space="preserve"> </w:t>
      </w:r>
      <w:r>
        <w:rPr>
          <w:rFonts w:ascii="Arial" w:hAnsi="Arial" w:cs="Arial"/>
        </w:rPr>
        <w:t>Jones</w:t>
      </w:r>
    </w:p>
    <w:p w14:paraId="3249A70E" w14:textId="77777777" w:rsidR="00BC03E5" w:rsidRDefault="001A7BFE" w:rsidP="001A7BFE">
      <w:pPr>
        <w:tabs>
          <w:tab w:val="left" w:pos="4820"/>
        </w:tabs>
        <w:spacing w:line="360" w:lineRule="auto"/>
        <w:jc w:val="both"/>
        <w:rPr>
          <w:rFonts w:ascii="Arial" w:hAnsi="Arial" w:cs="Arial"/>
        </w:rPr>
      </w:pPr>
      <w:r>
        <w:rPr>
          <w:rFonts w:ascii="Arial" w:hAnsi="Arial" w:cs="Arial"/>
        </w:rPr>
        <w:tab/>
      </w:r>
      <w:r w:rsidR="002A0F53">
        <w:rPr>
          <w:rFonts w:ascii="Arial" w:hAnsi="Arial" w:cs="Arial"/>
        </w:rPr>
        <w:t xml:space="preserve">Instructed by Fisher </w:t>
      </w:r>
      <w:r>
        <w:rPr>
          <w:rFonts w:ascii="Arial" w:hAnsi="Arial" w:cs="Arial"/>
        </w:rPr>
        <w:t>Quambry</w:t>
      </w:r>
      <w:r w:rsidR="002A0F53">
        <w:rPr>
          <w:rFonts w:ascii="Arial" w:hAnsi="Arial" w:cs="Arial"/>
        </w:rPr>
        <w:t xml:space="preserve"> &amp; Pfeifer</w:t>
      </w:r>
      <w:r w:rsidR="004B772F">
        <w:rPr>
          <w:rFonts w:ascii="Arial" w:hAnsi="Arial" w:cs="Arial"/>
        </w:rPr>
        <w:t xml:space="preserve">, </w:t>
      </w:r>
    </w:p>
    <w:p w14:paraId="4E9AA378" w14:textId="77777777" w:rsidR="002A0F53" w:rsidRPr="00704335" w:rsidRDefault="001A7BFE" w:rsidP="001A7BFE">
      <w:pPr>
        <w:tabs>
          <w:tab w:val="left" w:pos="4820"/>
        </w:tabs>
        <w:spacing w:line="360" w:lineRule="auto"/>
        <w:jc w:val="both"/>
        <w:rPr>
          <w:rFonts w:ascii="Arial" w:hAnsi="Arial" w:cs="Arial"/>
        </w:rPr>
      </w:pPr>
      <w:r>
        <w:rPr>
          <w:rFonts w:ascii="Arial" w:hAnsi="Arial" w:cs="Arial"/>
        </w:rPr>
        <w:tab/>
      </w:r>
      <w:r w:rsidR="004B772F">
        <w:rPr>
          <w:rFonts w:ascii="Arial" w:hAnsi="Arial" w:cs="Arial"/>
        </w:rPr>
        <w:t>Windhoek</w:t>
      </w:r>
    </w:p>
    <w:p w14:paraId="1D7E1534" w14:textId="77777777" w:rsidR="002A0F53" w:rsidRPr="00704335" w:rsidRDefault="002A0F53" w:rsidP="002A0F53">
      <w:pPr>
        <w:spacing w:line="360" w:lineRule="auto"/>
        <w:jc w:val="both"/>
        <w:rPr>
          <w:rFonts w:ascii="Arial" w:hAnsi="Arial" w:cs="Arial"/>
        </w:rPr>
      </w:pPr>
    </w:p>
    <w:p w14:paraId="090020DE" w14:textId="77777777" w:rsidR="002A0F53" w:rsidRPr="00704335" w:rsidRDefault="002A0F53" w:rsidP="002A0F53">
      <w:pPr>
        <w:spacing w:line="360" w:lineRule="auto"/>
        <w:jc w:val="both"/>
        <w:rPr>
          <w:rFonts w:ascii="Arial" w:hAnsi="Arial" w:cs="Arial"/>
        </w:rPr>
      </w:pPr>
    </w:p>
    <w:p w14:paraId="64F9A83B" w14:textId="77777777" w:rsidR="002A0F53" w:rsidRDefault="002A0F53" w:rsidP="002A0F53">
      <w:pPr>
        <w:tabs>
          <w:tab w:val="left" w:pos="4820"/>
        </w:tabs>
        <w:spacing w:line="360" w:lineRule="auto"/>
        <w:jc w:val="both"/>
        <w:rPr>
          <w:rFonts w:ascii="Arial" w:hAnsi="Arial" w:cs="Arial"/>
        </w:rPr>
      </w:pPr>
      <w:r>
        <w:rPr>
          <w:rFonts w:ascii="Arial" w:hAnsi="Arial" w:cs="Arial"/>
        </w:rPr>
        <w:t>1</w:t>
      </w:r>
      <w:r w:rsidRPr="002A0F53">
        <w:rPr>
          <w:rFonts w:ascii="Arial" w:hAnsi="Arial" w:cs="Arial"/>
          <w:vertAlign w:val="superscript"/>
        </w:rPr>
        <w:t>st</w:t>
      </w:r>
      <w:r>
        <w:rPr>
          <w:rFonts w:ascii="Arial" w:hAnsi="Arial" w:cs="Arial"/>
        </w:rPr>
        <w:t>, 2</w:t>
      </w:r>
      <w:r w:rsidRPr="002A0F53">
        <w:rPr>
          <w:rFonts w:ascii="Arial" w:hAnsi="Arial" w:cs="Arial"/>
          <w:vertAlign w:val="superscript"/>
        </w:rPr>
        <w:t>nd</w:t>
      </w:r>
      <w:r>
        <w:rPr>
          <w:rFonts w:ascii="Arial" w:hAnsi="Arial" w:cs="Arial"/>
        </w:rPr>
        <w:t xml:space="preserve"> , 5</w:t>
      </w:r>
      <w:r w:rsidRPr="002A0F53">
        <w:rPr>
          <w:rFonts w:ascii="Arial" w:hAnsi="Arial" w:cs="Arial"/>
          <w:vertAlign w:val="superscript"/>
        </w:rPr>
        <w:t>th</w:t>
      </w:r>
      <w:r>
        <w:rPr>
          <w:rFonts w:ascii="Arial" w:hAnsi="Arial" w:cs="Arial"/>
        </w:rPr>
        <w:t>, 6</w:t>
      </w:r>
      <w:r w:rsidRPr="002A0F53">
        <w:rPr>
          <w:rFonts w:ascii="Arial" w:hAnsi="Arial" w:cs="Arial"/>
          <w:vertAlign w:val="superscript"/>
        </w:rPr>
        <w:t>th</w:t>
      </w:r>
      <w:r>
        <w:rPr>
          <w:rFonts w:ascii="Arial" w:hAnsi="Arial" w:cs="Arial"/>
        </w:rPr>
        <w:t xml:space="preserve"> 7</w:t>
      </w:r>
      <w:r w:rsidRPr="002A0F53">
        <w:rPr>
          <w:rFonts w:ascii="Arial" w:hAnsi="Arial" w:cs="Arial"/>
          <w:vertAlign w:val="superscript"/>
        </w:rPr>
        <w:t>th</w:t>
      </w:r>
      <w:r>
        <w:rPr>
          <w:rFonts w:ascii="Arial" w:hAnsi="Arial" w:cs="Arial"/>
        </w:rPr>
        <w:t>, and 8</w:t>
      </w:r>
      <w:r w:rsidRPr="002A0F53">
        <w:rPr>
          <w:rFonts w:ascii="Arial" w:hAnsi="Arial" w:cs="Arial"/>
          <w:vertAlign w:val="superscript"/>
        </w:rPr>
        <w:t>th</w:t>
      </w:r>
      <w:r>
        <w:rPr>
          <w:rFonts w:ascii="Arial" w:hAnsi="Arial" w:cs="Arial"/>
        </w:rPr>
        <w:t xml:space="preserve"> DEFENDANTS</w:t>
      </w:r>
      <w:r w:rsidRPr="00953D48">
        <w:rPr>
          <w:rFonts w:ascii="Arial" w:hAnsi="Arial" w:cs="Arial"/>
        </w:rPr>
        <w:t>:</w:t>
      </w:r>
      <w:r>
        <w:rPr>
          <w:rFonts w:ascii="Arial" w:hAnsi="Arial" w:cs="Arial"/>
        </w:rPr>
        <w:t xml:space="preserve">  </w:t>
      </w:r>
      <w:r>
        <w:rPr>
          <w:rFonts w:ascii="Arial" w:hAnsi="Arial" w:cs="Arial"/>
        </w:rPr>
        <w:tab/>
      </w:r>
      <w:r w:rsidR="00BC03E5">
        <w:rPr>
          <w:rFonts w:ascii="Arial" w:hAnsi="Arial" w:cs="Arial"/>
        </w:rPr>
        <w:t xml:space="preserve"> </w:t>
      </w:r>
      <w:r>
        <w:rPr>
          <w:rFonts w:ascii="Arial" w:hAnsi="Arial" w:cs="Arial"/>
        </w:rPr>
        <w:t>No appearance</w:t>
      </w:r>
    </w:p>
    <w:p w14:paraId="58B7D97E" w14:textId="77777777" w:rsidR="00BC03E5" w:rsidRDefault="00BC03E5" w:rsidP="002A0F53">
      <w:pPr>
        <w:tabs>
          <w:tab w:val="left" w:pos="4820"/>
        </w:tabs>
        <w:spacing w:line="360" w:lineRule="auto"/>
        <w:jc w:val="both"/>
        <w:rPr>
          <w:rFonts w:ascii="Arial" w:hAnsi="Arial" w:cs="Arial"/>
        </w:rPr>
      </w:pPr>
    </w:p>
    <w:p w14:paraId="201F8C7E" w14:textId="77777777" w:rsidR="00BC03E5" w:rsidRDefault="002A0F53" w:rsidP="00BC03E5">
      <w:pPr>
        <w:tabs>
          <w:tab w:val="left" w:pos="4820"/>
        </w:tabs>
        <w:spacing w:line="360" w:lineRule="auto"/>
        <w:ind w:left="4962" w:hanging="4962"/>
        <w:jc w:val="both"/>
        <w:rPr>
          <w:rFonts w:ascii="Arial" w:hAnsi="Arial" w:cs="Arial"/>
        </w:rPr>
      </w:pPr>
      <w:r>
        <w:rPr>
          <w:rFonts w:ascii="Arial" w:hAnsi="Arial" w:cs="Arial"/>
        </w:rPr>
        <w:t>3</w:t>
      </w:r>
      <w:r w:rsidRPr="0011200B">
        <w:rPr>
          <w:rFonts w:ascii="Arial" w:hAnsi="Arial" w:cs="Arial"/>
          <w:vertAlign w:val="superscript"/>
        </w:rPr>
        <w:t>rd</w:t>
      </w:r>
      <w:r>
        <w:rPr>
          <w:rFonts w:ascii="Arial" w:hAnsi="Arial" w:cs="Arial"/>
        </w:rPr>
        <w:t>, 4</w:t>
      </w:r>
      <w:r w:rsidRPr="0011200B">
        <w:rPr>
          <w:rFonts w:ascii="Arial" w:hAnsi="Arial" w:cs="Arial"/>
          <w:vertAlign w:val="superscript"/>
        </w:rPr>
        <w:t>th</w:t>
      </w:r>
      <w:r>
        <w:rPr>
          <w:rFonts w:ascii="Arial" w:hAnsi="Arial" w:cs="Arial"/>
        </w:rPr>
        <w:t>, 9</w:t>
      </w:r>
      <w:r w:rsidRPr="0011200B">
        <w:rPr>
          <w:rFonts w:ascii="Arial" w:hAnsi="Arial" w:cs="Arial"/>
          <w:vertAlign w:val="superscript"/>
        </w:rPr>
        <w:t>th</w:t>
      </w:r>
      <w:r>
        <w:rPr>
          <w:rFonts w:ascii="Arial" w:hAnsi="Arial" w:cs="Arial"/>
        </w:rPr>
        <w:t xml:space="preserve"> and 10</w:t>
      </w:r>
      <w:r w:rsidRPr="0011200B">
        <w:rPr>
          <w:rFonts w:ascii="Arial" w:hAnsi="Arial" w:cs="Arial"/>
          <w:vertAlign w:val="superscript"/>
        </w:rPr>
        <w:t>th</w:t>
      </w:r>
      <w:r>
        <w:rPr>
          <w:rFonts w:ascii="Arial" w:hAnsi="Arial" w:cs="Arial"/>
        </w:rPr>
        <w:t xml:space="preserve"> DEFENDANTS</w:t>
      </w:r>
      <w:r w:rsidR="00BC03E5">
        <w:rPr>
          <w:rFonts w:ascii="Arial" w:hAnsi="Arial" w:cs="Arial"/>
        </w:rPr>
        <w:t>:</w:t>
      </w:r>
      <w:r>
        <w:rPr>
          <w:rFonts w:ascii="Arial" w:hAnsi="Arial" w:cs="Arial"/>
        </w:rPr>
        <w:t xml:space="preserve">  </w:t>
      </w:r>
      <w:r>
        <w:rPr>
          <w:rFonts w:ascii="Arial" w:hAnsi="Arial" w:cs="Arial"/>
        </w:rPr>
        <w:tab/>
      </w:r>
      <w:r w:rsidR="004B772F">
        <w:rPr>
          <w:rFonts w:ascii="Arial" w:hAnsi="Arial" w:cs="Arial"/>
        </w:rPr>
        <w:t xml:space="preserve">J </w:t>
      </w:r>
      <w:r>
        <w:rPr>
          <w:rFonts w:ascii="Arial" w:hAnsi="Arial" w:cs="Arial"/>
        </w:rPr>
        <w:t>Diedericks</w:t>
      </w:r>
    </w:p>
    <w:p w14:paraId="755D8FD1" w14:textId="77777777" w:rsidR="00BC03E5" w:rsidRDefault="001A7BFE" w:rsidP="002A0F53">
      <w:pPr>
        <w:tabs>
          <w:tab w:val="left" w:pos="4820"/>
        </w:tabs>
        <w:spacing w:line="360" w:lineRule="auto"/>
        <w:jc w:val="both"/>
        <w:rPr>
          <w:rFonts w:ascii="Arial" w:hAnsi="Arial" w:cs="Arial"/>
        </w:rPr>
      </w:pPr>
      <w:r>
        <w:rPr>
          <w:rFonts w:ascii="Arial" w:hAnsi="Arial" w:cs="Arial"/>
        </w:rPr>
        <w:tab/>
      </w:r>
      <w:r w:rsidR="00BC03E5">
        <w:rPr>
          <w:rFonts w:ascii="Arial" w:hAnsi="Arial" w:cs="Arial"/>
        </w:rPr>
        <w:t xml:space="preserve">Instructed by </w:t>
      </w:r>
      <w:r w:rsidR="002A0F53">
        <w:rPr>
          <w:rFonts w:ascii="Arial" w:hAnsi="Arial" w:cs="Arial"/>
        </w:rPr>
        <w:t>FB Law Chambers</w:t>
      </w:r>
      <w:r w:rsidR="00BC03E5">
        <w:rPr>
          <w:rFonts w:ascii="Arial" w:hAnsi="Arial" w:cs="Arial"/>
        </w:rPr>
        <w:t>,</w:t>
      </w:r>
    </w:p>
    <w:p w14:paraId="21634129" w14:textId="77777777" w:rsidR="002A0F53" w:rsidRDefault="001A7BFE" w:rsidP="001A7BFE">
      <w:pPr>
        <w:tabs>
          <w:tab w:val="left" w:pos="4820"/>
        </w:tabs>
        <w:spacing w:line="360" w:lineRule="auto"/>
        <w:jc w:val="both"/>
        <w:rPr>
          <w:rFonts w:ascii="Arial" w:hAnsi="Arial" w:cs="Arial"/>
        </w:rPr>
      </w:pPr>
      <w:r>
        <w:rPr>
          <w:rFonts w:ascii="Arial" w:hAnsi="Arial" w:cs="Arial"/>
        </w:rPr>
        <w:tab/>
      </w:r>
      <w:r w:rsidR="004B772F">
        <w:rPr>
          <w:rFonts w:ascii="Arial" w:hAnsi="Arial" w:cs="Arial"/>
        </w:rPr>
        <w:t>Windhoek</w:t>
      </w:r>
      <w:r w:rsidR="002A0F53">
        <w:rPr>
          <w:rFonts w:ascii="Arial" w:hAnsi="Arial" w:cs="Arial"/>
        </w:rPr>
        <w:t xml:space="preserve"> </w:t>
      </w:r>
    </w:p>
    <w:p w14:paraId="77C77BA9" w14:textId="77777777" w:rsidR="0025623F" w:rsidRPr="00F8396E" w:rsidRDefault="0025623F" w:rsidP="002A0F53">
      <w:pPr>
        <w:rPr>
          <w:rFonts w:ascii="Arial" w:hAnsi="Arial" w:cs="Arial"/>
          <w:i/>
        </w:rPr>
      </w:pPr>
    </w:p>
    <w:sectPr w:rsidR="0025623F" w:rsidRPr="00F8396E" w:rsidSect="00FA0411">
      <w:headerReference w:type="even" r:id="rId14"/>
      <w:headerReference w:type="default" r:id="rId15"/>
      <w:pgSz w:w="11900" w:h="16840"/>
      <w:pgMar w:top="1418" w:right="1410" w:bottom="1440" w:left="1418"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ean-Marlo Titus" w:date="2023-09-18T14:22:00Z" w:initials="DT">
    <w:p w14:paraId="4721CF3B" w14:textId="77777777" w:rsidR="005A733A" w:rsidRDefault="005A733A">
      <w:pPr>
        <w:pStyle w:val="CommentText"/>
      </w:pPr>
      <w:r>
        <w:rPr>
          <w:rStyle w:val="CommentReference"/>
        </w:rPr>
        <w:annotationRef/>
      </w:r>
      <w:r>
        <w:t>Close quote.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21CF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B2294" w14:textId="77777777" w:rsidR="00014B26" w:rsidRDefault="00014B26" w:rsidP="00E20429">
      <w:r>
        <w:separator/>
      </w:r>
    </w:p>
  </w:endnote>
  <w:endnote w:type="continuationSeparator" w:id="0">
    <w:p w14:paraId="1B7B4098" w14:textId="77777777" w:rsidR="00014B26" w:rsidRDefault="00014B26" w:rsidP="00E2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88DCA" w14:textId="77777777" w:rsidR="00014B26" w:rsidRDefault="00014B26" w:rsidP="00E20429">
      <w:r>
        <w:separator/>
      </w:r>
    </w:p>
  </w:footnote>
  <w:footnote w:type="continuationSeparator" w:id="0">
    <w:p w14:paraId="05B5BC12" w14:textId="77777777" w:rsidR="00014B26" w:rsidRDefault="00014B26" w:rsidP="00E20429">
      <w:r>
        <w:continuationSeparator/>
      </w:r>
    </w:p>
  </w:footnote>
  <w:footnote w:id="1">
    <w:p w14:paraId="0ABBB542" w14:textId="77777777" w:rsidR="005A733A" w:rsidRPr="00572A5A" w:rsidRDefault="005A733A" w:rsidP="00572A5A">
      <w:pPr>
        <w:pStyle w:val="FootnoteText"/>
        <w:jc w:val="both"/>
        <w:rPr>
          <w:rFonts w:ascii="Arial" w:hAnsi="Arial" w:cs="Arial"/>
          <w:sz w:val="20"/>
          <w:szCs w:val="20"/>
          <w:lang w:val="en-US"/>
        </w:rPr>
      </w:pPr>
      <w:r w:rsidRPr="00572A5A">
        <w:rPr>
          <w:rStyle w:val="FootnoteReference"/>
          <w:rFonts w:ascii="Arial" w:hAnsi="Arial" w:cs="Arial"/>
          <w:sz w:val="20"/>
          <w:szCs w:val="20"/>
        </w:rPr>
        <w:footnoteRef/>
      </w:r>
      <w:r w:rsidRPr="00572A5A">
        <w:rPr>
          <w:rFonts w:ascii="Arial" w:hAnsi="Arial" w:cs="Arial"/>
          <w:sz w:val="20"/>
          <w:szCs w:val="20"/>
        </w:rPr>
        <w:t xml:space="preserve"> </w:t>
      </w:r>
      <w:r w:rsidRPr="00572A5A">
        <w:rPr>
          <w:rFonts w:ascii="Arial" w:hAnsi="Arial" w:cs="Arial"/>
          <w:sz w:val="20"/>
          <w:szCs w:val="20"/>
          <w:lang w:val="en-US"/>
        </w:rPr>
        <w:t xml:space="preserve"> Per Nicholas AJA in </w:t>
      </w:r>
      <w:r w:rsidRPr="00572A5A">
        <w:rPr>
          <w:rFonts w:ascii="Arial" w:hAnsi="Arial" w:cs="Arial"/>
          <w:i/>
          <w:sz w:val="20"/>
          <w:szCs w:val="20"/>
          <w:lang w:val="en-US"/>
        </w:rPr>
        <w:t>Harpur No v Govindamall and Another</w:t>
      </w:r>
      <w:r w:rsidRPr="00572A5A">
        <w:rPr>
          <w:rFonts w:ascii="Arial" w:hAnsi="Arial" w:cs="Arial"/>
          <w:sz w:val="20"/>
          <w:szCs w:val="20"/>
          <w:lang w:val="en-US"/>
        </w:rPr>
        <w:t xml:space="preserve"> 1993 (4) SA 751 (A) at p 760A-B.</w:t>
      </w:r>
    </w:p>
  </w:footnote>
  <w:footnote w:id="2">
    <w:p w14:paraId="5E2553A8" w14:textId="77777777" w:rsidR="005A733A" w:rsidRPr="00572A5A" w:rsidRDefault="005A733A" w:rsidP="000232D4">
      <w:pPr>
        <w:pStyle w:val="FootnoteText"/>
        <w:tabs>
          <w:tab w:val="left" w:pos="142"/>
        </w:tabs>
        <w:ind w:left="142" w:hanging="142"/>
        <w:jc w:val="both"/>
        <w:rPr>
          <w:rFonts w:ascii="Arial" w:hAnsi="Arial" w:cs="Arial"/>
          <w:sz w:val="20"/>
          <w:szCs w:val="20"/>
          <w:lang w:val="en-US"/>
        </w:rPr>
      </w:pPr>
      <w:r w:rsidRPr="00572A5A">
        <w:rPr>
          <w:rStyle w:val="FootnoteReference"/>
          <w:rFonts w:ascii="Arial" w:hAnsi="Arial" w:cs="Arial"/>
          <w:sz w:val="20"/>
          <w:szCs w:val="20"/>
        </w:rPr>
        <w:footnoteRef/>
      </w:r>
      <w:r w:rsidRPr="00572A5A">
        <w:rPr>
          <w:rFonts w:ascii="Arial" w:hAnsi="Arial" w:cs="Arial"/>
          <w:sz w:val="20"/>
          <w:szCs w:val="20"/>
        </w:rPr>
        <w:t xml:space="preserve"> </w:t>
      </w:r>
      <w:r w:rsidRPr="00572A5A">
        <w:rPr>
          <w:rFonts w:ascii="Arial" w:hAnsi="Arial" w:cs="Arial"/>
          <w:i/>
          <w:sz w:val="20"/>
          <w:szCs w:val="20"/>
          <w:lang w:val="en-ZA"/>
        </w:rPr>
        <w:t xml:space="preserve">Blom v The Master of the High Court </w:t>
      </w:r>
      <w:r w:rsidRPr="00572A5A">
        <w:rPr>
          <w:rFonts w:ascii="Arial" w:hAnsi="Arial" w:cs="Arial"/>
          <w:sz w:val="20"/>
          <w:szCs w:val="20"/>
          <w:lang w:val="en-ZA"/>
        </w:rPr>
        <w:t>(HC-MD-CIV-ACT-CON-2</w:t>
      </w:r>
      <w:r>
        <w:rPr>
          <w:rFonts w:ascii="Arial" w:hAnsi="Arial" w:cs="Arial"/>
          <w:sz w:val="20"/>
          <w:szCs w:val="20"/>
          <w:lang w:val="en-ZA"/>
        </w:rPr>
        <w:t xml:space="preserve">021/00428) [2022] NAHCMD NC 422 </w:t>
      </w:r>
      <w:r w:rsidRPr="00572A5A">
        <w:rPr>
          <w:rFonts w:ascii="Arial" w:hAnsi="Arial" w:cs="Arial"/>
          <w:sz w:val="20"/>
          <w:szCs w:val="20"/>
          <w:lang w:val="en-ZA"/>
        </w:rPr>
        <w:t>(19 August 2022).</w:t>
      </w:r>
    </w:p>
  </w:footnote>
  <w:footnote w:id="3">
    <w:p w14:paraId="59073417" w14:textId="77777777" w:rsidR="005A733A" w:rsidRPr="00572A5A" w:rsidRDefault="005A733A" w:rsidP="000232D4">
      <w:pPr>
        <w:pStyle w:val="FootnoteText"/>
        <w:tabs>
          <w:tab w:val="left" w:pos="142"/>
        </w:tabs>
        <w:ind w:left="142" w:hanging="142"/>
        <w:jc w:val="both"/>
        <w:rPr>
          <w:rFonts w:ascii="Arial" w:hAnsi="Arial" w:cs="Arial"/>
          <w:sz w:val="20"/>
          <w:szCs w:val="20"/>
          <w:lang w:val="en-US"/>
        </w:rPr>
      </w:pPr>
      <w:r w:rsidRPr="00572A5A">
        <w:rPr>
          <w:rStyle w:val="FootnoteReference"/>
          <w:rFonts w:ascii="Arial" w:hAnsi="Arial" w:cs="Arial"/>
          <w:sz w:val="20"/>
          <w:szCs w:val="20"/>
        </w:rPr>
        <w:footnoteRef/>
      </w:r>
      <w:r w:rsidRPr="00572A5A">
        <w:rPr>
          <w:rFonts w:ascii="Arial" w:hAnsi="Arial" w:cs="Arial"/>
          <w:sz w:val="20"/>
          <w:szCs w:val="20"/>
        </w:rPr>
        <w:t xml:space="preserve"> </w:t>
      </w:r>
      <w:r w:rsidRPr="00572A5A">
        <w:rPr>
          <w:rFonts w:ascii="Arial" w:hAnsi="Arial" w:cs="Arial"/>
          <w:i/>
          <w:sz w:val="20"/>
          <w:szCs w:val="20"/>
        </w:rPr>
        <w:t>Mwoombola v The Master of the High Court</w:t>
      </w:r>
      <w:r w:rsidRPr="00572A5A">
        <w:rPr>
          <w:rFonts w:ascii="Arial" w:hAnsi="Arial" w:cs="Arial"/>
          <w:sz w:val="20"/>
          <w:szCs w:val="20"/>
        </w:rPr>
        <w:t xml:space="preserve"> (HC-MD-CIV-MOT-GEN-2017/00299) [2018] NAHCMD 103 (20 April 2018);</w:t>
      </w:r>
    </w:p>
  </w:footnote>
  <w:footnote w:id="4">
    <w:p w14:paraId="04662AF4" w14:textId="77777777" w:rsidR="005A733A" w:rsidRPr="00572A5A" w:rsidRDefault="005A733A" w:rsidP="00572A5A">
      <w:pPr>
        <w:pStyle w:val="FootnoteText"/>
        <w:tabs>
          <w:tab w:val="left" w:pos="284"/>
        </w:tabs>
        <w:jc w:val="both"/>
        <w:rPr>
          <w:rFonts w:ascii="Arial" w:hAnsi="Arial" w:cs="Arial"/>
          <w:sz w:val="20"/>
          <w:szCs w:val="20"/>
          <w:lang w:val="en-US"/>
        </w:rPr>
      </w:pPr>
      <w:r w:rsidRPr="00572A5A">
        <w:rPr>
          <w:rStyle w:val="FootnoteReference"/>
          <w:rFonts w:ascii="Arial" w:hAnsi="Arial" w:cs="Arial"/>
          <w:sz w:val="20"/>
          <w:szCs w:val="20"/>
        </w:rPr>
        <w:footnoteRef/>
      </w:r>
      <w:r w:rsidRPr="00572A5A">
        <w:rPr>
          <w:rFonts w:ascii="Arial" w:hAnsi="Arial" w:cs="Arial"/>
          <w:sz w:val="20"/>
          <w:szCs w:val="20"/>
        </w:rPr>
        <w:t xml:space="preserve"> </w:t>
      </w:r>
      <w:r w:rsidRPr="00572A5A">
        <w:rPr>
          <w:rFonts w:ascii="Arial" w:hAnsi="Arial" w:cs="Arial"/>
          <w:i/>
          <w:sz w:val="20"/>
          <w:szCs w:val="20"/>
        </w:rPr>
        <w:t xml:space="preserve">Ex parte Singh </w:t>
      </w:r>
      <w:r w:rsidRPr="00572A5A">
        <w:rPr>
          <w:rFonts w:ascii="Arial" w:hAnsi="Arial" w:cs="Arial"/>
          <w:sz w:val="20"/>
          <w:szCs w:val="20"/>
        </w:rPr>
        <w:t>1981 (1) SA 793 (W).</w:t>
      </w:r>
    </w:p>
  </w:footnote>
  <w:footnote w:id="5">
    <w:p w14:paraId="5E8A88E3" w14:textId="77777777" w:rsidR="005A733A" w:rsidRPr="00572A5A" w:rsidRDefault="005A733A" w:rsidP="00572A5A">
      <w:pPr>
        <w:pStyle w:val="FootnoteText"/>
        <w:tabs>
          <w:tab w:val="left" w:pos="284"/>
        </w:tabs>
        <w:jc w:val="both"/>
        <w:rPr>
          <w:rFonts w:ascii="Arial" w:hAnsi="Arial" w:cs="Arial"/>
          <w:sz w:val="20"/>
          <w:szCs w:val="20"/>
          <w:lang w:val="en-US"/>
        </w:rPr>
      </w:pPr>
      <w:r w:rsidRPr="00572A5A">
        <w:rPr>
          <w:rStyle w:val="FootnoteReference"/>
          <w:rFonts w:ascii="Arial" w:hAnsi="Arial" w:cs="Arial"/>
          <w:sz w:val="20"/>
          <w:szCs w:val="20"/>
        </w:rPr>
        <w:footnoteRef/>
      </w:r>
      <w:r w:rsidRPr="00572A5A">
        <w:rPr>
          <w:rFonts w:ascii="Arial" w:hAnsi="Arial" w:cs="Arial"/>
          <w:sz w:val="20"/>
          <w:szCs w:val="20"/>
        </w:rPr>
        <w:t xml:space="preserve"> </w:t>
      </w:r>
      <w:r w:rsidRPr="00572A5A">
        <w:rPr>
          <w:rFonts w:ascii="Arial" w:hAnsi="Arial" w:cs="Arial"/>
          <w:i/>
          <w:sz w:val="20"/>
          <w:szCs w:val="20"/>
        </w:rPr>
        <w:t>Ex Parte Jackson NO: In Re Estate Miller</w:t>
      </w:r>
      <w:r w:rsidRPr="00572A5A">
        <w:rPr>
          <w:rFonts w:ascii="Arial" w:hAnsi="Arial" w:cs="Arial"/>
          <w:sz w:val="20"/>
          <w:szCs w:val="20"/>
          <w:lang w:val="en-US"/>
        </w:rPr>
        <w:t xml:space="preserve"> 1991 (2) SA 586 (W).</w:t>
      </w:r>
    </w:p>
  </w:footnote>
  <w:footnote w:id="6">
    <w:p w14:paraId="03B259CA" w14:textId="77777777" w:rsidR="005A733A" w:rsidRPr="00572A5A" w:rsidRDefault="005A733A" w:rsidP="00572A5A">
      <w:pPr>
        <w:pStyle w:val="FootnoteText"/>
        <w:tabs>
          <w:tab w:val="left" w:pos="284"/>
        </w:tabs>
        <w:jc w:val="both"/>
        <w:rPr>
          <w:rFonts w:ascii="Arial" w:hAnsi="Arial" w:cs="Arial"/>
          <w:sz w:val="20"/>
          <w:szCs w:val="20"/>
          <w:lang w:val="en-US"/>
        </w:rPr>
      </w:pPr>
      <w:r w:rsidRPr="00572A5A">
        <w:rPr>
          <w:rStyle w:val="FootnoteReference"/>
          <w:rFonts w:ascii="Arial" w:hAnsi="Arial" w:cs="Arial"/>
          <w:sz w:val="20"/>
          <w:szCs w:val="20"/>
        </w:rPr>
        <w:footnoteRef/>
      </w:r>
      <w:r w:rsidRPr="00572A5A">
        <w:rPr>
          <w:rFonts w:ascii="Arial" w:hAnsi="Arial" w:cs="Arial"/>
          <w:sz w:val="20"/>
          <w:szCs w:val="20"/>
        </w:rPr>
        <w:t xml:space="preserve"> </w:t>
      </w:r>
      <w:r w:rsidRPr="00572A5A">
        <w:rPr>
          <w:rFonts w:ascii="Arial" w:hAnsi="Arial" w:cs="Arial"/>
          <w:i/>
          <w:sz w:val="20"/>
          <w:szCs w:val="20"/>
        </w:rPr>
        <w:t>Harpur No v Govindamall and Another</w:t>
      </w:r>
      <w:r w:rsidRPr="00572A5A">
        <w:rPr>
          <w:rFonts w:ascii="Arial" w:hAnsi="Arial" w:cs="Arial"/>
          <w:sz w:val="20"/>
          <w:szCs w:val="20"/>
        </w:rPr>
        <w:t xml:space="preserve"> 1993 (4) SA 751 (A).</w:t>
      </w:r>
    </w:p>
  </w:footnote>
  <w:footnote w:id="7">
    <w:p w14:paraId="6C2B4E61" w14:textId="77777777" w:rsidR="005A733A" w:rsidRPr="00572A5A" w:rsidRDefault="005A733A" w:rsidP="00572A5A">
      <w:pPr>
        <w:pStyle w:val="FootnoteText"/>
        <w:tabs>
          <w:tab w:val="left" w:pos="284"/>
        </w:tabs>
        <w:jc w:val="both"/>
        <w:rPr>
          <w:rFonts w:ascii="Arial" w:hAnsi="Arial" w:cs="Arial"/>
          <w:sz w:val="20"/>
          <w:szCs w:val="20"/>
          <w:lang w:val="en-US"/>
        </w:rPr>
      </w:pPr>
      <w:r w:rsidRPr="00572A5A">
        <w:rPr>
          <w:rStyle w:val="FootnoteReference"/>
          <w:rFonts w:ascii="Arial" w:hAnsi="Arial" w:cs="Arial"/>
          <w:sz w:val="20"/>
          <w:szCs w:val="20"/>
        </w:rPr>
        <w:footnoteRef/>
      </w:r>
      <w:r w:rsidRPr="00572A5A">
        <w:rPr>
          <w:rFonts w:ascii="Arial" w:hAnsi="Arial" w:cs="Arial"/>
          <w:sz w:val="20"/>
          <w:szCs w:val="20"/>
        </w:rPr>
        <w:t xml:space="preserve"> B Beinart: ‘</w:t>
      </w:r>
      <w:r w:rsidRPr="00572A5A">
        <w:rPr>
          <w:rFonts w:ascii="Arial" w:hAnsi="Arial" w:cs="Arial"/>
          <w:i/>
          <w:sz w:val="20"/>
          <w:szCs w:val="20"/>
        </w:rPr>
        <w:t>Testamentary form and capacity and the Wills Act’</w:t>
      </w:r>
      <w:r w:rsidRPr="00572A5A">
        <w:rPr>
          <w:rFonts w:ascii="Arial" w:hAnsi="Arial" w:cs="Arial"/>
          <w:sz w:val="20"/>
          <w:szCs w:val="20"/>
        </w:rPr>
        <w:t xml:space="preserve"> (1953) 70 SALJ 159.</w:t>
      </w:r>
    </w:p>
  </w:footnote>
  <w:footnote w:id="8">
    <w:p w14:paraId="546AE1B0" w14:textId="77777777" w:rsidR="005A733A" w:rsidRPr="00572A5A" w:rsidRDefault="005A733A" w:rsidP="00572A5A">
      <w:pPr>
        <w:pStyle w:val="FootnoteText"/>
        <w:tabs>
          <w:tab w:val="left" w:pos="284"/>
        </w:tabs>
        <w:ind w:left="284" w:hanging="284"/>
        <w:jc w:val="both"/>
        <w:rPr>
          <w:rFonts w:ascii="Arial" w:hAnsi="Arial" w:cs="Arial"/>
          <w:sz w:val="20"/>
          <w:szCs w:val="20"/>
          <w:lang w:val="en-US"/>
        </w:rPr>
      </w:pPr>
      <w:r w:rsidRPr="00572A5A">
        <w:rPr>
          <w:rStyle w:val="FootnoteReference"/>
          <w:rFonts w:ascii="Arial" w:hAnsi="Arial" w:cs="Arial"/>
          <w:sz w:val="20"/>
          <w:szCs w:val="20"/>
        </w:rPr>
        <w:footnoteRef/>
      </w:r>
      <w:r w:rsidRPr="00572A5A">
        <w:rPr>
          <w:rFonts w:ascii="Arial" w:hAnsi="Arial" w:cs="Arial"/>
          <w:sz w:val="20"/>
          <w:szCs w:val="20"/>
        </w:rPr>
        <w:t xml:space="preserve"> </w:t>
      </w:r>
      <w:r w:rsidRPr="00572A5A">
        <w:rPr>
          <w:rFonts w:ascii="Arial" w:hAnsi="Arial" w:cs="Arial"/>
          <w:i/>
          <w:sz w:val="20"/>
          <w:szCs w:val="20"/>
        </w:rPr>
        <w:t xml:space="preserve">Mwoombola v The Master of the High Court </w:t>
      </w:r>
      <w:r w:rsidRPr="00572A5A">
        <w:rPr>
          <w:rFonts w:ascii="Arial" w:hAnsi="Arial" w:cs="Arial"/>
          <w:sz w:val="20"/>
          <w:szCs w:val="20"/>
        </w:rPr>
        <w:t xml:space="preserve">(supra), and </w:t>
      </w:r>
      <w:r w:rsidRPr="00572A5A">
        <w:rPr>
          <w:rFonts w:ascii="Arial" w:hAnsi="Arial" w:cs="Arial"/>
          <w:i/>
          <w:iCs/>
          <w:sz w:val="20"/>
          <w:szCs w:val="20"/>
        </w:rPr>
        <w:t>Campbell v Master of the High Court</w:t>
      </w:r>
      <w:r w:rsidRPr="00572A5A">
        <w:rPr>
          <w:rFonts w:ascii="Arial" w:hAnsi="Arial" w:cs="Arial"/>
          <w:sz w:val="20"/>
          <w:szCs w:val="20"/>
        </w:rPr>
        <w:t> (HC-MD-CIV-MOT-GEN-2020/00289 [2021] NAHCMD 25 (04 February 2021).</w:t>
      </w:r>
    </w:p>
  </w:footnote>
  <w:footnote w:id="9">
    <w:p w14:paraId="2360FFEB" w14:textId="77777777" w:rsidR="005A733A" w:rsidRPr="00572A5A" w:rsidRDefault="005A733A" w:rsidP="00572A5A">
      <w:pPr>
        <w:pStyle w:val="FootnoteText"/>
        <w:tabs>
          <w:tab w:val="left" w:pos="284"/>
        </w:tabs>
        <w:jc w:val="both"/>
        <w:rPr>
          <w:rFonts w:ascii="Arial" w:hAnsi="Arial" w:cs="Arial"/>
          <w:sz w:val="20"/>
          <w:szCs w:val="20"/>
          <w:lang w:val="en-US"/>
        </w:rPr>
      </w:pPr>
      <w:r w:rsidRPr="00572A5A">
        <w:rPr>
          <w:rStyle w:val="FootnoteReference"/>
          <w:rFonts w:ascii="Arial" w:hAnsi="Arial" w:cs="Arial"/>
          <w:sz w:val="20"/>
          <w:szCs w:val="20"/>
        </w:rPr>
        <w:footnoteRef/>
      </w:r>
      <w:r w:rsidRPr="00572A5A">
        <w:rPr>
          <w:rFonts w:ascii="Arial" w:hAnsi="Arial" w:cs="Arial"/>
          <w:sz w:val="20"/>
          <w:szCs w:val="20"/>
        </w:rPr>
        <w:t xml:space="preserve"> </w:t>
      </w:r>
      <w:r w:rsidRPr="00572A5A">
        <w:rPr>
          <w:rFonts w:ascii="Arial" w:hAnsi="Arial" w:cs="Arial"/>
          <w:i/>
          <w:sz w:val="20"/>
          <w:szCs w:val="20"/>
          <w:lang w:val="en-US"/>
        </w:rPr>
        <w:t xml:space="preserve">Ibid </w:t>
      </w:r>
      <w:r w:rsidRPr="00572A5A">
        <w:rPr>
          <w:rFonts w:ascii="Arial" w:hAnsi="Arial" w:cs="Arial"/>
          <w:sz w:val="20"/>
          <w:szCs w:val="20"/>
          <w:lang w:val="en-US"/>
        </w:rPr>
        <w:t xml:space="preserve"> para 40.</w:t>
      </w:r>
    </w:p>
  </w:footnote>
  <w:footnote w:id="10">
    <w:p w14:paraId="5B46B230" w14:textId="77777777" w:rsidR="005A733A" w:rsidRPr="00572A5A" w:rsidRDefault="005A733A" w:rsidP="00572A5A">
      <w:pPr>
        <w:pStyle w:val="FootnoteText"/>
        <w:tabs>
          <w:tab w:val="left" w:pos="284"/>
        </w:tabs>
        <w:jc w:val="both"/>
        <w:rPr>
          <w:rFonts w:ascii="Arial" w:hAnsi="Arial" w:cs="Arial"/>
          <w:sz w:val="20"/>
          <w:szCs w:val="20"/>
          <w:lang w:val="en-US"/>
        </w:rPr>
      </w:pPr>
      <w:r w:rsidRPr="00572A5A">
        <w:rPr>
          <w:rStyle w:val="FootnoteReference"/>
          <w:rFonts w:ascii="Arial" w:hAnsi="Arial" w:cs="Arial"/>
          <w:sz w:val="20"/>
          <w:szCs w:val="20"/>
        </w:rPr>
        <w:footnoteRef/>
      </w:r>
      <w:r w:rsidRPr="00572A5A">
        <w:rPr>
          <w:rFonts w:ascii="Arial" w:hAnsi="Arial" w:cs="Arial"/>
          <w:sz w:val="20"/>
          <w:szCs w:val="20"/>
        </w:rPr>
        <w:tab/>
      </w:r>
      <w:r w:rsidRPr="00572A5A">
        <w:rPr>
          <w:rFonts w:ascii="Arial" w:hAnsi="Arial" w:cs="Arial"/>
          <w:i/>
          <w:sz w:val="20"/>
          <w:szCs w:val="20"/>
        </w:rPr>
        <w:t xml:space="preserve">Supra </w:t>
      </w:r>
      <w:r w:rsidRPr="00572A5A">
        <w:rPr>
          <w:rFonts w:ascii="Arial" w:hAnsi="Arial" w:cs="Arial"/>
          <w:sz w:val="20"/>
          <w:szCs w:val="20"/>
        </w:rPr>
        <w:t>footnote 6 at p 760 A-C..</w:t>
      </w:r>
    </w:p>
  </w:footnote>
  <w:footnote w:id="11">
    <w:p w14:paraId="422EB0C8" w14:textId="77777777" w:rsidR="005A733A" w:rsidRPr="00572A5A" w:rsidRDefault="005A733A" w:rsidP="00572A5A">
      <w:pPr>
        <w:pStyle w:val="FootnoteText"/>
        <w:tabs>
          <w:tab w:val="left" w:pos="284"/>
        </w:tabs>
        <w:jc w:val="both"/>
        <w:rPr>
          <w:rFonts w:ascii="Arial" w:hAnsi="Arial" w:cs="Arial"/>
          <w:sz w:val="20"/>
          <w:szCs w:val="20"/>
          <w:lang w:val="en-US"/>
        </w:rPr>
      </w:pPr>
      <w:r w:rsidRPr="00572A5A">
        <w:rPr>
          <w:rStyle w:val="FootnoteReference"/>
          <w:rFonts w:ascii="Arial" w:hAnsi="Arial" w:cs="Arial"/>
          <w:sz w:val="20"/>
          <w:szCs w:val="20"/>
        </w:rPr>
        <w:footnoteRef/>
      </w:r>
      <w:r w:rsidRPr="00572A5A">
        <w:rPr>
          <w:rFonts w:ascii="Arial" w:hAnsi="Arial" w:cs="Arial"/>
          <w:sz w:val="20"/>
          <w:szCs w:val="20"/>
        </w:rPr>
        <w:t xml:space="preserve"> </w:t>
      </w:r>
      <w:r w:rsidRPr="00572A5A">
        <w:rPr>
          <w:rFonts w:ascii="Arial" w:hAnsi="Arial" w:cs="Arial"/>
          <w:i/>
          <w:sz w:val="20"/>
          <w:szCs w:val="20"/>
        </w:rPr>
        <w:t>Mellvill and Another NNO v The Master, and Others</w:t>
      </w:r>
      <w:r w:rsidRPr="00572A5A">
        <w:rPr>
          <w:rFonts w:ascii="Arial" w:hAnsi="Arial" w:cs="Arial"/>
          <w:sz w:val="20"/>
          <w:szCs w:val="20"/>
        </w:rPr>
        <w:t xml:space="preserve"> 1984 (3) SA 387 (C).</w:t>
      </w:r>
    </w:p>
  </w:footnote>
  <w:footnote w:id="12">
    <w:p w14:paraId="1440BE3A" w14:textId="77777777" w:rsidR="005A733A" w:rsidRPr="00572A5A" w:rsidRDefault="005A733A" w:rsidP="00572A5A">
      <w:pPr>
        <w:pStyle w:val="FootnoteText"/>
        <w:tabs>
          <w:tab w:val="left" w:pos="284"/>
        </w:tabs>
        <w:jc w:val="both"/>
        <w:rPr>
          <w:rFonts w:ascii="Arial" w:hAnsi="Arial" w:cs="Arial"/>
          <w:sz w:val="20"/>
          <w:szCs w:val="20"/>
          <w:lang w:val="en-US"/>
        </w:rPr>
      </w:pPr>
      <w:r w:rsidRPr="00572A5A">
        <w:rPr>
          <w:rStyle w:val="FootnoteReference"/>
          <w:rFonts w:ascii="Arial" w:hAnsi="Arial" w:cs="Arial"/>
          <w:sz w:val="20"/>
          <w:szCs w:val="20"/>
        </w:rPr>
        <w:footnoteRef/>
      </w:r>
      <w:r w:rsidRPr="00572A5A">
        <w:rPr>
          <w:rFonts w:ascii="Arial" w:hAnsi="Arial" w:cs="Arial"/>
          <w:sz w:val="20"/>
          <w:szCs w:val="20"/>
        </w:rPr>
        <w:t xml:space="preserve"> </w:t>
      </w:r>
      <w:r w:rsidRPr="00572A5A">
        <w:rPr>
          <w:rFonts w:ascii="Arial" w:hAnsi="Arial" w:cs="Arial"/>
          <w:i/>
          <w:sz w:val="20"/>
          <w:szCs w:val="20"/>
        </w:rPr>
        <w:t>Dempers and Others v The Master and Others</w:t>
      </w:r>
      <w:r w:rsidRPr="00572A5A">
        <w:rPr>
          <w:rFonts w:ascii="Arial" w:hAnsi="Arial" w:cs="Arial"/>
          <w:sz w:val="20"/>
          <w:szCs w:val="20"/>
        </w:rPr>
        <w:t xml:space="preserve"> (1)9.</w:t>
      </w:r>
    </w:p>
  </w:footnote>
  <w:footnote w:id="13">
    <w:p w14:paraId="12CE7B2F" w14:textId="77777777" w:rsidR="005A733A" w:rsidRPr="00572A5A" w:rsidRDefault="005A733A" w:rsidP="00572A5A">
      <w:pPr>
        <w:pStyle w:val="FootnoteText"/>
        <w:tabs>
          <w:tab w:val="left" w:pos="284"/>
        </w:tabs>
        <w:jc w:val="both"/>
        <w:rPr>
          <w:rFonts w:ascii="Arial" w:hAnsi="Arial" w:cs="Arial"/>
          <w:sz w:val="20"/>
          <w:szCs w:val="20"/>
          <w:lang w:val="en-US"/>
        </w:rPr>
      </w:pPr>
      <w:r w:rsidRPr="00572A5A">
        <w:rPr>
          <w:rStyle w:val="FootnoteReference"/>
          <w:rFonts w:ascii="Arial" w:hAnsi="Arial" w:cs="Arial"/>
          <w:sz w:val="20"/>
          <w:szCs w:val="20"/>
        </w:rPr>
        <w:footnoteRef/>
      </w:r>
      <w:r w:rsidRPr="00572A5A">
        <w:rPr>
          <w:rFonts w:ascii="Arial" w:hAnsi="Arial" w:cs="Arial"/>
          <w:sz w:val="20"/>
          <w:szCs w:val="20"/>
        </w:rPr>
        <w:t xml:space="preserve"> </w:t>
      </w:r>
      <w:r w:rsidRPr="00572A5A">
        <w:rPr>
          <w:rFonts w:ascii="Arial" w:hAnsi="Arial" w:cs="Arial"/>
          <w:i/>
          <w:sz w:val="20"/>
          <w:szCs w:val="20"/>
        </w:rPr>
        <w:t>Mellvill and Another NNO v The Master, and Others</w:t>
      </w:r>
      <w:r w:rsidRPr="00572A5A">
        <w:rPr>
          <w:rFonts w:ascii="Arial" w:hAnsi="Arial" w:cs="Arial"/>
          <w:sz w:val="20"/>
          <w:szCs w:val="20"/>
        </w:rPr>
        <w:t xml:space="preserve"> 1984 (3) SA 387 (C).</w:t>
      </w:r>
    </w:p>
  </w:footnote>
  <w:footnote w:id="14">
    <w:p w14:paraId="165871D3" w14:textId="77777777" w:rsidR="005A733A" w:rsidRPr="00572A5A" w:rsidRDefault="005A733A" w:rsidP="00572A5A">
      <w:pPr>
        <w:pStyle w:val="FootnoteText"/>
        <w:jc w:val="both"/>
        <w:rPr>
          <w:rFonts w:ascii="Arial" w:hAnsi="Arial" w:cs="Arial"/>
          <w:sz w:val="20"/>
          <w:szCs w:val="20"/>
          <w:lang w:val="en-ZA"/>
        </w:rPr>
      </w:pPr>
      <w:r w:rsidRPr="00572A5A">
        <w:rPr>
          <w:rStyle w:val="FootnoteReference"/>
          <w:rFonts w:ascii="Arial" w:hAnsi="Arial" w:cs="Arial"/>
          <w:sz w:val="20"/>
          <w:szCs w:val="20"/>
        </w:rPr>
        <w:footnoteRef/>
      </w:r>
      <w:r w:rsidRPr="00572A5A">
        <w:rPr>
          <w:rFonts w:ascii="Arial" w:hAnsi="Arial" w:cs="Arial"/>
          <w:sz w:val="20"/>
          <w:szCs w:val="20"/>
        </w:rPr>
        <w:t xml:space="preserve"> </w:t>
      </w:r>
      <w:r w:rsidRPr="00572A5A">
        <w:rPr>
          <w:rFonts w:ascii="Arial" w:hAnsi="Arial" w:cs="Arial"/>
          <w:i/>
          <w:sz w:val="20"/>
          <w:szCs w:val="20"/>
        </w:rPr>
        <w:t xml:space="preserve">Harpur No v Govindamall and Another </w:t>
      </w:r>
      <w:r w:rsidRPr="00572A5A">
        <w:rPr>
          <w:rFonts w:ascii="Arial" w:hAnsi="Arial" w:cs="Arial"/>
          <w:sz w:val="20"/>
          <w:szCs w:val="20"/>
        </w:rPr>
        <w:t>(730/91) [1993] ZASCA 110; 1993 (4) SA 751 (AD); [1993] 2 All SA 582 (A) (6 September 1993).</w:t>
      </w:r>
    </w:p>
  </w:footnote>
  <w:footnote w:id="15">
    <w:p w14:paraId="5A136486" w14:textId="77777777" w:rsidR="005A733A" w:rsidRPr="00572A5A" w:rsidRDefault="005A733A" w:rsidP="00572A5A">
      <w:pPr>
        <w:pStyle w:val="FootnoteText"/>
        <w:jc w:val="both"/>
        <w:rPr>
          <w:rFonts w:ascii="Arial" w:hAnsi="Arial" w:cs="Arial"/>
          <w:sz w:val="20"/>
          <w:szCs w:val="20"/>
          <w:lang w:val="en-US"/>
        </w:rPr>
      </w:pPr>
      <w:r w:rsidRPr="00572A5A">
        <w:rPr>
          <w:rStyle w:val="FootnoteReference"/>
          <w:rFonts w:ascii="Arial" w:hAnsi="Arial" w:cs="Arial"/>
          <w:sz w:val="20"/>
          <w:szCs w:val="20"/>
        </w:rPr>
        <w:footnoteRef/>
      </w:r>
      <w:r w:rsidRPr="00572A5A">
        <w:rPr>
          <w:rFonts w:ascii="Arial" w:hAnsi="Arial" w:cs="Arial"/>
          <w:sz w:val="20"/>
          <w:szCs w:val="20"/>
        </w:rPr>
        <w:t xml:space="preserve"> </w:t>
      </w:r>
      <w:r w:rsidRPr="00BF58AE">
        <w:rPr>
          <w:rFonts w:ascii="Arial" w:hAnsi="Arial" w:cs="Arial"/>
          <w:i/>
          <w:sz w:val="20"/>
          <w:szCs w:val="20"/>
          <w:lang w:val="en-US"/>
        </w:rPr>
        <w:t>Supra</w:t>
      </w:r>
      <w:r w:rsidRPr="00572A5A">
        <w:rPr>
          <w:rFonts w:ascii="Arial" w:hAnsi="Arial" w:cs="Arial"/>
          <w:sz w:val="20"/>
          <w:szCs w:val="20"/>
          <w:lang w:val="en-US"/>
        </w:rPr>
        <w:t>.</w:t>
      </w:r>
    </w:p>
  </w:footnote>
  <w:footnote w:id="16">
    <w:p w14:paraId="35043D5A" w14:textId="77777777" w:rsidR="005A733A" w:rsidRPr="00572A5A" w:rsidRDefault="005A733A" w:rsidP="00572A5A">
      <w:pPr>
        <w:pStyle w:val="FootnoteText"/>
        <w:jc w:val="both"/>
        <w:rPr>
          <w:rFonts w:ascii="Arial" w:hAnsi="Arial" w:cs="Arial"/>
          <w:sz w:val="20"/>
          <w:szCs w:val="20"/>
          <w:lang w:val="en-US"/>
        </w:rPr>
      </w:pPr>
      <w:r w:rsidRPr="00572A5A">
        <w:rPr>
          <w:rStyle w:val="FootnoteReference"/>
          <w:rFonts w:ascii="Arial" w:hAnsi="Arial" w:cs="Arial"/>
          <w:sz w:val="20"/>
          <w:szCs w:val="20"/>
        </w:rPr>
        <w:footnoteRef/>
      </w:r>
      <w:r w:rsidRPr="00572A5A">
        <w:rPr>
          <w:rFonts w:ascii="Arial" w:hAnsi="Arial" w:cs="Arial"/>
          <w:sz w:val="20"/>
          <w:szCs w:val="20"/>
        </w:rPr>
        <w:t xml:space="preserve"> </w:t>
      </w:r>
      <w:r w:rsidRPr="00BF58AE">
        <w:rPr>
          <w:rFonts w:ascii="Arial" w:hAnsi="Arial" w:cs="Arial"/>
          <w:i/>
          <w:sz w:val="20"/>
          <w:szCs w:val="20"/>
        </w:rPr>
        <w:t>Supra</w:t>
      </w:r>
      <w:r w:rsidRPr="00572A5A">
        <w:rPr>
          <w:rFonts w:ascii="Arial" w:hAnsi="Arial" w:cs="Arial"/>
          <w:sz w:val="20"/>
          <w:szCs w:val="20"/>
        </w:rPr>
        <w:t>.</w:t>
      </w:r>
    </w:p>
  </w:footnote>
  <w:footnote w:id="17">
    <w:p w14:paraId="7EB262E9" w14:textId="77777777" w:rsidR="005A733A" w:rsidRPr="00572A5A" w:rsidRDefault="005A733A" w:rsidP="00572A5A">
      <w:pPr>
        <w:pStyle w:val="FootnoteText"/>
        <w:jc w:val="both"/>
        <w:rPr>
          <w:rFonts w:ascii="Arial" w:hAnsi="Arial" w:cs="Arial"/>
          <w:sz w:val="20"/>
          <w:szCs w:val="20"/>
          <w:lang w:val="en-US"/>
        </w:rPr>
      </w:pPr>
      <w:r w:rsidRPr="00572A5A">
        <w:rPr>
          <w:rStyle w:val="FootnoteReference"/>
          <w:rFonts w:ascii="Arial" w:hAnsi="Arial" w:cs="Arial"/>
          <w:sz w:val="20"/>
          <w:szCs w:val="20"/>
        </w:rPr>
        <w:footnoteRef/>
      </w:r>
      <w:r w:rsidRPr="00572A5A">
        <w:rPr>
          <w:rFonts w:ascii="Arial" w:hAnsi="Arial" w:cs="Arial"/>
          <w:sz w:val="20"/>
          <w:szCs w:val="20"/>
        </w:rPr>
        <w:t xml:space="preserve"> </w:t>
      </w:r>
      <w:r w:rsidRPr="00BF58AE">
        <w:rPr>
          <w:rFonts w:ascii="Arial" w:hAnsi="Arial" w:cs="Arial"/>
          <w:i/>
          <w:sz w:val="20"/>
          <w:szCs w:val="20"/>
          <w:lang w:val="en-US"/>
        </w:rPr>
        <w:t>Supra</w:t>
      </w:r>
      <w:r w:rsidRPr="00572A5A">
        <w:rPr>
          <w:rFonts w:ascii="Arial" w:hAnsi="Arial" w:cs="Arial"/>
          <w:sz w:val="20"/>
          <w:szCs w:val="20"/>
          <w:lang w:val="en-US"/>
        </w:rPr>
        <w:t xml:space="preserve">  para 22.</w:t>
      </w:r>
    </w:p>
  </w:footnote>
  <w:footnote w:id="18">
    <w:p w14:paraId="1C896DD9" w14:textId="77777777" w:rsidR="005A733A" w:rsidRPr="00572A5A" w:rsidRDefault="005A733A" w:rsidP="00572A5A">
      <w:pPr>
        <w:pStyle w:val="FootnoteText"/>
        <w:tabs>
          <w:tab w:val="left" w:pos="284"/>
        </w:tabs>
        <w:jc w:val="both"/>
        <w:rPr>
          <w:rFonts w:ascii="Arial" w:hAnsi="Arial" w:cs="Arial"/>
          <w:sz w:val="20"/>
          <w:szCs w:val="20"/>
          <w:lang w:val="en-US"/>
        </w:rPr>
      </w:pPr>
      <w:r w:rsidRPr="00572A5A">
        <w:rPr>
          <w:rStyle w:val="FootnoteReference"/>
          <w:rFonts w:ascii="Arial" w:hAnsi="Arial" w:cs="Arial"/>
          <w:sz w:val="20"/>
          <w:szCs w:val="20"/>
        </w:rPr>
        <w:footnoteRef/>
      </w:r>
      <w:r w:rsidRPr="00572A5A">
        <w:rPr>
          <w:rFonts w:ascii="Arial" w:hAnsi="Arial" w:cs="Arial"/>
          <w:sz w:val="20"/>
          <w:szCs w:val="20"/>
        </w:rPr>
        <w:t xml:space="preserve"> </w:t>
      </w:r>
      <w:r w:rsidRPr="00572A5A">
        <w:rPr>
          <w:rFonts w:ascii="Arial" w:hAnsi="Arial" w:cs="Arial"/>
          <w:i/>
          <w:sz w:val="20"/>
          <w:szCs w:val="20"/>
          <w:lang w:val="en-US"/>
        </w:rPr>
        <w:t>O'Linn v Minister of Agriculture, Water and Forestry and Others</w:t>
      </w:r>
      <w:r w:rsidRPr="00572A5A">
        <w:rPr>
          <w:rFonts w:ascii="Arial" w:hAnsi="Arial" w:cs="Arial"/>
          <w:sz w:val="20"/>
          <w:szCs w:val="20"/>
          <w:lang w:val="en-US"/>
        </w:rPr>
        <w:t xml:space="preserve"> 2008 (2) NR 792 (HC)</w:t>
      </w:r>
      <w:r>
        <w:rPr>
          <w:rFonts w:ascii="Arial" w:hAnsi="Arial" w:cs="Arial"/>
          <w:sz w:val="20"/>
          <w:szCs w:val="20"/>
          <w:lang w:val="en-US"/>
        </w:rPr>
        <w:t>.</w:t>
      </w:r>
    </w:p>
  </w:footnote>
  <w:footnote w:id="19">
    <w:p w14:paraId="5F47D235" w14:textId="77777777" w:rsidR="005A733A" w:rsidRPr="00572A5A" w:rsidRDefault="005A733A" w:rsidP="00572A5A">
      <w:pPr>
        <w:pStyle w:val="FootnoteText"/>
        <w:tabs>
          <w:tab w:val="left" w:pos="284"/>
        </w:tabs>
        <w:jc w:val="both"/>
        <w:rPr>
          <w:rFonts w:ascii="Arial" w:hAnsi="Arial" w:cs="Arial"/>
          <w:sz w:val="20"/>
          <w:szCs w:val="20"/>
          <w:lang w:val="en-US"/>
        </w:rPr>
      </w:pPr>
      <w:r w:rsidRPr="00572A5A">
        <w:rPr>
          <w:rStyle w:val="FootnoteReference"/>
          <w:rFonts w:ascii="Arial" w:hAnsi="Arial" w:cs="Arial"/>
          <w:sz w:val="20"/>
          <w:szCs w:val="20"/>
        </w:rPr>
        <w:footnoteRef/>
      </w:r>
      <w:r w:rsidRPr="00572A5A">
        <w:rPr>
          <w:rFonts w:ascii="Arial" w:hAnsi="Arial" w:cs="Arial"/>
          <w:sz w:val="20"/>
          <w:szCs w:val="20"/>
        </w:rPr>
        <w:t xml:space="preserve"> See s 8 of the </w:t>
      </w:r>
      <w:r w:rsidRPr="00201EBD">
        <w:rPr>
          <w:rFonts w:ascii="Arial" w:hAnsi="Arial" w:cs="Arial"/>
          <w:sz w:val="20"/>
          <w:szCs w:val="20"/>
        </w:rPr>
        <w:t>Administration of Estates Act</w:t>
      </w:r>
      <w:r>
        <w:rPr>
          <w:rFonts w:ascii="Arial" w:hAnsi="Arial" w:cs="Arial"/>
          <w:sz w:val="20"/>
          <w:szCs w:val="20"/>
        </w:rPr>
        <w:t xml:space="preserve"> 66 of</w:t>
      </w:r>
      <w:r w:rsidRPr="00572A5A">
        <w:rPr>
          <w:rFonts w:ascii="Arial" w:hAnsi="Arial" w:cs="Arial"/>
          <w:sz w:val="20"/>
          <w:szCs w:val="20"/>
        </w:rPr>
        <w:t xml:space="preserve"> 1965</w:t>
      </w:r>
      <w:r>
        <w:rPr>
          <w:rFonts w:ascii="Arial" w:hAnsi="Arial" w:cs="Arial"/>
          <w:sz w:val="20"/>
          <w:szCs w:val="20"/>
        </w:rPr>
        <w:t>.</w:t>
      </w:r>
    </w:p>
  </w:footnote>
  <w:footnote w:id="20">
    <w:p w14:paraId="615813D1" w14:textId="77777777" w:rsidR="005A733A" w:rsidRPr="00572A5A" w:rsidRDefault="005A733A" w:rsidP="00572A5A">
      <w:pPr>
        <w:pStyle w:val="FootnoteText"/>
        <w:tabs>
          <w:tab w:val="left" w:pos="284"/>
        </w:tabs>
        <w:jc w:val="both"/>
        <w:rPr>
          <w:rFonts w:ascii="Arial" w:hAnsi="Arial" w:cs="Arial"/>
          <w:sz w:val="20"/>
          <w:szCs w:val="20"/>
          <w:lang w:val="en-US"/>
        </w:rPr>
      </w:pPr>
      <w:r w:rsidRPr="00572A5A">
        <w:rPr>
          <w:rStyle w:val="FootnoteReference"/>
          <w:rFonts w:ascii="Arial" w:hAnsi="Arial" w:cs="Arial"/>
          <w:sz w:val="20"/>
          <w:szCs w:val="20"/>
        </w:rPr>
        <w:footnoteRef/>
      </w:r>
      <w:r w:rsidRPr="00572A5A">
        <w:rPr>
          <w:rFonts w:ascii="Arial" w:hAnsi="Arial" w:cs="Arial"/>
          <w:sz w:val="20"/>
          <w:szCs w:val="20"/>
        </w:rPr>
        <w:t xml:space="preserve"> See </w:t>
      </w:r>
      <w:r w:rsidRPr="00572A5A">
        <w:rPr>
          <w:rFonts w:ascii="Arial" w:hAnsi="Arial" w:cs="Arial"/>
          <w:i/>
          <w:sz w:val="20"/>
          <w:szCs w:val="20"/>
        </w:rPr>
        <w:t>Kunzs v Swart and Others</w:t>
      </w:r>
      <w:r w:rsidRPr="00572A5A">
        <w:rPr>
          <w:rFonts w:ascii="Arial" w:hAnsi="Arial" w:cs="Arial"/>
          <w:sz w:val="20"/>
          <w:szCs w:val="20"/>
        </w:rPr>
        <w:t xml:space="preserve"> 1924 AD 618.</w:t>
      </w:r>
    </w:p>
  </w:footnote>
  <w:footnote w:id="21">
    <w:p w14:paraId="0AFD2D98" w14:textId="77777777" w:rsidR="005A733A" w:rsidRPr="00572A5A" w:rsidRDefault="005A733A" w:rsidP="00572A5A">
      <w:pPr>
        <w:pStyle w:val="FootnoteText"/>
        <w:tabs>
          <w:tab w:val="left" w:pos="284"/>
        </w:tabs>
        <w:ind w:left="284" w:hanging="284"/>
        <w:jc w:val="both"/>
        <w:rPr>
          <w:rFonts w:ascii="Arial" w:hAnsi="Arial" w:cs="Arial"/>
          <w:sz w:val="20"/>
          <w:szCs w:val="20"/>
          <w:lang w:val="en-US"/>
        </w:rPr>
      </w:pPr>
      <w:r w:rsidRPr="00572A5A">
        <w:rPr>
          <w:rStyle w:val="FootnoteReference"/>
          <w:rFonts w:ascii="Arial" w:hAnsi="Arial" w:cs="Arial"/>
          <w:sz w:val="20"/>
          <w:szCs w:val="20"/>
        </w:rPr>
        <w:footnoteRef/>
      </w:r>
      <w:r w:rsidRPr="00572A5A">
        <w:rPr>
          <w:rFonts w:ascii="Arial" w:hAnsi="Arial" w:cs="Arial"/>
          <w:sz w:val="20"/>
          <w:szCs w:val="20"/>
        </w:rPr>
        <w:t xml:space="preserve"> </w:t>
      </w:r>
      <w:r w:rsidRPr="00572A5A">
        <w:rPr>
          <w:rFonts w:ascii="Arial" w:hAnsi="Arial" w:cs="Arial"/>
          <w:i/>
          <w:sz w:val="20"/>
          <w:szCs w:val="20"/>
        </w:rPr>
        <w:t>Hailulu v Anti-Corruption Commission and Others</w:t>
      </w:r>
      <w:r w:rsidRPr="00572A5A">
        <w:rPr>
          <w:rFonts w:ascii="Arial" w:hAnsi="Arial" w:cs="Arial"/>
          <w:sz w:val="20"/>
          <w:szCs w:val="20"/>
        </w:rPr>
        <w:t xml:space="preserve"> 2011 (1) NR 363 (HC); </w:t>
      </w:r>
      <w:r w:rsidRPr="00572A5A">
        <w:rPr>
          <w:rFonts w:ascii="Arial" w:hAnsi="Arial" w:cs="Arial"/>
          <w:i/>
          <w:sz w:val="20"/>
          <w:szCs w:val="20"/>
        </w:rPr>
        <w:t>China State Construction Engineering Corporation (Southern Africa) (Pty) Ltd v Pro Joinery CC</w:t>
      </w:r>
      <w:r w:rsidRPr="00572A5A">
        <w:rPr>
          <w:rFonts w:ascii="Arial" w:hAnsi="Arial" w:cs="Arial"/>
          <w:sz w:val="20"/>
          <w:szCs w:val="20"/>
        </w:rPr>
        <w:t xml:space="preserve"> 2007 (2) NR 674. </w:t>
      </w:r>
    </w:p>
  </w:footnote>
  <w:footnote w:id="22">
    <w:p w14:paraId="2DCACC94" w14:textId="77777777" w:rsidR="005A733A" w:rsidRPr="00572A5A" w:rsidRDefault="005A733A" w:rsidP="00572A5A">
      <w:pPr>
        <w:pStyle w:val="FootnoteText"/>
        <w:tabs>
          <w:tab w:val="left" w:pos="284"/>
        </w:tabs>
        <w:jc w:val="both"/>
        <w:rPr>
          <w:rFonts w:ascii="Arial" w:hAnsi="Arial" w:cs="Arial"/>
          <w:sz w:val="20"/>
          <w:szCs w:val="20"/>
          <w:lang w:val="en-US"/>
        </w:rPr>
      </w:pPr>
      <w:r w:rsidRPr="00572A5A">
        <w:rPr>
          <w:rStyle w:val="FootnoteReference"/>
          <w:rFonts w:ascii="Arial" w:hAnsi="Arial" w:cs="Arial"/>
          <w:sz w:val="20"/>
          <w:szCs w:val="20"/>
        </w:rPr>
        <w:footnoteRef/>
      </w:r>
      <w:r w:rsidRPr="00572A5A">
        <w:rPr>
          <w:rFonts w:ascii="Arial" w:hAnsi="Arial" w:cs="Arial"/>
          <w:sz w:val="20"/>
          <w:szCs w:val="20"/>
        </w:rPr>
        <w:t xml:space="preserve"> </w:t>
      </w:r>
      <w:r w:rsidRPr="00572A5A">
        <w:rPr>
          <w:rFonts w:ascii="Arial" w:hAnsi="Arial" w:cs="Arial"/>
          <w:i/>
          <w:sz w:val="20"/>
          <w:szCs w:val="20"/>
        </w:rPr>
        <w:t>Cuming v Cuming</w:t>
      </w:r>
      <w:r w:rsidRPr="00572A5A">
        <w:rPr>
          <w:rFonts w:ascii="Arial" w:hAnsi="Arial" w:cs="Arial"/>
          <w:sz w:val="20"/>
          <w:szCs w:val="20"/>
        </w:rPr>
        <w:t xml:space="preserve"> 1945 AD 201 at  216.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04B4A" w14:textId="77777777" w:rsidR="005A733A" w:rsidRDefault="005A733A" w:rsidP="00C47D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250A68" w14:textId="77777777" w:rsidR="005A733A" w:rsidRDefault="005A733A" w:rsidP="00851A00">
    <w:pPr>
      <w:pStyle w:val="Header"/>
      <w:ind w:right="360"/>
    </w:pPr>
  </w:p>
  <w:p w14:paraId="370D1E49" w14:textId="77777777" w:rsidR="005A733A" w:rsidRDefault="005A733A"/>
  <w:p w14:paraId="0D4F9C95" w14:textId="77777777" w:rsidR="005A733A" w:rsidRDefault="005A733A"/>
  <w:p w14:paraId="4236AD3C" w14:textId="77777777" w:rsidR="005A733A" w:rsidRDefault="005A73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4D7DE" w14:textId="77777777" w:rsidR="005A733A" w:rsidRPr="00FA0411" w:rsidRDefault="005A733A" w:rsidP="00C47D11">
    <w:pPr>
      <w:pStyle w:val="Header"/>
      <w:framePr w:wrap="around" w:vAnchor="text" w:hAnchor="margin" w:xAlign="right" w:y="1"/>
      <w:rPr>
        <w:rStyle w:val="PageNumber"/>
        <w:rFonts w:ascii="Arial" w:hAnsi="Arial" w:cs="Arial"/>
      </w:rPr>
    </w:pPr>
    <w:r w:rsidRPr="00FA0411">
      <w:rPr>
        <w:rStyle w:val="PageNumber"/>
        <w:rFonts w:ascii="Arial" w:hAnsi="Arial" w:cs="Arial"/>
      </w:rPr>
      <w:fldChar w:fldCharType="begin"/>
    </w:r>
    <w:r w:rsidRPr="00FA0411">
      <w:rPr>
        <w:rStyle w:val="PageNumber"/>
        <w:rFonts w:ascii="Arial" w:hAnsi="Arial" w:cs="Arial"/>
      </w:rPr>
      <w:instrText xml:space="preserve">PAGE  </w:instrText>
    </w:r>
    <w:r w:rsidRPr="00FA0411">
      <w:rPr>
        <w:rStyle w:val="PageNumber"/>
        <w:rFonts w:ascii="Arial" w:hAnsi="Arial" w:cs="Arial"/>
      </w:rPr>
      <w:fldChar w:fldCharType="separate"/>
    </w:r>
    <w:r w:rsidR="00701E84">
      <w:rPr>
        <w:rStyle w:val="PageNumber"/>
        <w:rFonts w:ascii="Arial" w:hAnsi="Arial" w:cs="Arial"/>
        <w:noProof/>
      </w:rPr>
      <w:t>20</w:t>
    </w:r>
    <w:r w:rsidRPr="00FA0411">
      <w:rPr>
        <w:rStyle w:val="PageNumber"/>
        <w:rFonts w:ascii="Arial" w:hAnsi="Arial" w:cs="Arial"/>
      </w:rPr>
      <w:fldChar w:fldCharType="end"/>
    </w:r>
  </w:p>
  <w:p w14:paraId="11FA3465" w14:textId="77777777" w:rsidR="005A733A" w:rsidRDefault="005A733A" w:rsidP="005A177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5007D"/>
    <w:multiLevelType w:val="multilevel"/>
    <w:tmpl w:val="DC762810"/>
    <w:lvl w:ilvl="0">
      <w:start w:val="1"/>
      <w:numFmt w:val="decimal"/>
      <w:lvlText w:val="%1."/>
      <w:lvlJc w:val="left"/>
      <w:pPr>
        <w:tabs>
          <w:tab w:val="decimal" w:pos="288"/>
        </w:tabs>
        <w:ind w:left="720"/>
      </w:pPr>
      <w:rPr>
        <w:rFonts w:ascii="Arial" w:hAnsi="Arial"/>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FD32B7"/>
    <w:multiLevelType w:val="hybridMultilevel"/>
    <w:tmpl w:val="26B68746"/>
    <w:lvl w:ilvl="0" w:tplc="88A82948">
      <w:start w:val="3"/>
      <w:numFmt w:val="lowerLetter"/>
      <w:lvlText w:val="(%1)"/>
      <w:lvlJc w:val="left"/>
      <w:pPr>
        <w:ind w:left="720" w:hanging="360"/>
      </w:pPr>
      <w:rPr>
        <w:rFonts w:eastAsia="Times New Roman" w:hint="default"/>
        <w:w w:val="1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076F3"/>
    <w:multiLevelType w:val="multilevel"/>
    <w:tmpl w:val="5050769E"/>
    <w:lvl w:ilvl="0">
      <w:start w:val="1"/>
      <w:numFmt w:val="decimal"/>
      <w:lvlText w:val="%1."/>
      <w:lvlJc w:val="left"/>
      <w:pPr>
        <w:tabs>
          <w:tab w:val="decimal" w:pos="288"/>
        </w:tabs>
        <w:ind w:left="720"/>
      </w:pPr>
      <w:rPr>
        <w:rFonts w:ascii="Arial" w:hAnsi="Arial"/>
        <w:strike w:val="0"/>
        <w:color w:val="000000"/>
        <w:spacing w:val="0"/>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55533C"/>
    <w:multiLevelType w:val="multilevel"/>
    <w:tmpl w:val="BD12E08E"/>
    <w:lvl w:ilvl="0">
      <w:start w:val="1"/>
      <w:numFmt w:val="decimal"/>
      <w:lvlText w:val="%1."/>
      <w:lvlJc w:val="left"/>
      <w:pPr>
        <w:tabs>
          <w:tab w:val="decimal" w:pos="288"/>
        </w:tabs>
        <w:ind w:left="720"/>
      </w:pPr>
      <w:rPr>
        <w:rFonts w:ascii="Arial" w:hAnsi="Arial"/>
        <w:strike w:val="0"/>
        <w:color w:val="000000"/>
        <w:spacing w:val="-1"/>
        <w:w w:val="105"/>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D61654"/>
    <w:multiLevelType w:val="hybridMultilevel"/>
    <w:tmpl w:val="3BE05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05165B"/>
    <w:multiLevelType w:val="multilevel"/>
    <w:tmpl w:val="B9B27E42"/>
    <w:lvl w:ilvl="0">
      <w:start w:val="10"/>
      <w:numFmt w:val="decimal"/>
      <w:lvlText w:val="%1."/>
      <w:lvlJc w:val="left"/>
      <w:pPr>
        <w:tabs>
          <w:tab w:val="decimal" w:pos="792"/>
        </w:tabs>
        <w:ind w:left="720"/>
      </w:pPr>
      <w:rPr>
        <w:rFonts w:ascii="Arial" w:hAnsi="Arial"/>
        <w:b/>
        <w:strike w:val="0"/>
        <w:color w:val="000000"/>
        <w:spacing w:val="-5"/>
        <w:w w:val="9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DE3EFD"/>
    <w:multiLevelType w:val="multilevel"/>
    <w:tmpl w:val="6E90F6CC"/>
    <w:lvl w:ilvl="0">
      <w:start w:val="1"/>
      <w:numFmt w:val="decimal"/>
      <w:lvlText w:val="%1."/>
      <w:lvlJc w:val="left"/>
      <w:pPr>
        <w:tabs>
          <w:tab w:val="decimal" w:pos="720"/>
        </w:tabs>
        <w:ind w:left="720"/>
      </w:pPr>
      <w:rPr>
        <w:rFonts w:ascii="Arial" w:hAnsi="Arial"/>
        <w:b/>
        <w:strike w:val="0"/>
        <w:color w:val="000000"/>
        <w:spacing w:val="3"/>
        <w:w w:val="9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B772D8"/>
    <w:multiLevelType w:val="multilevel"/>
    <w:tmpl w:val="2D00D30E"/>
    <w:lvl w:ilvl="0">
      <w:start w:val="7"/>
      <w:numFmt w:val="decimal"/>
      <w:lvlText w:val="%1."/>
      <w:lvlJc w:val="left"/>
      <w:pPr>
        <w:tabs>
          <w:tab w:val="decimal" w:pos="720"/>
        </w:tabs>
        <w:ind w:left="720"/>
      </w:pPr>
      <w:rPr>
        <w:rFonts w:ascii="Arial" w:hAnsi="Arial"/>
        <w:b/>
        <w:strike w:val="0"/>
        <w:color w:val="000000"/>
        <w:spacing w:val="-8"/>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F35557"/>
    <w:multiLevelType w:val="hybridMultilevel"/>
    <w:tmpl w:val="728CD08A"/>
    <w:lvl w:ilvl="0" w:tplc="C7B4D4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681911"/>
    <w:multiLevelType w:val="hybridMultilevel"/>
    <w:tmpl w:val="C4C8E832"/>
    <w:lvl w:ilvl="0" w:tplc="913E7E96">
      <w:start w:val="1"/>
      <w:numFmt w:val="low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40792"/>
    <w:multiLevelType w:val="multilevel"/>
    <w:tmpl w:val="33DCF424"/>
    <w:lvl w:ilvl="0">
      <w:start w:val="7"/>
      <w:numFmt w:val="decimal"/>
      <w:lvlText w:val="%1."/>
      <w:lvlJc w:val="left"/>
      <w:pPr>
        <w:tabs>
          <w:tab w:val="decimal" w:pos="720"/>
        </w:tabs>
        <w:ind w:left="720"/>
      </w:pPr>
      <w:rPr>
        <w:rFonts w:ascii="Arial" w:hAnsi="Arial"/>
        <w:b/>
        <w:strike w:val="0"/>
        <w:color w:val="000000"/>
        <w:spacing w:val="-15"/>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291C8D"/>
    <w:multiLevelType w:val="multilevel"/>
    <w:tmpl w:val="FEBE63AC"/>
    <w:lvl w:ilvl="0">
      <w:start w:val="1"/>
      <w:numFmt w:val="decimal"/>
      <w:lvlText w:val="%1."/>
      <w:lvlJc w:val="left"/>
      <w:pPr>
        <w:tabs>
          <w:tab w:val="decimal" w:pos="288"/>
        </w:tabs>
        <w:ind w:left="720"/>
      </w:pPr>
      <w:rPr>
        <w:rFonts w:ascii="Arial" w:hAnsi="Arial"/>
        <w:strike w:val="0"/>
        <w:color w:val="000000"/>
        <w:spacing w:val="8"/>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52640B"/>
    <w:multiLevelType w:val="hybridMultilevel"/>
    <w:tmpl w:val="F120E99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943816"/>
    <w:multiLevelType w:val="multilevel"/>
    <w:tmpl w:val="C75A8612"/>
    <w:lvl w:ilvl="0">
      <w:start w:val="1"/>
      <w:numFmt w:val="decimal"/>
      <w:lvlText w:val="%1."/>
      <w:lvlJc w:val="left"/>
      <w:pPr>
        <w:tabs>
          <w:tab w:val="decimal" w:pos="792"/>
        </w:tabs>
        <w:ind w:left="720"/>
      </w:pPr>
      <w:rPr>
        <w:rFonts w:ascii="Arial" w:hAnsi="Arial"/>
        <w:b/>
        <w:strike w:val="0"/>
        <w:color w:val="000000"/>
        <w:spacing w:val="-1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B35054"/>
    <w:multiLevelType w:val="multilevel"/>
    <w:tmpl w:val="BE0EDA6A"/>
    <w:lvl w:ilvl="0">
      <w:start w:val="1"/>
      <w:numFmt w:val="decimal"/>
      <w:lvlText w:val="%1."/>
      <w:lvlJc w:val="left"/>
      <w:pPr>
        <w:tabs>
          <w:tab w:val="decimal" w:pos="720"/>
        </w:tabs>
        <w:ind w:left="720"/>
      </w:pPr>
      <w:rPr>
        <w:rFonts w:ascii="Arial" w:hAnsi="Arial"/>
        <w:b/>
        <w:strike w:val="0"/>
        <w:color w:val="000000"/>
        <w:spacing w:val="3"/>
        <w:w w:val="9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EF67DD"/>
    <w:multiLevelType w:val="multilevel"/>
    <w:tmpl w:val="899A66BC"/>
    <w:lvl w:ilvl="0">
      <w:start w:val="4"/>
      <w:numFmt w:val="decimal"/>
      <w:lvlText w:val="%1."/>
      <w:lvlJc w:val="left"/>
      <w:pPr>
        <w:tabs>
          <w:tab w:val="decimal" w:pos="792"/>
        </w:tabs>
        <w:ind w:left="720"/>
      </w:pPr>
      <w:rPr>
        <w:rFonts w:ascii="Arial" w:hAnsi="Arial"/>
        <w:b/>
        <w:strike w:val="0"/>
        <w:color w:val="000000"/>
        <w:spacing w:val="-8"/>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6144DF"/>
    <w:multiLevelType w:val="multilevel"/>
    <w:tmpl w:val="AD7042BC"/>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ADF0523"/>
    <w:multiLevelType w:val="hybridMultilevel"/>
    <w:tmpl w:val="576C1B7E"/>
    <w:lvl w:ilvl="0" w:tplc="8BCA407C">
      <w:start w:val="4"/>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15:restartNumberingAfterBreak="0">
    <w:nsid w:val="7DC25921"/>
    <w:multiLevelType w:val="hybridMultilevel"/>
    <w:tmpl w:val="0FE298E2"/>
    <w:lvl w:ilvl="0" w:tplc="56AEDB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FA6701"/>
    <w:multiLevelType w:val="multilevel"/>
    <w:tmpl w:val="98244766"/>
    <w:lvl w:ilvl="0">
      <w:start w:val="2"/>
      <w:numFmt w:val="lowerLetter"/>
      <w:lvlText w:val="%1."/>
      <w:lvlJc w:val="left"/>
      <w:pPr>
        <w:tabs>
          <w:tab w:val="decimal" w:pos="288"/>
        </w:tabs>
        <w:ind w:left="720"/>
      </w:pPr>
      <w:rPr>
        <w:rFonts w:ascii="Arial" w:hAnsi="Arial"/>
        <w:strike w:val="0"/>
        <w:color w:val="000000"/>
        <w:spacing w:val="3"/>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2"/>
  </w:num>
  <w:num w:numId="3">
    <w:abstractNumId w:val="9"/>
  </w:num>
  <w:num w:numId="4">
    <w:abstractNumId w:val="8"/>
  </w:num>
  <w:num w:numId="5">
    <w:abstractNumId w:val="1"/>
  </w:num>
  <w:num w:numId="6">
    <w:abstractNumId w:val="13"/>
  </w:num>
  <w:num w:numId="7">
    <w:abstractNumId w:val="15"/>
  </w:num>
  <w:num w:numId="8">
    <w:abstractNumId w:val="19"/>
  </w:num>
  <w:num w:numId="9">
    <w:abstractNumId w:val="18"/>
  </w:num>
  <w:num w:numId="10">
    <w:abstractNumId w:val="10"/>
  </w:num>
  <w:num w:numId="11">
    <w:abstractNumId w:val="0"/>
  </w:num>
  <w:num w:numId="12">
    <w:abstractNumId w:val="14"/>
  </w:num>
  <w:num w:numId="13">
    <w:abstractNumId w:val="6"/>
  </w:num>
  <w:num w:numId="14">
    <w:abstractNumId w:val="7"/>
  </w:num>
  <w:num w:numId="15">
    <w:abstractNumId w:val="5"/>
  </w:num>
  <w:num w:numId="16">
    <w:abstractNumId w:val="11"/>
  </w:num>
  <w:num w:numId="17">
    <w:abstractNumId w:val="3"/>
  </w:num>
  <w:num w:numId="18">
    <w:abstractNumId w:val="2"/>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1A"/>
    <w:rsid w:val="00000A9D"/>
    <w:rsid w:val="00006980"/>
    <w:rsid w:val="00007ED9"/>
    <w:rsid w:val="00010EEA"/>
    <w:rsid w:val="00014B26"/>
    <w:rsid w:val="000232D4"/>
    <w:rsid w:val="00055079"/>
    <w:rsid w:val="00062372"/>
    <w:rsid w:val="0006413A"/>
    <w:rsid w:val="00064F74"/>
    <w:rsid w:val="000761C7"/>
    <w:rsid w:val="00092FA5"/>
    <w:rsid w:val="00097DF6"/>
    <w:rsid w:val="000A537F"/>
    <w:rsid w:val="000A7FA3"/>
    <w:rsid w:val="000B2F4A"/>
    <w:rsid w:val="000C7452"/>
    <w:rsid w:val="000D56DC"/>
    <w:rsid w:val="000E32DA"/>
    <w:rsid w:val="00102AFE"/>
    <w:rsid w:val="00121B1D"/>
    <w:rsid w:val="0012459C"/>
    <w:rsid w:val="00132383"/>
    <w:rsid w:val="0013574E"/>
    <w:rsid w:val="00154CB9"/>
    <w:rsid w:val="00155BBE"/>
    <w:rsid w:val="00157CDD"/>
    <w:rsid w:val="001660E4"/>
    <w:rsid w:val="001735CC"/>
    <w:rsid w:val="001773B5"/>
    <w:rsid w:val="00184B67"/>
    <w:rsid w:val="001A7BFE"/>
    <w:rsid w:val="001C5886"/>
    <w:rsid w:val="001C75DF"/>
    <w:rsid w:val="001C7F29"/>
    <w:rsid w:val="001D0011"/>
    <w:rsid w:val="001D3DC9"/>
    <w:rsid w:val="00201EBD"/>
    <w:rsid w:val="002231C1"/>
    <w:rsid w:val="00223A2E"/>
    <w:rsid w:val="00226310"/>
    <w:rsid w:val="0023049A"/>
    <w:rsid w:val="00234E8C"/>
    <w:rsid w:val="00250289"/>
    <w:rsid w:val="0025623F"/>
    <w:rsid w:val="002744D5"/>
    <w:rsid w:val="0029031E"/>
    <w:rsid w:val="002A0F53"/>
    <w:rsid w:val="002A2713"/>
    <w:rsid w:val="002A6835"/>
    <w:rsid w:val="002B6EEB"/>
    <w:rsid w:val="002C3F4B"/>
    <w:rsid w:val="002E23C2"/>
    <w:rsid w:val="002E2912"/>
    <w:rsid w:val="002E7BBD"/>
    <w:rsid w:val="002F4D32"/>
    <w:rsid w:val="00304988"/>
    <w:rsid w:val="0032305E"/>
    <w:rsid w:val="003410AB"/>
    <w:rsid w:val="00343E9C"/>
    <w:rsid w:val="00346C25"/>
    <w:rsid w:val="00351DAA"/>
    <w:rsid w:val="00352D22"/>
    <w:rsid w:val="00353283"/>
    <w:rsid w:val="00355394"/>
    <w:rsid w:val="003567B0"/>
    <w:rsid w:val="00364384"/>
    <w:rsid w:val="00384A3C"/>
    <w:rsid w:val="00384D1A"/>
    <w:rsid w:val="0039696C"/>
    <w:rsid w:val="003A37CB"/>
    <w:rsid w:val="003A3A0D"/>
    <w:rsid w:val="003A7BBE"/>
    <w:rsid w:val="003B095C"/>
    <w:rsid w:val="003D30E8"/>
    <w:rsid w:val="003E1F7F"/>
    <w:rsid w:val="003E50BC"/>
    <w:rsid w:val="003E5A51"/>
    <w:rsid w:val="003E72CA"/>
    <w:rsid w:val="0042101C"/>
    <w:rsid w:val="004219CB"/>
    <w:rsid w:val="00421F3A"/>
    <w:rsid w:val="00426CD2"/>
    <w:rsid w:val="004311A1"/>
    <w:rsid w:val="00431CB4"/>
    <w:rsid w:val="0043527C"/>
    <w:rsid w:val="004536E5"/>
    <w:rsid w:val="00464245"/>
    <w:rsid w:val="00475100"/>
    <w:rsid w:val="004815AE"/>
    <w:rsid w:val="0048508D"/>
    <w:rsid w:val="004863C8"/>
    <w:rsid w:val="00496014"/>
    <w:rsid w:val="00497BDE"/>
    <w:rsid w:val="004A25A7"/>
    <w:rsid w:val="004A62FE"/>
    <w:rsid w:val="004A6F58"/>
    <w:rsid w:val="004B1AF5"/>
    <w:rsid w:val="004B3FE8"/>
    <w:rsid w:val="004B772F"/>
    <w:rsid w:val="004B78F7"/>
    <w:rsid w:val="004C1E1C"/>
    <w:rsid w:val="004D04BF"/>
    <w:rsid w:val="004D7CB4"/>
    <w:rsid w:val="004F2FE3"/>
    <w:rsid w:val="00516DD2"/>
    <w:rsid w:val="00531EFB"/>
    <w:rsid w:val="00541B9A"/>
    <w:rsid w:val="0055241B"/>
    <w:rsid w:val="005541D3"/>
    <w:rsid w:val="00554550"/>
    <w:rsid w:val="005629B6"/>
    <w:rsid w:val="00565BF2"/>
    <w:rsid w:val="00572A5A"/>
    <w:rsid w:val="00586156"/>
    <w:rsid w:val="005A177D"/>
    <w:rsid w:val="005A733A"/>
    <w:rsid w:val="005D5378"/>
    <w:rsid w:val="005E187B"/>
    <w:rsid w:val="005F2DA8"/>
    <w:rsid w:val="005F692C"/>
    <w:rsid w:val="0061404C"/>
    <w:rsid w:val="00616AAB"/>
    <w:rsid w:val="006368DF"/>
    <w:rsid w:val="00657BDE"/>
    <w:rsid w:val="00685CB6"/>
    <w:rsid w:val="006A3AF1"/>
    <w:rsid w:val="006A684F"/>
    <w:rsid w:val="006B0EF4"/>
    <w:rsid w:val="006C18DC"/>
    <w:rsid w:val="006C1D2B"/>
    <w:rsid w:val="006D21E4"/>
    <w:rsid w:val="006E486A"/>
    <w:rsid w:val="006F7C56"/>
    <w:rsid w:val="00701E84"/>
    <w:rsid w:val="007022BF"/>
    <w:rsid w:val="00706204"/>
    <w:rsid w:val="007119E1"/>
    <w:rsid w:val="0071464E"/>
    <w:rsid w:val="00714D20"/>
    <w:rsid w:val="0071747E"/>
    <w:rsid w:val="00720721"/>
    <w:rsid w:val="00721E7D"/>
    <w:rsid w:val="00727913"/>
    <w:rsid w:val="007358CE"/>
    <w:rsid w:val="007401E0"/>
    <w:rsid w:val="007465DD"/>
    <w:rsid w:val="00761DB0"/>
    <w:rsid w:val="007704D5"/>
    <w:rsid w:val="00774651"/>
    <w:rsid w:val="00794429"/>
    <w:rsid w:val="0079771A"/>
    <w:rsid w:val="007A2C63"/>
    <w:rsid w:val="007B32C5"/>
    <w:rsid w:val="007C0AE3"/>
    <w:rsid w:val="007C70F5"/>
    <w:rsid w:val="007D15B9"/>
    <w:rsid w:val="007D3B1B"/>
    <w:rsid w:val="007D4E42"/>
    <w:rsid w:val="007D7D1D"/>
    <w:rsid w:val="007F1539"/>
    <w:rsid w:val="007F3580"/>
    <w:rsid w:val="00805ED7"/>
    <w:rsid w:val="00822356"/>
    <w:rsid w:val="00823B19"/>
    <w:rsid w:val="00830659"/>
    <w:rsid w:val="008324D5"/>
    <w:rsid w:val="00836961"/>
    <w:rsid w:val="00841FEC"/>
    <w:rsid w:val="00842FEF"/>
    <w:rsid w:val="008503DA"/>
    <w:rsid w:val="00851A00"/>
    <w:rsid w:val="008542B8"/>
    <w:rsid w:val="00857A06"/>
    <w:rsid w:val="00863FF7"/>
    <w:rsid w:val="00864A88"/>
    <w:rsid w:val="0086633E"/>
    <w:rsid w:val="008730B4"/>
    <w:rsid w:val="008B1F17"/>
    <w:rsid w:val="008F2832"/>
    <w:rsid w:val="0092587E"/>
    <w:rsid w:val="00927303"/>
    <w:rsid w:val="009335C0"/>
    <w:rsid w:val="00937EA2"/>
    <w:rsid w:val="00941679"/>
    <w:rsid w:val="00952391"/>
    <w:rsid w:val="00961390"/>
    <w:rsid w:val="0096394F"/>
    <w:rsid w:val="00965A6C"/>
    <w:rsid w:val="00971572"/>
    <w:rsid w:val="009902DE"/>
    <w:rsid w:val="009B2FDC"/>
    <w:rsid w:val="009D3C1F"/>
    <w:rsid w:val="009E3F21"/>
    <w:rsid w:val="00A02C8A"/>
    <w:rsid w:val="00A17C49"/>
    <w:rsid w:val="00A3693C"/>
    <w:rsid w:val="00A43489"/>
    <w:rsid w:val="00A53392"/>
    <w:rsid w:val="00A6112F"/>
    <w:rsid w:val="00A65F04"/>
    <w:rsid w:val="00A7422F"/>
    <w:rsid w:val="00A91B52"/>
    <w:rsid w:val="00A96C9F"/>
    <w:rsid w:val="00AA221E"/>
    <w:rsid w:val="00AB0F8B"/>
    <w:rsid w:val="00B200F6"/>
    <w:rsid w:val="00B31A12"/>
    <w:rsid w:val="00B601C6"/>
    <w:rsid w:val="00B60B4A"/>
    <w:rsid w:val="00B6217F"/>
    <w:rsid w:val="00B70A1F"/>
    <w:rsid w:val="00B738A5"/>
    <w:rsid w:val="00B85332"/>
    <w:rsid w:val="00B8768A"/>
    <w:rsid w:val="00B87709"/>
    <w:rsid w:val="00B96C24"/>
    <w:rsid w:val="00BA7F89"/>
    <w:rsid w:val="00BB640E"/>
    <w:rsid w:val="00BC03E5"/>
    <w:rsid w:val="00BE47E3"/>
    <w:rsid w:val="00BF58AE"/>
    <w:rsid w:val="00BF6350"/>
    <w:rsid w:val="00C104CA"/>
    <w:rsid w:val="00C147CA"/>
    <w:rsid w:val="00C14ADE"/>
    <w:rsid w:val="00C15743"/>
    <w:rsid w:val="00C2167F"/>
    <w:rsid w:val="00C26B15"/>
    <w:rsid w:val="00C405A2"/>
    <w:rsid w:val="00C4406C"/>
    <w:rsid w:val="00C47D11"/>
    <w:rsid w:val="00C47D52"/>
    <w:rsid w:val="00C501CE"/>
    <w:rsid w:val="00C6539B"/>
    <w:rsid w:val="00C759E9"/>
    <w:rsid w:val="00C92071"/>
    <w:rsid w:val="00CB123C"/>
    <w:rsid w:val="00CB2DEA"/>
    <w:rsid w:val="00CB4EC2"/>
    <w:rsid w:val="00CC0822"/>
    <w:rsid w:val="00CC77AA"/>
    <w:rsid w:val="00CD42BC"/>
    <w:rsid w:val="00CF1C72"/>
    <w:rsid w:val="00CF2144"/>
    <w:rsid w:val="00D25F01"/>
    <w:rsid w:val="00D360F1"/>
    <w:rsid w:val="00D43AEE"/>
    <w:rsid w:val="00D645E4"/>
    <w:rsid w:val="00D744B1"/>
    <w:rsid w:val="00D81F39"/>
    <w:rsid w:val="00D869FC"/>
    <w:rsid w:val="00D97B7D"/>
    <w:rsid w:val="00DA6D94"/>
    <w:rsid w:val="00DF2C59"/>
    <w:rsid w:val="00E0561B"/>
    <w:rsid w:val="00E11D15"/>
    <w:rsid w:val="00E14794"/>
    <w:rsid w:val="00E20429"/>
    <w:rsid w:val="00E245A4"/>
    <w:rsid w:val="00E308C9"/>
    <w:rsid w:val="00E315CB"/>
    <w:rsid w:val="00E37A72"/>
    <w:rsid w:val="00E42BA8"/>
    <w:rsid w:val="00E42C5A"/>
    <w:rsid w:val="00E53FC5"/>
    <w:rsid w:val="00E70028"/>
    <w:rsid w:val="00E77FDF"/>
    <w:rsid w:val="00E820BC"/>
    <w:rsid w:val="00E86DF6"/>
    <w:rsid w:val="00EA6F95"/>
    <w:rsid w:val="00EB217B"/>
    <w:rsid w:val="00ED4431"/>
    <w:rsid w:val="00EE2690"/>
    <w:rsid w:val="00EE5772"/>
    <w:rsid w:val="00F10088"/>
    <w:rsid w:val="00F146F7"/>
    <w:rsid w:val="00F22C28"/>
    <w:rsid w:val="00F25072"/>
    <w:rsid w:val="00F2661B"/>
    <w:rsid w:val="00F423D1"/>
    <w:rsid w:val="00F424BB"/>
    <w:rsid w:val="00F7360A"/>
    <w:rsid w:val="00F76605"/>
    <w:rsid w:val="00F76626"/>
    <w:rsid w:val="00F8396E"/>
    <w:rsid w:val="00F90F51"/>
    <w:rsid w:val="00F91FFE"/>
    <w:rsid w:val="00F93D94"/>
    <w:rsid w:val="00FA01B6"/>
    <w:rsid w:val="00FA028C"/>
    <w:rsid w:val="00FA0411"/>
    <w:rsid w:val="00FA1388"/>
    <w:rsid w:val="00FA4033"/>
    <w:rsid w:val="00FA5328"/>
    <w:rsid w:val="00FC1FC7"/>
    <w:rsid w:val="00FC7368"/>
    <w:rsid w:val="00FD3982"/>
    <w:rsid w:val="00FE26BD"/>
    <w:rsid w:val="00FE38FA"/>
    <w:rsid w:val="00FE4B71"/>
    <w:rsid w:val="00FF46D6"/>
    <w:rsid w:val="00FF6F76"/>
    <w:rsid w:val="00FF77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AAAD0"/>
  <w14:defaultImageDpi w14:val="300"/>
  <w15:docId w15:val="{4F47063A-7115-4EC9-BD49-C58847ED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F29"/>
    <w:pPr>
      <w:ind w:left="720"/>
      <w:contextualSpacing/>
    </w:pPr>
  </w:style>
  <w:style w:type="paragraph" w:styleId="FootnoteText">
    <w:name w:val="footnote text"/>
    <w:basedOn w:val="Normal"/>
    <w:link w:val="FootnoteTextChar"/>
    <w:uiPriority w:val="99"/>
    <w:unhideWhenUsed/>
    <w:rsid w:val="00E20429"/>
  </w:style>
  <w:style w:type="character" w:customStyle="1" w:styleId="FootnoteTextChar">
    <w:name w:val="Footnote Text Char"/>
    <w:basedOn w:val="DefaultParagraphFont"/>
    <w:link w:val="FootnoteText"/>
    <w:uiPriority w:val="99"/>
    <w:rsid w:val="00E20429"/>
  </w:style>
  <w:style w:type="character" w:styleId="FootnoteReference">
    <w:name w:val="footnote reference"/>
    <w:basedOn w:val="DefaultParagraphFont"/>
    <w:uiPriority w:val="99"/>
    <w:unhideWhenUsed/>
    <w:rsid w:val="00E20429"/>
    <w:rPr>
      <w:vertAlign w:val="superscript"/>
    </w:rPr>
  </w:style>
  <w:style w:type="paragraph" w:styleId="Header">
    <w:name w:val="header"/>
    <w:basedOn w:val="Normal"/>
    <w:link w:val="HeaderChar"/>
    <w:uiPriority w:val="99"/>
    <w:unhideWhenUsed/>
    <w:rsid w:val="00851A00"/>
    <w:pPr>
      <w:tabs>
        <w:tab w:val="center" w:pos="4320"/>
        <w:tab w:val="right" w:pos="8640"/>
      </w:tabs>
    </w:pPr>
  </w:style>
  <w:style w:type="character" w:customStyle="1" w:styleId="HeaderChar">
    <w:name w:val="Header Char"/>
    <w:basedOn w:val="DefaultParagraphFont"/>
    <w:link w:val="Header"/>
    <w:uiPriority w:val="99"/>
    <w:rsid w:val="00851A00"/>
  </w:style>
  <w:style w:type="character" w:styleId="PageNumber">
    <w:name w:val="page number"/>
    <w:basedOn w:val="DefaultParagraphFont"/>
    <w:uiPriority w:val="99"/>
    <w:semiHidden/>
    <w:unhideWhenUsed/>
    <w:rsid w:val="00851A00"/>
  </w:style>
  <w:style w:type="paragraph" w:styleId="BalloonText">
    <w:name w:val="Balloon Text"/>
    <w:basedOn w:val="Normal"/>
    <w:link w:val="BalloonTextChar"/>
    <w:uiPriority w:val="99"/>
    <w:semiHidden/>
    <w:unhideWhenUsed/>
    <w:rsid w:val="005D5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378"/>
    <w:rPr>
      <w:rFonts w:ascii="Segoe UI" w:hAnsi="Segoe UI" w:cs="Segoe UI"/>
      <w:sz w:val="18"/>
      <w:szCs w:val="18"/>
    </w:rPr>
  </w:style>
  <w:style w:type="paragraph" w:styleId="Footer">
    <w:name w:val="footer"/>
    <w:basedOn w:val="Normal"/>
    <w:link w:val="FooterChar"/>
    <w:uiPriority w:val="99"/>
    <w:unhideWhenUsed/>
    <w:rsid w:val="005D5378"/>
    <w:pPr>
      <w:tabs>
        <w:tab w:val="center" w:pos="4513"/>
        <w:tab w:val="right" w:pos="9026"/>
      </w:tabs>
    </w:pPr>
  </w:style>
  <w:style w:type="character" w:customStyle="1" w:styleId="FooterChar">
    <w:name w:val="Footer Char"/>
    <w:basedOn w:val="DefaultParagraphFont"/>
    <w:link w:val="Footer"/>
    <w:uiPriority w:val="99"/>
    <w:rsid w:val="005D5378"/>
  </w:style>
  <w:style w:type="paragraph" w:styleId="NormalWeb">
    <w:name w:val="Normal (Web)"/>
    <w:basedOn w:val="Normal"/>
    <w:uiPriority w:val="99"/>
    <w:semiHidden/>
    <w:unhideWhenUsed/>
    <w:rsid w:val="0086633E"/>
    <w:pPr>
      <w:spacing w:before="100" w:beforeAutospacing="1" w:after="100" w:afterAutospacing="1"/>
    </w:pPr>
    <w:rPr>
      <w:rFonts w:ascii="Times New Roman" w:eastAsia="Times New Roman" w:hAnsi="Times New Roman" w:cs="Times New Roman"/>
      <w:lang w:val="en-ZA" w:eastAsia="en-ZA"/>
    </w:rPr>
  </w:style>
  <w:style w:type="character" w:styleId="Emphasis">
    <w:name w:val="Emphasis"/>
    <w:basedOn w:val="DefaultParagraphFont"/>
    <w:uiPriority w:val="20"/>
    <w:qFormat/>
    <w:rsid w:val="0086633E"/>
    <w:rPr>
      <w:i/>
      <w:iCs/>
    </w:rPr>
  </w:style>
  <w:style w:type="character" w:styleId="IntenseEmphasis">
    <w:name w:val="Intense Emphasis"/>
    <w:basedOn w:val="DefaultParagraphFont"/>
    <w:uiPriority w:val="21"/>
    <w:qFormat/>
    <w:rsid w:val="003E72CA"/>
    <w:rPr>
      <w:i/>
      <w:iCs/>
      <w:color w:val="4F81BD" w:themeColor="accent1"/>
    </w:rPr>
  </w:style>
  <w:style w:type="character" w:styleId="CommentReference">
    <w:name w:val="annotation reference"/>
    <w:basedOn w:val="DefaultParagraphFont"/>
    <w:uiPriority w:val="99"/>
    <w:semiHidden/>
    <w:unhideWhenUsed/>
    <w:rsid w:val="00E53FC5"/>
    <w:rPr>
      <w:sz w:val="16"/>
      <w:szCs w:val="16"/>
    </w:rPr>
  </w:style>
  <w:style w:type="paragraph" w:styleId="CommentText">
    <w:name w:val="annotation text"/>
    <w:basedOn w:val="Normal"/>
    <w:link w:val="CommentTextChar"/>
    <w:uiPriority w:val="99"/>
    <w:unhideWhenUsed/>
    <w:rsid w:val="00E53FC5"/>
    <w:rPr>
      <w:sz w:val="20"/>
      <w:szCs w:val="20"/>
    </w:rPr>
  </w:style>
  <w:style w:type="character" w:customStyle="1" w:styleId="CommentTextChar">
    <w:name w:val="Comment Text Char"/>
    <w:basedOn w:val="DefaultParagraphFont"/>
    <w:link w:val="CommentText"/>
    <w:uiPriority w:val="99"/>
    <w:rsid w:val="00E53FC5"/>
    <w:rPr>
      <w:sz w:val="20"/>
      <w:szCs w:val="20"/>
    </w:rPr>
  </w:style>
  <w:style w:type="paragraph" w:styleId="CommentSubject">
    <w:name w:val="annotation subject"/>
    <w:basedOn w:val="CommentText"/>
    <w:next w:val="CommentText"/>
    <w:link w:val="CommentSubjectChar"/>
    <w:uiPriority w:val="99"/>
    <w:semiHidden/>
    <w:unhideWhenUsed/>
    <w:rsid w:val="00E53FC5"/>
    <w:rPr>
      <w:b/>
      <w:bCs/>
    </w:rPr>
  </w:style>
  <w:style w:type="character" w:customStyle="1" w:styleId="CommentSubjectChar">
    <w:name w:val="Comment Subject Char"/>
    <w:basedOn w:val="CommentTextChar"/>
    <w:link w:val="CommentSubject"/>
    <w:uiPriority w:val="99"/>
    <w:semiHidden/>
    <w:rsid w:val="00E53F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596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2023-09-18T18:30:00+00:00</Judgment_x0020_Date>
    <Year xmlns="c1afb1bd-f2fb-40fd-9abb-aea55b4d7662">2023</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12398-39AB-4348-AD96-C2C0E2EC33AA}"/>
</file>

<file path=customXml/itemProps2.xml><?xml version="1.0" encoding="utf-8"?>
<ds:datastoreItem xmlns:ds="http://schemas.openxmlformats.org/officeDocument/2006/customXml" ds:itemID="{8A6A0C41-D38B-470B-83B2-F1989ECA1BB3}"/>
</file>

<file path=customXml/itemProps3.xml><?xml version="1.0" encoding="utf-8"?>
<ds:datastoreItem xmlns:ds="http://schemas.openxmlformats.org/officeDocument/2006/customXml" ds:itemID="{2BD87ED6-D701-41D4-9B38-2F3DFCEA8C2E}"/>
</file>

<file path=customXml/itemProps4.xml><?xml version="1.0" encoding="utf-8"?>
<ds:datastoreItem xmlns:ds="http://schemas.openxmlformats.org/officeDocument/2006/customXml" ds:itemID="{6A259517-1B05-4365-955F-7D5D467D410C}"/>
</file>

<file path=docProps/app.xml><?xml version="1.0" encoding="utf-8"?>
<Properties xmlns="http://schemas.openxmlformats.org/officeDocument/2006/extended-properties" xmlns:vt="http://schemas.openxmlformats.org/officeDocument/2006/docPropsVTypes">
  <Template>Normal</Template>
  <TotalTime>3</TotalTime>
  <Pages>27</Pages>
  <Words>8187</Words>
  <Characters>46666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54744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Blom v Master of the High Court (HC-MD-CIV-ACT-CON- 2021-00428) [2023] NAHCMD 576 (19 September 2023)</dc:title>
  <dc:creator>Thomas Masuku</dc:creator>
  <cp:lastModifiedBy>Kathleen Jod</cp:lastModifiedBy>
  <cp:revision>3</cp:revision>
  <cp:lastPrinted>2021-02-04T09:03:00Z</cp:lastPrinted>
  <dcterms:created xsi:type="dcterms:W3CDTF">2023-09-19T09:12:00Z</dcterms:created>
  <dcterms:modified xsi:type="dcterms:W3CDTF">2023-09-19T09:13:00Z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